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DA21" w14:textId="25D693FF" w:rsidR="002B28C8" w:rsidRPr="00DD0F0B" w:rsidRDefault="002B28C8">
      <w:pPr>
        <w:spacing w:before="400"/>
        <w:jc w:val="center"/>
      </w:pPr>
      <w:r w:rsidRPr="00DD0F0B">
        <w:rPr>
          <w:noProof/>
          <w:color w:val="000000"/>
          <w:sz w:val="22"/>
        </w:rPr>
        <w:t>2023</w:t>
      </w:r>
    </w:p>
    <w:p w14:paraId="6EFD12CE" w14:textId="77777777" w:rsidR="002B28C8" w:rsidRPr="00DD0F0B" w:rsidRDefault="002B28C8">
      <w:pPr>
        <w:spacing w:before="300"/>
        <w:jc w:val="center"/>
      </w:pPr>
      <w:r w:rsidRPr="00DD0F0B">
        <w:t>THE LEGISLATIVE ASSEMBLY</w:t>
      </w:r>
      <w:r w:rsidRPr="00DD0F0B">
        <w:br/>
        <w:t>FOR THE AUSTRALIAN CAPITAL TERRITORY</w:t>
      </w:r>
    </w:p>
    <w:p w14:paraId="7DC75B79" w14:textId="77777777" w:rsidR="002B28C8" w:rsidRPr="00DD0F0B" w:rsidRDefault="002B28C8">
      <w:pPr>
        <w:pStyle w:val="N-line1"/>
        <w:jc w:val="both"/>
      </w:pPr>
    </w:p>
    <w:p w14:paraId="640D2DDC" w14:textId="77777777" w:rsidR="002B28C8" w:rsidRPr="00DD0F0B" w:rsidRDefault="002B28C8" w:rsidP="00FE5883">
      <w:pPr>
        <w:spacing w:before="120"/>
        <w:jc w:val="center"/>
      </w:pPr>
      <w:r w:rsidRPr="00DD0F0B">
        <w:t>(As presented)</w:t>
      </w:r>
    </w:p>
    <w:p w14:paraId="68A54954" w14:textId="51282429" w:rsidR="002B28C8" w:rsidRPr="00DD0F0B" w:rsidRDefault="002B28C8">
      <w:pPr>
        <w:spacing w:before="240"/>
        <w:jc w:val="center"/>
      </w:pPr>
      <w:r w:rsidRPr="00DD0F0B">
        <w:t>(</w:t>
      </w:r>
      <w:bookmarkStart w:id="0" w:name="Sponsor"/>
      <w:r w:rsidRPr="00DD0F0B">
        <w:t>Minister for the Environment</w:t>
      </w:r>
      <w:bookmarkEnd w:id="0"/>
      <w:r w:rsidRPr="00DD0F0B">
        <w:t>)</w:t>
      </w:r>
    </w:p>
    <w:p w14:paraId="7B794A69" w14:textId="2A865EA8" w:rsidR="00292C8E" w:rsidRPr="00DD0F0B" w:rsidRDefault="009F7ED0" w:rsidP="00292C8E">
      <w:pPr>
        <w:pStyle w:val="Billname1"/>
      </w:pPr>
      <w:r>
        <w:fldChar w:fldCharType="begin"/>
      </w:r>
      <w:r>
        <w:instrText xml:space="preserve"> REF Citation \*charformat  \* MERGEFORMAT </w:instrText>
      </w:r>
      <w:r>
        <w:fldChar w:fldCharType="separate"/>
      </w:r>
      <w:r w:rsidR="00154554" w:rsidRPr="00DD0F0B">
        <w:t>Biosecurity Bill 2023</w:t>
      </w:r>
      <w:r>
        <w:fldChar w:fldCharType="end"/>
      </w:r>
    </w:p>
    <w:p w14:paraId="7728A2C4" w14:textId="508F94D2" w:rsidR="00292C8E" w:rsidRPr="00DD0F0B" w:rsidRDefault="00292C8E" w:rsidP="00292C8E">
      <w:pPr>
        <w:pStyle w:val="ActNo"/>
      </w:pPr>
      <w:r w:rsidRPr="00DD0F0B">
        <w:fldChar w:fldCharType="begin"/>
      </w:r>
      <w:r w:rsidRPr="00DD0F0B">
        <w:instrText xml:space="preserve"> DOCPROPERTY "Category"  \* MERGEFORMAT </w:instrText>
      </w:r>
      <w:r w:rsidRPr="00DD0F0B">
        <w:fldChar w:fldCharType="end"/>
      </w:r>
    </w:p>
    <w:p w14:paraId="6CF92685" w14:textId="3B00858A" w:rsidR="00292C8E" w:rsidRPr="00DD0F0B" w:rsidRDefault="00292C8E" w:rsidP="00A00103">
      <w:pPr>
        <w:pStyle w:val="Placeholder"/>
        <w:suppressLineNumbers/>
        <w:rPr>
          <w:rStyle w:val="charPage"/>
        </w:rPr>
      </w:pPr>
      <w:r w:rsidRPr="00DD0F0B">
        <w:fldChar w:fldCharType="begin"/>
      </w:r>
      <w:r w:rsidRPr="00DD0F0B">
        <w:instrText xml:space="preserve"> DOCPROPERTY "Category"  \* MERGEFORMAT </w:instrText>
      </w:r>
      <w:r w:rsidRPr="00DD0F0B">
        <w:fldChar w:fldCharType="end"/>
      </w:r>
      <w:r w:rsidRPr="00DD0F0B">
        <w:rPr>
          <w:rStyle w:val="charContents"/>
          <w:sz w:val="16"/>
        </w:rPr>
        <w:t xml:space="preserve">  </w:t>
      </w:r>
      <w:r w:rsidRPr="00DD0F0B">
        <w:rPr>
          <w:rStyle w:val="charPage"/>
        </w:rPr>
        <w:t xml:space="preserve"> </w:t>
      </w:r>
    </w:p>
    <w:p w14:paraId="2D47BD1F" w14:textId="77777777" w:rsidR="00292C8E" w:rsidRPr="00DD0F0B" w:rsidRDefault="00292C8E" w:rsidP="00292C8E">
      <w:pPr>
        <w:pStyle w:val="N-TOCheading"/>
      </w:pPr>
      <w:r w:rsidRPr="00DD0F0B">
        <w:rPr>
          <w:rStyle w:val="charContents"/>
        </w:rPr>
        <w:t>Contents</w:t>
      </w:r>
    </w:p>
    <w:p w14:paraId="342F0B08" w14:textId="77777777" w:rsidR="00292C8E" w:rsidRPr="00DD0F0B" w:rsidRDefault="00292C8E" w:rsidP="00292C8E">
      <w:pPr>
        <w:pStyle w:val="N-9pt"/>
      </w:pPr>
      <w:r w:rsidRPr="00DD0F0B">
        <w:tab/>
      </w:r>
      <w:r w:rsidRPr="00DD0F0B">
        <w:rPr>
          <w:rStyle w:val="charPage"/>
        </w:rPr>
        <w:t>Page</w:t>
      </w:r>
    </w:p>
    <w:p w14:paraId="2D40CB41" w14:textId="623A0C29" w:rsidR="005A345D" w:rsidRDefault="005A345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3944463" w:history="1">
        <w:r w:rsidRPr="004D6D07">
          <w:t>Part 1</w:t>
        </w:r>
        <w:r>
          <w:rPr>
            <w:rFonts w:asciiTheme="minorHAnsi" w:eastAsiaTheme="minorEastAsia" w:hAnsiTheme="minorHAnsi" w:cstheme="minorBidi"/>
            <w:b w:val="0"/>
            <w:sz w:val="22"/>
            <w:szCs w:val="22"/>
            <w:lang w:eastAsia="en-AU"/>
          </w:rPr>
          <w:tab/>
        </w:r>
        <w:r w:rsidRPr="004D6D07">
          <w:t>Preliminary</w:t>
        </w:r>
        <w:r w:rsidRPr="005A345D">
          <w:rPr>
            <w:vanish/>
          </w:rPr>
          <w:tab/>
        </w:r>
        <w:r w:rsidRPr="005A345D">
          <w:rPr>
            <w:vanish/>
          </w:rPr>
          <w:fldChar w:fldCharType="begin"/>
        </w:r>
        <w:r w:rsidRPr="005A345D">
          <w:rPr>
            <w:vanish/>
          </w:rPr>
          <w:instrText xml:space="preserve"> PAGEREF _Toc133944463 \h </w:instrText>
        </w:r>
        <w:r w:rsidRPr="005A345D">
          <w:rPr>
            <w:vanish/>
          </w:rPr>
        </w:r>
        <w:r w:rsidRPr="005A345D">
          <w:rPr>
            <w:vanish/>
          </w:rPr>
          <w:fldChar w:fldCharType="separate"/>
        </w:r>
        <w:r w:rsidR="00154554">
          <w:rPr>
            <w:vanish/>
          </w:rPr>
          <w:t>2</w:t>
        </w:r>
        <w:r w:rsidRPr="005A345D">
          <w:rPr>
            <w:vanish/>
          </w:rPr>
          <w:fldChar w:fldCharType="end"/>
        </w:r>
      </w:hyperlink>
    </w:p>
    <w:p w14:paraId="29C23BB4" w14:textId="336BD65D" w:rsidR="005A345D" w:rsidRDefault="009F7ED0">
      <w:pPr>
        <w:pStyle w:val="TOC3"/>
        <w:rPr>
          <w:rFonts w:asciiTheme="minorHAnsi" w:eastAsiaTheme="minorEastAsia" w:hAnsiTheme="minorHAnsi" w:cstheme="minorBidi"/>
          <w:b w:val="0"/>
          <w:sz w:val="22"/>
          <w:szCs w:val="22"/>
          <w:lang w:eastAsia="en-AU"/>
        </w:rPr>
      </w:pPr>
      <w:hyperlink w:anchor="_Toc133944464" w:history="1">
        <w:r w:rsidR="005A345D" w:rsidRPr="004D6D07">
          <w:t>Division 1.1</w:t>
        </w:r>
        <w:r w:rsidR="005A345D">
          <w:rPr>
            <w:rFonts w:asciiTheme="minorHAnsi" w:eastAsiaTheme="minorEastAsia" w:hAnsiTheme="minorHAnsi" w:cstheme="minorBidi"/>
            <w:b w:val="0"/>
            <w:sz w:val="22"/>
            <w:szCs w:val="22"/>
            <w:lang w:eastAsia="en-AU"/>
          </w:rPr>
          <w:tab/>
        </w:r>
        <w:r w:rsidR="005A345D" w:rsidRPr="004D6D07">
          <w:t>Introduction</w:t>
        </w:r>
        <w:r w:rsidR="005A345D" w:rsidRPr="005A345D">
          <w:rPr>
            <w:vanish/>
          </w:rPr>
          <w:tab/>
        </w:r>
        <w:r w:rsidR="005A345D" w:rsidRPr="005A345D">
          <w:rPr>
            <w:vanish/>
          </w:rPr>
          <w:fldChar w:fldCharType="begin"/>
        </w:r>
        <w:r w:rsidR="005A345D" w:rsidRPr="005A345D">
          <w:rPr>
            <w:vanish/>
          </w:rPr>
          <w:instrText xml:space="preserve"> PAGEREF _Toc133944464 \h </w:instrText>
        </w:r>
        <w:r w:rsidR="005A345D" w:rsidRPr="005A345D">
          <w:rPr>
            <w:vanish/>
          </w:rPr>
        </w:r>
        <w:r w:rsidR="005A345D" w:rsidRPr="005A345D">
          <w:rPr>
            <w:vanish/>
          </w:rPr>
          <w:fldChar w:fldCharType="separate"/>
        </w:r>
        <w:r w:rsidR="00154554">
          <w:rPr>
            <w:vanish/>
          </w:rPr>
          <w:t>2</w:t>
        </w:r>
        <w:r w:rsidR="005A345D" w:rsidRPr="005A345D">
          <w:rPr>
            <w:vanish/>
          </w:rPr>
          <w:fldChar w:fldCharType="end"/>
        </w:r>
      </w:hyperlink>
    </w:p>
    <w:p w14:paraId="1B793FFC" w14:textId="12C0E96C" w:rsidR="005A345D" w:rsidRDefault="005A345D">
      <w:pPr>
        <w:pStyle w:val="TOC5"/>
        <w:rPr>
          <w:rFonts w:asciiTheme="minorHAnsi" w:eastAsiaTheme="minorEastAsia" w:hAnsiTheme="minorHAnsi" w:cstheme="minorBidi"/>
          <w:sz w:val="22"/>
          <w:szCs w:val="22"/>
          <w:lang w:eastAsia="en-AU"/>
        </w:rPr>
      </w:pPr>
      <w:r>
        <w:tab/>
      </w:r>
      <w:hyperlink w:anchor="_Toc133944465" w:history="1">
        <w:r w:rsidRPr="004D6D07">
          <w:t>1</w:t>
        </w:r>
        <w:r>
          <w:rPr>
            <w:rFonts w:asciiTheme="minorHAnsi" w:eastAsiaTheme="minorEastAsia" w:hAnsiTheme="minorHAnsi" w:cstheme="minorBidi"/>
            <w:sz w:val="22"/>
            <w:szCs w:val="22"/>
            <w:lang w:eastAsia="en-AU"/>
          </w:rPr>
          <w:tab/>
        </w:r>
        <w:r w:rsidRPr="004D6D07">
          <w:t>Name of Act</w:t>
        </w:r>
        <w:r>
          <w:tab/>
        </w:r>
        <w:r>
          <w:fldChar w:fldCharType="begin"/>
        </w:r>
        <w:r>
          <w:instrText xml:space="preserve"> PAGEREF _Toc133944465 \h </w:instrText>
        </w:r>
        <w:r>
          <w:fldChar w:fldCharType="separate"/>
        </w:r>
        <w:r w:rsidR="00154554">
          <w:t>2</w:t>
        </w:r>
        <w:r>
          <w:fldChar w:fldCharType="end"/>
        </w:r>
      </w:hyperlink>
    </w:p>
    <w:p w14:paraId="159866FD" w14:textId="3D4EC487" w:rsidR="005A345D" w:rsidRDefault="005A345D">
      <w:pPr>
        <w:pStyle w:val="TOC5"/>
        <w:rPr>
          <w:rFonts w:asciiTheme="minorHAnsi" w:eastAsiaTheme="minorEastAsia" w:hAnsiTheme="minorHAnsi" w:cstheme="minorBidi"/>
          <w:sz w:val="22"/>
          <w:szCs w:val="22"/>
          <w:lang w:eastAsia="en-AU"/>
        </w:rPr>
      </w:pPr>
      <w:r>
        <w:tab/>
      </w:r>
      <w:hyperlink w:anchor="_Toc133944466" w:history="1">
        <w:r w:rsidRPr="004D6D07">
          <w:t>2</w:t>
        </w:r>
        <w:r>
          <w:rPr>
            <w:rFonts w:asciiTheme="minorHAnsi" w:eastAsiaTheme="minorEastAsia" w:hAnsiTheme="minorHAnsi" w:cstheme="minorBidi"/>
            <w:sz w:val="22"/>
            <w:szCs w:val="22"/>
            <w:lang w:eastAsia="en-AU"/>
          </w:rPr>
          <w:tab/>
        </w:r>
        <w:r w:rsidRPr="004D6D07">
          <w:t>Commencement</w:t>
        </w:r>
        <w:r>
          <w:tab/>
        </w:r>
        <w:r>
          <w:fldChar w:fldCharType="begin"/>
        </w:r>
        <w:r>
          <w:instrText xml:space="preserve"> PAGEREF _Toc133944466 \h </w:instrText>
        </w:r>
        <w:r>
          <w:fldChar w:fldCharType="separate"/>
        </w:r>
        <w:r w:rsidR="00154554">
          <w:t>2</w:t>
        </w:r>
        <w:r>
          <w:fldChar w:fldCharType="end"/>
        </w:r>
      </w:hyperlink>
    </w:p>
    <w:p w14:paraId="12B3B37B" w14:textId="63DC619A" w:rsidR="005A345D" w:rsidRDefault="005A345D">
      <w:pPr>
        <w:pStyle w:val="TOC5"/>
        <w:rPr>
          <w:rFonts w:asciiTheme="minorHAnsi" w:eastAsiaTheme="minorEastAsia" w:hAnsiTheme="minorHAnsi" w:cstheme="minorBidi"/>
          <w:sz w:val="22"/>
          <w:szCs w:val="22"/>
          <w:lang w:eastAsia="en-AU"/>
        </w:rPr>
      </w:pPr>
      <w:r>
        <w:tab/>
      </w:r>
      <w:hyperlink w:anchor="_Toc133944467" w:history="1">
        <w:r w:rsidRPr="004D6D07">
          <w:t>3</w:t>
        </w:r>
        <w:r>
          <w:rPr>
            <w:rFonts w:asciiTheme="minorHAnsi" w:eastAsiaTheme="minorEastAsia" w:hAnsiTheme="minorHAnsi" w:cstheme="minorBidi"/>
            <w:sz w:val="22"/>
            <w:szCs w:val="22"/>
            <w:lang w:eastAsia="en-AU"/>
          </w:rPr>
          <w:tab/>
        </w:r>
        <w:r w:rsidRPr="004D6D07">
          <w:t>Dictionary</w:t>
        </w:r>
        <w:r>
          <w:tab/>
        </w:r>
        <w:r>
          <w:fldChar w:fldCharType="begin"/>
        </w:r>
        <w:r>
          <w:instrText xml:space="preserve"> PAGEREF _Toc133944467 \h </w:instrText>
        </w:r>
        <w:r>
          <w:fldChar w:fldCharType="separate"/>
        </w:r>
        <w:r w:rsidR="00154554">
          <w:t>2</w:t>
        </w:r>
        <w:r>
          <w:fldChar w:fldCharType="end"/>
        </w:r>
      </w:hyperlink>
    </w:p>
    <w:p w14:paraId="12F938AC" w14:textId="47EB689B" w:rsidR="005A345D" w:rsidRDefault="005A345D">
      <w:pPr>
        <w:pStyle w:val="TOC5"/>
        <w:rPr>
          <w:rFonts w:asciiTheme="minorHAnsi" w:eastAsiaTheme="minorEastAsia" w:hAnsiTheme="minorHAnsi" w:cstheme="minorBidi"/>
          <w:sz w:val="22"/>
          <w:szCs w:val="22"/>
          <w:lang w:eastAsia="en-AU"/>
        </w:rPr>
      </w:pPr>
      <w:r>
        <w:tab/>
      </w:r>
      <w:hyperlink w:anchor="_Toc133944468" w:history="1">
        <w:r w:rsidRPr="004D6D07">
          <w:t>4</w:t>
        </w:r>
        <w:r>
          <w:rPr>
            <w:rFonts w:asciiTheme="minorHAnsi" w:eastAsiaTheme="minorEastAsia" w:hAnsiTheme="minorHAnsi" w:cstheme="minorBidi"/>
            <w:sz w:val="22"/>
            <w:szCs w:val="22"/>
            <w:lang w:eastAsia="en-AU"/>
          </w:rPr>
          <w:tab/>
        </w:r>
        <w:r w:rsidRPr="004D6D07">
          <w:t>Notes</w:t>
        </w:r>
        <w:r>
          <w:tab/>
        </w:r>
        <w:r>
          <w:fldChar w:fldCharType="begin"/>
        </w:r>
        <w:r>
          <w:instrText xml:space="preserve"> PAGEREF _Toc133944468 \h </w:instrText>
        </w:r>
        <w:r>
          <w:fldChar w:fldCharType="separate"/>
        </w:r>
        <w:r w:rsidR="00154554">
          <w:t>3</w:t>
        </w:r>
        <w:r>
          <w:fldChar w:fldCharType="end"/>
        </w:r>
      </w:hyperlink>
    </w:p>
    <w:p w14:paraId="7DFFE0CB" w14:textId="2B838958" w:rsidR="005A345D" w:rsidRDefault="005A345D">
      <w:pPr>
        <w:pStyle w:val="TOC5"/>
        <w:rPr>
          <w:rFonts w:asciiTheme="minorHAnsi" w:eastAsiaTheme="minorEastAsia" w:hAnsiTheme="minorHAnsi" w:cstheme="minorBidi"/>
          <w:sz w:val="22"/>
          <w:szCs w:val="22"/>
          <w:lang w:eastAsia="en-AU"/>
        </w:rPr>
      </w:pPr>
      <w:r>
        <w:tab/>
      </w:r>
      <w:hyperlink w:anchor="_Toc133944469" w:history="1">
        <w:r w:rsidRPr="004D6D07">
          <w:t>5</w:t>
        </w:r>
        <w:r>
          <w:rPr>
            <w:rFonts w:asciiTheme="minorHAnsi" w:eastAsiaTheme="minorEastAsia" w:hAnsiTheme="minorHAnsi" w:cstheme="minorBidi"/>
            <w:sz w:val="22"/>
            <w:szCs w:val="22"/>
            <w:lang w:eastAsia="en-AU"/>
          </w:rPr>
          <w:tab/>
        </w:r>
        <w:r w:rsidRPr="004D6D07">
          <w:t>Offences against Act—application of Criminal Code etc</w:t>
        </w:r>
        <w:r>
          <w:tab/>
        </w:r>
        <w:r>
          <w:fldChar w:fldCharType="begin"/>
        </w:r>
        <w:r>
          <w:instrText xml:space="preserve"> PAGEREF _Toc133944469 \h </w:instrText>
        </w:r>
        <w:r>
          <w:fldChar w:fldCharType="separate"/>
        </w:r>
        <w:r w:rsidR="00154554">
          <w:t>3</w:t>
        </w:r>
        <w:r>
          <w:fldChar w:fldCharType="end"/>
        </w:r>
      </w:hyperlink>
    </w:p>
    <w:p w14:paraId="5C5FC26E" w14:textId="4B5A8FCA" w:rsidR="005A345D" w:rsidRDefault="005A345D">
      <w:pPr>
        <w:pStyle w:val="TOC5"/>
        <w:rPr>
          <w:rFonts w:asciiTheme="minorHAnsi" w:eastAsiaTheme="minorEastAsia" w:hAnsiTheme="minorHAnsi" w:cstheme="minorBidi"/>
          <w:sz w:val="22"/>
          <w:szCs w:val="22"/>
          <w:lang w:eastAsia="en-AU"/>
        </w:rPr>
      </w:pPr>
      <w:r>
        <w:tab/>
      </w:r>
      <w:hyperlink w:anchor="_Toc133944470" w:history="1">
        <w:r w:rsidRPr="004D6D07">
          <w:t>6</w:t>
        </w:r>
        <w:r>
          <w:rPr>
            <w:rFonts w:asciiTheme="minorHAnsi" w:eastAsiaTheme="minorEastAsia" w:hAnsiTheme="minorHAnsi" w:cstheme="minorBidi"/>
            <w:sz w:val="22"/>
            <w:szCs w:val="22"/>
            <w:lang w:eastAsia="en-AU"/>
          </w:rPr>
          <w:tab/>
        </w:r>
        <w:r w:rsidRPr="004D6D07">
          <w:t>Objects of Act</w:t>
        </w:r>
        <w:r>
          <w:tab/>
        </w:r>
        <w:r>
          <w:fldChar w:fldCharType="begin"/>
        </w:r>
        <w:r>
          <w:instrText xml:space="preserve"> PAGEREF _Toc133944470 \h </w:instrText>
        </w:r>
        <w:r>
          <w:fldChar w:fldCharType="separate"/>
        </w:r>
        <w:r w:rsidR="00154554">
          <w:t>3</w:t>
        </w:r>
        <w:r>
          <w:fldChar w:fldCharType="end"/>
        </w:r>
      </w:hyperlink>
    </w:p>
    <w:p w14:paraId="60B2EB5F" w14:textId="16FB66E6" w:rsidR="005A345D" w:rsidRDefault="005A345D">
      <w:pPr>
        <w:pStyle w:val="TOC5"/>
        <w:rPr>
          <w:rFonts w:asciiTheme="minorHAnsi" w:eastAsiaTheme="minorEastAsia" w:hAnsiTheme="minorHAnsi" w:cstheme="minorBidi"/>
          <w:sz w:val="22"/>
          <w:szCs w:val="22"/>
          <w:lang w:eastAsia="en-AU"/>
        </w:rPr>
      </w:pPr>
      <w:r>
        <w:tab/>
      </w:r>
      <w:hyperlink w:anchor="_Toc133944471" w:history="1">
        <w:r w:rsidRPr="004D6D07">
          <w:t>7</w:t>
        </w:r>
        <w:r>
          <w:rPr>
            <w:rFonts w:asciiTheme="minorHAnsi" w:eastAsiaTheme="minorEastAsia" w:hAnsiTheme="minorHAnsi" w:cstheme="minorBidi"/>
            <w:sz w:val="22"/>
            <w:szCs w:val="22"/>
            <w:lang w:eastAsia="en-AU"/>
          </w:rPr>
          <w:tab/>
        </w:r>
        <w:r w:rsidRPr="004D6D07">
          <w:t>Application of Act—emergency services and police</w:t>
        </w:r>
        <w:r>
          <w:tab/>
        </w:r>
        <w:r>
          <w:fldChar w:fldCharType="begin"/>
        </w:r>
        <w:r>
          <w:instrText xml:space="preserve"> PAGEREF _Toc133944471 \h </w:instrText>
        </w:r>
        <w:r>
          <w:fldChar w:fldCharType="separate"/>
        </w:r>
        <w:r w:rsidR="00154554">
          <w:t>4</w:t>
        </w:r>
        <w:r>
          <w:fldChar w:fldCharType="end"/>
        </w:r>
      </w:hyperlink>
    </w:p>
    <w:p w14:paraId="4AFC8D8D" w14:textId="3DB09DA5" w:rsidR="005A345D" w:rsidRDefault="009F7ED0">
      <w:pPr>
        <w:pStyle w:val="TOC3"/>
        <w:rPr>
          <w:rFonts w:asciiTheme="minorHAnsi" w:eastAsiaTheme="minorEastAsia" w:hAnsiTheme="minorHAnsi" w:cstheme="minorBidi"/>
          <w:b w:val="0"/>
          <w:sz w:val="22"/>
          <w:szCs w:val="22"/>
          <w:lang w:eastAsia="en-AU"/>
        </w:rPr>
      </w:pPr>
      <w:hyperlink w:anchor="_Toc133944472" w:history="1">
        <w:r w:rsidR="005A345D" w:rsidRPr="004D6D07">
          <w:t>Division 1.2</w:t>
        </w:r>
        <w:r w:rsidR="005A345D">
          <w:rPr>
            <w:rFonts w:asciiTheme="minorHAnsi" w:eastAsiaTheme="minorEastAsia" w:hAnsiTheme="minorHAnsi" w:cstheme="minorBidi"/>
            <w:b w:val="0"/>
            <w:sz w:val="22"/>
            <w:szCs w:val="22"/>
            <w:lang w:eastAsia="en-AU"/>
          </w:rPr>
          <w:tab/>
        </w:r>
        <w:r w:rsidR="005A345D" w:rsidRPr="004D6D07">
          <w:t>Important concepts</w:t>
        </w:r>
        <w:r w:rsidR="005A345D" w:rsidRPr="005A345D">
          <w:rPr>
            <w:vanish/>
          </w:rPr>
          <w:tab/>
        </w:r>
        <w:r w:rsidR="005A345D" w:rsidRPr="005A345D">
          <w:rPr>
            <w:vanish/>
          </w:rPr>
          <w:fldChar w:fldCharType="begin"/>
        </w:r>
        <w:r w:rsidR="005A345D" w:rsidRPr="005A345D">
          <w:rPr>
            <w:vanish/>
          </w:rPr>
          <w:instrText xml:space="preserve"> PAGEREF _Toc133944472 \h </w:instrText>
        </w:r>
        <w:r w:rsidR="005A345D" w:rsidRPr="005A345D">
          <w:rPr>
            <w:vanish/>
          </w:rPr>
        </w:r>
        <w:r w:rsidR="005A345D" w:rsidRPr="005A345D">
          <w:rPr>
            <w:vanish/>
          </w:rPr>
          <w:fldChar w:fldCharType="separate"/>
        </w:r>
        <w:r w:rsidR="00154554">
          <w:rPr>
            <w:vanish/>
          </w:rPr>
          <w:t>5</w:t>
        </w:r>
        <w:r w:rsidR="005A345D" w:rsidRPr="005A345D">
          <w:rPr>
            <w:vanish/>
          </w:rPr>
          <w:fldChar w:fldCharType="end"/>
        </w:r>
      </w:hyperlink>
    </w:p>
    <w:p w14:paraId="55CF4598" w14:textId="00FB448F" w:rsidR="005A345D" w:rsidRDefault="005A345D">
      <w:pPr>
        <w:pStyle w:val="TOC5"/>
        <w:rPr>
          <w:rFonts w:asciiTheme="minorHAnsi" w:eastAsiaTheme="minorEastAsia" w:hAnsiTheme="minorHAnsi" w:cstheme="minorBidi"/>
          <w:sz w:val="22"/>
          <w:szCs w:val="22"/>
          <w:lang w:eastAsia="en-AU"/>
        </w:rPr>
      </w:pPr>
      <w:r>
        <w:tab/>
      </w:r>
      <w:hyperlink w:anchor="_Toc133944473" w:history="1">
        <w:r w:rsidRPr="004D6D07">
          <w:t>8</w:t>
        </w:r>
        <w:r>
          <w:rPr>
            <w:rFonts w:asciiTheme="minorHAnsi" w:eastAsiaTheme="minorEastAsia" w:hAnsiTheme="minorHAnsi" w:cstheme="minorBidi"/>
            <w:sz w:val="22"/>
            <w:szCs w:val="22"/>
            <w:lang w:eastAsia="en-AU"/>
          </w:rPr>
          <w:tab/>
        </w:r>
        <w:r w:rsidRPr="004D6D07">
          <w:t xml:space="preserve">Meaning of </w:t>
        </w:r>
        <w:r w:rsidRPr="004D6D07">
          <w:rPr>
            <w:i/>
          </w:rPr>
          <w:t>biosecurity matter</w:t>
        </w:r>
        <w:r>
          <w:tab/>
        </w:r>
        <w:r>
          <w:fldChar w:fldCharType="begin"/>
        </w:r>
        <w:r>
          <w:instrText xml:space="preserve"> PAGEREF _Toc133944473 \h </w:instrText>
        </w:r>
        <w:r>
          <w:fldChar w:fldCharType="separate"/>
        </w:r>
        <w:r w:rsidR="00154554">
          <w:t>5</w:t>
        </w:r>
        <w:r>
          <w:fldChar w:fldCharType="end"/>
        </w:r>
      </w:hyperlink>
    </w:p>
    <w:p w14:paraId="0BADBD3A" w14:textId="08C61535" w:rsidR="005A345D" w:rsidRDefault="005A345D">
      <w:pPr>
        <w:pStyle w:val="TOC5"/>
        <w:rPr>
          <w:rFonts w:asciiTheme="minorHAnsi" w:eastAsiaTheme="minorEastAsia" w:hAnsiTheme="minorHAnsi" w:cstheme="minorBidi"/>
          <w:sz w:val="22"/>
          <w:szCs w:val="22"/>
          <w:lang w:eastAsia="en-AU"/>
        </w:rPr>
      </w:pPr>
      <w:r>
        <w:tab/>
      </w:r>
      <w:hyperlink w:anchor="_Toc133944474" w:history="1">
        <w:r w:rsidRPr="004D6D07">
          <w:t>9</w:t>
        </w:r>
        <w:r>
          <w:rPr>
            <w:rFonts w:asciiTheme="minorHAnsi" w:eastAsiaTheme="minorEastAsia" w:hAnsiTheme="minorHAnsi" w:cstheme="minorBidi"/>
            <w:sz w:val="22"/>
            <w:szCs w:val="22"/>
            <w:lang w:eastAsia="en-AU"/>
          </w:rPr>
          <w:tab/>
        </w:r>
        <w:r w:rsidRPr="004D6D07">
          <w:t xml:space="preserve">Meaning of </w:t>
        </w:r>
        <w:r w:rsidRPr="004D6D07">
          <w:rPr>
            <w:i/>
          </w:rPr>
          <w:t>carrier</w:t>
        </w:r>
        <w:r>
          <w:tab/>
        </w:r>
        <w:r>
          <w:fldChar w:fldCharType="begin"/>
        </w:r>
        <w:r>
          <w:instrText xml:space="preserve"> PAGEREF _Toc133944474 \h </w:instrText>
        </w:r>
        <w:r>
          <w:fldChar w:fldCharType="separate"/>
        </w:r>
        <w:r w:rsidR="00154554">
          <w:t>6</w:t>
        </w:r>
        <w:r>
          <w:fldChar w:fldCharType="end"/>
        </w:r>
      </w:hyperlink>
    </w:p>
    <w:p w14:paraId="234107DB" w14:textId="4E3306AA" w:rsidR="005A345D" w:rsidRDefault="005A345D">
      <w:pPr>
        <w:pStyle w:val="TOC5"/>
        <w:rPr>
          <w:rFonts w:asciiTheme="minorHAnsi" w:eastAsiaTheme="minorEastAsia" w:hAnsiTheme="minorHAnsi" w:cstheme="minorBidi"/>
          <w:sz w:val="22"/>
          <w:szCs w:val="22"/>
          <w:lang w:eastAsia="en-AU"/>
        </w:rPr>
      </w:pPr>
      <w:r>
        <w:tab/>
      </w:r>
      <w:hyperlink w:anchor="_Toc133944475" w:history="1">
        <w:r w:rsidRPr="004D6D07">
          <w:t>10</w:t>
        </w:r>
        <w:r>
          <w:rPr>
            <w:rFonts w:asciiTheme="minorHAnsi" w:eastAsiaTheme="minorEastAsia" w:hAnsiTheme="minorHAnsi" w:cstheme="minorBidi"/>
            <w:sz w:val="22"/>
            <w:szCs w:val="22"/>
            <w:lang w:eastAsia="en-AU"/>
          </w:rPr>
          <w:tab/>
        </w:r>
        <w:r w:rsidRPr="004D6D07">
          <w:t xml:space="preserve">Meaning of </w:t>
        </w:r>
        <w:r w:rsidRPr="004D6D07">
          <w:rPr>
            <w:i/>
          </w:rPr>
          <w:t xml:space="preserve">deal </w:t>
        </w:r>
        <w:r w:rsidRPr="004D6D07">
          <w:rPr>
            <w:iCs/>
          </w:rPr>
          <w:t>with biosecurity matter or carrier</w:t>
        </w:r>
        <w:r>
          <w:tab/>
        </w:r>
        <w:r>
          <w:fldChar w:fldCharType="begin"/>
        </w:r>
        <w:r>
          <w:instrText xml:space="preserve"> PAGEREF _Toc133944475 \h </w:instrText>
        </w:r>
        <w:r>
          <w:fldChar w:fldCharType="separate"/>
        </w:r>
        <w:r w:rsidR="00154554">
          <w:t>6</w:t>
        </w:r>
        <w:r>
          <w:fldChar w:fldCharType="end"/>
        </w:r>
      </w:hyperlink>
    </w:p>
    <w:p w14:paraId="10D70F5D" w14:textId="360A634B" w:rsidR="005A345D" w:rsidRDefault="005A345D">
      <w:pPr>
        <w:pStyle w:val="TOC5"/>
        <w:rPr>
          <w:rFonts w:asciiTheme="minorHAnsi" w:eastAsiaTheme="minorEastAsia" w:hAnsiTheme="minorHAnsi" w:cstheme="minorBidi"/>
          <w:sz w:val="22"/>
          <w:szCs w:val="22"/>
          <w:lang w:eastAsia="en-AU"/>
        </w:rPr>
      </w:pPr>
      <w:r>
        <w:tab/>
      </w:r>
      <w:hyperlink w:anchor="_Toc133944476" w:history="1">
        <w:r w:rsidRPr="004D6D07">
          <w:t>11</w:t>
        </w:r>
        <w:r>
          <w:rPr>
            <w:rFonts w:asciiTheme="minorHAnsi" w:eastAsiaTheme="minorEastAsia" w:hAnsiTheme="minorHAnsi" w:cstheme="minorBidi"/>
            <w:sz w:val="22"/>
            <w:szCs w:val="22"/>
            <w:lang w:eastAsia="en-AU"/>
          </w:rPr>
          <w:tab/>
        </w:r>
        <w:r w:rsidRPr="004D6D07">
          <w:rPr>
            <w:lang w:val="en" w:eastAsia="en-AU"/>
          </w:rPr>
          <w:t xml:space="preserve">Meaning of </w:t>
        </w:r>
        <w:r w:rsidRPr="004D6D07">
          <w:rPr>
            <w:i/>
          </w:rPr>
          <w:t>pest</w:t>
        </w:r>
        <w:r>
          <w:tab/>
        </w:r>
        <w:r>
          <w:fldChar w:fldCharType="begin"/>
        </w:r>
        <w:r>
          <w:instrText xml:space="preserve"> PAGEREF _Toc133944476 \h </w:instrText>
        </w:r>
        <w:r>
          <w:fldChar w:fldCharType="separate"/>
        </w:r>
        <w:r w:rsidR="00154554">
          <w:t>7</w:t>
        </w:r>
        <w:r>
          <w:fldChar w:fldCharType="end"/>
        </w:r>
      </w:hyperlink>
    </w:p>
    <w:p w14:paraId="25751C1B" w14:textId="7DF1C2B8" w:rsidR="005A345D" w:rsidRDefault="005A345D">
      <w:pPr>
        <w:pStyle w:val="TOC5"/>
        <w:rPr>
          <w:rFonts w:asciiTheme="minorHAnsi" w:eastAsiaTheme="minorEastAsia" w:hAnsiTheme="minorHAnsi" w:cstheme="minorBidi"/>
          <w:sz w:val="22"/>
          <w:szCs w:val="22"/>
          <w:lang w:eastAsia="en-AU"/>
        </w:rPr>
      </w:pPr>
      <w:r>
        <w:tab/>
      </w:r>
      <w:hyperlink w:anchor="_Toc133944477" w:history="1">
        <w:r w:rsidRPr="004D6D07">
          <w:t>12</w:t>
        </w:r>
        <w:r>
          <w:rPr>
            <w:rFonts w:asciiTheme="minorHAnsi" w:eastAsiaTheme="minorEastAsia" w:hAnsiTheme="minorHAnsi" w:cstheme="minorBidi"/>
            <w:sz w:val="22"/>
            <w:szCs w:val="22"/>
            <w:lang w:eastAsia="en-AU"/>
          </w:rPr>
          <w:tab/>
        </w:r>
        <w:r w:rsidRPr="004D6D07">
          <w:t xml:space="preserve">Meaning of </w:t>
        </w:r>
        <w:r w:rsidRPr="004D6D07">
          <w:rPr>
            <w:i/>
          </w:rPr>
          <w:t>biosecurity impact</w:t>
        </w:r>
        <w:r>
          <w:tab/>
        </w:r>
        <w:r>
          <w:fldChar w:fldCharType="begin"/>
        </w:r>
        <w:r>
          <w:instrText xml:space="preserve"> PAGEREF _Toc133944477 \h </w:instrText>
        </w:r>
        <w:r>
          <w:fldChar w:fldCharType="separate"/>
        </w:r>
        <w:r w:rsidR="00154554">
          <w:t>8</w:t>
        </w:r>
        <w:r>
          <w:fldChar w:fldCharType="end"/>
        </w:r>
      </w:hyperlink>
    </w:p>
    <w:p w14:paraId="18C40FED" w14:textId="1B2DBC98" w:rsidR="005A345D" w:rsidRDefault="005A345D">
      <w:pPr>
        <w:pStyle w:val="TOC5"/>
        <w:rPr>
          <w:rFonts w:asciiTheme="minorHAnsi" w:eastAsiaTheme="minorEastAsia" w:hAnsiTheme="minorHAnsi" w:cstheme="minorBidi"/>
          <w:sz w:val="22"/>
          <w:szCs w:val="22"/>
          <w:lang w:eastAsia="en-AU"/>
        </w:rPr>
      </w:pPr>
      <w:r>
        <w:tab/>
      </w:r>
      <w:hyperlink w:anchor="_Toc133944478" w:history="1">
        <w:r w:rsidRPr="004D6D07">
          <w:t>13</w:t>
        </w:r>
        <w:r>
          <w:rPr>
            <w:rFonts w:asciiTheme="minorHAnsi" w:eastAsiaTheme="minorEastAsia" w:hAnsiTheme="minorHAnsi" w:cstheme="minorBidi"/>
            <w:sz w:val="22"/>
            <w:szCs w:val="22"/>
            <w:lang w:eastAsia="en-AU"/>
          </w:rPr>
          <w:tab/>
        </w:r>
        <w:r w:rsidRPr="004D6D07">
          <w:t xml:space="preserve">Meaning of </w:t>
        </w:r>
        <w:r w:rsidRPr="004D6D07">
          <w:rPr>
            <w:i/>
          </w:rPr>
          <w:t>biosecurity risk</w:t>
        </w:r>
        <w:r>
          <w:tab/>
        </w:r>
        <w:r>
          <w:fldChar w:fldCharType="begin"/>
        </w:r>
        <w:r>
          <w:instrText xml:space="preserve"> PAGEREF _Toc133944478 \h </w:instrText>
        </w:r>
        <w:r>
          <w:fldChar w:fldCharType="separate"/>
        </w:r>
        <w:r w:rsidR="00154554">
          <w:t>9</w:t>
        </w:r>
        <w:r>
          <w:fldChar w:fldCharType="end"/>
        </w:r>
      </w:hyperlink>
    </w:p>
    <w:p w14:paraId="34A3C1F4" w14:textId="1D59641E" w:rsidR="005A345D" w:rsidRDefault="005A345D">
      <w:pPr>
        <w:pStyle w:val="TOC5"/>
        <w:rPr>
          <w:rFonts w:asciiTheme="minorHAnsi" w:eastAsiaTheme="minorEastAsia" w:hAnsiTheme="minorHAnsi" w:cstheme="minorBidi"/>
          <w:sz w:val="22"/>
          <w:szCs w:val="22"/>
          <w:lang w:eastAsia="en-AU"/>
        </w:rPr>
      </w:pPr>
      <w:r>
        <w:tab/>
      </w:r>
      <w:hyperlink w:anchor="_Toc133944479" w:history="1">
        <w:r w:rsidRPr="004D6D07">
          <w:t>14</w:t>
        </w:r>
        <w:r>
          <w:rPr>
            <w:rFonts w:asciiTheme="minorHAnsi" w:eastAsiaTheme="minorEastAsia" w:hAnsiTheme="minorHAnsi" w:cstheme="minorBidi"/>
            <w:sz w:val="22"/>
            <w:szCs w:val="22"/>
            <w:lang w:eastAsia="en-AU"/>
          </w:rPr>
          <w:tab/>
        </w:r>
        <w:r w:rsidRPr="004D6D07">
          <w:t>Reasonable suspicion—carriers</w:t>
        </w:r>
        <w:r>
          <w:tab/>
        </w:r>
        <w:r>
          <w:fldChar w:fldCharType="begin"/>
        </w:r>
        <w:r>
          <w:instrText xml:space="preserve"> PAGEREF _Toc133944479 \h </w:instrText>
        </w:r>
        <w:r>
          <w:fldChar w:fldCharType="separate"/>
        </w:r>
        <w:r w:rsidR="00154554">
          <w:t>9</w:t>
        </w:r>
        <w:r>
          <w:fldChar w:fldCharType="end"/>
        </w:r>
      </w:hyperlink>
    </w:p>
    <w:p w14:paraId="095472BA" w14:textId="271F9C24" w:rsidR="005A345D" w:rsidRDefault="005A345D">
      <w:pPr>
        <w:pStyle w:val="TOC5"/>
        <w:rPr>
          <w:rFonts w:asciiTheme="minorHAnsi" w:eastAsiaTheme="minorEastAsia" w:hAnsiTheme="minorHAnsi" w:cstheme="minorBidi"/>
          <w:sz w:val="22"/>
          <w:szCs w:val="22"/>
          <w:lang w:eastAsia="en-AU"/>
        </w:rPr>
      </w:pPr>
      <w:r>
        <w:tab/>
      </w:r>
      <w:hyperlink w:anchor="_Toc133944480" w:history="1">
        <w:r w:rsidRPr="004D6D07">
          <w:t>15</w:t>
        </w:r>
        <w:r>
          <w:rPr>
            <w:rFonts w:asciiTheme="minorHAnsi" w:eastAsiaTheme="minorEastAsia" w:hAnsiTheme="minorHAnsi" w:cstheme="minorBidi"/>
            <w:sz w:val="22"/>
            <w:szCs w:val="22"/>
            <w:lang w:eastAsia="en-AU"/>
          </w:rPr>
          <w:tab/>
        </w:r>
        <w:r w:rsidRPr="004D6D07">
          <w:t>Reasonable suspicion—disease infection</w:t>
        </w:r>
        <w:r>
          <w:tab/>
        </w:r>
        <w:r>
          <w:fldChar w:fldCharType="begin"/>
        </w:r>
        <w:r>
          <w:instrText xml:space="preserve"> PAGEREF _Toc133944480 \h </w:instrText>
        </w:r>
        <w:r>
          <w:fldChar w:fldCharType="separate"/>
        </w:r>
        <w:r w:rsidR="00154554">
          <w:t>10</w:t>
        </w:r>
        <w:r>
          <w:fldChar w:fldCharType="end"/>
        </w:r>
      </w:hyperlink>
    </w:p>
    <w:p w14:paraId="07C20F2F" w14:textId="12BDE7B3" w:rsidR="005A345D" w:rsidRDefault="005A345D">
      <w:pPr>
        <w:pStyle w:val="TOC5"/>
        <w:rPr>
          <w:rFonts w:asciiTheme="minorHAnsi" w:eastAsiaTheme="minorEastAsia" w:hAnsiTheme="minorHAnsi" w:cstheme="minorBidi"/>
          <w:sz w:val="22"/>
          <w:szCs w:val="22"/>
          <w:lang w:eastAsia="en-AU"/>
        </w:rPr>
      </w:pPr>
      <w:r>
        <w:tab/>
      </w:r>
      <w:hyperlink w:anchor="_Toc133944481" w:history="1">
        <w:r w:rsidRPr="004D6D07">
          <w:t>16</w:t>
        </w:r>
        <w:r>
          <w:rPr>
            <w:rFonts w:asciiTheme="minorHAnsi" w:eastAsiaTheme="minorEastAsia" w:hAnsiTheme="minorHAnsi" w:cstheme="minorBidi"/>
            <w:sz w:val="22"/>
            <w:szCs w:val="22"/>
            <w:lang w:eastAsia="en-AU"/>
          </w:rPr>
          <w:tab/>
        </w:r>
        <w:r w:rsidRPr="004D6D07">
          <w:t>Reasonable suspicion—pest infestation</w:t>
        </w:r>
        <w:r>
          <w:tab/>
        </w:r>
        <w:r>
          <w:fldChar w:fldCharType="begin"/>
        </w:r>
        <w:r>
          <w:instrText xml:space="preserve"> PAGEREF _Toc133944481 \h </w:instrText>
        </w:r>
        <w:r>
          <w:fldChar w:fldCharType="separate"/>
        </w:r>
        <w:r w:rsidR="00154554">
          <w:t>11</w:t>
        </w:r>
        <w:r>
          <w:fldChar w:fldCharType="end"/>
        </w:r>
      </w:hyperlink>
    </w:p>
    <w:p w14:paraId="3ACD27BC" w14:textId="1C249219" w:rsidR="005A345D" w:rsidRDefault="009F7ED0">
      <w:pPr>
        <w:pStyle w:val="TOC2"/>
        <w:rPr>
          <w:rFonts w:asciiTheme="minorHAnsi" w:eastAsiaTheme="minorEastAsia" w:hAnsiTheme="minorHAnsi" w:cstheme="minorBidi"/>
          <w:b w:val="0"/>
          <w:sz w:val="22"/>
          <w:szCs w:val="22"/>
          <w:lang w:eastAsia="en-AU"/>
        </w:rPr>
      </w:pPr>
      <w:hyperlink w:anchor="_Toc133944482" w:history="1">
        <w:r w:rsidR="005A345D" w:rsidRPr="004D6D07">
          <w:t>Part 2</w:t>
        </w:r>
        <w:r w:rsidR="005A345D">
          <w:rPr>
            <w:rFonts w:asciiTheme="minorHAnsi" w:eastAsiaTheme="minorEastAsia" w:hAnsiTheme="minorHAnsi" w:cstheme="minorBidi"/>
            <w:b w:val="0"/>
            <w:sz w:val="22"/>
            <w:szCs w:val="22"/>
            <w:lang w:eastAsia="en-AU"/>
          </w:rPr>
          <w:tab/>
        </w:r>
        <w:r w:rsidR="005A345D" w:rsidRPr="004D6D07">
          <w:t>Biosecurity duties and offences</w:t>
        </w:r>
        <w:r w:rsidR="005A345D" w:rsidRPr="005A345D">
          <w:rPr>
            <w:vanish/>
          </w:rPr>
          <w:tab/>
        </w:r>
        <w:r w:rsidR="005A345D" w:rsidRPr="005A345D">
          <w:rPr>
            <w:vanish/>
          </w:rPr>
          <w:fldChar w:fldCharType="begin"/>
        </w:r>
        <w:r w:rsidR="005A345D" w:rsidRPr="005A345D">
          <w:rPr>
            <w:vanish/>
          </w:rPr>
          <w:instrText xml:space="preserve"> PAGEREF _Toc133944482 \h </w:instrText>
        </w:r>
        <w:r w:rsidR="005A345D" w:rsidRPr="005A345D">
          <w:rPr>
            <w:vanish/>
          </w:rPr>
        </w:r>
        <w:r w:rsidR="005A345D" w:rsidRPr="005A345D">
          <w:rPr>
            <w:vanish/>
          </w:rPr>
          <w:fldChar w:fldCharType="separate"/>
        </w:r>
        <w:r w:rsidR="00154554">
          <w:rPr>
            <w:vanish/>
          </w:rPr>
          <w:t>13</w:t>
        </w:r>
        <w:r w:rsidR="005A345D" w:rsidRPr="005A345D">
          <w:rPr>
            <w:vanish/>
          </w:rPr>
          <w:fldChar w:fldCharType="end"/>
        </w:r>
      </w:hyperlink>
    </w:p>
    <w:p w14:paraId="6B7A30D5" w14:textId="6A1D6DE0" w:rsidR="005A345D" w:rsidRDefault="009F7ED0">
      <w:pPr>
        <w:pStyle w:val="TOC3"/>
        <w:rPr>
          <w:rFonts w:asciiTheme="minorHAnsi" w:eastAsiaTheme="minorEastAsia" w:hAnsiTheme="minorHAnsi" w:cstheme="minorBidi"/>
          <w:b w:val="0"/>
          <w:sz w:val="22"/>
          <w:szCs w:val="22"/>
          <w:lang w:eastAsia="en-AU"/>
        </w:rPr>
      </w:pPr>
      <w:hyperlink w:anchor="_Toc133944483" w:history="1">
        <w:r w:rsidR="005A345D" w:rsidRPr="004D6D07">
          <w:t>Division 2.1</w:t>
        </w:r>
        <w:r w:rsidR="005A345D">
          <w:rPr>
            <w:rFonts w:asciiTheme="minorHAnsi" w:eastAsiaTheme="minorEastAsia" w:hAnsiTheme="minorHAnsi" w:cstheme="minorBidi"/>
            <w:b w:val="0"/>
            <w:sz w:val="22"/>
            <w:szCs w:val="22"/>
            <w:lang w:eastAsia="en-AU"/>
          </w:rPr>
          <w:tab/>
        </w:r>
        <w:r w:rsidR="005A345D" w:rsidRPr="004D6D07">
          <w:t>Principles applying to biosecurity duties</w:t>
        </w:r>
        <w:r w:rsidR="005A345D" w:rsidRPr="005A345D">
          <w:rPr>
            <w:vanish/>
          </w:rPr>
          <w:tab/>
        </w:r>
        <w:r w:rsidR="005A345D" w:rsidRPr="005A345D">
          <w:rPr>
            <w:vanish/>
          </w:rPr>
          <w:fldChar w:fldCharType="begin"/>
        </w:r>
        <w:r w:rsidR="005A345D" w:rsidRPr="005A345D">
          <w:rPr>
            <w:vanish/>
          </w:rPr>
          <w:instrText xml:space="preserve"> PAGEREF _Toc133944483 \h </w:instrText>
        </w:r>
        <w:r w:rsidR="005A345D" w:rsidRPr="005A345D">
          <w:rPr>
            <w:vanish/>
          </w:rPr>
        </w:r>
        <w:r w:rsidR="005A345D" w:rsidRPr="005A345D">
          <w:rPr>
            <w:vanish/>
          </w:rPr>
          <w:fldChar w:fldCharType="separate"/>
        </w:r>
        <w:r w:rsidR="00154554">
          <w:rPr>
            <w:vanish/>
          </w:rPr>
          <w:t>13</w:t>
        </w:r>
        <w:r w:rsidR="005A345D" w:rsidRPr="005A345D">
          <w:rPr>
            <w:vanish/>
          </w:rPr>
          <w:fldChar w:fldCharType="end"/>
        </w:r>
      </w:hyperlink>
    </w:p>
    <w:p w14:paraId="49B05DE7" w14:textId="3E057108" w:rsidR="005A345D" w:rsidRDefault="005A345D">
      <w:pPr>
        <w:pStyle w:val="TOC5"/>
        <w:rPr>
          <w:rFonts w:asciiTheme="minorHAnsi" w:eastAsiaTheme="minorEastAsia" w:hAnsiTheme="minorHAnsi" w:cstheme="minorBidi"/>
          <w:sz w:val="22"/>
          <w:szCs w:val="22"/>
          <w:lang w:eastAsia="en-AU"/>
        </w:rPr>
      </w:pPr>
      <w:r>
        <w:tab/>
      </w:r>
      <w:hyperlink w:anchor="_Toc133944484" w:history="1">
        <w:r w:rsidRPr="004D6D07">
          <w:t>17</w:t>
        </w:r>
        <w:r>
          <w:rPr>
            <w:rFonts w:asciiTheme="minorHAnsi" w:eastAsiaTheme="minorEastAsia" w:hAnsiTheme="minorHAnsi" w:cstheme="minorBidi"/>
            <w:sz w:val="22"/>
            <w:szCs w:val="22"/>
            <w:lang w:eastAsia="en-AU"/>
          </w:rPr>
          <w:tab/>
        </w:r>
        <w:r w:rsidRPr="004D6D07">
          <w:t>Biosecurity duties not transferable</w:t>
        </w:r>
        <w:r>
          <w:tab/>
        </w:r>
        <w:r>
          <w:fldChar w:fldCharType="begin"/>
        </w:r>
        <w:r>
          <w:instrText xml:space="preserve"> PAGEREF _Toc133944484 \h </w:instrText>
        </w:r>
        <w:r>
          <w:fldChar w:fldCharType="separate"/>
        </w:r>
        <w:r w:rsidR="00154554">
          <w:t>13</w:t>
        </w:r>
        <w:r>
          <w:fldChar w:fldCharType="end"/>
        </w:r>
      </w:hyperlink>
    </w:p>
    <w:p w14:paraId="0E0F50F2" w14:textId="07FB65E0" w:rsidR="005A345D" w:rsidRDefault="005A345D">
      <w:pPr>
        <w:pStyle w:val="TOC5"/>
        <w:rPr>
          <w:rFonts w:asciiTheme="minorHAnsi" w:eastAsiaTheme="minorEastAsia" w:hAnsiTheme="minorHAnsi" w:cstheme="minorBidi"/>
          <w:sz w:val="22"/>
          <w:szCs w:val="22"/>
          <w:lang w:eastAsia="en-AU"/>
        </w:rPr>
      </w:pPr>
      <w:r>
        <w:tab/>
      </w:r>
      <w:hyperlink w:anchor="_Toc133944485" w:history="1">
        <w:r w:rsidRPr="004D6D07">
          <w:t>18</w:t>
        </w:r>
        <w:r>
          <w:rPr>
            <w:rFonts w:asciiTheme="minorHAnsi" w:eastAsiaTheme="minorEastAsia" w:hAnsiTheme="minorHAnsi" w:cstheme="minorBidi"/>
            <w:sz w:val="22"/>
            <w:szCs w:val="22"/>
            <w:lang w:eastAsia="en-AU"/>
          </w:rPr>
          <w:tab/>
        </w:r>
        <w:r w:rsidRPr="004D6D07">
          <w:t>Person can have more than 1 biosecurity duty</w:t>
        </w:r>
        <w:r>
          <w:tab/>
        </w:r>
        <w:r>
          <w:fldChar w:fldCharType="begin"/>
        </w:r>
        <w:r>
          <w:instrText xml:space="preserve"> PAGEREF _Toc133944485 \h </w:instrText>
        </w:r>
        <w:r>
          <w:fldChar w:fldCharType="separate"/>
        </w:r>
        <w:r w:rsidR="00154554">
          <w:t>13</w:t>
        </w:r>
        <w:r>
          <w:fldChar w:fldCharType="end"/>
        </w:r>
      </w:hyperlink>
    </w:p>
    <w:p w14:paraId="7CA10836" w14:textId="1468E274" w:rsidR="005A345D" w:rsidRDefault="005A345D">
      <w:pPr>
        <w:pStyle w:val="TOC5"/>
        <w:rPr>
          <w:rFonts w:asciiTheme="minorHAnsi" w:eastAsiaTheme="minorEastAsia" w:hAnsiTheme="minorHAnsi" w:cstheme="minorBidi"/>
          <w:sz w:val="22"/>
          <w:szCs w:val="22"/>
          <w:lang w:eastAsia="en-AU"/>
        </w:rPr>
      </w:pPr>
      <w:r>
        <w:tab/>
      </w:r>
      <w:hyperlink w:anchor="_Toc133944486" w:history="1">
        <w:r w:rsidRPr="004D6D07">
          <w:t>19</w:t>
        </w:r>
        <w:r>
          <w:rPr>
            <w:rFonts w:asciiTheme="minorHAnsi" w:eastAsiaTheme="minorEastAsia" w:hAnsiTheme="minorHAnsi" w:cstheme="minorBidi"/>
            <w:sz w:val="22"/>
            <w:szCs w:val="22"/>
            <w:lang w:eastAsia="en-AU"/>
          </w:rPr>
          <w:tab/>
        </w:r>
        <w:r w:rsidRPr="004D6D07">
          <w:t>More than 1 person can have a biosecurity duty</w:t>
        </w:r>
        <w:r>
          <w:tab/>
        </w:r>
        <w:r>
          <w:fldChar w:fldCharType="begin"/>
        </w:r>
        <w:r>
          <w:instrText xml:space="preserve"> PAGEREF _Toc133944486 \h </w:instrText>
        </w:r>
        <w:r>
          <w:fldChar w:fldCharType="separate"/>
        </w:r>
        <w:r w:rsidR="00154554">
          <w:t>13</w:t>
        </w:r>
        <w:r>
          <w:fldChar w:fldCharType="end"/>
        </w:r>
      </w:hyperlink>
    </w:p>
    <w:p w14:paraId="48C4F794" w14:textId="009FC3D9" w:rsidR="005A345D" w:rsidRDefault="005A345D">
      <w:pPr>
        <w:pStyle w:val="TOC5"/>
        <w:rPr>
          <w:rFonts w:asciiTheme="minorHAnsi" w:eastAsiaTheme="minorEastAsia" w:hAnsiTheme="minorHAnsi" w:cstheme="minorBidi"/>
          <w:sz w:val="22"/>
          <w:szCs w:val="22"/>
          <w:lang w:eastAsia="en-AU"/>
        </w:rPr>
      </w:pPr>
      <w:r>
        <w:tab/>
      </w:r>
      <w:hyperlink w:anchor="_Toc133944487" w:history="1">
        <w:r w:rsidRPr="004D6D07">
          <w:t>20</w:t>
        </w:r>
        <w:r>
          <w:rPr>
            <w:rFonts w:asciiTheme="minorHAnsi" w:eastAsiaTheme="minorEastAsia" w:hAnsiTheme="minorHAnsi" w:cstheme="minorBidi"/>
            <w:sz w:val="22"/>
            <w:szCs w:val="22"/>
            <w:lang w:eastAsia="en-AU"/>
          </w:rPr>
          <w:tab/>
        </w:r>
        <w:r w:rsidRPr="004D6D07">
          <w:t>Duty to manage biosecurity risk</w:t>
        </w:r>
        <w:r>
          <w:tab/>
        </w:r>
        <w:r>
          <w:fldChar w:fldCharType="begin"/>
        </w:r>
        <w:r>
          <w:instrText xml:space="preserve"> PAGEREF _Toc133944487 \h </w:instrText>
        </w:r>
        <w:r>
          <w:fldChar w:fldCharType="separate"/>
        </w:r>
        <w:r w:rsidR="00154554">
          <w:t>14</w:t>
        </w:r>
        <w:r>
          <w:fldChar w:fldCharType="end"/>
        </w:r>
      </w:hyperlink>
    </w:p>
    <w:p w14:paraId="475ABB43" w14:textId="1F3A0FFE" w:rsidR="005A345D" w:rsidRDefault="005A345D">
      <w:pPr>
        <w:pStyle w:val="TOC5"/>
        <w:rPr>
          <w:rFonts w:asciiTheme="minorHAnsi" w:eastAsiaTheme="minorEastAsia" w:hAnsiTheme="minorHAnsi" w:cstheme="minorBidi"/>
          <w:sz w:val="22"/>
          <w:szCs w:val="22"/>
          <w:lang w:eastAsia="en-AU"/>
        </w:rPr>
      </w:pPr>
      <w:r>
        <w:tab/>
      </w:r>
      <w:hyperlink w:anchor="_Toc133944488" w:history="1">
        <w:r w:rsidRPr="004D6D07">
          <w:t>21</w:t>
        </w:r>
        <w:r>
          <w:rPr>
            <w:rFonts w:asciiTheme="minorHAnsi" w:eastAsiaTheme="minorEastAsia" w:hAnsiTheme="minorHAnsi" w:cstheme="minorBidi"/>
            <w:sz w:val="22"/>
            <w:szCs w:val="22"/>
            <w:lang w:eastAsia="en-AU"/>
          </w:rPr>
          <w:tab/>
        </w:r>
        <w:r w:rsidRPr="004D6D07">
          <w:rPr>
            <w:lang w:val="en" w:eastAsia="en-AU"/>
          </w:rPr>
          <w:t xml:space="preserve">Meaning of </w:t>
        </w:r>
        <w:r w:rsidRPr="004D6D07">
          <w:rPr>
            <w:i/>
          </w:rPr>
          <w:t>reasonable steps</w:t>
        </w:r>
        <w:r>
          <w:tab/>
        </w:r>
        <w:r>
          <w:fldChar w:fldCharType="begin"/>
        </w:r>
        <w:r>
          <w:instrText xml:space="preserve"> PAGEREF _Toc133944488 \h </w:instrText>
        </w:r>
        <w:r>
          <w:fldChar w:fldCharType="separate"/>
        </w:r>
        <w:r w:rsidR="00154554">
          <w:t>14</w:t>
        </w:r>
        <w:r>
          <w:fldChar w:fldCharType="end"/>
        </w:r>
      </w:hyperlink>
    </w:p>
    <w:p w14:paraId="7ECED2A7" w14:textId="1D020E23" w:rsidR="005A345D" w:rsidRDefault="009F7ED0">
      <w:pPr>
        <w:pStyle w:val="TOC3"/>
        <w:rPr>
          <w:rFonts w:asciiTheme="minorHAnsi" w:eastAsiaTheme="minorEastAsia" w:hAnsiTheme="minorHAnsi" w:cstheme="minorBidi"/>
          <w:b w:val="0"/>
          <w:sz w:val="22"/>
          <w:szCs w:val="22"/>
          <w:lang w:eastAsia="en-AU"/>
        </w:rPr>
      </w:pPr>
      <w:hyperlink w:anchor="_Toc133944489" w:history="1">
        <w:r w:rsidR="005A345D" w:rsidRPr="004D6D07">
          <w:t>Division 2.2</w:t>
        </w:r>
        <w:r w:rsidR="005A345D">
          <w:rPr>
            <w:rFonts w:asciiTheme="minorHAnsi" w:eastAsiaTheme="minorEastAsia" w:hAnsiTheme="minorHAnsi" w:cstheme="minorBidi"/>
            <w:b w:val="0"/>
            <w:sz w:val="22"/>
            <w:szCs w:val="22"/>
            <w:lang w:eastAsia="en-AU"/>
          </w:rPr>
          <w:tab/>
        </w:r>
        <w:r w:rsidR="005A345D" w:rsidRPr="004D6D07">
          <w:t>General biosecurity duty</w:t>
        </w:r>
        <w:r w:rsidR="005A345D" w:rsidRPr="005A345D">
          <w:rPr>
            <w:vanish/>
          </w:rPr>
          <w:tab/>
        </w:r>
        <w:r w:rsidR="005A345D" w:rsidRPr="005A345D">
          <w:rPr>
            <w:vanish/>
          </w:rPr>
          <w:fldChar w:fldCharType="begin"/>
        </w:r>
        <w:r w:rsidR="005A345D" w:rsidRPr="005A345D">
          <w:rPr>
            <w:vanish/>
          </w:rPr>
          <w:instrText xml:space="preserve"> PAGEREF _Toc133944489 \h </w:instrText>
        </w:r>
        <w:r w:rsidR="005A345D" w:rsidRPr="005A345D">
          <w:rPr>
            <w:vanish/>
          </w:rPr>
        </w:r>
        <w:r w:rsidR="005A345D" w:rsidRPr="005A345D">
          <w:rPr>
            <w:vanish/>
          </w:rPr>
          <w:fldChar w:fldCharType="separate"/>
        </w:r>
        <w:r w:rsidR="00154554">
          <w:rPr>
            <w:vanish/>
          </w:rPr>
          <w:t>14</w:t>
        </w:r>
        <w:r w:rsidR="005A345D" w:rsidRPr="005A345D">
          <w:rPr>
            <w:vanish/>
          </w:rPr>
          <w:fldChar w:fldCharType="end"/>
        </w:r>
      </w:hyperlink>
    </w:p>
    <w:p w14:paraId="5F743E49" w14:textId="5AB83C08" w:rsidR="005A345D" w:rsidRDefault="005A345D">
      <w:pPr>
        <w:pStyle w:val="TOC5"/>
        <w:rPr>
          <w:rFonts w:asciiTheme="minorHAnsi" w:eastAsiaTheme="minorEastAsia" w:hAnsiTheme="minorHAnsi" w:cstheme="minorBidi"/>
          <w:sz w:val="22"/>
          <w:szCs w:val="22"/>
          <w:lang w:eastAsia="en-AU"/>
        </w:rPr>
      </w:pPr>
      <w:r>
        <w:tab/>
      </w:r>
      <w:hyperlink w:anchor="_Toc133944490" w:history="1">
        <w:r w:rsidRPr="004D6D07">
          <w:t>22</w:t>
        </w:r>
        <w:r>
          <w:rPr>
            <w:rFonts w:asciiTheme="minorHAnsi" w:eastAsiaTheme="minorEastAsia" w:hAnsiTheme="minorHAnsi" w:cstheme="minorBidi"/>
            <w:sz w:val="22"/>
            <w:szCs w:val="22"/>
            <w:lang w:eastAsia="en-AU"/>
          </w:rPr>
          <w:tab/>
        </w:r>
        <w:r w:rsidRPr="004D6D07">
          <w:rPr>
            <w:lang w:val="en" w:eastAsia="en-AU"/>
          </w:rPr>
          <w:t>General biosecurity duty</w:t>
        </w:r>
        <w:r>
          <w:tab/>
        </w:r>
        <w:r>
          <w:fldChar w:fldCharType="begin"/>
        </w:r>
        <w:r>
          <w:instrText xml:space="preserve"> PAGEREF _Toc133944490 \h </w:instrText>
        </w:r>
        <w:r>
          <w:fldChar w:fldCharType="separate"/>
        </w:r>
        <w:r w:rsidR="00154554">
          <w:t>14</w:t>
        </w:r>
        <w:r>
          <w:fldChar w:fldCharType="end"/>
        </w:r>
      </w:hyperlink>
    </w:p>
    <w:p w14:paraId="09866CD6" w14:textId="0A3DCF32" w:rsidR="005A345D" w:rsidRDefault="005A345D">
      <w:pPr>
        <w:pStyle w:val="TOC5"/>
        <w:rPr>
          <w:rFonts w:asciiTheme="minorHAnsi" w:eastAsiaTheme="minorEastAsia" w:hAnsiTheme="minorHAnsi" w:cstheme="minorBidi"/>
          <w:sz w:val="22"/>
          <w:szCs w:val="22"/>
          <w:lang w:eastAsia="en-AU"/>
        </w:rPr>
      </w:pPr>
      <w:r>
        <w:tab/>
      </w:r>
      <w:hyperlink w:anchor="_Toc133944491" w:history="1">
        <w:r w:rsidRPr="004D6D07">
          <w:t>23</w:t>
        </w:r>
        <w:r>
          <w:rPr>
            <w:rFonts w:asciiTheme="minorHAnsi" w:eastAsiaTheme="minorEastAsia" w:hAnsiTheme="minorHAnsi" w:cstheme="minorBidi"/>
            <w:sz w:val="22"/>
            <w:szCs w:val="22"/>
            <w:lang w:eastAsia="en-AU"/>
          </w:rPr>
          <w:tab/>
        </w:r>
        <w:r w:rsidRPr="004D6D07">
          <w:t>Specific biosecurity requirements</w:t>
        </w:r>
        <w:r>
          <w:tab/>
        </w:r>
        <w:r>
          <w:fldChar w:fldCharType="begin"/>
        </w:r>
        <w:r>
          <w:instrText xml:space="preserve"> PAGEREF _Toc133944491 \h </w:instrText>
        </w:r>
        <w:r>
          <w:fldChar w:fldCharType="separate"/>
        </w:r>
        <w:r w:rsidR="00154554">
          <w:t>15</w:t>
        </w:r>
        <w:r>
          <w:fldChar w:fldCharType="end"/>
        </w:r>
      </w:hyperlink>
    </w:p>
    <w:p w14:paraId="0509F9F4" w14:textId="110157E3" w:rsidR="005A345D" w:rsidRDefault="005A345D">
      <w:pPr>
        <w:pStyle w:val="TOC5"/>
        <w:rPr>
          <w:rFonts w:asciiTheme="minorHAnsi" w:eastAsiaTheme="minorEastAsia" w:hAnsiTheme="minorHAnsi" w:cstheme="minorBidi"/>
          <w:sz w:val="22"/>
          <w:szCs w:val="22"/>
          <w:lang w:eastAsia="en-AU"/>
        </w:rPr>
      </w:pPr>
      <w:r>
        <w:tab/>
      </w:r>
      <w:hyperlink w:anchor="_Toc133944492" w:history="1">
        <w:r w:rsidRPr="004D6D07">
          <w:t>24</w:t>
        </w:r>
        <w:r>
          <w:rPr>
            <w:rFonts w:asciiTheme="minorHAnsi" w:eastAsiaTheme="minorEastAsia" w:hAnsiTheme="minorHAnsi" w:cstheme="minorBidi"/>
            <w:sz w:val="22"/>
            <w:szCs w:val="22"/>
            <w:lang w:eastAsia="en-AU"/>
          </w:rPr>
          <w:tab/>
        </w:r>
        <w:r w:rsidRPr="004D6D07">
          <w:rPr>
            <w:lang w:val="en" w:eastAsia="en-AU"/>
          </w:rPr>
          <w:t>Offences—fail to comply with general biosecurity duty</w:t>
        </w:r>
        <w:r>
          <w:tab/>
        </w:r>
        <w:r>
          <w:fldChar w:fldCharType="begin"/>
        </w:r>
        <w:r>
          <w:instrText xml:space="preserve"> PAGEREF _Toc133944492 \h </w:instrText>
        </w:r>
        <w:r>
          <w:fldChar w:fldCharType="separate"/>
        </w:r>
        <w:r w:rsidR="00154554">
          <w:t>16</w:t>
        </w:r>
        <w:r>
          <w:fldChar w:fldCharType="end"/>
        </w:r>
      </w:hyperlink>
    </w:p>
    <w:p w14:paraId="6AC6BF8F" w14:textId="2C2E357C" w:rsidR="005A345D" w:rsidRDefault="009F7ED0">
      <w:pPr>
        <w:pStyle w:val="TOC3"/>
        <w:rPr>
          <w:rFonts w:asciiTheme="minorHAnsi" w:eastAsiaTheme="minorEastAsia" w:hAnsiTheme="minorHAnsi" w:cstheme="minorBidi"/>
          <w:b w:val="0"/>
          <w:sz w:val="22"/>
          <w:szCs w:val="22"/>
          <w:lang w:eastAsia="en-AU"/>
        </w:rPr>
      </w:pPr>
      <w:hyperlink w:anchor="_Toc133944493" w:history="1">
        <w:r w:rsidR="005A345D" w:rsidRPr="004D6D07">
          <w:t>Division 2.3</w:t>
        </w:r>
        <w:r w:rsidR="005A345D">
          <w:rPr>
            <w:rFonts w:asciiTheme="minorHAnsi" w:eastAsiaTheme="minorEastAsia" w:hAnsiTheme="minorHAnsi" w:cstheme="minorBidi"/>
            <w:b w:val="0"/>
            <w:sz w:val="22"/>
            <w:szCs w:val="22"/>
            <w:lang w:eastAsia="en-AU"/>
          </w:rPr>
          <w:tab/>
        </w:r>
        <w:r w:rsidR="005A345D" w:rsidRPr="004D6D07">
          <w:t>Duty to notify biosecurity events</w:t>
        </w:r>
        <w:r w:rsidR="005A345D" w:rsidRPr="005A345D">
          <w:rPr>
            <w:vanish/>
          </w:rPr>
          <w:tab/>
        </w:r>
        <w:r w:rsidR="005A345D" w:rsidRPr="005A345D">
          <w:rPr>
            <w:vanish/>
          </w:rPr>
          <w:fldChar w:fldCharType="begin"/>
        </w:r>
        <w:r w:rsidR="005A345D" w:rsidRPr="005A345D">
          <w:rPr>
            <w:vanish/>
          </w:rPr>
          <w:instrText xml:space="preserve"> PAGEREF _Toc133944493 \h </w:instrText>
        </w:r>
        <w:r w:rsidR="005A345D" w:rsidRPr="005A345D">
          <w:rPr>
            <w:vanish/>
          </w:rPr>
        </w:r>
        <w:r w:rsidR="005A345D" w:rsidRPr="005A345D">
          <w:rPr>
            <w:vanish/>
          </w:rPr>
          <w:fldChar w:fldCharType="separate"/>
        </w:r>
        <w:r w:rsidR="00154554">
          <w:rPr>
            <w:vanish/>
          </w:rPr>
          <w:t>17</w:t>
        </w:r>
        <w:r w:rsidR="005A345D" w:rsidRPr="005A345D">
          <w:rPr>
            <w:vanish/>
          </w:rPr>
          <w:fldChar w:fldCharType="end"/>
        </w:r>
      </w:hyperlink>
    </w:p>
    <w:p w14:paraId="65AFBA72" w14:textId="78846710" w:rsidR="005A345D" w:rsidRDefault="005A345D">
      <w:pPr>
        <w:pStyle w:val="TOC5"/>
        <w:rPr>
          <w:rFonts w:asciiTheme="minorHAnsi" w:eastAsiaTheme="minorEastAsia" w:hAnsiTheme="minorHAnsi" w:cstheme="minorBidi"/>
          <w:sz w:val="22"/>
          <w:szCs w:val="22"/>
          <w:lang w:eastAsia="en-AU"/>
        </w:rPr>
      </w:pPr>
      <w:r>
        <w:tab/>
      </w:r>
      <w:hyperlink w:anchor="_Toc133944494" w:history="1">
        <w:r w:rsidRPr="004D6D07">
          <w:t>25</w:t>
        </w:r>
        <w:r>
          <w:rPr>
            <w:rFonts w:asciiTheme="minorHAnsi" w:eastAsiaTheme="minorEastAsia" w:hAnsiTheme="minorHAnsi" w:cstheme="minorBidi"/>
            <w:sz w:val="22"/>
            <w:szCs w:val="22"/>
            <w:lang w:eastAsia="en-AU"/>
          </w:rPr>
          <w:tab/>
        </w:r>
        <w:r w:rsidRPr="004D6D07">
          <w:rPr>
            <w:rFonts w:ascii="Helvetica-Bold" w:hAnsi="Helvetica-Bold" w:cs="Helvetica-Bold"/>
          </w:rPr>
          <w:t xml:space="preserve">Meaning of </w:t>
        </w:r>
        <w:r w:rsidRPr="004D6D07">
          <w:rPr>
            <w:i/>
          </w:rPr>
          <w:t>biosecurity event</w:t>
        </w:r>
        <w:r>
          <w:tab/>
        </w:r>
        <w:r>
          <w:fldChar w:fldCharType="begin"/>
        </w:r>
        <w:r>
          <w:instrText xml:space="preserve"> PAGEREF _Toc133944494 \h </w:instrText>
        </w:r>
        <w:r>
          <w:fldChar w:fldCharType="separate"/>
        </w:r>
        <w:r w:rsidR="00154554">
          <w:t>17</w:t>
        </w:r>
        <w:r>
          <w:fldChar w:fldCharType="end"/>
        </w:r>
      </w:hyperlink>
    </w:p>
    <w:p w14:paraId="21909E07" w14:textId="7356065A" w:rsidR="005A345D" w:rsidRDefault="005A345D">
      <w:pPr>
        <w:pStyle w:val="TOC5"/>
        <w:rPr>
          <w:rFonts w:asciiTheme="minorHAnsi" w:eastAsiaTheme="minorEastAsia" w:hAnsiTheme="minorHAnsi" w:cstheme="minorBidi"/>
          <w:sz w:val="22"/>
          <w:szCs w:val="22"/>
          <w:lang w:eastAsia="en-AU"/>
        </w:rPr>
      </w:pPr>
      <w:r>
        <w:tab/>
      </w:r>
      <w:hyperlink w:anchor="_Toc133944495" w:history="1">
        <w:r w:rsidRPr="004D6D07">
          <w:t>26</w:t>
        </w:r>
        <w:r>
          <w:rPr>
            <w:rFonts w:asciiTheme="minorHAnsi" w:eastAsiaTheme="minorEastAsia" w:hAnsiTheme="minorHAnsi" w:cstheme="minorBidi"/>
            <w:sz w:val="22"/>
            <w:szCs w:val="22"/>
            <w:lang w:eastAsia="en-AU"/>
          </w:rPr>
          <w:tab/>
        </w:r>
        <w:r w:rsidRPr="004D6D07">
          <w:t>Duty to notify biosecurity event</w:t>
        </w:r>
        <w:r>
          <w:tab/>
        </w:r>
        <w:r>
          <w:fldChar w:fldCharType="begin"/>
        </w:r>
        <w:r>
          <w:instrText xml:space="preserve"> PAGEREF _Toc133944495 \h </w:instrText>
        </w:r>
        <w:r>
          <w:fldChar w:fldCharType="separate"/>
        </w:r>
        <w:r w:rsidR="00154554">
          <w:t>17</w:t>
        </w:r>
        <w:r>
          <w:fldChar w:fldCharType="end"/>
        </w:r>
      </w:hyperlink>
    </w:p>
    <w:p w14:paraId="440B3AA0" w14:textId="696C168C" w:rsidR="005A345D" w:rsidRDefault="005A345D">
      <w:pPr>
        <w:pStyle w:val="TOC5"/>
        <w:rPr>
          <w:rFonts w:asciiTheme="minorHAnsi" w:eastAsiaTheme="minorEastAsia" w:hAnsiTheme="minorHAnsi" w:cstheme="minorBidi"/>
          <w:sz w:val="22"/>
          <w:szCs w:val="22"/>
          <w:lang w:eastAsia="en-AU"/>
        </w:rPr>
      </w:pPr>
      <w:r>
        <w:tab/>
      </w:r>
      <w:hyperlink w:anchor="_Toc133944496" w:history="1">
        <w:r w:rsidRPr="004D6D07">
          <w:t>27</w:t>
        </w:r>
        <w:r>
          <w:rPr>
            <w:rFonts w:asciiTheme="minorHAnsi" w:eastAsiaTheme="minorEastAsia" w:hAnsiTheme="minorHAnsi" w:cstheme="minorBidi"/>
            <w:sz w:val="22"/>
            <w:szCs w:val="22"/>
            <w:lang w:eastAsia="en-AU"/>
          </w:rPr>
          <w:tab/>
        </w:r>
        <w:r w:rsidRPr="004D6D07">
          <w:t>Offences—fail to comply with duty to notify biosecurity event</w:t>
        </w:r>
        <w:r>
          <w:tab/>
        </w:r>
        <w:r>
          <w:fldChar w:fldCharType="begin"/>
        </w:r>
        <w:r>
          <w:instrText xml:space="preserve"> PAGEREF _Toc133944496 \h </w:instrText>
        </w:r>
        <w:r>
          <w:fldChar w:fldCharType="separate"/>
        </w:r>
        <w:r w:rsidR="00154554">
          <w:t>18</w:t>
        </w:r>
        <w:r>
          <w:fldChar w:fldCharType="end"/>
        </w:r>
      </w:hyperlink>
    </w:p>
    <w:p w14:paraId="7DD4DBEC" w14:textId="7D9F4E2A" w:rsidR="005A345D" w:rsidRDefault="005A345D">
      <w:pPr>
        <w:pStyle w:val="TOC5"/>
        <w:rPr>
          <w:rFonts w:asciiTheme="minorHAnsi" w:eastAsiaTheme="minorEastAsia" w:hAnsiTheme="minorHAnsi" w:cstheme="minorBidi"/>
          <w:sz w:val="22"/>
          <w:szCs w:val="22"/>
          <w:lang w:eastAsia="en-AU"/>
        </w:rPr>
      </w:pPr>
      <w:r>
        <w:tab/>
      </w:r>
      <w:hyperlink w:anchor="_Toc133944497" w:history="1">
        <w:r w:rsidRPr="004D6D07">
          <w:t>28</w:t>
        </w:r>
        <w:r>
          <w:rPr>
            <w:rFonts w:asciiTheme="minorHAnsi" w:eastAsiaTheme="minorEastAsia" w:hAnsiTheme="minorHAnsi" w:cstheme="minorBidi"/>
            <w:sz w:val="22"/>
            <w:szCs w:val="22"/>
            <w:lang w:eastAsia="en-AU"/>
          </w:rPr>
          <w:tab/>
        </w:r>
        <w:r w:rsidRPr="004D6D07">
          <w:t>Duty to notify biosecurity event—self</w:t>
        </w:r>
        <w:r w:rsidRPr="004D6D07">
          <w:noBreakHyphen/>
          <w:t>incrimination</w:t>
        </w:r>
        <w:r>
          <w:tab/>
        </w:r>
        <w:r>
          <w:fldChar w:fldCharType="begin"/>
        </w:r>
        <w:r>
          <w:instrText xml:space="preserve"> PAGEREF _Toc133944497 \h </w:instrText>
        </w:r>
        <w:r>
          <w:fldChar w:fldCharType="separate"/>
        </w:r>
        <w:r w:rsidR="00154554">
          <w:t>19</w:t>
        </w:r>
        <w:r>
          <w:fldChar w:fldCharType="end"/>
        </w:r>
      </w:hyperlink>
    </w:p>
    <w:p w14:paraId="6A05D7BB" w14:textId="3B666639" w:rsidR="005A345D" w:rsidRDefault="009F7ED0">
      <w:pPr>
        <w:pStyle w:val="TOC3"/>
        <w:rPr>
          <w:rFonts w:asciiTheme="minorHAnsi" w:eastAsiaTheme="minorEastAsia" w:hAnsiTheme="minorHAnsi" w:cstheme="minorBidi"/>
          <w:b w:val="0"/>
          <w:sz w:val="22"/>
          <w:szCs w:val="22"/>
          <w:lang w:eastAsia="en-AU"/>
        </w:rPr>
      </w:pPr>
      <w:hyperlink w:anchor="_Toc133944498" w:history="1">
        <w:r w:rsidR="005A345D" w:rsidRPr="004D6D07">
          <w:t>Division 2.4</w:t>
        </w:r>
        <w:r w:rsidR="005A345D">
          <w:rPr>
            <w:rFonts w:asciiTheme="minorHAnsi" w:eastAsiaTheme="minorEastAsia" w:hAnsiTheme="minorHAnsi" w:cstheme="minorBidi"/>
            <w:b w:val="0"/>
            <w:sz w:val="22"/>
            <w:szCs w:val="22"/>
            <w:lang w:eastAsia="en-AU"/>
          </w:rPr>
          <w:tab/>
        </w:r>
        <w:r w:rsidR="005A345D" w:rsidRPr="004D6D07">
          <w:t>Duty to notify presence of notifiable biosecurity matter</w:t>
        </w:r>
        <w:r w:rsidR="005A345D" w:rsidRPr="005A345D">
          <w:rPr>
            <w:vanish/>
          </w:rPr>
          <w:tab/>
        </w:r>
        <w:r w:rsidR="005A345D" w:rsidRPr="005A345D">
          <w:rPr>
            <w:vanish/>
          </w:rPr>
          <w:fldChar w:fldCharType="begin"/>
        </w:r>
        <w:r w:rsidR="005A345D" w:rsidRPr="005A345D">
          <w:rPr>
            <w:vanish/>
          </w:rPr>
          <w:instrText xml:space="preserve"> PAGEREF _Toc133944498 \h </w:instrText>
        </w:r>
        <w:r w:rsidR="005A345D" w:rsidRPr="005A345D">
          <w:rPr>
            <w:vanish/>
          </w:rPr>
        </w:r>
        <w:r w:rsidR="005A345D" w:rsidRPr="005A345D">
          <w:rPr>
            <w:vanish/>
          </w:rPr>
          <w:fldChar w:fldCharType="separate"/>
        </w:r>
        <w:r w:rsidR="00154554">
          <w:rPr>
            <w:vanish/>
          </w:rPr>
          <w:t>19</w:t>
        </w:r>
        <w:r w:rsidR="005A345D" w:rsidRPr="005A345D">
          <w:rPr>
            <w:vanish/>
          </w:rPr>
          <w:fldChar w:fldCharType="end"/>
        </w:r>
      </w:hyperlink>
    </w:p>
    <w:p w14:paraId="7D320975" w14:textId="74E09D20" w:rsidR="005A345D" w:rsidRDefault="005A345D">
      <w:pPr>
        <w:pStyle w:val="TOC5"/>
        <w:rPr>
          <w:rFonts w:asciiTheme="minorHAnsi" w:eastAsiaTheme="minorEastAsia" w:hAnsiTheme="minorHAnsi" w:cstheme="minorBidi"/>
          <w:sz w:val="22"/>
          <w:szCs w:val="22"/>
          <w:lang w:eastAsia="en-AU"/>
        </w:rPr>
      </w:pPr>
      <w:r>
        <w:tab/>
      </w:r>
      <w:hyperlink w:anchor="_Toc133944499" w:history="1">
        <w:r w:rsidRPr="004D6D07">
          <w:t>29</w:t>
        </w:r>
        <w:r>
          <w:rPr>
            <w:rFonts w:asciiTheme="minorHAnsi" w:eastAsiaTheme="minorEastAsia" w:hAnsiTheme="minorHAnsi" w:cstheme="minorBidi"/>
            <w:sz w:val="22"/>
            <w:szCs w:val="22"/>
            <w:lang w:eastAsia="en-AU"/>
          </w:rPr>
          <w:tab/>
        </w:r>
        <w:r w:rsidRPr="004D6D07">
          <w:rPr>
            <w:lang w:val="en" w:eastAsia="en-AU"/>
          </w:rPr>
          <w:t>Notifiable biosecurity matter</w:t>
        </w:r>
        <w:r>
          <w:tab/>
        </w:r>
        <w:r>
          <w:fldChar w:fldCharType="begin"/>
        </w:r>
        <w:r>
          <w:instrText xml:space="preserve"> PAGEREF _Toc133944499 \h </w:instrText>
        </w:r>
        <w:r>
          <w:fldChar w:fldCharType="separate"/>
        </w:r>
        <w:r w:rsidR="00154554">
          <w:t>19</w:t>
        </w:r>
        <w:r>
          <w:fldChar w:fldCharType="end"/>
        </w:r>
      </w:hyperlink>
    </w:p>
    <w:p w14:paraId="03A1B642" w14:textId="4CF8DE25" w:rsidR="005A345D" w:rsidRDefault="005A345D">
      <w:pPr>
        <w:pStyle w:val="TOC5"/>
        <w:rPr>
          <w:rFonts w:asciiTheme="minorHAnsi" w:eastAsiaTheme="minorEastAsia" w:hAnsiTheme="minorHAnsi" w:cstheme="minorBidi"/>
          <w:sz w:val="22"/>
          <w:szCs w:val="22"/>
          <w:lang w:eastAsia="en-AU"/>
        </w:rPr>
      </w:pPr>
      <w:r>
        <w:tab/>
      </w:r>
      <w:hyperlink w:anchor="_Toc133944500" w:history="1">
        <w:r w:rsidRPr="004D6D07">
          <w:t>30</w:t>
        </w:r>
        <w:r>
          <w:rPr>
            <w:rFonts w:asciiTheme="minorHAnsi" w:eastAsiaTheme="minorEastAsia" w:hAnsiTheme="minorHAnsi" w:cstheme="minorBidi"/>
            <w:sz w:val="22"/>
            <w:szCs w:val="22"/>
            <w:lang w:eastAsia="en-AU"/>
          </w:rPr>
          <w:tab/>
        </w:r>
        <w:r w:rsidRPr="004D6D07">
          <w:t>Duty to notify presence of notifiable biosecurity matter</w:t>
        </w:r>
        <w:r>
          <w:tab/>
        </w:r>
        <w:r>
          <w:fldChar w:fldCharType="begin"/>
        </w:r>
        <w:r>
          <w:instrText xml:space="preserve"> PAGEREF _Toc133944500 \h </w:instrText>
        </w:r>
        <w:r>
          <w:fldChar w:fldCharType="separate"/>
        </w:r>
        <w:r w:rsidR="00154554">
          <w:t>19</w:t>
        </w:r>
        <w:r>
          <w:fldChar w:fldCharType="end"/>
        </w:r>
      </w:hyperlink>
    </w:p>
    <w:p w14:paraId="6DD9B30D" w14:textId="7736502A" w:rsidR="005A345D" w:rsidRDefault="005A345D">
      <w:pPr>
        <w:pStyle w:val="TOC5"/>
        <w:rPr>
          <w:rFonts w:asciiTheme="minorHAnsi" w:eastAsiaTheme="minorEastAsia" w:hAnsiTheme="minorHAnsi" w:cstheme="minorBidi"/>
          <w:sz w:val="22"/>
          <w:szCs w:val="22"/>
          <w:lang w:eastAsia="en-AU"/>
        </w:rPr>
      </w:pPr>
      <w:r>
        <w:tab/>
      </w:r>
      <w:hyperlink w:anchor="_Toc133944501" w:history="1">
        <w:r w:rsidRPr="004D6D07">
          <w:t>31</w:t>
        </w:r>
        <w:r>
          <w:rPr>
            <w:rFonts w:asciiTheme="minorHAnsi" w:eastAsiaTheme="minorEastAsia" w:hAnsiTheme="minorHAnsi" w:cstheme="minorBidi"/>
            <w:sz w:val="22"/>
            <w:szCs w:val="22"/>
            <w:lang w:eastAsia="en-AU"/>
          </w:rPr>
          <w:tab/>
        </w:r>
        <w:r w:rsidRPr="004D6D07">
          <w:t>Offences—fail to comply with duty to notify presence of notifiable biosecurity matter</w:t>
        </w:r>
        <w:r>
          <w:tab/>
        </w:r>
        <w:r>
          <w:fldChar w:fldCharType="begin"/>
        </w:r>
        <w:r>
          <w:instrText xml:space="preserve"> PAGEREF _Toc133944501 \h </w:instrText>
        </w:r>
        <w:r>
          <w:fldChar w:fldCharType="separate"/>
        </w:r>
        <w:r w:rsidR="00154554">
          <w:t>20</w:t>
        </w:r>
        <w:r>
          <w:fldChar w:fldCharType="end"/>
        </w:r>
      </w:hyperlink>
    </w:p>
    <w:p w14:paraId="53B6F8F3" w14:textId="2F5119A1" w:rsidR="005A345D" w:rsidRDefault="005A345D">
      <w:pPr>
        <w:pStyle w:val="TOC5"/>
        <w:rPr>
          <w:rFonts w:asciiTheme="minorHAnsi" w:eastAsiaTheme="minorEastAsia" w:hAnsiTheme="minorHAnsi" w:cstheme="minorBidi"/>
          <w:sz w:val="22"/>
          <w:szCs w:val="22"/>
          <w:lang w:eastAsia="en-AU"/>
        </w:rPr>
      </w:pPr>
      <w:r>
        <w:lastRenderedPageBreak/>
        <w:tab/>
      </w:r>
      <w:hyperlink w:anchor="_Toc133944502" w:history="1">
        <w:r w:rsidRPr="004D6D07">
          <w:t>32</w:t>
        </w:r>
        <w:r>
          <w:rPr>
            <w:rFonts w:asciiTheme="minorHAnsi" w:eastAsiaTheme="minorEastAsia" w:hAnsiTheme="minorHAnsi" w:cstheme="minorBidi"/>
            <w:sz w:val="22"/>
            <w:szCs w:val="22"/>
            <w:lang w:eastAsia="en-AU"/>
          </w:rPr>
          <w:tab/>
        </w:r>
        <w:r w:rsidRPr="004D6D07">
          <w:t>Duty to notify presence of notifiable biosecurity matter—self</w:t>
        </w:r>
        <w:r w:rsidRPr="004D6D07">
          <w:noBreakHyphen/>
          <w:t>incrimination</w:t>
        </w:r>
        <w:r>
          <w:tab/>
        </w:r>
        <w:r>
          <w:fldChar w:fldCharType="begin"/>
        </w:r>
        <w:r>
          <w:instrText xml:space="preserve"> PAGEREF _Toc133944502 \h </w:instrText>
        </w:r>
        <w:r>
          <w:fldChar w:fldCharType="separate"/>
        </w:r>
        <w:r w:rsidR="00154554">
          <w:t>21</w:t>
        </w:r>
        <w:r>
          <w:fldChar w:fldCharType="end"/>
        </w:r>
      </w:hyperlink>
    </w:p>
    <w:p w14:paraId="2D796C9A" w14:textId="20336D4C" w:rsidR="005A345D" w:rsidRDefault="009F7ED0">
      <w:pPr>
        <w:pStyle w:val="TOC3"/>
        <w:rPr>
          <w:rFonts w:asciiTheme="minorHAnsi" w:eastAsiaTheme="minorEastAsia" w:hAnsiTheme="minorHAnsi" w:cstheme="minorBidi"/>
          <w:b w:val="0"/>
          <w:sz w:val="22"/>
          <w:szCs w:val="22"/>
          <w:lang w:eastAsia="en-AU"/>
        </w:rPr>
      </w:pPr>
      <w:hyperlink w:anchor="_Toc133944503" w:history="1">
        <w:r w:rsidR="005A345D" w:rsidRPr="004D6D07">
          <w:t>Division 2.5</w:t>
        </w:r>
        <w:r w:rsidR="005A345D">
          <w:rPr>
            <w:rFonts w:asciiTheme="minorHAnsi" w:eastAsiaTheme="minorEastAsia" w:hAnsiTheme="minorHAnsi" w:cstheme="minorBidi"/>
            <w:b w:val="0"/>
            <w:sz w:val="22"/>
            <w:szCs w:val="22"/>
            <w:lang w:eastAsia="en-AU"/>
          </w:rPr>
          <w:tab/>
        </w:r>
        <w:r w:rsidR="005A345D" w:rsidRPr="004D6D07">
          <w:t>Prohibited biosecurity matter</w:t>
        </w:r>
        <w:r w:rsidR="005A345D" w:rsidRPr="005A345D">
          <w:rPr>
            <w:vanish/>
          </w:rPr>
          <w:tab/>
        </w:r>
        <w:r w:rsidR="005A345D" w:rsidRPr="005A345D">
          <w:rPr>
            <w:vanish/>
          </w:rPr>
          <w:fldChar w:fldCharType="begin"/>
        </w:r>
        <w:r w:rsidR="005A345D" w:rsidRPr="005A345D">
          <w:rPr>
            <w:vanish/>
          </w:rPr>
          <w:instrText xml:space="preserve"> PAGEREF _Toc133944503 \h </w:instrText>
        </w:r>
        <w:r w:rsidR="005A345D" w:rsidRPr="005A345D">
          <w:rPr>
            <w:vanish/>
          </w:rPr>
        </w:r>
        <w:r w:rsidR="005A345D" w:rsidRPr="005A345D">
          <w:rPr>
            <w:vanish/>
          </w:rPr>
          <w:fldChar w:fldCharType="separate"/>
        </w:r>
        <w:r w:rsidR="00154554">
          <w:rPr>
            <w:vanish/>
          </w:rPr>
          <w:t>21</w:t>
        </w:r>
        <w:r w:rsidR="005A345D" w:rsidRPr="005A345D">
          <w:rPr>
            <w:vanish/>
          </w:rPr>
          <w:fldChar w:fldCharType="end"/>
        </w:r>
      </w:hyperlink>
    </w:p>
    <w:p w14:paraId="2648201F" w14:textId="193C4BDB" w:rsidR="005A345D" w:rsidRDefault="005A345D">
      <w:pPr>
        <w:pStyle w:val="TOC5"/>
        <w:rPr>
          <w:rFonts w:asciiTheme="minorHAnsi" w:eastAsiaTheme="minorEastAsia" w:hAnsiTheme="minorHAnsi" w:cstheme="minorBidi"/>
          <w:sz w:val="22"/>
          <w:szCs w:val="22"/>
          <w:lang w:eastAsia="en-AU"/>
        </w:rPr>
      </w:pPr>
      <w:r>
        <w:tab/>
      </w:r>
      <w:hyperlink w:anchor="_Toc133944504" w:history="1">
        <w:r w:rsidRPr="004D6D07">
          <w:t>33</w:t>
        </w:r>
        <w:r>
          <w:rPr>
            <w:rFonts w:asciiTheme="minorHAnsi" w:eastAsiaTheme="minorEastAsia" w:hAnsiTheme="minorHAnsi" w:cstheme="minorBidi"/>
            <w:sz w:val="22"/>
            <w:szCs w:val="22"/>
            <w:lang w:eastAsia="en-AU"/>
          </w:rPr>
          <w:tab/>
        </w:r>
        <w:r w:rsidRPr="004D6D07">
          <w:rPr>
            <w:lang w:val="en" w:eastAsia="en-AU"/>
          </w:rPr>
          <w:t>Prohibited biosecurity matter</w:t>
        </w:r>
        <w:r>
          <w:tab/>
        </w:r>
        <w:r>
          <w:fldChar w:fldCharType="begin"/>
        </w:r>
        <w:r>
          <w:instrText xml:space="preserve"> PAGEREF _Toc133944504 \h </w:instrText>
        </w:r>
        <w:r>
          <w:fldChar w:fldCharType="separate"/>
        </w:r>
        <w:r w:rsidR="00154554">
          <w:t>21</w:t>
        </w:r>
        <w:r>
          <w:fldChar w:fldCharType="end"/>
        </w:r>
      </w:hyperlink>
    </w:p>
    <w:p w14:paraId="38050660" w14:textId="07D43EDF" w:rsidR="005A345D" w:rsidRDefault="005A345D">
      <w:pPr>
        <w:pStyle w:val="TOC5"/>
        <w:rPr>
          <w:rFonts w:asciiTheme="minorHAnsi" w:eastAsiaTheme="minorEastAsia" w:hAnsiTheme="minorHAnsi" w:cstheme="minorBidi"/>
          <w:sz w:val="22"/>
          <w:szCs w:val="22"/>
          <w:lang w:eastAsia="en-AU"/>
        </w:rPr>
      </w:pPr>
      <w:r>
        <w:tab/>
      </w:r>
      <w:hyperlink w:anchor="_Toc133944505" w:history="1">
        <w:r w:rsidRPr="004D6D07">
          <w:t>34</w:t>
        </w:r>
        <w:r>
          <w:rPr>
            <w:rFonts w:asciiTheme="minorHAnsi" w:eastAsiaTheme="minorEastAsia" w:hAnsiTheme="minorHAnsi" w:cstheme="minorBidi"/>
            <w:sz w:val="22"/>
            <w:szCs w:val="22"/>
            <w:lang w:eastAsia="en-AU"/>
          </w:rPr>
          <w:tab/>
        </w:r>
        <w:r w:rsidRPr="004D6D07">
          <w:t>Offences—deal with prohibited biosecurity matter</w:t>
        </w:r>
        <w:r>
          <w:tab/>
        </w:r>
        <w:r>
          <w:fldChar w:fldCharType="begin"/>
        </w:r>
        <w:r>
          <w:instrText xml:space="preserve"> PAGEREF _Toc133944505 \h </w:instrText>
        </w:r>
        <w:r>
          <w:fldChar w:fldCharType="separate"/>
        </w:r>
        <w:r w:rsidR="00154554">
          <w:t>22</w:t>
        </w:r>
        <w:r>
          <w:fldChar w:fldCharType="end"/>
        </w:r>
      </w:hyperlink>
    </w:p>
    <w:p w14:paraId="33D264CC" w14:textId="6EBECA0F" w:rsidR="005A345D" w:rsidRDefault="009F7ED0">
      <w:pPr>
        <w:pStyle w:val="TOC3"/>
        <w:rPr>
          <w:rFonts w:asciiTheme="minorHAnsi" w:eastAsiaTheme="minorEastAsia" w:hAnsiTheme="minorHAnsi" w:cstheme="minorBidi"/>
          <w:b w:val="0"/>
          <w:sz w:val="22"/>
          <w:szCs w:val="22"/>
          <w:lang w:eastAsia="en-AU"/>
        </w:rPr>
      </w:pPr>
      <w:hyperlink w:anchor="_Toc133944506" w:history="1">
        <w:r w:rsidR="005A345D" w:rsidRPr="004D6D07">
          <w:t>Division 2.6</w:t>
        </w:r>
        <w:r w:rsidR="005A345D">
          <w:rPr>
            <w:rFonts w:asciiTheme="minorHAnsi" w:eastAsiaTheme="minorEastAsia" w:hAnsiTheme="minorHAnsi" w:cstheme="minorBidi"/>
            <w:b w:val="0"/>
            <w:sz w:val="22"/>
            <w:szCs w:val="22"/>
            <w:lang w:eastAsia="en-AU"/>
          </w:rPr>
          <w:tab/>
        </w:r>
        <w:r w:rsidR="005A345D" w:rsidRPr="004D6D07">
          <w:t>Prohibited dealings with biosecurity matter</w:t>
        </w:r>
        <w:r w:rsidR="005A345D" w:rsidRPr="005A345D">
          <w:rPr>
            <w:vanish/>
          </w:rPr>
          <w:tab/>
        </w:r>
        <w:r w:rsidR="005A345D" w:rsidRPr="005A345D">
          <w:rPr>
            <w:vanish/>
          </w:rPr>
          <w:fldChar w:fldCharType="begin"/>
        </w:r>
        <w:r w:rsidR="005A345D" w:rsidRPr="005A345D">
          <w:rPr>
            <w:vanish/>
          </w:rPr>
          <w:instrText xml:space="preserve"> PAGEREF _Toc133944506 \h </w:instrText>
        </w:r>
        <w:r w:rsidR="005A345D" w:rsidRPr="005A345D">
          <w:rPr>
            <w:vanish/>
          </w:rPr>
        </w:r>
        <w:r w:rsidR="005A345D" w:rsidRPr="005A345D">
          <w:rPr>
            <w:vanish/>
          </w:rPr>
          <w:fldChar w:fldCharType="separate"/>
        </w:r>
        <w:r w:rsidR="00154554">
          <w:rPr>
            <w:vanish/>
          </w:rPr>
          <w:t>23</w:t>
        </w:r>
        <w:r w:rsidR="005A345D" w:rsidRPr="005A345D">
          <w:rPr>
            <w:vanish/>
          </w:rPr>
          <w:fldChar w:fldCharType="end"/>
        </w:r>
      </w:hyperlink>
    </w:p>
    <w:p w14:paraId="2971AA5F" w14:textId="3734DE36" w:rsidR="005A345D" w:rsidRDefault="005A345D">
      <w:pPr>
        <w:pStyle w:val="TOC5"/>
        <w:rPr>
          <w:rFonts w:asciiTheme="minorHAnsi" w:eastAsiaTheme="minorEastAsia" w:hAnsiTheme="minorHAnsi" w:cstheme="minorBidi"/>
          <w:sz w:val="22"/>
          <w:szCs w:val="22"/>
          <w:lang w:eastAsia="en-AU"/>
        </w:rPr>
      </w:pPr>
      <w:r>
        <w:tab/>
      </w:r>
      <w:hyperlink w:anchor="_Toc133944507" w:history="1">
        <w:r w:rsidRPr="004D6D07">
          <w:t>35</w:t>
        </w:r>
        <w:r>
          <w:rPr>
            <w:rFonts w:asciiTheme="minorHAnsi" w:eastAsiaTheme="minorEastAsia" w:hAnsiTheme="minorHAnsi" w:cstheme="minorBidi"/>
            <w:sz w:val="22"/>
            <w:szCs w:val="22"/>
            <w:lang w:eastAsia="en-AU"/>
          </w:rPr>
          <w:tab/>
        </w:r>
        <w:r w:rsidRPr="004D6D07">
          <w:rPr>
            <w:lang w:val="en" w:eastAsia="en-AU"/>
          </w:rPr>
          <w:t>Prohibited dealings with biosecurity matter</w:t>
        </w:r>
        <w:r>
          <w:tab/>
        </w:r>
        <w:r>
          <w:fldChar w:fldCharType="begin"/>
        </w:r>
        <w:r>
          <w:instrText xml:space="preserve"> PAGEREF _Toc133944507 \h </w:instrText>
        </w:r>
        <w:r>
          <w:fldChar w:fldCharType="separate"/>
        </w:r>
        <w:r w:rsidR="00154554">
          <w:t>23</w:t>
        </w:r>
        <w:r>
          <w:fldChar w:fldCharType="end"/>
        </w:r>
      </w:hyperlink>
    </w:p>
    <w:p w14:paraId="08A1C433" w14:textId="0CE2F7F8" w:rsidR="005A345D" w:rsidRDefault="005A345D">
      <w:pPr>
        <w:pStyle w:val="TOC5"/>
        <w:rPr>
          <w:rFonts w:asciiTheme="minorHAnsi" w:eastAsiaTheme="minorEastAsia" w:hAnsiTheme="minorHAnsi" w:cstheme="minorBidi"/>
          <w:sz w:val="22"/>
          <w:szCs w:val="22"/>
          <w:lang w:eastAsia="en-AU"/>
        </w:rPr>
      </w:pPr>
      <w:r>
        <w:tab/>
      </w:r>
      <w:hyperlink w:anchor="_Toc133944508" w:history="1">
        <w:r w:rsidRPr="004D6D07">
          <w:t>36</w:t>
        </w:r>
        <w:r>
          <w:rPr>
            <w:rFonts w:asciiTheme="minorHAnsi" w:eastAsiaTheme="minorEastAsia" w:hAnsiTheme="minorHAnsi" w:cstheme="minorBidi"/>
            <w:sz w:val="22"/>
            <w:szCs w:val="22"/>
            <w:lang w:eastAsia="en-AU"/>
          </w:rPr>
          <w:tab/>
        </w:r>
        <w:r w:rsidRPr="004D6D07">
          <w:t>Offences—engage in prohibited dealing</w:t>
        </w:r>
        <w:r>
          <w:tab/>
        </w:r>
        <w:r>
          <w:fldChar w:fldCharType="begin"/>
        </w:r>
        <w:r>
          <w:instrText xml:space="preserve"> PAGEREF _Toc133944508 \h </w:instrText>
        </w:r>
        <w:r>
          <w:fldChar w:fldCharType="separate"/>
        </w:r>
        <w:r w:rsidR="00154554">
          <w:t>23</w:t>
        </w:r>
        <w:r>
          <w:fldChar w:fldCharType="end"/>
        </w:r>
      </w:hyperlink>
    </w:p>
    <w:p w14:paraId="40F08928" w14:textId="59F36955" w:rsidR="005A345D" w:rsidRDefault="009F7ED0">
      <w:pPr>
        <w:pStyle w:val="TOC3"/>
        <w:rPr>
          <w:rFonts w:asciiTheme="minorHAnsi" w:eastAsiaTheme="minorEastAsia" w:hAnsiTheme="minorHAnsi" w:cstheme="minorBidi"/>
          <w:b w:val="0"/>
          <w:sz w:val="22"/>
          <w:szCs w:val="22"/>
          <w:lang w:eastAsia="en-AU"/>
        </w:rPr>
      </w:pPr>
      <w:hyperlink w:anchor="_Toc133944509" w:history="1">
        <w:r w:rsidR="005A345D" w:rsidRPr="004D6D07">
          <w:t>Division 2.7</w:t>
        </w:r>
        <w:r w:rsidR="005A345D">
          <w:rPr>
            <w:rFonts w:asciiTheme="minorHAnsi" w:eastAsiaTheme="minorEastAsia" w:hAnsiTheme="minorHAnsi" w:cstheme="minorBidi"/>
            <w:b w:val="0"/>
            <w:sz w:val="22"/>
            <w:szCs w:val="22"/>
            <w:lang w:eastAsia="en-AU"/>
          </w:rPr>
          <w:tab/>
        </w:r>
        <w:r w:rsidR="005A345D" w:rsidRPr="004D6D07">
          <w:t>Alternative verdicts</w:t>
        </w:r>
        <w:r w:rsidR="005A345D" w:rsidRPr="005A345D">
          <w:rPr>
            <w:vanish/>
          </w:rPr>
          <w:tab/>
        </w:r>
        <w:r w:rsidR="005A345D" w:rsidRPr="005A345D">
          <w:rPr>
            <w:vanish/>
          </w:rPr>
          <w:fldChar w:fldCharType="begin"/>
        </w:r>
        <w:r w:rsidR="005A345D" w:rsidRPr="005A345D">
          <w:rPr>
            <w:vanish/>
          </w:rPr>
          <w:instrText xml:space="preserve"> PAGEREF _Toc133944509 \h </w:instrText>
        </w:r>
        <w:r w:rsidR="005A345D" w:rsidRPr="005A345D">
          <w:rPr>
            <w:vanish/>
          </w:rPr>
        </w:r>
        <w:r w:rsidR="005A345D" w:rsidRPr="005A345D">
          <w:rPr>
            <w:vanish/>
          </w:rPr>
          <w:fldChar w:fldCharType="separate"/>
        </w:r>
        <w:r w:rsidR="00154554">
          <w:rPr>
            <w:vanish/>
          </w:rPr>
          <w:t>24</w:t>
        </w:r>
        <w:r w:rsidR="005A345D" w:rsidRPr="005A345D">
          <w:rPr>
            <w:vanish/>
          </w:rPr>
          <w:fldChar w:fldCharType="end"/>
        </w:r>
      </w:hyperlink>
    </w:p>
    <w:p w14:paraId="66CA98F3" w14:textId="6F59A579" w:rsidR="005A345D" w:rsidRDefault="005A345D">
      <w:pPr>
        <w:pStyle w:val="TOC5"/>
        <w:rPr>
          <w:rFonts w:asciiTheme="minorHAnsi" w:eastAsiaTheme="minorEastAsia" w:hAnsiTheme="minorHAnsi" w:cstheme="minorBidi"/>
          <w:sz w:val="22"/>
          <w:szCs w:val="22"/>
          <w:lang w:eastAsia="en-AU"/>
        </w:rPr>
      </w:pPr>
      <w:r>
        <w:tab/>
      </w:r>
      <w:hyperlink w:anchor="_Toc133944510" w:history="1">
        <w:r w:rsidRPr="004D6D07">
          <w:t>37</w:t>
        </w:r>
        <w:r>
          <w:rPr>
            <w:rFonts w:asciiTheme="minorHAnsi" w:eastAsiaTheme="minorEastAsia" w:hAnsiTheme="minorHAnsi" w:cstheme="minorBidi"/>
            <w:sz w:val="22"/>
            <w:szCs w:val="22"/>
            <w:lang w:eastAsia="en-AU"/>
          </w:rPr>
          <w:tab/>
        </w:r>
        <w:r w:rsidRPr="004D6D07">
          <w:rPr>
            <w:lang w:val="en" w:eastAsia="en-AU"/>
          </w:rPr>
          <w:t xml:space="preserve">Alternative verdicts </w:t>
        </w:r>
        <w:r w:rsidRPr="004D6D07">
          <w:t>for offences</w:t>
        </w:r>
        <w:r>
          <w:tab/>
        </w:r>
        <w:r>
          <w:fldChar w:fldCharType="begin"/>
        </w:r>
        <w:r>
          <w:instrText xml:space="preserve"> PAGEREF _Toc133944510 \h </w:instrText>
        </w:r>
        <w:r>
          <w:fldChar w:fldCharType="separate"/>
        </w:r>
        <w:r w:rsidR="00154554">
          <w:t>24</w:t>
        </w:r>
        <w:r>
          <w:fldChar w:fldCharType="end"/>
        </w:r>
      </w:hyperlink>
    </w:p>
    <w:p w14:paraId="055A7ED1" w14:textId="4A2C2E74" w:rsidR="005A345D" w:rsidRDefault="009F7ED0">
      <w:pPr>
        <w:pStyle w:val="TOC2"/>
        <w:rPr>
          <w:rFonts w:asciiTheme="minorHAnsi" w:eastAsiaTheme="minorEastAsia" w:hAnsiTheme="minorHAnsi" w:cstheme="minorBidi"/>
          <w:b w:val="0"/>
          <w:sz w:val="22"/>
          <w:szCs w:val="22"/>
          <w:lang w:eastAsia="en-AU"/>
        </w:rPr>
      </w:pPr>
      <w:hyperlink w:anchor="_Toc133944511" w:history="1">
        <w:r w:rsidR="005A345D" w:rsidRPr="004D6D07">
          <w:t>Part 3</w:t>
        </w:r>
        <w:r w:rsidR="005A345D">
          <w:rPr>
            <w:rFonts w:asciiTheme="minorHAnsi" w:eastAsiaTheme="minorEastAsia" w:hAnsiTheme="minorHAnsi" w:cstheme="minorBidi"/>
            <w:b w:val="0"/>
            <w:sz w:val="22"/>
            <w:szCs w:val="22"/>
            <w:lang w:eastAsia="en-AU"/>
          </w:rPr>
          <w:tab/>
        </w:r>
        <w:r w:rsidR="005A345D" w:rsidRPr="004D6D07">
          <w:t>Biosecurity emergency declarations</w:t>
        </w:r>
        <w:r w:rsidR="005A345D" w:rsidRPr="005A345D">
          <w:rPr>
            <w:vanish/>
          </w:rPr>
          <w:tab/>
        </w:r>
        <w:r w:rsidR="005A345D" w:rsidRPr="005A345D">
          <w:rPr>
            <w:vanish/>
          </w:rPr>
          <w:fldChar w:fldCharType="begin"/>
        </w:r>
        <w:r w:rsidR="005A345D" w:rsidRPr="005A345D">
          <w:rPr>
            <w:vanish/>
          </w:rPr>
          <w:instrText xml:space="preserve"> PAGEREF _Toc133944511 \h </w:instrText>
        </w:r>
        <w:r w:rsidR="005A345D" w:rsidRPr="005A345D">
          <w:rPr>
            <w:vanish/>
          </w:rPr>
        </w:r>
        <w:r w:rsidR="005A345D" w:rsidRPr="005A345D">
          <w:rPr>
            <w:vanish/>
          </w:rPr>
          <w:fldChar w:fldCharType="separate"/>
        </w:r>
        <w:r w:rsidR="00154554">
          <w:rPr>
            <w:vanish/>
          </w:rPr>
          <w:t>26</w:t>
        </w:r>
        <w:r w:rsidR="005A345D" w:rsidRPr="005A345D">
          <w:rPr>
            <w:vanish/>
          </w:rPr>
          <w:fldChar w:fldCharType="end"/>
        </w:r>
      </w:hyperlink>
    </w:p>
    <w:p w14:paraId="7BBFD7E9" w14:textId="1F5C52EF" w:rsidR="005A345D" w:rsidRDefault="005A345D">
      <w:pPr>
        <w:pStyle w:val="TOC5"/>
        <w:rPr>
          <w:rFonts w:asciiTheme="minorHAnsi" w:eastAsiaTheme="minorEastAsia" w:hAnsiTheme="minorHAnsi" w:cstheme="minorBidi"/>
          <w:sz w:val="22"/>
          <w:szCs w:val="22"/>
          <w:lang w:eastAsia="en-AU"/>
        </w:rPr>
      </w:pPr>
      <w:r>
        <w:tab/>
      </w:r>
      <w:hyperlink w:anchor="_Toc133944512" w:history="1">
        <w:r w:rsidRPr="004D6D07">
          <w:t>38</w:t>
        </w:r>
        <w:r>
          <w:rPr>
            <w:rFonts w:asciiTheme="minorHAnsi" w:eastAsiaTheme="minorEastAsia" w:hAnsiTheme="minorHAnsi" w:cstheme="minorBidi"/>
            <w:sz w:val="22"/>
            <w:szCs w:val="22"/>
            <w:lang w:eastAsia="en-AU"/>
          </w:rPr>
          <w:tab/>
        </w:r>
        <w:r w:rsidRPr="004D6D07">
          <w:t>Emergency declarations</w:t>
        </w:r>
        <w:r>
          <w:tab/>
        </w:r>
        <w:r>
          <w:fldChar w:fldCharType="begin"/>
        </w:r>
        <w:r>
          <w:instrText xml:space="preserve"> PAGEREF _Toc133944512 \h </w:instrText>
        </w:r>
        <w:r>
          <w:fldChar w:fldCharType="separate"/>
        </w:r>
        <w:r w:rsidR="00154554">
          <w:t>26</w:t>
        </w:r>
        <w:r>
          <w:fldChar w:fldCharType="end"/>
        </w:r>
      </w:hyperlink>
    </w:p>
    <w:p w14:paraId="09CB0A7F" w14:textId="28A6AB7F" w:rsidR="005A345D" w:rsidRDefault="005A345D">
      <w:pPr>
        <w:pStyle w:val="TOC5"/>
        <w:rPr>
          <w:rFonts w:asciiTheme="minorHAnsi" w:eastAsiaTheme="minorEastAsia" w:hAnsiTheme="minorHAnsi" w:cstheme="minorBidi"/>
          <w:sz w:val="22"/>
          <w:szCs w:val="22"/>
          <w:lang w:eastAsia="en-AU"/>
        </w:rPr>
      </w:pPr>
      <w:r>
        <w:tab/>
      </w:r>
      <w:hyperlink w:anchor="_Toc133944513" w:history="1">
        <w:r w:rsidRPr="004D6D07">
          <w:t>39</w:t>
        </w:r>
        <w:r>
          <w:rPr>
            <w:rFonts w:asciiTheme="minorHAnsi" w:eastAsiaTheme="minorEastAsia" w:hAnsiTheme="minorHAnsi" w:cstheme="minorBidi"/>
            <w:sz w:val="22"/>
            <w:szCs w:val="22"/>
            <w:lang w:eastAsia="en-AU"/>
          </w:rPr>
          <w:tab/>
        </w:r>
        <w:r w:rsidRPr="004D6D07">
          <w:t>Emergency declarations—duration</w:t>
        </w:r>
        <w:r>
          <w:tab/>
        </w:r>
        <w:r>
          <w:fldChar w:fldCharType="begin"/>
        </w:r>
        <w:r>
          <w:instrText xml:space="preserve"> PAGEREF _Toc133944513 \h </w:instrText>
        </w:r>
        <w:r>
          <w:fldChar w:fldCharType="separate"/>
        </w:r>
        <w:r w:rsidR="00154554">
          <w:t>27</w:t>
        </w:r>
        <w:r>
          <w:fldChar w:fldCharType="end"/>
        </w:r>
      </w:hyperlink>
    </w:p>
    <w:p w14:paraId="4D5E5F8F" w14:textId="394056EC" w:rsidR="005A345D" w:rsidRDefault="005A345D">
      <w:pPr>
        <w:pStyle w:val="TOC5"/>
        <w:rPr>
          <w:rFonts w:asciiTheme="minorHAnsi" w:eastAsiaTheme="minorEastAsia" w:hAnsiTheme="minorHAnsi" w:cstheme="minorBidi"/>
          <w:sz w:val="22"/>
          <w:szCs w:val="22"/>
          <w:lang w:eastAsia="en-AU"/>
        </w:rPr>
      </w:pPr>
      <w:r>
        <w:tab/>
      </w:r>
      <w:hyperlink w:anchor="_Toc133944514" w:history="1">
        <w:r w:rsidRPr="004D6D07">
          <w:t>40</w:t>
        </w:r>
        <w:r>
          <w:rPr>
            <w:rFonts w:asciiTheme="minorHAnsi" w:eastAsiaTheme="minorEastAsia" w:hAnsiTheme="minorHAnsi" w:cstheme="minorBidi"/>
            <w:sz w:val="22"/>
            <w:szCs w:val="22"/>
            <w:lang w:eastAsia="en-AU"/>
          </w:rPr>
          <w:tab/>
        </w:r>
        <w:r w:rsidRPr="004D6D07">
          <w:t>Emergency declarations—notice</w:t>
        </w:r>
        <w:r>
          <w:tab/>
        </w:r>
        <w:r>
          <w:fldChar w:fldCharType="begin"/>
        </w:r>
        <w:r>
          <w:instrText xml:space="preserve"> PAGEREF _Toc133944514 \h </w:instrText>
        </w:r>
        <w:r>
          <w:fldChar w:fldCharType="separate"/>
        </w:r>
        <w:r w:rsidR="00154554">
          <w:t>27</w:t>
        </w:r>
        <w:r>
          <w:fldChar w:fldCharType="end"/>
        </w:r>
      </w:hyperlink>
    </w:p>
    <w:p w14:paraId="3884DE58" w14:textId="3E4017B1" w:rsidR="005A345D" w:rsidRDefault="005A345D">
      <w:pPr>
        <w:pStyle w:val="TOC5"/>
        <w:rPr>
          <w:rFonts w:asciiTheme="minorHAnsi" w:eastAsiaTheme="minorEastAsia" w:hAnsiTheme="minorHAnsi" w:cstheme="minorBidi"/>
          <w:sz w:val="22"/>
          <w:szCs w:val="22"/>
          <w:lang w:eastAsia="en-AU"/>
        </w:rPr>
      </w:pPr>
      <w:r>
        <w:tab/>
      </w:r>
      <w:hyperlink w:anchor="_Toc133944515" w:history="1">
        <w:r w:rsidRPr="004D6D07">
          <w:t>41</w:t>
        </w:r>
        <w:r>
          <w:rPr>
            <w:rFonts w:asciiTheme="minorHAnsi" w:eastAsiaTheme="minorEastAsia" w:hAnsiTheme="minorHAnsi" w:cstheme="minorBidi"/>
            <w:sz w:val="22"/>
            <w:szCs w:val="22"/>
            <w:lang w:eastAsia="en-AU"/>
          </w:rPr>
          <w:tab/>
        </w:r>
        <w:r w:rsidRPr="004D6D07">
          <w:t>Emergency declarations—deciding emergency measures</w:t>
        </w:r>
        <w:r>
          <w:tab/>
        </w:r>
        <w:r>
          <w:fldChar w:fldCharType="begin"/>
        </w:r>
        <w:r>
          <w:instrText xml:space="preserve"> PAGEREF _Toc133944515 \h </w:instrText>
        </w:r>
        <w:r>
          <w:fldChar w:fldCharType="separate"/>
        </w:r>
        <w:r w:rsidR="00154554">
          <w:t>28</w:t>
        </w:r>
        <w:r>
          <w:fldChar w:fldCharType="end"/>
        </w:r>
      </w:hyperlink>
    </w:p>
    <w:p w14:paraId="5C52B74D" w14:textId="289180E9" w:rsidR="005A345D" w:rsidRDefault="005A345D">
      <w:pPr>
        <w:pStyle w:val="TOC5"/>
        <w:rPr>
          <w:rFonts w:asciiTheme="minorHAnsi" w:eastAsiaTheme="minorEastAsia" w:hAnsiTheme="minorHAnsi" w:cstheme="minorBidi"/>
          <w:sz w:val="22"/>
          <w:szCs w:val="22"/>
          <w:lang w:eastAsia="en-AU"/>
        </w:rPr>
      </w:pPr>
      <w:r>
        <w:tab/>
      </w:r>
      <w:hyperlink w:anchor="_Toc133944516" w:history="1">
        <w:r w:rsidRPr="004D6D07">
          <w:t>42</w:t>
        </w:r>
        <w:r>
          <w:rPr>
            <w:rFonts w:asciiTheme="minorHAnsi" w:eastAsiaTheme="minorEastAsia" w:hAnsiTheme="minorHAnsi" w:cstheme="minorBidi"/>
            <w:sz w:val="22"/>
            <w:szCs w:val="22"/>
            <w:lang w:eastAsia="en-AU"/>
          </w:rPr>
          <w:tab/>
        </w:r>
        <w:r w:rsidRPr="004D6D07">
          <w:t>Emergency declarations—scope of emergency measures</w:t>
        </w:r>
        <w:r>
          <w:tab/>
        </w:r>
        <w:r>
          <w:fldChar w:fldCharType="begin"/>
        </w:r>
        <w:r>
          <w:instrText xml:space="preserve"> PAGEREF _Toc133944516 \h </w:instrText>
        </w:r>
        <w:r>
          <w:fldChar w:fldCharType="separate"/>
        </w:r>
        <w:r w:rsidR="00154554">
          <w:t>28</w:t>
        </w:r>
        <w:r>
          <w:fldChar w:fldCharType="end"/>
        </w:r>
      </w:hyperlink>
    </w:p>
    <w:p w14:paraId="6C4EDCF0" w14:textId="55B438B9" w:rsidR="005A345D" w:rsidRDefault="005A345D">
      <w:pPr>
        <w:pStyle w:val="TOC5"/>
        <w:rPr>
          <w:rFonts w:asciiTheme="minorHAnsi" w:eastAsiaTheme="minorEastAsia" w:hAnsiTheme="minorHAnsi" w:cstheme="minorBidi"/>
          <w:sz w:val="22"/>
          <w:szCs w:val="22"/>
          <w:lang w:eastAsia="en-AU"/>
        </w:rPr>
      </w:pPr>
      <w:r>
        <w:tab/>
      </w:r>
      <w:hyperlink w:anchor="_Toc133944517" w:history="1">
        <w:r w:rsidRPr="004D6D07">
          <w:t>43</w:t>
        </w:r>
        <w:r>
          <w:rPr>
            <w:rFonts w:asciiTheme="minorHAnsi" w:eastAsiaTheme="minorEastAsia" w:hAnsiTheme="minorHAnsi" w:cstheme="minorBidi"/>
            <w:sz w:val="22"/>
            <w:szCs w:val="22"/>
            <w:lang w:eastAsia="en-AU"/>
          </w:rPr>
          <w:tab/>
        </w:r>
        <w:r w:rsidRPr="004D6D07">
          <w:t>Emergency declarations—measures restricting movement of people</w:t>
        </w:r>
        <w:r>
          <w:tab/>
        </w:r>
        <w:r>
          <w:fldChar w:fldCharType="begin"/>
        </w:r>
        <w:r>
          <w:instrText xml:space="preserve"> PAGEREF _Toc133944517 \h </w:instrText>
        </w:r>
        <w:r>
          <w:fldChar w:fldCharType="separate"/>
        </w:r>
        <w:r w:rsidR="00154554">
          <w:t>29</w:t>
        </w:r>
        <w:r>
          <w:fldChar w:fldCharType="end"/>
        </w:r>
      </w:hyperlink>
    </w:p>
    <w:p w14:paraId="287EC678" w14:textId="1DF782B9" w:rsidR="005A345D" w:rsidRDefault="005A345D">
      <w:pPr>
        <w:pStyle w:val="TOC5"/>
        <w:rPr>
          <w:rFonts w:asciiTheme="minorHAnsi" w:eastAsiaTheme="minorEastAsia" w:hAnsiTheme="minorHAnsi" w:cstheme="minorBidi"/>
          <w:sz w:val="22"/>
          <w:szCs w:val="22"/>
          <w:lang w:eastAsia="en-AU"/>
        </w:rPr>
      </w:pPr>
      <w:r>
        <w:tab/>
      </w:r>
      <w:hyperlink w:anchor="_Toc133944518" w:history="1">
        <w:r w:rsidRPr="004D6D07">
          <w:t>44</w:t>
        </w:r>
        <w:r>
          <w:rPr>
            <w:rFonts w:asciiTheme="minorHAnsi" w:eastAsiaTheme="minorEastAsia" w:hAnsiTheme="minorHAnsi" w:cstheme="minorBidi"/>
            <w:sz w:val="22"/>
            <w:szCs w:val="22"/>
            <w:lang w:eastAsia="en-AU"/>
          </w:rPr>
          <w:tab/>
        </w:r>
        <w:r w:rsidRPr="004D6D07">
          <w:t>Emergency declarations—measures about treatment of people</w:t>
        </w:r>
        <w:r>
          <w:tab/>
        </w:r>
        <w:r>
          <w:fldChar w:fldCharType="begin"/>
        </w:r>
        <w:r>
          <w:instrText xml:space="preserve"> PAGEREF _Toc133944518 \h </w:instrText>
        </w:r>
        <w:r>
          <w:fldChar w:fldCharType="separate"/>
        </w:r>
        <w:r w:rsidR="00154554">
          <w:t>31</w:t>
        </w:r>
        <w:r>
          <w:fldChar w:fldCharType="end"/>
        </w:r>
      </w:hyperlink>
    </w:p>
    <w:p w14:paraId="2290B6FF" w14:textId="3D4F29A8" w:rsidR="005A345D" w:rsidRDefault="005A345D">
      <w:pPr>
        <w:pStyle w:val="TOC5"/>
        <w:rPr>
          <w:rFonts w:asciiTheme="minorHAnsi" w:eastAsiaTheme="minorEastAsia" w:hAnsiTheme="minorHAnsi" w:cstheme="minorBidi"/>
          <w:sz w:val="22"/>
          <w:szCs w:val="22"/>
          <w:lang w:eastAsia="en-AU"/>
        </w:rPr>
      </w:pPr>
      <w:r>
        <w:tab/>
      </w:r>
      <w:hyperlink w:anchor="_Toc133944519" w:history="1">
        <w:r w:rsidRPr="004D6D07">
          <w:t>45</w:t>
        </w:r>
        <w:r>
          <w:rPr>
            <w:rFonts w:asciiTheme="minorHAnsi" w:eastAsiaTheme="minorEastAsia" w:hAnsiTheme="minorHAnsi" w:cstheme="minorBidi"/>
            <w:sz w:val="22"/>
            <w:szCs w:val="22"/>
            <w:lang w:eastAsia="en-AU"/>
          </w:rPr>
          <w:tab/>
        </w:r>
        <w:r w:rsidRPr="004D6D07">
          <w:t>Emergency declarations—measures about inspection of people</w:t>
        </w:r>
        <w:r>
          <w:tab/>
        </w:r>
        <w:r>
          <w:fldChar w:fldCharType="begin"/>
        </w:r>
        <w:r>
          <w:instrText xml:space="preserve"> PAGEREF _Toc133944519 \h </w:instrText>
        </w:r>
        <w:r>
          <w:fldChar w:fldCharType="separate"/>
        </w:r>
        <w:r w:rsidR="00154554">
          <w:t>31</w:t>
        </w:r>
        <w:r>
          <w:fldChar w:fldCharType="end"/>
        </w:r>
      </w:hyperlink>
    </w:p>
    <w:p w14:paraId="24C92077" w14:textId="452F7FA3" w:rsidR="005A345D" w:rsidRDefault="005A345D">
      <w:pPr>
        <w:pStyle w:val="TOC5"/>
        <w:rPr>
          <w:rFonts w:asciiTheme="minorHAnsi" w:eastAsiaTheme="minorEastAsia" w:hAnsiTheme="minorHAnsi" w:cstheme="minorBidi"/>
          <w:sz w:val="22"/>
          <w:szCs w:val="22"/>
          <w:lang w:eastAsia="en-AU"/>
        </w:rPr>
      </w:pPr>
      <w:r>
        <w:tab/>
      </w:r>
      <w:hyperlink w:anchor="_Toc133944520" w:history="1">
        <w:r w:rsidRPr="004D6D07">
          <w:t>46</w:t>
        </w:r>
        <w:r>
          <w:rPr>
            <w:rFonts w:asciiTheme="minorHAnsi" w:eastAsiaTheme="minorEastAsia" w:hAnsiTheme="minorHAnsi" w:cstheme="minorBidi"/>
            <w:sz w:val="22"/>
            <w:szCs w:val="22"/>
            <w:lang w:eastAsia="en-AU"/>
          </w:rPr>
          <w:tab/>
        </w:r>
        <w:r w:rsidRPr="004D6D07">
          <w:t>Emergency declarations—measures about destruction of things</w:t>
        </w:r>
        <w:r>
          <w:tab/>
        </w:r>
        <w:r>
          <w:fldChar w:fldCharType="begin"/>
        </w:r>
        <w:r>
          <w:instrText xml:space="preserve"> PAGEREF _Toc133944520 \h </w:instrText>
        </w:r>
        <w:r>
          <w:fldChar w:fldCharType="separate"/>
        </w:r>
        <w:r w:rsidR="00154554">
          <w:t>31</w:t>
        </w:r>
        <w:r>
          <w:fldChar w:fldCharType="end"/>
        </w:r>
      </w:hyperlink>
    </w:p>
    <w:p w14:paraId="52EF482D" w14:textId="2356F697" w:rsidR="005A345D" w:rsidRDefault="005A345D">
      <w:pPr>
        <w:pStyle w:val="TOC5"/>
        <w:rPr>
          <w:rFonts w:asciiTheme="minorHAnsi" w:eastAsiaTheme="minorEastAsia" w:hAnsiTheme="minorHAnsi" w:cstheme="minorBidi"/>
          <w:sz w:val="22"/>
          <w:szCs w:val="22"/>
          <w:lang w:eastAsia="en-AU"/>
        </w:rPr>
      </w:pPr>
      <w:r>
        <w:tab/>
      </w:r>
      <w:hyperlink w:anchor="_Toc133944521" w:history="1">
        <w:r w:rsidRPr="004D6D07">
          <w:t>47</w:t>
        </w:r>
        <w:r>
          <w:rPr>
            <w:rFonts w:asciiTheme="minorHAnsi" w:eastAsiaTheme="minorEastAsia" w:hAnsiTheme="minorHAnsi" w:cstheme="minorBidi"/>
            <w:sz w:val="22"/>
            <w:szCs w:val="22"/>
            <w:lang w:eastAsia="en-AU"/>
          </w:rPr>
          <w:tab/>
        </w:r>
        <w:r w:rsidRPr="004D6D07">
          <w:t>Emergency declarations—prevail over other instruments</w:t>
        </w:r>
        <w:r>
          <w:tab/>
        </w:r>
        <w:r>
          <w:fldChar w:fldCharType="begin"/>
        </w:r>
        <w:r>
          <w:instrText xml:space="preserve"> PAGEREF _Toc133944521 \h </w:instrText>
        </w:r>
        <w:r>
          <w:fldChar w:fldCharType="separate"/>
        </w:r>
        <w:r w:rsidR="00154554">
          <w:t>32</w:t>
        </w:r>
        <w:r>
          <w:fldChar w:fldCharType="end"/>
        </w:r>
      </w:hyperlink>
    </w:p>
    <w:p w14:paraId="40B0C31C" w14:textId="332C6E77" w:rsidR="005A345D" w:rsidRDefault="005A345D">
      <w:pPr>
        <w:pStyle w:val="TOC5"/>
        <w:rPr>
          <w:rFonts w:asciiTheme="minorHAnsi" w:eastAsiaTheme="minorEastAsia" w:hAnsiTheme="minorHAnsi" w:cstheme="minorBidi"/>
          <w:sz w:val="22"/>
          <w:szCs w:val="22"/>
          <w:lang w:eastAsia="en-AU"/>
        </w:rPr>
      </w:pPr>
      <w:r>
        <w:tab/>
      </w:r>
      <w:hyperlink w:anchor="_Toc133944522" w:history="1">
        <w:r w:rsidRPr="004D6D07">
          <w:t>48</w:t>
        </w:r>
        <w:r>
          <w:rPr>
            <w:rFonts w:asciiTheme="minorHAnsi" w:eastAsiaTheme="minorEastAsia" w:hAnsiTheme="minorHAnsi" w:cstheme="minorBidi"/>
            <w:sz w:val="22"/>
            <w:szCs w:val="22"/>
            <w:lang w:eastAsia="en-AU"/>
          </w:rPr>
          <w:tab/>
        </w:r>
        <w:r w:rsidRPr="004D6D07">
          <w:t>Emergency declarations—authorising actions and recovering costs</w:t>
        </w:r>
        <w:r>
          <w:tab/>
        </w:r>
        <w:r>
          <w:fldChar w:fldCharType="begin"/>
        </w:r>
        <w:r>
          <w:instrText xml:space="preserve"> PAGEREF _Toc133944522 \h </w:instrText>
        </w:r>
        <w:r>
          <w:fldChar w:fldCharType="separate"/>
        </w:r>
        <w:r w:rsidR="00154554">
          <w:t>33</w:t>
        </w:r>
        <w:r>
          <w:fldChar w:fldCharType="end"/>
        </w:r>
      </w:hyperlink>
    </w:p>
    <w:p w14:paraId="5839DE11" w14:textId="0E088F14" w:rsidR="005A345D" w:rsidRDefault="005A345D">
      <w:pPr>
        <w:pStyle w:val="TOC5"/>
        <w:rPr>
          <w:rFonts w:asciiTheme="minorHAnsi" w:eastAsiaTheme="minorEastAsia" w:hAnsiTheme="minorHAnsi" w:cstheme="minorBidi"/>
          <w:sz w:val="22"/>
          <w:szCs w:val="22"/>
          <w:lang w:eastAsia="en-AU"/>
        </w:rPr>
      </w:pPr>
      <w:r>
        <w:tab/>
      </w:r>
      <w:hyperlink w:anchor="_Toc133944523" w:history="1">
        <w:r w:rsidRPr="004D6D07">
          <w:t>49</w:t>
        </w:r>
        <w:r>
          <w:rPr>
            <w:rFonts w:asciiTheme="minorHAnsi" w:eastAsiaTheme="minorEastAsia" w:hAnsiTheme="minorHAnsi" w:cstheme="minorBidi"/>
            <w:sz w:val="22"/>
            <w:szCs w:val="22"/>
            <w:lang w:eastAsia="en-AU"/>
          </w:rPr>
          <w:tab/>
        </w:r>
        <w:r w:rsidRPr="004D6D07">
          <w:t>Offences—fail to comply with emergency declaration</w:t>
        </w:r>
        <w:r>
          <w:tab/>
        </w:r>
        <w:r>
          <w:fldChar w:fldCharType="begin"/>
        </w:r>
        <w:r>
          <w:instrText xml:space="preserve"> PAGEREF _Toc133944523 \h </w:instrText>
        </w:r>
        <w:r>
          <w:fldChar w:fldCharType="separate"/>
        </w:r>
        <w:r w:rsidR="00154554">
          <w:t>34</w:t>
        </w:r>
        <w:r>
          <w:fldChar w:fldCharType="end"/>
        </w:r>
      </w:hyperlink>
    </w:p>
    <w:p w14:paraId="3F09044C" w14:textId="4E4BDC66" w:rsidR="005A345D" w:rsidRDefault="005A345D">
      <w:pPr>
        <w:pStyle w:val="TOC5"/>
        <w:rPr>
          <w:rFonts w:asciiTheme="minorHAnsi" w:eastAsiaTheme="minorEastAsia" w:hAnsiTheme="minorHAnsi" w:cstheme="minorBidi"/>
          <w:sz w:val="22"/>
          <w:szCs w:val="22"/>
          <w:lang w:eastAsia="en-AU"/>
        </w:rPr>
      </w:pPr>
      <w:r>
        <w:tab/>
      </w:r>
      <w:hyperlink w:anchor="_Toc133944524" w:history="1">
        <w:r w:rsidRPr="004D6D07">
          <w:t>50</w:t>
        </w:r>
        <w:r>
          <w:rPr>
            <w:rFonts w:asciiTheme="minorHAnsi" w:eastAsiaTheme="minorEastAsia" w:hAnsiTheme="minorHAnsi" w:cstheme="minorBidi"/>
            <w:sz w:val="22"/>
            <w:szCs w:val="22"/>
            <w:lang w:eastAsia="en-AU"/>
          </w:rPr>
          <w:tab/>
        </w:r>
        <w:r w:rsidRPr="004D6D07">
          <w:t>Emergency declarations—protection of emergency actions</w:t>
        </w:r>
        <w:r>
          <w:tab/>
        </w:r>
        <w:r>
          <w:fldChar w:fldCharType="begin"/>
        </w:r>
        <w:r>
          <w:instrText xml:space="preserve"> PAGEREF _Toc133944524 \h </w:instrText>
        </w:r>
        <w:r>
          <w:fldChar w:fldCharType="separate"/>
        </w:r>
        <w:r w:rsidR="00154554">
          <w:t>34</w:t>
        </w:r>
        <w:r>
          <w:fldChar w:fldCharType="end"/>
        </w:r>
      </w:hyperlink>
    </w:p>
    <w:p w14:paraId="57F6B472" w14:textId="4063B961" w:rsidR="005A345D" w:rsidRDefault="009F7ED0">
      <w:pPr>
        <w:pStyle w:val="TOC2"/>
        <w:rPr>
          <w:rFonts w:asciiTheme="minorHAnsi" w:eastAsiaTheme="minorEastAsia" w:hAnsiTheme="minorHAnsi" w:cstheme="minorBidi"/>
          <w:b w:val="0"/>
          <w:sz w:val="22"/>
          <w:szCs w:val="22"/>
          <w:lang w:eastAsia="en-AU"/>
        </w:rPr>
      </w:pPr>
      <w:hyperlink w:anchor="_Toc133944525" w:history="1">
        <w:r w:rsidR="005A345D" w:rsidRPr="004D6D07">
          <w:t>Part 4</w:t>
        </w:r>
        <w:r w:rsidR="005A345D">
          <w:rPr>
            <w:rFonts w:asciiTheme="minorHAnsi" w:eastAsiaTheme="minorEastAsia" w:hAnsiTheme="minorHAnsi" w:cstheme="minorBidi"/>
            <w:b w:val="0"/>
            <w:sz w:val="22"/>
            <w:szCs w:val="22"/>
            <w:lang w:eastAsia="en-AU"/>
          </w:rPr>
          <w:tab/>
        </w:r>
        <w:r w:rsidR="005A345D" w:rsidRPr="004D6D07">
          <w:t>Biosecurity control declarations</w:t>
        </w:r>
        <w:r w:rsidR="005A345D" w:rsidRPr="005A345D">
          <w:rPr>
            <w:vanish/>
          </w:rPr>
          <w:tab/>
        </w:r>
        <w:r w:rsidR="005A345D" w:rsidRPr="005A345D">
          <w:rPr>
            <w:vanish/>
          </w:rPr>
          <w:fldChar w:fldCharType="begin"/>
        </w:r>
        <w:r w:rsidR="005A345D" w:rsidRPr="005A345D">
          <w:rPr>
            <w:vanish/>
          </w:rPr>
          <w:instrText xml:space="preserve"> PAGEREF _Toc133944525 \h </w:instrText>
        </w:r>
        <w:r w:rsidR="005A345D" w:rsidRPr="005A345D">
          <w:rPr>
            <w:vanish/>
          </w:rPr>
        </w:r>
        <w:r w:rsidR="005A345D" w:rsidRPr="005A345D">
          <w:rPr>
            <w:vanish/>
          </w:rPr>
          <w:fldChar w:fldCharType="separate"/>
        </w:r>
        <w:r w:rsidR="00154554">
          <w:rPr>
            <w:vanish/>
          </w:rPr>
          <w:t>36</w:t>
        </w:r>
        <w:r w:rsidR="005A345D" w:rsidRPr="005A345D">
          <w:rPr>
            <w:vanish/>
          </w:rPr>
          <w:fldChar w:fldCharType="end"/>
        </w:r>
      </w:hyperlink>
    </w:p>
    <w:p w14:paraId="2E755547" w14:textId="3BFD2D43" w:rsidR="005A345D" w:rsidRDefault="005A345D">
      <w:pPr>
        <w:pStyle w:val="TOC5"/>
        <w:rPr>
          <w:rFonts w:asciiTheme="minorHAnsi" w:eastAsiaTheme="minorEastAsia" w:hAnsiTheme="minorHAnsi" w:cstheme="minorBidi"/>
          <w:sz w:val="22"/>
          <w:szCs w:val="22"/>
          <w:lang w:eastAsia="en-AU"/>
        </w:rPr>
      </w:pPr>
      <w:r>
        <w:tab/>
      </w:r>
      <w:hyperlink w:anchor="_Toc133944526" w:history="1">
        <w:r w:rsidRPr="004D6D07">
          <w:t>51</w:t>
        </w:r>
        <w:r>
          <w:rPr>
            <w:rFonts w:asciiTheme="minorHAnsi" w:eastAsiaTheme="minorEastAsia" w:hAnsiTheme="minorHAnsi" w:cstheme="minorBidi"/>
            <w:sz w:val="22"/>
            <w:szCs w:val="22"/>
            <w:lang w:eastAsia="en-AU"/>
          </w:rPr>
          <w:tab/>
        </w:r>
        <w:r w:rsidRPr="004D6D07">
          <w:t>Control declarations</w:t>
        </w:r>
        <w:r>
          <w:tab/>
        </w:r>
        <w:r>
          <w:fldChar w:fldCharType="begin"/>
        </w:r>
        <w:r>
          <w:instrText xml:space="preserve"> PAGEREF _Toc133944526 \h </w:instrText>
        </w:r>
        <w:r>
          <w:fldChar w:fldCharType="separate"/>
        </w:r>
        <w:r w:rsidR="00154554">
          <w:t>36</w:t>
        </w:r>
        <w:r>
          <w:fldChar w:fldCharType="end"/>
        </w:r>
      </w:hyperlink>
    </w:p>
    <w:p w14:paraId="665552CB" w14:textId="6F3DDF61" w:rsidR="005A345D" w:rsidRDefault="005A345D">
      <w:pPr>
        <w:pStyle w:val="TOC5"/>
        <w:rPr>
          <w:rFonts w:asciiTheme="minorHAnsi" w:eastAsiaTheme="minorEastAsia" w:hAnsiTheme="minorHAnsi" w:cstheme="minorBidi"/>
          <w:sz w:val="22"/>
          <w:szCs w:val="22"/>
          <w:lang w:eastAsia="en-AU"/>
        </w:rPr>
      </w:pPr>
      <w:r>
        <w:tab/>
      </w:r>
      <w:hyperlink w:anchor="_Toc133944527" w:history="1">
        <w:r w:rsidRPr="004D6D07">
          <w:t>52</w:t>
        </w:r>
        <w:r>
          <w:rPr>
            <w:rFonts w:asciiTheme="minorHAnsi" w:eastAsiaTheme="minorEastAsia" w:hAnsiTheme="minorHAnsi" w:cstheme="minorBidi"/>
            <w:sz w:val="22"/>
            <w:szCs w:val="22"/>
            <w:lang w:eastAsia="en-AU"/>
          </w:rPr>
          <w:tab/>
        </w:r>
        <w:r w:rsidRPr="004D6D07">
          <w:t>Control declarations—duration</w:t>
        </w:r>
        <w:r>
          <w:tab/>
        </w:r>
        <w:r>
          <w:fldChar w:fldCharType="begin"/>
        </w:r>
        <w:r>
          <w:instrText xml:space="preserve"> PAGEREF _Toc133944527 \h </w:instrText>
        </w:r>
        <w:r>
          <w:fldChar w:fldCharType="separate"/>
        </w:r>
        <w:r w:rsidR="00154554">
          <w:t>37</w:t>
        </w:r>
        <w:r>
          <w:fldChar w:fldCharType="end"/>
        </w:r>
      </w:hyperlink>
    </w:p>
    <w:p w14:paraId="725612F4" w14:textId="70A01D50" w:rsidR="005A345D" w:rsidRDefault="005A345D">
      <w:pPr>
        <w:pStyle w:val="TOC5"/>
        <w:rPr>
          <w:rFonts w:asciiTheme="minorHAnsi" w:eastAsiaTheme="minorEastAsia" w:hAnsiTheme="minorHAnsi" w:cstheme="minorBidi"/>
          <w:sz w:val="22"/>
          <w:szCs w:val="22"/>
          <w:lang w:eastAsia="en-AU"/>
        </w:rPr>
      </w:pPr>
      <w:r>
        <w:tab/>
      </w:r>
      <w:hyperlink w:anchor="_Toc133944528" w:history="1">
        <w:r w:rsidRPr="004D6D07">
          <w:t>53</w:t>
        </w:r>
        <w:r>
          <w:rPr>
            <w:rFonts w:asciiTheme="minorHAnsi" w:eastAsiaTheme="minorEastAsia" w:hAnsiTheme="minorHAnsi" w:cstheme="minorBidi"/>
            <w:sz w:val="22"/>
            <w:szCs w:val="22"/>
            <w:lang w:eastAsia="en-AU"/>
          </w:rPr>
          <w:tab/>
        </w:r>
        <w:r w:rsidRPr="004D6D07">
          <w:t>Control declarations—notice</w:t>
        </w:r>
        <w:r>
          <w:tab/>
        </w:r>
        <w:r>
          <w:fldChar w:fldCharType="begin"/>
        </w:r>
        <w:r>
          <w:instrText xml:space="preserve"> PAGEREF _Toc133944528 \h </w:instrText>
        </w:r>
        <w:r>
          <w:fldChar w:fldCharType="separate"/>
        </w:r>
        <w:r w:rsidR="00154554">
          <w:t>37</w:t>
        </w:r>
        <w:r>
          <w:fldChar w:fldCharType="end"/>
        </w:r>
      </w:hyperlink>
    </w:p>
    <w:p w14:paraId="6B221958" w14:textId="6C8B6B09" w:rsidR="005A345D" w:rsidRDefault="005A345D">
      <w:pPr>
        <w:pStyle w:val="TOC5"/>
        <w:rPr>
          <w:rFonts w:asciiTheme="minorHAnsi" w:eastAsiaTheme="minorEastAsia" w:hAnsiTheme="minorHAnsi" w:cstheme="minorBidi"/>
          <w:sz w:val="22"/>
          <w:szCs w:val="22"/>
          <w:lang w:eastAsia="en-AU"/>
        </w:rPr>
      </w:pPr>
      <w:r>
        <w:tab/>
      </w:r>
      <w:hyperlink w:anchor="_Toc133944529" w:history="1">
        <w:r w:rsidRPr="004D6D07">
          <w:t>54</w:t>
        </w:r>
        <w:r>
          <w:rPr>
            <w:rFonts w:asciiTheme="minorHAnsi" w:eastAsiaTheme="minorEastAsia" w:hAnsiTheme="minorHAnsi" w:cstheme="minorBidi"/>
            <w:sz w:val="22"/>
            <w:szCs w:val="22"/>
            <w:lang w:eastAsia="en-AU"/>
          </w:rPr>
          <w:tab/>
        </w:r>
        <w:r w:rsidRPr="004D6D07">
          <w:t>Control declarations—deciding control measures</w:t>
        </w:r>
        <w:r>
          <w:tab/>
        </w:r>
        <w:r>
          <w:fldChar w:fldCharType="begin"/>
        </w:r>
        <w:r>
          <w:instrText xml:space="preserve"> PAGEREF _Toc133944529 \h </w:instrText>
        </w:r>
        <w:r>
          <w:fldChar w:fldCharType="separate"/>
        </w:r>
        <w:r w:rsidR="00154554">
          <w:t>37</w:t>
        </w:r>
        <w:r>
          <w:fldChar w:fldCharType="end"/>
        </w:r>
      </w:hyperlink>
    </w:p>
    <w:p w14:paraId="163324CE" w14:textId="0966954C" w:rsidR="005A345D" w:rsidRDefault="005A345D">
      <w:pPr>
        <w:pStyle w:val="TOC5"/>
        <w:rPr>
          <w:rFonts w:asciiTheme="minorHAnsi" w:eastAsiaTheme="minorEastAsia" w:hAnsiTheme="minorHAnsi" w:cstheme="minorBidi"/>
          <w:sz w:val="22"/>
          <w:szCs w:val="22"/>
          <w:lang w:eastAsia="en-AU"/>
        </w:rPr>
      </w:pPr>
      <w:r>
        <w:tab/>
      </w:r>
      <w:hyperlink w:anchor="_Toc133944530" w:history="1">
        <w:r w:rsidRPr="004D6D07">
          <w:t>55</w:t>
        </w:r>
        <w:r>
          <w:rPr>
            <w:rFonts w:asciiTheme="minorHAnsi" w:eastAsiaTheme="minorEastAsia" w:hAnsiTheme="minorHAnsi" w:cstheme="minorBidi"/>
            <w:sz w:val="22"/>
            <w:szCs w:val="22"/>
            <w:lang w:eastAsia="en-AU"/>
          </w:rPr>
          <w:tab/>
        </w:r>
        <w:r w:rsidRPr="004D6D07">
          <w:t>Control declarations—scope of control measures</w:t>
        </w:r>
        <w:r>
          <w:tab/>
        </w:r>
        <w:r>
          <w:fldChar w:fldCharType="begin"/>
        </w:r>
        <w:r>
          <w:instrText xml:space="preserve"> PAGEREF _Toc133944530 \h </w:instrText>
        </w:r>
        <w:r>
          <w:fldChar w:fldCharType="separate"/>
        </w:r>
        <w:r w:rsidR="00154554">
          <w:t>37</w:t>
        </w:r>
        <w:r>
          <w:fldChar w:fldCharType="end"/>
        </w:r>
      </w:hyperlink>
    </w:p>
    <w:p w14:paraId="4317B29A" w14:textId="4DD220A8" w:rsidR="005A345D" w:rsidRDefault="005A345D">
      <w:pPr>
        <w:pStyle w:val="TOC5"/>
        <w:rPr>
          <w:rFonts w:asciiTheme="minorHAnsi" w:eastAsiaTheme="minorEastAsia" w:hAnsiTheme="minorHAnsi" w:cstheme="minorBidi"/>
          <w:sz w:val="22"/>
          <w:szCs w:val="22"/>
          <w:lang w:eastAsia="en-AU"/>
        </w:rPr>
      </w:pPr>
      <w:r>
        <w:tab/>
      </w:r>
      <w:hyperlink w:anchor="_Toc133944531" w:history="1">
        <w:r w:rsidRPr="004D6D07">
          <w:t>56</w:t>
        </w:r>
        <w:r>
          <w:rPr>
            <w:rFonts w:asciiTheme="minorHAnsi" w:eastAsiaTheme="minorEastAsia" w:hAnsiTheme="minorHAnsi" w:cstheme="minorBidi"/>
            <w:sz w:val="22"/>
            <w:szCs w:val="22"/>
            <w:lang w:eastAsia="en-AU"/>
          </w:rPr>
          <w:tab/>
        </w:r>
        <w:r w:rsidRPr="004D6D07">
          <w:t>Control declarations—measures restricting movement of people</w:t>
        </w:r>
        <w:r>
          <w:tab/>
        </w:r>
        <w:r>
          <w:fldChar w:fldCharType="begin"/>
        </w:r>
        <w:r>
          <w:instrText xml:space="preserve"> PAGEREF _Toc133944531 \h </w:instrText>
        </w:r>
        <w:r>
          <w:fldChar w:fldCharType="separate"/>
        </w:r>
        <w:r w:rsidR="00154554">
          <w:t>39</w:t>
        </w:r>
        <w:r>
          <w:fldChar w:fldCharType="end"/>
        </w:r>
      </w:hyperlink>
    </w:p>
    <w:p w14:paraId="7F2B8785" w14:textId="392CE2CC" w:rsidR="005A345D" w:rsidRDefault="005A345D">
      <w:pPr>
        <w:pStyle w:val="TOC5"/>
        <w:rPr>
          <w:rFonts w:asciiTheme="minorHAnsi" w:eastAsiaTheme="minorEastAsia" w:hAnsiTheme="minorHAnsi" w:cstheme="minorBidi"/>
          <w:sz w:val="22"/>
          <w:szCs w:val="22"/>
          <w:lang w:eastAsia="en-AU"/>
        </w:rPr>
      </w:pPr>
      <w:r>
        <w:lastRenderedPageBreak/>
        <w:tab/>
      </w:r>
      <w:hyperlink w:anchor="_Toc133944532" w:history="1">
        <w:r w:rsidRPr="004D6D07">
          <w:t>57</w:t>
        </w:r>
        <w:r>
          <w:rPr>
            <w:rFonts w:asciiTheme="minorHAnsi" w:eastAsiaTheme="minorEastAsia" w:hAnsiTheme="minorHAnsi" w:cstheme="minorBidi"/>
            <w:sz w:val="22"/>
            <w:szCs w:val="22"/>
            <w:lang w:eastAsia="en-AU"/>
          </w:rPr>
          <w:tab/>
        </w:r>
        <w:r w:rsidRPr="004D6D07">
          <w:t>Control declarations—measures about treatment of people</w:t>
        </w:r>
        <w:r>
          <w:tab/>
        </w:r>
        <w:r>
          <w:fldChar w:fldCharType="begin"/>
        </w:r>
        <w:r>
          <w:instrText xml:space="preserve"> PAGEREF _Toc133944532 \h </w:instrText>
        </w:r>
        <w:r>
          <w:fldChar w:fldCharType="separate"/>
        </w:r>
        <w:r w:rsidR="00154554">
          <w:t>39</w:t>
        </w:r>
        <w:r>
          <w:fldChar w:fldCharType="end"/>
        </w:r>
      </w:hyperlink>
    </w:p>
    <w:p w14:paraId="43FB07C1" w14:textId="0DB1D254" w:rsidR="005A345D" w:rsidRDefault="005A345D">
      <w:pPr>
        <w:pStyle w:val="TOC5"/>
        <w:rPr>
          <w:rFonts w:asciiTheme="minorHAnsi" w:eastAsiaTheme="minorEastAsia" w:hAnsiTheme="minorHAnsi" w:cstheme="minorBidi"/>
          <w:sz w:val="22"/>
          <w:szCs w:val="22"/>
          <w:lang w:eastAsia="en-AU"/>
        </w:rPr>
      </w:pPr>
      <w:r>
        <w:tab/>
      </w:r>
      <w:hyperlink w:anchor="_Toc133944533" w:history="1">
        <w:r w:rsidRPr="004D6D07">
          <w:t>58</w:t>
        </w:r>
        <w:r>
          <w:rPr>
            <w:rFonts w:asciiTheme="minorHAnsi" w:eastAsiaTheme="minorEastAsia" w:hAnsiTheme="minorHAnsi" w:cstheme="minorBidi"/>
            <w:sz w:val="22"/>
            <w:szCs w:val="22"/>
            <w:lang w:eastAsia="en-AU"/>
          </w:rPr>
          <w:tab/>
        </w:r>
        <w:r w:rsidRPr="004D6D07">
          <w:t>Control declarations—measures about destruction of things</w:t>
        </w:r>
        <w:r>
          <w:tab/>
        </w:r>
        <w:r>
          <w:fldChar w:fldCharType="begin"/>
        </w:r>
        <w:r>
          <w:instrText xml:space="preserve"> PAGEREF _Toc133944533 \h </w:instrText>
        </w:r>
        <w:r>
          <w:fldChar w:fldCharType="separate"/>
        </w:r>
        <w:r w:rsidR="00154554">
          <w:t>39</w:t>
        </w:r>
        <w:r>
          <w:fldChar w:fldCharType="end"/>
        </w:r>
      </w:hyperlink>
    </w:p>
    <w:p w14:paraId="10655C7F" w14:textId="6B1126BF" w:rsidR="005A345D" w:rsidRDefault="005A345D">
      <w:pPr>
        <w:pStyle w:val="TOC5"/>
        <w:rPr>
          <w:rFonts w:asciiTheme="minorHAnsi" w:eastAsiaTheme="minorEastAsia" w:hAnsiTheme="minorHAnsi" w:cstheme="minorBidi"/>
          <w:sz w:val="22"/>
          <w:szCs w:val="22"/>
          <w:lang w:eastAsia="en-AU"/>
        </w:rPr>
      </w:pPr>
      <w:r>
        <w:tab/>
      </w:r>
      <w:hyperlink w:anchor="_Toc133944534" w:history="1">
        <w:r w:rsidRPr="004D6D07">
          <w:t>59</w:t>
        </w:r>
        <w:r>
          <w:rPr>
            <w:rFonts w:asciiTheme="minorHAnsi" w:eastAsiaTheme="minorEastAsia" w:hAnsiTheme="minorHAnsi" w:cstheme="minorBidi"/>
            <w:sz w:val="22"/>
            <w:szCs w:val="22"/>
            <w:lang w:eastAsia="en-AU"/>
          </w:rPr>
          <w:tab/>
        </w:r>
        <w:r w:rsidRPr="004D6D07">
          <w:t>Control declarations—nature conservation and heritage matters</w:t>
        </w:r>
        <w:r>
          <w:tab/>
        </w:r>
        <w:r>
          <w:fldChar w:fldCharType="begin"/>
        </w:r>
        <w:r>
          <w:instrText xml:space="preserve"> PAGEREF _Toc133944534 \h </w:instrText>
        </w:r>
        <w:r>
          <w:fldChar w:fldCharType="separate"/>
        </w:r>
        <w:r w:rsidR="00154554">
          <w:t>41</w:t>
        </w:r>
        <w:r>
          <w:fldChar w:fldCharType="end"/>
        </w:r>
      </w:hyperlink>
    </w:p>
    <w:p w14:paraId="1B9A1E66" w14:textId="3592C2F4" w:rsidR="005A345D" w:rsidRDefault="005A345D">
      <w:pPr>
        <w:pStyle w:val="TOC5"/>
        <w:rPr>
          <w:rFonts w:asciiTheme="minorHAnsi" w:eastAsiaTheme="minorEastAsia" w:hAnsiTheme="minorHAnsi" w:cstheme="minorBidi"/>
          <w:sz w:val="22"/>
          <w:szCs w:val="22"/>
          <w:lang w:eastAsia="en-AU"/>
        </w:rPr>
      </w:pPr>
      <w:r>
        <w:tab/>
      </w:r>
      <w:hyperlink w:anchor="_Toc133944535" w:history="1">
        <w:r w:rsidRPr="004D6D07">
          <w:t>60</w:t>
        </w:r>
        <w:r>
          <w:rPr>
            <w:rFonts w:asciiTheme="minorHAnsi" w:eastAsiaTheme="minorEastAsia" w:hAnsiTheme="minorHAnsi" w:cstheme="minorBidi"/>
            <w:sz w:val="22"/>
            <w:szCs w:val="22"/>
            <w:lang w:eastAsia="en-AU"/>
          </w:rPr>
          <w:tab/>
        </w:r>
        <w:r w:rsidRPr="004D6D07">
          <w:t>Control declarations—authorising actions and recovering costs</w:t>
        </w:r>
        <w:r>
          <w:tab/>
        </w:r>
        <w:r>
          <w:fldChar w:fldCharType="begin"/>
        </w:r>
        <w:r>
          <w:instrText xml:space="preserve"> PAGEREF _Toc133944535 \h </w:instrText>
        </w:r>
        <w:r>
          <w:fldChar w:fldCharType="separate"/>
        </w:r>
        <w:r w:rsidR="00154554">
          <w:t>41</w:t>
        </w:r>
        <w:r>
          <w:fldChar w:fldCharType="end"/>
        </w:r>
      </w:hyperlink>
    </w:p>
    <w:p w14:paraId="028CF39E" w14:textId="7A1AAAA7" w:rsidR="005A345D" w:rsidRDefault="005A345D">
      <w:pPr>
        <w:pStyle w:val="TOC5"/>
        <w:rPr>
          <w:rFonts w:asciiTheme="minorHAnsi" w:eastAsiaTheme="minorEastAsia" w:hAnsiTheme="minorHAnsi" w:cstheme="minorBidi"/>
          <w:sz w:val="22"/>
          <w:szCs w:val="22"/>
          <w:lang w:eastAsia="en-AU"/>
        </w:rPr>
      </w:pPr>
      <w:r>
        <w:tab/>
      </w:r>
      <w:hyperlink w:anchor="_Toc133944536" w:history="1">
        <w:r w:rsidRPr="004D6D07">
          <w:t>61</w:t>
        </w:r>
        <w:r>
          <w:rPr>
            <w:rFonts w:asciiTheme="minorHAnsi" w:eastAsiaTheme="minorEastAsia" w:hAnsiTheme="minorHAnsi" w:cstheme="minorBidi"/>
            <w:sz w:val="22"/>
            <w:szCs w:val="22"/>
            <w:lang w:eastAsia="en-AU"/>
          </w:rPr>
          <w:tab/>
        </w:r>
        <w:r w:rsidRPr="004D6D07">
          <w:t>Offences—fail to comply with control declaration</w:t>
        </w:r>
        <w:r>
          <w:tab/>
        </w:r>
        <w:r>
          <w:fldChar w:fldCharType="begin"/>
        </w:r>
        <w:r>
          <w:instrText xml:space="preserve"> PAGEREF _Toc133944536 \h </w:instrText>
        </w:r>
        <w:r>
          <w:fldChar w:fldCharType="separate"/>
        </w:r>
        <w:r w:rsidR="00154554">
          <w:t>42</w:t>
        </w:r>
        <w:r>
          <w:fldChar w:fldCharType="end"/>
        </w:r>
      </w:hyperlink>
    </w:p>
    <w:p w14:paraId="746AAF97" w14:textId="00EF4937" w:rsidR="005A345D" w:rsidRDefault="009F7ED0">
      <w:pPr>
        <w:pStyle w:val="TOC2"/>
        <w:rPr>
          <w:rFonts w:asciiTheme="minorHAnsi" w:eastAsiaTheme="minorEastAsia" w:hAnsiTheme="minorHAnsi" w:cstheme="minorBidi"/>
          <w:b w:val="0"/>
          <w:sz w:val="22"/>
          <w:szCs w:val="22"/>
          <w:lang w:eastAsia="en-AU"/>
        </w:rPr>
      </w:pPr>
      <w:hyperlink w:anchor="_Toc133944537" w:history="1">
        <w:r w:rsidR="005A345D" w:rsidRPr="004D6D07">
          <w:t>Part 5</w:t>
        </w:r>
        <w:r w:rsidR="005A345D">
          <w:rPr>
            <w:rFonts w:asciiTheme="minorHAnsi" w:eastAsiaTheme="minorEastAsia" w:hAnsiTheme="minorHAnsi" w:cstheme="minorBidi"/>
            <w:b w:val="0"/>
            <w:sz w:val="22"/>
            <w:szCs w:val="22"/>
            <w:lang w:eastAsia="en-AU"/>
          </w:rPr>
          <w:tab/>
        </w:r>
        <w:r w:rsidR="005A345D" w:rsidRPr="004D6D07">
          <w:t>Biosecurity permits and group exemptions</w:t>
        </w:r>
        <w:r w:rsidR="005A345D" w:rsidRPr="005A345D">
          <w:rPr>
            <w:vanish/>
          </w:rPr>
          <w:tab/>
        </w:r>
        <w:r w:rsidR="005A345D" w:rsidRPr="005A345D">
          <w:rPr>
            <w:vanish/>
          </w:rPr>
          <w:fldChar w:fldCharType="begin"/>
        </w:r>
        <w:r w:rsidR="005A345D" w:rsidRPr="005A345D">
          <w:rPr>
            <w:vanish/>
          </w:rPr>
          <w:instrText xml:space="preserve"> PAGEREF _Toc133944537 \h </w:instrText>
        </w:r>
        <w:r w:rsidR="005A345D" w:rsidRPr="005A345D">
          <w:rPr>
            <w:vanish/>
          </w:rPr>
        </w:r>
        <w:r w:rsidR="005A345D" w:rsidRPr="005A345D">
          <w:rPr>
            <w:vanish/>
          </w:rPr>
          <w:fldChar w:fldCharType="separate"/>
        </w:r>
        <w:r w:rsidR="00154554">
          <w:rPr>
            <w:vanish/>
          </w:rPr>
          <w:t>43</w:t>
        </w:r>
        <w:r w:rsidR="005A345D" w:rsidRPr="005A345D">
          <w:rPr>
            <w:vanish/>
          </w:rPr>
          <w:fldChar w:fldCharType="end"/>
        </w:r>
      </w:hyperlink>
    </w:p>
    <w:p w14:paraId="3BDF20BB" w14:textId="67D548BB" w:rsidR="005A345D" w:rsidRDefault="009F7ED0">
      <w:pPr>
        <w:pStyle w:val="TOC3"/>
        <w:rPr>
          <w:rFonts w:asciiTheme="minorHAnsi" w:eastAsiaTheme="minorEastAsia" w:hAnsiTheme="minorHAnsi" w:cstheme="minorBidi"/>
          <w:b w:val="0"/>
          <w:sz w:val="22"/>
          <w:szCs w:val="22"/>
          <w:lang w:eastAsia="en-AU"/>
        </w:rPr>
      </w:pPr>
      <w:hyperlink w:anchor="_Toc133944538" w:history="1">
        <w:r w:rsidR="005A345D" w:rsidRPr="004D6D07">
          <w:t>Division 5.1</w:t>
        </w:r>
        <w:r w:rsidR="005A345D">
          <w:rPr>
            <w:rFonts w:asciiTheme="minorHAnsi" w:eastAsiaTheme="minorEastAsia" w:hAnsiTheme="minorHAnsi" w:cstheme="minorBidi"/>
            <w:b w:val="0"/>
            <w:sz w:val="22"/>
            <w:szCs w:val="22"/>
            <w:lang w:eastAsia="en-AU"/>
          </w:rPr>
          <w:tab/>
        </w:r>
        <w:r w:rsidR="005A345D" w:rsidRPr="004D6D07">
          <w:t>Biosecurity permits</w:t>
        </w:r>
        <w:r w:rsidR="005A345D" w:rsidRPr="005A345D">
          <w:rPr>
            <w:vanish/>
          </w:rPr>
          <w:tab/>
        </w:r>
        <w:r w:rsidR="005A345D" w:rsidRPr="005A345D">
          <w:rPr>
            <w:vanish/>
          </w:rPr>
          <w:fldChar w:fldCharType="begin"/>
        </w:r>
        <w:r w:rsidR="005A345D" w:rsidRPr="005A345D">
          <w:rPr>
            <w:vanish/>
          </w:rPr>
          <w:instrText xml:space="preserve"> PAGEREF _Toc133944538 \h </w:instrText>
        </w:r>
        <w:r w:rsidR="005A345D" w:rsidRPr="005A345D">
          <w:rPr>
            <w:vanish/>
          </w:rPr>
        </w:r>
        <w:r w:rsidR="005A345D" w:rsidRPr="005A345D">
          <w:rPr>
            <w:vanish/>
          </w:rPr>
          <w:fldChar w:fldCharType="separate"/>
        </w:r>
        <w:r w:rsidR="00154554">
          <w:rPr>
            <w:vanish/>
          </w:rPr>
          <w:t>43</w:t>
        </w:r>
        <w:r w:rsidR="005A345D" w:rsidRPr="005A345D">
          <w:rPr>
            <w:vanish/>
          </w:rPr>
          <w:fldChar w:fldCharType="end"/>
        </w:r>
      </w:hyperlink>
    </w:p>
    <w:p w14:paraId="79F76D7D" w14:textId="3EF48604" w:rsidR="005A345D" w:rsidRDefault="005A345D">
      <w:pPr>
        <w:pStyle w:val="TOC5"/>
        <w:rPr>
          <w:rFonts w:asciiTheme="minorHAnsi" w:eastAsiaTheme="minorEastAsia" w:hAnsiTheme="minorHAnsi" w:cstheme="minorBidi"/>
          <w:sz w:val="22"/>
          <w:szCs w:val="22"/>
          <w:lang w:eastAsia="en-AU"/>
        </w:rPr>
      </w:pPr>
      <w:r>
        <w:tab/>
      </w:r>
      <w:hyperlink w:anchor="_Toc133944539" w:history="1">
        <w:r w:rsidRPr="004D6D07">
          <w:t>62</w:t>
        </w:r>
        <w:r>
          <w:rPr>
            <w:rFonts w:asciiTheme="minorHAnsi" w:eastAsiaTheme="minorEastAsia" w:hAnsiTheme="minorHAnsi" w:cstheme="minorBidi"/>
            <w:sz w:val="22"/>
            <w:szCs w:val="22"/>
            <w:lang w:eastAsia="en-AU"/>
          </w:rPr>
          <w:tab/>
        </w:r>
        <w:r w:rsidRPr="004D6D07">
          <w:t>Biosecurity permits authorise conduct otherwise prohibited</w:t>
        </w:r>
        <w:r>
          <w:tab/>
        </w:r>
        <w:r>
          <w:fldChar w:fldCharType="begin"/>
        </w:r>
        <w:r>
          <w:instrText xml:space="preserve"> PAGEREF _Toc133944539 \h </w:instrText>
        </w:r>
        <w:r>
          <w:fldChar w:fldCharType="separate"/>
        </w:r>
        <w:r w:rsidR="00154554">
          <w:t>43</w:t>
        </w:r>
        <w:r>
          <w:fldChar w:fldCharType="end"/>
        </w:r>
      </w:hyperlink>
    </w:p>
    <w:p w14:paraId="24304029" w14:textId="5C121643" w:rsidR="005A345D" w:rsidRDefault="005A345D">
      <w:pPr>
        <w:pStyle w:val="TOC5"/>
        <w:rPr>
          <w:rFonts w:asciiTheme="minorHAnsi" w:eastAsiaTheme="minorEastAsia" w:hAnsiTheme="minorHAnsi" w:cstheme="minorBidi"/>
          <w:sz w:val="22"/>
          <w:szCs w:val="22"/>
          <w:lang w:eastAsia="en-AU"/>
        </w:rPr>
      </w:pPr>
      <w:r>
        <w:tab/>
      </w:r>
      <w:hyperlink w:anchor="_Toc133944540" w:history="1">
        <w:r w:rsidRPr="004D6D07">
          <w:t>63</w:t>
        </w:r>
        <w:r>
          <w:rPr>
            <w:rFonts w:asciiTheme="minorHAnsi" w:eastAsiaTheme="minorEastAsia" w:hAnsiTheme="minorHAnsi" w:cstheme="minorBidi"/>
            <w:sz w:val="22"/>
            <w:szCs w:val="22"/>
            <w:lang w:eastAsia="en-AU"/>
          </w:rPr>
          <w:tab/>
        </w:r>
        <w:r w:rsidRPr="004D6D07">
          <w:t>Permits—application</w:t>
        </w:r>
        <w:r>
          <w:tab/>
        </w:r>
        <w:r>
          <w:fldChar w:fldCharType="begin"/>
        </w:r>
        <w:r>
          <w:instrText xml:space="preserve"> PAGEREF _Toc133944540 \h </w:instrText>
        </w:r>
        <w:r>
          <w:fldChar w:fldCharType="separate"/>
        </w:r>
        <w:r w:rsidR="00154554">
          <w:t>43</w:t>
        </w:r>
        <w:r>
          <w:fldChar w:fldCharType="end"/>
        </w:r>
      </w:hyperlink>
    </w:p>
    <w:p w14:paraId="6A1A2029" w14:textId="6A0669D7" w:rsidR="005A345D" w:rsidRDefault="005A345D">
      <w:pPr>
        <w:pStyle w:val="TOC5"/>
        <w:rPr>
          <w:rFonts w:asciiTheme="minorHAnsi" w:eastAsiaTheme="minorEastAsia" w:hAnsiTheme="minorHAnsi" w:cstheme="minorBidi"/>
          <w:sz w:val="22"/>
          <w:szCs w:val="22"/>
          <w:lang w:eastAsia="en-AU"/>
        </w:rPr>
      </w:pPr>
      <w:r>
        <w:tab/>
      </w:r>
      <w:hyperlink w:anchor="_Toc133944541" w:history="1">
        <w:r w:rsidRPr="004D6D07">
          <w:t>64</w:t>
        </w:r>
        <w:r>
          <w:rPr>
            <w:rFonts w:asciiTheme="minorHAnsi" w:eastAsiaTheme="minorEastAsia" w:hAnsiTheme="minorHAnsi" w:cstheme="minorBidi"/>
            <w:sz w:val="22"/>
            <w:szCs w:val="22"/>
            <w:lang w:eastAsia="en-AU"/>
          </w:rPr>
          <w:tab/>
        </w:r>
        <w:r w:rsidRPr="004D6D07">
          <w:t>Permits—renewal application</w:t>
        </w:r>
        <w:r>
          <w:tab/>
        </w:r>
        <w:r>
          <w:fldChar w:fldCharType="begin"/>
        </w:r>
        <w:r>
          <w:instrText xml:space="preserve"> PAGEREF _Toc133944541 \h </w:instrText>
        </w:r>
        <w:r>
          <w:fldChar w:fldCharType="separate"/>
        </w:r>
        <w:r w:rsidR="00154554">
          <w:t>44</w:t>
        </w:r>
        <w:r>
          <w:fldChar w:fldCharType="end"/>
        </w:r>
      </w:hyperlink>
    </w:p>
    <w:p w14:paraId="0750B8BD" w14:textId="0240F2ED" w:rsidR="005A345D" w:rsidRDefault="005A345D">
      <w:pPr>
        <w:pStyle w:val="TOC5"/>
        <w:rPr>
          <w:rFonts w:asciiTheme="minorHAnsi" w:eastAsiaTheme="minorEastAsia" w:hAnsiTheme="minorHAnsi" w:cstheme="minorBidi"/>
          <w:sz w:val="22"/>
          <w:szCs w:val="22"/>
          <w:lang w:eastAsia="en-AU"/>
        </w:rPr>
      </w:pPr>
      <w:r>
        <w:tab/>
      </w:r>
      <w:hyperlink w:anchor="_Toc133944542" w:history="1">
        <w:r w:rsidRPr="004D6D07">
          <w:t>65</w:t>
        </w:r>
        <w:r>
          <w:rPr>
            <w:rFonts w:asciiTheme="minorHAnsi" w:eastAsiaTheme="minorEastAsia" w:hAnsiTheme="minorHAnsi" w:cstheme="minorBidi"/>
            <w:sz w:val="22"/>
            <w:szCs w:val="22"/>
            <w:lang w:eastAsia="en-AU"/>
          </w:rPr>
          <w:tab/>
        </w:r>
        <w:r w:rsidRPr="004D6D07">
          <w:t>Permits—additional information</w:t>
        </w:r>
        <w:r>
          <w:tab/>
        </w:r>
        <w:r>
          <w:fldChar w:fldCharType="begin"/>
        </w:r>
        <w:r>
          <w:instrText xml:space="preserve"> PAGEREF _Toc133944542 \h </w:instrText>
        </w:r>
        <w:r>
          <w:fldChar w:fldCharType="separate"/>
        </w:r>
        <w:r w:rsidR="00154554">
          <w:t>44</w:t>
        </w:r>
        <w:r>
          <w:fldChar w:fldCharType="end"/>
        </w:r>
      </w:hyperlink>
    </w:p>
    <w:p w14:paraId="3ECBD718" w14:textId="6B1103B6" w:rsidR="005A345D" w:rsidRDefault="005A345D">
      <w:pPr>
        <w:pStyle w:val="TOC5"/>
        <w:rPr>
          <w:rFonts w:asciiTheme="minorHAnsi" w:eastAsiaTheme="minorEastAsia" w:hAnsiTheme="minorHAnsi" w:cstheme="minorBidi"/>
          <w:sz w:val="22"/>
          <w:szCs w:val="22"/>
          <w:lang w:eastAsia="en-AU"/>
        </w:rPr>
      </w:pPr>
      <w:r>
        <w:tab/>
      </w:r>
      <w:hyperlink w:anchor="_Toc133944543" w:history="1">
        <w:r w:rsidRPr="004D6D07">
          <w:t>66</w:t>
        </w:r>
        <w:r>
          <w:rPr>
            <w:rFonts w:asciiTheme="minorHAnsi" w:eastAsiaTheme="minorEastAsia" w:hAnsiTheme="minorHAnsi" w:cstheme="minorBidi"/>
            <w:sz w:val="22"/>
            <w:szCs w:val="22"/>
            <w:lang w:eastAsia="en-AU"/>
          </w:rPr>
          <w:tab/>
        </w:r>
        <w:r w:rsidRPr="004D6D07">
          <w:t>Permits—change of information</w:t>
        </w:r>
        <w:r>
          <w:tab/>
        </w:r>
        <w:r>
          <w:fldChar w:fldCharType="begin"/>
        </w:r>
        <w:r>
          <w:instrText xml:space="preserve"> PAGEREF _Toc133944543 \h </w:instrText>
        </w:r>
        <w:r>
          <w:fldChar w:fldCharType="separate"/>
        </w:r>
        <w:r w:rsidR="00154554">
          <w:t>44</w:t>
        </w:r>
        <w:r>
          <w:fldChar w:fldCharType="end"/>
        </w:r>
      </w:hyperlink>
    </w:p>
    <w:p w14:paraId="2D07828B" w14:textId="4BDCB0B6" w:rsidR="005A345D" w:rsidRDefault="005A345D">
      <w:pPr>
        <w:pStyle w:val="TOC5"/>
        <w:rPr>
          <w:rFonts w:asciiTheme="minorHAnsi" w:eastAsiaTheme="minorEastAsia" w:hAnsiTheme="minorHAnsi" w:cstheme="minorBidi"/>
          <w:sz w:val="22"/>
          <w:szCs w:val="22"/>
          <w:lang w:eastAsia="en-AU"/>
        </w:rPr>
      </w:pPr>
      <w:r>
        <w:tab/>
      </w:r>
      <w:hyperlink w:anchor="_Toc133944544" w:history="1">
        <w:r w:rsidRPr="004D6D07">
          <w:t>67</w:t>
        </w:r>
        <w:r>
          <w:rPr>
            <w:rFonts w:asciiTheme="minorHAnsi" w:eastAsiaTheme="minorEastAsia" w:hAnsiTheme="minorHAnsi" w:cstheme="minorBidi"/>
            <w:sz w:val="22"/>
            <w:szCs w:val="22"/>
            <w:lang w:eastAsia="en-AU"/>
          </w:rPr>
          <w:tab/>
        </w:r>
        <w:r w:rsidRPr="004D6D07">
          <w:t>Permits—decision on application</w:t>
        </w:r>
        <w:r>
          <w:tab/>
        </w:r>
        <w:r>
          <w:fldChar w:fldCharType="begin"/>
        </w:r>
        <w:r>
          <w:instrText xml:space="preserve"> PAGEREF _Toc133944544 \h </w:instrText>
        </w:r>
        <w:r>
          <w:fldChar w:fldCharType="separate"/>
        </w:r>
        <w:r w:rsidR="00154554">
          <w:t>45</w:t>
        </w:r>
        <w:r>
          <w:fldChar w:fldCharType="end"/>
        </w:r>
      </w:hyperlink>
    </w:p>
    <w:p w14:paraId="1427EBA3" w14:textId="3B7B1CD7" w:rsidR="005A345D" w:rsidRDefault="005A345D">
      <w:pPr>
        <w:pStyle w:val="TOC5"/>
        <w:rPr>
          <w:rFonts w:asciiTheme="minorHAnsi" w:eastAsiaTheme="minorEastAsia" w:hAnsiTheme="minorHAnsi" w:cstheme="minorBidi"/>
          <w:sz w:val="22"/>
          <w:szCs w:val="22"/>
          <w:lang w:eastAsia="en-AU"/>
        </w:rPr>
      </w:pPr>
      <w:r>
        <w:tab/>
      </w:r>
      <w:hyperlink w:anchor="_Toc133944545" w:history="1">
        <w:r w:rsidRPr="004D6D07">
          <w:t>68</w:t>
        </w:r>
        <w:r>
          <w:rPr>
            <w:rFonts w:asciiTheme="minorHAnsi" w:eastAsiaTheme="minorEastAsia" w:hAnsiTheme="minorHAnsi" w:cstheme="minorBidi"/>
            <w:sz w:val="22"/>
            <w:szCs w:val="22"/>
            <w:lang w:eastAsia="en-AU"/>
          </w:rPr>
          <w:tab/>
        </w:r>
        <w:r w:rsidRPr="004D6D07">
          <w:t>Permits—suitable person</w:t>
        </w:r>
        <w:r>
          <w:tab/>
        </w:r>
        <w:r>
          <w:fldChar w:fldCharType="begin"/>
        </w:r>
        <w:r>
          <w:instrText xml:space="preserve"> PAGEREF _Toc133944545 \h </w:instrText>
        </w:r>
        <w:r>
          <w:fldChar w:fldCharType="separate"/>
        </w:r>
        <w:r w:rsidR="00154554">
          <w:t>46</w:t>
        </w:r>
        <w:r>
          <w:fldChar w:fldCharType="end"/>
        </w:r>
      </w:hyperlink>
    </w:p>
    <w:p w14:paraId="5A877739" w14:textId="262C016F" w:rsidR="005A345D" w:rsidRDefault="005A345D">
      <w:pPr>
        <w:pStyle w:val="TOC5"/>
        <w:rPr>
          <w:rFonts w:asciiTheme="minorHAnsi" w:eastAsiaTheme="minorEastAsia" w:hAnsiTheme="minorHAnsi" w:cstheme="minorBidi"/>
          <w:sz w:val="22"/>
          <w:szCs w:val="22"/>
          <w:lang w:eastAsia="en-AU"/>
        </w:rPr>
      </w:pPr>
      <w:r>
        <w:tab/>
      </w:r>
      <w:hyperlink w:anchor="_Toc133944546" w:history="1">
        <w:r w:rsidRPr="004D6D07">
          <w:t>69</w:t>
        </w:r>
        <w:r>
          <w:rPr>
            <w:rFonts w:asciiTheme="minorHAnsi" w:eastAsiaTheme="minorEastAsia" w:hAnsiTheme="minorHAnsi" w:cstheme="minorBidi"/>
            <w:sz w:val="22"/>
            <w:szCs w:val="22"/>
            <w:lang w:eastAsia="en-AU"/>
          </w:rPr>
          <w:tab/>
        </w:r>
        <w:r w:rsidRPr="004D6D07">
          <w:t>Permits—duration</w:t>
        </w:r>
        <w:r>
          <w:tab/>
        </w:r>
        <w:r>
          <w:fldChar w:fldCharType="begin"/>
        </w:r>
        <w:r>
          <w:instrText xml:space="preserve"> PAGEREF _Toc133944546 \h </w:instrText>
        </w:r>
        <w:r>
          <w:fldChar w:fldCharType="separate"/>
        </w:r>
        <w:r w:rsidR="00154554">
          <w:t>46</w:t>
        </w:r>
        <w:r>
          <w:fldChar w:fldCharType="end"/>
        </w:r>
      </w:hyperlink>
    </w:p>
    <w:p w14:paraId="19F5A997" w14:textId="05C09CDF" w:rsidR="005A345D" w:rsidRDefault="005A345D">
      <w:pPr>
        <w:pStyle w:val="TOC5"/>
        <w:rPr>
          <w:rFonts w:asciiTheme="minorHAnsi" w:eastAsiaTheme="minorEastAsia" w:hAnsiTheme="minorHAnsi" w:cstheme="minorBidi"/>
          <w:sz w:val="22"/>
          <w:szCs w:val="22"/>
          <w:lang w:eastAsia="en-AU"/>
        </w:rPr>
      </w:pPr>
      <w:r>
        <w:tab/>
      </w:r>
      <w:hyperlink w:anchor="_Toc133944547" w:history="1">
        <w:r w:rsidRPr="004D6D07">
          <w:t>70</w:t>
        </w:r>
        <w:r>
          <w:rPr>
            <w:rFonts w:asciiTheme="minorHAnsi" w:eastAsiaTheme="minorEastAsia" w:hAnsiTheme="minorHAnsi" w:cstheme="minorBidi"/>
            <w:sz w:val="22"/>
            <w:szCs w:val="22"/>
            <w:lang w:eastAsia="en-AU"/>
          </w:rPr>
          <w:tab/>
        </w:r>
        <w:r w:rsidRPr="004D6D07">
          <w:t>Permits—amendment</w:t>
        </w:r>
        <w:r>
          <w:tab/>
        </w:r>
        <w:r>
          <w:fldChar w:fldCharType="begin"/>
        </w:r>
        <w:r>
          <w:instrText xml:space="preserve"> PAGEREF _Toc133944547 \h </w:instrText>
        </w:r>
        <w:r>
          <w:fldChar w:fldCharType="separate"/>
        </w:r>
        <w:r w:rsidR="00154554">
          <w:t>46</w:t>
        </w:r>
        <w:r>
          <w:fldChar w:fldCharType="end"/>
        </w:r>
      </w:hyperlink>
    </w:p>
    <w:p w14:paraId="0077BE35" w14:textId="6CBB5199" w:rsidR="005A345D" w:rsidRDefault="005A345D">
      <w:pPr>
        <w:pStyle w:val="TOC5"/>
        <w:rPr>
          <w:rFonts w:asciiTheme="minorHAnsi" w:eastAsiaTheme="minorEastAsia" w:hAnsiTheme="minorHAnsi" w:cstheme="minorBidi"/>
          <w:sz w:val="22"/>
          <w:szCs w:val="22"/>
          <w:lang w:eastAsia="en-AU"/>
        </w:rPr>
      </w:pPr>
      <w:r>
        <w:tab/>
      </w:r>
      <w:hyperlink w:anchor="_Toc133944548" w:history="1">
        <w:r w:rsidRPr="004D6D07">
          <w:t>71</w:t>
        </w:r>
        <w:r>
          <w:rPr>
            <w:rFonts w:asciiTheme="minorHAnsi" w:eastAsiaTheme="minorEastAsia" w:hAnsiTheme="minorHAnsi" w:cstheme="minorBidi"/>
            <w:sz w:val="22"/>
            <w:szCs w:val="22"/>
            <w:lang w:eastAsia="en-AU"/>
          </w:rPr>
          <w:tab/>
        </w:r>
        <w:r w:rsidRPr="004D6D07">
          <w:t>Permits—conditions</w:t>
        </w:r>
        <w:r>
          <w:tab/>
        </w:r>
        <w:r>
          <w:fldChar w:fldCharType="begin"/>
        </w:r>
        <w:r>
          <w:instrText xml:space="preserve"> PAGEREF _Toc133944548 \h </w:instrText>
        </w:r>
        <w:r>
          <w:fldChar w:fldCharType="separate"/>
        </w:r>
        <w:r w:rsidR="00154554">
          <w:t>47</w:t>
        </w:r>
        <w:r>
          <w:fldChar w:fldCharType="end"/>
        </w:r>
      </w:hyperlink>
    </w:p>
    <w:p w14:paraId="0CC89B26" w14:textId="61351195" w:rsidR="005A345D" w:rsidRDefault="005A345D">
      <w:pPr>
        <w:pStyle w:val="TOC5"/>
        <w:rPr>
          <w:rFonts w:asciiTheme="minorHAnsi" w:eastAsiaTheme="minorEastAsia" w:hAnsiTheme="minorHAnsi" w:cstheme="minorBidi"/>
          <w:sz w:val="22"/>
          <w:szCs w:val="22"/>
          <w:lang w:eastAsia="en-AU"/>
        </w:rPr>
      </w:pPr>
      <w:r>
        <w:tab/>
      </w:r>
      <w:hyperlink w:anchor="_Toc133944549" w:history="1">
        <w:r w:rsidRPr="004D6D07">
          <w:t>72</w:t>
        </w:r>
        <w:r>
          <w:rPr>
            <w:rFonts w:asciiTheme="minorHAnsi" w:eastAsiaTheme="minorEastAsia" w:hAnsiTheme="minorHAnsi" w:cstheme="minorBidi"/>
            <w:sz w:val="22"/>
            <w:szCs w:val="22"/>
            <w:lang w:eastAsia="en-AU"/>
          </w:rPr>
          <w:tab/>
        </w:r>
        <w:r w:rsidRPr="004D6D07">
          <w:t>Permits—financial assurance conditions</w:t>
        </w:r>
        <w:r>
          <w:tab/>
        </w:r>
        <w:r>
          <w:fldChar w:fldCharType="begin"/>
        </w:r>
        <w:r>
          <w:instrText xml:space="preserve"> PAGEREF _Toc133944549 \h </w:instrText>
        </w:r>
        <w:r>
          <w:fldChar w:fldCharType="separate"/>
        </w:r>
        <w:r w:rsidR="00154554">
          <w:t>47</w:t>
        </w:r>
        <w:r>
          <w:fldChar w:fldCharType="end"/>
        </w:r>
      </w:hyperlink>
    </w:p>
    <w:p w14:paraId="06F4B483" w14:textId="5F320A03" w:rsidR="005A345D" w:rsidRDefault="005A345D">
      <w:pPr>
        <w:pStyle w:val="TOC5"/>
        <w:rPr>
          <w:rFonts w:asciiTheme="minorHAnsi" w:eastAsiaTheme="minorEastAsia" w:hAnsiTheme="minorHAnsi" w:cstheme="minorBidi"/>
          <w:sz w:val="22"/>
          <w:szCs w:val="22"/>
          <w:lang w:eastAsia="en-AU"/>
        </w:rPr>
      </w:pPr>
      <w:r>
        <w:tab/>
      </w:r>
      <w:hyperlink w:anchor="_Toc133944550" w:history="1">
        <w:r w:rsidRPr="004D6D07">
          <w:t>73</w:t>
        </w:r>
        <w:r>
          <w:rPr>
            <w:rFonts w:asciiTheme="minorHAnsi" w:eastAsiaTheme="minorEastAsia" w:hAnsiTheme="minorHAnsi" w:cstheme="minorBidi"/>
            <w:sz w:val="22"/>
            <w:szCs w:val="22"/>
            <w:lang w:eastAsia="en-AU"/>
          </w:rPr>
          <w:tab/>
        </w:r>
        <w:r w:rsidRPr="004D6D07">
          <w:t>Offences—fail to comply with permit condition</w:t>
        </w:r>
        <w:r>
          <w:tab/>
        </w:r>
        <w:r>
          <w:fldChar w:fldCharType="begin"/>
        </w:r>
        <w:r>
          <w:instrText xml:space="preserve"> PAGEREF _Toc133944550 \h </w:instrText>
        </w:r>
        <w:r>
          <w:fldChar w:fldCharType="separate"/>
        </w:r>
        <w:r w:rsidR="00154554">
          <w:t>49</w:t>
        </w:r>
        <w:r>
          <w:fldChar w:fldCharType="end"/>
        </w:r>
      </w:hyperlink>
    </w:p>
    <w:p w14:paraId="74BDAAF0" w14:textId="12FDD854" w:rsidR="005A345D" w:rsidRDefault="005A345D">
      <w:pPr>
        <w:pStyle w:val="TOC5"/>
        <w:rPr>
          <w:rFonts w:asciiTheme="minorHAnsi" w:eastAsiaTheme="minorEastAsia" w:hAnsiTheme="minorHAnsi" w:cstheme="minorBidi"/>
          <w:sz w:val="22"/>
          <w:szCs w:val="22"/>
          <w:lang w:eastAsia="en-AU"/>
        </w:rPr>
      </w:pPr>
      <w:r>
        <w:tab/>
      </w:r>
      <w:hyperlink w:anchor="_Toc133944551" w:history="1">
        <w:r w:rsidRPr="004D6D07">
          <w:t>74</w:t>
        </w:r>
        <w:r>
          <w:rPr>
            <w:rFonts w:asciiTheme="minorHAnsi" w:eastAsiaTheme="minorEastAsia" w:hAnsiTheme="minorHAnsi" w:cstheme="minorBidi"/>
            <w:sz w:val="22"/>
            <w:szCs w:val="22"/>
            <w:lang w:eastAsia="en-AU"/>
          </w:rPr>
          <w:tab/>
        </w:r>
        <w:r w:rsidRPr="004D6D07">
          <w:t>Permits—grounds for suspension or cancellation</w:t>
        </w:r>
        <w:r>
          <w:tab/>
        </w:r>
        <w:r>
          <w:fldChar w:fldCharType="begin"/>
        </w:r>
        <w:r>
          <w:instrText xml:space="preserve"> PAGEREF _Toc133944551 \h </w:instrText>
        </w:r>
        <w:r>
          <w:fldChar w:fldCharType="separate"/>
        </w:r>
        <w:r w:rsidR="00154554">
          <w:t>49</w:t>
        </w:r>
        <w:r>
          <w:fldChar w:fldCharType="end"/>
        </w:r>
      </w:hyperlink>
    </w:p>
    <w:p w14:paraId="2B53BB3A" w14:textId="2DD3E0E3" w:rsidR="005A345D" w:rsidRDefault="005A345D">
      <w:pPr>
        <w:pStyle w:val="TOC5"/>
        <w:rPr>
          <w:rFonts w:asciiTheme="minorHAnsi" w:eastAsiaTheme="minorEastAsia" w:hAnsiTheme="minorHAnsi" w:cstheme="minorBidi"/>
          <w:sz w:val="22"/>
          <w:szCs w:val="22"/>
          <w:lang w:eastAsia="en-AU"/>
        </w:rPr>
      </w:pPr>
      <w:r>
        <w:tab/>
      </w:r>
      <w:hyperlink w:anchor="_Toc133944552" w:history="1">
        <w:r w:rsidRPr="004D6D07">
          <w:t>75</w:t>
        </w:r>
        <w:r>
          <w:rPr>
            <w:rFonts w:asciiTheme="minorHAnsi" w:eastAsiaTheme="minorEastAsia" w:hAnsiTheme="minorHAnsi" w:cstheme="minorBidi"/>
            <w:sz w:val="22"/>
            <w:szCs w:val="22"/>
            <w:lang w:eastAsia="en-AU"/>
          </w:rPr>
          <w:tab/>
        </w:r>
        <w:r w:rsidRPr="004D6D07">
          <w:t>Permits—suspension</w:t>
        </w:r>
        <w:r>
          <w:tab/>
        </w:r>
        <w:r>
          <w:fldChar w:fldCharType="begin"/>
        </w:r>
        <w:r>
          <w:instrText xml:space="preserve"> PAGEREF _Toc133944552 \h </w:instrText>
        </w:r>
        <w:r>
          <w:fldChar w:fldCharType="separate"/>
        </w:r>
        <w:r w:rsidR="00154554">
          <w:t>50</w:t>
        </w:r>
        <w:r>
          <w:fldChar w:fldCharType="end"/>
        </w:r>
      </w:hyperlink>
    </w:p>
    <w:p w14:paraId="46426FDE" w14:textId="7580C284" w:rsidR="005A345D" w:rsidRDefault="005A345D">
      <w:pPr>
        <w:pStyle w:val="TOC5"/>
        <w:rPr>
          <w:rFonts w:asciiTheme="minorHAnsi" w:eastAsiaTheme="minorEastAsia" w:hAnsiTheme="minorHAnsi" w:cstheme="minorBidi"/>
          <w:sz w:val="22"/>
          <w:szCs w:val="22"/>
          <w:lang w:eastAsia="en-AU"/>
        </w:rPr>
      </w:pPr>
      <w:r>
        <w:tab/>
      </w:r>
      <w:hyperlink w:anchor="_Toc133944553" w:history="1">
        <w:r w:rsidRPr="004D6D07">
          <w:t>76</w:t>
        </w:r>
        <w:r>
          <w:rPr>
            <w:rFonts w:asciiTheme="minorHAnsi" w:eastAsiaTheme="minorEastAsia" w:hAnsiTheme="minorHAnsi" w:cstheme="minorBidi"/>
            <w:sz w:val="22"/>
            <w:szCs w:val="22"/>
            <w:lang w:eastAsia="en-AU"/>
          </w:rPr>
          <w:tab/>
        </w:r>
        <w:r w:rsidRPr="004D6D07">
          <w:t>Permits—notice of proposed suspension</w:t>
        </w:r>
        <w:r>
          <w:tab/>
        </w:r>
        <w:r>
          <w:fldChar w:fldCharType="begin"/>
        </w:r>
        <w:r>
          <w:instrText xml:space="preserve"> PAGEREF _Toc133944553 \h </w:instrText>
        </w:r>
        <w:r>
          <w:fldChar w:fldCharType="separate"/>
        </w:r>
        <w:r w:rsidR="00154554">
          <w:t>50</w:t>
        </w:r>
        <w:r>
          <w:fldChar w:fldCharType="end"/>
        </w:r>
      </w:hyperlink>
    </w:p>
    <w:p w14:paraId="7DCA82A5" w14:textId="630C298E" w:rsidR="005A345D" w:rsidRDefault="005A345D">
      <w:pPr>
        <w:pStyle w:val="TOC5"/>
        <w:rPr>
          <w:rFonts w:asciiTheme="minorHAnsi" w:eastAsiaTheme="minorEastAsia" w:hAnsiTheme="minorHAnsi" w:cstheme="minorBidi"/>
          <w:sz w:val="22"/>
          <w:szCs w:val="22"/>
          <w:lang w:eastAsia="en-AU"/>
        </w:rPr>
      </w:pPr>
      <w:r>
        <w:tab/>
      </w:r>
      <w:hyperlink w:anchor="_Toc133944554" w:history="1">
        <w:r w:rsidRPr="004D6D07">
          <w:t>77</w:t>
        </w:r>
        <w:r>
          <w:rPr>
            <w:rFonts w:asciiTheme="minorHAnsi" w:eastAsiaTheme="minorEastAsia" w:hAnsiTheme="minorHAnsi" w:cstheme="minorBidi"/>
            <w:sz w:val="22"/>
            <w:szCs w:val="22"/>
            <w:lang w:eastAsia="en-AU"/>
          </w:rPr>
          <w:tab/>
        </w:r>
        <w:r w:rsidRPr="004D6D07">
          <w:t>Permits—immediate suspension without prior notice</w:t>
        </w:r>
        <w:r>
          <w:tab/>
        </w:r>
        <w:r>
          <w:fldChar w:fldCharType="begin"/>
        </w:r>
        <w:r>
          <w:instrText xml:space="preserve"> PAGEREF _Toc133944554 \h </w:instrText>
        </w:r>
        <w:r>
          <w:fldChar w:fldCharType="separate"/>
        </w:r>
        <w:r w:rsidR="00154554">
          <w:t>51</w:t>
        </w:r>
        <w:r>
          <w:fldChar w:fldCharType="end"/>
        </w:r>
      </w:hyperlink>
    </w:p>
    <w:p w14:paraId="5D02DC77" w14:textId="5FD25765" w:rsidR="005A345D" w:rsidRDefault="005A345D">
      <w:pPr>
        <w:pStyle w:val="TOC5"/>
        <w:rPr>
          <w:rFonts w:asciiTheme="minorHAnsi" w:eastAsiaTheme="minorEastAsia" w:hAnsiTheme="minorHAnsi" w:cstheme="minorBidi"/>
          <w:sz w:val="22"/>
          <w:szCs w:val="22"/>
          <w:lang w:eastAsia="en-AU"/>
        </w:rPr>
      </w:pPr>
      <w:r>
        <w:tab/>
      </w:r>
      <w:hyperlink w:anchor="_Toc133944555" w:history="1">
        <w:r w:rsidRPr="004D6D07">
          <w:t>78</w:t>
        </w:r>
        <w:r>
          <w:rPr>
            <w:rFonts w:asciiTheme="minorHAnsi" w:eastAsiaTheme="minorEastAsia" w:hAnsiTheme="minorHAnsi" w:cstheme="minorBidi"/>
            <w:sz w:val="22"/>
            <w:szCs w:val="22"/>
            <w:lang w:eastAsia="en-AU"/>
          </w:rPr>
          <w:tab/>
        </w:r>
        <w:r w:rsidRPr="004D6D07">
          <w:t>Permits—cancellation</w:t>
        </w:r>
        <w:r>
          <w:tab/>
        </w:r>
        <w:r>
          <w:fldChar w:fldCharType="begin"/>
        </w:r>
        <w:r>
          <w:instrText xml:space="preserve"> PAGEREF _Toc133944555 \h </w:instrText>
        </w:r>
        <w:r>
          <w:fldChar w:fldCharType="separate"/>
        </w:r>
        <w:r w:rsidR="00154554">
          <w:t>52</w:t>
        </w:r>
        <w:r>
          <w:fldChar w:fldCharType="end"/>
        </w:r>
      </w:hyperlink>
    </w:p>
    <w:p w14:paraId="51D0AA0E" w14:textId="0C14E292" w:rsidR="005A345D" w:rsidRDefault="005A345D">
      <w:pPr>
        <w:pStyle w:val="TOC5"/>
        <w:rPr>
          <w:rFonts w:asciiTheme="minorHAnsi" w:eastAsiaTheme="minorEastAsia" w:hAnsiTheme="minorHAnsi" w:cstheme="minorBidi"/>
          <w:sz w:val="22"/>
          <w:szCs w:val="22"/>
          <w:lang w:eastAsia="en-AU"/>
        </w:rPr>
      </w:pPr>
      <w:r>
        <w:tab/>
      </w:r>
      <w:hyperlink w:anchor="_Toc133944556" w:history="1">
        <w:r w:rsidRPr="004D6D07">
          <w:t>79</w:t>
        </w:r>
        <w:r>
          <w:rPr>
            <w:rFonts w:asciiTheme="minorHAnsi" w:eastAsiaTheme="minorEastAsia" w:hAnsiTheme="minorHAnsi" w:cstheme="minorBidi"/>
            <w:sz w:val="22"/>
            <w:szCs w:val="22"/>
            <w:lang w:eastAsia="en-AU"/>
          </w:rPr>
          <w:tab/>
        </w:r>
        <w:r w:rsidRPr="004D6D07">
          <w:t>Permits—notice of proposed cancellation</w:t>
        </w:r>
        <w:r>
          <w:tab/>
        </w:r>
        <w:r>
          <w:fldChar w:fldCharType="begin"/>
        </w:r>
        <w:r>
          <w:instrText xml:space="preserve"> PAGEREF _Toc133944556 \h </w:instrText>
        </w:r>
        <w:r>
          <w:fldChar w:fldCharType="separate"/>
        </w:r>
        <w:r w:rsidR="00154554">
          <w:t>52</w:t>
        </w:r>
        <w:r>
          <w:fldChar w:fldCharType="end"/>
        </w:r>
      </w:hyperlink>
    </w:p>
    <w:p w14:paraId="4D18B958" w14:textId="205D534E" w:rsidR="005A345D" w:rsidRDefault="005A345D">
      <w:pPr>
        <w:pStyle w:val="TOC5"/>
        <w:rPr>
          <w:rFonts w:asciiTheme="minorHAnsi" w:eastAsiaTheme="minorEastAsia" w:hAnsiTheme="minorHAnsi" w:cstheme="minorBidi"/>
          <w:sz w:val="22"/>
          <w:szCs w:val="22"/>
          <w:lang w:eastAsia="en-AU"/>
        </w:rPr>
      </w:pPr>
      <w:r>
        <w:tab/>
      </w:r>
      <w:hyperlink w:anchor="_Toc133944557" w:history="1">
        <w:r w:rsidRPr="004D6D07">
          <w:t>80</w:t>
        </w:r>
        <w:r>
          <w:rPr>
            <w:rFonts w:asciiTheme="minorHAnsi" w:eastAsiaTheme="minorEastAsia" w:hAnsiTheme="minorHAnsi" w:cstheme="minorBidi"/>
            <w:sz w:val="22"/>
            <w:szCs w:val="22"/>
            <w:lang w:eastAsia="en-AU"/>
          </w:rPr>
          <w:tab/>
        </w:r>
        <w:r w:rsidRPr="004D6D07">
          <w:t>Permits—immediate cancellation without prior notice</w:t>
        </w:r>
        <w:r>
          <w:tab/>
        </w:r>
        <w:r>
          <w:fldChar w:fldCharType="begin"/>
        </w:r>
        <w:r>
          <w:instrText xml:space="preserve"> PAGEREF _Toc133944557 \h </w:instrText>
        </w:r>
        <w:r>
          <w:fldChar w:fldCharType="separate"/>
        </w:r>
        <w:r w:rsidR="00154554">
          <w:t>53</w:t>
        </w:r>
        <w:r>
          <w:fldChar w:fldCharType="end"/>
        </w:r>
      </w:hyperlink>
    </w:p>
    <w:p w14:paraId="488B5224" w14:textId="50F06095" w:rsidR="005A345D" w:rsidRDefault="005A345D">
      <w:pPr>
        <w:pStyle w:val="TOC5"/>
        <w:rPr>
          <w:rFonts w:asciiTheme="minorHAnsi" w:eastAsiaTheme="minorEastAsia" w:hAnsiTheme="minorHAnsi" w:cstheme="minorBidi"/>
          <w:sz w:val="22"/>
          <w:szCs w:val="22"/>
          <w:lang w:eastAsia="en-AU"/>
        </w:rPr>
      </w:pPr>
      <w:r>
        <w:tab/>
      </w:r>
      <w:hyperlink w:anchor="_Toc133944558" w:history="1">
        <w:r w:rsidRPr="004D6D07">
          <w:t>81</w:t>
        </w:r>
        <w:r>
          <w:rPr>
            <w:rFonts w:asciiTheme="minorHAnsi" w:eastAsiaTheme="minorEastAsia" w:hAnsiTheme="minorHAnsi" w:cstheme="minorBidi"/>
            <w:sz w:val="22"/>
            <w:szCs w:val="22"/>
            <w:lang w:eastAsia="en-AU"/>
          </w:rPr>
          <w:tab/>
        </w:r>
        <w:r w:rsidRPr="004D6D07">
          <w:t>Permits—surrender</w:t>
        </w:r>
        <w:r>
          <w:tab/>
        </w:r>
        <w:r>
          <w:fldChar w:fldCharType="begin"/>
        </w:r>
        <w:r>
          <w:instrText xml:space="preserve"> PAGEREF _Toc133944558 \h </w:instrText>
        </w:r>
        <w:r>
          <w:fldChar w:fldCharType="separate"/>
        </w:r>
        <w:r w:rsidR="00154554">
          <w:t>54</w:t>
        </w:r>
        <w:r>
          <w:fldChar w:fldCharType="end"/>
        </w:r>
      </w:hyperlink>
    </w:p>
    <w:p w14:paraId="23DAFB82" w14:textId="564DB1B8" w:rsidR="005A345D" w:rsidRDefault="009F7ED0">
      <w:pPr>
        <w:pStyle w:val="TOC3"/>
        <w:rPr>
          <w:rFonts w:asciiTheme="minorHAnsi" w:eastAsiaTheme="minorEastAsia" w:hAnsiTheme="minorHAnsi" w:cstheme="minorBidi"/>
          <w:b w:val="0"/>
          <w:sz w:val="22"/>
          <w:szCs w:val="22"/>
          <w:lang w:eastAsia="en-AU"/>
        </w:rPr>
      </w:pPr>
      <w:hyperlink w:anchor="_Toc133944559" w:history="1">
        <w:r w:rsidR="005A345D" w:rsidRPr="004D6D07">
          <w:t>Division 5.2</w:t>
        </w:r>
        <w:r w:rsidR="005A345D">
          <w:rPr>
            <w:rFonts w:asciiTheme="minorHAnsi" w:eastAsiaTheme="minorEastAsia" w:hAnsiTheme="minorHAnsi" w:cstheme="minorBidi"/>
            <w:b w:val="0"/>
            <w:sz w:val="22"/>
            <w:szCs w:val="22"/>
            <w:lang w:eastAsia="en-AU"/>
          </w:rPr>
          <w:tab/>
        </w:r>
        <w:r w:rsidR="005A345D" w:rsidRPr="004D6D07">
          <w:t>Group exemptions</w:t>
        </w:r>
        <w:r w:rsidR="005A345D" w:rsidRPr="005A345D">
          <w:rPr>
            <w:vanish/>
          </w:rPr>
          <w:tab/>
        </w:r>
        <w:r w:rsidR="005A345D" w:rsidRPr="005A345D">
          <w:rPr>
            <w:vanish/>
          </w:rPr>
          <w:fldChar w:fldCharType="begin"/>
        </w:r>
        <w:r w:rsidR="005A345D" w:rsidRPr="005A345D">
          <w:rPr>
            <w:vanish/>
          </w:rPr>
          <w:instrText xml:space="preserve"> PAGEREF _Toc133944559 \h </w:instrText>
        </w:r>
        <w:r w:rsidR="005A345D" w:rsidRPr="005A345D">
          <w:rPr>
            <w:vanish/>
          </w:rPr>
        </w:r>
        <w:r w:rsidR="005A345D" w:rsidRPr="005A345D">
          <w:rPr>
            <w:vanish/>
          </w:rPr>
          <w:fldChar w:fldCharType="separate"/>
        </w:r>
        <w:r w:rsidR="00154554">
          <w:rPr>
            <w:vanish/>
          </w:rPr>
          <w:t>54</w:t>
        </w:r>
        <w:r w:rsidR="005A345D" w:rsidRPr="005A345D">
          <w:rPr>
            <w:vanish/>
          </w:rPr>
          <w:fldChar w:fldCharType="end"/>
        </w:r>
      </w:hyperlink>
    </w:p>
    <w:p w14:paraId="22EF6832" w14:textId="25D62865" w:rsidR="005A345D" w:rsidRDefault="005A345D">
      <w:pPr>
        <w:pStyle w:val="TOC5"/>
        <w:rPr>
          <w:rFonts w:asciiTheme="minorHAnsi" w:eastAsiaTheme="minorEastAsia" w:hAnsiTheme="minorHAnsi" w:cstheme="minorBidi"/>
          <w:sz w:val="22"/>
          <w:szCs w:val="22"/>
          <w:lang w:eastAsia="en-AU"/>
        </w:rPr>
      </w:pPr>
      <w:r>
        <w:tab/>
      </w:r>
      <w:hyperlink w:anchor="_Toc133944560" w:history="1">
        <w:r w:rsidRPr="004D6D07">
          <w:t>82</w:t>
        </w:r>
        <w:r>
          <w:rPr>
            <w:rFonts w:asciiTheme="minorHAnsi" w:eastAsiaTheme="minorEastAsia" w:hAnsiTheme="minorHAnsi" w:cstheme="minorBidi"/>
            <w:sz w:val="22"/>
            <w:szCs w:val="22"/>
            <w:lang w:eastAsia="en-AU"/>
          </w:rPr>
          <w:tab/>
        </w:r>
        <w:r w:rsidRPr="004D6D07">
          <w:t>Group exemptions</w:t>
        </w:r>
        <w:r>
          <w:tab/>
        </w:r>
        <w:r>
          <w:fldChar w:fldCharType="begin"/>
        </w:r>
        <w:r>
          <w:instrText xml:space="preserve"> PAGEREF _Toc133944560 \h </w:instrText>
        </w:r>
        <w:r>
          <w:fldChar w:fldCharType="separate"/>
        </w:r>
        <w:r w:rsidR="00154554">
          <w:t>54</w:t>
        </w:r>
        <w:r>
          <w:fldChar w:fldCharType="end"/>
        </w:r>
      </w:hyperlink>
    </w:p>
    <w:p w14:paraId="557D01F5" w14:textId="42FCB71D" w:rsidR="005A345D" w:rsidRDefault="005A345D">
      <w:pPr>
        <w:pStyle w:val="TOC5"/>
        <w:rPr>
          <w:rFonts w:asciiTheme="minorHAnsi" w:eastAsiaTheme="minorEastAsia" w:hAnsiTheme="minorHAnsi" w:cstheme="minorBidi"/>
          <w:sz w:val="22"/>
          <w:szCs w:val="22"/>
          <w:lang w:eastAsia="en-AU"/>
        </w:rPr>
      </w:pPr>
      <w:r>
        <w:tab/>
      </w:r>
      <w:hyperlink w:anchor="_Toc133944561" w:history="1">
        <w:r w:rsidRPr="004D6D07">
          <w:t>83</w:t>
        </w:r>
        <w:r>
          <w:rPr>
            <w:rFonts w:asciiTheme="minorHAnsi" w:eastAsiaTheme="minorEastAsia" w:hAnsiTheme="minorHAnsi" w:cstheme="minorBidi"/>
            <w:sz w:val="22"/>
            <w:szCs w:val="22"/>
            <w:lang w:eastAsia="en-AU"/>
          </w:rPr>
          <w:tab/>
        </w:r>
        <w:r w:rsidRPr="004D6D07">
          <w:t>Group exemptions—declaration</w:t>
        </w:r>
        <w:r>
          <w:tab/>
        </w:r>
        <w:r>
          <w:fldChar w:fldCharType="begin"/>
        </w:r>
        <w:r>
          <w:instrText xml:space="preserve"> PAGEREF _Toc133944561 \h </w:instrText>
        </w:r>
        <w:r>
          <w:fldChar w:fldCharType="separate"/>
        </w:r>
        <w:r w:rsidR="00154554">
          <w:t>54</w:t>
        </w:r>
        <w:r>
          <w:fldChar w:fldCharType="end"/>
        </w:r>
      </w:hyperlink>
    </w:p>
    <w:p w14:paraId="37C0EBE5" w14:textId="3413391D" w:rsidR="005A345D" w:rsidRDefault="005A345D">
      <w:pPr>
        <w:pStyle w:val="TOC5"/>
        <w:rPr>
          <w:rFonts w:asciiTheme="minorHAnsi" w:eastAsiaTheme="minorEastAsia" w:hAnsiTheme="minorHAnsi" w:cstheme="minorBidi"/>
          <w:sz w:val="22"/>
          <w:szCs w:val="22"/>
          <w:lang w:eastAsia="en-AU"/>
        </w:rPr>
      </w:pPr>
      <w:r>
        <w:tab/>
      </w:r>
      <w:hyperlink w:anchor="_Toc133944562" w:history="1">
        <w:r w:rsidRPr="004D6D07">
          <w:t>84</w:t>
        </w:r>
        <w:r>
          <w:rPr>
            <w:rFonts w:asciiTheme="minorHAnsi" w:eastAsiaTheme="minorEastAsia" w:hAnsiTheme="minorHAnsi" w:cstheme="minorBidi"/>
            <w:sz w:val="22"/>
            <w:szCs w:val="22"/>
            <w:lang w:eastAsia="en-AU"/>
          </w:rPr>
          <w:tab/>
        </w:r>
        <w:r w:rsidRPr="004D6D07">
          <w:t>Group exemptions—duration</w:t>
        </w:r>
        <w:r>
          <w:tab/>
        </w:r>
        <w:r>
          <w:fldChar w:fldCharType="begin"/>
        </w:r>
        <w:r>
          <w:instrText xml:space="preserve"> PAGEREF _Toc133944562 \h </w:instrText>
        </w:r>
        <w:r>
          <w:fldChar w:fldCharType="separate"/>
        </w:r>
        <w:r w:rsidR="00154554">
          <w:t>55</w:t>
        </w:r>
        <w:r>
          <w:fldChar w:fldCharType="end"/>
        </w:r>
      </w:hyperlink>
    </w:p>
    <w:p w14:paraId="7F268C80" w14:textId="190A1E84" w:rsidR="005A345D" w:rsidRDefault="005A345D">
      <w:pPr>
        <w:pStyle w:val="TOC5"/>
        <w:rPr>
          <w:rFonts w:asciiTheme="minorHAnsi" w:eastAsiaTheme="minorEastAsia" w:hAnsiTheme="minorHAnsi" w:cstheme="minorBidi"/>
          <w:sz w:val="22"/>
          <w:szCs w:val="22"/>
          <w:lang w:eastAsia="en-AU"/>
        </w:rPr>
      </w:pPr>
      <w:r>
        <w:tab/>
      </w:r>
      <w:hyperlink w:anchor="_Toc133944563" w:history="1">
        <w:r w:rsidRPr="004D6D07">
          <w:t>85</w:t>
        </w:r>
        <w:r>
          <w:rPr>
            <w:rFonts w:asciiTheme="minorHAnsi" w:eastAsiaTheme="minorEastAsia" w:hAnsiTheme="minorHAnsi" w:cstheme="minorBidi"/>
            <w:sz w:val="22"/>
            <w:szCs w:val="22"/>
            <w:lang w:eastAsia="en-AU"/>
          </w:rPr>
          <w:tab/>
        </w:r>
        <w:r w:rsidRPr="004D6D07">
          <w:t>Group exemptions—conditions</w:t>
        </w:r>
        <w:r>
          <w:tab/>
        </w:r>
        <w:r>
          <w:fldChar w:fldCharType="begin"/>
        </w:r>
        <w:r>
          <w:instrText xml:space="preserve"> PAGEREF _Toc133944563 \h </w:instrText>
        </w:r>
        <w:r>
          <w:fldChar w:fldCharType="separate"/>
        </w:r>
        <w:r w:rsidR="00154554">
          <w:t>55</w:t>
        </w:r>
        <w:r>
          <w:fldChar w:fldCharType="end"/>
        </w:r>
      </w:hyperlink>
    </w:p>
    <w:p w14:paraId="04E90250" w14:textId="4C014219" w:rsidR="005A345D" w:rsidRDefault="005A345D">
      <w:pPr>
        <w:pStyle w:val="TOC5"/>
        <w:rPr>
          <w:rFonts w:asciiTheme="minorHAnsi" w:eastAsiaTheme="minorEastAsia" w:hAnsiTheme="minorHAnsi" w:cstheme="minorBidi"/>
          <w:sz w:val="22"/>
          <w:szCs w:val="22"/>
          <w:lang w:eastAsia="en-AU"/>
        </w:rPr>
      </w:pPr>
      <w:r>
        <w:lastRenderedPageBreak/>
        <w:tab/>
      </w:r>
      <w:hyperlink w:anchor="_Toc133944564" w:history="1">
        <w:r w:rsidRPr="004D6D07">
          <w:t>86</w:t>
        </w:r>
        <w:r>
          <w:rPr>
            <w:rFonts w:asciiTheme="minorHAnsi" w:eastAsiaTheme="minorEastAsia" w:hAnsiTheme="minorHAnsi" w:cstheme="minorBidi"/>
            <w:sz w:val="22"/>
            <w:szCs w:val="22"/>
            <w:lang w:eastAsia="en-AU"/>
          </w:rPr>
          <w:tab/>
        </w:r>
        <w:r w:rsidRPr="004D6D07">
          <w:t>Offences—fail to comply with group exemption condition</w:t>
        </w:r>
        <w:r>
          <w:tab/>
        </w:r>
        <w:r>
          <w:fldChar w:fldCharType="begin"/>
        </w:r>
        <w:r>
          <w:instrText xml:space="preserve"> PAGEREF _Toc133944564 \h </w:instrText>
        </w:r>
        <w:r>
          <w:fldChar w:fldCharType="separate"/>
        </w:r>
        <w:r w:rsidR="00154554">
          <w:t>55</w:t>
        </w:r>
        <w:r>
          <w:fldChar w:fldCharType="end"/>
        </w:r>
      </w:hyperlink>
    </w:p>
    <w:p w14:paraId="7A0A7B9E" w14:textId="3EE8C022" w:rsidR="005A345D" w:rsidRDefault="009F7ED0">
      <w:pPr>
        <w:pStyle w:val="TOC3"/>
        <w:rPr>
          <w:rFonts w:asciiTheme="minorHAnsi" w:eastAsiaTheme="minorEastAsia" w:hAnsiTheme="minorHAnsi" w:cstheme="minorBidi"/>
          <w:b w:val="0"/>
          <w:sz w:val="22"/>
          <w:szCs w:val="22"/>
          <w:lang w:eastAsia="en-AU"/>
        </w:rPr>
      </w:pPr>
      <w:hyperlink w:anchor="_Toc133944565" w:history="1">
        <w:r w:rsidR="005A345D" w:rsidRPr="004D6D07">
          <w:t>Division 5.3</w:t>
        </w:r>
        <w:r w:rsidR="005A345D">
          <w:rPr>
            <w:rFonts w:asciiTheme="minorHAnsi" w:eastAsiaTheme="minorEastAsia" w:hAnsiTheme="minorHAnsi" w:cstheme="minorBidi"/>
            <w:b w:val="0"/>
            <w:sz w:val="22"/>
            <w:szCs w:val="22"/>
            <w:lang w:eastAsia="en-AU"/>
          </w:rPr>
          <w:tab/>
        </w:r>
        <w:r w:rsidR="005A345D" w:rsidRPr="004D6D07">
          <w:t>Permits and group exemptions</w:t>
        </w:r>
        <w:r w:rsidR="005A345D" w:rsidRPr="005A345D">
          <w:rPr>
            <w:vanish/>
          </w:rPr>
          <w:tab/>
        </w:r>
        <w:r w:rsidR="005A345D" w:rsidRPr="005A345D">
          <w:rPr>
            <w:vanish/>
          </w:rPr>
          <w:fldChar w:fldCharType="begin"/>
        </w:r>
        <w:r w:rsidR="005A345D" w:rsidRPr="005A345D">
          <w:rPr>
            <w:vanish/>
          </w:rPr>
          <w:instrText xml:space="preserve"> PAGEREF _Toc133944565 \h </w:instrText>
        </w:r>
        <w:r w:rsidR="005A345D" w:rsidRPr="005A345D">
          <w:rPr>
            <w:vanish/>
          </w:rPr>
        </w:r>
        <w:r w:rsidR="005A345D" w:rsidRPr="005A345D">
          <w:rPr>
            <w:vanish/>
          </w:rPr>
          <w:fldChar w:fldCharType="separate"/>
        </w:r>
        <w:r w:rsidR="00154554">
          <w:rPr>
            <w:vanish/>
          </w:rPr>
          <w:t>56</w:t>
        </w:r>
        <w:r w:rsidR="005A345D" w:rsidRPr="005A345D">
          <w:rPr>
            <w:vanish/>
          </w:rPr>
          <w:fldChar w:fldCharType="end"/>
        </w:r>
      </w:hyperlink>
    </w:p>
    <w:p w14:paraId="7F356451" w14:textId="12912FAB" w:rsidR="005A345D" w:rsidRDefault="005A345D">
      <w:pPr>
        <w:pStyle w:val="TOC5"/>
        <w:rPr>
          <w:rFonts w:asciiTheme="minorHAnsi" w:eastAsiaTheme="minorEastAsia" w:hAnsiTheme="minorHAnsi" w:cstheme="minorBidi"/>
          <w:sz w:val="22"/>
          <w:szCs w:val="22"/>
          <w:lang w:eastAsia="en-AU"/>
        </w:rPr>
      </w:pPr>
      <w:r>
        <w:tab/>
      </w:r>
      <w:hyperlink w:anchor="_Toc133944566" w:history="1">
        <w:r w:rsidRPr="004D6D07">
          <w:t>87</w:t>
        </w:r>
        <w:r>
          <w:rPr>
            <w:rFonts w:asciiTheme="minorHAnsi" w:eastAsiaTheme="minorEastAsia" w:hAnsiTheme="minorHAnsi" w:cstheme="minorBidi"/>
            <w:sz w:val="22"/>
            <w:szCs w:val="22"/>
            <w:lang w:eastAsia="en-AU"/>
          </w:rPr>
          <w:tab/>
        </w:r>
        <w:r w:rsidRPr="004D6D07">
          <w:t>Permits and group exemptions—exercise of functions in emergencies</w:t>
        </w:r>
        <w:r>
          <w:tab/>
        </w:r>
        <w:r>
          <w:fldChar w:fldCharType="begin"/>
        </w:r>
        <w:r>
          <w:instrText xml:space="preserve"> PAGEREF _Toc133944566 \h </w:instrText>
        </w:r>
        <w:r>
          <w:fldChar w:fldCharType="separate"/>
        </w:r>
        <w:r w:rsidR="00154554">
          <w:t>56</w:t>
        </w:r>
        <w:r>
          <w:fldChar w:fldCharType="end"/>
        </w:r>
      </w:hyperlink>
    </w:p>
    <w:p w14:paraId="3E566472" w14:textId="7F68C95B" w:rsidR="005A345D" w:rsidRDefault="009F7ED0">
      <w:pPr>
        <w:pStyle w:val="TOC2"/>
        <w:rPr>
          <w:rFonts w:asciiTheme="minorHAnsi" w:eastAsiaTheme="minorEastAsia" w:hAnsiTheme="minorHAnsi" w:cstheme="minorBidi"/>
          <w:b w:val="0"/>
          <w:sz w:val="22"/>
          <w:szCs w:val="22"/>
          <w:lang w:eastAsia="en-AU"/>
        </w:rPr>
      </w:pPr>
      <w:hyperlink w:anchor="_Toc133944567" w:history="1">
        <w:r w:rsidR="005A345D" w:rsidRPr="004D6D07">
          <w:t>Part 6</w:t>
        </w:r>
        <w:r w:rsidR="005A345D">
          <w:rPr>
            <w:rFonts w:asciiTheme="minorHAnsi" w:eastAsiaTheme="minorEastAsia" w:hAnsiTheme="minorHAnsi" w:cstheme="minorBidi"/>
            <w:b w:val="0"/>
            <w:sz w:val="22"/>
            <w:szCs w:val="22"/>
            <w:lang w:eastAsia="en-AU"/>
          </w:rPr>
          <w:tab/>
        </w:r>
        <w:r w:rsidR="005A345D" w:rsidRPr="004D6D07">
          <w:t>Biosecurity registration</w:t>
        </w:r>
        <w:r w:rsidR="005A345D" w:rsidRPr="005A345D">
          <w:rPr>
            <w:vanish/>
          </w:rPr>
          <w:tab/>
        </w:r>
        <w:r w:rsidR="005A345D" w:rsidRPr="005A345D">
          <w:rPr>
            <w:vanish/>
          </w:rPr>
          <w:fldChar w:fldCharType="begin"/>
        </w:r>
        <w:r w:rsidR="005A345D" w:rsidRPr="005A345D">
          <w:rPr>
            <w:vanish/>
          </w:rPr>
          <w:instrText xml:space="preserve"> PAGEREF _Toc133944567 \h </w:instrText>
        </w:r>
        <w:r w:rsidR="005A345D" w:rsidRPr="005A345D">
          <w:rPr>
            <w:vanish/>
          </w:rPr>
        </w:r>
        <w:r w:rsidR="005A345D" w:rsidRPr="005A345D">
          <w:rPr>
            <w:vanish/>
          </w:rPr>
          <w:fldChar w:fldCharType="separate"/>
        </w:r>
        <w:r w:rsidR="00154554">
          <w:rPr>
            <w:vanish/>
          </w:rPr>
          <w:t>57</w:t>
        </w:r>
        <w:r w:rsidR="005A345D" w:rsidRPr="005A345D">
          <w:rPr>
            <w:vanish/>
          </w:rPr>
          <w:fldChar w:fldCharType="end"/>
        </w:r>
      </w:hyperlink>
    </w:p>
    <w:p w14:paraId="13584E58" w14:textId="4139EB33" w:rsidR="005A345D" w:rsidRDefault="005A345D">
      <w:pPr>
        <w:pStyle w:val="TOC5"/>
        <w:rPr>
          <w:rFonts w:asciiTheme="minorHAnsi" w:eastAsiaTheme="minorEastAsia" w:hAnsiTheme="minorHAnsi" w:cstheme="minorBidi"/>
          <w:sz w:val="22"/>
          <w:szCs w:val="22"/>
          <w:lang w:eastAsia="en-AU"/>
        </w:rPr>
      </w:pPr>
      <w:r>
        <w:tab/>
      </w:r>
      <w:hyperlink w:anchor="_Toc133944568" w:history="1">
        <w:r w:rsidRPr="004D6D07">
          <w:t>88</w:t>
        </w:r>
        <w:r>
          <w:rPr>
            <w:rFonts w:asciiTheme="minorHAnsi" w:eastAsiaTheme="minorEastAsia" w:hAnsiTheme="minorHAnsi" w:cstheme="minorBidi"/>
            <w:sz w:val="22"/>
            <w:szCs w:val="22"/>
            <w:lang w:eastAsia="en-AU"/>
          </w:rPr>
          <w:tab/>
        </w:r>
        <w:r w:rsidRPr="004D6D07">
          <w:t xml:space="preserve">Meaning of </w:t>
        </w:r>
        <w:r w:rsidRPr="004D6D07">
          <w:rPr>
            <w:i/>
          </w:rPr>
          <w:t>regulated dealing</w:t>
        </w:r>
        <w:r w:rsidRPr="004D6D07">
          <w:t>—pt 6</w:t>
        </w:r>
        <w:r>
          <w:tab/>
        </w:r>
        <w:r>
          <w:fldChar w:fldCharType="begin"/>
        </w:r>
        <w:r>
          <w:instrText xml:space="preserve"> PAGEREF _Toc133944568 \h </w:instrText>
        </w:r>
        <w:r>
          <w:fldChar w:fldCharType="separate"/>
        </w:r>
        <w:r w:rsidR="00154554">
          <w:t>57</w:t>
        </w:r>
        <w:r>
          <w:fldChar w:fldCharType="end"/>
        </w:r>
      </w:hyperlink>
    </w:p>
    <w:p w14:paraId="3DC25325" w14:textId="4792CF57" w:rsidR="005A345D" w:rsidRDefault="005A345D">
      <w:pPr>
        <w:pStyle w:val="TOC5"/>
        <w:rPr>
          <w:rFonts w:asciiTheme="minorHAnsi" w:eastAsiaTheme="minorEastAsia" w:hAnsiTheme="minorHAnsi" w:cstheme="minorBidi"/>
          <w:sz w:val="22"/>
          <w:szCs w:val="22"/>
          <w:lang w:eastAsia="en-AU"/>
        </w:rPr>
      </w:pPr>
      <w:r>
        <w:tab/>
      </w:r>
      <w:hyperlink w:anchor="_Toc133944569" w:history="1">
        <w:r w:rsidRPr="004D6D07">
          <w:t>89</w:t>
        </w:r>
        <w:r>
          <w:rPr>
            <w:rFonts w:asciiTheme="minorHAnsi" w:eastAsiaTheme="minorEastAsia" w:hAnsiTheme="minorHAnsi" w:cstheme="minorBidi"/>
            <w:sz w:val="22"/>
            <w:szCs w:val="22"/>
            <w:lang w:eastAsia="en-AU"/>
          </w:rPr>
          <w:tab/>
        </w:r>
        <w:r w:rsidRPr="004D6D07">
          <w:t>Biosecurity registration authorises regulated dealings</w:t>
        </w:r>
        <w:r>
          <w:tab/>
        </w:r>
        <w:r>
          <w:fldChar w:fldCharType="begin"/>
        </w:r>
        <w:r>
          <w:instrText xml:space="preserve"> PAGEREF _Toc133944569 \h </w:instrText>
        </w:r>
        <w:r>
          <w:fldChar w:fldCharType="separate"/>
        </w:r>
        <w:r w:rsidR="00154554">
          <w:t>57</w:t>
        </w:r>
        <w:r>
          <w:fldChar w:fldCharType="end"/>
        </w:r>
      </w:hyperlink>
    </w:p>
    <w:p w14:paraId="62FC8FBA" w14:textId="53430E95" w:rsidR="005A345D" w:rsidRDefault="005A345D">
      <w:pPr>
        <w:pStyle w:val="TOC5"/>
        <w:rPr>
          <w:rFonts w:asciiTheme="minorHAnsi" w:eastAsiaTheme="minorEastAsia" w:hAnsiTheme="minorHAnsi" w:cstheme="minorBidi"/>
          <w:sz w:val="22"/>
          <w:szCs w:val="22"/>
          <w:lang w:eastAsia="en-AU"/>
        </w:rPr>
      </w:pPr>
      <w:r>
        <w:tab/>
      </w:r>
      <w:hyperlink w:anchor="_Toc133944570" w:history="1">
        <w:r w:rsidRPr="004D6D07">
          <w:t>90</w:t>
        </w:r>
        <w:r>
          <w:rPr>
            <w:rFonts w:asciiTheme="minorHAnsi" w:eastAsiaTheme="minorEastAsia" w:hAnsiTheme="minorHAnsi" w:cstheme="minorBidi"/>
            <w:sz w:val="22"/>
            <w:szCs w:val="22"/>
            <w:lang w:eastAsia="en-AU"/>
          </w:rPr>
          <w:tab/>
        </w:r>
        <w:r w:rsidRPr="004D6D07">
          <w:t>Offences—engage in regulated dealing without registration</w:t>
        </w:r>
        <w:r>
          <w:tab/>
        </w:r>
        <w:r>
          <w:fldChar w:fldCharType="begin"/>
        </w:r>
        <w:r>
          <w:instrText xml:space="preserve"> PAGEREF _Toc133944570 \h </w:instrText>
        </w:r>
        <w:r>
          <w:fldChar w:fldCharType="separate"/>
        </w:r>
        <w:r w:rsidR="00154554">
          <w:t>57</w:t>
        </w:r>
        <w:r>
          <w:fldChar w:fldCharType="end"/>
        </w:r>
      </w:hyperlink>
    </w:p>
    <w:p w14:paraId="0E22B1E2" w14:textId="04583F1D" w:rsidR="005A345D" w:rsidRDefault="005A345D">
      <w:pPr>
        <w:pStyle w:val="TOC5"/>
        <w:rPr>
          <w:rFonts w:asciiTheme="minorHAnsi" w:eastAsiaTheme="minorEastAsia" w:hAnsiTheme="minorHAnsi" w:cstheme="minorBidi"/>
          <w:sz w:val="22"/>
          <w:szCs w:val="22"/>
          <w:lang w:eastAsia="en-AU"/>
        </w:rPr>
      </w:pPr>
      <w:r>
        <w:tab/>
      </w:r>
      <w:hyperlink w:anchor="_Toc133944571" w:history="1">
        <w:r w:rsidRPr="004D6D07">
          <w:t>91</w:t>
        </w:r>
        <w:r>
          <w:rPr>
            <w:rFonts w:asciiTheme="minorHAnsi" w:eastAsiaTheme="minorEastAsia" w:hAnsiTheme="minorHAnsi" w:cstheme="minorBidi"/>
            <w:sz w:val="22"/>
            <w:szCs w:val="22"/>
            <w:lang w:eastAsia="en-AU"/>
          </w:rPr>
          <w:tab/>
        </w:r>
        <w:r w:rsidRPr="004D6D07">
          <w:t>Registration—application</w:t>
        </w:r>
        <w:r>
          <w:tab/>
        </w:r>
        <w:r>
          <w:fldChar w:fldCharType="begin"/>
        </w:r>
        <w:r>
          <w:instrText xml:space="preserve"> PAGEREF _Toc133944571 \h </w:instrText>
        </w:r>
        <w:r>
          <w:fldChar w:fldCharType="separate"/>
        </w:r>
        <w:r w:rsidR="00154554">
          <w:t>58</w:t>
        </w:r>
        <w:r>
          <w:fldChar w:fldCharType="end"/>
        </w:r>
      </w:hyperlink>
    </w:p>
    <w:p w14:paraId="640EE060" w14:textId="06DEEE45" w:rsidR="005A345D" w:rsidRDefault="005A345D">
      <w:pPr>
        <w:pStyle w:val="TOC5"/>
        <w:rPr>
          <w:rFonts w:asciiTheme="minorHAnsi" w:eastAsiaTheme="minorEastAsia" w:hAnsiTheme="minorHAnsi" w:cstheme="minorBidi"/>
          <w:sz w:val="22"/>
          <w:szCs w:val="22"/>
          <w:lang w:eastAsia="en-AU"/>
        </w:rPr>
      </w:pPr>
      <w:r>
        <w:tab/>
      </w:r>
      <w:hyperlink w:anchor="_Toc133944572" w:history="1">
        <w:r w:rsidRPr="004D6D07">
          <w:t>92</w:t>
        </w:r>
        <w:r>
          <w:rPr>
            <w:rFonts w:asciiTheme="minorHAnsi" w:eastAsiaTheme="minorEastAsia" w:hAnsiTheme="minorHAnsi" w:cstheme="minorBidi"/>
            <w:sz w:val="22"/>
            <w:szCs w:val="22"/>
            <w:lang w:eastAsia="en-AU"/>
          </w:rPr>
          <w:tab/>
        </w:r>
        <w:r w:rsidRPr="004D6D07">
          <w:t>Registration—renewal application</w:t>
        </w:r>
        <w:r>
          <w:tab/>
        </w:r>
        <w:r>
          <w:fldChar w:fldCharType="begin"/>
        </w:r>
        <w:r>
          <w:instrText xml:space="preserve"> PAGEREF _Toc133944572 \h </w:instrText>
        </w:r>
        <w:r>
          <w:fldChar w:fldCharType="separate"/>
        </w:r>
        <w:r w:rsidR="00154554">
          <w:t>58</w:t>
        </w:r>
        <w:r>
          <w:fldChar w:fldCharType="end"/>
        </w:r>
      </w:hyperlink>
    </w:p>
    <w:p w14:paraId="29C2A256" w14:textId="68E3BB60" w:rsidR="005A345D" w:rsidRDefault="005A345D">
      <w:pPr>
        <w:pStyle w:val="TOC5"/>
        <w:rPr>
          <w:rFonts w:asciiTheme="minorHAnsi" w:eastAsiaTheme="minorEastAsia" w:hAnsiTheme="minorHAnsi" w:cstheme="minorBidi"/>
          <w:sz w:val="22"/>
          <w:szCs w:val="22"/>
          <w:lang w:eastAsia="en-AU"/>
        </w:rPr>
      </w:pPr>
      <w:r>
        <w:tab/>
      </w:r>
      <w:hyperlink w:anchor="_Toc133944573" w:history="1">
        <w:r w:rsidRPr="004D6D07">
          <w:t>93</w:t>
        </w:r>
        <w:r>
          <w:rPr>
            <w:rFonts w:asciiTheme="minorHAnsi" w:eastAsiaTheme="minorEastAsia" w:hAnsiTheme="minorHAnsi" w:cstheme="minorBidi"/>
            <w:sz w:val="22"/>
            <w:szCs w:val="22"/>
            <w:lang w:eastAsia="en-AU"/>
          </w:rPr>
          <w:tab/>
        </w:r>
        <w:r w:rsidRPr="004D6D07">
          <w:t>Registration—additional information</w:t>
        </w:r>
        <w:r>
          <w:tab/>
        </w:r>
        <w:r>
          <w:fldChar w:fldCharType="begin"/>
        </w:r>
        <w:r>
          <w:instrText xml:space="preserve"> PAGEREF _Toc133944573 \h </w:instrText>
        </w:r>
        <w:r>
          <w:fldChar w:fldCharType="separate"/>
        </w:r>
        <w:r w:rsidR="00154554">
          <w:t>59</w:t>
        </w:r>
        <w:r>
          <w:fldChar w:fldCharType="end"/>
        </w:r>
      </w:hyperlink>
    </w:p>
    <w:p w14:paraId="2ADA8074" w14:textId="034CF511" w:rsidR="005A345D" w:rsidRDefault="005A345D">
      <w:pPr>
        <w:pStyle w:val="TOC5"/>
        <w:rPr>
          <w:rFonts w:asciiTheme="minorHAnsi" w:eastAsiaTheme="minorEastAsia" w:hAnsiTheme="minorHAnsi" w:cstheme="minorBidi"/>
          <w:sz w:val="22"/>
          <w:szCs w:val="22"/>
          <w:lang w:eastAsia="en-AU"/>
        </w:rPr>
      </w:pPr>
      <w:r>
        <w:tab/>
      </w:r>
      <w:hyperlink w:anchor="_Toc133944574" w:history="1">
        <w:r w:rsidRPr="004D6D07">
          <w:t>94</w:t>
        </w:r>
        <w:r>
          <w:rPr>
            <w:rFonts w:asciiTheme="minorHAnsi" w:eastAsiaTheme="minorEastAsia" w:hAnsiTheme="minorHAnsi" w:cstheme="minorBidi"/>
            <w:sz w:val="22"/>
            <w:szCs w:val="22"/>
            <w:lang w:eastAsia="en-AU"/>
          </w:rPr>
          <w:tab/>
        </w:r>
        <w:r w:rsidRPr="004D6D07">
          <w:t>Registration—change of information</w:t>
        </w:r>
        <w:r>
          <w:tab/>
        </w:r>
        <w:r>
          <w:fldChar w:fldCharType="begin"/>
        </w:r>
        <w:r>
          <w:instrText xml:space="preserve"> PAGEREF _Toc133944574 \h </w:instrText>
        </w:r>
        <w:r>
          <w:fldChar w:fldCharType="separate"/>
        </w:r>
        <w:r w:rsidR="00154554">
          <w:t>59</w:t>
        </w:r>
        <w:r>
          <w:fldChar w:fldCharType="end"/>
        </w:r>
      </w:hyperlink>
    </w:p>
    <w:p w14:paraId="1B7EB95C" w14:textId="648B2D08" w:rsidR="005A345D" w:rsidRDefault="005A345D">
      <w:pPr>
        <w:pStyle w:val="TOC5"/>
        <w:rPr>
          <w:rFonts w:asciiTheme="minorHAnsi" w:eastAsiaTheme="minorEastAsia" w:hAnsiTheme="minorHAnsi" w:cstheme="minorBidi"/>
          <w:sz w:val="22"/>
          <w:szCs w:val="22"/>
          <w:lang w:eastAsia="en-AU"/>
        </w:rPr>
      </w:pPr>
      <w:r>
        <w:tab/>
      </w:r>
      <w:hyperlink w:anchor="_Toc133944575" w:history="1">
        <w:r w:rsidRPr="004D6D07">
          <w:t>95</w:t>
        </w:r>
        <w:r>
          <w:rPr>
            <w:rFonts w:asciiTheme="minorHAnsi" w:eastAsiaTheme="minorEastAsia" w:hAnsiTheme="minorHAnsi" w:cstheme="minorBidi"/>
            <w:sz w:val="22"/>
            <w:szCs w:val="22"/>
            <w:lang w:eastAsia="en-AU"/>
          </w:rPr>
          <w:tab/>
        </w:r>
        <w:r w:rsidRPr="004D6D07">
          <w:t>Registration—decision on application</w:t>
        </w:r>
        <w:r>
          <w:tab/>
        </w:r>
        <w:r>
          <w:fldChar w:fldCharType="begin"/>
        </w:r>
        <w:r>
          <w:instrText xml:space="preserve"> PAGEREF _Toc133944575 \h </w:instrText>
        </w:r>
        <w:r>
          <w:fldChar w:fldCharType="separate"/>
        </w:r>
        <w:r w:rsidR="00154554">
          <w:t>59</w:t>
        </w:r>
        <w:r>
          <w:fldChar w:fldCharType="end"/>
        </w:r>
      </w:hyperlink>
    </w:p>
    <w:p w14:paraId="6799C261" w14:textId="4E004EB7" w:rsidR="005A345D" w:rsidRDefault="005A345D">
      <w:pPr>
        <w:pStyle w:val="TOC5"/>
        <w:rPr>
          <w:rFonts w:asciiTheme="minorHAnsi" w:eastAsiaTheme="minorEastAsia" w:hAnsiTheme="minorHAnsi" w:cstheme="minorBidi"/>
          <w:sz w:val="22"/>
          <w:szCs w:val="22"/>
          <w:lang w:eastAsia="en-AU"/>
        </w:rPr>
      </w:pPr>
      <w:r>
        <w:tab/>
      </w:r>
      <w:hyperlink w:anchor="_Toc133944576" w:history="1">
        <w:r w:rsidRPr="004D6D07">
          <w:t>96</w:t>
        </w:r>
        <w:r>
          <w:rPr>
            <w:rFonts w:asciiTheme="minorHAnsi" w:eastAsiaTheme="minorEastAsia" w:hAnsiTheme="minorHAnsi" w:cstheme="minorBidi"/>
            <w:sz w:val="22"/>
            <w:szCs w:val="22"/>
            <w:lang w:eastAsia="en-AU"/>
          </w:rPr>
          <w:tab/>
        </w:r>
        <w:r w:rsidRPr="004D6D07">
          <w:t>Registration—suitable person</w:t>
        </w:r>
        <w:r>
          <w:tab/>
        </w:r>
        <w:r>
          <w:fldChar w:fldCharType="begin"/>
        </w:r>
        <w:r>
          <w:instrText xml:space="preserve"> PAGEREF _Toc133944576 \h </w:instrText>
        </w:r>
        <w:r>
          <w:fldChar w:fldCharType="separate"/>
        </w:r>
        <w:r w:rsidR="00154554">
          <w:t>60</w:t>
        </w:r>
        <w:r>
          <w:fldChar w:fldCharType="end"/>
        </w:r>
      </w:hyperlink>
    </w:p>
    <w:p w14:paraId="10C2F9C7" w14:textId="1EE8D0D5" w:rsidR="005A345D" w:rsidRDefault="005A345D">
      <w:pPr>
        <w:pStyle w:val="TOC5"/>
        <w:rPr>
          <w:rFonts w:asciiTheme="minorHAnsi" w:eastAsiaTheme="minorEastAsia" w:hAnsiTheme="minorHAnsi" w:cstheme="minorBidi"/>
          <w:sz w:val="22"/>
          <w:szCs w:val="22"/>
          <w:lang w:eastAsia="en-AU"/>
        </w:rPr>
      </w:pPr>
      <w:r>
        <w:tab/>
      </w:r>
      <w:hyperlink w:anchor="_Toc133944577" w:history="1">
        <w:r w:rsidRPr="004D6D07">
          <w:t>97</w:t>
        </w:r>
        <w:r>
          <w:rPr>
            <w:rFonts w:asciiTheme="minorHAnsi" w:eastAsiaTheme="minorEastAsia" w:hAnsiTheme="minorHAnsi" w:cstheme="minorBidi"/>
            <w:sz w:val="22"/>
            <w:szCs w:val="22"/>
            <w:lang w:eastAsia="en-AU"/>
          </w:rPr>
          <w:tab/>
        </w:r>
        <w:r w:rsidRPr="004D6D07">
          <w:t>Registration—duration</w:t>
        </w:r>
        <w:r>
          <w:tab/>
        </w:r>
        <w:r>
          <w:fldChar w:fldCharType="begin"/>
        </w:r>
        <w:r>
          <w:instrText xml:space="preserve"> PAGEREF _Toc133944577 \h </w:instrText>
        </w:r>
        <w:r>
          <w:fldChar w:fldCharType="separate"/>
        </w:r>
        <w:r w:rsidR="00154554">
          <w:t>61</w:t>
        </w:r>
        <w:r>
          <w:fldChar w:fldCharType="end"/>
        </w:r>
      </w:hyperlink>
    </w:p>
    <w:p w14:paraId="22F50868" w14:textId="714C0C8E" w:rsidR="005A345D" w:rsidRDefault="005A345D">
      <w:pPr>
        <w:pStyle w:val="TOC5"/>
        <w:rPr>
          <w:rFonts w:asciiTheme="minorHAnsi" w:eastAsiaTheme="minorEastAsia" w:hAnsiTheme="minorHAnsi" w:cstheme="minorBidi"/>
          <w:sz w:val="22"/>
          <w:szCs w:val="22"/>
          <w:lang w:eastAsia="en-AU"/>
        </w:rPr>
      </w:pPr>
      <w:r>
        <w:tab/>
      </w:r>
      <w:hyperlink w:anchor="_Toc133944578" w:history="1">
        <w:r w:rsidRPr="004D6D07">
          <w:t>98</w:t>
        </w:r>
        <w:r>
          <w:rPr>
            <w:rFonts w:asciiTheme="minorHAnsi" w:eastAsiaTheme="minorEastAsia" w:hAnsiTheme="minorHAnsi" w:cstheme="minorBidi"/>
            <w:sz w:val="22"/>
            <w:szCs w:val="22"/>
            <w:lang w:eastAsia="en-AU"/>
          </w:rPr>
          <w:tab/>
        </w:r>
        <w:r w:rsidRPr="004D6D07">
          <w:t>Registration—amendment</w:t>
        </w:r>
        <w:r>
          <w:tab/>
        </w:r>
        <w:r>
          <w:fldChar w:fldCharType="begin"/>
        </w:r>
        <w:r>
          <w:instrText xml:space="preserve"> PAGEREF _Toc133944578 \h </w:instrText>
        </w:r>
        <w:r>
          <w:fldChar w:fldCharType="separate"/>
        </w:r>
        <w:r w:rsidR="00154554">
          <w:t>61</w:t>
        </w:r>
        <w:r>
          <w:fldChar w:fldCharType="end"/>
        </w:r>
      </w:hyperlink>
    </w:p>
    <w:p w14:paraId="2D5051B4" w14:textId="17A0F1D4" w:rsidR="005A345D" w:rsidRDefault="005A345D">
      <w:pPr>
        <w:pStyle w:val="TOC5"/>
        <w:rPr>
          <w:rFonts w:asciiTheme="minorHAnsi" w:eastAsiaTheme="minorEastAsia" w:hAnsiTheme="minorHAnsi" w:cstheme="minorBidi"/>
          <w:sz w:val="22"/>
          <w:szCs w:val="22"/>
          <w:lang w:eastAsia="en-AU"/>
        </w:rPr>
      </w:pPr>
      <w:r>
        <w:tab/>
      </w:r>
      <w:hyperlink w:anchor="_Toc133944579" w:history="1">
        <w:r w:rsidRPr="004D6D07">
          <w:t>99</w:t>
        </w:r>
        <w:r>
          <w:rPr>
            <w:rFonts w:asciiTheme="minorHAnsi" w:eastAsiaTheme="minorEastAsia" w:hAnsiTheme="minorHAnsi" w:cstheme="minorBidi"/>
            <w:sz w:val="22"/>
            <w:szCs w:val="22"/>
            <w:lang w:eastAsia="en-AU"/>
          </w:rPr>
          <w:tab/>
        </w:r>
        <w:r w:rsidRPr="004D6D07">
          <w:t>Registration—conditions</w:t>
        </w:r>
        <w:r>
          <w:tab/>
        </w:r>
        <w:r>
          <w:fldChar w:fldCharType="begin"/>
        </w:r>
        <w:r>
          <w:instrText xml:space="preserve"> PAGEREF _Toc133944579 \h </w:instrText>
        </w:r>
        <w:r>
          <w:fldChar w:fldCharType="separate"/>
        </w:r>
        <w:r w:rsidR="00154554">
          <w:t>61</w:t>
        </w:r>
        <w:r>
          <w:fldChar w:fldCharType="end"/>
        </w:r>
      </w:hyperlink>
    </w:p>
    <w:p w14:paraId="7D5B2AA6" w14:textId="41563079" w:rsidR="005A345D" w:rsidRDefault="005A345D">
      <w:pPr>
        <w:pStyle w:val="TOC5"/>
        <w:rPr>
          <w:rFonts w:asciiTheme="minorHAnsi" w:eastAsiaTheme="minorEastAsia" w:hAnsiTheme="minorHAnsi" w:cstheme="minorBidi"/>
          <w:sz w:val="22"/>
          <w:szCs w:val="22"/>
          <w:lang w:eastAsia="en-AU"/>
        </w:rPr>
      </w:pPr>
      <w:r>
        <w:tab/>
      </w:r>
      <w:hyperlink w:anchor="_Toc133944580" w:history="1">
        <w:r w:rsidRPr="004D6D07">
          <w:t>100</w:t>
        </w:r>
        <w:r>
          <w:rPr>
            <w:rFonts w:asciiTheme="minorHAnsi" w:eastAsiaTheme="minorEastAsia" w:hAnsiTheme="minorHAnsi" w:cstheme="minorBidi"/>
            <w:sz w:val="22"/>
            <w:szCs w:val="22"/>
            <w:lang w:eastAsia="en-AU"/>
          </w:rPr>
          <w:tab/>
        </w:r>
        <w:r w:rsidRPr="004D6D07">
          <w:t>Offences—fail to comply with registration condition</w:t>
        </w:r>
        <w:r>
          <w:tab/>
        </w:r>
        <w:r>
          <w:fldChar w:fldCharType="begin"/>
        </w:r>
        <w:r>
          <w:instrText xml:space="preserve"> PAGEREF _Toc133944580 \h </w:instrText>
        </w:r>
        <w:r>
          <w:fldChar w:fldCharType="separate"/>
        </w:r>
        <w:r w:rsidR="00154554">
          <w:t>62</w:t>
        </w:r>
        <w:r>
          <w:fldChar w:fldCharType="end"/>
        </w:r>
      </w:hyperlink>
    </w:p>
    <w:p w14:paraId="2D800E5A" w14:textId="4CAAA434" w:rsidR="005A345D" w:rsidRDefault="005A345D">
      <w:pPr>
        <w:pStyle w:val="TOC5"/>
        <w:rPr>
          <w:rFonts w:asciiTheme="minorHAnsi" w:eastAsiaTheme="minorEastAsia" w:hAnsiTheme="minorHAnsi" w:cstheme="minorBidi"/>
          <w:sz w:val="22"/>
          <w:szCs w:val="22"/>
          <w:lang w:eastAsia="en-AU"/>
        </w:rPr>
      </w:pPr>
      <w:r>
        <w:tab/>
      </w:r>
      <w:hyperlink w:anchor="_Toc133944581" w:history="1">
        <w:r w:rsidRPr="004D6D07">
          <w:t>101</w:t>
        </w:r>
        <w:r>
          <w:rPr>
            <w:rFonts w:asciiTheme="minorHAnsi" w:eastAsiaTheme="minorEastAsia" w:hAnsiTheme="minorHAnsi" w:cstheme="minorBidi"/>
            <w:sz w:val="22"/>
            <w:szCs w:val="22"/>
            <w:lang w:eastAsia="en-AU"/>
          </w:rPr>
          <w:tab/>
        </w:r>
        <w:r w:rsidRPr="004D6D07">
          <w:t>Registration—grounds for suspension or cancellation</w:t>
        </w:r>
        <w:r>
          <w:tab/>
        </w:r>
        <w:r>
          <w:fldChar w:fldCharType="begin"/>
        </w:r>
        <w:r>
          <w:instrText xml:space="preserve"> PAGEREF _Toc133944581 \h </w:instrText>
        </w:r>
        <w:r>
          <w:fldChar w:fldCharType="separate"/>
        </w:r>
        <w:r w:rsidR="00154554">
          <w:t>63</w:t>
        </w:r>
        <w:r>
          <w:fldChar w:fldCharType="end"/>
        </w:r>
      </w:hyperlink>
    </w:p>
    <w:p w14:paraId="24B369D7" w14:textId="0C09445C" w:rsidR="005A345D" w:rsidRDefault="005A345D">
      <w:pPr>
        <w:pStyle w:val="TOC5"/>
        <w:rPr>
          <w:rFonts w:asciiTheme="minorHAnsi" w:eastAsiaTheme="minorEastAsia" w:hAnsiTheme="minorHAnsi" w:cstheme="minorBidi"/>
          <w:sz w:val="22"/>
          <w:szCs w:val="22"/>
          <w:lang w:eastAsia="en-AU"/>
        </w:rPr>
      </w:pPr>
      <w:r>
        <w:tab/>
      </w:r>
      <w:hyperlink w:anchor="_Toc133944582" w:history="1">
        <w:r w:rsidRPr="004D6D07">
          <w:t>102</w:t>
        </w:r>
        <w:r>
          <w:rPr>
            <w:rFonts w:asciiTheme="minorHAnsi" w:eastAsiaTheme="minorEastAsia" w:hAnsiTheme="minorHAnsi" w:cstheme="minorBidi"/>
            <w:sz w:val="22"/>
            <w:szCs w:val="22"/>
            <w:lang w:eastAsia="en-AU"/>
          </w:rPr>
          <w:tab/>
        </w:r>
        <w:r w:rsidRPr="004D6D07">
          <w:t>Registration—suspension</w:t>
        </w:r>
        <w:r>
          <w:tab/>
        </w:r>
        <w:r>
          <w:fldChar w:fldCharType="begin"/>
        </w:r>
        <w:r>
          <w:instrText xml:space="preserve"> PAGEREF _Toc133944582 \h </w:instrText>
        </w:r>
        <w:r>
          <w:fldChar w:fldCharType="separate"/>
        </w:r>
        <w:r w:rsidR="00154554">
          <w:t>63</w:t>
        </w:r>
        <w:r>
          <w:fldChar w:fldCharType="end"/>
        </w:r>
      </w:hyperlink>
    </w:p>
    <w:p w14:paraId="11F01A1A" w14:textId="66A2B0E4" w:rsidR="005A345D" w:rsidRDefault="005A345D">
      <w:pPr>
        <w:pStyle w:val="TOC5"/>
        <w:rPr>
          <w:rFonts w:asciiTheme="minorHAnsi" w:eastAsiaTheme="minorEastAsia" w:hAnsiTheme="minorHAnsi" w:cstheme="minorBidi"/>
          <w:sz w:val="22"/>
          <w:szCs w:val="22"/>
          <w:lang w:eastAsia="en-AU"/>
        </w:rPr>
      </w:pPr>
      <w:r>
        <w:tab/>
      </w:r>
      <w:hyperlink w:anchor="_Toc133944583" w:history="1">
        <w:r w:rsidRPr="004D6D07">
          <w:t>103</w:t>
        </w:r>
        <w:r>
          <w:rPr>
            <w:rFonts w:asciiTheme="minorHAnsi" w:eastAsiaTheme="minorEastAsia" w:hAnsiTheme="minorHAnsi" w:cstheme="minorBidi"/>
            <w:sz w:val="22"/>
            <w:szCs w:val="22"/>
            <w:lang w:eastAsia="en-AU"/>
          </w:rPr>
          <w:tab/>
        </w:r>
        <w:r w:rsidRPr="004D6D07">
          <w:t>Registration—notice of proposed suspension</w:t>
        </w:r>
        <w:r>
          <w:tab/>
        </w:r>
        <w:r>
          <w:fldChar w:fldCharType="begin"/>
        </w:r>
        <w:r>
          <w:instrText xml:space="preserve"> PAGEREF _Toc133944583 \h </w:instrText>
        </w:r>
        <w:r>
          <w:fldChar w:fldCharType="separate"/>
        </w:r>
        <w:r w:rsidR="00154554">
          <w:t>64</w:t>
        </w:r>
        <w:r>
          <w:fldChar w:fldCharType="end"/>
        </w:r>
      </w:hyperlink>
    </w:p>
    <w:p w14:paraId="43260560" w14:textId="7B368AFC" w:rsidR="005A345D" w:rsidRDefault="005A345D">
      <w:pPr>
        <w:pStyle w:val="TOC5"/>
        <w:rPr>
          <w:rFonts w:asciiTheme="minorHAnsi" w:eastAsiaTheme="minorEastAsia" w:hAnsiTheme="minorHAnsi" w:cstheme="minorBidi"/>
          <w:sz w:val="22"/>
          <w:szCs w:val="22"/>
          <w:lang w:eastAsia="en-AU"/>
        </w:rPr>
      </w:pPr>
      <w:r>
        <w:tab/>
      </w:r>
      <w:hyperlink w:anchor="_Toc133944584" w:history="1">
        <w:r w:rsidRPr="004D6D07">
          <w:t>104</w:t>
        </w:r>
        <w:r>
          <w:rPr>
            <w:rFonts w:asciiTheme="minorHAnsi" w:eastAsiaTheme="minorEastAsia" w:hAnsiTheme="minorHAnsi" w:cstheme="minorBidi"/>
            <w:sz w:val="22"/>
            <w:szCs w:val="22"/>
            <w:lang w:eastAsia="en-AU"/>
          </w:rPr>
          <w:tab/>
        </w:r>
        <w:r w:rsidRPr="004D6D07">
          <w:t>Registration—immediate suspension without prior notice</w:t>
        </w:r>
        <w:r>
          <w:tab/>
        </w:r>
        <w:r>
          <w:fldChar w:fldCharType="begin"/>
        </w:r>
        <w:r>
          <w:instrText xml:space="preserve"> PAGEREF _Toc133944584 \h </w:instrText>
        </w:r>
        <w:r>
          <w:fldChar w:fldCharType="separate"/>
        </w:r>
        <w:r w:rsidR="00154554">
          <w:t>64</w:t>
        </w:r>
        <w:r>
          <w:fldChar w:fldCharType="end"/>
        </w:r>
      </w:hyperlink>
    </w:p>
    <w:p w14:paraId="24A91AFA" w14:textId="79FC4E0D" w:rsidR="005A345D" w:rsidRDefault="005A345D">
      <w:pPr>
        <w:pStyle w:val="TOC5"/>
        <w:rPr>
          <w:rFonts w:asciiTheme="minorHAnsi" w:eastAsiaTheme="minorEastAsia" w:hAnsiTheme="minorHAnsi" w:cstheme="minorBidi"/>
          <w:sz w:val="22"/>
          <w:szCs w:val="22"/>
          <w:lang w:eastAsia="en-AU"/>
        </w:rPr>
      </w:pPr>
      <w:r>
        <w:tab/>
      </w:r>
      <w:hyperlink w:anchor="_Toc133944585" w:history="1">
        <w:r w:rsidRPr="004D6D07">
          <w:t>105</w:t>
        </w:r>
        <w:r>
          <w:rPr>
            <w:rFonts w:asciiTheme="minorHAnsi" w:eastAsiaTheme="minorEastAsia" w:hAnsiTheme="minorHAnsi" w:cstheme="minorBidi"/>
            <w:sz w:val="22"/>
            <w:szCs w:val="22"/>
            <w:lang w:eastAsia="en-AU"/>
          </w:rPr>
          <w:tab/>
        </w:r>
        <w:r w:rsidRPr="004D6D07">
          <w:t>Registration—cancellation</w:t>
        </w:r>
        <w:r>
          <w:tab/>
        </w:r>
        <w:r>
          <w:fldChar w:fldCharType="begin"/>
        </w:r>
        <w:r>
          <w:instrText xml:space="preserve"> PAGEREF _Toc133944585 \h </w:instrText>
        </w:r>
        <w:r>
          <w:fldChar w:fldCharType="separate"/>
        </w:r>
        <w:r w:rsidR="00154554">
          <w:t>65</w:t>
        </w:r>
        <w:r>
          <w:fldChar w:fldCharType="end"/>
        </w:r>
      </w:hyperlink>
    </w:p>
    <w:p w14:paraId="067CC044" w14:textId="67A96D4A" w:rsidR="005A345D" w:rsidRDefault="005A345D">
      <w:pPr>
        <w:pStyle w:val="TOC5"/>
        <w:rPr>
          <w:rFonts w:asciiTheme="minorHAnsi" w:eastAsiaTheme="minorEastAsia" w:hAnsiTheme="minorHAnsi" w:cstheme="minorBidi"/>
          <w:sz w:val="22"/>
          <w:szCs w:val="22"/>
          <w:lang w:eastAsia="en-AU"/>
        </w:rPr>
      </w:pPr>
      <w:r>
        <w:tab/>
      </w:r>
      <w:hyperlink w:anchor="_Toc133944586" w:history="1">
        <w:r w:rsidRPr="004D6D07">
          <w:t>106</w:t>
        </w:r>
        <w:r>
          <w:rPr>
            <w:rFonts w:asciiTheme="minorHAnsi" w:eastAsiaTheme="minorEastAsia" w:hAnsiTheme="minorHAnsi" w:cstheme="minorBidi"/>
            <w:sz w:val="22"/>
            <w:szCs w:val="22"/>
            <w:lang w:eastAsia="en-AU"/>
          </w:rPr>
          <w:tab/>
        </w:r>
        <w:r w:rsidRPr="004D6D07">
          <w:t>Registration—notice of proposed cancellation</w:t>
        </w:r>
        <w:r>
          <w:tab/>
        </w:r>
        <w:r>
          <w:fldChar w:fldCharType="begin"/>
        </w:r>
        <w:r>
          <w:instrText xml:space="preserve"> PAGEREF _Toc133944586 \h </w:instrText>
        </w:r>
        <w:r>
          <w:fldChar w:fldCharType="separate"/>
        </w:r>
        <w:r w:rsidR="00154554">
          <w:t>65</w:t>
        </w:r>
        <w:r>
          <w:fldChar w:fldCharType="end"/>
        </w:r>
      </w:hyperlink>
    </w:p>
    <w:p w14:paraId="7AE8A334" w14:textId="4F645413" w:rsidR="005A345D" w:rsidRDefault="005A345D">
      <w:pPr>
        <w:pStyle w:val="TOC5"/>
        <w:rPr>
          <w:rFonts w:asciiTheme="minorHAnsi" w:eastAsiaTheme="minorEastAsia" w:hAnsiTheme="minorHAnsi" w:cstheme="minorBidi"/>
          <w:sz w:val="22"/>
          <w:szCs w:val="22"/>
          <w:lang w:eastAsia="en-AU"/>
        </w:rPr>
      </w:pPr>
      <w:r>
        <w:tab/>
      </w:r>
      <w:hyperlink w:anchor="_Toc133944587" w:history="1">
        <w:r w:rsidRPr="004D6D07">
          <w:t>107</w:t>
        </w:r>
        <w:r>
          <w:rPr>
            <w:rFonts w:asciiTheme="minorHAnsi" w:eastAsiaTheme="minorEastAsia" w:hAnsiTheme="minorHAnsi" w:cstheme="minorBidi"/>
            <w:sz w:val="22"/>
            <w:szCs w:val="22"/>
            <w:lang w:eastAsia="en-AU"/>
          </w:rPr>
          <w:tab/>
        </w:r>
        <w:r w:rsidRPr="004D6D07">
          <w:t>Registration—immediate cancellation without prior notice</w:t>
        </w:r>
        <w:r>
          <w:tab/>
        </w:r>
        <w:r>
          <w:fldChar w:fldCharType="begin"/>
        </w:r>
        <w:r>
          <w:instrText xml:space="preserve"> PAGEREF _Toc133944587 \h </w:instrText>
        </w:r>
        <w:r>
          <w:fldChar w:fldCharType="separate"/>
        </w:r>
        <w:r w:rsidR="00154554">
          <w:t>66</w:t>
        </w:r>
        <w:r>
          <w:fldChar w:fldCharType="end"/>
        </w:r>
      </w:hyperlink>
    </w:p>
    <w:p w14:paraId="49C9EC10" w14:textId="5774CFCF" w:rsidR="005A345D" w:rsidRDefault="005A345D">
      <w:pPr>
        <w:pStyle w:val="TOC5"/>
        <w:rPr>
          <w:rFonts w:asciiTheme="minorHAnsi" w:eastAsiaTheme="minorEastAsia" w:hAnsiTheme="minorHAnsi" w:cstheme="minorBidi"/>
          <w:sz w:val="22"/>
          <w:szCs w:val="22"/>
          <w:lang w:eastAsia="en-AU"/>
        </w:rPr>
      </w:pPr>
      <w:r>
        <w:tab/>
      </w:r>
      <w:hyperlink w:anchor="_Toc133944588" w:history="1">
        <w:r w:rsidRPr="004D6D07">
          <w:t>108</w:t>
        </w:r>
        <w:r>
          <w:rPr>
            <w:rFonts w:asciiTheme="minorHAnsi" w:eastAsiaTheme="minorEastAsia" w:hAnsiTheme="minorHAnsi" w:cstheme="minorBidi"/>
            <w:sz w:val="22"/>
            <w:szCs w:val="22"/>
            <w:lang w:eastAsia="en-AU"/>
          </w:rPr>
          <w:tab/>
        </w:r>
        <w:r w:rsidRPr="004D6D07">
          <w:t>Registration—surrender</w:t>
        </w:r>
        <w:r>
          <w:tab/>
        </w:r>
        <w:r>
          <w:fldChar w:fldCharType="begin"/>
        </w:r>
        <w:r>
          <w:instrText xml:space="preserve"> PAGEREF _Toc133944588 \h </w:instrText>
        </w:r>
        <w:r>
          <w:fldChar w:fldCharType="separate"/>
        </w:r>
        <w:r w:rsidR="00154554">
          <w:t>67</w:t>
        </w:r>
        <w:r>
          <w:fldChar w:fldCharType="end"/>
        </w:r>
      </w:hyperlink>
    </w:p>
    <w:p w14:paraId="62720A7C" w14:textId="55098228" w:rsidR="005A345D" w:rsidRDefault="005A345D">
      <w:pPr>
        <w:pStyle w:val="TOC5"/>
        <w:rPr>
          <w:rFonts w:asciiTheme="minorHAnsi" w:eastAsiaTheme="minorEastAsia" w:hAnsiTheme="minorHAnsi" w:cstheme="minorBidi"/>
          <w:sz w:val="22"/>
          <w:szCs w:val="22"/>
          <w:lang w:eastAsia="en-AU"/>
        </w:rPr>
      </w:pPr>
      <w:r>
        <w:tab/>
      </w:r>
      <w:hyperlink w:anchor="_Toc133944589" w:history="1">
        <w:r w:rsidRPr="004D6D07">
          <w:t>109</w:t>
        </w:r>
        <w:r>
          <w:rPr>
            <w:rFonts w:asciiTheme="minorHAnsi" w:eastAsiaTheme="minorEastAsia" w:hAnsiTheme="minorHAnsi" w:cstheme="minorBidi"/>
            <w:sz w:val="22"/>
            <w:szCs w:val="22"/>
            <w:lang w:eastAsia="en-AU"/>
          </w:rPr>
          <w:tab/>
        </w:r>
        <w:r w:rsidRPr="004D6D07">
          <w:t>Registration—exercise of functions in emergencies</w:t>
        </w:r>
        <w:r>
          <w:tab/>
        </w:r>
        <w:r>
          <w:fldChar w:fldCharType="begin"/>
        </w:r>
        <w:r>
          <w:instrText xml:space="preserve"> PAGEREF _Toc133944589 \h </w:instrText>
        </w:r>
        <w:r>
          <w:fldChar w:fldCharType="separate"/>
        </w:r>
        <w:r w:rsidR="00154554">
          <w:t>67</w:t>
        </w:r>
        <w:r>
          <w:fldChar w:fldCharType="end"/>
        </w:r>
      </w:hyperlink>
    </w:p>
    <w:p w14:paraId="4C092DBC" w14:textId="085FCB0D" w:rsidR="005A345D" w:rsidRDefault="009F7ED0">
      <w:pPr>
        <w:pStyle w:val="TOC2"/>
        <w:rPr>
          <w:rFonts w:asciiTheme="minorHAnsi" w:eastAsiaTheme="minorEastAsia" w:hAnsiTheme="minorHAnsi" w:cstheme="minorBidi"/>
          <w:b w:val="0"/>
          <w:sz w:val="22"/>
          <w:szCs w:val="22"/>
          <w:lang w:eastAsia="en-AU"/>
        </w:rPr>
      </w:pPr>
      <w:hyperlink w:anchor="_Toc133944590" w:history="1">
        <w:r w:rsidR="005A345D" w:rsidRPr="004D6D07">
          <w:t>Part 7</w:t>
        </w:r>
        <w:r w:rsidR="005A345D">
          <w:rPr>
            <w:rFonts w:asciiTheme="minorHAnsi" w:eastAsiaTheme="minorEastAsia" w:hAnsiTheme="minorHAnsi" w:cstheme="minorBidi"/>
            <w:b w:val="0"/>
            <w:sz w:val="22"/>
            <w:szCs w:val="22"/>
            <w:lang w:eastAsia="en-AU"/>
          </w:rPr>
          <w:tab/>
        </w:r>
        <w:r w:rsidR="005A345D" w:rsidRPr="004D6D07">
          <w:t>Biosecurity certificates</w:t>
        </w:r>
        <w:r w:rsidR="005A345D" w:rsidRPr="005A345D">
          <w:rPr>
            <w:vanish/>
          </w:rPr>
          <w:tab/>
        </w:r>
        <w:r w:rsidR="005A345D" w:rsidRPr="005A345D">
          <w:rPr>
            <w:vanish/>
          </w:rPr>
          <w:fldChar w:fldCharType="begin"/>
        </w:r>
        <w:r w:rsidR="005A345D" w:rsidRPr="005A345D">
          <w:rPr>
            <w:vanish/>
          </w:rPr>
          <w:instrText xml:space="preserve"> PAGEREF _Toc133944590 \h </w:instrText>
        </w:r>
        <w:r w:rsidR="005A345D" w:rsidRPr="005A345D">
          <w:rPr>
            <w:vanish/>
          </w:rPr>
        </w:r>
        <w:r w:rsidR="005A345D" w:rsidRPr="005A345D">
          <w:rPr>
            <w:vanish/>
          </w:rPr>
          <w:fldChar w:fldCharType="separate"/>
        </w:r>
        <w:r w:rsidR="00154554">
          <w:rPr>
            <w:vanish/>
          </w:rPr>
          <w:t>69</w:t>
        </w:r>
        <w:r w:rsidR="005A345D" w:rsidRPr="005A345D">
          <w:rPr>
            <w:vanish/>
          </w:rPr>
          <w:fldChar w:fldCharType="end"/>
        </w:r>
      </w:hyperlink>
    </w:p>
    <w:p w14:paraId="172C5459" w14:textId="5FFD2638" w:rsidR="005A345D" w:rsidRDefault="005A345D">
      <w:pPr>
        <w:pStyle w:val="TOC5"/>
        <w:rPr>
          <w:rFonts w:asciiTheme="minorHAnsi" w:eastAsiaTheme="minorEastAsia" w:hAnsiTheme="minorHAnsi" w:cstheme="minorBidi"/>
          <w:sz w:val="22"/>
          <w:szCs w:val="22"/>
          <w:lang w:eastAsia="en-AU"/>
        </w:rPr>
      </w:pPr>
      <w:r>
        <w:tab/>
      </w:r>
      <w:hyperlink w:anchor="_Toc133944591" w:history="1">
        <w:r w:rsidRPr="004D6D07">
          <w:t>110</w:t>
        </w:r>
        <w:r>
          <w:rPr>
            <w:rFonts w:asciiTheme="minorHAnsi" w:eastAsiaTheme="minorEastAsia" w:hAnsiTheme="minorHAnsi" w:cstheme="minorBidi"/>
            <w:sz w:val="22"/>
            <w:szCs w:val="22"/>
            <w:lang w:eastAsia="en-AU"/>
          </w:rPr>
          <w:tab/>
        </w:r>
        <w:r w:rsidRPr="004D6D07">
          <w:t>Biosecurity certificates</w:t>
        </w:r>
        <w:r>
          <w:tab/>
        </w:r>
        <w:r>
          <w:fldChar w:fldCharType="begin"/>
        </w:r>
        <w:r>
          <w:instrText xml:space="preserve"> PAGEREF _Toc133944591 \h </w:instrText>
        </w:r>
        <w:r>
          <w:fldChar w:fldCharType="separate"/>
        </w:r>
        <w:r w:rsidR="00154554">
          <w:t>69</w:t>
        </w:r>
        <w:r>
          <w:fldChar w:fldCharType="end"/>
        </w:r>
      </w:hyperlink>
    </w:p>
    <w:p w14:paraId="1AACA603" w14:textId="393CF14D" w:rsidR="005A345D" w:rsidRDefault="005A345D">
      <w:pPr>
        <w:pStyle w:val="TOC5"/>
        <w:rPr>
          <w:rFonts w:asciiTheme="minorHAnsi" w:eastAsiaTheme="minorEastAsia" w:hAnsiTheme="minorHAnsi" w:cstheme="minorBidi"/>
          <w:sz w:val="22"/>
          <w:szCs w:val="22"/>
          <w:lang w:eastAsia="en-AU"/>
        </w:rPr>
      </w:pPr>
      <w:r>
        <w:tab/>
      </w:r>
      <w:hyperlink w:anchor="_Toc133944592" w:history="1">
        <w:r w:rsidRPr="004D6D07">
          <w:t>111</w:t>
        </w:r>
        <w:r>
          <w:rPr>
            <w:rFonts w:asciiTheme="minorHAnsi" w:eastAsiaTheme="minorEastAsia" w:hAnsiTheme="minorHAnsi" w:cstheme="minorBidi"/>
            <w:sz w:val="22"/>
            <w:szCs w:val="22"/>
            <w:lang w:eastAsia="en-AU"/>
          </w:rPr>
          <w:tab/>
        </w:r>
        <w:r w:rsidRPr="004D6D07">
          <w:t>Interstate biosecurity certificates</w:t>
        </w:r>
        <w:r>
          <w:tab/>
        </w:r>
        <w:r>
          <w:fldChar w:fldCharType="begin"/>
        </w:r>
        <w:r>
          <w:instrText xml:space="preserve"> PAGEREF _Toc133944592 \h </w:instrText>
        </w:r>
        <w:r>
          <w:fldChar w:fldCharType="separate"/>
        </w:r>
        <w:r w:rsidR="00154554">
          <w:t>69</w:t>
        </w:r>
        <w:r>
          <w:fldChar w:fldCharType="end"/>
        </w:r>
      </w:hyperlink>
    </w:p>
    <w:p w14:paraId="6C698619" w14:textId="50CABE5C" w:rsidR="005A345D" w:rsidRDefault="005A345D">
      <w:pPr>
        <w:pStyle w:val="TOC5"/>
        <w:rPr>
          <w:rFonts w:asciiTheme="minorHAnsi" w:eastAsiaTheme="minorEastAsia" w:hAnsiTheme="minorHAnsi" w:cstheme="minorBidi"/>
          <w:sz w:val="22"/>
          <w:szCs w:val="22"/>
          <w:lang w:eastAsia="en-AU"/>
        </w:rPr>
      </w:pPr>
      <w:r>
        <w:tab/>
      </w:r>
      <w:hyperlink w:anchor="_Toc133944593" w:history="1">
        <w:r w:rsidRPr="004D6D07">
          <w:t>112</w:t>
        </w:r>
        <w:r>
          <w:rPr>
            <w:rFonts w:asciiTheme="minorHAnsi" w:eastAsiaTheme="minorEastAsia" w:hAnsiTheme="minorHAnsi" w:cstheme="minorBidi"/>
            <w:sz w:val="22"/>
            <w:szCs w:val="22"/>
            <w:lang w:eastAsia="en-AU"/>
          </w:rPr>
          <w:tab/>
        </w:r>
        <w:r w:rsidRPr="004D6D07">
          <w:t>Offences—false or misleading biosecurity certificate</w:t>
        </w:r>
        <w:r>
          <w:tab/>
        </w:r>
        <w:r>
          <w:fldChar w:fldCharType="begin"/>
        </w:r>
        <w:r>
          <w:instrText xml:space="preserve"> PAGEREF _Toc133944593 \h </w:instrText>
        </w:r>
        <w:r>
          <w:fldChar w:fldCharType="separate"/>
        </w:r>
        <w:r w:rsidR="00154554">
          <w:t>69</w:t>
        </w:r>
        <w:r>
          <w:fldChar w:fldCharType="end"/>
        </w:r>
      </w:hyperlink>
    </w:p>
    <w:p w14:paraId="274A5216" w14:textId="4B1456DA" w:rsidR="005A345D" w:rsidRDefault="005A345D">
      <w:pPr>
        <w:pStyle w:val="TOC5"/>
        <w:rPr>
          <w:rFonts w:asciiTheme="minorHAnsi" w:eastAsiaTheme="minorEastAsia" w:hAnsiTheme="minorHAnsi" w:cstheme="minorBidi"/>
          <w:sz w:val="22"/>
          <w:szCs w:val="22"/>
          <w:lang w:eastAsia="en-AU"/>
        </w:rPr>
      </w:pPr>
      <w:r>
        <w:tab/>
      </w:r>
      <w:hyperlink w:anchor="_Toc133944594" w:history="1">
        <w:r w:rsidRPr="004D6D07">
          <w:t>113</w:t>
        </w:r>
        <w:r>
          <w:rPr>
            <w:rFonts w:asciiTheme="minorHAnsi" w:eastAsiaTheme="minorEastAsia" w:hAnsiTheme="minorHAnsi" w:cstheme="minorBidi"/>
            <w:sz w:val="22"/>
            <w:szCs w:val="22"/>
            <w:lang w:eastAsia="en-AU"/>
          </w:rPr>
          <w:tab/>
        </w:r>
        <w:r w:rsidRPr="004D6D07">
          <w:t>Offences—false representation about biosecurity certificate</w:t>
        </w:r>
        <w:r>
          <w:tab/>
        </w:r>
        <w:r>
          <w:fldChar w:fldCharType="begin"/>
        </w:r>
        <w:r>
          <w:instrText xml:space="preserve"> PAGEREF _Toc133944594 \h </w:instrText>
        </w:r>
        <w:r>
          <w:fldChar w:fldCharType="separate"/>
        </w:r>
        <w:r w:rsidR="00154554">
          <w:t>70</w:t>
        </w:r>
        <w:r>
          <w:fldChar w:fldCharType="end"/>
        </w:r>
      </w:hyperlink>
    </w:p>
    <w:p w14:paraId="693BEA22" w14:textId="5C9D0402" w:rsidR="005A345D" w:rsidRDefault="009F7ED0">
      <w:pPr>
        <w:pStyle w:val="TOC2"/>
        <w:rPr>
          <w:rFonts w:asciiTheme="minorHAnsi" w:eastAsiaTheme="minorEastAsia" w:hAnsiTheme="minorHAnsi" w:cstheme="minorBidi"/>
          <w:b w:val="0"/>
          <w:sz w:val="22"/>
          <w:szCs w:val="22"/>
          <w:lang w:eastAsia="en-AU"/>
        </w:rPr>
      </w:pPr>
      <w:hyperlink w:anchor="_Toc133944595" w:history="1">
        <w:r w:rsidR="005A345D" w:rsidRPr="004D6D07">
          <w:t>Part 8</w:t>
        </w:r>
        <w:r w:rsidR="005A345D">
          <w:rPr>
            <w:rFonts w:asciiTheme="minorHAnsi" w:eastAsiaTheme="minorEastAsia" w:hAnsiTheme="minorHAnsi" w:cstheme="minorBidi"/>
            <w:b w:val="0"/>
            <w:sz w:val="22"/>
            <w:szCs w:val="22"/>
            <w:lang w:eastAsia="en-AU"/>
          </w:rPr>
          <w:tab/>
        </w:r>
        <w:r w:rsidR="005A345D" w:rsidRPr="004D6D07">
          <w:t>Biosecurity audits</w:t>
        </w:r>
        <w:r w:rsidR="005A345D" w:rsidRPr="005A345D">
          <w:rPr>
            <w:vanish/>
          </w:rPr>
          <w:tab/>
        </w:r>
        <w:r w:rsidR="005A345D" w:rsidRPr="005A345D">
          <w:rPr>
            <w:vanish/>
          </w:rPr>
          <w:fldChar w:fldCharType="begin"/>
        </w:r>
        <w:r w:rsidR="005A345D" w:rsidRPr="005A345D">
          <w:rPr>
            <w:vanish/>
          </w:rPr>
          <w:instrText xml:space="preserve"> PAGEREF _Toc133944595 \h </w:instrText>
        </w:r>
        <w:r w:rsidR="005A345D" w:rsidRPr="005A345D">
          <w:rPr>
            <w:vanish/>
          </w:rPr>
        </w:r>
        <w:r w:rsidR="005A345D" w:rsidRPr="005A345D">
          <w:rPr>
            <w:vanish/>
          </w:rPr>
          <w:fldChar w:fldCharType="separate"/>
        </w:r>
        <w:r w:rsidR="00154554">
          <w:rPr>
            <w:vanish/>
          </w:rPr>
          <w:t>71</w:t>
        </w:r>
        <w:r w:rsidR="005A345D" w:rsidRPr="005A345D">
          <w:rPr>
            <w:vanish/>
          </w:rPr>
          <w:fldChar w:fldCharType="end"/>
        </w:r>
      </w:hyperlink>
    </w:p>
    <w:p w14:paraId="3A9219E1" w14:textId="05DA0F89" w:rsidR="005A345D" w:rsidRDefault="005A345D">
      <w:pPr>
        <w:pStyle w:val="TOC5"/>
        <w:rPr>
          <w:rFonts w:asciiTheme="minorHAnsi" w:eastAsiaTheme="minorEastAsia" w:hAnsiTheme="minorHAnsi" w:cstheme="minorBidi"/>
          <w:sz w:val="22"/>
          <w:szCs w:val="22"/>
          <w:lang w:eastAsia="en-AU"/>
        </w:rPr>
      </w:pPr>
      <w:r>
        <w:tab/>
      </w:r>
      <w:hyperlink w:anchor="_Toc133944596" w:history="1">
        <w:r w:rsidRPr="004D6D07">
          <w:t>114</w:t>
        </w:r>
        <w:r>
          <w:rPr>
            <w:rFonts w:asciiTheme="minorHAnsi" w:eastAsiaTheme="minorEastAsia" w:hAnsiTheme="minorHAnsi" w:cstheme="minorBidi"/>
            <w:sz w:val="22"/>
            <w:szCs w:val="22"/>
            <w:lang w:eastAsia="en-AU"/>
          </w:rPr>
          <w:tab/>
        </w:r>
        <w:r w:rsidRPr="004D6D07">
          <w:t xml:space="preserve">Meaning of </w:t>
        </w:r>
        <w:r w:rsidRPr="004D6D07">
          <w:rPr>
            <w:i/>
          </w:rPr>
          <w:t>authorisation</w:t>
        </w:r>
        <w:r w:rsidRPr="004D6D07">
          <w:rPr>
            <w:i/>
          </w:rPr>
          <w:noBreakHyphen/>
          <w:t>holder</w:t>
        </w:r>
        <w:r w:rsidRPr="004D6D07">
          <w:t>—pt 8</w:t>
        </w:r>
        <w:r>
          <w:tab/>
        </w:r>
        <w:r>
          <w:fldChar w:fldCharType="begin"/>
        </w:r>
        <w:r>
          <w:instrText xml:space="preserve"> PAGEREF _Toc133944596 \h </w:instrText>
        </w:r>
        <w:r>
          <w:fldChar w:fldCharType="separate"/>
        </w:r>
        <w:r w:rsidR="00154554">
          <w:t>71</w:t>
        </w:r>
        <w:r>
          <w:fldChar w:fldCharType="end"/>
        </w:r>
      </w:hyperlink>
    </w:p>
    <w:p w14:paraId="11F7AC6D" w14:textId="2BC8F1D6" w:rsidR="005A345D" w:rsidRDefault="005A345D">
      <w:pPr>
        <w:pStyle w:val="TOC5"/>
        <w:rPr>
          <w:rFonts w:asciiTheme="minorHAnsi" w:eastAsiaTheme="minorEastAsia" w:hAnsiTheme="minorHAnsi" w:cstheme="minorBidi"/>
          <w:sz w:val="22"/>
          <w:szCs w:val="22"/>
          <w:lang w:eastAsia="en-AU"/>
        </w:rPr>
      </w:pPr>
      <w:r>
        <w:tab/>
      </w:r>
      <w:hyperlink w:anchor="_Toc133944597" w:history="1">
        <w:r w:rsidRPr="004D6D07">
          <w:t>115</w:t>
        </w:r>
        <w:r>
          <w:rPr>
            <w:rFonts w:asciiTheme="minorHAnsi" w:eastAsiaTheme="minorEastAsia" w:hAnsiTheme="minorHAnsi" w:cstheme="minorBidi"/>
            <w:sz w:val="22"/>
            <w:szCs w:val="22"/>
            <w:lang w:eastAsia="en-AU"/>
          </w:rPr>
          <w:tab/>
        </w:r>
        <w:r w:rsidRPr="004D6D07">
          <w:t>Biosecurity audits</w:t>
        </w:r>
        <w:r>
          <w:tab/>
        </w:r>
        <w:r>
          <w:fldChar w:fldCharType="begin"/>
        </w:r>
        <w:r>
          <w:instrText xml:space="preserve"> PAGEREF _Toc133944597 \h </w:instrText>
        </w:r>
        <w:r>
          <w:fldChar w:fldCharType="separate"/>
        </w:r>
        <w:r w:rsidR="00154554">
          <w:t>71</w:t>
        </w:r>
        <w:r>
          <w:fldChar w:fldCharType="end"/>
        </w:r>
      </w:hyperlink>
    </w:p>
    <w:p w14:paraId="659E8359" w14:textId="2B992560" w:rsidR="005A345D" w:rsidRDefault="005A345D">
      <w:pPr>
        <w:pStyle w:val="TOC5"/>
        <w:rPr>
          <w:rFonts w:asciiTheme="minorHAnsi" w:eastAsiaTheme="minorEastAsia" w:hAnsiTheme="minorHAnsi" w:cstheme="minorBidi"/>
          <w:sz w:val="22"/>
          <w:szCs w:val="22"/>
          <w:lang w:eastAsia="en-AU"/>
        </w:rPr>
      </w:pPr>
      <w:r>
        <w:tab/>
      </w:r>
      <w:hyperlink w:anchor="_Toc133944598" w:history="1">
        <w:r w:rsidRPr="004D6D07">
          <w:t>116</w:t>
        </w:r>
        <w:r>
          <w:rPr>
            <w:rFonts w:asciiTheme="minorHAnsi" w:eastAsiaTheme="minorEastAsia" w:hAnsiTheme="minorHAnsi" w:cstheme="minorBidi"/>
            <w:sz w:val="22"/>
            <w:szCs w:val="22"/>
            <w:lang w:eastAsia="en-AU"/>
          </w:rPr>
          <w:tab/>
        </w:r>
        <w:r w:rsidRPr="004D6D07">
          <w:t>Biosecurity audits—notice to authorisation</w:t>
        </w:r>
        <w:r w:rsidRPr="004D6D07">
          <w:noBreakHyphen/>
          <w:t>holder</w:t>
        </w:r>
        <w:r>
          <w:tab/>
        </w:r>
        <w:r>
          <w:fldChar w:fldCharType="begin"/>
        </w:r>
        <w:r>
          <w:instrText xml:space="preserve"> PAGEREF _Toc133944598 \h </w:instrText>
        </w:r>
        <w:r>
          <w:fldChar w:fldCharType="separate"/>
        </w:r>
        <w:r w:rsidR="00154554">
          <w:t>72</w:t>
        </w:r>
        <w:r>
          <w:fldChar w:fldCharType="end"/>
        </w:r>
      </w:hyperlink>
    </w:p>
    <w:p w14:paraId="0D21DE8D" w14:textId="64B52076" w:rsidR="005A345D" w:rsidRDefault="005A345D">
      <w:pPr>
        <w:pStyle w:val="TOC5"/>
        <w:rPr>
          <w:rFonts w:asciiTheme="minorHAnsi" w:eastAsiaTheme="minorEastAsia" w:hAnsiTheme="minorHAnsi" w:cstheme="minorBidi"/>
          <w:sz w:val="22"/>
          <w:szCs w:val="22"/>
          <w:lang w:eastAsia="en-AU"/>
        </w:rPr>
      </w:pPr>
      <w:r>
        <w:tab/>
      </w:r>
      <w:hyperlink w:anchor="_Toc133944599" w:history="1">
        <w:r w:rsidRPr="004D6D07">
          <w:t>117</w:t>
        </w:r>
        <w:r>
          <w:rPr>
            <w:rFonts w:asciiTheme="minorHAnsi" w:eastAsiaTheme="minorEastAsia" w:hAnsiTheme="minorHAnsi" w:cstheme="minorBidi"/>
            <w:sz w:val="22"/>
            <w:szCs w:val="22"/>
            <w:lang w:eastAsia="en-AU"/>
          </w:rPr>
          <w:tab/>
        </w:r>
        <w:r w:rsidRPr="004D6D07">
          <w:t>Biosecurity audits—reporting requirements</w:t>
        </w:r>
        <w:r>
          <w:tab/>
        </w:r>
        <w:r>
          <w:fldChar w:fldCharType="begin"/>
        </w:r>
        <w:r>
          <w:instrText xml:space="preserve"> PAGEREF _Toc133944599 \h </w:instrText>
        </w:r>
        <w:r>
          <w:fldChar w:fldCharType="separate"/>
        </w:r>
        <w:r w:rsidR="00154554">
          <w:t>72</w:t>
        </w:r>
        <w:r>
          <w:fldChar w:fldCharType="end"/>
        </w:r>
      </w:hyperlink>
    </w:p>
    <w:p w14:paraId="67638C4E" w14:textId="2C6D0994" w:rsidR="005A345D" w:rsidRDefault="005A345D">
      <w:pPr>
        <w:pStyle w:val="TOC5"/>
        <w:rPr>
          <w:rFonts w:asciiTheme="minorHAnsi" w:eastAsiaTheme="minorEastAsia" w:hAnsiTheme="minorHAnsi" w:cstheme="minorBidi"/>
          <w:sz w:val="22"/>
          <w:szCs w:val="22"/>
          <w:lang w:eastAsia="en-AU"/>
        </w:rPr>
      </w:pPr>
      <w:r>
        <w:tab/>
      </w:r>
      <w:hyperlink w:anchor="_Toc133944600" w:history="1">
        <w:r w:rsidRPr="004D6D07">
          <w:t>118</w:t>
        </w:r>
        <w:r>
          <w:rPr>
            <w:rFonts w:asciiTheme="minorHAnsi" w:eastAsiaTheme="minorEastAsia" w:hAnsiTheme="minorHAnsi" w:cstheme="minorBidi"/>
            <w:sz w:val="22"/>
            <w:szCs w:val="22"/>
            <w:lang w:eastAsia="en-AU"/>
          </w:rPr>
          <w:tab/>
        </w:r>
        <w:r w:rsidRPr="004D6D07">
          <w:t>Biosecurity audits—immediate reporting requirements</w:t>
        </w:r>
        <w:r>
          <w:tab/>
        </w:r>
        <w:r>
          <w:fldChar w:fldCharType="begin"/>
        </w:r>
        <w:r>
          <w:instrText xml:space="preserve"> PAGEREF _Toc133944600 \h </w:instrText>
        </w:r>
        <w:r>
          <w:fldChar w:fldCharType="separate"/>
        </w:r>
        <w:r w:rsidR="00154554">
          <w:t>73</w:t>
        </w:r>
        <w:r>
          <w:fldChar w:fldCharType="end"/>
        </w:r>
      </w:hyperlink>
    </w:p>
    <w:p w14:paraId="710A784E" w14:textId="3DCD5A29" w:rsidR="005A345D" w:rsidRDefault="005A345D">
      <w:pPr>
        <w:pStyle w:val="TOC5"/>
        <w:rPr>
          <w:rFonts w:asciiTheme="minorHAnsi" w:eastAsiaTheme="minorEastAsia" w:hAnsiTheme="minorHAnsi" w:cstheme="minorBidi"/>
          <w:sz w:val="22"/>
          <w:szCs w:val="22"/>
          <w:lang w:eastAsia="en-AU"/>
        </w:rPr>
      </w:pPr>
      <w:r>
        <w:tab/>
      </w:r>
      <w:hyperlink w:anchor="_Toc133944601" w:history="1">
        <w:r w:rsidRPr="004D6D07">
          <w:t>119</w:t>
        </w:r>
        <w:r>
          <w:rPr>
            <w:rFonts w:asciiTheme="minorHAnsi" w:eastAsiaTheme="minorEastAsia" w:hAnsiTheme="minorHAnsi" w:cstheme="minorBidi"/>
            <w:sz w:val="22"/>
            <w:szCs w:val="22"/>
            <w:lang w:eastAsia="en-AU"/>
          </w:rPr>
          <w:tab/>
        </w:r>
        <w:r w:rsidRPr="004D6D07">
          <w:t>Biosecurity audits—costs</w:t>
        </w:r>
        <w:r>
          <w:tab/>
        </w:r>
        <w:r>
          <w:fldChar w:fldCharType="begin"/>
        </w:r>
        <w:r>
          <w:instrText xml:space="preserve"> PAGEREF _Toc133944601 \h </w:instrText>
        </w:r>
        <w:r>
          <w:fldChar w:fldCharType="separate"/>
        </w:r>
        <w:r w:rsidR="00154554">
          <w:t>74</w:t>
        </w:r>
        <w:r>
          <w:fldChar w:fldCharType="end"/>
        </w:r>
      </w:hyperlink>
    </w:p>
    <w:p w14:paraId="39B63EB9" w14:textId="088E03B3" w:rsidR="005A345D" w:rsidRDefault="009F7ED0">
      <w:pPr>
        <w:pStyle w:val="TOC2"/>
        <w:rPr>
          <w:rFonts w:asciiTheme="minorHAnsi" w:eastAsiaTheme="minorEastAsia" w:hAnsiTheme="minorHAnsi" w:cstheme="minorBidi"/>
          <w:b w:val="0"/>
          <w:sz w:val="22"/>
          <w:szCs w:val="22"/>
          <w:lang w:eastAsia="en-AU"/>
        </w:rPr>
      </w:pPr>
      <w:hyperlink w:anchor="_Toc133944602" w:history="1">
        <w:r w:rsidR="005A345D" w:rsidRPr="004D6D07">
          <w:t>Part 9</w:t>
        </w:r>
        <w:r w:rsidR="005A345D">
          <w:rPr>
            <w:rFonts w:asciiTheme="minorHAnsi" w:eastAsiaTheme="minorEastAsia" w:hAnsiTheme="minorHAnsi" w:cstheme="minorBidi"/>
            <w:b w:val="0"/>
            <w:sz w:val="22"/>
            <w:szCs w:val="22"/>
            <w:lang w:eastAsia="en-AU"/>
          </w:rPr>
          <w:tab/>
        </w:r>
        <w:r w:rsidR="005A345D" w:rsidRPr="004D6D07">
          <w:t>Biosecurity certifiers, auditors and authorities</w:t>
        </w:r>
        <w:r w:rsidR="005A345D" w:rsidRPr="005A345D">
          <w:rPr>
            <w:vanish/>
          </w:rPr>
          <w:tab/>
        </w:r>
        <w:r w:rsidR="005A345D" w:rsidRPr="005A345D">
          <w:rPr>
            <w:vanish/>
          </w:rPr>
          <w:fldChar w:fldCharType="begin"/>
        </w:r>
        <w:r w:rsidR="005A345D" w:rsidRPr="005A345D">
          <w:rPr>
            <w:vanish/>
          </w:rPr>
          <w:instrText xml:space="preserve"> PAGEREF _Toc133944602 \h </w:instrText>
        </w:r>
        <w:r w:rsidR="005A345D" w:rsidRPr="005A345D">
          <w:rPr>
            <w:vanish/>
          </w:rPr>
        </w:r>
        <w:r w:rsidR="005A345D" w:rsidRPr="005A345D">
          <w:rPr>
            <w:vanish/>
          </w:rPr>
          <w:fldChar w:fldCharType="separate"/>
        </w:r>
        <w:r w:rsidR="00154554">
          <w:rPr>
            <w:vanish/>
          </w:rPr>
          <w:t>75</w:t>
        </w:r>
        <w:r w:rsidR="005A345D" w:rsidRPr="005A345D">
          <w:rPr>
            <w:vanish/>
          </w:rPr>
          <w:fldChar w:fldCharType="end"/>
        </w:r>
      </w:hyperlink>
    </w:p>
    <w:p w14:paraId="1F9118C0" w14:textId="234AED36" w:rsidR="005A345D" w:rsidRDefault="009F7ED0">
      <w:pPr>
        <w:pStyle w:val="TOC3"/>
        <w:rPr>
          <w:rFonts w:asciiTheme="minorHAnsi" w:eastAsiaTheme="minorEastAsia" w:hAnsiTheme="minorHAnsi" w:cstheme="minorBidi"/>
          <w:b w:val="0"/>
          <w:sz w:val="22"/>
          <w:szCs w:val="22"/>
          <w:lang w:eastAsia="en-AU"/>
        </w:rPr>
      </w:pPr>
      <w:hyperlink w:anchor="_Toc133944603" w:history="1">
        <w:r w:rsidR="005A345D" w:rsidRPr="004D6D07">
          <w:t>Division 9.1</w:t>
        </w:r>
        <w:r w:rsidR="005A345D">
          <w:rPr>
            <w:rFonts w:asciiTheme="minorHAnsi" w:eastAsiaTheme="minorEastAsia" w:hAnsiTheme="minorHAnsi" w:cstheme="minorBidi"/>
            <w:b w:val="0"/>
            <w:sz w:val="22"/>
            <w:szCs w:val="22"/>
            <w:lang w:eastAsia="en-AU"/>
          </w:rPr>
          <w:tab/>
        </w:r>
        <w:r w:rsidR="005A345D" w:rsidRPr="004D6D07">
          <w:t>Certifiers, auditors and authorities</w:t>
        </w:r>
        <w:r w:rsidR="005A345D" w:rsidRPr="005A345D">
          <w:rPr>
            <w:vanish/>
          </w:rPr>
          <w:tab/>
        </w:r>
        <w:r w:rsidR="005A345D" w:rsidRPr="005A345D">
          <w:rPr>
            <w:vanish/>
          </w:rPr>
          <w:fldChar w:fldCharType="begin"/>
        </w:r>
        <w:r w:rsidR="005A345D" w:rsidRPr="005A345D">
          <w:rPr>
            <w:vanish/>
          </w:rPr>
          <w:instrText xml:space="preserve"> PAGEREF _Toc133944603 \h </w:instrText>
        </w:r>
        <w:r w:rsidR="005A345D" w:rsidRPr="005A345D">
          <w:rPr>
            <w:vanish/>
          </w:rPr>
        </w:r>
        <w:r w:rsidR="005A345D" w:rsidRPr="005A345D">
          <w:rPr>
            <w:vanish/>
          </w:rPr>
          <w:fldChar w:fldCharType="separate"/>
        </w:r>
        <w:r w:rsidR="00154554">
          <w:rPr>
            <w:vanish/>
          </w:rPr>
          <w:t>75</w:t>
        </w:r>
        <w:r w:rsidR="005A345D" w:rsidRPr="005A345D">
          <w:rPr>
            <w:vanish/>
          </w:rPr>
          <w:fldChar w:fldCharType="end"/>
        </w:r>
      </w:hyperlink>
    </w:p>
    <w:p w14:paraId="1C6F338D" w14:textId="61DDBAC5" w:rsidR="005A345D" w:rsidRDefault="005A345D">
      <w:pPr>
        <w:pStyle w:val="TOC5"/>
        <w:rPr>
          <w:rFonts w:asciiTheme="minorHAnsi" w:eastAsiaTheme="minorEastAsia" w:hAnsiTheme="minorHAnsi" w:cstheme="minorBidi"/>
          <w:sz w:val="22"/>
          <w:szCs w:val="22"/>
          <w:lang w:eastAsia="en-AU"/>
        </w:rPr>
      </w:pPr>
      <w:r>
        <w:tab/>
      </w:r>
      <w:hyperlink w:anchor="_Toc133944604" w:history="1">
        <w:r w:rsidRPr="004D6D07">
          <w:t>120</w:t>
        </w:r>
        <w:r>
          <w:rPr>
            <w:rFonts w:asciiTheme="minorHAnsi" w:eastAsiaTheme="minorEastAsia" w:hAnsiTheme="minorHAnsi" w:cstheme="minorBidi"/>
            <w:sz w:val="22"/>
            <w:szCs w:val="22"/>
            <w:lang w:eastAsia="en-AU"/>
          </w:rPr>
          <w:tab/>
        </w:r>
        <w:r w:rsidRPr="004D6D07">
          <w:t>Definitions—pt 9</w:t>
        </w:r>
        <w:r>
          <w:tab/>
        </w:r>
        <w:r>
          <w:fldChar w:fldCharType="begin"/>
        </w:r>
        <w:r>
          <w:instrText xml:space="preserve"> PAGEREF _Toc133944604 \h </w:instrText>
        </w:r>
        <w:r>
          <w:fldChar w:fldCharType="separate"/>
        </w:r>
        <w:r w:rsidR="00154554">
          <w:t>75</w:t>
        </w:r>
        <w:r>
          <w:fldChar w:fldCharType="end"/>
        </w:r>
      </w:hyperlink>
    </w:p>
    <w:p w14:paraId="71196BBB" w14:textId="12E735C0" w:rsidR="005A345D" w:rsidRDefault="005A345D">
      <w:pPr>
        <w:pStyle w:val="TOC5"/>
        <w:rPr>
          <w:rFonts w:asciiTheme="minorHAnsi" w:eastAsiaTheme="minorEastAsia" w:hAnsiTheme="minorHAnsi" w:cstheme="minorBidi"/>
          <w:sz w:val="22"/>
          <w:szCs w:val="22"/>
          <w:lang w:eastAsia="en-AU"/>
        </w:rPr>
      </w:pPr>
      <w:r>
        <w:tab/>
      </w:r>
      <w:hyperlink w:anchor="_Toc133944605" w:history="1">
        <w:r w:rsidRPr="004D6D07">
          <w:t>121</w:t>
        </w:r>
        <w:r>
          <w:rPr>
            <w:rFonts w:asciiTheme="minorHAnsi" w:eastAsiaTheme="minorEastAsia" w:hAnsiTheme="minorHAnsi" w:cstheme="minorBidi"/>
            <w:sz w:val="22"/>
            <w:szCs w:val="22"/>
            <w:lang w:eastAsia="en-AU"/>
          </w:rPr>
          <w:tab/>
        </w:r>
        <w:r w:rsidRPr="004D6D07">
          <w:t>Approval of authorised people as certifiers and auditors</w:t>
        </w:r>
        <w:r>
          <w:tab/>
        </w:r>
        <w:r>
          <w:fldChar w:fldCharType="begin"/>
        </w:r>
        <w:r>
          <w:instrText xml:space="preserve"> PAGEREF _Toc133944605 \h </w:instrText>
        </w:r>
        <w:r>
          <w:fldChar w:fldCharType="separate"/>
        </w:r>
        <w:r w:rsidR="00154554">
          <w:t>76</w:t>
        </w:r>
        <w:r>
          <w:fldChar w:fldCharType="end"/>
        </w:r>
      </w:hyperlink>
    </w:p>
    <w:p w14:paraId="7746D805" w14:textId="3622109B" w:rsidR="005A345D" w:rsidRDefault="005A345D">
      <w:pPr>
        <w:pStyle w:val="TOC5"/>
        <w:rPr>
          <w:rFonts w:asciiTheme="minorHAnsi" w:eastAsiaTheme="minorEastAsia" w:hAnsiTheme="minorHAnsi" w:cstheme="minorBidi"/>
          <w:sz w:val="22"/>
          <w:szCs w:val="22"/>
          <w:lang w:eastAsia="en-AU"/>
        </w:rPr>
      </w:pPr>
      <w:r>
        <w:tab/>
      </w:r>
      <w:hyperlink w:anchor="_Toc133944606" w:history="1">
        <w:r w:rsidRPr="004D6D07">
          <w:t>122</w:t>
        </w:r>
        <w:r>
          <w:rPr>
            <w:rFonts w:asciiTheme="minorHAnsi" w:eastAsiaTheme="minorEastAsia" w:hAnsiTheme="minorHAnsi" w:cstheme="minorBidi"/>
            <w:sz w:val="22"/>
            <w:szCs w:val="22"/>
            <w:lang w:eastAsia="en-AU"/>
          </w:rPr>
          <w:tab/>
        </w:r>
        <w:r w:rsidRPr="004D6D07">
          <w:t>Recognition of interstate certifiers, auditors and authorities</w:t>
        </w:r>
        <w:r>
          <w:tab/>
        </w:r>
        <w:r>
          <w:fldChar w:fldCharType="begin"/>
        </w:r>
        <w:r>
          <w:instrText xml:space="preserve"> PAGEREF _Toc133944606 \h </w:instrText>
        </w:r>
        <w:r>
          <w:fldChar w:fldCharType="separate"/>
        </w:r>
        <w:r w:rsidR="00154554">
          <w:t>76</w:t>
        </w:r>
        <w:r>
          <w:fldChar w:fldCharType="end"/>
        </w:r>
      </w:hyperlink>
    </w:p>
    <w:p w14:paraId="73DA3804" w14:textId="661F3538" w:rsidR="005A345D" w:rsidRDefault="005A345D">
      <w:pPr>
        <w:pStyle w:val="TOC5"/>
        <w:rPr>
          <w:rFonts w:asciiTheme="minorHAnsi" w:eastAsiaTheme="minorEastAsia" w:hAnsiTheme="minorHAnsi" w:cstheme="minorBidi"/>
          <w:sz w:val="22"/>
          <w:szCs w:val="22"/>
          <w:lang w:eastAsia="en-AU"/>
        </w:rPr>
      </w:pPr>
      <w:r>
        <w:tab/>
      </w:r>
      <w:hyperlink w:anchor="_Toc133944607" w:history="1">
        <w:r w:rsidRPr="004D6D07">
          <w:t>123</w:t>
        </w:r>
        <w:r>
          <w:rPr>
            <w:rFonts w:asciiTheme="minorHAnsi" w:eastAsiaTheme="minorEastAsia" w:hAnsiTheme="minorHAnsi" w:cstheme="minorBidi"/>
            <w:sz w:val="22"/>
            <w:szCs w:val="22"/>
            <w:lang w:eastAsia="en-AU"/>
          </w:rPr>
          <w:tab/>
        </w:r>
        <w:r w:rsidRPr="004D6D07">
          <w:t>Interstate authorisations—non-compliance notice</w:t>
        </w:r>
        <w:r>
          <w:tab/>
        </w:r>
        <w:r>
          <w:fldChar w:fldCharType="begin"/>
        </w:r>
        <w:r>
          <w:instrText xml:space="preserve"> PAGEREF _Toc133944607 \h </w:instrText>
        </w:r>
        <w:r>
          <w:fldChar w:fldCharType="separate"/>
        </w:r>
        <w:r w:rsidR="00154554">
          <w:t>78</w:t>
        </w:r>
        <w:r>
          <w:fldChar w:fldCharType="end"/>
        </w:r>
      </w:hyperlink>
    </w:p>
    <w:p w14:paraId="15A3E991" w14:textId="60A051B4" w:rsidR="005A345D" w:rsidRDefault="005A345D">
      <w:pPr>
        <w:pStyle w:val="TOC5"/>
        <w:rPr>
          <w:rFonts w:asciiTheme="minorHAnsi" w:eastAsiaTheme="minorEastAsia" w:hAnsiTheme="minorHAnsi" w:cstheme="minorBidi"/>
          <w:sz w:val="22"/>
          <w:szCs w:val="22"/>
          <w:lang w:eastAsia="en-AU"/>
        </w:rPr>
      </w:pPr>
      <w:r>
        <w:tab/>
      </w:r>
      <w:hyperlink w:anchor="_Toc133944608" w:history="1">
        <w:r w:rsidRPr="004D6D07">
          <w:t>124</w:t>
        </w:r>
        <w:r>
          <w:rPr>
            <w:rFonts w:asciiTheme="minorHAnsi" w:eastAsiaTheme="minorEastAsia" w:hAnsiTheme="minorHAnsi" w:cstheme="minorBidi"/>
            <w:sz w:val="22"/>
            <w:szCs w:val="22"/>
            <w:lang w:eastAsia="en-AU"/>
          </w:rPr>
          <w:tab/>
        </w:r>
        <w:r w:rsidRPr="004D6D07">
          <w:t>Interstate authorisations—proposed non-compliance notice requirements</w:t>
        </w:r>
        <w:r>
          <w:tab/>
        </w:r>
        <w:r>
          <w:fldChar w:fldCharType="begin"/>
        </w:r>
        <w:r>
          <w:instrText xml:space="preserve"> PAGEREF _Toc133944608 \h </w:instrText>
        </w:r>
        <w:r>
          <w:fldChar w:fldCharType="separate"/>
        </w:r>
        <w:r w:rsidR="00154554">
          <w:t>78</w:t>
        </w:r>
        <w:r>
          <w:fldChar w:fldCharType="end"/>
        </w:r>
      </w:hyperlink>
    </w:p>
    <w:p w14:paraId="4C4419BF" w14:textId="0ED5F7B5" w:rsidR="005A345D" w:rsidRDefault="005A345D">
      <w:pPr>
        <w:pStyle w:val="TOC5"/>
        <w:rPr>
          <w:rFonts w:asciiTheme="minorHAnsi" w:eastAsiaTheme="minorEastAsia" w:hAnsiTheme="minorHAnsi" w:cstheme="minorBidi"/>
          <w:sz w:val="22"/>
          <w:szCs w:val="22"/>
          <w:lang w:eastAsia="en-AU"/>
        </w:rPr>
      </w:pPr>
      <w:r>
        <w:tab/>
      </w:r>
      <w:hyperlink w:anchor="_Toc133944609" w:history="1">
        <w:r w:rsidRPr="004D6D07">
          <w:t>125</w:t>
        </w:r>
        <w:r>
          <w:rPr>
            <w:rFonts w:asciiTheme="minorHAnsi" w:eastAsiaTheme="minorEastAsia" w:hAnsiTheme="minorHAnsi" w:cstheme="minorBidi"/>
            <w:sz w:val="22"/>
            <w:szCs w:val="22"/>
            <w:lang w:eastAsia="en-AU"/>
          </w:rPr>
          <w:tab/>
        </w:r>
        <w:r w:rsidRPr="004D6D07">
          <w:t>Interstate authorisations—revocation of non-compliance notice</w:t>
        </w:r>
        <w:r>
          <w:tab/>
        </w:r>
        <w:r>
          <w:fldChar w:fldCharType="begin"/>
        </w:r>
        <w:r>
          <w:instrText xml:space="preserve"> PAGEREF _Toc133944609 \h </w:instrText>
        </w:r>
        <w:r>
          <w:fldChar w:fldCharType="separate"/>
        </w:r>
        <w:r w:rsidR="00154554">
          <w:t>79</w:t>
        </w:r>
        <w:r>
          <w:fldChar w:fldCharType="end"/>
        </w:r>
      </w:hyperlink>
    </w:p>
    <w:p w14:paraId="6B9C8575" w14:textId="47F44DB6" w:rsidR="005A345D" w:rsidRDefault="005A345D">
      <w:pPr>
        <w:pStyle w:val="TOC5"/>
        <w:rPr>
          <w:rFonts w:asciiTheme="minorHAnsi" w:eastAsiaTheme="minorEastAsia" w:hAnsiTheme="minorHAnsi" w:cstheme="minorBidi"/>
          <w:sz w:val="22"/>
          <w:szCs w:val="22"/>
          <w:lang w:eastAsia="en-AU"/>
        </w:rPr>
      </w:pPr>
      <w:r>
        <w:tab/>
      </w:r>
      <w:hyperlink w:anchor="_Toc133944610" w:history="1">
        <w:r w:rsidRPr="004D6D07">
          <w:t>126</w:t>
        </w:r>
        <w:r>
          <w:rPr>
            <w:rFonts w:asciiTheme="minorHAnsi" w:eastAsiaTheme="minorEastAsia" w:hAnsiTheme="minorHAnsi" w:cstheme="minorBidi"/>
            <w:sz w:val="22"/>
            <w:szCs w:val="22"/>
            <w:lang w:eastAsia="en-AU"/>
          </w:rPr>
          <w:tab/>
        </w:r>
        <w:r w:rsidRPr="004D6D07">
          <w:t>Authorisation of certifiers, auditors and authorities to exercise functions</w:t>
        </w:r>
        <w:r>
          <w:tab/>
        </w:r>
        <w:r>
          <w:fldChar w:fldCharType="begin"/>
        </w:r>
        <w:r>
          <w:instrText xml:space="preserve"> PAGEREF _Toc133944610 \h </w:instrText>
        </w:r>
        <w:r>
          <w:fldChar w:fldCharType="separate"/>
        </w:r>
        <w:r w:rsidR="00154554">
          <w:t>79</w:t>
        </w:r>
        <w:r>
          <w:fldChar w:fldCharType="end"/>
        </w:r>
      </w:hyperlink>
    </w:p>
    <w:p w14:paraId="6EB8C7DF" w14:textId="3BBAA42B" w:rsidR="005A345D" w:rsidRDefault="009F7ED0">
      <w:pPr>
        <w:pStyle w:val="TOC3"/>
        <w:rPr>
          <w:rFonts w:asciiTheme="minorHAnsi" w:eastAsiaTheme="minorEastAsia" w:hAnsiTheme="minorHAnsi" w:cstheme="minorBidi"/>
          <w:b w:val="0"/>
          <w:sz w:val="22"/>
          <w:szCs w:val="22"/>
          <w:lang w:eastAsia="en-AU"/>
        </w:rPr>
      </w:pPr>
      <w:hyperlink w:anchor="_Toc133944611" w:history="1">
        <w:r w:rsidR="005A345D" w:rsidRPr="004D6D07">
          <w:t>Division 9.2</w:t>
        </w:r>
        <w:r w:rsidR="005A345D">
          <w:rPr>
            <w:rFonts w:asciiTheme="minorHAnsi" w:eastAsiaTheme="minorEastAsia" w:hAnsiTheme="minorHAnsi" w:cstheme="minorBidi"/>
            <w:b w:val="0"/>
            <w:sz w:val="22"/>
            <w:szCs w:val="22"/>
            <w:lang w:eastAsia="en-AU"/>
          </w:rPr>
          <w:tab/>
        </w:r>
        <w:r w:rsidR="005A345D" w:rsidRPr="004D6D07">
          <w:t>Approval of certifiers, auditors and authorities</w:t>
        </w:r>
        <w:r w:rsidR="005A345D" w:rsidRPr="005A345D">
          <w:rPr>
            <w:vanish/>
          </w:rPr>
          <w:tab/>
        </w:r>
        <w:r w:rsidR="005A345D" w:rsidRPr="005A345D">
          <w:rPr>
            <w:vanish/>
          </w:rPr>
          <w:fldChar w:fldCharType="begin"/>
        </w:r>
        <w:r w:rsidR="005A345D" w:rsidRPr="005A345D">
          <w:rPr>
            <w:vanish/>
          </w:rPr>
          <w:instrText xml:space="preserve"> PAGEREF _Toc133944611 \h </w:instrText>
        </w:r>
        <w:r w:rsidR="005A345D" w:rsidRPr="005A345D">
          <w:rPr>
            <w:vanish/>
          </w:rPr>
        </w:r>
        <w:r w:rsidR="005A345D" w:rsidRPr="005A345D">
          <w:rPr>
            <w:vanish/>
          </w:rPr>
          <w:fldChar w:fldCharType="separate"/>
        </w:r>
        <w:r w:rsidR="00154554">
          <w:rPr>
            <w:vanish/>
          </w:rPr>
          <w:t>80</w:t>
        </w:r>
        <w:r w:rsidR="005A345D" w:rsidRPr="005A345D">
          <w:rPr>
            <w:vanish/>
          </w:rPr>
          <w:fldChar w:fldCharType="end"/>
        </w:r>
      </w:hyperlink>
    </w:p>
    <w:p w14:paraId="41D8A548" w14:textId="5A3DC1EA" w:rsidR="005A345D" w:rsidRDefault="005A345D">
      <w:pPr>
        <w:pStyle w:val="TOC5"/>
        <w:rPr>
          <w:rFonts w:asciiTheme="minorHAnsi" w:eastAsiaTheme="minorEastAsia" w:hAnsiTheme="minorHAnsi" w:cstheme="minorBidi"/>
          <w:sz w:val="22"/>
          <w:szCs w:val="22"/>
          <w:lang w:eastAsia="en-AU"/>
        </w:rPr>
      </w:pPr>
      <w:r>
        <w:tab/>
      </w:r>
      <w:hyperlink w:anchor="_Toc133944612" w:history="1">
        <w:r w:rsidRPr="004D6D07">
          <w:t>127</w:t>
        </w:r>
        <w:r>
          <w:rPr>
            <w:rFonts w:asciiTheme="minorHAnsi" w:eastAsiaTheme="minorEastAsia" w:hAnsiTheme="minorHAnsi" w:cstheme="minorBidi"/>
            <w:sz w:val="22"/>
            <w:szCs w:val="22"/>
            <w:lang w:eastAsia="en-AU"/>
          </w:rPr>
          <w:tab/>
        </w:r>
        <w:r w:rsidRPr="004D6D07">
          <w:t>Approvals—application</w:t>
        </w:r>
        <w:r>
          <w:tab/>
        </w:r>
        <w:r>
          <w:fldChar w:fldCharType="begin"/>
        </w:r>
        <w:r>
          <w:instrText xml:space="preserve"> PAGEREF _Toc133944612 \h </w:instrText>
        </w:r>
        <w:r>
          <w:fldChar w:fldCharType="separate"/>
        </w:r>
        <w:r w:rsidR="00154554">
          <w:t>80</w:t>
        </w:r>
        <w:r>
          <w:fldChar w:fldCharType="end"/>
        </w:r>
      </w:hyperlink>
    </w:p>
    <w:p w14:paraId="2F498AF5" w14:textId="089300CA" w:rsidR="005A345D" w:rsidRDefault="005A345D">
      <w:pPr>
        <w:pStyle w:val="TOC5"/>
        <w:rPr>
          <w:rFonts w:asciiTheme="minorHAnsi" w:eastAsiaTheme="minorEastAsia" w:hAnsiTheme="minorHAnsi" w:cstheme="minorBidi"/>
          <w:sz w:val="22"/>
          <w:szCs w:val="22"/>
          <w:lang w:eastAsia="en-AU"/>
        </w:rPr>
      </w:pPr>
      <w:r>
        <w:tab/>
      </w:r>
      <w:hyperlink w:anchor="_Toc133944613" w:history="1">
        <w:r w:rsidRPr="004D6D07">
          <w:t>128</w:t>
        </w:r>
        <w:r>
          <w:rPr>
            <w:rFonts w:asciiTheme="minorHAnsi" w:eastAsiaTheme="minorEastAsia" w:hAnsiTheme="minorHAnsi" w:cstheme="minorBidi"/>
            <w:sz w:val="22"/>
            <w:szCs w:val="22"/>
            <w:lang w:eastAsia="en-AU"/>
          </w:rPr>
          <w:tab/>
        </w:r>
        <w:r w:rsidRPr="004D6D07">
          <w:t>Approvals—renewal application</w:t>
        </w:r>
        <w:r>
          <w:tab/>
        </w:r>
        <w:r>
          <w:fldChar w:fldCharType="begin"/>
        </w:r>
        <w:r>
          <w:instrText xml:space="preserve"> PAGEREF _Toc133944613 \h </w:instrText>
        </w:r>
        <w:r>
          <w:fldChar w:fldCharType="separate"/>
        </w:r>
        <w:r w:rsidR="00154554">
          <w:t>80</w:t>
        </w:r>
        <w:r>
          <w:fldChar w:fldCharType="end"/>
        </w:r>
      </w:hyperlink>
    </w:p>
    <w:p w14:paraId="33649DA4" w14:textId="1ADFDA4C" w:rsidR="005A345D" w:rsidRDefault="005A345D">
      <w:pPr>
        <w:pStyle w:val="TOC5"/>
        <w:rPr>
          <w:rFonts w:asciiTheme="minorHAnsi" w:eastAsiaTheme="minorEastAsia" w:hAnsiTheme="minorHAnsi" w:cstheme="minorBidi"/>
          <w:sz w:val="22"/>
          <w:szCs w:val="22"/>
          <w:lang w:eastAsia="en-AU"/>
        </w:rPr>
      </w:pPr>
      <w:r>
        <w:tab/>
      </w:r>
      <w:hyperlink w:anchor="_Toc133944614" w:history="1">
        <w:r w:rsidRPr="004D6D07">
          <w:t>129</w:t>
        </w:r>
        <w:r>
          <w:rPr>
            <w:rFonts w:asciiTheme="minorHAnsi" w:eastAsiaTheme="minorEastAsia" w:hAnsiTheme="minorHAnsi" w:cstheme="minorBidi"/>
            <w:sz w:val="22"/>
            <w:szCs w:val="22"/>
            <w:lang w:eastAsia="en-AU"/>
          </w:rPr>
          <w:tab/>
        </w:r>
        <w:r w:rsidRPr="004D6D07">
          <w:rPr>
            <w:bCs/>
          </w:rPr>
          <w:t>Approvals</w:t>
        </w:r>
        <w:r w:rsidRPr="004D6D07">
          <w:t>—additional information</w:t>
        </w:r>
        <w:r>
          <w:tab/>
        </w:r>
        <w:r>
          <w:fldChar w:fldCharType="begin"/>
        </w:r>
        <w:r>
          <w:instrText xml:space="preserve"> PAGEREF _Toc133944614 \h </w:instrText>
        </w:r>
        <w:r>
          <w:fldChar w:fldCharType="separate"/>
        </w:r>
        <w:r w:rsidR="00154554">
          <w:t>81</w:t>
        </w:r>
        <w:r>
          <w:fldChar w:fldCharType="end"/>
        </w:r>
      </w:hyperlink>
    </w:p>
    <w:p w14:paraId="36005EBE" w14:textId="0CD7212C" w:rsidR="005A345D" w:rsidRDefault="005A345D">
      <w:pPr>
        <w:pStyle w:val="TOC5"/>
        <w:rPr>
          <w:rFonts w:asciiTheme="minorHAnsi" w:eastAsiaTheme="minorEastAsia" w:hAnsiTheme="minorHAnsi" w:cstheme="minorBidi"/>
          <w:sz w:val="22"/>
          <w:szCs w:val="22"/>
          <w:lang w:eastAsia="en-AU"/>
        </w:rPr>
      </w:pPr>
      <w:r>
        <w:tab/>
      </w:r>
      <w:hyperlink w:anchor="_Toc133944615" w:history="1">
        <w:r w:rsidRPr="004D6D07">
          <w:t>130</w:t>
        </w:r>
        <w:r>
          <w:rPr>
            <w:rFonts w:asciiTheme="minorHAnsi" w:eastAsiaTheme="minorEastAsia" w:hAnsiTheme="minorHAnsi" w:cstheme="minorBidi"/>
            <w:sz w:val="22"/>
            <w:szCs w:val="22"/>
            <w:lang w:eastAsia="en-AU"/>
          </w:rPr>
          <w:tab/>
        </w:r>
        <w:r w:rsidRPr="004D6D07">
          <w:rPr>
            <w:bCs/>
          </w:rPr>
          <w:t>Approvals</w:t>
        </w:r>
        <w:r w:rsidRPr="004D6D07">
          <w:t>—change of information</w:t>
        </w:r>
        <w:r>
          <w:tab/>
        </w:r>
        <w:r>
          <w:fldChar w:fldCharType="begin"/>
        </w:r>
        <w:r>
          <w:instrText xml:space="preserve"> PAGEREF _Toc133944615 \h </w:instrText>
        </w:r>
        <w:r>
          <w:fldChar w:fldCharType="separate"/>
        </w:r>
        <w:r w:rsidR="00154554">
          <w:t>81</w:t>
        </w:r>
        <w:r>
          <w:fldChar w:fldCharType="end"/>
        </w:r>
      </w:hyperlink>
    </w:p>
    <w:p w14:paraId="473F6169" w14:textId="567CFD8C" w:rsidR="005A345D" w:rsidRDefault="005A345D">
      <w:pPr>
        <w:pStyle w:val="TOC5"/>
        <w:rPr>
          <w:rFonts w:asciiTheme="minorHAnsi" w:eastAsiaTheme="minorEastAsia" w:hAnsiTheme="minorHAnsi" w:cstheme="minorBidi"/>
          <w:sz w:val="22"/>
          <w:szCs w:val="22"/>
          <w:lang w:eastAsia="en-AU"/>
        </w:rPr>
      </w:pPr>
      <w:r>
        <w:tab/>
      </w:r>
      <w:hyperlink w:anchor="_Toc133944616" w:history="1">
        <w:r w:rsidRPr="004D6D07">
          <w:t>131</w:t>
        </w:r>
        <w:r>
          <w:rPr>
            <w:rFonts w:asciiTheme="minorHAnsi" w:eastAsiaTheme="minorEastAsia" w:hAnsiTheme="minorHAnsi" w:cstheme="minorBidi"/>
            <w:sz w:val="22"/>
            <w:szCs w:val="22"/>
            <w:lang w:eastAsia="en-AU"/>
          </w:rPr>
          <w:tab/>
        </w:r>
        <w:r w:rsidRPr="004D6D07">
          <w:t>Approvals—decision on application</w:t>
        </w:r>
        <w:r>
          <w:tab/>
        </w:r>
        <w:r>
          <w:fldChar w:fldCharType="begin"/>
        </w:r>
        <w:r>
          <w:instrText xml:space="preserve"> PAGEREF _Toc133944616 \h </w:instrText>
        </w:r>
        <w:r>
          <w:fldChar w:fldCharType="separate"/>
        </w:r>
        <w:r w:rsidR="00154554">
          <w:t>81</w:t>
        </w:r>
        <w:r>
          <w:fldChar w:fldCharType="end"/>
        </w:r>
      </w:hyperlink>
    </w:p>
    <w:p w14:paraId="6588D06F" w14:textId="6D037723" w:rsidR="005A345D" w:rsidRDefault="005A345D">
      <w:pPr>
        <w:pStyle w:val="TOC5"/>
        <w:rPr>
          <w:rFonts w:asciiTheme="minorHAnsi" w:eastAsiaTheme="minorEastAsia" w:hAnsiTheme="minorHAnsi" w:cstheme="minorBidi"/>
          <w:sz w:val="22"/>
          <w:szCs w:val="22"/>
          <w:lang w:eastAsia="en-AU"/>
        </w:rPr>
      </w:pPr>
      <w:r>
        <w:tab/>
      </w:r>
      <w:hyperlink w:anchor="_Toc133944617" w:history="1">
        <w:r w:rsidRPr="004D6D07">
          <w:t>132</w:t>
        </w:r>
        <w:r>
          <w:rPr>
            <w:rFonts w:asciiTheme="minorHAnsi" w:eastAsiaTheme="minorEastAsia" w:hAnsiTheme="minorHAnsi" w:cstheme="minorBidi"/>
            <w:sz w:val="22"/>
            <w:szCs w:val="22"/>
            <w:lang w:eastAsia="en-AU"/>
          </w:rPr>
          <w:tab/>
        </w:r>
        <w:r w:rsidRPr="004D6D07">
          <w:t>Approvals—suitable person</w:t>
        </w:r>
        <w:r>
          <w:tab/>
        </w:r>
        <w:r>
          <w:fldChar w:fldCharType="begin"/>
        </w:r>
        <w:r>
          <w:instrText xml:space="preserve"> PAGEREF _Toc133944617 \h </w:instrText>
        </w:r>
        <w:r>
          <w:fldChar w:fldCharType="separate"/>
        </w:r>
        <w:r w:rsidR="00154554">
          <w:t>82</w:t>
        </w:r>
        <w:r>
          <w:fldChar w:fldCharType="end"/>
        </w:r>
      </w:hyperlink>
    </w:p>
    <w:p w14:paraId="4CB1239E" w14:textId="149DE94C" w:rsidR="005A345D" w:rsidRDefault="005A345D">
      <w:pPr>
        <w:pStyle w:val="TOC5"/>
        <w:rPr>
          <w:rFonts w:asciiTheme="minorHAnsi" w:eastAsiaTheme="minorEastAsia" w:hAnsiTheme="minorHAnsi" w:cstheme="minorBidi"/>
          <w:sz w:val="22"/>
          <w:szCs w:val="22"/>
          <w:lang w:eastAsia="en-AU"/>
        </w:rPr>
      </w:pPr>
      <w:r>
        <w:tab/>
      </w:r>
      <w:hyperlink w:anchor="_Toc133944618" w:history="1">
        <w:r w:rsidRPr="004D6D07">
          <w:t>133</w:t>
        </w:r>
        <w:r>
          <w:rPr>
            <w:rFonts w:asciiTheme="minorHAnsi" w:eastAsiaTheme="minorEastAsia" w:hAnsiTheme="minorHAnsi" w:cstheme="minorBidi"/>
            <w:sz w:val="22"/>
            <w:szCs w:val="22"/>
            <w:lang w:eastAsia="en-AU"/>
          </w:rPr>
          <w:tab/>
        </w:r>
        <w:r w:rsidRPr="004D6D07">
          <w:t>Approvals—authority criteria</w:t>
        </w:r>
        <w:r>
          <w:tab/>
        </w:r>
        <w:r>
          <w:fldChar w:fldCharType="begin"/>
        </w:r>
        <w:r>
          <w:instrText xml:space="preserve"> PAGEREF _Toc133944618 \h </w:instrText>
        </w:r>
        <w:r>
          <w:fldChar w:fldCharType="separate"/>
        </w:r>
        <w:r w:rsidR="00154554">
          <w:t>82</w:t>
        </w:r>
        <w:r>
          <w:fldChar w:fldCharType="end"/>
        </w:r>
      </w:hyperlink>
    </w:p>
    <w:p w14:paraId="42B03073" w14:textId="2426F38D" w:rsidR="005A345D" w:rsidRDefault="005A345D">
      <w:pPr>
        <w:pStyle w:val="TOC5"/>
        <w:rPr>
          <w:rFonts w:asciiTheme="minorHAnsi" w:eastAsiaTheme="minorEastAsia" w:hAnsiTheme="minorHAnsi" w:cstheme="minorBidi"/>
          <w:sz w:val="22"/>
          <w:szCs w:val="22"/>
          <w:lang w:eastAsia="en-AU"/>
        </w:rPr>
      </w:pPr>
      <w:r>
        <w:tab/>
      </w:r>
      <w:hyperlink w:anchor="_Toc133944619" w:history="1">
        <w:r w:rsidRPr="004D6D07">
          <w:t>134</w:t>
        </w:r>
        <w:r>
          <w:rPr>
            <w:rFonts w:asciiTheme="minorHAnsi" w:eastAsiaTheme="minorEastAsia" w:hAnsiTheme="minorHAnsi" w:cstheme="minorBidi"/>
            <w:sz w:val="22"/>
            <w:szCs w:val="22"/>
            <w:lang w:eastAsia="en-AU"/>
          </w:rPr>
          <w:tab/>
        </w:r>
        <w:r w:rsidRPr="004D6D07">
          <w:t>Approvals—duration</w:t>
        </w:r>
        <w:r>
          <w:tab/>
        </w:r>
        <w:r>
          <w:fldChar w:fldCharType="begin"/>
        </w:r>
        <w:r>
          <w:instrText xml:space="preserve"> PAGEREF _Toc133944619 \h </w:instrText>
        </w:r>
        <w:r>
          <w:fldChar w:fldCharType="separate"/>
        </w:r>
        <w:r w:rsidR="00154554">
          <w:t>83</w:t>
        </w:r>
        <w:r>
          <w:fldChar w:fldCharType="end"/>
        </w:r>
      </w:hyperlink>
    </w:p>
    <w:p w14:paraId="7C3F93A0" w14:textId="7074AAB3" w:rsidR="005A345D" w:rsidRDefault="005A345D">
      <w:pPr>
        <w:pStyle w:val="TOC5"/>
        <w:rPr>
          <w:rFonts w:asciiTheme="minorHAnsi" w:eastAsiaTheme="minorEastAsia" w:hAnsiTheme="minorHAnsi" w:cstheme="minorBidi"/>
          <w:sz w:val="22"/>
          <w:szCs w:val="22"/>
          <w:lang w:eastAsia="en-AU"/>
        </w:rPr>
      </w:pPr>
      <w:r>
        <w:tab/>
      </w:r>
      <w:hyperlink w:anchor="_Toc133944620" w:history="1">
        <w:r w:rsidRPr="004D6D07">
          <w:t>135</w:t>
        </w:r>
        <w:r>
          <w:rPr>
            <w:rFonts w:asciiTheme="minorHAnsi" w:eastAsiaTheme="minorEastAsia" w:hAnsiTheme="minorHAnsi" w:cstheme="minorBidi"/>
            <w:sz w:val="22"/>
            <w:szCs w:val="22"/>
            <w:lang w:eastAsia="en-AU"/>
          </w:rPr>
          <w:tab/>
        </w:r>
        <w:r w:rsidRPr="004D6D07">
          <w:t>Approvals—amendment</w:t>
        </w:r>
        <w:r>
          <w:tab/>
        </w:r>
        <w:r>
          <w:fldChar w:fldCharType="begin"/>
        </w:r>
        <w:r>
          <w:instrText xml:space="preserve"> PAGEREF _Toc133944620 \h </w:instrText>
        </w:r>
        <w:r>
          <w:fldChar w:fldCharType="separate"/>
        </w:r>
        <w:r w:rsidR="00154554">
          <w:t>83</w:t>
        </w:r>
        <w:r>
          <w:fldChar w:fldCharType="end"/>
        </w:r>
      </w:hyperlink>
    </w:p>
    <w:p w14:paraId="2E0F57E3" w14:textId="249BEE86" w:rsidR="005A345D" w:rsidRDefault="005A345D">
      <w:pPr>
        <w:pStyle w:val="TOC5"/>
        <w:rPr>
          <w:rFonts w:asciiTheme="minorHAnsi" w:eastAsiaTheme="minorEastAsia" w:hAnsiTheme="minorHAnsi" w:cstheme="minorBidi"/>
          <w:sz w:val="22"/>
          <w:szCs w:val="22"/>
          <w:lang w:eastAsia="en-AU"/>
        </w:rPr>
      </w:pPr>
      <w:r>
        <w:tab/>
      </w:r>
      <w:hyperlink w:anchor="_Toc133944621" w:history="1">
        <w:r w:rsidRPr="004D6D07">
          <w:t>136</w:t>
        </w:r>
        <w:r>
          <w:rPr>
            <w:rFonts w:asciiTheme="minorHAnsi" w:eastAsiaTheme="minorEastAsia" w:hAnsiTheme="minorHAnsi" w:cstheme="minorBidi"/>
            <w:sz w:val="22"/>
            <w:szCs w:val="22"/>
            <w:lang w:eastAsia="en-AU"/>
          </w:rPr>
          <w:tab/>
        </w:r>
        <w:r w:rsidRPr="004D6D07">
          <w:t>Approvals—conditions generally</w:t>
        </w:r>
        <w:r>
          <w:tab/>
        </w:r>
        <w:r>
          <w:fldChar w:fldCharType="begin"/>
        </w:r>
        <w:r>
          <w:instrText xml:space="preserve"> PAGEREF _Toc133944621 \h </w:instrText>
        </w:r>
        <w:r>
          <w:fldChar w:fldCharType="separate"/>
        </w:r>
        <w:r w:rsidR="00154554">
          <w:t>84</w:t>
        </w:r>
        <w:r>
          <w:fldChar w:fldCharType="end"/>
        </w:r>
      </w:hyperlink>
    </w:p>
    <w:p w14:paraId="1DAB758F" w14:textId="47F6BAD8" w:rsidR="005A345D" w:rsidRDefault="005A345D">
      <w:pPr>
        <w:pStyle w:val="TOC5"/>
        <w:rPr>
          <w:rFonts w:asciiTheme="minorHAnsi" w:eastAsiaTheme="minorEastAsia" w:hAnsiTheme="minorHAnsi" w:cstheme="minorBidi"/>
          <w:sz w:val="22"/>
          <w:szCs w:val="22"/>
          <w:lang w:eastAsia="en-AU"/>
        </w:rPr>
      </w:pPr>
      <w:r>
        <w:tab/>
      </w:r>
      <w:hyperlink w:anchor="_Toc133944622" w:history="1">
        <w:r w:rsidRPr="004D6D07">
          <w:t>137</w:t>
        </w:r>
        <w:r>
          <w:rPr>
            <w:rFonts w:asciiTheme="minorHAnsi" w:eastAsiaTheme="minorEastAsia" w:hAnsiTheme="minorHAnsi" w:cstheme="minorBidi"/>
            <w:sz w:val="22"/>
            <w:szCs w:val="22"/>
            <w:lang w:eastAsia="en-AU"/>
          </w:rPr>
          <w:tab/>
        </w:r>
        <w:r w:rsidRPr="004D6D07">
          <w:t>Approvals—additional conditions for corporations</w:t>
        </w:r>
        <w:r>
          <w:tab/>
        </w:r>
        <w:r>
          <w:fldChar w:fldCharType="begin"/>
        </w:r>
        <w:r>
          <w:instrText xml:space="preserve"> PAGEREF _Toc133944622 \h </w:instrText>
        </w:r>
        <w:r>
          <w:fldChar w:fldCharType="separate"/>
        </w:r>
        <w:r w:rsidR="00154554">
          <w:t>85</w:t>
        </w:r>
        <w:r>
          <w:fldChar w:fldCharType="end"/>
        </w:r>
      </w:hyperlink>
    </w:p>
    <w:p w14:paraId="55C9BD79" w14:textId="1D0B7F74" w:rsidR="005A345D" w:rsidRDefault="005A345D">
      <w:pPr>
        <w:pStyle w:val="TOC5"/>
        <w:rPr>
          <w:rFonts w:asciiTheme="minorHAnsi" w:eastAsiaTheme="minorEastAsia" w:hAnsiTheme="minorHAnsi" w:cstheme="minorBidi"/>
          <w:sz w:val="22"/>
          <w:szCs w:val="22"/>
          <w:lang w:eastAsia="en-AU"/>
        </w:rPr>
      </w:pPr>
      <w:r>
        <w:tab/>
      </w:r>
      <w:hyperlink w:anchor="_Toc133944623" w:history="1">
        <w:r w:rsidRPr="004D6D07">
          <w:t>138</w:t>
        </w:r>
        <w:r>
          <w:rPr>
            <w:rFonts w:asciiTheme="minorHAnsi" w:eastAsiaTheme="minorEastAsia" w:hAnsiTheme="minorHAnsi" w:cstheme="minorBidi"/>
            <w:sz w:val="22"/>
            <w:szCs w:val="22"/>
            <w:lang w:eastAsia="en-AU"/>
          </w:rPr>
          <w:tab/>
        </w:r>
        <w:r w:rsidRPr="004D6D07">
          <w:t>Offences—fail to comply with approval condition</w:t>
        </w:r>
        <w:r>
          <w:tab/>
        </w:r>
        <w:r>
          <w:fldChar w:fldCharType="begin"/>
        </w:r>
        <w:r>
          <w:instrText xml:space="preserve"> PAGEREF _Toc133944623 \h </w:instrText>
        </w:r>
        <w:r>
          <w:fldChar w:fldCharType="separate"/>
        </w:r>
        <w:r w:rsidR="00154554">
          <w:t>85</w:t>
        </w:r>
        <w:r>
          <w:fldChar w:fldCharType="end"/>
        </w:r>
      </w:hyperlink>
    </w:p>
    <w:p w14:paraId="3776B295" w14:textId="7AD6D617" w:rsidR="005A345D" w:rsidRDefault="005A345D">
      <w:pPr>
        <w:pStyle w:val="TOC5"/>
        <w:rPr>
          <w:rFonts w:asciiTheme="minorHAnsi" w:eastAsiaTheme="minorEastAsia" w:hAnsiTheme="minorHAnsi" w:cstheme="minorBidi"/>
          <w:sz w:val="22"/>
          <w:szCs w:val="22"/>
          <w:lang w:eastAsia="en-AU"/>
        </w:rPr>
      </w:pPr>
      <w:r>
        <w:tab/>
      </w:r>
      <w:hyperlink w:anchor="_Toc133944624" w:history="1">
        <w:r w:rsidRPr="004D6D07">
          <w:t>139</w:t>
        </w:r>
        <w:r>
          <w:rPr>
            <w:rFonts w:asciiTheme="minorHAnsi" w:eastAsiaTheme="minorEastAsia" w:hAnsiTheme="minorHAnsi" w:cstheme="minorBidi"/>
            <w:sz w:val="22"/>
            <w:szCs w:val="22"/>
            <w:lang w:eastAsia="en-AU"/>
          </w:rPr>
          <w:tab/>
        </w:r>
        <w:r w:rsidRPr="004D6D07">
          <w:t>Approvals—grounds for suspension or cancellation</w:t>
        </w:r>
        <w:r>
          <w:tab/>
        </w:r>
        <w:r>
          <w:fldChar w:fldCharType="begin"/>
        </w:r>
        <w:r>
          <w:instrText xml:space="preserve"> PAGEREF _Toc133944624 \h </w:instrText>
        </w:r>
        <w:r>
          <w:fldChar w:fldCharType="separate"/>
        </w:r>
        <w:r w:rsidR="00154554">
          <w:t>85</w:t>
        </w:r>
        <w:r>
          <w:fldChar w:fldCharType="end"/>
        </w:r>
      </w:hyperlink>
    </w:p>
    <w:p w14:paraId="5FADDFFC" w14:textId="1760AA65" w:rsidR="005A345D" w:rsidRDefault="005A345D">
      <w:pPr>
        <w:pStyle w:val="TOC5"/>
        <w:rPr>
          <w:rFonts w:asciiTheme="minorHAnsi" w:eastAsiaTheme="minorEastAsia" w:hAnsiTheme="minorHAnsi" w:cstheme="minorBidi"/>
          <w:sz w:val="22"/>
          <w:szCs w:val="22"/>
          <w:lang w:eastAsia="en-AU"/>
        </w:rPr>
      </w:pPr>
      <w:r>
        <w:lastRenderedPageBreak/>
        <w:tab/>
      </w:r>
      <w:hyperlink w:anchor="_Toc133944625" w:history="1">
        <w:r w:rsidRPr="004D6D07">
          <w:t>140</w:t>
        </w:r>
        <w:r>
          <w:rPr>
            <w:rFonts w:asciiTheme="minorHAnsi" w:eastAsiaTheme="minorEastAsia" w:hAnsiTheme="minorHAnsi" w:cstheme="minorBidi"/>
            <w:sz w:val="22"/>
            <w:szCs w:val="22"/>
            <w:lang w:eastAsia="en-AU"/>
          </w:rPr>
          <w:tab/>
        </w:r>
        <w:r w:rsidRPr="004D6D07">
          <w:t>Approvals—suspension</w:t>
        </w:r>
        <w:r>
          <w:tab/>
        </w:r>
        <w:r>
          <w:fldChar w:fldCharType="begin"/>
        </w:r>
        <w:r>
          <w:instrText xml:space="preserve"> PAGEREF _Toc133944625 \h </w:instrText>
        </w:r>
        <w:r>
          <w:fldChar w:fldCharType="separate"/>
        </w:r>
        <w:r w:rsidR="00154554">
          <w:t>86</w:t>
        </w:r>
        <w:r>
          <w:fldChar w:fldCharType="end"/>
        </w:r>
      </w:hyperlink>
    </w:p>
    <w:p w14:paraId="2C76A8EE" w14:textId="25A60C6C" w:rsidR="005A345D" w:rsidRDefault="005A345D">
      <w:pPr>
        <w:pStyle w:val="TOC5"/>
        <w:rPr>
          <w:rFonts w:asciiTheme="minorHAnsi" w:eastAsiaTheme="minorEastAsia" w:hAnsiTheme="minorHAnsi" w:cstheme="minorBidi"/>
          <w:sz w:val="22"/>
          <w:szCs w:val="22"/>
          <w:lang w:eastAsia="en-AU"/>
        </w:rPr>
      </w:pPr>
      <w:r>
        <w:tab/>
      </w:r>
      <w:hyperlink w:anchor="_Toc133944626" w:history="1">
        <w:r w:rsidRPr="004D6D07">
          <w:t>141</w:t>
        </w:r>
        <w:r>
          <w:rPr>
            <w:rFonts w:asciiTheme="minorHAnsi" w:eastAsiaTheme="minorEastAsia" w:hAnsiTheme="minorHAnsi" w:cstheme="minorBidi"/>
            <w:sz w:val="22"/>
            <w:szCs w:val="22"/>
            <w:lang w:eastAsia="en-AU"/>
          </w:rPr>
          <w:tab/>
        </w:r>
        <w:r w:rsidRPr="004D6D07">
          <w:t>Approvals—notice of proposed suspension</w:t>
        </w:r>
        <w:r>
          <w:tab/>
        </w:r>
        <w:r>
          <w:fldChar w:fldCharType="begin"/>
        </w:r>
        <w:r>
          <w:instrText xml:space="preserve"> PAGEREF _Toc133944626 \h </w:instrText>
        </w:r>
        <w:r>
          <w:fldChar w:fldCharType="separate"/>
        </w:r>
        <w:r w:rsidR="00154554">
          <w:t>86</w:t>
        </w:r>
        <w:r>
          <w:fldChar w:fldCharType="end"/>
        </w:r>
      </w:hyperlink>
    </w:p>
    <w:p w14:paraId="5F3B78E4" w14:textId="5C16B3A1" w:rsidR="005A345D" w:rsidRDefault="005A345D">
      <w:pPr>
        <w:pStyle w:val="TOC5"/>
        <w:rPr>
          <w:rFonts w:asciiTheme="minorHAnsi" w:eastAsiaTheme="minorEastAsia" w:hAnsiTheme="minorHAnsi" w:cstheme="minorBidi"/>
          <w:sz w:val="22"/>
          <w:szCs w:val="22"/>
          <w:lang w:eastAsia="en-AU"/>
        </w:rPr>
      </w:pPr>
      <w:r>
        <w:tab/>
      </w:r>
      <w:hyperlink w:anchor="_Toc133944627" w:history="1">
        <w:r w:rsidRPr="004D6D07">
          <w:t>142</w:t>
        </w:r>
        <w:r>
          <w:rPr>
            <w:rFonts w:asciiTheme="minorHAnsi" w:eastAsiaTheme="minorEastAsia" w:hAnsiTheme="minorHAnsi" w:cstheme="minorBidi"/>
            <w:sz w:val="22"/>
            <w:szCs w:val="22"/>
            <w:lang w:eastAsia="en-AU"/>
          </w:rPr>
          <w:tab/>
        </w:r>
        <w:r w:rsidRPr="004D6D07">
          <w:t>Approvals—immediate suspension without prior notice</w:t>
        </w:r>
        <w:r>
          <w:tab/>
        </w:r>
        <w:r>
          <w:fldChar w:fldCharType="begin"/>
        </w:r>
        <w:r>
          <w:instrText xml:space="preserve"> PAGEREF _Toc133944627 \h </w:instrText>
        </w:r>
        <w:r>
          <w:fldChar w:fldCharType="separate"/>
        </w:r>
        <w:r w:rsidR="00154554">
          <w:t>87</w:t>
        </w:r>
        <w:r>
          <w:fldChar w:fldCharType="end"/>
        </w:r>
      </w:hyperlink>
    </w:p>
    <w:p w14:paraId="0799B925" w14:textId="116FC743" w:rsidR="005A345D" w:rsidRDefault="005A345D">
      <w:pPr>
        <w:pStyle w:val="TOC5"/>
        <w:rPr>
          <w:rFonts w:asciiTheme="minorHAnsi" w:eastAsiaTheme="minorEastAsia" w:hAnsiTheme="minorHAnsi" w:cstheme="minorBidi"/>
          <w:sz w:val="22"/>
          <w:szCs w:val="22"/>
          <w:lang w:eastAsia="en-AU"/>
        </w:rPr>
      </w:pPr>
      <w:r>
        <w:tab/>
      </w:r>
      <w:hyperlink w:anchor="_Toc133944628" w:history="1">
        <w:r w:rsidRPr="004D6D07">
          <w:t>143</w:t>
        </w:r>
        <w:r>
          <w:rPr>
            <w:rFonts w:asciiTheme="minorHAnsi" w:eastAsiaTheme="minorEastAsia" w:hAnsiTheme="minorHAnsi" w:cstheme="minorBidi"/>
            <w:sz w:val="22"/>
            <w:szCs w:val="22"/>
            <w:lang w:eastAsia="en-AU"/>
          </w:rPr>
          <w:tab/>
        </w:r>
        <w:r w:rsidRPr="004D6D07">
          <w:t>Approvals—cancellation</w:t>
        </w:r>
        <w:r>
          <w:tab/>
        </w:r>
        <w:r>
          <w:fldChar w:fldCharType="begin"/>
        </w:r>
        <w:r>
          <w:instrText xml:space="preserve"> PAGEREF _Toc133944628 \h </w:instrText>
        </w:r>
        <w:r>
          <w:fldChar w:fldCharType="separate"/>
        </w:r>
        <w:r w:rsidR="00154554">
          <w:t>88</w:t>
        </w:r>
        <w:r>
          <w:fldChar w:fldCharType="end"/>
        </w:r>
      </w:hyperlink>
    </w:p>
    <w:p w14:paraId="2F606CA7" w14:textId="00819EBE" w:rsidR="005A345D" w:rsidRDefault="005A345D">
      <w:pPr>
        <w:pStyle w:val="TOC5"/>
        <w:rPr>
          <w:rFonts w:asciiTheme="minorHAnsi" w:eastAsiaTheme="minorEastAsia" w:hAnsiTheme="minorHAnsi" w:cstheme="minorBidi"/>
          <w:sz w:val="22"/>
          <w:szCs w:val="22"/>
          <w:lang w:eastAsia="en-AU"/>
        </w:rPr>
      </w:pPr>
      <w:r>
        <w:tab/>
      </w:r>
      <w:hyperlink w:anchor="_Toc133944629" w:history="1">
        <w:r w:rsidRPr="004D6D07">
          <w:t>144</w:t>
        </w:r>
        <w:r>
          <w:rPr>
            <w:rFonts w:asciiTheme="minorHAnsi" w:eastAsiaTheme="minorEastAsia" w:hAnsiTheme="minorHAnsi" w:cstheme="minorBidi"/>
            <w:sz w:val="22"/>
            <w:szCs w:val="22"/>
            <w:lang w:eastAsia="en-AU"/>
          </w:rPr>
          <w:tab/>
        </w:r>
        <w:r w:rsidRPr="004D6D07">
          <w:t>Approvals—notice of proposed cancellation</w:t>
        </w:r>
        <w:r>
          <w:tab/>
        </w:r>
        <w:r>
          <w:fldChar w:fldCharType="begin"/>
        </w:r>
        <w:r>
          <w:instrText xml:space="preserve"> PAGEREF _Toc133944629 \h </w:instrText>
        </w:r>
        <w:r>
          <w:fldChar w:fldCharType="separate"/>
        </w:r>
        <w:r w:rsidR="00154554">
          <w:t>88</w:t>
        </w:r>
        <w:r>
          <w:fldChar w:fldCharType="end"/>
        </w:r>
      </w:hyperlink>
    </w:p>
    <w:p w14:paraId="2134FC97" w14:textId="0E6151AD" w:rsidR="005A345D" w:rsidRDefault="005A345D">
      <w:pPr>
        <w:pStyle w:val="TOC5"/>
        <w:rPr>
          <w:rFonts w:asciiTheme="minorHAnsi" w:eastAsiaTheme="minorEastAsia" w:hAnsiTheme="minorHAnsi" w:cstheme="minorBidi"/>
          <w:sz w:val="22"/>
          <w:szCs w:val="22"/>
          <w:lang w:eastAsia="en-AU"/>
        </w:rPr>
      </w:pPr>
      <w:r>
        <w:tab/>
      </w:r>
      <w:hyperlink w:anchor="_Toc133944630" w:history="1">
        <w:r w:rsidRPr="004D6D07">
          <w:t>145</w:t>
        </w:r>
        <w:r>
          <w:rPr>
            <w:rFonts w:asciiTheme="minorHAnsi" w:eastAsiaTheme="minorEastAsia" w:hAnsiTheme="minorHAnsi" w:cstheme="minorBidi"/>
            <w:sz w:val="22"/>
            <w:szCs w:val="22"/>
            <w:lang w:eastAsia="en-AU"/>
          </w:rPr>
          <w:tab/>
        </w:r>
        <w:r w:rsidRPr="004D6D07">
          <w:t>Approvals—surrender</w:t>
        </w:r>
        <w:r>
          <w:tab/>
        </w:r>
        <w:r>
          <w:fldChar w:fldCharType="begin"/>
        </w:r>
        <w:r>
          <w:instrText xml:space="preserve"> PAGEREF _Toc133944630 \h </w:instrText>
        </w:r>
        <w:r>
          <w:fldChar w:fldCharType="separate"/>
        </w:r>
        <w:r w:rsidR="00154554">
          <w:t>88</w:t>
        </w:r>
        <w:r>
          <w:fldChar w:fldCharType="end"/>
        </w:r>
      </w:hyperlink>
    </w:p>
    <w:p w14:paraId="08CAEFFF" w14:textId="4912287D" w:rsidR="005A345D" w:rsidRDefault="009F7ED0">
      <w:pPr>
        <w:pStyle w:val="TOC2"/>
        <w:rPr>
          <w:rFonts w:asciiTheme="minorHAnsi" w:eastAsiaTheme="minorEastAsia" w:hAnsiTheme="minorHAnsi" w:cstheme="minorBidi"/>
          <w:b w:val="0"/>
          <w:sz w:val="22"/>
          <w:szCs w:val="22"/>
          <w:lang w:eastAsia="en-AU"/>
        </w:rPr>
      </w:pPr>
      <w:hyperlink w:anchor="_Toc133944631" w:history="1">
        <w:r w:rsidR="005A345D" w:rsidRPr="004D6D07">
          <w:t>Part 10</w:t>
        </w:r>
        <w:r w:rsidR="005A345D">
          <w:rPr>
            <w:rFonts w:asciiTheme="minorHAnsi" w:eastAsiaTheme="minorEastAsia" w:hAnsiTheme="minorHAnsi" w:cstheme="minorBidi"/>
            <w:b w:val="0"/>
            <w:sz w:val="22"/>
            <w:szCs w:val="22"/>
            <w:lang w:eastAsia="en-AU"/>
          </w:rPr>
          <w:tab/>
        </w:r>
        <w:r w:rsidR="005A345D" w:rsidRPr="004D6D07">
          <w:t>Biosecurity directions</w:t>
        </w:r>
        <w:r w:rsidR="005A345D" w:rsidRPr="005A345D">
          <w:rPr>
            <w:vanish/>
          </w:rPr>
          <w:tab/>
        </w:r>
        <w:r w:rsidR="005A345D" w:rsidRPr="005A345D">
          <w:rPr>
            <w:vanish/>
          </w:rPr>
          <w:fldChar w:fldCharType="begin"/>
        </w:r>
        <w:r w:rsidR="005A345D" w:rsidRPr="005A345D">
          <w:rPr>
            <w:vanish/>
          </w:rPr>
          <w:instrText xml:space="preserve"> PAGEREF _Toc133944631 \h </w:instrText>
        </w:r>
        <w:r w:rsidR="005A345D" w:rsidRPr="005A345D">
          <w:rPr>
            <w:vanish/>
          </w:rPr>
        </w:r>
        <w:r w:rsidR="005A345D" w:rsidRPr="005A345D">
          <w:rPr>
            <w:vanish/>
          </w:rPr>
          <w:fldChar w:fldCharType="separate"/>
        </w:r>
        <w:r w:rsidR="00154554">
          <w:rPr>
            <w:vanish/>
          </w:rPr>
          <w:t>89</w:t>
        </w:r>
        <w:r w:rsidR="005A345D" w:rsidRPr="005A345D">
          <w:rPr>
            <w:vanish/>
          </w:rPr>
          <w:fldChar w:fldCharType="end"/>
        </w:r>
      </w:hyperlink>
    </w:p>
    <w:p w14:paraId="6C65B385" w14:textId="4446141F" w:rsidR="005A345D" w:rsidRDefault="005A345D">
      <w:pPr>
        <w:pStyle w:val="TOC5"/>
        <w:rPr>
          <w:rFonts w:asciiTheme="minorHAnsi" w:eastAsiaTheme="minorEastAsia" w:hAnsiTheme="minorHAnsi" w:cstheme="minorBidi"/>
          <w:sz w:val="22"/>
          <w:szCs w:val="22"/>
          <w:lang w:eastAsia="en-AU"/>
        </w:rPr>
      </w:pPr>
      <w:r>
        <w:tab/>
      </w:r>
      <w:hyperlink w:anchor="_Toc133944632" w:history="1">
        <w:r w:rsidRPr="004D6D07">
          <w:t>146</w:t>
        </w:r>
        <w:r>
          <w:rPr>
            <w:rFonts w:asciiTheme="minorHAnsi" w:eastAsiaTheme="minorEastAsia" w:hAnsiTheme="minorHAnsi" w:cstheme="minorBidi"/>
            <w:sz w:val="22"/>
            <w:szCs w:val="22"/>
            <w:lang w:eastAsia="en-AU"/>
          </w:rPr>
          <w:tab/>
        </w:r>
        <w:r w:rsidRPr="004D6D07">
          <w:t>Biosecurity directions</w:t>
        </w:r>
        <w:r>
          <w:tab/>
        </w:r>
        <w:r>
          <w:fldChar w:fldCharType="begin"/>
        </w:r>
        <w:r>
          <w:instrText xml:space="preserve"> PAGEREF _Toc133944632 \h </w:instrText>
        </w:r>
        <w:r>
          <w:fldChar w:fldCharType="separate"/>
        </w:r>
        <w:r w:rsidR="00154554">
          <w:t>89</w:t>
        </w:r>
        <w:r>
          <w:fldChar w:fldCharType="end"/>
        </w:r>
      </w:hyperlink>
    </w:p>
    <w:p w14:paraId="14A4E3C4" w14:textId="4BFE7A67" w:rsidR="005A345D" w:rsidRDefault="005A345D">
      <w:pPr>
        <w:pStyle w:val="TOC5"/>
        <w:rPr>
          <w:rFonts w:asciiTheme="minorHAnsi" w:eastAsiaTheme="minorEastAsia" w:hAnsiTheme="minorHAnsi" w:cstheme="minorBidi"/>
          <w:sz w:val="22"/>
          <w:szCs w:val="22"/>
          <w:lang w:eastAsia="en-AU"/>
        </w:rPr>
      </w:pPr>
      <w:r>
        <w:tab/>
      </w:r>
      <w:hyperlink w:anchor="_Toc133944633" w:history="1">
        <w:r w:rsidRPr="004D6D07">
          <w:t>147</w:t>
        </w:r>
        <w:r>
          <w:rPr>
            <w:rFonts w:asciiTheme="minorHAnsi" w:eastAsiaTheme="minorEastAsia" w:hAnsiTheme="minorHAnsi" w:cstheme="minorBidi"/>
            <w:sz w:val="22"/>
            <w:szCs w:val="22"/>
            <w:lang w:eastAsia="en-AU"/>
          </w:rPr>
          <w:tab/>
        </w:r>
        <w:r w:rsidRPr="004D6D07">
          <w:t>Biosecurity directions—giving directions</w:t>
        </w:r>
        <w:r>
          <w:tab/>
        </w:r>
        <w:r>
          <w:fldChar w:fldCharType="begin"/>
        </w:r>
        <w:r>
          <w:instrText xml:space="preserve"> PAGEREF _Toc133944633 \h </w:instrText>
        </w:r>
        <w:r>
          <w:fldChar w:fldCharType="separate"/>
        </w:r>
        <w:r w:rsidR="00154554">
          <w:t>90</w:t>
        </w:r>
        <w:r>
          <w:fldChar w:fldCharType="end"/>
        </w:r>
      </w:hyperlink>
    </w:p>
    <w:p w14:paraId="14C27FCB" w14:textId="392F97D9" w:rsidR="005A345D" w:rsidRDefault="005A345D">
      <w:pPr>
        <w:pStyle w:val="TOC5"/>
        <w:rPr>
          <w:rFonts w:asciiTheme="minorHAnsi" w:eastAsiaTheme="minorEastAsia" w:hAnsiTheme="minorHAnsi" w:cstheme="minorBidi"/>
          <w:sz w:val="22"/>
          <w:szCs w:val="22"/>
          <w:lang w:eastAsia="en-AU"/>
        </w:rPr>
      </w:pPr>
      <w:r>
        <w:tab/>
      </w:r>
      <w:hyperlink w:anchor="_Toc133944634" w:history="1">
        <w:r w:rsidRPr="004D6D07">
          <w:t>148</w:t>
        </w:r>
        <w:r>
          <w:rPr>
            <w:rFonts w:asciiTheme="minorHAnsi" w:eastAsiaTheme="minorEastAsia" w:hAnsiTheme="minorHAnsi" w:cstheme="minorBidi"/>
            <w:sz w:val="22"/>
            <w:szCs w:val="22"/>
            <w:lang w:eastAsia="en-AU"/>
          </w:rPr>
          <w:tab/>
        </w:r>
        <w:r w:rsidRPr="004D6D07">
          <w:t>Biosecurity directions—scope of directions</w:t>
        </w:r>
        <w:r>
          <w:tab/>
        </w:r>
        <w:r>
          <w:fldChar w:fldCharType="begin"/>
        </w:r>
        <w:r>
          <w:instrText xml:space="preserve"> PAGEREF _Toc133944634 \h </w:instrText>
        </w:r>
        <w:r>
          <w:fldChar w:fldCharType="separate"/>
        </w:r>
        <w:r w:rsidR="00154554">
          <w:t>91</w:t>
        </w:r>
        <w:r>
          <w:fldChar w:fldCharType="end"/>
        </w:r>
      </w:hyperlink>
    </w:p>
    <w:p w14:paraId="04AD3AF5" w14:textId="64B9B7D5" w:rsidR="005A345D" w:rsidRDefault="005A345D">
      <w:pPr>
        <w:pStyle w:val="TOC5"/>
        <w:rPr>
          <w:rFonts w:asciiTheme="minorHAnsi" w:eastAsiaTheme="minorEastAsia" w:hAnsiTheme="minorHAnsi" w:cstheme="minorBidi"/>
          <w:sz w:val="22"/>
          <w:szCs w:val="22"/>
          <w:lang w:eastAsia="en-AU"/>
        </w:rPr>
      </w:pPr>
      <w:r>
        <w:tab/>
      </w:r>
      <w:hyperlink w:anchor="_Toc133944635" w:history="1">
        <w:r w:rsidRPr="004D6D07">
          <w:t>149</w:t>
        </w:r>
        <w:r>
          <w:rPr>
            <w:rFonts w:asciiTheme="minorHAnsi" w:eastAsiaTheme="minorEastAsia" w:hAnsiTheme="minorHAnsi" w:cstheme="minorBidi"/>
            <w:sz w:val="22"/>
            <w:szCs w:val="22"/>
            <w:lang w:eastAsia="en-AU"/>
          </w:rPr>
          <w:tab/>
        </w:r>
        <w:r w:rsidRPr="004D6D07">
          <w:t>Biosecurity directions—restricting movement of people</w:t>
        </w:r>
        <w:r>
          <w:tab/>
        </w:r>
        <w:r>
          <w:fldChar w:fldCharType="begin"/>
        </w:r>
        <w:r>
          <w:instrText xml:space="preserve"> PAGEREF _Toc133944635 \h </w:instrText>
        </w:r>
        <w:r>
          <w:fldChar w:fldCharType="separate"/>
        </w:r>
        <w:r w:rsidR="00154554">
          <w:t>92</w:t>
        </w:r>
        <w:r>
          <w:fldChar w:fldCharType="end"/>
        </w:r>
      </w:hyperlink>
    </w:p>
    <w:p w14:paraId="04BB82ED" w14:textId="5D06590C" w:rsidR="005A345D" w:rsidRDefault="005A345D">
      <w:pPr>
        <w:pStyle w:val="TOC5"/>
        <w:rPr>
          <w:rFonts w:asciiTheme="minorHAnsi" w:eastAsiaTheme="minorEastAsia" w:hAnsiTheme="minorHAnsi" w:cstheme="minorBidi"/>
          <w:sz w:val="22"/>
          <w:szCs w:val="22"/>
          <w:lang w:eastAsia="en-AU"/>
        </w:rPr>
      </w:pPr>
      <w:r>
        <w:tab/>
      </w:r>
      <w:hyperlink w:anchor="_Toc133944636" w:history="1">
        <w:r w:rsidRPr="004D6D07">
          <w:t>150</w:t>
        </w:r>
        <w:r>
          <w:rPr>
            <w:rFonts w:asciiTheme="minorHAnsi" w:eastAsiaTheme="minorEastAsia" w:hAnsiTheme="minorHAnsi" w:cstheme="minorBidi"/>
            <w:sz w:val="22"/>
            <w:szCs w:val="22"/>
            <w:lang w:eastAsia="en-AU"/>
          </w:rPr>
          <w:tab/>
        </w:r>
        <w:r w:rsidRPr="004D6D07">
          <w:t>Biosecurity directions—treatment of people</w:t>
        </w:r>
        <w:r>
          <w:tab/>
        </w:r>
        <w:r>
          <w:fldChar w:fldCharType="begin"/>
        </w:r>
        <w:r>
          <w:instrText xml:space="preserve"> PAGEREF _Toc133944636 \h </w:instrText>
        </w:r>
        <w:r>
          <w:fldChar w:fldCharType="separate"/>
        </w:r>
        <w:r w:rsidR="00154554">
          <w:t>93</w:t>
        </w:r>
        <w:r>
          <w:fldChar w:fldCharType="end"/>
        </w:r>
      </w:hyperlink>
    </w:p>
    <w:p w14:paraId="289A813C" w14:textId="3C4E6A1D" w:rsidR="005A345D" w:rsidRDefault="005A345D">
      <w:pPr>
        <w:pStyle w:val="TOC5"/>
        <w:rPr>
          <w:rFonts w:asciiTheme="minorHAnsi" w:eastAsiaTheme="minorEastAsia" w:hAnsiTheme="minorHAnsi" w:cstheme="minorBidi"/>
          <w:sz w:val="22"/>
          <w:szCs w:val="22"/>
          <w:lang w:eastAsia="en-AU"/>
        </w:rPr>
      </w:pPr>
      <w:r>
        <w:tab/>
      </w:r>
      <w:hyperlink w:anchor="_Toc133944637" w:history="1">
        <w:r w:rsidRPr="004D6D07">
          <w:t>151</w:t>
        </w:r>
        <w:r>
          <w:rPr>
            <w:rFonts w:asciiTheme="minorHAnsi" w:eastAsiaTheme="minorEastAsia" w:hAnsiTheme="minorHAnsi" w:cstheme="minorBidi"/>
            <w:sz w:val="22"/>
            <w:szCs w:val="22"/>
            <w:lang w:eastAsia="en-AU"/>
          </w:rPr>
          <w:tab/>
        </w:r>
        <w:r w:rsidRPr="004D6D07">
          <w:t>Biosecurity directions—inspection of people</w:t>
        </w:r>
        <w:r>
          <w:tab/>
        </w:r>
        <w:r>
          <w:fldChar w:fldCharType="begin"/>
        </w:r>
        <w:r>
          <w:instrText xml:space="preserve"> PAGEREF _Toc133944637 \h </w:instrText>
        </w:r>
        <w:r>
          <w:fldChar w:fldCharType="separate"/>
        </w:r>
        <w:r w:rsidR="00154554">
          <w:t>93</w:t>
        </w:r>
        <w:r>
          <w:fldChar w:fldCharType="end"/>
        </w:r>
      </w:hyperlink>
    </w:p>
    <w:p w14:paraId="4A5CAB0B" w14:textId="520113E4" w:rsidR="005A345D" w:rsidRDefault="005A345D">
      <w:pPr>
        <w:pStyle w:val="TOC5"/>
        <w:rPr>
          <w:rFonts w:asciiTheme="minorHAnsi" w:eastAsiaTheme="minorEastAsia" w:hAnsiTheme="minorHAnsi" w:cstheme="minorBidi"/>
          <w:sz w:val="22"/>
          <w:szCs w:val="22"/>
          <w:lang w:eastAsia="en-AU"/>
        </w:rPr>
      </w:pPr>
      <w:r>
        <w:tab/>
      </w:r>
      <w:hyperlink w:anchor="_Toc133944638" w:history="1">
        <w:r w:rsidRPr="004D6D07">
          <w:t>152</w:t>
        </w:r>
        <w:r>
          <w:rPr>
            <w:rFonts w:asciiTheme="minorHAnsi" w:eastAsiaTheme="minorEastAsia" w:hAnsiTheme="minorHAnsi" w:cstheme="minorBidi"/>
            <w:sz w:val="22"/>
            <w:szCs w:val="22"/>
            <w:lang w:eastAsia="en-AU"/>
          </w:rPr>
          <w:tab/>
        </w:r>
        <w:r w:rsidRPr="004D6D07">
          <w:t>Biosecurity directions—destruction of things</w:t>
        </w:r>
        <w:r>
          <w:tab/>
        </w:r>
        <w:r>
          <w:fldChar w:fldCharType="begin"/>
        </w:r>
        <w:r>
          <w:instrText xml:space="preserve"> PAGEREF _Toc133944638 \h </w:instrText>
        </w:r>
        <w:r>
          <w:fldChar w:fldCharType="separate"/>
        </w:r>
        <w:r w:rsidR="00154554">
          <w:t>93</w:t>
        </w:r>
        <w:r>
          <w:fldChar w:fldCharType="end"/>
        </w:r>
      </w:hyperlink>
    </w:p>
    <w:p w14:paraId="601AB370" w14:textId="516408C6" w:rsidR="005A345D" w:rsidRDefault="005A345D">
      <w:pPr>
        <w:pStyle w:val="TOC5"/>
        <w:rPr>
          <w:rFonts w:asciiTheme="minorHAnsi" w:eastAsiaTheme="minorEastAsia" w:hAnsiTheme="minorHAnsi" w:cstheme="minorBidi"/>
          <w:sz w:val="22"/>
          <w:szCs w:val="22"/>
          <w:lang w:eastAsia="en-AU"/>
        </w:rPr>
      </w:pPr>
      <w:r>
        <w:tab/>
      </w:r>
      <w:hyperlink w:anchor="_Toc133944639" w:history="1">
        <w:r w:rsidRPr="004D6D07">
          <w:t>153</w:t>
        </w:r>
        <w:r>
          <w:rPr>
            <w:rFonts w:asciiTheme="minorHAnsi" w:eastAsiaTheme="minorEastAsia" w:hAnsiTheme="minorHAnsi" w:cstheme="minorBidi"/>
            <w:sz w:val="22"/>
            <w:szCs w:val="22"/>
            <w:lang w:eastAsia="en-AU"/>
          </w:rPr>
          <w:tab/>
        </w:r>
        <w:r w:rsidRPr="004D6D07">
          <w:t>Biosecurity directions—nature conservation and heritage matters</w:t>
        </w:r>
        <w:r>
          <w:tab/>
        </w:r>
        <w:r>
          <w:fldChar w:fldCharType="begin"/>
        </w:r>
        <w:r>
          <w:instrText xml:space="preserve"> PAGEREF _Toc133944639 \h </w:instrText>
        </w:r>
        <w:r>
          <w:fldChar w:fldCharType="separate"/>
        </w:r>
        <w:r w:rsidR="00154554">
          <w:t>94</w:t>
        </w:r>
        <w:r>
          <w:fldChar w:fldCharType="end"/>
        </w:r>
      </w:hyperlink>
    </w:p>
    <w:p w14:paraId="7B62C5D9" w14:textId="04AFDA84" w:rsidR="005A345D" w:rsidRDefault="005A345D">
      <w:pPr>
        <w:pStyle w:val="TOC5"/>
        <w:rPr>
          <w:rFonts w:asciiTheme="minorHAnsi" w:eastAsiaTheme="minorEastAsia" w:hAnsiTheme="minorHAnsi" w:cstheme="minorBidi"/>
          <w:sz w:val="22"/>
          <w:szCs w:val="22"/>
          <w:lang w:eastAsia="en-AU"/>
        </w:rPr>
      </w:pPr>
      <w:r>
        <w:tab/>
      </w:r>
      <w:hyperlink w:anchor="_Toc133944640" w:history="1">
        <w:r w:rsidRPr="004D6D07">
          <w:t>154</w:t>
        </w:r>
        <w:r>
          <w:rPr>
            <w:rFonts w:asciiTheme="minorHAnsi" w:eastAsiaTheme="minorEastAsia" w:hAnsiTheme="minorHAnsi" w:cstheme="minorBidi"/>
            <w:sz w:val="22"/>
            <w:szCs w:val="22"/>
            <w:lang w:eastAsia="en-AU"/>
          </w:rPr>
          <w:tab/>
        </w:r>
        <w:r w:rsidRPr="004D6D07">
          <w:t>Biosecurity directions—recovery of costs</w:t>
        </w:r>
        <w:r>
          <w:tab/>
        </w:r>
        <w:r>
          <w:fldChar w:fldCharType="begin"/>
        </w:r>
        <w:r>
          <w:instrText xml:space="preserve"> PAGEREF _Toc133944640 \h </w:instrText>
        </w:r>
        <w:r>
          <w:fldChar w:fldCharType="separate"/>
        </w:r>
        <w:r w:rsidR="00154554">
          <w:t>95</w:t>
        </w:r>
        <w:r>
          <w:fldChar w:fldCharType="end"/>
        </w:r>
      </w:hyperlink>
    </w:p>
    <w:p w14:paraId="174D00D5" w14:textId="6FD9EA83" w:rsidR="005A345D" w:rsidRDefault="005A345D">
      <w:pPr>
        <w:pStyle w:val="TOC5"/>
        <w:rPr>
          <w:rFonts w:asciiTheme="minorHAnsi" w:eastAsiaTheme="minorEastAsia" w:hAnsiTheme="minorHAnsi" w:cstheme="minorBidi"/>
          <w:sz w:val="22"/>
          <w:szCs w:val="22"/>
          <w:lang w:eastAsia="en-AU"/>
        </w:rPr>
      </w:pPr>
      <w:r>
        <w:tab/>
      </w:r>
      <w:hyperlink w:anchor="_Toc133944641" w:history="1">
        <w:r w:rsidRPr="004D6D07">
          <w:t>155</w:t>
        </w:r>
        <w:r>
          <w:rPr>
            <w:rFonts w:asciiTheme="minorHAnsi" w:eastAsiaTheme="minorEastAsia" w:hAnsiTheme="minorHAnsi" w:cstheme="minorBidi"/>
            <w:sz w:val="22"/>
            <w:szCs w:val="22"/>
            <w:lang w:eastAsia="en-AU"/>
          </w:rPr>
          <w:tab/>
        </w:r>
        <w:r w:rsidRPr="004D6D07">
          <w:t>Biosecurity directions—authorising actions and recovering costs</w:t>
        </w:r>
        <w:r>
          <w:tab/>
        </w:r>
        <w:r>
          <w:fldChar w:fldCharType="begin"/>
        </w:r>
        <w:r>
          <w:instrText xml:space="preserve"> PAGEREF _Toc133944641 \h </w:instrText>
        </w:r>
        <w:r>
          <w:fldChar w:fldCharType="separate"/>
        </w:r>
        <w:r w:rsidR="00154554">
          <w:t>95</w:t>
        </w:r>
        <w:r>
          <w:fldChar w:fldCharType="end"/>
        </w:r>
      </w:hyperlink>
    </w:p>
    <w:p w14:paraId="0025AD8B" w14:textId="133D28BE" w:rsidR="005A345D" w:rsidRDefault="005A345D">
      <w:pPr>
        <w:pStyle w:val="TOC5"/>
        <w:rPr>
          <w:rFonts w:asciiTheme="minorHAnsi" w:eastAsiaTheme="minorEastAsia" w:hAnsiTheme="minorHAnsi" w:cstheme="minorBidi"/>
          <w:sz w:val="22"/>
          <w:szCs w:val="22"/>
          <w:lang w:eastAsia="en-AU"/>
        </w:rPr>
      </w:pPr>
      <w:r>
        <w:tab/>
      </w:r>
      <w:hyperlink w:anchor="_Toc133944642" w:history="1">
        <w:r w:rsidRPr="004D6D07">
          <w:t>156</w:t>
        </w:r>
        <w:r>
          <w:rPr>
            <w:rFonts w:asciiTheme="minorHAnsi" w:eastAsiaTheme="minorEastAsia" w:hAnsiTheme="minorHAnsi" w:cstheme="minorBidi"/>
            <w:sz w:val="22"/>
            <w:szCs w:val="22"/>
            <w:lang w:eastAsia="en-AU"/>
          </w:rPr>
          <w:tab/>
        </w:r>
        <w:r w:rsidRPr="004D6D07">
          <w:t>Offences—fail to comply with biosecurity direction</w:t>
        </w:r>
        <w:r>
          <w:tab/>
        </w:r>
        <w:r>
          <w:fldChar w:fldCharType="begin"/>
        </w:r>
        <w:r>
          <w:instrText xml:space="preserve"> PAGEREF _Toc133944642 \h </w:instrText>
        </w:r>
        <w:r>
          <w:fldChar w:fldCharType="separate"/>
        </w:r>
        <w:r w:rsidR="00154554">
          <w:t>96</w:t>
        </w:r>
        <w:r>
          <w:fldChar w:fldCharType="end"/>
        </w:r>
      </w:hyperlink>
    </w:p>
    <w:p w14:paraId="407F6FE2" w14:textId="326DDE8A" w:rsidR="005A345D" w:rsidRDefault="005A345D">
      <w:pPr>
        <w:pStyle w:val="TOC5"/>
        <w:rPr>
          <w:rFonts w:asciiTheme="minorHAnsi" w:eastAsiaTheme="minorEastAsia" w:hAnsiTheme="minorHAnsi" w:cstheme="minorBidi"/>
          <w:sz w:val="22"/>
          <w:szCs w:val="22"/>
          <w:lang w:eastAsia="en-AU"/>
        </w:rPr>
      </w:pPr>
      <w:r>
        <w:tab/>
      </w:r>
      <w:hyperlink w:anchor="_Toc133944643" w:history="1">
        <w:r w:rsidRPr="004D6D07">
          <w:t>157</w:t>
        </w:r>
        <w:r>
          <w:rPr>
            <w:rFonts w:asciiTheme="minorHAnsi" w:eastAsiaTheme="minorEastAsia" w:hAnsiTheme="minorHAnsi" w:cstheme="minorBidi"/>
            <w:sz w:val="22"/>
            <w:szCs w:val="22"/>
            <w:lang w:eastAsia="en-AU"/>
          </w:rPr>
          <w:tab/>
        </w:r>
        <w:r w:rsidRPr="004D6D07">
          <w:t>Biosecurity directions—exercise of functions in emergencies</w:t>
        </w:r>
        <w:r>
          <w:tab/>
        </w:r>
        <w:r>
          <w:fldChar w:fldCharType="begin"/>
        </w:r>
        <w:r>
          <w:instrText xml:space="preserve"> PAGEREF _Toc133944643 \h </w:instrText>
        </w:r>
        <w:r>
          <w:fldChar w:fldCharType="separate"/>
        </w:r>
        <w:r w:rsidR="00154554">
          <w:t>96</w:t>
        </w:r>
        <w:r>
          <w:fldChar w:fldCharType="end"/>
        </w:r>
      </w:hyperlink>
    </w:p>
    <w:p w14:paraId="73F40864" w14:textId="4603ED1B" w:rsidR="005A345D" w:rsidRDefault="009F7ED0">
      <w:pPr>
        <w:pStyle w:val="TOC2"/>
        <w:rPr>
          <w:rFonts w:asciiTheme="minorHAnsi" w:eastAsiaTheme="minorEastAsia" w:hAnsiTheme="minorHAnsi" w:cstheme="minorBidi"/>
          <w:b w:val="0"/>
          <w:sz w:val="22"/>
          <w:szCs w:val="22"/>
          <w:lang w:eastAsia="en-AU"/>
        </w:rPr>
      </w:pPr>
      <w:hyperlink w:anchor="_Toc133944644" w:history="1">
        <w:r w:rsidR="005A345D" w:rsidRPr="004D6D07">
          <w:t>Part 11</w:t>
        </w:r>
        <w:r w:rsidR="005A345D">
          <w:rPr>
            <w:rFonts w:asciiTheme="minorHAnsi" w:eastAsiaTheme="minorEastAsia" w:hAnsiTheme="minorHAnsi" w:cstheme="minorBidi"/>
            <w:b w:val="0"/>
            <w:sz w:val="22"/>
            <w:szCs w:val="22"/>
            <w:lang w:eastAsia="en-AU"/>
          </w:rPr>
          <w:tab/>
        </w:r>
        <w:r w:rsidR="005A345D" w:rsidRPr="004D6D07">
          <w:t>Biosecurity undertakings</w:t>
        </w:r>
        <w:r w:rsidR="005A345D" w:rsidRPr="005A345D">
          <w:rPr>
            <w:vanish/>
          </w:rPr>
          <w:tab/>
        </w:r>
        <w:r w:rsidR="005A345D" w:rsidRPr="005A345D">
          <w:rPr>
            <w:vanish/>
          </w:rPr>
          <w:fldChar w:fldCharType="begin"/>
        </w:r>
        <w:r w:rsidR="005A345D" w:rsidRPr="005A345D">
          <w:rPr>
            <w:vanish/>
          </w:rPr>
          <w:instrText xml:space="preserve"> PAGEREF _Toc133944644 \h </w:instrText>
        </w:r>
        <w:r w:rsidR="005A345D" w:rsidRPr="005A345D">
          <w:rPr>
            <w:vanish/>
          </w:rPr>
        </w:r>
        <w:r w:rsidR="005A345D" w:rsidRPr="005A345D">
          <w:rPr>
            <w:vanish/>
          </w:rPr>
          <w:fldChar w:fldCharType="separate"/>
        </w:r>
        <w:r w:rsidR="00154554">
          <w:rPr>
            <w:vanish/>
          </w:rPr>
          <w:t>98</w:t>
        </w:r>
        <w:r w:rsidR="005A345D" w:rsidRPr="005A345D">
          <w:rPr>
            <w:vanish/>
          </w:rPr>
          <w:fldChar w:fldCharType="end"/>
        </w:r>
      </w:hyperlink>
    </w:p>
    <w:p w14:paraId="73F2E401" w14:textId="23DF1D48" w:rsidR="005A345D" w:rsidRDefault="005A345D">
      <w:pPr>
        <w:pStyle w:val="TOC5"/>
        <w:rPr>
          <w:rFonts w:asciiTheme="minorHAnsi" w:eastAsiaTheme="minorEastAsia" w:hAnsiTheme="minorHAnsi" w:cstheme="minorBidi"/>
          <w:sz w:val="22"/>
          <w:szCs w:val="22"/>
          <w:lang w:eastAsia="en-AU"/>
        </w:rPr>
      </w:pPr>
      <w:r>
        <w:tab/>
      </w:r>
      <w:hyperlink w:anchor="_Toc133944645" w:history="1">
        <w:r w:rsidRPr="004D6D07">
          <w:t>158</w:t>
        </w:r>
        <w:r>
          <w:rPr>
            <w:rFonts w:asciiTheme="minorHAnsi" w:eastAsiaTheme="minorEastAsia" w:hAnsiTheme="minorHAnsi" w:cstheme="minorBidi"/>
            <w:sz w:val="22"/>
            <w:szCs w:val="22"/>
            <w:lang w:eastAsia="en-AU"/>
          </w:rPr>
          <w:tab/>
        </w:r>
        <w:r w:rsidRPr="004D6D07">
          <w:t>Biosecurity undertakings</w:t>
        </w:r>
        <w:r>
          <w:tab/>
        </w:r>
        <w:r>
          <w:fldChar w:fldCharType="begin"/>
        </w:r>
        <w:r>
          <w:instrText xml:space="preserve"> PAGEREF _Toc133944645 \h </w:instrText>
        </w:r>
        <w:r>
          <w:fldChar w:fldCharType="separate"/>
        </w:r>
        <w:r w:rsidR="00154554">
          <w:t>98</w:t>
        </w:r>
        <w:r>
          <w:fldChar w:fldCharType="end"/>
        </w:r>
      </w:hyperlink>
    </w:p>
    <w:p w14:paraId="4821E7FC" w14:textId="77140C87" w:rsidR="005A345D" w:rsidRDefault="005A345D">
      <w:pPr>
        <w:pStyle w:val="TOC5"/>
        <w:rPr>
          <w:rFonts w:asciiTheme="minorHAnsi" w:eastAsiaTheme="minorEastAsia" w:hAnsiTheme="minorHAnsi" w:cstheme="minorBidi"/>
          <w:sz w:val="22"/>
          <w:szCs w:val="22"/>
          <w:lang w:eastAsia="en-AU"/>
        </w:rPr>
      </w:pPr>
      <w:r>
        <w:tab/>
      </w:r>
      <w:hyperlink w:anchor="_Toc133944646" w:history="1">
        <w:r w:rsidRPr="004D6D07">
          <w:t>159</w:t>
        </w:r>
        <w:r>
          <w:rPr>
            <w:rFonts w:asciiTheme="minorHAnsi" w:eastAsiaTheme="minorEastAsia" w:hAnsiTheme="minorHAnsi" w:cstheme="minorBidi"/>
            <w:sz w:val="22"/>
            <w:szCs w:val="22"/>
            <w:lang w:eastAsia="en-AU"/>
          </w:rPr>
          <w:tab/>
        </w:r>
        <w:r w:rsidRPr="004D6D07">
          <w:t>Biosecurity undertakings—contents</w:t>
        </w:r>
        <w:r>
          <w:tab/>
        </w:r>
        <w:r>
          <w:fldChar w:fldCharType="begin"/>
        </w:r>
        <w:r>
          <w:instrText xml:space="preserve"> PAGEREF _Toc133944646 \h </w:instrText>
        </w:r>
        <w:r>
          <w:fldChar w:fldCharType="separate"/>
        </w:r>
        <w:r w:rsidR="00154554">
          <w:t>98</w:t>
        </w:r>
        <w:r>
          <w:fldChar w:fldCharType="end"/>
        </w:r>
      </w:hyperlink>
    </w:p>
    <w:p w14:paraId="57CD7E7F" w14:textId="210BE5AC" w:rsidR="005A345D" w:rsidRDefault="005A345D">
      <w:pPr>
        <w:pStyle w:val="TOC5"/>
        <w:rPr>
          <w:rFonts w:asciiTheme="minorHAnsi" w:eastAsiaTheme="minorEastAsia" w:hAnsiTheme="minorHAnsi" w:cstheme="minorBidi"/>
          <w:sz w:val="22"/>
          <w:szCs w:val="22"/>
          <w:lang w:eastAsia="en-AU"/>
        </w:rPr>
      </w:pPr>
      <w:r>
        <w:tab/>
      </w:r>
      <w:hyperlink w:anchor="_Toc133944647" w:history="1">
        <w:r w:rsidRPr="004D6D07">
          <w:t>160</w:t>
        </w:r>
        <w:r>
          <w:rPr>
            <w:rFonts w:asciiTheme="minorHAnsi" w:eastAsiaTheme="minorEastAsia" w:hAnsiTheme="minorHAnsi" w:cstheme="minorBidi"/>
            <w:sz w:val="22"/>
            <w:szCs w:val="22"/>
            <w:lang w:eastAsia="en-AU"/>
          </w:rPr>
          <w:tab/>
        </w:r>
        <w:r w:rsidRPr="004D6D07">
          <w:t>Biosecurity undertakings—when enforceable</w:t>
        </w:r>
        <w:r>
          <w:tab/>
        </w:r>
        <w:r>
          <w:fldChar w:fldCharType="begin"/>
        </w:r>
        <w:r>
          <w:instrText xml:space="preserve"> PAGEREF _Toc133944647 \h </w:instrText>
        </w:r>
        <w:r>
          <w:fldChar w:fldCharType="separate"/>
        </w:r>
        <w:r w:rsidR="00154554">
          <w:t>98</w:t>
        </w:r>
        <w:r>
          <w:fldChar w:fldCharType="end"/>
        </w:r>
      </w:hyperlink>
    </w:p>
    <w:p w14:paraId="017AA0B6" w14:textId="46AB6CF5" w:rsidR="005A345D" w:rsidRDefault="005A345D">
      <w:pPr>
        <w:pStyle w:val="TOC5"/>
        <w:rPr>
          <w:rFonts w:asciiTheme="minorHAnsi" w:eastAsiaTheme="minorEastAsia" w:hAnsiTheme="minorHAnsi" w:cstheme="minorBidi"/>
          <w:sz w:val="22"/>
          <w:szCs w:val="22"/>
          <w:lang w:eastAsia="en-AU"/>
        </w:rPr>
      </w:pPr>
      <w:r>
        <w:tab/>
      </w:r>
      <w:hyperlink w:anchor="_Toc133944648" w:history="1">
        <w:r w:rsidRPr="004D6D07">
          <w:t>161</w:t>
        </w:r>
        <w:r>
          <w:rPr>
            <w:rFonts w:asciiTheme="minorHAnsi" w:eastAsiaTheme="minorEastAsia" w:hAnsiTheme="minorHAnsi" w:cstheme="minorBidi"/>
            <w:sz w:val="22"/>
            <w:szCs w:val="22"/>
            <w:lang w:eastAsia="en-AU"/>
          </w:rPr>
          <w:tab/>
        </w:r>
        <w:r w:rsidRPr="004D6D07">
          <w:t>Biosecurity undertakings—amendment</w:t>
        </w:r>
        <w:r>
          <w:tab/>
        </w:r>
        <w:r>
          <w:fldChar w:fldCharType="begin"/>
        </w:r>
        <w:r>
          <w:instrText xml:space="preserve"> PAGEREF _Toc133944648 \h </w:instrText>
        </w:r>
        <w:r>
          <w:fldChar w:fldCharType="separate"/>
        </w:r>
        <w:r w:rsidR="00154554">
          <w:t>98</w:t>
        </w:r>
        <w:r>
          <w:fldChar w:fldCharType="end"/>
        </w:r>
      </w:hyperlink>
    </w:p>
    <w:p w14:paraId="58742009" w14:textId="76FC2AF9" w:rsidR="005A345D" w:rsidRDefault="005A345D">
      <w:pPr>
        <w:pStyle w:val="TOC5"/>
        <w:rPr>
          <w:rFonts w:asciiTheme="minorHAnsi" w:eastAsiaTheme="minorEastAsia" w:hAnsiTheme="minorHAnsi" w:cstheme="minorBidi"/>
          <w:sz w:val="22"/>
          <w:szCs w:val="22"/>
          <w:lang w:eastAsia="en-AU"/>
        </w:rPr>
      </w:pPr>
      <w:r>
        <w:tab/>
      </w:r>
      <w:hyperlink w:anchor="_Toc133944649" w:history="1">
        <w:r w:rsidRPr="004D6D07">
          <w:t>162</w:t>
        </w:r>
        <w:r>
          <w:rPr>
            <w:rFonts w:asciiTheme="minorHAnsi" w:eastAsiaTheme="minorEastAsia" w:hAnsiTheme="minorHAnsi" w:cstheme="minorBidi"/>
            <w:sz w:val="22"/>
            <w:szCs w:val="22"/>
            <w:lang w:eastAsia="en-AU"/>
          </w:rPr>
          <w:tab/>
        </w:r>
        <w:r w:rsidRPr="004D6D07">
          <w:t>Biosecurity undertakings—ending</w:t>
        </w:r>
        <w:r>
          <w:tab/>
        </w:r>
        <w:r>
          <w:fldChar w:fldCharType="begin"/>
        </w:r>
        <w:r>
          <w:instrText xml:space="preserve"> PAGEREF _Toc133944649 \h </w:instrText>
        </w:r>
        <w:r>
          <w:fldChar w:fldCharType="separate"/>
        </w:r>
        <w:r w:rsidR="00154554">
          <w:t>99</w:t>
        </w:r>
        <w:r>
          <w:fldChar w:fldCharType="end"/>
        </w:r>
      </w:hyperlink>
    </w:p>
    <w:p w14:paraId="79FDE2C4" w14:textId="616BCDCB" w:rsidR="005A345D" w:rsidRDefault="005A345D">
      <w:pPr>
        <w:pStyle w:val="TOC5"/>
        <w:rPr>
          <w:rFonts w:asciiTheme="minorHAnsi" w:eastAsiaTheme="minorEastAsia" w:hAnsiTheme="minorHAnsi" w:cstheme="minorBidi"/>
          <w:sz w:val="22"/>
          <w:szCs w:val="22"/>
          <w:lang w:eastAsia="en-AU"/>
        </w:rPr>
      </w:pPr>
      <w:r>
        <w:tab/>
      </w:r>
      <w:hyperlink w:anchor="_Toc133944650" w:history="1">
        <w:r w:rsidRPr="004D6D07">
          <w:t>163</w:t>
        </w:r>
        <w:r>
          <w:rPr>
            <w:rFonts w:asciiTheme="minorHAnsi" w:eastAsiaTheme="minorEastAsia" w:hAnsiTheme="minorHAnsi" w:cstheme="minorBidi"/>
            <w:sz w:val="22"/>
            <w:szCs w:val="22"/>
            <w:lang w:eastAsia="en-AU"/>
          </w:rPr>
          <w:tab/>
        </w:r>
        <w:r w:rsidRPr="004D6D07">
          <w:t>Biosecurity undertakings—authorising actions and recovering costs</w:t>
        </w:r>
        <w:r>
          <w:tab/>
        </w:r>
        <w:r>
          <w:fldChar w:fldCharType="begin"/>
        </w:r>
        <w:r>
          <w:instrText xml:space="preserve"> PAGEREF _Toc133944650 \h </w:instrText>
        </w:r>
        <w:r>
          <w:fldChar w:fldCharType="separate"/>
        </w:r>
        <w:r w:rsidR="00154554">
          <w:t>99</w:t>
        </w:r>
        <w:r>
          <w:fldChar w:fldCharType="end"/>
        </w:r>
      </w:hyperlink>
    </w:p>
    <w:p w14:paraId="1BF17B48" w14:textId="6E1066E9" w:rsidR="005A345D" w:rsidRDefault="005A345D">
      <w:pPr>
        <w:pStyle w:val="TOC5"/>
        <w:rPr>
          <w:rFonts w:asciiTheme="minorHAnsi" w:eastAsiaTheme="minorEastAsia" w:hAnsiTheme="minorHAnsi" w:cstheme="minorBidi"/>
          <w:sz w:val="22"/>
          <w:szCs w:val="22"/>
          <w:lang w:eastAsia="en-AU"/>
        </w:rPr>
      </w:pPr>
      <w:r>
        <w:tab/>
      </w:r>
      <w:hyperlink w:anchor="_Toc133944651" w:history="1">
        <w:r w:rsidRPr="004D6D07">
          <w:t>164</w:t>
        </w:r>
        <w:r>
          <w:rPr>
            <w:rFonts w:asciiTheme="minorHAnsi" w:eastAsiaTheme="minorEastAsia" w:hAnsiTheme="minorHAnsi" w:cstheme="minorBidi"/>
            <w:sz w:val="22"/>
            <w:szCs w:val="22"/>
            <w:lang w:eastAsia="en-AU"/>
          </w:rPr>
          <w:tab/>
        </w:r>
        <w:r w:rsidRPr="004D6D07">
          <w:t>Biosecurity undertakings—orders requiring compliance</w:t>
        </w:r>
        <w:r>
          <w:tab/>
        </w:r>
        <w:r>
          <w:fldChar w:fldCharType="begin"/>
        </w:r>
        <w:r>
          <w:instrText xml:space="preserve"> PAGEREF _Toc133944651 \h </w:instrText>
        </w:r>
        <w:r>
          <w:fldChar w:fldCharType="separate"/>
        </w:r>
        <w:r w:rsidR="00154554">
          <w:t>100</w:t>
        </w:r>
        <w:r>
          <w:fldChar w:fldCharType="end"/>
        </w:r>
      </w:hyperlink>
    </w:p>
    <w:p w14:paraId="1A133939" w14:textId="3674461E" w:rsidR="005A345D" w:rsidRDefault="005A345D">
      <w:pPr>
        <w:pStyle w:val="TOC5"/>
        <w:rPr>
          <w:rFonts w:asciiTheme="minorHAnsi" w:eastAsiaTheme="minorEastAsia" w:hAnsiTheme="minorHAnsi" w:cstheme="minorBidi"/>
          <w:sz w:val="22"/>
          <w:szCs w:val="22"/>
          <w:lang w:eastAsia="en-AU"/>
        </w:rPr>
      </w:pPr>
      <w:r>
        <w:tab/>
      </w:r>
      <w:hyperlink w:anchor="_Toc133944652" w:history="1">
        <w:r w:rsidRPr="004D6D07">
          <w:t>165</w:t>
        </w:r>
        <w:r>
          <w:rPr>
            <w:rFonts w:asciiTheme="minorHAnsi" w:eastAsiaTheme="minorEastAsia" w:hAnsiTheme="minorHAnsi" w:cstheme="minorBidi"/>
            <w:sz w:val="22"/>
            <w:szCs w:val="22"/>
            <w:lang w:eastAsia="en-AU"/>
          </w:rPr>
          <w:tab/>
        </w:r>
        <w:r w:rsidRPr="004D6D07">
          <w:t>Biosecurity undertakings—effect on other proceedings</w:t>
        </w:r>
        <w:r>
          <w:tab/>
        </w:r>
        <w:r>
          <w:fldChar w:fldCharType="begin"/>
        </w:r>
        <w:r>
          <w:instrText xml:space="preserve"> PAGEREF _Toc133944652 \h </w:instrText>
        </w:r>
        <w:r>
          <w:fldChar w:fldCharType="separate"/>
        </w:r>
        <w:r w:rsidR="00154554">
          <w:t>100</w:t>
        </w:r>
        <w:r>
          <w:fldChar w:fldCharType="end"/>
        </w:r>
      </w:hyperlink>
    </w:p>
    <w:p w14:paraId="6E86FECB" w14:textId="54E404D3" w:rsidR="005A345D" w:rsidRDefault="005A345D">
      <w:pPr>
        <w:pStyle w:val="TOC5"/>
        <w:rPr>
          <w:rFonts w:asciiTheme="minorHAnsi" w:eastAsiaTheme="minorEastAsia" w:hAnsiTheme="minorHAnsi" w:cstheme="minorBidi"/>
          <w:sz w:val="22"/>
          <w:szCs w:val="22"/>
          <w:lang w:eastAsia="en-AU"/>
        </w:rPr>
      </w:pPr>
      <w:r>
        <w:tab/>
      </w:r>
      <w:hyperlink w:anchor="_Toc133944653" w:history="1">
        <w:r w:rsidRPr="004D6D07">
          <w:t>166</w:t>
        </w:r>
        <w:r>
          <w:rPr>
            <w:rFonts w:asciiTheme="minorHAnsi" w:eastAsiaTheme="minorEastAsia" w:hAnsiTheme="minorHAnsi" w:cstheme="minorBidi"/>
            <w:sz w:val="22"/>
            <w:szCs w:val="22"/>
            <w:lang w:eastAsia="en-AU"/>
          </w:rPr>
          <w:tab/>
        </w:r>
        <w:r w:rsidRPr="004D6D07">
          <w:t>Offences—fail to comply with biosecurity undertaking</w:t>
        </w:r>
        <w:r>
          <w:tab/>
        </w:r>
        <w:r>
          <w:fldChar w:fldCharType="begin"/>
        </w:r>
        <w:r>
          <w:instrText xml:space="preserve"> PAGEREF _Toc133944653 \h </w:instrText>
        </w:r>
        <w:r>
          <w:fldChar w:fldCharType="separate"/>
        </w:r>
        <w:r w:rsidR="00154554">
          <w:t>101</w:t>
        </w:r>
        <w:r>
          <w:fldChar w:fldCharType="end"/>
        </w:r>
      </w:hyperlink>
    </w:p>
    <w:p w14:paraId="4BE9AFB3" w14:textId="1014F84D" w:rsidR="005A345D" w:rsidRDefault="009F7ED0">
      <w:pPr>
        <w:pStyle w:val="TOC2"/>
        <w:rPr>
          <w:rFonts w:asciiTheme="minorHAnsi" w:eastAsiaTheme="minorEastAsia" w:hAnsiTheme="minorHAnsi" w:cstheme="minorBidi"/>
          <w:b w:val="0"/>
          <w:sz w:val="22"/>
          <w:szCs w:val="22"/>
          <w:lang w:eastAsia="en-AU"/>
        </w:rPr>
      </w:pPr>
      <w:hyperlink w:anchor="_Toc133944654" w:history="1">
        <w:r w:rsidR="005A345D" w:rsidRPr="004D6D07">
          <w:t>Part 12</w:t>
        </w:r>
        <w:r w:rsidR="005A345D">
          <w:rPr>
            <w:rFonts w:asciiTheme="minorHAnsi" w:eastAsiaTheme="minorEastAsia" w:hAnsiTheme="minorHAnsi" w:cstheme="minorBidi"/>
            <w:b w:val="0"/>
            <w:sz w:val="22"/>
            <w:szCs w:val="22"/>
            <w:lang w:eastAsia="en-AU"/>
          </w:rPr>
          <w:tab/>
        </w:r>
        <w:r w:rsidR="005A345D" w:rsidRPr="004D6D07">
          <w:t>Authorised people</w:t>
        </w:r>
        <w:r w:rsidR="005A345D" w:rsidRPr="005A345D">
          <w:rPr>
            <w:vanish/>
          </w:rPr>
          <w:tab/>
        </w:r>
        <w:r w:rsidR="005A345D" w:rsidRPr="005A345D">
          <w:rPr>
            <w:vanish/>
          </w:rPr>
          <w:fldChar w:fldCharType="begin"/>
        </w:r>
        <w:r w:rsidR="005A345D" w:rsidRPr="005A345D">
          <w:rPr>
            <w:vanish/>
          </w:rPr>
          <w:instrText xml:space="preserve"> PAGEREF _Toc133944654 \h </w:instrText>
        </w:r>
        <w:r w:rsidR="005A345D" w:rsidRPr="005A345D">
          <w:rPr>
            <w:vanish/>
          </w:rPr>
        </w:r>
        <w:r w:rsidR="005A345D" w:rsidRPr="005A345D">
          <w:rPr>
            <w:vanish/>
          </w:rPr>
          <w:fldChar w:fldCharType="separate"/>
        </w:r>
        <w:r w:rsidR="00154554">
          <w:rPr>
            <w:vanish/>
          </w:rPr>
          <w:t>102</w:t>
        </w:r>
        <w:r w:rsidR="005A345D" w:rsidRPr="005A345D">
          <w:rPr>
            <w:vanish/>
          </w:rPr>
          <w:fldChar w:fldCharType="end"/>
        </w:r>
      </w:hyperlink>
    </w:p>
    <w:p w14:paraId="5F064CE7" w14:textId="2E275E5C" w:rsidR="005A345D" w:rsidRDefault="009F7ED0">
      <w:pPr>
        <w:pStyle w:val="TOC3"/>
        <w:rPr>
          <w:rFonts w:asciiTheme="minorHAnsi" w:eastAsiaTheme="minorEastAsia" w:hAnsiTheme="minorHAnsi" w:cstheme="minorBidi"/>
          <w:b w:val="0"/>
          <w:sz w:val="22"/>
          <w:szCs w:val="22"/>
          <w:lang w:eastAsia="en-AU"/>
        </w:rPr>
      </w:pPr>
      <w:hyperlink w:anchor="_Toc133944655" w:history="1">
        <w:r w:rsidR="005A345D" w:rsidRPr="004D6D07">
          <w:t>Division 12.1</w:t>
        </w:r>
        <w:r w:rsidR="005A345D">
          <w:rPr>
            <w:rFonts w:asciiTheme="minorHAnsi" w:eastAsiaTheme="minorEastAsia" w:hAnsiTheme="minorHAnsi" w:cstheme="minorBidi"/>
            <w:b w:val="0"/>
            <w:sz w:val="22"/>
            <w:szCs w:val="22"/>
            <w:lang w:eastAsia="en-AU"/>
          </w:rPr>
          <w:tab/>
        </w:r>
        <w:r w:rsidR="005A345D" w:rsidRPr="004D6D07">
          <w:t>General</w:t>
        </w:r>
        <w:r w:rsidR="005A345D" w:rsidRPr="005A345D">
          <w:rPr>
            <w:vanish/>
          </w:rPr>
          <w:tab/>
        </w:r>
        <w:r w:rsidR="005A345D" w:rsidRPr="005A345D">
          <w:rPr>
            <w:vanish/>
          </w:rPr>
          <w:fldChar w:fldCharType="begin"/>
        </w:r>
        <w:r w:rsidR="005A345D" w:rsidRPr="005A345D">
          <w:rPr>
            <w:vanish/>
          </w:rPr>
          <w:instrText xml:space="preserve"> PAGEREF _Toc133944655 \h </w:instrText>
        </w:r>
        <w:r w:rsidR="005A345D" w:rsidRPr="005A345D">
          <w:rPr>
            <w:vanish/>
          </w:rPr>
        </w:r>
        <w:r w:rsidR="005A345D" w:rsidRPr="005A345D">
          <w:rPr>
            <w:vanish/>
          </w:rPr>
          <w:fldChar w:fldCharType="separate"/>
        </w:r>
        <w:r w:rsidR="00154554">
          <w:rPr>
            <w:vanish/>
          </w:rPr>
          <w:t>102</w:t>
        </w:r>
        <w:r w:rsidR="005A345D" w:rsidRPr="005A345D">
          <w:rPr>
            <w:vanish/>
          </w:rPr>
          <w:fldChar w:fldCharType="end"/>
        </w:r>
      </w:hyperlink>
    </w:p>
    <w:p w14:paraId="0FC122D2" w14:textId="52AD35E8" w:rsidR="005A345D" w:rsidRDefault="005A345D">
      <w:pPr>
        <w:pStyle w:val="TOC5"/>
        <w:rPr>
          <w:rFonts w:asciiTheme="minorHAnsi" w:eastAsiaTheme="minorEastAsia" w:hAnsiTheme="minorHAnsi" w:cstheme="minorBidi"/>
          <w:sz w:val="22"/>
          <w:szCs w:val="22"/>
          <w:lang w:eastAsia="en-AU"/>
        </w:rPr>
      </w:pPr>
      <w:r>
        <w:tab/>
      </w:r>
      <w:hyperlink w:anchor="_Toc133944656" w:history="1">
        <w:r w:rsidRPr="004D6D07">
          <w:t>167</w:t>
        </w:r>
        <w:r>
          <w:rPr>
            <w:rFonts w:asciiTheme="minorHAnsi" w:eastAsiaTheme="minorEastAsia" w:hAnsiTheme="minorHAnsi" w:cstheme="minorBidi"/>
            <w:sz w:val="22"/>
            <w:szCs w:val="22"/>
            <w:lang w:eastAsia="en-AU"/>
          </w:rPr>
          <w:tab/>
        </w:r>
        <w:r w:rsidRPr="004D6D07">
          <w:t>Definitions—pt 12</w:t>
        </w:r>
        <w:r>
          <w:tab/>
        </w:r>
        <w:r>
          <w:fldChar w:fldCharType="begin"/>
        </w:r>
        <w:r>
          <w:instrText xml:space="preserve"> PAGEREF _Toc133944656 \h </w:instrText>
        </w:r>
        <w:r>
          <w:fldChar w:fldCharType="separate"/>
        </w:r>
        <w:r w:rsidR="00154554">
          <w:t>102</w:t>
        </w:r>
        <w:r>
          <w:fldChar w:fldCharType="end"/>
        </w:r>
      </w:hyperlink>
    </w:p>
    <w:p w14:paraId="7F619126" w14:textId="61815EFA" w:rsidR="005A345D" w:rsidRDefault="005A345D">
      <w:pPr>
        <w:pStyle w:val="TOC5"/>
        <w:rPr>
          <w:rFonts w:asciiTheme="minorHAnsi" w:eastAsiaTheme="minorEastAsia" w:hAnsiTheme="minorHAnsi" w:cstheme="minorBidi"/>
          <w:sz w:val="22"/>
          <w:szCs w:val="22"/>
          <w:lang w:eastAsia="en-AU"/>
        </w:rPr>
      </w:pPr>
      <w:r>
        <w:tab/>
      </w:r>
      <w:hyperlink w:anchor="_Toc133944657" w:history="1">
        <w:r w:rsidRPr="004D6D07">
          <w:t>168</w:t>
        </w:r>
        <w:r>
          <w:rPr>
            <w:rFonts w:asciiTheme="minorHAnsi" w:eastAsiaTheme="minorEastAsia" w:hAnsiTheme="minorHAnsi" w:cstheme="minorBidi"/>
            <w:sz w:val="22"/>
            <w:szCs w:val="22"/>
            <w:lang w:eastAsia="en-AU"/>
          </w:rPr>
          <w:tab/>
        </w:r>
        <w:r w:rsidRPr="004D6D07">
          <w:t>Authorised people</w:t>
        </w:r>
        <w:r>
          <w:tab/>
        </w:r>
        <w:r>
          <w:fldChar w:fldCharType="begin"/>
        </w:r>
        <w:r>
          <w:instrText xml:space="preserve"> PAGEREF _Toc133944657 \h </w:instrText>
        </w:r>
        <w:r>
          <w:fldChar w:fldCharType="separate"/>
        </w:r>
        <w:r w:rsidR="00154554">
          <w:t>102</w:t>
        </w:r>
        <w:r>
          <w:fldChar w:fldCharType="end"/>
        </w:r>
      </w:hyperlink>
    </w:p>
    <w:p w14:paraId="5D0A6E37" w14:textId="284B974D" w:rsidR="005A345D" w:rsidRDefault="005A345D">
      <w:pPr>
        <w:pStyle w:val="TOC5"/>
        <w:rPr>
          <w:rFonts w:asciiTheme="minorHAnsi" w:eastAsiaTheme="minorEastAsia" w:hAnsiTheme="minorHAnsi" w:cstheme="minorBidi"/>
          <w:sz w:val="22"/>
          <w:szCs w:val="22"/>
          <w:lang w:eastAsia="en-AU"/>
        </w:rPr>
      </w:pPr>
      <w:r>
        <w:tab/>
      </w:r>
      <w:hyperlink w:anchor="_Toc133944658" w:history="1">
        <w:r w:rsidRPr="004D6D07">
          <w:t>169</w:t>
        </w:r>
        <w:r>
          <w:rPr>
            <w:rFonts w:asciiTheme="minorHAnsi" w:eastAsiaTheme="minorEastAsia" w:hAnsiTheme="minorHAnsi" w:cstheme="minorBidi"/>
            <w:sz w:val="22"/>
            <w:szCs w:val="22"/>
            <w:lang w:eastAsia="en-AU"/>
          </w:rPr>
          <w:tab/>
        </w:r>
        <w:r w:rsidRPr="004D6D07">
          <w:t>Identity cards</w:t>
        </w:r>
        <w:r>
          <w:tab/>
        </w:r>
        <w:r>
          <w:fldChar w:fldCharType="begin"/>
        </w:r>
        <w:r>
          <w:instrText xml:space="preserve"> PAGEREF _Toc133944658 \h </w:instrText>
        </w:r>
        <w:r>
          <w:fldChar w:fldCharType="separate"/>
        </w:r>
        <w:r w:rsidR="00154554">
          <w:t>103</w:t>
        </w:r>
        <w:r>
          <w:fldChar w:fldCharType="end"/>
        </w:r>
      </w:hyperlink>
    </w:p>
    <w:p w14:paraId="7433274B" w14:textId="2808175B" w:rsidR="005A345D" w:rsidRDefault="005A345D">
      <w:pPr>
        <w:pStyle w:val="TOC5"/>
        <w:rPr>
          <w:rFonts w:asciiTheme="minorHAnsi" w:eastAsiaTheme="minorEastAsia" w:hAnsiTheme="minorHAnsi" w:cstheme="minorBidi"/>
          <w:sz w:val="22"/>
          <w:szCs w:val="22"/>
          <w:lang w:eastAsia="en-AU"/>
        </w:rPr>
      </w:pPr>
      <w:r>
        <w:tab/>
      </w:r>
      <w:hyperlink w:anchor="_Toc133944659" w:history="1">
        <w:r w:rsidRPr="004D6D07">
          <w:t>170</w:t>
        </w:r>
        <w:r>
          <w:rPr>
            <w:rFonts w:asciiTheme="minorHAnsi" w:eastAsiaTheme="minorEastAsia" w:hAnsiTheme="minorHAnsi" w:cstheme="minorBidi"/>
            <w:sz w:val="22"/>
            <w:szCs w:val="22"/>
            <w:lang w:eastAsia="en-AU"/>
          </w:rPr>
          <w:tab/>
        </w:r>
        <w:r w:rsidRPr="004D6D07">
          <w:t>Use of assistants</w:t>
        </w:r>
        <w:r>
          <w:tab/>
        </w:r>
        <w:r>
          <w:fldChar w:fldCharType="begin"/>
        </w:r>
        <w:r>
          <w:instrText xml:space="preserve"> PAGEREF _Toc133944659 \h </w:instrText>
        </w:r>
        <w:r>
          <w:fldChar w:fldCharType="separate"/>
        </w:r>
        <w:r w:rsidR="00154554">
          <w:t>103</w:t>
        </w:r>
        <w:r>
          <w:fldChar w:fldCharType="end"/>
        </w:r>
      </w:hyperlink>
    </w:p>
    <w:p w14:paraId="697756FD" w14:textId="6E6993D1" w:rsidR="005A345D" w:rsidRDefault="005A345D">
      <w:pPr>
        <w:pStyle w:val="TOC5"/>
        <w:rPr>
          <w:rFonts w:asciiTheme="minorHAnsi" w:eastAsiaTheme="minorEastAsia" w:hAnsiTheme="minorHAnsi" w:cstheme="minorBidi"/>
          <w:sz w:val="22"/>
          <w:szCs w:val="22"/>
          <w:lang w:eastAsia="en-AU"/>
        </w:rPr>
      </w:pPr>
      <w:r>
        <w:tab/>
      </w:r>
      <w:hyperlink w:anchor="_Toc133944660" w:history="1">
        <w:r w:rsidRPr="004D6D07">
          <w:t>171</w:t>
        </w:r>
        <w:r>
          <w:rPr>
            <w:rFonts w:asciiTheme="minorHAnsi" w:eastAsiaTheme="minorEastAsia" w:hAnsiTheme="minorHAnsi" w:cstheme="minorBidi"/>
            <w:sz w:val="22"/>
            <w:szCs w:val="22"/>
            <w:lang w:eastAsia="en-AU"/>
          </w:rPr>
          <w:tab/>
        </w:r>
        <w:r w:rsidRPr="004D6D07">
          <w:t>Use of animals</w:t>
        </w:r>
        <w:r>
          <w:tab/>
        </w:r>
        <w:r>
          <w:fldChar w:fldCharType="begin"/>
        </w:r>
        <w:r>
          <w:instrText xml:space="preserve"> PAGEREF _Toc133944660 \h </w:instrText>
        </w:r>
        <w:r>
          <w:fldChar w:fldCharType="separate"/>
        </w:r>
        <w:r w:rsidR="00154554">
          <w:t>104</w:t>
        </w:r>
        <w:r>
          <w:fldChar w:fldCharType="end"/>
        </w:r>
      </w:hyperlink>
    </w:p>
    <w:p w14:paraId="225113BC" w14:textId="5AFFD88C" w:rsidR="005A345D" w:rsidRDefault="005A345D">
      <w:pPr>
        <w:pStyle w:val="TOC5"/>
        <w:rPr>
          <w:rFonts w:asciiTheme="minorHAnsi" w:eastAsiaTheme="minorEastAsia" w:hAnsiTheme="minorHAnsi" w:cstheme="minorBidi"/>
          <w:sz w:val="22"/>
          <w:szCs w:val="22"/>
          <w:lang w:eastAsia="en-AU"/>
        </w:rPr>
      </w:pPr>
      <w:r>
        <w:tab/>
      </w:r>
      <w:hyperlink w:anchor="_Toc133944661" w:history="1">
        <w:r w:rsidRPr="004D6D07">
          <w:t>172</w:t>
        </w:r>
        <w:r>
          <w:rPr>
            <w:rFonts w:asciiTheme="minorHAnsi" w:eastAsiaTheme="minorEastAsia" w:hAnsiTheme="minorHAnsi" w:cstheme="minorBidi"/>
            <w:sz w:val="22"/>
            <w:szCs w:val="22"/>
            <w:lang w:eastAsia="en-AU"/>
          </w:rPr>
          <w:tab/>
        </w:r>
        <w:r w:rsidRPr="004D6D07">
          <w:t>Authorised person must show identity card on exercising power</w:t>
        </w:r>
        <w:r>
          <w:tab/>
        </w:r>
        <w:r>
          <w:fldChar w:fldCharType="begin"/>
        </w:r>
        <w:r>
          <w:instrText xml:space="preserve"> PAGEREF _Toc133944661 \h </w:instrText>
        </w:r>
        <w:r>
          <w:fldChar w:fldCharType="separate"/>
        </w:r>
        <w:r w:rsidR="00154554">
          <w:t>104</w:t>
        </w:r>
        <w:r>
          <w:fldChar w:fldCharType="end"/>
        </w:r>
      </w:hyperlink>
    </w:p>
    <w:p w14:paraId="1B6ED563" w14:textId="7CAEF940" w:rsidR="005A345D" w:rsidRDefault="009F7ED0">
      <w:pPr>
        <w:pStyle w:val="TOC3"/>
        <w:rPr>
          <w:rFonts w:asciiTheme="minorHAnsi" w:eastAsiaTheme="minorEastAsia" w:hAnsiTheme="minorHAnsi" w:cstheme="minorBidi"/>
          <w:b w:val="0"/>
          <w:sz w:val="22"/>
          <w:szCs w:val="22"/>
          <w:lang w:eastAsia="en-AU"/>
        </w:rPr>
      </w:pPr>
      <w:hyperlink w:anchor="_Toc133944662" w:history="1">
        <w:r w:rsidR="005A345D" w:rsidRPr="004D6D07">
          <w:t>Division 12.2</w:t>
        </w:r>
        <w:r w:rsidR="005A345D">
          <w:rPr>
            <w:rFonts w:asciiTheme="minorHAnsi" w:eastAsiaTheme="minorEastAsia" w:hAnsiTheme="minorHAnsi" w:cstheme="minorBidi"/>
            <w:b w:val="0"/>
            <w:sz w:val="22"/>
            <w:szCs w:val="22"/>
            <w:lang w:eastAsia="en-AU"/>
          </w:rPr>
          <w:tab/>
        </w:r>
        <w:r w:rsidR="005A345D" w:rsidRPr="004D6D07">
          <w:t>Powers of authorised people</w:t>
        </w:r>
        <w:r w:rsidR="005A345D" w:rsidRPr="005A345D">
          <w:rPr>
            <w:vanish/>
          </w:rPr>
          <w:tab/>
        </w:r>
        <w:r w:rsidR="005A345D" w:rsidRPr="005A345D">
          <w:rPr>
            <w:vanish/>
          </w:rPr>
          <w:fldChar w:fldCharType="begin"/>
        </w:r>
        <w:r w:rsidR="005A345D" w:rsidRPr="005A345D">
          <w:rPr>
            <w:vanish/>
          </w:rPr>
          <w:instrText xml:space="preserve"> PAGEREF _Toc133944662 \h </w:instrText>
        </w:r>
        <w:r w:rsidR="005A345D" w:rsidRPr="005A345D">
          <w:rPr>
            <w:vanish/>
          </w:rPr>
        </w:r>
        <w:r w:rsidR="005A345D" w:rsidRPr="005A345D">
          <w:rPr>
            <w:vanish/>
          </w:rPr>
          <w:fldChar w:fldCharType="separate"/>
        </w:r>
        <w:r w:rsidR="00154554">
          <w:rPr>
            <w:vanish/>
          </w:rPr>
          <w:t>105</w:t>
        </w:r>
        <w:r w:rsidR="005A345D" w:rsidRPr="005A345D">
          <w:rPr>
            <w:vanish/>
          </w:rPr>
          <w:fldChar w:fldCharType="end"/>
        </w:r>
      </w:hyperlink>
    </w:p>
    <w:p w14:paraId="05FCF263" w14:textId="283E2117" w:rsidR="005A345D" w:rsidRDefault="005A345D">
      <w:pPr>
        <w:pStyle w:val="TOC5"/>
        <w:rPr>
          <w:rFonts w:asciiTheme="minorHAnsi" w:eastAsiaTheme="minorEastAsia" w:hAnsiTheme="minorHAnsi" w:cstheme="minorBidi"/>
          <w:sz w:val="22"/>
          <w:szCs w:val="22"/>
          <w:lang w:eastAsia="en-AU"/>
        </w:rPr>
      </w:pPr>
      <w:r>
        <w:tab/>
      </w:r>
      <w:hyperlink w:anchor="_Toc133944663" w:history="1">
        <w:r w:rsidRPr="004D6D07">
          <w:t>173</w:t>
        </w:r>
        <w:r>
          <w:rPr>
            <w:rFonts w:asciiTheme="minorHAnsi" w:eastAsiaTheme="minorEastAsia" w:hAnsiTheme="minorHAnsi" w:cstheme="minorBidi"/>
            <w:sz w:val="22"/>
            <w:szCs w:val="22"/>
            <w:lang w:eastAsia="en-AU"/>
          </w:rPr>
          <w:tab/>
        </w:r>
        <w:r w:rsidRPr="004D6D07">
          <w:t>Power to enter premises</w:t>
        </w:r>
        <w:r>
          <w:tab/>
        </w:r>
        <w:r>
          <w:fldChar w:fldCharType="begin"/>
        </w:r>
        <w:r>
          <w:instrText xml:space="preserve"> PAGEREF _Toc133944663 \h </w:instrText>
        </w:r>
        <w:r>
          <w:fldChar w:fldCharType="separate"/>
        </w:r>
        <w:r w:rsidR="00154554">
          <w:t>105</w:t>
        </w:r>
        <w:r>
          <w:fldChar w:fldCharType="end"/>
        </w:r>
      </w:hyperlink>
    </w:p>
    <w:p w14:paraId="53EB7503" w14:textId="7169F4F6" w:rsidR="005A345D" w:rsidRDefault="005A345D">
      <w:pPr>
        <w:pStyle w:val="TOC5"/>
        <w:rPr>
          <w:rFonts w:asciiTheme="minorHAnsi" w:eastAsiaTheme="minorEastAsia" w:hAnsiTheme="minorHAnsi" w:cstheme="minorBidi"/>
          <w:sz w:val="22"/>
          <w:szCs w:val="22"/>
          <w:lang w:eastAsia="en-AU"/>
        </w:rPr>
      </w:pPr>
      <w:r>
        <w:tab/>
      </w:r>
      <w:hyperlink w:anchor="_Toc133944664" w:history="1">
        <w:r w:rsidRPr="004D6D07">
          <w:t>174</w:t>
        </w:r>
        <w:r>
          <w:rPr>
            <w:rFonts w:asciiTheme="minorHAnsi" w:eastAsiaTheme="minorEastAsia" w:hAnsiTheme="minorHAnsi" w:cstheme="minorBidi"/>
            <w:sz w:val="22"/>
            <w:szCs w:val="22"/>
            <w:lang w:eastAsia="en-AU"/>
          </w:rPr>
          <w:tab/>
        </w:r>
        <w:r w:rsidRPr="004D6D07">
          <w:t>Production of identity card</w:t>
        </w:r>
        <w:r>
          <w:tab/>
        </w:r>
        <w:r>
          <w:fldChar w:fldCharType="begin"/>
        </w:r>
        <w:r>
          <w:instrText xml:space="preserve"> PAGEREF _Toc133944664 \h </w:instrText>
        </w:r>
        <w:r>
          <w:fldChar w:fldCharType="separate"/>
        </w:r>
        <w:r w:rsidR="00154554">
          <w:t>107</w:t>
        </w:r>
        <w:r>
          <w:fldChar w:fldCharType="end"/>
        </w:r>
      </w:hyperlink>
    </w:p>
    <w:p w14:paraId="0AF4E503" w14:textId="34F24952" w:rsidR="005A345D" w:rsidRDefault="005A345D">
      <w:pPr>
        <w:pStyle w:val="TOC5"/>
        <w:rPr>
          <w:rFonts w:asciiTheme="minorHAnsi" w:eastAsiaTheme="minorEastAsia" w:hAnsiTheme="minorHAnsi" w:cstheme="minorBidi"/>
          <w:sz w:val="22"/>
          <w:szCs w:val="22"/>
          <w:lang w:eastAsia="en-AU"/>
        </w:rPr>
      </w:pPr>
      <w:r>
        <w:tab/>
      </w:r>
      <w:hyperlink w:anchor="_Toc133944665" w:history="1">
        <w:r w:rsidRPr="004D6D07">
          <w:t>175</w:t>
        </w:r>
        <w:r>
          <w:rPr>
            <w:rFonts w:asciiTheme="minorHAnsi" w:eastAsiaTheme="minorEastAsia" w:hAnsiTheme="minorHAnsi" w:cstheme="minorBidi"/>
            <w:sz w:val="22"/>
            <w:szCs w:val="22"/>
            <w:lang w:eastAsia="en-AU"/>
          </w:rPr>
          <w:tab/>
        </w:r>
        <w:r w:rsidRPr="004D6D07">
          <w:t>Consent to entry</w:t>
        </w:r>
        <w:r>
          <w:tab/>
        </w:r>
        <w:r>
          <w:fldChar w:fldCharType="begin"/>
        </w:r>
        <w:r>
          <w:instrText xml:space="preserve"> PAGEREF _Toc133944665 \h </w:instrText>
        </w:r>
        <w:r>
          <w:fldChar w:fldCharType="separate"/>
        </w:r>
        <w:r w:rsidR="00154554">
          <w:t>107</w:t>
        </w:r>
        <w:r>
          <w:fldChar w:fldCharType="end"/>
        </w:r>
      </w:hyperlink>
    </w:p>
    <w:p w14:paraId="70024D4C" w14:textId="1670E77C" w:rsidR="005A345D" w:rsidRDefault="005A345D">
      <w:pPr>
        <w:pStyle w:val="TOC5"/>
        <w:rPr>
          <w:rFonts w:asciiTheme="minorHAnsi" w:eastAsiaTheme="minorEastAsia" w:hAnsiTheme="minorHAnsi" w:cstheme="minorBidi"/>
          <w:sz w:val="22"/>
          <w:szCs w:val="22"/>
          <w:lang w:eastAsia="en-AU"/>
        </w:rPr>
      </w:pPr>
      <w:r>
        <w:tab/>
      </w:r>
      <w:hyperlink w:anchor="_Toc133944666" w:history="1">
        <w:r w:rsidRPr="004D6D07">
          <w:t>176</w:t>
        </w:r>
        <w:r>
          <w:rPr>
            <w:rFonts w:asciiTheme="minorHAnsi" w:eastAsiaTheme="minorEastAsia" w:hAnsiTheme="minorHAnsi" w:cstheme="minorBidi"/>
            <w:sz w:val="22"/>
            <w:szCs w:val="22"/>
            <w:lang w:eastAsia="en-AU"/>
          </w:rPr>
          <w:tab/>
        </w:r>
        <w:r w:rsidRPr="004D6D07">
          <w:t>General powers on entry to premises</w:t>
        </w:r>
        <w:r>
          <w:tab/>
        </w:r>
        <w:r>
          <w:fldChar w:fldCharType="begin"/>
        </w:r>
        <w:r>
          <w:instrText xml:space="preserve"> PAGEREF _Toc133944666 \h </w:instrText>
        </w:r>
        <w:r>
          <w:fldChar w:fldCharType="separate"/>
        </w:r>
        <w:r w:rsidR="00154554">
          <w:t>109</w:t>
        </w:r>
        <w:r>
          <w:fldChar w:fldCharType="end"/>
        </w:r>
      </w:hyperlink>
    </w:p>
    <w:p w14:paraId="235C5911" w14:textId="6CAC09DB" w:rsidR="005A345D" w:rsidRDefault="005A345D">
      <w:pPr>
        <w:pStyle w:val="TOC5"/>
        <w:rPr>
          <w:rFonts w:asciiTheme="minorHAnsi" w:eastAsiaTheme="minorEastAsia" w:hAnsiTheme="minorHAnsi" w:cstheme="minorBidi"/>
          <w:sz w:val="22"/>
          <w:szCs w:val="22"/>
          <w:lang w:eastAsia="en-AU"/>
        </w:rPr>
      </w:pPr>
      <w:r>
        <w:tab/>
      </w:r>
      <w:hyperlink w:anchor="_Toc133944667" w:history="1">
        <w:r w:rsidRPr="004D6D07">
          <w:t>177</w:t>
        </w:r>
        <w:r>
          <w:rPr>
            <w:rFonts w:asciiTheme="minorHAnsi" w:eastAsiaTheme="minorEastAsia" w:hAnsiTheme="minorHAnsi" w:cstheme="minorBidi"/>
            <w:sz w:val="22"/>
            <w:szCs w:val="22"/>
            <w:lang w:eastAsia="en-AU"/>
          </w:rPr>
          <w:tab/>
        </w:r>
        <w:r w:rsidRPr="004D6D07">
          <w:t>Power to require information, documents, etc</w:t>
        </w:r>
        <w:r>
          <w:tab/>
        </w:r>
        <w:r>
          <w:fldChar w:fldCharType="begin"/>
        </w:r>
        <w:r>
          <w:instrText xml:space="preserve"> PAGEREF _Toc133944667 \h </w:instrText>
        </w:r>
        <w:r>
          <w:fldChar w:fldCharType="separate"/>
        </w:r>
        <w:r w:rsidR="00154554">
          <w:t>111</w:t>
        </w:r>
        <w:r>
          <w:fldChar w:fldCharType="end"/>
        </w:r>
      </w:hyperlink>
    </w:p>
    <w:p w14:paraId="28D1AFC7" w14:textId="550E62B1" w:rsidR="005A345D" w:rsidRDefault="005A345D">
      <w:pPr>
        <w:pStyle w:val="TOC5"/>
        <w:rPr>
          <w:rFonts w:asciiTheme="minorHAnsi" w:eastAsiaTheme="minorEastAsia" w:hAnsiTheme="minorHAnsi" w:cstheme="minorBidi"/>
          <w:sz w:val="22"/>
          <w:szCs w:val="22"/>
          <w:lang w:eastAsia="en-AU"/>
        </w:rPr>
      </w:pPr>
      <w:r>
        <w:tab/>
      </w:r>
      <w:hyperlink w:anchor="_Toc133944668" w:history="1">
        <w:r w:rsidRPr="004D6D07">
          <w:t>178</w:t>
        </w:r>
        <w:r>
          <w:rPr>
            <w:rFonts w:asciiTheme="minorHAnsi" w:eastAsiaTheme="minorEastAsia" w:hAnsiTheme="minorHAnsi" w:cstheme="minorBidi"/>
            <w:sz w:val="22"/>
            <w:szCs w:val="22"/>
            <w:lang w:eastAsia="en-AU"/>
          </w:rPr>
          <w:tab/>
        </w:r>
        <w:r w:rsidRPr="004D6D07">
          <w:t>Recovery of costs for action taken</w:t>
        </w:r>
        <w:r>
          <w:tab/>
        </w:r>
        <w:r>
          <w:fldChar w:fldCharType="begin"/>
        </w:r>
        <w:r>
          <w:instrText xml:space="preserve"> PAGEREF _Toc133944668 \h </w:instrText>
        </w:r>
        <w:r>
          <w:fldChar w:fldCharType="separate"/>
        </w:r>
        <w:r w:rsidR="00154554">
          <w:t>112</w:t>
        </w:r>
        <w:r>
          <w:fldChar w:fldCharType="end"/>
        </w:r>
      </w:hyperlink>
    </w:p>
    <w:p w14:paraId="0F512D87" w14:textId="56281E88" w:rsidR="005A345D" w:rsidRDefault="005A345D">
      <w:pPr>
        <w:pStyle w:val="TOC5"/>
        <w:rPr>
          <w:rFonts w:asciiTheme="minorHAnsi" w:eastAsiaTheme="minorEastAsia" w:hAnsiTheme="minorHAnsi" w:cstheme="minorBidi"/>
          <w:sz w:val="22"/>
          <w:szCs w:val="22"/>
          <w:lang w:eastAsia="en-AU"/>
        </w:rPr>
      </w:pPr>
      <w:r>
        <w:tab/>
      </w:r>
      <w:hyperlink w:anchor="_Toc133944669" w:history="1">
        <w:r w:rsidRPr="004D6D07">
          <w:t>179</w:t>
        </w:r>
        <w:r>
          <w:rPr>
            <w:rFonts w:asciiTheme="minorHAnsi" w:eastAsiaTheme="minorEastAsia" w:hAnsiTheme="minorHAnsi" w:cstheme="minorBidi"/>
            <w:sz w:val="22"/>
            <w:szCs w:val="22"/>
            <w:lang w:eastAsia="en-AU"/>
          </w:rPr>
          <w:tab/>
        </w:r>
        <w:r w:rsidRPr="004D6D07">
          <w:t>Power to obtain, inspect and copy records</w:t>
        </w:r>
        <w:r>
          <w:tab/>
        </w:r>
        <w:r>
          <w:fldChar w:fldCharType="begin"/>
        </w:r>
        <w:r>
          <w:instrText xml:space="preserve"> PAGEREF _Toc133944669 \h </w:instrText>
        </w:r>
        <w:r>
          <w:fldChar w:fldCharType="separate"/>
        </w:r>
        <w:r w:rsidR="00154554">
          <w:t>112</w:t>
        </w:r>
        <w:r>
          <w:fldChar w:fldCharType="end"/>
        </w:r>
      </w:hyperlink>
    </w:p>
    <w:p w14:paraId="384C4B6A" w14:textId="0D72FE53" w:rsidR="005A345D" w:rsidRDefault="005A345D">
      <w:pPr>
        <w:pStyle w:val="TOC5"/>
        <w:rPr>
          <w:rFonts w:asciiTheme="minorHAnsi" w:eastAsiaTheme="minorEastAsia" w:hAnsiTheme="minorHAnsi" w:cstheme="minorBidi"/>
          <w:sz w:val="22"/>
          <w:szCs w:val="22"/>
          <w:lang w:eastAsia="en-AU"/>
        </w:rPr>
      </w:pPr>
      <w:r>
        <w:tab/>
      </w:r>
      <w:hyperlink w:anchor="_Toc133944670" w:history="1">
        <w:r w:rsidRPr="004D6D07">
          <w:t>180</w:t>
        </w:r>
        <w:r>
          <w:rPr>
            <w:rFonts w:asciiTheme="minorHAnsi" w:eastAsiaTheme="minorEastAsia" w:hAnsiTheme="minorHAnsi" w:cstheme="minorBidi"/>
            <w:sz w:val="22"/>
            <w:szCs w:val="22"/>
            <w:lang w:eastAsia="en-AU"/>
          </w:rPr>
          <w:tab/>
        </w:r>
        <w:r w:rsidRPr="004D6D07">
          <w:t>Power to require answers to questions</w:t>
        </w:r>
        <w:r>
          <w:tab/>
        </w:r>
        <w:r>
          <w:fldChar w:fldCharType="begin"/>
        </w:r>
        <w:r>
          <w:instrText xml:space="preserve"> PAGEREF _Toc133944670 \h </w:instrText>
        </w:r>
        <w:r>
          <w:fldChar w:fldCharType="separate"/>
        </w:r>
        <w:r w:rsidR="00154554">
          <w:t>113</w:t>
        </w:r>
        <w:r>
          <w:fldChar w:fldCharType="end"/>
        </w:r>
      </w:hyperlink>
    </w:p>
    <w:p w14:paraId="61F60443" w14:textId="27789DF2" w:rsidR="005A345D" w:rsidRDefault="005A345D">
      <w:pPr>
        <w:pStyle w:val="TOC5"/>
        <w:rPr>
          <w:rFonts w:asciiTheme="minorHAnsi" w:eastAsiaTheme="minorEastAsia" w:hAnsiTheme="minorHAnsi" w:cstheme="minorBidi"/>
          <w:sz w:val="22"/>
          <w:szCs w:val="22"/>
          <w:lang w:eastAsia="en-AU"/>
        </w:rPr>
      </w:pPr>
      <w:r>
        <w:tab/>
      </w:r>
      <w:hyperlink w:anchor="_Toc133944671" w:history="1">
        <w:r w:rsidRPr="004D6D07">
          <w:t>181</w:t>
        </w:r>
        <w:r>
          <w:rPr>
            <w:rFonts w:asciiTheme="minorHAnsi" w:eastAsiaTheme="minorEastAsia" w:hAnsiTheme="minorHAnsi" w:cstheme="minorBidi"/>
            <w:sz w:val="22"/>
            <w:szCs w:val="22"/>
            <w:lang w:eastAsia="en-AU"/>
          </w:rPr>
          <w:tab/>
        </w:r>
        <w:r w:rsidRPr="004D6D07">
          <w:t>Evidence may be recorded</w:t>
        </w:r>
        <w:r>
          <w:tab/>
        </w:r>
        <w:r>
          <w:fldChar w:fldCharType="begin"/>
        </w:r>
        <w:r>
          <w:instrText xml:space="preserve"> PAGEREF _Toc133944671 \h </w:instrText>
        </w:r>
        <w:r>
          <w:fldChar w:fldCharType="separate"/>
        </w:r>
        <w:r w:rsidR="00154554">
          <w:t>113</w:t>
        </w:r>
        <w:r>
          <w:fldChar w:fldCharType="end"/>
        </w:r>
      </w:hyperlink>
    </w:p>
    <w:p w14:paraId="360E679D" w14:textId="6D682B48" w:rsidR="005A345D" w:rsidRDefault="005A345D">
      <w:pPr>
        <w:pStyle w:val="TOC5"/>
        <w:rPr>
          <w:rFonts w:asciiTheme="minorHAnsi" w:eastAsiaTheme="minorEastAsia" w:hAnsiTheme="minorHAnsi" w:cstheme="minorBidi"/>
          <w:sz w:val="22"/>
          <w:szCs w:val="22"/>
          <w:lang w:eastAsia="en-AU"/>
        </w:rPr>
      </w:pPr>
      <w:r>
        <w:tab/>
      </w:r>
      <w:hyperlink w:anchor="_Toc133944672" w:history="1">
        <w:r w:rsidRPr="004D6D07">
          <w:t>182</w:t>
        </w:r>
        <w:r>
          <w:rPr>
            <w:rFonts w:asciiTheme="minorHAnsi" w:eastAsiaTheme="minorEastAsia" w:hAnsiTheme="minorHAnsi" w:cstheme="minorBidi"/>
            <w:sz w:val="22"/>
            <w:szCs w:val="22"/>
            <w:lang w:eastAsia="en-AU"/>
          </w:rPr>
          <w:tab/>
        </w:r>
        <w:r w:rsidRPr="004D6D07">
          <w:t>Abrogation of privilege against self</w:t>
        </w:r>
        <w:r w:rsidRPr="004D6D07">
          <w:noBreakHyphen/>
          <w:t>incrimination</w:t>
        </w:r>
        <w:r>
          <w:tab/>
        </w:r>
        <w:r>
          <w:fldChar w:fldCharType="begin"/>
        </w:r>
        <w:r>
          <w:instrText xml:space="preserve"> PAGEREF _Toc133944672 \h </w:instrText>
        </w:r>
        <w:r>
          <w:fldChar w:fldCharType="separate"/>
        </w:r>
        <w:r w:rsidR="00154554">
          <w:t>114</w:t>
        </w:r>
        <w:r>
          <w:fldChar w:fldCharType="end"/>
        </w:r>
      </w:hyperlink>
    </w:p>
    <w:p w14:paraId="61A9D3BD" w14:textId="5CB9F1F6" w:rsidR="005A345D" w:rsidRDefault="005A345D">
      <w:pPr>
        <w:pStyle w:val="TOC5"/>
        <w:rPr>
          <w:rFonts w:asciiTheme="minorHAnsi" w:eastAsiaTheme="minorEastAsia" w:hAnsiTheme="minorHAnsi" w:cstheme="minorBidi"/>
          <w:sz w:val="22"/>
          <w:szCs w:val="22"/>
          <w:lang w:eastAsia="en-AU"/>
        </w:rPr>
      </w:pPr>
      <w:r>
        <w:tab/>
      </w:r>
      <w:hyperlink w:anchor="_Toc133944673" w:history="1">
        <w:r w:rsidRPr="004D6D07">
          <w:t>183</w:t>
        </w:r>
        <w:r>
          <w:rPr>
            <w:rFonts w:asciiTheme="minorHAnsi" w:eastAsiaTheme="minorEastAsia" w:hAnsiTheme="minorHAnsi" w:cstheme="minorBidi"/>
            <w:sz w:val="22"/>
            <w:szCs w:val="22"/>
            <w:lang w:eastAsia="en-AU"/>
          </w:rPr>
          <w:tab/>
        </w:r>
        <w:r w:rsidRPr="004D6D07">
          <w:t>Warning to be given</w:t>
        </w:r>
        <w:r>
          <w:tab/>
        </w:r>
        <w:r>
          <w:fldChar w:fldCharType="begin"/>
        </w:r>
        <w:r>
          <w:instrText xml:space="preserve"> PAGEREF _Toc133944673 \h </w:instrText>
        </w:r>
        <w:r>
          <w:fldChar w:fldCharType="separate"/>
        </w:r>
        <w:r w:rsidR="00154554">
          <w:t>114</w:t>
        </w:r>
        <w:r>
          <w:fldChar w:fldCharType="end"/>
        </w:r>
      </w:hyperlink>
    </w:p>
    <w:p w14:paraId="4B2CF478" w14:textId="419E1266" w:rsidR="005A345D" w:rsidRDefault="005A345D">
      <w:pPr>
        <w:pStyle w:val="TOC5"/>
        <w:rPr>
          <w:rFonts w:asciiTheme="minorHAnsi" w:eastAsiaTheme="minorEastAsia" w:hAnsiTheme="minorHAnsi" w:cstheme="minorBidi"/>
          <w:sz w:val="22"/>
          <w:szCs w:val="22"/>
          <w:lang w:eastAsia="en-AU"/>
        </w:rPr>
      </w:pPr>
      <w:r>
        <w:tab/>
      </w:r>
      <w:hyperlink w:anchor="_Toc133944674" w:history="1">
        <w:r w:rsidRPr="004D6D07">
          <w:t>184</w:t>
        </w:r>
        <w:r>
          <w:rPr>
            <w:rFonts w:asciiTheme="minorHAnsi" w:eastAsiaTheme="minorEastAsia" w:hAnsiTheme="minorHAnsi" w:cstheme="minorBidi"/>
            <w:sz w:val="22"/>
            <w:szCs w:val="22"/>
            <w:lang w:eastAsia="en-AU"/>
          </w:rPr>
          <w:tab/>
        </w:r>
        <w:r w:rsidRPr="004D6D07">
          <w:t>Power to seize things</w:t>
        </w:r>
        <w:r>
          <w:tab/>
        </w:r>
        <w:r>
          <w:fldChar w:fldCharType="begin"/>
        </w:r>
        <w:r>
          <w:instrText xml:space="preserve"> PAGEREF _Toc133944674 \h </w:instrText>
        </w:r>
        <w:r>
          <w:fldChar w:fldCharType="separate"/>
        </w:r>
        <w:r w:rsidR="00154554">
          <w:t>115</w:t>
        </w:r>
        <w:r>
          <w:fldChar w:fldCharType="end"/>
        </w:r>
      </w:hyperlink>
    </w:p>
    <w:p w14:paraId="16AB6E45" w14:textId="4929EFBB" w:rsidR="005A345D" w:rsidRDefault="005A345D">
      <w:pPr>
        <w:pStyle w:val="TOC5"/>
        <w:rPr>
          <w:rFonts w:asciiTheme="minorHAnsi" w:eastAsiaTheme="minorEastAsia" w:hAnsiTheme="minorHAnsi" w:cstheme="minorBidi"/>
          <w:sz w:val="22"/>
          <w:szCs w:val="22"/>
          <w:lang w:eastAsia="en-AU"/>
        </w:rPr>
      </w:pPr>
      <w:r>
        <w:tab/>
      </w:r>
      <w:hyperlink w:anchor="_Toc133944675" w:history="1">
        <w:r w:rsidRPr="004D6D07">
          <w:t>185</w:t>
        </w:r>
        <w:r>
          <w:rPr>
            <w:rFonts w:asciiTheme="minorHAnsi" w:eastAsiaTheme="minorEastAsia" w:hAnsiTheme="minorHAnsi" w:cstheme="minorBidi"/>
            <w:sz w:val="22"/>
            <w:szCs w:val="22"/>
            <w:lang w:eastAsia="en-AU"/>
          </w:rPr>
          <w:tab/>
        </w:r>
        <w:r w:rsidRPr="004D6D07">
          <w:t>Direction to give name and address</w:t>
        </w:r>
        <w:r>
          <w:tab/>
        </w:r>
        <w:r>
          <w:fldChar w:fldCharType="begin"/>
        </w:r>
        <w:r>
          <w:instrText xml:space="preserve"> PAGEREF _Toc133944675 \h </w:instrText>
        </w:r>
        <w:r>
          <w:fldChar w:fldCharType="separate"/>
        </w:r>
        <w:r w:rsidR="00154554">
          <w:t>116</w:t>
        </w:r>
        <w:r>
          <w:fldChar w:fldCharType="end"/>
        </w:r>
      </w:hyperlink>
    </w:p>
    <w:p w14:paraId="49B21C44" w14:textId="44E72BCC" w:rsidR="005A345D" w:rsidRDefault="005A345D">
      <w:pPr>
        <w:pStyle w:val="TOC5"/>
        <w:rPr>
          <w:rFonts w:asciiTheme="minorHAnsi" w:eastAsiaTheme="minorEastAsia" w:hAnsiTheme="minorHAnsi" w:cstheme="minorBidi"/>
          <w:sz w:val="22"/>
          <w:szCs w:val="22"/>
          <w:lang w:eastAsia="en-AU"/>
        </w:rPr>
      </w:pPr>
      <w:r>
        <w:tab/>
      </w:r>
      <w:hyperlink w:anchor="_Toc133944676" w:history="1">
        <w:r w:rsidRPr="004D6D07">
          <w:t>186</w:t>
        </w:r>
        <w:r>
          <w:rPr>
            <w:rFonts w:asciiTheme="minorHAnsi" w:eastAsiaTheme="minorEastAsia" w:hAnsiTheme="minorHAnsi" w:cstheme="minorBidi"/>
            <w:sz w:val="22"/>
            <w:szCs w:val="22"/>
            <w:lang w:eastAsia="en-AU"/>
          </w:rPr>
          <w:tab/>
        </w:r>
        <w:r w:rsidRPr="004D6D07">
          <w:t>Offences—fail to comply with direction to give name and address</w:t>
        </w:r>
        <w:r>
          <w:tab/>
        </w:r>
        <w:r>
          <w:fldChar w:fldCharType="begin"/>
        </w:r>
        <w:r>
          <w:instrText xml:space="preserve"> PAGEREF _Toc133944676 \h </w:instrText>
        </w:r>
        <w:r>
          <w:fldChar w:fldCharType="separate"/>
        </w:r>
        <w:r w:rsidR="00154554">
          <w:t>117</w:t>
        </w:r>
        <w:r>
          <w:fldChar w:fldCharType="end"/>
        </w:r>
      </w:hyperlink>
    </w:p>
    <w:p w14:paraId="50F33651" w14:textId="447AC510" w:rsidR="005A345D" w:rsidRDefault="005A345D">
      <w:pPr>
        <w:pStyle w:val="TOC5"/>
        <w:rPr>
          <w:rFonts w:asciiTheme="minorHAnsi" w:eastAsiaTheme="minorEastAsia" w:hAnsiTheme="minorHAnsi" w:cstheme="minorBidi"/>
          <w:sz w:val="22"/>
          <w:szCs w:val="22"/>
          <w:lang w:eastAsia="en-AU"/>
        </w:rPr>
      </w:pPr>
      <w:r>
        <w:tab/>
      </w:r>
      <w:hyperlink w:anchor="_Toc133944677" w:history="1">
        <w:r w:rsidRPr="004D6D07">
          <w:t>187</w:t>
        </w:r>
        <w:r>
          <w:rPr>
            <w:rFonts w:asciiTheme="minorHAnsi" w:eastAsiaTheme="minorEastAsia" w:hAnsiTheme="minorHAnsi" w:cstheme="minorBidi"/>
            <w:sz w:val="22"/>
            <w:szCs w:val="22"/>
            <w:lang w:eastAsia="en-AU"/>
          </w:rPr>
          <w:tab/>
        </w:r>
        <w:r w:rsidRPr="004D6D07">
          <w:t>Direction to stop vehicle</w:t>
        </w:r>
        <w:r>
          <w:tab/>
        </w:r>
        <w:r>
          <w:fldChar w:fldCharType="begin"/>
        </w:r>
        <w:r>
          <w:instrText xml:space="preserve"> PAGEREF _Toc133944677 \h </w:instrText>
        </w:r>
        <w:r>
          <w:fldChar w:fldCharType="separate"/>
        </w:r>
        <w:r w:rsidR="00154554">
          <w:t>118</w:t>
        </w:r>
        <w:r>
          <w:fldChar w:fldCharType="end"/>
        </w:r>
      </w:hyperlink>
    </w:p>
    <w:p w14:paraId="1D77A48F" w14:textId="1549EF11" w:rsidR="005A345D" w:rsidRDefault="005A345D">
      <w:pPr>
        <w:pStyle w:val="TOC5"/>
        <w:rPr>
          <w:rFonts w:asciiTheme="minorHAnsi" w:eastAsiaTheme="minorEastAsia" w:hAnsiTheme="minorHAnsi" w:cstheme="minorBidi"/>
          <w:sz w:val="22"/>
          <w:szCs w:val="22"/>
          <w:lang w:eastAsia="en-AU"/>
        </w:rPr>
      </w:pPr>
      <w:r>
        <w:tab/>
      </w:r>
      <w:hyperlink w:anchor="_Toc133944678" w:history="1">
        <w:r w:rsidRPr="004D6D07">
          <w:t>188</w:t>
        </w:r>
        <w:r>
          <w:rPr>
            <w:rFonts w:asciiTheme="minorHAnsi" w:eastAsiaTheme="minorEastAsia" w:hAnsiTheme="minorHAnsi" w:cstheme="minorBidi"/>
            <w:sz w:val="22"/>
            <w:szCs w:val="22"/>
            <w:lang w:eastAsia="en-AU"/>
          </w:rPr>
          <w:tab/>
        </w:r>
        <w:r w:rsidRPr="004D6D07">
          <w:t>Offences—fail to comply with direction to stop vehicle</w:t>
        </w:r>
        <w:r>
          <w:tab/>
        </w:r>
        <w:r>
          <w:fldChar w:fldCharType="begin"/>
        </w:r>
        <w:r>
          <w:instrText xml:space="preserve"> PAGEREF _Toc133944678 \h </w:instrText>
        </w:r>
        <w:r>
          <w:fldChar w:fldCharType="separate"/>
        </w:r>
        <w:r w:rsidR="00154554">
          <w:t>119</w:t>
        </w:r>
        <w:r>
          <w:fldChar w:fldCharType="end"/>
        </w:r>
      </w:hyperlink>
    </w:p>
    <w:p w14:paraId="11F0C157" w14:textId="53D67C51" w:rsidR="005A345D" w:rsidRDefault="009F7ED0">
      <w:pPr>
        <w:pStyle w:val="TOC3"/>
        <w:rPr>
          <w:rFonts w:asciiTheme="minorHAnsi" w:eastAsiaTheme="minorEastAsia" w:hAnsiTheme="minorHAnsi" w:cstheme="minorBidi"/>
          <w:b w:val="0"/>
          <w:sz w:val="22"/>
          <w:szCs w:val="22"/>
          <w:lang w:eastAsia="en-AU"/>
        </w:rPr>
      </w:pPr>
      <w:hyperlink w:anchor="_Toc133944679" w:history="1">
        <w:r w:rsidR="005A345D" w:rsidRPr="004D6D07">
          <w:t>Division 12.3</w:t>
        </w:r>
        <w:r w:rsidR="005A345D">
          <w:rPr>
            <w:rFonts w:asciiTheme="minorHAnsi" w:eastAsiaTheme="minorEastAsia" w:hAnsiTheme="minorHAnsi" w:cstheme="minorBidi"/>
            <w:b w:val="0"/>
            <w:sz w:val="22"/>
            <w:szCs w:val="22"/>
            <w:lang w:eastAsia="en-AU"/>
          </w:rPr>
          <w:tab/>
        </w:r>
        <w:r w:rsidR="005A345D" w:rsidRPr="004D6D07">
          <w:t>Search warrants</w:t>
        </w:r>
        <w:r w:rsidR="005A345D" w:rsidRPr="005A345D">
          <w:rPr>
            <w:vanish/>
          </w:rPr>
          <w:tab/>
        </w:r>
        <w:r w:rsidR="005A345D" w:rsidRPr="005A345D">
          <w:rPr>
            <w:vanish/>
          </w:rPr>
          <w:fldChar w:fldCharType="begin"/>
        </w:r>
        <w:r w:rsidR="005A345D" w:rsidRPr="005A345D">
          <w:rPr>
            <w:vanish/>
          </w:rPr>
          <w:instrText xml:space="preserve"> PAGEREF _Toc133944679 \h </w:instrText>
        </w:r>
        <w:r w:rsidR="005A345D" w:rsidRPr="005A345D">
          <w:rPr>
            <w:vanish/>
          </w:rPr>
        </w:r>
        <w:r w:rsidR="005A345D" w:rsidRPr="005A345D">
          <w:rPr>
            <w:vanish/>
          </w:rPr>
          <w:fldChar w:fldCharType="separate"/>
        </w:r>
        <w:r w:rsidR="00154554">
          <w:rPr>
            <w:vanish/>
          </w:rPr>
          <w:t>119</w:t>
        </w:r>
        <w:r w:rsidR="005A345D" w:rsidRPr="005A345D">
          <w:rPr>
            <w:vanish/>
          </w:rPr>
          <w:fldChar w:fldCharType="end"/>
        </w:r>
      </w:hyperlink>
    </w:p>
    <w:p w14:paraId="5C35F3B5" w14:textId="5C022C79" w:rsidR="005A345D" w:rsidRDefault="005A345D">
      <w:pPr>
        <w:pStyle w:val="TOC5"/>
        <w:rPr>
          <w:rFonts w:asciiTheme="minorHAnsi" w:eastAsiaTheme="minorEastAsia" w:hAnsiTheme="minorHAnsi" w:cstheme="minorBidi"/>
          <w:sz w:val="22"/>
          <w:szCs w:val="22"/>
          <w:lang w:eastAsia="en-AU"/>
        </w:rPr>
      </w:pPr>
      <w:r>
        <w:tab/>
      </w:r>
      <w:hyperlink w:anchor="_Toc133944680" w:history="1">
        <w:r w:rsidRPr="004D6D07">
          <w:t>189</w:t>
        </w:r>
        <w:r>
          <w:rPr>
            <w:rFonts w:asciiTheme="minorHAnsi" w:eastAsiaTheme="minorEastAsia" w:hAnsiTheme="minorHAnsi" w:cstheme="minorBidi"/>
            <w:sz w:val="22"/>
            <w:szCs w:val="22"/>
            <w:lang w:eastAsia="en-AU"/>
          </w:rPr>
          <w:tab/>
        </w:r>
        <w:r w:rsidRPr="004D6D07">
          <w:t>Warrants generally</w:t>
        </w:r>
        <w:r>
          <w:tab/>
        </w:r>
        <w:r>
          <w:fldChar w:fldCharType="begin"/>
        </w:r>
        <w:r>
          <w:instrText xml:space="preserve"> PAGEREF _Toc133944680 \h </w:instrText>
        </w:r>
        <w:r>
          <w:fldChar w:fldCharType="separate"/>
        </w:r>
        <w:r w:rsidR="00154554">
          <w:t>119</w:t>
        </w:r>
        <w:r>
          <w:fldChar w:fldCharType="end"/>
        </w:r>
      </w:hyperlink>
    </w:p>
    <w:p w14:paraId="1CD33D13" w14:textId="3E93B41B" w:rsidR="005A345D" w:rsidRDefault="005A345D">
      <w:pPr>
        <w:pStyle w:val="TOC5"/>
        <w:rPr>
          <w:rFonts w:asciiTheme="minorHAnsi" w:eastAsiaTheme="minorEastAsia" w:hAnsiTheme="minorHAnsi" w:cstheme="minorBidi"/>
          <w:sz w:val="22"/>
          <w:szCs w:val="22"/>
          <w:lang w:eastAsia="en-AU"/>
        </w:rPr>
      </w:pPr>
      <w:r>
        <w:tab/>
      </w:r>
      <w:hyperlink w:anchor="_Toc133944681" w:history="1">
        <w:r w:rsidRPr="004D6D07">
          <w:t>190</w:t>
        </w:r>
        <w:r>
          <w:rPr>
            <w:rFonts w:asciiTheme="minorHAnsi" w:eastAsiaTheme="minorEastAsia" w:hAnsiTheme="minorHAnsi" w:cstheme="minorBidi"/>
            <w:sz w:val="22"/>
            <w:szCs w:val="22"/>
            <w:lang w:eastAsia="en-AU"/>
          </w:rPr>
          <w:tab/>
        </w:r>
        <w:r w:rsidRPr="004D6D07">
          <w:t>Warrants—application other than in person</w:t>
        </w:r>
        <w:r>
          <w:tab/>
        </w:r>
        <w:r>
          <w:fldChar w:fldCharType="begin"/>
        </w:r>
        <w:r>
          <w:instrText xml:space="preserve"> PAGEREF _Toc133944681 \h </w:instrText>
        </w:r>
        <w:r>
          <w:fldChar w:fldCharType="separate"/>
        </w:r>
        <w:r w:rsidR="00154554">
          <w:t>121</w:t>
        </w:r>
        <w:r>
          <w:fldChar w:fldCharType="end"/>
        </w:r>
      </w:hyperlink>
    </w:p>
    <w:p w14:paraId="6EDABEF7" w14:textId="697CD57F" w:rsidR="005A345D" w:rsidRDefault="005A345D">
      <w:pPr>
        <w:pStyle w:val="TOC5"/>
        <w:rPr>
          <w:rFonts w:asciiTheme="minorHAnsi" w:eastAsiaTheme="minorEastAsia" w:hAnsiTheme="minorHAnsi" w:cstheme="minorBidi"/>
          <w:sz w:val="22"/>
          <w:szCs w:val="22"/>
          <w:lang w:eastAsia="en-AU"/>
        </w:rPr>
      </w:pPr>
      <w:r>
        <w:tab/>
      </w:r>
      <w:hyperlink w:anchor="_Toc133944682" w:history="1">
        <w:r w:rsidRPr="004D6D07">
          <w:t>191</w:t>
        </w:r>
        <w:r>
          <w:rPr>
            <w:rFonts w:asciiTheme="minorHAnsi" w:eastAsiaTheme="minorEastAsia" w:hAnsiTheme="minorHAnsi" w:cstheme="minorBidi"/>
            <w:sz w:val="22"/>
            <w:szCs w:val="22"/>
            <w:lang w:eastAsia="en-AU"/>
          </w:rPr>
          <w:tab/>
        </w:r>
        <w:r w:rsidRPr="004D6D07">
          <w:t>Search warrants—announcement before entry</w:t>
        </w:r>
        <w:r>
          <w:tab/>
        </w:r>
        <w:r>
          <w:fldChar w:fldCharType="begin"/>
        </w:r>
        <w:r>
          <w:instrText xml:space="preserve"> PAGEREF _Toc133944682 \h </w:instrText>
        </w:r>
        <w:r>
          <w:fldChar w:fldCharType="separate"/>
        </w:r>
        <w:r w:rsidR="00154554">
          <w:t>122</w:t>
        </w:r>
        <w:r>
          <w:fldChar w:fldCharType="end"/>
        </w:r>
      </w:hyperlink>
    </w:p>
    <w:p w14:paraId="58DD0B5B" w14:textId="1A656BFE" w:rsidR="005A345D" w:rsidRDefault="005A345D">
      <w:pPr>
        <w:pStyle w:val="TOC5"/>
        <w:rPr>
          <w:rFonts w:asciiTheme="minorHAnsi" w:eastAsiaTheme="minorEastAsia" w:hAnsiTheme="minorHAnsi" w:cstheme="minorBidi"/>
          <w:sz w:val="22"/>
          <w:szCs w:val="22"/>
          <w:lang w:eastAsia="en-AU"/>
        </w:rPr>
      </w:pPr>
      <w:r>
        <w:tab/>
      </w:r>
      <w:hyperlink w:anchor="_Toc133944683" w:history="1">
        <w:r w:rsidRPr="004D6D07">
          <w:t>192</w:t>
        </w:r>
        <w:r>
          <w:rPr>
            <w:rFonts w:asciiTheme="minorHAnsi" w:eastAsiaTheme="minorEastAsia" w:hAnsiTheme="minorHAnsi" w:cstheme="minorBidi"/>
            <w:sz w:val="22"/>
            <w:szCs w:val="22"/>
            <w:lang w:eastAsia="en-AU"/>
          </w:rPr>
          <w:tab/>
        </w:r>
        <w:r w:rsidRPr="004D6D07">
          <w:t>Details of search warrant to be given to occupier etc</w:t>
        </w:r>
        <w:r>
          <w:tab/>
        </w:r>
        <w:r>
          <w:fldChar w:fldCharType="begin"/>
        </w:r>
        <w:r>
          <w:instrText xml:space="preserve"> PAGEREF _Toc133944683 \h </w:instrText>
        </w:r>
        <w:r>
          <w:fldChar w:fldCharType="separate"/>
        </w:r>
        <w:r w:rsidR="00154554">
          <w:t>123</w:t>
        </w:r>
        <w:r>
          <w:fldChar w:fldCharType="end"/>
        </w:r>
      </w:hyperlink>
    </w:p>
    <w:p w14:paraId="33098531" w14:textId="75E15DC3" w:rsidR="005A345D" w:rsidRDefault="005A345D">
      <w:pPr>
        <w:pStyle w:val="TOC5"/>
        <w:rPr>
          <w:rFonts w:asciiTheme="minorHAnsi" w:eastAsiaTheme="minorEastAsia" w:hAnsiTheme="minorHAnsi" w:cstheme="minorBidi"/>
          <w:sz w:val="22"/>
          <w:szCs w:val="22"/>
          <w:lang w:eastAsia="en-AU"/>
        </w:rPr>
      </w:pPr>
      <w:r>
        <w:tab/>
      </w:r>
      <w:hyperlink w:anchor="_Toc133944684" w:history="1">
        <w:r w:rsidRPr="004D6D07">
          <w:t>193</w:t>
        </w:r>
        <w:r>
          <w:rPr>
            <w:rFonts w:asciiTheme="minorHAnsi" w:eastAsiaTheme="minorEastAsia" w:hAnsiTheme="minorHAnsi" w:cstheme="minorBidi"/>
            <w:sz w:val="22"/>
            <w:szCs w:val="22"/>
            <w:lang w:eastAsia="en-AU"/>
          </w:rPr>
          <w:tab/>
        </w:r>
        <w:r w:rsidRPr="004D6D07">
          <w:t>Occupier entitled to be present during search etc</w:t>
        </w:r>
        <w:r>
          <w:tab/>
        </w:r>
        <w:r>
          <w:fldChar w:fldCharType="begin"/>
        </w:r>
        <w:r>
          <w:instrText xml:space="preserve"> PAGEREF _Toc133944684 \h </w:instrText>
        </w:r>
        <w:r>
          <w:fldChar w:fldCharType="separate"/>
        </w:r>
        <w:r w:rsidR="00154554">
          <w:t>123</w:t>
        </w:r>
        <w:r>
          <w:fldChar w:fldCharType="end"/>
        </w:r>
      </w:hyperlink>
    </w:p>
    <w:p w14:paraId="0F476832" w14:textId="0E820840" w:rsidR="005A345D" w:rsidRDefault="009F7ED0">
      <w:pPr>
        <w:pStyle w:val="TOC3"/>
        <w:rPr>
          <w:rFonts w:asciiTheme="minorHAnsi" w:eastAsiaTheme="minorEastAsia" w:hAnsiTheme="minorHAnsi" w:cstheme="minorBidi"/>
          <w:b w:val="0"/>
          <w:sz w:val="22"/>
          <w:szCs w:val="22"/>
          <w:lang w:eastAsia="en-AU"/>
        </w:rPr>
      </w:pPr>
      <w:hyperlink w:anchor="_Toc133944685" w:history="1">
        <w:r w:rsidR="005A345D" w:rsidRPr="004D6D07">
          <w:t>Division 12.4</w:t>
        </w:r>
        <w:r w:rsidR="005A345D">
          <w:rPr>
            <w:rFonts w:asciiTheme="minorHAnsi" w:eastAsiaTheme="minorEastAsia" w:hAnsiTheme="minorHAnsi" w:cstheme="minorBidi"/>
            <w:b w:val="0"/>
            <w:sz w:val="22"/>
            <w:szCs w:val="22"/>
            <w:lang w:eastAsia="en-AU"/>
          </w:rPr>
          <w:tab/>
        </w:r>
        <w:r w:rsidR="005A345D" w:rsidRPr="004D6D07">
          <w:t>Return and forfeiture of things seized</w:t>
        </w:r>
        <w:r w:rsidR="005A345D" w:rsidRPr="005A345D">
          <w:rPr>
            <w:vanish/>
          </w:rPr>
          <w:tab/>
        </w:r>
        <w:r w:rsidR="005A345D" w:rsidRPr="005A345D">
          <w:rPr>
            <w:vanish/>
          </w:rPr>
          <w:fldChar w:fldCharType="begin"/>
        </w:r>
        <w:r w:rsidR="005A345D" w:rsidRPr="005A345D">
          <w:rPr>
            <w:vanish/>
          </w:rPr>
          <w:instrText xml:space="preserve"> PAGEREF _Toc133944685 \h </w:instrText>
        </w:r>
        <w:r w:rsidR="005A345D" w:rsidRPr="005A345D">
          <w:rPr>
            <w:vanish/>
          </w:rPr>
        </w:r>
        <w:r w:rsidR="005A345D" w:rsidRPr="005A345D">
          <w:rPr>
            <w:vanish/>
          </w:rPr>
          <w:fldChar w:fldCharType="separate"/>
        </w:r>
        <w:r w:rsidR="00154554">
          <w:rPr>
            <w:vanish/>
          </w:rPr>
          <w:t>124</w:t>
        </w:r>
        <w:r w:rsidR="005A345D" w:rsidRPr="005A345D">
          <w:rPr>
            <w:vanish/>
          </w:rPr>
          <w:fldChar w:fldCharType="end"/>
        </w:r>
      </w:hyperlink>
    </w:p>
    <w:p w14:paraId="4174ECE7" w14:textId="1C71C46D" w:rsidR="005A345D" w:rsidRDefault="005A345D">
      <w:pPr>
        <w:pStyle w:val="TOC5"/>
        <w:rPr>
          <w:rFonts w:asciiTheme="minorHAnsi" w:eastAsiaTheme="minorEastAsia" w:hAnsiTheme="minorHAnsi" w:cstheme="minorBidi"/>
          <w:sz w:val="22"/>
          <w:szCs w:val="22"/>
          <w:lang w:eastAsia="en-AU"/>
        </w:rPr>
      </w:pPr>
      <w:r>
        <w:tab/>
      </w:r>
      <w:hyperlink w:anchor="_Toc133944686" w:history="1">
        <w:r w:rsidRPr="004D6D07">
          <w:t>194</w:t>
        </w:r>
        <w:r>
          <w:rPr>
            <w:rFonts w:asciiTheme="minorHAnsi" w:eastAsiaTheme="minorEastAsia" w:hAnsiTheme="minorHAnsi" w:cstheme="minorBidi"/>
            <w:sz w:val="22"/>
            <w:szCs w:val="22"/>
            <w:lang w:eastAsia="en-AU"/>
          </w:rPr>
          <w:tab/>
        </w:r>
        <w:r w:rsidRPr="004D6D07">
          <w:t>Receipt for things seized</w:t>
        </w:r>
        <w:r>
          <w:tab/>
        </w:r>
        <w:r>
          <w:fldChar w:fldCharType="begin"/>
        </w:r>
        <w:r>
          <w:instrText xml:space="preserve"> PAGEREF _Toc133944686 \h </w:instrText>
        </w:r>
        <w:r>
          <w:fldChar w:fldCharType="separate"/>
        </w:r>
        <w:r w:rsidR="00154554">
          <w:t>124</w:t>
        </w:r>
        <w:r>
          <w:fldChar w:fldCharType="end"/>
        </w:r>
      </w:hyperlink>
    </w:p>
    <w:p w14:paraId="3DB1303C" w14:textId="56824AD6" w:rsidR="005A345D" w:rsidRDefault="005A345D">
      <w:pPr>
        <w:pStyle w:val="TOC5"/>
        <w:rPr>
          <w:rFonts w:asciiTheme="minorHAnsi" w:eastAsiaTheme="minorEastAsia" w:hAnsiTheme="minorHAnsi" w:cstheme="minorBidi"/>
          <w:sz w:val="22"/>
          <w:szCs w:val="22"/>
          <w:lang w:eastAsia="en-AU"/>
        </w:rPr>
      </w:pPr>
      <w:r>
        <w:tab/>
      </w:r>
      <w:hyperlink w:anchor="_Toc133944687" w:history="1">
        <w:r w:rsidRPr="004D6D07">
          <w:t>195</w:t>
        </w:r>
        <w:r>
          <w:rPr>
            <w:rFonts w:asciiTheme="minorHAnsi" w:eastAsiaTheme="minorEastAsia" w:hAnsiTheme="minorHAnsi" w:cstheme="minorBidi"/>
            <w:sz w:val="22"/>
            <w:szCs w:val="22"/>
            <w:lang w:eastAsia="en-AU"/>
          </w:rPr>
          <w:tab/>
        </w:r>
        <w:r w:rsidRPr="004D6D07">
          <w:t>Moving things to another place for inspection, processing or testing under search warrant</w:t>
        </w:r>
        <w:r>
          <w:tab/>
        </w:r>
        <w:r>
          <w:fldChar w:fldCharType="begin"/>
        </w:r>
        <w:r>
          <w:instrText xml:space="preserve"> PAGEREF _Toc133944687 \h </w:instrText>
        </w:r>
        <w:r>
          <w:fldChar w:fldCharType="separate"/>
        </w:r>
        <w:r w:rsidR="00154554">
          <w:t>124</w:t>
        </w:r>
        <w:r>
          <w:fldChar w:fldCharType="end"/>
        </w:r>
      </w:hyperlink>
    </w:p>
    <w:p w14:paraId="5194513A" w14:textId="7921F4D7" w:rsidR="005A345D" w:rsidRDefault="005A345D">
      <w:pPr>
        <w:pStyle w:val="TOC5"/>
        <w:rPr>
          <w:rFonts w:asciiTheme="minorHAnsi" w:eastAsiaTheme="minorEastAsia" w:hAnsiTheme="minorHAnsi" w:cstheme="minorBidi"/>
          <w:sz w:val="22"/>
          <w:szCs w:val="22"/>
          <w:lang w:eastAsia="en-AU"/>
        </w:rPr>
      </w:pPr>
      <w:r>
        <w:tab/>
      </w:r>
      <w:hyperlink w:anchor="_Toc133944688" w:history="1">
        <w:r w:rsidRPr="004D6D07">
          <w:t>196</w:t>
        </w:r>
        <w:r>
          <w:rPr>
            <w:rFonts w:asciiTheme="minorHAnsi" w:eastAsiaTheme="minorEastAsia" w:hAnsiTheme="minorHAnsi" w:cstheme="minorBidi"/>
            <w:sz w:val="22"/>
            <w:szCs w:val="22"/>
            <w:lang w:eastAsia="en-AU"/>
          </w:rPr>
          <w:tab/>
        </w:r>
        <w:r w:rsidRPr="004D6D07">
          <w:t>Access to things seized</w:t>
        </w:r>
        <w:r>
          <w:tab/>
        </w:r>
        <w:r>
          <w:fldChar w:fldCharType="begin"/>
        </w:r>
        <w:r>
          <w:instrText xml:space="preserve"> PAGEREF _Toc133944688 \h </w:instrText>
        </w:r>
        <w:r>
          <w:fldChar w:fldCharType="separate"/>
        </w:r>
        <w:r w:rsidR="00154554">
          <w:t>125</w:t>
        </w:r>
        <w:r>
          <w:fldChar w:fldCharType="end"/>
        </w:r>
      </w:hyperlink>
    </w:p>
    <w:p w14:paraId="41FCF955" w14:textId="6801C745" w:rsidR="005A345D" w:rsidRDefault="005A345D">
      <w:pPr>
        <w:pStyle w:val="TOC5"/>
        <w:rPr>
          <w:rFonts w:asciiTheme="minorHAnsi" w:eastAsiaTheme="minorEastAsia" w:hAnsiTheme="minorHAnsi" w:cstheme="minorBidi"/>
          <w:sz w:val="22"/>
          <w:szCs w:val="22"/>
          <w:lang w:eastAsia="en-AU"/>
        </w:rPr>
      </w:pPr>
      <w:r>
        <w:tab/>
      </w:r>
      <w:hyperlink w:anchor="_Toc133944689" w:history="1">
        <w:r w:rsidRPr="004D6D07">
          <w:t>197</w:t>
        </w:r>
        <w:r>
          <w:rPr>
            <w:rFonts w:asciiTheme="minorHAnsi" w:eastAsiaTheme="minorEastAsia" w:hAnsiTheme="minorHAnsi" w:cstheme="minorBidi"/>
            <w:sz w:val="22"/>
            <w:szCs w:val="22"/>
            <w:lang w:eastAsia="en-AU"/>
          </w:rPr>
          <w:tab/>
        </w:r>
        <w:r w:rsidRPr="004D6D07">
          <w:t>Return of things seized</w:t>
        </w:r>
        <w:r>
          <w:tab/>
        </w:r>
        <w:r>
          <w:fldChar w:fldCharType="begin"/>
        </w:r>
        <w:r>
          <w:instrText xml:space="preserve"> PAGEREF _Toc133944689 \h </w:instrText>
        </w:r>
        <w:r>
          <w:fldChar w:fldCharType="separate"/>
        </w:r>
        <w:r w:rsidR="00154554">
          <w:t>126</w:t>
        </w:r>
        <w:r>
          <w:fldChar w:fldCharType="end"/>
        </w:r>
      </w:hyperlink>
    </w:p>
    <w:p w14:paraId="20F614DD" w14:textId="5B61A786" w:rsidR="005A345D" w:rsidRDefault="005A345D">
      <w:pPr>
        <w:pStyle w:val="TOC5"/>
        <w:rPr>
          <w:rFonts w:asciiTheme="minorHAnsi" w:eastAsiaTheme="minorEastAsia" w:hAnsiTheme="minorHAnsi" w:cstheme="minorBidi"/>
          <w:sz w:val="22"/>
          <w:szCs w:val="22"/>
          <w:lang w:eastAsia="en-AU"/>
        </w:rPr>
      </w:pPr>
      <w:r>
        <w:tab/>
      </w:r>
      <w:hyperlink w:anchor="_Toc133944690" w:history="1">
        <w:r w:rsidRPr="004D6D07">
          <w:t>198</w:t>
        </w:r>
        <w:r>
          <w:rPr>
            <w:rFonts w:asciiTheme="minorHAnsi" w:eastAsiaTheme="minorEastAsia" w:hAnsiTheme="minorHAnsi" w:cstheme="minorBidi"/>
            <w:sz w:val="22"/>
            <w:szCs w:val="22"/>
            <w:lang w:eastAsia="en-AU"/>
          </w:rPr>
          <w:tab/>
        </w:r>
        <w:r w:rsidRPr="004D6D07">
          <w:t>Forfeiture of things seized</w:t>
        </w:r>
        <w:r>
          <w:tab/>
        </w:r>
        <w:r>
          <w:fldChar w:fldCharType="begin"/>
        </w:r>
        <w:r>
          <w:instrText xml:space="preserve"> PAGEREF _Toc133944690 \h </w:instrText>
        </w:r>
        <w:r>
          <w:fldChar w:fldCharType="separate"/>
        </w:r>
        <w:r w:rsidR="00154554">
          <w:t>127</w:t>
        </w:r>
        <w:r>
          <w:fldChar w:fldCharType="end"/>
        </w:r>
      </w:hyperlink>
    </w:p>
    <w:p w14:paraId="1B8B13BE" w14:textId="4A2BB772" w:rsidR="005A345D" w:rsidRDefault="009F7ED0">
      <w:pPr>
        <w:pStyle w:val="TOC3"/>
        <w:rPr>
          <w:rFonts w:asciiTheme="minorHAnsi" w:eastAsiaTheme="minorEastAsia" w:hAnsiTheme="minorHAnsi" w:cstheme="minorBidi"/>
          <w:b w:val="0"/>
          <w:sz w:val="22"/>
          <w:szCs w:val="22"/>
          <w:lang w:eastAsia="en-AU"/>
        </w:rPr>
      </w:pPr>
      <w:hyperlink w:anchor="_Toc133944691" w:history="1">
        <w:r w:rsidR="005A345D" w:rsidRPr="004D6D07">
          <w:t>Division 12.5</w:t>
        </w:r>
        <w:r w:rsidR="005A345D">
          <w:rPr>
            <w:rFonts w:asciiTheme="minorHAnsi" w:eastAsiaTheme="minorEastAsia" w:hAnsiTheme="minorHAnsi" w:cstheme="minorBidi"/>
            <w:b w:val="0"/>
            <w:sz w:val="22"/>
            <w:szCs w:val="22"/>
            <w:lang w:eastAsia="en-AU"/>
          </w:rPr>
          <w:tab/>
        </w:r>
        <w:r w:rsidR="005A345D" w:rsidRPr="004D6D07">
          <w:t>Limits on powers of authorised people</w:t>
        </w:r>
        <w:r w:rsidR="005A345D" w:rsidRPr="005A345D">
          <w:rPr>
            <w:vanish/>
          </w:rPr>
          <w:tab/>
        </w:r>
        <w:r w:rsidR="005A345D" w:rsidRPr="005A345D">
          <w:rPr>
            <w:vanish/>
          </w:rPr>
          <w:fldChar w:fldCharType="begin"/>
        </w:r>
        <w:r w:rsidR="005A345D" w:rsidRPr="005A345D">
          <w:rPr>
            <w:vanish/>
          </w:rPr>
          <w:instrText xml:space="preserve"> PAGEREF _Toc133944691 \h </w:instrText>
        </w:r>
        <w:r w:rsidR="005A345D" w:rsidRPr="005A345D">
          <w:rPr>
            <w:vanish/>
          </w:rPr>
        </w:r>
        <w:r w:rsidR="005A345D" w:rsidRPr="005A345D">
          <w:rPr>
            <w:vanish/>
          </w:rPr>
          <w:fldChar w:fldCharType="separate"/>
        </w:r>
        <w:r w:rsidR="00154554">
          <w:rPr>
            <w:vanish/>
          </w:rPr>
          <w:t>127</w:t>
        </w:r>
        <w:r w:rsidR="005A345D" w:rsidRPr="005A345D">
          <w:rPr>
            <w:vanish/>
          </w:rPr>
          <w:fldChar w:fldCharType="end"/>
        </w:r>
      </w:hyperlink>
    </w:p>
    <w:p w14:paraId="41810F01" w14:textId="72092F58" w:rsidR="005A345D" w:rsidRDefault="005A345D">
      <w:pPr>
        <w:pStyle w:val="TOC5"/>
        <w:rPr>
          <w:rFonts w:asciiTheme="minorHAnsi" w:eastAsiaTheme="minorEastAsia" w:hAnsiTheme="minorHAnsi" w:cstheme="minorBidi"/>
          <w:sz w:val="22"/>
          <w:szCs w:val="22"/>
          <w:lang w:eastAsia="en-AU"/>
        </w:rPr>
      </w:pPr>
      <w:r>
        <w:tab/>
      </w:r>
      <w:hyperlink w:anchor="_Toc133944692" w:history="1">
        <w:r w:rsidRPr="004D6D07">
          <w:t>199</w:t>
        </w:r>
        <w:r>
          <w:rPr>
            <w:rFonts w:asciiTheme="minorHAnsi" w:eastAsiaTheme="minorEastAsia" w:hAnsiTheme="minorHAnsi" w:cstheme="minorBidi"/>
            <w:sz w:val="22"/>
            <w:szCs w:val="22"/>
            <w:lang w:eastAsia="en-AU"/>
          </w:rPr>
          <w:tab/>
        </w:r>
        <w:r w:rsidRPr="004D6D07">
          <w:t>Authorised people—treatment of people</w:t>
        </w:r>
        <w:r>
          <w:tab/>
        </w:r>
        <w:r>
          <w:fldChar w:fldCharType="begin"/>
        </w:r>
        <w:r>
          <w:instrText xml:space="preserve"> PAGEREF _Toc133944692 \h </w:instrText>
        </w:r>
        <w:r>
          <w:fldChar w:fldCharType="separate"/>
        </w:r>
        <w:r w:rsidR="00154554">
          <w:t>127</w:t>
        </w:r>
        <w:r>
          <w:fldChar w:fldCharType="end"/>
        </w:r>
      </w:hyperlink>
    </w:p>
    <w:p w14:paraId="0F296EEF" w14:textId="350AC9EA" w:rsidR="005A345D" w:rsidRDefault="005A345D">
      <w:pPr>
        <w:pStyle w:val="TOC5"/>
        <w:rPr>
          <w:rFonts w:asciiTheme="minorHAnsi" w:eastAsiaTheme="minorEastAsia" w:hAnsiTheme="minorHAnsi" w:cstheme="minorBidi"/>
          <w:sz w:val="22"/>
          <w:szCs w:val="22"/>
          <w:lang w:eastAsia="en-AU"/>
        </w:rPr>
      </w:pPr>
      <w:r>
        <w:tab/>
      </w:r>
      <w:hyperlink w:anchor="_Toc133944693" w:history="1">
        <w:r w:rsidRPr="004D6D07">
          <w:t>200</w:t>
        </w:r>
        <w:r>
          <w:rPr>
            <w:rFonts w:asciiTheme="minorHAnsi" w:eastAsiaTheme="minorEastAsia" w:hAnsiTheme="minorHAnsi" w:cstheme="minorBidi"/>
            <w:sz w:val="22"/>
            <w:szCs w:val="22"/>
            <w:lang w:eastAsia="en-AU"/>
          </w:rPr>
          <w:tab/>
        </w:r>
        <w:r w:rsidRPr="004D6D07">
          <w:t>Authorised people—restricting movement of people</w:t>
        </w:r>
        <w:r>
          <w:tab/>
        </w:r>
        <w:r>
          <w:fldChar w:fldCharType="begin"/>
        </w:r>
        <w:r>
          <w:instrText xml:space="preserve"> PAGEREF _Toc133944693 \h </w:instrText>
        </w:r>
        <w:r>
          <w:fldChar w:fldCharType="separate"/>
        </w:r>
        <w:r w:rsidR="00154554">
          <w:t>128</w:t>
        </w:r>
        <w:r>
          <w:fldChar w:fldCharType="end"/>
        </w:r>
      </w:hyperlink>
    </w:p>
    <w:p w14:paraId="43918AEF" w14:textId="26E6FAC7" w:rsidR="005A345D" w:rsidRDefault="005A345D">
      <w:pPr>
        <w:pStyle w:val="TOC5"/>
        <w:rPr>
          <w:rFonts w:asciiTheme="minorHAnsi" w:eastAsiaTheme="minorEastAsia" w:hAnsiTheme="minorHAnsi" w:cstheme="minorBidi"/>
          <w:sz w:val="22"/>
          <w:szCs w:val="22"/>
          <w:lang w:eastAsia="en-AU"/>
        </w:rPr>
      </w:pPr>
      <w:r>
        <w:tab/>
      </w:r>
      <w:hyperlink w:anchor="_Toc133944694" w:history="1">
        <w:r w:rsidRPr="004D6D07">
          <w:t>201</w:t>
        </w:r>
        <w:r>
          <w:rPr>
            <w:rFonts w:asciiTheme="minorHAnsi" w:eastAsiaTheme="minorEastAsia" w:hAnsiTheme="minorHAnsi" w:cstheme="minorBidi"/>
            <w:sz w:val="22"/>
            <w:szCs w:val="22"/>
            <w:lang w:eastAsia="en-AU"/>
          </w:rPr>
          <w:tab/>
        </w:r>
        <w:r w:rsidRPr="004D6D07">
          <w:t>Authorised people—destruction of things</w:t>
        </w:r>
        <w:r>
          <w:tab/>
        </w:r>
        <w:r>
          <w:fldChar w:fldCharType="begin"/>
        </w:r>
        <w:r>
          <w:instrText xml:space="preserve"> PAGEREF _Toc133944694 \h </w:instrText>
        </w:r>
        <w:r>
          <w:fldChar w:fldCharType="separate"/>
        </w:r>
        <w:r w:rsidR="00154554">
          <w:t>128</w:t>
        </w:r>
        <w:r>
          <w:fldChar w:fldCharType="end"/>
        </w:r>
      </w:hyperlink>
    </w:p>
    <w:p w14:paraId="418BD0EF" w14:textId="668DF574" w:rsidR="005A345D" w:rsidRDefault="005A345D">
      <w:pPr>
        <w:pStyle w:val="TOC5"/>
        <w:rPr>
          <w:rFonts w:asciiTheme="minorHAnsi" w:eastAsiaTheme="minorEastAsia" w:hAnsiTheme="minorHAnsi" w:cstheme="minorBidi"/>
          <w:sz w:val="22"/>
          <w:szCs w:val="22"/>
          <w:lang w:eastAsia="en-AU"/>
        </w:rPr>
      </w:pPr>
      <w:r>
        <w:tab/>
      </w:r>
      <w:hyperlink w:anchor="_Toc133944695" w:history="1">
        <w:r w:rsidRPr="004D6D07">
          <w:t>202</w:t>
        </w:r>
        <w:r>
          <w:rPr>
            <w:rFonts w:asciiTheme="minorHAnsi" w:eastAsiaTheme="minorEastAsia" w:hAnsiTheme="minorHAnsi" w:cstheme="minorBidi"/>
            <w:sz w:val="22"/>
            <w:szCs w:val="22"/>
            <w:lang w:eastAsia="en-AU"/>
          </w:rPr>
          <w:tab/>
        </w:r>
        <w:r w:rsidRPr="004D6D07">
          <w:t>Authorised people—</w:t>
        </w:r>
        <w:r w:rsidRPr="004D6D07">
          <w:rPr>
            <w:bCs/>
          </w:rPr>
          <w:t>notice of proposed destruction</w:t>
        </w:r>
        <w:r>
          <w:tab/>
        </w:r>
        <w:r>
          <w:fldChar w:fldCharType="begin"/>
        </w:r>
        <w:r>
          <w:instrText xml:space="preserve"> PAGEREF _Toc133944695 \h </w:instrText>
        </w:r>
        <w:r>
          <w:fldChar w:fldCharType="separate"/>
        </w:r>
        <w:r w:rsidR="00154554">
          <w:t>129</w:t>
        </w:r>
        <w:r>
          <w:fldChar w:fldCharType="end"/>
        </w:r>
      </w:hyperlink>
    </w:p>
    <w:p w14:paraId="2BDB400F" w14:textId="132619C0" w:rsidR="005A345D" w:rsidRDefault="005A345D">
      <w:pPr>
        <w:pStyle w:val="TOC5"/>
        <w:rPr>
          <w:rFonts w:asciiTheme="minorHAnsi" w:eastAsiaTheme="minorEastAsia" w:hAnsiTheme="minorHAnsi" w:cstheme="minorBidi"/>
          <w:sz w:val="22"/>
          <w:szCs w:val="22"/>
          <w:lang w:eastAsia="en-AU"/>
        </w:rPr>
      </w:pPr>
      <w:r>
        <w:tab/>
      </w:r>
      <w:hyperlink w:anchor="_Toc133944696" w:history="1">
        <w:r w:rsidRPr="004D6D07">
          <w:t>203</w:t>
        </w:r>
        <w:r>
          <w:rPr>
            <w:rFonts w:asciiTheme="minorHAnsi" w:eastAsiaTheme="minorEastAsia" w:hAnsiTheme="minorHAnsi" w:cstheme="minorBidi"/>
            <w:sz w:val="22"/>
            <w:szCs w:val="22"/>
            <w:lang w:eastAsia="en-AU"/>
          </w:rPr>
          <w:tab/>
        </w:r>
        <w:r w:rsidRPr="004D6D07">
          <w:t>Authorised people—nature conservation and heritage matters</w:t>
        </w:r>
        <w:r>
          <w:tab/>
        </w:r>
        <w:r>
          <w:fldChar w:fldCharType="begin"/>
        </w:r>
        <w:r>
          <w:instrText xml:space="preserve"> PAGEREF _Toc133944696 \h </w:instrText>
        </w:r>
        <w:r>
          <w:fldChar w:fldCharType="separate"/>
        </w:r>
        <w:r w:rsidR="00154554">
          <w:t>130</w:t>
        </w:r>
        <w:r>
          <w:fldChar w:fldCharType="end"/>
        </w:r>
      </w:hyperlink>
    </w:p>
    <w:p w14:paraId="1535541F" w14:textId="744F7826" w:rsidR="005A345D" w:rsidRDefault="009F7ED0">
      <w:pPr>
        <w:pStyle w:val="TOC3"/>
        <w:rPr>
          <w:rFonts w:asciiTheme="minorHAnsi" w:eastAsiaTheme="minorEastAsia" w:hAnsiTheme="minorHAnsi" w:cstheme="minorBidi"/>
          <w:b w:val="0"/>
          <w:sz w:val="22"/>
          <w:szCs w:val="22"/>
          <w:lang w:eastAsia="en-AU"/>
        </w:rPr>
      </w:pPr>
      <w:hyperlink w:anchor="_Toc133944697" w:history="1">
        <w:r w:rsidR="005A345D" w:rsidRPr="004D6D07">
          <w:t>Division 12.6</w:t>
        </w:r>
        <w:r w:rsidR="005A345D">
          <w:rPr>
            <w:rFonts w:asciiTheme="minorHAnsi" w:eastAsiaTheme="minorEastAsia" w:hAnsiTheme="minorHAnsi" w:cstheme="minorBidi"/>
            <w:b w:val="0"/>
            <w:sz w:val="22"/>
            <w:szCs w:val="22"/>
            <w:lang w:eastAsia="en-AU"/>
          </w:rPr>
          <w:tab/>
        </w:r>
        <w:r w:rsidR="005A345D" w:rsidRPr="004D6D07">
          <w:t>Miscellaneous</w:t>
        </w:r>
        <w:r w:rsidR="005A345D" w:rsidRPr="005A345D">
          <w:rPr>
            <w:vanish/>
          </w:rPr>
          <w:tab/>
        </w:r>
        <w:r w:rsidR="005A345D" w:rsidRPr="005A345D">
          <w:rPr>
            <w:vanish/>
          </w:rPr>
          <w:fldChar w:fldCharType="begin"/>
        </w:r>
        <w:r w:rsidR="005A345D" w:rsidRPr="005A345D">
          <w:rPr>
            <w:vanish/>
          </w:rPr>
          <w:instrText xml:space="preserve"> PAGEREF _Toc133944697 \h </w:instrText>
        </w:r>
        <w:r w:rsidR="005A345D" w:rsidRPr="005A345D">
          <w:rPr>
            <w:vanish/>
          </w:rPr>
        </w:r>
        <w:r w:rsidR="005A345D" w:rsidRPr="005A345D">
          <w:rPr>
            <w:vanish/>
          </w:rPr>
          <w:fldChar w:fldCharType="separate"/>
        </w:r>
        <w:r w:rsidR="00154554">
          <w:rPr>
            <w:vanish/>
          </w:rPr>
          <w:t>131</w:t>
        </w:r>
        <w:r w:rsidR="005A345D" w:rsidRPr="005A345D">
          <w:rPr>
            <w:vanish/>
          </w:rPr>
          <w:fldChar w:fldCharType="end"/>
        </w:r>
      </w:hyperlink>
    </w:p>
    <w:p w14:paraId="39E8E67B" w14:textId="3CC845E8" w:rsidR="005A345D" w:rsidRDefault="005A345D">
      <w:pPr>
        <w:pStyle w:val="TOC5"/>
        <w:rPr>
          <w:rFonts w:asciiTheme="minorHAnsi" w:eastAsiaTheme="minorEastAsia" w:hAnsiTheme="minorHAnsi" w:cstheme="minorBidi"/>
          <w:sz w:val="22"/>
          <w:szCs w:val="22"/>
          <w:lang w:eastAsia="en-AU"/>
        </w:rPr>
      </w:pPr>
      <w:r>
        <w:tab/>
      </w:r>
      <w:hyperlink w:anchor="_Toc133944698" w:history="1">
        <w:r w:rsidRPr="004D6D07">
          <w:t>204</w:t>
        </w:r>
        <w:r>
          <w:rPr>
            <w:rFonts w:asciiTheme="minorHAnsi" w:eastAsiaTheme="minorEastAsia" w:hAnsiTheme="minorHAnsi" w:cstheme="minorBidi"/>
            <w:sz w:val="22"/>
            <w:szCs w:val="22"/>
            <w:lang w:eastAsia="en-AU"/>
          </w:rPr>
          <w:tab/>
        </w:r>
        <w:r w:rsidRPr="004D6D07">
          <w:t>Damage etc to be minimised</w:t>
        </w:r>
        <w:r>
          <w:tab/>
        </w:r>
        <w:r>
          <w:fldChar w:fldCharType="begin"/>
        </w:r>
        <w:r>
          <w:instrText xml:space="preserve"> PAGEREF _Toc133944698 \h </w:instrText>
        </w:r>
        <w:r>
          <w:fldChar w:fldCharType="separate"/>
        </w:r>
        <w:r w:rsidR="00154554">
          <w:t>131</w:t>
        </w:r>
        <w:r>
          <w:fldChar w:fldCharType="end"/>
        </w:r>
      </w:hyperlink>
    </w:p>
    <w:p w14:paraId="36DEBF85" w14:textId="1A2C7F04" w:rsidR="005A345D" w:rsidRDefault="009F7ED0">
      <w:pPr>
        <w:pStyle w:val="TOC2"/>
        <w:rPr>
          <w:rFonts w:asciiTheme="minorHAnsi" w:eastAsiaTheme="minorEastAsia" w:hAnsiTheme="minorHAnsi" w:cstheme="minorBidi"/>
          <w:b w:val="0"/>
          <w:sz w:val="22"/>
          <w:szCs w:val="22"/>
          <w:lang w:eastAsia="en-AU"/>
        </w:rPr>
      </w:pPr>
      <w:hyperlink w:anchor="_Toc133944699" w:history="1">
        <w:r w:rsidR="005A345D" w:rsidRPr="004D6D07">
          <w:t>Part 13</w:t>
        </w:r>
        <w:r w:rsidR="005A345D">
          <w:rPr>
            <w:rFonts w:asciiTheme="minorHAnsi" w:eastAsiaTheme="minorEastAsia" w:hAnsiTheme="minorHAnsi" w:cstheme="minorBidi"/>
            <w:b w:val="0"/>
            <w:sz w:val="22"/>
            <w:szCs w:val="22"/>
            <w:lang w:eastAsia="en-AU"/>
          </w:rPr>
          <w:tab/>
        </w:r>
        <w:r w:rsidR="005A345D" w:rsidRPr="004D6D07">
          <w:t>Court proceedings</w:t>
        </w:r>
        <w:r w:rsidR="005A345D" w:rsidRPr="005A345D">
          <w:rPr>
            <w:vanish/>
          </w:rPr>
          <w:tab/>
        </w:r>
        <w:r w:rsidR="005A345D" w:rsidRPr="005A345D">
          <w:rPr>
            <w:vanish/>
          </w:rPr>
          <w:fldChar w:fldCharType="begin"/>
        </w:r>
        <w:r w:rsidR="005A345D" w:rsidRPr="005A345D">
          <w:rPr>
            <w:vanish/>
          </w:rPr>
          <w:instrText xml:space="preserve"> PAGEREF _Toc133944699 \h </w:instrText>
        </w:r>
        <w:r w:rsidR="005A345D" w:rsidRPr="005A345D">
          <w:rPr>
            <w:vanish/>
          </w:rPr>
        </w:r>
        <w:r w:rsidR="005A345D" w:rsidRPr="005A345D">
          <w:rPr>
            <w:vanish/>
          </w:rPr>
          <w:fldChar w:fldCharType="separate"/>
        </w:r>
        <w:r w:rsidR="00154554">
          <w:rPr>
            <w:vanish/>
          </w:rPr>
          <w:t>132</w:t>
        </w:r>
        <w:r w:rsidR="005A345D" w:rsidRPr="005A345D">
          <w:rPr>
            <w:vanish/>
          </w:rPr>
          <w:fldChar w:fldCharType="end"/>
        </w:r>
      </w:hyperlink>
    </w:p>
    <w:p w14:paraId="1A662C0F" w14:textId="12DCCE28" w:rsidR="005A345D" w:rsidRDefault="009F7ED0">
      <w:pPr>
        <w:pStyle w:val="TOC3"/>
        <w:rPr>
          <w:rFonts w:asciiTheme="minorHAnsi" w:eastAsiaTheme="minorEastAsia" w:hAnsiTheme="minorHAnsi" w:cstheme="minorBidi"/>
          <w:b w:val="0"/>
          <w:sz w:val="22"/>
          <w:szCs w:val="22"/>
          <w:lang w:eastAsia="en-AU"/>
        </w:rPr>
      </w:pPr>
      <w:hyperlink w:anchor="_Toc133944700" w:history="1">
        <w:r w:rsidR="005A345D" w:rsidRPr="004D6D07">
          <w:t>Division 13.1</w:t>
        </w:r>
        <w:r w:rsidR="005A345D">
          <w:rPr>
            <w:rFonts w:asciiTheme="minorHAnsi" w:eastAsiaTheme="minorEastAsia" w:hAnsiTheme="minorHAnsi" w:cstheme="minorBidi"/>
            <w:b w:val="0"/>
            <w:sz w:val="22"/>
            <w:szCs w:val="22"/>
            <w:lang w:eastAsia="en-AU"/>
          </w:rPr>
          <w:tab/>
        </w:r>
        <w:r w:rsidR="005A345D" w:rsidRPr="004D6D07">
          <w:t>Court proceedings generally</w:t>
        </w:r>
        <w:r w:rsidR="005A345D" w:rsidRPr="005A345D">
          <w:rPr>
            <w:vanish/>
          </w:rPr>
          <w:tab/>
        </w:r>
        <w:r w:rsidR="005A345D" w:rsidRPr="005A345D">
          <w:rPr>
            <w:vanish/>
          </w:rPr>
          <w:fldChar w:fldCharType="begin"/>
        </w:r>
        <w:r w:rsidR="005A345D" w:rsidRPr="005A345D">
          <w:rPr>
            <w:vanish/>
          </w:rPr>
          <w:instrText xml:space="preserve"> PAGEREF _Toc133944700 \h </w:instrText>
        </w:r>
        <w:r w:rsidR="005A345D" w:rsidRPr="005A345D">
          <w:rPr>
            <w:vanish/>
          </w:rPr>
        </w:r>
        <w:r w:rsidR="005A345D" w:rsidRPr="005A345D">
          <w:rPr>
            <w:vanish/>
          </w:rPr>
          <w:fldChar w:fldCharType="separate"/>
        </w:r>
        <w:r w:rsidR="00154554">
          <w:rPr>
            <w:vanish/>
          </w:rPr>
          <w:t>132</w:t>
        </w:r>
        <w:r w:rsidR="005A345D" w:rsidRPr="005A345D">
          <w:rPr>
            <w:vanish/>
          </w:rPr>
          <w:fldChar w:fldCharType="end"/>
        </w:r>
      </w:hyperlink>
    </w:p>
    <w:p w14:paraId="5CB4EDA6" w14:textId="40243EF4" w:rsidR="005A345D" w:rsidRDefault="005A345D">
      <w:pPr>
        <w:pStyle w:val="TOC5"/>
        <w:rPr>
          <w:rFonts w:asciiTheme="minorHAnsi" w:eastAsiaTheme="minorEastAsia" w:hAnsiTheme="minorHAnsi" w:cstheme="minorBidi"/>
          <w:sz w:val="22"/>
          <w:szCs w:val="22"/>
          <w:lang w:eastAsia="en-AU"/>
        </w:rPr>
      </w:pPr>
      <w:r>
        <w:tab/>
      </w:r>
      <w:hyperlink w:anchor="_Toc133944701" w:history="1">
        <w:r w:rsidRPr="004D6D07">
          <w:t>205</w:t>
        </w:r>
        <w:r>
          <w:rPr>
            <w:rFonts w:asciiTheme="minorHAnsi" w:eastAsiaTheme="minorEastAsia" w:hAnsiTheme="minorHAnsi" w:cstheme="minorBidi"/>
            <w:sz w:val="22"/>
            <w:szCs w:val="22"/>
            <w:lang w:eastAsia="en-AU"/>
          </w:rPr>
          <w:tab/>
        </w:r>
        <w:r w:rsidRPr="004D6D07">
          <w:t>Evidence of analysts</w:t>
        </w:r>
        <w:r>
          <w:tab/>
        </w:r>
        <w:r>
          <w:fldChar w:fldCharType="begin"/>
        </w:r>
        <w:r>
          <w:instrText xml:space="preserve"> PAGEREF _Toc133944701 \h </w:instrText>
        </w:r>
        <w:r>
          <w:fldChar w:fldCharType="separate"/>
        </w:r>
        <w:r w:rsidR="00154554">
          <w:t>132</w:t>
        </w:r>
        <w:r>
          <w:fldChar w:fldCharType="end"/>
        </w:r>
      </w:hyperlink>
    </w:p>
    <w:p w14:paraId="240DEDF8" w14:textId="3354017C" w:rsidR="005A345D" w:rsidRDefault="005A345D">
      <w:pPr>
        <w:pStyle w:val="TOC5"/>
        <w:rPr>
          <w:rFonts w:asciiTheme="minorHAnsi" w:eastAsiaTheme="minorEastAsia" w:hAnsiTheme="minorHAnsi" w:cstheme="minorBidi"/>
          <w:sz w:val="22"/>
          <w:szCs w:val="22"/>
          <w:lang w:eastAsia="en-AU"/>
        </w:rPr>
      </w:pPr>
      <w:r>
        <w:tab/>
      </w:r>
      <w:hyperlink w:anchor="_Toc133944702" w:history="1">
        <w:r w:rsidRPr="004D6D07">
          <w:t>206</w:t>
        </w:r>
        <w:r>
          <w:rPr>
            <w:rFonts w:asciiTheme="minorHAnsi" w:eastAsiaTheme="minorEastAsia" w:hAnsiTheme="minorHAnsi" w:cstheme="minorBidi"/>
            <w:sz w:val="22"/>
            <w:szCs w:val="22"/>
            <w:lang w:eastAsia="en-AU"/>
          </w:rPr>
          <w:tab/>
        </w:r>
        <w:r w:rsidRPr="004D6D07">
          <w:t>Injunctions to restrain contravention of requirements</w:t>
        </w:r>
        <w:r>
          <w:tab/>
        </w:r>
        <w:r>
          <w:fldChar w:fldCharType="begin"/>
        </w:r>
        <w:r>
          <w:instrText xml:space="preserve"> PAGEREF _Toc133944702 \h </w:instrText>
        </w:r>
        <w:r>
          <w:fldChar w:fldCharType="separate"/>
        </w:r>
        <w:r w:rsidR="00154554">
          <w:t>132</w:t>
        </w:r>
        <w:r>
          <w:fldChar w:fldCharType="end"/>
        </w:r>
      </w:hyperlink>
    </w:p>
    <w:p w14:paraId="456F15D1" w14:textId="2E860D52" w:rsidR="005A345D" w:rsidRDefault="005A345D">
      <w:pPr>
        <w:pStyle w:val="TOC5"/>
        <w:rPr>
          <w:rFonts w:asciiTheme="minorHAnsi" w:eastAsiaTheme="minorEastAsia" w:hAnsiTheme="minorHAnsi" w:cstheme="minorBidi"/>
          <w:sz w:val="22"/>
          <w:szCs w:val="22"/>
          <w:lang w:eastAsia="en-AU"/>
        </w:rPr>
      </w:pPr>
      <w:r>
        <w:tab/>
      </w:r>
      <w:hyperlink w:anchor="_Toc133944703" w:history="1">
        <w:r w:rsidRPr="004D6D07">
          <w:t>207</w:t>
        </w:r>
        <w:r>
          <w:rPr>
            <w:rFonts w:asciiTheme="minorHAnsi" w:eastAsiaTheme="minorEastAsia" w:hAnsiTheme="minorHAnsi" w:cstheme="minorBidi"/>
            <w:sz w:val="22"/>
            <w:szCs w:val="22"/>
            <w:lang w:eastAsia="en-AU"/>
          </w:rPr>
          <w:tab/>
        </w:r>
        <w:r w:rsidRPr="004D6D07">
          <w:t>Recovery of costs, expenses and compensation after offence proved</w:t>
        </w:r>
        <w:r>
          <w:tab/>
        </w:r>
        <w:r>
          <w:fldChar w:fldCharType="begin"/>
        </w:r>
        <w:r>
          <w:instrText xml:space="preserve"> PAGEREF _Toc133944703 \h </w:instrText>
        </w:r>
        <w:r>
          <w:fldChar w:fldCharType="separate"/>
        </w:r>
        <w:r w:rsidR="00154554">
          <w:t>133</w:t>
        </w:r>
        <w:r>
          <w:fldChar w:fldCharType="end"/>
        </w:r>
      </w:hyperlink>
    </w:p>
    <w:p w14:paraId="51A4BAC8" w14:textId="60C1F91D" w:rsidR="005A345D" w:rsidRDefault="009F7ED0">
      <w:pPr>
        <w:pStyle w:val="TOC3"/>
        <w:rPr>
          <w:rFonts w:asciiTheme="minorHAnsi" w:eastAsiaTheme="minorEastAsia" w:hAnsiTheme="minorHAnsi" w:cstheme="minorBidi"/>
          <w:b w:val="0"/>
          <w:sz w:val="22"/>
          <w:szCs w:val="22"/>
          <w:lang w:eastAsia="en-AU"/>
        </w:rPr>
      </w:pPr>
      <w:hyperlink w:anchor="_Toc133944704" w:history="1">
        <w:r w:rsidR="005A345D" w:rsidRPr="004D6D07">
          <w:t>Division 13.2</w:t>
        </w:r>
        <w:r w:rsidR="005A345D">
          <w:rPr>
            <w:rFonts w:asciiTheme="minorHAnsi" w:eastAsiaTheme="minorEastAsia" w:hAnsiTheme="minorHAnsi" w:cstheme="minorBidi"/>
            <w:b w:val="0"/>
            <w:sz w:val="22"/>
            <w:szCs w:val="22"/>
            <w:lang w:eastAsia="en-AU"/>
          </w:rPr>
          <w:tab/>
        </w:r>
        <w:r w:rsidR="005A345D" w:rsidRPr="004D6D07">
          <w:rPr>
            <w:lang w:eastAsia="en-AU"/>
          </w:rPr>
          <w:t>Court orders</w:t>
        </w:r>
        <w:r w:rsidR="005A345D" w:rsidRPr="005A345D">
          <w:rPr>
            <w:vanish/>
          </w:rPr>
          <w:tab/>
        </w:r>
        <w:r w:rsidR="005A345D" w:rsidRPr="005A345D">
          <w:rPr>
            <w:vanish/>
          </w:rPr>
          <w:fldChar w:fldCharType="begin"/>
        </w:r>
        <w:r w:rsidR="005A345D" w:rsidRPr="005A345D">
          <w:rPr>
            <w:vanish/>
          </w:rPr>
          <w:instrText xml:space="preserve"> PAGEREF _Toc133944704 \h </w:instrText>
        </w:r>
        <w:r w:rsidR="005A345D" w:rsidRPr="005A345D">
          <w:rPr>
            <w:vanish/>
          </w:rPr>
        </w:r>
        <w:r w:rsidR="005A345D" w:rsidRPr="005A345D">
          <w:rPr>
            <w:vanish/>
          </w:rPr>
          <w:fldChar w:fldCharType="separate"/>
        </w:r>
        <w:r w:rsidR="00154554">
          <w:rPr>
            <w:vanish/>
          </w:rPr>
          <w:t>134</w:t>
        </w:r>
        <w:r w:rsidR="005A345D" w:rsidRPr="005A345D">
          <w:rPr>
            <w:vanish/>
          </w:rPr>
          <w:fldChar w:fldCharType="end"/>
        </w:r>
      </w:hyperlink>
    </w:p>
    <w:p w14:paraId="379E6BEA" w14:textId="767F8AA6" w:rsidR="005A345D" w:rsidRDefault="005A345D">
      <w:pPr>
        <w:pStyle w:val="TOC5"/>
        <w:rPr>
          <w:rFonts w:asciiTheme="minorHAnsi" w:eastAsiaTheme="minorEastAsia" w:hAnsiTheme="minorHAnsi" w:cstheme="minorBidi"/>
          <w:sz w:val="22"/>
          <w:szCs w:val="22"/>
          <w:lang w:eastAsia="en-AU"/>
        </w:rPr>
      </w:pPr>
      <w:r>
        <w:tab/>
      </w:r>
      <w:hyperlink w:anchor="_Toc133944705" w:history="1">
        <w:r w:rsidRPr="004D6D07">
          <w:t>208</w:t>
        </w:r>
        <w:r>
          <w:rPr>
            <w:rFonts w:asciiTheme="minorHAnsi" w:eastAsiaTheme="minorEastAsia" w:hAnsiTheme="minorHAnsi" w:cstheme="minorBidi"/>
            <w:sz w:val="22"/>
            <w:szCs w:val="22"/>
            <w:lang w:eastAsia="en-AU"/>
          </w:rPr>
          <w:tab/>
        </w:r>
        <w:r w:rsidRPr="004D6D07">
          <w:t>Orders—generally</w:t>
        </w:r>
        <w:r>
          <w:tab/>
        </w:r>
        <w:r>
          <w:fldChar w:fldCharType="begin"/>
        </w:r>
        <w:r>
          <w:instrText xml:space="preserve"> PAGEREF _Toc133944705 \h </w:instrText>
        </w:r>
        <w:r>
          <w:fldChar w:fldCharType="separate"/>
        </w:r>
        <w:r w:rsidR="00154554">
          <w:t>134</w:t>
        </w:r>
        <w:r>
          <w:fldChar w:fldCharType="end"/>
        </w:r>
      </w:hyperlink>
    </w:p>
    <w:p w14:paraId="539EC101" w14:textId="4075A38F" w:rsidR="005A345D" w:rsidRDefault="005A345D">
      <w:pPr>
        <w:pStyle w:val="TOC5"/>
        <w:rPr>
          <w:rFonts w:asciiTheme="minorHAnsi" w:eastAsiaTheme="minorEastAsia" w:hAnsiTheme="minorHAnsi" w:cstheme="minorBidi"/>
          <w:sz w:val="22"/>
          <w:szCs w:val="22"/>
          <w:lang w:eastAsia="en-AU"/>
        </w:rPr>
      </w:pPr>
      <w:r>
        <w:tab/>
      </w:r>
      <w:hyperlink w:anchor="_Toc133944706" w:history="1">
        <w:r w:rsidRPr="004D6D07">
          <w:t>209</w:t>
        </w:r>
        <w:r>
          <w:rPr>
            <w:rFonts w:asciiTheme="minorHAnsi" w:eastAsiaTheme="minorEastAsia" w:hAnsiTheme="minorHAnsi" w:cstheme="minorBidi"/>
            <w:sz w:val="22"/>
            <w:szCs w:val="22"/>
            <w:lang w:eastAsia="en-AU"/>
          </w:rPr>
          <w:tab/>
        </w:r>
        <w:r w:rsidRPr="004D6D07">
          <w:t>Orders for restoration and prevention</w:t>
        </w:r>
        <w:r>
          <w:tab/>
        </w:r>
        <w:r>
          <w:fldChar w:fldCharType="begin"/>
        </w:r>
        <w:r>
          <w:instrText xml:space="preserve"> PAGEREF _Toc133944706 \h </w:instrText>
        </w:r>
        <w:r>
          <w:fldChar w:fldCharType="separate"/>
        </w:r>
        <w:r w:rsidR="00154554">
          <w:t>135</w:t>
        </w:r>
        <w:r>
          <w:fldChar w:fldCharType="end"/>
        </w:r>
      </w:hyperlink>
    </w:p>
    <w:p w14:paraId="0C5F2AC5" w14:textId="1CB52166" w:rsidR="005A345D" w:rsidRDefault="005A345D">
      <w:pPr>
        <w:pStyle w:val="TOC5"/>
        <w:rPr>
          <w:rFonts w:asciiTheme="minorHAnsi" w:eastAsiaTheme="minorEastAsia" w:hAnsiTheme="minorHAnsi" w:cstheme="minorBidi"/>
          <w:sz w:val="22"/>
          <w:szCs w:val="22"/>
          <w:lang w:eastAsia="en-AU"/>
        </w:rPr>
      </w:pPr>
      <w:r>
        <w:tab/>
      </w:r>
      <w:hyperlink w:anchor="_Toc133944707" w:history="1">
        <w:r w:rsidRPr="004D6D07">
          <w:t>210</w:t>
        </w:r>
        <w:r>
          <w:rPr>
            <w:rFonts w:asciiTheme="minorHAnsi" w:eastAsiaTheme="minorEastAsia" w:hAnsiTheme="minorHAnsi" w:cstheme="minorBidi"/>
            <w:sz w:val="22"/>
            <w:szCs w:val="22"/>
            <w:lang w:eastAsia="en-AU"/>
          </w:rPr>
          <w:tab/>
        </w:r>
        <w:r w:rsidRPr="004D6D07">
          <w:t>Prohibition orders</w:t>
        </w:r>
        <w:r>
          <w:tab/>
        </w:r>
        <w:r>
          <w:fldChar w:fldCharType="begin"/>
        </w:r>
        <w:r>
          <w:instrText xml:space="preserve"> PAGEREF _Toc133944707 \h </w:instrText>
        </w:r>
        <w:r>
          <w:fldChar w:fldCharType="separate"/>
        </w:r>
        <w:r w:rsidR="00154554">
          <w:t>135</w:t>
        </w:r>
        <w:r>
          <w:fldChar w:fldCharType="end"/>
        </w:r>
      </w:hyperlink>
    </w:p>
    <w:p w14:paraId="39F86E28" w14:textId="7F4A5C6F" w:rsidR="005A345D" w:rsidRDefault="005A345D">
      <w:pPr>
        <w:pStyle w:val="TOC5"/>
        <w:rPr>
          <w:rFonts w:asciiTheme="minorHAnsi" w:eastAsiaTheme="minorEastAsia" w:hAnsiTheme="minorHAnsi" w:cstheme="minorBidi"/>
          <w:sz w:val="22"/>
          <w:szCs w:val="22"/>
          <w:lang w:eastAsia="en-AU"/>
        </w:rPr>
      </w:pPr>
      <w:r>
        <w:tab/>
      </w:r>
      <w:hyperlink w:anchor="_Toc133944708" w:history="1">
        <w:r w:rsidRPr="004D6D07">
          <w:t>211</w:t>
        </w:r>
        <w:r>
          <w:rPr>
            <w:rFonts w:asciiTheme="minorHAnsi" w:eastAsiaTheme="minorEastAsia" w:hAnsiTheme="minorHAnsi" w:cstheme="minorBidi"/>
            <w:sz w:val="22"/>
            <w:szCs w:val="22"/>
            <w:lang w:eastAsia="en-AU"/>
          </w:rPr>
          <w:tab/>
        </w:r>
        <w:r w:rsidRPr="004D6D07">
          <w:t>Publication orders</w:t>
        </w:r>
        <w:r>
          <w:tab/>
        </w:r>
        <w:r>
          <w:fldChar w:fldCharType="begin"/>
        </w:r>
        <w:r>
          <w:instrText xml:space="preserve"> PAGEREF _Toc133944708 \h </w:instrText>
        </w:r>
        <w:r>
          <w:fldChar w:fldCharType="separate"/>
        </w:r>
        <w:r w:rsidR="00154554">
          <w:t>136</w:t>
        </w:r>
        <w:r>
          <w:fldChar w:fldCharType="end"/>
        </w:r>
      </w:hyperlink>
    </w:p>
    <w:p w14:paraId="0AA6BCEA" w14:textId="58168D94" w:rsidR="005A345D" w:rsidRDefault="005A345D">
      <w:pPr>
        <w:pStyle w:val="TOC5"/>
        <w:rPr>
          <w:rFonts w:asciiTheme="minorHAnsi" w:eastAsiaTheme="minorEastAsia" w:hAnsiTheme="minorHAnsi" w:cstheme="minorBidi"/>
          <w:sz w:val="22"/>
          <w:szCs w:val="22"/>
          <w:lang w:eastAsia="en-AU"/>
        </w:rPr>
      </w:pPr>
      <w:r>
        <w:tab/>
      </w:r>
      <w:hyperlink w:anchor="_Toc133944709" w:history="1">
        <w:r w:rsidRPr="004D6D07">
          <w:t>212</w:t>
        </w:r>
        <w:r>
          <w:rPr>
            <w:rFonts w:asciiTheme="minorHAnsi" w:eastAsiaTheme="minorEastAsia" w:hAnsiTheme="minorHAnsi" w:cstheme="minorBidi"/>
            <w:sz w:val="22"/>
            <w:szCs w:val="22"/>
            <w:lang w:eastAsia="en-AU"/>
          </w:rPr>
          <w:tab/>
        </w:r>
        <w:r w:rsidRPr="004D6D07">
          <w:t>Orders to undertake training or other projects</w:t>
        </w:r>
        <w:r>
          <w:tab/>
        </w:r>
        <w:r>
          <w:fldChar w:fldCharType="begin"/>
        </w:r>
        <w:r>
          <w:instrText xml:space="preserve"> PAGEREF _Toc133944709 \h </w:instrText>
        </w:r>
        <w:r>
          <w:fldChar w:fldCharType="separate"/>
        </w:r>
        <w:r w:rsidR="00154554">
          <w:t>137</w:t>
        </w:r>
        <w:r>
          <w:fldChar w:fldCharType="end"/>
        </w:r>
      </w:hyperlink>
    </w:p>
    <w:p w14:paraId="39AA2251" w14:textId="2FE2C762" w:rsidR="005A345D" w:rsidRDefault="009F7ED0">
      <w:pPr>
        <w:pStyle w:val="TOC2"/>
        <w:rPr>
          <w:rFonts w:asciiTheme="minorHAnsi" w:eastAsiaTheme="minorEastAsia" w:hAnsiTheme="minorHAnsi" w:cstheme="minorBidi"/>
          <w:b w:val="0"/>
          <w:sz w:val="22"/>
          <w:szCs w:val="22"/>
          <w:lang w:eastAsia="en-AU"/>
        </w:rPr>
      </w:pPr>
      <w:hyperlink w:anchor="_Toc133944710" w:history="1">
        <w:r w:rsidR="005A345D" w:rsidRPr="004D6D07">
          <w:t>Part 14</w:t>
        </w:r>
        <w:r w:rsidR="005A345D">
          <w:rPr>
            <w:rFonts w:asciiTheme="minorHAnsi" w:eastAsiaTheme="minorEastAsia" w:hAnsiTheme="minorHAnsi" w:cstheme="minorBidi"/>
            <w:b w:val="0"/>
            <w:sz w:val="22"/>
            <w:szCs w:val="22"/>
            <w:lang w:eastAsia="en-AU"/>
          </w:rPr>
          <w:tab/>
        </w:r>
        <w:r w:rsidR="005A345D" w:rsidRPr="004D6D07">
          <w:t>Compensation</w:t>
        </w:r>
        <w:r w:rsidR="005A345D" w:rsidRPr="005A345D">
          <w:rPr>
            <w:vanish/>
          </w:rPr>
          <w:tab/>
        </w:r>
        <w:r w:rsidR="005A345D" w:rsidRPr="005A345D">
          <w:rPr>
            <w:vanish/>
          </w:rPr>
          <w:fldChar w:fldCharType="begin"/>
        </w:r>
        <w:r w:rsidR="005A345D" w:rsidRPr="005A345D">
          <w:rPr>
            <w:vanish/>
          </w:rPr>
          <w:instrText xml:space="preserve"> PAGEREF _Toc133944710 \h </w:instrText>
        </w:r>
        <w:r w:rsidR="005A345D" w:rsidRPr="005A345D">
          <w:rPr>
            <w:vanish/>
          </w:rPr>
        </w:r>
        <w:r w:rsidR="005A345D" w:rsidRPr="005A345D">
          <w:rPr>
            <w:vanish/>
          </w:rPr>
          <w:fldChar w:fldCharType="separate"/>
        </w:r>
        <w:r w:rsidR="00154554">
          <w:rPr>
            <w:vanish/>
          </w:rPr>
          <w:t>138</w:t>
        </w:r>
        <w:r w:rsidR="005A345D" w:rsidRPr="005A345D">
          <w:rPr>
            <w:vanish/>
          </w:rPr>
          <w:fldChar w:fldCharType="end"/>
        </w:r>
      </w:hyperlink>
    </w:p>
    <w:p w14:paraId="4EF357F0" w14:textId="07121FE3" w:rsidR="005A345D" w:rsidRDefault="005A345D">
      <w:pPr>
        <w:pStyle w:val="TOC5"/>
        <w:rPr>
          <w:rFonts w:asciiTheme="minorHAnsi" w:eastAsiaTheme="minorEastAsia" w:hAnsiTheme="minorHAnsi" w:cstheme="minorBidi"/>
          <w:sz w:val="22"/>
          <w:szCs w:val="22"/>
          <w:lang w:eastAsia="en-AU"/>
        </w:rPr>
      </w:pPr>
      <w:r>
        <w:tab/>
      </w:r>
      <w:hyperlink w:anchor="_Toc133944711" w:history="1">
        <w:r w:rsidRPr="004D6D07">
          <w:t>213</w:t>
        </w:r>
        <w:r>
          <w:rPr>
            <w:rFonts w:asciiTheme="minorHAnsi" w:eastAsiaTheme="minorEastAsia" w:hAnsiTheme="minorHAnsi" w:cstheme="minorBidi"/>
            <w:sz w:val="22"/>
            <w:szCs w:val="22"/>
            <w:lang w:eastAsia="en-AU"/>
          </w:rPr>
          <w:tab/>
        </w:r>
        <w:r w:rsidRPr="004D6D07">
          <w:t xml:space="preserve">Meaning of </w:t>
        </w:r>
        <w:r w:rsidRPr="004D6D07">
          <w:rPr>
            <w:i/>
          </w:rPr>
          <w:t>emergency biosecurity matter</w:t>
        </w:r>
        <w:r w:rsidRPr="004D6D07">
          <w:t>—pt 14</w:t>
        </w:r>
        <w:r>
          <w:tab/>
        </w:r>
        <w:r>
          <w:fldChar w:fldCharType="begin"/>
        </w:r>
        <w:r>
          <w:instrText xml:space="preserve"> PAGEREF _Toc133944711 \h </w:instrText>
        </w:r>
        <w:r>
          <w:fldChar w:fldCharType="separate"/>
        </w:r>
        <w:r w:rsidR="00154554">
          <w:t>138</w:t>
        </w:r>
        <w:r>
          <w:fldChar w:fldCharType="end"/>
        </w:r>
      </w:hyperlink>
    </w:p>
    <w:p w14:paraId="68817C35" w14:textId="76D5DF39" w:rsidR="005A345D" w:rsidRDefault="005A345D">
      <w:pPr>
        <w:pStyle w:val="TOC5"/>
        <w:rPr>
          <w:rFonts w:asciiTheme="minorHAnsi" w:eastAsiaTheme="minorEastAsia" w:hAnsiTheme="minorHAnsi" w:cstheme="minorBidi"/>
          <w:sz w:val="22"/>
          <w:szCs w:val="22"/>
          <w:lang w:eastAsia="en-AU"/>
        </w:rPr>
      </w:pPr>
      <w:r>
        <w:tab/>
      </w:r>
      <w:hyperlink w:anchor="_Toc133944712" w:history="1">
        <w:r w:rsidRPr="004D6D07">
          <w:t>214</w:t>
        </w:r>
        <w:r>
          <w:rPr>
            <w:rFonts w:asciiTheme="minorHAnsi" w:eastAsiaTheme="minorEastAsia" w:hAnsiTheme="minorHAnsi" w:cstheme="minorBidi"/>
            <w:sz w:val="22"/>
            <w:szCs w:val="22"/>
            <w:lang w:eastAsia="en-AU"/>
          </w:rPr>
          <w:tab/>
        </w:r>
        <w:r w:rsidRPr="004D6D07">
          <w:t>Compensation payable to owners of animals, plants and property</w:t>
        </w:r>
        <w:r>
          <w:tab/>
        </w:r>
        <w:r>
          <w:fldChar w:fldCharType="begin"/>
        </w:r>
        <w:r>
          <w:instrText xml:space="preserve"> PAGEREF _Toc133944712 \h </w:instrText>
        </w:r>
        <w:r>
          <w:fldChar w:fldCharType="separate"/>
        </w:r>
        <w:r w:rsidR="00154554">
          <w:t>138</w:t>
        </w:r>
        <w:r>
          <w:fldChar w:fldCharType="end"/>
        </w:r>
      </w:hyperlink>
    </w:p>
    <w:p w14:paraId="4A86FE48" w14:textId="3889BB57" w:rsidR="005A345D" w:rsidRDefault="005A345D">
      <w:pPr>
        <w:pStyle w:val="TOC5"/>
        <w:rPr>
          <w:rFonts w:asciiTheme="minorHAnsi" w:eastAsiaTheme="minorEastAsia" w:hAnsiTheme="minorHAnsi" w:cstheme="minorBidi"/>
          <w:sz w:val="22"/>
          <w:szCs w:val="22"/>
          <w:lang w:eastAsia="en-AU"/>
        </w:rPr>
      </w:pPr>
      <w:r>
        <w:tab/>
      </w:r>
      <w:hyperlink w:anchor="_Toc133944713" w:history="1">
        <w:r w:rsidRPr="004D6D07">
          <w:t>215</w:t>
        </w:r>
        <w:r>
          <w:rPr>
            <w:rFonts w:asciiTheme="minorHAnsi" w:eastAsiaTheme="minorEastAsia" w:hAnsiTheme="minorHAnsi" w:cstheme="minorBidi"/>
            <w:sz w:val="22"/>
            <w:szCs w:val="22"/>
            <w:lang w:eastAsia="en-AU"/>
          </w:rPr>
          <w:tab/>
        </w:r>
        <w:r w:rsidRPr="004D6D07">
          <w:t>Amount of compensation payable</w:t>
        </w:r>
        <w:r>
          <w:tab/>
        </w:r>
        <w:r>
          <w:fldChar w:fldCharType="begin"/>
        </w:r>
        <w:r>
          <w:instrText xml:space="preserve"> PAGEREF _Toc133944713 \h </w:instrText>
        </w:r>
        <w:r>
          <w:fldChar w:fldCharType="separate"/>
        </w:r>
        <w:r w:rsidR="00154554">
          <w:t>138</w:t>
        </w:r>
        <w:r>
          <w:fldChar w:fldCharType="end"/>
        </w:r>
      </w:hyperlink>
    </w:p>
    <w:p w14:paraId="37D5E1C1" w14:textId="640E09B6" w:rsidR="005A345D" w:rsidRDefault="005A345D">
      <w:pPr>
        <w:pStyle w:val="TOC5"/>
        <w:rPr>
          <w:rFonts w:asciiTheme="minorHAnsi" w:eastAsiaTheme="minorEastAsia" w:hAnsiTheme="minorHAnsi" w:cstheme="minorBidi"/>
          <w:sz w:val="22"/>
          <w:szCs w:val="22"/>
          <w:lang w:eastAsia="en-AU"/>
        </w:rPr>
      </w:pPr>
      <w:r>
        <w:tab/>
      </w:r>
      <w:hyperlink w:anchor="_Toc133944714" w:history="1">
        <w:r w:rsidRPr="004D6D07">
          <w:t>216</w:t>
        </w:r>
        <w:r>
          <w:rPr>
            <w:rFonts w:asciiTheme="minorHAnsi" w:eastAsiaTheme="minorEastAsia" w:hAnsiTheme="minorHAnsi" w:cstheme="minorBidi"/>
            <w:sz w:val="22"/>
            <w:szCs w:val="22"/>
            <w:lang w:eastAsia="en-AU"/>
          </w:rPr>
          <w:tab/>
        </w:r>
        <w:r w:rsidRPr="004D6D07">
          <w:t>Other losses excluded</w:t>
        </w:r>
        <w:r>
          <w:tab/>
        </w:r>
        <w:r>
          <w:fldChar w:fldCharType="begin"/>
        </w:r>
        <w:r>
          <w:instrText xml:space="preserve"> PAGEREF _Toc133944714 \h </w:instrText>
        </w:r>
        <w:r>
          <w:fldChar w:fldCharType="separate"/>
        </w:r>
        <w:r w:rsidR="00154554">
          <w:t>139</w:t>
        </w:r>
        <w:r>
          <w:fldChar w:fldCharType="end"/>
        </w:r>
      </w:hyperlink>
    </w:p>
    <w:p w14:paraId="23427B89" w14:textId="15024363" w:rsidR="005A345D" w:rsidRDefault="005A345D">
      <w:pPr>
        <w:pStyle w:val="TOC5"/>
        <w:rPr>
          <w:rFonts w:asciiTheme="minorHAnsi" w:eastAsiaTheme="minorEastAsia" w:hAnsiTheme="minorHAnsi" w:cstheme="minorBidi"/>
          <w:sz w:val="22"/>
          <w:szCs w:val="22"/>
          <w:lang w:eastAsia="en-AU"/>
        </w:rPr>
      </w:pPr>
      <w:r>
        <w:lastRenderedPageBreak/>
        <w:tab/>
      </w:r>
      <w:hyperlink w:anchor="_Toc133944715" w:history="1">
        <w:r w:rsidRPr="004D6D07">
          <w:t>217</w:t>
        </w:r>
        <w:r>
          <w:rPr>
            <w:rFonts w:asciiTheme="minorHAnsi" w:eastAsiaTheme="minorEastAsia" w:hAnsiTheme="minorHAnsi" w:cstheme="minorBidi"/>
            <w:sz w:val="22"/>
            <w:szCs w:val="22"/>
            <w:lang w:eastAsia="en-AU"/>
          </w:rPr>
          <w:tab/>
        </w:r>
        <w:r w:rsidRPr="004D6D07">
          <w:t>Time limit for claims</w:t>
        </w:r>
        <w:r>
          <w:tab/>
        </w:r>
        <w:r>
          <w:fldChar w:fldCharType="begin"/>
        </w:r>
        <w:r>
          <w:instrText xml:space="preserve"> PAGEREF _Toc133944715 \h </w:instrText>
        </w:r>
        <w:r>
          <w:fldChar w:fldCharType="separate"/>
        </w:r>
        <w:r w:rsidR="00154554">
          <w:t>139</w:t>
        </w:r>
        <w:r>
          <w:fldChar w:fldCharType="end"/>
        </w:r>
      </w:hyperlink>
    </w:p>
    <w:p w14:paraId="488A091E" w14:textId="33FF6636" w:rsidR="005A345D" w:rsidRDefault="005A345D">
      <w:pPr>
        <w:pStyle w:val="TOC5"/>
        <w:rPr>
          <w:rFonts w:asciiTheme="minorHAnsi" w:eastAsiaTheme="minorEastAsia" w:hAnsiTheme="minorHAnsi" w:cstheme="minorBidi"/>
          <w:sz w:val="22"/>
          <w:szCs w:val="22"/>
          <w:lang w:eastAsia="en-AU"/>
        </w:rPr>
      </w:pPr>
      <w:r>
        <w:tab/>
      </w:r>
      <w:hyperlink w:anchor="_Toc133944716" w:history="1">
        <w:r w:rsidRPr="004D6D07">
          <w:t>218</w:t>
        </w:r>
        <w:r>
          <w:rPr>
            <w:rFonts w:asciiTheme="minorHAnsi" w:eastAsiaTheme="minorEastAsia" w:hAnsiTheme="minorHAnsi" w:cstheme="minorBidi"/>
            <w:sz w:val="22"/>
            <w:szCs w:val="22"/>
            <w:lang w:eastAsia="en-AU"/>
          </w:rPr>
          <w:tab/>
        </w:r>
        <w:r w:rsidRPr="004D6D07">
          <w:t>Grounds for refusing or reducing claim</w:t>
        </w:r>
        <w:r>
          <w:tab/>
        </w:r>
        <w:r>
          <w:fldChar w:fldCharType="begin"/>
        </w:r>
        <w:r>
          <w:instrText xml:space="preserve"> PAGEREF _Toc133944716 \h </w:instrText>
        </w:r>
        <w:r>
          <w:fldChar w:fldCharType="separate"/>
        </w:r>
        <w:r w:rsidR="00154554">
          <w:t>139</w:t>
        </w:r>
        <w:r>
          <w:fldChar w:fldCharType="end"/>
        </w:r>
      </w:hyperlink>
    </w:p>
    <w:p w14:paraId="728C8F46" w14:textId="09241F61" w:rsidR="005A345D" w:rsidRDefault="005A345D">
      <w:pPr>
        <w:pStyle w:val="TOC5"/>
        <w:rPr>
          <w:rFonts w:asciiTheme="minorHAnsi" w:eastAsiaTheme="minorEastAsia" w:hAnsiTheme="minorHAnsi" w:cstheme="minorBidi"/>
          <w:sz w:val="22"/>
          <w:szCs w:val="22"/>
          <w:lang w:eastAsia="en-AU"/>
        </w:rPr>
      </w:pPr>
      <w:r>
        <w:tab/>
      </w:r>
      <w:hyperlink w:anchor="_Toc133944717" w:history="1">
        <w:r w:rsidRPr="004D6D07">
          <w:t>219</w:t>
        </w:r>
        <w:r>
          <w:rPr>
            <w:rFonts w:asciiTheme="minorHAnsi" w:eastAsiaTheme="minorEastAsia" w:hAnsiTheme="minorHAnsi" w:cstheme="minorBidi"/>
            <w:sz w:val="22"/>
            <w:szCs w:val="22"/>
            <w:lang w:eastAsia="en-AU"/>
          </w:rPr>
          <w:tab/>
        </w:r>
        <w:r w:rsidRPr="004D6D07">
          <w:t>Power to correct decision and require repayment</w:t>
        </w:r>
        <w:r>
          <w:tab/>
        </w:r>
        <w:r>
          <w:fldChar w:fldCharType="begin"/>
        </w:r>
        <w:r>
          <w:instrText xml:space="preserve"> PAGEREF _Toc133944717 \h </w:instrText>
        </w:r>
        <w:r>
          <w:fldChar w:fldCharType="separate"/>
        </w:r>
        <w:r w:rsidR="00154554">
          <w:t>140</w:t>
        </w:r>
        <w:r>
          <w:fldChar w:fldCharType="end"/>
        </w:r>
      </w:hyperlink>
    </w:p>
    <w:p w14:paraId="1561664B" w14:textId="77234D6F" w:rsidR="005A345D" w:rsidRDefault="009F7ED0">
      <w:pPr>
        <w:pStyle w:val="TOC2"/>
        <w:rPr>
          <w:rFonts w:asciiTheme="minorHAnsi" w:eastAsiaTheme="minorEastAsia" w:hAnsiTheme="minorHAnsi" w:cstheme="minorBidi"/>
          <w:b w:val="0"/>
          <w:sz w:val="22"/>
          <w:szCs w:val="22"/>
          <w:lang w:eastAsia="en-AU"/>
        </w:rPr>
      </w:pPr>
      <w:hyperlink w:anchor="_Toc133944718" w:history="1">
        <w:r w:rsidR="005A345D" w:rsidRPr="004D6D07">
          <w:t>Part 15</w:t>
        </w:r>
        <w:r w:rsidR="005A345D">
          <w:rPr>
            <w:rFonts w:asciiTheme="minorHAnsi" w:eastAsiaTheme="minorEastAsia" w:hAnsiTheme="minorHAnsi" w:cstheme="minorBidi"/>
            <w:b w:val="0"/>
            <w:sz w:val="22"/>
            <w:szCs w:val="22"/>
            <w:lang w:eastAsia="en-AU"/>
          </w:rPr>
          <w:tab/>
        </w:r>
        <w:r w:rsidR="005A345D" w:rsidRPr="004D6D07">
          <w:t>Notification and review of decisions</w:t>
        </w:r>
        <w:r w:rsidR="005A345D" w:rsidRPr="005A345D">
          <w:rPr>
            <w:vanish/>
          </w:rPr>
          <w:tab/>
        </w:r>
        <w:r w:rsidR="005A345D" w:rsidRPr="005A345D">
          <w:rPr>
            <w:vanish/>
          </w:rPr>
          <w:fldChar w:fldCharType="begin"/>
        </w:r>
        <w:r w:rsidR="005A345D" w:rsidRPr="005A345D">
          <w:rPr>
            <w:vanish/>
          </w:rPr>
          <w:instrText xml:space="preserve"> PAGEREF _Toc133944718 \h </w:instrText>
        </w:r>
        <w:r w:rsidR="005A345D" w:rsidRPr="005A345D">
          <w:rPr>
            <w:vanish/>
          </w:rPr>
        </w:r>
        <w:r w:rsidR="005A345D" w:rsidRPr="005A345D">
          <w:rPr>
            <w:vanish/>
          </w:rPr>
          <w:fldChar w:fldCharType="separate"/>
        </w:r>
        <w:r w:rsidR="00154554">
          <w:rPr>
            <w:vanish/>
          </w:rPr>
          <w:t>142</w:t>
        </w:r>
        <w:r w:rsidR="005A345D" w:rsidRPr="005A345D">
          <w:rPr>
            <w:vanish/>
          </w:rPr>
          <w:fldChar w:fldCharType="end"/>
        </w:r>
      </w:hyperlink>
    </w:p>
    <w:p w14:paraId="549E1A72" w14:textId="699DEF0F" w:rsidR="005A345D" w:rsidRDefault="005A345D">
      <w:pPr>
        <w:pStyle w:val="TOC5"/>
        <w:rPr>
          <w:rFonts w:asciiTheme="minorHAnsi" w:eastAsiaTheme="minorEastAsia" w:hAnsiTheme="minorHAnsi" w:cstheme="minorBidi"/>
          <w:sz w:val="22"/>
          <w:szCs w:val="22"/>
          <w:lang w:eastAsia="en-AU"/>
        </w:rPr>
      </w:pPr>
      <w:r>
        <w:tab/>
      </w:r>
      <w:hyperlink w:anchor="_Toc133944719" w:history="1">
        <w:r w:rsidRPr="004D6D07">
          <w:t>220</w:t>
        </w:r>
        <w:r>
          <w:rPr>
            <w:rFonts w:asciiTheme="minorHAnsi" w:eastAsiaTheme="minorEastAsia" w:hAnsiTheme="minorHAnsi" w:cstheme="minorBidi"/>
            <w:sz w:val="22"/>
            <w:szCs w:val="22"/>
            <w:lang w:eastAsia="en-AU"/>
          </w:rPr>
          <w:tab/>
        </w:r>
        <w:r w:rsidRPr="004D6D07">
          <w:t xml:space="preserve">Meaning of </w:t>
        </w:r>
        <w:r w:rsidRPr="004D6D07">
          <w:rPr>
            <w:i/>
          </w:rPr>
          <w:t>reviewable decision</w:t>
        </w:r>
        <w:r w:rsidRPr="004D6D07">
          <w:t>—pt 15</w:t>
        </w:r>
        <w:r>
          <w:tab/>
        </w:r>
        <w:r>
          <w:fldChar w:fldCharType="begin"/>
        </w:r>
        <w:r>
          <w:instrText xml:space="preserve"> PAGEREF _Toc133944719 \h </w:instrText>
        </w:r>
        <w:r>
          <w:fldChar w:fldCharType="separate"/>
        </w:r>
        <w:r w:rsidR="00154554">
          <w:t>142</w:t>
        </w:r>
        <w:r>
          <w:fldChar w:fldCharType="end"/>
        </w:r>
      </w:hyperlink>
    </w:p>
    <w:p w14:paraId="50696107" w14:textId="08DC9519" w:rsidR="005A345D" w:rsidRDefault="005A345D">
      <w:pPr>
        <w:pStyle w:val="TOC5"/>
        <w:rPr>
          <w:rFonts w:asciiTheme="minorHAnsi" w:eastAsiaTheme="minorEastAsia" w:hAnsiTheme="minorHAnsi" w:cstheme="minorBidi"/>
          <w:sz w:val="22"/>
          <w:szCs w:val="22"/>
          <w:lang w:eastAsia="en-AU"/>
        </w:rPr>
      </w:pPr>
      <w:r>
        <w:tab/>
      </w:r>
      <w:hyperlink w:anchor="_Toc133944720" w:history="1">
        <w:r w:rsidRPr="004D6D07">
          <w:t>221</w:t>
        </w:r>
        <w:r>
          <w:rPr>
            <w:rFonts w:asciiTheme="minorHAnsi" w:eastAsiaTheme="minorEastAsia" w:hAnsiTheme="minorHAnsi" w:cstheme="minorBidi"/>
            <w:sz w:val="22"/>
            <w:szCs w:val="22"/>
            <w:lang w:eastAsia="en-AU"/>
          </w:rPr>
          <w:tab/>
        </w:r>
        <w:r w:rsidRPr="004D6D07">
          <w:t>Reviewable decision notices</w:t>
        </w:r>
        <w:r>
          <w:tab/>
        </w:r>
        <w:r>
          <w:fldChar w:fldCharType="begin"/>
        </w:r>
        <w:r>
          <w:instrText xml:space="preserve"> PAGEREF _Toc133944720 \h </w:instrText>
        </w:r>
        <w:r>
          <w:fldChar w:fldCharType="separate"/>
        </w:r>
        <w:r w:rsidR="00154554">
          <w:t>142</w:t>
        </w:r>
        <w:r>
          <w:fldChar w:fldCharType="end"/>
        </w:r>
      </w:hyperlink>
    </w:p>
    <w:p w14:paraId="75BC2CAC" w14:textId="58BB8355" w:rsidR="005A345D" w:rsidRDefault="005A345D">
      <w:pPr>
        <w:pStyle w:val="TOC5"/>
        <w:rPr>
          <w:rFonts w:asciiTheme="minorHAnsi" w:eastAsiaTheme="minorEastAsia" w:hAnsiTheme="minorHAnsi" w:cstheme="minorBidi"/>
          <w:sz w:val="22"/>
          <w:szCs w:val="22"/>
          <w:lang w:eastAsia="en-AU"/>
        </w:rPr>
      </w:pPr>
      <w:r>
        <w:tab/>
      </w:r>
      <w:hyperlink w:anchor="_Toc133944721" w:history="1">
        <w:r w:rsidRPr="004D6D07">
          <w:t>222</w:t>
        </w:r>
        <w:r>
          <w:rPr>
            <w:rFonts w:asciiTheme="minorHAnsi" w:eastAsiaTheme="minorEastAsia" w:hAnsiTheme="minorHAnsi" w:cstheme="minorBidi"/>
            <w:sz w:val="22"/>
            <w:szCs w:val="22"/>
            <w:lang w:eastAsia="en-AU"/>
          </w:rPr>
          <w:tab/>
        </w:r>
        <w:r w:rsidRPr="004D6D07">
          <w:t>Applications for review</w:t>
        </w:r>
        <w:r>
          <w:tab/>
        </w:r>
        <w:r>
          <w:fldChar w:fldCharType="begin"/>
        </w:r>
        <w:r>
          <w:instrText xml:space="preserve"> PAGEREF _Toc133944721 \h </w:instrText>
        </w:r>
        <w:r>
          <w:fldChar w:fldCharType="separate"/>
        </w:r>
        <w:r w:rsidR="00154554">
          <w:t>142</w:t>
        </w:r>
        <w:r>
          <w:fldChar w:fldCharType="end"/>
        </w:r>
      </w:hyperlink>
    </w:p>
    <w:p w14:paraId="4F0AA83D" w14:textId="16B74862" w:rsidR="005A345D" w:rsidRDefault="009F7ED0">
      <w:pPr>
        <w:pStyle w:val="TOC2"/>
        <w:rPr>
          <w:rFonts w:asciiTheme="minorHAnsi" w:eastAsiaTheme="minorEastAsia" w:hAnsiTheme="minorHAnsi" w:cstheme="minorBidi"/>
          <w:b w:val="0"/>
          <w:sz w:val="22"/>
          <w:szCs w:val="22"/>
          <w:lang w:eastAsia="en-AU"/>
        </w:rPr>
      </w:pPr>
      <w:hyperlink w:anchor="_Toc133944722" w:history="1">
        <w:r w:rsidR="005A345D" w:rsidRPr="004D6D07">
          <w:t>Part 16</w:t>
        </w:r>
        <w:r w:rsidR="005A345D">
          <w:rPr>
            <w:rFonts w:asciiTheme="minorHAnsi" w:eastAsiaTheme="minorEastAsia" w:hAnsiTheme="minorHAnsi" w:cstheme="minorBidi"/>
            <w:b w:val="0"/>
            <w:sz w:val="22"/>
            <w:szCs w:val="22"/>
            <w:lang w:eastAsia="en-AU"/>
          </w:rPr>
          <w:tab/>
        </w:r>
        <w:r w:rsidR="005A345D" w:rsidRPr="004D6D07">
          <w:t>Miscellaneous</w:t>
        </w:r>
        <w:r w:rsidR="005A345D" w:rsidRPr="005A345D">
          <w:rPr>
            <w:vanish/>
          </w:rPr>
          <w:tab/>
        </w:r>
        <w:r w:rsidR="005A345D" w:rsidRPr="005A345D">
          <w:rPr>
            <w:vanish/>
          </w:rPr>
          <w:fldChar w:fldCharType="begin"/>
        </w:r>
        <w:r w:rsidR="005A345D" w:rsidRPr="005A345D">
          <w:rPr>
            <w:vanish/>
          </w:rPr>
          <w:instrText xml:space="preserve"> PAGEREF _Toc133944722 \h </w:instrText>
        </w:r>
        <w:r w:rsidR="005A345D" w:rsidRPr="005A345D">
          <w:rPr>
            <w:vanish/>
          </w:rPr>
        </w:r>
        <w:r w:rsidR="005A345D" w:rsidRPr="005A345D">
          <w:rPr>
            <w:vanish/>
          </w:rPr>
          <w:fldChar w:fldCharType="separate"/>
        </w:r>
        <w:r w:rsidR="00154554">
          <w:rPr>
            <w:vanish/>
          </w:rPr>
          <w:t>143</w:t>
        </w:r>
        <w:r w:rsidR="005A345D" w:rsidRPr="005A345D">
          <w:rPr>
            <w:vanish/>
          </w:rPr>
          <w:fldChar w:fldCharType="end"/>
        </w:r>
      </w:hyperlink>
    </w:p>
    <w:p w14:paraId="66E4F969" w14:textId="62D58F29" w:rsidR="005A345D" w:rsidRDefault="005A345D">
      <w:pPr>
        <w:pStyle w:val="TOC5"/>
        <w:rPr>
          <w:rFonts w:asciiTheme="minorHAnsi" w:eastAsiaTheme="minorEastAsia" w:hAnsiTheme="minorHAnsi" w:cstheme="minorBidi"/>
          <w:sz w:val="22"/>
          <w:szCs w:val="22"/>
          <w:lang w:eastAsia="en-AU"/>
        </w:rPr>
      </w:pPr>
      <w:r>
        <w:tab/>
      </w:r>
      <w:hyperlink w:anchor="_Toc133944723" w:history="1">
        <w:r w:rsidRPr="004D6D07">
          <w:t>223</w:t>
        </w:r>
        <w:r>
          <w:rPr>
            <w:rFonts w:asciiTheme="minorHAnsi" w:eastAsiaTheme="minorEastAsia" w:hAnsiTheme="minorHAnsi" w:cstheme="minorBidi"/>
            <w:sz w:val="22"/>
            <w:szCs w:val="22"/>
            <w:lang w:eastAsia="en-AU"/>
          </w:rPr>
          <w:tab/>
        </w:r>
        <w:r w:rsidRPr="004D6D07">
          <w:t>Disclosure of information—director</w:t>
        </w:r>
        <w:r w:rsidRPr="004D6D07">
          <w:noBreakHyphen/>
          <w:t>general</w:t>
        </w:r>
        <w:r>
          <w:tab/>
        </w:r>
        <w:r>
          <w:fldChar w:fldCharType="begin"/>
        </w:r>
        <w:r>
          <w:instrText xml:space="preserve"> PAGEREF _Toc133944723 \h </w:instrText>
        </w:r>
        <w:r>
          <w:fldChar w:fldCharType="separate"/>
        </w:r>
        <w:r w:rsidR="00154554">
          <w:t>143</w:t>
        </w:r>
        <w:r>
          <w:fldChar w:fldCharType="end"/>
        </w:r>
      </w:hyperlink>
    </w:p>
    <w:p w14:paraId="79411565" w14:textId="39FD7435" w:rsidR="005A345D" w:rsidRDefault="005A345D">
      <w:pPr>
        <w:pStyle w:val="TOC5"/>
        <w:rPr>
          <w:rFonts w:asciiTheme="minorHAnsi" w:eastAsiaTheme="minorEastAsia" w:hAnsiTheme="minorHAnsi" w:cstheme="minorBidi"/>
          <w:sz w:val="22"/>
          <w:szCs w:val="22"/>
          <w:lang w:eastAsia="en-AU"/>
        </w:rPr>
      </w:pPr>
      <w:r>
        <w:tab/>
      </w:r>
      <w:hyperlink w:anchor="_Toc133944724" w:history="1">
        <w:r w:rsidRPr="004D6D07">
          <w:t>224</w:t>
        </w:r>
        <w:r>
          <w:rPr>
            <w:rFonts w:asciiTheme="minorHAnsi" w:eastAsiaTheme="minorEastAsia" w:hAnsiTheme="minorHAnsi" w:cstheme="minorBidi"/>
            <w:sz w:val="22"/>
            <w:szCs w:val="22"/>
            <w:lang w:eastAsia="en-AU"/>
          </w:rPr>
          <w:tab/>
        </w:r>
        <w:r w:rsidRPr="004D6D07">
          <w:t>Disclosure of information—certifier and auditor authorities</w:t>
        </w:r>
        <w:r>
          <w:tab/>
        </w:r>
        <w:r>
          <w:fldChar w:fldCharType="begin"/>
        </w:r>
        <w:r>
          <w:instrText xml:space="preserve"> PAGEREF _Toc133944724 \h </w:instrText>
        </w:r>
        <w:r>
          <w:fldChar w:fldCharType="separate"/>
        </w:r>
        <w:r w:rsidR="00154554">
          <w:t>143</w:t>
        </w:r>
        <w:r>
          <w:fldChar w:fldCharType="end"/>
        </w:r>
      </w:hyperlink>
    </w:p>
    <w:p w14:paraId="50DEC53E" w14:textId="3ADCF7F6" w:rsidR="005A345D" w:rsidRDefault="005A345D">
      <w:pPr>
        <w:pStyle w:val="TOC5"/>
        <w:rPr>
          <w:rFonts w:asciiTheme="minorHAnsi" w:eastAsiaTheme="minorEastAsia" w:hAnsiTheme="minorHAnsi" w:cstheme="minorBidi"/>
          <w:sz w:val="22"/>
          <w:szCs w:val="22"/>
          <w:lang w:eastAsia="en-AU"/>
        </w:rPr>
      </w:pPr>
      <w:r>
        <w:tab/>
      </w:r>
      <w:hyperlink w:anchor="_Toc133944725" w:history="1">
        <w:r w:rsidRPr="004D6D07">
          <w:t>225</w:t>
        </w:r>
        <w:r>
          <w:rPr>
            <w:rFonts w:asciiTheme="minorHAnsi" w:eastAsiaTheme="minorEastAsia" w:hAnsiTheme="minorHAnsi" w:cstheme="minorBidi"/>
            <w:sz w:val="22"/>
            <w:szCs w:val="22"/>
            <w:lang w:eastAsia="en-AU"/>
          </w:rPr>
          <w:tab/>
        </w:r>
        <w:r w:rsidRPr="004D6D07">
          <w:t>Protection of officials from liability</w:t>
        </w:r>
        <w:r>
          <w:tab/>
        </w:r>
        <w:r>
          <w:fldChar w:fldCharType="begin"/>
        </w:r>
        <w:r>
          <w:instrText xml:space="preserve"> PAGEREF _Toc133944725 \h </w:instrText>
        </w:r>
        <w:r>
          <w:fldChar w:fldCharType="separate"/>
        </w:r>
        <w:r w:rsidR="00154554">
          <w:t>143</w:t>
        </w:r>
        <w:r>
          <w:fldChar w:fldCharType="end"/>
        </w:r>
      </w:hyperlink>
    </w:p>
    <w:p w14:paraId="0D41B79D" w14:textId="7D24CF95" w:rsidR="005A345D" w:rsidRDefault="005A345D">
      <w:pPr>
        <w:pStyle w:val="TOC5"/>
        <w:rPr>
          <w:rFonts w:asciiTheme="minorHAnsi" w:eastAsiaTheme="minorEastAsia" w:hAnsiTheme="minorHAnsi" w:cstheme="minorBidi"/>
          <w:sz w:val="22"/>
          <w:szCs w:val="22"/>
          <w:lang w:eastAsia="en-AU"/>
        </w:rPr>
      </w:pPr>
      <w:r>
        <w:tab/>
      </w:r>
      <w:hyperlink w:anchor="_Toc133944726" w:history="1">
        <w:r w:rsidRPr="004D6D07">
          <w:t>226</w:t>
        </w:r>
        <w:r>
          <w:rPr>
            <w:rFonts w:asciiTheme="minorHAnsi" w:eastAsiaTheme="minorEastAsia" w:hAnsiTheme="minorHAnsi" w:cstheme="minorBidi"/>
            <w:sz w:val="22"/>
            <w:szCs w:val="22"/>
            <w:lang w:eastAsia="en-AU"/>
          </w:rPr>
          <w:tab/>
        </w:r>
        <w:r w:rsidRPr="004D6D07">
          <w:rPr>
            <w:lang w:eastAsia="en-AU"/>
          </w:rPr>
          <w:t>Protection of others from liability</w:t>
        </w:r>
        <w:r>
          <w:tab/>
        </w:r>
        <w:r>
          <w:fldChar w:fldCharType="begin"/>
        </w:r>
        <w:r>
          <w:instrText xml:space="preserve"> PAGEREF _Toc133944726 \h </w:instrText>
        </w:r>
        <w:r>
          <w:fldChar w:fldCharType="separate"/>
        </w:r>
        <w:r w:rsidR="00154554">
          <w:t>144</w:t>
        </w:r>
        <w:r>
          <w:fldChar w:fldCharType="end"/>
        </w:r>
      </w:hyperlink>
    </w:p>
    <w:p w14:paraId="2D2DBE94" w14:textId="13D8E85F" w:rsidR="005A345D" w:rsidRDefault="005A345D">
      <w:pPr>
        <w:pStyle w:val="TOC5"/>
        <w:rPr>
          <w:rFonts w:asciiTheme="minorHAnsi" w:eastAsiaTheme="minorEastAsia" w:hAnsiTheme="minorHAnsi" w:cstheme="minorBidi"/>
          <w:sz w:val="22"/>
          <w:szCs w:val="22"/>
          <w:lang w:eastAsia="en-AU"/>
        </w:rPr>
      </w:pPr>
      <w:r>
        <w:tab/>
      </w:r>
      <w:hyperlink w:anchor="_Toc133944727" w:history="1">
        <w:r w:rsidRPr="004D6D07">
          <w:t>227</w:t>
        </w:r>
        <w:r>
          <w:rPr>
            <w:rFonts w:asciiTheme="minorHAnsi" w:eastAsiaTheme="minorEastAsia" w:hAnsiTheme="minorHAnsi" w:cstheme="minorBidi"/>
            <w:sz w:val="22"/>
            <w:szCs w:val="22"/>
            <w:lang w:eastAsia="en-AU"/>
          </w:rPr>
          <w:tab/>
        </w:r>
        <w:r w:rsidRPr="004D6D07">
          <w:t>Criminal liability of executive officers</w:t>
        </w:r>
        <w:r>
          <w:tab/>
        </w:r>
        <w:r>
          <w:fldChar w:fldCharType="begin"/>
        </w:r>
        <w:r>
          <w:instrText xml:space="preserve"> PAGEREF _Toc133944727 \h </w:instrText>
        </w:r>
        <w:r>
          <w:fldChar w:fldCharType="separate"/>
        </w:r>
        <w:r w:rsidR="00154554">
          <w:t>144</w:t>
        </w:r>
        <w:r>
          <w:fldChar w:fldCharType="end"/>
        </w:r>
      </w:hyperlink>
    </w:p>
    <w:p w14:paraId="4EF5049D" w14:textId="466FFB09" w:rsidR="005A345D" w:rsidRDefault="005A345D">
      <w:pPr>
        <w:pStyle w:val="TOC5"/>
        <w:rPr>
          <w:rFonts w:asciiTheme="minorHAnsi" w:eastAsiaTheme="minorEastAsia" w:hAnsiTheme="minorHAnsi" w:cstheme="minorBidi"/>
          <w:sz w:val="22"/>
          <w:szCs w:val="22"/>
          <w:lang w:eastAsia="en-AU"/>
        </w:rPr>
      </w:pPr>
      <w:r>
        <w:tab/>
      </w:r>
      <w:hyperlink w:anchor="_Toc133944728" w:history="1">
        <w:r w:rsidRPr="004D6D07">
          <w:t>228</w:t>
        </w:r>
        <w:r>
          <w:rPr>
            <w:rFonts w:asciiTheme="minorHAnsi" w:eastAsiaTheme="minorEastAsia" w:hAnsiTheme="minorHAnsi" w:cstheme="minorBidi"/>
            <w:sz w:val="22"/>
            <w:szCs w:val="22"/>
            <w:lang w:eastAsia="en-AU"/>
          </w:rPr>
          <w:tab/>
        </w:r>
        <w:r w:rsidRPr="004D6D07">
          <w:t xml:space="preserve">Meaning of </w:t>
        </w:r>
        <w:r w:rsidRPr="004D6D07">
          <w:rPr>
            <w:i/>
          </w:rPr>
          <w:t>influential person</w:t>
        </w:r>
        <w:r w:rsidRPr="004D6D07">
          <w:t xml:space="preserve"> for a corporation</w:t>
        </w:r>
        <w:r>
          <w:tab/>
        </w:r>
        <w:r>
          <w:fldChar w:fldCharType="begin"/>
        </w:r>
        <w:r>
          <w:instrText xml:space="preserve"> PAGEREF _Toc133944728 \h </w:instrText>
        </w:r>
        <w:r>
          <w:fldChar w:fldCharType="separate"/>
        </w:r>
        <w:r w:rsidR="00154554">
          <w:t>146</w:t>
        </w:r>
        <w:r>
          <w:fldChar w:fldCharType="end"/>
        </w:r>
      </w:hyperlink>
    </w:p>
    <w:p w14:paraId="28BED480" w14:textId="4AA4B6BB" w:rsidR="005A345D" w:rsidRDefault="005A345D">
      <w:pPr>
        <w:pStyle w:val="TOC5"/>
        <w:rPr>
          <w:rFonts w:asciiTheme="minorHAnsi" w:eastAsiaTheme="minorEastAsia" w:hAnsiTheme="minorHAnsi" w:cstheme="minorBidi"/>
          <w:sz w:val="22"/>
          <w:szCs w:val="22"/>
          <w:lang w:eastAsia="en-AU"/>
        </w:rPr>
      </w:pPr>
      <w:r>
        <w:tab/>
      </w:r>
      <w:hyperlink w:anchor="_Toc133944729" w:history="1">
        <w:r w:rsidRPr="004D6D07">
          <w:t>229</w:t>
        </w:r>
        <w:r>
          <w:rPr>
            <w:rFonts w:asciiTheme="minorHAnsi" w:eastAsiaTheme="minorEastAsia" w:hAnsiTheme="minorHAnsi" w:cstheme="minorBidi"/>
            <w:sz w:val="22"/>
            <w:szCs w:val="22"/>
            <w:lang w:eastAsia="en-AU"/>
          </w:rPr>
          <w:tab/>
        </w:r>
        <w:r w:rsidRPr="004D6D07">
          <w:t>Appointment of analysts</w:t>
        </w:r>
        <w:r>
          <w:tab/>
        </w:r>
        <w:r>
          <w:fldChar w:fldCharType="begin"/>
        </w:r>
        <w:r>
          <w:instrText xml:space="preserve"> PAGEREF _Toc133944729 \h </w:instrText>
        </w:r>
        <w:r>
          <w:fldChar w:fldCharType="separate"/>
        </w:r>
        <w:r w:rsidR="00154554">
          <w:t>147</w:t>
        </w:r>
        <w:r>
          <w:fldChar w:fldCharType="end"/>
        </w:r>
      </w:hyperlink>
    </w:p>
    <w:p w14:paraId="3BEB07B2" w14:textId="0A44414E" w:rsidR="005A345D" w:rsidRDefault="005A345D">
      <w:pPr>
        <w:pStyle w:val="TOC5"/>
        <w:rPr>
          <w:rFonts w:asciiTheme="minorHAnsi" w:eastAsiaTheme="minorEastAsia" w:hAnsiTheme="minorHAnsi" w:cstheme="minorBidi"/>
          <w:sz w:val="22"/>
          <w:szCs w:val="22"/>
          <w:lang w:eastAsia="en-AU"/>
        </w:rPr>
      </w:pPr>
      <w:r>
        <w:tab/>
      </w:r>
      <w:hyperlink w:anchor="_Toc133944730" w:history="1">
        <w:r w:rsidRPr="004D6D07">
          <w:t>230</w:t>
        </w:r>
        <w:r>
          <w:rPr>
            <w:rFonts w:asciiTheme="minorHAnsi" w:eastAsiaTheme="minorEastAsia" w:hAnsiTheme="minorHAnsi" w:cstheme="minorBidi"/>
            <w:sz w:val="22"/>
            <w:szCs w:val="22"/>
            <w:lang w:eastAsia="en-AU"/>
          </w:rPr>
          <w:tab/>
        </w:r>
        <w:r w:rsidRPr="004D6D07">
          <w:t>Cruelty to animals not authorised</w:t>
        </w:r>
        <w:r>
          <w:tab/>
        </w:r>
        <w:r>
          <w:fldChar w:fldCharType="begin"/>
        </w:r>
        <w:r>
          <w:instrText xml:space="preserve"> PAGEREF _Toc133944730 \h </w:instrText>
        </w:r>
        <w:r>
          <w:fldChar w:fldCharType="separate"/>
        </w:r>
        <w:r w:rsidR="00154554">
          <w:t>147</w:t>
        </w:r>
        <w:r>
          <w:fldChar w:fldCharType="end"/>
        </w:r>
      </w:hyperlink>
    </w:p>
    <w:p w14:paraId="4292FF4C" w14:textId="01E9B8C9" w:rsidR="005A345D" w:rsidRDefault="005A345D">
      <w:pPr>
        <w:pStyle w:val="TOC5"/>
        <w:rPr>
          <w:rFonts w:asciiTheme="minorHAnsi" w:eastAsiaTheme="minorEastAsia" w:hAnsiTheme="minorHAnsi" w:cstheme="minorBidi"/>
          <w:sz w:val="22"/>
          <w:szCs w:val="22"/>
          <w:lang w:eastAsia="en-AU"/>
        </w:rPr>
      </w:pPr>
      <w:r>
        <w:tab/>
      </w:r>
      <w:hyperlink w:anchor="_Toc133944731" w:history="1">
        <w:r w:rsidRPr="004D6D07">
          <w:t>231</w:t>
        </w:r>
        <w:r>
          <w:rPr>
            <w:rFonts w:asciiTheme="minorHAnsi" w:eastAsiaTheme="minorEastAsia" w:hAnsiTheme="minorHAnsi" w:cstheme="minorBidi"/>
            <w:sz w:val="22"/>
            <w:szCs w:val="22"/>
            <w:lang w:eastAsia="en-AU"/>
          </w:rPr>
          <w:tab/>
        </w:r>
        <w:r w:rsidRPr="004D6D07">
          <w:t>Limit on certain powers in relation to humans and residential premises</w:t>
        </w:r>
        <w:r>
          <w:tab/>
        </w:r>
        <w:r>
          <w:fldChar w:fldCharType="begin"/>
        </w:r>
        <w:r>
          <w:instrText xml:space="preserve"> PAGEREF _Toc133944731 \h </w:instrText>
        </w:r>
        <w:r>
          <w:fldChar w:fldCharType="separate"/>
        </w:r>
        <w:r w:rsidR="00154554">
          <w:t>147</w:t>
        </w:r>
        <w:r>
          <w:fldChar w:fldCharType="end"/>
        </w:r>
      </w:hyperlink>
    </w:p>
    <w:p w14:paraId="1C58D2F7" w14:textId="2975E459" w:rsidR="005A345D" w:rsidRDefault="005A345D">
      <w:pPr>
        <w:pStyle w:val="TOC5"/>
        <w:rPr>
          <w:rFonts w:asciiTheme="minorHAnsi" w:eastAsiaTheme="minorEastAsia" w:hAnsiTheme="minorHAnsi" w:cstheme="minorBidi"/>
          <w:sz w:val="22"/>
          <w:szCs w:val="22"/>
          <w:lang w:eastAsia="en-AU"/>
        </w:rPr>
      </w:pPr>
      <w:r>
        <w:tab/>
      </w:r>
      <w:hyperlink w:anchor="_Toc133944732" w:history="1">
        <w:r w:rsidRPr="004D6D07">
          <w:t>232</w:t>
        </w:r>
        <w:r>
          <w:rPr>
            <w:rFonts w:asciiTheme="minorHAnsi" w:eastAsiaTheme="minorEastAsia" w:hAnsiTheme="minorHAnsi" w:cstheme="minorBidi"/>
            <w:sz w:val="22"/>
            <w:szCs w:val="22"/>
            <w:lang w:eastAsia="en-AU"/>
          </w:rPr>
          <w:tab/>
        </w:r>
        <w:r w:rsidRPr="004D6D07">
          <w:t>Minister may exempt people, biosecurity matter, etc</w:t>
        </w:r>
        <w:r>
          <w:tab/>
        </w:r>
        <w:r>
          <w:fldChar w:fldCharType="begin"/>
        </w:r>
        <w:r>
          <w:instrText xml:space="preserve"> PAGEREF _Toc133944732 \h </w:instrText>
        </w:r>
        <w:r>
          <w:fldChar w:fldCharType="separate"/>
        </w:r>
        <w:r w:rsidR="00154554">
          <w:t>148</w:t>
        </w:r>
        <w:r>
          <w:fldChar w:fldCharType="end"/>
        </w:r>
      </w:hyperlink>
    </w:p>
    <w:p w14:paraId="16A204BB" w14:textId="07C372DF" w:rsidR="005A345D" w:rsidRDefault="005A345D">
      <w:pPr>
        <w:pStyle w:val="TOC5"/>
        <w:rPr>
          <w:rFonts w:asciiTheme="minorHAnsi" w:eastAsiaTheme="minorEastAsia" w:hAnsiTheme="minorHAnsi" w:cstheme="minorBidi"/>
          <w:sz w:val="22"/>
          <w:szCs w:val="22"/>
          <w:lang w:eastAsia="en-AU"/>
        </w:rPr>
      </w:pPr>
      <w:r>
        <w:tab/>
      </w:r>
      <w:hyperlink w:anchor="_Toc133944733" w:history="1">
        <w:r w:rsidRPr="004D6D07">
          <w:t>233</w:t>
        </w:r>
        <w:r>
          <w:rPr>
            <w:rFonts w:asciiTheme="minorHAnsi" w:eastAsiaTheme="minorEastAsia" w:hAnsiTheme="minorHAnsi" w:cstheme="minorBidi"/>
            <w:sz w:val="22"/>
            <w:szCs w:val="22"/>
            <w:lang w:eastAsia="en-AU"/>
          </w:rPr>
          <w:tab/>
        </w:r>
        <w:r w:rsidRPr="004D6D07">
          <w:t>Determination of fees</w:t>
        </w:r>
        <w:r>
          <w:tab/>
        </w:r>
        <w:r>
          <w:fldChar w:fldCharType="begin"/>
        </w:r>
        <w:r>
          <w:instrText xml:space="preserve"> PAGEREF _Toc133944733 \h </w:instrText>
        </w:r>
        <w:r>
          <w:fldChar w:fldCharType="separate"/>
        </w:r>
        <w:r w:rsidR="00154554">
          <w:t>148</w:t>
        </w:r>
        <w:r>
          <w:fldChar w:fldCharType="end"/>
        </w:r>
      </w:hyperlink>
    </w:p>
    <w:p w14:paraId="609C39D9" w14:textId="42AE4F35" w:rsidR="005A345D" w:rsidRDefault="005A345D">
      <w:pPr>
        <w:pStyle w:val="TOC5"/>
        <w:rPr>
          <w:rFonts w:asciiTheme="minorHAnsi" w:eastAsiaTheme="minorEastAsia" w:hAnsiTheme="minorHAnsi" w:cstheme="minorBidi"/>
          <w:sz w:val="22"/>
          <w:szCs w:val="22"/>
          <w:lang w:eastAsia="en-AU"/>
        </w:rPr>
      </w:pPr>
      <w:r>
        <w:tab/>
      </w:r>
      <w:hyperlink w:anchor="_Toc133944734" w:history="1">
        <w:r w:rsidRPr="004D6D07">
          <w:t>234</w:t>
        </w:r>
        <w:r>
          <w:rPr>
            <w:rFonts w:asciiTheme="minorHAnsi" w:eastAsiaTheme="minorEastAsia" w:hAnsiTheme="minorHAnsi" w:cstheme="minorBidi"/>
            <w:sz w:val="22"/>
            <w:szCs w:val="22"/>
            <w:lang w:eastAsia="en-AU"/>
          </w:rPr>
          <w:tab/>
        </w:r>
        <w:r w:rsidRPr="004D6D07">
          <w:t>Regulation</w:t>
        </w:r>
        <w:r w:rsidRPr="004D6D07">
          <w:noBreakHyphen/>
          <w:t>making power</w:t>
        </w:r>
        <w:r>
          <w:tab/>
        </w:r>
        <w:r>
          <w:fldChar w:fldCharType="begin"/>
        </w:r>
        <w:r>
          <w:instrText xml:space="preserve"> PAGEREF _Toc133944734 \h </w:instrText>
        </w:r>
        <w:r>
          <w:fldChar w:fldCharType="separate"/>
        </w:r>
        <w:r w:rsidR="00154554">
          <w:t>148</w:t>
        </w:r>
        <w:r>
          <w:fldChar w:fldCharType="end"/>
        </w:r>
      </w:hyperlink>
    </w:p>
    <w:p w14:paraId="64641159" w14:textId="02234516" w:rsidR="005A345D" w:rsidRDefault="009F7ED0">
      <w:pPr>
        <w:pStyle w:val="TOC2"/>
        <w:rPr>
          <w:rFonts w:asciiTheme="minorHAnsi" w:eastAsiaTheme="minorEastAsia" w:hAnsiTheme="minorHAnsi" w:cstheme="minorBidi"/>
          <w:b w:val="0"/>
          <w:sz w:val="22"/>
          <w:szCs w:val="22"/>
          <w:lang w:eastAsia="en-AU"/>
        </w:rPr>
      </w:pPr>
      <w:hyperlink w:anchor="_Toc133944735" w:history="1">
        <w:r w:rsidR="005A345D" w:rsidRPr="004D6D07">
          <w:t>Part 17</w:t>
        </w:r>
        <w:r w:rsidR="005A345D">
          <w:rPr>
            <w:rFonts w:asciiTheme="minorHAnsi" w:eastAsiaTheme="minorEastAsia" w:hAnsiTheme="minorHAnsi" w:cstheme="minorBidi"/>
            <w:b w:val="0"/>
            <w:sz w:val="22"/>
            <w:szCs w:val="22"/>
            <w:lang w:eastAsia="en-AU"/>
          </w:rPr>
          <w:tab/>
        </w:r>
        <w:r w:rsidR="005A345D" w:rsidRPr="004D6D07">
          <w:rPr>
            <w:lang w:eastAsia="en-AU"/>
          </w:rPr>
          <w:t>Repeals</w:t>
        </w:r>
        <w:r w:rsidR="005A345D" w:rsidRPr="005A345D">
          <w:rPr>
            <w:vanish/>
          </w:rPr>
          <w:tab/>
        </w:r>
        <w:r w:rsidR="005A345D" w:rsidRPr="005A345D">
          <w:rPr>
            <w:vanish/>
          </w:rPr>
          <w:fldChar w:fldCharType="begin"/>
        </w:r>
        <w:r w:rsidR="005A345D" w:rsidRPr="005A345D">
          <w:rPr>
            <w:vanish/>
          </w:rPr>
          <w:instrText xml:space="preserve"> PAGEREF _Toc133944735 \h </w:instrText>
        </w:r>
        <w:r w:rsidR="005A345D" w:rsidRPr="005A345D">
          <w:rPr>
            <w:vanish/>
          </w:rPr>
        </w:r>
        <w:r w:rsidR="005A345D" w:rsidRPr="005A345D">
          <w:rPr>
            <w:vanish/>
          </w:rPr>
          <w:fldChar w:fldCharType="separate"/>
        </w:r>
        <w:r w:rsidR="00154554">
          <w:rPr>
            <w:vanish/>
          </w:rPr>
          <w:t>150</w:t>
        </w:r>
        <w:r w:rsidR="005A345D" w:rsidRPr="005A345D">
          <w:rPr>
            <w:vanish/>
          </w:rPr>
          <w:fldChar w:fldCharType="end"/>
        </w:r>
      </w:hyperlink>
    </w:p>
    <w:p w14:paraId="6DFA632A" w14:textId="036D51A2" w:rsidR="005A345D" w:rsidRDefault="005A345D">
      <w:pPr>
        <w:pStyle w:val="TOC5"/>
        <w:rPr>
          <w:rFonts w:asciiTheme="minorHAnsi" w:eastAsiaTheme="minorEastAsia" w:hAnsiTheme="minorHAnsi" w:cstheme="minorBidi"/>
          <w:sz w:val="22"/>
          <w:szCs w:val="22"/>
          <w:lang w:eastAsia="en-AU"/>
        </w:rPr>
      </w:pPr>
      <w:r>
        <w:tab/>
      </w:r>
      <w:hyperlink w:anchor="_Toc133944736" w:history="1">
        <w:r w:rsidRPr="004D6D07">
          <w:t>235</w:t>
        </w:r>
        <w:r>
          <w:rPr>
            <w:rFonts w:asciiTheme="minorHAnsi" w:eastAsiaTheme="minorEastAsia" w:hAnsiTheme="minorHAnsi" w:cstheme="minorBidi"/>
            <w:sz w:val="22"/>
            <w:szCs w:val="22"/>
            <w:lang w:eastAsia="en-AU"/>
          </w:rPr>
          <w:tab/>
        </w:r>
        <w:r w:rsidRPr="004D6D07">
          <w:rPr>
            <w:lang w:eastAsia="en-AU"/>
          </w:rPr>
          <w:t>Legislation repealed</w:t>
        </w:r>
        <w:r>
          <w:tab/>
        </w:r>
        <w:r>
          <w:fldChar w:fldCharType="begin"/>
        </w:r>
        <w:r>
          <w:instrText xml:space="preserve"> PAGEREF _Toc133944736 \h </w:instrText>
        </w:r>
        <w:r>
          <w:fldChar w:fldCharType="separate"/>
        </w:r>
        <w:r w:rsidR="00154554">
          <w:t>150</w:t>
        </w:r>
        <w:r>
          <w:fldChar w:fldCharType="end"/>
        </w:r>
      </w:hyperlink>
    </w:p>
    <w:p w14:paraId="39BB2850" w14:textId="48CFF87D" w:rsidR="005A345D" w:rsidRDefault="009F7ED0">
      <w:pPr>
        <w:pStyle w:val="TOC6"/>
        <w:rPr>
          <w:rFonts w:asciiTheme="minorHAnsi" w:eastAsiaTheme="minorEastAsia" w:hAnsiTheme="minorHAnsi" w:cstheme="minorBidi"/>
          <w:b w:val="0"/>
          <w:sz w:val="22"/>
          <w:szCs w:val="22"/>
          <w:lang w:eastAsia="en-AU"/>
        </w:rPr>
      </w:pPr>
      <w:hyperlink w:anchor="_Toc133944737" w:history="1">
        <w:r w:rsidR="005A345D" w:rsidRPr="004D6D07">
          <w:t>Schedule 1</w:t>
        </w:r>
        <w:r w:rsidR="005A345D">
          <w:rPr>
            <w:rFonts w:asciiTheme="minorHAnsi" w:eastAsiaTheme="minorEastAsia" w:hAnsiTheme="minorHAnsi" w:cstheme="minorBidi"/>
            <w:b w:val="0"/>
            <w:sz w:val="22"/>
            <w:szCs w:val="22"/>
            <w:lang w:eastAsia="en-AU"/>
          </w:rPr>
          <w:tab/>
        </w:r>
        <w:r w:rsidR="005A345D" w:rsidRPr="004D6D07">
          <w:t>Reviewable decisions</w:t>
        </w:r>
        <w:r w:rsidR="005A345D">
          <w:tab/>
        </w:r>
        <w:r w:rsidR="005A345D" w:rsidRPr="005A345D">
          <w:rPr>
            <w:b w:val="0"/>
            <w:sz w:val="20"/>
          </w:rPr>
          <w:fldChar w:fldCharType="begin"/>
        </w:r>
        <w:r w:rsidR="005A345D" w:rsidRPr="005A345D">
          <w:rPr>
            <w:b w:val="0"/>
            <w:sz w:val="20"/>
          </w:rPr>
          <w:instrText xml:space="preserve"> PAGEREF _Toc133944737 \h </w:instrText>
        </w:r>
        <w:r w:rsidR="005A345D" w:rsidRPr="005A345D">
          <w:rPr>
            <w:b w:val="0"/>
            <w:sz w:val="20"/>
          </w:rPr>
        </w:r>
        <w:r w:rsidR="005A345D" w:rsidRPr="005A345D">
          <w:rPr>
            <w:b w:val="0"/>
            <w:sz w:val="20"/>
          </w:rPr>
          <w:fldChar w:fldCharType="separate"/>
        </w:r>
        <w:r w:rsidR="00154554">
          <w:rPr>
            <w:b w:val="0"/>
            <w:sz w:val="20"/>
          </w:rPr>
          <w:t>151</w:t>
        </w:r>
        <w:r w:rsidR="005A345D" w:rsidRPr="005A345D">
          <w:rPr>
            <w:b w:val="0"/>
            <w:sz w:val="20"/>
          </w:rPr>
          <w:fldChar w:fldCharType="end"/>
        </w:r>
      </w:hyperlink>
    </w:p>
    <w:p w14:paraId="5C0647D2" w14:textId="655107ED" w:rsidR="005A345D" w:rsidRDefault="009F7ED0">
      <w:pPr>
        <w:pStyle w:val="TOC6"/>
        <w:rPr>
          <w:rFonts w:asciiTheme="minorHAnsi" w:eastAsiaTheme="minorEastAsia" w:hAnsiTheme="minorHAnsi" w:cstheme="minorBidi"/>
          <w:b w:val="0"/>
          <w:sz w:val="22"/>
          <w:szCs w:val="22"/>
          <w:lang w:eastAsia="en-AU"/>
        </w:rPr>
      </w:pPr>
      <w:hyperlink w:anchor="_Toc133944738" w:history="1">
        <w:r w:rsidR="005A345D" w:rsidRPr="004D6D07">
          <w:t>Dictionary</w:t>
        </w:r>
        <w:r w:rsidR="005A345D">
          <w:tab/>
        </w:r>
        <w:r w:rsidR="005A345D">
          <w:tab/>
        </w:r>
        <w:r w:rsidR="005A345D" w:rsidRPr="005A345D">
          <w:rPr>
            <w:b w:val="0"/>
            <w:sz w:val="20"/>
          </w:rPr>
          <w:fldChar w:fldCharType="begin"/>
        </w:r>
        <w:r w:rsidR="005A345D" w:rsidRPr="005A345D">
          <w:rPr>
            <w:b w:val="0"/>
            <w:sz w:val="20"/>
          </w:rPr>
          <w:instrText xml:space="preserve"> PAGEREF _Toc133944738 \h </w:instrText>
        </w:r>
        <w:r w:rsidR="005A345D" w:rsidRPr="005A345D">
          <w:rPr>
            <w:b w:val="0"/>
            <w:sz w:val="20"/>
          </w:rPr>
        </w:r>
        <w:r w:rsidR="005A345D" w:rsidRPr="005A345D">
          <w:rPr>
            <w:b w:val="0"/>
            <w:sz w:val="20"/>
          </w:rPr>
          <w:fldChar w:fldCharType="separate"/>
        </w:r>
        <w:r w:rsidR="00154554">
          <w:rPr>
            <w:b w:val="0"/>
            <w:sz w:val="20"/>
          </w:rPr>
          <w:t>152</w:t>
        </w:r>
        <w:r w:rsidR="005A345D" w:rsidRPr="005A345D">
          <w:rPr>
            <w:b w:val="0"/>
            <w:sz w:val="20"/>
          </w:rPr>
          <w:fldChar w:fldCharType="end"/>
        </w:r>
      </w:hyperlink>
    </w:p>
    <w:p w14:paraId="2B0B2CB5" w14:textId="77FE3D6B" w:rsidR="00ED2D22" w:rsidRDefault="005A345D">
      <w:pPr>
        <w:pStyle w:val="01Contents"/>
        <w:sectPr w:rsidR="00ED2D22"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r>
        <w:fldChar w:fldCharType="end"/>
      </w:r>
    </w:p>
    <w:p w14:paraId="0C002C70" w14:textId="66BEDF30" w:rsidR="002B28C8" w:rsidRPr="00DD0F0B" w:rsidRDefault="002B28C8" w:rsidP="00A00103">
      <w:pPr>
        <w:suppressLineNumbers/>
        <w:spacing w:before="400"/>
        <w:jc w:val="center"/>
      </w:pPr>
      <w:r w:rsidRPr="00DD0F0B">
        <w:rPr>
          <w:noProof/>
          <w:color w:val="000000"/>
          <w:sz w:val="22"/>
        </w:rPr>
        <w:lastRenderedPageBreak/>
        <w:t>2023</w:t>
      </w:r>
    </w:p>
    <w:p w14:paraId="7DB57B9B" w14:textId="77777777" w:rsidR="002B28C8" w:rsidRPr="00DD0F0B" w:rsidRDefault="002B28C8" w:rsidP="00A00103">
      <w:pPr>
        <w:suppressLineNumbers/>
        <w:spacing w:before="300"/>
        <w:jc w:val="center"/>
      </w:pPr>
      <w:r w:rsidRPr="00DD0F0B">
        <w:t>THE LEGISLATIVE ASSEMBLY</w:t>
      </w:r>
      <w:r w:rsidRPr="00DD0F0B">
        <w:br/>
        <w:t>FOR THE AUSTRALIAN CAPITAL TERRITORY</w:t>
      </w:r>
    </w:p>
    <w:p w14:paraId="3653EEFB" w14:textId="77777777" w:rsidR="002B28C8" w:rsidRPr="00DD0F0B" w:rsidRDefault="002B28C8" w:rsidP="00A00103">
      <w:pPr>
        <w:pStyle w:val="N-line1"/>
        <w:suppressLineNumbers/>
        <w:jc w:val="both"/>
      </w:pPr>
    </w:p>
    <w:p w14:paraId="4D03EED2" w14:textId="77777777" w:rsidR="002B28C8" w:rsidRPr="00DD0F0B" w:rsidRDefault="002B28C8" w:rsidP="00A00103">
      <w:pPr>
        <w:suppressLineNumbers/>
        <w:spacing w:before="120"/>
        <w:jc w:val="center"/>
      </w:pPr>
      <w:r w:rsidRPr="00DD0F0B">
        <w:t>(As presented)</w:t>
      </w:r>
    </w:p>
    <w:p w14:paraId="2AEDCDC0" w14:textId="4AE88893" w:rsidR="002B28C8" w:rsidRPr="00DD0F0B" w:rsidRDefault="002B28C8" w:rsidP="00A00103">
      <w:pPr>
        <w:suppressLineNumbers/>
        <w:spacing w:before="240"/>
        <w:jc w:val="center"/>
      </w:pPr>
      <w:r w:rsidRPr="00DD0F0B">
        <w:t>(Minister for the Environment)</w:t>
      </w:r>
    </w:p>
    <w:p w14:paraId="18C2924E" w14:textId="35D07B15" w:rsidR="00292C8E" w:rsidRPr="00DD0F0B" w:rsidRDefault="008D5215" w:rsidP="00A00103">
      <w:pPr>
        <w:pStyle w:val="Billname"/>
        <w:suppressLineNumbers/>
      </w:pPr>
      <w:bookmarkStart w:id="1" w:name="Citation"/>
      <w:r w:rsidRPr="00DD0F0B">
        <w:t>Biosecurity Bill 2023</w:t>
      </w:r>
      <w:bookmarkEnd w:id="1"/>
    </w:p>
    <w:p w14:paraId="7B738449" w14:textId="43A4767A" w:rsidR="00292C8E" w:rsidRPr="00DD0F0B" w:rsidRDefault="00292C8E" w:rsidP="00A00103">
      <w:pPr>
        <w:pStyle w:val="ActNo"/>
        <w:suppressLineNumbers/>
      </w:pPr>
      <w:r w:rsidRPr="00DD0F0B">
        <w:fldChar w:fldCharType="begin"/>
      </w:r>
      <w:r w:rsidRPr="00DD0F0B">
        <w:instrText xml:space="preserve"> DOCPROPERTY "Category"  \* MERGEFORMAT </w:instrText>
      </w:r>
      <w:r w:rsidRPr="00DD0F0B">
        <w:fldChar w:fldCharType="end"/>
      </w:r>
    </w:p>
    <w:p w14:paraId="19A6EF70" w14:textId="261FF165" w:rsidR="00292C8E" w:rsidRPr="00DD0F0B" w:rsidRDefault="00292C8E" w:rsidP="00A00103">
      <w:pPr>
        <w:pStyle w:val="N-line3"/>
        <w:suppressLineNumbers/>
      </w:pPr>
      <w:r w:rsidRPr="00DD0F0B">
        <w:fldChar w:fldCharType="begin"/>
      </w:r>
      <w:r w:rsidRPr="00DD0F0B">
        <w:instrText xml:space="preserve"> DOCPROPERTY "Category"  \* MERGEFORMAT </w:instrText>
      </w:r>
      <w:r w:rsidRPr="00DD0F0B">
        <w:fldChar w:fldCharType="end"/>
      </w:r>
    </w:p>
    <w:p w14:paraId="343C6C89" w14:textId="77777777" w:rsidR="00292C8E" w:rsidRPr="00DD0F0B" w:rsidRDefault="00292C8E" w:rsidP="00A00103">
      <w:pPr>
        <w:pStyle w:val="BillFor"/>
        <w:suppressLineNumbers/>
      </w:pPr>
      <w:r w:rsidRPr="00DD0F0B">
        <w:t>A Bill for</w:t>
      </w:r>
    </w:p>
    <w:p w14:paraId="0D1C9D3D" w14:textId="784FC5C6" w:rsidR="00292C8E" w:rsidRPr="00DD0F0B" w:rsidRDefault="00292C8E" w:rsidP="00A00103">
      <w:pPr>
        <w:pStyle w:val="LongTitle"/>
        <w:suppressLineNumbers/>
      </w:pPr>
      <w:r w:rsidRPr="00DD0F0B">
        <w:t>An Act to manage biosecurity risk, and for other purposes</w:t>
      </w:r>
    </w:p>
    <w:p w14:paraId="1DC8DBFE" w14:textId="6CEECC82" w:rsidR="00292C8E" w:rsidRPr="00DD0F0B" w:rsidRDefault="00292C8E" w:rsidP="00A00103">
      <w:pPr>
        <w:pStyle w:val="N-line3"/>
        <w:suppressLineNumbers/>
      </w:pPr>
      <w:r w:rsidRPr="00DD0F0B">
        <w:fldChar w:fldCharType="begin"/>
      </w:r>
      <w:r w:rsidRPr="00DD0F0B">
        <w:instrText xml:space="preserve"> DOCPROPERTY "Category"  \* MERGEFORMAT </w:instrText>
      </w:r>
      <w:r w:rsidRPr="00DD0F0B">
        <w:fldChar w:fldCharType="end"/>
      </w:r>
    </w:p>
    <w:p w14:paraId="3DAC66E8" w14:textId="77777777" w:rsidR="00292C8E" w:rsidRPr="00DD0F0B" w:rsidRDefault="00292C8E" w:rsidP="00A00103">
      <w:pPr>
        <w:pStyle w:val="Placeholder"/>
        <w:suppressLineNumbers/>
        <w:rPr>
          <w:rStyle w:val="charPage"/>
        </w:rPr>
      </w:pPr>
      <w:r w:rsidRPr="00DD0F0B">
        <w:rPr>
          <w:rStyle w:val="charContents"/>
          <w:sz w:val="16"/>
        </w:rPr>
        <w:t xml:space="preserve">  </w:t>
      </w:r>
      <w:r w:rsidRPr="00DD0F0B">
        <w:rPr>
          <w:rStyle w:val="charPage"/>
        </w:rPr>
        <w:t xml:space="preserve"> </w:t>
      </w:r>
    </w:p>
    <w:p w14:paraId="19F49EA3" w14:textId="77777777" w:rsidR="00292C8E" w:rsidRPr="00DD0F0B" w:rsidRDefault="00292C8E" w:rsidP="00A00103">
      <w:pPr>
        <w:pStyle w:val="Placeholder"/>
        <w:suppressLineNumbers/>
        <w:rPr>
          <w:rStyle w:val="CharChapText"/>
        </w:rPr>
      </w:pPr>
      <w:r w:rsidRPr="00DD0F0B">
        <w:rPr>
          <w:rStyle w:val="CharChapNo"/>
        </w:rPr>
        <w:t xml:space="preserve">  </w:t>
      </w:r>
      <w:r w:rsidRPr="00DD0F0B">
        <w:rPr>
          <w:rStyle w:val="CharChapText"/>
        </w:rPr>
        <w:t xml:space="preserve"> </w:t>
      </w:r>
    </w:p>
    <w:p w14:paraId="58768A36" w14:textId="77777777" w:rsidR="00292C8E" w:rsidRPr="00DD0F0B" w:rsidRDefault="00292C8E" w:rsidP="00A00103">
      <w:pPr>
        <w:pStyle w:val="Placeholder"/>
        <w:suppressLineNumbers/>
        <w:rPr>
          <w:rStyle w:val="CharPartText"/>
        </w:rPr>
      </w:pPr>
      <w:r w:rsidRPr="00DD0F0B">
        <w:rPr>
          <w:rStyle w:val="CharPartNo"/>
        </w:rPr>
        <w:t xml:space="preserve">  </w:t>
      </w:r>
      <w:r w:rsidRPr="00DD0F0B">
        <w:rPr>
          <w:rStyle w:val="CharPartText"/>
        </w:rPr>
        <w:t xml:space="preserve"> </w:t>
      </w:r>
    </w:p>
    <w:p w14:paraId="56A11FE5" w14:textId="77777777" w:rsidR="00292C8E" w:rsidRPr="00DD0F0B" w:rsidRDefault="00292C8E" w:rsidP="00A00103">
      <w:pPr>
        <w:pStyle w:val="Placeholder"/>
        <w:suppressLineNumbers/>
        <w:rPr>
          <w:rStyle w:val="CharDivText"/>
        </w:rPr>
      </w:pPr>
      <w:r w:rsidRPr="00DD0F0B">
        <w:rPr>
          <w:rStyle w:val="CharDivNo"/>
        </w:rPr>
        <w:t xml:space="preserve">  </w:t>
      </w:r>
      <w:r w:rsidRPr="00DD0F0B">
        <w:rPr>
          <w:rStyle w:val="CharDivText"/>
        </w:rPr>
        <w:t xml:space="preserve"> </w:t>
      </w:r>
    </w:p>
    <w:p w14:paraId="7E516BB4" w14:textId="77777777" w:rsidR="00292C8E" w:rsidRPr="00C508A1" w:rsidRDefault="00292C8E" w:rsidP="00A00103">
      <w:pPr>
        <w:pStyle w:val="Notified"/>
        <w:suppressLineNumbers/>
      </w:pPr>
    </w:p>
    <w:p w14:paraId="149DDE97" w14:textId="77777777" w:rsidR="00292C8E" w:rsidRPr="00DD0F0B" w:rsidRDefault="00292C8E" w:rsidP="00A00103">
      <w:pPr>
        <w:pStyle w:val="EnactingWords"/>
        <w:suppressLineNumbers/>
      </w:pPr>
      <w:r w:rsidRPr="00DD0F0B">
        <w:t>The Legislative Assembly for the Australian Capital Territory enacts as follows:</w:t>
      </w:r>
    </w:p>
    <w:p w14:paraId="077106A0" w14:textId="77777777" w:rsidR="00292C8E" w:rsidRPr="00DD0F0B" w:rsidRDefault="00292C8E" w:rsidP="00A00103">
      <w:pPr>
        <w:pStyle w:val="PageBreak"/>
        <w:suppressLineNumbers/>
      </w:pPr>
      <w:r w:rsidRPr="00DD0F0B">
        <w:br w:type="page"/>
      </w:r>
    </w:p>
    <w:p w14:paraId="1617CB58" w14:textId="38CC552B" w:rsidR="00292C8E" w:rsidRPr="00ED2D22" w:rsidRDefault="00ED2D22" w:rsidP="00ED2D22">
      <w:pPr>
        <w:pStyle w:val="AH2Part"/>
      </w:pPr>
      <w:bookmarkStart w:id="2" w:name="_Toc133944463"/>
      <w:r w:rsidRPr="00ED2D22">
        <w:rPr>
          <w:rStyle w:val="CharPartNo"/>
        </w:rPr>
        <w:lastRenderedPageBreak/>
        <w:t>Part 1</w:t>
      </w:r>
      <w:r w:rsidRPr="00DD0F0B">
        <w:tab/>
      </w:r>
      <w:r w:rsidR="00292C8E" w:rsidRPr="00ED2D22">
        <w:rPr>
          <w:rStyle w:val="CharPartText"/>
        </w:rPr>
        <w:t>Preliminary</w:t>
      </w:r>
      <w:bookmarkEnd w:id="2"/>
    </w:p>
    <w:p w14:paraId="29E0B0AF" w14:textId="33ED7C75" w:rsidR="00292C8E" w:rsidRPr="00ED2D22" w:rsidRDefault="00ED2D22" w:rsidP="00ED2D22">
      <w:pPr>
        <w:pStyle w:val="AH3Div"/>
      </w:pPr>
      <w:bookmarkStart w:id="3" w:name="_Toc133944464"/>
      <w:r w:rsidRPr="00ED2D22">
        <w:rPr>
          <w:rStyle w:val="CharDivNo"/>
        </w:rPr>
        <w:t>Division 1.1</w:t>
      </w:r>
      <w:r w:rsidRPr="00DD0F0B">
        <w:tab/>
      </w:r>
      <w:r w:rsidR="005A7FAD" w:rsidRPr="00ED2D22">
        <w:rPr>
          <w:rStyle w:val="CharDivText"/>
        </w:rPr>
        <w:t>Introduction</w:t>
      </w:r>
      <w:bookmarkEnd w:id="3"/>
    </w:p>
    <w:p w14:paraId="5472D99B" w14:textId="340B634E" w:rsidR="00292C8E" w:rsidRPr="00DD0F0B" w:rsidRDefault="00ED2D22" w:rsidP="00ED2D22">
      <w:pPr>
        <w:pStyle w:val="AH5Sec"/>
      </w:pPr>
      <w:bookmarkStart w:id="4" w:name="_Toc133944465"/>
      <w:r w:rsidRPr="00ED2D22">
        <w:rPr>
          <w:rStyle w:val="CharSectNo"/>
        </w:rPr>
        <w:t>1</w:t>
      </w:r>
      <w:r w:rsidRPr="00DD0F0B">
        <w:tab/>
      </w:r>
      <w:r w:rsidR="00292C8E" w:rsidRPr="00DD0F0B">
        <w:t>Name of Act</w:t>
      </w:r>
      <w:bookmarkEnd w:id="4"/>
    </w:p>
    <w:p w14:paraId="5512FE5A" w14:textId="500CAB4B" w:rsidR="00292C8E" w:rsidRPr="00DD0F0B" w:rsidRDefault="00292C8E" w:rsidP="00292C8E">
      <w:pPr>
        <w:pStyle w:val="Amainreturn"/>
      </w:pPr>
      <w:r w:rsidRPr="00DD0F0B">
        <w:t xml:space="preserve">This Act is the </w:t>
      </w:r>
      <w:r w:rsidRPr="00DD0F0B">
        <w:rPr>
          <w:i/>
        </w:rPr>
        <w:fldChar w:fldCharType="begin"/>
      </w:r>
      <w:r w:rsidRPr="00DD0F0B">
        <w:rPr>
          <w:i/>
        </w:rPr>
        <w:instrText xml:space="preserve"> TITLE</w:instrText>
      </w:r>
      <w:r w:rsidRPr="00DD0F0B">
        <w:rPr>
          <w:i/>
        </w:rPr>
        <w:fldChar w:fldCharType="separate"/>
      </w:r>
      <w:r w:rsidR="00154554">
        <w:rPr>
          <w:i/>
        </w:rPr>
        <w:t>Biosecurity Act 2023</w:t>
      </w:r>
      <w:r w:rsidRPr="00DD0F0B">
        <w:rPr>
          <w:i/>
        </w:rPr>
        <w:fldChar w:fldCharType="end"/>
      </w:r>
      <w:r w:rsidRPr="00DD0F0B">
        <w:t>.</w:t>
      </w:r>
    </w:p>
    <w:p w14:paraId="54B4A3E0" w14:textId="606594D4" w:rsidR="00292C8E" w:rsidRPr="00DD0F0B" w:rsidRDefault="00ED2D22" w:rsidP="00ED2D22">
      <w:pPr>
        <w:pStyle w:val="AH5Sec"/>
      </w:pPr>
      <w:bookmarkStart w:id="5" w:name="_Toc133944466"/>
      <w:r w:rsidRPr="00ED2D22">
        <w:rPr>
          <w:rStyle w:val="CharSectNo"/>
        </w:rPr>
        <w:t>2</w:t>
      </w:r>
      <w:r w:rsidRPr="00DD0F0B">
        <w:tab/>
      </w:r>
      <w:r w:rsidR="00292C8E" w:rsidRPr="00DD0F0B">
        <w:t>Commencement</w:t>
      </w:r>
      <w:bookmarkEnd w:id="5"/>
    </w:p>
    <w:p w14:paraId="30FFB8C5" w14:textId="104ADFE9" w:rsidR="00292C8E" w:rsidRPr="00DD0F0B" w:rsidRDefault="00ED2D22" w:rsidP="00ED2D22">
      <w:pPr>
        <w:pStyle w:val="Amain"/>
        <w:keepNext/>
      </w:pPr>
      <w:r>
        <w:tab/>
      </w:r>
      <w:r w:rsidRPr="00DD0F0B">
        <w:t>(1)</w:t>
      </w:r>
      <w:r w:rsidRPr="00DD0F0B">
        <w:tab/>
      </w:r>
      <w:r w:rsidR="00292C8E" w:rsidRPr="00DD0F0B">
        <w:t>This Act commences on a day fixed by the Minister by written notice.</w:t>
      </w:r>
    </w:p>
    <w:p w14:paraId="5D6022B9" w14:textId="3F50E015" w:rsidR="00292C8E" w:rsidRPr="00DD0F0B" w:rsidRDefault="00292C8E" w:rsidP="00ED2D22">
      <w:pPr>
        <w:pStyle w:val="aNote"/>
        <w:keepNext/>
      </w:pPr>
      <w:r w:rsidRPr="00DD0F0B">
        <w:rPr>
          <w:rStyle w:val="charItals"/>
        </w:rPr>
        <w:t>Note 1</w:t>
      </w:r>
      <w:r w:rsidRPr="00DD0F0B">
        <w:rPr>
          <w:rStyle w:val="charItals"/>
        </w:rPr>
        <w:tab/>
      </w:r>
      <w:r w:rsidRPr="00DD0F0B">
        <w:t xml:space="preserve">The naming and commencement provisions automatically commence on the notification day (see </w:t>
      </w:r>
      <w:hyperlink r:id="rId14" w:tooltip="A2001-14" w:history="1">
        <w:r w:rsidR="00C508A1" w:rsidRPr="00C508A1">
          <w:rPr>
            <w:rStyle w:val="charCitHyperlinkAbbrev"/>
          </w:rPr>
          <w:t>Legislation Act</w:t>
        </w:r>
      </w:hyperlink>
      <w:r w:rsidRPr="00DD0F0B">
        <w:t>, s 75 (1)).</w:t>
      </w:r>
    </w:p>
    <w:p w14:paraId="4C210626" w14:textId="5A665EC0" w:rsidR="00292C8E" w:rsidRPr="00DD0F0B" w:rsidRDefault="00292C8E" w:rsidP="00292C8E">
      <w:pPr>
        <w:pStyle w:val="aNote"/>
      </w:pPr>
      <w:r w:rsidRPr="00DD0F0B">
        <w:rPr>
          <w:rStyle w:val="charItals"/>
        </w:rPr>
        <w:t>Note 2</w:t>
      </w:r>
      <w:r w:rsidRPr="00DD0F0B">
        <w:rPr>
          <w:rStyle w:val="charItals"/>
        </w:rPr>
        <w:tab/>
      </w:r>
      <w:r w:rsidRPr="00DD0F0B">
        <w:t xml:space="preserve">A single day or time may be fixed, or different days or times may be fixed, for the commencement of different provisions (see </w:t>
      </w:r>
      <w:hyperlink r:id="rId15" w:tooltip="A2001-14" w:history="1">
        <w:r w:rsidR="00C508A1" w:rsidRPr="00C508A1">
          <w:rPr>
            <w:rStyle w:val="charCitHyperlinkAbbrev"/>
          </w:rPr>
          <w:t>Legislation</w:t>
        </w:r>
        <w:r w:rsidR="00AE4ED1">
          <w:rPr>
            <w:rStyle w:val="charCitHyperlinkAbbrev"/>
          </w:rPr>
          <w:t> </w:t>
        </w:r>
        <w:r w:rsidR="00C508A1" w:rsidRPr="00C508A1">
          <w:rPr>
            <w:rStyle w:val="charCitHyperlinkAbbrev"/>
          </w:rPr>
          <w:t>Act</w:t>
        </w:r>
      </w:hyperlink>
      <w:r w:rsidRPr="00DD0F0B">
        <w:t>, s 77 (1)).</w:t>
      </w:r>
    </w:p>
    <w:p w14:paraId="6CDCD02E" w14:textId="237CB102" w:rsidR="00647C05" w:rsidRPr="00DD0F0B" w:rsidRDefault="00ED2D22" w:rsidP="00ED2D22">
      <w:pPr>
        <w:pStyle w:val="Amain"/>
      </w:pPr>
      <w:r>
        <w:tab/>
      </w:r>
      <w:r w:rsidRPr="00DD0F0B">
        <w:t>(2)</w:t>
      </w:r>
      <w:r w:rsidRPr="00DD0F0B">
        <w:tab/>
      </w:r>
      <w:r w:rsidR="00647C05" w:rsidRPr="00DD0F0B">
        <w:t>If this Act has not commenced within 18 months beginning on its notification day, it automatically commences on the first day after that period.</w:t>
      </w:r>
    </w:p>
    <w:p w14:paraId="6E2B5B83" w14:textId="56BEC23C" w:rsidR="00647C05" w:rsidRPr="00DD0F0B" w:rsidRDefault="00ED2D22" w:rsidP="00ED2D22">
      <w:pPr>
        <w:pStyle w:val="Amain"/>
      </w:pPr>
      <w:r>
        <w:tab/>
      </w:r>
      <w:r w:rsidRPr="00DD0F0B">
        <w:t>(3)</w:t>
      </w:r>
      <w:r w:rsidRPr="00DD0F0B">
        <w:tab/>
      </w:r>
      <w:r w:rsidR="00647C05" w:rsidRPr="00DD0F0B">
        <w:t xml:space="preserve">The </w:t>
      </w:r>
      <w:hyperlink r:id="rId16" w:tooltip="A2001-14" w:history="1">
        <w:r w:rsidR="00C508A1" w:rsidRPr="00C508A1">
          <w:rPr>
            <w:rStyle w:val="charCitHyperlinkAbbrev"/>
          </w:rPr>
          <w:t>Legislation Act</w:t>
        </w:r>
      </w:hyperlink>
      <w:r w:rsidR="00647C05" w:rsidRPr="00DD0F0B">
        <w:t>, section 79 (Automatic commencement of postponed law) does not apply to this Act.</w:t>
      </w:r>
    </w:p>
    <w:p w14:paraId="50C918AB" w14:textId="7A0739AA" w:rsidR="00292C8E" w:rsidRPr="00DD0F0B" w:rsidRDefault="00ED2D22" w:rsidP="00ED2D22">
      <w:pPr>
        <w:pStyle w:val="AH5Sec"/>
      </w:pPr>
      <w:bookmarkStart w:id="6" w:name="_Toc133944467"/>
      <w:r w:rsidRPr="00ED2D22">
        <w:rPr>
          <w:rStyle w:val="CharSectNo"/>
        </w:rPr>
        <w:t>3</w:t>
      </w:r>
      <w:r w:rsidRPr="00DD0F0B">
        <w:tab/>
      </w:r>
      <w:r w:rsidR="00292C8E" w:rsidRPr="00DD0F0B">
        <w:t>Dictionary</w:t>
      </w:r>
      <w:bookmarkEnd w:id="6"/>
    </w:p>
    <w:p w14:paraId="4DC430C3" w14:textId="6E973093" w:rsidR="00292C8E" w:rsidRPr="00DD0F0B" w:rsidRDefault="00292C8E" w:rsidP="00ED2D22">
      <w:pPr>
        <w:pStyle w:val="Amainreturn"/>
        <w:keepNext/>
      </w:pPr>
      <w:r w:rsidRPr="00DD0F0B">
        <w:t>The dictionary at the end of this Act is part of this Act.</w:t>
      </w:r>
    </w:p>
    <w:p w14:paraId="5B6F6BB6" w14:textId="2E4F2A92" w:rsidR="005440D0" w:rsidRPr="00DD0F0B" w:rsidRDefault="00046D86" w:rsidP="005440D0">
      <w:pPr>
        <w:pStyle w:val="aNote"/>
      </w:pPr>
      <w:r w:rsidRPr="00DD0F0B">
        <w:rPr>
          <w:rStyle w:val="charItals"/>
        </w:rPr>
        <w:t>Note 1</w:t>
      </w:r>
      <w:r w:rsidRPr="00DD0F0B">
        <w:tab/>
        <w:t>The dictionary at the end of this Act defines certain terms used in this Act, and includes references (</w:t>
      </w:r>
      <w:r w:rsidRPr="00DD0F0B">
        <w:rPr>
          <w:rStyle w:val="charBoldItals"/>
        </w:rPr>
        <w:t>signpost definitions</w:t>
      </w:r>
      <w:r w:rsidRPr="00DD0F0B">
        <w:t>) to other terms defined elsewhere</w:t>
      </w:r>
      <w:r w:rsidR="005440D0" w:rsidRPr="00DD0F0B">
        <w:t>.</w:t>
      </w:r>
    </w:p>
    <w:p w14:paraId="0473A473" w14:textId="5E803193" w:rsidR="005440D0" w:rsidRPr="00DD0F0B" w:rsidRDefault="00046D86" w:rsidP="00ED2D22">
      <w:pPr>
        <w:pStyle w:val="aNoteTextss"/>
        <w:keepNext/>
      </w:pPr>
      <w:r w:rsidRPr="00DD0F0B">
        <w:t>For example, the signpost definition ‘</w:t>
      </w:r>
      <w:r w:rsidR="005440D0" w:rsidRPr="00DD0F0B">
        <w:rPr>
          <w:rStyle w:val="charBoldItals"/>
        </w:rPr>
        <w:t>native animal</w:t>
      </w:r>
      <w:r w:rsidR="005440D0" w:rsidRPr="00DD0F0B">
        <w:t xml:space="preserve">—see the </w:t>
      </w:r>
      <w:hyperlink r:id="rId17" w:tooltip="A2014-59" w:history="1">
        <w:r w:rsidR="00C508A1" w:rsidRPr="00C508A1">
          <w:rPr>
            <w:rStyle w:val="charCitHyperlinkItal"/>
          </w:rPr>
          <w:t>Nature Conservation Act 2014</w:t>
        </w:r>
      </w:hyperlink>
      <w:r w:rsidR="005440D0" w:rsidRPr="00DD0F0B">
        <w:t xml:space="preserve">, </w:t>
      </w:r>
      <w:r w:rsidR="00187E62" w:rsidRPr="00DD0F0B">
        <w:t>section</w:t>
      </w:r>
      <w:r w:rsidR="005440D0" w:rsidRPr="00DD0F0B">
        <w:t> 12.</w:t>
      </w:r>
      <w:r w:rsidRPr="00DD0F0B">
        <w:t>’ means that the term ‘</w:t>
      </w:r>
      <w:r w:rsidR="005440D0" w:rsidRPr="00DD0F0B">
        <w:t>native animal</w:t>
      </w:r>
      <w:r w:rsidRPr="00DD0F0B">
        <w:t xml:space="preserve">’ is defined in that </w:t>
      </w:r>
      <w:r w:rsidR="00187E62" w:rsidRPr="00DD0F0B">
        <w:t>section</w:t>
      </w:r>
      <w:r w:rsidRPr="00DD0F0B">
        <w:t xml:space="preserve"> and the definition applies to this Act.</w:t>
      </w:r>
    </w:p>
    <w:p w14:paraId="6DE5C6C5" w14:textId="0E1D229B" w:rsidR="00292C8E" w:rsidRPr="00DD0F0B" w:rsidRDefault="00046D86" w:rsidP="00292C8E">
      <w:pPr>
        <w:pStyle w:val="aNote"/>
        <w:rPr>
          <w:iCs/>
        </w:rPr>
      </w:pPr>
      <w:r w:rsidRPr="00DD0F0B">
        <w:rPr>
          <w:rStyle w:val="charItals"/>
        </w:rPr>
        <w:t>Note 2</w:t>
      </w:r>
      <w:r w:rsidRPr="00DD0F0B">
        <w:rPr>
          <w:iCs/>
        </w:rPr>
        <w:tab/>
        <w:t>A definition in the dictionary (including a signpost definition) applies to the entire Act unless the definition, or another provision of the Act</w:t>
      </w:r>
      <w:r w:rsidR="005440D0" w:rsidRPr="00DD0F0B">
        <w:rPr>
          <w:iCs/>
        </w:rPr>
        <w:t>,</w:t>
      </w:r>
      <w:r w:rsidRPr="00DD0F0B">
        <w:rPr>
          <w:iCs/>
        </w:rPr>
        <w:t xml:space="preserve"> provides otherwise or the contrary intention otherwise appears (see </w:t>
      </w:r>
      <w:hyperlink r:id="rId18" w:tooltip="A2001-14" w:history="1">
        <w:r w:rsidR="00C508A1" w:rsidRPr="00C508A1">
          <w:rPr>
            <w:rStyle w:val="charCitHyperlinkAbbrev"/>
          </w:rPr>
          <w:t>Legislation</w:t>
        </w:r>
        <w:r w:rsidR="00AE4ED1">
          <w:rPr>
            <w:rStyle w:val="charCitHyperlinkAbbrev"/>
          </w:rPr>
          <w:t> </w:t>
        </w:r>
        <w:r w:rsidR="00C508A1" w:rsidRPr="00C508A1">
          <w:rPr>
            <w:rStyle w:val="charCitHyperlinkAbbrev"/>
          </w:rPr>
          <w:t>Act</w:t>
        </w:r>
      </w:hyperlink>
      <w:r w:rsidRPr="00DD0F0B">
        <w:rPr>
          <w:iCs/>
        </w:rPr>
        <w:t>, s 155 and s 156 (1)).</w:t>
      </w:r>
    </w:p>
    <w:p w14:paraId="2307623D" w14:textId="1EAD50F3" w:rsidR="00292C8E" w:rsidRPr="00DD0F0B" w:rsidRDefault="00ED2D22" w:rsidP="00ED2D22">
      <w:pPr>
        <w:pStyle w:val="AH5Sec"/>
      </w:pPr>
      <w:bookmarkStart w:id="7" w:name="_Toc133944468"/>
      <w:r w:rsidRPr="00ED2D22">
        <w:rPr>
          <w:rStyle w:val="CharSectNo"/>
        </w:rPr>
        <w:lastRenderedPageBreak/>
        <w:t>4</w:t>
      </w:r>
      <w:r w:rsidRPr="00DD0F0B">
        <w:tab/>
      </w:r>
      <w:r w:rsidR="00292C8E" w:rsidRPr="00DD0F0B">
        <w:t>Notes</w:t>
      </w:r>
      <w:bookmarkEnd w:id="7"/>
    </w:p>
    <w:p w14:paraId="6D507C93" w14:textId="77777777" w:rsidR="00292C8E" w:rsidRPr="00DD0F0B" w:rsidRDefault="00292C8E" w:rsidP="00ED2D22">
      <w:pPr>
        <w:pStyle w:val="Amainreturn"/>
        <w:keepNext/>
      </w:pPr>
      <w:r w:rsidRPr="00DD0F0B">
        <w:t>A note included in this Act is explanatory and is not part of this Act.</w:t>
      </w:r>
    </w:p>
    <w:p w14:paraId="43C7F901" w14:textId="44061D2C" w:rsidR="00292C8E" w:rsidRPr="00DD0F0B" w:rsidRDefault="00292C8E" w:rsidP="00292C8E">
      <w:pPr>
        <w:pStyle w:val="aNote"/>
      </w:pPr>
      <w:r w:rsidRPr="00DD0F0B">
        <w:rPr>
          <w:rStyle w:val="charItals"/>
        </w:rPr>
        <w:t>Note</w:t>
      </w:r>
      <w:r w:rsidRPr="00DD0F0B">
        <w:rPr>
          <w:rStyle w:val="charItals"/>
        </w:rPr>
        <w:tab/>
      </w:r>
      <w:r w:rsidRPr="00DD0F0B">
        <w:t xml:space="preserve">See the </w:t>
      </w:r>
      <w:hyperlink r:id="rId19" w:tooltip="A2001-14" w:history="1">
        <w:r w:rsidR="00C508A1" w:rsidRPr="00C508A1">
          <w:rPr>
            <w:rStyle w:val="charCitHyperlinkAbbrev"/>
          </w:rPr>
          <w:t>Legislation Act</w:t>
        </w:r>
      </w:hyperlink>
      <w:r w:rsidRPr="00DD0F0B">
        <w:t>, s 127 (1), (4) and (5) for the legal status of notes.</w:t>
      </w:r>
    </w:p>
    <w:p w14:paraId="69A880E4" w14:textId="3F078605" w:rsidR="00292C8E" w:rsidRPr="00DD0F0B" w:rsidRDefault="00ED2D22" w:rsidP="00ED2D22">
      <w:pPr>
        <w:pStyle w:val="AH5Sec"/>
      </w:pPr>
      <w:bookmarkStart w:id="8" w:name="_Toc133944469"/>
      <w:r w:rsidRPr="00ED2D22">
        <w:rPr>
          <w:rStyle w:val="CharSectNo"/>
        </w:rPr>
        <w:t>5</w:t>
      </w:r>
      <w:r w:rsidRPr="00DD0F0B">
        <w:tab/>
      </w:r>
      <w:r w:rsidR="00292C8E" w:rsidRPr="00DD0F0B">
        <w:t>Offences against Act—application of Criminal Code etc</w:t>
      </w:r>
      <w:bookmarkEnd w:id="8"/>
    </w:p>
    <w:p w14:paraId="00658964" w14:textId="35A999FE" w:rsidR="00292C8E" w:rsidRPr="00DD0F0B" w:rsidRDefault="00292C8E" w:rsidP="00ED2D22">
      <w:pPr>
        <w:pStyle w:val="Amainreturn"/>
        <w:keepNext/>
      </w:pPr>
      <w:r w:rsidRPr="00DD0F0B">
        <w:t xml:space="preserve">Other legislation applies </w:t>
      </w:r>
      <w:r w:rsidR="003263DC" w:rsidRPr="00DD0F0B">
        <w:t>in relation to</w:t>
      </w:r>
      <w:r w:rsidRPr="00DD0F0B">
        <w:t xml:space="preserve"> offences against this Act.</w:t>
      </w:r>
    </w:p>
    <w:p w14:paraId="52547DA5" w14:textId="77777777" w:rsidR="00292C8E" w:rsidRPr="00DD0F0B" w:rsidRDefault="00292C8E" w:rsidP="00ED2D22">
      <w:pPr>
        <w:pStyle w:val="aNote"/>
        <w:keepNext/>
      </w:pPr>
      <w:r w:rsidRPr="00DD0F0B">
        <w:rPr>
          <w:rStyle w:val="charItals"/>
        </w:rPr>
        <w:t>Note 1</w:t>
      </w:r>
      <w:r w:rsidRPr="00DD0F0B">
        <w:tab/>
      </w:r>
      <w:r w:rsidRPr="00DD0F0B">
        <w:rPr>
          <w:rStyle w:val="charItals"/>
        </w:rPr>
        <w:t>Criminal Code</w:t>
      </w:r>
    </w:p>
    <w:p w14:paraId="0E650541" w14:textId="61219A61" w:rsidR="00292C8E" w:rsidRPr="00DD0F0B" w:rsidRDefault="00292C8E" w:rsidP="00292C8E">
      <w:pPr>
        <w:pStyle w:val="aNote"/>
        <w:spacing w:before="20"/>
        <w:ind w:firstLine="0"/>
      </w:pPr>
      <w:r w:rsidRPr="00DD0F0B">
        <w:t xml:space="preserve">The </w:t>
      </w:r>
      <w:hyperlink r:id="rId20" w:tooltip="A2002-51" w:history="1">
        <w:r w:rsidR="00C508A1" w:rsidRPr="00C508A1">
          <w:rPr>
            <w:rStyle w:val="charCitHyperlinkAbbrev"/>
          </w:rPr>
          <w:t>Criminal Code</w:t>
        </w:r>
      </w:hyperlink>
      <w:r w:rsidRPr="00DD0F0B">
        <w:t xml:space="preserve">, ch 2 applies to all offences against this Act (see Code, pt 2.1). </w:t>
      </w:r>
    </w:p>
    <w:p w14:paraId="54873619" w14:textId="12471736" w:rsidR="00292C8E" w:rsidRPr="00DD0F0B" w:rsidRDefault="00292C8E" w:rsidP="00ED2D22">
      <w:pPr>
        <w:pStyle w:val="aNoteTextss"/>
        <w:keepNext/>
      </w:pPr>
      <w:r w:rsidRPr="00DD0F0B">
        <w:t>The chapter sets out the general principles of criminal responsibility (including burdens of proof and general defences), and defines terms used for offences to which the Code applies (eg </w:t>
      </w:r>
      <w:r w:rsidRPr="00DD0F0B">
        <w:rPr>
          <w:rStyle w:val="charBoldItals"/>
        </w:rPr>
        <w:t>conduct</w:t>
      </w:r>
      <w:r w:rsidRPr="00DD0F0B">
        <w:t xml:space="preserve">, </w:t>
      </w:r>
      <w:r w:rsidRPr="00DD0F0B">
        <w:rPr>
          <w:rStyle w:val="charBoldItals"/>
        </w:rPr>
        <w:t>intention</w:t>
      </w:r>
      <w:r w:rsidRPr="00DD0F0B">
        <w:t xml:space="preserve">, </w:t>
      </w:r>
      <w:r w:rsidR="000F32C7" w:rsidRPr="00DD0F0B">
        <w:rPr>
          <w:rStyle w:val="charBoldItals"/>
        </w:rPr>
        <w:t>negligent</w:t>
      </w:r>
      <w:r w:rsidR="000F32C7" w:rsidRPr="00DD0F0B">
        <w:t xml:space="preserve">, </w:t>
      </w:r>
      <w:r w:rsidRPr="00DD0F0B">
        <w:rPr>
          <w:rStyle w:val="charBoldItals"/>
        </w:rPr>
        <w:t>recklessness</w:t>
      </w:r>
      <w:r w:rsidRPr="00DD0F0B">
        <w:t xml:space="preserve"> and </w:t>
      </w:r>
      <w:r w:rsidRPr="00DD0F0B">
        <w:rPr>
          <w:rStyle w:val="charBoldItals"/>
        </w:rPr>
        <w:t>strict liability</w:t>
      </w:r>
      <w:r w:rsidRPr="00DD0F0B">
        <w:t>).</w:t>
      </w:r>
    </w:p>
    <w:p w14:paraId="623352B8" w14:textId="77777777" w:rsidR="00292C8E" w:rsidRPr="00DD0F0B" w:rsidRDefault="00292C8E" w:rsidP="00292C8E">
      <w:pPr>
        <w:pStyle w:val="aNote"/>
        <w:rPr>
          <w:rStyle w:val="charItals"/>
        </w:rPr>
      </w:pPr>
      <w:r w:rsidRPr="00DD0F0B">
        <w:rPr>
          <w:rStyle w:val="charItals"/>
        </w:rPr>
        <w:t>Note 2</w:t>
      </w:r>
      <w:r w:rsidRPr="00DD0F0B">
        <w:rPr>
          <w:rStyle w:val="charItals"/>
        </w:rPr>
        <w:tab/>
        <w:t>Penalty units</w:t>
      </w:r>
    </w:p>
    <w:p w14:paraId="65F93D6D" w14:textId="7C9AB401" w:rsidR="00292C8E" w:rsidRPr="00DD0F0B" w:rsidRDefault="00292C8E" w:rsidP="00292C8E">
      <w:pPr>
        <w:pStyle w:val="aNoteTextss"/>
      </w:pPr>
      <w:r w:rsidRPr="00DD0F0B">
        <w:t xml:space="preserve">The </w:t>
      </w:r>
      <w:hyperlink r:id="rId21" w:tooltip="A2001-14" w:history="1">
        <w:r w:rsidR="00C508A1" w:rsidRPr="00C508A1">
          <w:rPr>
            <w:rStyle w:val="charCitHyperlinkAbbrev"/>
          </w:rPr>
          <w:t>Legislation Act</w:t>
        </w:r>
      </w:hyperlink>
      <w:r w:rsidRPr="00DD0F0B">
        <w:t>, s 133 deals with the meaning of offence penalties that are expressed in penalty units.</w:t>
      </w:r>
    </w:p>
    <w:p w14:paraId="25B65D9C" w14:textId="71FAD698" w:rsidR="00292C8E" w:rsidRPr="00DD0F0B" w:rsidRDefault="00ED2D22" w:rsidP="00ED2D22">
      <w:pPr>
        <w:pStyle w:val="AH5Sec"/>
      </w:pPr>
      <w:bookmarkStart w:id="9" w:name="_Toc133944470"/>
      <w:r w:rsidRPr="00ED2D22">
        <w:rPr>
          <w:rStyle w:val="CharSectNo"/>
        </w:rPr>
        <w:t>6</w:t>
      </w:r>
      <w:r w:rsidRPr="00DD0F0B">
        <w:tab/>
      </w:r>
      <w:r w:rsidR="00292C8E" w:rsidRPr="00DD0F0B">
        <w:t>Objects of Act</w:t>
      </w:r>
      <w:bookmarkEnd w:id="9"/>
    </w:p>
    <w:p w14:paraId="75D53744" w14:textId="5913A208" w:rsidR="00292C8E" w:rsidRPr="00DD0F0B" w:rsidRDefault="00ED2D22" w:rsidP="00ED2D22">
      <w:pPr>
        <w:pStyle w:val="Amain"/>
      </w:pPr>
      <w:r>
        <w:tab/>
      </w:r>
      <w:r w:rsidRPr="00DD0F0B">
        <w:t>(1)</w:t>
      </w:r>
      <w:r w:rsidRPr="00DD0F0B">
        <w:tab/>
      </w:r>
      <w:r w:rsidR="00292C8E" w:rsidRPr="00DD0F0B">
        <w:t>The main objects of this Act are—</w:t>
      </w:r>
    </w:p>
    <w:p w14:paraId="0FB613C8" w14:textId="68FFEB85" w:rsidR="00292C8E" w:rsidRPr="00DD0F0B" w:rsidRDefault="00ED2D22" w:rsidP="00ED2D22">
      <w:pPr>
        <w:pStyle w:val="Apara"/>
      </w:pPr>
      <w:r>
        <w:tab/>
      </w:r>
      <w:r w:rsidRPr="00DD0F0B">
        <w:t>(a)</w:t>
      </w:r>
      <w:r w:rsidRPr="00DD0F0B">
        <w:tab/>
      </w:r>
      <w:r w:rsidR="00292C8E" w:rsidRPr="00DD0F0B">
        <w:t>to</w:t>
      </w:r>
      <w:r w:rsidR="00C6539A" w:rsidRPr="00DD0F0B">
        <w:t xml:space="preserve"> manage</w:t>
      </w:r>
      <w:r w:rsidR="00292C8E" w:rsidRPr="00DD0F0B">
        <w:t xml:space="preserve"> biosecurity risks arising from—</w:t>
      </w:r>
    </w:p>
    <w:p w14:paraId="57219EAB" w14:textId="5F4D5031" w:rsidR="00292C8E" w:rsidRPr="00DD0F0B" w:rsidRDefault="00ED2D22" w:rsidP="00ED2D22">
      <w:pPr>
        <w:pStyle w:val="Asubpara"/>
      </w:pPr>
      <w:r>
        <w:tab/>
      </w:r>
      <w:r w:rsidRPr="00DD0F0B">
        <w:t>(i)</w:t>
      </w:r>
      <w:r w:rsidRPr="00DD0F0B">
        <w:tab/>
      </w:r>
      <w:r w:rsidR="00292C8E" w:rsidRPr="00DD0F0B">
        <w:t>biosecurity matter; and</w:t>
      </w:r>
    </w:p>
    <w:p w14:paraId="3FD0FD1C" w14:textId="340A4FA7" w:rsidR="00292C8E" w:rsidRPr="00DD0F0B" w:rsidRDefault="00ED2D22" w:rsidP="00ED2D22">
      <w:pPr>
        <w:pStyle w:val="Asubpara"/>
      </w:pPr>
      <w:r>
        <w:tab/>
      </w:r>
      <w:r w:rsidRPr="00DD0F0B">
        <w:t>(ii)</w:t>
      </w:r>
      <w:r w:rsidRPr="00DD0F0B">
        <w:tab/>
      </w:r>
      <w:r w:rsidR="00292C8E" w:rsidRPr="00DD0F0B">
        <w:t>dealings with biosecurity matter or carriers; and</w:t>
      </w:r>
    </w:p>
    <w:p w14:paraId="4F8ADFBB" w14:textId="0A9E8A12" w:rsidR="00292C8E" w:rsidRPr="00DD0F0B" w:rsidRDefault="00ED2D22" w:rsidP="00ED2D22">
      <w:pPr>
        <w:pStyle w:val="Asubpara"/>
      </w:pPr>
      <w:r>
        <w:tab/>
      </w:r>
      <w:r w:rsidRPr="00DD0F0B">
        <w:t>(iii)</w:t>
      </w:r>
      <w:r w:rsidRPr="00DD0F0B">
        <w:tab/>
      </w:r>
      <w:r w:rsidR="00292C8E" w:rsidRPr="00DD0F0B">
        <w:t>other activities involving biosecurity matter or carriers; and</w:t>
      </w:r>
    </w:p>
    <w:p w14:paraId="1DB5EA7E" w14:textId="3CFB2CB3" w:rsidR="00292C8E" w:rsidRPr="00DD0F0B" w:rsidRDefault="00ED2D22" w:rsidP="00ED2D22">
      <w:pPr>
        <w:pStyle w:val="Apara"/>
      </w:pPr>
      <w:r>
        <w:tab/>
      </w:r>
      <w:r w:rsidRPr="00DD0F0B">
        <w:t>(b)</w:t>
      </w:r>
      <w:r w:rsidRPr="00DD0F0B">
        <w:tab/>
      </w:r>
      <w:r w:rsidR="00292C8E" w:rsidRPr="00DD0F0B">
        <w:t>to promote biosecurity as a shared responsibility between government, industry and the community; and</w:t>
      </w:r>
    </w:p>
    <w:p w14:paraId="601E6312" w14:textId="0AEEB1A3" w:rsidR="00292C8E" w:rsidRPr="00DD0F0B" w:rsidRDefault="00ED2D22" w:rsidP="00ED2D22">
      <w:pPr>
        <w:pStyle w:val="Apara"/>
      </w:pPr>
      <w:r>
        <w:tab/>
      </w:r>
      <w:r w:rsidRPr="00DD0F0B">
        <w:t>(c)</w:t>
      </w:r>
      <w:r w:rsidRPr="00DD0F0B">
        <w:tab/>
      </w:r>
      <w:r w:rsidR="00292C8E" w:rsidRPr="00DD0F0B">
        <w:t>to provide a flexible and responsive framework for the effective management of</w:t>
      </w:r>
      <w:r w:rsidR="004D7B47" w:rsidRPr="00DD0F0B">
        <w:t xml:space="preserve"> </w:t>
      </w:r>
      <w:r w:rsidR="00292C8E" w:rsidRPr="00DD0F0B">
        <w:t xml:space="preserve">pests, diseases, contaminants and other biosecurity matter that </w:t>
      </w:r>
      <w:r w:rsidR="004D7B47" w:rsidRPr="00DD0F0B">
        <w:t>may have an adverse effect on</w:t>
      </w:r>
      <w:r w:rsidR="00292C8E" w:rsidRPr="00DD0F0B">
        <w:t xml:space="preserve"> the environment, the economy</w:t>
      </w:r>
      <w:r w:rsidR="00176692" w:rsidRPr="00DD0F0B">
        <w:t xml:space="preserve"> or</w:t>
      </w:r>
      <w:r w:rsidR="00292C8E" w:rsidRPr="00DD0F0B">
        <w:t xml:space="preserve"> the community; and</w:t>
      </w:r>
    </w:p>
    <w:p w14:paraId="32FBE833" w14:textId="02216F31" w:rsidR="00292C8E" w:rsidRPr="00DD0F0B" w:rsidRDefault="00ED2D22" w:rsidP="00ED2D22">
      <w:pPr>
        <w:pStyle w:val="Apara"/>
      </w:pPr>
      <w:r>
        <w:lastRenderedPageBreak/>
        <w:tab/>
      </w:r>
      <w:r w:rsidRPr="00DD0F0B">
        <w:t>(d)</w:t>
      </w:r>
      <w:r w:rsidRPr="00DD0F0B">
        <w:tab/>
      </w:r>
      <w:r w:rsidR="00292C8E" w:rsidRPr="00DD0F0B">
        <w:t>to provide a framework for risk</w:t>
      </w:r>
      <w:r w:rsidR="00E7766F" w:rsidRPr="00DD0F0B">
        <w:noBreakHyphen/>
      </w:r>
      <w:r w:rsidR="00292C8E" w:rsidRPr="00DD0F0B">
        <w:t>based decision</w:t>
      </w:r>
      <w:r w:rsidR="00E7766F" w:rsidRPr="00DD0F0B">
        <w:noBreakHyphen/>
      </w:r>
      <w:r w:rsidR="00292C8E" w:rsidRPr="00DD0F0B">
        <w:t xml:space="preserve">making </w:t>
      </w:r>
      <w:r w:rsidR="003263DC" w:rsidRPr="00DD0F0B">
        <w:t>in relation to</w:t>
      </w:r>
      <w:r w:rsidR="00292C8E" w:rsidRPr="00DD0F0B">
        <w:t xml:space="preserve"> biosecurity; and</w:t>
      </w:r>
    </w:p>
    <w:p w14:paraId="642E413E" w14:textId="57B36E63" w:rsidR="00176692" w:rsidRPr="00ED2D22" w:rsidRDefault="00ED2D22" w:rsidP="00ED2D22">
      <w:pPr>
        <w:pStyle w:val="Apara"/>
        <w:rPr>
          <w:rFonts w:cs="TimesNewRomanPSMT"/>
          <w:color w:val="000000"/>
        </w:rPr>
      </w:pPr>
      <w:r w:rsidRPr="00ED2D22">
        <w:rPr>
          <w:rFonts w:cs="TimesNewRomanPSMT"/>
          <w:color w:val="000000"/>
        </w:rPr>
        <w:tab/>
        <w:t>(e)</w:t>
      </w:r>
      <w:r w:rsidRPr="00ED2D22">
        <w:rPr>
          <w:rFonts w:cs="TimesNewRomanPSMT"/>
          <w:color w:val="000000"/>
        </w:rPr>
        <w:tab/>
      </w:r>
      <w:r w:rsidR="00292C8E" w:rsidRPr="00ED2D22">
        <w:rPr>
          <w:rFonts w:cs="TimesNewRomanPSMT"/>
          <w:color w:val="000000"/>
        </w:rPr>
        <w:t xml:space="preserve">to give effect to intergovernmental biosecurity agreements to which the </w:t>
      </w:r>
      <w:r w:rsidR="00176692" w:rsidRPr="00ED2D22">
        <w:rPr>
          <w:rFonts w:cs="TimesNewRomanPSMT"/>
          <w:color w:val="000000"/>
        </w:rPr>
        <w:t>Territory</w:t>
      </w:r>
      <w:r w:rsidR="00292C8E" w:rsidRPr="00ED2D22">
        <w:rPr>
          <w:rFonts w:cs="TimesNewRomanPSMT"/>
          <w:color w:val="000000"/>
        </w:rPr>
        <w:t xml:space="preserve"> is a party</w:t>
      </w:r>
      <w:r w:rsidR="00EF2E4F" w:rsidRPr="00ED2D22">
        <w:rPr>
          <w:rFonts w:cs="TimesNewRomanPSMT"/>
          <w:color w:val="000000"/>
        </w:rPr>
        <w:t>;</w:t>
      </w:r>
      <w:r w:rsidR="00176692" w:rsidRPr="00ED2D22">
        <w:rPr>
          <w:rFonts w:cs="TimesNewRomanPSMT"/>
          <w:color w:val="000000"/>
        </w:rPr>
        <w:t xml:space="preserve"> and</w:t>
      </w:r>
    </w:p>
    <w:p w14:paraId="20E9D8C5" w14:textId="199E9FAA" w:rsidR="00153174" w:rsidRPr="00DD0F0B" w:rsidRDefault="00ED2D22" w:rsidP="00ED2D22">
      <w:pPr>
        <w:pStyle w:val="Apara"/>
      </w:pPr>
      <w:r>
        <w:tab/>
      </w:r>
      <w:r w:rsidRPr="00DD0F0B">
        <w:t>(f)</w:t>
      </w:r>
      <w:r w:rsidRPr="00DD0F0B">
        <w:tab/>
      </w:r>
      <w:r w:rsidR="004A3910" w:rsidRPr="00DD0F0B">
        <w:t xml:space="preserve">to facilitate trade by ensuring that </w:t>
      </w:r>
      <w:r w:rsidR="00292C8E" w:rsidRPr="00DD0F0B">
        <w:t xml:space="preserve">biosecurity requirements in other jurisdictions </w:t>
      </w:r>
      <w:r w:rsidR="004A3910" w:rsidRPr="00DD0F0B">
        <w:t>are</w:t>
      </w:r>
      <w:r w:rsidR="00292C8E" w:rsidRPr="00DD0F0B">
        <w:t xml:space="preserve"> met.</w:t>
      </w:r>
    </w:p>
    <w:p w14:paraId="003E02F3" w14:textId="3F0C90CA" w:rsidR="00292C8E" w:rsidRPr="00DD0F0B" w:rsidRDefault="00ED2D22" w:rsidP="00ED2D22">
      <w:pPr>
        <w:pStyle w:val="AH5Sec"/>
      </w:pPr>
      <w:bookmarkStart w:id="10" w:name="_Toc133944471"/>
      <w:r w:rsidRPr="00ED2D22">
        <w:rPr>
          <w:rStyle w:val="CharSectNo"/>
        </w:rPr>
        <w:t>7</w:t>
      </w:r>
      <w:r w:rsidRPr="00DD0F0B">
        <w:tab/>
      </w:r>
      <w:r w:rsidR="00292C8E" w:rsidRPr="00DD0F0B">
        <w:t>Application of Act—emergency services and police</w:t>
      </w:r>
      <w:bookmarkEnd w:id="10"/>
    </w:p>
    <w:p w14:paraId="6603DE58" w14:textId="613C0431" w:rsidR="00292C8E" w:rsidRPr="00DD0F0B" w:rsidRDefault="00ED2D22" w:rsidP="00ED2D22">
      <w:pPr>
        <w:pStyle w:val="Amain"/>
      </w:pPr>
      <w:r>
        <w:tab/>
      </w:r>
      <w:r w:rsidRPr="00DD0F0B">
        <w:t>(1)</w:t>
      </w:r>
      <w:r w:rsidRPr="00DD0F0B">
        <w:tab/>
      </w:r>
      <w:r w:rsidR="00292C8E" w:rsidRPr="00DD0F0B">
        <w:t>This Act does not apply to the exercise or purported exercise of a function by—</w:t>
      </w:r>
    </w:p>
    <w:p w14:paraId="3D75CD68" w14:textId="393981D2" w:rsidR="00292C8E" w:rsidRPr="00DD0F0B" w:rsidRDefault="00ED2D22" w:rsidP="00ED2D22">
      <w:pPr>
        <w:pStyle w:val="Apara"/>
      </w:pPr>
      <w:r>
        <w:tab/>
      </w:r>
      <w:r w:rsidRPr="00DD0F0B">
        <w:t>(a)</w:t>
      </w:r>
      <w:r w:rsidRPr="00DD0F0B">
        <w:tab/>
      </w:r>
      <w:r w:rsidR="00292C8E" w:rsidRPr="00DD0F0B">
        <w:t>a relevant person under the</w:t>
      </w:r>
      <w:r w:rsidR="00CD3AAC" w:rsidRPr="00DD0F0B">
        <w:t xml:space="preserve"> </w:t>
      </w:r>
      <w:hyperlink r:id="rId22" w:tooltip="A2004-28" w:history="1">
        <w:r w:rsidR="00C508A1" w:rsidRPr="00C508A1">
          <w:rPr>
            <w:rStyle w:val="charCitHyperlinkItal"/>
          </w:rPr>
          <w:t>Emergencies Act 2004</w:t>
        </w:r>
      </w:hyperlink>
      <w:r w:rsidR="00292C8E" w:rsidRPr="00DD0F0B">
        <w:t xml:space="preserve">, </w:t>
      </w:r>
      <w:r w:rsidR="0067621B" w:rsidRPr="00DD0F0B">
        <w:t>for the purpose of</w:t>
      </w:r>
      <w:r w:rsidR="00292C8E" w:rsidRPr="00DD0F0B">
        <w:t xml:space="preserve"> protecting life, property or the environment; or</w:t>
      </w:r>
    </w:p>
    <w:p w14:paraId="6B55E52C" w14:textId="7F645EE0" w:rsidR="00292C8E" w:rsidRPr="00DD0F0B" w:rsidRDefault="00ED2D22" w:rsidP="00ED2D22">
      <w:pPr>
        <w:pStyle w:val="Apara"/>
      </w:pPr>
      <w:r>
        <w:tab/>
      </w:r>
      <w:r w:rsidRPr="00DD0F0B">
        <w:t>(b)</w:t>
      </w:r>
      <w:r w:rsidRPr="00DD0F0B">
        <w:tab/>
      </w:r>
      <w:r w:rsidR="00292C8E" w:rsidRPr="00DD0F0B">
        <w:t xml:space="preserve">a police officer, </w:t>
      </w:r>
      <w:r w:rsidR="0067621B" w:rsidRPr="00DD0F0B">
        <w:t>for the purpose of</w:t>
      </w:r>
      <w:r w:rsidR="00292C8E" w:rsidRPr="00DD0F0B">
        <w:t xml:space="preserve"> </w:t>
      </w:r>
      <w:r w:rsidR="00292C8E" w:rsidRPr="00DD0F0B">
        <w:rPr>
          <w:rStyle w:val="isyshit"/>
        </w:rPr>
        <w:t>protecting life or property</w:t>
      </w:r>
      <w:r w:rsidR="00292C8E" w:rsidRPr="00DD0F0B">
        <w:t>.</w:t>
      </w:r>
    </w:p>
    <w:p w14:paraId="5945B362" w14:textId="5679B7B2" w:rsidR="00292C8E" w:rsidRPr="00DD0F0B" w:rsidRDefault="00ED2D22" w:rsidP="00ED2D22">
      <w:pPr>
        <w:pStyle w:val="Amain"/>
      </w:pPr>
      <w:r>
        <w:tab/>
      </w:r>
      <w:r w:rsidRPr="00DD0F0B">
        <w:t>(2)</w:t>
      </w:r>
      <w:r w:rsidRPr="00DD0F0B">
        <w:tab/>
      </w:r>
      <w:r w:rsidR="00292C8E" w:rsidRPr="00DD0F0B">
        <w:t xml:space="preserve">In this </w:t>
      </w:r>
      <w:r w:rsidR="001E7E32" w:rsidRPr="00DD0F0B">
        <w:t>section</w:t>
      </w:r>
      <w:r w:rsidR="00292C8E" w:rsidRPr="00DD0F0B">
        <w:t>:</w:t>
      </w:r>
    </w:p>
    <w:p w14:paraId="61FF8DBE" w14:textId="315BA3E9" w:rsidR="00292C8E" w:rsidRPr="00DD0F0B" w:rsidRDefault="00292C8E" w:rsidP="00ED2D22">
      <w:pPr>
        <w:pStyle w:val="aDef"/>
      </w:pPr>
      <w:r w:rsidRPr="00DD0F0B">
        <w:rPr>
          <w:rStyle w:val="charBoldItals"/>
        </w:rPr>
        <w:t>emergency controller</w:t>
      </w:r>
      <w:r w:rsidRPr="00DD0F0B">
        <w:t>—see the </w:t>
      </w:r>
      <w:hyperlink r:id="rId23" w:tooltip="A2004-28" w:history="1">
        <w:r w:rsidR="00C508A1" w:rsidRPr="00C508A1">
          <w:rPr>
            <w:rStyle w:val="charCitHyperlinkItal"/>
          </w:rPr>
          <w:t>Emergencies Act 2004</w:t>
        </w:r>
      </w:hyperlink>
      <w:r w:rsidRPr="00DD0F0B">
        <w:t>, dictionary.</w:t>
      </w:r>
    </w:p>
    <w:p w14:paraId="23ED9561" w14:textId="147D3C85" w:rsidR="00292C8E" w:rsidRPr="00DD0F0B" w:rsidRDefault="00292C8E" w:rsidP="00ED2D22">
      <w:pPr>
        <w:pStyle w:val="aDef"/>
      </w:pPr>
      <w:r w:rsidRPr="00DD0F0B">
        <w:rPr>
          <w:rStyle w:val="charBoldItals"/>
        </w:rPr>
        <w:t>member</w:t>
      </w:r>
      <w:r w:rsidRPr="00DD0F0B">
        <w:t>, of an emergency service—see the </w:t>
      </w:r>
      <w:hyperlink r:id="rId24" w:tooltip="A2004-28" w:history="1">
        <w:r w:rsidR="00C508A1" w:rsidRPr="00C508A1">
          <w:rPr>
            <w:rStyle w:val="charCitHyperlinkItal"/>
          </w:rPr>
          <w:t>Emergencies Act 2004</w:t>
        </w:r>
      </w:hyperlink>
      <w:r w:rsidRPr="00DD0F0B">
        <w:t>, dictionary</w:t>
      </w:r>
      <w:r w:rsidR="00176692" w:rsidRPr="00DD0F0B">
        <w:t>.</w:t>
      </w:r>
    </w:p>
    <w:p w14:paraId="6C887E88" w14:textId="77777777" w:rsidR="00292C8E" w:rsidRPr="00DD0F0B" w:rsidRDefault="00292C8E" w:rsidP="00ED2D22">
      <w:pPr>
        <w:pStyle w:val="aDef"/>
        <w:keepNext/>
      </w:pPr>
      <w:r w:rsidRPr="00DD0F0B">
        <w:rPr>
          <w:rStyle w:val="charBoldItals"/>
        </w:rPr>
        <w:t>relevant person</w:t>
      </w:r>
      <w:r w:rsidRPr="00DD0F0B">
        <w:rPr>
          <w:rStyle w:val="charbolditals0"/>
        </w:rPr>
        <w:t xml:space="preserve"> </w:t>
      </w:r>
      <w:r w:rsidRPr="00DD0F0B">
        <w:t>means—</w:t>
      </w:r>
    </w:p>
    <w:p w14:paraId="4B6B0E82" w14:textId="7E80CED7" w:rsidR="00292C8E" w:rsidRPr="00DD0F0B" w:rsidRDefault="00ED2D22" w:rsidP="00ED2D22">
      <w:pPr>
        <w:pStyle w:val="aDefpara"/>
        <w:keepNext/>
      </w:pPr>
      <w:r>
        <w:tab/>
      </w:r>
      <w:r w:rsidRPr="00DD0F0B">
        <w:t>(a)</w:t>
      </w:r>
      <w:r w:rsidRPr="00DD0F0B">
        <w:tab/>
      </w:r>
      <w:r w:rsidR="00292C8E" w:rsidRPr="00DD0F0B">
        <w:t>an emergency controller; or</w:t>
      </w:r>
    </w:p>
    <w:p w14:paraId="651868AA" w14:textId="2E8BFD3A" w:rsidR="00292C8E" w:rsidRPr="00DD0F0B" w:rsidRDefault="00ED2D22" w:rsidP="00ED2D22">
      <w:pPr>
        <w:pStyle w:val="aDefpara"/>
        <w:keepNext/>
      </w:pPr>
      <w:r>
        <w:tab/>
      </w:r>
      <w:r w:rsidRPr="00DD0F0B">
        <w:t>(b)</w:t>
      </w:r>
      <w:r w:rsidRPr="00DD0F0B">
        <w:tab/>
      </w:r>
      <w:r w:rsidR="00292C8E" w:rsidRPr="00DD0F0B">
        <w:t>a member of an emergency service; or</w:t>
      </w:r>
    </w:p>
    <w:p w14:paraId="747440FC" w14:textId="4B7E5BEF" w:rsidR="00292C8E" w:rsidRPr="00DD0F0B" w:rsidRDefault="00ED2D22" w:rsidP="00ED2D22">
      <w:pPr>
        <w:pStyle w:val="aDefpara"/>
      </w:pPr>
      <w:r>
        <w:tab/>
      </w:r>
      <w:r w:rsidRPr="00DD0F0B">
        <w:t>(c)</w:t>
      </w:r>
      <w:r w:rsidRPr="00DD0F0B">
        <w:tab/>
      </w:r>
      <w:r w:rsidR="00292C8E" w:rsidRPr="00DD0F0B">
        <w:t>any other person under the control of—</w:t>
      </w:r>
    </w:p>
    <w:p w14:paraId="2AEDEDB9" w14:textId="71EC851D" w:rsidR="00292C8E" w:rsidRPr="00DD0F0B" w:rsidRDefault="00ED2D22" w:rsidP="00ED2D22">
      <w:pPr>
        <w:pStyle w:val="aDefsubpara"/>
      </w:pPr>
      <w:r>
        <w:tab/>
      </w:r>
      <w:r w:rsidRPr="00DD0F0B">
        <w:t>(i)</w:t>
      </w:r>
      <w:r w:rsidRPr="00DD0F0B">
        <w:tab/>
      </w:r>
      <w:r w:rsidR="00292C8E" w:rsidRPr="00DD0F0B">
        <w:t>an emergency controller; or</w:t>
      </w:r>
    </w:p>
    <w:p w14:paraId="04C59486" w14:textId="19BBAF82" w:rsidR="00292C8E" w:rsidRPr="00DD0F0B" w:rsidRDefault="00ED2D22" w:rsidP="00ED2D22">
      <w:pPr>
        <w:pStyle w:val="aDefsubpara"/>
      </w:pPr>
      <w:r>
        <w:tab/>
      </w:r>
      <w:r w:rsidRPr="00DD0F0B">
        <w:t>(ii)</w:t>
      </w:r>
      <w:r w:rsidRPr="00DD0F0B">
        <w:tab/>
      </w:r>
      <w:r w:rsidR="00292C8E" w:rsidRPr="00DD0F0B">
        <w:t>the chief officer (ambulance service); or</w:t>
      </w:r>
    </w:p>
    <w:p w14:paraId="2ADF82A4" w14:textId="5048DF60" w:rsidR="00292C8E" w:rsidRPr="00DD0F0B" w:rsidRDefault="00ED2D22" w:rsidP="00ED2D22">
      <w:pPr>
        <w:pStyle w:val="aDefsubpara"/>
      </w:pPr>
      <w:r>
        <w:tab/>
      </w:r>
      <w:r w:rsidRPr="00DD0F0B">
        <w:t>(iii)</w:t>
      </w:r>
      <w:r w:rsidRPr="00DD0F0B">
        <w:tab/>
      </w:r>
      <w:r w:rsidR="00292C8E" w:rsidRPr="00DD0F0B">
        <w:t>the chief officer (fire and rescue service); or</w:t>
      </w:r>
    </w:p>
    <w:p w14:paraId="5BA39CA0" w14:textId="16AE34DA" w:rsidR="00292C8E" w:rsidRPr="00DD0F0B" w:rsidRDefault="00ED2D22" w:rsidP="007F31F7">
      <w:pPr>
        <w:pStyle w:val="aDefsubpara"/>
        <w:keepNext/>
        <w:keepLines/>
      </w:pPr>
      <w:r>
        <w:lastRenderedPageBreak/>
        <w:tab/>
      </w:r>
      <w:r w:rsidRPr="00DD0F0B">
        <w:t>(iv)</w:t>
      </w:r>
      <w:r w:rsidRPr="00DD0F0B">
        <w:tab/>
      </w:r>
      <w:r w:rsidR="00292C8E" w:rsidRPr="00DD0F0B">
        <w:t>the chief officer (rural fire service); or</w:t>
      </w:r>
    </w:p>
    <w:p w14:paraId="2EBC982B" w14:textId="342E53E8" w:rsidR="00292C8E" w:rsidRPr="00DD0F0B" w:rsidRDefault="00ED2D22" w:rsidP="007F31F7">
      <w:pPr>
        <w:pStyle w:val="aDefsubpara"/>
        <w:keepNext/>
        <w:keepLines/>
      </w:pPr>
      <w:r>
        <w:tab/>
      </w:r>
      <w:r w:rsidRPr="00DD0F0B">
        <w:t>(v)</w:t>
      </w:r>
      <w:r w:rsidRPr="00DD0F0B">
        <w:tab/>
      </w:r>
      <w:r w:rsidR="00292C8E" w:rsidRPr="00DD0F0B">
        <w:t>the chief officer (SES); or</w:t>
      </w:r>
    </w:p>
    <w:p w14:paraId="14266EA2" w14:textId="4999ACB3" w:rsidR="00292C8E" w:rsidRPr="00DD0F0B" w:rsidRDefault="00ED2D22" w:rsidP="00ED2D22">
      <w:pPr>
        <w:pStyle w:val="aDefpara"/>
      </w:pPr>
      <w:r>
        <w:tab/>
      </w:r>
      <w:r w:rsidRPr="00DD0F0B">
        <w:t>(d)</w:t>
      </w:r>
      <w:r w:rsidRPr="00DD0F0B">
        <w:tab/>
      </w:r>
      <w:r w:rsidR="00292C8E" w:rsidRPr="00DD0F0B">
        <w:t>a police officer.</w:t>
      </w:r>
    </w:p>
    <w:p w14:paraId="1F04E48A" w14:textId="4C0D6C51" w:rsidR="00292C8E" w:rsidRPr="00ED2D22" w:rsidRDefault="00ED2D22" w:rsidP="00ED2D22">
      <w:pPr>
        <w:pStyle w:val="AH3Div"/>
      </w:pPr>
      <w:bookmarkStart w:id="11" w:name="_Toc133944472"/>
      <w:r w:rsidRPr="00ED2D22">
        <w:rPr>
          <w:rStyle w:val="CharDivNo"/>
        </w:rPr>
        <w:t>Division 1.2</w:t>
      </w:r>
      <w:r w:rsidRPr="00DD0F0B">
        <w:tab/>
      </w:r>
      <w:r w:rsidR="00292C8E" w:rsidRPr="00ED2D22">
        <w:rPr>
          <w:rStyle w:val="CharDivText"/>
        </w:rPr>
        <w:t>Important concepts</w:t>
      </w:r>
      <w:bookmarkEnd w:id="11"/>
    </w:p>
    <w:p w14:paraId="7EB5A941" w14:textId="53786026" w:rsidR="00292C8E" w:rsidRPr="00DD0F0B" w:rsidRDefault="00ED2D22" w:rsidP="00ED2D22">
      <w:pPr>
        <w:pStyle w:val="AH5Sec"/>
      </w:pPr>
      <w:bookmarkStart w:id="12" w:name="_Toc133944473"/>
      <w:r w:rsidRPr="00ED2D22">
        <w:rPr>
          <w:rStyle w:val="CharSectNo"/>
        </w:rPr>
        <w:t>8</w:t>
      </w:r>
      <w:r w:rsidRPr="00DD0F0B">
        <w:tab/>
      </w:r>
      <w:r w:rsidR="00292C8E" w:rsidRPr="00DD0F0B">
        <w:t xml:space="preserve">Meaning of </w:t>
      </w:r>
      <w:r w:rsidR="00292C8E" w:rsidRPr="00DD0F0B">
        <w:rPr>
          <w:rStyle w:val="charItals"/>
        </w:rPr>
        <w:t>biosecurity matter</w:t>
      </w:r>
      <w:bookmarkEnd w:id="12"/>
    </w:p>
    <w:p w14:paraId="01A4978B" w14:textId="16891716" w:rsidR="00292C8E" w:rsidRPr="00DD0F0B" w:rsidRDefault="00ED2D22" w:rsidP="00ED2D22">
      <w:pPr>
        <w:pStyle w:val="Amain"/>
      </w:pPr>
      <w:r>
        <w:tab/>
      </w:r>
      <w:r w:rsidRPr="00DD0F0B">
        <w:t>(1)</w:t>
      </w:r>
      <w:r w:rsidRPr="00DD0F0B">
        <w:tab/>
      </w:r>
      <w:r w:rsidR="00292C8E" w:rsidRPr="00DD0F0B">
        <w:t>In this Act:</w:t>
      </w:r>
    </w:p>
    <w:p w14:paraId="225655B6" w14:textId="77777777" w:rsidR="00292C8E" w:rsidRPr="00DD0F0B" w:rsidRDefault="00292C8E" w:rsidP="00ED2D22">
      <w:pPr>
        <w:pStyle w:val="aDef"/>
        <w:keepNext/>
      </w:pPr>
      <w:r w:rsidRPr="00DD0F0B">
        <w:rPr>
          <w:rStyle w:val="charBoldItals"/>
        </w:rPr>
        <w:t>biosecurity matter</w:t>
      </w:r>
      <w:r w:rsidRPr="00DD0F0B">
        <w:t xml:space="preserve"> means any of the following:</w:t>
      </w:r>
    </w:p>
    <w:p w14:paraId="78607AAF" w14:textId="278336CE" w:rsidR="00292C8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an animal, plant or other living thing, including</w:t>
      </w:r>
      <w:r w:rsidR="009D23E3" w:rsidRPr="00DD0F0B">
        <w:rPr>
          <w:lang w:val="en" w:eastAsia="en-AU"/>
        </w:rPr>
        <w:t xml:space="preserve"> </w:t>
      </w:r>
      <w:r w:rsidR="00292C8E" w:rsidRPr="00DD0F0B">
        <w:rPr>
          <w:lang w:val="en" w:eastAsia="en-AU"/>
        </w:rPr>
        <w:t>an animal product, plant product or product of another living thing;</w:t>
      </w:r>
    </w:p>
    <w:p w14:paraId="284F70F4" w14:textId="6FDA4643"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a disease </w:t>
      </w:r>
      <w:r w:rsidR="009A2705" w:rsidRPr="00DD0F0B">
        <w:rPr>
          <w:lang w:val="en" w:eastAsia="en-AU"/>
        </w:rPr>
        <w:t xml:space="preserve">agent </w:t>
      </w:r>
      <w:r w:rsidR="00292C8E" w:rsidRPr="00DD0F0B">
        <w:rPr>
          <w:lang w:val="en" w:eastAsia="en-AU"/>
        </w:rPr>
        <w:t>that can cause disease in—</w:t>
      </w:r>
    </w:p>
    <w:p w14:paraId="0AAD1158" w14:textId="7055B469" w:rsidR="00292C8E" w:rsidRPr="00DD0F0B" w:rsidRDefault="00ED2D22" w:rsidP="00ED2D22">
      <w:pPr>
        <w:pStyle w:val="aDefsubpara"/>
        <w:rPr>
          <w:lang w:val="en" w:eastAsia="en-AU"/>
        </w:rPr>
      </w:pPr>
      <w:r>
        <w:rPr>
          <w:lang w:val="en" w:eastAsia="en-AU"/>
        </w:rPr>
        <w:tab/>
      </w:r>
      <w:r w:rsidRPr="00DD0F0B">
        <w:rPr>
          <w:lang w:val="en" w:eastAsia="en-AU"/>
        </w:rPr>
        <w:t>(i)</w:t>
      </w:r>
      <w:r w:rsidRPr="00DD0F0B">
        <w:rPr>
          <w:lang w:val="en" w:eastAsia="en-AU"/>
        </w:rPr>
        <w:tab/>
      </w:r>
      <w:r w:rsidR="00292C8E" w:rsidRPr="00DD0F0B">
        <w:rPr>
          <w:lang w:val="en" w:eastAsia="en-AU"/>
        </w:rPr>
        <w:t>an animal, plant or other living thing; or</w:t>
      </w:r>
    </w:p>
    <w:p w14:paraId="2C7F0222" w14:textId="22F704C6" w:rsidR="00292C8E"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a human by way of transmission from a non</w:t>
      </w:r>
      <w:r w:rsidR="00E7766F" w:rsidRPr="00DD0F0B">
        <w:rPr>
          <w:lang w:val="en" w:eastAsia="en-AU"/>
        </w:rPr>
        <w:noBreakHyphen/>
      </w:r>
      <w:r w:rsidR="00292C8E" w:rsidRPr="00DD0F0B">
        <w:rPr>
          <w:lang w:val="en" w:eastAsia="en-AU"/>
        </w:rPr>
        <w:t>human host;</w:t>
      </w:r>
    </w:p>
    <w:p w14:paraId="1F81AFCA" w14:textId="23C678D8" w:rsidR="00292C8E" w:rsidRPr="00DD0F0B" w:rsidRDefault="00ED2D22" w:rsidP="00ED2D22">
      <w:pPr>
        <w:pStyle w:val="aDefpara"/>
        <w:keepNext/>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a contaminant;</w:t>
      </w:r>
    </w:p>
    <w:p w14:paraId="4D419F44" w14:textId="1016BDBB" w:rsidR="00292C8E" w:rsidRPr="00DD0F0B" w:rsidRDefault="00ED2D22" w:rsidP="00ED2D22">
      <w:pPr>
        <w:pStyle w:val="aDef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anything else prescribed by regulation.</w:t>
      </w:r>
    </w:p>
    <w:p w14:paraId="7A41FB69" w14:textId="24475E4B" w:rsidR="00292C8E" w:rsidRPr="00DD0F0B" w:rsidRDefault="00ED2D22" w:rsidP="00ED2D22">
      <w:pPr>
        <w:pStyle w:val="Amain"/>
      </w:pPr>
      <w:r>
        <w:tab/>
      </w:r>
      <w:r w:rsidRPr="00DD0F0B">
        <w:t>(2)</w:t>
      </w:r>
      <w:r w:rsidRPr="00DD0F0B">
        <w:tab/>
      </w:r>
      <w:r w:rsidR="00292C8E" w:rsidRPr="00DD0F0B">
        <w:t>A reference to particular biosecurity matter—</w:t>
      </w:r>
    </w:p>
    <w:p w14:paraId="5056E5E0" w14:textId="4898B494" w:rsidR="00292C8E" w:rsidRPr="00DD0F0B" w:rsidRDefault="00ED2D22" w:rsidP="00ED2D22">
      <w:pPr>
        <w:pStyle w:val="Apara"/>
      </w:pPr>
      <w:r>
        <w:tab/>
      </w:r>
      <w:r w:rsidRPr="00DD0F0B">
        <w:t>(a)</w:t>
      </w:r>
      <w:r w:rsidRPr="00DD0F0B">
        <w:tab/>
      </w:r>
      <w:r w:rsidR="00292C8E" w:rsidRPr="00DD0F0B">
        <w:t>by a common name does not limit any reference to the biosecurity matter by its scientific name; and</w:t>
      </w:r>
    </w:p>
    <w:p w14:paraId="30BDB099" w14:textId="25547FB0" w:rsidR="00292C8E" w:rsidRPr="00DD0F0B" w:rsidRDefault="00ED2D22" w:rsidP="00ED2D22">
      <w:pPr>
        <w:pStyle w:val="Apara"/>
      </w:pPr>
      <w:r>
        <w:tab/>
      </w:r>
      <w:r w:rsidRPr="00DD0F0B">
        <w:t>(b)</w:t>
      </w:r>
      <w:r w:rsidRPr="00DD0F0B">
        <w:tab/>
      </w:r>
      <w:r w:rsidR="00292C8E" w:rsidRPr="00DD0F0B">
        <w:t>if the biosecurity matter has a life cycle—includes a reference to all stages of the life cycle of the biosecurity matter.</w:t>
      </w:r>
    </w:p>
    <w:p w14:paraId="782C9879" w14:textId="60F918AB" w:rsidR="00292C8E" w:rsidRPr="00DD0F0B" w:rsidRDefault="00ED2D22" w:rsidP="00ED2D22">
      <w:pPr>
        <w:pStyle w:val="Amain"/>
      </w:pPr>
      <w:r>
        <w:tab/>
      </w:r>
      <w:r w:rsidRPr="00DD0F0B">
        <w:t>(3)</w:t>
      </w:r>
      <w:r w:rsidRPr="00DD0F0B">
        <w:tab/>
      </w:r>
      <w:r w:rsidR="00292C8E" w:rsidRPr="00DD0F0B">
        <w:t xml:space="preserve">In this </w:t>
      </w:r>
      <w:r w:rsidR="001E7E32" w:rsidRPr="00DD0F0B">
        <w:t>section</w:t>
      </w:r>
      <w:r w:rsidR="00292C8E" w:rsidRPr="00DD0F0B">
        <w:t>:</w:t>
      </w:r>
    </w:p>
    <w:p w14:paraId="12C4E3DE" w14:textId="41CDA6CB" w:rsidR="00AD6657" w:rsidRPr="00DD0F0B" w:rsidRDefault="00292C8E" w:rsidP="00ED2D22">
      <w:pPr>
        <w:pStyle w:val="aDef"/>
        <w:keepNext/>
      </w:pPr>
      <w:r w:rsidRPr="00DD0F0B">
        <w:rPr>
          <w:rStyle w:val="charBoldItals"/>
        </w:rPr>
        <w:t>living thing</w:t>
      </w:r>
      <w:r w:rsidR="00AD6657" w:rsidRPr="00DD0F0B">
        <w:t>—</w:t>
      </w:r>
    </w:p>
    <w:p w14:paraId="0DE72CC9" w14:textId="53795871" w:rsidR="00AD6657" w:rsidRPr="00DD0F0B" w:rsidRDefault="00ED2D22" w:rsidP="00ED2D22">
      <w:pPr>
        <w:pStyle w:val="aDefpara"/>
        <w:keepNext/>
      </w:pPr>
      <w:r>
        <w:tab/>
      </w:r>
      <w:r w:rsidRPr="00DD0F0B">
        <w:t>(a)</w:t>
      </w:r>
      <w:r w:rsidRPr="00DD0F0B">
        <w:tab/>
      </w:r>
      <w:r w:rsidR="00AD6657" w:rsidRPr="00DD0F0B">
        <w:t>includes part of a living thing; but</w:t>
      </w:r>
    </w:p>
    <w:p w14:paraId="61E25151" w14:textId="7142D904" w:rsidR="00292C8E" w:rsidRPr="00DD0F0B" w:rsidRDefault="00ED2D22" w:rsidP="00ED2D22">
      <w:pPr>
        <w:pStyle w:val="aDefpara"/>
      </w:pPr>
      <w:r>
        <w:tab/>
      </w:r>
      <w:r w:rsidRPr="00DD0F0B">
        <w:t>(b)</w:t>
      </w:r>
      <w:r w:rsidRPr="00DD0F0B">
        <w:tab/>
      </w:r>
      <w:r w:rsidR="00292C8E" w:rsidRPr="00DD0F0B">
        <w:t>does not include a human.</w:t>
      </w:r>
    </w:p>
    <w:p w14:paraId="432F73D5" w14:textId="55CD3889" w:rsidR="00292C8E" w:rsidRPr="00DD0F0B" w:rsidRDefault="00ED2D22" w:rsidP="00C34D24">
      <w:pPr>
        <w:pStyle w:val="AH5Sec"/>
        <w:rPr>
          <w:iCs/>
        </w:rPr>
      </w:pPr>
      <w:bookmarkStart w:id="13" w:name="_Toc133944474"/>
      <w:r w:rsidRPr="00ED2D22">
        <w:rPr>
          <w:rStyle w:val="CharSectNo"/>
        </w:rPr>
        <w:lastRenderedPageBreak/>
        <w:t>9</w:t>
      </w:r>
      <w:r w:rsidRPr="00DD0F0B">
        <w:rPr>
          <w:iCs/>
        </w:rPr>
        <w:tab/>
      </w:r>
      <w:r w:rsidR="00292C8E" w:rsidRPr="00DD0F0B">
        <w:t xml:space="preserve">Meaning of </w:t>
      </w:r>
      <w:r w:rsidR="00292C8E" w:rsidRPr="00DD0F0B">
        <w:rPr>
          <w:rStyle w:val="charItals"/>
        </w:rPr>
        <w:t>carrier</w:t>
      </w:r>
      <w:bookmarkEnd w:id="13"/>
    </w:p>
    <w:p w14:paraId="3451D6EE" w14:textId="77777777" w:rsidR="00292C8E" w:rsidRPr="00DD0F0B" w:rsidRDefault="00292C8E" w:rsidP="00C34D24">
      <w:pPr>
        <w:pStyle w:val="Amainreturn"/>
        <w:keepNext/>
      </w:pPr>
      <w:r w:rsidRPr="00DD0F0B">
        <w:t>In this Act:</w:t>
      </w:r>
    </w:p>
    <w:p w14:paraId="42AF44FF" w14:textId="7E83E2B3" w:rsidR="00292C8E" w:rsidRPr="00DD0F0B" w:rsidRDefault="00292C8E" w:rsidP="00C34D24">
      <w:pPr>
        <w:pStyle w:val="aDef"/>
        <w:keepNext/>
      </w:pPr>
      <w:r w:rsidRPr="00DD0F0B">
        <w:rPr>
          <w:rStyle w:val="charBoldItals"/>
        </w:rPr>
        <w:t>carrier</w:t>
      </w:r>
      <w:r w:rsidRPr="00DD0F0B">
        <w:rPr>
          <w:bCs/>
          <w:iCs/>
        </w:rPr>
        <w:t xml:space="preserve"> </w:t>
      </w:r>
      <w:r w:rsidRPr="00DD0F0B">
        <w:t>means anything (including a human) that has, or is capable of having, biosecurity matter on it, attached to it or contained in it.</w:t>
      </w:r>
    </w:p>
    <w:p w14:paraId="249CE716" w14:textId="49480FB5" w:rsidR="00E91A3B" w:rsidRPr="00DD0F0B" w:rsidRDefault="00E91A3B" w:rsidP="00E91A3B">
      <w:pPr>
        <w:pStyle w:val="aNote"/>
      </w:pPr>
      <w:r w:rsidRPr="00DD0F0B">
        <w:rPr>
          <w:rStyle w:val="charItals"/>
        </w:rPr>
        <w:t>Note</w:t>
      </w:r>
      <w:r w:rsidRPr="00DD0F0B">
        <w:rPr>
          <w:rStyle w:val="charItals"/>
        </w:rPr>
        <w:tab/>
      </w:r>
      <w:r w:rsidRPr="00DD0F0B">
        <w:t xml:space="preserve">A </w:t>
      </w:r>
      <w:r w:rsidRPr="00DD0F0B">
        <w:rPr>
          <w:rStyle w:val="charBoldItals"/>
        </w:rPr>
        <w:t>carrier</w:t>
      </w:r>
      <w:r w:rsidRPr="00DD0F0B">
        <w:t xml:space="preserve"> does not include a human for certain provisions (see s</w:t>
      </w:r>
      <w:r w:rsidR="00A02E02" w:rsidRPr="00DD0F0B">
        <w:t> </w:t>
      </w:r>
      <w:r w:rsidR="00A75D88" w:rsidRPr="00DD0F0B">
        <w:t>231</w:t>
      </w:r>
      <w:r w:rsidRPr="00DD0F0B">
        <w:t>).</w:t>
      </w:r>
    </w:p>
    <w:p w14:paraId="0FBC5866" w14:textId="580BBFE2" w:rsidR="00292C8E" w:rsidRPr="00DD0F0B" w:rsidRDefault="00ED2D22" w:rsidP="00ED2D22">
      <w:pPr>
        <w:pStyle w:val="AH5Sec"/>
        <w:rPr>
          <w:iCs/>
        </w:rPr>
      </w:pPr>
      <w:bookmarkStart w:id="14" w:name="_Toc133944475"/>
      <w:r w:rsidRPr="00ED2D22">
        <w:rPr>
          <w:rStyle w:val="CharSectNo"/>
        </w:rPr>
        <w:t>10</w:t>
      </w:r>
      <w:r w:rsidRPr="00DD0F0B">
        <w:rPr>
          <w:iCs/>
        </w:rPr>
        <w:tab/>
      </w:r>
      <w:r w:rsidR="00292C8E" w:rsidRPr="00DD0F0B">
        <w:t xml:space="preserve">Meaning of </w:t>
      </w:r>
      <w:r w:rsidR="00292C8E" w:rsidRPr="00DD0F0B">
        <w:rPr>
          <w:rStyle w:val="charItals"/>
        </w:rPr>
        <w:t xml:space="preserve">deal </w:t>
      </w:r>
      <w:r w:rsidR="00292C8E" w:rsidRPr="00DD0F0B">
        <w:rPr>
          <w:iCs/>
        </w:rPr>
        <w:t>with biosecurity matter or carrier</w:t>
      </w:r>
      <w:bookmarkEnd w:id="14"/>
    </w:p>
    <w:p w14:paraId="2BD4B3D9" w14:textId="77777777" w:rsidR="00292C8E" w:rsidRPr="00DD0F0B" w:rsidRDefault="00292C8E" w:rsidP="00243DF6">
      <w:pPr>
        <w:pStyle w:val="Amainreturn"/>
      </w:pPr>
      <w:r w:rsidRPr="00DD0F0B">
        <w:t>In this Act:</w:t>
      </w:r>
    </w:p>
    <w:p w14:paraId="1A044AED" w14:textId="77777777" w:rsidR="00292C8E" w:rsidRPr="00DD0F0B" w:rsidRDefault="00292C8E" w:rsidP="00ED2D22">
      <w:pPr>
        <w:pStyle w:val="aDef"/>
        <w:keepNext/>
      </w:pPr>
      <w:r w:rsidRPr="00DD0F0B">
        <w:rPr>
          <w:rStyle w:val="charBoldItals"/>
        </w:rPr>
        <w:t>deal</w:t>
      </w:r>
      <w:r w:rsidRPr="00DD0F0B">
        <w:rPr>
          <w:bCs/>
          <w:iCs/>
        </w:rPr>
        <w:t>, with</w:t>
      </w:r>
      <w:r w:rsidRPr="00DD0F0B">
        <w:t xml:space="preserve"> biosecurity matter or a carrier—</w:t>
      </w:r>
    </w:p>
    <w:p w14:paraId="4C1ECF0D" w14:textId="2C8C52DC" w:rsidR="009854C8" w:rsidRPr="00DD0F0B" w:rsidRDefault="00ED2D22" w:rsidP="00ED2D22">
      <w:pPr>
        <w:pStyle w:val="aDefpara"/>
      </w:pPr>
      <w:r>
        <w:tab/>
      </w:r>
      <w:r w:rsidRPr="00DD0F0B">
        <w:t>(a)</w:t>
      </w:r>
      <w:r w:rsidRPr="00DD0F0B">
        <w:tab/>
      </w:r>
      <w:r w:rsidR="00D57F19" w:rsidRPr="00DD0F0B">
        <w:t>means</w:t>
      </w:r>
      <w:r w:rsidR="00292C8E" w:rsidRPr="00DD0F0B">
        <w:t xml:space="preserve"> the following:</w:t>
      </w:r>
    </w:p>
    <w:p w14:paraId="0B09BF93" w14:textId="797EF7AB" w:rsidR="00292C8E" w:rsidRPr="00DD0F0B" w:rsidRDefault="00ED2D22" w:rsidP="00ED2D22">
      <w:pPr>
        <w:pStyle w:val="aDefsubpara"/>
        <w:rPr>
          <w:lang w:val="en" w:eastAsia="en-AU"/>
        </w:rPr>
      </w:pPr>
      <w:r>
        <w:rPr>
          <w:lang w:val="en" w:eastAsia="en-AU"/>
        </w:rPr>
        <w:tab/>
      </w:r>
      <w:r w:rsidRPr="00DD0F0B">
        <w:rPr>
          <w:lang w:val="en" w:eastAsia="en-AU"/>
        </w:rPr>
        <w:t>(i)</w:t>
      </w:r>
      <w:r w:rsidRPr="00DD0F0B">
        <w:rPr>
          <w:lang w:val="en" w:eastAsia="en-AU"/>
        </w:rPr>
        <w:tab/>
      </w:r>
      <w:r w:rsidR="00292C8E" w:rsidRPr="00DD0F0B">
        <w:rPr>
          <w:lang w:val="en" w:eastAsia="en-AU"/>
        </w:rPr>
        <w:t>keep or manage the biosecurity matter or carrier;</w:t>
      </w:r>
    </w:p>
    <w:p w14:paraId="7E67F782" w14:textId="16F04FDD" w:rsidR="00292C8E" w:rsidRPr="00DD0F0B" w:rsidRDefault="00ED2D22" w:rsidP="00ED2D22">
      <w:pPr>
        <w:pStyle w:val="aDefsubpara"/>
        <w:rPr>
          <w:lang w:val="en" w:eastAsia="en-AU"/>
        </w:rPr>
      </w:pPr>
      <w:r>
        <w:rPr>
          <w:lang w:val="en" w:eastAsia="en-AU"/>
        </w:rPr>
        <w:tab/>
      </w:r>
      <w:r w:rsidRPr="00DD0F0B">
        <w:rPr>
          <w:lang w:val="en" w:eastAsia="en-AU"/>
        </w:rPr>
        <w:t>(ii)</w:t>
      </w:r>
      <w:r w:rsidRPr="00DD0F0B">
        <w:rPr>
          <w:lang w:val="en" w:eastAsia="en-AU"/>
        </w:rPr>
        <w:tab/>
      </w:r>
      <w:r w:rsidR="00292C8E" w:rsidRPr="00DD0F0B">
        <w:rPr>
          <w:rFonts w:cs="TimesNewRomanPSMT"/>
        </w:rPr>
        <w:t>have possessio</w:t>
      </w:r>
      <w:r w:rsidR="007633BF" w:rsidRPr="00DD0F0B">
        <w:rPr>
          <w:rFonts w:cs="TimesNewRomanPSMT"/>
        </w:rPr>
        <w:t xml:space="preserve">n </w:t>
      </w:r>
      <w:r w:rsidR="00292C8E" w:rsidRPr="00DD0F0B">
        <w:rPr>
          <w:rFonts w:cs="TimesNewRomanPSMT"/>
        </w:rPr>
        <w:t xml:space="preserve">of </w:t>
      </w:r>
      <w:r w:rsidR="00292C8E" w:rsidRPr="00DD0F0B">
        <w:rPr>
          <w:lang w:val="en" w:eastAsia="en-AU"/>
        </w:rPr>
        <w:t>the biosecurity matter or carrier;</w:t>
      </w:r>
    </w:p>
    <w:p w14:paraId="758F28CA" w14:textId="1C3484C3" w:rsidR="00292C8E" w:rsidRPr="00DD0F0B" w:rsidRDefault="00ED2D22" w:rsidP="00ED2D22">
      <w:pPr>
        <w:pStyle w:val="aDefsubpara"/>
        <w:rPr>
          <w:lang w:val="en" w:eastAsia="en-AU"/>
        </w:rPr>
      </w:pPr>
      <w:r>
        <w:rPr>
          <w:lang w:val="en" w:eastAsia="en-AU"/>
        </w:rPr>
        <w:tab/>
      </w:r>
      <w:r w:rsidRPr="00DD0F0B">
        <w:rPr>
          <w:lang w:val="en" w:eastAsia="en-AU"/>
        </w:rPr>
        <w:t>(iii)</w:t>
      </w:r>
      <w:r w:rsidRPr="00DD0F0B">
        <w:rPr>
          <w:lang w:val="en" w:eastAsia="en-AU"/>
        </w:rPr>
        <w:tab/>
      </w:r>
      <w:r w:rsidR="00292C8E" w:rsidRPr="00DD0F0B">
        <w:rPr>
          <w:lang w:val="en" w:eastAsia="en-AU"/>
        </w:rPr>
        <w:t>produce, manufacture or supply the biosecurity matter or carrier;</w:t>
      </w:r>
    </w:p>
    <w:p w14:paraId="101CC340" w14:textId="25D5FE83" w:rsidR="00292C8E" w:rsidRPr="00DD0F0B" w:rsidRDefault="00ED2D22" w:rsidP="00ED2D22">
      <w:pPr>
        <w:pStyle w:val="aDefsubpara"/>
        <w:rPr>
          <w:lang w:val="en" w:eastAsia="en-AU"/>
        </w:rPr>
      </w:pPr>
      <w:r>
        <w:rPr>
          <w:lang w:val="en" w:eastAsia="en-AU"/>
        </w:rPr>
        <w:tab/>
      </w:r>
      <w:r w:rsidRPr="00DD0F0B">
        <w:rPr>
          <w:lang w:val="en" w:eastAsia="en-AU"/>
        </w:rPr>
        <w:t>(iv)</w:t>
      </w:r>
      <w:r w:rsidRPr="00DD0F0B">
        <w:rPr>
          <w:lang w:val="en" w:eastAsia="en-AU"/>
        </w:rPr>
        <w:tab/>
      </w:r>
      <w:r w:rsidR="00292C8E" w:rsidRPr="00DD0F0B">
        <w:rPr>
          <w:lang w:val="en" w:eastAsia="en-AU"/>
        </w:rPr>
        <w:t>import the biosecurity matter or carrier;</w:t>
      </w:r>
    </w:p>
    <w:p w14:paraId="3A7B1716" w14:textId="1D91C0FB" w:rsidR="00292C8E" w:rsidRPr="00DD0F0B" w:rsidRDefault="00ED2D22" w:rsidP="00ED2D22">
      <w:pPr>
        <w:pStyle w:val="aDefsubpara"/>
        <w:rPr>
          <w:lang w:val="en" w:eastAsia="en-AU"/>
        </w:rPr>
      </w:pPr>
      <w:r>
        <w:rPr>
          <w:lang w:val="en" w:eastAsia="en-AU"/>
        </w:rPr>
        <w:tab/>
      </w:r>
      <w:r w:rsidRPr="00DD0F0B">
        <w:rPr>
          <w:lang w:val="en" w:eastAsia="en-AU"/>
        </w:rPr>
        <w:t>(v)</w:t>
      </w:r>
      <w:r w:rsidRPr="00DD0F0B">
        <w:rPr>
          <w:lang w:val="en" w:eastAsia="en-AU"/>
        </w:rPr>
        <w:tab/>
      </w:r>
      <w:r w:rsidR="00292C8E" w:rsidRPr="00DD0F0B">
        <w:rPr>
          <w:lang w:val="en" w:eastAsia="en-AU"/>
        </w:rPr>
        <w:t>acquire the biosecurity matter or carrier;</w:t>
      </w:r>
    </w:p>
    <w:p w14:paraId="1F31809C" w14:textId="7BA52B68" w:rsidR="00292C8E" w:rsidRPr="00DD0F0B" w:rsidRDefault="00ED2D22" w:rsidP="00ED2D22">
      <w:pPr>
        <w:pStyle w:val="aDefsubpara"/>
        <w:rPr>
          <w:lang w:val="en" w:eastAsia="en-AU"/>
        </w:rPr>
      </w:pPr>
      <w:r>
        <w:rPr>
          <w:lang w:val="en" w:eastAsia="en-AU"/>
        </w:rPr>
        <w:tab/>
      </w:r>
      <w:r w:rsidRPr="00DD0F0B">
        <w:rPr>
          <w:lang w:val="en" w:eastAsia="en-AU"/>
        </w:rPr>
        <w:t>(vi)</w:t>
      </w:r>
      <w:r w:rsidRPr="00DD0F0B">
        <w:rPr>
          <w:lang w:val="en" w:eastAsia="en-AU"/>
        </w:rPr>
        <w:tab/>
      </w:r>
      <w:r w:rsidR="00292C8E" w:rsidRPr="00DD0F0B">
        <w:rPr>
          <w:lang w:val="en" w:eastAsia="en-AU"/>
        </w:rPr>
        <w:t>buy or sell the biosecurity matter or carrier;</w:t>
      </w:r>
    </w:p>
    <w:p w14:paraId="491F9D70" w14:textId="0A7F26E7" w:rsidR="00292C8E" w:rsidRPr="00DD0F0B" w:rsidRDefault="00ED2D22" w:rsidP="00ED2D22">
      <w:pPr>
        <w:pStyle w:val="aDefsubpara"/>
        <w:rPr>
          <w:lang w:val="en" w:eastAsia="en-AU"/>
        </w:rPr>
      </w:pPr>
      <w:r>
        <w:rPr>
          <w:lang w:val="en" w:eastAsia="en-AU"/>
        </w:rPr>
        <w:tab/>
      </w:r>
      <w:r w:rsidRPr="00DD0F0B">
        <w:rPr>
          <w:lang w:val="en" w:eastAsia="en-AU"/>
        </w:rPr>
        <w:t>(vii)</w:t>
      </w:r>
      <w:r w:rsidRPr="00DD0F0B">
        <w:rPr>
          <w:lang w:val="en" w:eastAsia="en-AU"/>
        </w:rPr>
        <w:tab/>
      </w:r>
      <w:r w:rsidR="00292C8E" w:rsidRPr="00DD0F0B">
        <w:rPr>
          <w:lang w:val="en" w:eastAsia="en-AU"/>
        </w:rPr>
        <w:t>dispose of or destroy the biosecurity matter or carrier;</w:t>
      </w:r>
    </w:p>
    <w:p w14:paraId="5CE7B770" w14:textId="4B04119B" w:rsidR="00292C8E" w:rsidRPr="00DD0F0B" w:rsidRDefault="00ED2D22" w:rsidP="00ED2D22">
      <w:pPr>
        <w:pStyle w:val="aDefsubpara"/>
        <w:rPr>
          <w:lang w:val="en" w:eastAsia="en-AU"/>
        </w:rPr>
      </w:pPr>
      <w:r>
        <w:rPr>
          <w:lang w:val="en" w:eastAsia="en-AU"/>
        </w:rPr>
        <w:tab/>
      </w:r>
      <w:r w:rsidRPr="00DD0F0B">
        <w:rPr>
          <w:lang w:val="en" w:eastAsia="en-AU"/>
        </w:rPr>
        <w:t>(viii)</w:t>
      </w:r>
      <w:r w:rsidRPr="00DD0F0B">
        <w:rPr>
          <w:lang w:val="en" w:eastAsia="en-AU"/>
        </w:rPr>
        <w:tab/>
      </w:r>
      <w:r w:rsidR="00292C8E" w:rsidRPr="00DD0F0B">
        <w:t xml:space="preserve">mark, brand, tag or attach a device </w:t>
      </w:r>
      <w:r w:rsidR="00D644CC" w:rsidRPr="00DD0F0B">
        <w:t xml:space="preserve">or other identifier </w:t>
      </w:r>
      <w:r w:rsidR="00292C8E" w:rsidRPr="00DD0F0B">
        <w:t>to the biosecurity matter or carrier</w:t>
      </w:r>
      <w:r w:rsidR="002B7F18" w:rsidRPr="00DD0F0B">
        <w:t xml:space="preserve"> </w:t>
      </w:r>
      <w:r w:rsidR="00292C8E" w:rsidRPr="00DD0F0B">
        <w:t>to identify or trace the biosecurity matter or carrier;</w:t>
      </w:r>
    </w:p>
    <w:p w14:paraId="6BD1A97C" w14:textId="76244F28" w:rsidR="00292C8E" w:rsidRPr="00DD0F0B" w:rsidRDefault="00ED2D22" w:rsidP="00ED2D22">
      <w:pPr>
        <w:pStyle w:val="aDefsubpara"/>
        <w:rPr>
          <w:lang w:val="en" w:eastAsia="en-AU"/>
        </w:rPr>
      </w:pPr>
      <w:r>
        <w:rPr>
          <w:lang w:val="en" w:eastAsia="en-AU"/>
        </w:rPr>
        <w:tab/>
      </w:r>
      <w:r w:rsidRPr="00DD0F0B">
        <w:rPr>
          <w:lang w:val="en" w:eastAsia="en-AU"/>
        </w:rPr>
        <w:t>(ix)</w:t>
      </w:r>
      <w:r w:rsidRPr="00DD0F0B">
        <w:rPr>
          <w:lang w:val="en" w:eastAsia="en-AU"/>
        </w:rPr>
        <w:tab/>
      </w:r>
      <w:r w:rsidR="00292C8E" w:rsidRPr="00DD0F0B">
        <w:rPr>
          <w:lang w:val="en" w:eastAsia="en-AU"/>
        </w:rPr>
        <w:t>move the biosecurity matter or carrier;</w:t>
      </w:r>
    </w:p>
    <w:p w14:paraId="655FDD7A" w14:textId="69FDA84A" w:rsidR="00292C8E" w:rsidRPr="00DD0F0B" w:rsidRDefault="00ED2D22" w:rsidP="00ED2D22">
      <w:pPr>
        <w:pStyle w:val="aDefsubpara"/>
        <w:rPr>
          <w:lang w:val="en" w:eastAsia="en-AU"/>
        </w:rPr>
      </w:pPr>
      <w:r>
        <w:rPr>
          <w:lang w:val="en" w:eastAsia="en-AU"/>
        </w:rPr>
        <w:tab/>
      </w:r>
      <w:r w:rsidRPr="00DD0F0B">
        <w:rPr>
          <w:lang w:val="en" w:eastAsia="en-AU"/>
        </w:rPr>
        <w:t>(x)</w:t>
      </w:r>
      <w:r w:rsidRPr="00DD0F0B">
        <w:rPr>
          <w:lang w:val="en" w:eastAsia="en-AU"/>
        </w:rPr>
        <w:tab/>
      </w:r>
      <w:r w:rsidR="00292C8E" w:rsidRPr="00DD0F0B">
        <w:rPr>
          <w:lang w:val="en" w:eastAsia="en-AU"/>
        </w:rPr>
        <w:t>release the biosecurity matter or carrier from captivity into the environment;</w:t>
      </w:r>
    </w:p>
    <w:p w14:paraId="29C06CA9" w14:textId="432E1B57" w:rsidR="00292C8E" w:rsidRPr="00DD0F0B" w:rsidRDefault="00ED2D22" w:rsidP="00ED2D22">
      <w:pPr>
        <w:pStyle w:val="aDefsubpara"/>
        <w:rPr>
          <w:lang w:val="en" w:eastAsia="en-AU"/>
        </w:rPr>
      </w:pPr>
      <w:r>
        <w:rPr>
          <w:lang w:val="en" w:eastAsia="en-AU"/>
        </w:rPr>
        <w:tab/>
      </w:r>
      <w:r w:rsidRPr="00DD0F0B">
        <w:rPr>
          <w:lang w:val="en" w:eastAsia="en-AU"/>
        </w:rPr>
        <w:t>(xi)</w:t>
      </w:r>
      <w:r w:rsidRPr="00DD0F0B">
        <w:rPr>
          <w:lang w:val="en" w:eastAsia="en-AU"/>
        </w:rPr>
        <w:tab/>
      </w:r>
      <w:r w:rsidR="00292C8E" w:rsidRPr="00DD0F0B">
        <w:rPr>
          <w:lang w:val="en" w:eastAsia="en-AU"/>
        </w:rPr>
        <w:t>use or treat the biosecurity matter or carrier for any purpose;</w:t>
      </w:r>
    </w:p>
    <w:p w14:paraId="561552FB" w14:textId="5ADBA721" w:rsidR="00292C8E" w:rsidRPr="00DD0F0B" w:rsidRDefault="00ED2D22" w:rsidP="00ED2D22">
      <w:pPr>
        <w:pStyle w:val="aDefsubpara"/>
        <w:rPr>
          <w:lang w:val="en" w:eastAsia="en-AU"/>
        </w:rPr>
      </w:pPr>
      <w:r>
        <w:rPr>
          <w:lang w:val="en" w:eastAsia="en-AU"/>
        </w:rPr>
        <w:lastRenderedPageBreak/>
        <w:tab/>
      </w:r>
      <w:r w:rsidRPr="00DD0F0B">
        <w:rPr>
          <w:lang w:val="en" w:eastAsia="en-AU"/>
        </w:rPr>
        <w:t>(xii)</w:t>
      </w:r>
      <w:r w:rsidRPr="00DD0F0B">
        <w:rPr>
          <w:lang w:val="en" w:eastAsia="en-AU"/>
        </w:rPr>
        <w:tab/>
      </w:r>
      <w:r w:rsidR="00292C8E" w:rsidRPr="00DD0F0B">
        <w:rPr>
          <w:lang w:val="en" w:eastAsia="en-AU"/>
        </w:rPr>
        <w:t>diagnose the biosecurity matter or carrier;</w:t>
      </w:r>
    </w:p>
    <w:p w14:paraId="0B1D3AE2" w14:textId="37A7849D" w:rsidR="00292C8E" w:rsidRPr="00DD0F0B" w:rsidRDefault="00ED2D22" w:rsidP="00ED2D22">
      <w:pPr>
        <w:pStyle w:val="aDefsubpara"/>
        <w:rPr>
          <w:lang w:val="en" w:eastAsia="en-AU"/>
        </w:rPr>
      </w:pPr>
      <w:r>
        <w:rPr>
          <w:lang w:val="en" w:eastAsia="en-AU"/>
        </w:rPr>
        <w:tab/>
      </w:r>
      <w:r w:rsidRPr="00DD0F0B">
        <w:rPr>
          <w:lang w:val="en" w:eastAsia="en-AU"/>
        </w:rPr>
        <w:t>(xiii)</w:t>
      </w:r>
      <w:r w:rsidRPr="00DD0F0B">
        <w:rPr>
          <w:lang w:val="en" w:eastAsia="en-AU"/>
        </w:rPr>
        <w:tab/>
      </w:r>
      <w:r w:rsidR="00292C8E" w:rsidRPr="00DD0F0B">
        <w:rPr>
          <w:lang w:val="en" w:eastAsia="en-AU"/>
        </w:rPr>
        <w:t>breed, propagate, grow, raise, feed, clone or culture the biosecurity matter or carrier;</w:t>
      </w:r>
    </w:p>
    <w:p w14:paraId="77BA1D8C" w14:textId="30975CE5" w:rsidR="00292C8E" w:rsidRPr="00DD0F0B" w:rsidRDefault="00ED2D22" w:rsidP="00ED2D22">
      <w:pPr>
        <w:pStyle w:val="aDefsubpara"/>
        <w:rPr>
          <w:lang w:val="en" w:eastAsia="en-AU"/>
        </w:rPr>
      </w:pPr>
      <w:r>
        <w:rPr>
          <w:lang w:val="en" w:eastAsia="en-AU"/>
        </w:rPr>
        <w:tab/>
      </w:r>
      <w:r w:rsidRPr="00DD0F0B">
        <w:rPr>
          <w:lang w:val="en" w:eastAsia="en-AU"/>
        </w:rPr>
        <w:t>(xiv)</w:t>
      </w:r>
      <w:r w:rsidRPr="00DD0F0B">
        <w:rPr>
          <w:lang w:val="en" w:eastAsia="en-AU"/>
        </w:rPr>
        <w:tab/>
      </w:r>
      <w:r w:rsidR="00292C8E" w:rsidRPr="00DD0F0B">
        <w:rPr>
          <w:lang w:val="en" w:eastAsia="en-AU"/>
        </w:rPr>
        <w:t>experiment with the biosecurity matter or carrier;</w:t>
      </w:r>
    </w:p>
    <w:p w14:paraId="3A0C802B" w14:textId="39D37936" w:rsidR="00292C8E" w:rsidRPr="00DD0F0B" w:rsidRDefault="00ED2D22" w:rsidP="00ED2D22">
      <w:pPr>
        <w:pStyle w:val="aDefsubpara"/>
        <w:rPr>
          <w:lang w:val="en" w:eastAsia="en-AU"/>
        </w:rPr>
      </w:pPr>
      <w:r>
        <w:rPr>
          <w:lang w:val="en" w:eastAsia="en-AU"/>
        </w:rPr>
        <w:tab/>
      </w:r>
      <w:r w:rsidRPr="00DD0F0B">
        <w:rPr>
          <w:lang w:val="en" w:eastAsia="en-AU"/>
        </w:rPr>
        <w:t>(xv)</w:t>
      </w:r>
      <w:r w:rsidRPr="00DD0F0B">
        <w:rPr>
          <w:lang w:val="en" w:eastAsia="en-AU"/>
        </w:rPr>
        <w:tab/>
      </w:r>
      <w:r w:rsidR="00292C8E" w:rsidRPr="00DD0F0B">
        <w:rPr>
          <w:lang w:val="en" w:eastAsia="en-AU"/>
        </w:rPr>
        <w:t>display the biosecurity matter or carrier;</w:t>
      </w:r>
    </w:p>
    <w:p w14:paraId="0C9DB24A" w14:textId="00DDD30E" w:rsidR="00292C8E" w:rsidRPr="00DD0F0B" w:rsidRDefault="00ED2D22" w:rsidP="00ED2D22">
      <w:pPr>
        <w:pStyle w:val="aDefsubpara"/>
        <w:rPr>
          <w:lang w:val="en" w:eastAsia="en-AU"/>
        </w:rPr>
      </w:pPr>
      <w:r>
        <w:rPr>
          <w:lang w:val="en" w:eastAsia="en-AU"/>
        </w:rPr>
        <w:tab/>
      </w:r>
      <w:r w:rsidRPr="00DD0F0B">
        <w:rPr>
          <w:lang w:val="en" w:eastAsia="en-AU"/>
        </w:rPr>
        <w:t>(xvi)</w:t>
      </w:r>
      <w:r w:rsidRPr="00DD0F0B">
        <w:rPr>
          <w:lang w:val="en" w:eastAsia="en-AU"/>
        </w:rPr>
        <w:tab/>
      </w:r>
      <w:r w:rsidR="00292C8E" w:rsidRPr="00DD0F0B">
        <w:rPr>
          <w:lang w:val="en" w:eastAsia="en-AU"/>
        </w:rPr>
        <w:t>enter into an agreement or arrangement to deal, or for another person to deal, with the biosecurity matter or carrier;</w:t>
      </w:r>
    </w:p>
    <w:p w14:paraId="18CD6AFF" w14:textId="58F669AC" w:rsidR="00292C8E" w:rsidRPr="00DD0F0B" w:rsidRDefault="00ED2D22" w:rsidP="00ED2D22">
      <w:pPr>
        <w:pStyle w:val="aDefsubpara"/>
        <w:rPr>
          <w:lang w:val="en" w:eastAsia="en-AU"/>
        </w:rPr>
      </w:pPr>
      <w:r>
        <w:rPr>
          <w:lang w:val="en" w:eastAsia="en-AU"/>
        </w:rPr>
        <w:tab/>
      </w:r>
      <w:r w:rsidRPr="00DD0F0B">
        <w:rPr>
          <w:lang w:val="en" w:eastAsia="en-AU"/>
        </w:rPr>
        <w:t>(xvii)</w:t>
      </w:r>
      <w:r w:rsidRPr="00DD0F0B">
        <w:rPr>
          <w:lang w:val="en" w:eastAsia="en-AU"/>
        </w:rPr>
        <w:tab/>
      </w:r>
      <w:r w:rsidR="00292C8E" w:rsidRPr="00DD0F0B">
        <w:rPr>
          <w:lang w:val="en" w:eastAsia="en-AU"/>
        </w:rPr>
        <w:t>cause or permit a dealing with the biosecurity matter or carrier;</w:t>
      </w:r>
    </w:p>
    <w:p w14:paraId="1B8E6F43" w14:textId="0040BE10" w:rsidR="00292C8E" w:rsidRPr="00DD0F0B" w:rsidRDefault="00ED2D22" w:rsidP="00ED2D22">
      <w:pPr>
        <w:pStyle w:val="aDefsubpara"/>
        <w:keepNext/>
        <w:rPr>
          <w:lang w:val="en" w:eastAsia="en-AU"/>
        </w:rPr>
      </w:pPr>
      <w:r>
        <w:rPr>
          <w:lang w:val="en" w:eastAsia="en-AU"/>
        </w:rPr>
        <w:tab/>
      </w:r>
      <w:r w:rsidRPr="00DD0F0B">
        <w:rPr>
          <w:lang w:val="en" w:eastAsia="en-AU"/>
        </w:rPr>
        <w:t>(xviii)</w:t>
      </w:r>
      <w:r w:rsidRPr="00DD0F0B">
        <w:rPr>
          <w:lang w:val="en" w:eastAsia="en-AU"/>
        </w:rPr>
        <w:tab/>
      </w:r>
      <w:r w:rsidR="00292C8E" w:rsidRPr="00DD0F0B">
        <w:rPr>
          <w:lang w:val="en" w:eastAsia="en-AU"/>
        </w:rPr>
        <w:t>anything else prescribed by regulation; but</w:t>
      </w:r>
    </w:p>
    <w:p w14:paraId="424F20C7" w14:textId="1E5384A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does not include a circumstance prescribed by regulation</w:t>
      </w:r>
      <w:r w:rsidR="00292C8E" w:rsidRPr="00DD0F0B">
        <w:rPr>
          <w:rFonts w:cs="TimesNewRomanPSMT"/>
        </w:rPr>
        <w:t>.</w:t>
      </w:r>
    </w:p>
    <w:p w14:paraId="311E11AA" w14:textId="4D35F7B6" w:rsidR="00292C8E" w:rsidRPr="00DD0F0B" w:rsidRDefault="00ED2D22" w:rsidP="00ED2D22">
      <w:pPr>
        <w:pStyle w:val="AH5Sec"/>
        <w:rPr>
          <w:rStyle w:val="charItals"/>
        </w:rPr>
      </w:pPr>
      <w:bookmarkStart w:id="15" w:name="_Toc133944476"/>
      <w:r w:rsidRPr="00ED2D22">
        <w:rPr>
          <w:rStyle w:val="CharSectNo"/>
        </w:rPr>
        <w:t>11</w:t>
      </w:r>
      <w:r w:rsidRPr="00DD0F0B">
        <w:rPr>
          <w:rStyle w:val="charItals"/>
          <w:i w:val="0"/>
        </w:rPr>
        <w:tab/>
      </w:r>
      <w:r w:rsidR="00292C8E" w:rsidRPr="00DD0F0B">
        <w:rPr>
          <w:lang w:val="en" w:eastAsia="en-AU"/>
        </w:rPr>
        <w:t xml:space="preserve">Meaning of </w:t>
      </w:r>
      <w:r w:rsidR="00292C8E" w:rsidRPr="00DD0F0B">
        <w:rPr>
          <w:rStyle w:val="charItals"/>
        </w:rPr>
        <w:t>pest</w:t>
      </w:r>
      <w:bookmarkEnd w:id="15"/>
    </w:p>
    <w:p w14:paraId="1AA6FDF7" w14:textId="4F344584" w:rsidR="00292C8E"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rPr>
          <w:lang w:val="en" w:eastAsia="en-AU"/>
        </w:rPr>
        <w:t xml:space="preserve">In </w:t>
      </w:r>
      <w:r w:rsidR="00292C8E" w:rsidRPr="00752D77">
        <w:t>this</w:t>
      </w:r>
      <w:r w:rsidR="00292C8E" w:rsidRPr="00DD0F0B">
        <w:rPr>
          <w:lang w:val="en" w:eastAsia="en-AU"/>
        </w:rPr>
        <w:t xml:space="preserve"> Act:</w:t>
      </w:r>
    </w:p>
    <w:p w14:paraId="13699CEA" w14:textId="77777777" w:rsidR="00292C8E" w:rsidRPr="00DD0F0B" w:rsidRDefault="00292C8E" w:rsidP="00ED2D22">
      <w:pPr>
        <w:pStyle w:val="aDef"/>
        <w:keepNext/>
        <w:rPr>
          <w:lang w:val="en" w:eastAsia="en-AU"/>
        </w:rPr>
      </w:pPr>
      <w:r w:rsidRPr="00DD0F0B">
        <w:rPr>
          <w:rStyle w:val="charBoldItals"/>
        </w:rPr>
        <w:t>pest</w:t>
      </w:r>
      <w:r w:rsidRPr="00DD0F0B">
        <w:rPr>
          <w:lang w:val="en" w:eastAsia="en-AU"/>
        </w:rPr>
        <w:t>—</w:t>
      </w:r>
    </w:p>
    <w:p w14:paraId="55B5689D" w14:textId="05160159" w:rsidR="00292C8E" w:rsidRPr="00DD0F0B" w:rsidRDefault="00ED2D22" w:rsidP="00ED2D22">
      <w:pPr>
        <w:pStyle w:val="aDef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means an animal or plant that has, or is likely to have, an adverse effect on the environment, the economy or the community, including by—</w:t>
      </w:r>
    </w:p>
    <w:p w14:paraId="2B7B444D" w14:textId="4EC80AD5" w:rsidR="00292C8E" w:rsidRPr="00DD0F0B" w:rsidRDefault="00ED2D22" w:rsidP="00ED2D22">
      <w:pPr>
        <w:pStyle w:val="aDefsubpara"/>
      </w:pPr>
      <w:r>
        <w:tab/>
      </w:r>
      <w:r w:rsidRPr="00DD0F0B">
        <w:t>(i)</w:t>
      </w:r>
      <w:r w:rsidRPr="00DD0F0B">
        <w:tab/>
      </w:r>
      <w:r w:rsidR="00292C8E" w:rsidRPr="00DD0F0B">
        <w:t>competing with other organisms for resources including food, water, nutrients, habitat or sunlight; or</w:t>
      </w:r>
    </w:p>
    <w:p w14:paraId="32F7FBB7" w14:textId="6B546EDC" w:rsidR="00292C8E" w:rsidRPr="00DD0F0B" w:rsidRDefault="00ED2D22" w:rsidP="00ED2D22">
      <w:pPr>
        <w:pStyle w:val="aDefsubpara"/>
      </w:pPr>
      <w:r>
        <w:tab/>
      </w:r>
      <w:r w:rsidRPr="00DD0F0B">
        <w:t>(ii)</w:t>
      </w:r>
      <w:r w:rsidRPr="00DD0F0B">
        <w:tab/>
      </w:r>
      <w:r w:rsidR="00292C8E" w:rsidRPr="00DD0F0B">
        <w:t>destroying or damaging the habitat of other organisms; or</w:t>
      </w:r>
    </w:p>
    <w:p w14:paraId="6E8068BB" w14:textId="212DE236" w:rsidR="00292C8E" w:rsidRPr="00DD0F0B" w:rsidRDefault="00ED2D22" w:rsidP="00ED2D22">
      <w:pPr>
        <w:pStyle w:val="aDefsubpara"/>
      </w:pPr>
      <w:r>
        <w:tab/>
      </w:r>
      <w:r w:rsidRPr="00DD0F0B">
        <w:t>(iii)</w:t>
      </w:r>
      <w:r w:rsidRPr="00DD0F0B">
        <w:tab/>
      </w:r>
      <w:r w:rsidR="00292C8E" w:rsidRPr="00DD0F0B">
        <w:t>preying or feeding on other organisms; or</w:t>
      </w:r>
    </w:p>
    <w:p w14:paraId="4F3EB230" w14:textId="784C07DB" w:rsidR="00292C8E" w:rsidRPr="00DD0F0B" w:rsidRDefault="00ED2D22" w:rsidP="00ED2D22">
      <w:pPr>
        <w:pStyle w:val="aDefsubpara"/>
      </w:pPr>
      <w:r>
        <w:tab/>
      </w:r>
      <w:r w:rsidRPr="00DD0F0B">
        <w:t>(iv)</w:t>
      </w:r>
      <w:r w:rsidRPr="00DD0F0B">
        <w:tab/>
      </w:r>
      <w:r w:rsidR="00292C8E" w:rsidRPr="00DD0F0B">
        <w:t>transmitting disease to other organisms; or</w:t>
      </w:r>
    </w:p>
    <w:p w14:paraId="3346B6C7" w14:textId="17D65F63" w:rsidR="00292C8E" w:rsidRPr="00DD0F0B" w:rsidRDefault="00ED2D22" w:rsidP="00ED2D22">
      <w:pPr>
        <w:pStyle w:val="aDefsubpara"/>
      </w:pPr>
      <w:r>
        <w:tab/>
      </w:r>
      <w:r w:rsidRPr="00DD0F0B">
        <w:t>(v)</w:t>
      </w:r>
      <w:r w:rsidRPr="00DD0F0B">
        <w:tab/>
      </w:r>
      <w:r w:rsidR="00292C8E" w:rsidRPr="00DD0F0B">
        <w:t xml:space="preserve">causing harm to other organisms because of toxicity </w:t>
      </w:r>
      <w:r w:rsidR="00292C8E" w:rsidRPr="00DD0F0B">
        <w:rPr>
          <w:szCs w:val="28"/>
        </w:rPr>
        <w:t>or disturbance; or</w:t>
      </w:r>
    </w:p>
    <w:p w14:paraId="3ADEB3E1" w14:textId="16161223" w:rsidR="00292C8E" w:rsidRPr="00DD0F0B" w:rsidRDefault="00ED2D22" w:rsidP="00ED2D22">
      <w:pPr>
        <w:pStyle w:val="aDefsubpara"/>
      </w:pPr>
      <w:r>
        <w:lastRenderedPageBreak/>
        <w:tab/>
      </w:r>
      <w:r w:rsidRPr="00DD0F0B">
        <w:t>(vi)</w:t>
      </w:r>
      <w:r w:rsidRPr="00DD0F0B">
        <w:tab/>
      </w:r>
      <w:r w:rsidR="00292C8E" w:rsidRPr="00DD0F0B">
        <w:t xml:space="preserve">reducing the productivity of </w:t>
      </w:r>
      <w:r w:rsidR="00432399" w:rsidRPr="00DD0F0B">
        <w:t>any primary industry</w:t>
      </w:r>
      <w:r w:rsidR="00292C8E" w:rsidRPr="00DD0F0B">
        <w:t xml:space="preserve"> or the value of </w:t>
      </w:r>
      <w:r w:rsidR="00432399" w:rsidRPr="00DD0F0B">
        <w:t>any primary produce</w:t>
      </w:r>
      <w:r w:rsidR="00292C8E" w:rsidRPr="00DD0F0B">
        <w:t>; or</w:t>
      </w:r>
    </w:p>
    <w:p w14:paraId="13A9820C" w14:textId="67C292E4" w:rsidR="00292C8E" w:rsidRPr="00DD0F0B" w:rsidRDefault="00ED2D22" w:rsidP="00ED2D22">
      <w:pPr>
        <w:pStyle w:val="aDefsubpara"/>
      </w:pPr>
      <w:r>
        <w:tab/>
      </w:r>
      <w:r w:rsidRPr="00DD0F0B">
        <w:t>(vii)</w:t>
      </w:r>
      <w:r w:rsidRPr="00DD0F0B">
        <w:tab/>
      </w:r>
      <w:r w:rsidR="00292C8E" w:rsidRPr="00DD0F0B">
        <w:t>damaging infrastructure; or</w:t>
      </w:r>
    </w:p>
    <w:p w14:paraId="68EEB20A" w14:textId="2E8A2E4A" w:rsidR="00292C8E" w:rsidRPr="00DD0F0B" w:rsidRDefault="00ED2D22" w:rsidP="00ED2D22">
      <w:pPr>
        <w:pStyle w:val="aDefsubpara"/>
      </w:pPr>
      <w:r>
        <w:tab/>
      </w:r>
      <w:r w:rsidRPr="00DD0F0B">
        <w:t>(viii)</w:t>
      </w:r>
      <w:r w:rsidRPr="00DD0F0B">
        <w:tab/>
      </w:r>
      <w:r w:rsidR="00292C8E" w:rsidRPr="00DD0F0B">
        <w:t>reducing the amenity or aesthetic value of premises; or</w:t>
      </w:r>
    </w:p>
    <w:p w14:paraId="283125DE" w14:textId="061E9139" w:rsidR="00292C8E" w:rsidRPr="00DD0F0B" w:rsidRDefault="00ED2D22" w:rsidP="00ED2D22">
      <w:pPr>
        <w:pStyle w:val="aDefsubpara"/>
      </w:pPr>
      <w:r>
        <w:tab/>
      </w:r>
      <w:r w:rsidRPr="00DD0F0B">
        <w:t>(ix)</w:t>
      </w:r>
      <w:r w:rsidRPr="00DD0F0B">
        <w:tab/>
      </w:r>
      <w:r w:rsidR="00292C8E" w:rsidRPr="00DD0F0B">
        <w:t>harming or reducing biodiversity; or</w:t>
      </w:r>
    </w:p>
    <w:p w14:paraId="00866F46" w14:textId="5DB5DDFE" w:rsidR="00292C8E" w:rsidRPr="00DD0F0B" w:rsidRDefault="00ED2D22" w:rsidP="00ED2D22">
      <w:pPr>
        <w:pStyle w:val="aDefsubpara"/>
        <w:keepNext/>
        <w:rPr>
          <w:lang w:val="en" w:eastAsia="en-AU"/>
        </w:rPr>
      </w:pPr>
      <w:r>
        <w:rPr>
          <w:lang w:val="en" w:eastAsia="en-AU"/>
        </w:rPr>
        <w:tab/>
      </w:r>
      <w:r w:rsidRPr="00DD0F0B">
        <w:rPr>
          <w:lang w:val="en" w:eastAsia="en-AU"/>
        </w:rPr>
        <w:t>(x)</w:t>
      </w:r>
      <w:r w:rsidRPr="00DD0F0B">
        <w:rPr>
          <w:lang w:val="en" w:eastAsia="en-AU"/>
        </w:rPr>
        <w:tab/>
      </w:r>
      <w:r w:rsidR="00292C8E" w:rsidRPr="00DD0F0B">
        <w:t>doing anything else, or having any other effect, prescribed by regulation; and</w:t>
      </w:r>
    </w:p>
    <w:p w14:paraId="7D890052" w14:textId="383E69A8" w:rsidR="007433CC"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includes a </w:t>
      </w:r>
      <w:r w:rsidR="007433CC" w:rsidRPr="00DD0F0B">
        <w:rPr>
          <w:lang w:val="en" w:eastAsia="en-AU"/>
        </w:rPr>
        <w:t>declared</w:t>
      </w:r>
      <w:r w:rsidR="00292C8E" w:rsidRPr="00DD0F0B">
        <w:rPr>
          <w:lang w:val="en" w:eastAsia="en-AU"/>
        </w:rPr>
        <w:t xml:space="preserve"> </w:t>
      </w:r>
      <w:r w:rsidR="007433CC" w:rsidRPr="00DD0F0B">
        <w:rPr>
          <w:lang w:val="en" w:eastAsia="en-AU"/>
        </w:rPr>
        <w:t>pest</w:t>
      </w:r>
      <w:r w:rsidR="000305DD" w:rsidRPr="00DD0F0B">
        <w:rPr>
          <w:lang w:val="en" w:eastAsia="en-AU"/>
        </w:rPr>
        <w:t>.</w:t>
      </w:r>
    </w:p>
    <w:p w14:paraId="143E0E99" w14:textId="235BBA49" w:rsidR="000305DD" w:rsidRPr="00DD0F0B" w:rsidRDefault="00ED2D22" w:rsidP="00ED2D22">
      <w:pPr>
        <w:pStyle w:val="Amain"/>
        <w:rPr>
          <w:lang w:val="en" w:eastAsia="en-AU"/>
        </w:rPr>
      </w:pPr>
      <w:r>
        <w:rPr>
          <w:lang w:val="en" w:eastAsia="en-AU"/>
        </w:rPr>
        <w:tab/>
      </w:r>
      <w:r w:rsidRPr="00DD0F0B">
        <w:rPr>
          <w:lang w:val="en" w:eastAsia="en-AU"/>
        </w:rPr>
        <w:t>(2)</w:t>
      </w:r>
      <w:r w:rsidRPr="00DD0F0B">
        <w:rPr>
          <w:lang w:val="en" w:eastAsia="en-AU"/>
        </w:rPr>
        <w:tab/>
      </w:r>
      <w:r w:rsidR="000305DD" w:rsidRPr="00DD0F0B">
        <w:rPr>
          <w:lang w:val="en" w:eastAsia="en-AU"/>
        </w:rPr>
        <w:t xml:space="preserve">The </w:t>
      </w:r>
      <w:r w:rsidR="000305DD" w:rsidRPr="00752D77">
        <w:t>Minister</w:t>
      </w:r>
      <w:r w:rsidR="000305DD" w:rsidRPr="00DD0F0B">
        <w:rPr>
          <w:lang w:val="en" w:eastAsia="en-AU"/>
        </w:rPr>
        <w:t xml:space="preserve"> may declare an animal or a plant to be a pest (a </w:t>
      </w:r>
      <w:r w:rsidR="000305DD" w:rsidRPr="00DD0F0B">
        <w:rPr>
          <w:rStyle w:val="charBoldItals"/>
        </w:rPr>
        <w:t>declared pest</w:t>
      </w:r>
      <w:r w:rsidR="000305DD" w:rsidRPr="00DD0F0B">
        <w:rPr>
          <w:lang w:val="en" w:eastAsia="en-AU"/>
        </w:rPr>
        <w:t>).</w:t>
      </w:r>
    </w:p>
    <w:p w14:paraId="44B4EF59" w14:textId="11065A7D" w:rsidR="007433CC" w:rsidRPr="00DD0F0B" w:rsidRDefault="00ED2D22" w:rsidP="00ED2D22">
      <w:pPr>
        <w:pStyle w:val="Amain"/>
        <w:rPr>
          <w:lang w:val="en" w:eastAsia="en-AU"/>
        </w:rPr>
      </w:pPr>
      <w:r>
        <w:rPr>
          <w:lang w:val="en" w:eastAsia="en-AU"/>
        </w:rPr>
        <w:tab/>
      </w:r>
      <w:r w:rsidRPr="00DD0F0B">
        <w:rPr>
          <w:lang w:val="en" w:eastAsia="en-AU"/>
        </w:rPr>
        <w:t>(3)</w:t>
      </w:r>
      <w:r w:rsidRPr="00DD0F0B">
        <w:rPr>
          <w:lang w:val="en" w:eastAsia="en-AU"/>
        </w:rPr>
        <w:tab/>
      </w:r>
      <w:r w:rsidR="007433CC" w:rsidRPr="00DD0F0B">
        <w:rPr>
          <w:lang w:val="en" w:eastAsia="en-AU"/>
        </w:rPr>
        <w:t xml:space="preserve">A </w:t>
      </w:r>
      <w:r w:rsidR="007433CC" w:rsidRPr="00752D77">
        <w:t>declaration</w:t>
      </w:r>
      <w:r w:rsidR="007433CC" w:rsidRPr="00DD0F0B">
        <w:rPr>
          <w:lang w:val="en" w:eastAsia="en-AU"/>
        </w:rPr>
        <w:t xml:space="preserve"> is a </w:t>
      </w:r>
      <w:r w:rsidR="00681D89" w:rsidRPr="00DD0F0B">
        <w:rPr>
          <w:lang w:val="en" w:eastAsia="en-AU"/>
        </w:rPr>
        <w:t>notifiable</w:t>
      </w:r>
      <w:r w:rsidR="007433CC" w:rsidRPr="00DD0F0B">
        <w:rPr>
          <w:lang w:val="en" w:eastAsia="en-AU"/>
        </w:rPr>
        <w:t xml:space="preserve"> instrument.</w:t>
      </w:r>
    </w:p>
    <w:p w14:paraId="713EC822" w14:textId="525A71DA" w:rsidR="00292C8E" w:rsidRPr="00DD0F0B" w:rsidRDefault="00ED2D22" w:rsidP="00ED2D22">
      <w:pPr>
        <w:pStyle w:val="AH5Sec"/>
      </w:pPr>
      <w:bookmarkStart w:id="16" w:name="_Toc133944477"/>
      <w:r w:rsidRPr="00ED2D22">
        <w:rPr>
          <w:rStyle w:val="CharSectNo"/>
        </w:rPr>
        <w:t>12</w:t>
      </w:r>
      <w:r w:rsidRPr="00DD0F0B">
        <w:tab/>
      </w:r>
      <w:r w:rsidR="00292C8E" w:rsidRPr="00DD0F0B">
        <w:t xml:space="preserve">Meaning of </w:t>
      </w:r>
      <w:r w:rsidR="00292C8E" w:rsidRPr="00DD0F0B">
        <w:rPr>
          <w:rStyle w:val="charItals"/>
        </w:rPr>
        <w:t>biosecurity impact</w:t>
      </w:r>
      <w:bookmarkEnd w:id="16"/>
    </w:p>
    <w:p w14:paraId="188BE38D" w14:textId="3BCA2A54" w:rsidR="00292C8E" w:rsidRPr="00DD0F0B" w:rsidRDefault="00ED2D22" w:rsidP="00ED2D22">
      <w:pPr>
        <w:pStyle w:val="Amain"/>
      </w:pPr>
      <w:r>
        <w:tab/>
      </w:r>
      <w:r w:rsidRPr="00DD0F0B">
        <w:t>(1)</w:t>
      </w:r>
      <w:r w:rsidRPr="00DD0F0B">
        <w:tab/>
      </w:r>
      <w:r w:rsidR="00292C8E" w:rsidRPr="00DD0F0B">
        <w:t xml:space="preserve">In this Act: </w:t>
      </w:r>
    </w:p>
    <w:p w14:paraId="49A5501E" w14:textId="77777777" w:rsidR="00292C8E" w:rsidRPr="00DD0F0B" w:rsidRDefault="00292C8E" w:rsidP="00ED2D22">
      <w:pPr>
        <w:pStyle w:val="aDef"/>
        <w:keepNext/>
        <w:rPr>
          <w:lang w:val="en" w:eastAsia="en-AU"/>
        </w:rPr>
      </w:pPr>
      <w:r w:rsidRPr="00DD0F0B">
        <w:rPr>
          <w:rStyle w:val="charBoldItals"/>
        </w:rPr>
        <w:t xml:space="preserve">biosecurity impact </w:t>
      </w:r>
      <w:r w:rsidRPr="00DD0F0B">
        <w:t>means an adverse effect on the environment, the economy or the community that—</w:t>
      </w:r>
    </w:p>
    <w:p w14:paraId="65FF7C11" w14:textId="4D681FF5" w:rsidR="00292C8E" w:rsidRPr="00DD0F0B" w:rsidRDefault="00ED2D22" w:rsidP="00ED2D22">
      <w:pPr>
        <w:pStyle w:val="aDefpara"/>
        <w:keepNext/>
      </w:pPr>
      <w:r>
        <w:tab/>
      </w:r>
      <w:r w:rsidRPr="00DD0F0B">
        <w:t>(a)</w:t>
      </w:r>
      <w:r w:rsidRPr="00DD0F0B">
        <w:tab/>
      </w:r>
      <w:r w:rsidR="00292C8E" w:rsidRPr="00DD0F0B">
        <w:t>arises from, or has the potential to arise from, biosecurity matter or a carrier, or a dealing with biosecurity matter or a carrier; and</w:t>
      </w:r>
    </w:p>
    <w:p w14:paraId="15478AF8" w14:textId="2E9ED03F"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t>is related to at least 1 of the following:</w:t>
      </w:r>
    </w:p>
    <w:p w14:paraId="74AB0A0E" w14:textId="25125282" w:rsidR="00292C8E" w:rsidRPr="00DD0F0B" w:rsidRDefault="00ED2D22" w:rsidP="00ED2D22">
      <w:pPr>
        <w:pStyle w:val="aDefsubpara"/>
      </w:pPr>
      <w:r>
        <w:tab/>
      </w:r>
      <w:r w:rsidRPr="00DD0F0B">
        <w:t>(i)</w:t>
      </w:r>
      <w:r w:rsidRPr="00DD0F0B">
        <w:tab/>
      </w:r>
      <w:r w:rsidR="00292C8E" w:rsidRPr="00DD0F0B">
        <w:t xml:space="preserve">the introduction, presence, spread or increase of a pest in any part of the </w:t>
      </w:r>
      <w:r w:rsidR="00E87969" w:rsidRPr="00DD0F0B">
        <w:t>ACT</w:t>
      </w:r>
      <w:r w:rsidR="00292C8E" w:rsidRPr="00DD0F0B">
        <w:t>;</w:t>
      </w:r>
    </w:p>
    <w:p w14:paraId="60ADC39B" w14:textId="4AF41B05" w:rsidR="00292C8E" w:rsidRPr="00DD0F0B" w:rsidRDefault="00ED2D22" w:rsidP="00ED2D22">
      <w:pPr>
        <w:pStyle w:val="aDefsubpara"/>
      </w:pPr>
      <w:r>
        <w:tab/>
      </w:r>
      <w:r w:rsidRPr="00DD0F0B">
        <w:t>(ii)</w:t>
      </w:r>
      <w:r w:rsidRPr="00DD0F0B">
        <w:tab/>
      </w:r>
      <w:r w:rsidR="00292C8E" w:rsidRPr="00DD0F0B">
        <w:t xml:space="preserve">the introduction, presence, spread or increase of a disease </w:t>
      </w:r>
      <w:r w:rsidR="00D423FB" w:rsidRPr="00DD0F0B">
        <w:t xml:space="preserve">or disease </w:t>
      </w:r>
      <w:r w:rsidR="005C5D6B" w:rsidRPr="00DD0F0B">
        <w:t xml:space="preserve">agent </w:t>
      </w:r>
      <w:r w:rsidR="00292C8E" w:rsidRPr="00DD0F0B">
        <w:t xml:space="preserve">in any part of the </w:t>
      </w:r>
      <w:r w:rsidR="00E87969" w:rsidRPr="00DD0F0B">
        <w:t>ACT</w:t>
      </w:r>
      <w:r w:rsidR="00292C8E" w:rsidRPr="00DD0F0B">
        <w:t>;</w:t>
      </w:r>
    </w:p>
    <w:p w14:paraId="0535E95A" w14:textId="11BD67D6" w:rsidR="00292C8E" w:rsidRPr="00DD0F0B" w:rsidRDefault="00ED2D22" w:rsidP="00ED2D22">
      <w:pPr>
        <w:pStyle w:val="aDefsubpara"/>
      </w:pPr>
      <w:r>
        <w:tab/>
      </w:r>
      <w:r w:rsidRPr="00DD0F0B">
        <w:t>(iii)</w:t>
      </w:r>
      <w:r w:rsidRPr="00DD0F0B">
        <w:tab/>
      </w:r>
      <w:r w:rsidR="00292C8E" w:rsidRPr="00DD0F0B">
        <w:t>an animal, plant, animal product or plant product becoming contaminated;</w:t>
      </w:r>
    </w:p>
    <w:p w14:paraId="7BA1703B" w14:textId="2A452821" w:rsidR="00292C8E" w:rsidRPr="00DD0F0B" w:rsidRDefault="00ED2D22" w:rsidP="00ED2D22">
      <w:pPr>
        <w:pStyle w:val="aDefsubpara"/>
      </w:pPr>
      <w:r>
        <w:tab/>
      </w:r>
      <w:r w:rsidRPr="00DD0F0B">
        <w:t>(iv)</w:t>
      </w:r>
      <w:r w:rsidRPr="00DD0F0B">
        <w:tab/>
      </w:r>
      <w:r w:rsidR="00292C8E" w:rsidRPr="00DD0F0B">
        <w:t>any other thing or circumstance prescribed by regulation.</w:t>
      </w:r>
    </w:p>
    <w:p w14:paraId="7E7288AA" w14:textId="55C6A5D7" w:rsidR="00292C8E" w:rsidRPr="00DD0F0B" w:rsidRDefault="00ED2D22" w:rsidP="00C34D24">
      <w:pPr>
        <w:pStyle w:val="Amain"/>
        <w:keepNext/>
      </w:pPr>
      <w:r>
        <w:lastRenderedPageBreak/>
        <w:tab/>
      </w:r>
      <w:r w:rsidRPr="00DD0F0B">
        <w:t>(2)</w:t>
      </w:r>
      <w:r w:rsidRPr="00DD0F0B">
        <w:tab/>
      </w:r>
      <w:r w:rsidR="00292C8E" w:rsidRPr="00DD0F0B">
        <w:t xml:space="preserve">In this </w:t>
      </w:r>
      <w:r w:rsidR="001E7E32" w:rsidRPr="00DD0F0B">
        <w:t>section</w:t>
      </w:r>
      <w:r w:rsidR="00292C8E" w:rsidRPr="00DD0F0B">
        <w:t>:</w:t>
      </w:r>
    </w:p>
    <w:p w14:paraId="0AF1DB12" w14:textId="77777777" w:rsidR="00292C8E" w:rsidRPr="00DD0F0B" w:rsidRDefault="00292C8E" w:rsidP="00C34D24">
      <w:pPr>
        <w:pStyle w:val="aDef"/>
        <w:keepNext/>
        <w:rPr>
          <w:lang w:val="en" w:eastAsia="en-AU"/>
        </w:rPr>
      </w:pPr>
      <w:r w:rsidRPr="00DD0F0B">
        <w:rPr>
          <w:rStyle w:val="charBoldItals"/>
        </w:rPr>
        <w:t>contaminated</w:t>
      </w:r>
      <w:r w:rsidRPr="00DD0F0B">
        <w:t xml:space="preserve">, for an animal, plant, animal product or plant product, means the animal, plant or product contains a contaminant that </w:t>
      </w:r>
      <w:r w:rsidRPr="00DD0F0B">
        <w:rPr>
          <w:szCs w:val="28"/>
        </w:rPr>
        <w:t>makes it, or is likely to make it—</w:t>
      </w:r>
    </w:p>
    <w:p w14:paraId="7B6DF802" w14:textId="1DA7DD5A" w:rsidR="00292C8E" w:rsidRPr="00DD0F0B" w:rsidRDefault="00ED2D22" w:rsidP="00ED2D22">
      <w:pPr>
        <w:pStyle w:val="aDefpara"/>
        <w:keepNext/>
        <w:rPr>
          <w:szCs w:val="23"/>
        </w:rPr>
      </w:pPr>
      <w:r>
        <w:rPr>
          <w:szCs w:val="23"/>
        </w:rPr>
        <w:tab/>
      </w:r>
      <w:r w:rsidRPr="00DD0F0B">
        <w:rPr>
          <w:szCs w:val="23"/>
        </w:rPr>
        <w:t>(a)</w:t>
      </w:r>
      <w:r w:rsidRPr="00DD0F0B">
        <w:rPr>
          <w:szCs w:val="23"/>
        </w:rPr>
        <w:tab/>
      </w:r>
      <w:r w:rsidR="00292C8E" w:rsidRPr="00DD0F0B">
        <w:t>unfit or unsuitable for use in a commercial or other activity; or</w:t>
      </w:r>
    </w:p>
    <w:p w14:paraId="44D066F4" w14:textId="4BE37EB7" w:rsidR="00292C8E" w:rsidRPr="00DD0F0B" w:rsidRDefault="00ED2D22" w:rsidP="00ED2D22">
      <w:pPr>
        <w:pStyle w:val="aDefpara"/>
        <w:keepNext/>
      </w:pPr>
      <w:r>
        <w:tab/>
      </w:r>
      <w:r w:rsidRPr="00DD0F0B">
        <w:t>(b)</w:t>
      </w:r>
      <w:r w:rsidRPr="00DD0F0B">
        <w:tab/>
      </w:r>
      <w:r w:rsidR="00292C8E" w:rsidRPr="00DD0F0B">
        <w:t>a risk to human health or safety, or to the environment; or</w:t>
      </w:r>
    </w:p>
    <w:p w14:paraId="0A0A6CCB" w14:textId="71811515" w:rsidR="00292C8E" w:rsidRPr="00DD0F0B" w:rsidRDefault="00ED2D22" w:rsidP="00ED2D22">
      <w:pPr>
        <w:pStyle w:val="aDefpara"/>
      </w:pPr>
      <w:r>
        <w:tab/>
      </w:r>
      <w:r w:rsidRPr="00DD0F0B">
        <w:t>(c)</w:t>
      </w:r>
      <w:r w:rsidRPr="00DD0F0B">
        <w:tab/>
      </w:r>
      <w:r w:rsidR="00292C8E" w:rsidRPr="00DD0F0B">
        <w:t>unfit for export or other trade.</w:t>
      </w:r>
    </w:p>
    <w:p w14:paraId="4CFC6C88" w14:textId="13EA043A" w:rsidR="00292C8E" w:rsidRPr="00DD0F0B" w:rsidRDefault="00ED2D22" w:rsidP="00ED2D22">
      <w:pPr>
        <w:pStyle w:val="AH5Sec"/>
        <w:rPr>
          <w:rStyle w:val="charItals"/>
        </w:rPr>
      </w:pPr>
      <w:bookmarkStart w:id="17" w:name="_Toc133944478"/>
      <w:r w:rsidRPr="00ED2D22">
        <w:rPr>
          <w:rStyle w:val="CharSectNo"/>
        </w:rPr>
        <w:t>13</w:t>
      </w:r>
      <w:r w:rsidRPr="00DD0F0B">
        <w:rPr>
          <w:rStyle w:val="charItals"/>
          <w:i w:val="0"/>
        </w:rPr>
        <w:tab/>
      </w:r>
      <w:r w:rsidR="00292C8E" w:rsidRPr="00DD0F0B">
        <w:t xml:space="preserve">Meaning of </w:t>
      </w:r>
      <w:r w:rsidR="00292C8E" w:rsidRPr="00DD0F0B">
        <w:rPr>
          <w:rStyle w:val="charItals"/>
        </w:rPr>
        <w:t>biosecurity risk</w:t>
      </w:r>
      <w:bookmarkEnd w:id="17"/>
    </w:p>
    <w:p w14:paraId="4561CE5F" w14:textId="77777777" w:rsidR="00292C8E" w:rsidRPr="00DD0F0B" w:rsidRDefault="00292C8E" w:rsidP="00292C8E">
      <w:pPr>
        <w:pStyle w:val="Amainreturn"/>
        <w:rPr>
          <w:lang w:val="en" w:eastAsia="en-AU"/>
        </w:rPr>
      </w:pPr>
      <w:r w:rsidRPr="00DD0F0B">
        <w:rPr>
          <w:lang w:val="en" w:eastAsia="en-AU"/>
        </w:rPr>
        <w:t>In this Act:</w:t>
      </w:r>
    </w:p>
    <w:p w14:paraId="5436EA8D" w14:textId="65304498" w:rsidR="00292C8E" w:rsidRPr="00DD0F0B" w:rsidRDefault="00292C8E" w:rsidP="00ED2D22">
      <w:pPr>
        <w:pStyle w:val="aDef"/>
        <w:rPr>
          <w:bCs/>
          <w:iCs/>
        </w:rPr>
      </w:pPr>
      <w:r w:rsidRPr="00DD0F0B">
        <w:rPr>
          <w:rStyle w:val="charBoldItals"/>
        </w:rPr>
        <w:t xml:space="preserve">biosecurity risk </w:t>
      </w:r>
      <w:r w:rsidRPr="00DD0F0B">
        <w:rPr>
          <w:szCs w:val="28"/>
        </w:rPr>
        <w:t>means the risk of a biosecurity impact happening.</w:t>
      </w:r>
    </w:p>
    <w:p w14:paraId="16D774C2" w14:textId="62D15656" w:rsidR="007758E3" w:rsidRPr="00DD0F0B" w:rsidRDefault="00ED2D22" w:rsidP="00ED2D22">
      <w:pPr>
        <w:pStyle w:val="AH5Sec"/>
      </w:pPr>
      <w:bookmarkStart w:id="18" w:name="_Toc133944479"/>
      <w:r w:rsidRPr="00ED2D22">
        <w:rPr>
          <w:rStyle w:val="CharSectNo"/>
        </w:rPr>
        <w:t>14</w:t>
      </w:r>
      <w:r w:rsidRPr="00DD0F0B">
        <w:tab/>
      </w:r>
      <w:r w:rsidR="00E07778" w:rsidRPr="00DD0F0B">
        <w:t>R</w:t>
      </w:r>
      <w:r w:rsidR="007118A2" w:rsidRPr="00DD0F0B">
        <w:t>easonab</w:t>
      </w:r>
      <w:r w:rsidR="00E07778" w:rsidRPr="00DD0F0B">
        <w:t>le</w:t>
      </w:r>
      <w:r w:rsidR="007118A2" w:rsidRPr="00DD0F0B">
        <w:t xml:space="preserve"> susp</w:t>
      </w:r>
      <w:r w:rsidR="00E07778" w:rsidRPr="00DD0F0B">
        <w:t>icion</w:t>
      </w:r>
      <w:r w:rsidR="007118A2" w:rsidRPr="00DD0F0B">
        <w:t>—carriers</w:t>
      </w:r>
      <w:bookmarkEnd w:id="18"/>
    </w:p>
    <w:p w14:paraId="40417F5F" w14:textId="40D51454" w:rsidR="0048001B" w:rsidRPr="00DD0F0B" w:rsidRDefault="00ED2D22" w:rsidP="00ED2D22">
      <w:pPr>
        <w:pStyle w:val="Amain"/>
      </w:pPr>
      <w:r>
        <w:tab/>
      </w:r>
      <w:r w:rsidRPr="00DD0F0B">
        <w:t>(1)</w:t>
      </w:r>
      <w:r w:rsidRPr="00DD0F0B">
        <w:tab/>
      </w:r>
      <w:r w:rsidR="00E07778" w:rsidRPr="00DD0F0B">
        <w:t>A</w:t>
      </w:r>
      <w:r w:rsidR="0048001B" w:rsidRPr="00DD0F0B">
        <w:t xml:space="preserve">n animal, plant or other thing </w:t>
      </w:r>
      <w:r w:rsidR="00E07778" w:rsidRPr="00DD0F0B">
        <w:t xml:space="preserve">may be reasonably suspected of being </w:t>
      </w:r>
      <w:r w:rsidR="0048001B" w:rsidRPr="00DD0F0B">
        <w:t>a carrier of biosecurity matter if there are reasonable grounds for suspecting that</w:t>
      </w:r>
      <w:r w:rsidR="00555FC6" w:rsidRPr="00DD0F0B">
        <w:t>—</w:t>
      </w:r>
    </w:p>
    <w:p w14:paraId="34FE7E53" w14:textId="35B34852" w:rsidR="00F41AC4" w:rsidRPr="00DD0F0B" w:rsidRDefault="00ED2D22" w:rsidP="00ED2D22">
      <w:pPr>
        <w:pStyle w:val="Apara"/>
      </w:pPr>
      <w:r>
        <w:tab/>
      </w:r>
      <w:r w:rsidRPr="00DD0F0B">
        <w:t>(a)</w:t>
      </w:r>
      <w:r w:rsidRPr="00DD0F0B">
        <w:tab/>
      </w:r>
      <w:r w:rsidR="0048001B" w:rsidRPr="00DD0F0B">
        <w:t>biosecurity matter is present in</w:t>
      </w:r>
      <w:r w:rsidR="005F4DBB" w:rsidRPr="00DD0F0B">
        <w:t xml:space="preserve"> or</w:t>
      </w:r>
      <w:r w:rsidR="00DB7076" w:rsidRPr="00DD0F0B">
        <w:t xml:space="preserve"> on</w:t>
      </w:r>
      <w:r w:rsidR="005F4DBB" w:rsidRPr="00DD0F0B">
        <w:t xml:space="preserve">, or </w:t>
      </w:r>
      <w:r w:rsidR="00A76B71" w:rsidRPr="00DD0F0B">
        <w:t xml:space="preserve">is </w:t>
      </w:r>
      <w:r w:rsidR="005F4DBB" w:rsidRPr="00DD0F0B">
        <w:t xml:space="preserve">attached to, </w:t>
      </w:r>
      <w:r w:rsidR="0048001B" w:rsidRPr="00DD0F0B">
        <w:t>the animal, plant or other thing; or</w:t>
      </w:r>
    </w:p>
    <w:p w14:paraId="74A99C29" w14:textId="39EA5345" w:rsidR="00D73F97" w:rsidRPr="00DD0F0B" w:rsidRDefault="00ED2D22" w:rsidP="00ED2D22">
      <w:pPr>
        <w:pStyle w:val="Apara"/>
      </w:pPr>
      <w:r>
        <w:tab/>
      </w:r>
      <w:r w:rsidRPr="00DD0F0B">
        <w:t>(b)</w:t>
      </w:r>
      <w:r w:rsidRPr="00DD0F0B">
        <w:tab/>
      </w:r>
      <w:r w:rsidR="00B12CA7" w:rsidRPr="00DD0F0B">
        <w:t>the animal, plant or other thing is or has been</w:t>
      </w:r>
      <w:r w:rsidR="00D73F97" w:rsidRPr="00DD0F0B">
        <w:t>—</w:t>
      </w:r>
    </w:p>
    <w:p w14:paraId="169AE268" w14:textId="7F238431" w:rsidR="00B12CA7" w:rsidRPr="00DD0F0B" w:rsidRDefault="00ED2D22" w:rsidP="00ED2D22">
      <w:pPr>
        <w:pStyle w:val="Asubpara"/>
      </w:pPr>
      <w:r>
        <w:tab/>
      </w:r>
      <w:r w:rsidRPr="00DD0F0B">
        <w:t>(i)</w:t>
      </w:r>
      <w:r w:rsidRPr="00DD0F0B">
        <w:tab/>
      </w:r>
      <w:r w:rsidR="00B12CA7" w:rsidRPr="00DD0F0B">
        <w:t>in or with a flock, group or herd</w:t>
      </w:r>
      <w:r w:rsidR="001719A0" w:rsidRPr="00DD0F0B">
        <w:t xml:space="preserve"> </w:t>
      </w:r>
      <w:r w:rsidR="00B12CA7" w:rsidRPr="00DD0F0B">
        <w:t>in which there is or was an animal, plant or other thing that was a carrier of the biosecurity matter; or</w:t>
      </w:r>
    </w:p>
    <w:p w14:paraId="6C11E809" w14:textId="109339B9" w:rsidR="00D73F97" w:rsidRPr="00DD0F0B" w:rsidRDefault="00ED2D22" w:rsidP="00ED2D22">
      <w:pPr>
        <w:pStyle w:val="Asubpara"/>
      </w:pPr>
      <w:r>
        <w:tab/>
      </w:r>
      <w:r w:rsidRPr="00DD0F0B">
        <w:t>(ii)</w:t>
      </w:r>
      <w:r w:rsidRPr="00DD0F0B">
        <w:tab/>
      </w:r>
      <w:r w:rsidR="00D73F97" w:rsidRPr="00DD0F0B">
        <w:t>at a place</w:t>
      </w:r>
      <w:r w:rsidR="00352F8F" w:rsidRPr="00DD0F0B">
        <w:t xml:space="preserve"> where </w:t>
      </w:r>
      <w:r w:rsidR="00D73F97" w:rsidRPr="00DD0F0B">
        <w:t>there is or was an animal, plant or other thing that was a carrier of the biosecurity matter; or</w:t>
      </w:r>
    </w:p>
    <w:p w14:paraId="49A9EAA0" w14:textId="7B1A33AA" w:rsidR="00B12CA7" w:rsidRPr="00DD0F0B" w:rsidRDefault="00ED2D22" w:rsidP="00ED2D22">
      <w:pPr>
        <w:pStyle w:val="Asubpara"/>
      </w:pPr>
      <w:r>
        <w:tab/>
      </w:r>
      <w:r w:rsidRPr="00DD0F0B">
        <w:t>(iii)</w:t>
      </w:r>
      <w:r w:rsidRPr="00DD0F0B">
        <w:tab/>
      </w:r>
      <w:r w:rsidR="00D73F97" w:rsidRPr="00DD0F0B">
        <w:t xml:space="preserve">in a vehicle </w:t>
      </w:r>
      <w:r w:rsidR="00F231FF" w:rsidRPr="00DD0F0B">
        <w:t xml:space="preserve">or other thing </w:t>
      </w:r>
      <w:r w:rsidR="00D73F97" w:rsidRPr="00DD0F0B">
        <w:t>on or in which there is or was an animal, plant or other thing that was a carrier of the biosecurity matter; or</w:t>
      </w:r>
    </w:p>
    <w:p w14:paraId="4E1B8C6B" w14:textId="6D8963F7" w:rsidR="0048001B" w:rsidRPr="00DD0F0B" w:rsidRDefault="00ED2D22" w:rsidP="00E7288F">
      <w:pPr>
        <w:pStyle w:val="Apara"/>
        <w:keepLines/>
      </w:pPr>
      <w:r>
        <w:lastRenderedPageBreak/>
        <w:tab/>
      </w:r>
      <w:r w:rsidRPr="00DD0F0B">
        <w:t>(c)</w:t>
      </w:r>
      <w:r w:rsidRPr="00DD0F0B">
        <w:tab/>
      </w:r>
      <w:r w:rsidR="0048001B" w:rsidRPr="00DD0F0B">
        <w:t xml:space="preserve">there is present, </w:t>
      </w:r>
      <w:r w:rsidR="00E861E3" w:rsidRPr="00DD0F0B">
        <w:t>at the place</w:t>
      </w:r>
      <w:r w:rsidR="0048001B" w:rsidRPr="00DD0F0B">
        <w:t xml:space="preserve"> where the animal, plant or other thing is kept, a vehicle or other thing that has been </w:t>
      </w:r>
      <w:r w:rsidR="008A160F" w:rsidRPr="00DD0F0B">
        <w:t>at</w:t>
      </w:r>
      <w:r w:rsidR="0048001B" w:rsidRPr="00DD0F0B">
        <w:t xml:space="preserve"> another place when the biosecurity matter or a carrier of the biosecurity matter was present </w:t>
      </w:r>
      <w:r w:rsidR="008A160F" w:rsidRPr="00DD0F0B">
        <w:t>at</w:t>
      </w:r>
      <w:r w:rsidR="0048001B" w:rsidRPr="00DD0F0B">
        <w:t xml:space="preserve"> that other place.</w:t>
      </w:r>
    </w:p>
    <w:p w14:paraId="11E6C6A8" w14:textId="4979B195" w:rsidR="0048001B" w:rsidRPr="00DD0F0B" w:rsidRDefault="00ED2D22" w:rsidP="00ED2D22">
      <w:pPr>
        <w:pStyle w:val="Amain"/>
      </w:pPr>
      <w:r>
        <w:tab/>
      </w:r>
      <w:r w:rsidRPr="00DD0F0B">
        <w:t>(2)</w:t>
      </w:r>
      <w:r w:rsidRPr="00DD0F0B">
        <w:tab/>
      </w:r>
      <w:r w:rsidR="004E02F3" w:rsidRPr="00DD0F0B">
        <w:t xml:space="preserve">A place may be reasonably suspected of being a carrier of </w:t>
      </w:r>
      <w:r w:rsidR="0048001B" w:rsidRPr="00DD0F0B">
        <w:t>biosecurity matter if there are reasonable grounds for suspecting that</w:t>
      </w:r>
      <w:r w:rsidR="002F54CD" w:rsidRPr="00DD0F0B">
        <w:t>—</w:t>
      </w:r>
    </w:p>
    <w:p w14:paraId="687CB12A" w14:textId="4ACCFC22" w:rsidR="002F54CD" w:rsidRPr="00DD0F0B" w:rsidRDefault="00ED2D22" w:rsidP="00ED2D22">
      <w:pPr>
        <w:pStyle w:val="Apara"/>
      </w:pPr>
      <w:r>
        <w:tab/>
      </w:r>
      <w:r w:rsidRPr="00DD0F0B">
        <w:t>(a)</w:t>
      </w:r>
      <w:r w:rsidRPr="00DD0F0B">
        <w:tab/>
      </w:r>
      <w:r w:rsidR="0048001B" w:rsidRPr="00DD0F0B">
        <w:t xml:space="preserve">biosecurity matter is present </w:t>
      </w:r>
      <w:r w:rsidR="00E861E3" w:rsidRPr="00DD0F0B">
        <w:t>at the place</w:t>
      </w:r>
      <w:r w:rsidR="0048001B" w:rsidRPr="00DD0F0B">
        <w:t>; or</w:t>
      </w:r>
    </w:p>
    <w:p w14:paraId="3FBE802F" w14:textId="34F17281" w:rsidR="0048001B" w:rsidRPr="00DD0F0B" w:rsidRDefault="00ED2D22" w:rsidP="00ED2D22">
      <w:pPr>
        <w:pStyle w:val="Apara"/>
      </w:pPr>
      <w:r>
        <w:tab/>
      </w:r>
      <w:r w:rsidRPr="00DD0F0B">
        <w:t>(b)</w:t>
      </w:r>
      <w:r w:rsidRPr="00DD0F0B">
        <w:tab/>
      </w:r>
      <w:r w:rsidR="0048001B" w:rsidRPr="00DD0F0B">
        <w:t xml:space="preserve">there is present, </w:t>
      </w:r>
      <w:r w:rsidR="00E861E3" w:rsidRPr="00DD0F0B">
        <w:t>at the place</w:t>
      </w:r>
      <w:r w:rsidR="0048001B" w:rsidRPr="00DD0F0B">
        <w:t xml:space="preserve">, a vehicle or other thing that has been </w:t>
      </w:r>
      <w:r w:rsidR="008A160F" w:rsidRPr="00DD0F0B">
        <w:t>at</w:t>
      </w:r>
      <w:r w:rsidR="0048001B" w:rsidRPr="00DD0F0B">
        <w:t xml:space="preserve"> another place when the biosecurity matter or a carrier of the biosecurity matter was present.</w:t>
      </w:r>
    </w:p>
    <w:p w14:paraId="3E6FE994" w14:textId="5C9E7D84" w:rsidR="00AC48F8" w:rsidRPr="00DD0F0B" w:rsidRDefault="00ED2D22" w:rsidP="00ED2D22">
      <w:pPr>
        <w:pStyle w:val="Amain"/>
      </w:pPr>
      <w:r>
        <w:tab/>
      </w:r>
      <w:r w:rsidRPr="00DD0F0B">
        <w:t>(3)</w:t>
      </w:r>
      <w:r w:rsidRPr="00DD0F0B">
        <w:tab/>
      </w:r>
      <w:r w:rsidR="00AC48F8" w:rsidRPr="00DD0F0B">
        <w:t xml:space="preserve">It is not necessary for an animal or plant to be exhibiting signs of infection or contamination, or </w:t>
      </w:r>
      <w:r w:rsidR="00185EE7" w:rsidRPr="00DD0F0B">
        <w:t>any other</w:t>
      </w:r>
      <w:r w:rsidR="00AC48F8" w:rsidRPr="00DD0F0B">
        <w:t xml:space="preserve"> sign that it is a carrier, for a person to form a reasonable suspicion that the animal or plant is a carrier.</w:t>
      </w:r>
    </w:p>
    <w:p w14:paraId="4ECF6B9B" w14:textId="4742095E" w:rsidR="0048001B" w:rsidRPr="00DD0F0B" w:rsidRDefault="00ED2D22" w:rsidP="00ED2D22">
      <w:pPr>
        <w:pStyle w:val="Amain"/>
      </w:pPr>
      <w:r>
        <w:tab/>
      </w:r>
      <w:r w:rsidRPr="00DD0F0B">
        <w:t>(4)</w:t>
      </w:r>
      <w:r w:rsidRPr="00DD0F0B">
        <w:tab/>
      </w:r>
      <w:r w:rsidR="00266C14" w:rsidRPr="00DD0F0B">
        <w:t>T</w:t>
      </w:r>
      <w:r w:rsidR="0048001B" w:rsidRPr="00DD0F0B">
        <w:t xml:space="preserve">his </w:t>
      </w:r>
      <w:r w:rsidR="001E7E32" w:rsidRPr="00DD0F0B">
        <w:t>section</w:t>
      </w:r>
      <w:r w:rsidR="0048001B" w:rsidRPr="00DD0F0B">
        <w:t xml:space="preserve"> </w:t>
      </w:r>
      <w:r w:rsidR="00266C14" w:rsidRPr="00DD0F0B">
        <w:t xml:space="preserve">does not </w:t>
      </w:r>
      <w:r w:rsidR="008F73CC" w:rsidRPr="00DD0F0B">
        <w:t>prevent</w:t>
      </w:r>
      <w:r w:rsidR="0048001B" w:rsidRPr="00DD0F0B">
        <w:t xml:space="preserve"> the </w:t>
      </w:r>
      <w:r w:rsidR="001A3DA9" w:rsidRPr="00DD0F0B">
        <w:t>director</w:t>
      </w:r>
      <w:r w:rsidR="00E7766F" w:rsidRPr="00DD0F0B">
        <w:noBreakHyphen/>
      </w:r>
      <w:r w:rsidR="001A3DA9" w:rsidRPr="00DD0F0B">
        <w:t>general</w:t>
      </w:r>
      <w:r w:rsidR="0048001B" w:rsidRPr="00DD0F0B">
        <w:t xml:space="preserve">, an </w:t>
      </w:r>
      <w:r w:rsidR="00F104B7" w:rsidRPr="00DD0F0B">
        <w:t>authorised person</w:t>
      </w:r>
      <w:r w:rsidR="0048001B" w:rsidRPr="00DD0F0B">
        <w:t xml:space="preserve"> or </w:t>
      </w:r>
      <w:r w:rsidR="00266C14" w:rsidRPr="00DD0F0B">
        <w:t>anyone else</w:t>
      </w:r>
      <w:r w:rsidR="0048001B" w:rsidRPr="00DD0F0B">
        <w:t xml:space="preserve"> from using any other evidence or consideration available to the</w:t>
      </w:r>
      <w:r w:rsidR="00555FC6" w:rsidRPr="00DD0F0B">
        <w:t xml:space="preserve">m </w:t>
      </w:r>
      <w:r w:rsidR="0048001B" w:rsidRPr="00DD0F0B">
        <w:t>to form a reasonable suspicion that an animal, plant, place or other thing is a carrier of biosecurity matter.</w:t>
      </w:r>
    </w:p>
    <w:p w14:paraId="3152D15D" w14:textId="55AEC510" w:rsidR="007118A2" w:rsidRPr="00DD0F0B" w:rsidRDefault="00ED2D22" w:rsidP="00ED2D22">
      <w:pPr>
        <w:pStyle w:val="AH5Sec"/>
      </w:pPr>
      <w:bookmarkStart w:id="19" w:name="_Toc133944480"/>
      <w:r w:rsidRPr="00ED2D22">
        <w:rPr>
          <w:rStyle w:val="CharSectNo"/>
        </w:rPr>
        <w:t>15</w:t>
      </w:r>
      <w:r w:rsidRPr="00DD0F0B">
        <w:tab/>
      </w:r>
      <w:r w:rsidR="00E07778" w:rsidRPr="00DD0F0B">
        <w:t>Reasonable suspicion</w:t>
      </w:r>
      <w:r w:rsidR="007118A2" w:rsidRPr="00DD0F0B">
        <w:t>—</w:t>
      </w:r>
      <w:r w:rsidR="002F75FA" w:rsidRPr="00DD0F0B">
        <w:t xml:space="preserve">disease </w:t>
      </w:r>
      <w:r w:rsidR="007118A2" w:rsidRPr="00DD0F0B">
        <w:t>infection</w:t>
      </w:r>
      <w:bookmarkEnd w:id="19"/>
    </w:p>
    <w:p w14:paraId="69FAB3D6" w14:textId="4B6E41E0" w:rsidR="000F46B8" w:rsidRPr="00DD0F0B" w:rsidRDefault="00ED2D22" w:rsidP="00ED2D22">
      <w:pPr>
        <w:pStyle w:val="Amain"/>
      </w:pPr>
      <w:r>
        <w:tab/>
      </w:r>
      <w:r w:rsidRPr="00DD0F0B">
        <w:t>(1)</w:t>
      </w:r>
      <w:r w:rsidRPr="00DD0F0B">
        <w:tab/>
      </w:r>
      <w:r w:rsidR="00E07778" w:rsidRPr="00DD0F0B">
        <w:t>A</w:t>
      </w:r>
      <w:r w:rsidR="000F46B8" w:rsidRPr="00DD0F0B">
        <w:t xml:space="preserve">n animal, plant or other thing </w:t>
      </w:r>
      <w:r w:rsidR="00E07778" w:rsidRPr="00DD0F0B">
        <w:t xml:space="preserve">may be reasonably suspected of being </w:t>
      </w:r>
      <w:r w:rsidR="000F46B8" w:rsidRPr="00DD0F0B">
        <w:t>infected with a disease if there are reasonable grounds for suspecting that</w:t>
      </w:r>
      <w:r w:rsidR="006F6047" w:rsidRPr="00DD0F0B">
        <w:t>—</w:t>
      </w:r>
    </w:p>
    <w:p w14:paraId="51D20A42" w14:textId="2DC283A6" w:rsidR="000F46B8" w:rsidRPr="00DD0F0B" w:rsidRDefault="00ED2D22" w:rsidP="00ED2D22">
      <w:pPr>
        <w:pStyle w:val="Apara"/>
      </w:pPr>
      <w:r>
        <w:tab/>
      </w:r>
      <w:r w:rsidRPr="00DD0F0B">
        <w:t>(a)</w:t>
      </w:r>
      <w:r w:rsidRPr="00DD0F0B">
        <w:tab/>
      </w:r>
      <w:r w:rsidR="000F46B8" w:rsidRPr="00DD0F0B">
        <w:t>a disease agent is present in or on the animal, plant or other thing; or</w:t>
      </w:r>
    </w:p>
    <w:p w14:paraId="7C0B06F3" w14:textId="1A414768" w:rsidR="00F9252C" w:rsidRPr="00DD0F0B" w:rsidRDefault="00ED2D22" w:rsidP="00ED2D22">
      <w:pPr>
        <w:pStyle w:val="Apara"/>
      </w:pPr>
      <w:r>
        <w:tab/>
      </w:r>
      <w:r w:rsidRPr="00DD0F0B">
        <w:t>(b)</w:t>
      </w:r>
      <w:r w:rsidRPr="00DD0F0B">
        <w:tab/>
      </w:r>
      <w:r w:rsidR="00F9252C" w:rsidRPr="00DD0F0B">
        <w:t>the animal, plant or other thing is or has been—</w:t>
      </w:r>
    </w:p>
    <w:p w14:paraId="4E16A42B" w14:textId="373CE935" w:rsidR="00F9252C" w:rsidRPr="00DD0F0B" w:rsidRDefault="00ED2D22" w:rsidP="00ED2D22">
      <w:pPr>
        <w:pStyle w:val="Asubpara"/>
      </w:pPr>
      <w:r>
        <w:tab/>
      </w:r>
      <w:r w:rsidRPr="00DD0F0B">
        <w:t>(i)</w:t>
      </w:r>
      <w:r w:rsidRPr="00DD0F0B">
        <w:tab/>
      </w:r>
      <w:r w:rsidR="00F9252C" w:rsidRPr="00DD0F0B">
        <w:t xml:space="preserve">in or with a flock, group or herd in which there is or was an animal, plant or other thing </w:t>
      </w:r>
      <w:r w:rsidR="00F9252C" w:rsidRPr="00DD0F0B">
        <w:rPr>
          <w:szCs w:val="28"/>
        </w:rPr>
        <w:t>infected with the disease</w:t>
      </w:r>
      <w:r w:rsidR="00F9252C" w:rsidRPr="00DD0F0B">
        <w:t>; or</w:t>
      </w:r>
    </w:p>
    <w:p w14:paraId="55A4E441" w14:textId="36CB7830" w:rsidR="00F9252C" w:rsidRPr="00DD0F0B" w:rsidRDefault="00ED2D22" w:rsidP="00ED2D22">
      <w:pPr>
        <w:pStyle w:val="Asubpara"/>
      </w:pPr>
      <w:r>
        <w:tab/>
      </w:r>
      <w:r w:rsidRPr="00DD0F0B">
        <w:t>(ii)</w:t>
      </w:r>
      <w:r w:rsidRPr="00DD0F0B">
        <w:tab/>
      </w:r>
      <w:r w:rsidR="00F9252C" w:rsidRPr="00DD0F0B">
        <w:t xml:space="preserve">at a place where there is or was an animal, plant or other thing </w:t>
      </w:r>
      <w:r w:rsidR="00F9252C" w:rsidRPr="00DD0F0B">
        <w:rPr>
          <w:szCs w:val="28"/>
        </w:rPr>
        <w:t>infected with the disease</w:t>
      </w:r>
      <w:r w:rsidR="00F9252C" w:rsidRPr="00DD0F0B">
        <w:t>; or</w:t>
      </w:r>
    </w:p>
    <w:p w14:paraId="3233091B" w14:textId="36CE8C6D" w:rsidR="00F9252C" w:rsidRPr="00DD0F0B" w:rsidRDefault="00ED2D22" w:rsidP="00ED2D22">
      <w:pPr>
        <w:pStyle w:val="Asubpara"/>
      </w:pPr>
      <w:r>
        <w:lastRenderedPageBreak/>
        <w:tab/>
      </w:r>
      <w:r w:rsidRPr="00DD0F0B">
        <w:t>(iii)</w:t>
      </w:r>
      <w:r w:rsidRPr="00DD0F0B">
        <w:tab/>
      </w:r>
      <w:r w:rsidR="00F9252C" w:rsidRPr="00DD0F0B">
        <w:t xml:space="preserve">in a vehicle </w:t>
      </w:r>
      <w:r w:rsidR="00120F7B" w:rsidRPr="00DD0F0B">
        <w:t xml:space="preserve">or other thing </w:t>
      </w:r>
      <w:r w:rsidR="00F9252C" w:rsidRPr="00DD0F0B">
        <w:t xml:space="preserve">on or in which there is or was an animal, plant or other thing </w:t>
      </w:r>
      <w:r w:rsidR="00F9252C" w:rsidRPr="00DD0F0B">
        <w:rPr>
          <w:szCs w:val="28"/>
        </w:rPr>
        <w:t>infected with the disease</w:t>
      </w:r>
      <w:r w:rsidR="00761DB4" w:rsidRPr="00DD0F0B">
        <w:t>.</w:t>
      </w:r>
    </w:p>
    <w:p w14:paraId="160821EF" w14:textId="5FE20956" w:rsidR="00D65B77" w:rsidRPr="00DD0F0B" w:rsidRDefault="00ED2D22" w:rsidP="00ED2D22">
      <w:pPr>
        <w:pStyle w:val="Amain"/>
      </w:pPr>
      <w:r>
        <w:tab/>
      </w:r>
      <w:r w:rsidRPr="00DD0F0B">
        <w:t>(2)</w:t>
      </w:r>
      <w:r w:rsidRPr="00DD0F0B">
        <w:tab/>
      </w:r>
      <w:r w:rsidR="004E02F3" w:rsidRPr="00DD0F0B">
        <w:t xml:space="preserve">A place may be reasonably suspected of being </w:t>
      </w:r>
      <w:r w:rsidR="001E421C" w:rsidRPr="00DD0F0B">
        <w:rPr>
          <w:szCs w:val="28"/>
        </w:rPr>
        <w:t>infected with a disease</w:t>
      </w:r>
      <w:r w:rsidR="00D65B77" w:rsidRPr="00DD0F0B">
        <w:t xml:space="preserve"> if there are reasonable grounds for suspecting that</w:t>
      </w:r>
      <w:r w:rsidR="001E421C" w:rsidRPr="00DD0F0B">
        <w:t xml:space="preserve"> a disease agent</w:t>
      </w:r>
      <w:r w:rsidR="00D65B77" w:rsidRPr="00DD0F0B">
        <w:t xml:space="preserve"> is present at the place</w:t>
      </w:r>
      <w:r w:rsidR="001E421C" w:rsidRPr="00DD0F0B">
        <w:t>.</w:t>
      </w:r>
    </w:p>
    <w:p w14:paraId="5A898D81" w14:textId="7D8D15B6" w:rsidR="001D09D0" w:rsidRPr="00DD0F0B" w:rsidRDefault="00ED2D22" w:rsidP="00ED2D22">
      <w:pPr>
        <w:pStyle w:val="Amain"/>
      </w:pPr>
      <w:r>
        <w:tab/>
      </w:r>
      <w:r w:rsidRPr="00DD0F0B">
        <w:t>(3)</w:t>
      </w:r>
      <w:r w:rsidRPr="00DD0F0B">
        <w:tab/>
      </w:r>
      <w:r w:rsidR="001D09D0" w:rsidRPr="00DD0F0B">
        <w:t xml:space="preserve">It is not necessary for </w:t>
      </w:r>
      <w:r w:rsidR="00AC48F8" w:rsidRPr="00DD0F0B">
        <w:t xml:space="preserve">an animal or plant </w:t>
      </w:r>
      <w:r w:rsidR="001D09D0" w:rsidRPr="00DD0F0B">
        <w:t xml:space="preserve">to be exhibiting signs of </w:t>
      </w:r>
      <w:r w:rsidR="00AC48F8" w:rsidRPr="00DD0F0B">
        <w:t>a</w:t>
      </w:r>
      <w:r w:rsidR="001D09D0" w:rsidRPr="00DD0F0B">
        <w:t xml:space="preserve"> disease</w:t>
      </w:r>
      <w:r w:rsidR="00AC48F8" w:rsidRPr="00DD0F0B">
        <w:t xml:space="preserve"> for a person</w:t>
      </w:r>
      <w:r w:rsidR="001D09D0" w:rsidRPr="00DD0F0B">
        <w:t xml:space="preserve"> to form a reasonable suspicion that </w:t>
      </w:r>
      <w:r w:rsidR="00AC48F8" w:rsidRPr="00DD0F0B">
        <w:t xml:space="preserve">the </w:t>
      </w:r>
      <w:r w:rsidR="001D09D0" w:rsidRPr="00DD0F0B">
        <w:t xml:space="preserve">animal or plant is </w:t>
      </w:r>
      <w:r w:rsidR="001D09D0" w:rsidRPr="00DD0F0B">
        <w:rPr>
          <w:szCs w:val="28"/>
        </w:rPr>
        <w:t xml:space="preserve">infected with </w:t>
      </w:r>
      <w:r w:rsidR="0069684F" w:rsidRPr="00DD0F0B">
        <w:rPr>
          <w:szCs w:val="28"/>
        </w:rPr>
        <w:t>a</w:t>
      </w:r>
      <w:r w:rsidR="001D09D0" w:rsidRPr="00DD0F0B">
        <w:rPr>
          <w:szCs w:val="28"/>
        </w:rPr>
        <w:t xml:space="preserve"> disease</w:t>
      </w:r>
      <w:r w:rsidR="00AC48F8" w:rsidRPr="00DD0F0B">
        <w:rPr>
          <w:szCs w:val="28"/>
        </w:rPr>
        <w:t>.</w:t>
      </w:r>
    </w:p>
    <w:p w14:paraId="401876CF" w14:textId="2886CF6B" w:rsidR="000F46B8" w:rsidRPr="00DD0F0B" w:rsidRDefault="00ED2D22" w:rsidP="00ED2D22">
      <w:pPr>
        <w:pStyle w:val="Amain"/>
      </w:pPr>
      <w:r>
        <w:tab/>
      </w:r>
      <w:r w:rsidRPr="00DD0F0B">
        <w:t>(4)</w:t>
      </w:r>
      <w:r w:rsidRPr="00DD0F0B">
        <w:tab/>
      </w:r>
      <w:r w:rsidR="00EF0929" w:rsidRPr="00DD0F0B">
        <w:t xml:space="preserve">This </w:t>
      </w:r>
      <w:r w:rsidR="001E7E32" w:rsidRPr="00DD0F0B">
        <w:t>section</w:t>
      </w:r>
      <w:r w:rsidR="00EF0929" w:rsidRPr="00DD0F0B">
        <w:t xml:space="preserve"> does not </w:t>
      </w:r>
      <w:r w:rsidR="008F73CC" w:rsidRPr="00DD0F0B">
        <w:t>prevent</w:t>
      </w:r>
      <w:r w:rsidR="00EF0929" w:rsidRPr="00DD0F0B">
        <w:t xml:space="preserve"> the </w:t>
      </w:r>
      <w:r w:rsidR="001A3DA9" w:rsidRPr="00DD0F0B">
        <w:t>director</w:t>
      </w:r>
      <w:r w:rsidR="00E7766F" w:rsidRPr="00DD0F0B">
        <w:noBreakHyphen/>
      </w:r>
      <w:r w:rsidR="001A3DA9" w:rsidRPr="00DD0F0B">
        <w:t>general</w:t>
      </w:r>
      <w:r w:rsidR="00EF0929" w:rsidRPr="00DD0F0B">
        <w:t xml:space="preserve">, an authorised person or anyone else from using any other evidence or consideration available to them to form a reasonable suspicion that an animal, plant, place or other thing is </w:t>
      </w:r>
      <w:r w:rsidR="000F46B8" w:rsidRPr="00DD0F0B">
        <w:t>infected with a disease.</w:t>
      </w:r>
    </w:p>
    <w:p w14:paraId="2673311C" w14:textId="17238A2A" w:rsidR="007758E3" w:rsidRPr="00DD0F0B" w:rsidRDefault="00ED2D22" w:rsidP="00ED2D22">
      <w:pPr>
        <w:pStyle w:val="AH5Sec"/>
      </w:pPr>
      <w:bookmarkStart w:id="20" w:name="_Toc133944481"/>
      <w:r w:rsidRPr="00ED2D22">
        <w:rPr>
          <w:rStyle w:val="CharSectNo"/>
        </w:rPr>
        <w:t>16</w:t>
      </w:r>
      <w:r w:rsidRPr="00DD0F0B">
        <w:tab/>
      </w:r>
      <w:r w:rsidR="00E07778" w:rsidRPr="00DD0F0B">
        <w:t>Reasonable suspicion</w:t>
      </w:r>
      <w:r w:rsidR="008C1FBC" w:rsidRPr="00DD0F0B">
        <w:t>—</w:t>
      </w:r>
      <w:r w:rsidR="002F75FA" w:rsidRPr="00DD0F0B">
        <w:t xml:space="preserve">pest </w:t>
      </w:r>
      <w:r w:rsidR="008C1FBC" w:rsidRPr="00DD0F0B">
        <w:t>infestation</w:t>
      </w:r>
      <w:bookmarkEnd w:id="20"/>
    </w:p>
    <w:p w14:paraId="539388D0" w14:textId="56D00FB7" w:rsidR="00795B42" w:rsidRPr="00DD0F0B" w:rsidRDefault="00ED2D22" w:rsidP="00ED2D22">
      <w:pPr>
        <w:pStyle w:val="Amain"/>
      </w:pPr>
      <w:r>
        <w:tab/>
      </w:r>
      <w:r w:rsidRPr="00DD0F0B">
        <w:t>(1)</w:t>
      </w:r>
      <w:r w:rsidRPr="00DD0F0B">
        <w:tab/>
      </w:r>
      <w:r w:rsidR="00E07778" w:rsidRPr="00DD0F0B">
        <w:t>An</w:t>
      </w:r>
      <w:r w:rsidR="00795B42" w:rsidRPr="00DD0F0B">
        <w:t xml:space="preserve"> animal</w:t>
      </w:r>
      <w:r w:rsidR="009C093F" w:rsidRPr="00DD0F0B">
        <w:t xml:space="preserve"> or </w:t>
      </w:r>
      <w:r w:rsidR="00795B42" w:rsidRPr="00DD0F0B">
        <w:t>plant</w:t>
      </w:r>
      <w:r w:rsidR="00C54F7C" w:rsidRPr="00DD0F0B">
        <w:t xml:space="preserve"> </w:t>
      </w:r>
      <w:r w:rsidR="00E07778" w:rsidRPr="00DD0F0B">
        <w:t xml:space="preserve">may be reasonably suspected of being </w:t>
      </w:r>
      <w:r w:rsidR="00C54F7C" w:rsidRPr="00DD0F0B">
        <w:rPr>
          <w:szCs w:val="28"/>
        </w:rPr>
        <w:t xml:space="preserve">infested with a pest </w:t>
      </w:r>
      <w:r w:rsidR="00795B42" w:rsidRPr="00DD0F0B">
        <w:t>if there are reasonable grounds for suspecting that</w:t>
      </w:r>
      <w:r w:rsidR="009C093F" w:rsidRPr="00DD0F0B">
        <w:t xml:space="preserve"> </w:t>
      </w:r>
      <w:r w:rsidR="00C54F7C" w:rsidRPr="00DD0F0B">
        <w:t>the pest</w:t>
      </w:r>
      <w:r w:rsidR="00795B42" w:rsidRPr="00DD0F0B">
        <w:t xml:space="preserve"> is present in or on</w:t>
      </w:r>
      <w:r w:rsidR="00BB4119" w:rsidRPr="00DD0F0B">
        <w:t xml:space="preserve">, or </w:t>
      </w:r>
      <w:r w:rsidR="00A76B71" w:rsidRPr="00DD0F0B">
        <w:t xml:space="preserve">is </w:t>
      </w:r>
      <w:r w:rsidR="00BB4119" w:rsidRPr="00DD0F0B">
        <w:t>attached to,</w:t>
      </w:r>
      <w:r w:rsidR="00795B42" w:rsidRPr="00DD0F0B">
        <w:t xml:space="preserve"> the animal</w:t>
      </w:r>
      <w:r w:rsidR="009C093F" w:rsidRPr="00DD0F0B">
        <w:t xml:space="preserve"> or </w:t>
      </w:r>
      <w:r w:rsidR="00795B42" w:rsidRPr="00DD0F0B">
        <w:t>plant</w:t>
      </w:r>
      <w:r w:rsidR="009C093F" w:rsidRPr="00DD0F0B">
        <w:t>.</w:t>
      </w:r>
    </w:p>
    <w:p w14:paraId="3782AE77" w14:textId="06F7C324" w:rsidR="004931B6" w:rsidRPr="00DD0F0B" w:rsidRDefault="00ED2D22" w:rsidP="00ED2D22">
      <w:pPr>
        <w:pStyle w:val="Amain"/>
      </w:pPr>
      <w:r>
        <w:tab/>
      </w:r>
      <w:r w:rsidRPr="00DD0F0B">
        <w:t>(2)</w:t>
      </w:r>
      <w:r w:rsidRPr="00DD0F0B">
        <w:tab/>
      </w:r>
      <w:r w:rsidR="004E02F3" w:rsidRPr="00DD0F0B">
        <w:t xml:space="preserve">A place or thing (other than an animal or plant) may be reasonably suspected of being </w:t>
      </w:r>
      <w:r w:rsidR="004E02F3" w:rsidRPr="00DD0F0B">
        <w:rPr>
          <w:szCs w:val="28"/>
        </w:rPr>
        <w:t xml:space="preserve">infested with a pest </w:t>
      </w:r>
      <w:r w:rsidR="004E02F3" w:rsidRPr="00DD0F0B">
        <w:t xml:space="preserve">if there are reasonable </w:t>
      </w:r>
      <w:r w:rsidR="00795B42" w:rsidRPr="00DD0F0B">
        <w:t>grounds for suspecting that</w:t>
      </w:r>
      <w:r w:rsidR="004931B6" w:rsidRPr="00DD0F0B">
        <w:t>—</w:t>
      </w:r>
    </w:p>
    <w:p w14:paraId="627BAA18" w14:textId="555D1AED" w:rsidR="00795B42" w:rsidRPr="00DD0F0B" w:rsidRDefault="00ED2D22" w:rsidP="00ED2D22">
      <w:pPr>
        <w:pStyle w:val="Apara"/>
      </w:pPr>
      <w:r>
        <w:tab/>
      </w:r>
      <w:r w:rsidRPr="00DD0F0B">
        <w:t>(a)</w:t>
      </w:r>
      <w:r w:rsidRPr="00DD0F0B">
        <w:tab/>
      </w:r>
      <w:r w:rsidR="004931B6" w:rsidRPr="00DD0F0B">
        <w:t xml:space="preserve">the pest is present </w:t>
      </w:r>
      <w:r w:rsidR="00795B42" w:rsidRPr="00DD0F0B">
        <w:t>at the place</w:t>
      </w:r>
      <w:r w:rsidR="009C093F" w:rsidRPr="00DD0F0B">
        <w:t xml:space="preserve"> or on the thing</w:t>
      </w:r>
      <w:r w:rsidR="004931B6" w:rsidRPr="00DD0F0B">
        <w:t>; or</w:t>
      </w:r>
    </w:p>
    <w:p w14:paraId="1F4FC42F" w14:textId="6FDECE23" w:rsidR="004931B6" w:rsidRPr="00DD0F0B" w:rsidRDefault="00ED2D22" w:rsidP="00ED2D22">
      <w:pPr>
        <w:pStyle w:val="Apara"/>
      </w:pPr>
      <w:r>
        <w:tab/>
      </w:r>
      <w:r w:rsidRPr="00DD0F0B">
        <w:t>(b)</w:t>
      </w:r>
      <w:r w:rsidRPr="00DD0F0B">
        <w:tab/>
      </w:r>
      <w:r w:rsidR="004931B6" w:rsidRPr="00DD0F0B">
        <w:t xml:space="preserve">there is present, at the place or </w:t>
      </w:r>
      <w:r w:rsidR="0017344D" w:rsidRPr="00DD0F0B">
        <w:t>on the</w:t>
      </w:r>
      <w:r w:rsidR="004931B6" w:rsidRPr="00DD0F0B">
        <w:t xml:space="preserve"> thing, a vehicle or other thing that has been </w:t>
      </w:r>
      <w:r w:rsidR="009C093F" w:rsidRPr="00DD0F0B">
        <w:t>at</w:t>
      </w:r>
      <w:r w:rsidR="004931B6" w:rsidRPr="00DD0F0B">
        <w:t xml:space="preserve"> another place when the pest was present </w:t>
      </w:r>
      <w:r w:rsidR="009C093F" w:rsidRPr="00DD0F0B">
        <w:t>at</w:t>
      </w:r>
      <w:r w:rsidR="004931B6" w:rsidRPr="00DD0F0B">
        <w:t xml:space="preserve"> th</w:t>
      </w:r>
      <w:r w:rsidR="0017344D" w:rsidRPr="00DD0F0B">
        <w:t>e</w:t>
      </w:r>
      <w:r w:rsidR="004931B6" w:rsidRPr="00DD0F0B">
        <w:t xml:space="preserve"> other place</w:t>
      </w:r>
      <w:r w:rsidR="0017344D" w:rsidRPr="00DD0F0B">
        <w:t>.</w:t>
      </w:r>
    </w:p>
    <w:p w14:paraId="506BC53A" w14:textId="6A05DF84" w:rsidR="00185EE7" w:rsidRPr="00DD0F0B" w:rsidRDefault="00ED2D22" w:rsidP="00ED2D22">
      <w:pPr>
        <w:pStyle w:val="Amain"/>
      </w:pPr>
      <w:r>
        <w:tab/>
      </w:r>
      <w:r w:rsidRPr="00DD0F0B">
        <w:t>(3)</w:t>
      </w:r>
      <w:r w:rsidRPr="00DD0F0B">
        <w:tab/>
      </w:r>
      <w:r w:rsidR="00185EE7" w:rsidRPr="00DD0F0B">
        <w:t xml:space="preserve">It is not necessary for an animal, plant, place or other thing to be exhibiting signs of </w:t>
      </w:r>
      <w:r w:rsidR="00185EE7" w:rsidRPr="00DD0F0B">
        <w:rPr>
          <w:szCs w:val="28"/>
        </w:rPr>
        <w:t>infestation with a pest</w:t>
      </w:r>
      <w:r w:rsidR="00185EE7" w:rsidRPr="00DD0F0B">
        <w:t xml:space="preserve"> for a person</w:t>
      </w:r>
      <w:r w:rsidR="0069684F" w:rsidRPr="00DD0F0B">
        <w:t xml:space="preserve"> </w:t>
      </w:r>
      <w:r w:rsidR="00185EE7" w:rsidRPr="00DD0F0B">
        <w:t xml:space="preserve">to form a reasonable suspicion that </w:t>
      </w:r>
      <w:r w:rsidR="0069684F" w:rsidRPr="00DD0F0B">
        <w:t>the</w:t>
      </w:r>
      <w:r w:rsidR="00185EE7" w:rsidRPr="00DD0F0B">
        <w:t xml:space="preserve"> animal, plant, place or thing is </w:t>
      </w:r>
      <w:r w:rsidR="00185EE7" w:rsidRPr="00DD0F0B">
        <w:rPr>
          <w:szCs w:val="28"/>
        </w:rPr>
        <w:t>infested with a pest</w:t>
      </w:r>
      <w:r w:rsidR="00185EE7" w:rsidRPr="00DD0F0B">
        <w:t>.</w:t>
      </w:r>
    </w:p>
    <w:p w14:paraId="3E436442" w14:textId="7E5CC7EE" w:rsidR="007758E3" w:rsidRPr="00DD0F0B" w:rsidRDefault="00ED2D22" w:rsidP="00AA04C9">
      <w:pPr>
        <w:pStyle w:val="Amain"/>
        <w:keepLines/>
      </w:pPr>
      <w:r>
        <w:lastRenderedPageBreak/>
        <w:tab/>
      </w:r>
      <w:r w:rsidRPr="00DD0F0B">
        <w:t>(4)</w:t>
      </w:r>
      <w:r w:rsidRPr="00DD0F0B">
        <w:tab/>
      </w:r>
      <w:r w:rsidR="00795B42" w:rsidRPr="00DD0F0B">
        <w:t xml:space="preserve">This </w:t>
      </w:r>
      <w:r w:rsidR="001E7E32" w:rsidRPr="00DD0F0B">
        <w:t>section</w:t>
      </w:r>
      <w:r w:rsidR="00795B42" w:rsidRPr="00DD0F0B">
        <w:t xml:space="preserve"> does not </w:t>
      </w:r>
      <w:r w:rsidR="008F73CC" w:rsidRPr="00DD0F0B">
        <w:t>prevent</w:t>
      </w:r>
      <w:r w:rsidR="00795B42" w:rsidRPr="00DD0F0B">
        <w:t xml:space="preserve"> the </w:t>
      </w:r>
      <w:r w:rsidR="001A3DA9" w:rsidRPr="00DD0F0B">
        <w:t>director</w:t>
      </w:r>
      <w:r w:rsidR="00E7766F" w:rsidRPr="00DD0F0B">
        <w:noBreakHyphen/>
      </w:r>
      <w:r w:rsidR="001A3DA9" w:rsidRPr="00DD0F0B">
        <w:t>general</w:t>
      </w:r>
      <w:r w:rsidR="00795B42" w:rsidRPr="00DD0F0B">
        <w:t xml:space="preserve">, an authorised person or anyone else from using any other evidence or consideration available to them to form a reasonable suspicion that an animal, plant, place or other thing is </w:t>
      </w:r>
      <w:r w:rsidR="005325E3" w:rsidRPr="00DD0F0B">
        <w:rPr>
          <w:szCs w:val="28"/>
        </w:rPr>
        <w:t>infested with a pest</w:t>
      </w:r>
      <w:r w:rsidR="00795B42" w:rsidRPr="00DD0F0B">
        <w:t>.</w:t>
      </w:r>
    </w:p>
    <w:p w14:paraId="7806D571" w14:textId="77777777" w:rsidR="00292C8E" w:rsidRPr="00DD0F0B" w:rsidRDefault="00292C8E" w:rsidP="00A00103">
      <w:pPr>
        <w:pStyle w:val="PageBreak"/>
        <w:suppressLineNumbers/>
      </w:pPr>
      <w:r w:rsidRPr="00DD0F0B">
        <w:br w:type="page"/>
      </w:r>
    </w:p>
    <w:p w14:paraId="393739ED" w14:textId="53EFA000" w:rsidR="00292C8E" w:rsidRPr="00ED2D22" w:rsidRDefault="00ED2D22" w:rsidP="00ED2D22">
      <w:pPr>
        <w:pStyle w:val="AH2Part"/>
      </w:pPr>
      <w:bookmarkStart w:id="21" w:name="_Toc133944482"/>
      <w:r w:rsidRPr="00ED2D22">
        <w:rPr>
          <w:rStyle w:val="CharPartNo"/>
        </w:rPr>
        <w:lastRenderedPageBreak/>
        <w:t>Part 2</w:t>
      </w:r>
      <w:r w:rsidRPr="00DD0F0B">
        <w:tab/>
      </w:r>
      <w:r w:rsidR="00292C8E" w:rsidRPr="00ED2D22">
        <w:rPr>
          <w:rStyle w:val="CharPartText"/>
        </w:rPr>
        <w:t>Biosecurity duties and offences</w:t>
      </w:r>
      <w:bookmarkEnd w:id="21"/>
    </w:p>
    <w:p w14:paraId="16B605E7" w14:textId="5AC508CE" w:rsidR="00292C8E" w:rsidRPr="00ED2D22" w:rsidRDefault="00ED2D22" w:rsidP="00ED2D22">
      <w:pPr>
        <w:pStyle w:val="AH3Div"/>
      </w:pPr>
      <w:bookmarkStart w:id="22" w:name="_Toc133944483"/>
      <w:r w:rsidRPr="00ED2D22">
        <w:rPr>
          <w:rStyle w:val="CharDivNo"/>
        </w:rPr>
        <w:t>Division 2.1</w:t>
      </w:r>
      <w:r w:rsidRPr="00DD0F0B">
        <w:tab/>
      </w:r>
      <w:r w:rsidR="00292C8E" w:rsidRPr="00ED2D22">
        <w:rPr>
          <w:rStyle w:val="CharDivText"/>
        </w:rPr>
        <w:t>Principles applying to biosecurity duties</w:t>
      </w:r>
      <w:bookmarkEnd w:id="22"/>
    </w:p>
    <w:p w14:paraId="600D295C" w14:textId="14494ABE" w:rsidR="00292C8E" w:rsidRPr="00DD0F0B" w:rsidRDefault="00ED2D22" w:rsidP="00ED2D22">
      <w:pPr>
        <w:pStyle w:val="AH5Sec"/>
      </w:pPr>
      <w:bookmarkStart w:id="23" w:name="_Toc133944484"/>
      <w:r w:rsidRPr="00ED2D22">
        <w:rPr>
          <w:rStyle w:val="CharSectNo"/>
        </w:rPr>
        <w:t>17</w:t>
      </w:r>
      <w:r w:rsidRPr="00DD0F0B">
        <w:tab/>
      </w:r>
      <w:r w:rsidR="00292C8E" w:rsidRPr="00DD0F0B">
        <w:t>Biosecurity duties not transferable</w:t>
      </w:r>
      <w:bookmarkEnd w:id="23"/>
    </w:p>
    <w:p w14:paraId="24789702" w14:textId="77777777" w:rsidR="00292C8E" w:rsidRPr="00DD0F0B" w:rsidRDefault="00292C8E" w:rsidP="00292C8E">
      <w:pPr>
        <w:pStyle w:val="Amainreturn"/>
      </w:pPr>
      <w:r w:rsidRPr="00DD0F0B">
        <w:t>A person’s biosecurity duty cannot be transferred to another person.</w:t>
      </w:r>
    </w:p>
    <w:p w14:paraId="4145F295" w14:textId="08DCA8ED" w:rsidR="00292C8E" w:rsidRPr="00DD0F0B" w:rsidRDefault="00ED2D22" w:rsidP="00ED2D22">
      <w:pPr>
        <w:pStyle w:val="AH5Sec"/>
      </w:pPr>
      <w:bookmarkStart w:id="24" w:name="_Toc133944485"/>
      <w:r w:rsidRPr="00ED2D22">
        <w:rPr>
          <w:rStyle w:val="CharSectNo"/>
        </w:rPr>
        <w:t>18</w:t>
      </w:r>
      <w:r w:rsidRPr="00DD0F0B">
        <w:tab/>
      </w:r>
      <w:r w:rsidR="00292C8E" w:rsidRPr="00DD0F0B">
        <w:t>Person can have more than</w:t>
      </w:r>
      <w:r w:rsidR="00BD1F59" w:rsidRPr="00DD0F0B">
        <w:t xml:space="preserve"> 1 </w:t>
      </w:r>
      <w:r w:rsidR="00292C8E" w:rsidRPr="00DD0F0B">
        <w:t>biosecurity duty</w:t>
      </w:r>
      <w:bookmarkEnd w:id="24"/>
    </w:p>
    <w:p w14:paraId="1E201A97" w14:textId="33F1CEDD" w:rsidR="00292C8E" w:rsidRPr="00DD0F0B" w:rsidRDefault="00292C8E" w:rsidP="00292C8E">
      <w:pPr>
        <w:pStyle w:val="Amainreturn"/>
      </w:pPr>
      <w:r w:rsidRPr="00DD0F0B">
        <w:t xml:space="preserve">A person can have more than </w:t>
      </w:r>
      <w:r w:rsidR="0077054C" w:rsidRPr="00DD0F0B">
        <w:t>1</w:t>
      </w:r>
      <w:r w:rsidRPr="00DD0F0B">
        <w:t xml:space="preserve"> biosecurity duty.</w:t>
      </w:r>
    </w:p>
    <w:p w14:paraId="50A8E2E1" w14:textId="3E6020F2" w:rsidR="00292C8E" w:rsidRPr="00DD0F0B" w:rsidRDefault="00ED2D22" w:rsidP="00ED2D22">
      <w:pPr>
        <w:pStyle w:val="AH5Sec"/>
      </w:pPr>
      <w:bookmarkStart w:id="25" w:name="_Toc133944486"/>
      <w:r w:rsidRPr="00ED2D22">
        <w:rPr>
          <w:rStyle w:val="CharSectNo"/>
        </w:rPr>
        <w:t>19</w:t>
      </w:r>
      <w:r w:rsidRPr="00DD0F0B">
        <w:tab/>
      </w:r>
      <w:r w:rsidR="00292C8E" w:rsidRPr="00DD0F0B">
        <w:t xml:space="preserve">More than </w:t>
      </w:r>
      <w:r w:rsidR="000A0966" w:rsidRPr="00DD0F0B">
        <w:t>1</w:t>
      </w:r>
      <w:r w:rsidR="00292C8E" w:rsidRPr="00DD0F0B">
        <w:t xml:space="preserve"> person can have a biosecurity duty</w:t>
      </w:r>
      <w:bookmarkEnd w:id="25"/>
    </w:p>
    <w:p w14:paraId="05FB9EF5" w14:textId="486EF4C4" w:rsidR="00292C8E" w:rsidRPr="00DD0F0B" w:rsidRDefault="00ED2D22" w:rsidP="00ED2D22">
      <w:pPr>
        <w:pStyle w:val="Amain"/>
      </w:pPr>
      <w:r>
        <w:tab/>
      </w:r>
      <w:r w:rsidRPr="00DD0F0B">
        <w:t>(1)</w:t>
      </w:r>
      <w:r w:rsidRPr="00DD0F0B">
        <w:tab/>
      </w:r>
      <w:r w:rsidR="00292C8E" w:rsidRPr="00DD0F0B">
        <w:t xml:space="preserve">More than </w:t>
      </w:r>
      <w:r w:rsidR="000A0966" w:rsidRPr="00DD0F0B">
        <w:t>1</w:t>
      </w:r>
      <w:r w:rsidR="00292C8E" w:rsidRPr="00DD0F0B">
        <w:t xml:space="preserve"> person can have the same biosecurity duty</w:t>
      </w:r>
      <w:r w:rsidR="000A0966" w:rsidRPr="00DD0F0B">
        <w:t xml:space="preserve"> at the same time</w:t>
      </w:r>
      <w:r w:rsidR="00292C8E" w:rsidRPr="00DD0F0B">
        <w:t>.</w:t>
      </w:r>
    </w:p>
    <w:p w14:paraId="210DE0AB" w14:textId="63B0CE0E" w:rsidR="00292C8E" w:rsidRPr="00DD0F0B" w:rsidRDefault="00ED2D22" w:rsidP="00ED2D22">
      <w:pPr>
        <w:pStyle w:val="Amain"/>
      </w:pPr>
      <w:r>
        <w:tab/>
      </w:r>
      <w:r w:rsidRPr="00DD0F0B">
        <w:t>(2)</w:t>
      </w:r>
      <w:r w:rsidRPr="00DD0F0B">
        <w:tab/>
      </w:r>
      <w:r w:rsidR="00292C8E" w:rsidRPr="00DD0F0B">
        <w:t xml:space="preserve">Each person who has a biosecurity duty must </w:t>
      </w:r>
      <w:r w:rsidR="00254911" w:rsidRPr="00DD0F0B">
        <w:t>comply with</w:t>
      </w:r>
      <w:r w:rsidR="00292C8E" w:rsidRPr="00DD0F0B">
        <w:t xml:space="preserve"> th</w:t>
      </w:r>
      <w:r w:rsidR="0077054C" w:rsidRPr="00DD0F0B">
        <w:t>e</w:t>
      </w:r>
      <w:r w:rsidR="00292C8E" w:rsidRPr="00DD0F0B">
        <w:t xml:space="preserve"> duty to </w:t>
      </w:r>
      <w:r w:rsidR="00292C8E" w:rsidRPr="00752D77">
        <w:t>the</w:t>
      </w:r>
      <w:r w:rsidR="00292C8E" w:rsidRPr="00DD0F0B">
        <w:t xml:space="preserve"> standard required by this Act even if another person has the same duty.</w:t>
      </w:r>
    </w:p>
    <w:p w14:paraId="2C70B46C" w14:textId="10DDDA89" w:rsidR="00292C8E" w:rsidRPr="00DD0F0B" w:rsidRDefault="00ED2D22" w:rsidP="00ED2D22">
      <w:pPr>
        <w:pStyle w:val="Amain"/>
      </w:pPr>
      <w:r>
        <w:tab/>
      </w:r>
      <w:r w:rsidRPr="00DD0F0B">
        <w:t>(3)</w:t>
      </w:r>
      <w:r w:rsidRPr="00DD0F0B">
        <w:tab/>
      </w:r>
      <w:r w:rsidR="00292C8E" w:rsidRPr="00DD0F0B">
        <w:t xml:space="preserve">If </w:t>
      </w:r>
      <w:r w:rsidR="00292C8E" w:rsidRPr="00752D77">
        <w:t>more</w:t>
      </w:r>
      <w:r w:rsidR="00292C8E" w:rsidRPr="00DD0F0B">
        <w:t xml:space="preserve"> than</w:t>
      </w:r>
      <w:r w:rsidR="00BD1F59" w:rsidRPr="00DD0F0B">
        <w:t xml:space="preserve"> 1 </w:t>
      </w:r>
      <w:r w:rsidR="00292C8E" w:rsidRPr="00DD0F0B">
        <w:t xml:space="preserve">person has a biosecurity duty </w:t>
      </w:r>
      <w:r w:rsidR="003263DC" w:rsidRPr="00DD0F0B">
        <w:t>in relation to</w:t>
      </w:r>
      <w:r w:rsidR="00292C8E" w:rsidRPr="00DD0F0B">
        <w:t xml:space="preserve"> the same thing, each person—</w:t>
      </w:r>
    </w:p>
    <w:p w14:paraId="7AC664D4" w14:textId="5196FEF6" w:rsidR="00292C8E" w:rsidRPr="00DD0F0B" w:rsidRDefault="00ED2D22" w:rsidP="00ED2D22">
      <w:pPr>
        <w:pStyle w:val="Apara"/>
      </w:pPr>
      <w:r>
        <w:tab/>
      </w:r>
      <w:r w:rsidRPr="00DD0F0B">
        <w:t>(a)</w:t>
      </w:r>
      <w:r w:rsidRPr="00DD0F0B">
        <w:tab/>
      </w:r>
      <w:r w:rsidR="00292C8E" w:rsidRPr="00DD0F0B">
        <w:t xml:space="preserve">retains responsibility for the person’s duty </w:t>
      </w:r>
      <w:r w:rsidR="003263DC" w:rsidRPr="00DD0F0B">
        <w:t>in relation to</w:t>
      </w:r>
      <w:r w:rsidR="00292C8E" w:rsidRPr="00DD0F0B">
        <w:t xml:space="preserve"> the thing</w:t>
      </w:r>
      <w:r w:rsidR="00DB72D4" w:rsidRPr="00DD0F0B">
        <w:t>;</w:t>
      </w:r>
      <w:r w:rsidR="00292C8E" w:rsidRPr="00DD0F0B">
        <w:t xml:space="preserve"> and</w:t>
      </w:r>
    </w:p>
    <w:p w14:paraId="281711CD" w14:textId="28C01316" w:rsidR="00292C8E"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292C8E" w:rsidRPr="00DD0F0B">
        <w:t xml:space="preserve">must </w:t>
      </w:r>
      <w:r w:rsidR="00254911" w:rsidRPr="00DD0F0B">
        <w:t>comply with</w:t>
      </w:r>
      <w:r w:rsidR="00292C8E" w:rsidRPr="00DD0F0B">
        <w:t xml:space="preserve"> the person’s duty to the extent to which the person has the capacity to influence and control the thing or would have had that capacity but for an agreement or </w:t>
      </w:r>
      <w:r w:rsidR="00292C8E" w:rsidRPr="00DD0F0B">
        <w:rPr>
          <w:rFonts w:cs="TimesNewRomanPSMT"/>
          <w:color w:val="000000"/>
        </w:rPr>
        <w:t>arrangement purporting to limit or remove that capacity.</w:t>
      </w:r>
    </w:p>
    <w:p w14:paraId="1812B7D2" w14:textId="3435B200" w:rsidR="00292C8E" w:rsidRPr="00DD0F0B" w:rsidRDefault="00ED2D22" w:rsidP="00937B7D">
      <w:pPr>
        <w:pStyle w:val="AH5Sec"/>
      </w:pPr>
      <w:bookmarkStart w:id="26" w:name="_Toc133944487"/>
      <w:r w:rsidRPr="00ED2D22">
        <w:rPr>
          <w:rStyle w:val="CharSectNo"/>
        </w:rPr>
        <w:lastRenderedPageBreak/>
        <w:t>20</w:t>
      </w:r>
      <w:r w:rsidRPr="00DD0F0B">
        <w:tab/>
      </w:r>
      <w:r w:rsidR="00292C8E" w:rsidRPr="00DD0F0B">
        <w:t xml:space="preserve">Duty to </w:t>
      </w:r>
      <w:r w:rsidR="008A57FE" w:rsidRPr="00DD0F0B">
        <w:t>manage</w:t>
      </w:r>
      <w:r w:rsidR="00292C8E" w:rsidRPr="00DD0F0B">
        <w:t xml:space="preserve"> biosecurity risk</w:t>
      </w:r>
      <w:bookmarkEnd w:id="26"/>
    </w:p>
    <w:p w14:paraId="4CF9759F" w14:textId="0F5713AC" w:rsidR="00292C8E" w:rsidRPr="00DD0F0B" w:rsidRDefault="00292C8E" w:rsidP="00937B7D">
      <w:pPr>
        <w:pStyle w:val="Amainreturn"/>
        <w:keepNext/>
      </w:pPr>
      <w:r w:rsidRPr="00DD0F0B">
        <w:t>A duty imposed on a person to take all reasonable steps to</w:t>
      </w:r>
      <w:r w:rsidR="008A57FE" w:rsidRPr="00DD0F0B">
        <w:t xml:space="preserve"> manage</w:t>
      </w:r>
      <w:r w:rsidRPr="00DD0F0B">
        <w:t xml:space="preserve"> a biosecurity risk is a duty—</w:t>
      </w:r>
    </w:p>
    <w:p w14:paraId="192223E4" w14:textId="6BA90629" w:rsidR="00292C8E" w:rsidRPr="00DD0F0B" w:rsidRDefault="00ED2D22" w:rsidP="00937B7D">
      <w:pPr>
        <w:pStyle w:val="Apara"/>
        <w:keepNext/>
      </w:pPr>
      <w:r>
        <w:tab/>
      </w:r>
      <w:r w:rsidRPr="00DD0F0B">
        <w:t>(a)</w:t>
      </w:r>
      <w:r w:rsidRPr="00DD0F0B">
        <w:tab/>
      </w:r>
      <w:r w:rsidR="00292C8E" w:rsidRPr="00DD0F0B">
        <w:t xml:space="preserve">to take all reasonable steps to </w:t>
      </w:r>
      <w:r w:rsidR="008F73CC" w:rsidRPr="00DD0F0B">
        <w:t>prevent</w:t>
      </w:r>
      <w:r w:rsidR="00292C8E" w:rsidRPr="00DD0F0B">
        <w:t xml:space="preserve"> or </w:t>
      </w:r>
      <w:r w:rsidR="008F73CC" w:rsidRPr="00DD0F0B">
        <w:t>eliminat</w:t>
      </w:r>
      <w:r w:rsidR="00292C8E" w:rsidRPr="00DD0F0B">
        <w:t>e the risk</w:t>
      </w:r>
      <w:r w:rsidR="00C65CDD" w:rsidRPr="00DD0F0B">
        <w:t>;</w:t>
      </w:r>
      <w:r w:rsidR="00292C8E" w:rsidRPr="00DD0F0B">
        <w:t xml:space="preserve"> and</w:t>
      </w:r>
    </w:p>
    <w:p w14:paraId="4DC78E1C" w14:textId="4E5E448F" w:rsidR="00292C8E" w:rsidRPr="00DD0F0B" w:rsidRDefault="00ED2D22" w:rsidP="00937B7D">
      <w:pPr>
        <w:pStyle w:val="Apara"/>
        <w:keepNext/>
      </w:pPr>
      <w:r>
        <w:tab/>
      </w:r>
      <w:r w:rsidRPr="00DD0F0B">
        <w:t>(b)</w:t>
      </w:r>
      <w:r w:rsidRPr="00DD0F0B">
        <w:tab/>
      </w:r>
      <w:r w:rsidR="00292C8E" w:rsidRPr="00DD0F0B">
        <w:t xml:space="preserve">if it is not reasonably practicable to </w:t>
      </w:r>
      <w:r w:rsidR="008F73CC" w:rsidRPr="00DD0F0B">
        <w:t>prevent</w:t>
      </w:r>
      <w:r w:rsidR="00292C8E" w:rsidRPr="00DD0F0B">
        <w:t xml:space="preserve"> or </w:t>
      </w:r>
      <w:r w:rsidR="008F73CC" w:rsidRPr="00DD0F0B">
        <w:t>eliminat</w:t>
      </w:r>
      <w:r w:rsidR="00292C8E" w:rsidRPr="00DD0F0B">
        <w:t xml:space="preserve">e the risk, to take all reasonable steps to </w:t>
      </w:r>
      <w:r w:rsidR="008F73CC" w:rsidRPr="00DD0F0B">
        <w:t>minimis</w:t>
      </w:r>
      <w:r w:rsidR="00292C8E" w:rsidRPr="00DD0F0B">
        <w:t>e the risk.</w:t>
      </w:r>
    </w:p>
    <w:p w14:paraId="7BA3AF6B" w14:textId="777EFC85" w:rsidR="00292C8E" w:rsidRPr="00DD0F0B" w:rsidRDefault="00ED2D22" w:rsidP="00ED2D22">
      <w:pPr>
        <w:pStyle w:val="AH5Sec"/>
      </w:pPr>
      <w:bookmarkStart w:id="27" w:name="_Toc133944488"/>
      <w:r w:rsidRPr="00ED2D22">
        <w:rPr>
          <w:rStyle w:val="CharSectNo"/>
        </w:rPr>
        <w:t>21</w:t>
      </w:r>
      <w:r w:rsidRPr="00DD0F0B">
        <w:tab/>
      </w:r>
      <w:r w:rsidR="00292C8E" w:rsidRPr="00DD0F0B">
        <w:rPr>
          <w:lang w:val="en" w:eastAsia="en-AU"/>
        </w:rPr>
        <w:t xml:space="preserve">Meaning of </w:t>
      </w:r>
      <w:r w:rsidR="00292C8E" w:rsidRPr="00DD0F0B">
        <w:rPr>
          <w:rStyle w:val="charItals"/>
        </w:rPr>
        <w:t>reasonable steps</w:t>
      </w:r>
      <w:bookmarkEnd w:id="27"/>
    </w:p>
    <w:p w14:paraId="426402BC" w14:textId="65EA360C" w:rsidR="00292C8E" w:rsidRPr="00DD0F0B" w:rsidRDefault="00292C8E" w:rsidP="00292C8E">
      <w:pPr>
        <w:pStyle w:val="Amainreturn"/>
        <w:rPr>
          <w:lang w:val="en" w:eastAsia="en-AU"/>
        </w:rPr>
      </w:pPr>
      <w:r w:rsidRPr="00DD0F0B">
        <w:t>For this Act, a</w:t>
      </w:r>
      <w:r w:rsidRPr="00DD0F0B">
        <w:rPr>
          <w:lang w:val="en" w:eastAsia="en-AU"/>
        </w:rPr>
        <w:t xml:space="preserve"> person takes </w:t>
      </w:r>
      <w:r w:rsidRPr="00DD0F0B">
        <w:rPr>
          <w:rStyle w:val="charBoldItals"/>
        </w:rPr>
        <w:t>reasonable steps</w:t>
      </w:r>
      <w:r w:rsidRPr="00DD0F0B">
        <w:rPr>
          <w:lang w:val="en" w:eastAsia="en-AU"/>
        </w:rPr>
        <w:t xml:space="preserve"> to </w:t>
      </w:r>
      <w:r w:rsidR="008A57FE" w:rsidRPr="00DD0F0B">
        <w:rPr>
          <w:lang w:val="en" w:eastAsia="en-AU"/>
        </w:rPr>
        <w:t>manage</w:t>
      </w:r>
      <w:r w:rsidRPr="00DD0F0B">
        <w:rPr>
          <w:lang w:val="en" w:eastAsia="en-AU"/>
        </w:rPr>
        <w:t xml:space="preserve"> a biosecurity risk if the person takes the steps they are reasonably able to take, taking into account all relevant matters including—</w:t>
      </w:r>
    </w:p>
    <w:p w14:paraId="11C9B1D4" w14:textId="117910EC" w:rsidR="00292C8E" w:rsidRPr="00DD0F0B" w:rsidRDefault="00ED2D22" w:rsidP="00ED2D22">
      <w:pPr>
        <w:pStyle w:val="Apara"/>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the nature of the risk; and</w:t>
      </w:r>
    </w:p>
    <w:p w14:paraId="01B7C918" w14:textId="6C8AE195" w:rsidR="00292C8E" w:rsidRPr="00DD0F0B" w:rsidRDefault="00ED2D22" w:rsidP="00ED2D22">
      <w:pPr>
        <w:pStyle w:val="A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 xml:space="preserve">the degree of biosecurity impact that arises, or may arise, from </w:t>
      </w:r>
      <w:r w:rsidR="00F451C7" w:rsidRPr="00DD0F0B">
        <w:rPr>
          <w:lang w:val="en" w:eastAsia="en-AU"/>
        </w:rPr>
        <w:t>the risk</w:t>
      </w:r>
      <w:r w:rsidR="00292C8E" w:rsidRPr="00DD0F0B">
        <w:rPr>
          <w:lang w:val="en" w:eastAsia="en-AU"/>
        </w:rPr>
        <w:t>; and</w:t>
      </w:r>
    </w:p>
    <w:p w14:paraId="02AA3E3E" w14:textId="26FD05A5" w:rsidR="00292C8E" w:rsidRPr="00DD0F0B" w:rsidRDefault="00ED2D22" w:rsidP="00ED2D22">
      <w:pPr>
        <w:pStyle w:val="Apara"/>
        <w:rPr>
          <w:lang w:val="en" w:eastAsia="en-AU"/>
        </w:rPr>
      </w:pPr>
      <w:r>
        <w:rPr>
          <w:lang w:val="en" w:eastAsia="en-AU"/>
        </w:rPr>
        <w:tab/>
      </w:r>
      <w:r w:rsidRPr="00DD0F0B">
        <w:rPr>
          <w:lang w:val="en" w:eastAsia="en-AU"/>
        </w:rPr>
        <w:t>(c)</w:t>
      </w:r>
      <w:r w:rsidRPr="00DD0F0B">
        <w:rPr>
          <w:lang w:val="en" w:eastAsia="en-AU"/>
        </w:rPr>
        <w:tab/>
      </w:r>
      <w:r w:rsidR="00292C8E" w:rsidRPr="00DD0F0B">
        <w:rPr>
          <w:lang w:val="en" w:eastAsia="en-AU"/>
        </w:rPr>
        <w:t>what the person knows about—</w:t>
      </w:r>
    </w:p>
    <w:p w14:paraId="58227D8E" w14:textId="2CEDF3E9" w:rsidR="00292C8E" w:rsidRPr="00DD0F0B" w:rsidRDefault="00ED2D22" w:rsidP="00ED2D22">
      <w:pPr>
        <w:pStyle w:val="Asubpara"/>
        <w:rPr>
          <w:lang w:val="en" w:eastAsia="en-AU"/>
        </w:rPr>
      </w:pPr>
      <w:r>
        <w:rPr>
          <w:lang w:val="en" w:eastAsia="en-AU"/>
        </w:rPr>
        <w:tab/>
      </w:r>
      <w:r w:rsidRPr="00DD0F0B">
        <w:rPr>
          <w:lang w:val="en" w:eastAsia="en-AU"/>
        </w:rPr>
        <w:t>(i)</w:t>
      </w:r>
      <w:r w:rsidRPr="00DD0F0B">
        <w:rPr>
          <w:lang w:val="en" w:eastAsia="en-AU"/>
        </w:rPr>
        <w:tab/>
      </w:r>
      <w:r w:rsidR="00F451C7" w:rsidRPr="00DD0F0B">
        <w:rPr>
          <w:lang w:val="en" w:eastAsia="en-AU"/>
        </w:rPr>
        <w:t>the risk</w:t>
      </w:r>
      <w:r w:rsidR="00292C8E" w:rsidRPr="00DD0F0B">
        <w:rPr>
          <w:lang w:val="en" w:eastAsia="en-AU"/>
        </w:rPr>
        <w:t>; and</w:t>
      </w:r>
    </w:p>
    <w:p w14:paraId="3E37A7CB" w14:textId="3FB301F8" w:rsidR="00292C8E" w:rsidRPr="00DD0F0B" w:rsidRDefault="00ED2D22" w:rsidP="00ED2D22">
      <w:pPr>
        <w:pStyle w:val="Asubpara"/>
        <w:rPr>
          <w:lang w:val="en" w:eastAsia="en-AU"/>
        </w:rPr>
      </w:pPr>
      <w:r>
        <w:rPr>
          <w:lang w:val="en" w:eastAsia="en-AU"/>
        </w:rPr>
        <w:tab/>
      </w:r>
      <w:r w:rsidRPr="00DD0F0B">
        <w:rPr>
          <w:lang w:val="en" w:eastAsia="en-AU"/>
        </w:rPr>
        <w:t>(ii)</w:t>
      </w:r>
      <w:r w:rsidRPr="00DD0F0B">
        <w:rPr>
          <w:lang w:val="en" w:eastAsia="en-AU"/>
        </w:rPr>
        <w:tab/>
      </w:r>
      <w:r w:rsidR="00292C8E" w:rsidRPr="00DD0F0B">
        <w:rPr>
          <w:lang w:val="en" w:eastAsia="en-AU"/>
        </w:rPr>
        <w:t xml:space="preserve">the ways of </w:t>
      </w:r>
      <w:r w:rsidR="008A57FE" w:rsidRPr="00DD0F0B">
        <w:rPr>
          <w:lang w:val="en" w:eastAsia="en-AU"/>
        </w:rPr>
        <w:t>managing</w:t>
      </w:r>
      <w:r w:rsidR="0023015F" w:rsidRPr="00DD0F0B">
        <w:rPr>
          <w:lang w:val="en" w:eastAsia="en-AU"/>
        </w:rPr>
        <w:t xml:space="preserve"> </w:t>
      </w:r>
      <w:r w:rsidR="00F451C7" w:rsidRPr="00DD0F0B">
        <w:rPr>
          <w:lang w:val="en" w:eastAsia="en-AU"/>
        </w:rPr>
        <w:t>the risk</w:t>
      </w:r>
      <w:r w:rsidR="00292C8E" w:rsidRPr="00DD0F0B">
        <w:rPr>
          <w:lang w:val="en" w:eastAsia="en-AU"/>
        </w:rPr>
        <w:t>; and</w:t>
      </w:r>
    </w:p>
    <w:p w14:paraId="782CE891" w14:textId="53CE4FCD" w:rsidR="00292C8E" w:rsidRPr="00DD0F0B" w:rsidRDefault="00ED2D22" w:rsidP="00ED2D22">
      <w:pPr>
        <w:pStyle w:val="Apara"/>
        <w:rPr>
          <w:lang w:val="en" w:eastAsia="en-AU"/>
        </w:rPr>
      </w:pPr>
      <w:r>
        <w:rPr>
          <w:lang w:val="en" w:eastAsia="en-AU"/>
        </w:rPr>
        <w:tab/>
      </w:r>
      <w:r w:rsidRPr="00DD0F0B">
        <w:rPr>
          <w:lang w:val="en" w:eastAsia="en-AU"/>
        </w:rPr>
        <w:t>(d)</w:t>
      </w:r>
      <w:r w:rsidRPr="00DD0F0B">
        <w:rPr>
          <w:lang w:val="en" w:eastAsia="en-AU"/>
        </w:rPr>
        <w:tab/>
      </w:r>
      <w:r w:rsidR="00292C8E" w:rsidRPr="00DD0F0B">
        <w:rPr>
          <w:lang w:val="en" w:eastAsia="en-AU"/>
        </w:rPr>
        <w:t xml:space="preserve">the availability and suitability of ways to </w:t>
      </w:r>
      <w:r w:rsidR="008A57FE" w:rsidRPr="00DD0F0B">
        <w:rPr>
          <w:lang w:val="en" w:eastAsia="en-AU"/>
        </w:rPr>
        <w:t xml:space="preserve">manage </w:t>
      </w:r>
      <w:r w:rsidR="00F451C7" w:rsidRPr="00DD0F0B">
        <w:rPr>
          <w:lang w:val="en" w:eastAsia="en-AU"/>
        </w:rPr>
        <w:t>the risk</w:t>
      </w:r>
      <w:r w:rsidR="00292C8E" w:rsidRPr="00DD0F0B">
        <w:rPr>
          <w:lang w:val="en" w:eastAsia="en-AU"/>
        </w:rPr>
        <w:t>; and</w:t>
      </w:r>
    </w:p>
    <w:p w14:paraId="6DE2EA00" w14:textId="2CD8428A" w:rsidR="00292C8E" w:rsidRPr="00DD0F0B" w:rsidRDefault="00ED2D22" w:rsidP="00ED2D22">
      <w:pPr>
        <w:pStyle w:val="Apara"/>
        <w:rPr>
          <w:lang w:val="en" w:eastAsia="en-AU"/>
        </w:rPr>
      </w:pPr>
      <w:r>
        <w:rPr>
          <w:lang w:val="en" w:eastAsia="en-AU"/>
        </w:rPr>
        <w:tab/>
      </w:r>
      <w:r w:rsidRPr="00DD0F0B">
        <w:rPr>
          <w:lang w:val="en" w:eastAsia="en-AU"/>
        </w:rPr>
        <w:t>(e)</w:t>
      </w:r>
      <w:r w:rsidRPr="00DD0F0B">
        <w:rPr>
          <w:lang w:val="en" w:eastAsia="en-AU"/>
        </w:rPr>
        <w:tab/>
      </w:r>
      <w:r w:rsidR="00292C8E" w:rsidRPr="00DD0F0B">
        <w:rPr>
          <w:lang w:val="en" w:eastAsia="en-AU"/>
        </w:rPr>
        <w:t xml:space="preserve">the cost of available ways of </w:t>
      </w:r>
      <w:r w:rsidR="008A57FE" w:rsidRPr="00DD0F0B">
        <w:rPr>
          <w:lang w:val="en" w:eastAsia="en-AU"/>
        </w:rPr>
        <w:t xml:space="preserve">managing </w:t>
      </w:r>
      <w:r w:rsidR="00292C8E" w:rsidRPr="00DD0F0B">
        <w:rPr>
          <w:lang w:val="en" w:eastAsia="en-AU"/>
        </w:rPr>
        <w:t>the risk, including whether the cost is grossly disproportionate to the risk.</w:t>
      </w:r>
    </w:p>
    <w:p w14:paraId="3DC278C8" w14:textId="59A06229" w:rsidR="00292C8E" w:rsidRPr="00ED2D22" w:rsidRDefault="00ED2D22" w:rsidP="00ED2D22">
      <w:pPr>
        <w:pStyle w:val="AH3Div"/>
      </w:pPr>
      <w:bookmarkStart w:id="28" w:name="_Toc133944489"/>
      <w:r w:rsidRPr="00ED2D22">
        <w:rPr>
          <w:rStyle w:val="CharDivNo"/>
        </w:rPr>
        <w:t>Division 2.2</w:t>
      </w:r>
      <w:r w:rsidRPr="00DD0F0B">
        <w:tab/>
      </w:r>
      <w:r w:rsidR="00292C8E" w:rsidRPr="00ED2D22">
        <w:rPr>
          <w:rStyle w:val="CharDivText"/>
        </w:rPr>
        <w:t>General biosecurity duty</w:t>
      </w:r>
      <w:bookmarkEnd w:id="28"/>
    </w:p>
    <w:p w14:paraId="68A0586F" w14:textId="3DB8123C" w:rsidR="00292C8E" w:rsidRPr="00DD0F0B" w:rsidRDefault="00ED2D22" w:rsidP="00ED2D22">
      <w:pPr>
        <w:pStyle w:val="AH5Sec"/>
        <w:rPr>
          <w:lang w:val="en" w:eastAsia="en-AU"/>
        </w:rPr>
      </w:pPr>
      <w:bookmarkStart w:id="29" w:name="_Toc133944490"/>
      <w:r w:rsidRPr="00ED2D22">
        <w:rPr>
          <w:rStyle w:val="CharSectNo"/>
        </w:rPr>
        <w:t>22</w:t>
      </w:r>
      <w:r w:rsidRPr="00DD0F0B">
        <w:rPr>
          <w:lang w:val="en" w:eastAsia="en-AU"/>
        </w:rPr>
        <w:tab/>
      </w:r>
      <w:r w:rsidR="00292C8E" w:rsidRPr="00DD0F0B">
        <w:rPr>
          <w:lang w:val="en" w:eastAsia="en-AU"/>
        </w:rPr>
        <w:t>General biosecurity duty</w:t>
      </w:r>
      <w:bookmarkEnd w:id="29"/>
    </w:p>
    <w:p w14:paraId="09DF3DF1" w14:textId="1878517E" w:rsidR="00292C8E" w:rsidRPr="00DD0F0B" w:rsidRDefault="00292C8E" w:rsidP="00940325">
      <w:pPr>
        <w:pStyle w:val="Amainreturn"/>
        <w:rPr>
          <w:lang w:val="en" w:eastAsia="en-AU"/>
        </w:rPr>
      </w:pPr>
      <w:r w:rsidRPr="00DD0F0B">
        <w:t xml:space="preserve">If a person deals with biosecurity matter or a carrier and the person </w:t>
      </w:r>
      <w:r w:rsidRPr="00DD0F0B">
        <w:rPr>
          <w:lang w:val="en" w:eastAsia="en-AU"/>
        </w:rPr>
        <w:t xml:space="preserve">knows, or reasonably ought to know, that </w:t>
      </w:r>
      <w:r w:rsidRPr="00DD0F0B">
        <w:t>the matter, carrier or dealing poses a biosecurity risk, the person has a duty (the </w:t>
      </w:r>
      <w:r w:rsidRPr="00DD0F0B">
        <w:rPr>
          <w:rStyle w:val="charBoldItals"/>
        </w:rPr>
        <w:t>general biosecurity duty</w:t>
      </w:r>
      <w:r w:rsidRPr="00DD0F0B">
        <w:t xml:space="preserve">) to take all reasonable steps to </w:t>
      </w:r>
      <w:r w:rsidR="00B957C4" w:rsidRPr="00DD0F0B">
        <w:rPr>
          <w:lang w:val="en" w:eastAsia="en-AU"/>
        </w:rPr>
        <w:t xml:space="preserve">manage </w:t>
      </w:r>
      <w:r w:rsidRPr="00DD0F0B">
        <w:rPr>
          <w:lang w:val="en" w:eastAsia="en-AU"/>
        </w:rPr>
        <w:t xml:space="preserve">the </w:t>
      </w:r>
      <w:r w:rsidRPr="00DD0F0B">
        <w:t>risk</w:t>
      </w:r>
      <w:r w:rsidRPr="00DD0F0B">
        <w:rPr>
          <w:lang w:val="en" w:eastAsia="en-AU"/>
        </w:rPr>
        <w:t>.</w:t>
      </w:r>
    </w:p>
    <w:p w14:paraId="16D6A4B7" w14:textId="3C5255F3" w:rsidR="00292C8E" w:rsidRPr="00DD0F0B" w:rsidRDefault="00ED2D22" w:rsidP="00ED2D22">
      <w:pPr>
        <w:pStyle w:val="AH5Sec"/>
      </w:pPr>
      <w:bookmarkStart w:id="30" w:name="_Toc133944491"/>
      <w:r w:rsidRPr="00ED2D22">
        <w:rPr>
          <w:rStyle w:val="CharSectNo"/>
        </w:rPr>
        <w:lastRenderedPageBreak/>
        <w:t>23</w:t>
      </w:r>
      <w:r w:rsidRPr="00DD0F0B">
        <w:tab/>
      </w:r>
      <w:r w:rsidR="00B15494" w:rsidRPr="00DD0F0B">
        <w:t>Specifi</w:t>
      </w:r>
      <w:r w:rsidR="00FC6DDF" w:rsidRPr="00DD0F0B">
        <w:t>c</w:t>
      </w:r>
      <w:r w:rsidR="00B20A11" w:rsidRPr="00DD0F0B">
        <w:t xml:space="preserve"> </w:t>
      </w:r>
      <w:r w:rsidR="00292C8E" w:rsidRPr="00DD0F0B">
        <w:t>biosecurity requirement</w:t>
      </w:r>
      <w:r w:rsidR="00940325" w:rsidRPr="00DD0F0B">
        <w:t>s</w:t>
      </w:r>
      <w:bookmarkEnd w:id="30"/>
    </w:p>
    <w:p w14:paraId="2E3BD836" w14:textId="2A157F61" w:rsidR="00292C8E" w:rsidRPr="00DD0F0B" w:rsidRDefault="00ED2D22" w:rsidP="00ED2D22">
      <w:pPr>
        <w:pStyle w:val="Amain"/>
      </w:pPr>
      <w:r>
        <w:tab/>
      </w:r>
      <w:r w:rsidRPr="00DD0F0B">
        <w:t>(1)</w:t>
      </w:r>
      <w:r w:rsidRPr="00DD0F0B">
        <w:tab/>
      </w:r>
      <w:r w:rsidR="00292C8E" w:rsidRPr="00DD0F0B">
        <w:t>In this Act:</w:t>
      </w:r>
    </w:p>
    <w:p w14:paraId="48E26C74" w14:textId="3937CBFE" w:rsidR="00292C8E" w:rsidRPr="00DD0F0B" w:rsidRDefault="00FC6DDF" w:rsidP="00ED2D22">
      <w:pPr>
        <w:pStyle w:val="aDef"/>
        <w:keepNext/>
      </w:pPr>
      <w:r w:rsidRPr="00DD0F0B">
        <w:rPr>
          <w:rStyle w:val="charBoldItals"/>
        </w:rPr>
        <w:t>specific</w:t>
      </w:r>
      <w:r w:rsidR="005D0D10" w:rsidRPr="00DD0F0B">
        <w:rPr>
          <w:rStyle w:val="charBoldItals"/>
        </w:rPr>
        <w:t xml:space="preserve"> biosecurity</w:t>
      </w:r>
      <w:r w:rsidR="00292C8E" w:rsidRPr="00DD0F0B">
        <w:rPr>
          <w:rStyle w:val="charBoldItals"/>
        </w:rPr>
        <w:t xml:space="preserve"> requirement</w:t>
      </w:r>
      <w:r w:rsidR="00292C8E" w:rsidRPr="00DD0F0B">
        <w:t xml:space="preserve"> includes any requirement under this Act</w:t>
      </w:r>
      <w:r w:rsidR="009741AE" w:rsidRPr="00DD0F0B">
        <w:t>,</w:t>
      </w:r>
      <w:r w:rsidR="00292C8E" w:rsidRPr="00DD0F0B">
        <w:t xml:space="preserve"> or another </w:t>
      </w:r>
      <w:r w:rsidR="001848F8" w:rsidRPr="00DD0F0B">
        <w:t>territory law</w:t>
      </w:r>
      <w:r w:rsidR="009741AE" w:rsidRPr="00DD0F0B">
        <w:t>,</w:t>
      </w:r>
      <w:r w:rsidR="00BA5E74" w:rsidRPr="00DD0F0B">
        <w:t xml:space="preserve"> </w:t>
      </w:r>
      <w:r w:rsidR="00292C8E" w:rsidRPr="00DD0F0B">
        <w:t>that requires a person to do 1</w:t>
      </w:r>
      <w:r w:rsidR="00910245" w:rsidRPr="00DD0F0B">
        <w:t> </w:t>
      </w:r>
      <w:r w:rsidR="00292C8E" w:rsidRPr="00DD0F0B">
        <w:t xml:space="preserve">or more of the following to </w:t>
      </w:r>
      <w:r w:rsidR="00140E7F" w:rsidRPr="00DD0F0B">
        <w:rPr>
          <w:lang w:val="en" w:eastAsia="en-AU"/>
        </w:rPr>
        <w:t xml:space="preserve">manage </w:t>
      </w:r>
      <w:r w:rsidR="00292C8E" w:rsidRPr="00DD0F0B">
        <w:t>a biosecurity risk or potential biosecurity risk:</w:t>
      </w:r>
    </w:p>
    <w:p w14:paraId="31677A01" w14:textId="0012C856" w:rsidR="00292C8E" w:rsidRPr="00DD0F0B" w:rsidRDefault="00ED2D22" w:rsidP="00ED2D22">
      <w:pPr>
        <w:pStyle w:val="aDefpara"/>
        <w:keepNext/>
      </w:pPr>
      <w:r>
        <w:tab/>
      </w:r>
      <w:r w:rsidRPr="00DD0F0B">
        <w:t>(a)</w:t>
      </w:r>
      <w:r w:rsidRPr="00DD0F0B">
        <w:tab/>
      </w:r>
      <w:r w:rsidR="00292C8E" w:rsidRPr="00DD0F0B">
        <w:t>to take a stated action or do a stated thing;</w:t>
      </w:r>
    </w:p>
    <w:p w14:paraId="69C0465D" w14:textId="6B9C2889" w:rsidR="00292C8E" w:rsidRPr="00DD0F0B" w:rsidRDefault="00ED2D22" w:rsidP="00ED2D22">
      <w:pPr>
        <w:pStyle w:val="aDefpara"/>
        <w:keepNext/>
      </w:pPr>
      <w:r>
        <w:tab/>
      </w:r>
      <w:r w:rsidRPr="00DD0F0B">
        <w:t>(b)</w:t>
      </w:r>
      <w:r w:rsidRPr="00DD0F0B">
        <w:tab/>
      </w:r>
      <w:r w:rsidR="00292C8E" w:rsidRPr="00DD0F0B">
        <w:t>to refrain from engaging in a stated action or from doing a stated thing;</w:t>
      </w:r>
    </w:p>
    <w:p w14:paraId="10583B00" w14:textId="60CC10CC" w:rsidR="00292C8E" w:rsidRPr="00DD0F0B" w:rsidRDefault="00ED2D22" w:rsidP="00ED2D22">
      <w:pPr>
        <w:pStyle w:val="aDefpara"/>
        <w:keepNext/>
        <w:rPr>
          <w:szCs w:val="23"/>
        </w:rPr>
      </w:pPr>
      <w:r>
        <w:rPr>
          <w:szCs w:val="23"/>
        </w:rPr>
        <w:tab/>
      </w:r>
      <w:r w:rsidRPr="00DD0F0B">
        <w:rPr>
          <w:szCs w:val="23"/>
        </w:rPr>
        <w:t>(c)</w:t>
      </w:r>
      <w:r w:rsidRPr="00DD0F0B">
        <w:rPr>
          <w:szCs w:val="23"/>
        </w:rPr>
        <w:tab/>
      </w:r>
      <w:r w:rsidR="00292C8E" w:rsidRPr="00DD0F0B">
        <w:t>to adopt, comply with or implement a standard, rule, code, guideline, program or other specification;</w:t>
      </w:r>
    </w:p>
    <w:p w14:paraId="23DC20FB" w14:textId="0FAD417F" w:rsidR="00292C8E" w:rsidRPr="00DD0F0B" w:rsidRDefault="00ED2D22" w:rsidP="00ED2D22">
      <w:pPr>
        <w:pStyle w:val="aDefpara"/>
      </w:pPr>
      <w:r>
        <w:tab/>
      </w:r>
      <w:r w:rsidRPr="00DD0F0B">
        <w:t>(d)</w:t>
      </w:r>
      <w:r w:rsidRPr="00DD0F0B">
        <w:tab/>
      </w:r>
      <w:r w:rsidR="00292C8E" w:rsidRPr="00DD0F0B">
        <w:t>to comply with a</w:t>
      </w:r>
      <w:r w:rsidR="00D5109A" w:rsidRPr="00DD0F0B">
        <w:t xml:space="preserve"> regulation,</w:t>
      </w:r>
      <w:r w:rsidR="00016E98" w:rsidRPr="00DD0F0B">
        <w:t xml:space="preserve"> declaration</w:t>
      </w:r>
      <w:r w:rsidR="00F865D5" w:rsidRPr="00DD0F0B">
        <w:t>,</w:t>
      </w:r>
      <w:r w:rsidR="00D5109A" w:rsidRPr="00DD0F0B">
        <w:t xml:space="preserve"> </w:t>
      </w:r>
      <w:r w:rsidR="00292C8E" w:rsidRPr="00DD0F0B">
        <w:t xml:space="preserve">undertaking, condition, order, determination, direction, permit, notice or other instrument made or issued under this Act or any other </w:t>
      </w:r>
      <w:r w:rsidR="001848F8" w:rsidRPr="00DD0F0B">
        <w:t>territory law</w:t>
      </w:r>
      <w:r w:rsidR="00292C8E" w:rsidRPr="00DD0F0B">
        <w:t>.</w:t>
      </w:r>
    </w:p>
    <w:p w14:paraId="4EE9F694" w14:textId="15C47C44" w:rsidR="00292C8E" w:rsidRPr="00DD0F0B" w:rsidRDefault="00ED2D22" w:rsidP="00ED2D22">
      <w:pPr>
        <w:pStyle w:val="Amain"/>
      </w:pPr>
      <w:r>
        <w:tab/>
      </w:r>
      <w:r w:rsidRPr="00DD0F0B">
        <w:t>(2)</w:t>
      </w:r>
      <w:r w:rsidRPr="00DD0F0B">
        <w:tab/>
      </w:r>
      <w:r w:rsidR="00292C8E" w:rsidRPr="00DD0F0B">
        <w:t xml:space="preserve">The general biosecurity duty is not a </w:t>
      </w:r>
      <w:r w:rsidR="00FC6DDF" w:rsidRPr="00DD0F0B">
        <w:t>specific</w:t>
      </w:r>
      <w:r w:rsidR="005D0D10" w:rsidRPr="00DD0F0B">
        <w:t xml:space="preserve"> biosecurity</w:t>
      </w:r>
      <w:r w:rsidR="00292C8E" w:rsidRPr="00DD0F0B">
        <w:t xml:space="preserve"> requirement.</w:t>
      </w:r>
    </w:p>
    <w:p w14:paraId="00A56ADB" w14:textId="2DDFEFE1" w:rsidR="00292C8E" w:rsidRPr="00DD0F0B" w:rsidRDefault="00ED2D22" w:rsidP="00ED2D22">
      <w:pPr>
        <w:pStyle w:val="Amain"/>
      </w:pPr>
      <w:r>
        <w:tab/>
      </w:r>
      <w:r w:rsidRPr="00DD0F0B">
        <w:t>(3)</w:t>
      </w:r>
      <w:r w:rsidRPr="00DD0F0B">
        <w:tab/>
      </w:r>
      <w:r w:rsidR="00292C8E" w:rsidRPr="00DD0F0B">
        <w:t xml:space="preserve">A </w:t>
      </w:r>
      <w:r w:rsidR="00FC6DDF" w:rsidRPr="00DD0F0B">
        <w:t>specific</w:t>
      </w:r>
      <w:r w:rsidR="005D0D10" w:rsidRPr="00DD0F0B">
        <w:t xml:space="preserve"> biosecurity</w:t>
      </w:r>
      <w:r w:rsidR="00292C8E" w:rsidRPr="00DD0F0B">
        <w:t xml:space="preserve"> requirement is part of the general biosecurity duty.</w:t>
      </w:r>
    </w:p>
    <w:p w14:paraId="556E8540" w14:textId="030266E7" w:rsidR="00940325" w:rsidRPr="00DD0F0B" w:rsidRDefault="00ED2D22" w:rsidP="00ED2D22">
      <w:pPr>
        <w:pStyle w:val="Amain"/>
      </w:pPr>
      <w:r>
        <w:tab/>
      </w:r>
      <w:r w:rsidRPr="00DD0F0B">
        <w:t>(4)</w:t>
      </w:r>
      <w:r w:rsidRPr="00DD0F0B">
        <w:tab/>
      </w:r>
      <w:r w:rsidR="00940325" w:rsidRPr="00DD0F0B">
        <w:t xml:space="preserve">A person fails to comply with the general biosecurity duty </w:t>
      </w:r>
      <w:r w:rsidR="005D0D10" w:rsidRPr="00DD0F0B">
        <w:t>in relation to</w:t>
      </w:r>
      <w:r w:rsidR="00940325" w:rsidRPr="00DD0F0B">
        <w:t xml:space="preserve"> biosecurity matter, a carrier or a dealing if the person fails to comply with a</w:t>
      </w:r>
      <w:r w:rsidR="00B24609" w:rsidRPr="00DD0F0B">
        <w:t>n</w:t>
      </w:r>
      <w:r w:rsidR="00940325" w:rsidRPr="00DD0F0B">
        <w:t xml:space="preserve"> applicable </w:t>
      </w:r>
      <w:r w:rsidR="00FC6DDF" w:rsidRPr="00DD0F0B">
        <w:t>specific</w:t>
      </w:r>
      <w:r w:rsidR="005D0D10" w:rsidRPr="00DD0F0B">
        <w:t xml:space="preserve"> biosecurity</w:t>
      </w:r>
      <w:r w:rsidR="00940325" w:rsidRPr="00DD0F0B">
        <w:t xml:space="preserve"> requirement </w:t>
      </w:r>
      <w:r w:rsidR="005D0D10" w:rsidRPr="00DD0F0B">
        <w:t>in relation to</w:t>
      </w:r>
      <w:r w:rsidR="00940325" w:rsidRPr="00DD0F0B">
        <w:t xml:space="preserve"> the biosecurity matter, carrier or dealing.</w:t>
      </w:r>
    </w:p>
    <w:p w14:paraId="6500F3ED" w14:textId="0E326F6F" w:rsidR="00292C8E" w:rsidRPr="00DD0F0B" w:rsidRDefault="00ED2D22" w:rsidP="00ED2D22">
      <w:pPr>
        <w:pStyle w:val="Amain"/>
        <w:rPr>
          <w:szCs w:val="23"/>
        </w:rPr>
      </w:pPr>
      <w:r>
        <w:rPr>
          <w:szCs w:val="23"/>
        </w:rPr>
        <w:tab/>
      </w:r>
      <w:r w:rsidRPr="00DD0F0B">
        <w:rPr>
          <w:szCs w:val="23"/>
        </w:rPr>
        <w:t>(5)</w:t>
      </w:r>
      <w:r w:rsidRPr="00DD0F0B">
        <w:rPr>
          <w:szCs w:val="23"/>
        </w:rPr>
        <w:tab/>
      </w:r>
      <w:r w:rsidR="00292C8E" w:rsidRPr="00DD0F0B">
        <w:t xml:space="preserve">To remove any doubt, compliance with each applicable </w:t>
      </w:r>
      <w:r w:rsidR="00FC6DDF" w:rsidRPr="00DD0F0B">
        <w:t>specific</w:t>
      </w:r>
      <w:r w:rsidR="005D0D10" w:rsidRPr="00DD0F0B">
        <w:t xml:space="preserve"> biosecurity</w:t>
      </w:r>
      <w:r w:rsidR="00292C8E" w:rsidRPr="00DD0F0B">
        <w:t xml:space="preserve"> requirement </w:t>
      </w:r>
      <w:r w:rsidR="005D0D10" w:rsidRPr="00DD0F0B">
        <w:t>in relation to</w:t>
      </w:r>
      <w:r w:rsidR="00292C8E" w:rsidRPr="00DD0F0B">
        <w:t xml:space="preserve"> a dealing, biosecurity matter or carrier may not, of itself, </w:t>
      </w:r>
      <w:r w:rsidR="00254911" w:rsidRPr="00DD0F0B">
        <w:t>be compliance with</w:t>
      </w:r>
      <w:r w:rsidR="00292C8E" w:rsidRPr="00DD0F0B">
        <w:t xml:space="preserve"> the general biosecurity duty </w:t>
      </w:r>
      <w:r w:rsidR="005D0D10" w:rsidRPr="00DD0F0B">
        <w:t>in relation to</w:t>
      </w:r>
      <w:r w:rsidR="00292C8E" w:rsidRPr="00DD0F0B">
        <w:t xml:space="preserve"> that dealing, biosecurity matter or carrier.</w:t>
      </w:r>
    </w:p>
    <w:p w14:paraId="6FD8CB64" w14:textId="6AA5E57D" w:rsidR="00940325" w:rsidRPr="00DD0F0B" w:rsidRDefault="00ED2D22" w:rsidP="00C226DF">
      <w:pPr>
        <w:pStyle w:val="AH5Sec"/>
        <w:rPr>
          <w:lang w:val="en" w:eastAsia="en-AU"/>
        </w:rPr>
      </w:pPr>
      <w:bookmarkStart w:id="31" w:name="_Toc133944492"/>
      <w:r w:rsidRPr="00ED2D22">
        <w:rPr>
          <w:rStyle w:val="CharSectNo"/>
        </w:rPr>
        <w:lastRenderedPageBreak/>
        <w:t>24</w:t>
      </w:r>
      <w:r w:rsidRPr="00DD0F0B">
        <w:rPr>
          <w:lang w:val="en" w:eastAsia="en-AU"/>
        </w:rPr>
        <w:tab/>
      </w:r>
      <w:r w:rsidR="00940325" w:rsidRPr="00DD0F0B">
        <w:rPr>
          <w:lang w:val="en" w:eastAsia="en-AU"/>
        </w:rPr>
        <w:t>Offence</w:t>
      </w:r>
      <w:r w:rsidR="00DF55BF" w:rsidRPr="00DD0F0B">
        <w:rPr>
          <w:lang w:val="en" w:eastAsia="en-AU"/>
        </w:rPr>
        <w:t>s</w:t>
      </w:r>
      <w:r w:rsidR="00940325" w:rsidRPr="00DD0F0B">
        <w:rPr>
          <w:lang w:val="en" w:eastAsia="en-AU"/>
        </w:rPr>
        <w:t>—</w:t>
      </w:r>
      <w:r w:rsidR="00BE3473" w:rsidRPr="00DD0F0B">
        <w:rPr>
          <w:lang w:val="en" w:eastAsia="en-AU"/>
        </w:rPr>
        <w:t>fail to compl</w:t>
      </w:r>
      <w:r w:rsidR="00940325" w:rsidRPr="00DD0F0B">
        <w:rPr>
          <w:lang w:val="en" w:eastAsia="en-AU"/>
        </w:rPr>
        <w:t>y with general biosecurity duty</w:t>
      </w:r>
      <w:bookmarkEnd w:id="31"/>
    </w:p>
    <w:p w14:paraId="10EE014C" w14:textId="3FE99BB1" w:rsidR="0082482F" w:rsidRPr="00DD0F0B" w:rsidRDefault="00ED2D22" w:rsidP="00C226DF">
      <w:pPr>
        <w:pStyle w:val="Amain"/>
        <w:keepNext/>
      </w:pPr>
      <w:r>
        <w:tab/>
      </w:r>
      <w:r w:rsidRPr="00DD0F0B">
        <w:t>(1)</w:t>
      </w:r>
      <w:r w:rsidRPr="00DD0F0B">
        <w:tab/>
      </w:r>
      <w:r w:rsidR="0082482F" w:rsidRPr="00DD0F0B">
        <w:t>A person commits an offence if the person—</w:t>
      </w:r>
    </w:p>
    <w:p w14:paraId="15B46999" w14:textId="7F7D8484" w:rsidR="0082482F" w:rsidRPr="00DD0F0B" w:rsidRDefault="00ED2D22" w:rsidP="00C226DF">
      <w:pPr>
        <w:pStyle w:val="Apara"/>
        <w:keepNext/>
      </w:pPr>
      <w:r>
        <w:tab/>
      </w:r>
      <w:r w:rsidRPr="00DD0F0B">
        <w:t>(a)</w:t>
      </w:r>
      <w:r w:rsidRPr="00DD0F0B">
        <w:tab/>
      </w:r>
      <w:r w:rsidR="0082482F" w:rsidRPr="00DD0F0B">
        <w:t>has a general biosecurity duty</w:t>
      </w:r>
      <w:r w:rsidR="000265DE" w:rsidRPr="00DD0F0B">
        <w:t xml:space="preserve"> under section </w:t>
      </w:r>
      <w:r w:rsidR="00A75D88" w:rsidRPr="00DD0F0B">
        <w:t>22</w:t>
      </w:r>
      <w:r w:rsidR="0082482F" w:rsidRPr="00DD0F0B">
        <w:t>; and</w:t>
      </w:r>
    </w:p>
    <w:p w14:paraId="4543D3C5" w14:textId="0D51BABC" w:rsidR="0082482F" w:rsidRPr="00DD0F0B" w:rsidRDefault="00ED2D22" w:rsidP="00ED2D22">
      <w:pPr>
        <w:pStyle w:val="Apara"/>
        <w:keepNext/>
      </w:pPr>
      <w:r>
        <w:tab/>
      </w:r>
      <w:r w:rsidRPr="00DD0F0B">
        <w:t>(b)</w:t>
      </w:r>
      <w:r w:rsidRPr="00DD0F0B">
        <w:tab/>
      </w:r>
      <w:r w:rsidR="0082482F" w:rsidRPr="00DD0F0B">
        <w:t>intentionally fails to comply with the duty.</w:t>
      </w:r>
    </w:p>
    <w:p w14:paraId="56200774" w14:textId="6811AF54" w:rsidR="0082482F" w:rsidRPr="00DD0F0B" w:rsidRDefault="0082482F" w:rsidP="0082482F">
      <w:pPr>
        <w:pStyle w:val="Penalty"/>
        <w:rPr>
          <w:lang w:val="en" w:eastAsia="en-AU"/>
        </w:rPr>
      </w:pPr>
      <w:r w:rsidRPr="00DD0F0B">
        <w:rPr>
          <w:lang w:val="en" w:eastAsia="en-AU"/>
        </w:rPr>
        <w:t>Maximum penalty:  2 500 penalty units, imprisonment for 2 years or both.</w:t>
      </w:r>
    </w:p>
    <w:p w14:paraId="10D6972C" w14:textId="00069FC9" w:rsidR="00944D1E" w:rsidRPr="00DD0F0B" w:rsidRDefault="00ED2D22" w:rsidP="00ED2D22">
      <w:pPr>
        <w:pStyle w:val="Amain"/>
      </w:pPr>
      <w:r>
        <w:tab/>
      </w:r>
      <w:r w:rsidRPr="00DD0F0B">
        <w:t>(2)</w:t>
      </w:r>
      <w:r w:rsidRPr="00DD0F0B">
        <w:tab/>
      </w:r>
      <w:r w:rsidR="00944D1E" w:rsidRPr="00DD0F0B">
        <w:t>A person commits an offence if the person—</w:t>
      </w:r>
    </w:p>
    <w:p w14:paraId="137222F1" w14:textId="13757EAA" w:rsidR="00944D1E" w:rsidRPr="00DD0F0B" w:rsidRDefault="00ED2D22" w:rsidP="00ED2D22">
      <w:pPr>
        <w:pStyle w:val="Apara"/>
      </w:pPr>
      <w:r>
        <w:tab/>
      </w:r>
      <w:r w:rsidRPr="00DD0F0B">
        <w:t>(a)</w:t>
      </w:r>
      <w:r w:rsidRPr="00DD0F0B">
        <w:tab/>
      </w:r>
      <w:r w:rsidR="00944D1E" w:rsidRPr="00DD0F0B">
        <w:t>has a general biosecurity duty under section </w:t>
      </w:r>
      <w:r w:rsidR="00A75D88" w:rsidRPr="00DD0F0B">
        <w:t>22</w:t>
      </w:r>
      <w:r w:rsidR="00944D1E" w:rsidRPr="00DD0F0B">
        <w:t>; and</w:t>
      </w:r>
    </w:p>
    <w:p w14:paraId="1CB3349F" w14:textId="1D88F45C" w:rsidR="00944D1E" w:rsidRPr="00DD0F0B" w:rsidRDefault="00ED2D22" w:rsidP="00ED2D22">
      <w:pPr>
        <w:pStyle w:val="Apara"/>
        <w:keepNext/>
      </w:pPr>
      <w:r>
        <w:tab/>
      </w:r>
      <w:r w:rsidRPr="00DD0F0B">
        <w:t>(b)</w:t>
      </w:r>
      <w:r w:rsidRPr="00DD0F0B">
        <w:tab/>
      </w:r>
      <w:r w:rsidR="00944D1E" w:rsidRPr="00DD0F0B">
        <w:t>negligently fails to comply with the duty.</w:t>
      </w:r>
    </w:p>
    <w:p w14:paraId="21F66CAA" w14:textId="374DAEC9" w:rsidR="00944D1E" w:rsidRPr="00DD0F0B" w:rsidRDefault="00944D1E" w:rsidP="00944D1E">
      <w:pPr>
        <w:pStyle w:val="Penalty"/>
        <w:rPr>
          <w:lang w:val="en" w:eastAsia="en-AU"/>
        </w:rPr>
      </w:pPr>
      <w:r w:rsidRPr="00DD0F0B">
        <w:rPr>
          <w:lang w:val="en" w:eastAsia="en-AU"/>
        </w:rPr>
        <w:t>Maximum penalty:  2 500 penalty units.</w:t>
      </w:r>
    </w:p>
    <w:p w14:paraId="6B4C55E2" w14:textId="192C8444" w:rsidR="00940325" w:rsidRPr="00DD0F0B" w:rsidRDefault="00ED2D22" w:rsidP="00ED2D22">
      <w:pPr>
        <w:pStyle w:val="Amain"/>
      </w:pPr>
      <w:r>
        <w:tab/>
      </w:r>
      <w:r w:rsidRPr="00DD0F0B">
        <w:t>(3)</w:t>
      </w:r>
      <w:r w:rsidRPr="00DD0F0B">
        <w:tab/>
      </w:r>
      <w:r w:rsidR="00940325" w:rsidRPr="00DD0F0B">
        <w:t>A person commits an offence if—</w:t>
      </w:r>
    </w:p>
    <w:p w14:paraId="42E12CB5" w14:textId="2A133488" w:rsidR="000265DE" w:rsidRPr="00DD0F0B" w:rsidRDefault="00ED2D22" w:rsidP="00ED2D22">
      <w:pPr>
        <w:pStyle w:val="Apara"/>
      </w:pPr>
      <w:r>
        <w:tab/>
      </w:r>
      <w:r w:rsidRPr="00DD0F0B">
        <w:t>(a)</w:t>
      </w:r>
      <w:r w:rsidRPr="00DD0F0B">
        <w:tab/>
      </w:r>
      <w:r w:rsidR="003B5F09" w:rsidRPr="00DD0F0B">
        <w:t xml:space="preserve">the person </w:t>
      </w:r>
      <w:r w:rsidR="000265DE" w:rsidRPr="00DD0F0B">
        <w:t>has a general biosecurity duty under section </w:t>
      </w:r>
      <w:r w:rsidR="00A75D88" w:rsidRPr="00DD0F0B">
        <w:t>22</w:t>
      </w:r>
      <w:r w:rsidR="000265DE" w:rsidRPr="00DD0F0B">
        <w:t>; and</w:t>
      </w:r>
    </w:p>
    <w:p w14:paraId="6A879E55" w14:textId="3DD30758" w:rsidR="00940325" w:rsidRPr="00DD0F0B" w:rsidRDefault="00ED2D22" w:rsidP="00ED2D22">
      <w:pPr>
        <w:pStyle w:val="Apara"/>
      </w:pPr>
      <w:r>
        <w:tab/>
      </w:r>
      <w:r w:rsidRPr="00DD0F0B">
        <w:t>(b)</w:t>
      </w:r>
      <w:r w:rsidRPr="00DD0F0B">
        <w:tab/>
      </w:r>
      <w:r w:rsidR="00940325" w:rsidRPr="00DD0F0B">
        <w:t>the person intentionally</w:t>
      </w:r>
      <w:r w:rsidR="00CD26D8" w:rsidRPr="00DD0F0B">
        <w:t xml:space="preserve"> </w:t>
      </w:r>
      <w:r w:rsidR="00695DAC" w:rsidRPr="00DD0F0B">
        <w:t>or negligently</w:t>
      </w:r>
      <w:r w:rsidR="00940325" w:rsidRPr="00DD0F0B">
        <w:t xml:space="preserve"> fails to comply with the duty; and</w:t>
      </w:r>
    </w:p>
    <w:p w14:paraId="7A8232CB" w14:textId="63CD8ED0" w:rsidR="001F62CA" w:rsidRPr="00DD0F0B" w:rsidRDefault="00ED2D22" w:rsidP="00ED2D22">
      <w:pPr>
        <w:pStyle w:val="Apara"/>
      </w:pPr>
      <w:r>
        <w:tab/>
      </w:r>
      <w:r w:rsidRPr="00DD0F0B">
        <w:t>(c)</w:t>
      </w:r>
      <w:r w:rsidRPr="00DD0F0B">
        <w:tab/>
      </w:r>
      <w:r w:rsidR="001F62CA" w:rsidRPr="00DD0F0B">
        <w:t>the failure causes a significant biosecurity impact</w:t>
      </w:r>
      <w:r w:rsidR="006E6907" w:rsidRPr="00DD0F0B">
        <w:t>; and</w:t>
      </w:r>
    </w:p>
    <w:p w14:paraId="23B3D852" w14:textId="5FECA537" w:rsidR="001F62CA" w:rsidRPr="00DD0F0B" w:rsidRDefault="00ED2D22" w:rsidP="00ED2D22">
      <w:pPr>
        <w:pStyle w:val="Apara"/>
        <w:keepNext/>
      </w:pPr>
      <w:r>
        <w:tab/>
      </w:r>
      <w:r w:rsidRPr="00DD0F0B">
        <w:t>(d)</w:t>
      </w:r>
      <w:r w:rsidRPr="00DD0F0B">
        <w:tab/>
      </w:r>
      <w:r w:rsidR="00940325" w:rsidRPr="00DD0F0B">
        <w:t xml:space="preserve">the </w:t>
      </w:r>
      <w:r w:rsidR="001F62CA" w:rsidRPr="00DD0F0B">
        <w:t xml:space="preserve">person is reckless about whether the </w:t>
      </w:r>
      <w:r w:rsidR="00940325" w:rsidRPr="00DD0F0B">
        <w:t xml:space="preserve">failure </w:t>
      </w:r>
      <w:r w:rsidR="001F62CA" w:rsidRPr="00DD0F0B">
        <w:t xml:space="preserve">would </w:t>
      </w:r>
      <w:r w:rsidR="00940325" w:rsidRPr="00DD0F0B">
        <w:t>cause a significant biosecurity impact.</w:t>
      </w:r>
    </w:p>
    <w:p w14:paraId="3998387E" w14:textId="4400C06F" w:rsidR="00F66055" w:rsidRPr="00DD0F0B" w:rsidRDefault="00F66055" w:rsidP="00F66055">
      <w:pPr>
        <w:pStyle w:val="Penalty"/>
        <w:rPr>
          <w:lang w:val="en" w:eastAsia="en-AU"/>
        </w:rPr>
      </w:pPr>
      <w:r w:rsidRPr="00DD0F0B">
        <w:rPr>
          <w:lang w:val="en" w:eastAsia="en-AU"/>
        </w:rPr>
        <w:t xml:space="preserve">Maximum penalty:  </w:t>
      </w:r>
      <w:r w:rsidR="00AB53EC" w:rsidRPr="00DD0F0B">
        <w:rPr>
          <w:lang w:val="en" w:eastAsia="en-AU"/>
        </w:rPr>
        <w:t>5</w:t>
      </w:r>
      <w:r w:rsidRPr="00DD0F0B">
        <w:rPr>
          <w:lang w:val="en" w:eastAsia="en-AU"/>
        </w:rPr>
        <w:t> </w:t>
      </w:r>
      <w:r w:rsidR="00AB53EC" w:rsidRPr="00DD0F0B">
        <w:rPr>
          <w:lang w:val="en" w:eastAsia="en-AU"/>
        </w:rPr>
        <w:t>0</w:t>
      </w:r>
      <w:r w:rsidRPr="00DD0F0B">
        <w:rPr>
          <w:lang w:val="en" w:eastAsia="en-AU"/>
        </w:rPr>
        <w:t xml:space="preserve">00 penalty units, imprisonment for </w:t>
      </w:r>
      <w:r w:rsidR="00AB53EC" w:rsidRPr="00DD0F0B">
        <w:rPr>
          <w:lang w:val="en" w:eastAsia="en-AU"/>
        </w:rPr>
        <w:t>4</w:t>
      </w:r>
      <w:r w:rsidRPr="00DD0F0B">
        <w:rPr>
          <w:lang w:val="en" w:eastAsia="en-AU"/>
        </w:rPr>
        <w:t> years or both.</w:t>
      </w:r>
    </w:p>
    <w:p w14:paraId="7A684948" w14:textId="5C2BC813" w:rsidR="00292C8E" w:rsidRPr="00ED2D22" w:rsidRDefault="00ED2D22" w:rsidP="007738C2">
      <w:pPr>
        <w:pStyle w:val="AH3Div"/>
      </w:pPr>
      <w:bookmarkStart w:id="32" w:name="_Toc133944493"/>
      <w:r w:rsidRPr="00ED2D22">
        <w:rPr>
          <w:rStyle w:val="CharDivNo"/>
        </w:rPr>
        <w:lastRenderedPageBreak/>
        <w:t>Division 2.3</w:t>
      </w:r>
      <w:r w:rsidRPr="00DD0F0B">
        <w:tab/>
      </w:r>
      <w:r w:rsidR="00C269DE" w:rsidRPr="00ED2D22">
        <w:rPr>
          <w:rStyle w:val="CharDivText"/>
        </w:rPr>
        <w:t>Duty to n</w:t>
      </w:r>
      <w:r w:rsidR="00292C8E" w:rsidRPr="00ED2D22">
        <w:rPr>
          <w:rStyle w:val="CharDivText"/>
        </w:rPr>
        <w:t>otify biosecurity events</w:t>
      </w:r>
      <w:bookmarkEnd w:id="32"/>
    </w:p>
    <w:p w14:paraId="11C00B6F" w14:textId="7CE79AD5" w:rsidR="00C73927" w:rsidRPr="00DD0F0B" w:rsidRDefault="00ED2D22" w:rsidP="007738C2">
      <w:pPr>
        <w:pStyle w:val="AH5Sec"/>
        <w:rPr>
          <w:rStyle w:val="charItals"/>
        </w:rPr>
      </w:pPr>
      <w:bookmarkStart w:id="33" w:name="_Toc133944494"/>
      <w:r w:rsidRPr="00ED2D22">
        <w:rPr>
          <w:rStyle w:val="CharSectNo"/>
        </w:rPr>
        <w:t>25</w:t>
      </w:r>
      <w:r w:rsidRPr="00DD0F0B">
        <w:rPr>
          <w:rStyle w:val="charItals"/>
          <w:i w:val="0"/>
        </w:rPr>
        <w:tab/>
      </w:r>
      <w:r w:rsidR="00C73927" w:rsidRPr="00DD0F0B">
        <w:rPr>
          <w:rFonts w:ascii="Helvetica-Bold" w:hAnsi="Helvetica-Bold" w:cs="Helvetica-Bold"/>
        </w:rPr>
        <w:t xml:space="preserve">Meaning of </w:t>
      </w:r>
      <w:r w:rsidR="00C73927" w:rsidRPr="00DD0F0B">
        <w:rPr>
          <w:rStyle w:val="charItals"/>
        </w:rPr>
        <w:t>biosecurity event</w:t>
      </w:r>
      <w:bookmarkEnd w:id="33"/>
    </w:p>
    <w:p w14:paraId="3D5322E5" w14:textId="77777777" w:rsidR="00C73927" w:rsidRPr="00DD0F0B" w:rsidRDefault="00C73927" w:rsidP="007738C2">
      <w:pPr>
        <w:pStyle w:val="Amainreturn"/>
        <w:keepNext/>
      </w:pPr>
      <w:r w:rsidRPr="00DD0F0B">
        <w:t>In this Act:</w:t>
      </w:r>
    </w:p>
    <w:p w14:paraId="396E7752" w14:textId="77777777" w:rsidR="00C73927" w:rsidRPr="00DD0F0B" w:rsidRDefault="00C73927" w:rsidP="007738C2">
      <w:pPr>
        <w:pStyle w:val="aDef"/>
        <w:keepNext/>
      </w:pPr>
      <w:r w:rsidRPr="00DD0F0B">
        <w:rPr>
          <w:rStyle w:val="charBoldItals"/>
        </w:rPr>
        <w:t>biosecurity event</w:t>
      </w:r>
      <w:r w:rsidRPr="00DD0F0B">
        <w:rPr>
          <w:rFonts w:ascii="Times-BoldItalic" w:hAnsi="Times-BoldItalic" w:cs="Times-BoldItalic"/>
        </w:rPr>
        <w:t>—</w:t>
      </w:r>
    </w:p>
    <w:p w14:paraId="5DE44D3E" w14:textId="04B66162" w:rsidR="00C73927" w:rsidRPr="00DD0F0B" w:rsidRDefault="00ED2D22" w:rsidP="007738C2">
      <w:pPr>
        <w:pStyle w:val="aDefpara"/>
        <w:keepNext/>
      </w:pPr>
      <w:r>
        <w:tab/>
      </w:r>
      <w:r w:rsidRPr="00DD0F0B">
        <w:t>(a)</w:t>
      </w:r>
      <w:r w:rsidRPr="00DD0F0B">
        <w:tab/>
      </w:r>
      <w:r w:rsidR="00C73927" w:rsidRPr="00DD0F0B">
        <w:t>means an event that—</w:t>
      </w:r>
    </w:p>
    <w:p w14:paraId="1A74362B" w14:textId="3A2133FC" w:rsidR="00C73927" w:rsidRPr="00DD0F0B" w:rsidRDefault="00ED2D22" w:rsidP="007738C2">
      <w:pPr>
        <w:pStyle w:val="aDefsubpara"/>
        <w:keepNext/>
      </w:pPr>
      <w:r>
        <w:tab/>
      </w:r>
      <w:r w:rsidRPr="00DD0F0B">
        <w:t>(i)</w:t>
      </w:r>
      <w:r w:rsidRPr="00DD0F0B">
        <w:tab/>
      </w:r>
      <w:r w:rsidR="00C73927" w:rsidRPr="00DD0F0B">
        <w:t>has happened, is happening, or is likely to happen; and</w:t>
      </w:r>
    </w:p>
    <w:p w14:paraId="774EBFA6" w14:textId="26D414A7" w:rsidR="00C73927" w:rsidRPr="00DD0F0B" w:rsidRDefault="00ED2D22" w:rsidP="00ED2D22">
      <w:pPr>
        <w:pStyle w:val="aDefsubpara"/>
        <w:keepNext/>
        <w:rPr>
          <w:lang w:val="en" w:eastAsia="en-AU"/>
        </w:rPr>
      </w:pPr>
      <w:r>
        <w:rPr>
          <w:lang w:val="en" w:eastAsia="en-AU"/>
        </w:rPr>
        <w:tab/>
      </w:r>
      <w:r w:rsidRPr="00DD0F0B">
        <w:rPr>
          <w:lang w:val="en" w:eastAsia="en-AU"/>
        </w:rPr>
        <w:t>(ii)</w:t>
      </w:r>
      <w:r w:rsidRPr="00DD0F0B">
        <w:rPr>
          <w:lang w:val="en" w:eastAsia="en-AU"/>
        </w:rPr>
        <w:tab/>
      </w:r>
      <w:r w:rsidR="00C73927" w:rsidRPr="00DD0F0B">
        <w:t>has had, is having, or is likely to have a significant biosecurity impact; and</w:t>
      </w:r>
    </w:p>
    <w:p w14:paraId="231B2DB4" w14:textId="63C2A193" w:rsidR="00C73927" w:rsidRPr="00DD0F0B" w:rsidRDefault="00ED2D22" w:rsidP="00ED2D22">
      <w:pPr>
        <w:pStyle w:val="aDefpara"/>
      </w:pPr>
      <w:r>
        <w:tab/>
      </w:r>
      <w:r w:rsidRPr="00DD0F0B">
        <w:t>(b)</w:t>
      </w:r>
      <w:r w:rsidRPr="00DD0F0B">
        <w:tab/>
      </w:r>
      <w:r w:rsidR="00C73927" w:rsidRPr="00DD0F0B">
        <w:t>includes</w:t>
      </w:r>
      <w:r w:rsidR="002E440B" w:rsidRPr="00DD0F0B">
        <w:t xml:space="preserve"> the following events:</w:t>
      </w:r>
    </w:p>
    <w:p w14:paraId="64B52988" w14:textId="312916CC" w:rsidR="00C73927" w:rsidRPr="00DD0F0B" w:rsidRDefault="00ED2D22" w:rsidP="00ED2D22">
      <w:pPr>
        <w:pStyle w:val="aDefsubpara"/>
      </w:pPr>
      <w:r>
        <w:tab/>
      </w:r>
      <w:r w:rsidRPr="00DD0F0B">
        <w:t>(i)</w:t>
      </w:r>
      <w:r w:rsidRPr="00DD0F0B">
        <w:tab/>
      </w:r>
      <w:r w:rsidR="00C73927" w:rsidRPr="00DD0F0B">
        <w:t>the presence of prohibited biosecurity matter in any part of the ACT;</w:t>
      </w:r>
    </w:p>
    <w:p w14:paraId="150729C4" w14:textId="105C5891" w:rsidR="00C73927" w:rsidRPr="00DD0F0B" w:rsidRDefault="00ED2D22" w:rsidP="00ED2D22">
      <w:pPr>
        <w:pStyle w:val="aDefsubpara"/>
      </w:pPr>
      <w:r>
        <w:tab/>
      </w:r>
      <w:r w:rsidRPr="00DD0F0B">
        <w:t>(ii)</w:t>
      </w:r>
      <w:r w:rsidRPr="00DD0F0B">
        <w:tab/>
      </w:r>
      <w:r w:rsidR="00C73927" w:rsidRPr="00DD0F0B">
        <w:t>the appearance of ulcers or blisters on the mouth or feet of ruminants or pigs;</w:t>
      </w:r>
    </w:p>
    <w:p w14:paraId="4ED9F222" w14:textId="41BE7EF4" w:rsidR="00C73927" w:rsidRPr="00DD0F0B" w:rsidRDefault="00ED2D22" w:rsidP="00ED2D22">
      <w:pPr>
        <w:pStyle w:val="aDefsubpara"/>
      </w:pPr>
      <w:r>
        <w:tab/>
      </w:r>
      <w:r w:rsidRPr="00DD0F0B">
        <w:t>(iii)</w:t>
      </w:r>
      <w:r w:rsidRPr="00DD0F0B">
        <w:tab/>
      </w:r>
      <w:r w:rsidR="00C73927" w:rsidRPr="00DD0F0B">
        <w:rPr>
          <w:rFonts w:ascii="TimesNewRomanPSMT" w:hAnsi="TimesNewRomanPSMT" w:cs="TimesNewRomanPSMT"/>
          <w:color w:val="000000"/>
        </w:rPr>
        <w:t xml:space="preserve">an unexplained and significant increase in a </w:t>
      </w:r>
      <w:r w:rsidR="00C73927" w:rsidRPr="00DD0F0B">
        <w:t>mortality rate or morbidity rate in plants or animals;</w:t>
      </w:r>
    </w:p>
    <w:p w14:paraId="1A2AE975" w14:textId="44192D08" w:rsidR="00C73927" w:rsidRPr="00DD0F0B" w:rsidRDefault="00ED2D22" w:rsidP="00ED2D22">
      <w:pPr>
        <w:pStyle w:val="aDefsubpara"/>
      </w:pPr>
      <w:r>
        <w:tab/>
      </w:r>
      <w:r w:rsidRPr="00DD0F0B">
        <w:t>(iv)</w:t>
      </w:r>
      <w:r w:rsidRPr="00DD0F0B">
        <w:tab/>
      </w:r>
      <w:r w:rsidR="00C73927" w:rsidRPr="00DD0F0B">
        <w:t xml:space="preserve">an </w:t>
      </w:r>
      <w:r w:rsidR="00C73927" w:rsidRPr="00DD0F0B">
        <w:rPr>
          <w:rFonts w:ascii="TimesNewRomanPSMT" w:hAnsi="TimesNewRomanPSMT" w:cs="TimesNewRomanPSMT"/>
          <w:color w:val="000000"/>
        </w:rPr>
        <w:t xml:space="preserve">unexplained and significant </w:t>
      </w:r>
      <w:r w:rsidR="00C73927" w:rsidRPr="00DD0F0B">
        <w:t>fall in production relating to plants or animals;</w:t>
      </w:r>
    </w:p>
    <w:p w14:paraId="7B4ADE94" w14:textId="14E1764F" w:rsidR="00C73927" w:rsidRPr="00DD0F0B" w:rsidRDefault="00ED2D22" w:rsidP="00ED2D22">
      <w:pPr>
        <w:pStyle w:val="aDefsubpara"/>
      </w:pPr>
      <w:r>
        <w:tab/>
      </w:r>
      <w:r w:rsidRPr="00DD0F0B">
        <w:t>(v)</w:t>
      </w:r>
      <w:r w:rsidRPr="00DD0F0B">
        <w:tab/>
      </w:r>
      <w:r w:rsidR="00C73927" w:rsidRPr="00DD0F0B">
        <w:t>the appearance of other unexplained and significant clinical signs in animals including, but not limited to, unexplained neurological signs or conditions;</w:t>
      </w:r>
    </w:p>
    <w:p w14:paraId="0249D2FF" w14:textId="2884657B" w:rsidR="00C73927" w:rsidRPr="00DD0F0B" w:rsidRDefault="00ED2D22" w:rsidP="00ED2D22">
      <w:pPr>
        <w:pStyle w:val="aDefsubpara"/>
      </w:pPr>
      <w:r>
        <w:tab/>
      </w:r>
      <w:r w:rsidRPr="00DD0F0B">
        <w:t>(vi)</w:t>
      </w:r>
      <w:r w:rsidRPr="00DD0F0B">
        <w:tab/>
      </w:r>
      <w:r w:rsidR="00C73927" w:rsidRPr="00DD0F0B">
        <w:t>anything else prescribed by regulation.</w:t>
      </w:r>
    </w:p>
    <w:p w14:paraId="0DD04F5D" w14:textId="2FA6C182" w:rsidR="00292C8E" w:rsidRPr="00DD0F0B" w:rsidRDefault="00ED2D22" w:rsidP="00ED2D22">
      <w:pPr>
        <w:pStyle w:val="AH5Sec"/>
      </w:pPr>
      <w:bookmarkStart w:id="34" w:name="_Toc133944495"/>
      <w:r w:rsidRPr="00ED2D22">
        <w:rPr>
          <w:rStyle w:val="CharSectNo"/>
        </w:rPr>
        <w:t>26</w:t>
      </w:r>
      <w:r w:rsidRPr="00DD0F0B">
        <w:tab/>
      </w:r>
      <w:r w:rsidR="001848F8" w:rsidRPr="00DD0F0B">
        <w:t>D</w:t>
      </w:r>
      <w:r w:rsidR="00292C8E" w:rsidRPr="00DD0F0B">
        <w:t>uty</w:t>
      </w:r>
      <w:r w:rsidR="001848F8" w:rsidRPr="00DD0F0B">
        <w:t xml:space="preserve"> to </w:t>
      </w:r>
      <w:r w:rsidR="00292C8E" w:rsidRPr="00DD0F0B">
        <w:t>notify biosecurity event</w:t>
      </w:r>
      <w:bookmarkEnd w:id="34"/>
    </w:p>
    <w:p w14:paraId="7AA0A7FA" w14:textId="5BDAD88E" w:rsidR="00292C8E" w:rsidRPr="00DD0F0B" w:rsidRDefault="00ED2D22" w:rsidP="00ED2D22">
      <w:pPr>
        <w:pStyle w:val="Amain"/>
      </w:pPr>
      <w:r>
        <w:tab/>
      </w:r>
      <w:r w:rsidRPr="00DD0F0B">
        <w:t>(1)</w:t>
      </w:r>
      <w:r w:rsidRPr="00DD0F0B">
        <w:tab/>
      </w:r>
      <w:r w:rsidR="00292C8E" w:rsidRPr="00DD0F0B">
        <w:t xml:space="preserve">A person who becomes aware, or reasonably suspects, that a biosecurity event has happened, is happening or is likely to happen, has a duty to immediately notify the event in </w:t>
      </w:r>
      <w:r w:rsidR="00132FFB" w:rsidRPr="00DD0F0B">
        <w:t xml:space="preserve">the way </w:t>
      </w:r>
      <w:r w:rsidR="00292C8E" w:rsidRPr="00DD0F0B">
        <w:t>prescribed by regulation.</w:t>
      </w:r>
    </w:p>
    <w:p w14:paraId="0059124B" w14:textId="75B29B64" w:rsidR="00292C8E" w:rsidRPr="00DD0F0B" w:rsidRDefault="00ED2D22" w:rsidP="00ED2D22">
      <w:pPr>
        <w:pStyle w:val="Amain"/>
      </w:pPr>
      <w:r>
        <w:lastRenderedPageBreak/>
        <w:tab/>
      </w:r>
      <w:r w:rsidRPr="00DD0F0B">
        <w:t>(2)</w:t>
      </w:r>
      <w:r w:rsidRPr="00DD0F0B">
        <w:tab/>
      </w:r>
      <w:r w:rsidR="00292C8E" w:rsidRPr="00DD0F0B">
        <w:t>However, the duty arises only if the person—</w:t>
      </w:r>
    </w:p>
    <w:p w14:paraId="741F6D15" w14:textId="148B1F27" w:rsidR="00292C8E" w:rsidRPr="00DD0F0B" w:rsidRDefault="00ED2D22" w:rsidP="00ED2D22">
      <w:pPr>
        <w:pStyle w:val="Apara"/>
      </w:pPr>
      <w:r>
        <w:tab/>
      </w:r>
      <w:r w:rsidRPr="00DD0F0B">
        <w:t>(a)</w:t>
      </w:r>
      <w:r w:rsidRPr="00DD0F0B">
        <w:tab/>
      </w:r>
      <w:r w:rsidR="00292C8E" w:rsidRPr="00DD0F0B">
        <w:t xml:space="preserve">is the owner, occupier or person in charge of, or has </w:t>
      </w:r>
      <w:r w:rsidR="006C2BC4" w:rsidRPr="00DD0F0B">
        <w:t xml:space="preserve">possession </w:t>
      </w:r>
      <w:r w:rsidR="00292C8E" w:rsidRPr="00DD0F0B">
        <w:t xml:space="preserve">of, premises, a carrier or other thing </w:t>
      </w:r>
      <w:r w:rsidR="005D0D10" w:rsidRPr="00DD0F0B">
        <w:t>in relation to</w:t>
      </w:r>
      <w:r w:rsidR="00292C8E" w:rsidRPr="00DD0F0B">
        <w:t xml:space="preserve"> which the biosecurity event has happened, is happening or is likely to happen; or</w:t>
      </w:r>
    </w:p>
    <w:p w14:paraId="74A8B46A" w14:textId="3836CB6C" w:rsidR="00292C8E" w:rsidRPr="00DD0F0B" w:rsidRDefault="00ED2D22" w:rsidP="00ED2D22">
      <w:pPr>
        <w:pStyle w:val="Apara"/>
      </w:pPr>
      <w:r>
        <w:tab/>
      </w:r>
      <w:r w:rsidRPr="00DD0F0B">
        <w:t>(b)</w:t>
      </w:r>
      <w:r w:rsidRPr="00DD0F0B">
        <w:tab/>
      </w:r>
      <w:r w:rsidR="00292C8E" w:rsidRPr="00DD0F0B">
        <w:t xml:space="preserve">becomes aware of, or suspects, the biosecurity event as a result of a consultation or other work carried out </w:t>
      </w:r>
      <w:r w:rsidR="005D0D10" w:rsidRPr="00DD0F0B">
        <w:t>in relation to</w:t>
      </w:r>
      <w:r w:rsidR="00292C8E" w:rsidRPr="00DD0F0B">
        <w:t xml:space="preserve"> premises, </w:t>
      </w:r>
      <w:r w:rsidR="00627F0C" w:rsidRPr="00DD0F0B">
        <w:t xml:space="preserve">a </w:t>
      </w:r>
      <w:r w:rsidR="00292C8E" w:rsidRPr="00DD0F0B">
        <w:t>carrier or other thing in the person’s professional capacity; or</w:t>
      </w:r>
    </w:p>
    <w:p w14:paraId="071E436B" w14:textId="2926C72D" w:rsidR="00292C8E" w:rsidRPr="00DD0F0B" w:rsidRDefault="00ED2D22" w:rsidP="00ED2D22">
      <w:pPr>
        <w:pStyle w:val="Apara"/>
      </w:pPr>
      <w:r>
        <w:tab/>
      </w:r>
      <w:r w:rsidRPr="00DD0F0B">
        <w:t>(c)</w:t>
      </w:r>
      <w:r w:rsidRPr="00DD0F0B">
        <w:tab/>
      </w:r>
      <w:r w:rsidR="00292C8E" w:rsidRPr="00DD0F0B">
        <w:t>is a person prescribed by regulation.</w:t>
      </w:r>
    </w:p>
    <w:p w14:paraId="2F0D0B8E" w14:textId="629E8A42" w:rsidR="00292C8E" w:rsidRPr="00DD0F0B" w:rsidRDefault="00ED2D22" w:rsidP="00ED2D22">
      <w:pPr>
        <w:pStyle w:val="AH5Sec"/>
      </w:pPr>
      <w:bookmarkStart w:id="35" w:name="_Toc133944496"/>
      <w:r w:rsidRPr="00ED2D22">
        <w:rPr>
          <w:rStyle w:val="CharSectNo"/>
        </w:rPr>
        <w:t>27</w:t>
      </w:r>
      <w:r w:rsidRPr="00DD0F0B">
        <w:tab/>
      </w:r>
      <w:r w:rsidR="00292C8E" w:rsidRPr="00DD0F0B">
        <w:t>Offence</w:t>
      </w:r>
      <w:r w:rsidR="00DF55BF" w:rsidRPr="00DD0F0B">
        <w:t>s</w:t>
      </w:r>
      <w:r w:rsidR="00292C8E" w:rsidRPr="00DD0F0B">
        <w:t>—</w:t>
      </w:r>
      <w:r w:rsidR="00BE3473" w:rsidRPr="00DD0F0B">
        <w:t>fail to compl</w:t>
      </w:r>
      <w:r w:rsidR="00292C8E" w:rsidRPr="00DD0F0B">
        <w:t>y with duty to notify biosecurity event</w:t>
      </w:r>
      <w:bookmarkEnd w:id="35"/>
    </w:p>
    <w:p w14:paraId="55BEE66C" w14:textId="600030DB" w:rsidR="0082482F" w:rsidRPr="00DD0F0B" w:rsidRDefault="00ED2D22" w:rsidP="00ED2D22">
      <w:pPr>
        <w:pStyle w:val="Amain"/>
      </w:pPr>
      <w:r>
        <w:tab/>
      </w:r>
      <w:r w:rsidRPr="00DD0F0B">
        <w:t>(1)</w:t>
      </w:r>
      <w:r w:rsidRPr="00DD0F0B">
        <w:tab/>
      </w:r>
      <w:r w:rsidR="0082482F" w:rsidRPr="00DD0F0B">
        <w:t>A person commits an offence if</w:t>
      </w:r>
      <w:r w:rsidR="00A007F9" w:rsidRPr="00DD0F0B">
        <w:t xml:space="preserve"> the person</w:t>
      </w:r>
      <w:r w:rsidR="0082482F" w:rsidRPr="00DD0F0B">
        <w:t>—</w:t>
      </w:r>
    </w:p>
    <w:p w14:paraId="23FDFEE8" w14:textId="4FB3D420" w:rsidR="0082482F" w:rsidRPr="00DD0F0B" w:rsidRDefault="00ED2D22" w:rsidP="00ED2D22">
      <w:pPr>
        <w:pStyle w:val="Apara"/>
      </w:pPr>
      <w:r>
        <w:tab/>
      </w:r>
      <w:r w:rsidRPr="00DD0F0B">
        <w:t>(a)</w:t>
      </w:r>
      <w:r w:rsidRPr="00DD0F0B">
        <w:tab/>
      </w:r>
      <w:r w:rsidR="0082482F" w:rsidRPr="00DD0F0B">
        <w:t>has a duty to notify a biosecurity event under section </w:t>
      </w:r>
      <w:r w:rsidR="00A75D88" w:rsidRPr="00DD0F0B">
        <w:t>26</w:t>
      </w:r>
      <w:r w:rsidR="0082482F" w:rsidRPr="00DD0F0B">
        <w:t>; and</w:t>
      </w:r>
    </w:p>
    <w:p w14:paraId="6BDC7ABC" w14:textId="40DDB41B" w:rsidR="00A007F9" w:rsidRPr="00DD0F0B" w:rsidRDefault="00ED2D22" w:rsidP="00ED2D22">
      <w:pPr>
        <w:pStyle w:val="Apara"/>
        <w:keepNext/>
      </w:pPr>
      <w:r>
        <w:tab/>
      </w:r>
      <w:r w:rsidRPr="00DD0F0B">
        <w:t>(b)</w:t>
      </w:r>
      <w:r w:rsidRPr="00DD0F0B">
        <w:tab/>
      </w:r>
      <w:r w:rsidR="00A007F9" w:rsidRPr="00DD0F0B">
        <w:t>fails to comply with the duty.</w:t>
      </w:r>
    </w:p>
    <w:p w14:paraId="1466A618" w14:textId="479DB947" w:rsidR="00DC3E07" w:rsidRPr="00DD0F0B" w:rsidRDefault="00DC3E07" w:rsidP="00DC3E07">
      <w:pPr>
        <w:pStyle w:val="Penalty"/>
      </w:pPr>
      <w:r w:rsidRPr="00DD0F0B">
        <w:t xml:space="preserve">Maximum penalty:  </w:t>
      </w:r>
      <w:r w:rsidR="00695DAC" w:rsidRPr="00DD0F0B">
        <w:t>50</w:t>
      </w:r>
      <w:r w:rsidRPr="00DD0F0B">
        <w:t xml:space="preserve"> penalty units.</w:t>
      </w:r>
    </w:p>
    <w:p w14:paraId="176A6519" w14:textId="025F2032" w:rsidR="00A007F9" w:rsidRPr="00DD0F0B" w:rsidRDefault="00ED2D22" w:rsidP="00ED2D22">
      <w:pPr>
        <w:pStyle w:val="Amain"/>
      </w:pPr>
      <w:r>
        <w:tab/>
      </w:r>
      <w:r w:rsidRPr="00DD0F0B">
        <w:t>(2)</w:t>
      </w:r>
      <w:r w:rsidRPr="00DD0F0B">
        <w:tab/>
      </w:r>
      <w:r w:rsidR="003F223F" w:rsidRPr="00DD0F0B">
        <w:t>A person commits an offence if the person</w:t>
      </w:r>
      <w:r w:rsidR="00A007F9" w:rsidRPr="00DD0F0B">
        <w:t>—</w:t>
      </w:r>
    </w:p>
    <w:p w14:paraId="4ECFE1D6" w14:textId="1453398B" w:rsidR="006272DD" w:rsidRPr="00DD0F0B" w:rsidRDefault="00ED2D22" w:rsidP="00ED2D22">
      <w:pPr>
        <w:pStyle w:val="Apara"/>
      </w:pPr>
      <w:r>
        <w:tab/>
      </w:r>
      <w:r w:rsidRPr="00DD0F0B">
        <w:t>(a)</w:t>
      </w:r>
      <w:r w:rsidRPr="00DD0F0B">
        <w:tab/>
      </w:r>
      <w:r w:rsidR="006272DD" w:rsidRPr="00DD0F0B">
        <w:t>has a duty to notify a biosecurity event under section </w:t>
      </w:r>
      <w:r w:rsidR="00A75D88" w:rsidRPr="00DD0F0B">
        <w:t>26</w:t>
      </w:r>
      <w:r w:rsidR="006272DD" w:rsidRPr="00DD0F0B">
        <w:t>; and</w:t>
      </w:r>
    </w:p>
    <w:p w14:paraId="687D08F4" w14:textId="57D332C8" w:rsidR="003F223F" w:rsidRPr="00DD0F0B" w:rsidRDefault="00ED2D22" w:rsidP="00ED2D22">
      <w:pPr>
        <w:pStyle w:val="Apara"/>
        <w:keepNext/>
      </w:pPr>
      <w:r>
        <w:tab/>
      </w:r>
      <w:r w:rsidRPr="00DD0F0B">
        <w:t>(b)</w:t>
      </w:r>
      <w:r w:rsidRPr="00DD0F0B">
        <w:tab/>
      </w:r>
      <w:r w:rsidR="00695DAC" w:rsidRPr="00DD0F0B">
        <w:t>intentionally</w:t>
      </w:r>
      <w:r w:rsidR="00A007F9" w:rsidRPr="00DD0F0B">
        <w:t xml:space="preserve"> </w:t>
      </w:r>
      <w:r w:rsidR="00695DAC" w:rsidRPr="00DD0F0B">
        <w:t xml:space="preserve">or negligently </w:t>
      </w:r>
      <w:r w:rsidR="003F223F" w:rsidRPr="00DD0F0B">
        <w:t>fails to comply with the duty</w:t>
      </w:r>
      <w:r w:rsidR="006272DD" w:rsidRPr="00DD0F0B">
        <w:t>.</w:t>
      </w:r>
    </w:p>
    <w:p w14:paraId="4676BDD4" w14:textId="3D003D59" w:rsidR="002E2C35" w:rsidRPr="00DD0F0B" w:rsidRDefault="003F223F" w:rsidP="002E2C35">
      <w:pPr>
        <w:pStyle w:val="Penalty"/>
      </w:pPr>
      <w:r w:rsidRPr="00DD0F0B">
        <w:t xml:space="preserve">Maximum penalty:  </w:t>
      </w:r>
      <w:r w:rsidR="0090112B" w:rsidRPr="00DD0F0B">
        <w:t>2</w:t>
      </w:r>
      <w:r w:rsidR="002E2C35" w:rsidRPr="00DD0F0B">
        <w:t> </w:t>
      </w:r>
      <w:r w:rsidR="0090112B" w:rsidRPr="00DD0F0B">
        <w:t>50</w:t>
      </w:r>
      <w:r w:rsidR="002E2C35" w:rsidRPr="00DD0F0B">
        <w:t>0 penalty units, imprisonment for 2 years or both.</w:t>
      </w:r>
    </w:p>
    <w:p w14:paraId="5A4FBBBE" w14:textId="1662E174" w:rsidR="003F223F" w:rsidRPr="00DD0F0B" w:rsidRDefault="00ED2D22" w:rsidP="00ED2D22">
      <w:pPr>
        <w:pStyle w:val="Amain"/>
      </w:pPr>
      <w:r>
        <w:tab/>
      </w:r>
      <w:r w:rsidRPr="00DD0F0B">
        <w:t>(3)</w:t>
      </w:r>
      <w:r w:rsidRPr="00DD0F0B">
        <w:tab/>
      </w:r>
      <w:r w:rsidR="003F223F" w:rsidRPr="00DD0F0B">
        <w:t>An offence against sub</w:t>
      </w:r>
      <w:r w:rsidR="001E7E32" w:rsidRPr="00DD0F0B">
        <w:t>section</w:t>
      </w:r>
      <w:r w:rsidR="003F223F" w:rsidRPr="00DD0F0B">
        <w:t> (</w:t>
      </w:r>
      <w:r w:rsidR="00DC3E07" w:rsidRPr="00DD0F0B">
        <w:t>1</w:t>
      </w:r>
      <w:r w:rsidR="003F223F" w:rsidRPr="00DD0F0B">
        <w:t>) is a strict liability offence.</w:t>
      </w:r>
    </w:p>
    <w:p w14:paraId="6D89F68D" w14:textId="6A6FD6F6" w:rsidR="00F76058" w:rsidRPr="00DD0F0B" w:rsidRDefault="00ED2D22" w:rsidP="00ED2D22">
      <w:pPr>
        <w:pStyle w:val="Amain"/>
      </w:pPr>
      <w:r>
        <w:tab/>
      </w:r>
      <w:r w:rsidRPr="00DD0F0B">
        <w:t>(4)</w:t>
      </w:r>
      <w:r w:rsidRPr="00DD0F0B">
        <w:tab/>
      </w:r>
      <w:r w:rsidR="00F76058" w:rsidRPr="00DD0F0B">
        <w:t>It is a defence to a prosecution for an offence against subsection (1) if the defendant proves that they took all reasonable precautions and exercised all appropriate diligence to prevent the commission of the offence.</w:t>
      </w:r>
    </w:p>
    <w:p w14:paraId="5C9F0C21" w14:textId="5F969892" w:rsidR="00292C8E" w:rsidRPr="00DD0F0B" w:rsidRDefault="00ED2D22" w:rsidP="00ED2D22">
      <w:pPr>
        <w:pStyle w:val="Amain"/>
        <w:keepNext/>
      </w:pPr>
      <w:r>
        <w:lastRenderedPageBreak/>
        <w:tab/>
      </w:r>
      <w:r w:rsidRPr="00DD0F0B">
        <w:t>(5)</w:t>
      </w:r>
      <w:r w:rsidRPr="00DD0F0B">
        <w:tab/>
      </w:r>
      <w:r w:rsidR="00292C8E" w:rsidRPr="00DD0F0B">
        <w:t xml:space="preserve">It is a defence to a prosecution for an offence against this </w:t>
      </w:r>
      <w:r w:rsidR="001E7E32" w:rsidRPr="00DD0F0B">
        <w:t>section</w:t>
      </w:r>
      <w:r w:rsidR="00292C8E" w:rsidRPr="00DD0F0B">
        <w:t xml:space="preserve"> if the defendant proves that</w:t>
      </w:r>
      <w:r w:rsidR="000E0CFE" w:rsidRPr="00DD0F0B">
        <w:t xml:space="preserve"> </w:t>
      </w:r>
      <w:r w:rsidR="00292C8E" w:rsidRPr="00DD0F0B">
        <w:t xml:space="preserve">they believed on reasonable grounds that the biosecurity event </w:t>
      </w:r>
      <w:r w:rsidR="00292C8E" w:rsidRPr="00DD0F0B">
        <w:rPr>
          <w:szCs w:val="28"/>
        </w:rPr>
        <w:t>was widely and publicly known.</w:t>
      </w:r>
    </w:p>
    <w:p w14:paraId="4DF44376" w14:textId="1EC80832" w:rsidR="000E0CFE" w:rsidRPr="00DD0F0B" w:rsidRDefault="000E0CFE" w:rsidP="000E0CFE">
      <w:pPr>
        <w:pStyle w:val="aNote"/>
      </w:pPr>
      <w:r w:rsidRPr="00DD0F0B">
        <w:rPr>
          <w:rStyle w:val="charItals"/>
        </w:rPr>
        <w:t>Note</w:t>
      </w:r>
      <w:r w:rsidRPr="00DD0F0B">
        <w:rPr>
          <w:rStyle w:val="charItals"/>
        </w:rPr>
        <w:tab/>
      </w:r>
      <w:r w:rsidRPr="00DD0F0B">
        <w:t xml:space="preserve">The defendant has a legal burden in relation to the matters mentioned in s (4) and </w:t>
      </w:r>
      <w:r w:rsidR="007E05B6" w:rsidRPr="00DD0F0B">
        <w:t xml:space="preserve">s </w:t>
      </w:r>
      <w:r w:rsidRPr="00DD0F0B">
        <w:t xml:space="preserve">(5) (see </w:t>
      </w:r>
      <w:hyperlink r:id="rId25" w:tooltip="A2002-51" w:history="1">
        <w:r w:rsidR="00C508A1" w:rsidRPr="00C508A1">
          <w:rPr>
            <w:rStyle w:val="charCitHyperlinkAbbrev"/>
          </w:rPr>
          <w:t>Criminal Code</w:t>
        </w:r>
      </w:hyperlink>
      <w:r w:rsidRPr="00DD0F0B">
        <w:t>, s 59).</w:t>
      </w:r>
    </w:p>
    <w:p w14:paraId="28CAAC6D" w14:textId="239073AC" w:rsidR="00292C8E" w:rsidRPr="00DD0F0B" w:rsidRDefault="00ED2D22" w:rsidP="00ED2D22">
      <w:pPr>
        <w:pStyle w:val="AH5Sec"/>
      </w:pPr>
      <w:bookmarkStart w:id="36" w:name="_Toc133944497"/>
      <w:r w:rsidRPr="00ED2D22">
        <w:rPr>
          <w:rStyle w:val="CharSectNo"/>
        </w:rPr>
        <w:t>28</w:t>
      </w:r>
      <w:r w:rsidRPr="00DD0F0B">
        <w:tab/>
      </w:r>
      <w:r w:rsidR="00292C8E" w:rsidRPr="00DD0F0B">
        <w:t>Duty to notify biosecurity event—self</w:t>
      </w:r>
      <w:r w:rsidR="00E7766F" w:rsidRPr="00DD0F0B">
        <w:noBreakHyphen/>
      </w:r>
      <w:r w:rsidR="00292C8E" w:rsidRPr="00DD0F0B">
        <w:t>incrimination</w:t>
      </w:r>
      <w:bookmarkEnd w:id="36"/>
    </w:p>
    <w:p w14:paraId="41598CB4" w14:textId="2F6806E3" w:rsidR="00292C8E"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292C8E" w:rsidRPr="00DD0F0B">
        <w:t>A person is not excused from</w:t>
      </w:r>
      <w:r w:rsidR="00FA5E5F" w:rsidRPr="00DD0F0B">
        <w:t xml:space="preserve"> complying with the duty </w:t>
      </w:r>
      <w:r w:rsidR="00453B3D" w:rsidRPr="00DD0F0B">
        <w:t xml:space="preserve">to notify a biosecurity event </w:t>
      </w:r>
      <w:r w:rsidR="00FA5E5F" w:rsidRPr="00DD0F0B">
        <w:t xml:space="preserve">under </w:t>
      </w:r>
      <w:r w:rsidR="001E7E32" w:rsidRPr="00DD0F0B">
        <w:t>section</w:t>
      </w:r>
      <w:r w:rsidR="00FA5E5F" w:rsidRPr="00DD0F0B">
        <w:t> </w:t>
      </w:r>
      <w:r w:rsidR="00A75D88" w:rsidRPr="00DD0F0B">
        <w:t>26</w:t>
      </w:r>
      <w:r w:rsidR="00292C8E" w:rsidRPr="00DD0F0B">
        <w:t xml:space="preserve"> on the ground that </w:t>
      </w:r>
      <w:r w:rsidR="00FA5E5F" w:rsidRPr="00DD0F0B">
        <w:t>doing so</w:t>
      </w:r>
      <w:r w:rsidR="00292C8E" w:rsidRPr="00DD0F0B">
        <w:t xml:space="preserve"> may tend to incriminate the person or expose the person to a penalty.</w:t>
      </w:r>
    </w:p>
    <w:p w14:paraId="2377A139" w14:textId="44DCF0E1" w:rsidR="00292C8E"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292C8E" w:rsidRPr="00DD0F0B">
        <w:t xml:space="preserve">However, any information, document or thing obtained, directly or indirectly, because of the </w:t>
      </w:r>
      <w:r w:rsidR="00651646" w:rsidRPr="00DD0F0B">
        <w:t xml:space="preserve">person complying with the duty </w:t>
      </w:r>
      <w:r w:rsidR="00292C8E" w:rsidRPr="00DD0F0B">
        <w:t>is not admissible in evidence against the person in a civil or criminal proceeding, other than a proceeding for an offence against—</w:t>
      </w:r>
    </w:p>
    <w:p w14:paraId="3F70CB4B" w14:textId="5C4FFFB7" w:rsidR="00292C8E"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1E7E32" w:rsidRPr="00DD0F0B">
        <w:t>section</w:t>
      </w:r>
      <w:r w:rsidR="00292C8E" w:rsidRPr="00DD0F0B">
        <w:t> </w:t>
      </w:r>
      <w:r w:rsidR="00A75D88" w:rsidRPr="00DD0F0B">
        <w:t>27</w:t>
      </w:r>
      <w:r w:rsidR="00292C8E" w:rsidRPr="00DD0F0B">
        <w:t>; or</w:t>
      </w:r>
    </w:p>
    <w:p w14:paraId="6533CFF0" w14:textId="04120040" w:rsidR="00292C8E"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292C8E" w:rsidRPr="00DD0F0B">
        <w:t xml:space="preserve">an offence arising out of the false or misleading nature of the </w:t>
      </w:r>
      <w:r w:rsidR="00651646" w:rsidRPr="00DD0F0B">
        <w:t>information, document or thing</w:t>
      </w:r>
      <w:r w:rsidR="00292C8E" w:rsidRPr="00DD0F0B">
        <w:t>.</w:t>
      </w:r>
    </w:p>
    <w:p w14:paraId="2A7235F9" w14:textId="09361C7E" w:rsidR="001A0C9A" w:rsidRPr="00ED2D22" w:rsidRDefault="00ED2D22" w:rsidP="00ED2D22">
      <w:pPr>
        <w:pStyle w:val="AH3Div"/>
      </w:pPr>
      <w:bookmarkStart w:id="37" w:name="_Toc133944498"/>
      <w:r w:rsidRPr="00ED2D22">
        <w:rPr>
          <w:rStyle w:val="CharDivNo"/>
        </w:rPr>
        <w:t>Division 2.4</w:t>
      </w:r>
      <w:r w:rsidRPr="00DD0F0B">
        <w:tab/>
      </w:r>
      <w:r w:rsidR="00C269DE" w:rsidRPr="00ED2D22">
        <w:rPr>
          <w:rStyle w:val="CharDivText"/>
        </w:rPr>
        <w:t>Duty to n</w:t>
      </w:r>
      <w:r w:rsidR="001A0C9A" w:rsidRPr="00ED2D22">
        <w:rPr>
          <w:rStyle w:val="CharDivText"/>
        </w:rPr>
        <w:t xml:space="preserve">otify presence of </w:t>
      </w:r>
      <w:r w:rsidR="001D52A1" w:rsidRPr="00ED2D22">
        <w:rPr>
          <w:rStyle w:val="CharDivText"/>
        </w:rPr>
        <w:t>notifiable biosecurity matter</w:t>
      </w:r>
      <w:bookmarkEnd w:id="37"/>
    </w:p>
    <w:p w14:paraId="36DAC277" w14:textId="37E28C88" w:rsidR="00132FFB" w:rsidRPr="00DD0F0B" w:rsidRDefault="00ED2D22" w:rsidP="00ED2D22">
      <w:pPr>
        <w:pStyle w:val="AH5Sec"/>
        <w:rPr>
          <w:lang w:val="en" w:eastAsia="en-AU"/>
        </w:rPr>
      </w:pPr>
      <w:bookmarkStart w:id="38" w:name="_Toc133944499"/>
      <w:r w:rsidRPr="00ED2D22">
        <w:rPr>
          <w:rStyle w:val="CharSectNo"/>
        </w:rPr>
        <w:t>29</w:t>
      </w:r>
      <w:r w:rsidRPr="00DD0F0B">
        <w:rPr>
          <w:lang w:val="en" w:eastAsia="en-AU"/>
        </w:rPr>
        <w:tab/>
      </w:r>
      <w:r w:rsidR="001D52A1" w:rsidRPr="00DD0F0B">
        <w:rPr>
          <w:lang w:val="en" w:eastAsia="en-AU"/>
        </w:rPr>
        <w:t>Notifiable biosecurity matter</w:t>
      </w:r>
      <w:bookmarkEnd w:id="38"/>
    </w:p>
    <w:p w14:paraId="5445480C" w14:textId="6B11CD57" w:rsidR="00132FFB"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132FFB" w:rsidRPr="00DD0F0B">
        <w:t>The Minister may declare biosecurity matter to be notifiable (</w:t>
      </w:r>
      <w:r w:rsidR="001D52A1" w:rsidRPr="00DD0F0B">
        <w:rPr>
          <w:rStyle w:val="charBoldItals"/>
        </w:rPr>
        <w:t>notifiable biosecurity matter</w:t>
      </w:r>
      <w:r w:rsidR="00132FFB" w:rsidRPr="00DD0F0B">
        <w:rPr>
          <w:bCs/>
          <w:iCs/>
        </w:rPr>
        <w:t>)</w:t>
      </w:r>
      <w:r w:rsidR="00132FFB" w:rsidRPr="00DD0F0B">
        <w:t xml:space="preserve"> if satisfied that the biosecurity matter poses a biosecurity risk.</w:t>
      </w:r>
    </w:p>
    <w:p w14:paraId="00E9CF07" w14:textId="24FF6823" w:rsidR="00132FFB" w:rsidRPr="00DD0F0B" w:rsidRDefault="00ED2D22" w:rsidP="00ED2D22">
      <w:pPr>
        <w:pStyle w:val="Amain"/>
      </w:pPr>
      <w:r>
        <w:tab/>
      </w:r>
      <w:r w:rsidRPr="00DD0F0B">
        <w:t>(2)</w:t>
      </w:r>
      <w:r w:rsidRPr="00DD0F0B">
        <w:tab/>
      </w:r>
      <w:r w:rsidR="00132FFB" w:rsidRPr="00DD0F0B">
        <w:t>A declaration is a notifiable instrument.</w:t>
      </w:r>
    </w:p>
    <w:p w14:paraId="010EF55B" w14:textId="6B6939D2" w:rsidR="00132FFB" w:rsidRPr="00DD0F0B" w:rsidRDefault="00ED2D22" w:rsidP="00ED2D22">
      <w:pPr>
        <w:pStyle w:val="AH5Sec"/>
      </w:pPr>
      <w:bookmarkStart w:id="39" w:name="_Toc133944500"/>
      <w:r w:rsidRPr="00ED2D22">
        <w:rPr>
          <w:rStyle w:val="CharSectNo"/>
        </w:rPr>
        <w:t>30</w:t>
      </w:r>
      <w:r w:rsidRPr="00DD0F0B">
        <w:tab/>
      </w:r>
      <w:r w:rsidR="00132FFB" w:rsidRPr="00DD0F0B">
        <w:t xml:space="preserve">Duty to notify presence of </w:t>
      </w:r>
      <w:r w:rsidR="001D52A1" w:rsidRPr="00DD0F0B">
        <w:t>notifiable biosecurity matter</w:t>
      </w:r>
      <w:bookmarkEnd w:id="39"/>
    </w:p>
    <w:p w14:paraId="08C5210C" w14:textId="754ABEFC" w:rsidR="00132FFB" w:rsidRPr="00DD0F0B" w:rsidRDefault="00ED2D22" w:rsidP="00ED2D22">
      <w:pPr>
        <w:pStyle w:val="Amain"/>
      </w:pPr>
      <w:r>
        <w:tab/>
      </w:r>
      <w:r w:rsidRPr="00DD0F0B">
        <w:t>(1)</w:t>
      </w:r>
      <w:r w:rsidRPr="00DD0F0B">
        <w:tab/>
      </w:r>
      <w:r w:rsidR="00132FFB" w:rsidRPr="00DD0F0B">
        <w:t xml:space="preserve">A person who becomes aware of, or reasonably suspects, the presence of </w:t>
      </w:r>
      <w:r w:rsidR="001D52A1" w:rsidRPr="00DD0F0B">
        <w:t>notifiable biosecurity matter</w:t>
      </w:r>
      <w:r w:rsidR="00132FFB" w:rsidRPr="00DD0F0B">
        <w:t>, has a duty to immediately notify the presence in the way prescribed by regulation.</w:t>
      </w:r>
    </w:p>
    <w:p w14:paraId="0D918382" w14:textId="4F8DB332" w:rsidR="00132FFB" w:rsidRPr="00DD0F0B" w:rsidRDefault="00ED2D22" w:rsidP="00ED2D22">
      <w:pPr>
        <w:pStyle w:val="Amain"/>
      </w:pPr>
      <w:r>
        <w:lastRenderedPageBreak/>
        <w:tab/>
      </w:r>
      <w:r w:rsidRPr="00DD0F0B">
        <w:t>(2)</w:t>
      </w:r>
      <w:r w:rsidRPr="00DD0F0B">
        <w:tab/>
      </w:r>
      <w:r w:rsidR="00132FFB" w:rsidRPr="00DD0F0B">
        <w:t>However, the duty arises only if the person—</w:t>
      </w:r>
    </w:p>
    <w:p w14:paraId="226EC3E8" w14:textId="41A058E3" w:rsidR="00132FFB" w:rsidRPr="00DD0F0B" w:rsidRDefault="00ED2D22" w:rsidP="00ED2D22">
      <w:pPr>
        <w:pStyle w:val="Apara"/>
      </w:pPr>
      <w:r>
        <w:tab/>
      </w:r>
      <w:r w:rsidRPr="00DD0F0B">
        <w:t>(a)</w:t>
      </w:r>
      <w:r w:rsidRPr="00DD0F0B">
        <w:tab/>
      </w:r>
      <w:r w:rsidR="00132FFB" w:rsidRPr="00DD0F0B">
        <w:t xml:space="preserve">is the owner, occupier or person in charge of, or has possession of, premises, a carrier or other thing where the </w:t>
      </w:r>
      <w:r w:rsidR="001D52A1" w:rsidRPr="00DD0F0B">
        <w:t>notifiable biosecurity matter</w:t>
      </w:r>
      <w:r w:rsidR="00132FFB" w:rsidRPr="00DD0F0B">
        <w:t xml:space="preserve"> is present or suspected of being present; or</w:t>
      </w:r>
    </w:p>
    <w:p w14:paraId="0E5E5F2B" w14:textId="3F7EDACD" w:rsidR="00132FFB" w:rsidRPr="00DD0F0B" w:rsidRDefault="00ED2D22" w:rsidP="00ED2D22">
      <w:pPr>
        <w:pStyle w:val="Apara"/>
      </w:pPr>
      <w:r>
        <w:tab/>
      </w:r>
      <w:r w:rsidRPr="00DD0F0B">
        <w:t>(b)</w:t>
      </w:r>
      <w:r w:rsidRPr="00DD0F0B">
        <w:tab/>
      </w:r>
      <w:r w:rsidR="00132FFB" w:rsidRPr="00DD0F0B">
        <w:t xml:space="preserve">becomes aware of, or suspects, the presence of the </w:t>
      </w:r>
      <w:r w:rsidR="001D52A1" w:rsidRPr="00DD0F0B">
        <w:t>notifiable biosecurity matter</w:t>
      </w:r>
      <w:r w:rsidR="00132FFB" w:rsidRPr="00DD0F0B">
        <w:t xml:space="preserve"> as a result of a consultation or other work carried out in relation to premises,</w:t>
      </w:r>
      <w:r w:rsidR="003D388F" w:rsidRPr="00DD0F0B">
        <w:t xml:space="preserve"> a</w:t>
      </w:r>
      <w:r w:rsidR="00132FFB" w:rsidRPr="00DD0F0B">
        <w:t xml:space="preserve"> carrier or other thing in the person’s professional capacity; or</w:t>
      </w:r>
    </w:p>
    <w:p w14:paraId="5575BDD3" w14:textId="009CB841" w:rsidR="00132FFB" w:rsidRPr="00DD0F0B" w:rsidRDefault="00ED2D22" w:rsidP="00ED2D22">
      <w:pPr>
        <w:pStyle w:val="Apara"/>
      </w:pPr>
      <w:r>
        <w:tab/>
      </w:r>
      <w:r w:rsidRPr="00DD0F0B">
        <w:t>(c)</w:t>
      </w:r>
      <w:r w:rsidRPr="00DD0F0B">
        <w:tab/>
      </w:r>
      <w:r w:rsidR="00132FFB" w:rsidRPr="00DD0F0B">
        <w:t>is a person prescribed by regulation.</w:t>
      </w:r>
    </w:p>
    <w:p w14:paraId="21003340" w14:textId="35FF43A7" w:rsidR="00132FFB" w:rsidRPr="00DD0F0B" w:rsidRDefault="00ED2D22" w:rsidP="00ED2D22">
      <w:pPr>
        <w:pStyle w:val="AH5Sec"/>
      </w:pPr>
      <w:bookmarkStart w:id="40" w:name="_Toc133944501"/>
      <w:r w:rsidRPr="00ED2D22">
        <w:rPr>
          <w:rStyle w:val="CharSectNo"/>
        </w:rPr>
        <w:t>31</w:t>
      </w:r>
      <w:r w:rsidRPr="00DD0F0B">
        <w:tab/>
      </w:r>
      <w:r w:rsidR="00132FFB" w:rsidRPr="00DD0F0B">
        <w:t>Offences—</w:t>
      </w:r>
      <w:r w:rsidR="00BE3473" w:rsidRPr="00DD0F0B">
        <w:t>fail to compl</w:t>
      </w:r>
      <w:r w:rsidR="00132FFB" w:rsidRPr="00DD0F0B">
        <w:t xml:space="preserve">y with duty to notify </w:t>
      </w:r>
      <w:r w:rsidR="008A2CFF" w:rsidRPr="00DD0F0B">
        <w:t xml:space="preserve">presence of </w:t>
      </w:r>
      <w:r w:rsidR="001D52A1" w:rsidRPr="00DD0F0B">
        <w:t>notifiable biosecurity matter</w:t>
      </w:r>
      <w:bookmarkEnd w:id="40"/>
    </w:p>
    <w:p w14:paraId="6778CFFE" w14:textId="0A206381" w:rsidR="00FB1C9A" w:rsidRPr="00DD0F0B" w:rsidRDefault="00ED2D22" w:rsidP="00ED2D22">
      <w:pPr>
        <w:pStyle w:val="Amain"/>
      </w:pPr>
      <w:r>
        <w:tab/>
      </w:r>
      <w:r w:rsidRPr="00DD0F0B">
        <w:t>(1)</w:t>
      </w:r>
      <w:r w:rsidRPr="00DD0F0B">
        <w:tab/>
      </w:r>
      <w:r w:rsidR="00FB1C9A" w:rsidRPr="00DD0F0B">
        <w:t>A person commits an offence if the person—</w:t>
      </w:r>
    </w:p>
    <w:p w14:paraId="20D0382A" w14:textId="1755378F" w:rsidR="00FB1C9A" w:rsidRPr="00DD0F0B" w:rsidRDefault="00ED2D22" w:rsidP="00ED2D22">
      <w:pPr>
        <w:pStyle w:val="Apara"/>
      </w:pPr>
      <w:r>
        <w:tab/>
      </w:r>
      <w:r w:rsidRPr="00DD0F0B">
        <w:t>(a)</w:t>
      </w:r>
      <w:r w:rsidRPr="00DD0F0B">
        <w:tab/>
      </w:r>
      <w:r w:rsidR="00863970" w:rsidRPr="00DD0F0B">
        <w:t>has a duty to notify the presence of notifiable biosecurity matter under section </w:t>
      </w:r>
      <w:r w:rsidR="00A75D88" w:rsidRPr="00DD0F0B">
        <w:t>30</w:t>
      </w:r>
      <w:r w:rsidR="00FB1C9A" w:rsidRPr="00DD0F0B">
        <w:t>; and</w:t>
      </w:r>
    </w:p>
    <w:p w14:paraId="6F076485" w14:textId="3B41274B" w:rsidR="00FB1C9A" w:rsidRPr="00DD0F0B" w:rsidRDefault="00ED2D22" w:rsidP="00ED2D22">
      <w:pPr>
        <w:pStyle w:val="Apara"/>
        <w:keepNext/>
      </w:pPr>
      <w:r>
        <w:tab/>
      </w:r>
      <w:r w:rsidRPr="00DD0F0B">
        <w:t>(b)</w:t>
      </w:r>
      <w:r w:rsidRPr="00DD0F0B">
        <w:tab/>
      </w:r>
      <w:r w:rsidR="00FB1C9A" w:rsidRPr="00DD0F0B">
        <w:t>fails to comply with the duty.</w:t>
      </w:r>
    </w:p>
    <w:p w14:paraId="5A6CCD15" w14:textId="3AE97CD8" w:rsidR="00DC3E07" w:rsidRPr="00DD0F0B" w:rsidRDefault="00DC3E07" w:rsidP="00DC3E07">
      <w:pPr>
        <w:pStyle w:val="Penalty"/>
      </w:pPr>
      <w:r w:rsidRPr="00DD0F0B">
        <w:t xml:space="preserve">Maximum penalty:  </w:t>
      </w:r>
      <w:r w:rsidR="00491B73" w:rsidRPr="00DD0F0B">
        <w:t>50</w:t>
      </w:r>
      <w:r w:rsidRPr="00DD0F0B">
        <w:t xml:space="preserve"> penalty units.</w:t>
      </w:r>
    </w:p>
    <w:p w14:paraId="5B76512C" w14:textId="1795F347" w:rsidR="00EB6122" w:rsidRPr="00DD0F0B" w:rsidRDefault="00ED2D22" w:rsidP="00ED2D22">
      <w:pPr>
        <w:pStyle w:val="Amain"/>
      </w:pPr>
      <w:r>
        <w:tab/>
      </w:r>
      <w:r w:rsidRPr="00DD0F0B">
        <w:t>(2)</w:t>
      </w:r>
      <w:r w:rsidRPr="00DD0F0B">
        <w:tab/>
      </w:r>
      <w:r w:rsidR="00132FFB" w:rsidRPr="00DD0F0B">
        <w:t>A person commits an offence if the person</w:t>
      </w:r>
      <w:r w:rsidR="00EB6122" w:rsidRPr="00DD0F0B">
        <w:t>—</w:t>
      </w:r>
    </w:p>
    <w:p w14:paraId="2006871F" w14:textId="4D8D2C05" w:rsidR="00EB6122" w:rsidRPr="00DD0F0B" w:rsidRDefault="00ED2D22" w:rsidP="00ED2D22">
      <w:pPr>
        <w:pStyle w:val="Apara"/>
      </w:pPr>
      <w:r>
        <w:tab/>
      </w:r>
      <w:r w:rsidRPr="00DD0F0B">
        <w:t>(a)</w:t>
      </w:r>
      <w:r w:rsidRPr="00DD0F0B">
        <w:tab/>
      </w:r>
      <w:r w:rsidR="00EB6122" w:rsidRPr="00DD0F0B">
        <w:t>has a duty to notify the presence of notifiable biosecurity matter under section </w:t>
      </w:r>
      <w:r w:rsidR="00A75D88" w:rsidRPr="00DD0F0B">
        <w:t>30</w:t>
      </w:r>
      <w:r w:rsidR="00EB6122" w:rsidRPr="00DD0F0B">
        <w:t>; and</w:t>
      </w:r>
    </w:p>
    <w:p w14:paraId="61DAE6E4" w14:textId="3BDE8DCA" w:rsidR="00132FFB" w:rsidRPr="00DD0F0B" w:rsidRDefault="00ED2D22" w:rsidP="00ED2D22">
      <w:pPr>
        <w:pStyle w:val="Apara"/>
        <w:keepNext/>
      </w:pPr>
      <w:r>
        <w:tab/>
      </w:r>
      <w:r w:rsidRPr="00DD0F0B">
        <w:t>(b)</w:t>
      </w:r>
      <w:r w:rsidRPr="00DD0F0B">
        <w:tab/>
      </w:r>
      <w:r w:rsidR="00695DAC" w:rsidRPr="00DD0F0B">
        <w:t>intentionally</w:t>
      </w:r>
      <w:r w:rsidR="00EB6122" w:rsidRPr="00DD0F0B">
        <w:t xml:space="preserve"> </w:t>
      </w:r>
      <w:r w:rsidR="00695DAC" w:rsidRPr="00DD0F0B">
        <w:t xml:space="preserve">or negligently </w:t>
      </w:r>
      <w:r w:rsidR="00132FFB" w:rsidRPr="00DD0F0B">
        <w:t xml:space="preserve">fails to comply with the </w:t>
      </w:r>
      <w:r w:rsidR="00453B3D" w:rsidRPr="00DD0F0B">
        <w:t>duty</w:t>
      </w:r>
      <w:r w:rsidR="00EB6122" w:rsidRPr="00DD0F0B">
        <w:t>.</w:t>
      </w:r>
    </w:p>
    <w:p w14:paraId="1D49DE6F" w14:textId="0352F10C" w:rsidR="00E27C71" w:rsidRPr="00DD0F0B" w:rsidRDefault="00E27C71" w:rsidP="00E27C71">
      <w:pPr>
        <w:pStyle w:val="Penalty"/>
      </w:pPr>
      <w:r w:rsidRPr="00DD0F0B">
        <w:t>Maximum penalty:  2 500 penalty units, imprisonment for 2 years or both.</w:t>
      </w:r>
    </w:p>
    <w:p w14:paraId="40B89228" w14:textId="6EA2B319" w:rsidR="00132FFB" w:rsidRPr="00DD0F0B" w:rsidRDefault="00ED2D22" w:rsidP="00ED2D22">
      <w:pPr>
        <w:pStyle w:val="Amain"/>
      </w:pPr>
      <w:r>
        <w:tab/>
      </w:r>
      <w:r w:rsidRPr="00DD0F0B">
        <w:t>(3)</w:t>
      </w:r>
      <w:r w:rsidRPr="00DD0F0B">
        <w:tab/>
      </w:r>
      <w:r w:rsidR="00132FFB" w:rsidRPr="00DD0F0B">
        <w:t>An offence against sub</w:t>
      </w:r>
      <w:r w:rsidR="001E7E32" w:rsidRPr="00DD0F0B">
        <w:t>section</w:t>
      </w:r>
      <w:r w:rsidR="00132FFB" w:rsidRPr="00DD0F0B">
        <w:t> (</w:t>
      </w:r>
      <w:r w:rsidR="000A7895" w:rsidRPr="00DD0F0B">
        <w:t>1</w:t>
      </w:r>
      <w:r w:rsidR="00132FFB" w:rsidRPr="00DD0F0B">
        <w:t>) is a strict liability offence.</w:t>
      </w:r>
    </w:p>
    <w:p w14:paraId="47109513" w14:textId="72BDAAC8" w:rsidR="00C321EE" w:rsidRPr="00DD0F0B" w:rsidRDefault="00ED2D22" w:rsidP="00ED2D22">
      <w:pPr>
        <w:pStyle w:val="Amain"/>
      </w:pPr>
      <w:r>
        <w:tab/>
      </w:r>
      <w:r w:rsidRPr="00DD0F0B">
        <w:t>(4)</w:t>
      </w:r>
      <w:r w:rsidRPr="00DD0F0B">
        <w:tab/>
      </w:r>
      <w:r w:rsidR="00C321EE" w:rsidRPr="00DD0F0B">
        <w:t>It is a defence to a prosecution for an offence against subsection (1) if the defendant proves that they took all reasonable precautions and exercised all appropriate diligence to prevent the commission of the offence.</w:t>
      </w:r>
    </w:p>
    <w:p w14:paraId="6233D77C" w14:textId="714DBFA7" w:rsidR="00C321EE" w:rsidRPr="00DD0F0B" w:rsidRDefault="00ED2D22" w:rsidP="00ED2D22">
      <w:pPr>
        <w:pStyle w:val="Amain"/>
        <w:keepNext/>
      </w:pPr>
      <w:r>
        <w:lastRenderedPageBreak/>
        <w:tab/>
      </w:r>
      <w:r w:rsidRPr="00DD0F0B">
        <w:t>(5)</w:t>
      </w:r>
      <w:r w:rsidRPr="00DD0F0B">
        <w:tab/>
      </w:r>
      <w:r w:rsidR="00C321EE" w:rsidRPr="00DD0F0B">
        <w:t xml:space="preserve">It is a defence to a prosecution for an offence against this section if the defendant proves that they believed on reasonable grounds that the biosecurity event </w:t>
      </w:r>
      <w:r w:rsidR="00C321EE" w:rsidRPr="00DD0F0B">
        <w:rPr>
          <w:szCs w:val="28"/>
        </w:rPr>
        <w:t>was widely and publicly known.</w:t>
      </w:r>
    </w:p>
    <w:p w14:paraId="2183DCEA" w14:textId="42B46EDF" w:rsidR="009667FF" w:rsidRPr="00DD0F0B" w:rsidRDefault="009667FF" w:rsidP="009667FF">
      <w:pPr>
        <w:pStyle w:val="aNote"/>
      </w:pPr>
      <w:r w:rsidRPr="00DD0F0B">
        <w:rPr>
          <w:rStyle w:val="charItals"/>
        </w:rPr>
        <w:t>Note</w:t>
      </w:r>
      <w:r w:rsidRPr="00DD0F0B">
        <w:rPr>
          <w:rStyle w:val="charItals"/>
        </w:rPr>
        <w:tab/>
      </w:r>
      <w:r w:rsidRPr="00DD0F0B">
        <w:t>The defendant has a legal burden in relation to the matters mentioned in s (4)</w:t>
      </w:r>
      <w:r w:rsidR="00C321EE" w:rsidRPr="00DD0F0B">
        <w:t xml:space="preserve"> and </w:t>
      </w:r>
      <w:r w:rsidR="007E05B6" w:rsidRPr="00DD0F0B">
        <w:t xml:space="preserve">s </w:t>
      </w:r>
      <w:r w:rsidR="00C321EE" w:rsidRPr="00DD0F0B">
        <w:t>(5)</w:t>
      </w:r>
      <w:r w:rsidRPr="00DD0F0B">
        <w:t xml:space="preserve"> (see </w:t>
      </w:r>
      <w:hyperlink r:id="rId26" w:tooltip="A2002-51" w:history="1">
        <w:r w:rsidR="00C508A1" w:rsidRPr="00C508A1">
          <w:rPr>
            <w:rStyle w:val="charCitHyperlinkAbbrev"/>
          </w:rPr>
          <w:t>Criminal Code</w:t>
        </w:r>
      </w:hyperlink>
      <w:r w:rsidRPr="00DD0F0B">
        <w:t>, s 59).</w:t>
      </w:r>
    </w:p>
    <w:p w14:paraId="31C06436" w14:textId="161F9F86" w:rsidR="00132FFB" w:rsidRPr="00DD0F0B" w:rsidRDefault="00ED2D22" w:rsidP="00ED2D22">
      <w:pPr>
        <w:pStyle w:val="AH5Sec"/>
      </w:pPr>
      <w:bookmarkStart w:id="41" w:name="_Toc133944502"/>
      <w:r w:rsidRPr="00ED2D22">
        <w:rPr>
          <w:rStyle w:val="CharSectNo"/>
        </w:rPr>
        <w:t>32</w:t>
      </w:r>
      <w:r w:rsidRPr="00DD0F0B">
        <w:tab/>
      </w:r>
      <w:r w:rsidR="00132FFB" w:rsidRPr="00DD0F0B">
        <w:t xml:space="preserve">Duty to notify </w:t>
      </w:r>
      <w:r w:rsidR="008A2CFF" w:rsidRPr="00DD0F0B">
        <w:t xml:space="preserve">presence of </w:t>
      </w:r>
      <w:r w:rsidR="001D52A1" w:rsidRPr="00DD0F0B">
        <w:t>notifiable biosecurity matter</w:t>
      </w:r>
      <w:r w:rsidR="00132FFB" w:rsidRPr="00DD0F0B">
        <w:t>—self</w:t>
      </w:r>
      <w:r w:rsidR="00E7766F" w:rsidRPr="00DD0F0B">
        <w:noBreakHyphen/>
      </w:r>
      <w:r w:rsidR="00132FFB" w:rsidRPr="00DD0F0B">
        <w:t>incrimination</w:t>
      </w:r>
      <w:bookmarkEnd w:id="41"/>
    </w:p>
    <w:p w14:paraId="42D2B1A4" w14:textId="4EBE5364" w:rsidR="00132FFB"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132FFB" w:rsidRPr="00DD0F0B">
        <w:t xml:space="preserve">A person is not excused from complying with the duty </w:t>
      </w:r>
      <w:r w:rsidR="00453B3D" w:rsidRPr="00DD0F0B">
        <w:t xml:space="preserve">to notify the presence of notifiable </w:t>
      </w:r>
      <w:r w:rsidR="00534295" w:rsidRPr="00DD0F0B">
        <w:t xml:space="preserve">biosecurity </w:t>
      </w:r>
      <w:r w:rsidR="00453B3D" w:rsidRPr="00DD0F0B">
        <w:t xml:space="preserve">matter </w:t>
      </w:r>
      <w:r w:rsidR="00132FFB" w:rsidRPr="00DD0F0B">
        <w:t xml:space="preserve">under </w:t>
      </w:r>
      <w:r w:rsidR="001E7E32" w:rsidRPr="00DD0F0B">
        <w:t>section</w:t>
      </w:r>
      <w:r w:rsidR="009667FF" w:rsidRPr="00DD0F0B">
        <w:t> </w:t>
      </w:r>
      <w:r w:rsidR="00A75D88" w:rsidRPr="00DD0F0B">
        <w:t>30</w:t>
      </w:r>
      <w:r w:rsidR="009667FF" w:rsidRPr="00DD0F0B">
        <w:t xml:space="preserve"> </w:t>
      </w:r>
      <w:r w:rsidR="00132FFB" w:rsidRPr="00DD0F0B">
        <w:t>on the ground that doing so may tend to incriminate the person or expose the person to a penalty.</w:t>
      </w:r>
    </w:p>
    <w:p w14:paraId="27F5C835" w14:textId="7692088E" w:rsidR="00132FFB"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132FFB" w:rsidRPr="00DD0F0B">
        <w:t>However, any information, document or thing obtained, directly or indirectly, because of the person complying with the duty is not admissible in evidence against the person in a civil or criminal proceeding, other than a proceeding for an offence against—</w:t>
      </w:r>
    </w:p>
    <w:p w14:paraId="1B0E54C0" w14:textId="63F24D48" w:rsidR="00132FFB"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1E7E32" w:rsidRPr="00DD0F0B">
        <w:t>section</w:t>
      </w:r>
      <w:r w:rsidR="00132FFB" w:rsidRPr="00DD0F0B">
        <w:t> </w:t>
      </w:r>
      <w:r w:rsidR="00A75D88" w:rsidRPr="00DD0F0B">
        <w:t>31</w:t>
      </w:r>
      <w:r w:rsidR="00132FFB" w:rsidRPr="00DD0F0B">
        <w:t>; or</w:t>
      </w:r>
    </w:p>
    <w:p w14:paraId="2C562D27" w14:textId="618BA742" w:rsidR="00132FFB"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132FFB" w:rsidRPr="00DD0F0B">
        <w:t>an offence arising out of the false or misleading nature of the information, document or thing.</w:t>
      </w:r>
    </w:p>
    <w:p w14:paraId="0FBD2646" w14:textId="350592EA" w:rsidR="00292C8E" w:rsidRPr="00ED2D22" w:rsidRDefault="00ED2D22" w:rsidP="00ED2D22">
      <w:pPr>
        <w:pStyle w:val="AH3Div"/>
      </w:pPr>
      <w:bookmarkStart w:id="42" w:name="_Toc133944503"/>
      <w:r w:rsidRPr="00ED2D22">
        <w:rPr>
          <w:rStyle w:val="CharDivNo"/>
        </w:rPr>
        <w:t>Division 2.5</w:t>
      </w:r>
      <w:r w:rsidRPr="00DD0F0B">
        <w:tab/>
      </w:r>
      <w:r w:rsidR="001D52A1" w:rsidRPr="00ED2D22">
        <w:rPr>
          <w:rStyle w:val="CharDivText"/>
        </w:rPr>
        <w:t>Prohibited biosecurity matter</w:t>
      </w:r>
      <w:bookmarkEnd w:id="42"/>
    </w:p>
    <w:p w14:paraId="6671F71C" w14:textId="6C5FDF47" w:rsidR="00292C8E" w:rsidRPr="00DD0F0B" w:rsidRDefault="00ED2D22" w:rsidP="00ED2D22">
      <w:pPr>
        <w:pStyle w:val="AH5Sec"/>
        <w:rPr>
          <w:lang w:val="en" w:eastAsia="en-AU"/>
        </w:rPr>
      </w:pPr>
      <w:bookmarkStart w:id="43" w:name="_Toc133944504"/>
      <w:r w:rsidRPr="00ED2D22">
        <w:rPr>
          <w:rStyle w:val="CharSectNo"/>
        </w:rPr>
        <w:t>33</w:t>
      </w:r>
      <w:r w:rsidRPr="00DD0F0B">
        <w:rPr>
          <w:lang w:val="en" w:eastAsia="en-AU"/>
        </w:rPr>
        <w:tab/>
      </w:r>
      <w:r w:rsidR="001D52A1" w:rsidRPr="00DD0F0B">
        <w:rPr>
          <w:lang w:val="en" w:eastAsia="en-AU"/>
        </w:rPr>
        <w:t>Prohibited biosecurity matter</w:t>
      </w:r>
      <w:bookmarkEnd w:id="43"/>
    </w:p>
    <w:p w14:paraId="707A070A" w14:textId="5B5F18A2" w:rsidR="00151EDC"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292C8E" w:rsidRPr="00DD0F0B">
        <w:t>The Minister may declare biosecurity matter to be prohibited (</w:t>
      </w:r>
      <w:r w:rsidR="001D52A1" w:rsidRPr="00DD0F0B">
        <w:rPr>
          <w:rStyle w:val="charBoldItals"/>
        </w:rPr>
        <w:t>prohibited biosecurity matter</w:t>
      </w:r>
      <w:r w:rsidR="00292C8E" w:rsidRPr="00DD0F0B">
        <w:rPr>
          <w:bCs/>
          <w:iCs/>
        </w:rPr>
        <w:t>)</w:t>
      </w:r>
      <w:r w:rsidR="00292C8E" w:rsidRPr="00DD0F0B">
        <w:t xml:space="preserve"> if satisfied that</w:t>
      </w:r>
      <w:r w:rsidR="00151EDC" w:rsidRPr="00DD0F0B">
        <w:t xml:space="preserve"> </w:t>
      </w:r>
      <w:r w:rsidR="00292C8E" w:rsidRPr="00DD0F0B">
        <w:t xml:space="preserve">the biosecurity matter poses a significant biosecurity risk to any part of the </w:t>
      </w:r>
      <w:r w:rsidR="009F5518" w:rsidRPr="00DD0F0B">
        <w:t>ACT</w:t>
      </w:r>
      <w:r w:rsidR="00151EDC" w:rsidRPr="00DD0F0B">
        <w:t>.</w:t>
      </w:r>
    </w:p>
    <w:p w14:paraId="0499F4C2" w14:textId="6A40F22A" w:rsidR="000F1774" w:rsidRPr="00DD0F0B" w:rsidRDefault="00ED2D22" w:rsidP="00ED2D22">
      <w:pPr>
        <w:pStyle w:val="Amain"/>
      </w:pPr>
      <w:r>
        <w:tab/>
      </w:r>
      <w:r w:rsidRPr="00DD0F0B">
        <w:t>(2)</w:t>
      </w:r>
      <w:r w:rsidRPr="00DD0F0B">
        <w:tab/>
      </w:r>
      <w:r w:rsidR="000F1774" w:rsidRPr="00DD0F0B">
        <w:t>A declaration may apply to a stated part of the ACT.</w:t>
      </w:r>
    </w:p>
    <w:p w14:paraId="2C3C2385" w14:textId="58972400" w:rsidR="00292C8E" w:rsidRPr="00DD0F0B" w:rsidRDefault="00ED2D22" w:rsidP="00ED2D22">
      <w:pPr>
        <w:pStyle w:val="Amain"/>
        <w:keepNext/>
      </w:pPr>
      <w:r>
        <w:tab/>
      </w:r>
      <w:r w:rsidRPr="00DD0F0B">
        <w:t>(3)</w:t>
      </w:r>
      <w:r w:rsidRPr="00DD0F0B">
        <w:tab/>
      </w:r>
      <w:r w:rsidR="00292C8E" w:rsidRPr="00DD0F0B">
        <w:t xml:space="preserve">A declaration is a </w:t>
      </w:r>
      <w:r w:rsidR="006E0C9E" w:rsidRPr="00DD0F0B">
        <w:t>notifiable</w:t>
      </w:r>
      <w:r w:rsidR="00292C8E" w:rsidRPr="00DD0F0B">
        <w:t xml:space="preserve"> instrument.</w:t>
      </w:r>
    </w:p>
    <w:p w14:paraId="7C8D361A" w14:textId="203CCA43" w:rsidR="001D52A1" w:rsidRPr="00DD0F0B" w:rsidRDefault="001D52A1" w:rsidP="001D52A1">
      <w:pPr>
        <w:pStyle w:val="aNote"/>
      </w:pPr>
      <w:r w:rsidRPr="00DD0F0B">
        <w:rPr>
          <w:rStyle w:val="charItals"/>
        </w:rPr>
        <w:t>Note</w:t>
      </w:r>
      <w:r w:rsidRPr="00DD0F0B">
        <w:rPr>
          <w:rStyle w:val="charItals"/>
        </w:rPr>
        <w:tab/>
      </w:r>
      <w:r w:rsidRPr="00DD0F0B">
        <w:t>The presence of prohibited biosecurity matter in any part of the ACT is a biosecurity event and must be notified under s </w:t>
      </w:r>
      <w:r w:rsidR="00A75D88" w:rsidRPr="00DD0F0B">
        <w:t>26</w:t>
      </w:r>
      <w:r w:rsidRPr="00DD0F0B">
        <w:t>.</w:t>
      </w:r>
    </w:p>
    <w:p w14:paraId="0C9579F0" w14:textId="500AC7DB" w:rsidR="00292C8E" w:rsidRPr="00DD0F0B" w:rsidRDefault="00ED2D22" w:rsidP="00ED2D22">
      <w:pPr>
        <w:pStyle w:val="AH5Sec"/>
      </w:pPr>
      <w:bookmarkStart w:id="44" w:name="_Toc133944505"/>
      <w:r w:rsidRPr="00ED2D22">
        <w:rPr>
          <w:rStyle w:val="CharSectNo"/>
        </w:rPr>
        <w:lastRenderedPageBreak/>
        <w:t>34</w:t>
      </w:r>
      <w:r w:rsidRPr="00DD0F0B">
        <w:tab/>
      </w:r>
      <w:r w:rsidR="00292C8E" w:rsidRPr="00DD0F0B">
        <w:t xml:space="preserve">Offences—deal with </w:t>
      </w:r>
      <w:r w:rsidR="001D52A1" w:rsidRPr="00DD0F0B">
        <w:t>prohibited biosecurity matter</w:t>
      </w:r>
      <w:bookmarkEnd w:id="44"/>
    </w:p>
    <w:p w14:paraId="0B91A802" w14:textId="394CFFAC" w:rsidR="007F0A2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7F0A21" w:rsidRPr="00DD0F0B">
        <w:t>A person must not deal with prohibited biosecurity matter.</w:t>
      </w:r>
    </w:p>
    <w:p w14:paraId="70EE37A5" w14:textId="176FA773" w:rsidR="007F0A21" w:rsidRPr="00DD0F0B" w:rsidRDefault="007F0A21" w:rsidP="007F0A21">
      <w:pPr>
        <w:pStyle w:val="Penalty"/>
        <w:rPr>
          <w:lang w:val="en" w:eastAsia="en-AU"/>
        </w:rPr>
      </w:pPr>
      <w:r w:rsidRPr="00DD0F0B">
        <w:rPr>
          <w:lang w:val="en" w:eastAsia="en-AU"/>
        </w:rPr>
        <w:t xml:space="preserve">Maximum penalty:  </w:t>
      </w:r>
      <w:r w:rsidR="00491B73" w:rsidRPr="00DD0F0B">
        <w:rPr>
          <w:lang w:val="en" w:eastAsia="en-AU"/>
        </w:rPr>
        <w:t>50</w:t>
      </w:r>
      <w:r w:rsidRPr="00DD0F0B">
        <w:rPr>
          <w:lang w:val="en" w:eastAsia="en-AU"/>
        </w:rPr>
        <w:t> penalty units.</w:t>
      </w:r>
    </w:p>
    <w:p w14:paraId="3B06F8BB" w14:textId="59F943FF" w:rsidR="00292C8E"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292C8E" w:rsidRPr="00DD0F0B">
        <w:rPr>
          <w:lang w:val="en" w:eastAsia="en-AU"/>
        </w:rPr>
        <w:t>A person commits an offence if the person</w:t>
      </w:r>
      <w:r w:rsidR="007F0A21" w:rsidRPr="00DD0F0B">
        <w:rPr>
          <w:lang w:val="en" w:eastAsia="en-AU"/>
        </w:rPr>
        <w:t xml:space="preserve"> </w:t>
      </w:r>
      <w:r w:rsidR="00695DAC" w:rsidRPr="00DD0F0B">
        <w:t>intentionally</w:t>
      </w:r>
      <w:r w:rsidR="00641E9A" w:rsidRPr="00DD0F0B">
        <w:t xml:space="preserve"> </w:t>
      </w:r>
      <w:r w:rsidR="00695DAC" w:rsidRPr="00DD0F0B">
        <w:t xml:space="preserve">or negligently </w:t>
      </w:r>
      <w:r w:rsidR="00292C8E" w:rsidRPr="00DD0F0B">
        <w:rPr>
          <w:lang w:val="en" w:eastAsia="en-AU"/>
        </w:rPr>
        <w:t xml:space="preserve">deals with </w:t>
      </w:r>
      <w:r w:rsidR="001D52A1" w:rsidRPr="00DD0F0B">
        <w:rPr>
          <w:lang w:val="en" w:eastAsia="en-AU"/>
        </w:rPr>
        <w:t>prohibited biosecurity matter</w:t>
      </w:r>
      <w:r w:rsidR="007F0A21" w:rsidRPr="00DD0F0B">
        <w:rPr>
          <w:lang w:val="en" w:eastAsia="en-AU"/>
        </w:rPr>
        <w:t>.</w:t>
      </w:r>
    </w:p>
    <w:p w14:paraId="04802FF5" w14:textId="66C86B2C" w:rsidR="002E2C35" w:rsidRPr="00DD0F0B" w:rsidRDefault="002E2C35" w:rsidP="002E2C35">
      <w:pPr>
        <w:pStyle w:val="Penalty"/>
        <w:rPr>
          <w:lang w:val="en" w:eastAsia="en-AU"/>
        </w:rPr>
      </w:pPr>
      <w:r w:rsidRPr="00DD0F0B">
        <w:rPr>
          <w:lang w:val="en" w:eastAsia="en-AU"/>
        </w:rPr>
        <w:t xml:space="preserve">Maximum penalty:  </w:t>
      </w:r>
      <w:r w:rsidR="00491B73" w:rsidRPr="00DD0F0B">
        <w:rPr>
          <w:lang w:val="en" w:eastAsia="en-AU"/>
        </w:rPr>
        <w:t>2</w:t>
      </w:r>
      <w:r w:rsidR="005823A2" w:rsidRPr="00DD0F0B">
        <w:rPr>
          <w:lang w:val="en" w:eastAsia="en-AU"/>
        </w:rPr>
        <w:t> </w:t>
      </w:r>
      <w:r w:rsidR="00491B73" w:rsidRPr="00DD0F0B">
        <w:rPr>
          <w:lang w:val="en" w:eastAsia="en-AU"/>
        </w:rPr>
        <w:t>500</w:t>
      </w:r>
      <w:r w:rsidRPr="00DD0F0B">
        <w:rPr>
          <w:lang w:val="en" w:eastAsia="en-AU"/>
        </w:rPr>
        <w:t xml:space="preserve"> penalty units, imprisonment for 2</w:t>
      </w:r>
      <w:r w:rsidR="00886604" w:rsidRPr="00DD0F0B">
        <w:rPr>
          <w:lang w:val="en" w:eastAsia="en-AU"/>
        </w:rPr>
        <w:t> </w:t>
      </w:r>
      <w:r w:rsidRPr="00DD0F0B">
        <w:rPr>
          <w:lang w:val="en" w:eastAsia="en-AU"/>
        </w:rPr>
        <w:t>years or both.</w:t>
      </w:r>
    </w:p>
    <w:p w14:paraId="55D8105E" w14:textId="4AB277A9" w:rsidR="00292C8E" w:rsidRPr="00DD0F0B" w:rsidRDefault="00ED2D22" w:rsidP="00ED2D22">
      <w:pPr>
        <w:pStyle w:val="Amain"/>
      </w:pPr>
      <w:r>
        <w:tab/>
      </w:r>
      <w:r w:rsidRPr="00DD0F0B">
        <w:t>(3)</w:t>
      </w:r>
      <w:r w:rsidRPr="00DD0F0B">
        <w:tab/>
      </w:r>
      <w:r w:rsidR="00292C8E" w:rsidRPr="00DD0F0B">
        <w:t>An offence against sub</w:t>
      </w:r>
      <w:r w:rsidR="001E7E32" w:rsidRPr="00DD0F0B">
        <w:t>section</w:t>
      </w:r>
      <w:r w:rsidR="00292C8E" w:rsidRPr="00DD0F0B">
        <w:t> (</w:t>
      </w:r>
      <w:r w:rsidR="00900CF1" w:rsidRPr="00DD0F0B">
        <w:t>1</w:t>
      </w:r>
      <w:r w:rsidR="00292C8E" w:rsidRPr="00DD0F0B">
        <w:t>) is a strict liability offence.</w:t>
      </w:r>
    </w:p>
    <w:p w14:paraId="2EFB00DF" w14:textId="3BA5690F" w:rsidR="0005344B" w:rsidRPr="00DD0F0B" w:rsidRDefault="00ED2D22" w:rsidP="00ED2D22">
      <w:pPr>
        <w:pStyle w:val="Amain"/>
      </w:pPr>
      <w:r>
        <w:tab/>
      </w:r>
      <w:r w:rsidRPr="00DD0F0B">
        <w:t>(4)</w:t>
      </w:r>
      <w:r w:rsidRPr="00DD0F0B">
        <w:tab/>
      </w:r>
      <w:r w:rsidR="0005344B" w:rsidRPr="00DD0F0B">
        <w:t xml:space="preserve">If, in a prosecution for an offence against this </w:t>
      </w:r>
      <w:r w:rsidR="001E7E32" w:rsidRPr="00DD0F0B">
        <w:t>section</w:t>
      </w:r>
      <w:r w:rsidR="0005344B" w:rsidRPr="00DD0F0B">
        <w:t xml:space="preserve">, it is proved that </w:t>
      </w:r>
      <w:r w:rsidR="001D52A1" w:rsidRPr="00DD0F0B">
        <w:t>prohibited biosecurity matter</w:t>
      </w:r>
      <w:r w:rsidR="0005344B" w:rsidRPr="00DD0F0B">
        <w:t xml:space="preserve"> was on land occupied by the defendant, it is presumed, unless the contrary is proved, that the defendant had possession of the </w:t>
      </w:r>
      <w:r w:rsidR="001D52A1" w:rsidRPr="00DD0F0B">
        <w:t>prohibited biosecurity matter</w:t>
      </w:r>
      <w:r w:rsidR="0005344B" w:rsidRPr="00DD0F0B">
        <w:t>.</w:t>
      </w:r>
    </w:p>
    <w:p w14:paraId="5493B2E2" w14:textId="53BC360C" w:rsidR="00292C8E" w:rsidRPr="00DD0F0B" w:rsidRDefault="00ED2D22" w:rsidP="00ED2D22">
      <w:pPr>
        <w:pStyle w:val="Amain"/>
      </w:pPr>
      <w:r>
        <w:tab/>
      </w:r>
      <w:r w:rsidRPr="00DD0F0B">
        <w:t>(5)</w:t>
      </w:r>
      <w:r w:rsidRPr="00DD0F0B">
        <w:tab/>
      </w:r>
      <w:r w:rsidR="00292C8E" w:rsidRPr="00DD0F0B">
        <w:t>It is a defence to a prosecution for an offence against sub</w:t>
      </w:r>
      <w:r w:rsidR="001E7E32" w:rsidRPr="00DD0F0B">
        <w:t>section</w:t>
      </w:r>
      <w:r w:rsidR="00292C8E" w:rsidRPr="00DD0F0B">
        <w:t> (</w:t>
      </w:r>
      <w:r w:rsidR="00900CF1" w:rsidRPr="00DD0F0B">
        <w:t>1</w:t>
      </w:r>
      <w:r w:rsidR="00292C8E" w:rsidRPr="00DD0F0B">
        <w:t xml:space="preserve">) </w:t>
      </w:r>
      <w:r w:rsidR="00292C8E" w:rsidRPr="00DD0F0B">
        <w:rPr>
          <w:rFonts w:cs="TimesNewRomanPSMT"/>
        </w:rPr>
        <w:t xml:space="preserve">constituted by the defendant having </w:t>
      </w:r>
      <w:r w:rsidR="001D52A1" w:rsidRPr="00DD0F0B">
        <w:rPr>
          <w:rFonts w:cs="TimesNewRomanPSMT"/>
        </w:rPr>
        <w:t>prohibited biosecurity matter</w:t>
      </w:r>
      <w:r w:rsidR="00292C8E" w:rsidRPr="00DD0F0B">
        <w:rPr>
          <w:rFonts w:cs="TimesNewRomanPSMT"/>
        </w:rPr>
        <w:t xml:space="preserve"> in their possession if</w:t>
      </w:r>
      <w:r w:rsidR="00292C8E" w:rsidRPr="00DD0F0B">
        <w:t xml:space="preserve"> the defendant proves that</w:t>
      </w:r>
      <w:r w:rsidR="00292C8E" w:rsidRPr="00DD0F0B">
        <w:rPr>
          <w:lang w:val="en" w:eastAsia="en-AU"/>
        </w:rPr>
        <w:t xml:space="preserve"> the</w:t>
      </w:r>
      <w:r w:rsidR="0018088F" w:rsidRPr="00DD0F0B">
        <w:rPr>
          <w:lang w:val="en" w:eastAsia="en-AU"/>
        </w:rPr>
        <w:t xml:space="preserve">y </w:t>
      </w:r>
      <w:r w:rsidR="00292C8E" w:rsidRPr="00DD0F0B">
        <w:rPr>
          <w:lang w:val="en" w:eastAsia="en-AU"/>
        </w:rPr>
        <w:t xml:space="preserve">did not know, and could not reasonably be expected to have known, that they had the </w:t>
      </w:r>
      <w:r w:rsidR="001D52A1" w:rsidRPr="00DD0F0B">
        <w:rPr>
          <w:lang w:val="en" w:eastAsia="en-AU"/>
        </w:rPr>
        <w:t>prohibited biosecurity matter</w:t>
      </w:r>
      <w:r w:rsidR="00292C8E" w:rsidRPr="00DD0F0B">
        <w:rPr>
          <w:lang w:val="en" w:eastAsia="en-AU"/>
        </w:rPr>
        <w:t xml:space="preserve"> in their </w:t>
      </w:r>
      <w:r w:rsidR="00292C8E" w:rsidRPr="00DD0F0B">
        <w:rPr>
          <w:rFonts w:cs="TimesNewRomanPSMT"/>
        </w:rPr>
        <w:t>possession</w:t>
      </w:r>
      <w:r w:rsidR="00292C8E" w:rsidRPr="00DD0F0B">
        <w:rPr>
          <w:lang w:val="en" w:eastAsia="en-AU"/>
        </w:rPr>
        <w:t>.</w:t>
      </w:r>
    </w:p>
    <w:p w14:paraId="78CF5812" w14:textId="76723CC7" w:rsidR="00B22EDA" w:rsidRPr="00DD0F0B" w:rsidRDefault="00ED2D22" w:rsidP="00ED2D22">
      <w:pPr>
        <w:pStyle w:val="Amain"/>
      </w:pPr>
      <w:r>
        <w:tab/>
      </w:r>
      <w:r w:rsidRPr="00DD0F0B">
        <w:t>(6)</w:t>
      </w:r>
      <w:r w:rsidRPr="00DD0F0B">
        <w:tab/>
      </w:r>
      <w:r w:rsidR="009B12A1" w:rsidRPr="00DD0F0B">
        <w:t xml:space="preserve">It is a defence to a prosecution for an offence against </w:t>
      </w:r>
      <w:r w:rsidR="00C73B00" w:rsidRPr="00DD0F0B">
        <w:t>sub</w:t>
      </w:r>
      <w:r w:rsidR="009B12A1" w:rsidRPr="00DD0F0B">
        <w:t>section</w:t>
      </w:r>
      <w:r w:rsidR="00C73B00" w:rsidRPr="00DD0F0B">
        <w:t> (1)</w:t>
      </w:r>
      <w:r w:rsidR="009B12A1" w:rsidRPr="00DD0F0B">
        <w:t xml:space="preserve"> if the defendant proves that</w:t>
      </w:r>
      <w:r w:rsidR="00B22EDA" w:rsidRPr="00DD0F0B">
        <w:t>—</w:t>
      </w:r>
    </w:p>
    <w:p w14:paraId="29611501" w14:textId="459C8297" w:rsidR="009B12A1" w:rsidRPr="00DD0F0B" w:rsidRDefault="00ED2D22" w:rsidP="00ED2D22">
      <w:pPr>
        <w:pStyle w:val="Apara"/>
      </w:pPr>
      <w:r>
        <w:tab/>
      </w:r>
      <w:r w:rsidRPr="00DD0F0B">
        <w:t>(a)</w:t>
      </w:r>
      <w:r w:rsidRPr="00DD0F0B">
        <w:tab/>
      </w:r>
      <w:r w:rsidR="009B12A1" w:rsidRPr="00DD0F0B">
        <w:t>they took all reasonable precautions and exercised all appropriate diligence to prevent the commission of the offence</w:t>
      </w:r>
      <w:r w:rsidR="00B22EDA" w:rsidRPr="00DD0F0B">
        <w:t>; or</w:t>
      </w:r>
    </w:p>
    <w:p w14:paraId="60C18326" w14:textId="204ABF1D" w:rsidR="00B22EDA" w:rsidRPr="00DD0F0B" w:rsidRDefault="00ED2D22" w:rsidP="00ED2D22">
      <w:pPr>
        <w:pStyle w:val="Apara"/>
        <w:keepNext/>
      </w:pPr>
      <w:r>
        <w:tab/>
      </w:r>
      <w:r w:rsidRPr="00DD0F0B">
        <w:t>(b)</w:t>
      </w:r>
      <w:r w:rsidRPr="00DD0F0B">
        <w:tab/>
      </w:r>
      <w:r w:rsidR="00B22EDA" w:rsidRPr="00DD0F0B">
        <w:t>they had a reasonable excuse for dealing with the prohibited biosecurity matter.</w:t>
      </w:r>
    </w:p>
    <w:p w14:paraId="2E1DA8CD" w14:textId="7D4E2D62" w:rsidR="009676EE" w:rsidRPr="00DD0F0B" w:rsidRDefault="009676EE"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ss (4), (5) and (6) (see </w:t>
      </w:r>
      <w:hyperlink r:id="rId27" w:tooltip="A2002-51" w:history="1">
        <w:r w:rsidR="00C508A1" w:rsidRPr="00C508A1">
          <w:rPr>
            <w:rStyle w:val="charCitHyperlinkAbbrev"/>
          </w:rPr>
          <w:t>Criminal Code</w:t>
        </w:r>
      </w:hyperlink>
      <w:r w:rsidRPr="00DD0F0B">
        <w:t>, s 59).</w:t>
      </w:r>
    </w:p>
    <w:p w14:paraId="2C72FFB5" w14:textId="6E42BD0B" w:rsidR="00900CF1" w:rsidRPr="00DD0F0B" w:rsidRDefault="00900CF1" w:rsidP="00900CF1">
      <w:pPr>
        <w:pStyle w:val="aNote"/>
      </w:pPr>
      <w:r w:rsidRPr="00DD0F0B">
        <w:rPr>
          <w:rStyle w:val="charItals"/>
        </w:rPr>
        <w:t>Note</w:t>
      </w:r>
      <w:r w:rsidR="009676EE"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D90C26"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 xml:space="preserve">authorise </w:t>
      </w:r>
      <w:r w:rsidR="00F336ED" w:rsidRPr="00DD0F0B">
        <w:t>a</w:t>
      </w:r>
      <w:r w:rsidRPr="00DD0F0B">
        <w:t xml:space="preserve"> permit</w:t>
      </w:r>
      <w:r w:rsidR="00E7766F" w:rsidRPr="00DD0F0B">
        <w:noBreakHyphen/>
      </w:r>
      <w:r w:rsidRPr="00DD0F0B">
        <w:t>holder t</w:t>
      </w:r>
      <w:r w:rsidR="00621347" w:rsidRPr="00DD0F0B">
        <w:t xml:space="preserve">o </w:t>
      </w:r>
      <w:r w:rsidRPr="00DD0F0B">
        <w:t xml:space="preserve">deal with </w:t>
      </w:r>
      <w:r w:rsidR="00C444CA" w:rsidRPr="00DD0F0B">
        <w:t>prohibited biosecurity matter</w:t>
      </w:r>
      <w:r w:rsidR="007F1CF8" w:rsidRPr="00DD0F0B">
        <w:t xml:space="preserve"> (see s </w:t>
      </w:r>
      <w:r w:rsidR="00A75D88" w:rsidRPr="00DD0F0B">
        <w:t>62</w:t>
      </w:r>
      <w:r w:rsidR="007F1CF8" w:rsidRPr="00DD0F0B">
        <w:t>).</w:t>
      </w:r>
    </w:p>
    <w:p w14:paraId="2B426FEB" w14:textId="49628E4D" w:rsidR="00547451" w:rsidRPr="00ED2D22" w:rsidRDefault="00ED2D22" w:rsidP="00ED2D22">
      <w:pPr>
        <w:pStyle w:val="AH3Div"/>
      </w:pPr>
      <w:bookmarkStart w:id="45" w:name="_Toc133944506"/>
      <w:r w:rsidRPr="00ED2D22">
        <w:rPr>
          <w:rStyle w:val="CharDivNo"/>
        </w:rPr>
        <w:lastRenderedPageBreak/>
        <w:t>Division 2.6</w:t>
      </w:r>
      <w:r w:rsidRPr="00DD0F0B">
        <w:tab/>
      </w:r>
      <w:r w:rsidR="00547451" w:rsidRPr="00ED2D22">
        <w:rPr>
          <w:rStyle w:val="CharDivText"/>
        </w:rPr>
        <w:t>Prohibited dealings with biosecurity matter</w:t>
      </w:r>
      <w:bookmarkEnd w:id="45"/>
    </w:p>
    <w:p w14:paraId="6ED4A3D3" w14:textId="2D023972" w:rsidR="00547451" w:rsidRPr="00DD0F0B" w:rsidRDefault="00ED2D22" w:rsidP="00ED2D22">
      <w:pPr>
        <w:pStyle w:val="AH5Sec"/>
        <w:rPr>
          <w:lang w:val="en" w:eastAsia="en-AU"/>
        </w:rPr>
      </w:pPr>
      <w:bookmarkStart w:id="46" w:name="_Toc133944507"/>
      <w:r w:rsidRPr="00ED2D22">
        <w:rPr>
          <w:rStyle w:val="CharSectNo"/>
        </w:rPr>
        <w:t>35</w:t>
      </w:r>
      <w:r w:rsidRPr="00DD0F0B">
        <w:rPr>
          <w:lang w:val="en" w:eastAsia="en-AU"/>
        </w:rPr>
        <w:tab/>
      </w:r>
      <w:r w:rsidR="00547451" w:rsidRPr="00DD0F0B">
        <w:rPr>
          <w:lang w:val="en" w:eastAsia="en-AU"/>
        </w:rPr>
        <w:t>Prohibited dealings with biosecurity matter</w:t>
      </w:r>
      <w:bookmarkEnd w:id="46"/>
    </w:p>
    <w:p w14:paraId="3822044E" w14:textId="17929701" w:rsidR="00547451" w:rsidRPr="00DD0F0B" w:rsidRDefault="00ED2D22" w:rsidP="00ED2D22">
      <w:pPr>
        <w:pStyle w:val="Amain"/>
        <w:rPr>
          <w:lang w:val="en" w:eastAsia="en-AU"/>
        </w:rPr>
      </w:pPr>
      <w:r>
        <w:rPr>
          <w:lang w:val="en" w:eastAsia="en-AU"/>
        </w:rPr>
        <w:tab/>
      </w:r>
      <w:r w:rsidRPr="00DD0F0B">
        <w:rPr>
          <w:lang w:val="en" w:eastAsia="en-AU"/>
        </w:rPr>
        <w:t>(1)</w:t>
      </w:r>
      <w:r w:rsidRPr="00DD0F0B">
        <w:rPr>
          <w:lang w:val="en" w:eastAsia="en-AU"/>
        </w:rPr>
        <w:tab/>
      </w:r>
      <w:r w:rsidR="00547451" w:rsidRPr="00DD0F0B">
        <w:t xml:space="preserve">The Minister may declare </w:t>
      </w:r>
      <w:r w:rsidR="00455FBE" w:rsidRPr="00DD0F0B">
        <w:t xml:space="preserve">that a stated </w:t>
      </w:r>
      <w:r w:rsidR="00547451" w:rsidRPr="00DD0F0B">
        <w:t xml:space="preserve">dealing with biosecurity matter </w:t>
      </w:r>
      <w:r w:rsidR="00455FBE" w:rsidRPr="00DD0F0B">
        <w:t>is</w:t>
      </w:r>
      <w:r w:rsidR="00547451" w:rsidRPr="00DD0F0B">
        <w:t xml:space="preserve"> prohibited (a</w:t>
      </w:r>
      <w:r w:rsidR="005823A2" w:rsidRPr="00DD0F0B">
        <w:t> </w:t>
      </w:r>
      <w:r w:rsidR="00547451" w:rsidRPr="00DD0F0B">
        <w:rPr>
          <w:rStyle w:val="charBoldItals"/>
        </w:rPr>
        <w:t>prohibited dealing</w:t>
      </w:r>
      <w:r w:rsidR="00547451" w:rsidRPr="00DD0F0B">
        <w:rPr>
          <w:bCs/>
          <w:iCs/>
        </w:rPr>
        <w:t>)</w:t>
      </w:r>
      <w:r w:rsidR="00547451" w:rsidRPr="00DD0F0B">
        <w:t xml:space="preserve"> if satisfied that the dealing with the biosecurity matter poses a significant biosecurity risk to any part of the </w:t>
      </w:r>
      <w:r w:rsidR="003D388F" w:rsidRPr="00DD0F0B">
        <w:t>ACT</w:t>
      </w:r>
      <w:r w:rsidR="00547451" w:rsidRPr="00DD0F0B">
        <w:t>.</w:t>
      </w:r>
    </w:p>
    <w:p w14:paraId="0C0C04C6" w14:textId="6DB7CCD0" w:rsidR="00547451" w:rsidRPr="00DD0F0B" w:rsidRDefault="00ED2D22" w:rsidP="00ED2D22">
      <w:pPr>
        <w:pStyle w:val="Amain"/>
      </w:pPr>
      <w:r>
        <w:tab/>
      </w:r>
      <w:r w:rsidRPr="00DD0F0B">
        <w:t>(2)</w:t>
      </w:r>
      <w:r w:rsidRPr="00DD0F0B">
        <w:tab/>
      </w:r>
      <w:r w:rsidR="00547451" w:rsidRPr="00DD0F0B">
        <w:t>A declaration may apply to a stated part of the ACT.</w:t>
      </w:r>
    </w:p>
    <w:p w14:paraId="441FCAA4" w14:textId="3F394465" w:rsidR="00547451" w:rsidRPr="00DD0F0B" w:rsidRDefault="00ED2D22" w:rsidP="00ED2D22">
      <w:pPr>
        <w:pStyle w:val="Amain"/>
      </w:pPr>
      <w:r>
        <w:tab/>
      </w:r>
      <w:r w:rsidRPr="00DD0F0B">
        <w:t>(3)</w:t>
      </w:r>
      <w:r w:rsidRPr="00DD0F0B">
        <w:tab/>
      </w:r>
      <w:r w:rsidR="00547451" w:rsidRPr="00DD0F0B">
        <w:t>A declaration is a notifiable instrument.</w:t>
      </w:r>
    </w:p>
    <w:p w14:paraId="2E4EEC53" w14:textId="2D96AA6F" w:rsidR="00547451" w:rsidRPr="00DD0F0B" w:rsidRDefault="00ED2D22" w:rsidP="00ED2D22">
      <w:pPr>
        <w:pStyle w:val="AH5Sec"/>
      </w:pPr>
      <w:bookmarkStart w:id="47" w:name="_Toc133944508"/>
      <w:r w:rsidRPr="00ED2D22">
        <w:rPr>
          <w:rStyle w:val="CharSectNo"/>
        </w:rPr>
        <w:t>36</w:t>
      </w:r>
      <w:r w:rsidRPr="00DD0F0B">
        <w:tab/>
      </w:r>
      <w:r w:rsidR="00547451" w:rsidRPr="00DD0F0B">
        <w:t>Offences—engage in prohibited dealing</w:t>
      </w:r>
      <w:bookmarkEnd w:id="47"/>
    </w:p>
    <w:p w14:paraId="65DC506E" w14:textId="1301A1D9" w:rsidR="00547451" w:rsidRPr="00DD0F0B" w:rsidRDefault="00ED2D22" w:rsidP="00ED2D22">
      <w:pPr>
        <w:pStyle w:val="Amain"/>
        <w:keepNext/>
        <w:rPr>
          <w:lang w:val="en" w:eastAsia="en-AU"/>
        </w:rPr>
      </w:pPr>
      <w:r>
        <w:rPr>
          <w:lang w:val="en" w:eastAsia="en-AU"/>
        </w:rPr>
        <w:tab/>
      </w:r>
      <w:r w:rsidRPr="00DD0F0B">
        <w:rPr>
          <w:lang w:val="en" w:eastAsia="en-AU"/>
        </w:rPr>
        <w:t>(1)</w:t>
      </w:r>
      <w:r w:rsidRPr="00DD0F0B">
        <w:rPr>
          <w:lang w:val="en" w:eastAsia="en-AU"/>
        </w:rPr>
        <w:tab/>
      </w:r>
      <w:r w:rsidR="00547451" w:rsidRPr="00DD0F0B">
        <w:rPr>
          <w:lang w:val="en" w:eastAsia="en-AU"/>
        </w:rPr>
        <w:t>A person must not engage in a prohibited dealing.</w:t>
      </w:r>
    </w:p>
    <w:p w14:paraId="5006783B" w14:textId="7DB2FA82"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 xml:space="preserve">50 </w:t>
      </w:r>
      <w:r w:rsidRPr="00DD0F0B">
        <w:rPr>
          <w:lang w:val="en" w:eastAsia="en-AU"/>
        </w:rPr>
        <w:t>penalty units.</w:t>
      </w:r>
    </w:p>
    <w:p w14:paraId="233F5B55" w14:textId="40AABC6D" w:rsidR="00547451" w:rsidRPr="00DD0F0B" w:rsidRDefault="00ED2D22" w:rsidP="00ED2D22">
      <w:pPr>
        <w:pStyle w:val="Amain"/>
        <w:keepNext/>
        <w:rPr>
          <w:lang w:val="en" w:eastAsia="en-AU"/>
        </w:rPr>
      </w:pPr>
      <w:r>
        <w:rPr>
          <w:lang w:val="en" w:eastAsia="en-AU"/>
        </w:rPr>
        <w:tab/>
      </w:r>
      <w:r w:rsidRPr="00DD0F0B">
        <w:rPr>
          <w:lang w:val="en" w:eastAsia="en-AU"/>
        </w:rPr>
        <w:t>(2)</w:t>
      </w:r>
      <w:r w:rsidRPr="00DD0F0B">
        <w:rPr>
          <w:lang w:val="en" w:eastAsia="en-AU"/>
        </w:rPr>
        <w:tab/>
      </w:r>
      <w:r w:rsidR="00547451" w:rsidRPr="00DD0F0B">
        <w:rPr>
          <w:lang w:val="en" w:eastAsia="en-AU"/>
        </w:rPr>
        <w:t>A person commits an offence if the person intentionally</w:t>
      </w:r>
      <w:r w:rsidR="00B37D09" w:rsidRPr="00DD0F0B">
        <w:rPr>
          <w:lang w:val="en" w:eastAsia="en-AU"/>
        </w:rPr>
        <w:t xml:space="preserve"> </w:t>
      </w:r>
      <w:r w:rsidR="00455FBE" w:rsidRPr="00DD0F0B">
        <w:rPr>
          <w:lang w:val="en" w:eastAsia="en-AU"/>
        </w:rPr>
        <w:t xml:space="preserve">or negligently </w:t>
      </w:r>
      <w:r w:rsidR="00547451" w:rsidRPr="00DD0F0B">
        <w:rPr>
          <w:lang w:val="en" w:eastAsia="en-AU"/>
        </w:rPr>
        <w:t>engages in a prohibited dealing.</w:t>
      </w:r>
    </w:p>
    <w:p w14:paraId="509F94EF" w14:textId="1596A32C" w:rsidR="00547451" w:rsidRPr="00DD0F0B" w:rsidRDefault="00547451" w:rsidP="00547451">
      <w:pPr>
        <w:pStyle w:val="Penalty"/>
        <w:rPr>
          <w:lang w:val="en" w:eastAsia="en-AU"/>
        </w:rPr>
      </w:pPr>
      <w:r w:rsidRPr="00DD0F0B">
        <w:rPr>
          <w:lang w:val="en" w:eastAsia="en-AU"/>
        </w:rPr>
        <w:t xml:space="preserve">Maximum penalty:  </w:t>
      </w:r>
      <w:r w:rsidR="00596192" w:rsidRPr="00DD0F0B">
        <w:rPr>
          <w:lang w:val="en" w:eastAsia="en-AU"/>
        </w:rPr>
        <w:t>2 500</w:t>
      </w:r>
      <w:r w:rsidRPr="00DD0F0B">
        <w:rPr>
          <w:lang w:val="en" w:eastAsia="en-AU"/>
        </w:rPr>
        <w:t xml:space="preserve"> penalty units.</w:t>
      </w:r>
    </w:p>
    <w:p w14:paraId="1521727D" w14:textId="710B7D15" w:rsidR="00547451" w:rsidRPr="00DD0F0B" w:rsidRDefault="00ED2D22" w:rsidP="00ED2D22">
      <w:pPr>
        <w:pStyle w:val="Amain"/>
      </w:pPr>
      <w:r>
        <w:tab/>
      </w:r>
      <w:r w:rsidRPr="00DD0F0B">
        <w:t>(3)</w:t>
      </w:r>
      <w:r w:rsidRPr="00DD0F0B">
        <w:tab/>
      </w:r>
      <w:r w:rsidR="00547451" w:rsidRPr="00DD0F0B">
        <w:t>An offence against subsection (1) is a strict liability offence.</w:t>
      </w:r>
    </w:p>
    <w:p w14:paraId="45C35CF3" w14:textId="60CA8683" w:rsidR="00B22EDA" w:rsidRPr="00DD0F0B" w:rsidRDefault="00ED2D22" w:rsidP="00ED2D22">
      <w:pPr>
        <w:pStyle w:val="Amain"/>
        <w:keepNext/>
      </w:pPr>
      <w:r>
        <w:tab/>
      </w:r>
      <w:r w:rsidRPr="00DD0F0B">
        <w:t>(4)</w:t>
      </w:r>
      <w:r w:rsidRPr="00DD0F0B">
        <w:tab/>
      </w:r>
      <w:r w:rsidR="00B22EDA" w:rsidRPr="00DD0F0B">
        <w:t>It is a defence to a prosecution for an offence against subsection (1) if the defendant proves that they had a reasonable excuse for engaging in the prohibited dealing.</w:t>
      </w:r>
    </w:p>
    <w:p w14:paraId="4C7FD600" w14:textId="3EC2C215" w:rsidR="008F3DDF" w:rsidRPr="00DD0F0B" w:rsidRDefault="008F3DDF" w:rsidP="00ED2D22">
      <w:pPr>
        <w:pStyle w:val="aNote"/>
        <w:keepNext/>
      </w:pPr>
      <w:r w:rsidRPr="00DD0F0B">
        <w:rPr>
          <w:rStyle w:val="charItals"/>
        </w:rPr>
        <w:t>Note 1</w:t>
      </w:r>
      <w:r w:rsidRPr="00DD0F0B">
        <w:rPr>
          <w:rStyle w:val="charItals"/>
        </w:rPr>
        <w:tab/>
      </w:r>
      <w:r w:rsidRPr="00DD0F0B">
        <w:t xml:space="preserve">The defendant has a legal burden in relation to the matters mentioned in s (4) (see </w:t>
      </w:r>
      <w:hyperlink r:id="rId28" w:tooltip="A2002-51" w:history="1">
        <w:r w:rsidR="00C508A1" w:rsidRPr="00C508A1">
          <w:rPr>
            <w:rStyle w:val="charCitHyperlinkAbbrev"/>
          </w:rPr>
          <w:t>Criminal Code</w:t>
        </w:r>
      </w:hyperlink>
      <w:r w:rsidRPr="00DD0F0B">
        <w:t>, s 59).</w:t>
      </w:r>
    </w:p>
    <w:p w14:paraId="3F31DAD6" w14:textId="2327FB74" w:rsidR="00547451" w:rsidRPr="00DD0F0B" w:rsidRDefault="00547451" w:rsidP="00547451">
      <w:pPr>
        <w:pStyle w:val="aNote"/>
      </w:pPr>
      <w:r w:rsidRPr="00DD0F0B">
        <w:rPr>
          <w:rStyle w:val="charItals"/>
        </w:rPr>
        <w:t>Note</w:t>
      </w:r>
      <w:r w:rsidR="008F3DDF" w:rsidRPr="00DD0F0B">
        <w:rPr>
          <w:rStyle w:val="charItals"/>
        </w:rPr>
        <w:t xml:space="preserve"> 2</w:t>
      </w:r>
      <w:r w:rsidRPr="00DD0F0B">
        <w:rPr>
          <w:rStyle w:val="charItals"/>
        </w:rPr>
        <w:tab/>
      </w:r>
      <w:r w:rsidRPr="00DD0F0B">
        <w:rPr>
          <w:iCs/>
        </w:rPr>
        <w:t xml:space="preserve">A </w:t>
      </w:r>
      <w:r w:rsidR="003D388F" w:rsidRPr="00DD0F0B">
        <w:rPr>
          <w:iCs/>
        </w:rPr>
        <w:t xml:space="preserve">biosecurity </w:t>
      </w:r>
      <w:r w:rsidRPr="00DD0F0B">
        <w:rPr>
          <w:rFonts w:ascii="TimesNewRomanPS-BoldItalicMT" w:hAnsi="TimesNewRomanPS-BoldItalicMT" w:cs="TimesNewRomanPS-BoldItalicMT"/>
        </w:rPr>
        <w:t>permit</w:t>
      </w:r>
      <w:r w:rsidR="0090617F" w:rsidRPr="00DD0F0B">
        <w:rPr>
          <w:rFonts w:ascii="TimesNewRomanPS-BoldItalicMT" w:hAnsi="TimesNewRomanPS-BoldItalicMT" w:cs="TimesNewRomanPS-BoldItalicMT"/>
        </w:rPr>
        <w:t xml:space="preserve"> may</w:t>
      </w:r>
      <w:r w:rsidRPr="00DD0F0B">
        <w:rPr>
          <w:rFonts w:ascii="TimesNewRomanPS-BoldItalicMT" w:hAnsi="TimesNewRomanPS-BoldItalicMT" w:cs="TimesNewRomanPS-BoldItalicMT"/>
        </w:rPr>
        <w:t xml:space="preserve"> </w:t>
      </w:r>
      <w:r w:rsidRPr="00DD0F0B">
        <w:t>authorise the permit</w:t>
      </w:r>
      <w:r w:rsidR="00E7766F" w:rsidRPr="00DD0F0B">
        <w:noBreakHyphen/>
      </w:r>
      <w:r w:rsidRPr="00DD0F0B">
        <w:t>holder to engage in a prohibited dealing (</w:t>
      </w:r>
      <w:r w:rsidR="0090617F" w:rsidRPr="00DD0F0B">
        <w:t>see s </w:t>
      </w:r>
      <w:r w:rsidR="00A75D88" w:rsidRPr="00DD0F0B">
        <w:t>62</w:t>
      </w:r>
      <w:r w:rsidRPr="00DD0F0B">
        <w:t>).</w:t>
      </w:r>
    </w:p>
    <w:p w14:paraId="07A1EE82" w14:textId="3B258796" w:rsidR="004B51AF" w:rsidRPr="00ED2D22" w:rsidRDefault="00ED2D22" w:rsidP="00ED2D22">
      <w:pPr>
        <w:pStyle w:val="AH3Div"/>
      </w:pPr>
      <w:bookmarkStart w:id="48" w:name="_Toc133944509"/>
      <w:r w:rsidRPr="00ED2D22">
        <w:rPr>
          <w:rStyle w:val="CharDivNo"/>
        </w:rPr>
        <w:lastRenderedPageBreak/>
        <w:t>Division 2.7</w:t>
      </w:r>
      <w:r w:rsidRPr="00DD0F0B">
        <w:tab/>
      </w:r>
      <w:r w:rsidR="004B51AF" w:rsidRPr="00ED2D22">
        <w:rPr>
          <w:rStyle w:val="CharDivText"/>
        </w:rPr>
        <w:t>Alternative verdicts</w:t>
      </w:r>
      <w:bookmarkEnd w:id="48"/>
    </w:p>
    <w:p w14:paraId="6A47A18E" w14:textId="209CD1B3" w:rsidR="004B51AF" w:rsidRPr="00DD0F0B" w:rsidRDefault="00ED2D22" w:rsidP="00ED2D22">
      <w:pPr>
        <w:pStyle w:val="AH5Sec"/>
      </w:pPr>
      <w:bookmarkStart w:id="49" w:name="_Toc133944510"/>
      <w:r w:rsidRPr="00ED2D22">
        <w:rPr>
          <w:rStyle w:val="CharSectNo"/>
        </w:rPr>
        <w:t>37</w:t>
      </w:r>
      <w:r w:rsidRPr="00DD0F0B">
        <w:tab/>
      </w:r>
      <w:r w:rsidR="004B51AF" w:rsidRPr="00DD0F0B">
        <w:rPr>
          <w:lang w:val="en" w:eastAsia="en-AU"/>
        </w:rPr>
        <w:t xml:space="preserve">Alternative verdicts </w:t>
      </w:r>
      <w:r w:rsidR="004B51AF" w:rsidRPr="00DD0F0B">
        <w:t>for offences</w:t>
      </w:r>
      <w:bookmarkEnd w:id="49"/>
    </w:p>
    <w:p w14:paraId="590DA47E" w14:textId="54974168" w:rsidR="004B51AF" w:rsidRPr="00DD0F0B" w:rsidRDefault="00ED2D22" w:rsidP="00ED2D22">
      <w:pPr>
        <w:pStyle w:val="Amain"/>
      </w:pPr>
      <w:r>
        <w:tab/>
      </w:r>
      <w:r w:rsidRPr="00DD0F0B">
        <w:t>(1)</w:t>
      </w:r>
      <w:r w:rsidRPr="00DD0F0B">
        <w:tab/>
      </w:r>
      <w:r w:rsidR="004B51AF" w:rsidRPr="00DD0F0B">
        <w:t>This section applies if, in a prosecution for a relevant offence, the trier of fact—</w:t>
      </w:r>
    </w:p>
    <w:p w14:paraId="7B6C62CA" w14:textId="6E92705B" w:rsidR="004B51AF" w:rsidRPr="00DD0F0B" w:rsidRDefault="00ED2D22" w:rsidP="00ED2D22">
      <w:pPr>
        <w:pStyle w:val="Apara"/>
      </w:pPr>
      <w:r>
        <w:tab/>
      </w:r>
      <w:r w:rsidRPr="00DD0F0B">
        <w:t>(a)</w:t>
      </w:r>
      <w:r w:rsidRPr="00DD0F0B">
        <w:tab/>
      </w:r>
      <w:r w:rsidR="004B51AF" w:rsidRPr="00DD0F0B">
        <w:t>is not satisfied beyond reasonable doubt that the defendant is guilty of the relevant offence; but</w:t>
      </w:r>
    </w:p>
    <w:p w14:paraId="0816EA9A" w14:textId="02ED5570" w:rsidR="004B51AF" w:rsidRPr="00DD0F0B" w:rsidRDefault="00ED2D22" w:rsidP="00ED2D22">
      <w:pPr>
        <w:pStyle w:val="Apara"/>
      </w:pPr>
      <w:r>
        <w:tab/>
      </w:r>
      <w:r w:rsidRPr="00DD0F0B">
        <w:t>(b)</w:t>
      </w:r>
      <w:r w:rsidRPr="00DD0F0B">
        <w:tab/>
      </w:r>
      <w:r w:rsidR="004B51AF" w:rsidRPr="00DD0F0B">
        <w:t>is satisfied beyond reasonable doubt that the defendant is guilty of an alternative offence.</w:t>
      </w:r>
    </w:p>
    <w:p w14:paraId="7232DC4D" w14:textId="49B50940" w:rsidR="004B51AF" w:rsidRPr="00DD0F0B" w:rsidRDefault="00ED2D22" w:rsidP="00ED2D22">
      <w:pPr>
        <w:pStyle w:val="Amain"/>
      </w:pPr>
      <w:r>
        <w:tab/>
      </w:r>
      <w:r w:rsidRPr="00DD0F0B">
        <w:t>(2)</w:t>
      </w:r>
      <w:r w:rsidRPr="00DD0F0B">
        <w:tab/>
      </w:r>
      <w:r w:rsidR="004B51AF" w:rsidRPr="00DD0F0B">
        <w:t>The trier of fact may find the defendant guilty of the alternative offence, but only if the defendant has been given procedural fairness in relation to that finding of guilt.</w:t>
      </w:r>
    </w:p>
    <w:p w14:paraId="243A6551" w14:textId="4130A741" w:rsidR="004B51AF" w:rsidRPr="00DD0F0B" w:rsidRDefault="00ED2D22" w:rsidP="00ED2D22">
      <w:pPr>
        <w:pStyle w:val="Amain"/>
      </w:pPr>
      <w:r>
        <w:tab/>
      </w:r>
      <w:r w:rsidRPr="00DD0F0B">
        <w:t>(3)</w:t>
      </w:r>
      <w:r w:rsidRPr="00DD0F0B">
        <w:tab/>
      </w:r>
      <w:r w:rsidR="004B51AF" w:rsidRPr="00DD0F0B">
        <w:t>In this section:</w:t>
      </w:r>
    </w:p>
    <w:p w14:paraId="6F4DAB44" w14:textId="04BDB6A7" w:rsidR="004B51AF" w:rsidRPr="00DD0F0B" w:rsidRDefault="004B51AF" w:rsidP="00ED2D22">
      <w:pPr>
        <w:pStyle w:val="aDef"/>
      </w:pPr>
      <w:r w:rsidRPr="00DD0F0B">
        <w:rPr>
          <w:rStyle w:val="charBoldItals"/>
        </w:rPr>
        <w:t>alternative offence</w:t>
      </w:r>
      <w:r w:rsidRPr="00DD0F0B">
        <w:t>, for a relevant offence, means an offence mentioned in table </w:t>
      </w:r>
      <w:r w:rsidR="00A75D88" w:rsidRPr="00DD0F0B">
        <w:t>37</w:t>
      </w:r>
      <w:r w:rsidRPr="00DD0F0B">
        <w:t>, column 3, for the offence.</w:t>
      </w:r>
    </w:p>
    <w:p w14:paraId="11B03D8D" w14:textId="600BD98A" w:rsidR="004B51AF" w:rsidRPr="00DD0F0B" w:rsidRDefault="004B51AF" w:rsidP="00ED2D22">
      <w:pPr>
        <w:pStyle w:val="aDef"/>
      </w:pPr>
      <w:r w:rsidRPr="00DD0F0B">
        <w:rPr>
          <w:rStyle w:val="charBoldItals"/>
        </w:rPr>
        <w:t>relevant offence</w:t>
      </w:r>
      <w:r w:rsidRPr="00DD0F0B">
        <w:rPr>
          <w:bCs/>
          <w:iCs/>
        </w:rPr>
        <w:t xml:space="preserve"> means an </w:t>
      </w:r>
      <w:r w:rsidRPr="00DD0F0B">
        <w:t>offence mentioned in table </w:t>
      </w:r>
      <w:r w:rsidR="00A75D88" w:rsidRPr="00DD0F0B">
        <w:t>37</w:t>
      </w:r>
      <w:r w:rsidRPr="00DD0F0B">
        <w:t>, column 2.</w:t>
      </w:r>
    </w:p>
    <w:p w14:paraId="313608CA" w14:textId="79647DE7" w:rsidR="004B51AF" w:rsidRPr="00DD0F0B" w:rsidRDefault="004B51AF" w:rsidP="00776C20">
      <w:pPr>
        <w:pStyle w:val="TableHd"/>
        <w:spacing w:after="120"/>
        <w:ind w:left="1202" w:hanging="1202"/>
      </w:pPr>
      <w:r w:rsidRPr="00DD0F0B">
        <w:t>Table </w:t>
      </w:r>
      <w:r w:rsidR="00A75D88" w:rsidRPr="00DD0F0B">
        <w:t>37</w:t>
      </w:r>
      <w:r w:rsidRPr="00DD0F0B">
        <w:tab/>
        <w:t>Alternative verdicts for offences—</w:t>
      </w:r>
      <w:r w:rsidR="00675761">
        <w:t>pt</w:t>
      </w:r>
      <w:r w:rsidR="00A75D88" w:rsidRPr="00DD0F0B">
        <w:t xml:space="preserve"> 2</w:t>
      </w: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3293"/>
        <w:gridCol w:w="3289"/>
      </w:tblGrid>
      <w:tr w:rsidR="004B51AF" w:rsidRPr="00DD0F0B" w14:paraId="6ED421BB" w14:textId="77777777" w:rsidTr="00A17F26">
        <w:trPr>
          <w:cantSplit/>
          <w:tblHeader/>
        </w:trPr>
        <w:tc>
          <w:tcPr>
            <w:tcW w:w="1068" w:type="dxa"/>
            <w:tcBorders>
              <w:bottom w:val="single" w:sz="4" w:space="0" w:color="auto"/>
            </w:tcBorders>
          </w:tcPr>
          <w:p w14:paraId="00FBFA90" w14:textId="77777777" w:rsidR="004B51AF" w:rsidRPr="00DD0F0B" w:rsidRDefault="004B51AF" w:rsidP="007A1C65">
            <w:pPr>
              <w:pStyle w:val="TableColHd"/>
            </w:pPr>
            <w:r w:rsidRPr="00DD0F0B">
              <w:t>column 1</w:t>
            </w:r>
          </w:p>
          <w:p w14:paraId="5DC81D3C" w14:textId="77777777" w:rsidR="004B51AF" w:rsidRPr="00DD0F0B" w:rsidRDefault="004B51AF" w:rsidP="007A1C65">
            <w:pPr>
              <w:pStyle w:val="TableColHd"/>
            </w:pPr>
            <w:r w:rsidRPr="00DD0F0B">
              <w:t>item</w:t>
            </w:r>
          </w:p>
        </w:tc>
        <w:tc>
          <w:tcPr>
            <w:tcW w:w="3293" w:type="dxa"/>
            <w:tcBorders>
              <w:bottom w:val="single" w:sz="4" w:space="0" w:color="auto"/>
            </w:tcBorders>
          </w:tcPr>
          <w:p w14:paraId="6116661B" w14:textId="77777777" w:rsidR="004B51AF" w:rsidRPr="00DD0F0B" w:rsidRDefault="004B51AF" w:rsidP="007A1C65">
            <w:pPr>
              <w:pStyle w:val="TableColHd"/>
            </w:pPr>
            <w:r w:rsidRPr="00DD0F0B">
              <w:t>column 2</w:t>
            </w:r>
          </w:p>
          <w:p w14:paraId="335800E9" w14:textId="77777777" w:rsidR="004B51AF" w:rsidRPr="00DD0F0B" w:rsidRDefault="004B51AF" w:rsidP="007A1C65">
            <w:pPr>
              <w:pStyle w:val="TableColHd"/>
            </w:pPr>
            <w:r w:rsidRPr="00DD0F0B">
              <w:t>relevant offence</w:t>
            </w:r>
          </w:p>
        </w:tc>
        <w:tc>
          <w:tcPr>
            <w:tcW w:w="3289" w:type="dxa"/>
            <w:tcBorders>
              <w:bottom w:val="single" w:sz="4" w:space="0" w:color="auto"/>
            </w:tcBorders>
          </w:tcPr>
          <w:p w14:paraId="5227C216" w14:textId="77777777" w:rsidR="004B51AF" w:rsidRPr="00DD0F0B" w:rsidRDefault="004B51AF" w:rsidP="007A1C65">
            <w:pPr>
              <w:pStyle w:val="TableColHd"/>
              <w:ind w:left="492" w:hanging="492"/>
            </w:pPr>
            <w:r w:rsidRPr="00DD0F0B">
              <w:t>column 3</w:t>
            </w:r>
          </w:p>
          <w:p w14:paraId="5A4D9EDB" w14:textId="77777777" w:rsidR="004B51AF" w:rsidRPr="00DD0F0B" w:rsidRDefault="004B51AF" w:rsidP="007A1C65">
            <w:pPr>
              <w:pStyle w:val="TableColHd"/>
              <w:ind w:left="492" w:hanging="492"/>
            </w:pPr>
            <w:r w:rsidRPr="00DD0F0B">
              <w:t>alternative offence</w:t>
            </w:r>
          </w:p>
        </w:tc>
      </w:tr>
      <w:tr w:rsidR="004B51AF" w:rsidRPr="00DD0F0B" w14:paraId="6E553CE1" w14:textId="77777777" w:rsidTr="00A17F26">
        <w:trPr>
          <w:cantSplit/>
        </w:trPr>
        <w:tc>
          <w:tcPr>
            <w:tcW w:w="1068" w:type="dxa"/>
            <w:tcBorders>
              <w:top w:val="single" w:sz="4" w:space="0" w:color="auto"/>
            </w:tcBorders>
          </w:tcPr>
          <w:p w14:paraId="5B1EEB88" w14:textId="77777777" w:rsidR="004B51AF" w:rsidRPr="00DD0F0B" w:rsidRDefault="004B51AF" w:rsidP="00EC02D5">
            <w:pPr>
              <w:pStyle w:val="TableText10"/>
            </w:pPr>
            <w:r w:rsidRPr="00DD0F0B">
              <w:t>1</w:t>
            </w:r>
          </w:p>
        </w:tc>
        <w:tc>
          <w:tcPr>
            <w:tcW w:w="3293" w:type="dxa"/>
            <w:tcBorders>
              <w:top w:val="single" w:sz="4" w:space="0" w:color="auto"/>
            </w:tcBorders>
          </w:tcPr>
          <w:p w14:paraId="1BF78ECC" w14:textId="6AD8C8F3" w:rsidR="004B51AF" w:rsidRPr="00DD0F0B" w:rsidRDefault="004F52B1" w:rsidP="00087812">
            <w:pPr>
              <w:pStyle w:val="TableText10"/>
            </w:pPr>
            <w:r w:rsidRPr="00DD0F0B">
              <w:t>s </w:t>
            </w:r>
            <w:r w:rsidR="00A75D88" w:rsidRPr="00DD0F0B">
              <w:t>24</w:t>
            </w:r>
            <w:r w:rsidR="004B51AF" w:rsidRPr="00DD0F0B">
              <w:t> (</w:t>
            </w:r>
            <w:r w:rsidR="002153C4" w:rsidRPr="00DD0F0B">
              <w:t>3</w:t>
            </w:r>
            <w:r w:rsidR="004B51AF" w:rsidRPr="00DD0F0B">
              <w:t>)</w:t>
            </w:r>
            <w:r w:rsidR="00087812" w:rsidRPr="00DD0F0B">
              <w:br/>
            </w:r>
            <w:r w:rsidR="004B51AF" w:rsidRPr="00DD0F0B">
              <w:t>(intentionally/negligently fail to comply with general biosecurity duty, cause significant biosecurity impact)</w:t>
            </w:r>
          </w:p>
        </w:tc>
        <w:tc>
          <w:tcPr>
            <w:tcW w:w="3289" w:type="dxa"/>
            <w:tcBorders>
              <w:top w:val="single" w:sz="4" w:space="0" w:color="auto"/>
            </w:tcBorders>
          </w:tcPr>
          <w:p w14:paraId="4A512631" w14:textId="525C6204" w:rsidR="004B51AF" w:rsidRPr="00DD0F0B" w:rsidRDefault="004F52B1" w:rsidP="00087812">
            <w:pPr>
              <w:pStyle w:val="TableText10"/>
            </w:pPr>
            <w:r w:rsidRPr="00DD0F0B">
              <w:t>s </w:t>
            </w:r>
            <w:r w:rsidR="00A75D88" w:rsidRPr="00DD0F0B">
              <w:t>24</w:t>
            </w:r>
            <w:r w:rsidR="004B51AF" w:rsidRPr="00DD0F0B">
              <w:t> (</w:t>
            </w:r>
            <w:r w:rsidR="00CE7F7C" w:rsidRPr="00DD0F0B">
              <w:t>1</w:t>
            </w:r>
            <w:r w:rsidR="004B51AF" w:rsidRPr="00DD0F0B">
              <w:t>)</w:t>
            </w:r>
            <w:r w:rsidR="00087812" w:rsidRPr="00DD0F0B">
              <w:br/>
            </w:r>
            <w:r w:rsidR="004B51AF" w:rsidRPr="00DD0F0B">
              <w:t>(intentionally fail to comply with general biosecurity duty)</w:t>
            </w:r>
          </w:p>
          <w:p w14:paraId="14DFF20B" w14:textId="06BC0DFD" w:rsidR="002153C4" w:rsidRPr="00DD0F0B" w:rsidRDefault="002153C4" w:rsidP="00087812">
            <w:pPr>
              <w:pStyle w:val="TableText10"/>
            </w:pPr>
            <w:r w:rsidRPr="00DD0F0B">
              <w:t>s </w:t>
            </w:r>
            <w:r w:rsidR="00A75D88" w:rsidRPr="00DD0F0B">
              <w:t>24</w:t>
            </w:r>
            <w:r w:rsidRPr="00DD0F0B">
              <w:t> (2)</w:t>
            </w:r>
            <w:r w:rsidRPr="00DD0F0B">
              <w:br/>
              <w:t>(negligently fail to comply with general biosecurity duty)</w:t>
            </w:r>
          </w:p>
        </w:tc>
      </w:tr>
      <w:tr w:rsidR="00CE7F7C" w:rsidRPr="00DD0F0B" w14:paraId="481DDED1" w14:textId="77777777" w:rsidTr="00A17F26">
        <w:trPr>
          <w:cantSplit/>
        </w:trPr>
        <w:tc>
          <w:tcPr>
            <w:tcW w:w="1068" w:type="dxa"/>
          </w:tcPr>
          <w:p w14:paraId="570D6D03" w14:textId="77777777" w:rsidR="00CE7F7C" w:rsidRPr="00DD0F0B" w:rsidRDefault="00CE7F7C" w:rsidP="00EC02D5">
            <w:pPr>
              <w:pStyle w:val="TableText10"/>
            </w:pPr>
            <w:r w:rsidRPr="00DD0F0B">
              <w:t>2</w:t>
            </w:r>
          </w:p>
        </w:tc>
        <w:tc>
          <w:tcPr>
            <w:tcW w:w="3293" w:type="dxa"/>
          </w:tcPr>
          <w:p w14:paraId="391BEDDF" w14:textId="5873F5C1" w:rsidR="00CE7F7C" w:rsidRPr="00DD0F0B" w:rsidRDefault="004F52B1" w:rsidP="00CE7F7C">
            <w:pPr>
              <w:pStyle w:val="TableText10"/>
            </w:pPr>
            <w:r w:rsidRPr="00DD0F0B">
              <w:t>s </w:t>
            </w:r>
            <w:r w:rsidR="00A75D88" w:rsidRPr="00DD0F0B">
              <w:t>27</w:t>
            </w:r>
            <w:r w:rsidR="00CE7F7C" w:rsidRPr="00DD0F0B">
              <w:t> (2)</w:t>
            </w:r>
            <w:r w:rsidR="00CE7F7C" w:rsidRPr="00DD0F0B">
              <w:br/>
              <w:t>(intentionally/negligently fail to notify biosecurity event)</w:t>
            </w:r>
          </w:p>
        </w:tc>
        <w:tc>
          <w:tcPr>
            <w:tcW w:w="3289" w:type="dxa"/>
          </w:tcPr>
          <w:p w14:paraId="2136A327" w14:textId="3B289740" w:rsidR="00CE7F7C" w:rsidRPr="00DD0F0B" w:rsidRDefault="004F52B1" w:rsidP="00087812">
            <w:pPr>
              <w:pStyle w:val="TableText10"/>
            </w:pPr>
            <w:r w:rsidRPr="00DD0F0B">
              <w:t>s </w:t>
            </w:r>
            <w:r w:rsidR="00A75D88" w:rsidRPr="00DD0F0B">
              <w:t>27</w:t>
            </w:r>
            <w:r w:rsidR="00CE7F7C" w:rsidRPr="00DD0F0B">
              <w:t> (</w:t>
            </w:r>
            <w:r w:rsidR="00342EDD" w:rsidRPr="00DD0F0B">
              <w:t>1</w:t>
            </w:r>
            <w:r w:rsidR="00CE7F7C" w:rsidRPr="00DD0F0B">
              <w:t>)</w:t>
            </w:r>
            <w:r w:rsidR="00087812" w:rsidRPr="00DD0F0B">
              <w:br/>
            </w:r>
            <w:r w:rsidR="00CE7F7C" w:rsidRPr="00DD0F0B">
              <w:t>(fail to notify biosecurity event)</w:t>
            </w:r>
          </w:p>
        </w:tc>
      </w:tr>
      <w:tr w:rsidR="004B51AF" w:rsidRPr="00DD0F0B" w14:paraId="47145FE6" w14:textId="77777777" w:rsidTr="00A17F26">
        <w:trPr>
          <w:cantSplit/>
        </w:trPr>
        <w:tc>
          <w:tcPr>
            <w:tcW w:w="1068" w:type="dxa"/>
          </w:tcPr>
          <w:p w14:paraId="3CF9D4FD" w14:textId="041C9270" w:rsidR="004B51AF" w:rsidRPr="00DD0F0B" w:rsidRDefault="00877F34" w:rsidP="00EC02D5">
            <w:pPr>
              <w:pStyle w:val="TableText10"/>
            </w:pPr>
            <w:r>
              <w:lastRenderedPageBreak/>
              <w:t>3</w:t>
            </w:r>
          </w:p>
        </w:tc>
        <w:tc>
          <w:tcPr>
            <w:tcW w:w="3293" w:type="dxa"/>
          </w:tcPr>
          <w:p w14:paraId="00E7BD11" w14:textId="4EFB385F" w:rsidR="004B51AF" w:rsidRPr="00DD0F0B" w:rsidRDefault="004F52B1" w:rsidP="00087812">
            <w:pPr>
              <w:pStyle w:val="TableText10"/>
            </w:pPr>
            <w:r w:rsidRPr="00DD0F0B">
              <w:t>s </w:t>
            </w:r>
            <w:r w:rsidR="00A75D88" w:rsidRPr="00DD0F0B">
              <w:t>31</w:t>
            </w:r>
            <w:r w:rsidR="004B51AF" w:rsidRPr="00DD0F0B">
              <w:t> (</w:t>
            </w:r>
            <w:r w:rsidRPr="00DD0F0B">
              <w:t>2</w:t>
            </w:r>
            <w:r w:rsidR="004B51AF" w:rsidRPr="00DD0F0B">
              <w:t>)</w:t>
            </w:r>
            <w:r w:rsidR="00087812" w:rsidRPr="00DD0F0B">
              <w:br/>
            </w:r>
            <w:r w:rsidR="004B51AF" w:rsidRPr="00DD0F0B">
              <w:t>(</w:t>
            </w:r>
            <w:r w:rsidR="00CE7F7C" w:rsidRPr="00DD0F0B">
              <w:t xml:space="preserve">intentionally/negligently </w:t>
            </w:r>
            <w:r w:rsidR="004B51AF" w:rsidRPr="00DD0F0B">
              <w:t>fail to notify presence of notifiable biosecurity matter)</w:t>
            </w:r>
          </w:p>
        </w:tc>
        <w:tc>
          <w:tcPr>
            <w:tcW w:w="3289" w:type="dxa"/>
          </w:tcPr>
          <w:p w14:paraId="03329896" w14:textId="68C61C2E" w:rsidR="004B51AF" w:rsidRPr="00DD0F0B" w:rsidRDefault="004F52B1" w:rsidP="00087812">
            <w:pPr>
              <w:pStyle w:val="TableText10"/>
            </w:pPr>
            <w:r w:rsidRPr="00DD0F0B">
              <w:t>s </w:t>
            </w:r>
            <w:r w:rsidR="00A75D88" w:rsidRPr="00DD0F0B">
              <w:t>31</w:t>
            </w:r>
            <w:r w:rsidR="004B51AF" w:rsidRPr="00DD0F0B">
              <w:t> (</w:t>
            </w:r>
            <w:r w:rsidRPr="00DD0F0B">
              <w:t>1</w:t>
            </w:r>
            <w:r w:rsidR="004B51AF" w:rsidRPr="00DD0F0B">
              <w:t>)</w:t>
            </w:r>
            <w:r w:rsidR="00087812" w:rsidRPr="00DD0F0B">
              <w:br/>
            </w:r>
            <w:r w:rsidR="004B51AF" w:rsidRPr="00DD0F0B">
              <w:t>(fail to notify presence of notifiable biosecurity matter)</w:t>
            </w:r>
          </w:p>
        </w:tc>
      </w:tr>
      <w:tr w:rsidR="00107C6E" w:rsidRPr="00DD0F0B" w14:paraId="1BE382C1" w14:textId="77777777" w:rsidTr="00A17F26">
        <w:trPr>
          <w:cantSplit/>
        </w:trPr>
        <w:tc>
          <w:tcPr>
            <w:tcW w:w="1068" w:type="dxa"/>
          </w:tcPr>
          <w:p w14:paraId="3F1D6072" w14:textId="3E7D16D3" w:rsidR="00107C6E" w:rsidRPr="00DD0F0B" w:rsidRDefault="00CA144E" w:rsidP="00EC02D5">
            <w:pPr>
              <w:pStyle w:val="TableText10"/>
            </w:pPr>
            <w:r w:rsidRPr="00DD0F0B">
              <w:t>4</w:t>
            </w:r>
          </w:p>
        </w:tc>
        <w:tc>
          <w:tcPr>
            <w:tcW w:w="3293" w:type="dxa"/>
          </w:tcPr>
          <w:p w14:paraId="6509CD4E" w14:textId="72EC6835" w:rsidR="00107C6E" w:rsidRPr="00DD0F0B" w:rsidRDefault="00107C6E" w:rsidP="00087812">
            <w:pPr>
              <w:pStyle w:val="TableText10"/>
            </w:pPr>
            <w:r w:rsidRPr="00DD0F0B">
              <w:t>s </w:t>
            </w:r>
            <w:r w:rsidR="00A75D88" w:rsidRPr="00DD0F0B">
              <w:t>34</w:t>
            </w:r>
            <w:r w:rsidRPr="00DD0F0B">
              <w:t> (</w:t>
            </w:r>
            <w:r w:rsidR="00802846" w:rsidRPr="00DD0F0B">
              <w:t>1</w:t>
            </w:r>
            <w:r w:rsidRPr="00DD0F0B">
              <w:t>)</w:t>
            </w:r>
            <w:r w:rsidRPr="00DD0F0B">
              <w:br/>
              <w:t>(deal with prohibited biosecurity matter)</w:t>
            </w:r>
          </w:p>
        </w:tc>
        <w:tc>
          <w:tcPr>
            <w:tcW w:w="3289" w:type="dxa"/>
          </w:tcPr>
          <w:p w14:paraId="4D86603F" w14:textId="1C99580D" w:rsidR="00C939CB" w:rsidRPr="00DD0F0B" w:rsidRDefault="00C939CB" w:rsidP="007A1C65">
            <w:pPr>
              <w:pStyle w:val="TableText10"/>
            </w:pPr>
            <w:r w:rsidRPr="00DD0F0B">
              <w:t>s </w:t>
            </w:r>
            <w:r w:rsidR="00A75D88" w:rsidRPr="00DD0F0B">
              <w:t>73</w:t>
            </w:r>
            <w:r w:rsidRPr="00DD0F0B">
              <w:t> (2)</w:t>
            </w:r>
            <w:r w:rsidRPr="00DD0F0B">
              <w:br/>
              <w:t>(intentionally/negligently fail to comply with permit condition)</w:t>
            </w:r>
          </w:p>
          <w:p w14:paraId="441605A6" w14:textId="2CFFD498" w:rsidR="00107C6E" w:rsidRPr="00DD0F0B" w:rsidRDefault="00107C6E" w:rsidP="007A1C65">
            <w:pPr>
              <w:pStyle w:val="TableText10"/>
            </w:pPr>
            <w:r w:rsidRPr="00DD0F0B">
              <w:t>s </w:t>
            </w:r>
            <w:r w:rsidR="00A75D88" w:rsidRPr="00DD0F0B">
              <w:t>73</w:t>
            </w:r>
            <w:r w:rsidRPr="00DD0F0B">
              <w:t> (1)</w:t>
            </w:r>
            <w:r w:rsidRPr="00DD0F0B">
              <w:br/>
              <w:t>(fail to comply with permit condition)</w:t>
            </w:r>
          </w:p>
        </w:tc>
      </w:tr>
      <w:tr w:rsidR="00671D4B" w:rsidRPr="00DD0F0B" w14:paraId="5EC70260" w14:textId="77777777" w:rsidTr="00A17F26">
        <w:trPr>
          <w:cantSplit/>
        </w:trPr>
        <w:tc>
          <w:tcPr>
            <w:tcW w:w="1068" w:type="dxa"/>
          </w:tcPr>
          <w:p w14:paraId="24A37285" w14:textId="613BB5F1" w:rsidR="00671D4B" w:rsidRPr="00DD0F0B" w:rsidRDefault="00877F34" w:rsidP="00EC02D5">
            <w:pPr>
              <w:pStyle w:val="TableText10"/>
            </w:pPr>
            <w:r>
              <w:t>5</w:t>
            </w:r>
          </w:p>
        </w:tc>
        <w:tc>
          <w:tcPr>
            <w:tcW w:w="3293" w:type="dxa"/>
          </w:tcPr>
          <w:p w14:paraId="2D6D12B0" w14:textId="745FBEF5" w:rsidR="00671D4B" w:rsidRPr="00DD0F0B" w:rsidRDefault="00671D4B" w:rsidP="009F22D8">
            <w:pPr>
              <w:pStyle w:val="TableText10"/>
            </w:pPr>
            <w:r w:rsidRPr="00DD0F0B">
              <w:t>s </w:t>
            </w:r>
            <w:r w:rsidR="00A75D88" w:rsidRPr="00DD0F0B">
              <w:t>34</w:t>
            </w:r>
            <w:r w:rsidRPr="00DD0F0B">
              <w:t> (2)</w:t>
            </w:r>
            <w:r w:rsidRPr="00DD0F0B">
              <w:br/>
              <w:t>(intentionally/negligently deal with prohibited biosecurity matter)</w:t>
            </w:r>
          </w:p>
        </w:tc>
        <w:tc>
          <w:tcPr>
            <w:tcW w:w="3289" w:type="dxa"/>
          </w:tcPr>
          <w:p w14:paraId="4C72B085" w14:textId="546B950A" w:rsidR="00671D4B" w:rsidRPr="00DD0F0B" w:rsidRDefault="00671D4B" w:rsidP="009F22D8">
            <w:pPr>
              <w:pStyle w:val="TableText10"/>
            </w:pPr>
            <w:r w:rsidRPr="00DD0F0B">
              <w:t>s </w:t>
            </w:r>
            <w:r w:rsidR="00A75D88" w:rsidRPr="00DD0F0B">
              <w:t>34</w:t>
            </w:r>
            <w:r w:rsidRPr="00DD0F0B">
              <w:t> (1)</w:t>
            </w:r>
            <w:r w:rsidRPr="00DD0F0B">
              <w:br/>
              <w:t>(deal with prohibited biosecurity matter)</w:t>
            </w:r>
          </w:p>
          <w:p w14:paraId="66EABC33" w14:textId="4BBA7389"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5642E138" w14:textId="7F862F77"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671D4B" w:rsidRPr="00DD0F0B" w14:paraId="1A18FD72" w14:textId="77777777" w:rsidTr="00A17F26">
        <w:trPr>
          <w:cantSplit/>
        </w:trPr>
        <w:tc>
          <w:tcPr>
            <w:tcW w:w="1068" w:type="dxa"/>
          </w:tcPr>
          <w:p w14:paraId="348ACED0" w14:textId="77777777" w:rsidR="00671D4B" w:rsidRPr="00DD0F0B" w:rsidRDefault="00671D4B" w:rsidP="00EC02D5">
            <w:pPr>
              <w:pStyle w:val="TableText10"/>
            </w:pPr>
            <w:r w:rsidRPr="00DD0F0B">
              <w:t>6</w:t>
            </w:r>
          </w:p>
        </w:tc>
        <w:tc>
          <w:tcPr>
            <w:tcW w:w="3293" w:type="dxa"/>
          </w:tcPr>
          <w:p w14:paraId="4C2CE19F" w14:textId="303B18EA" w:rsidR="00671D4B" w:rsidRPr="00DD0F0B" w:rsidRDefault="00671D4B" w:rsidP="009F22D8">
            <w:pPr>
              <w:pStyle w:val="TableText10"/>
            </w:pPr>
            <w:r w:rsidRPr="00DD0F0B">
              <w:t>s </w:t>
            </w:r>
            <w:r w:rsidR="00A75D88" w:rsidRPr="00DD0F0B">
              <w:t>36</w:t>
            </w:r>
            <w:r w:rsidRPr="00DD0F0B">
              <w:t> (1)</w:t>
            </w:r>
            <w:r w:rsidRPr="00DD0F0B">
              <w:br/>
              <w:t>(engage in prohibited dealing)</w:t>
            </w:r>
          </w:p>
        </w:tc>
        <w:tc>
          <w:tcPr>
            <w:tcW w:w="3289" w:type="dxa"/>
          </w:tcPr>
          <w:p w14:paraId="70D8655A" w14:textId="49F87B02" w:rsidR="00671D4B" w:rsidRPr="00DD0F0B" w:rsidRDefault="00671D4B" w:rsidP="009F22D8">
            <w:pPr>
              <w:pStyle w:val="TableText10"/>
            </w:pPr>
            <w:r w:rsidRPr="00DD0F0B">
              <w:t>s </w:t>
            </w:r>
            <w:r w:rsidR="00A75D88" w:rsidRPr="00DD0F0B">
              <w:t>73</w:t>
            </w:r>
            <w:r w:rsidRPr="00DD0F0B">
              <w:t> (2)</w:t>
            </w:r>
            <w:r w:rsidRPr="00DD0F0B">
              <w:br/>
              <w:t>(intentionally/negligently fail to comply with permit condition)</w:t>
            </w:r>
          </w:p>
          <w:p w14:paraId="38B530AC" w14:textId="5B4B4E2B" w:rsidR="00671D4B" w:rsidRPr="00DD0F0B" w:rsidRDefault="00671D4B" w:rsidP="009F22D8">
            <w:pPr>
              <w:pStyle w:val="TableText10"/>
            </w:pPr>
            <w:r w:rsidRPr="00DD0F0B">
              <w:t>s </w:t>
            </w:r>
            <w:r w:rsidR="00A75D88" w:rsidRPr="00DD0F0B">
              <w:t>73</w:t>
            </w:r>
            <w:r w:rsidRPr="00DD0F0B">
              <w:t> (1)</w:t>
            </w:r>
            <w:r w:rsidRPr="00DD0F0B">
              <w:br/>
              <w:t>(fail to comply with permit condition)</w:t>
            </w:r>
          </w:p>
        </w:tc>
      </w:tr>
      <w:tr w:rsidR="00802846" w:rsidRPr="00DD0F0B" w14:paraId="413F8FD1" w14:textId="77777777" w:rsidTr="00A17F26">
        <w:trPr>
          <w:cantSplit/>
        </w:trPr>
        <w:tc>
          <w:tcPr>
            <w:tcW w:w="1068" w:type="dxa"/>
          </w:tcPr>
          <w:p w14:paraId="7C1132B1" w14:textId="403A5A94" w:rsidR="00802846" w:rsidRPr="00DD0F0B" w:rsidRDefault="00877F34" w:rsidP="00EC02D5">
            <w:pPr>
              <w:pStyle w:val="TableText10"/>
            </w:pPr>
            <w:r>
              <w:t>7</w:t>
            </w:r>
          </w:p>
        </w:tc>
        <w:tc>
          <w:tcPr>
            <w:tcW w:w="3293" w:type="dxa"/>
          </w:tcPr>
          <w:p w14:paraId="3AD2A38B" w14:textId="6BB7CF7C" w:rsidR="00802846" w:rsidRPr="00DD0F0B" w:rsidRDefault="00802846" w:rsidP="00802846">
            <w:pPr>
              <w:pStyle w:val="TableText10"/>
            </w:pPr>
            <w:r w:rsidRPr="00DD0F0B">
              <w:t>s </w:t>
            </w:r>
            <w:r w:rsidR="00A75D88" w:rsidRPr="00DD0F0B">
              <w:t>36</w:t>
            </w:r>
            <w:r w:rsidRPr="00DD0F0B">
              <w:t> (2)</w:t>
            </w:r>
            <w:r w:rsidRPr="00DD0F0B">
              <w:br/>
              <w:t>(intentionally/negligently engage in prohibited dealing)</w:t>
            </w:r>
          </w:p>
        </w:tc>
        <w:tc>
          <w:tcPr>
            <w:tcW w:w="3289" w:type="dxa"/>
          </w:tcPr>
          <w:p w14:paraId="320E9962" w14:textId="7D8C89DF" w:rsidR="00802846" w:rsidRPr="00DD0F0B" w:rsidRDefault="00802846" w:rsidP="00802846">
            <w:pPr>
              <w:pStyle w:val="TableText10"/>
            </w:pPr>
            <w:r w:rsidRPr="00DD0F0B">
              <w:t>s </w:t>
            </w:r>
            <w:r w:rsidR="00A75D88" w:rsidRPr="00DD0F0B">
              <w:t>36</w:t>
            </w:r>
            <w:r w:rsidRPr="00DD0F0B">
              <w:t> (1)</w:t>
            </w:r>
            <w:r w:rsidRPr="00DD0F0B">
              <w:br/>
              <w:t>(engage in prohibited dealing)</w:t>
            </w:r>
          </w:p>
          <w:p w14:paraId="751F2495" w14:textId="02B2A988" w:rsidR="00802846" w:rsidRPr="00DD0F0B" w:rsidRDefault="00802846" w:rsidP="00802846">
            <w:pPr>
              <w:pStyle w:val="TableText10"/>
            </w:pPr>
            <w:r w:rsidRPr="00DD0F0B">
              <w:t>s </w:t>
            </w:r>
            <w:r w:rsidR="00A75D88" w:rsidRPr="00DD0F0B">
              <w:t>73</w:t>
            </w:r>
            <w:r w:rsidRPr="00DD0F0B">
              <w:t> (2)</w:t>
            </w:r>
            <w:r w:rsidRPr="00DD0F0B">
              <w:br/>
              <w:t>(intentionally/negligently fail to comply with permit condition)</w:t>
            </w:r>
          </w:p>
          <w:p w14:paraId="3DD8CD0F" w14:textId="46851597" w:rsidR="00802846" w:rsidRPr="00DD0F0B" w:rsidRDefault="00802846" w:rsidP="00802846">
            <w:pPr>
              <w:pStyle w:val="TableText10"/>
            </w:pPr>
            <w:r w:rsidRPr="00DD0F0B">
              <w:t>s </w:t>
            </w:r>
            <w:r w:rsidR="00A75D88" w:rsidRPr="00DD0F0B">
              <w:t>73</w:t>
            </w:r>
            <w:r w:rsidRPr="00DD0F0B">
              <w:t> (1)</w:t>
            </w:r>
            <w:r w:rsidRPr="00DD0F0B">
              <w:br/>
              <w:t>(fail to comply with permit condition)</w:t>
            </w:r>
          </w:p>
        </w:tc>
      </w:tr>
    </w:tbl>
    <w:p w14:paraId="522030F8" w14:textId="77777777" w:rsidR="00EC02D5" w:rsidRDefault="00EC02D5" w:rsidP="00EC02D5">
      <w:pPr>
        <w:suppressLineNumbers/>
      </w:pPr>
    </w:p>
    <w:p w14:paraId="1E89770B" w14:textId="2A63CF9B" w:rsidR="00145CC4" w:rsidRPr="00DD0F0B" w:rsidRDefault="00145CC4" w:rsidP="00A00103">
      <w:pPr>
        <w:pStyle w:val="PageBreak"/>
        <w:suppressLineNumbers/>
      </w:pPr>
      <w:r w:rsidRPr="00DD0F0B">
        <w:br w:type="page"/>
      </w:r>
    </w:p>
    <w:p w14:paraId="669790C4" w14:textId="17DFE483" w:rsidR="00292C8E" w:rsidRPr="00ED2D22" w:rsidRDefault="00ED2D22" w:rsidP="00ED2D22">
      <w:pPr>
        <w:pStyle w:val="AH2Part"/>
      </w:pPr>
      <w:bookmarkStart w:id="50" w:name="_Toc133944511"/>
      <w:r w:rsidRPr="00ED2D22">
        <w:rPr>
          <w:rStyle w:val="CharPartNo"/>
        </w:rPr>
        <w:lastRenderedPageBreak/>
        <w:t>Part 3</w:t>
      </w:r>
      <w:r w:rsidRPr="00DD0F0B">
        <w:tab/>
      </w:r>
      <w:r w:rsidR="00292C8E" w:rsidRPr="00ED2D22">
        <w:rPr>
          <w:rStyle w:val="CharPartText"/>
        </w:rPr>
        <w:t>Biosecurity emergenc</w:t>
      </w:r>
      <w:r w:rsidR="00EE3787" w:rsidRPr="00ED2D22">
        <w:rPr>
          <w:rStyle w:val="CharPartText"/>
        </w:rPr>
        <w:t>y declarations</w:t>
      </w:r>
      <w:bookmarkEnd w:id="50"/>
    </w:p>
    <w:p w14:paraId="1C40B98B" w14:textId="77777777" w:rsidR="00EC02D5" w:rsidRDefault="00EC02D5" w:rsidP="00DB23AE">
      <w:pPr>
        <w:pStyle w:val="Placeholder"/>
        <w:suppressLineNumbers/>
      </w:pPr>
      <w:r>
        <w:rPr>
          <w:rStyle w:val="CharDivNo"/>
        </w:rPr>
        <w:t xml:space="preserve">  </w:t>
      </w:r>
      <w:r>
        <w:rPr>
          <w:rStyle w:val="CharDivText"/>
        </w:rPr>
        <w:t xml:space="preserve">  </w:t>
      </w:r>
    </w:p>
    <w:p w14:paraId="605915FD" w14:textId="6ECBB4B1" w:rsidR="00706326" w:rsidRPr="00DD0F0B" w:rsidRDefault="00ED2D22" w:rsidP="00ED2D22">
      <w:pPr>
        <w:pStyle w:val="AH5Sec"/>
      </w:pPr>
      <w:bookmarkStart w:id="51" w:name="_Toc133944512"/>
      <w:r w:rsidRPr="00ED2D22">
        <w:rPr>
          <w:rStyle w:val="CharSectNo"/>
        </w:rPr>
        <w:t>38</w:t>
      </w:r>
      <w:r w:rsidRPr="00DD0F0B">
        <w:tab/>
      </w:r>
      <w:r w:rsidR="0003209B" w:rsidRPr="00DD0F0B">
        <w:t>E</w:t>
      </w:r>
      <w:r w:rsidR="006E4377" w:rsidRPr="00DD0F0B">
        <w:t>mergency declaration</w:t>
      </w:r>
      <w:r w:rsidR="003E3892" w:rsidRPr="00DD0F0B">
        <w:t>s</w:t>
      </w:r>
      <w:bookmarkEnd w:id="51"/>
    </w:p>
    <w:p w14:paraId="0540DF96" w14:textId="028D3BA3" w:rsidR="00F65038" w:rsidRPr="00DD0F0B" w:rsidRDefault="00ED2D22" w:rsidP="00ED2D22">
      <w:pPr>
        <w:pStyle w:val="Amain"/>
      </w:pPr>
      <w:r>
        <w:tab/>
      </w:r>
      <w:r w:rsidRPr="00DD0F0B">
        <w:t>(1)</w:t>
      </w:r>
      <w:r w:rsidRPr="00DD0F0B">
        <w:tab/>
      </w:r>
      <w:r w:rsidR="00F65038" w:rsidRPr="00DD0F0B">
        <w:t>If t</w:t>
      </w:r>
      <w:r w:rsidR="006858BC" w:rsidRPr="00DD0F0B">
        <w:t xml:space="preserve">he Minister is </w:t>
      </w:r>
      <w:r w:rsidR="00706326" w:rsidRPr="00DD0F0B">
        <w:t xml:space="preserve">satisfied, or reasonably suspects, that there is a current or </w:t>
      </w:r>
      <w:r w:rsidR="00AE2BCF" w:rsidRPr="00DD0F0B">
        <w:t>likely to happen</w:t>
      </w:r>
      <w:r w:rsidR="00706326" w:rsidRPr="00DD0F0B">
        <w:t xml:space="preserve"> biosecurity risk that may have a significant biosecurity impact</w:t>
      </w:r>
      <w:r w:rsidR="00F65038" w:rsidRPr="00DD0F0B">
        <w:t xml:space="preserve">, the Minister may </w:t>
      </w:r>
      <w:r w:rsidR="00A25458" w:rsidRPr="00DD0F0B">
        <w:t xml:space="preserve">declare a biosecurity emergency </w:t>
      </w:r>
      <w:r w:rsidR="00F65038" w:rsidRPr="00DD0F0B">
        <w:t>(a</w:t>
      </w:r>
      <w:r w:rsidR="00F10B41" w:rsidRPr="00DD0F0B">
        <w:t>n</w:t>
      </w:r>
      <w:r w:rsidR="00F65038" w:rsidRPr="00DD0F0B">
        <w:t> </w:t>
      </w:r>
      <w:r w:rsidR="00F65038" w:rsidRPr="00DD0F0B">
        <w:rPr>
          <w:rStyle w:val="charBoldItals"/>
        </w:rPr>
        <w:t>emergency declaration</w:t>
      </w:r>
      <w:r w:rsidR="00F65038" w:rsidRPr="00DD0F0B">
        <w:t>)</w:t>
      </w:r>
      <w:r w:rsidR="00A25458" w:rsidRPr="00DD0F0B">
        <w:t>.</w:t>
      </w:r>
    </w:p>
    <w:p w14:paraId="5D50D097" w14:textId="7F359994" w:rsidR="00706326" w:rsidRPr="00DD0F0B" w:rsidRDefault="00ED2D22" w:rsidP="00ED2D22">
      <w:pPr>
        <w:pStyle w:val="Amain"/>
      </w:pPr>
      <w:r>
        <w:tab/>
      </w:r>
      <w:r w:rsidRPr="00DD0F0B">
        <w:t>(2)</w:t>
      </w:r>
      <w:r w:rsidRPr="00DD0F0B">
        <w:tab/>
      </w:r>
      <w:r w:rsidR="00F10B41" w:rsidRPr="00DD0F0B">
        <w:t>An emergency declaration</w:t>
      </w:r>
      <w:r w:rsidR="00706326" w:rsidRPr="00DD0F0B">
        <w:t xml:space="preserve"> </w:t>
      </w:r>
      <w:r w:rsidR="000F2870" w:rsidRPr="00DD0F0B">
        <w:t>must state</w:t>
      </w:r>
      <w:r w:rsidR="00706326" w:rsidRPr="00DD0F0B">
        <w:t xml:space="preserve"> the following</w:t>
      </w:r>
      <w:r w:rsidR="001619AA" w:rsidRPr="00DD0F0B">
        <w:t>:</w:t>
      </w:r>
    </w:p>
    <w:p w14:paraId="005F0694" w14:textId="65F35F42" w:rsidR="00706326" w:rsidRPr="00DD0F0B" w:rsidRDefault="00ED2D22" w:rsidP="00ED2D22">
      <w:pPr>
        <w:pStyle w:val="Apara"/>
      </w:pPr>
      <w:r>
        <w:tab/>
      </w:r>
      <w:r w:rsidRPr="00DD0F0B">
        <w:t>(a)</w:t>
      </w:r>
      <w:r w:rsidRPr="00DD0F0B">
        <w:tab/>
      </w:r>
      <w:r w:rsidR="00706326" w:rsidRPr="00DD0F0B">
        <w:t xml:space="preserve">the biosecurity risk that </w:t>
      </w:r>
      <w:r w:rsidR="00333A3D" w:rsidRPr="00DD0F0B">
        <w:t>is</w:t>
      </w:r>
      <w:r w:rsidR="00706326" w:rsidRPr="00DD0F0B">
        <w:t xml:space="preserve"> the subject of the</w:t>
      </w:r>
      <w:r w:rsidR="0091749D" w:rsidRPr="00DD0F0B">
        <w:t xml:space="preserve"> </w:t>
      </w:r>
      <w:r w:rsidR="00706326" w:rsidRPr="00DD0F0B">
        <w:t>emergency</w:t>
      </w:r>
      <w:r w:rsidR="00287774" w:rsidRPr="00DD0F0B">
        <w:t xml:space="preserve">, including the biosecurity </w:t>
      </w:r>
      <w:r w:rsidR="00275DDB" w:rsidRPr="00DD0F0B">
        <w:t>matter</w:t>
      </w:r>
      <w:r w:rsidR="00B07484" w:rsidRPr="00DD0F0B">
        <w:t xml:space="preserve"> (if</w:t>
      </w:r>
      <w:r w:rsidR="008E2C3D" w:rsidRPr="00DD0F0B">
        <w:t xml:space="preserve"> </w:t>
      </w:r>
      <w:r w:rsidR="00B07484" w:rsidRPr="00DD0F0B">
        <w:t>known)</w:t>
      </w:r>
      <w:r w:rsidR="00333A3D" w:rsidRPr="00DD0F0B">
        <w:t xml:space="preserve"> and the biosecurity impact (if known)</w:t>
      </w:r>
      <w:r w:rsidR="000F2870" w:rsidRPr="00DD0F0B">
        <w:t>;</w:t>
      </w:r>
    </w:p>
    <w:p w14:paraId="522E0EB6" w14:textId="449A6250" w:rsidR="00936004" w:rsidRPr="00DD0F0B" w:rsidRDefault="00ED2D22" w:rsidP="00ED2D22">
      <w:pPr>
        <w:pStyle w:val="Apara"/>
      </w:pPr>
      <w:r>
        <w:tab/>
      </w:r>
      <w:r w:rsidRPr="00DD0F0B">
        <w:t>(b)</w:t>
      </w:r>
      <w:r w:rsidRPr="00DD0F0B">
        <w:tab/>
      </w:r>
      <w:r w:rsidR="00936004" w:rsidRPr="00DD0F0B">
        <w:t xml:space="preserve">the measures </w:t>
      </w:r>
      <w:r w:rsidR="001E0A12" w:rsidRPr="00DD0F0B">
        <w:t xml:space="preserve">the Minister considers </w:t>
      </w:r>
      <w:r w:rsidR="00936004" w:rsidRPr="00DD0F0B">
        <w:t>reasonably necessary to respond to the</w:t>
      </w:r>
      <w:r w:rsidR="0091749D" w:rsidRPr="00DD0F0B">
        <w:t xml:space="preserve"> </w:t>
      </w:r>
      <w:r w:rsidR="00936004" w:rsidRPr="00DD0F0B">
        <w:t xml:space="preserve">emergency (the </w:t>
      </w:r>
      <w:r w:rsidR="00936004" w:rsidRPr="00DD0F0B">
        <w:rPr>
          <w:rStyle w:val="charBoldItals"/>
        </w:rPr>
        <w:t>emergency measures</w:t>
      </w:r>
      <w:r w:rsidR="00936004" w:rsidRPr="00DD0F0B">
        <w:t>);</w:t>
      </w:r>
    </w:p>
    <w:p w14:paraId="67671DF6" w14:textId="71BA60CA" w:rsidR="000F2870" w:rsidRPr="00DD0F0B" w:rsidRDefault="00ED2D22" w:rsidP="00ED2D22">
      <w:pPr>
        <w:pStyle w:val="Apara"/>
      </w:pPr>
      <w:r>
        <w:tab/>
      </w:r>
      <w:r w:rsidRPr="00DD0F0B">
        <w:t>(c)</w:t>
      </w:r>
      <w:r w:rsidRPr="00DD0F0B">
        <w:tab/>
      </w:r>
      <w:r w:rsidR="00D66703" w:rsidRPr="00DD0F0B">
        <w:t xml:space="preserve">the </w:t>
      </w:r>
      <w:r w:rsidR="00B2662C" w:rsidRPr="00DD0F0B">
        <w:t>area or premises where the emergency measures apply (the </w:t>
      </w:r>
      <w:r w:rsidR="00706326" w:rsidRPr="00DD0F0B">
        <w:rPr>
          <w:rStyle w:val="charBoldItals"/>
        </w:rPr>
        <w:t>emergency zone</w:t>
      </w:r>
      <w:r w:rsidR="00B2662C" w:rsidRPr="00DD0F0B">
        <w:t>)</w:t>
      </w:r>
      <w:r w:rsidR="000F2870" w:rsidRPr="00DD0F0B">
        <w:t>;</w:t>
      </w:r>
    </w:p>
    <w:p w14:paraId="6A00C191" w14:textId="16201B66" w:rsidR="000F2870" w:rsidRPr="00DD0F0B" w:rsidRDefault="00ED2D22" w:rsidP="00ED2D22">
      <w:pPr>
        <w:pStyle w:val="Apara"/>
      </w:pPr>
      <w:r>
        <w:tab/>
      </w:r>
      <w:r w:rsidRPr="00DD0F0B">
        <w:t>(d)</w:t>
      </w:r>
      <w:r w:rsidRPr="00DD0F0B">
        <w:tab/>
      </w:r>
      <w:r w:rsidR="00706326" w:rsidRPr="00DD0F0B">
        <w:t xml:space="preserve">the </w:t>
      </w:r>
      <w:r w:rsidR="000F2870" w:rsidRPr="00DD0F0B">
        <w:t xml:space="preserve">people </w:t>
      </w:r>
      <w:r w:rsidR="00706326" w:rsidRPr="00DD0F0B">
        <w:t>to whom the emergency measures apply</w:t>
      </w:r>
      <w:r w:rsidR="000F2870" w:rsidRPr="00DD0F0B">
        <w:t>;</w:t>
      </w:r>
    </w:p>
    <w:p w14:paraId="201349E5" w14:textId="68C7CED3" w:rsidR="00706326" w:rsidRPr="00DD0F0B" w:rsidRDefault="00ED2D22" w:rsidP="00ED2D22">
      <w:pPr>
        <w:pStyle w:val="Apara"/>
      </w:pPr>
      <w:r>
        <w:tab/>
      </w:r>
      <w:r w:rsidRPr="00DD0F0B">
        <w:t>(e)</w:t>
      </w:r>
      <w:r w:rsidRPr="00DD0F0B">
        <w:tab/>
      </w:r>
      <w:r w:rsidR="000F2870" w:rsidRPr="00DD0F0B">
        <w:t xml:space="preserve">when the </w:t>
      </w:r>
      <w:r w:rsidR="00F10B41" w:rsidRPr="00DD0F0B">
        <w:t>declaration</w:t>
      </w:r>
      <w:r w:rsidR="000F2870" w:rsidRPr="00DD0F0B">
        <w:t xml:space="preserve"> expires</w:t>
      </w:r>
      <w:r w:rsidR="00706326" w:rsidRPr="00DD0F0B">
        <w:t>.</w:t>
      </w:r>
    </w:p>
    <w:p w14:paraId="3FF9D2D5" w14:textId="4651B9E7" w:rsidR="00F65038" w:rsidRPr="00DD0F0B" w:rsidRDefault="00ED2D22" w:rsidP="00ED2D22">
      <w:pPr>
        <w:pStyle w:val="Amain"/>
      </w:pPr>
      <w:r>
        <w:tab/>
      </w:r>
      <w:r w:rsidRPr="00DD0F0B">
        <w:t>(3)</w:t>
      </w:r>
      <w:r w:rsidRPr="00DD0F0B">
        <w:tab/>
      </w:r>
      <w:r w:rsidR="00F10B41" w:rsidRPr="00DD0F0B">
        <w:t>An emergency declaration</w:t>
      </w:r>
      <w:r w:rsidR="00D66703" w:rsidRPr="00DD0F0B">
        <w:t xml:space="preserve"> </w:t>
      </w:r>
      <w:r w:rsidR="00C965C9" w:rsidRPr="00DD0F0B">
        <w:t>may be made</w:t>
      </w:r>
      <w:r w:rsidR="00A05886" w:rsidRPr="00DD0F0B">
        <w:t xml:space="preserve"> for 1 or more of the following purposes:</w:t>
      </w:r>
    </w:p>
    <w:p w14:paraId="7B110EA1" w14:textId="54566C63" w:rsidR="00F65038" w:rsidRPr="00DD0F0B" w:rsidRDefault="00ED2D22" w:rsidP="00ED2D22">
      <w:pPr>
        <w:pStyle w:val="Apara"/>
      </w:pPr>
      <w:r>
        <w:tab/>
      </w:r>
      <w:r w:rsidRPr="00DD0F0B">
        <w:t>(a)</w:t>
      </w:r>
      <w:r w:rsidRPr="00DD0F0B">
        <w:tab/>
      </w:r>
      <w:r w:rsidR="00545C64" w:rsidRPr="00DD0F0B">
        <w:t xml:space="preserve">to </w:t>
      </w:r>
      <w:r w:rsidR="008F73CC" w:rsidRPr="00DD0F0B">
        <w:t>prevent</w:t>
      </w:r>
      <w:r w:rsidR="00F65038" w:rsidRPr="00DD0F0B">
        <w:t xml:space="preserve"> the spread of the biosecurity matter</w:t>
      </w:r>
      <w:r w:rsidR="00A05886" w:rsidRPr="00DD0F0B">
        <w:t>;</w:t>
      </w:r>
    </w:p>
    <w:p w14:paraId="586B39B0" w14:textId="1288F5D9" w:rsidR="00F65038" w:rsidRPr="00DD0F0B" w:rsidRDefault="00ED2D22" w:rsidP="00ED2D22">
      <w:pPr>
        <w:pStyle w:val="Apara"/>
      </w:pPr>
      <w:r>
        <w:tab/>
      </w:r>
      <w:r w:rsidRPr="00DD0F0B">
        <w:t>(b)</w:t>
      </w:r>
      <w:r w:rsidRPr="00DD0F0B">
        <w:tab/>
      </w:r>
      <w:r w:rsidR="00F65038" w:rsidRPr="00DD0F0B">
        <w:t>to eradicate the biosecurity matter (if practicable)</w:t>
      </w:r>
      <w:r w:rsidR="00C965C9" w:rsidRPr="00DD0F0B">
        <w:t>;</w:t>
      </w:r>
    </w:p>
    <w:p w14:paraId="625E0608" w14:textId="2B4C3E2E" w:rsidR="00C965C9" w:rsidRPr="00DD0F0B" w:rsidRDefault="00ED2D22" w:rsidP="00ED2D22">
      <w:pPr>
        <w:pStyle w:val="Apara"/>
      </w:pPr>
      <w:r>
        <w:tab/>
      </w:r>
      <w:r w:rsidRPr="00DD0F0B">
        <w:t>(c)</w:t>
      </w:r>
      <w:r w:rsidRPr="00DD0F0B">
        <w:tab/>
      </w:r>
      <w:r w:rsidR="00C965C9" w:rsidRPr="00DD0F0B">
        <w:t>for any other purpose the Minister considers necessary</w:t>
      </w:r>
      <w:r w:rsidR="00015117" w:rsidRPr="00DD0F0B">
        <w:t>.</w:t>
      </w:r>
    </w:p>
    <w:p w14:paraId="3A6DA61E" w14:textId="4855BC7E" w:rsidR="00D66703" w:rsidRPr="00DD0F0B" w:rsidRDefault="00ED2D22" w:rsidP="00EA48B3">
      <w:pPr>
        <w:pStyle w:val="Amain"/>
        <w:keepNext/>
      </w:pPr>
      <w:r>
        <w:lastRenderedPageBreak/>
        <w:tab/>
      </w:r>
      <w:r w:rsidRPr="00DD0F0B">
        <w:t>(4)</w:t>
      </w:r>
      <w:r w:rsidRPr="00DD0F0B">
        <w:tab/>
      </w:r>
      <w:r w:rsidR="00F10B41" w:rsidRPr="00DD0F0B">
        <w:t>An emergency declaration</w:t>
      </w:r>
      <w:r w:rsidR="00D66703" w:rsidRPr="00DD0F0B">
        <w:t xml:space="preserve"> is a notifiable instrument</w:t>
      </w:r>
      <w:r w:rsidR="00015117" w:rsidRPr="00DD0F0B">
        <w:t xml:space="preserve"> unless—</w:t>
      </w:r>
    </w:p>
    <w:p w14:paraId="6356A67C" w14:textId="26FA34F7" w:rsidR="00015117" w:rsidRPr="00DD0F0B" w:rsidRDefault="00ED2D22" w:rsidP="00EA48B3">
      <w:pPr>
        <w:pStyle w:val="Apara"/>
        <w:keepNext/>
      </w:pPr>
      <w:r>
        <w:tab/>
      </w:r>
      <w:r w:rsidRPr="00DD0F0B">
        <w:t>(a)</w:t>
      </w:r>
      <w:r w:rsidRPr="00DD0F0B">
        <w:tab/>
      </w:r>
      <w:r w:rsidR="00015117" w:rsidRPr="00DD0F0B">
        <w:t>the emergency declaration applies only to stated premises (a </w:t>
      </w:r>
      <w:r w:rsidR="00015117" w:rsidRPr="00DD0F0B">
        <w:rPr>
          <w:rStyle w:val="charBoldItals"/>
        </w:rPr>
        <w:t>property</w:t>
      </w:r>
      <w:r w:rsidR="00E7766F" w:rsidRPr="00DD0F0B">
        <w:rPr>
          <w:rStyle w:val="charBoldItals"/>
        </w:rPr>
        <w:noBreakHyphen/>
      </w:r>
      <w:r w:rsidR="00015117" w:rsidRPr="00DD0F0B">
        <w:rPr>
          <w:rStyle w:val="charBoldItals"/>
        </w:rPr>
        <w:t>specific emergency declaration</w:t>
      </w:r>
      <w:r w:rsidR="00015117" w:rsidRPr="00DD0F0B">
        <w:t>); and</w:t>
      </w:r>
    </w:p>
    <w:p w14:paraId="2BA584CD" w14:textId="67CEC1CB" w:rsidR="00015117" w:rsidRPr="00DD0F0B" w:rsidRDefault="00ED2D22" w:rsidP="00EA48B3">
      <w:pPr>
        <w:pStyle w:val="Apara"/>
        <w:keepNext/>
      </w:pPr>
      <w:r>
        <w:tab/>
      </w:r>
      <w:r w:rsidRPr="00DD0F0B">
        <w:t>(b)</w:t>
      </w:r>
      <w:r w:rsidRPr="00DD0F0B">
        <w:tab/>
      </w:r>
      <w:r w:rsidR="00015117" w:rsidRPr="00DD0F0B">
        <w:t>the Minister considers that it is appropriate to not notify the declaration.</w:t>
      </w:r>
    </w:p>
    <w:p w14:paraId="09BA6C8B" w14:textId="151D63A3" w:rsidR="0071355A" w:rsidRPr="00DD0F0B" w:rsidRDefault="00ED2D22" w:rsidP="00ED2D22">
      <w:pPr>
        <w:pStyle w:val="AH5Sec"/>
      </w:pPr>
      <w:bookmarkStart w:id="52" w:name="_Toc133944513"/>
      <w:r w:rsidRPr="00ED2D22">
        <w:rPr>
          <w:rStyle w:val="CharSectNo"/>
        </w:rPr>
        <w:t>39</w:t>
      </w:r>
      <w:r w:rsidRPr="00DD0F0B">
        <w:tab/>
      </w:r>
      <w:r w:rsidR="00F10B41" w:rsidRPr="00DD0F0B">
        <w:t>E</w:t>
      </w:r>
      <w:r w:rsidR="00110A32" w:rsidRPr="00DD0F0B">
        <w:t>mergency declarations—d</w:t>
      </w:r>
      <w:r w:rsidR="0071355A" w:rsidRPr="00DD0F0B">
        <w:t>uration</w:t>
      </w:r>
      <w:bookmarkEnd w:id="52"/>
    </w:p>
    <w:p w14:paraId="50DAC43C" w14:textId="1C2D04FE" w:rsidR="001C7AC4" w:rsidRPr="00DD0F0B" w:rsidRDefault="00ED2D22" w:rsidP="00ED2D22">
      <w:pPr>
        <w:pStyle w:val="Amain"/>
      </w:pPr>
      <w:r>
        <w:tab/>
      </w:r>
      <w:r w:rsidRPr="00DD0F0B">
        <w:t>(1)</w:t>
      </w:r>
      <w:r w:rsidRPr="00DD0F0B">
        <w:tab/>
      </w:r>
      <w:r w:rsidR="00F10B41" w:rsidRPr="00DD0F0B">
        <w:t>An emergency declaration</w:t>
      </w:r>
      <w:r w:rsidR="001C7AC4" w:rsidRPr="00DD0F0B">
        <w:t>—</w:t>
      </w:r>
    </w:p>
    <w:p w14:paraId="253AF577" w14:textId="01ED6F54" w:rsidR="001C7AC4" w:rsidRPr="00DD0F0B" w:rsidRDefault="00ED2D22" w:rsidP="00ED2D22">
      <w:pPr>
        <w:pStyle w:val="Apara"/>
      </w:pPr>
      <w:r>
        <w:tab/>
      </w:r>
      <w:r w:rsidRPr="00DD0F0B">
        <w:t>(a)</w:t>
      </w:r>
      <w:r w:rsidRPr="00DD0F0B">
        <w:tab/>
      </w:r>
      <w:r w:rsidR="001C7AC4" w:rsidRPr="00DD0F0B">
        <w:t>comes into force immediately after it is made, or at any later time stated in the declaration; and</w:t>
      </w:r>
    </w:p>
    <w:p w14:paraId="20BEC00F" w14:textId="0CD4902F" w:rsidR="001C7AC4" w:rsidRPr="00DD0F0B" w:rsidRDefault="00ED2D22" w:rsidP="00ED2D22">
      <w:pPr>
        <w:pStyle w:val="Apara"/>
      </w:pPr>
      <w:r>
        <w:tab/>
      </w:r>
      <w:r w:rsidRPr="00DD0F0B">
        <w:t>(b)</w:t>
      </w:r>
      <w:r w:rsidRPr="00DD0F0B">
        <w:tab/>
      </w:r>
      <w:r w:rsidR="001C7AC4" w:rsidRPr="00DD0F0B">
        <w:t>ends 6 months after it comes into force, or any earlier time stated in the declaration.</w:t>
      </w:r>
    </w:p>
    <w:p w14:paraId="5CDA5113" w14:textId="0625483D" w:rsidR="001564D4" w:rsidRPr="00DD0F0B" w:rsidRDefault="00ED2D22" w:rsidP="00ED2D22">
      <w:pPr>
        <w:pStyle w:val="Amain"/>
      </w:pPr>
      <w:r>
        <w:tab/>
      </w:r>
      <w:r w:rsidRPr="00DD0F0B">
        <w:t>(2)</w:t>
      </w:r>
      <w:r w:rsidRPr="00DD0F0B">
        <w:tab/>
      </w:r>
      <w:r w:rsidR="001564D4" w:rsidRPr="00DD0F0B">
        <w:t xml:space="preserve">The Minister may extend, or further extend, </w:t>
      </w:r>
      <w:r w:rsidR="00F10B41" w:rsidRPr="00DD0F0B">
        <w:t>an emergency declaration</w:t>
      </w:r>
      <w:r w:rsidR="001564D4" w:rsidRPr="00DD0F0B">
        <w:t xml:space="preserve"> for an additional period of </w:t>
      </w:r>
      <w:r w:rsidR="00D95210" w:rsidRPr="00DD0F0B">
        <w:t>not longer than</w:t>
      </w:r>
      <w:r w:rsidR="001564D4" w:rsidRPr="00DD0F0B">
        <w:t xml:space="preserve"> 6 months.</w:t>
      </w:r>
    </w:p>
    <w:p w14:paraId="4DF9F58F" w14:textId="5F50F5F8" w:rsidR="00696486" w:rsidRPr="00DD0F0B" w:rsidRDefault="00ED2D22" w:rsidP="00ED2D22">
      <w:pPr>
        <w:pStyle w:val="Amain"/>
      </w:pPr>
      <w:r>
        <w:tab/>
      </w:r>
      <w:r w:rsidRPr="00DD0F0B">
        <w:t>(3)</w:t>
      </w:r>
      <w:r w:rsidRPr="00DD0F0B">
        <w:tab/>
      </w:r>
      <w:r w:rsidR="00696486" w:rsidRPr="00DD0F0B">
        <w:t>An extension of an emergency declaration is a notifiable instrument unless</w:t>
      </w:r>
      <w:r w:rsidR="00C14BF7" w:rsidRPr="00DD0F0B">
        <w:t xml:space="preserve"> the emergency declaration was not notified under section </w:t>
      </w:r>
      <w:r w:rsidR="00A75D88" w:rsidRPr="00DD0F0B">
        <w:t>38</w:t>
      </w:r>
      <w:r w:rsidR="00886604" w:rsidRPr="00DD0F0B">
        <w:t> </w:t>
      </w:r>
      <w:r w:rsidR="00A75D88" w:rsidRPr="00DD0F0B">
        <w:t>(4)</w:t>
      </w:r>
      <w:r w:rsidR="00C14BF7" w:rsidRPr="00DD0F0B">
        <w:t>.</w:t>
      </w:r>
    </w:p>
    <w:p w14:paraId="5C0C9210" w14:textId="7179B654" w:rsidR="00706326" w:rsidRPr="00DD0F0B" w:rsidRDefault="00ED2D22" w:rsidP="00ED2D22">
      <w:pPr>
        <w:pStyle w:val="AH5Sec"/>
      </w:pPr>
      <w:bookmarkStart w:id="53" w:name="_Toc133944514"/>
      <w:r w:rsidRPr="00ED2D22">
        <w:rPr>
          <w:rStyle w:val="CharSectNo"/>
        </w:rPr>
        <w:t>40</w:t>
      </w:r>
      <w:r w:rsidRPr="00DD0F0B">
        <w:tab/>
      </w:r>
      <w:r w:rsidR="00F10B41" w:rsidRPr="00DD0F0B">
        <w:t>Emergency declaration</w:t>
      </w:r>
      <w:r w:rsidR="00110A32" w:rsidRPr="00DD0F0B">
        <w:t>s—n</w:t>
      </w:r>
      <w:r w:rsidR="00706326" w:rsidRPr="00DD0F0B">
        <w:t>otice</w:t>
      </w:r>
      <w:bookmarkEnd w:id="53"/>
    </w:p>
    <w:p w14:paraId="7D874D81" w14:textId="3FF91292" w:rsidR="003E3892" w:rsidRPr="00DD0F0B" w:rsidRDefault="00ED2D22" w:rsidP="00ED2D22">
      <w:pPr>
        <w:pStyle w:val="Amain"/>
      </w:pPr>
      <w:r>
        <w:tab/>
      </w:r>
      <w:r w:rsidRPr="00DD0F0B">
        <w:t>(1)</w:t>
      </w:r>
      <w:r w:rsidRPr="00DD0F0B">
        <w:tab/>
      </w:r>
      <w:r w:rsidR="009741FC" w:rsidRPr="00DD0F0B">
        <w:t>The Minister must give public notice of</w:t>
      </w:r>
      <w:r w:rsidR="003E3892" w:rsidRPr="00DD0F0B">
        <w:t>—</w:t>
      </w:r>
    </w:p>
    <w:p w14:paraId="3552D293" w14:textId="51AC0410" w:rsidR="003E3892" w:rsidRPr="00DD0F0B" w:rsidRDefault="00ED2D22" w:rsidP="00ED2D22">
      <w:pPr>
        <w:pStyle w:val="Apara"/>
      </w:pPr>
      <w:r>
        <w:tab/>
      </w:r>
      <w:r w:rsidRPr="00DD0F0B">
        <w:t>(a)</w:t>
      </w:r>
      <w:r w:rsidRPr="00DD0F0B">
        <w:tab/>
      </w:r>
      <w:r w:rsidR="00F10B41" w:rsidRPr="00DD0F0B">
        <w:t>an emergency declaration</w:t>
      </w:r>
      <w:r w:rsidR="003E3892" w:rsidRPr="00DD0F0B">
        <w:rPr>
          <w:lang w:val="en" w:eastAsia="en-AU"/>
        </w:rPr>
        <w:t>; and</w:t>
      </w:r>
    </w:p>
    <w:p w14:paraId="671CB1FD" w14:textId="4F24B1FE" w:rsidR="009741FC" w:rsidRPr="00DD0F0B" w:rsidRDefault="00ED2D22" w:rsidP="00ED2D22">
      <w:pPr>
        <w:pStyle w:val="Apara"/>
      </w:pPr>
      <w:r>
        <w:tab/>
      </w:r>
      <w:r w:rsidRPr="00DD0F0B">
        <w:t>(b)</w:t>
      </w:r>
      <w:r w:rsidRPr="00DD0F0B">
        <w:tab/>
      </w:r>
      <w:r w:rsidR="003E3892" w:rsidRPr="00DD0F0B">
        <w:rPr>
          <w:lang w:val="en" w:eastAsia="en-AU"/>
        </w:rPr>
        <w:t xml:space="preserve">an extension of </w:t>
      </w:r>
      <w:r w:rsidR="00F10B41" w:rsidRPr="00DD0F0B">
        <w:rPr>
          <w:lang w:val="en" w:eastAsia="en-AU"/>
        </w:rPr>
        <w:t>an emergency declaration</w:t>
      </w:r>
      <w:r w:rsidR="009741FC" w:rsidRPr="00DD0F0B">
        <w:rPr>
          <w:lang w:eastAsia="en-AU"/>
        </w:rPr>
        <w:t>.</w:t>
      </w:r>
    </w:p>
    <w:p w14:paraId="0E6224BB" w14:textId="514A3EF5" w:rsidR="00570461" w:rsidRPr="00DD0F0B" w:rsidRDefault="00ED2D22" w:rsidP="00ED2D22">
      <w:pPr>
        <w:pStyle w:val="Amain"/>
      </w:pPr>
      <w:r>
        <w:tab/>
      </w:r>
      <w:r w:rsidRPr="00DD0F0B">
        <w:t>(2)</w:t>
      </w:r>
      <w:r w:rsidRPr="00DD0F0B">
        <w:tab/>
      </w:r>
      <w:r w:rsidR="00570461" w:rsidRPr="00DD0F0B">
        <w:t xml:space="preserve">However, if the emergency declaration </w:t>
      </w:r>
      <w:r w:rsidR="00F753E4" w:rsidRPr="00DD0F0B">
        <w:t xml:space="preserve">is </w:t>
      </w:r>
      <w:r w:rsidR="00570461" w:rsidRPr="00DD0F0B">
        <w:t>a property</w:t>
      </w:r>
      <w:r w:rsidR="00E7766F" w:rsidRPr="00DD0F0B">
        <w:noBreakHyphen/>
      </w:r>
      <w:r w:rsidR="00570461" w:rsidRPr="00DD0F0B">
        <w:t>specific emergency declaration, the Minister may instead give a copy of the declaration, or extension, to the owner, occupier or person apparently in charge of the premises</w:t>
      </w:r>
      <w:r w:rsidR="00146CF2" w:rsidRPr="00DD0F0B">
        <w:t>.</w:t>
      </w:r>
    </w:p>
    <w:p w14:paraId="0AA70680" w14:textId="285E27A1" w:rsidR="00F73A23" w:rsidRPr="00DD0F0B" w:rsidRDefault="00ED2D22" w:rsidP="00ED2D22">
      <w:pPr>
        <w:pStyle w:val="Amain"/>
      </w:pPr>
      <w:r>
        <w:tab/>
      </w:r>
      <w:r w:rsidRPr="00DD0F0B">
        <w:t>(3)</w:t>
      </w:r>
      <w:r w:rsidRPr="00DD0F0B">
        <w:tab/>
      </w:r>
      <w:r w:rsidR="00203ABC" w:rsidRPr="00DD0F0B">
        <w:t>The Minister must take reasonable steps to ensure that people who are likely to be directly affected by the declaration</w:t>
      </w:r>
      <w:r w:rsidR="000106F4" w:rsidRPr="00DD0F0B">
        <w:t>,</w:t>
      </w:r>
      <w:r w:rsidR="003E3892" w:rsidRPr="00DD0F0B">
        <w:t xml:space="preserve"> or extension</w:t>
      </w:r>
      <w:r w:rsidR="000106F4" w:rsidRPr="00DD0F0B">
        <w:t>,</w:t>
      </w:r>
      <w:r w:rsidR="00203ABC" w:rsidRPr="00DD0F0B">
        <w:t xml:space="preserve"> are made aware of the declaration</w:t>
      </w:r>
      <w:r w:rsidR="000106F4" w:rsidRPr="00DD0F0B">
        <w:t xml:space="preserve"> or extension</w:t>
      </w:r>
      <w:r w:rsidR="00203ABC" w:rsidRPr="00DD0F0B">
        <w:t>.</w:t>
      </w:r>
    </w:p>
    <w:p w14:paraId="0320655A" w14:textId="16D7158D" w:rsidR="00706326" w:rsidRPr="00DD0F0B" w:rsidRDefault="00ED2D22" w:rsidP="0033264C">
      <w:pPr>
        <w:pStyle w:val="AH5Sec"/>
      </w:pPr>
      <w:bookmarkStart w:id="54" w:name="_Toc133944515"/>
      <w:r w:rsidRPr="00ED2D22">
        <w:rPr>
          <w:rStyle w:val="CharSectNo"/>
        </w:rPr>
        <w:lastRenderedPageBreak/>
        <w:t>41</w:t>
      </w:r>
      <w:r w:rsidRPr="00DD0F0B">
        <w:tab/>
      </w:r>
      <w:r w:rsidR="00B73641" w:rsidRPr="00DD0F0B">
        <w:t>Emergency declarations—</w:t>
      </w:r>
      <w:r w:rsidR="00FC1AEC" w:rsidRPr="00DD0F0B">
        <w:t xml:space="preserve">deciding </w:t>
      </w:r>
      <w:r w:rsidR="00B73641" w:rsidRPr="00DD0F0B">
        <w:t>e</w:t>
      </w:r>
      <w:r w:rsidR="00F10B41" w:rsidRPr="00DD0F0B">
        <w:t xml:space="preserve">mergency </w:t>
      </w:r>
      <w:r w:rsidR="00706326" w:rsidRPr="00DD0F0B">
        <w:t>measures</w:t>
      </w:r>
      <w:bookmarkEnd w:id="54"/>
    </w:p>
    <w:p w14:paraId="3268C4BF" w14:textId="68D7F38B" w:rsidR="00D61B49" w:rsidRPr="00DD0F0B" w:rsidRDefault="00A53562" w:rsidP="0033264C">
      <w:pPr>
        <w:pStyle w:val="Amainreturn"/>
        <w:keepNext/>
      </w:pPr>
      <w:r w:rsidRPr="00DD0F0B">
        <w:t xml:space="preserve">In deciding the emergency measures to </w:t>
      </w:r>
      <w:r w:rsidR="00272F68" w:rsidRPr="00DD0F0B">
        <w:t xml:space="preserve">include </w:t>
      </w:r>
      <w:r w:rsidRPr="00DD0F0B">
        <w:t>in</w:t>
      </w:r>
      <w:r w:rsidR="00A560B0" w:rsidRPr="00DD0F0B">
        <w:t xml:space="preserve"> </w:t>
      </w:r>
      <w:r w:rsidR="00F10B41" w:rsidRPr="00DD0F0B">
        <w:t>an emergency declaration</w:t>
      </w:r>
      <w:r w:rsidRPr="00DD0F0B">
        <w:t xml:space="preserve">, the Minister </w:t>
      </w:r>
      <w:r w:rsidR="00272F68" w:rsidRPr="00DD0F0B">
        <w:t>must</w:t>
      </w:r>
      <w:r w:rsidR="00D61B49" w:rsidRPr="00DD0F0B">
        <w:t>—</w:t>
      </w:r>
    </w:p>
    <w:p w14:paraId="3EAECA77" w14:textId="4DCD462C" w:rsidR="00D61B49" w:rsidRPr="00DD0F0B" w:rsidRDefault="00ED2D22" w:rsidP="0033264C">
      <w:pPr>
        <w:pStyle w:val="Apara"/>
        <w:keepNext/>
      </w:pPr>
      <w:r>
        <w:tab/>
      </w:r>
      <w:r w:rsidRPr="00DD0F0B">
        <w:t>(a)</w:t>
      </w:r>
      <w:r w:rsidRPr="00DD0F0B">
        <w:tab/>
      </w:r>
      <w:r w:rsidR="00D61B49" w:rsidRPr="00DD0F0B">
        <w:t xml:space="preserve">ensure that an emergency measure is no more onerous than the Minister considers necessary, </w:t>
      </w:r>
      <w:r w:rsidR="00D550D7" w:rsidRPr="00DD0F0B">
        <w:t>taking into account</w:t>
      </w:r>
      <w:r w:rsidR="00D61B49" w:rsidRPr="00DD0F0B">
        <w:t xml:space="preserve"> the nature of the biosecurity emergency; and</w:t>
      </w:r>
    </w:p>
    <w:p w14:paraId="63EB0C43" w14:textId="5709EB36" w:rsidR="006F3587" w:rsidRPr="00DD0F0B" w:rsidRDefault="00ED2D22" w:rsidP="00ED2D22">
      <w:pPr>
        <w:pStyle w:val="Apara"/>
      </w:pPr>
      <w:r>
        <w:tab/>
      </w:r>
      <w:r w:rsidRPr="00DD0F0B">
        <w:t>(b)</w:t>
      </w:r>
      <w:r w:rsidRPr="00DD0F0B">
        <w:tab/>
      </w:r>
      <w:r w:rsidR="00272F68" w:rsidRPr="00DD0F0B">
        <w:t>consider</w:t>
      </w:r>
      <w:r w:rsidR="006F3587" w:rsidRPr="00DD0F0B">
        <w:t>—</w:t>
      </w:r>
    </w:p>
    <w:p w14:paraId="7ADD206B" w14:textId="515F5624" w:rsidR="00F12C79" w:rsidRPr="00DD0F0B" w:rsidRDefault="00ED2D22" w:rsidP="00ED2D22">
      <w:pPr>
        <w:pStyle w:val="Asubpara"/>
      </w:pPr>
      <w:r>
        <w:tab/>
      </w:r>
      <w:r w:rsidRPr="00DD0F0B">
        <w:t>(i)</w:t>
      </w:r>
      <w:r w:rsidRPr="00DD0F0B">
        <w:tab/>
      </w:r>
      <w:r w:rsidR="00A53562" w:rsidRPr="00DD0F0B">
        <w:t xml:space="preserve">the </w:t>
      </w:r>
      <w:r w:rsidR="00F12C79" w:rsidRPr="00DD0F0B">
        <w:t>purposes</w:t>
      </w:r>
      <w:r w:rsidR="00A53562" w:rsidRPr="00DD0F0B">
        <w:t xml:space="preserve"> </w:t>
      </w:r>
      <w:r w:rsidR="006F3587" w:rsidRPr="00DD0F0B">
        <w:t xml:space="preserve">mentioned in </w:t>
      </w:r>
      <w:r w:rsidR="001E7E32" w:rsidRPr="00DD0F0B">
        <w:t>section</w:t>
      </w:r>
      <w:r w:rsidR="006F3587" w:rsidRPr="00DD0F0B">
        <w:t> </w:t>
      </w:r>
      <w:r w:rsidR="00A75D88" w:rsidRPr="00DD0F0B">
        <w:t>38</w:t>
      </w:r>
      <w:r w:rsidR="006F3587" w:rsidRPr="00DD0F0B">
        <w:t xml:space="preserve"> (3); </w:t>
      </w:r>
      <w:r w:rsidR="00A53562" w:rsidRPr="00DD0F0B">
        <w:t>and</w:t>
      </w:r>
    </w:p>
    <w:p w14:paraId="48657B7F" w14:textId="5178951E" w:rsidR="00A53562" w:rsidRPr="00DD0F0B" w:rsidRDefault="00ED2D22" w:rsidP="00ED2D22">
      <w:pPr>
        <w:pStyle w:val="Asubpara"/>
      </w:pPr>
      <w:r>
        <w:tab/>
      </w:r>
      <w:r w:rsidRPr="00DD0F0B">
        <w:t>(ii)</w:t>
      </w:r>
      <w:r w:rsidRPr="00DD0F0B">
        <w:tab/>
      </w:r>
      <w:r w:rsidR="00A53562" w:rsidRPr="00DD0F0B">
        <w:t>any other matter the Minister considers relevant.</w:t>
      </w:r>
    </w:p>
    <w:p w14:paraId="61B39749" w14:textId="097D029D" w:rsidR="00706326" w:rsidRPr="00DD0F0B" w:rsidRDefault="00ED2D22" w:rsidP="00ED2D22">
      <w:pPr>
        <w:pStyle w:val="AH5Sec"/>
      </w:pPr>
      <w:bookmarkStart w:id="55" w:name="_Toc133944516"/>
      <w:r w:rsidRPr="00ED2D22">
        <w:rPr>
          <w:rStyle w:val="CharSectNo"/>
        </w:rPr>
        <w:t>42</w:t>
      </w:r>
      <w:r w:rsidRPr="00DD0F0B">
        <w:tab/>
      </w:r>
      <w:r w:rsidR="00B73641" w:rsidRPr="00DD0F0B">
        <w:t>Emergency declarations—</w:t>
      </w:r>
      <w:r w:rsidR="00FC1AEC" w:rsidRPr="00DD0F0B">
        <w:t xml:space="preserve">scope of </w:t>
      </w:r>
      <w:r w:rsidR="00706326" w:rsidRPr="00DD0F0B">
        <w:t>emergency measures</w:t>
      </w:r>
      <w:bookmarkEnd w:id="55"/>
    </w:p>
    <w:p w14:paraId="07D71CD3" w14:textId="3F23112C" w:rsidR="00ED7A13" w:rsidRPr="00DD0F0B" w:rsidRDefault="00ED2D22" w:rsidP="00ED2D22">
      <w:pPr>
        <w:pStyle w:val="Amain"/>
      </w:pPr>
      <w:r>
        <w:tab/>
      </w:r>
      <w:r w:rsidRPr="00DD0F0B">
        <w:t>(1)</w:t>
      </w:r>
      <w:r w:rsidRPr="00DD0F0B">
        <w:tab/>
      </w:r>
      <w:r w:rsidR="008B0464" w:rsidRPr="00DD0F0B">
        <w:t>E</w:t>
      </w:r>
      <w:r w:rsidR="00ED7A13" w:rsidRPr="00DD0F0B">
        <w:t>mergency measures may—</w:t>
      </w:r>
    </w:p>
    <w:p w14:paraId="62798CBD" w14:textId="32915FAB" w:rsidR="00ED7A13" w:rsidRPr="00DD0F0B" w:rsidRDefault="00ED2D22" w:rsidP="00ED2D22">
      <w:pPr>
        <w:pStyle w:val="Apara"/>
      </w:pPr>
      <w:r>
        <w:tab/>
      </w:r>
      <w:r w:rsidRPr="00DD0F0B">
        <w:t>(a)</w:t>
      </w:r>
      <w:r w:rsidRPr="00DD0F0B">
        <w:tab/>
      </w:r>
      <w:r w:rsidR="00ED7A13" w:rsidRPr="00DD0F0B">
        <w:t>prohibit, regulate or control the doing of anything</w:t>
      </w:r>
      <w:r w:rsidR="004E30F8" w:rsidRPr="00DD0F0B">
        <w:t xml:space="preserve"> related to the biosecurity risk</w:t>
      </w:r>
      <w:r w:rsidR="00ED7A13" w:rsidRPr="00DD0F0B">
        <w:t>; or</w:t>
      </w:r>
    </w:p>
    <w:p w14:paraId="6C191070" w14:textId="0E0FEFED" w:rsidR="00ED7A13" w:rsidRPr="00DD0F0B" w:rsidRDefault="00ED2D22" w:rsidP="00ED2D22">
      <w:pPr>
        <w:pStyle w:val="Apara"/>
      </w:pPr>
      <w:r>
        <w:tab/>
      </w:r>
      <w:r w:rsidRPr="00DD0F0B">
        <w:t>(b)</w:t>
      </w:r>
      <w:r w:rsidRPr="00DD0F0B">
        <w:tab/>
      </w:r>
      <w:r w:rsidR="00ED7A13" w:rsidRPr="00DD0F0B">
        <w:t>require or authorise the doing of anything</w:t>
      </w:r>
      <w:r w:rsidR="004E30F8" w:rsidRPr="00DD0F0B">
        <w:t xml:space="preserve"> </w:t>
      </w:r>
      <w:r w:rsidR="00D819C2" w:rsidRPr="00DD0F0B">
        <w:t>r</w:t>
      </w:r>
      <w:r w:rsidR="004E30F8" w:rsidRPr="00DD0F0B">
        <w:t>elated to the biosecurity ris</w:t>
      </w:r>
      <w:r w:rsidR="00D819C2" w:rsidRPr="00DD0F0B">
        <w:t>k</w:t>
      </w:r>
      <w:r w:rsidR="00ED7A13" w:rsidRPr="00DD0F0B">
        <w:t>.</w:t>
      </w:r>
    </w:p>
    <w:p w14:paraId="08FF7B7E" w14:textId="3F569BFA" w:rsidR="00E4508B" w:rsidRPr="00DD0F0B" w:rsidRDefault="00ED2D22" w:rsidP="00ED2D22">
      <w:pPr>
        <w:pStyle w:val="Amain"/>
      </w:pPr>
      <w:r>
        <w:tab/>
      </w:r>
      <w:r w:rsidRPr="00DD0F0B">
        <w:t>(2)</w:t>
      </w:r>
      <w:r w:rsidRPr="00DD0F0B">
        <w:tab/>
      </w:r>
      <w:r w:rsidR="000113DE" w:rsidRPr="00DD0F0B">
        <w:t>I</w:t>
      </w:r>
      <w:r w:rsidR="00ED7A13" w:rsidRPr="00DD0F0B">
        <w:t xml:space="preserve">n particular, </w:t>
      </w:r>
      <w:r w:rsidR="00FB4FB0" w:rsidRPr="00DD0F0B">
        <w:t>e</w:t>
      </w:r>
      <w:r w:rsidR="00E4508B" w:rsidRPr="00DD0F0B">
        <w:t>mergency measures may prohibit, regulate</w:t>
      </w:r>
      <w:r w:rsidR="00916075" w:rsidRPr="00DD0F0B">
        <w:t>,</w:t>
      </w:r>
      <w:r w:rsidR="00E4508B" w:rsidRPr="00DD0F0B">
        <w:t xml:space="preserve"> control</w:t>
      </w:r>
      <w:r w:rsidR="00916075" w:rsidRPr="00DD0F0B">
        <w:t xml:space="preserve">, </w:t>
      </w:r>
      <w:r w:rsidR="00E4508B" w:rsidRPr="00DD0F0B">
        <w:t>require or authorise any of the following:</w:t>
      </w:r>
    </w:p>
    <w:p w14:paraId="154B5A2B" w14:textId="1474118B" w:rsidR="00E4508B" w:rsidRPr="00DD0F0B" w:rsidRDefault="00ED2D22" w:rsidP="00ED2D22">
      <w:pPr>
        <w:pStyle w:val="Apara"/>
      </w:pPr>
      <w:r>
        <w:tab/>
      </w:r>
      <w:r w:rsidRPr="00DD0F0B">
        <w:t>(a)</w:t>
      </w:r>
      <w:r w:rsidRPr="00DD0F0B">
        <w:tab/>
      </w:r>
      <w:r w:rsidR="00E4508B" w:rsidRPr="00DD0F0B">
        <w:t>activities that involve biosecurity matter, a carrier or a potential carrier;</w:t>
      </w:r>
    </w:p>
    <w:p w14:paraId="7C4BB134" w14:textId="43D1CF0C" w:rsidR="00E4508B" w:rsidRPr="00DD0F0B" w:rsidRDefault="00ED2D22" w:rsidP="00ED2D22">
      <w:pPr>
        <w:pStyle w:val="Apara"/>
      </w:pPr>
      <w:r>
        <w:tab/>
      </w:r>
      <w:r w:rsidRPr="00DD0F0B">
        <w:t>(b)</w:t>
      </w:r>
      <w:r w:rsidRPr="00DD0F0B">
        <w:tab/>
      </w:r>
      <w:r w:rsidR="00E4508B" w:rsidRPr="00DD0F0B">
        <w:t>the use of premises for an activity that involves biosecurity matter, a carrier or a potential carrier;</w:t>
      </w:r>
    </w:p>
    <w:p w14:paraId="49A5EE8D" w14:textId="6300D91F" w:rsidR="00E4508B" w:rsidRPr="00DD0F0B" w:rsidRDefault="00ED2D22" w:rsidP="00ED2D22">
      <w:pPr>
        <w:pStyle w:val="Apara"/>
      </w:pPr>
      <w:r>
        <w:tab/>
      </w:r>
      <w:r w:rsidRPr="00DD0F0B">
        <w:t>(c)</w:t>
      </w:r>
      <w:r w:rsidRPr="00DD0F0B">
        <w:tab/>
      </w:r>
      <w:r w:rsidR="00E4508B" w:rsidRPr="00DD0F0B">
        <w:t>the movement of any biosecurity matter or other thing;</w:t>
      </w:r>
    </w:p>
    <w:p w14:paraId="01A81A10" w14:textId="32966B54" w:rsidR="00BC5079" w:rsidRPr="00DD0F0B" w:rsidRDefault="00ED2D22" w:rsidP="00ED2D22">
      <w:pPr>
        <w:pStyle w:val="Apara"/>
      </w:pPr>
      <w:r>
        <w:tab/>
      </w:r>
      <w:r w:rsidRPr="00DD0F0B">
        <w:t>(d)</w:t>
      </w:r>
      <w:r w:rsidRPr="00DD0F0B">
        <w:tab/>
      </w:r>
      <w:r w:rsidR="00E4508B" w:rsidRPr="00DD0F0B">
        <w:t>the isolation, confinement or detention of any biosecurity matter or other thing;</w:t>
      </w:r>
    </w:p>
    <w:p w14:paraId="6741A9C3" w14:textId="4FA05307" w:rsidR="00BC5079" w:rsidRPr="00DD0F0B" w:rsidRDefault="00ED2D22" w:rsidP="00ED2D22">
      <w:pPr>
        <w:pStyle w:val="Apara"/>
      </w:pPr>
      <w:r>
        <w:tab/>
      </w:r>
      <w:r w:rsidRPr="00DD0F0B">
        <w:t>(e)</w:t>
      </w:r>
      <w:r w:rsidRPr="00DD0F0B">
        <w:tab/>
      </w:r>
      <w:r w:rsidR="0051325C" w:rsidRPr="00DD0F0B">
        <w:t xml:space="preserve">the </w:t>
      </w:r>
      <w:r w:rsidR="00E4508B" w:rsidRPr="00DD0F0B">
        <w:t xml:space="preserve">treatment </w:t>
      </w:r>
      <w:r w:rsidR="00752EF7" w:rsidRPr="00DD0F0B">
        <w:t xml:space="preserve">measures </w:t>
      </w:r>
      <w:r w:rsidR="00E4508B" w:rsidRPr="00DD0F0B">
        <w:t xml:space="preserve">to be carried out </w:t>
      </w:r>
      <w:r w:rsidR="00C45071" w:rsidRPr="00DD0F0B">
        <w:rPr>
          <w:rFonts w:cs="TimesNewRomanPSMT"/>
        </w:rPr>
        <w:t>in relation to</w:t>
      </w:r>
      <w:r w:rsidR="00A86626" w:rsidRPr="00DD0F0B">
        <w:rPr>
          <w:rFonts w:cs="TimesNewRomanPSMT"/>
        </w:rPr>
        <w:t xml:space="preserve"> any</w:t>
      </w:r>
      <w:r w:rsidR="00C45071" w:rsidRPr="00DD0F0B">
        <w:rPr>
          <w:rFonts w:cs="TimesNewRomanPSMT"/>
        </w:rPr>
        <w:t xml:space="preserve"> </w:t>
      </w:r>
      <w:r w:rsidR="00E4508B" w:rsidRPr="00DD0F0B">
        <w:t>biosecurity matter, premises or other thing;</w:t>
      </w:r>
    </w:p>
    <w:p w14:paraId="57DA5D5E" w14:textId="549E0164" w:rsidR="00BC5079" w:rsidRPr="00DD0F0B" w:rsidRDefault="00ED2D22" w:rsidP="00ED2D22">
      <w:pPr>
        <w:pStyle w:val="Apara"/>
      </w:pPr>
      <w:r>
        <w:lastRenderedPageBreak/>
        <w:tab/>
      </w:r>
      <w:r w:rsidRPr="00DD0F0B">
        <w:t>(f)</w:t>
      </w:r>
      <w:r w:rsidRPr="00DD0F0B">
        <w:tab/>
      </w:r>
      <w:r w:rsidR="00E4508B" w:rsidRPr="00DD0F0B">
        <w:t xml:space="preserve">the erection or repair of </w:t>
      </w:r>
      <w:r w:rsidR="0025627B" w:rsidRPr="00DD0F0B">
        <w:t xml:space="preserve">any </w:t>
      </w:r>
      <w:r w:rsidR="00E4508B" w:rsidRPr="00DD0F0B">
        <w:t xml:space="preserve">fencing, gate or other method of enclosure, or the taking of any other stated security or containment measure </w:t>
      </w:r>
      <w:r w:rsidR="0025627B" w:rsidRPr="00DD0F0B">
        <w:t xml:space="preserve">in relation to </w:t>
      </w:r>
      <w:r w:rsidR="00E4508B" w:rsidRPr="00DD0F0B">
        <w:t>any premises, biosecurity matter or other thing;</w:t>
      </w:r>
    </w:p>
    <w:p w14:paraId="18A76B7F" w14:textId="4CA84EF7" w:rsidR="00BC5079" w:rsidRPr="00DD0F0B" w:rsidRDefault="00ED2D22" w:rsidP="00ED2D22">
      <w:pPr>
        <w:pStyle w:val="Apara"/>
      </w:pPr>
      <w:r>
        <w:tab/>
      </w:r>
      <w:r w:rsidRPr="00DD0F0B">
        <w:t>(g)</w:t>
      </w:r>
      <w:r w:rsidRPr="00DD0F0B">
        <w:tab/>
      </w:r>
      <w:r w:rsidR="00E4508B" w:rsidRPr="00DD0F0B">
        <w:t>the erection of signs;</w:t>
      </w:r>
    </w:p>
    <w:p w14:paraId="7D71CEF6" w14:textId="6FEA3A4F" w:rsidR="003263DC" w:rsidRPr="00DD0F0B" w:rsidRDefault="00ED2D22" w:rsidP="00ED2D22">
      <w:pPr>
        <w:pStyle w:val="Apara"/>
      </w:pPr>
      <w:r>
        <w:tab/>
      </w:r>
      <w:r w:rsidRPr="00DD0F0B">
        <w:t>(h)</w:t>
      </w:r>
      <w:r w:rsidRPr="00DD0F0B">
        <w:tab/>
      </w:r>
      <w:r w:rsidR="00E4508B" w:rsidRPr="00DD0F0B">
        <w:t>the provision of samples of any biosecurity matter or other thing;</w:t>
      </w:r>
    </w:p>
    <w:p w14:paraId="172607FA" w14:textId="07CBEE13" w:rsidR="003263DC" w:rsidRPr="00DD0F0B" w:rsidRDefault="00ED2D22" w:rsidP="00ED2D22">
      <w:pPr>
        <w:pStyle w:val="Apara"/>
      </w:pPr>
      <w:r>
        <w:tab/>
      </w:r>
      <w:r w:rsidRPr="00DD0F0B">
        <w:t>(i)</w:t>
      </w:r>
      <w:r w:rsidRPr="00DD0F0B">
        <w:tab/>
      </w:r>
      <w:r w:rsidR="00E4508B" w:rsidRPr="00DD0F0B">
        <w:t>the testing of any biosecurity matter or other thing;</w:t>
      </w:r>
    </w:p>
    <w:p w14:paraId="2F2C0E75" w14:textId="35790EAB" w:rsidR="0067621B" w:rsidRPr="00DD0F0B" w:rsidRDefault="00ED2D22" w:rsidP="00ED2D22">
      <w:pPr>
        <w:pStyle w:val="Apara"/>
      </w:pPr>
      <w:r>
        <w:tab/>
      </w:r>
      <w:r w:rsidRPr="00DD0F0B">
        <w:t>(j)</w:t>
      </w:r>
      <w:r w:rsidRPr="00DD0F0B">
        <w:tab/>
      </w:r>
      <w:r w:rsidR="00E4508B" w:rsidRPr="00DD0F0B">
        <w:t xml:space="preserve">the obtaining of a biosecurity certificate </w:t>
      </w:r>
      <w:r w:rsidR="0025627B" w:rsidRPr="00DD0F0B">
        <w:t xml:space="preserve">in relation to </w:t>
      </w:r>
      <w:r w:rsidR="00E4508B" w:rsidRPr="00DD0F0B">
        <w:t>any biosecurity matter or other thing;</w:t>
      </w:r>
    </w:p>
    <w:p w14:paraId="229CD5B2" w14:textId="00347FB4"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F2716C" w:rsidRPr="00DD0F0B">
        <w:t xml:space="preserve"> </w:t>
      </w:r>
      <w:r w:rsidR="00D25691" w:rsidRPr="00DD0F0B">
        <w:t>to identify or trace the biosecurity matter or carrier;</w:t>
      </w:r>
    </w:p>
    <w:p w14:paraId="7A0AD3EA" w14:textId="7913DE19" w:rsidR="0067621B" w:rsidRPr="00DD0F0B" w:rsidRDefault="00ED2D22" w:rsidP="00ED2D22">
      <w:pPr>
        <w:pStyle w:val="Apara"/>
      </w:pPr>
      <w:r>
        <w:tab/>
      </w:r>
      <w:r w:rsidRPr="00DD0F0B">
        <w:t>(l)</w:t>
      </w:r>
      <w:r w:rsidRPr="00DD0F0B">
        <w:tab/>
      </w:r>
      <w:r w:rsidR="00E4508B" w:rsidRPr="00DD0F0B">
        <w:t xml:space="preserve">the installation or use of a device at any premises </w:t>
      </w:r>
      <w:r w:rsidR="0067621B" w:rsidRPr="00DD0F0B">
        <w:t>to</w:t>
      </w:r>
      <w:r w:rsidR="00E4508B" w:rsidRPr="00DD0F0B">
        <w:t xml:space="preserve"> detect or monitor the presence of any biosecurity matter or other thing;</w:t>
      </w:r>
    </w:p>
    <w:p w14:paraId="1A1E2A62" w14:textId="0A3C70C1" w:rsidR="003B6DED" w:rsidRPr="00DD0F0B" w:rsidRDefault="00ED2D22" w:rsidP="00ED2D22">
      <w:pPr>
        <w:pStyle w:val="Apara"/>
      </w:pPr>
      <w:r>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C936634" w14:textId="4BBE4DCA" w:rsidR="00370886" w:rsidRPr="00DD0F0B" w:rsidRDefault="00ED2D22" w:rsidP="00ED2D22">
      <w:pPr>
        <w:pStyle w:val="Apara"/>
      </w:pPr>
      <w:r>
        <w:tab/>
      </w:r>
      <w:r w:rsidRPr="00DD0F0B">
        <w:t>(n)</w:t>
      </w:r>
      <w:r w:rsidRPr="00DD0F0B">
        <w:tab/>
      </w:r>
      <w:r w:rsidR="00E4508B" w:rsidRPr="00DD0F0B">
        <w:t>the destruction, disposal or eradication of any biosecurity matter or other thing (including the manner of destruction, disposal or eradication);</w:t>
      </w:r>
    </w:p>
    <w:p w14:paraId="5D9F3A77" w14:textId="5EBB28A1" w:rsidR="00E4508B" w:rsidRPr="00DD0F0B" w:rsidRDefault="00ED2D22" w:rsidP="00ED2D22">
      <w:pPr>
        <w:pStyle w:val="Apara"/>
      </w:pPr>
      <w:r>
        <w:tab/>
      </w:r>
      <w:r w:rsidRPr="00DD0F0B">
        <w:t>(o)</w:t>
      </w:r>
      <w:r w:rsidRPr="00DD0F0B">
        <w:tab/>
      </w:r>
      <w:r w:rsidR="00E4508B" w:rsidRPr="00DD0F0B">
        <w:t>any other matter</w:t>
      </w:r>
      <w:r w:rsidR="00370886" w:rsidRPr="00DD0F0B">
        <w:t xml:space="preserve"> prescribed by regulation</w:t>
      </w:r>
      <w:r w:rsidR="00E4508B" w:rsidRPr="00DD0F0B">
        <w:t>.</w:t>
      </w:r>
    </w:p>
    <w:p w14:paraId="055E2D60" w14:textId="3F6E2FCB" w:rsidR="00E4508B" w:rsidRPr="00DD0F0B" w:rsidRDefault="00ED2D22" w:rsidP="00ED2D22">
      <w:pPr>
        <w:pStyle w:val="AH5Sec"/>
      </w:pPr>
      <w:bookmarkStart w:id="56" w:name="_Toc133944517"/>
      <w:r w:rsidRPr="00ED2D22">
        <w:rPr>
          <w:rStyle w:val="CharSectNo"/>
        </w:rPr>
        <w:t>43</w:t>
      </w:r>
      <w:r w:rsidRPr="00DD0F0B">
        <w:tab/>
      </w:r>
      <w:r w:rsidR="00B73641" w:rsidRPr="00DD0F0B">
        <w:t>Emergency declarations—</w:t>
      </w:r>
      <w:r w:rsidR="0022713D" w:rsidRPr="00DD0F0B">
        <w:t xml:space="preserve">measures </w:t>
      </w:r>
      <w:r w:rsidR="00FC1AEC" w:rsidRPr="00DD0F0B">
        <w:t>restricting movement of people</w:t>
      </w:r>
      <w:bookmarkEnd w:id="56"/>
    </w:p>
    <w:p w14:paraId="515A5A50" w14:textId="78AA9B3C" w:rsidR="00B451C4" w:rsidRPr="00DD0F0B" w:rsidRDefault="00ED2D22" w:rsidP="00ED2D22">
      <w:pPr>
        <w:pStyle w:val="Amain"/>
      </w:pPr>
      <w:r>
        <w:tab/>
      </w:r>
      <w:r w:rsidRPr="00DD0F0B">
        <w:t>(1)</w:t>
      </w:r>
      <w:r w:rsidRPr="00DD0F0B">
        <w:tab/>
      </w:r>
      <w:r w:rsidR="00B451C4" w:rsidRPr="00DD0F0B">
        <w:t xml:space="preserve">In addition to </w:t>
      </w:r>
      <w:r w:rsidR="001E7E32" w:rsidRPr="00DD0F0B">
        <w:t>section</w:t>
      </w:r>
      <w:r w:rsidR="00B451C4" w:rsidRPr="00DD0F0B">
        <w:t> </w:t>
      </w:r>
      <w:r w:rsidR="00A75D88" w:rsidRPr="00DD0F0B">
        <w:t>42</w:t>
      </w:r>
      <w:r w:rsidR="00B451C4" w:rsidRPr="00DD0F0B">
        <w:t>, emergency measures may also do any of the following:</w:t>
      </w:r>
    </w:p>
    <w:p w14:paraId="3AB73D47" w14:textId="4D12980E" w:rsidR="007504F2" w:rsidRPr="00DD0F0B" w:rsidRDefault="00ED2D22" w:rsidP="00ED2D22">
      <w:pPr>
        <w:pStyle w:val="Apara"/>
      </w:pPr>
      <w:r>
        <w:tab/>
      </w:r>
      <w:r w:rsidRPr="00DD0F0B">
        <w:t>(a)</w:t>
      </w:r>
      <w:r w:rsidRPr="00DD0F0B">
        <w:tab/>
      </w:r>
      <w:r w:rsidR="00B451C4" w:rsidRPr="00DD0F0B">
        <w:t xml:space="preserve">prohibit, regulate or control entry into, or exit from, any stated premises or </w:t>
      </w:r>
      <w:r w:rsidR="009D66D8" w:rsidRPr="00DD0F0B">
        <w:t xml:space="preserve">stated </w:t>
      </w:r>
      <w:r w:rsidR="00B451C4" w:rsidRPr="00DD0F0B">
        <w:t>area;</w:t>
      </w:r>
    </w:p>
    <w:p w14:paraId="13EF06E2" w14:textId="5D603CAE" w:rsidR="000D5B35" w:rsidRPr="00DD0F0B" w:rsidRDefault="00ED2D22" w:rsidP="00ED2D22">
      <w:pPr>
        <w:pStyle w:val="Apara"/>
      </w:pPr>
      <w:r>
        <w:lastRenderedPageBreak/>
        <w:tab/>
      </w:r>
      <w:r w:rsidRPr="00DD0F0B">
        <w:t>(b)</w:t>
      </w:r>
      <w:r w:rsidRPr="00DD0F0B">
        <w:tab/>
      </w:r>
      <w:r w:rsidR="00B451C4" w:rsidRPr="00DD0F0B">
        <w:t xml:space="preserve">prohibit, regulate or control the use of any road within, or going into or out of, any stated premises or </w:t>
      </w:r>
      <w:r w:rsidR="009D66D8" w:rsidRPr="00DD0F0B">
        <w:t xml:space="preserve">stated </w:t>
      </w:r>
      <w:r w:rsidR="00B451C4" w:rsidRPr="00DD0F0B">
        <w:t>area (including by closing roads);</w:t>
      </w:r>
    </w:p>
    <w:p w14:paraId="6E8F27E5" w14:textId="5004D91E" w:rsidR="00B451C4" w:rsidRPr="00DD0F0B" w:rsidRDefault="00ED2D22" w:rsidP="00ED2D22">
      <w:pPr>
        <w:pStyle w:val="Apara"/>
      </w:pPr>
      <w:r>
        <w:tab/>
      </w:r>
      <w:r w:rsidRPr="00DD0F0B">
        <w:t>(c)</w:t>
      </w:r>
      <w:r w:rsidRPr="00DD0F0B">
        <w:tab/>
      </w:r>
      <w:r w:rsidR="00B451C4" w:rsidRPr="00DD0F0B">
        <w:t xml:space="preserve">require </w:t>
      </w:r>
      <w:r w:rsidR="00581391" w:rsidRPr="00DD0F0B">
        <w:t>a person</w:t>
      </w:r>
      <w:r w:rsidR="00B451C4" w:rsidRPr="00DD0F0B">
        <w:t xml:space="preserve"> entering or leaving stated premises or </w:t>
      </w:r>
      <w:r w:rsidR="00543BDC" w:rsidRPr="00DD0F0B">
        <w:t xml:space="preserve">a </w:t>
      </w:r>
      <w:r w:rsidR="009D66D8" w:rsidRPr="00DD0F0B">
        <w:t xml:space="preserve">stated </w:t>
      </w:r>
      <w:r w:rsidR="00B451C4" w:rsidRPr="00DD0F0B">
        <w:t xml:space="preserve">area to stop and, if required by an </w:t>
      </w:r>
      <w:r w:rsidR="00F104B7" w:rsidRPr="00DD0F0B">
        <w:t>authorised person</w:t>
      </w:r>
      <w:r w:rsidR="000D5B35" w:rsidRPr="00DD0F0B">
        <w:t>—</w:t>
      </w:r>
    </w:p>
    <w:p w14:paraId="306F2993" w14:textId="19FD8B46" w:rsidR="00F17FBC" w:rsidRPr="00DD0F0B" w:rsidRDefault="00ED2D22" w:rsidP="00ED2D22">
      <w:pPr>
        <w:pStyle w:val="Asubpara"/>
      </w:pPr>
      <w:r>
        <w:tab/>
      </w:r>
      <w:r w:rsidRPr="00DD0F0B">
        <w:t>(i)</w:t>
      </w:r>
      <w:r w:rsidRPr="00DD0F0B">
        <w:tab/>
      </w:r>
      <w:r w:rsidR="00DC3EB8" w:rsidRPr="00DD0F0B">
        <w:rPr>
          <w:rFonts w:cs="TimesNewRomanPSMT"/>
        </w:rPr>
        <w:t>allow</w:t>
      </w:r>
      <w:r w:rsidR="00F17FBC" w:rsidRPr="00DD0F0B">
        <w:rPr>
          <w:rFonts w:cs="TimesNewRomanPSMT"/>
        </w:rPr>
        <w:t xml:space="preserve"> themselves </w:t>
      </w:r>
      <w:r w:rsidR="00B451C4" w:rsidRPr="00DD0F0B">
        <w:t xml:space="preserve">and anything in their </w:t>
      </w:r>
      <w:r w:rsidR="00543BDC" w:rsidRPr="00DD0F0B">
        <w:t xml:space="preserve">possession </w:t>
      </w:r>
      <w:r w:rsidR="00B451C4" w:rsidRPr="00DD0F0B">
        <w:t>to be inspected; and</w:t>
      </w:r>
    </w:p>
    <w:p w14:paraId="14FF48FF" w14:textId="2ED4BB12" w:rsidR="00B451C4" w:rsidRPr="00DD0F0B" w:rsidRDefault="00ED2D22" w:rsidP="00ED2D22">
      <w:pPr>
        <w:pStyle w:val="Asubpara"/>
      </w:pPr>
      <w:r>
        <w:tab/>
      </w:r>
      <w:r w:rsidRPr="00DD0F0B">
        <w:t>(ii)</w:t>
      </w:r>
      <w:r w:rsidRPr="00DD0F0B">
        <w:tab/>
      </w:r>
      <w:r w:rsidR="00B451C4" w:rsidRPr="00DD0F0B">
        <w:t xml:space="preserve">carry out or </w:t>
      </w:r>
      <w:r w:rsidR="00F17FBC" w:rsidRPr="00DD0F0B">
        <w:t>permit</w:t>
      </w:r>
      <w:r w:rsidR="00B451C4" w:rsidRPr="00DD0F0B">
        <w:t xml:space="preserve"> external treatment measures to be carried out in relation to </w:t>
      </w:r>
      <w:r w:rsidR="00F17FBC" w:rsidRPr="00DD0F0B">
        <w:t>themselves</w:t>
      </w:r>
      <w:r w:rsidR="00B451C4" w:rsidRPr="00DD0F0B">
        <w:t xml:space="preserve"> and anything in their </w:t>
      </w:r>
      <w:r w:rsidR="00543BDC" w:rsidRPr="00DD0F0B">
        <w:t>possession</w:t>
      </w:r>
      <w:r w:rsidR="00B451C4" w:rsidRPr="00DD0F0B">
        <w:t>;</w:t>
      </w:r>
    </w:p>
    <w:p w14:paraId="20A01124" w14:textId="650A420B" w:rsidR="00B451C4" w:rsidRPr="00DD0F0B" w:rsidRDefault="00ED2D22" w:rsidP="00ED2D22">
      <w:pPr>
        <w:pStyle w:val="Apara"/>
      </w:pPr>
      <w:r>
        <w:tab/>
      </w:r>
      <w:r w:rsidRPr="00DD0F0B">
        <w:t>(d)</w:t>
      </w:r>
      <w:r w:rsidRPr="00DD0F0B">
        <w:tab/>
      </w:r>
      <w:r w:rsidR="00B451C4" w:rsidRPr="00DD0F0B">
        <w:t xml:space="preserve">prohibit </w:t>
      </w:r>
      <w:r w:rsidR="009171B6" w:rsidRPr="00DD0F0B">
        <w:t>a person</w:t>
      </w:r>
      <w:r w:rsidR="00B451C4" w:rsidRPr="00DD0F0B">
        <w:t xml:space="preserve"> from entering or leaving </w:t>
      </w:r>
      <w:r w:rsidR="005D0D10" w:rsidRPr="00DD0F0B">
        <w:t>stated</w:t>
      </w:r>
      <w:r w:rsidR="00B451C4" w:rsidRPr="00DD0F0B">
        <w:t xml:space="preserve"> premises or </w:t>
      </w:r>
      <w:r w:rsidR="006C2BC4" w:rsidRPr="00DD0F0B">
        <w:rPr>
          <w:szCs w:val="28"/>
        </w:rPr>
        <w:t xml:space="preserve">a </w:t>
      </w:r>
      <w:r w:rsidR="006C2BC4" w:rsidRPr="00DD0F0B">
        <w:t xml:space="preserve">stated </w:t>
      </w:r>
      <w:r w:rsidR="00B451C4" w:rsidRPr="00DD0F0B">
        <w:t>area unless the person has done either or both of the following:</w:t>
      </w:r>
    </w:p>
    <w:p w14:paraId="37BE55E4" w14:textId="321975AF" w:rsidR="00B451C4" w:rsidRPr="00DD0F0B" w:rsidRDefault="00ED2D22" w:rsidP="00ED2D22">
      <w:pPr>
        <w:pStyle w:val="Asubpara"/>
      </w:pPr>
      <w:r>
        <w:tab/>
      </w:r>
      <w:r w:rsidRPr="00DD0F0B">
        <w:t>(i)</w:t>
      </w:r>
      <w:r w:rsidRPr="00DD0F0B">
        <w:tab/>
      </w:r>
      <w:r w:rsidR="00B451C4" w:rsidRPr="00DD0F0B">
        <w:t>carried out a stated external treatment measure</w:t>
      </w:r>
      <w:r w:rsidR="00E768A9" w:rsidRPr="00DD0F0B">
        <w:t xml:space="preserve"> in relation to themselves</w:t>
      </w:r>
      <w:r w:rsidR="00B451C4" w:rsidRPr="00DD0F0B">
        <w:t>;</w:t>
      </w:r>
    </w:p>
    <w:p w14:paraId="1BF1CE11" w14:textId="15C493BE" w:rsidR="00B451C4" w:rsidRPr="00DD0F0B" w:rsidRDefault="00ED2D22" w:rsidP="00ED2D22">
      <w:pPr>
        <w:pStyle w:val="Asubpara"/>
      </w:pPr>
      <w:r>
        <w:tab/>
      </w:r>
      <w:r w:rsidRPr="00DD0F0B">
        <w:t>(ii)</w:t>
      </w:r>
      <w:r w:rsidRPr="00DD0F0B">
        <w:tab/>
      </w:r>
      <w:r w:rsidR="00B451C4" w:rsidRPr="00DD0F0B">
        <w:t>carried out</w:t>
      </w:r>
      <w:r w:rsidR="00E768A9" w:rsidRPr="00DD0F0B">
        <w:t xml:space="preserve"> a stated treatment measure</w:t>
      </w:r>
      <w:r w:rsidR="00B451C4" w:rsidRPr="00DD0F0B">
        <w:t xml:space="preserve"> </w:t>
      </w:r>
      <w:r w:rsidR="005D0D10" w:rsidRPr="00DD0F0B">
        <w:t>in relation to</w:t>
      </w:r>
      <w:r w:rsidR="00B451C4" w:rsidRPr="00DD0F0B">
        <w:t xml:space="preserve"> anything in the person’s</w:t>
      </w:r>
      <w:r w:rsidR="006C2BC4" w:rsidRPr="00DD0F0B">
        <w:t xml:space="preserve"> possession</w:t>
      </w:r>
      <w:r w:rsidR="00B451C4" w:rsidRPr="00DD0F0B">
        <w:t>.</w:t>
      </w:r>
    </w:p>
    <w:p w14:paraId="7DD8A0D5" w14:textId="44124FB2" w:rsidR="00E814E5" w:rsidRPr="00DD0F0B" w:rsidRDefault="00ED2D22" w:rsidP="00ED2D22">
      <w:pPr>
        <w:pStyle w:val="Amain"/>
      </w:pPr>
      <w:r>
        <w:tab/>
      </w:r>
      <w:r w:rsidRPr="00DD0F0B">
        <w:t>(2)</w:t>
      </w:r>
      <w:r w:rsidRPr="00DD0F0B">
        <w:tab/>
      </w:r>
      <w:r w:rsidR="009171B6" w:rsidRPr="00DD0F0B">
        <w:t>A</w:t>
      </w:r>
      <w:r w:rsidR="00B451C4" w:rsidRPr="00DD0F0B">
        <w:t xml:space="preserve">n emergency declaration </w:t>
      </w:r>
      <w:r w:rsidR="00E814E5" w:rsidRPr="00DD0F0B">
        <w:t>must</w:t>
      </w:r>
      <w:r w:rsidR="00B451C4" w:rsidRPr="00DD0F0B">
        <w:t xml:space="preserve"> not prohibit, regulate</w:t>
      </w:r>
      <w:r w:rsidR="00967E38" w:rsidRPr="00DD0F0B">
        <w:t xml:space="preserve">, </w:t>
      </w:r>
      <w:r w:rsidR="00B451C4" w:rsidRPr="00DD0F0B">
        <w:t xml:space="preserve">control </w:t>
      </w:r>
      <w:r w:rsidR="00967E38" w:rsidRPr="00DD0F0B">
        <w:t xml:space="preserve">or require </w:t>
      </w:r>
      <w:r w:rsidR="00B451C4" w:rsidRPr="00DD0F0B">
        <w:t xml:space="preserve">the movement of a person, except as </w:t>
      </w:r>
      <w:r w:rsidR="00DE0542" w:rsidRPr="00DD0F0B">
        <w:t>expressly</w:t>
      </w:r>
      <w:r w:rsidR="00B451C4" w:rsidRPr="00DD0F0B">
        <w:t xml:space="preserve"> provided </w:t>
      </w:r>
      <w:r w:rsidR="00674396" w:rsidRPr="00DD0F0B">
        <w:t>in sub</w:t>
      </w:r>
      <w:r w:rsidR="001E7E32" w:rsidRPr="00DD0F0B">
        <w:t>section</w:t>
      </w:r>
      <w:r w:rsidR="00674396" w:rsidRPr="00DD0F0B">
        <w:t> (1)</w:t>
      </w:r>
      <w:r w:rsidR="00B451C4" w:rsidRPr="00DD0F0B">
        <w:t>.</w:t>
      </w:r>
    </w:p>
    <w:p w14:paraId="5E41D393" w14:textId="0D884618" w:rsidR="00B451C4" w:rsidRPr="00DD0F0B" w:rsidRDefault="00ED2D22" w:rsidP="00ED2D22">
      <w:pPr>
        <w:pStyle w:val="Amain"/>
      </w:pPr>
      <w:r>
        <w:tab/>
      </w:r>
      <w:r w:rsidRPr="00DD0F0B">
        <w:t>(3)</w:t>
      </w:r>
      <w:r w:rsidRPr="00DD0F0B">
        <w:tab/>
      </w:r>
      <w:r w:rsidR="00057540" w:rsidRPr="00DD0F0B">
        <w:t>However, s</w:t>
      </w:r>
      <w:r w:rsidR="00B451C4" w:rsidRPr="00DD0F0B">
        <w:t>ub</w:t>
      </w:r>
      <w:r w:rsidR="001E7E32" w:rsidRPr="00DD0F0B">
        <w:t>section</w:t>
      </w:r>
      <w:r w:rsidR="00E814E5" w:rsidRPr="00DD0F0B">
        <w:t> </w:t>
      </w:r>
      <w:r w:rsidR="00B451C4" w:rsidRPr="00DD0F0B">
        <w:t xml:space="preserve">(2) does not </w:t>
      </w:r>
      <w:r w:rsidR="008F73CC" w:rsidRPr="00DD0F0B">
        <w:t>prevent</w:t>
      </w:r>
      <w:r w:rsidR="00B451C4" w:rsidRPr="00DD0F0B">
        <w:t xml:space="preserve"> </w:t>
      </w:r>
      <w:r w:rsidR="00E814E5" w:rsidRPr="00DD0F0B">
        <w:t xml:space="preserve">an </w:t>
      </w:r>
      <w:r w:rsidR="00B451C4" w:rsidRPr="00DD0F0B">
        <w:t>emergency measure being imposed in relation to any biosecurity matter, premises, activity or other thing, that ha</w:t>
      </w:r>
      <w:r w:rsidR="008940C3" w:rsidRPr="00DD0F0B">
        <w:t>s</w:t>
      </w:r>
      <w:r w:rsidR="00B451C4" w:rsidRPr="00DD0F0B">
        <w:t xml:space="preserve"> an impact on the movement of a person but that </w:t>
      </w:r>
      <w:r w:rsidR="008940C3" w:rsidRPr="00DD0F0B">
        <w:t>is</w:t>
      </w:r>
      <w:r w:rsidR="00B451C4" w:rsidRPr="00DD0F0B">
        <w:t xml:space="preserve"> not imposed for the purpose of restricting the movement of </w:t>
      </w:r>
      <w:r w:rsidR="00D4350F" w:rsidRPr="00DD0F0B">
        <w:t>the</w:t>
      </w:r>
      <w:r w:rsidR="00B451C4" w:rsidRPr="00DD0F0B">
        <w:t xml:space="preserve"> person.</w:t>
      </w:r>
    </w:p>
    <w:p w14:paraId="732620B1" w14:textId="4DECF347" w:rsidR="00706326" w:rsidRPr="00DD0F0B" w:rsidRDefault="00ED2D22" w:rsidP="0033264C">
      <w:pPr>
        <w:pStyle w:val="AH5Sec"/>
      </w:pPr>
      <w:bookmarkStart w:id="57" w:name="_Toc133944518"/>
      <w:r w:rsidRPr="00ED2D22">
        <w:rPr>
          <w:rStyle w:val="CharSectNo"/>
        </w:rPr>
        <w:lastRenderedPageBreak/>
        <w:t>44</w:t>
      </w:r>
      <w:r w:rsidRPr="00DD0F0B">
        <w:tab/>
      </w:r>
      <w:r w:rsidR="00F10B41" w:rsidRPr="00DD0F0B">
        <w:t>Emergency declarations—</w:t>
      </w:r>
      <w:r w:rsidR="0022713D" w:rsidRPr="00DD0F0B">
        <w:t>measures about</w:t>
      </w:r>
      <w:r w:rsidR="00962392" w:rsidRPr="00DD0F0B">
        <w:t xml:space="preserve"> </w:t>
      </w:r>
      <w:r w:rsidR="00F10B41" w:rsidRPr="00DD0F0B">
        <w:t>t</w:t>
      </w:r>
      <w:r w:rsidR="00706326" w:rsidRPr="00DD0F0B">
        <w:t xml:space="preserve">reatment of </w:t>
      </w:r>
      <w:r w:rsidR="001619AA" w:rsidRPr="00DD0F0B">
        <w:t>people</w:t>
      </w:r>
      <w:bookmarkEnd w:id="57"/>
    </w:p>
    <w:p w14:paraId="705AC179" w14:textId="25D81412" w:rsidR="0029490A" w:rsidRPr="00DD0F0B" w:rsidRDefault="0029490A" w:rsidP="0033264C">
      <w:pPr>
        <w:pStyle w:val="Amainreturn"/>
        <w:keepNext/>
        <w:rPr>
          <w:szCs w:val="23"/>
        </w:rPr>
      </w:pPr>
      <w:r w:rsidRPr="00DD0F0B">
        <w:t xml:space="preserve">An emergency declaration must not </w:t>
      </w:r>
      <w:r w:rsidR="006711EC" w:rsidRPr="00DD0F0B">
        <w:t>require—</w:t>
      </w:r>
    </w:p>
    <w:p w14:paraId="489A37D6" w14:textId="55947A49" w:rsidR="0029490A" w:rsidRPr="00DD0F0B" w:rsidRDefault="00ED2D22" w:rsidP="0033264C">
      <w:pPr>
        <w:pStyle w:val="Apara"/>
        <w:keepNext/>
      </w:pPr>
      <w:r>
        <w:tab/>
      </w:r>
      <w:r w:rsidRPr="00DD0F0B">
        <w:t>(a)</w:t>
      </w:r>
      <w:r w:rsidRPr="00DD0F0B">
        <w:tab/>
      </w:r>
      <w:r w:rsidR="0029490A" w:rsidRPr="00DD0F0B">
        <w:t xml:space="preserve">a treatment measure, other than an external treatment measure, to be carried out </w:t>
      </w:r>
      <w:r w:rsidR="008610A0" w:rsidRPr="00DD0F0B">
        <w:t>in relation to</w:t>
      </w:r>
      <w:r w:rsidR="0029490A" w:rsidRPr="00DD0F0B">
        <w:t xml:space="preserve"> a</w:t>
      </w:r>
      <w:r w:rsidR="000E0B1C" w:rsidRPr="00DD0F0B">
        <w:t xml:space="preserve"> person</w:t>
      </w:r>
      <w:r w:rsidR="0029490A" w:rsidRPr="00DD0F0B">
        <w:t>;</w:t>
      </w:r>
      <w:r w:rsidR="00B02717" w:rsidRPr="00DD0F0B">
        <w:t xml:space="preserve"> or</w:t>
      </w:r>
    </w:p>
    <w:p w14:paraId="49E253FA" w14:textId="3C2417A3" w:rsidR="0029490A" w:rsidRPr="00DD0F0B" w:rsidRDefault="00ED2D22" w:rsidP="00ED2D22">
      <w:pPr>
        <w:pStyle w:val="Apara"/>
      </w:pPr>
      <w:r>
        <w:tab/>
      </w:r>
      <w:r w:rsidRPr="00DD0F0B">
        <w:t>(b)</w:t>
      </w:r>
      <w:r w:rsidRPr="00DD0F0B">
        <w:tab/>
      </w:r>
      <w:r w:rsidR="006A7828" w:rsidRPr="00DD0F0B">
        <w:t xml:space="preserve">a person </w:t>
      </w:r>
      <w:r w:rsidR="0029490A" w:rsidRPr="00DD0F0B">
        <w:t>to provide a sample of the</w:t>
      </w:r>
      <w:r w:rsidR="00764C9D" w:rsidRPr="00DD0F0B">
        <w:t>ir</w:t>
      </w:r>
      <w:r w:rsidR="0029490A" w:rsidRPr="00DD0F0B">
        <w:t xml:space="preserve"> blood, hair, saliva or any other body part or body fluid.</w:t>
      </w:r>
    </w:p>
    <w:p w14:paraId="2B3F417A" w14:textId="21C2EAE4" w:rsidR="00706326" w:rsidRPr="00DD0F0B" w:rsidRDefault="00ED2D22" w:rsidP="00ED2D22">
      <w:pPr>
        <w:pStyle w:val="AH5Sec"/>
      </w:pPr>
      <w:bookmarkStart w:id="58" w:name="_Toc133944519"/>
      <w:r w:rsidRPr="00ED2D22">
        <w:rPr>
          <w:rStyle w:val="CharSectNo"/>
        </w:rPr>
        <w:t>45</w:t>
      </w:r>
      <w:r w:rsidRPr="00DD0F0B">
        <w:tab/>
      </w:r>
      <w:r w:rsidR="00F10B41" w:rsidRPr="00DD0F0B">
        <w:t>Emergency declarations—</w:t>
      </w:r>
      <w:r w:rsidR="008D3A10" w:rsidRPr="00DD0F0B">
        <w:t>measures about</w:t>
      </w:r>
      <w:r w:rsidR="00962392" w:rsidRPr="00DD0F0B">
        <w:t xml:space="preserve"> </w:t>
      </w:r>
      <w:r w:rsidR="00F10B41" w:rsidRPr="00DD0F0B">
        <w:t>i</w:t>
      </w:r>
      <w:r w:rsidR="00706326" w:rsidRPr="00DD0F0B">
        <w:t xml:space="preserve">nspection of </w:t>
      </w:r>
      <w:r w:rsidR="001619AA" w:rsidRPr="00DD0F0B">
        <w:t>people</w:t>
      </w:r>
      <w:bookmarkEnd w:id="58"/>
    </w:p>
    <w:p w14:paraId="67FBB86E" w14:textId="5CB774C9" w:rsidR="00764C9D" w:rsidRPr="00DD0F0B" w:rsidRDefault="00764C9D" w:rsidP="00764C9D">
      <w:pPr>
        <w:pStyle w:val="Amainreturn"/>
      </w:pPr>
      <w:r w:rsidRPr="00DD0F0B">
        <w:t xml:space="preserve">A requirement in an emergency declaration that </w:t>
      </w:r>
      <w:r w:rsidR="006A7828" w:rsidRPr="00DD0F0B">
        <w:t>a person</w:t>
      </w:r>
      <w:r w:rsidRPr="00DD0F0B">
        <w:t xml:space="preserve"> must </w:t>
      </w:r>
      <w:r w:rsidR="00057540" w:rsidRPr="00DD0F0B">
        <w:t>allow</w:t>
      </w:r>
      <w:r w:rsidRPr="00DD0F0B">
        <w:t xml:space="preserve"> themsel</w:t>
      </w:r>
      <w:r w:rsidR="008431FF" w:rsidRPr="00DD0F0B">
        <w:t>ves</w:t>
      </w:r>
      <w:r w:rsidRPr="00DD0F0B">
        <w:t xml:space="preserve"> to be inspected by an </w:t>
      </w:r>
      <w:r w:rsidR="00F104B7" w:rsidRPr="00DD0F0B">
        <w:t>authorised person</w:t>
      </w:r>
      <w:r w:rsidRPr="00DD0F0B">
        <w:t xml:space="preserve"> only authorises the </w:t>
      </w:r>
      <w:r w:rsidR="008D1209" w:rsidRPr="00DD0F0B">
        <w:t>authorised person</w:t>
      </w:r>
      <w:r w:rsidRPr="00DD0F0B">
        <w:t xml:space="preserve"> to require </w:t>
      </w:r>
      <w:r w:rsidR="00AF40B0" w:rsidRPr="00DD0F0B">
        <w:t>the person</w:t>
      </w:r>
      <w:r w:rsidR="005208BF" w:rsidRPr="00DD0F0B">
        <w:t xml:space="preserve"> </w:t>
      </w:r>
      <w:r w:rsidRPr="00DD0F0B">
        <w:t xml:space="preserve">to do </w:t>
      </w:r>
      <w:r w:rsidR="009D29DA" w:rsidRPr="00DD0F0B">
        <w:t>1 or more</w:t>
      </w:r>
      <w:r w:rsidRPr="00DD0F0B">
        <w:t xml:space="preserve"> of the following:</w:t>
      </w:r>
    </w:p>
    <w:p w14:paraId="5AB8BF62" w14:textId="4FABAF3E" w:rsidR="005208BF" w:rsidRPr="00DD0F0B" w:rsidRDefault="00ED2D22" w:rsidP="00ED2D22">
      <w:pPr>
        <w:pStyle w:val="Apara"/>
      </w:pPr>
      <w:r>
        <w:tab/>
      </w:r>
      <w:r w:rsidRPr="00DD0F0B">
        <w:t>(a)</w:t>
      </w:r>
      <w:r w:rsidRPr="00DD0F0B">
        <w:tab/>
      </w:r>
      <w:r w:rsidR="00764C9D" w:rsidRPr="00DD0F0B">
        <w:t xml:space="preserve">to submit to a visual inspection (including of the exterior of </w:t>
      </w:r>
      <w:r w:rsidR="00AF40B0" w:rsidRPr="00DD0F0B">
        <w:t>the person</w:t>
      </w:r>
      <w:r w:rsidR="005208BF" w:rsidRPr="00DD0F0B">
        <w:t xml:space="preserve">’s </w:t>
      </w:r>
      <w:r w:rsidR="00764C9D" w:rsidRPr="00DD0F0B">
        <w:t>clothing, accessories and shoes);</w:t>
      </w:r>
    </w:p>
    <w:p w14:paraId="0A6C0DF7" w14:textId="086EAE00" w:rsidR="00706326" w:rsidRPr="00DD0F0B" w:rsidRDefault="00ED2D22" w:rsidP="00ED2D22">
      <w:pPr>
        <w:pStyle w:val="Apara"/>
      </w:pPr>
      <w:r>
        <w:tab/>
      </w:r>
      <w:r w:rsidRPr="00DD0F0B">
        <w:t>(b)</w:t>
      </w:r>
      <w:r w:rsidRPr="00DD0F0B">
        <w:tab/>
      </w:r>
      <w:r w:rsidR="00764C9D" w:rsidRPr="00DD0F0B">
        <w:t xml:space="preserve">to shake, or otherwise move, </w:t>
      </w:r>
      <w:r w:rsidR="00AF40B0" w:rsidRPr="00DD0F0B">
        <w:t>the person</w:t>
      </w:r>
      <w:r w:rsidR="005208BF" w:rsidRPr="00DD0F0B">
        <w:t xml:space="preserve">’s </w:t>
      </w:r>
      <w:r w:rsidR="00764C9D" w:rsidRPr="00DD0F0B">
        <w:t>hair.</w:t>
      </w:r>
    </w:p>
    <w:p w14:paraId="6E60846F" w14:textId="1CCC0F08" w:rsidR="00706326" w:rsidRPr="00DD0F0B" w:rsidRDefault="00ED2D22" w:rsidP="00ED2D22">
      <w:pPr>
        <w:pStyle w:val="AH5Sec"/>
      </w:pPr>
      <w:bookmarkStart w:id="59" w:name="_Toc133944520"/>
      <w:r w:rsidRPr="00ED2D22">
        <w:rPr>
          <w:rStyle w:val="CharSectNo"/>
        </w:rPr>
        <w:t>46</w:t>
      </w:r>
      <w:r w:rsidRPr="00DD0F0B">
        <w:tab/>
      </w:r>
      <w:r w:rsidR="00F10B41" w:rsidRPr="00DD0F0B">
        <w:t>Emergency declarations—</w:t>
      </w:r>
      <w:r w:rsidR="008D3A10" w:rsidRPr="00DD0F0B">
        <w:t>measures about</w:t>
      </w:r>
      <w:r w:rsidR="00962392" w:rsidRPr="00DD0F0B">
        <w:t xml:space="preserve"> </w:t>
      </w:r>
      <w:r w:rsidR="00F10B41" w:rsidRPr="00DD0F0B">
        <w:t>d</w:t>
      </w:r>
      <w:r w:rsidR="00706326" w:rsidRPr="00DD0F0B">
        <w:t xml:space="preserve">estruction </w:t>
      </w:r>
      <w:r w:rsidR="00962392" w:rsidRPr="00DD0F0B">
        <w:t>of things</w:t>
      </w:r>
      <w:bookmarkEnd w:id="59"/>
    </w:p>
    <w:p w14:paraId="57DA0B4E" w14:textId="3FF5C5CF" w:rsidR="002F6365" w:rsidRPr="00DD0F0B" w:rsidRDefault="00ED2D22" w:rsidP="00ED2D22">
      <w:pPr>
        <w:pStyle w:val="Amain"/>
      </w:pPr>
      <w:r>
        <w:tab/>
      </w:r>
      <w:r w:rsidRPr="00DD0F0B">
        <w:t>(1)</w:t>
      </w:r>
      <w:r w:rsidRPr="00DD0F0B">
        <w:tab/>
      </w:r>
      <w:r w:rsidR="002F6365" w:rsidRPr="00DD0F0B">
        <w:t>An emergency declaration m</w:t>
      </w:r>
      <w:r w:rsidR="00A265A7" w:rsidRPr="00DD0F0B">
        <w:t>ust</w:t>
      </w:r>
      <w:r w:rsidR="002F6365" w:rsidRPr="00DD0F0B">
        <w:t xml:space="preserve"> not require or authorise the destruction of </w:t>
      </w:r>
      <w:r w:rsidR="00171E04" w:rsidRPr="00DD0F0B">
        <w:t xml:space="preserve">any </w:t>
      </w:r>
      <w:r w:rsidR="002F6365" w:rsidRPr="00DD0F0B">
        <w:t>biosecurity matter or other thing unless</w:t>
      </w:r>
      <w:r w:rsidR="007F7CD0" w:rsidRPr="00DD0F0B">
        <w:t xml:space="preserve"> </w:t>
      </w:r>
      <w:r w:rsidR="007F7CD0" w:rsidRPr="00DD0F0B">
        <w:rPr>
          <w:szCs w:val="28"/>
        </w:rPr>
        <w:t xml:space="preserve">the </w:t>
      </w:r>
      <w:r w:rsidR="007F7CD0" w:rsidRPr="00DD0F0B">
        <w:t>Minister is satisfied that</w:t>
      </w:r>
      <w:r w:rsidR="002F6365" w:rsidRPr="00DD0F0B">
        <w:t>—</w:t>
      </w:r>
    </w:p>
    <w:p w14:paraId="1AEA7DAC" w14:textId="1915ECA0" w:rsidR="00E74A44" w:rsidRPr="00DD0F0B" w:rsidRDefault="00ED2D22" w:rsidP="00ED2D22">
      <w:pPr>
        <w:pStyle w:val="Apara"/>
      </w:pPr>
      <w:r>
        <w:tab/>
      </w:r>
      <w:r w:rsidRPr="00DD0F0B">
        <w:t>(a)</w:t>
      </w:r>
      <w:r w:rsidRPr="00DD0F0B">
        <w:tab/>
      </w:r>
      <w:r w:rsidR="002F6365" w:rsidRPr="00DD0F0B">
        <w:t xml:space="preserve">the destruction is reasonably necessary to manage a </w:t>
      </w:r>
      <w:r w:rsidR="00EE55ED" w:rsidRPr="00DD0F0B">
        <w:t>significant</w:t>
      </w:r>
      <w:r w:rsidR="002F6365" w:rsidRPr="00DD0F0B">
        <w:t xml:space="preserve"> biosecurity impact; or</w:t>
      </w:r>
    </w:p>
    <w:p w14:paraId="601A980D" w14:textId="7923798F" w:rsidR="00E430F8" w:rsidRPr="00DD0F0B" w:rsidRDefault="00ED2D22" w:rsidP="00ED2D22">
      <w:pPr>
        <w:pStyle w:val="Apara"/>
      </w:pPr>
      <w:r>
        <w:tab/>
      </w:r>
      <w:r w:rsidRPr="00DD0F0B">
        <w:t>(b)</w:t>
      </w:r>
      <w:r w:rsidRPr="00DD0F0B">
        <w:tab/>
      </w:r>
      <w:r w:rsidR="00E74A44" w:rsidRPr="00DD0F0B">
        <w:t xml:space="preserve">the destruction is </w:t>
      </w:r>
      <w:r w:rsidR="00E430F8" w:rsidRPr="00DD0F0B">
        <w:t xml:space="preserve">reasonably </w:t>
      </w:r>
      <w:r w:rsidR="00E74A44" w:rsidRPr="00DD0F0B">
        <w:t>necessary</w:t>
      </w:r>
      <w:r w:rsidR="00E430F8" w:rsidRPr="00DD0F0B">
        <w:t xml:space="preserve"> to detect, diagnose or determine the cause of a disease; or</w:t>
      </w:r>
    </w:p>
    <w:p w14:paraId="5D6945D8" w14:textId="60FB4F12" w:rsidR="002F6365" w:rsidRPr="00DD0F0B" w:rsidRDefault="00ED2D22" w:rsidP="00241B3D">
      <w:pPr>
        <w:pStyle w:val="Apara"/>
        <w:keepNext/>
        <w:keepLines/>
      </w:pPr>
      <w:r>
        <w:lastRenderedPageBreak/>
        <w:tab/>
      </w:r>
      <w:r w:rsidRPr="00DD0F0B">
        <w:t>(c)</w:t>
      </w:r>
      <w:r w:rsidRPr="00DD0F0B">
        <w:tab/>
      </w:r>
      <w:r w:rsidR="00AD1903" w:rsidRPr="00DD0F0B">
        <w:t>if the</w:t>
      </w:r>
      <w:r w:rsidR="002F6365" w:rsidRPr="00DD0F0B">
        <w:t xml:space="preserve"> biosecurity matter to be destroyed is an animal</w:t>
      </w:r>
      <w:r w:rsidR="00091501" w:rsidRPr="00DD0F0B">
        <w:t>—</w:t>
      </w:r>
      <w:r w:rsidR="002F6365" w:rsidRPr="00DD0F0B">
        <w:t>the destruction is necessary</w:t>
      </w:r>
      <w:r w:rsidR="00E430F8" w:rsidRPr="00DD0F0B">
        <w:t xml:space="preserve"> to </w:t>
      </w:r>
      <w:r w:rsidR="008F73CC" w:rsidRPr="00DD0F0B">
        <w:t>prevent</w:t>
      </w:r>
      <w:r w:rsidR="002F6365" w:rsidRPr="00DD0F0B">
        <w:t xml:space="preserve"> or </w:t>
      </w:r>
      <w:r w:rsidR="008F73CC" w:rsidRPr="00DD0F0B">
        <w:t>minimis</w:t>
      </w:r>
      <w:r w:rsidR="002F6365" w:rsidRPr="00DD0F0B">
        <w:t>e an adverse effect on animal welfare, including any distress or likely distress to an animal</w:t>
      </w:r>
      <w:r w:rsidR="00091501" w:rsidRPr="00DD0F0B">
        <w:t>.</w:t>
      </w:r>
    </w:p>
    <w:p w14:paraId="64FF0CBA" w14:textId="52B26DCA" w:rsidR="00436E23" w:rsidRPr="00DD0F0B" w:rsidRDefault="00ED2D22" w:rsidP="00ED2D22">
      <w:pPr>
        <w:pStyle w:val="Amain"/>
      </w:pPr>
      <w:r>
        <w:tab/>
      </w:r>
      <w:r w:rsidRPr="00DD0F0B">
        <w:t>(2)</w:t>
      </w:r>
      <w:r w:rsidRPr="00DD0F0B">
        <w:tab/>
      </w:r>
      <w:r w:rsidR="00436E23" w:rsidRPr="00DD0F0B">
        <w:t xml:space="preserve">If an emergency declaration requires or authorises the destruction of </w:t>
      </w:r>
      <w:r w:rsidR="00C57A6D" w:rsidRPr="00DD0F0B">
        <w:t xml:space="preserve">any </w:t>
      </w:r>
      <w:r w:rsidR="00436E23" w:rsidRPr="00DD0F0B">
        <w:t xml:space="preserve">biosecurity matter or other thing, </w:t>
      </w:r>
      <w:r w:rsidR="005D5532" w:rsidRPr="00DD0F0B">
        <w:t xml:space="preserve">the Minister must ensure that </w:t>
      </w:r>
      <w:r w:rsidR="00436E23" w:rsidRPr="00DD0F0B">
        <w:t>a copy of the declaration is given to the owner or person in charge of the biosecurity matter or other thing before it is destroyed, unless</w:t>
      </w:r>
      <w:r w:rsidR="005D5532" w:rsidRPr="00DD0F0B">
        <w:t>—</w:t>
      </w:r>
    </w:p>
    <w:p w14:paraId="7A439D33" w14:textId="24154393" w:rsidR="00121238" w:rsidRPr="00DD0F0B" w:rsidRDefault="00ED2D22" w:rsidP="00ED2D22">
      <w:pPr>
        <w:pStyle w:val="Apara"/>
      </w:pPr>
      <w:r>
        <w:tab/>
      </w:r>
      <w:r w:rsidRPr="00DD0F0B">
        <w:t>(a)</w:t>
      </w:r>
      <w:r w:rsidRPr="00DD0F0B">
        <w:tab/>
      </w:r>
      <w:r w:rsidR="00436E23" w:rsidRPr="00DD0F0B">
        <w:t>there appears to be no</w:t>
      </w:r>
      <w:r w:rsidR="00E7766F" w:rsidRPr="00DD0F0B">
        <w:noBreakHyphen/>
      </w:r>
      <w:r w:rsidR="00436E23" w:rsidRPr="00DD0F0B">
        <w:t>one immediately in control of it, and the owner or person in charge cannot</w:t>
      </w:r>
      <w:r w:rsidR="00934DD2" w:rsidRPr="00DD0F0B">
        <w:t xml:space="preserve"> be found</w:t>
      </w:r>
      <w:r w:rsidR="00436E23" w:rsidRPr="00DD0F0B">
        <w:t xml:space="preserve"> after </w:t>
      </w:r>
      <w:r w:rsidR="00934DD2" w:rsidRPr="00DD0F0B">
        <w:t>reasonabl</w:t>
      </w:r>
      <w:r w:rsidR="009D35B0" w:rsidRPr="00DD0F0B">
        <w:t>e</w:t>
      </w:r>
      <w:r w:rsidR="00436E23" w:rsidRPr="00DD0F0B">
        <w:t xml:space="preserve"> inquir</w:t>
      </w:r>
      <w:r w:rsidR="00121238" w:rsidRPr="00DD0F0B">
        <w:t>y; and</w:t>
      </w:r>
    </w:p>
    <w:p w14:paraId="56C84B0A" w14:textId="5ECE36AB" w:rsidR="00706326" w:rsidRPr="00DD0F0B" w:rsidRDefault="00ED2D22" w:rsidP="00ED2D22">
      <w:pPr>
        <w:pStyle w:val="Apara"/>
      </w:pPr>
      <w:r>
        <w:tab/>
      </w:r>
      <w:r w:rsidRPr="00DD0F0B">
        <w:t>(b)</w:t>
      </w:r>
      <w:r w:rsidRPr="00DD0F0B">
        <w:tab/>
      </w:r>
      <w:r w:rsidR="00121238" w:rsidRPr="00DD0F0B">
        <w:t>t</w:t>
      </w:r>
      <w:r w:rsidR="00436E23" w:rsidRPr="00DD0F0B">
        <w:t>he Minister considers that, in the circumstances, the declaration must be carried out without delay or prior notice to the owner or person in charge.</w:t>
      </w:r>
    </w:p>
    <w:p w14:paraId="5B658DA9" w14:textId="048893B8" w:rsidR="00706326" w:rsidRPr="00DD0F0B" w:rsidRDefault="00ED2D22" w:rsidP="00ED2D22">
      <w:pPr>
        <w:pStyle w:val="AH5Sec"/>
      </w:pPr>
      <w:bookmarkStart w:id="60" w:name="_Toc133944521"/>
      <w:r w:rsidRPr="00ED2D22">
        <w:rPr>
          <w:rStyle w:val="CharSectNo"/>
        </w:rPr>
        <w:t>47</w:t>
      </w:r>
      <w:r w:rsidRPr="00DD0F0B">
        <w:tab/>
      </w:r>
      <w:r w:rsidR="00F10B41" w:rsidRPr="00DD0F0B">
        <w:t>Emergency declarations—</w:t>
      </w:r>
      <w:r w:rsidR="00706326" w:rsidRPr="00DD0F0B">
        <w:t>prevail</w:t>
      </w:r>
      <w:r w:rsidR="001028C8" w:rsidRPr="00DD0F0B">
        <w:t xml:space="preserve"> over other instruments</w:t>
      </w:r>
      <w:bookmarkEnd w:id="60"/>
    </w:p>
    <w:p w14:paraId="0B521C3C" w14:textId="35956283" w:rsidR="00D95B12" w:rsidRPr="00DD0F0B" w:rsidRDefault="00D95B12" w:rsidP="00BF749F">
      <w:pPr>
        <w:pStyle w:val="Amainreturn"/>
      </w:pPr>
      <w:r w:rsidRPr="00DD0F0B">
        <w:t>An emergency declaration prevails, to the extent of any inconsistency, over the following:</w:t>
      </w:r>
    </w:p>
    <w:p w14:paraId="7EAD7471" w14:textId="281416EA" w:rsidR="005D040C" w:rsidRPr="00DD0F0B" w:rsidRDefault="00ED2D22" w:rsidP="00ED2D22">
      <w:pPr>
        <w:pStyle w:val="Apara"/>
      </w:pPr>
      <w:r>
        <w:tab/>
      </w:r>
      <w:r w:rsidRPr="00DD0F0B">
        <w:t>(a)</w:t>
      </w:r>
      <w:r w:rsidRPr="00DD0F0B">
        <w:tab/>
      </w:r>
      <w:r w:rsidR="005D040C" w:rsidRPr="00DD0F0B">
        <w:t>a regulation;</w:t>
      </w:r>
    </w:p>
    <w:p w14:paraId="2E395580" w14:textId="25BFCBDA" w:rsidR="00B83029" w:rsidRPr="00DD0F0B" w:rsidRDefault="00ED2D22" w:rsidP="00ED2D22">
      <w:pPr>
        <w:pStyle w:val="Apara"/>
      </w:pPr>
      <w:r>
        <w:tab/>
      </w:r>
      <w:r w:rsidRPr="00DD0F0B">
        <w:t>(b)</w:t>
      </w:r>
      <w:r w:rsidRPr="00DD0F0B">
        <w:tab/>
      </w:r>
      <w:r w:rsidR="00B83029" w:rsidRPr="00DD0F0B">
        <w:t>a control declaration;</w:t>
      </w:r>
    </w:p>
    <w:p w14:paraId="059DB20D" w14:textId="49FC308D" w:rsidR="00FC25C8" w:rsidRPr="00DD0F0B" w:rsidRDefault="00ED2D22" w:rsidP="00ED2D22">
      <w:pPr>
        <w:pStyle w:val="Apara"/>
      </w:pPr>
      <w:r>
        <w:tab/>
      </w:r>
      <w:r w:rsidRPr="00DD0F0B">
        <w:t>(c)</w:t>
      </w:r>
      <w:r w:rsidRPr="00DD0F0B">
        <w:tab/>
      </w:r>
      <w:r w:rsidR="00D95B12" w:rsidRPr="00DD0F0B">
        <w:t xml:space="preserve">a </w:t>
      </w:r>
      <w:r w:rsidR="00BF749F" w:rsidRPr="00DD0F0B">
        <w:t xml:space="preserve">biosecurity </w:t>
      </w:r>
      <w:r w:rsidR="00D95B12" w:rsidRPr="00DD0F0B">
        <w:t xml:space="preserve">permit, other than a </w:t>
      </w:r>
      <w:r w:rsidR="00087C96" w:rsidRPr="00DD0F0B">
        <w:t>biosecurity</w:t>
      </w:r>
      <w:r w:rsidR="00D95B12" w:rsidRPr="00DD0F0B">
        <w:t xml:space="preserve"> permit </w:t>
      </w:r>
      <w:r w:rsidR="00087C96" w:rsidRPr="00DD0F0B">
        <w:t>that expressly relates or applies to the emergency</w:t>
      </w:r>
      <w:r w:rsidR="00D95B12" w:rsidRPr="00DD0F0B">
        <w:t>;</w:t>
      </w:r>
    </w:p>
    <w:p w14:paraId="733BB146" w14:textId="6ADF8090" w:rsidR="00CA4A70" w:rsidRPr="00DD0F0B" w:rsidRDefault="00ED2D22" w:rsidP="00ED2D22">
      <w:pPr>
        <w:pStyle w:val="Apara"/>
      </w:pPr>
      <w:r>
        <w:tab/>
      </w:r>
      <w:r w:rsidRPr="00DD0F0B">
        <w:t>(d)</w:t>
      </w:r>
      <w:r w:rsidRPr="00DD0F0B">
        <w:tab/>
      </w:r>
      <w:r w:rsidR="00CA4A70" w:rsidRPr="00DD0F0B">
        <w:t>biosecurity registration</w:t>
      </w:r>
      <w:r w:rsidR="00CA4A70" w:rsidRPr="00DD0F0B">
        <w:rPr>
          <w:rFonts w:cs="TimesNewRomanPSMT"/>
        </w:rPr>
        <w:t>;</w:t>
      </w:r>
    </w:p>
    <w:p w14:paraId="7A6868F6" w14:textId="1B54115F" w:rsidR="00B83029" w:rsidRPr="00DD0F0B" w:rsidRDefault="00ED2D22" w:rsidP="00ED2D22">
      <w:pPr>
        <w:pStyle w:val="Apara"/>
      </w:pPr>
      <w:r>
        <w:tab/>
      </w:r>
      <w:r w:rsidRPr="00DD0F0B">
        <w:t>(e)</w:t>
      </w:r>
      <w:r w:rsidRPr="00DD0F0B">
        <w:tab/>
      </w:r>
      <w:r w:rsidR="00B83029" w:rsidRPr="00DD0F0B">
        <w:t>a biosecurity direction, other than a biosecurity direction given in relation to the emergency declaration;</w:t>
      </w:r>
    </w:p>
    <w:p w14:paraId="61D61F8D" w14:textId="032B2323" w:rsidR="00B83029" w:rsidRPr="00DD0F0B" w:rsidRDefault="00ED2D22" w:rsidP="00ED2D22">
      <w:pPr>
        <w:pStyle w:val="Apara"/>
      </w:pPr>
      <w:r>
        <w:tab/>
      </w:r>
      <w:r w:rsidRPr="00DD0F0B">
        <w:t>(f)</w:t>
      </w:r>
      <w:r w:rsidRPr="00DD0F0B">
        <w:tab/>
      </w:r>
      <w:r w:rsidR="00B83029" w:rsidRPr="00DD0F0B">
        <w:t>a biosecurity undertaking</w:t>
      </w:r>
      <w:r w:rsidR="00CA4A70" w:rsidRPr="00DD0F0B">
        <w:t>;</w:t>
      </w:r>
    </w:p>
    <w:p w14:paraId="3BB3DE83" w14:textId="28EF9CFB" w:rsidR="00CA4A70" w:rsidRPr="00DD0F0B" w:rsidRDefault="00ED2D22" w:rsidP="00ED2D22">
      <w:pPr>
        <w:pStyle w:val="Apara"/>
      </w:pPr>
      <w:r>
        <w:tab/>
      </w:r>
      <w:r w:rsidRPr="00DD0F0B">
        <w:t>(g)</w:t>
      </w:r>
      <w:r w:rsidRPr="00DD0F0B">
        <w:tab/>
      </w:r>
      <w:r w:rsidR="00CA4A70" w:rsidRPr="00DD0F0B">
        <w:t xml:space="preserve">any other authorisation, exemption or other right or </w:t>
      </w:r>
      <w:r w:rsidR="00CA4A70" w:rsidRPr="00DD0F0B">
        <w:rPr>
          <w:rFonts w:cs="TimesNewRomanPSMT"/>
        </w:rPr>
        <w:t>instrument made or issued under this Act</w:t>
      </w:r>
      <w:r w:rsidR="00651FD6" w:rsidRPr="00DD0F0B">
        <w:rPr>
          <w:rFonts w:cs="TimesNewRomanPSMT"/>
        </w:rPr>
        <w:t>.</w:t>
      </w:r>
    </w:p>
    <w:p w14:paraId="0558FBDF" w14:textId="4E43F6D6" w:rsidR="00706326" w:rsidRPr="00DD0F0B" w:rsidRDefault="00ED2D22" w:rsidP="00ED2D22">
      <w:pPr>
        <w:pStyle w:val="AH5Sec"/>
      </w:pPr>
      <w:bookmarkStart w:id="61" w:name="_Toc133944522"/>
      <w:r w:rsidRPr="00ED2D22">
        <w:rPr>
          <w:rStyle w:val="CharSectNo"/>
        </w:rPr>
        <w:lastRenderedPageBreak/>
        <w:t>48</w:t>
      </w:r>
      <w:r w:rsidRPr="00DD0F0B">
        <w:tab/>
      </w:r>
      <w:r w:rsidR="00F10B41" w:rsidRPr="00DD0F0B">
        <w:t>Emergency declarations—</w:t>
      </w:r>
      <w:r w:rsidR="00706326" w:rsidRPr="00DD0F0B">
        <w:t>authoris</w:t>
      </w:r>
      <w:r w:rsidR="00AD6278" w:rsidRPr="00DD0F0B">
        <w:t>ing</w:t>
      </w:r>
      <w:r w:rsidR="00706326" w:rsidRPr="00DD0F0B">
        <w:t xml:space="preserve"> </w:t>
      </w:r>
      <w:r w:rsidR="00AD6278" w:rsidRPr="00DD0F0B">
        <w:t>actions and recovering costs</w:t>
      </w:r>
      <w:bookmarkEnd w:id="61"/>
    </w:p>
    <w:p w14:paraId="295682D5" w14:textId="222AC530" w:rsidR="00510CC2" w:rsidRPr="00DD0F0B" w:rsidRDefault="00ED2D22" w:rsidP="00ED2D22">
      <w:pPr>
        <w:pStyle w:val="Amain"/>
      </w:pPr>
      <w:r>
        <w:tab/>
      </w:r>
      <w:r w:rsidRPr="00DD0F0B">
        <w:t>(1)</w:t>
      </w:r>
      <w:r w:rsidRPr="00DD0F0B">
        <w:tab/>
      </w:r>
      <w:r w:rsidR="009E1D34" w:rsidRPr="00DD0F0B">
        <w:t xml:space="preserve">If a person (the </w:t>
      </w:r>
      <w:r w:rsidR="009E1D34" w:rsidRPr="00DD0F0B">
        <w:rPr>
          <w:rStyle w:val="charBoldItals"/>
        </w:rPr>
        <w:t>liable person</w:t>
      </w:r>
      <w:r w:rsidR="009E1D34" w:rsidRPr="00DD0F0B">
        <w:t xml:space="preserve">) fails to comply with an emergency declaration, the </w:t>
      </w:r>
      <w:r w:rsidR="001A3DA9" w:rsidRPr="00DD0F0B">
        <w:t>director</w:t>
      </w:r>
      <w:r w:rsidR="00E7766F" w:rsidRPr="00DD0F0B">
        <w:noBreakHyphen/>
      </w:r>
      <w:r w:rsidR="001A3DA9" w:rsidRPr="00DD0F0B">
        <w:t>general</w:t>
      </w:r>
      <w:r w:rsidR="009E1D34" w:rsidRPr="00DD0F0B">
        <w:t xml:space="preserve"> may authorise a person to</w:t>
      </w:r>
      <w:r w:rsidR="00510CC2" w:rsidRPr="00DD0F0B">
        <w:t>—</w:t>
      </w:r>
    </w:p>
    <w:p w14:paraId="18DB44D4" w14:textId="0B66038F" w:rsidR="007A1923" w:rsidRPr="00DD0F0B" w:rsidRDefault="00ED2D22" w:rsidP="00ED2D22">
      <w:pPr>
        <w:pStyle w:val="Apara"/>
      </w:pPr>
      <w:r>
        <w:tab/>
      </w:r>
      <w:r w:rsidRPr="00DD0F0B">
        <w:t>(a)</w:t>
      </w:r>
      <w:r w:rsidRPr="00DD0F0B">
        <w:tab/>
      </w:r>
      <w:r w:rsidR="009E1D34" w:rsidRPr="00DD0F0B">
        <w:t>enter premises</w:t>
      </w:r>
      <w:r w:rsidR="007A1923" w:rsidRPr="00DD0F0B">
        <w:t xml:space="preserve">; </w:t>
      </w:r>
      <w:r w:rsidR="009E1D34" w:rsidRPr="00DD0F0B">
        <w:t>and</w:t>
      </w:r>
    </w:p>
    <w:p w14:paraId="47983C13" w14:textId="63A33C2B" w:rsidR="004F6755" w:rsidRPr="00DD0F0B" w:rsidRDefault="00ED2D22" w:rsidP="00ED2D22">
      <w:pPr>
        <w:pStyle w:val="Apara"/>
      </w:pPr>
      <w:r>
        <w:tab/>
      </w:r>
      <w:r w:rsidRPr="00DD0F0B">
        <w:t>(b)</w:t>
      </w:r>
      <w:r w:rsidRPr="00DD0F0B">
        <w:tab/>
      </w:r>
      <w:r w:rsidR="009E1D34" w:rsidRPr="00DD0F0B">
        <w:t xml:space="preserve">take any action in relation to the premises, or anything </w:t>
      </w:r>
      <w:r w:rsidR="00401B94" w:rsidRPr="00DD0F0B">
        <w:t>at</w:t>
      </w:r>
      <w:r w:rsidR="009E1D34" w:rsidRPr="00DD0F0B">
        <w:t xml:space="preserve"> the premises, that the liable person is required </w:t>
      </w:r>
      <w:r w:rsidR="00922660" w:rsidRPr="00DD0F0B">
        <w:t xml:space="preserve">by the declaration </w:t>
      </w:r>
      <w:r w:rsidR="009E1D34" w:rsidRPr="00DD0F0B">
        <w:t xml:space="preserve">to take or </w:t>
      </w:r>
      <w:r w:rsidR="00922660" w:rsidRPr="00DD0F0B">
        <w:t>is</w:t>
      </w:r>
      <w:r w:rsidR="009E1D34" w:rsidRPr="00DD0F0B">
        <w:t xml:space="preserve"> otherwise necessary to remedy th</w:t>
      </w:r>
      <w:r w:rsidR="00922660" w:rsidRPr="00DD0F0B">
        <w:t>e</w:t>
      </w:r>
      <w:r w:rsidR="009E1D34" w:rsidRPr="00DD0F0B">
        <w:t xml:space="preserve"> failure</w:t>
      </w:r>
      <w:r w:rsidR="00922660" w:rsidRPr="00DD0F0B">
        <w:t xml:space="preserve"> to comply</w:t>
      </w:r>
      <w:r w:rsidR="009E1D34" w:rsidRPr="00DD0F0B">
        <w:t>.</w:t>
      </w:r>
    </w:p>
    <w:p w14:paraId="79D3C0FA" w14:textId="5DDB7E01" w:rsidR="00DD0081" w:rsidRPr="00DD0F0B" w:rsidRDefault="00ED2D22" w:rsidP="00ED2D22">
      <w:pPr>
        <w:pStyle w:val="Amain"/>
        <w:keepNext/>
      </w:pPr>
      <w:r>
        <w:tab/>
      </w:r>
      <w:r w:rsidRPr="00DD0F0B">
        <w:t>(2)</w:t>
      </w:r>
      <w:r w:rsidRPr="00DD0F0B">
        <w:tab/>
      </w:r>
      <w:r w:rsidR="009E1D34" w:rsidRPr="00DD0F0B">
        <w:t xml:space="preserve">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may </w:t>
      </w:r>
      <w:r w:rsidR="0037555D" w:rsidRPr="00DD0F0B">
        <w:t>recover from the liable person t</w:t>
      </w:r>
      <w:r w:rsidR="00846AE2" w:rsidRPr="00DD0F0B">
        <w:t>he</w:t>
      </w:r>
      <w:r w:rsidR="0037555D" w:rsidRPr="00DD0F0B">
        <w:t xml:space="preserve"> reasonable costs </w:t>
      </w:r>
      <w:r w:rsidR="00DD0081" w:rsidRPr="00DD0F0B">
        <w:t xml:space="preserve">of taking action under this </w:t>
      </w:r>
      <w:r w:rsidR="001E7E32" w:rsidRPr="00DD0F0B">
        <w:t>section</w:t>
      </w:r>
      <w:r w:rsidR="00DD0081" w:rsidRPr="00DD0F0B">
        <w:t>.</w:t>
      </w:r>
    </w:p>
    <w:p w14:paraId="728E767C" w14:textId="1AED44CC" w:rsidR="00DD0081" w:rsidRPr="00DD0F0B" w:rsidRDefault="00DD0081"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29" w:tooltip="A2001-14" w:history="1">
        <w:r w:rsidR="00C508A1" w:rsidRPr="00C508A1">
          <w:rPr>
            <w:rStyle w:val="charCitHyperlinkAbbrev"/>
          </w:rPr>
          <w:t>Legislation Act</w:t>
        </w:r>
      </w:hyperlink>
      <w:r w:rsidRPr="00DD0F0B">
        <w:rPr>
          <w:lang w:eastAsia="en-AU"/>
        </w:rPr>
        <w:t>, s 177).</w:t>
      </w:r>
    </w:p>
    <w:p w14:paraId="29A3BBA7" w14:textId="487DD5B6" w:rsidR="009E1D34" w:rsidRPr="00DD0F0B" w:rsidRDefault="00ED2D22" w:rsidP="00ED2D22">
      <w:pPr>
        <w:pStyle w:val="Amain"/>
      </w:pPr>
      <w:r>
        <w:tab/>
      </w:r>
      <w:r w:rsidRPr="00DD0F0B">
        <w:t>(3)</w:t>
      </w:r>
      <w:r w:rsidRPr="00DD0F0B">
        <w:tab/>
      </w:r>
      <w:r w:rsidR="009E1D34" w:rsidRPr="00DD0F0B">
        <w:t xml:space="preserve">If </w:t>
      </w:r>
      <w:r w:rsidR="008B60E7" w:rsidRPr="00DD0F0B">
        <w:t xml:space="preserve">the </w:t>
      </w:r>
      <w:r w:rsidR="001A3DA9" w:rsidRPr="00DD0F0B">
        <w:t>director</w:t>
      </w:r>
      <w:r w:rsidR="00E7766F" w:rsidRPr="00DD0F0B">
        <w:noBreakHyphen/>
      </w:r>
      <w:r w:rsidR="001A3DA9" w:rsidRPr="00DD0F0B">
        <w:t>general</w:t>
      </w:r>
      <w:r w:rsidR="008B60E7" w:rsidRPr="00DD0F0B">
        <w:t xml:space="preserve"> authorises a person to enter residential premises to take action under </w:t>
      </w:r>
      <w:r w:rsidR="004A419A" w:rsidRPr="00DD0F0B">
        <w:t>sub</w:t>
      </w:r>
      <w:r w:rsidR="001E7E32" w:rsidRPr="00DD0F0B">
        <w:t>section</w:t>
      </w:r>
      <w:r w:rsidR="004A419A" w:rsidRPr="00DD0F0B">
        <w:t> (1)</w:t>
      </w:r>
      <w:r w:rsidR="009E1D34" w:rsidRPr="00DD0F0B">
        <w:t xml:space="preserve">, the </w:t>
      </w:r>
      <w:r w:rsidR="001A3DA9" w:rsidRPr="00DD0F0B">
        <w:t>director</w:t>
      </w:r>
      <w:r w:rsidR="00E7766F" w:rsidRPr="00DD0F0B">
        <w:noBreakHyphen/>
      </w:r>
      <w:r w:rsidR="001A3DA9" w:rsidRPr="00DD0F0B">
        <w:t>general</w:t>
      </w:r>
      <w:r w:rsidR="00313790" w:rsidRPr="00DD0F0B">
        <w:t xml:space="preserve"> </w:t>
      </w:r>
      <w:r w:rsidR="009E1D34" w:rsidRPr="00DD0F0B">
        <w:t xml:space="preserve">must give written notice </w:t>
      </w:r>
      <w:r w:rsidR="00E6233B" w:rsidRPr="00DD0F0B">
        <w:t xml:space="preserve">of the entry </w:t>
      </w:r>
      <w:r w:rsidR="008B60E7" w:rsidRPr="00DD0F0B">
        <w:t>to an occupier of the premises</w:t>
      </w:r>
      <w:r w:rsidR="00846AE2" w:rsidRPr="00DD0F0B">
        <w:t>.</w:t>
      </w:r>
    </w:p>
    <w:p w14:paraId="2860259B" w14:textId="1E7C8FCB" w:rsidR="00846AE2" w:rsidRPr="00DD0F0B" w:rsidRDefault="00ED2D22" w:rsidP="00ED2D22">
      <w:pPr>
        <w:pStyle w:val="Amain"/>
      </w:pPr>
      <w:r>
        <w:tab/>
      </w:r>
      <w:r w:rsidRPr="00DD0F0B">
        <w:t>(4)</w:t>
      </w:r>
      <w:r w:rsidRPr="00DD0F0B">
        <w:tab/>
      </w:r>
      <w:r w:rsidR="00846AE2" w:rsidRPr="00DD0F0B">
        <w:t>The notice must—</w:t>
      </w:r>
    </w:p>
    <w:p w14:paraId="4B9DF8C1" w14:textId="084838CF" w:rsidR="00846AE2" w:rsidRPr="00DD0F0B" w:rsidRDefault="00ED2D22" w:rsidP="00ED2D22">
      <w:pPr>
        <w:pStyle w:val="Apara"/>
      </w:pPr>
      <w:r>
        <w:tab/>
      </w:r>
      <w:r w:rsidRPr="00DD0F0B">
        <w:t>(a)</w:t>
      </w:r>
      <w:r w:rsidRPr="00DD0F0B">
        <w:tab/>
      </w:r>
      <w:r w:rsidR="009E1D34" w:rsidRPr="00DD0F0B">
        <w:t>stat</w:t>
      </w:r>
      <w:r w:rsidR="00846AE2" w:rsidRPr="00DD0F0B">
        <w:t>e</w:t>
      </w:r>
      <w:r w:rsidR="009E1D34" w:rsidRPr="00DD0F0B">
        <w:t xml:space="preserve"> the day </w:t>
      </w:r>
      <w:r w:rsidR="00E6233B" w:rsidRPr="00DD0F0B">
        <w:t>of entry</w:t>
      </w:r>
      <w:r w:rsidR="009E1D34" w:rsidRPr="00DD0F0B">
        <w:t>; and</w:t>
      </w:r>
    </w:p>
    <w:p w14:paraId="59082BE5" w14:textId="55B801FD" w:rsidR="009E1D34" w:rsidRPr="00DD0F0B" w:rsidRDefault="00ED2D22" w:rsidP="00ED2D22">
      <w:pPr>
        <w:pStyle w:val="Apara"/>
      </w:pPr>
      <w:r>
        <w:tab/>
      </w:r>
      <w:r w:rsidRPr="00DD0F0B">
        <w:t>(b)</w:t>
      </w:r>
      <w:r w:rsidRPr="00DD0F0B">
        <w:tab/>
      </w:r>
      <w:r w:rsidR="009E1D34" w:rsidRPr="00DD0F0B">
        <w:t xml:space="preserve">be given to the </w:t>
      </w:r>
      <w:r w:rsidR="00E6233B" w:rsidRPr="00DD0F0B">
        <w:t>occupier at least 1</w:t>
      </w:r>
      <w:r w:rsidR="00B33352" w:rsidRPr="00DD0F0B">
        <w:t> </w:t>
      </w:r>
      <w:r w:rsidR="00E6233B" w:rsidRPr="00DD0F0B">
        <w:t xml:space="preserve">day </w:t>
      </w:r>
      <w:r w:rsidR="009E1D34" w:rsidRPr="00DD0F0B">
        <w:t xml:space="preserve">before the day </w:t>
      </w:r>
      <w:r w:rsidR="00E6233B" w:rsidRPr="00DD0F0B">
        <w:t>of entry</w:t>
      </w:r>
      <w:r w:rsidR="009E1D34" w:rsidRPr="00DD0F0B">
        <w:t>.</w:t>
      </w:r>
    </w:p>
    <w:p w14:paraId="2988E7A1" w14:textId="2BA52F12" w:rsidR="009E1D34" w:rsidRPr="00DD0F0B" w:rsidRDefault="00ED2D22" w:rsidP="00ED2D22">
      <w:pPr>
        <w:pStyle w:val="Amain"/>
      </w:pPr>
      <w:r>
        <w:tab/>
      </w:r>
      <w:r w:rsidRPr="00DD0F0B">
        <w:t>(5)</w:t>
      </w:r>
      <w:r w:rsidRPr="00DD0F0B">
        <w:tab/>
      </w:r>
      <w:r w:rsidR="00E6233B" w:rsidRPr="00DD0F0B">
        <w:t>However, n</w:t>
      </w:r>
      <w:r w:rsidR="009E1D34" w:rsidRPr="00DD0F0B">
        <w:t>otice is not required to be given if</w:t>
      </w:r>
      <w:r w:rsidR="00DA21A7" w:rsidRPr="00DD0F0B">
        <w:t xml:space="preserve"> the person enters the residential premises</w:t>
      </w:r>
      <w:r w:rsidR="00E6233B" w:rsidRPr="00DD0F0B">
        <w:t>—</w:t>
      </w:r>
    </w:p>
    <w:p w14:paraId="17F806FF" w14:textId="0F3127DF" w:rsidR="00E6233B" w:rsidRPr="00DD0F0B" w:rsidRDefault="00ED2D22" w:rsidP="00ED2D22">
      <w:pPr>
        <w:pStyle w:val="Apara"/>
      </w:pPr>
      <w:r>
        <w:tab/>
      </w:r>
      <w:r w:rsidRPr="00DD0F0B">
        <w:t>(a)</w:t>
      </w:r>
      <w:r w:rsidRPr="00DD0F0B">
        <w:tab/>
      </w:r>
      <w:r w:rsidR="009E1D34" w:rsidRPr="00DD0F0B">
        <w:t xml:space="preserve">with the consent of </w:t>
      </w:r>
      <w:r w:rsidR="009C331F" w:rsidRPr="00DD0F0B">
        <w:t>an</w:t>
      </w:r>
      <w:r w:rsidR="009E1D34" w:rsidRPr="00DD0F0B">
        <w:t xml:space="preserve"> occupier of the premises; or</w:t>
      </w:r>
    </w:p>
    <w:p w14:paraId="3EC14EAD" w14:textId="6BD34B22" w:rsidR="00B33352" w:rsidRPr="00DD0F0B" w:rsidRDefault="00ED2D22" w:rsidP="00ED2D22">
      <w:pPr>
        <w:pStyle w:val="Apara"/>
      </w:pPr>
      <w:r>
        <w:tab/>
      </w:r>
      <w:r w:rsidRPr="00DD0F0B">
        <w:t>(b)</w:t>
      </w:r>
      <w:r w:rsidRPr="00DD0F0B">
        <w:tab/>
      </w:r>
      <w:r w:rsidR="009E1D34" w:rsidRPr="00DD0F0B">
        <w:t>under the authority of a warrant.</w:t>
      </w:r>
    </w:p>
    <w:p w14:paraId="37FD42D2" w14:textId="7B0B9496" w:rsidR="00887808" w:rsidRPr="00DD0F0B" w:rsidRDefault="00ED2D22" w:rsidP="00ED2D22">
      <w:pPr>
        <w:pStyle w:val="Amain"/>
      </w:pPr>
      <w:r>
        <w:tab/>
      </w:r>
      <w:r w:rsidRPr="00DD0F0B">
        <w:t>(6)</w:t>
      </w:r>
      <w:r w:rsidRPr="00DD0F0B">
        <w:tab/>
      </w:r>
      <w:r w:rsidR="00887808" w:rsidRPr="00DD0F0B">
        <w:t xml:space="preserve">Any action taken under this </w:t>
      </w:r>
      <w:r w:rsidR="001E7E32" w:rsidRPr="00DD0F0B">
        <w:t>section</w:t>
      </w:r>
      <w:r w:rsidR="00887808" w:rsidRPr="00DD0F0B">
        <w:t xml:space="preserve"> for failure to comply with an emergency declaration</w:t>
      </w:r>
      <w:r w:rsidR="00651FD6" w:rsidRPr="00DD0F0B">
        <w:t>,</w:t>
      </w:r>
      <w:r w:rsidR="00887808" w:rsidRPr="00DD0F0B">
        <w:t xml:space="preserve"> is in addition to the taking of </w:t>
      </w:r>
      <w:r w:rsidR="0047066D" w:rsidRPr="00DD0F0B">
        <w:t xml:space="preserve">a </w:t>
      </w:r>
      <w:r w:rsidR="00887808" w:rsidRPr="00DD0F0B">
        <w:t xml:space="preserve">proceeding for an offence of failing to comply with an emergency declaration under </w:t>
      </w:r>
      <w:r w:rsidR="001E7E32" w:rsidRPr="00DD0F0B">
        <w:t>section</w:t>
      </w:r>
      <w:r w:rsidR="00887808" w:rsidRPr="00DD0F0B">
        <w:t> </w:t>
      </w:r>
      <w:r w:rsidR="00A75D88" w:rsidRPr="00DD0F0B">
        <w:t>49</w:t>
      </w:r>
      <w:r w:rsidR="00887808" w:rsidRPr="00DD0F0B">
        <w:t>.</w:t>
      </w:r>
    </w:p>
    <w:p w14:paraId="637F8837" w14:textId="4BA1EFFA" w:rsidR="001C3E3E" w:rsidRPr="00DD0F0B" w:rsidRDefault="00ED2D22" w:rsidP="00ED2D22">
      <w:pPr>
        <w:pStyle w:val="AH5Sec"/>
      </w:pPr>
      <w:bookmarkStart w:id="62" w:name="_Toc133944523"/>
      <w:r w:rsidRPr="00ED2D22">
        <w:rPr>
          <w:rStyle w:val="CharSectNo"/>
        </w:rPr>
        <w:lastRenderedPageBreak/>
        <w:t>49</w:t>
      </w:r>
      <w:r w:rsidRPr="00DD0F0B">
        <w:tab/>
      </w:r>
      <w:r w:rsidR="001C3E3E" w:rsidRPr="00DD0F0B">
        <w:t>Offences—</w:t>
      </w:r>
      <w:r w:rsidR="00BE3473" w:rsidRPr="00DD0F0B">
        <w:t>fail to compl</w:t>
      </w:r>
      <w:r w:rsidR="001C3E3E" w:rsidRPr="00DD0F0B">
        <w:t>y with emergency declaration</w:t>
      </w:r>
      <w:bookmarkEnd w:id="62"/>
    </w:p>
    <w:p w14:paraId="3DD9ACD5" w14:textId="06503089" w:rsidR="0013400C" w:rsidRPr="00DD0F0B" w:rsidRDefault="00ED2D22" w:rsidP="00ED2D22">
      <w:pPr>
        <w:pStyle w:val="Amain"/>
        <w:keepNext/>
      </w:pPr>
      <w:r>
        <w:tab/>
      </w:r>
      <w:r w:rsidRPr="00DD0F0B">
        <w:t>(1)</w:t>
      </w:r>
      <w:r w:rsidRPr="00DD0F0B">
        <w:tab/>
      </w:r>
      <w:r w:rsidR="0013400C" w:rsidRPr="00DD0F0B">
        <w:t>A person must comply with an emergency declaration.</w:t>
      </w:r>
    </w:p>
    <w:p w14:paraId="62C83228" w14:textId="43D83726" w:rsidR="0013400C" w:rsidRPr="00DD0F0B" w:rsidRDefault="0013400C" w:rsidP="0013400C">
      <w:pPr>
        <w:pStyle w:val="Penalty"/>
      </w:pPr>
      <w:r w:rsidRPr="00DD0F0B">
        <w:t xml:space="preserve">Maximum penalty:  </w:t>
      </w:r>
      <w:r w:rsidR="006472F6" w:rsidRPr="00DD0F0B">
        <w:t>50</w:t>
      </w:r>
      <w:r w:rsidR="00572238" w:rsidRPr="00DD0F0B">
        <w:t xml:space="preserve"> </w:t>
      </w:r>
      <w:r w:rsidR="006472F6" w:rsidRPr="00DD0F0B">
        <w:t>penalty units</w:t>
      </w:r>
      <w:r w:rsidRPr="00DD0F0B">
        <w:t>.</w:t>
      </w:r>
    </w:p>
    <w:p w14:paraId="56839683" w14:textId="4D62BCEE"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3F45FC" w:rsidRPr="00DD0F0B">
        <w:t xml:space="preserve"> </w:t>
      </w:r>
      <w:r w:rsidR="00695DAC" w:rsidRPr="00DD0F0B">
        <w:t xml:space="preserve">or negligently </w:t>
      </w:r>
      <w:r w:rsidR="001C3E3E" w:rsidRPr="00DD0F0B">
        <w:t>fails to comply with an emergency declaration.</w:t>
      </w:r>
    </w:p>
    <w:p w14:paraId="113216BB" w14:textId="06D1C7DB" w:rsidR="001C3E3E" w:rsidRPr="00DD0F0B" w:rsidRDefault="001C3E3E" w:rsidP="001C3E3E">
      <w:pPr>
        <w:pStyle w:val="Penalty"/>
      </w:pPr>
      <w:r w:rsidRPr="00DD0F0B">
        <w:t xml:space="preserve">Maximum penalty:  </w:t>
      </w:r>
      <w:r w:rsidR="006472F6" w:rsidRPr="00DD0F0B">
        <w:t>2</w:t>
      </w:r>
      <w:r w:rsidR="00160533" w:rsidRPr="00DD0F0B">
        <w:t> </w:t>
      </w:r>
      <w:r w:rsidR="006472F6" w:rsidRPr="00DD0F0B">
        <w:t>500</w:t>
      </w:r>
      <w:r w:rsidRPr="00DD0F0B">
        <w:t xml:space="preserve"> penalty units, imprisonment for 2</w:t>
      </w:r>
      <w:r w:rsidR="00C03872" w:rsidRPr="00DD0F0B">
        <w:t> </w:t>
      </w:r>
      <w:r w:rsidRPr="00DD0F0B">
        <w:t>years or both.</w:t>
      </w:r>
    </w:p>
    <w:p w14:paraId="7E3D8A07" w14:textId="5FF6C309"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13400C" w:rsidRPr="00DD0F0B">
        <w:t>1</w:t>
      </w:r>
      <w:r w:rsidR="001C3E3E" w:rsidRPr="00DD0F0B">
        <w:t>) is a strict liability offence.</w:t>
      </w:r>
    </w:p>
    <w:p w14:paraId="19E524C8" w14:textId="18A5228A"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emergency declaration.</w:t>
      </w:r>
    </w:p>
    <w:p w14:paraId="346DCE92" w14:textId="7571B4CD" w:rsidR="0025351C" w:rsidRPr="00DD0F0B" w:rsidRDefault="0025351C" w:rsidP="0025351C">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30" w:tooltip="A2002-51" w:history="1">
        <w:r w:rsidR="00C508A1" w:rsidRPr="00C508A1">
          <w:rPr>
            <w:rStyle w:val="charCitHyperlinkAbbrev"/>
          </w:rPr>
          <w:t>Criminal Code</w:t>
        </w:r>
      </w:hyperlink>
      <w:r w:rsidRPr="00DD0F0B">
        <w:t>, s 58).</w:t>
      </w:r>
    </w:p>
    <w:p w14:paraId="06C0D86A" w14:textId="122ABBB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an emergency declaration if—</w:t>
      </w:r>
    </w:p>
    <w:p w14:paraId="2F3B0020" w14:textId="23F64F3D"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40</w:t>
      </w:r>
      <w:r w:rsidR="001C3E3E" w:rsidRPr="00DD0F0B">
        <w:t> (1); or</w:t>
      </w:r>
    </w:p>
    <w:p w14:paraId="05808626" w14:textId="3B4AA29D" w:rsidR="001C3E3E" w:rsidRPr="00DD0F0B" w:rsidRDefault="00ED2D22" w:rsidP="00ED2D22">
      <w:pPr>
        <w:pStyle w:val="Apara"/>
      </w:pPr>
      <w:r>
        <w:tab/>
      </w:r>
      <w:r w:rsidRPr="00DD0F0B">
        <w:t>(b)</w:t>
      </w:r>
      <w:r w:rsidRPr="00DD0F0B">
        <w:tab/>
      </w:r>
      <w:r w:rsidR="001C3E3E" w:rsidRPr="00DD0F0B">
        <w:t>the person was given a copy of the declaration; or</w:t>
      </w:r>
    </w:p>
    <w:p w14:paraId="2EA70DF6" w14:textId="394D3781"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0DA67EB8" w14:textId="449AACB7" w:rsidR="00706326" w:rsidRPr="00DD0F0B" w:rsidRDefault="00ED2D22" w:rsidP="00ED2D22">
      <w:pPr>
        <w:pStyle w:val="AH5Sec"/>
      </w:pPr>
      <w:bookmarkStart w:id="63" w:name="_Toc133944524"/>
      <w:r w:rsidRPr="00ED2D22">
        <w:rPr>
          <w:rStyle w:val="CharSectNo"/>
        </w:rPr>
        <w:t>50</w:t>
      </w:r>
      <w:r w:rsidRPr="00DD0F0B">
        <w:tab/>
      </w:r>
      <w:r w:rsidR="00F10B41" w:rsidRPr="00DD0F0B">
        <w:t>Emergency declarations—p</w:t>
      </w:r>
      <w:r w:rsidR="00706326" w:rsidRPr="00DD0F0B">
        <w:t>rotection of emergency actions</w:t>
      </w:r>
      <w:bookmarkEnd w:id="63"/>
    </w:p>
    <w:p w14:paraId="530AD451" w14:textId="0C6F0138" w:rsidR="00F2133A" w:rsidRPr="00DD0F0B" w:rsidRDefault="00ED2D22" w:rsidP="00ED2D22">
      <w:pPr>
        <w:pStyle w:val="Amain"/>
      </w:pPr>
      <w:r>
        <w:tab/>
      </w:r>
      <w:r w:rsidRPr="00DD0F0B">
        <w:t>(1)</w:t>
      </w:r>
      <w:r w:rsidRPr="00DD0F0B">
        <w:tab/>
      </w:r>
      <w:r w:rsidR="00291DEE" w:rsidRPr="00DD0F0B">
        <w:t xml:space="preserve">A court or tribunal must not </w:t>
      </w:r>
      <w:r w:rsidR="002A6D07" w:rsidRPr="00DD0F0B">
        <w:t>grant</w:t>
      </w:r>
      <w:r w:rsidR="00291DEE" w:rsidRPr="00DD0F0B">
        <w:t xml:space="preserve"> an interim injunction, make any other interim order or give any other interim relief having the effect of </w:t>
      </w:r>
      <w:r w:rsidR="008F73CC" w:rsidRPr="00DD0F0B">
        <w:t>prevent</w:t>
      </w:r>
      <w:r w:rsidR="00291DEE" w:rsidRPr="00DD0F0B">
        <w:t xml:space="preserve">ing, restricting, staying or deferring any emergency declaration or anything authorised or required to be done </w:t>
      </w:r>
      <w:r w:rsidR="0047066D" w:rsidRPr="00DD0F0B">
        <w:t>under</w:t>
      </w:r>
      <w:r w:rsidR="00291DEE" w:rsidRPr="00DD0F0B">
        <w:t xml:space="preserve"> an emergency declaration during the period the declaration has effect.</w:t>
      </w:r>
    </w:p>
    <w:p w14:paraId="1DB6C970" w14:textId="198E7040" w:rsidR="00291DEE" w:rsidRPr="00DD0F0B" w:rsidRDefault="00ED2D22" w:rsidP="00ED2D22">
      <w:pPr>
        <w:pStyle w:val="Amain"/>
      </w:pPr>
      <w:r>
        <w:lastRenderedPageBreak/>
        <w:tab/>
      </w:r>
      <w:r w:rsidRPr="00DD0F0B">
        <w:t>(2)</w:t>
      </w:r>
      <w:r w:rsidRPr="00DD0F0B">
        <w:tab/>
      </w:r>
      <w:r w:rsidR="00291DEE" w:rsidRPr="00DD0F0B">
        <w:t>However, sub</w:t>
      </w:r>
      <w:r w:rsidR="001E7E32" w:rsidRPr="00DD0F0B">
        <w:t>section</w:t>
      </w:r>
      <w:r w:rsidR="00291DEE" w:rsidRPr="00DD0F0B">
        <w:t xml:space="preserve"> (1) does not </w:t>
      </w:r>
      <w:r w:rsidR="008F73CC" w:rsidRPr="00DD0F0B">
        <w:t>prevent</w:t>
      </w:r>
      <w:r w:rsidR="00291DEE" w:rsidRPr="00DD0F0B">
        <w:t xml:space="preserve"> a court or tribunal from making a permanent injunction or other final order in any proceeding at any time.</w:t>
      </w:r>
    </w:p>
    <w:p w14:paraId="355759F7" w14:textId="77777777" w:rsidR="00B1557E" w:rsidRPr="00DD0F0B" w:rsidRDefault="00B1557E" w:rsidP="00A00103">
      <w:pPr>
        <w:pStyle w:val="PageBreak"/>
        <w:suppressLineNumbers/>
      </w:pPr>
      <w:r w:rsidRPr="00DD0F0B">
        <w:br w:type="page"/>
      </w:r>
    </w:p>
    <w:p w14:paraId="7124FE6D" w14:textId="2FD3561F" w:rsidR="00A37116" w:rsidRPr="00ED2D22" w:rsidRDefault="00ED2D22" w:rsidP="00ED2D22">
      <w:pPr>
        <w:pStyle w:val="AH2Part"/>
      </w:pPr>
      <w:bookmarkStart w:id="64" w:name="_Toc133944525"/>
      <w:r w:rsidRPr="00ED2D22">
        <w:rPr>
          <w:rStyle w:val="CharPartNo"/>
        </w:rPr>
        <w:lastRenderedPageBreak/>
        <w:t>Part 4</w:t>
      </w:r>
      <w:r w:rsidRPr="00DD0F0B">
        <w:tab/>
      </w:r>
      <w:r w:rsidR="00EB7CE6" w:rsidRPr="00ED2D22">
        <w:rPr>
          <w:rStyle w:val="CharPartText"/>
        </w:rPr>
        <w:t>Biosecurity control</w:t>
      </w:r>
      <w:r w:rsidR="00741EA8" w:rsidRPr="00ED2D22">
        <w:rPr>
          <w:rStyle w:val="CharPartText"/>
        </w:rPr>
        <w:t xml:space="preserve"> declarations</w:t>
      </w:r>
      <w:bookmarkEnd w:id="64"/>
    </w:p>
    <w:p w14:paraId="326270E2" w14:textId="10C9FBF3" w:rsidR="00A37116" w:rsidRPr="00DD0F0B" w:rsidRDefault="00ED2D22" w:rsidP="00ED2D22">
      <w:pPr>
        <w:pStyle w:val="AH5Sec"/>
      </w:pPr>
      <w:bookmarkStart w:id="65" w:name="_Toc133944526"/>
      <w:r w:rsidRPr="00ED2D22">
        <w:rPr>
          <w:rStyle w:val="CharSectNo"/>
        </w:rPr>
        <w:t>51</w:t>
      </w:r>
      <w:r w:rsidRPr="00DD0F0B">
        <w:tab/>
      </w:r>
      <w:r w:rsidR="00A37116" w:rsidRPr="00DD0F0B">
        <w:t>Control declaration</w:t>
      </w:r>
      <w:r w:rsidR="00900F6F" w:rsidRPr="00DD0F0B">
        <w:t>s</w:t>
      </w:r>
      <w:bookmarkEnd w:id="65"/>
    </w:p>
    <w:p w14:paraId="281977A8" w14:textId="087515DA" w:rsidR="00C240F0" w:rsidRPr="00DD0F0B" w:rsidRDefault="00ED2D22" w:rsidP="00ED2D22">
      <w:pPr>
        <w:pStyle w:val="Amain"/>
      </w:pPr>
      <w:r>
        <w:tab/>
      </w:r>
      <w:r w:rsidRPr="00DD0F0B">
        <w:t>(1)</w:t>
      </w:r>
      <w:r w:rsidRPr="00DD0F0B">
        <w:tab/>
      </w:r>
      <w:r w:rsidR="00900F6F" w:rsidRPr="00DD0F0B">
        <w:t xml:space="preserve">If the Minister </w:t>
      </w:r>
      <w:r w:rsidR="00672663" w:rsidRPr="00DD0F0B">
        <w:t>is satisfied</w:t>
      </w:r>
      <w:r w:rsidR="00C240F0" w:rsidRPr="00DD0F0B">
        <w:t xml:space="preserve"> that</w:t>
      </w:r>
      <w:r w:rsidR="00374EB7" w:rsidRPr="00DD0F0B">
        <w:t xml:space="preserve"> </w:t>
      </w:r>
      <w:r w:rsidR="00672663" w:rsidRPr="00DD0F0B">
        <w:t xml:space="preserve">it is necessary </w:t>
      </w:r>
      <w:r w:rsidR="00645B80" w:rsidRPr="00DD0F0B">
        <w:t>to</w:t>
      </w:r>
      <w:r w:rsidR="00672663" w:rsidRPr="00DD0F0B">
        <w:t xml:space="preserve"> manage </w:t>
      </w:r>
      <w:r w:rsidR="00C240F0" w:rsidRPr="00DD0F0B">
        <w:t>a biosecurity risk or biosecurity impact, the Minister may make a declaration (a</w:t>
      </w:r>
      <w:r w:rsidR="00455C22" w:rsidRPr="00DD0F0B">
        <w:t> </w:t>
      </w:r>
      <w:r w:rsidR="00C240F0" w:rsidRPr="00DD0F0B">
        <w:rPr>
          <w:rStyle w:val="charBoldItals"/>
        </w:rPr>
        <w:t>control declaration</w:t>
      </w:r>
      <w:r w:rsidR="00C240F0" w:rsidRPr="00DD0F0B">
        <w:t>)</w:t>
      </w:r>
      <w:r w:rsidR="00CE7A3C" w:rsidRPr="00DD0F0B">
        <w:t>.</w:t>
      </w:r>
    </w:p>
    <w:p w14:paraId="271BE794" w14:textId="0ED4146E" w:rsidR="007763DE" w:rsidRPr="00DD0F0B" w:rsidRDefault="00ED2D22" w:rsidP="00ED2D22">
      <w:pPr>
        <w:pStyle w:val="Amain"/>
      </w:pPr>
      <w:r>
        <w:tab/>
      </w:r>
      <w:r w:rsidRPr="00DD0F0B">
        <w:t>(2)</w:t>
      </w:r>
      <w:r w:rsidRPr="00DD0F0B">
        <w:tab/>
      </w:r>
      <w:r w:rsidR="007763DE" w:rsidRPr="00DD0F0B">
        <w:t>A control declaration must state the following:</w:t>
      </w:r>
    </w:p>
    <w:p w14:paraId="76C3C5D2" w14:textId="62571ADD" w:rsidR="00482FB1" w:rsidRPr="00DD0F0B" w:rsidRDefault="00ED2D22" w:rsidP="00ED2D22">
      <w:pPr>
        <w:pStyle w:val="Apara"/>
      </w:pPr>
      <w:r>
        <w:tab/>
      </w:r>
      <w:r w:rsidRPr="00DD0F0B">
        <w:t>(a)</w:t>
      </w:r>
      <w:r w:rsidRPr="00DD0F0B">
        <w:tab/>
      </w:r>
      <w:r w:rsidR="00482FB1" w:rsidRPr="00DD0F0B">
        <w:t xml:space="preserve">the biosecurity risk or biosecurity impact that is the subject of the declaration, including the biosecurity matter </w:t>
      </w:r>
      <w:r w:rsidR="004E1365" w:rsidRPr="00DD0F0B">
        <w:t>(if known)</w:t>
      </w:r>
      <w:r w:rsidR="00482FB1" w:rsidRPr="00DD0F0B">
        <w:t>;</w:t>
      </w:r>
    </w:p>
    <w:p w14:paraId="68989D14" w14:textId="42AE89AB" w:rsidR="00482FB1" w:rsidRPr="00DD0F0B" w:rsidRDefault="00ED2D22" w:rsidP="00ED2D22">
      <w:pPr>
        <w:pStyle w:val="Apara"/>
      </w:pPr>
      <w:r>
        <w:tab/>
      </w:r>
      <w:r w:rsidRPr="00DD0F0B">
        <w:t>(b)</w:t>
      </w:r>
      <w:r w:rsidRPr="00DD0F0B">
        <w:tab/>
      </w:r>
      <w:r w:rsidR="00482FB1" w:rsidRPr="00DD0F0B">
        <w:t xml:space="preserve">the measures the Minister considers reasonably necessary </w:t>
      </w:r>
      <w:r w:rsidR="00852A4F" w:rsidRPr="00DD0F0B">
        <w:t xml:space="preserve">to manage </w:t>
      </w:r>
      <w:r w:rsidR="004465A4" w:rsidRPr="00DD0F0B">
        <w:rPr>
          <w:rFonts w:cs="TimesNewRomanPSMT"/>
          <w:color w:val="000000"/>
        </w:rPr>
        <w:t xml:space="preserve">the biosecurity risk or biosecurity impact </w:t>
      </w:r>
      <w:r w:rsidR="00482FB1" w:rsidRPr="00DD0F0B">
        <w:t>(the </w:t>
      </w:r>
      <w:r w:rsidR="00482FB1" w:rsidRPr="00DD0F0B">
        <w:rPr>
          <w:rStyle w:val="charBoldItals"/>
        </w:rPr>
        <w:t>control measures</w:t>
      </w:r>
      <w:r w:rsidR="00482FB1" w:rsidRPr="00DD0F0B">
        <w:t>);</w:t>
      </w:r>
    </w:p>
    <w:p w14:paraId="757B0D28" w14:textId="3CE448DA" w:rsidR="00D30348" w:rsidRPr="00DD0F0B" w:rsidRDefault="00ED2D22" w:rsidP="00ED2D22">
      <w:pPr>
        <w:pStyle w:val="Apara"/>
      </w:pPr>
      <w:r>
        <w:tab/>
      </w:r>
      <w:r w:rsidRPr="00DD0F0B">
        <w:t>(c)</w:t>
      </w:r>
      <w:r w:rsidRPr="00DD0F0B">
        <w:tab/>
      </w:r>
      <w:r w:rsidR="00482FB1" w:rsidRPr="00DD0F0B">
        <w:t>the area or premises where the control measures apply (the </w:t>
      </w:r>
      <w:r w:rsidR="00482FB1" w:rsidRPr="00DD0F0B">
        <w:rPr>
          <w:rStyle w:val="charBoldItals"/>
        </w:rPr>
        <w:t>con</w:t>
      </w:r>
      <w:r w:rsidR="00D30348" w:rsidRPr="00DD0F0B">
        <w:rPr>
          <w:rStyle w:val="charBoldItals"/>
        </w:rPr>
        <w:t>trol</w:t>
      </w:r>
      <w:r w:rsidR="00482FB1" w:rsidRPr="00DD0F0B">
        <w:rPr>
          <w:rStyle w:val="charBoldItals"/>
        </w:rPr>
        <w:t xml:space="preserve"> zone</w:t>
      </w:r>
      <w:r w:rsidR="00482FB1" w:rsidRPr="00DD0F0B">
        <w:t>);</w:t>
      </w:r>
    </w:p>
    <w:p w14:paraId="7F437082" w14:textId="1CCBA3F8" w:rsidR="00D30348" w:rsidRPr="00DD0F0B" w:rsidRDefault="00ED2D22" w:rsidP="00ED2D22">
      <w:pPr>
        <w:pStyle w:val="Apara"/>
      </w:pPr>
      <w:r>
        <w:tab/>
      </w:r>
      <w:r w:rsidRPr="00DD0F0B">
        <w:t>(d)</w:t>
      </w:r>
      <w:r w:rsidRPr="00DD0F0B">
        <w:tab/>
      </w:r>
      <w:r w:rsidR="007763DE" w:rsidRPr="00DD0F0B">
        <w:t>the people to whom the control measures apply;</w:t>
      </w:r>
    </w:p>
    <w:p w14:paraId="55A25DBA" w14:textId="4B5E3397" w:rsidR="00D30348" w:rsidRPr="00DD0F0B" w:rsidRDefault="00ED2D22" w:rsidP="00ED2D22">
      <w:pPr>
        <w:pStyle w:val="Apara"/>
      </w:pPr>
      <w:r>
        <w:tab/>
      </w:r>
      <w:r w:rsidRPr="00DD0F0B">
        <w:t>(e)</w:t>
      </w:r>
      <w:r w:rsidRPr="00DD0F0B">
        <w:tab/>
      </w:r>
      <w:r w:rsidR="00D30348" w:rsidRPr="00DD0F0B">
        <w:t xml:space="preserve">when the </w:t>
      </w:r>
      <w:r w:rsidR="007763DE" w:rsidRPr="00DD0F0B">
        <w:t>declaration</w:t>
      </w:r>
      <w:r w:rsidR="00D30348" w:rsidRPr="00DD0F0B">
        <w:t xml:space="preserve"> expires.</w:t>
      </w:r>
    </w:p>
    <w:p w14:paraId="20F9B2F0" w14:textId="79207754" w:rsidR="00487698" w:rsidRPr="00DD0F0B" w:rsidRDefault="00ED2D22" w:rsidP="00ED2D22">
      <w:pPr>
        <w:pStyle w:val="Amain"/>
      </w:pPr>
      <w:r>
        <w:tab/>
      </w:r>
      <w:r w:rsidRPr="00DD0F0B">
        <w:t>(3)</w:t>
      </w:r>
      <w:r w:rsidRPr="00DD0F0B">
        <w:tab/>
      </w:r>
      <w:r w:rsidR="00507AAC" w:rsidRPr="00DD0F0B">
        <w:t>T</w:t>
      </w:r>
      <w:r w:rsidR="00487698" w:rsidRPr="00DD0F0B">
        <w:t xml:space="preserve">he </w:t>
      </w:r>
      <w:r w:rsidR="00EA6E7D" w:rsidRPr="00DD0F0B">
        <w:t>main</w:t>
      </w:r>
      <w:r w:rsidR="00487698" w:rsidRPr="00DD0F0B">
        <w:t xml:space="preserve"> </w:t>
      </w:r>
      <w:r w:rsidR="00507AAC" w:rsidRPr="00DD0F0B">
        <w:t>purpose</w:t>
      </w:r>
      <w:r w:rsidR="00487698" w:rsidRPr="00DD0F0B">
        <w:t xml:space="preserve"> of a</w:t>
      </w:r>
      <w:r w:rsidR="00507AAC" w:rsidRPr="00DD0F0B">
        <w:t xml:space="preserve"> control </w:t>
      </w:r>
      <w:r w:rsidR="00487698" w:rsidRPr="00DD0F0B">
        <w:t>declaration</w:t>
      </w:r>
      <w:r w:rsidR="008275B4" w:rsidRPr="00DD0F0B">
        <w:t xml:space="preserve"> is</w:t>
      </w:r>
      <w:r w:rsidR="00507AAC" w:rsidRPr="00DD0F0B">
        <w:t>—</w:t>
      </w:r>
    </w:p>
    <w:p w14:paraId="0C911439" w14:textId="77EE012B" w:rsidR="008275B4" w:rsidRPr="00DD0F0B" w:rsidRDefault="00ED2D22" w:rsidP="00ED2D22">
      <w:pPr>
        <w:pStyle w:val="Apara"/>
      </w:pPr>
      <w:r>
        <w:tab/>
      </w:r>
      <w:r w:rsidRPr="00DD0F0B">
        <w:t>(a)</w:t>
      </w:r>
      <w:r w:rsidRPr="00DD0F0B">
        <w:tab/>
      </w:r>
      <w:r w:rsidR="00487698" w:rsidRPr="00DD0F0B">
        <w:t xml:space="preserve">to </w:t>
      </w:r>
      <w:r w:rsidR="008F73CC" w:rsidRPr="00DD0F0B">
        <w:t>prevent</w:t>
      </w:r>
      <w:r w:rsidR="00487698" w:rsidRPr="00DD0F0B">
        <w:t xml:space="preserve"> the introduction into </w:t>
      </w:r>
      <w:r w:rsidR="008275B4" w:rsidRPr="00DD0F0B">
        <w:t>the ACT</w:t>
      </w:r>
      <w:r w:rsidR="00487698" w:rsidRPr="00DD0F0B">
        <w:t xml:space="preserve">, or a part of </w:t>
      </w:r>
      <w:r w:rsidR="008275B4" w:rsidRPr="00DD0F0B">
        <w:t>the ACT</w:t>
      </w:r>
      <w:r w:rsidR="00487698" w:rsidRPr="00DD0F0B">
        <w:t>, of biosecurity matter that poses, or is likely to pose, a biosecurity risk; or</w:t>
      </w:r>
    </w:p>
    <w:p w14:paraId="595DC78D" w14:textId="00AFBC3F" w:rsidR="008275B4" w:rsidRPr="00DD0F0B" w:rsidRDefault="00ED2D22" w:rsidP="00ED2D22">
      <w:pPr>
        <w:pStyle w:val="Apara"/>
      </w:pPr>
      <w:r>
        <w:tab/>
      </w:r>
      <w:r w:rsidRPr="00DD0F0B">
        <w:t>(b)</w:t>
      </w:r>
      <w:r w:rsidRPr="00DD0F0B">
        <w:tab/>
      </w:r>
      <w:r w:rsidR="00487698" w:rsidRPr="00DD0F0B">
        <w:t xml:space="preserve">to eradicate from </w:t>
      </w:r>
      <w:r w:rsidR="008275B4" w:rsidRPr="00DD0F0B">
        <w:t>the ACT</w:t>
      </w:r>
      <w:r w:rsidR="00487698" w:rsidRPr="00DD0F0B">
        <w:t xml:space="preserve">, or a part of </w:t>
      </w:r>
      <w:r w:rsidR="008275B4" w:rsidRPr="00DD0F0B">
        <w:t>the ACT</w:t>
      </w:r>
      <w:r w:rsidR="00487698" w:rsidRPr="00DD0F0B">
        <w:t>, biosecurity matter that poses, or is likely to pose, a biosecurity risk; or</w:t>
      </w:r>
    </w:p>
    <w:p w14:paraId="21A07EFD" w14:textId="70D56678" w:rsidR="00487698" w:rsidRPr="00DD0F0B" w:rsidRDefault="00ED2D22" w:rsidP="00ED2D22">
      <w:pPr>
        <w:pStyle w:val="Apara"/>
      </w:pPr>
      <w:r>
        <w:tab/>
      </w:r>
      <w:r w:rsidRPr="00DD0F0B">
        <w:t>(c)</w:t>
      </w:r>
      <w:r w:rsidRPr="00DD0F0B">
        <w:tab/>
      </w:r>
      <w:r w:rsidR="00487698" w:rsidRPr="00DD0F0B">
        <w:t>if</w:t>
      </w:r>
      <w:r w:rsidR="008275B4" w:rsidRPr="00DD0F0B">
        <w:t xml:space="preserve"> </w:t>
      </w:r>
      <w:r w:rsidR="008F73CC" w:rsidRPr="00DD0F0B">
        <w:t>prevent</w:t>
      </w:r>
      <w:r w:rsidR="002B62D9" w:rsidRPr="00DD0F0B">
        <w:t>ion or eradication are</w:t>
      </w:r>
      <w:r w:rsidR="008275B4" w:rsidRPr="00DD0F0B">
        <w:t xml:space="preserve"> </w:t>
      </w:r>
      <w:r w:rsidR="00487698" w:rsidRPr="00DD0F0B">
        <w:t>not reasonably practicable</w:t>
      </w:r>
      <w:r w:rsidR="008275B4" w:rsidRPr="00DD0F0B">
        <w:t>—</w:t>
      </w:r>
      <w:r w:rsidR="00487698" w:rsidRPr="00DD0F0B">
        <w:t xml:space="preserve">to provide for the </w:t>
      </w:r>
      <w:r w:rsidR="008F73CC" w:rsidRPr="00DD0F0B">
        <w:t>minimis</w:t>
      </w:r>
      <w:r w:rsidR="00F90EBE" w:rsidRPr="00DD0F0B">
        <w:t>ation</w:t>
      </w:r>
      <w:r w:rsidR="00E70DC2" w:rsidRPr="00DD0F0B">
        <w:t xml:space="preserve"> </w:t>
      </w:r>
      <w:r w:rsidR="00F90EBE" w:rsidRPr="00DD0F0B">
        <w:t xml:space="preserve">and </w:t>
      </w:r>
      <w:r w:rsidR="00487698" w:rsidRPr="00DD0F0B">
        <w:t>management of a biosecurity risk or biosecurity impact.</w:t>
      </w:r>
    </w:p>
    <w:p w14:paraId="7FFC4F61" w14:textId="6D8EDAA2" w:rsidR="00E54D94" w:rsidRPr="00DD0F0B" w:rsidRDefault="00ED2D22" w:rsidP="00ED2D22">
      <w:pPr>
        <w:pStyle w:val="Amain"/>
      </w:pPr>
      <w:r>
        <w:tab/>
      </w:r>
      <w:r w:rsidRPr="00DD0F0B">
        <w:t>(4)</w:t>
      </w:r>
      <w:r w:rsidRPr="00DD0F0B">
        <w:tab/>
      </w:r>
      <w:r w:rsidR="007706F9" w:rsidRPr="00DD0F0B">
        <w:t xml:space="preserve">A control declaration is a notifiable </w:t>
      </w:r>
      <w:r w:rsidR="00E54D94" w:rsidRPr="00DD0F0B">
        <w:t>instrumen</w:t>
      </w:r>
      <w:r w:rsidR="009C1677" w:rsidRPr="00DD0F0B">
        <w:t>t.</w:t>
      </w:r>
    </w:p>
    <w:p w14:paraId="54CCB5CE" w14:textId="691C5B75" w:rsidR="00487698" w:rsidRPr="00DD0F0B" w:rsidRDefault="00ED2D22" w:rsidP="00440B84">
      <w:pPr>
        <w:pStyle w:val="AH5Sec"/>
      </w:pPr>
      <w:bookmarkStart w:id="66" w:name="_Toc133944527"/>
      <w:r w:rsidRPr="00ED2D22">
        <w:rPr>
          <w:rStyle w:val="CharSectNo"/>
        </w:rPr>
        <w:lastRenderedPageBreak/>
        <w:t>52</w:t>
      </w:r>
      <w:r w:rsidRPr="00DD0F0B">
        <w:tab/>
      </w:r>
      <w:r w:rsidR="00F378A3" w:rsidRPr="00DD0F0B">
        <w:t>Control declaration</w:t>
      </w:r>
      <w:r w:rsidR="00FD5D8C" w:rsidRPr="00DD0F0B">
        <w:t>s</w:t>
      </w:r>
      <w:r w:rsidR="00F378A3" w:rsidRPr="00DD0F0B">
        <w:t>—duration</w:t>
      </w:r>
      <w:bookmarkEnd w:id="66"/>
    </w:p>
    <w:p w14:paraId="45481D8C" w14:textId="4A91174F" w:rsidR="0042049F" w:rsidRPr="00DD0F0B" w:rsidRDefault="0042049F" w:rsidP="00440B84">
      <w:pPr>
        <w:pStyle w:val="Amainreturn"/>
        <w:keepNext/>
      </w:pPr>
      <w:r w:rsidRPr="00DD0F0B">
        <w:t>A control declaration—</w:t>
      </w:r>
    </w:p>
    <w:p w14:paraId="7AA25228" w14:textId="45C90287" w:rsidR="0042049F" w:rsidRPr="00DD0F0B" w:rsidRDefault="00ED2D22" w:rsidP="00440B84">
      <w:pPr>
        <w:pStyle w:val="Apara"/>
        <w:keepNext/>
      </w:pPr>
      <w:r>
        <w:tab/>
      </w:r>
      <w:r w:rsidRPr="00DD0F0B">
        <w:t>(a)</w:t>
      </w:r>
      <w:r w:rsidRPr="00DD0F0B">
        <w:tab/>
      </w:r>
      <w:r w:rsidR="00C67162" w:rsidRPr="00DD0F0B">
        <w:t>commences</w:t>
      </w:r>
      <w:r w:rsidR="003A5665" w:rsidRPr="00DD0F0B">
        <w:t xml:space="preserve"> on the day</w:t>
      </w:r>
      <w:r w:rsidR="0042049F" w:rsidRPr="00DD0F0B">
        <w:t xml:space="preserve"> </w:t>
      </w:r>
      <w:r w:rsidR="00DB3411" w:rsidRPr="00DD0F0B">
        <w:t xml:space="preserve">after </w:t>
      </w:r>
      <w:r w:rsidR="00500A34" w:rsidRPr="00DD0F0B">
        <w:t>it</w:t>
      </w:r>
      <w:r w:rsidR="00DB3411" w:rsidRPr="00DD0F0B">
        <w:t xml:space="preserve"> is notified, or any later day </w:t>
      </w:r>
      <w:r w:rsidR="0042049F" w:rsidRPr="00DD0F0B">
        <w:t>stated in the declaration; and</w:t>
      </w:r>
    </w:p>
    <w:p w14:paraId="556A2CE6" w14:textId="4B72E0DD" w:rsidR="00C67162" w:rsidRPr="00DD0F0B" w:rsidRDefault="00ED2D22" w:rsidP="00ED2D22">
      <w:pPr>
        <w:pStyle w:val="Apara"/>
      </w:pPr>
      <w:r>
        <w:tab/>
      </w:r>
      <w:r w:rsidRPr="00DD0F0B">
        <w:t>(b)</w:t>
      </w:r>
      <w:r w:rsidRPr="00DD0F0B">
        <w:tab/>
      </w:r>
      <w:r w:rsidR="00C67162" w:rsidRPr="00DD0F0B">
        <w:t xml:space="preserve">ends 5 years after it commences, or any earlier </w:t>
      </w:r>
      <w:r w:rsidR="002F0DC6" w:rsidRPr="00DD0F0B">
        <w:t>day</w:t>
      </w:r>
      <w:r w:rsidR="00C67162" w:rsidRPr="00DD0F0B">
        <w:t xml:space="preserve"> stated in the declaration.</w:t>
      </w:r>
    </w:p>
    <w:p w14:paraId="36F03FBB" w14:textId="093CE8D1" w:rsidR="00487698" w:rsidRPr="00DD0F0B" w:rsidRDefault="00ED2D22" w:rsidP="00ED2D22">
      <w:pPr>
        <w:pStyle w:val="AH5Sec"/>
      </w:pPr>
      <w:bookmarkStart w:id="67" w:name="_Toc133944528"/>
      <w:r w:rsidRPr="00ED2D22">
        <w:rPr>
          <w:rStyle w:val="CharSectNo"/>
        </w:rPr>
        <w:t>53</w:t>
      </w:r>
      <w:r w:rsidRPr="00DD0F0B">
        <w:tab/>
      </w:r>
      <w:r w:rsidR="00712655" w:rsidRPr="00DD0F0B">
        <w:t>Control declaration</w:t>
      </w:r>
      <w:r w:rsidR="00FD5D8C" w:rsidRPr="00DD0F0B">
        <w:t>s</w:t>
      </w:r>
      <w:r w:rsidR="00712655" w:rsidRPr="00DD0F0B">
        <w:t>—notice</w:t>
      </w:r>
      <w:bookmarkEnd w:id="67"/>
    </w:p>
    <w:p w14:paraId="26FF252D" w14:textId="1C666247" w:rsidR="00297F9A" w:rsidRPr="00DD0F0B" w:rsidRDefault="00ED2D22" w:rsidP="00ED2D22">
      <w:pPr>
        <w:pStyle w:val="Amain"/>
      </w:pPr>
      <w:r>
        <w:tab/>
      </w:r>
      <w:r w:rsidRPr="00DD0F0B">
        <w:t>(1)</w:t>
      </w:r>
      <w:r w:rsidRPr="00DD0F0B">
        <w:tab/>
      </w:r>
      <w:r w:rsidR="00712655" w:rsidRPr="00DD0F0B">
        <w:t xml:space="preserve">The Minister must give public notice of a control </w:t>
      </w:r>
      <w:r w:rsidR="00C805BA" w:rsidRPr="00DD0F0B">
        <w:t>declaratio</w:t>
      </w:r>
      <w:r w:rsidR="009549D7" w:rsidRPr="00DD0F0B">
        <w:t>n</w:t>
      </w:r>
      <w:r w:rsidR="00712655" w:rsidRPr="00DD0F0B">
        <w:rPr>
          <w:lang w:val="en" w:eastAsia="en-AU"/>
        </w:rPr>
        <w:t>.</w:t>
      </w:r>
    </w:p>
    <w:p w14:paraId="0A2D8940" w14:textId="1ED50726" w:rsidR="00712655" w:rsidRPr="00DD0F0B" w:rsidRDefault="00ED2D22" w:rsidP="00ED2D22">
      <w:pPr>
        <w:pStyle w:val="Amain"/>
      </w:pPr>
      <w:r>
        <w:tab/>
      </w:r>
      <w:r w:rsidRPr="00DD0F0B">
        <w:t>(2)</w:t>
      </w:r>
      <w:r w:rsidRPr="00DD0F0B">
        <w:tab/>
      </w:r>
      <w:r w:rsidR="00712655" w:rsidRPr="00DD0F0B">
        <w:t>The Minister must take reasonable steps to ensure that people who are likely to be directly affected by the declaration are made aware of the declaration.</w:t>
      </w:r>
    </w:p>
    <w:p w14:paraId="386737A2" w14:textId="6DE6724D" w:rsidR="00A37116" w:rsidRPr="00DD0F0B" w:rsidRDefault="00ED2D22" w:rsidP="00ED2D22">
      <w:pPr>
        <w:pStyle w:val="AH5Sec"/>
      </w:pPr>
      <w:bookmarkStart w:id="68" w:name="_Toc133944529"/>
      <w:r w:rsidRPr="00ED2D22">
        <w:rPr>
          <w:rStyle w:val="CharSectNo"/>
        </w:rPr>
        <w:t>54</w:t>
      </w:r>
      <w:r w:rsidRPr="00DD0F0B">
        <w:tab/>
      </w:r>
      <w:r w:rsidR="001B0EE8" w:rsidRPr="00DD0F0B">
        <w:t>Control declarations—</w:t>
      </w:r>
      <w:r w:rsidR="00D007F8" w:rsidRPr="00DD0F0B">
        <w:t xml:space="preserve">deciding </w:t>
      </w:r>
      <w:r w:rsidR="001B0EE8" w:rsidRPr="00DD0F0B">
        <w:t>c</w:t>
      </w:r>
      <w:r w:rsidR="00742709" w:rsidRPr="00DD0F0B">
        <w:t>ontrol measures</w:t>
      </w:r>
      <w:bookmarkEnd w:id="68"/>
    </w:p>
    <w:p w14:paraId="073E0002" w14:textId="26BC614A" w:rsidR="00052847" w:rsidRPr="00DD0F0B" w:rsidRDefault="00052847" w:rsidP="0068634D">
      <w:pPr>
        <w:pStyle w:val="Amainreturn"/>
      </w:pPr>
      <w:r w:rsidRPr="00DD0F0B">
        <w:t>In deciding the control measures to include in a control declaration, the Minister must—</w:t>
      </w:r>
    </w:p>
    <w:p w14:paraId="70930CB6" w14:textId="112966BD" w:rsidR="00052847" w:rsidRPr="00DD0F0B" w:rsidRDefault="00ED2D22" w:rsidP="00ED2D22">
      <w:pPr>
        <w:pStyle w:val="Apara"/>
      </w:pPr>
      <w:r>
        <w:tab/>
      </w:r>
      <w:r w:rsidRPr="00DD0F0B">
        <w:t>(a)</w:t>
      </w:r>
      <w:r w:rsidRPr="00DD0F0B">
        <w:tab/>
      </w:r>
      <w:r w:rsidR="00052847" w:rsidRPr="00DD0F0B">
        <w:t xml:space="preserve">ensure that a control measure is no more onerous than the Minister considers necessary, </w:t>
      </w:r>
      <w:r w:rsidR="0001188F" w:rsidRPr="00DD0F0B">
        <w:t>taking into account</w:t>
      </w:r>
      <w:r w:rsidR="004465A4" w:rsidRPr="00DD0F0B">
        <w:t xml:space="preserve"> </w:t>
      </w:r>
      <w:r w:rsidR="004465A4" w:rsidRPr="00DD0F0B">
        <w:rPr>
          <w:rFonts w:cs="TimesNewRomanPSMT"/>
        </w:rPr>
        <w:t>the nature of the biosecurity risk or biosecurity impact to which the declaration relates</w:t>
      </w:r>
      <w:r w:rsidR="00052847" w:rsidRPr="00DD0F0B">
        <w:t>; and</w:t>
      </w:r>
    </w:p>
    <w:p w14:paraId="545BA6F7" w14:textId="7C571C13" w:rsidR="00052847" w:rsidRPr="00DD0F0B" w:rsidRDefault="00ED2D22" w:rsidP="00ED2D22">
      <w:pPr>
        <w:pStyle w:val="Apara"/>
      </w:pPr>
      <w:r>
        <w:tab/>
      </w:r>
      <w:r w:rsidRPr="00DD0F0B">
        <w:t>(b)</w:t>
      </w:r>
      <w:r w:rsidRPr="00DD0F0B">
        <w:tab/>
      </w:r>
      <w:r w:rsidR="00052847" w:rsidRPr="00DD0F0B">
        <w:t>consider—</w:t>
      </w:r>
    </w:p>
    <w:p w14:paraId="5B212D84" w14:textId="31649958" w:rsidR="00052847" w:rsidRPr="00DD0F0B" w:rsidRDefault="00ED2D22" w:rsidP="00ED2D22">
      <w:pPr>
        <w:pStyle w:val="Asubpara"/>
      </w:pPr>
      <w:r>
        <w:tab/>
      </w:r>
      <w:r w:rsidRPr="00DD0F0B">
        <w:t>(i)</w:t>
      </w:r>
      <w:r w:rsidRPr="00DD0F0B">
        <w:tab/>
      </w:r>
      <w:r w:rsidR="00052847" w:rsidRPr="00DD0F0B">
        <w:t xml:space="preserve">the purposes mentioned in </w:t>
      </w:r>
      <w:r w:rsidR="001E7E32" w:rsidRPr="00DD0F0B">
        <w:t>section</w:t>
      </w:r>
      <w:r w:rsidR="00052847" w:rsidRPr="00DD0F0B">
        <w:t> </w:t>
      </w:r>
      <w:r w:rsidR="00A75D88" w:rsidRPr="00DD0F0B">
        <w:t>51</w:t>
      </w:r>
      <w:r w:rsidR="00052847" w:rsidRPr="00DD0F0B">
        <w:t> (3); and</w:t>
      </w:r>
    </w:p>
    <w:p w14:paraId="22DC0E5A" w14:textId="7B5B9D15" w:rsidR="00052847" w:rsidRPr="00DD0F0B" w:rsidRDefault="00ED2D22" w:rsidP="00ED2D22">
      <w:pPr>
        <w:pStyle w:val="Asubpara"/>
      </w:pPr>
      <w:r>
        <w:tab/>
      </w:r>
      <w:r w:rsidRPr="00DD0F0B">
        <w:t>(ii)</w:t>
      </w:r>
      <w:r w:rsidRPr="00DD0F0B">
        <w:tab/>
      </w:r>
      <w:r w:rsidR="00052847" w:rsidRPr="00DD0F0B">
        <w:t>any other matter the Minister considers relevant.</w:t>
      </w:r>
    </w:p>
    <w:p w14:paraId="73E3385C" w14:textId="60D29C20" w:rsidR="00FD5D8C" w:rsidRPr="00DD0F0B" w:rsidRDefault="00ED2D22" w:rsidP="00ED2D22">
      <w:pPr>
        <w:pStyle w:val="AH5Sec"/>
      </w:pPr>
      <w:bookmarkStart w:id="69" w:name="_Toc133944530"/>
      <w:r w:rsidRPr="00ED2D22">
        <w:rPr>
          <w:rStyle w:val="CharSectNo"/>
        </w:rPr>
        <w:t>55</w:t>
      </w:r>
      <w:r w:rsidRPr="00DD0F0B">
        <w:tab/>
      </w:r>
      <w:r w:rsidR="001B0EE8" w:rsidRPr="00DD0F0B">
        <w:t>Control declarations—</w:t>
      </w:r>
      <w:r w:rsidR="007511BF" w:rsidRPr="00DD0F0B">
        <w:t>scope of</w:t>
      </w:r>
      <w:r w:rsidR="00475B4B" w:rsidRPr="00DD0F0B">
        <w:t xml:space="preserve"> </w:t>
      </w:r>
      <w:r w:rsidR="00281D66" w:rsidRPr="00DD0F0B">
        <w:t>control measures</w:t>
      </w:r>
      <w:bookmarkEnd w:id="69"/>
    </w:p>
    <w:p w14:paraId="4BB7FF29" w14:textId="6D800FF9" w:rsidR="00475B4B" w:rsidRPr="00DD0F0B" w:rsidRDefault="00ED2D22" w:rsidP="00ED2D22">
      <w:pPr>
        <w:pStyle w:val="Amain"/>
      </w:pPr>
      <w:r>
        <w:tab/>
      </w:r>
      <w:r w:rsidRPr="00DD0F0B">
        <w:t>(1)</w:t>
      </w:r>
      <w:r w:rsidRPr="00DD0F0B">
        <w:tab/>
      </w:r>
      <w:r w:rsidR="00FB4FB0" w:rsidRPr="00DD0F0B">
        <w:t>C</w:t>
      </w:r>
      <w:r w:rsidR="00475B4B" w:rsidRPr="00DD0F0B">
        <w:t>ontrol measures may—</w:t>
      </w:r>
    </w:p>
    <w:p w14:paraId="6CC4B01E" w14:textId="34DD06AE" w:rsidR="00475B4B" w:rsidRPr="00DD0F0B" w:rsidRDefault="00ED2D22" w:rsidP="00ED2D22">
      <w:pPr>
        <w:pStyle w:val="Apara"/>
      </w:pPr>
      <w:r>
        <w:tab/>
      </w:r>
      <w:r w:rsidRPr="00DD0F0B">
        <w:t>(a)</w:t>
      </w:r>
      <w:r w:rsidRPr="00DD0F0B">
        <w:tab/>
      </w:r>
      <w:r w:rsidR="00475B4B" w:rsidRPr="00DD0F0B">
        <w:t>prohibit, regulate or control the doing of anything</w:t>
      </w:r>
      <w:r w:rsidR="00E0495A" w:rsidRPr="00DD0F0B">
        <w:t xml:space="preserve"> related to the biosecurity risk or biosecurity impact</w:t>
      </w:r>
      <w:r w:rsidR="00475B4B" w:rsidRPr="00DD0F0B">
        <w:t>; or</w:t>
      </w:r>
    </w:p>
    <w:p w14:paraId="50A56223" w14:textId="1E560BC4" w:rsidR="00475B4B" w:rsidRPr="00DD0F0B" w:rsidRDefault="00ED2D22" w:rsidP="00ED2D22">
      <w:pPr>
        <w:pStyle w:val="Apara"/>
      </w:pPr>
      <w:r>
        <w:lastRenderedPageBreak/>
        <w:tab/>
      </w:r>
      <w:r w:rsidRPr="00DD0F0B">
        <w:t>(b)</w:t>
      </w:r>
      <w:r w:rsidRPr="00DD0F0B">
        <w:tab/>
      </w:r>
      <w:r w:rsidR="00475B4B" w:rsidRPr="00DD0F0B">
        <w:rPr>
          <w:szCs w:val="28"/>
        </w:rPr>
        <w:t>require or authorise the doing of anything</w:t>
      </w:r>
      <w:r w:rsidR="00E0495A" w:rsidRPr="00DD0F0B">
        <w:rPr>
          <w:szCs w:val="28"/>
        </w:rPr>
        <w:t xml:space="preserve"> </w:t>
      </w:r>
      <w:r w:rsidR="00E0495A" w:rsidRPr="00DD0F0B">
        <w:t>related to the biosecurity risk or biosecurity impact</w:t>
      </w:r>
      <w:r w:rsidR="00475B4B" w:rsidRPr="00DD0F0B">
        <w:rPr>
          <w:szCs w:val="28"/>
        </w:rPr>
        <w:t>.</w:t>
      </w:r>
    </w:p>
    <w:p w14:paraId="4671C500" w14:textId="64F1B51F" w:rsidR="00281D66" w:rsidRPr="00DD0F0B" w:rsidRDefault="00ED2D22" w:rsidP="00ED2D22">
      <w:pPr>
        <w:pStyle w:val="Amain"/>
      </w:pPr>
      <w:r>
        <w:tab/>
      </w:r>
      <w:r w:rsidRPr="00DD0F0B">
        <w:t>(2)</w:t>
      </w:r>
      <w:r w:rsidRPr="00DD0F0B">
        <w:tab/>
      </w:r>
      <w:r w:rsidR="0068634D" w:rsidRPr="00DD0F0B">
        <w:t xml:space="preserve">In </w:t>
      </w:r>
      <w:r w:rsidR="00475B4B" w:rsidRPr="00DD0F0B">
        <w:t xml:space="preserve">particular, </w:t>
      </w:r>
      <w:r w:rsidR="00FB4FB0" w:rsidRPr="00DD0F0B">
        <w:t>c</w:t>
      </w:r>
      <w:r w:rsidR="00281D66" w:rsidRPr="00DD0F0B">
        <w:t>ontrol measures may prohibit, regulate</w:t>
      </w:r>
      <w:r w:rsidR="00916075" w:rsidRPr="00DD0F0B">
        <w:t xml:space="preserve">, </w:t>
      </w:r>
      <w:r w:rsidR="00281D66" w:rsidRPr="00DD0F0B">
        <w:t>control, require or authorise any of the following:</w:t>
      </w:r>
    </w:p>
    <w:p w14:paraId="21FA72F3" w14:textId="660E2DC6" w:rsidR="00281D66" w:rsidRPr="00DD0F0B" w:rsidRDefault="00ED2D22" w:rsidP="00ED2D22">
      <w:pPr>
        <w:pStyle w:val="Apara"/>
      </w:pPr>
      <w:r>
        <w:tab/>
      </w:r>
      <w:r w:rsidRPr="00DD0F0B">
        <w:t>(a)</w:t>
      </w:r>
      <w:r w:rsidRPr="00DD0F0B">
        <w:tab/>
      </w:r>
      <w:r w:rsidR="00281D66" w:rsidRPr="00DD0F0B">
        <w:t>activities that involve biosecurity matter, a carrier or a potential carrier;</w:t>
      </w:r>
    </w:p>
    <w:p w14:paraId="201895B1" w14:textId="48FF0163" w:rsidR="00281D66" w:rsidRPr="00DD0F0B" w:rsidRDefault="00ED2D22" w:rsidP="00ED2D22">
      <w:pPr>
        <w:pStyle w:val="Apara"/>
      </w:pPr>
      <w:r>
        <w:tab/>
      </w:r>
      <w:r w:rsidRPr="00DD0F0B">
        <w:t>(b)</w:t>
      </w:r>
      <w:r w:rsidRPr="00DD0F0B">
        <w:tab/>
      </w:r>
      <w:r w:rsidR="00281D66" w:rsidRPr="00DD0F0B">
        <w:t>the use of premises for an activity that involves biosecurity matte</w:t>
      </w:r>
      <w:r w:rsidR="000820BA" w:rsidRPr="00DD0F0B">
        <w:t>r,</w:t>
      </w:r>
      <w:r w:rsidR="00281D66" w:rsidRPr="00DD0F0B">
        <w:t xml:space="preserve"> a carrier or a potential carrier;</w:t>
      </w:r>
    </w:p>
    <w:p w14:paraId="6A3370BA" w14:textId="79E5017D" w:rsidR="00281D66" w:rsidRPr="00DD0F0B" w:rsidRDefault="00ED2D22" w:rsidP="00ED2D22">
      <w:pPr>
        <w:pStyle w:val="Apara"/>
      </w:pPr>
      <w:r>
        <w:tab/>
      </w:r>
      <w:r w:rsidRPr="00DD0F0B">
        <w:t>(c)</w:t>
      </w:r>
      <w:r w:rsidRPr="00DD0F0B">
        <w:tab/>
      </w:r>
      <w:r w:rsidR="00281D66" w:rsidRPr="00DD0F0B">
        <w:t>the movement of any biosecurity matter or other thing;</w:t>
      </w:r>
    </w:p>
    <w:p w14:paraId="52789012" w14:textId="61770009" w:rsidR="00281D66" w:rsidRPr="00DD0F0B" w:rsidRDefault="00ED2D22" w:rsidP="00ED2D22">
      <w:pPr>
        <w:pStyle w:val="Apara"/>
      </w:pPr>
      <w:r>
        <w:tab/>
      </w:r>
      <w:r w:rsidRPr="00DD0F0B">
        <w:t>(d)</w:t>
      </w:r>
      <w:r w:rsidRPr="00DD0F0B">
        <w:tab/>
      </w:r>
      <w:r w:rsidR="00281D66" w:rsidRPr="00DD0F0B">
        <w:t>the isolation, confinement or detention of any biosecurity matter or other thing;</w:t>
      </w:r>
    </w:p>
    <w:p w14:paraId="0E4806DF" w14:textId="2D493B34" w:rsidR="00C07F87" w:rsidRPr="00DD0F0B" w:rsidRDefault="00ED2D22" w:rsidP="00ED2D22">
      <w:pPr>
        <w:pStyle w:val="Apara"/>
      </w:pPr>
      <w:r>
        <w:tab/>
      </w:r>
      <w:r w:rsidRPr="00DD0F0B">
        <w:t>(e)</w:t>
      </w:r>
      <w:r w:rsidRPr="00DD0F0B">
        <w:tab/>
      </w:r>
      <w:r w:rsidR="00C07F87" w:rsidRPr="00DD0F0B">
        <w:t xml:space="preserve">treatment measures to be carried out in relation to </w:t>
      </w:r>
      <w:r w:rsidR="00786761" w:rsidRPr="00DD0F0B">
        <w:t xml:space="preserve">any </w:t>
      </w:r>
      <w:r w:rsidR="00C07F87" w:rsidRPr="00DD0F0B">
        <w:t>biosecurity matter, premises or other thing</w:t>
      </w:r>
      <w:r w:rsidR="008610A0" w:rsidRPr="00DD0F0B">
        <w:t>;</w:t>
      </w:r>
    </w:p>
    <w:p w14:paraId="186B9540" w14:textId="6D70FCE0" w:rsidR="00FA127F" w:rsidRPr="00DD0F0B" w:rsidRDefault="00ED2D22" w:rsidP="00ED2D22">
      <w:pPr>
        <w:pStyle w:val="Apara"/>
      </w:pPr>
      <w:r>
        <w:tab/>
      </w:r>
      <w:r w:rsidRPr="00DD0F0B">
        <w:t>(f)</w:t>
      </w:r>
      <w:r w:rsidRPr="00DD0F0B">
        <w:tab/>
      </w:r>
      <w:r w:rsidR="00FA127F" w:rsidRPr="00DD0F0B">
        <w:t xml:space="preserve">the erection or repair of </w:t>
      </w:r>
      <w:r w:rsidR="00786761" w:rsidRPr="00DD0F0B">
        <w:t xml:space="preserve">any </w:t>
      </w:r>
      <w:r w:rsidR="00FA127F" w:rsidRPr="00DD0F0B">
        <w:t>fencing, gate or other method of enclosure, or the taking of any other stated security or containment measure in relation to any biosecurity matter</w:t>
      </w:r>
      <w:r w:rsidR="00001C1E" w:rsidRPr="00DD0F0B">
        <w:t>, premises</w:t>
      </w:r>
      <w:r w:rsidR="00FA127F" w:rsidRPr="00DD0F0B">
        <w:t xml:space="preserve"> or other thing;</w:t>
      </w:r>
    </w:p>
    <w:p w14:paraId="783DFB5A" w14:textId="22A2060D" w:rsidR="00281D66" w:rsidRPr="00DD0F0B" w:rsidRDefault="00ED2D22" w:rsidP="00ED2D22">
      <w:pPr>
        <w:pStyle w:val="Apara"/>
      </w:pPr>
      <w:r>
        <w:tab/>
      </w:r>
      <w:r w:rsidRPr="00DD0F0B">
        <w:t>(g)</w:t>
      </w:r>
      <w:r w:rsidRPr="00DD0F0B">
        <w:tab/>
      </w:r>
      <w:r w:rsidR="00281D66" w:rsidRPr="00DD0F0B">
        <w:t>the erection of signs;</w:t>
      </w:r>
    </w:p>
    <w:p w14:paraId="7CE096C4" w14:textId="3CCEF11F" w:rsidR="00281D66" w:rsidRPr="00DD0F0B" w:rsidRDefault="00ED2D22" w:rsidP="00ED2D22">
      <w:pPr>
        <w:pStyle w:val="Apara"/>
      </w:pPr>
      <w:r>
        <w:tab/>
      </w:r>
      <w:r w:rsidRPr="00DD0F0B">
        <w:t>(h)</w:t>
      </w:r>
      <w:r w:rsidRPr="00DD0F0B">
        <w:tab/>
      </w:r>
      <w:r w:rsidR="00281D66" w:rsidRPr="00DD0F0B">
        <w:t>the provision of samples of any biosecurity matter or other thing;</w:t>
      </w:r>
    </w:p>
    <w:p w14:paraId="4F04CCC5" w14:textId="6A050847" w:rsidR="00281D66" w:rsidRPr="00DD0F0B" w:rsidRDefault="00ED2D22" w:rsidP="00ED2D22">
      <w:pPr>
        <w:pStyle w:val="Apara"/>
      </w:pPr>
      <w:r>
        <w:tab/>
      </w:r>
      <w:r w:rsidRPr="00DD0F0B">
        <w:t>(i)</w:t>
      </w:r>
      <w:r w:rsidRPr="00DD0F0B">
        <w:tab/>
      </w:r>
      <w:r w:rsidR="00281D66" w:rsidRPr="00DD0F0B">
        <w:t>the testing of any biosecurity matter or other thing;</w:t>
      </w:r>
    </w:p>
    <w:p w14:paraId="06308D3E" w14:textId="5E1B79B6" w:rsidR="00281D66" w:rsidRPr="00DD0F0B" w:rsidRDefault="00ED2D22" w:rsidP="00ED2D22">
      <w:pPr>
        <w:pStyle w:val="Apara"/>
      </w:pPr>
      <w:r>
        <w:tab/>
      </w:r>
      <w:r w:rsidRPr="00DD0F0B">
        <w:t>(j)</w:t>
      </w:r>
      <w:r w:rsidRPr="00DD0F0B">
        <w:tab/>
      </w:r>
      <w:r w:rsidR="00281D66" w:rsidRPr="00DD0F0B">
        <w:t xml:space="preserve">the obtaining of a biosecurity certificate </w:t>
      </w:r>
      <w:r w:rsidR="009B0908" w:rsidRPr="00DD0F0B">
        <w:t>in relation to</w:t>
      </w:r>
      <w:r w:rsidR="00281D66" w:rsidRPr="00DD0F0B">
        <w:t xml:space="preserve"> any biosecurity matter or other thing;</w:t>
      </w:r>
    </w:p>
    <w:p w14:paraId="0AFDB7DC" w14:textId="5F1926DD" w:rsidR="00D25691" w:rsidRPr="00DD0F0B" w:rsidRDefault="00ED2D22" w:rsidP="00ED2D22">
      <w:pPr>
        <w:pStyle w:val="Apara"/>
      </w:pPr>
      <w:r>
        <w:tab/>
      </w:r>
      <w:r w:rsidRPr="00DD0F0B">
        <w:t>(k)</w:t>
      </w:r>
      <w:r w:rsidRPr="00DD0F0B">
        <w:tab/>
      </w:r>
      <w:r w:rsidR="00D25691" w:rsidRPr="00DD0F0B">
        <w:t xml:space="preserve">the marking, branding, tagging or attaching of a device </w:t>
      </w:r>
      <w:r w:rsidR="00D644CC" w:rsidRPr="00DD0F0B">
        <w:t xml:space="preserve">or other identifier </w:t>
      </w:r>
      <w:r w:rsidR="00D25691" w:rsidRPr="00DD0F0B">
        <w:t>to any biosecurity matter or carrier</w:t>
      </w:r>
      <w:r w:rsidR="0069417C" w:rsidRPr="00DD0F0B">
        <w:t xml:space="preserve"> </w:t>
      </w:r>
      <w:r w:rsidR="00D25691" w:rsidRPr="00DD0F0B">
        <w:t>to identify or trace the biosecurity matter or carrier;</w:t>
      </w:r>
    </w:p>
    <w:p w14:paraId="4DF6623E" w14:textId="62F4CDC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0023D66B" w14:textId="6486BE1B"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1D0FAB83" w14:textId="2037ECD9" w:rsidR="00281D66" w:rsidRPr="00DD0F0B" w:rsidRDefault="00ED2D22" w:rsidP="00ED2D22">
      <w:pPr>
        <w:pStyle w:val="Apara"/>
      </w:pPr>
      <w:r>
        <w:tab/>
      </w:r>
      <w:r w:rsidRPr="00DD0F0B">
        <w:t>(n)</w:t>
      </w:r>
      <w:r w:rsidRPr="00DD0F0B">
        <w:tab/>
      </w:r>
      <w:r w:rsidR="00281D66" w:rsidRPr="00DD0F0B">
        <w:t>the destruction, disposal or eradication of any biosecurity matter or other thing (including the manner of destruction, disposal or eradication);</w:t>
      </w:r>
    </w:p>
    <w:p w14:paraId="35AF67AB" w14:textId="1C860EE9" w:rsidR="00281D66" w:rsidRPr="00DD0F0B" w:rsidRDefault="00ED2D22" w:rsidP="00ED2D22">
      <w:pPr>
        <w:pStyle w:val="Apara"/>
      </w:pPr>
      <w:r>
        <w:tab/>
      </w:r>
      <w:r w:rsidRPr="00DD0F0B">
        <w:t>(o)</w:t>
      </w:r>
      <w:r w:rsidRPr="00DD0F0B">
        <w:tab/>
      </w:r>
      <w:r w:rsidR="00281D66" w:rsidRPr="00DD0F0B">
        <w:t>any other matter prescribed by regulation.</w:t>
      </w:r>
    </w:p>
    <w:p w14:paraId="1C64B948" w14:textId="4D1AA2C3" w:rsidR="00B02717" w:rsidRPr="00DD0F0B" w:rsidRDefault="00ED2D22" w:rsidP="00ED2D22">
      <w:pPr>
        <w:pStyle w:val="AH5Sec"/>
      </w:pPr>
      <w:bookmarkStart w:id="70" w:name="_Toc133944531"/>
      <w:r w:rsidRPr="00ED2D22">
        <w:rPr>
          <w:rStyle w:val="CharSectNo"/>
        </w:rPr>
        <w:t>56</w:t>
      </w:r>
      <w:r w:rsidRPr="00DD0F0B">
        <w:tab/>
      </w:r>
      <w:r w:rsidR="00B02717" w:rsidRPr="00DD0F0B">
        <w:t>Control declarations—</w:t>
      </w:r>
      <w:r w:rsidR="008D3A10" w:rsidRPr="00DD0F0B">
        <w:t xml:space="preserve">measures </w:t>
      </w:r>
      <w:r w:rsidR="00E7020C" w:rsidRPr="00DD0F0B">
        <w:t>restricting movement of people</w:t>
      </w:r>
      <w:bookmarkEnd w:id="70"/>
    </w:p>
    <w:p w14:paraId="329D1E63" w14:textId="27BE553B" w:rsidR="00B02717" w:rsidRPr="00DD0F0B" w:rsidRDefault="00ED2D22" w:rsidP="00ED2D22">
      <w:pPr>
        <w:pStyle w:val="Amain"/>
      </w:pPr>
      <w:r>
        <w:tab/>
      </w:r>
      <w:r w:rsidRPr="00DD0F0B">
        <w:t>(1)</w:t>
      </w:r>
      <w:r w:rsidRPr="00DD0F0B">
        <w:tab/>
      </w:r>
      <w:r w:rsidR="00B02717" w:rsidRPr="00DD0F0B">
        <w:t>A control declaration must not prohibit, regulate</w:t>
      </w:r>
      <w:r w:rsidR="00A949C4" w:rsidRPr="00DD0F0B">
        <w:t xml:space="preserve">, </w:t>
      </w:r>
      <w:r w:rsidR="00B02717" w:rsidRPr="00DD0F0B">
        <w:t>control</w:t>
      </w:r>
      <w:r w:rsidR="00A949C4" w:rsidRPr="00DD0F0B">
        <w:t xml:space="preserve"> or require</w:t>
      </w:r>
      <w:r w:rsidR="00B02717" w:rsidRPr="00DD0F0B">
        <w:t xml:space="preserve"> the movement of a person.</w:t>
      </w:r>
    </w:p>
    <w:p w14:paraId="5F358B35" w14:textId="4BD892A6" w:rsidR="00A37116" w:rsidRPr="00DD0F0B" w:rsidRDefault="00ED2D22" w:rsidP="00ED2D22">
      <w:pPr>
        <w:pStyle w:val="Amain"/>
      </w:pPr>
      <w:r>
        <w:tab/>
      </w:r>
      <w:r w:rsidRPr="00DD0F0B">
        <w:t>(2)</w:t>
      </w:r>
      <w:r w:rsidRPr="00DD0F0B">
        <w:tab/>
      </w:r>
      <w:r w:rsidR="00B02717" w:rsidRPr="00DD0F0B">
        <w:t>However, s</w:t>
      </w:r>
      <w:r w:rsidR="00A37116" w:rsidRPr="00DD0F0B">
        <w:t>ub</w:t>
      </w:r>
      <w:r w:rsidR="001E7E32" w:rsidRPr="00DD0F0B">
        <w:t>section</w:t>
      </w:r>
      <w:r w:rsidR="0025030B" w:rsidRPr="00DD0F0B">
        <w:t> </w:t>
      </w:r>
      <w:r w:rsidR="00A37116" w:rsidRPr="00DD0F0B">
        <w:t>(</w:t>
      </w:r>
      <w:r w:rsidR="00B02717" w:rsidRPr="00DD0F0B">
        <w:t>1</w:t>
      </w:r>
      <w:r w:rsidR="00A37116" w:rsidRPr="00DD0F0B">
        <w:t xml:space="preserve">) does not </w:t>
      </w:r>
      <w:r w:rsidR="008F73CC" w:rsidRPr="00DD0F0B">
        <w:t>prevent</w:t>
      </w:r>
      <w:r w:rsidR="00A37116" w:rsidRPr="00DD0F0B">
        <w:t xml:space="preserve"> a control measure being imposed in relation to any biosecurity matter, premises, area, activity or thing that has an impact on the movement of a person but is not imposed for the purpose of restricting the movement of </w:t>
      </w:r>
      <w:r w:rsidR="0025030B" w:rsidRPr="00DD0F0B">
        <w:t>the</w:t>
      </w:r>
      <w:r w:rsidR="00A37116" w:rsidRPr="00DD0F0B">
        <w:t xml:space="preserve"> person.</w:t>
      </w:r>
    </w:p>
    <w:p w14:paraId="62720044" w14:textId="3AD3150F" w:rsidR="001777E7" w:rsidRPr="00DD0F0B" w:rsidRDefault="00ED2D22" w:rsidP="00ED2D22">
      <w:pPr>
        <w:pStyle w:val="AH5Sec"/>
      </w:pPr>
      <w:bookmarkStart w:id="71" w:name="_Toc133944532"/>
      <w:r w:rsidRPr="00ED2D22">
        <w:rPr>
          <w:rStyle w:val="CharSectNo"/>
        </w:rPr>
        <w:t>57</w:t>
      </w:r>
      <w:r w:rsidRPr="00DD0F0B">
        <w:tab/>
      </w:r>
      <w:r w:rsidR="001777E7" w:rsidRPr="00DD0F0B">
        <w:t>Control declarations—</w:t>
      </w:r>
      <w:r w:rsidR="008D3A10" w:rsidRPr="00DD0F0B">
        <w:t>measures about</w:t>
      </w:r>
      <w:r w:rsidR="001777E7" w:rsidRPr="00DD0F0B">
        <w:t xml:space="preserve"> treatment of people</w:t>
      </w:r>
      <w:bookmarkEnd w:id="71"/>
    </w:p>
    <w:p w14:paraId="56DCA15E" w14:textId="77777777" w:rsidR="001777E7" w:rsidRPr="00DD0F0B" w:rsidRDefault="001777E7" w:rsidP="001777E7">
      <w:pPr>
        <w:pStyle w:val="Amainreturn"/>
        <w:rPr>
          <w:szCs w:val="23"/>
        </w:rPr>
      </w:pPr>
      <w:r w:rsidRPr="00DD0F0B">
        <w:t>A control declaration must not require—</w:t>
      </w:r>
    </w:p>
    <w:p w14:paraId="69278A35" w14:textId="5DF6BE75" w:rsidR="001777E7" w:rsidRPr="00DD0F0B" w:rsidRDefault="00ED2D22" w:rsidP="00ED2D22">
      <w:pPr>
        <w:pStyle w:val="Apara"/>
      </w:pPr>
      <w:r>
        <w:tab/>
      </w:r>
      <w:r w:rsidRPr="00DD0F0B">
        <w:t>(a)</w:t>
      </w:r>
      <w:r w:rsidRPr="00DD0F0B">
        <w:tab/>
      </w:r>
      <w:r w:rsidR="001777E7" w:rsidRPr="00DD0F0B">
        <w:t xml:space="preserve">a treatment measure to be carried out </w:t>
      </w:r>
      <w:r w:rsidR="008610A0" w:rsidRPr="00DD0F0B">
        <w:t>in relation to</w:t>
      </w:r>
      <w:r w:rsidR="001777E7" w:rsidRPr="00DD0F0B">
        <w:t xml:space="preserve"> a person; or</w:t>
      </w:r>
    </w:p>
    <w:p w14:paraId="2CEE0525" w14:textId="5DF58916" w:rsidR="001777E7" w:rsidRPr="00DD0F0B" w:rsidRDefault="00ED2D22" w:rsidP="00ED2D22">
      <w:pPr>
        <w:pStyle w:val="Apara"/>
      </w:pPr>
      <w:r>
        <w:tab/>
      </w:r>
      <w:r w:rsidRPr="00DD0F0B">
        <w:t>(b)</w:t>
      </w:r>
      <w:r w:rsidRPr="00DD0F0B">
        <w:tab/>
      </w:r>
      <w:r w:rsidR="001777E7" w:rsidRPr="00DD0F0B">
        <w:t>a person to provide a sample of their blood, hair, saliva or any other body part or body fluid.</w:t>
      </w:r>
    </w:p>
    <w:p w14:paraId="472F4A58" w14:textId="38109E38" w:rsidR="00AA1B15" w:rsidRPr="00DD0F0B" w:rsidRDefault="00ED2D22" w:rsidP="00ED2D22">
      <w:pPr>
        <w:pStyle w:val="AH5Sec"/>
      </w:pPr>
      <w:bookmarkStart w:id="72" w:name="_Toc133944533"/>
      <w:r w:rsidRPr="00ED2D22">
        <w:rPr>
          <w:rStyle w:val="CharSectNo"/>
        </w:rPr>
        <w:t>58</w:t>
      </w:r>
      <w:r w:rsidRPr="00DD0F0B">
        <w:tab/>
      </w:r>
      <w:r w:rsidR="00A265A7" w:rsidRPr="00DD0F0B">
        <w:t>Control declarations—</w:t>
      </w:r>
      <w:r w:rsidR="008D3A10" w:rsidRPr="00DD0F0B">
        <w:t>measures about</w:t>
      </w:r>
      <w:r w:rsidR="00F75059" w:rsidRPr="00DD0F0B">
        <w:t xml:space="preserve"> </w:t>
      </w:r>
      <w:r w:rsidR="00A265A7" w:rsidRPr="00DD0F0B">
        <w:t xml:space="preserve">destruction </w:t>
      </w:r>
      <w:r w:rsidR="00F75059" w:rsidRPr="00DD0F0B">
        <w:t>of things</w:t>
      </w:r>
      <w:bookmarkEnd w:id="72"/>
    </w:p>
    <w:p w14:paraId="3ED97306" w14:textId="4E7EB874" w:rsidR="00A265A7" w:rsidRPr="00DD0F0B" w:rsidRDefault="00ED2D22" w:rsidP="00ED2D22">
      <w:pPr>
        <w:pStyle w:val="Amain"/>
      </w:pPr>
      <w:r>
        <w:tab/>
      </w:r>
      <w:r w:rsidRPr="00DD0F0B">
        <w:t>(1)</w:t>
      </w:r>
      <w:r w:rsidRPr="00DD0F0B">
        <w:tab/>
      </w:r>
      <w:r w:rsidR="00A265A7" w:rsidRPr="00DD0F0B">
        <w:t xml:space="preserve">A </w:t>
      </w:r>
      <w:r w:rsidR="00C43D20" w:rsidRPr="00DD0F0B">
        <w:t>control</w:t>
      </w:r>
      <w:r w:rsidR="00A265A7" w:rsidRPr="00DD0F0B">
        <w:t xml:space="preserve"> declaration must not require or authorise the destruction of </w:t>
      </w:r>
      <w:r w:rsidR="00171E04" w:rsidRPr="00DD0F0B">
        <w:t xml:space="preserve">any </w:t>
      </w:r>
      <w:r w:rsidR="00A265A7" w:rsidRPr="00DD0F0B">
        <w:t>biosecurity matter or other thing unless—</w:t>
      </w:r>
    </w:p>
    <w:p w14:paraId="7C2041B3" w14:textId="2F98F120" w:rsidR="00A26186" w:rsidRPr="00DD0F0B" w:rsidRDefault="00ED2D22" w:rsidP="00ED2D22">
      <w:pPr>
        <w:pStyle w:val="Apara"/>
      </w:pPr>
      <w:r>
        <w:tab/>
      </w:r>
      <w:r w:rsidRPr="00DD0F0B">
        <w:t>(a)</w:t>
      </w:r>
      <w:r w:rsidRPr="00DD0F0B">
        <w:tab/>
      </w:r>
      <w:r w:rsidR="004511F1" w:rsidRPr="00DD0F0B">
        <w:t>it</w:t>
      </w:r>
      <w:r w:rsidR="008E1609" w:rsidRPr="00DD0F0B">
        <w:t xml:space="preserve"> </w:t>
      </w:r>
      <w:r w:rsidR="00171E04" w:rsidRPr="00DD0F0B">
        <w:t>is</w:t>
      </w:r>
      <w:r w:rsidR="003E7D54" w:rsidRPr="00DD0F0B">
        <w:t xml:space="preserve">, or </w:t>
      </w:r>
      <w:r w:rsidR="00A26186" w:rsidRPr="00DD0F0B">
        <w:rPr>
          <w:rFonts w:cs="TimesNewRomanPSMT"/>
        </w:rPr>
        <w:t>the Minister or an authorised</w:t>
      </w:r>
      <w:r w:rsidR="003E7D54" w:rsidRPr="00DD0F0B">
        <w:rPr>
          <w:rFonts w:cs="TimesNewRomanPSMT"/>
        </w:rPr>
        <w:t xml:space="preserve"> </w:t>
      </w:r>
      <w:r w:rsidR="00A26186" w:rsidRPr="00DD0F0B">
        <w:rPr>
          <w:rFonts w:cs="TimesNewRomanPSMT"/>
        </w:rPr>
        <w:t>person</w:t>
      </w:r>
      <w:r w:rsidR="00A26186" w:rsidRPr="00DD0F0B">
        <w:t xml:space="preserve"> reasonably suspect</w:t>
      </w:r>
      <w:r w:rsidR="003E7D54" w:rsidRPr="00DD0F0B">
        <w:t>s it is</w:t>
      </w:r>
      <w:r w:rsidR="00FA03A3" w:rsidRPr="00DD0F0B">
        <w:t>,</w:t>
      </w:r>
      <w:r w:rsidR="003E7D54" w:rsidRPr="00DD0F0B">
        <w:t xml:space="preserve"> </w:t>
      </w:r>
      <w:r w:rsidR="001D52A1" w:rsidRPr="00DD0F0B">
        <w:t>prohibited biosecurity matter</w:t>
      </w:r>
      <w:r w:rsidR="00A26186" w:rsidRPr="00DD0F0B">
        <w:t>; or</w:t>
      </w:r>
    </w:p>
    <w:p w14:paraId="692B2A80" w14:textId="19673431" w:rsidR="00652E08" w:rsidRPr="00DD0F0B" w:rsidRDefault="00ED2D22" w:rsidP="00ED2D22">
      <w:pPr>
        <w:pStyle w:val="Apara"/>
      </w:pPr>
      <w:r>
        <w:lastRenderedPageBreak/>
        <w:tab/>
      </w:r>
      <w:r w:rsidRPr="00DD0F0B">
        <w:t>(b)</w:t>
      </w:r>
      <w:r w:rsidRPr="00DD0F0B">
        <w:tab/>
      </w:r>
      <w:r w:rsidR="004511F1" w:rsidRPr="00DD0F0B">
        <w:t>it</w:t>
      </w:r>
      <w:r w:rsidR="008E1609" w:rsidRPr="00DD0F0B">
        <w:t xml:space="preserve"> </w:t>
      </w:r>
      <w:r w:rsidR="00171E04" w:rsidRPr="00DD0F0B">
        <w:t xml:space="preserve">is, </w:t>
      </w:r>
      <w:r w:rsidR="003E7D54" w:rsidRPr="00DD0F0B">
        <w:t>or the Minister or an authorised person reasonably suspects it is</w:t>
      </w:r>
      <w:r w:rsidR="00FA03A3" w:rsidRPr="00DD0F0B">
        <w:t>,</w:t>
      </w:r>
      <w:r w:rsidR="003E7D54" w:rsidRPr="00DD0F0B">
        <w:t xml:space="preserve"> a </w:t>
      </w:r>
      <w:r w:rsidR="00171E04" w:rsidRPr="00DD0F0B">
        <w:t>carrier of</w:t>
      </w:r>
      <w:r w:rsidR="003E7D54" w:rsidRPr="00DD0F0B">
        <w:t xml:space="preserve"> </w:t>
      </w:r>
      <w:r w:rsidR="001D52A1" w:rsidRPr="00DD0F0B">
        <w:t>prohibited biosecurity matter</w:t>
      </w:r>
      <w:r w:rsidR="00A728A5" w:rsidRPr="00DD0F0B">
        <w:t>;</w:t>
      </w:r>
      <w:r w:rsidR="00171E04" w:rsidRPr="00DD0F0B">
        <w:t xml:space="preserve"> or</w:t>
      </w:r>
    </w:p>
    <w:p w14:paraId="34AF4160" w14:textId="2749EDEE" w:rsidR="00652E08" w:rsidRPr="00DD0F0B" w:rsidRDefault="00ED2D22" w:rsidP="00ED2D22">
      <w:pPr>
        <w:pStyle w:val="Apara"/>
      </w:pPr>
      <w:r>
        <w:tab/>
      </w:r>
      <w:r w:rsidRPr="00DD0F0B">
        <w:t>(c)</w:t>
      </w:r>
      <w:r w:rsidRPr="00DD0F0B">
        <w:tab/>
      </w:r>
      <w:r w:rsidR="004511F1" w:rsidRPr="00DD0F0B">
        <w:t>it</w:t>
      </w:r>
      <w:r w:rsidR="008E1609" w:rsidRPr="00DD0F0B">
        <w:t xml:space="preserve"> </w:t>
      </w:r>
      <w:r w:rsidR="00171E04" w:rsidRPr="00DD0F0B">
        <w:t>is a pest to which the control declaration relates</w:t>
      </w:r>
      <w:r w:rsidR="00A728A5" w:rsidRPr="00DD0F0B">
        <w:t>;</w:t>
      </w:r>
      <w:r w:rsidR="00171E04" w:rsidRPr="00DD0F0B">
        <w:t xml:space="preserve"> or</w:t>
      </w:r>
    </w:p>
    <w:p w14:paraId="4AF83BB3" w14:textId="5A398ACB" w:rsidR="008E1609" w:rsidRPr="00DD0F0B" w:rsidRDefault="00ED2D22" w:rsidP="00ED2D22">
      <w:pPr>
        <w:pStyle w:val="Apara"/>
      </w:pPr>
      <w:r>
        <w:tab/>
      </w:r>
      <w:r w:rsidRPr="00DD0F0B">
        <w:t>(d)</w:t>
      </w:r>
      <w:r w:rsidRPr="00DD0F0B">
        <w:tab/>
      </w:r>
      <w:r w:rsidR="008E1609" w:rsidRPr="00DD0F0B">
        <w:t>both</w:t>
      </w:r>
      <w:r w:rsidR="004511F1" w:rsidRPr="00DD0F0B">
        <w:t xml:space="preserve"> of the following apply:</w:t>
      </w:r>
    </w:p>
    <w:p w14:paraId="4DCC2BAE" w14:textId="04A61FD9" w:rsidR="004511F1" w:rsidRPr="00DD0F0B" w:rsidRDefault="00ED2D22" w:rsidP="00ED2D22">
      <w:pPr>
        <w:pStyle w:val="Asubpara"/>
      </w:pPr>
      <w:r>
        <w:tab/>
      </w:r>
      <w:r w:rsidRPr="00DD0F0B">
        <w:t>(i)</w:t>
      </w:r>
      <w:r w:rsidRPr="00DD0F0B">
        <w:tab/>
      </w:r>
      <w:r w:rsidR="004511F1" w:rsidRPr="00DD0F0B">
        <w:t>it</w:t>
      </w:r>
      <w:r w:rsidR="008E1609" w:rsidRPr="00DD0F0B">
        <w:t xml:space="preserve"> </w:t>
      </w:r>
      <w:r w:rsidR="00171E04" w:rsidRPr="00DD0F0B">
        <w:t>is</w:t>
      </w:r>
      <w:r w:rsidR="004511F1" w:rsidRPr="00DD0F0B">
        <w:t xml:space="preserve">, or </w:t>
      </w:r>
      <w:r w:rsidR="004511F1" w:rsidRPr="00DD0F0B">
        <w:rPr>
          <w:rFonts w:cs="TimesNewRomanPSMT"/>
        </w:rPr>
        <w:t>the Minister or an authorised person</w:t>
      </w:r>
      <w:r w:rsidR="004511F1" w:rsidRPr="00DD0F0B">
        <w:t xml:space="preserve"> reasonably suspects it is</w:t>
      </w:r>
      <w:r w:rsidR="00FA03A3" w:rsidRPr="00DD0F0B">
        <w:t>,</w:t>
      </w:r>
      <w:r w:rsidR="004511F1" w:rsidRPr="00DD0F0B">
        <w:t xml:space="preserve"> infected</w:t>
      </w:r>
      <w:r w:rsidR="00FA03A3" w:rsidRPr="00DD0F0B">
        <w:t xml:space="preserve"> with, </w:t>
      </w:r>
      <w:r w:rsidR="004511F1" w:rsidRPr="00DD0F0B">
        <w:t xml:space="preserve">infested with or </w:t>
      </w:r>
      <w:r w:rsidR="00692ADB" w:rsidRPr="00DD0F0B">
        <w:t>carrying</w:t>
      </w:r>
      <w:r w:rsidR="004511F1" w:rsidRPr="00DD0F0B">
        <w:t xml:space="preserve"> biosecurity matter to which the control declaration relates</w:t>
      </w:r>
      <w:r w:rsidR="008E1609" w:rsidRPr="00DD0F0B">
        <w:t>;</w:t>
      </w:r>
    </w:p>
    <w:p w14:paraId="2F70A783" w14:textId="74208CFD" w:rsidR="00652E08" w:rsidRPr="00DD0F0B" w:rsidRDefault="00ED2D22" w:rsidP="00ED2D22">
      <w:pPr>
        <w:pStyle w:val="Asubpara"/>
      </w:pPr>
      <w:r>
        <w:tab/>
      </w:r>
      <w:r w:rsidRPr="00DD0F0B">
        <w:t>(ii)</w:t>
      </w:r>
      <w:r w:rsidRPr="00DD0F0B">
        <w:tab/>
      </w:r>
      <w:r w:rsidR="00171E04" w:rsidRPr="00DD0F0B">
        <w:t xml:space="preserve">there </w:t>
      </w:r>
      <w:r w:rsidR="006112F4" w:rsidRPr="00DD0F0B">
        <w:t>is</w:t>
      </w:r>
      <w:r w:rsidR="00171E04" w:rsidRPr="00DD0F0B">
        <w:t xml:space="preserve"> no </w:t>
      </w:r>
      <w:r w:rsidR="00927B52" w:rsidRPr="00DD0F0B">
        <w:t xml:space="preserve">other </w:t>
      </w:r>
      <w:r w:rsidR="00171E04" w:rsidRPr="00DD0F0B">
        <w:t xml:space="preserve">reasonably practicable treatment measure that could </w:t>
      </w:r>
      <w:r w:rsidR="008F73CC" w:rsidRPr="00DD0F0B">
        <w:t>eliminat</w:t>
      </w:r>
      <w:r w:rsidR="00171E04" w:rsidRPr="00DD0F0B">
        <w:t xml:space="preserve">e or </w:t>
      </w:r>
      <w:r w:rsidR="008F73CC" w:rsidRPr="00DD0F0B">
        <w:t>minimis</w:t>
      </w:r>
      <w:r w:rsidR="00171E04" w:rsidRPr="00DD0F0B">
        <w:t>e the biosecurity risk posed by the biosecurity matter</w:t>
      </w:r>
      <w:r w:rsidR="00A728A5" w:rsidRPr="00DD0F0B">
        <w:t>;</w:t>
      </w:r>
      <w:r w:rsidR="00171E04" w:rsidRPr="00DD0F0B">
        <w:t xml:space="preserve"> or</w:t>
      </w:r>
    </w:p>
    <w:p w14:paraId="2887FB52" w14:textId="6C8E6496" w:rsidR="00171E04" w:rsidRPr="00DD0F0B" w:rsidRDefault="00ED2D22" w:rsidP="00ED2D22">
      <w:pPr>
        <w:pStyle w:val="Apara"/>
      </w:pPr>
      <w:r>
        <w:tab/>
      </w:r>
      <w:r w:rsidRPr="00DD0F0B">
        <w:t>(e)</w:t>
      </w:r>
      <w:r w:rsidRPr="00DD0F0B">
        <w:tab/>
      </w:r>
      <w:r w:rsidR="0042762E" w:rsidRPr="00DD0F0B">
        <w:t xml:space="preserve">it </w:t>
      </w:r>
      <w:r w:rsidR="00171E04" w:rsidRPr="00DD0F0B">
        <w:t xml:space="preserve">is, </w:t>
      </w:r>
      <w:r w:rsidR="000652A9" w:rsidRPr="00DD0F0B">
        <w:t>or the Minister or an authorised person reasonably suspects it is</w:t>
      </w:r>
      <w:r w:rsidR="00171E04" w:rsidRPr="00DD0F0B">
        <w:t>—</w:t>
      </w:r>
    </w:p>
    <w:p w14:paraId="21E4A4FC" w14:textId="1FCDB8DA" w:rsidR="0042762E" w:rsidRPr="00DD0F0B" w:rsidRDefault="00ED2D22" w:rsidP="00ED2D22">
      <w:pPr>
        <w:pStyle w:val="Asubpara"/>
      </w:pPr>
      <w:r>
        <w:tab/>
      </w:r>
      <w:r w:rsidRPr="00DD0F0B">
        <w:t>(i)</w:t>
      </w:r>
      <w:r w:rsidRPr="00DD0F0B">
        <w:tab/>
      </w:r>
      <w:r w:rsidR="00171E04" w:rsidRPr="00DD0F0B">
        <w:t>abandoned</w:t>
      </w:r>
      <w:r w:rsidR="0042762E" w:rsidRPr="00DD0F0B">
        <w:t xml:space="preserve">; </w:t>
      </w:r>
      <w:r w:rsidR="00171E04" w:rsidRPr="00DD0F0B">
        <w:t>and</w:t>
      </w:r>
    </w:p>
    <w:p w14:paraId="28EAEEEA" w14:textId="32394F40" w:rsidR="00171E04" w:rsidRPr="00DD0F0B" w:rsidRDefault="00ED2D22" w:rsidP="00ED2D22">
      <w:pPr>
        <w:pStyle w:val="Asubpara"/>
      </w:pPr>
      <w:r>
        <w:tab/>
      </w:r>
      <w:r w:rsidRPr="00DD0F0B">
        <w:t>(ii)</w:t>
      </w:r>
      <w:r w:rsidRPr="00DD0F0B">
        <w:tab/>
      </w:r>
      <w:r w:rsidR="00171E04" w:rsidRPr="00DD0F0B">
        <w:t>biosecurity matter to which the control declaration relates</w:t>
      </w:r>
      <w:r w:rsidR="0042762E" w:rsidRPr="00DD0F0B">
        <w:t>,</w:t>
      </w:r>
      <w:r w:rsidR="00171E04" w:rsidRPr="00DD0F0B">
        <w:t xml:space="preserve"> or</w:t>
      </w:r>
      <w:r w:rsidR="0042762E" w:rsidRPr="00DD0F0B">
        <w:t xml:space="preserve"> </w:t>
      </w:r>
      <w:r w:rsidR="00171E04" w:rsidRPr="00DD0F0B">
        <w:t>a carrier of biosecurity matter to which the control declaration relates.</w:t>
      </w:r>
    </w:p>
    <w:p w14:paraId="23042C31" w14:textId="6E772549" w:rsidR="00387026" w:rsidRPr="00DD0F0B" w:rsidRDefault="00ED2D22" w:rsidP="00ED2D22">
      <w:pPr>
        <w:pStyle w:val="Amain"/>
      </w:pPr>
      <w:r>
        <w:tab/>
      </w:r>
      <w:r w:rsidRPr="00DD0F0B">
        <w:t>(2)</w:t>
      </w:r>
      <w:r w:rsidRPr="00DD0F0B">
        <w:tab/>
      </w:r>
      <w:r w:rsidR="00387026" w:rsidRPr="00DD0F0B">
        <w:t>If a control declaration requires or authorises the destruction of any biosecurity matter or other thing, the Minister must ensure that a copy of the declaration is given to the owner or person in charge of the biosecurity matter or other thing before it is destroyed, unless—</w:t>
      </w:r>
    </w:p>
    <w:p w14:paraId="7220180F" w14:textId="2DB5BC57" w:rsidR="00387026" w:rsidRPr="00DD0F0B" w:rsidRDefault="00ED2D22" w:rsidP="00ED2D22">
      <w:pPr>
        <w:pStyle w:val="Apara"/>
      </w:pPr>
      <w:r>
        <w:tab/>
      </w:r>
      <w:r w:rsidRPr="00DD0F0B">
        <w:t>(a)</w:t>
      </w:r>
      <w:r w:rsidRPr="00DD0F0B">
        <w:tab/>
      </w:r>
      <w:r w:rsidR="00387026" w:rsidRPr="00DD0F0B">
        <w:t>there appears to be no</w:t>
      </w:r>
      <w:r w:rsidR="00E7766F" w:rsidRPr="00DD0F0B">
        <w:noBreakHyphen/>
      </w:r>
      <w:r w:rsidR="00387026" w:rsidRPr="00DD0F0B">
        <w:t>one immediately in control of it, and the owner or person in charge cannot be found after reasonabl</w:t>
      </w:r>
      <w:r w:rsidR="009D35B0" w:rsidRPr="00DD0F0B">
        <w:t>e</w:t>
      </w:r>
      <w:r w:rsidR="00387026" w:rsidRPr="00DD0F0B">
        <w:t xml:space="preserve"> inquiry; and</w:t>
      </w:r>
    </w:p>
    <w:p w14:paraId="77661A19" w14:textId="3007142C" w:rsidR="00387026" w:rsidRPr="00DD0F0B" w:rsidRDefault="00ED2D22" w:rsidP="00ED2D22">
      <w:pPr>
        <w:pStyle w:val="Apara"/>
      </w:pPr>
      <w:r>
        <w:tab/>
      </w:r>
      <w:r w:rsidRPr="00DD0F0B">
        <w:t>(b)</w:t>
      </w:r>
      <w:r w:rsidRPr="00DD0F0B">
        <w:tab/>
      </w:r>
      <w:r w:rsidR="00387026" w:rsidRPr="00DD0F0B">
        <w:t>the Minister considers that, in the circumstances, the declaration must be carried out without delay or prior notice to the owner or person in charge.</w:t>
      </w:r>
    </w:p>
    <w:p w14:paraId="278013E4" w14:textId="132AAF95" w:rsidR="002F0127" w:rsidRPr="00DD0F0B" w:rsidRDefault="00ED2D22" w:rsidP="00ED2D22">
      <w:pPr>
        <w:pStyle w:val="AH5Sec"/>
      </w:pPr>
      <w:bookmarkStart w:id="73" w:name="_Toc133944534"/>
      <w:r w:rsidRPr="00ED2D22">
        <w:rPr>
          <w:rStyle w:val="CharSectNo"/>
        </w:rPr>
        <w:lastRenderedPageBreak/>
        <w:t>59</w:t>
      </w:r>
      <w:r w:rsidRPr="00DD0F0B">
        <w:tab/>
      </w:r>
      <w:r w:rsidR="000D46F2" w:rsidRPr="00DD0F0B">
        <w:t>Control declarations—</w:t>
      </w:r>
      <w:r w:rsidR="00EC11CB" w:rsidRPr="00DD0F0B">
        <w:t>nature conservation and heritage</w:t>
      </w:r>
      <w:r w:rsidR="00690FDF" w:rsidRPr="00DD0F0B">
        <w:t xml:space="preserve"> matters</w:t>
      </w:r>
      <w:bookmarkEnd w:id="73"/>
    </w:p>
    <w:p w14:paraId="5FC7BB3E" w14:textId="6BDE57FB" w:rsidR="006C27B9" w:rsidRPr="00DD0F0B" w:rsidRDefault="00ED2D22" w:rsidP="00ED2D22">
      <w:pPr>
        <w:pStyle w:val="Amain"/>
      </w:pPr>
      <w:r>
        <w:tab/>
      </w:r>
      <w:r w:rsidRPr="00DD0F0B">
        <w:t>(1)</w:t>
      </w:r>
      <w:r w:rsidRPr="00DD0F0B">
        <w:tab/>
      </w:r>
      <w:r w:rsidR="00473063" w:rsidRPr="00DD0F0B">
        <w:t>A</w:t>
      </w:r>
      <w:r w:rsidR="00864AB5" w:rsidRPr="00DD0F0B">
        <w:t xml:space="preserve"> control declaration</w:t>
      </w:r>
      <w:r w:rsidR="00473063" w:rsidRPr="00DD0F0B">
        <w:t xml:space="preserve"> must not</w:t>
      </w:r>
      <w:r w:rsidR="002F0127" w:rsidRPr="00DD0F0B">
        <w:t xml:space="preserve"> require </w:t>
      </w:r>
      <w:r w:rsidR="00377677" w:rsidRPr="00DD0F0B">
        <w:t>a person to interfere with</w:t>
      </w:r>
      <w:r w:rsidR="006C27B9" w:rsidRPr="00DD0F0B">
        <w:t xml:space="preserve"> </w:t>
      </w:r>
      <w:r w:rsidR="005867C9" w:rsidRPr="00DD0F0B">
        <w:t>a</w:t>
      </w:r>
      <w:r w:rsidR="003C7325" w:rsidRPr="00DD0F0B">
        <w:t>ny of the following</w:t>
      </w:r>
      <w:r w:rsidR="005867C9" w:rsidRPr="00DD0F0B">
        <w:t xml:space="preserve"> </w:t>
      </w:r>
      <w:r w:rsidR="00EC0DE6" w:rsidRPr="00DD0F0B">
        <w:t>unless the Minister has c</w:t>
      </w:r>
      <w:r w:rsidR="006C27B9" w:rsidRPr="00DD0F0B">
        <w:t>onsult</w:t>
      </w:r>
      <w:r w:rsidR="00EC0DE6" w:rsidRPr="00DD0F0B">
        <w:t>ed</w:t>
      </w:r>
      <w:r w:rsidR="006C27B9" w:rsidRPr="00DD0F0B">
        <w:t xml:space="preserve"> with the conservator of flora and fauna</w:t>
      </w:r>
      <w:r w:rsidR="00300443" w:rsidRPr="00DD0F0B">
        <w:t>:</w:t>
      </w:r>
    </w:p>
    <w:p w14:paraId="4D10EAE5" w14:textId="1A9DA92A" w:rsidR="00300443" w:rsidRPr="00DD0F0B" w:rsidRDefault="00ED2D22" w:rsidP="00ED2D22">
      <w:pPr>
        <w:pStyle w:val="Apara"/>
      </w:pPr>
      <w:r>
        <w:tab/>
      </w:r>
      <w:r w:rsidRPr="00DD0F0B">
        <w:t>(a)</w:t>
      </w:r>
      <w:r w:rsidRPr="00DD0F0B">
        <w:tab/>
      </w:r>
      <w:r w:rsidR="00300443" w:rsidRPr="00DD0F0B">
        <w:t>a native animal, a native fish or a native plant;</w:t>
      </w:r>
    </w:p>
    <w:p w14:paraId="7182057C" w14:textId="2D6F672F" w:rsidR="00300443" w:rsidRPr="00DD0F0B" w:rsidRDefault="00ED2D22" w:rsidP="00ED2D22">
      <w:pPr>
        <w:pStyle w:val="Apara"/>
      </w:pPr>
      <w:r>
        <w:tab/>
      </w:r>
      <w:r w:rsidRPr="00DD0F0B">
        <w:t>(b)</w:t>
      </w:r>
      <w:r w:rsidRPr="00DD0F0B">
        <w:tab/>
      </w:r>
      <w:r w:rsidR="00300443" w:rsidRPr="00DD0F0B">
        <w:t>a natural or constructed structure or feature in a reserve;</w:t>
      </w:r>
    </w:p>
    <w:p w14:paraId="4783C739" w14:textId="25D62F06" w:rsidR="00300443" w:rsidRPr="00DD0F0B" w:rsidRDefault="00ED2D22" w:rsidP="00ED2D22">
      <w:pPr>
        <w:pStyle w:val="Apara"/>
      </w:pPr>
      <w:r>
        <w:tab/>
      </w:r>
      <w:r w:rsidRPr="00DD0F0B">
        <w:t>(c)</w:t>
      </w:r>
      <w:r w:rsidRPr="00DD0F0B">
        <w:tab/>
      </w:r>
      <w:r w:rsidR="00300443" w:rsidRPr="00DD0F0B">
        <w:t>infrastructure in a reserve;</w:t>
      </w:r>
    </w:p>
    <w:p w14:paraId="6053C80E" w14:textId="24D6AE75" w:rsidR="00300443" w:rsidRPr="00DD0F0B" w:rsidRDefault="00ED2D22" w:rsidP="00ED2D22">
      <w:pPr>
        <w:pStyle w:val="Apara"/>
      </w:pPr>
      <w:r>
        <w:tab/>
      </w:r>
      <w:r w:rsidRPr="00DD0F0B">
        <w:t>(d)</w:t>
      </w:r>
      <w:r w:rsidRPr="00DD0F0B">
        <w:tab/>
      </w:r>
      <w:r w:rsidR="00300443" w:rsidRPr="00DD0F0B">
        <w:t>a site or object of historical, archaeological, palaeontological or geological interest in a reserve.</w:t>
      </w:r>
    </w:p>
    <w:p w14:paraId="375BF113" w14:textId="4BE218C4" w:rsidR="002F0127" w:rsidRPr="00DD0F0B" w:rsidRDefault="00ED2D22" w:rsidP="00ED2D22">
      <w:pPr>
        <w:pStyle w:val="Amain"/>
      </w:pPr>
      <w:r>
        <w:tab/>
      </w:r>
      <w:r w:rsidRPr="00DD0F0B">
        <w:t>(2)</w:t>
      </w:r>
      <w:r w:rsidRPr="00DD0F0B">
        <w:tab/>
      </w:r>
      <w:r w:rsidR="00473063" w:rsidRPr="00DD0F0B">
        <w:t>A</w:t>
      </w:r>
      <w:r w:rsidR="00864AB5" w:rsidRPr="00DD0F0B">
        <w:t xml:space="preserve"> control declaration</w:t>
      </w:r>
      <w:r w:rsidR="00473063" w:rsidRPr="00DD0F0B">
        <w:t xml:space="preserve"> must not</w:t>
      </w:r>
      <w:r w:rsidR="00982FE4" w:rsidRPr="00DD0F0B">
        <w:t xml:space="preserve"> </w:t>
      </w:r>
      <w:r w:rsidR="00377677" w:rsidRPr="00DD0F0B">
        <w:t xml:space="preserve">require a person to interfere with </w:t>
      </w:r>
      <w:r w:rsidR="00381418" w:rsidRPr="00DD0F0B">
        <w:t xml:space="preserve">a </w:t>
      </w:r>
      <w:r w:rsidR="00864AB5" w:rsidRPr="00DD0F0B">
        <w:t xml:space="preserve">heritage place or object </w:t>
      </w:r>
      <w:r w:rsidR="00982FE4" w:rsidRPr="00DD0F0B">
        <w:t>unless the Minister has consulted with the heritage council</w:t>
      </w:r>
      <w:r w:rsidR="00864AB5" w:rsidRPr="00DD0F0B">
        <w:t>.</w:t>
      </w:r>
    </w:p>
    <w:p w14:paraId="5D3C334D" w14:textId="3BDCF64A" w:rsidR="002F0127" w:rsidRPr="00DD0F0B" w:rsidRDefault="00ED2D22" w:rsidP="00ED2D22">
      <w:pPr>
        <w:pStyle w:val="Amain"/>
      </w:pPr>
      <w:r>
        <w:tab/>
      </w:r>
      <w:r w:rsidRPr="00DD0F0B">
        <w:t>(3)</w:t>
      </w:r>
      <w:r w:rsidRPr="00DD0F0B">
        <w:tab/>
      </w:r>
      <w:r w:rsidR="002F0127" w:rsidRPr="00DD0F0B">
        <w:t xml:space="preserve">A failure to comply with this </w:t>
      </w:r>
      <w:r w:rsidR="001E7E32" w:rsidRPr="00DD0F0B">
        <w:t>section</w:t>
      </w:r>
      <w:r w:rsidR="002F0127" w:rsidRPr="00DD0F0B">
        <w:t xml:space="preserve"> does not affect the validity of a control declaration.</w:t>
      </w:r>
    </w:p>
    <w:p w14:paraId="523B3A62" w14:textId="3B4D202D" w:rsidR="00334D1E" w:rsidRPr="00DD0F0B" w:rsidRDefault="00ED2D22" w:rsidP="00ED2D22">
      <w:pPr>
        <w:pStyle w:val="AH5Sec"/>
      </w:pPr>
      <w:bookmarkStart w:id="74" w:name="_Toc133944535"/>
      <w:r w:rsidRPr="00ED2D22">
        <w:rPr>
          <w:rStyle w:val="CharSectNo"/>
        </w:rPr>
        <w:t>60</w:t>
      </w:r>
      <w:r w:rsidRPr="00DD0F0B">
        <w:tab/>
      </w:r>
      <w:r w:rsidR="00334D1E" w:rsidRPr="00DD0F0B">
        <w:t>Control declarations—</w:t>
      </w:r>
      <w:r w:rsidR="005A6991" w:rsidRPr="00DD0F0B">
        <w:t>authorising actions and recovering costs</w:t>
      </w:r>
      <w:bookmarkEnd w:id="74"/>
    </w:p>
    <w:p w14:paraId="137FA8BF" w14:textId="26E13B9E" w:rsidR="00F813AE" w:rsidRPr="00DD0F0B" w:rsidRDefault="00ED2D22" w:rsidP="00ED2D22">
      <w:pPr>
        <w:pStyle w:val="Amain"/>
      </w:pPr>
      <w:r>
        <w:tab/>
      </w:r>
      <w:r w:rsidRPr="00DD0F0B">
        <w:t>(1)</w:t>
      </w:r>
      <w:r w:rsidRPr="00DD0F0B">
        <w:tab/>
      </w:r>
      <w:r w:rsidR="00334D1E" w:rsidRPr="00DD0F0B">
        <w:t xml:space="preserve">If a person (the </w:t>
      </w:r>
      <w:r w:rsidR="00334D1E" w:rsidRPr="00DD0F0B">
        <w:rPr>
          <w:rStyle w:val="charBoldItals"/>
        </w:rPr>
        <w:t>liable person</w:t>
      </w:r>
      <w:r w:rsidR="00334D1E" w:rsidRPr="00DD0F0B">
        <w:t xml:space="preserve">) fails to comply with </w:t>
      </w:r>
      <w:r w:rsidR="00760E9B" w:rsidRPr="00DD0F0B">
        <w:t>a cont</w:t>
      </w:r>
      <w:r w:rsidR="00334D1E" w:rsidRPr="00DD0F0B">
        <w:t xml:space="preserve">rol declaration, the </w:t>
      </w:r>
      <w:r w:rsidR="001A3DA9" w:rsidRPr="00DD0F0B">
        <w:t>director</w:t>
      </w:r>
      <w:r w:rsidR="00E7766F" w:rsidRPr="00DD0F0B">
        <w:noBreakHyphen/>
      </w:r>
      <w:r w:rsidR="001A3DA9" w:rsidRPr="00DD0F0B">
        <w:t>general</w:t>
      </w:r>
      <w:r w:rsidR="00334D1E" w:rsidRPr="00DD0F0B">
        <w:t xml:space="preserve"> may authorise a person</w:t>
      </w:r>
      <w:r w:rsidR="00F813AE" w:rsidRPr="00DD0F0B">
        <w:t xml:space="preserve"> to—</w:t>
      </w:r>
    </w:p>
    <w:p w14:paraId="3EE09A11" w14:textId="5AEF7799" w:rsidR="00F813AE" w:rsidRPr="00DD0F0B" w:rsidRDefault="00ED2D22" w:rsidP="00ED2D22">
      <w:pPr>
        <w:pStyle w:val="Apara"/>
      </w:pPr>
      <w:r>
        <w:tab/>
      </w:r>
      <w:r w:rsidRPr="00DD0F0B">
        <w:t>(a)</w:t>
      </w:r>
      <w:r w:rsidRPr="00DD0F0B">
        <w:tab/>
      </w:r>
      <w:r w:rsidR="00334D1E" w:rsidRPr="00DD0F0B">
        <w:t xml:space="preserve">enter premises </w:t>
      </w:r>
      <w:r w:rsidR="00FB62FC" w:rsidRPr="00DD0F0B">
        <w:t>other than residential premises</w:t>
      </w:r>
      <w:r w:rsidR="00F813AE" w:rsidRPr="00DD0F0B">
        <w:t>;</w:t>
      </w:r>
      <w:r w:rsidR="00FB62FC" w:rsidRPr="00DD0F0B">
        <w:t xml:space="preserve"> </w:t>
      </w:r>
      <w:r w:rsidR="00334D1E" w:rsidRPr="00DD0F0B">
        <w:t>and</w:t>
      </w:r>
    </w:p>
    <w:p w14:paraId="1C3CBEEA" w14:textId="2FCC1228" w:rsidR="00334D1E" w:rsidRPr="00DD0F0B" w:rsidRDefault="00ED2D22" w:rsidP="00ED2D22">
      <w:pPr>
        <w:pStyle w:val="Apara"/>
      </w:pPr>
      <w:r>
        <w:tab/>
      </w:r>
      <w:r w:rsidRPr="00DD0F0B">
        <w:t>(b)</w:t>
      </w:r>
      <w:r w:rsidRPr="00DD0F0B">
        <w:tab/>
      </w:r>
      <w:r w:rsidR="00334D1E" w:rsidRPr="00DD0F0B">
        <w:t xml:space="preserve">take any action in relation to the premises, or anything </w:t>
      </w:r>
      <w:r w:rsidR="005B44F7" w:rsidRPr="00DD0F0B">
        <w:t>at</w:t>
      </w:r>
      <w:r w:rsidR="00334D1E" w:rsidRPr="00DD0F0B">
        <w:t xml:space="preserve"> the premises, that the liable person is required by the declaration to take or is otherwise necessary to remedy the failure to comply.</w:t>
      </w:r>
    </w:p>
    <w:p w14:paraId="58AB472A" w14:textId="29B8E1DC" w:rsidR="00334D1E" w:rsidRPr="00DD0F0B" w:rsidRDefault="00ED2D22" w:rsidP="00ED2D22">
      <w:pPr>
        <w:pStyle w:val="Amain"/>
        <w:keepNext/>
      </w:pPr>
      <w:r>
        <w:tab/>
      </w:r>
      <w:r w:rsidRPr="00DD0F0B">
        <w:t>(2)</w:t>
      </w:r>
      <w:r w:rsidRPr="00DD0F0B">
        <w:tab/>
      </w:r>
      <w:r w:rsidR="00334D1E" w:rsidRPr="00DD0F0B">
        <w:t xml:space="preserve">The </w:t>
      </w:r>
      <w:r w:rsidR="001A3DA9" w:rsidRPr="00DD0F0B">
        <w:t>director</w:t>
      </w:r>
      <w:r w:rsidR="00E7766F" w:rsidRPr="00DD0F0B">
        <w:noBreakHyphen/>
      </w:r>
      <w:r w:rsidR="001A3DA9" w:rsidRPr="00DD0F0B">
        <w:t>general</w:t>
      </w:r>
      <w:r w:rsidR="00334D1E" w:rsidRPr="00DD0F0B">
        <w:t xml:space="preserve"> may recover from the liable person the reasonable costs of taking action under this </w:t>
      </w:r>
      <w:r w:rsidR="001E7E32" w:rsidRPr="00DD0F0B">
        <w:t>section</w:t>
      </w:r>
      <w:r w:rsidR="00334D1E" w:rsidRPr="00DD0F0B">
        <w:t>.</w:t>
      </w:r>
    </w:p>
    <w:p w14:paraId="7D47F107" w14:textId="6C54C114" w:rsidR="00FB62FC" w:rsidRPr="00DD0F0B" w:rsidRDefault="00334D1E" w:rsidP="00FB62FC">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31" w:tooltip="A2001-14" w:history="1">
        <w:r w:rsidR="00C508A1" w:rsidRPr="00C508A1">
          <w:rPr>
            <w:rStyle w:val="charCitHyperlinkAbbrev"/>
          </w:rPr>
          <w:t>Legislation Act</w:t>
        </w:r>
      </w:hyperlink>
      <w:r w:rsidRPr="00DD0F0B">
        <w:rPr>
          <w:lang w:eastAsia="en-AU"/>
        </w:rPr>
        <w:t>, s</w:t>
      </w:r>
      <w:r w:rsidR="00E35418" w:rsidRPr="00DD0F0B">
        <w:rPr>
          <w:lang w:eastAsia="en-AU"/>
        </w:rPr>
        <w:t> </w:t>
      </w:r>
      <w:r w:rsidRPr="00DD0F0B">
        <w:rPr>
          <w:lang w:eastAsia="en-AU"/>
        </w:rPr>
        <w:t>177).</w:t>
      </w:r>
    </w:p>
    <w:p w14:paraId="65C64EC5" w14:textId="34BD7702" w:rsidR="00334D1E" w:rsidRPr="00DD0F0B" w:rsidRDefault="00ED2D22" w:rsidP="00ED2D22">
      <w:pPr>
        <w:pStyle w:val="Amain"/>
      </w:pPr>
      <w:r>
        <w:lastRenderedPageBreak/>
        <w:tab/>
      </w:r>
      <w:r w:rsidRPr="00DD0F0B">
        <w:t>(3)</w:t>
      </w:r>
      <w:r w:rsidRPr="00DD0F0B">
        <w:tab/>
      </w:r>
      <w:r w:rsidR="00334D1E" w:rsidRPr="00DD0F0B">
        <w:t xml:space="preserve">Any action taken under this </w:t>
      </w:r>
      <w:r w:rsidR="001E7E32" w:rsidRPr="00DD0F0B">
        <w:t>section</w:t>
      </w:r>
      <w:r w:rsidR="00334D1E" w:rsidRPr="00DD0F0B">
        <w:t xml:space="preserve"> for failure to comply with a control declaration</w:t>
      </w:r>
      <w:r w:rsidR="00C03CA1" w:rsidRPr="00DD0F0B">
        <w:t>,</w:t>
      </w:r>
      <w:r w:rsidR="00334D1E" w:rsidRPr="00DD0F0B">
        <w:t xml:space="preserve"> is in addition to the taking of a proceeding for an offence of failing to comply with </w:t>
      </w:r>
      <w:r w:rsidR="00760E9B" w:rsidRPr="00DD0F0B">
        <w:t>a cont</w:t>
      </w:r>
      <w:r w:rsidR="00334D1E" w:rsidRPr="00DD0F0B">
        <w:t xml:space="preserve">rol declaration under </w:t>
      </w:r>
      <w:r w:rsidR="001E7E32" w:rsidRPr="00DD0F0B">
        <w:t>section</w:t>
      </w:r>
      <w:r w:rsidR="00334D1E" w:rsidRPr="00DD0F0B">
        <w:t> </w:t>
      </w:r>
      <w:r w:rsidR="00A75D88" w:rsidRPr="00DD0F0B">
        <w:t>61</w:t>
      </w:r>
      <w:r w:rsidR="00334D1E" w:rsidRPr="00DD0F0B">
        <w:t>.</w:t>
      </w:r>
    </w:p>
    <w:p w14:paraId="5783BFAF" w14:textId="6E940D85" w:rsidR="001C3E3E" w:rsidRPr="00DD0F0B" w:rsidRDefault="00ED2D22" w:rsidP="00ED2D22">
      <w:pPr>
        <w:pStyle w:val="AH5Sec"/>
      </w:pPr>
      <w:bookmarkStart w:id="75" w:name="_Toc133944536"/>
      <w:r w:rsidRPr="00ED2D22">
        <w:rPr>
          <w:rStyle w:val="CharSectNo"/>
        </w:rPr>
        <w:t>61</w:t>
      </w:r>
      <w:r w:rsidRPr="00DD0F0B">
        <w:tab/>
      </w:r>
      <w:r w:rsidR="001C3E3E" w:rsidRPr="00DD0F0B">
        <w:t>Offences—</w:t>
      </w:r>
      <w:r w:rsidR="00BE3473" w:rsidRPr="00DD0F0B">
        <w:t>fail to compl</w:t>
      </w:r>
      <w:r w:rsidR="001C3E3E" w:rsidRPr="00DD0F0B">
        <w:t>y with control declaration</w:t>
      </w:r>
      <w:bookmarkEnd w:id="75"/>
    </w:p>
    <w:p w14:paraId="1A628821" w14:textId="638B6982" w:rsidR="000A7895" w:rsidRPr="00DD0F0B" w:rsidRDefault="00ED2D22" w:rsidP="00ED2D22">
      <w:pPr>
        <w:pStyle w:val="Amain"/>
        <w:keepNext/>
      </w:pPr>
      <w:r>
        <w:tab/>
      </w:r>
      <w:r w:rsidRPr="00DD0F0B">
        <w:t>(1)</w:t>
      </w:r>
      <w:r w:rsidRPr="00DD0F0B">
        <w:tab/>
      </w:r>
      <w:r w:rsidR="000A7895" w:rsidRPr="00DD0F0B">
        <w:t>A person must comply with a control declaration.</w:t>
      </w:r>
    </w:p>
    <w:p w14:paraId="17C5676B" w14:textId="0BD995FB" w:rsidR="00BD78A1" w:rsidRPr="00DD0F0B" w:rsidRDefault="00BD78A1" w:rsidP="00BD78A1">
      <w:pPr>
        <w:pStyle w:val="Penalty"/>
      </w:pPr>
      <w:r w:rsidRPr="00DD0F0B">
        <w:t>Maximum penalty:  50</w:t>
      </w:r>
      <w:r w:rsidR="00700CCC" w:rsidRPr="00DD0F0B">
        <w:t xml:space="preserve"> </w:t>
      </w:r>
      <w:r w:rsidRPr="00DD0F0B">
        <w:t>penalty units.</w:t>
      </w:r>
    </w:p>
    <w:p w14:paraId="404CB56A" w14:textId="765B7BA3" w:rsidR="001C3E3E" w:rsidRPr="00DD0F0B" w:rsidRDefault="00ED2D22" w:rsidP="00ED2D22">
      <w:pPr>
        <w:pStyle w:val="Amain"/>
        <w:keepNext/>
      </w:pPr>
      <w:r>
        <w:tab/>
      </w:r>
      <w:r w:rsidRPr="00DD0F0B">
        <w:t>(2)</w:t>
      </w:r>
      <w:r w:rsidRPr="00DD0F0B">
        <w:tab/>
      </w:r>
      <w:r w:rsidR="001C3E3E" w:rsidRPr="00DD0F0B">
        <w:t xml:space="preserve">A person commits an offence if the person </w:t>
      </w:r>
      <w:r w:rsidR="00695DAC" w:rsidRPr="00DD0F0B">
        <w:t>intentionally</w:t>
      </w:r>
      <w:r w:rsidR="0072214F" w:rsidRPr="00DD0F0B">
        <w:t xml:space="preserve"> </w:t>
      </w:r>
      <w:r w:rsidR="00695DAC" w:rsidRPr="00DD0F0B">
        <w:t xml:space="preserve">or negligently </w:t>
      </w:r>
      <w:r w:rsidR="001C3E3E" w:rsidRPr="00DD0F0B">
        <w:t>fails to comply with a control declaration.</w:t>
      </w:r>
    </w:p>
    <w:p w14:paraId="59D870E8" w14:textId="11FAAD56" w:rsidR="001C3E3E" w:rsidRPr="00DD0F0B" w:rsidRDefault="001C3E3E" w:rsidP="001C3E3E">
      <w:pPr>
        <w:pStyle w:val="Penalty"/>
      </w:pPr>
      <w:r w:rsidRPr="00DD0F0B">
        <w:t xml:space="preserve">Maximum penalty:  </w:t>
      </w:r>
      <w:r w:rsidR="009467A4" w:rsidRPr="00DD0F0B">
        <w:t>1 000</w:t>
      </w:r>
      <w:r w:rsidRPr="00DD0F0B">
        <w:t xml:space="preserve"> penalty units.</w:t>
      </w:r>
    </w:p>
    <w:p w14:paraId="123434AF" w14:textId="2EA30D22" w:rsidR="001C3E3E" w:rsidRPr="00DD0F0B" w:rsidRDefault="00ED2D22" w:rsidP="00ED2D22">
      <w:pPr>
        <w:pStyle w:val="Amain"/>
      </w:pPr>
      <w:r>
        <w:tab/>
      </w:r>
      <w:r w:rsidRPr="00DD0F0B">
        <w:t>(3)</w:t>
      </w:r>
      <w:r w:rsidRPr="00DD0F0B">
        <w:tab/>
      </w:r>
      <w:r w:rsidR="001C3E3E" w:rsidRPr="00DD0F0B">
        <w:t>An offence against sub</w:t>
      </w:r>
      <w:r w:rsidR="001E7E32" w:rsidRPr="00DD0F0B">
        <w:t>section</w:t>
      </w:r>
      <w:r w:rsidR="001C3E3E" w:rsidRPr="00DD0F0B">
        <w:t> (</w:t>
      </w:r>
      <w:r w:rsidR="000A7895" w:rsidRPr="00DD0F0B">
        <w:t>1</w:t>
      </w:r>
      <w:r w:rsidR="001C3E3E" w:rsidRPr="00DD0F0B">
        <w:t>) is a strict liability offence.</w:t>
      </w:r>
    </w:p>
    <w:p w14:paraId="77D5CC40" w14:textId="403BA100" w:rsidR="001C3E3E" w:rsidRPr="00DD0F0B" w:rsidRDefault="00ED2D22" w:rsidP="00ED2D22">
      <w:pPr>
        <w:pStyle w:val="Amain"/>
        <w:keepNext/>
      </w:pPr>
      <w:r>
        <w:tab/>
      </w:r>
      <w:r w:rsidRPr="00DD0F0B">
        <w:t>(4)</w:t>
      </w:r>
      <w:r w:rsidRPr="00DD0F0B">
        <w:tab/>
      </w:r>
      <w:r w:rsidR="001C3E3E" w:rsidRPr="00DD0F0B">
        <w:t xml:space="preserve">This </w:t>
      </w:r>
      <w:r w:rsidR="001E7E32" w:rsidRPr="00DD0F0B">
        <w:t>section</w:t>
      </w:r>
      <w:r w:rsidR="001C3E3E" w:rsidRPr="00DD0F0B">
        <w:t xml:space="preserve"> does not apply if, at the time the person committed the offence, the person was not made aware of the control declaration.</w:t>
      </w:r>
    </w:p>
    <w:p w14:paraId="6009B9AB" w14:textId="6AE8D1EE" w:rsidR="001C3E3E" w:rsidRPr="00DD0F0B" w:rsidRDefault="001C3E3E" w:rsidP="001C3E3E">
      <w:pPr>
        <w:pStyle w:val="aNote"/>
      </w:pPr>
      <w:r w:rsidRPr="00DD0F0B">
        <w:rPr>
          <w:rStyle w:val="charItals"/>
        </w:rPr>
        <w:t>Note</w:t>
      </w:r>
      <w:r w:rsidRPr="00DD0F0B">
        <w:rPr>
          <w:rStyle w:val="charItals"/>
        </w:rPr>
        <w:tab/>
      </w:r>
      <w:r w:rsidRPr="00DD0F0B">
        <w:t xml:space="preserve">The defendant has an evidential burden in relation to the matters mentioned in s (4) (see </w:t>
      </w:r>
      <w:hyperlink r:id="rId32" w:tooltip="A2002-51" w:history="1">
        <w:r w:rsidR="00C508A1" w:rsidRPr="00C508A1">
          <w:rPr>
            <w:rStyle w:val="charCitHyperlinkAbbrev"/>
          </w:rPr>
          <w:t>Criminal Code</w:t>
        </w:r>
      </w:hyperlink>
      <w:r w:rsidRPr="00DD0F0B">
        <w:t>, s 58).</w:t>
      </w:r>
    </w:p>
    <w:p w14:paraId="7024D03A" w14:textId="4A9C5A10" w:rsidR="001C3E3E" w:rsidRPr="00DD0F0B" w:rsidRDefault="00ED2D22" w:rsidP="00ED2D22">
      <w:pPr>
        <w:pStyle w:val="Amain"/>
      </w:pPr>
      <w:r>
        <w:tab/>
      </w:r>
      <w:r w:rsidRPr="00DD0F0B">
        <w:t>(5)</w:t>
      </w:r>
      <w:r w:rsidRPr="00DD0F0B">
        <w:tab/>
      </w:r>
      <w:r w:rsidR="001C3E3E" w:rsidRPr="00DD0F0B">
        <w:t>For sub</w:t>
      </w:r>
      <w:r w:rsidR="001E7E32" w:rsidRPr="00DD0F0B">
        <w:t>section</w:t>
      </w:r>
      <w:r w:rsidR="001C3E3E" w:rsidRPr="00DD0F0B">
        <w:t xml:space="preserve"> (4) a person is </w:t>
      </w:r>
      <w:r w:rsidR="001C3E3E" w:rsidRPr="00DD0F0B">
        <w:rPr>
          <w:rStyle w:val="charBoldItals"/>
        </w:rPr>
        <w:t>made aware</w:t>
      </w:r>
      <w:r w:rsidR="001C3E3E" w:rsidRPr="00DD0F0B">
        <w:t xml:space="preserve"> of a control declaration if—</w:t>
      </w:r>
    </w:p>
    <w:p w14:paraId="4F552B9E" w14:textId="42E15FBF" w:rsidR="001C3E3E" w:rsidRPr="00DD0F0B" w:rsidRDefault="00ED2D22" w:rsidP="00ED2D22">
      <w:pPr>
        <w:pStyle w:val="Apara"/>
      </w:pPr>
      <w:r>
        <w:tab/>
      </w:r>
      <w:r w:rsidRPr="00DD0F0B">
        <w:t>(a)</w:t>
      </w:r>
      <w:r w:rsidRPr="00DD0F0B">
        <w:tab/>
      </w:r>
      <w:r w:rsidR="001C3E3E" w:rsidRPr="00DD0F0B">
        <w:t xml:space="preserve">public notice of the declaration was given under </w:t>
      </w:r>
      <w:r w:rsidR="001E7E32" w:rsidRPr="00DD0F0B">
        <w:t>section</w:t>
      </w:r>
      <w:r w:rsidR="001C3E3E" w:rsidRPr="00DD0F0B">
        <w:t> </w:t>
      </w:r>
      <w:r w:rsidR="00A75D88" w:rsidRPr="00DD0F0B">
        <w:t>53</w:t>
      </w:r>
      <w:r w:rsidR="001C3E3E" w:rsidRPr="00DD0F0B">
        <w:t> (1); or</w:t>
      </w:r>
    </w:p>
    <w:p w14:paraId="117731A1" w14:textId="5B230CB5" w:rsidR="001C3E3E" w:rsidRPr="00DD0F0B" w:rsidRDefault="00ED2D22" w:rsidP="00ED2D22">
      <w:pPr>
        <w:pStyle w:val="Apara"/>
      </w:pPr>
      <w:r>
        <w:tab/>
      </w:r>
      <w:r w:rsidRPr="00DD0F0B">
        <w:t>(b)</w:t>
      </w:r>
      <w:r w:rsidRPr="00DD0F0B">
        <w:tab/>
      </w:r>
      <w:r w:rsidR="001C3E3E" w:rsidRPr="00DD0F0B">
        <w:t>the person was given a copy of the declaration; or</w:t>
      </w:r>
    </w:p>
    <w:p w14:paraId="24B7B02D" w14:textId="6AAB724A" w:rsidR="001C3E3E" w:rsidRPr="00DD0F0B" w:rsidRDefault="00ED2D22" w:rsidP="00ED2D22">
      <w:pPr>
        <w:pStyle w:val="Apara"/>
      </w:pPr>
      <w:r>
        <w:tab/>
      </w:r>
      <w:r w:rsidRPr="00DD0F0B">
        <w:t>(c)</w:t>
      </w:r>
      <w:r w:rsidRPr="00DD0F0B">
        <w:tab/>
      </w:r>
      <w:r w:rsidR="001C3E3E" w:rsidRPr="00DD0F0B">
        <w:t>an authorised person told the person orally, or in writing, about the declaration.</w:t>
      </w:r>
    </w:p>
    <w:p w14:paraId="71CAFBEB" w14:textId="5E265939" w:rsidR="002F132E" w:rsidRPr="00DD0F0B" w:rsidRDefault="002F132E" w:rsidP="00A00103">
      <w:pPr>
        <w:pStyle w:val="PageBreak"/>
        <w:suppressLineNumbers/>
      </w:pPr>
      <w:r w:rsidRPr="00DD0F0B">
        <w:br w:type="page"/>
      </w:r>
    </w:p>
    <w:p w14:paraId="6BEFEDE4" w14:textId="00C2EE81" w:rsidR="0098444C" w:rsidRPr="00ED2D22" w:rsidRDefault="00ED2D22" w:rsidP="00ED2D22">
      <w:pPr>
        <w:pStyle w:val="AH2Part"/>
      </w:pPr>
      <w:bookmarkStart w:id="76" w:name="_Toc133944537"/>
      <w:r w:rsidRPr="00ED2D22">
        <w:rPr>
          <w:rStyle w:val="CharPartNo"/>
        </w:rPr>
        <w:lastRenderedPageBreak/>
        <w:t>Part 5</w:t>
      </w:r>
      <w:r w:rsidRPr="00DD0F0B">
        <w:tab/>
      </w:r>
      <w:r w:rsidR="0098444C" w:rsidRPr="00ED2D22">
        <w:rPr>
          <w:rStyle w:val="CharPartText"/>
        </w:rPr>
        <w:t>Biosecurity permits and group exemptions</w:t>
      </w:r>
      <w:bookmarkEnd w:id="76"/>
    </w:p>
    <w:p w14:paraId="5E2816F0" w14:textId="32F1C943" w:rsidR="0098444C" w:rsidRPr="00ED2D22" w:rsidRDefault="00ED2D22" w:rsidP="00ED2D22">
      <w:pPr>
        <w:pStyle w:val="AH3Div"/>
      </w:pPr>
      <w:bookmarkStart w:id="77" w:name="_Toc133944538"/>
      <w:r w:rsidRPr="00ED2D22">
        <w:rPr>
          <w:rStyle w:val="CharDivNo"/>
        </w:rPr>
        <w:t>Division 5.1</w:t>
      </w:r>
      <w:r w:rsidRPr="00DD0F0B">
        <w:tab/>
      </w:r>
      <w:r w:rsidR="007730B3" w:rsidRPr="00ED2D22">
        <w:rPr>
          <w:rStyle w:val="CharDivText"/>
        </w:rPr>
        <w:t>Biosecurity p</w:t>
      </w:r>
      <w:r w:rsidR="0098444C" w:rsidRPr="00ED2D22">
        <w:rPr>
          <w:rStyle w:val="CharDivText"/>
        </w:rPr>
        <w:t>ermits</w:t>
      </w:r>
      <w:bookmarkEnd w:id="77"/>
    </w:p>
    <w:p w14:paraId="4A1E42F6" w14:textId="2C32C665" w:rsidR="00E77FA9" w:rsidRPr="00DD0F0B" w:rsidRDefault="00ED2D22" w:rsidP="00ED2D22">
      <w:pPr>
        <w:pStyle w:val="AH5Sec"/>
      </w:pPr>
      <w:bookmarkStart w:id="78" w:name="_Toc133944539"/>
      <w:r w:rsidRPr="00ED2D22">
        <w:rPr>
          <w:rStyle w:val="CharSectNo"/>
        </w:rPr>
        <w:t>62</w:t>
      </w:r>
      <w:r w:rsidRPr="00DD0F0B">
        <w:tab/>
      </w:r>
      <w:r w:rsidR="00E77FA9" w:rsidRPr="00DD0F0B">
        <w:t xml:space="preserve">Biosecurity permits authorise </w:t>
      </w:r>
      <w:r w:rsidR="008346FF" w:rsidRPr="00DD0F0B">
        <w:t xml:space="preserve">conduct </w:t>
      </w:r>
      <w:r w:rsidR="00E77FA9" w:rsidRPr="00DD0F0B">
        <w:t>otherwise prohibited</w:t>
      </w:r>
      <w:bookmarkEnd w:id="78"/>
    </w:p>
    <w:p w14:paraId="249EC65C" w14:textId="6B37E237" w:rsidR="00E77FA9" w:rsidRPr="00DD0F0B" w:rsidRDefault="00ED2D22" w:rsidP="00ED2D22">
      <w:pPr>
        <w:pStyle w:val="Amain"/>
      </w:pPr>
      <w:r>
        <w:tab/>
      </w:r>
      <w:r w:rsidRPr="00DD0F0B">
        <w:t>(1)</w:t>
      </w:r>
      <w:r w:rsidRPr="00DD0F0B">
        <w:tab/>
      </w:r>
      <w:r w:rsidR="00E77FA9" w:rsidRPr="00DD0F0B">
        <w:t xml:space="preserve">A </w:t>
      </w:r>
      <w:r w:rsidR="00C03CA1" w:rsidRPr="00DD0F0B">
        <w:rPr>
          <w:rStyle w:val="charBoldItals"/>
        </w:rPr>
        <w:t xml:space="preserve">biosecurity </w:t>
      </w:r>
      <w:r w:rsidR="00E77FA9" w:rsidRPr="00DD0F0B">
        <w:rPr>
          <w:rStyle w:val="charBoldItals"/>
        </w:rPr>
        <w:t>permit</w:t>
      </w:r>
      <w:r w:rsidR="00E77FA9" w:rsidRPr="00DD0F0B">
        <w:t xml:space="preserve"> authorises</w:t>
      </w:r>
      <w:r w:rsidR="00445BC4" w:rsidRPr="00DD0F0B">
        <w:t xml:space="preserve"> a person (</w:t>
      </w:r>
      <w:r w:rsidR="00E77FA9" w:rsidRPr="00DD0F0B">
        <w:t xml:space="preserve">the </w:t>
      </w:r>
      <w:r w:rsidR="00E77FA9" w:rsidRPr="00DD0F0B">
        <w:rPr>
          <w:rStyle w:val="charBoldItals"/>
        </w:rPr>
        <w:t>permit</w:t>
      </w:r>
      <w:r w:rsidR="00E7766F" w:rsidRPr="00DD0F0B">
        <w:rPr>
          <w:rStyle w:val="charBoldItals"/>
        </w:rPr>
        <w:noBreakHyphen/>
      </w:r>
      <w:r w:rsidR="00E77FA9" w:rsidRPr="00DD0F0B">
        <w:rPr>
          <w:rStyle w:val="charBoldItals"/>
        </w:rPr>
        <w:t>holder</w:t>
      </w:r>
      <w:r w:rsidR="00445BC4" w:rsidRPr="00DD0F0B">
        <w:t>)</w:t>
      </w:r>
      <w:r w:rsidR="00E77FA9" w:rsidRPr="00DD0F0B">
        <w:t xml:space="preserve"> to engage in stated conduct that would otherwise be prohibited under this Act.</w:t>
      </w:r>
    </w:p>
    <w:p w14:paraId="71F8975B" w14:textId="0B39E6E9" w:rsidR="00C3590A" w:rsidRPr="00DD0F0B" w:rsidRDefault="00C3590A" w:rsidP="00C3590A">
      <w:pPr>
        <w:pStyle w:val="aExamHdgss"/>
      </w:pPr>
      <w:r w:rsidRPr="00DD0F0B">
        <w:t>Examples—</w:t>
      </w:r>
      <w:r w:rsidR="00555A5D" w:rsidRPr="00DD0F0B">
        <w:t>prohibited conduct</w:t>
      </w:r>
    </w:p>
    <w:p w14:paraId="68D37F88" w14:textId="55139C87" w:rsidR="00C3590A" w:rsidRPr="00DD0F0B" w:rsidRDefault="00C3590A" w:rsidP="00C3590A">
      <w:pPr>
        <w:pStyle w:val="aExamINumss"/>
      </w:pPr>
      <w:r w:rsidRPr="00DD0F0B">
        <w:t>1</w:t>
      </w:r>
      <w:r w:rsidRPr="00DD0F0B">
        <w:tab/>
        <w:t xml:space="preserve">dealing with prohibited biosecurity matter </w:t>
      </w:r>
      <w:r w:rsidR="00782CC7" w:rsidRPr="00DD0F0B">
        <w:t>(see </w:t>
      </w:r>
      <w:r w:rsidRPr="00DD0F0B">
        <w:t>s </w:t>
      </w:r>
      <w:r w:rsidR="00A75D88" w:rsidRPr="00DD0F0B">
        <w:t>34</w:t>
      </w:r>
      <w:r w:rsidRPr="00DD0F0B">
        <w:t>)</w:t>
      </w:r>
    </w:p>
    <w:p w14:paraId="14D07FD1" w14:textId="7CB1F8CF" w:rsidR="00C3590A" w:rsidRPr="00DD0F0B" w:rsidRDefault="00C3590A" w:rsidP="00C3590A">
      <w:pPr>
        <w:pStyle w:val="aExamINumss"/>
      </w:pPr>
      <w:r w:rsidRPr="00DD0F0B">
        <w:t>2</w:t>
      </w:r>
      <w:r w:rsidRPr="00DD0F0B">
        <w:tab/>
        <w:t xml:space="preserve">engaging in a prohibited dealing </w:t>
      </w:r>
      <w:r w:rsidR="00782CC7" w:rsidRPr="00DD0F0B">
        <w:t>(see </w:t>
      </w:r>
      <w:r w:rsidRPr="00DD0F0B">
        <w:t>s </w:t>
      </w:r>
      <w:r w:rsidR="00A75D88" w:rsidRPr="00DD0F0B">
        <w:t>36</w:t>
      </w:r>
      <w:r w:rsidRPr="00DD0F0B">
        <w:t>)</w:t>
      </w:r>
    </w:p>
    <w:p w14:paraId="1DC42E9F" w14:textId="41977371" w:rsidR="00C3590A" w:rsidRPr="00DD0F0B" w:rsidRDefault="00C3590A" w:rsidP="00C3590A">
      <w:pPr>
        <w:pStyle w:val="aExamINumss"/>
      </w:pPr>
      <w:r w:rsidRPr="00DD0F0B">
        <w:t>3</w:t>
      </w:r>
      <w:r w:rsidRPr="00DD0F0B">
        <w:tab/>
        <w:t xml:space="preserve">failing to comply with an emergency declaration </w:t>
      </w:r>
      <w:r w:rsidR="00671CDE" w:rsidRPr="00DD0F0B">
        <w:t>(</w:t>
      </w:r>
      <w:r w:rsidR="00782CC7" w:rsidRPr="00DD0F0B">
        <w:t>see </w:t>
      </w:r>
      <w:r w:rsidRPr="00DD0F0B">
        <w:t>s </w:t>
      </w:r>
      <w:r w:rsidR="00A75D88" w:rsidRPr="00DD0F0B">
        <w:t>49</w:t>
      </w:r>
      <w:r w:rsidR="00671CDE" w:rsidRPr="00DD0F0B">
        <w:t>)</w:t>
      </w:r>
    </w:p>
    <w:p w14:paraId="121D05E4" w14:textId="59EE3FFB" w:rsidR="00E77FA9" w:rsidRPr="00DD0F0B" w:rsidRDefault="00ED2D22" w:rsidP="00ED2D22">
      <w:pPr>
        <w:pStyle w:val="Amain"/>
      </w:pPr>
      <w:r>
        <w:tab/>
      </w:r>
      <w:r w:rsidRPr="00DD0F0B">
        <w:t>(2)</w:t>
      </w:r>
      <w:r w:rsidRPr="00DD0F0B">
        <w:tab/>
      </w:r>
      <w:r w:rsidR="00E77FA9" w:rsidRPr="00DD0F0B">
        <w:t xml:space="preserve">However, a </w:t>
      </w:r>
      <w:r w:rsidR="00720B53" w:rsidRPr="00DD0F0B">
        <w:t xml:space="preserve">biosecurity </w:t>
      </w:r>
      <w:r w:rsidR="00E77FA9" w:rsidRPr="00DD0F0B">
        <w:t>permit does not authorise conduct in contravention of an emergency declaration</w:t>
      </w:r>
      <w:r w:rsidR="00087C96" w:rsidRPr="00DD0F0B">
        <w:t>,</w:t>
      </w:r>
      <w:r w:rsidR="00E77FA9" w:rsidRPr="00DD0F0B">
        <w:t xml:space="preserve"> or a biosecurity direction </w:t>
      </w:r>
      <w:r w:rsidR="00E77FA9" w:rsidRPr="00DD0F0B">
        <w:rPr>
          <w:rFonts w:cs="TimesNewRomanPSMT"/>
        </w:rPr>
        <w:t>given in an emergency</w:t>
      </w:r>
      <w:r w:rsidR="00087C96" w:rsidRPr="00DD0F0B">
        <w:rPr>
          <w:rFonts w:cs="TimesNewRomanPSMT"/>
        </w:rPr>
        <w:t>,</w:t>
      </w:r>
      <w:r w:rsidR="00E77FA9" w:rsidRPr="00DD0F0B">
        <w:rPr>
          <w:rFonts w:cs="TimesNewRomanPSMT"/>
        </w:rPr>
        <w:t xml:space="preserve"> </w:t>
      </w:r>
      <w:r w:rsidR="00E77FA9" w:rsidRPr="00DD0F0B">
        <w:t>unless the permit</w:t>
      </w:r>
      <w:r w:rsidR="00087C96" w:rsidRPr="00DD0F0B">
        <w:t xml:space="preserve"> </w:t>
      </w:r>
      <w:r w:rsidR="00E77FA9" w:rsidRPr="00DD0F0B">
        <w:t>expressly relates or applies to the emergency</w:t>
      </w:r>
      <w:r w:rsidR="00E77FA9" w:rsidRPr="00DD0F0B">
        <w:rPr>
          <w:rFonts w:cs="TimesNewRomanPSMT"/>
        </w:rPr>
        <w:t>.</w:t>
      </w:r>
    </w:p>
    <w:p w14:paraId="7E77C5A1" w14:textId="24195E85" w:rsidR="00E77FA9" w:rsidRPr="00DD0F0B" w:rsidRDefault="00ED2D22" w:rsidP="00ED2D22">
      <w:pPr>
        <w:pStyle w:val="Amain"/>
      </w:pPr>
      <w:r>
        <w:tab/>
      </w:r>
      <w:r w:rsidRPr="00DD0F0B">
        <w:t>(3)</w:t>
      </w:r>
      <w:r w:rsidRPr="00DD0F0B">
        <w:tab/>
      </w:r>
      <w:r w:rsidR="00E77FA9" w:rsidRPr="00DD0F0B">
        <w:t xml:space="preserve">To remove any doubt, compliance with a </w:t>
      </w:r>
      <w:r w:rsidR="00720B53" w:rsidRPr="00DD0F0B">
        <w:t xml:space="preserve">biosecurity </w:t>
      </w:r>
      <w:r w:rsidR="00E77FA9" w:rsidRPr="00DD0F0B">
        <w:t>permit in relation to a dealing may not, of itself, be compliance with the general biosecurity duty in relation to the dealing.</w:t>
      </w:r>
    </w:p>
    <w:p w14:paraId="0F2AF9EB" w14:textId="10068BD8" w:rsidR="0098444C" w:rsidRPr="00DD0F0B" w:rsidRDefault="00ED2D22" w:rsidP="00ED2D22">
      <w:pPr>
        <w:pStyle w:val="AH5Sec"/>
      </w:pPr>
      <w:bookmarkStart w:id="79" w:name="_Toc133944540"/>
      <w:r w:rsidRPr="00ED2D22">
        <w:rPr>
          <w:rStyle w:val="CharSectNo"/>
        </w:rPr>
        <w:t>63</w:t>
      </w:r>
      <w:r w:rsidRPr="00DD0F0B">
        <w:tab/>
      </w:r>
      <w:r w:rsidR="0098444C" w:rsidRPr="00DD0F0B">
        <w:t>Permits—application</w:t>
      </w:r>
      <w:bookmarkEnd w:id="79"/>
    </w:p>
    <w:p w14:paraId="0173BE8D" w14:textId="7C4BE217" w:rsidR="0098444C" w:rsidRPr="00DD0F0B" w:rsidRDefault="00ED2D22" w:rsidP="00ED2D22">
      <w:pPr>
        <w:pStyle w:val="Amain"/>
      </w:pPr>
      <w:r>
        <w:tab/>
      </w:r>
      <w:r w:rsidRPr="00DD0F0B">
        <w:t>(1)</w:t>
      </w:r>
      <w:r w:rsidRPr="00DD0F0B">
        <w:tab/>
      </w:r>
      <w:r w:rsidR="0098444C" w:rsidRPr="00DD0F0B">
        <w:t>A person may apply to the director</w:t>
      </w:r>
      <w:r w:rsidR="00E7766F" w:rsidRPr="00DD0F0B">
        <w:noBreakHyphen/>
      </w:r>
      <w:r w:rsidR="0098444C" w:rsidRPr="00DD0F0B">
        <w:t xml:space="preserve">general for a </w:t>
      </w:r>
      <w:r w:rsidR="00720B53" w:rsidRPr="00DD0F0B">
        <w:t xml:space="preserve">biosecurity </w:t>
      </w:r>
      <w:r w:rsidR="004D5775" w:rsidRPr="00DD0F0B">
        <w:t>permit</w:t>
      </w:r>
      <w:r w:rsidR="00720B53" w:rsidRPr="00DD0F0B">
        <w:t>.</w:t>
      </w:r>
    </w:p>
    <w:p w14:paraId="5061E197" w14:textId="062D7B07" w:rsidR="0098444C" w:rsidRPr="00DD0F0B" w:rsidRDefault="00ED2D22" w:rsidP="00ED2D22">
      <w:pPr>
        <w:pStyle w:val="Amain"/>
      </w:pPr>
      <w:r>
        <w:tab/>
      </w:r>
      <w:r w:rsidRPr="00DD0F0B">
        <w:t>(2)</w:t>
      </w:r>
      <w:r w:rsidRPr="00DD0F0B">
        <w:tab/>
      </w:r>
      <w:r w:rsidR="0098444C" w:rsidRPr="00DD0F0B">
        <w:t>An application must—</w:t>
      </w:r>
    </w:p>
    <w:p w14:paraId="7CFA83D2" w14:textId="4E4C685C" w:rsidR="0098444C" w:rsidRPr="00DD0F0B" w:rsidRDefault="00ED2D22" w:rsidP="00ED2D22">
      <w:pPr>
        <w:pStyle w:val="Apara"/>
      </w:pPr>
      <w:r>
        <w:tab/>
      </w:r>
      <w:r w:rsidRPr="00DD0F0B">
        <w:t>(a)</w:t>
      </w:r>
      <w:r w:rsidRPr="00DD0F0B">
        <w:tab/>
      </w:r>
      <w:r w:rsidR="0098444C" w:rsidRPr="00DD0F0B">
        <w:t>be in writing; and</w:t>
      </w:r>
    </w:p>
    <w:p w14:paraId="319FF7F7" w14:textId="644C6557" w:rsidR="0098444C" w:rsidRPr="00DD0F0B" w:rsidRDefault="00ED2D22" w:rsidP="00ED2D22">
      <w:pPr>
        <w:pStyle w:val="Apara"/>
      </w:pPr>
      <w:r>
        <w:tab/>
      </w:r>
      <w:r w:rsidRPr="00DD0F0B">
        <w:t>(b)</w:t>
      </w:r>
      <w:r w:rsidRPr="00DD0F0B">
        <w:tab/>
      </w:r>
      <w:r w:rsidR="0098444C" w:rsidRPr="00DD0F0B">
        <w:t>state the conduct to be permitted; and</w:t>
      </w:r>
    </w:p>
    <w:p w14:paraId="60F88F20" w14:textId="61D8A53A" w:rsidR="0098444C" w:rsidRPr="00DD0F0B" w:rsidRDefault="00ED2D22" w:rsidP="00ED2D22">
      <w:pPr>
        <w:pStyle w:val="Apara"/>
        <w:keepNext/>
      </w:pPr>
      <w:r>
        <w:lastRenderedPageBreak/>
        <w:tab/>
      </w:r>
      <w:r w:rsidRPr="00DD0F0B">
        <w:t>(c)</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3A97BB02" w14:textId="731B7543" w:rsidR="0098444C" w:rsidRPr="00DD0F0B" w:rsidRDefault="0098444C" w:rsidP="0098444C">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33" w:tooltip="A2002-51" w:history="1">
        <w:r w:rsidR="00C508A1" w:rsidRPr="00C508A1">
          <w:rPr>
            <w:rStyle w:val="charCitHyperlinkAbbrev"/>
          </w:rPr>
          <w:t>Criminal Code</w:t>
        </w:r>
      </w:hyperlink>
      <w:r w:rsidRPr="00DD0F0B">
        <w:t>, pt</w:t>
      </w:r>
      <w:r w:rsidR="008841E9">
        <w:t> </w:t>
      </w:r>
      <w:r w:rsidRPr="00DD0F0B">
        <w:t>3.4).</w:t>
      </w:r>
    </w:p>
    <w:p w14:paraId="69EE0348" w14:textId="1230855E" w:rsidR="0098444C" w:rsidRPr="00DD0F0B" w:rsidRDefault="00ED2D22" w:rsidP="00ED2D22">
      <w:pPr>
        <w:pStyle w:val="AH5Sec"/>
      </w:pPr>
      <w:bookmarkStart w:id="80" w:name="_Toc133944541"/>
      <w:r w:rsidRPr="00ED2D22">
        <w:rPr>
          <w:rStyle w:val="CharSectNo"/>
        </w:rPr>
        <w:t>64</w:t>
      </w:r>
      <w:r w:rsidRPr="00DD0F0B">
        <w:tab/>
      </w:r>
      <w:r w:rsidR="0098444C" w:rsidRPr="00DD0F0B">
        <w:t>Permits—renewal application</w:t>
      </w:r>
      <w:bookmarkEnd w:id="80"/>
    </w:p>
    <w:p w14:paraId="18C19B67" w14:textId="19D579F6" w:rsidR="0098444C" w:rsidRPr="00DD0F0B" w:rsidRDefault="00ED2D22" w:rsidP="00ED2D22">
      <w:pPr>
        <w:pStyle w:val="Amain"/>
      </w:pPr>
      <w:r>
        <w:tab/>
      </w:r>
      <w:r w:rsidRPr="00DD0F0B">
        <w:t>(1)</w:t>
      </w:r>
      <w:r w:rsidRPr="00DD0F0B">
        <w:tab/>
      </w:r>
      <w:r w:rsidR="0098444C" w:rsidRPr="00DD0F0B">
        <w:t>A</w:t>
      </w:r>
      <w:r w:rsidR="00831F73" w:rsidRPr="00DD0F0B">
        <w:t xml:space="preserve"> </w:t>
      </w:r>
      <w:r w:rsidR="0098444C" w:rsidRPr="00DD0F0B">
        <w:t>permit</w:t>
      </w:r>
      <w:r w:rsidR="00E7766F" w:rsidRPr="00DD0F0B">
        <w:noBreakHyphen/>
      </w:r>
      <w:r w:rsidR="0098444C" w:rsidRPr="00DD0F0B">
        <w:t>holder may apply to the director</w:t>
      </w:r>
      <w:r w:rsidR="00E7766F" w:rsidRPr="00DD0F0B">
        <w:noBreakHyphen/>
      </w:r>
      <w:r w:rsidR="0098444C" w:rsidRPr="00DD0F0B">
        <w:t xml:space="preserve">general for renewal of their </w:t>
      </w:r>
      <w:r w:rsidR="00EA3055" w:rsidRPr="00DD0F0B">
        <w:t xml:space="preserve">biosecurity </w:t>
      </w:r>
      <w:r w:rsidR="0098444C" w:rsidRPr="00DD0F0B">
        <w:t>permit.</w:t>
      </w:r>
    </w:p>
    <w:p w14:paraId="56737E08" w14:textId="2DB4919C" w:rsidR="0098444C" w:rsidRPr="00DD0F0B" w:rsidRDefault="00ED2D22" w:rsidP="00ED2D22">
      <w:pPr>
        <w:pStyle w:val="Amain"/>
      </w:pPr>
      <w:r>
        <w:tab/>
      </w:r>
      <w:r w:rsidRPr="00DD0F0B">
        <w:t>(2)</w:t>
      </w:r>
      <w:r w:rsidRPr="00DD0F0B">
        <w:tab/>
      </w:r>
      <w:r w:rsidR="0098444C" w:rsidRPr="00DD0F0B">
        <w:t>An application must—</w:t>
      </w:r>
    </w:p>
    <w:p w14:paraId="27B6DAEA" w14:textId="4F478E1E" w:rsidR="0098444C" w:rsidRPr="00DD0F0B" w:rsidRDefault="00ED2D22" w:rsidP="00ED2D22">
      <w:pPr>
        <w:pStyle w:val="Apara"/>
      </w:pPr>
      <w:r>
        <w:tab/>
      </w:r>
      <w:r w:rsidRPr="00DD0F0B">
        <w:t>(a)</w:t>
      </w:r>
      <w:r w:rsidRPr="00DD0F0B">
        <w:tab/>
      </w:r>
      <w:r w:rsidR="0098444C" w:rsidRPr="00DD0F0B">
        <w:t>be in writing; and</w:t>
      </w:r>
    </w:p>
    <w:p w14:paraId="2CF90CF7" w14:textId="0723EBE5" w:rsidR="0098444C" w:rsidRPr="00DD0F0B" w:rsidRDefault="00ED2D22" w:rsidP="00ED2D22">
      <w:pPr>
        <w:pStyle w:val="Apara"/>
      </w:pPr>
      <w:r>
        <w:tab/>
      </w:r>
      <w:r w:rsidRPr="00DD0F0B">
        <w:t>(b)</w:t>
      </w:r>
      <w:r w:rsidRPr="00DD0F0B">
        <w:tab/>
      </w:r>
      <w:r w:rsidR="0098444C" w:rsidRPr="00DD0F0B">
        <w:t>include any information that the director</w:t>
      </w:r>
      <w:r w:rsidR="00E7766F" w:rsidRPr="00DD0F0B">
        <w:noBreakHyphen/>
      </w:r>
      <w:r w:rsidR="0098444C" w:rsidRPr="00DD0F0B">
        <w:t>general reasonably requires to decide the application.</w:t>
      </w:r>
    </w:p>
    <w:p w14:paraId="69731DEB" w14:textId="0342CCD7" w:rsidR="0098444C" w:rsidRPr="00DD0F0B" w:rsidRDefault="00ED2D22" w:rsidP="00ED2D22">
      <w:pPr>
        <w:pStyle w:val="Amain"/>
      </w:pPr>
      <w:r>
        <w:tab/>
      </w:r>
      <w:r w:rsidRPr="00DD0F0B">
        <w:t>(3)</w:t>
      </w:r>
      <w:r w:rsidRPr="00DD0F0B">
        <w:tab/>
      </w:r>
      <w:r w:rsidR="0098444C" w:rsidRPr="00DD0F0B">
        <w:t xml:space="preserve">If an application for renewal is made before the permit expires, the </w:t>
      </w:r>
      <w:r w:rsidR="00EA3055" w:rsidRPr="00DD0F0B">
        <w:t xml:space="preserve">biosecurity </w:t>
      </w:r>
      <w:r w:rsidR="0098444C" w:rsidRPr="00DD0F0B">
        <w:t xml:space="preserve">permit </w:t>
      </w:r>
      <w:r w:rsidR="00284B8D" w:rsidRPr="00DD0F0B">
        <w:t>continues</w:t>
      </w:r>
      <w:r w:rsidR="0098444C" w:rsidRPr="00DD0F0B">
        <w:t xml:space="preserve"> in force (</w:t>
      </w:r>
      <w:r w:rsidR="0098444C" w:rsidRPr="00DD0F0B">
        <w:rPr>
          <w:szCs w:val="28"/>
        </w:rPr>
        <w:t xml:space="preserve">unless otherwise suspended, cancelled or surrendered) </w:t>
      </w:r>
      <w:r w:rsidR="0098444C" w:rsidRPr="00DD0F0B">
        <w:t>until the director</w:t>
      </w:r>
      <w:r w:rsidR="00E7766F" w:rsidRPr="00DD0F0B">
        <w:noBreakHyphen/>
      </w:r>
      <w:r w:rsidR="0098444C" w:rsidRPr="00DD0F0B">
        <w:t>general notifies the applicant of a decision on the application.</w:t>
      </w:r>
    </w:p>
    <w:p w14:paraId="004FB770" w14:textId="30B2922A" w:rsidR="0098444C" w:rsidRPr="00DD0F0B" w:rsidRDefault="00ED2D22" w:rsidP="00ED2D22">
      <w:pPr>
        <w:pStyle w:val="AH5Sec"/>
      </w:pPr>
      <w:bookmarkStart w:id="81" w:name="_Toc133944542"/>
      <w:r w:rsidRPr="00ED2D22">
        <w:rPr>
          <w:rStyle w:val="CharSectNo"/>
        </w:rPr>
        <w:t>65</w:t>
      </w:r>
      <w:r w:rsidRPr="00DD0F0B">
        <w:tab/>
      </w:r>
      <w:r w:rsidR="0098444C" w:rsidRPr="00DD0F0B">
        <w:t>Permits—</w:t>
      </w:r>
      <w:r w:rsidR="005374B6" w:rsidRPr="00DD0F0B">
        <w:t>additional</w:t>
      </w:r>
      <w:r w:rsidR="0098444C" w:rsidRPr="00DD0F0B">
        <w:t xml:space="preserve"> information</w:t>
      </w:r>
      <w:bookmarkEnd w:id="81"/>
    </w:p>
    <w:p w14:paraId="0D3CE8DB" w14:textId="34B90C4D"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by written notice, require an applicant for a </w:t>
      </w:r>
      <w:r w:rsidR="00831F73" w:rsidRPr="00DD0F0B">
        <w:t xml:space="preserve">biosecurity </w:t>
      </w:r>
      <w:r w:rsidR="0098444C" w:rsidRPr="00DD0F0B">
        <w:t>permit under section </w:t>
      </w:r>
      <w:r w:rsidR="00A75D88" w:rsidRPr="00DD0F0B">
        <w:t>63</w:t>
      </w:r>
      <w:r w:rsidR="0098444C" w:rsidRPr="00DD0F0B">
        <w:t>, or renewal under section </w:t>
      </w:r>
      <w:r w:rsidR="00A75D88" w:rsidRPr="00DD0F0B">
        <w:t>64</w:t>
      </w:r>
      <w:r w:rsidR="0098444C" w:rsidRPr="00DD0F0B">
        <w:t>, to</w:t>
      </w:r>
      <w:r w:rsidR="00FF7124" w:rsidRPr="00DD0F0B">
        <w:t xml:space="preserve"> give the director</w:t>
      </w:r>
      <w:r w:rsidR="00FF7124" w:rsidRPr="00DD0F0B">
        <w:noBreakHyphen/>
        <w:t>general</w:t>
      </w:r>
      <w:r w:rsidR="00831F73" w:rsidRPr="00DD0F0B">
        <w:t xml:space="preserve"> </w:t>
      </w:r>
      <w:r w:rsidR="005374B6" w:rsidRPr="00DD0F0B">
        <w:t xml:space="preserve">additional </w:t>
      </w:r>
      <w:r w:rsidR="00FF7124" w:rsidRPr="00DD0F0B">
        <w:t>information that the director</w:t>
      </w:r>
      <w:r w:rsidR="00FF7124" w:rsidRPr="00DD0F0B">
        <w:noBreakHyphen/>
        <w:t xml:space="preserve">general reasonably needs to decide the application, </w:t>
      </w:r>
      <w:r w:rsidR="0098444C" w:rsidRPr="00DD0F0B">
        <w:t>within a stated time</w:t>
      </w:r>
      <w:r w:rsidR="00831F73" w:rsidRPr="00DD0F0B">
        <w:t xml:space="preserve"> and</w:t>
      </w:r>
      <w:r w:rsidR="00480FB3" w:rsidRPr="00DD0F0B">
        <w:t xml:space="preserve"> at a stated place</w:t>
      </w:r>
      <w:r w:rsidR="00FF7124" w:rsidRPr="00DD0F0B">
        <w:t>.</w:t>
      </w:r>
    </w:p>
    <w:p w14:paraId="74BDD0A1" w14:textId="3A19C8A8" w:rsidR="0098444C" w:rsidRPr="00DD0F0B" w:rsidRDefault="00ED2D22" w:rsidP="00ED2D22">
      <w:pPr>
        <w:pStyle w:val="Amain"/>
      </w:pPr>
      <w:r>
        <w:tab/>
      </w:r>
      <w:r w:rsidRPr="00DD0F0B">
        <w:t>(2)</w:t>
      </w:r>
      <w:r w:rsidRPr="00DD0F0B">
        <w:tab/>
      </w:r>
      <w:r w:rsidR="0098444C" w:rsidRPr="00DD0F0B">
        <w:t>If the applicant does not comply with a requirement in the notice, the director</w:t>
      </w:r>
      <w:r w:rsidR="00E7766F" w:rsidRPr="00DD0F0B">
        <w:noBreakHyphen/>
      </w:r>
      <w:r w:rsidR="0098444C" w:rsidRPr="00DD0F0B">
        <w:t>general may refuse to consider the application further.</w:t>
      </w:r>
    </w:p>
    <w:p w14:paraId="30F9AC1D" w14:textId="329DF128" w:rsidR="0098444C" w:rsidRPr="00DD0F0B" w:rsidRDefault="00ED2D22" w:rsidP="00ED2D22">
      <w:pPr>
        <w:pStyle w:val="AH5Sec"/>
      </w:pPr>
      <w:bookmarkStart w:id="82" w:name="_Toc133944543"/>
      <w:r w:rsidRPr="00ED2D22">
        <w:rPr>
          <w:rStyle w:val="CharSectNo"/>
        </w:rPr>
        <w:t>66</w:t>
      </w:r>
      <w:r w:rsidRPr="00DD0F0B">
        <w:tab/>
      </w:r>
      <w:r w:rsidR="0098444C" w:rsidRPr="00DD0F0B">
        <w:t>Permits—change of information</w:t>
      </w:r>
      <w:bookmarkEnd w:id="82"/>
    </w:p>
    <w:p w14:paraId="754C93FF" w14:textId="778327E5" w:rsidR="0098444C" w:rsidRPr="00DD0F0B" w:rsidRDefault="0098444C" w:rsidP="0098444C">
      <w:pPr>
        <w:pStyle w:val="Amainreturn"/>
      </w:pPr>
      <w:r w:rsidRPr="00DD0F0B">
        <w:t>If the information in an application for</w:t>
      </w:r>
      <w:r w:rsidR="000A7465" w:rsidRPr="00DD0F0B">
        <w:t xml:space="preserve"> a biosecurity</w:t>
      </w:r>
      <w:r w:rsidRPr="00DD0F0B">
        <w:t xml:space="preserve"> permit under </w:t>
      </w:r>
      <w:r w:rsidR="00C90219" w:rsidRPr="00DD0F0B">
        <w:t>section </w:t>
      </w:r>
      <w:r w:rsidR="00A75D88" w:rsidRPr="00DD0F0B">
        <w:t>63</w:t>
      </w:r>
      <w:r w:rsidR="00C90219" w:rsidRPr="00DD0F0B">
        <w:t>, or renewal under section </w:t>
      </w:r>
      <w:r w:rsidR="00A75D88" w:rsidRPr="00DD0F0B">
        <w:t>64</w:t>
      </w:r>
      <w:r w:rsidR="00C90219" w:rsidRPr="00DD0F0B">
        <w:t xml:space="preserve">, </w:t>
      </w:r>
      <w:r w:rsidRPr="00DD0F0B">
        <w:t>changes before the application is decided, the applicant must give the director</w:t>
      </w:r>
      <w:r w:rsidR="00E7766F" w:rsidRPr="00DD0F0B">
        <w:noBreakHyphen/>
      </w:r>
      <w:r w:rsidRPr="00DD0F0B">
        <w:t>general written notice of the details of the change</w:t>
      </w:r>
      <w:r w:rsidR="00583E9F" w:rsidRPr="00DD0F0B">
        <w:t xml:space="preserve"> as soon as practicable</w:t>
      </w:r>
      <w:r w:rsidRPr="00DD0F0B">
        <w:t>.</w:t>
      </w:r>
    </w:p>
    <w:p w14:paraId="15D69813" w14:textId="7E197B59" w:rsidR="0098444C" w:rsidRPr="00DD0F0B" w:rsidRDefault="00ED2D22" w:rsidP="00ED2D22">
      <w:pPr>
        <w:pStyle w:val="AH5Sec"/>
      </w:pPr>
      <w:bookmarkStart w:id="83" w:name="_Toc133944544"/>
      <w:r w:rsidRPr="00ED2D22">
        <w:rPr>
          <w:rStyle w:val="CharSectNo"/>
        </w:rPr>
        <w:lastRenderedPageBreak/>
        <w:t>67</w:t>
      </w:r>
      <w:r w:rsidRPr="00DD0F0B">
        <w:tab/>
      </w:r>
      <w:r w:rsidR="0098444C" w:rsidRPr="00DD0F0B">
        <w:t>Permits—</w:t>
      </w:r>
      <w:r w:rsidR="000A7465" w:rsidRPr="00DD0F0B">
        <w:t>decision on</w:t>
      </w:r>
      <w:r w:rsidR="0098444C" w:rsidRPr="00DD0F0B">
        <w:t xml:space="preserve"> application</w:t>
      </w:r>
      <w:bookmarkEnd w:id="83"/>
    </w:p>
    <w:p w14:paraId="391F1BD8" w14:textId="0A33A7FB" w:rsidR="0098444C" w:rsidRPr="00DD0F0B" w:rsidRDefault="00ED2D22" w:rsidP="00ED2D22">
      <w:pPr>
        <w:pStyle w:val="Amain"/>
      </w:pPr>
      <w:r>
        <w:tab/>
      </w:r>
      <w:r w:rsidRPr="00DD0F0B">
        <w:t>(1)</w:t>
      </w:r>
      <w:r w:rsidRPr="00DD0F0B">
        <w:tab/>
      </w:r>
      <w:r w:rsidR="0098444C" w:rsidRPr="00DD0F0B">
        <w:t xml:space="preserve">If a person applies for </w:t>
      </w:r>
      <w:r w:rsidR="000A7465" w:rsidRPr="00DD0F0B">
        <w:t xml:space="preserve">a biosecurity </w:t>
      </w:r>
      <w:r w:rsidR="0098444C" w:rsidRPr="00DD0F0B">
        <w:t xml:space="preserve">permit under </w:t>
      </w:r>
      <w:r w:rsidR="00C90219" w:rsidRPr="00DD0F0B">
        <w:t>section </w:t>
      </w:r>
      <w:r w:rsidR="00A75D88" w:rsidRPr="00DD0F0B">
        <w:t>63</w:t>
      </w:r>
      <w:r w:rsidR="00C90219" w:rsidRPr="00DD0F0B">
        <w:t>, or renewal under section </w:t>
      </w:r>
      <w:r w:rsidR="00A75D88" w:rsidRPr="00DD0F0B">
        <w:t>64</w:t>
      </w:r>
      <w:r w:rsidR="00C90219" w:rsidRPr="00DD0F0B">
        <w:t>,</w:t>
      </w:r>
      <w:r w:rsidR="0098444C" w:rsidRPr="00DD0F0B">
        <w:t xml:space="preserve"> the director</w:t>
      </w:r>
      <w:r w:rsidR="00E7766F" w:rsidRPr="00DD0F0B">
        <w:noBreakHyphen/>
      </w:r>
      <w:r w:rsidR="0098444C" w:rsidRPr="00DD0F0B">
        <w:t>general must—</w:t>
      </w:r>
    </w:p>
    <w:p w14:paraId="797BFCF7" w14:textId="081D5F40" w:rsidR="0098444C" w:rsidRPr="00DD0F0B" w:rsidRDefault="00ED2D22" w:rsidP="00ED2D22">
      <w:pPr>
        <w:pStyle w:val="Apara"/>
      </w:pPr>
      <w:r>
        <w:tab/>
      </w:r>
      <w:r w:rsidRPr="00DD0F0B">
        <w:t>(a)</w:t>
      </w:r>
      <w:r w:rsidRPr="00DD0F0B">
        <w:tab/>
      </w:r>
      <w:r w:rsidR="0098444C" w:rsidRPr="00DD0F0B">
        <w:t>approve the application; or</w:t>
      </w:r>
    </w:p>
    <w:p w14:paraId="24A48538" w14:textId="69DBD06C" w:rsidR="0098444C" w:rsidRPr="00DD0F0B" w:rsidRDefault="00ED2D22" w:rsidP="00ED2D22">
      <w:pPr>
        <w:pStyle w:val="Apara"/>
      </w:pPr>
      <w:r>
        <w:tab/>
      </w:r>
      <w:r w:rsidRPr="00DD0F0B">
        <w:t>(b)</w:t>
      </w:r>
      <w:r w:rsidRPr="00DD0F0B">
        <w:tab/>
      </w:r>
      <w:r w:rsidR="0098444C" w:rsidRPr="00DD0F0B">
        <w:t>refuse the application.</w:t>
      </w:r>
    </w:p>
    <w:p w14:paraId="69E6284B" w14:textId="7ABFFE94" w:rsidR="00D56371" w:rsidRPr="00DD0F0B" w:rsidRDefault="00ED2D22" w:rsidP="00ED2D22">
      <w:pPr>
        <w:pStyle w:val="Amain"/>
      </w:pPr>
      <w:r>
        <w:tab/>
      </w:r>
      <w:r w:rsidRPr="00DD0F0B">
        <w:t>(2)</w:t>
      </w:r>
      <w:r w:rsidRPr="00DD0F0B">
        <w:tab/>
      </w:r>
      <w:r w:rsidR="0098444C" w:rsidRPr="00DD0F0B">
        <w:t>The director</w:t>
      </w:r>
      <w:r w:rsidR="00E7766F" w:rsidRPr="00DD0F0B">
        <w:noBreakHyphen/>
      </w:r>
      <w:r w:rsidR="0098444C" w:rsidRPr="00DD0F0B">
        <w:t>general may refuse the application if</w:t>
      </w:r>
      <w:r w:rsidR="00D56371" w:rsidRPr="00DD0F0B">
        <w:t xml:space="preserve"> the director</w:t>
      </w:r>
      <w:r w:rsidR="00E7766F" w:rsidRPr="00DD0F0B">
        <w:noBreakHyphen/>
      </w:r>
      <w:r w:rsidR="00D56371" w:rsidRPr="00DD0F0B">
        <w:t xml:space="preserve">general is not satisfied that </w:t>
      </w:r>
      <w:r w:rsidR="00D56371" w:rsidRPr="00DD0F0B">
        <w:rPr>
          <w:szCs w:val="28"/>
        </w:rPr>
        <w:t>the applicant</w:t>
      </w:r>
      <w:r w:rsidR="00D56371" w:rsidRPr="00DD0F0B">
        <w:t>—</w:t>
      </w:r>
    </w:p>
    <w:p w14:paraId="77249F44" w14:textId="30D7A596" w:rsidR="006C4DAA" w:rsidRPr="00DD0F0B" w:rsidRDefault="00ED2D22" w:rsidP="00ED2D22">
      <w:pPr>
        <w:pStyle w:val="Apara"/>
      </w:pPr>
      <w:r>
        <w:tab/>
      </w:r>
      <w:r w:rsidRPr="00DD0F0B">
        <w:t>(a)</w:t>
      </w:r>
      <w:r w:rsidRPr="00DD0F0B">
        <w:tab/>
      </w:r>
      <w:r w:rsidR="006C4DAA" w:rsidRPr="00DD0F0B">
        <w:t>is a suitable person to engage in the conduct to be authorised by the permit; or</w:t>
      </w:r>
    </w:p>
    <w:p w14:paraId="2163B4DC" w14:textId="5BF849FA" w:rsidR="006C4DAA" w:rsidRPr="00DD0F0B" w:rsidRDefault="00ED2D22" w:rsidP="00ED2D22">
      <w:pPr>
        <w:pStyle w:val="Apara"/>
      </w:pPr>
      <w:r>
        <w:tab/>
      </w:r>
      <w:r w:rsidRPr="00DD0F0B">
        <w:t>(b)</w:t>
      </w:r>
      <w:r w:rsidRPr="00DD0F0B">
        <w:tab/>
      </w:r>
      <w:r w:rsidR="006C4DAA" w:rsidRPr="00DD0F0B">
        <w:t>has the qualifications, skills, knowledge and experience to manage the biosecurity risk associated with the conduct to be authorised by the permit</w:t>
      </w:r>
      <w:r w:rsidR="00D56371" w:rsidRPr="00DD0F0B">
        <w:t>.</w:t>
      </w:r>
    </w:p>
    <w:p w14:paraId="6F6AF07F" w14:textId="32966F06" w:rsidR="0098444C" w:rsidRPr="00DD0F0B" w:rsidRDefault="00ED2D22" w:rsidP="00ED2D22">
      <w:pPr>
        <w:pStyle w:val="Amain"/>
      </w:pPr>
      <w:r>
        <w:tab/>
      </w:r>
      <w:r w:rsidRPr="00DD0F0B">
        <w:t>(3)</w:t>
      </w:r>
      <w:r w:rsidRPr="00DD0F0B">
        <w:tab/>
      </w:r>
      <w:r w:rsidR="0098444C" w:rsidRPr="00DD0F0B">
        <w:t>The director</w:t>
      </w:r>
      <w:r w:rsidR="00E7766F" w:rsidRPr="00DD0F0B">
        <w:noBreakHyphen/>
      </w:r>
      <w:r w:rsidR="0098444C" w:rsidRPr="00DD0F0B">
        <w:t>general may also refuse the application—</w:t>
      </w:r>
    </w:p>
    <w:p w14:paraId="08509731" w14:textId="5F3AD788" w:rsidR="006F583F" w:rsidRPr="00DD0F0B" w:rsidRDefault="00ED2D22" w:rsidP="00ED2D22">
      <w:pPr>
        <w:pStyle w:val="Apara"/>
      </w:pPr>
      <w:r>
        <w:tab/>
      </w:r>
      <w:r w:rsidRPr="00DD0F0B">
        <w:t>(a)</w:t>
      </w:r>
      <w:r w:rsidRPr="00DD0F0B">
        <w:tab/>
      </w:r>
      <w:r w:rsidR="00D56371" w:rsidRPr="00DD0F0B">
        <w:rPr>
          <w:szCs w:val="28"/>
        </w:rPr>
        <w:t xml:space="preserve">if satisfied that </w:t>
      </w:r>
      <w:r w:rsidR="006F583F" w:rsidRPr="00DD0F0B">
        <w:t>it would not be appropriate to issue, or renew, the permit because of an emergency; or</w:t>
      </w:r>
    </w:p>
    <w:p w14:paraId="16C4DEC9" w14:textId="6F6B62D5" w:rsidR="006F583F" w:rsidRPr="00DD0F0B" w:rsidRDefault="00ED2D22" w:rsidP="00ED2D22">
      <w:pPr>
        <w:pStyle w:val="Apara"/>
      </w:pPr>
      <w:r>
        <w:tab/>
      </w:r>
      <w:r w:rsidRPr="00DD0F0B">
        <w:t>(b)</w:t>
      </w:r>
      <w:r w:rsidRPr="00DD0F0B">
        <w:tab/>
      </w:r>
      <w:r w:rsidR="006F583F" w:rsidRPr="00DD0F0B">
        <w:rPr>
          <w:szCs w:val="28"/>
        </w:rPr>
        <w:t xml:space="preserve">if satisfied that </w:t>
      </w:r>
      <w:r w:rsidR="006F583F" w:rsidRPr="00DD0F0B">
        <w:t>the biosecurity risk associated with the conduct to be authorised by the permit is unacceptable; or</w:t>
      </w:r>
    </w:p>
    <w:p w14:paraId="74992501" w14:textId="05BB6AD6" w:rsidR="0098444C" w:rsidRPr="00ED2D22" w:rsidRDefault="00ED2D22" w:rsidP="00ED2D22">
      <w:pPr>
        <w:pStyle w:val="Apara"/>
        <w:rPr>
          <w:szCs w:val="28"/>
        </w:rPr>
      </w:pPr>
      <w:r w:rsidRPr="00ED2D22">
        <w:rPr>
          <w:szCs w:val="28"/>
        </w:rPr>
        <w:tab/>
        <w:t>(c)</w:t>
      </w:r>
      <w:r w:rsidRPr="00ED2D22">
        <w:rPr>
          <w:szCs w:val="28"/>
        </w:rPr>
        <w:tab/>
      </w:r>
      <w:r w:rsidR="0098444C" w:rsidRPr="00ED2D22">
        <w:rPr>
          <w:szCs w:val="28"/>
        </w:rPr>
        <w:t>on any grounds prescribed by regulation; or</w:t>
      </w:r>
    </w:p>
    <w:p w14:paraId="322D94B8" w14:textId="01FE4520" w:rsidR="0098444C" w:rsidRPr="00ED2D22" w:rsidRDefault="00ED2D22" w:rsidP="00ED2D22">
      <w:pPr>
        <w:pStyle w:val="Apara"/>
        <w:rPr>
          <w:szCs w:val="28"/>
        </w:rPr>
      </w:pPr>
      <w:r w:rsidRPr="00ED2D22">
        <w:rPr>
          <w:szCs w:val="28"/>
        </w:rPr>
        <w:tab/>
        <w:t>(d)</w:t>
      </w:r>
      <w:r w:rsidRPr="00ED2D22">
        <w:rPr>
          <w:szCs w:val="28"/>
        </w:rPr>
        <w:tab/>
      </w:r>
      <w:r w:rsidR="0098444C" w:rsidRPr="00ED2D22">
        <w:rPr>
          <w:szCs w:val="28"/>
        </w:rPr>
        <w:t>for any other reason the director</w:t>
      </w:r>
      <w:r w:rsidR="00E7766F" w:rsidRPr="00ED2D22">
        <w:rPr>
          <w:szCs w:val="28"/>
        </w:rPr>
        <w:noBreakHyphen/>
      </w:r>
      <w:r w:rsidR="0098444C" w:rsidRPr="00ED2D22">
        <w:rPr>
          <w:szCs w:val="28"/>
        </w:rPr>
        <w:t>general considers appropriate.</w:t>
      </w:r>
    </w:p>
    <w:p w14:paraId="18C1584E" w14:textId="502E0B60" w:rsidR="00793A88" w:rsidRPr="00DD0F0B" w:rsidRDefault="00ED2D22" w:rsidP="00ED2D22">
      <w:pPr>
        <w:pStyle w:val="Amain"/>
      </w:pPr>
      <w:r>
        <w:tab/>
      </w:r>
      <w:r w:rsidRPr="00DD0F0B">
        <w:t>(4)</w:t>
      </w:r>
      <w:r w:rsidRPr="00DD0F0B">
        <w:tab/>
      </w:r>
      <w:r w:rsidR="0098444C" w:rsidRPr="00DD0F0B">
        <w:t>The director</w:t>
      </w:r>
      <w:r w:rsidR="00E7766F" w:rsidRPr="00DD0F0B">
        <w:noBreakHyphen/>
      </w:r>
      <w:r w:rsidR="0098444C" w:rsidRPr="00DD0F0B">
        <w:t xml:space="preserve">general must give the applicant written notice of a decision to approve or refuse the application (a </w:t>
      </w:r>
      <w:r w:rsidR="0098444C" w:rsidRPr="00DD0F0B">
        <w:rPr>
          <w:rStyle w:val="charBoldItals"/>
        </w:rPr>
        <w:t xml:space="preserve">permit </w:t>
      </w:r>
      <w:r w:rsidR="00834870" w:rsidRPr="00DD0F0B">
        <w:rPr>
          <w:rStyle w:val="charBoldItals"/>
        </w:rPr>
        <w:t xml:space="preserve">decision </w:t>
      </w:r>
      <w:r w:rsidR="0098444C" w:rsidRPr="00DD0F0B">
        <w:rPr>
          <w:rStyle w:val="charBoldItals"/>
        </w:rPr>
        <w:t>notice</w:t>
      </w:r>
      <w:r w:rsidR="0098444C" w:rsidRPr="00DD0F0B">
        <w:t>).</w:t>
      </w:r>
    </w:p>
    <w:p w14:paraId="7044C2BF" w14:textId="117745AF" w:rsidR="0098444C" w:rsidRPr="00DD0F0B" w:rsidRDefault="00ED2D22" w:rsidP="00ED2D22">
      <w:pPr>
        <w:pStyle w:val="Amain"/>
      </w:pPr>
      <w:r>
        <w:tab/>
      </w:r>
      <w:r w:rsidRPr="00DD0F0B">
        <w:t>(5)</w:t>
      </w:r>
      <w:r w:rsidRPr="00DD0F0B">
        <w:tab/>
      </w:r>
      <w:r w:rsidR="0098444C" w:rsidRPr="00DD0F0B">
        <w:t>If the director</w:t>
      </w:r>
      <w:r w:rsidR="00E7766F" w:rsidRPr="00DD0F0B">
        <w:noBreakHyphen/>
      </w:r>
      <w:r w:rsidR="0098444C" w:rsidRPr="00DD0F0B">
        <w:t xml:space="preserve">general fails to give an applicant </w:t>
      </w:r>
      <w:r w:rsidR="007329D2" w:rsidRPr="00DD0F0B">
        <w:t xml:space="preserve">a permit decision </w:t>
      </w:r>
      <w:r w:rsidR="0098444C" w:rsidRPr="00DD0F0B">
        <w:t>notice within the period prescribed by regulation, the director</w:t>
      </w:r>
      <w:r w:rsidR="00E7766F" w:rsidRPr="00DD0F0B">
        <w:noBreakHyphen/>
      </w:r>
      <w:r w:rsidR="0098444C" w:rsidRPr="00DD0F0B">
        <w:t>general is taken to have refused the application.</w:t>
      </w:r>
    </w:p>
    <w:p w14:paraId="4994BB55" w14:textId="22BEC858" w:rsidR="0098444C" w:rsidRPr="00DD0F0B" w:rsidRDefault="00ED2D22" w:rsidP="00ED2D22">
      <w:pPr>
        <w:pStyle w:val="AH5Sec"/>
      </w:pPr>
      <w:bookmarkStart w:id="84" w:name="_Toc133944545"/>
      <w:r w:rsidRPr="00ED2D22">
        <w:rPr>
          <w:rStyle w:val="CharSectNo"/>
        </w:rPr>
        <w:lastRenderedPageBreak/>
        <w:t>68</w:t>
      </w:r>
      <w:r w:rsidRPr="00DD0F0B">
        <w:tab/>
      </w:r>
      <w:r w:rsidR="0098444C" w:rsidRPr="00DD0F0B">
        <w:t>Permits—suitable person</w:t>
      </w:r>
      <w:bookmarkEnd w:id="84"/>
    </w:p>
    <w:p w14:paraId="5959CC55" w14:textId="27B8FBF4" w:rsidR="0098444C" w:rsidRPr="00DD0F0B" w:rsidRDefault="00ED2D22" w:rsidP="00ED2D22">
      <w:pPr>
        <w:pStyle w:val="Amain"/>
      </w:pPr>
      <w:r>
        <w:tab/>
      </w:r>
      <w:r w:rsidRPr="00DD0F0B">
        <w:t>(1)</w:t>
      </w:r>
      <w:r w:rsidRPr="00DD0F0B">
        <w:tab/>
      </w:r>
      <w:r w:rsidR="0098444C" w:rsidRPr="00DD0F0B">
        <w:t xml:space="preserve">In deciding whether an applicant is a suitable person </w:t>
      </w:r>
      <w:r w:rsidR="008D78D2" w:rsidRPr="00DD0F0B">
        <w:t>for section </w:t>
      </w:r>
      <w:r w:rsidR="00A75D88" w:rsidRPr="00DD0F0B">
        <w:t>67</w:t>
      </w:r>
      <w:r w:rsidR="008D78D2" w:rsidRPr="00DD0F0B">
        <w:t> (2) (</w:t>
      </w:r>
      <w:r w:rsidR="00D403D7" w:rsidRPr="00DD0F0B">
        <w:t>a</w:t>
      </w:r>
      <w:r w:rsidR="008D78D2" w:rsidRPr="00DD0F0B">
        <w:t>)</w:t>
      </w:r>
      <w:r w:rsidR="0098444C" w:rsidRPr="00DD0F0B">
        <w:t>, the director</w:t>
      </w:r>
      <w:r w:rsidR="00E7766F" w:rsidRPr="00DD0F0B">
        <w:noBreakHyphen/>
      </w:r>
      <w:r w:rsidR="0098444C" w:rsidRPr="00DD0F0B">
        <w:t>general must consider</w:t>
      </w:r>
      <w:r w:rsidR="0008749F" w:rsidRPr="00DD0F0B">
        <w:t xml:space="preserve"> the following matters:</w:t>
      </w:r>
    </w:p>
    <w:p w14:paraId="68E8D697" w14:textId="12AE84A4" w:rsidR="0098444C" w:rsidRPr="00DD0F0B" w:rsidRDefault="00ED2D22" w:rsidP="00ED2D22">
      <w:pPr>
        <w:pStyle w:val="Apara"/>
      </w:pPr>
      <w:r>
        <w:tab/>
      </w:r>
      <w:r w:rsidRPr="00DD0F0B">
        <w:t>(a)</w:t>
      </w:r>
      <w:r w:rsidRPr="00DD0F0B">
        <w:tab/>
      </w:r>
      <w:r w:rsidR="0098444C" w:rsidRPr="00DD0F0B">
        <w:t>the applicant’s history of compliance with this Act</w:t>
      </w:r>
      <w:r w:rsidR="006F583F" w:rsidRPr="00DD0F0B">
        <w:t xml:space="preserve"> and any other Act that is relevant to the </w:t>
      </w:r>
      <w:r w:rsidR="00693BD2" w:rsidRPr="00DD0F0B">
        <w:t xml:space="preserve">biosecurity </w:t>
      </w:r>
      <w:r w:rsidR="006F583F" w:rsidRPr="00DD0F0B">
        <w:t>permit</w:t>
      </w:r>
      <w:r w:rsidR="0098444C" w:rsidRPr="00DD0F0B">
        <w:t xml:space="preserve">, and </w:t>
      </w:r>
      <w:r w:rsidR="006F583F" w:rsidRPr="00DD0F0B">
        <w:t xml:space="preserve">the applicant’s </w:t>
      </w:r>
      <w:r w:rsidR="0098444C" w:rsidRPr="00DD0F0B">
        <w:t>capacity to comply in the future;</w:t>
      </w:r>
    </w:p>
    <w:p w14:paraId="477D3D1D" w14:textId="4C233AE8" w:rsidR="0098444C" w:rsidRPr="00DD0F0B" w:rsidRDefault="00ED2D22" w:rsidP="00ED2D22">
      <w:pPr>
        <w:pStyle w:val="Apara"/>
      </w:pPr>
      <w:r>
        <w:tab/>
      </w:r>
      <w:r w:rsidRPr="00DD0F0B">
        <w:t>(b)</w:t>
      </w:r>
      <w:r w:rsidRPr="00DD0F0B">
        <w:tab/>
      </w:r>
      <w:r w:rsidR="0098444C" w:rsidRPr="00DD0F0B">
        <w:t xml:space="preserve">the outcome of any </w:t>
      </w:r>
      <w:r w:rsidR="002D2B98" w:rsidRPr="00DD0F0B">
        <w:t>biosecurity audit</w:t>
      </w:r>
      <w:r w:rsidR="00FB214B" w:rsidRPr="00DD0F0B">
        <w:t xml:space="preserve"> </w:t>
      </w:r>
      <w:r w:rsidR="0098444C" w:rsidRPr="00DD0F0B">
        <w:t xml:space="preserve">in relation to the </w:t>
      </w:r>
      <w:r w:rsidR="000C6D0C" w:rsidRPr="00DD0F0B">
        <w:t>applicant</w:t>
      </w:r>
      <w:r w:rsidR="0098444C" w:rsidRPr="00DD0F0B">
        <w:t>;</w:t>
      </w:r>
    </w:p>
    <w:p w14:paraId="2A9E6EB5" w14:textId="7E97B104" w:rsidR="0098444C" w:rsidRPr="00DD0F0B" w:rsidRDefault="00ED2D22" w:rsidP="00ED2D22">
      <w:pPr>
        <w:pStyle w:val="Apara"/>
      </w:pPr>
      <w:r>
        <w:tab/>
      </w:r>
      <w:r w:rsidRPr="00DD0F0B">
        <w:t>(c)</w:t>
      </w:r>
      <w:r w:rsidRPr="00DD0F0B">
        <w:tab/>
      </w:r>
      <w:r w:rsidR="0098444C" w:rsidRPr="00DD0F0B">
        <w:t>any other matter prescribed by regulation;</w:t>
      </w:r>
    </w:p>
    <w:p w14:paraId="1B09E22F" w14:textId="1C6EE562" w:rsidR="0098444C" w:rsidRPr="00DD0F0B" w:rsidRDefault="00ED2D22" w:rsidP="00ED2D22">
      <w:pPr>
        <w:pStyle w:val="Apara"/>
      </w:pPr>
      <w:r>
        <w:tab/>
      </w:r>
      <w:r w:rsidRPr="00DD0F0B">
        <w:t>(d)</w:t>
      </w:r>
      <w:r w:rsidRPr="00DD0F0B">
        <w:tab/>
      </w:r>
      <w:r w:rsidR="0098444C" w:rsidRPr="00DD0F0B">
        <w:t>any other matter the director</w:t>
      </w:r>
      <w:r w:rsidR="00E7766F" w:rsidRPr="00DD0F0B">
        <w:noBreakHyphen/>
      </w:r>
      <w:r w:rsidR="0098444C" w:rsidRPr="00DD0F0B">
        <w:t>general considers relevant.</w:t>
      </w:r>
    </w:p>
    <w:p w14:paraId="05B0D8CB" w14:textId="7EA68E03" w:rsidR="0098444C" w:rsidRPr="00DD0F0B" w:rsidRDefault="00ED2D22" w:rsidP="00ED2D22">
      <w:pPr>
        <w:pStyle w:val="Amain"/>
      </w:pPr>
      <w:r>
        <w:tab/>
      </w:r>
      <w:r w:rsidRPr="00DD0F0B">
        <w:t>(2)</w:t>
      </w:r>
      <w:r w:rsidRPr="00DD0F0B">
        <w:tab/>
      </w:r>
      <w:r w:rsidR="0098444C" w:rsidRPr="00DD0F0B">
        <w:t>If the applicant is a corporation, the director</w:t>
      </w:r>
      <w:r w:rsidR="00E7766F" w:rsidRPr="00DD0F0B">
        <w:noBreakHyphen/>
      </w:r>
      <w:r w:rsidR="0098444C" w:rsidRPr="00DD0F0B">
        <w:t>general must also consider the matters mentioned in subsection (1) for each influential person for the corporation.</w:t>
      </w:r>
    </w:p>
    <w:p w14:paraId="6C799545" w14:textId="28008961" w:rsidR="0098444C" w:rsidRPr="00DD0F0B" w:rsidRDefault="00ED2D22" w:rsidP="00ED2D22">
      <w:pPr>
        <w:pStyle w:val="AH5Sec"/>
      </w:pPr>
      <w:bookmarkStart w:id="85" w:name="_Toc133944546"/>
      <w:r w:rsidRPr="00ED2D22">
        <w:rPr>
          <w:rStyle w:val="CharSectNo"/>
        </w:rPr>
        <w:t>69</w:t>
      </w:r>
      <w:r w:rsidRPr="00DD0F0B">
        <w:tab/>
      </w:r>
      <w:r w:rsidR="0098444C" w:rsidRPr="00DD0F0B">
        <w:t>Permits—duration</w:t>
      </w:r>
      <w:bookmarkEnd w:id="85"/>
    </w:p>
    <w:p w14:paraId="03519C79" w14:textId="56A30924" w:rsidR="0098444C" w:rsidRPr="00DD0F0B" w:rsidRDefault="00ED2D22" w:rsidP="00ED2D22">
      <w:pPr>
        <w:pStyle w:val="Amain"/>
      </w:pPr>
      <w:r>
        <w:tab/>
      </w:r>
      <w:r w:rsidRPr="00DD0F0B">
        <w:t>(1)</w:t>
      </w:r>
      <w:r w:rsidRPr="00DD0F0B">
        <w:tab/>
      </w:r>
      <w:r w:rsidR="0098444C" w:rsidRPr="00DD0F0B">
        <w:t xml:space="preserve">A </w:t>
      </w:r>
      <w:r w:rsidR="00693BD2" w:rsidRPr="00DD0F0B">
        <w:t xml:space="preserve">biosecurity </w:t>
      </w:r>
      <w:r w:rsidR="0098444C" w:rsidRPr="00DD0F0B">
        <w:t>permit</w:t>
      </w:r>
      <w:r w:rsidR="00013E65" w:rsidRPr="00DD0F0B">
        <w:t xml:space="preserve"> or</w:t>
      </w:r>
      <w:r w:rsidR="00BC7E4F" w:rsidRPr="00DD0F0B">
        <w:t xml:space="preserve"> renewal</w:t>
      </w:r>
      <w:r w:rsidR="0098444C" w:rsidRPr="00DD0F0B">
        <w:t>—</w:t>
      </w:r>
    </w:p>
    <w:p w14:paraId="6CEC9270" w14:textId="6562AF0D" w:rsidR="0098444C" w:rsidRPr="00DD0F0B" w:rsidRDefault="00ED2D22" w:rsidP="00ED2D22">
      <w:pPr>
        <w:pStyle w:val="Apara"/>
      </w:pPr>
      <w:r>
        <w:tab/>
      </w:r>
      <w:r w:rsidRPr="00DD0F0B">
        <w:t>(a)</w:t>
      </w:r>
      <w:r w:rsidRPr="00DD0F0B">
        <w:tab/>
      </w:r>
      <w:r w:rsidR="0098444C" w:rsidRPr="00DD0F0B">
        <w:t xml:space="preserve">starts on the day </w:t>
      </w:r>
      <w:r w:rsidR="00BC7E4F" w:rsidRPr="00DD0F0B">
        <w:t xml:space="preserve">it is given, or any later day </w:t>
      </w:r>
      <w:r w:rsidR="0098444C" w:rsidRPr="00DD0F0B">
        <w:t xml:space="preserve">stated in the permit </w:t>
      </w:r>
      <w:r w:rsidR="008A5ABC" w:rsidRPr="00DD0F0B">
        <w:t xml:space="preserve">decision </w:t>
      </w:r>
      <w:r w:rsidR="0098444C" w:rsidRPr="00DD0F0B">
        <w:t>notice; and</w:t>
      </w:r>
    </w:p>
    <w:p w14:paraId="4ABAD3A4" w14:textId="15E26662" w:rsidR="0098444C" w:rsidRPr="00DD0F0B" w:rsidRDefault="00ED2D22" w:rsidP="00ED2D22">
      <w:pPr>
        <w:pStyle w:val="Apara"/>
      </w:pPr>
      <w:r>
        <w:tab/>
      </w:r>
      <w:r w:rsidRPr="00DD0F0B">
        <w:t>(b)</w:t>
      </w:r>
      <w:r w:rsidRPr="00DD0F0B">
        <w:tab/>
      </w:r>
      <w:r w:rsidR="00A320AF" w:rsidRPr="00DD0F0B">
        <w:t>expires 5</w:t>
      </w:r>
      <w:r w:rsidR="00AB7AD5" w:rsidRPr="00DD0F0B">
        <w:t> </w:t>
      </w:r>
      <w:r w:rsidR="00A320AF" w:rsidRPr="00DD0F0B">
        <w:t xml:space="preserve">years after it starts, or any earlier day stated </w:t>
      </w:r>
      <w:r w:rsidR="0098444C" w:rsidRPr="00DD0F0B">
        <w:t>in the notice.</w:t>
      </w:r>
    </w:p>
    <w:p w14:paraId="0E851119" w14:textId="47A29440" w:rsidR="0098444C" w:rsidRPr="00DD0F0B" w:rsidRDefault="00ED2D22" w:rsidP="00ED2D22">
      <w:pPr>
        <w:pStyle w:val="Amain"/>
      </w:pPr>
      <w:r>
        <w:tab/>
      </w:r>
      <w:r w:rsidRPr="00DD0F0B">
        <w:t>(2)</w:t>
      </w:r>
      <w:r w:rsidRPr="00DD0F0B">
        <w:tab/>
      </w:r>
      <w:r w:rsidR="0098444C" w:rsidRPr="00DD0F0B">
        <w:t>A permit has no effect during any period in which it is suspended.</w:t>
      </w:r>
    </w:p>
    <w:p w14:paraId="65847A46" w14:textId="0C1A20BD" w:rsidR="0098444C" w:rsidRPr="00DD0F0B" w:rsidRDefault="00ED2D22" w:rsidP="00ED2D22">
      <w:pPr>
        <w:pStyle w:val="AH5Sec"/>
      </w:pPr>
      <w:bookmarkStart w:id="86" w:name="_Toc133944547"/>
      <w:r w:rsidRPr="00ED2D22">
        <w:rPr>
          <w:rStyle w:val="CharSectNo"/>
        </w:rPr>
        <w:t>70</w:t>
      </w:r>
      <w:r w:rsidRPr="00DD0F0B">
        <w:tab/>
      </w:r>
      <w:r w:rsidR="0098444C" w:rsidRPr="00DD0F0B">
        <w:t>Permits—amendment</w:t>
      </w:r>
      <w:bookmarkEnd w:id="86"/>
    </w:p>
    <w:p w14:paraId="73F5FDB3" w14:textId="431E43DA"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 xml:space="preserve">general may amend a </w:t>
      </w:r>
      <w:r w:rsidR="001A3A0C" w:rsidRPr="00DD0F0B">
        <w:t xml:space="preserve">biosecurity </w:t>
      </w:r>
      <w:r w:rsidR="0098444C" w:rsidRPr="00DD0F0B">
        <w:t>permit if satisfied that the amendment is necessary.</w:t>
      </w:r>
    </w:p>
    <w:p w14:paraId="3F12AF7E" w14:textId="7B1DCB8C" w:rsidR="0098444C" w:rsidRPr="00DD0F0B" w:rsidRDefault="00ED2D22" w:rsidP="00ED2D22">
      <w:pPr>
        <w:pStyle w:val="Amain"/>
      </w:pPr>
      <w:r>
        <w:tab/>
      </w:r>
      <w:r w:rsidRPr="00DD0F0B">
        <w:t>(2)</w:t>
      </w:r>
      <w:r w:rsidRPr="00DD0F0B">
        <w:tab/>
      </w:r>
      <w:r w:rsidR="0098444C" w:rsidRPr="00DD0F0B">
        <w:t>An amendment may be made—</w:t>
      </w:r>
    </w:p>
    <w:p w14:paraId="4AE34B2A" w14:textId="297E7D38" w:rsidR="0098444C" w:rsidRPr="00DD0F0B" w:rsidRDefault="00ED2D22" w:rsidP="00ED2D22">
      <w:pPr>
        <w:pStyle w:val="Apara"/>
      </w:pPr>
      <w:r>
        <w:tab/>
      </w:r>
      <w:r w:rsidRPr="00DD0F0B">
        <w:t>(a)</w:t>
      </w:r>
      <w:r w:rsidRPr="00DD0F0B">
        <w:tab/>
      </w:r>
      <w:r w:rsidR="0098444C" w:rsidRPr="00DD0F0B">
        <w:t>on the director</w:t>
      </w:r>
      <w:r w:rsidR="00E7766F" w:rsidRPr="00DD0F0B">
        <w:noBreakHyphen/>
      </w:r>
      <w:r w:rsidR="0098444C" w:rsidRPr="00DD0F0B">
        <w:t>general’s own initiative; or</w:t>
      </w:r>
    </w:p>
    <w:p w14:paraId="0CC774A9" w14:textId="749688FC" w:rsidR="0098444C" w:rsidRPr="00DD0F0B" w:rsidRDefault="00ED2D22" w:rsidP="00ED2D22">
      <w:pPr>
        <w:pStyle w:val="Apara"/>
      </w:pPr>
      <w:r>
        <w:tab/>
      </w:r>
      <w:r w:rsidRPr="00DD0F0B">
        <w:t>(b)</w:t>
      </w:r>
      <w:r w:rsidRPr="00DD0F0B">
        <w:tab/>
      </w:r>
      <w:r w:rsidR="0098444C" w:rsidRPr="00DD0F0B">
        <w:t xml:space="preserve">on application </w:t>
      </w:r>
      <w:r w:rsidR="00755231" w:rsidRPr="00DD0F0B">
        <w:t>by</w:t>
      </w:r>
      <w:r w:rsidR="0098444C" w:rsidRPr="00DD0F0B">
        <w:t xml:space="preserve"> the permit</w:t>
      </w:r>
      <w:r w:rsidR="00E7766F" w:rsidRPr="00DD0F0B">
        <w:noBreakHyphen/>
      </w:r>
      <w:r w:rsidR="0098444C" w:rsidRPr="00DD0F0B">
        <w:t>holder.</w:t>
      </w:r>
    </w:p>
    <w:p w14:paraId="04F7A501" w14:textId="367DBED3" w:rsidR="0098444C" w:rsidRPr="00DD0F0B" w:rsidRDefault="00ED2D22" w:rsidP="00ED2D22">
      <w:pPr>
        <w:pStyle w:val="AH5Sec"/>
      </w:pPr>
      <w:bookmarkStart w:id="87" w:name="_Toc133944548"/>
      <w:r w:rsidRPr="00ED2D22">
        <w:rPr>
          <w:rStyle w:val="CharSectNo"/>
        </w:rPr>
        <w:lastRenderedPageBreak/>
        <w:t>71</w:t>
      </w:r>
      <w:r w:rsidRPr="00DD0F0B">
        <w:tab/>
      </w:r>
      <w:r w:rsidR="0098444C" w:rsidRPr="00DD0F0B">
        <w:t>Permits—conditions</w:t>
      </w:r>
      <w:bookmarkEnd w:id="87"/>
    </w:p>
    <w:p w14:paraId="5CE979DA" w14:textId="7DB931C3" w:rsidR="002C61AE" w:rsidRPr="00DD0F0B" w:rsidRDefault="002C61AE" w:rsidP="00BA03DD">
      <w:pPr>
        <w:pStyle w:val="Amainreturn"/>
      </w:pPr>
      <w:r w:rsidRPr="00DD0F0B">
        <w:t xml:space="preserve">A </w:t>
      </w:r>
      <w:r w:rsidR="00A44344" w:rsidRPr="00DD0F0B">
        <w:t xml:space="preserve">biosecurity </w:t>
      </w:r>
      <w:r w:rsidRPr="00DD0F0B">
        <w:t xml:space="preserve">permit </w:t>
      </w:r>
      <w:r w:rsidR="008A21FD" w:rsidRPr="00DD0F0B">
        <w:t>includes</w:t>
      </w:r>
      <w:r w:rsidRPr="00DD0F0B">
        <w:t>—</w:t>
      </w:r>
    </w:p>
    <w:p w14:paraId="0FE63028" w14:textId="4E121BDD" w:rsidR="002C61AE" w:rsidRPr="00DD0F0B" w:rsidRDefault="00ED2D22" w:rsidP="00ED2D22">
      <w:pPr>
        <w:pStyle w:val="Apara"/>
      </w:pPr>
      <w:r>
        <w:tab/>
      </w:r>
      <w:r w:rsidRPr="00DD0F0B">
        <w:t>(a)</w:t>
      </w:r>
      <w:r w:rsidRPr="00DD0F0B">
        <w:tab/>
      </w:r>
      <w:r w:rsidR="008A21FD" w:rsidRPr="00DD0F0B">
        <w:t>a</w:t>
      </w:r>
      <w:r w:rsidR="00100A11" w:rsidRPr="00DD0F0B">
        <w:t xml:space="preserve"> condition that </w:t>
      </w:r>
      <w:r w:rsidR="002C61AE" w:rsidRPr="00DD0F0B">
        <w:t>the permit</w:t>
      </w:r>
      <w:r w:rsidR="00E7766F" w:rsidRPr="00DD0F0B">
        <w:noBreakHyphen/>
      </w:r>
      <w:r w:rsidR="002C61AE" w:rsidRPr="00DD0F0B">
        <w:t xml:space="preserve">holder </w:t>
      </w:r>
      <w:r w:rsidR="00100A11" w:rsidRPr="00DD0F0B">
        <w:t>must</w:t>
      </w:r>
      <w:r w:rsidR="002C61AE" w:rsidRPr="00DD0F0B">
        <w:t xml:space="preserve"> cooperate with </w:t>
      </w:r>
      <w:r w:rsidR="00100A11" w:rsidRPr="00DD0F0B">
        <w:t xml:space="preserve">any </w:t>
      </w:r>
      <w:r w:rsidR="002D2B98" w:rsidRPr="00DD0F0B">
        <w:t>biosecurity audit</w:t>
      </w:r>
      <w:r w:rsidR="00100A11" w:rsidRPr="00DD0F0B">
        <w:t xml:space="preserve"> required by the</w:t>
      </w:r>
      <w:r w:rsidR="008A21FD" w:rsidRPr="00DD0F0B">
        <w:t xml:space="preserve"> </w:t>
      </w:r>
      <w:r w:rsidR="00AA7DB4" w:rsidRPr="00DD0F0B">
        <w:t>director</w:t>
      </w:r>
      <w:r w:rsidR="00E7766F" w:rsidRPr="00DD0F0B">
        <w:noBreakHyphen/>
      </w:r>
      <w:r w:rsidR="00AA7DB4" w:rsidRPr="00DD0F0B">
        <w:t>general</w:t>
      </w:r>
      <w:r w:rsidR="00100A11" w:rsidRPr="00DD0F0B">
        <w:t>;</w:t>
      </w:r>
      <w:r w:rsidR="002C61AE" w:rsidRPr="00DD0F0B">
        <w:t xml:space="preserve"> and</w:t>
      </w:r>
    </w:p>
    <w:p w14:paraId="351F0A52" w14:textId="27C3D1EA" w:rsidR="002C61AE" w:rsidRPr="00DD0F0B" w:rsidRDefault="00ED2D22" w:rsidP="00ED2D22">
      <w:pPr>
        <w:pStyle w:val="Apara"/>
      </w:pPr>
      <w:r>
        <w:tab/>
      </w:r>
      <w:r w:rsidRPr="00DD0F0B">
        <w:t>(b)</w:t>
      </w:r>
      <w:r w:rsidRPr="00DD0F0B">
        <w:tab/>
      </w:r>
      <w:r w:rsidR="002C61AE" w:rsidRPr="00DD0F0B">
        <w:t>any other condition prescribed by regulation</w:t>
      </w:r>
      <w:r w:rsidR="00100A11" w:rsidRPr="00DD0F0B">
        <w:t>; and</w:t>
      </w:r>
    </w:p>
    <w:p w14:paraId="2B894036" w14:textId="1E58D5AD" w:rsidR="0098444C" w:rsidRPr="00DD0F0B" w:rsidRDefault="00ED2D22" w:rsidP="00ED2D22">
      <w:pPr>
        <w:pStyle w:val="Apara"/>
      </w:pPr>
      <w:r>
        <w:tab/>
      </w:r>
      <w:r w:rsidRPr="00DD0F0B">
        <w:t>(c)</w:t>
      </w:r>
      <w:r w:rsidRPr="00DD0F0B">
        <w:tab/>
      </w:r>
      <w:r w:rsidR="00AA7DB4" w:rsidRPr="00DD0F0B">
        <w:t xml:space="preserve">any other condition </w:t>
      </w:r>
      <w:r w:rsidR="0098444C" w:rsidRPr="00DD0F0B">
        <w:t>the director</w:t>
      </w:r>
      <w:r w:rsidR="00E7766F" w:rsidRPr="00DD0F0B">
        <w:noBreakHyphen/>
      </w:r>
      <w:r w:rsidR="0098444C" w:rsidRPr="00DD0F0B">
        <w:t>general considers appropriate, including any of the following:</w:t>
      </w:r>
    </w:p>
    <w:p w14:paraId="4B712FF5" w14:textId="5BA20BBC" w:rsidR="0098444C" w:rsidRPr="00DD0F0B" w:rsidRDefault="00ED2D22" w:rsidP="00ED2D22">
      <w:pPr>
        <w:pStyle w:val="Asubpara"/>
      </w:pPr>
      <w:r>
        <w:tab/>
      </w:r>
      <w:r w:rsidRPr="00DD0F0B">
        <w:t>(i)</w:t>
      </w:r>
      <w:r w:rsidRPr="00DD0F0B">
        <w:tab/>
      </w:r>
      <w:r w:rsidR="0098444C" w:rsidRPr="00DD0F0B">
        <w:rPr>
          <w:szCs w:val="28"/>
        </w:rPr>
        <w:t>a</w:t>
      </w:r>
      <w:r w:rsidR="0098444C" w:rsidRPr="00DD0F0B">
        <w:t xml:space="preserve"> condition requiring the permit</w:t>
      </w:r>
      <w:r w:rsidR="00E7766F" w:rsidRPr="00DD0F0B">
        <w:noBreakHyphen/>
      </w:r>
      <w:r w:rsidR="0098444C" w:rsidRPr="00DD0F0B">
        <w:t>holder to take out and maintain an insurance policy that indemnifies the permit</w:t>
      </w:r>
      <w:r w:rsidR="00E7766F" w:rsidRPr="00DD0F0B">
        <w:noBreakHyphen/>
      </w:r>
      <w:r w:rsidR="0098444C" w:rsidRPr="00DD0F0B">
        <w:t>holder against liability in relation to the conduct to be authorised by the permit;</w:t>
      </w:r>
    </w:p>
    <w:p w14:paraId="35027CED" w14:textId="72A9220E" w:rsidR="0098444C" w:rsidRPr="00DD0F0B" w:rsidRDefault="00ED2D22" w:rsidP="00ED2D22">
      <w:pPr>
        <w:pStyle w:val="Asubpara"/>
      </w:pPr>
      <w:r>
        <w:tab/>
      </w:r>
      <w:r w:rsidRPr="00DD0F0B">
        <w:t>(ii)</w:t>
      </w:r>
      <w:r w:rsidRPr="00DD0F0B">
        <w:tab/>
      </w:r>
      <w:r w:rsidR="0098444C" w:rsidRPr="00DD0F0B">
        <w:t>a condition requiring the permit</w:t>
      </w:r>
      <w:r w:rsidR="00E7766F" w:rsidRPr="00DD0F0B">
        <w:noBreakHyphen/>
      </w:r>
      <w:r w:rsidR="0098444C" w:rsidRPr="00DD0F0B">
        <w:t>holder to do something before their permit is suspended, cancelled or surrendered to ensure that biosecurity matter and carriers are dealt with appropriately on the suspension, cancellation or surrender;</w:t>
      </w:r>
    </w:p>
    <w:p w14:paraId="3C6FB6BC" w14:textId="5D8C6F77" w:rsidR="002134F1" w:rsidRPr="00DD0F0B" w:rsidRDefault="00ED2D22" w:rsidP="00ED2D22">
      <w:pPr>
        <w:pStyle w:val="Asubpara"/>
      </w:pPr>
      <w:r>
        <w:tab/>
      </w:r>
      <w:r w:rsidRPr="00DD0F0B">
        <w:t>(iii)</w:t>
      </w:r>
      <w:r w:rsidRPr="00DD0F0B">
        <w:tab/>
      </w:r>
      <w:r w:rsidR="002134F1" w:rsidRPr="00DD0F0B">
        <w:t>a financial assurance condition under section</w:t>
      </w:r>
      <w:r w:rsidR="00BF3367" w:rsidRPr="00DD0F0B">
        <w:t> </w:t>
      </w:r>
      <w:r w:rsidR="00A75D88" w:rsidRPr="00DD0F0B">
        <w:t>72</w:t>
      </w:r>
      <w:r w:rsidR="00BF3367" w:rsidRPr="00DD0F0B">
        <w:t>;</w:t>
      </w:r>
    </w:p>
    <w:p w14:paraId="3B7F56D5" w14:textId="6F9D1626" w:rsidR="0098444C" w:rsidRPr="00DD0F0B" w:rsidRDefault="00ED2D22" w:rsidP="00ED2D22">
      <w:pPr>
        <w:pStyle w:val="Asubpara"/>
        <w:rPr>
          <w:szCs w:val="28"/>
        </w:rPr>
      </w:pPr>
      <w:r>
        <w:rPr>
          <w:szCs w:val="28"/>
        </w:rPr>
        <w:tab/>
      </w:r>
      <w:r w:rsidRPr="00DD0F0B">
        <w:rPr>
          <w:szCs w:val="28"/>
        </w:rPr>
        <w:t>(iv)</w:t>
      </w:r>
      <w:r w:rsidRPr="00DD0F0B">
        <w:rPr>
          <w:szCs w:val="28"/>
        </w:rPr>
        <w:tab/>
      </w:r>
      <w:r w:rsidR="0098444C" w:rsidRPr="00DD0F0B">
        <w:t>a condition providing that the permit does not take effect until a stated day, act or event.</w:t>
      </w:r>
    </w:p>
    <w:p w14:paraId="6FD7C564" w14:textId="3D0F4663" w:rsidR="002134F1" w:rsidRPr="00DD0F0B" w:rsidRDefault="00ED2D22" w:rsidP="00ED2D22">
      <w:pPr>
        <w:pStyle w:val="AH5Sec"/>
      </w:pPr>
      <w:bookmarkStart w:id="88" w:name="_Toc133944549"/>
      <w:r w:rsidRPr="00ED2D22">
        <w:rPr>
          <w:rStyle w:val="CharSectNo"/>
        </w:rPr>
        <w:t>72</w:t>
      </w:r>
      <w:r w:rsidRPr="00DD0F0B">
        <w:tab/>
      </w:r>
      <w:r w:rsidR="002134F1" w:rsidRPr="00DD0F0B">
        <w:t>Permit</w:t>
      </w:r>
      <w:r w:rsidR="003E1C54" w:rsidRPr="00DD0F0B">
        <w:t>s</w:t>
      </w:r>
      <w:r w:rsidR="002134F1" w:rsidRPr="00DD0F0B">
        <w:t>—financial assurance</w:t>
      </w:r>
      <w:r w:rsidR="003E1C54" w:rsidRPr="00DD0F0B">
        <w:t xml:space="preserve"> conditions</w:t>
      </w:r>
      <w:bookmarkEnd w:id="88"/>
    </w:p>
    <w:p w14:paraId="32E4D3B6" w14:textId="4116B365" w:rsidR="002134F1" w:rsidRPr="00DD0F0B" w:rsidRDefault="00ED2D22" w:rsidP="00ED2D22">
      <w:pPr>
        <w:pStyle w:val="Amain"/>
      </w:pPr>
      <w:r>
        <w:tab/>
      </w:r>
      <w:r w:rsidRPr="00DD0F0B">
        <w:t>(1)</w:t>
      </w:r>
      <w:r w:rsidRPr="00DD0F0B">
        <w:tab/>
      </w:r>
      <w:r w:rsidR="002134F1" w:rsidRPr="00DD0F0B">
        <w:t>The director</w:t>
      </w:r>
      <w:r w:rsidR="00E7766F" w:rsidRPr="00DD0F0B">
        <w:noBreakHyphen/>
      </w:r>
      <w:r w:rsidR="002134F1" w:rsidRPr="00DD0F0B">
        <w:t xml:space="preserve">general may impose a condition on a </w:t>
      </w:r>
      <w:r w:rsidR="00E22EE1" w:rsidRPr="00DD0F0B">
        <w:t xml:space="preserve">biosecurity </w:t>
      </w:r>
      <w:r w:rsidR="002134F1" w:rsidRPr="00DD0F0B">
        <w:t xml:space="preserve">permit requiring the </w:t>
      </w:r>
      <w:r w:rsidR="001834EB" w:rsidRPr="00DD0F0B">
        <w:t>permit</w:t>
      </w:r>
      <w:r w:rsidR="00E7766F" w:rsidRPr="00DD0F0B">
        <w:noBreakHyphen/>
      </w:r>
      <w:r w:rsidR="001834EB" w:rsidRPr="00DD0F0B">
        <w:t>holder</w:t>
      </w:r>
      <w:r w:rsidR="002134F1" w:rsidRPr="00DD0F0B">
        <w:t xml:space="preserve"> to provide a financial assurance (a</w:t>
      </w:r>
      <w:r w:rsidR="00CA52D0" w:rsidRPr="00DD0F0B">
        <w:t> </w:t>
      </w:r>
      <w:r w:rsidR="002134F1" w:rsidRPr="00DD0F0B">
        <w:rPr>
          <w:rStyle w:val="charBoldItals"/>
        </w:rPr>
        <w:t>financial assurance condition</w:t>
      </w:r>
      <w:r w:rsidR="002134F1" w:rsidRPr="00DD0F0B">
        <w:t xml:space="preserve">) </w:t>
      </w:r>
      <w:r w:rsidR="002134F1" w:rsidRPr="00DD0F0B">
        <w:rPr>
          <w:rFonts w:cs="TimesNewRomanPSMT"/>
        </w:rPr>
        <w:t>for anything required as a result of any of the following events (a </w:t>
      </w:r>
      <w:r w:rsidR="002134F1" w:rsidRPr="00DD0F0B">
        <w:rPr>
          <w:rStyle w:val="charBoldItals"/>
        </w:rPr>
        <w:t>secured event</w:t>
      </w:r>
      <w:r w:rsidR="002134F1" w:rsidRPr="00DD0F0B">
        <w:rPr>
          <w:rFonts w:cs="TimesNewRomanPSMT"/>
        </w:rPr>
        <w:t>):</w:t>
      </w:r>
    </w:p>
    <w:p w14:paraId="0F9AAD1C" w14:textId="510A1541" w:rsidR="002134F1" w:rsidRPr="00DD0F0B" w:rsidRDefault="00ED2D22" w:rsidP="00ED2D22">
      <w:pPr>
        <w:pStyle w:val="Apara"/>
      </w:pPr>
      <w:r>
        <w:tab/>
      </w:r>
      <w:r w:rsidRPr="00DD0F0B">
        <w:t>(a)</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failing to comply with a</w:t>
      </w:r>
      <w:r w:rsidR="00BF3367" w:rsidRPr="00DD0F0B">
        <w:t>nother</w:t>
      </w:r>
      <w:r w:rsidR="002134F1" w:rsidRPr="00DD0F0B">
        <w:t xml:space="preserve"> condition on their permit;</w:t>
      </w:r>
    </w:p>
    <w:p w14:paraId="3BEFC34B" w14:textId="0ADE3C6D" w:rsidR="002134F1" w:rsidRPr="00DD0F0B" w:rsidRDefault="00ED2D22" w:rsidP="00ED2D22">
      <w:pPr>
        <w:pStyle w:val="Apara"/>
      </w:pPr>
      <w:r>
        <w:tab/>
      </w:r>
      <w:r w:rsidRPr="00DD0F0B">
        <w:t>(b)</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giving </w:t>
      </w:r>
      <w:r w:rsidR="001834EB" w:rsidRPr="00DD0F0B">
        <w:t xml:space="preserve">any </w:t>
      </w:r>
      <w:r w:rsidR="002134F1" w:rsidRPr="00DD0F0B">
        <w:t>biosecurity matter that their permit authorises them to deal with, to the director</w:t>
      </w:r>
      <w:r w:rsidR="00E7766F" w:rsidRPr="00DD0F0B">
        <w:noBreakHyphen/>
      </w:r>
      <w:r w:rsidR="002134F1" w:rsidRPr="00DD0F0B">
        <w:t>general;</w:t>
      </w:r>
    </w:p>
    <w:p w14:paraId="7823EFF5" w14:textId="0AC0E4F6" w:rsidR="002134F1" w:rsidRPr="00DD0F0B" w:rsidRDefault="00ED2D22" w:rsidP="00ED2D22">
      <w:pPr>
        <w:pStyle w:val="Apara"/>
      </w:pPr>
      <w:r>
        <w:lastRenderedPageBreak/>
        <w:tab/>
      </w:r>
      <w:r w:rsidRPr="00DD0F0B">
        <w:t>(c)</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engaging in conduct that they are not </w:t>
      </w:r>
      <w:r w:rsidR="00411C40" w:rsidRPr="00DD0F0B">
        <w:t>authorised by the permit</w:t>
      </w:r>
      <w:r w:rsidR="002134F1" w:rsidRPr="00DD0F0B">
        <w:t xml:space="preserve"> to engage in;</w:t>
      </w:r>
    </w:p>
    <w:p w14:paraId="15B9706F" w14:textId="251C7029" w:rsidR="002134F1" w:rsidRPr="00DD0F0B" w:rsidRDefault="00ED2D22" w:rsidP="00ED2D22">
      <w:pPr>
        <w:pStyle w:val="Apara"/>
      </w:pPr>
      <w:r>
        <w:tab/>
      </w:r>
      <w:r w:rsidRPr="00DD0F0B">
        <w:t>(d)</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no longer being </w:t>
      </w:r>
      <w:r w:rsidR="005656FB" w:rsidRPr="00DD0F0B">
        <w:t>authorised</w:t>
      </w:r>
      <w:r w:rsidR="002134F1" w:rsidRPr="00DD0F0B">
        <w:t xml:space="preserve"> to engage in the </w:t>
      </w:r>
      <w:r w:rsidR="005656FB" w:rsidRPr="00DD0F0B">
        <w:t>conduct authorised by the permit</w:t>
      </w:r>
      <w:r w:rsidR="002134F1" w:rsidRPr="00DD0F0B">
        <w:t>;</w:t>
      </w:r>
    </w:p>
    <w:p w14:paraId="061B117E" w14:textId="4F07909D" w:rsidR="002134F1" w:rsidRPr="00DD0F0B" w:rsidRDefault="00ED2D22" w:rsidP="00ED2D22">
      <w:pPr>
        <w:pStyle w:val="Apara"/>
      </w:pPr>
      <w:r>
        <w:tab/>
      </w:r>
      <w:r w:rsidRPr="00DD0F0B">
        <w:t>(e)</w:t>
      </w:r>
      <w:r w:rsidRPr="00DD0F0B">
        <w:tab/>
      </w:r>
      <w:r w:rsidR="002134F1" w:rsidRPr="00DD0F0B">
        <w:t xml:space="preserve">the </w:t>
      </w:r>
      <w:r w:rsidR="001834EB" w:rsidRPr="00DD0F0B">
        <w:t>permit</w:t>
      </w:r>
      <w:r w:rsidR="00E7766F" w:rsidRPr="00DD0F0B">
        <w:noBreakHyphen/>
      </w:r>
      <w:r w:rsidR="001834EB" w:rsidRPr="00DD0F0B">
        <w:t>holder</w:t>
      </w:r>
      <w:r w:rsidR="002134F1" w:rsidRPr="00DD0F0B">
        <w:t xml:space="preserve"> being unable, for any reason, to continue to engage in the </w:t>
      </w:r>
      <w:r w:rsidR="005656FB" w:rsidRPr="00DD0F0B">
        <w:rPr>
          <w:rFonts w:cs="TimesNewRomanPSMT"/>
          <w:color w:val="000000"/>
        </w:rPr>
        <w:t>conduct authorised by the permit</w:t>
      </w:r>
      <w:r w:rsidR="002134F1" w:rsidRPr="00DD0F0B">
        <w:t>.</w:t>
      </w:r>
    </w:p>
    <w:p w14:paraId="577AC6F8" w14:textId="1EECF526" w:rsidR="002134F1" w:rsidRPr="00DD0F0B" w:rsidRDefault="00ED2D22" w:rsidP="00ED2D22">
      <w:pPr>
        <w:pStyle w:val="Amain"/>
      </w:pPr>
      <w:r>
        <w:tab/>
      </w:r>
      <w:r w:rsidRPr="00DD0F0B">
        <w:t>(2)</w:t>
      </w:r>
      <w:r w:rsidRPr="00DD0F0B">
        <w:tab/>
      </w:r>
      <w:r w:rsidR="002134F1" w:rsidRPr="00DD0F0B">
        <w:t xml:space="preserve">A financial assurance condition may require the </w:t>
      </w:r>
      <w:r w:rsidR="001834EB" w:rsidRPr="00DD0F0B">
        <w:t>permit</w:t>
      </w:r>
      <w:r w:rsidR="00E7766F" w:rsidRPr="00DD0F0B">
        <w:noBreakHyphen/>
      </w:r>
      <w:r w:rsidR="001834EB" w:rsidRPr="00DD0F0B">
        <w:t>holder</w:t>
      </w:r>
      <w:r w:rsidR="002134F1" w:rsidRPr="00DD0F0B">
        <w:t xml:space="preserve"> to provide evidence of the financial assurance to the director</w:t>
      </w:r>
      <w:r w:rsidR="00E7766F" w:rsidRPr="00DD0F0B">
        <w:noBreakHyphen/>
      </w:r>
      <w:r w:rsidR="002134F1" w:rsidRPr="00DD0F0B">
        <w:t>general.</w:t>
      </w:r>
    </w:p>
    <w:p w14:paraId="1C2FFAC7" w14:textId="038562EA" w:rsidR="002134F1" w:rsidRPr="00DD0F0B" w:rsidRDefault="00ED2D22" w:rsidP="00ED2D22">
      <w:pPr>
        <w:pStyle w:val="Amain"/>
      </w:pPr>
      <w:r>
        <w:tab/>
      </w:r>
      <w:r w:rsidRPr="00DD0F0B">
        <w:t>(3)</w:t>
      </w:r>
      <w:r w:rsidRPr="00DD0F0B">
        <w:tab/>
      </w:r>
      <w:r w:rsidR="002134F1" w:rsidRPr="00DD0F0B">
        <w:t>A financial assurance condition may require financial assurance in 1 or more of the following forms:</w:t>
      </w:r>
    </w:p>
    <w:p w14:paraId="77B4603C" w14:textId="7043A7F5" w:rsidR="002134F1" w:rsidRPr="00DD0F0B" w:rsidRDefault="00ED2D22" w:rsidP="00ED2D22">
      <w:pPr>
        <w:pStyle w:val="Apara"/>
      </w:pPr>
      <w:r>
        <w:tab/>
      </w:r>
      <w:r w:rsidRPr="00DD0F0B">
        <w:t>(a)</w:t>
      </w:r>
      <w:r w:rsidRPr="00DD0F0B">
        <w:tab/>
      </w:r>
      <w:r w:rsidR="002134F1" w:rsidRPr="00DD0F0B">
        <w:t>a bank guarantee;</w:t>
      </w:r>
    </w:p>
    <w:p w14:paraId="5DDCC39F" w14:textId="6E8F426F" w:rsidR="002134F1" w:rsidRPr="00DD0F0B" w:rsidRDefault="00ED2D22" w:rsidP="00ED2D22">
      <w:pPr>
        <w:pStyle w:val="Apara"/>
      </w:pPr>
      <w:r>
        <w:tab/>
      </w:r>
      <w:r w:rsidRPr="00DD0F0B">
        <w:t>(b)</w:t>
      </w:r>
      <w:r w:rsidRPr="00DD0F0B">
        <w:tab/>
      </w:r>
      <w:r w:rsidR="002134F1" w:rsidRPr="00DD0F0B">
        <w:t>a bond;</w:t>
      </w:r>
    </w:p>
    <w:p w14:paraId="7949A544" w14:textId="08F493D7" w:rsidR="002134F1" w:rsidRPr="00DD0F0B" w:rsidRDefault="00ED2D22" w:rsidP="00ED2D22">
      <w:pPr>
        <w:pStyle w:val="Apara"/>
      </w:pPr>
      <w:r>
        <w:tab/>
      </w:r>
      <w:r w:rsidRPr="00DD0F0B">
        <w:t>(c)</w:t>
      </w:r>
      <w:r w:rsidRPr="00DD0F0B">
        <w:tab/>
      </w:r>
      <w:r w:rsidR="002134F1" w:rsidRPr="00DD0F0B">
        <w:t>an insurance policy;</w:t>
      </w:r>
    </w:p>
    <w:p w14:paraId="1956213C" w14:textId="29D847CB" w:rsidR="002134F1" w:rsidRPr="00DD0F0B" w:rsidRDefault="00ED2D22" w:rsidP="00ED2D22">
      <w:pPr>
        <w:pStyle w:val="Apara"/>
      </w:pPr>
      <w:r>
        <w:tab/>
      </w:r>
      <w:r w:rsidRPr="00DD0F0B">
        <w:t>(d)</w:t>
      </w:r>
      <w:r w:rsidRPr="00DD0F0B">
        <w:tab/>
      </w:r>
      <w:r w:rsidR="002134F1" w:rsidRPr="00DD0F0B">
        <w:t>a form prescribed by regulation;</w:t>
      </w:r>
    </w:p>
    <w:p w14:paraId="1845B445" w14:textId="6947026C" w:rsidR="002134F1" w:rsidRPr="00DD0F0B" w:rsidRDefault="00ED2D22" w:rsidP="00ED2D22">
      <w:pPr>
        <w:pStyle w:val="Apara"/>
      </w:pPr>
      <w:r>
        <w:tab/>
      </w:r>
      <w:r w:rsidRPr="00DD0F0B">
        <w:t>(e)</w:t>
      </w:r>
      <w:r w:rsidRPr="00DD0F0B">
        <w:tab/>
      </w:r>
      <w:r w:rsidR="002134F1" w:rsidRPr="00DD0F0B">
        <w:t>any other form the director</w:t>
      </w:r>
      <w:r w:rsidR="00E7766F" w:rsidRPr="00DD0F0B">
        <w:noBreakHyphen/>
      </w:r>
      <w:r w:rsidR="002134F1" w:rsidRPr="00DD0F0B">
        <w:t>general considers appropriate.</w:t>
      </w:r>
    </w:p>
    <w:p w14:paraId="306F2717" w14:textId="2F304FA6" w:rsidR="002134F1" w:rsidRPr="00DD0F0B" w:rsidRDefault="00ED2D22" w:rsidP="00ED2D22">
      <w:pPr>
        <w:pStyle w:val="Amain"/>
      </w:pPr>
      <w:r>
        <w:tab/>
      </w:r>
      <w:r w:rsidRPr="00DD0F0B">
        <w:t>(4)</w:t>
      </w:r>
      <w:r w:rsidRPr="00DD0F0B">
        <w:tab/>
      </w:r>
      <w:r w:rsidR="002134F1" w:rsidRPr="00DD0F0B">
        <w:t>A financial assurance condition may provide for the following matters:</w:t>
      </w:r>
    </w:p>
    <w:p w14:paraId="333B6331" w14:textId="6434D49B" w:rsidR="002134F1" w:rsidRPr="00DD0F0B" w:rsidRDefault="00ED2D22" w:rsidP="00ED2D22">
      <w:pPr>
        <w:pStyle w:val="Apara"/>
      </w:pPr>
      <w:r>
        <w:tab/>
      </w:r>
      <w:r w:rsidRPr="00DD0F0B">
        <w:t>(a)</w:t>
      </w:r>
      <w:r w:rsidRPr="00DD0F0B">
        <w:tab/>
      </w:r>
      <w:r w:rsidR="002134F1" w:rsidRPr="00DD0F0B">
        <w:t>how the amount of financial assurance is to be worked out;</w:t>
      </w:r>
    </w:p>
    <w:p w14:paraId="08590D5F" w14:textId="59CD2350" w:rsidR="002134F1" w:rsidRPr="00DD0F0B" w:rsidRDefault="00ED2D22" w:rsidP="00ED2D22">
      <w:pPr>
        <w:pStyle w:val="Apara"/>
      </w:pPr>
      <w:r>
        <w:tab/>
      </w:r>
      <w:r w:rsidRPr="00DD0F0B">
        <w:t>(b)</w:t>
      </w:r>
      <w:r w:rsidRPr="00DD0F0B">
        <w:tab/>
      </w:r>
      <w:r w:rsidR="002134F1" w:rsidRPr="00DD0F0B">
        <w:t>the circumstances in which the financial assurance may be claimed or realised, and the procedure for claiming or realising the financial assurance;</w:t>
      </w:r>
    </w:p>
    <w:p w14:paraId="5B629C53" w14:textId="2DD08835" w:rsidR="002134F1" w:rsidRPr="00DD0F0B" w:rsidRDefault="00ED2D22" w:rsidP="00ED2D22">
      <w:pPr>
        <w:pStyle w:val="Apara"/>
      </w:pPr>
      <w:r>
        <w:tab/>
      </w:r>
      <w:r w:rsidRPr="00DD0F0B">
        <w:t>(c)</w:t>
      </w:r>
      <w:r w:rsidRPr="00DD0F0B">
        <w:tab/>
      </w:r>
      <w:r w:rsidR="002134F1" w:rsidRPr="00DD0F0B">
        <w:t>actions that may be taken after a secured event, including—</w:t>
      </w:r>
    </w:p>
    <w:p w14:paraId="7113F96F" w14:textId="78679B8C" w:rsidR="002134F1" w:rsidRPr="00DD0F0B" w:rsidRDefault="00ED2D22" w:rsidP="00ED2D22">
      <w:pPr>
        <w:pStyle w:val="Asubpara"/>
      </w:pPr>
      <w:r>
        <w:tab/>
      </w:r>
      <w:r w:rsidRPr="00DD0F0B">
        <w:t>(i)</w:t>
      </w:r>
      <w:r w:rsidRPr="00DD0F0B">
        <w:tab/>
      </w:r>
      <w:r w:rsidR="002134F1" w:rsidRPr="00DD0F0B">
        <w:t>when stated actions may be taken by the director</w:t>
      </w:r>
      <w:r w:rsidR="00E7766F" w:rsidRPr="00DD0F0B">
        <w:noBreakHyphen/>
      </w:r>
      <w:r w:rsidR="002134F1" w:rsidRPr="00DD0F0B">
        <w:t>general; and</w:t>
      </w:r>
    </w:p>
    <w:p w14:paraId="26551D00" w14:textId="39C751DB" w:rsidR="002134F1" w:rsidRPr="00DD0F0B" w:rsidRDefault="00ED2D22" w:rsidP="00ED2D22">
      <w:pPr>
        <w:pStyle w:val="Asubpara"/>
      </w:pPr>
      <w:r>
        <w:tab/>
      </w:r>
      <w:r w:rsidRPr="00DD0F0B">
        <w:t>(ii)</w:t>
      </w:r>
      <w:r w:rsidRPr="00DD0F0B">
        <w:tab/>
      </w:r>
      <w:r w:rsidR="002134F1" w:rsidRPr="00DD0F0B">
        <w:t>when the director</w:t>
      </w:r>
      <w:r w:rsidR="00E7766F" w:rsidRPr="00DD0F0B">
        <w:noBreakHyphen/>
      </w:r>
      <w:r w:rsidR="002134F1" w:rsidRPr="00DD0F0B">
        <w:t>general may enter premises to take stated actions;</w:t>
      </w:r>
    </w:p>
    <w:p w14:paraId="2A463E47" w14:textId="3406326B" w:rsidR="002134F1" w:rsidRPr="00DD0F0B" w:rsidRDefault="00ED2D22" w:rsidP="00ED2D22">
      <w:pPr>
        <w:pStyle w:val="Apara"/>
      </w:pPr>
      <w:r>
        <w:tab/>
      </w:r>
      <w:r w:rsidRPr="00DD0F0B">
        <w:t>(d)</w:t>
      </w:r>
      <w:r w:rsidRPr="00DD0F0B">
        <w:tab/>
      </w:r>
      <w:r w:rsidR="002134F1" w:rsidRPr="00DD0F0B">
        <w:t>when stated information must be provided;</w:t>
      </w:r>
    </w:p>
    <w:p w14:paraId="63CFE2E3" w14:textId="6CC9128D" w:rsidR="002134F1" w:rsidRPr="00DD0F0B" w:rsidRDefault="00ED2D22" w:rsidP="00ED2D22">
      <w:pPr>
        <w:pStyle w:val="Apara"/>
      </w:pPr>
      <w:r>
        <w:lastRenderedPageBreak/>
        <w:tab/>
      </w:r>
      <w:r w:rsidRPr="00DD0F0B">
        <w:t>(e)</w:t>
      </w:r>
      <w:r w:rsidRPr="00DD0F0B">
        <w:tab/>
      </w:r>
      <w:r w:rsidR="002134F1" w:rsidRPr="00DD0F0B">
        <w:t>auditing of actions that may result in the financial assurance being claimed or realised;</w:t>
      </w:r>
    </w:p>
    <w:p w14:paraId="3940080A" w14:textId="78D9A9B3" w:rsidR="002134F1" w:rsidRPr="00DD0F0B" w:rsidRDefault="00ED2D22" w:rsidP="00ED2D22">
      <w:pPr>
        <w:pStyle w:val="Apara"/>
      </w:pPr>
      <w:r>
        <w:tab/>
      </w:r>
      <w:r w:rsidRPr="00DD0F0B">
        <w:t>(f)</w:t>
      </w:r>
      <w:r w:rsidRPr="00DD0F0B">
        <w:tab/>
      </w:r>
      <w:r w:rsidR="002134F1" w:rsidRPr="00DD0F0B">
        <w:t>the administration of the financial assurance;</w:t>
      </w:r>
    </w:p>
    <w:p w14:paraId="68813ED9" w14:textId="5150293E" w:rsidR="002134F1" w:rsidRPr="00DD0F0B" w:rsidRDefault="00ED2D22" w:rsidP="00ED2D22">
      <w:pPr>
        <w:pStyle w:val="Apara"/>
      </w:pPr>
      <w:r>
        <w:tab/>
      </w:r>
      <w:r w:rsidRPr="00DD0F0B">
        <w:t>(g)</w:t>
      </w:r>
      <w:r w:rsidRPr="00DD0F0B">
        <w:tab/>
      </w:r>
      <w:r w:rsidR="002134F1" w:rsidRPr="00DD0F0B">
        <w:t>the release of the financial assurance.</w:t>
      </w:r>
    </w:p>
    <w:p w14:paraId="734DCFB4" w14:textId="6B6C6653" w:rsidR="002134F1" w:rsidRPr="00DD0F0B" w:rsidRDefault="00ED2D22" w:rsidP="00ED2D22">
      <w:pPr>
        <w:pStyle w:val="Amain"/>
      </w:pPr>
      <w:r>
        <w:tab/>
      </w:r>
      <w:r w:rsidRPr="00DD0F0B">
        <w:t>(5)</w:t>
      </w:r>
      <w:r w:rsidRPr="00DD0F0B">
        <w:tab/>
      </w:r>
      <w:r w:rsidR="002134F1" w:rsidRPr="00DD0F0B">
        <w:t xml:space="preserve">A financial assurance </w:t>
      </w:r>
      <w:r w:rsidR="002134F1" w:rsidRPr="00DD0F0B">
        <w:rPr>
          <w:szCs w:val="28"/>
        </w:rPr>
        <w:t>may be claimed and realised</w:t>
      </w:r>
      <w:r w:rsidR="002134F1" w:rsidRPr="00DD0F0B">
        <w:t>, despite and without affecting—</w:t>
      </w:r>
    </w:p>
    <w:p w14:paraId="0B2613DF" w14:textId="0B4B1B0D" w:rsidR="002134F1" w:rsidRPr="00DD0F0B" w:rsidRDefault="00ED2D22" w:rsidP="00ED2D22">
      <w:pPr>
        <w:pStyle w:val="Apara"/>
      </w:pPr>
      <w:r>
        <w:tab/>
      </w:r>
      <w:r w:rsidRPr="00DD0F0B">
        <w:t>(a)</w:t>
      </w:r>
      <w:r w:rsidRPr="00DD0F0B">
        <w:tab/>
      </w:r>
      <w:r w:rsidR="002134F1" w:rsidRPr="00DD0F0B">
        <w:t xml:space="preserve">any liability of the </w:t>
      </w:r>
      <w:r w:rsidR="001834EB" w:rsidRPr="00DD0F0B">
        <w:t>permit</w:t>
      </w:r>
      <w:r w:rsidR="00E7766F" w:rsidRPr="00DD0F0B">
        <w:noBreakHyphen/>
      </w:r>
      <w:r w:rsidR="001834EB" w:rsidRPr="00DD0F0B">
        <w:t>holder</w:t>
      </w:r>
      <w:r w:rsidR="002134F1" w:rsidRPr="00DD0F0B">
        <w:t xml:space="preserve"> for any penalty for an offence for a failure to comply to which the assurance relates; and</w:t>
      </w:r>
    </w:p>
    <w:p w14:paraId="4ED4FFA4" w14:textId="5B5967EF" w:rsidR="002134F1" w:rsidRPr="00DD0F0B" w:rsidRDefault="00ED2D22" w:rsidP="00ED2D22">
      <w:pPr>
        <w:pStyle w:val="Apara"/>
      </w:pPr>
      <w:r>
        <w:tab/>
      </w:r>
      <w:r w:rsidRPr="00DD0F0B">
        <w:t>(b)</w:t>
      </w:r>
      <w:r w:rsidRPr="00DD0F0B">
        <w:tab/>
      </w:r>
      <w:r w:rsidR="002134F1" w:rsidRPr="00DD0F0B">
        <w:t>any other action that may be taken, or is required to be taken, in relation to any failure to comply or other circumstance to which the assurance relates.</w:t>
      </w:r>
    </w:p>
    <w:p w14:paraId="5C9BF36D" w14:textId="48DBD083" w:rsidR="0098444C" w:rsidRPr="00DD0F0B" w:rsidRDefault="00ED2D22" w:rsidP="00ED2D22">
      <w:pPr>
        <w:pStyle w:val="AH5Sec"/>
      </w:pPr>
      <w:bookmarkStart w:id="89" w:name="_Toc133944550"/>
      <w:r w:rsidRPr="00ED2D22">
        <w:rPr>
          <w:rStyle w:val="CharSectNo"/>
        </w:rPr>
        <w:t>73</w:t>
      </w:r>
      <w:r w:rsidRPr="00DD0F0B">
        <w:tab/>
      </w:r>
      <w:r w:rsidR="0098444C" w:rsidRPr="00DD0F0B">
        <w:t>Offence</w:t>
      </w:r>
      <w:r w:rsidR="00E22EE1" w:rsidRPr="00DD0F0B">
        <w:t>s</w:t>
      </w:r>
      <w:r w:rsidR="0098444C" w:rsidRPr="00DD0F0B">
        <w:t>—fail to comply with permit condition</w:t>
      </w:r>
      <w:bookmarkEnd w:id="89"/>
    </w:p>
    <w:p w14:paraId="71B53F66" w14:textId="389E61E2" w:rsidR="0098444C" w:rsidRPr="00DD0F0B" w:rsidRDefault="00ED2D22" w:rsidP="00ED2D22">
      <w:pPr>
        <w:pStyle w:val="Amain"/>
        <w:keepNext/>
      </w:pPr>
      <w:r>
        <w:tab/>
      </w:r>
      <w:r w:rsidRPr="00DD0F0B">
        <w:t>(1)</w:t>
      </w:r>
      <w:r w:rsidRPr="00DD0F0B">
        <w:tab/>
      </w:r>
      <w:r w:rsidR="0098444C" w:rsidRPr="00DD0F0B">
        <w:t>A permit</w:t>
      </w:r>
      <w:r w:rsidR="00E7766F" w:rsidRPr="00DD0F0B">
        <w:noBreakHyphen/>
      </w:r>
      <w:r w:rsidR="0098444C" w:rsidRPr="00DD0F0B">
        <w:t xml:space="preserve">holder must comply with </w:t>
      </w:r>
      <w:r w:rsidR="003E082E" w:rsidRPr="00DD0F0B">
        <w:t>the</w:t>
      </w:r>
      <w:r w:rsidR="0098444C" w:rsidRPr="00DD0F0B">
        <w:t xml:space="preserve"> condition</w:t>
      </w:r>
      <w:r w:rsidR="003E082E" w:rsidRPr="00DD0F0B">
        <w:t>s</w:t>
      </w:r>
      <w:r w:rsidR="0098444C" w:rsidRPr="00DD0F0B">
        <w:t xml:space="preserve"> on their </w:t>
      </w:r>
      <w:r w:rsidR="00E22EE1" w:rsidRPr="00DD0F0B">
        <w:t xml:space="preserve">biosecurity </w:t>
      </w:r>
      <w:r w:rsidR="0098444C" w:rsidRPr="00DD0F0B">
        <w:t>permit.</w:t>
      </w:r>
    </w:p>
    <w:p w14:paraId="514E0FB5" w14:textId="700E37E6" w:rsidR="0098444C" w:rsidRPr="00DD0F0B" w:rsidRDefault="0098444C" w:rsidP="0098444C">
      <w:pPr>
        <w:pStyle w:val="Penalty"/>
      </w:pPr>
      <w:r w:rsidRPr="00DD0F0B">
        <w:t xml:space="preserve">Maximum penalty:  </w:t>
      </w:r>
      <w:r w:rsidR="00FE179E" w:rsidRPr="00DD0F0B">
        <w:t>50</w:t>
      </w:r>
      <w:r w:rsidR="00696A93" w:rsidRPr="00DD0F0B">
        <w:t xml:space="preserve"> </w:t>
      </w:r>
      <w:r w:rsidRPr="00DD0F0B">
        <w:t>penalty units.</w:t>
      </w:r>
    </w:p>
    <w:p w14:paraId="3ABD8312" w14:textId="2F1DEBF3" w:rsidR="0098444C" w:rsidRPr="00DD0F0B" w:rsidRDefault="00ED2D22" w:rsidP="00ED2D22">
      <w:pPr>
        <w:pStyle w:val="Amain"/>
      </w:pPr>
      <w:r>
        <w:tab/>
      </w:r>
      <w:r w:rsidRPr="00DD0F0B">
        <w:t>(2)</w:t>
      </w:r>
      <w:r w:rsidRPr="00DD0F0B">
        <w:tab/>
      </w:r>
      <w:r w:rsidR="0098444C" w:rsidRPr="00DD0F0B">
        <w:t>A permit</w:t>
      </w:r>
      <w:r w:rsidR="00E7766F" w:rsidRPr="00DD0F0B">
        <w:noBreakHyphen/>
      </w:r>
      <w:r w:rsidR="0098444C" w:rsidRPr="00DD0F0B">
        <w:t>holder commits an offence if—</w:t>
      </w:r>
    </w:p>
    <w:p w14:paraId="135A2E19" w14:textId="0FF52E18" w:rsidR="0098444C" w:rsidRPr="00DD0F0B" w:rsidRDefault="00ED2D22" w:rsidP="00ED2D22">
      <w:pPr>
        <w:pStyle w:val="Apara"/>
      </w:pPr>
      <w:r>
        <w:tab/>
      </w:r>
      <w:r w:rsidRPr="00DD0F0B">
        <w:t>(a)</w:t>
      </w:r>
      <w:r w:rsidRPr="00DD0F0B">
        <w:tab/>
      </w:r>
      <w:r w:rsidR="0098444C" w:rsidRPr="00DD0F0B">
        <w:t>the permit is subject to a condition; and</w:t>
      </w:r>
    </w:p>
    <w:p w14:paraId="05A71F6C" w14:textId="4BF60245" w:rsidR="0098444C" w:rsidRPr="00DD0F0B" w:rsidRDefault="00ED2D22" w:rsidP="00ED2D22">
      <w:pPr>
        <w:pStyle w:val="Apara"/>
        <w:keepNext/>
      </w:pPr>
      <w:r>
        <w:tab/>
      </w:r>
      <w:r w:rsidRPr="00DD0F0B">
        <w:t>(b)</w:t>
      </w:r>
      <w:r w:rsidRPr="00DD0F0B">
        <w:tab/>
      </w:r>
      <w:r w:rsidR="0098444C" w:rsidRPr="00DD0F0B">
        <w:t>the permit</w:t>
      </w:r>
      <w:r w:rsidR="00E7766F" w:rsidRPr="00DD0F0B">
        <w:noBreakHyphen/>
      </w:r>
      <w:r w:rsidR="0098444C" w:rsidRPr="00DD0F0B">
        <w:t>holder intentionally</w:t>
      </w:r>
      <w:r w:rsidR="00975B35" w:rsidRPr="00DD0F0B">
        <w:t xml:space="preserve"> </w:t>
      </w:r>
      <w:r w:rsidR="00D6573F" w:rsidRPr="00DD0F0B">
        <w:t>or negligently</w:t>
      </w:r>
      <w:r w:rsidR="0098444C" w:rsidRPr="00DD0F0B">
        <w:t xml:space="preserve"> fails to comply with the condition.</w:t>
      </w:r>
    </w:p>
    <w:p w14:paraId="776D1765" w14:textId="2DEF868F" w:rsidR="0098444C" w:rsidRPr="00DD0F0B" w:rsidRDefault="0098444C" w:rsidP="0098444C">
      <w:pPr>
        <w:pStyle w:val="Penalty"/>
      </w:pPr>
      <w:r w:rsidRPr="00DD0F0B">
        <w:t xml:space="preserve">Maximum penalty:  </w:t>
      </w:r>
      <w:r w:rsidR="000F16DC" w:rsidRPr="00DD0F0B">
        <w:t>2 500</w:t>
      </w:r>
      <w:r w:rsidRPr="00DD0F0B">
        <w:t xml:space="preserve"> penalty units.</w:t>
      </w:r>
    </w:p>
    <w:p w14:paraId="2F27817E" w14:textId="29F1A2BE" w:rsidR="0098444C" w:rsidRPr="00DD0F0B" w:rsidRDefault="00ED2D22" w:rsidP="00ED2D22">
      <w:pPr>
        <w:pStyle w:val="Amain"/>
      </w:pPr>
      <w:r>
        <w:tab/>
      </w:r>
      <w:r w:rsidRPr="00DD0F0B">
        <w:t>(3)</w:t>
      </w:r>
      <w:r w:rsidRPr="00DD0F0B">
        <w:tab/>
      </w:r>
      <w:r w:rsidR="0098444C" w:rsidRPr="00DD0F0B">
        <w:t>An offence against subsection (1) is a strict liability offence.</w:t>
      </w:r>
    </w:p>
    <w:p w14:paraId="17DA314D" w14:textId="0CBB590B" w:rsidR="0098444C" w:rsidRPr="00DD0F0B" w:rsidRDefault="00ED2D22" w:rsidP="00ED2D22">
      <w:pPr>
        <w:pStyle w:val="AH5Sec"/>
      </w:pPr>
      <w:bookmarkStart w:id="90" w:name="_Toc133944551"/>
      <w:r w:rsidRPr="00ED2D22">
        <w:rPr>
          <w:rStyle w:val="CharSectNo"/>
        </w:rPr>
        <w:t>74</w:t>
      </w:r>
      <w:r w:rsidRPr="00DD0F0B">
        <w:tab/>
      </w:r>
      <w:r w:rsidR="0098444C" w:rsidRPr="00DD0F0B">
        <w:t>Permits—grounds for suspension or cancellation</w:t>
      </w:r>
      <w:bookmarkEnd w:id="90"/>
    </w:p>
    <w:p w14:paraId="6BCDEB91" w14:textId="479FAB9F" w:rsidR="0098444C" w:rsidRPr="00DD0F0B" w:rsidRDefault="0098444C" w:rsidP="0098444C">
      <w:pPr>
        <w:pStyle w:val="Amainreturn"/>
      </w:pPr>
      <w:r w:rsidRPr="00DD0F0B">
        <w:t xml:space="preserve">Each of the following is a ground for suspending or cancelling a </w:t>
      </w:r>
      <w:r w:rsidR="00B24537" w:rsidRPr="00DD0F0B">
        <w:t xml:space="preserve">biosecurity </w:t>
      </w:r>
      <w:r w:rsidRPr="00DD0F0B">
        <w:t>permit:</w:t>
      </w:r>
    </w:p>
    <w:p w14:paraId="61175DB2" w14:textId="37C1E9B5" w:rsidR="00680085" w:rsidRPr="00DD0F0B" w:rsidRDefault="00ED2D22" w:rsidP="00ED2D22">
      <w:pPr>
        <w:pStyle w:val="Apara"/>
      </w:pPr>
      <w:r>
        <w:tab/>
      </w:r>
      <w:r w:rsidRPr="00DD0F0B">
        <w:t>(a)</w:t>
      </w:r>
      <w:r w:rsidRPr="00DD0F0B">
        <w:tab/>
      </w:r>
      <w:r w:rsidR="0098444C" w:rsidRPr="00DD0F0B">
        <w:t>the permit</w:t>
      </w:r>
      <w:r w:rsidR="00E7766F" w:rsidRPr="00DD0F0B">
        <w:noBreakHyphen/>
      </w:r>
      <w:r w:rsidR="0098444C" w:rsidRPr="00DD0F0B">
        <w:t>holder</w:t>
      </w:r>
      <w:r w:rsidR="00680085" w:rsidRPr="00DD0F0B">
        <w:t xml:space="preserve"> has failed to comply with a provision of this Act;</w:t>
      </w:r>
    </w:p>
    <w:p w14:paraId="09BB30F9" w14:textId="252F9A06" w:rsidR="00F60EC2" w:rsidRPr="00DD0F0B" w:rsidRDefault="00ED2D22" w:rsidP="00ED2D22">
      <w:pPr>
        <w:pStyle w:val="Apara"/>
      </w:pPr>
      <w:r>
        <w:lastRenderedPageBreak/>
        <w:tab/>
      </w:r>
      <w:r w:rsidRPr="00DD0F0B">
        <w:t>(b)</w:t>
      </w:r>
      <w:r w:rsidRPr="00DD0F0B">
        <w:tab/>
      </w:r>
      <w:r w:rsidR="00F60EC2" w:rsidRPr="00DD0F0B">
        <w:t>the permit</w:t>
      </w:r>
      <w:r w:rsidR="00E7766F" w:rsidRPr="00DD0F0B">
        <w:noBreakHyphen/>
      </w:r>
      <w:r w:rsidR="00F60EC2" w:rsidRPr="00DD0F0B">
        <w:t>holder is not a suitable person to engage in the conduct authorised by the permit;</w:t>
      </w:r>
    </w:p>
    <w:p w14:paraId="6140E2D4" w14:textId="2E34A6C8" w:rsidR="00112745" w:rsidRPr="00DD0F0B" w:rsidRDefault="00ED2D22" w:rsidP="00ED2D22">
      <w:pPr>
        <w:pStyle w:val="Apara"/>
      </w:pPr>
      <w:r>
        <w:tab/>
      </w:r>
      <w:r w:rsidRPr="00DD0F0B">
        <w:t>(c)</w:t>
      </w:r>
      <w:r w:rsidRPr="00DD0F0B">
        <w:tab/>
      </w:r>
      <w:r w:rsidR="00112745" w:rsidRPr="00DD0F0B">
        <w:t>the permit</w:t>
      </w:r>
      <w:r w:rsidR="00E7766F" w:rsidRPr="00DD0F0B">
        <w:noBreakHyphen/>
      </w:r>
      <w:r w:rsidR="00112745" w:rsidRPr="00DD0F0B">
        <w:t>holder does not have the qualifications, skills, knowledge and experience to manage the biosecurity risk associated with the conduct to be authorised by the permit</w:t>
      </w:r>
      <w:r w:rsidR="00010B98" w:rsidRPr="00DD0F0B">
        <w:t>;</w:t>
      </w:r>
    </w:p>
    <w:p w14:paraId="3278568E" w14:textId="34EF0EE3" w:rsidR="0098444C" w:rsidRPr="00DD0F0B" w:rsidRDefault="00ED2D22" w:rsidP="00ED2D22">
      <w:pPr>
        <w:pStyle w:val="Apara"/>
      </w:pPr>
      <w:r>
        <w:tab/>
      </w:r>
      <w:r w:rsidRPr="00DD0F0B">
        <w:t>(d)</w:t>
      </w:r>
      <w:r w:rsidRPr="00DD0F0B">
        <w:tab/>
      </w:r>
      <w:r w:rsidR="00724350" w:rsidRPr="00DD0F0B">
        <w:t>t</w:t>
      </w:r>
      <w:r w:rsidR="00B52A7B" w:rsidRPr="00DD0F0B">
        <w:t>he permit</w:t>
      </w:r>
      <w:r w:rsidR="00E7766F" w:rsidRPr="00DD0F0B">
        <w:noBreakHyphen/>
      </w:r>
      <w:r w:rsidR="00B52A7B" w:rsidRPr="00DD0F0B">
        <w:t xml:space="preserve">holder </w:t>
      </w:r>
      <w:r w:rsidR="0098444C" w:rsidRPr="00DD0F0B">
        <w:t>used false or misleading information to obtain the permit;</w:t>
      </w:r>
    </w:p>
    <w:p w14:paraId="404DD9CA" w14:textId="521AF833" w:rsidR="00724350" w:rsidRPr="00DD0F0B" w:rsidRDefault="00ED2D22" w:rsidP="00ED2D22">
      <w:pPr>
        <w:pStyle w:val="Apara"/>
      </w:pPr>
      <w:r>
        <w:tab/>
      </w:r>
      <w:r w:rsidRPr="00DD0F0B">
        <w:t>(e)</w:t>
      </w:r>
      <w:r w:rsidRPr="00DD0F0B">
        <w:tab/>
      </w:r>
      <w:r w:rsidR="00724350" w:rsidRPr="00DD0F0B">
        <w:t>a ground for refusing to renew the permit exists;</w:t>
      </w:r>
    </w:p>
    <w:p w14:paraId="4D9D5250" w14:textId="6FB09F48" w:rsidR="0098444C" w:rsidRPr="00DD0F0B" w:rsidRDefault="00ED2D22" w:rsidP="00ED2D22">
      <w:pPr>
        <w:pStyle w:val="Apara"/>
      </w:pPr>
      <w:r>
        <w:tab/>
      </w:r>
      <w:r w:rsidRPr="00DD0F0B">
        <w:t>(f)</w:t>
      </w:r>
      <w:r w:rsidRPr="00DD0F0B">
        <w:tab/>
      </w:r>
      <w:r w:rsidR="0098444C" w:rsidRPr="00DD0F0B">
        <w:t>the suspension or cancellation is necessary because of an emergency;</w:t>
      </w:r>
    </w:p>
    <w:p w14:paraId="276BA0E7" w14:textId="65DB766E" w:rsidR="0098444C" w:rsidRPr="00DD0F0B" w:rsidRDefault="00ED2D22" w:rsidP="00ED2D22">
      <w:pPr>
        <w:pStyle w:val="Apara"/>
      </w:pPr>
      <w:r>
        <w:tab/>
      </w:r>
      <w:r w:rsidRPr="00DD0F0B">
        <w:t>(g)</w:t>
      </w:r>
      <w:r w:rsidRPr="00DD0F0B">
        <w:tab/>
      </w:r>
      <w:r w:rsidR="0098444C" w:rsidRPr="00DD0F0B">
        <w:t>any other ground prescribed by regulation.</w:t>
      </w:r>
    </w:p>
    <w:p w14:paraId="4E796D3F" w14:textId="01A10432" w:rsidR="0098444C" w:rsidRPr="00DD0F0B" w:rsidRDefault="00ED2D22" w:rsidP="00ED2D22">
      <w:pPr>
        <w:pStyle w:val="AH5Sec"/>
      </w:pPr>
      <w:bookmarkStart w:id="91" w:name="_Toc133944552"/>
      <w:r w:rsidRPr="00ED2D22">
        <w:rPr>
          <w:rStyle w:val="CharSectNo"/>
        </w:rPr>
        <w:t>75</w:t>
      </w:r>
      <w:r w:rsidRPr="00DD0F0B">
        <w:tab/>
      </w:r>
      <w:r w:rsidR="0098444C" w:rsidRPr="00DD0F0B">
        <w:t>Permits—suspension</w:t>
      </w:r>
      <w:bookmarkEnd w:id="91"/>
    </w:p>
    <w:p w14:paraId="554F9C49" w14:textId="4468CCA7" w:rsidR="0098444C" w:rsidRPr="00DD0F0B" w:rsidRDefault="00B52A7B" w:rsidP="00634A31">
      <w:pPr>
        <w:pStyle w:val="Amainreturn"/>
      </w:pPr>
      <w:r w:rsidRPr="00DD0F0B">
        <w:t>I</w:t>
      </w:r>
      <w:r w:rsidR="0098444C" w:rsidRPr="00DD0F0B">
        <w:t xml:space="preserve">f </w:t>
      </w:r>
      <w:r w:rsidRPr="00DD0F0B">
        <w:t>the director</w:t>
      </w:r>
      <w:r w:rsidR="00E7766F" w:rsidRPr="00DD0F0B">
        <w:noBreakHyphen/>
      </w:r>
      <w:r w:rsidRPr="00DD0F0B">
        <w:t xml:space="preserve">general is </w:t>
      </w:r>
      <w:r w:rsidR="0098444C" w:rsidRPr="00DD0F0B">
        <w:t xml:space="preserve">satisfied there are grounds </w:t>
      </w:r>
      <w:r w:rsidRPr="00DD0F0B">
        <w:t>to</w:t>
      </w:r>
      <w:r w:rsidR="0098444C" w:rsidRPr="00DD0F0B">
        <w:t xml:space="preserve"> suspen</w:t>
      </w:r>
      <w:r w:rsidRPr="00DD0F0B">
        <w:t xml:space="preserve">d a </w:t>
      </w:r>
      <w:r w:rsidR="00113929" w:rsidRPr="00DD0F0B">
        <w:t xml:space="preserve">biosecurity </w:t>
      </w:r>
      <w:r w:rsidRPr="00DD0F0B">
        <w:t>permit, the director</w:t>
      </w:r>
      <w:r w:rsidR="00E7766F" w:rsidRPr="00DD0F0B">
        <w:noBreakHyphen/>
      </w:r>
      <w:r w:rsidRPr="00DD0F0B">
        <w:t>general may suspend the permit by giving the permit</w:t>
      </w:r>
      <w:r w:rsidR="00E7766F" w:rsidRPr="00DD0F0B">
        <w:noBreakHyphen/>
      </w:r>
      <w:r w:rsidRPr="00DD0F0B">
        <w:t>holder a written suspension notice stating</w:t>
      </w:r>
      <w:r w:rsidR="007053E2" w:rsidRPr="00DD0F0B">
        <w:t>—</w:t>
      </w:r>
    </w:p>
    <w:p w14:paraId="24146ECE" w14:textId="2F5B3BBE" w:rsidR="0098444C" w:rsidRPr="00DD0F0B" w:rsidRDefault="00ED2D22" w:rsidP="00ED2D22">
      <w:pPr>
        <w:pStyle w:val="Apara"/>
      </w:pPr>
      <w:r>
        <w:tab/>
      </w:r>
      <w:r w:rsidRPr="00DD0F0B">
        <w:t>(a)</w:t>
      </w:r>
      <w:r w:rsidRPr="00DD0F0B">
        <w:tab/>
      </w:r>
      <w:r w:rsidR="0098444C" w:rsidRPr="00DD0F0B">
        <w:t>the grounds for the suspension; and</w:t>
      </w:r>
    </w:p>
    <w:p w14:paraId="3EEBA95B" w14:textId="5A0FC36F" w:rsidR="0098444C" w:rsidRPr="00DD0F0B" w:rsidRDefault="00ED2D22" w:rsidP="00ED2D22">
      <w:pPr>
        <w:pStyle w:val="Apara"/>
      </w:pPr>
      <w:r>
        <w:tab/>
      </w:r>
      <w:r w:rsidRPr="00DD0F0B">
        <w:t>(b)</w:t>
      </w:r>
      <w:r w:rsidRPr="00DD0F0B">
        <w:tab/>
      </w:r>
      <w:r w:rsidR="0098444C" w:rsidRPr="00DD0F0B">
        <w:t>when the suspension takes effect; and</w:t>
      </w:r>
    </w:p>
    <w:p w14:paraId="71CCDDB3" w14:textId="29C96A3E" w:rsidR="0098444C" w:rsidRPr="00DD0F0B" w:rsidRDefault="00ED2D22" w:rsidP="00ED2D22">
      <w:pPr>
        <w:pStyle w:val="Apara"/>
      </w:pPr>
      <w:r>
        <w:tab/>
      </w:r>
      <w:r w:rsidRPr="00DD0F0B">
        <w:t>(c)</w:t>
      </w:r>
      <w:r w:rsidRPr="00DD0F0B">
        <w:tab/>
      </w:r>
      <w:r w:rsidR="0098444C" w:rsidRPr="00DD0F0B">
        <w:t>when the suspension ends</w:t>
      </w:r>
      <w:r w:rsidR="0098444C" w:rsidRPr="00DD0F0B">
        <w:rPr>
          <w:rFonts w:cs="TimesNewRomanPSMT"/>
        </w:rPr>
        <w:t>; and</w:t>
      </w:r>
    </w:p>
    <w:p w14:paraId="5B620D78" w14:textId="2EFD9C19" w:rsidR="0098444C" w:rsidRPr="00DD0F0B" w:rsidRDefault="00ED2D22" w:rsidP="00ED2D22">
      <w:pPr>
        <w:pStyle w:val="Apara"/>
      </w:pPr>
      <w:r>
        <w:tab/>
      </w:r>
      <w:r w:rsidRPr="00DD0F0B">
        <w:t>(d)</w:t>
      </w:r>
      <w:r w:rsidRPr="00DD0F0B">
        <w:tab/>
      </w:r>
      <w:r w:rsidR="0098444C" w:rsidRPr="00DD0F0B">
        <w:t xml:space="preserve">the actions required (if any) for the suspension to be </w:t>
      </w:r>
      <w:r w:rsidR="00A1054C" w:rsidRPr="00DD0F0B">
        <w:t>revoked</w:t>
      </w:r>
      <w:r w:rsidR="0098444C" w:rsidRPr="00DD0F0B">
        <w:t>.</w:t>
      </w:r>
    </w:p>
    <w:p w14:paraId="5BAB8EBB" w14:textId="312E47E9" w:rsidR="0098444C" w:rsidRPr="00DD0F0B" w:rsidRDefault="00ED2D22" w:rsidP="00ED2D22">
      <w:pPr>
        <w:pStyle w:val="AH5Sec"/>
      </w:pPr>
      <w:bookmarkStart w:id="92" w:name="_Toc133944553"/>
      <w:r w:rsidRPr="00ED2D22">
        <w:rPr>
          <w:rStyle w:val="CharSectNo"/>
        </w:rPr>
        <w:t>76</w:t>
      </w:r>
      <w:r w:rsidRPr="00DD0F0B">
        <w:tab/>
      </w:r>
      <w:r w:rsidR="0098444C" w:rsidRPr="00DD0F0B">
        <w:t>Permits—notice of proposed suspension</w:t>
      </w:r>
      <w:bookmarkEnd w:id="92"/>
    </w:p>
    <w:p w14:paraId="2099FC97" w14:textId="35FD2838" w:rsidR="0098444C" w:rsidRPr="00DD0F0B" w:rsidRDefault="00ED2D22" w:rsidP="00ED2D22">
      <w:pPr>
        <w:pStyle w:val="Amain"/>
      </w:pPr>
      <w:r>
        <w:tab/>
      </w:r>
      <w:r w:rsidRPr="00DD0F0B">
        <w:t>(1)</w:t>
      </w:r>
      <w:r w:rsidRPr="00DD0F0B">
        <w:tab/>
      </w:r>
      <w:r w:rsidR="0098444C" w:rsidRPr="00DD0F0B">
        <w:t xml:space="preserve">Before suspending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E7BFC94" w14:textId="525A412D"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suspend the permit; and</w:t>
      </w:r>
    </w:p>
    <w:p w14:paraId="05959DCC" w14:textId="6B8329DF" w:rsidR="0098444C" w:rsidRPr="00DD0F0B" w:rsidRDefault="00ED2D22" w:rsidP="00ED2D22">
      <w:pPr>
        <w:pStyle w:val="Apara"/>
      </w:pPr>
      <w:r>
        <w:tab/>
      </w:r>
      <w:r w:rsidRPr="00DD0F0B">
        <w:t>(b)</w:t>
      </w:r>
      <w:r w:rsidRPr="00DD0F0B">
        <w:tab/>
      </w:r>
      <w:r w:rsidR="0098444C" w:rsidRPr="00DD0F0B">
        <w:t>the grounds for the proposed suspension; and</w:t>
      </w:r>
    </w:p>
    <w:p w14:paraId="57D36164" w14:textId="21EA37A4" w:rsidR="0098444C" w:rsidRPr="00DD0F0B" w:rsidRDefault="00ED2D22" w:rsidP="004414BD">
      <w:pPr>
        <w:pStyle w:val="Apara"/>
        <w:keepNext/>
        <w:keepLines/>
      </w:pPr>
      <w:r>
        <w:lastRenderedPageBreak/>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suspension.</w:t>
      </w:r>
    </w:p>
    <w:p w14:paraId="634C21B4" w14:textId="4BFCB3FA"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suspend the permit.</w:t>
      </w:r>
    </w:p>
    <w:p w14:paraId="7AB5D133" w14:textId="38914A2C"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77</w:t>
      </w:r>
      <w:r w:rsidR="0098444C" w:rsidRPr="00DD0F0B">
        <w:t>.</w:t>
      </w:r>
    </w:p>
    <w:p w14:paraId="2C27976D" w14:textId="556407C8" w:rsidR="0098444C" w:rsidRPr="00DD0F0B" w:rsidRDefault="00ED2D22" w:rsidP="00ED2D22">
      <w:pPr>
        <w:pStyle w:val="AH5Sec"/>
      </w:pPr>
      <w:bookmarkStart w:id="93" w:name="_Toc133944554"/>
      <w:r w:rsidRPr="00ED2D22">
        <w:rPr>
          <w:rStyle w:val="CharSectNo"/>
        </w:rPr>
        <w:t>77</w:t>
      </w:r>
      <w:r w:rsidRPr="00DD0F0B">
        <w:tab/>
      </w:r>
      <w:r w:rsidR="0098444C" w:rsidRPr="00DD0F0B">
        <w:t>Permits—immediate suspension without prior notice</w:t>
      </w:r>
      <w:bookmarkEnd w:id="93"/>
    </w:p>
    <w:p w14:paraId="55EC5742" w14:textId="38D7575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76</w:t>
      </w:r>
      <w:r w:rsidR="0098444C" w:rsidRPr="00DD0F0B">
        <w:t xml:space="preserve"> before suspending a </w:t>
      </w:r>
      <w:r w:rsidR="00113929" w:rsidRPr="00DD0F0B">
        <w:t xml:space="preserve">biosecurity </w:t>
      </w:r>
      <w:r w:rsidR="0098444C" w:rsidRPr="00DD0F0B">
        <w:t>permit—</w:t>
      </w:r>
    </w:p>
    <w:p w14:paraId="66DC658D" w14:textId="31654A26" w:rsidR="0098444C" w:rsidRPr="00DD0F0B" w:rsidRDefault="00ED2D22" w:rsidP="00ED2D22">
      <w:pPr>
        <w:pStyle w:val="Apara"/>
      </w:pPr>
      <w:r>
        <w:tab/>
      </w:r>
      <w:r w:rsidRPr="00DD0F0B">
        <w:t>(a)</w:t>
      </w:r>
      <w:r w:rsidRPr="00DD0F0B">
        <w:tab/>
      </w:r>
      <w:r w:rsidR="0098444C" w:rsidRPr="00DD0F0B">
        <w:t>if the director</w:t>
      </w:r>
      <w:r w:rsidR="00E7766F" w:rsidRPr="00DD0F0B">
        <w:noBreakHyphen/>
      </w:r>
      <w:r w:rsidR="0098444C" w:rsidRPr="00DD0F0B">
        <w:t>general is satisfied that the suspension is required urgently because of the biosecurity impact of the conduct authorised by the permit; or</w:t>
      </w:r>
    </w:p>
    <w:p w14:paraId="3030C59D" w14:textId="15DA56CB" w:rsidR="0098444C" w:rsidRPr="00DD0F0B" w:rsidRDefault="00ED2D22" w:rsidP="00ED2D22">
      <w:pPr>
        <w:pStyle w:val="Apara"/>
      </w:pPr>
      <w:r>
        <w:tab/>
      </w:r>
      <w:r w:rsidRPr="00DD0F0B">
        <w:t>(b)</w:t>
      </w:r>
      <w:r w:rsidRPr="00DD0F0B">
        <w:tab/>
      </w:r>
      <w:r w:rsidR="0098444C" w:rsidRPr="00DD0F0B">
        <w:t>in an emergency; or</w:t>
      </w:r>
    </w:p>
    <w:p w14:paraId="5A19E762" w14:textId="74406C0E" w:rsidR="0098444C" w:rsidRPr="00DD0F0B" w:rsidRDefault="00ED2D22" w:rsidP="00ED2D22">
      <w:pPr>
        <w:pStyle w:val="Apara"/>
      </w:pPr>
      <w:r>
        <w:tab/>
      </w:r>
      <w:r w:rsidRPr="00DD0F0B">
        <w:t>(c)</w:t>
      </w:r>
      <w:r w:rsidRPr="00DD0F0B">
        <w:tab/>
      </w:r>
      <w:r w:rsidR="0098444C" w:rsidRPr="00DD0F0B">
        <w:t>for any other reason prescribed by regulation.</w:t>
      </w:r>
    </w:p>
    <w:p w14:paraId="2ECE8227" w14:textId="383EB13F"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suspends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4363ED0E" w14:textId="667E4BC5" w:rsidR="0098444C" w:rsidRPr="00DD0F0B" w:rsidRDefault="00ED2D22" w:rsidP="00ED2D22">
      <w:pPr>
        <w:pStyle w:val="Apara"/>
      </w:pPr>
      <w:r>
        <w:tab/>
      </w:r>
      <w:r w:rsidRPr="00DD0F0B">
        <w:t>(a)</w:t>
      </w:r>
      <w:r w:rsidRPr="00DD0F0B">
        <w:tab/>
      </w:r>
      <w:r w:rsidR="0098444C" w:rsidRPr="00DD0F0B">
        <w:t>the grounds for the suspension; and</w:t>
      </w:r>
    </w:p>
    <w:p w14:paraId="6B8A1896" w14:textId="162DB9FB"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suspension.</w:t>
      </w:r>
    </w:p>
    <w:p w14:paraId="2BDE1EEA" w14:textId="58229567"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0354CA8F" w14:textId="73449DDC" w:rsidR="0098444C" w:rsidRPr="00DD0F0B" w:rsidRDefault="00ED2D22" w:rsidP="00ED2D22">
      <w:pPr>
        <w:pStyle w:val="Apara"/>
      </w:pPr>
      <w:r>
        <w:tab/>
      </w:r>
      <w:r w:rsidRPr="00DD0F0B">
        <w:t>(a)</w:t>
      </w:r>
      <w:r w:rsidRPr="00DD0F0B">
        <w:tab/>
      </w:r>
      <w:r w:rsidR="0098444C" w:rsidRPr="00DD0F0B">
        <w:t>consider the submission; and</w:t>
      </w:r>
    </w:p>
    <w:p w14:paraId="66EB715D" w14:textId="2A68EC4C" w:rsidR="0098444C" w:rsidRPr="00DD0F0B" w:rsidRDefault="00ED2D22" w:rsidP="00ED2D22">
      <w:pPr>
        <w:pStyle w:val="Apara"/>
      </w:pPr>
      <w:r>
        <w:tab/>
      </w:r>
      <w:r w:rsidRPr="00DD0F0B">
        <w:t>(b)</w:t>
      </w:r>
      <w:r w:rsidRPr="00DD0F0B">
        <w:tab/>
      </w:r>
      <w:r w:rsidR="0098444C" w:rsidRPr="00DD0F0B">
        <w:t>decide whether to revoke or continue the suspension; and</w:t>
      </w:r>
    </w:p>
    <w:p w14:paraId="7168FD70" w14:textId="163DDE54" w:rsidR="0098444C" w:rsidRPr="00DD0F0B" w:rsidRDefault="00ED2D22" w:rsidP="00ED2D22">
      <w:pPr>
        <w:pStyle w:val="Apara"/>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63CF9DCF" w14:textId="7548EB31" w:rsidR="0098444C" w:rsidRPr="00DD0F0B" w:rsidRDefault="00ED2D22" w:rsidP="00ED2D22">
      <w:pPr>
        <w:pStyle w:val="AH5Sec"/>
      </w:pPr>
      <w:bookmarkStart w:id="94" w:name="_Toc133944555"/>
      <w:r w:rsidRPr="00ED2D22">
        <w:rPr>
          <w:rStyle w:val="CharSectNo"/>
        </w:rPr>
        <w:lastRenderedPageBreak/>
        <w:t>78</w:t>
      </w:r>
      <w:r w:rsidRPr="00DD0F0B">
        <w:tab/>
      </w:r>
      <w:r w:rsidR="0098444C" w:rsidRPr="00DD0F0B">
        <w:t>Permits—cancellation</w:t>
      </w:r>
      <w:bookmarkEnd w:id="94"/>
    </w:p>
    <w:p w14:paraId="286455C7" w14:textId="41CA7040" w:rsidR="00587D5A" w:rsidRPr="00DD0F0B" w:rsidRDefault="00ED2D22" w:rsidP="00ED2D22">
      <w:pPr>
        <w:pStyle w:val="Amain"/>
      </w:pPr>
      <w:r>
        <w:tab/>
      </w:r>
      <w:r w:rsidRPr="00DD0F0B">
        <w:t>(1)</w:t>
      </w:r>
      <w:r w:rsidRPr="00DD0F0B">
        <w:tab/>
      </w:r>
      <w:r w:rsidR="00587D5A" w:rsidRPr="00DD0F0B">
        <w:t>If the director</w:t>
      </w:r>
      <w:r w:rsidR="00E7766F" w:rsidRPr="00DD0F0B">
        <w:noBreakHyphen/>
      </w:r>
      <w:r w:rsidR="00587D5A" w:rsidRPr="00DD0F0B">
        <w:t xml:space="preserve">general is satisfied there are grounds to cancel a </w:t>
      </w:r>
      <w:r w:rsidR="00113929" w:rsidRPr="00DD0F0B">
        <w:t xml:space="preserve">biosecurity </w:t>
      </w:r>
      <w:r w:rsidR="00587D5A" w:rsidRPr="00DD0F0B">
        <w:t>permit, the director</w:t>
      </w:r>
      <w:r w:rsidR="00E7766F" w:rsidRPr="00DD0F0B">
        <w:noBreakHyphen/>
      </w:r>
      <w:r w:rsidR="00587D5A" w:rsidRPr="00DD0F0B">
        <w:t>general may cancel the permit by giving the permit</w:t>
      </w:r>
      <w:r w:rsidR="00E7766F" w:rsidRPr="00DD0F0B">
        <w:noBreakHyphen/>
      </w:r>
      <w:r w:rsidR="00587D5A" w:rsidRPr="00DD0F0B">
        <w:t>holder a written cancellation notice stating—</w:t>
      </w:r>
    </w:p>
    <w:p w14:paraId="4EE21F26" w14:textId="5E86F143" w:rsidR="0098444C" w:rsidRPr="00DD0F0B" w:rsidRDefault="00ED2D22" w:rsidP="00ED2D22">
      <w:pPr>
        <w:pStyle w:val="Apara"/>
      </w:pPr>
      <w:r>
        <w:tab/>
      </w:r>
      <w:r w:rsidRPr="00DD0F0B">
        <w:t>(a)</w:t>
      </w:r>
      <w:r w:rsidRPr="00DD0F0B">
        <w:tab/>
      </w:r>
      <w:r w:rsidR="0098444C" w:rsidRPr="00DD0F0B">
        <w:t>the grounds for the cancellation; and</w:t>
      </w:r>
    </w:p>
    <w:p w14:paraId="53D1E186" w14:textId="79E292BE" w:rsidR="0098444C" w:rsidRPr="00DD0F0B" w:rsidRDefault="00ED2D22" w:rsidP="00ED2D22">
      <w:pPr>
        <w:pStyle w:val="Apara"/>
      </w:pPr>
      <w:r>
        <w:tab/>
      </w:r>
      <w:r w:rsidRPr="00DD0F0B">
        <w:t>(b)</w:t>
      </w:r>
      <w:r w:rsidRPr="00DD0F0B">
        <w:tab/>
      </w:r>
      <w:r w:rsidR="0098444C" w:rsidRPr="00DD0F0B">
        <w:t>when the cancellation takes effect.</w:t>
      </w:r>
    </w:p>
    <w:p w14:paraId="35C5C106" w14:textId="0E412D4E" w:rsidR="0098444C" w:rsidRPr="00DD0F0B" w:rsidRDefault="00ED2D22" w:rsidP="00ED2D22">
      <w:pPr>
        <w:pStyle w:val="Amain"/>
      </w:pPr>
      <w:r>
        <w:tab/>
      </w:r>
      <w:r w:rsidRPr="00DD0F0B">
        <w:t>(2)</w:t>
      </w:r>
      <w:r w:rsidRPr="00DD0F0B">
        <w:tab/>
      </w:r>
      <w:r w:rsidR="0098444C" w:rsidRPr="00DD0F0B">
        <w:t>However, in an emergency, the director</w:t>
      </w:r>
      <w:r w:rsidR="00E7766F" w:rsidRPr="00DD0F0B">
        <w:noBreakHyphen/>
      </w:r>
      <w:r w:rsidR="0098444C" w:rsidRPr="00DD0F0B">
        <w:t>general may give the notice orally, and give written confirmation of the cancellation to the permit</w:t>
      </w:r>
      <w:r w:rsidR="00E7766F" w:rsidRPr="00DD0F0B">
        <w:noBreakHyphen/>
      </w:r>
      <w:r w:rsidR="0098444C" w:rsidRPr="00DD0F0B">
        <w:t>holder as soon as practicable.</w:t>
      </w:r>
    </w:p>
    <w:p w14:paraId="7E8AD9DE" w14:textId="7F2446B1" w:rsidR="0098444C" w:rsidRPr="00DD0F0B" w:rsidRDefault="00ED2D22" w:rsidP="00ED2D22">
      <w:pPr>
        <w:pStyle w:val="AH5Sec"/>
      </w:pPr>
      <w:bookmarkStart w:id="95" w:name="_Toc133944556"/>
      <w:r w:rsidRPr="00ED2D22">
        <w:rPr>
          <w:rStyle w:val="CharSectNo"/>
        </w:rPr>
        <w:t>79</w:t>
      </w:r>
      <w:r w:rsidRPr="00DD0F0B">
        <w:tab/>
      </w:r>
      <w:r w:rsidR="0098444C" w:rsidRPr="00DD0F0B">
        <w:t>Permits—notice of proposed cancellation</w:t>
      </w:r>
      <w:bookmarkEnd w:id="95"/>
    </w:p>
    <w:p w14:paraId="1E366765" w14:textId="7573CBF2" w:rsidR="0098444C" w:rsidRPr="00DD0F0B" w:rsidRDefault="00ED2D22" w:rsidP="00ED2D22">
      <w:pPr>
        <w:pStyle w:val="Amain"/>
      </w:pPr>
      <w:r>
        <w:tab/>
      </w:r>
      <w:r w:rsidRPr="00DD0F0B">
        <w:t>(1)</w:t>
      </w:r>
      <w:r w:rsidRPr="00DD0F0B">
        <w:tab/>
      </w:r>
      <w:r w:rsidR="0098444C" w:rsidRPr="00DD0F0B">
        <w:t xml:space="preserve">Before cancelling a </w:t>
      </w:r>
      <w:r w:rsidR="00113929" w:rsidRPr="00DD0F0B">
        <w:t xml:space="preserve">biosecurity </w:t>
      </w:r>
      <w:r w:rsidR="0098444C" w:rsidRPr="00DD0F0B">
        <w:t>permit, the director</w:t>
      </w:r>
      <w:r w:rsidR="00E7766F" w:rsidRPr="00DD0F0B">
        <w:noBreakHyphen/>
      </w:r>
      <w:r w:rsidR="0098444C" w:rsidRPr="00DD0F0B">
        <w:t>general must give the permit</w:t>
      </w:r>
      <w:r w:rsidR="00E7766F" w:rsidRPr="00DD0F0B">
        <w:noBreakHyphen/>
      </w:r>
      <w:r w:rsidR="0098444C" w:rsidRPr="00DD0F0B">
        <w:t>holder written notice stating—</w:t>
      </w:r>
    </w:p>
    <w:p w14:paraId="28294C2F" w14:textId="04248973" w:rsidR="0098444C" w:rsidRPr="00DD0F0B" w:rsidRDefault="00ED2D22" w:rsidP="00ED2D22">
      <w:pPr>
        <w:pStyle w:val="Apara"/>
      </w:pPr>
      <w:r>
        <w:tab/>
      </w:r>
      <w:r w:rsidRPr="00DD0F0B">
        <w:t>(a)</w:t>
      </w:r>
      <w:r w:rsidRPr="00DD0F0B">
        <w:tab/>
      </w:r>
      <w:r w:rsidR="0098444C" w:rsidRPr="00DD0F0B">
        <w:t>that the director</w:t>
      </w:r>
      <w:r w:rsidR="00E7766F" w:rsidRPr="00DD0F0B">
        <w:noBreakHyphen/>
      </w:r>
      <w:r w:rsidR="0098444C" w:rsidRPr="00DD0F0B">
        <w:t>general proposes to cancel the permit; and</w:t>
      </w:r>
    </w:p>
    <w:p w14:paraId="535C6D48" w14:textId="08B9AF29" w:rsidR="0098444C" w:rsidRPr="00DD0F0B" w:rsidRDefault="00ED2D22" w:rsidP="00ED2D22">
      <w:pPr>
        <w:pStyle w:val="Apara"/>
      </w:pPr>
      <w:r>
        <w:tab/>
      </w:r>
      <w:r w:rsidRPr="00DD0F0B">
        <w:t>(b)</w:t>
      </w:r>
      <w:r w:rsidRPr="00DD0F0B">
        <w:tab/>
      </w:r>
      <w:r w:rsidR="0098444C" w:rsidRPr="00DD0F0B">
        <w:t>the grounds for the proposed cancellation; and</w:t>
      </w:r>
    </w:p>
    <w:p w14:paraId="1BD94491" w14:textId="56817C14" w:rsidR="0098444C" w:rsidRPr="00DD0F0B" w:rsidRDefault="00ED2D22" w:rsidP="00ED2D22">
      <w:pPr>
        <w:pStyle w:val="Apara"/>
      </w:pPr>
      <w:r>
        <w:tab/>
      </w:r>
      <w:r w:rsidRPr="00DD0F0B">
        <w:t>(c)</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proposed cancellation.</w:t>
      </w:r>
    </w:p>
    <w:p w14:paraId="7928273E" w14:textId="7663EF1C" w:rsidR="0098444C" w:rsidRPr="00DD0F0B" w:rsidRDefault="00ED2D22" w:rsidP="00ED2D22">
      <w:pPr>
        <w:pStyle w:val="Amain"/>
      </w:pPr>
      <w:r>
        <w:tab/>
      </w:r>
      <w:r w:rsidRPr="00DD0F0B">
        <w:t>(2)</w:t>
      </w:r>
      <w:r w:rsidRPr="00DD0F0B">
        <w:tab/>
      </w:r>
      <w:r w:rsidR="0098444C" w:rsidRPr="00DD0F0B">
        <w:rPr>
          <w:szCs w:val="28"/>
        </w:rPr>
        <w:t>If the permit</w:t>
      </w:r>
      <w:r w:rsidR="00E7766F" w:rsidRPr="00DD0F0B">
        <w:rPr>
          <w:szCs w:val="28"/>
        </w:rPr>
        <w:noBreakHyphen/>
      </w:r>
      <w:r w:rsidR="0098444C" w:rsidRPr="00DD0F0B">
        <w:rPr>
          <w:szCs w:val="28"/>
        </w:rPr>
        <w:t>holder makes a submission before the stated day, t</w:t>
      </w:r>
      <w:r w:rsidR="0098444C" w:rsidRPr="00DD0F0B">
        <w:t>he director</w:t>
      </w:r>
      <w:r w:rsidR="00E7766F" w:rsidRPr="00DD0F0B">
        <w:noBreakHyphen/>
      </w:r>
      <w:r w:rsidR="0098444C" w:rsidRPr="00DD0F0B">
        <w:t>general must take the submission into account in deciding whether to cancel the permit.</w:t>
      </w:r>
    </w:p>
    <w:p w14:paraId="14767B0C" w14:textId="72D8EA19" w:rsidR="0098444C" w:rsidRPr="00DD0F0B" w:rsidRDefault="00ED2D22" w:rsidP="00ED2D22">
      <w:pPr>
        <w:pStyle w:val="Amain"/>
      </w:pPr>
      <w:r>
        <w:tab/>
      </w:r>
      <w:r w:rsidRPr="00DD0F0B">
        <w:t>(3)</w:t>
      </w:r>
      <w:r w:rsidRPr="00DD0F0B">
        <w:tab/>
      </w:r>
      <w:r w:rsidR="0098444C" w:rsidRPr="00DD0F0B">
        <w:t>This section is subject to section </w:t>
      </w:r>
      <w:r w:rsidR="00A75D88" w:rsidRPr="00DD0F0B">
        <w:t>80</w:t>
      </w:r>
      <w:r w:rsidR="0098444C" w:rsidRPr="00DD0F0B">
        <w:t>.</w:t>
      </w:r>
    </w:p>
    <w:p w14:paraId="205B4936" w14:textId="129D7CF7" w:rsidR="0098444C" w:rsidRPr="00DD0F0B" w:rsidRDefault="00ED2D22" w:rsidP="007B508E">
      <w:pPr>
        <w:pStyle w:val="AH5Sec"/>
      </w:pPr>
      <w:bookmarkStart w:id="96" w:name="_Toc133944557"/>
      <w:r w:rsidRPr="00ED2D22">
        <w:rPr>
          <w:rStyle w:val="CharSectNo"/>
        </w:rPr>
        <w:lastRenderedPageBreak/>
        <w:t>80</w:t>
      </w:r>
      <w:r w:rsidRPr="00DD0F0B">
        <w:tab/>
      </w:r>
      <w:r w:rsidR="0098444C" w:rsidRPr="00DD0F0B">
        <w:t xml:space="preserve">Permits—immediate </w:t>
      </w:r>
      <w:r w:rsidR="00CD3846" w:rsidRPr="00DD0F0B">
        <w:t>cancell</w:t>
      </w:r>
      <w:r w:rsidR="0098444C" w:rsidRPr="00DD0F0B">
        <w:t>ation without prior notice</w:t>
      </w:r>
      <w:bookmarkEnd w:id="96"/>
    </w:p>
    <w:p w14:paraId="4F7BEA69" w14:textId="0699B4B3" w:rsidR="0098444C" w:rsidRPr="00DD0F0B" w:rsidRDefault="00ED2D22" w:rsidP="007B508E">
      <w:pPr>
        <w:pStyle w:val="Amain"/>
        <w:keepNext/>
      </w:pPr>
      <w:r>
        <w:tab/>
      </w:r>
      <w:r w:rsidRPr="00DD0F0B">
        <w:t>(1)</w:t>
      </w:r>
      <w:r w:rsidRPr="00DD0F0B">
        <w:tab/>
      </w:r>
      <w:r w:rsidR="0098444C" w:rsidRPr="00DD0F0B">
        <w:t>The director</w:t>
      </w:r>
      <w:r w:rsidR="00E7766F" w:rsidRPr="00DD0F0B">
        <w:noBreakHyphen/>
      </w:r>
      <w:r w:rsidR="0098444C" w:rsidRPr="00DD0F0B">
        <w:t>general need not give notice under section </w:t>
      </w:r>
      <w:r w:rsidR="00A75D88" w:rsidRPr="00DD0F0B">
        <w:t>79</w:t>
      </w:r>
      <w:r w:rsidR="0098444C" w:rsidRPr="00DD0F0B">
        <w:t xml:space="preserve"> before cancelling a </w:t>
      </w:r>
      <w:r w:rsidR="00BA103E" w:rsidRPr="00DD0F0B">
        <w:t xml:space="preserve">biosecurity </w:t>
      </w:r>
      <w:r w:rsidR="0098444C" w:rsidRPr="00DD0F0B">
        <w:t>permit—</w:t>
      </w:r>
    </w:p>
    <w:p w14:paraId="5FDC9D27" w14:textId="4081F058" w:rsidR="0098444C" w:rsidRPr="00DD0F0B" w:rsidRDefault="00ED2D22" w:rsidP="007B508E">
      <w:pPr>
        <w:pStyle w:val="Apara"/>
        <w:keepNext/>
      </w:pPr>
      <w:r>
        <w:tab/>
      </w:r>
      <w:r w:rsidRPr="00DD0F0B">
        <w:t>(a)</w:t>
      </w:r>
      <w:r w:rsidRPr="00DD0F0B">
        <w:tab/>
      </w:r>
      <w:r w:rsidR="0098444C" w:rsidRPr="00DD0F0B">
        <w:t>if the director</w:t>
      </w:r>
      <w:r w:rsidR="00E7766F" w:rsidRPr="00DD0F0B">
        <w:noBreakHyphen/>
      </w:r>
      <w:r w:rsidR="0098444C" w:rsidRPr="00DD0F0B">
        <w:t>general is satisfied that the cancellation is required urgently because of the biosecurity impact of the conduct authorised by the permit; or</w:t>
      </w:r>
    </w:p>
    <w:p w14:paraId="3B99B39E" w14:textId="53EE3B15" w:rsidR="0072700B" w:rsidRPr="00DD0F0B" w:rsidRDefault="00ED2D22" w:rsidP="00ED2D22">
      <w:pPr>
        <w:pStyle w:val="Apara"/>
      </w:pPr>
      <w:r>
        <w:tab/>
      </w:r>
      <w:r w:rsidRPr="00DD0F0B">
        <w:t>(b)</w:t>
      </w:r>
      <w:r w:rsidRPr="00DD0F0B">
        <w:tab/>
      </w:r>
      <w:r w:rsidR="0098444C" w:rsidRPr="00DD0F0B">
        <w:t>in an emergency; or</w:t>
      </w:r>
    </w:p>
    <w:p w14:paraId="4ADC7949" w14:textId="755D69AB" w:rsidR="00695DAE" w:rsidRPr="00DD0F0B" w:rsidRDefault="00ED2D22" w:rsidP="00ED2D22">
      <w:pPr>
        <w:pStyle w:val="Apara"/>
      </w:pPr>
      <w:r>
        <w:tab/>
      </w:r>
      <w:r w:rsidRPr="00DD0F0B">
        <w:t>(c)</w:t>
      </w:r>
      <w:r w:rsidRPr="00DD0F0B">
        <w:tab/>
      </w:r>
      <w:r w:rsidR="0072700B" w:rsidRPr="00DD0F0B">
        <w:t xml:space="preserve">if the permit is suspended </w:t>
      </w:r>
      <w:r w:rsidR="00695DAE" w:rsidRPr="00DD0F0B">
        <w:t>under section </w:t>
      </w:r>
      <w:r w:rsidR="00A75D88" w:rsidRPr="00DD0F0B">
        <w:t>75</w:t>
      </w:r>
      <w:r w:rsidR="0080620F" w:rsidRPr="00DD0F0B">
        <w:t xml:space="preserve"> </w:t>
      </w:r>
      <w:r w:rsidR="0072700B" w:rsidRPr="00DD0F0B">
        <w:t xml:space="preserve">and </w:t>
      </w:r>
      <w:r w:rsidR="00695DAE" w:rsidRPr="00DD0F0B">
        <w:t>the permit</w:t>
      </w:r>
      <w:r w:rsidR="00E7766F" w:rsidRPr="00DD0F0B">
        <w:noBreakHyphen/>
      </w:r>
      <w:r w:rsidR="00695DAE" w:rsidRPr="00DD0F0B">
        <w:t>holder—</w:t>
      </w:r>
    </w:p>
    <w:p w14:paraId="2B656EB3" w14:textId="2E9C0C1C" w:rsidR="00695DAE" w:rsidRPr="00DD0F0B" w:rsidRDefault="00ED2D22" w:rsidP="00ED2D22">
      <w:pPr>
        <w:pStyle w:val="Asubpara"/>
      </w:pPr>
      <w:r>
        <w:tab/>
      </w:r>
      <w:r w:rsidRPr="00DD0F0B">
        <w:t>(i)</w:t>
      </w:r>
      <w:r w:rsidRPr="00DD0F0B">
        <w:tab/>
      </w:r>
      <w:r w:rsidR="00695DAE" w:rsidRPr="00DD0F0B">
        <w:t>is given notice under section </w:t>
      </w:r>
      <w:r w:rsidR="00A75D88" w:rsidRPr="00DD0F0B">
        <w:t>76</w:t>
      </w:r>
      <w:r w:rsidR="000E340B" w:rsidRPr="00DD0F0B">
        <w:t> </w:t>
      </w:r>
      <w:r w:rsidR="00A75D88" w:rsidRPr="00DD0F0B">
        <w:t>(1)</w:t>
      </w:r>
      <w:r w:rsidR="00695DAE" w:rsidRPr="00DD0F0B">
        <w:t xml:space="preserve"> or section </w:t>
      </w:r>
      <w:r w:rsidR="00A75D88" w:rsidRPr="00DD0F0B">
        <w:t>77</w:t>
      </w:r>
      <w:r w:rsidR="000E340B" w:rsidRPr="00DD0F0B">
        <w:t> </w:t>
      </w:r>
      <w:r w:rsidR="00A75D88" w:rsidRPr="00DD0F0B">
        <w:t>(2)</w:t>
      </w:r>
      <w:r w:rsidR="00695DAE" w:rsidRPr="00DD0F0B">
        <w:t>; and</w:t>
      </w:r>
    </w:p>
    <w:p w14:paraId="7AC30D6C" w14:textId="338967F0" w:rsidR="0072700B" w:rsidRPr="00DD0F0B" w:rsidRDefault="00ED2D22" w:rsidP="00ED2D22">
      <w:pPr>
        <w:pStyle w:val="Asubpara"/>
      </w:pPr>
      <w:r>
        <w:tab/>
      </w:r>
      <w:r w:rsidRPr="00DD0F0B">
        <w:t>(ii)</w:t>
      </w:r>
      <w:r w:rsidRPr="00DD0F0B">
        <w:tab/>
      </w:r>
      <w:r w:rsidR="0072700B" w:rsidRPr="00DD0F0B">
        <w:t>either—</w:t>
      </w:r>
    </w:p>
    <w:p w14:paraId="0CF3EE4D" w14:textId="412516C4" w:rsidR="0072700B" w:rsidRPr="00DD0F0B" w:rsidRDefault="00ED2D22" w:rsidP="00ED2D22">
      <w:pPr>
        <w:pStyle w:val="Asubsubpara"/>
      </w:pPr>
      <w:r>
        <w:tab/>
      </w:r>
      <w:r w:rsidRPr="00DD0F0B">
        <w:t>(A)</w:t>
      </w:r>
      <w:r w:rsidRPr="00DD0F0B">
        <w:tab/>
      </w:r>
      <w:r w:rsidR="0080620F" w:rsidRPr="00DD0F0B">
        <w:t>the director</w:t>
      </w:r>
      <w:r w:rsidR="00E7766F" w:rsidRPr="00DD0F0B">
        <w:noBreakHyphen/>
      </w:r>
      <w:r w:rsidR="0080620F" w:rsidRPr="00DD0F0B">
        <w:t xml:space="preserve">general has considered any submissions by </w:t>
      </w:r>
      <w:r w:rsidR="0072700B" w:rsidRPr="00DD0F0B">
        <w:t>the permit</w:t>
      </w:r>
      <w:r w:rsidR="00E7766F" w:rsidRPr="00DD0F0B">
        <w:noBreakHyphen/>
      </w:r>
      <w:r w:rsidR="0072700B" w:rsidRPr="00DD0F0B">
        <w:t>holder</w:t>
      </w:r>
      <w:r w:rsidR="0080620F" w:rsidRPr="00DD0F0B">
        <w:t>;</w:t>
      </w:r>
      <w:r w:rsidR="0072700B" w:rsidRPr="00DD0F0B">
        <w:t xml:space="preserve"> or</w:t>
      </w:r>
    </w:p>
    <w:p w14:paraId="5EF193B5" w14:textId="46E7298E" w:rsidR="0072700B" w:rsidRPr="00DD0F0B" w:rsidRDefault="00ED2D22" w:rsidP="00ED2D22">
      <w:pPr>
        <w:pStyle w:val="Asubsubpara"/>
      </w:pPr>
      <w:r>
        <w:tab/>
      </w:r>
      <w:r w:rsidRPr="00DD0F0B">
        <w:t>(B)</w:t>
      </w:r>
      <w:r w:rsidRPr="00DD0F0B">
        <w:tab/>
      </w:r>
      <w:r w:rsidR="0072700B" w:rsidRPr="00DD0F0B">
        <w:t>the permit</w:t>
      </w:r>
      <w:r w:rsidR="00BA103E" w:rsidRPr="00DD0F0B">
        <w:noBreakHyphen/>
      </w:r>
      <w:r w:rsidR="0072700B" w:rsidRPr="00DD0F0B">
        <w:t xml:space="preserve">holder </w:t>
      </w:r>
      <w:r w:rsidR="0080620F" w:rsidRPr="00DD0F0B">
        <w:t>did not make any submissions in the period stated in the notice;</w:t>
      </w:r>
      <w:r w:rsidR="0072700B" w:rsidRPr="00DD0F0B">
        <w:t xml:space="preserve"> or</w:t>
      </w:r>
    </w:p>
    <w:p w14:paraId="003B7831" w14:textId="1BABCB8C" w:rsidR="0098444C" w:rsidRPr="00DD0F0B" w:rsidRDefault="00ED2D22" w:rsidP="00ED2D22">
      <w:pPr>
        <w:pStyle w:val="Apara"/>
      </w:pPr>
      <w:r>
        <w:tab/>
      </w:r>
      <w:r w:rsidRPr="00DD0F0B">
        <w:t>(d)</w:t>
      </w:r>
      <w:r w:rsidRPr="00DD0F0B">
        <w:tab/>
      </w:r>
      <w:r w:rsidR="0098444C" w:rsidRPr="00DD0F0B">
        <w:t>for any other reason prescribed by regulation.</w:t>
      </w:r>
    </w:p>
    <w:p w14:paraId="047EB184" w14:textId="51B5F4FE" w:rsidR="0098444C" w:rsidRPr="00DD0F0B" w:rsidRDefault="00ED2D22" w:rsidP="00ED2D22">
      <w:pPr>
        <w:pStyle w:val="Amain"/>
      </w:pPr>
      <w:r>
        <w:tab/>
      </w:r>
      <w:r w:rsidRPr="00DD0F0B">
        <w:t>(2)</w:t>
      </w:r>
      <w:r w:rsidRPr="00DD0F0B">
        <w:tab/>
      </w:r>
      <w:r w:rsidR="0098444C" w:rsidRPr="00DD0F0B">
        <w:t>However, if the director</w:t>
      </w:r>
      <w:r w:rsidR="00E7766F" w:rsidRPr="00DD0F0B">
        <w:noBreakHyphen/>
      </w:r>
      <w:r w:rsidR="0098444C" w:rsidRPr="00DD0F0B">
        <w:t>general cancels a permit without giving prior notice, the director</w:t>
      </w:r>
      <w:r w:rsidR="00E7766F" w:rsidRPr="00DD0F0B">
        <w:noBreakHyphen/>
      </w:r>
      <w:r w:rsidR="0098444C" w:rsidRPr="00DD0F0B">
        <w:t>general must give the permit</w:t>
      </w:r>
      <w:r w:rsidR="00E7766F" w:rsidRPr="00DD0F0B">
        <w:noBreakHyphen/>
      </w:r>
      <w:r w:rsidR="0098444C" w:rsidRPr="00DD0F0B">
        <w:t>holder a written notice stating—</w:t>
      </w:r>
    </w:p>
    <w:p w14:paraId="0B6CD3E6" w14:textId="28AC683E" w:rsidR="0098444C" w:rsidRPr="00DD0F0B" w:rsidRDefault="00ED2D22" w:rsidP="00ED2D22">
      <w:pPr>
        <w:pStyle w:val="Apara"/>
      </w:pPr>
      <w:r>
        <w:tab/>
      </w:r>
      <w:r w:rsidRPr="00DD0F0B">
        <w:t>(a)</w:t>
      </w:r>
      <w:r w:rsidRPr="00DD0F0B">
        <w:tab/>
      </w:r>
      <w:r w:rsidR="0098444C" w:rsidRPr="00DD0F0B">
        <w:t>the grounds for the cancellation; and</w:t>
      </w:r>
    </w:p>
    <w:p w14:paraId="6909D037" w14:textId="7927D6B4" w:rsidR="0098444C" w:rsidRPr="00DD0F0B" w:rsidRDefault="00ED2D22" w:rsidP="00ED2D22">
      <w:pPr>
        <w:pStyle w:val="Apara"/>
      </w:pPr>
      <w:r>
        <w:tab/>
      </w:r>
      <w:r w:rsidRPr="00DD0F0B">
        <w:t>(b)</w:t>
      </w:r>
      <w:r w:rsidRPr="00DD0F0B">
        <w:tab/>
      </w:r>
      <w:r w:rsidR="0098444C" w:rsidRPr="00DD0F0B">
        <w:t>that the permit</w:t>
      </w:r>
      <w:r w:rsidR="00E7766F" w:rsidRPr="00DD0F0B">
        <w:noBreakHyphen/>
      </w:r>
      <w:r w:rsidR="0098444C" w:rsidRPr="00DD0F0B">
        <w:t>holder may, by a stated day that is at least 28 days after the day the notice is given to the permit</w:t>
      </w:r>
      <w:r w:rsidR="00E7766F" w:rsidRPr="00DD0F0B">
        <w:noBreakHyphen/>
      </w:r>
      <w:r w:rsidR="0098444C" w:rsidRPr="00DD0F0B">
        <w:t>holder, make a submission to the director</w:t>
      </w:r>
      <w:r w:rsidR="00E7766F" w:rsidRPr="00DD0F0B">
        <w:noBreakHyphen/>
      </w:r>
      <w:r w:rsidR="0098444C" w:rsidRPr="00DD0F0B">
        <w:t>general about the cancellation.</w:t>
      </w:r>
    </w:p>
    <w:p w14:paraId="3885C7B4" w14:textId="4C84966E" w:rsidR="0098444C" w:rsidRPr="00DD0F0B" w:rsidRDefault="00ED2D22" w:rsidP="00ED2D22">
      <w:pPr>
        <w:pStyle w:val="Amain"/>
      </w:pPr>
      <w:r>
        <w:tab/>
      </w:r>
      <w:r w:rsidRPr="00DD0F0B">
        <w:t>(3)</w:t>
      </w:r>
      <w:r w:rsidRPr="00DD0F0B">
        <w:tab/>
      </w:r>
      <w:r w:rsidR="0098444C" w:rsidRPr="00DD0F0B">
        <w:t>If the permit</w:t>
      </w:r>
      <w:r w:rsidR="00E7766F" w:rsidRPr="00DD0F0B">
        <w:noBreakHyphen/>
      </w:r>
      <w:r w:rsidR="0098444C" w:rsidRPr="00DD0F0B">
        <w:t>holder makes a submission before the stated day, the director</w:t>
      </w:r>
      <w:r w:rsidR="00E7766F" w:rsidRPr="00DD0F0B">
        <w:noBreakHyphen/>
      </w:r>
      <w:r w:rsidR="0098444C" w:rsidRPr="00DD0F0B">
        <w:t>general must—</w:t>
      </w:r>
    </w:p>
    <w:p w14:paraId="7F4B0DF7" w14:textId="0864C2D6" w:rsidR="0098444C" w:rsidRPr="00DD0F0B" w:rsidRDefault="00ED2D22" w:rsidP="00ED2D22">
      <w:pPr>
        <w:pStyle w:val="Apara"/>
      </w:pPr>
      <w:r>
        <w:tab/>
      </w:r>
      <w:r w:rsidRPr="00DD0F0B">
        <w:t>(a)</w:t>
      </w:r>
      <w:r w:rsidRPr="00DD0F0B">
        <w:tab/>
      </w:r>
      <w:r w:rsidR="0098444C" w:rsidRPr="00DD0F0B">
        <w:t>consider the submission; and</w:t>
      </w:r>
    </w:p>
    <w:p w14:paraId="7D63CB2A" w14:textId="1C934092" w:rsidR="0098444C" w:rsidRPr="00DD0F0B" w:rsidRDefault="00ED2D22" w:rsidP="005E6ACD">
      <w:pPr>
        <w:pStyle w:val="Apara"/>
        <w:keepNext/>
      </w:pPr>
      <w:r>
        <w:lastRenderedPageBreak/>
        <w:tab/>
      </w:r>
      <w:r w:rsidRPr="00DD0F0B">
        <w:t>(b)</w:t>
      </w:r>
      <w:r w:rsidRPr="00DD0F0B">
        <w:tab/>
      </w:r>
      <w:r w:rsidR="0098444C" w:rsidRPr="00DD0F0B">
        <w:t>decide whether to revoke or continue the cancellation; and</w:t>
      </w:r>
    </w:p>
    <w:p w14:paraId="787615FF" w14:textId="5820D6B0" w:rsidR="0098444C" w:rsidRPr="00DD0F0B" w:rsidRDefault="00ED2D22" w:rsidP="005E6ACD">
      <w:pPr>
        <w:pStyle w:val="Apara"/>
        <w:keepNext/>
      </w:pPr>
      <w:r>
        <w:tab/>
      </w:r>
      <w:r w:rsidRPr="00DD0F0B">
        <w:t>(c)</w:t>
      </w:r>
      <w:r w:rsidRPr="00DD0F0B">
        <w:tab/>
      </w:r>
      <w:r w:rsidR="0098444C" w:rsidRPr="00DD0F0B">
        <w:t>give the permit</w:t>
      </w:r>
      <w:r w:rsidR="00E7766F" w:rsidRPr="00DD0F0B">
        <w:noBreakHyphen/>
      </w:r>
      <w:r w:rsidR="0098444C" w:rsidRPr="00DD0F0B">
        <w:t>holder written notice of the decision.</w:t>
      </w:r>
    </w:p>
    <w:p w14:paraId="02A474A2" w14:textId="451763BD" w:rsidR="0098444C" w:rsidRPr="00DD0F0B" w:rsidRDefault="00ED2D22" w:rsidP="00ED2D22">
      <w:pPr>
        <w:pStyle w:val="AH5Sec"/>
      </w:pPr>
      <w:bookmarkStart w:id="97" w:name="_Toc133944558"/>
      <w:r w:rsidRPr="00ED2D22">
        <w:rPr>
          <w:rStyle w:val="CharSectNo"/>
        </w:rPr>
        <w:t>81</w:t>
      </w:r>
      <w:r w:rsidRPr="00DD0F0B">
        <w:tab/>
      </w:r>
      <w:r w:rsidR="0098444C" w:rsidRPr="00DD0F0B">
        <w:t>Permits—surrender</w:t>
      </w:r>
      <w:bookmarkEnd w:id="97"/>
    </w:p>
    <w:p w14:paraId="7EFC9BF4" w14:textId="158BD1DB" w:rsidR="0098444C" w:rsidRPr="00DD0F0B" w:rsidRDefault="00ED2D22" w:rsidP="00ED2D22">
      <w:pPr>
        <w:pStyle w:val="Amain"/>
      </w:pPr>
      <w:r>
        <w:tab/>
      </w:r>
      <w:r w:rsidRPr="00DD0F0B">
        <w:t>(1)</w:t>
      </w:r>
      <w:r w:rsidRPr="00DD0F0B">
        <w:tab/>
      </w:r>
      <w:r w:rsidR="0098444C" w:rsidRPr="00DD0F0B">
        <w:t>A permit</w:t>
      </w:r>
      <w:r w:rsidR="00E7766F" w:rsidRPr="00DD0F0B">
        <w:noBreakHyphen/>
      </w:r>
      <w:r w:rsidR="0098444C" w:rsidRPr="00DD0F0B">
        <w:t>holder may surrender their biosecurity permit.</w:t>
      </w:r>
    </w:p>
    <w:p w14:paraId="3BF7CA6A" w14:textId="2FFE7482" w:rsidR="0098444C" w:rsidRPr="00DD0F0B" w:rsidRDefault="00ED2D22" w:rsidP="00ED2D22">
      <w:pPr>
        <w:pStyle w:val="Amain"/>
      </w:pPr>
      <w:r>
        <w:tab/>
      </w:r>
      <w:r w:rsidRPr="00DD0F0B">
        <w:t>(2)</w:t>
      </w:r>
      <w:r w:rsidRPr="00DD0F0B">
        <w:tab/>
      </w:r>
      <w:r w:rsidR="0098444C" w:rsidRPr="00DD0F0B">
        <w:t>The surrender must—</w:t>
      </w:r>
    </w:p>
    <w:p w14:paraId="2C1D1834" w14:textId="7ED8F9DF" w:rsidR="0098444C" w:rsidRPr="00DD0F0B" w:rsidRDefault="00ED2D22" w:rsidP="00ED2D22">
      <w:pPr>
        <w:pStyle w:val="Apara"/>
      </w:pPr>
      <w:r>
        <w:tab/>
      </w:r>
      <w:r w:rsidRPr="00DD0F0B">
        <w:t>(a)</w:t>
      </w:r>
      <w:r w:rsidRPr="00DD0F0B">
        <w:tab/>
      </w:r>
      <w:r w:rsidR="0098444C" w:rsidRPr="00DD0F0B">
        <w:t>be in writing; and</w:t>
      </w:r>
    </w:p>
    <w:p w14:paraId="22F5E653" w14:textId="64F6DB57" w:rsidR="00AA7A0C" w:rsidRPr="00DD0F0B" w:rsidRDefault="00ED2D22" w:rsidP="00ED2D22">
      <w:pPr>
        <w:pStyle w:val="Apara"/>
      </w:pPr>
      <w:r>
        <w:tab/>
      </w:r>
      <w:r w:rsidRPr="00DD0F0B">
        <w:t>(b)</w:t>
      </w:r>
      <w:r w:rsidRPr="00DD0F0B">
        <w:tab/>
      </w:r>
      <w:r w:rsidR="00BA103E" w:rsidRPr="00DD0F0B">
        <w:t xml:space="preserve">be </w:t>
      </w:r>
      <w:r w:rsidR="00AA7A0C" w:rsidRPr="00DD0F0B">
        <w:t>given to the director</w:t>
      </w:r>
      <w:r w:rsidR="00E7766F" w:rsidRPr="00DD0F0B">
        <w:noBreakHyphen/>
      </w:r>
      <w:r w:rsidR="00AA7A0C" w:rsidRPr="00DD0F0B">
        <w:t>general; and</w:t>
      </w:r>
    </w:p>
    <w:p w14:paraId="7336589B" w14:textId="6D499835" w:rsidR="0098444C" w:rsidRPr="00DD0F0B" w:rsidRDefault="00ED2D22" w:rsidP="00ED2D22">
      <w:pPr>
        <w:pStyle w:val="Apara"/>
      </w:pPr>
      <w:r>
        <w:tab/>
      </w:r>
      <w:r w:rsidRPr="00DD0F0B">
        <w:t>(c)</w:t>
      </w:r>
      <w:r w:rsidRPr="00DD0F0B">
        <w:tab/>
      </w:r>
      <w:r w:rsidR="0098444C" w:rsidRPr="00DD0F0B">
        <w:t>include any information that the director</w:t>
      </w:r>
      <w:r w:rsidR="00E7766F" w:rsidRPr="00DD0F0B">
        <w:noBreakHyphen/>
      </w:r>
      <w:r w:rsidR="0098444C" w:rsidRPr="00DD0F0B">
        <w:t>general reasonably requires to determine the consequences of the surrender.</w:t>
      </w:r>
    </w:p>
    <w:p w14:paraId="06F22AB9" w14:textId="4FC870AC" w:rsidR="0098444C" w:rsidRPr="00DD0F0B" w:rsidRDefault="00ED2D22" w:rsidP="00ED2D22">
      <w:pPr>
        <w:pStyle w:val="Amain"/>
      </w:pPr>
      <w:r>
        <w:tab/>
      </w:r>
      <w:r w:rsidRPr="00DD0F0B">
        <w:t>(3)</w:t>
      </w:r>
      <w:r w:rsidRPr="00DD0F0B">
        <w:tab/>
      </w:r>
      <w:r w:rsidR="0098444C" w:rsidRPr="00DD0F0B">
        <w:t>The surrender does not take effect until the director</w:t>
      </w:r>
      <w:r w:rsidR="00E7766F" w:rsidRPr="00DD0F0B">
        <w:noBreakHyphen/>
      </w:r>
      <w:r w:rsidR="0098444C" w:rsidRPr="00DD0F0B">
        <w:t>general gives the permit</w:t>
      </w:r>
      <w:r w:rsidR="00E7766F" w:rsidRPr="00DD0F0B">
        <w:noBreakHyphen/>
      </w:r>
      <w:r w:rsidR="0098444C" w:rsidRPr="00DD0F0B">
        <w:t>holder written notice that the director</w:t>
      </w:r>
      <w:r w:rsidR="00E7766F" w:rsidRPr="00DD0F0B">
        <w:noBreakHyphen/>
      </w:r>
      <w:r w:rsidR="0098444C" w:rsidRPr="00DD0F0B">
        <w:t xml:space="preserve">general is satisfied </w:t>
      </w:r>
      <w:r w:rsidR="00AA7A0C" w:rsidRPr="00DD0F0B">
        <w:t xml:space="preserve">that </w:t>
      </w:r>
      <w:r w:rsidR="0098444C" w:rsidRPr="00DD0F0B">
        <w:t>the biosecurity matter and carriers involved in the conduct authorised by the permit will be dealt with appropriately by the permit</w:t>
      </w:r>
      <w:r w:rsidR="00E7766F" w:rsidRPr="00DD0F0B">
        <w:noBreakHyphen/>
      </w:r>
      <w:r w:rsidR="0098444C" w:rsidRPr="00DD0F0B">
        <w:t>holder.</w:t>
      </w:r>
    </w:p>
    <w:p w14:paraId="0D9D64F7" w14:textId="3B007A93" w:rsidR="0098444C" w:rsidRPr="00ED2D22" w:rsidRDefault="00ED2D22" w:rsidP="00ED2D22">
      <w:pPr>
        <w:pStyle w:val="AH3Div"/>
      </w:pPr>
      <w:bookmarkStart w:id="98" w:name="_Toc133944559"/>
      <w:r w:rsidRPr="00ED2D22">
        <w:rPr>
          <w:rStyle w:val="CharDivNo"/>
        </w:rPr>
        <w:t>Division 5.2</w:t>
      </w:r>
      <w:r w:rsidRPr="00DD0F0B">
        <w:tab/>
      </w:r>
      <w:r w:rsidR="0098444C" w:rsidRPr="00ED2D22">
        <w:rPr>
          <w:rStyle w:val="CharDivText"/>
        </w:rPr>
        <w:t>Group exemptions</w:t>
      </w:r>
      <w:bookmarkEnd w:id="98"/>
    </w:p>
    <w:p w14:paraId="629B3F4D" w14:textId="3830963D" w:rsidR="0098444C" w:rsidRPr="00DD0F0B" w:rsidRDefault="00ED2D22" w:rsidP="00ED2D22">
      <w:pPr>
        <w:pStyle w:val="AH5Sec"/>
      </w:pPr>
      <w:bookmarkStart w:id="99" w:name="_Toc133944560"/>
      <w:r w:rsidRPr="00ED2D22">
        <w:rPr>
          <w:rStyle w:val="CharSectNo"/>
        </w:rPr>
        <w:t>82</w:t>
      </w:r>
      <w:r w:rsidRPr="00DD0F0B">
        <w:tab/>
      </w:r>
      <w:r w:rsidR="0098444C" w:rsidRPr="00DD0F0B">
        <w:t>Group exemptions</w:t>
      </w:r>
      <w:bookmarkEnd w:id="99"/>
    </w:p>
    <w:p w14:paraId="2E0CD046" w14:textId="57976155" w:rsidR="00091553" w:rsidRPr="00DD0F0B" w:rsidRDefault="00ED2D22" w:rsidP="00ED2D22">
      <w:pPr>
        <w:pStyle w:val="Amain"/>
      </w:pPr>
      <w:r>
        <w:tab/>
      </w:r>
      <w:r w:rsidRPr="00DD0F0B">
        <w:t>(1)</w:t>
      </w:r>
      <w:r w:rsidRPr="00DD0F0B">
        <w:tab/>
      </w:r>
      <w:r w:rsidR="00091553" w:rsidRPr="00DD0F0B">
        <w:t xml:space="preserve">A group exemption authorises </w:t>
      </w:r>
      <w:r w:rsidR="00D566A0" w:rsidRPr="00DD0F0B">
        <w:t xml:space="preserve">a stated class of people to engage in stated </w:t>
      </w:r>
      <w:r w:rsidR="00091553" w:rsidRPr="00DD0F0B">
        <w:t>conduct that would otherwise be prohibited under this Act.</w:t>
      </w:r>
    </w:p>
    <w:p w14:paraId="26040530" w14:textId="657DD477" w:rsidR="0098444C" w:rsidRPr="00DD0F0B" w:rsidRDefault="00ED2D22" w:rsidP="00ED2D22">
      <w:pPr>
        <w:pStyle w:val="Amain"/>
      </w:pPr>
      <w:r>
        <w:tab/>
      </w:r>
      <w:r w:rsidRPr="00DD0F0B">
        <w:t>(2)</w:t>
      </w:r>
      <w:r w:rsidRPr="00DD0F0B">
        <w:tab/>
      </w:r>
      <w:r w:rsidR="0098444C" w:rsidRPr="00DD0F0B">
        <w:t xml:space="preserve">However, a group exemption does not authorise conduct in contravention of an emergency declaration or a biosecurity direction </w:t>
      </w:r>
      <w:r w:rsidR="0098444C" w:rsidRPr="00DD0F0B">
        <w:rPr>
          <w:rFonts w:cs="TimesNewRomanPSMT"/>
        </w:rPr>
        <w:t xml:space="preserve">given in an emergency </w:t>
      </w:r>
      <w:r w:rsidR="0098444C" w:rsidRPr="00DD0F0B">
        <w:t>unless the exemption expressly relates or applies to the emergency</w:t>
      </w:r>
      <w:r w:rsidR="0098444C" w:rsidRPr="00DD0F0B">
        <w:rPr>
          <w:rFonts w:cs="TimesNewRomanPSMT"/>
        </w:rPr>
        <w:t>.</w:t>
      </w:r>
    </w:p>
    <w:p w14:paraId="0347CF9E" w14:textId="17141124" w:rsidR="0098444C" w:rsidRPr="00DD0F0B" w:rsidRDefault="00ED2D22" w:rsidP="00ED2D22">
      <w:pPr>
        <w:pStyle w:val="AH5Sec"/>
      </w:pPr>
      <w:bookmarkStart w:id="100" w:name="_Toc133944561"/>
      <w:r w:rsidRPr="00ED2D22">
        <w:rPr>
          <w:rStyle w:val="CharSectNo"/>
        </w:rPr>
        <w:t>83</w:t>
      </w:r>
      <w:r w:rsidRPr="00DD0F0B">
        <w:tab/>
      </w:r>
      <w:r w:rsidR="0098444C" w:rsidRPr="00DD0F0B">
        <w:t>Group exemptions—declaration</w:t>
      </w:r>
      <w:bookmarkEnd w:id="100"/>
    </w:p>
    <w:p w14:paraId="665E0419" w14:textId="274CCA39" w:rsidR="0098444C" w:rsidRPr="00DD0F0B" w:rsidRDefault="00ED2D22" w:rsidP="00ED2D22">
      <w:pPr>
        <w:pStyle w:val="Amain"/>
      </w:pPr>
      <w:r>
        <w:tab/>
      </w:r>
      <w:r w:rsidRPr="00DD0F0B">
        <w:t>(1)</w:t>
      </w:r>
      <w:r w:rsidRPr="00DD0F0B">
        <w:tab/>
      </w:r>
      <w:r w:rsidR="0098444C" w:rsidRPr="00DD0F0B">
        <w:t>The director</w:t>
      </w:r>
      <w:r w:rsidR="00E7766F" w:rsidRPr="00DD0F0B">
        <w:noBreakHyphen/>
      </w:r>
      <w:r w:rsidR="0098444C" w:rsidRPr="00DD0F0B">
        <w:t>general may, on request or on the director</w:t>
      </w:r>
      <w:r w:rsidR="00E7766F" w:rsidRPr="00DD0F0B">
        <w:noBreakHyphen/>
      </w:r>
      <w:r w:rsidR="0098444C" w:rsidRPr="00DD0F0B">
        <w:t>general’s own initiative, declare that a stated class of people is exempt from a stated provision of th</w:t>
      </w:r>
      <w:r w:rsidR="00BA103E" w:rsidRPr="00DD0F0B">
        <w:t>is</w:t>
      </w:r>
      <w:r w:rsidR="0098444C" w:rsidRPr="00DD0F0B">
        <w:t xml:space="preserve"> Act (a </w:t>
      </w:r>
      <w:r w:rsidR="0098444C" w:rsidRPr="00DD0F0B">
        <w:rPr>
          <w:rStyle w:val="charBoldItals"/>
        </w:rPr>
        <w:t>group exemption</w:t>
      </w:r>
      <w:r w:rsidR="0098444C" w:rsidRPr="00DD0F0B">
        <w:t>).</w:t>
      </w:r>
    </w:p>
    <w:p w14:paraId="3FD025CC" w14:textId="47F6C340" w:rsidR="0098444C" w:rsidRPr="00DD0F0B" w:rsidRDefault="00ED2D22" w:rsidP="002F1636">
      <w:pPr>
        <w:pStyle w:val="Amain"/>
        <w:keepNext/>
      </w:pPr>
      <w:r>
        <w:lastRenderedPageBreak/>
        <w:tab/>
      </w:r>
      <w:r w:rsidRPr="00DD0F0B">
        <w:t>(2)</w:t>
      </w:r>
      <w:r w:rsidRPr="00DD0F0B">
        <w:tab/>
      </w:r>
      <w:r w:rsidR="0098444C" w:rsidRPr="00DD0F0B">
        <w:t>However, the director</w:t>
      </w:r>
      <w:r w:rsidR="00E7766F" w:rsidRPr="00DD0F0B">
        <w:noBreakHyphen/>
      </w:r>
      <w:r w:rsidR="0098444C" w:rsidRPr="00DD0F0B">
        <w:t xml:space="preserve">general </w:t>
      </w:r>
      <w:r w:rsidR="0098444C" w:rsidRPr="00DD0F0B">
        <w:rPr>
          <w:szCs w:val="28"/>
        </w:rPr>
        <w:t>must not declare a group exemption—</w:t>
      </w:r>
    </w:p>
    <w:p w14:paraId="2F46E079" w14:textId="3B610FE8" w:rsidR="0098444C" w:rsidRPr="00DD0F0B" w:rsidRDefault="00ED2D22" w:rsidP="002F1636">
      <w:pPr>
        <w:pStyle w:val="Apara"/>
        <w:keepNext/>
      </w:pPr>
      <w:r>
        <w:tab/>
      </w:r>
      <w:r w:rsidRPr="00DD0F0B">
        <w:t>(a)</w:t>
      </w:r>
      <w:r w:rsidRPr="00DD0F0B">
        <w:tab/>
      </w:r>
      <w:r w:rsidR="0098444C" w:rsidRPr="00DD0F0B">
        <w:rPr>
          <w:szCs w:val="28"/>
        </w:rPr>
        <w:t xml:space="preserve">if satisfied the </w:t>
      </w:r>
      <w:r w:rsidR="0098444C" w:rsidRPr="00DD0F0B">
        <w:t>biosecurity risk associated with the exemption is unacceptable; or</w:t>
      </w:r>
    </w:p>
    <w:p w14:paraId="4D1E41DF" w14:textId="15AC0B6E" w:rsidR="0098444C" w:rsidRPr="00ED2D22" w:rsidRDefault="00ED2D22" w:rsidP="00ED2D22">
      <w:pPr>
        <w:pStyle w:val="Apara"/>
        <w:rPr>
          <w:szCs w:val="28"/>
        </w:rPr>
      </w:pPr>
      <w:r w:rsidRPr="00ED2D22">
        <w:rPr>
          <w:szCs w:val="28"/>
        </w:rPr>
        <w:tab/>
        <w:t>(b)</w:t>
      </w:r>
      <w:r w:rsidRPr="00ED2D22">
        <w:rPr>
          <w:szCs w:val="28"/>
        </w:rPr>
        <w:tab/>
      </w:r>
      <w:r w:rsidR="0098444C" w:rsidRPr="00ED2D22">
        <w:rPr>
          <w:szCs w:val="28"/>
        </w:rPr>
        <w:t>on any ground prescribed by regulation.</w:t>
      </w:r>
    </w:p>
    <w:p w14:paraId="1CD1DF88" w14:textId="60AD4038" w:rsidR="0098444C" w:rsidRPr="00DD0F0B" w:rsidRDefault="00ED2D22" w:rsidP="00ED2D22">
      <w:pPr>
        <w:pStyle w:val="Amain"/>
      </w:pPr>
      <w:r>
        <w:tab/>
      </w:r>
      <w:r w:rsidRPr="00DD0F0B">
        <w:t>(3)</w:t>
      </w:r>
      <w:r w:rsidRPr="00DD0F0B">
        <w:tab/>
      </w:r>
      <w:r w:rsidR="0098444C" w:rsidRPr="00DD0F0B">
        <w:t>A group exemption is a notifiable instrument.</w:t>
      </w:r>
    </w:p>
    <w:p w14:paraId="3A791DE0" w14:textId="0C45CB7A" w:rsidR="0098444C" w:rsidRPr="00DD0F0B" w:rsidRDefault="00ED2D22" w:rsidP="00ED2D22">
      <w:pPr>
        <w:pStyle w:val="AH5Sec"/>
      </w:pPr>
      <w:bookmarkStart w:id="101" w:name="_Toc133944562"/>
      <w:r w:rsidRPr="00ED2D22">
        <w:rPr>
          <w:rStyle w:val="CharSectNo"/>
        </w:rPr>
        <w:t>84</w:t>
      </w:r>
      <w:r w:rsidRPr="00DD0F0B">
        <w:tab/>
      </w:r>
      <w:r w:rsidR="0098444C" w:rsidRPr="00DD0F0B">
        <w:t>Group exemptions—duration</w:t>
      </w:r>
      <w:bookmarkEnd w:id="101"/>
    </w:p>
    <w:p w14:paraId="57293E92" w14:textId="07BF7FED" w:rsidR="0098444C" w:rsidRPr="00DD0F0B" w:rsidRDefault="0098444C" w:rsidP="0098444C">
      <w:pPr>
        <w:pStyle w:val="Amainreturn"/>
      </w:pPr>
      <w:r w:rsidRPr="00DD0F0B">
        <w:t>The director</w:t>
      </w:r>
      <w:r w:rsidR="00E7766F" w:rsidRPr="00DD0F0B">
        <w:noBreakHyphen/>
      </w:r>
      <w:r w:rsidRPr="00DD0F0B">
        <w:t>general must not declare a group exemption for a period longer than 5 years.</w:t>
      </w:r>
    </w:p>
    <w:p w14:paraId="455009BA" w14:textId="152374D5" w:rsidR="0098444C" w:rsidRPr="00DD0F0B" w:rsidRDefault="00ED2D22" w:rsidP="00ED2D22">
      <w:pPr>
        <w:pStyle w:val="AH5Sec"/>
      </w:pPr>
      <w:bookmarkStart w:id="102" w:name="_Toc133944563"/>
      <w:r w:rsidRPr="00ED2D22">
        <w:rPr>
          <w:rStyle w:val="CharSectNo"/>
        </w:rPr>
        <w:t>85</w:t>
      </w:r>
      <w:r w:rsidRPr="00DD0F0B">
        <w:tab/>
      </w:r>
      <w:r w:rsidR="0098444C" w:rsidRPr="00DD0F0B">
        <w:t>Group exemptions—conditions</w:t>
      </w:r>
      <w:bookmarkEnd w:id="102"/>
    </w:p>
    <w:p w14:paraId="2A91F1C0" w14:textId="412FDD4D" w:rsidR="0098444C" w:rsidRPr="00DD0F0B" w:rsidRDefault="0098444C" w:rsidP="0098444C">
      <w:pPr>
        <w:pStyle w:val="Amainreturn"/>
      </w:pPr>
      <w:r w:rsidRPr="00DD0F0B">
        <w:t>The director</w:t>
      </w:r>
      <w:r w:rsidR="00E7766F" w:rsidRPr="00DD0F0B">
        <w:noBreakHyphen/>
      </w:r>
      <w:r w:rsidRPr="00DD0F0B">
        <w:t>general may impose any condition the director</w:t>
      </w:r>
      <w:r w:rsidR="00E7766F" w:rsidRPr="00DD0F0B">
        <w:noBreakHyphen/>
      </w:r>
      <w:r w:rsidRPr="00DD0F0B">
        <w:t>general considers appropriate</w:t>
      </w:r>
      <w:r w:rsidR="00C049F4" w:rsidRPr="00DD0F0B">
        <w:t xml:space="preserve"> on a group exemption</w:t>
      </w:r>
      <w:r w:rsidRPr="00DD0F0B">
        <w:t>.</w:t>
      </w:r>
    </w:p>
    <w:p w14:paraId="1314E648" w14:textId="5F7E8E3C" w:rsidR="00D566A0" w:rsidRPr="00DD0F0B" w:rsidRDefault="00ED2D22" w:rsidP="00ED2D22">
      <w:pPr>
        <w:pStyle w:val="AH5Sec"/>
      </w:pPr>
      <w:bookmarkStart w:id="103" w:name="_Toc133944564"/>
      <w:r w:rsidRPr="00ED2D22">
        <w:rPr>
          <w:rStyle w:val="CharSectNo"/>
        </w:rPr>
        <w:t>86</w:t>
      </w:r>
      <w:r w:rsidRPr="00DD0F0B">
        <w:tab/>
      </w:r>
      <w:r w:rsidR="00D566A0" w:rsidRPr="00DD0F0B">
        <w:t>Offence</w:t>
      </w:r>
      <w:r w:rsidR="00BA103E" w:rsidRPr="00DD0F0B">
        <w:t>s</w:t>
      </w:r>
      <w:r w:rsidR="00D566A0" w:rsidRPr="00DD0F0B">
        <w:t xml:space="preserve">—fail to comply with </w:t>
      </w:r>
      <w:r w:rsidR="00A73AFE" w:rsidRPr="00DD0F0B">
        <w:t>group exemption</w:t>
      </w:r>
      <w:r w:rsidR="008964E9" w:rsidRPr="00DD0F0B">
        <w:t xml:space="preserve"> condition</w:t>
      </w:r>
      <w:bookmarkEnd w:id="103"/>
    </w:p>
    <w:p w14:paraId="745DA168" w14:textId="7185999B" w:rsidR="00D566A0" w:rsidRPr="00DD0F0B" w:rsidRDefault="00ED2D22" w:rsidP="00ED2D22">
      <w:pPr>
        <w:pStyle w:val="Amain"/>
        <w:keepNext/>
      </w:pPr>
      <w:r>
        <w:tab/>
      </w:r>
      <w:r w:rsidRPr="00DD0F0B">
        <w:t>(1)</w:t>
      </w:r>
      <w:r w:rsidRPr="00DD0F0B">
        <w:tab/>
      </w:r>
      <w:r w:rsidR="00D566A0" w:rsidRPr="00DD0F0B">
        <w:t xml:space="preserve">A </w:t>
      </w:r>
      <w:r w:rsidR="006917B3" w:rsidRPr="00DD0F0B">
        <w:t xml:space="preserve">person who engages in conduct </w:t>
      </w:r>
      <w:r w:rsidR="009654FB" w:rsidRPr="00DD0F0B">
        <w:t>under the authority of a group exemption</w:t>
      </w:r>
      <w:r w:rsidR="00D566A0" w:rsidRPr="00DD0F0B">
        <w:t xml:space="preserve"> must comply with the conditions o</w:t>
      </w:r>
      <w:r w:rsidR="009654FB" w:rsidRPr="00DD0F0B">
        <w:t>f</w:t>
      </w:r>
      <w:r w:rsidR="00D566A0" w:rsidRPr="00DD0F0B">
        <w:t xml:space="preserve"> the</w:t>
      </w:r>
      <w:r w:rsidR="009654FB" w:rsidRPr="00DD0F0B">
        <w:t xml:space="preserve"> group exemption</w:t>
      </w:r>
      <w:r w:rsidR="00D566A0" w:rsidRPr="00DD0F0B">
        <w:t>.</w:t>
      </w:r>
    </w:p>
    <w:p w14:paraId="4706045F" w14:textId="73EA2103" w:rsidR="00D566A0" w:rsidRPr="00DD0F0B" w:rsidRDefault="00D566A0" w:rsidP="00D566A0">
      <w:pPr>
        <w:pStyle w:val="Penalty"/>
      </w:pPr>
      <w:r w:rsidRPr="00DD0F0B">
        <w:t xml:space="preserve">Maximum penalty:  </w:t>
      </w:r>
      <w:r w:rsidR="000F16DC" w:rsidRPr="00DD0F0B">
        <w:t>50</w:t>
      </w:r>
      <w:r w:rsidR="00F90724" w:rsidRPr="00DD0F0B">
        <w:t xml:space="preserve"> </w:t>
      </w:r>
      <w:r w:rsidRPr="00DD0F0B">
        <w:t>penalty units.</w:t>
      </w:r>
    </w:p>
    <w:p w14:paraId="4CE29870" w14:textId="2D62B36A" w:rsidR="00D566A0" w:rsidRPr="00DD0F0B" w:rsidRDefault="00ED2D22" w:rsidP="00ED2D22">
      <w:pPr>
        <w:pStyle w:val="Amain"/>
      </w:pPr>
      <w:r>
        <w:tab/>
      </w:r>
      <w:r w:rsidRPr="00DD0F0B">
        <w:t>(2)</w:t>
      </w:r>
      <w:r w:rsidRPr="00DD0F0B">
        <w:tab/>
      </w:r>
      <w:r w:rsidR="00D566A0" w:rsidRPr="00DD0F0B">
        <w:t xml:space="preserve">A </w:t>
      </w:r>
      <w:r w:rsidR="009654FB" w:rsidRPr="00DD0F0B">
        <w:t>person</w:t>
      </w:r>
      <w:r w:rsidR="00D566A0" w:rsidRPr="00DD0F0B">
        <w:t xml:space="preserve"> commits an offence if—</w:t>
      </w:r>
    </w:p>
    <w:p w14:paraId="7196246F" w14:textId="043F2DC4" w:rsidR="009654FB" w:rsidRPr="00DD0F0B" w:rsidRDefault="00ED2D22" w:rsidP="00ED2D22">
      <w:pPr>
        <w:pStyle w:val="Apara"/>
      </w:pPr>
      <w:r>
        <w:tab/>
      </w:r>
      <w:r w:rsidRPr="00DD0F0B">
        <w:t>(a)</w:t>
      </w:r>
      <w:r w:rsidRPr="00DD0F0B">
        <w:tab/>
      </w:r>
      <w:r w:rsidR="009654FB" w:rsidRPr="00DD0F0B">
        <w:t>the person engages in conduct under the authority of a group exemption; and</w:t>
      </w:r>
    </w:p>
    <w:p w14:paraId="2BFED80E" w14:textId="06CB7187" w:rsidR="00D566A0" w:rsidRPr="00DD0F0B" w:rsidRDefault="00ED2D22" w:rsidP="00ED2D22">
      <w:pPr>
        <w:pStyle w:val="Apara"/>
      </w:pPr>
      <w:r>
        <w:tab/>
      </w:r>
      <w:r w:rsidRPr="00DD0F0B">
        <w:t>(b)</w:t>
      </w:r>
      <w:r w:rsidRPr="00DD0F0B">
        <w:tab/>
      </w:r>
      <w:r w:rsidR="00D566A0" w:rsidRPr="00DD0F0B">
        <w:t xml:space="preserve">the </w:t>
      </w:r>
      <w:r w:rsidR="009654FB" w:rsidRPr="00DD0F0B">
        <w:t xml:space="preserve">group exemption </w:t>
      </w:r>
      <w:r w:rsidR="00D566A0" w:rsidRPr="00DD0F0B">
        <w:t>is subject to a condition; and</w:t>
      </w:r>
    </w:p>
    <w:p w14:paraId="6AB362FB" w14:textId="45CEF9CC" w:rsidR="00D566A0" w:rsidRPr="00DD0F0B" w:rsidRDefault="00ED2D22" w:rsidP="00ED2D22">
      <w:pPr>
        <w:pStyle w:val="Apara"/>
        <w:keepNext/>
      </w:pPr>
      <w:r>
        <w:tab/>
      </w:r>
      <w:r w:rsidRPr="00DD0F0B">
        <w:t>(c)</w:t>
      </w:r>
      <w:r w:rsidRPr="00DD0F0B">
        <w:tab/>
      </w:r>
      <w:r w:rsidR="00D566A0" w:rsidRPr="00DD0F0B">
        <w:t xml:space="preserve">the </w:t>
      </w:r>
      <w:r w:rsidR="009654FB" w:rsidRPr="00DD0F0B">
        <w:t>person</w:t>
      </w:r>
      <w:r w:rsidR="00D566A0" w:rsidRPr="00DD0F0B">
        <w:t xml:space="preserve"> intentionally</w:t>
      </w:r>
      <w:r w:rsidR="00975B35" w:rsidRPr="00DD0F0B">
        <w:t xml:space="preserve"> </w:t>
      </w:r>
      <w:r w:rsidR="00D566A0" w:rsidRPr="00DD0F0B">
        <w:t>or negligently fails to comply with the condition.</w:t>
      </w:r>
    </w:p>
    <w:p w14:paraId="7EE92579" w14:textId="62827437" w:rsidR="00D566A0" w:rsidRPr="00DD0F0B" w:rsidRDefault="00D566A0" w:rsidP="00D566A0">
      <w:pPr>
        <w:pStyle w:val="Penalty"/>
      </w:pPr>
      <w:r w:rsidRPr="00DD0F0B">
        <w:t xml:space="preserve">Maximum penalty:  </w:t>
      </w:r>
      <w:r w:rsidR="000F16DC" w:rsidRPr="00DD0F0B">
        <w:t>1 000</w:t>
      </w:r>
      <w:r w:rsidRPr="00DD0F0B">
        <w:t xml:space="preserve"> penalty units.</w:t>
      </w:r>
    </w:p>
    <w:p w14:paraId="514FA18B" w14:textId="3E89B6C2" w:rsidR="00D566A0" w:rsidRPr="00DD0F0B" w:rsidRDefault="00ED2D22" w:rsidP="00ED2D22">
      <w:pPr>
        <w:pStyle w:val="Amain"/>
      </w:pPr>
      <w:r>
        <w:tab/>
      </w:r>
      <w:r w:rsidRPr="00DD0F0B">
        <w:t>(3)</w:t>
      </w:r>
      <w:r w:rsidRPr="00DD0F0B">
        <w:tab/>
      </w:r>
      <w:r w:rsidR="00D566A0" w:rsidRPr="00DD0F0B">
        <w:t>An offence against subsection (1) is a strict liability offence.</w:t>
      </w:r>
    </w:p>
    <w:p w14:paraId="2CD21F73" w14:textId="737BD921" w:rsidR="008F7A32" w:rsidRPr="00ED2D22" w:rsidRDefault="00ED2D22" w:rsidP="00ED2D22">
      <w:pPr>
        <w:pStyle w:val="AH3Div"/>
      </w:pPr>
      <w:bookmarkStart w:id="104" w:name="_Toc133944565"/>
      <w:r w:rsidRPr="00ED2D22">
        <w:rPr>
          <w:rStyle w:val="CharDivNo"/>
        </w:rPr>
        <w:lastRenderedPageBreak/>
        <w:t>Division 5.3</w:t>
      </w:r>
      <w:r w:rsidRPr="00DD0F0B">
        <w:tab/>
      </w:r>
      <w:r w:rsidR="008F7A32" w:rsidRPr="00ED2D22">
        <w:rPr>
          <w:rStyle w:val="CharDivText"/>
        </w:rPr>
        <w:t>Permits and group exemptions</w:t>
      </w:r>
      <w:bookmarkEnd w:id="104"/>
    </w:p>
    <w:p w14:paraId="40B99E47" w14:textId="49F913DD" w:rsidR="008F7A32" w:rsidRPr="00DD0F0B" w:rsidRDefault="00ED2D22" w:rsidP="00ED2D22">
      <w:pPr>
        <w:pStyle w:val="AH5Sec"/>
      </w:pPr>
      <w:bookmarkStart w:id="105" w:name="_Toc133944566"/>
      <w:r w:rsidRPr="00ED2D22">
        <w:rPr>
          <w:rStyle w:val="CharSectNo"/>
        </w:rPr>
        <w:t>87</w:t>
      </w:r>
      <w:r w:rsidRPr="00DD0F0B">
        <w:tab/>
      </w:r>
      <w:r w:rsidR="008F7A32" w:rsidRPr="00DD0F0B">
        <w:t>Permits and group exemptions—exercise of functions in emergencies</w:t>
      </w:r>
      <w:bookmarkEnd w:id="105"/>
    </w:p>
    <w:p w14:paraId="2B00A226" w14:textId="443514BB" w:rsidR="008F7A32" w:rsidRPr="00DD0F0B" w:rsidRDefault="00ED2D22" w:rsidP="00ED2D22">
      <w:pPr>
        <w:pStyle w:val="Amain"/>
      </w:pPr>
      <w:r>
        <w:tab/>
      </w:r>
      <w:r w:rsidRPr="00DD0F0B">
        <w:t>(1)</w:t>
      </w:r>
      <w:r w:rsidRPr="00DD0F0B">
        <w:tab/>
      </w:r>
      <w:r w:rsidR="008F7A32" w:rsidRPr="00DD0F0B">
        <w:t xml:space="preserve">A provision of this </w:t>
      </w:r>
      <w:r w:rsidR="00E81C86" w:rsidRPr="00DD0F0B">
        <w:t>part</w:t>
      </w:r>
      <w:r w:rsidR="008F7A32" w:rsidRPr="00DD0F0B">
        <w:t xml:space="preserve"> that provides for the director</w:t>
      </w:r>
      <w:r w:rsidR="00E7766F" w:rsidRPr="00DD0F0B">
        <w:noBreakHyphen/>
      </w:r>
      <w:r w:rsidR="008F7A32" w:rsidRPr="00DD0F0B">
        <w:t>general to exercise a function in an emergency provides for the director</w:t>
      </w:r>
      <w:r w:rsidR="00E7766F" w:rsidRPr="00DD0F0B">
        <w:noBreakHyphen/>
      </w:r>
      <w:r w:rsidR="008F7A32" w:rsidRPr="00DD0F0B">
        <w:t>general to exercise that function if—</w:t>
      </w:r>
    </w:p>
    <w:p w14:paraId="525950D0" w14:textId="3051D1F7" w:rsidR="008F7A32" w:rsidRPr="00DD0F0B" w:rsidRDefault="00ED2D22" w:rsidP="00ED2D22">
      <w:pPr>
        <w:pStyle w:val="Apara"/>
      </w:pPr>
      <w:r>
        <w:tab/>
      </w:r>
      <w:r w:rsidRPr="00DD0F0B">
        <w:t>(a)</w:t>
      </w:r>
      <w:r w:rsidRPr="00DD0F0B">
        <w:tab/>
      </w:r>
      <w:r w:rsidR="008F7A32" w:rsidRPr="00DD0F0B">
        <w:t>the director</w:t>
      </w:r>
      <w:r w:rsidR="00E7766F" w:rsidRPr="00DD0F0B">
        <w:noBreakHyphen/>
      </w:r>
      <w:r w:rsidR="008F7A32" w:rsidRPr="00DD0F0B">
        <w:t>general reasonably believes it is necessary to exercise the function because of an emergency declaration; or</w:t>
      </w:r>
    </w:p>
    <w:p w14:paraId="477E2091" w14:textId="4DF0B5D0" w:rsidR="008F7A32" w:rsidRPr="00DD0F0B" w:rsidRDefault="00ED2D22" w:rsidP="00ED2D22">
      <w:pPr>
        <w:pStyle w:val="Apara"/>
      </w:pPr>
      <w:r>
        <w:tab/>
      </w:r>
      <w:r w:rsidRPr="00DD0F0B">
        <w:t>(b)</w:t>
      </w:r>
      <w:r w:rsidRPr="00DD0F0B">
        <w:tab/>
      </w:r>
      <w:r w:rsidR="008F7A32" w:rsidRPr="00DD0F0B">
        <w:t>the director</w:t>
      </w:r>
      <w:r w:rsidR="00E7766F" w:rsidRPr="00DD0F0B">
        <w:noBreakHyphen/>
      </w:r>
      <w:r w:rsidR="008F7A32" w:rsidRPr="00DD0F0B">
        <w:t>general otherwise reasonably believes it is necessary to exercise the function because—</w:t>
      </w:r>
    </w:p>
    <w:p w14:paraId="4CB42ED2" w14:textId="39652CE4" w:rsidR="008F7A32" w:rsidRPr="00DD0F0B" w:rsidRDefault="00ED2D22" w:rsidP="00ED2D22">
      <w:pPr>
        <w:pStyle w:val="Asubpara"/>
      </w:pPr>
      <w:r>
        <w:tab/>
      </w:r>
      <w:r w:rsidRPr="00DD0F0B">
        <w:t>(i)</w:t>
      </w:r>
      <w:r w:rsidRPr="00DD0F0B">
        <w:tab/>
      </w:r>
      <w:r w:rsidR="008F7A32" w:rsidRPr="00DD0F0B">
        <w:t xml:space="preserve">a biosecurity emergency has happened, is happening or is </w:t>
      </w:r>
      <w:r w:rsidR="00AE2BCF" w:rsidRPr="00DD0F0B">
        <w:t>likely to happen</w:t>
      </w:r>
      <w:r w:rsidR="008F7A32" w:rsidRPr="00DD0F0B">
        <w:t>; or</w:t>
      </w:r>
    </w:p>
    <w:p w14:paraId="37750774" w14:textId="79780456" w:rsidR="008F7A32" w:rsidRPr="00DD0F0B" w:rsidRDefault="00ED2D22" w:rsidP="00ED2D22">
      <w:pPr>
        <w:pStyle w:val="Asubpara"/>
      </w:pPr>
      <w:r>
        <w:tab/>
      </w:r>
      <w:r w:rsidRPr="00DD0F0B">
        <w:t>(ii)</w:t>
      </w:r>
      <w:r w:rsidRPr="00DD0F0B">
        <w:tab/>
      </w:r>
      <w:r w:rsidR="008F7A32" w:rsidRPr="00DD0F0B">
        <w:t>the director</w:t>
      </w:r>
      <w:r w:rsidR="00E7766F" w:rsidRPr="00DD0F0B">
        <w:noBreakHyphen/>
      </w:r>
      <w:r w:rsidR="008F7A32" w:rsidRPr="00DD0F0B">
        <w:t xml:space="preserve">general reasonably suspects a biosecurity emergency has happened, is happening or is </w:t>
      </w:r>
      <w:r w:rsidR="00AE2BCF" w:rsidRPr="00DD0F0B">
        <w:t>likely to happen</w:t>
      </w:r>
      <w:r w:rsidR="008F7A32" w:rsidRPr="00DD0F0B">
        <w:t>.</w:t>
      </w:r>
    </w:p>
    <w:p w14:paraId="1FABCCD4" w14:textId="4369251F" w:rsidR="008F7A32" w:rsidRPr="00DD0F0B" w:rsidRDefault="00ED2D22" w:rsidP="00ED2D22">
      <w:pPr>
        <w:pStyle w:val="Amain"/>
      </w:pPr>
      <w:r>
        <w:tab/>
      </w:r>
      <w:r w:rsidRPr="00DD0F0B">
        <w:t>(2)</w:t>
      </w:r>
      <w:r w:rsidRPr="00DD0F0B">
        <w:tab/>
      </w:r>
      <w:r w:rsidR="008F7A32" w:rsidRPr="00DD0F0B">
        <w:t xml:space="preserve">A function under this </w:t>
      </w:r>
      <w:r w:rsidR="00E81C86" w:rsidRPr="00DD0F0B">
        <w:t>part</w:t>
      </w:r>
      <w:r w:rsidR="008F7A32" w:rsidRPr="00DD0F0B">
        <w:t xml:space="preserve"> is taken to have been exercised in an emergency if it is exercised by the director</w:t>
      </w:r>
      <w:r w:rsidR="00E7766F" w:rsidRPr="00DD0F0B">
        <w:noBreakHyphen/>
      </w:r>
      <w:r w:rsidR="008F7A32" w:rsidRPr="00DD0F0B">
        <w:t>general in the circumstances mentioned in subsection (1).</w:t>
      </w:r>
    </w:p>
    <w:p w14:paraId="464DD727" w14:textId="6125F015" w:rsidR="00944EDC" w:rsidRPr="00DD0F0B" w:rsidRDefault="00944EDC" w:rsidP="00A00103">
      <w:pPr>
        <w:pStyle w:val="PageBreak"/>
        <w:suppressLineNumbers/>
      </w:pPr>
      <w:r w:rsidRPr="00DD0F0B">
        <w:br w:type="page"/>
      </w:r>
    </w:p>
    <w:p w14:paraId="07782EA6" w14:textId="08CFF37F" w:rsidR="00944EDC" w:rsidRPr="00ED2D22" w:rsidRDefault="00ED2D22" w:rsidP="00ED2D22">
      <w:pPr>
        <w:pStyle w:val="AH2Part"/>
      </w:pPr>
      <w:bookmarkStart w:id="106" w:name="_Toc133944567"/>
      <w:r w:rsidRPr="00ED2D22">
        <w:rPr>
          <w:rStyle w:val="CharPartNo"/>
        </w:rPr>
        <w:lastRenderedPageBreak/>
        <w:t>Part 6</w:t>
      </w:r>
      <w:r w:rsidRPr="00DD0F0B">
        <w:tab/>
      </w:r>
      <w:r w:rsidR="009B3436" w:rsidRPr="00ED2D22">
        <w:rPr>
          <w:rStyle w:val="CharPartText"/>
        </w:rPr>
        <w:t>Biosecurity</w:t>
      </w:r>
      <w:r w:rsidR="00021A0F" w:rsidRPr="00ED2D22">
        <w:rPr>
          <w:rStyle w:val="CharPartText"/>
        </w:rPr>
        <w:t xml:space="preserve"> </w:t>
      </w:r>
      <w:r w:rsidR="007E23E1" w:rsidRPr="00ED2D22">
        <w:rPr>
          <w:rStyle w:val="CharPartText"/>
        </w:rPr>
        <w:t>registration</w:t>
      </w:r>
      <w:bookmarkEnd w:id="106"/>
    </w:p>
    <w:p w14:paraId="3384565D" w14:textId="77777777" w:rsidR="005C1D64" w:rsidRDefault="005C1D64" w:rsidP="00DB23AE">
      <w:pPr>
        <w:pStyle w:val="Placeholder"/>
        <w:suppressLineNumbers/>
      </w:pPr>
      <w:r>
        <w:rPr>
          <w:rStyle w:val="CharDivNo"/>
        </w:rPr>
        <w:t xml:space="preserve">  </w:t>
      </w:r>
      <w:r>
        <w:rPr>
          <w:rStyle w:val="CharDivText"/>
        </w:rPr>
        <w:t xml:space="preserve">  </w:t>
      </w:r>
    </w:p>
    <w:p w14:paraId="5F2F9883" w14:textId="0D6F7B0A" w:rsidR="003A5C36" w:rsidRPr="00DD0F0B" w:rsidRDefault="00ED2D22" w:rsidP="00ED2D22">
      <w:pPr>
        <w:pStyle w:val="AH5Sec"/>
      </w:pPr>
      <w:bookmarkStart w:id="107" w:name="_Toc133944568"/>
      <w:r w:rsidRPr="00ED2D22">
        <w:rPr>
          <w:rStyle w:val="CharSectNo"/>
        </w:rPr>
        <w:t>88</w:t>
      </w:r>
      <w:r w:rsidRPr="00DD0F0B">
        <w:tab/>
      </w:r>
      <w:r w:rsidR="00EF4050" w:rsidRPr="00DD0F0B">
        <w:t xml:space="preserve">Meaning of </w:t>
      </w:r>
      <w:r w:rsidR="00A44BDE" w:rsidRPr="00DD0F0B">
        <w:rPr>
          <w:rStyle w:val="charItals"/>
        </w:rPr>
        <w:t>regulated</w:t>
      </w:r>
      <w:r w:rsidR="003A5C36" w:rsidRPr="00DD0F0B">
        <w:rPr>
          <w:rStyle w:val="charItals"/>
        </w:rPr>
        <w:t xml:space="preserve"> dealing</w:t>
      </w:r>
      <w:r w:rsidR="00AE2BCF" w:rsidRPr="00DD0F0B">
        <w:t>—</w:t>
      </w:r>
      <w:r w:rsidR="00675761">
        <w:t>pt</w:t>
      </w:r>
      <w:r w:rsidR="00A75D88" w:rsidRPr="00DD0F0B">
        <w:t xml:space="preserve"> 6</w:t>
      </w:r>
      <w:bookmarkEnd w:id="107"/>
    </w:p>
    <w:p w14:paraId="02FC6C07" w14:textId="2094DC10" w:rsidR="00A4490F" w:rsidRPr="00DD0F0B" w:rsidRDefault="00A4490F" w:rsidP="003A175C">
      <w:pPr>
        <w:pStyle w:val="Amainreturn"/>
      </w:pPr>
      <w:r w:rsidRPr="00DD0F0B">
        <w:t xml:space="preserve">In this </w:t>
      </w:r>
      <w:r w:rsidR="00CA52D0" w:rsidRPr="00DD0F0B">
        <w:t>part</w:t>
      </w:r>
      <w:r w:rsidRPr="00DD0F0B">
        <w:t>:</w:t>
      </w:r>
    </w:p>
    <w:p w14:paraId="124657B0" w14:textId="734FE7FC" w:rsidR="0090047D" w:rsidRPr="00DD0F0B" w:rsidRDefault="00A44BDE" w:rsidP="00ED2D22">
      <w:pPr>
        <w:pStyle w:val="aDef"/>
      </w:pPr>
      <w:r w:rsidRPr="00DD0F0B">
        <w:rPr>
          <w:rStyle w:val="charBoldItals"/>
        </w:rPr>
        <w:t>regulated</w:t>
      </w:r>
      <w:r w:rsidR="00A4490F" w:rsidRPr="00DD0F0B">
        <w:rPr>
          <w:rStyle w:val="charBoldItals"/>
        </w:rPr>
        <w:t xml:space="preserve"> dealing</w:t>
      </w:r>
      <w:r w:rsidR="00A4490F" w:rsidRPr="00DD0F0B">
        <w:t xml:space="preserve"> means</w:t>
      </w:r>
      <w:r w:rsidR="005D7419" w:rsidRPr="00DD0F0B">
        <w:t xml:space="preserve"> a </w:t>
      </w:r>
      <w:r w:rsidR="00A4490F" w:rsidRPr="00DD0F0B">
        <w:t xml:space="preserve">dealing </w:t>
      </w:r>
      <w:r w:rsidR="005D7419" w:rsidRPr="00DD0F0B">
        <w:t>with</w:t>
      </w:r>
      <w:r w:rsidR="00697EE1" w:rsidRPr="00DD0F0B">
        <w:t xml:space="preserve"> biosecurity matter </w:t>
      </w:r>
      <w:r w:rsidR="005D7419" w:rsidRPr="00DD0F0B">
        <w:t xml:space="preserve">that is </w:t>
      </w:r>
      <w:r w:rsidR="00A4490F" w:rsidRPr="00DD0F0B">
        <w:t>prescribed by regulation.</w:t>
      </w:r>
    </w:p>
    <w:p w14:paraId="302C7746" w14:textId="575C5D2D" w:rsidR="00BD5830" w:rsidRPr="00DD0F0B" w:rsidRDefault="00ED2D22" w:rsidP="00ED2D22">
      <w:pPr>
        <w:pStyle w:val="AH5Sec"/>
      </w:pPr>
      <w:bookmarkStart w:id="108" w:name="_Toc133944569"/>
      <w:r w:rsidRPr="00ED2D22">
        <w:rPr>
          <w:rStyle w:val="CharSectNo"/>
        </w:rPr>
        <w:t>89</w:t>
      </w:r>
      <w:r w:rsidRPr="00DD0F0B">
        <w:tab/>
      </w:r>
      <w:r w:rsidR="007E23E1" w:rsidRPr="00DD0F0B">
        <w:t>Biosecurity registration</w:t>
      </w:r>
      <w:r w:rsidR="00EA039F" w:rsidRPr="00DD0F0B">
        <w:t xml:space="preserve"> </w:t>
      </w:r>
      <w:r w:rsidR="00BD5830" w:rsidRPr="00DD0F0B">
        <w:t>authorises regulated dealings</w:t>
      </w:r>
      <w:bookmarkEnd w:id="108"/>
    </w:p>
    <w:p w14:paraId="0A1A77A3" w14:textId="6B0C9168" w:rsidR="00FB5FFC" w:rsidRPr="00DD0F0B" w:rsidRDefault="004C35CE" w:rsidP="001A3A5D">
      <w:pPr>
        <w:pStyle w:val="Amainreturn"/>
      </w:pPr>
      <w:r w:rsidRPr="00DD0F0B">
        <w:t>R</w:t>
      </w:r>
      <w:r w:rsidR="00FB5FFC" w:rsidRPr="00DD0F0B">
        <w:t xml:space="preserve">egistration </w:t>
      </w:r>
      <w:r w:rsidRPr="00DD0F0B">
        <w:t>under this Act (</w:t>
      </w:r>
      <w:r w:rsidRPr="00DD0F0B">
        <w:rPr>
          <w:rStyle w:val="charBoldItals"/>
        </w:rPr>
        <w:t>biosecurity registration</w:t>
      </w:r>
      <w:r w:rsidRPr="00DD0F0B">
        <w:t xml:space="preserve">) </w:t>
      </w:r>
      <w:r w:rsidR="00FB5FFC" w:rsidRPr="00DD0F0B">
        <w:t>authorises the registered person to engage in a stated regulated dealing.</w:t>
      </w:r>
    </w:p>
    <w:p w14:paraId="0598844F" w14:textId="0971371F" w:rsidR="003A5C36" w:rsidRPr="00DD0F0B" w:rsidRDefault="00ED2D22" w:rsidP="00ED2D22">
      <w:pPr>
        <w:pStyle w:val="AH5Sec"/>
      </w:pPr>
      <w:bookmarkStart w:id="109" w:name="_Toc133944570"/>
      <w:r w:rsidRPr="00ED2D22">
        <w:rPr>
          <w:rStyle w:val="CharSectNo"/>
        </w:rPr>
        <w:t>90</w:t>
      </w:r>
      <w:r w:rsidRPr="00DD0F0B">
        <w:tab/>
      </w:r>
      <w:r w:rsidR="003A5C36" w:rsidRPr="00DD0F0B">
        <w:t>Offence</w:t>
      </w:r>
      <w:r w:rsidR="007C2972" w:rsidRPr="00DD0F0B">
        <w:t>s</w:t>
      </w:r>
      <w:r w:rsidR="006A59F5" w:rsidRPr="00DD0F0B">
        <w:t>—</w:t>
      </w:r>
      <w:r w:rsidR="003A5C36" w:rsidRPr="00DD0F0B">
        <w:t>engag</w:t>
      </w:r>
      <w:r w:rsidR="006A59F5" w:rsidRPr="00DD0F0B">
        <w:t>e</w:t>
      </w:r>
      <w:r w:rsidR="003A5C36" w:rsidRPr="00DD0F0B">
        <w:t xml:space="preserve"> in </w:t>
      </w:r>
      <w:r w:rsidR="00A44BDE" w:rsidRPr="00DD0F0B">
        <w:t>regulated</w:t>
      </w:r>
      <w:r w:rsidR="00A4490F" w:rsidRPr="00DD0F0B">
        <w:t xml:space="preserve"> dealing</w:t>
      </w:r>
      <w:r w:rsidR="003A5C36" w:rsidRPr="00DD0F0B">
        <w:t xml:space="preserve"> without </w:t>
      </w:r>
      <w:r w:rsidR="007E23E1" w:rsidRPr="00DD0F0B">
        <w:t>registration</w:t>
      </w:r>
      <w:bookmarkEnd w:id="109"/>
    </w:p>
    <w:p w14:paraId="3784068E" w14:textId="33C1F246" w:rsidR="000A7895" w:rsidRPr="00DD0F0B" w:rsidRDefault="00ED2D22" w:rsidP="00ED2D22">
      <w:pPr>
        <w:pStyle w:val="Amain"/>
        <w:keepNext/>
      </w:pPr>
      <w:r>
        <w:tab/>
      </w:r>
      <w:r w:rsidRPr="00DD0F0B">
        <w:t>(1)</w:t>
      </w:r>
      <w:r w:rsidRPr="00DD0F0B">
        <w:tab/>
      </w:r>
      <w:r w:rsidR="000A7895" w:rsidRPr="00DD0F0B">
        <w:t xml:space="preserve">A person must not engage in a regulated dealing </w:t>
      </w:r>
      <w:r w:rsidR="00F15E07" w:rsidRPr="00DD0F0B">
        <w:t>if</w:t>
      </w:r>
      <w:r w:rsidR="000A7895" w:rsidRPr="00DD0F0B">
        <w:t xml:space="preserve"> the person is </w:t>
      </w:r>
      <w:r w:rsidR="003446BD" w:rsidRPr="00DD0F0B">
        <w:t xml:space="preserve">not </w:t>
      </w:r>
      <w:r w:rsidR="000A7895" w:rsidRPr="00DD0F0B">
        <w:rPr>
          <w:rFonts w:cs="TimesNewRomanPSMT"/>
        </w:rPr>
        <w:t>registered to engage in the dealing.</w:t>
      </w:r>
    </w:p>
    <w:p w14:paraId="5EFC521F" w14:textId="755F1B2A" w:rsidR="000A7895" w:rsidRPr="00DD0F0B" w:rsidRDefault="000A7895" w:rsidP="000A7895">
      <w:pPr>
        <w:pStyle w:val="Penalty"/>
      </w:pPr>
      <w:r w:rsidRPr="00DD0F0B">
        <w:t xml:space="preserve">Maximum penalty:  </w:t>
      </w:r>
      <w:r w:rsidR="002A163E" w:rsidRPr="00DD0F0B">
        <w:t xml:space="preserve">50 </w:t>
      </w:r>
      <w:r w:rsidRPr="00DD0F0B">
        <w:t>penalty units.</w:t>
      </w:r>
    </w:p>
    <w:p w14:paraId="19B13CBC" w14:textId="3278435E" w:rsidR="006D3C06" w:rsidRPr="00DD0F0B" w:rsidRDefault="00ED2D22" w:rsidP="00ED2D22">
      <w:pPr>
        <w:pStyle w:val="Amain"/>
      </w:pPr>
      <w:r>
        <w:tab/>
      </w:r>
      <w:r w:rsidRPr="00DD0F0B">
        <w:t>(2)</w:t>
      </w:r>
      <w:r w:rsidRPr="00DD0F0B">
        <w:tab/>
      </w:r>
      <w:r w:rsidR="003A5C36" w:rsidRPr="00DD0F0B">
        <w:t>A person</w:t>
      </w:r>
      <w:r w:rsidR="00EF4050" w:rsidRPr="00DD0F0B">
        <w:t xml:space="preserve"> commits an offence if</w:t>
      </w:r>
      <w:r w:rsidR="006D3C06" w:rsidRPr="00DD0F0B">
        <w:t xml:space="preserve"> the person—</w:t>
      </w:r>
    </w:p>
    <w:p w14:paraId="65F9A36E" w14:textId="267BD889" w:rsidR="00EF4050" w:rsidRPr="00DD0F0B" w:rsidRDefault="00ED2D22" w:rsidP="00ED2D22">
      <w:pPr>
        <w:pStyle w:val="Apara"/>
      </w:pPr>
      <w:r>
        <w:tab/>
      </w:r>
      <w:r w:rsidRPr="00DD0F0B">
        <w:t>(a)</w:t>
      </w:r>
      <w:r w:rsidRPr="00DD0F0B">
        <w:tab/>
      </w:r>
      <w:r w:rsidR="00695DAC" w:rsidRPr="00DD0F0B">
        <w:t>intentionally</w:t>
      </w:r>
      <w:r w:rsidR="00762E0C" w:rsidRPr="00DD0F0B">
        <w:t xml:space="preserve"> </w:t>
      </w:r>
      <w:r w:rsidR="00695DAC" w:rsidRPr="00DD0F0B">
        <w:t xml:space="preserve">or negligently </w:t>
      </w:r>
      <w:r w:rsidR="003A5C36" w:rsidRPr="00DD0F0B">
        <w:t xml:space="preserve">engages in a </w:t>
      </w:r>
      <w:r w:rsidR="00A44BDE" w:rsidRPr="00DD0F0B">
        <w:t>regulated</w:t>
      </w:r>
      <w:r w:rsidR="00A4490F" w:rsidRPr="00DD0F0B">
        <w:t xml:space="preserve"> dealing</w:t>
      </w:r>
      <w:r w:rsidR="006D3C06" w:rsidRPr="00DD0F0B">
        <w:t>; and</w:t>
      </w:r>
    </w:p>
    <w:p w14:paraId="14707635" w14:textId="782ECFCA" w:rsidR="003A5C36" w:rsidRPr="00DD0F0B" w:rsidRDefault="00ED2D22" w:rsidP="00ED2D22">
      <w:pPr>
        <w:pStyle w:val="Apara"/>
        <w:keepNext/>
      </w:pPr>
      <w:r>
        <w:tab/>
      </w:r>
      <w:r w:rsidRPr="00DD0F0B">
        <w:t>(b)</w:t>
      </w:r>
      <w:r w:rsidRPr="00DD0F0B">
        <w:tab/>
      </w:r>
      <w:r w:rsidR="00EF4050" w:rsidRPr="00DD0F0B">
        <w:t xml:space="preserve">is </w:t>
      </w:r>
      <w:r w:rsidR="00090C5C" w:rsidRPr="00DD0F0B">
        <w:t>not</w:t>
      </w:r>
      <w:r w:rsidR="003A5C36" w:rsidRPr="00DD0F0B">
        <w:t xml:space="preserve"> </w:t>
      </w:r>
      <w:r w:rsidR="00EE1EE1" w:rsidRPr="00DD0F0B">
        <w:t xml:space="preserve">registered </w:t>
      </w:r>
      <w:r w:rsidR="00090C5C" w:rsidRPr="00DD0F0B">
        <w:t>to engage in the dealing.</w:t>
      </w:r>
    </w:p>
    <w:p w14:paraId="6C8CCD0E" w14:textId="11577A78" w:rsidR="00903B48" w:rsidRPr="00DD0F0B" w:rsidRDefault="00903B48" w:rsidP="00903B48">
      <w:pPr>
        <w:pStyle w:val="Penalty"/>
      </w:pPr>
      <w:r w:rsidRPr="00DD0F0B">
        <w:t xml:space="preserve">Maximum penalty:  </w:t>
      </w:r>
      <w:r w:rsidR="002A163E" w:rsidRPr="00DD0F0B">
        <w:t xml:space="preserve">1 000 </w:t>
      </w:r>
      <w:r w:rsidRPr="00DD0F0B">
        <w:t>penalty units.</w:t>
      </w:r>
    </w:p>
    <w:p w14:paraId="109589E8" w14:textId="4ABD421E" w:rsidR="001874D4" w:rsidRPr="00DD0F0B" w:rsidRDefault="00ED2D22" w:rsidP="00ED2D22">
      <w:pPr>
        <w:pStyle w:val="Amain"/>
      </w:pPr>
      <w:r>
        <w:tab/>
      </w:r>
      <w:r w:rsidRPr="00DD0F0B">
        <w:t>(3)</w:t>
      </w:r>
      <w:r w:rsidRPr="00DD0F0B">
        <w:tab/>
      </w:r>
      <w:r w:rsidR="001874D4" w:rsidRPr="00DD0F0B">
        <w:t>An offence against sub</w:t>
      </w:r>
      <w:r w:rsidR="001E7E32" w:rsidRPr="00DD0F0B">
        <w:t>section</w:t>
      </w:r>
      <w:r w:rsidR="001874D4" w:rsidRPr="00DD0F0B">
        <w:t> (</w:t>
      </w:r>
      <w:r w:rsidR="00805F95" w:rsidRPr="00DD0F0B">
        <w:t>1</w:t>
      </w:r>
      <w:r w:rsidR="001874D4" w:rsidRPr="00DD0F0B">
        <w:t>) is a strict liability offence.</w:t>
      </w:r>
    </w:p>
    <w:p w14:paraId="1341CD82" w14:textId="599E51FD" w:rsidR="008F3DDF" w:rsidRPr="00DD0F0B" w:rsidRDefault="00ED2D22" w:rsidP="00ED2D22">
      <w:pPr>
        <w:pStyle w:val="Amain"/>
      </w:pPr>
      <w:r>
        <w:tab/>
      </w:r>
      <w:r w:rsidRPr="00DD0F0B">
        <w:t>(4)</w:t>
      </w:r>
      <w:r w:rsidRPr="00DD0F0B">
        <w:tab/>
      </w:r>
      <w:r w:rsidR="008F3DDF" w:rsidRPr="00DD0F0B">
        <w:t>It is a defence to a prosecution for an offence against subsection (1) if the defendant proves that they had a reasonable excuse for engaging in the regulated dealing.</w:t>
      </w:r>
    </w:p>
    <w:p w14:paraId="404DCF36" w14:textId="29BC2FA0" w:rsidR="003A5C36" w:rsidRPr="00DD0F0B" w:rsidRDefault="00ED2D22" w:rsidP="00ED2D22">
      <w:pPr>
        <w:pStyle w:val="Amain"/>
      </w:pPr>
      <w:r>
        <w:tab/>
      </w:r>
      <w:r w:rsidRPr="00DD0F0B">
        <w:t>(5)</w:t>
      </w:r>
      <w:r w:rsidRPr="00DD0F0B">
        <w:tab/>
      </w:r>
      <w:r w:rsidR="00A9528A" w:rsidRPr="00DD0F0B">
        <w:t xml:space="preserve">It is a defence to a prosecution for an offence against this </w:t>
      </w:r>
      <w:r w:rsidR="001E7E32" w:rsidRPr="00DD0F0B">
        <w:t>section</w:t>
      </w:r>
      <w:r w:rsidR="00A9528A" w:rsidRPr="00DD0F0B">
        <w:t xml:space="preserve"> if the defendant proves that—</w:t>
      </w:r>
    </w:p>
    <w:p w14:paraId="114581FA" w14:textId="36E67849" w:rsidR="00A9528A" w:rsidRPr="00DD0F0B" w:rsidRDefault="00ED2D22" w:rsidP="00ED2D22">
      <w:pPr>
        <w:pStyle w:val="Apara"/>
      </w:pPr>
      <w:r>
        <w:tab/>
      </w:r>
      <w:r w:rsidRPr="00DD0F0B">
        <w:t>(a)</w:t>
      </w:r>
      <w:r w:rsidRPr="00DD0F0B">
        <w:tab/>
      </w:r>
      <w:r w:rsidR="003A5C36" w:rsidRPr="00DD0F0B">
        <w:t>the</w:t>
      </w:r>
      <w:r w:rsidR="00721CDF" w:rsidRPr="00DD0F0B">
        <w:t xml:space="preserve">y </w:t>
      </w:r>
      <w:r w:rsidR="00A9528A" w:rsidRPr="00DD0F0B">
        <w:t xml:space="preserve">engaged in the dealing </w:t>
      </w:r>
      <w:r w:rsidR="003A5C36" w:rsidRPr="00DD0F0B">
        <w:t xml:space="preserve">as the employee or agent of a </w:t>
      </w:r>
      <w:r w:rsidR="00F64756" w:rsidRPr="00DD0F0B">
        <w:t>registered person</w:t>
      </w:r>
      <w:r w:rsidR="00A9528A" w:rsidRPr="00DD0F0B">
        <w:t>;</w:t>
      </w:r>
      <w:r w:rsidR="003A5C36" w:rsidRPr="00DD0F0B">
        <w:t xml:space="preserve"> and</w:t>
      </w:r>
    </w:p>
    <w:p w14:paraId="01D9DB96" w14:textId="42A164C2" w:rsidR="003A5C36" w:rsidRPr="00DD0F0B" w:rsidRDefault="00ED2D22" w:rsidP="00ED2D22">
      <w:pPr>
        <w:pStyle w:val="Apara"/>
        <w:keepNext/>
      </w:pPr>
      <w:r>
        <w:lastRenderedPageBreak/>
        <w:tab/>
      </w:r>
      <w:r w:rsidRPr="00DD0F0B">
        <w:t>(b)</w:t>
      </w:r>
      <w:r w:rsidRPr="00DD0F0B">
        <w:tab/>
      </w:r>
      <w:r w:rsidR="003A5C36" w:rsidRPr="00DD0F0B">
        <w:t xml:space="preserve">the </w:t>
      </w:r>
      <w:r w:rsidR="00F64756" w:rsidRPr="00DD0F0B">
        <w:t>registered person</w:t>
      </w:r>
      <w:r w:rsidR="0024083D" w:rsidRPr="00DD0F0B">
        <w:t xml:space="preserve"> is registered </w:t>
      </w:r>
      <w:r w:rsidR="003A5C36" w:rsidRPr="00DD0F0B">
        <w:t>to engage in the dealing.</w:t>
      </w:r>
    </w:p>
    <w:p w14:paraId="32FDE328" w14:textId="4FACC80B" w:rsidR="0007158E" w:rsidRPr="00DD0F0B" w:rsidRDefault="0007158E" w:rsidP="0007158E">
      <w:pPr>
        <w:pStyle w:val="aNote"/>
      </w:pPr>
      <w:r w:rsidRPr="00DD0F0B">
        <w:rPr>
          <w:rStyle w:val="charItals"/>
        </w:rPr>
        <w:t>Note</w:t>
      </w:r>
      <w:r w:rsidRPr="00DD0F0B">
        <w:rPr>
          <w:rStyle w:val="charItals"/>
        </w:rPr>
        <w:tab/>
      </w:r>
      <w:r w:rsidRPr="00DD0F0B">
        <w:t>The defendant has a legal burden in relation to the matters mentioned in s (4)</w:t>
      </w:r>
      <w:r w:rsidR="008F3DDF" w:rsidRPr="00DD0F0B">
        <w:t xml:space="preserve"> and s (5)</w:t>
      </w:r>
      <w:r w:rsidRPr="00DD0F0B">
        <w:t xml:space="preserve"> (see </w:t>
      </w:r>
      <w:hyperlink r:id="rId34" w:tooltip="A2002-51" w:history="1">
        <w:r w:rsidR="00C508A1" w:rsidRPr="00C508A1">
          <w:rPr>
            <w:rStyle w:val="charCitHyperlinkAbbrev"/>
          </w:rPr>
          <w:t>Criminal Code</w:t>
        </w:r>
      </w:hyperlink>
      <w:r w:rsidRPr="00DD0F0B">
        <w:t>, s 59).</w:t>
      </w:r>
    </w:p>
    <w:p w14:paraId="3EF70795" w14:textId="649875A2" w:rsidR="003A5C36" w:rsidRPr="00DD0F0B" w:rsidRDefault="00ED2D22" w:rsidP="00ED2D22">
      <w:pPr>
        <w:pStyle w:val="AH5Sec"/>
      </w:pPr>
      <w:bookmarkStart w:id="110" w:name="_Toc133944571"/>
      <w:r w:rsidRPr="00ED2D22">
        <w:rPr>
          <w:rStyle w:val="CharSectNo"/>
        </w:rPr>
        <w:t>91</w:t>
      </w:r>
      <w:r w:rsidRPr="00DD0F0B">
        <w:tab/>
      </w:r>
      <w:r w:rsidR="007E23E1" w:rsidRPr="00DD0F0B">
        <w:t>Registration</w:t>
      </w:r>
      <w:r w:rsidR="000B3DBC" w:rsidRPr="00DD0F0B">
        <w:t>—application</w:t>
      </w:r>
      <w:bookmarkEnd w:id="110"/>
    </w:p>
    <w:p w14:paraId="25EAAFC1" w14:textId="337BE95D" w:rsidR="003A5C36" w:rsidRPr="00DD0F0B" w:rsidRDefault="00ED2D22" w:rsidP="00ED2D22">
      <w:pPr>
        <w:pStyle w:val="Amain"/>
      </w:pPr>
      <w:r>
        <w:tab/>
      </w:r>
      <w:r w:rsidRPr="00DD0F0B">
        <w:t>(1)</w:t>
      </w:r>
      <w:r w:rsidRPr="00DD0F0B">
        <w:tab/>
      </w:r>
      <w:r w:rsidR="003A5C36" w:rsidRPr="00DD0F0B">
        <w:t xml:space="preserve">A person may apply to the </w:t>
      </w:r>
      <w:r w:rsidR="001A3DA9" w:rsidRPr="00DD0F0B">
        <w:t>director</w:t>
      </w:r>
      <w:r w:rsidR="00E7766F" w:rsidRPr="00DD0F0B">
        <w:noBreakHyphen/>
      </w:r>
      <w:r w:rsidR="001A3DA9" w:rsidRPr="00DD0F0B">
        <w:t>general</w:t>
      </w:r>
      <w:r w:rsidR="003A5C36" w:rsidRPr="00DD0F0B">
        <w:t xml:space="preserve"> for</w:t>
      </w:r>
      <w:r w:rsidR="005404DA" w:rsidRPr="00DD0F0B">
        <w:t xml:space="preserve"> </w:t>
      </w:r>
      <w:r w:rsidR="007E23E1" w:rsidRPr="00DD0F0B">
        <w:t>registration</w:t>
      </w:r>
      <w:r w:rsidR="004D7357" w:rsidRPr="00DD0F0B">
        <w:t xml:space="preserve"> to engage in a regulated dealing</w:t>
      </w:r>
      <w:r w:rsidR="003A5C36" w:rsidRPr="00DD0F0B">
        <w:t>.</w:t>
      </w:r>
    </w:p>
    <w:p w14:paraId="5CBDB9F5" w14:textId="33B45F44" w:rsidR="00E8138A" w:rsidRPr="00DD0F0B" w:rsidRDefault="00ED2D22" w:rsidP="00ED2D22">
      <w:pPr>
        <w:pStyle w:val="Amain"/>
      </w:pPr>
      <w:r>
        <w:tab/>
      </w:r>
      <w:r w:rsidRPr="00DD0F0B">
        <w:t>(2)</w:t>
      </w:r>
      <w:r w:rsidRPr="00DD0F0B">
        <w:tab/>
      </w:r>
      <w:r w:rsidR="003A5C36" w:rsidRPr="00DD0F0B">
        <w:t>An application must</w:t>
      </w:r>
      <w:r w:rsidR="00E8138A" w:rsidRPr="00DD0F0B">
        <w:t>—</w:t>
      </w:r>
    </w:p>
    <w:p w14:paraId="032FE8EA" w14:textId="44A330F5" w:rsidR="00E8138A" w:rsidRPr="00DD0F0B" w:rsidRDefault="00ED2D22" w:rsidP="00ED2D22">
      <w:pPr>
        <w:pStyle w:val="Apara"/>
      </w:pPr>
      <w:r>
        <w:tab/>
      </w:r>
      <w:r w:rsidRPr="00DD0F0B">
        <w:t>(a)</w:t>
      </w:r>
      <w:r w:rsidRPr="00DD0F0B">
        <w:tab/>
      </w:r>
      <w:r w:rsidR="00E8138A" w:rsidRPr="00DD0F0B">
        <w:t>be in writing; and</w:t>
      </w:r>
    </w:p>
    <w:p w14:paraId="249D4DBE" w14:textId="4399EF9C" w:rsidR="00401E7E" w:rsidRPr="00DD0F0B" w:rsidRDefault="00ED2D22" w:rsidP="00ED2D22">
      <w:pPr>
        <w:pStyle w:val="Apara"/>
      </w:pPr>
      <w:r>
        <w:tab/>
      </w:r>
      <w:r w:rsidRPr="00DD0F0B">
        <w:t>(b)</w:t>
      </w:r>
      <w:r w:rsidRPr="00DD0F0B">
        <w:tab/>
      </w:r>
      <w:r w:rsidR="000E0BFC" w:rsidRPr="00DD0F0B">
        <w:t xml:space="preserve">state the </w:t>
      </w:r>
      <w:r w:rsidR="00A44BDE" w:rsidRPr="00DD0F0B">
        <w:t>regulated</w:t>
      </w:r>
      <w:r w:rsidR="000E0BFC" w:rsidRPr="00DD0F0B">
        <w:t xml:space="preserve"> dealing; and</w:t>
      </w:r>
    </w:p>
    <w:p w14:paraId="130A023D" w14:textId="038A0DE4" w:rsidR="002D7BA6" w:rsidRPr="00DD0F0B" w:rsidRDefault="00ED2D22" w:rsidP="00ED2D22">
      <w:pPr>
        <w:pStyle w:val="Apara"/>
        <w:keepNext/>
      </w:pPr>
      <w:r>
        <w:tab/>
      </w:r>
      <w:r w:rsidRPr="00DD0F0B">
        <w:t>(c)</w:t>
      </w:r>
      <w:r w:rsidRPr="00DD0F0B">
        <w:tab/>
      </w:r>
      <w:r w:rsidR="003A5C36" w:rsidRPr="00DD0F0B">
        <w:t xml:space="preserve">include any information that the </w:t>
      </w:r>
      <w:r w:rsidR="001A3DA9" w:rsidRPr="00DD0F0B">
        <w:t>director</w:t>
      </w:r>
      <w:r w:rsidR="00E7766F" w:rsidRPr="00DD0F0B">
        <w:noBreakHyphen/>
      </w:r>
      <w:r w:rsidR="001A3DA9" w:rsidRPr="00DD0F0B">
        <w:t>general</w:t>
      </w:r>
      <w:r w:rsidR="003A5C36" w:rsidRPr="00DD0F0B">
        <w:t xml:space="preserve"> reasonably requires to </w:t>
      </w:r>
      <w:r w:rsidR="008A547E" w:rsidRPr="00DD0F0B">
        <w:t>decide</w:t>
      </w:r>
      <w:r w:rsidR="003A5C36" w:rsidRPr="00DD0F0B">
        <w:t xml:space="preserve"> the application.</w:t>
      </w:r>
    </w:p>
    <w:p w14:paraId="0E91491C" w14:textId="6B431DEE" w:rsidR="00FF527F" w:rsidRPr="00DD0F0B" w:rsidRDefault="00FF527F" w:rsidP="00FF527F">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35" w:tooltip="A2002-51" w:history="1">
        <w:r w:rsidR="00C508A1" w:rsidRPr="00C508A1">
          <w:rPr>
            <w:rStyle w:val="charCitHyperlinkAbbrev"/>
          </w:rPr>
          <w:t>Criminal Code</w:t>
        </w:r>
      </w:hyperlink>
      <w:r w:rsidRPr="00DD0F0B">
        <w:t>, pt</w:t>
      </w:r>
      <w:r w:rsidR="00A54803" w:rsidRPr="00DD0F0B">
        <w:t> </w:t>
      </w:r>
      <w:r w:rsidRPr="00DD0F0B">
        <w:t>3.4).</w:t>
      </w:r>
    </w:p>
    <w:p w14:paraId="12502AF3" w14:textId="237CD8C3" w:rsidR="00C1624E" w:rsidRPr="00DD0F0B" w:rsidRDefault="00ED2D22" w:rsidP="00ED2D22">
      <w:pPr>
        <w:pStyle w:val="AH5Sec"/>
      </w:pPr>
      <w:bookmarkStart w:id="111" w:name="_Toc133944572"/>
      <w:r w:rsidRPr="00ED2D22">
        <w:rPr>
          <w:rStyle w:val="CharSectNo"/>
        </w:rPr>
        <w:t>92</w:t>
      </w:r>
      <w:r w:rsidRPr="00DD0F0B">
        <w:tab/>
      </w:r>
      <w:r w:rsidR="00C1624E" w:rsidRPr="00DD0F0B">
        <w:t>Registration</w:t>
      </w:r>
      <w:r w:rsidR="00D76F42" w:rsidRPr="00DD0F0B">
        <w:t>—</w:t>
      </w:r>
      <w:r w:rsidR="00C1624E" w:rsidRPr="00DD0F0B">
        <w:t>renewal</w:t>
      </w:r>
      <w:r w:rsidR="00D76F42" w:rsidRPr="00DD0F0B">
        <w:t xml:space="preserve"> </w:t>
      </w:r>
      <w:r w:rsidR="00C1624E" w:rsidRPr="00DD0F0B">
        <w:t>application</w:t>
      </w:r>
      <w:bookmarkEnd w:id="111"/>
    </w:p>
    <w:p w14:paraId="2F449E21" w14:textId="29B77C4F" w:rsidR="00C1624E" w:rsidRPr="00DD0F0B" w:rsidRDefault="00ED2D22" w:rsidP="00ED2D22">
      <w:pPr>
        <w:pStyle w:val="Amain"/>
      </w:pPr>
      <w:r>
        <w:tab/>
      </w:r>
      <w:r w:rsidRPr="00DD0F0B">
        <w:t>(1)</w:t>
      </w:r>
      <w:r w:rsidRPr="00DD0F0B">
        <w:tab/>
      </w:r>
      <w:r w:rsidR="00C1624E" w:rsidRPr="00DD0F0B">
        <w:t xml:space="preserve">A registered person may apply to the </w:t>
      </w:r>
      <w:r w:rsidR="001A3DA9" w:rsidRPr="00DD0F0B">
        <w:t>director</w:t>
      </w:r>
      <w:r w:rsidR="00E7766F" w:rsidRPr="00DD0F0B">
        <w:noBreakHyphen/>
      </w:r>
      <w:r w:rsidR="001A3DA9" w:rsidRPr="00DD0F0B">
        <w:t>general</w:t>
      </w:r>
      <w:r w:rsidR="00C1624E" w:rsidRPr="00DD0F0B">
        <w:t xml:space="preserve"> for renewal of their registration.</w:t>
      </w:r>
    </w:p>
    <w:p w14:paraId="7673131B" w14:textId="7F28BCE9" w:rsidR="00C1624E" w:rsidRPr="00DD0F0B" w:rsidRDefault="00ED2D22" w:rsidP="00ED2D22">
      <w:pPr>
        <w:pStyle w:val="Amain"/>
      </w:pPr>
      <w:r>
        <w:tab/>
      </w:r>
      <w:r w:rsidRPr="00DD0F0B">
        <w:t>(2)</w:t>
      </w:r>
      <w:r w:rsidRPr="00DD0F0B">
        <w:tab/>
      </w:r>
      <w:r w:rsidR="00C1624E" w:rsidRPr="00DD0F0B">
        <w:t>An application must—</w:t>
      </w:r>
    </w:p>
    <w:p w14:paraId="37B0D8B6" w14:textId="62438B9D" w:rsidR="00C1624E" w:rsidRPr="00DD0F0B" w:rsidRDefault="00ED2D22" w:rsidP="00ED2D22">
      <w:pPr>
        <w:pStyle w:val="Apara"/>
      </w:pPr>
      <w:r>
        <w:tab/>
      </w:r>
      <w:r w:rsidRPr="00DD0F0B">
        <w:t>(a)</w:t>
      </w:r>
      <w:r w:rsidRPr="00DD0F0B">
        <w:tab/>
      </w:r>
      <w:r w:rsidR="00C1624E" w:rsidRPr="00DD0F0B">
        <w:t>be in writing; and</w:t>
      </w:r>
    </w:p>
    <w:p w14:paraId="16769928" w14:textId="544FF12F" w:rsidR="00C1624E" w:rsidRPr="00DD0F0B" w:rsidRDefault="00ED2D22" w:rsidP="00ED2D22">
      <w:pPr>
        <w:pStyle w:val="Apara"/>
      </w:pPr>
      <w:r>
        <w:tab/>
      </w:r>
      <w:r w:rsidRPr="00DD0F0B">
        <w:t>(b)</w:t>
      </w:r>
      <w:r w:rsidRPr="00DD0F0B">
        <w:tab/>
      </w:r>
      <w:r w:rsidR="00C1624E" w:rsidRPr="00DD0F0B">
        <w:t xml:space="preserve">include any information that the </w:t>
      </w:r>
      <w:r w:rsidR="001A3DA9" w:rsidRPr="00DD0F0B">
        <w:t>director</w:t>
      </w:r>
      <w:r w:rsidR="00E7766F" w:rsidRPr="00DD0F0B">
        <w:noBreakHyphen/>
      </w:r>
      <w:r w:rsidR="001A3DA9" w:rsidRPr="00DD0F0B">
        <w:t>general</w:t>
      </w:r>
      <w:r w:rsidR="00C1624E" w:rsidRPr="00DD0F0B">
        <w:t xml:space="preserve"> reasonably requires to decide the application.</w:t>
      </w:r>
    </w:p>
    <w:p w14:paraId="5EDE619B" w14:textId="58E42B28" w:rsidR="00C1624E" w:rsidRPr="00DD0F0B" w:rsidRDefault="00ED2D22" w:rsidP="00ED2D22">
      <w:pPr>
        <w:pStyle w:val="Amain"/>
      </w:pPr>
      <w:r>
        <w:tab/>
      </w:r>
      <w:r w:rsidRPr="00DD0F0B">
        <w:t>(3)</w:t>
      </w:r>
      <w:r w:rsidRPr="00DD0F0B">
        <w:tab/>
      </w:r>
      <w:r w:rsidR="00C1624E" w:rsidRPr="00DD0F0B">
        <w:t xml:space="preserve">If an application for renewal is made before the registration expires, the registration </w:t>
      </w:r>
      <w:r w:rsidR="00284B8D" w:rsidRPr="00DD0F0B">
        <w:t>continues</w:t>
      </w:r>
      <w:r w:rsidR="00C1624E" w:rsidRPr="00DD0F0B">
        <w:t xml:space="preserve"> in force (</w:t>
      </w:r>
      <w:r w:rsidR="00C1624E" w:rsidRPr="00DD0F0B">
        <w:rPr>
          <w:szCs w:val="28"/>
        </w:rPr>
        <w:t xml:space="preserve">unless otherwise suspended, cancelled or surrendered) </w:t>
      </w:r>
      <w:r w:rsidR="00C1624E" w:rsidRPr="00DD0F0B">
        <w:t xml:space="preserve">until the </w:t>
      </w:r>
      <w:r w:rsidR="001A3DA9" w:rsidRPr="00DD0F0B">
        <w:t>director</w:t>
      </w:r>
      <w:r w:rsidR="00E7766F" w:rsidRPr="00DD0F0B">
        <w:noBreakHyphen/>
      </w:r>
      <w:r w:rsidR="001A3DA9" w:rsidRPr="00DD0F0B">
        <w:t>general</w:t>
      </w:r>
      <w:r w:rsidR="00C1624E" w:rsidRPr="00DD0F0B">
        <w:t xml:space="preserve"> notifies the applicant of a decision on the application.</w:t>
      </w:r>
    </w:p>
    <w:p w14:paraId="68CDF440" w14:textId="02EE3B50" w:rsidR="002D7BA6" w:rsidRPr="00DD0F0B" w:rsidRDefault="00ED2D22" w:rsidP="00ED2D22">
      <w:pPr>
        <w:pStyle w:val="AH5Sec"/>
      </w:pPr>
      <w:bookmarkStart w:id="112" w:name="_Toc133944573"/>
      <w:r w:rsidRPr="00ED2D22">
        <w:rPr>
          <w:rStyle w:val="CharSectNo"/>
        </w:rPr>
        <w:lastRenderedPageBreak/>
        <w:t>93</w:t>
      </w:r>
      <w:r w:rsidRPr="00DD0F0B">
        <w:tab/>
      </w:r>
      <w:r w:rsidR="007E23E1" w:rsidRPr="00DD0F0B">
        <w:t>Registration</w:t>
      </w:r>
      <w:r w:rsidR="000B3DBC" w:rsidRPr="00DD0F0B">
        <w:t>—</w:t>
      </w:r>
      <w:r w:rsidR="005374B6" w:rsidRPr="00DD0F0B">
        <w:t>additional</w:t>
      </w:r>
      <w:r w:rsidR="002D7BA6" w:rsidRPr="00DD0F0B">
        <w:t xml:space="preserve"> information</w:t>
      </w:r>
      <w:bookmarkEnd w:id="112"/>
    </w:p>
    <w:p w14:paraId="5EF91CDB" w14:textId="445888C1" w:rsidR="00480FB3" w:rsidRPr="00DD0F0B" w:rsidRDefault="00ED2D22" w:rsidP="00ED2D22">
      <w:pPr>
        <w:pStyle w:val="Amain"/>
      </w:pPr>
      <w:r>
        <w:tab/>
      </w:r>
      <w:r w:rsidRPr="00DD0F0B">
        <w:t>(1)</w:t>
      </w:r>
      <w:r w:rsidRPr="00DD0F0B">
        <w:tab/>
      </w:r>
      <w:r w:rsidR="002D7BA6" w:rsidRPr="00DD0F0B">
        <w:t xml:space="preserve">The </w:t>
      </w:r>
      <w:r w:rsidR="001A3DA9" w:rsidRPr="00DD0F0B">
        <w:t>director</w:t>
      </w:r>
      <w:r w:rsidR="00E7766F" w:rsidRPr="00DD0F0B">
        <w:noBreakHyphen/>
      </w:r>
      <w:r w:rsidR="001A3DA9" w:rsidRPr="00DD0F0B">
        <w:t>general</w:t>
      </w:r>
      <w:r w:rsidR="002D7BA6" w:rsidRPr="00DD0F0B">
        <w:t xml:space="preserve"> may, by written notice, require an applicant for</w:t>
      </w:r>
      <w:r w:rsidR="006A1767" w:rsidRPr="00DD0F0B">
        <w:t xml:space="preserve"> </w:t>
      </w:r>
      <w:r w:rsidR="007E23E1" w:rsidRPr="00DD0F0B">
        <w:t>registration</w:t>
      </w:r>
      <w:r w:rsidR="006A1767" w:rsidRPr="00DD0F0B">
        <w:t xml:space="preserve"> </w:t>
      </w:r>
      <w:r w:rsidR="00C1624E" w:rsidRPr="00DD0F0B">
        <w:t xml:space="preserve">under </w:t>
      </w:r>
      <w:r w:rsidR="001E7E32" w:rsidRPr="00DD0F0B">
        <w:t>section</w:t>
      </w:r>
      <w:r w:rsidR="00C1624E" w:rsidRPr="00DD0F0B">
        <w:t> </w:t>
      </w:r>
      <w:r w:rsidR="00A75D88" w:rsidRPr="00DD0F0B">
        <w:t>91</w:t>
      </w:r>
      <w:r w:rsidR="00E075C5" w:rsidRPr="00DD0F0B">
        <w:t xml:space="preserve">, or renewal under </w:t>
      </w:r>
      <w:r w:rsidR="001E7E32" w:rsidRPr="00DD0F0B">
        <w:t>section</w:t>
      </w:r>
      <w:r w:rsidR="00E075C5" w:rsidRPr="00DD0F0B">
        <w:t> </w:t>
      </w:r>
      <w:r w:rsidR="00A75D88" w:rsidRPr="00DD0F0B">
        <w:t>92</w:t>
      </w:r>
      <w:r w:rsidR="00E075C5" w:rsidRPr="00DD0F0B">
        <w:t xml:space="preserve">, </w:t>
      </w:r>
      <w:r w:rsidR="00480FB3" w:rsidRPr="00DD0F0B">
        <w:t>to give the director</w:t>
      </w:r>
      <w:r w:rsidR="00480FB3" w:rsidRPr="00DD0F0B">
        <w:noBreakHyphen/>
        <w:t>general</w:t>
      </w:r>
      <w:r w:rsidR="005374B6" w:rsidRPr="00DD0F0B">
        <w:t xml:space="preserve"> additional</w:t>
      </w:r>
      <w:r w:rsidR="00480FB3" w:rsidRPr="00DD0F0B">
        <w:t xml:space="preserve"> 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2AA06E92" w14:textId="13832B2F" w:rsidR="002D7BA6" w:rsidRPr="00DD0F0B" w:rsidRDefault="00ED2D22" w:rsidP="00ED2D22">
      <w:pPr>
        <w:pStyle w:val="Amain"/>
      </w:pPr>
      <w:r>
        <w:tab/>
      </w:r>
      <w:r w:rsidRPr="00DD0F0B">
        <w:t>(2)</w:t>
      </w:r>
      <w:r w:rsidRPr="00DD0F0B">
        <w:tab/>
      </w:r>
      <w:r w:rsidR="002D7BA6" w:rsidRPr="00DD0F0B">
        <w:t xml:space="preserve">If the applicant does not comply with a requirement in the notice, the </w:t>
      </w:r>
      <w:r w:rsidR="001A3DA9" w:rsidRPr="00DD0F0B">
        <w:t>director</w:t>
      </w:r>
      <w:r w:rsidR="00E7766F" w:rsidRPr="00DD0F0B">
        <w:noBreakHyphen/>
      </w:r>
      <w:r w:rsidR="001A3DA9" w:rsidRPr="00DD0F0B">
        <w:t>general</w:t>
      </w:r>
      <w:r w:rsidR="002D7BA6" w:rsidRPr="00DD0F0B">
        <w:t xml:space="preserve"> may refuse to consider the application further.</w:t>
      </w:r>
    </w:p>
    <w:p w14:paraId="5E671DE7" w14:textId="789E6A54" w:rsidR="002D7BA6" w:rsidRPr="00DD0F0B" w:rsidRDefault="00ED2D22" w:rsidP="00ED2D22">
      <w:pPr>
        <w:pStyle w:val="AH5Sec"/>
      </w:pPr>
      <w:bookmarkStart w:id="113" w:name="_Toc133944574"/>
      <w:r w:rsidRPr="00ED2D22">
        <w:rPr>
          <w:rStyle w:val="CharSectNo"/>
        </w:rPr>
        <w:t>94</w:t>
      </w:r>
      <w:r w:rsidRPr="00DD0F0B">
        <w:tab/>
      </w:r>
      <w:r w:rsidR="007E23E1" w:rsidRPr="00DD0F0B">
        <w:t>Registration</w:t>
      </w:r>
      <w:r w:rsidR="000B3DBC" w:rsidRPr="00DD0F0B">
        <w:t>—c</w:t>
      </w:r>
      <w:r w:rsidR="002D7BA6" w:rsidRPr="00DD0F0B">
        <w:t>hange of information</w:t>
      </w:r>
      <w:bookmarkEnd w:id="113"/>
    </w:p>
    <w:p w14:paraId="72971548" w14:textId="56B47685" w:rsidR="002D7BA6" w:rsidRPr="00DD0F0B" w:rsidRDefault="00B01C8D" w:rsidP="00B01C8D">
      <w:pPr>
        <w:pStyle w:val="Amainreturn"/>
      </w:pPr>
      <w:r w:rsidRPr="00DD0F0B">
        <w:t>I</w:t>
      </w:r>
      <w:r w:rsidR="002D7BA6" w:rsidRPr="00DD0F0B">
        <w:t xml:space="preserve">f the information in an application for </w:t>
      </w:r>
      <w:r w:rsidR="007E23E1" w:rsidRPr="00DD0F0B">
        <w:t>registration</w:t>
      </w:r>
      <w:r w:rsidR="002D7BA6" w:rsidRPr="00DD0F0B">
        <w:t xml:space="preserve"> </w:t>
      </w:r>
      <w:r w:rsidR="009B0F1B" w:rsidRPr="00DD0F0B">
        <w:t xml:space="preserve">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9B0F1B" w:rsidRPr="00DD0F0B">
        <w:t xml:space="preserve">, </w:t>
      </w:r>
      <w:r w:rsidR="002D7BA6" w:rsidRPr="00DD0F0B">
        <w:t>changes before the application is decided</w:t>
      </w:r>
      <w:r w:rsidRPr="00DD0F0B">
        <w:t>, t</w:t>
      </w:r>
      <w:r w:rsidR="002D7BA6" w:rsidRPr="00DD0F0B">
        <w:t xml:space="preserve">he applicant must give the </w:t>
      </w:r>
      <w:r w:rsidR="001A3DA9" w:rsidRPr="00DD0F0B">
        <w:t>director</w:t>
      </w:r>
      <w:r w:rsidR="00E7766F" w:rsidRPr="00DD0F0B">
        <w:noBreakHyphen/>
      </w:r>
      <w:r w:rsidR="001A3DA9" w:rsidRPr="00DD0F0B">
        <w:t>general</w:t>
      </w:r>
      <w:r w:rsidR="002D7BA6" w:rsidRPr="00DD0F0B">
        <w:t xml:space="preserve"> written notice of the details of the change</w:t>
      </w:r>
      <w:r w:rsidR="002B7F95" w:rsidRPr="00DD0F0B">
        <w:t xml:space="preserve"> as soon as practicable</w:t>
      </w:r>
      <w:r w:rsidR="002D7BA6" w:rsidRPr="00DD0F0B">
        <w:t>.</w:t>
      </w:r>
    </w:p>
    <w:p w14:paraId="08BDCC36" w14:textId="56A7A62A" w:rsidR="003A5C36" w:rsidRPr="00DD0F0B" w:rsidRDefault="00ED2D22" w:rsidP="00ED2D22">
      <w:pPr>
        <w:pStyle w:val="AH5Sec"/>
      </w:pPr>
      <w:bookmarkStart w:id="114" w:name="_Toc133944575"/>
      <w:r w:rsidRPr="00ED2D22">
        <w:rPr>
          <w:rStyle w:val="CharSectNo"/>
        </w:rPr>
        <w:t>95</w:t>
      </w:r>
      <w:r w:rsidRPr="00DD0F0B">
        <w:tab/>
      </w:r>
      <w:r w:rsidR="007E23E1" w:rsidRPr="00DD0F0B">
        <w:t>Registration</w:t>
      </w:r>
      <w:r w:rsidR="000B3DBC" w:rsidRPr="00DD0F0B">
        <w:t>—</w:t>
      </w:r>
      <w:r w:rsidR="000A7465" w:rsidRPr="00DD0F0B">
        <w:t>decision on</w:t>
      </w:r>
      <w:r w:rsidR="003A5C36" w:rsidRPr="00DD0F0B">
        <w:t xml:space="preserve"> </w:t>
      </w:r>
      <w:r w:rsidR="002327CE" w:rsidRPr="00DD0F0B">
        <w:t>application</w:t>
      </w:r>
      <w:bookmarkEnd w:id="114"/>
    </w:p>
    <w:p w14:paraId="361ED157" w14:textId="2A1C6019" w:rsidR="000F1535" w:rsidRPr="00DD0F0B" w:rsidRDefault="00ED2D22" w:rsidP="00ED2D22">
      <w:pPr>
        <w:pStyle w:val="Amain"/>
      </w:pPr>
      <w:r>
        <w:tab/>
      </w:r>
      <w:r w:rsidRPr="00DD0F0B">
        <w:t>(1)</w:t>
      </w:r>
      <w:r w:rsidRPr="00DD0F0B">
        <w:tab/>
      </w:r>
      <w:r w:rsidR="000F1535" w:rsidRPr="00DD0F0B">
        <w:t xml:space="preserve">If a person applies for </w:t>
      </w:r>
      <w:r w:rsidR="007E23E1" w:rsidRPr="00DD0F0B">
        <w:t>registration</w:t>
      </w:r>
      <w:r w:rsidR="002327CE" w:rsidRPr="00DD0F0B">
        <w:t xml:space="preserve"> to engage in a regulated dealing</w:t>
      </w:r>
      <w:r w:rsidR="009B0F1B" w:rsidRPr="00DD0F0B">
        <w:t xml:space="preserve"> under </w:t>
      </w:r>
      <w:r w:rsidR="001E7E32" w:rsidRPr="00DD0F0B">
        <w:t>section</w:t>
      </w:r>
      <w:r w:rsidR="009B0F1B" w:rsidRPr="00DD0F0B">
        <w:t> </w:t>
      </w:r>
      <w:r w:rsidR="00A75D88" w:rsidRPr="00DD0F0B">
        <w:t>91</w:t>
      </w:r>
      <w:r w:rsidR="009B0F1B" w:rsidRPr="00DD0F0B">
        <w:t xml:space="preserve">, or renewal under </w:t>
      </w:r>
      <w:r w:rsidR="001E7E32" w:rsidRPr="00DD0F0B">
        <w:t>section</w:t>
      </w:r>
      <w:r w:rsidR="009B0F1B" w:rsidRPr="00DD0F0B">
        <w:t> </w:t>
      </w:r>
      <w:r w:rsidR="00A75D88" w:rsidRPr="00DD0F0B">
        <w:t>92</w:t>
      </w:r>
      <w:r w:rsidR="000F1535" w:rsidRPr="00DD0F0B">
        <w:t xml:space="preserve">, the </w:t>
      </w:r>
      <w:r w:rsidR="001A3DA9" w:rsidRPr="00DD0F0B">
        <w:t>director</w:t>
      </w:r>
      <w:r w:rsidR="00E7766F" w:rsidRPr="00DD0F0B">
        <w:noBreakHyphen/>
      </w:r>
      <w:r w:rsidR="001A3DA9" w:rsidRPr="00DD0F0B">
        <w:t>general</w:t>
      </w:r>
      <w:r w:rsidR="000F1535" w:rsidRPr="00DD0F0B">
        <w:t xml:space="preserve"> must—</w:t>
      </w:r>
    </w:p>
    <w:p w14:paraId="08956C1B" w14:textId="19E4682D" w:rsidR="008A249A" w:rsidRPr="00DD0F0B" w:rsidRDefault="00ED2D22" w:rsidP="00ED2D22">
      <w:pPr>
        <w:pStyle w:val="Apara"/>
      </w:pPr>
      <w:r>
        <w:tab/>
      </w:r>
      <w:r w:rsidRPr="00DD0F0B">
        <w:t>(a)</w:t>
      </w:r>
      <w:r w:rsidRPr="00DD0F0B">
        <w:tab/>
      </w:r>
      <w:r w:rsidR="002327CE" w:rsidRPr="00DD0F0B">
        <w:t>approve the application</w:t>
      </w:r>
      <w:r w:rsidR="000F1535" w:rsidRPr="00DD0F0B">
        <w:t>; or</w:t>
      </w:r>
    </w:p>
    <w:p w14:paraId="7612F579" w14:textId="6A7D407D" w:rsidR="000F1535" w:rsidRPr="00DD0F0B" w:rsidRDefault="00ED2D22" w:rsidP="00ED2D22">
      <w:pPr>
        <w:pStyle w:val="Apara"/>
      </w:pPr>
      <w:r>
        <w:tab/>
      </w:r>
      <w:r w:rsidRPr="00DD0F0B">
        <w:t>(b)</w:t>
      </w:r>
      <w:r w:rsidRPr="00DD0F0B">
        <w:tab/>
      </w:r>
      <w:r w:rsidR="000F1535" w:rsidRPr="00DD0F0B">
        <w:t>refuse t</w:t>
      </w:r>
      <w:r w:rsidR="002327CE" w:rsidRPr="00DD0F0B">
        <w:t>he application</w:t>
      </w:r>
      <w:r w:rsidR="000F1535" w:rsidRPr="00DD0F0B">
        <w:t>.</w:t>
      </w:r>
    </w:p>
    <w:p w14:paraId="3CCF23A2" w14:textId="1D9F7780" w:rsidR="006254B4" w:rsidRPr="00DD0F0B" w:rsidRDefault="00ED2D22" w:rsidP="00ED2D22">
      <w:pPr>
        <w:pStyle w:val="Amain"/>
      </w:pPr>
      <w:r>
        <w:tab/>
      </w:r>
      <w:r w:rsidRPr="00DD0F0B">
        <w:t>(2)</w:t>
      </w:r>
      <w:r w:rsidRPr="00DD0F0B">
        <w:tab/>
      </w:r>
      <w:r w:rsidR="000F1535" w:rsidRPr="00DD0F0B">
        <w:t xml:space="preserve">The </w:t>
      </w:r>
      <w:r w:rsidR="001A3DA9" w:rsidRPr="00DD0F0B">
        <w:t>director</w:t>
      </w:r>
      <w:r w:rsidR="00E7766F" w:rsidRPr="00DD0F0B">
        <w:noBreakHyphen/>
      </w:r>
      <w:r w:rsidR="001A3DA9" w:rsidRPr="00DD0F0B">
        <w:t>general</w:t>
      </w:r>
      <w:r w:rsidR="000F1535" w:rsidRPr="00DD0F0B">
        <w:t xml:space="preserve"> may </w:t>
      </w:r>
      <w:r w:rsidR="001408BB" w:rsidRPr="00DD0F0B">
        <w:t xml:space="preserve">refuse </w:t>
      </w:r>
      <w:r w:rsidR="002327CE" w:rsidRPr="00DD0F0B">
        <w:t>the application</w:t>
      </w:r>
      <w:r w:rsidR="009B070F" w:rsidRPr="00DD0F0B">
        <w:t xml:space="preserve"> </w:t>
      </w:r>
      <w:r w:rsidR="00865C3A" w:rsidRPr="00DD0F0B">
        <w:t xml:space="preserve">if </w:t>
      </w:r>
      <w:r w:rsidR="00475BE4" w:rsidRPr="00DD0F0B">
        <w:t xml:space="preserve">the </w:t>
      </w:r>
      <w:r w:rsidR="001A3DA9" w:rsidRPr="00DD0F0B">
        <w:t>director</w:t>
      </w:r>
      <w:r w:rsidR="00E7766F" w:rsidRPr="00DD0F0B">
        <w:noBreakHyphen/>
      </w:r>
      <w:r w:rsidR="001A3DA9" w:rsidRPr="00DD0F0B">
        <w:t>general</w:t>
      </w:r>
      <w:r w:rsidR="00475BE4" w:rsidRPr="00DD0F0B">
        <w:t xml:space="preserve"> is</w:t>
      </w:r>
      <w:r w:rsidR="009B070F" w:rsidRPr="00DD0F0B">
        <w:t xml:space="preserve"> not</w:t>
      </w:r>
      <w:r w:rsidR="00475BE4" w:rsidRPr="00DD0F0B">
        <w:t xml:space="preserve"> satisfied that the applicant</w:t>
      </w:r>
      <w:r w:rsidR="006254B4" w:rsidRPr="00DD0F0B">
        <w:t>—</w:t>
      </w:r>
    </w:p>
    <w:p w14:paraId="30F44D9F" w14:textId="621FF9D0" w:rsidR="002F30EC" w:rsidRPr="00DD0F0B" w:rsidRDefault="00ED2D22" w:rsidP="00ED2D22">
      <w:pPr>
        <w:pStyle w:val="Apara"/>
      </w:pPr>
      <w:r>
        <w:tab/>
      </w:r>
      <w:r w:rsidRPr="00DD0F0B">
        <w:t>(a)</w:t>
      </w:r>
      <w:r w:rsidRPr="00DD0F0B">
        <w:tab/>
      </w:r>
      <w:r w:rsidR="00475BE4" w:rsidRPr="00DD0F0B">
        <w:t xml:space="preserve">is a suitable person to engage in the </w:t>
      </w:r>
      <w:r w:rsidR="00A44BDE" w:rsidRPr="00DD0F0B">
        <w:t>regulated</w:t>
      </w:r>
      <w:r w:rsidR="00475BE4" w:rsidRPr="00DD0F0B">
        <w:t xml:space="preserve"> dealing; or</w:t>
      </w:r>
    </w:p>
    <w:p w14:paraId="2627BFD8" w14:textId="7FBF8ACF" w:rsidR="002F30EC" w:rsidRPr="00DD0F0B" w:rsidRDefault="00ED2D22" w:rsidP="00ED2D22">
      <w:pPr>
        <w:pStyle w:val="Apara"/>
        <w:rPr>
          <w:szCs w:val="28"/>
        </w:rPr>
      </w:pPr>
      <w:r>
        <w:rPr>
          <w:szCs w:val="28"/>
        </w:rPr>
        <w:tab/>
      </w:r>
      <w:r w:rsidRPr="00DD0F0B">
        <w:rPr>
          <w:szCs w:val="28"/>
        </w:rPr>
        <w:t>(b)</w:t>
      </w:r>
      <w:r w:rsidRPr="00DD0F0B">
        <w:rPr>
          <w:szCs w:val="28"/>
        </w:rPr>
        <w:tab/>
      </w:r>
      <w:r w:rsidR="006254B4" w:rsidRPr="00DD0F0B">
        <w:rPr>
          <w:szCs w:val="28"/>
        </w:rPr>
        <w:t>has</w:t>
      </w:r>
      <w:r w:rsidR="009749DD" w:rsidRPr="00DD0F0B">
        <w:t xml:space="preserve"> the skills, knowledge or experience to manage </w:t>
      </w:r>
      <w:r w:rsidR="002F30EC" w:rsidRPr="00DD0F0B">
        <w:t>the</w:t>
      </w:r>
      <w:r w:rsidR="009749DD" w:rsidRPr="00DD0F0B">
        <w:t xml:space="preserve"> biosecurity risk associated with the reg</w:t>
      </w:r>
      <w:r w:rsidR="00C72D10" w:rsidRPr="00DD0F0B">
        <w:t>ulated</w:t>
      </w:r>
      <w:r w:rsidR="009749DD" w:rsidRPr="00DD0F0B">
        <w:t xml:space="preserve"> dealing authorised by</w:t>
      </w:r>
      <w:r w:rsidR="002F30EC" w:rsidRPr="00DD0F0B">
        <w:t xml:space="preserve"> </w:t>
      </w:r>
      <w:r w:rsidR="009749DD" w:rsidRPr="00DD0F0B">
        <w:t>the registration</w:t>
      </w:r>
      <w:r w:rsidR="006254B4" w:rsidRPr="00DD0F0B">
        <w:t>.</w:t>
      </w:r>
    </w:p>
    <w:p w14:paraId="315CF96E" w14:textId="09B829DE" w:rsidR="006254B4" w:rsidRPr="00DD0F0B" w:rsidRDefault="00ED2D22" w:rsidP="007745D1">
      <w:pPr>
        <w:pStyle w:val="Amain"/>
        <w:keepNext/>
      </w:pPr>
      <w:r>
        <w:lastRenderedPageBreak/>
        <w:tab/>
      </w:r>
      <w:r w:rsidRPr="00DD0F0B">
        <w:t>(3)</w:t>
      </w:r>
      <w:r w:rsidRPr="00DD0F0B">
        <w:tab/>
      </w:r>
      <w:r w:rsidR="006254B4" w:rsidRPr="00DD0F0B">
        <w:t>The director</w:t>
      </w:r>
      <w:r w:rsidR="00E7766F" w:rsidRPr="00DD0F0B">
        <w:noBreakHyphen/>
      </w:r>
      <w:r w:rsidR="006254B4" w:rsidRPr="00DD0F0B">
        <w:t>general may also refuse the application—</w:t>
      </w:r>
    </w:p>
    <w:p w14:paraId="789436B1" w14:textId="723D16C4" w:rsidR="006254B4" w:rsidRPr="00ED2D22" w:rsidRDefault="00ED2D22" w:rsidP="007745D1">
      <w:pPr>
        <w:pStyle w:val="Apara"/>
        <w:keepNext/>
        <w:rPr>
          <w:szCs w:val="28"/>
        </w:rPr>
      </w:pPr>
      <w:r w:rsidRPr="00ED2D22">
        <w:rPr>
          <w:szCs w:val="28"/>
        </w:rPr>
        <w:tab/>
        <w:t>(a)</w:t>
      </w:r>
      <w:r w:rsidRPr="00ED2D22">
        <w:rPr>
          <w:szCs w:val="28"/>
        </w:rPr>
        <w:tab/>
      </w:r>
      <w:r w:rsidR="006254B4" w:rsidRPr="00ED2D22">
        <w:rPr>
          <w:szCs w:val="28"/>
        </w:rPr>
        <w:t>if satisfied that it would not be appropriate to register the applicant</w:t>
      </w:r>
      <w:r w:rsidR="00374EAB" w:rsidRPr="00ED2D22">
        <w:rPr>
          <w:szCs w:val="28"/>
        </w:rPr>
        <w:t>, or renew the registration,</w:t>
      </w:r>
      <w:r w:rsidR="006254B4" w:rsidRPr="00ED2D22">
        <w:rPr>
          <w:szCs w:val="28"/>
        </w:rPr>
        <w:t xml:space="preserve"> because of an emergency; or</w:t>
      </w:r>
    </w:p>
    <w:p w14:paraId="28547978" w14:textId="2C9F48E0" w:rsidR="009749DD" w:rsidRPr="00DD0F0B" w:rsidRDefault="00ED2D22" w:rsidP="00ED2D22">
      <w:pPr>
        <w:pStyle w:val="Apara"/>
        <w:rPr>
          <w:szCs w:val="28"/>
        </w:rPr>
      </w:pPr>
      <w:r>
        <w:rPr>
          <w:szCs w:val="28"/>
        </w:rPr>
        <w:tab/>
      </w:r>
      <w:r w:rsidRPr="00DD0F0B">
        <w:rPr>
          <w:szCs w:val="28"/>
        </w:rPr>
        <w:t>(b)</w:t>
      </w:r>
      <w:r w:rsidRPr="00DD0F0B">
        <w:rPr>
          <w:szCs w:val="28"/>
        </w:rPr>
        <w:tab/>
      </w:r>
      <w:r w:rsidR="002F30EC" w:rsidRPr="00DD0F0B">
        <w:rPr>
          <w:szCs w:val="28"/>
        </w:rPr>
        <w:t xml:space="preserve">if satisfied that </w:t>
      </w:r>
      <w:r w:rsidR="009749DD" w:rsidRPr="00DD0F0B">
        <w:t>the biosecurity risk associated with the reg</w:t>
      </w:r>
      <w:r w:rsidR="00C72D10" w:rsidRPr="00DD0F0B">
        <w:t>ulated</w:t>
      </w:r>
      <w:r w:rsidR="009749DD" w:rsidRPr="00DD0F0B">
        <w:t xml:space="preserve"> dealing authorised by</w:t>
      </w:r>
      <w:r w:rsidR="002F30EC" w:rsidRPr="00DD0F0B">
        <w:t xml:space="preserve"> the</w:t>
      </w:r>
      <w:r w:rsidR="009749DD" w:rsidRPr="00DD0F0B">
        <w:t xml:space="preserve"> registration is</w:t>
      </w:r>
      <w:r w:rsidR="002F30EC" w:rsidRPr="00DD0F0B">
        <w:t xml:space="preserve"> </w:t>
      </w:r>
      <w:r w:rsidR="009749DD" w:rsidRPr="00DD0F0B">
        <w:t>unacceptable</w:t>
      </w:r>
      <w:r w:rsidR="00F54972" w:rsidRPr="00DD0F0B">
        <w:t>; or</w:t>
      </w:r>
    </w:p>
    <w:p w14:paraId="1921BE9F" w14:textId="75BB93F6" w:rsidR="00A76718" w:rsidRPr="00ED2D22" w:rsidRDefault="00ED2D22" w:rsidP="00ED2D22">
      <w:pPr>
        <w:pStyle w:val="Apara"/>
        <w:rPr>
          <w:szCs w:val="28"/>
        </w:rPr>
      </w:pPr>
      <w:r w:rsidRPr="00ED2D22">
        <w:rPr>
          <w:szCs w:val="28"/>
        </w:rPr>
        <w:tab/>
        <w:t>(c)</w:t>
      </w:r>
      <w:r w:rsidRPr="00ED2D22">
        <w:rPr>
          <w:szCs w:val="28"/>
        </w:rPr>
        <w:tab/>
      </w:r>
      <w:r w:rsidR="009C333E" w:rsidRPr="00ED2D22">
        <w:rPr>
          <w:szCs w:val="28"/>
        </w:rPr>
        <w:t xml:space="preserve">on </w:t>
      </w:r>
      <w:r w:rsidR="00865C3A" w:rsidRPr="00ED2D22">
        <w:rPr>
          <w:szCs w:val="28"/>
        </w:rPr>
        <w:t>any grounds pre</w:t>
      </w:r>
      <w:r w:rsidR="00475BE4" w:rsidRPr="00ED2D22">
        <w:rPr>
          <w:szCs w:val="28"/>
        </w:rPr>
        <w:t xml:space="preserve">scribed </w:t>
      </w:r>
      <w:r w:rsidR="00865C3A" w:rsidRPr="00ED2D22">
        <w:rPr>
          <w:szCs w:val="28"/>
        </w:rPr>
        <w:t>by regulation</w:t>
      </w:r>
      <w:r w:rsidR="00475BE4" w:rsidRPr="00ED2D22">
        <w:rPr>
          <w:szCs w:val="28"/>
        </w:rPr>
        <w:t>; or</w:t>
      </w:r>
    </w:p>
    <w:p w14:paraId="1D65EDCD" w14:textId="3828355C" w:rsidR="007A05F3" w:rsidRPr="00ED2D22" w:rsidRDefault="00ED2D22" w:rsidP="00ED2D22">
      <w:pPr>
        <w:pStyle w:val="Apara"/>
        <w:rPr>
          <w:szCs w:val="28"/>
        </w:rPr>
      </w:pPr>
      <w:r w:rsidRPr="00ED2D22">
        <w:rPr>
          <w:szCs w:val="28"/>
        </w:rPr>
        <w:tab/>
        <w:t>(d)</w:t>
      </w:r>
      <w:r w:rsidRPr="00ED2D22">
        <w:rPr>
          <w:szCs w:val="28"/>
        </w:rPr>
        <w:tab/>
      </w:r>
      <w:r w:rsidR="00475BE4" w:rsidRPr="00ED2D22">
        <w:rPr>
          <w:szCs w:val="28"/>
        </w:rPr>
        <w:t xml:space="preserve">for any other reason the </w:t>
      </w:r>
      <w:r w:rsidR="001A3DA9" w:rsidRPr="00ED2D22">
        <w:rPr>
          <w:szCs w:val="28"/>
        </w:rPr>
        <w:t>director</w:t>
      </w:r>
      <w:r w:rsidR="00E7766F" w:rsidRPr="00ED2D22">
        <w:rPr>
          <w:szCs w:val="28"/>
        </w:rPr>
        <w:noBreakHyphen/>
      </w:r>
      <w:r w:rsidR="001A3DA9" w:rsidRPr="00ED2D22">
        <w:rPr>
          <w:szCs w:val="28"/>
        </w:rPr>
        <w:t>general</w:t>
      </w:r>
      <w:r w:rsidR="00475BE4" w:rsidRPr="00ED2D22">
        <w:rPr>
          <w:szCs w:val="28"/>
        </w:rPr>
        <w:t xml:space="preserve"> considers </w:t>
      </w:r>
      <w:r w:rsidR="00DE26DB" w:rsidRPr="00ED2D22">
        <w:rPr>
          <w:szCs w:val="28"/>
        </w:rPr>
        <w:t>appropriate</w:t>
      </w:r>
      <w:r w:rsidR="00475BE4" w:rsidRPr="00ED2D22">
        <w:rPr>
          <w:szCs w:val="28"/>
        </w:rPr>
        <w:t xml:space="preserve"> for refusing the application.</w:t>
      </w:r>
    </w:p>
    <w:p w14:paraId="0A28F7B5" w14:textId="792ADE3F" w:rsidR="00127EDB" w:rsidRPr="00DD0F0B" w:rsidRDefault="00ED2D22" w:rsidP="00ED2D22">
      <w:pPr>
        <w:pStyle w:val="Amain"/>
      </w:pPr>
      <w:r>
        <w:tab/>
      </w:r>
      <w:r w:rsidRPr="00DD0F0B">
        <w:t>(4)</w:t>
      </w:r>
      <w:r w:rsidRPr="00DD0F0B">
        <w:tab/>
      </w:r>
      <w:r w:rsidR="006A7008" w:rsidRPr="00DD0F0B">
        <w:t xml:space="preserve">The </w:t>
      </w:r>
      <w:r w:rsidR="001A3DA9" w:rsidRPr="00DD0F0B">
        <w:t>director</w:t>
      </w:r>
      <w:r w:rsidR="00E7766F" w:rsidRPr="00DD0F0B">
        <w:noBreakHyphen/>
      </w:r>
      <w:r w:rsidR="001A3DA9" w:rsidRPr="00DD0F0B">
        <w:t>general</w:t>
      </w:r>
      <w:r w:rsidR="006A7008" w:rsidRPr="00DD0F0B">
        <w:t xml:space="preserve"> must give the applicant written notice of a decision to approve or refuse the application</w:t>
      </w:r>
      <w:r w:rsidR="002667C0" w:rsidRPr="00DD0F0B">
        <w:t xml:space="preserve"> (</w:t>
      </w:r>
      <w:r w:rsidR="00DD6416" w:rsidRPr="00DD0F0B">
        <w:t>a</w:t>
      </w:r>
      <w:r w:rsidR="002667C0" w:rsidRPr="00DD0F0B">
        <w:t xml:space="preserve"> </w:t>
      </w:r>
      <w:r w:rsidR="008A5ABC" w:rsidRPr="00DD0F0B">
        <w:rPr>
          <w:rStyle w:val="charBoldItals"/>
        </w:rPr>
        <w:t>registration decision notice</w:t>
      </w:r>
      <w:r w:rsidR="002667C0" w:rsidRPr="00DD0F0B">
        <w:t>)</w:t>
      </w:r>
      <w:r w:rsidR="006A7008" w:rsidRPr="00DD0F0B">
        <w:t>.</w:t>
      </w:r>
    </w:p>
    <w:p w14:paraId="55E869F8" w14:textId="7C9D045B" w:rsidR="006A7008" w:rsidRPr="00DD0F0B" w:rsidRDefault="00ED2D22" w:rsidP="00ED2D22">
      <w:pPr>
        <w:pStyle w:val="Amain"/>
      </w:pPr>
      <w:r>
        <w:tab/>
      </w:r>
      <w:r w:rsidRPr="00DD0F0B">
        <w:t>(5)</w:t>
      </w:r>
      <w:r w:rsidRPr="00DD0F0B">
        <w:tab/>
      </w:r>
      <w:r w:rsidR="006A7008" w:rsidRPr="00DD0F0B">
        <w:t xml:space="preserve">If the </w:t>
      </w:r>
      <w:r w:rsidR="001A3DA9" w:rsidRPr="00DD0F0B">
        <w:t>director</w:t>
      </w:r>
      <w:r w:rsidR="00E7766F" w:rsidRPr="00DD0F0B">
        <w:noBreakHyphen/>
      </w:r>
      <w:r w:rsidR="001A3DA9" w:rsidRPr="00DD0F0B">
        <w:t>general</w:t>
      </w:r>
      <w:r w:rsidR="006A7008" w:rsidRPr="00DD0F0B">
        <w:t xml:space="preserve"> fails to give an applicant </w:t>
      </w:r>
      <w:r w:rsidR="007329D2" w:rsidRPr="00DD0F0B">
        <w:t xml:space="preserve">a registration decision </w:t>
      </w:r>
      <w:r w:rsidR="006A7008" w:rsidRPr="00DD0F0B">
        <w:t xml:space="preserve">notice </w:t>
      </w:r>
      <w:r w:rsidR="00E07801" w:rsidRPr="00DD0F0B">
        <w:t xml:space="preserve">within </w:t>
      </w:r>
      <w:r w:rsidR="006A7008" w:rsidRPr="00DD0F0B">
        <w:t xml:space="preserve">the period prescribed by regulation, the </w:t>
      </w:r>
      <w:r w:rsidR="001A3DA9" w:rsidRPr="00DD0F0B">
        <w:t>director</w:t>
      </w:r>
      <w:r w:rsidR="00E7766F" w:rsidRPr="00DD0F0B">
        <w:noBreakHyphen/>
      </w:r>
      <w:r w:rsidR="001A3DA9" w:rsidRPr="00DD0F0B">
        <w:t>general</w:t>
      </w:r>
      <w:r w:rsidR="006A7008" w:rsidRPr="00DD0F0B">
        <w:t xml:space="preserve"> is taken to have refused the application.</w:t>
      </w:r>
    </w:p>
    <w:p w14:paraId="136B657E" w14:textId="2B10C0F6" w:rsidR="00335895" w:rsidRPr="00DD0F0B" w:rsidRDefault="00ED2D22" w:rsidP="00ED2D22">
      <w:pPr>
        <w:pStyle w:val="AH5Sec"/>
      </w:pPr>
      <w:bookmarkStart w:id="115" w:name="_Toc133944576"/>
      <w:r w:rsidRPr="00ED2D22">
        <w:rPr>
          <w:rStyle w:val="CharSectNo"/>
        </w:rPr>
        <w:t>96</w:t>
      </w:r>
      <w:r w:rsidRPr="00DD0F0B">
        <w:tab/>
      </w:r>
      <w:r w:rsidR="007E23E1" w:rsidRPr="00DD0F0B">
        <w:t>Registration</w:t>
      </w:r>
      <w:r w:rsidR="00335895" w:rsidRPr="00DD0F0B">
        <w:t>—suitable person</w:t>
      </w:r>
      <w:bookmarkEnd w:id="115"/>
    </w:p>
    <w:p w14:paraId="17669800" w14:textId="2EBCFF6F" w:rsidR="00335895" w:rsidRPr="00DD0F0B" w:rsidRDefault="00ED2D22" w:rsidP="00ED2D22">
      <w:pPr>
        <w:pStyle w:val="Amain"/>
      </w:pPr>
      <w:r>
        <w:tab/>
      </w:r>
      <w:r w:rsidRPr="00DD0F0B">
        <w:t>(1)</w:t>
      </w:r>
      <w:r w:rsidRPr="00DD0F0B">
        <w:tab/>
      </w:r>
      <w:r w:rsidR="0082610E" w:rsidRPr="00DD0F0B">
        <w:t>I</w:t>
      </w:r>
      <w:r w:rsidR="00335895" w:rsidRPr="00DD0F0B">
        <w:t xml:space="preserve">n deciding whether an applicant is a suitable person </w:t>
      </w:r>
      <w:r w:rsidR="009B070F" w:rsidRPr="00DD0F0B">
        <w:t>for section </w:t>
      </w:r>
      <w:r w:rsidR="00A75D88" w:rsidRPr="00DD0F0B">
        <w:t>95</w:t>
      </w:r>
      <w:r w:rsidR="009B070F" w:rsidRPr="00DD0F0B">
        <w:t> (2) (a)</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must consider the following</w:t>
      </w:r>
      <w:r w:rsidR="005D18A1" w:rsidRPr="00DD0F0B">
        <w:t xml:space="preserve"> matters</w:t>
      </w:r>
      <w:r w:rsidR="00335895" w:rsidRPr="00DD0F0B">
        <w:t>:</w:t>
      </w:r>
    </w:p>
    <w:p w14:paraId="1DA2EA9D" w14:textId="7993E0F6" w:rsidR="009B070F" w:rsidRPr="00DD0F0B" w:rsidRDefault="00ED2D22" w:rsidP="00ED2D22">
      <w:pPr>
        <w:pStyle w:val="Apara"/>
      </w:pPr>
      <w:r>
        <w:tab/>
      </w:r>
      <w:r w:rsidRPr="00DD0F0B">
        <w:t>(a)</w:t>
      </w:r>
      <w:r w:rsidRPr="00DD0F0B">
        <w:tab/>
      </w:r>
      <w:r w:rsidR="009B070F" w:rsidRPr="00DD0F0B">
        <w:t xml:space="preserve">the applicant’s history of compliance with this Act and any other Act that is relevant to the </w:t>
      </w:r>
      <w:r w:rsidR="001515F7" w:rsidRPr="00DD0F0B">
        <w:t>registration</w:t>
      </w:r>
      <w:r w:rsidR="009B070F" w:rsidRPr="00DD0F0B">
        <w:t>, and the applicant’s capacity to comply in the future;</w:t>
      </w:r>
    </w:p>
    <w:p w14:paraId="2AE468A0" w14:textId="392A35B4" w:rsidR="00FC3F6C" w:rsidRPr="00DD0F0B" w:rsidRDefault="00ED2D22" w:rsidP="00ED2D22">
      <w:pPr>
        <w:pStyle w:val="Apara"/>
      </w:pPr>
      <w:r>
        <w:tab/>
      </w:r>
      <w:r w:rsidRPr="00DD0F0B">
        <w:t>(b)</w:t>
      </w:r>
      <w:r w:rsidRPr="00DD0F0B">
        <w:tab/>
      </w:r>
      <w:r w:rsidR="00720986" w:rsidRPr="00DD0F0B">
        <w:t xml:space="preserve">the outcome of any </w:t>
      </w:r>
      <w:r w:rsidR="002D2B98" w:rsidRPr="00DD0F0B">
        <w:t>biosecurity audit</w:t>
      </w:r>
      <w:r w:rsidR="00720986" w:rsidRPr="00DD0F0B">
        <w:t xml:space="preserve"> in relation to the </w:t>
      </w:r>
      <w:r w:rsidR="009B070F" w:rsidRPr="00DD0F0B">
        <w:t>applicant</w:t>
      </w:r>
      <w:r w:rsidR="00720986" w:rsidRPr="00DD0F0B">
        <w:t>;</w:t>
      </w:r>
    </w:p>
    <w:p w14:paraId="52C7BFBD" w14:textId="235B0971" w:rsidR="00720986" w:rsidRPr="00DD0F0B" w:rsidRDefault="00ED2D22" w:rsidP="00ED2D22">
      <w:pPr>
        <w:pStyle w:val="Apara"/>
      </w:pPr>
      <w:r>
        <w:tab/>
      </w:r>
      <w:r w:rsidRPr="00DD0F0B">
        <w:t>(c)</w:t>
      </w:r>
      <w:r w:rsidRPr="00DD0F0B">
        <w:tab/>
      </w:r>
      <w:r w:rsidR="00720986" w:rsidRPr="00DD0F0B">
        <w:t>any other matter prescribed by regulation;</w:t>
      </w:r>
    </w:p>
    <w:p w14:paraId="1DC45A80" w14:textId="7685FFBA" w:rsidR="00335895" w:rsidRPr="00DD0F0B" w:rsidRDefault="00ED2D22" w:rsidP="00ED2D22">
      <w:pPr>
        <w:pStyle w:val="Apara"/>
      </w:pPr>
      <w:r>
        <w:tab/>
      </w:r>
      <w:r w:rsidRPr="00DD0F0B">
        <w:t>(d)</w:t>
      </w:r>
      <w:r w:rsidRPr="00DD0F0B">
        <w:tab/>
      </w:r>
      <w:r w:rsidR="00335895" w:rsidRPr="00DD0F0B">
        <w:t xml:space="preserve">any other </w:t>
      </w:r>
      <w:r w:rsidR="00720986" w:rsidRPr="00DD0F0B">
        <w:t>matter</w:t>
      </w:r>
      <w:r w:rsidR="00335895" w:rsidRPr="00DD0F0B">
        <w:t xml:space="preserve"> the </w:t>
      </w:r>
      <w:r w:rsidR="001A3DA9" w:rsidRPr="00DD0F0B">
        <w:t>director</w:t>
      </w:r>
      <w:r w:rsidR="00E7766F" w:rsidRPr="00DD0F0B">
        <w:noBreakHyphen/>
      </w:r>
      <w:r w:rsidR="001A3DA9" w:rsidRPr="00DD0F0B">
        <w:t>general</w:t>
      </w:r>
      <w:r w:rsidR="00335895" w:rsidRPr="00DD0F0B">
        <w:t xml:space="preserve"> considers relevant.</w:t>
      </w:r>
    </w:p>
    <w:p w14:paraId="3A57AA1B" w14:textId="23A02037" w:rsidR="00E25468" w:rsidRPr="00DD0F0B" w:rsidRDefault="00ED2D22" w:rsidP="00ED2D22">
      <w:pPr>
        <w:pStyle w:val="Amain"/>
      </w:pPr>
      <w:r>
        <w:tab/>
      </w:r>
      <w:r w:rsidRPr="00DD0F0B">
        <w:t>(2)</w:t>
      </w:r>
      <w:r w:rsidRPr="00DD0F0B">
        <w:tab/>
      </w:r>
      <w:r w:rsidR="00E25468" w:rsidRPr="00DD0F0B">
        <w:t xml:space="preserve">If the applicant is a corporation, the </w:t>
      </w:r>
      <w:r w:rsidR="001A3DA9" w:rsidRPr="00DD0F0B">
        <w:t>director</w:t>
      </w:r>
      <w:r w:rsidR="00E7766F" w:rsidRPr="00DD0F0B">
        <w:noBreakHyphen/>
      </w:r>
      <w:r w:rsidR="001A3DA9" w:rsidRPr="00DD0F0B">
        <w:t>general</w:t>
      </w:r>
      <w:r w:rsidR="00E25468" w:rsidRPr="00DD0F0B">
        <w:t xml:space="preserve"> must also consider the matters mentioned in sub</w:t>
      </w:r>
      <w:r w:rsidR="001E7E32" w:rsidRPr="00DD0F0B">
        <w:t>section</w:t>
      </w:r>
      <w:r w:rsidR="00E25468" w:rsidRPr="00DD0F0B">
        <w:t> (1) for each influential person for the corporation.</w:t>
      </w:r>
    </w:p>
    <w:p w14:paraId="00D2792C" w14:textId="39D304D2" w:rsidR="003A5C36" w:rsidRPr="00DD0F0B" w:rsidRDefault="00ED2D22" w:rsidP="00ED2D22">
      <w:pPr>
        <w:pStyle w:val="AH5Sec"/>
      </w:pPr>
      <w:bookmarkStart w:id="116" w:name="_Toc133944577"/>
      <w:r w:rsidRPr="00ED2D22">
        <w:rPr>
          <w:rStyle w:val="CharSectNo"/>
        </w:rPr>
        <w:lastRenderedPageBreak/>
        <w:t>97</w:t>
      </w:r>
      <w:r w:rsidRPr="00DD0F0B">
        <w:tab/>
      </w:r>
      <w:r w:rsidR="007E23E1" w:rsidRPr="00DD0F0B">
        <w:t>Registration</w:t>
      </w:r>
      <w:r w:rsidR="00972BB5" w:rsidRPr="00DD0F0B">
        <w:t>—d</w:t>
      </w:r>
      <w:r w:rsidR="003A5C36" w:rsidRPr="00DD0F0B">
        <w:t>uration</w:t>
      </w:r>
      <w:bookmarkEnd w:id="116"/>
    </w:p>
    <w:p w14:paraId="1833DBE4" w14:textId="51009E1E" w:rsidR="00F44F8C" w:rsidRPr="00DD0F0B" w:rsidRDefault="00ED2D22" w:rsidP="00ED2D22">
      <w:pPr>
        <w:pStyle w:val="Amain"/>
      </w:pPr>
      <w:r>
        <w:tab/>
      </w:r>
      <w:r w:rsidRPr="00DD0F0B">
        <w:t>(1)</w:t>
      </w:r>
      <w:r w:rsidRPr="00DD0F0B">
        <w:tab/>
      </w:r>
      <w:r w:rsidR="00642514" w:rsidRPr="00DD0F0B">
        <w:t xml:space="preserve">A person’s </w:t>
      </w:r>
      <w:r w:rsidR="007E23E1" w:rsidRPr="00DD0F0B">
        <w:t>registration</w:t>
      </w:r>
      <w:r w:rsidR="00AB7AD5" w:rsidRPr="00DD0F0B">
        <w:t xml:space="preserve"> or renewal</w:t>
      </w:r>
      <w:r w:rsidR="00F44F8C" w:rsidRPr="00DD0F0B">
        <w:t>—</w:t>
      </w:r>
    </w:p>
    <w:p w14:paraId="6471CC05" w14:textId="0DB06DF2" w:rsidR="006D0ADA" w:rsidRPr="00DD0F0B" w:rsidRDefault="00ED2D22" w:rsidP="00ED2D22">
      <w:pPr>
        <w:pStyle w:val="Apara"/>
      </w:pPr>
      <w:r>
        <w:tab/>
      </w:r>
      <w:r w:rsidRPr="00DD0F0B">
        <w:t>(a)</w:t>
      </w:r>
      <w:r w:rsidRPr="00DD0F0B">
        <w:tab/>
      </w:r>
      <w:r w:rsidR="00972BB5" w:rsidRPr="00DD0F0B">
        <w:t xml:space="preserve">starts on the day </w:t>
      </w:r>
      <w:r w:rsidR="00AB7AD5" w:rsidRPr="00DD0F0B">
        <w:t xml:space="preserve">it is given, or any later day </w:t>
      </w:r>
      <w:r w:rsidR="00972BB5" w:rsidRPr="00DD0F0B">
        <w:t xml:space="preserve">stated in the </w:t>
      </w:r>
      <w:r w:rsidR="008A5ABC" w:rsidRPr="00DD0F0B">
        <w:t>registration decision notice</w:t>
      </w:r>
      <w:r w:rsidR="006D0ADA" w:rsidRPr="00DD0F0B">
        <w:t>; and</w:t>
      </w:r>
    </w:p>
    <w:p w14:paraId="1C52E8F4" w14:textId="44769BA1" w:rsidR="006D0ADA" w:rsidRPr="00DD0F0B" w:rsidRDefault="00ED2D22" w:rsidP="00ED2D22">
      <w:pPr>
        <w:pStyle w:val="Apara"/>
      </w:pPr>
      <w:r>
        <w:tab/>
      </w:r>
      <w:r w:rsidRPr="00DD0F0B">
        <w:t>(b)</w:t>
      </w:r>
      <w:r w:rsidRPr="00DD0F0B">
        <w:tab/>
      </w:r>
      <w:r w:rsidR="006D0ADA" w:rsidRPr="00DD0F0B">
        <w:t xml:space="preserve">expires </w:t>
      </w:r>
      <w:r w:rsidR="00AB7AD5" w:rsidRPr="00DD0F0B">
        <w:t xml:space="preserve">5 years after it starts, or any earlier </w:t>
      </w:r>
      <w:r w:rsidR="006D0ADA" w:rsidRPr="00DD0F0B">
        <w:t xml:space="preserve">day stated in the </w:t>
      </w:r>
      <w:r w:rsidR="008A5ABC" w:rsidRPr="00DD0F0B">
        <w:t>notice</w:t>
      </w:r>
      <w:r w:rsidR="006D0ADA" w:rsidRPr="00DD0F0B">
        <w:t>.</w:t>
      </w:r>
    </w:p>
    <w:p w14:paraId="0CACC0A5" w14:textId="1FBED152" w:rsidR="00A543B4" w:rsidRPr="00DD0F0B" w:rsidRDefault="00ED2D22" w:rsidP="00ED2D22">
      <w:pPr>
        <w:pStyle w:val="Amain"/>
      </w:pPr>
      <w:r>
        <w:tab/>
      </w:r>
      <w:r w:rsidRPr="00DD0F0B">
        <w:t>(2)</w:t>
      </w:r>
      <w:r w:rsidRPr="00DD0F0B">
        <w:tab/>
      </w:r>
      <w:r w:rsidR="00642514" w:rsidRPr="00DD0F0B">
        <w:t>R</w:t>
      </w:r>
      <w:r w:rsidR="007E23E1" w:rsidRPr="00DD0F0B">
        <w:t>egistration</w:t>
      </w:r>
      <w:r w:rsidR="003A5C36" w:rsidRPr="00DD0F0B">
        <w:t xml:space="preserve"> has no effect during any period in which </w:t>
      </w:r>
      <w:r w:rsidR="00911EDE" w:rsidRPr="00DD0F0B">
        <w:t>it</w:t>
      </w:r>
      <w:r w:rsidR="003A5C36" w:rsidRPr="00DD0F0B">
        <w:t xml:space="preserve"> is suspended.</w:t>
      </w:r>
    </w:p>
    <w:p w14:paraId="763DC3A9" w14:textId="7823918B" w:rsidR="008040E7" w:rsidRPr="00DD0F0B" w:rsidRDefault="00ED2D22" w:rsidP="00ED2D22">
      <w:pPr>
        <w:pStyle w:val="AH5Sec"/>
      </w:pPr>
      <w:bookmarkStart w:id="117" w:name="_Toc133944578"/>
      <w:r w:rsidRPr="00ED2D22">
        <w:rPr>
          <w:rStyle w:val="CharSectNo"/>
        </w:rPr>
        <w:t>98</w:t>
      </w:r>
      <w:r w:rsidRPr="00DD0F0B">
        <w:tab/>
      </w:r>
      <w:r w:rsidR="008040E7" w:rsidRPr="00DD0F0B">
        <w:t>Registration—amendment</w:t>
      </w:r>
      <w:bookmarkEnd w:id="117"/>
    </w:p>
    <w:p w14:paraId="115BE96C" w14:textId="76710A42" w:rsidR="008040E7" w:rsidRPr="00DD0F0B" w:rsidRDefault="00ED2D22" w:rsidP="00ED2D22">
      <w:pPr>
        <w:pStyle w:val="Amain"/>
      </w:pPr>
      <w:r>
        <w:tab/>
      </w:r>
      <w:r w:rsidRPr="00DD0F0B">
        <w:t>(1)</w:t>
      </w:r>
      <w:r w:rsidRPr="00DD0F0B">
        <w:tab/>
      </w:r>
      <w:r w:rsidR="008040E7" w:rsidRPr="00DD0F0B">
        <w:t>The director</w:t>
      </w:r>
      <w:r w:rsidR="00E7766F" w:rsidRPr="00DD0F0B">
        <w:noBreakHyphen/>
      </w:r>
      <w:r w:rsidR="008040E7" w:rsidRPr="00DD0F0B">
        <w:t>general may amend a person’s registration if satisfied that the amendment is necessary.</w:t>
      </w:r>
    </w:p>
    <w:p w14:paraId="0E1699C5" w14:textId="69A36D27" w:rsidR="008040E7" w:rsidRPr="00DD0F0B" w:rsidRDefault="00ED2D22" w:rsidP="00ED2D22">
      <w:pPr>
        <w:pStyle w:val="Amain"/>
      </w:pPr>
      <w:r>
        <w:tab/>
      </w:r>
      <w:r w:rsidRPr="00DD0F0B">
        <w:t>(2)</w:t>
      </w:r>
      <w:r w:rsidRPr="00DD0F0B">
        <w:tab/>
      </w:r>
      <w:r w:rsidR="008040E7" w:rsidRPr="00DD0F0B">
        <w:t>An amendment may be made—</w:t>
      </w:r>
    </w:p>
    <w:p w14:paraId="1415E3A0" w14:textId="153D4A9B" w:rsidR="008040E7" w:rsidRPr="00DD0F0B" w:rsidRDefault="00ED2D22" w:rsidP="00ED2D22">
      <w:pPr>
        <w:pStyle w:val="Apara"/>
      </w:pPr>
      <w:r>
        <w:tab/>
      </w:r>
      <w:r w:rsidRPr="00DD0F0B">
        <w:t>(a)</w:t>
      </w:r>
      <w:r w:rsidRPr="00DD0F0B">
        <w:tab/>
      </w:r>
      <w:r w:rsidR="008040E7" w:rsidRPr="00DD0F0B">
        <w:t>on the director</w:t>
      </w:r>
      <w:r w:rsidR="00E7766F" w:rsidRPr="00DD0F0B">
        <w:noBreakHyphen/>
      </w:r>
      <w:r w:rsidR="008040E7" w:rsidRPr="00DD0F0B">
        <w:t>general’s own initiative; or</w:t>
      </w:r>
    </w:p>
    <w:p w14:paraId="26CA286D" w14:textId="6B63CAFD" w:rsidR="008040E7" w:rsidRPr="00DD0F0B" w:rsidRDefault="00ED2D22" w:rsidP="00ED2D22">
      <w:pPr>
        <w:pStyle w:val="Apara"/>
      </w:pPr>
      <w:r>
        <w:tab/>
      </w:r>
      <w:r w:rsidRPr="00DD0F0B">
        <w:t>(b)</w:t>
      </w:r>
      <w:r w:rsidRPr="00DD0F0B">
        <w:tab/>
      </w:r>
      <w:r w:rsidR="008040E7" w:rsidRPr="00DD0F0B">
        <w:t xml:space="preserve">on application </w:t>
      </w:r>
      <w:r w:rsidR="00755231" w:rsidRPr="00DD0F0B">
        <w:t xml:space="preserve">by </w:t>
      </w:r>
      <w:r w:rsidR="008040E7" w:rsidRPr="00DD0F0B">
        <w:t xml:space="preserve">the </w:t>
      </w:r>
      <w:r w:rsidR="001755A1" w:rsidRPr="00DD0F0B">
        <w:t>registered person</w:t>
      </w:r>
      <w:r w:rsidR="008040E7" w:rsidRPr="00DD0F0B">
        <w:t>.</w:t>
      </w:r>
    </w:p>
    <w:p w14:paraId="7DC4C8E1" w14:textId="183D0A29" w:rsidR="003A5C36" w:rsidRPr="00DD0F0B" w:rsidRDefault="00ED2D22" w:rsidP="00ED2D22">
      <w:pPr>
        <w:pStyle w:val="AH5Sec"/>
      </w:pPr>
      <w:bookmarkStart w:id="118" w:name="_Toc133944579"/>
      <w:r w:rsidRPr="00ED2D22">
        <w:rPr>
          <w:rStyle w:val="CharSectNo"/>
        </w:rPr>
        <w:t>99</w:t>
      </w:r>
      <w:r w:rsidRPr="00DD0F0B">
        <w:tab/>
      </w:r>
      <w:r w:rsidR="007E23E1" w:rsidRPr="00DD0F0B">
        <w:t>Registration</w:t>
      </w:r>
      <w:r w:rsidR="008F1383" w:rsidRPr="00DD0F0B">
        <w:t>—</w:t>
      </w:r>
      <w:r w:rsidR="0093667A" w:rsidRPr="00DD0F0B">
        <w:t>c</w:t>
      </w:r>
      <w:r w:rsidR="003A5C36" w:rsidRPr="00DD0F0B">
        <w:t>onditions</w:t>
      </w:r>
      <w:bookmarkEnd w:id="118"/>
    </w:p>
    <w:p w14:paraId="2CB1137C" w14:textId="3D9F4FA7" w:rsidR="00E450B8" w:rsidRPr="00DD0F0B" w:rsidRDefault="00ED2D22" w:rsidP="00ED2D22">
      <w:pPr>
        <w:pStyle w:val="Amain"/>
      </w:pPr>
      <w:r>
        <w:tab/>
      </w:r>
      <w:r w:rsidRPr="00DD0F0B">
        <w:t>(1)</w:t>
      </w:r>
      <w:r w:rsidRPr="00DD0F0B">
        <w:tab/>
      </w:r>
      <w:r w:rsidR="00E450B8" w:rsidRPr="00DD0F0B">
        <w:t>Registration includes—</w:t>
      </w:r>
    </w:p>
    <w:p w14:paraId="02625A27" w14:textId="6E6F2BF7" w:rsidR="00E450B8" w:rsidRPr="00DD0F0B" w:rsidRDefault="00ED2D22" w:rsidP="00ED2D22">
      <w:pPr>
        <w:pStyle w:val="Apara"/>
      </w:pPr>
      <w:r>
        <w:tab/>
      </w:r>
      <w:r w:rsidRPr="00DD0F0B">
        <w:t>(a)</w:t>
      </w:r>
      <w:r w:rsidRPr="00DD0F0B">
        <w:tab/>
      </w:r>
      <w:r w:rsidR="00E450B8" w:rsidRPr="00DD0F0B">
        <w:t xml:space="preserve">a condition that the registered person must cooperate with any </w:t>
      </w:r>
      <w:r w:rsidR="00FB214B" w:rsidRPr="00DD0F0B">
        <w:t>biosecurity audit</w:t>
      </w:r>
      <w:r w:rsidR="00E450B8" w:rsidRPr="00DD0F0B">
        <w:t xml:space="preserve"> required by the director</w:t>
      </w:r>
      <w:r w:rsidR="00E7766F" w:rsidRPr="00DD0F0B">
        <w:noBreakHyphen/>
      </w:r>
      <w:r w:rsidR="00E450B8" w:rsidRPr="00DD0F0B">
        <w:t>general; and</w:t>
      </w:r>
    </w:p>
    <w:p w14:paraId="5A1F87AB" w14:textId="39F69DD7" w:rsidR="00E450B8" w:rsidRPr="00DD0F0B" w:rsidRDefault="00ED2D22" w:rsidP="00ED2D22">
      <w:pPr>
        <w:pStyle w:val="Apara"/>
      </w:pPr>
      <w:r>
        <w:tab/>
      </w:r>
      <w:r w:rsidRPr="00DD0F0B">
        <w:t>(b)</w:t>
      </w:r>
      <w:r w:rsidRPr="00DD0F0B">
        <w:tab/>
      </w:r>
      <w:r w:rsidR="00E450B8" w:rsidRPr="00DD0F0B">
        <w:t>any other condition prescribed by regulation; and</w:t>
      </w:r>
    </w:p>
    <w:p w14:paraId="7343BB3C" w14:textId="4512055D" w:rsidR="00444C83" w:rsidRPr="00DD0F0B" w:rsidRDefault="00ED2D22" w:rsidP="00ED2D22">
      <w:pPr>
        <w:pStyle w:val="Apara"/>
      </w:pPr>
      <w:r>
        <w:tab/>
      </w:r>
      <w:r w:rsidRPr="00DD0F0B">
        <w:t>(c)</w:t>
      </w:r>
      <w:r w:rsidRPr="00DD0F0B">
        <w:tab/>
      </w:r>
      <w:r w:rsidR="00E450B8" w:rsidRPr="00DD0F0B">
        <w:t xml:space="preserve">any other </w:t>
      </w:r>
      <w:r w:rsidR="00444C83" w:rsidRPr="00DD0F0B">
        <w:t>condition the director</w:t>
      </w:r>
      <w:r w:rsidR="00E7766F" w:rsidRPr="00DD0F0B">
        <w:noBreakHyphen/>
      </w:r>
      <w:r w:rsidR="00444C83" w:rsidRPr="00DD0F0B">
        <w:t>general considers appropriate, including any of the following:</w:t>
      </w:r>
    </w:p>
    <w:p w14:paraId="05850D5A" w14:textId="0C4B4B76" w:rsidR="00464422" w:rsidRPr="00DD0F0B" w:rsidRDefault="00ED2D22" w:rsidP="00ED2D22">
      <w:pPr>
        <w:pStyle w:val="Asubpara"/>
        <w:rPr>
          <w:szCs w:val="28"/>
        </w:rPr>
      </w:pPr>
      <w:r>
        <w:rPr>
          <w:szCs w:val="28"/>
        </w:rPr>
        <w:tab/>
      </w:r>
      <w:r w:rsidRPr="00DD0F0B">
        <w:rPr>
          <w:szCs w:val="28"/>
        </w:rPr>
        <w:t>(i)</w:t>
      </w:r>
      <w:r w:rsidRPr="00DD0F0B">
        <w:rPr>
          <w:szCs w:val="28"/>
        </w:rPr>
        <w:tab/>
      </w:r>
      <w:r w:rsidR="00444C83" w:rsidRPr="00DD0F0B">
        <w:t xml:space="preserve">a condition requiring the person to engage in </w:t>
      </w:r>
      <w:r w:rsidR="00464422" w:rsidRPr="00DD0F0B">
        <w:t>the</w:t>
      </w:r>
      <w:r w:rsidR="00444C83" w:rsidRPr="00DD0F0B">
        <w:t xml:space="preserve"> regulated dealing in accordance with all or part of a stated </w:t>
      </w:r>
      <w:r w:rsidR="00444C83" w:rsidRPr="00DD0F0B">
        <w:rPr>
          <w:szCs w:val="28"/>
        </w:rPr>
        <w:t>standard, code, guideline, protocol, program or other instrument</w:t>
      </w:r>
      <w:r w:rsidR="00464422" w:rsidRPr="00DD0F0B">
        <w:rPr>
          <w:szCs w:val="28"/>
        </w:rPr>
        <w:t>;</w:t>
      </w:r>
    </w:p>
    <w:p w14:paraId="3AB0037F" w14:textId="3F9A96DA" w:rsidR="00444C83" w:rsidRPr="00DD0F0B" w:rsidRDefault="00ED2D22" w:rsidP="00ED2D22">
      <w:pPr>
        <w:pStyle w:val="Asubpara"/>
        <w:rPr>
          <w:szCs w:val="28"/>
        </w:rPr>
      </w:pPr>
      <w:r>
        <w:rPr>
          <w:szCs w:val="28"/>
        </w:rPr>
        <w:tab/>
      </w:r>
      <w:r w:rsidRPr="00DD0F0B">
        <w:rPr>
          <w:szCs w:val="28"/>
        </w:rPr>
        <w:t>(ii)</w:t>
      </w:r>
      <w:r w:rsidRPr="00DD0F0B">
        <w:rPr>
          <w:szCs w:val="28"/>
        </w:rPr>
        <w:tab/>
      </w:r>
      <w:r w:rsidR="00464422" w:rsidRPr="00DD0F0B">
        <w:rPr>
          <w:szCs w:val="28"/>
        </w:rPr>
        <w:t>a</w:t>
      </w:r>
      <w:r w:rsidR="00444C83" w:rsidRPr="00DD0F0B">
        <w:t xml:space="preserve"> condition requir</w:t>
      </w:r>
      <w:r w:rsidR="00464422" w:rsidRPr="00DD0F0B">
        <w:t>ing</w:t>
      </w:r>
      <w:r w:rsidR="00444C83" w:rsidRPr="00DD0F0B">
        <w:t xml:space="preserve"> the person to carry out stated works, or put in place stated measures, to manage the biosecurity risk </w:t>
      </w:r>
      <w:r w:rsidR="00464422" w:rsidRPr="00DD0F0B">
        <w:t>involved in</w:t>
      </w:r>
      <w:r w:rsidR="00444C83" w:rsidRPr="00DD0F0B">
        <w:t xml:space="preserve"> </w:t>
      </w:r>
      <w:r w:rsidR="00464422" w:rsidRPr="00DD0F0B">
        <w:t>the</w:t>
      </w:r>
      <w:r w:rsidR="00444C83" w:rsidRPr="00DD0F0B">
        <w:t xml:space="preserve"> regulated dealing</w:t>
      </w:r>
      <w:r w:rsidR="00464422" w:rsidRPr="00DD0F0B">
        <w:t>;</w:t>
      </w:r>
    </w:p>
    <w:p w14:paraId="19244577" w14:textId="289A10BF" w:rsidR="008F1383" w:rsidRPr="00DD0F0B" w:rsidRDefault="00ED2D22" w:rsidP="00ED2D22">
      <w:pPr>
        <w:pStyle w:val="Asubpara"/>
      </w:pPr>
      <w:r>
        <w:lastRenderedPageBreak/>
        <w:tab/>
      </w:r>
      <w:r w:rsidRPr="00DD0F0B">
        <w:t>(iii)</w:t>
      </w:r>
      <w:r w:rsidRPr="00DD0F0B">
        <w:tab/>
      </w:r>
      <w:r w:rsidR="00464422" w:rsidRPr="00DD0F0B">
        <w:t>a</w:t>
      </w:r>
      <w:r w:rsidR="00444C83" w:rsidRPr="00DD0F0B">
        <w:t xml:space="preserve"> condition requir</w:t>
      </w:r>
      <w:r w:rsidR="00464422" w:rsidRPr="00DD0F0B">
        <w:t>ing</w:t>
      </w:r>
      <w:r w:rsidR="00444C83" w:rsidRPr="00DD0F0B">
        <w:t xml:space="preserve"> the person to have in place an alternative arrangement </w:t>
      </w:r>
      <w:r w:rsidR="0015183C" w:rsidRPr="00DD0F0B">
        <w:t xml:space="preserve">for the regulated dealing, </w:t>
      </w:r>
      <w:r w:rsidR="00444C83" w:rsidRPr="00DD0F0B">
        <w:t>that has been approved by the director</w:t>
      </w:r>
      <w:r w:rsidR="00E7766F" w:rsidRPr="00DD0F0B">
        <w:noBreakHyphen/>
      </w:r>
      <w:r w:rsidR="00444C83" w:rsidRPr="00DD0F0B">
        <w:t>general</w:t>
      </w:r>
      <w:r w:rsidR="00931CCF" w:rsidRPr="00DD0F0B">
        <w:t>;</w:t>
      </w:r>
    </w:p>
    <w:p w14:paraId="31951B19" w14:textId="39814A47" w:rsidR="008F1383" w:rsidRPr="00DD0F0B" w:rsidRDefault="00ED2D22" w:rsidP="00ED2D22">
      <w:pPr>
        <w:pStyle w:val="Asubpara"/>
      </w:pPr>
      <w:r>
        <w:tab/>
      </w:r>
      <w:r w:rsidRPr="00DD0F0B">
        <w:t>(iv)</w:t>
      </w:r>
      <w:r w:rsidRPr="00DD0F0B">
        <w:tab/>
      </w:r>
      <w:r w:rsidR="008F1383" w:rsidRPr="00DD0F0B">
        <w:t>a</w:t>
      </w:r>
      <w:r w:rsidR="00444C83" w:rsidRPr="00DD0F0B">
        <w:t xml:space="preserve"> condition requir</w:t>
      </w:r>
      <w:r w:rsidR="008F1383" w:rsidRPr="00DD0F0B">
        <w:t>ing</w:t>
      </w:r>
      <w:r w:rsidR="00444C83" w:rsidRPr="00DD0F0B">
        <w:t xml:space="preserve"> the person to take out and maintain an insurance policy that indemnifies the person against liability in relation to the regulated dealing</w:t>
      </w:r>
      <w:r w:rsidR="008F1383" w:rsidRPr="00DD0F0B">
        <w:t>;</w:t>
      </w:r>
    </w:p>
    <w:p w14:paraId="7183D906" w14:textId="300B45EF" w:rsidR="00444C83" w:rsidRPr="00DD0F0B" w:rsidRDefault="00ED2D22" w:rsidP="00ED2D22">
      <w:pPr>
        <w:pStyle w:val="Asubpara"/>
      </w:pPr>
      <w:r>
        <w:tab/>
      </w:r>
      <w:r w:rsidRPr="00DD0F0B">
        <w:t>(v)</w:t>
      </w:r>
      <w:r w:rsidRPr="00DD0F0B">
        <w:tab/>
      </w:r>
      <w:r w:rsidR="0021201A" w:rsidRPr="00DD0F0B">
        <w:t>a</w:t>
      </w:r>
      <w:r w:rsidR="00444C83" w:rsidRPr="00DD0F0B">
        <w:t xml:space="preserve"> condition</w:t>
      </w:r>
      <w:r w:rsidR="0021201A" w:rsidRPr="00DD0F0B">
        <w:t xml:space="preserve"> </w:t>
      </w:r>
      <w:r w:rsidR="00444C83" w:rsidRPr="00DD0F0B">
        <w:t>requir</w:t>
      </w:r>
      <w:r w:rsidR="0021201A" w:rsidRPr="00DD0F0B">
        <w:t>ing</w:t>
      </w:r>
      <w:r w:rsidR="00444C83" w:rsidRPr="00DD0F0B">
        <w:t xml:space="preserve"> the person to do something before their registration is suspended, cancelled or surrendered to ensure that the biosecurity matter and carriers involved in the regulated dealing are dealt with appropriately on the suspension, cancellation or surrender</w:t>
      </w:r>
      <w:r w:rsidR="00CD53B8" w:rsidRPr="00DD0F0B">
        <w:t>;</w:t>
      </w:r>
    </w:p>
    <w:p w14:paraId="3403A342" w14:textId="3B86A7E2" w:rsidR="00CD53B8" w:rsidRPr="00DD0F0B" w:rsidRDefault="00ED2D22" w:rsidP="00ED2D22">
      <w:pPr>
        <w:pStyle w:val="Asubpara"/>
      </w:pPr>
      <w:r>
        <w:tab/>
      </w:r>
      <w:r w:rsidRPr="00DD0F0B">
        <w:t>(vi)</w:t>
      </w:r>
      <w:r w:rsidRPr="00DD0F0B">
        <w:tab/>
      </w:r>
      <w:r w:rsidR="00CD53B8" w:rsidRPr="00DD0F0B">
        <w:t>a condition providing that the registration does not take effect until a stated day, act or event.</w:t>
      </w:r>
    </w:p>
    <w:p w14:paraId="2B2E64B8" w14:textId="23BF9562" w:rsidR="00CD53B8" w:rsidRPr="00DD0F0B" w:rsidRDefault="00ED2D22" w:rsidP="00ED2D22">
      <w:pPr>
        <w:pStyle w:val="Amain"/>
      </w:pPr>
      <w:r>
        <w:tab/>
      </w:r>
      <w:r w:rsidRPr="00DD0F0B">
        <w:t>(2)</w:t>
      </w:r>
      <w:r w:rsidRPr="00DD0F0B">
        <w:tab/>
      </w:r>
      <w:r w:rsidR="00CD53B8" w:rsidRPr="00DD0F0B">
        <w:t>In this section:</w:t>
      </w:r>
    </w:p>
    <w:p w14:paraId="2DDAA39D" w14:textId="04716D92" w:rsidR="00CD53B8" w:rsidRPr="00DD0F0B" w:rsidRDefault="00CD53B8" w:rsidP="00ED2D22">
      <w:pPr>
        <w:pStyle w:val="aDef"/>
        <w:keepNext/>
      </w:pPr>
      <w:r w:rsidRPr="00DD0F0B">
        <w:rPr>
          <w:rStyle w:val="charBoldItals"/>
        </w:rPr>
        <w:t>alternative arrangement</w:t>
      </w:r>
      <w:r w:rsidR="0015183C" w:rsidRPr="00DD0F0B">
        <w:rPr>
          <w:bCs/>
          <w:iCs/>
        </w:rPr>
        <w:t xml:space="preserve">, for a regulated dealing, </w:t>
      </w:r>
      <w:r w:rsidRPr="00DD0F0B">
        <w:rPr>
          <w:bCs/>
          <w:iCs/>
        </w:rPr>
        <w:t>means</w:t>
      </w:r>
      <w:r w:rsidRPr="00DD0F0B">
        <w:t xml:space="preserve"> </w:t>
      </w:r>
      <w:r w:rsidRPr="00DD0F0B">
        <w:rPr>
          <w:rFonts w:cs="TimesNewRomanPSMT"/>
          <w:color w:val="000000"/>
        </w:rPr>
        <w:t xml:space="preserve">a plan or arrangement relating to the regulated dealing, that takes effect if </w:t>
      </w:r>
      <w:r w:rsidRPr="00DD0F0B">
        <w:t>the person</w:t>
      </w:r>
      <w:r w:rsidRPr="00DD0F0B">
        <w:rPr>
          <w:rFonts w:cs="TimesNewRomanPSMT"/>
          <w:color w:val="000000"/>
        </w:rPr>
        <w:t>—</w:t>
      </w:r>
    </w:p>
    <w:p w14:paraId="37C37D6D" w14:textId="3CBD6E5A" w:rsidR="00CD53B8" w:rsidRPr="00DD0F0B" w:rsidRDefault="00ED2D22" w:rsidP="00ED2D22">
      <w:pPr>
        <w:pStyle w:val="aDefpara"/>
        <w:keepNext/>
      </w:pPr>
      <w:r>
        <w:tab/>
      </w:r>
      <w:r w:rsidRPr="00DD0F0B">
        <w:t>(a)</w:t>
      </w:r>
      <w:r w:rsidRPr="00DD0F0B">
        <w:tab/>
      </w:r>
      <w:r w:rsidR="00CD53B8" w:rsidRPr="00DD0F0B">
        <w:t>is no longer registered to engage in the regulated dealing; or</w:t>
      </w:r>
    </w:p>
    <w:p w14:paraId="61AF8BB2" w14:textId="4A3F4664" w:rsidR="00CD53B8" w:rsidRPr="00DD0F0B" w:rsidRDefault="00ED2D22" w:rsidP="00ED2D22">
      <w:pPr>
        <w:pStyle w:val="aDefpara"/>
      </w:pPr>
      <w:r>
        <w:tab/>
      </w:r>
      <w:r w:rsidRPr="00DD0F0B">
        <w:t>(b)</w:t>
      </w:r>
      <w:r w:rsidRPr="00DD0F0B">
        <w:tab/>
      </w:r>
      <w:r w:rsidR="00CD53B8" w:rsidRPr="00DD0F0B">
        <w:rPr>
          <w:color w:val="000000"/>
        </w:rPr>
        <w:t xml:space="preserve">is </w:t>
      </w:r>
      <w:r w:rsidR="00CD53B8" w:rsidRPr="00DD0F0B">
        <w:t>unable, for any reason, to continue to engage in the regulated dealing.</w:t>
      </w:r>
    </w:p>
    <w:p w14:paraId="7BFCD8EB" w14:textId="3602DB04" w:rsidR="00A412EE" w:rsidRPr="00DD0F0B" w:rsidRDefault="00ED2D22" w:rsidP="00ED2D22">
      <w:pPr>
        <w:pStyle w:val="AH5Sec"/>
      </w:pPr>
      <w:bookmarkStart w:id="119" w:name="_Toc133944580"/>
      <w:r w:rsidRPr="00ED2D22">
        <w:rPr>
          <w:rStyle w:val="CharSectNo"/>
        </w:rPr>
        <w:t>100</w:t>
      </w:r>
      <w:r w:rsidRPr="00DD0F0B">
        <w:tab/>
      </w:r>
      <w:r w:rsidR="00A412EE" w:rsidRPr="00DD0F0B">
        <w:t>Offence</w:t>
      </w:r>
      <w:r w:rsidR="00534847" w:rsidRPr="00DD0F0B">
        <w:t>s</w:t>
      </w:r>
      <w:r w:rsidR="00A412EE" w:rsidRPr="00DD0F0B">
        <w:t>—</w:t>
      </w:r>
      <w:r w:rsidR="00BE3473" w:rsidRPr="00DD0F0B">
        <w:t>fail to compl</w:t>
      </w:r>
      <w:r w:rsidR="00A412EE" w:rsidRPr="00DD0F0B">
        <w:t xml:space="preserve">y with </w:t>
      </w:r>
      <w:r w:rsidR="005404DA" w:rsidRPr="00DD0F0B">
        <w:t>registration</w:t>
      </w:r>
      <w:r w:rsidR="00A412EE" w:rsidRPr="00DD0F0B">
        <w:t xml:space="preserve"> condition</w:t>
      </w:r>
      <w:bookmarkEnd w:id="119"/>
    </w:p>
    <w:p w14:paraId="55E76F1E" w14:textId="07D290AB" w:rsidR="004E42F6" w:rsidRPr="00DD0F0B" w:rsidRDefault="00ED2D22" w:rsidP="00ED2D22">
      <w:pPr>
        <w:pStyle w:val="Amain"/>
        <w:keepNext/>
      </w:pPr>
      <w:r>
        <w:tab/>
      </w:r>
      <w:r w:rsidRPr="00DD0F0B">
        <w:t>(1)</w:t>
      </w:r>
      <w:r w:rsidRPr="00DD0F0B">
        <w:tab/>
      </w:r>
      <w:r w:rsidR="004E42F6" w:rsidRPr="00DD0F0B">
        <w:t xml:space="preserve">A registered person must comply with </w:t>
      </w:r>
      <w:r w:rsidR="005B4FB1" w:rsidRPr="00DD0F0B">
        <w:t>the</w:t>
      </w:r>
      <w:r w:rsidR="004E42F6" w:rsidRPr="00DD0F0B">
        <w:t xml:space="preserve"> condition</w:t>
      </w:r>
      <w:r w:rsidR="005B4FB1" w:rsidRPr="00DD0F0B">
        <w:t>s</w:t>
      </w:r>
      <w:r w:rsidR="004E42F6" w:rsidRPr="00DD0F0B">
        <w:t xml:space="preserve"> on their registration.</w:t>
      </w:r>
    </w:p>
    <w:p w14:paraId="2A9EB614" w14:textId="44FD6C00" w:rsidR="004E42F6" w:rsidRPr="00DD0F0B" w:rsidRDefault="004E42F6" w:rsidP="004E42F6">
      <w:pPr>
        <w:pStyle w:val="Penalty"/>
      </w:pPr>
      <w:r w:rsidRPr="00DD0F0B">
        <w:t xml:space="preserve">Maximum penalty:  </w:t>
      </w:r>
      <w:r w:rsidR="00D97F36" w:rsidRPr="00DD0F0B">
        <w:t>50</w:t>
      </w:r>
      <w:r w:rsidRPr="00DD0F0B">
        <w:t xml:space="preserve"> penalty units.</w:t>
      </w:r>
    </w:p>
    <w:p w14:paraId="3979AEED" w14:textId="3404AF36" w:rsidR="004E42F6" w:rsidRPr="00DD0F0B" w:rsidRDefault="00ED2D22" w:rsidP="00ED2D22">
      <w:pPr>
        <w:pStyle w:val="Amain"/>
      </w:pPr>
      <w:r>
        <w:tab/>
      </w:r>
      <w:r w:rsidRPr="00DD0F0B">
        <w:t>(2)</w:t>
      </w:r>
      <w:r w:rsidRPr="00DD0F0B">
        <w:tab/>
      </w:r>
      <w:r w:rsidR="00A412EE" w:rsidRPr="00DD0F0B">
        <w:t xml:space="preserve">A </w:t>
      </w:r>
      <w:r w:rsidR="001874D4" w:rsidRPr="00DD0F0B">
        <w:t xml:space="preserve">registered </w:t>
      </w:r>
      <w:r w:rsidR="00A412EE" w:rsidRPr="00DD0F0B">
        <w:t>person commits an offence if</w:t>
      </w:r>
      <w:r w:rsidR="004E42F6" w:rsidRPr="00DD0F0B">
        <w:t>—</w:t>
      </w:r>
    </w:p>
    <w:p w14:paraId="74E71735" w14:textId="5F64ACD5" w:rsidR="004E42F6" w:rsidRPr="00DD0F0B" w:rsidRDefault="00ED2D22" w:rsidP="00ED2D22">
      <w:pPr>
        <w:pStyle w:val="Apara"/>
      </w:pPr>
      <w:r>
        <w:tab/>
      </w:r>
      <w:r w:rsidRPr="00DD0F0B">
        <w:t>(a)</w:t>
      </w:r>
      <w:r w:rsidRPr="00DD0F0B">
        <w:tab/>
      </w:r>
      <w:r w:rsidR="004E42F6" w:rsidRPr="00DD0F0B">
        <w:t>the person’s registration is subject to a condition; and</w:t>
      </w:r>
    </w:p>
    <w:p w14:paraId="7E9BADE7" w14:textId="34473E5F" w:rsidR="00A412EE" w:rsidRPr="00DD0F0B" w:rsidRDefault="00ED2D22" w:rsidP="00ED2D22">
      <w:pPr>
        <w:pStyle w:val="Apara"/>
        <w:keepNext/>
      </w:pPr>
      <w:r>
        <w:lastRenderedPageBreak/>
        <w:tab/>
      </w:r>
      <w:r w:rsidRPr="00DD0F0B">
        <w:t>(b)</w:t>
      </w:r>
      <w:r w:rsidRPr="00DD0F0B">
        <w:tab/>
      </w:r>
      <w:r w:rsidR="00A412EE" w:rsidRPr="00DD0F0B">
        <w:t xml:space="preserve">the person </w:t>
      </w:r>
      <w:r w:rsidR="00695DAC" w:rsidRPr="00DD0F0B">
        <w:t>intentionally</w:t>
      </w:r>
      <w:r w:rsidR="0051658A" w:rsidRPr="00DD0F0B">
        <w:t xml:space="preserve"> </w:t>
      </w:r>
      <w:r w:rsidR="00695DAC" w:rsidRPr="00DD0F0B">
        <w:t xml:space="preserve">or negligently </w:t>
      </w:r>
      <w:r w:rsidR="00A412EE" w:rsidRPr="00DD0F0B">
        <w:t xml:space="preserve">fails to comply with </w:t>
      </w:r>
      <w:r w:rsidR="004E42F6" w:rsidRPr="00DD0F0B">
        <w:t>the</w:t>
      </w:r>
      <w:r w:rsidR="00A412EE" w:rsidRPr="00DD0F0B">
        <w:t xml:space="preserve"> </w:t>
      </w:r>
      <w:r w:rsidR="005403B3" w:rsidRPr="00DD0F0B">
        <w:t>condition</w:t>
      </w:r>
      <w:r w:rsidR="00A412EE" w:rsidRPr="00DD0F0B">
        <w:t>.</w:t>
      </w:r>
    </w:p>
    <w:p w14:paraId="4E85F8D8" w14:textId="3D4E2CD1" w:rsidR="001874D4" w:rsidRPr="00DD0F0B" w:rsidRDefault="001874D4" w:rsidP="001874D4">
      <w:pPr>
        <w:pStyle w:val="Penalty"/>
      </w:pPr>
      <w:r w:rsidRPr="00DD0F0B">
        <w:t xml:space="preserve">Maximum penalty:  </w:t>
      </w:r>
      <w:r w:rsidR="00D97F36" w:rsidRPr="00DD0F0B">
        <w:t>1 000</w:t>
      </w:r>
      <w:r w:rsidRPr="00DD0F0B">
        <w:t xml:space="preserve"> penalty units.</w:t>
      </w:r>
    </w:p>
    <w:p w14:paraId="5B6FC1B6" w14:textId="32C28236" w:rsidR="003D4C82" w:rsidRPr="00DD0F0B" w:rsidRDefault="00ED2D22" w:rsidP="00ED2D22">
      <w:pPr>
        <w:pStyle w:val="Amain"/>
      </w:pPr>
      <w:r>
        <w:tab/>
      </w:r>
      <w:r w:rsidRPr="00DD0F0B">
        <w:t>(3)</w:t>
      </w:r>
      <w:r w:rsidRPr="00DD0F0B">
        <w:tab/>
      </w:r>
      <w:r w:rsidR="003D4C82" w:rsidRPr="00DD0F0B">
        <w:t>An offence against sub</w:t>
      </w:r>
      <w:r w:rsidR="001E7E32" w:rsidRPr="00DD0F0B">
        <w:t>section</w:t>
      </w:r>
      <w:r w:rsidR="003D4C82" w:rsidRPr="00DD0F0B">
        <w:t> (</w:t>
      </w:r>
      <w:r w:rsidR="004E42F6" w:rsidRPr="00DD0F0B">
        <w:t>1</w:t>
      </w:r>
      <w:r w:rsidR="003D4C82" w:rsidRPr="00DD0F0B">
        <w:t>) is a strict liability offence.</w:t>
      </w:r>
    </w:p>
    <w:p w14:paraId="3E6CC2F7" w14:textId="7388713C" w:rsidR="003A5C36" w:rsidRPr="00DD0F0B" w:rsidRDefault="00ED2D22" w:rsidP="00ED2D22">
      <w:pPr>
        <w:pStyle w:val="AH5Sec"/>
      </w:pPr>
      <w:bookmarkStart w:id="120" w:name="_Toc133944581"/>
      <w:r w:rsidRPr="00ED2D22">
        <w:rPr>
          <w:rStyle w:val="CharSectNo"/>
        </w:rPr>
        <w:t>101</w:t>
      </w:r>
      <w:r w:rsidRPr="00DD0F0B">
        <w:tab/>
      </w:r>
      <w:r w:rsidR="005404DA" w:rsidRPr="00DD0F0B">
        <w:t>Registration</w:t>
      </w:r>
      <w:r w:rsidR="00AC0000" w:rsidRPr="00DD0F0B">
        <w:t>—g</w:t>
      </w:r>
      <w:r w:rsidR="003A5C36" w:rsidRPr="00DD0F0B">
        <w:t>rounds for suspension or cancellation</w:t>
      </w:r>
      <w:bookmarkEnd w:id="120"/>
    </w:p>
    <w:p w14:paraId="6D804F1A" w14:textId="2DBF7328" w:rsidR="003A5C36" w:rsidRPr="00DD0F0B" w:rsidRDefault="003A5C36" w:rsidP="00816721">
      <w:pPr>
        <w:pStyle w:val="Amainreturn"/>
      </w:pPr>
      <w:r w:rsidRPr="00DD0F0B">
        <w:t xml:space="preserve">Each of the following </w:t>
      </w:r>
      <w:r w:rsidR="00E566AB" w:rsidRPr="00DD0F0B">
        <w:t>is</w:t>
      </w:r>
      <w:r w:rsidRPr="00DD0F0B">
        <w:t xml:space="preserve"> </w:t>
      </w:r>
      <w:r w:rsidR="00C055EC" w:rsidRPr="00DD0F0B">
        <w:t xml:space="preserve">a </w:t>
      </w:r>
      <w:r w:rsidRPr="00DD0F0B">
        <w:t xml:space="preserve">ground for suspending or cancelling </w:t>
      </w:r>
      <w:r w:rsidR="00D05656" w:rsidRPr="00DD0F0B">
        <w:t xml:space="preserve">a person’s </w:t>
      </w:r>
      <w:r w:rsidR="007E23E1" w:rsidRPr="00DD0F0B">
        <w:t>registration</w:t>
      </w:r>
      <w:r w:rsidR="00C055EC" w:rsidRPr="00DD0F0B">
        <w:t>:</w:t>
      </w:r>
    </w:p>
    <w:p w14:paraId="5B08FFE7" w14:textId="2C3097EE" w:rsidR="00C055EC" w:rsidRPr="00DD0F0B" w:rsidRDefault="00ED2D22" w:rsidP="00ED2D22">
      <w:pPr>
        <w:pStyle w:val="Apara"/>
      </w:pPr>
      <w:r>
        <w:tab/>
      </w:r>
      <w:r w:rsidRPr="00DD0F0B">
        <w:t>(a)</w:t>
      </w:r>
      <w:r w:rsidRPr="00DD0F0B">
        <w:tab/>
      </w:r>
      <w:r w:rsidR="003A5C36" w:rsidRPr="00DD0F0B">
        <w:t xml:space="preserve">the </w:t>
      </w:r>
      <w:r w:rsidR="00F64756" w:rsidRPr="00DD0F0B">
        <w:t>registered person</w:t>
      </w:r>
      <w:r w:rsidR="003A5C36" w:rsidRPr="00DD0F0B">
        <w:t xml:space="preserve"> has </w:t>
      </w:r>
      <w:r w:rsidR="005873FD" w:rsidRPr="00DD0F0B">
        <w:t>failed to comply with</w:t>
      </w:r>
      <w:r w:rsidR="00D05656" w:rsidRPr="00DD0F0B">
        <w:t xml:space="preserve"> a provision of</w:t>
      </w:r>
      <w:r w:rsidR="003A5C36" w:rsidRPr="00DD0F0B">
        <w:t xml:space="preserve"> this Act;</w:t>
      </w:r>
    </w:p>
    <w:p w14:paraId="17B21540" w14:textId="5F4161FF" w:rsidR="007308AE" w:rsidRPr="00DD0F0B" w:rsidRDefault="00ED2D22" w:rsidP="00ED2D22">
      <w:pPr>
        <w:pStyle w:val="Apara"/>
      </w:pPr>
      <w:r>
        <w:tab/>
      </w:r>
      <w:r w:rsidRPr="00DD0F0B">
        <w:t>(b)</w:t>
      </w:r>
      <w:r w:rsidRPr="00DD0F0B">
        <w:tab/>
      </w:r>
      <w:r w:rsidR="007308AE" w:rsidRPr="00DD0F0B">
        <w:t>the registered person is no</w:t>
      </w:r>
      <w:r w:rsidR="00C15C3A" w:rsidRPr="00DD0F0B">
        <w:t xml:space="preserve">t </w:t>
      </w:r>
      <w:r w:rsidR="007308AE" w:rsidRPr="00DD0F0B">
        <w:t>a suitable person to engage in the regulated dealing for which they are registered;</w:t>
      </w:r>
    </w:p>
    <w:p w14:paraId="4BD8D440" w14:textId="6A5959FD" w:rsidR="004A024C" w:rsidRPr="00DD0F0B" w:rsidRDefault="00ED2D22" w:rsidP="00ED2D22">
      <w:pPr>
        <w:pStyle w:val="Apara"/>
      </w:pPr>
      <w:r>
        <w:tab/>
      </w:r>
      <w:r w:rsidRPr="00DD0F0B">
        <w:t>(c)</w:t>
      </w:r>
      <w:r w:rsidRPr="00DD0F0B">
        <w:tab/>
      </w:r>
      <w:r w:rsidR="004A024C" w:rsidRPr="00DD0F0B">
        <w:t xml:space="preserve">the </w:t>
      </w:r>
      <w:r w:rsidR="001515F7" w:rsidRPr="00DD0F0B">
        <w:t>registered person</w:t>
      </w:r>
      <w:r w:rsidR="004A024C" w:rsidRPr="00DD0F0B">
        <w:t xml:space="preserve"> does not have the qualifications, skills, knowledge and experience to manage the biosecurity risk associated with the </w:t>
      </w:r>
      <w:r w:rsidR="001515F7" w:rsidRPr="00DD0F0B">
        <w:t>regulated dealing</w:t>
      </w:r>
      <w:r w:rsidR="00E0224F" w:rsidRPr="00DD0F0B">
        <w:t>;</w:t>
      </w:r>
    </w:p>
    <w:p w14:paraId="58538772" w14:textId="00DE1D66" w:rsidR="004A024C" w:rsidRPr="00DD0F0B" w:rsidRDefault="00ED2D22" w:rsidP="00ED2D22">
      <w:pPr>
        <w:pStyle w:val="Apara"/>
      </w:pPr>
      <w:r>
        <w:tab/>
      </w:r>
      <w:r w:rsidRPr="00DD0F0B">
        <w:t>(d)</w:t>
      </w:r>
      <w:r w:rsidRPr="00DD0F0B">
        <w:tab/>
      </w:r>
      <w:r w:rsidR="005C702A" w:rsidRPr="00DD0F0B">
        <w:t>t</w:t>
      </w:r>
      <w:r w:rsidR="004A024C" w:rsidRPr="00DD0F0B">
        <w:t xml:space="preserve">he </w:t>
      </w:r>
      <w:r w:rsidR="00AF7513" w:rsidRPr="00DD0F0B">
        <w:t>registered person</w:t>
      </w:r>
      <w:r w:rsidR="004A024C" w:rsidRPr="00DD0F0B">
        <w:t xml:space="preserve"> used false or misleading information to obtain the </w:t>
      </w:r>
      <w:r w:rsidR="00AF7513" w:rsidRPr="00DD0F0B">
        <w:t>registration</w:t>
      </w:r>
      <w:r w:rsidR="004A024C" w:rsidRPr="00DD0F0B">
        <w:t>;</w:t>
      </w:r>
    </w:p>
    <w:p w14:paraId="6B108324" w14:textId="641A8767" w:rsidR="00352D60" w:rsidRPr="00DD0F0B" w:rsidRDefault="00ED2D22" w:rsidP="00ED2D22">
      <w:pPr>
        <w:pStyle w:val="Apara"/>
      </w:pPr>
      <w:r>
        <w:tab/>
      </w:r>
      <w:r w:rsidRPr="00DD0F0B">
        <w:t>(e)</w:t>
      </w:r>
      <w:r w:rsidRPr="00DD0F0B">
        <w:tab/>
      </w:r>
      <w:r w:rsidR="00584A0A" w:rsidRPr="00DD0F0B">
        <w:t>a ground for refusing to renew the registration exists</w:t>
      </w:r>
      <w:r w:rsidR="00352D60" w:rsidRPr="00DD0F0B">
        <w:t>;</w:t>
      </w:r>
    </w:p>
    <w:p w14:paraId="3C9ACB01" w14:textId="68C960D8" w:rsidR="007308AE" w:rsidRPr="00DD0F0B" w:rsidRDefault="00ED2D22" w:rsidP="00ED2D22">
      <w:pPr>
        <w:pStyle w:val="Apara"/>
      </w:pPr>
      <w:r>
        <w:tab/>
      </w:r>
      <w:r w:rsidRPr="00DD0F0B">
        <w:t>(f)</w:t>
      </w:r>
      <w:r w:rsidRPr="00DD0F0B">
        <w:tab/>
      </w:r>
      <w:r w:rsidR="00971DEA" w:rsidRPr="00DD0F0B">
        <w:t xml:space="preserve">the suspension or cancellation is necessary </w:t>
      </w:r>
      <w:r w:rsidR="00AD3B91" w:rsidRPr="00DD0F0B">
        <w:t>because of</w:t>
      </w:r>
      <w:r w:rsidR="00971DEA" w:rsidRPr="00DD0F0B">
        <w:t xml:space="preserve"> an emergency;</w:t>
      </w:r>
    </w:p>
    <w:p w14:paraId="57C3A086" w14:textId="10952F64" w:rsidR="00971DEA" w:rsidRPr="00DD0F0B" w:rsidRDefault="00ED2D22" w:rsidP="00ED2D22">
      <w:pPr>
        <w:pStyle w:val="Apara"/>
      </w:pPr>
      <w:r>
        <w:tab/>
      </w:r>
      <w:r w:rsidRPr="00DD0F0B">
        <w:t>(g)</w:t>
      </w:r>
      <w:r w:rsidRPr="00DD0F0B">
        <w:tab/>
      </w:r>
      <w:r w:rsidR="00971DEA" w:rsidRPr="00DD0F0B">
        <w:t>any other ground</w:t>
      </w:r>
      <w:r w:rsidR="00AD3B91" w:rsidRPr="00DD0F0B">
        <w:t xml:space="preserve"> prescribed by regulation</w:t>
      </w:r>
      <w:r w:rsidR="00971DEA" w:rsidRPr="00DD0F0B">
        <w:t>.</w:t>
      </w:r>
    </w:p>
    <w:p w14:paraId="33542232" w14:textId="02DB8838" w:rsidR="003A5C36" w:rsidRPr="00DD0F0B" w:rsidRDefault="00ED2D22" w:rsidP="00ED2D22">
      <w:pPr>
        <w:pStyle w:val="AH5Sec"/>
      </w:pPr>
      <w:bookmarkStart w:id="121" w:name="_Toc133944582"/>
      <w:r w:rsidRPr="00ED2D22">
        <w:rPr>
          <w:rStyle w:val="CharSectNo"/>
        </w:rPr>
        <w:t>102</w:t>
      </w:r>
      <w:r w:rsidRPr="00DD0F0B">
        <w:tab/>
      </w:r>
      <w:r w:rsidR="005404DA" w:rsidRPr="00DD0F0B">
        <w:t>Registration</w:t>
      </w:r>
      <w:r w:rsidR="001B0DEB" w:rsidRPr="00DD0F0B">
        <w:t>—suspension</w:t>
      </w:r>
      <w:bookmarkEnd w:id="121"/>
    </w:p>
    <w:p w14:paraId="29A53C8A" w14:textId="07813693" w:rsidR="004A024C" w:rsidRPr="00DD0F0B" w:rsidRDefault="004A024C" w:rsidP="003D045C">
      <w:pPr>
        <w:pStyle w:val="Amainreturn"/>
      </w:pPr>
      <w:r w:rsidRPr="00DD0F0B">
        <w:t>If the director</w:t>
      </w:r>
      <w:r w:rsidR="00E7766F" w:rsidRPr="00DD0F0B">
        <w:noBreakHyphen/>
      </w:r>
      <w:r w:rsidRPr="00DD0F0B">
        <w:t>general is satisfied there are grounds to suspend a person’s registration, the director</w:t>
      </w:r>
      <w:r w:rsidR="00E7766F" w:rsidRPr="00DD0F0B">
        <w:noBreakHyphen/>
      </w:r>
      <w:r w:rsidRPr="00DD0F0B">
        <w:t>general may suspend the registration by giving the person a written suspension notice stating—</w:t>
      </w:r>
    </w:p>
    <w:p w14:paraId="2F45C34B" w14:textId="4647B88A" w:rsidR="000C526B" w:rsidRPr="00DD0F0B" w:rsidRDefault="00ED2D22" w:rsidP="00ED2D22">
      <w:pPr>
        <w:pStyle w:val="Apara"/>
      </w:pPr>
      <w:r>
        <w:tab/>
      </w:r>
      <w:r w:rsidRPr="00DD0F0B">
        <w:t>(a)</w:t>
      </w:r>
      <w:r w:rsidRPr="00DD0F0B">
        <w:tab/>
      </w:r>
      <w:r w:rsidR="000C526B" w:rsidRPr="00DD0F0B">
        <w:t>the ground</w:t>
      </w:r>
      <w:r w:rsidR="00072A44" w:rsidRPr="00DD0F0B">
        <w:t>s</w:t>
      </w:r>
      <w:r w:rsidR="000C526B" w:rsidRPr="00DD0F0B">
        <w:t xml:space="preserve"> for the suspension;</w:t>
      </w:r>
      <w:r w:rsidR="002861FA" w:rsidRPr="00DD0F0B">
        <w:t xml:space="preserve"> and</w:t>
      </w:r>
    </w:p>
    <w:p w14:paraId="693D9E85" w14:textId="487F5C3A" w:rsidR="000C526B" w:rsidRPr="00DD0F0B" w:rsidRDefault="00ED2D22" w:rsidP="00ED2D22">
      <w:pPr>
        <w:pStyle w:val="Apara"/>
      </w:pPr>
      <w:r>
        <w:tab/>
      </w:r>
      <w:r w:rsidRPr="00DD0F0B">
        <w:t>(b)</w:t>
      </w:r>
      <w:r w:rsidRPr="00DD0F0B">
        <w:tab/>
      </w:r>
      <w:r w:rsidR="000C526B" w:rsidRPr="00DD0F0B">
        <w:t xml:space="preserve">when the </w:t>
      </w:r>
      <w:r w:rsidR="003A5C36" w:rsidRPr="00DD0F0B">
        <w:t>suspension takes effect</w:t>
      </w:r>
      <w:r w:rsidR="001A5608" w:rsidRPr="00DD0F0B">
        <w:t>;</w:t>
      </w:r>
      <w:r w:rsidR="002861FA" w:rsidRPr="00DD0F0B">
        <w:t xml:space="preserve"> and</w:t>
      </w:r>
    </w:p>
    <w:p w14:paraId="5F09C673" w14:textId="5901EB98" w:rsidR="001A5608" w:rsidRPr="00DD0F0B" w:rsidRDefault="00ED2D22" w:rsidP="00ED2D22">
      <w:pPr>
        <w:pStyle w:val="Apara"/>
      </w:pPr>
      <w:r>
        <w:lastRenderedPageBreak/>
        <w:tab/>
      </w:r>
      <w:r w:rsidRPr="00DD0F0B">
        <w:t>(c)</w:t>
      </w:r>
      <w:r w:rsidRPr="00DD0F0B">
        <w:tab/>
      </w:r>
      <w:r w:rsidR="000C526B" w:rsidRPr="00DD0F0B">
        <w:t>when the suspension ends</w:t>
      </w:r>
      <w:r w:rsidR="001A5608" w:rsidRPr="00DD0F0B">
        <w:rPr>
          <w:rFonts w:cs="TimesNewRomanPSMT"/>
        </w:rPr>
        <w:t>;</w:t>
      </w:r>
      <w:r w:rsidR="002861FA" w:rsidRPr="00DD0F0B">
        <w:rPr>
          <w:rFonts w:cs="TimesNewRomanPSMT"/>
        </w:rPr>
        <w:t xml:space="preserve"> and</w:t>
      </w:r>
    </w:p>
    <w:p w14:paraId="3F43957A" w14:textId="39B80DD8" w:rsidR="001A5608" w:rsidRPr="00DD0F0B" w:rsidRDefault="00ED2D22" w:rsidP="00ED2D22">
      <w:pPr>
        <w:pStyle w:val="Apara"/>
      </w:pPr>
      <w:r>
        <w:tab/>
      </w:r>
      <w:r w:rsidRPr="00DD0F0B">
        <w:t>(d)</w:t>
      </w:r>
      <w:r w:rsidRPr="00DD0F0B">
        <w:tab/>
      </w:r>
      <w:r w:rsidR="001A5608" w:rsidRPr="00DD0F0B">
        <w:t xml:space="preserve">the actions required (if any) for the suspension to be </w:t>
      </w:r>
      <w:r w:rsidR="00A1054C" w:rsidRPr="00DD0F0B">
        <w:t>revoked</w:t>
      </w:r>
      <w:r w:rsidR="001A5608" w:rsidRPr="00DD0F0B">
        <w:t>.</w:t>
      </w:r>
    </w:p>
    <w:p w14:paraId="4B7E7579" w14:textId="3BD2ED99" w:rsidR="003A5C36" w:rsidRPr="00DD0F0B" w:rsidRDefault="00ED2D22" w:rsidP="00ED2D22">
      <w:pPr>
        <w:pStyle w:val="AH5Sec"/>
      </w:pPr>
      <w:bookmarkStart w:id="122" w:name="_Toc133944583"/>
      <w:r w:rsidRPr="00ED2D22">
        <w:rPr>
          <w:rStyle w:val="CharSectNo"/>
        </w:rPr>
        <w:t>103</w:t>
      </w:r>
      <w:r w:rsidRPr="00DD0F0B">
        <w:tab/>
      </w:r>
      <w:r w:rsidR="005404DA" w:rsidRPr="00DD0F0B">
        <w:t>Registration</w:t>
      </w:r>
      <w:r w:rsidR="001B0DEB" w:rsidRPr="00DD0F0B">
        <w:t>—notice of proposed suspension</w:t>
      </w:r>
      <w:bookmarkEnd w:id="122"/>
    </w:p>
    <w:p w14:paraId="717D8A42" w14:textId="6B0A120E" w:rsidR="00BD0C14" w:rsidRPr="00DD0F0B" w:rsidRDefault="00ED2D22" w:rsidP="00ED2D22">
      <w:pPr>
        <w:pStyle w:val="Amain"/>
      </w:pPr>
      <w:r>
        <w:tab/>
      </w:r>
      <w:r w:rsidRPr="00DD0F0B">
        <w:t>(1)</w:t>
      </w:r>
      <w:r w:rsidRPr="00DD0F0B">
        <w:tab/>
      </w:r>
      <w:r w:rsidR="003A5C36" w:rsidRPr="00DD0F0B">
        <w:t xml:space="preserve">Before suspending </w:t>
      </w:r>
      <w:r w:rsidR="008914D6" w:rsidRPr="00DD0F0B">
        <w:t xml:space="preserve">a person’s </w:t>
      </w:r>
      <w:r w:rsidR="007E23E1" w:rsidRPr="00DD0F0B">
        <w:t>registration</w:t>
      </w:r>
      <w:r w:rsidR="003A5C36" w:rsidRPr="00DD0F0B">
        <w:t xml:space="preserve">, the </w:t>
      </w:r>
      <w:r w:rsidR="001A3DA9" w:rsidRPr="00DD0F0B">
        <w:t>director</w:t>
      </w:r>
      <w:r w:rsidR="00E7766F" w:rsidRPr="00DD0F0B">
        <w:noBreakHyphen/>
      </w:r>
      <w:r w:rsidR="001A3DA9" w:rsidRPr="00DD0F0B">
        <w:t>general</w:t>
      </w:r>
      <w:r w:rsidR="003A5C36" w:rsidRPr="00DD0F0B">
        <w:t xml:space="preserve"> must</w:t>
      </w:r>
      <w:r w:rsidR="00EF1CB4" w:rsidRPr="00DD0F0B">
        <w:t xml:space="preserve"> </w:t>
      </w:r>
      <w:r w:rsidR="003A5C36" w:rsidRPr="00DD0F0B">
        <w:t xml:space="preserve">give </w:t>
      </w:r>
      <w:r w:rsidR="00BD0C14" w:rsidRPr="00DD0F0B">
        <w:t>the person a written notice stating</w:t>
      </w:r>
      <w:r w:rsidR="00835655" w:rsidRPr="00DD0F0B">
        <w:t>—</w:t>
      </w:r>
    </w:p>
    <w:p w14:paraId="20BB6733" w14:textId="64F7F953" w:rsidR="00EF1CB4" w:rsidRPr="00DD0F0B" w:rsidRDefault="00ED2D22" w:rsidP="00ED2D22">
      <w:pPr>
        <w:pStyle w:val="Apara"/>
      </w:pPr>
      <w:r>
        <w:tab/>
      </w:r>
      <w:r w:rsidRPr="00DD0F0B">
        <w:t>(a)</w:t>
      </w:r>
      <w:r w:rsidRPr="00DD0F0B">
        <w:tab/>
      </w:r>
      <w:r w:rsidR="004A4CFA" w:rsidRPr="00DD0F0B">
        <w:t>t</w:t>
      </w:r>
      <w:r w:rsidR="00547516" w:rsidRPr="00DD0F0B">
        <w:t xml:space="preserve">hat </w:t>
      </w:r>
      <w:r w:rsidR="00EF1CB4" w:rsidRPr="00DD0F0B">
        <w:t xml:space="preserve">the </w:t>
      </w:r>
      <w:r w:rsidR="001A3DA9" w:rsidRPr="00DD0F0B">
        <w:t>director</w:t>
      </w:r>
      <w:r w:rsidR="00E7766F" w:rsidRPr="00DD0F0B">
        <w:noBreakHyphen/>
      </w:r>
      <w:r w:rsidR="001A3DA9" w:rsidRPr="00DD0F0B">
        <w:t>general</w:t>
      </w:r>
      <w:r w:rsidR="00EF1CB4" w:rsidRPr="00DD0F0B">
        <w:t xml:space="preserve"> proposes</w:t>
      </w:r>
      <w:r w:rsidR="003A5C36" w:rsidRPr="00DD0F0B">
        <w:t xml:space="preserve"> to suspend </w:t>
      </w:r>
      <w:r w:rsidR="00EF1CB4" w:rsidRPr="00DD0F0B">
        <w:t xml:space="preserve">the </w:t>
      </w:r>
      <w:r w:rsidR="007E23E1" w:rsidRPr="00DD0F0B">
        <w:t>registration</w:t>
      </w:r>
      <w:r w:rsidR="00EF1CB4" w:rsidRPr="00DD0F0B">
        <w:t>;</w:t>
      </w:r>
      <w:r w:rsidR="00835655" w:rsidRPr="00DD0F0B">
        <w:t xml:space="preserve"> and</w:t>
      </w:r>
    </w:p>
    <w:p w14:paraId="1562380A" w14:textId="1824C789" w:rsidR="008914D6" w:rsidRPr="00DD0F0B" w:rsidRDefault="00ED2D22" w:rsidP="00ED2D22">
      <w:pPr>
        <w:pStyle w:val="Apara"/>
      </w:pPr>
      <w:r>
        <w:tab/>
      </w:r>
      <w:r w:rsidRPr="00DD0F0B">
        <w:t>(b)</w:t>
      </w:r>
      <w:r w:rsidRPr="00DD0F0B">
        <w:tab/>
      </w:r>
      <w:r w:rsidR="003A5C36" w:rsidRPr="00DD0F0B">
        <w:t>the grounds</w:t>
      </w:r>
      <w:r w:rsidR="00EF1CB4" w:rsidRPr="00DD0F0B">
        <w:t xml:space="preserve"> for the proposed suspension</w:t>
      </w:r>
      <w:r w:rsidR="004A4CFA" w:rsidRPr="00DD0F0B">
        <w:t>;</w:t>
      </w:r>
      <w:r w:rsidR="00835655" w:rsidRPr="00DD0F0B">
        <w:t xml:space="preserve"> and</w:t>
      </w:r>
    </w:p>
    <w:p w14:paraId="6084861A" w14:textId="56079933" w:rsidR="00A97754" w:rsidRPr="00DD0F0B" w:rsidRDefault="00ED2D22" w:rsidP="00ED2D22">
      <w:pPr>
        <w:pStyle w:val="Apara"/>
      </w:pPr>
      <w:r>
        <w:tab/>
      </w:r>
      <w:r w:rsidRPr="00DD0F0B">
        <w:t>(c)</w:t>
      </w:r>
      <w:r w:rsidRPr="00DD0F0B">
        <w:tab/>
      </w:r>
      <w:r w:rsidR="00547516" w:rsidRPr="00DD0F0B">
        <w:t>that the person may</w:t>
      </w:r>
      <w:r w:rsidR="004A4CFA" w:rsidRPr="00DD0F0B">
        <w:t xml:space="preserve">, by a stated day that is at least </w:t>
      </w:r>
      <w:r w:rsidR="00C005EA" w:rsidRPr="00DD0F0B">
        <w:t>14</w:t>
      </w:r>
      <w:r w:rsidR="004A4CFA" w:rsidRPr="00DD0F0B">
        <w:t> days after the day the notice is given to the person,</w:t>
      </w:r>
      <w:r w:rsidR="003A5C36" w:rsidRPr="00DD0F0B">
        <w:t xml:space="preserve"> make a submission to the </w:t>
      </w:r>
      <w:r w:rsidR="001A3DA9" w:rsidRPr="00DD0F0B">
        <w:t>director</w:t>
      </w:r>
      <w:r w:rsidR="00E7766F" w:rsidRPr="00DD0F0B">
        <w:noBreakHyphen/>
      </w:r>
      <w:r w:rsidR="001A3DA9" w:rsidRPr="00DD0F0B">
        <w:t>general</w:t>
      </w:r>
      <w:r w:rsidR="003A5C36" w:rsidRPr="00DD0F0B">
        <w:t xml:space="preserve"> about the proposed suspension</w:t>
      </w:r>
      <w:r w:rsidR="004A4CFA" w:rsidRPr="00DD0F0B">
        <w:t>.</w:t>
      </w:r>
    </w:p>
    <w:p w14:paraId="7B3FBC74" w14:textId="7C638504" w:rsidR="003A5C36" w:rsidRPr="00DD0F0B" w:rsidRDefault="00ED2D22" w:rsidP="00ED2D22">
      <w:pPr>
        <w:pStyle w:val="Amain"/>
      </w:pPr>
      <w:r>
        <w:tab/>
      </w:r>
      <w:r w:rsidRPr="00DD0F0B">
        <w:t>(2)</w:t>
      </w:r>
      <w:r w:rsidRPr="00DD0F0B">
        <w:tab/>
      </w:r>
      <w:r w:rsidR="00037EB0" w:rsidRPr="00DD0F0B">
        <w:rPr>
          <w:szCs w:val="28"/>
        </w:rPr>
        <w:t>If the person makes a submission before the stated day, t</w:t>
      </w:r>
      <w:r w:rsidR="00037EB0" w:rsidRPr="00DD0F0B">
        <w:t xml:space="preserve">he </w:t>
      </w:r>
      <w:r w:rsidR="001A3DA9" w:rsidRPr="00DD0F0B">
        <w:t>director</w:t>
      </w:r>
      <w:r w:rsidR="00E7766F" w:rsidRPr="00DD0F0B">
        <w:noBreakHyphen/>
      </w:r>
      <w:r w:rsidR="001A3DA9" w:rsidRPr="00DD0F0B">
        <w:t>general</w:t>
      </w:r>
      <w:r w:rsidR="008538B0" w:rsidRPr="00DD0F0B">
        <w:t xml:space="preserve"> must </w:t>
      </w:r>
      <w:r w:rsidR="00835655" w:rsidRPr="00DD0F0B">
        <w:t xml:space="preserve">take </w:t>
      </w:r>
      <w:r w:rsidR="00402C13" w:rsidRPr="00DD0F0B">
        <w:t xml:space="preserve">the submission </w:t>
      </w:r>
      <w:r w:rsidR="00835655" w:rsidRPr="00DD0F0B">
        <w:t>into account</w:t>
      </w:r>
      <w:r w:rsidR="003A5C36" w:rsidRPr="00DD0F0B">
        <w:t xml:space="preserve"> </w:t>
      </w:r>
      <w:r w:rsidR="00747724" w:rsidRPr="00DD0F0B">
        <w:t>in</w:t>
      </w:r>
      <w:r w:rsidR="008538B0" w:rsidRPr="00DD0F0B">
        <w:t xml:space="preserve"> deci</w:t>
      </w:r>
      <w:r w:rsidR="00F83CEA" w:rsidRPr="00DD0F0B">
        <w:t xml:space="preserve">ding whether to </w:t>
      </w:r>
      <w:r w:rsidR="008538B0" w:rsidRPr="00DD0F0B">
        <w:t xml:space="preserve">suspend the person’s </w:t>
      </w:r>
      <w:r w:rsidR="007E23E1" w:rsidRPr="00DD0F0B">
        <w:t>registration</w:t>
      </w:r>
      <w:r w:rsidR="00F83CEA" w:rsidRPr="00DD0F0B">
        <w:t>.</w:t>
      </w:r>
    </w:p>
    <w:p w14:paraId="166B73FC" w14:textId="10F2D3E1" w:rsidR="005E586A" w:rsidRPr="00DD0F0B" w:rsidRDefault="00ED2D22" w:rsidP="00ED2D22">
      <w:pPr>
        <w:pStyle w:val="Amain"/>
      </w:pPr>
      <w:r>
        <w:tab/>
      </w:r>
      <w:r w:rsidRPr="00DD0F0B">
        <w:t>(3)</w:t>
      </w:r>
      <w:r w:rsidRPr="00DD0F0B">
        <w:tab/>
      </w:r>
      <w:r w:rsidR="005E586A" w:rsidRPr="00DD0F0B">
        <w:t xml:space="preserve">This </w:t>
      </w:r>
      <w:r w:rsidR="001E7E32" w:rsidRPr="00DD0F0B">
        <w:t>section</w:t>
      </w:r>
      <w:r w:rsidR="005E586A" w:rsidRPr="00DD0F0B">
        <w:t xml:space="preserve"> is subject to </w:t>
      </w:r>
      <w:r w:rsidR="001E7E32" w:rsidRPr="00DD0F0B">
        <w:t>section</w:t>
      </w:r>
      <w:r w:rsidR="005E586A" w:rsidRPr="00DD0F0B">
        <w:t> </w:t>
      </w:r>
      <w:r w:rsidR="00A75D88" w:rsidRPr="00DD0F0B">
        <w:t>104</w:t>
      </w:r>
      <w:r w:rsidR="005E586A" w:rsidRPr="00DD0F0B">
        <w:t>.</w:t>
      </w:r>
    </w:p>
    <w:p w14:paraId="13E806DA" w14:textId="0E71FEFA" w:rsidR="001002D5" w:rsidRPr="00DD0F0B" w:rsidRDefault="00ED2D22" w:rsidP="00ED2D22">
      <w:pPr>
        <w:pStyle w:val="AH5Sec"/>
      </w:pPr>
      <w:bookmarkStart w:id="123" w:name="_Toc133944584"/>
      <w:r w:rsidRPr="00ED2D22">
        <w:rPr>
          <w:rStyle w:val="CharSectNo"/>
        </w:rPr>
        <w:t>104</w:t>
      </w:r>
      <w:r w:rsidRPr="00DD0F0B">
        <w:tab/>
      </w:r>
      <w:r w:rsidR="005404DA" w:rsidRPr="00DD0F0B">
        <w:t>Registration</w:t>
      </w:r>
      <w:r w:rsidR="001002D5" w:rsidRPr="00DD0F0B">
        <w:t>—immediate suspension</w:t>
      </w:r>
      <w:r w:rsidR="005E586A" w:rsidRPr="00DD0F0B">
        <w:t xml:space="preserve"> without prior notice</w:t>
      </w:r>
      <w:bookmarkEnd w:id="123"/>
    </w:p>
    <w:p w14:paraId="63BF893F" w14:textId="4EB72818" w:rsidR="000D5B82" w:rsidRPr="00DD0F0B" w:rsidRDefault="00ED2D22" w:rsidP="00ED2D22">
      <w:pPr>
        <w:pStyle w:val="Amain"/>
      </w:pPr>
      <w:r>
        <w:tab/>
      </w:r>
      <w:r w:rsidRPr="00DD0F0B">
        <w:t>(1)</w:t>
      </w:r>
      <w:r w:rsidRPr="00DD0F0B">
        <w:tab/>
      </w:r>
      <w:r w:rsidR="003A5C36" w:rsidRPr="00DD0F0B">
        <w:t xml:space="preserve">The </w:t>
      </w:r>
      <w:r w:rsidR="001A3DA9" w:rsidRPr="00DD0F0B">
        <w:t>director</w:t>
      </w:r>
      <w:r w:rsidR="00E7766F" w:rsidRPr="00DD0F0B">
        <w:noBreakHyphen/>
      </w:r>
      <w:r w:rsidR="001A3DA9" w:rsidRPr="00DD0F0B">
        <w:t>general</w:t>
      </w:r>
      <w:r w:rsidR="003A5C36" w:rsidRPr="00DD0F0B">
        <w:t xml:space="preserve"> </w:t>
      </w:r>
      <w:r w:rsidR="000D5B82" w:rsidRPr="00DD0F0B">
        <w:t>need not</w:t>
      </w:r>
      <w:r w:rsidR="003A5C36" w:rsidRPr="00DD0F0B">
        <w:t xml:space="preserve"> give notice </w:t>
      </w:r>
      <w:r w:rsidR="001A5608" w:rsidRPr="00DD0F0B">
        <w:t xml:space="preserve">under </w:t>
      </w:r>
      <w:r w:rsidR="001E7E32" w:rsidRPr="00DD0F0B">
        <w:t>section</w:t>
      </w:r>
      <w:r w:rsidR="001A5608" w:rsidRPr="00DD0F0B">
        <w:t> </w:t>
      </w:r>
      <w:r w:rsidR="00A75D88" w:rsidRPr="00DD0F0B">
        <w:t>103</w:t>
      </w:r>
      <w:r w:rsidR="003A5C36" w:rsidRPr="00DD0F0B">
        <w:t xml:space="preserve"> </w:t>
      </w:r>
      <w:r w:rsidR="000D5B82" w:rsidRPr="00DD0F0B">
        <w:t xml:space="preserve">before suspending a person’s </w:t>
      </w:r>
      <w:r w:rsidR="007E23E1" w:rsidRPr="00DD0F0B">
        <w:t>registration</w:t>
      </w:r>
      <w:r w:rsidR="000D5B82" w:rsidRPr="00DD0F0B">
        <w:t>—</w:t>
      </w:r>
    </w:p>
    <w:p w14:paraId="2455121F" w14:textId="7C8D2FD6" w:rsidR="000D5B82" w:rsidRPr="00DD0F0B" w:rsidRDefault="00ED2D22" w:rsidP="00ED2D22">
      <w:pPr>
        <w:pStyle w:val="Apara"/>
      </w:pPr>
      <w:r>
        <w:tab/>
      </w:r>
      <w:r w:rsidRPr="00DD0F0B">
        <w:t>(a)</w:t>
      </w:r>
      <w:r w:rsidRPr="00DD0F0B">
        <w:tab/>
      </w:r>
      <w:r w:rsidR="00D046B3" w:rsidRPr="00DD0F0B">
        <w:t xml:space="preserve">if </w:t>
      </w:r>
      <w:r w:rsidR="003A5C36" w:rsidRPr="00DD0F0B">
        <w:t xml:space="preserve">the </w:t>
      </w:r>
      <w:r w:rsidR="001A3DA9" w:rsidRPr="00DD0F0B">
        <w:t>director</w:t>
      </w:r>
      <w:r w:rsidR="00E7766F" w:rsidRPr="00DD0F0B">
        <w:noBreakHyphen/>
      </w:r>
      <w:r w:rsidR="001A3DA9" w:rsidRPr="00DD0F0B">
        <w:t>general</w:t>
      </w:r>
      <w:r w:rsidR="003A5C36" w:rsidRPr="00DD0F0B">
        <w:t xml:space="preserve"> is </w:t>
      </w:r>
      <w:r w:rsidR="000D5B82" w:rsidRPr="00DD0F0B">
        <w:t>satisfied</w:t>
      </w:r>
      <w:r w:rsidR="003A5C36" w:rsidRPr="00DD0F0B">
        <w:t xml:space="preserve"> that the suspension is required urgently because of the biosecurity impact of the </w:t>
      </w:r>
      <w:r w:rsidR="00A44BDE" w:rsidRPr="00DD0F0B">
        <w:t>regulated</w:t>
      </w:r>
      <w:r w:rsidR="00A4490F" w:rsidRPr="00DD0F0B">
        <w:t xml:space="preserve"> dealing</w:t>
      </w:r>
      <w:r w:rsidR="003A5C36" w:rsidRPr="00DD0F0B">
        <w:t xml:space="preserve"> being carried out by the </w:t>
      </w:r>
      <w:r w:rsidR="00F64756" w:rsidRPr="00DD0F0B">
        <w:t>registered person</w:t>
      </w:r>
      <w:r w:rsidR="000D5B82" w:rsidRPr="00DD0F0B">
        <w:t xml:space="preserve">; </w:t>
      </w:r>
      <w:r w:rsidR="003A5C36" w:rsidRPr="00DD0F0B">
        <w:t>o</w:t>
      </w:r>
      <w:r w:rsidR="000D5B82" w:rsidRPr="00DD0F0B">
        <w:t>r</w:t>
      </w:r>
    </w:p>
    <w:p w14:paraId="0907DEB3" w14:textId="4F711DAD" w:rsidR="00A97754" w:rsidRPr="00DD0F0B" w:rsidRDefault="00ED2D22" w:rsidP="00ED2D22">
      <w:pPr>
        <w:pStyle w:val="Apara"/>
      </w:pPr>
      <w:r>
        <w:tab/>
      </w:r>
      <w:r w:rsidRPr="00DD0F0B">
        <w:t>(b)</w:t>
      </w:r>
      <w:r w:rsidRPr="00DD0F0B">
        <w:tab/>
      </w:r>
      <w:r w:rsidR="003A5C36" w:rsidRPr="00DD0F0B">
        <w:t>in an emergency</w:t>
      </w:r>
      <w:r w:rsidR="0064263C" w:rsidRPr="00DD0F0B">
        <w:t>; or</w:t>
      </w:r>
    </w:p>
    <w:p w14:paraId="6460EF2D" w14:textId="418C5648" w:rsidR="0064263C" w:rsidRPr="00DD0F0B" w:rsidRDefault="00ED2D22" w:rsidP="00ED2D22">
      <w:pPr>
        <w:pStyle w:val="Apara"/>
      </w:pPr>
      <w:r>
        <w:tab/>
      </w:r>
      <w:r w:rsidRPr="00DD0F0B">
        <w:t>(c)</w:t>
      </w:r>
      <w:r w:rsidRPr="00DD0F0B">
        <w:tab/>
      </w:r>
      <w:r w:rsidR="0064263C" w:rsidRPr="00DD0F0B">
        <w:t>for any other reason prescribed by regulation.</w:t>
      </w:r>
    </w:p>
    <w:p w14:paraId="79DDB2F3" w14:textId="6389F3E3" w:rsidR="003A5C36" w:rsidRPr="00DD0F0B" w:rsidRDefault="00ED2D22" w:rsidP="00ED2D22">
      <w:pPr>
        <w:pStyle w:val="Amain"/>
      </w:pPr>
      <w:r>
        <w:tab/>
      </w:r>
      <w:r w:rsidRPr="00DD0F0B">
        <w:t>(2)</w:t>
      </w:r>
      <w:r w:rsidRPr="00DD0F0B">
        <w:tab/>
      </w:r>
      <w:r w:rsidR="003A5C36" w:rsidRPr="00DD0F0B">
        <w:t xml:space="preserve">However, if the </w:t>
      </w:r>
      <w:r w:rsidR="001A3DA9" w:rsidRPr="00DD0F0B">
        <w:t>director</w:t>
      </w:r>
      <w:r w:rsidR="00E7766F" w:rsidRPr="00DD0F0B">
        <w:noBreakHyphen/>
      </w:r>
      <w:r w:rsidR="001A3DA9" w:rsidRPr="00DD0F0B">
        <w:t>general</w:t>
      </w:r>
      <w:r w:rsidR="003A5C36" w:rsidRPr="00DD0F0B">
        <w:t xml:space="preserve"> suspends </w:t>
      </w:r>
      <w:r w:rsidR="00A06C58" w:rsidRPr="00DD0F0B">
        <w:t xml:space="preserve">a person’s </w:t>
      </w:r>
      <w:r w:rsidR="007E23E1" w:rsidRPr="00DD0F0B">
        <w:t>registration</w:t>
      </w:r>
      <w:r w:rsidR="003A5C36" w:rsidRPr="00DD0F0B">
        <w:t xml:space="preserve"> without giving prior notice, the </w:t>
      </w:r>
      <w:r w:rsidR="001A3DA9" w:rsidRPr="00DD0F0B">
        <w:t>director</w:t>
      </w:r>
      <w:r w:rsidR="00E7766F" w:rsidRPr="00DD0F0B">
        <w:noBreakHyphen/>
      </w:r>
      <w:r w:rsidR="001A3DA9" w:rsidRPr="00DD0F0B">
        <w:t>general</w:t>
      </w:r>
      <w:r w:rsidR="003A5C36" w:rsidRPr="00DD0F0B">
        <w:t xml:space="preserve"> </w:t>
      </w:r>
      <w:r w:rsidR="00A06C58" w:rsidRPr="00DD0F0B">
        <w:t>must give the person a written notice stating</w:t>
      </w:r>
      <w:r w:rsidR="00835655" w:rsidRPr="00DD0F0B">
        <w:t>—</w:t>
      </w:r>
    </w:p>
    <w:p w14:paraId="75CD4B04" w14:textId="3FD6D93B" w:rsidR="00A06C58" w:rsidRPr="00DD0F0B" w:rsidRDefault="00ED2D22" w:rsidP="00ED2D22">
      <w:pPr>
        <w:pStyle w:val="Apara"/>
      </w:pPr>
      <w:r>
        <w:tab/>
      </w:r>
      <w:r w:rsidRPr="00DD0F0B">
        <w:t>(a)</w:t>
      </w:r>
      <w:r w:rsidRPr="00DD0F0B">
        <w:tab/>
      </w:r>
      <w:r w:rsidR="00A06C58" w:rsidRPr="00DD0F0B">
        <w:t>the grounds for the suspension;</w:t>
      </w:r>
      <w:r w:rsidR="00835655" w:rsidRPr="00DD0F0B">
        <w:t xml:space="preserve"> and</w:t>
      </w:r>
    </w:p>
    <w:p w14:paraId="75087178" w14:textId="30587471" w:rsidR="00A06C58" w:rsidRPr="00DD0F0B" w:rsidRDefault="00ED2D22" w:rsidP="00ED2D22">
      <w:pPr>
        <w:pStyle w:val="Apara"/>
      </w:pPr>
      <w:r>
        <w:lastRenderedPageBreak/>
        <w:tab/>
      </w:r>
      <w:r w:rsidRPr="00DD0F0B">
        <w:t>(b)</w:t>
      </w:r>
      <w:r w:rsidRPr="00DD0F0B">
        <w:tab/>
      </w:r>
      <w:r w:rsidR="00A06C58" w:rsidRPr="00DD0F0B">
        <w:t xml:space="preserve">that the person may, by a stated day that is at least 14 days after the day the notice is given to the person, make a submission to the </w:t>
      </w:r>
      <w:r w:rsidR="001A3DA9" w:rsidRPr="00DD0F0B">
        <w:t>director</w:t>
      </w:r>
      <w:r w:rsidR="00E7766F" w:rsidRPr="00DD0F0B">
        <w:noBreakHyphen/>
      </w:r>
      <w:r w:rsidR="001A3DA9" w:rsidRPr="00DD0F0B">
        <w:t>general</w:t>
      </w:r>
      <w:r w:rsidR="00A06C58" w:rsidRPr="00DD0F0B">
        <w:t xml:space="preserve"> about the suspension.</w:t>
      </w:r>
    </w:p>
    <w:p w14:paraId="64A68D48" w14:textId="3E5E3D22" w:rsidR="00E30240" w:rsidRPr="00DD0F0B" w:rsidRDefault="00ED2D22" w:rsidP="00ED2D22">
      <w:pPr>
        <w:pStyle w:val="Amain"/>
      </w:pPr>
      <w:r>
        <w:tab/>
      </w:r>
      <w:r w:rsidRPr="00DD0F0B">
        <w:t>(3)</w:t>
      </w:r>
      <w:r w:rsidRPr="00DD0F0B">
        <w:tab/>
      </w:r>
      <w:r w:rsidR="00E30240" w:rsidRPr="00DD0F0B">
        <w:t xml:space="preserve">If the person makes a submission before the stated </w:t>
      </w:r>
      <w:r w:rsidR="00835655" w:rsidRPr="00DD0F0B">
        <w:t>day, t</w:t>
      </w:r>
      <w:r w:rsidR="00E30240" w:rsidRPr="00DD0F0B">
        <w:t xml:space="preserve">he </w:t>
      </w:r>
      <w:r w:rsidR="001A3DA9" w:rsidRPr="00DD0F0B">
        <w:t>director</w:t>
      </w:r>
      <w:r w:rsidR="00E7766F" w:rsidRPr="00DD0F0B">
        <w:noBreakHyphen/>
      </w:r>
      <w:r w:rsidR="001A3DA9" w:rsidRPr="00DD0F0B">
        <w:t>general</w:t>
      </w:r>
      <w:r w:rsidR="00E30240" w:rsidRPr="00DD0F0B">
        <w:t xml:space="preserve"> must—</w:t>
      </w:r>
    </w:p>
    <w:p w14:paraId="5312A8A8" w14:textId="4C77DBE1" w:rsidR="00F15514" w:rsidRPr="00DD0F0B" w:rsidRDefault="00ED2D22" w:rsidP="00ED2D22">
      <w:pPr>
        <w:pStyle w:val="Apara"/>
      </w:pPr>
      <w:r>
        <w:tab/>
      </w:r>
      <w:r w:rsidRPr="00DD0F0B">
        <w:t>(a)</w:t>
      </w:r>
      <w:r w:rsidRPr="00DD0F0B">
        <w:tab/>
      </w:r>
      <w:r w:rsidR="00F15514" w:rsidRPr="00DD0F0B">
        <w:t>consider the submission; and</w:t>
      </w:r>
    </w:p>
    <w:p w14:paraId="0DD5F8E6" w14:textId="2D3B35DC" w:rsidR="00835655" w:rsidRPr="00DD0F0B" w:rsidRDefault="00ED2D22" w:rsidP="00ED2D22">
      <w:pPr>
        <w:pStyle w:val="Apara"/>
      </w:pPr>
      <w:r>
        <w:tab/>
      </w:r>
      <w:r w:rsidRPr="00DD0F0B">
        <w:t>(b)</w:t>
      </w:r>
      <w:r w:rsidRPr="00DD0F0B">
        <w:tab/>
      </w:r>
      <w:r w:rsidR="003A5C36" w:rsidRPr="00DD0F0B">
        <w:t>decide whether</w:t>
      </w:r>
      <w:r w:rsidR="00FE75B2" w:rsidRPr="00DD0F0B">
        <w:t xml:space="preserve"> to revoke</w:t>
      </w:r>
      <w:r w:rsidR="003A5C36" w:rsidRPr="00DD0F0B">
        <w:t xml:space="preserve"> </w:t>
      </w:r>
      <w:r w:rsidR="00835655" w:rsidRPr="00DD0F0B">
        <w:t xml:space="preserve">or continue </w:t>
      </w:r>
      <w:r w:rsidR="003A5C36" w:rsidRPr="00DD0F0B">
        <w:t>the suspens</w:t>
      </w:r>
      <w:r w:rsidR="00220C2A" w:rsidRPr="00DD0F0B">
        <w:t>ion</w:t>
      </w:r>
      <w:r w:rsidR="00835655" w:rsidRPr="00DD0F0B">
        <w:t>; and</w:t>
      </w:r>
    </w:p>
    <w:p w14:paraId="5A11E2EA" w14:textId="538DFAB5" w:rsidR="003A5C36" w:rsidRPr="00DD0F0B" w:rsidRDefault="00ED2D22" w:rsidP="00ED2D22">
      <w:pPr>
        <w:pStyle w:val="Apara"/>
      </w:pPr>
      <w:r>
        <w:tab/>
      </w:r>
      <w:r w:rsidRPr="00DD0F0B">
        <w:t>(c)</w:t>
      </w:r>
      <w:r w:rsidRPr="00DD0F0B">
        <w:tab/>
      </w:r>
      <w:r w:rsidR="003A5C36" w:rsidRPr="00DD0F0B">
        <w:t xml:space="preserve">give </w:t>
      </w:r>
      <w:r w:rsidR="00835655" w:rsidRPr="00DD0F0B">
        <w:t xml:space="preserve">the person written </w:t>
      </w:r>
      <w:r w:rsidR="003A5C36" w:rsidRPr="00DD0F0B">
        <w:t>notice of th</w:t>
      </w:r>
      <w:r w:rsidR="00835655" w:rsidRPr="00DD0F0B">
        <w:t>e</w:t>
      </w:r>
      <w:r w:rsidR="003A5C36" w:rsidRPr="00DD0F0B">
        <w:t xml:space="preserve"> decision.</w:t>
      </w:r>
    </w:p>
    <w:p w14:paraId="664E91D2" w14:textId="2D47808D" w:rsidR="00A32D50" w:rsidRPr="00DD0F0B" w:rsidRDefault="00ED2D22" w:rsidP="00ED2D22">
      <w:pPr>
        <w:pStyle w:val="AH5Sec"/>
      </w:pPr>
      <w:bookmarkStart w:id="124" w:name="_Toc133944585"/>
      <w:r w:rsidRPr="00ED2D22">
        <w:rPr>
          <w:rStyle w:val="CharSectNo"/>
        </w:rPr>
        <w:t>105</w:t>
      </w:r>
      <w:r w:rsidRPr="00DD0F0B">
        <w:tab/>
      </w:r>
      <w:r w:rsidR="005404DA" w:rsidRPr="00DD0F0B">
        <w:t>Registration</w:t>
      </w:r>
      <w:r w:rsidR="00A32D50" w:rsidRPr="00DD0F0B">
        <w:t>—</w:t>
      </w:r>
      <w:r w:rsidR="00F32911" w:rsidRPr="00DD0F0B">
        <w:t>cancellation</w:t>
      </w:r>
      <w:bookmarkEnd w:id="124"/>
    </w:p>
    <w:p w14:paraId="05A80343" w14:textId="4B9859FC" w:rsidR="00346139" w:rsidRPr="00DD0F0B" w:rsidRDefault="00D6165C" w:rsidP="003D045C">
      <w:pPr>
        <w:pStyle w:val="Amainreturn"/>
      </w:pPr>
      <w:r w:rsidRPr="00DD0F0B">
        <w:t>If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w:t>
      </w:r>
      <w:r w:rsidRPr="00DD0F0B">
        <w:t xml:space="preserve">is satisfied there are grounds </w:t>
      </w:r>
      <w:r w:rsidR="00213243" w:rsidRPr="00DD0F0B">
        <w:t xml:space="preserve">to </w:t>
      </w:r>
      <w:r w:rsidR="00F32911" w:rsidRPr="00DD0F0B">
        <w:t>cancel</w:t>
      </w:r>
      <w:r w:rsidR="00A32D50" w:rsidRPr="00DD0F0B">
        <w:t xml:space="preserve"> a person’s </w:t>
      </w:r>
      <w:r w:rsidR="007E23E1" w:rsidRPr="00DD0F0B">
        <w:t>registration</w:t>
      </w:r>
      <w:r w:rsidR="0064263C" w:rsidRPr="00DD0F0B">
        <w:t>, the director</w:t>
      </w:r>
      <w:r w:rsidR="00E7766F" w:rsidRPr="00DD0F0B">
        <w:noBreakHyphen/>
      </w:r>
      <w:r w:rsidR="0064263C" w:rsidRPr="00DD0F0B">
        <w:t>general may cancel the registration by giving the registered person a w</w:t>
      </w:r>
      <w:r w:rsidR="00346139" w:rsidRPr="00DD0F0B">
        <w:t xml:space="preserve">ritten </w:t>
      </w:r>
      <w:r w:rsidR="0064263C" w:rsidRPr="00DD0F0B">
        <w:t xml:space="preserve">cancellation </w:t>
      </w:r>
      <w:r w:rsidR="00346139" w:rsidRPr="00DD0F0B">
        <w:t>notice stating—</w:t>
      </w:r>
    </w:p>
    <w:p w14:paraId="57393B4D" w14:textId="08D7DE07" w:rsidR="00A32D50" w:rsidRPr="00DD0F0B" w:rsidRDefault="00ED2D22" w:rsidP="00ED2D22">
      <w:pPr>
        <w:pStyle w:val="Apara"/>
      </w:pPr>
      <w:r>
        <w:tab/>
      </w:r>
      <w:r w:rsidRPr="00DD0F0B">
        <w:t>(a)</w:t>
      </w:r>
      <w:r w:rsidRPr="00DD0F0B">
        <w:tab/>
      </w:r>
      <w:r w:rsidR="00A32D50" w:rsidRPr="00DD0F0B">
        <w:t xml:space="preserve">the grounds for the </w:t>
      </w:r>
      <w:r w:rsidR="00F32911" w:rsidRPr="00DD0F0B">
        <w:t>cancel</w:t>
      </w:r>
      <w:r w:rsidR="00904659" w:rsidRPr="00DD0F0B">
        <w:t>lat</w:t>
      </w:r>
      <w:r w:rsidR="00A32D50" w:rsidRPr="00DD0F0B">
        <w:t>ion;</w:t>
      </w:r>
      <w:r w:rsidR="000F7983" w:rsidRPr="00DD0F0B">
        <w:t xml:space="preserve"> and</w:t>
      </w:r>
    </w:p>
    <w:p w14:paraId="1BA26BE3" w14:textId="5C6D7813" w:rsidR="006634EC" w:rsidRPr="00DD0F0B" w:rsidRDefault="00ED2D22" w:rsidP="00ED2D22">
      <w:pPr>
        <w:pStyle w:val="Apara"/>
      </w:pPr>
      <w:r>
        <w:tab/>
      </w:r>
      <w:r w:rsidRPr="00DD0F0B">
        <w:t>(b)</w:t>
      </w:r>
      <w:r w:rsidRPr="00DD0F0B">
        <w:tab/>
      </w:r>
      <w:r w:rsidR="00A32D50" w:rsidRPr="00DD0F0B">
        <w:t xml:space="preserve">when the </w:t>
      </w:r>
      <w:r w:rsidR="00F32911" w:rsidRPr="00DD0F0B">
        <w:t>cancel</w:t>
      </w:r>
      <w:r w:rsidR="000F7983" w:rsidRPr="00DD0F0B">
        <w:t>lat</w:t>
      </w:r>
      <w:r w:rsidR="00A32D50" w:rsidRPr="00DD0F0B">
        <w:t>ion takes effect</w:t>
      </w:r>
      <w:r w:rsidR="00904659" w:rsidRPr="00DD0F0B">
        <w:t>.</w:t>
      </w:r>
    </w:p>
    <w:p w14:paraId="43F8F534" w14:textId="12646C40" w:rsidR="00A32D50" w:rsidRPr="00DD0F0B" w:rsidRDefault="00ED2D22" w:rsidP="00ED2D22">
      <w:pPr>
        <w:pStyle w:val="AH5Sec"/>
      </w:pPr>
      <w:bookmarkStart w:id="125" w:name="_Toc133944586"/>
      <w:r w:rsidRPr="00ED2D22">
        <w:rPr>
          <w:rStyle w:val="CharSectNo"/>
        </w:rPr>
        <w:t>106</w:t>
      </w:r>
      <w:r w:rsidRPr="00DD0F0B">
        <w:tab/>
      </w:r>
      <w:r w:rsidR="005404DA" w:rsidRPr="00DD0F0B">
        <w:t>Registration</w:t>
      </w:r>
      <w:r w:rsidR="00A32D50" w:rsidRPr="00DD0F0B">
        <w:t xml:space="preserve">—notice of proposed </w:t>
      </w:r>
      <w:r w:rsidR="005D5CDB" w:rsidRPr="00DD0F0B">
        <w:t>cancellation</w:t>
      </w:r>
      <w:bookmarkEnd w:id="125"/>
    </w:p>
    <w:p w14:paraId="765A1F9F" w14:textId="405C09E2" w:rsidR="00A32D50" w:rsidRPr="00DD0F0B" w:rsidRDefault="00ED2D22" w:rsidP="00ED2D22">
      <w:pPr>
        <w:pStyle w:val="Amain"/>
      </w:pPr>
      <w:r>
        <w:tab/>
      </w:r>
      <w:r w:rsidRPr="00DD0F0B">
        <w:t>(1)</w:t>
      </w:r>
      <w:r w:rsidRPr="00DD0F0B">
        <w:tab/>
      </w:r>
      <w:r w:rsidR="00A32D50" w:rsidRPr="00DD0F0B">
        <w:t xml:space="preserve">Before </w:t>
      </w:r>
      <w:r w:rsidR="00F32911" w:rsidRPr="00DD0F0B">
        <w:t>cancel</w:t>
      </w:r>
      <w:r w:rsidR="005D5CDB" w:rsidRPr="00DD0F0B">
        <w:t>l</w:t>
      </w:r>
      <w:r w:rsidR="00A32D50" w:rsidRPr="00DD0F0B">
        <w:t xml:space="preserve">ing a person’s </w:t>
      </w:r>
      <w:r w:rsidR="007E23E1" w:rsidRPr="00DD0F0B">
        <w:t>registration</w:t>
      </w:r>
      <w:r w:rsidR="00A32D50" w:rsidRPr="00DD0F0B">
        <w:t xml:space="preserve">, the </w:t>
      </w:r>
      <w:r w:rsidR="001A3DA9" w:rsidRPr="00DD0F0B">
        <w:t>director</w:t>
      </w:r>
      <w:r w:rsidR="00E7766F" w:rsidRPr="00DD0F0B">
        <w:noBreakHyphen/>
      </w:r>
      <w:r w:rsidR="001A3DA9" w:rsidRPr="00DD0F0B">
        <w:t>general</w:t>
      </w:r>
      <w:r w:rsidR="00A32D50" w:rsidRPr="00DD0F0B">
        <w:t xml:space="preserve"> must give the person a written notice stating—</w:t>
      </w:r>
    </w:p>
    <w:p w14:paraId="7A7C1B28" w14:textId="6EA46051" w:rsidR="00A32D50" w:rsidRPr="00DD0F0B" w:rsidRDefault="00ED2D22" w:rsidP="00ED2D22">
      <w:pPr>
        <w:pStyle w:val="Apara"/>
      </w:pPr>
      <w:r>
        <w:tab/>
      </w:r>
      <w:r w:rsidRPr="00DD0F0B">
        <w:t>(a)</w:t>
      </w:r>
      <w:r w:rsidRPr="00DD0F0B">
        <w:tab/>
      </w:r>
      <w:r w:rsidR="00A32D50" w:rsidRPr="00DD0F0B">
        <w:t xml:space="preserve">that the </w:t>
      </w:r>
      <w:r w:rsidR="001A3DA9" w:rsidRPr="00DD0F0B">
        <w:t>director</w:t>
      </w:r>
      <w:r w:rsidR="00E7766F" w:rsidRPr="00DD0F0B">
        <w:noBreakHyphen/>
      </w:r>
      <w:r w:rsidR="001A3DA9" w:rsidRPr="00DD0F0B">
        <w:t>general</w:t>
      </w:r>
      <w:r w:rsidR="00A32D50" w:rsidRPr="00DD0F0B">
        <w:t xml:space="preserve"> proposes to </w:t>
      </w:r>
      <w:r w:rsidR="00F32911" w:rsidRPr="00DD0F0B">
        <w:t>cancel</w:t>
      </w:r>
      <w:r w:rsidR="00A32D50" w:rsidRPr="00DD0F0B">
        <w:t xml:space="preserve"> the </w:t>
      </w:r>
      <w:r w:rsidR="007E23E1" w:rsidRPr="00DD0F0B">
        <w:t>registration</w:t>
      </w:r>
      <w:r w:rsidR="00A32D50" w:rsidRPr="00DD0F0B">
        <w:t>; and</w:t>
      </w:r>
    </w:p>
    <w:p w14:paraId="062ACC3D" w14:textId="33100773" w:rsidR="00A32D50" w:rsidRPr="00DD0F0B" w:rsidRDefault="00ED2D22" w:rsidP="00ED2D22">
      <w:pPr>
        <w:pStyle w:val="Apara"/>
      </w:pPr>
      <w:r>
        <w:tab/>
      </w:r>
      <w:r w:rsidRPr="00DD0F0B">
        <w:t>(b)</w:t>
      </w:r>
      <w:r w:rsidRPr="00DD0F0B">
        <w:tab/>
      </w:r>
      <w:r w:rsidR="00A32D50" w:rsidRPr="00DD0F0B">
        <w:t xml:space="preserve">the grounds for the proposed </w:t>
      </w:r>
      <w:r w:rsidR="005D5CDB" w:rsidRPr="00DD0F0B">
        <w:t>cancellation</w:t>
      </w:r>
      <w:r w:rsidR="00A32D50" w:rsidRPr="00DD0F0B">
        <w:t>; and</w:t>
      </w:r>
    </w:p>
    <w:p w14:paraId="551A7B8A" w14:textId="08FAA2B8" w:rsidR="00A32D50" w:rsidRPr="00DD0F0B" w:rsidRDefault="00ED2D22" w:rsidP="00ED2D22">
      <w:pPr>
        <w:pStyle w:val="Apara"/>
      </w:pPr>
      <w:r>
        <w:tab/>
      </w:r>
      <w:r w:rsidRPr="00DD0F0B">
        <w:t>(c)</w:t>
      </w:r>
      <w:r w:rsidRPr="00DD0F0B">
        <w:tab/>
      </w:r>
      <w:r w:rsidR="00A32D50" w:rsidRPr="00DD0F0B">
        <w:t>that the person may, by a stated day that is at least 14</w:t>
      </w:r>
      <w:r w:rsidR="00A970F2" w:rsidRPr="00DD0F0B">
        <w:t> days</w:t>
      </w:r>
      <w:r w:rsidR="00A32D50" w:rsidRPr="00DD0F0B">
        <w:t xml:space="preserve"> after the day the notice is given to the person, make a submission to the </w:t>
      </w:r>
      <w:r w:rsidR="001A3DA9" w:rsidRPr="00DD0F0B">
        <w:t>director</w:t>
      </w:r>
      <w:r w:rsidR="00E7766F" w:rsidRPr="00DD0F0B">
        <w:noBreakHyphen/>
      </w:r>
      <w:r w:rsidR="001A3DA9" w:rsidRPr="00DD0F0B">
        <w:t>general</w:t>
      </w:r>
      <w:r w:rsidR="00A32D50" w:rsidRPr="00DD0F0B">
        <w:t xml:space="preserve"> about the proposed </w:t>
      </w:r>
      <w:r w:rsidR="005D5CDB" w:rsidRPr="00DD0F0B">
        <w:t>cancellation</w:t>
      </w:r>
      <w:r w:rsidR="00A32D50" w:rsidRPr="00DD0F0B">
        <w:t>.</w:t>
      </w:r>
    </w:p>
    <w:p w14:paraId="7402461B" w14:textId="25F3F659" w:rsidR="00A32D50" w:rsidRPr="00DD0F0B" w:rsidRDefault="00ED2D22" w:rsidP="00ED2D22">
      <w:pPr>
        <w:pStyle w:val="Amain"/>
      </w:pPr>
      <w:r>
        <w:tab/>
      </w:r>
      <w:r w:rsidRPr="00DD0F0B">
        <w:t>(2)</w:t>
      </w:r>
      <w:r w:rsidRPr="00DD0F0B">
        <w:tab/>
      </w:r>
      <w:r w:rsidR="00A32D50" w:rsidRPr="00DD0F0B">
        <w:rPr>
          <w:szCs w:val="28"/>
        </w:rPr>
        <w:t>If the person makes a submission before the stated day, t</w:t>
      </w:r>
      <w:r w:rsidR="00A32D50" w:rsidRPr="00DD0F0B">
        <w:t xml:space="preserve">he </w:t>
      </w:r>
      <w:r w:rsidR="001A3DA9" w:rsidRPr="00DD0F0B">
        <w:t>director</w:t>
      </w:r>
      <w:r w:rsidR="00E7766F" w:rsidRPr="00DD0F0B">
        <w:noBreakHyphen/>
      </w:r>
      <w:r w:rsidR="001A3DA9" w:rsidRPr="00DD0F0B">
        <w:t>general</w:t>
      </w:r>
      <w:r w:rsidR="00A32D50" w:rsidRPr="00DD0F0B">
        <w:t xml:space="preserve"> must take </w:t>
      </w:r>
      <w:r w:rsidR="00402C13" w:rsidRPr="00DD0F0B">
        <w:t xml:space="preserve">the submission </w:t>
      </w:r>
      <w:r w:rsidR="00A32D50" w:rsidRPr="00DD0F0B">
        <w:t xml:space="preserve">into account </w:t>
      </w:r>
      <w:r w:rsidR="00747724" w:rsidRPr="00DD0F0B">
        <w:t>in</w:t>
      </w:r>
      <w:r w:rsidR="00A32D50" w:rsidRPr="00DD0F0B">
        <w:t xml:space="preserve"> deciding whether to </w:t>
      </w:r>
      <w:r w:rsidR="00F32911" w:rsidRPr="00DD0F0B">
        <w:t>cancel</w:t>
      </w:r>
      <w:r w:rsidR="00A32D50" w:rsidRPr="00DD0F0B">
        <w:t xml:space="preserve"> the person’s </w:t>
      </w:r>
      <w:r w:rsidR="007E23E1" w:rsidRPr="00DD0F0B">
        <w:t>registration</w:t>
      </w:r>
      <w:r w:rsidR="00A32D50" w:rsidRPr="00DD0F0B">
        <w:t>.</w:t>
      </w:r>
    </w:p>
    <w:p w14:paraId="087F1272" w14:textId="06DDE842" w:rsidR="005F0F6A" w:rsidRPr="00DD0F0B" w:rsidRDefault="00ED2D22" w:rsidP="00ED2D22">
      <w:pPr>
        <w:pStyle w:val="AH5Sec"/>
      </w:pPr>
      <w:bookmarkStart w:id="126" w:name="_Toc133944587"/>
      <w:r w:rsidRPr="00ED2D22">
        <w:rPr>
          <w:rStyle w:val="CharSectNo"/>
        </w:rPr>
        <w:lastRenderedPageBreak/>
        <w:t>107</w:t>
      </w:r>
      <w:r w:rsidRPr="00DD0F0B">
        <w:tab/>
      </w:r>
      <w:r w:rsidR="005F0F6A" w:rsidRPr="00DD0F0B">
        <w:t>Registration—immediate cancellation without prior notice</w:t>
      </w:r>
      <w:bookmarkEnd w:id="126"/>
    </w:p>
    <w:p w14:paraId="4BF078CB" w14:textId="1B3E869B" w:rsidR="005F0F6A" w:rsidRPr="00DD0F0B" w:rsidRDefault="00ED2D22" w:rsidP="00ED2D22">
      <w:pPr>
        <w:pStyle w:val="Amain"/>
      </w:pPr>
      <w:r>
        <w:tab/>
      </w:r>
      <w:r w:rsidRPr="00DD0F0B">
        <w:t>(1)</w:t>
      </w:r>
      <w:r w:rsidRPr="00DD0F0B">
        <w:tab/>
      </w:r>
      <w:r w:rsidR="005F0F6A" w:rsidRPr="00DD0F0B">
        <w:t>The director</w:t>
      </w:r>
      <w:r w:rsidR="00E7766F" w:rsidRPr="00DD0F0B">
        <w:noBreakHyphen/>
      </w:r>
      <w:r w:rsidR="005F0F6A" w:rsidRPr="00DD0F0B">
        <w:t>general need not give notice under section </w:t>
      </w:r>
      <w:r w:rsidR="00A75D88" w:rsidRPr="00DD0F0B">
        <w:t>106</w:t>
      </w:r>
      <w:r w:rsidR="005F0F6A" w:rsidRPr="00DD0F0B">
        <w:t xml:space="preserve"> before cancelling a</w:t>
      </w:r>
      <w:r w:rsidR="00DC6FE1" w:rsidRPr="00DD0F0B">
        <w:t xml:space="preserve"> person’s</w:t>
      </w:r>
      <w:r w:rsidR="005F0F6A" w:rsidRPr="00DD0F0B">
        <w:t xml:space="preserve"> registration—</w:t>
      </w:r>
    </w:p>
    <w:p w14:paraId="6356CE4C" w14:textId="12411B74" w:rsidR="005F0F6A" w:rsidRPr="00DD0F0B" w:rsidRDefault="00ED2D22" w:rsidP="00ED2D22">
      <w:pPr>
        <w:pStyle w:val="Apara"/>
      </w:pPr>
      <w:r>
        <w:tab/>
      </w:r>
      <w:r w:rsidRPr="00DD0F0B">
        <w:t>(a)</w:t>
      </w:r>
      <w:r w:rsidRPr="00DD0F0B">
        <w:tab/>
      </w:r>
      <w:r w:rsidR="005F0F6A" w:rsidRPr="00DD0F0B">
        <w:t>if the director</w:t>
      </w:r>
      <w:r w:rsidR="00E7766F" w:rsidRPr="00DD0F0B">
        <w:noBreakHyphen/>
      </w:r>
      <w:r w:rsidR="005F0F6A" w:rsidRPr="00DD0F0B">
        <w:t xml:space="preserve">general is satisfied that the cancellation is required urgently because of the biosecurity impact of the </w:t>
      </w:r>
      <w:r w:rsidR="00DC6FE1" w:rsidRPr="00DD0F0B">
        <w:t>regulated dealing being carried out by the registered person</w:t>
      </w:r>
      <w:r w:rsidR="005F0F6A" w:rsidRPr="00DD0F0B">
        <w:t>; or</w:t>
      </w:r>
    </w:p>
    <w:p w14:paraId="14352F8D" w14:textId="66C6E3DD" w:rsidR="005F0F6A" w:rsidRPr="00DD0F0B" w:rsidRDefault="00ED2D22" w:rsidP="00ED2D22">
      <w:pPr>
        <w:pStyle w:val="Apara"/>
      </w:pPr>
      <w:r>
        <w:tab/>
      </w:r>
      <w:r w:rsidRPr="00DD0F0B">
        <w:t>(b)</w:t>
      </w:r>
      <w:r w:rsidRPr="00DD0F0B">
        <w:tab/>
      </w:r>
      <w:r w:rsidR="005F0F6A" w:rsidRPr="00DD0F0B">
        <w:t>in an emergency; or</w:t>
      </w:r>
    </w:p>
    <w:p w14:paraId="576DE3F3" w14:textId="7720945C" w:rsidR="005F0F6A" w:rsidRPr="00DD0F0B" w:rsidRDefault="00ED2D22" w:rsidP="00ED2D22">
      <w:pPr>
        <w:pStyle w:val="Apara"/>
      </w:pPr>
      <w:r>
        <w:tab/>
      </w:r>
      <w:r w:rsidRPr="00DD0F0B">
        <w:t>(c)</w:t>
      </w:r>
      <w:r w:rsidRPr="00DD0F0B">
        <w:tab/>
      </w:r>
      <w:r w:rsidR="005F0F6A" w:rsidRPr="00DD0F0B">
        <w:t>if the registration is suspended under section </w:t>
      </w:r>
      <w:r w:rsidR="00A75D88" w:rsidRPr="00DD0F0B">
        <w:t>102</w:t>
      </w:r>
      <w:r w:rsidR="005F0F6A" w:rsidRPr="00DD0F0B">
        <w:t xml:space="preserve"> and the registered person—</w:t>
      </w:r>
    </w:p>
    <w:p w14:paraId="2DCED62B" w14:textId="37E35C93" w:rsidR="005F0F6A" w:rsidRPr="00DD0F0B" w:rsidRDefault="00ED2D22" w:rsidP="00ED2D22">
      <w:pPr>
        <w:pStyle w:val="Asubpara"/>
      </w:pPr>
      <w:r>
        <w:tab/>
      </w:r>
      <w:r w:rsidRPr="00DD0F0B">
        <w:t>(i)</w:t>
      </w:r>
      <w:r w:rsidRPr="00DD0F0B">
        <w:tab/>
      </w:r>
      <w:r w:rsidR="005F0F6A" w:rsidRPr="00DD0F0B">
        <w:t>is given notice under section </w:t>
      </w:r>
      <w:r w:rsidR="00A75D88" w:rsidRPr="00DD0F0B">
        <w:t>103</w:t>
      </w:r>
      <w:r w:rsidR="005705F3" w:rsidRPr="00DD0F0B">
        <w:t> </w:t>
      </w:r>
      <w:r w:rsidR="00A75D88" w:rsidRPr="00DD0F0B">
        <w:t>(1)</w:t>
      </w:r>
      <w:r w:rsidR="00DC6FE1" w:rsidRPr="00DD0F0B">
        <w:t xml:space="preserve"> or section </w:t>
      </w:r>
      <w:r w:rsidR="00A75D88" w:rsidRPr="00DD0F0B">
        <w:t>104</w:t>
      </w:r>
      <w:r w:rsidR="005705F3" w:rsidRPr="00DD0F0B">
        <w:t> </w:t>
      </w:r>
      <w:r w:rsidR="00A75D88" w:rsidRPr="00DD0F0B">
        <w:t>(2)</w:t>
      </w:r>
      <w:r w:rsidR="005F0F6A" w:rsidRPr="00DD0F0B">
        <w:t>; and</w:t>
      </w:r>
    </w:p>
    <w:p w14:paraId="72FAF0E1" w14:textId="28633438" w:rsidR="005F0F6A" w:rsidRPr="00DD0F0B" w:rsidRDefault="00ED2D22" w:rsidP="00ED2D22">
      <w:pPr>
        <w:pStyle w:val="Asubpara"/>
      </w:pPr>
      <w:r>
        <w:tab/>
      </w:r>
      <w:r w:rsidRPr="00DD0F0B">
        <w:t>(ii)</w:t>
      </w:r>
      <w:r w:rsidRPr="00DD0F0B">
        <w:tab/>
      </w:r>
      <w:r w:rsidR="005F0F6A" w:rsidRPr="00DD0F0B">
        <w:t>either—</w:t>
      </w:r>
    </w:p>
    <w:p w14:paraId="1FF7EFF6" w14:textId="2D3209F3" w:rsidR="005F0F6A" w:rsidRPr="00DD0F0B" w:rsidRDefault="00ED2D22" w:rsidP="00ED2D22">
      <w:pPr>
        <w:pStyle w:val="Asubsubpara"/>
      </w:pPr>
      <w:r>
        <w:tab/>
      </w:r>
      <w:r w:rsidRPr="00DD0F0B">
        <w:t>(A)</w:t>
      </w:r>
      <w:r w:rsidRPr="00DD0F0B">
        <w:tab/>
      </w:r>
      <w:r w:rsidR="005F0F6A" w:rsidRPr="00DD0F0B">
        <w:t>the director</w:t>
      </w:r>
      <w:r w:rsidR="00E7766F" w:rsidRPr="00DD0F0B">
        <w:noBreakHyphen/>
      </w:r>
      <w:r w:rsidR="005F0F6A" w:rsidRPr="00DD0F0B">
        <w:t>general has considered any submissions by the registered person; or</w:t>
      </w:r>
    </w:p>
    <w:p w14:paraId="05BD6C8A" w14:textId="73B46F30" w:rsidR="005F0F6A" w:rsidRPr="00DD0F0B" w:rsidRDefault="00ED2D22" w:rsidP="00ED2D22">
      <w:pPr>
        <w:pStyle w:val="Asubsubpara"/>
      </w:pPr>
      <w:r>
        <w:tab/>
      </w:r>
      <w:r w:rsidRPr="00DD0F0B">
        <w:t>(B)</w:t>
      </w:r>
      <w:r w:rsidRPr="00DD0F0B">
        <w:tab/>
      </w:r>
      <w:r w:rsidR="005F0F6A" w:rsidRPr="00DD0F0B">
        <w:t>the regist</w:t>
      </w:r>
      <w:r w:rsidR="00DC6FE1" w:rsidRPr="00DD0F0B">
        <w:t xml:space="preserve">ered person </w:t>
      </w:r>
      <w:r w:rsidR="005F0F6A" w:rsidRPr="00DD0F0B">
        <w:t>did not make any submissions in the period stated in the notice; or</w:t>
      </w:r>
    </w:p>
    <w:p w14:paraId="4EF99823" w14:textId="37E89006" w:rsidR="005F0F6A" w:rsidRPr="00DD0F0B" w:rsidRDefault="00ED2D22" w:rsidP="00ED2D22">
      <w:pPr>
        <w:pStyle w:val="Apara"/>
      </w:pPr>
      <w:r>
        <w:tab/>
      </w:r>
      <w:r w:rsidRPr="00DD0F0B">
        <w:t>(d)</w:t>
      </w:r>
      <w:r w:rsidRPr="00DD0F0B">
        <w:tab/>
      </w:r>
      <w:r w:rsidR="005F0F6A" w:rsidRPr="00DD0F0B">
        <w:t>for any other reason prescribed by regulation.</w:t>
      </w:r>
    </w:p>
    <w:p w14:paraId="584E64C9" w14:textId="48BEACB8" w:rsidR="005F0F6A" w:rsidRPr="00DD0F0B" w:rsidRDefault="00ED2D22" w:rsidP="00ED2D22">
      <w:pPr>
        <w:pStyle w:val="Amain"/>
      </w:pPr>
      <w:r>
        <w:tab/>
      </w:r>
      <w:r w:rsidRPr="00DD0F0B">
        <w:t>(2)</w:t>
      </w:r>
      <w:r w:rsidRPr="00DD0F0B">
        <w:tab/>
      </w:r>
      <w:r w:rsidR="005F0F6A" w:rsidRPr="00DD0F0B">
        <w:t>However, if the director</w:t>
      </w:r>
      <w:r w:rsidR="00E7766F" w:rsidRPr="00DD0F0B">
        <w:noBreakHyphen/>
      </w:r>
      <w:r w:rsidR="005F0F6A" w:rsidRPr="00DD0F0B">
        <w:t>general cancels a</w:t>
      </w:r>
      <w:r w:rsidR="00DC6FE1" w:rsidRPr="00DD0F0B">
        <w:t xml:space="preserve"> person’s</w:t>
      </w:r>
      <w:r w:rsidR="005F0F6A" w:rsidRPr="00DD0F0B">
        <w:t xml:space="preserve"> registration without giving prior notice, the director</w:t>
      </w:r>
      <w:r w:rsidR="00E7766F" w:rsidRPr="00DD0F0B">
        <w:noBreakHyphen/>
      </w:r>
      <w:r w:rsidR="005F0F6A" w:rsidRPr="00DD0F0B">
        <w:t>general must give the registered person a written notice stating—</w:t>
      </w:r>
    </w:p>
    <w:p w14:paraId="527D4657" w14:textId="6FEA00BB" w:rsidR="005F0F6A" w:rsidRPr="00DD0F0B" w:rsidRDefault="00ED2D22" w:rsidP="00ED2D22">
      <w:pPr>
        <w:pStyle w:val="Apara"/>
      </w:pPr>
      <w:r>
        <w:tab/>
      </w:r>
      <w:r w:rsidRPr="00DD0F0B">
        <w:t>(a)</w:t>
      </w:r>
      <w:r w:rsidRPr="00DD0F0B">
        <w:tab/>
      </w:r>
      <w:r w:rsidR="005F0F6A" w:rsidRPr="00DD0F0B">
        <w:t>the grounds for the cancellation; and</w:t>
      </w:r>
    </w:p>
    <w:p w14:paraId="2B0050D9" w14:textId="7F2AFBDE" w:rsidR="005F0F6A" w:rsidRPr="00DD0F0B" w:rsidRDefault="00ED2D22" w:rsidP="00ED2D22">
      <w:pPr>
        <w:pStyle w:val="Apara"/>
      </w:pPr>
      <w:r>
        <w:tab/>
      </w:r>
      <w:r w:rsidRPr="00DD0F0B">
        <w:t>(b)</w:t>
      </w:r>
      <w:r w:rsidRPr="00DD0F0B">
        <w:tab/>
      </w:r>
      <w:r w:rsidR="005F0F6A" w:rsidRPr="00DD0F0B">
        <w:t xml:space="preserve">that the registered person may, by a stated day that is at least </w:t>
      </w:r>
      <w:r w:rsidR="0036473E" w:rsidRPr="00DD0F0B">
        <w:t>14</w:t>
      </w:r>
      <w:r w:rsidR="005F0F6A" w:rsidRPr="00DD0F0B">
        <w:t> days after the day the notice is given to the registered person, make a submission to the director</w:t>
      </w:r>
      <w:r w:rsidR="00E7766F" w:rsidRPr="00DD0F0B">
        <w:noBreakHyphen/>
      </w:r>
      <w:r w:rsidR="005F0F6A" w:rsidRPr="00DD0F0B">
        <w:t>general about the cancellation.</w:t>
      </w:r>
    </w:p>
    <w:p w14:paraId="462A551F" w14:textId="55F4E276" w:rsidR="005F0F6A" w:rsidRPr="00DD0F0B" w:rsidRDefault="00ED2D22" w:rsidP="007D3AC7">
      <w:pPr>
        <w:pStyle w:val="Amain"/>
        <w:keepNext/>
      </w:pPr>
      <w:r>
        <w:lastRenderedPageBreak/>
        <w:tab/>
      </w:r>
      <w:r w:rsidRPr="00DD0F0B">
        <w:t>(3)</w:t>
      </w:r>
      <w:r w:rsidRPr="00DD0F0B">
        <w:tab/>
      </w:r>
      <w:r w:rsidR="005F0F6A" w:rsidRPr="00DD0F0B">
        <w:t>If the registered person makes a submission before the stated day, the director</w:t>
      </w:r>
      <w:r w:rsidR="00E7766F" w:rsidRPr="00DD0F0B">
        <w:noBreakHyphen/>
      </w:r>
      <w:r w:rsidR="005F0F6A" w:rsidRPr="00DD0F0B">
        <w:t>general must—</w:t>
      </w:r>
    </w:p>
    <w:p w14:paraId="61105A41" w14:textId="2F0D7041" w:rsidR="005F0F6A" w:rsidRPr="00DD0F0B" w:rsidRDefault="00ED2D22" w:rsidP="007D3AC7">
      <w:pPr>
        <w:pStyle w:val="Apara"/>
        <w:keepNext/>
      </w:pPr>
      <w:r>
        <w:tab/>
      </w:r>
      <w:r w:rsidRPr="00DD0F0B">
        <w:t>(a)</w:t>
      </w:r>
      <w:r w:rsidRPr="00DD0F0B">
        <w:tab/>
      </w:r>
      <w:r w:rsidR="005F0F6A" w:rsidRPr="00DD0F0B">
        <w:t>consider the submission; and</w:t>
      </w:r>
    </w:p>
    <w:p w14:paraId="4B636134" w14:textId="31984A27" w:rsidR="005F0F6A" w:rsidRPr="00DD0F0B" w:rsidRDefault="00ED2D22" w:rsidP="007D3AC7">
      <w:pPr>
        <w:pStyle w:val="Apara"/>
        <w:keepNext/>
      </w:pPr>
      <w:r>
        <w:tab/>
      </w:r>
      <w:r w:rsidRPr="00DD0F0B">
        <w:t>(b)</w:t>
      </w:r>
      <w:r w:rsidRPr="00DD0F0B">
        <w:tab/>
      </w:r>
      <w:r w:rsidR="005F0F6A" w:rsidRPr="00DD0F0B">
        <w:t>decide whether to revoke or continue the cancellation; and</w:t>
      </w:r>
    </w:p>
    <w:p w14:paraId="3E94EFD1" w14:textId="3A617A28" w:rsidR="005F0F6A" w:rsidRPr="00DD0F0B" w:rsidRDefault="00ED2D22" w:rsidP="007D3AC7">
      <w:pPr>
        <w:pStyle w:val="Apara"/>
        <w:keepNext/>
      </w:pPr>
      <w:r>
        <w:tab/>
      </w:r>
      <w:r w:rsidRPr="00DD0F0B">
        <w:t>(c)</w:t>
      </w:r>
      <w:r w:rsidRPr="00DD0F0B">
        <w:tab/>
      </w:r>
      <w:r w:rsidR="005F0F6A" w:rsidRPr="00DD0F0B">
        <w:t>give the registered person written notice of the decision.</w:t>
      </w:r>
    </w:p>
    <w:p w14:paraId="70C20FEF" w14:textId="0D4707C0" w:rsidR="007F4B67" w:rsidRPr="00DD0F0B" w:rsidRDefault="00ED2D22" w:rsidP="00ED2D22">
      <w:pPr>
        <w:pStyle w:val="AH5Sec"/>
      </w:pPr>
      <w:bookmarkStart w:id="127" w:name="_Toc133944588"/>
      <w:r w:rsidRPr="00ED2D22">
        <w:rPr>
          <w:rStyle w:val="CharSectNo"/>
        </w:rPr>
        <w:t>108</w:t>
      </w:r>
      <w:r w:rsidRPr="00DD0F0B">
        <w:tab/>
      </w:r>
      <w:r w:rsidR="005404DA" w:rsidRPr="00DD0F0B">
        <w:t>Registration</w:t>
      </w:r>
      <w:r w:rsidR="00F45A9A" w:rsidRPr="00DD0F0B">
        <w:t>—</w:t>
      </w:r>
      <w:r w:rsidR="007F4B67" w:rsidRPr="00DD0F0B">
        <w:t>surrender</w:t>
      </w:r>
      <w:bookmarkEnd w:id="127"/>
    </w:p>
    <w:p w14:paraId="05D8E43F" w14:textId="2EA0BDFB" w:rsidR="00F45A9A" w:rsidRPr="00DD0F0B" w:rsidRDefault="00ED2D22" w:rsidP="00ED2D22">
      <w:pPr>
        <w:pStyle w:val="Amain"/>
      </w:pPr>
      <w:r>
        <w:tab/>
      </w:r>
      <w:r w:rsidRPr="00DD0F0B">
        <w:t>(1)</w:t>
      </w:r>
      <w:r w:rsidRPr="00DD0F0B">
        <w:tab/>
      </w:r>
      <w:r w:rsidR="007F4B67" w:rsidRPr="00DD0F0B">
        <w:t xml:space="preserve">A person may surrender </w:t>
      </w:r>
      <w:r w:rsidR="00770EC5" w:rsidRPr="00DD0F0B">
        <w:t xml:space="preserve">their </w:t>
      </w:r>
      <w:r w:rsidR="007E23E1" w:rsidRPr="00DD0F0B">
        <w:t>biosecurity registration</w:t>
      </w:r>
      <w:r w:rsidR="007F4B67" w:rsidRPr="00DD0F0B">
        <w:t>.</w:t>
      </w:r>
    </w:p>
    <w:p w14:paraId="35134266" w14:textId="67A51C59" w:rsidR="007F4B67" w:rsidRPr="00DD0F0B" w:rsidRDefault="00ED2D22" w:rsidP="00ED2D22">
      <w:pPr>
        <w:pStyle w:val="Amain"/>
      </w:pPr>
      <w:r>
        <w:tab/>
      </w:r>
      <w:r w:rsidRPr="00DD0F0B">
        <w:t>(2)</w:t>
      </w:r>
      <w:r w:rsidRPr="00DD0F0B">
        <w:tab/>
      </w:r>
      <w:r w:rsidR="007F4B67" w:rsidRPr="00DD0F0B">
        <w:t>The surrender must</w:t>
      </w:r>
      <w:r w:rsidR="00770EC5" w:rsidRPr="00DD0F0B">
        <w:t>—</w:t>
      </w:r>
    </w:p>
    <w:p w14:paraId="3C768E2B" w14:textId="48982F04" w:rsidR="00AE4379" w:rsidRPr="00DD0F0B" w:rsidRDefault="00ED2D22" w:rsidP="00ED2D22">
      <w:pPr>
        <w:pStyle w:val="Apara"/>
      </w:pPr>
      <w:r>
        <w:tab/>
      </w:r>
      <w:r w:rsidRPr="00DD0F0B">
        <w:t>(a)</w:t>
      </w:r>
      <w:r w:rsidRPr="00DD0F0B">
        <w:tab/>
      </w:r>
      <w:r w:rsidR="007F4B67" w:rsidRPr="00DD0F0B">
        <w:t xml:space="preserve">be in </w:t>
      </w:r>
      <w:r w:rsidR="00122681" w:rsidRPr="00DD0F0B">
        <w:t>writing</w:t>
      </w:r>
      <w:r w:rsidR="007F4B67" w:rsidRPr="00DD0F0B">
        <w:t>; and</w:t>
      </w:r>
    </w:p>
    <w:p w14:paraId="24BBD3E3" w14:textId="1150882B" w:rsidR="00D6165C" w:rsidRPr="00DD0F0B" w:rsidRDefault="00ED2D22" w:rsidP="00ED2D22">
      <w:pPr>
        <w:pStyle w:val="Apara"/>
      </w:pPr>
      <w:r>
        <w:tab/>
      </w:r>
      <w:r w:rsidRPr="00DD0F0B">
        <w:t>(b)</w:t>
      </w:r>
      <w:r w:rsidRPr="00DD0F0B">
        <w:tab/>
      </w:r>
      <w:r w:rsidR="0036473E" w:rsidRPr="00DD0F0B">
        <w:t xml:space="preserve">be </w:t>
      </w:r>
      <w:r w:rsidR="00D6165C" w:rsidRPr="00DD0F0B">
        <w:t>given to the director</w:t>
      </w:r>
      <w:r w:rsidR="00E7766F" w:rsidRPr="00DD0F0B">
        <w:noBreakHyphen/>
      </w:r>
      <w:r w:rsidR="00D6165C" w:rsidRPr="00DD0F0B">
        <w:t>general; and</w:t>
      </w:r>
    </w:p>
    <w:p w14:paraId="3DE80459" w14:textId="598499AF" w:rsidR="007F4B67" w:rsidRPr="00DD0F0B" w:rsidRDefault="00ED2D22" w:rsidP="00ED2D22">
      <w:pPr>
        <w:pStyle w:val="Apara"/>
      </w:pPr>
      <w:r>
        <w:tab/>
      </w:r>
      <w:r w:rsidRPr="00DD0F0B">
        <w:t>(c)</w:t>
      </w:r>
      <w:r w:rsidRPr="00DD0F0B">
        <w:tab/>
      </w:r>
      <w:r w:rsidR="007F4B67" w:rsidRPr="00DD0F0B">
        <w:t xml:space="preserve">include any information </w:t>
      </w:r>
      <w:r w:rsidR="003C5F40" w:rsidRPr="00DD0F0B">
        <w:t xml:space="preserve">that the </w:t>
      </w:r>
      <w:r w:rsidR="001A3DA9" w:rsidRPr="00DD0F0B">
        <w:t>director</w:t>
      </w:r>
      <w:r w:rsidR="00E7766F" w:rsidRPr="00DD0F0B">
        <w:noBreakHyphen/>
      </w:r>
      <w:r w:rsidR="001A3DA9" w:rsidRPr="00DD0F0B">
        <w:t>general</w:t>
      </w:r>
      <w:r w:rsidR="003C5F40" w:rsidRPr="00DD0F0B">
        <w:t xml:space="preserve"> </w:t>
      </w:r>
      <w:r w:rsidR="009346BC" w:rsidRPr="00DD0F0B">
        <w:t xml:space="preserve">reasonably </w:t>
      </w:r>
      <w:r w:rsidR="007F4B67" w:rsidRPr="00DD0F0B">
        <w:t>require</w:t>
      </w:r>
      <w:r w:rsidR="003C5F40" w:rsidRPr="00DD0F0B">
        <w:t xml:space="preserve">s </w:t>
      </w:r>
      <w:r w:rsidR="007F4B67" w:rsidRPr="00DD0F0B">
        <w:t xml:space="preserve">to determine </w:t>
      </w:r>
      <w:r w:rsidR="00C74573" w:rsidRPr="00DD0F0B">
        <w:t>the</w:t>
      </w:r>
      <w:r w:rsidR="007F4B67" w:rsidRPr="00DD0F0B">
        <w:t xml:space="preserve"> consequences </w:t>
      </w:r>
      <w:r w:rsidR="00C74573" w:rsidRPr="00DD0F0B">
        <w:t>of</w:t>
      </w:r>
      <w:r w:rsidR="007F4B67" w:rsidRPr="00DD0F0B">
        <w:t xml:space="preserve"> the surrender.</w:t>
      </w:r>
    </w:p>
    <w:p w14:paraId="33723FF9" w14:textId="443D7E30" w:rsidR="003A5C36" w:rsidRPr="00DD0F0B" w:rsidRDefault="00ED2D22" w:rsidP="00ED2D22">
      <w:pPr>
        <w:pStyle w:val="Amain"/>
      </w:pPr>
      <w:r>
        <w:tab/>
      </w:r>
      <w:r w:rsidRPr="00DD0F0B">
        <w:t>(3)</w:t>
      </w:r>
      <w:r w:rsidRPr="00DD0F0B">
        <w:tab/>
      </w:r>
      <w:r w:rsidR="007F4B67" w:rsidRPr="00DD0F0B">
        <w:t xml:space="preserve">The surrender does not take effect until the </w:t>
      </w:r>
      <w:r w:rsidR="001A3DA9" w:rsidRPr="00DD0F0B">
        <w:t>director</w:t>
      </w:r>
      <w:r w:rsidR="00E7766F" w:rsidRPr="00DD0F0B">
        <w:noBreakHyphen/>
      </w:r>
      <w:r w:rsidR="001A3DA9" w:rsidRPr="00DD0F0B">
        <w:t>general</w:t>
      </w:r>
      <w:r w:rsidR="007F4B67" w:rsidRPr="00DD0F0B">
        <w:t xml:space="preserve"> give</w:t>
      </w:r>
      <w:r w:rsidR="009346BC" w:rsidRPr="00DD0F0B">
        <w:t>s</w:t>
      </w:r>
      <w:r w:rsidR="007F4B67" w:rsidRPr="00DD0F0B">
        <w:t xml:space="preserve"> the person written notice that the </w:t>
      </w:r>
      <w:r w:rsidR="001A3DA9" w:rsidRPr="00DD0F0B">
        <w:t>director</w:t>
      </w:r>
      <w:r w:rsidR="00E7766F" w:rsidRPr="00DD0F0B">
        <w:noBreakHyphen/>
      </w:r>
      <w:r w:rsidR="001A3DA9" w:rsidRPr="00DD0F0B">
        <w:t>general</w:t>
      </w:r>
      <w:r w:rsidR="007F4B67" w:rsidRPr="00DD0F0B">
        <w:t xml:space="preserve"> is satisfied </w:t>
      </w:r>
      <w:r w:rsidR="003E1477" w:rsidRPr="00DD0F0B">
        <w:t>the</w:t>
      </w:r>
      <w:r w:rsidR="007F4B67" w:rsidRPr="00DD0F0B">
        <w:t xml:space="preserve"> biosecurity matter and carriers </w:t>
      </w:r>
      <w:r w:rsidR="003E1477" w:rsidRPr="00DD0F0B">
        <w:t xml:space="preserve">involved in the regulated dealing </w:t>
      </w:r>
      <w:r w:rsidR="007F4B67" w:rsidRPr="00DD0F0B">
        <w:t>will be dealt with appropriately by the person.</w:t>
      </w:r>
    </w:p>
    <w:p w14:paraId="0C85BDFC" w14:textId="3E425E82" w:rsidR="007933FD" w:rsidRPr="00DD0F0B" w:rsidRDefault="00ED2D22" w:rsidP="00ED2D22">
      <w:pPr>
        <w:pStyle w:val="AH5Sec"/>
      </w:pPr>
      <w:bookmarkStart w:id="128" w:name="_Toc133944589"/>
      <w:r w:rsidRPr="00ED2D22">
        <w:rPr>
          <w:rStyle w:val="CharSectNo"/>
        </w:rPr>
        <w:t>109</w:t>
      </w:r>
      <w:r w:rsidRPr="00DD0F0B">
        <w:tab/>
      </w:r>
      <w:r w:rsidR="007933FD" w:rsidRPr="00DD0F0B">
        <w:t>Registration—exercise of functions in emergencies</w:t>
      </w:r>
      <w:bookmarkEnd w:id="128"/>
    </w:p>
    <w:p w14:paraId="0DBCE1AF" w14:textId="061EDAF2" w:rsidR="007933FD" w:rsidRPr="00DD0F0B" w:rsidRDefault="00ED2D22" w:rsidP="00ED2D22">
      <w:pPr>
        <w:pStyle w:val="Amain"/>
      </w:pPr>
      <w:r>
        <w:tab/>
      </w:r>
      <w:r w:rsidRPr="00DD0F0B">
        <w:t>(1)</w:t>
      </w:r>
      <w:r w:rsidRPr="00DD0F0B">
        <w:tab/>
      </w:r>
      <w:r w:rsidR="007933FD" w:rsidRPr="00DD0F0B">
        <w:t xml:space="preserve">A provision of this </w:t>
      </w:r>
      <w:r w:rsidR="00E81C86" w:rsidRPr="00DD0F0B">
        <w:t>part</w:t>
      </w:r>
      <w:r w:rsidR="007933FD" w:rsidRPr="00DD0F0B">
        <w:t xml:space="preserve"> that provides for the director</w:t>
      </w:r>
      <w:r w:rsidR="00E7766F" w:rsidRPr="00DD0F0B">
        <w:noBreakHyphen/>
      </w:r>
      <w:r w:rsidR="007933FD" w:rsidRPr="00DD0F0B">
        <w:t>general to exercise a function in an emergency provides for the director</w:t>
      </w:r>
      <w:r w:rsidR="00E7766F" w:rsidRPr="00DD0F0B">
        <w:noBreakHyphen/>
      </w:r>
      <w:r w:rsidR="007933FD" w:rsidRPr="00DD0F0B">
        <w:t>general to exercise that function if—</w:t>
      </w:r>
    </w:p>
    <w:p w14:paraId="222AAFE6" w14:textId="4F08B407" w:rsidR="007933FD" w:rsidRPr="00DD0F0B" w:rsidRDefault="00ED2D22" w:rsidP="00ED2D22">
      <w:pPr>
        <w:pStyle w:val="Apara"/>
      </w:pPr>
      <w:r>
        <w:tab/>
      </w:r>
      <w:r w:rsidRPr="00DD0F0B">
        <w:t>(a)</w:t>
      </w:r>
      <w:r w:rsidRPr="00DD0F0B">
        <w:tab/>
      </w:r>
      <w:r w:rsidR="007933FD" w:rsidRPr="00DD0F0B">
        <w:t>the director</w:t>
      </w:r>
      <w:r w:rsidR="00E7766F" w:rsidRPr="00DD0F0B">
        <w:noBreakHyphen/>
      </w:r>
      <w:r w:rsidR="007933FD" w:rsidRPr="00DD0F0B">
        <w:t>general reasonably believes it is necessary to exercise the function because of an emergency declaration; or</w:t>
      </w:r>
    </w:p>
    <w:p w14:paraId="5AAAD34F" w14:textId="1BEF4823" w:rsidR="007933FD" w:rsidRPr="00DD0F0B" w:rsidRDefault="00ED2D22" w:rsidP="00ED2D22">
      <w:pPr>
        <w:pStyle w:val="Apara"/>
      </w:pPr>
      <w:r>
        <w:tab/>
      </w:r>
      <w:r w:rsidRPr="00DD0F0B">
        <w:t>(b)</w:t>
      </w:r>
      <w:r w:rsidRPr="00DD0F0B">
        <w:tab/>
      </w:r>
      <w:r w:rsidR="007933FD" w:rsidRPr="00DD0F0B">
        <w:t>the director</w:t>
      </w:r>
      <w:r w:rsidR="00E7766F" w:rsidRPr="00DD0F0B">
        <w:noBreakHyphen/>
      </w:r>
      <w:r w:rsidR="007933FD" w:rsidRPr="00DD0F0B">
        <w:t>general otherwise reasonably believes it is necessary to exercise the function because—</w:t>
      </w:r>
    </w:p>
    <w:p w14:paraId="667965D9" w14:textId="00D70065" w:rsidR="007933FD" w:rsidRPr="00DD0F0B" w:rsidRDefault="00ED2D22" w:rsidP="00ED2D22">
      <w:pPr>
        <w:pStyle w:val="Asubpara"/>
      </w:pPr>
      <w:r>
        <w:tab/>
      </w:r>
      <w:r w:rsidRPr="00DD0F0B">
        <w:t>(i)</w:t>
      </w:r>
      <w:r w:rsidRPr="00DD0F0B">
        <w:tab/>
      </w:r>
      <w:r w:rsidR="007933FD" w:rsidRPr="00DD0F0B">
        <w:t xml:space="preserve">a biosecurity emergency has happened, is happening or is </w:t>
      </w:r>
      <w:r w:rsidR="00AE2BCF" w:rsidRPr="00DD0F0B">
        <w:t>likely to happen</w:t>
      </w:r>
      <w:r w:rsidR="007933FD" w:rsidRPr="00DD0F0B">
        <w:t>; or</w:t>
      </w:r>
    </w:p>
    <w:p w14:paraId="5A45221A" w14:textId="5336D112" w:rsidR="007933FD" w:rsidRPr="00DD0F0B" w:rsidRDefault="00ED2D22" w:rsidP="00ED2D22">
      <w:pPr>
        <w:pStyle w:val="Asubpara"/>
      </w:pPr>
      <w:r>
        <w:lastRenderedPageBreak/>
        <w:tab/>
      </w:r>
      <w:r w:rsidRPr="00DD0F0B">
        <w:t>(ii)</w:t>
      </w:r>
      <w:r w:rsidRPr="00DD0F0B">
        <w:tab/>
      </w:r>
      <w:r w:rsidR="007933FD" w:rsidRPr="00DD0F0B">
        <w:t>the director</w:t>
      </w:r>
      <w:r w:rsidR="00E7766F" w:rsidRPr="00DD0F0B">
        <w:noBreakHyphen/>
      </w:r>
      <w:r w:rsidR="007933FD" w:rsidRPr="00DD0F0B">
        <w:t xml:space="preserve">general reasonably suspects a biosecurity emergency has happened, is happening or is </w:t>
      </w:r>
      <w:r w:rsidR="00AE2BCF" w:rsidRPr="00DD0F0B">
        <w:t>likely to happen</w:t>
      </w:r>
      <w:r w:rsidR="007933FD" w:rsidRPr="00DD0F0B">
        <w:t>.</w:t>
      </w:r>
    </w:p>
    <w:p w14:paraId="293A2B58" w14:textId="68C231C8" w:rsidR="007933FD" w:rsidRPr="00DD0F0B" w:rsidRDefault="00ED2D22" w:rsidP="00ED2D22">
      <w:pPr>
        <w:pStyle w:val="Amain"/>
      </w:pPr>
      <w:r>
        <w:tab/>
      </w:r>
      <w:r w:rsidRPr="00DD0F0B">
        <w:t>(2)</w:t>
      </w:r>
      <w:r w:rsidRPr="00DD0F0B">
        <w:tab/>
      </w:r>
      <w:r w:rsidR="007933FD" w:rsidRPr="00DD0F0B">
        <w:t xml:space="preserve">A function under this </w:t>
      </w:r>
      <w:r w:rsidR="00E81C86" w:rsidRPr="00DD0F0B">
        <w:t>part</w:t>
      </w:r>
      <w:r w:rsidR="007933FD" w:rsidRPr="00DD0F0B">
        <w:t xml:space="preserve"> is taken to have been exercised in an emergency if it is exercised by the director</w:t>
      </w:r>
      <w:r w:rsidR="00E7766F" w:rsidRPr="00DD0F0B">
        <w:noBreakHyphen/>
      </w:r>
      <w:r w:rsidR="007933FD" w:rsidRPr="00DD0F0B">
        <w:t>general in the circumstances mentioned in subsection (1).</w:t>
      </w:r>
    </w:p>
    <w:p w14:paraId="2E640EF4" w14:textId="77777777" w:rsidR="00944EDC" w:rsidRPr="00DD0F0B" w:rsidRDefault="00944EDC" w:rsidP="00A00103">
      <w:pPr>
        <w:pStyle w:val="PageBreak"/>
        <w:suppressLineNumbers/>
      </w:pPr>
      <w:r w:rsidRPr="00DD0F0B">
        <w:br w:type="page"/>
      </w:r>
    </w:p>
    <w:p w14:paraId="580DCA99" w14:textId="42D37CA4" w:rsidR="00292C8E" w:rsidRPr="00ED2D22" w:rsidRDefault="00ED2D22" w:rsidP="00ED2D22">
      <w:pPr>
        <w:pStyle w:val="AH2Part"/>
      </w:pPr>
      <w:bookmarkStart w:id="129" w:name="_Toc133944590"/>
      <w:r w:rsidRPr="00ED2D22">
        <w:rPr>
          <w:rStyle w:val="CharPartNo"/>
        </w:rPr>
        <w:lastRenderedPageBreak/>
        <w:t>Part 7</w:t>
      </w:r>
      <w:r w:rsidRPr="00DD0F0B">
        <w:tab/>
      </w:r>
      <w:r w:rsidR="00292C8E" w:rsidRPr="00ED2D22">
        <w:rPr>
          <w:rStyle w:val="CharPartText"/>
        </w:rPr>
        <w:t>Biosecurity certificates</w:t>
      </w:r>
      <w:bookmarkEnd w:id="129"/>
    </w:p>
    <w:p w14:paraId="7308A764" w14:textId="2F253E4B" w:rsidR="00A80ECC" w:rsidRPr="00DD0F0B" w:rsidRDefault="00ED2D22" w:rsidP="00ED2D22">
      <w:pPr>
        <w:pStyle w:val="AH5Sec"/>
      </w:pPr>
      <w:bookmarkStart w:id="130" w:name="_Toc133944591"/>
      <w:r w:rsidRPr="00ED2D22">
        <w:rPr>
          <w:rStyle w:val="CharSectNo"/>
        </w:rPr>
        <w:t>110</w:t>
      </w:r>
      <w:r w:rsidRPr="00DD0F0B">
        <w:tab/>
      </w:r>
      <w:r w:rsidR="00B02800" w:rsidRPr="00DD0F0B">
        <w:t>Biosecurity certificates</w:t>
      </w:r>
      <w:bookmarkEnd w:id="130"/>
    </w:p>
    <w:p w14:paraId="2E0AA968" w14:textId="7CFCA483" w:rsidR="00A80ECC" w:rsidRPr="00DD0F0B" w:rsidRDefault="00ED2D22" w:rsidP="00ED2D22">
      <w:pPr>
        <w:pStyle w:val="Amain"/>
      </w:pPr>
      <w:r>
        <w:tab/>
      </w:r>
      <w:r w:rsidRPr="00DD0F0B">
        <w:t>(1)</w:t>
      </w:r>
      <w:r w:rsidRPr="00DD0F0B">
        <w:tab/>
      </w:r>
      <w:r w:rsidR="00B02800" w:rsidRPr="00DD0F0B">
        <w:t xml:space="preserve">A biosecurity certifier may issue a certificate </w:t>
      </w:r>
      <w:r w:rsidR="00A80ECC" w:rsidRPr="00DD0F0B">
        <w:t xml:space="preserve">that certifies </w:t>
      </w:r>
      <w:r w:rsidR="00B84581" w:rsidRPr="00DD0F0B">
        <w:t>1 or more</w:t>
      </w:r>
      <w:r w:rsidR="00A80ECC" w:rsidRPr="00DD0F0B">
        <w:t xml:space="preserve"> of the following matters</w:t>
      </w:r>
      <w:r w:rsidR="00B02800" w:rsidRPr="00DD0F0B">
        <w:t xml:space="preserve"> (a </w:t>
      </w:r>
      <w:r w:rsidR="00B02800" w:rsidRPr="00DD0F0B">
        <w:rPr>
          <w:rStyle w:val="charBoldItals"/>
        </w:rPr>
        <w:t>biosecurity certificate</w:t>
      </w:r>
      <w:r w:rsidR="00B02800" w:rsidRPr="00DD0F0B">
        <w:rPr>
          <w:rFonts w:ascii="TimesNewRomanPS-BoldItalicMT" w:hAnsi="TimesNewRomanPS-BoldItalicMT" w:cs="TimesNewRomanPS-BoldItalicMT"/>
        </w:rPr>
        <w:t>)</w:t>
      </w:r>
      <w:r w:rsidR="00932294" w:rsidRPr="00DD0F0B">
        <w:t>:</w:t>
      </w:r>
    </w:p>
    <w:p w14:paraId="29477462" w14:textId="45AF2727" w:rsidR="00932294" w:rsidRPr="00DD0F0B" w:rsidRDefault="00ED2D22" w:rsidP="00ED2D22">
      <w:pPr>
        <w:pStyle w:val="Apara"/>
      </w:pPr>
      <w:r>
        <w:tab/>
      </w:r>
      <w:r w:rsidRPr="00DD0F0B">
        <w:t>(a)</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free from, or contains a stated level of, any stated biosecurity matter;</w:t>
      </w:r>
    </w:p>
    <w:p w14:paraId="07E2CC7B" w14:textId="6B7DE519" w:rsidR="00B02800" w:rsidRPr="00DD0F0B" w:rsidRDefault="00ED2D22" w:rsidP="00ED2D22">
      <w:pPr>
        <w:pStyle w:val="Apara"/>
      </w:pPr>
      <w:r>
        <w:tab/>
      </w:r>
      <w:r w:rsidRPr="00DD0F0B">
        <w:t>(b)</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is in a stated condition;</w:t>
      </w:r>
    </w:p>
    <w:p w14:paraId="0DBD3C88" w14:textId="57CAD96E" w:rsidR="00B02800" w:rsidRPr="00DD0F0B" w:rsidRDefault="00ED2D22" w:rsidP="00ED2D22">
      <w:pPr>
        <w:pStyle w:val="Apara"/>
      </w:pPr>
      <w:r>
        <w:tab/>
      </w:r>
      <w:r w:rsidRPr="00DD0F0B">
        <w:t>(c)</w:t>
      </w:r>
      <w:r w:rsidRPr="00DD0F0B">
        <w:tab/>
      </w:r>
      <w:r w:rsidR="00A80ECC" w:rsidRPr="00DD0F0B">
        <w:t xml:space="preserve">that </w:t>
      </w:r>
      <w:r w:rsidR="00B84581" w:rsidRPr="00DD0F0B">
        <w:t xml:space="preserve">any </w:t>
      </w:r>
      <w:r w:rsidR="00A80ECC" w:rsidRPr="00DD0F0B">
        <w:t xml:space="preserve">biosecurity </w:t>
      </w:r>
      <w:r w:rsidR="00505F8D" w:rsidRPr="00DD0F0B">
        <w:t>matter, premises or other thing</w:t>
      </w:r>
      <w:r w:rsidR="00A80ECC" w:rsidRPr="00DD0F0B">
        <w:t xml:space="preserve"> has been the subject of a stated treatment</w:t>
      </w:r>
      <w:r w:rsidR="00B84581" w:rsidRPr="00DD0F0B">
        <w:t xml:space="preserve"> measure</w:t>
      </w:r>
      <w:r w:rsidR="00A80ECC" w:rsidRPr="00DD0F0B">
        <w:t>;</w:t>
      </w:r>
    </w:p>
    <w:p w14:paraId="51E0672E" w14:textId="1C0439CA" w:rsidR="00B02800" w:rsidRPr="00DD0F0B" w:rsidRDefault="00ED2D22" w:rsidP="00ED2D22">
      <w:pPr>
        <w:pStyle w:val="Apara"/>
      </w:pPr>
      <w:r>
        <w:tab/>
      </w:r>
      <w:r w:rsidRPr="00DD0F0B">
        <w:t>(d)</w:t>
      </w:r>
      <w:r w:rsidRPr="00DD0F0B">
        <w:tab/>
      </w:r>
      <w:r w:rsidR="00A80ECC" w:rsidRPr="00DD0F0B">
        <w:t xml:space="preserve">that </w:t>
      </w:r>
      <w:r w:rsidR="00A83EF8" w:rsidRPr="00DD0F0B">
        <w:t xml:space="preserve">any </w:t>
      </w:r>
      <w:r w:rsidR="00A80ECC" w:rsidRPr="00DD0F0B">
        <w:t xml:space="preserve">biosecurity </w:t>
      </w:r>
      <w:r w:rsidR="00505F8D" w:rsidRPr="00DD0F0B">
        <w:t>matter, premises or other thing</w:t>
      </w:r>
      <w:r w:rsidR="00A80ECC" w:rsidRPr="00DD0F0B">
        <w:t xml:space="preserve"> meets stated requirements;</w:t>
      </w:r>
    </w:p>
    <w:p w14:paraId="48AD7692" w14:textId="6929B247" w:rsidR="00A80ECC" w:rsidRPr="00DD0F0B" w:rsidRDefault="00ED2D22" w:rsidP="00ED2D22">
      <w:pPr>
        <w:pStyle w:val="Apara"/>
      </w:pPr>
      <w:r>
        <w:tab/>
      </w:r>
      <w:r w:rsidRPr="00DD0F0B">
        <w:t>(e)</w:t>
      </w:r>
      <w:r w:rsidRPr="00DD0F0B">
        <w:tab/>
      </w:r>
      <w:r w:rsidR="00A80ECC" w:rsidRPr="00DD0F0B">
        <w:t xml:space="preserve">any </w:t>
      </w:r>
      <w:r w:rsidR="00172B67" w:rsidRPr="00DD0F0B">
        <w:t xml:space="preserve">other </w:t>
      </w:r>
      <w:r w:rsidR="00A80ECC" w:rsidRPr="00DD0F0B">
        <w:t>matter prescribed by regulation.</w:t>
      </w:r>
    </w:p>
    <w:p w14:paraId="15E15477" w14:textId="03403426" w:rsidR="00485787" w:rsidRPr="00DD0F0B" w:rsidRDefault="00ED2D22" w:rsidP="00ED2D22">
      <w:pPr>
        <w:pStyle w:val="Amain"/>
      </w:pPr>
      <w:r>
        <w:tab/>
      </w:r>
      <w:r w:rsidRPr="00DD0F0B">
        <w:t>(2)</w:t>
      </w:r>
      <w:r w:rsidRPr="00DD0F0B">
        <w:tab/>
      </w:r>
      <w:r w:rsidR="00485787" w:rsidRPr="00DD0F0B">
        <w:t>A biosecurity certificate remains in force for the period stated in the certificate.</w:t>
      </w:r>
    </w:p>
    <w:p w14:paraId="2F51C9F2" w14:textId="6CF8BCEF" w:rsidR="005F2754" w:rsidRPr="00DD0F0B" w:rsidRDefault="00ED2D22" w:rsidP="00ED2D22">
      <w:pPr>
        <w:pStyle w:val="AH5Sec"/>
      </w:pPr>
      <w:bookmarkStart w:id="131" w:name="_Toc133944592"/>
      <w:r w:rsidRPr="00ED2D22">
        <w:rPr>
          <w:rStyle w:val="CharSectNo"/>
        </w:rPr>
        <w:t>111</w:t>
      </w:r>
      <w:r w:rsidRPr="00DD0F0B">
        <w:tab/>
      </w:r>
      <w:r w:rsidR="00CE6675" w:rsidRPr="00DD0F0B">
        <w:t>I</w:t>
      </w:r>
      <w:r w:rsidR="005F2754" w:rsidRPr="00DD0F0B">
        <w:t>nterstate biosecurity certificate</w:t>
      </w:r>
      <w:r w:rsidR="00CE6675" w:rsidRPr="00DD0F0B">
        <w:t>s</w:t>
      </w:r>
      <w:bookmarkEnd w:id="131"/>
    </w:p>
    <w:p w14:paraId="46F51E98" w14:textId="511D4156" w:rsidR="005F2754" w:rsidRPr="00DD0F0B" w:rsidRDefault="00ED2D22" w:rsidP="00ED2D22">
      <w:pPr>
        <w:pStyle w:val="Amain"/>
      </w:pPr>
      <w:r>
        <w:tab/>
      </w:r>
      <w:r w:rsidRPr="00DD0F0B">
        <w:t>(1)</w:t>
      </w:r>
      <w:r w:rsidRPr="00DD0F0B">
        <w:tab/>
      </w:r>
      <w:r w:rsidR="005F2754" w:rsidRPr="00DD0F0B">
        <w:t>In this Act:</w:t>
      </w:r>
    </w:p>
    <w:p w14:paraId="2A66E314" w14:textId="5D76C740" w:rsidR="00CE6675" w:rsidRPr="00DD0F0B" w:rsidRDefault="005F2754" w:rsidP="00ED2D22">
      <w:pPr>
        <w:pStyle w:val="aDef"/>
        <w:rPr>
          <w:szCs w:val="22"/>
        </w:rPr>
      </w:pPr>
      <w:r w:rsidRPr="00DD0F0B">
        <w:rPr>
          <w:rStyle w:val="charBoldItals"/>
        </w:rPr>
        <w:t>interstate biosecurity certificate</w:t>
      </w:r>
      <w:r w:rsidRPr="00DD0F0B">
        <w:rPr>
          <w:rFonts w:ascii="TimesNewRomanPS-BoldItalicMT" w:hAnsi="TimesNewRomanPS-BoldItalicMT" w:cs="TimesNewRomanPS-BoldItalicMT"/>
        </w:rPr>
        <w:t xml:space="preserve"> means</w:t>
      </w:r>
      <w:r w:rsidRPr="00DD0F0B">
        <w:t xml:space="preserve"> a certificate issued under a corresponding biosecurity law, that certifies a matter that could be certified in a biosecurity certificate</w:t>
      </w:r>
      <w:r w:rsidR="0084276B" w:rsidRPr="00DD0F0B">
        <w:t>.</w:t>
      </w:r>
    </w:p>
    <w:p w14:paraId="383D7C1B" w14:textId="6A606E89" w:rsidR="005F2754" w:rsidRPr="00DD0F0B" w:rsidRDefault="00ED2D22" w:rsidP="00ED2D22">
      <w:pPr>
        <w:pStyle w:val="Amain"/>
      </w:pPr>
      <w:r>
        <w:tab/>
      </w:r>
      <w:r w:rsidRPr="00DD0F0B">
        <w:t>(2)</w:t>
      </w:r>
      <w:r w:rsidRPr="00DD0F0B">
        <w:tab/>
      </w:r>
      <w:r w:rsidR="005F2754" w:rsidRPr="00DD0F0B">
        <w:t xml:space="preserve">A person is taken to hold a biosecurity certificate for </w:t>
      </w:r>
      <w:r w:rsidR="005F2754" w:rsidRPr="00DD0F0B">
        <w:rPr>
          <w:rFonts w:cs="TimesNewRomanPSMT"/>
        </w:rPr>
        <w:t xml:space="preserve">any biosecurity matter, premises or other thing </w:t>
      </w:r>
      <w:r w:rsidR="005F2754" w:rsidRPr="00DD0F0B">
        <w:t xml:space="preserve">if the person holds an interstate biosecurity certificate for the </w:t>
      </w:r>
      <w:r w:rsidR="005F2754" w:rsidRPr="00DD0F0B">
        <w:rPr>
          <w:rFonts w:cs="TimesNewRomanPSMT"/>
        </w:rPr>
        <w:t>biosecurity matter, premises or thing</w:t>
      </w:r>
      <w:r w:rsidR="005F2754" w:rsidRPr="00DD0F0B">
        <w:t>.</w:t>
      </w:r>
    </w:p>
    <w:p w14:paraId="306AFC4B" w14:textId="6234FC59" w:rsidR="00A80ECC" w:rsidRPr="00DD0F0B" w:rsidRDefault="00ED2D22" w:rsidP="00ED2D22">
      <w:pPr>
        <w:pStyle w:val="AH5Sec"/>
      </w:pPr>
      <w:bookmarkStart w:id="132" w:name="_Toc133944593"/>
      <w:r w:rsidRPr="00ED2D22">
        <w:rPr>
          <w:rStyle w:val="CharSectNo"/>
        </w:rPr>
        <w:t>112</w:t>
      </w:r>
      <w:r w:rsidRPr="00DD0F0B">
        <w:tab/>
      </w:r>
      <w:r w:rsidR="00E91ECA" w:rsidRPr="00DD0F0B">
        <w:t>Offence</w:t>
      </w:r>
      <w:r w:rsidR="00C84558" w:rsidRPr="00DD0F0B">
        <w:t>s</w:t>
      </w:r>
      <w:r w:rsidR="00E91ECA" w:rsidRPr="00DD0F0B">
        <w:t>—</w:t>
      </w:r>
      <w:r w:rsidR="00CC7C21" w:rsidRPr="00DD0F0B">
        <w:t xml:space="preserve">false or misleading </w:t>
      </w:r>
      <w:r w:rsidR="00A80ECC" w:rsidRPr="00DD0F0B">
        <w:t>biosecurity certificate</w:t>
      </w:r>
      <w:bookmarkEnd w:id="132"/>
    </w:p>
    <w:p w14:paraId="73A14E23" w14:textId="107D7D00" w:rsidR="00C41FB3" w:rsidRPr="00DD0F0B" w:rsidRDefault="00ED2D22" w:rsidP="00ED2D22">
      <w:pPr>
        <w:pStyle w:val="Amain"/>
        <w:keepNext/>
      </w:pPr>
      <w:r>
        <w:tab/>
      </w:r>
      <w:r w:rsidRPr="00DD0F0B">
        <w:t>(1)</w:t>
      </w:r>
      <w:r w:rsidRPr="00DD0F0B">
        <w:tab/>
      </w:r>
      <w:r w:rsidR="00C41FB3" w:rsidRPr="00DD0F0B">
        <w:t xml:space="preserve">A person must not issue a </w:t>
      </w:r>
      <w:r w:rsidR="009F7248" w:rsidRPr="00DD0F0B">
        <w:t xml:space="preserve">false or misleading </w:t>
      </w:r>
      <w:r w:rsidR="00C41FB3" w:rsidRPr="00DD0F0B">
        <w:t>biosecurity certificate.</w:t>
      </w:r>
    </w:p>
    <w:p w14:paraId="37F8E07A" w14:textId="12C1DE0D" w:rsidR="00C41FB3" w:rsidRPr="00DD0F0B" w:rsidRDefault="00C41FB3" w:rsidP="00C41FB3">
      <w:pPr>
        <w:pStyle w:val="Penalty"/>
      </w:pPr>
      <w:r w:rsidRPr="00DD0F0B">
        <w:t xml:space="preserve">Maximum penalty:  </w:t>
      </w:r>
      <w:r w:rsidR="009D3DD2" w:rsidRPr="00DD0F0B">
        <w:t xml:space="preserve">50 </w:t>
      </w:r>
      <w:r w:rsidRPr="00DD0F0B">
        <w:t>penalty units.</w:t>
      </w:r>
    </w:p>
    <w:p w14:paraId="25D52C12" w14:textId="39312CD0" w:rsidR="00985B89" w:rsidRPr="00DD0F0B" w:rsidRDefault="00ED2D22" w:rsidP="00ED2D22">
      <w:pPr>
        <w:pStyle w:val="Amain"/>
      </w:pPr>
      <w:r>
        <w:lastRenderedPageBreak/>
        <w:tab/>
      </w:r>
      <w:r w:rsidRPr="00DD0F0B">
        <w:t>(2)</w:t>
      </w:r>
      <w:r w:rsidRPr="00DD0F0B">
        <w:tab/>
      </w:r>
      <w:r w:rsidR="005B35E5" w:rsidRPr="00DD0F0B">
        <w:t>A person commits an offence if</w:t>
      </w:r>
      <w:r w:rsidR="00985B89" w:rsidRPr="00DD0F0B">
        <w:t>—</w:t>
      </w:r>
    </w:p>
    <w:p w14:paraId="5EA26092" w14:textId="7FA93AF6" w:rsidR="00985B89" w:rsidRPr="00DD0F0B" w:rsidRDefault="00ED2D22" w:rsidP="00ED2D22">
      <w:pPr>
        <w:pStyle w:val="Apara"/>
      </w:pPr>
      <w:r>
        <w:tab/>
      </w:r>
      <w:r w:rsidRPr="00DD0F0B">
        <w:t>(a)</w:t>
      </w:r>
      <w:r w:rsidRPr="00DD0F0B">
        <w:tab/>
      </w:r>
      <w:r w:rsidR="005B35E5" w:rsidRPr="00DD0F0B">
        <w:t xml:space="preserve">the person </w:t>
      </w:r>
      <w:r w:rsidR="0095092A" w:rsidRPr="00DD0F0B">
        <w:t>issues</w:t>
      </w:r>
      <w:r w:rsidR="005B35E5" w:rsidRPr="00DD0F0B">
        <w:t xml:space="preserve"> a biosecurity certificate</w:t>
      </w:r>
      <w:r w:rsidR="00985B89" w:rsidRPr="00DD0F0B">
        <w:rPr>
          <w:rFonts w:cs="TimesNewRomanPSMT"/>
        </w:rPr>
        <w:t>; and</w:t>
      </w:r>
    </w:p>
    <w:p w14:paraId="3D69776A" w14:textId="1A47E229" w:rsidR="000943CE" w:rsidRPr="00DD0F0B" w:rsidRDefault="00ED2D22" w:rsidP="00ED2D22">
      <w:pPr>
        <w:pStyle w:val="Apara"/>
      </w:pPr>
      <w:r>
        <w:tab/>
      </w:r>
      <w:r w:rsidRPr="00DD0F0B">
        <w:t>(b)</w:t>
      </w:r>
      <w:r w:rsidRPr="00DD0F0B">
        <w:tab/>
      </w:r>
      <w:r w:rsidR="004310D3" w:rsidRPr="00DD0F0B">
        <w:t>the certificate</w:t>
      </w:r>
      <w:r w:rsidR="00EC4CF4" w:rsidRPr="00DD0F0B">
        <w:t xml:space="preserve"> </w:t>
      </w:r>
      <w:r w:rsidR="005B35E5" w:rsidRPr="00DD0F0B">
        <w:t>is false or misleading</w:t>
      </w:r>
      <w:r w:rsidR="004310D3" w:rsidRPr="00DD0F0B">
        <w:t>; and</w:t>
      </w:r>
    </w:p>
    <w:p w14:paraId="05C550B8" w14:textId="52BBFCDC" w:rsidR="009F7248" w:rsidRPr="00DD0F0B" w:rsidRDefault="00ED2D22" w:rsidP="00ED2D22">
      <w:pPr>
        <w:pStyle w:val="Apara"/>
        <w:rPr>
          <w:szCs w:val="22"/>
        </w:rPr>
      </w:pPr>
      <w:r>
        <w:rPr>
          <w:szCs w:val="22"/>
        </w:rPr>
        <w:tab/>
      </w:r>
      <w:r w:rsidRPr="00DD0F0B">
        <w:rPr>
          <w:szCs w:val="22"/>
        </w:rPr>
        <w:t>(c)</w:t>
      </w:r>
      <w:r w:rsidRPr="00DD0F0B">
        <w:rPr>
          <w:szCs w:val="22"/>
        </w:rPr>
        <w:tab/>
      </w:r>
      <w:r w:rsidR="004310D3" w:rsidRPr="00DD0F0B">
        <w:rPr>
          <w:szCs w:val="22"/>
        </w:rPr>
        <w:t xml:space="preserve">the person </w:t>
      </w:r>
      <w:r w:rsidR="004310D3" w:rsidRPr="00DD0F0B">
        <w:t>knows</w:t>
      </w:r>
      <w:r w:rsidR="009F7248" w:rsidRPr="00DD0F0B">
        <w:t>,</w:t>
      </w:r>
      <w:r w:rsidR="004310D3" w:rsidRPr="00DD0F0B">
        <w:t xml:space="preserve"> or is negligent about whether</w:t>
      </w:r>
      <w:r w:rsidR="009F7248" w:rsidRPr="00DD0F0B">
        <w:t>,</w:t>
      </w:r>
      <w:r w:rsidR="004310D3" w:rsidRPr="00DD0F0B">
        <w:t xml:space="preserve"> the certificate</w:t>
      </w:r>
      <w:r w:rsidR="009F7248" w:rsidRPr="00DD0F0B">
        <w:t>—</w:t>
      </w:r>
    </w:p>
    <w:p w14:paraId="47432725" w14:textId="78FF8A16" w:rsidR="009F7248" w:rsidRPr="00DD0F0B" w:rsidRDefault="00ED2D22" w:rsidP="00ED2D22">
      <w:pPr>
        <w:pStyle w:val="Asubpara"/>
      </w:pPr>
      <w:r>
        <w:tab/>
      </w:r>
      <w:r w:rsidRPr="00DD0F0B">
        <w:t>(i)</w:t>
      </w:r>
      <w:r w:rsidRPr="00DD0F0B">
        <w:tab/>
      </w:r>
      <w:r w:rsidR="009F7248" w:rsidRPr="00DD0F0B">
        <w:t>is false or misleading; or</w:t>
      </w:r>
    </w:p>
    <w:p w14:paraId="76419AEB" w14:textId="7E615E88" w:rsidR="009F7248" w:rsidRPr="00DD0F0B" w:rsidRDefault="00ED2D22" w:rsidP="00ED2D22">
      <w:pPr>
        <w:pStyle w:val="Asubpara"/>
        <w:keepNext/>
      </w:pPr>
      <w:r>
        <w:tab/>
      </w:r>
      <w:r w:rsidRPr="00DD0F0B">
        <w:t>(ii)</w:t>
      </w:r>
      <w:r w:rsidRPr="00DD0F0B">
        <w:tab/>
      </w:r>
      <w:r w:rsidR="009F7248" w:rsidRPr="00DD0F0B">
        <w:t>omits anything without which the certificate is false or misleading.</w:t>
      </w:r>
    </w:p>
    <w:p w14:paraId="66E0AD92" w14:textId="3301CC61" w:rsidR="00C3205B" w:rsidRPr="00DD0F0B" w:rsidRDefault="00C3205B" w:rsidP="00C3205B">
      <w:pPr>
        <w:pStyle w:val="Penalty"/>
      </w:pPr>
      <w:r w:rsidRPr="00DD0F0B">
        <w:t xml:space="preserve">Maximum penalty:  </w:t>
      </w:r>
      <w:r w:rsidR="009D3DD2" w:rsidRPr="00DD0F0B">
        <w:t xml:space="preserve">1 000 </w:t>
      </w:r>
      <w:r w:rsidRPr="00DD0F0B">
        <w:t>penalty units.</w:t>
      </w:r>
    </w:p>
    <w:p w14:paraId="1EE78986" w14:textId="2E90E9CD" w:rsidR="00CC7C21" w:rsidRPr="00DD0F0B" w:rsidRDefault="00ED2D22" w:rsidP="00ED2D22">
      <w:pPr>
        <w:pStyle w:val="Amain"/>
      </w:pPr>
      <w:r>
        <w:tab/>
      </w:r>
      <w:r w:rsidRPr="00DD0F0B">
        <w:t>(3)</w:t>
      </w:r>
      <w:r w:rsidRPr="00DD0F0B">
        <w:tab/>
      </w:r>
      <w:r w:rsidR="00CC7C21" w:rsidRPr="00DD0F0B">
        <w:t>An offence against sub</w:t>
      </w:r>
      <w:r w:rsidR="00187E62" w:rsidRPr="00DD0F0B">
        <w:t>section</w:t>
      </w:r>
      <w:r w:rsidR="00CC7C21" w:rsidRPr="00DD0F0B">
        <w:t> (</w:t>
      </w:r>
      <w:r w:rsidR="00C41FB3" w:rsidRPr="00DD0F0B">
        <w:t>1</w:t>
      </w:r>
      <w:r w:rsidR="00CC7C21" w:rsidRPr="00DD0F0B">
        <w:t>) is a strict liability offence.</w:t>
      </w:r>
    </w:p>
    <w:p w14:paraId="2578DB9B" w14:textId="086626D5" w:rsidR="00E574F3" w:rsidRPr="00DD0F0B" w:rsidRDefault="00ED2D22" w:rsidP="00ED2D22">
      <w:pPr>
        <w:pStyle w:val="Amain"/>
      </w:pPr>
      <w:r>
        <w:tab/>
      </w:r>
      <w:r w:rsidRPr="00DD0F0B">
        <w:t>(4)</w:t>
      </w:r>
      <w:r w:rsidRPr="00DD0F0B">
        <w:tab/>
      </w:r>
      <w:r w:rsidR="00E574F3" w:rsidRPr="00DD0F0B">
        <w:t xml:space="preserve">In this </w:t>
      </w:r>
      <w:r w:rsidR="00187E62" w:rsidRPr="00DD0F0B">
        <w:t>section</w:t>
      </w:r>
      <w:r w:rsidR="00E574F3" w:rsidRPr="00DD0F0B">
        <w:t>:</w:t>
      </w:r>
    </w:p>
    <w:p w14:paraId="383E71C9" w14:textId="5387B708" w:rsidR="00E574F3" w:rsidRPr="00DD0F0B" w:rsidRDefault="00E574F3" w:rsidP="00ED2D22">
      <w:pPr>
        <w:pStyle w:val="aDef"/>
      </w:pPr>
      <w:r w:rsidRPr="00DD0F0B">
        <w:rPr>
          <w:rStyle w:val="charBoldItals"/>
        </w:rPr>
        <w:t>biosecurity certificate</w:t>
      </w:r>
      <w:r w:rsidRPr="00DD0F0B">
        <w:t xml:space="preserve"> includes an interstate biosecurity certificate.</w:t>
      </w:r>
    </w:p>
    <w:p w14:paraId="751C12B8" w14:textId="686889A3" w:rsidR="00A80ECC" w:rsidRPr="00DD0F0B" w:rsidRDefault="00ED2D22" w:rsidP="00ED2D22">
      <w:pPr>
        <w:pStyle w:val="AH5Sec"/>
      </w:pPr>
      <w:bookmarkStart w:id="133" w:name="_Toc133944594"/>
      <w:r w:rsidRPr="00ED2D22">
        <w:rPr>
          <w:rStyle w:val="CharSectNo"/>
        </w:rPr>
        <w:t>113</w:t>
      </w:r>
      <w:r w:rsidRPr="00DD0F0B">
        <w:tab/>
      </w:r>
      <w:r w:rsidR="00E91ECA" w:rsidRPr="00DD0F0B">
        <w:t>Offence</w:t>
      </w:r>
      <w:r w:rsidR="00C84558" w:rsidRPr="00DD0F0B">
        <w:t>s</w:t>
      </w:r>
      <w:r w:rsidR="00E91ECA" w:rsidRPr="00DD0F0B">
        <w:t>—</w:t>
      </w:r>
      <w:r w:rsidR="001B4B5D" w:rsidRPr="00DD0F0B">
        <w:t>f</w:t>
      </w:r>
      <w:r w:rsidR="00A80ECC" w:rsidRPr="00DD0F0B">
        <w:t>alse representation</w:t>
      </w:r>
      <w:r w:rsidR="001B4B5D" w:rsidRPr="00DD0F0B">
        <w:t xml:space="preserve"> about biosecurity certificate</w:t>
      </w:r>
      <w:bookmarkEnd w:id="133"/>
    </w:p>
    <w:p w14:paraId="71119AC7" w14:textId="51EC662F" w:rsidR="00A04A09" w:rsidRPr="00DD0F0B" w:rsidRDefault="00ED2D22" w:rsidP="00ED2D22">
      <w:pPr>
        <w:pStyle w:val="Amain"/>
        <w:keepNext/>
      </w:pPr>
      <w:r>
        <w:tab/>
      </w:r>
      <w:r w:rsidRPr="00DD0F0B">
        <w:t>(1)</w:t>
      </w:r>
      <w:r w:rsidRPr="00DD0F0B">
        <w:tab/>
      </w:r>
      <w:r w:rsidR="00A04A09" w:rsidRPr="00DD0F0B">
        <w:t xml:space="preserve">A person </w:t>
      </w:r>
      <w:r w:rsidR="00C41FB3" w:rsidRPr="00DD0F0B">
        <w:t xml:space="preserve">must not </w:t>
      </w:r>
      <w:r w:rsidR="00A04A09" w:rsidRPr="00DD0F0B">
        <w:t>falsely represent that a biosecurity certificate has been issued for any biosecurity matter, premises or other thing.</w:t>
      </w:r>
    </w:p>
    <w:p w14:paraId="4B6BA879" w14:textId="51FC6A9F" w:rsidR="00A04A09" w:rsidRPr="00DD0F0B" w:rsidRDefault="00A04A09" w:rsidP="00A04A09">
      <w:pPr>
        <w:pStyle w:val="Penalty"/>
      </w:pPr>
      <w:r w:rsidRPr="00DD0F0B">
        <w:t xml:space="preserve">Maximum penalty:  </w:t>
      </w:r>
      <w:r w:rsidR="009D3DD2" w:rsidRPr="00DD0F0B">
        <w:t xml:space="preserve">50 </w:t>
      </w:r>
      <w:r w:rsidRPr="00DD0F0B">
        <w:t>penalty units.</w:t>
      </w:r>
    </w:p>
    <w:p w14:paraId="6BF4D606" w14:textId="75190ABD" w:rsidR="00C41FB3" w:rsidRPr="00DD0F0B" w:rsidRDefault="00ED2D22" w:rsidP="00ED2D22">
      <w:pPr>
        <w:pStyle w:val="Amain"/>
        <w:keepNext/>
      </w:pPr>
      <w:r>
        <w:tab/>
      </w:r>
      <w:r w:rsidRPr="00DD0F0B">
        <w:t>(2)</w:t>
      </w:r>
      <w:r w:rsidRPr="00DD0F0B">
        <w:tab/>
      </w:r>
      <w:r w:rsidR="00C41FB3" w:rsidRPr="00DD0F0B">
        <w:t xml:space="preserve">A person commits an offence if the person </w:t>
      </w:r>
      <w:r w:rsidR="006E2AAB" w:rsidRPr="00DD0F0B">
        <w:t>intentionally</w:t>
      </w:r>
      <w:r w:rsidR="0051658A" w:rsidRPr="00DD0F0B">
        <w:t xml:space="preserve"> </w:t>
      </w:r>
      <w:r w:rsidR="006E2AAB" w:rsidRPr="00DD0F0B">
        <w:t xml:space="preserve">or negligently </w:t>
      </w:r>
      <w:r w:rsidR="00C41FB3" w:rsidRPr="00DD0F0B">
        <w:t>falsely represents that a biosecurity certificate has been issued for any biosecurity matter, premises or other thing.</w:t>
      </w:r>
    </w:p>
    <w:p w14:paraId="2AC3A1C3" w14:textId="227B96D2" w:rsidR="00C41FB3" w:rsidRPr="00DD0F0B" w:rsidRDefault="00C41FB3" w:rsidP="00C41FB3">
      <w:pPr>
        <w:pStyle w:val="Penalty"/>
      </w:pPr>
      <w:r w:rsidRPr="00DD0F0B">
        <w:t xml:space="preserve">Maximum penalty:  </w:t>
      </w:r>
      <w:r w:rsidR="009D3DD2" w:rsidRPr="00DD0F0B">
        <w:t xml:space="preserve">1 000 </w:t>
      </w:r>
      <w:r w:rsidRPr="00DD0F0B">
        <w:t>penalty units.</w:t>
      </w:r>
    </w:p>
    <w:p w14:paraId="06418824" w14:textId="5CBDE38D" w:rsidR="00A04A09" w:rsidRPr="00DD0F0B" w:rsidRDefault="00ED2D22" w:rsidP="00ED2D22">
      <w:pPr>
        <w:pStyle w:val="Amain"/>
      </w:pPr>
      <w:r>
        <w:tab/>
      </w:r>
      <w:r w:rsidRPr="00DD0F0B">
        <w:t>(3)</w:t>
      </w:r>
      <w:r w:rsidRPr="00DD0F0B">
        <w:tab/>
      </w:r>
      <w:r w:rsidR="00A04A09" w:rsidRPr="00DD0F0B">
        <w:t>An offence against sub</w:t>
      </w:r>
      <w:r w:rsidR="00187E62" w:rsidRPr="00DD0F0B">
        <w:t>section</w:t>
      </w:r>
      <w:r w:rsidR="00A04A09" w:rsidRPr="00DD0F0B">
        <w:t> (</w:t>
      </w:r>
      <w:r w:rsidR="00C41FB3" w:rsidRPr="00DD0F0B">
        <w:t>1</w:t>
      </w:r>
      <w:r w:rsidR="00A04A09" w:rsidRPr="00DD0F0B">
        <w:t>) is a strict liability offence.</w:t>
      </w:r>
    </w:p>
    <w:p w14:paraId="0689C25C" w14:textId="7BCF91D4" w:rsidR="001B4B5D" w:rsidRPr="00DD0F0B" w:rsidRDefault="00ED2D22" w:rsidP="00ED2D22">
      <w:pPr>
        <w:pStyle w:val="Amain"/>
      </w:pPr>
      <w:r>
        <w:tab/>
      </w:r>
      <w:r w:rsidRPr="00DD0F0B">
        <w:t>(4)</w:t>
      </w:r>
      <w:r w:rsidRPr="00DD0F0B">
        <w:tab/>
      </w:r>
      <w:r w:rsidR="001B4B5D" w:rsidRPr="00DD0F0B">
        <w:t xml:space="preserve">In this </w:t>
      </w:r>
      <w:r w:rsidR="00187E62" w:rsidRPr="00DD0F0B">
        <w:t>section</w:t>
      </w:r>
      <w:r w:rsidR="001B4B5D" w:rsidRPr="00DD0F0B">
        <w:t>:</w:t>
      </w:r>
    </w:p>
    <w:p w14:paraId="6DF207D4" w14:textId="1B0FB324" w:rsidR="001B4B5D" w:rsidRPr="00DD0F0B" w:rsidRDefault="001B4B5D" w:rsidP="00ED2D22">
      <w:pPr>
        <w:pStyle w:val="aDef"/>
      </w:pPr>
      <w:r w:rsidRPr="00DD0F0B">
        <w:rPr>
          <w:rStyle w:val="charBoldItals"/>
        </w:rPr>
        <w:t xml:space="preserve">biosecurity </w:t>
      </w:r>
      <w:r w:rsidR="0079606C" w:rsidRPr="00DD0F0B">
        <w:rPr>
          <w:rStyle w:val="charBoldItals"/>
        </w:rPr>
        <w:t>certificate</w:t>
      </w:r>
      <w:r w:rsidR="00E86DD0" w:rsidRPr="00DD0F0B">
        <w:t xml:space="preserve"> </w:t>
      </w:r>
      <w:r w:rsidRPr="00DD0F0B">
        <w:t>includes an interstate biosecurity certificate.</w:t>
      </w:r>
    </w:p>
    <w:p w14:paraId="4E069496" w14:textId="3620B525" w:rsidR="00CA5DE3" w:rsidRPr="00DD0F0B" w:rsidRDefault="00CA5DE3" w:rsidP="00A00103">
      <w:pPr>
        <w:pStyle w:val="PageBreak"/>
        <w:suppressLineNumbers/>
        <w:rPr>
          <w:color w:val="FF0000"/>
        </w:rPr>
      </w:pPr>
      <w:r w:rsidRPr="00DD0F0B">
        <w:br w:type="page"/>
      </w:r>
    </w:p>
    <w:p w14:paraId="14401CB2" w14:textId="578158E5" w:rsidR="00292C8E" w:rsidRPr="00ED2D22" w:rsidRDefault="00ED2D22" w:rsidP="00ED2D22">
      <w:pPr>
        <w:pStyle w:val="AH2Part"/>
      </w:pPr>
      <w:bookmarkStart w:id="134" w:name="_Toc133944595"/>
      <w:r w:rsidRPr="00ED2D22">
        <w:rPr>
          <w:rStyle w:val="CharPartNo"/>
        </w:rPr>
        <w:lastRenderedPageBreak/>
        <w:t>Part 8</w:t>
      </w:r>
      <w:r w:rsidRPr="00DD0F0B">
        <w:tab/>
      </w:r>
      <w:r w:rsidR="00B20D28" w:rsidRPr="00ED2D22">
        <w:rPr>
          <w:rStyle w:val="CharPartText"/>
        </w:rPr>
        <w:t>Biosecurity</w:t>
      </w:r>
      <w:r w:rsidR="00134E27" w:rsidRPr="00ED2D22">
        <w:rPr>
          <w:rStyle w:val="CharPartText"/>
        </w:rPr>
        <w:t xml:space="preserve"> audit</w:t>
      </w:r>
      <w:r w:rsidR="00292C8E" w:rsidRPr="00ED2D22">
        <w:rPr>
          <w:rStyle w:val="CharPartText"/>
        </w:rPr>
        <w:t>s</w:t>
      </w:r>
      <w:bookmarkEnd w:id="134"/>
    </w:p>
    <w:p w14:paraId="08CBD534" w14:textId="007D06FA" w:rsidR="00A83AAA" w:rsidRPr="00DD0F0B" w:rsidRDefault="00ED2D22" w:rsidP="00ED2D22">
      <w:pPr>
        <w:pStyle w:val="AH5Sec"/>
      </w:pPr>
      <w:bookmarkStart w:id="135" w:name="_Toc133944596"/>
      <w:r w:rsidRPr="00ED2D22">
        <w:rPr>
          <w:rStyle w:val="CharSectNo"/>
        </w:rPr>
        <w:t>114</w:t>
      </w:r>
      <w:r w:rsidRPr="00DD0F0B">
        <w:tab/>
      </w:r>
      <w:r w:rsidR="00A83AAA" w:rsidRPr="00DD0F0B">
        <w:t xml:space="preserve">Meaning of </w:t>
      </w:r>
      <w:r w:rsidR="00A83AAA" w:rsidRPr="00DD0F0B">
        <w:rPr>
          <w:rStyle w:val="charItals"/>
        </w:rPr>
        <w:t>authorisation</w:t>
      </w:r>
      <w:r w:rsidR="00A83AAA" w:rsidRPr="00DD0F0B">
        <w:rPr>
          <w:rStyle w:val="charItals"/>
        </w:rPr>
        <w:noBreakHyphen/>
        <w:t>holder</w:t>
      </w:r>
      <w:r w:rsidR="00A83AAA" w:rsidRPr="00DD0F0B">
        <w:t>—</w:t>
      </w:r>
      <w:r w:rsidR="00675761">
        <w:t>pt</w:t>
      </w:r>
      <w:r w:rsidR="00A75D88" w:rsidRPr="00DD0F0B">
        <w:t xml:space="preserve"> 8</w:t>
      </w:r>
      <w:bookmarkEnd w:id="135"/>
    </w:p>
    <w:p w14:paraId="7B9EB1D0" w14:textId="7819E9A2" w:rsidR="00A83AAA" w:rsidRPr="00DD0F0B" w:rsidRDefault="00A83AAA" w:rsidP="00A83AAA">
      <w:pPr>
        <w:pStyle w:val="Amainreturn"/>
      </w:pPr>
      <w:r w:rsidRPr="00DD0F0B">
        <w:t xml:space="preserve">In this </w:t>
      </w:r>
      <w:r w:rsidR="00CA52D0" w:rsidRPr="00DD0F0B">
        <w:t>part</w:t>
      </w:r>
      <w:r w:rsidRPr="00DD0F0B">
        <w:t>:</w:t>
      </w:r>
    </w:p>
    <w:p w14:paraId="1D677918" w14:textId="77777777" w:rsidR="00A83AAA" w:rsidRPr="00DD0F0B" w:rsidRDefault="00A83AAA" w:rsidP="00ED2D22">
      <w:pPr>
        <w:pStyle w:val="aDef"/>
        <w:keepNext/>
      </w:pPr>
      <w:r w:rsidRPr="00DD0F0B">
        <w:rPr>
          <w:rStyle w:val="charBoldItals"/>
        </w:rPr>
        <w:t>authorisation</w:t>
      </w:r>
      <w:r w:rsidRPr="00DD0F0B">
        <w:rPr>
          <w:rStyle w:val="charBoldItals"/>
        </w:rPr>
        <w:noBreakHyphen/>
        <w:t>holder</w:t>
      </w:r>
      <w:r w:rsidRPr="00DD0F0B">
        <w:t xml:space="preserve"> means any of the following:</w:t>
      </w:r>
    </w:p>
    <w:p w14:paraId="259D40BF" w14:textId="787C400B" w:rsidR="00A83AAA" w:rsidRPr="00DD0F0B" w:rsidRDefault="00ED2D22" w:rsidP="00ED2D22">
      <w:pPr>
        <w:pStyle w:val="aDefpara"/>
        <w:keepNext/>
      </w:pPr>
      <w:r>
        <w:tab/>
      </w:r>
      <w:r w:rsidRPr="00DD0F0B">
        <w:t>(a)</w:t>
      </w:r>
      <w:r w:rsidRPr="00DD0F0B">
        <w:tab/>
      </w:r>
      <w:r w:rsidR="00A83AAA" w:rsidRPr="00DD0F0B">
        <w:t>a permit</w:t>
      </w:r>
      <w:r w:rsidR="00A83AAA" w:rsidRPr="00DD0F0B">
        <w:noBreakHyphen/>
        <w:t>holder;</w:t>
      </w:r>
    </w:p>
    <w:p w14:paraId="1CC9AD9D" w14:textId="51B1DE68" w:rsidR="00A83AAA" w:rsidRPr="00DD0F0B" w:rsidRDefault="00ED2D22" w:rsidP="00ED2D22">
      <w:pPr>
        <w:pStyle w:val="aDefpara"/>
        <w:keepNext/>
      </w:pPr>
      <w:r>
        <w:tab/>
      </w:r>
      <w:r w:rsidRPr="00DD0F0B">
        <w:t>(b)</w:t>
      </w:r>
      <w:r w:rsidRPr="00DD0F0B">
        <w:tab/>
      </w:r>
      <w:r w:rsidR="00A83AAA" w:rsidRPr="00DD0F0B">
        <w:t>a registered person;</w:t>
      </w:r>
    </w:p>
    <w:p w14:paraId="00162BCB" w14:textId="2FAE11BA" w:rsidR="00A83AAA" w:rsidRPr="00DD0F0B" w:rsidRDefault="00ED2D22" w:rsidP="00ED2D22">
      <w:pPr>
        <w:pStyle w:val="aDefpara"/>
        <w:keepNext/>
      </w:pPr>
      <w:r>
        <w:tab/>
      </w:r>
      <w:r w:rsidRPr="00DD0F0B">
        <w:t>(c)</w:t>
      </w:r>
      <w:r w:rsidRPr="00DD0F0B">
        <w:tab/>
      </w:r>
      <w:r w:rsidR="00A83AAA" w:rsidRPr="00DD0F0B">
        <w:t>a biosecurity certifier;</w:t>
      </w:r>
    </w:p>
    <w:p w14:paraId="6D9AB05C" w14:textId="43EACD29" w:rsidR="00A83AAA" w:rsidRPr="00DD0F0B" w:rsidRDefault="00ED2D22" w:rsidP="00ED2D22">
      <w:pPr>
        <w:pStyle w:val="aDefpara"/>
        <w:keepNext/>
      </w:pPr>
      <w:r>
        <w:tab/>
      </w:r>
      <w:r w:rsidRPr="00DD0F0B">
        <w:t>(d)</w:t>
      </w:r>
      <w:r w:rsidRPr="00DD0F0B">
        <w:tab/>
      </w:r>
      <w:r w:rsidR="00A83AAA" w:rsidRPr="00DD0F0B">
        <w:t>a biosecurity auditor;</w:t>
      </w:r>
    </w:p>
    <w:p w14:paraId="626C9A4E" w14:textId="21CD6767" w:rsidR="00A83AAA" w:rsidRPr="00DD0F0B" w:rsidRDefault="00ED2D22" w:rsidP="00ED2D22">
      <w:pPr>
        <w:pStyle w:val="aDefpara"/>
        <w:keepNext/>
      </w:pPr>
      <w:r>
        <w:tab/>
      </w:r>
      <w:r w:rsidRPr="00DD0F0B">
        <w:t>(e)</w:t>
      </w:r>
      <w:r w:rsidRPr="00DD0F0B">
        <w:tab/>
      </w:r>
      <w:r w:rsidR="00A83AAA" w:rsidRPr="00DD0F0B">
        <w:t>a certifier authority;</w:t>
      </w:r>
    </w:p>
    <w:p w14:paraId="7B688490" w14:textId="60049529" w:rsidR="00A83AAA" w:rsidRPr="00DD0F0B" w:rsidRDefault="00ED2D22" w:rsidP="00ED2D22">
      <w:pPr>
        <w:pStyle w:val="aDefpara"/>
      </w:pPr>
      <w:r>
        <w:tab/>
      </w:r>
      <w:r w:rsidRPr="00DD0F0B">
        <w:t>(f)</w:t>
      </w:r>
      <w:r w:rsidRPr="00DD0F0B">
        <w:tab/>
      </w:r>
      <w:r w:rsidR="00A83AAA" w:rsidRPr="00DD0F0B">
        <w:t>an auditor authority.</w:t>
      </w:r>
    </w:p>
    <w:p w14:paraId="36FD8000" w14:textId="6E5A381C" w:rsidR="00F343F7" w:rsidRPr="00DD0F0B" w:rsidRDefault="00ED2D22" w:rsidP="00ED2D22">
      <w:pPr>
        <w:pStyle w:val="AH5Sec"/>
      </w:pPr>
      <w:bookmarkStart w:id="136" w:name="_Toc133944597"/>
      <w:r w:rsidRPr="00ED2D22">
        <w:rPr>
          <w:rStyle w:val="CharSectNo"/>
        </w:rPr>
        <w:t>115</w:t>
      </w:r>
      <w:r w:rsidRPr="00DD0F0B">
        <w:tab/>
      </w:r>
      <w:r w:rsidR="00763A70" w:rsidRPr="00DD0F0B">
        <w:t>B</w:t>
      </w:r>
      <w:r w:rsidR="00F343F7" w:rsidRPr="00DD0F0B">
        <w:t>iosecurity audit</w:t>
      </w:r>
      <w:r w:rsidR="00763A70" w:rsidRPr="00DD0F0B">
        <w:t>s</w:t>
      </w:r>
      <w:bookmarkEnd w:id="136"/>
    </w:p>
    <w:p w14:paraId="042E8478" w14:textId="651A6AA6" w:rsidR="00763A70" w:rsidRPr="00DD0F0B" w:rsidRDefault="00ED2D22" w:rsidP="00ED2D22">
      <w:pPr>
        <w:pStyle w:val="Amain"/>
      </w:pPr>
      <w:r>
        <w:tab/>
      </w:r>
      <w:r w:rsidRPr="00DD0F0B">
        <w:t>(1)</w:t>
      </w:r>
      <w:r w:rsidRPr="00DD0F0B">
        <w:tab/>
      </w:r>
      <w:r w:rsidR="0071177C" w:rsidRPr="00DD0F0B">
        <w:t>The director</w:t>
      </w:r>
      <w:r w:rsidR="00E7766F" w:rsidRPr="00DD0F0B">
        <w:noBreakHyphen/>
      </w:r>
      <w:r w:rsidR="0071177C" w:rsidRPr="00DD0F0B">
        <w:t>general may require that a</w:t>
      </w:r>
      <w:r w:rsidR="00763A70" w:rsidRPr="00DD0F0B">
        <w:t xml:space="preserve"> biosecurity auditor carry out an audit (a </w:t>
      </w:r>
      <w:r w:rsidR="00763A70" w:rsidRPr="00DD0F0B">
        <w:rPr>
          <w:rStyle w:val="charBoldItals"/>
        </w:rPr>
        <w:t>biosecurity audit</w:t>
      </w:r>
      <w:r w:rsidR="00763A70" w:rsidRPr="00DD0F0B">
        <w:t>) in relation to a</w:t>
      </w:r>
      <w:r w:rsidR="0071177C" w:rsidRPr="00DD0F0B">
        <w:t>n authorisation</w:t>
      </w:r>
      <w:r w:rsidR="00E7766F" w:rsidRPr="00DD0F0B">
        <w:noBreakHyphen/>
      </w:r>
      <w:r w:rsidR="0071177C" w:rsidRPr="00DD0F0B">
        <w:t>holder</w:t>
      </w:r>
      <w:r w:rsidR="00763A70" w:rsidRPr="00DD0F0B">
        <w:t>, for 1 or more of the following purposes:</w:t>
      </w:r>
    </w:p>
    <w:p w14:paraId="776F6B93" w14:textId="10E06615" w:rsidR="002744F2" w:rsidRPr="00DD0F0B" w:rsidRDefault="00ED2D22" w:rsidP="00ED2D22">
      <w:pPr>
        <w:pStyle w:val="Apara"/>
      </w:pPr>
      <w:r>
        <w:tab/>
      </w:r>
      <w:r w:rsidRPr="00DD0F0B">
        <w:t>(a)</w:t>
      </w:r>
      <w:r w:rsidRPr="00DD0F0B">
        <w:tab/>
      </w:r>
      <w:r w:rsidR="002744F2" w:rsidRPr="00DD0F0B">
        <w:t xml:space="preserve">to </w:t>
      </w:r>
      <w:r w:rsidR="00C654E7" w:rsidRPr="00DD0F0B">
        <w:t>assess</w:t>
      </w:r>
      <w:r w:rsidR="002744F2" w:rsidRPr="00DD0F0B">
        <w:t xml:space="preserve"> an </w:t>
      </w:r>
      <w:r w:rsidR="0071177C" w:rsidRPr="00DD0F0B">
        <w:t>authorisation</w:t>
      </w:r>
      <w:r w:rsidR="00E7766F" w:rsidRPr="00DD0F0B">
        <w:noBreakHyphen/>
      </w:r>
      <w:r w:rsidR="0071177C" w:rsidRPr="00DD0F0B">
        <w:t>holder</w:t>
      </w:r>
      <w:r w:rsidR="00D52B18" w:rsidRPr="00DD0F0B">
        <w:t>’s</w:t>
      </w:r>
      <w:r w:rsidR="002744F2" w:rsidRPr="00DD0F0B">
        <w:t xml:space="preserve"> eligib</w:t>
      </w:r>
      <w:r w:rsidR="00D52B18" w:rsidRPr="00DD0F0B">
        <w:t>ility</w:t>
      </w:r>
      <w:r w:rsidR="002744F2" w:rsidRPr="00DD0F0B">
        <w:t xml:space="preserve"> to hold</w:t>
      </w:r>
      <w:r w:rsidR="00B11928" w:rsidRPr="00DD0F0B">
        <w:t xml:space="preserve"> their </w:t>
      </w:r>
      <w:r w:rsidR="002744F2" w:rsidRPr="00DD0F0B">
        <w:t>permit</w:t>
      </w:r>
      <w:r w:rsidR="00B11928" w:rsidRPr="00DD0F0B">
        <w:t xml:space="preserve">, </w:t>
      </w:r>
      <w:r w:rsidR="002744F2" w:rsidRPr="00DD0F0B">
        <w:t>registration or</w:t>
      </w:r>
      <w:r w:rsidR="00B11928" w:rsidRPr="00DD0F0B">
        <w:t xml:space="preserve"> </w:t>
      </w:r>
      <w:r w:rsidR="002744F2" w:rsidRPr="00DD0F0B">
        <w:t>approval;</w:t>
      </w:r>
    </w:p>
    <w:p w14:paraId="381FA37E" w14:textId="0BB8E529" w:rsidR="00F84F6A" w:rsidRPr="00DD0F0B" w:rsidRDefault="00ED2D22" w:rsidP="00ED2D22">
      <w:pPr>
        <w:pStyle w:val="Apara"/>
      </w:pPr>
      <w:r>
        <w:tab/>
      </w:r>
      <w:r w:rsidRPr="00DD0F0B">
        <w:t>(b)</w:t>
      </w:r>
      <w:r w:rsidRPr="00DD0F0B">
        <w:tab/>
      </w:r>
      <w:r w:rsidR="00F84F6A" w:rsidRPr="00DD0F0B">
        <w:t xml:space="preserve">to assess </w:t>
      </w:r>
      <w:r w:rsidR="00F84F6A" w:rsidRPr="00DD0F0B">
        <w:rPr>
          <w:rFonts w:cs="TimesNewRomanPSMT"/>
        </w:rPr>
        <w:t xml:space="preserve">the </w:t>
      </w:r>
      <w:r w:rsidR="0071177C" w:rsidRPr="00DD0F0B">
        <w:rPr>
          <w:rFonts w:cs="TimesNewRomanPSMT"/>
        </w:rPr>
        <w:t>authorisation</w:t>
      </w:r>
      <w:r w:rsidR="00E7766F" w:rsidRPr="00DD0F0B">
        <w:rPr>
          <w:rFonts w:cs="TimesNewRomanPSMT"/>
        </w:rPr>
        <w:noBreakHyphen/>
      </w:r>
      <w:r w:rsidR="0071177C" w:rsidRPr="00DD0F0B">
        <w:rPr>
          <w:rFonts w:cs="TimesNewRomanPSMT"/>
        </w:rPr>
        <w:t>holder</w:t>
      </w:r>
      <w:r w:rsidR="00F84F6A" w:rsidRPr="00DD0F0B">
        <w:rPr>
          <w:rFonts w:cs="TimesNewRomanPSMT"/>
        </w:rPr>
        <w:t xml:space="preserve">’s </w:t>
      </w:r>
      <w:r w:rsidR="00F84F6A" w:rsidRPr="00DD0F0B">
        <w:t>compliance, or capability of complying, with this Act;</w:t>
      </w:r>
    </w:p>
    <w:p w14:paraId="3392CE9B" w14:textId="4F3C0BD8" w:rsidR="00F84F6A" w:rsidRPr="00DD0F0B" w:rsidRDefault="00ED2D22" w:rsidP="00ED2D22">
      <w:pPr>
        <w:pStyle w:val="Apara"/>
      </w:pPr>
      <w:r>
        <w:tab/>
      </w:r>
      <w:r w:rsidRPr="00DD0F0B">
        <w:t>(c)</w:t>
      </w:r>
      <w:r w:rsidRPr="00DD0F0B">
        <w:tab/>
      </w:r>
      <w:r w:rsidR="00F84F6A" w:rsidRPr="00DD0F0B">
        <w:t xml:space="preserve">to identify ways to improve the </w:t>
      </w:r>
      <w:r w:rsidR="0071177C" w:rsidRPr="00DD0F0B">
        <w:t>authorisation</w:t>
      </w:r>
      <w:r w:rsidR="00E7766F" w:rsidRPr="00DD0F0B">
        <w:noBreakHyphen/>
      </w:r>
      <w:r w:rsidR="0071177C" w:rsidRPr="00DD0F0B">
        <w:t>holder</w:t>
      </w:r>
      <w:r w:rsidR="00F84F6A" w:rsidRPr="00DD0F0B">
        <w:t>’s compliance with this Act.</w:t>
      </w:r>
    </w:p>
    <w:p w14:paraId="1DB63846" w14:textId="417A4D3A" w:rsidR="00B11928" w:rsidRPr="00DD0F0B" w:rsidRDefault="00ED2D22" w:rsidP="00ED2D22">
      <w:pPr>
        <w:pStyle w:val="Amain"/>
      </w:pPr>
      <w:r>
        <w:tab/>
      </w:r>
      <w:r w:rsidRPr="00DD0F0B">
        <w:t>(2)</w:t>
      </w:r>
      <w:r w:rsidRPr="00DD0F0B">
        <w:tab/>
      </w:r>
      <w:r w:rsidR="00B11928" w:rsidRPr="00DD0F0B">
        <w:t>A certifier authority or auditor authority—</w:t>
      </w:r>
    </w:p>
    <w:p w14:paraId="236FBD0C" w14:textId="4D9F2EEA" w:rsidR="00B11928" w:rsidRPr="00DD0F0B" w:rsidRDefault="00ED2D22" w:rsidP="00ED2D22">
      <w:pPr>
        <w:pStyle w:val="Apara"/>
      </w:pPr>
      <w:r>
        <w:tab/>
      </w:r>
      <w:r w:rsidRPr="00DD0F0B">
        <w:t>(a)</w:t>
      </w:r>
      <w:r w:rsidRPr="00DD0F0B">
        <w:tab/>
      </w:r>
      <w:r w:rsidR="00B11928" w:rsidRPr="00DD0F0B">
        <w:t>must require a biosecurity audit of a</w:t>
      </w:r>
      <w:r w:rsidR="00171A61" w:rsidRPr="00DD0F0B">
        <w:t xml:space="preserve"> person the authority has approved as a biosecurity certifier or biosecurity auditor</w:t>
      </w:r>
      <w:r w:rsidR="00466A32" w:rsidRPr="00DD0F0B">
        <w:t xml:space="preserve"> </w:t>
      </w:r>
      <w:r w:rsidR="00B11928" w:rsidRPr="00DD0F0B">
        <w:t>if requested in writing by the director</w:t>
      </w:r>
      <w:r w:rsidR="00E7766F" w:rsidRPr="00DD0F0B">
        <w:noBreakHyphen/>
      </w:r>
      <w:r w:rsidR="00B11928" w:rsidRPr="00DD0F0B">
        <w:t>general; and</w:t>
      </w:r>
    </w:p>
    <w:p w14:paraId="3624BFC1" w14:textId="6ED7B1DA" w:rsidR="00B11928" w:rsidRPr="00DD0F0B" w:rsidRDefault="00ED2D22" w:rsidP="00ED2D22">
      <w:pPr>
        <w:pStyle w:val="Apara"/>
      </w:pPr>
      <w:r>
        <w:lastRenderedPageBreak/>
        <w:tab/>
      </w:r>
      <w:r w:rsidRPr="00DD0F0B">
        <w:t>(b)</w:t>
      </w:r>
      <w:r w:rsidRPr="00DD0F0B">
        <w:tab/>
      </w:r>
      <w:r w:rsidR="00B11928" w:rsidRPr="00DD0F0B">
        <w:t xml:space="preserve">may otherwise require a biosecurity audit of a </w:t>
      </w:r>
      <w:r w:rsidR="00171A61" w:rsidRPr="00DD0F0B">
        <w:t xml:space="preserve">person </w:t>
      </w:r>
      <w:r w:rsidR="00466A32" w:rsidRPr="00DD0F0B">
        <w:t xml:space="preserve">the authority has </w:t>
      </w:r>
      <w:r w:rsidR="00171A61" w:rsidRPr="00DD0F0B">
        <w:t>approved as a biosecurity certifier or biosecurity auditor</w:t>
      </w:r>
      <w:r w:rsidR="00466A32" w:rsidRPr="00DD0F0B">
        <w:t>.</w:t>
      </w:r>
    </w:p>
    <w:p w14:paraId="5507BEF9" w14:textId="7A53A18F" w:rsidR="00487925" w:rsidRPr="00DD0F0B" w:rsidRDefault="00ED2D22" w:rsidP="00ED2D22">
      <w:pPr>
        <w:pStyle w:val="AH5Sec"/>
      </w:pPr>
      <w:bookmarkStart w:id="137" w:name="_Toc133944598"/>
      <w:r w:rsidRPr="00ED2D22">
        <w:rPr>
          <w:rStyle w:val="CharSectNo"/>
        </w:rPr>
        <w:t>116</w:t>
      </w:r>
      <w:r w:rsidRPr="00DD0F0B">
        <w:tab/>
      </w:r>
      <w:r w:rsidR="00487925" w:rsidRPr="00DD0F0B">
        <w:t xml:space="preserve">Biosecurity audits—notice to </w:t>
      </w:r>
      <w:r w:rsidR="0071177C" w:rsidRPr="00DD0F0B">
        <w:t>authorisation</w:t>
      </w:r>
      <w:r w:rsidR="00E7766F" w:rsidRPr="00DD0F0B">
        <w:noBreakHyphen/>
      </w:r>
      <w:r w:rsidR="0071177C" w:rsidRPr="00DD0F0B">
        <w:t>holder</w:t>
      </w:r>
      <w:bookmarkEnd w:id="137"/>
    </w:p>
    <w:p w14:paraId="30283AFA" w14:textId="0BF18BA1" w:rsidR="002B1027" w:rsidRPr="00DD0F0B" w:rsidRDefault="00ED2D22" w:rsidP="00ED2D22">
      <w:pPr>
        <w:pStyle w:val="Amain"/>
      </w:pPr>
      <w:r>
        <w:tab/>
      </w:r>
      <w:r w:rsidRPr="00DD0F0B">
        <w:t>(1)</w:t>
      </w:r>
      <w:r w:rsidRPr="00DD0F0B">
        <w:tab/>
      </w:r>
      <w:r w:rsidR="00132EE0" w:rsidRPr="00DD0F0B">
        <w:t>A</w:t>
      </w:r>
      <w:r w:rsidR="003A4570" w:rsidRPr="00DD0F0B">
        <w:t xml:space="preserve"> biosecurity</w:t>
      </w:r>
      <w:r w:rsidR="00132EE0" w:rsidRPr="00DD0F0B">
        <w:t xml:space="preserve"> audit may be carried out only if </w:t>
      </w:r>
      <w:r w:rsidR="002B1027" w:rsidRPr="00DD0F0B">
        <w:t xml:space="preserve">the </w:t>
      </w:r>
      <w:r w:rsidR="005F168A" w:rsidRPr="00DD0F0B">
        <w:t xml:space="preserve">person requiring the </w:t>
      </w:r>
      <w:r w:rsidR="003A4570" w:rsidRPr="00DD0F0B">
        <w:t xml:space="preserve">audit </w:t>
      </w:r>
      <w:r w:rsidR="005F168A" w:rsidRPr="00DD0F0B">
        <w:t xml:space="preserve">has given the </w:t>
      </w:r>
      <w:r w:rsidR="0071177C" w:rsidRPr="00DD0F0B">
        <w:t>authorisation</w:t>
      </w:r>
      <w:r w:rsidR="00E7766F" w:rsidRPr="00DD0F0B">
        <w:noBreakHyphen/>
      </w:r>
      <w:r w:rsidR="0071177C" w:rsidRPr="00DD0F0B">
        <w:t>holder</w:t>
      </w:r>
      <w:r w:rsidR="002B1027" w:rsidRPr="00DD0F0B">
        <w:t xml:space="preserve"> written notice at least </w:t>
      </w:r>
      <w:r w:rsidR="00475513" w:rsidRPr="00DD0F0B">
        <w:t>24 hours</w:t>
      </w:r>
      <w:r w:rsidR="002B1027" w:rsidRPr="00DD0F0B">
        <w:t xml:space="preserve"> before the audit is to be carried out.</w:t>
      </w:r>
    </w:p>
    <w:p w14:paraId="6CC372CF" w14:textId="4C8665FF" w:rsidR="00132EE0" w:rsidRPr="00DD0F0B" w:rsidRDefault="00ED2D22" w:rsidP="00ED2D22">
      <w:pPr>
        <w:pStyle w:val="Amain"/>
      </w:pPr>
      <w:r>
        <w:tab/>
      </w:r>
      <w:r w:rsidRPr="00DD0F0B">
        <w:t>(2)</w:t>
      </w:r>
      <w:r w:rsidRPr="00DD0F0B">
        <w:tab/>
      </w:r>
      <w:r w:rsidR="00B214F2" w:rsidRPr="00DD0F0B">
        <w:t xml:space="preserve">However, </w:t>
      </w:r>
      <w:r w:rsidR="00132EE0" w:rsidRPr="00DD0F0B">
        <w:t xml:space="preserve">an audit may be carried out at any time if the </w:t>
      </w:r>
      <w:r w:rsidR="005F168A" w:rsidRPr="00DD0F0B">
        <w:t xml:space="preserve">person requiring the audit </w:t>
      </w:r>
      <w:r w:rsidR="00132EE0" w:rsidRPr="00DD0F0B">
        <w:t xml:space="preserve">believes on reasonable grounds that the risk is so serious and urgent that immediate </w:t>
      </w:r>
      <w:r w:rsidR="005F168A" w:rsidRPr="00DD0F0B">
        <w:t xml:space="preserve">auditing </w:t>
      </w:r>
      <w:r w:rsidR="00132EE0" w:rsidRPr="00DD0F0B">
        <w:t xml:space="preserve">without </w:t>
      </w:r>
      <w:r w:rsidR="005F168A" w:rsidRPr="00DD0F0B">
        <w:t xml:space="preserve">notice </w:t>
      </w:r>
      <w:r w:rsidR="00132EE0" w:rsidRPr="00DD0F0B">
        <w:t>is necessary</w:t>
      </w:r>
      <w:r w:rsidR="005F168A" w:rsidRPr="00DD0F0B">
        <w:t>.</w:t>
      </w:r>
    </w:p>
    <w:p w14:paraId="6432F418" w14:textId="221DD339" w:rsidR="00F343F7" w:rsidRPr="00DD0F0B" w:rsidRDefault="00ED2D22" w:rsidP="00ED2D22">
      <w:pPr>
        <w:pStyle w:val="AH5Sec"/>
      </w:pPr>
      <w:bookmarkStart w:id="138" w:name="_Toc133944599"/>
      <w:r w:rsidRPr="00ED2D22">
        <w:rPr>
          <w:rStyle w:val="CharSectNo"/>
        </w:rPr>
        <w:t>117</w:t>
      </w:r>
      <w:r w:rsidRPr="00DD0F0B">
        <w:tab/>
      </w:r>
      <w:r w:rsidR="00F343F7" w:rsidRPr="00DD0F0B">
        <w:t>Biosecurity audits—reporting requirements</w:t>
      </w:r>
      <w:bookmarkEnd w:id="138"/>
    </w:p>
    <w:p w14:paraId="37F67492" w14:textId="5B03BE8D" w:rsidR="00F343F7" w:rsidRPr="00DD0F0B" w:rsidRDefault="00ED2D22" w:rsidP="00ED2D22">
      <w:pPr>
        <w:pStyle w:val="Amain"/>
      </w:pPr>
      <w:r>
        <w:tab/>
      </w:r>
      <w:r w:rsidRPr="00DD0F0B">
        <w:t>(1)</w:t>
      </w:r>
      <w:r w:rsidRPr="00DD0F0B">
        <w:tab/>
      </w:r>
      <w:r w:rsidR="00ED3157" w:rsidRPr="00DD0F0B">
        <w:t>If a</w:t>
      </w:r>
      <w:r w:rsidR="00F343F7" w:rsidRPr="00DD0F0B">
        <w:t xml:space="preserve"> biosecurity auditor </w:t>
      </w:r>
      <w:r w:rsidR="00ED3157" w:rsidRPr="00DD0F0B">
        <w:t xml:space="preserve">carries out a biosecurity audit, the auditor </w:t>
      </w:r>
      <w:r w:rsidR="00F343F7" w:rsidRPr="00DD0F0B">
        <w:t xml:space="preserve">must prepare a written report about </w:t>
      </w:r>
      <w:r w:rsidR="00ED3157" w:rsidRPr="00DD0F0B">
        <w:t>the</w:t>
      </w:r>
      <w:r w:rsidR="00F343F7" w:rsidRPr="00DD0F0B">
        <w:t xml:space="preserve"> audit (an </w:t>
      </w:r>
      <w:r w:rsidR="00F343F7" w:rsidRPr="00DD0F0B">
        <w:rPr>
          <w:rStyle w:val="charBoldItals"/>
        </w:rPr>
        <w:t>audit report</w:t>
      </w:r>
      <w:r w:rsidR="00F343F7" w:rsidRPr="00DD0F0B">
        <w:t>).</w:t>
      </w:r>
    </w:p>
    <w:p w14:paraId="04E2CA80" w14:textId="39B21C09" w:rsidR="00F343F7" w:rsidRPr="00DD0F0B" w:rsidRDefault="00ED2D22" w:rsidP="00ED2D22">
      <w:pPr>
        <w:pStyle w:val="Amain"/>
      </w:pPr>
      <w:r>
        <w:tab/>
      </w:r>
      <w:r w:rsidRPr="00DD0F0B">
        <w:t>(2)</w:t>
      </w:r>
      <w:r w:rsidRPr="00DD0F0B">
        <w:tab/>
      </w:r>
      <w:r w:rsidR="00ED3157" w:rsidRPr="00DD0F0B">
        <w:t>The auditor must give the</w:t>
      </w:r>
      <w:r w:rsidR="00F343F7" w:rsidRPr="00DD0F0B">
        <w:t xml:space="preserve"> audit report to the following people within 21 days after the audit is completed, or any longer period prescribed by regulation:</w:t>
      </w:r>
    </w:p>
    <w:p w14:paraId="0B7F5297" w14:textId="63CEF925" w:rsidR="00F343F7" w:rsidRPr="00DD0F0B" w:rsidRDefault="00ED2D22" w:rsidP="00ED2D22">
      <w:pPr>
        <w:pStyle w:val="Apara"/>
      </w:pPr>
      <w:r>
        <w:tab/>
      </w:r>
      <w:r w:rsidRPr="00DD0F0B">
        <w:t>(a)</w:t>
      </w:r>
      <w:r w:rsidRPr="00DD0F0B">
        <w:tab/>
      </w:r>
      <w:r w:rsidR="00F343F7" w:rsidRPr="00DD0F0B">
        <w:t>the person who required the audit</w:t>
      </w:r>
      <w:r w:rsidR="00E46AC4" w:rsidRPr="00DD0F0B">
        <w:t>;</w:t>
      </w:r>
    </w:p>
    <w:p w14:paraId="2E902646" w14:textId="1638F183" w:rsidR="00F343F7" w:rsidRPr="00DD0F0B" w:rsidRDefault="00ED2D22" w:rsidP="00ED2D22">
      <w:pPr>
        <w:pStyle w:val="Apara"/>
      </w:pPr>
      <w:r>
        <w:tab/>
      </w:r>
      <w:r w:rsidRPr="00DD0F0B">
        <w:t>(b)</w:t>
      </w:r>
      <w:r w:rsidRPr="00DD0F0B">
        <w:tab/>
      </w:r>
      <w:r w:rsidR="00F343F7" w:rsidRPr="00DD0F0B">
        <w:t xml:space="preserve">the </w:t>
      </w:r>
      <w:r w:rsidR="003A4570" w:rsidRPr="00DD0F0B">
        <w:t xml:space="preserve">audited </w:t>
      </w:r>
      <w:r w:rsidR="0071177C" w:rsidRPr="00DD0F0B">
        <w:t>authorisation</w:t>
      </w:r>
      <w:r w:rsidR="00E7766F" w:rsidRPr="00DD0F0B">
        <w:noBreakHyphen/>
      </w:r>
      <w:r w:rsidR="0071177C" w:rsidRPr="00DD0F0B">
        <w:t>holder</w:t>
      </w:r>
      <w:r w:rsidR="00F343F7" w:rsidRPr="00DD0F0B">
        <w:t>.</w:t>
      </w:r>
    </w:p>
    <w:p w14:paraId="6B1926D7" w14:textId="00EA65EE" w:rsidR="00F343F7" w:rsidRPr="00DD0F0B" w:rsidRDefault="00ED2D22" w:rsidP="00ED2D22">
      <w:pPr>
        <w:pStyle w:val="Amain"/>
      </w:pPr>
      <w:r>
        <w:tab/>
      </w:r>
      <w:r w:rsidRPr="00DD0F0B">
        <w:t>(3)</w:t>
      </w:r>
      <w:r w:rsidRPr="00DD0F0B">
        <w:tab/>
      </w:r>
      <w:r w:rsidR="00F343F7" w:rsidRPr="00DD0F0B">
        <w:t xml:space="preserve">An audit report must </w:t>
      </w:r>
      <w:r w:rsidR="006A40D8" w:rsidRPr="00DD0F0B">
        <w:t>include</w:t>
      </w:r>
      <w:r w:rsidR="00F343F7" w:rsidRPr="00DD0F0B">
        <w:t xml:space="preserve"> the biosecurity auditor’s opinion about the following matters:</w:t>
      </w:r>
    </w:p>
    <w:p w14:paraId="6AFF56C7" w14:textId="2195E5BD" w:rsidR="00EC71BA" w:rsidRPr="00DD0F0B" w:rsidRDefault="00ED2D22" w:rsidP="00ED2D22">
      <w:pPr>
        <w:pStyle w:val="Apara"/>
      </w:pPr>
      <w:r>
        <w:tab/>
      </w:r>
      <w:r w:rsidRPr="00DD0F0B">
        <w:t>(a)</w:t>
      </w:r>
      <w:r w:rsidRPr="00DD0F0B">
        <w:tab/>
      </w:r>
      <w:r w:rsidR="00EC71BA" w:rsidRPr="00DD0F0B">
        <w:t xml:space="preserve">if the purpose of the audit is to </w:t>
      </w:r>
      <w:r w:rsidR="00D52B18" w:rsidRPr="00DD0F0B">
        <w:t>assess</w:t>
      </w:r>
      <w:r w:rsidR="00EC71BA" w:rsidRPr="00DD0F0B">
        <w:t xml:space="preserve"> an </w:t>
      </w:r>
      <w:r w:rsidR="0071177C" w:rsidRPr="00DD0F0B">
        <w:t>authorisation</w:t>
      </w:r>
      <w:r w:rsidR="00E7766F" w:rsidRPr="00DD0F0B">
        <w:noBreakHyphen/>
      </w:r>
      <w:r w:rsidR="0071177C" w:rsidRPr="00DD0F0B">
        <w:t>holder</w:t>
      </w:r>
      <w:r w:rsidR="006B3C72" w:rsidRPr="00DD0F0B">
        <w:t>’s</w:t>
      </w:r>
      <w:r w:rsidR="00EC71BA" w:rsidRPr="00DD0F0B">
        <w:t xml:space="preserve"> eligib</w:t>
      </w:r>
      <w:r w:rsidR="006B3C72" w:rsidRPr="00DD0F0B">
        <w:t>ility</w:t>
      </w:r>
      <w:r w:rsidR="00EC71BA" w:rsidRPr="00DD0F0B">
        <w:t xml:space="preserve"> to hold </w:t>
      </w:r>
      <w:r w:rsidR="003A4570" w:rsidRPr="00DD0F0B">
        <w:t>their</w:t>
      </w:r>
      <w:r w:rsidR="00EC71BA" w:rsidRPr="00DD0F0B">
        <w:t xml:space="preserve"> permit, registration or approval</w:t>
      </w:r>
      <w:r w:rsidR="006B3C72" w:rsidRPr="00DD0F0B">
        <w:t xml:space="preserve">—whether the </w:t>
      </w:r>
      <w:r w:rsidR="0071177C" w:rsidRPr="00DD0F0B">
        <w:t>authorisation</w:t>
      </w:r>
      <w:r w:rsidR="00E7766F" w:rsidRPr="00DD0F0B">
        <w:noBreakHyphen/>
      </w:r>
      <w:r w:rsidR="0071177C" w:rsidRPr="00DD0F0B">
        <w:t>holder</w:t>
      </w:r>
      <w:r w:rsidR="006B3C72" w:rsidRPr="00DD0F0B">
        <w:t xml:space="preserve"> </w:t>
      </w:r>
      <w:r w:rsidR="00991FD6" w:rsidRPr="00DD0F0B">
        <w:t xml:space="preserve">meets the </w:t>
      </w:r>
      <w:r w:rsidR="003B4ED9" w:rsidRPr="00DD0F0B">
        <w:t xml:space="preserve">eligibility </w:t>
      </w:r>
      <w:r w:rsidR="00991FD6" w:rsidRPr="00DD0F0B">
        <w:t>criteria;</w:t>
      </w:r>
    </w:p>
    <w:p w14:paraId="3EF3F706" w14:textId="0E9B5184" w:rsidR="00F343F7" w:rsidRPr="00DD0F0B" w:rsidRDefault="00ED2D22" w:rsidP="00ED2D22">
      <w:pPr>
        <w:pStyle w:val="Apara"/>
      </w:pPr>
      <w:r>
        <w:tab/>
      </w:r>
      <w:r w:rsidRPr="00DD0F0B">
        <w:t>(b)</w:t>
      </w:r>
      <w:r w:rsidRPr="00DD0F0B">
        <w:tab/>
      </w:r>
      <w:r w:rsidR="00F343F7" w:rsidRPr="00DD0F0B">
        <w:t xml:space="preserve">whether the </w:t>
      </w:r>
      <w:r w:rsidR="0071177C" w:rsidRPr="00DD0F0B">
        <w:t>authorisation</w:t>
      </w:r>
      <w:r w:rsidR="00E7766F" w:rsidRPr="00DD0F0B">
        <w:noBreakHyphen/>
      </w:r>
      <w:r w:rsidR="0071177C" w:rsidRPr="00DD0F0B">
        <w:t>holder</w:t>
      </w:r>
      <w:r w:rsidR="00F343F7" w:rsidRPr="00DD0F0B">
        <w:t xml:space="preserve"> is complying, or capable of complying, with this Act, including the auditors reasons for the opinion;</w:t>
      </w:r>
    </w:p>
    <w:p w14:paraId="305870D4" w14:textId="7792DDDC" w:rsidR="00F343F7" w:rsidRPr="00DD0F0B" w:rsidRDefault="00ED2D22" w:rsidP="00ED2D22">
      <w:pPr>
        <w:pStyle w:val="Apara"/>
      </w:pPr>
      <w:r>
        <w:lastRenderedPageBreak/>
        <w:tab/>
      </w:r>
      <w:r w:rsidRPr="00DD0F0B">
        <w:t>(c)</w:t>
      </w:r>
      <w:r w:rsidRPr="00DD0F0B">
        <w:tab/>
      </w:r>
      <w:r w:rsidR="00F343F7" w:rsidRPr="00DD0F0B">
        <w:t>if the audit indicates a failure to comply with this Act or another deficiency—</w:t>
      </w:r>
    </w:p>
    <w:p w14:paraId="4BED5213" w14:textId="78748103" w:rsidR="00F343F7" w:rsidRPr="00DD0F0B" w:rsidRDefault="00ED2D22" w:rsidP="00ED2D22">
      <w:pPr>
        <w:pStyle w:val="Asubpara"/>
      </w:pPr>
      <w:r>
        <w:tab/>
      </w:r>
      <w:r w:rsidRPr="00DD0F0B">
        <w:t>(i)</w:t>
      </w:r>
      <w:r w:rsidRPr="00DD0F0B">
        <w:tab/>
      </w:r>
      <w:r w:rsidR="00F343F7" w:rsidRPr="00DD0F0B">
        <w:t>the nature of the failure to comply or deficiency; and</w:t>
      </w:r>
    </w:p>
    <w:p w14:paraId="6A7293AB" w14:textId="288648CD" w:rsidR="00F343F7" w:rsidRPr="00DD0F0B" w:rsidRDefault="00ED2D22" w:rsidP="00ED2D22">
      <w:pPr>
        <w:pStyle w:val="Asubpara"/>
      </w:pPr>
      <w:r>
        <w:tab/>
      </w:r>
      <w:r w:rsidRPr="00DD0F0B">
        <w:t>(ii)</w:t>
      </w:r>
      <w:r w:rsidRPr="00DD0F0B">
        <w:tab/>
      </w:r>
      <w:r w:rsidR="00F343F7" w:rsidRPr="00DD0F0B">
        <w:t>the action required to remedy the failure or deficiency;</w:t>
      </w:r>
    </w:p>
    <w:p w14:paraId="4897EF1F" w14:textId="585647DE" w:rsidR="00F343F7" w:rsidRPr="00DD0F0B" w:rsidRDefault="00ED2D22" w:rsidP="00ED2D22">
      <w:pPr>
        <w:pStyle w:val="Apara"/>
      </w:pPr>
      <w:r>
        <w:tab/>
      </w:r>
      <w:r w:rsidRPr="00DD0F0B">
        <w:t>(d)</w:t>
      </w:r>
      <w:r w:rsidRPr="00DD0F0B">
        <w:tab/>
      </w:r>
      <w:r w:rsidR="00F343F7" w:rsidRPr="00DD0F0B">
        <w:t xml:space="preserve">if a previous biosecurity audit has indicated a </w:t>
      </w:r>
      <w:r w:rsidR="00F343F7" w:rsidRPr="00DD0F0B">
        <w:rPr>
          <w:rFonts w:cs="TimesNewRomanPSMT"/>
        </w:rPr>
        <w:t>failure to comply with this Act or another deficiency</w:t>
      </w:r>
      <w:r w:rsidR="00F343F7" w:rsidRPr="00DD0F0B">
        <w:t xml:space="preserve">, the action (if any) taken to remedy the </w:t>
      </w:r>
      <w:r w:rsidR="00F343F7" w:rsidRPr="00DD0F0B">
        <w:rPr>
          <w:rFonts w:cs="TimesNewRomanPSMT"/>
        </w:rPr>
        <w:t>failure or deficiency</w:t>
      </w:r>
      <w:r w:rsidR="00F343F7" w:rsidRPr="00DD0F0B">
        <w:t>;</w:t>
      </w:r>
    </w:p>
    <w:p w14:paraId="07BD569A" w14:textId="010FEEBD" w:rsidR="00F343F7" w:rsidRPr="00DD0F0B" w:rsidRDefault="00ED2D22" w:rsidP="00ED2D22">
      <w:pPr>
        <w:pStyle w:val="Apara"/>
      </w:pPr>
      <w:r>
        <w:tab/>
      </w:r>
      <w:r w:rsidRPr="00DD0F0B">
        <w:t>(e)</w:t>
      </w:r>
      <w:r w:rsidRPr="00DD0F0B">
        <w:tab/>
      </w:r>
      <w:r w:rsidR="00F343F7" w:rsidRPr="00DD0F0B">
        <w:t>any other matter prescribed by regulation.</w:t>
      </w:r>
    </w:p>
    <w:p w14:paraId="05AFF95D" w14:textId="3B551B13" w:rsidR="00F343F7" w:rsidRPr="00DD0F0B" w:rsidRDefault="00ED2D22" w:rsidP="00ED2D22">
      <w:pPr>
        <w:pStyle w:val="Amain"/>
      </w:pPr>
      <w:r>
        <w:tab/>
      </w:r>
      <w:r w:rsidRPr="00DD0F0B">
        <w:t>(4)</w:t>
      </w:r>
      <w:r w:rsidRPr="00DD0F0B">
        <w:tab/>
      </w:r>
      <w:r w:rsidR="00F343F7" w:rsidRPr="00DD0F0B">
        <w:t>A certifier authority or auditor authority must give a copy of an audit report to the director</w:t>
      </w:r>
      <w:r w:rsidR="00E7766F" w:rsidRPr="00DD0F0B">
        <w:noBreakHyphen/>
      </w:r>
      <w:r w:rsidR="00F343F7" w:rsidRPr="00DD0F0B">
        <w:t>general if directed to do so by the director</w:t>
      </w:r>
      <w:r w:rsidR="00E7766F" w:rsidRPr="00DD0F0B">
        <w:noBreakHyphen/>
      </w:r>
      <w:r w:rsidR="00F343F7" w:rsidRPr="00DD0F0B">
        <w:t>general.</w:t>
      </w:r>
    </w:p>
    <w:p w14:paraId="4AFE06BA" w14:textId="1D8472F6" w:rsidR="00F343F7" w:rsidRPr="00DD0F0B" w:rsidRDefault="00ED2D22" w:rsidP="00ED2D22">
      <w:pPr>
        <w:pStyle w:val="AH5Sec"/>
      </w:pPr>
      <w:bookmarkStart w:id="139" w:name="_Toc133944600"/>
      <w:r w:rsidRPr="00ED2D22">
        <w:rPr>
          <w:rStyle w:val="CharSectNo"/>
        </w:rPr>
        <w:t>118</w:t>
      </w:r>
      <w:r w:rsidRPr="00DD0F0B">
        <w:tab/>
      </w:r>
      <w:r w:rsidR="00F343F7" w:rsidRPr="00DD0F0B">
        <w:t>Biosecurity audits—immediate reporting requirements</w:t>
      </w:r>
      <w:bookmarkEnd w:id="139"/>
    </w:p>
    <w:p w14:paraId="6BDF4610" w14:textId="4AFC89E9" w:rsidR="00F343F7" w:rsidRPr="00DD0F0B" w:rsidRDefault="00ED2D22" w:rsidP="00ED2D22">
      <w:pPr>
        <w:pStyle w:val="Amain"/>
      </w:pPr>
      <w:r>
        <w:tab/>
      </w:r>
      <w:r w:rsidRPr="00DD0F0B">
        <w:t>(1)</w:t>
      </w:r>
      <w:r w:rsidRPr="00DD0F0B">
        <w:tab/>
      </w:r>
      <w:r w:rsidR="00F343F7" w:rsidRPr="00DD0F0B">
        <w:t>This section applies if a biosecurity auditor becomes aware of, or suspects, any of the following during a biosecurity audit:</w:t>
      </w:r>
    </w:p>
    <w:p w14:paraId="618887CE" w14:textId="5B466907" w:rsidR="00646B46" w:rsidRPr="00DD0F0B" w:rsidRDefault="00ED2D22" w:rsidP="00ED2D22">
      <w:pPr>
        <w:pStyle w:val="Apara"/>
      </w:pPr>
      <w:r>
        <w:tab/>
      </w:r>
      <w:r w:rsidRPr="00DD0F0B">
        <w:t>(a)</w:t>
      </w:r>
      <w:r w:rsidRPr="00DD0F0B">
        <w:tab/>
      </w:r>
      <w:r w:rsidR="00646B46" w:rsidRPr="00DD0F0B">
        <w:t xml:space="preserve">that the </w:t>
      </w:r>
      <w:r w:rsidR="0071177C" w:rsidRPr="00DD0F0B">
        <w:t>authorisation</w:t>
      </w:r>
      <w:r w:rsidR="00E7766F" w:rsidRPr="00DD0F0B">
        <w:noBreakHyphen/>
      </w:r>
      <w:r w:rsidR="0071177C" w:rsidRPr="00DD0F0B">
        <w:t>holder</w:t>
      </w:r>
      <w:r w:rsidR="00646B46" w:rsidRPr="00DD0F0B">
        <w:t xml:space="preserve"> has </w:t>
      </w:r>
      <w:r w:rsidR="00646B46" w:rsidRPr="00DD0F0B">
        <w:rPr>
          <w:szCs w:val="28"/>
        </w:rPr>
        <w:t>failed to comply with this Act and that failure has resulted in</w:t>
      </w:r>
      <w:r w:rsidR="00646B46" w:rsidRPr="00DD0F0B">
        <w:rPr>
          <w:rFonts w:cs="TimesNewRomanPSMT"/>
        </w:rPr>
        <w:t xml:space="preserve"> a critical non</w:t>
      </w:r>
      <w:r w:rsidR="00E7766F" w:rsidRPr="00DD0F0B">
        <w:rPr>
          <w:rFonts w:cs="TimesNewRomanPSMT"/>
        </w:rPr>
        <w:noBreakHyphen/>
      </w:r>
      <w:r w:rsidR="00646B46" w:rsidRPr="00DD0F0B">
        <w:rPr>
          <w:rFonts w:cs="TimesNewRomanPSMT"/>
        </w:rPr>
        <w:t>compliance prescribed by regulation;</w:t>
      </w:r>
    </w:p>
    <w:p w14:paraId="378036BE" w14:textId="37381D5E" w:rsidR="00F343F7" w:rsidRPr="00DD0F0B" w:rsidRDefault="00ED2D22" w:rsidP="00ED2D22">
      <w:pPr>
        <w:pStyle w:val="Apara"/>
      </w:pPr>
      <w:r>
        <w:tab/>
      </w:r>
      <w:r w:rsidRPr="00DD0F0B">
        <w:t>(b)</w:t>
      </w:r>
      <w:r w:rsidRPr="00DD0F0B">
        <w:tab/>
      </w:r>
      <w:r w:rsidR="00F343F7" w:rsidRPr="00DD0F0B">
        <w:t>that a person is in possession of biosecurity matter in contravention of this Act;</w:t>
      </w:r>
    </w:p>
    <w:p w14:paraId="4CC0E65F" w14:textId="7ECB6CB2" w:rsidR="00F343F7" w:rsidRPr="00DD0F0B" w:rsidRDefault="00ED2D22" w:rsidP="00ED2D22">
      <w:pPr>
        <w:pStyle w:val="Apara"/>
      </w:pPr>
      <w:r>
        <w:tab/>
      </w:r>
      <w:r w:rsidRPr="00DD0F0B">
        <w:t>(c)</w:t>
      </w:r>
      <w:r w:rsidRPr="00DD0F0B">
        <w:tab/>
      </w:r>
      <w:r w:rsidR="00F343F7" w:rsidRPr="00DD0F0B">
        <w:t>that a biosecurity event has happened, is happening, or is likely to happen;</w:t>
      </w:r>
    </w:p>
    <w:p w14:paraId="73390B6E" w14:textId="5D15E8CA" w:rsidR="00D04904" w:rsidRPr="00DD0F0B" w:rsidRDefault="00ED2D22" w:rsidP="00ED2D22">
      <w:pPr>
        <w:pStyle w:val="Apara"/>
      </w:pPr>
      <w:r>
        <w:tab/>
      </w:r>
      <w:r w:rsidRPr="00DD0F0B">
        <w:t>(d)</w:t>
      </w:r>
      <w:r w:rsidRPr="00DD0F0B">
        <w:tab/>
      </w:r>
      <w:r w:rsidR="00D04904" w:rsidRPr="00DD0F0B">
        <w:t>that a biosecurity certificate has been issued that is false or misleading in a material particular;</w:t>
      </w:r>
    </w:p>
    <w:p w14:paraId="1F52B211" w14:textId="2C907E9A" w:rsidR="00F343F7" w:rsidRPr="00DD0F0B" w:rsidRDefault="00ED2D22" w:rsidP="00ED2D22">
      <w:pPr>
        <w:pStyle w:val="Apara"/>
      </w:pPr>
      <w:r>
        <w:tab/>
      </w:r>
      <w:r w:rsidRPr="00DD0F0B">
        <w:t>(e)</w:t>
      </w:r>
      <w:r w:rsidRPr="00DD0F0B">
        <w:tab/>
      </w:r>
      <w:r w:rsidR="00F343F7" w:rsidRPr="00DD0F0B">
        <w:rPr>
          <w:rFonts w:cs="TimesNewRomanPSMT"/>
        </w:rPr>
        <w:t xml:space="preserve">that an event prescribed by regulation </w:t>
      </w:r>
      <w:r w:rsidR="00F343F7" w:rsidRPr="00DD0F0B">
        <w:t>has happened, is happening, or is likely to happen</w:t>
      </w:r>
      <w:r w:rsidR="00F343F7" w:rsidRPr="00DD0F0B">
        <w:rPr>
          <w:rFonts w:cs="TimesNewRomanPSMT"/>
        </w:rPr>
        <w:t>.</w:t>
      </w:r>
    </w:p>
    <w:p w14:paraId="4285EAB3" w14:textId="55438510" w:rsidR="00F343F7" w:rsidRPr="00DD0F0B" w:rsidRDefault="00ED2D22" w:rsidP="00B337DD">
      <w:pPr>
        <w:pStyle w:val="Amain"/>
        <w:keepNext/>
      </w:pPr>
      <w:r>
        <w:lastRenderedPageBreak/>
        <w:tab/>
      </w:r>
      <w:r w:rsidRPr="00DD0F0B">
        <w:t>(2)</w:t>
      </w:r>
      <w:r w:rsidRPr="00DD0F0B">
        <w:tab/>
      </w:r>
      <w:r w:rsidR="00F343F7" w:rsidRPr="00DD0F0B">
        <w:t>The</w:t>
      </w:r>
      <w:r w:rsidR="003A4570" w:rsidRPr="00DD0F0B">
        <w:t xml:space="preserve"> biosecurity</w:t>
      </w:r>
      <w:r w:rsidR="00F343F7" w:rsidRPr="00DD0F0B">
        <w:t xml:space="preserve"> auditor must report the matter to the director</w:t>
      </w:r>
      <w:r w:rsidR="00E7766F" w:rsidRPr="00DD0F0B">
        <w:noBreakHyphen/>
      </w:r>
      <w:r w:rsidR="00F343F7" w:rsidRPr="00DD0F0B">
        <w:t>general—</w:t>
      </w:r>
    </w:p>
    <w:p w14:paraId="2689BB88" w14:textId="3E559F08" w:rsidR="00F343F7" w:rsidRPr="00DD0F0B" w:rsidRDefault="00ED2D22" w:rsidP="00B337DD">
      <w:pPr>
        <w:pStyle w:val="Apara"/>
        <w:keepNext/>
      </w:pPr>
      <w:r>
        <w:tab/>
      </w:r>
      <w:r w:rsidRPr="00DD0F0B">
        <w:t>(a)</w:t>
      </w:r>
      <w:r w:rsidRPr="00DD0F0B">
        <w:tab/>
      </w:r>
      <w:r w:rsidR="00F343F7" w:rsidRPr="00DD0F0B">
        <w:t>orally, as soon as possible, but not later than 24 hours after the auditor becomes aware of the matter; and</w:t>
      </w:r>
    </w:p>
    <w:p w14:paraId="0CEC1678" w14:textId="75C2BB83" w:rsidR="00F343F7" w:rsidRPr="00ED2D22" w:rsidRDefault="00ED2D22" w:rsidP="00ED2D22">
      <w:pPr>
        <w:pStyle w:val="Apara"/>
        <w:rPr>
          <w:rFonts w:cs="TimesNewRomanPSMT"/>
        </w:rPr>
      </w:pPr>
      <w:r w:rsidRPr="00ED2D22">
        <w:rPr>
          <w:rFonts w:cs="TimesNewRomanPSMT"/>
        </w:rPr>
        <w:tab/>
        <w:t>(b)</w:t>
      </w:r>
      <w:r w:rsidRPr="00ED2D22">
        <w:rPr>
          <w:rFonts w:cs="TimesNewRomanPSMT"/>
        </w:rPr>
        <w:tab/>
      </w:r>
      <w:r w:rsidR="00F343F7" w:rsidRPr="00ED2D22">
        <w:rPr>
          <w:rFonts w:cs="TimesNewRomanPSMT"/>
        </w:rPr>
        <w:t xml:space="preserve">in writing, not more than 5 days </w:t>
      </w:r>
      <w:r w:rsidR="003A4570" w:rsidRPr="00ED2D22">
        <w:rPr>
          <w:rFonts w:cs="TimesNewRomanPSMT"/>
        </w:rPr>
        <w:t xml:space="preserve">after </w:t>
      </w:r>
      <w:r w:rsidR="00F343F7" w:rsidRPr="00ED2D22">
        <w:rPr>
          <w:rFonts w:cs="TimesNewRomanPSMT"/>
        </w:rPr>
        <w:t>the day the auditor becomes aware of the matter.</w:t>
      </w:r>
    </w:p>
    <w:p w14:paraId="4FF441DE" w14:textId="07165D02" w:rsidR="00001AB1" w:rsidRPr="00DD0F0B" w:rsidRDefault="00ED2D22" w:rsidP="00ED2D22">
      <w:pPr>
        <w:pStyle w:val="AH5Sec"/>
      </w:pPr>
      <w:bookmarkStart w:id="140" w:name="_Toc133944601"/>
      <w:r w:rsidRPr="00ED2D22">
        <w:rPr>
          <w:rStyle w:val="CharSectNo"/>
        </w:rPr>
        <w:t>119</w:t>
      </w:r>
      <w:r w:rsidRPr="00DD0F0B">
        <w:tab/>
      </w:r>
      <w:r w:rsidR="00001AB1" w:rsidRPr="00DD0F0B">
        <w:t>Biosecurity audits—costs</w:t>
      </w:r>
      <w:bookmarkEnd w:id="140"/>
    </w:p>
    <w:p w14:paraId="6CA58141" w14:textId="1CE25A2C" w:rsidR="00001AB1" w:rsidRPr="00DD0F0B" w:rsidRDefault="00001AB1" w:rsidP="00C263DE">
      <w:pPr>
        <w:pStyle w:val="Amainreturn"/>
      </w:pPr>
      <w:r w:rsidRPr="00DD0F0B">
        <w:t>If a person requires a</w:t>
      </w:r>
      <w:r w:rsidR="00A246F8" w:rsidRPr="00DD0F0B">
        <w:t xml:space="preserve"> </w:t>
      </w:r>
      <w:r w:rsidR="00C263DE" w:rsidRPr="00DD0F0B">
        <w:t xml:space="preserve">biosecurity </w:t>
      </w:r>
      <w:r w:rsidRPr="00DD0F0B">
        <w:t>audit</w:t>
      </w:r>
      <w:r w:rsidR="00C263DE" w:rsidRPr="00DD0F0B">
        <w:t>, an</w:t>
      </w:r>
      <w:r w:rsidRPr="00DD0F0B">
        <w:t xml:space="preserve">d engages a biosecurity auditor to carry out the audit, the person may </w:t>
      </w:r>
      <w:r w:rsidRPr="00DD0F0B">
        <w:rPr>
          <w:szCs w:val="28"/>
        </w:rPr>
        <w:t xml:space="preserve">recover from the </w:t>
      </w:r>
      <w:r w:rsidR="002C58B8" w:rsidRPr="00DD0F0B">
        <w:rPr>
          <w:szCs w:val="28"/>
        </w:rPr>
        <w:t xml:space="preserve">audited </w:t>
      </w:r>
      <w:r w:rsidR="0071177C" w:rsidRPr="00DD0F0B">
        <w:rPr>
          <w:szCs w:val="28"/>
        </w:rPr>
        <w:t>authorisation</w:t>
      </w:r>
      <w:r w:rsidR="00E7766F" w:rsidRPr="00DD0F0B">
        <w:rPr>
          <w:szCs w:val="28"/>
        </w:rPr>
        <w:noBreakHyphen/>
      </w:r>
      <w:r w:rsidR="0071177C" w:rsidRPr="00DD0F0B">
        <w:rPr>
          <w:szCs w:val="28"/>
        </w:rPr>
        <w:t>holder</w:t>
      </w:r>
      <w:r w:rsidRPr="00DD0F0B">
        <w:rPr>
          <w:szCs w:val="28"/>
        </w:rPr>
        <w:t xml:space="preserve"> the reasonable costs of the audit.</w:t>
      </w:r>
    </w:p>
    <w:p w14:paraId="4712782D" w14:textId="7FE8DC16" w:rsidR="009E25E7" w:rsidRPr="00DD0F0B" w:rsidRDefault="006F6A10" w:rsidP="00A00103">
      <w:pPr>
        <w:pStyle w:val="PageBreak"/>
        <w:suppressLineNumbers/>
      </w:pPr>
      <w:r w:rsidRPr="00DD0F0B">
        <w:br w:type="page"/>
      </w:r>
    </w:p>
    <w:p w14:paraId="05C2189F" w14:textId="45F29A4D" w:rsidR="009E25E7" w:rsidRPr="00ED2D22" w:rsidRDefault="00ED2D22" w:rsidP="00ED2D22">
      <w:pPr>
        <w:pStyle w:val="AH2Part"/>
      </w:pPr>
      <w:bookmarkStart w:id="141" w:name="_Toc133944602"/>
      <w:r w:rsidRPr="00ED2D22">
        <w:rPr>
          <w:rStyle w:val="CharPartNo"/>
        </w:rPr>
        <w:lastRenderedPageBreak/>
        <w:t>Part 9</w:t>
      </w:r>
      <w:r w:rsidRPr="00DD0F0B">
        <w:tab/>
      </w:r>
      <w:r w:rsidR="00D73D81" w:rsidRPr="00ED2D22">
        <w:rPr>
          <w:rStyle w:val="CharPartText"/>
        </w:rPr>
        <w:t>Biosecurity</w:t>
      </w:r>
      <w:r w:rsidR="009E25E7" w:rsidRPr="00ED2D22">
        <w:rPr>
          <w:rStyle w:val="CharPartText"/>
        </w:rPr>
        <w:t xml:space="preserve"> certifiers, auditors</w:t>
      </w:r>
      <w:r w:rsidR="00485BE0" w:rsidRPr="00ED2D22">
        <w:rPr>
          <w:rStyle w:val="CharPartText"/>
        </w:rPr>
        <w:t xml:space="preserve"> and authorities</w:t>
      </w:r>
      <w:bookmarkEnd w:id="141"/>
    </w:p>
    <w:p w14:paraId="21F64E16" w14:textId="7752FE4C" w:rsidR="00F56988" w:rsidRPr="00ED2D22" w:rsidRDefault="00ED2D22" w:rsidP="00ED2D22">
      <w:pPr>
        <w:pStyle w:val="AH3Div"/>
      </w:pPr>
      <w:bookmarkStart w:id="142" w:name="_Toc133944603"/>
      <w:r w:rsidRPr="00ED2D22">
        <w:rPr>
          <w:rStyle w:val="CharDivNo"/>
        </w:rPr>
        <w:t>Division 9.1</w:t>
      </w:r>
      <w:r w:rsidRPr="00DD0F0B">
        <w:tab/>
      </w:r>
      <w:r w:rsidR="003A2F5F" w:rsidRPr="00ED2D22">
        <w:rPr>
          <w:rStyle w:val="CharDivText"/>
        </w:rPr>
        <w:t>C</w:t>
      </w:r>
      <w:r w:rsidR="00E55D40" w:rsidRPr="00ED2D22">
        <w:rPr>
          <w:rStyle w:val="CharDivText"/>
        </w:rPr>
        <w:t>ertifiers, auditors and authorities</w:t>
      </w:r>
      <w:bookmarkEnd w:id="142"/>
    </w:p>
    <w:p w14:paraId="011E6E93" w14:textId="34428772" w:rsidR="00F56988" w:rsidRPr="00DD0F0B" w:rsidRDefault="00ED2D22" w:rsidP="00ED2D22">
      <w:pPr>
        <w:pStyle w:val="AH5Sec"/>
        <w:rPr>
          <w:rStyle w:val="charItals"/>
        </w:rPr>
      </w:pPr>
      <w:bookmarkStart w:id="143" w:name="_Toc133944604"/>
      <w:r w:rsidRPr="00ED2D22">
        <w:rPr>
          <w:rStyle w:val="CharSectNo"/>
        </w:rPr>
        <w:t>120</w:t>
      </w:r>
      <w:r w:rsidRPr="00DD0F0B">
        <w:rPr>
          <w:rStyle w:val="charItals"/>
          <w:i w:val="0"/>
        </w:rPr>
        <w:tab/>
      </w:r>
      <w:r w:rsidR="00D77018" w:rsidRPr="00DD0F0B">
        <w:t>Definitions—</w:t>
      </w:r>
      <w:r w:rsidR="00675761">
        <w:t>pt</w:t>
      </w:r>
      <w:r w:rsidR="00A75D88" w:rsidRPr="00DD0F0B">
        <w:t xml:space="preserve"> 9</w:t>
      </w:r>
      <w:bookmarkEnd w:id="143"/>
    </w:p>
    <w:p w14:paraId="066BD178" w14:textId="3B444E6D" w:rsidR="00F56988" w:rsidRPr="00DD0F0B" w:rsidRDefault="00F56988" w:rsidP="00F56988">
      <w:pPr>
        <w:pStyle w:val="Amainreturn"/>
      </w:pPr>
      <w:r w:rsidRPr="00DD0F0B">
        <w:t xml:space="preserve">In this </w:t>
      </w:r>
      <w:r w:rsidR="00CA52D0" w:rsidRPr="00DD0F0B">
        <w:t>part</w:t>
      </w:r>
      <w:r w:rsidRPr="00DD0F0B">
        <w:t>:</w:t>
      </w:r>
    </w:p>
    <w:p w14:paraId="3F8B7AB6" w14:textId="77777777" w:rsidR="00271EE3" w:rsidRPr="00DD0F0B" w:rsidRDefault="00271EE3" w:rsidP="00ED2D22">
      <w:pPr>
        <w:pStyle w:val="aDef"/>
        <w:keepNext/>
      </w:pPr>
      <w:r w:rsidRPr="00DD0F0B">
        <w:rPr>
          <w:rStyle w:val="charBoldItals"/>
        </w:rPr>
        <w:t>approval-holder</w:t>
      </w:r>
      <w:r w:rsidRPr="00DD0F0B">
        <w:t>—</w:t>
      </w:r>
    </w:p>
    <w:p w14:paraId="746569B7" w14:textId="2ADB2F52" w:rsidR="00271EE3" w:rsidRPr="00DD0F0B" w:rsidRDefault="00ED2D22" w:rsidP="00ED2D22">
      <w:pPr>
        <w:pStyle w:val="aDefpara"/>
        <w:keepNext/>
      </w:pPr>
      <w:r>
        <w:tab/>
      </w:r>
      <w:r w:rsidRPr="00DD0F0B">
        <w:t>(a)</w:t>
      </w:r>
      <w:r w:rsidRPr="00DD0F0B">
        <w:tab/>
      </w:r>
      <w:r w:rsidR="00271EE3" w:rsidRPr="00DD0F0B">
        <w:t>means an auditor authority, biosecurity auditor, biosecurity certifier or certifier authority; but</w:t>
      </w:r>
    </w:p>
    <w:p w14:paraId="614F4DDC" w14:textId="35B32612" w:rsidR="00271EE3" w:rsidRPr="00DD0F0B" w:rsidRDefault="00ED2D22" w:rsidP="00ED2D22">
      <w:pPr>
        <w:pStyle w:val="aDefpara"/>
      </w:pPr>
      <w:r>
        <w:tab/>
      </w:r>
      <w:r w:rsidRPr="00DD0F0B">
        <w:t>(b)</w:t>
      </w:r>
      <w:r w:rsidRPr="00DD0F0B">
        <w:tab/>
      </w:r>
      <w:r w:rsidR="00AD3D9A" w:rsidRPr="00DD0F0B">
        <w:t>does not include a corporation taken to be approved as one of those entities under section</w:t>
      </w:r>
      <w:r w:rsidR="00964B76" w:rsidRPr="00DD0F0B">
        <w:t> </w:t>
      </w:r>
      <w:r w:rsidR="00A75D88" w:rsidRPr="00DD0F0B">
        <w:t>122</w:t>
      </w:r>
      <w:r w:rsidR="00AD3D9A" w:rsidRPr="00DD0F0B">
        <w:t xml:space="preserve"> (Recognition of interstate certifiers, auditors and authorities).</w:t>
      </w:r>
    </w:p>
    <w:p w14:paraId="2965BC3B" w14:textId="6D2D0D55" w:rsidR="005B72E5" w:rsidRPr="00DD0F0B" w:rsidRDefault="005B72E5" w:rsidP="00ED2D22">
      <w:pPr>
        <w:pStyle w:val="aDef"/>
        <w:keepNext/>
      </w:pPr>
      <w:r w:rsidRPr="00DD0F0B">
        <w:rPr>
          <w:rStyle w:val="charBoldItals"/>
        </w:rPr>
        <w:t>auditor authority</w:t>
      </w:r>
      <w:r w:rsidRPr="00DD0F0B">
        <w:t xml:space="preserve"> means—</w:t>
      </w:r>
    </w:p>
    <w:p w14:paraId="3EF2F88D" w14:textId="34C84CBE" w:rsidR="005B72E5" w:rsidRPr="00DD0F0B" w:rsidRDefault="00ED2D22" w:rsidP="00ED2D22">
      <w:pPr>
        <w:pStyle w:val="aDefpara"/>
        <w:keepNext/>
      </w:pPr>
      <w:r>
        <w:tab/>
      </w:r>
      <w:r w:rsidRPr="00DD0F0B">
        <w:t>(a)</w:t>
      </w:r>
      <w:r w:rsidRPr="00DD0F0B">
        <w:tab/>
      </w:r>
      <w:r w:rsidR="005B72E5" w:rsidRPr="00DD0F0B">
        <w:t>a person approved as an auditor authority by the director</w:t>
      </w:r>
      <w:r w:rsidR="00E7766F" w:rsidRPr="00DD0F0B">
        <w:noBreakHyphen/>
      </w:r>
      <w:r w:rsidR="005B72E5" w:rsidRPr="00DD0F0B">
        <w:t>general under</w:t>
      </w:r>
      <w:r w:rsidR="002878A5" w:rsidRPr="00DD0F0B">
        <w:t xml:space="preserve"> section </w:t>
      </w:r>
      <w:r w:rsidR="00A75D88" w:rsidRPr="00DD0F0B">
        <w:t>121</w:t>
      </w:r>
      <w:r w:rsidR="005B72E5" w:rsidRPr="00DD0F0B">
        <w:t xml:space="preserve"> (Approval of certifiers, auditors and authorities); or</w:t>
      </w:r>
    </w:p>
    <w:p w14:paraId="68E15378" w14:textId="0334E474" w:rsidR="005B72E5" w:rsidRPr="00DD0F0B" w:rsidRDefault="00ED2D22" w:rsidP="00ED2D22">
      <w:pPr>
        <w:pStyle w:val="aDefpara"/>
      </w:pPr>
      <w:r>
        <w:tab/>
      </w:r>
      <w:r w:rsidRPr="00DD0F0B">
        <w:t>(b)</w:t>
      </w:r>
      <w:r w:rsidRPr="00DD0F0B">
        <w:tab/>
      </w:r>
      <w:r w:rsidR="005B72E5" w:rsidRPr="00DD0F0B">
        <w:t>a corporation taken to be approved as an auditor authority under section </w:t>
      </w:r>
      <w:r w:rsidR="00A75D88" w:rsidRPr="00DD0F0B">
        <w:t>122</w:t>
      </w:r>
      <w:r w:rsidR="00964B76" w:rsidRPr="00DD0F0B">
        <w:t> </w:t>
      </w:r>
      <w:r w:rsidR="00A75D88" w:rsidRPr="00DD0F0B">
        <w:t>(1)</w:t>
      </w:r>
      <w:r w:rsidR="00964B76" w:rsidRPr="00DD0F0B">
        <w:t> </w:t>
      </w:r>
      <w:r w:rsidR="00A75D88" w:rsidRPr="00DD0F0B">
        <w:t>(d)</w:t>
      </w:r>
      <w:r w:rsidR="00871ED7" w:rsidRPr="00DD0F0B">
        <w:t>.</w:t>
      </w:r>
    </w:p>
    <w:p w14:paraId="73BB6147" w14:textId="77777777" w:rsidR="005B72E5" w:rsidRPr="00DD0F0B" w:rsidRDefault="005B72E5" w:rsidP="00ED2D22">
      <w:pPr>
        <w:pStyle w:val="aDef"/>
        <w:keepNext/>
      </w:pPr>
      <w:r w:rsidRPr="00DD0F0B">
        <w:rPr>
          <w:rStyle w:val="charBoldItals"/>
        </w:rPr>
        <w:t>biosecurity auditor</w:t>
      </w:r>
      <w:r w:rsidRPr="00DD0F0B">
        <w:t xml:space="preserve"> means—</w:t>
      </w:r>
    </w:p>
    <w:p w14:paraId="05E61D58" w14:textId="1F2CD7F0" w:rsidR="0021112A" w:rsidRPr="00DD0F0B" w:rsidRDefault="00ED2D22" w:rsidP="00ED2D22">
      <w:pPr>
        <w:pStyle w:val="aDefpara"/>
      </w:pPr>
      <w:r>
        <w:tab/>
      </w:r>
      <w:r w:rsidRPr="00DD0F0B">
        <w:t>(a)</w:t>
      </w:r>
      <w:r w:rsidRPr="00DD0F0B">
        <w:tab/>
      </w:r>
      <w:r w:rsidR="005B72E5" w:rsidRPr="00DD0F0B">
        <w:t>a person approved as a biosecurity auditor by</w:t>
      </w:r>
      <w:r w:rsidR="0021112A" w:rsidRPr="00DD0F0B">
        <w:t>—</w:t>
      </w:r>
    </w:p>
    <w:p w14:paraId="768FD0E2" w14:textId="7A35DCAC" w:rsidR="005B72E5" w:rsidRPr="00DD0F0B" w:rsidRDefault="00ED2D22" w:rsidP="00ED2D22">
      <w:pPr>
        <w:pStyle w:val="aDefsubpara"/>
      </w:pPr>
      <w:r>
        <w:tab/>
      </w:r>
      <w:r w:rsidRPr="00DD0F0B">
        <w:t>(i)</w:t>
      </w:r>
      <w:r w:rsidRPr="00DD0F0B">
        <w:tab/>
      </w:r>
      <w:r w:rsidR="005B72E5" w:rsidRPr="00DD0F0B">
        <w:t>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4650EC0A" w14:textId="7F5FAD23" w:rsidR="0021112A" w:rsidRPr="00DD0F0B" w:rsidRDefault="00ED2D22" w:rsidP="00ED2D22">
      <w:pPr>
        <w:pStyle w:val="aDefsubpara"/>
        <w:keepNext/>
      </w:pPr>
      <w:r>
        <w:tab/>
      </w:r>
      <w:r w:rsidRPr="00DD0F0B">
        <w:t>(ii)</w:t>
      </w:r>
      <w:r w:rsidRPr="00DD0F0B">
        <w:tab/>
      </w:r>
      <w:r w:rsidR="0021112A" w:rsidRPr="00DD0F0B">
        <w:t>an auditor authority; or</w:t>
      </w:r>
    </w:p>
    <w:p w14:paraId="064D641E" w14:textId="1664C299" w:rsidR="005B72E5" w:rsidRPr="00DD0F0B" w:rsidRDefault="00ED2D22" w:rsidP="00ED2D22">
      <w:pPr>
        <w:pStyle w:val="aDefpara"/>
        <w:keepNext/>
      </w:pPr>
      <w:r>
        <w:tab/>
      </w:r>
      <w:r w:rsidRPr="00DD0F0B">
        <w:t>(b)</w:t>
      </w:r>
      <w:r w:rsidRPr="00DD0F0B">
        <w:tab/>
      </w:r>
      <w:r w:rsidR="005B72E5" w:rsidRPr="00DD0F0B">
        <w:t>an authorised person approved by the director</w:t>
      </w:r>
      <w:r w:rsidR="00E7766F" w:rsidRPr="00DD0F0B">
        <w:noBreakHyphen/>
      </w:r>
      <w:r w:rsidR="005B72E5" w:rsidRPr="00DD0F0B">
        <w:t>general as a biosecurity auditor under section </w:t>
      </w:r>
      <w:r w:rsidR="00A75D88" w:rsidRPr="00DD0F0B">
        <w:t>121</w:t>
      </w:r>
      <w:r w:rsidR="005B72E5" w:rsidRPr="00DD0F0B">
        <w:t>; or</w:t>
      </w:r>
    </w:p>
    <w:p w14:paraId="50BDEC75" w14:textId="328A18BC" w:rsidR="005B72E5" w:rsidRPr="00DD0F0B" w:rsidRDefault="00ED2D22" w:rsidP="00ED2D22">
      <w:pPr>
        <w:pStyle w:val="aDefpara"/>
      </w:pPr>
      <w:r>
        <w:tab/>
      </w:r>
      <w:r w:rsidRPr="00DD0F0B">
        <w:t>(c)</w:t>
      </w:r>
      <w:r w:rsidRPr="00DD0F0B">
        <w:tab/>
      </w:r>
      <w:r w:rsidR="005B72E5" w:rsidRPr="00DD0F0B">
        <w:t>a corporation taken to be approved as a biosecurity auditor under section </w:t>
      </w:r>
      <w:r w:rsidR="00A75D88" w:rsidRPr="00DD0F0B">
        <w:t>122</w:t>
      </w:r>
      <w:r w:rsidR="007F4BC4" w:rsidRPr="00DD0F0B">
        <w:t> </w:t>
      </w:r>
      <w:r w:rsidR="00A75D88" w:rsidRPr="00DD0F0B">
        <w:t>(1)</w:t>
      </w:r>
      <w:r w:rsidR="007F4BC4" w:rsidRPr="00DD0F0B">
        <w:t> </w:t>
      </w:r>
      <w:r w:rsidR="00A75D88" w:rsidRPr="00DD0F0B">
        <w:t>(b)</w:t>
      </w:r>
      <w:r w:rsidR="005B72E5" w:rsidRPr="00DD0F0B">
        <w:t>.</w:t>
      </w:r>
    </w:p>
    <w:p w14:paraId="714FA65F" w14:textId="77777777" w:rsidR="00F56988" w:rsidRPr="00DD0F0B" w:rsidRDefault="00F56988" w:rsidP="00ED2D22">
      <w:pPr>
        <w:pStyle w:val="aDef"/>
        <w:keepNext/>
      </w:pPr>
      <w:r w:rsidRPr="00DD0F0B">
        <w:rPr>
          <w:rStyle w:val="charBoldItals"/>
        </w:rPr>
        <w:lastRenderedPageBreak/>
        <w:t>biosecurity certifier</w:t>
      </w:r>
      <w:r w:rsidRPr="00DD0F0B">
        <w:t xml:space="preserve"> means—</w:t>
      </w:r>
    </w:p>
    <w:p w14:paraId="0E13A0AC" w14:textId="76E3C421" w:rsidR="0021112A" w:rsidRPr="00DD0F0B" w:rsidRDefault="00ED2D22" w:rsidP="00ED2D22">
      <w:pPr>
        <w:pStyle w:val="aDefpara"/>
      </w:pPr>
      <w:r>
        <w:tab/>
      </w:r>
      <w:r w:rsidRPr="00DD0F0B">
        <w:t>(a)</w:t>
      </w:r>
      <w:r w:rsidRPr="00DD0F0B">
        <w:tab/>
      </w:r>
      <w:r w:rsidR="00F56988" w:rsidRPr="00DD0F0B">
        <w:t>a person approved as a biosecurity certifier by</w:t>
      </w:r>
      <w:r w:rsidR="0021112A" w:rsidRPr="00DD0F0B">
        <w:t>—</w:t>
      </w:r>
    </w:p>
    <w:p w14:paraId="17AE6E6E" w14:textId="14822542" w:rsidR="00F56988" w:rsidRPr="00DD0F0B" w:rsidRDefault="00ED2D22" w:rsidP="00ED2D22">
      <w:pPr>
        <w:pStyle w:val="aDefsubpara"/>
      </w:pPr>
      <w:r>
        <w:tab/>
      </w:r>
      <w:r w:rsidRPr="00DD0F0B">
        <w:t>(i)</w:t>
      </w:r>
      <w:r w:rsidRPr="00DD0F0B">
        <w:tab/>
      </w:r>
      <w:r w:rsidR="00F56988" w:rsidRPr="00DD0F0B">
        <w:t>the director</w:t>
      </w:r>
      <w:r w:rsidR="00E7766F" w:rsidRPr="00DD0F0B">
        <w:noBreakHyphen/>
      </w:r>
      <w:r w:rsidR="00F56988" w:rsidRPr="00DD0F0B">
        <w:t>general under</w:t>
      </w:r>
      <w:r w:rsidR="00D210D0" w:rsidRPr="00DD0F0B">
        <w:t xml:space="preserve"> </w:t>
      </w:r>
      <w:r w:rsidR="000A61BB" w:rsidRPr="00DD0F0B">
        <w:t>section </w:t>
      </w:r>
      <w:r w:rsidR="00A75D88" w:rsidRPr="00DD0F0B">
        <w:t>121</w:t>
      </w:r>
      <w:r w:rsidR="00F56988" w:rsidRPr="00DD0F0B">
        <w:t>; or</w:t>
      </w:r>
    </w:p>
    <w:p w14:paraId="556855B8" w14:textId="5FDC0D19" w:rsidR="00CA4BFC" w:rsidRPr="00DD0F0B" w:rsidRDefault="00ED2D22" w:rsidP="00ED2D22">
      <w:pPr>
        <w:pStyle w:val="aDefsubpara"/>
        <w:keepNext/>
      </w:pPr>
      <w:r>
        <w:tab/>
      </w:r>
      <w:r w:rsidRPr="00DD0F0B">
        <w:t>(ii)</w:t>
      </w:r>
      <w:r w:rsidRPr="00DD0F0B">
        <w:tab/>
      </w:r>
      <w:r w:rsidR="00CA4BFC" w:rsidRPr="00DD0F0B">
        <w:t>a certifier authority; or</w:t>
      </w:r>
    </w:p>
    <w:p w14:paraId="19CF4103" w14:textId="1AE80C0B" w:rsidR="00F56988" w:rsidRPr="00DD0F0B" w:rsidRDefault="00ED2D22" w:rsidP="00ED2D22">
      <w:pPr>
        <w:pStyle w:val="aDefpara"/>
        <w:keepNext/>
      </w:pPr>
      <w:r>
        <w:tab/>
      </w:r>
      <w:r w:rsidRPr="00DD0F0B">
        <w:t>(b)</w:t>
      </w:r>
      <w:r w:rsidRPr="00DD0F0B">
        <w:tab/>
      </w:r>
      <w:r w:rsidR="00F56988" w:rsidRPr="00DD0F0B">
        <w:t>an authorised person approved by the director</w:t>
      </w:r>
      <w:r w:rsidR="00E7766F" w:rsidRPr="00DD0F0B">
        <w:noBreakHyphen/>
      </w:r>
      <w:r w:rsidR="00F56988" w:rsidRPr="00DD0F0B">
        <w:t>general as a biosecurity certifier under section </w:t>
      </w:r>
      <w:r w:rsidR="00A75D88" w:rsidRPr="00DD0F0B">
        <w:t>121</w:t>
      </w:r>
      <w:r w:rsidR="00F56988" w:rsidRPr="00DD0F0B">
        <w:t>; or</w:t>
      </w:r>
    </w:p>
    <w:p w14:paraId="2BE4D994" w14:textId="5322C4C2" w:rsidR="00F56988" w:rsidRPr="00DD0F0B" w:rsidRDefault="00ED2D22" w:rsidP="00ED2D22">
      <w:pPr>
        <w:pStyle w:val="aDefpara"/>
      </w:pPr>
      <w:r>
        <w:tab/>
      </w:r>
      <w:r w:rsidRPr="00DD0F0B">
        <w:t>(c)</w:t>
      </w:r>
      <w:r w:rsidRPr="00DD0F0B">
        <w:tab/>
      </w:r>
      <w:r w:rsidR="00F56988" w:rsidRPr="00DD0F0B">
        <w:t>a</w:t>
      </w:r>
      <w:r w:rsidR="00C32FBA" w:rsidRPr="00DD0F0B">
        <w:t xml:space="preserve"> corporation</w:t>
      </w:r>
      <w:r w:rsidR="0096063B" w:rsidRPr="00DD0F0B">
        <w:t xml:space="preserve"> </w:t>
      </w:r>
      <w:r w:rsidR="00F56988" w:rsidRPr="00DD0F0B">
        <w:t xml:space="preserve">taken to be </w:t>
      </w:r>
      <w:r w:rsidR="00C32FBA" w:rsidRPr="00DD0F0B">
        <w:t xml:space="preserve">approved as </w:t>
      </w:r>
      <w:r w:rsidR="00F56988" w:rsidRPr="00DD0F0B">
        <w:t>a biosecurity certifier under section </w:t>
      </w:r>
      <w:r w:rsidR="00A75D88" w:rsidRPr="00DD0F0B">
        <w:t>122</w:t>
      </w:r>
      <w:r w:rsidR="000D00DB" w:rsidRPr="00DD0F0B">
        <w:t> </w:t>
      </w:r>
      <w:r w:rsidR="00A75D88" w:rsidRPr="00DD0F0B">
        <w:t>(1)</w:t>
      </w:r>
      <w:r w:rsidR="000D00DB" w:rsidRPr="00DD0F0B">
        <w:t> </w:t>
      </w:r>
      <w:r w:rsidR="00A75D88" w:rsidRPr="00DD0F0B">
        <w:t>(a)</w:t>
      </w:r>
      <w:r w:rsidR="00476F0A" w:rsidRPr="00DD0F0B">
        <w:t>.</w:t>
      </w:r>
    </w:p>
    <w:p w14:paraId="42AB1AFE" w14:textId="77777777" w:rsidR="005B72E5" w:rsidRPr="00DD0F0B" w:rsidRDefault="005B72E5" w:rsidP="00ED2D22">
      <w:pPr>
        <w:pStyle w:val="aDef"/>
        <w:keepNext/>
      </w:pPr>
      <w:r w:rsidRPr="00DD0F0B">
        <w:rPr>
          <w:rStyle w:val="charBoldItals"/>
        </w:rPr>
        <w:t>certifier authority</w:t>
      </w:r>
      <w:r w:rsidRPr="00DD0F0B">
        <w:t xml:space="preserve"> means—</w:t>
      </w:r>
    </w:p>
    <w:p w14:paraId="39374CC1" w14:textId="77E31A3E" w:rsidR="005B72E5" w:rsidRPr="00DD0F0B" w:rsidRDefault="00ED2D22" w:rsidP="00ED2D22">
      <w:pPr>
        <w:pStyle w:val="aDefpara"/>
        <w:keepNext/>
      </w:pPr>
      <w:r>
        <w:tab/>
      </w:r>
      <w:r w:rsidRPr="00DD0F0B">
        <w:t>(a)</w:t>
      </w:r>
      <w:r w:rsidRPr="00DD0F0B">
        <w:tab/>
      </w:r>
      <w:r w:rsidR="005B72E5" w:rsidRPr="00DD0F0B">
        <w:t>a person approved as a certifier authority by the director</w:t>
      </w:r>
      <w:r w:rsidR="00E7766F" w:rsidRPr="00DD0F0B">
        <w:noBreakHyphen/>
      </w:r>
      <w:r w:rsidR="005B72E5" w:rsidRPr="00DD0F0B">
        <w:t>general under</w:t>
      </w:r>
      <w:r w:rsidR="000A61BB" w:rsidRPr="00DD0F0B">
        <w:t xml:space="preserve"> section </w:t>
      </w:r>
      <w:r w:rsidR="00A75D88" w:rsidRPr="00DD0F0B">
        <w:t>121</w:t>
      </w:r>
      <w:r w:rsidR="005B72E5" w:rsidRPr="00DD0F0B">
        <w:t>; or</w:t>
      </w:r>
    </w:p>
    <w:p w14:paraId="0A1C3581" w14:textId="5E72BF92" w:rsidR="00E55D40" w:rsidRPr="00DD0F0B" w:rsidRDefault="00ED2D22" w:rsidP="00ED2D22">
      <w:pPr>
        <w:pStyle w:val="aDefpara"/>
      </w:pPr>
      <w:r>
        <w:tab/>
      </w:r>
      <w:r w:rsidRPr="00DD0F0B">
        <w:t>(b)</w:t>
      </w:r>
      <w:r w:rsidRPr="00DD0F0B">
        <w:tab/>
      </w:r>
      <w:r w:rsidR="005B72E5" w:rsidRPr="00DD0F0B">
        <w:t>a corporation taken to be approved as a certifier authority under section </w:t>
      </w:r>
      <w:r w:rsidR="00A75D88" w:rsidRPr="00DD0F0B">
        <w:t>122</w:t>
      </w:r>
      <w:r w:rsidR="000D00DB" w:rsidRPr="00DD0F0B">
        <w:t> </w:t>
      </w:r>
      <w:r w:rsidR="00A75D88" w:rsidRPr="00DD0F0B">
        <w:t>(1)</w:t>
      </w:r>
      <w:r w:rsidR="000D00DB" w:rsidRPr="00DD0F0B">
        <w:t> </w:t>
      </w:r>
      <w:r w:rsidR="00A75D88" w:rsidRPr="00DD0F0B">
        <w:t>(c)</w:t>
      </w:r>
      <w:r w:rsidR="00E72FA2" w:rsidRPr="00DD0F0B">
        <w:t>.</w:t>
      </w:r>
    </w:p>
    <w:p w14:paraId="3C85C54B" w14:textId="01F805F4" w:rsidR="004126C9" w:rsidRPr="00DD0F0B" w:rsidRDefault="00ED2D22" w:rsidP="00ED2D22">
      <w:pPr>
        <w:pStyle w:val="AH5Sec"/>
      </w:pPr>
      <w:bookmarkStart w:id="144" w:name="_Toc133944605"/>
      <w:r w:rsidRPr="00ED2D22">
        <w:rPr>
          <w:rStyle w:val="CharSectNo"/>
        </w:rPr>
        <w:t>121</w:t>
      </w:r>
      <w:r w:rsidRPr="00DD0F0B">
        <w:tab/>
      </w:r>
      <w:r w:rsidR="004126C9" w:rsidRPr="00DD0F0B">
        <w:t>Approval of authorised people as certifiers</w:t>
      </w:r>
      <w:r w:rsidR="003640EB" w:rsidRPr="00DD0F0B">
        <w:t xml:space="preserve"> and auditors</w:t>
      </w:r>
      <w:bookmarkEnd w:id="144"/>
    </w:p>
    <w:p w14:paraId="498D9BD6" w14:textId="13FC258D" w:rsidR="004126C9" w:rsidRPr="00DD0F0B" w:rsidRDefault="004126C9" w:rsidP="004126C9">
      <w:pPr>
        <w:pStyle w:val="Amainreturn"/>
      </w:pPr>
      <w:r w:rsidRPr="00DD0F0B">
        <w:t>The director</w:t>
      </w:r>
      <w:r w:rsidR="00E7766F" w:rsidRPr="00DD0F0B">
        <w:noBreakHyphen/>
      </w:r>
      <w:r w:rsidRPr="00DD0F0B">
        <w:t>general may, by written notice, approve an authorised person as a biosecurity certifier or biosecurity auditor.</w:t>
      </w:r>
    </w:p>
    <w:p w14:paraId="6D4F2945" w14:textId="166D80EF" w:rsidR="00B61A78" w:rsidRPr="00DD0F0B" w:rsidRDefault="00ED2D22" w:rsidP="00ED2D22">
      <w:pPr>
        <w:pStyle w:val="AH5Sec"/>
      </w:pPr>
      <w:bookmarkStart w:id="145" w:name="_Toc133944606"/>
      <w:r w:rsidRPr="00ED2D22">
        <w:rPr>
          <w:rStyle w:val="CharSectNo"/>
        </w:rPr>
        <w:t>122</w:t>
      </w:r>
      <w:r w:rsidRPr="00DD0F0B">
        <w:tab/>
      </w:r>
      <w:r w:rsidR="00B61A78" w:rsidRPr="00DD0F0B">
        <w:t>Recognition of interstate certifiers</w:t>
      </w:r>
      <w:r w:rsidR="008F11A2" w:rsidRPr="00DD0F0B">
        <w:t>, auditors and authorities</w:t>
      </w:r>
      <w:bookmarkEnd w:id="145"/>
    </w:p>
    <w:p w14:paraId="624709DC" w14:textId="1A54935A" w:rsidR="00C63807" w:rsidRPr="00DD0F0B" w:rsidRDefault="00ED2D22" w:rsidP="00ED2D22">
      <w:pPr>
        <w:pStyle w:val="Amain"/>
      </w:pPr>
      <w:r>
        <w:tab/>
      </w:r>
      <w:r w:rsidRPr="00DD0F0B">
        <w:t>(1)</w:t>
      </w:r>
      <w:r w:rsidRPr="00DD0F0B">
        <w:tab/>
      </w:r>
      <w:r w:rsidR="00C63807" w:rsidRPr="00DD0F0B">
        <w:t xml:space="preserve">A corporation that holds an </w:t>
      </w:r>
      <w:r w:rsidR="00944D1E" w:rsidRPr="00DD0F0B">
        <w:t>interstate</w:t>
      </w:r>
      <w:r w:rsidR="00F01593" w:rsidRPr="00DD0F0B">
        <w:t xml:space="preserve"> </w:t>
      </w:r>
      <w:r w:rsidR="00C63807" w:rsidRPr="00DD0F0B">
        <w:t>authorisation—</w:t>
      </w:r>
    </w:p>
    <w:p w14:paraId="3234C593" w14:textId="4AA086FA" w:rsidR="00C63807" w:rsidRPr="00DD0F0B" w:rsidRDefault="00ED2D22" w:rsidP="00ED2D22">
      <w:pPr>
        <w:pStyle w:val="Apara"/>
      </w:pPr>
      <w:r>
        <w:tab/>
      </w:r>
      <w:r w:rsidRPr="00DD0F0B">
        <w:t>(a)</w:t>
      </w:r>
      <w:r w:rsidRPr="00DD0F0B">
        <w:tab/>
      </w:r>
      <w:r w:rsidR="006A59B1" w:rsidRPr="00DD0F0B">
        <w:t>to issue biosecurity certificates</w:t>
      </w:r>
      <w:r w:rsidR="001D7770" w:rsidRPr="00DD0F0B">
        <w:t xml:space="preserve"> under the corresponding biosecurity law</w:t>
      </w:r>
      <w:r w:rsidR="006A59B1" w:rsidRPr="00DD0F0B">
        <w:t>—is taken to be approved as a biosecurity certifier; or</w:t>
      </w:r>
    </w:p>
    <w:p w14:paraId="15D3ED48" w14:textId="0B66FE5D" w:rsidR="00D01ACB" w:rsidRPr="00DD0F0B" w:rsidRDefault="00ED2D22" w:rsidP="00ED2D22">
      <w:pPr>
        <w:pStyle w:val="Apara"/>
      </w:pPr>
      <w:r>
        <w:tab/>
      </w:r>
      <w:r w:rsidRPr="00DD0F0B">
        <w:t>(b)</w:t>
      </w:r>
      <w:r w:rsidRPr="00DD0F0B">
        <w:tab/>
      </w:r>
      <w:r w:rsidR="00D01ACB" w:rsidRPr="00DD0F0B">
        <w:t>to carry out biosecurity audits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biosecurity auditor; or</w:t>
      </w:r>
    </w:p>
    <w:p w14:paraId="7E42A1DE" w14:textId="0938EB96" w:rsidR="00D01ACB" w:rsidRPr="00DD0F0B" w:rsidRDefault="00ED2D22" w:rsidP="00ED2D22">
      <w:pPr>
        <w:pStyle w:val="Apara"/>
      </w:pPr>
      <w:r>
        <w:lastRenderedPageBreak/>
        <w:tab/>
      </w:r>
      <w:r w:rsidRPr="00DD0F0B">
        <w:t>(c)</w:t>
      </w:r>
      <w:r w:rsidRPr="00DD0F0B">
        <w:tab/>
      </w:r>
      <w:r w:rsidR="00D01ACB" w:rsidRPr="00DD0F0B">
        <w:t xml:space="preserve">to </w:t>
      </w:r>
      <w:r w:rsidR="00953F1A" w:rsidRPr="00DD0F0B">
        <w:t xml:space="preserve">authorise people as </w:t>
      </w:r>
      <w:r w:rsidR="00D01ACB" w:rsidRPr="00DD0F0B">
        <w:t>biosecurity certifi</w:t>
      </w:r>
      <w:r w:rsidR="00953F1A" w:rsidRPr="00DD0F0B">
        <w:t>er</w:t>
      </w:r>
      <w:r w:rsidR="00D01ACB" w:rsidRPr="00DD0F0B">
        <w:t>s</w:t>
      </w:r>
      <w:r w:rsidR="001D7770" w:rsidRPr="00DD0F0B">
        <w:t xml:space="preserve"> under the corresponding biosecurity law</w:t>
      </w:r>
      <w:r w:rsidR="00D01ACB" w:rsidRPr="00DD0F0B">
        <w:t xml:space="preserve">—is taken to </w:t>
      </w:r>
      <w:r w:rsidR="00305668" w:rsidRPr="00DD0F0B">
        <w:t xml:space="preserve">be approved as a </w:t>
      </w:r>
      <w:r w:rsidR="00D01ACB" w:rsidRPr="00DD0F0B">
        <w:t xml:space="preserve">certifier </w:t>
      </w:r>
      <w:r w:rsidR="00953F1A" w:rsidRPr="00DD0F0B">
        <w:t>authority</w:t>
      </w:r>
      <w:r w:rsidR="00D01ACB" w:rsidRPr="00DD0F0B">
        <w:t>; or</w:t>
      </w:r>
    </w:p>
    <w:p w14:paraId="09544A31" w14:textId="67B29D00" w:rsidR="006A59B1" w:rsidRPr="00DD0F0B" w:rsidRDefault="00ED2D22" w:rsidP="00ED2D22">
      <w:pPr>
        <w:pStyle w:val="Apara"/>
        <w:keepNext/>
      </w:pPr>
      <w:r>
        <w:tab/>
      </w:r>
      <w:r w:rsidRPr="00DD0F0B">
        <w:t>(d)</w:t>
      </w:r>
      <w:r w:rsidRPr="00DD0F0B">
        <w:tab/>
      </w:r>
      <w:r w:rsidR="00D01ACB" w:rsidRPr="00DD0F0B">
        <w:t>to</w:t>
      </w:r>
      <w:r w:rsidR="00953F1A" w:rsidRPr="00DD0F0B">
        <w:t xml:space="preserve"> authorise people as </w:t>
      </w:r>
      <w:r w:rsidR="00D01ACB" w:rsidRPr="00DD0F0B">
        <w:t xml:space="preserve">biosecurity </w:t>
      </w:r>
      <w:r w:rsidR="00D9614F" w:rsidRPr="00DD0F0B">
        <w:t>auditor</w:t>
      </w:r>
      <w:r w:rsidR="003846DA" w:rsidRPr="00DD0F0B">
        <w:t>s</w:t>
      </w:r>
      <w:r w:rsidR="001D7770" w:rsidRPr="00DD0F0B">
        <w:t xml:space="preserve"> under the corresponding biosecurity law</w:t>
      </w:r>
      <w:r w:rsidR="00D01ACB" w:rsidRPr="00DD0F0B">
        <w:t xml:space="preserve">—is taken to </w:t>
      </w:r>
      <w:r w:rsidR="00305668" w:rsidRPr="00DD0F0B">
        <w:t xml:space="preserve">be approved as an </w:t>
      </w:r>
      <w:r w:rsidR="00D9614F" w:rsidRPr="00DD0F0B">
        <w:t>auditor authority</w:t>
      </w:r>
      <w:r w:rsidR="00D01ACB" w:rsidRPr="00DD0F0B">
        <w:t>.</w:t>
      </w:r>
    </w:p>
    <w:p w14:paraId="6FFEDDA4" w14:textId="1B789A86" w:rsidR="00E71716" w:rsidRPr="00DD0F0B" w:rsidRDefault="00E71716" w:rsidP="00ED2D22">
      <w:pPr>
        <w:pStyle w:val="aNote"/>
        <w:keepNext/>
      </w:pPr>
      <w:r w:rsidRPr="00DD0F0B">
        <w:rPr>
          <w:rStyle w:val="charItals"/>
        </w:rPr>
        <w:t>Note</w:t>
      </w:r>
      <w:r w:rsidR="008B55D0" w:rsidRPr="00DD0F0B">
        <w:rPr>
          <w:rStyle w:val="charItals"/>
        </w:rPr>
        <w:t xml:space="preserve"> 1</w:t>
      </w:r>
      <w:r w:rsidRPr="00DD0F0B">
        <w:rPr>
          <w:rStyle w:val="charItals"/>
        </w:rPr>
        <w:tab/>
      </w:r>
      <w:r w:rsidRPr="00DD0F0B">
        <w:t xml:space="preserve">An individual who holds an authorisation (however described) as a biosecurity certifier, biosecurity auditor, certifier authority or auditor authority in another </w:t>
      </w:r>
      <w:r w:rsidR="008B55D0" w:rsidRPr="00DD0F0B">
        <w:t>S</w:t>
      </w:r>
      <w:r w:rsidRPr="00DD0F0B">
        <w:t xml:space="preserve">tate may have automatic deemed registration as a biosecurity certifier, biosecurity auditor, certifier authority or auditor authority in the ACT under the </w:t>
      </w:r>
      <w:hyperlink r:id="rId36" w:tooltip="Act 1992 No 198 (Cwlth)" w:history="1">
        <w:r w:rsidR="00335842" w:rsidRPr="00335842">
          <w:rPr>
            <w:rStyle w:val="charCitHyperlinkItal"/>
          </w:rPr>
          <w:t>Mutual Recognition Act 1992</w:t>
        </w:r>
      </w:hyperlink>
      <w:r w:rsidRPr="00DD0F0B">
        <w:t xml:space="preserve"> (Cwlth).</w:t>
      </w:r>
    </w:p>
    <w:p w14:paraId="40AEF361" w14:textId="59D40B3D" w:rsidR="008B55D0" w:rsidRPr="00DD0F0B" w:rsidRDefault="008B55D0" w:rsidP="00FE5883">
      <w:pPr>
        <w:pStyle w:val="aNote"/>
        <w:rPr>
          <w:lang w:eastAsia="en-AU"/>
        </w:rPr>
      </w:pPr>
      <w:r w:rsidRPr="00DD0F0B">
        <w:rPr>
          <w:rStyle w:val="charItals"/>
        </w:rPr>
        <w:t>Note 2</w:t>
      </w:r>
      <w:r w:rsidRPr="00DD0F0B">
        <w:rPr>
          <w:rStyle w:val="charItals"/>
        </w:rPr>
        <w:tab/>
      </w:r>
      <w:r w:rsidRPr="00DD0F0B">
        <w:rPr>
          <w:rStyle w:val="charBoldItals"/>
        </w:rPr>
        <w:t>State</w:t>
      </w:r>
      <w:r w:rsidRPr="00DD0F0B">
        <w:t xml:space="preserve"> includes the Northern Territory (see </w:t>
      </w:r>
      <w:hyperlink r:id="rId37" w:tooltip="A2001-14" w:history="1">
        <w:r w:rsidR="00C508A1" w:rsidRPr="00C508A1">
          <w:rPr>
            <w:rStyle w:val="charCitHyperlinkAbbrev"/>
          </w:rPr>
          <w:t>Legislation Act</w:t>
        </w:r>
      </w:hyperlink>
      <w:r w:rsidRPr="00DD0F0B">
        <w:t>, dict, pt 1).</w:t>
      </w:r>
    </w:p>
    <w:p w14:paraId="596C667E" w14:textId="39A5A3AF" w:rsidR="00787F27" w:rsidRPr="00DD0F0B" w:rsidRDefault="00ED2D22" w:rsidP="00ED2D22">
      <w:pPr>
        <w:pStyle w:val="Amain"/>
      </w:pPr>
      <w:r>
        <w:tab/>
      </w:r>
      <w:r w:rsidRPr="00DD0F0B">
        <w:t>(2)</w:t>
      </w:r>
      <w:r w:rsidRPr="00DD0F0B">
        <w:tab/>
      </w:r>
      <w:r w:rsidR="005B72E5" w:rsidRPr="00DD0F0B">
        <w:t>An approval under subsection</w:t>
      </w:r>
      <w:r w:rsidR="006B773F" w:rsidRPr="00DD0F0B">
        <w:t> </w:t>
      </w:r>
      <w:r w:rsidR="005B72E5" w:rsidRPr="00DD0F0B">
        <w:t>(1) is subject to—</w:t>
      </w:r>
    </w:p>
    <w:p w14:paraId="502B5BB3" w14:textId="4A3DFC17" w:rsidR="009A0677" w:rsidRPr="00DD0F0B" w:rsidRDefault="00ED2D22" w:rsidP="00ED2D22">
      <w:pPr>
        <w:pStyle w:val="Apara"/>
      </w:pPr>
      <w:r>
        <w:tab/>
      </w:r>
      <w:r w:rsidRPr="00DD0F0B">
        <w:t>(a)</w:t>
      </w:r>
      <w:r w:rsidRPr="00DD0F0B">
        <w:tab/>
      </w:r>
      <w:r w:rsidR="009A0677" w:rsidRPr="00DD0F0B">
        <w:t xml:space="preserve">a condition that before the corporation starts </w:t>
      </w:r>
      <w:r w:rsidR="007D4D99" w:rsidRPr="00DD0F0B">
        <w:t>exercising a function under the approval</w:t>
      </w:r>
      <w:r w:rsidR="009A0677" w:rsidRPr="00DD0F0B">
        <w:t>, the corporation</w:t>
      </w:r>
      <w:r w:rsidR="0047149F" w:rsidRPr="00DD0F0B">
        <w:t xml:space="preserve"> gives the director</w:t>
      </w:r>
      <w:r w:rsidR="00E7766F" w:rsidRPr="00DD0F0B">
        <w:noBreakHyphen/>
      </w:r>
      <w:r w:rsidR="0047149F" w:rsidRPr="00DD0F0B">
        <w:t>general</w:t>
      </w:r>
      <w:r w:rsidR="007D4D99" w:rsidRPr="00DD0F0B">
        <w:t xml:space="preserve"> </w:t>
      </w:r>
      <w:r w:rsidR="009A0677" w:rsidRPr="00DD0F0B">
        <w:t xml:space="preserve">a copy of </w:t>
      </w:r>
      <w:r w:rsidR="00115720" w:rsidRPr="00DD0F0B">
        <w:t>its</w:t>
      </w:r>
      <w:r w:rsidR="009A0677" w:rsidRPr="00DD0F0B">
        <w:t xml:space="preserve"> </w:t>
      </w:r>
      <w:r w:rsidR="00944D1E" w:rsidRPr="00DD0F0B">
        <w:t xml:space="preserve">interstate </w:t>
      </w:r>
      <w:r w:rsidR="009A0677" w:rsidRPr="00DD0F0B">
        <w:t>authorisation; and</w:t>
      </w:r>
    </w:p>
    <w:p w14:paraId="2A69CC0D" w14:textId="46FCD832" w:rsidR="009A0677" w:rsidRPr="00DD0F0B" w:rsidRDefault="00ED2D22" w:rsidP="00ED2D22">
      <w:pPr>
        <w:pStyle w:val="Apara"/>
      </w:pPr>
      <w:r>
        <w:tab/>
      </w:r>
      <w:r w:rsidRPr="00DD0F0B">
        <w:t>(b)</w:t>
      </w:r>
      <w:r w:rsidRPr="00DD0F0B">
        <w:tab/>
      </w:r>
      <w:r w:rsidR="004E2BB5" w:rsidRPr="00DD0F0B">
        <w:t xml:space="preserve">a condition that </w:t>
      </w:r>
      <w:r w:rsidR="002C3E93" w:rsidRPr="00DD0F0B">
        <w:t xml:space="preserve">before an individual starts exercising a function on behalf of a corporation under the approval, </w:t>
      </w:r>
      <w:r w:rsidR="004E2BB5" w:rsidRPr="00DD0F0B">
        <w:t>the corporation gives the director</w:t>
      </w:r>
      <w:r w:rsidR="00E7766F" w:rsidRPr="00DD0F0B">
        <w:noBreakHyphen/>
      </w:r>
      <w:r w:rsidR="004E2BB5" w:rsidRPr="00DD0F0B">
        <w:t xml:space="preserve">general written notice of </w:t>
      </w:r>
      <w:r w:rsidR="009A0677" w:rsidRPr="00DD0F0B">
        <w:t xml:space="preserve">the name and contact details of </w:t>
      </w:r>
      <w:r w:rsidR="002C3E93" w:rsidRPr="00DD0F0B">
        <w:t>the</w:t>
      </w:r>
      <w:r w:rsidR="009A0677" w:rsidRPr="00DD0F0B">
        <w:t xml:space="preserve"> individual; and</w:t>
      </w:r>
    </w:p>
    <w:p w14:paraId="53EF21FD" w14:textId="6CFEC7D5" w:rsidR="005E1E79" w:rsidRPr="00DD0F0B" w:rsidRDefault="00ED2D22" w:rsidP="00ED2D22">
      <w:pPr>
        <w:pStyle w:val="Apara"/>
      </w:pPr>
      <w:r>
        <w:tab/>
      </w:r>
      <w:r w:rsidRPr="00DD0F0B">
        <w:t>(c)</w:t>
      </w:r>
      <w:r w:rsidRPr="00DD0F0B">
        <w:tab/>
      </w:r>
      <w:r w:rsidR="005E1E79" w:rsidRPr="00DD0F0B">
        <w:t xml:space="preserve">a condition that the corporation must cooperate with any </w:t>
      </w:r>
      <w:r w:rsidR="00FB214B" w:rsidRPr="00DD0F0B">
        <w:t>biosecurity audit</w:t>
      </w:r>
      <w:r w:rsidR="005E1E79" w:rsidRPr="00DD0F0B">
        <w:t xml:space="preserve"> required by the director</w:t>
      </w:r>
      <w:r w:rsidR="00E7766F" w:rsidRPr="00DD0F0B">
        <w:noBreakHyphen/>
      </w:r>
      <w:r w:rsidR="005E1E79" w:rsidRPr="00DD0F0B">
        <w:t>general; and</w:t>
      </w:r>
    </w:p>
    <w:p w14:paraId="156751D8" w14:textId="05453623" w:rsidR="0053187B" w:rsidRPr="00DD0F0B" w:rsidRDefault="00ED2D22" w:rsidP="00ED2D22">
      <w:pPr>
        <w:pStyle w:val="Apara"/>
      </w:pPr>
      <w:r>
        <w:tab/>
      </w:r>
      <w:r w:rsidRPr="00DD0F0B">
        <w:t>(d)</w:t>
      </w:r>
      <w:r w:rsidRPr="00DD0F0B">
        <w:tab/>
      </w:r>
      <w:r w:rsidR="009A0677" w:rsidRPr="00DD0F0B">
        <w:t>any condition imposed under the corresponding biosecurity law</w:t>
      </w:r>
      <w:r w:rsidR="00250288" w:rsidRPr="00DD0F0B">
        <w:t>; and</w:t>
      </w:r>
    </w:p>
    <w:p w14:paraId="138CCFE5" w14:textId="4B3A84A7" w:rsidR="007F168A" w:rsidRPr="00DD0F0B" w:rsidRDefault="00ED2D22" w:rsidP="00ED2D22">
      <w:pPr>
        <w:pStyle w:val="Apara"/>
      </w:pPr>
      <w:r>
        <w:tab/>
      </w:r>
      <w:r w:rsidRPr="00DD0F0B">
        <w:t>(e)</w:t>
      </w:r>
      <w:r w:rsidRPr="00DD0F0B">
        <w:tab/>
      </w:r>
      <w:r w:rsidR="00250288" w:rsidRPr="00DD0F0B">
        <w:t>any other condition prescribed by regulation.</w:t>
      </w:r>
    </w:p>
    <w:p w14:paraId="61FA2612" w14:textId="22854F10" w:rsidR="00F01593" w:rsidRPr="00DD0F0B" w:rsidRDefault="00ED2D22" w:rsidP="001565FB">
      <w:pPr>
        <w:pStyle w:val="Amain"/>
        <w:keepNext/>
      </w:pPr>
      <w:r>
        <w:lastRenderedPageBreak/>
        <w:tab/>
      </w:r>
      <w:r w:rsidRPr="00DD0F0B">
        <w:t>(3)</w:t>
      </w:r>
      <w:r w:rsidRPr="00DD0F0B">
        <w:tab/>
      </w:r>
      <w:r w:rsidR="00F01593" w:rsidRPr="00DD0F0B">
        <w:t>In this section:</w:t>
      </w:r>
    </w:p>
    <w:p w14:paraId="4E2235B5" w14:textId="54CD3AB4" w:rsidR="006B3B27" w:rsidRPr="00DD0F0B" w:rsidRDefault="00944D1E" w:rsidP="001565FB">
      <w:pPr>
        <w:pStyle w:val="aDef"/>
        <w:keepNext/>
      </w:pPr>
      <w:r w:rsidRPr="00DD0F0B">
        <w:rPr>
          <w:rStyle w:val="charBoldItals"/>
        </w:rPr>
        <w:t>interstate</w:t>
      </w:r>
      <w:r w:rsidR="00F01593" w:rsidRPr="00DD0F0B">
        <w:rPr>
          <w:rStyle w:val="charBoldItals"/>
        </w:rPr>
        <w:t xml:space="preserve"> authorisation</w:t>
      </w:r>
      <w:r w:rsidR="00F01593" w:rsidRPr="00DD0F0B">
        <w:t xml:space="preserve"> </w:t>
      </w:r>
      <w:r w:rsidRPr="00DD0F0B">
        <w:t>means an authorisation (however described) under a corresponding biosecurity law that is not—</w:t>
      </w:r>
    </w:p>
    <w:p w14:paraId="17E39ED4" w14:textId="732C3866" w:rsidR="00F01593" w:rsidRPr="00DD0F0B" w:rsidRDefault="00ED2D22" w:rsidP="00ED2D22">
      <w:pPr>
        <w:pStyle w:val="aDefpara"/>
        <w:keepNext/>
      </w:pPr>
      <w:r>
        <w:tab/>
      </w:r>
      <w:r w:rsidRPr="00DD0F0B">
        <w:t>(a)</w:t>
      </w:r>
      <w:r w:rsidRPr="00DD0F0B">
        <w:tab/>
      </w:r>
      <w:r w:rsidR="00F01593" w:rsidRPr="00DD0F0B">
        <w:t>suspended</w:t>
      </w:r>
      <w:r w:rsidR="00944D1E" w:rsidRPr="00DD0F0B">
        <w:t>,</w:t>
      </w:r>
      <w:r w:rsidR="00FD6252" w:rsidRPr="00DD0F0B">
        <w:t xml:space="preserve"> </w:t>
      </w:r>
      <w:r w:rsidR="00D102A7" w:rsidRPr="00DD0F0B">
        <w:t>cancelled or otherwise ended</w:t>
      </w:r>
      <w:r w:rsidR="00F01593" w:rsidRPr="00DD0F0B">
        <w:t xml:space="preserve"> under the corresponding biosecurity law</w:t>
      </w:r>
      <w:r w:rsidR="006B3B27" w:rsidRPr="00DD0F0B">
        <w:t>;</w:t>
      </w:r>
      <w:r w:rsidR="00944D1E" w:rsidRPr="00DD0F0B">
        <w:t xml:space="preserve"> or</w:t>
      </w:r>
    </w:p>
    <w:p w14:paraId="72B77C91" w14:textId="027CA4A2" w:rsidR="006B3B27" w:rsidRPr="00DD0F0B" w:rsidRDefault="00ED2D22" w:rsidP="00ED2D22">
      <w:pPr>
        <w:pStyle w:val="aDefpara"/>
      </w:pPr>
      <w:r>
        <w:tab/>
      </w:r>
      <w:r w:rsidRPr="00DD0F0B">
        <w:t>(b)</w:t>
      </w:r>
      <w:r w:rsidRPr="00DD0F0B">
        <w:tab/>
      </w:r>
      <w:r w:rsidR="006B3B27" w:rsidRPr="00DD0F0B">
        <w:t xml:space="preserve">subject to a non-compliance notice </w:t>
      </w:r>
      <w:r w:rsidR="0053654E" w:rsidRPr="00DD0F0B">
        <w:t>given</w:t>
      </w:r>
      <w:r w:rsidR="006B3B27" w:rsidRPr="00DD0F0B">
        <w:t xml:space="preserve"> under section</w:t>
      </w:r>
      <w:r w:rsidR="006B773F" w:rsidRPr="00DD0F0B">
        <w:t> </w:t>
      </w:r>
      <w:r w:rsidR="00A75D88" w:rsidRPr="00DD0F0B">
        <w:t>123</w:t>
      </w:r>
      <w:r w:rsidR="006B3B27" w:rsidRPr="00DD0F0B">
        <w:t>.</w:t>
      </w:r>
    </w:p>
    <w:p w14:paraId="014E9D15" w14:textId="4F5D6A73" w:rsidR="00F01593" w:rsidRPr="00DD0F0B" w:rsidRDefault="00ED2D22" w:rsidP="00ED2D22">
      <w:pPr>
        <w:pStyle w:val="AH5Sec"/>
      </w:pPr>
      <w:bookmarkStart w:id="146" w:name="_Toc133944607"/>
      <w:r w:rsidRPr="00ED2D22">
        <w:rPr>
          <w:rStyle w:val="CharSectNo"/>
        </w:rPr>
        <w:t>123</w:t>
      </w:r>
      <w:r w:rsidRPr="00DD0F0B">
        <w:tab/>
      </w:r>
      <w:r w:rsidR="00944D1E" w:rsidRPr="00DD0F0B">
        <w:t>Interstate authorisations</w:t>
      </w:r>
      <w:r w:rsidR="00F01593" w:rsidRPr="00DD0F0B">
        <w:t>—</w:t>
      </w:r>
      <w:r w:rsidR="006B3B27" w:rsidRPr="00DD0F0B">
        <w:t>non-compliance notice</w:t>
      </w:r>
      <w:bookmarkEnd w:id="146"/>
    </w:p>
    <w:p w14:paraId="7B8BAFEC" w14:textId="3B821635" w:rsidR="00F01593" w:rsidRPr="00DD0F0B" w:rsidRDefault="00F01593" w:rsidP="00F01593">
      <w:pPr>
        <w:pStyle w:val="Amainreturn"/>
      </w:pPr>
      <w:r w:rsidRPr="00DD0F0B">
        <w:t>If the director</w:t>
      </w:r>
      <w:r w:rsidRPr="00DD0F0B">
        <w:noBreakHyphen/>
        <w:t xml:space="preserve">general is satisfied </w:t>
      </w:r>
      <w:r w:rsidR="00D102A7" w:rsidRPr="00DD0F0B">
        <w:t xml:space="preserve">a corporation </w:t>
      </w:r>
      <w:r w:rsidR="00BA0FF9" w:rsidRPr="00DD0F0B">
        <w:t>taken to be approved</w:t>
      </w:r>
      <w:r w:rsidR="00D102A7" w:rsidRPr="00DD0F0B">
        <w:t xml:space="preserve"> under section </w:t>
      </w:r>
      <w:r w:rsidR="00A75D88" w:rsidRPr="00DD0F0B">
        <w:t>122</w:t>
      </w:r>
      <w:r w:rsidR="00D102A7" w:rsidRPr="00DD0F0B">
        <w:t xml:space="preserve"> has failed to comply with th</w:t>
      </w:r>
      <w:r w:rsidR="00944D1E" w:rsidRPr="00DD0F0B">
        <w:t>is</w:t>
      </w:r>
      <w:r w:rsidR="00D102A7" w:rsidRPr="00DD0F0B">
        <w:t xml:space="preserve"> Act, including by failing to comply with a condition of the approval, the director</w:t>
      </w:r>
      <w:r w:rsidR="00B646C1" w:rsidRPr="00DD0F0B">
        <w:noBreakHyphen/>
      </w:r>
      <w:r w:rsidR="00D102A7" w:rsidRPr="00DD0F0B">
        <w:t xml:space="preserve">general may </w:t>
      </w:r>
      <w:r w:rsidR="006B3B27" w:rsidRPr="00DD0F0B">
        <w:t>give</w:t>
      </w:r>
      <w:r w:rsidR="00D102A7" w:rsidRPr="00DD0F0B">
        <w:t xml:space="preserve"> the corporation</w:t>
      </w:r>
      <w:r w:rsidRPr="00DD0F0B">
        <w:t xml:space="preserve"> a written notice </w:t>
      </w:r>
      <w:r w:rsidR="00944D1E" w:rsidRPr="00DD0F0B">
        <w:t>(a</w:t>
      </w:r>
      <w:r w:rsidR="0053654E" w:rsidRPr="00DD0F0B">
        <w:t> </w:t>
      </w:r>
      <w:r w:rsidR="00944D1E" w:rsidRPr="00DD0F0B">
        <w:rPr>
          <w:rStyle w:val="charBoldItals"/>
        </w:rPr>
        <w:t>non</w:t>
      </w:r>
      <w:r w:rsidR="00944D1E" w:rsidRPr="00DD0F0B">
        <w:rPr>
          <w:rStyle w:val="charBoldItals"/>
        </w:rPr>
        <w:noBreakHyphen/>
        <w:t>compliance notice</w:t>
      </w:r>
      <w:r w:rsidR="00944D1E" w:rsidRPr="00DD0F0B">
        <w:t xml:space="preserve">) </w:t>
      </w:r>
      <w:r w:rsidRPr="00DD0F0B">
        <w:t>stating—</w:t>
      </w:r>
    </w:p>
    <w:p w14:paraId="38E8E134" w14:textId="1EFFCD64" w:rsidR="00F01593" w:rsidRPr="00DD0F0B" w:rsidRDefault="00ED2D22" w:rsidP="00ED2D22">
      <w:pPr>
        <w:pStyle w:val="Apara"/>
      </w:pPr>
      <w:r>
        <w:tab/>
      </w:r>
      <w:r w:rsidRPr="00DD0F0B">
        <w:t>(a)</w:t>
      </w:r>
      <w:r w:rsidRPr="00DD0F0B">
        <w:tab/>
      </w:r>
      <w:r w:rsidR="006B3B27" w:rsidRPr="00DD0F0B">
        <w:t xml:space="preserve">the reasons for </w:t>
      </w:r>
      <w:r w:rsidR="00FD6252" w:rsidRPr="00DD0F0B">
        <w:t>giving</w:t>
      </w:r>
      <w:r w:rsidR="006B3B27" w:rsidRPr="00DD0F0B">
        <w:t xml:space="preserve"> the notice</w:t>
      </w:r>
      <w:r w:rsidR="00F01593" w:rsidRPr="00DD0F0B">
        <w:t>; and</w:t>
      </w:r>
    </w:p>
    <w:p w14:paraId="59145417" w14:textId="56773D2F" w:rsidR="00F01593" w:rsidRPr="00DD0F0B" w:rsidRDefault="00ED2D22" w:rsidP="00ED2D22">
      <w:pPr>
        <w:pStyle w:val="Apara"/>
      </w:pPr>
      <w:r>
        <w:tab/>
      </w:r>
      <w:r w:rsidRPr="00DD0F0B">
        <w:t>(b)</w:t>
      </w:r>
      <w:r w:rsidRPr="00DD0F0B">
        <w:tab/>
      </w:r>
      <w:r w:rsidR="00F01593" w:rsidRPr="00DD0F0B">
        <w:t xml:space="preserve">when the </w:t>
      </w:r>
      <w:r w:rsidR="00661635" w:rsidRPr="00DD0F0B">
        <w:t>notice takes effect</w:t>
      </w:r>
      <w:r w:rsidR="00F01593" w:rsidRPr="00DD0F0B">
        <w:t>.</w:t>
      </w:r>
    </w:p>
    <w:p w14:paraId="7BEAEC24" w14:textId="07731463" w:rsidR="00F01593" w:rsidRPr="00DD0F0B" w:rsidRDefault="00ED2D22" w:rsidP="00ED2D22">
      <w:pPr>
        <w:pStyle w:val="AH5Sec"/>
      </w:pPr>
      <w:bookmarkStart w:id="147" w:name="_Toc133944608"/>
      <w:r w:rsidRPr="00ED2D22">
        <w:rPr>
          <w:rStyle w:val="CharSectNo"/>
        </w:rPr>
        <w:t>124</w:t>
      </w:r>
      <w:r w:rsidRPr="00DD0F0B">
        <w:tab/>
      </w:r>
      <w:r w:rsidR="00944D1E" w:rsidRPr="00DD0F0B">
        <w:t>Interstate authorisations</w:t>
      </w:r>
      <w:r w:rsidR="00F01593" w:rsidRPr="00DD0F0B">
        <w:t xml:space="preserve">—proposed </w:t>
      </w:r>
      <w:r w:rsidR="006B3B27" w:rsidRPr="00DD0F0B">
        <w:t xml:space="preserve">non-compliance </w:t>
      </w:r>
      <w:r w:rsidR="00661635" w:rsidRPr="00DD0F0B">
        <w:t>notice</w:t>
      </w:r>
      <w:r w:rsidR="00944D1E" w:rsidRPr="00DD0F0B">
        <w:t xml:space="preserve"> requirements</w:t>
      </w:r>
      <w:bookmarkEnd w:id="147"/>
    </w:p>
    <w:p w14:paraId="78CD376C" w14:textId="6F36CE29" w:rsidR="00F01593" w:rsidRPr="00DD0F0B" w:rsidRDefault="00ED2D22" w:rsidP="00ED2D22">
      <w:pPr>
        <w:pStyle w:val="Amain"/>
      </w:pPr>
      <w:r>
        <w:tab/>
      </w:r>
      <w:r w:rsidRPr="00DD0F0B">
        <w:t>(1)</w:t>
      </w:r>
      <w:r w:rsidRPr="00DD0F0B">
        <w:tab/>
      </w:r>
      <w:r w:rsidR="00F01593" w:rsidRPr="00DD0F0B">
        <w:t xml:space="preserve">Before </w:t>
      </w:r>
      <w:r w:rsidR="00BA0FF9" w:rsidRPr="00DD0F0B">
        <w:t>giving a corporation a non-compliance notice</w:t>
      </w:r>
      <w:r w:rsidR="00115720" w:rsidRPr="00DD0F0B">
        <w:t xml:space="preserve"> under section</w:t>
      </w:r>
      <w:r w:rsidR="00944D1E" w:rsidRPr="00DD0F0B">
        <w:t> </w:t>
      </w:r>
      <w:r w:rsidR="00A75D88" w:rsidRPr="00DD0F0B">
        <w:t>123</w:t>
      </w:r>
      <w:r w:rsidR="00F01593" w:rsidRPr="00DD0F0B">
        <w:t>, the director</w:t>
      </w:r>
      <w:r w:rsidR="00F01593" w:rsidRPr="00DD0F0B">
        <w:noBreakHyphen/>
        <w:t xml:space="preserve">general must give the </w:t>
      </w:r>
      <w:r w:rsidR="00D102A7" w:rsidRPr="00DD0F0B">
        <w:t>corporation a</w:t>
      </w:r>
      <w:r w:rsidR="00F01593" w:rsidRPr="00DD0F0B">
        <w:t xml:space="preserve"> written notice stating—</w:t>
      </w:r>
    </w:p>
    <w:p w14:paraId="73D41827" w14:textId="37731555" w:rsidR="00F01593" w:rsidRPr="00DD0F0B" w:rsidRDefault="00ED2D22" w:rsidP="00ED2D22">
      <w:pPr>
        <w:pStyle w:val="Apara"/>
      </w:pPr>
      <w:r>
        <w:tab/>
      </w:r>
      <w:r w:rsidRPr="00DD0F0B">
        <w:t>(a)</w:t>
      </w:r>
      <w:r w:rsidRPr="00DD0F0B">
        <w:tab/>
      </w:r>
      <w:r w:rsidR="00F01593" w:rsidRPr="00DD0F0B">
        <w:t>that the director</w:t>
      </w:r>
      <w:r w:rsidR="00F01593" w:rsidRPr="00DD0F0B">
        <w:noBreakHyphen/>
        <w:t xml:space="preserve">general proposes to </w:t>
      </w:r>
      <w:r w:rsidR="00BA0FF9" w:rsidRPr="00DD0F0B">
        <w:t>give it the non-compliance notice</w:t>
      </w:r>
      <w:r w:rsidR="00F01593" w:rsidRPr="00DD0F0B">
        <w:t>; and</w:t>
      </w:r>
    </w:p>
    <w:p w14:paraId="2AAF7BFE" w14:textId="55062EE0" w:rsidR="00F01593" w:rsidRPr="00DD0F0B" w:rsidRDefault="00ED2D22" w:rsidP="00ED2D22">
      <w:pPr>
        <w:pStyle w:val="Apara"/>
      </w:pPr>
      <w:r>
        <w:tab/>
      </w:r>
      <w:r w:rsidRPr="00DD0F0B">
        <w:t>(b)</w:t>
      </w:r>
      <w:r w:rsidRPr="00DD0F0B">
        <w:tab/>
      </w:r>
      <w:r w:rsidR="00BA0FF9" w:rsidRPr="00DD0F0B">
        <w:t>the reasons for proposing to give it the non-compliance notice</w:t>
      </w:r>
      <w:r w:rsidR="00F01593" w:rsidRPr="00DD0F0B">
        <w:t>; and</w:t>
      </w:r>
    </w:p>
    <w:p w14:paraId="29348170" w14:textId="69412EC6" w:rsidR="00F01593" w:rsidRPr="00DD0F0B" w:rsidRDefault="00ED2D22" w:rsidP="00ED2D22">
      <w:pPr>
        <w:pStyle w:val="Apara"/>
      </w:pPr>
      <w:r>
        <w:tab/>
      </w:r>
      <w:r w:rsidRPr="00DD0F0B">
        <w:t>(c)</w:t>
      </w:r>
      <w:r w:rsidRPr="00DD0F0B">
        <w:tab/>
      </w:r>
      <w:r w:rsidR="00F01593" w:rsidRPr="00DD0F0B">
        <w:t xml:space="preserve">that the </w:t>
      </w:r>
      <w:r w:rsidR="0052633F" w:rsidRPr="00DD0F0B">
        <w:t>corporation</w:t>
      </w:r>
      <w:r w:rsidR="00F01593" w:rsidRPr="00DD0F0B">
        <w:t xml:space="preserve"> may, by a stated day that is at least 28 days after the day the notice is given to the </w:t>
      </w:r>
      <w:r w:rsidR="0052633F" w:rsidRPr="00DD0F0B">
        <w:t>corporation</w:t>
      </w:r>
      <w:r w:rsidR="00F01593" w:rsidRPr="00DD0F0B">
        <w:t>, make a submission to the director</w:t>
      </w:r>
      <w:r w:rsidR="00F01593" w:rsidRPr="00DD0F0B">
        <w:noBreakHyphen/>
        <w:t xml:space="preserve">general about the proposed </w:t>
      </w:r>
      <w:r w:rsidR="00BA0FF9" w:rsidRPr="00DD0F0B">
        <w:t>non</w:t>
      </w:r>
      <w:r w:rsidR="006A2481" w:rsidRPr="00DD0F0B">
        <w:noBreakHyphen/>
      </w:r>
      <w:r w:rsidR="00BA0FF9" w:rsidRPr="00DD0F0B">
        <w:t>compliance notice</w:t>
      </w:r>
      <w:r w:rsidR="00F01593" w:rsidRPr="00DD0F0B">
        <w:t>.</w:t>
      </w:r>
    </w:p>
    <w:p w14:paraId="5E566813" w14:textId="248FE153" w:rsidR="00F01593" w:rsidRPr="00DD0F0B" w:rsidRDefault="00ED2D22" w:rsidP="00ED2D22">
      <w:pPr>
        <w:pStyle w:val="Amain"/>
      </w:pPr>
      <w:r>
        <w:lastRenderedPageBreak/>
        <w:tab/>
      </w:r>
      <w:r w:rsidRPr="00DD0F0B">
        <w:t>(2)</w:t>
      </w:r>
      <w:r w:rsidRPr="00DD0F0B">
        <w:tab/>
      </w:r>
      <w:r w:rsidR="00F01593" w:rsidRPr="00DD0F0B">
        <w:rPr>
          <w:szCs w:val="28"/>
        </w:rPr>
        <w:t xml:space="preserve">If the </w:t>
      </w:r>
      <w:r w:rsidR="0052633F" w:rsidRPr="00DD0F0B">
        <w:t>corporation</w:t>
      </w:r>
      <w:r w:rsidR="00F01593" w:rsidRPr="00DD0F0B">
        <w:t xml:space="preserve"> </w:t>
      </w:r>
      <w:r w:rsidR="00F01593" w:rsidRPr="00DD0F0B">
        <w:rPr>
          <w:szCs w:val="28"/>
        </w:rPr>
        <w:t>makes a submission before the stated day, t</w:t>
      </w:r>
      <w:r w:rsidR="00F01593" w:rsidRPr="00DD0F0B">
        <w:t>he director</w:t>
      </w:r>
      <w:r w:rsidR="00F01593" w:rsidRPr="00DD0F0B">
        <w:noBreakHyphen/>
        <w:t xml:space="preserve">general must take the submission into account in deciding whether to </w:t>
      </w:r>
      <w:r w:rsidR="00BA0FF9" w:rsidRPr="00DD0F0B">
        <w:t>give the corporation the non-compliance notice</w:t>
      </w:r>
      <w:r w:rsidR="00F01593" w:rsidRPr="00DD0F0B">
        <w:t>.</w:t>
      </w:r>
    </w:p>
    <w:p w14:paraId="3E712847" w14:textId="04C5B202" w:rsidR="00115720" w:rsidRPr="00DD0F0B" w:rsidRDefault="00ED2D22" w:rsidP="00ED2D22">
      <w:pPr>
        <w:pStyle w:val="AH5Sec"/>
      </w:pPr>
      <w:bookmarkStart w:id="148" w:name="_Toc133944609"/>
      <w:r w:rsidRPr="00ED2D22">
        <w:rPr>
          <w:rStyle w:val="CharSectNo"/>
        </w:rPr>
        <w:t>125</w:t>
      </w:r>
      <w:r w:rsidRPr="00DD0F0B">
        <w:tab/>
      </w:r>
      <w:r w:rsidR="00944D1E" w:rsidRPr="00DD0F0B">
        <w:t>Interstate authorisations</w:t>
      </w:r>
      <w:r w:rsidR="00115720" w:rsidRPr="00DD0F0B">
        <w:t xml:space="preserve">—revocation of </w:t>
      </w:r>
      <w:r w:rsidR="00BA0FF9" w:rsidRPr="00DD0F0B">
        <w:t>non-compliance notice</w:t>
      </w:r>
      <w:bookmarkEnd w:id="148"/>
    </w:p>
    <w:p w14:paraId="24C4F391" w14:textId="3EC3EC51" w:rsidR="00115720" w:rsidRPr="00DD0F0B" w:rsidRDefault="00ED2D22" w:rsidP="00ED2D22">
      <w:pPr>
        <w:pStyle w:val="Amain"/>
      </w:pPr>
      <w:r>
        <w:tab/>
      </w:r>
      <w:r w:rsidRPr="00DD0F0B">
        <w:t>(1)</w:t>
      </w:r>
      <w:r w:rsidRPr="00DD0F0B">
        <w:tab/>
      </w:r>
      <w:r w:rsidR="00115720" w:rsidRPr="00DD0F0B">
        <w:t xml:space="preserve">This section applies if the director-general has </w:t>
      </w:r>
      <w:r w:rsidR="00BA0FF9" w:rsidRPr="00DD0F0B">
        <w:t>given a corporation a non-compliance notice</w:t>
      </w:r>
      <w:r w:rsidR="00115720" w:rsidRPr="00DD0F0B">
        <w:t xml:space="preserve"> under section</w:t>
      </w:r>
      <w:r w:rsidR="001655A5" w:rsidRPr="00DD0F0B">
        <w:t> </w:t>
      </w:r>
      <w:r w:rsidR="00A75D88" w:rsidRPr="00DD0F0B">
        <w:t>123</w:t>
      </w:r>
      <w:r w:rsidR="00115720" w:rsidRPr="00DD0F0B">
        <w:t>.</w:t>
      </w:r>
    </w:p>
    <w:p w14:paraId="401A4D4D" w14:textId="7D4DBDFB" w:rsidR="00115720" w:rsidRPr="00DD0F0B" w:rsidRDefault="00ED2D22" w:rsidP="00ED2D22">
      <w:pPr>
        <w:pStyle w:val="Amain"/>
      </w:pPr>
      <w:r>
        <w:tab/>
      </w:r>
      <w:r w:rsidRPr="00DD0F0B">
        <w:t>(2)</w:t>
      </w:r>
      <w:r w:rsidRPr="00DD0F0B">
        <w:tab/>
      </w:r>
      <w:r w:rsidR="00944D1E" w:rsidRPr="00DD0F0B">
        <w:t>T</w:t>
      </w:r>
      <w:r w:rsidR="00115720" w:rsidRPr="00DD0F0B">
        <w:t xml:space="preserve">he director-general may revoke the </w:t>
      </w:r>
      <w:r w:rsidR="00BA0FF9" w:rsidRPr="00DD0F0B">
        <w:t>non-compliance notice</w:t>
      </w:r>
      <w:r w:rsidR="00944D1E" w:rsidRPr="00DD0F0B">
        <w:t xml:space="preserve"> if satisfied that the corporation has appropriately dealt with the non</w:t>
      </w:r>
      <w:r w:rsidR="002D4822" w:rsidRPr="00DD0F0B">
        <w:noBreakHyphen/>
      </w:r>
      <w:r w:rsidR="00944D1E" w:rsidRPr="00DD0F0B">
        <w:t>compliance</w:t>
      </w:r>
      <w:r w:rsidR="00115720" w:rsidRPr="00DD0F0B">
        <w:t>.</w:t>
      </w:r>
    </w:p>
    <w:p w14:paraId="2654C925" w14:textId="0FBF8056" w:rsidR="005B72E5" w:rsidRPr="00DD0F0B" w:rsidRDefault="00ED2D22" w:rsidP="00ED2D22">
      <w:pPr>
        <w:pStyle w:val="AH5Sec"/>
      </w:pPr>
      <w:bookmarkStart w:id="149" w:name="_Toc133944610"/>
      <w:r w:rsidRPr="00ED2D22">
        <w:rPr>
          <w:rStyle w:val="CharSectNo"/>
        </w:rPr>
        <w:t>126</w:t>
      </w:r>
      <w:r w:rsidRPr="00DD0F0B">
        <w:tab/>
      </w:r>
      <w:r w:rsidR="005B72E5" w:rsidRPr="00DD0F0B">
        <w:t>Authorisation of certifiers, auditors and authorities to exercise functions</w:t>
      </w:r>
      <w:bookmarkEnd w:id="149"/>
    </w:p>
    <w:p w14:paraId="4F4BB0E9" w14:textId="77777777" w:rsidR="005B72E5" w:rsidRPr="00DD0F0B" w:rsidRDefault="005B72E5" w:rsidP="005B72E5">
      <w:pPr>
        <w:pStyle w:val="Amainreturn"/>
      </w:pPr>
      <w:r w:rsidRPr="00DD0F0B">
        <w:t>For this Act—</w:t>
      </w:r>
    </w:p>
    <w:p w14:paraId="25CEC498" w14:textId="04AC5540" w:rsidR="005B72E5" w:rsidRPr="00DD0F0B" w:rsidRDefault="00ED2D22" w:rsidP="00ED2D22">
      <w:pPr>
        <w:pStyle w:val="Apara"/>
      </w:pPr>
      <w:r>
        <w:tab/>
      </w:r>
      <w:r w:rsidRPr="00DD0F0B">
        <w:t>(a)</w:t>
      </w:r>
      <w:r w:rsidRPr="00DD0F0B">
        <w:tab/>
      </w:r>
      <w:r w:rsidR="005B72E5" w:rsidRPr="00DD0F0B">
        <w:t>a biosecurity certifier is authorised to issue biosecurity certificates; and</w:t>
      </w:r>
    </w:p>
    <w:p w14:paraId="0858CEEB" w14:textId="624F1A44" w:rsidR="005B72E5" w:rsidRPr="00DD0F0B" w:rsidRDefault="00ED2D22" w:rsidP="00ED2D22">
      <w:pPr>
        <w:pStyle w:val="Apara"/>
      </w:pPr>
      <w:r>
        <w:tab/>
      </w:r>
      <w:r w:rsidRPr="00DD0F0B">
        <w:t>(b)</w:t>
      </w:r>
      <w:r w:rsidRPr="00DD0F0B">
        <w:tab/>
      </w:r>
      <w:r w:rsidR="005B72E5" w:rsidRPr="00DD0F0B">
        <w:t>a biosecurity auditor is authorised to carry out biosecurity audits; and</w:t>
      </w:r>
    </w:p>
    <w:p w14:paraId="5206BCBA" w14:textId="0FAF8E61" w:rsidR="005B72E5" w:rsidRPr="00DD0F0B" w:rsidRDefault="00ED2D22" w:rsidP="00ED2D22">
      <w:pPr>
        <w:pStyle w:val="Apara"/>
      </w:pPr>
      <w:r>
        <w:tab/>
      </w:r>
      <w:r w:rsidRPr="00DD0F0B">
        <w:t>(c)</w:t>
      </w:r>
      <w:r w:rsidRPr="00DD0F0B">
        <w:tab/>
      </w:r>
      <w:r w:rsidR="005B72E5" w:rsidRPr="00DD0F0B">
        <w:t>a certifier authority is authorised to approve biosecurity certifiers; and</w:t>
      </w:r>
    </w:p>
    <w:p w14:paraId="6782FD9D" w14:textId="5CF5D363" w:rsidR="005B72E5" w:rsidRPr="00DD0F0B" w:rsidRDefault="00ED2D22" w:rsidP="00ED2D22">
      <w:pPr>
        <w:pStyle w:val="Apara"/>
      </w:pPr>
      <w:r>
        <w:tab/>
      </w:r>
      <w:r w:rsidRPr="00DD0F0B">
        <w:t>(d)</w:t>
      </w:r>
      <w:r w:rsidRPr="00DD0F0B">
        <w:tab/>
      </w:r>
      <w:r w:rsidR="005B72E5" w:rsidRPr="00DD0F0B">
        <w:t>an audit</w:t>
      </w:r>
      <w:r w:rsidR="00C33CE7" w:rsidRPr="00DD0F0B">
        <w:t>or</w:t>
      </w:r>
      <w:r w:rsidR="005B72E5" w:rsidRPr="00DD0F0B">
        <w:t xml:space="preserve"> authority is authorised to approve biosecurity auditors.</w:t>
      </w:r>
    </w:p>
    <w:p w14:paraId="302C2B31" w14:textId="1930066C" w:rsidR="0029629E" w:rsidRPr="00ED2D22" w:rsidRDefault="00ED2D22" w:rsidP="001565FB">
      <w:pPr>
        <w:pStyle w:val="AH3Div"/>
      </w:pPr>
      <w:bookmarkStart w:id="150" w:name="_Toc133944611"/>
      <w:r w:rsidRPr="00ED2D22">
        <w:rPr>
          <w:rStyle w:val="CharDivNo"/>
        </w:rPr>
        <w:lastRenderedPageBreak/>
        <w:t>Division 9.2</w:t>
      </w:r>
      <w:r w:rsidRPr="00DD0F0B">
        <w:tab/>
      </w:r>
      <w:r w:rsidR="00EE4956" w:rsidRPr="00ED2D22">
        <w:rPr>
          <w:rStyle w:val="CharDivText"/>
        </w:rPr>
        <w:t>Approval of certifiers, auditors and authorities</w:t>
      </w:r>
      <w:bookmarkEnd w:id="150"/>
    </w:p>
    <w:p w14:paraId="7D1F88F4" w14:textId="11D7A70B" w:rsidR="001956FC" w:rsidRPr="00DD0F0B" w:rsidRDefault="00ED2D22" w:rsidP="001565FB">
      <w:pPr>
        <w:pStyle w:val="AH5Sec"/>
      </w:pPr>
      <w:bookmarkStart w:id="151" w:name="_Toc133944612"/>
      <w:r w:rsidRPr="00ED2D22">
        <w:rPr>
          <w:rStyle w:val="CharSectNo"/>
        </w:rPr>
        <w:t>127</w:t>
      </w:r>
      <w:r w:rsidRPr="00DD0F0B">
        <w:tab/>
      </w:r>
      <w:r w:rsidR="001956FC" w:rsidRPr="00DD0F0B">
        <w:t>Approvals—application</w:t>
      </w:r>
      <w:bookmarkEnd w:id="151"/>
    </w:p>
    <w:p w14:paraId="705C4F04" w14:textId="2A7E4F3B" w:rsidR="00D87A85" w:rsidRPr="00DD0F0B" w:rsidRDefault="00ED2D22" w:rsidP="001565FB">
      <w:pPr>
        <w:pStyle w:val="Amain"/>
        <w:keepNext/>
      </w:pPr>
      <w:r>
        <w:tab/>
      </w:r>
      <w:r w:rsidRPr="00DD0F0B">
        <w:t>(1)</w:t>
      </w:r>
      <w:r w:rsidRPr="00DD0F0B">
        <w:tab/>
      </w:r>
      <w:r w:rsidR="00D87A85" w:rsidRPr="00DD0F0B">
        <w:t>A person may apply to the director</w:t>
      </w:r>
      <w:r w:rsidR="00E7766F" w:rsidRPr="00DD0F0B">
        <w:noBreakHyphen/>
      </w:r>
      <w:r w:rsidR="00D87A85" w:rsidRPr="00DD0F0B">
        <w:t xml:space="preserve">general for approval </w:t>
      </w:r>
      <w:r w:rsidR="00B23E02" w:rsidRPr="00DD0F0B">
        <w:t>as</w:t>
      </w:r>
      <w:r w:rsidR="00D87A85" w:rsidRPr="00DD0F0B">
        <w:t>—</w:t>
      </w:r>
    </w:p>
    <w:p w14:paraId="205035BB" w14:textId="5DBB66FD" w:rsidR="00D87A85" w:rsidRPr="00DD0F0B" w:rsidRDefault="00ED2D22" w:rsidP="001565FB">
      <w:pPr>
        <w:pStyle w:val="Apara"/>
        <w:keepNext/>
      </w:pPr>
      <w:r>
        <w:tab/>
      </w:r>
      <w:r w:rsidRPr="00DD0F0B">
        <w:t>(a)</w:t>
      </w:r>
      <w:r w:rsidRPr="00DD0F0B">
        <w:tab/>
      </w:r>
      <w:r w:rsidR="00D87A85" w:rsidRPr="00DD0F0B">
        <w:t>a biosecurity certifier; or</w:t>
      </w:r>
    </w:p>
    <w:p w14:paraId="402A025A" w14:textId="796AD292" w:rsidR="00D87A85" w:rsidRPr="00DD0F0B" w:rsidRDefault="00ED2D22" w:rsidP="001565FB">
      <w:pPr>
        <w:pStyle w:val="Apara"/>
        <w:keepNext/>
      </w:pPr>
      <w:r>
        <w:tab/>
      </w:r>
      <w:r w:rsidRPr="00DD0F0B">
        <w:t>(b)</w:t>
      </w:r>
      <w:r w:rsidRPr="00DD0F0B">
        <w:tab/>
      </w:r>
      <w:r w:rsidR="00D87A85" w:rsidRPr="00DD0F0B">
        <w:t>a biosecurity auditor; or</w:t>
      </w:r>
    </w:p>
    <w:p w14:paraId="26A9121C" w14:textId="121D2301" w:rsidR="00D87A85" w:rsidRPr="00DD0F0B" w:rsidRDefault="00ED2D22" w:rsidP="00ED2D22">
      <w:pPr>
        <w:pStyle w:val="Apara"/>
      </w:pPr>
      <w:r>
        <w:tab/>
      </w:r>
      <w:r w:rsidRPr="00DD0F0B">
        <w:t>(c)</w:t>
      </w:r>
      <w:r w:rsidRPr="00DD0F0B">
        <w:tab/>
      </w:r>
      <w:r w:rsidR="00D87A85" w:rsidRPr="00DD0F0B">
        <w:t>a certifier authority; or</w:t>
      </w:r>
    </w:p>
    <w:p w14:paraId="3F2886BA" w14:textId="02D48980" w:rsidR="00D87A85" w:rsidRPr="00DD0F0B" w:rsidRDefault="00ED2D22" w:rsidP="00ED2D22">
      <w:pPr>
        <w:pStyle w:val="Apara"/>
      </w:pPr>
      <w:r>
        <w:tab/>
      </w:r>
      <w:r w:rsidRPr="00DD0F0B">
        <w:t>(d)</w:t>
      </w:r>
      <w:r w:rsidRPr="00DD0F0B">
        <w:tab/>
      </w:r>
      <w:r w:rsidR="00D87A85" w:rsidRPr="00DD0F0B">
        <w:t>an auditor authority.</w:t>
      </w:r>
    </w:p>
    <w:p w14:paraId="10C55D26" w14:textId="4AB24673" w:rsidR="00D87A85" w:rsidRPr="00DD0F0B" w:rsidRDefault="00ED2D22" w:rsidP="00ED2D22">
      <w:pPr>
        <w:pStyle w:val="Amain"/>
      </w:pPr>
      <w:r>
        <w:tab/>
      </w:r>
      <w:r w:rsidRPr="00DD0F0B">
        <w:t>(2)</w:t>
      </w:r>
      <w:r w:rsidRPr="00DD0F0B">
        <w:tab/>
      </w:r>
      <w:r w:rsidR="00D87A85" w:rsidRPr="00DD0F0B">
        <w:t>An application must—</w:t>
      </w:r>
    </w:p>
    <w:p w14:paraId="7E932A88" w14:textId="2EABA674" w:rsidR="00D87A85" w:rsidRPr="00DD0F0B" w:rsidRDefault="00ED2D22" w:rsidP="00ED2D22">
      <w:pPr>
        <w:pStyle w:val="Apara"/>
      </w:pPr>
      <w:r>
        <w:tab/>
      </w:r>
      <w:r w:rsidRPr="00DD0F0B">
        <w:t>(a)</w:t>
      </w:r>
      <w:r w:rsidRPr="00DD0F0B">
        <w:tab/>
      </w:r>
      <w:r w:rsidR="00D87A85" w:rsidRPr="00DD0F0B">
        <w:t>be in writing; and</w:t>
      </w:r>
    </w:p>
    <w:p w14:paraId="6ED3984B" w14:textId="0A1D7767" w:rsidR="00D87A85" w:rsidRPr="00DD0F0B" w:rsidRDefault="00ED2D22" w:rsidP="00ED2D22">
      <w:pPr>
        <w:pStyle w:val="Apara"/>
        <w:keepNext/>
      </w:pPr>
      <w:r>
        <w:tab/>
      </w:r>
      <w:r w:rsidRPr="00DD0F0B">
        <w:t>(b)</w:t>
      </w:r>
      <w:r w:rsidRPr="00DD0F0B">
        <w:tab/>
      </w:r>
      <w:r w:rsidR="00D87A85" w:rsidRPr="00DD0F0B">
        <w:t>include any information that the director</w:t>
      </w:r>
      <w:r w:rsidR="00E7766F" w:rsidRPr="00DD0F0B">
        <w:noBreakHyphen/>
      </w:r>
      <w:r w:rsidR="00D87A85" w:rsidRPr="00DD0F0B">
        <w:t>general reasonably requires to decide the application.</w:t>
      </w:r>
    </w:p>
    <w:p w14:paraId="46865CDF" w14:textId="0048246F" w:rsidR="00D87A85" w:rsidRPr="00DD0F0B" w:rsidRDefault="00D87A85" w:rsidP="00D87A85">
      <w:pPr>
        <w:pStyle w:val="aNote"/>
      </w:pPr>
      <w:r w:rsidRPr="00DD0F0B">
        <w:rPr>
          <w:rStyle w:val="charItals"/>
        </w:rPr>
        <w:t>Note</w:t>
      </w:r>
      <w:r w:rsidRPr="00DD0F0B">
        <w:tab/>
        <w:t xml:space="preserve">It is an offence to make a false or misleading statement, give false or misleading information or produce a false or misleading document (see </w:t>
      </w:r>
      <w:hyperlink r:id="rId38" w:tooltip="A2002-51" w:history="1">
        <w:r w:rsidR="00C508A1" w:rsidRPr="00C508A1">
          <w:rPr>
            <w:rStyle w:val="charCitHyperlinkAbbrev"/>
          </w:rPr>
          <w:t>Criminal Code</w:t>
        </w:r>
      </w:hyperlink>
      <w:r w:rsidRPr="00DD0F0B">
        <w:t>, pt</w:t>
      </w:r>
      <w:r w:rsidR="00053F32" w:rsidRPr="00DD0F0B">
        <w:t> </w:t>
      </w:r>
      <w:r w:rsidRPr="00DD0F0B">
        <w:t>3.4).</w:t>
      </w:r>
    </w:p>
    <w:p w14:paraId="77353DEF" w14:textId="153CDDA7" w:rsidR="000F3380" w:rsidRPr="00DD0F0B" w:rsidRDefault="00ED2D22" w:rsidP="00ED2D22">
      <w:pPr>
        <w:pStyle w:val="AH5Sec"/>
      </w:pPr>
      <w:bookmarkStart w:id="152" w:name="_Toc133944613"/>
      <w:r w:rsidRPr="00ED2D22">
        <w:rPr>
          <w:rStyle w:val="CharSectNo"/>
        </w:rPr>
        <w:t>128</w:t>
      </w:r>
      <w:r w:rsidRPr="00DD0F0B">
        <w:tab/>
      </w:r>
      <w:r w:rsidR="000F3380" w:rsidRPr="00DD0F0B">
        <w:t>Approvals—renewal application</w:t>
      </w:r>
      <w:bookmarkEnd w:id="152"/>
    </w:p>
    <w:p w14:paraId="3BDFE498" w14:textId="34459693" w:rsidR="00D26A7A" w:rsidRPr="00DD0F0B" w:rsidRDefault="00ED2D22" w:rsidP="00ED2D22">
      <w:pPr>
        <w:pStyle w:val="Amain"/>
      </w:pPr>
      <w:r>
        <w:tab/>
      </w:r>
      <w:r w:rsidRPr="00DD0F0B">
        <w:t>(1)</w:t>
      </w:r>
      <w:r w:rsidRPr="00DD0F0B">
        <w:tab/>
      </w:r>
      <w:r w:rsidR="00D26A7A" w:rsidRPr="00DD0F0B">
        <w:t>An approval</w:t>
      </w:r>
      <w:r w:rsidR="00E7766F" w:rsidRPr="00DD0F0B">
        <w:noBreakHyphen/>
      </w:r>
      <w:r w:rsidR="00D26A7A" w:rsidRPr="00DD0F0B">
        <w:t>holder may apply to the director</w:t>
      </w:r>
      <w:r w:rsidR="00E7766F" w:rsidRPr="00DD0F0B">
        <w:noBreakHyphen/>
      </w:r>
      <w:r w:rsidR="00D26A7A" w:rsidRPr="00DD0F0B">
        <w:t xml:space="preserve">general for </w:t>
      </w:r>
      <w:r w:rsidR="005D2954" w:rsidRPr="00DD0F0B">
        <w:t>re</w:t>
      </w:r>
      <w:r w:rsidR="00D26A7A" w:rsidRPr="00DD0F0B">
        <w:t>new</w:t>
      </w:r>
      <w:r w:rsidR="005D2954" w:rsidRPr="00DD0F0B">
        <w:t>al</w:t>
      </w:r>
      <w:r w:rsidR="00D26A7A" w:rsidRPr="00DD0F0B">
        <w:t xml:space="preserve"> </w:t>
      </w:r>
      <w:r w:rsidR="005D2954" w:rsidRPr="00DD0F0B">
        <w:t xml:space="preserve">of their </w:t>
      </w:r>
      <w:r w:rsidR="00D26A7A" w:rsidRPr="00DD0F0B">
        <w:t>approval.</w:t>
      </w:r>
    </w:p>
    <w:p w14:paraId="17516553" w14:textId="6CAE5559" w:rsidR="00D26A7A" w:rsidRPr="00DD0F0B" w:rsidRDefault="00ED2D22" w:rsidP="00ED2D22">
      <w:pPr>
        <w:pStyle w:val="Amain"/>
      </w:pPr>
      <w:r>
        <w:tab/>
      </w:r>
      <w:r w:rsidRPr="00DD0F0B">
        <w:t>(2)</w:t>
      </w:r>
      <w:r w:rsidRPr="00DD0F0B">
        <w:tab/>
      </w:r>
      <w:r w:rsidR="00D26A7A" w:rsidRPr="00DD0F0B">
        <w:t>An application must—</w:t>
      </w:r>
    </w:p>
    <w:p w14:paraId="28A8ED48" w14:textId="277A6AEF" w:rsidR="00D26A7A" w:rsidRPr="00DD0F0B" w:rsidRDefault="00ED2D22" w:rsidP="00ED2D22">
      <w:pPr>
        <w:pStyle w:val="Apara"/>
      </w:pPr>
      <w:r>
        <w:tab/>
      </w:r>
      <w:r w:rsidRPr="00DD0F0B">
        <w:t>(a)</w:t>
      </w:r>
      <w:r w:rsidRPr="00DD0F0B">
        <w:tab/>
      </w:r>
      <w:r w:rsidR="00D26A7A" w:rsidRPr="00DD0F0B">
        <w:t>be in writing; and</w:t>
      </w:r>
    </w:p>
    <w:p w14:paraId="73A3AB9C" w14:textId="1E65155D" w:rsidR="00D26A7A" w:rsidRPr="00DD0F0B" w:rsidRDefault="00ED2D22" w:rsidP="00ED2D22">
      <w:pPr>
        <w:pStyle w:val="Apara"/>
      </w:pPr>
      <w:r>
        <w:tab/>
      </w:r>
      <w:r w:rsidRPr="00DD0F0B">
        <w:t>(b)</w:t>
      </w:r>
      <w:r w:rsidRPr="00DD0F0B">
        <w:tab/>
      </w:r>
      <w:r w:rsidR="00D26A7A" w:rsidRPr="00DD0F0B">
        <w:t>include any information that the director</w:t>
      </w:r>
      <w:r w:rsidR="00E7766F" w:rsidRPr="00DD0F0B">
        <w:noBreakHyphen/>
      </w:r>
      <w:r w:rsidR="00D26A7A" w:rsidRPr="00DD0F0B">
        <w:t>general reasonably requires to decide the application.</w:t>
      </w:r>
    </w:p>
    <w:p w14:paraId="2A2EDD1D" w14:textId="770D3043" w:rsidR="000F3380" w:rsidRPr="00DD0F0B" w:rsidRDefault="00ED2D22" w:rsidP="00ED2D22">
      <w:pPr>
        <w:pStyle w:val="Amain"/>
      </w:pPr>
      <w:r>
        <w:tab/>
      </w:r>
      <w:r w:rsidRPr="00DD0F0B">
        <w:t>(3)</w:t>
      </w:r>
      <w:r w:rsidRPr="00DD0F0B">
        <w:tab/>
      </w:r>
      <w:r w:rsidR="00D26A7A" w:rsidRPr="00DD0F0B">
        <w:t xml:space="preserve">If an application for renewal is made before the approval expires, the approval </w:t>
      </w:r>
      <w:r w:rsidR="00284B8D" w:rsidRPr="00DD0F0B">
        <w:t>continues</w:t>
      </w:r>
      <w:r w:rsidR="00D26A7A" w:rsidRPr="00DD0F0B">
        <w:t xml:space="preserve"> in force (</w:t>
      </w:r>
      <w:r w:rsidR="00D26A7A" w:rsidRPr="00DD0F0B">
        <w:rPr>
          <w:szCs w:val="28"/>
        </w:rPr>
        <w:t xml:space="preserve">unless otherwise suspended, cancelled or surrendered) </w:t>
      </w:r>
      <w:r w:rsidR="00D26A7A" w:rsidRPr="00DD0F0B">
        <w:t>until the director</w:t>
      </w:r>
      <w:r w:rsidR="00E7766F" w:rsidRPr="00DD0F0B">
        <w:noBreakHyphen/>
      </w:r>
      <w:r w:rsidR="00D26A7A" w:rsidRPr="00DD0F0B">
        <w:t>general notifies the applicant of a decision on the application.</w:t>
      </w:r>
    </w:p>
    <w:p w14:paraId="6D99A9D5" w14:textId="6AF61380" w:rsidR="00AB0FFD" w:rsidRPr="00DD0F0B" w:rsidRDefault="00ED2D22" w:rsidP="00ED2D22">
      <w:pPr>
        <w:pStyle w:val="AH5Sec"/>
      </w:pPr>
      <w:bookmarkStart w:id="153" w:name="_Toc133944614"/>
      <w:r w:rsidRPr="00ED2D22">
        <w:rPr>
          <w:rStyle w:val="CharSectNo"/>
        </w:rPr>
        <w:lastRenderedPageBreak/>
        <w:t>129</w:t>
      </w:r>
      <w:r w:rsidRPr="00DD0F0B">
        <w:tab/>
      </w:r>
      <w:r w:rsidR="00AB0FFD" w:rsidRPr="00DD0F0B">
        <w:rPr>
          <w:bCs/>
          <w:szCs w:val="23"/>
        </w:rPr>
        <w:t>Approvals</w:t>
      </w:r>
      <w:r w:rsidR="00AB0FFD" w:rsidRPr="00DD0F0B">
        <w:t>—</w:t>
      </w:r>
      <w:r w:rsidR="005374B6" w:rsidRPr="00DD0F0B">
        <w:t xml:space="preserve">additional </w:t>
      </w:r>
      <w:r w:rsidR="00AB0FFD" w:rsidRPr="00DD0F0B">
        <w:t>information</w:t>
      </w:r>
      <w:bookmarkEnd w:id="153"/>
    </w:p>
    <w:p w14:paraId="1EEE4AFA" w14:textId="50018123" w:rsidR="00480FB3" w:rsidRPr="00DD0F0B" w:rsidRDefault="00ED2D22" w:rsidP="00ED2D22">
      <w:pPr>
        <w:pStyle w:val="Amain"/>
      </w:pPr>
      <w:r>
        <w:tab/>
      </w:r>
      <w:r w:rsidRPr="00DD0F0B">
        <w:t>(1)</w:t>
      </w:r>
      <w:r w:rsidRPr="00DD0F0B">
        <w:tab/>
      </w:r>
      <w:r w:rsidR="00AB0FFD" w:rsidRPr="00DD0F0B">
        <w:t xml:space="preserve">The </w:t>
      </w:r>
      <w:r w:rsidR="00D26A7A" w:rsidRPr="00DD0F0B">
        <w:t>director</w:t>
      </w:r>
      <w:r w:rsidR="00E7766F" w:rsidRPr="00DD0F0B">
        <w:noBreakHyphen/>
      </w:r>
      <w:r w:rsidR="00D26A7A" w:rsidRPr="00DD0F0B">
        <w:t>general</w:t>
      </w:r>
      <w:r w:rsidR="008C2951" w:rsidRPr="00DD0F0B">
        <w:t xml:space="preserve"> </w:t>
      </w:r>
      <w:r w:rsidR="00AB0FFD" w:rsidRPr="00DD0F0B">
        <w:t xml:space="preserve">may, by written notice, require an applicant for </w:t>
      </w:r>
      <w:r w:rsidR="00EE6E49" w:rsidRPr="00DD0F0B">
        <w:t xml:space="preserve">an approval </w:t>
      </w:r>
      <w:r w:rsidR="00AB0FFD" w:rsidRPr="00DD0F0B">
        <w:t xml:space="preserve">under </w:t>
      </w:r>
      <w:r w:rsidR="00187E62" w:rsidRPr="00DD0F0B">
        <w:t>section</w:t>
      </w:r>
      <w:r w:rsidR="00AB0FFD" w:rsidRPr="00DD0F0B">
        <w:t> </w:t>
      </w:r>
      <w:r w:rsidR="00A75D88" w:rsidRPr="00DD0F0B">
        <w:t>127</w:t>
      </w:r>
      <w:r w:rsidR="007612F7" w:rsidRPr="00DD0F0B">
        <w:t>,</w:t>
      </w:r>
      <w:r w:rsidR="00AB0FFD" w:rsidRPr="00DD0F0B">
        <w:t xml:space="preserve"> or renewal under </w:t>
      </w:r>
      <w:r w:rsidR="00187E62" w:rsidRPr="00DD0F0B">
        <w:t>section</w:t>
      </w:r>
      <w:r w:rsidR="00AB0FFD" w:rsidRPr="00DD0F0B">
        <w:t> </w:t>
      </w:r>
      <w:r w:rsidR="00A75D88" w:rsidRPr="00DD0F0B">
        <w:t>128</w:t>
      </w:r>
      <w:r w:rsidR="00AB0FFD" w:rsidRPr="00DD0F0B">
        <w:t xml:space="preserve">, </w:t>
      </w:r>
      <w:r w:rsidR="00480FB3" w:rsidRPr="00DD0F0B">
        <w:t>to give the director</w:t>
      </w:r>
      <w:r w:rsidR="00480FB3" w:rsidRPr="00DD0F0B">
        <w:noBreakHyphen/>
        <w:t xml:space="preserve">general </w:t>
      </w:r>
      <w:r w:rsidR="005374B6" w:rsidRPr="00DD0F0B">
        <w:t xml:space="preserve">additional </w:t>
      </w:r>
      <w:r w:rsidR="00480FB3" w:rsidRPr="00DD0F0B">
        <w:t>information that the director</w:t>
      </w:r>
      <w:r w:rsidR="00480FB3" w:rsidRPr="00DD0F0B">
        <w:noBreakHyphen/>
        <w:t>general reasonably needs to decide the application, within a stated time</w:t>
      </w:r>
      <w:r w:rsidR="005374B6" w:rsidRPr="00DD0F0B">
        <w:t xml:space="preserve"> and</w:t>
      </w:r>
      <w:r w:rsidR="00480FB3" w:rsidRPr="00DD0F0B">
        <w:t xml:space="preserve"> at a stated place.</w:t>
      </w:r>
    </w:p>
    <w:p w14:paraId="02A8EC45" w14:textId="64C3ECDC" w:rsidR="00AB0FFD" w:rsidRPr="00DD0F0B" w:rsidRDefault="00ED2D22" w:rsidP="00ED2D22">
      <w:pPr>
        <w:pStyle w:val="Amain"/>
      </w:pPr>
      <w:r>
        <w:tab/>
      </w:r>
      <w:r w:rsidRPr="00DD0F0B">
        <w:t>(2)</w:t>
      </w:r>
      <w:r w:rsidRPr="00DD0F0B">
        <w:tab/>
      </w:r>
      <w:r w:rsidR="00AB0FFD" w:rsidRPr="00DD0F0B">
        <w:t xml:space="preserve">If the applicant does not comply with a requirement in the notice, the </w:t>
      </w:r>
      <w:r w:rsidR="00D26A7A" w:rsidRPr="00DD0F0B">
        <w:t>director</w:t>
      </w:r>
      <w:r w:rsidR="00E7766F" w:rsidRPr="00DD0F0B">
        <w:noBreakHyphen/>
      </w:r>
      <w:r w:rsidR="00D26A7A" w:rsidRPr="00DD0F0B">
        <w:t>general</w:t>
      </w:r>
      <w:r w:rsidR="00AB0FFD" w:rsidRPr="00DD0F0B">
        <w:t xml:space="preserve"> may refuse to consider the application further.</w:t>
      </w:r>
    </w:p>
    <w:p w14:paraId="257CC6FE" w14:textId="04887E41" w:rsidR="00AB0FFD" w:rsidRPr="00DD0F0B" w:rsidRDefault="00ED2D22" w:rsidP="00ED2D22">
      <w:pPr>
        <w:pStyle w:val="AH5Sec"/>
      </w:pPr>
      <w:bookmarkStart w:id="154" w:name="_Toc133944615"/>
      <w:r w:rsidRPr="00ED2D22">
        <w:rPr>
          <w:rStyle w:val="CharSectNo"/>
        </w:rPr>
        <w:t>130</w:t>
      </w:r>
      <w:r w:rsidRPr="00DD0F0B">
        <w:tab/>
      </w:r>
      <w:r w:rsidR="00AB0FFD" w:rsidRPr="00DD0F0B">
        <w:rPr>
          <w:bCs/>
          <w:szCs w:val="23"/>
        </w:rPr>
        <w:t>Approvals</w:t>
      </w:r>
      <w:r w:rsidR="00AB0FFD" w:rsidRPr="00DD0F0B">
        <w:t>—change of information</w:t>
      </w:r>
      <w:bookmarkEnd w:id="154"/>
    </w:p>
    <w:p w14:paraId="51BCA15B" w14:textId="05D9807A" w:rsidR="00AB0FFD" w:rsidRPr="00DD0F0B" w:rsidRDefault="00AB0FFD" w:rsidP="00AB0FFD">
      <w:pPr>
        <w:pStyle w:val="Amainreturn"/>
      </w:pPr>
      <w:r w:rsidRPr="00DD0F0B">
        <w:t>If the information in an application for</w:t>
      </w:r>
      <w:r w:rsidR="004E4EA5" w:rsidRPr="00DD0F0B">
        <w:t xml:space="preserve"> an</w:t>
      </w:r>
      <w:r w:rsidRPr="00DD0F0B">
        <w:t xml:space="preserve"> </w:t>
      </w:r>
      <w:r w:rsidR="00EE6E49" w:rsidRPr="00DD0F0B">
        <w:t xml:space="preserve">approval under </w:t>
      </w:r>
      <w:r w:rsidR="00187E62" w:rsidRPr="00DD0F0B">
        <w:t>section</w:t>
      </w:r>
      <w:r w:rsidR="00EE6E49" w:rsidRPr="00DD0F0B">
        <w:t> </w:t>
      </w:r>
      <w:r w:rsidR="00A75D88" w:rsidRPr="00DD0F0B">
        <w:t>127</w:t>
      </w:r>
      <w:r w:rsidR="00094811" w:rsidRPr="00DD0F0B">
        <w:t>,</w:t>
      </w:r>
      <w:r w:rsidR="00EE6E49" w:rsidRPr="00DD0F0B">
        <w:t xml:space="preserve"> or renewal under </w:t>
      </w:r>
      <w:r w:rsidR="00D5332A" w:rsidRPr="00DD0F0B">
        <w:t>section </w:t>
      </w:r>
      <w:r w:rsidR="00A75D88" w:rsidRPr="00DD0F0B">
        <w:t>128</w:t>
      </w:r>
      <w:r w:rsidRPr="00DD0F0B">
        <w:t xml:space="preserve">, changes before the application is decided, the applicant must give the </w:t>
      </w:r>
      <w:r w:rsidR="00D26A7A" w:rsidRPr="00DD0F0B">
        <w:t>director</w:t>
      </w:r>
      <w:r w:rsidR="00E7766F" w:rsidRPr="00DD0F0B">
        <w:noBreakHyphen/>
      </w:r>
      <w:r w:rsidR="00D26A7A" w:rsidRPr="00DD0F0B">
        <w:t>general</w:t>
      </w:r>
      <w:r w:rsidRPr="00DD0F0B">
        <w:t xml:space="preserve"> written notice of the details of the </w:t>
      </w:r>
      <w:r w:rsidR="002B7F95" w:rsidRPr="00DD0F0B">
        <w:t>change as soon as practicable</w:t>
      </w:r>
      <w:r w:rsidRPr="00DD0F0B">
        <w:t>.</w:t>
      </w:r>
    </w:p>
    <w:p w14:paraId="44D9AB9E" w14:textId="005629A6" w:rsidR="00AB0FFD" w:rsidRPr="00DD0F0B" w:rsidRDefault="00ED2D22" w:rsidP="00ED2D22">
      <w:pPr>
        <w:pStyle w:val="AH5Sec"/>
      </w:pPr>
      <w:bookmarkStart w:id="155" w:name="_Toc133944616"/>
      <w:r w:rsidRPr="00ED2D22">
        <w:rPr>
          <w:rStyle w:val="CharSectNo"/>
        </w:rPr>
        <w:t>131</w:t>
      </w:r>
      <w:r w:rsidRPr="00DD0F0B">
        <w:tab/>
      </w:r>
      <w:r w:rsidR="00B11C8D" w:rsidRPr="00DD0F0B">
        <w:t>Approvals—decision on application</w:t>
      </w:r>
      <w:bookmarkEnd w:id="155"/>
    </w:p>
    <w:p w14:paraId="2C190E7F" w14:textId="4B62A942" w:rsidR="004E4EA5" w:rsidRPr="00DD0F0B" w:rsidRDefault="00ED2D22" w:rsidP="00ED2D22">
      <w:pPr>
        <w:pStyle w:val="Amain"/>
      </w:pPr>
      <w:r>
        <w:tab/>
      </w:r>
      <w:r w:rsidRPr="00DD0F0B">
        <w:t>(1)</w:t>
      </w:r>
      <w:r w:rsidRPr="00DD0F0B">
        <w:tab/>
      </w:r>
      <w:r w:rsidR="004E4EA5" w:rsidRPr="00DD0F0B">
        <w:t xml:space="preserve">If a person applies for an approval under </w:t>
      </w:r>
      <w:r w:rsidR="00187E62" w:rsidRPr="00DD0F0B">
        <w:t>section</w:t>
      </w:r>
      <w:r w:rsidR="004E4EA5" w:rsidRPr="00DD0F0B">
        <w:t> </w:t>
      </w:r>
      <w:r w:rsidR="00A75D88" w:rsidRPr="00DD0F0B">
        <w:t>127</w:t>
      </w:r>
      <w:r w:rsidR="00094811" w:rsidRPr="00DD0F0B">
        <w:t>,</w:t>
      </w:r>
      <w:r w:rsidR="004E4EA5" w:rsidRPr="00DD0F0B">
        <w:t xml:space="preserve"> or renewal under </w:t>
      </w:r>
      <w:r w:rsidR="00D5332A" w:rsidRPr="00DD0F0B">
        <w:t>section </w:t>
      </w:r>
      <w:r w:rsidR="00A75D88" w:rsidRPr="00DD0F0B">
        <w:t>128</w:t>
      </w:r>
      <w:r w:rsidR="004E4EA5" w:rsidRPr="00DD0F0B">
        <w:t xml:space="preserve">, the </w:t>
      </w:r>
      <w:r w:rsidR="00D26A7A" w:rsidRPr="00DD0F0B">
        <w:t>director</w:t>
      </w:r>
      <w:r w:rsidR="00E7766F" w:rsidRPr="00DD0F0B">
        <w:noBreakHyphen/>
      </w:r>
      <w:r w:rsidR="00D26A7A" w:rsidRPr="00DD0F0B">
        <w:t>general</w:t>
      </w:r>
      <w:r w:rsidR="004E4EA5" w:rsidRPr="00DD0F0B">
        <w:t xml:space="preserve"> must—</w:t>
      </w:r>
    </w:p>
    <w:p w14:paraId="584DE5FE" w14:textId="26F14FA7" w:rsidR="004E4EA5" w:rsidRPr="00DD0F0B" w:rsidRDefault="00ED2D22" w:rsidP="00ED2D22">
      <w:pPr>
        <w:pStyle w:val="Apara"/>
      </w:pPr>
      <w:r>
        <w:tab/>
      </w:r>
      <w:r w:rsidRPr="00DD0F0B">
        <w:t>(a)</w:t>
      </w:r>
      <w:r w:rsidRPr="00DD0F0B">
        <w:tab/>
      </w:r>
      <w:r w:rsidR="004E4EA5" w:rsidRPr="00DD0F0B">
        <w:t>approve the application; or</w:t>
      </w:r>
    </w:p>
    <w:p w14:paraId="3F7D2288" w14:textId="12897C5B" w:rsidR="004E4EA5" w:rsidRPr="00DD0F0B" w:rsidRDefault="00ED2D22" w:rsidP="00ED2D22">
      <w:pPr>
        <w:pStyle w:val="Apara"/>
      </w:pPr>
      <w:r>
        <w:tab/>
      </w:r>
      <w:r w:rsidRPr="00DD0F0B">
        <w:t>(b)</w:t>
      </w:r>
      <w:r w:rsidRPr="00DD0F0B">
        <w:tab/>
      </w:r>
      <w:r w:rsidR="004E4EA5" w:rsidRPr="00DD0F0B">
        <w:t>refuse the application.</w:t>
      </w:r>
    </w:p>
    <w:p w14:paraId="3EA28C67" w14:textId="2304340D" w:rsidR="004E4EA5" w:rsidRPr="00DD0F0B" w:rsidRDefault="00ED2D22" w:rsidP="00ED2D22">
      <w:pPr>
        <w:pStyle w:val="Amain"/>
      </w:pPr>
      <w:r>
        <w:tab/>
      </w:r>
      <w:r w:rsidRPr="00DD0F0B">
        <w:t>(2)</w:t>
      </w:r>
      <w:r w:rsidRPr="00DD0F0B">
        <w:tab/>
      </w:r>
      <w:r w:rsidR="004E4EA5" w:rsidRPr="00DD0F0B">
        <w:t xml:space="preserve">The </w:t>
      </w:r>
      <w:r w:rsidR="00D26A7A" w:rsidRPr="00DD0F0B">
        <w:t>director</w:t>
      </w:r>
      <w:r w:rsidR="00E7766F" w:rsidRPr="00DD0F0B">
        <w:noBreakHyphen/>
      </w:r>
      <w:r w:rsidR="00D26A7A" w:rsidRPr="00DD0F0B">
        <w:t xml:space="preserve">general </w:t>
      </w:r>
      <w:r w:rsidR="004E4EA5" w:rsidRPr="00DD0F0B">
        <w:t>may refuse the application—</w:t>
      </w:r>
    </w:p>
    <w:p w14:paraId="6FC37C1E" w14:textId="3F747BDC" w:rsidR="00811F43" w:rsidRPr="00DD0F0B" w:rsidRDefault="00ED2D22" w:rsidP="00ED2D22">
      <w:pPr>
        <w:pStyle w:val="Apara"/>
      </w:pPr>
      <w:r>
        <w:tab/>
      </w:r>
      <w:r w:rsidRPr="00DD0F0B">
        <w:t>(a)</w:t>
      </w:r>
      <w:r w:rsidRPr="00DD0F0B">
        <w:tab/>
      </w:r>
      <w:r w:rsidR="004E4EA5" w:rsidRPr="00DD0F0B">
        <w:t xml:space="preserve">if the </w:t>
      </w:r>
      <w:r w:rsidR="00D26A7A" w:rsidRPr="00DD0F0B">
        <w:t>director</w:t>
      </w:r>
      <w:r w:rsidR="00E7766F" w:rsidRPr="00DD0F0B">
        <w:noBreakHyphen/>
      </w:r>
      <w:r w:rsidR="00D26A7A" w:rsidRPr="00DD0F0B">
        <w:t>general</w:t>
      </w:r>
      <w:r w:rsidR="004E4EA5" w:rsidRPr="00DD0F0B">
        <w:t xml:space="preserve"> is not satisfied that the applicant</w:t>
      </w:r>
      <w:r w:rsidR="00811F43" w:rsidRPr="00DD0F0B">
        <w:t>—</w:t>
      </w:r>
    </w:p>
    <w:p w14:paraId="0D332C9E" w14:textId="42A3ABED" w:rsidR="00811F43" w:rsidRPr="00DD0F0B" w:rsidRDefault="00ED2D22" w:rsidP="00ED2D22">
      <w:pPr>
        <w:pStyle w:val="Asubpara"/>
      </w:pPr>
      <w:r>
        <w:tab/>
      </w:r>
      <w:r w:rsidRPr="00DD0F0B">
        <w:t>(i)</w:t>
      </w:r>
      <w:r w:rsidRPr="00DD0F0B">
        <w:tab/>
      </w:r>
      <w:r w:rsidR="004E4EA5" w:rsidRPr="00DD0F0B">
        <w:t>is a suitable person to hold the approval; or</w:t>
      </w:r>
    </w:p>
    <w:p w14:paraId="4BD50A08" w14:textId="1C077991" w:rsidR="00811F43" w:rsidRPr="00DD0F0B" w:rsidRDefault="00ED2D22" w:rsidP="00ED2D22">
      <w:pPr>
        <w:pStyle w:val="Asubpara"/>
      </w:pPr>
      <w:r>
        <w:tab/>
      </w:r>
      <w:r w:rsidRPr="00DD0F0B">
        <w:t>(ii)</w:t>
      </w:r>
      <w:r w:rsidRPr="00DD0F0B">
        <w:tab/>
      </w:r>
      <w:r w:rsidR="00811F43" w:rsidRPr="00DD0F0B">
        <w:t xml:space="preserve">has the </w:t>
      </w:r>
      <w:r w:rsidR="009070E5" w:rsidRPr="00DD0F0B">
        <w:t>qualifica</w:t>
      </w:r>
      <w:r w:rsidR="00811F43" w:rsidRPr="00DD0F0B">
        <w:t>tions, skills, knowledge and experience required for the approval;</w:t>
      </w:r>
      <w:r w:rsidR="0084011B" w:rsidRPr="00DD0F0B">
        <w:t xml:space="preserve"> or</w:t>
      </w:r>
    </w:p>
    <w:p w14:paraId="74324349" w14:textId="65CF7AAD" w:rsidR="008464D3" w:rsidRPr="00DD0F0B" w:rsidRDefault="00ED2D22" w:rsidP="00ED2D22">
      <w:pPr>
        <w:pStyle w:val="Asubpara"/>
      </w:pPr>
      <w:r>
        <w:tab/>
      </w:r>
      <w:r w:rsidRPr="00DD0F0B">
        <w:t>(iii)</w:t>
      </w:r>
      <w:r w:rsidRPr="00DD0F0B">
        <w:tab/>
      </w:r>
      <w:r w:rsidR="008464D3" w:rsidRPr="00DD0F0B">
        <w:t>for an application for approval as a certifier authority</w:t>
      </w:r>
      <w:r w:rsidR="004A77F9" w:rsidRPr="00DD0F0B">
        <w:t xml:space="preserve"> or auditor authority</w:t>
      </w:r>
      <w:r w:rsidR="008464D3" w:rsidRPr="00DD0F0B">
        <w:t>—meets the criteria</w:t>
      </w:r>
      <w:r w:rsidR="003011D2" w:rsidRPr="00DD0F0B">
        <w:t xml:space="preserve"> in </w:t>
      </w:r>
      <w:r w:rsidR="00187E62" w:rsidRPr="00DD0F0B">
        <w:t>section</w:t>
      </w:r>
      <w:r w:rsidR="003011D2" w:rsidRPr="00DD0F0B">
        <w:t> </w:t>
      </w:r>
      <w:r w:rsidR="00A75D88" w:rsidRPr="00DD0F0B">
        <w:t>133</w:t>
      </w:r>
      <w:r w:rsidR="0084011B" w:rsidRPr="00DD0F0B">
        <w:t>; or</w:t>
      </w:r>
    </w:p>
    <w:p w14:paraId="4C376F3D" w14:textId="72C087BA" w:rsidR="004E4EA5" w:rsidRPr="00ED2D22" w:rsidRDefault="00ED2D22" w:rsidP="00ED2D22">
      <w:pPr>
        <w:pStyle w:val="Apara"/>
        <w:rPr>
          <w:szCs w:val="28"/>
        </w:rPr>
      </w:pPr>
      <w:r w:rsidRPr="00ED2D22">
        <w:rPr>
          <w:szCs w:val="28"/>
        </w:rPr>
        <w:tab/>
        <w:t>(b)</w:t>
      </w:r>
      <w:r w:rsidRPr="00ED2D22">
        <w:rPr>
          <w:szCs w:val="28"/>
        </w:rPr>
        <w:tab/>
      </w:r>
      <w:r w:rsidR="004E4EA5" w:rsidRPr="00ED2D22">
        <w:rPr>
          <w:szCs w:val="28"/>
        </w:rPr>
        <w:t>on any grounds prescribed by regulation; or</w:t>
      </w:r>
    </w:p>
    <w:p w14:paraId="05B365FC" w14:textId="5F23DE7C" w:rsidR="004E4EA5" w:rsidRPr="00ED2D22" w:rsidRDefault="00ED2D22" w:rsidP="00ED2D22">
      <w:pPr>
        <w:pStyle w:val="Apara"/>
        <w:rPr>
          <w:szCs w:val="28"/>
        </w:rPr>
      </w:pPr>
      <w:r w:rsidRPr="00ED2D22">
        <w:rPr>
          <w:szCs w:val="28"/>
        </w:rPr>
        <w:tab/>
        <w:t>(c)</w:t>
      </w:r>
      <w:r w:rsidRPr="00ED2D22">
        <w:rPr>
          <w:szCs w:val="28"/>
        </w:rPr>
        <w:tab/>
      </w:r>
      <w:r w:rsidR="004E4EA5" w:rsidRPr="00ED2D22">
        <w:rPr>
          <w:szCs w:val="28"/>
        </w:rPr>
        <w:t>for any other reason the director</w:t>
      </w:r>
      <w:r w:rsidR="00E7766F" w:rsidRPr="00ED2D22">
        <w:rPr>
          <w:szCs w:val="28"/>
        </w:rPr>
        <w:noBreakHyphen/>
      </w:r>
      <w:r w:rsidR="004E4EA5" w:rsidRPr="00ED2D22">
        <w:rPr>
          <w:szCs w:val="28"/>
        </w:rPr>
        <w:t>general considers appropriate.</w:t>
      </w:r>
    </w:p>
    <w:p w14:paraId="4E5C1A76" w14:textId="734D9FDA" w:rsidR="004E4EA5" w:rsidRPr="00DD0F0B" w:rsidRDefault="00ED2D22" w:rsidP="00ED2D22">
      <w:pPr>
        <w:pStyle w:val="Amain"/>
      </w:pPr>
      <w:r>
        <w:lastRenderedPageBreak/>
        <w:tab/>
      </w:r>
      <w:r w:rsidRPr="00DD0F0B">
        <w:t>(3)</w:t>
      </w:r>
      <w:r w:rsidRPr="00DD0F0B">
        <w:tab/>
      </w:r>
      <w:r w:rsidR="004E4EA5" w:rsidRPr="00DD0F0B">
        <w:t xml:space="preserve">The </w:t>
      </w:r>
      <w:r w:rsidR="00D26A7A" w:rsidRPr="00DD0F0B">
        <w:t>director</w:t>
      </w:r>
      <w:r w:rsidR="00E7766F" w:rsidRPr="00DD0F0B">
        <w:noBreakHyphen/>
      </w:r>
      <w:r w:rsidR="00D26A7A" w:rsidRPr="00DD0F0B">
        <w:t>general</w:t>
      </w:r>
      <w:r w:rsidR="004E4EA5" w:rsidRPr="00DD0F0B">
        <w:t xml:space="preserve"> must give the applicant written notice of a decision to approve or refuse the application</w:t>
      </w:r>
      <w:r w:rsidR="00013E65" w:rsidRPr="00DD0F0B">
        <w:t xml:space="preserve"> (an </w:t>
      </w:r>
      <w:r w:rsidR="00013E65" w:rsidRPr="00DD0F0B">
        <w:rPr>
          <w:rStyle w:val="charBoldItals"/>
        </w:rPr>
        <w:t>approval decision notice</w:t>
      </w:r>
      <w:r w:rsidR="00013E65" w:rsidRPr="00DD0F0B">
        <w:t>)</w:t>
      </w:r>
      <w:r w:rsidR="004E4EA5" w:rsidRPr="00DD0F0B">
        <w:t>.</w:t>
      </w:r>
    </w:p>
    <w:p w14:paraId="3E6FF743" w14:textId="03FA52D4" w:rsidR="004E4EA5" w:rsidRPr="00DD0F0B" w:rsidRDefault="00ED2D22" w:rsidP="00ED2D22">
      <w:pPr>
        <w:pStyle w:val="Amain"/>
      </w:pPr>
      <w:r>
        <w:tab/>
      </w:r>
      <w:r w:rsidRPr="00DD0F0B">
        <w:t>(4)</w:t>
      </w:r>
      <w:r w:rsidRPr="00DD0F0B">
        <w:tab/>
      </w:r>
      <w:r w:rsidR="004E4EA5" w:rsidRPr="00DD0F0B">
        <w:t xml:space="preserve">If the </w:t>
      </w:r>
      <w:r w:rsidR="00CE3383" w:rsidRPr="00DD0F0B">
        <w:t>director</w:t>
      </w:r>
      <w:r w:rsidR="00E7766F" w:rsidRPr="00DD0F0B">
        <w:noBreakHyphen/>
      </w:r>
      <w:r w:rsidR="00CE3383" w:rsidRPr="00DD0F0B">
        <w:t>general</w:t>
      </w:r>
      <w:r w:rsidR="004E4EA5" w:rsidRPr="00DD0F0B">
        <w:t xml:space="preserve"> fails to give an applicant</w:t>
      </w:r>
      <w:r w:rsidR="001A3A0C" w:rsidRPr="00DD0F0B">
        <w:t xml:space="preserve"> an approval decision</w:t>
      </w:r>
      <w:r w:rsidR="004E4EA5" w:rsidRPr="00DD0F0B">
        <w:t xml:space="preserve"> notice within the period prescribed by regulation, the </w:t>
      </w:r>
      <w:r w:rsidR="00CE3383" w:rsidRPr="00DD0F0B">
        <w:t>director</w:t>
      </w:r>
      <w:r w:rsidR="00E7766F" w:rsidRPr="00DD0F0B">
        <w:noBreakHyphen/>
      </w:r>
      <w:r w:rsidR="00CE3383" w:rsidRPr="00DD0F0B">
        <w:t>general</w:t>
      </w:r>
      <w:r w:rsidR="004E4EA5" w:rsidRPr="00DD0F0B">
        <w:t xml:space="preserve"> is taken to have refused the application.</w:t>
      </w:r>
    </w:p>
    <w:p w14:paraId="4983B4FE" w14:textId="59BF1DDD" w:rsidR="004614FF" w:rsidRPr="00DD0F0B" w:rsidRDefault="00ED2D22" w:rsidP="00ED2D22">
      <w:pPr>
        <w:pStyle w:val="AH5Sec"/>
      </w:pPr>
      <w:bookmarkStart w:id="156" w:name="_Toc133944617"/>
      <w:r w:rsidRPr="00ED2D22">
        <w:rPr>
          <w:rStyle w:val="CharSectNo"/>
        </w:rPr>
        <w:t>132</w:t>
      </w:r>
      <w:r w:rsidRPr="00DD0F0B">
        <w:tab/>
      </w:r>
      <w:r w:rsidR="004614FF" w:rsidRPr="00DD0F0B">
        <w:t>Approvals—suitable person</w:t>
      </w:r>
      <w:bookmarkEnd w:id="156"/>
    </w:p>
    <w:p w14:paraId="4E0E03E2" w14:textId="35484065" w:rsidR="004614FF" w:rsidRPr="00DD0F0B" w:rsidRDefault="00ED2D22" w:rsidP="00ED2D22">
      <w:pPr>
        <w:pStyle w:val="Amain"/>
      </w:pPr>
      <w:r>
        <w:tab/>
      </w:r>
      <w:r w:rsidRPr="00DD0F0B">
        <w:t>(1)</w:t>
      </w:r>
      <w:r w:rsidRPr="00DD0F0B">
        <w:tab/>
      </w:r>
      <w:r w:rsidR="004614FF" w:rsidRPr="00DD0F0B">
        <w:t xml:space="preserve">In deciding whether an applicant is a suitable person </w:t>
      </w:r>
      <w:r w:rsidR="00657CCD" w:rsidRPr="00DD0F0B">
        <w:t>for section </w:t>
      </w:r>
      <w:r w:rsidR="00A75D88" w:rsidRPr="00DD0F0B">
        <w:t>131</w:t>
      </w:r>
      <w:r w:rsidR="00435C92" w:rsidRPr="00DD0F0B">
        <w:t> </w:t>
      </w:r>
      <w:r w:rsidR="00A75D88" w:rsidRPr="00DD0F0B">
        <w:t>(2)</w:t>
      </w:r>
      <w:r w:rsidR="00435C92" w:rsidRPr="00DD0F0B">
        <w:t> </w:t>
      </w:r>
      <w:r w:rsidR="00A75D88" w:rsidRPr="00DD0F0B">
        <w:t>(a)</w:t>
      </w:r>
      <w:r w:rsidR="00435C92" w:rsidRPr="00DD0F0B">
        <w:t> </w:t>
      </w:r>
      <w:r w:rsidR="00A75D88" w:rsidRPr="00DD0F0B">
        <w:t>(i)</w:t>
      </w:r>
      <w:r w:rsidR="004614FF" w:rsidRPr="00DD0F0B">
        <w:t xml:space="preserve">, the </w:t>
      </w:r>
      <w:r w:rsidR="00CE3383" w:rsidRPr="00DD0F0B">
        <w:t>director</w:t>
      </w:r>
      <w:r w:rsidR="00E7766F" w:rsidRPr="00DD0F0B">
        <w:noBreakHyphen/>
      </w:r>
      <w:r w:rsidR="00CE3383" w:rsidRPr="00DD0F0B">
        <w:t>general</w:t>
      </w:r>
      <w:r w:rsidR="004614FF" w:rsidRPr="00DD0F0B">
        <w:t xml:space="preserve"> must consider</w:t>
      </w:r>
      <w:r w:rsidR="00693BD2" w:rsidRPr="00DD0F0B">
        <w:t xml:space="preserve"> the following matters:</w:t>
      </w:r>
    </w:p>
    <w:p w14:paraId="4B340692" w14:textId="7E1B14E2" w:rsidR="004614FF" w:rsidRPr="00DD0F0B" w:rsidRDefault="00ED2D22" w:rsidP="00ED2D22">
      <w:pPr>
        <w:pStyle w:val="Apara"/>
      </w:pPr>
      <w:r>
        <w:tab/>
      </w:r>
      <w:r w:rsidRPr="00DD0F0B">
        <w:t>(a)</w:t>
      </w:r>
      <w:r w:rsidRPr="00DD0F0B">
        <w:tab/>
      </w:r>
      <w:r w:rsidR="004614FF" w:rsidRPr="00DD0F0B">
        <w:t>the applicant’s history of compliance with this Act</w:t>
      </w:r>
      <w:r w:rsidR="006850CD" w:rsidRPr="00DD0F0B">
        <w:t xml:space="preserve"> and any other Act that is relevant to the approval</w:t>
      </w:r>
      <w:r w:rsidR="004614FF" w:rsidRPr="00DD0F0B">
        <w:t xml:space="preserve">, and </w:t>
      </w:r>
      <w:r w:rsidR="006850CD" w:rsidRPr="00DD0F0B">
        <w:t xml:space="preserve">the applicant’s </w:t>
      </w:r>
      <w:r w:rsidR="004614FF" w:rsidRPr="00DD0F0B">
        <w:t>capacity to comply in the future;</w:t>
      </w:r>
    </w:p>
    <w:p w14:paraId="25ECFD30" w14:textId="6FFD1A22" w:rsidR="004614FF" w:rsidRPr="00DD0F0B" w:rsidRDefault="00ED2D22" w:rsidP="00ED2D22">
      <w:pPr>
        <w:pStyle w:val="Apara"/>
      </w:pPr>
      <w:r>
        <w:tab/>
      </w:r>
      <w:r w:rsidRPr="00DD0F0B">
        <w:t>(b)</w:t>
      </w:r>
      <w:r w:rsidRPr="00DD0F0B">
        <w:tab/>
      </w:r>
      <w:r w:rsidR="004614FF" w:rsidRPr="00DD0F0B">
        <w:t xml:space="preserve">the outcome of any </w:t>
      </w:r>
      <w:r w:rsidR="00FB214B" w:rsidRPr="00DD0F0B">
        <w:t>biosecurity audit</w:t>
      </w:r>
      <w:r w:rsidR="004614FF" w:rsidRPr="00DD0F0B">
        <w:t xml:space="preserve"> in relation to the </w:t>
      </w:r>
      <w:r w:rsidR="00301CB0" w:rsidRPr="00DD0F0B">
        <w:t>applicant</w:t>
      </w:r>
      <w:r w:rsidR="004614FF" w:rsidRPr="00DD0F0B">
        <w:t>;</w:t>
      </w:r>
    </w:p>
    <w:p w14:paraId="0FB9CE5E" w14:textId="5BE08A41" w:rsidR="004614FF" w:rsidRPr="00DD0F0B" w:rsidRDefault="00ED2D22" w:rsidP="00ED2D22">
      <w:pPr>
        <w:pStyle w:val="Apara"/>
      </w:pPr>
      <w:r>
        <w:tab/>
      </w:r>
      <w:r w:rsidRPr="00DD0F0B">
        <w:t>(c)</w:t>
      </w:r>
      <w:r w:rsidRPr="00DD0F0B">
        <w:tab/>
      </w:r>
      <w:r w:rsidR="004614FF" w:rsidRPr="00DD0F0B">
        <w:t>any other matter prescribed by regulation;</w:t>
      </w:r>
    </w:p>
    <w:p w14:paraId="662E9AE7" w14:textId="5024BBD9" w:rsidR="004614FF" w:rsidRPr="00DD0F0B" w:rsidRDefault="00ED2D22" w:rsidP="00ED2D22">
      <w:pPr>
        <w:pStyle w:val="Apara"/>
      </w:pPr>
      <w:r>
        <w:tab/>
      </w:r>
      <w:r w:rsidRPr="00DD0F0B">
        <w:t>(d)</w:t>
      </w:r>
      <w:r w:rsidRPr="00DD0F0B">
        <w:tab/>
      </w:r>
      <w:r w:rsidR="004614FF" w:rsidRPr="00DD0F0B">
        <w:t xml:space="preserve">any other matter the </w:t>
      </w:r>
      <w:r w:rsidR="00070DFC" w:rsidRPr="00DD0F0B">
        <w:t>decision</w:t>
      </w:r>
      <w:r w:rsidR="00E7766F" w:rsidRPr="00DD0F0B">
        <w:noBreakHyphen/>
      </w:r>
      <w:r w:rsidR="00070DFC" w:rsidRPr="00DD0F0B">
        <w:t>maker</w:t>
      </w:r>
      <w:r w:rsidR="004614FF" w:rsidRPr="00DD0F0B">
        <w:t xml:space="preserve"> considers relevant.</w:t>
      </w:r>
    </w:p>
    <w:p w14:paraId="6B8BA2D5" w14:textId="2FDB3111" w:rsidR="0026049C" w:rsidRPr="00DD0F0B" w:rsidRDefault="00ED2D22" w:rsidP="00ED2D22">
      <w:pPr>
        <w:pStyle w:val="Amain"/>
      </w:pPr>
      <w:r>
        <w:tab/>
      </w:r>
      <w:r w:rsidRPr="00DD0F0B">
        <w:t>(2)</w:t>
      </w:r>
      <w:r w:rsidRPr="00DD0F0B">
        <w:tab/>
      </w:r>
      <w:r w:rsidR="0026049C" w:rsidRPr="00DD0F0B">
        <w:t>If the applicant is a corporation, the director</w:t>
      </w:r>
      <w:r w:rsidR="0026049C" w:rsidRPr="00DD0F0B">
        <w:noBreakHyphen/>
        <w:t>general must also consider the matters mentioned in subsection (1) for each influential person for the corporation.</w:t>
      </w:r>
    </w:p>
    <w:p w14:paraId="7DD9A8F8" w14:textId="27CFC024" w:rsidR="008C7953" w:rsidRPr="00DD0F0B" w:rsidRDefault="00ED2D22" w:rsidP="00ED2D22">
      <w:pPr>
        <w:pStyle w:val="AH5Sec"/>
      </w:pPr>
      <w:bookmarkStart w:id="157" w:name="_Toc133944618"/>
      <w:r w:rsidRPr="00ED2D22">
        <w:rPr>
          <w:rStyle w:val="CharSectNo"/>
        </w:rPr>
        <w:t>133</w:t>
      </w:r>
      <w:r w:rsidRPr="00DD0F0B">
        <w:tab/>
      </w:r>
      <w:r w:rsidR="008C7953" w:rsidRPr="00DD0F0B">
        <w:rPr>
          <w:szCs w:val="28"/>
        </w:rPr>
        <w:t>Approvals—authority criteria</w:t>
      </w:r>
      <w:bookmarkEnd w:id="157"/>
    </w:p>
    <w:p w14:paraId="3A6EADEE" w14:textId="763BD3C1" w:rsidR="008C7953" w:rsidRPr="00DD0F0B" w:rsidRDefault="008C7953" w:rsidP="003C618D">
      <w:pPr>
        <w:pStyle w:val="Amainreturn"/>
      </w:pPr>
      <w:r w:rsidRPr="00DD0F0B">
        <w:t>The director</w:t>
      </w:r>
      <w:r w:rsidR="00E7766F" w:rsidRPr="00DD0F0B">
        <w:noBreakHyphen/>
      </w:r>
      <w:r w:rsidRPr="00DD0F0B">
        <w:t>general may approve a</w:t>
      </w:r>
      <w:r w:rsidR="008F4514" w:rsidRPr="00DD0F0B">
        <w:t xml:space="preserve">n applicant </w:t>
      </w:r>
      <w:r w:rsidR="004A77F9" w:rsidRPr="00DD0F0B">
        <w:t xml:space="preserve">under </w:t>
      </w:r>
      <w:r w:rsidR="00187E62" w:rsidRPr="00DD0F0B">
        <w:t>section</w:t>
      </w:r>
      <w:r w:rsidR="004A77F9" w:rsidRPr="00DD0F0B">
        <w:t> </w:t>
      </w:r>
      <w:r w:rsidR="00A75D88" w:rsidRPr="00DD0F0B">
        <w:t>131</w:t>
      </w:r>
      <w:r w:rsidR="004A77F9" w:rsidRPr="00DD0F0B">
        <w:t xml:space="preserve"> </w:t>
      </w:r>
      <w:r w:rsidRPr="00DD0F0B">
        <w:t xml:space="preserve">as a certifier authority </w:t>
      </w:r>
      <w:r w:rsidR="004A77F9" w:rsidRPr="00DD0F0B">
        <w:t xml:space="preserve">or auditor authority </w:t>
      </w:r>
      <w:r w:rsidR="008F4514" w:rsidRPr="00DD0F0B">
        <w:t xml:space="preserve">only if satisfied </w:t>
      </w:r>
      <w:r w:rsidR="0082772B" w:rsidRPr="00DD0F0B">
        <w:t xml:space="preserve">that </w:t>
      </w:r>
      <w:r w:rsidR="008F4514" w:rsidRPr="00DD0F0B">
        <w:t>the applicant—</w:t>
      </w:r>
    </w:p>
    <w:p w14:paraId="3BB1C164" w14:textId="2C4764AD" w:rsidR="008326DF" w:rsidRPr="00DD0F0B" w:rsidRDefault="00ED2D22" w:rsidP="00ED2D22">
      <w:pPr>
        <w:pStyle w:val="Apara"/>
      </w:pPr>
      <w:r>
        <w:tab/>
      </w:r>
      <w:r w:rsidRPr="00DD0F0B">
        <w:t>(a)</w:t>
      </w:r>
      <w:r w:rsidRPr="00DD0F0B">
        <w:tab/>
      </w:r>
      <w:r w:rsidR="00C13276" w:rsidRPr="00DD0F0B">
        <w:t>will</w:t>
      </w:r>
      <w:r w:rsidR="007F739C" w:rsidRPr="00DD0F0B">
        <w:t xml:space="preserve"> approv</w:t>
      </w:r>
      <w:r w:rsidR="00C13276" w:rsidRPr="00DD0F0B">
        <w:t>e</w:t>
      </w:r>
      <w:r w:rsidR="00852ECC" w:rsidRPr="00DD0F0B">
        <w:t xml:space="preserve"> suitable people</w:t>
      </w:r>
      <w:r w:rsidR="00657CCD" w:rsidRPr="00DD0F0B">
        <w:t xml:space="preserve"> as biosecurity certifiers or biosecurity auditors</w:t>
      </w:r>
      <w:r w:rsidR="008326DF" w:rsidRPr="00DD0F0B">
        <w:t xml:space="preserve">, including by requiring </w:t>
      </w:r>
      <w:r w:rsidR="002D2B98" w:rsidRPr="00DD0F0B">
        <w:t>biosecurity audit</w:t>
      </w:r>
      <w:r w:rsidR="008326DF" w:rsidRPr="00DD0F0B">
        <w:t>s; and</w:t>
      </w:r>
    </w:p>
    <w:p w14:paraId="6D18E114" w14:textId="49EE0974" w:rsidR="008326DF" w:rsidRPr="00DD0F0B" w:rsidRDefault="00ED2D22" w:rsidP="00ED2D22">
      <w:pPr>
        <w:pStyle w:val="Apara"/>
      </w:pPr>
      <w:r>
        <w:lastRenderedPageBreak/>
        <w:tab/>
      </w:r>
      <w:r w:rsidRPr="00DD0F0B">
        <w:t>(b)</w:t>
      </w:r>
      <w:r w:rsidRPr="00DD0F0B">
        <w:tab/>
      </w:r>
      <w:r w:rsidR="00C13276" w:rsidRPr="00DD0F0B">
        <w:t xml:space="preserve">will </w:t>
      </w:r>
      <w:r w:rsidR="008326DF" w:rsidRPr="00DD0F0B">
        <w:t>monitor approval</w:t>
      </w:r>
      <w:r w:rsidR="00E7766F" w:rsidRPr="00DD0F0B">
        <w:noBreakHyphen/>
      </w:r>
      <w:r w:rsidR="008326DF" w:rsidRPr="00DD0F0B">
        <w:t>holders’ ongoing suitability</w:t>
      </w:r>
      <w:r w:rsidR="00852ECC" w:rsidRPr="00DD0F0B">
        <w:t>, including by</w:t>
      </w:r>
      <w:r w:rsidR="00CE5BC7" w:rsidRPr="00DD0F0B">
        <w:t xml:space="preserve"> </w:t>
      </w:r>
      <w:r w:rsidR="00AD128B" w:rsidRPr="00DD0F0B">
        <w:t>having a</w:t>
      </w:r>
      <w:r w:rsidR="00E6649C" w:rsidRPr="00DD0F0B">
        <w:t>n appropriate,</w:t>
      </w:r>
      <w:r w:rsidR="00AD128B" w:rsidRPr="00DD0F0B">
        <w:t xml:space="preserve"> publicly available</w:t>
      </w:r>
      <w:r w:rsidR="00E6649C" w:rsidRPr="00DD0F0B">
        <w:t>,</w:t>
      </w:r>
      <w:r w:rsidR="00AD128B" w:rsidRPr="00DD0F0B">
        <w:t xml:space="preserve"> audit freque</w:t>
      </w:r>
      <w:r w:rsidR="00CE5BC7" w:rsidRPr="00DD0F0B">
        <w:t>nc</w:t>
      </w:r>
      <w:r w:rsidR="00AD128B" w:rsidRPr="00DD0F0B">
        <w:t>y policy</w:t>
      </w:r>
      <w:r w:rsidR="00CE5BC7" w:rsidRPr="00DD0F0B">
        <w:t xml:space="preserve"> </w:t>
      </w:r>
      <w:r w:rsidR="00852ECC" w:rsidRPr="00DD0F0B">
        <w:t xml:space="preserve">requiring </w:t>
      </w:r>
      <w:r w:rsidR="00FB214B" w:rsidRPr="00DD0F0B">
        <w:t>biosecurity audit</w:t>
      </w:r>
      <w:r w:rsidR="00852ECC" w:rsidRPr="00DD0F0B">
        <w:t>s</w:t>
      </w:r>
      <w:r w:rsidR="008326DF" w:rsidRPr="00DD0F0B">
        <w:t>; and</w:t>
      </w:r>
    </w:p>
    <w:p w14:paraId="481787F6" w14:textId="4BED815B" w:rsidR="0082772B" w:rsidRPr="00DD0F0B" w:rsidRDefault="00ED2D22" w:rsidP="00ED2D22">
      <w:pPr>
        <w:pStyle w:val="Apara"/>
      </w:pPr>
      <w:r>
        <w:tab/>
      </w:r>
      <w:r w:rsidRPr="00DD0F0B">
        <w:t>(c)</w:t>
      </w:r>
      <w:r w:rsidRPr="00DD0F0B">
        <w:tab/>
      </w:r>
      <w:r w:rsidR="00D5437E" w:rsidRPr="00DD0F0B">
        <w:t xml:space="preserve">will </w:t>
      </w:r>
      <w:r w:rsidR="0082772B" w:rsidRPr="00DD0F0B">
        <w:t>impos</w:t>
      </w:r>
      <w:r w:rsidR="00D5437E" w:rsidRPr="00DD0F0B">
        <w:t>e</w:t>
      </w:r>
      <w:r w:rsidR="0082772B" w:rsidRPr="00DD0F0B">
        <w:t xml:space="preserve"> </w:t>
      </w:r>
      <w:r w:rsidR="00D5437E" w:rsidRPr="00DD0F0B">
        <w:t xml:space="preserve">appropriate </w:t>
      </w:r>
      <w:r w:rsidR="0082772B" w:rsidRPr="00DD0F0B">
        <w:t xml:space="preserve">conditions on </w:t>
      </w:r>
      <w:r w:rsidR="00E80725" w:rsidRPr="00DD0F0B">
        <w:t>approvals</w:t>
      </w:r>
      <w:r w:rsidR="009F7F31" w:rsidRPr="00DD0F0B">
        <w:t>, including a condition that approval</w:t>
      </w:r>
      <w:r w:rsidR="00E7766F" w:rsidRPr="00DD0F0B">
        <w:noBreakHyphen/>
      </w:r>
      <w:r w:rsidR="009F7F31" w:rsidRPr="00DD0F0B">
        <w:t>holder</w:t>
      </w:r>
      <w:r w:rsidR="00326056" w:rsidRPr="00DD0F0B">
        <w:t>s</w:t>
      </w:r>
      <w:r w:rsidR="009F7F31" w:rsidRPr="00DD0F0B">
        <w:t xml:space="preserve"> must cooperate with any required </w:t>
      </w:r>
      <w:r w:rsidR="00FB214B" w:rsidRPr="00DD0F0B">
        <w:t>biosecurity audit</w:t>
      </w:r>
      <w:r w:rsidR="0082772B" w:rsidRPr="00DD0F0B">
        <w:t>; and</w:t>
      </w:r>
    </w:p>
    <w:p w14:paraId="49C7B71E" w14:textId="71884E35" w:rsidR="0082772B" w:rsidRPr="00DD0F0B" w:rsidRDefault="00ED2D22" w:rsidP="00ED2D22">
      <w:pPr>
        <w:pStyle w:val="Apara"/>
      </w:pPr>
      <w:r>
        <w:tab/>
      </w:r>
      <w:r w:rsidRPr="00DD0F0B">
        <w:t>(d)</w:t>
      </w:r>
      <w:r w:rsidRPr="00DD0F0B">
        <w:tab/>
      </w:r>
      <w:r w:rsidR="003A7322" w:rsidRPr="00DD0F0B">
        <w:t xml:space="preserve">will </w:t>
      </w:r>
      <w:r w:rsidR="0028313F" w:rsidRPr="00DD0F0B">
        <w:t>appropria</w:t>
      </w:r>
      <w:r w:rsidR="003A7322" w:rsidRPr="00DD0F0B">
        <w:t>tely provide for</w:t>
      </w:r>
      <w:r w:rsidR="0028313F" w:rsidRPr="00DD0F0B">
        <w:t xml:space="preserve"> </w:t>
      </w:r>
      <w:r w:rsidR="0082772B" w:rsidRPr="00DD0F0B">
        <w:t xml:space="preserve">quality assurance </w:t>
      </w:r>
      <w:r w:rsidR="003A7322" w:rsidRPr="00DD0F0B">
        <w:t>of</w:t>
      </w:r>
      <w:r w:rsidR="007F739C" w:rsidRPr="00DD0F0B">
        <w:t xml:space="preserve"> </w:t>
      </w:r>
      <w:r w:rsidR="0028313F" w:rsidRPr="00DD0F0B">
        <w:t>approval</w:t>
      </w:r>
      <w:r w:rsidR="00E7766F" w:rsidRPr="00DD0F0B">
        <w:noBreakHyphen/>
      </w:r>
      <w:r w:rsidR="0028313F" w:rsidRPr="00DD0F0B">
        <w:t>holders</w:t>
      </w:r>
      <w:r w:rsidR="0082772B" w:rsidRPr="00DD0F0B">
        <w:t>; and</w:t>
      </w:r>
    </w:p>
    <w:p w14:paraId="0DC8D012" w14:textId="152D3268" w:rsidR="0082772B" w:rsidRPr="00DD0F0B" w:rsidRDefault="00ED2D22" w:rsidP="00ED2D22">
      <w:pPr>
        <w:pStyle w:val="Apara"/>
      </w:pPr>
      <w:r>
        <w:tab/>
      </w:r>
      <w:r w:rsidRPr="00DD0F0B">
        <w:t>(e)</w:t>
      </w:r>
      <w:r w:rsidRPr="00DD0F0B">
        <w:tab/>
      </w:r>
      <w:r w:rsidR="00C13276" w:rsidRPr="00DD0F0B">
        <w:t>will</w:t>
      </w:r>
      <w:r w:rsidR="0082772B" w:rsidRPr="00DD0F0B">
        <w:t xml:space="preserve"> identify and deal</w:t>
      </w:r>
      <w:r w:rsidR="00C13276" w:rsidRPr="00DD0F0B">
        <w:t xml:space="preserve"> </w:t>
      </w:r>
      <w:r w:rsidR="0082772B" w:rsidRPr="00DD0F0B">
        <w:t xml:space="preserve">with </w:t>
      </w:r>
      <w:r w:rsidR="0028313F" w:rsidRPr="00DD0F0B">
        <w:t>approval</w:t>
      </w:r>
      <w:r w:rsidR="00E7766F" w:rsidRPr="00DD0F0B">
        <w:noBreakHyphen/>
      </w:r>
      <w:r w:rsidR="0028313F" w:rsidRPr="00DD0F0B">
        <w:t>holders’</w:t>
      </w:r>
      <w:r w:rsidR="0082772B" w:rsidRPr="00DD0F0B">
        <w:t xml:space="preserve"> noncompliance with </w:t>
      </w:r>
      <w:r w:rsidR="00C13276" w:rsidRPr="00DD0F0B">
        <w:t xml:space="preserve">any </w:t>
      </w:r>
      <w:r w:rsidR="0082772B" w:rsidRPr="00DD0F0B">
        <w:t>conditions o</w:t>
      </w:r>
      <w:r w:rsidR="00FA365E" w:rsidRPr="00DD0F0B">
        <w:t>n</w:t>
      </w:r>
      <w:r w:rsidR="0082772B" w:rsidRPr="00DD0F0B">
        <w:t xml:space="preserve"> their </w:t>
      </w:r>
      <w:r w:rsidR="0028313F" w:rsidRPr="00DD0F0B">
        <w:t>approval</w:t>
      </w:r>
      <w:r w:rsidR="0082772B" w:rsidRPr="00DD0F0B">
        <w:t xml:space="preserve">, including </w:t>
      </w:r>
      <w:r w:rsidR="00C13276" w:rsidRPr="00DD0F0B">
        <w:t xml:space="preserve">by </w:t>
      </w:r>
      <w:r w:rsidR="0082772B" w:rsidRPr="00DD0F0B">
        <w:t xml:space="preserve">suspending and cancelling </w:t>
      </w:r>
      <w:r w:rsidR="0090480A" w:rsidRPr="00DD0F0B">
        <w:t>approvals</w:t>
      </w:r>
      <w:r w:rsidR="0082772B" w:rsidRPr="00DD0F0B">
        <w:t>; and</w:t>
      </w:r>
    </w:p>
    <w:p w14:paraId="6BE2F1AB" w14:textId="01F369AC" w:rsidR="0082772B" w:rsidRPr="00DD0F0B" w:rsidRDefault="00ED2D22" w:rsidP="00ED2D22">
      <w:pPr>
        <w:pStyle w:val="Apara"/>
      </w:pPr>
      <w:r>
        <w:tab/>
      </w:r>
      <w:r w:rsidRPr="00DD0F0B">
        <w:t>(f)</w:t>
      </w:r>
      <w:r w:rsidRPr="00DD0F0B">
        <w:tab/>
      </w:r>
      <w:r w:rsidR="0090480A" w:rsidRPr="00DD0F0B">
        <w:t xml:space="preserve">has appropriate procedures </w:t>
      </w:r>
      <w:r w:rsidR="0082772B" w:rsidRPr="00DD0F0B">
        <w:t>for reviewing decisions and resolving disputes</w:t>
      </w:r>
      <w:r w:rsidR="0090480A" w:rsidRPr="00DD0F0B">
        <w:t xml:space="preserve"> about approvals; and</w:t>
      </w:r>
    </w:p>
    <w:p w14:paraId="7C5E109F" w14:textId="72298D33" w:rsidR="0082772B" w:rsidRPr="00DD0F0B" w:rsidRDefault="00ED2D22" w:rsidP="00ED2D22">
      <w:pPr>
        <w:pStyle w:val="Apara"/>
      </w:pPr>
      <w:r>
        <w:tab/>
      </w:r>
      <w:r w:rsidRPr="00DD0F0B">
        <w:t>(g)</w:t>
      </w:r>
      <w:r w:rsidRPr="00DD0F0B">
        <w:tab/>
      </w:r>
      <w:r w:rsidR="0090480A" w:rsidRPr="00DD0F0B">
        <w:t xml:space="preserve">will </w:t>
      </w:r>
      <w:r w:rsidR="0082772B" w:rsidRPr="00DD0F0B">
        <w:t xml:space="preserve">impose reasonable fees for </w:t>
      </w:r>
      <w:r w:rsidR="0090480A" w:rsidRPr="00DD0F0B">
        <w:t>approvals</w:t>
      </w:r>
      <w:r w:rsidR="0082772B" w:rsidRPr="00DD0F0B">
        <w:t>; and</w:t>
      </w:r>
    </w:p>
    <w:p w14:paraId="362B2E97" w14:textId="3F1AD3B1" w:rsidR="008464D3" w:rsidRPr="00DD0F0B" w:rsidRDefault="00ED2D22" w:rsidP="00ED2D22">
      <w:pPr>
        <w:pStyle w:val="Apara"/>
      </w:pPr>
      <w:r>
        <w:tab/>
      </w:r>
      <w:r w:rsidRPr="00DD0F0B">
        <w:t>(h)</w:t>
      </w:r>
      <w:r w:rsidRPr="00DD0F0B">
        <w:tab/>
      </w:r>
      <w:r w:rsidR="0082772B" w:rsidRPr="00DD0F0B">
        <w:t>meets any other requirement prescribed by regulation.</w:t>
      </w:r>
    </w:p>
    <w:p w14:paraId="24B108E0" w14:textId="402903C2" w:rsidR="009A029D" w:rsidRPr="00DD0F0B" w:rsidRDefault="00ED2D22" w:rsidP="00ED2D22">
      <w:pPr>
        <w:pStyle w:val="AH5Sec"/>
      </w:pPr>
      <w:bookmarkStart w:id="158" w:name="_Toc133944619"/>
      <w:r w:rsidRPr="00ED2D22">
        <w:rPr>
          <w:rStyle w:val="CharSectNo"/>
        </w:rPr>
        <w:t>134</w:t>
      </w:r>
      <w:r w:rsidRPr="00DD0F0B">
        <w:tab/>
      </w:r>
      <w:r w:rsidR="009A029D" w:rsidRPr="00DD0F0B">
        <w:t>Approvals—duration</w:t>
      </w:r>
      <w:bookmarkEnd w:id="158"/>
    </w:p>
    <w:p w14:paraId="532976CC" w14:textId="06F632DE" w:rsidR="009A029D" w:rsidRPr="00DD0F0B" w:rsidRDefault="00ED2D22" w:rsidP="00ED2D22">
      <w:pPr>
        <w:pStyle w:val="Amain"/>
      </w:pPr>
      <w:r>
        <w:tab/>
      </w:r>
      <w:r w:rsidRPr="00DD0F0B">
        <w:t>(1)</w:t>
      </w:r>
      <w:r w:rsidRPr="00DD0F0B">
        <w:tab/>
      </w:r>
      <w:r w:rsidR="009A029D" w:rsidRPr="00DD0F0B">
        <w:t>A</w:t>
      </w:r>
      <w:r w:rsidR="0033469B" w:rsidRPr="00DD0F0B">
        <w:t xml:space="preserve">n </w:t>
      </w:r>
      <w:r w:rsidR="009A029D" w:rsidRPr="00DD0F0B">
        <w:t>approval</w:t>
      </w:r>
      <w:r w:rsidR="00A320AF" w:rsidRPr="00DD0F0B">
        <w:t>,</w:t>
      </w:r>
      <w:r w:rsidR="0033469B" w:rsidRPr="00DD0F0B">
        <w:t xml:space="preserve"> </w:t>
      </w:r>
      <w:r w:rsidR="00013E65" w:rsidRPr="00DD0F0B">
        <w:t>and a</w:t>
      </w:r>
      <w:r w:rsidR="00A320AF" w:rsidRPr="00DD0F0B">
        <w:t xml:space="preserve"> renewal of an approval, </w:t>
      </w:r>
      <w:r w:rsidR="0033469B" w:rsidRPr="00DD0F0B">
        <w:t>under section </w:t>
      </w:r>
      <w:r w:rsidR="00A75D88" w:rsidRPr="00DD0F0B">
        <w:t>131</w:t>
      </w:r>
      <w:r w:rsidR="009A029D" w:rsidRPr="00DD0F0B">
        <w:t>—</w:t>
      </w:r>
    </w:p>
    <w:p w14:paraId="78BF5449" w14:textId="033808F1" w:rsidR="009A029D" w:rsidRPr="00DD0F0B" w:rsidRDefault="00ED2D22" w:rsidP="00ED2D22">
      <w:pPr>
        <w:pStyle w:val="Apara"/>
      </w:pPr>
      <w:r>
        <w:tab/>
      </w:r>
      <w:r w:rsidRPr="00DD0F0B">
        <w:t>(a)</w:t>
      </w:r>
      <w:r w:rsidRPr="00DD0F0B">
        <w:tab/>
      </w:r>
      <w:r w:rsidR="009A029D" w:rsidRPr="00DD0F0B">
        <w:t xml:space="preserve">starts on the day </w:t>
      </w:r>
      <w:r w:rsidR="004D7808" w:rsidRPr="00DD0F0B">
        <w:t xml:space="preserve">it is </w:t>
      </w:r>
      <w:r w:rsidR="0033469B" w:rsidRPr="00DD0F0B">
        <w:t>given</w:t>
      </w:r>
      <w:r w:rsidR="004D7808" w:rsidRPr="00DD0F0B">
        <w:t xml:space="preserve">, or any later day </w:t>
      </w:r>
      <w:r w:rsidR="009A029D" w:rsidRPr="00DD0F0B">
        <w:t xml:space="preserve">stated in the approval </w:t>
      </w:r>
      <w:r w:rsidR="00013E65" w:rsidRPr="00DD0F0B">
        <w:t xml:space="preserve">decision </w:t>
      </w:r>
      <w:r w:rsidR="009A029D" w:rsidRPr="00DD0F0B">
        <w:t>notice; and</w:t>
      </w:r>
    </w:p>
    <w:p w14:paraId="5F116F1A" w14:textId="17BBBEA6" w:rsidR="009A029D" w:rsidRPr="00DD0F0B" w:rsidRDefault="00ED2D22" w:rsidP="00ED2D22">
      <w:pPr>
        <w:pStyle w:val="Apara"/>
      </w:pPr>
      <w:r>
        <w:tab/>
      </w:r>
      <w:r w:rsidRPr="00DD0F0B">
        <w:t>(b)</w:t>
      </w:r>
      <w:r w:rsidRPr="00DD0F0B">
        <w:tab/>
      </w:r>
      <w:r w:rsidR="009A029D" w:rsidRPr="00DD0F0B">
        <w:t xml:space="preserve">expires </w:t>
      </w:r>
      <w:r w:rsidR="004D7808" w:rsidRPr="00DD0F0B">
        <w:t>5</w:t>
      </w:r>
      <w:r w:rsidR="00C01FDE" w:rsidRPr="00DD0F0B">
        <w:t> </w:t>
      </w:r>
      <w:r w:rsidR="004D7808" w:rsidRPr="00DD0F0B">
        <w:t xml:space="preserve">years after it starts, or any earlier day stated in </w:t>
      </w:r>
      <w:r w:rsidR="009A029D" w:rsidRPr="00DD0F0B">
        <w:t>the notice.</w:t>
      </w:r>
    </w:p>
    <w:p w14:paraId="421BC154" w14:textId="2E0A3263" w:rsidR="009A029D" w:rsidRPr="00DD0F0B" w:rsidRDefault="00ED2D22" w:rsidP="00ED2D22">
      <w:pPr>
        <w:pStyle w:val="Amain"/>
      </w:pPr>
      <w:r>
        <w:tab/>
      </w:r>
      <w:r w:rsidRPr="00DD0F0B">
        <w:t>(2)</w:t>
      </w:r>
      <w:r w:rsidRPr="00DD0F0B">
        <w:tab/>
      </w:r>
      <w:r w:rsidR="009A029D" w:rsidRPr="00DD0F0B">
        <w:t xml:space="preserve">An </w:t>
      </w:r>
      <w:r w:rsidR="007966E6" w:rsidRPr="00DD0F0B">
        <w:t>approval</w:t>
      </w:r>
      <w:r w:rsidR="009A029D" w:rsidRPr="00DD0F0B">
        <w:t xml:space="preserve"> has no effect during any period in which it is suspended.</w:t>
      </w:r>
    </w:p>
    <w:p w14:paraId="4EC859C0" w14:textId="0AF343ED" w:rsidR="00F43E02" w:rsidRPr="00DD0F0B" w:rsidRDefault="00ED2D22" w:rsidP="00ED2D22">
      <w:pPr>
        <w:pStyle w:val="AH5Sec"/>
      </w:pPr>
      <w:bookmarkStart w:id="159" w:name="_Toc133944620"/>
      <w:r w:rsidRPr="00ED2D22">
        <w:rPr>
          <w:rStyle w:val="CharSectNo"/>
        </w:rPr>
        <w:t>135</w:t>
      </w:r>
      <w:r w:rsidRPr="00DD0F0B">
        <w:tab/>
      </w:r>
      <w:r w:rsidR="00AE3C3A" w:rsidRPr="00DD0F0B">
        <w:t>Approvals—</w:t>
      </w:r>
      <w:r w:rsidR="00C34C5B" w:rsidRPr="00DD0F0B">
        <w:t>amendment</w:t>
      </w:r>
      <w:bookmarkEnd w:id="159"/>
    </w:p>
    <w:p w14:paraId="64095959" w14:textId="583BBB3B" w:rsidR="008F1911" w:rsidRPr="00DD0F0B" w:rsidRDefault="00ED2D22" w:rsidP="00ED2D22">
      <w:pPr>
        <w:pStyle w:val="Amain"/>
      </w:pPr>
      <w:r>
        <w:tab/>
      </w:r>
      <w:r w:rsidRPr="00DD0F0B">
        <w:t>(1)</w:t>
      </w:r>
      <w:r w:rsidRPr="00DD0F0B">
        <w:tab/>
      </w:r>
      <w:r w:rsidR="003A6A9F" w:rsidRPr="00DD0F0B">
        <w:t>The director</w:t>
      </w:r>
      <w:r w:rsidR="00E7766F" w:rsidRPr="00DD0F0B">
        <w:noBreakHyphen/>
      </w:r>
      <w:r w:rsidR="003A6A9F" w:rsidRPr="00DD0F0B">
        <w:t>general may amend a</w:t>
      </w:r>
      <w:r w:rsidR="00DB5160" w:rsidRPr="00DD0F0B">
        <w:t xml:space="preserve">n </w:t>
      </w:r>
      <w:r w:rsidR="003A6A9F" w:rsidRPr="00DD0F0B">
        <w:t>approval under section </w:t>
      </w:r>
      <w:r w:rsidR="00A75D88" w:rsidRPr="00DD0F0B">
        <w:t>131</w:t>
      </w:r>
      <w:r w:rsidR="003A6A9F" w:rsidRPr="00DD0F0B">
        <w:t xml:space="preserve"> if</w:t>
      </w:r>
      <w:r w:rsidR="009F6F8D" w:rsidRPr="00DD0F0B">
        <w:t xml:space="preserve"> satisfied that</w:t>
      </w:r>
      <w:r w:rsidR="003A6A9F" w:rsidRPr="00DD0F0B">
        <w:t xml:space="preserve"> the amendment is necessary.</w:t>
      </w:r>
    </w:p>
    <w:p w14:paraId="3FA2BC52" w14:textId="068ABA47" w:rsidR="008F1911" w:rsidRPr="00DD0F0B" w:rsidRDefault="00ED2D22" w:rsidP="0093455A">
      <w:pPr>
        <w:pStyle w:val="Amain"/>
        <w:keepNext/>
      </w:pPr>
      <w:r>
        <w:lastRenderedPageBreak/>
        <w:tab/>
      </w:r>
      <w:r w:rsidRPr="00DD0F0B">
        <w:t>(2)</w:t>
      </w:r>
      <w:r w:rsidRPr="00DD0F0B">
        <w:tab/>
      </w:r>
      <w:r w:rsidR="008F1911" w:rsidRPr="00DD0F0B">
        <w:t>An amendment may be made—</w:t>
      </w:r>
    </w:p>
    <w:p w14:paraId="10452C11" w14:textId="188DA985" w:rsidR="008F1911" w:rsidRPr="00DD0F0B" w:rsidRDefault="00ED2D22" w:rsidP="0093455A">
      <w:pPr>
        <w:pStyle w:val="Apara"/>
        <w:keepNext/>
      </w:pPr>
      <w:r>
        <w:tab/>
      </w:r>
      <w:r w:rsidRPr="00DD0F0B">
        <w:t>(a)</w:t>
      </w:r>
      <w:r w:rsidRPr="00DD0F0B">
        <w:tab/>
      </w:r>
      <w:r w:rsidR="008F1911" w:rsidRPr="00DD0F0B">
        <w:t>on the director</w:t>
      </w:r>
      <w:r w:rsidR="00E7766F" w:rsidRPr="00DD0F0B">
        <w:noBreakHyphen/>
      </w:r>
      <w:r w:rsidR="008F1911" w:rsidRPr="00DD0F0B">
        <w:t>general’s own initiative; or</w:t>
      </w:r>
    </w:p>
    <w:p w14:paraId="0D15F028" w14:textId="0DAD1B2D" w:rsidR="008F1911" w:rsidRPr="00DD0F0B" w:rsidRDefault="00ED2D22" w:rsidP="0093455A">
      <w:pPr>
        <w:pStyle w:val="Apara"/>
        <w:keepNext/>
      </w:pPr>
      <w:r>
        <w:tab/>
      </w:r>
      <w:r w:rsidRPr="00DD0F0B">
        <w:t>(b)</w:t>
      </w:r>
      <w:r w:rsidRPr="00DD0F0B">
        <w:tab/>
      </w:r>
      <w:r w:rsidR="008F1911" w:rsidRPr="00DD0F0B">
        <w:t xml:space="preserve">on application </w:t>
      </w:r>
      <w:r w:rsidR="00755231" w:rsidRPr="00DD0F0B">
        <w:t>by</w:t>
      </w:r>
      <w:r w:rsidR="008F1911" w:rsidRPr="00DD0F0B">
        <w:t xml:space="preserve"> the approval</w:t>
      </w:r>
      <w:r w:rsidR="00E7766F" w:rsidRPr="00DD0F0B">
        <w:noBreakHyphen/>
      </w:r>
      <w:r w:rsidR="008F1911" w:rsidRPr="00DD0F0B">
        <w:t>holder.</w:t>
      </w:r>
    </w:p>
    <w:p w14:paraId="1FE49070" w14:textId="0F8604EC" w:rsidR="00D90F50" w:rsidRPr="00DD0F0B" w:rsidRDefault="00ED2D22" w:rsidP="00ED2D22">
      <w:pPr>
        <w:pStyle w:val="AH5Sec"/>
      </w:pPr>
      <w:bookmarkStart w:id="160" w:name="_Toc133944621"/>
      <w:r w:rsidRPr="00ED2D22">
        <w:rPr>
          <w:rStyle w:val="CharSectNo"/>
        </w:rPr>
        <w:t>136</w:t>
      </w:r>
      <w:r w:rsidRPr="00DD0F0B">
        <w:tab/>
      </w:r>
      <w:r w:rsidR="00D90F50" w:rsidRPr="00DD0F0B">
        <w:t>Approvals—conditions generally</w:t>
      </w:r>
      <w:bookmarkEnd w:id="160"/>
    </w:p>
    <w:p w14:paraId="332D8557" w14:textId="3B588615" w:rsidR="00FA365E" w:rsidRPr="00DD0F0B" w:rsidRDefault="00FA365E" w:rsidP="00A55151">
      <w:pPr>
        <w:pStyle w:val="Amainreturn"/>
      </w:pPr>
      <w:r w:rsidRPr="00DD0F0B">
        <w:t>An approval under section </w:t>
      </w:r>
      <w:r w:rsidR="00A75D88" w:rsidRPr="00DD0F0B">
        <w:t>131</w:t>
      </w:r>
      <w:r w:rsidRPr="00DD0F0B">
        <w:t xml:space="preserve"> includes—</w:t>
      </w:r>
    </w:p>
    <w:p w14:paraId="74392FF2" w14:textId="44F8483E" w:rsidR="00FA365E" w:rsidRPr="00DD0F0B" w:rsidRDefault="00ED2D22" w:rsidP="00ED2D22">
      <w:pPr>
        <w:pStyle w:val="Apara"/>
      </w:pPr>
      <w:r>
        <w:tab/>
      </w:r>
      <w:r w:rsidRPr="00DD0F0B">
        <w:t>(a)</w:t>
      </w:r>
      <w:r w:rsidRPr="00DD0F0B">
        <w:tab/>
      </w:r>
      <w:r w:rsidR="00FA365E" w:rsidRPr="00DD0F0B">
        <w:t>a condition that the approval</w:t>
      </w:r>
      <w:r w:rsidR="00E7766F" w:rsidRPr="00DD0F0B">
        <w:noBreakHyphen/>
      </w:r>
      <w:r w:rsidR="00FA365E" w:rsidRPr="00DD0F0B">
        <w:t xml:space="preserve">holder must cooperate with any </w:t>
      </w:r>
      <w:r w:rsidR="00FB214B" w:rsidRPr="00DD0F0B">
        <w:t>biosecurity audit</w:t>
      </w:r>
      <w:r w:rsidR="00FA365E" w:rsidRPr="00DD0F0B">
        <w:t xml:space="preserve"> required by the director</w:t>
      </w:r>
      <w:r w:rsidR="00E7766F" w:rsidRPr="00DD0F0B">
        <w:noBreakHyphen/>
      </w:r>
      <w:r w:rsidR="00FA365E" w:rsidRPr="00DD0F0B">
        <w:t>general; and</w:t>
      </w:r>
    </w:p>
    <w:p w14:paraId="500516F4" w14:textId="03F84386" w:rsidR="00FA365E" w:rsidRPr="00DD0F0B" w:rsidRDefault="00ED2D22" w:rsidP="00ED2D22">
      <w:pPr>
        <w:pStyle w:val="Apara"/>
      </w:pPr>
      <w:r>
        <w:tab/>
      </w:r>
      <w:r w:rsidRPr="00DD0F0B">
        <w:t>(b)</w:t>
      </w:r>
      <w:r w:rsidRPr="00DD0F0B">
        <w:tab/>
      </w:r>
      <w:r w:rsidR="00FA365E" w:rsidRPr="00DD0F0B">
        <w:t>any other condition prescribed by regulation; and</w:t>
      </w:r>
    </w:p>
    <w:p w14:paraId="6E4E658E" w14:textId="66432CB7" w:rsidR="00FA365E" w:rsidRPr="00DD0F0B" w:rsidRDefault="00ED2D22" w:rsidP="00ED2D22">
      <w:pPr>
        <w:pStyle w:val="Apara"/>
      </w:pPr>
      <w:r>
        <w:tab/>
      </w:r>
      <w:r w:rsidRPr="00DD0F0B">
        <w:t>(c)</w:t>
      </w:r>
      <w:r w:rsidRPr="00DD0F0B">
        <w:tab/>
      </w:r>
      <w:r w:rsidR="00FA365E" w:rsidRPr="00DD0F0B">
        <w:t>any other condition the director</w:t>
      </w:r>
      <w:r w:rsidR="00E7766F" w:rsidRPr="00DD0F0B">
        <w:noBreakHyphen/>
      </w:r>
      <w:r w:rsidR="00FA365E" w:rsidRPr="00DD0F0B">
        <w:t>general considers appropriate, including any of the following:</w:t>
      </w:r>
    </w:p>
    <w:p w14:paraId="5FC08D72" w14:textId="63A2383B" w:rsidR="00D5195C" w:rsidRPr="00DD0F0B" w:rsidRDefault="00ED2D22" w:rsidP="00ED2D22">
      <w:pPr>
        <w:pStyle w:val="Asubpara"/>
        <w:rPr>
          <w:szCs w:val="28"/>
        </w:rPr>
      </w:pPr>
      <w:r>
        <w:rPr>
          <w:szCs w:val="28"/>
        </w:rPr>
        <w:tab/>
      </w:r>
      <w:r w:rsidRPr="00DD0F0B">
        <w:rPr>
          <w:szCs w:val="28"/>
        </w:rPr>
        <w:t>(i)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holder</w:t>
      </w:r>
      <w:r w:rsidR="00D5195C" w:rsidRPr="00DD0F0B">
        <w:t xml:space="preserve"> to exercise their functions under the approval in accordance with all or part of a stated </w:t>
      </w:r>
      <w:r w:rsidR="00D5195C" w:rsidRPr="00DD0F0B">
        <w:rPr>
          <w:szCs w:val="28"/>
        </w:rPr>
        <w:t>standard, code, guideline, protocol, program or other instrument;</w:t>
      </w:r>
    </w:p>
    <w:p w14:paraId="78FF3CC8" w14:textId="61541329" w:rsidR="00D5195C" w:rsidRPr="00DD0F0B" w:rsidRDefault="00ED2D22" w:rsidP="00ED2D22">
      <w:pPr>
        <w:pStyle w:val="Asubpara"/>
        <w:rPr>
          <w:szCs w:val="28"/>
        </w:rPr>
      </w:pPr>
      <w:r>
        <w:rPr>
          <w:szCs w:val="28"/>
        </w:rPr>
        <w:tab/>
      </w:r>
      <w:r w:rsidRPr="00DD0F0B">
        <w:rPr>
          <w:szCs w:val="28"/>
        </w:rPr>
        <w:t>(ii)</w:t>
      </w:r>
      <w:r w:rsidRPr="00DD0F0B">
        <w:rPr>
          <w:szCs w:val="28"/>
        </w:rPr>
        <w:tab/>
      </w:r>
      <w:r w:rsidR="00D5195C" w:rsidRPr="00DD0F0B">
        <w:rPr>
          <w:szCs w:val="28"/>
        </w:rPr>
        <w:t>a</w:t>
      </w:r>
      <w:r w:rsidR="00D5195C" w:rsidRPr="00DD0F0B">
        <w:t xml:space="preserve"> condition requiring the </w:t>
      </w:r>
      <w:r w:rsidR="00997BAF" w:rsidRPr="00DD0F0B">
        <w:t>approval</w:t>
      </w:r>
      <w:r w:rsidR="00E7766F" w:rsidRPr="00DD0F0B">
        <w:noBreakHyphen/>
      </w:r>
      <w:r w:rsidR="00997BAF" w:rsidRPr="00DD0F0B">
        <w:t xml:space="preserve">holder </w:t>
      </w:r>
      <w:r w:rsidR="00D5195C" w:rsidRPr="00DD0F0B">
        <w:t xml:space="preserve">to take out and maintain an insurance policy that indemnifies the </w:t>
      </w:r>
      <w:r w:rsidR="00997BAF" w:rsidRPr="00DD0F0B">
        <w:t>approval</w:t>
      </w:r>
      <w:r w:rsidR="00E7766F" w:rsidRPr="00DD0F0B">
        <w:noBreakHyphen/>
      </w:r>
      <w:r w:rsidR="00997BAF" w:rsidRPr="00DD0F0B">
        <w:t xml:space="preserve">holder </w:t>
      </w:r>
      <w:r w:rsidR="00D5195C" w:rsidRPr="00DD0F0B">
        <w:t>against liability in relation to exercising their functions under the approval;</w:t>
      </w:r>
    </w:p>
    <w:p w14:paraId="56DB14E2" w14:textId="71700307" w:rsidR="00155530" w:rsidRPr="00DD0F0B" w:rsidRDefault="00ED2D22" w:rsidP="00ED2D22">
      <w:pPr>
        <w:pStyle w:val="Asubpara"/>
        <w:rPr>
          <w:szCs w:val="28"/>
        </w:rPr>
      </w:pPr>
      <w:r>
        <w:rPr>
          <w:szCs w:val="28"/>
        </w:rPr>
        <w:tab/>
      </w:r>
      <w:r w:rsidRPr="00DD0F0B">
        <w:rPr>
          <w:szCs w:val="28"/>
        </w:rPr>
        <w:t>(iii)</w:t>
      </w:r>
      <w:r w:rsidRPr="00DD0F0B">
        <w:rPr>
          <w:szCs w:val="28"/>
        </w:rPr>
        <w:tab/>
      </w:r>
      <w:r w:rsidR="00D5195C" w:rsidRPr="00DD0F0B">
        <w:t xml:space="preserve">a condition requiring the </w:t>
      </w:r>
      <w:r w:rsidR="00997BAF" w:rsidRPr="00DD0F0B">
        <w:t>approval</w:t>
      </w:r>
      <w:r w:rsidR="00E7766F" w:rsidRPr="00DD0F0B">
        <w:noBreakHyphen/>
      </w:r>
      <w:r w:rsidR="00997BAF" w:rsidRPr="00DD0F0B">
        <w:t xml:space="preserve">holder </w:t>
      </w:r>
      <w:r w:rsidR="00D5195C" w:rsidRPr="00DD0F0B">
        <w:t>to do something before their approval is suspended, cancelled or surrendered to ensure that biosecurity matter and carriers are dealt with appropriately on the suspension, cancellation or surrender</w:t>
      </w:r>
      <w:r w:rsidR="00155530" w:rsidRPr="00DD0F0B">
        <w:t>;</w:t>
      </w:r>
    </w:p>
    <w:p w14:paraId="7A8A01B0" w14:textId="71311C66" w:rsidR="002F6E1F" w:rsidRPr="00DD0F0B" w:rsidRDefault="00ED2D22" w:rsidP="00ED2D22">
      <w:pPr>
        <w:pStyle w:val="Asubpara"/>
        <w:rPr>
          <w:szCs w:val="28"/>
        </w:rPr>
      </w:pPr>
      <w:r>
        <w:rPr>
          <w:szCs w:val="28"/>
        </w:rPr>
        <w:tab/>
      </w:r>
      <w:r w:rsidRPr="00DD0F0B">
        <w:rPr>
          <w:szCs w:val="28"/>
        </w:rPr>
        <w:t>(iv)</w:t>
      </w:r>
      <w:r w:rsidRPr="00DD0F0B">
        <w:rPr>
          <w:szCs w:val="28"/>
        </w:rPr>
        <w:tab/>
      </w:r>
      <w:r w:rsidR="00BE11D9" w:rsidRPr="00DD0F0B">
        <w:t xml:space="preserve">for a certifier authority or auditor authority—a condition relating to the </w:t>
      </w:r>
      <w:r w:rsidR="006C16FE" w:rsidRPr="00DD0F0B">
        <w:t>criteria mentioned in section </w:t>
      </w:r>
      <w:r w:rsidR="00A75D88" w:rsidRPr="00DD0F0B">
        <w:t>133</w:t>
      </w:r>
      <w:r w:rsidR="00997BAF" w:rsidRPr="00DD0F0B">
        <w:t>.</w:t>
      </w:r>
    </w:p>
    <w:p w14:paraId="71D92256" w14:textId="29F37F4C" w:rsidR="00D90F50" w:rsidRPr="00DD0F0B" w:rsidRDefault="00ED2D22" w:rsidP="00C25EE5">
      <w:pPr>
        <w:pStyle w:val="AH5Sec"/>
      </w:pPr>
      <w:bookmarkStart w:id="161" w:name="_Toc133944622"/>
      <w:r w:rsidRPr="00ED2D22">
        <w:rPr>
          <w:rStyle w:val="CharSectNo"/>
        </w:rPr>
        <w:lastRenderedPageBreak/>
        <w:t>137</w:t>
      </w:r>
      <w:r w:rsidRPr="00DD0F0B">
        <w:tab/>
      </w:r>
      <w:r w:rsidR="00781BFB" w:rsidRPr="00DD0F0B">
        <w:t>Approvals—</w:t>
      </w:r>
      <w:r w:rsidR="00631FD8" w:rsidRPr="00DD0F0B">
        <w:t xml:space="preserve">additional </w:t>
      </w:r>
      <w:r w:rsidR="00781BFB" w:rsidRPr="00DD0F0B">
        <w:t>conditions for corporations</w:t>
      </w:r>
      <w:bookmarkEnd w:id="161"/>
    </w:p>
    <w:p w14:paraId="386F7546" w14:textId="2ED39455" w:rsidR="00335C73" w:rsidRPr="00DD0F0B" w:rsidRDefault="0089656E" w:rsidP="00C25EE5">
      <w:pPr>
        <w:pStyle w:val="Amainreturn"/>
        <w:keepNext/>
      </w:pPr>
      <w:r w:rsidRPr="00DD0F0B">
        <w:t>If an approval</w:t>
      </w:r>
      <w:r w:rsidR="00E7766F" w:rsidRPr="00DD0F0B">
        <w:noBreakHyphen/>
      </w:r>
      <w:r w:rsidRPr="00DD0F0B">
        <w:t xml:space="preserve">holder is a corporation, the approval is subject to </w:t>
      </w:r>
      <w:r w:rsidR="000561DD" w:rsidRPr="00DD0F0B">
        <w:t>a</w:t>
      </w:r>
      <w:r w:rsidRPr="00DD0F0B">
        <w:t xml:space="preserve"> condition that the </w:t>
      </w:r>
      <w:r w:rsidR="00170168" w:rsidRPr="00DD0F0B">
        <w:t>corporation must</w:t>
      </w:r>
      <w:r w:rsidR="00507380" w:rsidRPr="00DD0F0B">
        <w:t>—</w:t>
      </w:r>
    </w:p>
    <w:p w14:paraId="66AC7C2A" w14:textId="3A175BCC" w:rsidR="000561DD" w:rsidRPr="00DD0F0B" w:rsidRDefault="00ED2D22" w:rsidP="00C25EE5">
      <w:pPr>
        <w:pStyle w:val="Apara"/>
        <w:keepNext/>
      </w:pPr>
      <w:r>
        <w:tab/>
      </w:r>
      <w:r w:rsidRPr="00DD0F0B">
        <w:t>(a)</w:t>
      </w:r>
      <w:r w:rsidRPr="00DD0F0B">
        <w:tab/>
      </w:r>
      <w:r w:rsidR="000561DD" w:rsidRPr="00DD0F0B">
        <w:t xml:space="preserve">ensure that each individual </w:t>
      </w:r>
      <w:r w:rsidR="00DA310D" w:rsidRPr="00DD0F0B">
        <w:t xml:space="preserve">exercising a function on behalf of </w:t>
      </w:r>
      <w:r w:rsidR="006072EB" w:rsidRPr="00DD0F0B">
        <w:t>the</w:t>
      </w:r>
      <w:r w:rsidR="00DA310D" w:rsidRPr="00DD0F0B">
        <w:t xml:space="preserve"> corporation under the approval</w:t>
      </w:r>
      <w:r w:rsidR="000561DD" w:rsidRPr="00DD0F0B">
        <w:t xml:space="preserve"> has the required qualifications, skills, knowledge and experience</w:t>
      </w:r>
      <w:r w:rsidR="00DA310D" w:rsidRPr="00DD0F0B">
        <w:t>; and</w:t>
      </w:r>
    </w:p>
    <w:p w14:paraId="433AAE0C" w14:textId="2D29697E" w:rsidR="000901E8" w:rsidRPr="00DD0F0B" w:rsidRDefault="00ED2D22" w:rsidP="00ED2D22">
      <w:pPr>
        <w:pStyle w:val="Apara"/>
      </w:pPr>
      <w:r>
        <w:tab/>
      </w:r>
      <w:r w:rsidRPr="00DD0F0B">
        <w:t>(b)</w:t>
      </w:r>
      <w:r w:rsidRPr="00DD0F0B">
        <w:tab/>
      </w:r>
      <w:r w:rsidR="000561DD" w:rsidRPr="00DD0F0B">
        <w:t xml:space="preserve">before an individual starts exercising a function on behalf of </w:t>
      </w:r>
      <w:r w:rsidR="006072EB" w:rsidRPr="00DD0F0B">
        <w:t>the</w:t>
      </w:r>
      <w:r w:rsidR="000561DD" w:rsidRPr="00DD0F0B">
        <w:t xml:space="preserve"> corporation under the approval</w:t>
      </w:r>
      <w:r w:rsidR="00A84527" w:rsidRPr="00DD0F0B">
        <w:t xml:space="preserve">, </w:t>
      </w:r>
      <w:r w:rsidR="000561DD" w:rsidRPr="00DD0F0B">
        <w:t>give the director</w:t>
      </w:r>
      <w:r w:rsidR="00E7766F" w:rsidRPr="00DD0F0B">
        <w:noBreakHyphen/>
      </w:r>
      <w:r w:rsidR="000561DD" w:rsidRPr="00DD0F0B">
        <w:t>general written notice of the name and contact details of the individual</w:t>
      </w:r>
      <w:r w:rsidR="00DA310D" w:rsidRPr="00DD0F0B">
        <w:t>.</w:t>
      </w:r>
    </w:p>
    <w:p w14:paraId="7CD445C1" w14:textId="77838EB2" w:rsidR="003E70E1" w:rsidRPr="00DD0F0B" w:rsidRDefault="00ED2D22" w:rsidP="00ED2D22">
      <w:pPr>
        <w:pStyle w:val="AH5Sec"/>
      </w:pPr>
      <w:bookmarkStart w:id="162" w:name="_Toc133944623"/>
      <w:r w:rsidRPr="00ED2D22">
        <w:rPr>
          <w:rStyle w:val="CharSectNo"/>
        </w:rPr>
        <w:t>138</w:t>
      </w:r>
      <w:r w:rsidRPr="00DD0F0B">
        <w:tab/>
      </w:r>
      <w:r w:rsidR="003E70E1" w:rsidRPr="00DD0F0B">
        <w:t>Offences—fail to comply with approval condition</w:t>
      </w:r>
      <w:bookmarkEnd w:id="162"/>
    </w:p>
    <w:p w14:paraId="67ABF619" w14:textId="1318E23B" w:rsidR="003E70E1" w:rsidRPr="00DD0F0B" w:rsidRDefault="00ED2D22" w:rsidP="00ED2D22">
      <w:pPr>
        <w:pStyle w:val="Amain"/>
        <w:keepNext/>
      </w:pPr>
      <w:r>
        <w:tab/>
      </w:r>
      <w:r w:rsidRPr="00DD0F0B">
        <w:t>(1)</w:t>
      </w:r>
      <w:r w:rsidRPr="00DD0F0B">
        <w:tab/>
      </w:r>
      <w:r w:rsidR="003E70E1" w:rsidRPr="00DD0F0B">
        <w:t>A</w:t>
      </w:r>
      <w:r w:rsidR="00E931CE" w:rsidRPr="00DD0F0B">
        <w:t xml:space="preserve"> person who holds an approval</w:t>
      </w:r>
      <w:r w:rsidR="003E70E1" w:rsidRPr="00DD0F0B">
        <w:t xml:space="preserve"> </w:t>
      </w:r>
      <w:r w:rsidR="00CB3D7F" w:rsidRPr="00DD0F0B">
        <w:t>under section </w:t>
      </w:r>
      <w:r w:rsidR="00A75D88" w:rsidRPr="00DD0F0B">
        <w:t>131</w:t>
      </w:r>
      <w:r w:rsidR="00CB3D7F" w:rsidRPr="00DD0F0B">
        <w:t xml:space="preserve"> </w:t>
      </w:r>
      <w:r w:rsidR="003E70E1" w:rsidRPr="00DD0F0B">
        <w:t>must comply with the conditions on the approval.</w:t>
      </w:r>
    </w:p>
    <w:p w14:paraId="4B0D0D66" w14:textId="203F276D" w:rsidR="003E70E1" w:rsidRPr="00DD0F0B" w:rsidRDefault="003E70E1" w:rsidP="003E70E1">
      <w:pPr>
        <w:pStyle w:val="Penalty"/>
      </w:pPr>
      <w:r w:rsidRPr="00DD0F0B">
        <w:t xml:space="preserve">Maximum penalty:  </w:t>
      </w:r>
      <w:r w:rsidR="006E336D" w:rsidRPr="00DD0F0B">
        <w:t xml:space="preserve">50 </w:t>
      </w:r>
      <w:r w:rsidRPr="00DD0F0B">
        <w:t>penalty units.</w:t>
      </w:r>
    </w:p>
    <w:p w14:paraId="4EC7E69C" w14:textId="3CAB99E5" w:rsidR="003E70E1" w:rsidRPr="00DD0F0B" w:rsidRDefault="00ED2D22" w:rsidP="00ED2D22">
      <w:pPr>
        <w:pStyle w:val="Amain"/>
        <w:keepNext/>
      </w:pPr>
      <w:r>
        <w:tab/>
      </w:r>
      <w:r w:rsidRPr="00DD0F0B">
        <w:t>(2)</w:t>
      </w:r>
      <w:r w:rsidRPr="00DD0F0B">
        <w:tab/>
      </w:r>
      <w:r w:rsidR="003E70E1" w:rsidRPr="00DD0F0B">
        <w:t>A</w:t>
      </w:r>
      <w:r w:rsidR="00E931CE" w:rsidRPr="00DD0F0B">
        <w:t xml:space="preserve"> person who holds an approval </w:t>
      </w:r>
      <w:r w:rsidR="00CB3D7F" w:rsidRPr="00DD0F0B">
        <w:t>under section </w:t>
      </w:r>
      <w:r w:rsidR="00A75D88" w:rsidRPr="00DD0F0B">
        <w:t>131</w:t>
      </w:r>
      <w:r w:rsidR="00CB3D7F" w:rsidRPr="00DD0F0B">
        <w:t xml:space="preserve"> </w:t>
      </w:r>
      <w:r w:rsidR="003E70E1" w:rsidRPr="00DD0F0B">
        <w:t>commits an offence if the</w:t>
      </w:r>
      <w:r w:rsidR="00DC41F3" w:rsidRPr="00DD0F0B">
        <w:t xml:space="preserve"> person</w:t>
      </w:r>
      <w:r w:rsidR="003E70E1" w:rsidRPr="00DD0F0B">
        <w:t xml:space="preserve"> </w:t>
      </w:r>
      <w:r w:rsidR="006E2AAB" w:rsidRPr="00DD0F0B">
        <w:t>intentionally</w:t>
      </w:r>
      <w:r w:rsidR="009E0EBB" w:rsidRPr="00DD0F0B">
        <w:t xml:space="preserve"> </w:t>
      </w:r>
      <w:r w:rsidR="006E2AAB" w:rsidRPr="00DD0F0B">
        <w:t xml:space="preserve">or negligently </w:t>
      </w:r>
      <w:r w:rsidR="003E70E1" w:rsidRPr="00DD0F0B">
        <w:t>fail</w:t>
      </w:r>
      <w:r w:rsidR="006E2AAB" w:rsidRPr="00DD0F0B">
        <w:t>s</w:t>
      </w:r>
      <w:r w:rsidR="003E70E1" w:rsidRPr="00DD0F0B">
        <w:t xml:space="preserve"> to comply with a condition on the</w:t>
      </w:r>
      <w:r w:rsidR="00E931CE" w:rsidRPr="00DD0F0B">
        <w:t xml:space="preserve"> </w:t>
      </w:r>
      <w:r w:rsidR="003E70E1" w:rsidRPr="00DD0F0B">
        <w:t>approval.</w:t>
      </w:r>
    </w:p>
    <w:p w14:paraId="65E6BF5E" w14:textId="02D6F34C" w:rsidR="003E70E1" w:rsidRPr="00DD0F0B" w:rsidRDefault="003E70E1" w:rsidP="003E70E1">
      <w:pPr>
        <w:pStyle w:val="Penalty"/>
      </w:pPr>
      <w:r w:rsidRPr="00DD0F0B">
        <w:t xml:space="preserve">Maximum penalty:  </w:t>
      </w:r>
      <w:r w:rsidR="006E336D" w:rsidRPr="00DD0F0B">
        <w:t xml:space="preserve">1 000 </w:t>
      </w:r>
      <w:r w:rsidRPr="00DD0F0B">
        <w:t>penalty units.</w:t>
      </w:r>
    </w:p>
    <w:p w14:paraId="60486B0A" w14:textId="1E3BC354" w:rsidR="003E70E1" w:rsidRPr="00DD0F0B" w:rsidRDefault="00ED2D22" w:rsidP="00ED2D22">
      <w:pPr>
        <w:pStyle w:val="Amain"/>
      </w:pPr>
      <w:r>
        <w:tab/>
      </w:r>
      <w:r w:rsidRPr="00DD0F0B">
        <w:t>(3)</w:t>
      </w:r>
      <w:r w:rsidRPr="00DD0F0B">
        <w:tab/>
      </w:r>
      <w:r w:rsidR="003E70E1" w:rsidRPr="00DD0F0B">
        <w:t>An offence against sub</w:t>
      </w:r>
      <w:r w:rsidR="00187E62" w:rsidRPr="00DD0F0B">
        <w:t>section</w:t>
      </w:r>
      <w:r w:rsidR="003E70E1" w:rsidRPr="00DD0F0B">
        <w:t> (1) is a strict liability offence.</w:t>
      </w:r>
    </w:p>
    <w:p w14:paraId="02730555" w14:textId="53F03913" w:rsidR="00D9430B" w:rsidRPr="00DD0F0B" w:rsidRDefault="00ED2D22" w:rsidP="00ED2D22">
      <w:pPr>
        <w:pStyle w:val="AH5Sec"/>
      </w:pPr>
      <w:bookmarkStart w:id="163" w:name="_Toc133944624"/>
      <w:r w:rsidRPr="00ED2D22">
        <w:rPr>
          <w:rStyle w:val="CharSectNo"/>
        </w:rPr>
        <w:t>139</w:t>
      </w:r>
      <w:r w:rsidRPr="00DD0F0B">
        <w:tab/>
      </w:r>
      <w:r w:rsidR="002E2CEE" w:rsidRPr="00DD0F0B">
        <w:t>Approvals</w:t>
      </w:r>
      <w:r w:rsidR="00D9430B" w:rsidRPr="00DD0F0B">
        <w:t>—grounds for suspension or cancellation</w:t>
      </w:r>
      <w:bookmarkEnd w:id="163"/>
    </w:p>
    <w:p w14:paraId="4DB59DB0" w14:textId="49911981" w:rsidR="00D9430B" w:rsidRPr="00DD0F0B" w:rsidRDefault="00D9430B" w:rsidP="00D9430B">
      <w:pPr>
        <w:pStyle w:val="Amainreturn"/>
      </w:pPr>
      <w:r w:rsidRPr="00DD0F0B">
        <w:t>Each of the following is a ground for suspending or cancelling a</w:t>
      </w:r>
      <w:r w:rsidR="00D6573F" w:rsidRPr="00DD0F0B">
        <w:t>n</w:t>
      </w:r>
      <w:r w:rsidR="002E2CEE" w:rsidRPr="00DD0F0B">
        <w:t xml:space="preserve"> approval</w:t>
      </w:r>
      <w:r w:rsidRPr="00DD0F0B">
        <w:t>:</w:t>
      </w:r>
    </w:p>
    <w:p w14:paraId="617C5C7E" w14:textId="28C0CC15" w:rsidR="002F526E" w:rsidRPr="00DD0F0B" w:rsidRDefault="00ED2D22" w:rsidP="00ED2D22">
      <w:pPr>
        <w:pStyle w:val="Apara"/>
      </w:pPr>
      <w:r>
        <w:tab/>
      </w:r>
      <w:r w:rsidRPr="00DD0F0B">
        <w:t>(a)</w:t>
      </w:r>
      <w:r w:rsidRPr="00DD0F0B">
        <w:tab/>
      </w:r>
      <w:r w:rsidR="002F526E" w:rsidRPr="00DD0F0B">
        <w:t xml:space="preserve">the </w:t>
      </w:r>
      <w:r w:rsidR="00D6573F" w:rsidRPr="00DD0F0B">
        <w:t>approval</w:t>
      </w:r>
      <w:r w:rsidR="00E7766F" w:rsidRPr="00DD0F0B">
        <w:noBreakHyphen/>
      </w:r>
      <w:r w:rsidR="00D6573F" w:rsidRPr="00DD0F0B">
        <w:t>holder</w:t>
      </w:r>
      <w:r w:rsidR="002F526E" w:rsidRPr="00DD0F0B">
        <w:t xml:space="preserve"> has failed to comply with a provision of this Act;</w:t>
      </w:r>
    </w:p>
    <w:p w14:paraId="0605A21B" w14:textId="07621C25" w:rsidR="00D9430B" w:rsidRPr="00DD0F0B" w:rsidRDefault="00ED2D22" w:rsidP="00ED2D22">
      <w:pPr>
        <w:pStyle w:val="Apara"/>
      </w:pPr>
      <w:r>
        <w:tab/>
      </w:r>
      <w:r w:rsidRPr="00DD0F0B">
        <w:t>(b)</w:t>
      </w:r>
      <w:r w:rsidRPr="00DD0F0B">
        <w:tab/>
      </w:r>
      <w:r w:rsidR="00D9430B" w:rsidRPr="00DD0F0B">
        <w:t xml:space="preserve">the </w:t>
      </w:r>
      <w:r w:rsidR="00D6573F" w:rsidRPr="00DD0F0B">
        <w:t>approval</w:t>
      </w:r>
      <w:r w:rsidR="00E7766F" w:rsidRPr="00DD0F0B">
        <w:noBreakHyphen/>
      </w:r>
      <w:r w:rsidR="00D6573F" w:rsidRPr="00DD0F0B">
        <w:t xml:space="preserve">holder </w:t>
      </w:r>
      <w:r w:rsidR="00D9430B" w:rsidRPr="00DD0F0B">
        <w:t>is no</w:t>
      </w:r>
      <w:r w:rsidR="00466FDD" w:rsidRPr="00DD0F0B">
        <w:t xml:space="preserve">t </w:t>
      </w:r>
      <w:r w:rsidR="00D9430B" w:rsidRPr="00DD0F0B">
        <w:t>a suitable person to</w:t>
      </w:r>
      <w:r w:rsidR="00466FDD" w:rsidRPr="00DD0F0B">
        <w:t xml:space="preserve"> </w:t>
      </w:r>
      <w:r w:rsidR="002E2CEE" w:rsidRPr="00DD0F0B">
        <w:t>hold the approval</w:t>
      </w:r>
      <w:r w:rsidR="00D9430B" w:rsidRPr="00DD0F0B">
        <w:t>;</w:t>
      </w:r>
    </w:p>
    <w:p w14:paraId="175F93A3" w14:textId="59DE7B1A" w:rsidR="0044493F" w:rsidRPr="00DD0F0B" w:rsidRDefault="00ED2D22" w:rsidP="00ED2D22">
      <w:pPr>
        <w:pStyle w:val="Apara"/>
      </w:pPr>
      <w:r>
        <w:tab/>
      </w:r>
      <w:r w:rsidRPr="00DD0F0B">
        <w:t>(c)</w:t>
      </w:r>
      <w:r w:rsidRPr="00DD0F0B">
        <w:tab/>
      </w:r>
      <w:r w:rsidR="0044493F" w:rsidRPr="00DD0F0B">
        <w:t xml:space="preserve">for a certifier authority or auditor authority—the </w:t>
      </w:r>
      <w:r w:rsidR="00D6573F" w:rsidRPr="00DD0F0B">
        <w:t>approval</w:t>
      </w:r>
      <w:r w:rsidR="00E7766F" w:rsidRPr="00DD0F0B">
        <w:noBreakHyphen/>
      </w:r>
      <w:r w:rsidR="00D6573F" w:rsidRPr="00DD0F0B">
        <w:t xml:space="preserve">holder </w:t>
      </w:r>
      <w:r w:rsidR="00656EC0" w:rsidRPr="00DD0F0B">
        <w:t xml:space="preserve">does not </w:t>
      </w:r>
      <w:r w:rsidR="0044493F" w:rsidRPr="00DD0F0B">
        <w:t>satisf</w:t>
      </w:r>
      <w:r w:rsidR="00656EC0" w:rsidRPr="00DD0F0B">
        <w:t>y</w:t>
      </w:r>
      <w:r w:rsidR="0044493F" w:rsidRPr="00DD0F0B">
        <w:t xml:space="preserve"> </w:t>
      </w:r>
      <w:r w:rsidR="006C16FE" w:rsidRPr="00DD0F0B">
        <w:t>a</w:t>
      </w:r>
      <w:r w:rsidR="0044493F" w:rsidRPr="00DD0F0B">
        <w:t xml:space="preserve"> criteri</w:t>
      </w:r>
      <w:r w:rsidR="006C16FE" w:rsidRPr="00DD0F0B">
        <w:t>on</w:t>
      </w:r>
      <w:r w:rsidR="0044493F" w:rsidRPr="00DD0F0B">
        <w:t xml:space="preserve"> </w:t>
      </w:r>
      <w:r w:rsidR="006C16FE" w:rsidRPr="00DD0F0B">
        <w:t xml:space="preserve">mentioned </w:t>
      </w:r>
      <w:r w:rsidR="0044493F" w:rsidRPr="00DD0F0B">
        <w:t>in section </w:t>
      </w:r>
      <w:r w:rsidR="00A75D88" w:rsidRPr="00DD0F0B">
        <w:t>133</w:t>
      </w:r>
      <w:r w:rsidR="0044493F" w:rsidRPr="00DD0F0B">
        <w:t>;</w:t>
      </w:r>
    </w:p>
    <w:p w14:paraId="12E60E5A" w14:textId="47256F1C" w:rsidR="00466FDD" w:rsidRPr="00DD0F0B" w:rsidRDefault="00ED2D22" w:rsidP="00ED2D22">
      <w:pPr>
        <w:pStyle w:val="Apara"/>
      </w:pPr>
      <w:r>
        <w:lastRenderedPageBreak/>
        <w:tab/>
      </w:r>
      <w:r w:rsidRPr="00DD0F0B">
        <w:t>(d)</w:t>
      </w:r>
      <w:r w:rsidRPr="00DD0F0B">
        <w:tab/>
      </w:r>
      <w:r w:rsidR="00466FDD" w:rsidRPr="00DD0F0B">
        <w:t xml:space="preserve">the </w:t>
      </w:r>
      <w:r w:rsidR="007D4E6E" w:rsidRPr="00DD0F0B">
        <w:t>approval</w:t>
      </w:r>
      <w:r w:rsidR="00E7766F" w:rsidRPr="00DD0F0B">
        <w:noBreakHyphen/>
      </w:r>
      <w:r w:rsidR="007D4E6E" w:rsidRPr="00DD0F0B">
        <w:t xml:space="preserve">holder </w:t>
      </w:r>
      <w:r w:rsidR="00466FDD" w:rsidRPr="00DD0F0B">
        <w:t xml:space="preserve">does not have the qualifications, skills, knowledge and experience required </w:t>
      </w:r>
      <w:r w:rsidR="00AA0110" w:rsidRPr="00DD0F0B">
        <w:t xml:space="preserve">to continue to hold </w:t>
      </w:r>
      <w:r w:rsidR="00466FDD" w:rsidRPr="00DD0F0B">
        <w:t>the approval;</w:t>
      </w:r>
    </w:p>
    <w:p w14:paraId="2FFFFB00" w14:textId="022456C6" w:rsidR="00D9430B" w:rsidRPr="00DD0F0B" w:rsidRDefault="00ED2D22" w:rsidP="00ED2D22">
      <w:pPr>
        <w:pStyle w:val="Apara"/>
      </w:pPr>
      <w:r>
        <w:tab/>
      </w:r>
      <w:r w:rsidRPr="00DD0F0B">
        <w:t>(e)</w:t>
      </w:r>
      <w:r w:rsidRPr="00DD0F0B">
        <w:tab/>
      </w:r>
      <w:r w:rsidR="002F526E" w:rsidRPr="00DD0F0B">
        <w:t xml:space="preserve">the </w:t>
      </w:r>
      <w:r w:rsidR="007D4E6E" w:rsidRPr="00DD0F0B">
        <w:t>approval</w:t>
      </w:r>
      <w:r w:rsidR="00E7766F" w:rsidRPr="00DD0F0B">
        <w:noBreakHyphen/>
      </w:r>
      <w:r w:rsidR="007D4E6E" w:rsidRPr="00DD0F0B">
        <w:t xml:space="preserve">holder </w:t>
      </w:r>
      <w:r w:rsidR="002F526E" w:rsidRPr="00DD0F0B">
        <w:t>used false or misleading information to obtain the approval;</w:t>
      </w:r>
    </w:p>
    <w:p w14:paraId="757B3385" w14:textId="472195FD" w:rsidR="00724350" w:rsidRPr="00DD0F0B" w:rsidRDefault="00ED2D22" w:rsidP="00ED2D22">
      <w:pPr>
        <w:pStyle w:val="Apara"/>
      </w:pPr>
      <w:r>
        <w:tab/>
      </w:r>
      <w:r w:rsidRPr="00DD0F0B">
        <w:t>(f)</w:t>
      </w:r>
      <w:r w:rsidRPr="00DD0F0B">
        <w:tab/>
      </w:r>
      <w:r w:rsidR="00724350" w:rsidRPr="00DD0F0B">
        <w:t xml:space="preserve">a ground for refusing </w:t>
      </w:r>
      <w:r w:rsidR="0064686D" w:rsidRPr="00DD0F0B">
        <w:t xml:space="preserve">to renew </w:t>
      </w:r>
      <w:r w:rsidR="00724350" w:rsidRPr="00DD0F0B">
        <w:t>t</w:t>
      </w:r>
      <w:r w:rsidR="0064686D" w:rsidRPr="00DD0F0B">
        <w:t>he</w:t>
      </w:r>
      <w:r w:rsidR="00724350" w:rsidRPr="00DD0F0B">
        <w:t xml:space="preserve"> approv</w:t>
      </w:r>
      <w:r w:rsidR="0064686D" w:rsidRPr="00DD0F0B">
        <w:t>al</w:t>
      </w:r>
      <w:r w:rsidR="00724350" w:rsidRPr="00DD0F0B">
        <w:t xml:space="preserve"> exists;</w:t>
      </w:r>
    </w:p>
    <w:p w14:paraId="16C56204" w14:textId="6E83DD42" w:rsidR="007C1DDC" w:rsidRPr="00DD0F0B" w:rsidRDefault="00ED2D22" w:rsidP="00ED2D22">
      <w:pPr>
        <w:pStyle w:val="Apara"/>
      </w:pPr>
      <w:r>
        <w:tab/>
      </w:r>
      <w:r w:rsidRPr="00DD0F0B">
        <w:t>(g)</w:t>
      </w:r>
      <w:r w:rsidRPr="00DD0F0B">
        <w:tab/>
      </w:r>
      <w:r w:rsidR="00D9430B" w:rsidRPr="00DD0F0B">
        <w:t>any other ground prescribed by regulation.</w:t>
      </w:r>
    </w:p>
    <w:p w14:paraId="0E251664" w14:textId="314D31ED" w:rsidR="007C1DDC" w:rsidRPr="00DD0F0B" w:rsidRDefault="00ED2D22" w:rsidP="00ED2D22">
      <w:pPr>
        <w:pStyle w:val="AH5Sec"/>
      </w:pPr>
      <w:bookmarkStart w:id="164" w:name="_Toc133944625"/>
      <w:r w:rsidRPr="00ED2D22">
        <w:rPr>
          <w:rStyle w:val="CharSectNo"/>
        </w:rPr>
        <w:t>140</w:t>
      </w:r>
      <w:r w:rsidRPr="00DD0F0B">
        <w:tab/>
      </w:r>
      <w:r w:rsidR="007C1DDC" w:rsidRPr="00DD0F0B">
        <w:t>Approvals—suspension</w:t>
      </w:r>
      <w:bookmarkEnd w:id="164"/>
    </w:p>
    <w:p w14:paraId="0E388257" w14:textId="03A83F6D" w:rsidR="007C1DDC" w:rsidRPr="00DD0F0B" w:rsidRDefault="00736AC6" w:rsidP="00736AC6">
      <w:pPr>
        <w:pStyle w:val="Amainreturn"/>
      </w:pPr>
      <w:r w:rsidRPr="00DD0F0B">
        <w:t xml:space="preserve">If </w:t>
      </w:r>
      <w:r w:rsidR="00C22738" w:rsidRPr="00DD0F0B">
        <w:t xml:space="preserve">the </w:t>
      </w:r>
      <w:r w:rsidR="000D7E1C" w:rsidRPr="00DD0F0B">
        <w:t>director</w:t>
      </w:r>
      <w:r w:rsidR="00E7766F" w:rsidRPr="00DD0F0B">
        <w:noBreakHyphen/>
      </w:r>
      <w:r w:rsidR="000D7E1C" w:rsidRPr="00DD0F0B">
        <w:t>general</w:t>
      </w:r>
      <w:r w:rsidR="00C22738" w:rsidRPr="00DD0F0B">
        <w:t xml:space="preserve"> </w:t>
      </w:r>
      <w:r w:rsidRPr="00DD0F0B">
        <w:t>is</w:t>
      </w:r>
      <w:r w:rsidR="007C1DDC" w:rsidRPr="00DD0F0B">
        <w:t xml:space="preserve"> satisfied there are grounds </w:t>
      </w:r>
      <w:r w:rsidRPr="00DD0F0B">
        <w:t>to suspend a</w:t>
      </w:r>
      <w:r w:rsidR="00E33D23" w:rsidRPr="00DD0F0B">
        <w:t>n</w:t>
      </w:r>
      <w:r w:rsidRPr="00DD0F0B">
        <w:t xml:space="preserve"> approval, the </w:t>
      </w:r>
      <w:r w:rsidR="000D7E1C" w:rsidRPr="00DD0F0B">
        <w:t>director</w:t>
      </w:r>
      <w:r w:rsidR="00E7766F" w:rsidRPr="00DD0F0B">
        <w:noBreakHyphen/>
      </w:r>
      <w:r w:rsidR="000D7E1C" w:rsidRPr="00DD0F0B">
        <w:t>general</w:t>
      </w:r>
      <w:r w:rsidRPr="00DD0F0B">
        <w:t xml:space="preserve"> may suspend the approval by </w:t>
      </w:r>
      <w:r w:rsidR="007C1DDC" w:rsidRPr="00DD0F0B">
        <w:t>giv</w:t>
      </w:r>
      <w:r w:rsidRPr="00DD0F0B">
        <w:t xml:space="preserve">ing </w:t>
      </w:r>
      <w:r w:rsidR="00627151" w:rsidRPr="00DD0F0B">
        <w:t xml:space="preserve">the </w:t>
      </w:r>
      <w:r w:rsidR="00E33D23" w:rsidRPr="00DD0F0B">
        <w:t>approval</w:t>
      </w:r>
      <w:r w:rsidR="00E7766F" w:rsidRPr="00DD0F0B">
        <w:noBreakHyphen/>
      </w:r>
      <w:r w:rsidR="00E33D23" w:rsidRPr="00DD0F0B">
        <w:t>holder</w:t>
      </w:r>
      <w:r w:rsidR="00627151" w:rsidRPr="00DD0F0B">
        <w:t xml:space="preserve"> </w:t>
      </w:r>
      <w:r w:rsidR="007C1DDC" w:rsidRPr="00DD0F0B">
        <w:t xml:space="preserve">a written </w:t>
      </w:r>
      <w:r w:rsidR="00627151" w:rsidRPr="00DD0F0B">
        <w:t xml:space="preserve">suspension </w:t>
      </w:r>
      <w:r w:rsidR="007C1DDC" w:rsidRPr="00DD0F0B">
        <w:t>notice stating—</w:t>
      </w:r>
    </w:p>
    <w:p w14:paraId="28ECF6C9" w14:textId="53CC0F5B" w:rsidR="007C1DDC" w:rsidRPr="00DD0F0B" w:rsidRDefault="00ED2D22" w:rsidP="00ED2D22">
      <w:pPr>
        <w:pStyle w:val="Apara"/>
      </w:pPr>
      <w:r>
        <w:tab/>
      </w:r>
      <w:r w:rsidRPr="00DD0F0B">
        <w:t>(a)</w:t>
      </w:r>
      <w:r w:rsidRPr="00DD0F0B">
        <w:tab/>
      </w:r>
      <w:r w:rsidR="007C1DDC" w:rsidRPr="00DD0F0B">
        <w:t>the grounds for the suspension; and</w:t>
      </w:r>
    </w:p>
    <w:p w14:paraId="25C432D2" w14:textId="567602EE" w:rsidR="007C1DDC" w:rsidRPr="00DD0F0B" w:rsidRDefault="00ED2D22" w:rsidP="00ED2D22">
      <w:pPr>
        <w:pStyle w:val="Apara"/>
      </w:pPr>
      <w:r>
        <w:tab/>
      </w:r>
      <w:r w:rsidRPr="00DD0F0B">
        <w:t>(b)</w:t>
      </w:r>
      <w:r w:rsidRPr="00DD0F0B">
        <w:tab/>
      </w:r>
      <w:r w:rsidR="007C1DDC" w:rsidRPr="00DD0F0B">
        <w:t>when the suspension takes effect; and</w:t>
      </w:r>
    </w:p>
    <w:p w14:paraId="72DE65CC" w14:textId="085B3B62" w:rsidR="007C1DDC" w:rsidRPr="00DD0F0B" w:rsidRDefault="00ED2D22" w:rsidP="00ED2D22">
      <w:pPr>
        <w:pStyle w:val="Apara"/>
      </w:pPr>
      <w:r>
        <w:tab/>
      </w:r>
      <w:r w:rsidRPr="00DD0F0B">
        <w:t>(c)</w:t>
      </w:r>
      <w:r w:rsidRPr="00DD0F0B">
        <w:tab/>
      </w:r>
      <w:r w:rsidR="007C1DDC" w:rsidRPr="00DD0F0B">
        <w:t>when the suspension ends</w:t>
      </w:r>
      <w:r w:rsidR="007C1DDC" w:rsidRPr="00DD0F0B">
        <w:rPr>
          <w:rFonts w:cs="TimesNewRomanPSMT"/>
        </w:rPr>
        <w:t>; and</w:t>
      </w:r>
    </w:p>
    <w:p w14:paraId="58F43633" w14:textId="2F01C6B1" w:rsidR="007C1DDC" w:rsidRPr="00DD0F0B" w:rsidRDefault="00ED2D22" w:rsidP="00ED2D22">
      <w:pPr>
        <w:pStyle w:val="Apara"/>
      </w:pPr>
      <w:r>
        <w:tab/>
      </w:r>
      <w:r w:rsidRPr="00DD0F0B">
        <w:t>(d)</w:t>
      </w:r>
      <w:r w:rsidRPr="00DD0F0B">
        <w:tab/>
      </w:r>
      <w:r w:rsidR="007C1DDC" w:rsidRPr="00DD0F0B">
        <w:t xml:space="preserve">the actions required (if any) for the suspension to be </w:t>
      </w:r>
      <w:r w:rsidR="00A1054C" w:rsidRPr="00DD0F0B">
        <w:t>revoked</w:t>
      </w:r>
      <w:r w:rsidR="007C1DDC" w:rsidRPr="00DD0F0B">
        <w:t>.</w:t>
      </w:r>
    </w:p>
    <w:p w14:paraId="0474605D" w14:textId="28C827CC" w:rsidR="00736AC6" w:rsidRPr="00DD0F0B" w:rsidRDefault="00ED2D22" w:rsidP="00ED2D22">
      <w:pPr>
        <w:pStyle w:val="AH5Sec"/>
      </w:pPr>
      <w:bookmarkStart w:id="165" w:name="_Toc133944626"/>
      <w:r w:rsidRPr="00ED2D22">
        <w:rPr>
          <w:rStyle w:val="CharSectNo"/>
        </w:rPr>
        <w:t>141</w:t>
      </w:r>
      <w:r w:rsidRPr="00DD0F0B">
        <w:tab/>
      </w:r>
      <w:r w:rsidR="00736AC6" w:rsidRPr="00DD0F0B">
        <w:t>Approvals—notice of proposed suspension</w:t>
      </w:r>
      <w:bookmarkEnd w:id="165"/>
    </w:p>
    <w:p w14:paraId="72CDCC28" w14:textId="75C13EE3" w:rsidR="00736AC6" w:rsidRPr="00DD0F0B" w:rsidRDefault="00ED2D22" w:rsidP="00ED2D22">
      <w:pPr>
        <w:pStyle w:val="Amain"/>
      </w:pPr>
      <w:r>
        <w:tab/>
      </w:r>
      <w:r w:rsidRPr="00DD0F0B">
        <w:t>(1)</w:t>
      </w:r>
      <w:r w:rsidRPr="00DD0F0B">
        <w:tab/>
      </w:r>
      <w:r w:rsidR="00736AC6" w:rsidRPr="00DD0F0B">
        <w:t>Before suspending a</w:t>
      </w:r>
      <w:r w:rsidR="00E33D23" w:rsidRPr="00DD0F0B">
        <w:t xml:space="preserve">n </w:t>
      </w:r>
      <w:r w:rsidR="00736AC6" w:rsidRPr="00DD0F0B">
        <w:t xml:space="preserve">approval, the </w:t>
      </w:r>
      <w:r w:rsidR="000D7E1C" w:rsidRPr="00DD0F0B">
        <w:t>director</w:t>
      </w:r>
      <w:r w:rsidR="00E7766F" w:rsidRPr="00DD0F0B">
        <w:noBreakHyphen/>
      </w:r>
      <w:r w:rsidR="000D7E1C" w:rsidRPr="00DD0F0B">
        <w:t>general</w:t>
      </w:r>
      <w:r w:rsidR="00736AC6" w:rsidRPr="00DD0F0B">
        <w:t xml:space="preserve"> must give the </w:t>
      </w:r>
      <w:r w:rsidR="00E33D23" w:rsidRPr="00DD0F0B">
        <w:t>approval</w:t>
      </w:r>
      <w:r w:rsidR="00E7766F" w:rsidRPr="00DD0F0B">
        <w:noBreakHyphen/>
      </w:r>
      <w:r w:rsidR="00E33D23" w:rsidRPr="00DD0F0B">
        <w:t>holder</w:t>
      </w:r>
      <w:r w:rsidR="00736AC6" w:rsidRPr="00DD0F0B">
        <w:t xml:space="preserve"> a written notice stating—</w:t>
      </w:r>
    </w:p>
    <w:p w14:paraId="5C1DFFC2" w14:textId="72302E98" w:rsidR="00736AC6" w:rsidRPr="00DD0F0B" w:rsidRDefault="00ED2D22" w:rsidP="00ED2D22">
      <w:pPr>
        <w:pStyle w:val="Apara"/>
      </w:pPr>
      <w:r>
        <w:tab/>
      </w:r>
      <w:r w:rsidRPr="00DD0F0B">
        <w:t>(a)</w:t>
      </w:r>
      <w:r w:rsidRPr="00DD0F0B">
        <w:tab/>
      </w:r>
      <w:r w:rsidR="00736AC6" w:rsidRPr="00DD0F0B">
        <w:t xml:space="preserve">that the </w:t>
      </w:r>
      <w:r w:rsidR="000D7E1C" w:rsidRPr="00DD0F0B">
        <w:t>director</w:t>
      </w:r>
      <w:r w:rsidR="00E7766F" w:rsidRPr="00DD0F0B">
        <w:noBreakHyphen/>
      </w:r>
      <w:r w:rsidR="000D7E1C" w:rsidRPr="00DD0F0B">
        <w:t>general</w:t>
      </w:r>
      <w:r w:rsidR="00736AC6" w:rsidRPr="00DD0F0B">
        <w:t xml:space="preserve"> proposes to suspend the approval; and</w:t>
      </w:r>
    </w:p>
    <w:p w14:paraId="05E99E9B" w14:textId="3D786332" w:rsidR="00736AC6" w:rsidRPr="00DD0F0B" w:rsidRDefault="00ED2D22" w:rsidP="00ED2D22">
      <w:pPr>
        <w:pStyle w:val="Apara"/>
      </w:pPr>
      <w:r>
        <w:tab/>
      </w:r>
      <w:r w:rsidRPr="00DD0F0B">
        <w:t>(b)</w:t>
      </w:r>
      <w:r w:rsidRPr="00DD0F0B">
        <w:tab/>
      </w:r>
      <w:r w:rsidR="00736AC6" w:rsidRPr="00DD0F0B">
        <w:t>the grounds for the proposed suspension; and</w:t>
      </w:r>
    </w:p>
    <w:p w14:paraId="6E764DB6" w14:textId="4E82573F" w:rsidR="00736AC6" w:rsidRPr="00DD0F0B" w:rsidRDefault="00ED2D22" w:rsidP="00ED2D22">
      <w:pPr>
        <w:pStyle w:val="Apara"/>
      </w:pPr>
      <w:r>
        <w:tab/>
      </w:r>
      <w:r w:rsidRPr="00DD0F0B">
        <w:t>(c)</w:t>
      </w:r>
      <w:r w:rsidRPr="00DD0F0B">
        <w:tab/>
      </w:r>
      <w:r w:rsidR="00736AC6" w:rsidRPr="00DD0F0B">
        <w:rPr>
          <w:rFonts w:cs="TimesNewRomanPSMT"/>
        </w:rPr>
        <w:t xml:space="preserve">that the </w:t>
      </w:r>
      <w:r w:rsidR="00E33D23" w:rsidRPr="00DD0F0B">
        <w:t>approval</w:t>
      </w:r>
      <w:r w:rsidR="00E7766F" w:rsidRPr="00DD0F0B">
        <w:noBreakHyphen/>
      </w:r>
      <w:r w:rsidR="00E33D23" w:rsidRPr="00DD0F0B">
        <w:t xml:space="preserve">holder </w:t>
      </w:r>
      <w:r w:rsidR="00736AC6" w:rsidRPr="00DD0F0B">
        <w:rPr>
          <w:rFonts w:cs="TimesNewRomanPSMT"/>
        </w:rPr>
        <w:t xml:space="preserve">may, by a stated day that is </w:t>
      </w:r>
      <w:r w:rsidR="00736AC6" w:rsidRPr="00DD0F0B">
        <w:t xml:space="preserve">at least 28 days after the day the notice is given to the </w:t>
      </w:r>
      <w:r w:rsidR="00E33D23" w:rsidRPr="00DD0F0B">
        <w:t>approval</w:t>
      </w:r>
      <w:r w:rsidR="00E7766F" w:rsidRPr="00DD0F0B">
        <w:noBreakHyphen/>
      </w:r>
      <w:r w:rsidR="00E33D23" w:rsidRPr="00DD0F0B">
        <w:t>holder</w:t>
      </w:r>
      <w:r w:rsidR="00736AC6" w:rsidRPr="00DD0F0B">
        <w:rPr>
          <w:rFonts w:cs="TimesNewRomanPSMT"/>
        </w:rPr>
        <w:t xml:space="preserve">, make a submission to the </w:t>
      </w:r>
      <w:r w:rsidR="006F0C28" w:rsidRPr="00DD0F0B">
        <w:t>director</w:t>
      </w:r>
      <w:r w:rsidR="00E7766F" w:rsidRPr="00DD0F0B">
        <w:noBreakHyphen/>
      </w:r>
      <w:r w:rsidR="006F0C28" w:rsidRPr="00DD0F0B">
        <w:t>general</w:t>
      </w:r>
      <w:r w:rsidR="00736AC6" w:rsidRPr="00DD0F0B">
        <w:rPr>
          <w:rFonts w:cs="TimesNewRomanPSMT"/>
        </w:rPr>
        <w:t xml:space="preserve"> about the proposed suspension.</w:t>
      </w:r>
    </w:p>
    <w:p w14:paraId="4B90422B" w14:textId="11966E59" w:rsidR="00736AC6" w:rsidRPr="00DD0F0B" w:rsidRDefault="00ED2D22" w:rsidP="004C4C4D">
      <w:pPr>
        <w:pStyle w:val="Amain"/>
        <w:keepNext/>
        <w:keepLines/>
      </w:pPr>
      <w:r>
        <w:lastRenderedPageBreak/>
        <w:tab/>
      </w:r>
      <w:r w:rsidRPr="00DD0F0B">
        <w:t>(2)</w:t>
      </w:r>
      <w:r w:rsidRPr="00DD0F0B">
        <w:tab/>
      </w:r>
      <w:r w:rsidR="00736AC6" w:rsidRPr="00DD0F0B">
        <w:rPr>
          <w:szCs w:val="28"/>
        </w:rPr>
        <w:t xml:space="preserve">If the </w:t>
      </w:r>
      <w:r w:rsidR="00E33D23" w:rsidRPr="00DD0F0B">
        <w:t>approval</w:t>
      </w:r>
      <w:r w:rsidR="00E7766F" w:rsidRPr="00DD0F0B">
        <w:noBreakHyphen/>
      </w:r>
      <w:r w:rsidR="00E33D23" w:rsidRPr="00DD0F0B">
        <w:t xml:space="preserve">holder </w:t>
      </w:r>
      <w:r w:rsidR="00736AC6" w:rsidRPr="00DD0F0B">
        <w:rPr>
          <w:szCs w:val="28"/>
        </w:rPr>
        <w:t>makes a submission before the stated day, t</w:t>
      </w:r>
      <w:r w:rsidR="00736AC6" w:rsidRPr="00DD0F0B">
        <w:t xml:space="preserve">he </w:t>
      </w:r>
      <w:r w:rsidR="006F0C28" w:rsidRPr="00DD0F0B">
        <w:t>director</w:t>
      </w:r>
      <w:r w:rsidR="00E7766F" w:rsidRPr="00DD0F0B">
        <w:noBreakHyphen/>
      </w:r>
      <w:r w:rsidR="006F0C28" w:rsidRPr="00DD0F0B">
        <w:t>general</w:t>
      </w:r>
      <w:r w:rsidR="00736AC6" w:rsidRPr="00DD0F0B">
        <w:t xml:space="preserve"> must take the submission into account in deciding whether to suspend the approval.</w:t>
      </w:r>
    </w:p>
    <w:p w14:paraId="7847399E" w14:textId="531404C1" w:rsidR="00736AC6" w:rsidRPr="00DD0F0B" w:rsidRDefault="00ED2D22" w:rsidP="004C4C4D">
      <w:pPr>
        <w:pStyle w:val="Amain"/>
        <w:keepNext/>
        <w:keepLines/>
      </w:pPr>
      <w:r>
        <w:tab/>
      </w:r>
      <w:r w:rsidRPr="00DD0F0B">
        <w:t>(3)</w:t>
      </w:r>
      <w:r w:rsidRPr="00DD0F0B">
        <w:tab/>
      </w:r>
      <w:r w:rsidR="00736AC6" w:rsidRPr="00DD0F0B">
        <w:t xml:space="preserve">This </w:t>
      </w:r>
      <w:r w:rsidR="00187E62" w:rsidRPr="00DD0F0B">
        <w:t>section</w:t>
      </w:r>
      <w:r w:rsidR="00736AC6" w:rsidRPr="00DD0F0B">
        <w:t xml:space="preserve"> is subject to </w:t>
      </w:r>
      <w:r w:rsidR="00187E62" w:rsidRPr="00DD0F0B">
        <w:t>section</w:t>
      </w:r>
      <w:r w:rsidR="00736AC6" w:rsidRPr="00DD0F0B">
        <w:t> </w:t>
      </w:r>
      <w:r w:rsidR="00A75D88" w:rsidRPr="00DD0F0B">
        <w:t>142</w:t>
      </w:r>
      <w:r w:rsidR="00736AC6" w:rsidRPr="00DD0F0B">
        <w:t>.</w:t>
      </w:r>
    </w:p>
    <w:p w14:paraId="6137C6F7" w14:textId="0472013F" w:rsidR="00951C25" w:rsidRPr="00DD0F0B" w:rsidRDefault="00ED2D22" w:rsidP="00ED2D22">
      <w:pPr>
        <w:pStyle w:val="AH5Sec"/>
      </w:pPr>
      <w:bookmarkStart w:id="166" w:name="_Toc133944627"/>
      <w:r w:rsidRPr="00ED2D22">
        <w:rPr>
          <w:rStyle w:val="CharSectNo"/>
        </w:rPr>
        <w:t>142</w:t>
      </w:r>
      <w:r w:rsidRPr="00DD0F0B">
        <w:tab/>
      </w:r>
      <w:r w:rsidR="007B7EAE" w:rsidRPr="00DD0F0B">
        <w:t>Approvals</w:t>
      </w:r>
      <w:r w:rsidR="00951C25" w:rsidRPr="00DD0F0B">
        <w:t>—immediate suspension without prior notice</w:t>
      </w:r>
      <w:bookmarkEnd w:id="166"/>
    </w:p>
    <w:p w14:paraId="4B64C91F" w14:textId="42073156" w:rsidR="00DB1034" w:rsidRPr="00DD0F0B" w:rsidRDefault="00ED2D22" w:rsidP="00ED2D22">
      <w:pPr>
        <w:pStyle w:val="Amain"/>
      </w:pPr>
      <w:r>
        <w:tab/>
      </w:r>
      <w:r w:rsidRPr="00DD0F0B">
        <w:t>(1)</w:t>
      </w:r>
      <w:r w:rsidRPr="00DD0F0B">
        <w:tab/>
      </w:r>
      <w:r w:rsidR="00951C25" w:rsidRPr="00DD0F0B">
        <w:t xml:space="preserve">The </w:t>
      </w:r>
      <w:r w:rsidR="006F0C28" w:rsidRPr="00DD0F0B">
        <w:t>director</w:t>
      </w:r>
      <w:r w:rsidR="00E7766F" w:rsidRPr="00DD0F0B">
        <w:noBreakHyphen/>
      </w:r>
      <w:r w:rsidR="006F0C28" w:rsidRPr="00DD0F0B">
        <w:t>general</w:t>
      </w:r>
      <w:r w:rsidR="00951C25" w:rsidRPr="00DD0F0B">
        <w:t xml:space="preserve"> need not give notice under </w:t>
      </w:r>
      <w:r w:rsidR="00187E62" w:rsidRPr="00DD0F0B">
        <w:t>section</w:t>
      </w:r>
      <w:r w:rsidR="00951C25" w:rsidRPr="00DD0F0B">
        <w:t> </w:t>
      </w:r>
      <w:r w:rsidR="00A75D88" w:rsidRPr="00DD0F0B">
        <w:t>141</w:t>
      </w:r>
      <w:r w:rsidR="00951C25" w:rsidRPr="00DD0F0B">
        <w:t xml:space="preserve"> before suspending </w:t>
      </w:r>
      <w:r w:rsidR="003551FD" w:rsidRPr="00DD0F0B">
        <w:t>a</w:t>
      </w:r>
      <w:r w:rsidR="00E33D23" w:rsidRPr="00DD0F0B">
        <w:t xml:space="preserve">n </w:t>
      </w:r>
      <w:r w:rsidR="00B8376A" w:rsidRPr="00DD0F0B">
        <w:t>approval</w:t>
      </w:r>
      <w:r w:rsidR="00DB1034" w:rsidRPr="00DD0F0B">
        <w:t>—</w:t>
      </w:r>
    </w:p>
    <w:p w14:paraId="31FFF245" w14:textId="7959DCCE" w:rsidR="00DB1034" w:rsidRPr="00DD0F0B" w:rsidRDefault="00ED2D22" w:rsidP="00ED2D22">
      <w:pPr>
        <w:pStyle w:val="Apara"/>
      </w:pPr>
      <w:r>
        <w:tab/>
      </w:r>
      <w:r w:rsidRPr="00DD0F0B">
        <w:t>(a)</w:t>
      </w:r>
      <w:r w:rsidRPr="00DD0F0B">
        <w:tab/>
      </w:r>
      <w:r w:rsidR="00951C25" w:rsidRPr="00DD0F0B">
        <w:t xml:space="preserve">if the </w:t>
      </w:r>
      <w:r w:rsidR="006F0C28" w:rsidRPr="00DD0F0B">
        <w:t>director</w:t>
      </w:r>
      <w:r w:rsidR="00E7766F" w:rsidRPr="00DD0F0B">
        <w:noBreakHyphen/>
      </w:r>
      <w:r w:rsidR="006F0C28" w:rsidRPr="00DD0F0B">
        <w:t>general</w:t>
      </w:r>
      <w:r w:rsidR="00951C25" w:rsidRPr="00DD0F0B">
        <w:t xml:space="preserve"> is satisfied that </w:t>
      </w:r>
      <w:r w:rsidR="00DB1034" w:rsidRPr="00DD0F0B">
        <w:t>the</w:t>
      </w:r>
      <w:r w:rsidR="00951C25" w:rsidRPr="00DD0F0B">
        <w:t xml:space="preserve"> suspension is </w:t>
      </w:r>
      <w:r w:rsidR="00DB1034" w:rsidRPr="00DD0F0B">
        <w:t xml:space="preserve">required urgently </w:t>
      </w:r>
      <w:r w:rsidR="00951C25" w:rsidRPr="00DD0F0B">
        <w:t>because</w:t>
      </w:r>
      <w:r w:rsidR="00DB1034" w:rsidRPr="00DD0F0B">
        <w:t xml:space="preserve"> the </w:t>
      </w:r>
      <w:r w:rsidR="00D94F41" w:rsidRPr="00DD0F0B">
        <w:t>approval</w:t>
      </w:r>
      <w:r w:rsidR="00D94F41" w:rsidRPr="00DD0F0B">
        <w:noBreakHyphen/>
        <w:t>holder</w:t>
      </w:r>
      <w:r w:rsidR="00DB1034" w:rsidRPr="00DD0F0B">
        <w:t xml:space="preserve"> has—</w:t>
      </w:r>
    </w:p>
    <w:p w14:paraId="086AA78A" w14:textId="041B74D0" w:rsidR="00951C25" w:rsidRPr="00DD0F0B" w:rsidRDefault="00ED2D22" w:rsidP="00ED2D22">
      <w:pPr>
        <w:pStyle w:val="Asubpara"/>
      </w:pPr>
      <w:r>
        <w:tab/>
      </w:r>
      <w:r w:rsidRPr="00DD0F0B">
        <w:t>(i)</w:t>
      </w:r>
      <w:r w:rsidRPr="00DD0F0B">
        <w:tab/>
      </w:r>
      <w:r w:rsidR="00183AA1" w:rsidRPr="00DD0F0B">
        <w:t>failed to comply with the approval</w:t>
      </w:r>
      <w:r w:rsidR="00646B46" w:rsidRPr="00DD0F0B">
        <w:t>,</w:t>
      </w:r>
      <w:r w:rsidR="00183AA1" w:rsidRPr="00DD0F0B">
        <w:t xml:space="preserve"> and that failure has resulted in</w:t>
      </w:r>
      <w:r w:rsidR="00951C25" w:rsidRPr="00DD0F0B">
        <w:rPr>
          <w:rFonts w:cs="TimesNewRomanPSMT"/>
        </w:rPr>
        <w:t xml:space="preserve"> </w:t>
      </w:r>
      <w:r w:rsidR="00183AA1" w:rsidRPr="00DD0F0B">
        <w:rPr>
          <w:rFonts w:cs="TimesNewRomanPSMT"/>
        </w:rPr>
        <w:t xml:space="preserve">a </w:t>
      </w:r>
      <w:r w:rsidR="00951C25" w:rsidRPr="00DD0F0B">
        <w:rPr>
          <w:rFonts w:cs="TimesNewRomanPSMT"/>
        </w:rPr>
        <w:t>critical non</w:t>
      </w:r>
      <w:r w:rsidR="00E7766F" w:rsidRPr="00DD0F0B">
        <w:rPr>
          <w:rFonts w:cs="TimesNewRomanPSMT"/>
        </w:rPr>
        <w:noBreakHyphen/>
      </w:r>
      <w:r w:rsidR="00951C25" w:rsidRPr="00DD0F0B">
        <w:rPr>
          <w:rFonts w:cs="TimesNewRomanPSMT"/>
        </w:rPr>
        <w:t>compliance</w:t>
      </w:r>
      <w:r w:rsidR="00183AA1" w:rsidRPr="00DD0F0B">
        <w:rPr>
          <w:rFonts w:cs="TimesNewRomanPSMT"/>
        </w:rPr>
        <w:t xml:space="preserve"> prescribed by regulation</w:t>
      </w:r>
      <w:r w:rsidR="00951C25" w:rsidRPr="00DD0F0B">
        <w:rPr>
          <w:rFonts w:cs="TimesNewRomanPSMT"/>
        </w:rPr>
        <w:t>; or</w:t>
      </w:r>
    </w:p>
    <w:p w14:paraId="3D44EFBB" w14:textId="2C5CF780" w:rsidR="00951C25" w:rsidRPr="00DD0F0B" w:rsidRDefault="00ED2D22" w:rsidP="00ED2D22">
      <w:pPr>
        <w:pStyle w:val="Asubpara"/>
      </w:pPr>
      <w:r>
        <w:tab/>
      </w:r>
      <w:r w:rsidRPr="00DD0F0B">
        <w:t>(ii)</w:t>
      </w:r>
      <w:r w:rsidRPr="00DD0F0B">
        <w:tab/>
      </w:r>
      <w:r w:rsidR="00951C25" w:rsidRPr="00DD0F0B">
        <w:t>engaged in fraudulent behaviour</w:t>
      </w:r>
      <w:r w:rsidR="00D50FD4" w:rsidRPr="00DD0F0B">
        <w:t xml:space="preserve"> under the approval</w:t>
      </w:r>
      <w:r w:rsidR="004052FF" w:rsidRPr="00DD0F0B">
        <w:t>;</w:t>
      </w:r>
      <w:r w:rsidR="00DB1034" w:rsidRPr="00DD0F0B">
        <w:t xml:space="preserve"> or</w:t>
      </w:r>
    </w:p>
    <w:p w14:paraId="12B6C503" w14:textId="0778D1A3" w:rsidR="004052FF" w:rsidRPr="00DD0F0B" w:rsidRDefault="00ED2D22" w:rsidP="00ED2D22">
      <w:pPr>
        <w:pStyle w:val="Apara"/>
      </w:pPr>
      <w:r>
        <w:tab/>
      </w:r>
      <w:r w:rsidRPr="00DD0F0B">
        <w:t>(b)</w:t>
      </w:r>
      <w:r w:rsidRPr="00DD0F0B">
        <w:tab/>
      </w:r>
      <w:r w:rsidR="004052FF" w:rsidRPr="00DD0F0B">
        <w:t>in an emergency; or</w:t>
      </w:r>
    </w:p>
    <w:p w14:paraId="08B0B971" w14:textId="410F0500" w:rsidR="004052FF" w:rsidRPr="00DD0F0B" w:rsidRDefault="00ED2D22" w:rsidP="00ED2D22">
      <w:pPr>
        <w:pStyle w:val="Apara"/>
      </w:pPr>
      <w:r>
        <w:tab/>
      </w:r>
      <w:r w:rsidRPr="00DD0F0B">
        <w:t>(c)</w:t>
      </w:r>
      <w:r w:rsidRPr="00DD0F0B">
        <w:tab/>
      </w:r>
      <w:r w:rsidR="004052FF" w:rsidRPr="00DD0F0B">
        <w:t>for any other reason prescribed by regulation.</w:t>
      </w:r>
    </w:p>
    <w:p w14:paraId="58D01D33" w14:textId="28FC8630" w:rsidR="00951C25" w:rsidRPr="00DD0F0B" w:rsidRDefault="00ED2D22" w:rsidP="00ED2D22">
      <w:pPr>
        <w:pStyle w:val="Amain"/>
      </w:pPr>
      <w:r>
        <w:tab/>
      </w:r>
      <w:r w:rsidRPr="00DD0F0B">
        <w:t>(2)</w:t>
      </w:r>
      <w:r w:rsidRPr="00DD0F0B">
        <w:tab/>
      </w:r>
      <w:r w:rsidR="00951C25" w:rsidRPr="00DD0F0B">
        <w:t xml:space="preserve">However, if the </w:t>
      </w:r>
      <w:r w:rsidR="006C16FE" w:rsidRPr="00DD0F0B">
        <w:t>director</w:t>
      </w:r>
      <w:r w:rsidR="00E7766F" w:rsidRPr="00DD0F0B">
        <w:noBreakHyphen/>
      </w:r>
      <w:r w:rsidR="006C16FE" w:rsidRPr="00DD0F0B">
        <w:t>general</w:t>
      </w:r>
      <w:r w:rsidR="00951C25" w:rsidRPr="00DD0F0B">
        <w:t xml:space="preserve"> suspends </w:t>
      </w:r>
      <w:r w:rsidR="003551FD" w:rsidRPr="00DD0F0B">
        <w:t>a</w:t>
      </w:r>
      <w:r w:rsidR="00587D5A" w:rsidRPr="00DD0F0B">
        <w:t xml:space="preserve">n </w:t>
      </w:r>
      <w:r w:rsidR="00B8376A" w:rsidRPr="00DD0F0B">
        <w:t>approval</w:t>
      </w:r>
      <w:r w:rsidR="00951C25" w:rsidRPr="00DD0F0B">
        <w:t xml:space="preserve"> without giving prior notice, the </w:t>
      </w:r>
      <w:r w:rsidR="006C16FE" w:rsidRPr="00DD0F0B">
        <w:t>director</w:t>
      </w:r>
      <w:r w:rsidR="00E7766F" w:rsidRPr="00DD0F0B">
        <w:noBreakHyphen/>
      </w:r>
      <w:r w:rsidR="006C16FE" w:rsidRPr="00DD0F0B">
        <w:t>general</w:t>
      </w:r>
      <w:r w:rsidR="00951C25" w:rsidRPr="00DD0F0B">
        <w:t xml:space="preserve"> must give the </w:t>
      </w:r>
      <w:r w:rsidR="00587D5A" w:rsidRPr="00DD0F0B">
        <w:t>approval</w:t>
      </w:r>
      <w:r w:rsidR="00E7766F" w:rsidRPr="00DD0F0B">
        <w:noBreakHyphen/>
      </w:r>
      <w:r w:rsidR="00587D5A" w:rsidRPr="00DD0F0B">
        <w:t xml:space="preserve">holder </w:t>
      </w:r>
      <w:r w:rsidR="00951C25" w:rsidRPr="00DD0F0B">
        <w:t>a written notice stating—</w:t>
      </w:r>
    </w:p>
    <w:p w14:paraId="42FD0498" w14:textId="783F9FF9" w:rsidR="00951C25" w:rsidRPr="00DD0F0B" w:rsidRDefault="00ED2D22" w:rsidP="00ED2D22">
      <w:pPr>
        <w:pStyle w:val="Apara"/>
      </w:pPr>
      <w:r>
        <w:tab/>
      </w:r>
      <w:r w:rsidRPr="00DD0F0B">
        <w:t>(a)</w:t>
      </w:r>
      <w:r w:rsidRPr="00DD0F0B">
        <w:tab/>
      </w:r>
      <w:r w:rsidR="00951C25" w:rsidRPr="00DD0F0B">
        <w:t>the grounds for the suspension; and</w:t>
      </w:r>
    </w:p>
    <w:p w14:paraId="7FA6179A" w14:textId="3BE8FE88" w:rsidR="00951C25" w:rsidRPr="00DD0F0B" w:rsidRDefault="00ED2D22" w:rsidP="00ED2D22">
      <w:pPr>
        <w:pStyle w:val="Apara"/>
      </w:pPr>
      <w:r>
        <w:tab/>
      </w:r>
      <w:r w:rsidRPr="00DD0F0B">
        <w:t>(b)</w:t>
      </w:r>
      <w:r w:rsidRPr="00DD0F0B">
        <w:tab/>
      </w:r>
      <w:r w:rsidR="00951C25" w:rsidRPr="00DD0F0B">
        <w:rPr>
          <w:rFonts w:cs="TimesNewRomanPSMT"/>
        </w:rPr>
        <w:t xml:space="preserve">that the </w:t>
      </w:r>
      <w:r w:rsidR="00587D5A" w:rsidRPr="00DD0F0B">
        <w:t>approval</w:t>
      </w:r>
      <w:r w:rsidR="00E7766F" w:rsidRPr="00DD0F0B">
        <w:noBreakHyphen/>
      </w:r>
      <w:r w:rsidR="00587D5A" w:rsidRPr="00DD0F0B">
        <w:t xml:space="preserve">holder </w:t>
      </w:r>
      <w:r w:rsidR="00951C25" w:rsidRPr="00DD0F0B">
        <w:rPr>
          <w:rFonts w:cs="TimesNewRomanPSMT"/>
        </w:rPr>
        <w:t xml:space="preserve">may, by a stated day that is </w:t>
      </w:r>
      <w:r w:rsidR="00951C25" w:rsidRPr="00DD0F0B">
        <w:t xml:space="preserve">at least 28 days after the day the notice is given to the </w:t>
      </w:r>
      <w:r w:rsidR="00587D5A" w:rsidRPr="00DD0F0B">
        <w:t>approval</w:t>
      </w:r>
      <w:r w:rsidR="00E7766F" w:rsidRPr="00DD0F0B">
        <w:noBreakHyphen/>
      </w:r>
      <w:r w:rsidR="00587D5A" w:rsidRPr="00DD0F0B">
        <w:t>holder</w:t>
      </w:r>
      <w:r w:rsidR="00951C25" w:rsidRPr="00DD0F0B">
        <w:rPr>
          <w:rFonts w:cs="TimesNewRomanPSMT"/>
        </w:rPr>
        <w:t xml:space="preserve">, make a submission to the </w:t>
      </w:r>
      <w:r w:rsidR="006C16FE" w:rsidRPr="00DD0F0B">
        <w:t>director</w:t>
      </w:r>
      <w:r w:rsidR="00E7766F" w:rsidRPr="00DD0F0B">
        <w:noBreakHyphen/>
      </w:r>
      <w:r w:rsidR="006C16FE" w:rsidRPr="00DD0F0B">
        <w:t>general</w:t>
      </w:r>
      <w:r w:rsidR="00951C25" w:rsidRPr="00DD0F0B">
        <w:rPr>
          <w:rFonts w:cs="TimesNewRomanPSMT"/>
        </w:rPr>
        <w:t xml:space="preserve"> about the suspension.</w:t>
      </w:r>
    </w:p>
    <w:p w14:paraId="21E46DBA" w14:textId="7AB4A006" w:rsidR="00951C25" w:rsidRPr="00DD0F0B" w:rsidRDefault="00ED2D22" w:rsidP="00ED2D22">
      <w:pPr>
        <w:pStyle w:val="Amain"/>
      </w:pPr>
      <w:r>
        <w:tab/>
      </w:r>
      <w:r w:rsidRPr="00DD0F0B">
        <w:t>(3)</w:t>
      </w:r>
      <w:r w:rsidRPr="00DD0F0B">
        <w:tab/>
      </w:r>
      <w:r w:rsidR="00951C25" w:rsidRPr="00DD0F0B">
        <w:t xml:space="preserve">If the </w:t>
      </w:r>
      <w:r w:rsidR="00587D5A" w:rsidRPr="00DD0F0B">
        <w:t>approval</w:t>
      </w:r>
      <w:r w:rsidR="00E7766F" w:rsidRPr="00DD0F0B">
        <w:noBreakHyphen/>
      </w:r>
      <w:r w:rsidR="00587D5A" w:rsidRPr="00DD0F0B">
        <w:t xml:space="preserve">holder </w:t>
      </w:r>
      <w:r w:rsidR="00951C25" w:rsidRPr="00DD0F0B">
        <w:t xml:space="preserve">makes a submission before the stated day, the </w:t>
      </w:r>
      <w:r w:rsidR="006C16FE" w:rsidRPr="00DD0F0B">
        <w:t>director</w:t>
      </w:r>
      <w:r w:rsidR="00E7766F" w:rsidRPr="00DD0F0B">
        <w:noBreakHyphen/>
      </w:r>
      <w:r w:rsidR="006C16FE" w:rsidRPr="00DD0F0B">
        <w:t>general</w:t>
      </w:r>
      <w:r w:rsidR="00951C25" w:rsidRPr="00DD0F0B">
        <w:t xml:space="preserve"> must—</w:t>
      </w:r>
    </w:p>
    <w:p w14:paraId="535238EF" w14:textId="7479709C" w:rsidR="00951C25" w:rsidRPr="00DD0F0B" w:rsidRDefault="00ED2D22" w:rsidP="00ED2D22">
      <w:pPr>
        <w:pStyle w:val="Apara"/>
      </w:pPr>
      <w:r>
        <w:tab/>
      </w:r>
      <w:r w:rsidRPr="00DD0F0B">
        <w:t>(a)</w:t>
      </w:r>
      <w:r w:rsidRPr="00DD0F0B">
        <w:tab/>
      </w:r>
      <w:r w:rsidR="00951C25" w:rsidRPr="00DD0F0B">
        <w:t>consider the submission; and</w:t>
      </w:r>
    </w:p>
    <w:p w14:paraId="145F03CA" w14:textId="71E1FC44" w:rsidR="00951C25" w:rsidRPr="00DD0F0B" w:rsidRDefault="00ED2D22" w:rsidP="00ED2D22">
      <w:pPr>
        <w:pStyle w:val="Apara"/>
      </w:pPr>
      <w:r>
        <w:tab/>
      </w:r>
      <w:r w:rsidRPr="00DD0F0B">
        <w:t>(b)</w:t>
      </w:r>
      <w:r w:rsidRPr="00DD0F0B">
        <w:tab/>
      </w:r>
      <w:r w:rsidR="00951C25" w:rsidRPr="00DD0F0B">
        <w:t>decide whether to revoke or continue the suspension; and</w:t>
      </w:r>
    </w:p>
    <w:p w14:paraId="1C21237E" w14:textId="0597B69E" w:rsidR="00951C25" w:rsidRPr="00DD0F0B" w:rsidRDefault="00ED2D22" w:rsidP="00ED2D22">
      <w:pPr>
        <w:pStyle w:val="Apara"/>
      </w:pPr>
      <w:r>
        <w:tab/>
      </w:r>
      <w:r w:rsidRPr="00DD0F0B">
        <w:t>(c)</w:t>
      </w:r>
      <w:r w:rsidRPr="00DD0F0B">
        <w:tab/>
      </w:r>
      <w:r w:rsidR="00951C25" w:rsidRPr="00DD0F0B">
        <w:t xml:space="preserve">give the </w:t>
      </w:r>
      <w:r w:rsidR="00587D5A" w:rsidRPr="00DD0F0B">
        <w:t>approval</w:t>
      </w:r>
      <w:r w:rsidR="00E7766F" w:rsidRPr="00DD0F0B">
        <w:noBreakHyphen/>
      </w:r>
      <w:r w:rsidR="00587D5A" w:rsidRPr="00DD0F0B">
        <w:t xml:space="preserve">holder </w:t>
      </w:r>
      <w:r w:rsidR="00951C25" w:rsidRPr="00DD0F0B">
        <w:t>written notice of the decision.</w:t>
      </w:r>
    </w:p>
    <w:p w14:paraId="43DDB19B" w14:textId="6BB92095" w:rsidR="002130DE" w:rsidRPr="00DD0F0B" w:rsidRDefault="00ED2D22" w:rsidP="00ED2D22">
      <w:pPr>
        <w:pStyle w:val="AH5Sec"/>
      </w:pPr>
      <w:bookmarkStart w:id="167" w:name="_Toc133944628"/>
      <w:r w:rsidRPr="00ED2D22">
        <w:rPr>
          <w:rStyle w:val="CharSectNo"/>
        </w:rPr>
        <w:lastRenderedPageBreak/>
        <w:t>143</w:t>
      </w:r>
      <w:r w:rsidRPr="00DD0F0B">
        <w:tab/>
      </w:r>
      <w:r w:rsidR="001B2B6D" w:rsidRPr="00DD0F0B">
        <w:t>Approvals</w:t>
      </w:r>
      <w:r w:rsidR="002130DE" w:rsidRPr="00DD0F0B">
        <w:t>—cancellation</w:t>
      </w:r>
      <w:bookmarkEnd w:id="167"/>
    </w:p>
    <w:p w14:paraId="773D1BEC" w14:textId="074AAC2A" w:rsidR="002130DE" w:rsidRPr="00DD0F0B" w:rsidRDefault="00627151" w:rsidP="003A4250">
      <w:pPr>
        <w:pStyle w:val="Amainreturn"/>
      </w:pPr>
      <w:r w:rsidRPr="00DD0F0B">
        <w:t xml:space="preserve">If </w:t>
      </w:r>
      <w:r w:rsidR="00C22738" w:rsidRPr="00DD0F0B">
        <w:t xml:space="preserve">the </w:t>
      </w:r>
      <w:r w:rsidR="006C16FE" w:rsidRPr="00DD0F0B">
        <w:t>director</w:t>
      </w:r>
      <w:r w:rsidR="00E7766F" w:rsidRPr="00DD0F0B">
        <w:noBreakHyphen/>
      </w:r>
      <w:r w:rsidR="006C16FE" w:rsidRPr="00DD0F0B">
        <w:t>general</w:t>
      </w:r>
      <w:r w:rsidR="002130DE" w:rsidRPr="00DD0F0B">
        <w:t xml:space="preserve"> </w:t>
      </w:r>
      <w:r w:rsidRPr="00DD0F0B">
        <w:t>is</w:t>
      </w:r>
      <w:r w:rsidR="002130DE" w:rsidRPr="00DD0F0B">
        <w:t xml:space="preserve"> satisfied there are grounds </w:t>
      </w:r>
      <w:r w:rsidRPr="00DD0F0B">
        <w:t xml:space="preserve">to </w:t>
      </w:r>
      <w:r w:rsidR="002130DE" w:rsidRPr="00DD0F0B">
        <w:t>cancel</w:t>
      </w:r>
      <w:r w:rsidRPr="00DD0F0B">
        <w:t xml:space="preserve"> a</w:t>
      </w:r>
      <w:r w:rsidR="00587D5A" w:rsidRPr="00DD0F0B">
        <w:t xml:space="preserve">n </w:t>
      </w:r>
      <w:r w:rsidRPr="00DD0F0B">
        <w:t xml:space="preserve">approval, the </w:t>
      </w:r>
      <w:r w:rsidR="006C16FE" w:rsidRPr="00DD0F0B">
        <w:t>director</w:t>
      </w:r>
      <w:r w:rsidR="00E7766F" w:rsidRPr="00DD0F0B">
        <w:noBreakHyphen/>
      </w:r>
      <w:r w:rsidR="006C16FE" w:rsidRPr="00DD0F0B">
        <w:t>general</w:t>
      </w:r>
      <w:r w:rsidRPr="00DD0F0B">
        <w:t xml:space="preserve"> may cancel the approval by giving the </w:t>
      </w:r>
      <w:r w:rsidR="00587D5A" w:rsidRPr="00DD0F0B">
        <w:t>approval</w:t>
      </w:r>
      <w:r w:rsidR="00E7766F" w:rsidRPr="00DD0F0B">
        <w:noBreakHyphen/>
      </w:r>
      <w:r w:rsidR="00587D5A" w:rsidRPr="00DD0F0B">
        <w:t xml:space="preserve">holder </w:t>
      </w:r>
      <w:r w:rsidRPr="00DD0F0B">
        <w:t>a w</w:t>
      </w:r>
      <w:r w:rsidR="002130DE" w:rsidRPr="00DD0F0B">
        <w:t xml:space="preserve">ritten </w:t>
      </w:r>
      <w:r w:rsidRPr="00DD0F0B">
        <w:t xml:space="preserve">cancellation </w:t>
      </w:r>
      <w:r w:rsidR="002130DE" w:rsidRPr="00DD0F0B">
        <w:t>notice stating—</w:t>
      </w:r>
    </w:p>
    <w:p w14:paraId="7E6516FB" w14:textId="28456CE5" w:rsidR="002130DE" w:rsidRPr="00DD0F0B" w:rsidRDefault="00ED2D22" w:rsidP="00ED2D22">
      <w:pPr>
        <w:pStyle w:val="Apara"/>
      </w:pPr>
      <w:r>
        <w:tab/>
      </w:r>
      <w:r w:rsidRPr="00DD0F0B">
        <w:t>(a)</w:t>
      </w:r>
      <w:r w:rsidRPr="00DD0F0B">
        <w:tab/>
      </w:r>
      <w:r w:rsidR="002130DE" w:rsidRPr="00DD0F0B">
        <w:t>the grounds for the cancellation; and</w:t>
      </w:r>
    </w:p>
    <w:p w14:paraId="072F8AE8" w14:textId="0A6F4817" w:rsidR="002130DE" w:rsidRPr="00DD0F0B" w:rsidRDefault="00ED2D22" w:rsidP="00ED2D22">
      <w:pPr>
        <w:pStyle w:val="Apara"/>
      </w:pPr>
      <w:r>
        <w:tab/>
      </w:r>
      <w:r w:rsidRPr="00DD0F0B">
        <w:t>(b)</w:t>
      </w:r>
      <w:r w:rsidRPr="00DD0F0B">
        <w:tab/>
      </w:r>
      <w:r w:rsidR="002130DE" w:rsidRPr="00DD0F0B">
        <w:t>when the cancellation takes effect.</w:t>
      </w:r>
    </w:p>
    <w:p w14:paraId="45F0932A" w14:textId="32C16452" w:rsidR="002130DE" w:rsidRPr="00DD0F0B" w:rsidRDefault="00ED2D22" w:rsidP="00ED2D22">
      <w:pPr>
        <w:pStyle w:val="AH5Sec"/>
      </w:pPr>
      <w:bookmarkStart w:id="168" w:name="_Toc133944629"/>
      <w:r w:rsidRPr="00ED2D22">
        <w:rPr>
          <w:rStyle w:val="CharSectNo"/>
        </w:rPr>
        <w:t>144</w:t>
      </w:r>
      <w:r w:rsidRPr="00DD0F0B">
        <w:tab/>
      </w:r>
      <w:r w:rsidR="001B2B6D" w:rsidRPr="00DD0F0B">
        <w:t>Approvals</w:t>
      </w:r>
      <w:r w:rsidR="002130DE" w:rsidRPr="00DD0F0B">
        <w:t>—notice of proposed cancellation</w:t>
      </w:r>
      <w:bookmarkEnd w:id="168"/>
    </w:p>
    <w:p w14:paraId="7ACB19D0" w14:textId="7E6BF60B" w:rsidR="002130DE" w:rsidRPr="00DD0F0B" w:rsidRDefault="00ED2D22" w:rsidP="00ED2D22">
      <w:pPr>
        <w:pStyle w:val="Amain"/>
      </w:pPr>
      <w:r>
        <w:tab/>
      </w:r>
      <w:r w:rsidRPr="00DD0F0B">
        <w:t>(1)</w:t>
      </w:r>
      <w:r w:rsidRPr="00DD0F0B">
        <w:tab/>
      </w:r>
      <w:r w:rsidR="002130DE" w:rsidRPr="00DD0F0B">
        <w:t>Before cancelling a</w:t>
      </w:r>
      <w:r w:rsidR="00AA7A0C" w:rsidRPr="00DD0F0B">
        <w:t xml:space="preserve">n </w:t>
      </w:r>
      <w:r w:rsidR="001B2B6D" w:rsidRPr="00DD0F0B">
        <w:t>approval</w:t>
      </w:r>
      <w:r w:rsidR="002130DE" w:rsidRPr="00DD0F0B">
        <w:t xml:space="preserve">, the </w:t>
      </w:r>
      <w:r w:rsidR="006C16FE" w:rsidRPr="00DD0F0B">
        <w:t>director</w:t>
      </w:r>
      <w:r w:rsidR="00E7766F" w:rsidRPr="00DD0F0B">
        <w:noBreakHyphen/>
      </w:r>
      <w:r w:rsidR="006C16FE" w:rsidRPr="00DD0F0B">
        <w:t>general</w:t>
      </w:r>
      <w:r w:rsidR="002130DE" w:rsidRPr="00DD0F0B">
        <w:t xml:space="preserve"> must give the </w:t>
      </w:r>
      <w:r w:rsidR="00AA7A0C" w:rsidRPr="00DD0F0B">
        <w:t>approval</w:t>
      </w:r>
      <w:r w:rsidR="00E7766F" w:rsidRPr="00DD0F0B">
        <w:noBreakHyphen/>
      </w:r>
      <w:r w:rsidR="00AA7A0C" w:rsidRPr="00DD0F0B">
        <w:t xml:space="preserve">holder </w:t>
      </w:r>
      <w:r w:rsidR="00D102A7" w:rsidRPr="00DD0F0B">
        <w:t xml:space="preserve">a </w:t>
      </w:r>
      <w:r w:rsidR="002130DE" w:rsidRPr="00DD0F0B">
        <w:t>written notice stating—</w:t>
      </w:r>
    </w:p>
    <w:p w14:paraId="5CAA3A8B" w14:textId="6A2D44FD" w:rsidR="002130DE" w:rsidRPr="00DD0F0B" w:rsidRDefault="00ED2D22" w:rsidP="00ED2D22">
      <w:pPr>
        <w:pStyle w:val="Apara"/>
      </w:pPr>
      <w:r>
        <w:tab/>
      </w:r>
      <w:r w:rsidRPr="00DD0F0B">
        <w:t>(a)</w:t>
      </w:r>
      <w:r w:rsidRPr="00DD0F0B">
        <w:tab/>
      </w:r>
      <w:r w:rsidR="002130DE" w:rsidRPr="00DD0F0B">
        <w:t xml:space="preserve">that the </w:t>
      </w:r>
      <w:r w:rsidR="006C16FE" w:rsidRPr="00DD0F0B">
        <w:t>director</w:t>
      </w:r>
      <w:r w:rsidR="00E7766F" w:rsidRPr="00DD0F0B">
        <w:noBreakHyphen/>
      </w:r>
      <w:r w:rsidR="006C16FE" w:rsidRPr="00DD0F0B">
        <w:t>general</w:t>
      </w:r>
      <w:r w:rsidR="002130DE" w:rsidRPr="00DD0F0B">
        <w:t xml:space="preserve"> proposes to cancel the </w:t>
      </w:r>
      <w:r w:rsidR="001B2B6D" w:rsidRPr="00DD0F0B">
        <w:t>approval</w:t>
      </w:r>
      <w:r w:rsidR="002130DE" w:rsidRPr="00DD0F0B">
        <w:t>; and</w:t>
      </w:r>
    </w:p>
    <w:p w14:paraId="0994DB9D" w14:textId="65BC854F" w:rsidR="002130DE" w:rsidRPr="00DD0F0B" w:rsidRDefault="00ED2D22" w:rsidP="00ED2D22">
      <w:pPr>
        <w:pStyle w:val="Apara"/>
      </w:pPr>
      <w:r>
        <w:tab/>
      </w:r>
      <w:r w:rsidRPr="00DD0F0B">
        <w:t>(b)</w:t>
      </w:r>
      <w:r w:rsidRPr="00DD0F0B">
        <w:tab/>
      </w:r>
      <w:r w:rsidR="002130DE" w:rsidRPr="00DD0F0B">
        <w:t>the grounds for the proposed cancellation; and</w:t>
      </w:r>
    </w:p>
    <w:p w14:paraId="2EB9C5D7" w14:textId="0C531B04" w:rsidR="002130DE" w:rsidRPr="00DD0F0B" w:rsidRDefault="00ED2D22" w:rsidP="00ED2D22">
      <w:pPr>
        <w:pStyle w:val="Apara"/>
      </w:pPr>
      <w:r>
        <w:tab/>
      </w:r>
      <w:r w:rsidRPr="00DD0F0B">
        <w:t>(c)</w:t>
      </w:r>
      <w:r w:rsidRPr="00DD0F0B">
        <w:tab/>
      </w:r>
      <w:r w:rsidR="002130DE" w:rsidRPr="00DD0F0B">
        <w:rPr>
          <w:rFonts w:cs="TimesNewRomanPSMT"/>
        </w:rPr>
        <w:t xml:space="preserve">that the </w:t>
      </w:r>
      <w:r w:rsidR="00AA7A0C" w:rsidRPr="00DD0F0B">
        <w:t>approval</w:t>
      </w:r>
      <w:r w:rsidR="00E7766F" w:rsidRPr="00DD0F0B">
        <w:noBreakHyphen/>
      </w:r>
      <w:r w:rsidR="00AA7A0C" w:rsidRPr="00DD0F0B">
        <w:t xml:space="preserve">holder </w:t>
      </w:r>
      <w:r w:rsidR="002130DE" w:rsidRPr="00DD0F0B">
        <w:rPr>
          <w:rFonts w:cs="TimesNewRomanPSMT"/>
        </w:rPr>
        <w:t xml:space="preserve">may, by a stated day that is </w:t>
      </w:r>
      <w:r w:rsidR="002130DE" w:rsidRPr="00DD0F0B">
        <w:t xml:space="preserve">at least 28 days after the day the notice is given to the </w:t>
      </w:r>
      <w:r w:rsidR="00AA7A0C" w:rsidRPr="00DD0F0B">
        <w:t>approval</w:t>
      </w:r>
      <w:r w:rsidR="00E7766F" w:rsidRPr="00DD0F0B">
        <w:noBreakHyphen/>
      </w:r>
      <w:r w:rsidR="00AA7A0C" w:rsidRPr="00DD0F0B">
        <w:t>holder</w:t>
      </w:r>
      <w:r w:rsidR="002130DE" w:rsidRPr="00DD0F0B">
        <w:rPr>
          <w:rFonts w:cs="TimesNewRomanPSMT"/>
        </w:rPr>
        <w:t xml:space="preserve">, make a submission to the </w:t>
      </w:r>
      <w:r w:rsidR="007B5E9B" w:rsidRPr="00DD0F0B">
        <w:t>director</w:t>
      </w:r>
      <w:r w:rsidR="00E7766F" w:rsidRPr="00DD0F0B">
        <w:noBreakHyphen/>
      </w:r>
      <w:r w:rsidR="007B5E9B" w:rsidRPr="00DD0F0B">
        <w:t>general</w:t>
      </w:r>
      <w:r w:rsidR="002130DE" w:rsidRPr="00DD0F0B">
        <w:rPr>
          <w:rFonts w:cs="TimesNewRomanPSMT"/>
        </w:rPr>
        <w:t xml:space="preserve"> about the proposed cancellation.</w:t>
      </w:r>
    </w:p>
    <w:p w14:paraId="27E79E9A" w14:textId="0ECB0B8B" w:rsidR="002130DE" w:rsidRPr="00DD0F0B" w:rsidRDefault="00ED2D22" w:rsidP="00ED2D22">
      <w:pPr>
        <w:pStyle w:val="Amain"/>
      </w:pPr>
      <w:r>
        <w:tab/>
      </w:r>
      <w:r w:rsidRPr="00DD0F0B">
        <w:t>(2)</w:t>
      </w:r>
      <w:r w:rsidRPr="00DD0F0B">
        <w:tab/>
      </w:r>
      <w:r w:rsidR="002130DE" w:rsidRPr="00DD0F0B">
        <w:rPr>
          <w:szCs w:val="28"/>
        </w:rPr>
        <w:t xml:space="preserve">If the </w:t>
      </w:r>
      <w:r w:rsidR="00AA7A0C" w:rsidRPr="00DD0F0B">
        <w:t>approval</w:t>
      </w:r>
      <w:r w:rsidR="00E7766F" w:rsidRPr="00DD0F0B">
        <w:noBreakHyphen/>
      </w:r>
      <w:r w:rsidR="00AA7A0C" w:rsidRPr="00DD0F0B">
        <w:t xml:space="preserve">holder </w:t>
      </w:r>
      <w:r w:rsidR="002130DE" w:rsidRPr="00DD0F0B">
        <w:rPr>
          <w:szCs w:val="28"/>
        </w:rPr>
        <w:t>makes a submission before the stated day, t</w:t>
      </w:r>
      <w:r w:rsidR="002130DE" w:rsidRPr="00DD0F0B">
        <w:t xml:space="preserve">he </w:t>
      </w:r>
      <w:r w:rsidR="007B5E9B" w:rsidRPr="00DD0F0B">
        <w:t>director</w:t>
      </w:r>
      <w:r w:rsidR="00E7766F" w:rsidRPr="00DD0F0B">
        <w:noBreakHyphen/>
      </w:r>
      <w:r w:rsidR="007B5E9B" w:rsidRPr="00DD0F0B">
        <w:t>general</w:t>
      </w:r>
      <w:r w:rsidR="002130DE" w:rsidRPr="00DD0F0B">
        <w:t xml:space="preserve"> must take the submission into account in deciding whether to cancel the </w:t>
      </w:r>
      <w:r w:rsidR="001B2B6D" w:rsidRPr="00DD0F0B">
        <w:t>approval</w:t>
      </w:r>
      <w:r w:rsidR="002130DE" w:rsidRPr="00DD0F0B">
        <w:t>.</w:t>
      </w:r>
    </w:p>
    <w:p w14:paraId="6F88A8D7" w14:textId="77B0863F" w:rsidR="005C3067" w:rsidRPr="00DD0F0B" w:rsidRDefault="00ED2D22" w:rsidP="00ED2D22">
      <w:pPr>
        <w:pStyle w:val="AH5Sec"/>
      </w:pPr>
      <w:bookmarkStart w:id="169" w:name="_Toc133944630"/>
      <w:r w:rsidRPr="00ED2D22">
        <w:rPr>
          <w:rStyle w:val="CharSectNo"/>
        </w:rPr>
        <w:t>145</w:t>
      </w:r>
      <w:r w:rsidRPr="00DD0F0B">
        <w:tab/>
      </w:r>
      <w:r w:rsidR="00C171BE" w:rsidRPr="00DD0F0B">
        <w:t>Approvals</w:t>
      </w:r>
      <w:r w:rsidR="005C3067" w:rsidRPr="00DD0F0B">
        <w:t>—surrender</w:t>
      </w:r>
      <w:bookmarkEnd w:id="169"/>
    </w:p>
    <w:p w14:paraId="7F46A726" w14:textId="1E869D9A" w:rsidR="005C3067" w:rsidRPr="00DD0F0B" w:rsidRDefault="00ED2D22" w:rsidP="00ED2D22">
      <w:pPr>
        <w:pStyle w:val="Amain"/>
      </w:pPr>
      <w:r>
        <w:tab/>
      </w:r>
      <w:r w:rsidRPr="00DD0F0B">
        <w:t>(1)</w:t>
      </w:r>
      <w:r w:rsidRPr="00DD0F0B">
        <w:tab/>
      </w:r>
      <w:r w:rsidR="005C3067" w:rsidRPr="00DD0F0B">
        <w:t>A</w:t>
      </w:r>
      <w:r w:rsidR="00AA7A0C" w:rsidRPr="00DD0F0B">
        <w:t>n</w:t>
      </w:r>
      <w:r w:rsidR="00C171BE" w:rsidRPr="00DD0F0B">
        <w:t xml:space="preserve"> </w:t>
      </w:r>
      <w:r w:rsidR="00AA7A0C" w:rsidRPr="00DD0F0B">
        <w:t>approval</w:t>
      </w:r>
      <w:r w:rsidR="00E7766F" w:rsidRPr="00DD0F0B">
        <w:noBreakHyphen/>
      </w:r>
      <w:r w:rsidR="00AA7A0C" w:rsidRPr="00DD0F0B">
        <w:t xml:space="preserve">holder </w:t>
      </w:r>
      <w:r w:rsidR="005C3067" w:rsidRPr="00DD0F0B">
        <w:t xml:space="preserve">may surrender their </w:t>
      </w:r>
      <w:r w:rsidR="00C171BE" w:rsidRPr="00DD0F0B">
        <w:t>approval</w:t>
      </w:r>
      <w:r w:rsidR="005C3067" w:rsidRPr="00DD0F0B">
        <w:t>.</w:t>
      </w:r>
    </w:p>
    <w:p w14:paraId="548760AD" w14:textId="2D58E913" w:rsidR="005C3067" w:rsidRPr="00DD0F0B" w:rsidRDefault="00ED2D22" w:rsidP="00ED2D22">
      <w:pPr>
        <w:pStyle w:val="Amain"/>
      </w:pPr>
      <w:r>
        <w:tab/>
      </w:r>
      <w:r w:rsidRPr="00DD0F0B">
        <w:t>(2)</w:t>
      </w:r>
      <w:r w:rsidRPr="00DD0F0B">
        <w:tab/>
      </w:r>
      <w:r w:rsidR="005C3067" w:rsidRPr="00DD0F0B">
        <w:t>The surrender must—</w:t>
      </w:r>
    </w:p>
    <w:p w14:paraId="111339CD" w14:textId="6B4030D5" w:rsidR="00D148BE" w:rsidRPr="00DD0F0B" w:rsidRDefault="00ED2D22" w:rsidP="00ED2D22">
      <w:pPr>
        <w:pStyle w:val="Apara"/>
      </w:pPr>
      <w:r>
        <w:tab/>
      </w:r>
      <w:r w:rsidRPr="00DD0F0B">
        <w:t>(a)</w:t>
      </w:r>
      <w:r w:rsidRPr="00DD0F0B">
        <w:tab/>
      </w:r>
      <w:r w:rsidR="005C3067" w:rsidRPr="00DD0F0B">
        <w:t>be in writing</w:t>
      </w:r>
      <w:r w:rsidR="00D148BE" w:rsidRPr="00DD0F0B">
        <w:t>;</w:t>
      </w:r>
      <w:r w:rsidR="00FA25A3" w:rsidRPr="00DD0F0B">
        <w:t xml:space="preserve"> and</w:t>
      </w:r>
    </w:p>
    <w:p w14:paraId="6894C10F" w14:textId="189E470E" w:rsidR="005C3067" w:rsidRPr="00DD0F0B" w:rsidRDefault="00ED2D22" w:rsidP="00ED2D22">
      <w:pPr>
        <w:pStyle w:val="Apara"/>
      </w:pPr>
      <w:r>
        <w:tab/>
      </w:r>
      <w:r w:rsidRPr="00DD0F0B">
        <w:t>(b)</w:t>
      </w:r>
      <w:r w:rsidRPr="00DD0F0B">
        <w:tab/>
      </w:r>
      <w:r w:rsidR="0043775E" w:rsidRPr="00DD0F0B">
        <w:t xml:space="preserve">be </w:t>
      </w:r>
      <w:r w:rsidR="00FA25A3" w:rsidRPr="00DD0F0B">
        <w:t xml:space="preserve">given to </w:t>
      </w:r>
      <w:r w:rsidR="00D148BE" w:rsidRPr="00DD0F0B">
        <w:t xml:space="preserve">the </w:t>
      </w:r>
      <w:r w:rsidR="007B5E9B" w:rsidRPr="00DD0F0B">
        <w:t>director</w:t>
      </w:r>
      <w:r w:rsidR="00E7766F" w:rsidRPr="00DD0F0B">
        <w:noBreakHyphen/>
      </w:r>
      <w:r w:rsidR="007B5E9B" w:rsidRPr="00DD0F0B">
        <w:t>general</w:t>
      </w:r>
      <w:r w:rsidR="005C3067" w:rsidRPr="00DD0F0B">
        <w:t>; and</w:t>
      </w:r>
    </w:p>
    <w:p w14:paraId="2DBF5217" w14:textId="0B189851" w:rsidR="005C3067" w:rsidRPr="00DD0F0B" w:rsidRDefault="00ED2D22" w:rsidP="00ED2D22">
      <w:pPr>
        <w:pStyle w:val="Apara"/>
      </w:pPr>
      <w:r>
        <w:tab/>
      </w:r>
      <w:r w:rsidRPr="00DD0F0B">
        <w:t>(c)</w:t>
      </w:r>
      <w:r w:rsidRPr="00DD0F0B">
        <w:tab/>
      </w:r>
      <w:r w:rsidR="005C3067" w:rsidRPr="00DD0F0B">
        <w:t xml:space="preserve">include any information that the </w:t>
      </w:r>
      <w:r w:rsidR="007B5E9B" w:rsidRPr="00DD0F0B">
        <w:t>director</w:t>
      </w:r>
      <w:r w:rsidR="00E7766F" w:rsidRPr="00DD0F0B">
        <w:noBreakHyphen/>
      </w:r>
      <w:r w:rsidR="007B5E9B" w:rsidRPr="00DD0F0B">
        <w:t>general</w:t>
      </w:r>
      <w:r w:rsidR="005C3067" w:rsidRPr="00DD0F0B">
        <w:t xml:space="preserve"> reasonably requires to determine the consequences of the surrender.</w:t>
      </w:r>
    </w:p>
    <w:p w14:paraId="0BD94DCC" w14:textId="77777777" w:rsidR="009B024F" w:rsidRPr="00DD0F0B" w:rsidRDefault="009B024F" w:rsidP="00A00103">
      <w:pPr>
        <w:pStyle w:val="PageBreak"/>
        <w:suppressLineNumbers/>
      </w:pPr>
      <w:r w:rsidRPr="00DD0F0B">
        <w:br w:type="page"/>
      </w:r>
    </w:p>
    <w:p w14:paraId="363FEBCC" w14:textId="54FD39D3" w:rsidR="008D32D5" w:rsidRPr="00ED2D22" w:rsidRDefault="00ED2D22" w:rsidP="00ED2D22">
      <w:pPr>
        <w:pStyle w:val="AH2Part"/>
      </w:pPr>
      <w:bookmarkStart w:id="170" w:name="_Toc133944631"/>
      <w:r w:rsidRPr="00ED2D22">
        <w:rPr>
          <w:rStyle w:val="CharPartNo"/>
        </w:rPr>
        <w:lastRenderedPageBreak/>
        <w:t>Part 10</w:t>
      </w:r>
      <w:r w:rsidRPr="00DD0F0B">
        <w:tab/>
      </w:r>
      <w:r w:rsidR="00DF4AE1" w:rsidRPr="00ED2D22">
        <w:rPr>
          <w:rStyle w:val="CharPartText"/>
        </w:rPr>
        <w:t>B</w:t>
      </w:r>
      <w:r w:rsidR="00D2772A" w:rsidRPr="00ED2D22">
        <w:rPr>
          <w:rStyle w:val="CharPartText"/>
        </w:rPr>
        <w:t>iosecurity directions</w:t>
      </w:r>
      <w:bookmarkEnd w:id="170"/>
    </w:p>
    <w:p w14:paraId="540B4371" w14:textId="77777777" w:rsidR="005C1D64" w:rsidRDefault="005C1D64" w:rsidP="00DB23AE">
      <w:pPr>
        <w:pStyle w:val="Placeholder"/>
        <w:suppressLineNumbers/>
      </w:pPr>
      <w:r>
        <w:rPr>
          <w:rStyle w:val="CharDivNo"/>
        </w:rPr>
        <w:t xml:space="preserve">  </w:t>
      </w:r>
      <w:r>
        <w:rPr>
          <w:rStyle w:val="CharDivText"/>
        </w:rPr>
        <w:t xml:space="preserve">  </w:t>
      </w:r>
    </w:p>
    <w:p w14:paraId="4CB8950F" w14:textId="0EB51BEE" w:rsidR="00DF5ED7" w:rsidRPr="00DD0F0B" w:rsidRDefault="00ED2D22" w:rsidP="00ED2D22">
      <w:pPr>
        <w:pStyle w:val="AH5Sec"/>
        <w:outlineLvl w:val="9"/>
      </w:pPr>
      <w:bookmarkStart w:id="171" w:name="_Toc133944632"/>
      <w:r w:rsidRPr="00ED2D22">
        <w:rPr>
          <w:rStyle w:val="CharSectNo"/>
        </w:rPr>
        <w:t>146</w:t>
      </w:r>
      <w:r w:rsidRPr="00DD0F0B">
        <w:tab/>
      </w:r>
      <w:r w:rsidR="00C90628" w:rsidRPr="00DD0F0B">
        <w:t xml:space="preserve">Biosecurity </w:t>
      </w:r>
      <w:r w:rsidR="00DF5ED7" w:rsidRPr="00DD0F0B">
        <w:t>directions</w:t>
      </w:r>
      <w:bookmarkEnd w:id="171"/>
    </w:p>
    <w:p w14:paraId="0AAD012E" w14:textId="46F2465C" w:rsidR="00750723" w:rsidRPr="00DD0F0B" w:rsidRDefault="00ED2D22" w:rsidP="00ED2D22">
      <w:pPr>
        <w:pStyle w:val="Amain"/>
      </w:pPr>
      <w:r>
        <w:tab/>
      </w:r>
      <w:r w:rsidRPr="00DD0F0B">
        <w:t>(1)</w:t>
      </w:r>
      <w:r w:rsidRPr="00DD0F0B">
        <w:tab/>
      </w:r>
      <w:r w:rsidR="00750723" w:rsidRPr="00DD0F0B">
        <w:t xml:space="preserve">An authorised person may give a direction to a person, including a direction mentioned in </w:t>
      </w:r>
      <w:r w:rsidR="00DC11CB" w:rsidRPr="00DD0F0B">
        <w:t>section</w:t>
      </w:r>
      <w:r w:rsidR="0043775E" w:rsidRPr="00DD0F0B">
        <w:t>s</w:t>
      </w:r>
      <w:r w:rsidR="00750723" w:rsidRPr="00DD0F0B">
        <w:t> </w:t>
      </w:r>
      <w:r w:rsidR="00A75D88" w:rsidRPr="00DD0F0B">
        <w:t>148</w:t>
      </w:r>
      <w:r w:rsidR="00750723" w:rsidRPr="00DD0F0B">
        <w:t xml:space="preserve"> to </w:t>
      </w:r>
      <w:r w:rsidR="00A75D88" w:rsidRPr="00DD0F0B">
        <w:t>151</w:t>
      </w:r>
      <w:r w:rsidR="00750723" w:rsidRPr="00DD0F0B">
        <w:t xml:space="preserve">, for a purpose mentioned in </w:t>
      </w:r>
      <w:r w:rsidR="007A497F" w:rsidRPr="00DD0F0B">
        <w:t>sub</w:t>
      </w:r>
      <w:r w:rsidR="00DC11CB" w:rsidRPr="00DD0F0B">
        <w:t>section</w:t>
      </w:r>
      <w:r w:rsidR="00750723" w:rsidRPr="00DD0F0B">
        <w:t> </w:t>
      </w:r>
      <w:r w:rsidR="007A497F" w:rsidRPr="00DD0F0B">
        <w:t>(2)</w:t>
      </w:r>
      <w:r w:rsidR="00750723" w:rsidRPr="00DD0F0B">
        <w:t xml:space="preserve"> (a </w:t>
      </w:r>
      <w:r w:rsidR="00750723" w:rsidRPr="00DD0F0B">
        <w:rPr>
          <w:rStyle w:val="charBoldItals"/>
        </w:rPr>
        <w:t>biosecurity direction</w:t>
      </w:r>
      <w:r w:rsidR="00750723" w:rsidRPr="00DD0F0B">
        <w:t>).</w:t>
      </w:r>
    </w:p>
    <w:p w14:paraId="77099E3C" w14:textId="578203B3" w:rsidR="00B80A09" w:rsidRPr="00DD0F0B" w:rsidRDefault="00ED2D22" w:rsidP="00ED2D22">
      <w:pPr>
        <w:pStyle w:val="Amain"/>
      </w:pPr>
      <w:r>
        <w:tab/>
      </w:r>
      <w:r w:rsidRPr="00DD0F0B">
        <w:t>(2)</w:t>
      </w:r>
      <w:r w:rsidRPr="00DD0F0B">
        <w:tab/>
      </w:r>
      <w:r w:rsidR="00DF5ED7" w:rsidRPr="00DD0F0B">
        <w:t>A</w:t>
      </w:r>
      <w:r w:rsidR="00111F84" w:rsidRPr="00DD0F0B">
        <w:t xml:space="preserve">n authorised person </w:t>
      </w:r>
      <w:r w:rsidR="00DF5ED7" w:rsidRPr="00DD0F0B">
        <w:t>may give a</w:t>
      </w:r>
      <w:r w:rsidR="00BB0F92" w:rsidRPr="00DD0F0B">
        <w:t xml:space="preserve"> </w:t>
      </w:r>
      <w:r w:rsidR="00D90E55" w:rsidRPr="00DD0F0B">
        <w:t xml:space="preserve">biosecurity </w:t>
      </w:r>
      <w:r w:rsidR="00DF5ED7" w:rsidRPr="00DD0F0B">
        <w:t>direction</w:t>
      </w:r>
      <w:r w:rsidR="00C95985" w:rsidRPr="00DD0F0B">
        <w:t xml:space="preserve"> </w:t>
      </w:r>
      <w:r w:rsidR="00B80A09" w:rsidRPr="00DD0F0B">
        <w:t>that</w:t>
      </w:r>
      <w:r w:rsidR="008E0B03" w:rsidRPr="00DD0F0B">
        <w:t>—</w:t>
      </w:r>
    </w:p>
    <w:p w14:paraId="603B4DC5" w14:textId="4997FFB1" w:rsidR="00DF5ED7" w:rsidRPr="00DD0F0B" w:rsidRDefault="00ED2D22" w:rsidP="00ED2D22">
      <w:pPr>
        <w:pStyle w:val="Apara"/>
      </w:pPr>
      <w:r>
        <w:tab/>
      </w:r>
      <w:r w:rsidRPr="00DD0F0B">
        <w:t>(a)</w:t>
      </w:r>
      <w:r w:rsidRPr="00DD0F0B">
        <w:tab/>
      </w:r>
      <w:r w:rsidR="00DF5ED7" w:rsidRPr="00DD0F0B">
        <w:t>prohibit</w:t>
      </w:r>
      <w:r w:rsidR="008E0B03" w:rsidRPr="00DD0F0B">
        <w:t>s</w:t>
      </w:r>
      <w:r w:rsidR="00DF5ED7" w:rsidRPr="00DD0F0B">
        <w:t>, regulat</w:t>
      </w:r>
      <w:r w:rsidR="008E0B03" w:rsidRPr="00DD0F0B">
        <w:t>es</w:t>
      </w:r>
      <w:r w:rsidR="00DF5ED7" w:rsidRPr="00DD0F0B">
        <w:t xml:space="preserve"> or </w:t>
      </w:r>
      <w:r w:rsidR="00C22277" w:rsidRPr="00DD0F0B">
        <w:t>control</w:t>
      </w:r>
      <w:r w:rsidR="008E0B03" w:rsidRPr="00DD0F0B">
        <w:t>s</w:t>
      </w:r>
      <w:r w:rsidR="00C22277" w:rsidRPr="00DD0F0B">
        <w:t xml:space="preserve"> the person </w:t>
      </w:r>
      <w:r w:rsidR="00DF5ED7" w:rsidRPr="00DD0F0B">
        <w:t xml:space="preserve">doing </w:t>
      </w:r>
      <w:r w:rsidR="008E0B03" w:rsidRPr="00DD0F0B">
        <w:t>something</w:t>
      </w:r>
      <w:r w:rsidR="00DF5ED7" w:rsidRPr="00DD0F0B">
        <w:t xml:space="preserve">, if the </w:t>
      </w:r>
      <w:r w:rsidR="00111F84" w:rsidRPr="00DD0F0B">
        <w:t>authorised person</w:t>
      </w:r>
      <w:r w:rsidR="00DF5ED7" w:rsidRPr="00DD0F0B">
        <w:t xml:space="preserve"> reasonably believes that the direction is necessary for </w:t>
      </w:r>
      <w:r w:rsidR="00DA203A" w:rsidRPr="00DD0F0B">
        <w:t>1 or more</w:t>
      </w:r>
      <w:r w:rsidR="00DF5ED7" w:rsidRPr="00DD0F0B">
        <w:t xml:space="preserve"> of the following purposes:</w:t>
      </w:r>
    </w:p>
    <w:p w14:paraId="6BD908F0" w14:textId="058FBC3A" w:rsidR="008E0B03" w:rsidRPr="00DD0F0B" w:rsidRDefault="00ED2D22" w:rsidP="00ED2D22">
      <w:pPr>
        <w:pStyle w:val="Asubpara"/>
      </w:pPr>
      <w:r>
        <w:tab/>
      </w:r>
      <w:r w:rsidRPr="00DD0F0B">
        <w:t>(i)</w:t>
      </w:r>
      <w:r w:rsidRPr="00DD0F0B">
        <w:tab/>
      </w:r>
      <w:r w:rsidR="00DF5ED7" w:rsidRPr="00DD0F0B">
        <w:t xml:space="preserve">to </w:t>
      </w:r>
      <w:r w:rsidR="008F73CC" w:rsidRPr="00DD0F0B">
        <w:t>prevent</w:t>
      </w:r>
      <w:r w:rsidR="00DF5ED7" w:rsidRPr="00DD0F0B">
        <w:t xml:space="preserve"> the person from </w:t>
      </w:r>
      <w:r w:rsidR="00C63245" w:rsidRPr="00DD0F0B">
        <w:t>failing to comply</w:t>
      </w:r>
      <w:r w:rsidR="00DF5ED7" w:rsidRPr="00DD0F0B">
        <w:t xml:space="preserve"> or continuing to </w:t>
      </w:r>
      <w:r w:rsidR="00C63245" w:rsidRPr="00DD0F0B">
        <w:t>fail to comply</w:t>
      </w:r>
      <w:r w:rsidR="00410ECE" w:rsidRPr="00DD0F0B">
        <w:t xml:space="preserve"> with</w:t>
      </w:r>
      <w:r w:rsidR="00DF5ED7" w:rsidRPr="00DD0F0B">
        <w:t xml:space="preserve"> this Act;</w:t>
      </w:r>
    </w:p>
    <w:p w14:paraId="170B8886" w14:textId="76349E8F" w:rsidR="008E0B03" w:rsidRPr="00DD0F0B" w:rsidRDefault="00ED2D22" w:rsidP="00ED2D22">
      <w:pPr>
        <w:pStyle w:val="Asubpara"/>
      </w:pPr>
      <w:r>
        <w:tab/>
      </w:r>
      <w:r w:rsidRPr="00DD0F0B">
        <w:t>(ii)</w:t>
      </w:r>
      <w:r w:rsidRPr="00DD0F0B">
        <w:tab/>
      </w:r>
      <w:r w:rsidR="00DF5ED7" w:rsidRPr="00DD0F0B">
        <w:t>to manage a biosecurity risk or biosecurity impact;</w:t>
      </w:r>
    </w:p>
    <w:p w14:paraId="595EA3C3" w14:textId="5BB3DB91" w:rsidR="00DF5ED7" w:rsidRPr="00DD0F0B" w:rsidRDefault="00ED2D22" w:rsidP="00ED2D22">
      <w:pPr>
        <w:pStyle w:val="Asubpara"/>
      </w:pPr>
      <w:r>
        <w:tab/>
      </w:r>
      <w:r w:rsidRPr="00DD0F0B">
        <w:t>(iii)</w:t>
      </w:r>
      <w:r w:rsidRPr="00DD0F0B">
        <w:tab/>
      </w:r>
      <w:r w:rsidR="00DF5ED7" w:rsidRPr="00DD0F0B">
        <w:t>to enforce</w:t>
      </w:r>
      <w:r w:rsidR="0067102B" w:rsidRPr="00DD0F0B">
        <w:t xml:space="preserve"> </w:t>
      </w:r>
      <w:r w:rsidR="00DF5ED7" w:rsidRPr="00DD0F0B">
        <w:t>this Act</w:t>
      </w:r>
      <w:r w:rsidR="008E0B03" w:rsidRPr="00DD0F0B">
        <w:t>; or</w:t>
      </w:r>
    </w:p>
    <w:p w14:paraId="1EBD670E" w14:textId="6738FFD7" w:rsidR="00DF5ED7" w:rsidRPr="00DD0F0B" w:rsidRDefault="00ED2D22" w:rsidP="00ED2D22">
      <w:pPr>
        <w:pStyle w:val="Apara"/>
      </w:pPr>
      <w:r>
        <w:tab/>
      </w:r>
      <w:r w:rsidRPr="00DD0F0B">
        <w:t>(b)</w:t>
      </w:r>
      <w:r w:rsidRPr="00DD0F0B">
        <w:tab/>
      </w:r>
      <w:r w:rsidR="00DF5ED7" w:rsidRPr="00DD0F0B">
        <w:t xml:space="preserve">requires </w:t>
      </w:r>
      <w:r w:rsidR="008E0B03" w:rsidRPr="00DD0F0B">
        <w:t>the</w:t>
      </w:r>
      <w:r w:rsidR="00DF5ED7" w:rsidRPr="00DD0F0B">
        <w:t xml:space="preserve"> person to do </w:t>
      </w:r>
      <w:r w:rsidR="00DA05DA" w:rsidRPr="00DD0F0B">
        <w:t>some</w:t>
      </w:r>
      <w:r w:rsidR="00DF5ED7" w:rsidRPr="00DD0F0B">
        <w:t>thing</w:t>
      </w:r>
      <w:r w:rsidR="008E0B03" w:rsidRPr="00DD0F0B">
        <w:t>,</w:t>
      </w:r>
      <w:r w:rsidR="00DF5ED7" w:rsidRPr="00DD0F0B">
        <w:t xml:space="preserve"> if the authorised person reasonably believes that the direction is necessary for </w:t>
      </w:r>
      <w:r w:rsidR="00F8359D" w:rsidRPr="00DD0F0B">
        <w:t>1</w:t>
      </w:r>
      <w:r w:rsidR="00DF5ED7" w:rsidRPr="00DD0F0B">
        <w:t xml:space="preserve"> or more of the following purposes:</w:t>
      </w:r>
    </w:p>
    <w:p w14:paraId="1C26E4C7" w14:textId="1DFB4130" w:rsidR="00E4387C" w:rsidRPr="00DD0F0B" w:rsidRDefault="00ED2D22" w:rsidP="00ED2D22">
      <w:pPr>
        <w:pStyle w:val="Asubpara"/>
      </w:pPr>
      <w:r>
        <w:tab/>
      </w:r>
      <w:r w:rsidRPr="00DD0F0B">
        <w:t>(i)</w:t>
      </w:r>
      <w:r w:rsidRPr="00DD0F0B">
        <w:tab/>
      </w:r>
      <w:r w:rsidR="00DF5ED7" w:rsidRPr="00DD0F0B">
        <w:t xml:space="preserve">to ensure the person </w:t>
      </w:r>
      <w:r w:rsidR="00F8359D" w:rsidRPr="00DD0F0B">
        <w:t>complies with</w:t>
      </w:r>
      <w:r w:rsidR="00DF5ED7" w:rsidRPr="00DD0F0B">
        <w:t xml:space="preserve"> a biosecurity duty imposed on the person under this Act;</w:t>
      </w:r>
    </w:p>
    <w:p w14:paraId="3B717713" w14:textId="4B009D69" w:rsidR="00E4387C" w:rsidRPr="00DD0F0B" w:rsidRDefault="00ED2D22" w:rsidP="00ED2D22">
      <w:pPr>
        <w:pStyle w:val="Asubpara"/>
      </w:pPr>
      <w:r>
        <w:tab/>
      </w:r>
      <w:r w:rsidRPr="00DD0F0B">
        <w:t>(ii)</w:t>
      </w:r>
      <w:r w:rsidRPr="00DD0F0B">
        <w:tab/>
      </w:r>
      <w:r w:rsidR="00DF5ED7" w:rsidRPr="00DD0F0B">
        <w:t xml:space="preserve">to ensure the person remedies a </w:t>
      </w:r>
      <w:r w:rsidR="00765EC6" w:rsidRPr="00DD0F0B">
        <w:t>failure to comply</w:t>
      </w:r>
      <w:r w:rsidR="00DF5ED7" w:rsidRPr="00DD0F0B">
        <w:t xml:space="preserve">, suspected </w:t>
      </w:r>
      <w:r w:rsidR="00765EC6" w:rsidRPr="00DD0F0B">
        <w:t>failure to comply</w:t>
      </w:r>
      <w:r w:rsidR="00DF5ED7" w:rsidRPr="00DD0F0B">
        <w:t xml:space="preserve"> or likely </w:t>
      </w:r>
      <w:r w:rsidR="00765EC6" w:rsidRPr="00DD0F0B">
        <w:t>failure to comply</w:t>
      </w:r>
      <w:r w:rsidR="007E3C4E" w:rsidRPr="00DD0F0B">
        <w:t xml:space="preserve"> with this Act</w:t>
      </w:r>
      <w:r w:rsidR="00DF5ED7" w:rsidRPr="00DD0F0B">
        <w:t xml:space="preserve"> by the person;</w:t>
      </w:r>
    </w:p>
    <w:p w14:paraId="28317FED" w14:textId="71A3B037" w:rsidR="00B33EDD" w:rsidRPr="00DD0F0B" w:rsidRDefault="00ED2D22" w:rsidP="00ED2D22">
      <w:pPr>
        <w:pStyle w:val="Asubpara"/>
      </w:pPr>
      <w:r>
        <w:tab/>
      </w:r>
      <w:r w:rsidRPr="00DD0F0B">
        <w:t>(iii)</w:t>
      </w:r>
      <w:r w:rsidRPr="00DD0F0B">
        <w:tab/>
      </w:r>
      <w:r w:rsidR="00DF5ED7" w:rsidRPr="00DD0F0B">
        <w:t>to manage a biosecurity risk posed by a dealing of the person, or suspected dealing of the person, with biosecurity matter, a carrier or a potential carrier;</w:t>
      </w:r>
    </w:p>
    <w:p w14:paraId="648C4066" w14:textId="2FAC1D7A" w:rsidR="00DF5ED7" w:rsidRPr="00DD0F0B" w:rsidRDefault="00ED2D22" w:rsidP="00ED2D22">
      <w:pPr>
        <w:pStyle w:val="Asubpara"/>
      </w:pPr>
      <w:r>
        <w:tab/>
      </w:r>
      <w:r w:rsidRPr="00DD0F0B">
        <w:t>(iv)</w:t>
      </w:r>
      <w:r w:rsidRPr="00DD0F0B">
        <w:tab/>
      </w:r>
      <w:r w:rsidR="00DF5ED7" w:rsidRPr="00DD0F0B">
        <w:t>to enforce</w:t>
      </w:r>
      <w:r w:rsidR="004D0EB8" w:rsidRPr="00DD0F0B">
        <w:t xml:space="preserve"> </w:t>
      </w:r>
      <w:r w:rsidR="00DF5ED7" w:rsidRPr="00DD0F0B">
        <w:t>this Act</w:t>
      </w:r>
      <w:r w:rsidR="004D0EB8" w:rsidRPr="00DD0F0B">
        <w:t>.</w:t>
      </w:r>
    </w:p>
    <w:p w14:paraId="738F666A" w14:textId="31D4C06C" w:rsidR="00DF5ED7" w:rsidRPr="00DD0F0B" w:rsidRDefault="00ED2D22" w:rsidP="00ED2D22">
      <w:pPr>
        <w:pStyle w:val="Amain"/>
      </w:pPr>
      <w:r>
        <w:tab/>
      </w:r>
      <w:r w:rsidRPr="00DD0F0B">
        <w:t>(3)</w:t>
      </w:r>
      <w:r w:rsidRPr="00DD0F0B">
        <w:tab/>
      </w:r>
      <w:r w:rsidR="00FF74B8" w:rsidRPr="00DD0F0B">
        <w:t>A biosec</w:t>
      </w:r>
      <w:r w:rsidR="00894815" w:rsidRPr="00DD0F0B">
        <w:t xml:space="preserve">urity </w:t>
      </w:r>
      <w:r w:rsidR="00DF5ED7" w:rsidRPr="00DD0F0B">
        <w:t xml:space="preserve">direction may be subject to </w:t>
      </w:r>
      <w:r w:rsidR="004D0EB8" w:rsidRPr="00DD0F0B">
        <w:t>any</w:t>
      </w:r>
      <w:r w:rsidR="00DF5ED7" w:rsidRPr="00DD0F0B">
        <w:t xml:space="preserve"> condition the </w:t>
      </w:r>
      <w:r w:rsidR="0067102B" w:rsidRPr="00DD0F0B">
        <w:t>authorised person</w:t>
      </w:r>
      <w:r w:rsidR="00DF5ED7" w:rsidRPr="00DD0F0B">
        <w:t xml:space="preserve"> considers reasonable in the circumstances.</w:t>
      </w:r>
    </w:p>
    <w:p w14:paraId="38A25CE9" w14:textId="5829E286" w:rsidR="00380A95" w:rsidRPr="00DD0F0B" w:rsidRDefault="00ED2D22" w:rsidP="00ED2D22">
      <w:pPr>
        <w:pStyle w:val="AH5Sec"/>
        <w:outlineLvl w:val="9"/>
      </w:pPr>
      <w:bookmarkStart w:id="172" w:name="_Toc133944633"/>
      <w:r w:rsidRPr="00ED2D22">
        <w:rPr>
          <w:rStyle w:val="CharSectNo"/>
        </w:rPr>
        <w:lastRenderedPageBreak/>
        <w:t>147</w:t>
      </w:r>
      <w:r w:rsidRPr="00DD0F0B">
        <w:tab/>
      </w:r>
      <w:r w:rsidR="00C90628" w:rsidRPr="00DD0F0B">
        <w:t xml:space="preserve">Biosecurity </w:t>
      </w:r>
      <w:r w:rsidR="00380A95" w:rsidRPr="00DD0F0B">
        <w:t>directions—giving directions</w:t>
      </w:r>
      <w:bookmarkEnd w:id="172"/>
    </w:p>
    <w:p w14:paraId="0ACCE42C" w14:textId="49E6B345" w:rsidR="00380A95" w:rsidRPr="00DD0F0B" w:rsidRDefault="00ED2D22" w:rsidP="00ED2D22">
      <w:pPr>
        <w:pStyle w:val="Amain"/>
      </w:pPr>
      <w:r>
        <w:tab/>
      </w:r>
      <w:r w:rsidRPr="00DD0F0B">
        <w:t>(1)</w:t>
      </w:r>
      <w:r w:rsidRPr="00DD0F0B">
        <w:tab/>
      </w:r>
      <w:r w:rsidR="00380A95" w:rsidRPr="00DD0F0B">
        <w:t xml:space="preserve">An authorised person may give </w:t>
      </w:r>
      <w:r w:rsidR="00FF74B8" w:rsidRPr="00DD0F0B">
        <w:t>a biosec</w:t>
      </w:r>
      <w:r w:rsidR="00894815" w:rsidRPr="00DD0F0B">
        <w:t xml:space="preserve">urity </w:t>
      </w:r>
      <w:r w:rsidR="00380A95" w:rsidRPr="00DD0F0B">
        <w:t xml:space="preserve">direction </w:t>
      </w:r>
      <w:r w:rsidR="000114B9" w:rsidRPr="00DD0F0B">
        <w:t xml:space="preserve">to a person </w:t>
      </w:r>
      <w:r w:rsidR="00380A95" w:rsidRPr="00DD0F0B">
        <w:t>by—</w:t>
      </w:r>
    </w:p>
    <w:p w14:paraId="2266A38F" w14:textId="10BBD372" w:rsidR="007B163A" w:rsidRPr="00DD0F0B" w:rsidRDefault="00ED2D22" w:rsidP="00ED2D22">
      <w:pPr>
        <w:pStyle w:val="Apara"/>
      </w:pPr>
      <w:r>
        <w:tab/>
      </w:r>
      <w:r w:rsidRPr="00DD0F0B">
        <w:t>(a)</w:t>
      </w:r>
      <w:r w:rsidRPr="00DD0F0B">
        <w:tab/>
      </w:r>
      <w:r w:rsidR="00353251" w:rsidRPr="00DD0F0B">
        <w:t xml:space="preserve">giving the direction </w:t>
      </w:r>
      <w:r w:rsidR="007B163A" w:rsidRPr="00DD0F0B">
        <w:t>in writing; or</w:t>
      </w:r>
    </w:p>
    <w:p w14:paraId="1F7A97B8" w14:textId="10AB64F4" w:rsidR="006877FC" w:rsidRPr="00DD0F0B" w:rsidRDefault="00ED2D22" w:rsidP="00ED2D22">
      <w:pPr>
        <w:pStyle w:val="Apara"/>
      </w:pPr>
      <w:r>
        <w:tab/>
      </w:r>
      <w:r w:rsidRPr="00DD0F0B">
        <w:t>(b)</w:t>
      </w:r>
      <w:r w:rsidRPr="00DD0F0B">
        <w:tab/>
      </w:r>
      <w:r w:rsidR="00353251" w:rsidRPr="00DD0F0B">
        <w:t xml:space="preserve">giving the direction </w:t>
      </w:r>
      <w:r w:rsidR="006877FC" w:rsidRPr="00DD0F0B">
        <w:t>orally; or</w:t>
      </w:r>
    </w:p>
    <w:p w14:paraId="0C14F3AE" w14:textId="1A4CA262" w:rsidR="004A2D56" w:rsidRPr="00DD0F0B" w:rsidRDefault="00ED2D22" w:rsidP="00ED2D22">
      <w:pPr>
        <w:pStyle w:val="Apara"/>
      </w:pPr>
      <w:r>
        <w:tab/>
      </w:r>
      <w:r w:rsidRPr="00DD0F0B">
        <w:t>(c)</w:t>
      </w:r>
      <w:r w:rsidRPr="00DD0F0B">
        <w:tab/>
      </w:r>
      <w:r w:rsidR="00476E38" w:rsidRPr="00DD0F0B">
        <w:t xml:space="preserve">if the direction is to </w:t>
      </w:r>
      <w:r w:rsidR="00AA6BCD" w:rsidRPr="00DD0F0B">
        <w:t xml:space="preserve">a person </w:t>
      </w:r>
      <w:r w:rsidR="00476E38" w:rsidRPr="00DD0F0B">
        <w:t>at particular premises—</w:t>
      </w:r>
    </w:p>
    <w:p w14:paraId="189DE209" w14:textId="78F38F95" w:rsidR="004A2D56" w:rsidRPr="00DD0F0B" w:rsidRDefault="00ED2D22" w:rsidP="00ED2D22">
      <w:pPr>
        <w:pStyle w:val="Asubpara"/>
      </w:pPr>
      <w:r>
        <w:tab/>
      </w:r>
      <w:r w:rsidRPr="00DD0F0B">
        <w:t>(i)</w:t>
      </w:r>
      <w:r w:rsidRPr="00DD0F0B">
        <w:tab/>
      </w:r>
      <w:r w:rsidR="004A2D56" w:rsidRPr="00DD0F0B">
        <w:t>giving the direction to the owner, occupier or person apparently in charge of the premises; and</w:t>
      </w:r>
    </w:p>
    <w:p w14:paraId="27C054D6" w14:textId="32D84529" w:rsidR="00476E38" w:rsidRPr="00DD0F0B" w:rsidRDefault="00ED2D22" w:rsidP="00ED2D22">
      <w:pPr>
        <w:pStyle w:val="Asubpara"/>
      </w:pPr>
      <w:r>
        <w:tab/>
      </w:r>
      <w:r w:rsidRPr="00DD0F0B">
        <w:t>(ii)</w:t>
      </w:r>
      <w:r w:rsidRPr="00DD0F0B">
        <w:tab/>
      </w:r>
      <w:r w:rsidR="00353251" w:rsidRPr="00DD0F0B">
        <w:t>displaying the direction in a prominent place at or adjacent to the premises</w:t>
      </w:r>
      <w:r w:rsidR="00782180" w:rsidRPr="00DD0F0B">
        <w:t>; or</w:t>
      </w:r>
    </w:p>
    <w:p w14:paraId="46D57471" w14:textId="08FE56DB" w:rsidR="00380A95" w:rsidRPr="00DD0F0B" w:rsidRDefault="00ED2D22" w:rsidP="00ED2D22">
      <w:pPr>
        <w:pStyle w:val="Apara"/>
      </w:pPr>
      <w:r>
        <w:tab/>
      </w:r>
      <w:r w:rsidRPr="00DD0F0B">
        <w:t>(d)</w:t>
      </w:r>
      <w:r w:rsidRPr="00DD0F0B">
        <w:tab/>
      </w:r>
      <w:r w:rsidR="00353251" w:rsidRPr="00DD0F0B">
        <w:t>if it is</w:t>
      </w:r>
      <w:r w:rsidR="00027B2F" w:rsidRPr="00DD0F0B">
        <w:t xml:space="preserve"> </w:t>
      </w:r>
      <w:r w:rsidR="00C27534" w:rsidRPr="00DD0F0B">
        <w:t xml:space="preserve">an </w:t>
      </w:r>
      <w:r w:rsidR="007F1834" w:rsidRPr="00DD0F0B">
        <w:t>emergenc</w:t>
      </w:r>
      <w:r w:rsidR="00C27534" w:rsidRPr="00DD0F0B">
        <w:t>y</w:t>
      </w:r>
      <w:r w:rsidR="00353251" w:rsidRPr="00DD0F0B">
        <w:t xml:space="preserve"> and the </w:t>
      </w:r>
      <w:r w:rsidR="00380A95" w:rsidRPr="00DD0F0B">
        <w:t>person is an occupier of premises—displaying a copy of the direction in a prominent place at</w:t>
      </w:r>
      <w:r w:rsidR="002B46E3" w:rsidRPr="00DD0F0B">
        <w:t>,</w:t>
      </w:r>
      <w:r w:rsidR="00380A95" w:rsidRPr="00DD0F0B">
        <w:t xml:space="preserve"> or adjacent to</w:t>
      </w:r>
      <w:r w:rsidR="002B46E3" w:rsidRPr="00DD0F0B">
        <w:t>,</w:t>
      </w:r>
      <w:r w:rsidR="00380A95" w:rsidRPr="00DD0F0B">
        <w:t xml:space="preserve"> the premises.</w:t>
      </w:r>
    </w:p>
    <w:p w14:paraId="6481F05E" w14:textId="32783536" w:rsidR="00F80B8B" w:rsidRPr="00DD0F0B" w:rsidRDefault="00ED2D22" w:rsidP="00ED2D22">
      <w:pPr>
        <w:pStyle w:val="Amain"/>
      </w:pPr>
      <w:r>
        <w:tab/>
      </w:r>
      <w:r w:rsidRPr="00DD0F0B">
        <w:t>(2)</w:t>
      </w:r>
      <w:r w:rsidRPr="00DD0F0B">
        <w:tab/>
      </w:r>
      <w:r w:rsidR="00380A95" w:rsidRPr="00DD0F0B">
        <w:t xml:space="preserve">If </w:t>
      </w:r>
      <w:r w:rsidR="00FF74B8" w:rsidRPr="00DD0F0B">
        <w:t>a biosec</w:t>
      </w:r>
      <w:r w:rsidR="00894815" w:rsidRPr="00DD0F0B">
        <w:t xml:space="preserve">urity </w:t>
      </w:r>
      <w:r w:rsidR="00380A95" w:rsidRPr="00DD0F0B">
        <w:t>direction is given</w:t>
      </w:r>
      <w:r w:rsidR="00F80B8B" w:rsidRPr="00DD0F0B">
        <w:t>—</w:t>
      </w:r>
    </w:p>
    <w:p w14:paraId="19D3108E" w14:textId="2056CD74" w:rsidR="00F80B8B"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(a)</w:t>
      </w:r>
      <w:r w:rsidRPr="00DD0F0B">
        <w:rPr>
          <w:rFonts w:cs="TimesNewRomanPSMT"/>
          <w:color w:val="000000"/>
        </w:rPr>
        <w:tab/>
      </w:r>
      <w:r w:rsidR="00F80B8B" w:rsidRPr="00DD0F0B">
        <w:t>orally—</w:t>
      </w:r>
      <w:r w:rsidR="00380A95" w:rsidRPr="00DD0F0B">
        <w:t xml:space="preserve">an authorised person must, within 7 days, give a written </w:t>
      </w:r>
      <w:r w:rsidR="006877FC" w:rsidRPr="00DD0F0B">
        <w:t>confirmation</w:t>
      </w:r>
      <w:r w:rsidR="00380A95" w:rsidRPr="00DD0F0B">
        <w:t xml:space="preserve"> of the direction to the person (unless the direction has already been complied with)</w:t>
      </w:r>
      <w:r w:rsidR="00F80B8B" w:rsidRPr="00DD0F0B">
        <w:t>; or</w:t>
      </w:r>
    </w:p>
    <w:p w14:paraId="74BBEB3C" w14:textId="3D148FF7" w:rsidR="006877FC" w:rsidRPr="00DD0F0B" w:rsidRDefault="00ED2D22" w:rsidP="00ED2D22">
      <w:pPr>
        <w:pStyle w:val="Apara"/>
        <w:rPr>
          <w:rFonts w:cs="TimesNewRomanPSMT"/>
          <w:color w:val="000000"/>
        </w:rPr>
      </w:pPr>
      <w:r>
        <w:rPr>
          <w:rFonts w:cs="TimesNewRomanPSMT"/>
          <w:color w:val="000000"/>
        </w:rPr>
        <w:tab/>
      </w:r>
      <w:r w:rsidRPr="00DD0F0B">
        <w:rPr>
          <w:rFonts w:cs="TimesNewRomanPSMT"/>
          <w:color w:val="000000"/>
        </w:rPr>
        <w:t>(b)</w:t>
      </w:r>
      <w:r w:rsidRPr="00DD0F0B">
        <w:rPr>
          <w:rFonts w:cs="TimesNewRomanPSMT"/>
          <w:color w:val="000000"/>
        </w:rPr>
        <w:tab/>
      </w:r>
      <w:r w:rsidR="00F80B8B" w:rsidRPr="00DD0F0B">
        <w:t xml:space="preserve">in an </w:t>
      </w:r>
      <w:r w:rsidR="007F1834" w:rsidRPr="00DD0F0B">
        <w:t>emergenc</w:t>
      </w:r>
      <w:r w:rsidR="00F80B8B" w:rsidRPr="00DD0F0B">
        <w:t>y</w:t>
      </w:r>
      <w:r w:rsidR="006877FC" w:rsidRPr="00DD0F0B">
        <w:t>—</w:t>
      </w:r>
    </w:p>
    <w:p w14:paraId="0E9E767E" w14:textId="2DE1FD74" w:rsidR="00F80B8B" w:rsidRPr="00DD0F0B" w:rsidRDefault="00ED2D22" w:rsidP="00ED2D22">
      <w:pPr>
        <w:pStyle w:val="Asubpara"/>
      </w:pPr>
      <w:r>
        <w:tab/>
      </w:r>
      <w:r w:rsidRPr="00DD0F0B">
        <w:t>(i)</w:t>
      </w:r>
      <w:r w:rsidRPr="00DD0F0B">
        <w:tab/>
      </w:r>
      <w:r w:rsidR="006877FC" w:rsidRPr="00DD0F0B">
        <w:t xml:space="preserve">the direction must include a warning that the direction is being given in an </w:t>
      </w:r>
      <w:r w:rsidR="007F1834" w:rsidRPr="00DD0F0B">
        <w:t>emergenc</w:t>
      </w:r>
      <w:r w:rsidR="006877FC" w:rsidRPr="00DD0F0B">
        <w:t>y; and</w:t>
      </w:r>
    </w:p>
    <w:p w14:paraId="2DCE5117" w14:textId="51C51086" w:rsidR="006877FC" w:rsidRPr="00DD0F0B" w:rsidRDefault="00ED2D22" w:rsidP="00ED2D22">
      <w:pPr>
        <w:pStyle w:val="Asubpara"/>
      </w:pPr>
      <w:r>
        <w:tab/>
      </w:r>
      <w:r w:rsidRPr="00DD0F0B">
        <w:t>(ii)</w:t>
      </w:r>
      <w:r w:rsidRPr="00DD0F0B">
        <w:tab/>
      </w:r>
      <w:r w:rsidR="006877FC" w:rsidRPr="00DD0F0B">
        <w:t xml:space="preserve">an authorised person must, within 7 days, give a </w:t>
      </w:r>
      <w:r w:rsidR="00A76B4D" w:rsidRPr="00DD0F0B">
        <w:t xml:space="preserve">written </w:t>
      </w:r>
      <w:r w:rsidR="006877FC" w:rsidRPr="00DD0F0B">
        <w:t>copy of the direction to the person (unless the direction has already been complied with).</w:t>
      </w:r>
    </w:p>
    <w:p w14:paraId="725B6C1E" w14:textId="489E159C" w:rsidR="006877FC" w:rsidRPr="00DD0F0B" w:rsidRDefault="00ED2D22" w:rsidP="00ED2D22">
      <w:pPr>
        <w:pStyle w:val="Amain"/>
      </w:pPr>
      <w:r>
        <w:tab/>
      </w:r>
      <w:r w:rsidRPr="00DD0F0B">
        <w:t>(3)</w:t>
      </w:r>
      <w:r w:rsidRPr="00DD0F0B">
        <w:tab/>
      </w:r>
      <w:r w:rsidR="00380A95" w:rsidRPr="00DD0F0B">
        <w:t>A failure to comply with sub</w:t>
      </w:r>
      <w:r w:rsidR="00DC11CB" w:rsidRPr="00DD0F0B">
        <w:t>section</w:t>
      </w:r>
      <w:r w:rsidR="00380A95" w:rsidRPr="00DD0F0B">
        <w:t> (2) (</w:t>
      </w:r>
      <w:r w:rsidR="00A76B4D" w:rsidRPr="00DD0F0B">
        <w:t>b</w:t>
      </w:r>
      <w:r w:rsidR="00380A95" w:rsidRPr="00DD0F0B">
        <w:t>)</w:t>
      </w:r>
      <w:r w:rsidR="00A76B4D" w:rsidRPr="00DD0F0B">
        <w:t> (i)</w:t>
      </w:r>
      <w:r w:rsidR="00380A95" w:rsidRPr="00DD0F0B">
        <w:t xml:space="preserve"> does not affect the validity of a biosecurity direction.</w:t>
      </w:r>
    </w:p>
    <w:p w14:paraId="2F1D1F89" w14:textId="22A3472D" w:rsidR="00545E16" w:rsidRPr="00DD0F0B" w:rsidRDefault="00ED2D22" w:rsidP="00ED2D22">
      <w:pPr>
        <w:pStyle w:val="AH5Sec"/>
      </w:pPr>
      <w:bookmarkStart w:id="173" w:name="_Toc133944634"/>
      <w:r w:rsidRPr="00ED2D22">
        <w:rPr>
          <w:rStyle w:val="CharSectNo"/>
        </w:rPr>
        <w:lastRenderedPageBreak/>
        <w:t>148</w:t>
      </w:r>
      <w:r w:rsidRPr="00DD0F0B">
        <w:tab/>
      </w:r>
      <w:r w:rsidR="00C90628" w:rsidRPr="00DD0F0B">
        <w:t xml:space="preserve">Biosecurity </w:t>
      </w:r>
      <w:r w:rsidR="00A77C90" w:rsidRPr="00DD0F0B">
        <w:t>directions—</w:t>
      </w:r>
      <w:r w:rsidR="00DD1F8C" w:rsidRPr="00DD0F0B">
        <w:t xml:space="preserve">scope of </w:t>
      </w:r>
      <w:r w:rsidR="00040E9F" w:rsidRPr="00DD0F0B">
        <w:t>directions</w:t>
      </w:r>
      <w:bookmarkEnd w:id="173"/>
    </w:p>
    <w:p w14:paraId="2A21352E" w14:textId="5FD79F9B" w:rsidR="00DF5ED7" w:rsidRPr="00DD0F0B" w:rsidRDefault="00D90E55" w:rsidP="00660E94">
      <w:pPr>
        <w:pStyle w:val="Amainreturn"/>
      </w:pPr>
      <w:r w:rsidRPr="00DD0F0B">
        <w:t>A</w:t>
      </w:r>
      <w:r w:rsidR="00FF74B8" w:rsidRPr="00DD0F0B">
        <w:t xml:space="preserve"> biosec</w:t>
      </w:r>
      <w:r w:rsidR="00894815" w:rsidRPr="00DD0F0B">
        <w:t xml:space="preserve">urity </w:t>
      </w:r>
      <w:r w:rsidR="00DF5ED7" w:rsidRPr="00DD0F0B">
        <w:t>direction may prohibit, regulate</w:t>
      </w:r>
      <w:r w:rsidR="00916075" w:rsidRPr="00DD0F0B">
        <w:t>,</w:t>
      </w:r>
      <w:r w:rsidR="00DF5ED7" w:rsidRPr="00DD0F0B">
        <w:t xml:space="preserve"> control or require any of the following:</w:t>
      </w:r>
    </w:p>
    <w:p w14:paraId="0742B887" w14:textId="58E3D2BE" w:rsidR="00DE143C" w:rsidRPr="00DD0F0B" w:rsidRDefault="00ED2D22" w:rsidP="00ED2D22">
      <w:pPr>
        <w:pStyle w:val="Apara"/>
      </w:pPr>
      <w:r>
        <w:tab/>
      </w:r>
      <w:r w:rsidRPr="00DD0F0B">
        <w:t>(a)</w:t>
      </w:r>
      <w:r w:rsidRPr="00DD0F0B">
        <w:tab/>
      </w:r>
      <w:r w:rsidR="00DE143C" w:rsidRPr="00DD0F0B">
        <w:t>activities that involve biosecurity matter, a carrier or a potential carrier;</w:t>
      </w:r>
    </w:p>
    <w:p w14:paraId="25ADC759" w14:textId="37189EF6" w:rsidR="00DE143C" w:rsidRPr="00DD0F0B" w:rsidRDefault="00ED2D22" w:rsidP="00ED2D22">
      <w:pPr>
        <w:pStyle w:val="Apara"/>
      </w:pPr>
      <w:r>
        <w:tab/>
      </w:r>
      <w:r w:rsidRPr="00DD0F0B">
        <w:t>(b)</w:t>
      </w:r>
      <w:r w:rsidRPr="00DD0F0B">
        <w:tab/>
      </w:r>
      <w:r w:rsidR="00DE143C" w:rsidRPr="00DD0F0B">
        <w:t>the use of premises for an activity that involves biosecurity matter, a carrier or a potential carrier;</w:t>
      </w:r>
    </w:p>
    <w:p w14:paraId="2F29F9A3" w14:textId="46971856" w:rsidR="00AA44A9" w:rsidRPr="00DD0F0B" w:rsidRDefault="00ED2D22" w:rsidP="00ED2D22">
      <w:pPr>
        <w:pStyle w:val="Apara"/>
      </w:pPr>
      <w:r>
        <w:tab/>
      </w:r>
      <w:r w:rsidRPr="00DD0F0B">
        <w:t>(c)</w:t>
      </w:r>
      <w:r w:rsidRPr="00DD0F0B">
        <w:tab/>
      </w:r>
      <w:r w:rsidR="00E3396D" w:rsidRPr="00DD0F0B">
        <w:t>the movement of any biosecurity matter or other thing;</w:t>
      </w:r>
    </w:p>
    <w:p w14:paraId="5E5EFA02" w14:textId="2D8D7455" w:rsidR="00514320" w:rsidRPr="00DD0F0B" w:rsidRDefault="00ED2D22" w:rsidP="00ED2D22">
      <w:pPr>
        <w:pStyle w:val="Apara"/>
      </w:pPr>
      <w:r>
        <w:tab/>
      </w:r>
      <w:r w:rsidRPr="00DD0F0B">
        <w:t>(d)</w:t>
      </w:r>
      <w:r w:rsidRPr="00DD0F0B">
        <w:tab/>
      </w:r>
      <w:r w:rsidR="00DF5ED7" w:rsidRPr="00DD0F0B">
        <w:t>the isolation, confinement or detention of any biosecurity matter or other thing;</w:t>
      </w:r>
    </w:p>
    <w:p w14:paraId="2CFD48D7" w14:textId="26B4B999" w:rsidR="002D3E5C" w:rsidRPr="00DD0F0B" w:rsidRDefault="00ED2D22" w:rsidP="00ED2D22">
      <w:pPr>
        <w:pStyle w:val="Apara"/>
      </w:pPr>
      <w:r>
        <w:tab/>
      </w:r>
      <w:r w:rsidRPr="00DD0F0B">
        <w:t>(e)</w:t>
      </w:r>
      <w:r w:rsidRPr="00DD0F0B">
        <w:tab/>
      </w:r>
      <w:r w:rsidR="00E3396D" w:rsidRPr="00DD0F0B">
        <w:t xml:space="preserve">treatment measures </w:t>
      </w:r>
      <w:r w:rsidR="002D3E5C" w:rsidRPr="00DD0F0B">
        <w:t xml:space="preserve">to be carried out </w:t>
      </w:r>
      <w:r w:rsidR="00E3396D" w:rsidRPr="00DD0F0B">
        <w:t>in relation to any biosecurity matter</w:t>
      </w:r>
      <w:r w:rsidR="00B555B4" w:rsidRPr="00DD0F0B">
        <w:t>,</w:t>
      </w:r>
      <w:r w:rsidR="00E3396D" w:rsidRPr="00DD0F0B">
        <w:t xml:space="preserve"> premises or other thing;</w:t>
      </w:r>
    </w:p>
    <w:p w14:paraId="38834590" w14:textId="7E40D874" w:rsidR="00223231" w:rsidRPr="00DD0F0B" w:rsidRDefault="00ED2D22" w:rsidP="00ED2D22">
      <w:pPr>
        <w:pStyle w:val="Apara"/>
      </w:pPr>
      <w:r>
        <w:tab/>
      </w:r>
      <w:r w:rsidRPr="00DD0F0B">
        <w:t>(f)</w:t>
      </w:r>
      <w:r w:rsidRPr="00DD0F0B">
        <w:tab/>
      </w:r>
      <w:r w:rsidR="00DF5ED7" w:rsidRPr="00DD0F0B">
        <w:t>the erection or repair of</w:t>
      </w:r>
      <w:r w:rsidR="008F6945" w:rsidRPr="00DD0F0B">
        <w:t xml:space="preserve"> a</w:t>
      </w:r>
      <w:r w:rsidR="00223231" w:rsidRPr="00DD0F0B">
        <w:t>n</w:t>
      </w:r>
      <w:r w:rsidR="008F6945" w:rsidRPr="00DD0F0B">
        <w:t>y</w:t>
      </w:r>
      <w:r w:rsidR="00DF5ED7" w:rsidRPr="00DD0F0B">
        <w:t xml:space="preserve"> fencing, gate or other method of enclosure, or </w:t>
      </w:r>
      <w:r w:rsidR="008F6945" w:rsidRPr="00DD0F0B">
        <w:t xml:space="preserve">the taking of any </w:t>
      </w:r>
      <w:r w:rsidR="00DF5ED7" w:rsidRPr="00DD0F0B">
        <w:t>other stated security or containment measure in relation to any premises, biosecurity matter or other thing;</w:t>
      </w:r>
    </w:p>
    <w:p w14:paraId="5B2D2E7E" w14:textId="18BCCAFC" w:rsidR="00223231" w:rsidRPr="00DD0F0B" w:rsidRDefault="00ED2D22" w:rsidP="00ED2D22">
      <w:pPr>
        <w:pStyle w:val="Apara"/>
      </w:pPr>
      <w:r>
        <w:tab/>
      </w:r>
      <w:r w:rsidRPr="00DD0F0B">
        <w:t>(g)</w:t>
      </w:r>
      <w:r w:rsidRPr="00DD0F0B">
        <w:tab/>
      </w:r>
      <w:r w:rsidR="00DF5ED7" w:rsidRPr="00DD0F0B">
        <w:t>the erection of signs;</w:t>
      </w:r>
    </w:p>
    <w:p w14:paraId="6727484C" w14:textId="1DC3EE4E" w:rsidR="00DF5ED7" w:rsidRPr="00DD0F0B" w:rsidRDefault="00ED2D22" w:rsidP="00ED2D22">
      <w:pPr>
        <w:pStyle w:val="Apara"/>
      </w:pPr>
      <w:r>
        <w:tab/>
      </w:r>
      <w:r w:rsidRPr="00DD0F0B">
        <w:t>(h)</w:t>
      </w:r>
      <w:r w:rsidRPr="00DD0F0B">
        <w:tab/>
      </w:r>
      <w:r w:rsidR="00DF5ED7" w:rsidRPr="00DD0F0B">
        <w:t>the provision of samples of any biosecurity matter or other thing;</w:t>
      </w:r>
    </w:p>
    <w:p w14:paraId="690D739C" w14:textId="0099E821" w:rsidR="00DF5ED7" w:rsidRPr="00DD0F0B" w:rsidRDefault="00ED2D22" w:rsidP="00ED2D22">
      <w:pPr>
        <w:pStyle w:val="Apara"/>
      </w:pPr>
      <w:r>
        <w:tab/>
      </w:r>
      <w:r w:rsidRPr="00DD0F0B">
        <w:t>(i)</w:t>
      </w:r>
      <w:r w:rsidRPr="00DD0F0B">
        <w:tab/>
      </w:r>
      <w:r w:rsidR="00DF5ED7" w:rsidRPr="00DD0F0B">
        <w:t>the testing of any biosecurity matter or other thing;</w:t>
      </w:r>
    </w:p>
    <w:p w14:paraId="44190602" w14:textId="2B6AD989" w:rsidR="00DF5ED7" w:rsidRPr="00DD0F0B" w:rsidRDefault="00ED2D22" w:rsidP="00ED2D22">
      <w:pPr>
        <w:pStyle w:val="Apara"/>
      </w:pPr>
      <w:r>
        <w:tab/>
      </w:r>
      <w:r w:rsidRPr="00DD0F0B">
        <w:t>(j)</w:t>
      </w:r>
      <w:r w:rsidRPr="00DD0F0B">
        <w:tab/>
      </w:r>
      <w:r w:rsidR="00DF5ED7" w:rsidRPr="00DD0F0B">
        <w:t>the obtaining of a biosecurity certificate in relation to any biosecurity matter or other thing;</w:t>
      </w:r>
    </w:p>
    <w:p w14:paraId="1488833C" w14:textId="3D28224E" w:rsidR="00954A33" w:rsidRPr="00DD0F0B" w:rsidRDefault="00ED2D22" w:rsidP="00ED2D22">
      <w:pPr>
        <w:pStyle w:val="Apara"/>
      </w:pPr>
      <w:r>
        <w:tab/>
      </w:r>
      <w:r w:rsidRPr="00DD0F0B">
        <w:t>(k)</w:t>
      </w:r>
      <w:r w:rsidRPr="00DD0F0B">
        <w:tab/>
      </w:r>
      <w:r w:rsidR="00954A33" w:rsidRPr="00DD0F0B">
        <w:t>the marking, branding, tagging or attaching of a device</w:t>
      </w:r>
      <w:r w:rsidR="006B074B"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79E57DF1" w14:textId="47B8DEE4" w:rsidR="003B6DED" w:rsidRPr="00DD0F0B" w:rsidRDefault="00ED2D22" w:rsidP="00ED2D22">
      <w:pPr>
        <w:pStyle w:val="Apara"/>
      </w:pPr>
      <w:r>
        <w:tab/>
      </w:r>
      <w:r w:rsidRPr="00DD0F0B">
        <w:t>(l)</w:t>
      </w:r>
      <w:r w:rsidRPr="00DD0F0B">
        <w:tab/>
      </w:r>
      <w:r w:rsidR="003B6DED" w:rsidRPr="00DD0F0B">
        <w:t>the installation or use of a device at any premises to detect or monitor the presence of any biosecurity matter or other thing;</w:t>
      </w:r>
    </w:p>
    <w:p w14:paraId="741D73CB" w14:textId="1A4BBD2D" w:rsidR="003B6DED" w:rsidRPr="00DD0F0B" w:rsidRDefault="00ED2D22" w:rsidP="00ED2D22">
      <w:pPr>
        <w:pStyle w:val="Apara"/>
      </w:pPr>
      <w:r>
        <w:lastRenderedPageBreak/>
        <w:tab/>
      </w:r>
      <w:r w:rsidRPr="00DD0F0B">
        <w:t>(m)</w:t>
      </w:r>
      <w:r w:rsidRPr="00DD0F0B">
        <w:tab/>
      </w:r>
      <w:r w:rsidR="003B6DED" w:rsidRPr="00DD0F0B">
        <w:t xml:space="preserve">the installation or use of a device or bait at any premises to </w:t>
      </w:r>
      <w:r w:rsidR="003B6DED" w:rsidRPr="00DD0F0B">
        <w:rPr>
          <w:rFonts w:cs="TimesNewRomanPSMT"/>
        </w:rPr>
        <w:t xml:space="preserve">capture, kill or otherwise control </w:t>
      </w:r>
      <w:r w:rsidR="003B6DED" w:rsidRPr="00DD0F0B">
        <w:t>any biosecurity matter or other thing;</w:t>
      </w:r>
    </w:p>
    <w:p w14:paraId="4BD2452B" w14:textId="66A533D9" w:rsidR="00DF5ED7" w:rsidRPr="00DD0F0B" w:rsidRDefault="00ED2D22" w:rsidP="00ED2D22">
      <w:pPr>
        <w:pStyle w:val="Apara"/>
      </w:pPr>
      <w:r>
        <w:tab/>
      </w:r>
      <w:r w:rsidRPr="00DD0F0B">
        <w:t>(n)</w:t>
      </w:r>
      <w:r w:rsidRPr="00DD0F0B">
        <w:tab/>
      </w:r>
      <w:r w:rsidR="00DF5ED7" w:rsidRPr="00DD0F0B">
        <w:t xml:space="preserve">the destruction, disposal or eradication of </w:t>
      </w:r>
      <w:r w:rsidR="009B7683" w:rsidRPr="00DD0F0B">
        <w:t>any biosecurity matter or other thing (including the manner of destruction, disposal or eradication)</w:t>
      </w:r>
      <w:r w:rsidR="00DF5ED7" w:rsidRPr="00DD0F0B">
        <w:t>;</w:t>
      </w:r>
    </w:p>
    <w:p w14:paraId="737949E6" w14:textId="6AC2F721" w:rsidR="004E444C" w:rsidRPr="00DD0F0B" w:rsidRDefault="00ED2D22" w:rsidP="00ED2D22">
      <w:pPr>
        <w:pStyle w:val="Apara"/>
      </w:pPr>
      <w:r>
        <w:tab/>
      </w:r>
      <w:r w:rsidRPr="00DD0F0B">
        <w:t>(o)</w:t>
      </w:r>
      <w:r w:rsidRPr="00DD0F0B">
        <w:tab/>
      </w:r>
      <w:r w:rsidR="00DF5ED7" w:rsidRPr="00DD0F0B">
        <w:t>any other matter expressly</w:t>
      </w:r>
      <w:r w:rsidR="004E444C" w:rsidRPr="00DD0F0B">
        <w:t>—</w:t>
      </w:r>
    </w:p>
    <w:p w14:paraId="352799CC" w14:textId="1017C62A" w:rsidR="00AB5E29" w:rsidRPr="00DD0F0B" w:rsidRDefault="00ED2D22" w:rsidP="00ED2D22">
      <w:pPr>
        <w:pStyle w:val="Asubpara"/>
      </w:pPr>
      <w:r>
        <w:tab/>
      </w:r>
      <w:r w:rsidRPr="00DD0F0B">
        <w:t>(i)</w:t>
      </w:r>
      <w:r w:rsidRPr="00DD0F0B">
        <w:tab/>
      </w:r>
      <w:r w:rsidR="00EC05F9" w:rsidRPr="00DD0F0B">
        <w:t xml:space="preserve">authorised by </w:t>
      </w:r>
      <w:r w:rsidR="00DF5ED7" w:rsidRPr="00DD0F0B">
        <w:t>an emergency declaration</w:t>
      </w:r>
      <w:r w:rsidR="004E444C" w:rsidRPr="00DD0F0B">
        <w:t>; or</w:t>
      </w:r>
    </w:p>
    <w:p w14:paraId="04DFB85C" w14:textId="7B19F8CB" w:rsidR="004E444C" w:rsidRPr="00DD0F0B" w:rsidRDefault="00ED2D22" w:rsidP="00ED2D22">
      <w:pPr>
        <w:pStyle w:val="Asubpara"/>
      </w:pPr>
      <w:r>
        <w:tab/>
      </w:r>
      <w:r w:rsidRPr="00DD0F0B">
        <w:t>(ii)</w:t>
      </w:r>
      <w:r w:rsidRPr="00DD0F0B">
        <w:tab/>
      </w:r>
      <w:r w:rsidR="00EC05F9" w:rsidRPr="00DD0F0B">
        <w:t xml:space="preserve">authorised by </w:t>
      </w:r>
      <w:r w:rsidR="004E444C" w:rsidRPr="00DD0F0B">
        <w:t>a</w:t>
      </w:r>
      <w:r w:rsidR="00DF5ED7" w:rsidRPr="00DD0F0B">
        <w:t xml:space="preserve"> control declaration</w:t>
      </w:r>
      <w:r w:rsidR="004E444C" w:rsidRPr="00DD0F0B">
        <w:t>;</w:t>
      </w:r>
      <w:r w:rsidR="00DF5ED7" w:rsidRPr="00DD0F0B">
        <w:t xml:space="preserve"> or</w:t>
      </w:r>
    </w:p>
    <w:p w14:paraId="5CB46753" w14:textId="2E6A8526" w:rsidR="00DF5ED7" w:rsidRPr="00DD0F0B" w:rsidRDefault="00ED2D22" w:rsidP="00ED2D22">
      <w:pPr>
        <w:pStyle w:val="Asubpara"/>
      </w:pPr>
      <w:r>
        <w:tab/>
      </w:r>
      <w:r w:rsidRPr="00DD0F0B">
        <w:t>(iii)</w:t>
      </w:r>
      <w:r w:rsidRPr="00DD0F0B">
        <w:tab/>
      </w:r>
      <w:r w:rsidR="00B36043" w:rsidRPr="00DD0F0B">
        <w:t>prescribed by</w:t>
      </w:r>
      <w:r w:rsidR="00AB5E29" w:rsidRPr="00DD0F0B">
        <w:t xml:space="preserve"> </w:t>
      </w:r>
      <w:r w:rsidR="00DF5ED7" w:rsidRPr="00DD0F0B">
        <w:t>regulation.</w:t>
      </w:r>
    </w:p>
    <w:p w14:paraId="7B1E0EA7" w14:textId="3302CBAA" w:rsidR="00111739" w:rsidRPr="00DD0F0B" w:rsidRDefault="00ED2D22" w:rsidP="00ED2D22">
      <w:pPr>
        <w:pStyle w:val="AH5Sec"/>
      </w:pPr>
      <w:bookmarkStart w:id="174" w:name="_Toc133944635"/>
      <w:r w:rsidRPr="00ED2D22">
        <w:rPr>
          <w:rStyle w:val="CharSectNo"/>
        </w:rPr>
        <w:t>149</w:t>
      </w:r>
      <w:r w:rsidRPr="00DD0F0B">
        <w:tab/>
      </w:r>
      <w:r w:rsidR="00C90628" w:rsidRPr="00DD0F0B">
        <w:t xml:space="preserve">Biosecurity </w:t>
      </w:r>
      <w:r w:rsidR="00111739" w:rsidRPr="00DD0F0B">
        <w:t>directions—restricting movement of people</w:t>
      </w:r>
      <w:bookmarkEnd w:id="174"/>
    </w:p>
    <w:p w14:paraId="7BD70438" w14:textId="73AFD5F7" w:rsidR="00D31830"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31830" w:rsidRPr="00DD0F0B">
        <w:t xml:space="preserve">direction may do </w:t>
      </w:r>
      <w:r w:rsidR="00027B2F" w:rsidRPr="00DD0F0B">
        <w:t>1 or more</w:t>
      </w:r>
      <w:r w:rsidR="00D31830" w:rsidRPr="00DD0F0B">
        <w:t xml:space="preserve"> of the following:</w:t>
      </w:r>
    </w:p>
    <w:p w14:paraId="02C9DFF8" w14:textId="548F8B06" w:rsidR="00D31830" w:rsidRPr="00DD0F0B" w:rsidRDefault="00ED2D22" w:rsidP="00ED2D22">
      <w:pPr>
        <w:pStyle w:val="Apara"/>
      </w:pPr>
      <w:r>
        <w:tab/>
      </w:r>
      <w:r w:rsidRPr="00DD0F0B">
        <w:t>(a)</w:t>
      </w:r>
      <w:r w:rsidRPr="00DD0F0B">
        <w:tab/>
      </w:r>
      <w:r w:rsidR="00D31830" w:rsidRPr="00DD0F0B">
        <w:t>prohibit, regulate or control entry into, or exit from, any stated premises or stated area;</w:t>
      </w:r>
    </w:p>
    <w:p w14:paraId="15A1D7E1" w14:textId="21D53D73" w:rsidR="00D31830" w:rsidRPr="00DD0F0B" w:rsidRDefault="00ED2D22" w:rsidP="00ED2D22">
      <w:pPr>
        <w:pStyle w:val="Apara"/>
      </w:pPr>
      <w:r>
        <w:tab/>
      </w:r>
      <w:r w:rsidRPr="00DD0F0B">
        <w:t>(b)</w:t>
      </w:r>
      <w:r w:rsidRPr="00DD0F0B">
        <w:tab/>
      </w:r>
      <w:r w:rsidR="00D31830" w:rsidRPr="00DD0F0B">
        <w:t>prohibit, regulate or control the use of any road within, or going into or out of, any stated premises or stated area (including by closing roads).</w:t>
      </w:r>
    </w:p>
    <w:p w14:paraId="7CE3A1B6" w14:textId="3BB04BD5" w:rsidR="00D31830" w:rsidRPr="00DD0F0B" w:rsidRDefault="00ED2D22" w:rsidP="00ED2D22">
      <w:pPr>
        <w:pStyle w:val="Amain"/>
      </w:pPr>
      <w:r>
        <w:tab/>
      </w:r>
      <w:r w:rsidRPr="00DD0F0B">
        <w:t>(2)</w:t>
      </w:r>
      <w:r w:rsidRPr="00DD0F0B">
        <w:tab/>
      </w:r>
      <w:r w:rsidR="00FF74B8" w:rsidRPr="00DD0F0B">
        <w:t>A biosec</w:t>
      </w:r>
      <w:r w:rsidR="00894815" w:rsidRPr="00DD0F0B">
        <w:t xml:space="preserve">urity </w:t>
      </w:r>
      <w:r w:rsidR="00D31830" w:rsidRPr="00DD0F0B">
        <w:t xml:space="preserve">direction must not </w:t>
      </w:r>
      <w:r w:rsidR="00D31830" w:rsidRPr="00DD0F0B">
        <w:rPr>
          <w:szCs w:val="28"/>
        </w:rPr>
        <w:t xml:space="preserve">prohibit, regulate or control the movement of a person, </w:t>
      </w:r>
      <w:r w:rsidR="00D31830" w:rsidRPr="00DD0F0B">
        <w:t>except as expressly—</w:t>
      </w:r>
    </w:p>
    <w:p w14:paraId="43BFC531" w14:textId="0CA31735" w:rsidR="00D31830" w:rsidRPr="00DD0F0B" w:rsidRDefault="00ED2D22" w:rsidP="00ED2D22">
      <w:pPr>
        <w:pStyle w:val="Apara"/>
        <w:rPr>
          <w:szCs w:val="23"/>
        </w:rPr>
      </w:pPr>
      <w:r>
        <w:rPr>
          <w:szCs w:val="23"/>
        </w:rPr>
        <w:tab/>
      </w:r>
      <w:r w:rsidRPr="00DD0F0B">
        <w:rPr>
          <w:szCs w:val="23"/>
        </w:rPr>
        <w:t>(a)</w:t>
      </w:r>
      <w:r w:rsidRPr="00DD0F0B">
        <w:rPr>
          <w:szCs w:val="23"/>
        </w:rPr>
        <w:tab/>
      </w:r>
      <w:r w:rsidR="00D31830" w:rsidRPr="00DD0F0B">
        <w:t>provided in sub</w:t>
      </w:r>
      <w:r w:rsidR="00DC11CB" w:rsidRPr="00DD0F0B">
        <w:t>section</w:t>
      </w:r>
      <w:r w:rsidR="00D31830" w:rsidRPr="00DD0F0B">
        <w:t> (1); or</w:t>
      </w:r>
    </w:p>
    <w:p w14:paraId="2EFCCF3B" w14:textId="67BE0918" w:rsidR="00D31830" w:rsidRPr="00DD0F0B" w:rsidRDefault="00ED2D22" w:rsidP="00ED2D22">
      <w:pPr>
        <w:pStyle w:val="Apara"/>
        <w:rPr>
          <w:szCs w:val="23"/>
        </w:rPr>
      </w:pPr>
      <w:r>
        <w:rPr>
          <w:szCs w:val="23"/>
        </w:rPr>
        <w:tab/>
      </w:r>
      <w:r w:rsidRPr="00DD0F0B">
        <w:rPr>
          <w:szCs w:val="23"/>
        </w:rPr>
        <w:t>(b)</w:t>
      </w:r>
      <w:r w:rsidRPr="00DD0F0B">
        <w:rPr>
          <w:szCs w:val="23"/>
        </w:rPr>
        <w:tab/>
      </w:r>
      <w:r w:rsidR="00D31830" w:rsidRPr="00DD0F0B">
        <w:t xml:space="preserve">authorised by an </w:t>
      </w:r>
      <w:r w:rsidR="007F1834" w:rsidRPr="00DD0F0B">
        <w:t>emergenc</w:t>
      </w:r>
      <w:r w:rsidR="00D31830" w:rsidRPr="00DD0F0B">
        <w:t>y declaration.</w:t>
      </w:r>
    </w:p>
    <w:p w14:paraId="012AC53F" w14:textId="755A01D1" w:rsidR="00111739" w:rsidRPr="00DD0F0B" w:rsidRDefault="00ED2D22" w:rsidP="00ED2D22">
      <w:pPr>
        <w:pStyle w:val="Amain"/>
      </w:pPr>
      <w:r>
        <w:tab/>
      </w:r>
      <w:r w:rsidRPr="00DD0F0B">
        <w:t>(3)</w:t>
      </w:r>
      <w:r w:rsidRPr="00DD0F0B">
        <w:tab/>
      </w:r>
      <w:r w:rsidR="00111739" w:rsidRPr="00DD0F0B">
        <w:t>However, sub</w:t>
      </w:r>
      <w:r w:rsidR="00DC11CB" w:rsidRPr="00DD0F0B">
        <w:t>section</w:t>
      </w:r>
      <w:r w:rsidR="00111739" w:rsidRPr="00DD0F0B">
        <w:t> (</w:t>
      </w:r>
      <w:r w:rsidR="00872394" w:rsidRPr="00DD0F0B">
        <w:t>2</w:t>
      </w:r>
      <w:r w:rsidR="00111739" w:rsidRPr="00DD0F0B">
        <w:t xml:space="preserve">) does not </w:t>
      </w:r>
      <w:r w:rsidR="008F73CC" w:rsidRPr="00DD0F0B">
        <w:t>prevent</w:t>
      </w:r>
      <w:r w:rsidR="00111739" w:rsidRPr="00DD0F0B">
        <w:t xml:space="preserve"> </w:t>
      </w:r>
      <w:r w:rsidR="00FF74B8" w:rsidRPr="00DD0F0B">
        <w:t>a biosec</w:t>
      </w:r>
      <w:r w:rsidR="00894815" w:rsidRPr="00DD0F0B">
        <w:t xml:space="preserve">urity </w:t>
      </w:r>
      <w:r w:rsidR="00111739" w:rsidRPr="00DD0F0B">
        <w:t xml:space="preserve">direction being imposed in relation to any biosecurity matter, premises, area, activity or </w:t>
      </w:r>
      <w:r w:rsidR="009511F1" w:rsidRPr="00DD0F0B">
        <w:t xml:space="preserve">other </w:t>
      </w:r>
      <w:r w:rsidR="00111739" w:rsidRPr="00DD0F0B">
        <w:t>thing</w:t>
      </w:r>
      <w:r w:rsidR="009511F1" w:rsidRPr="00DD0F0B">
        <w:t>,</w:t>
      </w:r>
      <w:r w:rsidR="00111739" w:rsidRPr="00DD0F0B">
        <w:t xml:space="preserve"> that has an impact on the movement of a person but is not imposed for the purpose of restricting the movement of </w:t>
      </w:r>
      <w:r w:rsidR="00520492" w:rsidRPr="00DD0F0B">
        <w:t>the</w:t>
      </w:r>
      <w:r w:rsidR="00111739" w:rsidRPr="00DD0F0B">
        <w:t xml:space="preserve"> person.</w:t>
      </w:r>
    </w:p>
    <w:p w14:paraId="296AA74F" w14:textId="2F3F9F08" w:rsidR="00DF5ED7" w:rsidRPr="00DD0F0B" w:rsidRDefault="00ED2D22" w:rsidP="00ED2D22">
      <w:pPr>
        <w:pStyle w:val="AH5Sec"/>
        <w:outlineLvl w:val="9"/>
      </w:pPr>
      <w:bookmarkStart w:id="175" w:name="_Toc133944636"/>
      <w:r w:rsidRPr="00ED2D22">
        <w:rPr>
          <w:rStyle w:val="CharSectNo"/>
        </w:rPr>
        <w:lastRenderedPageBreak/>
        <w:t>150</w:t>
      </w:r>
      <w:r w:rsidRPr="00DD0F0B">
        <w:tab/>
      </w:r>
      <w:r w:rsidR="00C90628" w:rsidRPr="00DD0F0B">
        <w:t xml:space="preserve">Biosecurity </w:t>
      </w:r>
      <w:r w:rsidR="00A77C90" w:rsidRPr="00DD0F0B">
        <w:t>directions—</w:t>
      </w:r>
      <w:r w:rsidR="00DF5ED7" w:rsidRPr="00DD0F0B">
        <w:t xml:space="preserve">treatment </w:t>
      </w:r>
      <w:r w:rsidR="0073361D" w:rsidRPr="00DD0F0B">
        <w:t>of people</w:t>
      </w:r>
      <w:bookmarkEnd w:id="175"/>
    </w:p>
    <w:p w14:paraId="4227FEE2" w14:textId="1904AE28" w:rsidR="00DF5ED7" w:rsidRPr="00DD0F0B" w:rsidRDefault="00ED2D22" w:rsidP="00ED2D22">
      <w:pPr>
        <w:pStyle w:val="Amain"/>
      </w:pPr>
      <w:r>
        <w:tab/>
      </w:r>
      <w:r w:rsidRPr="00DD0F0B">
        <w:t>(1)</w:t>
      </w:r>
      <w:r w:rsidRPr="00DD0F0B">
        <w:tab/>
      </w:r>
      <w:r w:rsidR="008B66C4" w:rsidRPr="00DD0F0B">
        <w:t>In an emergency, a</w:t>
      </w:r>
      <w:r w:rsidR="00FF74B8" w:rsidRPr="00DD0F0B">
        <w:t xml:space="preserve"> biosec</w:t>
      </w:r>
      <w:r w:rsidR="00894815" w:rsidRPr="00DD0F0B">
        <w:t xml:space="preserve">urity </w:t>
      </w:r>
      <w:r w:rsidR="00DF5ED7" w:rsidRPr="00DD0F0B">
        <w:t>direction</w:t>
      </w:r>
      <w:r w:rsidR="00E6595D" w:rsidRPr="00DD0F0B">
        <w:t xml:space="preserve"> </w:t>
      </w:r>
      <w:r w:rsidR="00DF5ED7" w:rsidRPr="00DD0F0B">
        <w:t>may direct a person to carry out</w:t>
      </w:r>
      <w:r w:rsidR="000D164D" w:rsidRPr="00DD0F0B">
        <w:t xml:space="preserve"> an external treatment measure,</w:t>
      </w:r>
      <w:r w:rsidR="00DF5ED7" w:rsidRPr="00DD0F0B">
        <w:t xml:space="preserve"> or permit an external treatment measure to be carried out</w:t>
      </w:r>
      <w:r w:rsidR="007209D3" w:rsidRPr="00DD0F0B">
        <w:t>,</w:t>
      </w:r>
      <w:r w:rsidR="00DF5ED7" w:rsidRPr="00DD0F0B">
        <w:t xml:space="preserve"> in relation to th</w:t>
      </w:r>
      <w:r w:rsidR="000D164D" w:rsidRPr="00DD0F0B">
        <w:t>e</w:t>
      </w:r>
      <w:r w:rsidR="00DF5ED7" w:rsidRPr="00DD0F0B">
        <w:t xml:space="preserve"> person</w:t>
      </w:r>
      <w:r w:rsidR="004F0206" w:rsidRPr="00DD0F0B">
        <w:t>.</w:t>
      </w:r>
    </w:p>
    <w:p w14:paraId="5CE2932A" w14:textId="6399F87D" w:rsidR="00386FAE" w:rsidRPr="00DD0F0B" w:rsidRDefault="00ED2D22" w:rsidP="00ED2D22">
      <w:pPr>
        <w:pStyle w:val="Amain"/>
        <w:rPr>
          <w:szCs w:val="23"/>
        </w:rPr>
      </w:pPr>
      <w:r>
        <w:rPr>
          <w:szCs w:val="23"/>
        </w:rPr>
        <w:tab/>
      </w:r>
      <w:r w:rsidRPr="00DD0F0B">
        <w:rPr>
          <w:szCs w:val="23"/>
        </w:rPr>
        <w:t>(2)</w:t>
      </w:r>
      <w:r w:rsidRPr="00DD0F0B">
        <w:rPr>
          <w:szCs w:val="23"/>
        </w:rPr>
        <w:tab/>
      </w:r>
      <w:r w:rsidR="00FF74B8" w:rsidRPr="00DD0F0B">
        <w:t>A biosec</w:t>
      </w:r>
      <w:r w:rsidR="00894815" w:rsidRPr="00DD0F0B">
        <w:t xml:space="preserve">urity </w:t>
      </w:r>
      <w:r w:rsidR="00881914" w:rsidRPr="00DD0F0B">
        <w:t>direction must not require</w:t>
      </w:r>
      <w:r w:rsidR="00386FAE" w:rsidRPr="00DD0F0B">
        <w:t>—</w:t>
      </w:r>
    </w:p>
    <w:p w14:paraId="4F6D6731" w14:textId="006FCA72" w:rsidR="00386FAE" w:rsidRPr="00DD0F0B" w:rsidRDefault="00ED2D22" w:rsidP="00ED2D22">
      <w:pPr>
        <w:pStyle w:val="Apara"/>
        <w:rPr>
          <w:szCs w:val="23"/>
        </w:rPr>
      </w:pPr>
      <w:r>
        <w:rPr>
          <w:szCs w:val="23"/>
        </w:rPr>
        <w:tab/>
      </w:r>
      <w:r w:rsidRPr="00DD0F0B">
        <w:rPr>
          <w:szCs w:val="23"/>
        </w:rPr>
        <w:t>(a)</w:t>
      </w:r>
      <w:r w:rsidRPr="00DD0F0B">
        <w:rPr>
          <w:szCs w:val="23"/>
        </w:rPr>
        <w:tab/>
      </w:r>
      <w:r w:rsidR="00881914" w:rsidRPr="00DD0F0B">
        <w:t xml:space="preserve">a treatment measure to be carried out </w:t>
      </w:r>
      <w:r w:rsidR="0073361D" w:rsidRPr="00DD0F0B">
        <w:t>in relation to</w:t>
      </w:r>
      <w:r w:rsidR="00881914" w:rsidRPr="00DD0F0B">
        <w:t xml:space="preserve"> a person except as</w:t>
      </w:r>
      <w:r w:rsidR="00386FAE" w:rsidRPr="00DD0F0B">
        <w:t xml:space="preserve"> expressly—</w:t>
      </w:r>
    </w:p>
    <w:p w14:paraId="38EFEFDD" w14:textId="4782D0F4" w:rsidR="00881914" w:rsidRPr="00DD0F0B" w:rsidRDefault="00ED2D22" w:rsidP="00ED2D22">
      <w:pPr>
        <w:pStyle w:val="Asubpara"/>
      </w:pPr>
      <w:r>
        <w:tab/>
      </w:r>
      <w:r w:rsidRPr="00DD0F0B">
        <w:t>(i)</w:t>
      </w:r>
      <w:r w:rsidRPr="00DD0F0B">
        <w:tab/>
      </w:r>
      <w:r w:rsidR="00386FAE" w:rsidRPr="00DD0F0B">
        <w:t xml:space="preserve">provided in </w:t>
      </w:r>
      <w:r w:rsidR="002B7006" w:rsidRPr="00DD0F0B">
        <w:t>sub</w:t>
      </w:r>
      <w:r w:rsidR="00DC11CB" w:rsidRPr="00DD0F0B">
        <w:t>section</w:t>
      </w:r>
      <w:r w:rsidR="002B7006" w:rsidRPr="00DD0F0B">
        <w:t> (1)</w:t>
      </w:r>
      <w:r w:rsidR="00386FAE" w:rsidRPr="00DD0F0B">
        <w:t>; or</w:t>
      </w:r>
    </w:p>
    <w:p w14:paraId="51432A8A" w14:textId="00970BCB" w:rsidR="00482E6A" w:rsidRPr="00DD0F0B" w:rsidRDefault="00ED2D22" w:rsidP="00ED2D22">
      <w:pPr>
        <w:pStyle w:val="Asubpara"/>
      </w:pPr>
      <w:r>
        <w:tab/>
      </w:r>
      <w:r w:rsidRPr="00DD0F0B">
        <w:t>(ii)</w:t>
      </w:r>
      <w:r w:rsidRPr="00DD0F0B">
        <w:tab/>
      </w:r>
      <w:r w:rsidR="00482E6A" w:rsidRPr="00DD0F0B">
        <w:t xml:space="preserve">authorised by an </w:t>
      </w:r>
      <w:r w:rsidR="007F1834" w:rsidRPr="00DD0F0B">
        <w:t>emergenc</w:t>
      </w:r>
      <w:r w:rsidR="00482E6A" w:rsidRPr="00DD0F0B">
        <w:t>y declaration; or</w:t>
      </w:r>
    </w:p>
    <w:p w14:paraId="336EF413" w14:textId="5BB61A08" w:rsidR="00881914" w:rsidRPr="00DD0F0B" w:rsidRDefault="00ED2D22" w:rsidP="00ED2D22">
      <w:pPr>
        <w:pStyle w:val="Apara"/>
      </w:pPr>
      <w:r>
        <w:tab/>
      </w:r>
      <w:r w:rsidRPr="00DD0F0B">
        <w:t>(b)</w:t>
      </w:r>
      <w:r w:rsidRPr="00DD0F0B">
        <w:tab/>
      </w:r>
      <w:r w:rsidR="00881914" w:rsidRPr="00DD0F0B">
        <w:t>a person to provide a sample of their blood, hair, saliva or any other body part or body fluid.</w:t>
      </w:r>
    </w:p>
    <w:p w14:paraId="19A5E2D9" w14:textId="284157FD" w:rsidR="00B92CE8" w:rsidRPr="00DD0F0B" w:rsidRDefault="00ED2D22" w:rsidP="00ED2D22">
      <w:pPr>
        <w:pStyle w:val="AH5Sec"/>
        <w:outlineLvl w:val="9"/>
      </w:pPr>
      <w:bookmarkStart w:id="176" w:name="_Toc133944637"/>
      <w:r w:rsidRPr="00ED2D22">
        <w:rPr>
          <w:rStyle w:val="CharSectNo"/>
        </w:rPr>
        <w:t>151</w:t>
      </w:r>
      <w:r w:rsidRPr="00DD0F0B">
        <w:tab/>
      </w:r>
      <w:r w:rsidR="00C90628" w:rsidRPr="00DD0F0B">
        <w:t xml:space="preserve">Biosecurity </w:t>
      </w:r>
      <w:r w:rsidR="00B92CE8" w:rsidRPr="00DD0F0B">
        <w:t xml:space="preserve">directions—inspection </w:t>
      </w:r>
      <w:r w:rsidR="003E2D69" w:rsidRPr="00DD0F0B">
        <w:t>of people</w:t>
      </w:r>
      <w:bookmarkEnd w:id="176"/>
    </w:p>
    <w:p w14:paraId="71741293" w14:textId="24DEC9F3" w:rsidR="00052250" w:rsidRPr="00DD0F0B" w:rsidRDefault="00ED2D22" w:rsidP="00ED2D22">
      <w:pPr>
        <w:pStyle w:val="Amain"/>
      </w:pPr>
      <w:r>
        <w:tab/>
      </w:r>
      <w:r w:rsidRPr="00DD0F0B">
        <w:t>(1)</w:t>
      </w:r>
      <w:r w:rsidRPr="00DD0F0B">
        <w:tab/>
      </w:r>
      <w:r w:rsidR="00B50A60" w:rsidRPr="00DD0F0B">
        <w:t>I</w:t>
      </w:r>
      <w:r w:rsidR="005C194A" w:rsidRPr="00DD0F0B">
        <w:t xml:space="preserve">n an </w:t>
      </w:r>
      <w:r w:rsidR="007F1834" w:rsidRPr="00DD0F0B">
        <w:t>emergenc</w:t>
      </w:r>
      <w:r w:rsidR="005C194A" w:rsidRPr="00DD0F0B">
        <w:t xml:space="preserve">y, </w:t>
      </w:r>
      <w:r w:rsidR="00FF74B8" w:rsidRPr="00DD0F0B">
        <w:t>a biosec</w:t>
      </w:r>
      <w:r w:rsidR="00894815" w:rsidRPr="00DD0F0B">
        <w:t xml:space="preserve">urity </w:t>
      </w:r>
      <w:r w:rsidR="00B92CE8" w:rsidRPr="00DD0F0B">
        <w:t>direction may</w:t>
      </w:r>
      <w:r w:rsidR="00380A95" w:rsidRPr="00DD0F0B">
        <w:t xml:space="preserve"> </w:t>
      </w:r>
      <w:r w:rsidR="00B92CE8" w:rsidRPr="00DD0F0B">
        <w:t xml:space="preserve">direct a person to </w:t>
      </w:r>
      <w:r w:rsidR="003B7CCD" w:rsidRPr="00DD0F0B">
        <w:t xml:space="preserve">permit an authorised person to inspect </w:t>
      </w:r>
      <w:r w:rsidR="00B92CE8" w:rsidRPr="00DD0F0B">
        <w:t>the person for biosecurity matter, a carrier or a potential carrier.</w:t>
      </w:r>
    </w:p>
    <w:p w14:paraId="6079D3B8" w14:textId="11F63065" w:rsidR="00052250" w:rsidRPr="00DD0F0B" w:rsidRDefault="00ED2D22" w:rsidP="00ED2D22">
      <w:pPr>
        <w:pStyle w:val="Amain"/>
      </w:pPr>
      <w:r>
        <w:tab/>
      </w:r>
      <w:r w:rsidRPr="00DD0F0B">
        <w:t>(2)</w:t>
      </w:r>
      <w:r w:rsidRPr="00DD0F0B">
        <w:tab/>
      </w:r>
      <w:r w:rsidR="00AB12D7" w:rsidRPr="00DD0F0B">
        <w:t>However, a</w:t>
      </w:r>
      <w:r w:rsidR="00052250" w:rsidRPr="00DD0F0B">
        <w:t xml:space="preserve"> requirement</w:t>
      </w:r>
      <w:r w:rsidR="005411E0" w:rsidRPr="00DD0F0B">
        <w:t xml:space="preserve"> under sub</w:t>
      </w:r>
      <w:r w:rsidR="00DC11CB" w:rsidRPr="00DD0F0B">
        <w:t>section</w:t>
      </w:r>
      <w:r w:rsidR="005411E0" w:rsidRPr="00DD0F0B">
        <w:t xml:space="preserve"> (1) </w:t>
      </w:r>
      <w:r w:rsidR="00052250" w:rsidRPr="00DD0F0B">
        <w:t xml:space="preserve">only authorises </w:t>
      </w:r>
      <w:r w:rsidR="005411E0" w:rsidRPr="00DD0F0B">
        <w:t>an</w:t>
      </w:r>
      <w:r w:rsidR="00052250" w:rsidRPr="00DD0F0B">
        <w:t xml:space="preserve"> authorised person to require the person to do 1 or more of the following:</w:t>
      </w:r>
    </w:p>
    <w:p w14:paraId="3CBC157B" w14:textId="74117B99" w:rsidR="00052250" w:rsidRPr="00DD0F0B" w:rsidRDefault="00ED2D22" w:rsidP="00ED2D22">
      <w:pPr>
        <w:pStyle w:val="Apara"/>
      </w:pPr>
      <w:r>
        <w:tab/>
      </w:r>
      <w:r w:rsidRPr="00DD0F0B">
        <w:t>(a)</w:t>
      </w:r>
      <w:r w:rsidRPr="00DD0F0B">
        <w:tab/>
      </w:r>
      <w:r w:rsidR="00052250" w:rsidRPr="00DD0F0B">
        <w:t>to submit to a visual inspection (including of the exterior of the person’s clothing, accessories and shoes);</w:t>
      </w:r>
    </w:p>
    <w:p w14:paraId="1690EF25" w14:textId="5DBF87F4" w:rsidR="00052250" w:rsidRPr="00DD0F0B" w:rsidRDefault="00ED2D22" w:rsidP="00ED2D22">
      <w:pPr>
        <w:pStyle w:val="Apara"/>
      </w:pPr>
      <w:r>
        <w:tab/>
      </w:r>
      <w:r w:rsidRPr="00DD0F0B">
        <w:t>(b)</w:t>
      </w:r>
      <w:r w:rsidRPr="00DD0F0B">
        <w:tab/>
      </w:r>
      <w:r w:rsidR="00052250" w:rsidRPr="00DD0F0B">
        <w:t>to shake, or otherwise move, the person’s hair.</w:t>
      </w:r>
    </w:p>
    <w:p w14:paraId="14E0E9C6" w14:textId="6EB21FC0" w:rsidR="00741BFC" w:rsidRPr="00DD0F0B" w:rsidRDefault="00ED2D22" w:rsidP="00ED2D22">
      <w:pPr>
        <w:pStyle w:val="AH5Sec"/>
      </w:pPr>
      <w:bookmarkStart w:id="177" w:name="_Toc133944638"/>
      <w:r w:rsidRPr="00ED2D22">
        <w:rPr>
          <w:rStyle w:val="CharSectNo"/>
        </w:rPr>
        <w:t>152</w:t>
      </w:r>
      <w:r w:rsidRPr="00DD0F0B">
        <w:tab/>
      </w:r>
      <w:r w:rsidR="0034652A" w:rsidRPr="00DD0F0B">
        <w:t>Biosecurity directions—destruction of things</w:t>
      </w:r>
      <w:bookmarkEnd w:id="177"/>
    </w:p>
    <w:p w14:paraId="358292F9" w14:textId="77777777" w:rsidR="0034652A" w:rsidRPr="00DD0F0B" w:rsidRDefault="0034652A" w:rsidP="00A546D9">
      <w:pPr>
        <w:pStyle w:val="Amainreturn"/>
      </w:pPr>
      <w:r w:rsidRPr="00DD0F0B">
        <w:t>A biosecurity direction must not require or authorise the destruction of any biosecurity matter or other thing unless—</w:t>
      </w:r>
    </w:p>
    <w:p w14:paraId="247D9E75" w14:textId="17CF80B9" w:rsidR="00A32BF9" w:rsidRPr="00DD0F0B" w:rsidRDefault="00ED2D22" w:rsidP="00ED2D22">
      <w:pPr>
        <w:pStyle w:val="Apara"/>
      </w:pPr>
      <w:r>
        <w:tab/>
      </w:r>
      <w:r w:rsidRPr="00DD0F0B">
        <w:t>(a)</w:t>
      </w:r>
      <w:r w:rsidRPr="00DD0F0B">
        <w:tab/>
      </w:r>
      <w:r w:rsidR="00A32BF9" w:rsidRPr="00DD0F0B">
        <w:t xml:space="preserve">it is, or </w:t>
      </w:r>
      <w:r w:rsidR="001A09EE" w:rsidRPr="00DD0F0B">
        <w:rPr>
          <w:rFonts w:cs="TimesNewRomanPSMT"/>
        </w:rPr>
        <w:t>the</w:t>
      </w:r>
      <w:r w:rsidR="00A32BF9" w:rsidRPr="00DD0F0B">
        <w:rPr>
          <w:rFonts w:cs="TimesNewRomanPSMT"/>
        </w:rPr>
        <w:t xml:space="preserve"> authorised person</w:t>
      </w:r>
      <w:r w:rsidR="00A32BF9" w:rsidRPr="00DD0F0B">
        <w:t xml:space="preserve"> reasonably suspects it is, </w:t>
      </w:r>
      <w:r w:rsidR="001D52A1" w:rsidRPr="00DD0F0B">
        <w:t>prohibited biosecurity matter</w:t>
      </w:r>
      <w:r w:rsidR="00A32BF9" w:rsidRPr="00DD0F0B">
        <w:t>; or</w:t>
      </w:r>
    </w:p>
    <w:p w14:paraId="3CD7DCF6" w14:textId="0E89EDF6" w:rsidR="001A09EE" w:rsidRPr="00DD0F0B" w:rsidRDefault="00ED2D22" w:rsidP="00ED2D22">
      <w:pPr>
        <w:pStyle w:val="Apara"/>
      </w:pPr>
      <w:r>
        <w:lastRenderedPageBreak/>
        <w:tab/>
      </w:r>
      <w:r w:rsidRPr="00DD0F0B">
        <w:t>(b)</w:t>
      </w:r>
      <w:r w:rsidRPr="00DD0F0B">
        <w:tab/>
      </w:r>
      <w:r w:rsidR="001A09EE" w:rsidRPr="00DD0F0B">
        <w:t xml:space="preserve">it is, or the authorised person reasonably suspects it is, a carrier of </w:t>
      </w:r>
      <w:r w:rsidR="001D52A1" w:rsidRPr="00DD0F0B">
        <w:t>prohibited biosecurity matter</w:t>
      </w:r>
      <w:r w:rsidR="001A09EE" w:rsidRPr="00DD0F0B">
        <w:t>; or</w:t>
      </w:r>
    </w:p>
    <w:p w14:paraId="78D1FC65" w14:textId="5C7AA50C" w:rsidR="00971233" w:rsidRPr="00DD0F0B" w:rsidRDefault="00ED2D22" w:rsidP="00ED2D22">
      <w:pPr>
        <w:pStyle w:val="Apara"/>
      </w:pPr>
      <w:r>
        <w:tab/>
      </w:r>
      <w:r w:rsidRPr="00DD0F0B">
        <w:t>(c)</w:t>
      </w:r>
      <w:r w:rsidRPr="00DD0F0B">
        <w:tab/>
      </w:r>
      <w:r w:rsidR="00971233" w:rsidRPr="00DD0F0B">
        <w:t>it is, or the authorised person reasonably suspects it is,</w:t>
      </w:r>
      <w:r w:rsidR="00971233" w:rsidRPr="00DD0F0B">
        <w:rPr>
          <w:szCs w:val="28"/>
        </w:rPr>
        <w:t xml:space="preserve"> a declared pest; or</w:t>
      </w:r>
    </w:p>
    <w:p w14:paraId="4A309C9F" w14:textId="681A9D6A" w:rsidR="00A32BF9" w:rsidRPr="00DD0F0B" w:rsidRDefault="00ED2D22" w:rsidP="00ED2D22">
      <w:pPr>
        <w:pStyle w:val="Apara"/>
      </w:pPr>
      <w:r>
        <w:tab/>
      </w:r>
      <w:r w:rsidRPr="00DD0F0B">
        <w:t>(d)</w:t>
      </w:r>
      <w:r w:rsidRPr="00DD0F0B">
        <w:tab/>
      </w:r>
      <w:r w:rsidR="00A32BF9" w:rsidRPr="00DD0F0B">
        <w:t>both of the following apply:</w:t>
      </w:r>
    </w:p>
    <w:p w14:paraId="45F56810" w14:textId="3DAC147B" w:rsidR="00A32BF9" w:rsidRPr="00DD0F0B" w:rsidRDefault="00ED2D22" w:rsidP="00ED2D22">
      <w:pPr>
        <w:pStyle w:val="Asubpara"/>
      </w:pPr>
      <w:r>
        <w:tab/>
      </w:r>
      <w:r w:rsidRPr="00DD0F0B">
        <w:t>(i)</w:t>
      </w:r>
      <w:r w:rsidRPr="00DD0F0B">
        <w:tab/>
      </w:r>
      <w:r w:rsidR="00A32BF9" w:rsidRPr="00DD0F0B">
        <w:t xml:space="preserve">it is, or </w:t>
      </w:r>
      <w:r w:rsidR="00A32BF9" w:rsidRPr="00DD0F0B">
        <w:rPr>
          <w:rFonts w:cs="TimesNewRomanPSMT"/>
        </w:rPr>
        <w:t>the authorised person</w:t>
      </w:r>
      <w:r w:rsidR="00A32BF9" w:rsidRPr="00DD0F0B">
        <w:t xml:space="preserve"> reasonably suspects it is, infected with, infested with or carrying biosecurity matter</w:t>
      </w:r>
      <w:r w:rsidR="008A02EA" w:rsidRPr="00DD0F0B">
        <w:t xml:space="preserve"> that poses a biosecurity risk</w:t>
      </w:r>
      <w:r w:rsidR="00A32BF9" w:rsidRPr="00DD0F0B">
        <w:t>;</w:t>
      </w:r>
    </w:p>
    <w:p w14:paraId="5AC1065E" w14:textId="0D9A9332" w:rsidR="0034652A" w:rsidRPr="00DD0F0B" w:rsidRDefault="00ED2D22" w:rsidP="00ED2D22">
      <w:pPr>
        <w:pStyle w:val="Asubpara"/>
      </w:pPr>
      <w:r>
        <w:tab/>
      </w:r>
      <w:r w:rsidRPr="00DD0F0B">
        <w:t>(ii)</w:t>
      </w:r>
      <w:r w:rsidRPr="00DD0F0B">
        <w:tab/>
      </w:r>
      <w:r w:rsidR="00A32BF9" w:rsidRPr="00DD0F0B">
        <w:t xml:space="preserve">there is no </w:t>
      </w:r>
      <w:r w:rsidR="00EA75E0" w:rsidRPr="00DD0F0B">
        <w:t xml:space="preserve">other </w:t>
      </w:r>
      <w:r w:rsidR="00A32BF9" w:rsidRPr="00DD0F0B">
        <w:t xml:space="preserve">reasonably practicable treatment measure that could </w:t>
      </w:r>
      <w:r w:rsidR="008F73CC" w:rsidRPr="00DD0F0B">
        <w:t>eliminat</w:t>
      </w:r>
      <w:r w:rsidR="00A32BF9" w:rsidRPr="00DD0F0B">
        <w:t xml:space="preserve">e or </w:t>
      </w:r>
      <w:r w:rsidR="008F73CC" w:rsidRPr="00DD0F0B">
        <w:t>minimis</w:t>
      </w:r>
      <w:r w:rsidR="00A32BF9" w:rsidRPr="00DD0F0B">
        <w:t>e the biosecurity risk posed by the biosecurity matter; or</w:t>
      </w:r>
    </w:p>
    <w:p w14:paraId="02D01F48" w14:textId="6015E677" w:rsidR="00E13AB1" w:rsidRPr="00DD0F0B" w:rsidRDefault="00ED2D22" w:rsidP="00ED2D22">
      <w:pPr>
        <w:pStyle w:val="Apara"/>
      </w:pPr>
      <w:r>
        <w:tab/>
      </w:r>
      <w:r w:rsidRPr="00DD0F0B">
        <w:t>(e)</w:t>
      </w:r>
      <w:r w:rsidRPr="00DD0F0B">
        <w:tab/>
      </w:r>
      <w:r w:rsidR="00741BFC" w:rsidRPr="00DD0F0B">
        <w:t>the destruction is expressly authorised or required by</w:t>
      </w:r>
      <w:r w:rsidR="00E13AB1" w:rsidRPr="00DD0F0B">
        <w:t>—</w:t>
      </w:r>
    </w:p>
    <w:p w14:paraId="4DA5B2B2" w14:textId="7E0DA24D" w:rsidR="00E13AB1" w:rsidRPr="00DD0F0B" w:rsidRDefault="00ED2D22" w:rsidP="00ED2D22">
      <w:pPr>
        <w:pStyle w:val="Asubpara"/>
      </w:pPr>
      <w:r>
        <w:tab/>
      </w:r>
      <w:r w:rsidRPr="00DD0F0B">
        <w:t>(i)</w:t>
      </w:r>
      <w:r w:rsidRPr="00DD0F0B">
        <w:tab/>
      </w:r>
      <w:r w:rsidR="00741BFC" w:rsidRPr="00DD0F0B">
        <w:t>an emergency declaration</w:t>
      </w:r>
      <w:r w:rsidR="00E13AB1" w:rsidRPr="00DD0F0B">
        <w:t>; or</w:t>
      </w:r>
    </w:p>
    <w:p w14:paraId="03DCA32B" w14:textId="6C186C91" w:rsidR="00E13AB1" w:rsidRPr="00DD0F0B" w:rsidRDefault="00ED2D22" w:rsidP="00ED2D22">
      <w:pPr>
        <w:pStyle w:val="Asubpara"/>
      </w:pPr>
      <w:r>
        <w:tab/>
      </w:r>
      <w:r w:rsidRPr="00DD0F0B">
        <w:t>(ii)</w:t>
      </w:r>
      <w:r w:rsidRPr="00DD0F0B">
        <w:tab/>
      </w:r>
      <w:r w:rsidR="00E13AB1" w:rsidRPr="00DD0F0B">
        <w:t>a</w:t>
      </w:r>
      <w:r w:rsidR="00741BFC" w:rsidRPr="00DD0F0B">
        <w:t xml:space="preserve"> control declaration</w:t>
      </w:r>
      <w:r w:rsidR="005A4183" w:rsidRPr="00DD0F0B">
        <w:t>.</w:t>
      </w:r>
    </w:p>
    <w:p w14:paraId="6C1FF6AC" w14:textId="1BBFA264" w:rsidR="00DF5ED7" w:rsidRPr="00DD0F0B" w:rsidRDefault="00ED2D22" w:rsidP="00ED2D22">
      <w:pPr>
        <w:pStyle w:val="AH5Sec"/>
        <w:outlineLvl w:val="9"/>
      </w:pPr>
      <w:bookmarkStart w:id="178" w:name="_Toc133944639"/>
      <w:r w:rsidRPr="00ED2D22">
        <w:rPr>
          <w:rStyle w:val="CharSectNo"/>
        </w:rPr>
        <w:t>153</w:t>
      </w:r>
      <w:r w:rsidRPr="00DD0F0B">
        <w:tab/>
      </w:r>
      <w:r w:rsidR="00A77C90" w:rsidRPr="00DD0F0B">
        <w:t>Biosecurity directions—</w:t>
      </w:r>
      <w:r w:rsidR="00756D8C" w:rsidRPr="00DD0F0B">
        <w:t>nature conservation and heritage matters</w:t>
      </w:r>
      <w:bookmarkEnd w:id="178"/>
    </w:p>
    <w:p w14:paraId="6451BC99" w14:textId="2CAB4040" w:rsidR="001A09EE" w:rsidRPr="00DD0F0B" w:rsidRDefault="00ED2D22" w:rsidP="00ED2D22">
      <w:pPr>
        <w:pStyle w:val="Amain"/>
      </w:pPr>
      <w:r>
        <w:tab/>
      </w:r>
      <w:r w:rsidRPr="00DD0F0B">
        <w:t>(1)</w:t>
      </w:r>
      <w:r w:rsidRPr="00DD0F0B">
        <w:tab/>
      </w:r>
      <w:r w:rsidR="00756D8C" w:rsidRPr="00DD0F0B">
        <w:t>A</w:t>
      </w:r>
      <w:r w:rsidR="001A09EE" w:rsidRPr="00DD0F0B">
        <w:t xml:space="preserve"> </w:t>
      </w:r>
      <w:r w:rsidR="00756D8C" w:rsidRPr="00DD0F0B">
        <w:t>biosecurity direction</w:t>
      </w:r>
      <w:r w:rsidR="00975B6E" w:rsidRPr="00DD0F0B">
        <w:t xml:space="preserve"> must not</w:t>
      </w:r>
      <w:r w:rsidR="001A09EE" w:rsidRPr="00DD0F0B">
        <w:t xml:space="preserve"> </w:t>
      </w:r>
      <w:r w:rsidR="00ED0242" w:rsidRPr="00DD0F0B">
        <w:t xml:space="preserve">require the destruction of </w:t>
      </w:r>
      <w:r w:rsidR="001A09EE" w:rsidRPr="00DD0F0B">
        <w:t>any of the following:</w:t>
      </w:r>
    </w:p>
    <w:p w14:paraId="2EBD28B4" w14:textId="43373FD8" w:rsidR="001A09EE" w:rsidRPr="00DD0F0B" w:rsidRDefault="00ED2D22" w:rsidP="00ED2D22">
      <w:pPr>
        <w:pStyle w:val="Apara"/>
      </w:pPr>
      <w:r>
        <w:tab/>
      </w:r>
      <w:r w:rsidRPr="00DD0F0B">
        <w:t>(a)</w:t>
      </w:r>
      <w:r w:rsidRPr="00DD0F0B">
        <w:tab/>
      </w:r>
      <w:r w:rsidR="001A09EE" w:rsidRPr="00DD0F0B">
        <w:t>a native animal, native fish or native plant;</w:t>
      </w:r>
    </w:p>
    <w:p w14:paraId="29CF432E" w14:textId="3999086D" w:rsidR="001A09EE" w:rsidRPr="00DD0F0B" w:rsidRDefault="00ED2D22" w:rsidP="00ED2D22">
      <w:pPr>
        <w:pStyle w:val="Apara"/>
      </w:pPr>
      <w:r>
        <w:tab/>
      </w:r>
      <w:r w:rsidRPr="00DD0F0B">
        <w:t>(b)</w:t>
      </w:r>
      <w:r w:rsidRPr="00DD0F0B">
        <w:tab/>
      </w:r>
      <w:r w:rsidR="001A09EE" w:rsidRPr="00DD0F0B">
        <w:t>a natural or constructed structure or feature in a reserve;</w:t>
      </w:r>
    </w:p>
    <w:p w14:paraId="0F51019F" w14:textId="3EE517F6" w:rsidR="001A09EE" w:rsidRPr="00DD0F0B" w:rsidRDefault="00ED2D22" w:rsidP="00ED2D22">
      <w:pPr>
        <w:pStyle w:val="Apara"/>
      </w:pPr>
      <w:r>
        <w:tab/>
      </w:r>
      <w:r w:rsidRPr="00DD0F0B">
        <w:t>(c)</w:t>
      </w:r>
      <w:r w:rsidRPr="00DD0F0B">
        <w:tab/>
      </w:r>
      <w:r w:rsidR="001A09EE" w:rsidRPr="00DD0F0B">
        <w:t>infrastructure in a reserve;</w:t>
      </w:r>
    </w:p>
    <w:p w14:paraId="31B7F64C" w14:textId="75D51473" w:rsidR="001A09EE" w:rsidRPr="00DD0F0B" w:rsidRDefault="00ED2D22" w:rsidP="00ED2D22">
      <w:pPr>
        <w:pStyle w:val="Apara"/>
      </w:pPr>
      <w:r>
        <w:tab/>
      </w:r>
      <w:r w:rsidRPr="00DD0F0B">
        <w:t>(d)</w:t>
      </w:r>
      <w:r w:rsidRPr="00DD0F0B">
        <w:tab/>
      </w:r>
      <w:r w:rsidR="001A09EE" w:rsidRPr="00DD0F0B">
        <w:t>a site or object of historical, archaeological, palaeontological or geological interest in a reserve</w:t>
      </w:r>
      <w:r w:rsidR="00ED0242" w:rsidRPr="00DD0F0B">
        <w:t>;</w:t>
      </w:r>
    </w:p>
    <w:p w14:paraId="0DC90F23" w14:textId="0A7E890D" w:rsidR="001A09EE" w:rsidRPr="00DD0F0B" w:rsidRDefault="00ED2D22" w:rsidP="00ED2D22">
      <w:pPr>
        <w:pStyle w:val="Apara"/>
      </w:pPr>
      <w:r>
        <w:tab/>
      </w:r>
      <w:r w:rsidRPr="00DD0F0B">
        <w:t>(e)</w:t>
      </w:r>
      <w:r w:rsidRPr="00DD0F0B">
        <w:tab/>
      </w:r>
      <w:r w:rsidR="001A09EE" w:rsidRPr="00DD0F0B">
        <w:t>a heritage place or object.</w:t>
      </w:r>
    </w:p>
    <w:p w14:paraId="59CA299F" w14:textId="40CC9B83" w:rsidR="001A09EE" w:rsidRPr="00DD0F0B" w:rsidRDefault="00ED2D22" w:rsidP="00ED2D22">
      <w:pPr>
        <w:pStyle w:val="Amain"/>
      </w:pPr>
      <w:r>
        <w:tab/>
      </w:r>
      <w:r w:rsidRPr="00DD0F0B">
        <w:t>(2)</w:t>
      </w:r>
      <w:r w:rsidRPr="00DD0F0B">
        <w:tab/>
      </w:r>
      <w:r w:rsidR="001A09EE" w:rsidRPr="00DD0F0B">
        <w:t xml:space="preserve">A failure to comply with this </w:t>
      </w:r>
      <w:r w:rsidR="00DC11CB" w:rsidRPr="00DD0F0B">
        <w:t>section</w:t>
      </w:r>
      <w:r w:rsidR="001A09EE" w:rsidRPr="00DD0F0B">
        <w:t xml:space="preserve"> does not affect the validity of a </w:t>
      </w:r>
      <w:r w:rsidR="00756D8C" w:rsidRPr="00DD0F0B">
        <w:t>biosecurity direction</w:t>
      </w:r>
      <w:r w:rsidR="001A09EE" w:rsidRPr="00DD0F0B">
        <w:t>.</w:t>
      </w:r>
    </w:p>
    <w:p w14:paraId="7CAF5FF9" w14:textId="0476B647" w:rsidR="00A4749B" w:rsidRPr="00DD0F0B" w:rsidRDefault="00ED2D22" w:rsidP="00ED2D22">
      <w:pPr>
        <w:pStyle w:val="Amain"/>
        <w:rPr>
          <w:rFonts w:cs="TimesNewRomanPSMT"/>
        </w:rPr>
      </w:pPr>
      <w:r>
        <w:rPr>
          <w:rFonts w:cs="TimesNewRomanPSMT"/>
        </w:rPr>
        <w:lastRenderedPageBreak/>
        <w:tab/>
      </w:r>
      <w:r w:rsidRPr="00DD0F0B">
        <w:rPr>
          <w:rFonts w:cs="TimesNewRomanPSMT"/>
        </w:rPr>
        <w:t>(3)</w:t>
      </w:r>
      <w:r w:rsidRPr="00DD0F0B">
        <w:rPr>
          <w:rFonts w:cs="TimesNewRomanPSMT"/>
        </w:rPr>
        <w:tab/>
      </w:r>
      <w:r w:rsidR="00A4749B" w:rsidRPr="00DD0F0B">
        <w:t xml:space="preserve">This </w:t>
      </w:r>
      <w:r w:rsidR="00DC11CB" w:rsidRPr="00DD0F0B">
        <w:t>section</w:t>
      </w:r>
      <w:r w:rsidR="00A4749B" w:rsidRPr="00DD0F0B">
        <w:t xml:space="preserve"> does not apply to the destruction of a thing if the destruction is </w:t>
      </w:r>
      <w:r w:rsidR="00A4749B" w:rsidRPr="00DD0F0B">
        <w:rPr>
          <w:rFonts w:cs="TimesNewRomanPSMT"/>
        </w:rPr>
        <w:t xml:space="preserve">expressly </w:t>
      </w:r>
      <w:r w:rsidR="00A4749B" w:rsidRPr="00DD0F0B">
        <w:t>authorised or required by—</w:t>
      </w:r>
    </w:p>
    <w:p w14:paraId="6F01C4F9" w14:textId="335C6235" w:rsidR="00A4749B" w:rsidRPr="00DD0F0B" w:rsidRDefault="00ED2D22" w:rsidP="00ED2D22">
      <w:pPr>
        <w:pStyle w:val="Apara"/>
      </w:pPr>
      <w:r>
        <w:tab/>
      </w:r>
      <w:r w:rsidRPr="00DD0F0B">
        <w:t>(a)</w:t>
      </w:r>
      <w:r w:rsidRPr="00DD0F0B">
        <w:tab/>
      </w:r>
      <w:r w:rsidR="00A4749B" w:rsidRPr="00DD0F0B">
        <w:t>an emergency declaration; or</w:t>
      </w:r>
    </w:p>
    <w:p w14:paraId="377611D7" w14:textId="7A3064B7" w:rsidR="00A4749B" w:rsidRPr="00DD0F0B" w:rsidRDefault="00ED2D22" w:rsidP="00ED2D22">
      <w:pPr>
        <w:pStyle w:val="Apara"/>
      </w:pPr>
      <w:r>
        <w:tab/>
      </w:r>
      <w:r w:rsidRPr="00DD0F0B">
        <w:t>(b)</w:t>
      </w:r>
      <w:r w:rsidRPr="00DD0F0B">
        <w:tab/>
      </w:r>
      <w:r w:rsidR="00A4749B" w:rsidRPr="00DD0F0B">
        <w:t>a control declaration.</w:t>
      </w:r>
    </w:p>
    <w:p w14:paraId="2CBA537F" w14:textId="4A7DDEC3" w:rsidR="003100D6" w:rsidRPr="00DD0F0B" w:rsidRDefault="00ED2D22" w:rsidP="00ED2D22">
      <w:pPr>
        <w:pStyle w:val="AH5Sec"/>
        <w:outlineLvl w:val="9"/>
      </w:pPr>
      <w:bookmarkStart w:id="179" w:name="_Toc133944640"/>
      <w:r w:rsidRPr="00ED2D22">
        <w:rPr>
          <w:rStyle w:val="CharSectNo"/>
        </w:rPr>
        <w:t>154</w:t>
      </w:r>
      <w:r w:rsidRPr="00DD0F0B">
        <w:tab/>
      </w:r>
      <w:r w:rsidR="003100D6" w:rsidRPr="00DD0F0B">
        <w:t>Biosecurity directions—recovery of costs</w:t>
      </w:r>
      <w:bookmarkEnd w:id="179"/>
    </w:p>
    <w:p w14:paraId="4A85DE97" w14:textId="339FF69A" w:rsidR="003100D6" w:rsidRPr="00DD0F0B" w:rsidRDefault="003100D6" w:rsidP="00ED2D22">
      <w:pPr>
        <w:pStyle w:val="Amainreturn"/>
        <w:keepNext/>
      </w:pPr>
      <w:r w:rsidRPr="00DD0F0B">
        <w:t xml:space="preserve">An authorised person may recover from a person to whom </w:t>
      </w:r>
      <w:r w:rsidR="00FF74B8" w:rsidRPr="00DD0F0B">
        <w:t>a biosec</w:t>
      </w:r>
      <w:r w:rsidRPr="00DD0F0B">
        <w:t>urity direction is given</w:t>
      </w:r>
      <w:r w:rsidR="00BE1CAC" w:rsidRPr="00DD0F0B">
        <w:t>,</w:t>
      </w:r>
      <w:r w:rsidRPr="00DD0F0B">
        <w:t xml:space="preserve"> the reasonable costs of any inspection, test or assessment made in preparing the biosecurity direction.</w:t>
      </w:r>
    </w:p>
    <w:p w14:paraId="0CB91516" w14:textId="23DB0F7B"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39" w:tooltip="A2001-14" w:history="1">
        <w:r w:rsidR="00C508A1" w:rsidRPr="00C508A1">
          <w:rPr>
            <w:rStyle w:val="charCitHyperlinkAbbrev"/>
          </w:rPr>
          <w:t>Legislation Act</w:t>
        </w:r>
      </w:hyperlink>
      <w:r w:rsidRPr="00DD0F0B">
        <w:rPr>
          <w:lang w:eastAsia="en-AU"/>
        </w:rPr>
        <w:t>, s</w:t>
      </w:r>
      <w:r w:rsidR="00523DB1" w:rsidRPr="00DD0F0B">
        <w:rPr>
          <w:lang w:eastAsia="en-AU"/>
        </w:rPr>
        <w:t> </w:t>
      </w:r>
      <w:r w:rsidRPr="00DD0F0B">
        <w:rPr>
          <w:lang w:eastAsia="en-AU"/>
        </w:rPr>
        <w:t>177).</w:t>
      </w:r>
    </w:p>
    <w:p w14:paraId="336AA963" w14:textId="679B439D" w:rsidR="003100D6" w:rsidRPr="00DD0F0B" w:rsidRDefault="00ED2D22" w:rsidP="00ED2D22">
      <w:pPr>
        <w:pStyle w:val="AH5Sec"/>
        <w:outlineLvl w:val="9"/>
      </w:pPr>
      <w:bookmarkStart w:id="180" w:name="_Toc133944641"/>
      <w:r w:rsidRPr="00ED2D22">
        <w:rPr>
          <w:rStyle w:val="CharSectNo"/>
        </w:rPr>
        <w:t>155</w:t>
      </w:r>
      <w:r w:rsidRPr="00DD0F0B">
        <w:tab/>
      </w:r>
      <w:r w:rsidR="003100D6" w:rsidRPr="00DD0F0B">
        <w:t>Biosecurity directions—</w:t>
      </w:r>
      <w:r w:rsidR="00FF74B8" w:rsidRPr="00DD0F0B">
        <w:t>authorising</w:t>
      </w:r>
      <w:r w:rsidR="003100D6" w:rsidRPr="00DD0F0B">
        <w:t xml:space="preserve"> actions and recovering costs</w:t>
      </w:r>
      <w:bookmarkEnd w:id="180"/>
    </w:p>
    <w:p w14:paraId="0E7ABA70" w14:textId="593B726C" w:rsidR="00510CC2" w:rsidRPr="00DD0F0B" w:rsidRDefault="00ED2D22" w:rsidP="00ED2D22">
      <w:pPr>
        <w:pStyle w:val="Amain"/>
      </w:pPr>
      <w:r>
        <w:tab/>
      </w:r>
      <w:r w:rsidRPr="00DD0F0B">
        <w:t>(1)</w:t>
      </w:r>
      <w:r w:rsidRPr="00DD0F0B">
        <w:tab/>
      </w:r>
      <w:r w:rsidR="003100D6" w:rsidRPr="00DD0F0B">
        <w:t xml:space="preserve">If a person (the </w:t>
      </w:r>
      <w:r w:rsidR="003100D6" w:rsidRPr="00DD0F0B">
        <w:rPr>
          <w:rStyle w:val="charBoldItals"/>
        </w:rPr>
        <w:t>liable person</w:t>
      </w:r>
      <w:r w:rsidR="003100D6" w:rsidRPr="00DD0F0B">
        <w:t xml:space="preserve">) fails to comply with </w:t>
      </w:r>
      <w:r w:rsidR="00FF74B8" w:rsidRPr="00DD0F0B">
        <w:t>a biosec</w:t>
      </w:r>
      <w:r w:rsidR="003100D6" w:rsidRPr="00DD0F0B">
        <w:t xml:space="preserve">urity direction, the </w:t>
      </w:r>
      <w:r w:rsidR="001A3DA9" w:rsidRPr="00DD0F0B">
        <w:t>director</w:t>
      </w:r>
      <w:r w:rsidR="00E7766F" w:rsidRPr="00DD0F0B">
        <w:noBreakHyphen/>
      </w:r>
      <w:r w:rsidR="001A3DA9" w:rsidRPr="00DD0F0B">
        <w:t>general</w:t>
      </w:r>
      <w:r w:rsidR="003100D6" w:rsidRPr="00DD0F0B">
        <w:t xml:space="preserve"> may authorise a person to</w:t>
      </w:r>
      <w:r w:rsidR="00510CC2" w:rsidRPr="00DD0F0B">
        <w:t>—</w:t>
      </w:r>
    </w:p>
    <w:p w14:paraId="023DFE59" w14:textId="2D94BC0A" w:rsidR="00510CC2" w:rsidRPr="00DD0F0B" w:rsidRDefault="00ED2D22" w:rsidP="00ED2D22">
      <w:pPr>
        <w:pStyle w:val="Apara"/>
      </w:pPr>
      <w:r>
        <w:tab/>
      </w:r>
      <w:r w:rsidRPr="00DD0F0B">
        <w:t>(a)</w:t>
      </w:r>
      <w:r w:rsidRPr="00DD0F0B">
        <w:tab/>
      </w:r>
      <w:r w:rsidR="003100D6" w:rsidRPr="00DD0F0B">
        <w:t xml:space="preserve">enter premises </w:t>
      </w:r>
      <w:r w:rsidR="008F1B22" w:rsidRPr="00DD0F0B">
        <w:t>other than residential premises</w:t>
      </w:r>
      <w:r w:rsidR="00510CC2" w:rsidRPr="00DD0F0B">
        <w:t>;</w:t>
      </w:r>
      <w:r w:rsidR="008F1B22" w:rsidRPr="00DD0F0B">
        <w:t xml:space="preserve"> </w:t>
      </w:r>
      <w:r w:rsidR="003100D6" w:rsidRPr="00DD0F0B">
        <w:t>and</w:t>
      </w:r>
    </w:p>
    <w:p w14:paraId="41485C15" w14:textId="3DFE9357" w:rsidR="003100D6" w:rsidRPr="00DD0F0B" w:rsidRDefault="00ED2D22" w:rsidP="00ED2D22">
      <w:pPr>
        <w:pStyle w:val="Apara"/>
      </w:pPr>
      <w:r>
        <w:tab/>
      </w:r>
      <w:r w:rsidRPr="00DD0F0B">
        <w:t>(b)</w:t>
      </w:r>
      <w:r w:rsidRPr="00DD0F0B">
        <w:tab/>
      </w:r>
      <w:r w:rsidR="003100D6" w:rsidRPr="00DD0F0B">
        <w:t>take any action in relation to the premises, or anything at the premises, that the liable person is required by the direction to take or that is otherwise necessary to remedy the failure to comply.</w:t>
      </w:r>
    </w:p>
    <w:p w14:paraId="10016614" w14:textId="58A16EA7" w:rsidR="003100D6" w:rsidRPr="00DD0F0B" w:rsidRDefault="00ED2D22" w:rsidP="00ED2D22">
      <w:pPr>
        <w:pStyle w:val="Amain"/>
        <w:keepNext/>
      </w:pPr>
      <w:r>
        <w:tab/>
      </w:r>
      <w:r w:rsidRPr="00DD0F0B">
        <w:t>(2)</w:t>
      </w:r>
      <w:r w:rsidRPr="00DD0F0B">
        <w:tab/>
      </w:r>
      <w:r w:rsidR="003100D6" w:rsidRPr="00DD0F0B">
        <w:t xml:space="preserve">The </w:t>
      </w:r>
      <w:r w:rsidR="001A3DA9" w:rsidRPr="00DD0F0B">
        <w:t>director</w:t>
      </w:r>
      <w:r w:rsidR="00E7766F" w:rsidRPr="00DD0F0B">
        <w:noBreakHyphen/>
      </w:r>
      <w:r w:rsidR="001A3DA9" w:rsidRPr="00DD0F0B">
        <w:t>general</w:t>
      </w:r>
      <w:r w:rsidR="003100D6" w:rsidRPr="00DD0F0B">
        <w:t xml:space="preserve"> may recover from the liable person the reasonable costs of taking action under this </w:t>
      </w:r>
      <w:r w:rsidR="00DC11CB" w:rsidRPr="00DD0F0B">
        <w:t>section</w:t>
      </w:r>
      <w:r w:rsidR="003100D6" w:rsidRPr="00DD0F0B">
        <w:t>.</w:t>
      </w:r>
    </w:p>
    <w:p w14:paraId="20B5B594" w14:textId="27C20915" w:rsidR="003100D6" w:rsidRPr="00DD0F0B" w:rsidRDefault="003100D6" w:rsidP="003100D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0" w:tooltip="A2001-14" w:history="1">
        <w:r w:rsidR="00C508A1" w:rsidRPr="00C508A1">
          <w:rPr>
            <w:rStyle w:val="charCitHyperlinkAbbrev"/>
          </w:rPr>
          <w:t>Legislation Act</w:t>
        </w:r>
      </w:hyperlink>
      <w:r w:rsidRPr="00DD0F0B">
        <w:rPr>
          <w:lang w:eastAsia="en-AU"/>
        </w:rPr>
        <w:t>, s</w:t>
      </w:r>
      <w:r w:rsidR="00921CCB" w:rsidRPr="00DD0F0B">
        <w:rPr>
          <w:lang w:eastAsia="en-AU"/>
        </w:rPr>
        <w:t> </w:t>
      </w:r>
      <w:r w:rsidRPr="00DD0F0B">
        <w:rPr>
          <w:lang w:eastAsia="en-AU"/>
        </w:rPr>
        <w:t>177).</w:t>
      </w:r>
    </w:p>
    <w:p w14:paraId="570D1E7C" w14:textId="441ED934" w:rsidR="003100D6" w:rsidRPr="00DD0F0B" w:rsidRDefault="00ED2D22" w:rsidP="00ED2D22">
      <w:pPr>
        <w:pStyle w:val="Amain"/>
      </w:pPr>
      <w:r>
        <w:tab/>
      </w:r>
      <w:r w:rsidRPr="00DD0F0B">
        <w:t>(3)</w:t>
      </w:r>
      <w:r w:rsidRPr="00DD0F0B">
        <w:tab/>
      </w:r>
      <w:r w:rsidR="003100D6" w:rsidRPr="00DD0F0B">
        <w:t xml:space="preserve">Any action taken under this </w:t>
      </w:r>
      <w:r w:rsidR="00DC11CB" w:rsidRPr="00DD0F0B">
        <w:t>section</w:t>
      </w:r>
      <w:r w:rsidR="003100D6" w:rsidRPr="00DD0F0B">
        <w:t xml:space="preserve"> for failure to comply with </w:t>
      </w:r>
      <w:r w:rsidR="00FF74B8" w:rsidRPr="00DD0F0B">
        <w:t>a biosec</w:t>
      </w:r>
      <w:r w:rsidR="003100D6" w:rsidRPr="00DD0F0B">
        <w:t xml:space="preserve">urity direction is in addition to the taking of a proceeding for an offence of failing to comply with a biosecurity direction under </w:t>
      </w:r>
      <w:r w:rsidR="00DC11CB" w:rsidRPr="00DD0F0B">
        <w:t>section</w:t>
      </w:r>
      <w:r w:rsidR="003100D6" w:rsidRPr="00DD0F0B">
        <w:t> </w:t>
      </w:r>
      <w:r w:rsidR="00A75D88" w:rsidRPr="00DD0F0B">
        <w:t>156</w:t>
      </w:r>
      <w:r w:rsidR="003100D6" w:rsidRPr="00DD0F0B">
        <w:t>.</w:t>
      </w:r>
    </w:p>
    <w:p w14:paraId="4A80AB20" w14:textId="7CADC790" w:rsidR="00B34DE4" w:rsidRPr="00DD0F0B" w:rsidRDefault="00ED2D22" w:rsidP="00ED2D22">
      <w:pPr>
        <w:pStyle w:val="AH5Sec"/>
      </w:pPr>
      <w:bookmarkStart w:id="181" w:name="_Toc133944642"/>
      <w:r w:rsidRPr="00ED2D22">
        <w:rPr>
          <w:rStyle w:val="CharSectNo"/>
        </w:rPr>
        <w:lastRenderedPageBreak/>
        <w:t>156</w:t>
      </w:r>
      <w:r w:rsidRPr="00DD0F0B">
        <w:tab/>
      </w:r>
      <w:r w:rsidR="00B34DE4" w:rsidRPr="00DD0F0B">
        <w:t>Offences—</w:t>
      </w:r>
      <w:r w:rsidR="00BE3473" w:rsidRPr="00DD0F0B">
        <w:t>fail to compl</w:t>
      </w:r>
      <w:r w:rsidR="00B34DE4" w:rsidRPr="00DD0F0B">
        <w:t>y with biosecurity direction</w:t>
      </w:r>
      <w:bookmarkEnd w:id="181"/>
    </w:p>
    <w:p w14:paraId="4904BD64" w14:textId="6E7F863D" w:rsidR="00EE241F" w:rsidRPr="00DD0F0B" w:rsidRDefault="00ED2D22" w:rsidP="00ED2D22">
      <w:pPr>
        <w:pStyle w:val="Amain"/>
        <w:keepNext/>
      </w:pPr>
      <w:r>
        <w:tab/>
      </w:r>
      <w:r w:rsidRPr="00DD0F0B">
        <w:t>(1)</w:t>
      </w:r>
      <w:r w:rsidRPr="00DD0F0B">
        <w:tab/>
      </w:r>
      <w:r w:rsidR="00EE241F" w:rsidRPr="00DD0F0B">
        <w:t>A person must comply with a biosecurity direction.</w:t>
      </w:r>
    </w:p>
    <w:p w14:paraId="10D96062" w14:textId="7F5E6CEE" w:rsidR="00D97F36" w:rsidRPr="00DD0F0B" w:rsidRDefault="00D97F36" w:rsidP="00D97F36">
      <w:pPr>
        <w:pStyle w:val="Penalty"/>
      </w:pPr>
      <w:r w:rsidRPr="00DD0F0B">
        <w:t>Maximum penalty:  50 penalty units.</w:t>
      </w:r>
    </w:p>
    <w:p w14:paraId="237881D1" w14:textId="2D4DD702" w:rsidR="00B34DE4" w:rsidRPr="00DD0F0B" w:rsidRDefault="00ED2D22" w:rsidP="00ED2D22">
      <w:pPr>
        <w:pStyle w:val="Amain"/>
        <w:keepNext/>
      </w:pPr>
      <w:r>
        <w:tab/>
      </w:r>
      <w:r w:rsidRPr="00DD0F0B">
        <w:t>(2)</w:t>
      </w:r>
      <w:r w:rsidRPr="00DD0F0B">
        <w:tab/>
      </w:r>
      <w:r w:rsidR="00B34DE4" w:rsidRPr="00DD0F0B">
        <w:t xml:space="preserve">A person commits an offence if the person </w:t>
      </w:r>
      <w:r w:rsidR="006E2AAB" w:rsidRPr="00DD0F0B">
        <w:t>intentionally</w:t>
      </w:r>
      <w:r w:rsidR="009E0EBB" w:rsidRPr="00DD0F0B">
        <w:t xml:space="preserve"> </w:t>
      </w:r>
      <w:r w:rsidR="006E2AAB" w:rsidRPr="00DD0F0B">
        <w:t xml:space="preserve">or negligently </w:t>
      </w:r>
      <w:r w:rsidR="00B34DE4" w:rsidRPr="00DD0F0B">
        <w:t xml:space="preserve">fails to comply with a </w:t>
      </w:r>
      <w:r w:rsidR="00C03CC6" w:rsidRPr="00DD0F0B">
        <w:t>biosecurity direction</w:t>
      </w:r>
      <w:r w:rsidR="00B34DE4" w:rsidRPr="00DD0F0B">
        <w:t>.</w:t>
      </w:r>
    </w:p>
    <w:p w14:paraId="6118E818" w14:textId="1495C266" w:rsidR="00B34DE4" w:rsidRPr="00DD0F0B" w:rsidRDefault="00B34DE4" w:rsidP="00B34DE4">
      <w:pPr>
        <w:pStyle w:val="Penalty"/>
      </w:pPr>
      <w:r w:rsidRPr="00DD0F0B">
        <w:t xml:space="preserve">Maximum penalty:  </w:t>
      </w:r>
      <w:r w:rsidR="00D97F36" w:rsidRPr="00DD0F0B">
        <w:t>1 000</w:t>
      </w:r>
      <w:r w:rsidRPr="00DD0F0B">
        <w:t xml:space="preserve"> penalty units.</w:t>
      </w:r>
    </w:p>
    <w:p w14:paraId="1616EF06" w14:textId="1E3E4384" w:rsidR="00B34DE4" w:rsidRPr="00DD0F0B" w:rsidRDefault="00ED2D22" w:rsidP="00ED2D22">
      <w:pPr>
        <w:pStyle w:val="Amain"/>
      </w:pPr>
      <w:r>
        <w:tab/>
      </w:r>
      <w:r w:rsidRPr="00DD0F0B">
        <w:t>(3)</w:t>
      </w:r>
      <w:r w:rsidRPr="00DD0F0B">
        <w:tab/>
      </w:r>
      <w:r w:rsidR="00B34DE4" w:rsidRPr="00DD0F0B">
        <w:t>An offence against sub</w:t>
      </w:r>
      <w:r w:rsidR="00DC11CB" w:rsidRPr="00DD0F0B">
        <w:t>section</w:t>
      </w:r>
      <w:r w:rsidR="00B34DE4" w:rsidRPr="00DD0F0B">
        <w:t> (</w:t>
      </w:r>
      <w:r w:rsidR="00EE241F" w:rsidRPr="00DD0F0B">
        <w:t>1</w:t>
      </w:r>
      <w:r w:rsidR="00B34DE4" w:rsidRPr="00DD0F0B">
        <w:t>) is a strict liability offence.</w:t>
      </w:r>
    </w:p>
    <w:p w14:paraId="1462153D" w14:textId="55B0E5FC" w:rsidR="00CD3ED8" w:rsidRPr="00DD0F0B" w:rsidRDefault="00ED2D22" w:rsidP="00ED2D22">
      <w:pPr>
        <w:pStyle w:val="Amain"/>
        <w:keepNext/>
      </w:pPr>
      <w:r>
        <w:tab/>
      </w:r>
      <w:r w:rsidRPr="00DD0F0B">
        <w:t>(4)</w:t>
      </w:r>
      <w:r w:rsidRPr="00DD0F0B">
        <w:tab/>
      </w:r>
      <w:r w:rsidR="00CD3ED8" w:rsidRPr="00DD0F0B">
        <w:t xml:space="preserve">It is a defence to a prosecution for an offence against this section if the defendant proves </w:t>
      </w:r>
      <w:r w:rsidR="00E20D57" w:rsidRPr="00DD0F0B">
        <w:t>they ha</w:t>
      </w:r>
      <w:r w:rsidR="00214020" w:rsidRPr="00DD0F0B">
        <w:t>d</w:t>
      </w:r>
      <w:r w:rsidR="00E20D57" w:rsidRPr="00DD0F0B">
        <w:t xml:space="preserve"> a reasonable excuse for failing to comply with the direction.</w:t>
      </w:r>
    </w:p>
    <w:p w14:paraId="383CB76D" w14:textId="7E87441B" w:rsidR="00214020" w:rsidRPr="00DD0F0B" w:rsidRDefault="00214020" w:rsidP="00CA2281">
      <w:pPr>
        <w:pStyle w:val="aNote"/>
      </w:pPr>
      <w:r w:rsidRPr="00DD0F0B">
        <w:rPr>
          <w:rStyle w:val="charItals"/>
        </w:rPr>
        <w:t>Note</w:t>
      </w:r>
      <w:r w:rsidRPr="00DD0F0B">
        <w:rPr>
          <w:rStyle w:val="charItals"/>
        </w:rPr>
        <w:tab/>
      </w:r>
      <w:r w:rsidRPr="00DD0F0B">
        <w:t xml:space="preserve">The defendant has a legal burden in relation to the matters mentioned in s (4) (see </w:t>
      </w:r>
      <w:hyperlink r:id="rId41" w:tooltip="A2002-51" w:history="1">
        <w:r w:rsidR="00C508A1" w:rsidRPr="00C508A1">
          <w:rPr>
            <w:rStyle w:val="charCitHyperlinkAbbrev"/>
          </w:rPr>
          <w:t>Criminal Code</w:t>
        </w:r>
      </w:hyperlink>
      <w:r w:rsidRPr="00DD0F0B">
        <w:t>, s 59).</w:t>
      </w:r>
    </w:p>
    <w:p w14:paraId="247F5689" w14:textId="5FF21084" w:rsidR="008F0928" w:rsidRPr="00DD0F0B" w:rsidRDefault="00ED2D22" w:rsidP="00ED2D22">
      <w:pPr>
        <w:pStyle w:val="AH5Sec"/>
      </w:pPr>
      <w:bookmarkStart w:id="182" w:name="_Toc133944643"/>
      <w:r w:rsidRPr="00ED2D22">
        <w:rPr>
          <w:rStyle w:val="CharSectNo"/>
        </w:rPr>
        <w:t>157</w:t>
      </w:r>
      <w:r w:rsidRPr="00DD0F0B">
        <w:tab/>
      </w:r>
      <w:r w:rsidR="008F0928" w:rsidRPr="00DD0F0B">
        <w:t>Biosecurity directions—exercise of functions in emergencies</w:t>
      </w:r>
      <w:bookmarkEnd w:id="182"/>
    </w:p>
    <w:p w14:paraId="3EC4199D" w14:textId="7E73D5E0" w:rsidR="008F0928" w:rsidRPr="00DD0F0B" w:rsidRDefault="00ED2D22" w:rsidP="00ED2D22">
      <w:pPr>
        <w:pStyle w:val="Amain"/>
      </w:pPr>
      <w:r>
        <w:tab/>
      </w:r>
      <w:r w:rsidRPr="00DD0F0B">
        <w:t>(1)</w:t>
      </w:r>
      <w:r w:rsidRPr="00DD0F0B">
        <w:tab/>
      </w:r>
      <w:r w:rsidR="008F0928" w:rsidRPr="00DD0F0B">
        <w:t xml:space="preserve">A provision of this part that provides for an authorised person to exercise a function </w:t>
      </w:r>
      <w:r w:rsidR="008F0928" w:rsidRPr="00DD0F0B">
        <w:rPr>
          <w:rFonts w:ascii="TimesNewRomanPS-BoldItalicMT" w:hAnsi="TimesNewRomanPS-BoldItalicMT" w:cs="TimesNewRomanPS-BoldItalicMT"/>
        </w:rPr>
        <w:t xml:space="preserve">in an emergency </w:t>
      </w:r>
      <w:r w:rsidR="008F0928" w:rsidRPr="00DD0F0B">
        <w:t>provides for the authorised person to exercise that function if—</w:t>
      </w:r>
    </w:p>
    <w:p w14:paraId="041763F8" w14:textId="6A6743EC" w:rsidR="008F0928" w:rsidRPr="00DD0F0B" w:rsidRDefault="00ED2D22" w:rsidP="00ED2D22">
      <w:pPr>
        <w:pStyle w:val="Apara"/>
      </w:pPr>
      <w:r>
        <w:tab/>
      </w:r>
      <w:r w:rsidRPr="00DD0F0B">
        <w:t>(a)</w:t>
      </w:r>
      <w:r w:rsidRPr="00DD0F0B">
        <w:tab/>
      </w:r>
      <w:r w:rsidR="008F0928" w:rsidRPr="00DD0F0B">
        <w:t>the authorised person is required or authorised to exercise the function under an emergency declaration; or</w:t>
      </w:r>
    </w:p>
    <w:p w14:paraId="1062E2F5" w14:textId="16A5B457" w:rsidR="008F0928" w:rsidRPr="00DD0F0B" w:rsidRDefault="00ED2D22" w:rsidP="00ED2D22">
      <w:pPr>
        <w:pStyle w:val="Apara"/>
      </w:pPr>
      <w:r>
        <w:tab/>
      </w:r>
      <w:r w:rsidRPr="00DD0F0B">
        <w:t>(b)</w:t>
      </w:r>
      <w:r w:rsidRPr="00DD0F0B">
        <w:tab/>
      </w:r>
      <w:r w:rsidR="008F0928" w:rsidRPr="00DD0F0B">
        <w:t>the authorised person otherwise reasonably believes it is necessary to exercise the function because—</w:t>
      </w:r>
    </w:p>
    <w:p w14:paraId="3CA99DE2" w14:textId="0009D59D" w:rsidR="008F0928" w:rsidRPr="00DD0F0B" w:rsidRDefault="00ED2D22" w:rsidP="00ED2D22">
      <w:pPr>
        <w:pStyle w:val="Asubpara"/>
      </w:pPr>
      <w:r>
        <w:tab/>
      </w:r>
      <w:r w:rsidRPr="00DD0F0B">
        <w:t>(i)</w:t>
      </w:r>
      <w:r w:rsidRPr="00DD0F0B">
        <w:tab/>
      </w:r>
      <w:r w:rsidR="008F0928" w:rsidRPr="00DD0F0B">
        <w:t xml:space="preserve">a biosecurity emergency has happened, is happening or is </w:t>
      </w:r>
      <w:r w:rsidR="00AE2BCF" w:rsidRPr="00DD0F0B">
        <w:t>likely to happen</w:t>
      </w:r>
      <w:r w:rsidR="008F0928" w:rsidRPr="00DD0F0B">
        <w:t>; or</w:t>
      </w:r>
    </w:p>
    <w:p w14:paraId="521AA883" w14:textId="1454A0E9" w:rsidR="008F0928" w:rsidRPr="00DD0F0B" w:rsidRDefault="00ED2D22" w:rsidP="00ED2D22">
      <w:pPr>
        <w:pStyle w:val="Asubpara"/>
      </w:pPr>
      <w:r>
        <w:tab/>
      </w:r>
      <w:r w:rsidRPr="00DD0F0B">
        <w:t>(ii)</w:t>
      </w:r>
      <w:r w:rsidRPr="00DD0F0B">
        <w:tab/>
      </w:r>
      <w:r w:rsidR="008F0928" w:rsidRPr="00DD0F0B">
        <w:t xml:space="preserve">the authorised person reasonably suspects a biosecurity emergency has happened, is happening or is </w:t>
      </w:r>
      <w:r w:rsidR="00AE2BCF" w:rsidRPr="00DD0F0B">
        <w:t>likely to happen</w:t>
      </w:r>
      <w:r w:rsidR="008F0928" w:rsidRPr="00DD0F0B">
        <w:t>.</w:t>
      </w:r>
    </w:p>
    <w:p w14:paraId="63BF9962" w14:textId="3CE0F0B4" w:rsidR="008F0928" w:rsidRPr="00DD0F0B" w:rsidRDefault="00ED2D22" w:rsidP="00ED2D22">
      <w:pPr>
        <w:pStyle w:val="Amain"/>
      </w:pPr>
      <w:r>
        <w:lastRenderedPageBreak/>
        <w:tab/>
      </w:r>
      <w:r w:rsidRPr="00DD0F0B">
        <w:t>(2)</w:t>
      </w:r>
      <w:r w:rsidRPr="00DD0F0B">
        <w:tab/>
      </w:r>
      <w:r w:rsidR="008F0928" w:rsidRPr="00DD0F0B">
        <w:t xml:space="preserve">A function under this part is taken to have been exercised </w:t>
      </w:r>
      <w:r w:rsidR="008F0928" w:rsidRPr="00DD0F0B">
        <w:rPr>
          <w:rFonts w:ascii="TimesNewRomanPS-BoldItalicMT" w:hAnsi="TimesNewRomanPS-BoldItalicMT" w:cs="TimesNewRomanPS-BoldItalicMT"/>
        </w:rPr>
        <w:t xml:space="preserve">in an emergency </w:t>
      </w:r>
      <w:r w:rsidR="008F0928" w:rsidRPr="00DD0F0B">
        <w:t>if it is exercised by an authorised person in the circumstances mentioned in subsection (1).</w:t>
      </w:r>
    </w:p>
    <w:p w14:paraId="486C1EBD" w14:textId="1C7F0CD3" w:rsidR="008F0928" w:rsidRPr="00DD0F0B" w:rsidRDefault="00ED2D22" w:rsidP="00ED2D22">
      <w:pPr>
        <w:pStyle w:val="Amain"/>
      </w:pPr>
      <w:r>
        <w:tab/>
      </w:r>
      <w:r w:rsidRPr="00DD0F0B">
        <w:t>(3)</w:t>
      </w:r>
      <w:r w:rsidRPr="00DD0F0B">
        <w:tab/>
      </w:r>
      <w:r w:rsidR="008F0928" w:rsidRPr="00DD0F0B">
        <w:t xml:space="preserve">The fact that this part provides for an authorised person to exercise certain functions only in an emergency does not </w:t>
      </w:r>
      <w:r w:rsidR="008F73CC" w:rsidRPr="00DD0F0B">
        <w:t>prevent</w:t>
      </w:r>
      <w:r w:rsidR="008F0928" w:rsidRPr="00DD0F0B">
        <w:t xml:space="preserve"> an authorised person from exercising any other function under this part in an emergency.</w:t>
      </w:r>
    </w:p>
    <w:p w14:paraId="2463B07D" w14:textId="77777777" w:rsidR="00912293" w:rsidRPr="00DD0F0B" w:rsidRDefault="00912293" w:rsidP="00A00103">
      <w:pPr>
        <w:pStyle w:val="PageBreak"/>
        <w:suppressLineNumbers/>
      </w:pPr>
      <w:r w:rsidRPr="00DD0F0B">
        <w:br w:type="page"/>
      </w:r>
    </w:p>
    <w:p w14:paraId="3173E2F1" w14:textId="50FE50A6" w:rsidR="00D2772A" w:rsidRPr="00ED2D22" w:rsidRDefault="00ED2D22" w:rsidP="00ED2D22">
      <w:pPr>
        <w:pStyle w:val="AH2Part"/>
      </w:pPr>
      <w:bookmarkStart w:id="183" w:name="_Toc133944644"/>
      <w:r w:rsidRPr="00ED2D22">
        <w:rPr>
          <w:rStyle w:val="CharPartNo"/>
        </w:rPr>
        <w:lastRenderedPageBreak/>
        <w:t>Part 11</w:t>
      </w:r>
      <w:r w:rsidRPr="00DD0F0B">
        <w:tab/>
      </w:r>
      <w:r w:rsidR="008F273A" w:rsidRPr="00ED2D22">
        <w:rPr>
          <w:rStyle w:val="CharPartText"/>
        </w:rPr>
        <w:t>B</w:t>
      </w:r>
      <w:r w:rsidR="00D2772A" w:rsidRPr="00ED2D22">
        <w:rPr>
          <w:rStyle w:val="CharPartText"/>
        </w:rPr>
        <w:t>iosecurity undertakings</w:t>
      </w:r>
      <w:bookmarkEnd w:id="183"/>
    </w:p>
    <w:p w14:paraId="322FE147" w14:textId="048A8433" w:rsidR="00991253" w:rsidRPr="00DD0F0B" w:rsidRDefault="00ED2D22" w:rsidP="00ED2D22">
      <w:pPr>
        <w:pStyle w:val="AH5Sec"/>
      </w:pPr>
      <w:bookmarkStart w:id="184" w:name="_Toc133944645"/>
      <w:r w:rsidRPr="00ED2D22">
        <w:rPr>
          <w:rStyle w:val="CharSectNo"/>
        </w:rPr>
        <w:t>158</w:t>
      </w:r>
      <w:r w:rsidRPr="00DD0F0B">
        <w:tab/>
      </w:r>
      <w:r w:rsidR="00FD1337" w:rsidRPr="00DD0F0B">
        <w:t xml:space="preserve">Biosecurity </w:t>
      </w:r>
      <w:r w:rsidR="00991253" w:rsidRPr="00DD0F0B">
        <w:t>undertakings</w:t>
      </w:r>
      <w:bookmarkEnd w:id="184"/>
    </w:p>
    <w:p w14:paraId="48A15E4A" w14:textId="511BAF8D" w:rsidR="001A429D" w:rsidRPr="00DD0F0B" w:rsidRDefault="00ED2D22" w:rsidP="00ED2D22">
      <w:pPr>
        <w:pStyle w:val="Amain"/>
      </w:pPr>
      <w:r>
        <w:tab/>
      </w:r>
      <w:r w:rsidRPr="00DD0F0B">
        <w:t>(1)</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accept a written undertaking (a</w:t>
      </w:r>
      <w:r w:rsidR="001A429D" w:rsidRPr="00DD0F0B">
        <w:t> </w:t>
      </w:r>
      <w:r w:rsidR="00991253" w:rsidRPr="00DD0F0B">
        <w:rPr>
          <w:rStyle w:val="charBoldItals"/>
        </w:rPr>
        <w:t>biosecurity undertaking</w:t>
      </w:r>
      <w:r w:rsidR="00991253" w:rsidRPr="00DD0F0B">
        <w:t>) given by a person if</w:t>
      </w:r>
      <w:r w:rsidR="001A429D" w:rsidRPr="00DD0F0B">
        <w:t>—</w:t>
      </w:r>
    </w:p>
    <w:p w14:paraId="25B8A427" w14:textId="6E042DE4" w:rsidR="001A429D" w:rsidRPr="00DD0F0B" w:rsidRDefault="00ED2D22" w:rsidP="00ED2D22">
      <w:pPr>
        <w:pStyle w:val="Apara"/>
      </w:pPr>
      <w:r>
        <w:tab/>
      </w:r>
      <w:r w:rsidRPr="00DD0F0B">
        <w:t>(a)</w:t>
      </w:r>
      <w:r w:rsidRPr="00DD0F0B">
        <w:tab/>
      </w:r>
      <w:r w:rsidR="00991253" w:rsidRPr="00DD0F0B">
        <w:t xml:space="preserve">the person has </w:t>
      </w:r>
      <w:r w:rsidR="00C63245" w:rsidRPr="00DD0F0B">
        <w:t>failed to comply</w:t>
      </w:r>
      <w:r w:rsidR="001A429D" w:rsidRPr="00DD0F0B">
        <w:t xml:space="preserve"> </w:t>
      </w:r>
      <w:r w:rsidR="00410ECE" w:rsidRPr="00DD0F0B">
        <w:t xml:space="preserve">with </w:t>
      </w:r>
      <w:r w:rsidR="001A429D" w:rsidRPr="00DD0F0B">
        <w:t>this Act;</w:t>
      </w:r>
      <w:r w:rsidR="00991253" w:rsidRPr="00DD0F0B">
        <w:t xml:space="preserve"> or</w:t>
      </w:r>
    </w:p>
    <w:p w14:paraId="71E23409" w14:textId="31617E30" w:rsidR="00991253" w:rsidRPr="00DD0F0B" w:rsidRDefault="00ED2D22" w:rsidP="00ED2D22">
      <w:pPr>
        <w:pStyle w:val="Apara"/>
      </w:pPr>
      <w:r>
        <w:tab/>
      </w:r>
      <w:r w:rsidRPr="00DD0F0B">
        <w:t>(b)</w:t>
      </w:r>
      <w:r w:rsidRPr="00DD0F0B">
        <w:tab/>
      </w:r>
      <w:r w:rsidR="00710800" w:rsidRPr="00DD0F0B">
        <w:t xml:space="preserve">the </w:t>
      </w:r>
      <w:r w:rsidR="001A3DA9" w:rsidRPr="00DD0F0B">
        <w:t>director</w:t>
      </w:r>
      <w:r w:rsidR="00E7766F" w:rsidRPr="00DD0F0B">
        <w:noBreakHyphen/>
      </w:r>
      <w:r w:rsidR="001A3DA9" w:rsidRPr="00DD0F0B">
        <w:t>general</w:t>
      </w:r>
      <w:r w:rsidR="00991253" w:rsidRPr="00DD0F0B">
        <w:t xml:space="preserve"> suspects that the person has </w:t>
      </w:r>
      <w:r w:rsidR="00C63245" w:rsidRPr="00DD0F0B">
        <w:t>failed to comply</w:t>
      </w:r>
      <w:r w:rsidR="00991253" w:rsidRPr="00DD0F0B">
        <w:t xml:space="preserve"> or is likely to </w:t>
      </w:r>
      <w:r w:rsidR="00C63245" w:rsidRPr="00DD0F0B">
        <w:t>fail to comply</w:t>
      </w:r>
      <w:r w:rsidR="00991253" w:rsidRPr="00DD0F0B">
        <w:t xml:space="preserve"> </w:t>
      </w:r>
      <w:r w:rsidR="00410ECE" w:rsidRPr="00DD0F0B">
        <w:t xml:space="preserve">with </w:t>
      </w:r>
      <w:r w:rsidR="00991253" w:rsidRPr="00DD0F0B">
        <w:t>this Act.</w:t>
      </w:r>
    </w:p>
    <w:p w14:paraId="4667C9D7" w14:textId="2E2A9734" w:rsidR="00991253" w:rsidRPr="00DD0F0B" w:rsidRDefault="00ED2D22" w:rsidP="00ED2D22">
      <w:pPr>
        <w:pStyle w:val="Amain"/>
      </w:pPr>
      <w:r>
        <w:tab/>
      </w:r>
      <w:r w:rsidRPr="00DD0F0B">
        <w:t>(2)</w:t>
      </w:r>
      <w:r w:rsidRPr="00DD0F0B">
        <w:tab/>
      </w:r>
      <w:r w:rsidR="00991253" w:rsidRPr="00DD0F0B">
        <w:t xml:space="preserve">The giving of an undertaking </w:t>
      </w:r>
      <w:r w:rsidR="00A7545D" w:rsidRPr="00DD0F0B">
        <w:t xml:space="preserve">by a person </w:t>
      </w:r>
      <w:r w:rsidR="00991253" w:rsidRPr="00DD0F0B">
        <w:t>does not constitute an admission of guilt in relation to the</w:t>
      </w:r>
      <w:r w:rsidR="00A7545D" w:rsidRPr="00DD0F0B">
        <w:t xml:space="preserve"> matters </w:t>
      </w:r>
      <w:r w:rsidR="00991253" w:rsidRPr="00DD0F0B">
        <w:t>to which the undertaking relates.</w:t>
      </w:r>
    </w:p>
    <w:p w14:paraId="0A202645" w14:textId="5CB7A5E4" w:rsidR="00991253" w:rsidRPr="00DD0F0B" w:rsidRDefault="00ED2D22" w:rsidP="00ED2D22">
      <w:pPr>
        <w:pStyle w:val="AH5Sec"/>
      </w:pPr>
      <w:bookmarkStart w:id="185" w:name="_Toc133944646"/>
      <w:r w:rsidRPr="00ED2D22">
        <w:rPr>
          <w:rStyle w:val="CharSectNo"/>
        </w:rPr>
        <w:t>159</w:t>
      </w:r>
      <w:r w:rsidRPr="00DD0F0B">
        <w:tab/>
      </w:r>
      <w:r w:rsidR="00FD1337" w:rsidRPr="00DD0F0B">
        <w:t>Biosecurity undertakings—c</w:t>
      </w:r>
      <w:r w:rsidR="00991253" w:rsidRPr="00DD0F0B">
        <w:t>ontents</w:t>
      </w:r>
      <w:bookmarkEnd w:id="185"/>
    </w:p>
    <w:p w14:paraId="0E68D5A0" w14:textId="5A7A9588" w:rsidR="00991253" w:rsidRPr="00DD0F0B" w:rsidRDefault="00991253" w:rsidP="00770EEA">
      <w:pPr>
        <w:pStyle w:val="Amainreturn"/>
      </w:pPr>
      <w:r w:rsidRPr="00DD0F0B">
        <w:t>A biosecurity undertaking must state—</w:t>
      </w:r>
    </w:p>
    <w:p w14:paraId="66D80336" w14:textId="0432C2BF" w:rsidR="00991253" w:rsidRPr="00DD0F0B" w:rsidRDefault="00ED2D22" w:rsidP="00ED2D22">
      <w:pPr>
        <w:pStyle w:val="Apara"/>
      </w:pPr>
      <w:r>
        <w:tab/>
      </w:r>
      <w:r w:rsidRPr="00DD0F0B">
        <w:t>(a)</w:t>
      </w:r>
      <w:r w:rsidRPr="00DD0F0B">
        <w:tab/>
      </w:r>
      <w:r w:rsidR="00025812" w:rsidRPr="00DD0F0B">
        <w:t xml:space="preserve">details of </w:t>
      </w:r>
      <w:r w:rsidR="00991253" w:rsidRPr="00DD0F0B">
        <w:t xml:space="preserve">the </w:t>
      </w:r>
      <w:r w:rsidR="00025812" w:rsidRPr="00DD0F0B">
        <w:t xml:space="preserve">person’s </w:t>
      </w:r>
      <w:r w:rsidR="00765EC6" w:rsidRPr="00DD0F0B">
        <w:t>failure to comply</w:t>
      </w:r>
      <w:r w:rsidR="00025812" w:rsidRPr="00DD0F0B">
        <w:t xml:space="preserve"> with this Act</w:t>
      </w:r>
      <w:r w:rsidR="00991253" w:rsidRPr="00DD0F0B">
        <w:t xml:space="preserve">, </w:t>
      </w:r>
      <w:r w:rsidR="00025812" w:rsidRPr="00DD0F0B">
        <w:t xml:space="preserve">or </w:t>
      </w:r>
      <w:r w:rsidR="00991253" w:rsidRPr="00DD0F0B">
        <w:t xml:space="preserve">suspected or likely </w:t>
      </w:r>
      <w:r w:rsidR="00765EC6" w:rsidRPr="00DD0F0B">
        <w:t>failure to comply</w:t>
      </w:r>
      <w:r w:rsidR="00025812" w:rsidRPr="00DD0F0B">
        <w:t xml:space="preserve"> with this Act;</w:t>
      </w:r>
      <w:r w:rsidR="00991253" w:rsidRPr="00DD0F0B">
        <w:t xml:space="preserve"> and</w:t>
      </w:r>
    </w:p>
    <w:p w14:paraId="08000F47" w14:textId="2A65BB8E" w:rsidR="00991253" w:rsidRPr="00DD0F0B" w:rsidRDefault="00ED2D22" w:rsidP="00ED2D22">
      <w:pPr>
        <w:pStyle w:val="Apara"/>
      </w:pPr>
      <w:r>
        <w:tab/>
      </w:r>
      <w:r w:rsidRPr="00DD0F0B">
        <w:t>(b)</w:t>
      </w:r>
      <w:r w:rsidRPr="00DD0F0B">
        <w:tab/>
      </w:r>
      <w:r w:rsidR="00991253" w:rsidRPr="00DD0F0B">
        <w:t xml:space="preserve">the measures that the person </w:t>
      </w:r>
      <w:r w:rsidR="005F58E4" w:rsidRPr="00DD0F0B">
        <w:t>agree</w:t>
      </w:r>
      <w:r w:rsidR="00376235" w:rsidRPr="00DD0F0B">
        <w:t>s</w:t>
      </w:r>
      <w:r w:rsidR="00991253" w:rsidRPr="00DD0F0B">
        <w:t xml:space="preserve"> to implement to remedy or </w:t>
      </w:r>
      <w:r w:rsidR="008F73CC" w:rsidRPr="00DD0F0B">
        <w:t>prevent</w:t>
      </w:r>
      <w:r w:rsidR="00991253" w:rsidRPr="00DD0F0B">
        <w:t xml:space="preserve"> the </w:t>
      </w:r>
      <w:r w:rsidR="00765EC6" w:rsidRPr="00DD0F0B">
        <w:t>failure</w:t>
      </w:r>
      <w:r w:rsidR="00500765" w:rsidRPr="00DD0F0B">
        <w:t>,</w:t>
      </w:r>
      <w:r w:rsidR="00991253" w:rsidRPr="00DD0F0B">
        <w:t xml:space="preserve"> </w:t>
      </w:r>
      <w:r w:rsidR="00784781" w:rsidRPr="00DD0F0B">
        <w:t xml:space="preserve">or </w:t>
      </w:r>
      <w:r w:rsidR="00991253" w:rsidRPr="00DD0F0B">
        <w:t xml:space="preserve">suspected or likely </w:t>
      </w:r>
      <w:r w:rsidR="00765EC6" w:rsidRPr="00DD0F0B">
        <w:t>failure</w:t>
      </w:r>
      <w:r w:rsidR="0097698C" w:rsidRPr="00DD0F0B">
        <w:t>;</w:t>
      </w:r>
      <w:r w:rsidR="00991253" w:rsidRPr="00DD0F0B">
        <w:t xml:space="preserve"> and</w:t>
      </w:r>
    </w:p>
    <w:p w14:paraId="0556D669" w14:textId="1BD909D5" w:rsidR="00991253" w:rsidRPr="00DD0F0B" w:rsidRDefault="00ED2D22" w:rsidP="00ED2D22">
      <w:pPr>
        <w:pStyle w:val="Apara"/>
      </w:pPr>
      <w:r>
        <w:tab/>
      </w:r>
      <w:r w:rsidRPr="00DD0F0B">
        <w:t>(c)</w:t>
      </w:r>
      <w:r w:rsidRPr="00DD0F0B">
        <w:tab/>
      </w:r>
      <w:r w:rsidR="00326F0B" w:rsidRPr="00DD0F0B">
        <w:t xml:space="preserve">when </w:t>
      </w:r>
      <w:r w:rsidR="00991253" w:rsidRPr="00DD0F0B">
        <w:t xml:space="preserve">the measures </w:t>
      </w:r>
      <w:r w:rsidR="0097698C" w:rsidRPr="00DD0F0B">
        <w:t>must</w:t>
      </w:r>
      <w:r w:rsidR="00991253" w:rsidRPr="00DD0F0B">
        <w:t xml:space="preserve"> be implemented.</w:t>
      </w:r>
    </w:p>
    <w:p w14:paraId="480ED7DF" w14:textId="381E233E" w:rsidR="00991253" w:rsidRPr="00DD0F0B" w:rsidRDefault="00ED2D22" w:rsidP="00ED2D22">
      <w:pPr>
        <w:pStyle w:val="AH5Sec"/>
      </w:pPr>
      <w:bookmarkStart w:id="186" w:name="_Toc133944647"/>
      <w:r w:rsidRPr="00ED2D22">
        <w:rPr>
          <w:rStyle w:val="CharSectNo"/>
        </w:rPr>
        <w:t>160</w:t>
      </w:r>
      <w:r w:rsidRPr="00DD0F0B">
        <w:tab/>
      </w:r>
      <w:r w:rsidR="00C04E04" w:rsidRPr="00DD0F0B">
        <w:t>B</w:t>
      </w:r>
      <w:r w:rsidR="00991253" w:rsidRPr="00DD0F0B">
        <w:t>iosecurity undertaking</w:t>
      </w:r>
      <w:r w:rsidR="0087641B" w:rsidRPr="00DD0F0B">
        <w:t>s</w:t>
      </w:r>
      <w:r w:rsidR="00C04E04" w:rsidRPr="00DD0F0B">
        <w:t>—</w:t>
      </w:r>
      <w:r w:rsidR="00FB0048" w:rsidRPr="00DD0F0B">
        <w:t>when enforceable</w:t>
      </w:r>
      <w:bookmarkEnd w:id="186"/>
    </w:p>
    <w:p w14:paraId="7C7C5DAD" w14:textId="2844926B" w:rsidR="00991253" w:rsidRPr="00DD0F0B" w:rsidRDefault="00991253" w:rsidP="00804266">
      <w:pPr>
        <w:pStyle w:val="Amainreturn"/>
      </w:pPr>
      <w:r w:rsidRPr="00DD0F0B">
        <w:t xml:space="preserve">A biosecurity undertaking becomes enforceable when the person giving the undertaking and </w:t>
      </w:r>
      <w:r w:rsidR="00710800" w:rsidRPr="00DD0F0B">
        <w:t xml:space="preserve">the </w:t>
      </w:r>
      <w:r w:rsidR="001A3DA9" w:rsidRPr="00DD0F0B">
        <w:t>director</w:t>
      </w:r>
      <w:r w:rsidR="00E7766F" w:rsidRPr="00DD0F0B">
        <w:noBreakHyphen/>
      </w:r>
      <w:r w:rsidR="001A3DA9" w:rsidRPr="00DD0F0B">
        <w:t>general</w:t>
      </w:r>
      <w:r w:rsidR="00B10B13" w:rsidRPr="00DD0F0B">
        <w:t xml:space="preserve"> agree</w:t>
      </w:r>
      <w:r w:rsidR="00912293" w:rsidRPr="00DD0F0B">
        <w:t>,</w:t>
      </w:r>
      <w:r w:rsidR="00B10B13" w:rsidRPr="00DD0F0B">
        <w:t xml:space="preserve"> in writing</w:t>
      </w:r>
      <w:r w:rsidR="00912293" w:rsidRPr="00DD0F0B">
        <w:t>,</w:t>
      </w:r>
      <w:r w:rsidR="00B10B13" w:rsidRPr="00DD0F0B">
        <w:t xml:space="preserve"> to the terms of the undertaking</w:t>
      </w:r>
      <w:r w:rsidRPr="00DD0F0B">
        <w:t>.</w:t>
      </w:r>
    </w:p>
    <w:p w14:paraId="4B9F6992" w14:textId="062AEEF7" w:rsidR="00BE40F6" w:rsidRPr="00DD0F0B" w:rsidRDefault="00ED2D22" w:rsidP="00ED2D22">
      <w:pPr>
        <w:pStyle w:val="AH5Sec"/>
      </w:pPr>
      <w:bookmarkStart w:id="187" w:name="_Toc133944648"/>
      <w:r w:rsidRPr="00ED2D22">
        <w:rPr>
          <w:rStyle w:val="CharSectNo"/>
        </w:rPr>
        <w:t>161</w:t>
      </w:r>
      <w:r w:rsidRPr="00DD0F0B">
        <w:tab/>
      </w:r>
      <w:r w:rsidR="00BE40F6" w:rsidRPr="00DD0F0B">
        <w:t>Biosecurity undertakings—amendment</w:t>
      </w:r>
      <w:bookmarkEnd w:id="187"/>
    </w:p>
    <w:p w14:paraId="6C701752" w14:textId="32F77DB5" w:rsidR="00055B4F" w:rsidRPr="00DD0F0B" w:rsidRDefault="00ED2D22" w:rsidP="00ED2D22">
      <w:pPr>
        <w:pStyle w:val="Amain"/>
      </w:pPr>
      <w:r>
        <w:tab/>
      </w:r>
      <w:r w:rsidRPr="00DD0F0B">
        <w:t>(1)</w:t>
      </w:r>
      <w:r w:rsidRPr="00DD0F0B">
        <w:tab/>
      </w:r>
      <w:r w:rsidR="00BE40F6" w:rsidRPr="00DD0F0B">
        <w:t>A biosecurity undertaking may</w:t>
      </w:r>
      <w:r w:rsidR="00E6619F" w:rsidRPr="00DD0F0B">
        <w:t xml:space="preserve"> only</w:t>
      </w:r>
      <w:r w:rsidR="00691F50" w:rsidRPr="00DD0F0B">
        <w:t xml:space="preserve"> be</w:t>
      </w:r>
      <w:r w:rsidR="00E6619F" w:rsidRPr="00DD0F0B">
        <w:t xml:space="preserve"> amend</w:t>
      </w:r>
      <w:r w:rsidR="00055B4F" w:rsidRPr="00DD0F0B">
        <w:t xml:space="preserve">ed if both the person who gave the undertaking and the </w:t>
      </w:r>
      <w:r w:rsidR="001A3DA9" w:rsidRPr="00DD0F0B">
        <w:t>director</w:t>
      </w:r>
      <w:r w:rsidR="00E7766F" w:rsidRPr="00DD0F0B">
        <w:noBreakHyphen/>
      </w:r>
      <w:r w:rsidR="001A3DA9" w:rsidRPr="00DD0F0B">
        <w:t>general</w:t>
      </w:r>
      <w:r w:rsidR="00055B4F" w:rsidRPr="00DD0F0B">
        <w:t xml:space="preserve"> agree</w:t>
      </w:r>
      <w:r w:rsidR="00912293" w:rsidRPr="00DD0F0B">
        <w:t>,</w:t>
      </w:r>
      <w:r w:rsidR="00055B4F" w:rsidRPr="00DD0F0B">
        <w:t xml:space="preserve"> in writing</w:t>
      </w:r>
      <w:r w:rsidR="00912293" w:rsidRPr="00DD0F0B">
        <w:t>, to the amendment</w:t>
      </w:r>
      <w:r w:rsidR="00055B4F" w:rsidRPr="00DD0F0B">
        <w:t>.</w:t>
      </w:r>
    </w:p>
    <w:p w14:paraId="753078BD" w14:textId="5B9E5E19" w:rsidR="00E313C6" w:rsidRPr="00DD0F0B" w:rsidRDefault="00ED2D22" w:rsidP="00ED2D22">
      <w:pPr>
        <w:pStyle w:val="Amain"/>
      </w:pPr>
      <w:r>
        <w:lastRenderedPageBreak/>
        <w:tab/>
      </w:r>
      <w:r w:rsidRPr="00DD0F0B">
        <w:t>(2)</w:t>
      </w:r>
      <w:r w:rsidRPr="00DD0F0B">
        <w:tab/>
      </w:r>
      <w:r w:rsidR="00E6619F" w:rsidRPr="00DD0F0B">
        <w:t>A</w:t>
      </w:r>
      <w:r w:rsidR="00BE40F6" w:rsidRPr="00DD0F0B">
        <w:t xml:space="preserve"> biosecurity undertaking must not be amended to provide for a different</w:t>
      </w:r>
      <w:r w:rsidR="00E313C6" w:rsidRPr="00DD0F0B">
        <w:t xml:space="preserve"> failure to comply</w:t>
      </w:r>
      <w:r w:rsidR="00E6619F" w:rsidRPr="00DD0F0B">
        <w:t>,</w:t>
      </w:r>
      <w:r w:rsidR="00E313C6" w:rsidRPr="00DD0F0B">
        <w:t xml:space="preserve"> or suspected </w:t>
      </w:r>
      <w:r w:rsidR="00770EEA" w:rsidRPr="00DD0F0B">
        <w:t xml:space="preserve">or likely </w:t>
      </w:r>
      <w:r w:rsidR="00E313C6" w:rsidRPr="00DD0F0B">
        <w:t>failure to comply</w:t>
      </w:r>
      <w:r w:rsidR="00E6619F" w:rsidRPr="00DD0F0B">
        <w:t>,</w:t>
      </w:r>
      <w:r w:rsidR="00E313C6" w:rsidRPr="00DD0F0B">
        <w:t xml:space="preserve"> with this Act.</w:t>
      </w:r>
    </w:p>
    <w:p w14:paraId="72BB5D4E" w14:textId="54002150" w:rsidR="00FB0048" w:rsidRPr="00DD0F0B" w:rsidRDefault="00ED2D22" w:rsidP="00ED2D22">
      <w:pPr>
        <w:pStyle w:val="AH5Sec"/>
      </w:pPr>
      <w:bookmarkStart w:id="188" w:name="_Toc133944649"/>
      <w:r w:rsidRPr="00ED2D22">
        <w:rPr>
          <w:rStyle w:val="CharSectNo"/>
        </w:rPr>
        <w:t>162</w:t>
      </w:r>
      <w:r w:rsidRPr="00DD0F0B">
        <w:tab/>
      </w:r>
      <w:r w:rsidR="00FB0048" w:rsidRPr="00DD0F0B">
        <w:t>Biosecurity undertakings—</w:t>
      </w:r>
      <w:r w:rsidR="00E6619F" w:rsidRPr="00DD0F0B">
        <w:t>ending</w:t>
      </w:r>
      <w:bookmarkEnd w:id="188"/>
    </w:p>
    <w:p w14:paraId="74993287" w14:textId="011270F7" w:rsidR="00C25CA6" w:rsidRPr="00DD0F0B" w:rsidRDefault="00C25CA6" w:rsidP="00DC5062">
      <w:pPr>
        <w:pStyle w:val="Amainreturn"/>
      </w:pPr>
      <w:r w:rsidRPr="00DD0F0B">
        <w:t>A biosecurity undertaking ends</w:t>
      </w:r>
      <w:r w:rsidR="00E0169B" w:rsidRPr="00DD0F0B">
        <w:t xml:space="preserve"> if</w:t>
      </w:r>
      <w:r w:rsidRPr="00DD0F0B">
        <w:t>—</w:t>
      </w:r>
    </w:p>
    <w:p w14:paraId="5EB1B751" w14:textId="705B02A6" w:rsidR="00C367D0" w:rsidRPr="00DD0F0B" w:rsidRDefault="00ED2D22" w:rsidP="00ED2D22">
      <w:pPr>
        <w:pStyle w:val="Apara"/>
      </w:pPr>
      <w:r>
        <w:tab/>
      </w:r>
      <w:r w:rsidRPr="00DD0F0B">
        <w:t>(a)</w:t>
      </w:r>
      <w:r w:rsidRPr="00DD0F0B">
        <w:tab/>
      </w:r>
      <w:r w:rsidR="00096DAD" w:rsidRPr="00DD0F0B">
        <w:t xml:space="preserve">the </w:t>
      </w:r>
      <w:r w:rsidR="001A3DA9" w:rsidRPr="00DD0F0B">
        <w:t>director</w:t>
      </w:r>
      <w:r w:rsidR="00E7766F" w:rsidRPr="00DD0F0B">
        <w:noBreakHyphen/>
      </w:r>
      <w:r w:rsidR="001A3DA9" w:rsidRPr="00DD0F0B">
        <w:t>general</w:t>
      </w:r>
      <w:r w:rsidR="00C367D0" w:rsidRPr="00DD0F0B">
        <w:t>—</w:t>
      </w:r>
    </w:p>
    <w:p w14:paraId="61971FBD" w14:textId="0DADB8F4" w:rsidR="00C367D0" w:rsidRPr="00DD0F0B" w:rsidRDefault="00ED2D22" w:rsidP="00ED2D22">
      <w:pPr>
        <w:pStyle w:val="Asubpara"/>
      </w:pPr>
      <w:r>
        <w:tab/>
      </w:r>
      <w:r w:rsidRPr="00DD0F0B">
        <w:t>(i)</w:t>
      </w:r>
      <w:r w:rsidRPr="00DD0F0B">
        <w:tab/>
      </w:r>
      <w:r w:rsidR="00096DAD" w:rsidRPr="00DD0F0B">
        <w:t xml:space="preserve">is satisfied that </w:t>
      </w:r>
      <w:r w:rsidR="008F3119" w:rsidRPr="00DD0F0B">
        <w:t>the undertaking is no longer necessary or desirable to ensure that the person complies with th</w:t>
      </w:r>
      <w:r w:rsidR="00D35847" w:rsidRPr="00DD0F0B">
        <w:t>is</w:t>
      </w:r>
      <w:r w:rsidR="008F3119" w:rsidRPr="00DD0F0B">
        <w:t xml:space="preserve"> Act</w:t>
      </w:r>
      <w:r w:rsidR="00C367D0" w:rsidRPr="00DD0F0B">
        <w:t>;</w:t>
      </w:r>
      <w:r w:rsidR="008F3119" w:rsidRPr="00DD0F0B">
        <w:t xml:space="preserve"> and</w:t>
      </w:r>
    </w:p>
    <w:p w14:paraId="61167253" w14:textId="5C9D3383" w:rsidR="00096DAD" w:rsidRPr="00DD0F0B" w:rsidRDefault="00ED2D22" w:rsidP="00ED2D22">
      <w:pPr>
        <w:pStyle w:val="Asubpara"/>
      </w:pPr>
      <w:r>
        <w:tab/>
      </w:r>
      <w:r w:rsidRPr="00DD0F0B">
        <w:t>(ii)</w:t>
      </w:r>
      <w:r w:rsidRPr="00DD0F0B">
        <w:tab/>
      </w:r>
      <w:r w:rsidR="00096DAD" w:rsidRPr="00DD0F0B">
        <w:t>gives written notice to the person who gave the undertaking; or</w:t>
      </w:r>
    </w:p>
    <w:p w14:paraId="68E153D4" w14:textId="6E818513" w:rsidR="00E0169B" w:rsidRPr="00DD0F0B" w:rsidRDefault="00ED2D22" w:rsidP="00ED2D22">
      <w:pPr>
        <w:pStyle w:val="Apara"/>
      </w:pPr>
      <w:r>
        <w:tab/>
      </w:r>
      <w:r w:rsidRPr="00DD0F0B">
        <w:t>(b)</w:t>
      </w:r>
      <w:r w:rsidRPr="00DD0F0B">
        <w:tab/>
      </w:r>
      <w:r w:rsidR="00E0169B" w:rsidRPr="00DD0F0B">
        <w:t xml:space="preserve">both the person who gave the undertaking and the </w:t>
      </w:r>
      <w:r w:rsidR="001A3DA9" w:rsidRPr="00DD0F0B">
        <w:t>director</w:t>
      </w:r>
      <w:r w:rsidR="00E7766F" w:rsidRPr="00DD0F0B">
        <w:noBreakHyphen/>
      </w:r>
      <w:r w:rsidR="001A3DA9" w:rsidRPr="00DD0F0B">
        <w:t>general</w:t>
      </w:r>
      <w:r w:rsidR="00E0169B" w:rsidRPr="00DD0F0B">
        <w:t xml:space="preserve"> agree in writing</w:t>
      </w:r>
      <w:r w:rsidR="00096DAD" w:rsidRPr="00DD0F0B">
        <w:t>.</w:t>
      </w:r>
    </w:p>
    <w:p w14:paraId="705A7F5B" w14:textId="784CD165" w:rsidR="00991253" w:rsidRPr="00DD0F0B" w:rsidRDefault="00ED2D22" w:rsidP="00ED2D22">
      <w:pPr>
        <w:pStyle w:val="AH5Sec"/>
      </w:pPr>
      <w:bookmarkStart w:id="189" w:name="_Toc133944650"/>
      <w:r w:rsidRPr="00ED2D22">
        <w:rPr>
          <w:rStyle w:val="CharSectNo"/>
        </w:rPr>
        <w:t>163</w:t>
      </w:r>
      <w:r w:rsidRPr="00DD0F0B">
        <w:tab/>
      </w:r>
      <w:r w:rsidR="00DF2C9F" w:rsidRPr="00DD0F0B">
        <w:t>Biosecurity undertakings—</w:t>
      </w:r>
      <w:r w:rsidR="00991253" w:rsidRPr="00DD0F0B">
        <w:t>authoris</w:t>
      </w:r>
      <w:r w:rsidR="00DF2C9F" w:rsidRPr="00DD0F0B">
        <w:t>ing</w:t>
      </w:r>
      <w:r w:rsidR="00991253" w:rsidRPr="00DD0F0B">
        <w:t xml:space="preserve"> actions and recover</w:t>
      </w:r>
      <w:r w:rsidR="00DF2C9F" w:rsidRPr="00DD0F0B">
        <w:t>ing</w:t>
      </w:r>
      <w:r w:rsidR="00991253" w:rsidRPr="00DD0F0B">
        <w:t xml:space="preserve"> costs</w:t>
      </w:r>
      <w:bookmarkEnd w:id="189"/>
    </w:p>
    <w:p w14:paraId="33E5A432" w14:textId="658CBAA6" w:rsidR="00510CC2" w:rsidRPr="00DD0F0B" w:rsidRDefault="00ED2D22" w:rsidP="00ED2D22">
      <w:pPr>
        <w:pStyle w:val="Amain"/>
      </w:pPr>
      <w:r>
        <w:tab/>
      </w:r>
      <w:r w:rsidRPr="00DD0F0B">
        <w:t>(1)</w:t>
      </w:r>
      <w:r w:rsidRPr="00DD0F0B">
        <w:tab/>
      </w:r>
      <w:r w:rsidR="00991253" w:rsidRPr="00DD0F0B">
        <w:t xml:space="preserve">If a person (the </w:t>
      </w:r>
      <w:r w:rsidR="00991253" w:rsidRPr="00DD0F0B">
        <w:rPr>
          <w:rStyle w:val="charBoldItals"/>
        </w:rPr>
        <w:t>liable person</w:t>
      </w:r>
      <w:r w:rsidR="00991253" w:rsidRPr="00DD0F0B">
        <w:t xml:space="preserve">) fails to comply with a biosecurity undertaking, </w:t>
      </w:r>
      <w:r w:rsidR="00710800" w:rsidRPr="00DD0F0B">
        <w:t xml:space="preserve">the </w:t>
      </w:r>
      <w:r w:rsidR="001A3DA9" w:rsidRPr="00DD0F0B">
        <w:t>director</w:t>
      </w:r>
      <w:r w:rsidR="00E7766F" w:rsidRPr="00DD0F0B">
        <w:noBreakHyphen/>
      </w:r>
      <w:r w:rsidR="001A3DA9" w:rsidRPr="00DD0F0B">
        <w:t>general</w:t>
      </w:r>
      <w:r w:rsidR="00991253" w:rsidRPr="00DD0F0B">
        <w:t xml:space="preserve"> may authorise a</w:t>
      </w:r>
      <w:r w:rsidR="00200E38" w:rsidRPr="00DD0F0B">
        <w:t xml:space="preserve"> </w:t>
      </w:r>
      <w:r w:rsidR="00991253" w:rsidRPr="00DD0F0B">
        <w:t>person to</w:t>
      </w:r>
      <w:r w:rsidR="00510CC2" w:rsidRPr="00DD0F0B">
        <w:t>—</w:t>
      </w:r>
    </w:p>
    <w:p w14:paraId="0DAF651F" w14:textId="79DB23F5" w:rsidR="00510CC2" w:rsidRPr="00DD0F0B" w:rsidRDefault="00ED2D22" w:rsidP="00ED2D22">
      <w:pPr>
        <w:pStyle w:val="Apara"/>
      </w:pPr>
      <w:r>
        <w:tab/>
      </w:r>
      <w:r w:rsidRPr="00DD0F0B">
        <w:t>(a)</w:t>
      </w:r>
      <w:r w:rsidRPr="00DD0F0B">
        <w:tab/>
      </w:r>
      <w:r w:rsidR="00991253" w:rsidRPr="00DD0F0B">
        <w:t>enter</w:t>
      </w:r>
      <w:r w:rsidR="00613CB9" w:rsidRPr="00DD0F0B">
        <w:t xml:space="preserve"> </w:t>
      </w:r>
      <w:r w:rsidR="00991253" w:rsidRPr="00DD0F0B">
        <w:t xml:space="preserve">premises </w:t>
      </w:r>
      <w:r w:rsidR="008F1B22" w:rsidRPr="00DD0F0B">
        <w:t>other than residential premises</w:t>
      </w:r>
      <w:r w:rsidR="00510CC2" w:rsidRPr="00DD0F0B">
        <w:t>;</w:t>
      </w:r>
      <w:r w:rsidR="008F1B22" w:rsidRPr="00DD0F0B">
        <w:t xml:space="preserve"> </w:t>
      </w:r>
      <w:r w:rsidR="00991253" w:rsidRPr="00DD0F0B">
        <w:t>and</w:t>
      </w:r>
    </w:p>
    <w:p w14:paraId="5AD4C117" w14:textId="66FF6A28" w:rsidR="00991253" w:rsidRPr="00DD0F0B" w:rsidRDefault="00ED2D22" w:rsidP="00ED2D22">
      <w:pPr>
        <w:pStyle w:val="Apara"/>
      </w:pPr>
      <w:r>
        <w:tab/>
      </w:r>
      <w:r w:rsidRPr="00DD0F0B">
        <w:t>(b)</w:t>
      </w:r>
      <w:r w:rsidRPr="00DD0F0B">
        <w:tab/>
      </w:r>
      <w:r w:rsidR="00991253" w:rsidRPr="00DD0F0B">
        <w:t>take any action</w:t>
      </w:r>
      <w:r w:rsidR="00613CB9" w:rsidRPr="00DD0F0B">
        <w:t xml:space="preserve"> </w:t>
      </w:r>
      <w:r w:rsidR="00991253" w:rsidRPr="00DD0F0B">
        <w:t>in relation to the premises</w:t>
      </w:r>
      <w:r w:rsidR="00613CB9" w:rsidRPr="00DD0F0B">
        <w:t>,</w:t>
      </w:r>
      <w:r w:rsidR="00991253" w:rsidRPr="00DD0F0B">
        <w:t xml:space="preserve"> or anything </w:t>
      </w:r>
      <w:r w:rsidR="00401B94" w:rsidRPr="00DD0F0B">
        <w:t>at</w:t>
      </w:r>
      <w:r w:rsidR="00991253" w:rsidRPr="00DD0F0B">
        <w:t xml:space="preserve"> the premises</w:t>
      </w:r>
      <w:r w:rsidR="00613CB9" w:rsidRPr="00DD0F0B">
        <w:t>,</w:t>
      </w:r>
      <w:r w:rsidR="00991253" w:rsidRPr="00DD0F0B">
        <w:t xml:space="preserve"> that the liable person is required by the undertaking </w:t>
      </w:r>
      <w:r w:rsidR="00613CB9" w:rsidRPr="00DD0F0B">
        <w:t xml:space="preserve">to take </w:t>
      </w:r>
      <w:r w:rsidR="00991253" w:rsidRPr="00DD0F0B">
        <w:t xml:space="preserve">or that </w:t>
      </w:r>
      <w:r w:rsidR="00613CB9" w:rsidRPr="00DD0F0B">
        <w:t>is</w:t>
      </w:r>
      <w:r w:rsidR="00991253" w:rsidRPr="00DD0F0B">
        <w:t xml:space="preserve"> otherwise necessary to remedy th</w:t>
      </w:r>
      <w:r w:rsidR="00401B94" w:rsidRPr="00DD0F0B">
        <w:t>e</w:t>
      </w:r>
      <w:r w:rsidR="00991253" w:rsidRPr="00DD0F0B">
        <w:t xml:space="preserve"> failure.</w:t>
      </w:r>
    </w:p>
    <w:p w14:paraId="35906E45" w14:textId="62E15CC7" w:rsidR="00613CB9" w:rsidRPr="00DD0F0B" w:rsidRDefault="00ED2D22" w:rsidP="00ED2D22">
      <w:pPr>
        <w:pStyle w:val="Amain"/>
        <w:keepNext/>
      </w:pPr>
      <w:r>
        <w:tab/>
      </w:r>
      <w:r w:rsidRPr="00DD0F0B">
        <w:t>(2)</w:t>
      </w:r>
      <w:r w:rsidRPr="00DD0F0B">
        <w:tab/>
      </w:r>
      <w:r w:rsidR="00710800" w:rsidRPr="00DD0F0B">
        <w:t xml:space="preserve">The </w:t>
      </w:r>
      <w:r w:rsidR="001A3DA9" w:rsidRPr="00DD0F0B">
        <w:t>director</w:t>
      </w:r>
      <w:r w:rsidR="00E7766F" w:rsidRPr="00DD0F0B">
        <w:noBreakHyphen/>
      </w:r>
      <w:r w:rsidR="001A3DA9" w:rsidRPr="00DD0F0B">
        <w:t>general</w:t>
      </w:r>
      <w:r w:rsidR="00613CB9" w:rsidRPr="00DD0F0B">
        <w:t xml:space="preserve"> may recover from the liable person the reasonable costs of taking action under this </w:t>
      </w:r>
      <w:r w:rsidR="00DC11CB" w:rsidRPr="00DD0F0B">
        <w:t>section</w:t>
      </w:r>
      <w:r w:rsidR="00613CB9" w:rsidRPr="00DD0F0B">
        <w:t>.</w:t>
      </w:r>
    </w:p>
    <w:p w14:paraId="00E32B68" w14:textId="6B746D8E" w:rsidR="00613CB9" w:rsidRPr="00DD0F0B" w:rsidRDefault="00613CB9" w:rsidP="00613CB9">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2" w:tooltip="A2001-14" w:history="1">
        <w:r w:rsidR="00C508A1" w:rsidRPr="00C508A1">
          <w:rPr>
            <w:rStyle w:val="charCitHyperlinkAbbrev"/>
          </w:rPr>
          <w:t>Legislation Act</w:t>
        </w:r>
      </w:hyperlink>
      <w:r w:rsidRPr="00DD0F0B">
        <w:rPr>
          <w:lang w:eastAsia="en-AU"/>
        </w:rPr>
        <w:t>, s</w:t>
      </w:r>
      <w:r w:rsidR="00EF11B7" w:rsidRPr="00DD0F0B">
        <w:rPr>
          <w:lang w:eastAsia="en-AU"/>
        </w:rPr>
        <w:t> </w:t>
      </w:r>
      <w:r w:rsidRPr="00DD0F0B">
        <w:rPr>
          <w:lang w:eastAsia="en-AU"/>
        </w:rPr>
        <w:t>177).</w:t>
      </w:r>
    </w:p>
    <w:p w14:paraId="4853A67B" w14:textId="7AB11C66" w:rsidR="005570EB" w:rsidRPr="00DD0F0B" w:rsidRDefault="00ED2D22" w:rsidP="00312FA5">
      <w:pPr>
        <w:pStyle w:val="Amain"/>
        <w:keepNext/>
        <w:keepLines/>
      </w:pPr>
      <w:r>
        <w:lastRenderedPageBreak/>
        <w:tab/>
      </w:r>
      <w:r w:rsidRPr="00DD0F0B">
        <w:t>(3)</w:t>
      </w:r>
      <w:r w:rsidRPr="00DD0F0B">
        <w:tab/>
      </w:r>
      <w:r w:rsidR="005570EB" w:rsidRPr="00DD0F0B">
        <w:t xml:space="preserve">Any action taken under this </w:t>
      </w:r>
      <w:r w:rsidR="00DC11CB" w:rsidRPr="00DD0F0B">
        <w:t>section</w:t>
      </w:r>
      <w:r w:rsidR="005570EB" w:rsidRPr="00DD0F0B">
        <w:t xml:space="preserve"> for failure to comply with a biosecurity undertaking is in addition to the taking of a proceeding for an offence of failing to comply with a biosecurity undertaking under </w:t>
      </w:r>
      <w:r w:rsidR="00DC11CB" w:rsidRPr="00DD0F0B">
        <w:t>section</w:t>
      </w:r>
      <w:r w:rsidR="005570EB" w:rsidRPr="00DD0F0B">
        <w:t> </w:t>
      </w:r>
      <w:r w:rsidR="00A75D88" w:rsidRPr="00DD0F0B">
        <w:t>166</w:t>
      </w:r>
      <w:r w:rsidR="005570EB" w:rsidRPr="00DD0F0B">
        <w:t>.</w:t>
      </w:r>
    </w:p>
    <w:p w14:paraId="2E9ADDBF" w14:textId="10E2CDB8" w:rsidR="00991253" w:rsidRPr="00DD0F0B" w:rsidRDefault="00ED2D22" w:rsidP="00ED2D22">
      <w:pPr>
        <w:pStyle w:val="AH5Sec"/>
      </w:pPr>
      <w:bookmarkStart w:id="190" w:name="_Toc133944651"/>
      <w:r w:rsidRPr="00ED2D22">
        <w:rPr>
          <w:rStyle w:val="CharSectNo"/>
        </w:rPr>
        <w:t>164</w:t>
      </w:r>
      <w:r w:rsidRPr="00DD0F0B">
        <w:tab/>
      </w:r>
      <w:r w:rsidR="00F12F49" w:rsidRPr="00DD0F0B">
        <w:t xml:space="preserve">Biosecurity undertakings—orders </w:t>
      </w:r>
      <w:r w:rsidR="00991253" w:rsidRPr="00DD0F0B">
        <w:t>requiring compliance</w:t>
      </w:r>
      <w:bookmarkEnd w:id="190"/>
    </w:p>
    <w:p w14:paraId="030FB651" w14:textId="779B7AA6" w:rsidR="00055DDF" w:rsidRPr="00DD0F0B" w:rsidRDefault="00ED2D22" w:rsidP="00ED2D22">
      <w:pPr>
        <w:pStyle w:val="Amain"/>
      </w:pPr>
      <w:r>
        <w:tab/>
      </w:r>
      <w:r w:rsidRPr="00DD0F0B">
        <w:t>(1)</w:t>
      </w:r>
      <w:r w:rsidRPr="00DD0F0B">
        <w:tab/>
      </w:r>
      <w:r w:rsidR="00DC78BF" w:rsidRPr="00DD0F0B">
        <w:t xml:space="preserve">The </w:t>
      </w:r>
      <w:r w:rsidR="001A3DA9" w:rsidRPr="00DD0F0B">
        <w:t>director</w:t>
      </w:r>
      <w:r w:rsidR="00E7766F" w:rsidRPr="00DD0F0B">
        <w:noBreakHyphen/>
      </w:r>
      <w:r w:rsidR="001A3DA9" w:rsidRPr="00DD0F0B">
        <w:t>general</w:t>
      </w:r>
      <w:r w:rsidR="00DC78BF" w:rsidRPr="00DD0F0B">
        <w:t xml:space="preserve"> may apply to the Magistrates Court for an order under sub</w:t>
      </w:r>
      <w:r w:rsidR="00DC11CB" w:rsidRPr="00DD0F0B">
        <w:t>section</w:t>
      </w:r>
      <w:r w:rsidR="00DC78BF" w:rsidRPr="00DD0F0B">
        <w:t> (2)</w:t>
      </w:r>
      <w:r w:rsidR="00055DDF" w:rsidRPr="00DD0F0B">
        <w:t xml:space="preserve"> i</w:t>
      </w:r>
      <w:r w:rsidR="00A055EA" w:rsidRPr="00DD0F0B">
        <w:t>f t</w:t>
      </w:r>
      <w:r w:rsidR="00991253" w:rsidRPr="00DD0F0B">
        <w:t xml:space="preserve">he </w:t>
      </w:r>
      <w:r w:rsidR="001A3DA9" w:rsidRPr="00DD0F0B">
        <w:t>director</w:t>
      </w:r>
      <w:r w:rsidR="00E7766F" w:rsidRPr="00DD0F0B">
        <w:noBreakHyphen/>
      </w:r>
      <w:r w:rsidR="001A3DA9" w:rsidRPr="00DD0F0B">
        <w:t>general</w:t>
      </w:r>
      <w:r w:rsidR="00991253" w:rsidRPr="00DD0F0B">
        <w:t xml:space="preserve"> </w:t>
      </w:r>
      <w:r w:rsidR="00A055EA" w:rsidRPr="00DD0F0B">
        <w:t>believes on reasonable grounds that</w:t>
      </w:r>
      <w:r w:rsidR="00055DDF" w:rsidRPr="00DD0F0B">
        <w:t>—</w:t>
      </w:r>
    </w:p>
    <w:p w14:paraId="3F01A64C" w14:textId="6F987FFB" w:rsidR="00055DDF" w:rsidRPr="00DD0F0B" w:rsidRDefault="00ED2D22" w:rsidP="00ED2D22">
      <w:pPr>
        <w:pStyle w:val="Apara"/>
      </w:pPr>
      <w:r>
        <w:tab/>
      </w:r>
      <w:r w:rsidRPr="00DD0F0B">
        <w:t>(a)</w:t>
      </w:r>
      <w:r w:rsidRPr="00DD0F0B">
        <w:tab/>
      </w:r>
      <w:r w:rsidR="00DC78BF" w:rsidRPr="00DD0F0B">
        <w:t>a biosecurity undertaking is enforceable against a person</w:t>
      </w:r>
      <w:r w:rsidR="00055DDF" w:rsidRPr="00DD0F0B">
        <w:t>; and</w:t>
      </w:r>
    </w:p>
    <w:p w14:paraId="0639C4DA" w14:textId="4872BF43" w:rsidR="00991253" w:rsidRPr="00DD0F0B" w:rsidRDefault="00ED2D22" w:rsidP="00ED2D22">
      <w:pPr>
        <w:pStyle w:val="Apara"/>
      </w:pPr>
      <w:r>
        <w:tab/>
      </w:r>
      <w:r w:rsidRPr="00DD0F0B">
        <w:t>(b)</w:t>
      </w:r>
      <w:r w:rsidRPr="00DD0F0B">
        <w:tab/>
      </w:r>
      <w:r w:rsidR="00055DDF" w:rsidRPr="00DD0F0B">
        <w:t xml:space="preserve">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055DDF" w:rsidRPr="00DD0F0B">
        <w:t>.</w:t>
      </w:r>
    </w:p>
    <w:p w14:paraId="71419837" w14:textId="22BD2D6A" w:rsidR="00991253" w:rsidRPr="00DD0F0B" w:rsidRDefault="00ED2D22" w:rsidP="00ED2D22">
      <w:pPr>
        <w:pStyle w:val="Amain"/>
      </w:pPr>
      <w:r>
        <w:tab/>
      </w:r>
      <w:r w:rsidRPr="00DD0F0B">
        <w:t>(2)</w:t>
      </w:r>
      <w:r w:rsidRPr="00DD0F0B">
        <w:tab/>
      </w:r>
      <w:r w:rsidR="00991253" w:rsidRPr="00DD0F0B">
        <w:t xml:space="preserve">If the </w:t>
      </w:r>
      <w:r w:rsidR="00A055EA" w:rsidRPr="00DD0F0B">
        <w:t>Magistrates Court</w:t>
      </w:r>
      <w:r w:rsidR="00991253" w:rsidRPr="00DD0F0B">
        <w:t xml:space="preserve"> is satisfied that the </w:t>
      </w:r>
      <w:r w:rsidR="004B6535" w:rsidRPr="00DD0F0B">
        <w:t xml:space="preserve">person has </w:t>
      </w:r>
      <w:r w:rsidR="00C63245" w:rsidRPr="00DD0F0B">
        <w:t>failed to comply</w:t>
      </w:r>
      <w:r w:rsidR="004B6535" w:rsidRPr="00DD0F0B">
        <w:t xml:space="preserve"> </w:t>
      </w:r>
      <w:r w:rsidR="00883E84" w:rsidRPr="00DD0F0B">
        <w:t xml:space="preserve">with </w:t>
      </w:r>
      <w:r w:rsidR="004B6535" w:rsidRPr="00DD0F0B">
        <w:t>the undertaking</w:t>
      </w:r>
      <w:r w:rsidR="00991253" w:rsidRPr="00DD0F0B">
        <w:t xml:space="preserve">, the </w:t>
      </w:r>
      <w:r w:rsidR="004B6535" w:rsidRPr="00DD0F0B">
        <w:t>c</w:t>
      </w:r>
      <w:r w:rsidR="00A055EA" w:rsidRPr="00DD0F0B">
        <w:t>ourt</w:t>
      </w:r>
      <w:r w:rsidR="003C26BF" w:rsidRPr="00DD0F0B">
        <w:t xml:space="preserve"> </w:t>
      </w:r>
      <w:r w:rsidR="00991253" w:rsidRPr="00DD0F0B">
        <w:t xml:space="preserve">may make </w:t>
      </w:r>
      <w:r w:rsidR="004B6535" w:rsidRPr="00DD0F0B">
        <w:t>1</w:t>
      </w:r>
      <w:r w:rsidR="00991253" w:rsidRPr="00DD0F0B">
        <w:t xml:space="preserve"> or </w:t>
      </w:r>
      <w:r w:rsidR="000B6C33" w:rsidRPr="00DD0F0B">
        <w:t>more</w:t>
      </w:r>
      <w:r w:rsidR="00991253" w:rsidRPr="00DD0F0B">
        <w:t xml:space="preserve"> of the following orders</w:t>
      </w:r>
      <w:r w:rsidR="000B6C33" w:rsidRPr="00DD0F0B">
        <w:t>:</w:t>
      </w:r>
    </w:p>
    <w:p w14:paraId="7BC40A25" w14:textId="75204993" w:rsidR="003C26BF" w:rsidRPr="00DD0F0B" w:rsidRDefault="00ED2D22" w:rsidP="00ED2D22">
      <w:pPr>
        <w:pStyle w:val="Apara"/>
      </w:pPr>
      <w:r>
        <w:tab/>
      </w:r>
      <w:r w:rsidRPr="00DD0F0B">
        <w:t>(a)</w:t>
      </w:r>
      <w:r w:rsidRPr="00DD0F0B">
        <w:tab/>
      </w:r>
      <w:r w:rsidR="00991253" w:rsidRPr="00DD0F0B">
        <w:t>an order</w:t>
      </w:r>
      <w:r w:rsidR="003C26BF" w:rsidRPr="00DD0F0B">
        <w:t xml:space="preserve"> </w:t>
      </w:r>
      <w:r w:rsidR="00991253" w:rsidRPr="00DD0F0B">
        <w:t>directing the person to comply with the undertaking;</w:t>
      </w:r>
    </w:p>
    <w:p w14:paraId="56484DD4" w14:textId="72B37D3E" w:rsidR="00991253" w:rsidRPr="00DD0F0B" w:rsidRDefault="00ED2D22" w:rsidP="00ED2D22">
      <w:pPr>
        <w:pStyle w:val="Apara"/>
      </w:pPr>
      <w:r>
        <w:tab/>
      </w:r>
      <w:r w:rsidRPr="00DD0F0B">
        <w:t>(b)</w:t>
      </w:r>
      <w:r w:rsidRPr="00DD0F0B">
        <w:tab/>
      </w:r>
      <w:r w:rsidR="00991253" w:rsidRPr="00DD0F0B">
        <w:t>an order</w:t>
      </w:r>
      <w:r w:rsidR="003C26BF" w:rsidRPr="00DD0F0B">
        <w:t xml:space="preserve"> </w:t>
      </w:r>
      <w:r w:rsidR="00991253" w:rsidRPr="00DD0F0B">
        <w:t xml:space="preserve">discharging or </w:t>
      </w:r>
      <w:r w:rsidR="003C26BF" w:rsidRPr="00DD0F0B">
        <w:t>amending</w:t>
      </w:r>
      <w:r w:rsidR="00991253" w:rsidRPr="00DD0F0B">
        <w:t xml:space="preserve"> the undertaking</w:t>
      </w:r>
      <w:r w:rsidR="000B6C33" w:rsidRPr="00DD0F0B">
        <w:t>;</w:t>
      </w:r>
    </w:p>
    <w:p w14:paraId="2EDEA80A" w14:textId="6AD8A2A4" w:rsidR="00991253" w:rsidRPr="00DD0F0B" w:rsidRDefault="00ED2D22" w:rsidP="00ED2D22">
      <w:pPr>
        <w:pStyle w:val="Apara"/>
      </w:pPr>
      <w:r>
        <w:tab/>
      </w:r>
      <w:r w:rsidRPr="00DD0F0B">
        <w:t>(c)</w:t>
      </w:r>
      <w:r w:rsidRPr="00DD0F0B">
        <w:tab/>
      </w:r>
      <w:r w:rsidR="003C26BF" w:rsidRPr="00DD0F0B">
        <w:t xml:space="preserve">an </w:t>
      </w:r>
      <w:r w:rsidR="00991253" w:rsidRPr="00DD0F0B">
        <w:t>order</w:t>
      </w:r>
      <w:r w:rsidR="003C26BF" w:rsidRPr="00DD0F0B">
        <w:t xml:space="preserve"> </w:t>
      </w:r>
      <w:r w:rsidR="00991253" w:rsidRPr="00DD0F0B">
        <w:t xml:space="preserve">directing the person to pay to the </w:t>
      </w:r>
      <w:r w:rsidR="003C26BF" w:rsidRPr="00DD0F0B">
        <w:t>Territory</w:t>
      </w:r>
      <w:r w:rsidR="00991253" w:rsidRPr="00DD0F0B">
        <w:t>—</w:t>
      </w:r>
    </w:p>
    <w:p w14:paraId="5B667EA3" w14:textId="15CE0C31" w:rsidR="007B4938" w:rsidRPr="00DD0F0B" w:rsidRDefault="00ED2D22" w:rsidP="00ED2D22">
      <w:pPr>
        <w:pStyle w:val="Asubpara"/>
      </w:pPr>
      <w:r>
        <w:tab/>
      </w:r>
      <w:r w:rsidRPr="00DD0F0B">
        <w:t>(i)</w:t>
      </w:r>
      <w:r w:rsidRPr="00DD0F0B">
        <w:tab/>
      </w:r>
      <w:r w:rsidR="003C2C05" w:rsidRPr="00DD0F0B">
        <w:t>t</w:t>
      </w:r>
      <w:r w:rsidR="00991253" w:rsidRPr="00DD0F0B">
        <w:t>he costs of the proceeding</w:t>
      </w:r>
      <w:r w:rsidR="003C2C05" w:rsidRPr="00DD0F0B">
        <w:t>;</w:t>
      </w:r>
      <w:r w:rsidR="00991253" w:rsidRPr="00DD0F0B">
        <w:t xml:space="preserve"> and</w:t>
      </w:r>
    </w:p>
    <w:p w14:paraId="2EE1624C" w14:textId="1CB66EC6" w:rsidR="00991253" w:rsidRPr="00DD0F0B" w:rsidRDefault="00ED2D22" w:rsidP="00ED2D22">
      <w:pPr>
        <w:pStyle w:val="Asubpara"/>
      </w:pPr>
      <w:r>
        <w:tab/>
      </w:r>
      <w:r w:rsidRPr="00DD0F0B">
        <w:t>(ii)</w:t>
      </w:r>
      <w:r w:rsidRPr="00DD0F0B">
        <w:tab/>
      </w:r>
      <w:r w:rsidR="003C2C05" w:rsidRPr="00DD0F0B">
        <w:t>t</w:t>
      </w:r>
      <w:r w:rsidR="00991253" w:rsidRPr="00DD0F0B">
        <w:t xml:space="preserve">he reasonable costs of the </w:t>
      </w:r>
      <w:r w:rsidR="001A3DA9" w:rsidRPr="00DD0F0B">
        <w:t>director</w:t>
      </w:r>
      <w:r w:rsidR="00E7766F" w:rsidRPr="00DD0F0B">
        <w:noBreakHyphen/>
      </w:r>
      <w:r w:rsidR="001A3DA9" w:rsidRPr="00DD0F0B">
        <w:t>general</w:t>
      </w:r>
      <w:r w:rsidR="00991253" w:rsidRPr="00DD0F0B">
        <w:t xml:space="preserve"> in monitoring compliance with the biosecurity undertaking in the future</w:t>
      </w:r>
      <w:r w:rsidR="00055DDF" w:rsidRPr="00DD0F0B">
        <w:t>;</w:t>
      </w:r>
    </w:p>
    <w:p w14:paraId="29862876" w14:textId="13E455CE" w:rsidR="00055DDF" w:rsidRPr="00DD0F0B" w:rsidRDefault="00ED2D22" w:rsidP="00ED2D22">
      <w:pPr>
        <w:pStyle w:val="Apara"/>
      </w:pPr>
      <w:r>
        <w:tab/>
      </w:r>
      <w:r w:rsidRPr="00DD0F0B">
        <w:t>(d)</w:t>
      </w:r>
      <w:r w:rsidRPr="00DD0F0B">
        <w:tab/>
      </w:r>
      <w:r w:rsidR="00055DDF" w:rsidRPr="00DD0F0B">
        <w:t>any other order that the court considers appropriate.</w:t>
      </w:r>
    </w:p>
    <w:p w14:paraId="2D68956E" w14:textId="4E83FFC4" w:rsidR="005D770D" w:rsidRPr="00DD0F0B" w:rsidRDefault="00ED2D22" w:rsidP="00ED2D22">
      <w:pPr>
        <w:pStyle w:val="Amain"/>
      </w:pPr>
      <w:r>
        <w:tab/>
      </w:r>
      <w:r w:rsidRPr="00DD0F0B">
        <w:t>(3)</w:t>
      </w:r>
      <w:r w:rsidRPr="00DD0F0B">
        <w:tab/>
      </w:r>
      <w:r w:rsidR="005D770D" w:rsidRPr="00DD0F0B">
        <w:t>The making of an order</w:t>
      </w:r>
      <w:r w:rsidR="00395060" w:rsidRPr="00DD0F0B">
        <w:t xml:space="preserve"> </w:t>
      </w:r>
      <w:r w:rsidR="005D770D" w:rsidRPr="00DD0F0B">
        <w:t xml:space="preserve">under this </w:t>
      </w:r>
      <w:r w:rsidR="00DC11CB" w:rsidRPr="00DD0F0B">
        <w:t>section</w:t>
      </w:r>
      <w:r w:rsidR="005D770D" w:rsidRPr="00DD0F0B">
        <w:t xml:space="preserve"> does not affect </w:t>
      </w:r>
      <w:r w:rsidR="00C357FB" w:rsidRPr="00DD0F0B">
        <w:t>the</w:t>
      </w:r>
      <w:r w:rsidR="005D770D" w:rsidRPr="00DD0F0B">
        <w:t xml:space="preserve"> liability of a person for an offence.</w:t>
      </w:r>
    </w:p>
    <w:p w14:paraId="431538EB" w14:textId="09FC127F" w:rsidR="00991253" w:rsidRPr="00DD0F0B" w:rsidRDefault="00ED2D22" w:rsidP="00ED2D22">
      <w:pPr>
        <w:pStyle w:val="AH5Sec"/>
      </w:pPr>
      <w:bookmarkStart w:id="191" w:name="_Toc133944652"/>
      <w:r w:rsidRPr="00ED2D22">
        <w:rPr>
          <w:rStyle w:val="CharSectNo"/>
        </w:rPr>
        <w:t>165</w:t>
      </w:r>
      <w:r w:rsidRPr="00DD0F0B">
        <w:tab/>
      </w:r>
      <w:r w:rsidR="00F010B1" w:rsidRPr="00DD0F0B">
        <w:t>Biosecurity undertakings—</w:t>
      </w:r>
      <w:r w:rsidR="00DA657D" w:rsidRPr="00DD0F0B">
        <w:t>effect on other proceedings</w:t>
      </w:r>
      <w:bookmarkEnd w:id="191"/>
    </w:p>
    <w:p w14:paraId="75E3D0E8" w14:textId="7140B624" w:rsidR="0061308E" w:rsidRPr="00DD0F0B" w:rsidRDefault="00303F6E" w:rsidP="00730EF6">
      <w:pPr>
        <w:pStyle w:val="Amainreturn"/>
      </w:pPr>
      <w:r w:rsidRPr="00DD0F0B">
        <w:t xml:space="preserve">A proceeding may not be brought against a person for an offence </w:t>
      </w:r>
      <w:r w:rsidR="00B23A00" w:rsidRPr="00DD0F0B">
        <w:t>if</w:t>
      </w:r>
      <w:r w:rsidR="0061308E" w:rsidRPr="00DD0F0B">
        <w:t>—</w:t>
      </w:r>
    </w:p>
    <w:p w14:paraId="6DE21C2E" w14:textId="39BC8CCA" w:rsidR="00F26918" w:rsidRPr="00DD0F0B" w:rsidRDefault="00ED2D22" w:rsidP="00ED2D22">
      <w:pPr>
        <w:pStyle w:val="Apara"/>
      </w:pPr>
      <w:r>
        <w:tab/>
      </w:r>
      <w:r w:rsidRPr="00DD0F0B">
        <w:t>(a)</w:t>
      </w:r>
      <w:r w:rsidRPr="00DD0F0B">
        <w:tab/>
      </w:r>
      <w:r w:rsidR="00B23A00" w:rsidRPr="00DD0F0B">
        <w:t>the conduct consti</w:t>
      </w:r>
      <w:r w:rsidR="0061308E" w:rsidRPr="00DD0F0B">
        <w:t>t</w:t>
      </w:r>
      <w:r w:rsidR="00B23A00" w:rsidRPr="00DD0F0B">
        <w:t>uting the offence is</w:t>
      </w:r>
      <w:r w:rsidR="0061308E" w:rsidRPr="00DD0F0B">
        <w:t xml:space="preserve"> </w:t>
      </w:r>
      <w:r w:rsidR="00BD37F8" w:rsidRPr="00DD0F0B">
        <w:t>the subject of a biosecurity undertaking</w:t>
      </w:r>
      <w:r w:rsidR="0061308E" w:rsidRPr="00DD0F0B">
        <w:t>; and</w:t>
      </w:r>
    </w:p>
    <w:p w14:paraId="03ED9FB5" w14:textId="1171E9C4" w:rsidR="00F26918" w:rsidRPr="00DD0F0B" w:rsidRDefault="00ED2D22" w:rsidP="00ED2D22">
      <w:pPr>
        <w:pStyle w:val="Apara"/>
      </w:pPr>
      <w:r>
        <w:lastRenderedPageBreak/>
        <w:tab/>
      </w:r>
      <w:r w:rsidRPr="00DD0F0B">
        <w:t>(b)</w:t>
      </w:r>
      <w:r w:rsidRPr="00DD0F0B">
        <w:tab/>
      </w:r>
      <w:r w:rsidR="00303F6E" w:rsidRPr="00DD0F0B">
        <w:t>the undertaking is in force; and</w:t>
      </w:r>
    </w:p>
    <w:p w14:paraId="7B472D07" w14:textId="5A21C983" w:rsidR="00F26918" w:rsidRPr="00DD0F0B" w:rsidRDefault="00ED2D22" w:rsidP="00ED2D22">
      <w:pPr>
        <w:pStyle w:val="Apara"/>
      </w:pPr>
      <w:r>
        <w:tab/>
      </w:r>
      <w:r w:rsidRPr="00DD0F0B">
        <w:t>(c)</w:t>
      </w:r>
      <w:r w:rsidRPr="00DD0F0B">
        <w:tab/>
      </w:r>
      <w:r w:rsidR="00303F6E" w:rsidRPr="00DD0F0B">
        <w:t>the person has not failed to comply with the undertaking.</w:t>
      </w:r>
    </w:p>
    <w:p w14:paraId="31BA9437" w14:textId="4BB085D6" w:rsidR="005362F6" w:rsidRPr="00DD0F0B" w:rsidRDefault="00ED2D22" w:rsidP="00ED2D22">
      <w:pPr>
        <w:pStyle w:val="AH5Sec"/>
      </w:pPr>
      <w:bookmarkStart w:id="192" w:name="_Toc133944653"/>
      <w:r w:rsidRPr="00ED2D22">
        <w:rPr>
          <w:rStyle w:val="CharSectNo"/>
        </w:rPr>
        <w:t>166</w:t>
      </w:r>
      <w:r w:rsidRPr="00DD0F0B">
        <w:tab/>
      </w:r>
      <w:r w:rsidR="005362F6" w:rsidRPr="00DD0F0B">
        <w:t>Offences—</w:t>
      </w:r>
      <w:r w:rsidR="00BE3473" w:rsidRPr="00DD0F0B">
        <w:t>fail to compl</w:t>
      </w:r>
      <w:r w:rsidR="005362F6" w:rsidRPr="00DD0F0B">
        <w:t>y with biosecurity undertaking</w:t>
      </w:r>
      <w:bookmarkEnd w:id="192"/>
    </w:p>
    <w:p w14:paraId="583DC28C" w14:textId="38F7EE40" w:rsidR="003169FD" w:rsidRPr="00DD0F0B" w:rsidRDefault="00ED2D22" w:rsidP="00ED2D22">
      <w:pPr>
        <w:pStyle w:val="Amain"/>
        <w:keepNext/>
      </w:pPr>
      <w:r>
        <w:tab/>
      </w:r>
      <w:r w:rsidRPr="00DD0F0B">
        <w:t>(1)</w:t>
      </w:r>
      <w:r w:rsidRPr="00DD0F0B">
        <w:tab/>
      </w:r>
      <w:r w:rsidR="003169FD" w:rsidRPr="00DD0F0B">
        <w:t>A person must comply with a biosecurity undertaking that is enforceable against the person.</w:t>
      </w:r>
    </w:p>
    <w:p w14:paraId="545D4A5A" w14:textId="310A22AF" w:rsidR="003169FD" w:rsidRPr="00DD0F0B" w:rsidRDefault="003169FD" w:rsidP="003169FD">
      <w:pPr>
        <w:pStyle w:val="Penalty"/>
      </w:pPr>
      <w:r w:rsidRPr="00DD0F0B">
        <w:t xml:space="preserve">Maximum penalty:  </w:t>
      </w:r>
      <w:r w:rsidR="00227E77" w:rsidRPr="00DD0F0B">
        <w:t>50</w:t>
      </w:r>
      <w:r w:rsidRPr="00DD0F0B">
        <w:t xml:space="preserve"> penalty units.</w:t>
      </w:r>
    </w:p>
    <w:p w14:paraId="49A01D5C" w14:textId="1A7BE43F" w:rsidR="005362F6" w:rsidRPr="00DD0F0B" w:rsidRDefault="00ED2D22" w:rsidP="00ED2D22">
      <w:pPr>
        <w:pStyle w:val="Amain"/>
      </w:pPr>
      <w:r>
        <w:tab/>
      </w:r>
      <w:r w:rsidRPr="00DD0F0B">
        <w:t>(2)</w:t>
      </w:r>
      <w:r w:rsidRPr="00DD0F0B">
        <w:tab/>
      </w:r>
      <w:r w:rsidR="005362F6" w:rsidRPr="00DD0F0B">
        <w:t>A person commits an offence if—</w:t>
      </w:r>
    </w:p>
    <w:p w14:paraId="1E931E7A" w14:textId="5D3C811A" w:rsidR="005362F6" w:rsidRPr="00DD0F0B" w:rsidRDefault="00ED2D22" w:rsidP="00ED2D22">
      <w:pPr>
        <w:pStyle w:val="Apara"/>
      </w:pPr>
      <w:r>
        <w:tab/>
      </w:r>
      <w:r w:rsidRPr="00DD0F0B">
        <w:t>(a)</w:t>
      </w:r>
      <w:r w:rsidRPr="00DD0F0B">
        <w:tab/>
      </w:r>
      <w:r w:rsidR="005362F6" w:rsidRPr="00DD0F0B">
        <w:t>a biosecurity undertaking is enforceable against the person; and</w:t>
      </w:r>
    </w:p>
    <w:p w14:paraId="0D04EFD0" w14:textId="7531AC77" w:rsidR="005362F6" w:rsidRPr="00DD0F0B" w:rsidRDefault="00ED2D22" w:rsidP="00ED2D22">
      <w:pPr>
        <w:pStyle w:val="Apara"/>
        <w:keepNext/>
      </w:pPr>
      <w:r>
        <w:tab/>
      </w:r>
      <w:r w:rsidRPr="00DD0F0B">
        <w:t>(b)</w:t>
      </w:r>
      <w:r w:rsidRPr="00DD0F0B">
        <w:tab/>
      </w:r>
      <w:r w:rsidR="005362F6" w:rsidRPr="00DD0F0B">
        <w:t xml:space="preserve">the person </w:t>
      </w:r>
      <w:r w:rsidR="006E2AAB" w:rsidRPr="00DD0F0B">
        <w:t>intentionally</w:t>
      </w:r>
      <w:r w:rsidR="00EC09DF" w:rsidRPr="00DD0F0B">
        <w:t xml:space="preserve"> </w:t>
      </w:r>
      <w:r w:rsidR="006E2AAB" w:rsidRPr="00DD0F0B">
        <w:t xml:space="preserve">or negligently </w:t>
      </w:r>
      <w:r w:rsidR="005362F6" w:rsidRPr="00DD0F0B">
        <w:t>fails to comply with the undertaking.</w:t>
      </w:r>
    </w:p>
    <w:p w14:paraId="1170A89A" w14:textId="001CC924" w:rsidR="005362F6" w:rsidRPr="00DD0F0B" w:rsidRDefault="005362F6" w:rsidP="005362F6">
      <w:pPr>
        <w:pStyle w:val="Penalty"/>
      </w:pPr>
      <w:r w:rsidRPr="00DD0F0B">
        <w:t xml:space="preserve">Maximum penalty:  </w:t>
      </w:r>
      <w:r w:rsidR="00227E77" w:rsidRPr="00DD0F0B">
        <w:t>1 000</w:t>
      </w:r>
      <w:r w:rsidRPr="00DD0F0B">
        <w:t xml:space="preserve"> penalty units.</w:t>
      </w:r>
    </w:p>
    <w:p w14:paraId="280DAE85" w14:textId="1DEFF3F2" w:rsidR="005362F6" w:rsidRPr="00DD0F0B" w:rsidRDefault="00ED2D22" w:rsidP="00ED2D22">
      <w:pPr>
        <w:pStyle w:val="Amain"/>
      </w:pPr>
      <w:r>
        <w:tab/>
      </w:r>
      <w:r w:rsidRPr="00DD0F0B">
        <w:t>(3)</w:t>
      </w:r>
      <w:r w:rsidRPr="00DD0F0B">
        <w:tab/>
      </w:r>
      <w:r w:rsidR="005362F6" w:rsidRPr="00DD0F0B">
        <w:t>An offence against sub</w:t>
      </w:r>
      <w:r w:rsidR="00DC11CB" w:rsidRPr="00DD0F0B">
        <w:t>section</w:t>
      </w:r>
      <w:r w:rsidR="005362F6" w:rsidRPr="00DD0F0B">
        <w:t> (</w:t>
      </w:r>
      <w:r w:rsidR="003169FD" w:rsidRPr="00DD0F0B">
        <w:t>1</w:t>
      </w:r>
      <w:r w:rsidR="005362F6" w:rsidRPr="00DD0F0B">
        <w:t>) is a strict liability offence.</w:t>
      </w:r>
    </w:p>
    <w:p w14:paraId="5225D10A" w14:textId="77777777" w:rsidR="00D2772A" w:rsidRPr="00DD0F0B" w:rsidRDefault="00D2772A" w:rsidP="00A00103">
      <w:pPr>
        <w:pStyle w:val="PageBreak"/>
        <w:suppressLineNumbers/>
      </w:pPr>
      <w:r w:rsidRPr="00DD0F0B">
        <w:br w:type="page"/>
      </w:r>
    </w:p>
    <w:p w14:paraId="19B84010" w14:textId="43A61EFE" w:rsidR="0061410A" w:rsidRPr="00ED2D22" w:rsidRDefault="00ED2D22" w:rsidP="00ED2D22">
      <w:pPr>
        <w:pStyle w:val="AH2Part"/>
      </w:pPr>
      <w:bookmarkStart w:id="193" w:name="_Toc133944654"/>
      <w:r w:rsidRPr="00ED2D22">
        <w:rPr>
          <w:rStyle w:val="CharPartNo"/>
        </w:rPr>
        <w:lastRenderedPageBreak/>
        <w:t>Part 12</w:t>
      </w:r>
      <w:r w:rsidRPr="00DD0F0B">
        <w:tab/>
      </w:r>
      <w:r w:rsidR="00DF4AE1" w:rsidRPr="00ED2D22">
        <w:rPr>
          <w:rStyle w:val="CharPartText"/>
        </w:rPr>
        <w:t>A</w:t>
      </w:r>
      <w:r w:rsidR="00D2772A" w:rsidRPr="00ED2D22">
        <w:rPr>
          <w:rStyle w:val="CharPartText"/>
        </w:rPr>
        <w:t>uthorised people</w:t>
      </w:r>
      <w:bookmarkEnd w:id="193"/>
    </w:p>
    <w:p w14:paraId="0EE2F70F" w14:textId="5DCE0517" w:rsidR="00D2772A" w:rsidRPr="00ED2D22" w:rsidRDefault="00ED2D22" w:rsidP="00ED2D22">
      <w:pPr>
        <w:pStyle w:val="AH3Div"/>
      </w:pPr>
      <w:bookmarkStart w:id="194" w:name="_Toc133944655"/>
      <w:r w:rsidRPr="00ED2D22">
        <w:rPr>
          <w:rStyle w:val="CharDivNo"/>
        </w:rPr>
        <w:t>Division 12.1</w:t>
      </w:r>
      <w:r w:rsidRPr="00DD0F0B">
        <w:tab/>
      </w:r>
      <w:r w:rsidR="00D2772A" w:rsidRPr="00ED2D22">
        <w:rPr>
          <w:rStyle w:val="CharDivText"/>
        </w:rPr>
        <w:t>General</w:t>
      </w:r>
      <w:bookmarkEnd w:id="194"/>
    </w:p>
    <w:p w14:paraId="601A29F8" w14:textId="2D3ED069" w:rsidR="00FB0198" w:rsidRPr="00DD0F0B" w:rsidRDefault="00ED2D22" w:rsidP="00ED2D22">
      <w:pPr>
        <w:pStyle w:val="AH5Sec"/>
      </w:pPr>
      <w:bookmarkStart w:id="195" w:name="_Toc133944656"/>
      <w:r w:rsidRPr="00ED2D22">
        <w:rPr>
          <w:rStyle w:val="CharSectNo"/>
        </w:rPr>
        <w:t>167</w:t>
      </w:r>
      <w:r w:rsidRPr="00DD0F0B">
        <w:tab/>
      </w:r>
      <w:r w:rsidR="00FB0198" w:rsidRPr="00DD0F0B">
        <w:t>Definitions—</w:t>
      </w:r>
      <w:r w:rsidR="00675761">
        <w:t>pt</w:t>
      </w:r>
      <w:r w:rsidR="00A75D88" w:rsidRPr="00DD0F0B">
        <w:t xml:space="preserve"> 12</w:t>
      </w:r>
      <w:bookmarkEnd w:id="195"/>
    </w:p>
    <w:p w14:paraId="66C8F478" w14:textId="7D320126" w:rsidR="00FB0198" w:rsidRPr="00DD0F0B" w:rsidRDefault="00FB0198" w:rsidP="00FB0198">
      <w:pPr>
        <w:pStyle w:val="Amainreturn"/>
        <w:keepNext/>
      </w:pPr>
      <w:r w:rsidRPr="00DD0F0B">
        <w:t xml:space="preserve">In this </w:t>
      </w:r>
      <w:r w:rsidR="002F7C31" w:rsidRPr="00DD0F0B">
        <w:t>part</w:t>
      </w:r>
      <w:r w:rsidRPr="00DD0F0B">
        <w:t>:</w:t>
      </w:r>
    </w:p>
    <w:p w14:paraId="46579694" w14:textId="77777777" w:rsidR="00FB0198" w:rsidRPr="00DD0F0B" w:rsidRDefault="00FB0198" w:rsidP="00ED2D22">
      <w:pPr>
        <w:pStyle w:val="aDef"/>
        <w:keepNext/>
      </w:pPr>
      <w:r w:rsidRPr="00DD0F0B">
        <w:rPr>
          <w:rStyle w:val="charBoldItals"/>
        </w:rPr>
        <w:t>connected</w:t>
      </w:r>
      <w:r w:rsidRPr="00DD0F0B">
        <w:t xml:space="preserve">—a thing is </w:t>
      </w:r>
      <w:r w:rsidRPr="00DD0F0B">
        <w:rPr>
          <w:rStyle w:val="charBoldItals"/>
        </w:rPr>
        <w:t>connected</w:t>
      </w:r>
      <w:r w:rsidRPr="00DD0F0B">
        <w:t xml:space="preserve"> with an offence if—</w:t>
      </w:r>
    </w:p>
    <w:p w14:paraId="293896B1" w14:textId="02C48CD5" w:rsidR="00FB0198" w:rsidRPr="00DD0F0B" w:rsidRDefault="00ED2D22" w:rsidP="00ED2D22">
      <w:pPr>
        <w:pStyle w:val="aDefpara"/>
        <w:keepNext/>
      </w:pPr>
      <w:r>
        <w:tab/>
      </w:r>
      <w:r w:rsidRPr="00DD0F0B">
        <w:t>(a)</w:t>
      </w:r>
      <w:r w:rsidRPr="00DD0F0B">
        <w:tab/>
      </w:r>
      <w:r w:rsidR="00FB0198" w:rsidRPr="00DD0F0B">
        <w:t>the offence has been committed in relation to it; or</w:t>
      </w:r>
    </w:p>
    <w:p w14:paraId="7AF9BF7E" w14:textId="495B80C7" w:rsidR="00FB0198" w:rsidRPr="00DD0F0B" w:rsidRDefault="00ED2D22" w:rsidP="00ED2D22">
      <w:pPr>
        <w:pStyle w:val="aDefpara"/>
        <w:keepNext/>
      </w:pPr>
      <w:r>
        <w:tab/>
      </w:r>
      <w:r w:rsidRPr="00DD0F0B">
        <w:t>(b)</w:t>
      </w:r>
      <w:r w:rsidRPr="00DD0F0B">
        <w:tab/>
      </w:r>
      <w:r w:rsidR="00FB0198" w:rsidRPr="00DD0F0B">
        <w:t>it will provide evidence of the commission of the offence; or</w:t>
      </w:r>
    </w:p>
    <w:p w14:paraId="5A3431A5" w14:textId="56682203" w:rsidR="00FB0198" w:rsidRPr="00DD0F0B" w:rsidRDefault="00ED2D22" w:rsidP="00ED2D22">
      <w:pPr>
        <w:pStyle w:val="aDefpara"/>
      </w:pPr>
      <w:r>
        <w:tab/>
      </w:r>
      <w:r w:rsidRPr="00DD0F0B">
        <w:t>(c)</w:t>
      </w:r>
      <w:r w:rsidRPr="00DD0F0B">
        <w:tab/>
      </w:r>
      <w:r w:rsidR="00FB0198" w:rsidRPr="00DD0F0B">
        <w:t>it was used, is being used, or is intended to be used, to commit the offence.</w:t>
      </w:r>
    </w:p>
    <w:p w14:paraId="1F615DEF" w14:textId="4C2BB5C5" w:rsidR="00FB0198" w:rsidRPr="00DD0F0B" w:rsidRDefault="00FB0198" w:rsidP="00ED2D22">
      <w:pPr>
        <w:pStyle w:val="aDef"/>
        <w:keepNext/>
      </w:pPr>
      <w:r w:rsidRPr="00DD0F0B">
        <w:rPr>
          <w:rStyle w:val="charBoldItals"/>
        </w:rPr>
        <w:t>occupier</w:t>
      </w:r>
      <w:r w:rsidRPr="00DD0F0B">
        <w:t>, of premises, includes—</w:t>
      </w:r>
    </w:p>
    <w:p w14:paraId="755D6F3D" w14:textId="73EDA979" w:rsidR="00FB0198" w:rsidRPr="00DD0F0B" w:rsidRDefault="00ED2D22" w:rsidP="00ED2D22">
      <w:pPr>
        <w:pStyle w:val="aDefpara"/>
        <w:keepNext/>
      </w:pPr>
      <w:r>
        <w:tab/>
      </w:r>
      <w:r w:rsidRPr="00DD0F0B">
        <w:t>(a)</w:t>
      </w:r>
      <w:r w:rsidRPr="00DD0F0B">
        <w:tab/>
      </w:r>
      <w:r w:rsidR="00FB0198" w:rsidRPr="00DD0F0B">
        <w:t>a person believed on reasonable grounds to be an occupier of the premises; and</w:t>
      </w:r>
    </w:p>
    <w:p w14:paraId="1C817A10" w14:textId="7F8B85BB" w:rsidR="00FB0198" w:rsidRPr="00DD0F0B" w:rsidRDefault="00ED2D22" w:rsidP="00ED2D22">
      <w:pPr>
        <w:pStyle w:val="aDefpara"/>
      </w:pPr>
      <w:r>
        <w:tab/>
      </w:r>
      <w:r w:rsidRPr="00DD0F0B">
        <w:t>(b)</w:t>
      </w:r>
      <w:r w:rsidRPr="00DD0F0B">
        <w:tab/>
      </w:r>
      <w:r w:rsidR="00FB0198" w:rsidRPr="00DD0F0B">
        <w:t>a person apparently in charge of the premises.</w:t>
      </w:r>
    </w:p>
    <w:p w14:paraId="2E3477E1" w14:textId="77777777" w:rsidR="00FB0198" w:rsidRPr="00DD0F0B" w:rsidRDefault="00FB0198" w:rsidP="00ED2D22">
      <w:pPr>
        <w:pStyle w:val="aDef"/>
      </w:pPr>
      <w:r w:rsidRPr="00DD0F0B">
        <w:rPr>
          <w:rStyle w:val="charBoldItals"/>
        </w:rPr>
        <w:t>offence</w:t>
      </w:r>
      <w:r w:rsidRPr="00DD0F0B">
        <w:t xml:space="preserve"> includes an offence that there are reasonable grounds for believing has been, is being, or will be, committed.</w:t>
      </w:r>
    </w:p>
    <w:p w14:paraId="5401B218" w14:textId="1BE8EA04" w:rsidR="00FB0198" w:rsidRPr="00DD0F0B" w:rsidRDefault="00FB0198" w:rsidP="00ED2D22">
      <w:pPr>
        <w:pStyle w:val="aDef"/>
      </w:pPr>
      <w:r w:rsidRPr="00DD0F0B">
        <w:rPr>
          <w:rStyle w:val="charBoldItals"/>
        </w:rPr>
        <w:t>warrant</w:t>
      </w:r>
      <w:r w:rsidRPr="00DD0F0B">
        <w:t xml:space="preserve"> means a warrant issued under </w:t>
      </w:r>
      <w:r w:rsidR="00675761">
        <w:t>division</w:t>
      </w:r>
      <w:r w:rsidR="00203AF5" w:rsidRPr="00DD0F0B">
        <w:t> </w:t>
      </w:r>
      <w:r w:rsidR="00A75D88" w:rsidRPr="00DD0F0B">
        <w:t>12.3</w:t>
      </w:r>
      <w:r w:rsidRPr="00DD0F0B">
        <w:t xml:space="preserve"> (Search warrants).</w:t>
      </w:r>
    </w:p>
    <w:p w14:paraId="1F3BA61F" w14:textId="2DB58038" w:rsidR="0011562B" w:rsidRPr="00DD0F0B" w:rsidRDefault="00ED2D22" w:rsidP="00ED2D22">
      <w:pPr>
        <w:pStyle w:val="AH5Sec"/>
      </w:pPr>
      <w:bookmarkStart w:id="196" w:name="_Toc133944657"/>
      <w:r w:rsidRPr="00ED2D22">
        <w:rPr>
          <w:rStyle w:val="CharSectNo"/>
        </w:rPr>
        <w:t>168</w:t>
      </w:r>
      <w:r w:rsidRPr="00DD0F0B">
        <w:tab/>
      </w:r>
      <w:r w:rsidR="00077482" w:rsidRPr="00DD0F0B">
        <w:t>A</w:t>
      </w:r>
      <w:r w:rsidR="0011562B" w:rsidRPr="00DD0F0B">
        <w:t>uthorised pe</w:t>
      </w:r>
      <w:r w:rsidR="00077482" w:rsidRPr="00DD0F0B">
        <w:t>ople</w:t>
      </w:r>
      <w:bookmarkEnd w:id="196"/>
    </w:p>
    <w:p w14:paraId="3D1E71AB" w14:textId="196E4117" w:rsidR="00694A04" w:rsidRPr="00DD0F0B" w:rsidRDefault="00ED2D22" w:rsidP="00ED2D22">
      <w:pPr>
        <w:pStyle w:val="Amain"/>
        <w:keepNext/>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may appoint a </w:t>
      </w:r>
      <w:r w:rsidR="00E97966" w:rsidRPr="00DD0F0B">
        <w:t>person</w:t>
      </w:r>
      <w:r w:rsidR="00694A04" w:rsidRPr="00DD0F0B">
        <w:t xml:space="preserve"> as an authorised person for this Act.</w:t>
      </w:r>
    </w:p>
    <w:p w14:paraId="219B42E4" w14:textId="32172233" w:rsidR="00DC4826" w:rsidRPr="00DD0F0B" w:rsidRDefault="00DC4826">
      <w:pPr>
        <w:pStyle w:val="aNote"/>
      </w:pPr>
      <w:r w:rsidRPr="00DD0F0B">
        <w:rPr>
          <w:rStyle w:val="charItals"/>
        </w:rPr>
        <w:t>Note</w:t>
      </w:r>
      <w:r w:rsidRPr="00DD0F0B">
        <w:tab/>
        <w:t xml:space="preserve">For laws about appointments, see the </w:t>
      </w:r>
      <w:hyperlink r:id="rId43" w:tooltip="A2001-14" w:history="1">
        <w:r w:rsidR="00C508A1" w:rsidRPr="00C508A1">
          <w:rPr>
            <w:rStyle w:val="charCitHyperlinkAbbrev"/>
          </w:rPr>
          <w:t>Legislation Act</w:t>
        </w:r>
      </w:hyperlink>
      <w:r w:rsidRPr="00DD0F0B">
        <w:t>, pt 19.3.</w:t>
      </w:r>
    </w:p>
    <w:p w14:paraId="0655C014" w14:textId="35C3CF58" w:rsidR="00077482" w:rsidRPr="00DD0F0B" w:rsidRDefault="00ED2D22" w:rsidP="00ED2D22">
      <w:pPr>
        <w:pStyle w:val="Amain"/>
      </w:pPr>
      <w:r>
        <w:tab/>
      </w:r>
      <w:r w:rsidRPr="00DD0F0B">
        <w:t>(2)</w:t>
      </w:r>
      <w:r w:rsidRPr="00DD0F0B">
        <w:tab/>
      </w:r>
      <w:r w:rsidR="00077482" w:rsidRPr="00DD0F0B">
        <w:t>Also, a police officer is an authorised person for this Act.</w:t>
      </w:r>
    </w:p>
    <w:p w14:paraId="5711F6F9" w14:textId="1AE45659" w:rsidR="00694A04" w:rsidRPr="00DD0F0B" w:rsidRDefault="00ED2D22" w:rsidP="00ED2D22">
      <w:pPr>
        <w:pStyle w:val="AH5Sec"/>
      </w:pPr>
      <w:bookmarkStart w:id="197" w:name="_Toc133944658"/>
      <w:r w:rsidRPr="00ED2D22">
        <w:rPr>
          <w:rStyle w:val="CharSectNo"/>
        </w:rPr>
        <w:lastRenderedPageBreak/>
        <w:t>169</w:t>
      </w:r>
      <w:r w:rsidRPr="00DD0F0B">
        <w:tab/>
      </w:r>
      <w:r w:rsidR="00694A04" w:rsidRPr="00DD0F0B">
        <w:t>Identity cards</w:t>
      </w:r>
      <w:bookmarkEnd w:id="197"/>
    </w:p>
    <w:p w14:paraId="673C9914" w14:textId="33F64174" w:rsidR="00694A04" w:rsidRPr="00DD0F0B" w:rsidRDefault="00ED2D22" w:rsidP="00ED2D22">
      <w:pPr>
        <w:pStyle w:val="Amain"/>
      </w:pPr>
      <w:r>
        <w:tab/>
      </w:r>
      <w:r w:rsidRPr="00DD0F0B">
        <w:t>(1)</w:t>
      </w:r>
      <w:r w:rsidRPr="00DD0F0B">
        <w:tab/>
      </w:r>
      <w:r w:rsidR="00694A04" w:rsidRPr="00DD0F0B">
        <w:t xml:space="preserve">The </w:t>
      </w:r>
      <w:r w:rsidR="001A3DA9" w:rsidRPr="00DD0F0B">
        <w:t>director</w:t>
      </w:r>
      <w:r w:rsidR="00E7766F" w:rsidRPr="00DD0F0B">
        <w:noBreakHyphen/>
      </w:r>
      <w:r w:rsidR="001A3DA9" w:rsidRPr="00DD0F0B">
        <w:t>general</w:t>
      </w:r>
      <w:r w:rsidR="00694A04" w:rsidRPr="00DD0F0B">
        <w:t xml:space="preserve"> must give each authorised person</w:t>
      </w:r>
      <w:r w:rsidR="00B03084" w:rsidRPr="00DD0F0B">
        <w:t xml:space="preserve"> (other than a police officer)</w:t>
      </w:r>
      <w:r w:rsidR="00694A04" w:rsidRPr="00DD0F0B">
        <w:t xml:space="preserve"> an identity card that states the person’s name and appointment as an authorised person, and shows—</w:t>
      </w:r>
    </w:p>
    <w:p w14:paraId="1AC98051" w14:textId="0DB25243" w:rsidR="00694A04" w:rsidRPr="00DD0F0B" w:rsidRDefault="00ED2D22" w:rsidP="00ED2D22">
      <w:pPr>
        <w:pStyle w:val="Apara"/>
      </w:pPr>
      <w:r>
        <w:tab/>
      </w:r>
      <w:r w:rsidRPr="00DD0F0B">
        <w:t>(a)</w:t>
      </w:r>
      <w:r w:rsidRPr="00DD0F0B">
        <w:tab/>
      </w:r>
      <w:r w:rsidR="00694A04" w:rsidRPr="00DD0F0B">
        <w:t>a recent photograph of the person; and</w:t>
      </w:r>
    </w:p>
    <w:p w14:paraId="3F4C540E" w14:textId="0D0A7FBA" w:rsidR="00694A04" w:rsidRPr="00DD0F0B" w:rsidRDefault="00ED2D22" w:rsidP="00ED2D22">
      <w:pPr>
        <w:pStyle w:val="Apara"/>
      </w:pPr>
      <w:r>
        <w:tab/>
      </w:r>
      <w:r w:rsidRPr="00DD0F0B">
        <w:t>(b)</w:t>
      </w:r>
      <w:r w:rsidRPr="00DD0F0B">
        <w:tab/>
      </w:r>
      <w:r w:rsidR="00694A04" w:rsidRPr="00DD0F0B">
        <w:t>the date of issue of the card; and</w:t>
      </w:r>
    </w:p>
    <w:p w14:paraId="6E417280" w14:textId="66D2BC90" w:rsidR="00694A04" w:rsidRPr="00DD0F0B" w:rsidRDefault="00ED2D22" w:rsidP="00ED2D22">
      <w:pPr>
        <w:pStyle w:val="Apara"/>
      </w:pPr>
      <w:r>
        <w:tab/>
      </w:r>
      <w:r w:rsidRPr="00DD0F0B">
        <w:t>(c)</w:t>
      </w:r>
      <w:r w:rsidRPr="00DD0F0B">
        <w:tab/>
      </w:r>
      <w:r w:rsidR="00694A04" w:rsidRPr="00DD0F0B">
        <w:t>the date of expiry of the card; and</w:t>
      </w:r>
    </w:p>
    <w:p w14:paraId="5FD29B66" w14:textId="3D98D0C8" w:rsidR="00694A04" w:rsidRPr="00DD0F0B" w:rsidRDefault="00ED2D22" w:rsidP="00ED2D22">
      <w:pPr>
        <w:pStyle w:val="Apara"/>
      </w:pPr>
      <w:r>
        <w:tab/>
      </w:r>
      <w:r w:rsidRPr="00DD0F0B">
        <w:t>(d)</w:t>
      </w:r>
      <w:r w:rsidRPr="00DD0F0B">
        <w:tab/>
      </w:r>
      <w:r w:rsidR="00694A04" w:rsidRPr="00DD0F0B">
        <w:t>anything else prescribed by regulation.</w:t>
      </w:r>
    </w:p>
    <w:p w14:paraId="2DA07E7C" w14:textId="0939DADB" w:rsidR="00694A04" w:rsidRPr="00DD0F0B" w:rsidRDefault="00ED2D22" w:rsidP="00ED2D22">
      <w:pPr>
        <w:pStyle w:val="Amain"/>
      </w:pPr>
      <w:r>
        <w:tab/>
      </w:r>
      <w:r w:rsidRPr="00DD0F0B">
        <w:t>(2)</w:t>
      </w:r>
      <w:r w:rsidRPr="00DD0F0B">
        <w:tab/>
      </w:r>
      <w:r w:rsidR="00694A04" w:rsidRPr="00DD0F0B">
        <w:t>A person commits an offence if the person—</w:t>
      </w:r>
    </w:p>
    <w:p w14:paraId="584CF2F2" w14:textId="2A8E54C9" w:rsidR="00E5080A" w:rsidRPr="00DD0F0B" w:rsidRDefault="00ED2D22" w:rsidP="00ED2D22">
      <w:pPr>
        <w:pStyle w:val="Apara"/>
      </w:pPr>
      <w:r>
        <w:tab/>
      </w:r>
      <w:r w:rsidRPr="00DD0F0B">
        <w:t>(a)</w:t>
      </w:r>
      <w:r w:rsidRPr="00DD0F0B">
        <w:tab/>
      </w:r>
      <w:r w:rsidR="00694A04" w:rsidRPr="00DD0F0B">
        <w:t>stops being an authorised person</w:t>
      </w:r>
      <w:r w:rsidR="00037066" w:rsidRPr="00DD0F0B">
        <w:t xml:space="preserve"> (other than a police officer)</w:t>
      </w:r>
      <w:r w:rsidR="00694A04" w:rsidRPr="00DD0F0B">
        <w:t>; and</w:t>
      </w:r>
    </w:p>
    <w:p w14:paraId="6DF4884E" w14:textId="31576B7A" w:rsidR="00694A04" w:rsidRPr="00DD0F0B" w:rsidRDefault="00ED2D22" w:rsidP="00ED2D22">
      <w:pPr>
        <w:pStyle w:val="Apara"/>
        <w:keepNext/>
      </w:pPr>
      <w:r>
        <w:tab/>
      </w:r>
      <w:r w:rsidRPr="00DD0F0B">
        <w:t>(b)</w:t>
      </w:r>
      <w:r w:rsidRPr="00DD0F0B">
        <w:tab/>
      </w:r>
      <w:r w:rsidR="00694A04" w:rsidRPr="00DD0F0B">
        <w:t xml:space="preserve">does not return the person’s identity card to the </w:t>
      </w:r>
      <w:r w:rsidR="001A3DA9" w:rsidRPr="00DD0F0B">
        <w:t>director</w:t>
      </w:r>
      <w:r w:rsidR="00E7766F" w:rsidRPr="00DD0F0B">
        <w:noBreakHyphen/>
      </w:r>
      <w:r w:rsidR="001A3DA9" w:rsidRPr="00DD0F0B">
        <w:t>general</w:t>
      </w:r>
      <w:r w:rsidR="00694A04" w:rsidRPr="00DD0F0B">
        <w:t xml:space="preserve"> as soon as practicable (but within 7</w:t>
      </w:r>
      <w:r w:rsidR="00203AF5" w:rsidRPr="00DD0F0B">
        <w:t> </w:t>
      </w:r>
      <w:r w:rsidR="00694A04" w:rsidRPr="00DD0F0B">
        <w:t>days) after the day the person stops being an authorised person.</w:t>
      </w:r>
    </w:p>
    <w:p w14:paraId="591DFF23" w14:textId="29C9E183" w:rsidR="00694A04" w:rsidRPr="00DD0F0B" w:rsidRDefault="00694A04" w:rsidP="00694A04">
      <w:pPr>
        <w:pStyle w:val="Penalty"/>
      </w:pPr>
      <w:r w:rsidRPr="00DD0F0B">
        <w:t xml:space="preserve">Maximum penalty:  </w:t>
      </w:r>
      <w:r w:rsidR="00227E77" w:rsidRPr="00DD0F0B">
        <w:t>5</w:t>
      </w:r>
      <w:r w:rsidRPr="00DD0F0B">
        <w:t xml:space="preserve"> penalty unit</w:t>
      </w:r>
      <w:r w:rsidR="00BE7FE8" w:rsidRPr="00DD0F0B">
        <w:t>s</w:t>
      </w:r>
      <w:r w:rsidRPr="00DD0F0B">
        <w:t>.</w:t>
      </w:r>
    </w:p>
    <w:p w14:paraId="6ED1CF2F" w14:textId="0B8DC3A0" w:rsidR="00694A04" w:rsidRPr="00DD0F0B" w:rsidRDefault="00ED2D22" w:rsidP="00ED2D22">
      <w:pPr>
        <w:pStyle w:val="Amain"/>
      </w:pPr>
      <w:r>
        <w:tab/>
      </w:r>
      <w:r w:rsidRPr="00DD0F0B">
        <w:t>(3)</w:t>
      </w:r>
      <w:r w:rsidRPr="00DD0F0B">
        <w:tab/>
      </w:r>
      <w:r w:rsidR="00694A04" w:rsidRPr="00DD0F0B">
        <w:t>Sub</w:t>
      </w:r>
      <w:r w:rsidR="00DC11CB" w:rsidRPr="00DD0F0B">
        <w:t>section</w:t>
      </w:r>
      <w:r w:rsidR="00E5080A" w:rsidRPr="00DD0F0B">
        <w:t> </w:t>
      </w:r>
      <w:r w:rsidR="00694A04" w:rsidRPr="00DD0F0B">
        <w:t>(2) does not apply to a person if the person’s identity card is—</w:t>
      </w:r>
    </w:p>
    <w:p w14:paraId="21DB0222" w14:textId="01C2F39A" w:rsidR="00E5080A" w:rsidRPr="00DD0F0B" w:rsidRDefault="00ED2D22" w:rsidP="00ED2D22">
      <w:pPr>
        <w:pStyle w:val="Apara"/>
      </w:pPr>
      <w:r>
        <w:tab/>
      </w:r>
      <w:r w:rsidRPr="00DD0F0B">
        <w:t>(a)</w:t>
      </w:r>
      <w:r w:rsidRPr="00DD0F0B">
        <w:tab/>
      </w:r>
      <w:r w:rsidR="00694A04" w:rsidRPr="00DD0F0B">
        <w:t>lost or stolen; or</w:t>
      </w:r>
    </w:p>
    <w:p w14:paraId="40FB04B8" w14:textId="2F080AFA" w:rsidR="00694A04" w:rsidRPr="00DD0F0B" w:rsidRDefault="00ED2D22" w:rsidP="00ED2D22">
      <w:pPr>
        <w:pStyle w:val="Apara"/>
        <w:keepNext/>
      </w:pPr>
      <w:r>
        <w:tab/>
      </w:r>
      <w:r w:rsidRPr="00DD0F0B">
        <w:t>(b)</w:t>
      </w:r>
      <w:r w:rsidRPr="00DD0F0B">
        <w:tab/>
      </w:r>
      <w:r w:rsidR="00694A04" w:rsidRPr="00DD0F0B">
        <w:t>destroyed by someone else.</w:t>
      </w:r>
    </w:p>
    <w:p w14:paraId="78F0EA7F" w14:textId="3F8D81F6" w:rsidR="00694A04" w:rsidRPr="00DD0F0B" w:rsidRDefault="00694A04" w:rsidP="00694A04">
      <w:pPr>
        <w:pStyle w:val="aNote"/>
      </w:pPr>
      <w:r w:rsidRPr="00DD0F0B">
        <w:rPr>
          <w:rStyle w:val="charItals"/>
        </w:rPr>
        <w:t>Note</w:t>
      </w:r>
      <w:r w:rsidRPr="00DD0F0B">
        <w:rPr>
          <w:rStyle w:val="charItals"/>
        </w:rPr>
        <w:tab/>
      </w:r>
      <w:r w:rsidRPr="00DD0F0B">
        <w:t xml:space="preserve">The defendant has an evidential burden in relation to the matters mentioned in s (3) (see </w:t>
      </w:r>
      <w:hyperlink r:id="rId44" w:tooltip="A2002-51" w:history="1">
        <w:r w:rsidR="00C508A1" w:rsidRPr="00C508A1">
          <w:rPr>
            <w:rStyle w:val="charCitHyperlinkAbbrev"/>
          </w:rPr>
          <w:t>Criminal Code</w:t>
        </w:r>
      </w:hyperlink>
      <w:r w:rsidRPr="00DD0F0B">
        <w:t>, s 58).</w:t>
      </w:r>
    </w:p>
    <w:p w14:paraId="4D61114F" w14:textId="58969037" w:rsidR="00694A04" w:rsidRPr="00DD0F0B" w:rsidRDefault="00ED2D22" w:rsidP="00ED2D22">
      <w:pPr>
        <w:pStyle w:val="Amain"/>
      </w:pPr>
      <w:r>
        <w:tab/>
      </w:r>
      <w:r w:rsidRPr="00DD0F0B">
        <w:t>(4)</w:t>
      </w:r>
      <w:r w:rsidRPr="00DD0F0B">
        <w:tab/>
      </w:r>
      <w:r w:rsidR="00694A04" w:rsidRPr="00DD0F0B">
        <w:t xml:space="preserve">An offence against this </w:t>
      </w:r>
      <w:r w:rsidR="00DC11CB" w:rsidRPr="00DD0F0B">
        <w:t>section</w:t>
      </w:r>
      <w:r w:rsidR="00694A04" w:rsidRPr="00DD0F0B">
        <w:t xml:space="preserve"> is a strict liability offence.</w:t>
      </w:r>
    </w:p>
    <w:p w14:paraId="53C398A5" w14:textId="001C5968" w:rsidR="00B7330C" w:rsidRPr="00DD0F0B" w:rsidRDefault="00ED2D22" w:rsidP="00ED2D22">
      <w:pPr>
        <w:pStyle w:val="AH5Sec"/>
      </w:pPr>
      <w:bookmarkStart w:id="198" w:name="_Toc133944659"/>
      <w:r w:rsidRPr="00ED2D22">
        <w:rPr>
          <w:rStyle w:val="CharSectNo"/>
        </w:rPr>
        <w:t>170</w:t>
      </w:r>
      <w:r w:rsidRPr="00DD0F0B">
        <w:tab/>
      </w:r>
      <w:r w:rsidR="00B7330C" w:rsidRPr="00DD0F0B">
        <w:t>Use of assistants</w:t>
      </w:r>
      <w:bookmarkEnd w:id="198"/>
    </w:p>
    <w:p w14:paraId="11C3C8B6" w14:textId="23276593" w:rsidR="00B7330C" w:rsidRPr="00DD0F0B" w:rsidRDefault="00ED2D22" w:rsidP="00ED2D22">
      <w:pPr>
        <w:pStyle w:val="Amain"/>
      </w:pPr>
      <w:r>
        <w:tab/>
      </w:r>
      <w:r w:rsidRPr="00DD0F0B">
        <w:t>(1)</w:t>
      </w:r>
      <w:r w:rsidRPr="00DD0F0B">
        <w:tab/>
      </w:r>
      <w:r w:rsidR="00B7330C" w:rsidRPr="00DD0F0B">
        <w:t xml:space="preserve">An authorised person exercising a </w:t>
      </w:r>
      <w:r w:rsidR="00414448" w:rsidRPr="00DD0F0B">
        <w:t>function</w:t>
      </w:r>
      <w:r w:rsidR="00B7330C" w:rsidRPr="00DD0F0B">
        <w:t xml:space="preserve"> under this Act may exercise the </w:t>
      </w:r>
      <w:r w:rsidR="00414448" w:rsidRPr="00DD0F0B">
        <w:t>function</w:t>
      </w:r>
      <w:r w:rsidR="00B7330C" w:rsidRPr="00DD0F0B">
        <w:t xml:space="preserve"> with the assistance of any other pe</w:t>
      </w:r>
      <w:r w:rsidR="009958EE" w:rsidRPr="00DD0F0B">
        <w:t>rson</w:t>
      </w:r>
      <w:r w:rsidR="00B7330C" w:rsidRPr="00DD0F0B">
        <w:t xml:space="preserve"> the authorised person considers necessary</w:t>
      </w:r>
      <w:r w:rsidR="008C66B0" w:rsidRPr="00DD0F0B">
        <w:t xml:space="preserve"> in the circumstances</w:t>
      </w:r>
      <w:r w:rsidR="00B7330C" w:rsidRPr="00DD0F0B">
        <w:t>.</w:t>
      </w:r>
    </w:p>
    <w:p w14:paraId="5332376D" w14:textId="397078D7" w:rsidR="00414448" w:rsidRPr="00DD0F0B" w:rsidRDefault="00ED2D22" w:rsidP="00365219">
      <w:pPr>
        <w:pStyle w:val="Amain"/>
        <w:keepNext/>
      </w:pPr>
      <w:r>
        <w:lastRenderedPageBreak/>
        <w:tab/>
      </w:r>
      <w:r w:rsidRPr="00DD0F0B">
        <w:t>(2)</w:t>
      </w:r>
      <w:r w:rsidRPr="00DD0F0B">
        <w:tab/>
      </w:r>
      <w:r w:rsidR="00414448" w:rsidRPr="00DD0F0B">
        <w:t>A person assisting an authorised person may</w:t>
      </w:r>
      <w:r w:rsidR="008C66B0" w:rsidRPr="00DD0F0B">
        <w:t>—</w:t>
      </w:r>
    </w:p>
    <w:p w14:paraId="7F7FE9E8" w14:textId="6299DCDB" w:rsidR="008C66B0" w:rsidRPr="00DD0F0B" w:rsidRDefault="00ED2D22" w:rsidP="00365219">
      <w:pPr>
        <w:pStyle w:val="Apara"/>
        <w:keepNext/>
      </w:pPr>
      <w:r>
        <w:tab/>
      </w:r>
      <w:r w:rsidRPr="00DD0F0B">
        <w:t>(a)</w:t>
      </w:r>
      <w:r w:rsidRPr="00DD0F0B">
        <w:tab/>
      </w:r>
      <w:r w:rsidR="00414448" w:rsidRPr="00DD0F0B">
        <w:t>accompany the authorised person onto any premises that the authorised person is lawfully allowed to enter under this Act; and</w:t>
      </w:r>
    </w:p>
    <w:p w14:paraId="365B2C23" w14:textId="43BAABB4" w:rsidR="00414448" w:rsidRPr="00DD0F0B" w:rsidRDefault="00ED2D22" w:rsidP="00ED2D22">
      <w:pPr>
        <w:pStyle w:val="Apara"/>
      </w:pPr>
      <w:r>
        <w:tab/>
      </w:r>
      <w:r w:rsidRPr="00DD0F0B">
        <w:t>(b)</w:t>
      </w:r>
      <w:r w:rsidRPr="00DD0F0B">
        <w:tab/>
      </w:r>
      <w:r w:rsidR="00414448" w:rsidRPr="00DD0F0B">
        <w:t>take all reasonable steps to assist the authorised person in the exercise of the authorised person’s functions under this Act.</w:t>
      </w:r>
    </w:p>
    <w:p w14:paraId="74D39E31" w14:textId="7D67138A" w:rsidR="00B7330C" w:rsidRPr="00DD0F0B" w:rsidRDefault="00ED2D22" w:rsidP="00ED2D22">
      <w:pPr>
        <w:pStyle w:val="AH5Sec"/>
      </w:pPr>
      <w:bookmarkStart w:id="199" w:name="_Toc133944660"/>
      <w:r w:rsidRPr="00ED2D22">
        <w:rPr>
          <w:rStyle w:val="CharSectNo"/>
        </w:rPr>
        <w:t>171</w:t>
      </w:r>
      <w:r w:rsidRPr="00DD0F0B">
        <w:tab/>
      </w:r>
      <w:r w:rsidR="00B7330C" w:rsidRPr="00DD0F0B">
        <w:t xml:space="preserve">Use of </w:t>
      </w:r>
      <w:r w:rsidR="0048539F" w:rsidRPr="00DD0F0B">
        <w:t>animal</w:t>
      </w:r>
      <w:r w:rsidR="00B7330C" w:rsidRPr="00DD0F0B">
        <w:t>s</w:t>
      </w:r>
      <w:bookmarkEnd w:id="199"/>
    </w:p>
    <w:p w14:paraId="064805A4" w14:textId="2AD8B20A" w:rsidR="00696447" w:rsidRPr="00DD0F0B" w:rsidRDefault="00ED2D22" w:rsidP="00ED2D22">
      <w:pPr>
        <w:pStyle w:val="Amain"/>
      </w:pPr>
      <w:r>
        <w:tab/>
      </w:r>
      <w:r w:rsidRPr="00DD0F0B">
        <w:t>(1)</w:t>
      </w:r>
      <w:r w:rsidRPr="00DD0F0B">
        <w:tab/>
      </w:r>
      <w:r w:rsidR="00B7330C" w:rsidRPr="00DD0F0B">
        <w:t>An authorised person may</w:t>
      </w:r>
      <w:r w:rsidR="00E2473F" w:rsidRPr="00DD0F0B">
        <w:t xml:space="preserve">, </w:t>
      </w:r>
      <w:r w:rsidR="00E2473F" w:rsidRPr="00DD0F0B">
        <w:rPr>
          <w:szCs w:val="28"/>
        </w:rPr>
        <w:t>if the authorised person considers it necessary in the circumstances,</w:t>
      </w:r>
      <w:r w:rsidR="00B7330C" w:rsidRPr="00DD0F0B">
        <w:t xml:space="preserve"> use a</w:t>
      </w:r>
      <w:r w:rsidR="0048539F" w:rsidRPr="00DD0F0B">
        <w:t>n</w:t>
      </w:r>
      <w:r w:rsidR="00B7330C" w:rsidRPr="00DD0F0B">
        <w:t xml:space="preserve"> </w:t>
      </w:r>
      <w:r w:rsidR="0048539F" w:rsidRPr="00DD0F0B">
        <w:t>animal</w:t>
      </w:r>
      <w:r w:rsidR="00B7330C" w:rsidRPr="00DD0F0B">
        <w:t xml:space="preserve"> to assist the authorised person to detect the presence of, or manage, biosecurity matter</w:t>
      </w:r>
      <w:r w:rsidR="004A043D" w:rsidRPr="00DD0F0B">
        <w:t xml:space="preserve"> </w:t>
      </w:r>
      <w:r w:rsidR="004A043D" w:rsidRPr="00DD0F0B">
        <w:rPr>
          <w:szCs w:val="28"/>
        </w:rPr>
        <w:t>under this Act</w:t>
      </w:r>
      <w:r w:rsidR="00B7330C" w:rsidRPr="00DD0F0B">
        <w:t>.</w:t>
      </w:r>
    </w:p>
    <w:p w14:paraId="5AA4DB36" w14:textId="5632EC9E" w:rsidR="00F577B0" w:rsidRPr="00DD0F0B" w:rsidRDefault="00ED2D22" w:rsidP="00ED2D22">
      <w:pPr>
        <w:pStyle w:val="Amain"/>
      </w:pPr>
      <w:r>
        <w:tab/>
      </w:r>
      <w:r w:rsidRPr="00DD0F0B">
        <w:t>(2)</w:t>
      </w:r>
      <w:r w:rsidRPr="00DD0F0B">
        <w:tab/>
      </w:r>
      <w:r w:rsidR="00F577B0" w:rsidRPr="00DD0F0B">
        <w:t>An authorised person may, in the exercise of their functions as an authorised person, bring a</w:t>
      </w:r>
      <w:r w:rsidR="0048539F" w:rsidRPr="00DD0F0B">
        <w:t>n</w:t>
      </w:r>
      <w:r w:rsidR="00F577B0" w:rsidRPr="00DD0F0B">
        <w:t xml:space="preserve"> </w:t>
      </w:r>
      <w:r w:rsidR="0048539F" w:rsidRPr="00DD0F0B">
        <w:t>animal</w:t>
      </w:r>
      <w:r w:rsidR="00F577B0" w:rsidRPr="00DD0F0B">
        <w:t xml:space="preserve"> onto any premises that the authorised person is lawfully allowed to enter under this Act.</w:t>
      </w:r>
    </w:p>
    <w:p w14:paraId="6CC4854D" w14:textId="7AAC5212" w:rsidR="00BE794E" w:rsidRPr="00DD0F0B" w:rsidRDefault="00ED2D22" w:rsidP="00ED2D22">
      <w:pPr>
        <w:pStyle w:val="Amain"/>
        <w:rPr>
          <w:szCs w:val="28"/>
        </w:rPr>
      </w:pPr>
      <w:r>
        <w:rPr>
          <w:szCs w:val="28"/>
        </w:rPr>
        <w:tab/>
      </w:r>
      <w:r w:rsidRPr="00DD0F0B">
        <w:rPr>
          <w:szCs w:val="28"/>
        </w:rPr>
        <w:t>(3)</w:t>
      </w:r>
      <w:r w:rsidRPr="00DD0F0B">
        <w:rPr>
          <w:szCs w:val="28"/>
        </w:rPr>
        <w:tab/>
      </w:r>
      <w:r w:rsidR="00696447" w:rsidRPr="00DD0F0B">
        <w:t>An authorised person who exercises a function in the company of, or using, a</w:t>
      </w:r>
      <w:r w:rsidR="0048539F" w:rsidRPr="00DD0F0B">
        <w:t>n</w:t>
      </w:r>
      <w:r w:rsidR="00696447" w:rsidRPr="00DD0F0B">
        <w:t xml:space="preserve"> </w:t>
      </w:r>
      <w:r w:rsidR="0048539F" w:rsidRPr="00DD0F0B">
        <w:t>animal</w:t>
      </w:r>
      <w:r w:rsidR="00696447" w:rsidRPr="00DD0F0B">
        <w:t xml:space="preserve"> must</w:t>
      </w:r>
      <w:r w:rsidR="00411A6D" w:rsidRPr="00DD0F0B">
        <w:t xml:space="preserve"> </w:t>
      </w:r>
      <w:r w:rsidR="00411A6D" w:rsidRPr="00DD0F0B">
        <w:rPr>
          <w:szCs w:val="28"/>
        </w:rPr>
        <w:t xml:space="preserve">take all reasonable steps to ensure that the </w:t>
      </w:r>
      <w:r w:rsidR="0048539F" w:rsidRPr="00DD0F0B">
        <w:rPr>
          <w:szCs w:val="28"/>
        </w:rPr>
        <w:t>animal</w:t>
      </w:r>
      <w:r w:rsidR="00BE794E" w:rsidRPr="00DD0F0B">
        <w:rPr>
          <w:szCs w:val="28"/>
        </w:rPr>
        <w:t>—</w:t>
      </w:r>
    </w:p>
    <w:p w14:paraId="3179F60E" w14:textId="6B59F2AD" w:rsidR="00BE794E" w:rsidRPr="00DD0F0B" w:rsidRDefault="00ED2D22" w:rsidP="00ED2D22">
      <w:pPr>
        <w:pStyle w:val="Apara"/>
      </w:pPr>
      <w:r>
        <w:tab/>
      </w:r>
      <w:r w:rsidRPr="00DD0F0B">
        <w:t>(a)</w:t>
      </w:r>
      <w:r w:rsidRPr="00DD0F0B">
        <w:tab/>
      </w:r>
      <w:r w:rsidR="00BE794E" w:rsidRPr="00DD0F0B">
        <w:t>is under the control</w:t>
      </w:r>
      <w:r w:rsidR="00411A6D" w:rsidRPr="00DD0F0B">
        <w:t xml:space="preserve"> </w:t>
      </w:r>
      <w:r w:rsidR="00BE794E" w:rsidRPr="00DD0F0B">
        <w:t>of the authorised person</w:t>
      </w:r>
      <w:r w:rsidR="00B15C09" w:rsidRPr="00DD0F0B">
        <w:t xml:space="preserve"> or a person assisting the authorised person</w:t>
      </w:r>
      <w:r w:rsidR="00BE794E" w:rsidRPr="00DD0F0B">
        <w:t>; and</w:t>
      </w:r>
    </w:p>
    <w:p w14:paraId="4D6D50E3" w14:textId="74BFD254" w:rsidR="00BE794E" w:rsidRPr="00DD0F0B" w:rsidRDefault="00ED2D22" w:rsidP="00ED2D22">
      <w:pPr>
        <w:pStyle w:val="Apara"/>
      </w:pPr>
      <w:r>
        <w:tab/>
      </w:r>
      <w:r w:rsidRPr="00DD0F0B">
        <w:t>(b)</w:t>
      </w:r>
      <w:r w:rsidRPr="00DD0F0B">
        <w:tab/>
      </w:r>
      <w:r w:rsidR="00BE794E" w:rsidRPr="00DD0F0B">
        <w:t>does not unnecessarily interact with any</w:t>
      </w:r>
      <w:r w:rsidR="00B15C09" w:rsidRPr="00DD0F0B">
        <w:t xml:space="preserve">one </w:t>
      </w:r>
      <w:r w:rsidR="00BE794E" w:rsidRPr="00DD0F0B">
        <w:t>other than the authorised person</w:t>
      </w:r>
      <w:r w:rsidR="00B15C09" w:rsidRPr="00DD0F0B">
        <w:t xml:space="preserve"> or a person assisting the authorised person</w:t>
      </w:r>
      <w:r w:rsidR="00BE794E" w:rsidRPr="00DD0F0B">
        <w:t>.</w:t>
      </w:r>
    </w:p>
    <w:p w14:paraId="1FE1D141" w14:textId="72CEB616" w:rsidR="00694A04" w:rsidRPr="00DD0F0B" w:rsidRDefault="00ED2D22" w:rsidP="00ED2D22">
      <w:pPr>
        <w:pStyle w:val="AH5Sec"/>
      </w:pPr>
      <w:bookmarkStart w:id="200" w:name="_Toc133944661"/>
      <w:r w:rsidRPr="00ED2D22">
        <w:rPr>
          <w:rStyle w:val="CharSectNo"/>
        </w:rPr>
        <w:t>172</w:t>
      </w:r>
      <w:r w:rsidRPr="00DD0F0B">
        <w:tab/>
      </w:r>
      <w:r w:rsidR="00037066" w:rsidRPr="00DD0F0B">
        <w:t>A</w:t>
      </w:r>
      <w:r w:rsidR="00694A04" w:rsidRPr="00DD0F0B">
        <w:t>uthorised person must show identity card on exercising power</w:t>
      </w:r>
      <w:bookmarkEnd w:id="200"/>
    </w:p>
    <w:p w14:paraId="35255E04" w14:textId="3FD5733A" w:rsidR="00694A04" w:rsidRPr="00DD0F0B" w:rsidRDefault="00ED2D22" w:rsidP="00ED2D22">
      <w:pPr>
        <w:pStyle w:val="Amain"/>
      </w:pPr>
      <w:r>
        <w:tab/>
      </w:r>
      <w:r w:rsidRPr="00DD0F0B">
        <w:t>(1)</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an individual, the authorised person must first</w:t>
      </w:r>
      <w:r w:rsidR="00117B90" w:rsidRPr="00DD0F0B">
        <w:t xml:space="preserve"> </w:t>
      </w:r>
      <w:r w:rsidR="00694A04" w:rsidRPr="00DD0F0B">
        <w:t>show the authorised person’s identity card to the individual</w:t>
      </w:r>
      <w:r w:rsidR="00061A9C" w:rsidRPr="00DD0F0B">
        <w:t>; or</w:t>
      </w:r>
    </w:p>
    <w:p w14:paraId="75948A27" w14:textId="7AB2471E" w:rsidR="00694A04" w:rsidRPr="00DD0F0B" w:rsidRDefault="00ED2D22" w:rsidP="00ED20B3">
      <w:pPr>
        <w:pStyle w:val="Amain"/>
        <w:keepNext/>
        <w:keepLines/>
      </w:pPr>
      <w:r>
        <w:lastRenderedPageBreak/>
        <w:tab/>
      </w:r>
      <w:r w:rsidRPr="00DD0F0B">
        <w:t>(2)</w:t>
      </w:r>
      <w:r w:rsidRPr="00DD0F0B">
        <w:tab/>
      </w:r>
      <w:r w:rsidR="00694A04" w:rsidRPr="00DD0F0B">
        <w:t xml:space="preserve">If an authorised person </w:t>
      </w:r>
      <w:r w:rsidR="00037066" w:rsidRPr="00DD0F0B">
        <w:t xml:space="preserve">(other than a police officer) </w:t>
      </w:r>
      <w:r w:rsidR="00694A04" w:rsidRPr="00DD0F0B">
        <w:t xml:space="preserve">exercises a power under this Act (other than a power under </w:t>
      </w:r>
      <w:r w:rsidR="00DC11CB" w:rsidRPr="00DD0F0B">
        <w:t>section</w:t>
      </w:r>
      <w:r w:rsidR="00F060BA" w:rsidRPr="00DD0F0B">
        <w:t> </w:t>
      </w:r>
      <w:r w:rsidR="00A75D88" w:rsidRPr="00DD0F0B">
        <w:t>179</w:t>
      </w:r>
      <w:r w:rsidR="00694A04" w:rsidRPr="00DD0F0B">
        <w:t>) that affects a person, other than an individual, the authorised person must first show the authorised person’s identity card to an individual the authorised person believes on reasonable grounds is an employee, officer or agent of the person.</w:t>
      </w:r>
    </w:p>
    <w:p w14:paraId="7BB3F05C" w14:textId="245F3BF1" w:rsidR="00117B90" w:rsidRPr="00DD0F0B" w:rsidRDefault="00ED2D22" w:rsidP="00ED2D22">
      <w:pPr>
        <w:pStyle w:val="Amain"/>
      </w:pPr>
      <w:r>
        <w:tab/>
      </w:r>
      <w:r w:rsidRPr="00DD0F0B">
        <w:t>(3)</w:t>
      </w:r>
      <w:r w:rsidRPr="00DD0F0B">
        <w:tab/>
      </w:r>
      <w:r w:rsidR="00117B90" w:rsidRPr="00DD0F0B">
        <w:t>If the authorised person is not exercising the power in person</w:t>
      </w:r>
      <w:r w:rsidR="00580276" w:rsidRPr="00DD0F0B">
        <w:t xml:space="preserve">, </w:t>
      </w:r>
      <w:r w:rsidR="00117B90" w:rsidRPr="00DD0F0B">
        <w:t>the</w:t>
      </w:r>
      <w:r w:rsidR="007F7B7E" w:rsidRPr="00DD0F0B">
        <w:t xml:space="preserve"> authorised person </w:t>
      </w:r>
      <w:r w:rsidR="00117B90" w:rsidRPr="00DD0F0B">
        <w:t xml:space="preserve">must provide </w:t>
      </w:r>
      <w:r w:rsidR="007F7B7E" w:rsidRPr="00DD0F0B">
        <w:t xml:space="preserve">the person with </w:t>
      </w:r>
      <w:r w:rsidR="00117B90" w:rsidRPr="00DD0F0B">
        <w:t xml:space="preserve">other evidence </w:t>
      </w:r>
      <w:r w:rsidR="000D0713" w:rsidRPr="00DD0F0B">
        <w:t>that they are an authorised person</w:t>
      </w:r>
      <w:r w:rsidR="00117B90" w:rsidRPr="00DD0F0B">
        <w:t>.</w:t>
      </w:r>
    </w:p>
    <w:p w14:paraId="5E84FE0A" w14:textId="5614CE0C" w:rsidR="00694A04" w:rsidRPr="00ED2D22" w:rsidRDefault="00ED2D22" w:rsidP="00ED2D22">
      <w:pPr>
        <w:pStyle w:val="AH3Div"/>
      </w:pPr>
      <w:bookmarkStart w:id="201" w:name="_Toc133944662"/>
      <w:r w:rsidRPr="00ED2D22">
        <w:rPr>
          <w:rStyle w:val="CharDivNo"/>
        </w:rPr>
        <w:t>Division 12.2</w:t>
      </w:r>
      <w:r w:rsidRPr="00DD0F0B">
        <w:tab/>
      </w:r>
      <w:r w:rsidR="00694A04" w:rsidRPr="00ED2D22">
        <w:rPr>
          <w:rStyle w:val="CharDivText"/>
        </w:rPr>
        <w:t>Powers</w:t>
      </w:r>
      <w:r w:rsidR="00BB74B9" w:rsidRPr="00ED2D22">
        <w:rPr>
          <w:rStyle w:val="CharDivText"/>
        </w:rPr>
        <w:t xml:space="preserve"> of authorised people</w:t>
      </w:r>
      <w:bookmarkEnd w:id="201"/>
    </w:p>
    <w:p w14:paraId="2F12B9D9" w14:textId="363CD06E" w:rsidR="00694A04" w:rsidRPr="00DD0F0B" w:rsidRDefault="00ED2D22" w:rsidP="00ED2D22">
      <w:pPr>
        <w:pStyle w:val="AH5Sec"/>
      </w:pPr>
      <w:bookmarkStart w:id="202" w:name="_Toc133944663"/>
      <w:r w:rsidRPr="00ED2D22">
        <w:rPr>
          <w:rStyle w:val="CharSectNo"/>
        </w:rPr>
        <w:t>173</w:t>
      </w:r>
      <w:r w:rsidRPr="00DD0F0B">
        <w:tab/>
      </w:r>
      <w:r w:rsidR="00694A04" w:rsidRPr="00DD0F0B">
        <w:t>Power to enter premises</w:t>
      </w:r>
      <w:bookmarkEnd w:id="202"/>
    </w:p>
    <w:p w14:paraId="7C70891A" w14:textId="748B51B5" w:rsidR="00694A04" w:rsidRPr="00DD0F0B" w:rsidRDefault="00ED2D22" w:rsidP="00ED2D22">
      <w:pPr>
        <w:pStyle w:val="Amain"/>
      </w:pPr>
      <w:r>
        <w:tab/>
      </w:r>
      <w:r w:rsidRPr="00DD0F0B">
        <w:t>(1)</w:t>
      </w:r>
      <w:r w:rsidRPr="00DD0F0B">
        <w:tab/>
      </w:r>
      <w:r w:rsidR="00694A04" w:rsidRPr="00DD0F0B">
        <w:t>For this Act, an authorised person may—</w:t>
      </w:r>
    </w:p>
    <w:p w14:paraId="1DDB4C53" w14:textId="7DF4C78A" w:rsidR="00AD153A" w:rsidRPr="00DD0F0B" w:rsidRDefault="00ED2D22" w:rsidP="00ED2D22">
      <w:pPr>
        <w:pStyle w:val="Apara"/>
      </w:pPr>
      <w:r>
        <w:tab/>
      </w:r>
      <w:r w:rsidRPr="00DD0F0B">
        <w:t>(a)</w:t>
      </w:r>
      <w:r w:rsidRPr="00DD0F0B">
        <w:tab/>
      </w:r>
      <w:r w:rsidR="00AD153A" w:rsidRPr="00DD0F0B">
        <w:t>at any reasonable time, enter premises if the authorised person suspects on reasonable grounds that there is a biosecurity risk at the premises; or</w:t>
      </w:r>
    </w:p>
    <w:p w14:paraId="6EFB850A" w14:textId="3297F00C" w:rsidR="00E0723C" w:rsidRPr="00DD0F0B" w:rsidRDefault="00ED2D22" w:rsidP="00ED2D22">
      <w:pPr>
        <w:pStyle w:val="Apara"/>
      </w:pPr>
      <w:r>
        <w:tab/>
      </w:r>
      <w:r w:rsidRPr="00DD0F0B">
        <w:t>(b)</w:t>
      </w:r>
      <w:r w:rsidRPr="00DD0F0B">
        <w:tab/>
      </w:r>
      <w:r w:rsidR="00BF0DA6" w:rsidRPr="00DD0F0B">
        <w:t>at any reasonable time, enter premises</w:t>
      </w:r>
      <w:r w:rsidR="009F089B" w:rsidRPr="00DD0F0B">
        <w:t xml:space="preserve"> to investigate, monitor or enforce compliance with this Act</w:t>
      </w:r>
      <w:r w:rsidR="00BF0DA6" w:rsidRPr="00DD0F0B">
        <w:t xml:space="preserve"> </w:t>
      </w:r>
      <w:r w:rsidR="00E0723C" w:rsidRPr="00DD0F0B">
        <w:t>if the authorised person suspects on reasonable grounds that</w:t>
      </w:r>
      <w:r w:rsidR="009F089B" w:rsidRPr="00DD0F0B">
        <w:t xml:space="preserve"> the premises</w:t>
      </w:r>
      <w:r w:rsidR="00CA39B1" w:rsidRPr="00DD0F0B">
        <w:t xml:space="preserve"> are occupied by any of the following:</w:t>
      </w:r>
    </w:p>
    <w:p w14:paraId="38EEAC68" w14:textId="1DC45389" w:rsidR="006173C6" w:rsidRPr="00DD0F0B" w:rsidRDefault="00ED2D22" w:rsidP="00ED2D22">
      <w:pPr>
        <w:pStyle w:val="Asubpara"/>
      </w:pPr>
      <w:r>
        <w:tab/>
      </w:r>
      <w:r w:rsidRPr="00DD0F0B">
        <w:t>(i)</w:t>
      </w:r>
      <w:r w:rsidRPr="00DD0F0B">
        <w:tab/>
      </w:r>
      <w:r w:rsidR="00043821" w:rsidRPr="00DD0F0B">
        <w:t>a permit</w:t>
      </w:r>
      <w:r w:rsidR="00E7766F" w:rsidRPr="00DD0F0B">
        <w:noBreakHyphen/>
      </w:r>
      <w:r w:rsidR="00043821" w:rsidRPr="00DD0F0B">
        <w:t>holder</w:t>
      </w:r>
      <w:r w:rsidR="006173C6" w:rsidRPr="00DD0F0B">
        <w:t>;</w:t>
      </w:r>
    </w:p>
    <w:p w14:paraId="1A68B80F" w14:textId="0FC56BB1" w:rsidR="009F089B" w:rsidRPr="00DD0F0B" w:rsidRDefault="00ED2D22" w:rsidP="00ED2D22">
      <w:pPr>
        <w:pStyle w:val="Asubpara"/>
      </w:pPr>
      <w:r>
        <w:tab/>
      </w:r>
      <w:r w:rsidRPr="00DD0F0B">
        <w:t>(ii)</w:t>
      </w:r>
      <w:r w:rsidRPr="00DD0F0B">
        <w:tab/>
      </w:r>
      <w:r w:rsidR="00653BAF" w:rsidRPr="00DD0F0B">
        <w:t>a registered person</w:t>
      </w:r>
      <w:r w:rsidR="00AD153A" w:rsidRPr="00DD0F0B">
        <w:t>;</w:t>
      </w:r>
    </w:p>
    <w:p w14:paraId="6908B581" w14:textId="23C10C44" w:rsidR="00AD153A" w:rsidRPr="00DD0F0B" w:rsidRDefault="00ED2D22" w:rsidP="00ED2D22">
      <w:pPr>
        <w:pStyle w:val="Asubpara"/>
      </w:pPr>
      <w:r>
        <w:tab/>
      </w:r>
      <w:r w:rsidRPr="00DD0F0B">
        <w:t>(iii)</w:t>
      </w:r>
      <w:r w:rsidRPr="00DD0F0B">
        <w:tab/>
      </w:r>
      <w:r w:rsidR="0007288D" w:rsidRPr="00DD0F0B">
        <w:t xml:space="preserve">a </w:t>
      </w:r>
      <w:r w:rsidR="00AE2EF0" w:rsidRPr="00DD0F0B">
        <w:t xml:space="preserve">biosecurity </w:t>
      </w:r>
      <w:r w:rsidR="006173C6" w:rsidRPr="00DD0F0B">
        <w:t>certifier;</w:t>
      </w:r>
    </w:p>
    <w:p w14:paraId="7F81DECC" w14:textId="40005190" w:rsidR="007467FC" w:rsidRPr="00DD0F0B" w:rsidRDefault="00ED2D22" w:rsidP="00ED2D22">
      <w:pPr>
        <w:pStyle w:val="Asubpara"/>
      </w:pPr>
      <w:r>
        <w:tab/>
      </w:r>
      <w:r w:rsidRPr="00DD0F0B">
        <w:t>(iv)</w:t>
      </w:r>
      <w:r w:rsidRPr="00DD0F0B">
        <w:tab/>
      </w:r>
      <w:r w:rsidR="00CA39B1" w:rsidRPr="00DD0F0B">
        <w:t xml:space="preserve">a </w:t>
      </w:r>
      <w:r w:rsidR="007467FC" w:rsidRPr="00DD0F0B">
        <w:t>certifier authority</w:t>
      </w:r>
      <w:r w:rsidR="00CA39B1" w:rsidRPr="00DD0F0B">
        <w:t>;</w:t>
      </w:r>
    </w:p>
    <w:p w14:paraId="7F26CE95" w14:textId="6745D861" w:rsidR="006173C6" w:rsidRPr="00DD0F0B" w:rsidRDefault="00ED2D22" w:rsidP="00ED2D22">
      <w:pPr>
        <w:pStyle w:val="Asubpara"/>
      </w:pPr>
      <w:r>
        <w:tab/>
      </w:r>
      <w:r w:rsidRPr="00DD0F0B">
        <w:t>(v)</w:t>
      </w:r>
      <w:r w:rsidRPr="00DD0F0B">
        <w:tab/>
      </w:r>
      <w:r w:rsidR="0007288D" w:rsidRPr="00DD0F0B">
        <w:t>a</w:t>
      </w:r>
      <w:r w:rsidR="00AE2EF0" w:rsidRPr="00DD0F0B">
        <w:t xml:space="preserve"> biosecurity </w:t>
      </w:r>
      <w:r w:rsidR="006173C6" w:rsidRPr="00DD0F0B">
        <w:t>auditor;</w:t>
      </w:r>
    </w:p>
    <w:p w14:paraId="754C977C" w14:textId="7D8ADD9F" w:rsidR="007467FC" w:rsidRPr="00DD0F0B" w:rsidRDefault="00ED2D22" w:rsidP="00ED2D22">
      <w:pPr>
        <w:pStyle w:val="Asubpara"/>
      </w:pPr>
      <w:r>
        <w:tab/>
      </w:r>
      <w:r w:rsidRPr="00DD0F0B">
        <w:t>(vi)</w:t>
      </w:r>
      <w:r w:rsidRPr="00DD0F0B">
        <w:tab/>
      </w:r>
      <w:r w:rsidR="00CA39B1" w:rsidRPr="00DD0F0B">
        <w:t xml:space="preserve">an </w:t>
      </w:r>
      <w:r w:rsidR="007467FC" w:rsidRPr="00DD0F0B">
        <w:t>audit</w:t>
      </w:r>
      <w:r w:rsidR="00CA39B1" w:rsidRPr="00DD0F0B">
        <w:t>or</w:t>
      </w:r>
      <w:r w:rsidR="007467FC" w:rsidRPr="00DD0F0B">
        <w:t xml:space="preserve"> auth</w:t>
      </w:r>
      <w:r w:rsidR="00CA39B1" w:rsidRPr="00DD0F0B">
        <w:t>orit</w:t>
      </w:r>
      <w:r w:rsidR="007467FC" w:rsidRPr="00DD0F0B">
        <w:t>y</w:t>
      </w:r>
      <w:r w:rsidR="00AE2EF0" w:rsidRPr="00DD0F0B">
        <w:t>;</w:t>
      </w:r>
    </w:p>
    <w:p w14:paraId="68C44AE6" w14:textId="53651B8A" w:rsidR="006173C6" w:rsidRPr="00DD0F0B" w:rsidRDefault="00ED2D22" w:rsidP="00ED2D22">
      <w:pPr>
        <w:pStyle w:val="Asubpara"/>
      </w:pPr>
      <w:r>
        <w:tab/>
      </w:r>
      <w:r w:rsidRPr="00DD0F0B">
        <w:t>(vii)</w:t>
      </w:r>
      <w:r w:rsidRPr="00DD0F0B">
        <w:tab/>
      </w:r>
      <w:r w:rsidR="006173C6" w:rsidRPr="00DD0F0B">
        <w:t>a person who is subject to a biosecurity direction</w:t>
      </w:r>
      <w:r w:rsidR="00EC434B" w:rsidRPr="00DD0F0B">
        <w:t>;</w:t>
      </w:r>
    </w:p>
    <w:p w14:paraId="00DA19F9" w14:textId="68DE63DB" w:rsidR="00BF0DA6" w:rsidRPr="00DD0F0B" w:rsidRDefault="00ED2D22" w:rsidP="00ED2D22">
      <w:pPr>
        <w:pStyle w:val="Asubpara"/>
      </w:pPr>
      <w:r>
        <w:lastRenderedPageBreak/>
        <w:tab/>
      </w:r>
      <w:r w:rsidRPr="00DD0F0B">
        <w:t>(viii)</w:t>
      </w:r>
      <w:r w:rsidRPr="00DD0F0B">
        <w:tab/>
      </w:r>
      <w:r w:rsidR="00EC434B" w:rsidRPr="00DD0F0B">
        <w:t xml:space="preserve">a person who </w:t>
      </w:r>
      <w:r w:rsidR="008114B5" w:rsidRPr="00DD0F0B">
        <w:t xml:space="preserve">is subject to an enforceable </w:t>
      </w:r>
      <w:r w:rsidR="00EC434B" w:rsidRPr="00DD0F0B">
        <w:t>biosecurity undertaking</w:t>
      </w:r>
      <w:r w:rsidR="00BF0DA6" w:rsidRPr="00DD0F0B">
        <w:t>; or</w:t>
      </w:r>
    </w:p>
    <w:p w14:paraId="57590A24" w14:textId="09E0BA07" w:rsidR="00D37454" w:rsidRPr="00DD0F0B" w:rsidRDefault="00ED2D22" w:rsidP="00ED2D22">
      <w:pPr>
        <w:pStyle w:val="Apara"/>
      </w:pPr>
      <w:r>
        <w:tab/>
      </w:r>
      <w:r w:rsidRPr="00DD0F0B">
        <w:t>(c)</w:t>
      </w:r>
      <w:r w:rsidRPr="00DD0F0B">
        <w:tab/>
      </w:r>
      <w:r w:rsidR="00D37454" w:rsidRPr="00DD0F0B">
        <w:t>at any reasonable time, enter premises with a biosecurity auditor to facilitate the conduct of a biosecurity audit; or</w:t>
      </w:r>
    </w:p>
    <w:p w14:paraId="5FCCAAD6" w14:textId="0D4D64D4" w:rsidR="00FC45A9" w:rsidRPr="00DD0F0B" w:rsidRDefault="00ED2D22" w:rsidP="00ED2D22">
      <w:pPr>
        <w:pStyle w:val="Apara"/>
      </w:pPr>
      <w:r>
        <w:tab/>
      </w:r>
      <w:r w:rsidRPr="00DD0F0B">
        <w:t>(d)</w:t>
      </w:r>
      <w:r w:rsidRPr="00DD0F0B">
        <w:tab/>
      </w:r>
      <w:r w:rsidR="000D0207" w:rsidRPr="00DD0F0B">
        <w:t>at any time, enter premises</w:t>
      </w:r>
      <w:r w:rsidR="0058699C" w:rsidRPr="00DD0F0B">
        <w:t xml:space="preserve"> if the </w:t>
      </w:r>
      <w:r w:rsidR="001A3DA9" w:rsidRPr="00DD0F0B">
        <w:t>director</w:t>
      </w:r>
      <w:r w:rsidR="00E7766F" w:rsidRPr="00DD0F0B">
        <w:noBreakHyphen/>
      </w:r>
      <w:r w:rsidR="001A3DA9" w:rsidRPr="00DD0F0B">
        <w:t>general</w:t>
      </w:r>
      <w:r w:rsidR="0058699C" w:rsidRPr="00DD0F0B">
        <w:t xml:space="preserve"> has </w:t>
      </w:r>
      <w:r w:rsidR="00FA5784" w:rsidRPr="00DD0F0B">
        <w:t>given the occupier of the premises notice under</w:t>
      </w:r>
      <w:r w:rsidR="002F4010" w:rsidRPr="00DD0F0B">
        <w:t xml:space="preserve"> </w:t>
      </w:r>
      <w:r w:rsidR="00DC11CB" w:rsidRPr="00DD0F0B">
        <w:t>section</w:t>
      </w:r>
      <w:r w:rsidR="00FA5784" w:rsidRPr="00DD0F0B">
        <w:t> </w:t>
      </w:r>
      <w:r w:rsidR="00A75D88" w:rsidRPr="00DD0F0B">
        <w:t>48</w:t>
      </w:r>
      <w:r w:rsidR="00FA5784" w:rsidRPr="00DD0F0B">
        <w:t> (3) (Emergency declarations—authoris</w:t>
      </w:r>
      <w:r w:rsidR="00401B94" w:rsidRPr="00DD0F0B">
        <w:t>ing</w:t>
      </w:r>
      <w:r w:rsidR="00FA5784" w:rsidRPr="00DD0F0B">
        <w:t xml:space="preserve"> actions and recover</w:t>
      </w:r>
      <w:r w:rsidR="00401B94" w:rsidRPr="00DD0F0B">
        <w:t>ing</w:t>
      </w:r>
      <w:r w:rsidR="00FA5784" w:rsidRPr="00DD0F0B">
        <w:t xml:space="preserve"> costs); or</w:t>
      </w:r>
    </w:p>
    <w:p w14:paraId="07FDAF29" w14:textId="6D21DB06" w:rsidR="008E0FAA" w:rsidRPr="00DD0F0B" w:rsidRDefault="00ED2D22" w:rsidP="00ED2D22">
      <w:pPr>
        <w:pStyle w:val="Apara"/>
      </w:pPr>
      <w:r>
        <w:tab/>
      </w:r>
      <w:r w:rsidRPr="00DD0F0B">
        <w:t>(e)</w:t>
      </w:r>
      <w:r w:rsidRPr="00DD0F0B">
        <w:tab/>
      </w:r>
      <w:r w:rsidR="008E0FAA" w:rsidRPr="00DD0F0B">
        <w:t>at any reasonable time, enter premises that the public is entitled to use or that are open to the public (whether or not on payment of money); or</w:t>
      </w:r>
    </w:p>
    <w:p w14:paraId="2A35683A" w14:textId="46DC765B" w:rsidR="008E0FAA" w:rsidRPr="00DD0F0B" w:rsidRDefault="00ED2D22" w:rsidP="00ED2D22">
      <w:pPr>
        <w:pStyle w:val="Apara"/>
      </w:pPr>
      <w:r>
        <w:tab/>
      </w:r>
      <w:r w:rsidRPr="00DD0F0B">
        <w:t>(f)</w:t>
      </w:r>
      <w:r w:rsidRPr="00DD0F0B">
        <w:tab/>
      </w:r>
      <w:r w:rsidR="008E0FAA" w:rsidRPr="00DD0F0B">
        <w:t>at any time, enter premises with the occupier’s consent; or</w:t>
      </w:r>
    </w:p>
    <w:p w14:paraId="2D7D313E" w14:textId="12B56098" w:rsidR="00694A04" w:rsidRPr="00DD0F0B" w:rsidRDefault="00ED2D22" w:rsidP="00ED2D22">
      <w:pPr>
        <w:pStyle w:val="Apara"/>
      </w:pPr>
      <w:r>
        <w:tab/>
      </w:r>
      <w:r w:rsidRPr="00DD0F0B">
        <w:t>(g)</w:t>
      </w:r>
      <w:r w:rsidRPr="00DD0F0B">
        <w:tab/>
      </w:r>
      <w:r w:rsidR="00694A04" w:rsidRPr="00DD0F0B">
        <w:t>at any time, enter premises if the authorised person believes on reasonable grounds that the risk is so serious and urgent that immediate entry to the premises without the authority of a search warrant is necessary; or</w:t>
      </w:r>
    </w:p>
    <w:p w14:paraId="0CED4254" w14:textId="53477166" w:rsidR="00B07DE7" w:rsidRPr="00DD0F0B" w:rsidRDefault="00ED2D22" w:rsidP="00ED2D22">
      <w:pPr>
        <w:pStyle w:val="Apara"/>
      </w:pPr>
      <w:r>
        <w:tab/>
      </w:r>
      <w:r w:rsidRPr="00DD0F0B">
        <w:t>(h)</w:t>
      </w:r>
      <w:r w:rsidRPr="00DD0F0B">
        <w:tab/>
      </w:r>
      <w:r w:rsidR="00B07DE7" w:rsidRPr="00DD0F0B">
        <w:t>if a vehicle is stopped under section </w:t>
      </w:r>
      <w:r w:rsidR="00A75D88" w:rsidRPr="00DD0F0B">
        <w:t>187</w:t>
      </w:r>
      <w:r w:rsidR="00B07DE7" w:rsidRPr="00DD0F0B">
        <w:t xml:space="preserve"> (Direction to stop vehicle)—enter the vehicle</w:t>
      </w:r>
      <w:r w:rsidR="00A55CB1" w:rsidRPr="00DD0F0B">
        <w:t>; or</w:t>
      </w:r>
    </w:p>
    <w:p w14:paraId="36D6DCFC" w14:textId="76D62926" w:rsidR="00694A04" w:rsidRPr="00DD0F0B" w:rsidRDefault="00ED2D22" w:rsidP="00ED2D22">
      <w:pPr>
        <w:pStyle w:val="Apara"/>
      </w:pPr>
      <w:r>
        <w:tab/>
      </w:r>
      <w:r w:rsidRPr="00DD0F0B">
        <w:t>(i)</w:t>
      </w:r>
      <w:r w:rsidRPr="00DD0F0B">
        <w:tab/>
      </w:r>
      <w:r w:rsidR="00694A04" w:rsidRPr="00DD0F0B">
        <w:t>enter premises in accordance with a search warrant.</w:t>
      </w:r>
    </w:p>
    <w:p w14:paraId="4F5C35A2" w14:textId="1FCA7FB2" w:rsidR="00694A04" w:rsidRPr="00DD0F0B" w:rsidRDefault="00ED2D22" w:rsidP="00ED2D22">
      <w:pPr>
        <w:pStyle w:val="Amain"/>
      </w:pPr>
      <w:r>
        <w:tab/>
      </w:r>
      <w:r w:rsidRPr="00DD0F0B">
        <w:t>(2)</w:t>
      </w:r>
      <w:r w:rsidRPr="00DD0F0B">
        <w:tab/>
      </w:r>
      <w:r w:rsidR="00694A04" w:rsidRPr="00DD0F0B">
        <w:t>However</w:t>
      </w:r>
      <w:r w:rsidR="00FA66BA" w:rsidRPr="00DD0F0B">
        <w:t xml:space="preserve">, </w:t>
      </w:r>
      <w:r w:rsidR="00694A04" w:rsidRPr="00DD0F0B">
        <w:t>sub</w:t>
      </w:r>
      <w:r w:rsidR="00DC11CB" w:rsidRPr="00DD0F0B">
        <w:t>section</w:t>
      </w:r>
      <w:r w:rsidR="00D227F5" w:rsidRPr="00DD0F0B">
        <w:t> </w:t>
      </w:r>
      <w:r w:rsidR="00A75D88" w:rsidRPr="00DD0F0B">
        <w:t>(1)</w:t>
      </w:r>
      <w:r w:rsidR="00E7194F" w:rsidRPr="00DD0F0B">
        <w:t> </w:t>
      </w:r>
      <w:r w:rsidR="00A75D88" w:rsidRPr="00DD0F0B">
        <w:t>(a)</w:t>
      </w:r>
      <w:r w:rsidR="00C1348A" w:rsidRPr="00DD0F0B">
        <w:t xml:space="preserve">, </w:t>
      </w:r>
      <w:r w:rsidR="00A75D88" w:rsidRPr="00DD0F0B">
        <w:t>(1)</w:t>
      </w:r>
      <w:r w:rsidR="00E7194F" w:rsidRPr="00DD0F0B">
        <w:t> </w:t>
      </w:r>
      <w:r w:rsidR="00A75D88" w:rsidRPr="00DD0F0B">
        <w:t>(b)</w:t>
      </w:r>
      <w:r w:rsidR="00C1348A" w:rsidRPr="00DD0F0B">
        <w:t xml:space="preserve">, </w:t>
      </w:r>
      <w:r w:rsidR="00A75D88" w:rsidRPr="00DD0F0B">
        <w:t>(1)</w:t>
      </w:r>
      <w:r w:rsidR="00E7194F" w:rsidRPr="00DD0F0B">
        <w:t> </w:t>
      </w:r>
      <w:r w:rsidR="00A75D88" w:rsidRPr="00DD0F0B">
        <w:t>(c)</w:t>
      </w:r>
      <w:r w:rsidR="00C1348A" w:rsidRPr="00DD0F0B">
        <w:t xml:space="preserve">, </w:t>
      </w:r>
      <w:r w:rsidR="00A75D88" w:rsidRPr="00DD0F0B">
        <w:t>(1)</w:t>
      </w:r>
      <w:r w:rsidR="00E7194F" w:rsidRPr="00DD0F0B">
        <w:t> </w:t>
      </w:r>
      <w:r w:rsidR="00A75D88" w:rsidRPr="00DD0F0B">
        <w:t>(d)</w:t>
      </w:r>
      <w:r w:rsidR="00C1348A" w:rsidRPr="00DD0F0B">
        <w:t xml:space="preserve"> or </w:t>
      </w:r>
      <w:r w:rsidR="00A75D88" w:rsidRPr="00DD0F0B">
        <w:t>(1)</w:t>
      </w:r>
      <w:r w:rsidR="00E7194F" w:rsidRPr="00DD0F0B">
        <w:t> </w:t>
      </w:r>
      <w:r w:rsidR="00A75D88" w:rsidRPr="00DD0F0B">
        <w:t>(e)</w:t>
      </w:r>
      <w:r w:rsidR="00694A04" w:rsidRPr="00DD0F0B">
        <w:t xml:space="preserve"> do</w:t>
      </w:r>
      <w:r w:rsidR="00BE2F28" w:rsidRPr="00DD0F0B">
        <w:t>es</w:t>
      </w:r>
      <w:r w:rsidR="00694A04" w:rsidRPr="00DD0F0B">
        <w:t xml:space="preserve"> not authorise entry into a part of the premises that is being used only for residential purposes</w:t>
      </w:r>
      <w:r w:rsidR="00FA66BA" w:rsidRPr="00DD0F0B">
        <w:t>.</w:t>
      </w:r>
    </w:p>
    <w:p w14:paraId="2DFD4335" w14:textId="36919BB8" w:rsidR="00020EC2" w:rsidRPr="00DD0F0B" w:rsidRDefault="00ED2D22" w:rsidP="00ED2D22">
      <w:pPr>
        <w:pStyle w:val="Amain"/>
      </w:pPr>
      <w:r>
        <w:tab/>
      </w:r>
      <w:r w:rsidRPr="00DD0F0B">
        <w:t>(3)</w:t>
      </w:r>
      <w:r w:rsidRPr="00DD0F0B">
        <w:tab/>
      </w:r>
      <w:r w:rsidR="00020EC2" w:rsidRPr="00DD0F0B">
        <w:t xml:space="preserve">If an authorised person wants to ask for consent to enter a building or other structure on premises, the </w:t>
      </w:r>
      <w:r w:rsidR="00135098" w:rsidRPr="00DD0F0B">
        <w:t xml:space="preserve">authorised </w:t>
      </w:r>
      <w:r w:rsidR="00020EC2" w:rsidRPr="00DD0F0B">
        <w:t>person may, without the occupier’s consent, enter any land that forms part of the premises to ask for the consent.</w:t>
      </w:r>
    </w:p>
    <w:p w14:paraId="276F0771" w14:textId="0B0FA356" w:rsidR="00694A04" w:rsidRPr="00DD0F0B" w:rsidRDefault="00ED2D22" w:rsidP="00ED2D22">
      <w:pPr>
        <w:pStyle w:val="Amain"/>
      </w:pPr>
      <w:r>
        <w:tab/>
      </w:r>
      <w:r w:rsidRPr="00DD0F0B">
        <w:t>(4)</w:t>
      </w:r>
      <w:r w:rsidRPr="00DD0F0B">
        <w:tab/>
      </w:r>
      <w:r w:rsidR="00694A04" w:rsidRPr="00DD0F0B">
        <w:t>To remove any doubt, an authorised person may enter premises under sub</w:t>
      </w:r>
      <w:r w:rsidR="00DC11CB" w:rsidRPr="00DD0F0B">
        <w:t>section</w:t>
      </w:r>
      <w:r w:rsidR="00AF2163" w:rsidRPr="00DD0F0B">
        <w:t> </w:t>
      </w:r>
      <w:r w:rsidR="00694A04" w:rsidRPr="00DD0F0B">
        <w:t>(1) without payment of an entry fee or other charge.</w:t>
      </w:r>
    </w:p>
    <w:p w14:paraId="58E621CF" w14:textId="71F9C446" w:rsidR="00694A04" w:rsidRPr="00DD0F0B" w:rsidRDefault="00ED2D22" w:rsidP="00ED2D22">
      <w:pPr>
        <w:pStyle w:val="Amain"/>
      </w:pPr>
      <w:r>
        <w:lastRenderedPageBreak/>
        <w:tab/>
      </w:r>
      <w:r w:rsidRPr="00DD0F0B">
        <w:t>(5)</w:t>
      </w:r>
      <w:r w:rsidRPr="00DD0F0B">
        <w:tab/>
      </w:r>
      <w:r w:rsidR="00694A04" w:rsidRPr="00DD0F0B">
        <w:t>An authorised person may</w:t>
      </w:r>
      <w:r w:rsidR="002A24F0" w:rsidRPr="00DD0F0B">
        <w:t xml:space="preserve"> enter premises under </w:t>
      </w:r>
      <w:r w:rsidR="00694A04" w:rsidRPr="00DD0F0B">
        <w:t>sub</w:t>
      </w:r>
      <w:r w:rsidR="00DC11CB" w:rsidRPr="00DD0F0B">
        <w:t>section</w:t>
      </w:r>
      <w:r w:rsidR="00C3747A" w:rsidRPr="00DD0F0B">
        <w:t> </w:t>
      </w:r>
      <w:r w:rsidR="00A75D88" w:rsidRPr="00DD0F0B">
        <w:t>(1)</w:t>
      </w:r>
      <w:r w:rsidR="009247EE" w:rsidRPr="00DD0F0B">
        <w:t> </w:t>
      </w:r>
      <w:r w:rsidR="00A75D88" w:rsidRPr="00DD0F0B">
        <w:t>(a)</w:t>
      </w:r>
      <w:r w:rsidR="001D74B1" w:rsidRPr="00DD0F0B">
        <w:t xml:space="preserve">, </w:t>
      </w:r>
      <w:r w:rsidR="00A75D88" w:rsidRPr="00DD0F0B">
        <w:t>(1)</w:t>
      </w:r>
      <w:r w:rsidR="009247EE" w:rsidRPr="00DD0F0B">
        <w:t> </w:t>
      </w:r>
      <w:r w:rsidR="00A75D88" w:rsidRPr="00DD0F0B">
        <w:t>(b)</w:t>
      </w:r>
      <w:r w:rsidR="001D74B1" w:rsidRPr="00DD0F0B">
        <w:t xml:space="preserve">, </w:t>
      </w:r>
      <w:r w:rsidR="00A75D88" w:rsidRPr="00DD0F0B">
        <w:t>(1)</w:t>
      </w:r>
      <w:r w:rsidR="009247EE" w:rsidRPr="00DD0F0B">
        <w:t> </w:t>
      </w:r>
      <w:r w:rsidR="00A75D88" w:rsidRPr="00DD0F0B">
        <w:t>(c)</w:t>
      </w:r>
      <w:r w:rsidR="001D74B1" w:rsidRPr="00DD0F0B">
        <w:t xml:space="preserve">, </w:t>
      </w:r>
      <w:r w:rsidR="00A75D88" w:rsidRPr="00DD0F0B">
        <w:t>(1)</w:t>
      </w:r>
      <w:r w:rsidR="009247EE" w:rsidRPr="00DD0F0B">
        <w:t> </w:t>
      </w:r>
      <w:r w:rsidR="00A75D88" w:rsidRPr="00DD0F0B">
        <w:t>(d)</w:t>
      </w:r>
      <w:r w:rsidR="001D74B1" w:rsidRPr="00DD0F0B">
        <w:t xml:space="preserve">, </w:t>
      </w:r>
      <w:r w:rsidR="00A75D88" w:rsidRPr="00DD0F0B">
        <w:t>(1)</w:t>
      </w:r>
      <w:r w:rsidR="009247EE" w:rsidRPr="00DD0F0B">
        <w:t> </w:t>
      </w:r>
      <w:r w:rsidR="00A75D88" w:rsidRPr="00DD0F0B">
        <w:t>(g)</w:t>
      </w:r>
      <w:r w:rsidR="001D74B1" w:rsidRPr="00DD0F0B">
        <w:t xml:space="preserve">, </w:t>
      </w:r>
      <w:r w:rsidR="00A75D88" w:rsidRPr="00DD0F0B">
        <w:t>(1)</w:t>
      </w:r>
      <w:r w:rsidR="009247EE" w:rsidRPr="00DD0F0B">
        <w:t> </w:t>
      </w:r>
      <w:r w:rsidR="00A75D88" w:rsidRPr="00DD0F0B">
        <w:t>(h)</w:t>
      </w:r>
      <w:r w:rsidR="001D74B1" w:rsidRPr="00DD0F0B">
        <w:t xml:space="preserve"> or </w:t>
      </w:r>
      <w:r w:rsidR="00A75D88" w:rsidRPr="00DD0F0B">
        <w:t>(1)</w:t>
      </w:r>
      <w:r w:rsidR="009247EE" w:rsidRPr="00DD0F0B">
        <w:t> </w:t>
      </w:r>
      <w:r w:rsidR="00A75D88" w:rsidRPr="00DD0F0B">
        <w:t>(i)</w:t>
      </w:r>
      <w:r w:rsidR="002A24F0" w:rsidRPr="00DD0F0B">
        <w:t xml:space="preserve"> </w:t>
      </w:r>
      <w:r w:rsidR="00B1429D" w:rsidRPr="00DD0F0B">
        <w:t>using</w:t>
      </w:r>
      <w:r w:rsidR="00455BBB" w:rsidRPr="00DD0F0B">
        <w:t xml:space="preserve"> any</w:t>
      </w:r>
      <w:r w:rsidR="00694A04" w:rsidRPr="00DD0F0B">
        <w:t xml:space="preserve"> </w:t>
      </w:r>
      <w:r w:rsidR="00485C55" w:rsidRPr="00DD0F0B">
        <w:t xml:space="preserve">necessary and </w:t>
      </w:r>
      <w:r w:rsidR="00455BBB" w:rsidRPr="00DD0F0B">
        <w:t xml:space="preserve">reasonable </w:t>
      </w:r>
      <w:r w:rsidR="00694A04" w:rsidRPr="00DD0F0B">
        <w:t>force.</w:t>
      </w:r>
    </w:p>
    <w:p w14:paraId="422BEC22" w14:textId="15EBADD0" w:rsidR="001F40DD" w:rsidRPr="00DD0F0B" w:rsidRDefault="00ED2D22" w:rsidP="00ED2D22">
      <w:pPr>
        <w:pStyle w:val="Amain"/>
      </w:pPr>
      <w:r>
        <w:tab/>
      </w:r>
      <w:r w:rsidRPr="00DD0F0B">
        <w:t>(6)</w:t>
      </w:r>
      <w:r w:rsidRPr="00DD0F0B">
        <w:tab/>
      </w:r>
      <w:r w:rsidR="001F40DD" w:rsidRPr="00DD0F0B">
        <w:t xml:space="preserve">Entry into premises under this </w:t>
      </w:r>
      <w:r w:rsidR="00DC11CB" w:rsidRPr="00DD0F0B">
        <w:t>section</w:t>
      </w:r>
      <w:r w:rsidR="001F40DD" w:rsidRPr="00DD0F0B">
        <w:t xml:space="preserve"> </w:t>
      </w:r>
      <w:r w:rsidR="00904E89" w:rsidRPr="00DD0F0B">
        <w:t>may include</w:t>
      </w:r>
      <w:r w:rsidR="001F40DD" w:rsidRPr="00DD0F0B">
        <w:t xml:space="preserve"> </w:t>
      </w:r>
      <w:r w:rsidR="002E09E2" w:rsidRPr="00DD0F0B">
        <w:t>entry</w:t>
      </w:r>
      <w:r w:rsidR="00423215" w:rsidRPr="00DD0F0B">
        <w:t xml:space="preserve"> </w:t>
      </w:r>
      <w:r w:rsidR="002E09E2" w:rsidRPr="00DD0F0B">
        <w:t>on foot, by vehicle or other means</w:t>
      </w:r>
      <w:r w:rsidR="00423215" w:rsidRPr="00DD0F0B">
        <w:t>.</w:t>
      </w:r>
    </w:p>
    <w:p w14:paraId="3EFC4C4B" w14:textId="0CE8BB9A" w:rsidR="00694A04" w:rsidRPr="00DD0F0B" w:rsidRDefault="00ED2D22" w:rsidP="00ED2D22">
      <w:pPr>
        <w:pStyle w:val="AH5Sec"/>
        <w:rPr>
          <w:rFonts w:cs="Arial"/>
        </w:rPr>
      </w:pPr>
      <w:bookmarkStart w:id="203" w:name="_Toc133944664"/>
      <w:r w:rsidRPr="00ED2D22">
        <w:rPr>
          <w:rStyle w:val="CharSectNo"/>
        </w:rPr>
        <w:t>174</w:t>
      </w:r>
      <w:r w:rsidRPr="00DD0F0B">
        <w:rPr>
          <w:rFonts w:cs="Arial"/>
        </w:rPr>
        <w:tab/>
      </w:r>
      <w:r w:rsidR="00694A04" w:rsidRPr="00DD0F0B">
        <w:t>Production of identity card</w:t>
      </w:r>
      <w:bookmarkEnd w:id="203"/>
    </w:p>
    <w:p w14:paraId="7007B28F" w14:textId="0D77CC1F" w:rsidR="00694A04" w:rsidRPr="00DD0F0B" w:rsidRDefault="00ED2D22" w:rsidP="00ED2D22">
      <w:pPr>
        <w:pStyle w:val="Amain"/>
      </w:pPr>
      <w:r>
        <w:tab/>
      </w:r>
      <w:r w:rsidRPr="00DD0F0B">
        <w:t>(1)</w:t>
      </w:r>
      <w:r w:rsidRPr="00DD0F0B">
        <w:tab/>
      </w:r>
      <w:r w:rsidR="00694A04" w:rsidRPr="00DD0F0B">
        <w:t>An authorised person</w:t>
      </w:r>
      <w:r w:rsidR="006C75A6" w:rsidRPr="00DD0F0B">
        <w:t xml:space="preserve"> </w:t>
      </w:r>
      <w:r w:rsidR="00694A04" w:rsidRPr="00DD0F0B">
        <w:t xml:space="preserve">and any other person who is accompanying the authorised person may not remain at premises entered under this </w:t>
      </w:r>
      <w:r w:rsidR="00E81C86" w:rsidRPr="00DD0F0B">
        <w:t>part</w:t>
      </w:r>
      <w:r w:rsidR="00694A04" w:rsidRPr="00DD0F0B">
        <w:t xml:space="preserve"> if the authorised person does not produce when asked by the occupier</w:t>
      </w:r>
      <w:r w:rsidR="00317BF8" w:rsidRPr="00DD0F0B">
        <w:t>—</w:t>
      </w:r>
    </w:p>
    <w:p w14:paraId="0D38A3B0" w14:textId="10F58181" w:rsidR="006C75A6" w:rsidRPr="00DD0F0B" w:rsidRDefault="00ED2D22" w:rsidP="00ED2D22">
      <w:pPr>
        <w:pStyle w:val="Apara"/>
      </w:pPr>
      <w:r>
        <w:tab/>
      </w:r>
      <w:r w:rsidRPr="00DD0F0B">
        <w:t>(a)</w:t>
      </w:r>
      <w:r w:rsidRPr="00DD0F0B">
        <w:tab/>
      </w:r>
      <w:r w:rsidR="006C75A6" w:rsidRPr="00DD0F0B">
        <w:t>for an authorised person who is not a police officer—their identity card; or</w:t>
      </w:r>
    </w:p>
    <w:p w14:paraId="5CE12074" w14:textId="3575FE84" w:rsidR="00A00521" w:rsidRPr="00DD0F0B" w:rsidRDefault="00ED2D22" w:rsidP="00ED2D22">
      <w:pPr>
        <w:pStyle w:val="Apara"/>
      </w:pPr>
      <w:r>
        <w:tab/>
      </w:r>
      <w:r w:rsidRPr="00DD0F0B">
        <w:t>(b)</w:t>
      </w:r>
      <w:r w:rsidRPr="00DD0F0B">
        <w:tab/>
      </w:r>
      <w:r w:rsidR="00A8502E" w:rsidRPr="00DD0F0B">
        <w:t xml:space="preserve">for </w:t>
      </w:r>
      <w:r w:rsidR="006C75A6" w:rsidRPr="00DD0F0B">
        <w:t>a police officer—</w:t>
      </w:r>
      <w:r w:rsidR="00A00521" w:rsidRPr="00DD0F0B">
        <w:t>evidence that they are a police officer</w:t>
      </w:r>
      <w:r w:rsidR="006C75A6" w:rsidRPr="00DD0F0B">
        <w:t>.</w:t>
      </w:r>
    </w:p>
    <w:p w14:paraId="1FCF9B7F" w14:textId="47DE86A5" w:rsidR="001012FE" w:rsidRPr="00DD0F0B" w:rsidRDefault="00ED2D22" w:rsidP="00ED2D22">
      <w:pPr>
        <w:pStyle w:val="Amain"/>
      </w:pPr>
      <w:r>
        <w:tab/>
      </w:r>
      <w:r w:rsidRPr="00DD0F0B">
        <w:t>(2)</w:t>
      </w:r>
      <w:r w:rsidRPr="00DD0F0B">
        <w:tab/>
      </w:r>
      <w:r w:rsidR="001012FE" w:rsidRPr="00DD0F0B">
        <w:t>If an authorised person does not comply with a request made by an occupier under subsection (1), the authorised person and any other person accompanying the authorised person (other than a police officer) must immediately leave the premises.</w:t>
      </w:r>
    </w:p>
    <w:p w14:paraId="725A0591" w14:textId="4ECB4EFC" w:rsidR="00694A04" w:rsidRPr="00DD0F0B" w:rsidRDefault="00ED2D22" w:rsidP="00ED2D22">
      <w:pPr>
        <w:pStyle w:val="AH5Sec"/>
      </w:pPr>
      <w:bookmarkStart w:id="204" w:name="_Toc133944665"/>
      <w:r w:rsidRPr="00ED2D22">
        <w:rPr>
          <w:rStyle w:val="CharSectNo"/>
        </w:rPr>
        <w:t>175</w:t>
      </w:r>
      <w:r w:rsidRPr="00DD0F0B">
        <w:tab/>
      </w:r>
      <w:r w:rsidR="00694A04" w:rsidRPr="00DD0F0B">
        <w:t>Consent to entry</w:t>
      </w:r>
      <w:bookmarkEnd w:id="204"/>
    </w:p>
    <w:p w14:paraId="029481FE" w14:textId="3EE0496C" w:rsidR="00694A04" w:rsidRPr="00DD0F0B" w:rsidRDefault="00ED2D22" w:rsidP="00ED2D22">
      <w:pPr>
        <w:pStyle w:val="Amain"/>
      </w:pPr>
      <w:r>
        <w:tab/>
      </w:r>
      <w:r w:rsidRPr="00DD0F0B">
        <w:t>(1)</w:t>
      </w:r>
      <w:r w:rsidRPr="00DD0F0B">
        <w:tab/>
      </w:r>
      <w:r w:rsidR="00694A04" w:rsidRPr="00DD0F0B">
        <w:t xml:space="preserve">When seeking the consent of an occupier to enter premises under </w:t>
      </w:r>
      <w:r w:rsidR="00DC11CB" w:rsidRPr="00DD0F0B">
        <w:t>section</w:t>
      </w:r>
      <w:r w:rsidR="00C3747A" w:rsidRPr="00DD0F0B">
        <w:t> </w:t>
      </w:r>
      <w:r w:rsidR="00A75D88" w:rsidRPr="00DD0F0B">
        <w:t>173</w:t>
      </w:r>
      <w:r w:rsidR="00401998" w:rsidRPr="00DD0F0B">
        <w:t> </w:t>
      </w:r>
      <w:r w:rsidR="00A75D88" w:rsidRPr="00DD0F0B">
        <w:t>(1)</w:t>
      </w:r>
      <w:r w:rsidR="00401998" w:rsidRPr="00DD0F0B">
        <w:t> </w:t>
      </w:r>
      <w:r w:rsidR="00A75D88" w:rsidRPr="00DD0F0B">
        <w:t>(f)</w:t>
      </w:r>
      <w:r w:rsidR="00694A04" w:rsidRPr="00DD0F0B">
        <w:t>, an authorised person must—</w:t>
      </w:r>
    </w:p>
    <w:p w14:paraId="789C913E" w14:textId="0AB1E0D4" w:rsidR="00E462FD" w:rsidRPr="00DD0F0B" w:rsidRDefault="00ED2D22" w:rsidP="00ED2D22">
      <w:pPr>
        <w:pStyle w:val="Apara"/>
      </w:pPr>
      <w:r>
        <w:tab/>
      </w:r>
      <w:r w:rsidRPr="00DD0F0B">
        <w:t>(a)</w:t>
      </w:r>
      <w:r w:rsidRPr="00DD0F0B">
        <w:tab/>
      </w:r>
      <w:r w:rsidR="00A8502E" w:rsidRPr="00DD0F0B">
        <w:t xml:space="preserve">produce </w:t>
      </w:r>
      <w:r w:rsidR="00E462FD" w:rsidRPr="00DD0F0B">
        <w:t>either—</w:t>
      </w:r>
    </w:p>
    <w:p w14:paraId="18849F9A" w14:textId="36A9C9E3" w:rsidR="006109E0" w:rsidRPr="00DD0F0B" w:rsidRDefault="00ED2D22" w:rsidP="00ED2D22">
      <w:pPr>
        <w:pStyle w:val="Asubpara"/>
      </w:pPr>
      <w:r>
        <w:tab/>
      </w:r>
      <w:r w:rsidRPr="00DD0F0B">
        <w:t>(i)</w:t>
      </w:r>
      <w:r w:rsidRPr="00DD0F0B">
        <w:tab/>
      </w:r>
      <w:r w:rsidR="00A8502E" w:rsidRPr="00DD0F0B">
        <w:t>for an authorised person who is not a police officer—</w:t>
      </w:r>
    </w:p>
    <w:p w14:paraId="255B403C" w14:textId="6C1A8251" w:rsidR="00A8502E" w:rsidRPr="00DD0F0B" w:rsidRDefault="00ED2D22" w:rsidP="00ED2D22">
      <w:pPr>
        <w:pStyle w:val="Asubsubpara"/>
      </w:pPr>
      <w:r>
        <w:tab/>
      </w:r>
      <w:r w:rsidRPr="00DD0F0B">
        <w:t>(A)</w:t>
      </w:r>
      <w:r w:rsidRPr="00DD0F0B">
        <w:tab/>
      </w:r>
      <w:r w:rsidR="00A8502E" w:rsidRPr="00DD0F0B">
        <w:t>their identity card; or</w:t>
      </w:r>
    </w:p>
    <w:p w14:paraId="09C6DAB1" w14:textId="50063D42" w:rsidR="006109E0" w:rsidRPr="00DD0F0B" w:rsidRDefault="00ED2D22" w:rsidP="00ED2D22">
      <w:pPr>
        <w:pStyle w:val="Asubsubpara"/>
      </w:pPr>
      <w:r>
        <w:tab/>
      </w:r>
      <w:r w:rsidRPr="00DD0F0B">
        <w:t>(B)</w:t>
      </w:r>
      <w:r w:rsidRPr="00DD0F0B">
        <w:tab/>
      </w:r>
      <w:r w:rsidR="006109E0" w:rsidRPr="00DD0F0B">
        <w:t>evidence that they are an authorised person; or</w:t>
      </w:r>
    </w:p>
    <w:p w14:paraId="4BABC33E" w14:textId="2AB2D093" w:rsidR="00A8502E" w:rsidRPr="00DD0F0B" w:rsidRDefault="00ED2D22" w:rsidP="00ED2D22">
      <w:pPr>
        <w:pStyle w:val="Asubpara"/>
      </w:pPr>
      <w:r>
        <w:tab/>
      </w:r>
      <w:r w:rsidRPr="00DD0F0B">
        <w:t>(ii)</w:t>
      </w:r>
      <w:r w:rsidRPr="00DD0F0B">
        <w:tab/>
      </w:r>
      <w:r w:rsidR="00A8502E" w:rsidRPr="00DD0F0B">
        <w:t>for a police officer—evidence that they are a police officer</w:t>
      </w:r>
      <w:r w:rsidR="00135098" w:rsidRPr="00DD0F0B">
        <w:t>; and</w:t>
      </w:r>
    </w:p>
    <w:p w14:paraId="6D4EC3D6" w14:textId="650AD471" w:rsidR="00694A04" w:rsidRPr="00DD0F0B" w:rsidRDefault="00ED2D22" w:rsidP="00B06E91">
      <w:pPr>
        <w:pStyle w:val="Apara"/>
        <w:keepNext/>
      </w:pPr>
      <w:r>
        <w:lastRenderedPageBreak/>
        <w:tab/>
      </w:r>
      <w:r w:rsidRPr="00DD0F0B">
        <w:t>(b)</w:t>
      </w:r>
      <w:r w:rsidRPr="00DD0F0B">
        <w:tab/>
      </w:r>
      <w:r w:rsidR="00694A04" w:rsidRPr="00DD0F0B">
        <w:t>tell the occupier—</w:t>
      </w:r>
    </w:p>
    <w:p w14:paraId="01BBE521" w14:textId="28F85957" w:rsidR="00694A04" w:rsidRPr="00DD0F0B" w:rsidRDefault="00ED2D22" w:rsidP="00B06E91">
      <w:pPr>
        <w:pStyle w:val="Asubpara"/>
        <w:keepNext/>
      </w:pPr>
      <w:r>
        <w:tab/>
      </w:r>
      <w:r w:rsidRPr="00DD0F0B">
        <w:t>(i)</w:t>
      </w:r>
      <w:r w:rsidRPr="00DD0F0B">
        <w:tab/>
      </w:r>
      <w:r w:rsidR="00694A04" w:rsidRPr="00DD0F0B">
        <w:t>the purpose of the entry; and</w:t>
      </w:r>
    </w:p>
    <w:p w14:paraId="2051C42F" w14:textId="5A883273"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7BE00475" w14:textId="3604496F"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5C17F4FD" w14:textId="5D81F121" w:rsidR="00694A04" w:rsidRPr="00DD0F0B" w:rsidRDefault="00ED2D22" w:rsidP="00ED2D22">
      <w:pPr>
        <w:pStyle w:val="Asubpara"/>
      </w:pPr>
      <w:r>
        <w:tab/>
      </w:r>
      <w:r w:rsidRPr="00DD0F0B">
        <w:t>(iv)</w:t>
      </w:r>
      <w:r w:rsidRPr="00DD0F0B">
        <w:tab/>
      </w:r>
      <w:r w:rsidR="00694A04" w:rsidRPr="00DD0F0B">
        <w:t>that consent may be refused.</w:t>
      </w:r>
    </w:p>
    <w:p w14:paraId="1E1E6AC0" w14:textId="3D6D9A23" w:rsidR="00694A04" w:rsidRPr="00DD0F0B" w:rsidRDefault="00ED2D22" w:rsidP="00ED2D22">
      <w:pPr>
        <w:pStyle w:val="Amain"/>
      </w:pPr>
      <w:r>
        <w:tab/>
      </w:r>
      <w:r w:rsidRPr="00DD0F0B">
        <w:t>(2)</w:t>
      </w:r>
      <w:r w:rsidRPr="00DD0F0B">
        <w:tab/>
      </w:r>
      <w:r w:rsidR="00694A04" w:rsidRPr="00DD0F0B">
        <w:t xml:space="preserve">If the occupier consents, the authorised person must ask the occupier to </w:t>
      </w:r>
      <w:r w:rsidR="006109E0" w:rsidRPr="00DD0F0B">
        <w:t xml:space="preserve">give their consent in writing </w:t>
      </w:r>
      <w:r w:rsidR="00694A04" w:rsidRPr="00DD0F0B">
        <w:t xml:space="preserve">(an </w:t>
      </w:r>
      <w:r w:rsidR="00694A04" w:rsidRPr="00DD0F0B">
        <w:rPr>
          <w:rStyle w:val="charBoldItals"/>
        </w:rPr>
        <w:t>acknowledgment of consent</w:t>
      </w:r>
      <w:r w:rsidR="00694A04" w:rsidRPr="00DD0F0B">
        <w:t>)—</w:t>
      </w:r>
    </w:p>
    <w:p w14:paraId="0FF1FD41" w14:textId="6B84F26D" w:rsidR="00694A04" w:rsidRPr="00DD0F0B" w:rsidRDefault="00ED2D22" w:rsidP="00ED2D22">
      <w:pPr>
        <w:pStyle w:val="Apara"/>
      </w:pPr>
      <w:r>
        <w:tab/>
      </w:r>
      <w:r w:rsidRPr="00DD0F0B">
        <w:t>(a)</w:t>
      </w:r>
      <w:r w:rsidRPr="00DD0F0B">
        <w:tab/>
      </w:r>
      <w:r w:rsidR="00694A04" w:rsidRPr="00DD0F0B">
        <w:t>that the occupier was told—</w:t>
      </w:r>
    </w:p>
    <w:p w14:paraId="518D4E40" w14:textId="5D0C559B" w:rsidR="00694A04" w:rsidRPr="00DD0F0B" w:rsidRDefault="00ED2D22" w:rsidP="00ED2D22">
      <w:pPr>
        <w:pStyle w:val="Asubpara"/>
      </w:pPr>
      <w:r>
        <w:tab/>
      </w:r>
      <w:r w:rsidRPr="00DD0F0B">
        <w:t>(i)</w:t>
      </w:r>
      <w:r w:rsidRPr="00DD0F0B">
        <w:tab/>
      </w:r>
      <w:r w:rsidR="00694A04" w:rsidRPr="00DD0F0B">
        <w:t>the purpose of the entry; and</w:t>
      </w:r>
    </w:p>
    <w:p w14:paraId="34FFCA76" w14:textId="3D3CF440" w:rsidR="00694A04" w:rsidRPr="00DD0F0B" w:rsidRDefault="00ED2D22" w:rsidP="00ED2D22">
      <w:pPr>
        <w:pStyle w:val="Asubpara"/>
      </w:pPr>
      <w:r>
        <w:tab/>
      </w:r>
      <w:r w:rsidRPr="00DD0F0B">
        <w:t>(ii)</w:t>
      </w:r>
      <w:r w:rsidRPr="00DD0F0B">
        <w:tab/>
      </w:r>
      <w:r w:rsidR="00694A04" w:rsidRPr="00DD0F0B">
        <w:t>the reason for, and identity of, any other person accompanying the authorised person; and</w:t>
      </w:r>
    </w:p>
    <w:p w14:paraId="5406E935" w14:textId="66730607" w:rsidR="00694A04" w:rsidRPr="00DD0F0B" w:rsidRDefault="00ED2D22" w:rsidP="00ED2D22">
      <w:pPr>
        <w:pStyle w:val="Asubpara"/>
      </w:pPr>
      <w:r>
        <w:tab/>
      </w:r>
      <w:r w:rsidRPr="00DD0F0B">
        <w:t>(iii)</w:t>
      </w:r>
      <w:r w:rsidRPr="00DD0F0B">
        <w:tab/>
      </w:r>
      <w:r w:rsidR="00694A04" w:rsidRPr="00DD0F0B">
        <w:t xml:space="preserve">that anything found and seized under this </w:t>
      </w:r>
      <w:r w:rsidR="00E81C86" w:rsidRPr="00DD0F0B">
        <w:t>part</w:t>
      </w:r>
      <w:r w:rsidR="00694A04" w:rsidRPr="00DD0F0B">
        <w:t xml:space="preserve"> may be used in evidence in court; and</w:t>
      </w:r>
    </w:p>
    <w:p w14:paraId="282D7604" w14:textId="65BB1F05" w:rsidR="00694A04" w:rsidRPr="00DD0F0B" w:rsidRDefault="00ED2D22" w:rsidP="00ED2D22">
      <w:pPr>
        <w:pStyle w:val="Asubpara"/>
      </w:pPr>
      <w:r>
        <w:tab/>
      </w:r>
      <w:r w:rsidRPr="00DD0F0B">
        <w:t>(iv)</w:t>
      </w:r>
      <w:r w:rsidRPr="00DD0F0B">
        <w:tab/>
      </w:r>
      <w:r w:rsidR="000A72A3" w:rsidRPr="00DD0F0B">
        <w:t>t</w:t>
      </w:r>
      <w:r w:rsidR="00694A04" w:rsidRPr="00DD0F0B">
        <w:t>hat consent may be refused; and</w:t>
      </w:r>
    </w:p>
    <w:p w14:paraId="7315302C" w14:textId="665537B5" w:rsidR="00694A04" w:rsidRPr="00DD0F0B" w:rsidRDefault="00ED2D22" w:rsidP="00ED2D22">
      <w:pPr>
        <w:pStyle w:val="Apara"/>
      </w:pPr>
      <w:r>
        <w:tab/>
      </w:r>
      <w:r w:rsidRPr="00DD0F0B">
        <w:t>(b)</w:t>
      </w:r>
      <w:r w:rsidRPr="00DD0F0B">
        <w:tab/>
      </w:r>
      <w:r w:rsidR="00694A04" w:rsidRPr="00DD0F0B">
        <w:t>that the occupier consents to the entry; and</w:t>
      </w:r>
    </w:p>
    <w:p w14:paraId="0EE5F515" w14:textId="6E46FB2F" w:rsidR="00694A04" w:rsidRPr="00DD0F0B" w:rsidRDefault="00ED2D22" w:rsidP="00ED2D22">
      <w:pPr>
        <w:pStyle w:val="Apara"/>
      </w:pPr>
      <w:r>
        <w:tab/>
      </w:r>
      <w:r w:rsidRPr="00DD0F0B">
        <w:t>(c)</w:t>
      </w:r>
      <w:r w:rsidRPr="00DD0F0B">
        <w:tab/>
      </w:r>
      <w:r w:rsidR="00694A04" w:rsidRPr="00DD0F0B">
        <w:t>stating the time and date when consent was given.</w:t>
      </w:r>
    </w:p>
    <w:p w14:paraId="2D456B96" w14:textId="30BF0BC1" w:rsidR="00AF5DA1" w:rsidRPr="00DD0F0B" w:rsidRDefault="00ED2D22" w:rsidP="00ED2D22">
      <w:pPr>
        <w:pStyle w:val="Amain"/>
      </w:pPr>
      <w:r>
        <w:tab/>
      </w:r>
      <w:r w:rsidRPr="00DD0F0B">
        <w:t>(3)</w:t>
      </w:r>
      <w:r w:rsidRPr="00DD0F0B">
        <w:tab/>
      </w:r>
      <w:r w:rsidR="00AF5DA1" w:rsidRPr="00DD0F0B">
        <w:t>If the occupier gives an acknowledgment of consent, the authorised person must be reasonably satisfied that the occupier has a copy of the acknowledgment.</w:t>
      </w:r>
    </w:p>
    <w:p w14:paraId="1028F072" w14:textId="2C32B931" w:rsidR="00694A04" w:rsidRPr="00DD0F0B" w:rsidRDefault="00ED2D22" w:rsidP="00ED2D22">
      <w:pPr>
        <w:pStyle w:val="Amain"/>
      </w:pPr>
      <w:r>
        <w:tab/>
      </w:r>
      <w:r w:rsidRPr="00DD0F0B">
        <w:t>(4)</w:t>
      </w:r>
      <w:r w:rsidRPr="00DD0F0B">
        <w:tab/>
      </w:r>
      <w:r w:rsidR="00694A04" w:rsidRPr="00DD0F0B">
        <w:t xml:space="preserve">A court must find that the occupier did not consent to entry to the premises by the authorised person under this </w:t>
      </w:r>
      <w:r w:rsidR="00E81C86" w:rsidRPr="00DD0F0B">
        <w:t>part</w:t>
      </w:r>
      <w:r w:rsidR="00694A04" w:rsidRPr="00DD0F0B">
        <w:t xml:space="preserve"> if—</w:t>
      </w:r>
    </w:p>
    <w:p w14:paraId="0D9D00D6" w14:textId="341F3183" w:rsidR="00694A04" w:rsidRPr="00DD0F0B" w:rsidRDefault="00ED2D22" w:rsidP="00ED2D22">
      <w:pPr>
        <w:pStyle w:val="Apara"/>
      </w:pPr>
      <w:r>
        <w:tab/>
      </w:r>
      <w:r w:rsidRPr="00DD0F0B">
        <w:t>(a)</w:t>
      </w:r>
      <w:r w:rsidRPr="00DD0F0B">
        <w:tab/>
      </w:r>
      <w:r w:rsidR="00694A04" w:rsidRPr="00DD0F0B">
        <w:t>the question whether the occupier consented to the entry arises in a proceeding in the court; and</w:t>
      </w:r>
    </w:p>
    <w:p w14:paraId="5B35C6CA" w14:textId="2BBB36BF" w:rsidR="00694A04" w:rsidRPr="00DD0F0B" w:rsidRDefault="00ED2D22" w:rsidP="00325770">
      <w:pPr>
        <w:pStyle w:val="Apara"/>
        <w:keepNext/>
      </w:pPr>
      <w:r>
        <w:lastRenderedPageBreak/>
        <w:tab/>
      </w:r>
      <w:r w:rsidRPr="00DD0F0B">
        <w:t>(b)</w:t>
      </w:r>
      <w:r w:rsidRPr="00DD0F0B">
        <w:tab/>
      </w:r>
      <w:r w:rsidR="00694A04" w:rsidRPr="00DD0F0B">
        <w:t>an acknowledgment of consent for the entry is not produced in evidence; and</w:t>
      </w:r>
    </w:p>
    <w:p w14:paraId="3918244D" w14:textId="48301427" w:rsidR="00694A04" w:rsidRPr="00DD0F0B" w:rsidRDefault="00ED2D22" w:rsidP="00325770">
      <w:pPr>
        <w:pStyle w:val="Apara"/>
        <w:keepNext/>
      </w:pPr>
      <w:r>
        <w:tab/>
      </w:r>
      <w:r w:rsidRPr="00DD0F0B">
        <w:t>(c)</w:t>
      </w:r>
      <w:r w:rsidRPr="00DD0F0B">
        <w:tab/>
      </w:r>
      <w:r w:rsidR="00694A04" w:rsidRPr="00DD0F0B">
        <w:t>it is not proved that the occupier consented to the entry.</w:t>
      </w:r>
    </w:p>
    <w:p w14:paraId="6E356D8B" w14:textId="193AB976" w:rsidR="00694A04" w:rsidRPr="00DD0F0B" w:rsidRDefault="00ED2D22" w:rsidP="00ED2D22">
      <w:pPr>
        <w:pStyle w:val="AH5Sec"/>
      </w:pPr>
      <w:bookmarkStart w:id="205" w:name="_Toc133944666"/>
      <w:r w:rsidRPr="00ED2D22">
        <w:rPr>
          <w:rStyle w:val="CharSectNo"/>
        </w:rPr>
        <w:t>176</w:t>
      </w:r>
      <w:r w:rsidRPr="00DD0F0B">
        <w:tab/>
      </w:r>
      <w:r w:rsidR="00694A04" w:rsidRPr="00DD0F0B">
        <w:t>General powers on entry to premises</w:t>
      </w:r>
      <w:bookmarkEnd w:id="205"/>
    </w:p>
    <w:p w14:paraId="12B869F5" w14:textId="30F74A9E"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may, for this Act, do 1 or more of the following in relation to the premises or anything at the premises:</w:t>
      </w:r>
    </w:p>
    <w:p w14:paraId="6A7CDB48" w14:textId="7782030B" w:rsidR="007B3996" w:rsidRPr="00DD0F0B" w:rsidRDefault="00ED2D22" w:rsidP="00ED2D22">
      <w:pPr>
        <w:pStyle w:val="Apara"/>
      </w:pPr>
      <w:r>
        <w:tab/>
      </w:r>
      <w:r w:rsidRPr="00DD0F0B">
        <w:t>(a)</w:t>
      </w:r>
      <w:r w:rsidRPr="00DD0F0B">
        <w:tab/>
      </w:r>
      <w:r w:rsidR="00A8502E" w:rsidRPr="00DD0F0B">
        <w:t>inspect</w:t>
      </w:r>
      <w:r w:rsidR="00694A04" w:rsidRPr="00DD0F0B">
        <w:t xml:space="preserve"> anything</w:t>
      </w:r>
      <w:r w:rsidR="000D6D07" w:rsidRPr="00DD0F0B">
        <w:t>, including</w:t>
      </w:r>
      <w:r w:rsidR="00B16538" w:rsidRPr="00DD0F0B">
        <w:t xml:space="preserve"> </w:t>
      </w:r>
      <w:r w:rsidR="007B3996" w:rsidRPr="00DD0F0B">
        <w:t>us</w:t>
      </w:r>
      <w:r w:rsidR="000D6D07" w:rsidRPr="00DD0F0B">
        <w:t>ing</w:t>
      </w:r>
      <w:r w:rsidR="007B3996" w:rsidRPr="00DD0F0B">
        <w:t xml:space="preserve"> reasonable force to break open or otherwise access a container, vehicle or other thing being used, or suspected of being used, to hold or contain another thing</w:t>
      </w:r>
      <w:r w:rsidR="00DE1034" w:rsidRPr="00DD0F0B">
        <w:t>;</w:t>
      </w:r>
    </w:p>
    <w:p w14:paraId="7F6F06C0" w14:textId="51BBA5E5" w:rsidR="00694A04" w:rsidRPr="00DD0F0B" w:rsidRDefault="00ED2D22" w:rsidP="00ED2D22">
      <w:pPr>
        <w:pStyle w:val="Apara"/>
      </w:pPr>
      <w:r>
        <w:tab/>
      </w:r>
      <w:r w:rsidRPr="00DD0F0B">
        <w:t>(b)</w:t>
      </w:r>
      <w:r w:rsidRPr="00DD0F0B">
        <w:tab/>
      </w:r>
      <w:r w:rsidR="00A8502E" w:rsidRPr="00DD0F0B">
        <w:t>inspect</w:t>
      </w:r>
      <w:r w:rsidR="00694A04" w:rsidRPr="00DD0F0B">
        <w:t xml:space="preserve"> and copy, or take extracts from, documents relating to a </w:t>
      </w:r>
      <w:r w:rsidR="00765EC6" w:rsidRPr="00DD0F0B">
        <w:t>failure to comply</w:t>
      </w:r>
      <w:r w:rsidR="00694A04" w:rsidRPr="00DD0F0B">
        <w:t xml:space="preserve">, or </w:t>
      </w:r>
      <w:r w:rsidR="0090239F" w:rsidRPr="00DD0F0B">
        <w:t>likely</w:t>
      </w:r>
      <w:r w:rsidR="00694A04" w:rsidRPr="00DD0F0B">
        <w:t xml:space="preserve"> </w:t>
      </w:r>
      <w:r w:rsidR="00765EC6" w:rsidRPr="00DD0F0B">
        <w:t>failure to comply</w:t>
      </w:r>
      <w:r w:rsidR="00694A04" w:rsidRPr="00DD0F0B">
        <w:t xml:space="preserve">, </w:t>
      </w:r>
      <w:r w:rsidR="00261F17" w:rsidRPr="00DD0F0B">
        <w:t>with</w:t>
      </w:r>
      <w:r w:rsidR="00694A04" w:rsidRPr="00DD0F0B">
        <w:t xml:space="preserve"> this Act;</w:t>
      </w:r>
    </w:p>
    <w:p w14:paraId="00FD4905" w14:textId="26D8276C" w:rsidR="00102EEC" w:rsidRPr="00DD0F0B" w:rsidRDefault="00ED2D22" w:rsidP="00ED2D22">
      <w:pPr>
        <w:pStyle w:val="Apara"/>
      </w:pPr>
      <w:r>
        <w:tab/>
      </w:r>
      <w:r w:rsidRPr="00DD0F0B">
        <w:t>(c)</w:t>
      </w:r>
      <w:r w:rsidRPr="00DD0F0B">
        <w:tab/>
      </w:r>
      <w:r w:rsidR="00694A04" w:rsidRPr="00DD0F0B">
        <w:t xml:space="preserve">take </w:t>
      </w:r>
      <w:r w:rsidR="002951BA" w:rsidRPr="00DD0F0B">
        <w:t>images</w:t>
      </w:r>
      <w:r w:rsidR="00694A04" w:rsidRPr="00DD0F0B">
        <w:t xml:space="preserve"> or other recordings;</w:t>
      </w:r>
    </w:p>
    <w:p w14:paraId="0A901A26" w14:textId="4D6D1CEC" w:rsidR="008B60BD" w:rsidRPr="00DD0F0B" w:rsidRDefault="00ED2D22" w:rsidP="00ED2D22">
      <w:pPr>
        <w:pStyle w:val="Apara"/>
      </w:pPr>
      <w:r>
        <w:tab/>
      </w:r>
      <w:r w:rsidRPr="00DD0F0B">
        <w:t>(d)</w:t>
      </w:r>
      <w:r w:rsidRPr="00DD0F0B">
        <w:tab/>
      </w:r>
      <w:r w:rsidR="008B60BD" w:rsidRPr="00DD0F0B">
        <w:t>move any biosecurity matter or other thing;</w:t>
      </w:r>
    </w:p>
    <w:p w14:paraId="518B0524" w14:textId="6DFB5689" w:rsidR="00102EEC" w:rsidRPr="00DD0F0B" w:rsidRDefault="00ED2D22" w:rsidP="00ED2D22">
      <w:pPr>
        <w:pStyle w:val="Apara"/>
      </w:pPr>
      <w:r>
        <w:tab/>
      </w:r>
      <w:r w:rsidRPr="00DD0F0B">
        <w:t>(e)</w:t>
      </w:r>
      <w:r w:rsidRPr="00DD0F0B">
        <w:tab/>
      </w:r>
      <w:r w:rsidR="00C17D07" w:rsidRPr="00DD0F0B">
        <w:t>isolate, confine or detain any biosecurity matter or other thing;</w:t>
      </w:r>
    </w:p>
    <w:p w14:paraId="4BA31BAF" w14:textId="5E33A693" w:rsidR="008B60BD" w:rsidRPr="00DD0F0B" w:rsidRDefault="00ED2D22" w:rsidP="00ED2D22">
      <w:pPr>
        <w:pStyle w:val="Apara"/>
      </w:pPr>
      <w:r>
        <w:tab/>
      </w:r>
      <w:r w:rsidRPr="00DD0F0B">
        <w:t>(f)</w:t>
      </w:r>
      <w:r w:rsidRPr="00DD0F0B">
        <w:tab/>
      </w:r>
      <w:r w:rsidR="008B60BD" w:rsidRPr="00DD0F0B">
        <w:t>carry out a treatment measure in relation to any biosecurity matter, premises or other thing;</w:t>
      </w:r>
    </w:p>
    <w:p w14:paraId="1E492BB3" w14:textId="7E8A4950" w:rsidR="00102EEC" w:rsidRPr="00DD0F0B" w:rsidRDefault="00ED2D22" w:rsidP="00ED2D22">
      <w:pPr>
        <w:pStyle w:val="Apara"/>
      </w:pPr>
      <w:r>
        <w:tab/>
      </w:r>
      <w:r w:rsidRPr="00DD0F0B">
        <w:t>(g)</w:t>
      </w:r>
      <w:r w:rsidRPr="00DD0F0B">
        <w:tab/>
      </w:r>
      <w:r w:rsidR="00C17D07" w:rsidRPr="00DD0F0B">
        <w:t xml:space="preserve">erect or repair </w:t>
      </w:r>
      <w:r w:rsidR="00DE1034" w:rsidRPr="00DD0F0B">
        <w:t xml:space="preserve">any </w:t>
      </w:r>
      <w:r w:rsidR="00C17D07" w:rsidRPr="00DD0F0B">
        <w:t xml:space="preserve">fencing, gate or any other method of enclosure, or carry out any other security or containment measure in relation to </w:t>
      </w:r>
      <w:r w:rsidR="00DD4DA2" w:rsidRPr="00DD0F0B">
        <w:t>the</w:t>
      </w:r>
      <w:r w:rsidR="00C17D07" w:rsidRPr="00DD0F0B">
        <w:t xml:space="preserve"> premises</w:t>
      </w:r>
      <w:r w:rsidR="00DD4DA2" w:rsidRPr="00DD0F0B">
        <w:t xml:space="preserve"> or any</w:t>
      </w:r>
      <w:r w:rsidR="00C17D07" w:rsidRPr="00DD0F0B">
        <w:t xml:space="preserve"> biosecurity matter or other thing;</w:t>
      </w:r>
    </w:p>
    <w:p w14:paraId="2DF83D5A" w14:textId="1A2B8231" w:rsidR="00102EEC" w:rsidRPr="00DD0F0B" w:rsidRDefault="00ED2D22" w:rsidP="00ED2D22">
      <w:pPr>
        <w:pStyle w:val="Apara"/>
      </w:pPr>
      <w:r>
        <w:tab/>
      </w:r>
      <w:r w:rsidRPr="00DD0F0B">
        <w:t>(h)</w:t>
      </w:r>
      <w:r w:rsidRPr="00DD0F0B">
        <w:tab/>
      </w:r>
      <w:r w:rsidR="00C17D07" w:rsidRPr="00DD0F0B">
        <w:t>erect signs;</w:t>
      </w:r>
    </w:p>
    <w:p w14:paraId="257AD47E" w14:textId="122E5CA8" w:rsidR="00375483" w:rsidRPr="00DD0F0B" w:rsidRDefault="00ED2D22" w:rsidP="00ED2D22">
      <w:pPr>
        <w:pStyle w:val="Apara"/>
      </w:pPr>
      <w:r>
        <w:tab/>
      </w:r>
      <w:r w:rsidRPr="00DD0F0B">
        <w:t>(i)</w:t>
      </w:r>
      <w:r w:rsidRPr="00DD0F0B">
        <w:tab/>
      </w:r>
      <w:r w:rsidR="00375483" w:rsidRPr="00DD0F0B">
        <w:t>take and remove samples of anything;</w:t>
      </w:r>
    </w:p>
    <w:p w14:paraId="7436B98A" w14:textId="17A55E1E" w:rsidR="00375483" w:rsidRPr="00DD0F0B" w:rsidRDefault="00ED2D22" w:rsidP="00ED2D22">
      <w:pPr>
        <w:pStyle w:val="Apara"/>
      </w:pPr>
      <w:r>
        <w:tab/>
      </w:r>
      <w:r w:rsidRPr="00DD0F0B">
        <w:t>(j)</w:t>
      </w:r>
      <w:r w:rsidRPr="00DD0F0B">
        <w:tab/>
      </w:r>
      <w:r w:rsidR="00375483" w:rsidRPr="00DD0F0B">
        <w:t>carry out any tests that the authorised person considers necessary;</w:t>
      </w:r>
    </w:p>
    <w:p w14:paraId="7B290E16" w14:textId="3E186A82" w:rsidR="00954A33" w:rsidRPr="00DD0F0B" w:rsidRDefault="00ED2D22" w:rsidP="00ED2D22">
      <w:pPr>
        <w:pStyle w:val="Apara"/>
      </w:pPr>
      <w:r>
        <w:lastRenderedPageBreak/>
        <w:tab/>
      </w:r>
      <w:r w:rsidRPr="00DD0F0B">
        <w:t>(k)</w:t>
      </w:r>
      <w:r w:rsidRPr="00DD0F0B">
        <w:tab/>
      </w:r>
      <w:r w:rsidR="00954A33" w:rsidRPr="00DD0F0B">
        <w:t>mark, brand, tag, or attach a device</w:t>
      </w:r>
      <w:r w:rsidR="00D644CC" w:rsidRPr="00DD0F0B">
        <w:t xml:space="preserve"> or other identifier</w:t>
      </w:r>
      <w:r w:rsidR="00954A33" w:rsidRPr="00DD0F0B">
        <w:t xml:space="preserve"> to any biosecurity matter or carrier</w:t>
      </w:r>
      <w:r w:rsidR="002B7F18" w:rsidRPr="00DD0F0B">
        <w:t xml:space="preserve"> </w:t>
      </w:r>
      <w:r w:rsidR="00954A33" w:rsidRPr="00DD0F0B">
        <w:t>to identify or trace the biosecurity matter or carrier;</w:t>
      </w:r>
    </w:p>
    <w:p w14:paraId="6E60136A" w14:textId="49BACD40" w:rsidR="0049025B" w:rsidRPr="00DD0F0B" w:rsidRDefault="00ED2D22" w:rsidP="00ED2D22">
      <w:pPr>
        <w:pStyle w:val="Apara"/>
      </w:pPr>
      <w:r>
        <w:tab/>
      </w:r>
      <w:r w:rsidRPr="00DD0F0B">
        <w:t>(l)</w:t>
      </w:r>
      <w:r w:rsidRPr="00DD0F0B">
        <w:tab/>
      </w:r>
      <w:r w:rsidR="00C17D07" w:rsidRPr="00DD0F0B">
        <w:t xml:space="preserve">install or use a device </w:t>
      </w:r>
      <w:r w:rsidR="00DD4DA2" w:rsidRPr="00DD0F0B">
        <w:t xml:space="preserve">at the premises </w:t>
      </w:r>
      <w:r w:rsidR="00C17D07" w:rsidRPr="00DD0F0B">
        <w:t>to detect or monitor the presence of any biosecurity matter or other thing</w:t>
      </w:r>
      <w:r w:rsidR="008555DE" w:rsidRPr="00DD0F0B">
        <w:t>;</w:t>
      </w:r>
    </w:p>
    <w:p w14:paraId="1A96A997" w14:textId="1E60E9CB" w:rsidR="008555DE" w:rsidRPr="00DD0F0B" w:rsidRDefault="00ED2D22" w:rsidP="00ED2D22">
      <w:pPr>
        <w:pStyle w:val="Apara"/>
      </w:pPr>
      <w:r>
        <w:tab/>
      </w:r>
      <w:r w:rsidRPr="00DD0F0B">
        <w:t>(m)</w:t>
      </w:r>
      <w:r w:rsidRPr="00DD0F0B">
        <w:tab/>
      </w:r>
      <w:r w:rsidR="008555DE" w:rsidRPr="00DD0F0B">
        <w:t>install or use a device or bait at the premises to capture, kill or otherwise control any</w:t>
      </w:r>
      <w:r w:rsidR="008555DE" w:rsidRPr="00DD0F0B">
        <w:rPr>
          <w:color w:val="000000"/>
        </w:rPr>
        <w:t xml:space="preserve"> biosecurity matter or other thing;</w:t>
      </w:r>
    </w:p>
    <w:p w14:paraId="23662E0A" w14:textId="06F5C68C" w:rsidR="0049025B" w:rsidRPr="00DD0F0B" w:rsidRDefault="00ED2D22" w:rsidP="00ED2D22">
      <w:pPr>
        <w:pStyle w:val="Apara"/>
      </w:pPr>
      <w:r>
        <w:tab/>
      </w:r>
      <w:r w:rsidRPr="00DD0F0B">
        <w:t>(n)</w:t>
      </w:r>
      <w:r w:rsidRPr="00DD0F0B">
        <w:tab/>
      </w:r>
      <w:r w:rsidR="0049025B" w:rsidRPr="00DD0F0B">
        <w:t>destroy, dispose of or eradicate anything, in accordance with this Act</w:t>
      </w:r>
      <w:r w:rsidR="00CD603B" w:rsidRPr="00DD0F0B">
        <w:rPr>
          <w:rFonts w:cs="TimesNewRomanPSMT"/>
          <w:color w:val="000000"/>
        </w:rPr>
        <w:t>;</w:t>
      </w:r>
    </w:p>
    <w:p w14:paraId="34481E5F" w14:textId="1DCEAC5F" w:rsidR="00CD603B" w:rsidRPr="00DD0F0B" w:rsidRDefault="00ED2D22" w:rsidP="00ED2D22">
      <w:pPr>
        <w:pStyle w:val="Apara"/>
      </w:pPr>
      <w:r>
        <w:tab/>
      </w:r>
      <w:r w:rsidRPr="00DD0F0B">
        <w:t>(o)</w:t>
      </w:r>
      <w:r w:rsidRPr="00DD0F0B">
        <w:tab/>
      </w:r>
      <w:r w:rsidR="0049025B" w:rsidRPr="00DD0F0B">
        <w:t>do anything else prescribed</w:t>
      </w:r>
      <w:r w:rsidR="00CD603B" w:rsidRPr="00DD0F0B">
        <w:t xml:space="preserve"> by regulation.</w:t>
      </w:r>
    </w:p>
    <w:p w14:paraId="6FC0404C" w14:textId="19F6639F" w:rsidR="003C3E02" w:rsidRPr="00DD0F0B" w:rsidRDefault="00ED2D22" w:rsidP="00ED2D22">
      <w:pPr>
        <w:pStyle w:val="Amain"/>
        <w:keepNext/>
      </w:pPr>
      <w:r>
        <w:tab/>
      </w:r>
      <w:r w:rsidRPr="00DD0F0B">
        <w:t>(2)</w:t>
      </w:r>
      <w:r w:rsidRPr="00DD0F0B">
        <w:tab/>
      </w:r>
      <w:r w:rsidR="003C3E02" w:rsidRPr="00DD0F0B">
        <w:t>A person commits an offence if the person interferes with a sign, device, or any other equipment placed by an authorised person under sub</w:t>
      </w:r>
      <w:r w:rsidR="00DC11CB" w:rsidRPr="00DD0F0B">
        <w:t>section</w:t>
      </w:r>
      <w:r w:rsidR="003C3E02" w:rsidRPr="00DD0F0B">
        <w:t> (1).</w:t>
      </w:r>
    </w:p>
    <w:p w14:paraId="3D6FA23D" w14:textId="2C57660B" w:rsidR="003C3E02" w:rsidRPr="00DD0F0B" w:rsidRDefault="003C3E02" w:rsidP="003C3E02">
      <w:pPr>
        <w:pStyle w:val="Penalty"/>
      </w:pPr>
      <w:r w:rsidRPr="00DD0F0B">
        <w:t xml:space="preserve">Maximum penalty: </w:t>
      </w:r>
      <w:r w:rsidR="006D52AA" w:rsidRPr="00DD0F0B">
        <w:t xml:space="preserve"> </w:t>
      </w:r>
      <w:r w:rsidR="00481B11" w:rsidRPr="00DD0F0B">
        <w:t>50</w:t>
      </w:r>
      <w:r w:rsidRPr="00DD0F0B">
        <w:t xml:space="preserve"> penalty units.</w:t>
      </w:r>
    </w:p>
    <w:p w14:paraId="638A5B1A" w14:textId="1C588489" w:rsidR="00D044BA" w:rsidRPr="00DD0F0B" w:rsidRDefault="00ED2D22" w:rsidP="00ED2D22">
      <w:pPr>
        <w:pStyle w:val="Amain"/>
        <w:keepNext/>
      </w:pPr>
      <w:r>
        <w:tab/>
      </w:r>
      <w:r w:rsidRPr="00DD0F0B">
        <w:t>(3)</w:t>
      </w:r>
      <w:r w:rsidRPr="00DD0F0B">
        <w:tab/>
      </w:r>
      <w:r w:rsidR="00D044BA" w:rsidRPr="00DD0F0B">
        <w:t xml:space="preserve">A person commits an offence if the person </w:t>
      </w:r>
      <w:r w:rsidR="00481B11" w:rsidRPr="00DD0F0B">
        <w:t>intentionally</w:t>
      </w:r>
      <w:r w:rsidR="00EC09DF" w:rsidRPr="00DD0F0B">
        <w:t xml:space="preserve"> </w:t>
      </w:r>
      <w:r w:rsidR="00427B3C" w:rsidRPr="00DD0F0B">
        <w:t>or negligently</w:t>
      </w:r>
      <w:r w:rsidR="00481B11" w:rsidRPr="00DD0F0B">
        <w:t xml:space="preserve"> </w:t>
      </w:r>
      <w:r w:rsidR="00D044BA" w:rsidRPr="00DD0F0B">
        <w:t>interferes with a sign, device, or any other equipment placed by an authorised person under subsection (1).</w:t>
      </w:r>
    </w:p>
    <w:p w14:paraId="4DD5DEC5" w14:textId="67773AB9" w:rsidR="00D044BA" w:rsidRPr="00DD0F0B" w:rsidRDefault="00D044BA" w:rsidP="00D044BA">
      <w:pPr>
        <w:pStyle w:val="Penalty"/>
      </w:pPr>
      <w:r w:rsidRPr="00DD0F0B">
        <w:t xml:space="preserve">Maximum penalty: </w:t>
      </w:r>
      <w:r w:rsidR="006D52AA" w:rsidRPr="00DD0F0B">
        <w:t xml:space="preserve"> </w:t>
      </w:r>
      <w:r w:rsidR="00481B11" w:rsidRPr="00DD0F0B">
        <w:t>1 000</w:t>
      </w:r>
      <w:r w:rsidRPr="00DD0F0B">
        <w:t xml:space="preserve"> penalty units.</w:t>
      </w:r>
    </w:p>
    <w:p w14:paraId="5DE5CF5D" w14:textId="0AE130F9" w:rsidR="00A47C5D" w:rsidRPr="00DD0F0B" w:rsidRDefault="00ED2D22" w:rsidP="00ED2D22">
      <w:pPr>
        <w:pStyle w:val="Amain"/>
      </w:pPr>
      <w:r>
        <w:tab/>
      </w:r>
      <w:r w:rsidRPr="00DD0F0B">
        <w:t>(4)</w:t>
      </w:r>
      <w:r w:rsidRPr="00DD0F0B">
        <w:tab/>
      </w:r>
      <w:r w:rsidR="00A47C5D" w:rsidRPr="00DD0F0B">
        <w:t>An offence against subsection (2) is a strict liability offence.</w:t>
      </w:r>
    </w:p>
    <w:p w14:paraId="55FBBF9D" w14:textId="7C207295" w:rsidR="00081397" w:rsidRPr="00DD0F0B" w:rsidRDefault="00ED2D22" w:rsidP="00ED2D22">
      <w:pPr>
        <w:pStyle w:val="Amain"/>
        <w:keepNext/>
      </w:pPr>
      <w:r>
        <w:tab/>
      </w:r>
      <w:r w:rsidRPr="00DD0F0B">
        <w:t>(5)</w:t>
      </w:r>
      <w:r w:rsidRPr="00DD0F0B">
        <w:tab/>
      </w:r>
      <w:r w:rsidR="00081397" w:rsidRPr="00DD0F0B">
        <w:t>It is a defence to a prosecution for an offence against subsection (2) if the defendant proves that they had a reasonable excuse for interfering with the sign, device or other equipment.</w:t>
      </w:r>
    </w:p>
    <w:p w14:paraId="35F2CF44" w14:textId="7CA52FE7" w:rsidR="00081397" w:rsidRPr="00DD0F0B" w:rsidRDefault="00081397" w:rsidP="00081397">
      <w:pPr>
        <w:pStyle w:val="aNote"/>
      </w:pPr>
      <w:r w:rsidRPr="00DD0F0B">
        <w:rPr>
          <w:rStyle w:val="charItals"/>
        </w:rPr>
        <w:t>Note</w:t>
      </w:r>
      <w:r w:rsidRPr="00DD0F0B">
        <w:rPr>
          <w:rStyle w:val="charItals"/>
        </w:rPr>
        <w:tab/>
      </w:r>
      <w:r w:rsidRPr="00DD0F0B">
        <w:t xml:space="preserve">The defendant has a legal burden in relation to the matters mentioned in s (5) (see </w:t>
      </w:r>
      <w:hyperlink r:id="rId45" w:tooltip="A2002-51" w:history="1">
        <w:r w:rsidR="00C508A1" w:rsidRPr="00C508A1">
          <w:rPr>
            <w:rStyle w:val="charCitHyperlinkAbbrev"/>
          </w:rPr>
          <w:t>Criminal Code</w:t>
        </w:r>
      </w:hyperlink>
      <w:r w:rsidRPr="00DD0F0B">
        <w:t>, s 59).</w:t>
      </w:r>
    </w:p>
    <w:p w14:paraId="173C4400" w14:textId="2706262F" w:rsidR="00ED3541" w:rsidRPr="00DD0F0B" w:rsidRDefault="00ED2D22" w:rsidP="001F1013">
      <w:pPr>
        <w:pStyle w:val="AH5Sec"/>
        <w:keepLines/>
      </w:pPr>
      <w:bookmarkStart w:id="206" w:name="_Toc133944667"/>
      <w:r w:rsidRPr="00ED2D22">
        <w:rPr>
          <w:rStyle w:val="CharSectNo"/>
        </w:rPr>
        <w:lastRenderedPageBreak/>
        <w:t>177</w:t>
      </w:r>
      <w:r w:rsidRPr="00DD0F0B">
        <w:tab/>
      </w:r>
      <w:r w:rsidR="00ED3541" w:rsidRPr="00DD0F0B">
        <w:t>Power to require information, documents</w:t>
      </w:r>
      <w:r w:rsidR="006D52AA" w:rsidRPr="00DD0F0B">
        <w:t>, etc</w:t>
      </w:r>
      <w:bookmarkEnd w:id="206"/>
    </w:p>
    <w:p w14:paraId="73C937A9" w14:textId="03D8ABD4" w:rsidR="00C17D07" w:rsidRPr="00DD0F0B" w:rsidRDefault="00ED2D22" w:rsidP="001F1013">
      <w:pPr>
        <w:pStyle w:val="Amain"/>
        <w:keepNext/>
        <w:keepLines/>
      </w:pPr>
      <w:r>
        <w:tab/>
      </w:r>
      <w:r w:rsidRPr="00DD0F0B">
        <w:t>(1)</w:t>
      </w:r>
      <w:r w:rsidRPr="00DD0F0B">
        <w:tab/>
      </w:r>
      <w:r w:rsidR="00C17D07" w:rsidRPr="00DD0F0B">
        <w:t xml:space="preserve">An authorised person who enters premises under this </w:t>
      </w:r>
      <w:r w:rsidR="00E81C86" w:rsidRPr="00DD0F0B">
        <w:t>part</w:t>
      </w:r>
      <w:r w:rsidR="00C17D07" w:rsidRPr="00DD0F0B">
        <w:t xml:space="preserve"> may, for this Act, require the occupier, or anyone else at the premises, to do 1</w:t>
      </w:r>
      <w:r w:rsidR="00A43D37" w:rsidRPr="00DD0F0B">
        <w:t> </w:t>
      </w:r>
      <w:r w:rsidR="00C17D07" w:rsidRPr="00DD0F0B">
        <w:t>or more of the following in relation to the premises or anything at the premises:</w:t>
      </w:r>
    </w:p>
    <w:p w14:paraId="2CCB22AA" w14:textId="1CB7853E" w:rsidR="00694A04" w:rsidRPr="00DD0F0B" w:rsidRDefault="00ED2D22" w:rsidP="001F1013">
      <w:pPr>
        <w:pStyle w:val="Apara"/>
        <w:keepNext/>
        <w:keepLines/>
      </w:pPr>
      <w:r>
        <w:tab/>
      </w:r>
      <w:r w:rsidRPr="00DD0F0B">
        <w:t>(a)</w:t>
      </w:r>
      <w:r w:rsidRPr="00DD0F0B">
        <w:tab/>
      </w:r>
      <w:r w:rsidR="00694A04" w:rsidRPr="00DD0F0B">
        <w:t>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07FD9DA4" w14:textId="477F4F00" w:rsidR="00694A04" w:rsidRPr="00DD0F0B" w:rsidRDefault="00ED2D22" w:rsidP="00ED2D22">
      <w:pPr>
        <w:pStyle w:val="Apara"/>
      </w:pPr>
      <w:r>
        <w:tab/>
      </w:r>
      <w:r w:rsidRPr="00DD0F0B">
        <w:t>(b)</w:t>
      </w:r>
      <w:r w:rsidRPr="00DD0F0B">
        <w:tab/>
      </w:r>
      <w:r w:rsidR="00694A04" w:rsidRPr="00DD0F0B">
        <w:t>to give the authorised person copies of documents produced under paragraph</w:t>
      </w:r>
      <w:r w:rsidR="00D6135E" w:rsidRPr="00DD0F0B">
        <w:t> </w:t>
      </w:r>
      <w:r w:rsidR="00694A04" w:rsidRPr="00DD0F0B">
        <w:t>(</w:t>
      </w:r>
      <w:r w:rsidR="00C17D07" w:rsidRPr="00DD0F0B">
        <w:t>a</w:t>
      </w:r>
      <w:r w:rsidR="00694A04" w:rsidRPr="00DD0F0B">
        <w:t>) that are reasonably necessary to exercise a function under this Act;</w:t>
      </w:r>
    </w:p>
    <w:p w14:paraId="279553CD" w14:textId="7A0684AB" w:rsidR="00694A04" w:rsidRPr="00DD0F0B" w:rsidRDefault="00ED2D22" w:rsidP="00ED2D22">
      <w:pPr>
        <w:pStyle w:val="Apara"/>
      </w:pPr>
      <w:r>
        <w:tab/>
      </w:r>
      <w:r w:rsidRPr="00DD0F0B">
        <w:t>(c)</w:t>
      </w:r>
      <w:r w:rsidRPr="00DD0F0B">
        <w:tab/>
      </w:r>
      <w:r w:rsidR="00694A04" w:rsidRPr="00DD0F0B">
        <w:t xml:space="preserve">to give the authorised person reasonable help to exercise a </w:t>
      </w:r>
      <w:r w:rsidR="007164C1" w:rsidRPr="00DD0F0B">
        <w:t>function</w:t>
      </w:r>
      <w:r w:rsidR="00694A04" w:rsidRPr="00DD0F0B">
        <w:t xml:space="preserve"> under this </w:t>
      </w:r>
      <w:r w:rsidR="00E81C86" w:rsidRPr="00DD0F0B">
        <w:t>part</w:t>
      </w:r>
      <w:r w:rsidR="00694A04" w:rsidRPr="00DD0F0B">
        <w:t>.</w:t>
      </w:r>
    </w:p>
    <w:p w14:paraId="427B78E1" w14:textId="29EFB165" w:rsidR="00A40538" w:rsidRPr="00DD0F0B" w:rsidRDefault="00A40538" w:rsidP="00CA2281">
      <w:pPr>
        <w:pStyle w:val="aExamHdgpar"/>
      </w:pPr>
      <w:r w:rsidRPr="00DD0F0B">
        <w:t>Examples</w:t>
      </w:r>
      <w:r w:rsidR="007164C1" w:rsidRPr="00DD0F0B">
        <w:t>—require the occupier to give reasonable help</w:t>
      </w:r>
    </w:p>
    <w:p w14:paraId="48530874" w14:textId="5D2F9403" w:rsidR="00A40538" w:rsidRPr="00DD0F0B" w:rsidRDefault="00A40538" w:rsidP="00A40538">
      <w:pPr>
        <w:pStyle w:val="aExamINumpar"/>
      </w:pPr>
      <w:r w:rsidRPr="00DD0F0B">
        <w:t>1</w:t>
      </w:r>
      <w:r w:rsidRPr="00DD0F0B">
        <w:tab/>
      </w:r>
      <w:r w:rsidR="007164C1" w:rsidRPr="00DD0F0B">
        <w:t>require the occupier t</w:t>
      </w:r>
      <w:r w:rsidRPr="00DD0F0B">
        <w:t>o confine or move an animal in the</w:t>
      </w:r>
      <w:r w:rsidR="007164C1" w:rsidRPr="00DD0F0B">
        <w:t xml:space="preserve">ir </w:t>
      </w:r>
      <w:r w:rsidRPr="00DD0F0B">
        <w:t>possession</w:t>
      </w:r>
    </w:p>
    <w:p w14:paraId="79F3D524" w14:textId="2D2AD95A" w:rsidR="00A40538" w:rsidRPr="00DD0F0B" w:rsidRDefault="00A40538" w:rsidP="00A40538">
      <w:pPr>
        <w:pStyle w:val="aExamINumpar"/>
      </w:pPr>
      <w:r w:rsidRPr="00DD0F0B">
        <w:t>2</w:t>
      </w:r>
      <w:r w:rsidRPr="00DD0F0B">
        <w:tab/>
      </w:r>
      <w:r w:rsidR="00540E4A" w:rsidRPr="00DD0F0B">
        <w:t xml:space="preserve">require the occupier </w:t>
      </w:r>
      <w:r w:rsidRPr="00DD0F0B">
        <w:t xml:space="preserve">to provide facilities, including yards and crushes, that </w:t>
      </w:r>
      <w:r w:rsidR="00540E4A" w:rsidRPr="00DD0F0B">
        <w:t xml:space="preserve">are </w:t>
      </w:r>
      <w:r w:rsidRPr="00DD0F0B">
        <w:t>require</w:t>
      </w:r>
      <w:r w:rsidR="00540E4A" w:rsidRPr="00DD0F0B">
        <w:t>d</w:t>
      </w:r>
      <w:r w:rsidRPr="00DD0F0B">
        <w:t xml:space="preserve"> to inspect, treat or take samples from any biosecurity matter, carrier, potential carrier or other thing</w:t>
      </w:r>
    </w:p>
    <w:p w14:paraId="06C969F1" w14:textId="044337DE" w:rsidR="00A40538" w:rsidRPr="00DD0F0B" w:rsidRDefault="00A40538" w:rsidP="00540E4A">
      <w:pPr>
        <w:pStyle w:val="aExamINumpar"/>
        <w:rPr>
          <w:rFonts w:ascii="Arial" w:hAnsi="Arial"/>
        </w:rPr>
      </w:pPr>
      <w:r w:rsidRPr="00DD0F0B">
        <w:t>3</w:t>
      </w:r>
      <w:r w:rsidRPr="00DD0F0B">
        <w:tab/>
      </w:r>
      <w:r w:rsidR="00540E4A" w:rsidRPr="00DD0F0B">
        <w:t xml:space="preserve">require the occupier </w:t>
      </w:r>
      <w:r w:rsidRPr="00DD0F0B">
        <w:t>to restrain an animal</w:t>
      </w:r>
    </w:p>
    <w:p w14:paraId="26BCB44B" w14:textId="2A44947F" w:rsidR="00694A04" w:rsidRPr="00DD0F0B" w:rsidRDefault="00ED2D22" w:rsidP="00ED2D22">
      <w:pPr>
        <w:pStyle w:val="Amain"/>
        <w:keepNext/>
      </w:pPr>
      <w:r>
        <w:tab/>
      </w:r>
      <w:r w:rsidRPr="00DD0F0B">
        <w:t>(2)</w:t>
      </w:r>
      <w:r w:rsidRPr="00DD0F0B">
        <w:tab/>
      </w:r>
      <w:r w:rsidR="00694A04" w:rsidRPr="00DD0F0B">
        <w:t>A person must take reasonable steps to comply with a requirement made of the person under sub</w:t>
      </w:r>
      <w:r w:rsidR="00DC11CB" w:rsidRPr="00DD0F0B">
        <w:t>section</w:t>
      </w:r>
      <w:r w:rsidR="00C3747A" w:rsidRPr="00DD0F0B">
        <w:t> </w:t>
      </w:r>
      <w:r w:rsidR="00694A04" w:rsidRPr="00DD0F0B">
        <w:t>(</w:t>
      </w:r>
      <w:r w:rsidR="004C2AF1" w:rsidRPr="00DD0F0B">
        <w:t>1</w:t>
      </w:r>
      <w:r w:rsidR="00694A04" w:rsidRPr="00DD0F0B">
        <w:t>).</w:t>
      </w:r>
    </w:p>
    <w:p w14:paraId="0AF6F50E" w14:textId="2CEFD5CB" w:rsidR="00E94ABA" w:rsidRPr="00DD0F0B" w:rsidRDefault="00694A04" w:rsidP="00694A04">
      <w:pPr>
        <w:pStyle w:val="Penalty"/>
        <w:keepNext/>
      </w:pPr>
      <w:r w:rsidRPr="00DD0F0B">
        <w:t>Maximum penalty:  50 penalty units.</w:t>
      </w:r>
    </w:p>
    <w:p w14:paraId="0BE08AA1" w14:textId="2401939F" w:rsidR="00C65320" w:rsidRPr="00DD0F0B" w:rsidRDefault="00ED2D22" w:rsidP="00ED2D22">
      <w:pPr>
        <w:pStyle w:val="Amain"/>
        <w:keepNext/>
      </w:pPr>
      <w:r>
        <w:tab/>
      </w:r>
      <w:r w:rsidRPr="00DD0F0B">
        <w:t>(3)</w:t>
      </w:r>
      <w:r w:rsidRPr="00DD0F0B">
        <w:tab/>
      </w:r>
      <w:r w:rsidR="00C65320" w:rsidRPr="00DD0F0B">
        <w:t>A person commits an offence if the person fails to take reasonable steps to comply with a requirement made of the person under subsection (</w:t>
      </w:r>
      <w:r w:rsidR="00AE596A" w:rsidRPr="00DD0F0B">
        <w:t>1</w:t>
      </w:r>
      <w:r w:rsidR="00C65320" w:rsidRPr="00DD0F0B">
        <w:t>).</w:t>
      </w:r>
    </w:p>
    <w:p w14:paraId="7EEA1D7A" w14:textId="6BEE2BC6" w:rsidR="00A47C5D" w:rsidRPr="00DD0F0B" w:rsidRDefault="00A47C5D" w:rsidP="00A47C5D">
      <w:pPr>
        <w:pStyle w:val="Penalty"/>
        <w:keepNext/>
      </w:pPr>
      <w:r w:rsidRPr="00DD0F0B">
        <w:t xml:space="preserve">Maximum penalty:  </w:t>
      </w:r>
      <w:r w:rsidR="008F053B" w:rsidRPr="00DD0F0B">
        <w:t>1 000</w:t>
      </w:r>
      <w:r w:rsidRPr="00DD0F0B">
        <w:t xml:space="preserve"> penalty units.</w:t>
      </w:r>
    </w:p>
    <w:p w14:paraId="633F9EF3" w14:textId="6B88F92D" w:rsidR="00C65320" w:rsidRPr="00DD0F0B" w:rsidRDefault="00ED2D22" w:rsidP="00ED2D22">
      <w:pPr>
        <w:pStyle w:val="Amain"/>
      </w:pPr>
      <w:r>
        <w:tab/>
      </w:r>
      <w:r w:rsidRPr="00DD0F0B">
        <w:t>(4)</w:t>
      </w:r>
      <w:r w:rsidRPr="00DD0F0B">
        <w:tab/>
      </w:r>
      <w:r w:rsidR="00C65320" w:rsidRPr="00DD0F0B">
        <w:t>An offence against subsection (</w:t>
      </w:r>
      <w:r w:rsidR="00AE596A" w:rsidRPr="00DD0F0B">
        <w:t>2</w:t>
      </w:r>
      <w:r w:rsidR="00C65320" w:rsidRPr="00DD0F0B">
        <w:t>) is a strict liability offence.</w:t>
      </w:r>
    </w:p>
    <w:p w14:paraId="4989684E" w14:textId="120C7855" w:rsidR="0050181A" w:rsidRPr="00DD0F0B" w:rsidRDefault="00ED2D22" w:rsidP="00ED2D22">
      <w:pPr>
        <w:pStyle w:val="AH5Sec"/>
      </w:pPr>
      <w:bookmarkStart w:id="207" w:name="_Toc133944668"/>
      <w:r w:rsidRPr="00ED2D22">
        <w:rPr>
          <w:rStyle w:val="CharSectNo"/>
        </w:rPr>
        <w:lastRenderedPageBreak/>
        <w:t>178</w:t>
      </w:r>
      <w:r w:rsidRPr="00DD0F0B">
        <w:tab/>
      </w:r>
      <w:r w:rsidR="0050181A" w:rsidRPr="00DD0F0B">
        <w:t xml:space="preserve">Recovery of </w:t>
      </w:r>
      <w:r w:rsidR="00290937" w:rsidRPr="00DD0F0B">
        <w:t>costs</w:t>
      </w:r>
      <w:r w:rsidR="0050181A" w:rsidRPr="00DD0F0B">
        <w:t xml:space="preserve"> for action taken</w:t>
      </w:r>
      <w:bookmarkEnd w:id="207"/>
    </w:p>
    <w:p w14:paraId="37734E94" w14:textId="5838C43B" w:rsidR="0050181A" w:rsidRPr="00DD0F0B" w:rsidRDefault="0031111C" w:rsidP="00226FF3">
      <w:pPr>
        <w:pStyle w:val="Amainreturn"/>
      </w:pPr>
      <w:r w:rsidRPr="00DD0F0B">
        <w:t xml:space="preserve">If action is taken by an authorised person against a person (the </w:t>
      </w:r>
      <w:r w:rsidRPr="00DD0F0B">
        <w:rPr>
          <w:rStyle w:val="charBoldItals"/>
        </w:rPr>
        <w:t>liable person</w:t>
      </w:r>
      <w:r w:rsidRPr="00DD0F0B">
        <w:t xml:space="preserve">) under </w:t>
      </w:r>
      <w:r w:rsidR="00DC11CB" w:rsidRPr="00DD0F0B">
        <w:t>section</w:t>
      </w:r>
      <w:r w:rsidR="00226FF3" w:rsidRPr="00DD0F0B">
        <w:t> </w:t>
      </w:r>
      <w:r w:rsidR="00A75D88" w:rsidRPr="00DD0F0B">
        <w:t>176</w:t>
      </w:r>
      <w:r w:rsidRPr="00DD0F0B">
        <w:t xml:space="preserve">, the </w:t>
      </w:r>
      <w:r w:rsidR="001A3DA9" w:rsidRPr="00DD0F0B">
        <w:t>director</w:t>
      </w:r>
      <w:r w:rsidR="00E7766F" w:rsidRPr="00DD0F0B">
        <w:noBreakHyphen/>
      </w:r>
      <w:r w:rsidR="001A3DA9" w:rsidRPr="00DD0F0B">
        <w:t>general</w:t>
      </w:r>
      <w:r w:rsidRPr="00DD0F0B">
        <w:t xml:space="preserve"> may recover from the liable person the reasonable costs of </w:t>
      </w:r>
      <w:r w:rsidR="00BE1CAC" w:rsidRPr="00DD0F0B">
        <w:t xml:space="preserve">taking </w:t>
      </w:r>
      <w:r w:rsidRPr="00DD0F0B">
        <w:t xml:space="preserve">the action </w:t>
      </w:r>
      <w:r w:rsidR="0050181A" w:rsidRPr="00DD0F0B">
        <w:t xml:space="preserve">if, in the opinion of the </w:t>
      </w:r>
      <w:r w:rsidR="001A3DA9" w:rsidRPr="00DD0F0B">
        <w:t>director</w:t>
      </w:r>
      <w:r w:rsidR="00E7766F" w:rsidRPr="00DD0F0B">
        <w:noBreakHyphen/>
      </w:r>
      <w:r w:rsidR="001A3DA9" w:rsidRPr="00DD0F0B">
        <w:t>general</w:t>
      </w:r>
      <w:r w:rsidR="0050181A" w:rsidRPr="00DD0F0B">
        <w:t xml:space="preserve">, it is reasonable to do so </w:t>
      </w:r>
      <w:r w:rsidRPr="00DD0F0B">
        <w:t xml:space="preserve">considering </w:t>
      </w:r>
      <w:r w:rsidR="0050181A" w:rsidRPr="00DD0F0B">
        <w:t>the following:</w:t>
      </w:r>
    </w:p>
    <w:p w14:paraId="0280C323" w14:textId="671C93DF" w:rsidR="001C700A" w:rsidRPr="00DD0F0B" w:rsidRDefault="00ED2D22" w:rsidP="00ED2D22">
      <w:pPr>
        <w:pStyle w:val="Apara"/>
      </w:pPr>
      <w:r>
        <w:tab/>
      </w:r>
      <w:r w:rsidRPr="00DD0F0B">
        <w:t>(a)</w:t>
      </w:r>
      <w:r w:rsidRPr="00DD0F0B">
        <w:tab/>
      </w:r>
      <w:r w:rsidR="0050181A" w:rsidRPr="00DD0F0B">
        <w:t>any biosecurity duty or obligation of the liable person under this Act;</w:t>
      </w:r>
    </w:p>
    <w:p w14:paraId="5397DD7E" w14:textId="4E61C6AD" w:rsidR="001C700A" w:rsidRPr="00DD0F0B" w:rsidRDefault="00ED2D22" w:rsidP="00ED2D22">
      <w:pPr>
        <w:pStyle w:val="Apara"/>
      </w:pPr>
      <w:r>
        <w:tab/>
      </w:r>
      <w:r w:rsidRPr="00DD0F0B">
        <w:t>(b)</w:t>
      </w:r>
      <w:r w:rsidRPr="00DD0F0B">
        <w:tab/>
      </w:r>
      <w:r w:rsidR="0050181A" w:rsidRPr="00DD0F0B">
        <w:t xml:space="preserve">any </w:t>
      </w:r>
      <w:r w:rsidR="00765EC6" w:rsidRPr="00DD0F0B">
        <w:t>failure to comply</w:t>
      </w:r>
      <w:r w:rsidR="0050181A" w:rsidRPr="00DD0F0B">
        <w:t xml:space="preserve"> or likely </w:t>
      </w:r>
      <w:r w:rsidR="00765EC6" w:rsidRPr="00DD0F0B">
        <w:t>failure to comply</w:t>
      </w:r>
      <w:r w:rsidR="0050181A" w:rsidRPr="00DD0F0B">
        <w:t xml:space="preserve"> </w:t>
      </w:r>
      <w:r w:rsidR="001771C7" w:rsidRPr="00DD0F0B">
        <w:t>with this Act by</w:t>
      </w:r>
      <w:r w:rsidR="0050181A" w:rsidRPr="00DD0F0B">
        <w:t xml:space="preserve"> the liable person;</w:t>
      </w:r>
    </w:p>
    <w:p w14:paraId="3C68F4BF" w14:textId="180FAD92" w:rsidR="0050181A" w:rsidRPr="00DD0F0B" w:rsidRDefault="00ED2D22" w:rsidP="00ED2D22">
      <w:pPr>
        <w:pStyle w:val="Apara"/>
        <w:keepNext/>
      </w:pPr>
      <w:r>
        <w:tab/>
      </w:r>
      <w:r w:rsidRPr="00DD0F0B">
        <w:t>(c)</w:t>
      </w:r>
      <w:r w:rsidRPr="00DD0F0B">
        <w:tab/>
      </w:r>
      <w:r w:rsidR="0050181A" w:rsidRPr="00DD0F0B">
        <w:t xml:space="preserve">any other matter the </w:t>
      </w:r>
      <w:r w:rsidR="001A3DA9" w:rsidRPr="00DD0F0B">
        <w:t>director</w:t>
      </w:r>
      <w:r w:rsidR="00E7766F" w:rsidRPr="00DD0F0B">
        <w:noBreakHyphen/>
      </w:r>
      <w:r w:rsidR="001A3DA9" w:rsidRPr="00DD0F0B">
        <w:t>general</w:t>
      </w:r>
      <w:r w:rsidR="0050181A" w:rsidRPr="00DD0F0B">
        <w:t xml:space="preserve"> considers relevant in the circumstances.</w:t>
      </w:r>
    </w:p>
    <w:p w14:paraId="5F40B9A7" w14:textId="6E734CCD" w:rsidR="00226FF3" w:rsidRPr="00DD0F0B" w:rsidRDefault="00226FF3" w:rsidP="00CA2281">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46" w:tooltip="A2001-14" w:history="1">
        <w:r w:rsidR="00C508A1" w:rsidRPr="00C508A1">
          <w:rPr>
            <w:rStyle w:val="charCitHyperlinkAbbrev"/>
          </w:rPr>
          <w:t>Legislation Act</w:t>
        </w:r>
      </w:hyperlink>
      <w:r w:rsidRPr="00DD0F0B">
        <w:rPr>
          <w:lang w:eastAsia="en-AU"/>
        </w:rPr>
        <w:t>, s</w:t>
      </w:r>
      <w:r w:rsidR="004E48CE" w:rsidRPr="00DD0F0B">
        <w:rPr>
          <w:lang w:eastAsia="en-AU"/>
        </w:rPr>
        <w:t> </w:t>
      </w:r>
      <w:r w:rsidRPr="00DD0F0B">
        <w:rPr>
          <w:lang w:eastAsia="en-AU"/>
        </w:rPr>
        <w:t>177).</w:t>
      </w:r>
    </w:p>
    <w:p w14:paraId="0B146604" w14:textId="6ACB80D3" w:rsidR="00694A04" w:rsidRPr="00DD0F0B" w:rsidRDefault="00ED2D22" w:rsidP="00ED2D22">
      <w:pPr>
        <w:pStyle w:val="AH5Sec"/>
      </w:pPr>
      <w:bookmarkStart w:id="208" w:name="_Toc133944669"/>
      <w:r w:rsidRPr="00ED2D22">
        <w:rPr>
          <w:rStyle w:val="CharSectNo"/>
        </w:rPr>
        <w:t>179</w:t>
      </w:r>
      <w:r w:rsidRPr="00DD0F0B">
        <w:tab/>
      </w:r>
      <w:r w:rsidR="00694A04" w:rsidRPr="00DD0F0B">
        <w:t>Power to obtain, inspect and copy records</w:t>
      </w:r>
      <w:bookmarkEnd w:id="208"/>
    </w:p>
    <w:p w14:paraId="3188842F" w14:textId="00CC18F4" w:rsidR="003A25D1" w:rsidRPr="00DD0F0B" w:rsidRDefault="00ED2D22" w:rsidP="00ED2D22">
      <w:pPr>
        <w:pStyle w:val="Amain"/>
      </w:pPr>
      <w:r>
        <w:tab/>
      </w:r>
      <w:r w:rsidRPr="00DD0F0B">
        <w:t>(1)</w:t>
      </w:r>
      <w:r w:rsidRPr="00DD0F0B">
        <w:tab/>
      </w:r>
      <w:r w:rsidR="00694A04" w:rsidRPr="00DD0F0B">
        <w:t xml:space="preserve">An authorised person may, </w:t>
      </w:r>
      <w:r w:rsidR="004B3F5C" w:rsidRPr="00DD0F0B">
        <w:t xml:space="preserve">by </w:t>
      </w:r>
      <w:r w:rsidR="00FD0DC5" w:rsidRPr="00DD0F0B">
        <w:t>written notice</w:t>
      </w:r>
      <w:r w:rsidR="00694A04" w:rsidRPr="00DD0F0B">
        <w:t>, require a</w:t>
      </w:r>
      <w:r w:rsidR="003A25D1" w:rsidRPr="00DD0F0B">
        <w:t xml:space="preserve"> person</w:t>
      </w:r>
      <w:r w:rsidR="00694A04" w:rsidRPr="00DD0F0B">
        <w:t xml:space="preserve"> to give the authorised person information, or produce documents or anything else, that the person has, or has access to, that are reasonably required by the authorised person for this Act</w:t>
      </w:r>
      <w:r w:rsidR="002951BA" w:rsidRPr="00DD0F0B">
        <w:t>.</w:t>
      </w:r>
    </w:p>
    <w:p w14:paraId="0635CCE4" w14:textId="30E607CE" w:rsidR="00694A04" w:rsidRPr="00DD0F0B" w:rsidRDefault="00ED2D22" w:rsidP="00ED2D22">
      <w:pPr>
        <w:pStyle w:val="Amain"/>
        <w:keepNext/>
      </w:pPr>
      <w:r>
        <w:tab/>
      </w:r>
      <w:r w:rsidRPr="00DD0F0B">
        <w:t>(2)</w:t>
      </w:r>
      <w:r w:rsidRPr="00DD0F0B">
        <w:tab/>
      </w:r>
      <w:r w:rsidR="00694A04" w:rsidRPr="00DD0F0B">
        <w:t xml:space="preserve">A person must take reasonable steps to comply with a requirement made of the person under this </w:t>
      </w:r>
      <w:r w:rsidR="00DC11CB" w:rsidRPr="00DD0F0B">
        <w:t>section</w:t>
      </w:r>
      <w:r w:rsidR="00694A04" w:rsidRPr="00DD0F0B">
        <w:t>.</w:t>
      </w:r>
    </w:p>
    <w:p w14:paraId="5901F13D" w14:textId="7CF6F5A5" w:rsidR="00694A04" w:rsidRPr="00DD0F0B" w:rsidRDefault="00694A04" w:rsidP="00694A04">
      <w:pPr>
        <w:pStyle w:val="Penalty"/>
      </w:pPr>
      <w:r w:rsidRPr="00DD0F0B">
        <w:t>Maximum penalty:  50 penalty units.</w:t>
      </w:r>
    </w:p>
    <w:p w14:paraId="4A1C6F5D" w14:textId="03C64867" w:rsidR="00902A4D" w:rsidRPr="00DD0F0B" w:rsidRDefault="00ED2D22" w:rsidP="00ED2D22">
      <w:pPr>
        <w:pStyle w:val="Amain"/>
        <w:keepNext/>
      </w:pPr>
      <w:r>
        <w:tab/>
      </w:r>
      <w:r w:rsidRPr="00DD0F0B">
        <w:t>(3)</w:t>
      </w:r>
      <w:r w:rsidRPr="00DD0F0B">
        <w:tab/>
      </w:r>
      <w:r w:rsidR="00902A4D" w:rsidRPr="00DD0F0B">
        <w:t>A person commits an offence if the person fails to take reasonable steps to comply with a requirement made of the person under this section.</w:t>
      </w:r>
    </w:p>
    <w:p w14:paraId="3FE92B89" w14:textId="5440D734" w:rsidR="00902A4D" w:rsidRPr="00DD0F0B" w:rsidRDefault="00902A4D" w:rsidP="00902A4D">
      <w:pPr>
        <w:pStyle w:val="Penalty"/>
      </w:pPr>
      <w:r w:rsidRPr="00DD0F0B">
        <w:t>Maximum penalty:  1 000 penalty units.</w:t>
      </w:r>
    </w:p>
    <w:p w14:paraId="3A21A15E" w14:textId="68D438DF" w:rsidR="00DA712E" w:rsidRPr="00DD0F0B" w:rsidRDefault="00ED2D22" w:rsidP="00ED2D22">
      <w:pPr>
        <w:pStyle w:val="Amain"/>
      </w:pPr>
      <w:r>
        <w:tab/>
      </w:r>
      <w:r w:rsidRPr="00DD0F0B">
        <w:t>(4)</w:t>
      </w:r>
      <w:r w:rsidRPr="00DD0F0B">
        <w:tab/>
      </w:r>
      <w:r w:rsidR="00902A4D" w:rsidRPr="00DD0F0B">
        <w:t>An offence against subsection (2) is a str</w:t>
      </w:r>
      <w:r w:rsidR="00230A59" w:rsidRPr="00DD0F0B">
        <w:t>i</w:t>
      </w:r>
      <w:r w:rsidR="00902A4D" w:rsidRPr="00DD0F0B">
        <w:t>ct liability offence.</w:t>
      </w:r>
    </w:p>
    <w:p w14:paraId="10586642" w14:textId="1D7C04D3" w:rsidR="00E94ABA" w:rsidRPr="00DD0F0B" w:rsidRDefault="00ED2D22" w:rsidP="00ED2D22">
      <w:pPr>
        <w:pStyle w:val="AH5Sec"/>
      </w:pPr>
      <w:bookmarkStart w:id="209" w:name="_Toc133944670"/>
      <w:r w:rsidRPr="00ED2D22">
        <w:rPr>
          <w:rStyle w:val="CharSectNo"/>
        </w:rPr>
        <w:lastRenderedPageBreak/>
        <w:t>180</w:t>
      </w:r>
      <w:r w:rsidRPr="00DD0F0B">
        <w:tab/>
      </w:r>
      <w:r w:rsidR="004D5B39" w:rsidRPr="00DD0F0B">
        <w:t>Power to require answers to questions</w:t>
      </w:r>
      <w:bookmarkEnd w:id="209"/>
    </w:p>
    <w:p w14:paraId="7DB2B8FC" w14:textId="3096B3F8" w:rsidR="00E94ABA" w:rsidRPr="00DD0F0B" w:rsidRDefault="00ED2D22" w:rsidP="00ED2D22">
      <w:pPr>
        <w:pStyle w:val="Amain"/>
      </w:pPr>
      <w:r>
        <w:tab/>
      </w:r>
      <w:r w:rsidRPr="00DD0F0B">
        <w:t>(1)</w:t>
      </w:r>
      <w:r w:rsidRPr="00DD0F0B">
        <w:tab/>
      </w:r>
      <w:r w:rsidR="00E94ABA" w:rsidRPr="00DD0F0B">
        <w:t>An authorised person may require a person to answer questions in relation to a matter under this Act if the authorised person reasonably believes that the person may have knowledge about the matter.</w:t>
      </w:r>
    </w:p>
    <w:p w14:paraId="6F41374E" w14:textId="2082F0EF" w:rsidR="00E94ABA" w:rsidRPr="00DD0F0B" w:rsidRDefault="00ED2D22" w:rsidP="00ED2D22">
      <w:pPr>
        <w:pStyle w:val="Amain"/>
      </w:pPr>
      <w:r>
        <w:tab/>
      </w:r>
      <w:r w:rsidRPr="00DD0F0B">
        <w:t>(2)</w:t>
      </w:r>
      <w:r w:rsidRPr="00DD0F0B">
        <w:tab/>
      </w:r>
      <w:r w:rsidR="00E94ABA" w:rsidRPr="00DD0F0B">
        <w:t>An authorised person may, by written notice, require a person to attend the place stated in the notice, at the time stated in the notice, in order to answer questions about a matter that the authorised person reasonably believes the person may have knowledge.</w:t>
      </w:r>
    </w:p>
    <w:p w14:paraId="33F3B0B6" w14:textId="5A61D15F" w:rsidR="00E94ABA" w:rsidRPr="00DD0F0B" w:rsidRDefault="00ED2D22" w:rsidP="00ED2D22">
      <w:pPr>
        <w:pStyle w:val="Amain"/>
      </w:pPr>
      <w:r>
        <w:tab/>
      </w:r>
      <w:r w:rsidRPr="00DD0F0B">
        <w:t>(3)</w:t>
      </w:r>
      <w:r w:rsidRPr="00DD0F0B">
        <w:tab/>
      </w:r>
      <w:r w:rsidR="00E94ABA" w:rsidRPr="00DD0F0B">
        <w:t>The place and time are to be—</w:t>
      </w:r>
    </w:p>
    <w:p w14:paraId="26CEF5E2" w14:textId="2C8281E6" w:rsidR="00E94ABA" w:rsidRPr="00DD0F0B" w:rsidRDefault="00ED2D22" w:rsidP="00ED2D22">
      <w:pPr>
        <w:pStyle w:val="Apara"/>
      </w:pPr>
      <w:r>
        <w:tab/>
      </w:r>
      <w:r w:rsidRPr="00DD0F0B">
        <w:t>(a)</w:t>
      </w:r>
      <w:r w:rsidRPr="00DD0F0B">
        <w:tab/>
      </w:r>
      <w:r w:rsidR="00E94ABA" w:rsidRPr="00DD0F0B">
        <w:t>nominated by the person</w:t>
      </w:r>
      <w:r w:rsidR="009741AE" w:rsidRPr="00DD0F0B">
        <w:t>;</w:t>
      </w:r>
      <w:r w:rsidR="00E94ABA" w:rsidRPr="00DD0F0B">
        <w:t xml:space="preserve"> or</w:t>
      </w:r>
    </w:p>
    <w:p w14:paraId="6CBBA8AE" w14:textId="25BE0F73" w:rsidR="00E94ABA" w:rsidRPr="00DD0F0B" w:rsidRDefault="00ED2D22" w:rsidP="00ED2D22">
      <w:pPr>
        <w:pStyle w:val="Apara"/>
      </w:pPr>
      <w:r>
        <w:tab/>
      </w:r>
      <w:r w:rsidRPr="00DD0F0B">
        <w:t>(b)</w:t>
      </w:r>
      <w:r w:rsidRPr="00DD0F0B">
        <w:tab/>
      </w:r>
      <w:r w:rsidR="00E94ABA" w:rsidRPr="00DD0F0B">
        <w:t>if the nominated place and time are not reasonable in the circumstances, or no place and time are nominated—a place and time nominated by the authorised person that is reasonable in the circumstances.</w:t>
      </w:r>
    </w:p>
    <w:p w14:paraId="76430349" w14:textId="75AA0D77" w:rsidR="00E94ABA" w:rsidRPr="00DD0F0B" w:rsidRDefault="00ED2D22" w:rsidP="00ED2D22">
      <w:pPr>
        <w:pStyle w:val="Amain"/>
        <w:keepNext/>
      </w:pPr>
      <w:r>
        <w:tab/>
      </w:r>
      <w:r w:rsidRPr="00DD0F0B">
        <w:t>(4)</w:t>
      </w:r>
      <w:r w:rsidRPr="00DD0F0B">
        <w:tab/>
      </w:r>
      <w:r w:rsidR="00E94ABA" w:rsidRPr="00DD0F0B">
        <w:t xml:space="preserve">A person who is the subject of a requirement made under this </w:t>
      </w:r>
      <w:r w:rsidR="00DC11CB" w:rsidRPr="00DD0F0B">
        <w:t>section</w:t>
      </w:r>
      <w:r w:rsidR="00E94ABA" w:rsidRPr="00DD0F0B">
        <w:t xml:space="preserve"> must comply with th</w:t>
      </w:r>
      <w:r w:rsidR="00DA712E" w:rsidRPr="00DD0F0B">
        <w:t>e</w:t>
      </w:r>
      <w:r w:rsidR="00E94ABA" w:rsidRPr="00DD0F0B">
        <w:t xml:space="preserve"> requirement.</w:t>
      </w:r>
    </w:p>
    <w:p w14:paraId="17746B84" w14:textId="3037C234" w:rsidR="0033485B" w:rsidRPr="00DD0F0B" w:rsidRDefault="0033485B" w:rsidP="0033485B">
      <w:pPr>
        <w:pStyle w:val="Penalty"/>
      </w:pPr>
      <w:r w:rsidRPr="00DD0F0B">
        <w:t>Maximum penalty:  50 penalty units.</w:t>
      </w:r>
    </w:p>
    <w:p w14:paraId="1B2F7124" w14:textId="17D373E9" w:rsidR="0033485B" w:rsidRPr="00DD0F0B" w:rsidRDefault="00ED2D22" w:rsidP="00ED2D22">
      <w:pPr>
        <w:pStyle w:val="Amain"/>
        <w:keepNext/>
      </w:pPr>
      <w:r>
        <w:tab/>
      </w:r>
      <w:r w:rsidRPr="00DD0F0B">
        <w:t>(5)</w:t>
      </w:r>
      <w:r w:rsidRPr="00DD0F0B">
        <w:tab/>
      </w:r>
      <w:r w:rsidR="0033485B" w:rsidRPr="00DD0F0B">
        <w:t>A person who is the subject of a requirement made under this section commits an offence if the person fails to comply with the requirement.</w:t>
      </w:r>
    </w:p>
    <w:p w14:paraId="06143D63" w14:textId="3AF83D2F" w:rsidR="0033485B" w:rsidRPr="00DD0F0B" w:rsidRDefault="0033485B" w:rsidP="0033485B">
      <w:pPr>
        <w:pStyle w:val="Penalty"/>
      </w:pPr>
      <w:r w:rsidRPr="00DD0F0B">
        <w:t>Maximum penalty:  1</w:t>
      </w:r>
      <w:r w:rsidR="001771C7" w:rsidRPr="00DD0F0B">
        <w:t> </w:t>
      </w:r>
      <w:r w:rsidRPr="00DD0F0B">
        <w:t>000 penalty units.</w:t>
      </w:r>
    </w:p>
    <w:p w14:paraId="7864B372" w14:textId="261277DB" w:rsidR="0033485B" w:rsidRPr="00DD0F0B" w:rsidRDefault="00ED2D22" w:rsidP="00ED2D22">
      <w:pPr>
        <w:pStyle w:val="Amain"/>
      </w:pPr>
      <w:r>
        <w:tab/>
      </w:r>
      <w:r w:rsidRPr="00DD0F0B">
        <w:t>(6)</w:t>
      </w:r>
      <w:r w:rsidRPr="00DD0F0B">
        <w:tab/>
      </w:r>
      <w:r w:rsidR="0033485B" w:rsidRPr="00DD0F0B">
        <w:t>An offence against subsection (4) is a strict liability offence.</w:t>
      </w:r>
    </w:p>
    <w:p w14:paraId="0D4A0442" w14:textId="5E869694" w:rsidR="00E94ABA" w:rsidRPr="00DD0F0B" w:rsidRDefault="00ED2D22" w:rsidP="00ED2D22">
      <w:pPr>
        <w:pStyle w:val="AH5Sec"/>
      </w:pPr>
      <w:bookmarkStart w:id="210" w:name="_Toc133944671"/>
      <w:r w:rsidRPr="00ED2D22">
        <w:rPr>
          <w:rStyle w:val="CharSectNo"/>
        </w:rPr>
        <w:t>181</w:t>
      </w:r>
      <w:r w:rsidRPr="00DD0F0B">
        <w:tab/>
      </w:r>
      <w:r w:rsidR="00287BE2" w:rsidRPr="00DD0F0B">
        <w:t xml:space="preserve">Evidence </w:t>
      </w:r>
      <w:r w:rsidR="00E94ABA" w:rsidRPr="00DD0F0B">
        <w:t>may be recorded</w:t>
      </w:r>
      <w:bookmarkEnd w:id="210"/>
    </w:p>
    <w:p w14:paraId="5AA92B83" w14:textId="2D8CC79B" w:rsidR="00E94ABA" w:rsidRPr="00DD0F0B" w:rsidRDefault="00ED2D22" w:rsidP="00ED2D22">
      <w:pPr>
        <w:pStyle w:val="Amain"/>
      </w:pPr>
      <w:r>
        <w:tab/>
      </w:r>
      <w:r w:rsidRPr="00DD0F0B">
        <w:t>(1)</w:t>
      </w:r>
      <w:r w:rsidRPr="00DD0F0B">
        <w:tab/>
      </w:r>
      <w:r w:rsidR="00E94ABA" w:rsidRPr="00DD0F0B">
        <w:t xml:space="preserve">An authorised person may record information given orally under this </w:t>
      </w:r>
      <w:r w:rsidR="00F45117" w:rsidRPr="00DD0F0B">
        <w:t>division</w:t>
      </w:r>
      <w:r w:rsidR="00E94ABA" w:rsidRPr="00DD0F0B">
        <w:t xml:space="preserve"> if</w:t>
      </w:r>
      <w:r w:rsidR="001771C7" w:rsidRPr="00DD0F0B">
        <w:t xml:space="preserve">, before the information is given, </w:t>
      </w:r>
      <w:r w:rsidR="00E94ABA" w:rsidRPr="00DD0F0B">
        <w:t>the authorised person has informed the person giving the information</w:t>
      </w:r>
      <w:r w:rsidR="001771C7" w:rsidRPr="00DD0F0B">
        <w:t xml:space="preserve"> </w:t>
      </w:r>
      <w:r w:rsidR="00E94ABA" w:rsidRPr="00DD0F0B">
        <w:t>that it is to be recorded.</w:t>
      </w:r>
    </w:p>
    <w:p w14:paraId="26F72DE9" w14:textId="0CD23DE2" w:rsidR="00E94ABA" w:rsidRPr="00DD0F0B" w:rsidRDefault="00ED2D22" w:rsidP="00ED2D22">
      <w:pPr>
        <w:pStyle w:val="Amain"/>
      </w:pPr>
      <w:r>
        <w:tab/>
      </w:r>
      <w:r w:rsidRPr="00DD0F0B">
        <w:t>(2)</w:t>
      </w:r>
      <w:r w:rsidRPr="00DD0F0B">
        <w:tab/>
      </w:r>
      <w:r w:rsidR="00E94ABA" w:rsidRPr="00DD0F0B">
        <w:t>A record may be made using any method that the authorised person considers reasonable in the circumstances.</w:t>
      </w:r>
    </w:p>
    <w:p w14:paraId="73A91E01" w14:textId="789CBFE5" w:rsidR="00E94ABA" w:rsidRPr="00DD0F0B" w:rsidRDefault="00ED2D22" w:rsidP="00ED2D22">
      <w:pPr>
        <w:pStyle w:val="Amain"/>
      </w:pPr>
      <w:r>
        <w:lastRenderedPageBreak/>
        <w:tab/>
      </w:r>
      <w:r w:rsidRPr="00DD0F0B">
        <w:t>(3)</w:t>
      </w:r>
      <w:r w:rsidRPr="00DD0F0B">
        <w:tab/>
      </w:r>
      <w:r w:rsidR="00E94ABA" w:rsidRPr="00DD0F0B">
        <w:t>If an authorised person makes a record, they must give a copy of the record to the person who provided the information as soon as practicable after making the record.</w:t>
      </w:r>
    </w:p>
    <w:p w14:paraId="3A9083A8" w14:textId="05AC474A" w:rsidR="00694A04" w:rsidRPr="00DD0F0B" w:rsidRDefault="00ED2D22" w:rsidP="00ED2D22">
      <w:pPr>
        <w:pStyle w:val="AH5Sec"/>
      </w:pPr>
      <w:bookmarkStart w:id="211" w:name="_Toc133944672"/>
      <w:r w:rsidRPr="00ED2D22">
        <w:rPr>
          <w:rStyle w:val="CharSectNo"/>
        </w:rPr>
        <w:t>182</w:t>
      </w:r>
      <w:r w:rsidRPr="00DD0F0B">
        <w:tab/>
      </w:r>
      <w:r w:rsidR="00694A04" w:rsidRPr="00DD0F0B">
        <w:t>Abrogation of privilege against self</w:t>
      </w:r>
      <w:r w:rsidR="00E7766F" w:rsidRPr="00DD0F0B">
        <w:noBreakHyphen/>
      </w:r>
      <w:r w:rsidR="00694A04" w:rsidRPr="00DD0F0B">
        <w:t>incrimination</w:t>
      </w:r>
      <w:bookmarkEnd w:id="211"/>
    </w:p>
    <w:p w14:paraId="4A4ED04D" w14:textId="307AA842" w:rsidR="00D941B5" w:rsidRPr="00DD0F0B" w:rsidRDefault="00ED2D22" w:rsidP="00ED2D22">
      <w:pPr>
        <w:pStyle w:val="Amain"/>
      </w:pPr>
      <w:r>
        <w:tab/>
      </w:r>
      <w:r w:rsidRPr="00DD0F0B">
        <w:t>(1)</w:t>
      </w:r>
      <w:r w:rsidRPr="00DD0F0B">
        <w:tab/>
      </w:r>
      <w:r w:rsidR="003265D0" w:rsidRPr="00DD0F0B">
        <w:t>A</w:t>
      </w:r>
      <w:r w:rsidR="00694A04" w:rsidRPr="00DD0F0B">
        <w:t xml:space="preserve"> person is not excused from answering </w:t>
      </w:r>
      <w:r w:rsidR="003265D0" w:rsidRPr="00DD0F0B">
        <w:t>a</w:t>
      </w:r>
      <w:r w:rsidR="00694A04" w:rsidRPr="00DD0F0B">
        <w:t xml:space="preserve"> question or providing information or </w:t>
      </w:r>
      <w:r w:rsidR="003265D0" w:rsidRPr="00DD0F0B">
        <w:t xml:space="preserve">a </w:t>
      </w:r>
      <w:r w:rsidR="00694A04" w:rsidRPr="00DD0F0B">
        <w:t>document</w:t>
      </w:r>
      <w:r w:rsidR="003265D0" w:rsidRPr="00DD0F0B">
        <w:t xml:space="preserve"> under this </w:t>
      </w:r>
      <w:r w:rsidR="00E81C86" w:rsidRPr="00DD0F0B">
        <w:t>part</w:t>
      </w:r>
      <w:r w:rsidR="00694A04" w:rsidRPr="00DD0F0B">
        <w:t xml:space="preserve"> on the ground that the answer to the question, or the information or document, may tend to incriminate the person or expose the person to a penalty.</w:t>
      </w:r>
    </w:p>
    <w:p w14:paraId="05FC2698" w14:textId="6C95AD63" w:rsidR="00694A04" w:rsidRPr="00DD0F0B" w:rsidRDefault="00ED2D22" w:rsidP="00ED2D22">
      <w:pPr>
        <w:pStyle w:val="Amain"/>
      </w:pPr>
      <w:r>
        <w:tab/>
      </w:r>
      <w:r w:rsidRPr="00DD0F0B">
        <w:t>(2)</w:t>
      </w:r>
      <w:r w:rsidRPr="00DD0F0B">
        <w:tab/>
      </w:r>
      <w:r w:rsidR="00694A04" w:rsidRPr="00DD0F0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35613EBB" w14:textId="415E7997" w:rsidR="00694A04" w:rsidRPr="00DD0F0B" w:rsidRDefault="00ED2D22" w:rsidP="00ED2D22">
      <w:pPr>
        <w:pStyle w:val="AH5Sec"/>
      </w:pPr>
      <w:bookmarkStart w:id="212" w:name="_Toc133944673"/>
      <w:r w:rsidRPr="00ED2D22">
        <w:rPr>
          <w:rStyle w:val="CharSectNo"/>
        </w:rPr>
        <w:t>183</w:t>
      </w:r>
      <w:r w:rsidRPr="00DD0F0B">
        <w:tab/>
      </w:r>
      <w:r w:rsidR="00694A04" w:rsidRPr="00DD0F0B">
        <w:t>Warning to be given</w:t>
      </w:r>
      <w:bookmarkEnd w:id="212"/>
    </w:p>
    <w:p w14:paraId="6EB05789" w14:textId="45299EC2" w:rsidR="00694A04" w:rsidRPr="00DD0F0B" w:rsidRDefault="00ED2D22" w:rsidP="00ED2D22">
      <w:pPr>
        <w:pStyle w:val="Amain"/>
      </w:pPr>
      <w:r>
        <w:tab/>
      </w:r>
      <w:r w:rsidRPr="00DD0F0B">
        <w:t>(1)</w:t>
      </w:r>
      <w:r w:rsidRPr="00DD0F0B">
        <w:tab/>
      </w:r>
      <w:r w:rsidR="00694A04" w:rsidRPr="00DD0F0B">
        <w:t xml:space="preserve">Before requiring a person to comply with a requirement under </w:t>
      </w:r>
      <w:r w:rsidR="00DC11CB" w:rsidRPr="00DD0F0B">
        <w:t>section</w:t>
      </w:r>
      <w:r w:rsidR="00C3747A" w:rsidRPr="00DD0F0B">
        <w:t> </w:t>
      </w:r>
      <w:r w:rsidR="00A75D88" w:rsidRPr="00DD0F0B">
        <w:t>177</w:t>
      </w:r>
      <w:r w:rsidR="006736E5" w:rsidRPr="00DD0F0B">
        <w:t xml:space="preserve">, </w:t>
      </w:r>
      <w:r w:rsidR="00DC11CB" w:rsidRPr="00DD0F0B">
        <w:t>section</w:t>
      </w:r>
      <w:r w:rsidR="00C3747A" w:rsidRPr="00DD0F0B">
        <w:t> </w:t>
      </w:r>
      <w:r w:rsidR="00A75D88" w:rsidRPr="00DD0F0B">
        <w:t>179</w:t>
      </w:r>
      <w:r w:rsidR="006736E5" w:rsidRPr="00DD0F0B">
        <w:t xml:space="preserve"> or </w:t>
      </w:r>
      <w:r w:rsidR="00DC11CB" w:rsidRPr="00DD0F0B">
        <w:t>section</w:t>
      </w:r>
      <w:r w:rsidR="006736E5" w:rsidRPr="00DD0F0B">
        <w:t> </w:t>
      </w:r>
      <w:r w:rsidR="00A75D88" w:rsidRPr="00DD0F0B">
        <w:t>180</w:t>
      </w:r>
      <w:r w:rsidR="004E48CE" w:rsidRPr="00DD0F0B">
        <w:t> </w:t>
      </w:r>
      <w:r w:rsidR="00A75D88" w:rsidRPr="00DD0F0B">
        <w:t>(1)</w:t>
      </w:r>
      <w:r w:rsidR="00694A04" w:rsidRPr="00DD0F0B">
        <w:t>, an authorised person must warn the person—</w:t>
      </w:r>
    </w:p>
    <w:p w14:paraId="7E1B072C" w14:textId="07637FC7" w:rsidR="00694A04" w:rsidRPr="00DD0F0B" w:rsidRDefault="00ED2D22" w:rsidP="00ED2D22">
      <w:pPr>
        <w:pStyle w:val="Apara"/>
      </w:pPr>
      <w:r>
        <w:tab/>
      </w:r>
      <w:r w:rsidRPr="00DD0F0B">
        <w:t>(a)</w:t>
      </w:r>
      <w:r w:rsidRPr="00DD0F0B">
        <w:tab/>
      </w:r>
      <w:r w:rsidR="00694A04" w:rsidRPr="00DD0F0B">
        <w:t>that failure to comply constitutes an offence; and</w:t>
      </w:r>
    </w:p>
    <w:p w14:paraId="6DEF0C1B" w14:textId="0F29B656" w:rsidR="00694A04" w:rsidRPr="00DD0F0B" w:rsidRDefault="00ED2D22" w:rsidP="00ED2D22">
      <w:pPr>
        <w:pStyle w:val="Apara"/>
      </w:pPr>
      <w:r>
        <w:tab/>
      </w:r>
      <w:r w:rsidRPr="00DD0F0B">
        <w:t>(b)</w:t>
      </w:r>
      <w:r w:rsidRPr="00DD0F0B">
        <w:tab/>
      </w:r>
      <w:r w:rsidR="00694A04" w:rsidRPr="00DD0F0B">
        <w:t xml:space="preserve">about the effect of </w:t>
      </w:r>
      <w:r w:rsidR="00DC11CB" w:rsidRPr="00DD0F0B">
        <w:t>section</w:t>
      </w:r>
      <w:r w:rsidR="00C3747A" w:rsidRPr="00DD0F0B">
        <w:t> </w:t>
      </w:r>
      <w:r w:rsidR="00A75D88" w:rsidRPr="00DD0F0B">
        <w:t>182</w:t>
      </w:r>
      <w:r w:rsidR="00694A04" w:rsidRPr="00DD0F0B">
        <w:t>.</w:t>
      </w:r>
    </w:p>
    <w:p w14:paraId="06B06205" w14:textId="68BC529D" w:rsidR="00694A04" w:rsidRPr="00DD0F0B" w:rsidRDefault="00ED2D22" w:rsidP="00ED2D22">
      <w:pPr>
        <w:pStyle w:val="Amain"/>
      </w:pPr>
      <w:r>
        <w:tab/>
      </w:r>
      <w:r w:rsidRPr="00DD0F0B">
        <w:t>(2)</w:t>
      </w:r>
      <w:r w:rsidRPr="00DD0F0B">
        <w:tab/>
      </w:r>
      <w:r w:rsidR="00694A04" w:rsidRPr="00DD0F0B">
        <w:t xml:space="preserve">It is not an offence for an individual to refuse to answer a question put by an authorised person or provide information or a document to an authorised person under </w:t>
      </w:r>
      <w:r w:rsidR="00A92B3E" w:rsidRPr="00DD0F0B">
        <w:t>section </w:t>
      </w:r>
      <w:r w:rsidR="00A75D88" w:rsidRPr="00DD0F0B">
        <w:t>177</w:t>
      </w:r>
      <w:r w:rsidR="00A92B3E" w:rsidRPr="00DD0F0B">
        <w:t>, section </w:t>
      </w:r>
      <w:r w:rsidR="00A75D88" w:rsidRPr="00DD0F0B">
        <w:t>179</w:t>
      </w:r>
      <w:r w:rsidR="00A92B3E" w:rsidRPr="00DD0F0B">
        <w:t xml:space="preserve"> or section </w:t>
      </w:r>
      <w:r w:rsidR="00A75D88" w:rsidRPr="00DD0F0B">
        <w:t>180</w:t>
      </w:r>
      <w:r w:rsidR="004E48CE" w:rsidRPr="00DD0F0B">
        <w:t> </w:t>
      </w:r>
      <w:r w:rsidR="00A75D88" w:rsidRPr="00DD0F0B">
        <w:t>(1)</w:t>
      </w:r>
      <w:r w:rsidR="006736E5" w:rsidRPr="00DD0F0B">
        <w:t xml:space="preserve"> </w:t>
      </w:r>
      <w:r w:rsidR="00694A04" w:rsidRPr="00DD0F0B">
        <w:t xml:space="preserve">on the ground that the question, information or document might tend to incriminate the individual, unless the individual was first given the warning </w:t>
      </w:r>
      <w:r w:rsidR="00F73726" w:rsidRPr="00DD0F0B">
        <w:t xml:space="preserve">mentioned </w:t>
      </w:r>
      <w:r w:rsidR="00694A04" w:rsidRPr="00DD0F0B">
        <w:t>in sub</w:t>
      </w:r>
      <w:r w:rsidR="00DC11CB" w:rsidRPr="00DD0F0B">
        <w:t>section</w:t>
      </w:r>
      <w:r w:rsidR="00C3747A" w:rsidRPr="00DD0F0B">
        <w:t> </w:t>
      </w:r>
      <w:r w:rsidR="00694A04" w:rsidRPr="00DD0F0B">
        <w:t>(1)</w:t>
      </w:r>
      <w:r w:rsidR="00491153" w:rsidRPr="00DD0F0B">
        <w:t> </w:t>
      </w:r>
      <w:r w:rsidR="00694A04" w:rsidRPr="00DD0F0B">
        <w:t>(b).</w:t>
      </w:r>
    </w:p>
    <w:p w14:paraId="37AD172F" w14:textId="1BBA3E95" w:rsidR="00694A04" w:rsidRPr="00DD0F0B" w:rsidRDefault="00ED2D22" w:rsidP="00ED2D22">
      <w:pPr>
        <w:pStyle w:val="Amain"/>
      </w:pPr>
      <w:r>
        <w:tab/>
      </w:r>
      <w:r w:rsidRPr="00DD0F0B">
        <w:t>(3)</w:t>
      </w:r>
      <w:r w:rsidRPr="00DD0F0B">
        <w:tab/>
      </w:r>
      <w:r w:rsidR="00694A04" w:rsidRPr="00DD0F0B">
        <w:t xml:space="preserve">Nothing in this </w:t>
      </w:r>
      <w:r w:rsidR="00DC11CB" w:rsidRPr="00DD0F0B">
        <w:t>section</w:t>
      </w:r>
      <w:r w:rsidR="00694A04" w:rsidRPr="00DD0F0B">
        <w:t xml:space="preserve"> </w:t>
      </w:r>
      <w:r w:rsidR="008F73CC" w:rsidRPr="00DD0F0B">
        <w:t>prevent</w:t>
      </w:r>
      <w:r w:rsidR="00694A04" w:rsidRPr="00DD0F0B">
        <w:t>s an authorised person from obtaining and using evidence given to the authorised person voluntarily by any person.</w:t>
      </w:r>
    </w:p>
    <w:p w14:paraId="065F36DA" w14:textId="515980F4" w:rsidR="00694A04" w:rsidRPr="00DD0F0B" w:rsidRDefault="00ED2D22" w:rsidP="00ED2D22">
      <w:pPr>
        <w:pStyle w:val="AH5Sec"/>
      </w:pPr>
      <w:bookmarkStart w:id="213" w:name="_Toc133944674"/>
      <w:r w:rsidRPr="00ED2D22">
        <w:rPr>
          <w:rStyle w:val="CharSectNo"/>
        </w:rPr>
        <w:lastRenderedPageBreak/>
        <w:t>184</w:t>
      </w:r>
      <w:r w:rsidRPr="00DD0F0B">
        <w:tab/>
      </w:r>
      <w:r w:rsidR="00694A04" w:rsidRPr="00DD0F0B">
        <w:t>Power to seize things</w:t>
      </w:r>
      <w:bookmarkEnd w:id="213"/>
    </w:p>
    <w:p w14:paraId="0DC7F555" w14:textId="52FFA309" w:rsidR="00694A04" w:rsidRPr="00DD0F0B" w:rsidRDefault="00ED2D22" w:rsidP="00ED2D22">
      <w:pPr>
        <w:pStyle w:val="Amain"/>
      </w:pPr>
      <w:r>
        <w:tab/>
      </w:r>
      <w:r w:rsidRPr="00DD0F0B">
        <w:t>(1)</w:t>
      </w:r>
      <w:r w:rsidRPr="00DD0F0B">
        <w:tab/>
      </w:r>
      <w:r w:rsidR="00694A04" w:rsidRPr="00DD0F0B">
        <w:t xml:space="preserve">An authorised person who enters premises under this </w:t>
      </w:r>
      <w:r w:rsidR="00E81C86" w:rsidRPr="00DD0F0B">
        <w:t>part</w:t>
      </w:r>
      <w:r w:rsidR="00694A04" w:rsidRPr="00DD0F0B">
        <w:t xml:space="preserve"> with the occupier’s consent may seize anything at the premises if seizure of the thing is consistent with the purpose of the entry told to the occupier when seeking the occupier’s consent.</w:t>
      </w:r>
    </w:p>
    <w:p w14:paraId="4B1B70D4" w14:textId="341E5FFF" w:rsidR="00694A04" w:rsidRPr="00DD0F0B" w:rsidRDefault="00ED2D22" w:rsidP="00ED2D22">
      <w:pPr>
        <w:pStyle w:val="Amain"/>
      </w:pPr>
      <w:r>
        <w:tab/>
      </w:r>
      <w:r w:rsidRPr="00DD0F0B">
        <w:t>(2)</w:t>
      </w:r>
      <w:r w:rsidRPr="00DD0F0B">
        <w:tab/>
      </w:r>
      <w:r w:rsidR="00694A04" w:rsidRPr="00DD0F0B">
        <w:t xml:space="preserve">An authorised person who enters premises under a warrant under this </w:t>
      </w:r>
      <w:r w:rsidR="00E81C86" w:rsidRPr="00DD0F0B">
        <w:t>part</w:t>
      </w:r>
      <w:r w:rsidR="00694A04" w:rsidRPr="00DD0F0B">
        <w:t xml:space="preserve"> may seize anything at the premises that the authorised person is authorised to seize under the warrant.</w:t>
      </w:r>
    </w:p>
    <w:p w14:paraId="4D887232" w14:textId="0C55774E" w:rsidR="00083CFE" w:rsidRPr="00DD0F0B" w:rsidRDefault="00ED2D22" w:rsidP="00ED2D22">
      <w:pPr>
        <w:pStyle w:val="Amain"/>
      </w:pPr>
      <w:r>
        <w:tab/>
      </w:r>
      <w:r w:rsidRPr="00DD0F0B">
        <w:t>(3)</w:t>
      </w:r>
      <w:r w:rsidRPr="00DD0F0B">
        <w:tab/>
      </w:r>
      <w:r w:rsidR="00694A04" w:rsidRPr="00DD0F0B">
        <w:t xml:space="preserve">An authorised person who enters premises under this </w:t>
      </w:r>
      <w:r w:rsidR="00E81C86" w:rsidRPr="00DD0F0B">
        <w:t>part</w:t>
      </w:r>
      <w:r w:rsidR="00694A04" w:rsidRPr="00DD0F0B">
        <w:t xml:space="preserve"> (whether with the occupier’s consent, under a warrant or otherwise) may seize</w:t>
      </w:r>
      <w:r w:rsidR="00083CFE" w:rsidRPr="00DD0F0B">
        <w:t>—</w:t>
      </w:r>
    </w:p>
    <w:p w14:paraId="76C462A2" w14:textId="4E44A7D4" w:rsidR="00694A04" w:rsidRPr="00DD0F0B" w:rsidRDefault="00ED2D22" w:rsidP="00ED2D22">
      <w:pPr>
        <w:pStyle w:val="Apara"/>
      </w:pPr>
      <w:r>
        <w:tab/>
      </w:r>
      <w:r w:rsidRPr="00DD0F0B">
        <w:t>(a)</w:t>
      </w:r>
      <w:r w:rsidRPr="00DD0F0B">
        <w:tab/>
      </w:r>
      <w:r w:rsidR="00694A04" w:rsidRPr="00DD0F0B">
        <w:t>anything at the premises if satisfied on reasonable grounds that—</w:t>
      </w:r>
    </w:p>
    <w:p w14:paraId="47C865DF" w14:textId="56A1F2E8" w:rsidR="00083CFE" w:rsidRPr="00DD0F0B" w:rsidRDefault="00ED2D22" w:rsidP="00ED2D22">
      <w:pPr>
        <w:pStyle w:val="Asubpara"/>
      </w:pPr>
      <w:r>
        <w:tab/>
      </w:r>
      <w:r w:rsidRPr="00DD0F0B">
        <w:t>(i)</w:t>
      </w:r>
      <w:r w:rsidRPr="00DD0F0B">
        <w:tab/>
      </w:r>
      <w:r w:rsidR="00694A04" w:rsidRPr="00DD0F0B">
        <w:t>the thing is connected with an offence against this Act; and</w:t>
      </w:r>
    </w:p>
    <w:p w14:paraId="5930591B" w14:textId="1DF0A44C" w:rsidR="00694A04" w:rsidRPr="00DD0F0B" w:rsidRDefault="00ED2D22" w:rsidP="00ED2D22">
      <w:pPr>
        <w:pStyle w:val="Asubpara"/>
      </w:pPr>
      <w:r>
        <w:tab/>
      </w:r>
      <w:r w:rsidRPr="00DD0F0B">
        <w:t>(ii)</w:t>
      </w:r>
      <w:r w:rsidRPr="00DD0F0B">
        <w:tab/>
      </w:r>
      <w:r w:rsidR="00694A04" w:rsidRPr="00DD0F0B">
        <w:t xml:space="preserve">the seizure is necessary to </w:t>
      </w:r>
      <w:r w:rsidR="008F73CC" w:rsidRPr="00DD0F0B">
        <w:t>prevent</w:t>
      </w:r>
      <w:r w:rsidR="00694A04" w:rsidRPr="00DD0F0B">
        <w:t xml:space="preserve"> the thing from being—</w:t>
      </w:r>
    </w:p>
    <w:p w14:paraId="4224D10E" w14:textId="1A68F31B" w:rsidR="00083CFE" w:rsidRPr="00DD0F0B" w:rsidRDefault="00ED2D22" w:rsidP="00ED2D22">
      <w:pPr>
        <w:pStyle w:val="Asubsubpara"/>
      </w:pPr>
      <w:r>
        <w:tab/>
      </w:r>
      <w:r w:rsidRPr="00DD0F0B">
        <w:t>(A)</w:t>
      </w:r>
      <w:r w:rsidRPr="00DD0F0B">
        <w:tab/>
      </w:r>
      <w:r w:rsidR="00694A04" w:rsidRPr="00DD0F0B">
        <w:t>concealed, lost or destroyed; or</w:t>
      </w:r>
    </w:p>
    <w:p w14:paraId="159DB9B1" w14:textId="47431C63" w:rsidR="00694A04" w:rsidRPr="00DD0F0B" w:rsidRDefault="00ED2D22" w:rsidP="00ED2D22">
      <w:pPr>
        <w:pStyle w:val="Asubsubpara"/>
      </w:pPr>
      <w:r>
        <w:tab/>
      </w:r>
      <w:r w:rsidRPr="00DD0F0B">
        <w:t>(B)</w:t>
      </w:r>
      <w:r w:rsidRPr="00DD0F0B">
        <w:tab/>
      </w:r>
      <w:r w:rsidR="00694A04" w:rsidRPr="00DD0F0B">
        <w:t>used to commit, continue or repeat the offence</w:t>
      </w:r>
      <w:r w:rsidR="00083CFE" w:rsidRPr="00DD0F0B">
        <w:t>; or</w:t>
      </w:r>
    </w:p>
    <w:p w14:paraId="5756DF0A" w14:textId="3AE75EC3" w:rsidR="00E84641" w:rsidRPr="00DD0F0B" w:rsidRDefault="00ED2D22" w:rsidP="00ED2D22">
      <w:pPr>
        <w:pStyle w:val="Apara"/>
      </w:pPr>
      <w:r>
        <w:tab/>
      </w:r>
      <w:r w:rsidRPr="00DD0F0B">
        <w:t>(b)</w:t>
      </w:r>
      <w:r w:rsidRPr="00DD0F0B">
        <w:tab/>
      </w:r>
      <w:r w:rsidR="00E84641" w:rsidRPr="00DD0F0B">
        <w:t xml:space="preserve">any biosecurity matter or other thing if the authorised person reasonably believes that seizure of the biosecurity matter or other thing is necessary to </w:t>
      </w:r>
      <w:r w:rsidR="00A2392F" w:rsidRPr="00DD0F0B">
        <w:t xml:space="preserve">manage </w:t>
      </w:r>
      <w:r w:rsidR="00E84641" w:rsidRPr="00DD0F0B">
        <w:t>a biosecurity risk posed by the biosecurity matter or thing</w:t>
      </w:r>
      <w:r w:rsidR="00AA21A8" w:rsidRPr="00DD0F0B">
        <w:t>.</w:t>
      </w:r>
    </w:p>
    <w:p w14:paraId="5EE96974" w14:textId="45CEB19E" w:rsidR="00694A04" w:rsidRPr="00DD0F0B" w:rsidRDefault="00ED2D22" w:rsidP="00ED2D22">
      <w:pPr>
        <w:pStyle w:val="Amain"/>
      </w:pPr>
      <w:r>
        <w:tab/>
      </w:r>
      <w:r w:rsidRPr="00DD0F0B">
        <w:t>(4)</w:t>
      </w:r>
      <w:r w:rsidRPr="00DD0F0B">
        <w:tab/>
      </w:r>
      <w:r w:rsidR="00694A04" w:rsidRPr="00DD0F0B">
        <w:t>Having seized a thing, an authorised person may—</w:t>
      </w:r>
    </w:p>
    <w:p w14:paraId="3B7F8326" w14:textId="592B2426" w:rsidR="00694A04" w:rsidRPr="00DD0F0B" w:rsidRDefault="00ED2D22" w:rsidP="00ED2D22">
      <w:pPr>
        <w:pStyle w:val="Apara"/>
      </w:pPr>
      <w:r>
        <w:tab/>
      </w:r>
      <w:r w:rsidRPr="00DD0F0B">
        <w:t>(a)</w:t>
      </w:r>
      <w:r w:rsidRPr="00DD0F0B">
        <w:tab/>
      </w:r>
      <w:r w:rsidR="00694A04" w:rsidRPr="00DD0F0B">
        <w:t xml:space="preserve">remove the thing from the premises where it was seized (the </w:t>
      </w:r>
      <w:r w:rsidR="00694A04" w:rsidRPr="00DD0F0B">
        <w:rPr>
          <w:rStyle w:val="charBoldItals"/>
        </w:rPr>
        <w:t>place of seizure</w:t>
      </w:r>
      <w:r w:rsidR="00694A04" w:rsidRPr="00DD0F0B">
        <w:t>) to another place; or</w:t>
      </w:r>
    </w:p>
    <w:p w14:paraId="25D713E2" w14:textId="6716A051" w:rsidR="00694A04" w:rsidRPr="00DD0F0B" w:rsidRDefault="00ED2D22" w:rsidP="00ED2D22">
      <w:pPr>
        <w:pStyle w:val="Apara"/>
      </w:pPr>
      <w:r>
        <w:tab/>
      </w:r>
      <w:r w:rsidRPr="00DD0F0B">
        <w:t>(b)</w:t>
      </w:r>
      <w:r w:rsidRPr="00DD0F0B">
        <w:tab/>
      </w:r>
      <w:r w:rsidR="00694A04" w:rsidRPr="00DD0F0B">
        <w:t>leave the thing at the place of seizure but restrict access to it.</w:t>
      </w:r>
    </w:p>
    <w:p w14:paraId="47229F17" w14:textId="2580E2C7" w:rsidR="00694A04" w:rsidRPr="00DD0F0B" w:rsidRDefault="00ED2D22" w:rsidP="003636E4">
      <w:pPr>
        <w:pStyle w:val="Amain"/>
        <w:keepNext/>
      </w:pPr>
      <w:r>
        <w:lastRenderedPageBreak/>
        <w:tab/>
      </w:r>
      <w:r w:rsidRPr="00DD0F0B">
        <w:t>(5)</w:t>
      </w:r>
      <w:r w:rsidRPr="00DD0F0B">
        <w:tab/>
      </w:r>
      <w:r w:rsidR="00694A04" w:rsidRPr="00DD0F0B">
        <w:t>A person commits an offence if—</w:t>
      </w:r>
    </w:p>
    <w:p w14:paraId="247ABD43" w14:textId="6A112D72" w:rsidR="0018128C" w:rsidRPr="00DD0F0B" w:rsidRDefault="00ED2D22" w:rsidP="003636E4">
      <w:pPr>
        <w:pStyle w:val="Apara"/>
        <w:keepNext/>
      </w:pPr>
      <w:r>
        <w:tab/>
      </w:r>
      <w:r w:rsidRPr="00DD0F0B">
        <w:t>(a)</w:t>
      </w:r>
      <w:r w:rsidRPr="00DD0F0B">
        <w:tab/>
      </w:r>
      <w:r w:rsidR="00694A04" w:rsidRPr="00DD0F0B">
        <w:t>the person interferes with a seized thing, or anything containing a seized thing, to which access has been restricted under sub</w:t>
      </w:r>
      <w:r w:rsidR="00DC11CB" w:rsidRPr="00DD0F0B">
        <w:t>section</w:t>
      </w:r>
      <w:r w:rsidR="00C3747A" w:rsidRPr="00DD0F0B">
        <w:t> </w:t>
      </w:r>
      <w:r w:rsidR="00694A04" w:rsidRPr="00DD0F0B">
        <w:t>(4); and</w:t>
      </w:r>
    </w:p>
    <w:p w14:paraId="66B718E0" w14:textId="30096F71" w:rsidR="00694A04" w:rsidRPr="00DD0F0B" w:rsidRDefault="00ED2D22" w:rsidP="00ED2D22">
      <w:pPr>
        <w:pStyle w:val="Apara"/>
        <w:keepNext/>
      </w:pPr>
      <w:r>
        <w:tab/>
      </w:r>
      <w:r w:rsidRPr="00DD0F0B">
        <w:t>(b)</w:t>
      </w:r>
      <w:r w:rsidRPr="00DD0F0B">
        <w:tab/>
      </w:r>
      <w:r w:rsidR="00694A04" w:rsidRPr="00DD0F0B">
        <w:t>the person does not have an authorised person’s approval to interfere with the thing.</w:t>
      </w:r>
    </w:p>
    <w:p w14:paraId="19423EB7" w14:textId="62A51914" w:rsidR="00694A04" w:rsidRPr="00DD0F0B" w:rsidRDefault="00694A04" w:rsidP="00694A04">
      <w:pPr>
        <w:pStyle w:val="Penalty"/>
      </w:pPr>
      <w:r w:rsidRPr="00DD0F0B">
        <w:t xml:space="preserve">Maximum penalty: </w:t>
      </w:r>
      <w:r w:rsidR="00DF7B33" w:rsidRPr="00DD0F0B">
        <w:t xml:space="preserve"> </w:t>
      </w:r>
      <w:r w:rsidRPr="00DD0F0B">
        <w:t>50 penalty units.</w:t>
      </w:r>
    </w:p>
    <w:p w14:paraId="54B735AA" w14:textId="5C88A0BE" w:rsidR="00CB32ED" w:rsidRPr="00DD0F0B" w:rsidRDefault="00ED2D22" w:rsidP="00ED2D22">
      <w:pPr>
        <w:pStyle w:val="Amain"/>
      </w:pPr>
      <w:r>
        <w:tab/>
      </w:r>
      <w:r w:rsidRPr="00DD0F0B">
        <w:t>(6)</w:t>
      </w:r>
      <w:r w:rsidRPr="00DD0F0B">
        <w:tab/>
      </w:r>
      <w:r w:rsidR="00CB32ED" w:rsidRPr="00DD0F0B">
        <w:t>A person commits an offence if</w:t>
      </w:r>
      <w:r w:rsidR="00EC09DF" w:rsidRPr="00DD0F0B">
        <w:t xml:space="preserve"> the person</w:t>
      </w:r>
      <w:r w:rsidR="00CB32ED" w:rsidRPr="00DD0F0B">
        <w:t>—</w:t>
      </w:r>
    </w:p>
    <w:p w14:paraId="13928FBB" w14:textId="750513A5" w:rsidR="00CB32ED" w:rsidRPr="00DD0F0B" w:rsidRDefault="00ED2D22" w:rsidP="00ED2D22">
      <w:pPr>
        <w:pStyle w:val="Apara"/>
      </w:pPr>
      <w:r>
        <w:tab/>
      </w:r>
      <w:r w:rsidRPr="00DD0F0B">
        <w:t>(a)</w:t>
      </w:r>
      <w:r w:rsidRPr="00DD0F0B">
        <w:tab/>
      </w:r>
      <w:r w:rsidR="00CB32ED" w:rsidRPr="00DD0F0B">
        <w:t>intentionally</w:t>
      </w:r>
      <w:r w:rsidR="00EC09DF" w:rsidRPr="00DD0F0B">
        <w:t xml:space="preserve"> </w:t>
      </w:r>
      <w:r w:rsidR="00030651" w:rsidRPr="00DD0F0B">
        <w:t xml:space="preserve">or negligently </w:t>
      </w:r>
      <w:r w:rsidR="00CB32ED" w:rsidRPr="00DD0F0B">
        <w:t>interferes with a seized thing, or anything containing a seized thing, to which access has been restricted under subsection (4); and</w:t>
      </w:r>
    </w:p>
    <w:p w14:paraId="78A0ABA8" w14:textId="5ECF99B9" w:rsidR="00CB32ED" w:rsidRPr="00DD0F0B" w:rsidRDefault="00ED2D22" w:rsidP="00ED2D22">
      <w:pPr>
        <w:pStyle w:val="Apara"/>
        <w:keepNext/>
      </w:pPr>
      <w:r>
        <w:tab/>
      </w:r>
      <w:r w:rsidRPr="00DD0F0B">
        <w:t>(b)</w:t>
      </w:r>
      <w:r w:rsidRPr="00DD0F0B">
        <w:tab/>
      </w:r>
      <w:r w:rsidR="00CB32ED" w:rsidRPr="00DD0F0B">
        <w:t>does not have an authorised person’s approval to interfere with the thing.</w:t>
      </w:r>
    </w:p>
    <w:p w14:paraId="682244FD" w14:textId="457C2C98" w:rsidR="00DA712E" w:rsidRPr="00DD0F0B" w:rsidRDefault="00CB32ED" w:rsidP="00CB32ED">
      <w:pPr>
        <w:pStyle w:val="Penalty"/>
      </w:pPr>
      <w:r w:rsidRPr="00DD0F0B">
        <w:t>Maximum penalty:</w:t>
      </w:r>
      <w:r w:rsidR="00DF7B33" w:rsidRPr="00DD0F0B">
        <w:t xml:space="preserve"> </w:t>
      </w:r>
      <w:r w:rsidRPr="00DD0F0B">
        <w:t xml:space="preserve"> 1 000 penalty units.</w:t>
      </w:r>
    </w:p>
    <w:p w14:paraId="592E6972" w14:textId="008B7890" w:rsidR="00DF7B33" w:rsidRPr="00DD0F0B" w:rsidRDefault="00ED2D22" w:rsidP="00ED2D22">
      <w:pPr>
        <w:pStyle w:val="Amain"/>
      </w:pPr>
      <w:r>
        <w:tab/>
      </w:r>
      <w:r w:rsidRPr="00DD0F0B">
        <w:t>(7)</w:t>
      </w:r>
      <w:r w:rsidRPr="00DD0F0B">
        <w:tab/>
      </w:r>
      <w:r w:rsidR="00DF7B33" w:rsidRPr="00DD0F0B">
        <w:t>An offence against subsection (5) is a strict liability offence.</w:t>
      </w:r>
    </w:p>
    <w:p w14:paraId="6EBC9BEE" w14:textId="6F0E99BD" w:rsidR="00694A04" w:rsidRPr="00DD0F0B" w:rsidRDefault="00ED2D22" w:rsidP="00ED2D22">
      <w:pPr>
        <w:pStyle w:val="AH5Sec"/>
      </w:pPr>
      <w:bookmarkStart w:id="214" w:name="_Toc133944675"/>
      <w:r w:rsidRPr="00ED2D22">
        <w:rPr>
          <w:rStyle w:val="CharSectNo"/>
        </w:rPr>
        <w:t>185</w:t>
      </w:r>
      <w:r w:rsidRPr="00DD0F0B">
        <w:tab/>
      </w:r>
      <w:r w:rsidR="00694A04" w:rsidRPr="00DD0F0B">
        <w:t>Direction to give name and address</w:t>
      </w:r>
      <w:bookmarkEnd w:id="214"/>
    </w:p>
    <w:p w14:paraId="54B6DE17" w14:textId="019CD022" w:rsidR="00694A04" w:rsidRPr="00DD0F0B" w:rsidRDefault="00ED2D22" w:rsidP="00ED2D22">
      <w:pPr>
        <w:pStyle w:val="Amain"/>
      </w:pPr>
      <w:r>
        <w:tab/>
      </w:r>
      <w:r w:rsidRPr="00DD0F0B">
        <w:t>(1)</w:t>
      </w:r>
      <w:r w:rsidRPr="00DD0F0B">
        <w:tab/>
      </w:r>
      <w:r w:rsidR="00694A04" w:rsidRPr="00DD0F0B">
        <w:t xml:space="preserve">This </w:t>
      </w:r>
      <w:r w:rsidR="00DC11CB" w:rsidRPr="00DD0F0B">
        <w:t>section</w:t>
      </w:r>
      <w:r w:rsidR="00694A04" w:rsidRPr="00DD0F0B">
        <w:t xml:space="preserve"> applies if an authorised person believes on reasonable grounds that a person—</w:t>
      </w:r>
    </w:p>
    <w:p w14:paraId="0672F01A" w14:textId="5D4946EA" w:rsidR="00694A04" w:rsidRPr="00DD0F0B" w:rsidRDefault="00ED2D22" w:rsidP="00ED2D22">
      <w:pPr>
        <w:pStyle w:val="Apara"/>
      </w:pPr>
      <w:r>
        <w:tab/>
      </w:r>
      <w:r w:rsidRPr="00DD0F0B">
        <w:t>(a)</w:t>
      </w:r>
      <w:r w:rsidRPr="00DD0F0B">
        <w:tab/>
      </w:r>
      <w:r w:rsidR="00694A04" w:rsidRPr="00DD0F0B">
        <w:t>has committed, is committing or is about to commit an offence against this Act; or</w:t>
      </w:r>
    </w:p>
    <w:p w14:paraId="0271BD76" w14:textId="5F3270BF" w:rsidR="00694A04" w:rsidRPr="00DD0F0B" w:rsidRDefault="00ED2D22" w:rsidP="00ED2D22">
      <w:pPr>
        <w:pStyle w:val="Apara"/>
      </w:pPr>
      <w:r>
        <w:tab/>
      </w:r>
      <w:r w:rsidRPr="00DD0F0B">
        <w:t>(b)</w:t>
      </w:r>
      <w:r w:rsidRPr="00DD0F0B">
        <w:tab/>
      </w:r>
      <w:r w:rsidR="00694A04" w:rsidRPr="00DD0F0B">
        <w:t>may be able to assist in the investigation of an offence against this Act.</w:t>
      </w:r>
    </w:p>
    <w:p w14:paraId="607E0B31" w14:textId="77E95515" w:rsidR="00694A04" w:rsidRPr="00DD0F0B" w:rsidRDefault="00ED2D22" w:rsidP="00C746D5">
      <w:pPr>
        <w:pStyle w:val="Amain"/>
        <w:keepNext/>
      </w:pPr>
      <w:r>
        <w:lastRenderedPageBreak/>
        <w:tab/>
      </w:r>
      <w:r w:rsidRPr="00DD0F0B">
        <w:t>(2)</w:t>
      </w:r>
      <w:r w:rsidRPr="00DD0F0B">
        <w:tab/>
      </w:r>
      <w:r w:rsidR="00694A04" w:rsidRPr="00DD0F0B">
        <w:t xml:space="preserve">The authorised person may direct the person to </w:t>
      </w:r>
      <w:r w:rsidR="00DF7B33" w:rsidRPr="00DD0F0B">
        <w:t xml:space="preserve">immediately </w:t>
      </w:r>
      <w:r w:rsidR="00694A04" w:rsidRPr="00DD0F0B">
        <w:t>give the authorised person any of the following:</w:t>
      </w:r>
    </w:p>
    <w:p w14:paraId="5E8040E6" w14:textId="2D1C4540" w:rsidR="00694A04" w:rsidRPr="00DD0F0B" w:rsidRDefault="00ED2D22" w:rsidP="00C746D5">
      <w:pPr>
        <w:pStyle w:val="Apara"/>
        <w:keepNext/>
      </w:pPr>
      <w:r>
        <w:tab/>
      </w:r>
      <w:r w:rsidRPr="00DD0F0B">
        <w:t>(a)</w:t>
      </w:r>
      <w:r w:rsidRPr="00DD0F0B">
        <w:tab/>
      </w:r>
      <w:r w:rsidR="00694A04" w:rsidRPr="00DD0F0B">
        <w:t>the person’s full name;</w:t>
      </w:r>
    </w:p>
    <w:p w14:paraId="7946B030" w14:textId="30997760" w:rsidR="00694A04" w:rsidRPr="00DD0F0B" w:rsidRDefault="00ED2D22" w:rsidP="00C746D5">
      <w:pPr>
        <w:pStyle w:val="Apara"/>
        <w:keepNext/>
      </w:pPr>
      <w:r>
        <w:tab/>
      </w:r>
      <w:r w:rsidRPr="00DD0F0B">
        <w:t>(b)</w:t>
      </w:r>
      <w:r w:rsidRPr="00DD0F0B">
        <w:tab/>
      </w:r>
      <w:r w:rsidR="00694A04" w:rsidRPr="00DD0F0B">
        <w:t>the person’s home address</w:t>
      </w:r>
      <w:r w:rsidR="00EA11C8" w:rsidRPr="00DD0F0B">
        <w:t>;</w:t>
      </w:r>
    </w:p>
    <w:p w14:paraId="3143BD1F" w14:textId="0A857086" w:rsidR="00EA11C8" w:rsidRPr="00DD0F0B" w:rsidRDefault="00ED2D22" w:rsidP="00C746D5">
      <w:pPr>
        <w:pStyle w:val="Apara"/>
        <w:keepNext/>
      </w:pPr>
      <w:r>
        <w:tab/>
      </w:r>
      <w:r w:rsidRPr="00DD0F0B">
        <w:t>(c)</w:t>
      </w:r>
      <w:r w:rsidRPr="00DD0F0B">
        <w:tab/>
      </w:r>
      <w:r w:rsidR="00EA11C8" w:rsidRPr="00DD0F0B">
        <w:t>evidence of the person’s full name or home address.</w:t>
      </w:r>
    </w:p>
    <w:p w14:paraId="27E20C36" w14:textId="68162023" w:rsidR="00694A04" w:rsidRPr="00DD0F0B" w:rsidRDefault="00694A04" w:rsidP="00694A04">
      <w:pPr>
        <w:pStyle w:val="aNote"/>
        <w:keepNext/>
      </w:pPr>
      <w:r w:rsidRPr="00DD0F0B">
        <w:rPr>
          <w:rStyle w:val="charItals"/>
        </w:rPr>
        <w:t>Note 1</w:t>
      </w:r>
      <w:r w:rsidRPr="00DD0F0B">
        <w:rPr>
          <w:rStyle w:val="charItals"/>
        </w:rPr>
        <w:tab/>
      </w:r>
      <w:r w:rsidRPr="00DD0F0B">
        <w:t>The authorised person must first show the person the</w:t>
      </w:r>
      <w:r w:rsidR="000344D1" w:rsidRPr="00DD0F0B">
        <w:t>ir</w:t>
      </w:r>
      <w:r w:rsidRPr="00DD0F0B">
        <w:t xml:space="preserve"> identity card (see s </w:t>
      </w:r>
      <w:r w:rsidR="00A75D88" w:rsidRPr="00DD0F0B">
        <w:t>174</w:t>
      </w:r>
      <w:r w:rsidRPr="00DD0F0B">
        <w:t>).</w:t>
      </w:r>
    </w:p>
    <w:p w14:paraId="25FB4750" w14:textId="7FF60574" w:rsidR="00694A04" w:rsidRPr="00DD0F0B" w:rsidRDefault="00694A04" w:rsidP="00694A04">
      <w:pPr>
        <w:pStyle w:val="aNote"/>
      </w:pPr>
      <w:r w:rsidRPr="00DD0F0B">
        <w:rPr>
          <w:rStyle w:val="charItals"/>
        </w:rPr>
        <w:t>Note 2</w:t>
      </w:r>
      <w:r w:rsidRPr="00DD0F0B">
        <w:rPr>
          <w:rStyle w:val="charItals"/>
        </w:rPr>
        <w:tab/>
      </w:r>
      <w:r w:rsidRPr="00DD0F0B">
        <w:t xml:space="preserve">It is an offence to make a false or misleading statement or give false or misleading information (see </w:t>
      </w:r>
      <w:hyperlink r:id="rId47" w:tooltip="A2002-51" w:history="1">
        <w:r w:rsidR="00C508A1" w:rsidRPr="00C508A1">
          <w:rPr>
            <w:rStyle w:val="charCitHyperlinkAbbrev"/>
          </w:rPr>
          <w:t>Criminal Code</w:t>
        </w:r>
      </w:hyperlink>
      <w:r w:rsidRPr="00DD0F0B">
        <w:t>, pt</w:t>
      </w:r>
      <w:r w:rsidR="000C6B77" w:rsidRPr="00DD0F0B">
        <w:t> </w:t>
      </w:r>
      <w:r w:rsidRPr="00DD0F0B">
        <w:t>3.4).</w:t>
      </w:r>
    </w:p>
    <w:p w14:paraId="7110D3B3" w14:textId="4D71FCD3" w:rsidR="00694A04" w:rsidRPr="00DD0F0B" w:rsidRDefault="00ED2D22" w:rsidP="00ED2D22">
      <w:pPr>
        <w:pStyle w:val="Amain"/>
      </w:pPr>
      <w:r>
        <w:tab/>
      </w:r>
      <w:r w:rsidRPr="00DD0F0B">
        <w:t>(3)</w:t>
      </w:r>
      <w:r w:rsidRPr="00DD0F0B">
        <w:tab/>
      </w:r>
      <w:r w:rsidR="00694A04" w:rsidRPr="00DD0F0B">
        <w:t>If an authorised person gives a direction to a person, the authorised person must tell the person that it is an offence if the person fails to comply with the direction.</w:t>
      </w:r>
    </w:p>
    <w:p w14:paraId="2D967643" w14:textId="28FD156D" w:rsidR="00694A04" w:rsidRPr="00DD0F0B" w:rsidRDefault="00ED2D22" w:rsidP="00ED2D22">
      <w:pPr>
        <w:pStyle w:val="Amain"/>
      </w:pPr>
      <w:r>
        <w:tab/>
      </w:r>
      <w:r w:rsidRPr="00DD0F0B">
        <w:t>(4)</w:t>
      </w:r>
      <w:r w:rsidRPr="00DD0F0B">
        <w:tab/>
      </w:r>
      <w:r w:rsidR="00694A04" w:rsidRPr="00DD0F0B">
        <w:t>If an authorised person gives a direction to a person, the authorised person must give the direction in a language, or in a way of communicating, that the authorised person believes on reasonable grounds the person is likely to understand.</w:t>
      </w:r>
    </w:p>
    <w:p w14:paraId="0043A21D" w14:textId="20E4CE03" w:rsidR="00694A04" w:rsidRPr="00DD0F0B" w:rsidRDefault="00ED2D22" w:rsidP="00ED2D22">
      <w:pPr>
        <w:pStyle w:val="AH5Sec"/>
      </w:pPr>
      <w:bookmarkStart w:id="215" w:name="_Toc133944676"/>
      <w:r w:rsidRPr="00ED2D22">
        <w:rPr>
          <w:rStyle w:val="CharSectNo"/>
        </w:rPr>
        <w:t>186</w:t>
      </w:r>
      <w:r w:rsidRPr="00DD0F0B">
        <w:tab/>
      </w:r>
      <w:r w:rsidR="00694A04" w:rsidRPr="00DD0F0B">
        <w:t>Offence</w:t>
      </w:r>
      <w:r w:rsidR="000344D1" w:rsidRPr="00DD0F0B">
        <w:t>s</w:t>
      </w:r>
      <w:r w:rsidR="00694A04" w:rsidRPr="00DD0F0B">
        <w:t>—</w:t>
      </w:r>
      <w:r w:rsidR="00BE3473" w:rsidRPr="00DD0F0B">
        <w:t>fail to compl</w:t>
      </w:r>
      <w:r w:rsidR="00694A04" w:rsidRPr="00DD0F0B">
        <w:t>y with direction to give name and address</w:t>
      </w:r>
      <w:bookmarkEnd w:id="215"/>
    </w:p>
    <w:p w14:paraId="3DAEE7BC" w14:textId="102BCA39" w:rsidR="00694A04" w:rsidRPr="00DD0F0B" w:rsidRDefault="00ED2D22" w:rsidP="00ED2D22">
      <w:pPr>
        <w:pStyle w:val="Amain"/>
        <w:keepNext/>
      </w:pPr>
      <w:r>
        <w:tab/>
      </w:r>
      <w:r w:rsidRPr="00DD0F0B">
        <w:t>(1)</w:t>
      </w:r>
      <w:r w:rsidRPr="00DD0F0B">
        <w:tab/>
      </w:r>
      <w:r w:rsidR="00694A04" w:rsidRPr="00DD0F0B">
        <w:t xml:space="preserve">A person </w:t>
      </w:r>
      <w:r w:rsidR="00A72137" w:rsidRPr="00DD0F0B">
        <w:t>must</w:t>
      </w:r>
      <w:r w:rsidR="00694A04" w:rsidRPr="00DD0F0B">
        <w:t xml:space="preserve"> comply with a direction under </w:t>
      </w:r>
      <w:r w:rsidR="00DC11CB" w:rsidRPr="00DD0F0B">
        <w:t>section</w:t>
      </w:r>
      <w:r w:rsidR="00C3747A" w:rsidRPr="00DD0F0B">
        <w:t> </w:t>
      </w:r>
      <w:r w:rsidR="00A75D88" w:rsidRPr="00DD0F0B">
        <w:t>185</w:t>
      </w:r>
      <w:r w:rsidR="00694A04" w:rsidRPr="00DD0F0B">
        <w:t>.</w:t>
      </w:r>
    </w:p>
    <w:p w14:paraId="79FCEFC9" w14:textId="7E8E64F5" w:rsidR="00694A04" w:rsidRPr="00DD0F0B" w:rsidRDefault="00694A04" w:rsidP="002F7C31">
      <w:pPr>
        <w:pStyle w:val="Penalty"/>
      </w:pPr>
      <w:r w:rsidRPr="00DD0F0B">
        <w:t>Maximum penalty:  5</w:t>
      </w:r>
      <w:r w:rsidR="00023D11" w:rsidRPr="00DD0F0B">
        <w:t>0</w:t>
      </w:r>
      <w:r w:rsidRPr="00DD0F0B">
        <w:t xml:space="preserve"> penalty units.</w:t>
      </w:r>
    </w:p>
    <w:p w14:paraId="33B5762B" w14:textId="7AF99517" w:rsidR="00023D11" w:rsidRPr="00DD0F0B" w:rsidRDefault="00ED2D22" w:rsidP="00ED2D22">
      <w:pPr>
        <w:pStyle w:val="Amain"/>
        <w:keepNext/>
      </w:pPr>
      <w:r>
        <w:tab/>
      </w:r>
      <w:r w:rsidRPr="00DD0F0B">
        <w:t>(2)</w:t>
      </w:r>
      <w:r w:rsidRPr="00DD0F0B">
        <w:tab/>
      </w:r>
      <w:r w:rsidR="00023D11" w:rsidRPr="00DD0F0B">
        <w:t>A person commits an offence if the person fails to comply with a direction under section </w:t>
      </w:r>
      <w:r w:rsidR="00A75D88" w:rsidRPr="00DD0F0B">
        <w:t>185</w:t>
      </w:r>
      <w:r w:rsidR="00023D11" w:rsidRPr="00DD0F0B">
        <w:t>.</w:t>
      </w:r>
    </w:p>
    <w:p w14:paraId="5383299C" w14:textId="17E49C4C" w:rsidR="00023D11" w:rsidRPr="00DD0F0B" w:rsidRDefault="00023D11" w:rsidP="002F7C31">
      <w:pPr>
        <w:pStyle w:val="Penalty"/>
      </w:pPr>
      <w:r w:rsidRPr="00DD0F0B">
        <w:t>Maximum penalty:  1 000 penalty units.</w:t>
      </w:r>
    </w:p>
    <w:p w14:paraId="2C9FD2D4" w14:textId="53D98FE3" w:rsidR="003863EF" w:rsidRPr="00DD0F0B" w:rsidRDefault="00ED2D22" w:rsidP="00ED2D22">
      <w:pPr>
        <w:pStyle w:val="Amain"/>
      </w:pPr>
      <w:r>
        <w:tab/>
      </w:r>
      <w:r w:rsidRPr="00DD0F0B">
        <w:t>(3)</w:t>
      </w:r>
      <w:r w:rsidRPr="00DD0F0B">
        <w:tab/>
      </w:r>
      <w:r w:rsidR="003863EF" w:rsidRPr="00DD0F0B">
        <w:t>An offence against subsection (1) is a strict liability offence.</w:t>
      </w:r>
    </w:p>
    <w:p w14:paraId="34C62D7E" w14:textId="5C71CD1B" w:rsidR="00694A04" w:rsidRPr="00DD0F0B" w:rsidRDefault="00ED2D22" w:rsidP="00B76126">
      <w:pPr>
        <w:pStyle w:val="Amain"/>
        <w:keepNext/>
      </w:pPr>
      <w:r>
        <w:lastRenderedPageBreak/>
        <w:tab/>
      </w:r>
      <w:r w:rsidRPr="00DD0F0B">
        <w:t>(4)</w:t>
      </w:r>
      <w:r w:rsidRPr="00DD0F0B">
        <w:tab/>
      </w:r>
      <w:r w:rsidR="00694A04" w:rsidRPr="00DD0F0B">
        <w:t xml:space="preserve">This </w:t>
      </w:r>
      <w:r w:rsidR="00DC11CB" w:rsidRPr="00DD0F0B">
        <w:t>section</w:t>
      </w:r>
      <w:r w:rsidR="00C3747A" w:rsidRPr="00DD0F0B">
        <w:t xml:space="preserve"> </w:t>
      </w:r>
      <w:r w:rsidR="00694A04" w:rsidRPr="00DD0F0B">
        <w:t>does not apply to a person if the authorised person, before giving the direction, did not—</w:t>
      </w:r>
    </w:p>
    <w:p w14:paraId="31CC10B8" w14:textId="3C3A8591" w:rsidR="00694A04" w:rsidRPr="00DD0F0B" w:rsidRDefault="00ED2D22" w:rsidP="00B76126">
      <w:pPr>
        <w:pStyle w:val="Apara"/>
        <w:keepNext/>
      </w:pPr>
      <w:r>
        <w:tab/>
      </w:r>
      <w:r w:rsidRPr="00DD0F0B">
        <w:t>(a)</w:t>
      </w:r>
      <w:r w:rsidRPr="00DD0F0B">
        <w:tab/>
      </w:r>
      <w:r w:rsidR="00894FE7" w:rsidRPr="00DD0F0B">
        <w:t>for an authorised person</w:t>
      </w:r>
      <w:r w:rsidR="004C5FBC" w:rsidRPr="00DD0F0B">
        <w:t xml:space="preserve"> (other than a police officer)</w:t>
      </w:r>
      <w:r w:rsidR="00894FE7" w:rsidRPr="00DD0F0B">
        <w:t>—</w:t>
      </w:r>
      <w:r w:rsidR="00694A04" w:rsidRPr="00DD0F0B">
        <w:t>produce the authorised person’s identity card for inspection by the person; or</w:t>
      </w:r>
    </w:p>
    <w:p w14:paraId="7CAA236E" w14:textId="2C22F10E" w:rsidR="00694A04" w:rsidRPr="00DD0F0B" w:rsidRDefault="00ED2D22" w:rsidP="00ED2D22">
      <w:pPr>
        <w:pStyle w:val="Apara"/>
      </w:pPr>
      <w:r>
        <w:tab/>
      </w:r>
      <w:r w:rsidRPr="00DD0F0B">
        <w:t>(b)</w:t>
      </w:r>
      <w:r w:rsidRPr="00DD0F0B">
        <w:tab/>
      </w:r>
      <w:r w:rsidR="00694A04" w:rsidRPr="00DD0F0B">
        <w:t>tell the person that failure to comply with the direction is an offence.</w:t>
      </w:r>
    </w:p>
    <w:p w14:paraId="261E22D5" w14:textId="14D67641" w:rsidR="00694A04" w:rsidRPr="00DD0F0B" w:rsidRDefault="00ED2D22" w:rsidP="00ED2D22">
      <w:pPr>
        <w:pStyle w:val="Amain"/>
        <w:keepNext/>
      </w:pPr>
      <w:r>
        <w:tab/>
      </w:r>
      <w:r w:rsidRPr="00DD0F0B">
        <w:t>(5)</w:t>
      </w:r>
      <w:r w:rsidRPr="00DD0F0B">
        <w:tab/>
      </w:r>
      <w:r w:rsidR="00694A04" w:rsidRPr="00DD0F0B">
        <w:t xml:space="preserve">Also, for a direction under </w:t>
      </w:r>
      <w:r w:rsidR="00DC11CB" w:rsidRPr="00DD0F0B">
        <w:t>section</w:t>
      </w:r>
      <w:r w:rsidR="00694A04" w:rsidRPr="00DD0F0B">
        <w:t> </w:t>
      </w:r>
      <w:r w:rsidR="00A75D88" w:rsidRPr="00DD0F0B">
        <w:t>185</w:t>
      </w:r>
      <w:r w:rsidR="00694A04" w:rsidRPr="00DD0F0B">
        <w:t> (</w:t>
      </w:r>
      <w:r w:rsidR="009F6CF8" w:rsidRPr="00DD0F0B">
        <w:t>2</w:t>
      </w:r>
      <w:r w:rsidR="00694A04" w:rsidRPr="00DD0F0B">
        <w:t>)</w:t>
      </w:r>
      <w:r w:rsidR="009F6CF8" w:rsidRPr="00DD0F0B">
        <w:t> (c)</w:t>
      </w:r>
      <w:r w:rsidR="00694A04" w:rsidRPr="00DD0F0B">
        <w:t xml:space="preserve">, this </w:t>
      </w:r>
      <w:r w:rsidR="00DC11CB" w:rsidRPr="00DD0F0B">
        <w:t>section</w:t>
      </w:r>
      <w:r w:rsidR="00694A04" w:rsidRPr="00DD0F0B">
        <w:t xml:space="preserve"> does not apply if the person produces </w:t>
      </w:r>
      <w:r w:rsidR="009F6CF8" w:rsidRPr="00DD0F0B">
        <w:t xml:space="preserve">the </w:t>
      </w:r>
      <w:r w:rsidR="00694A04" w:rsidRPr="00DD0F0B">
        <w:t xml:space="preserve">evidence not more than </w:t>
      </w:r>
      <w:r w:rsidR="00A91B9B" w:rsidRPr="00DD0F0B">
        <w:t>24 hours</w:t>
      </w:r>
      <w:r w:rsidR="00694A04" w:rsidRPr="00DD0F0B">
        <w:t xml:space="preserve"> after the day the direction was made.</w:t>
      </w:r>
    </w:p>
    <w:p w14:paraId="6D2B0032" w14:textId="4DF7985E" w:rsidR="00694A04" w:rsidRPr="00DD0F0B" w:rsidRDefault="00694A04" w:rsidP="00694A04">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and </w:t>
      </w:r>
      <w:r w:rsidR="007E05B6" w:rsidRPr="00DD0F0B">
        <w:t xml:space="preserve">s </w:t>
      </w:r>
      <w:r w:rsidRPr="00DD0F0B">
        <w:t>(</w:t>
      </w:r>
      <w:r w:rsidR="00A72137" w:rsidRPr="00DD0F0B">
        <w:t>5</w:t>
      </w:r>
      <w:r w:rsidRPr="00DD0F0B">
        <w:t xml:space="preserve">) (see </w:t>
      </w:r>
      <w:hyperlink r:id="rId48" w:tooltip="A2002-51" w:history="1">
        <w:r w:rsidR="00C508A1" w:rsidRPr="00C508A1">
          <w:rPr>
            <w:rStyle w:val="charCitHyperlinkAbbrev"/>
          </w:rPr>
          <w:t>Criminal Code</w:t>
        </w:r>
      </w:hyperlink>
      <w:r w:rsidRPr="00DD0F0B">
        <w:t>, s 58).</w:t>
      </w:r>
    </w:p>
    <w:p w14:paraId="7A04E87C" w14:textId="3A442ABE" w:rsidR="00EF069F" w:rsidRPr="00DD0F0B" w:rsidRDefault="00ED2D22" w:rsidP="00ED2D22">
      <w:pPr>
        <w:pStyle w:val="AH5Sec"/>
      </w:pPr>
      <w:bookmarkStart w:id="216" w:name="_Toc133944677"/>
      <w:r w:rsidRPr="00ED2D22">
        <w:rPr>
          <w:rStyle w:val="CharSectNo"/>
        </w:rPr>
        <w:t>187</w:t>
      </w:r>
      <w:r w:rsidRPr="00DD0F0B">
        <w:tab/>
      </w:r>
      <w:r w:rsidR="00EF069F" w:rsidRPr="00DD0F0B">
        <w:t>Direction to stop vehicle</w:t>
      </w:r>
      <w:bookmarkEnd w:id="216"/>
    </w:p>
    <w:p w14:paraId="1C2C3F58" w14:textId="02834F3E" w:rsidR="009E6138" w:rsidRPr="00DD0F0B" w:rsidRDefault="00ED2D22" w:rsidP="00ED2D22">
      <w:pPr>
        <w:pStyle w:val="Amain"/>
      </w:pPr>
      <w:r>
        <w:tab/>
      </w:r>
      <w:r w:rsidRPr="00DD0F0B">
        <w:t>(1)</w:t>
      </w:r>
      <w:r w:rsidRPr="00DD0F0B">
        <w:tab/>
      </w:r>
      <w:r w:rsidR="009E6138" w:rsidRPr="00DD0F0B">
        <w:t>This section applies if an authorised person believes on reasonable grounds that a vehicle</w:t>
      </w:r>
      <w:r w:rsidR="00CB1EED" w:rsidRPr="00DD0F0B">
        <w:t xml:space="preserve">, or something in a vehicle, </w:t>
      </w:r>
      <w:r w:rsidR="009E6138" w:rsidRPr="00DD0F0B">
        <w:t>is—</w:t>
      </w:r>
    </w:p>
    <w:p w14:paraId="19959F39" w14:textId="538676B5" w:rsidR="009E6138" w:rsidRPr="00DD0F0B" w:rsidRDefault="00ED2D22" w:rsidP="00ED2D22">
      <w:pPr>
        <w:pStyle w:val="Apara"/>
      </w:pPr>
      <w:r>
        <w:tab/>
      </w:r>
      <w:r w:rsidRPr="00DD0F0B">
        <w:t>(a)</w:t>
      </w:r>
      <w:r w:rsidRPr="00DD0F0B">
        <w:tab/>
      </w:r>
      <w:r w:rsidR="009E6138" w:rsidRPr="00DD0F0B">
        <w:t>associated with a biosecurity risk; or</w:t>
      </w:r>
    </w:p>
    <w:p w14:paraId="24759372" w14:textId="6884E8AD" w:rsidR="009E6138" w:rsidRPr="00DD0F0B" w:rsidRDefault="00ED2D22" w:rsidP="00ED2D22">
      <w:pPr>
        <w:pStyle w:val="Apara"/>
      </w:pPr>
      <w:r>
        <w:tab/>
      </w:r>
      <w:r w:rsidRPr="00DD0F0B">
        <w:t>(b)</w:t>
      </w:r>
      <w:r w:rsidRPr="00DD0F0B">
        <w:tab/>
      </w:r>
      <w:r w:rsidR="009E6138" w:rsidRPr="00DD0F0B">
        <w:t>connected with an offence against this Act.</w:t>
      </w:r>
    </w:p>
    <w:p w14:paraId="7A23058A" w14:textId="0283B6C6" w:rsidR="00877647" w:rsidRPr="00DD0F0B" w:rsidRDefault="00ED2D22" w:rsidP="00ED2D22">
      <w:pPr>
        <w:pStyle w:val="Amain"/>
      </w:pPr>
      <w:r>
        <w:tab/>
      </w:r>
      <w:r w:rsidRPr="00DD0F0B">
        <w:t>(2)</w:t>
      </w:r>
      <w:r w:rsidRPr="00DD0F0B">
        <w:tab/>
      </w:r>
      <w:r w:rsidR="00EF069F" w:rsidRPr="00DD0F0B">
        <w:t xml:space="preserve">To exercise a </w:t>
      </w:r>
      <w:r w:rsidR="0090414C" w:rsidRPr="00DD0F0B">
        <w:t>function</w:t>
      </w:r>
      <w:r w:rsidR="00EF069F" w:rsidRPr="00DD0F0B">
        <w:t xml:space="preserve"> under this </w:t>
      </w:r>
      <w:r w:rsidR="00E81C86" w:rsidRPr="00DD0F0B">
        <w:t>part</w:t>
      </w:r>
      <w:r w:rsidR="00EF069F" w:rsidRPr="00DD0F0B">
        <w:t>, an authorised person may</w:t>
      </w:r>
      <w:r w:rsidR="00877647" w:rsidRPr="00DD0F0B">
        <w:t xml:space="preserve"> direct the driver of a vehicle to stop the vehicle—</w:t>
      </w:r>
    </w:p>
    <w:p w14:paraId="46CF7BDC" w14:textId="4DDF1667" w:rsidR="00877647" w:rsidRPr="00DD0F0B" w:rsidRDefault="00ED2D22" w:rsidP="00ED2D22">
      <w:pPr>
        <w:pStyle w:val="Apara"/>
      </w:pPr>
      <w:r>
        <w:tab/>
      </w:r>
      <w:r w:rsidRPr="00DD0F0B">
        <w:t>(a)</w:t>
      </w:r>
      <w:r w:rsidRPr="00DD0F0B">
        <w:tab/>
      </w:r>
      <w:r w:rsidR="00877647" w:rsidRPr="00DD0F0B">
        <w:t>without delay; or</w:t>
      </w:r>
    </w:p>
    <w:p w14:paraId="725C8C59" w14:textId="026B5A4B" w:rsidR="00877647" w:rsidRPr="00DD0F0B" w:rsidRDefault="00ED2D22" w:rsidP="00ED2D22">
      <w:pPr>
        <w:pStyle w:val="Apara"/>
      </w:pPr>
      <w:r>
        <w:tab/>
      </w:r>
      <w:r w:rsidRPr="00DD0F0B">
        <w:t>(b)</w:t>
      </w:r>
      <w:r w:rsidRPr="00DD0F0B">
        <w:tab/>
      </w:r>
      <w:r w:rsidR="00877647" w:rsidRPr="00DD0F0B">
        <w:t>at the nearest place where the vehicle can be safely stopped as indicated by the authorised person.</w:t>
      </w:r>
    </w:p>
    <w:p w14:paraId="638C7B97" w14:textId="120774B8" w:rsidR="00171066" w:rsidRPr="00DD0F0B" w:rsidRDefault="00ED2D22" w:rsidP="00ED2D22">
      <w:pPr>
        <w:pStyle w:val="Amain"/>
      </w:pPr>
      <w:r>
        <w:tab/>
      </w:r>
      <w:r w:rsidRPr="00DD0F0B">
        <w:t>(3)</w:t>
      </w:r>
      <w:r w:rsidRPr="00DD0F0B">
        <w:tab/>
      </w:r>
      <w:r w:rsidR="00877647" w:rsidRPr="00DD0F0B">
        <w:t>A direction may be given to a driver orally or by means of a sign or signal (electronic or otherwise) or in any other way.</w:t>
      </w:r>
    </w:p>
    <w:p w14:paraId="3D7314DE" w14:textId="43157674" w:rsidR="001250A8" w:rsidRPr="00DD0F0B" w:rsidRDefault="00ED2D22" w:rsidP="00ED2D22">
      <w:pPr>
        <w:pStyle w:val="Amain"/>
      </w:pPr>
      <w:r>
        <w:tab/>
      </w:r>
      <w:r w:rsidRPr="00DD0F0B">
        <w:t>(4)</w:t>
      </w:r>
      <w:r w:rsidRPr="00DD0F0B">
        <w:tab/>
      </w:r>
      <w:r w:rsidR="001250A8" w:rsidRPr="00DD0F0B">
        <w:t>A direction to a driver ceases to be operative to the extent that an authorised person—</w:t>
      </w:r>
    </w:p>
    <w:p w14:paraId="02F467BD" w14:textId="6B739FCC" w:rsidR="001250A8" w:rsidRPr="00DD0F0B" w:rsidRDefault="00ED2D22" w:rsidP="00ED2D22">
      <w:pPr>
        <w:pStyle w:val="Apara"/>
      </w:pPr>
      <w:r>
        <w:tab/>
      </w:r>
      <w:r w:rsidRPr="00DD0F0B">
        <w:t>(a)</w:t>
      </w:r>
      <w:r w:rsidRPr="00DD0F0B">
        <w:tab/>
      </w:r>
      <w:r w:rsidR="001250A8" w:rsidRPr="00DD0F0B">
        <w:t>gives the driver or other person a later inconsistent direction; or</w:t>
      </w:r>
    </w:p>
    <w:p w14:paraId="753C5E07" w14:textId="4DC649ED" w:rsidR="001250A8" w:rsidRPr="00DD0F0B" w:rsidRDefault="00ED2D22" w:rsidP="00ED2D22">
      <w:pPr>
        <w:pStyle w:val="Apara"/>
      </w:pPr>
      <w:r>
        <w:tab/>
      </w:r>
      <w:r w:rsidRPr="00DD0F0B">
        <w:t>(b)</w:t>
      </w:r>
      <w:r w:rsidRPr="00DD0F0B">
        <w:tab/>
      </w:r>
      <w:r w:rsidR="001250A8" w:rsidRPr="00DD0F0B">
        <w:t>indicates to the driver that the direction is no longer operative.</w:t>
      </w:r>
    </w:p>
    <w:p w14:paraId="3DE2887A" w14:textId="296E1A86" w:rsidR="00877647" w:rsidRPr="00DD0F0B" w:rsidRDefault="00ED2D22" w:rsidP="00ED2D22">
      <w:pPr>
        <w:pStyle w:val="Amain"/>
        <w:keepNext/>
      </w:pPr>
      <w:r>
        <w:lastRenderedPageBreak/>
        <w:tab/>
      </w:r>
      <w:r w:rsidRPr="00DD0F0B">
        <w:t>(5)</w:t>
      </w:r>
      <w:r w:rsidRPr="00DD0F0B">
        <w:tab/>
      </w:r>
      <w:r w:rsidR="00171066" w:rsidRPr="00DD0F0B">
        <w:t>An authorised person</w:t>
      </w:r>
      <w:r w:rsidR="00877647" w:rsidRPr="00DD0F0B">
        <w:t xml:space="preserve"> may direct a vehicle to be stopped only for the amount of time necessary for the </w:t>
      </w:r>
      <w:r w:rsidR="00171066" w:rsidRPr="00DD0F0B">
        <w:t xml:space="preserve">authorised person </w:t>
      </w:r>
      <w:r w:rsidR="00877647" w:rsidRPr="00DD0F0B">
        <w:t>to exercise the function.</w:t>
      </w:r>
    </w:p>
    <w:p w14:paraId="40C463DB" w14:textId="632CC4B2" w:rsidR="0045185B" w:rsidRPr="00DD0F0B" w:rsidRDefault="0045185B" w:rsidP="0045185B">
      <w:pPr>
        <w:pStyle w:val="aNote"/>
      </w:pPr>
      <w:r w:rsidRPr="00DD0F0B">
        <w:rPr>
          <w:rStyle w:val="charItals"/>
        </w:rPr>
        <w:t>Note</w:t>
      </w:r>
      <w:r w:rsidRPr="00DD0F0B">
        <w:rPr>
          <w:rStyle w:val="charItals"/>
        </w:rPr>
        <w:tab/>
      </w:r>
      <w:r w:rsidRPr="00DD0F0B">
        <w:t>An authorised person may enter and search a stopped vehicle (see s </w:t>
      </w:r>
      <w:r w:rsidR="00A75D88" w:rsidRPr="00DD0F0B">
        <w:t>173</w:t>
      </w:r>
      <w:r w:rsidR="00BF1688" w:rsidRPr="00DD0F0B">
        <w:t> </w:t>
      </w:r>
      <w:r w:rsidR="00A75D88" w:rsidRPr="00DD0F0B">
        <w:t>(1)</w:t>
      </w:r>
      <w:r w:rsidR="00BF1688" w:rsidRPr="00DD0F0B">
        <w:t> </w:t>
      </w:r>
      <w:r w:rsidR="00A75D88" w:rsidRPr="00DD0F0B">
        <w:t>(h)</w:t>
      </w:r>
      <w:r w:rsidR="00B337EF" w:rsidRPr="00DD0F0B">
        <w:t>).</w:t>
      </w:r>
    </w:p>
    <w:p w14:paraId="68460C95" w14:textId="067C3FE6" w:rsidR="00171066" w:rsidRPr="00DD0F0B" w:rsidRDefault="00ED2D22" w:rsidP="00ED2D22">
      <w:pPr>
        <w:pStyle w:val="AH5Sec"/>
      </w:pPr>
      <w:bookmarkStart w:id="217" w:name="_Toc133944678"/>
      <w:r w:rsidRPr="00ED2D22">
        <w:rPr>
          <w:rStyle w:val="CharSectNo"/>
        </w:rPr>
        <w:t>188</w:t>
      </w:r>
      <w:r w:rsidRPr="00DD0F0B">
        <w:tab/>
      </w:r>
      <w:r w:rsidR="00171066" w:rsidRPr="00DD0F0B">
        <w:t>Offence</w:t>
      </w:r>
      <w:r w:rsidR="00E36D41" w:rsidRPr="00DD0F0B">
        <w:t>s</w:t>
      </w:r>
      <w:r w:rsidR="00171066" w:rsidRPr="00DD0F0B">
        <w:t>—</w:t>
      </w:r>
      <w:r w:rsidR="00BE3473" w:rsidRPr="00DD0F0B">
        <w:t>fail to compl</w:t>
      </w:r>
      <w:r w:rsidR="00171066" w:rsidRPr="00DD0F0B">
        <w:t xml:space="preserve">y with direction to </w:t>
      </w:r>
      <w:r w:rsidR="00F070BC" w:rsidRPr="00DD0F0B">
        <w:t>stop vehicle</w:t>
      </w:r>
      <w:bookmarkEnd w:id="217"/>
    </w:p>
    <w:p w14:paraId="3AFE2FB2" w14:textId="7FFC5AE5" w:rsidR="00171066" w:rsidRPr="00DD0F0B" w:rsidRDefault="00ED2D22" w:rsidP="00ED2D22">
      <w:pPr>
        <w:pStyle w:val="Amain"/>
        <w:keepNext/>
      </w:pPr>
      <w:r>
        <w:tab/>
      </w:r>
      <w:r w:rsidRPr="00DD0F0B">
        <w:t>(1)</w:t>
      </w:r>
      <w:r w:rsidRPr="00DD0F0B">
        <w:tab/>
      </w:r>
      <w:r w:rsidR="00171066" w:rsidRPr="00DD0F0B">
        <w:t xml:space="preserve">A person </w:t>
      </w:r>
      <w:r w:rsidR="00A72137" w:rsidRPr="00DD0F0B">
        <w:t>must</w:t>
      </w:r>
      <w:r w:rsidR="00171066" w:rsidRPr="00DD0F0B">
        <w:t xml:space="preserve"> comply with a direction under </w:t>
      </w:r>
      <w:r w:rsidR="00DC11CB" w:rsidRPr="00DD0F0B">
        <w:t>section</w:t>
      </w:r>
      <w:r w:rsidR="00171066" w:rsidRPr="00DD0F0B">
        <w:t> </w:t>
      </w:r>
      <w:r w:rsidR="00A75D88" w:rsidRPr="00DD0F0B">
        <w:t>187</w:t>
      </w:r>
      <w:r w:rsidR="00171066" w:rsidRPr="00DD0F0B">
        <w:t>.</w:t>
      </w:r>
    </w:p>
    <w:p w14:paraId="44789229" w14:textId="37CB12D3" w:rsidR="00171066" w:rsidRPr="00DD0F0B" w:rsidRDefault="00171066" w:rsidP="008E0896">
      <w:pPr>
        <w:pStyle w:val="Penalty"/>
      </w:pPr>
      <w:r w:rsidRPr="00DD0F0B">
        <w:t xml:space="preserve">Maximum penalty:  </w:t>
      </w:r>
      <w:r w:rsidR="0090414C" w:rsidRPr="00DD0F0B">
        <w:t>50</w:t>
      </w:r>
      <w:r w:rsidRPr="00DD0F0B">
        <w:t xml:space="preserve"> penalty units.</w:t>
      </w:r>
    </w:p>
    <w:p w14:paraId="3C093680" w14:textId="0F3809B1" w:rsidR="003863EF" w:rsidRPr="00DD0F0B" w:rsidRDefault="00ED2D22" w:rsidP="00ED2D22">
      <w:pPr>
        <w:pStyle w:val="Amain"/>
        <w:keepNext/>
      </w:pPr>
      <w:r>
        <w:tab/>
      </w:r>
      <w:r w:rsidRPr="00DD0F0B">
        <w:t>(2)</w:t>
      </w:r>
      <w:r w:rsidRPr="00DD0F0B">
        <w:tab/>
      </w:r>
      <w:r w:rsidR="003863EF" w:rsidRPr="00DD0F0B">
        <w:t xml:space="preserve">A person commits an offence if the person fails to comply with a direction under </w:t>
      </w:r>
      <w:r w:rsidR="00A72137" w:rsidRPr="00DD0F0B">
        <w:t>section </w:t>
      </w:r>
      <w:r w:rsidR="00A75D88" w:rsidRPr="00DD0F0B">
        <w:t>187</w:t>
      </w:r>
      <w:r w:rsidR="003863EF" w:rsidRPr="00DD0F0B">
        <w:t>.</w:t>
      </w:r>
    </w:p>
    <w:p w14:paraId="487C9375" w14:textId="67C1209C" w:rsidR="003863EF" w:rsidRPr="00DD0F0B" w:rsidRDefault="003863EF" w:rsidP="008E0896">
      <w:pPr>
        <w:pStyle w:val="Penalty"/>
      </w:pPr>
      <w:r w:rsidRPr="00DD0F0B">
        <w:t>Maximum penalty:  1 000 penalty units.</w:t>
      </w:r>
    </w:p>
    <w:p w14:paraId="608C0835" w14:textId="73D88092" w:rsidR="00171066" w:rsidRPr="00DD0F0B" w:rsidRDefault="00ED2D22" w:rsidP="00ED2D22">
      <w:pPr>
        <w:pStyle w:val="Amain"/>
      </w:pPr>
      <w:r>
        <w:tab/>
      </w:r>
      <w:r w:rsidRPr="00DD0F0B">
        <w:t>(3)</w:t>
      </w:r>
      <w:r w:rsidRPr="00DD0F0B">
        <w:tab/>
      </w:r>
      <w:r w:rsidR="00171066" w:rsidRPr="00DD0F0B">
        <w:t xml:space="preserve">An offence against </w:t>
      </w:r>
      <w:r w:rsidR="003863EF" w:rsidRPr="00DD0F0B">
        <w:t>sub</w:t>
      </w:r>
      <w:r w:rsidR="00DC11CB" w:rsidRPr="00DD0F0B">
        <w:t>section</w:t>
      </w:r>
      <w:r w:rsidR="003863EF" w:rsidRPr="00DD0F0B">
        <w:t> (1)</w:t>
      </w:r>
      <w:r w:rsidR="00171066" w:rsidRPr="00DD0F0B">
        <w:t xml:space="preserve"> is a strict liability offence.</w:t>
      </w:r>
    </w:p>
    <w:p w14:paraId="32914F40" w14:textId="53C966DC" w:rsidR="00171066" w:rsidRPr="00DD0F0B" w:rsidRDefault="00ED2D22" w:rsidP="00ED2D22">
      <w:pPr>
        <w:pStyle w:val="Amain"/>
        <w:keepNext/>
      </w:pPr>
      <w:r>
        <w:tab/>
      </w:r>
      <w:r w:rsidRPr="00DD0F0B">
        <w:t>(4)</w:t>
      </w:r>
      <w:r w:rsidRPr="00DD0F0B">
        <w:tab/>
      </w:r>
      <w:r w:rsidR="00171066" w:rsidRPr="00DD0F0B">
        <w:t xml:space="preserve">This </w:t>
      </w:r>
      <w:r w:rsidR="00DC11CB" w:rsidRPr="00DD0F0B">
        <w:t>section</w:t>
      </w:r>
      <w:r w:rsidR="00171066" w:rsidRPr="00DD0F0B">
        <w:t xml:space="preserve"> does not apply if the authorised person</w:t>
      </w:r>
      <w:r w:rsidR="004C5FBC" w:rsidRPr="00DD0F0B">
        <w:t xml:space="preserve"> (other than a police officer) d</w:t>
      </w:r>
      <w:r w:rsidR="00171066" w:rsidRPr="00DD0F0B">
        <w:t>id not</w:t>
      </w:r>
      <w:r w:rsidR="00FC5333" w:rsidRPr="00DD0F0B">
        <w:t xml:space="preserve">, as soon as practicable after giving the direction, </w:t>
      </w:r>
      <w:r w:rsidR="00171066" w:rsidRPr="00DD0F0B">
        <w:t>produce the authorised person’s identity card for inspection by the person</w:t>
      </w:r>
      <w:r w:rsidR="00FC5333" w:rsidRPr="00DD0F0B">
        <w:t>.</w:t>
      </w:r>
    </w:p>
    <w:p w14:paraId="17918B9B" w14:textId="5C6799DA" w:rsidR="00EF069F" w:rsidRPr="00DD0F0B" w:rsidRDefault="00171066" w:rsidP="00FC5333">
      <w:pPr>
        <w:pStyle w:val="aNote"/>
      </w:pPr>
      <w:r w:rsidRPr="00DD0F0B">
        <w:rPr>
          <w:rStyle w:val="charItals"/>
        </w:rPr>
        <w:t>Note</w:t>
      </w:r>
      <w:r w:rsidRPr="00DD0F0B">
        <w:rPr>
          <w:rStyle w:val="charItals"/>
        </w:rPr>
        <w:tab/>
      </w:r>
      <w:r w:rsidRPr="00DD0F0B">
        <w:t>The defendant has an evidential burden in relation to the matters mentioned in s (</w:t>
      </w:r>
      <w:r w:rsidR="00A72137" w:rsidRPr="00DD0F0B">
        <w:t>4</w:t>
      </w:r>
      <w:r w:rsidRPr="00DD0F0B">
        <w:t xml:space="preserve">) (see </w:t>
      </w:r>
      <w:hyperlink r:id="rId49" w:tooltip="A2002-51" w:history="1">
        <w:r w:rsidR="00C508A1" w:rsidRPr="00C508A1">
          <w:rPr>
            <w:rStyle w:val="charCitHyperlinkAbbrev"/>
          </w:rPr>
          <w:t>Criminal Code</w:t>
        </w:r>
      </w:hyperlink>
      <w:r w:rsidRPr="00DD0F0B">
        <w:t>, s 58).</w:t>
      </w:r>
    </w:p>
    <w:p w14:paraId="79B78662" w14:textId="707BEFA5" w:rsidR="00AE596A" w:rsidRPr="00DD0F0B" w:rsidRDefault="00ED2D22" w:rsidP="00ED2D22">
      <w:pPr>
        <w:pStyle w:val="Amain"/>
        <w:keepNext/>
      </w:pPr>
      <w:r>
        <w:tab/>
      </w:r>
      <w:r w:rsidRPr="00DD0F0B">
        <w:t>(5)</w:t>
      </w:r>
      <w:r w:rsidRPr="00DD0F0B">
        <w:tab/>
      </w:r>
      <w:r w:rsidR="00AE596A" w:rsidRPr="00DD0F0B">
        <w:t>It is a defence to a prosecution for an offence against subsection (1) if the defendant proves that they had a reasonable excuse for failing to comply with the direction.</w:t>
      </w:r>
    </w:p>
    <w:p w14:paraId="10AB5185" w14:textId="6C98FD54" w:rsidR="00AE596A" w:rsidRPr="00DD0F0B" w:rsidRDefault="00AE596A" w:rsidP="00AE596A">
      <w:pPr>
        <w:pStyle w:val="aNote"/>
      </w:pPr>
      <w:r w:rsidRPr="00DD0F0B">
        <w:rPr>
          <w:rStyle w:val="charItals"/>
        </w:rPr>
        <w:t xml:space="preserve">Note </w:t>
      </w:r>
      <w:r w:rsidRPr="00DD0F0B">
        <w:rPr>
          <w:rStyle w:val="charItals"/>
        </w:rPr>
        <w:tab/>
      </w:r>
      <w:r w:rsidRPr="00DD0F0B">
        <w:t xml:space="preserve">The defendant has a legal burden in relation to the matters mentioned in s (5) (see </w:t>
      </w:r>
      <w:hyperlink r:id="rId50" w:tooltip="A2002-51" w:history="1">
        <w:r w:rsidR="00C508A1" w:rsidRPr="00C508A1">
          <w:rPr>
            <w:rStyle w:val="charCitHyperlinkAbbrev"/>
          </w:rPr>
          <w:t>Criminal Code</w:t>
        </w:r>
      </w:hyperlink>
      <w:r w:rsidRPr="00DD0F0B">
        <w:t>, s 59).</w:t>
      </w:r>
    </w:p>
    <w:p w14:paraId="25B36E8F" w14:textId="42701FB0" w:rsidR="00694A04" w:rsidRPr="00ED2D22" w:rsidRDefault="00ED2D22" w:rsidP="00ED2D22">
      <w:pPr>
        <w:pStyle w:val="AH3Div"/>
      </w:pPr>
      <w:bookmarkStart w:id="218" w:name="_Toc133944679"/>
      <w:r w:rsidRPr="00ED2D22">
        <w:rPr>
          <w:rStyle w:val="CharDivNo"/>
        </w:rPr>
        <w:t>Division 12.3</w:t>
      </w:r>
      <w:r w:rsidRPr="00DD0F0B">
        <w:tab/>
      </w:r>
      <w:r w:rsidR="00694A04" w:rsidRPr="00ED2D22">
        <w:rPr>
          <w:rStyle w:val="CharDivText"/>
        </w:rPr>
        <w:t>Searc</w:t>
      </w:r>
      <w:r w:rsidR="00236835" w:rsidRPr="00ED2D22">
        <w:rPr>
          <w:rStyle w:val="CharDivText"/>
        </w:rPr>
        <w:t>h</w:t>
      </w:r>
      <w:r w:rsidR="00694A04" w:rsidRPr="00ED2D22">
        <w:rPr>
          <w:rStyle w:val="CharDivText"/>
        </w:rPr>
        <w:t xml:space="preserve"> warrants</w:t>
      </w:r>
      <w:bookmarkEnd w:id="218"/>
    </w:p>
    <w:p w14:paraId="6FA5291B" w14:textId="4B421D70" w:rsidR="00694A04" w:rsidRPr="00DD0F0B" w:rsidRDefault="00ED2D22" w:rsidP="00ED2D22">
      <w:pPr>
        <w:pStyle w:val="AH5Sec"/>
      </w:pPr>
      <w:bookmarkStart w:id="219" w:name="_Toc133944680"/>
      <w:r w:rsidRPr="00ED2D22">
        <w:rPr>
          <w:rStyle w:val="CharSectNo"/>
        </w:rPr>
        <w:t>189</w:t>
      </w:r>
      <w:r w:rsidRPr="00DD0F0B">
        <w:tab/>
      </w:r>
      <w:r w:rsidR="00694A04" w:rsidRPr="00DD0F0B">
        <w:t>Warrants generally</w:t>
      </w:r>
      <w:bookmarkEnd w:id="219"/>
    </w:p>
    <w:p w14:paraId="2E26E3C0" w14:textId="5DA57218" w:rsidR="00694A04" w:rsidRPr="00DD0F0B" w:rsidRDefault="00ED2D22" w:rsidP="00ED2D22">
      <w:pPr>
        <w:pStyle w:val="Amain"/>
      </w:pPr>
      <w:r>
        <w:tab/>
      </w:r>
      <w:r w:rsidRPr="00DD0F0B">
        <w:t>(1)</w:t>
      </w:r>
      <w:r w:rsidRPr="00DD0F0B">
        <w:tab/>
      </w:r>
      <w:r w:rsidR="00694A04" w:rsidRPr="00DD0F0B">
        <w:t>An authorised person may apply to a magistrate for a warrant to enter premises.</w:t>
      </w:r>
    </w:p>
    <w:p w14:paraId="24FC08CE" w14:textId="2F16E4F3" w:rsidR="00694A04" w:rsidRPr="00DD0F0B" w:rsidRDefault="00ED2D22" w:rsidP="00ED2D22">
      <w:pPr>
        <w:pStyle w:val="Amain"/>
      </w:pPr>
      <w:r>
        <w:lastRenderedPageBreak/>
        <w:tab/>
      </w:r>
      <w:r w:rsidRPr="00DD0F0B">
        <w:t>(2)</w:t>
      </w:r>
      <w:r w:rsidRPr="00DD0F0B">
        <w:tab/>
      </w:r>
      <w:r w:rsidR="00694A04" w:rsidRPr="00DD0F0B">
        <w:t>The application must—</w:t>
      </w:r>
    </w:p>
    <w:p w14:paraId="73EA8852" w14:textId="4B0EDA65" w:rsidR="00694A04" w:rsidRPr="00DD0F0B" w:rsidRDefault="00ED2D22" w:rsidP="00ED2D22">
      <w:pPr>
        <w:pStyle w:val="Apara"/>
      </w:pPr>
      <w:r>
        <w:tab/>
      </w:r>
      <w:r w:rsidRPr="00DD0F0B">
        <w:t>(a)</w:t>
      </w:r>
      <w:r w:rsidRPr="00DD0F0B">
        <w:tab/>
      </w:r>
      <w:r w:rsidR="00694A04" w:rsidRPr="00DD0F0B">
        <w:t>be sworn; and</w:t>
      </w:r>
    </w:p>
    <w:p w14:paraId="077CA88E" w14:textId="13DD319B" w:rsidR="00694A04" w:rsidRPr="00DD0F0B" w:rsidRDefault="00ED2D22" w:rsidP="00ED2D22">
      <w:pPr>
        <w:pStyle w:val="Apara"/>
      </w:pPr>
      <w:r>
        <w:tab/>
      </w:r>
      <w:r w:rsidRPr="00DD0F0B">
        <w:t>(b)</w:t>
      </w:r>
      <w:r w:rsidRPr="00DD0F0B">
        <w:tab/>
      </w:r>
      <w:r w:rsidR="00694A04" w:rsidRPr="00DD0F0B">
        <w:t>state the grounds on which the warrant is sought.</w:t>
      </w:r>
    </w:p>
    <w:p w14:paraId="545AFF50" w14:textId="1C5A1D24" w:rsidR="00694A04" w:rsidRPr="00DD0F0B" w:rsidRDefault="00ED2D22" w:rsidP="00ED2D22">
      <w:pPr>
        <w:pStyle w:val="Amain"/>
      </w:pPr>
      <w:r>
        <w:tab/>
      </w:r>
      <w:r w:rsidRPr="00DD0F0B">
        <w:t>(3)</w:t>
      </w:r>
      <w:r w:rsidRPr="00DD0F0B">
        <w:tab/>
      </w:r>
      <w:r w:rsidR="00694A04" w:rsidRPr="00DD0F0B">
        <w:t>The magistrate may refuse to consider the application until the authorised person gives the magistrate all the information the magistrate requires about the application in the way the magistrate requires.</w:t>
      </w:r>
    </w:p>
    <w:p w14:paraId="420194F3" w14:textId="481C9FE8" w:rsidR="00694A04" w:rsidRPr="00DD0F0B" w:rsidRDefault="00ED2D22" w:rsidP="00ED2D22">
      <w:pPr>
        <w:pStyle w:val="Amain"/>
      </w:pPr>
      <w:r>
        <w:tab/>
      </w:r>
      <w:r w:rsidRPr="00DD0F0B">
        <w:t>(4)</w:t>
      </w:r>
      <w:r w:rsidRPr="00DD0F0B">
        <w:tab/>
      </w:r>
      <w:r w:rsidR="00694A04" w:rsidRPr="00DD0F0B">
        <w:t>The magistrate may issue a warrant only if satisfied there are reasonable grounds for suspecting—</w:t>
      </w:r>
    </w:p>
    <w:p w14:paraId="5D57CDC5" w14:textId="27C4C3C7" w:rsidR="009858AA" w:rsidRPr="00DD0F0B" w:rsidRDefault="00ED2D22" w:rsidP="00ED2D22">
      <w:pPr>
        <w:pStyle w:val="Apara"/>
      </w:pPr>
      <w:r>
        <w:tab/>
      </w:r>
      <w:r w:rsidRPr="00DD0F0B">
        <w:t>(a)</w:t>
      </w:r>
      <w:r w:rsidRPr="00DD0F0B">
        <w:tab/>
      </w:r>
      <w:r w:rsidR="00694A04" w:rsidRPr="00DD0F0B">
        <w:t>there is a particular thing or activity connected with an offence against this Act; and</w:t>
      </w:r>
    </w:p>
    <w:p w14:paraId="37A120C6" w14:textId="4297732C" w:rsidR="00694A04" w:rsidRPr="00DD0F0B" w:rsidRDefault="00ED2D22" w:rsidP="00ED2D22">
      <w:pPr>
        <w:pStyle w:val="Apara"/>
      </w:pPr>
      <w:r>
        <w:tab/>
      </w:r>
      <w:r w:rsidRPr="00DD0F0B">
        <w:t>(b)</w:t>
      </w:r>
      <w:r w:rsidRPr="00DD0F0B">
        <w:tab/>
      </w:r>
      <w:r w:rsidR="00694A04" w:rsidRPr="00DD0F0B">
        <w:t>the thing or activity—</w:t>
      </w:r>
    </w:p>
    <w:p w14:paraId="3B732E50" w14:textId="33DBAE4F" w:rsidR="00694A04" w:rsidRPr="00DD0F0B" w:rsidRDefault="00ED2D22" w:rsidP="00ED2D22">
      <w:pPr>
        <w:pStyle w:val="Asubpara"/>
      </w:pPr>
      <w:r>
        <w:tab/>
      </w:r>
      <w:r w:rsidRPr="00DD0F0B">
        <w:t>(i)</w:t>
      </w:r>
      <w:r w:rsidRPr="00DD0F0B">
        <w:tab/>
      </w:r>
      <w:r w:rsidR="00694A04" w:rsidRPr="00DD0F0B">
        <w:t xml:space="preserve">is, or is being engaged in, at the premises; or </w:t>
      </w:r>
    </w:p>
    <w:p w14:paraId="4CC4797F" w14:textId="0DBAD71B" w:rsidR="00694A04" w:rsidRPr="00DD0F0B" w:rsidRDefault="00ED2D22" w:rsidP="00ED2D22">
      <w:pPr>
        <w:pStyle w:val="Asubpara"/>
      </w:pPr>
      <w:r>
        <w:tab/>
      </w:r>
      <w:r w:rsidRPr="00DD0F0B">
        <w:t>(ii)</w:t>
      </w:r>
      <w:r w:rsidRPr="00DD0F0B">
        <w:tab/>
      </w:r>
      <w:r w:rsidR="00694A04" w:rsidRPr="00DD0F0B">
        <w:t>may be, or may be engaged in, at the premises within the next 14</w:t>
      </w:r>
      <w:r w:rsidR="003C1EAB" w:rsidRPr="00DD0F0B">
        <w:t> </w:t>
      </w:r>
      <w:r w:rsidR="00694A04" w:rsidRPr="00DD0F0B">
        <w:t>days.</w:t>
      </w:r>
    </w:p>
    <w:p w14:paraId="2875CD16" w14:textId="0D2F591B" w:rsidR="00694A04" w:rsidRPr="00DD0F0B" w:rsidRDefault="00ED2D22" w:rsidP="00ED2D22">
      <w:pPr>
        <w:pStyle w:val="Amain"/>
      </w:pPr>
      <w:r>
        <w:tab/>
      </w:r>
      <w:r w:rsidRPr="00DD0F0B">
        <w:t>(5)</w:t>
      </w:r>
      <w:r w:rsidRPr="00DD0F0B">
        <w:tab/>
      </w:r>
      <w:r w:rsidR="00694A04" w:rsidRPr="00DD0F0B">
        <w:t>The warrant must state—</w:t>
      </w:r>
    </w:p>
    <w:p w14:paraId="4A499790" w14:textId="472A3C92" w:rsidR="00694A04" w:rsidRPr="00DD0F0B" w:rsidRDefault="00ED2D22" w:rsidP="00ED2D22">
      <w:pPr>
        <w:pStyle w:val="Apara"/>
      </w:pPr>
      <w:r>
        <w:tab/>
      </w:r>
      <w:r w:rsidRPr="00DD0F0B">
        <w:t>(a)</w:t>
      </w:r>
      <w:r w:rsidRPr="00DD0F0B">
        <w:tab/>
      </w:r>
      <w:r w:rsidR="00694A04" w:rsidRPr="00DD0F0B">
        <w:t xml:space="preserve">that an authorised person may, with any necessary assistance and force, enter the premises and exercise the authorised person’s powers under this </w:t>
      </w:r>
      <w:r w:rsidR="00E81C86" w:rsidRPr="00DD0F0B">
        <w:t>part</w:t>
      </w:r>
      <w:r w:rsidR="00694A04" w:rsidRPr="00DD0F0B">
        <w:t>; and</w:t>
      </w:r>
    </w:p>
    <w:p w14:paraId="04484F99" w14:textId="3A6281DC" w:rsidR="00694A04" w:rsidRPr="00DD0F0B" w:rsidRDefault="00ED2D22" w:rsidP="00ED2D22">
      <w:pPr>
        <w:pStyle w:val="Apara"/>
      </w:pPr>
      <w:r>
        <w:tab/>
      </w:r>
      <w:r w:rsidRPr="00DD0F0B">
        <w:t>(b)</w:t>
      </w:r>
      <w:r w:rsidRPr="00DD0F0B">
        <w:tab/>
      </w:r>
      <w:r w:rsidR="00694A04" w:rsidRPr="00DD0F0B">
        <w:t>the offence for which the warrant is issued; and</w:t>
      </w:r>
    </w:p>
    <w:p w14:paraId="652263B7" w14:textId="701CA013" w:rsidR="00694A04" w:rsidRPr="00DD0F0B" w:rsidRDefault="00ED2D22" w:rsidP="00ED2D22">
      <w:pPr>
        <w:pStyle w:val="Apara"/>
      </w:pPr>
      <w:r>
        <w:tab/>
      </w:r>
      <w:r w:rsidRPr="00DD0F0B">
        <w:t>(c)</w:t>
      </w:r>
      <w:r w:rsidRPr="00DD0F0B">
        <w:tab/>
      </w:r>
      <w:r w:rsidR="00694A04" w:rsidRPr="00DD0F0B">
        <w:t>the things that may be seized under the warrant; and</w:t>
      </w:r>
    </w:p>
    <w:p w14:paraId="73585A17" w14:textId="1535D9DD" w:rsidR="00694A04" w:rsidRPr="00DD0F0B" w:rsidRDefault="00ED2D22" w:rsidP="00ED2D22">
      <w:pPr>
        <w:pStyle w:val="Apara"/>
      </w:pPr>
      <w:r>
        <w:tab/>
      </w:r>
      <w:r w:rsidRPr="00DD0F0B">
        <w:t>(d)</w:t>
      </w:r>
      <w:r w:rsidRPr="00DD0F0B">
        <w:tab/>
      </w:r>
      <w:r w:rsidR="00694A04" w:rsidRPr="00DD0F0B">
        <w:t>the hours when the premises may be entered; and</w:t>
      </w:r>
    </w:p>
    <w:p w14:paraId="1F8512CD" w14:textId="4DF3A88F" w:rsidR="00694A04" w:rsidRPr="00DD0F0B" w:rsidRDefault="00ED2D22" w:rsidP="00ED2D22">
      <w:pPr>
        <w:pStyle w:val="Apara"/>
      </w:pPr>
      <w:r>
        <w:tab/>
      </w:r>
      <w:r w:rsidRPr="00DD0F0B">
        <w:t>(e)</w:t>
      </w:r>
      <w:r w:rsidRPr="00DD0F0B">
        <w:tab/>
      </w:r>
      <w:r w:rsidR="00694A04" w:rsidRPr="00DD0F0B">
        <w:t>the date, within 14</w:t>
      </w:r>
      <w:r w:rsidR="009858AA" w:rsidRPr="00DD0F0B">
        <w:t> </w:t>
      </w:r>
      <w:r w:rsidR="00694A04" w:rsidRPr="00DD0F0B">
        <w:t>days after the day of the warrant’s issue, when the warrant ends.</w:t>
      </w:r>
    </w:p>
    <w:p w14:paraId="4F2F126C" w14:textId="6E807351" w:rsidR="00694A04" w:rsidRPr="00DD0F0B" w:rsidRDefault="00ED2D22" w:rsidP="00ED2D22">
      <w:pPr>
        <w:pStyle w:val="AH5Sec"/>
      </w:pPr>
      <w:bookmarkStart w:id="220" w:name="_Toc133944681"/>
      <w:r w:rsidRPr="00ED2D22">
        <w:rPr>
          <w:rStyle w:val="CharSectNo"/>
        </w:rPr>
        <w:lastRenderedPageBreak/>
        <w:t>190</w:t>
      </w:r>
      <w:r w:rsidRPr="00DD0F0B">
        <w:tab/>
      </w:r>
      <w:r w:rsidR="00694A04" w:rsidRPr="00DD0F0B">
        <w:t>Warrants—application other than in person</w:t>
      </w:r>
      <w:bookmarkEnd w:id="220"/>
    </w:p>
    <w:p w14:paraId="5BE28BCE" w14:textId="6C7A21C5" w:rsidR="00694A04" w:rsidRPr="00DD0F0B" w:rsidRDefault="00ED2D22" w:rsidP="00ED2D22">
      <w:pPr>
        <w:pStyle w:val="Amain"/>
      </w:pPr>
      <w:r>
        <w:tab/>
      </w:r>
      <w:r w:rsidRPr="00DD0F0B">
        <w:t>(1)</w:t>
      </w:r>
      <w:r w:rsidRPr="00DD0F0B">
        <w:tab/>
      </w:r>
      <w:r w:rsidR="00694A04" w:rsidRPr="00DD0F0B">
        <w:t>An authorised person may apply for a warrant by phone, email, letter or other form of communication if the authorised person considers it necessary because of—</w:t>
      </w:r>
    </w:p>
    <w:p w14:paraId="1D1A3E1F" w14:textId="17965569" w:rsidR="00694A04" w:rsidRPr="00DD0F0B" w:rsidRDefault="00ED2D22" w:rsidP="00ED2D22">
      <w:pPr>
        <w:pStyle w:val="Apara"/>
      </w:pPr>
      <w:r>
        <w:tab/>
      </w:r>
      <w:r w:rsidRPr="00DD0F0B">
        <w:t>(a)</w:t>
      </w:r>
      <w:r w:rsidRPr="00DD0F0B">
        <w:tab/>
      </w:r>
      <w:r w:rsidR="00694A04" w:rsidRPr="00DD0F0B">
        <w:t>urgent circumstances; or</w:t>
      </w:r>
    </w:p>
    <w:p w14:paraId="12CDEE67" w14:textId="7D57605A" w:rsidR="00694A04" w:rsidRPr="00DD0F0B" w:rsidRDefault="00ED2D22" w:rsidP="00ED2D22">
      <w:pPr>
        <w:pStyle w:val="Apara"/>
      </w:pPr>
      <w:r>
        <w:tab/>
      </w:r>
      <w:r w:rsidRPr="00DD0F0B">
        <w:t>(b)</w:t>
      </w:r>
      <w:r w:rsidRPr="00DD0F0B">
        <w:tab/>
      </w:r>
      <w:r w:rsidR="00694A04" w:rsidRPr="00DD0F0B">
        <w:t>other special circumstances.</w:t>
      </w:r>
    </w:p>
    <w:p w14:paraId="013F8F4F" w14:textId="246E6EEA" w:rsidR="00694A04" w:rsidRPr="00DD0F0B" w:rsidRDefault="00ED2D22" w:rsidP="00ED2D22">
      <w:pPr>
        <w:pStyle w:val="Amain"/>
      </w:pPr>
      <w:r>
        <w:tab/>
      </w:r>
      <w:r w:rsidRPr="00DD0F0B">
        <w:t>(2)</w:t>
      </w:r>
      <w:r w:rsidRPr="00DD0F0B">
        <w:tab/>
      </w:r>
      <w:r w:rsidR="00694A04" w:rsidRPr="00DD0F0B">
        <w:t>Before applying for the warrant, the authorised person must prepare an application stating the grounds on which the warrant is sought.</w:t>
      </w:r>
    </w:p>
    <w:p w14:paraId="7E696B6A" w14:textId="3BA1D3A9" w:rsidR="00694A04" w:rsidRPr="00DD0F0B" w:rsidRDefault="00ED2D22" w:rsidP="00ED2D22">
      <w:pPr>
        <w:pStyle w:val="Amain"/>
      </w:pPr>
      <w:r>
        <w:tab/>
      </w:r>
      <w:r w:rsidRPr="00DD0F0B">
        <w:t>(3)</w:t>
      </w:r>
      <w:r w:rsidRPr="00DD0F0B">
        <w:tab/>
      </w:r>
      <w:r w:rsidR="00694A04" w:rsidRPr="00DD0F0B">
        <w:t>The authorised person may apply for the warrant before the application is sworn.</w:t>
      </w:r>
    </w:p>
    <w:p w14:paraId="3F341A15" w14:textId="4A41CD44" w:rsidR="009801AD" w:rsidRPr="00DD0F0B" w:rsidRDefault="00ED2D22" w:rsidP="00ED2D22">
      <w:pPr>
        <w:pStyle w:val="Amain"/>
      </w:pPr>
      <w:r>
        <w:tab/>
      </w:r>
      <w:r w:rsidRPr="00DD0F0B">
        <w:t>(4)</w:t>
      </w:r>
      <w:r w:rsidRPr="00DD0F0B">
        <w:tab/>
      </w:r>
      <w:r w:rsidR="00694A04" w:rsidRPr="00DD0F0B">
        <w:t>After issuing the warrant, the magistrate must immediately give a written copy to the authorised person if it is practicable to do so.</w:t>
      </w:r>
    </w:p>
    <w:p w14:paraId="267511BC" w14:textId="596C7F7F" w:rsidR="00694A04" w:rsidRPr="00DD0F0B" w:rsidRDefault="00ED2D22" w:rsidP="00ED2D22">
      <w:pPr>
        <w:pStyle w:val="Amain"/>
      </w:pPr>
      <w:r>
        <w:tab/>
      </w:r>
      <w:r w:rsidRPr="00DD0F0B">
        <w:t>(5)</w:t>
      </w:r>
      <w:r w:rsidRPr="00DD0F0B">
        <w:tab/>
      </w:r>
      <w:r w:rsidR="00694A04" w:rsidRPr="00DD0F0B">
        <w:t>If it is not practicable to give a written copy of the warrant to the authorised person—</w:t>
      </w:r>
    </w:p>
    <w:p w14:paraId="74362160" w14:textId="1C185A47" w:rsidR="00694A04" w:rsidRPr="00DD0F0B" w:rsidRDefault="00ED2D22" w:rsidP="00ED2D22">
      <w:pPr>
        <w:pStyle w:val="Apara"/>
      </w:pPr>
      <w:r>
        <w:tab/>
      </w:r>
      <w:r w:rsidRPr="00DD0F0B">
        <w:t>(a)</w:t>
      </w:r>
      <w:r w:rsidRPr="00DD0F0B">
        <w:tab/>
      </w:r>
      <w:r w:rsidR="00694A04" w:rsidRPr="00DD0F0B">
        <w:t>the magistrate must tell the authorised person—</w:t>
      </w:r>
    </w:p>
    <w:p w14:paraId="5BAB5609" w14:textId="53DAE872" w:rsidR="00694A04" w:rsidRPr="00DD0F0B" w:rsidRDefault="00ED2D22" w:rsidP="00ED2D22">
      <w:pPr>
        <w:pStyle w:val="Asubpara"/>
      </w:pPr>
      <w:r>
        <w:tab/>
      </w:r>
      <w:r w:rsidRPr="00DD0F0B">
        <w:t>(i)</w:t>
      </w:r>
      <w:r w:rsidRPr="00DD0F0B">
        <w:tab/>
      </w:r>
      <w:r w:rsidR="00694A04" w:rsidRPr="00DD0F0B">
        <w:t>what the terms of the warrant are; and</w:t>
      </w:r>
    </w:p>
    <w:p w14:paraId="57108257" w14:textId="10143BC1" w:rsidR="00694A04" w:rsidRPr="00DD0F0B" w:rsidRDefault="00ED2D22" w:rsidP="00ED2D22">
      <w:pPr>
        <w:pStyle w:val="Asubpara"/>
      </w:pPr>
      <w:r>
        <w:tab/>
      </w:r>
      <w:r w:rsidRPr="00DD0F0B">
        <w:t>(ii)</w:t>
      </w:r>
      <w:r w:rsidRPr="00DD0F0B">
        <w:tab/>
      </w:r>
      <w:r w:rsidR="00694A04" w:rsidRPr="00DD0F0B">
        <w:t>the date and time the warrant was issued; and</w:t>
      </w:r>
    </w:p>
    <w:p w14:paraId="2F65331A" w14:textId="6D4C19C0" w:rsidR="00694A04" w:rsidRPr="00DD0F0B" w:rsidRDefault="00ED2D22" w:rsidP="00ED2D22">
      <w:pPr>
        <w:pStyle w:val="Apara"/>
      </w:pPr>
      <w:r>
        <w:tab/>
      </w:r>
      <w:r w:rsidRPr="00DD0F0B">
        <w:t>(b)</w:t>
      </w:r>
      <w:r w:rsidRPr="00DD0F0B">
        <w:tab/>
      </w:r>
      <w:r w:rsidR="00694A04" w:rsidRPr="00DD0F0B">
        <w:t xml:space="preserve">the authorised person must complete a form of warrant (the </w:t>
      </w:r>
      <w:r w:rsidR="00694A04" w:rsidRPr="00DD0F0B">
        <w:rPr>
          <w:rStyle w:val="charBoldItals"/>
        </w:rPr>
        <w:t>warrant form</w:t>
      </w:r>
      <w:r w:rsidR="00694A04" w:rsidRPr="00DD0F0B">
        <w:t>) and write on it—</w:t>
      </w:r>
    </w:p>
    <w:p w14:paraId="58662AB6" w14:textId="73450286" w:rsidR="00694A04" w:rsidRPr="00DD0F0B" w:rsidRDefault="00ED2D22" w:rsidP="00ED2D22">
      <w:pPr>
        <w:pStyle w:val="Asubpara"/>
      </w:pPr>
      <w:r>
        <w:tab/>
      </w:r>
      <w:r w:rsidRPr="00DD0F0B">
        <w:t>(i)</w:t>
      </w:r>
      <w:r w:rsidRPr="00DD0F0B">
        <w:tab/>
      </w:r>
      <w:r w:rsidR="00694A04" w:rsidRPr="00DD0F0B">
        <w:t>the magistrate’s name; and</w:t>
      </w:r>
    </w:p>
    <w:p w14:paraId="62815FC8" w14:textId="397EBD59" w:rsidR="00694A04" w:rsidRPr="00DD0F0B" w:rsidRDefault="00ED2D22" w:rsidP="00ED2D22">
      <w:pPr>
        <w:pStyle w:val="Asubpara"/>
      </w:pPr>
      <w:r>
        <w:tab/>
      </w:r>
      <w:r w:rsidRPr="00DD0F0B">
        <w:t>(ii)</w:t>
      </w:r>
      <w:r w:rsidRPr="00DD0F0B">
        <w:tab/>
      </w:r>
      <w:r w:rsidR="00694A04" w:rsidRPr="00DD0F0B">
        <w:t>the date and time the magistrate issued the warrant; and</w:t>
      </w:r>
    </w:p>
    <w:p w14:paraId="1844696E" w14:textId="4E32E41C" w:rsidR="00694A04" w:rsidRPr="00DD0F0B" w:rsidRDefault="00ED2D22" w:rsidP="00ED2D22">
      <w:pPr>
        <w:pStyle w:val="Asubpara"/>
      </w:pPr>
      <w:r>
        <w:tab/>
      </w:r>
      <w:r w:rsidRPr="00DD0F0B">
        <w:t>(iii)</w:t>
      </w:r>
      <w:r w:rsidRPr="00DD0F0B">
        <w:tab/>
      </w:r>
      <w:r w:rsidR="00694A04" w:rsidRPr="00DD0F0B">
        <w:t>the terms</w:t>
      </w:r>
      <w:r w:rsidR="008F10E0" w:rsidRPr="00DD0F0B">
        <w:t xml:space="preserve"> of the warrant</w:t>
      </w:r>
      <w:r w:rsidR="00694A04" w:rsidRPr="00DD0F0B">
        <w:t>.</w:t>
      </w:r>
    </w:p>
    <w:p w14:paraId="138D5869" w14:textId="32640427" w:rsidR="00694A04" w:rsidRPr="00DD0F0B" w:rsidRDefault="00ED2D22" w:rsidP="00ED2D22">
      <w:pPr>
        <w:pStyle w:val="Amain"/>
      </w:pPr>
      <w:r>
        <w:tab/>
      </w:r>
      <w:r w:rsidRPr="00DD0F0B">
        <w:t>(6)</w:t>
      </w:r>
      <w:r w:rsidRPr="00DD0F0B">
        <w:tab/>
      </w:r>
      <w:r w:rsidR="00694A04" w:rsidRPr="00DD0F0B">
        <w:t xml:space="preserve">The written copy of the warrant, or the warrant form properly completed by the authorised person, authorises the entry and the exercise of the authorised person’s powers under this </w:t>
      </w:r>
      <w:r w:rsidR="00E81C86" w:rsidRPr="00DD0F0B">
        <w:t>part</w:t>
      </w:r>
      <w:r w:rsidR="00694A04" w:rsidRPr="00DD0F0B">
        <w:t>.</w:t>
      </w:r>
    </w:p>
    <w:p w14:paraId="30857782" w14:textId="42001DEA" w:rsidR="00694A04" w:rsidRPr="00DD0F0B" w:rsidRDefault="00ED2D22" w:rsidP="00C138F9">
      <w:pPr>
        <w:pStyle w:val="Amain"/>
        <w:keepNext/>
      </w:pPr>
      <w:r>
        <w:lastRenderedPageBreak/>
        <w:tab/>
      </w:r>
      <w:r w:rsidRPr="00DD0F0B">
        <w:t>(7)</w:t>
      </w:r>
      <w:r w:rsidRPr="00DD0F0B">
        <w:tab/>
      </w:r>
      <w:r w:rsidR="00694A04" w:rsidRPr="00DD0F0B">
        <w:t>The authorised person must, at the first reasonable opportunity, send to the magistrate—</w:t>
      </w:r>
    </w:p>
    <w:p w14:paraId="0B467505" w14:textId="1B84D14A" w:rsidR="00694A04" w:rsidRPr="00DD0F0B" w:rsidRDefault="00ED2D22" w:rsidP="00C138F9">
      <w:pPr>
        <w:pStyle w:val="Apara"/>
        <w:keepNext/>
      </w:pPr>
      <w:r>
        <w:tab/>
      </w:r>
      <w:r w:rsidRPr="00DD0F0B">
        <w:t>(a)</w:t>
      </w:r>
      <w:r w:rsidRPr="00DD0F0B">
        <w:tab/>
      </w:r>
      <w:r w:rsidR="00694A04" w:rsidRPr="00DD0F0B">
        <w:t>the sworn application; and</w:t>
      </w:r>
    </w:p>
    <w:p w14:paraId="2903FC89" w14:textId="515DC525" w:rsidR="00694A04" w:rsidRPr="00DD0F0B" w:rsidRDefault="00ED2D22" w:rsidP="00ED2D22">
      <w:pPr>
        <w:pStyle w:val="Apara"/>
      </w:pPr>
      <w:r>
        <w:tab/>
      </w:r>
      <w:r w:rsidRPr="00DD0F0B">
        <w:t>(b)</w:t>
      </w:r>
      <w:r w:rsidRPr="00DD0F0B">
        <w:tab/>
      </w:r>
      <w:r w:rsidR="00694A04" w:rsidRPr="00DD0F0B">
        <w:t>if the authorised person completed a warrant form—the completed warrant form.</w:t>
      </w:r>
    </w:p>
    <w:p w14:paraId="18FBE4B2" w14:textId="19887A5E" w:rsidR="00694A04" w:rsidRPr="00DD0F0B" w:rsidRDefault="00ED2D22" w:rsidP="00ED2D22">
      <w:pPr>
        <w:pStyle w:val="Amain"/>
      </w:pPr>
      <w:r>
        <w:tab/>
      </w:r>
      <w:r w:rsidRPr="00DD0F0B">
        <w:t>(8)</w:t>
      </w:r>
      <w:r w:rsidRPr="00DD0F0B">
        <w:tab/>
      </w:r>
      <w:r w:rsidR="00694A04" w:rsidRPr="00DD0F0B">
        <w:t>On receiving the documents mentioned in sub</w:t>
      </w:r>
      <w:r w:rsidR="00DC11CB" w:rsidRPr="00DD0F0B">
        <w:t>section</w:t>
      </w:r>
      <w:r w:rsidR="00C3747A" w:rsidRPr="00DD0F0B">
        <w:t> </w:t>
      </w:r>
      <w:r w:rsidR="00694A04" w:rsidRPr="00DD0F0B">
        <w:t>(7), the magistrate must attach them to the warrant.</w:t>
      </w:r>
    </w:p>
    <w:p w14:paraId="12813ABD" w14:textId="23CB3241" w:rsidR="00694A04" w:rsidRPr="00DD0F0B" w:rsidRDefault="00ED2D22" w:rsidP="00ED2D22">
      <w:pPr>
        <w:pStyle w:val="Amain"/>
      </w:pPr>
      <w:r>
        <w:tab/>
      </w:r>
      <w:r w:rsidRPr="00DD0F0B">
        <w:t>(9)</w:t>
      </w:r>
      <w:r w:rsidRPr="00DD0F0B">
        <w:tab/>
      </w:r>
      <w:r w:rsidR="00694A04" w:rsidRPr="00DD0F0B">
        <w:t xml:space="preserve">A court must find that a power exercised by an authorised person was not authorised by a warrant under this </w:t>
      </w:r>
      <w:r w:rsidR="00DC11CB" w:rsidRPr="00DD0F0B">
        <w:t>section</w:t>
      </w:r>
      <w:r w:rsidR="00694A04" w:rsidRPr="00DD0F0B">
        <w:t xml:space="preserve"> if—</w:t>
      </w:r>
    </w:p>
    <w:p w14:paraId="02B70F60" w14:textId="1560FE4D" w:rsidR="00694A04" w:rsidRPr="00DD0F0B" w:rsidRDefault="00ED2D22" w:rsidP="00ED2D22">
      <w:pPr>
        <w:pStyle w:val="Apara"/>
      </w:pPr>
      <w:r>
        <w:tab/>
      </w:r>
      <w:r w:rsidRPr="00DD0F0B">
        <w:t>(a)</w:t>
      </w:r>
      <w:r w:rsidRPr="00DD0F0B">
        <w:tab/>
      </w:r>
      <w:r w:rsidR="00694A04" w:rsidRPr="00DD0F0B">
        <w:t>a question arises in a proceeding before the court whether the exercise of power was authorised by a warrant; and</w:t>
      </w:r>
    </w:p>
    <w:p w14:paraId="43D57785" w14:textId="45088BFE" w:rsidR="00694A04" w:rsidRPr="00DD0F0B" w:rsidRDefault="00ED2D22" w:rsidP="00ED2D22">
      <w:pPr>
        <w:pStyle w:val="Apara"/>
      </w:pPr>
      <w:r>
        <w:tab/>
      </w:r>
      <w:r w:rsidRPr="00DD0F0B">
        <w:t>(b)</w:t>
      </w:r>
      <w:r w:rsidRPr="00DD0F0B">
        <w:tab/>
      </w:r>
      <w:r w:rsidR="00694A04" w:rsidRPr="00DD0F0B">
        <w:t>the warrant is not produced in evidence; and</w:t>
      </w:r>
    </w:p>
    <w:p w14:paraId="6F56F226" w14:textId="73EF55B4" w:rsidR="00694A04" w:rsidRPr="00DD0F0B" w:rsidRDefault="00ED2D22" w:rsidP="00ED2D22">
      <w:pPr>
        <w:pStyle w:val="Apara"/>
      </w:pPr>
      <w:r>
        <w:tab/>
      </w:r>
      <w:r w:rsidRPr="00DD0F0B">
        <w:t>(c)</w:t>
      </w:r>
      <w:r w:rsidRPr="00DD0F0B">
        <w:tab/>
      </w:r>
      <w:r w:rsidR="00694A04" w:rsidRPr="00DD0F0B">
        <w:t xml:space="preserve">it is not proved that the exercise of power was authorised by a warrant under this </w:t>
      </w:r>
      <w:r w:rsidR="00DC11CB" w:rsidRPr="00DD0F0B">
        <w:t>section</w:t>
      </w:r>
      <w:r w:rsidR="00694A04" w:rsidRPr="00DD0F0B">
        <w:t>.</w:t>
      </w:r>
    </w:p>
    <w:p w14:paraId="75947B8F" w14:textId="2BBD9859" w:rsidR="00694A04" w:rsidRPr="00DD0F0B" w:rsidRDefault="00ED2D22" w:rsidP="00ED2D22">
      <w:pPr>
        <w:pStyle w:val="AH5Sec"/>
      </w:pPr>
      <w:bookmarkStart w:id="221" w:name="_Toc133944682"/>
      <w:r w:rsidRPr="00ED2D22">
        <w:rPr>
          <w:rStyle w:val="CharSectNo"/>
        </w:rPr>
        <w:t>191</w:t>
      </w:r>
      <w:r w:rsidRPr="00DD0F0B">
        <w:tab/>
      </w:r>
      <w:r w:rsidR="00694A04" w:rsidRPr="00DD0F0B">
        <w:t>Search warrants—announcement before entry</w:t>
      </w:r>
      <w:bookmarkEnd w:id="221"/>
    </w:p>
    <w:p w14:paraId="5C55228C" w14:textId="4553B3BE" w:rsidR="00694A04" w:rsidRPr="00DD0F0B" w:rsidRDefault="00ED2D22" w:rsidP="00ED2D22">
      <w:pPr>
        <w:pStyle w:val="Amain"/>
      </w:pPr>
      <w:r>
        <w:tab/>
      </w:r>
      <w:r w:rsidRPr="00DD0F0B">
        <w:t>(1)</w:t>
      </w:r>
      <w:r w:rsidRPr="00DD0F0B">
        <w:tab/>
      </w:r>
      <w:r w:rsidR="00694A04" w:rsidRPr="00DD0F0B">
        <w:t>An authorised person must, before anyone enters premises under a search warrant—</w:t>
      </w:r>
    </w:p>
    <w:p w14:paraId="491B299A" w14:textId="3FB7D0B4" w:rsidR="00694A04" w:rsidRPr="00DD0F0B" w:rsidRDefault="00ED2D22" w:rsidP="00ED2D22">
      <w:pPr>
        <w:pStyle w:val="Apara"/>
      </w:pPr>
      <w:r>
        <w:tab/>
      </w:r>
      <w:r w:rsidRPr="00DD0F0B">
        <w:t>(a)</w:t>
      </w:r>
      <w:r w:rsidRPr="00DD0F0B">
        <w:tab/>
      </w:r>
      <w:r w:rsidR="00694A04" w:rsidRPr="00DD0F0B">
        <w:t>announce that the authorised person is authorised to enter the premises; and</w:t>
      </w:r>
    </w:p>
    <w:p w14:paraId="3217E37F" w14:textId="09CE5C0A" w:rsidR="00694A04" w:rsidRPr="00DD0F0B" w:rsidRDefault="00ED2D22" w:rsidP="00ED2D22">
      <w:pPr>
        <w:pStyle w:val="Apara"/>
      </w:pPr>
      <w:r>
        <w:tab/>
      </w:r>
      <w:r w:rsidRPr="00DD0F0B">
        <w:t>(b)</w:t>
      </w:r>
      <w:r w:rsidRPr="00DD0F0B">
        <w:tab/>
      </w:r>
      <w:r w:rsidR="00694A04" w:rsidRPr="00DD0F0B">
        <w:t>give anyone at the premises an opportunity to allow entry to the premises; and</w:t>
      </w:r>
    </w:p>
    <w:p w14:paraId="597F3DDA" w14:textId="4CADAC85" w:rsidR="00694A04" w:rsidRPr="00DD0F0B" w:rsidRDefault="00ED2D22" w:rsidP="00ED2D22">
      <w:pPr>
        <w:pStyle w:val="Apara"/>
      </w:pPr>
      <w:r>
        <w:tab/>
      </w:r>
      <w:r w:rsidRPr="00DD0F0B">
        <w:t>(c)</w:t>
      </w:r>
      <w:r w:rsidRPr="00DD0F0B">
        <w:tab/>
      </w:r>
      <w:r w:rsidR="00694A04" w:rsidRPr="00DD0F0B">
        <w:t>if the occupier of the premises, or someone else who apparently represents the occupier, is present at the premises—identify themselves to the person.</w:t>
      </w:r>
    </w:p>
    <w:p w14:paraId="0174AF50" w14:textId="3723487B" w:rsidR="00694A04" w:rsidRPr="00DD0F0B" w:rsidRDefault="00ED2D22" w:rsidP="003C14EC">
      <w:pPr>
        <w:pStyle w:val="Amain"/>
        <w:keepNext/>
      </w:pPr>
      <w:r>
        <w:lastRenderedPageBreak/>
        <w:tab/>
      </w:r>
      <w:r w:rsidRPr="00DD0F0B">
        <w:t>(2)</w:t>
      </w:r>
      <w:r w:rsidRPr="00DD0F0B">
        <w:tab/>
      </w:r>
      <w:r w:rsidR="00694A04" w:rsidRPr="00DD0F0B">
        <w:t>The authorised person is not required to comply with sub</w:t>
      </w:r>
      <w:r w:rsidR="00DC11CB" w:rsidRPr="00DD0F0B">
        <w:t>section</w:t>
      </w:r>
      <w:r w:rsidR="00694A04" w:rsidRPr="00DD0F0B">
        <w:t> (1) if the authorised person believes on reasonable grounds that immediate entry to the premises is required to ensure—</w:t>
      </w:r>
    </w:p>
    <w:p w14:paraId="74763EBD" w14:textId="3DC04FB2" w:rsidR="00694A04" w:rsidRPr="00DD0F0B" w:rsidRDefault="00ED2D22" w:rsidP="003C14EC">
      <w:pPr>
        <w:pStyle w:val="Apara"/>
        <w:keepNext/>
      </w:pPr>
      <w:r>
        <w:tab/>
      </w:r>
      <w:r w:rsidRPr="00DD0F0B">
        <w:t>(a)</w:t>
      </w:r>
      <w:r w:rsidRPr="00DD0F0B">
        <w:tab/>
      </w:r>
      <w:r w:rsidR="00694A04" w:rsidRPr="00DD0F0B">
        <w:t>the safety of anyone (including the authorised person or any person assisting an authorised person); or</w:t>
      </w:r>
    </w:p>
    <w:p w14:paraId="7751DF14" w14:textId="15BE304A" w:rsidR="00694A04" w:rsidRPr="00DD0F0B" w:rsidRDefault="00ED2D22" w:rsidP="00ED2D22">
      <w:pPr>
        <w:pStyle w:val="Apara"/>
      </w:pPr>
      <w:r>
        <w:tab/>
      </w:r>
      <w:r w:rsidRPr="00DD0F0B">
        <w:t>(b)</w:t>
      </w:r>
      <w:r w:rsidRPr="00DD0F0B">
        <w:tab/>
      </w:r>
      <w:r w:rsidR="00694A04" w:rsidRPr="00DD0F0B">
        <w:t>that the effective execution of the warrant is not frustrated.</w:t>
      </w:r>
    </w:p>
    <w:p w14:paraId="1AE808C4" w14:textId="4479186C" w:rsidR="00694A04" w:rsidRPr="00DD0F0B" w:rsidRDefault="00ED2D22" w:rsidP="00ED2D22">
      <w:pPr>
        <w:pStyle w:val="AH5Sec"/>
      </w:pPr>
      <w:bookmarkStart w:id="222" w:name="_Toc133944683"/>
      <w:r w:rsidRPr="00ED2D22">
        <w:rPr>
          <w:rStyle w:val="CharSectNo"/>
        </w:rPr>
        <w:t>192</w:t>
      </w:r>
      <w:r w:rsidRPr="00DD0F0B">
        <w:tab/>
      </w:r>
      <w:r w:rsidR="00694A04" w:rsidRPr="00DD0F0B">
        <w:t>Details of search warrant to be given to occupier etc</w:t>
      </w:r>
      <w:bookmarkEnd w:id="222"/>
    </w:p>
    <w:p w14:paraId="52A4FC7A" w14:textId="77777777" w:rsidR="00694A04" w:rsidRPr="00DD0F0B" w:rsidRDefault="00694A04" w:rsidP="00694A04">
      <w:pPr>
        <w:pStyle w:val="Amainreturn"/>
        <w:keepNext/>
      </w:pPr>
      <w:r w:rsidRPr="00DD0F0B">
        <w:t>If the occupier of the premises, or someone else who apparently represents the occupier, is present at the premises while a search warrant is being executed, the authorised person or a person assisting must make available to the person—</w:t>
      </w:r>
    </w:p>
    <w:p w14:paraId="3F671D52" w14:textId="3C4F4B71" w:rsidR="00244A2B" w:rsidRPr="00DD0F0B" w:rsidRDefault="00ED2D22" w:rsidP="00ED2D22">
      <w:pPr>
        <w:pStyle w:val="Apara"/>
      </w:pPr>
      <w:r>
        <w:tab/>
      </w:r>
      <w:r w:rsidRPr="00DD0F0B">
        <w:t>(a)</w:t>
      </w:r>
      <w:r w:rsidRPr="00DD0F0B">
        <w:tab/>
      </w:r>
      <w:r w:rsidR="00244A2B" w:rsidRPr="00DD0F0B">
        <w:t>a copy of—</w:t>
      </w:r>
    </w:p>
    <w:p w14:paraId="71DCAEB9" w14:textId="1165EBC7" w:rsidR="00244A2B" w:rsidRPr="00DD0F0B" w:rsidRDefault="00ED2D22" w:rsidP="00ED2D22">
      <w:pPr>
        <w:pStyle w:val="Asubpara"/>
      </w:pPr>
      <w:r>
        <w:tab/>
      </w:r>
      <w:r w:rsidRPr="00DD0F0B">
        <w:t>(i)</w:t>
      </w:r>
      <w:r w:rsidRPr="00DD0F0B">
        <w:tab/>
      </w:r>
      <w:r w:rsidR="00244A2B" w:rsidRPr="00DD0F0B">
        <w:t xml:space="preserve">the warrant; or </w:t>
      </w:r>
    </w:p>
    <w:p w14:paraId="3A27EA8A" w14:textId="0E12F076" w:rsidR="00244A2B" w:rsidRPr="00DD0F0B" w:rsidRDefault="00ED2D22" w:rsidP="00ED2D22">
      <w:pPr>
        <w:pStyle w:val="Asubpara"/>
      </w:pPr>
      <w:r>
        <w:tab/>
      </w:r>
      <w:r w:rsidRPr="00DD0F0B">
        <w:t>(ii)</w:t>
      </w:r>
      <w:r w:rsidRPr="00DD0F0B">
        <w:tab/>
      </w:r>
      <w:r w:rsidR="00244A2B" w:rsidRPr="00DD0F0B">
        <w:t xml:space="preserve">if </w:t>
      </w:r>
      <w:r w:rsidR="00DC11CB" w:rsidRPr="00DD0F0B">
        <w:t>section</w:t>
      </w:r>
      <w:r w:rsidR="00244A2B" w:rsidRPr="00DD0F0B">
        <w:t> </w:t>
      </w:r>
      <w:r w:rsidR="00A75D88" w:rsidRPr="00DD0F0B">
        <w:t>190</w:t>
      </w:r>
      <w:r w:rsidR="00244A2B" w:rsidRPr="00DD0F0B">
        <w:t> (5) applies—the completed warrant form; and</w:t>
      </w:r>
    </w:p>
    <w:p w14:paraId="4ADBC2DE" w14:textId="490E0F9B" w:rsidR="00694A04" w:rsidRPr="00DD0F0B" w:rsidRDefault="00ED2D22" w:rsidP="00ED2D22">
      <w:pPr>
        <w:pStyle w:val="Apara"/>
      </w:pPr>
      <w:r>
        <w:tab/>
      </w:r>
      <w:r w:rsidRPr="00DD0F0B">
        <w:t>(b)</w:t>
      </w:r>
      <w:r w:rsidRPr="00DD0F0B">
        <w:tab/>
      </w:r>
      <w:r w:rsidR="00694A04" w:rsidRPr="00DD0F0B">
        <w:t>a document setting out the rights and obligations of the person.</w:t>
      </w:r>
    </w:p>
    <w:p w14:paraId="6BCF95DD" w14:textId="7FEA837E" w:rsidR="00694A04" w:rsidRPr="00DD0F0B" w:rsidRDefault="00ED2D22" w:rsidP="00ED2D22">
      <w:pPr>
        <w:pStyle w:val="AH5Sec"/>
      </w:pPr>
      <w:bookmarkStart w:id="223" w:name="_Toc133944684"/>
      <w:r w:rsidRPr="00ED2D22">
        <w:rPr>
          <w:rStyle w:val="CharSectNo"/>
        </w:rPr>
        <w:t>193</w:t>
      </w:r>
      <w:r w:rsidRPr="00DD0F0B">
        <w:tab/>
      </w:r>
      <w:r w:rsidR="00694A04" w:rsidRPr="00DD0F0B">
        <w:t>Occupier entitled to be present during search etc</w:t>
      </w:r>
      <w:bookmarkEnd w:id="223"/>
    </w:p>
    <w:p w14:paraId="15B5299C" w14:textId="5FA062F6" w:rsidR="00694A04" w:rsidRPr="00DD0F0B" w:rsidRDefault="00ED2D22" w:rsidP="00ED2D22">
      <w:pPr>
        <w:pStyle w:val="Amain"/>
      </w:pPr>
      <w:r>
        <w:tab/>
      </w:r>
      <w:r w:rsidRPr="00DD0F0B">
        <w:t>(1)</w:t>
      </w:r>
      <w:r w:rsidRPr="00DD0F0B">
        <w:tab/>
      </w:r>
      <w:r w:rsidR="00694A04" w:rsidRPr="00DD0F0B">
        <w:t xml:space="preserve">If the occupier of the premises, or someone else who apparently represents the occupier, is present at the premises while a search warrant is being executed, the person is entitled to observe the search being </w:t>
      </w:r>
      <w:r w:rsidR="003225B8" w:rsidRPr="00DD0F0B">
        <w:t>conducted</w:t>
      </w:r>
      <w:r w:rsidR="00694A04" w:rsidRPr="00DD0F0B">
        <w:t>.</w:t>
      </w:r>
    </w:p>
    <w:p w14:paraId="620A15EB" w14:textId="27014DC3" w:rsidR="00694A04" w:rsidRPr="00DD0F0B" w:rsidRDefault="00ED2D22" w:rsidP="00ED2D22">
      <w:pPr>
        <w:pStyle w:val="Amain"/>
      </w:pPr>
      <w:r>
        <w:tab/>
      </w:r>
      <w:r w:rsidRPr="00DD0F0B">
        <w:t>(2)</w:t>
      </w:r>
      <w:r w:rsidRPr="00DD0F0B">
        <w:tab/>
      </w:r>
      <w:r w:rsidR="00694A04" w:rsidRPr="00DD0F0B">
        <w:t>However, the person is not entitled to observe the search if—</w:t>
      </w:r>
    </w:p>
    <w:p w14:paraId="37F7C6D1" w14:textId="3B799A2E" w:rsidR="00694A04" w:rsidRPr="00DD0F0B" w:rsidRDefault="00ED2D22" w:rsidP="00ED2D22">
      <w:pPr>
        <w:pStyle w:val="Apara"/>
      </w:pPr>
      <w:r>
        <w:tab/>
      </w:r>
      <w:r w:rsidRPr="00DD0F0B">
        <w:t>(a)</w:t>
      </w:r>
      <w:r w:rsidRPr="00DD0F0B">
        <w:tab/>
      </w:r>
      <w:r w:rsidR="00694A04" w:rsidRPr="00DD0F0B">
        <w:t>to do so would impede the search; or</w:t>
      </w:r>
    </w:p>
    <w:p w14:paraId="37930FBA" w14:textId="431CADA1" w:rsidR="00694A04" w:rsidRPr="00DD0F0B" w:rsidRDefault="00ED2D22" w:rsidP="00ED2D22">
      <w:pPr>
        <w:pStyle w:val="Apara"/>
      </w:pPr>
      <w:r>
        <w:tab/>
      </w:r>
      <w:r w:rsidRPr="00DD0F0B">
        <w:t>(b)</w:t>
      </w:r>
      <w:r w:rsidRPr="00DD0F0B">
        <w:tab/>
      </w:r>
      <w:r w:rsidR="00694A04" w:rsidRPr="00DD0F0B">
        <w:t xml:space="preserve">the person is under arrest, and allowing the person to observe the search being </w:t>
      </w:r>
      <w:r w:rsidR="003225B8" w:rsidRPr="00DD0F0B">
        <w:t>conducted</w:t>
      </w:r>
      <w:r w:rsidR="008E2211" w:rsidRPr="00DD0F0B">
        <w:t xml:space="preserve"> </w:t>
      </w:r>
      <w:r w:rsidR="00694A04" w:rsidRPr="00DD0F0B">
        <w:t>would interfere with the objectives of the search.</w:t>
      </w:r>
    </w:p>
    <w:p w14:paraId="1FCF1735" w14:textId="7810F5DF" w:rsidR="00694A04" w:rsidRPr="00DD0F0B" w:rsidRDefault="00ED2D22" w:rsidP="00ED2D22">
      <w:pPr>
        <w:pStyle w:val="Amain"/>
      </w:pPr>
      <w:r>
        <w:lastRenderedPageBreak/>
        <w:tab/>
      </w:r>
      <w:r w:rsidRPr="00DD0F0B">
        <w:t>(3)</w:t>
      </w:r>
      <w:r w:rsidRPr="00DD0F0B">
        <w:tab/>
      </w:r>
      <w:r w:rsidR="00694A04" w:rsidRPr="00DD0F0B">
        <w:t xml:space="preserve">This </w:t>
      </w:r>
      <w:r w:rsidR="00DC11CB" w:rsidRPr="00DD0F0B">
        <w:t>section</w:t>
      </w:r>
      <w:r w:rsidR="009801AD" w:rsidRPr="00DD0F0B">
        <w:t xml:space="preserve"> </w:t>
      </w:r>
      <w:r w:rsidR="00694A04" w:rsidRPr="00DD0F0B">
        <w:t xml:space="preserve">does not </w:t>
      </w:r>
      <w:r w:rsidR="008F73CC" w:rsidRPr="00DD0F0B">
        <w:t>prevent</w:t>
      </w:r>
      <w:r w:rsidR="00694A04" w:rsidRPr="00DD0F0B">
        <w:t xml:space="preserve"> 2 or more areas of the premises being searched at the same time.</w:t>
      </w:r>
    </w:p>
    <w:p w14:paraId="66BA0E6A" w14:textId="0051BA7C" w:rsidR="00694A04" w:rsidRPr="00ED2D22" w:rsidRDefault="00ED2D22" w:rsidP="00ED2D22">
      <w:pPr>
        <w:pStyle w:val="AH3Div"/>
      </w:pPr>
      <w:bookmarkStart w:id="224" w:name="_Toc133944685"/>
      <w:r w:rsidRPr="00ED2D22">
        <w:rPr>
          <w:rStyle w:val="CharDivNo"/>
        </w:rPr>
        <w:t>Division 12.4</w:t>
      </w:r>
      <w:r w:rsidRPr="00DD0F0B">
        <w:tab/>
      </w:r>
      <w:r w:rsidR="00694A04" w:rsidRPr="00ED2D22">
        <w:rPr>
          <w:rStyle w:val="CharDivText"/>
        </w:rPr>
        <w:t>Return and forfeiture of things seized</w:t>
      </w:r>
      <w:bookmarkEnd w:id="224"/>
    </w:p>
    <w:p w14:paraId="0AC7E143" w14:textId="09D30ACB" w:rsidR="00694A04" w:rsidRPr="00DD0F0B" w:rsidRDefault="00ED2D22" w:rsidP="00ED2D22">
      <w:pPr>
        <w:pStyle w:val="AH5Sec"/>
      </w:pPr>
      <w:bookmarkStart w:id="225" w:name="_Toc133944686"/>
      <w:r w:rsidRPr="00ED2D22">
        <w:rPr>
          <w:rStyle w:val="CharSectNo"/>
        </w:rPr>
        <w:t>194</w:t>
      </w:r>
      <w:r w:rsidRPr="00DD0F0B">
        <w:tab/>
      </w:r>
      <w:r w:rsidR="00694A04" w:rsidRPr="00DD0F0B">
        <w:t>Receipt for things seized</w:t>
      </w:r>
      <w:bookmarkEnd w:id="225"/>
    </w:p>
    <w:p w14:paraId="31197845" w14:textId="3DB56984" w:rsidR="00694A04" w:rsidRPr="00DD0F0B" w:rsidRDefault="00ED2D22" w:rsidP="00ED2D22">
      <w:pPr>
        <w:pStyle w:val="Amain"/>
      </w:pPr>
      <w:r>
        <w:tab/>
      </w:r>
      <w:r w:rsidRPr="00DD0F0B">
        <w:t>(1)</w:t>
      </w:r>
      <w:r w:rsidRPr="00DD0F0B">
        <w:tab/>
      </w:r>
      <w:r w:rsidR="00694A04" w:rsidRPr="00DD0F0B">
        <w:t xml:space="preserve">As soon as practicable after a thing is seized by an authorised person under this </w:t>
      </w:r>
      <w:r w:rsidR="00E81C86" w:rsidRPr="00DD0F0B">
        <w:t>part</w:t>
      </w:r>
      <w:r w:rsidR="00694A04" w:rsidRPr="00DD0F0B">
        <w:t>, the authorised person must give a receipt for it to the person from whom it was seized.</w:t>
      </w:r>
    </w:p>
    <w:p w14:paraId="3927B9FF" w14:textId="739DD061" w:rsidR="00694A04" w:rsidRPr="00DD0F0B" w:rsidRDefault="00ED2D22" w:rsidP="00ED2D22">
      <w:pPr>
        <w:pStyle w:val="Amain"/>
      </w:pPr>
      <w:r>
        <w:tab/>
      </w:r>
      <w:r w:rsidRPr="00DD0F0B">
        <w:t>(2)</w:t>
      </w:r>
      <w:r w:rsidRPr="00DD0F0B">
        <w:tab/>
      </w:r>
      <w:r w:rsidR="00694A04" w:rsidRPr="00DD0F0B">
        <w:t>If, for any reason, it is not practicable to comply with sub</w:t>
      </w:r>
      <w:r w:rsidR="00DC11CB" w:rsidRPr="00DD0F0B">
        <w:t>section</w:t>
      </w:r>
      <w:r w:rsidR="00694A04" w:rsidRPr="00DD0F0B">
        <w:t xml:space="preserve"> (1), the authorised person must leave the receipt, secured conspicuously at the place of seizure under </w:t>
      </w:r>
      <w:r w:rsidR="00DC11CB" w:rsidRPr="00DD0F0B">
        <w:t>section</w:t>
      </w:r>
      <w:r w:rsidR="00694A04" w:rsidRPr="00DD0F0B">
        <w:t> </w:t>
      </w:r>
      <w:r w:rsidR="00A75D88" w:rsidRPr="00DD0F0B">
        <w:t>184</w:t>
      </w:r>
      <w:r w:rsidR="00694A04" w:rsidRPr="00DD0F0B">
        <w:t xml:space="preserve"> (Power to seize things).</w:t>
      </w:r>
    </w:p>
    <w:p w14:paraId="441737B0" w14:textId="08501ADE" w:rsidR="00694A04" w:rsidRPr="00DD0F0B" w:rsidRDefault="00ED2D22" w:rsidP="00ED2D22">
      <w:pPr>
        <w:pStyle w:val="Amain"/>
      </w:pPr>
      <w:r>
        <w:tab/>
      </w:r>
      <w:r w:rsidRPr="00DD0F0B">
        <w:t>(3)</w:t>
      </w:r>
      <w:r w:rsidRPr="00DD0F0B">
        <w:tab/>
      </w:r>
      <w:r w:rsidR="00694A04" w:rsidRPr="00DD0F0B">
        <w:t xml:space="preserve">A receipt under this </w:t>
      </w:r>
      <w:r w:rsidR="00DC11CB" w:rsidRPr="00DD0F0B">
        <w:t>section</w:t>
      </w:r>
      <w:r w:rsidR="00C3747A" w:rsidRPr="00DD0F0B">
        <w:t xml:space="preserve"> </w:t>
      </w:r>
      <w:r w:rsidR="00694A04" w:rsidRPr="00DD0F0B">
        <w:t>must include the following:</w:t>
      </w:r>
    </w:p>
    <w:p w14:paraId="49C042CA" w14:textId="3E3DC7F0" w:rsidR="00694A04" w:rsidRPr="00DD0F0B" w:rsidRDefault="00ED2D22" w:rsidP="00ED2D22">
      <w:pPr>
        <w:pStyle w:val="Apara"/>
      </w:pPr>
      <w:r>
        <w:tab/>
      </w:r>
      <w:r w:rsidRPr="00DD0F0B">
        <w:t>(a)</w:t>
      </w:r>
      <w:r w:rsidRPr="00DD0F0B">
        <w:tab/>
      </w:r>
      <w:r w:rsidR="00694A04" w:rsidRPr="00DD0F0B">
        <w:t>a description of the thing seized;</w:t>
      </w:r>
    </w:p>
    <w:p w14:paraId="6FCF0FC7" w14:textId="632C22D8" w:rsidR="00694A04" w:rsidRPr="00DD0F0B" w:rsidRDefault="00ED2D22" w:rsidP="00ED2D22">
      <w:pPr>
        <w:pStyle w:val="Apara"/>
      </w:pPr>
      <w:r>
        <w:tab/>
      </w:r>
      <w:r w:rsidRPr="00DD0F0B">
        <w:t>(b)</w:t>
      </w:r>
      <w:r w:rsidRPr="00DD0F0B">
        <w:tab/>
      </w:r>
      <w:r w:rsidR="00694A04" w:rsidRPr="00DD0F0B">
        <w:t>an explanation of why the thing was seized;</w:t>
      </w:r>
    </w:p>
    <w:p w14:paraId="759D41AC" w14:textId="2F419E73" w:rsidR="00694A04" w:rsidRPr="00DD0F0B" w:rsidRDefault="00ED2D22" w:rsidP="00ED2D22">
      <w:pPr>
        <w:pStyle w:val="Apara"/>
      </w:pPr>
      <w:r>
        <w:tab/>
      </w:r>
      <w:r w:rsidRPr="00DD0F0B">
        <w:t>(c)</w:t>
      </w:r>
      <w:r w:rsidRPr="00DD0F0B">
        <w:tab/>
      </w:r>
      <w:r w:rsidR="00694A04" w:rsidRPr="00DD0F0B">
        <w:t>the authorised person’s name, and how to contact the authorised person;</w:t>
      </w:r>
    </w:p>
    <w:p w14:paraId="2CED5168" w14:textId="03685D6D" w:rsidR="00694A04" w:rsidRPr="00DD0F0B" w:rsidRDefault="00ED2D22" w:rsidP="00ED2D22">
      <w:pPr>
        <w:pStyle w:val="Apara"/>
      </w:pPr>
      <w:r>
        <w:tab/>
      </w:r>
      <w:r w:rsidRPr="00DD0F0B">
        <w:t>(d)</w:t>
      </w:r>
      <w:r w:rsidRPr="00DD0F0B">
        <w:tab/>
      </w:r>
      <w:r w:rsidR="00694A04" w:rsidRPr="00DD0F0B">
        <w:t>if the thing is moved from the premises where it is seized—where the thing is to be taken.</w:t>
      </w:r>
    </w:p>
    <w:p w14:paraId="2758C83E" w14:textId="062139F6" w:rsidR="00694A04" w:rsidRPr="00DD0F0B" w:rsidRDefault="00ED2D22" w:rsidP="00ED2D22">
      <w:pPr>
        <w:pStyle w:val="AH5Sec"/>
      </w:pPr>
      <w:bookmarkStart w:id="226" w:name="_Toc133944687"/>
      <w:r w:rsidRPr="00ED2D22">
        <w:rPr>
          <w:rStyle w:val="CharSectNo"/>
        </w:rPr>
        <w:t>195</w:t>
      </w:r>
      <w:r w:rsidRPr="00DD0F0B">
        <w:tab/>
      </w:r>
      <w:r w:rsidR="00694A04" w:rsidRPr="00DD0F0B">
        <w:t xml:space="preserve">Moving things to another place for </w:t>
      </w:r>
      <w:r w:rsidR="00214CD6" w:rsidRPr="00DD0F0B">
        <w:t xml:space="preserve">inspection, processing or testing </w:t>
      </w:r>
      <w:r w:rsidR="00694A04" w:rsidRPr="00DD0F0B">
        <w:t>under search warrant</w:t>
      </w:r>
      <w:bookmarkEnd w:id="226"/>
    </w:p>
    <w:p w14:paraId="1406B49D" w14:textId="0423736B" w:rsidR="00694A04" w:rsidRPr="00DD0F0B" w:rsidRDefault="00ED2D22" w:rsidP="00ED2D22">
      <w:pPr>
        <w:pStyle w:val="Amain"/>
      </w:pPr>
      <w:r>
        <w:tab/>
      </w:r>
      <w:r w:rsidRPr="00DD0F0B">
        <w:t>(1)</w:t>
      </w:r>
      <w:r w:rsidRPr="00DD0F0B">
        <w:tab/>
      </w:r>
      <w:r w:rsidR="00694A04" w:rsidRPr="00DD0F0B">
        <w:t xml:space="preserve">A thing found at premises entered under a search warrant may be moved to another place for </w:t>
      </w:r>
      <w:r w:rsidR="00A8502E" w:rsidRPr="00DD0F0B">
        <w:t>inspec</w:t>
      </w:r>
      <w:r w:rsidR="00694A04" w:rsidRPr="00DD0F0B">
        <w:t>tion</w:t>
      </w:r>
      <w:r w:rsidR="00214CD6" w:rsidRPr="00DD0F0B">
        <w:t xml:space="preserve">, </w:t>
      </w:r>
      <w:r w:rsidR="00694A04" w:rsidRPr="00DD0F0B">
        <w:t>processing</w:t>
      </w:r>
      <w:r w:rsidR="00214CD6" w:rsidRPr="00DD0F0B">
        <w:t xml:space="preserve"> or testing</w:t>
      </w:r>
      <w:r w:rsidR="00694A04" w:rsidRPr="00DD0F0B">
        <w:t xml:space="preserve"> to decide whether it may be seized under the warrant if—</w:t>
      </w:r>
    </w:p>
    <w:p w14:paraId="604BA674" w14:textId="55D4C230" w:rsidR="00694A04" w:rsidRPr="00DD0F0B" w:rsidRDefault="00ED2D22" w:rsidP="00ED2D22">
      <w:pPr>
        <w:pStyle w:val="Apara"/>
      </w:pPr>
      <w:r>
        <w:tab/>
      </w:r>
      <w:r w:rsidRPr="00DD0F0B">
        <w:t>(a)</w:t>
      </w:r>
      <w:r w:rsidRPr="00DD0F0B">
        <w:tab/>
      </w:r>
      <w:r w:rsidR="00694A04" w:rsidRPr="00DD0F0B">
        <w:t>both of the following apply:</w:t>
      </w:r>
    </w:p>
    <w:p w14:paraId="513D8B8D" w14:textId="079F9711" w:rsidR="00694A04" w:rsidRPr="00DD0F0B" w:rsidRDefault="00ED2D22" w:rsidP="00ED2D22">
      <w:pPr>
        <w:pStyle w:val="Asubpara"/>
      </w:pPr>
      <w:r>
        <w:tab/>
      </w:r>
      <w:r w:rsidRPr="00DD0F0B">
        <w:t>(i)</w:t>
      </w:r>
      <w:r w:rsidRPr="00DD0F0B">
        <w:tab/>
      </w:r>
      <w:r w:rsidR="00694A04" w:rsidRPr="00DD0F0B">
        <w:t>there are reasonable grounds for believing that the thing is or contains something to which the warrant relates;</w:t>
      </w:r>
    </w:p>
    <w:p w14:paraId="411F9124" w14:textId="1073237F" w:rsidR="00694A04" w:rsidRPr="00DD0F0B" w:rsidRDefault="00ED2D22" w:rsidP="003F4837">
      <w:pPr>
        <w:pStyle w:val="Asubpara"/>
        <w:keepNext/>
        <w:keepLines/>
      </w:pPr>
      <w:r>
        <w:lastRenderedPageBreak/>
        <w:tab/>
      </w:r>
      <w:r w:rsidRPr="00DD0F0B">
        <w:t>(ii)</w:t>
      </w:r>
      <w:r w:rsidRPr="00DD0F0B">
        <w:tab/>
      </w:r>
      <w:r w:rsidR="00694A04" w:rsidRPr="00DD0F0B">
        <w:t xml:space="preserve">it is significantly more practicable to do so </w:t>
      </w:r>
      <w:r w:rsidR="0046237E" w:rsidRPr="00DD0F0B">
        <w:t xml:space="preserve">considering </w:t>
      </w:r>
      <w:r w:rsidR="00694A04" w:rsidRPr="00DD0F0B">
        <w:t xml:space="preserve">the timeliness and cost of </w:t>
      </w:r>
      <w:r w:rsidR="00214CD6" w:rsidRPr="00DD0F0B">
        <w:t xml:space="preserve">inspection, processing or testing </w:t>
      </w:r>
      <w:r w:rsidR="00694A04" w:rsidRPr="00DD0F0B">
        <w:t>the thing at another place and the availability of expert assistance; or</w:t>
      </w:r>
    </w:p>
    <w:p w14:paraId="730FE1A6" w14:textId="5E2A8FFD" w:rsidR="00694A04" w:rsidRPr="00DD0F0B" w:rsidRDefault="00ED2D22" w:rsidP="00ED2D22">
      <w:pPr>
        <w:pStyle w:val="Apara"/>
      </w:pPr>
      <w:r>
        <w:tab/>
      </w:r>
      <w:r w:rsidRPr="00DD0F0B">
        <w:t>(b)</w:t>
      </w:r>
      <w:r w:rsidRPr="00DD0F0B">
        <w:tab/>
      </w:r>
      <w:r w:rsidR="00694A04" w:rsidRPr="00DD0F0B">
        <w:t>the occupier of the premises agrees in writing.</w:t>
      </w:r>
    </w:p>
    <w:p w14:paraId="435099C3" w14:textId="5F0F8F42" w:rsidR="00694A04" w:rsidRPr="00DD0F0B" w:rsidRDefault="00ED2D22" w:rsidP="00ED2D22">
      <w:pPr>
        <w:pStyle w:val="Amain"/>
      </w:pPr>
      <w:r>
        <w:tab/>
      </w:r>
      <w:r w:rsidRPr="00DD0F0B">
        <w:t>(2)</w:t>
      </w:r>
      <w:r w:rsidRPr="00DD0F0B">
        <w:tab/>
      </w:r>
      <w:r w:rsidR="00694A04" w:rsidRPr="00DD0F0B">
        <w:t xml:space="preserve">The thing may be moved to another place for </w:t>
      </w:r>
      <w:r w:rsidR="00214CD6" w:rsidRPr="00DD0F0B">
        <w:t xml:space="preserve">inspection, processing or testing </w:t>
      </w:r>
      <w:r w:rsidR="00694A04" w:rsidRPr="00DD0F0B">
        <w:t>for not longer than 72</w:t>
      </w:r>
      <w:r w:rsidR="008607A0" w:rsidRPr="00DD0F0B">
        <w:t> </w:t>
      </w:r>
      <w:r w:rsidR="00694A04" w:rsidRPr="00DD0F0B">
        <w:t>hours.</w:t>
      </w:r>
    </w:p>
    <w:p w14:paraId="06279C72" w14:textId="72F7CA70" w:rsidR="00694A04" w:rsidRPr="00DD0F0B" w:rsidRDefault="00ED2D22" w:rsidP="00ED2D22">
      <w:pPr>
        <w:pStyle w:val="Amain"/>
      </w:pPr>
      <w:r>
        <w:tab/>
      </w:r>
      <w:r w:rsidRPr="00DD0F0B">
        <w:t>(3)</w:t>
      </w:r>
      <w:r w:rsidRPr="00DD0F0B">
        <w:tab/>
      </w:r>
      <w:r w:rsidR="00694A04" w:rsidRPr="00DD0F0B">
        <w:t xml:space="preserve">An authorised person may apply to a magistrate for an extension of time if the authorised person believes on reasonable grounds that the thing cannot be </w:t>
      </w:r>
      <w:r w:rsidR="00214CD6" w:rsidRPr="00DD0F0B">
        <w:t xml:space="preserve">inspected, processed or tested </w:t>
      </w:r>
      <w:r w:rsidR="00694A04" w:rsidRPr="00DD0F0B">
        <w:t>within 72</w:t>
      </w:r>
      <w:r w:rsidR="008607A0" w:rsidRPr="00DD0F0B">
        <w:t> </w:t>
      </w:r>
      <w:r w:rsidR="00694A04" w:rsidRPr="00DD0F0B">
        <w:t>hours.</w:t>
      </w:r>
    </w:p>
    <w:p w14:paraId="38A96348" w14:textId="271E275F" w:rsidR="00694A04" w:rsidRPr="00DD0F0B" w:rsidRDefault="00ED2D22" w:rsidP="00ED2D22">
      <w:pPr>
        <w:pStyle w:val="Amain"/>
      </w:pPr>
      <w:r>
        <w:tab/>
      </w:r>
      <w:r w:rsidRPr="00DD0F0B">
        <w:t>(4)</w:t>
      </w:r>
      <w:r w:rsidRPr="00DD0F0B">
        <w:tab/>
      </w:r>
      <w:r w:rsidR="00694A04" w:rsidRPr="00DD0F0B">
        <w:t>The authorised person must give notice of the application to the occupier of the premises, and the occupier is entitled to be heard on the application.</w:t>
      </w:r>
    </w:p>
    <w:p w14:paraId="55529EE4" w14:textId="4AD92494" w:rsidR="00694A04" w:rsidRPr="00DD0F0B" w:rsidRDefault="00ED2D22" w:rsidP="00ED2D22">
      <w:pPr>
        <w:pStyle w:val="Amain"/>
      </w:pPr>
      <w:r>
        <w:tab/>
      </w:r>
      <w:r w:rsidRPr="00DD0F0B">
        <w:t>(5)</w:t>
      </w:r>
      <w:r w:rsidRPr="00DD0F0B">
        <w:tab/>
      </w:r>
      <w:r w:rsidR="00694A04" w:rsidRPr="00DD0F0B">
        <w:t xml:space="preserve">If a thing is moved to another place under this </w:t>
      </w:r>
      <w:r w:rsidR="009E5C16" w:rsidRPr="00DD0F0B">
        <w:t>section</w:t>
      </w:r>
      <w:r w:rsidR="00694A04" w:rsidRPr="00DD0F0B">
        <w:t>, the authorised person must, if practicable—</w:t>
      </w:r>
    </w:p>
    <w:p w14:paraId="5DA67395" w14:textId="21E2D3F9" w:rsidR="00694A04" w:rsidRPr="00DD0F0B" w:rsidRDefault="00ED2D22" w:rsidP="00ED2D22">
      <w:pPr>
        <w:pStyle w:val="Apara"/>
      </w:pPr>
      <w:r>
        <w:tab/>
      </w:r>
      <w:r w:rsidRPr="00DD0F0B">
        <w:t>(a)</w:t>
      </w:r>
      <w:r w:rsidRPr="00DD0F0B">
        <w:tab/>
      </w:r>
      <w:r w:rsidR="00694A04" w:rsidRPr="00DD0F0B">
        <w:t xml:space="preserve">tell the occupier of the premises the address of the place where, and time when, the </w:t>
      </w:r>
      <w:r w:rsidR="00214CD6" w:rsidRPr="00DD0F0B">
        <w:t xml:space="preserve">inspection, processing or testing </w:t>
      </w:r>
      <w:r w:rsidR="00694A04" w:rsidRPr="00DD0F0B">
        <w:t>will be carried out; and</w:t>
      </w:r>
    </w:p>
    <w:p w14:paraId="55AD0467" w14:textId="15EAC2FD" w:rsidR="00694A04" w:rsidRPr="00DD0F0B" w:rsidRDefault="00ED2D22" w:rsidP="00ED2D22">
      <w:pPr>
        <w:pStyle w:val="Apara"/>
      </w:pPr>
      <w:r>
        <w:tab/>
      </w:r>
      <w:r w:rsidRPr="00DD0F0B">
        <w:t>(b)</w:t>
      </w:r>
      <w:r w:rsidRPr="00DD0F0B">
        <w:tab/>
      </w:r>
      <w:r w:rsidR="00694A04" w:rsidRPr="00DD0F0B">
        <w:t xml:space="preserve">allow the occupier or the occupier’s representative to be present during the </w:t>
      </w:r>
      <w:r w:rsidR="00214CD6" w:rsidRPr="00DD0F0B">
        <w:t>inspection, processing or testing</w:t>
      </w:r>
      <w:r w:rsidR="00694A04" w:rsidRPr="00DD0F0B">
        <w:t>.</w:t>
      </w:r>
    </w:p>
    <w:p w14:paraId="698EC51F" w14:textId="075D1D08" w:rsidR="00694A04" w:rsidRPr="00DD0F0B" w:rsidRDefault="00ED2D22" w:rsidP="00ED2D22">
      <w:pPr>
        <w:pStyle w:val="Amain"/>
      </w:pPr>
      <w:r>
        <w:tab/>
      </w:r>
      <w:r w:rsidRPr="00DD0F0B">
        <w:t>(6)</w:t>
      </w:r>
      <w:r w:rsidRPr="00DD0F0B">
        <w:tab/>
      </w:r>
      <w:r w:rsidR="00694A04" w:rsidRPr="00DD0F0B">
        <w:t xml:space="preserve">The provisions of this </w:t>
      </w:r>
      <w:r w:rsidR="00E81C86" w:rsidRPr="00DD0F0B">
        <w:t>part</w:t>
      </w:r>
      <w:r w:rsidR="00694A04" w:rsidRPr="00DD0F0B">
        <w:t xml:space="preserve"> relating to the issue of search warrants apply, with any necessary changes, to the giving of an extension under this </w:t>
      </w:r>
      <w:r w:rsidR="009E5C16" w:rsidRPr="00DD0F0B">
        <w:t>section</w:t>
      </w:r>
      <w:r w:rsidR="00694A04" w:rsidRPr="00DD0F0B">
        <w:t>.</w:t>
      </w:r>
    </w:p>
    <w:p w14:paraId="252D3112" w14:textId="302C6E05" w:rsidR="00694A04" w:rsidRPr="00DD0F0B" w:rsidRDefault="00ED2D22" w:rsidP="00ED2D22">
      <w:pPr>
        <w:pStyle w:val="AH5Sec"/>
      </w:pPr>
      <w:bookmarkStart w:id="227" w:name="_Toc133944688"/>
      <w:r w:rsidRPr="00ED2D22">
        <w:rPr>
          <w:rStyle w:val="CharSectNo"/>
        </w:rPr>
        <w:t>196</w:t>
      </w:r>
      <w:r w:rsidRPr="00DD0F0B">
        <w:tab/>
      </w:r>
      <w:r w:rsidR="00694A04" w:rsidRPr="00DD0F0B">
        <w:t>Access to things seized</w:t>
      </w:r>
      <w:bookmarkEnd w:id="227"/>
    </w:p>
    <w:p w14:paraId="51C04E37" w14:textId="5269C483" w:rsidR="00694A04" w:rsidRPr="00DD0F0B" w:rsidRDefault="00694A04" w:rsidP="00694A04">
      <w:pPr>
        <w:pStyle w:val="Amainreturn"/>
      </w:pPr>
      <w:r w:rsidRPr="00DD0F0B">
        <w:t xml:space="preserve">A person who would, apart from the seizure, be entitled to inspect a thing seized under this </w:t>
      </w:r>
      <w:r w:rsidR="00E81C86" w:rsidRPr="00DD0F0B">
        <w:t>part</w:t>
      </w:r>
      <w:r w:rsidRPr="00DD0F0B">
        <w:t xml:space="preserve"> may—</w:t>
      </w:r>
    </w:p>
    <w:p w14:paraId="5985632E" w14:textId="6A471AFB" w:rsidR="00694A04" w:rsidRPr="00DD0F0B" w:rsidRDefault="00ED2D22" w:rsidP="00ED2D22">
      <w:pPr>
        <w:pStyle w:val="Apara"/>
      </w:pPr>
      <w:r>
        <w:tab/>
      </w:r>
      <w:r w:rsidRPr="00DD0F0B">
        <w:t>(a)</w:t>
      </w:r>
      <w:r w:rsidRPr="00DD0F0B">
        <w:tab/>
      </w:r>
      <w:r w:rsidR="00694A04" w:rsidRPr="00DD0F0B">
        <w:t>inspect the thing; and</w:t>
      </w:r>
    </w:p>
    <w:p w14:paraId="6D3AB553" w14:textId="44E2FC6E" w:rsidR="00694A04" w:rsidRPr="00DD0F0B" w:rsidRDefault="00ED2D22" w:rsidP="00ED2D22">
      <w:pPr>
        <w:pStyle w:val="Apara"/>
      </w:pPr>
      <w:r>
        <w:tab/>
      </w:r>
      <w:r w:rsidRPr="00DD0F0B">
        <w:t>(b)</w:t>
      </w:r>
      <w:r w:rsidRPr="00DD0F0B">
        <w:tab/>
      </w:r>
      <w:r w:rsidR="00F415ED" w:rsidRPr="00DD0F0B">
        <w:t xml:space="preserve">take </w:t>
      </w:r>
      <w:r w:rsidR="00214CD6" w:rsidRPr="00DD0F0B">
        <w:t>images</w:t>
      </w:r>
      <w:r w:rsidR="00F415ED" w:rsidRPr="00DD0F0B">
        <w:t xml:space="preserve"> or other recordings of </w:t>
      </w:r>
      <w:r w:rsidR="00694A04" w:rsidRPr="00DD0F0B">
        <w:t>the thing; and</w:t>
      </w:r>
    </w:p>
    <w:p w14:paraId="004B1449" w14:textId="52FADB5B" w:rsidR="00694A04" w:rsidRPr="00DD0F0B" w:rsidRDefault="00ED2D22" w:rsidP="00ED2D22">
      <w:pPr>
        <w:pStyle w:val="Apara"/>
      </w:pPr>
      <w:r>
        <w:lastRenderedPageBreak/>
        <w:tab/>
      </w:r>
      <w:r w:rsidRPr="00DD0F0B">
        <w:t>(c)</w:t>
      </w:r>
      <w:r w:rsidRPr="00DD0F0B">
        <w:tab/>
      </w:r>
      <w:r w:rsidR="00694A04" w:rsidRPr="00DD0F0B">
        <w:t>if the thing is a document—take extracts from, or make copies of, the thing.</w:t>
      </w:r>
    </w:p>
    <w:p w14:paraId="5B55F3FC" w14:textId="54BB6BB8" w:rsidR="00694A04" w:rsidRPr="00DD0F0B" w:rsidRDefault="00ED2D22" w:rsidP="00ED2D22">
      <w:pPr>
        <w:pStyle w:val="AH5Sec"/>
      </w:pPr>
      <w:bookmarkStart w:id="228" w:name="_Toc133944689"/>
      <w:r w:rsidRPr="00ED2D22">
        <w:rPr>
          <w:rStyle w:val="CharSectNo"/>
        </w:rPr>
        <w:t>197</w:t>
      </w:r>
      <w:r w:rsidRPr="00DD0F0B">
        <w:tab/>
      </w:r>
      <w:r w:rsidR="00694A04" w:rsidRPr="00DD0F0B">
        <w:t>Return of things seized</w:t>
      </w:r>
      <w:bookmarkEnd w:id="228"/>
    </w:p>
    <w:p w14:paraId="0B7DDE9F" w14:textId="4FBF9710" w:rsidR="00694A04" w:rsidRPr="00DD0F0B" w:rsidRDefault="00694A04" w:rsidP="00C46FE0">
      <w:pPr>
        <w:pStyle w:val="Amainreturn"/>
      </w:pPr>
      <w:r w:rsidRPr="00DD0F0B">
        <w:t xml:space="preserve">A thing seized under this </w:t>
      </w:r>
      <w:r w:rsidR="00E81C86" w:rsidRPr="00DD0F0B">
        <w:t>part</w:t>
      </w:r>
      <w:r w:rsidRPr="00DD0F0B">
        <w:t xml:space="preserve"> must be returned to its owner, or reasonable compensation must be paid to the owner by the Territory for the loss of the thing, if—</w:t>
      </w:r>
    </w:p>
    <w:p w14:paraId="76D233FA" w14:textId="7CBE1243" w:rsidR="00694A04" w:rsidRPr="00DD0F0B" w:rsidRDefault="00ED2D22" w:rsidP="00ED2D22">
      <w:pPr>
        <w:pStyle w:val="Apara"/>
      </w:pPr>
      <w:r>
        <w:tab/>
      </w:r>
      <w:r w:rsidRPr="00DD0F0B">
        <w:t>(a)</w:t>
      </w:r>
      <w:r w:rsidRPr="00DD0F0B">
        <w:tab/>
      </w:r>
      <w:r w:rsidR="00694A04" w:rsidRPr="00DD0F0B">
        <w:t>an infringement notice for an offence connected with the thing is not served on the owner within 1 year after the day of the seizure and either—</w:t>
      </w:r>
    </w:p>
    <w:p w14:paraId="79210331" w14:textId="2C257B15" w:rsidR="00694A04" w:rsidRPr="00DD0F0B" w:rsidRDefault="00ED2D22" w:rsidP="00ED2D22">
      <w:pPr>
        <w:pStyle w:val="Asubpara"/>
      </w:pPr>
      <w:r>
        <w:tab/>
      </w:r>
      <w:r w:rsidRPr="00DD0F0B">
        <w:t>(i)</w:t>
      </w:r>
      <w:r w:rsidRPr="00DD0F0B">
        <w:tab/>
      </w:r>
      <w:r w:rsidR="00694A04" w:rsidRPr="00DD0F0B">
        <w:t>a prosecution for an offence connected with the thing is not begun within the 1</w:t>
      </w:r>
      <w:r w:rsidR="00E7766F" w:rsidRPr="00DD0F0B">
        <w:noBreakHyphen/>
      </w:r>
      <w:r w:rsidR="00694A04" w:rsidRPr="00DD0F0B">
        <w:t>year period; or</w:t>
      </w:r>
    </w:p>
    <w:p w14:paraId="028454EF" w14:textId="34EF9418" w:rsidR="00694A04" w:rsidRPr="00DD0F0B" w:rsidRDefault="00ED2D22" w:rsidP="00ED2D22">
      <w:pPr>
        <w:pStyle w:val="Asubpara"/>
      </w:pPr>
      <w:r>
        <w:tab/>
      </w:r>
      <w:r w:rsidRPr="00DD0F0B">
        <w:t>(ii)</w:t>
      </w:r>
      <w:r w:rsidRPr="00DD0F0B">
        <w:tab/>
      </w:r>
      <w:r w:rsidR="00694A04" w:rsidRPr="00DD0F0B">
        <w:t>a prosecution for an offence connected with the thing is begun within the 1</w:t>
      </w:r>
      <w:r w:rsidR="00E7766F" w:rsidRPr="00DD0F0B">
        <w:noBreakHyphen/>
      </w:r>
      <w:r w:rsidR="00694A04" w:rsidRPr="00DD0F0B">
        <w:t>year period but the court does not find the offence proved; or</w:t>
      </w:r>
    </w:p>
    <w:p w14:paraId="29BAF81E" w14:textId="22CF9D3C" w:rsidR="00694A04" w:rsidRPr="00DD0F0B" w:rsidRDefault="00ED2D22" w:rsidP="00ED2D22">
      <w:pPr>
        <w:pStyle w:val="Apara"/>
      </w:pPr>
      <w:r>
        <w:tab/>
      </w:r>
      <w:r w:rsidRPr="00DD0F0B">
        <w:t>(b)</w:t>
      </w:r>
      <w:r w:rsidRPr="00DD0F0B">
        <w:tab/>
      </w:r>
      <w:r w:rsidR="00694A04" w:rsidRPr="00DD0F0B">
        <w:t>an infringement notice for an offence connected with the thing is served on the owner within 1 year after the day of the seizure, the infringement notice is withdrawn and—</w:t>
      </w:r>
    </w:p>
    <w:p w14:paraId="04CD5F96" w14:textId="661130C9" w:rsidR="00694A04" w:rsidRPr="00DD0F0B" w:rsidRDefault="00ED2D22" w:rsidP="00ED2D22">
      <w:pPr>
        <w:pStyle w:val="Asubpara"/>
      </w:pPr>
      <w:r>
        <w:tab/>
      </w:r>
      <w:r w:rsidRPr="00DD0F0B">
        <w:t>(i)</w:t>
      </w:r>
      <w:r w:rsidRPr="00DD0F0B">
        <w:tab/>
      </w:r>
      <w:r w:rsidR="00694A04" w:rsidRPr="00DD0F0B">
        <w:t xml:space="preserve">a prosecution for an offence connected with the thing is not begun within </w:t>
      </w:r>
      <w:r w:rsidR="0046237E" w:rsidRPr="00DD0F0B">
        <w:t>the 1</w:t>
      </w:r>
      <w:r w:rsidR="0046237E" w:rsidRPr="00DD0F0B">
        <w:noBreakHyphen/>
        <w:t>year period</w:t>
      </w:r>
      <w:r w:rsidR="00694A04" w:rsidRPr="00DD0F0B">
        <w:t>; or</w:t>
      </w:r>
    </w:p>
    <w:p w14:paraId="55D8A8F3" w14:textId="3C898794" w:rsidR="00694A04" w:rsidRPr="00DD0F0B" w:rsidRDefault="00ED2D22" w:rsidP="00ED2D22">
      <w:pPr>
        <w:pStyle w:val="Asubpara"/>
      </w:pPr>
      <w:r>
        <w:tab/>
      </w:r>
      <w:r w:rsidRPr="00DD0F0B">
        <w:t>(ii)</w:t>
      </w:r>
      <w:r w:rsidRPr="00DD0F0B">
        <w:tab/>
      </w:r>
      <w:r w:rsidR="00694A04" w:rsidRPr="00DD0F0B">
        <w:t>a prosecution for an offence connected with the thing is begun within</w:t>
      </w:r>
      <w:r w:rsidR="0046237E" w:rsidRPr="00DD0F0B">
        <w:t xml:space="preserve"> the 1</w:t>
      </w:r>
      <w:r w:rsidR="0046237E" w:rsidRPr="00DD0F0B">
        <w:noBreakHyphen/>
        <w:t xml:space="preserve">year period </w:t>
      </w:r>
      <w:r w:rsidR="00694A04" w:rsidRPr="00DD0F0B">
        <w:t>but the court does not find the offence proved; or</w:t>
      </w:r>
    </w:p>
    <w:p w14:paraId="73D6599A" w14:textId="35A8D552" w:rsidR="00694A04" w:rsidRPr="00DD0F0B" w:rsidRDefault="00ED2D22" w:rsidP="00ED2D22">
      <w:pPr>
        <w:pStyle w:val="Apara"/>
      </w:pPr>
      <w:r>
        <w:tab/>
      </w:r>
      <w:r w:rsidRPr="00DD0F0B">
        <w:t>(c)</w:t>
      </w:r>
      <w:r w:rsidRPr="00DD0F0B">
        <w:tab/>
      </w:r>
      <w:r w:rsidR="00694A04" w:rsidRPr="00DD0F0B">
        <w:t xml:space="preserve">an infringement notice for an offence connected with the thing is served on the owner within 1 year after the day of the seizure, liability for the offence is disputed in accordance with the </w:t>
      </w:r>
      <w:hyperlink r:id="rId51" w:tooltip="A1930-21" w:history="1">
        <w:r w:rsidR="00F05EE1" w:rsidRPr="00DD0F0B">
          <w:rPr>
            <w:rStyle w:val="charCitHyperlinkItal"/>
          </w:rPr>
          <w:t>Magistrates Court Act 1930</w:t>
        </w:r>
      </w:hyperlink>
      <w:r w:rsidR="00694A04" w:rsidRPr="00DD0F0B">
        <w:t xml:space="preserve">, </w:t>
      </w:r>
      <w:r w:rsidR="00187E62" w:rsidRPr="00DD0F0B">
        <w:t>section</w:t>
      </w:r>
      <w:r w:rsidR="00694A04" w:rsidRPr="00DD0F0B">
        <w:t> 132 (Disputing liability for infringement notice offence) and—</w:t>
      </w:r>
    </w:p>
    <w:p w14:paraId="0138554C" w14:textId="03231C93" w:rsidR="00694A04" w:rsidRPr="00DD0F0B" w:rsidRDefault="00ED2D22" w:rsidP="00ED2D22">
      <w:pPr>
        <w:pStyle w:val="Asubpara"/>
      </w:pPr>
      <w:r>
        <w:tab/>
      </w:r>
      <w:r w:rsidRPr="00DD0F0B">
        <w:t>(i)</w:t>
      </w:r>
      <w:r w:rsidRPr="00DD0F0B">
        <w:tab/>
      </w:r>
      <w:r w:rsidR="00694A04" w:rsidRPr="00DD0F0B">
        <w:t xml:space="preserve">an information is not laid in the Magistrates Court against the person for the offence within 60 days after the day notice is given under that </w:t>
      </w:r>
      <w:r w:rsidR="00187E62" w:rsidRPr="00DD0F0B">
        <w:t>section</w:t>
      </w:r>
      <w:r w:rsidR="00694A04" w:rsidRPr="00DD0F0B">
        <w:t>; or</w:t>
      </w:r>
    </w:p>
    <w:p w14:paraId="692CEAE5" w14:textId="750BE4C7" w:rsidR="00694A04" w:rsidRPr="00DD0F0B" w:rsidRDefault="00ED2D22" w:rsidP="00ED2D22">
      <w:pPr>
        <w:pStyle w:val="Asubpara"/>
      </w:pPr>
      <w:r>
        <w:lastRenderedPageBreak/>
        <w:tab/>
      </w:r>
      <w:r w:rsidRPr="00DD0F0B">
        <w:t>(ii)</w:t>
      </w:r>
      <w:r w:rsidRPr="00DD0F0B">
        <w:tab/>
      </w:r>
      <w:r w:rsidR="00694A04" w:rsidRPr="00DD0F0B">
        <w:t>the Magistrates Court does not find the offence proved.</w:t>
      </w:r>
    </w:p>
    <w:p w14:paraId="774E5EBD" w14:textId="708D6FB6" w:rsidR="00201FAC" w:rsidRPr="00DD0F0B" w:rsidRDefault="00ED2D22" w:rsidP="00ED2D22">
      <w:pPr>
        <w:pStyle w:val="AH5Sec"/>
      </w:pPr>
      <w:bookmarkStart w:id="229" w:name="_Toc133944690"/>
      <w:r w:rsidRPr="00ED2D22">
        <w:rPr>
          <w:rStyle w:val="CharSectNo"/>
        </w:rPr>
        <w:t>198</w:t>
      </w:r>
      <w:r w:rsidRPr="00DD0F0B">
        <w:tab/>
      </w:r>
      <w:r w:rsidR="00201FAC" w:rsidRPr="00DD0F0B">
        <w:t>Forfeiture of things seized</w:t>
      </w:r>
      <w:bookmarkEnd w:id="229"/>
    </w:p>
    <w:p w14:paraId="35F98300" w14:textId="1A2F7887" w:rsidR="00C46FE0" w:rsidRPr="00DD0F0B" w:rsidRDefault="00ED2D22" w:rsidP="00ED2D22">
      <w:pPr>
        <w:pStyle w:val="Amain"/>
      </w:pPr>
      <w:r>
        <w:tab/>
      </w:r>
      <w:r w:rsidRPr="00DD0F0B">
        <w:t>(1)</w:t>
      </w:r>
      <w:r w:rsidRPr="00DD0F0B">
        <w:tab/>
      </w:r>
      <w:r w:rsidR="00201FAC" w:rsidRPr="00DD0F0B">
        <w:t xml:space="preserve">This </w:t>
      </w:r>
      <w:r w:rsidR="00187E62" w:rsidRPr="00DD0F0B">
        <w:t>section</w:t>
      </w:r>
      <w:r w:rsidR="00201FAC" w:rsidRPr="00DD0F0B">
        <w:t xml:space="preserve"> applies if</w:t>
      </w:r>
      <w:r w:rsidR="00C46FE0" w:rsidRPr="00DD0F0B">
        <w:t>—</w:t>
      </w:r>
    </w:p>
    <w:p w14:paraId="2559535D" w14:textId="6E1AA832" w:rsidR="00C46FE0" w:rsidRPr="00DD0F0B" w:rsidRDefault="00ED2D22" w:rsidP="00ED2D22">
      <w:pPr>
        <w:pStyle w:val="Apara"/>
      </w:pPr>
      <w:r>
        <w:tab/>
      </w:r>
      <w:r w:rsidRPr="00DD0F0B">
        <w:t>(a)</w:t>
      </w:r>
      <w:r w:rsidRPr="00DD0F0B">
        <w:tab/>
      </w:r>
      <w:r w:rsidR="00C46FE0" w:rsidRPr="00DD0F0B">
        <w:t>a</w:t>
      </w:r>
      <w:r w:rsidR="00A312EA" w:rsidRPr="00DD0F0B">
        <w:t xml:space="preserve"> </w:t>
      </w:r>
      <w:r w:rsidR="00C46FE0" w:rsidRPr="00DD0F0B">
        <w:t xml:space="preserve">thing seized under this </w:t>
      </w:r>
      <w:r w:rsidR="00E81C86" w:rsidRPr="00DD0F0B">
        <w:t>part</w:t>
      </w:r>
      <w:r w:rsidR="00C46FE0" w:rsidRPr="00DD0F0B">
        <w:t xml:space="preserve"> is not required to be returned, or reasonable compensation is not required to be paid, under </w:t>
      </w:r>
      <w:r w:rsidR="00187E62" w:rsidRPr="00DD0F0B">
        <w:t>section</w:t>
      </w:r>
      <w:r w:rsidR="00C46FE0" w:rsidRPr="00DD0F0B">
        <w:t> </w:t>
      </w:r>
      <w:r w:rsidR="00A75D88" w:rsidRPr="00DD0F0B">
        <w:t>197</w:t>
      </w:r>
      <w:r w:rsidR="00C46FE0" w:rsidRPr="00DD0F0B">
        <w:t>; or</w:t>
      </w:r>
    </w:p>
    <w:p w14:paraId="46307DB0" w14:textId="0FB37BBB" w:rsidR="00201FAC" w:rsidRPr="00DD0F0B" w:rsidRDefault="00ED2D22" w:rsidP="00ED2D22">
      <w:pPr>
        <w:pStyle w:val="Apara"/>
      </w:pPr>
      <w:r>
        <w:tab/>
      </w:r>
      <w:r w:rsidRPr="00DD0F0B">
        <w:t>(b)</w:t>
      </w:r>
      <w:r w:rsidRPr="00DD0F0B">
        <w:tab/>
      </w:r>
      <w:r w:rsidR="00201FAC" w:rsidRPr="00DD0F0B">
        <w:t xml:space="preserve">the </w:t>
      </w:r>
      <w:r w:rsidR="001A3DA9" w:rsidRPr="00DD0F0B">
        <w:t>director</w:t>
      </w:r>
      <w:r w:rsidR="00E7766F" w:rsidRPr="00DD0F0B">
        <w:noBreakHyphen/>
      </w:r>
      <w:r w:rsidR="001A3DA9" w:rsidRPr="00DD0F0B">
        <w:t>general</w:t>
      </w:r>
      <w:r w:rsidR="00201FAC" w:rsidRPr="00DD0F0B">
        <w:t xml:space="preserve"> </w:t>
      </w:r>
      <w:r w:rsidR="00C46FE0" w:rsidRPr="00DD0F0B">
        <w:t>is satisfied</w:t>
      </w:r>
      <w:r w:rsidR="00201FAC" w:rsidRPr="00DD0F0B">
        <w:t xml:space="preserve"> that—</w:t>
      </w:r>
    </w:p>
    <w:p w14:paraId="4D529284" w14:textId="64549B08" w:rsidR="00201FAC" w:rsidRPr="00DD0F0B" w:rsidRDefault="00ED2D22" w:rsidP="00ED2D22">
      <w:pPr>
        <w:pStyle w:val="Asubpara"/>
      </w:pPr>
      <w:r>
        <w:tab/>
      </w:r>
      <w:r w:rsidRPr="00DD0F0B">
        <w:t>(i)</w:t>
      </w:r>
      <w:r w:rsidRPr="00DD0F0B">
        <w:tab/>
      </w:r>
      <w:r w:rsidR="00A312EA" w:rsidRPr="00DD0F0B">
        <w:t xml:space="preserve">the owner of a seized thing cannot be found </w:t>
      </w:r>
      <w:r w:rsidR="00201FAC" w:rsidRPr="00DD0F0B">
        <w:t>after making reasonable inquiries (given the thing’s apparent value); or</w:t>
      </w:r>
    </w:p>
    <w:p w14:paraId="73CBBA07" w14:textId="1CCC72AD" w:rsidR="00201FAC" w:rsidRPr="00DD0F0B" w:rsidRDefault="00ED2D22" w:rsidP="00ED2D22">
      <w:pPr>
        <w:pStyle w:val="Asubpara"/>
      </w:pPr>
      <w:r>
        <w:tab/>
      </w:r>
      <w:r w:rsidRPr="00DD0F0B">
        <w:t>(ii)</w:t>
      </w:r>
      <w:r w:rsidRPr="00DD0F0B">
        <w:tab/>
      </w:r>
      <w:r w:rsidR="00A312EA" w:rsidRPr="00DD0F0B">
        <w:t xml:space="preserve">a seized thing cannot be returned to its owner </w:t>
      </w:r>
      <w:r w:rsidR="00201FAC" w:rsidRPr="00DD0F0B">
        <w:t>after making reasonable efforts (given the thing’s apparent value)</w:t>
      </w:r>
      <w:r w:rsidR="00A312EA" w:rsidRPr="00DD0F0B">
        <w:t>.</w:t>
      </w:r>
    </w:p>
    <w:p w14:paraId="0BB5AE99" w14:textId="2A2F847F" w:rsidR="0009476A" w:rsidRPr="00DD0F0B" w:rsidRDefault="00ED2D22" w:rsidP="00ED2D22">
      <w:pPr>
        <w:pStyle w:val="Amain"/>
      </w:pPr>
      <w:r>
        <w:tab/>
      </w:r>
      <w:r w:rsidRPr="00DD0F0B">
        <w:t>(2)</w:t>
      </w:r>
      <w:r w:rsidRPr="00DD0F0B">
        <w:tab/>
      </w:r>
      <w:r w:rsidR="00A312EA" w:rsidRPr="00DD0F0B">
        <w:t>T</w:t>
      </w:r>
      <w:r w:rsidR="0009476A" w:rsidRPr="00DD0F0B">
        <w:t>he thing—</w:t>
      </w:r>
    </w:p>
    <w:p w14:paraId="53F7CFF0" w14:textId="739E6842" w:rsidR="0009476A" w:rsidRPr="00DD0F0B" w:rsidRDefault="00ED2D22" w:rsidP="00ED2D22">
      <w:pPr>
        <w:pStyle w:val="Apara"/>
      </w:pPr>
      <w:r>
        <w:tab/>
      </w:r>
      <w:r w:rsidRPr="00DD0F0B">
        <w:t>(a)</w:t>
      </w:r>
      <w:r w:rsidRPr="00DD0F0B">
        <w:tab/>
      </w:r>
      <w:r w:rsidR="0009476A" w:rsidRPr="00DD0F0B">
        <w:t>is forfeited to the Territory; and</w:t>
      </w:r>
    </w:p>
    <w:p w14:paraId="64F11868" w14:textId="1F129614" w:rsidR="0009476A" w:rsidRPr="00DD0F0B" w:rsidRDefault="00ED2D22" w:rsidP="00ED2D22">
      <w:pPr>
        <w:pStyle w:val="Apara"/>
      </w:pPr>
      <w:r>
        <w:tab/>
      </w:r>
      <w:r w:rsidRPr="00DD0F0B">
        <w:t>(b)</w:t>
      </w:r>
      <w:r w:rsidRPr="00DD0F0B">
        <w:tab/>
      </w:r>
      <w:r w:rsidR="0009476A" w:rsidRPr="00DD0F0B">
        <w:t xml:space="preserve">may be sold, destroyed or otherwise disposed of as the </w:t>
      </w:r>
      <w:r w:rsidR="001A3DA9" w:rsidRPr="00DD0F0B">
        <w:t>director</w:t>
      </w:r>
      <w:r w:rsidR="00E7766F" w:rsidRPr="00DD0F0B">
        <w:noBreakHyphen/>
      </w:r>
      <w:r w:rsidR="001A3DA9" w:rsidRPr="00DD0F0B">
        <w:t>general</w:t>
      </w:r>
      <w:r w:rsidR="0009476A" w:rsidRPr="00DD0F0B">
        <w:t xml:space="preserve"> directs.</w:t>
      </w:r>
    </w:p>
    <w:p w14:paraId="1B5DCB59" w14:textId="5D9B6818" w:rsidR="008413BD" w:rsidRPr="00ED2D22" w:rsidRDefault="00ED2D22" w:rsidP="00ED2D22">
      <w:pPr>
        <w:pStyle w:val="AH3Div"/>
      </w:pPr>
      <w:bookmarkStart w:id="230" w:name="_Toc133944691"/>
      <w:r w:rsidRPr="00ED2D22">
        <w:rPr>
          <w:rStyle w:val="CharDivNo"/>
        </w:rPr>
        <w:t>Division 12.5</w:t>
      </w:r>
      <w:r w:rsidRPr="00DD0F0B">
        <w:tab/>
      </w:r>
      <w:r w:rsidR="008413BD" w:rsidRPr="00ED2D22">
        <w:rPr>
          <w:rStyle w:val="CharDivText"/>
        </w:rPr>
        <w:t xml:space="preserve">Limits on </w:t>
      </w:r>
      <w:r w:rsidR="00110B34" w:rsidRPr="00ED2D22">
        <w:rPr>
          <w:rStyle w:val="CharDivText"/>
        </w:rPr>
        <w:t>powers of authorised people</w:t>
      </w:r>
      <w:bookmarkEnd w:id="230"/>
    </w:p>
    <w:p w14:paraId="784ED7CA" w14:textId="44F3F218" w:rsidR="008413BD" w:rsidRPr="00DD0F0B" w:rsidRDefault="00ED2D22" w:rsidP="00ED2D22">
      <w:pPr>
        <w:pStyle w:val="AH5Sec"/>
      </w:pPr>
      <w:bookmarkStart w:id="231" w:name="_Toc133944692"/>
      <w:r w:rsidRPr="00ED2D22">
        <w:rPr>
          <w:rStyle w:val="CharSectNo"/>
        </w:rPr>
        <w:t>199</w:t>
      </w:r>
      <w:r w:rsidRPr="00DD0F0B">
        <w:tab/>
      </w:r>
      <w:r w:rsidR="00936EC5" w:rsidRPr="00DD0F0B">
        <w:t>Authorised people</w:t>
      </w:r>
      <w:r w:rsidR="00B82E05" w:rsidRPr="00DD0F0B">
        <w:t>—tr</w:t>
      </w:r>
      <w:r w:rsidR="008413BD" w:rsidRPr="00DD0F0B">
        <w:t>eatment</w:t>
      </w:r>
      <w:r w:rsidR="00AC1DD5" w:rsidRPr="00DD0F0B">
        <w:t xml:space="preserve"> </w:t>
      </w:r>
      <w:r w:rsidR="008413BD" w:rsidRPr="00DD0F0B">
        <w:t>of people</w:t>
      </w:r>
      <w:bookmarkEnd w:id="231"/>
    </w:p>
    <w:p w14:paraId="6C2AE3C8" w14:textId="7BFAD17A" w:rsidR="00BA4D31" w:rsidRPr="00DD0F0B" w:rsidRDefault="00ED2D22" w:rsidP="00ED2D22">
      <w:pPr>
        <w:pStyle w:val="Amain"/>
      </w:pPr>
      <w:r>
        <w:tab/>
      </w:r>
      <w:r w:rsidRPr="00DD0F0B">
        <w:t>(1)</w:t>
      </w:r>
      <w:r w:rsidRPr="00DD0F0B">
        <w:tab/>
      </w:r>
      <w:r w:rsidR="00BA4D31" w:rsidRPr="00DD0F0B">
        <w:t xml:space="preserve">An authorised person must not do </w:t>
      </w:r>
      <w:r w:rsidR="006744CA" w:rsidRPr="00DD0F0B">
        <w:t>either</w:t>
      </w:r>
      <w:r w:rsidR="00BA4D31" w:rsidRPr="00DD0F0B">
        <w:t xml:space="preserve"> of the following unless </w:t>
      </w:r>
      <w:r w:rsidR="00AC6CB7" w:rsidRPr="00DD0F0B">
        <w:t xml:space="preserve">expressly </w:t>
      </w:r>
      <w:r w:rsidR="00BA4D31" w:rsidRPr="00DD0F0B">
        <w:t xml:space="preserve">authorised by an emergency declaration or </w:t>
      </w:r>
      <w:r w:rsidR="0075703F" w:rsidRPr="00DD0F0B">
        <w:t>a biosecurity direction</w:t>
      </w:r>
      <w:r w:rsidR="0046237E" w:rsidRPr="00DD0F0B">
        <w:t>:</w:t>
      </w:r>
    </w:p>
    <w:p w14:paraId="4C45318C" w14:textId="27143889" w:rsidR="00BA4D31" w:rsidRPr="00DD0F0B" w:rsidRDefault="00ED2D22" w:rsidP="00ED2D22">
      <w:pPr>
        <w:pStyle w:val="Apara"/>
      </w:pPr>
      <w:r>
        <w:tab/>
      </w:r>
      <w:r w:rsidRPr="00DD0F0B">
        <w:t>(a)</w:t>
      </w:r>
      <w:r w:rsidRPr="00DD0F0B">
        <w:tab/>
      </w:r>
      <w:r w:rsidR="00BA4D31" w:rsidRPr="00DD0F0B">
        <w:t>inspect a person;</w:t>
      </w:r>
    </w:p>
    <w:p w14:paraId="158A9809" w14:textId="4DC9AD3F" w:rsidR="00BA4D31" w:rsidRPr="00DD0F0B" w:rsidRDefault="00ED2D22" w:rsidP="00ED2D22">
      <w:pPr>
        <w:pStyle w:val="Apara"/>
      </w:pPr>
      <w:r>
        <w:tab/>
      </w:r>
      <w:r w:rsidRPr="00DD0F0B">
        <w:t>(b)</w:t>
      </w:r>
      <w:r w:rsidRPr="00DD0F0B">
        <w:tab/>
      </w:r>
      <w:r w:rsidR="00BA4D31" w:rsidRPr="00DD0F0B">
        <w:t xml:space="preserve">require a treatment measure to be carried out </w:t>
      </w:r>
      <w:r w:rsidR="00835BBE" w:rsidRPr="00DD0F0B">
        <w:t>in relation to</w:t>
      </w:r>
      <w:r w:rsidR="00BA4D31" w:rsidRPr="00DD0F0B">
        <w:t xml:space="preserve"> a person.</w:t>
      </w:r>
    </w:p>
    <w:p w14:paraId="4CCB5D09" w14:textId="60433140" w:rsidR="00936CF9" w:rsidRPr="00DD0F0B" w:rsidRDefault="00ED2D22" w:rsidP="008F1EB4">
      <w:pPr>
        <w:pStyle w:val="Amain"/>
        <w:keepNext/>
      </w:pPr>
      <w:r>
        <w:lastRenderedPageBreak/>
        <w:tab/>
      </w:r>
      <w:r w:rsidRPr="00DD0F0B">
        <w:t>(2)</w:t>
      </w:r>
      <w:r w:rsidRPr="00DD0F0B">
        <w:tab/>
      </w:r>
      <w:r w:rsidR="00936CF9" w:rsidRPr="00DD0F0B">
        <w:t xml:space="preserve">An authorised person must not require </w:t>
      </w:r>
      <w:r w:rsidR="00276A57" w:rsidRPr="00DD0F0B">
        <w:rPr>
          <w:szCs w:val="28"/>
        </w:rPr>
        <w:t>a person</w:t>
      </w:r>
      <w:r w:rsidR="00292BAD" w:rsidRPr="00DD0F0B">
        <w:t>—</w:t>
      </w:r>
    </w:p>
    <w:p w14:paraId="5FC883D7" w14:textId="4D081CAF" w:rsidR="00292BAD" w:rsidRPr="00DD0F0B" w:rsidRDefault="00ED2D22" w:rsidP="008F1EB4">
      <w:pPr>
        <w:pStyle w:val="Apara"/>
        <w:keepNext/>
      </w:pPr>
      <w:r>
        <w:tab/>
      </w:r>
      <w:r w:rsidRPr="00DD0F0B">
        <w:t>(a)</w:t>
      </w:r>
      <w:r w:rsidRPr="00DD0F0B">
        <w:tab/>
      </w:r>
      <w:r w:rsidR="008413BD" w:rsidRPr="00DD0F0B">
        <w:t>to submit to testing; or</w:t>
      </w:r>
    </w:p>
    <w:p w14:paraId="197FBFA1" w14:textId="4B413466" w:rsidR="0075703F" w:rsidRPr="00DD0F0B" w:rsidRDefault="00ED2D22" w:rsidP="008F1EB4">
      <w:pPr>
        <w:pStyle w:val="Apara"/>
        <w:keepNext/>
      </w:pPr>
      <w:r>
        <w:tab/>
      </w:r>
      <w:r w:rsidRPr="00DD0F0B">
        <w:t>(b)</w:t>
      </w:r>
      <w:r w:rsidRPr="00DD0F0B">
        <w:tab/>
      </w:r>
      <w:r w:rsidR="008413BD" w:rsidRPr="00DD0F0B">
        <w:t xml:space="preserve">to provide </w:t>
      </w:r>
      <w:r w:rsidR="00FB28F7" w:rsidRPr="00DD0F0B">
        <w:t xml:space="preserve">a </w:t>
      </w:r>
      <w:r w:rsidR="008413BD" w:rsidRPr="00DD0F0B">
        <w:t>sample of the</w:t>
      </w:r>
      <w:r w:rsidR="00FB28F7" w:rsidRPr="00DD0F0B">
        <w:t>ir</w:t>
      </w:r>
      <w:r w:rsidR="008413BD" w:rsidRPr="00DD0F0B">
        <w:t xml:space="preserve"> blood, hair, saliva or any other body part or body fluid.</w:t>
      </w:r>
    </w:p>
    <w:p w14:paraId="3C9C265D" w14:textId="62541281" w:rsidR="00BA4D31" w:rsidRPr="00DD0F0B" w:rsidRDefault="00ED2D22" w:rsidP="00ED2D22">
      <w:pPr>
        <w:pStyle w:val="AH5Sec"/>
      </w:pPr>
      <w:bookmarkStart w:id="232" w:name="_Toc133944693"/>
      <w:r w:rsidRPr="00ED2D22">
        <w:rPr>
          <w:rStyle w:val="CharSectNo"/>
        </w:rPr>
        <w:t>200</w:t>
      </w:r>
      <w:r w:rsidRPr="00DD0F0B">
        <w:tab/>
      </w:r>
      <w:r w:rsidR="00ED0F22" w:rsidRPr="00DD0F0B">
        <w:t>Authorised people—</w:t>
      </w:r>
      <w:r w:rsidR="00E8080A" w:rsidRPr="00DD0F0B">
        <w:t>restricting movement of people</w:t>
      </w:r>
      <w:bookmarkEnd w:id="232"/>
    </w:p>
    <w:p w14:paraId="27D05291" w14:textId="0CC54EE0" w:rsidR="006958CD" w:rsidRPr="00DD0F0B" w:rsidRDefault="00ED2D22" w:rsidP="00ED2D22">
      <w:pPr>
        <w:pStyle w:val="Amain"/>
      </w:pPr>
      <w:r>
        <w:tab/>
      </w:r>
      <w:r w:rsidRPr="00DD0F0B">
        <w:t>(1)</w:t>
      </w:r>
      <w:r w:rsidRPr="00DD0F0B">
        <w:tab/>
      </w:r>
      <w:r w:rsidR="00276A57" w:rsidRPr="00DD0F0B">
        <w:t xml:space="preserve">An authorised person must not </w:t>
      </w:r>
      <w:r w:rsidR="00FB28F7" w:rsidRPr="00DD0F0B">
        <w:t xml:space="preserve">prohibit, regulate or control the movement of a person </w:t>
      </w:r>
      <w:r w:rsidR="00276A57" w:rsidRPr="00DD0F0B">
        <w:t xml:space="preserve">unless </w:t>
      </w:r>
      <w:r w:rsidR="00F31771" w:rsidRPr="00DD0F0B">
        <w:t xml:space="preserve">expressly </w:t>
      </w:r>
      <w:r w:rsidR="00276A57" w:rsidRPr="00DD0F0B">
        <w:t>authorised by</w:t>
      </w:r>
      <w:r w:rsidR="006958CD" w:rsidRPr="00DD0F0B">
        <w:t>—</w:t>
      </w:r>
    </w:p>
    <w:p w14:paraId="7AB2B743" w14:textId="1F840A31" w:rsidR="006958CD" w:rsidRPr="00DD0F0B" w:rsidRDefault="00ED2D22" w:rsidP="00ED2D22">
      <w:pPr>
        <w:pStyle w:val="Apara"/>
      </w:pPr>
      <w:r>
        <w:tab/>
      </w:r>
      <w:r w:rsidRPr="00DD0F0B">
        <w:t>(a)</w:t>
      </w:r>
      <w:r w:rsidRPr="00DD0F0B">
        <w:tab/>
      </w:r>
      <w:r w:rsidR="00276A57" w:rsidRPr="00DD0F0B">
        <w:t>an emergency declaration</w:t>
      </w:r>
      <w:r w:rsidR="006958CD" w:rsidRPr="00DD0F0B">
        <w:t>; or</w:t>
      </w:r>
    </w:p>
    <w:p w14:paraId="156934DE" w14:textId="2787CB2D" w:rsidR="00276A57" w:rsidRPr="00DD0F0B" w:rsidRDefault="00ED2D22" w:rsidP="00ED2D22">
      <w:pPr>
        <w:pStyle w:val="Apara"/>
      </w:pPr>
      <w:r>
        <w:tab/>
      </w:r>
      <w:r w:rsidRPr="00DD0F0B">
        <w:t>(b)</w:t>
      </w:r>
      <w:r w:rsidRPr="00DD0F0B">
        <w:tab/>
      </w:r>
      <w:r w:rsidR="0075703F" w:rsidRPr="00DD0F0B">
        <w:t>a biosecurity direction.</w:t>
      </w:r>
    </w:p>
    <w:p w14:paraId="21D50A9D" w14:textId="086FAD10" w:rsidR="005B0A80" w:rsidRPr="00DD0F0B" w:rsidRDefault="00ED2D22" w:rsidP="00ED2D22">
      <w:pPr>
        <w:pStyle w:val="Amain"/>
      </w:pPr>
      <w:r>
        <w:tab/>
      </w:r>
      <w:r w:rsidRPr="00DD0F0B">
        <w:t>(2)</w:t>
      </w:r>
      <w:r w:rsidRPr="00DD0F0B">
        <w:tab/>
      </w:r>
      <w:r w:rsidR="005F69E8" w:rsidRPr="00DD0F0B">
        <w:t>However, s</w:t>
      </w:r>
      <w:r w:rsidR="008413BD" w:rsidRPr="00DD0F0B">
        <w:t>ub</w:t>
      </w:r>
      <w:r w:rsidR="00187E62" w:rsidRPr="00DD0F0B">
        <w:t>section</w:t>
      </w:r>
      <w:r w:rsidR="005B0A80" w:rsidRPr="00DD0F0B">
        <w:t> </w:t>
      </w:r>
      <w:r w:rsidR="008413BD" w:rsidRPr="00DD0F0B">
        <w:t>(</w:t>
      </w:r>
      <w:r w:rsidR="005F69E8" w:rsidRPr="00DD0F0B">
        <w:t>1</w:t>
      </w:r>
      <w:r w:rsidR="008413BD" w:rsidRPr="00DD0F0B">
        <w:t xml:space="preserve">) does not </w:t>
      </w:r>
      <w:r w:rsidR="008F73CC" w:rsidRPr="00DD0F0B">
        <w:t>prevent</w:t>
      </w:r>
      <w:r w:rsidR="008413BD" w:rsidRPr="00DD0F0B">
        <w:t xml:space="preserve"> an authorised person from doing anything in relation to any biosecurity matter, premises, area, activity or other thing that has an impact on the movement of a</w:t>
      </w:r>
      <w:r w:rsidR="005B0A80" w:rsidRPr="00DD0F0B">
        <w:t xml:space="preserve"> person </w:t>
      </w:r>
      <w:r w:rsidR="008413BD" w:rsidRPr="00DD0F0B">
        <w:t xml:space="preserve">but is not done for the purpose of restricting the movement of </w:t>
      </w:r>
      <w:r w:rsidR="005F69E8" w:rsidRPr="00DD0F0B">
        <w:t>the</w:t>
      </w:r>
      <w:r w:rsidR="005B0A80" w:rsidRPr="00DD0F0B">
        <w:t xml:space="preserve"> person</w:t>
      </w:r>
      <w:r w:rsidR="008413BD" w:rsidRPr="00DD0F0B">
        <w:t>.</w:t>
      </w:r>
    </w:p>
    <w:p w14:paraId="0B7F2391" w14:textId="77777777" w:rsidR="00351EB8" w:rsidRPr="00DD0F0B" w:rsidRDefault="00351EB8" w:rsidP="00CA2281">
      <w:pPr>
        <w:pStyle w:val="aExamHdgss"/>
      </w:pPr>
      <w:r w:rsidRPr="00DD0F0B">
        <w:t>Example</w:t>
      </w:r>
    </w:p>
    <w:p w14:paraId="2C46B964" w14:textId="0DC912EC" w:rsidR="008413BD" w:rsidRPr="00DD0F0B" w:rsidRDefault="00351EB8" w:rsidP="00F31771">
      <w:pPr>
        <w:pStyle w:val="aExamss"/>
      </w:pPr>
      <w:r w:rsidRPr="00DD0F0B">
        <w:t>A</w:t>
      </w:r>
      <w:r w:rsidR="008413BD" w:rsidRPr="00DD0F0B">
        <w:t xml:space="preserve">n authorised person </w:t>
      </w:r>
      <w:r w:rsidRPr="00DD0F0B">
        <w:t>construct</w:t>
      </w:r>
      <w:r w:rsidR="002D646E" w:rsidRPr="00DD0F0B">
        <w:t>s</w:t>
      </w:r>
      <w:r w:rsidR="008413BD" w:rsidRPr="00DD0F0B">
        <w:t xml:space="preserve"> a fence on premises to isolate particular animals</w:t>
      </w:r>
      <w:r w:rsidRPr="00DD0F0B">
        <w:t xml:space="preserve"> </w:t>
      </w:r>
      <w:r w:rsidR="008413BD" w:rsidRPr="00DD0F0B">
        <w:t>from other animals. This may have an impact on the movement of a person but is not done</w:t>
      </w:r>
      <w:r w:rsidRPr="00DD0F0B">
        <w:t xml:space="preserve"> </w:t>
      </w:r>
      <w:r w:rsidR="008413BD" w:rsidRPr="00DD0F0B">
        <w:t>for that purpose.</w:t>
      </w:r>
    </w:p>
    <w:p w14:paraId="401C7940" w14:textId="72E5EA3A" w:rsidR="00ED0F22" w:rsidRPr="00DD0F0B" w:rsidRDefault="00ED2D22" w:rsidP="00ED2D22">
      <w:pPr>
        <w:pStyle w:val="AH5Sec"/>
      </w:pPr>
      <w:bookmarkStart w:id="233" w:name="_Toc133944694"/>
      <w:r w:rsidRPr="00ED2D22">
        <w:rPr>
          <w:rStyle w:val="CharSectNo"/>
        </w:rPr>
        <w:t>201</w:t>
      </w:r>
      <w:r w:rsidRPr="00DD0F0B">
        <w:tab/>
      </w:r>
      <w:r w:rsidR="009D5953" w:rsidRPr="00DD0F0B">
        <w:t xml:space="preserve">Authorised people—destruction </w:t>
      </w:r>
      <w:r w:rsidR="00047984" w:rsidRPr="00DD0F0B">
        <w:t>of things</w:t>
      </w:r>
      <w:bookmarkEnd w:id="233"/>
    </w:p>
    <w:p w14:paraId="64E34655" w14:textId="3F4EEF71" w:rsidR="008413BD" w:rsidRPr="00DD0F0B" w:rsidRDefault="00ED2D22" w:rsidP="00ED2D22">
      <w:pPr>
        <w:pStyle w:val="Amain"/>
      </w:pPr>
      <w:r>
        <w:tab/>
      </w:r>
      <w:r w:rsidRPr="00DD0F0B">
        <w:t>(1)</w:t>
      </w:r>
      <w:r w:rsidRPr="00DD0F0B">
        <w:tab/>
      </w:r>
      <w:r w:rsidR="00A5520A" w:rsidRPr="00DD0F0B">
        <w:t>A</w:t>
      </w:r>
      <w:r w:rsidR="008413BD" w:rsidRPr="00DD0F0B">
        <w:t>n authorised person may destroy a thing under this Act if</w:t>
      </w:r>
      <w:r w:rsidR="00493C6B" w:rsidRPr="00DD0F0B">
        <w:t>—</w:t>
      </w:r>
    </w:p>
    <w:p w14:paraId="2CBF9D33" w14:textId="1F8A3ADE" w:rsidR="00493C6B" w:rsidRPr="00DD0F0B" w:rsidRDefault="00ED2D22" w:rsidP="00ED2D22">
      <w:pPr>
        <w:pStyle w:val="Apara"/>
      </w:pPr>
      <w:r>
        <w:tab/>
      </w:r>
      <w:r w:rsidRPr="00DD0F0B">
        <w:t>(a)</w:t>
      </w:r>
      <w:r w:rsidRPr="00DD0F0B">
        <w:tab/>
      </w:r>
      <w:r w:rsidR="00493C6B" w:rsidRPr="00DD0F0B">
        <w:t>it</w:t>
      </w:r>
      <w:r w:rsidR="008413BD" w:rsidRPr="00DD0F0B">
        <w:t xml:space="preserve"> is, or </w:t>
      </w:r>
      <w:r w:rsidR="00544DE5" w:rsidRPr="00DD0F0B">
        <w:t xml:space="preserve">the authorised person </w:t>
      </w:r>
      <w:r w:rsidR="008413BD" w:rsidRPr="00DD0F0B">
        <w:t>reasonably suspect</w:t>
      </w:r>
      <w:r w:rsidR="00544DE5" w:rsidRPr="00DD0F0B">
        <w:t>s it is</w:t>
      </w:r>
      <w:r w:rsidR="008413BD" w:rsidRPr="00DD0F0B">
        <w:t xml:space="preserve">, </w:t>
      </w:r>
      <w:r w:rsidR="001D52A1" w:rsidRPr="00DD0F0B">
        <w:t>prohibited biosecurity matter</w:t>
      </w:r>
      <w:r w:rsidR="008413BD" w:rsidRPr="00DD0F0B">
        <w:t>; or</w:t>
      </w:r>
    </w:p>
    <w:p w14:paraId="58160FBD" w14:textId="15010EFF" w:rsidR="00F07B40" w:rsidRPr="00DD0F0B" w:rsidRDefault="00ED2D22" w:rsidP="00ED2D22">
      <w:pPr>
        <w:pStyle w:val="Apara"/>
      </w:pPr>
      <w:r>
        <w:tab/>
      </w:r>
      <w:r w:rsidRPr="00DD0F0B">
        <w:t>(b)</w:t>
      </w:r>
      <w:r w:rsidRPr="00DD0F0B">
        <w:tab/>
      </w:r>
      <w:r w:rsidR="00F07B40" w:rsidRPr="00DD0F0B">
        <w:t>it is, or the authorised person reasonably suspects it is, a carrier of prohibited biosecurity matter; or</w:t>
      </w:r>
    </w:p>
    <w:p w14:paraId="1CC19B7B" w14:textId="64A916E4" w:rsidR="00493C6B" w:rsidRPr="00DD0F0B" w:rsidRDefault="00ED2D22" w:rsidP="00ED2D22">
      <w:pPr>
        <w:pStyle w:val="Apara"/>
      </w:pPr>
      <w:r>
        <w:tab/>
      </w:r>
      <w:r w:rsidRPr="00DD0F0B">
        <w:t>(c)</w:t>
      </w:r>
      <w:r w:rsidRPr="00DD0F0B">
        <w:tab/>
      </w:r>
      <w:r w:rsidR="00E24E95" w:rsidRPr="00DD0F0B">
        <w:t>it is, or the authorised person reasonably suspects it is,</w:t>
      </w:r>
      <w:r w:rsidR="008413BD" w:rsidRPr="00DD0F0B">
        <w:rPr>
          <w:szCs w:val="28"/>
        </w:rPr>
        <w:t xml:space="preserve"> </w:t>
      </w:r>
      <w:r w:rsidR="00D628F6" w:rsidRPr="00DD0F0B">
        <w:rPr>
          <w:szCs w:val="28"/>
        </w:rPr>
        <w:t xml:space="preserve">a </w:t>
      </w:r>
      <w:r w:rsidR="00F00B46" w:rsidRPr="00DD0F0B">
        <w:rPr>
          <w:szCs w:val="28"/>
        </w:rPr>
        <w:t xml:space="preserve">declared </w:t>
      </w:r>
      <w:r w:rsidR="00D628F6" w:rsidRPr="00DD0F0B">
        <w:rPr>
          <w:szCs w:val="28"/>
        </w:rPr>
        <w:t>pest</w:t>
      </w:r>
      <w:r w:rsidR="008413BD" w:rsidRPr="00DD0F0B">
        <w:rPr>
          <w:szCs w:val="28"/>
        </w:rPr>
        <w:t>; or</w:t>
      </w:r>
    </w:p>
    <w:p w14:paraId="3264121C" w14:textId="45E002E4" w:rsidR="00050532" w:rsidRPr="00DD0F0B" w:rsidRDefault="00ED2D22" w:rsidP="003360EC">
      <w:pPr>
        <w:pStyle w:val="Apara"/>
        <w:keepNext/>
      </w:pPr>
      <w:r>
        <w:lastRenderedPageBreak/>
        <w:tab/>
      </w:r>
      <w:r w:rsidRPr="00DD0F0B">
        <w:t>(d)</w:t>
      </w:r>
      <w:r w:rsidRPr="00DD0F0B">
        <w:tab/>
      </w:r>
      <w:r w:rsidR="00050532" w:rsidRPr="00DD0F0B">
        <w:t>both of the following apply:</w:t>
      </w:r>
    </w:p>
    <w:p w14:paraId="44DB42E6" w14:textId="6A58187C" w:rsidR="00050532" w:rsidRPr="00DD0F0B" w:rsidRDefault="00ED2D22" w:rsidP="003360EC">
      <w:pPr>
        <w:pStyle w:val="Asubpara"/>
        <w:keepNext/>
      </w:pPr>
      <w:r>
        <w:tab/>
      </w:r>
      <w:r w:rsidRPr="00DD0F0B">
        <w:t>(i)</w:t>
      </w:r>
      <w:r w:rsidRPr="00DD0F0B">
        <w:tab/>
      </w:r>
      <w:r w:rsidR="00D628F6" w:rsidRPr="00DD0F0B">
        <w:t xml:space="preserve">it is, or the authorised person reasonably suspects it is, </w:t>
      </w:r>
      <w:r w:rsidR="008413BD" w:rsidRPr="00DD0F0B">
        <w:t>infected</w:t>
      </w:r>
      <w:r w:rsidR="00D628F6" w:rsidRPr="00DD0F0B">
        <w:t xml:space="preserve"> with, </w:t>
      </w:r>
      <w:r w:rsidR="008413BD" w:rsidRPr="00DD0F0B">
        <w:t xml:space="preserve">infested with or </w:t>
      </w:r>
      <w:r w:rsidR="00692ADB" w:rsidRPr="00DD0F0B">
        <w:t>carrying</w:t>
      </w:r>
      <w:r w:rsidR="008413BD" w:rsidRPr="00DD0F0B">
        <w:t xml:space="preserve"> biosecurity matter that poses a biosecurity risk</w:t>
      </w:r>
      <w:r w:rsidR="00050532" w:rsidRPr="00DD0F0B">
        <w:t>;</w:t>
      </w:r>
    </w:p>
    <w:p w14:paraId="78C0DA7F" w14:textId="50B02B62" w:rsidR="008413BD" w:rsidRPr="00DD0F0B" w:rsidRDefault="00ED2D22" w:rsidP="00ED2D22">
      <w:pPr>
        <w:pStyle w:val="Asubpara"/>
      </w:pPr>
      <w:r>
        <w:tab/>
      </w:r>
      <w:r w:rsidRPr="00DD0F0B">
        <w:t>(ii)</w:t>
      </w:r>
      <w:r w:rsidRPr="00DD0F0B">
        <w:tab/>
      </w:r>
      <w:r w:rsidR="003B2E92" w:rsidRPr="00DD0F0B">
        <w:t xml:space="preserve">the authorised person is satisfied that </w:t>
      </w:r>
      <w:r w:rsidR="008413BD" w:rsidRPr="00DD0F0B">
        <w:t>there is no reasonably practicable and available</w:t>
      </w:r>
      <w:r w:rsidR="00493C6B" w:rsidRPr="00DD0F0B">
        <w:t>—</w:t>
      </w:r>
    </w:p>
    <w:p w14:paraId="6167390D" w14:textId="74A4EA0A" w:rsidR="00B136B5" w:rsidRPr="00DD0F0B" w:rsidRDefault="00ED2D22" w:rsidP="00ED2D22">
      <w:pPr>
        <w:pStyle w:val="Asubsubpara"/>
      </w:pPr>
      <w:r>
        <w:tab/>
      </w:r>
      <w:r w:rsidRPr="00DD0F0B">
        <w:t>(A)</w:t>
      </w:r>
      <w:r w:rsidRPr="00DD0F0B">
        <w:tab/>
      </w:r>
      <w:r w:rsidR="008413BD" w:rsidRPr="00DD0F0B">
        <w:t xml:space="preserve">treatment measure that could </w:t>
      </w:r>
      <w:r w:rsidR="008F73CC" w:rsidRPr="00DD0F0B">
        <w:t>eliminat</w:t>
      </w:r>
      <w:r w:rsidR="008413BD" w:rsidRPr="00DD0F0B">
        <w:t>e</w:t>
      </w:r>
      <w:r w:rsidR="00E54CA9" w:rsidRPr="00DD0F0B">
        <w:t xml:space="preserve"> or </w:t>
      </w:r>
      <w:r w:rsidR="008F73CC" w:rsidRPr="00DD0F0B">
        <w:t>minimis</w:t>
      </w:r>
      <w:r w:rsidR="00E54CA9" w:rsidRPr="00DD0F0B">
        <w:t>e</w:t>
      </w:r>
      <w:r w:rsidR="008413BD" w:rsidRPr="00DD0F0B">
        <w:t xml:space="preserve"> the biosecurity risk posed by the biosecurity matter; or</w:t>
      </w:r>
    </w:p>
    <w:p w14:paraId="0D04F076" w14:textId="75B366EF" w:rsidR="008413BD" w:rsidRPr="00DD0F0B" w:rsidRDefault="00ED2D22" w:rsidP="00ED2D22">
      <w:pPr>
        <w:pStyle w:val="Asubsubpara"/>
      </w:pPr>
      <w:r>
        <w:tab/>
      </w:r>
      <w:r w:rsidRPr="00DD0F0B">
        <w:t>(B)</w:t>
      </w:r>
      <w:r w:rsidRPr="00DD0F0B">
        <w:tab/>
      </w:r>
      <w:r w:rsidR="005A137B" w:rsidRPr="00DD0F0B">
        <w:t>way to d</w:t>
      </w:r>
      <w:r w:rsidR="008413BD" w:rsidRPr="00DD0F0B">
        <w:t>etermin</w:t>
      </w:r>
      <w:r w:rsidR="005A137B" w:rsidRPr="00DD0F0B">
        <w:t>e</w:t>
      </w:r>
      <w:r w:rsidR="008413BD" w:rsidRPr="00DD0F0B">
        <w:t xml:space="preserve"> or confirm whether the thing is infected </w:t>
      </w:r>
      <w:r w:rsidR="00B136B5" w:rsidRPr="00DD0F0B">
        <w:t xml:space="preserve">with, </w:t>
      </w:r>
      <w:r w:rsidR="008413BD" w:rsidRPr="00DD0F0B">
        <w:t xml:space="preserve">infested with or </w:t>
      </w:r>
      <w:r w:rsidR="00692ADB" w:rsidRPr="00DD0F0B">
        <w:t xml:space="preserve">carrying </w:t>
      </w:r>
      <w:r w:rsidR="008413BD" w:rsidRPr="00DD0F0B">
        <w:t>the biosecurity matter; or</w:t>
      </w:r>
    </w:p>
    <w:p w14:paraId="118988AE" w14:textId="3DDBCB68" w:rsidR="008413BD" w:rsidRPr="00DD0F0B" w:rsidRDefault="00ED2D22" w:rsidP="00ED2D22">
      <w:pPr>
        <w:pStyle w:val="Apara"/>
      </w:pPr>
      <w:r>
        <w:tab/>
      </w:r>
      <w:r w:rsidRPr="00DD0F0B">
        <w:t>(e)</w:t>
      </w:r>
      <w:r w:rsidRPr="00DD0F0B">
        <w:tab/>
      </w:r>
      <w:r w:rsidR="008413BD" w:rsidRPr="00DD0F0B">
        <w:t xml:space="preserve">the destruction is </w:t>
      </w:r>
      <w:r w:rsidR="00F31771" w:rsidRPr="00DD0F0B">
        <w:t xml:space="preserve">expressly </w:t>
      </w:r>
      <w:r w:rsidR="008413BD" w:rsidRPr="00DD0F0B">
        <w:t>authorised or required by</w:t>
      </w:r>
      <w:r w:rsidR="00493C6B" w:rsidRPr="00DD0F0B">
        <w:t>—</w:t>
      </w:r>
    </w:p>
    <w:p w14:paraId="086BF6CA" w14:textId="117D1C61" w:rsidR="00493C6B" w:rsidRPr="00DD0F0B" w:rsidRDefault="00ED2D22" w:rsidP="00ED2D22">
      <w:pPr>
        <w:pStyle w:val="Asubpara"/>
      </w:pPr>
      <w:r>
        <w:tab/>
      </w:r>
      <w:r w:rsidRPr="00DD0F0B">
        <w:t>(i)</w:t>
      </w:r>
      <w:r w:rsidRPr="00DD0F0B">
        <w:tab/>
      </w:r>
      <w:r w:rsidR="008413BD" w:rsidRPr="00DD0F0B">
        <w:t>an emergency declaration; or</w:t>
      </w:r>
    </w:p>
    <w:p w14:paraId="6C455EFE" w14:textId="07B67D8C" w:rsidR="00493C6B" w:rsidRPr="00DD0F0B" w:rsidRDefault="00ED2D22" w:rsidP="00ED2D22">
      <w:pPr>
        <w:pStyle w:val="Asubpara"/>
      </w:pPr>
      <w:r>
        <w:tab/>
      </w:r>
      <w:r w:rsidRPr="00DD0F0B">
        <w:t>(ii)</w:t>
      </w:r>
      <w:r w:rsidRPr="00DD0F0B">
        <w:tab/>
      </w:r>
      <w:r w:rsidR="008413BD" w:rsidRPr="00DD0F0B">
        <w:t>a control declaration; or</w:t>
      </w:r>
    </w:p>
    <w:p w14:paraId="477B3A8B" w14:textId="7EFB2232" w:rsidR="00493C6B" w:rsidRPr="00DD0F0B" w:rsidRDefault="00ED2D22" w:rsidP="00ED2D22">
      <w:pPr>
        <w:pStyle w:val="Asubpara"/>
      </w:pPr>
      <w:r>
        <w:tab/>
      </w:r>
      <w:r w:rsidRPr="00DD0F0B">
        <w:t>(iii)</w:t>
      </w:r>
      <w:r w:rsidRPr="00DD0F0B">
        <w:tab/>
      </w:r>
      <w:r w:rsidR="008413BD" w:rsidRPr="00DD0F0B">
        <w:t>a</w:t>
      </w:r>
      <w:r w:rsidR="000C0439" w:rsidRPr="00DD0F0B">
        <w:t xml:space="preserve"> </w:t>
      </w:r>
      <w:r w:rsidR="008413BD" w:rsidRPr="00DD0F0B">
        <w:t>biosecurity direction</w:t>
      </w:r>
      <w:r w:rsidR="000C0439" w:rsidRPr="00DD0F0B">
        <w:t xml:space="preserve"> given in an emergency</w:t>
      </w:r>
      <w:r w:rsidR="00AE7B88" w:rsidRPr="00DD0F0B">
        <w:t>.</w:t>
      </w:r>
    </w:p>
    <w:p w14:paraId="5C61E4D9" w14:textId="52449778" w:rsidR="000617CE" w:rsidRPr="00DD0F0B" w:rsidRDefault="00ED2D22" w:rsidP="00ED2D22">
      <w:pPr>
        <w:pStyle w:val="Amain"/>
      </w:pPr>
      <w:r>
        <w:tab/>
      </w:r>
      <w:r w:rsidRPr="00DD0F0B">
        <w:t>(2)</w:t>
      </w:r>
      <w:r w:rsidRPr="00DD0F0B">
        <w:tab/>
      </w:r>
      <w:r w:rsidR="000617CE" w:rsidRPr="00DD0F0B">
        <w:t xml:space="preserve">This </w:t>
      </w:r>
      <w:r w:rsidR="00187E62" w:rsidRPr="00DD0F0B">
        <w:t>section</w:t>
      </w:r>
      <w:r w:rsidR="000617CE" w:rsidRPr="00DD0F0B">
        <w:t xml:space="preserve"> does not apply to the destruction of a thing that has been forfeited to the Territory.</w:t>
      </w:r>
    </w:p>
    <w:p w14:paraId="27ADE2B6" w14:textId="31A2EA36" w:rsidR="008413BD" w:rsidRPr="00DD0F0B" w:rsidRDefault="00ED2D22" w:rsidP="00ED2D22">
      <w:pPr>
        <w:pStyle w:val="AH5Sec"/>
        <w:rPr>
          <w:bCs/>
        </w:rPr>
      </w:pPr>
      <w:bookmarkStart w:id="234" w:name="_Toc133944695"/>
      <w:r w:rsidRPr="00ED2D22">
        <w:rPr>
          <w:rStyle w:val="CharSectNo"/>
        </w:rPr>
        <w:t>202</w:t>
      </w:r>
      <w:r w:rsidRPr="00DD0F0B">
        <w:rPr>
          <w:bCs/>
        </w:rPr>
        <w:tab/>
      </w:r>
      <w:r w:rsidR="0089001F" w:rsidRPr="00DD0F0B">
        <w:t>Authorised people—</w:t>
      </w:r>
      <w:r w:rsidR="0089001F" w:rsidRPr="00DD0F0B">
        <w:rPr>
          <w:bCs/>
        </w:rPr>
        <w:t>noti</w:t>
      </w:r>
      <w:r w:rsidR="00A77263" w:rsidRPr="00DD0F0B">
        <w:rPr>
          <w:bCs/>
        </w:rPr>
        <w:t>ce</w:t>
      </w:r>
      <w:r w:rsidR="0089001F" w:rsidRPr="00DD0F0B">
        <w:rPr>
          <w:bCs/>
        </w:rPr>
        <w:t xml:space="preserve"> of proposed destruction</w:t>
      </w:r>
      <w:bookmarkEnd w:id="234"/>
    </w:p>
    <w:p w14:paraId="2A59E021" w14:textId="2C73B322" w:rsidR="008413BD" w:rsidRPr="00DD0F0B" w:rsidRDefault="00ED2D22" w:rsidP="00ED2D22">
      <w:pPr>
        <w:pStyle w:val="Amain"/>
      </w:pPr>
      <w:r>
        <w:tab/>
      </w:r>
      <w:r w:rsidRPr="00DD0F0B">
        <w:t>(1)</w:t>
      </w:r>
      <w:r w:rsidRPr="00DD0F0B">
        <w:tab/>
      </w:r>
      <w:r w:rsidR="008413BD" w:rsidRPr="00DD0F0B">
        <w:t>An authorised person must not destroy a</w:t>
      </w:r>
      <w:r w:rsidR="00DD28EA" w:rsidRPr="00DD0F0B">
        <w:t>ny</w:t>
      </w:r>
      <w:r w:rsidR="008413BD" w:rsidRPr="00DD0F0B">
        <w:t>thing</w:t>
      </w:r>
      <w:r w:rsidR="00DD28EA" w:rsidRPr="00DD0F0B">
        <w:t xml:space="preserve"> in the exercise of a function</w:t>
      </w:r>
      <w:r w:rsidR="000927F9" w:rsidRPr="00DD0F0B">
        <w:t xml:space="preserve"> </w:t>
      </w:r>
      <w:r w:rsidR="008413BD" w:rsidRPr="00DD0F0B">
        <w:t xml:space="preserve">under this </w:t>
      </w:r>
      <w:r w:rsidR="00B57EE9" w:rsidRPr="00DD0F0B">
        <w:t>Act</w:t>
      </w:r>
      <w:r w:rsidR="008413BD" w:rsidRPr="00DD0F0B">
        <w:t xml:space="preserve"> unless, before </w:t>
      </w:r>
      <w:r w:rsidR="00A77263" w:rsidRPr="00DD0F0B">
        <w:t>destroying the thing</w:t>
      </w:r>
      <w:r w:rsidR="00D328CE" w:rsidRPr="00DD0F0B">
        <w:t>, the authorised person</w:t>
      </w:r>
      <w:r w:rsidR="0089001F" w:rsidRPr="00DD0F0B">
        <w:t>—</w:t>
      </w:r>
    </w:p>
    <w:p w14:paraId="7AC921E9" w14:textId="341721CF" w:rsidR="00D328CE" w:rsidRPr="00DD0F0B" w:rsidRDefault="00ED2D22" w:rsidP="00ED2D22">
      <w:pPr>
        <w:pStyle w:val="Apara"/>
      </w:pPr>
      <w:r>
        <w:tab/>
      </w:r>
      <w:r w:rsidRPr="00DD0F0B">
        <w:t>(a)</w:t>
      </w:r>
      <w:r w:rsidRPr="00DD0F0B">
        <w:tab/>
      </w:r>
      <w:r w:rsidR="008413BD" w:rsidRPr="00DD0F0B">
        <w:t>gives written notice of the proposed destruction to the owner or person in charge of the thing; or</w:t>
      </w:r>
    </w:p>
    <w:p w14:paraId="4A6F3278" w14:textId="7678D18C" w:rsidR="008413BD" w:rsidRPr="00DD0F0B" w:rsidRDefault="00ED2D22" w:rsidP="00ED2D22">
      <w:pPr>
        <w:pStyle w:val="Apara"/>
      </w:pPr>
      <w:r>
        <w:tab/>
      </w:r>
      <w:r w:rsidRPr="00DD0F0B">
        <w:t>(b)</w:t>
      </w:r>
      <w:r w:rsidRPr="00DD0F0B">
        <w:tab/>
      </w:r>
      <w:r w:rsidR="008413BD" w:rsidRPr="00DD0F0B">
        <w:t>is satisfied that the owner or person in charge of the thing has already been given written notice of the proposed destruction.</w:t>
      </w:r>
    </w:p>
    <w:p w14:paraId="26F011B8" w14:textId="6DABDF56" w:rsidR="008413BD" w:rsidRPr="00DD0F0B" w:rsidRDefault="00ED2D22" w:rsidP="00ED2D22">
      <w:pPr>
        <w:pStyle w:val="Amain"/>
      </w:pPr>
      <w:r>
        <w:tab/>
      </w:r>
      <w:r w:rsidRPr="00DD0F0B">
        <w:t>(2)</w:t>
      </w:r>
      <w:r w:rsidRPr="00DD0F0B">
        <w:tab/>
      </w:r>
      <w:r w:rsidR="00A57C15" w:rsidRPr="00DD0F0B">
        <w:t xml:space="preserve">The </w:t>
      </w:r>
      <w:r w:rsidR="008A41F8" w:rsidRPr="00DD0F0B">
        <w:t>n</w:t>
      </w:r>
      <w:r w:rsidR="008413BD" w:rsidRPr="00DD0F0B">
        <w:t xml:space="preserve">otice must be given at least </w:t>
      </w:r>
      <w:r w:rsidR="00CF582A" w:rsidRPr="00DD0F0B">
        <w:t>24</w:t>
      </w:r>
      <w:r w:rsidR="00D328CE" w:rsidRPr="00DD0F0B">
        <w:t> </w:t>
      </w:r>
      <w:r w:rsidR="008413BD" w:rsidRPr="00DD0F0B">
        <w:t>hours before the thing is destroyed.</w:t>
      </w:r>
    </w:p>
    <w:p w14:paraId="62E47770" w14:textId="75A3EB16" w:rsidR="008413BD" w:rsidRPr="00DD0F0B" w:rsidRDefault="00ED2D22" w:rsidP="00ED2D22">
      <w:pPr>
        <w:pStyle w:val="Amain"/>
      </w:pPr>
      <w:r>
        <w:lastRenderedPageBreak/>
        <w:tab/>
      </w:r>
      <w:r w:rsidRPr="00DD0F0B">
        <w:t>(3)</w:t>
      </w:r>
      <w:r w:rsidRPr="00DD0F0B">
        <w:tab/>
      </w:r>
      <w:r w:rsidR="00D37220" w:rsidRPr="00DD0F0B">
        <w:t>Sub</w:t>
      </w:r>
      <w:r w:rsidR="00187E62" w:rsidRPr="00DD0F0B">
        <w:t>section</w:t>
      </w:r>
      <w:r w:rsidR="00D37220" w:rsidRPr="00DD0F0B">
        <w:t> (1) does not apply if—</w:t>
      </w:r>
    </w:p>
    <w:p w14:paraId="71C6FB58" w14:textId="140BCF6A" w:rsidR="008413BD" w:rsidRPr="00DD0F0B" w:rsidRDefault="00ED2D22" w:rsidP="00ED2D22">
      <w:pPr>
        <w:pStyle w:val="Apara"/>
      </w:pPr>
      <w:r>
        <w:tab/>
      </w:r>
      <w:r w:rsidRPr="00DD0F0B">
        <w:t>(a)</w:t>
      </w:r>
      <w:r w:rsidRPr="00DD0F0B">
        <w:tab/>
      </w:r>
      <w:r w:rsidR="008413BD" w:rsidRPr="00DD0F0B">
        <w:t xml:space="preserve">the destruction of the thing is authorised, or required, to be </w:t>
      </w:r>
      <w:r w:rsidR="00E635C7" w:rsidRPr="00DD0F0B">
        <w:t xml:space="preserve">carried out </w:t>
      </w:r>
      <w:r w:rsidR="008413BD" w:rsidRPr="00DD0F0B">
        <w:t>immediately or without notice under</w:t>
      </w:r>
      <w:r w:rsidR="00E635C7" w:rsidRPr="00DD0F0B">
        <w:t>—</w:t>
      </w:r>
    </w:p>
    <w:p w14:paraId="4D15CB1A" w14:textId="035BDD2A" w:rsidR="00E635C7" w:rsidRPr="00DD0F0B" w:rsidRDefault="00ED2D22" w:rsidP="00ED2D22">
      <w:pPr>
        <w:pStyle w:val="Asubpara"/>
      </w:pPr>
      <w:r>
        <w:tab/>
      </w:r>
      <w:r w:rsidRPr="00DD0F0B">
        <w:t>(i)</w:t>
      </w:r>
      <w:r w:rsidRPr="00DD0F0B">
        <w:tab/>
      </w:r>
      <w:r w:rsidR="008413BD" w:rsidRPr="00DD0F0B">
        <w:t>an emergency declaration; or</w:t>
      </w:r>
    </w:p>
    <w:p w14:paraId="196D8D40" w14:textId="7640579E" w:rsidR="00E635C7" w:rsidRPr="00DD0F0B" w:rsidRDefault="00ED2D22" w:rsidP="00ED2D22">
      <w:pPr>
        <w:pStyle w:val="Asubpara"/>
      </w:pPr>
      <w:r>
        <w:tab/>
      </w:r>
      <w:r w:rsidRPr="00DD0F0B">
        <w:t>(ii)</w:t>
      </w:r>
      <w:r w:rsidRPr="00DD0F0B">
        <w:tab/>
      </w:r>
      <w:r w:rsidR="008413BD" w:rsidRPr="00DD0F0B">
        <w:t>a control declaration; or</w:t>
      </w:r>
    </w:p>
    <w:p w14:paraId="71422FA4" w14:textId="2420CA2F" w:rsidR="008413BD" w:rsidRPr="00DD0F0B" w:rsidRDefault="00ED2D22" w:rsidP="00ED2D22">
      <w:pPr>
        <w:pStyle w:val="Apara"/>
        <w:rPr>
          <w:szCs w:val="23"/>
        </w:rPr>
      </w:pPr>
      <w:r>
        <w:rPr>
          <w:szCs w:val="23"/>
        </w:rPr>
        <w:tab/>
      </w:r>
      <w:r w:rsidRPr="00DD0F0B">
        <w:rPr>
          <w:szCs w:val="23"/>
        </w:rPr>
        <w:t>(b)</w:t>
      </w:r>
      <w:r w:rsidRPr="00DD0F0B">
        <w:rPr>
          <w:szCs w:val="23"/>
        </w:rPr>
        <w:tab/>
      </w:r>
      <w:r w:rsidR="008413BD" w:rsidRPr="00DD0F0B">
        <w:t>there appears to be no</w:t>
      </w:r>
      <w:r w:rsidR="00E7766F" w:rsidRPr="00DD0F0B">
        <w:noBreakHyphen/>
      </w:r>
      <w:r w:rsidR="008413BD" w:rsidRPr="00DD0F0B">
        <w:t xml:space="preserve">one immediately in control of </w:t>
      </w:r>
      <w:r w:rsidR="00E635C7" w:rsidRPr="00DD0F0B">
        <w:t>the thing</w:t>
      </w:r>
      <w:r w:rsidR="008413BD" w:rsidRPr="00DD0F0B">
        <w:t xml:space="preserve">, and the owner or person in charge </w:t>
      </w:r>
      <w:r w:rsidR="00E635C7" w:rsidRPr="00DD0F0B">
        <w:t>cannot be found after reasonabl</w:t>
      </w:r>
      <w:r w:rsidR="009D35B0" w:rsidRPr="00DD0F0B">
        <w:t>e</w:t>
      </w:r>
      <w:r w:rsidR="00E635C7" w:rsidRPr="00DD0F0B">
        <w:t xml:space="preserve"> inquiry</w:t>
      </w:r>
      <w:r w:rsidR="008413BD" w:rsidRPr="00DD0F0B">
        <w:t>; or</w:t>
      </w:r>
    </w:p>
    <w:p w14:paraId="132A9DCB" w14:textId="18F93B27" w:rsidR="008413BD" w:rsidRPr="00DD0F0B" w:rsidRDefault="00ED2D22" w:rsidP="00ED2D22">
      <w:pPr>
        <w:pStyle w:val="Apara"/>
      </w:pPr>
      <w:r>
        <w:tab/>
      </w:r>
      <w:r w:rsidRPr="00DD0F0B">
        <w:t>(c)</w:t>
      </w:r>
      <w:r w:rsidRPr="00DD0F0B">
        <w:tab/>
      </w:r>
      <w:r w:rsidR="008413BD" w:rsidRPr="00DD0F0B">
        <w:t xml:space="preserve">the authorised person reasonably believes that the </w:t>
      </w:r>
      <w:r w:rsidR="00F97660" w:rsidRPr="00DD0F0B">
        <w:t xml:space="preserve">thing must be destroyed </w:t>
      </w:r>
      <w:r w:rsidR="008413BD" w:rsidRPr="00DD0F0B">
        <w:t>without delay in order</w:t>
      </w:r>
      <w:r w:rsidR="0089001F" w:rsidRPr="00DD0F0B">
        <w:t xml:space="preserve"> </w:t>
      </w:r>
      <w:r w:rsidR="008413BD" w:rsidRPr="00DD0F0B">
        <w:t>to manage an immediate and significant biosecurity risk posed by the thing</w:t>
      </w:r>
      <w:r w:rsidR="00F97660" w:rsidRPr="00DD0F0B">
        <w:t>,</w:t>
      </w:r>
      <w:r w:rsidR="008413BD" w:rsidRPr="00DD0F0B">
        <w:t xml:space="preserve"> and it is not practicable to give notice before the thing is destroyed; or</w:t>
      </w:r>
    </w:p>
    <w:p w14:paraId="5B24C27E" w14:textId="2C5F04FC" w:rsidR="006B23BA" w:rsidRPr="00DD0F0B" w:rsidRDefault="00ED2D22" w:rsidP="00ED2D22">
      <w:pPr>
        <w:pStyle w:val="Apara"/>
      </w:pPr>
      <w:r>
        <w:tab/>
      </w:r>
      <w:r w:rsidRPr="00DD0F0B">
        <w:t>(d)</w:t>
      </w:r>
      <w:r w:rsidRPr="00DD0F0B">
        <w:tab/>
      </w:r>
      <w:r w:rsidR="008413BD" w:rsidRPr="00DD0F0B">
        <w:t>in the case of an animal, the authorised person reasonably believes that delaying the destruction of the animal will cause unreasonable and unjustifiable pain or suffering to the animal</w:t>
      </w:r>
      <w:r w:rsidR="00E0473D" w:rsidRPr="00DD0F0B">
        <w:t>; or</w:t>
      </w:r>
    </w:p>
    <w:p w14:paraId="556CEADE" w14:textId="544F0BC4" w:rsidR="006B23BA" w:rsidRPr="00DD0F0B" w:rsidRDefault="00ED2D22" w:rsidP="00ED2D22">
      <w:pPr>
        <w:pStyle w:val="Apara"/>
      </w:pPr>
      <w:r>
        <w:tab/>
      </w:r>
      <w:r w:rsidRPr="00DD0F0B">
        <w:t>(e)</w:t>
      </w:r>
      <w:r w:rsidRPr="00DD0F0B">
        <w:tab/>
      </w:r>
      <w:r w:rsidR="006B23BA" w:rsidRPr="00DD0F0B">
        <w:t>the authorised person considers that, in the circumstances, the destruction must be carried out without delay or prior notice to the owner or person in charge.</w:t>
      </w:r>
    </w:p>
    <w:p w14:paraId="780E4E98" w14:textId="2C7EAD25" w:rsidR="00F97660" w:rsidRPr="00DD0F0B" w:rsidRDefault="00ED2D22" w:rsidP="00ED2D22">
      <w:pPr>
        <w:pStyle w:val="Amain"/>
      </w:pPr>
      <w:r>
        <w:tab/>
      </w:r>
      <w:r w:rsidRPr="00DD0F0B">
        <w:t>(4)</w:t>
      </w:r>
      <w:r w:rsidRPr="00DD0F0B">
        <w:tab/>
      </w:r>
      <w:r w:rsidR="00F97660" w:rsidRPr="00DD0F0B">
        <w:t xml:space="preserve">This </w:t>
      </w:r>
      <w:r w:rsidR="00187E62" w:rsidRPr="00DD0F0B">
        <w:t>section</w:t>
      </w:r>
      <w:r w:rsidR="00F97660" w:rsidRPr="00DD0F0B">
        <w:t xml:space="preserve"> does not apply to the destruction of a thing that has been forfeited to the Territory.</w:t>
      </w:r>
    </w:p>
    <w:p w14:paraId="54284BE7" w14:textId="6370F790" w:rsidR="008413BD" w:rsidRPr="00DD0F0B" w:rsidRDefault="00ED2D22" w:rsidP="00ED2D22">
      <w:pPr>
        <w:pStyle w:val="AH5Sec"/>
      </w:pPr>
      <w:bookmarkStart w:id="235" w:name="_Toc133944696"/>
      <w:r w:rsidRPr="00ED2D22">
        <w:rPr>
          <w:rStyle w:val="CharSectNo"/>
        </w:rPr>
        <w:t>203</w:t>
      </w:r>
      <w:r w:rsidRPr="00DD0F0B">
        <w:tab/>
      </w:r>
      <w:r w:rsidR="005D6139" w:rsidRPr="00DD0F0B">
        <w:t>Authorised people</w:t>
      </w:r>
      <w:r w:rsidR="00862197" w:rsidRPr="00DD0F0B">
        <w:t>—nature conservation and heritage matters</w:t>
      </w:r>
      <w:bookmarkEnd w:id="235"/>
    </w:p>
    <w:p w14:paraId="28F4B6C2" w14:textId="12C52B8D" w:rsidR="008413BD" w:rsidRPr="00DD0F0B" w:rsidRDefault="00ED2D22" w:rsidP="00ED2D22">
      <w:pPr>
        <w:pStyle w:val="Amain"/>
      </w:pPr>
      <w:r>
        <w:tab/>
      </w:r>
      <w:r w:rsidRPr="00DD0F0B">
        <w:t>(1)</w:t>
      </w:r>
      <w:r w:rsidRPr="00DD0F0B">
        <w:tab/>
      </w:r>
      <w:r w:rsidR="008413BD" w:rsidRPr="00DD0F0B">
        <w:t>An authorised person must not, under this Ac</w:t>
      </w:r>
      <w:r w:rsidR="0043169F" w:rsidRPr="00DD0F0B">
        <w:t>t</w:t>
      </w:r>
      <w:r w:rsidR="008F1559" w:rsidRPr="00DD0F0B">
        <w:t>, destroy</w:t>
      </w:r>
      <w:r w:rsidR="00862197" w:rsidRPr="00DD0F0B">
        <w:t xml:space="preserve"> any of the following:</w:t>
      </w:r>
    </w:p>
    <w:p w14:paraId="3FE6E080" w14:textId="77833E55" w:rsidR="008F1559" w:rsidRPr="00DD0F0B" w:rsidRDefault="00ED2D22" w:rsidP="00ED2D22">
      <w:pPr>
        <w:pStyle w:val="Apara"/>
      </w:pPr>
      <w:r>
        <w:tab/>
      </w:r>
      <w:r w:rsidRPr="00DD0F0B">
        <w:t>(a)</w:t>
      </w:r>
      <w:r w:rsidRPr="00DD0F0B">
        <w:tab/>
      </w:r>
      <w:r w:rsidR="008F1559" w:rsidRPr="00DD0F0B">
        <w:t>a native animal, native fish or native plant;</w:t>
      </w:r>
    </w:p>
    <w:p w14:paraId="173F63B2" w14:textId="00FB44CF" w:rsidR="008F1559" w:rsidRPr="00DD0F0B" w:rsidRDefault="00ED2D22" w:rsidP="00ED2D22">
      <w:pPr>
        <w:pStyle w:val="Apara"/>
      </w:pPr>
      <w:r>
        <w:tab/>
      </w:r>
      <w:r w:rsidRPr="00DD0F0B">
        <w:t>(b)</w:t>
      </w:r>
      <w:r w:rsidRPr="00DD0F0B">
        <w:tab/>
      </w:r>
      <w:r w:rsidR="008F1559" w:rsidRPr="00DD0F0B">
        <w:t>a natural or constructed structure or feature in a reserve;</w:t>
      </w:r>
    </w:p>
    <w:p w14:paraId="75E06B4B" w14:textId="428B6B7A" w:rsidR="008F1559" w:rsidRPr="00DD0F0B" w:rsidRDefault="00ED2D22" w:rsidP="00ED2D22">
      <w:pPr>
        <w:pStyle w:val="Apara"/>
      </w:pPr>
      <w:r>
        <w:tab/>
      </w:r>
      <w:r w:rsidRPr="00DD0F0B">
        <w:t>(c)</w:t>
      </w:r>
      <w:r w:rsidRPr="00DD0F0B">
        <w:tab/>
      </w:r>
      <w:r w:rsidR="008F1559" w:rsidRPr="00DD0F0B">
        <w:t>infrastructure in a reserve;</w:t>
      </w:r>
    </w:p>
    <w:p w14:paraId="3D810EF6" w14:textId="79A6FC96" w:rsidR="008F1559" w:rsidRPr="00DD0F0B" w:rsidRDefault="00ED2D22" w:rsidP="00ED2D22">
      <w:pPr>
        <w:pStyle w:val="Apara"/>
      </w:pPr>
      <w:r>
        <w:lastRenderedPageBreak/>
        <w:tab/>
      </w:r>
      <w:r w:rsidRPr="00DD0F0B">
        <w:t>(d)</w:t>
      </w:r>
      <w:r w:rsidRPr="00DD0F0B">
        <w:tab/>
      </w:r>
      <w:r w:rsidR="008F1559" w:rsidRPr="00DD0F0B">
        <w:t>a site or object of historical, archaeological, palaeontological or geological interest in a reserve</w:t>
      </w:r>
      <w:r w:rsidR="00862197" w:rsidRPr="00DD0F0B">
        <w:t>;</w:t>
      </w:r>
    </w:p>
    <w:p w14:paraId="51C48606" w14:textId="163506EC" w:rsidR="00EC11CB" w:rsidRPr="00DD0F0B" w:rsidRDefault="00ED2D22" w:rsidP="00ED2D22">
      <w:pPr>
        <w:pStyle w:val="Apara"/>
      </w:pPr>
      <w:r>
        <w:tab/>
      </w:r>
      <w:r w:rsidRPr="00DD0F0B">
        <w:t>(e)</w:t>
      </w:r>
      <w:r w:rsidRPr="00DD0F0B">
        <w:tab/>
      </w:r>
      <w:r w:rsidR="00862197" w:rsidRPr="00DD0F0B">
        <w:t xml:space="preserve">a </w:t>
      </w:r>
      <w:r w:rsidR="00EC11CB" w:rsidRPr="00DD0F0B">
        <w:t>heritage place or object</w:t>
      </w:r>
      <w:r w:rsidR="00862197" w:rsidRPr="00DD0F0B">
        <w:t>.</w:t>
      </w:r>
    </w:p>
    <w:p w14:paraId="49D934FB" w14:textId="31248229" w:rsidR="00EA0940" w:rsidRPr="00DD0F0B" w:rsidRDefault="00ED2D22" w:rsidP="00ED2D22">
      <w:pPr>
        <w:pStyle w:val="Amain"/>
      </w:pPr>
      <w:r>
        <w:tab/>
      </w:r>
      <w:r w:rsidRPr="00DD0F0B">
        <w:t>(2)</w:t>
      </w:r>
      <w:r w:rsidRPr="00DD0F0B">
        <w:tab/>
      </w:r>
      <w:r w:rsidR="00EA0940" w:rsidRPr="00DD0F0B">
        <w:t xml:space="preserve">This </w:t>
      </w:r>
      <w:r w:rsidR="00187E62" w:rsidRPr="00DD0F0B">
        <w:t>section</w:t>
      </w:r>
      <w:r w:rsidR="00EA0940" w:rsidRPr="00DD0F0B">
        <w:t xml:space="preserve"> </w:t>
      </w:r>
      <w:r w:rsidR="008413BD" w:rsidRPr="00DD0F0B">
        <w:t>does not apply to the destruction of a thing if</w:t>
      </w:r>
      <w:r w:rsidR="00EA0940" w:rsidRPr="00DD0F0B">
        <w:t xml:space="preserve"> the destruction </w:t>
      </w:r>
      <w:r w:rsidR="008413BD" w:rsidRPr="00DD0F0B">
        <w:t>is</w:t>
      </w:r>
      <w:r w:rsidR="00EA0940" w:rsidRPr="00DD0F0B">
        <w:t xml:space="preserve"> </w:t>
      </w:r>
      <w:r w:rsidR="00DE0542" w:rsidRPr="00DD0F0B">
        <w:rPr>
          <w:rFonts w:cs="TimesNewRomanPSMT"/>
        </w:rPr>
        <w:t>expressly</w:t>
      </w:r>
      <w:r w:rsidR="00AB5E29" w:rsidRPr="00DD0F0B">
        <w:rPr>
          <w:rFonts w:cs="TimesNewRomanPSMT"/>
        </w:rPr>
        <w:t xml:space="preserve"> </w:t>
      </w:r>
      <w:r w:rsidR="00AC1DD5" w:rsidRPr="00DD0F0B">
        <w:t>authorised or required by</w:t>
      </w:r>
      <w:r w:rsidR="00EA0940" w:rsidRPr="00DD0F0B">
        <w:t>—</w:t>
      </w:r>
    </w:p>
    <w:p w14:paraId="2992B749" w14:textId="0B574C1A" w:rsidR="00AB5E29" w:rsidRPr="00DD0F0B" w:rsidRDefault="00ED2D22" w:rsidP="00ED2D22">
      <w:pPr>
        <w:pStyle w:val="Apara"/>
      </w:pPr>
      <w:r>
        <w:tab/>
      </w:r>
      <w:r w:rsidRPr="00DD0F0B">
        <w:t>(a)</w:t>
      </w:r>
      <w:r w:rsidRPr="00DD0F0B">
        <w:tab/>
      </w:r>
      <w:r w:rsidR="00AC1DD5" w:rsidRPr="00DD0F0B">
        <w:t>an emergency declaration</w:t>
      </w:r>
      <w:r w:rsidR="00EA0940" w:rsidRPr="00DD0F0B">
        <w:t>; or</w:t>
      </w:r>
    </w:p>
    <w:p w14:paraId="7ABD31FE" w14:textId="2F0F360C" w:rsidR="00E04682" w:rsidRPr="00DD0F0B" w:rsidRDefault="00ED2D22" w:rsidP="00ED2D22">
      <w:pPr>
        <w:pStyle w:val="Apara"/>
      </w:pPr>
      <w:r>
        <w:tab/>
      </w:r>
      <w:r w:rsidRPr="00DD0F0B">
        <w:t>(b)</w:t>
      </w:r>
      <w:r w:rsidRPr="00DD0F0B">
        <w:tab/>
      </w:r>
      <w:r w:rsidR="00AC1DD5" w:rsidRPr="00DD0F0B">
        <w:t>a control declaration</w:t>
      </w:r>
      <w:r w:rsidR="00AE7B88" w:rsidRPr="00DD0F0B">
        <w:t>.</w:t>
      </w:r>
    </w:p>
    <w:p w14:paraId="0D22AABB" w14:textId="513ED4EB" w:rsidR="00694A04" w:rsidRPr="00ED2D22" w:rsidRDefault="00ED2D22" w:rsidP="00ED2D22">
      <w:pPr>
        <w:pStyle w:val="AH3Div"/>
      </w:pPr>
      <w:bookmarkStart w:id="236" w:name="_Toc133944697"/>
      <w:r w:rsidRPr="00ED2D22">
        <w:rPr>
          <w:rStyle w:val="CharDivNo"/>
        </w:rPr>
        <w:t>Division 12.6</w:t>
      </w:r>
      <w:r w:rsidRPr="00DD0F0B">
        <w:tab/>
      </w:r>
      <w:r w:rsidR="00694A04" w:rsidRPr="00ED2D22">
        <w:rPr>
          <w:rStyle w:val="CharDivText"/>
        </w:rPr>
        <w:t>Miscellaneous</w:t>
      </w:r>
      <w:bookmarkEnd w:id="236"/>
    </w:p>
    <w:p w14:paraId="05FC8CA6" w14:textId="4F0D6DEC" w:rsidR="00694A04" w:rsidRPr="00DD0F0B" w:rsidRDefault="00ED2D22" w:rsidP="00ED2D22">
      <w:pPr>
        <w:pStyle w:val="AH5Sec"/>
      </w:pPr>
      <w:bookmarkStart w:id="237" w:name="_Toc133944698"/>
      <w:r w:rsidRPr="00ED2D22">
        <w:rPr>
          <w:rStyle w:val="CharSectNo"/>
        </w:rPr>
        <w:t>204</w:t>
      </w:r>
      <w:r w:rsidRPr="00DD0F0B">
        <w:tab/>
      </w:r>
      <w:r w:rsidR="00694A04" w:rsidRPr="00DD0F0B">
        <w:t xml:space="preserve">Damage etc to be </w:t>
      </w:r>
      <w:r w:rsidR="008F73CC" w:rsidRPr="00DD0F0B">
        <w:t>minimis</w:t>
      </w:r>
      <w:r w:rsidR="00694A04" w:rsidRPr="00DD0F0B">
        <w:t>ed</w:t>
      </w:r>
      <w:bookmarkEnd w:id="237"/>
    </w:p>
    <w:p w14:paraId="44AC5F12" w14:textId="60A232BD" w:rsidR="00694A04" w:rsidRPr="00DD0F0B" w:rsidRDefault="00ED2D22" w:rsidP="00ED2D22">
      <w:pPr>
        <w:pStyle w:val="Amain"/>
      </w:pPr>
      <w:r>
        <w:tab/>
      </w:r>
      <w:r w:rsidRPr="00DD0F0B">
        <w:t>(1)</w:t>
      </w:r>
      <w:r w:rsidRPr="00DD0F0B">
        <w:tab/>
      </w:r>
      <w:r w:rsidR="00694A04" w:rsidRPr="00DD0F0B">
        <w:t xml:space="preserve">In the exercise, or purported exercise, of a function under this </w:t>
      </w:r>
      <w:r w:rsidR="00E81C86" w:rsidRPr="00DD0F0B">
        <w:t>part</w:t>
      </w:r>
      <w:r w:rsidR="00694A04" w:rsidRPr="00DD0F0B">
        <w:t>, an authorised person must take all reasonable steps to ensure that the authorised person, and any person assisting the authorised person, causes as little inconvenience, detriment and damage as is practicable.</w:t>
      </w:r>
    </w:p>
    <w:p w14:paraId="23C81A2B" w14:textId="49816051" w:rsidR="00694A04" w:rsidRPr="00DD0F0B" w:rsidRDefault="00ED2D22" w:rsidP="00ED2D22">
      <w:pPr>
        <w:pStyle w:val="Amain"/>
      </w:pPr>
      <w:r>
        <w:tab/>
      </w:r>
      <w:r w:rsidRPr="00DD0F0B">
        <w:t>(2)</w:t>
      </w:r>
      <w:r w:rsidRPr="00DD0F0B">
        <w:tab/>
      </w:r>
      <w:r w:rsidR="00694A04" w:rsidRPr="00DD0F0B">
        <w:t xml:space="preserve">If an authorised person, or a person assisting an authorised person, damages anything in the exercise or purported exercise of a function under this </w:t>
      </w:r>
      <w:r w:rsidR="00E81C86" w:rsidRPr="00DD0F0B">
        <w:t>part</w:t>
      </w:r>
      <w:r w:rsidR="00694A04" w:rsidRPr="00DD0F0B">
        <w:t>, the authorised person must give written notice of the particulars of the damage to the person whom the authorised person believes on reasonable grounds is the owner of the thing.</w:t>
      </w:r>
    </w:p>
    <w:p w14:paraId="01F8DB4E" w14:textId="0358CD3C" w:rsidR="009E25E7" w:rsidRPr="00DD0F0B" w:rsidRDefault="00ED2D22" w:rsidP="00ED2D22">
      <w:pPr>
        <w:pStyle w:val="Amain"/>
      </w:pPr>
      <w:r>
        <w:tab/>
      </w:r>
      <w:r w:rsidRPr="00DD0F0B">
        <w:t>(3)</w:t>
      </w:r>
      <w:r w:rsidRPr="00DD0F0B">
        <w:tab/>
      </w:r>
      <w:r w:rsidR="00694A04" w:rsidRPr="00DD0F0B">
        <w:t xml:space="preserve">If the damage happens at premises entered under this </w:t>
      </w:r>
      <w:r w:rsidR="00E81C86" w:rsidRPr="00DD0F0B">
        <w:t>part</w:t>
      </w:r>
      <w:r w:rsidR="00694A04" w:rsidRPr="00DD0F0B">
        <w:t xml:space="preserve"> in the absence of the occupier, the notice may be given by leaving it secured in a conspicuous place at the premises.</w:t>
      </w:r>
    </w:p>
    <w:p w14:paraId="7E2F7539" w14:textId="77777777" w:rsidR="00720E84" w:rsidRPr="00DD0F0B" w:rsidRDefault="00720E84" w:rsidP="00A00103">
      <w:pPr>
        <w:pStyle w:val="PageBreak"/>
        <w:suppressLineNumbers/>
      </w:pPr>
      <w:r w:rsidRPr="00DD0F0B">
        <w:br w:type="page"/>
      </w:r>
    </w:p>
    <w:p w14:paraId="136449D1" w14:textId="18F615F2" w:rsidR="00720E84" w:rsidRPr="00ED2D22" w:rsidRDefault="00ED2D22" w:rsidP="00ED2D22">
      <w:pPr>
        <w:pStyle w:val="AH2Part"/>
      </w:pPr>
      <w:bookmarkStart w:id="238" w:name="_Toc133944699"/>
      <w:r w:rsidRPr="00ED2D22">
        <w:rPr>
          <w:rStyle w:val="CharPartNo"/>
        </w:rPr>
        <w:lastRenderedPageBreak/>
        <w:t>Part 13</w:t>
      </w:r>
      <w:r w:rsidRPr="00DD0F0B">
        <w:tab/>
      </w:r>
      <w:r w:rsidR="00720E84" w:rsidRPr="00ED2D22">
        <w:rPr>
          <w:rStyle w:val="CharPartText"/>
        </w:rPr>
        <w:t>Court proceedings</w:t>
      </w:r>
      <w:bookmarkEnd w:id="238"/>
    </w:p>
    <w:p w14:paraId="20CBC51A" w14:textId="425A3027" w:rsidR="00082427" w:rsidRPr="00ED2D22" w:rsidRDefault="00ED2D22" w:rsidP="00ED2D22">
      <w:pPr>
        <w:pStyle w:val="AH3Div"/>
      </w:pPr>
      <w:bookmarkStart w:id="239" w:name="_Toc133944700"/>
      <w:r w:rsidRPr="00ED2D22">
        <w:rPr>
          <w:rStyle w:val="CharDivNo"/>
        </w:rPr>
        <w:t>Division 13.1</w:t>
      </w:r>
      <w:r w:rsidRPr="00DD0F0B">
        <w:tab/>
      </w:r>
      <w:r w:rsidR="00082427" w:rsidRPr="00ED2D22">
        <w:rPr>
          <w:rStyle w:val="CharDivText"/>
        </w:rPr>
        <w:t>Court proceedings generally</w:t>
      </w:r>
      <w:bookmarkEnd w:id="239"/>
    </w:p>
    <w:p w14:paraId="7BE48947" w14:textId="0851BA06" w:rsidR="00E3370C" w:rsidRPr="00DD0F0B" w:rsidRDefault="00ED2D22" w:rsidP="00ED2D22">
      <w:pPr>
        <w:pStyle w:val="AH5Sec"/>
      </w:pPr>
      <w:bookmarkStart w:id="240" w:name="_Toc133944701"/>
      <w:r w:rsidRPr="00ED2D22">
        <w:rPr>
          <w:rStyle w:val="CharSectNo"/>
        </w:rPr>
        <w:t>205</w:t>
      </w:r>
      <w:r w:rsidRPr="00DD0F0B">
        <w:tab/>
      </w:r>
      <w:r w:rsidR="00E3370C" w:rsidRPr="00DD0F0B">
        <w:t>Evidence of analysts</w:t>
      </w:r>
      <w:bookmarkEnd w:id="240"/>
    </w:p>
    <w:p w14:paraId="2B0E81AB" w14:textId="00C6270E" w:rsidR="00E3370C" w:rsidRPr="00DD0F0B" w:rsidRDefault="00ED2D22" w:rsidP="00ED2D22">
      <w:pPr>
        <w:pStyle w:val="Amain"/>
      </w:pPr>
      <w:r>
        <w:tab/>
      </w:r>
      <w:r w:rsidRPr="00DD0F0B">
        <w:t>(1)</w:t>
      </w:r>
      <w:r w:rsidRPr="00DD0F0B">
        <w:tab/>
      </w:r>
      <w:r w:rsidR="00E3370C" w:rsidRPr="00DD0F0B">
        <w:t>A certificate of an analyst certifying the result of an analysis or examination is admissible in a proceeding and is evidence of—</w:t>
      </w:r>
    </w:p>
    <w:p w14:paraId="66914F17" w14:textId="75993177" w:rsidR="00E3370C" w:rsidRPr="00DD0F0B" w:rsidRDefault="00ED2D22" w:rsidP="00ED2D22">
      <w:pPr>
        <w:pStyle w:val="Apara"/>
      </w:pPr>
      <w:r>
        <w:tab/>
      </w:r>
      <w:r w:rsidRPr="00DD0F0B">
        <w:t>(a)</w:t>
      </w:r>
      <w:r w:rsidRPr="00DD0F0B">
        <w:tab/>
      </w:r>
      <w:r w:rsidR="00E3370C" w:rsidRPr="00DD0F0B">
        <w:t>the facts stated in the certificate; and</w:t>
      </w:r>
    </w:p>
    <w:p w14:paraId="6F941A9E" w14:textId="110B8A89" w:rsidR="00E3370C" w:rsidRPr="00DD0F0B" w:rsidRDefault="00ED2D22" w:rsidP="00ED2D22">
      <w:pPr>
        <w:pStyle w:val="Apara"/>
      </w:pPr>
      <w:r>
        <w:tab/>
      </w:r>
      <w:r w:rsidRPr="00DD0F0B">
        <w:t>(b)</w:t>
      </w:r>
      <w:r w:rsidRPr="00DD0F0B">
        <w:tab/>
      </w:r>
      <w:r w:rsidR="00E3370C" w:rsidRPr="00DD0F0B">
        <w:t>the correctness of the result of the analysis or examination.</w:t>
      </w:r>
    </w:p>
    <w:p w14:paraId="1FCE0381" w14:textId="4CD4F6A9" w:rsidR="00E3370C" w:rsidRPr="00DD0F0B" w:rsidRDefault="00ED2D22" w:rsidP="00ED2D22">
      <w:pPr>
        <w:pStyle w:val="Amain"/>
      </w:pPr>
      <w:r>
        <w:tab/>
      </w:r>
      <w:r w:rsidRPr="00DD0F0B">
        <w:t>(2)</w:t>
      </w:r>
      <w:r w:rsidRPr="00DD0F0B">
        <w:tab/>
      </w:r>
      <w:r w:rsidR="00E3370C" w:rsidRPr="00DD0F0B">
        <w:t xml:space="preserve">A certificate of an analyst certifying that, on receipt of a container </w:t>
      </w:r>
      <w:r w:rsidR="00A04C3A" w:rsidRPr="00DD0F0B">
        <w:t>holding</w:t>
      </w:r>
      <w:r w:rsidR="00E3370C" w:rsidRPr="00DD0F0B">
        <w:t xml:space="preserve"> a sample submitted to the analyst under this Act, the container was sealed and the seal securing the container was unbroken</w:t>
      </w:r>
      <w:r w:rsidR="00A04C3A" w:rsidRPr="00DD0F0B">
        <w:t>,</w:t>
      </w:r>
      <w:r w:rsidR="00E3370C" w:rsidRPr="00DD0F0B">
        <w:t xml:space="preserve"> is admissible in a proceeding and is evidence—</w:t>
      </w:r>
    </w:p>
    <w:p w14:paraId="3D69391D" w14:textId="02CE5741" w:rsidR="00E3370C" w:rsidRPr="00DD0F0B" w:rsidRDefault="00ED2D22" w:rsidP="00ED2D22">
      <w:pPr>
        <w:pStyle w:val="Apara"/>
      </w:pPr>
      <w:r>
        <w:tab/>
      </w:r>
      <w:r w:rsidRPr="00DD0F0B">
        <w:t>(a)</w:t>
      </w:r>
      <w:r w:rsidRPr="00DD0F0B">
        <w:tab/>
      </w:r>
      <w:r w:rsidR="00E3370C" w:rsidRPr="00DD0F0B">
        <w:t>of the facts stated in the certificate; and</w:t>
      </w:r>
    </w:p>
    <w:p w14:paraId="08C0F1CB" w14:textId="40F615E8" w:rsidR="00E3370C" w:rsidRPr="00DD0F0B" w:rsidRDefault="00ED2D22" w:rsidP="00ED2D22">
      <w:pPr>
        <w:pStyle w:val="Apara"/>
      </w:pPr>
      <w:r>
        <w:tab/>
      </w:r>
      <w:r w:rsidRPr="00DD0F0B">
        <w:t>(b)</w:t>
      </w:r>
      <w:r w:rsidRPr="00DD0F0B">
        <w:tab/>
      </w:r>
      <w:r w:rsidR="00E3370C" w:rsidRPr="00DD0F0B">
        <w:t>that the sample—</w:t>
      </w:r>
    </w:p>
    <w:p w14:paraId="6D08AD91" w14:textId="1D6E2D8E" w:rsidR="00E3370C" w:rsidRPr="00DD0F0B" w:rsidRDefault="00ED2D22" w:rsidP="00ED2D22">
      <w:pPr>
        <w:pStyle w:val="Asubpara"/>
      </w:pPr>
      <w:r>
        <w:tab/>
      </w:r>
      <w:r w:rsidRPr="00DD0F0B">
        <w:t>(i)</w:t>
      </w:r>
      <w:r w:rsidRPr="00DD0F0B">
        <w:tab/>
      </w:r>
      <w:r w:rsidR="00E3370C" w:rsidRPr="00DD0F0B">
        <w:t>was the same sample as the one submitted to the analyst under this Act; and</w:t>
      </w:r>
    </w:p>
    <w:p w14:paraId="00F7960E" w14:textId="26D65C75" w:rsidR="00E3370C" w:rsidRPr="00DD0F0B" w:rsidRDefault="00ED2D22" w:rsidP="00ED2D22">
      <w:pPr>
        <w:pStyle w:val="Asubpara"/>
      </w:pPr>
      <w:r>
        <w:tab/>
      </w:r>
      <w:r w:rsidRPr="00DD0F0B">
        <w:t>(ii)</w:t>
      </w:r>
      <w:r w:rsidRPr="00DD0F0B">
        <w:tab/>
      </w:r>
      <w:r w:rsidR="00E3370C" w:rsidRPr="00DD0F0B">
        <w:t>had not been tampered with after sealing.</w:t>
      </w:r>
    </w:p>
    <w:p w14:paraId="35444CA9" w14:textId="2107A28A" w:rsidR="00E3370C" w:rsidRPr="00DD0F0B" w:rsidRDefault="00ED2D22" w:rsidP="00ED2D22">
      <w:pPr>
        <w:pStyle w:val="Amain"/>
      </w:pPr>
      <w:r>
        <w:tab/>
      </w:r>
      <w:r w:rsidRPr="00DD0F0B">
        <w:t>(3)</w:t>
      </w:r>
      <w:r w:rsidRPr="00DD0F0B">
        <w:tab/>
      </w:r>
      <w:r w:rsidR="00E3370C" w:rsidRPr="00DD0F0B">
        <w:t>A document purporting to be a certificate under this section is taken to be a certificate under this section unless the contrary is proved.</w:t>
      </w:r>
    </w:p>
    <w:p w14:paraId="0BE755F8" w14:textId="772581D7" w:rsidR="00440EAB" w:rsidRPr="00DD0F0B" w:rsidRDefault="00ED2D22" w:rsidP="00ED2D22">
      <w:pPr>
        <w:pStyle w:val="AH5Sec"/>
      </w:pPr>
      <w:bookmarkStart w:id="241" w:name="_Toc133944702"/>
      <w:r w:rsidRPr="00ED2D22">
        <w:rPr>
          <w:rStyle w:val="CharSectNo"/>
        </w:rPr>
        <w:t>206</w:t>
      </w:r>
      <w:r w:rsidRPr="00DD0F0B">
        <w:tab/>
      </w:r>
      <w:r w:rsidR="00440EAB" w:rsidRPr="00DD0F0B">
        <w:t>Injunctions to restrain contravention of requirements</w:t>
      </w:r>
      <w:bookmarkEnd w:id="241"/>
    </w:p>
    <w:p w14:paraId="72F49BBD" w14:textId="3CF351B7" w:rsidR="00440EAB" w:rsidRPr="00DD0F0B" w:rsidRDefault="00ED2D22" w:rsidP="00ED2D22">
      <w:pPr>
        <w:pStyle w:val="Amain"/>
      </w:pPr>
      <w:r>
        <w:tab/>
      </w:r>
      <w:r w:rsidRPr="00DD0F0B">
        <w:t>(1)</w:t>
      </w:r>
      <w:r w:rsidRPr="00DD0F0B">
        <w:tab/>
      </w:r>
      <w:r w:rsidR="00440EAB" w:rsidRPr="00DD0F0B">
        <w:t xml:space="preserve">This section applies if a person (the </w:t>
      </w:r>
      <w:r w:rsidR="00440EAB" w:rsidRPr="00DD0F0B">
        <w:rPr>
          <w:rStyle w:val="charBoldItals"/>
        </w:rPr>
        <w:t>relevant person</w:t>
      </w:r>
      <w:r w:rsidR="00440EAB" w:rsidRPr="00DD0F0B">
        <w:t>) has engaged, is engaging, or proposes to engage, in conduct contravening a requirement under this Act.</w:t>
      </w:r>
    </w:p>
    <w:p w14:paraId="2D079F04" w14:textId="5D929B31" w:rsidR="00440EAB" w:rsidRPr="00DD0F0B" w:rsidRDefault="00ED2D22" w:rsidP="00ED2D22">
      <w:pPr>
        <w:pStyle w:val="Amain"/>
      </w:pPr>
      <w:r>
        <w:tab/>
      </w:r>
      <w:r w:rsidRPr="00DD0F0B">
        <w:t>(2)</w:t>
      </w:r>
      <w:r w:rsidRPr="00DD0F0B">
        <w:tab/>
      </w:r>
      <w:r w:rsidR="00440EAB" w:rsidRPr="00DD0F0B">
        <w:t>The director</w:t>
      </w:r>
      <w:r w:rsidR="00E7766F" w:rsidRPr="00DD0F0B">
        <w:noBreakHyphen/>
      </w:r>
      <w:r w:rsidR="00440EAB" w:rsidRPr="00DD0F0B">
        <w:t>general or anyone else may apply to the Supreme Court for an injunction.</w:t>
      </w:r>
    </w:p>
    <w:p w14:paraId="186C31F3" w14:textId="5C588C1A" w:rsidR="00440EAB" w:rsidRPr="00DD0F0B" w:rsidRDefault="00ED2D22" w:rsidP="00EA159C">
      <w:pPr>
        <w:pStyle w:val="Amain"/>
        <w:keepNext/>
      </w:pPr>
      <w:r>
        <w:lastRenderedPageBreak/>
        <w:tab/>
      </w:r>
      <w:r w:rsidRPr="00DD0F0B">
        <w:t>(3)</w:t>
      </w:r>
      <w:r w:rsidRPr="00DD0F0B">
        <w:tab/>
      </w:r>
      <w:r w:rsidR="00440EAB" w:rsidRPr="00DD0F0B">
        <w:t>On application under subsection (2), the Supreme Court may grant an injunction—</w:t>
      </w:r>
    </w:p>
    <w:p w14:paraId="09C4F46C" w14:textId="3BB32F17" w:rsidR="00440EAB" w:rsidRPr="00DD0F0B" w:rsidRDefault="00ED2D22" w:rsidP="00EA159C">
      <w:pPr>
        <w:pStyle w:val="Apara"/>
        <w:keepNext/>
      </w:pPr>
      <w:r>
        <w:tab/>
      </w:r>
      <w:r w:rsidRPr="00DD0F0B">
        <w:t>(a)</w:t>
      </w:r>
      <w:r w:rsidRPr="00DD0F0B">
        <w:tab/>
      </w:r>
      <w:r w:rsidR="00440EAB" w:rsidRPr="00DD0F0B">
        <w:t>restraining the relevant person from engaging in the conduct; and</w:t>
      </w:r>
    </w:p>
    <w:p w14:paraId="63E18F1A" w14:textId="64224C9C" w:rsidR="00440EAB" w:rsidRPr="00DD0F0B" w:rsidRDefault="00ED2D22" w:rsidP="00ED2D22">
      <w:pPr>
        <w:pStyle w:val="Apara"/>
      </w:pPr>
      <w:r>
        <w:tab/>
      </w:r>
      <w:r w:rsidRPr="00DD0F0B">
        <w:t>(b)</w:t>
      </w:r>
      <w:r w:rsidRPr="00DD0F0B">
        <w:tab/>
      </w:r>
      <w:r w:rsidR="00440EAB" w:rsidRPr="00DD0F0B">
        <w:t>if satisfied that it is desirable to do so—requiring the relevant person to do anything.</w:t>
      </w:r>
    </w:p>
    <w:p w14:paraId="5F3BB74E" w14:textId="4C03B176" w:rsidR="00440EAB" w:rsidRPr="00DD0F0B" w:rsidRDefault="00ED2D22" w:rsidP="00ED2D22">
      <w:pPr>
        <w:pStyle w:val="Amain"/>
      </w:pPr>
      <w:r>
        <w:tab/>
      </w:r>
      <w:r w:rsidRPr="00DD0F0B">
        <w:t>(4)</w:t>
      </w:r>
      <w:r w:rsidRPr="00DD0F0B">
        <w:tab/>
      </w:r>
      <w:r w:rsidR="00440EAB" w:rsidRPr="00DD0F0B">
        <w:t>The Supreme Court may grant an injunction restraining a relevant person from engaging in conduct of a particular kind—</w:t>
      </w:r>
    </w:p>
    <w:p w14:paraId="10F40388" w14:textId="12E1F2E9" w:rsidR="00440EAB" w:rsidRPr="00DD0F0B" w:rsidRDefault="00ED2D22" w:rsidP="00ED2D22">
      <w:pPr>
        <w:pStyle w:val="Apara"/>
      </w:pPr>
      <w:r>
        <w:tab/>
      </w:r>
      <w:r w:rsidRPr="00DD0F0B">
        <w:t>(a)</w:t>
      </w:r>
      <w:r w:rsidRPr="00DD0F0B">
        <w:tab/>
      </w:r>
      <w:r w:rsidR="00440EAB" w:rsidRPr="00DD0F0B">
        <w:t>if satisfied that the person has engaged in conduct of that kind, whether or not it appears to the court that the person intends to engage again, or to continue to engage, in conduct of that kind; or</w:t>
      </w:r>
    </w:p>
    <w:p w14:paraId="7C3823DC" w14:textId="0130A040" w:rsidR="00440EAB" w:rsidRPr="00DD0F0B" w:rsidRDefault="00ED2D22" w:rsidP="00ED2D22">
      <w:pPr>
        <w:pStyle w:val="Apara"/>
      </w:pPr>
      <w:r>
        <w:tab/>
      </w:r>
      <w:r w:rsidRPr="00DD0F0B">
        <w:t>(b)</w:t>
      </w:r>
      <w:r w:rsidRPr="00DD0F0B">
        <w:tab/>
      </w:r>
      <w:r w:rsidR="00440EAB" w:rsidRPr="00DD0F0B">
        <w:t xml:space="preserve">if it appears to the court that, if an injunction is not granted, it is likely the person will engage in conduct of that kind, whether or not the person has previously engaged in conduct of that kind and whether or not there is an </w:t>
      </w:r>
      <w:r w:rsidR="00AE2BCF" w:rsidRPr="00DD0F0B">
        <w:t>likely to happen</w:t>
      </w:r>
      <w:r w:rsidR="00440EAB" w:rsidRPr="00DD0F0B">
        <w:t xml:space="preserve"> danger of substantial damage to someone else if the person engages in conduct of that kind.</w:t>
      </w:r>
    </w:p>
    <w:p w14:paraId="10C4BC9D" w14:textId="44BBEAE9" w:rsidR="00440EAB" w:rsidRPr="00DD0F0B" w:rsidRDefault="00ED2D22" w:rsidP="00ED2D22">
      <w:pPr>
        <w:pStyle w:val="Amain"/>
      </w:pPr>
      <w:r>
        <w:tab/>
      </w:r>
      <w:r w:rsidRPr="00DD0F0B">
        <w:t>(5)</w:t>
      </w:r>
      <w:r w:rsidRPr="00DD0F0B">
        <w:tab/>
      </w:r>
      <w:r w:rsidR="00440EAB" w:rsidRPr="00DD0F0B">
        <w:t>This section applies whether or not a proceeding for an offence against this Act has begun or is about to begin.</w:t>
      </w:r>
    </w:p>
    <w:p w14:paraId="56901D52" w14:textId="538CE971" w:rsidR="00082427" w:rsidRPr="00DD0F0B" w:rsidRDefault="00ED2D22" w:rsidP="00ED2D22">
      <w:pPr>
        <w:pStyle w:val="AH5Sec"/>
      </w:pPr>
      <w:bookmarkStart w:id="242" w:name="_Toc133944703"/>
      <w:r w:rsidRPr="00ED2D22">
        <w:rPr>
          <w:rStyle w:val="CharSectNo"/>
        </w:rPr>
        <w:t>207</w:t>
      </w:r>
      <w:r w:rsidRPr="00DD0F0B">
        <w:tab/>
      </w:r>
      <w:r w:rsidR="00082427" w:rsidRPr="00DD0F0B">
        <w:t>Recovery of costs, expenses and compensation after offence proved</w:t>
      </w:r>
      <w:bookmarkEnd w:id="242"/>
    </w:p>
    <w:p w14:paraId="2FA93B69" w14:textId="782FCDD3" w:rsidR="00082427" w:rsidRPr="00DD0F0B" w:rsidRDefault="00ED2D22" w:rsidP="00ED2D22">
      <w:pPr>
        <w:pStyle w:val="Amain"/>
      </w:pPr>
      <w:r>
        <w:tab/>
      </w:r>
      <w:r w:rsidRPr="00DD0F0B">
        <w:t>(1)</w:t>
      </w:r>
      <w:r w:rsidRPr="00DD0F0B">
        <w:tab/>
      </w:r>
      <w:r w:rsidR="00082427" w:rsidRPr="00DD0F0B">
        <w:t>Subsection (2) applies if, after a court convicts a person or finds a person guilty of an offence against this Act, the Territory incurs costs and expenses related to—</w:t>
      </w:r>
    </w:p>
    <w:p w14:paraId="0A58EE82" w14:textId="4180754A" w:rsidR="00082427" w:rsidRPr="00DD0F0B" w:rsidRDefault="00ED2D22" w:rsidP="00ED2D22">
      <w:pPr>
        <w:pStyle w:val="Apara"/>
      </w:pPr>
      <w:r>
        <w:tab/>
      </w:r>
      <w:r w:rsidRPr="00DD0F0B">
        <w:t>(a)</w:t>
      </w:r>
      <w:r w:rsidRPr="00DD0F0B">
        <w:tab/>
      </w:r>
      <w:r w:rsidR="00082427" w:rsidRPr="00DD0F0B">
        <w:t>managing a biosecurity risk or biosecurity impact caused by the commission of the offence; or</w:t>
      </w:r>
    </w:p>
    <w:p w14:paraId="10C2B005" w14:textId="78208101" w:rsidR="00082427" w:rsidRPr="00DD0F0B" w:rsidRDefault="00ED2D22" w:rsidP="00ED2D22">
      <w:pPr>
        <w:pStyle w:val="Apara"/>
      </w:pPr>
      <w:r>
        <w:tab/>
      </w:r>
      <w:r w:rsidRPr="00DD0F0B">
        <w:t>(b)</w:t>
      </w:r>
      <w:r w:rsidRPr="00DD0F0B">
        <w:tab/>
      </w:r>
      <w:r w:rsidR="00082427" w:rsidRPr="00DD0F0B">
        <w:t>making good any resulting biosecurity impact.</w:t>
      </w:r>
    </w:p>
    <w:p w14:paraId="17E76B89" w14:textId="5CF8080B" w:rsidR="00082427" w:rsidRPr="00DD0F0B" w:rsidRDefault="00ED2D22" w:rsidP="00ED2D22">
      <w:pPr>
        <w:pStyle w:val="Amain"/>
      </w:pPr>
      <w:r>
        <w:lastRenderedPageBreak/>
        <w:tab/>
      </w:r>
      <w:r w:rsidRPr="00DD0F0B">
        <w:t>(2)</w:t>
      </w:r>
      <w:r w:rsidRPr="00DD0F0B">
        <w:tab/>
      </w:r>
      <w:r w:rsidR="00082427" w:rsidRPr="00DD0F0B">
        <w:t>The director</w:t>
      </w:r>
      <w:r w:rsidR="00082427" w:rsidRPr="00DD0F0B">
        <w:noBreakHyphen/>
        <w:t>general may recover from the person the amount of the costs and expenses incurred.</w:t>
      </w:r>
    </w:p>
    <w:p w14:paraId="241537B2" w14:textId="32597985" w:rsidR="00082427" w:rsidRPr="00DD0F0B" w:rsidRDefault="00ED2D22" w:rsidP="00ED2D22">
      <w:pPr>
        <w:pStyle w:val="Amain"/>
      </w:pPr>
      <w:r>
        <w:tab/>
      </w:r>
      <w:r w:rsidRPr="00DD0F0B">
        <w:t>(3)</w:t>
      </w:r>
      <w:r w:rsidRPr="00DD0F0B">
        <w:tab/>
      </w:r>
      <w:r w:rsidR="00082427" w:rsidRPr="00DD0F0B">
        <w:t>Subsection (4) applies if, after a court convicts a person or finds a person guilty of an offence against this Act, another person (the </w:t>
      </w:r>
      <w:r w:rsidR="00082427" w:rsidRPr="00DD0F0B">
        <w:rPr>
          <w:rStyle w:val="charBoldItals"/>
        </w:rPr>
        <w:t>injured person</w:t>
      </w:r>
      <w:r w:rsidR="00082427" w:rsidRPr="00DD0F0B">
        <w:t>)—</w:t>
      </w:r>
    </w:p>
    <w:p w14:paraId="5D0661BB" w14:textId="120208F7" w:rsidR="00082427" w:rsidRPr="00DD0F0B" w:rsidRDefault="00ED2D22" w:rsidP="00ED2D22">
      <w:pPr>
        <w:pStyle w:val="Apara"/>
      </w:pPr>
      <w:r>
        <w:tab/>
      </w:r>
      <w:r w:rsidRPr="00DD0F0B">
        <w:t>(a)</w:t>
      </w:r>
      <w:r w:rsidRPr="00DD0F0B">
        <w:tab/>
      </w:r>
      <w:r w:rsidR="00082427" w:rsidRPr="00DD0F0B">
        <w:t>suffers property loss or damage because of the commission of the offence; or</w:t>
      </w:r>
    </w:p>
    <w:p w14:paraId="58E03A5E" w14:textId="731E9A1C" w:rsidR="00082427" w:rsidRPr="00DD0F0B" w:rsidRDefault="00ED2D22" w:rsidP="00ED2D22">
      <w:pPr>
        <w:pStyle w:val="Apara"/>
      </w:pPr>
      <w:r>
        <w:tab/>
      </w:r>
      <w:r w:rsidRPr="00DD0F0B">
        <w:t>(b)</w:t>
      </w:r>
      <w:r w:rsidRPr="00DD0F0B">
        <w:tab/>
      </w:r>
      <w:r w:rsidR="00082427" w:rsidRPr="00DD0F0B">
        <w:t>incurs costs and expenses in managing the loss or damage (or attempting to do so).</w:t>
      </w:r>
    </w:p>
    <w:p w14:paraId="2D2C1685" w14:textId="2D97AFE5" w:rsidR="00082427" w:rsidRPr="00DD0F0B" w:rsidRDefault="00ED2D22" w:rsidP="00ED2D22">
      <w:pPr>
        <w:pStyle w:val="Amain"/>
        <w:keepNext/>
      </w:pPr>
      <w:r>
        <w:tab/>
      </w:r>
      <w:r w:rsidRPr="00DD0F0B">
        <w:t>(4)</w:t>
      </w:r>
      <w:r w:rsidRPr="00DD0F0B">
        <w:tab/>
      </w:r>
      <w:r w:rsidR="00082427" w:rsidRPr="00DD0F0B">
        <w:t>The injured person may recover from the person the amount of the loss or damage or costs and expenses incurred.</w:t>
      </w:r>
    </w:p>
    <w:p w14:paraId="0F68B526" w14:textId="5C18B666" w:rsidR="00082427" w:rsidRPr="00DD0F0B" w:rsidRDefault="00082427" w:rsidP="00082427">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2" w:tooltip="A2001-14" w:history="1">
        <w:r w:rsidR="00C508A1" w:rsidRPr="00C508A1">
          <w:rPr>
            <w:rStyle w:val="charCitHyperlinkAbbrev"/>
          </w:rPr>
          <w:t>Legislation Act</w:t>
        </w:r>
      </w:hyperlink>
      <w:r w:rsidRPr="00DD0F0B">
        <w:rPr>
          <w:lang w:eastAsia="en-AU"/>
        </w:rPr>
        <w:t>, s</w:t>
      </w:r>
      <w:r w:rsidR="00C223BA" w:rsidRPr="00DD0F0B">
        <w:rPr>
          <w:lang w:eastAsia="en-AU"/>
        </w:rPr>
        <w:t> </w:t>
      </w:r>
      <w:r w:rsidRPr="00DD0F0B">
        <w:rPr>
          <w:lang w:eastAsia="en-AU"/>
        </w:rPr>
        <w:t>177).</w:t>
      </w:r>
    </w:p>
    <w:p w14:paraId="673992E3" w14:textId="6864B681" w:rsidR="00082427" w:rsidRPr="00ED2D22" w:rsidRDefault="00ED2D22" w:rsidP="00ED2D22">
      <w:pPr>
        <w:pStyle w:val="AH3Div"/>
      </w:pPr>
      <w:bookmarkStart w:id="243" w:name="_Toc133944704"/>
      <w:r w:rsidRPr="00ED2D22">
        <w:rPr>
          <w:rStyle w:val="CharDivNo"/>
        </w:rPr>
        <w:t>Division 13.2</w:t>
      </w:r>
      <w:r w:rsidRPr="00DD0F0B">
        <w:rPr>
          <w:lang w:eastAsia="en-AU"/>
        </w:rPr>
        <w:tab/>
      </w:r>
      <w:r w:rsidR="00082427" w:rsidRPr="00ED2D22">
        <w:rPr>
          <w:rStyle w:val="CharDivText"/>
          <w:lang w:eastAsia="en-AU"/>
        </w:rPr>
        <w:t>Court orders</w:t>
      </w:r>
      <w:bookmarkEnd w:id="243"/>
    </w:p>
    <w:p w14:paraId="197E017A" w14:textId="1226750A" w:rsidR="00700B5B" w:rsidRPr="00DD0F0B" w:rsidRDefault="00ED2D22" w:rsidP="00ED2D22">
      <w:pPr>
        <w:pStyle w:val="AH5Sec"/>
      </w:pPr>
      <w:bookmarkStart w:id="244" w:name="_Toc133944705"/>
      <w:r w:rsidRPr="00ED2D22">
        <w:rPr>
          <w:rStyle w:val="CharSectNo"/>
        </w:rPr>
        <w:t>208</w:t>
      </w:r>
      <w:r w:rsidRPr="00DD0F0B">
        <w:tab/>
      </w:r>
      <w:r w:rsidR="00082427" w:rsidRPr="00DD0F0B">
        <w:t>O</w:t>
      </w:r>
      <w:r w:rsidR="00700B5B" w:rsidRPr="00DD0F0B">
        <w:t>rders</w:t>
      </w:r>
      <w:r w:rsidR="00E11F45" w:rsidRPr="00DD0F0B">
        <w:t>—</w:t>
      </w:r>
      <w:r w:rsidR="00700B5B" w:rsidRPr="00DD0F0B">
        <w:t>generally</w:t>
      </w:r>
      <w:bookmarkEnd w:id="244"/>
    </w:p>
    <w:p w14:paraId="44819662" w14:textId="2F43B018" w:rsidR="00743249" w:rsidRPr="00DD0F0B" w:rsidRDefault="00ED2D22" w:rsidP="00ED2D22">
      <w:pPr>
        <w:pStyle w:val="Amain"/>
      </w:pPr>
      <w:r>
        <w:tab/>
      </w:r>
      <w:r w:rsidRPr="00DD0F0B">
        <w:t>(1)</w:t>
      </w:r>
      <w:r w:rsidRPr="00DD0F0B">
        <w:tab/>
      </w:r>
      <w:r w:rsidR="00390186" w:rsidRPr="00DD0F0B">
        <w:t>If a court convicts a person, or finds a person guilty, of an offence against this Act, t</w:t>
      </w:r>
      <w:r w:rsidR="00752074" w:rsidRPr="00DD0F0B">
        <w:t xml:space="preserve">he court may make 1 </w:t>
      </w:r>
      <w:r w:rsidR="00700B5B" w:rsidRPr="00DD0F0B">
        <w:t>or more orders</w:t>
      </w:r>
      <w:r w:rsidR="00743249" w:rsidRPr="00DD0F0B">
        <w:t xml:space="preserve"> under this part against the person.</w:t>
      </w:r>
    </w:p>
    <w:p w14:paraId="77616EAB" w14:textId="52C762A2" w:rsidR="00743249" w:rsidRPr="00DD0F0B" w:rsidRDefault="00ED2D22" w:rsidP="00ED2D22">
      <w:pPr>
        <w:pStyle w:val="Amain"/>
      </w:pPr>
      <w:r>
        <w:tab/>
      </w:r>
      <w:r w:rsidRPr="00DD0F0B">
        <w:t>(2)</w:t>
      </w:r>
      <w:r w:rsidRPr="00DD0F0B">
        <w:tab/>
      </w:r>
      <w:r w:rsidR="00743249" w:rsidRPr="00DD0F0B">
        <w:t>An o</w:t>
      </w:r>
      <w:r w:rsidR="00700B5B" w:rsidRPr="00DD0F0B">
        <w:t xml:space="preserve">rder may be made under this </w:t>
      </w:r>
      <w:r w:rsidR="00743249" w:rsidRPr="00DD0F0B">
        <w:t>p</w:t>
      </w:r>
      <w:r w:rsidR="00353D86" w:rsidRPr="00DD0F0B">
        <w:t>art</w:t>
      </w:r>
      <w:r w:rsidR="00700B5B" w:rsidRPr="00DD0F0B">
        <w:t xml:space="preserve"> in addition to any penalty that may be imposed</w:t>
      </w:r>
      <w:r w:rsidR="00743249" w:rsidRPr="00DD0F0B">
        <w:t>,</w:t>
      </w:r>
      <w:r w:rsidR="00700B5B" w:rsidRPr="00DD0F0B">
        <w:t xml:space="preserve"> or any other action that may be taken in relation to the offence</w:t>
      </w:r>
      <w:r w:rsidR="00743249" w:rsidRPr="00DD0F0B">
        <w:t>.</w:t>
      </w:r>
    </w:p>
    <w:p w14:paraId="12C8D934" w14:textId="461FB97E" w:rsidR="00700B5B" w:rsidRPr="00DD0F0B" w:rsidRDefault="00ED2D22" w:rsidP="00ED2D22">
      <w:pPr>
        <w:pStyle w:val="Amain"/>
      </w:pPr>
      <w:r>
        <w:tab/>
      </w:r>
      <w:r w:rsidRPr="00DD0F0B">
        <w:t>(3)</w:t>
      </w:r>
      <w:r w:rsidRPr="00DD0F0B">
        <w:tab/>
      </w:r>
      <w:r w:rsidR="00743249" w:rsidRPr="00DD0F0B">
        <w:rPr>
          <w:rFonts w:cs="TimesNewRomanPSMT"/>
        </w:rPr>
        <w:t>An o</w:t>
      </w:r>
      <w:r w:rsidR="00700B5B" w:rsidRPr="00DD0F0B">
        <w:t xml:space="preserve">rder may be made under this </w:t>
      </w:r>
      <w:r w:rsidR="00743249" w:rsidRPr="00DD0F0B">
        <w:t>p</w:t>
      </w:r>
      <w:r w:rsidR="00353D86" w:rsidRPr="00DD0F0B">
        <w:t>art</w:t>
      </w:r>
      <w:r w:rsidR="00700B5B" w:rsidRPr="00DD0F0B">
        <w:t xml:space="preserve"> regardless of whether any penalty is imposed, or other action is taken, in relation to the offence.</w:t>
      </w:r>
    </w:p>
    <w:p w14:paraId="6D2A97AB" w14:textId="1CC9F2B7" w:rsidR="00700B5B" w:rsidRPr="00DD0F0B" w:rsidRDefault="00ED2D22" w:rsidP="00642C70">
      <w:pPr>
        <w:pStyle w:val="AH5Sec"/>
        <w:keepLines/>
      </w:pPr>
      <w:bookmarkStart w:id="245" w:name="_Toc133944706"/>
      <w:r w:rsidRPr="00ED2D22">
        <w:rPr>
          <w:rStyle w:val="CharSectNo"/>
        </w:rPr>
        <w:lastRenderedPageBreak/>
        <w:t>209</w:t>
      </w:r>
      <w:r w:rsidRPr="00DD0F0B">
        <w:tab/>
      </w:r>
      <w:r w:rsidR="00082427" w:rsidRPr="00DD0F0B">
        <w:t>O</w:t>
      </w:r>
      <w:r w:rsidR="00700B5B" w:rsidRPr="00DD0F0B">
        <w:t xml:space="preserve">rders for restoration and </w:t>
      </w:r>
      <w:r w:rsidR="008F73CC" w:rsidRPr="00DD0F0B">
        <w:t>prevent</w:t>
      </w:r>
      <w:r w:rsidR="00700B5B" w:rsidRPr="00DD0F0B">
        <w:t>ion</w:t>
      </w:r>
      <w:bookmarkEnd w:id="245"/>
    </w:p>
    <w:p w14:paraId="1609721C" w14:textId="4A1BEC0B" w:rsidR="00700B5B" w:rsidRPr="00DD0F0B" w:rsidRDefault="00ED2D22" w:rsidP="00642C70">
      <w:pPr>
        <w:pStyle w:val="Amain"/>
        <w:keepNext/>
        <w:keepLines/>
      </w:pPr>
      <w:r>
        <w:tab/>
      </w:r>
      <w:r w:rsidRPr="00DD0F0B">
        <w:t>(1)</w:t>
      </w:r>
      <w:r w:rsidRPr="00DD0F0B">
        <w:tab/>
      </w:r>
      <w:r w:rsidR="008D2B34" w:rsidRPr="00DD0F0B">
        <w:t>If a court convicts a person, or finds a person guilty, of an offence against this Act, t</w:t>
      </w:r>
      <w:r w:rsidR="00700B5B" w:rsidRPr="00DD0F0B">
        <w:t xml:space="preserve">he court may order the </w:t>
      </w:r>
      <w:r w:rsidR="00266BBF" w:rsidRPr="00DD0F0B">
        <w:t>person</w:t>
      </w:r>
      <w:r w:rsidR="00700B5B" w:rsidRPr="00DD0F0B">
        <w:t xml:space="preserve"> to take </w:t>
      </w:r>
      <w:r w:rsidR="00266BBF" w:rsidRPr="00DD0F0B">
        <w:t>the</w:t>
      </w:r>
      <w:r w:rsidR="00700B5B" w:rsidRPr="00DD0F0B">
        <w:t xml:space="preserve"> steps stated in the order, within </w:t>
      </w:r>
      <w:r w:rsidR="00266BBF" w:rsidRPr="00DD0F0B">
        <w:t>the</w:t>
      </w:r>
      <w:r w:rsidR="00700B5B" w:rsidRPr="00DD0F0B">
        <w:t xml:space="preserve"> time stated</w:t>
      </w:r>
      <w:r w:rsidR="007878F6" w:rsidRPr="00DD0F0B">
        <w:t xml:space="preserve"> in the order</w:t>
      </w:r>
      <w:r w:rsidR="00266BBF" w:rsidRPr="00DD0F0B">
        <w:t xml:space="preserve"> (</w:t>
      </w:r>
      <w:r w:rsidR="00700B5B" w:rsidRPr="00DD0F0B">
        <w:t xml:space="preserve">or </w:t>
      </w:r>
      <w:r w:rsidR="00266BBF" w:rsidRPr="00DD0F0B">
        <w:t>any</w:t>
      </w:r>
      <w:r w:rsidR="00700B5B" w:rsidRPr="00DD0F0B">
        <w:t xml:space="preserve"> further time that the court, on application, may allow</w:t>
      </w:r>
      <w:r w:rsidR="00266BBF" w:rsidRPr="00DD0F0B">
        <w:t>)—</w:t>
      </w:r>
    </w:p>
    <w:p w14:paraId="036B60BC" w14:textId="780B0EB8" w:rsidR="00700B5B" w:rsidRPr="00DD0F0B" w:rsidRDefault="00ED2D22" w:rsidP="00642C70">
      <w:pPr>
        <w:pStyle w:val="Apara"/>
        <w:keepNext/>
        <w:keepLines/>
      </w:pPr>
      <w:r>
        <w:tab/>
      </w:r>
      <w:r w:rsidRPr="00DD0F0B">
        <w:t>(a)</w:t>
      </w:r>
      <w:r w:rsidRPr="00DD0F0B">
        <w:tab/>
      </w:r>
      <w:r w:rsidR="00700B5B" w:rsidRPr="00DD0F0B">
        <w:t>to manage any biosecurity impact caused by the commission of the offence; or</w:t>
      </w:r>
    </w:p>
    <w:p w14:paraId="496AC77D" w14:textId="5B408E12" w:rsidR="00700B5B" w:rsidRPr="00DD0F0B" w:rsidRDefault="00ED2D22" w:rsidP="00ED2D22">
      <w:pPr>
        <w:pStyle w:val="Apara"/>
      </w:pPr>
      <w:r>
        <w:tab/>
      </w:r>
      <w:r w:rsidRPr="00DD0F0B">
        <w:t>(b)</w:t>
      </w:r>
      <w:r w:rsidRPr="00DD0F0B">
        <w:tab/>
      </w:r>
      <w:r w:rsidR="00700B5B" w:rsidRPr="00DD0F0B">
        <w:t xml:space="preserve">to </w:t>
      </w:r>
      <w:r w:rsidR="00AD21FF" w:rsidRPr="00DD0F0B">
        <w:t>make good</w:t>
      </w:r>
      <w:r w:rsidR="00700B5B" w:rsidRPr="00DD0F0B">
        <w:t xml:space="preserve"> any resulting biosecurity impact; or</w:t>
      </w:r>
    </w:p>
    <w:p w14:paraId="2073F349" w14:textId="569731AA" w:rsidR="00700B5B" w:rsidRPr="00DD0F0B" w:rsidRDefault="00ED2D22" w:rsidP="00ED2D22">
      <w:pPr>
        <w:pStyle w:val="Apara"/>
      </w:pPr>
      <w:r>
        <w:tab/>
      </w:r>
      <w:r w:rsidRPr="00DD0F0B">
        <w:t>(c)</w:t>
      </w:r>
      <w:r w:rsidRPr="00DD0F0B">
        <w:tab/>
      </w:r>
      <w:r w:rsidR="00700B5B" w:rsidRPr="00DD0F0B">
        <w:t xml:space="preserve">to </w:t>
      </w:r>
      <w:r w:rsidR="008F73CC" w:rsidRPr="00DD0F0B">
        <w:t>prevent</w:t>
      </w:r>
      <w:r w:rsidR="00700B5B" w:rsidRPr="00DD0F0B">
        <w:t xml:space="preserve"> the continua</w:t>
      </w:r>
      <w:r w:rsidR="00B94E46" w:rsidRPr="00DD0F0B">
        <w:t>tion</w:t>
      </w:r>
      <w:r w:rsidR="00700B5B" w:rsidRPr="00DD0F0B">
        <w:t xml:space="preserve"> or recurrence of the offence.</w:t>
      </w:r>
    </w:p>
    <w:p w14:paraId="228C4458" w14:textId="2C3B3099" w:rsidR="00A405A0" w:rsidRPr="00DD0F0B" w:rsidRDefault="00ED2D22" w:rsidP="00ED2D22">
      <w:pPr>
        <w:pStyle w:val="Amain"/>
      </w:pPr>
      <w:r>
        <w:tab/>
      </w:r>
      <w:r w:rsidRPr="00DD0F0B">
        <w:t>(2)</w:t>
      </w:r>
      <w:r w:rsidRPr="00DD0F0B">
        <w:tab/>
      </w:r>
      <w:r w:rsidR="00A405A0" w:rsidRPr="00DD0F0B">
        <w:t>A person commits an offence if the person—</w:t>
      </w:r>
    </w:p>
    <w:p w14:paraId="7A26B93C" w14:textId="01591A88" w:rsidR="00A405A0" w:rsidRPr="00DD0F0B" w:rsidRDefault="00ED2D22" w:rsidP="00ED2D22">
      <w:pPr>
        <w:pStyle w:val="Apara"/>
      </w:pPr>
      <w:r>
        <w:tab/>
      </w:r>
      <w:r w:rsidRPr="00DD0F0B">
        <w:t>(a)</w:t>
      </w:r>
      <w:r w:rsidRPr="00DD0F0B">
        <w:tab/>
      </w:r>
      <w:r w:rsidR="00A405A0" w:rsidRPr="00DD0F0B">
        <w:t>is subject to an order under this section; and</w:t>
      </w:r>
    </w:p>
    <w:p w14:paraId="3A9D27C3" w14:textId="525B89BA" w:rsidR="00A405A0" w:rsidRPr="00DD0F0B" w:rsidRDefault="00ED2D22" w:rsidP="00ED2D22">
      <w:pPr>
        <w:pStyle w:val="Apara"/>
        <w:keepNext/>
      </w:pPr>
      <w:r>
        <w:tab/>
      </w:r>
      <w:r w:rsidRPr="00DD0F0B">
        <w:t>(b)</w:t>
      </w:r>
      <w:r w:rsidRPr="00DD0F0B">
        <w:tab/>
      </w:r>
      <w:r w:rsidR="00A405A0" w:rsidRPr="00DD0F0B">
        <w:t>intentionally fails to comply with the order.</w:t>
      </w:r>
    </w:p>
    <w:p w14:paraId="3A0B2C25" w14:textId="4664B4D3" w:rsidR="00A405A0" w:rsidRPr="00DD0F0B" w:rsidRDefault="00A405A0" w:rsidP="00A405A0">
      <w:pPr>
        <w:pStyle w:val="Penalty"/>
      </w:pPr>
      <w:r w:rsidRPr="00DD0F0B">
        <w:t xml:space="preserve">Maximum penalty:  </w:t>
      </w:r>
      <w:r w:rsidR="004834BB" w:rsidRPr="00DD0F0B">
        <w:t>1 000</w:t>
      </w:r>
      <w:r w:rsidRPr="00DD0F0B">
        <w:t xml:space="preserve"> penalty units.</w:t>
      </w:r>
    </w:p>
    <w:p w14:paraId="1FB3943B" w14:textId="102E3974" w:rsidR="00A405A0" w:rsidRPr="00DD0F0B" w:rsidRDefault="00ED2D22" w:rsidP="00ED2D22">
      <w:pPr>
        <w:pStyle w:val="AH5Sec"/>
      </w:pPr>
      <w:bookmarkStart w:id="246" w:name="_Toc133944707"/>
      <w:r w:rsidRPr="00ED2D22">
        <w:rPr>
          <w:rStyle w:val="CharSectNo"/>
        </w:rPr>
        <w:t>210</w:t>
      </w:r>
      <w:r w:rsidRPr="00DD0F0B">
        <w:tab/>
      </w:r>
      <w:r w:rsidR="006B0512" w:rsidRPr="00DD0F0B">
        <w:t>P</w:t>
      </w:r>
      <w:r w:rsidR="00A405A0" w:rsidRPr="00DD0F0B">
        <w:t>rohibition orders</w:t>
      </w:r>
      <w:bookmarkEnd w:id="246"/>
    </w:p>
    <w:p w14:paraId="084677E2" w14:textId="75C425CF" w:rsidR="00A405A0" w:rsidRPr="00DD0F0B" w:rsidRDefault="00ED2D22" w:rsidP="00ED2D22">
      <w:pPr>
        <w:pStyle w:val="Amain"/>
      </w:pPr>
      <w:r>
        <w:tab/>
      </w:r>
      <w:r w:rsidRPr="00DD0F0B">
        <w:t>(1)</w:t>
      </w:r>
      <w:r w:rsidRPr="00DD0F0B">
        <w:tab/>
      </w:r>
      <w:r w:rsidR="00A405A0" w:rsidRPr="00DD0F0B">
        <w:t xml:space="preserve">If a court convicts a person, or finds a person guilty, of an offence against this Act, the court may do </w:t>
      </w:r>
      <w:r w:rsidR="00D948CA" w:rsidRPr="00DD0F0B">
        <w:t>1 or more</w:t>
      </w:r>
      <w:r w:rsidR="00A405A0" w:rsidRPr="00DD0F0B">
        <w:t xml:space="preserve"> of the following:</w:t>
      </w:r>
    </w:p>
    <w:p w14:paraId="1271BD85" w14:textId="1CBF98DD" w:rsidR="00A405A0" w:rsidRPr="00DD0F0B" w:rsidRDefault="00ED2D22" w:rsidP="00ED2D22">
      <w:pPr>
        <w:pStyle w:val="Apara"/>
      </w:pPr>
      <w:r>
        <w:tab/>
      </w:r>
      <w:r w:rsidRPr="00DD0F0B">
        <w:t>(a)</w:t>
      </w:r>
      <w:r w:rsidRPr="00DD0F0B">
        <w:tab/>
      </w:r>
      <w:r w:rsidR="00A405A0" w:rsidRPr="00DD0F0B">
        <w:t>order the person not to deal with any stated biosecurity matter</w:t>
      </w:r>
      <w:r w:rsidR="00530F77" w:rsidRPr="00DD0F0B">
        <w:t xml:space="preserve"> or carrier</w:t>
      </w:r>
      <w:r w:rsidR="00A405A0" w:rsidRPr="00DD0F0B">
        <w:t>, or not to engage in any stated dealing with stated biosecurity matter</w:t>
      </w:r>
      <w:r w:rsidR="00530F77" w:rsidRPr="00DD0F0B">
        <w:t xml:space="preserve"> or carrier</w:t>
      </w:r>
      <w:r w:rsidR="00A405A0" w:rsidRPr="00DD0F0B">
        <w:t>;</w:t>
      </w:r>
    </w:p>
    <w:p w14:paraId="465A4D0E" w14:textId="7D5811A0" w:rsidR="00A405A0" w:rsidRPr="00DD0F0B" w:rsidRDefault="00ED2D22" w:rsidP="00ED2D22">
      <w:pPr>
        <w:pStyle w:val="Apara"/>
      </w:pPr>
      <w:r>
        <w:tab/>
      </w:r>
      <w:r w:rsidRPr="00DD0F0B">
        <w:t>(b)</w:t>
      </w:r>
      <w:r w:rsidRPr="00DD0F0B">
        <w:tab/>
      </w:r>
      <w:r w:rsidR="00A405A0" w:rsidRPr="00DD0F0B">
        <w:t>cancel, suspend or amend any of the following authorisations held by the person:</w:t>
      </w:r>
    </w:p>
    <w:p w14:paraId="114AE1BD" w14:textId="08A5AD01" w:rsidR="00A405A0" w:rsidRPr="00DD0F0B" w:rsidRDefault="00ED2D22" w:rsidP="00ED2D22">
      <w:pPr>
        <w:pStyle w:val="Asubpara"/>
      </w:pPr>
      <w:r>
        <w:tab/>
      </w:r>
      <w:r w:rsidRPr="00DD0F0B">
        <w:t>(i)</w:t>
      </w:r>
      <w:r w:rsidRPr="00DD0F0B">
        <w:tab/>
      </w:r>
      <w:r w:rsidR="00A405A0" w:rsidRPr="00DD0F0B">
        <w:t>biosecurity registration;</w:t>
      </w:r>
    </w:p>
    <w:p w14:paraId="00C2C65D" w14:textId="56EAB131" w:rsidR="00A405A0" w:rsidRPr="00DD0F0B" w:rsidRDefault="00ED2D22" w:rsidP="00ED2D22">
      <w:pPr>
        <w:pStyle w:val="Asubpara"/>
      </w:pPr>
      <w:r>
        <w:tab/>
      </w:r>
      <w:r w:rsidRPr="00DD0F0B">
        <w:t>(ii)</w:t>
      </w:r>
      <w:r w:rsidRPr="00DD0F0B">
        <w:tab/>
      </w:r>
      <w:r w:rsidR="00A405A0" w:rsidRPr="00DD0F0B">
        <w:t>a biosecurity permit;</w:t>
      </w:r>
    </w:p>
    <w:p w14:paraId="4B4081D3" w14:textId="049C76A0" w:rsidR="00A405A0" w:rsidRPr="00DD0F0B" w:rsidRDefault="00ED2D22" w:rsidP="00ED2D22">
      <w:pPr>
        <w:pStyle w:val="Asubpara"/>
      </w:pPr>
      <w:r>
        <w:tab/>
      </w:r>
      <w:r w:rsidRPr="00DD0F0B">
        <w:t>(iii)</w:t>
      </w:r>
      <w:r w:rsidRPr="00DD0F0B">
        <w:tab/>
      </w:r>
      <w:r w:rsidR="00A405A0" w:rsidRPr="00DD0F0B">
        <w:t>approval as a biosecurity certifier;</w:t>
      </w:r>
    </w:p>
    <w:p w14:paraId="04C163A8" w14:textId="017F9918" w:rsidR="00A405A0" w:rsidRPr="00DD0F0B" w:rsidRDefault="00ED2D22" w:rsidP="00ED2D22">
      <w:pPr>
        <w:pStyle w:val="Asubpara"/>
      </w:pPr>
      <w:r>
        <w:tab/>
      </w:r>
      <w:r w:rsidRPr="00DD0F0B">
        <w:t>(iv)</w:t>
      </w:r>
      <w:r w:rsidRPr="00DD0F0B">
        <w:tab/>
      </w:r>
      <w:r w:rsidR="00A405A0" w:rsidRPr="00DD0F0B">
        <w:t>approval as a biosecurity auditor;</w:t>
      </w:r>
    </w:p>
    <w:p w14:paraId="0A18E778" w14:textId="1720CD57" w:rsidR="00A405A0" w:rsidRPr="00DD0F0B" w:rsidRDefault="00ED2D22" w:rsidP="00231621">
      <w:pPr>
        <w:pStyle w:val="Asubpara"/>
        <w:keepNext/>
      </w:pPr>
      <w:r>
        <w:lastRenderedPageBreak/>
        <w:tab/>
      </w:r>
      <w:r w:rsidRPr="00DD0F0B">
        <w:t>(v)</w:t>
      </w:r>
      <w:r w:rsidRPr="00DD0F0B">
        <w:tab/>
      </w:r>
      <w:r w:rsidR="00A405A0" w:rsidRPr="00DD0F0B">
        <w:t>approval as a certifier authority;</w:t>
      </w:r>
    </w:p>
    <w:p w14:paraId="7874AC59" w14:textId="60724F1B" w:rsidR="00A405A0" w:rsidRPr="00DD0F0B" w:rsidRDefault="00ED2D22" w:rsidP="00231621">
      <w:pPr>
        <w:pStyle w:val="Asubpara"/>
        <w:keepNext/>
      </w:pPr>
      <w:r>
        <w:tab/>
      </w:r>
      <w:r w:rsidRPr="00DD0F0B">
        <w:t>(vi)</w:t>
      </w:r>
      <w:r w:rsidRPr="00DD0F0B">
        <w:tab/>
      </w:r>
      <w:r w:rsidR="00A405A0" w:rsidRPr="00DD0F0B">
        <w:t>approval as an auditor authority;</w:t>
      </w:r>
    </w:p>
    <w:p w14:paraId="2F04D6A8" w14:textId="36A921EF" w:rsidR="00A405A0" w:rsidRPr="00DD0F0B" w:rsidRDefault="00ED2D22" w:rsidP="00ED2D22">
      <w:pPr>
        <w:pStyle w:val="Apara"/>
      </w:pPr>
      <w:r>
        <w:tab/>
      </w:r>
      <w:r w:rsidRPr="00DD0F0B">
        <w:t>(c)</w:t>
      </w:r>
      <w:r w:rsidRPr="00DD0F0B">
        <w:tab/>
      </w:r>
      <w:r w:rsidR="00A405A0" w:rsidRPr="00DD0F0B">
        <w:t>disqualify the person from applying for an authorisation mentioned in paragraph (b);</w:t>
      </w:r>
    </w:p>
    <w:p w14:paraId="67ABBC7A" w14:textId="11879C94" w:rsidR="00A405A0" w:rsidRPr="00DD0F0B" w:rsidRDefault="00ED2D22" w:rsidP="00ED2D22">
      <w:pPr>
        <w:pStyle w:val="Apara"/>
      </w:pPr>
      <w:r>
        <w:tab/>
      </w:r>
      <w:r w:rsidRPr="00DD0F0B">
        <w:t>(d)</w:t>
      </w:r>
      <w:r w:rsidRPr="00DD0F0B">
        <w:tab/>
      </w:r>
      <w:r w:rsidR="00A405A0" w:rsidRPr="00DD0F0B">
        <w:t>extend any biosecurity undertaking given by the person</w:t>
      </w:r>
      <w:r w:rsidR="004C35CE" w:rsidRPr="00DD0F0B">
        <w:t>.</w:t>
      </w:r>
    </w:p>
    <w:p w14:paraId="426A7F2B" w14:textId="00EB7A4D" w:rsidR="00A405A0" w:rsidRPr="00DD0F0B" w:rsidRDefault="00ED2D22" w:rsidP="00ED2D22">
      <w:pPr>
        <w:pStyle w:val="Amain"/>
      </w:pPr>
      <w:r>
        <w:tab/>
      </w:r>
      <w:r w:rsidRPr="00DD0F0B">
        <w:t>(2)</w:t>
      </w:r>
      <w:r w:rsidRPr="00DD0F0B">
        <w:tab/>
      </w:r>
      <w:r w:rsidR="00A405A0" w:rsidRPr="00DD0F0B">
        <w:t>The court may fix a period during which the order applies and impose any other requirements the court considers necessary or convenient for enforcement of the order.</w:t>
      </w:r>
    </w:p>
    <w:p w14:paraId="0A9D6F37" w14:textId="64BF9870" w:rsidR="00A405A0" w:rsidRPr="00DD0F0B" w:rsidRDefault="00ED2D22" w:rsidP="00ED2D22">
      <w:pPr>
        <w:pStyle w:val="Amain"/>
      </w:pPr>
      <w:r>
        <w:tab/>
      </w:r>
      <w:r w:rsidRPr="00DD0F0B">
        <w:t>(3)</w:t>
      </w:r>
      <w:r w:rsidRPr="00DD0F0B">
        <w:tab/>
      </w:r>
      <w:r w:rsidR="00A405A0" w:rsidRPr="00DD0F0B">
        <w:t>A person commits an offence if the person—</w:t>
      </w:r>
    </w:p>
    <w:p w14:paraId="54C0353F" w14:textId="1A8E8993" w:rsidR="00A405A0" w:rsidRPr="00DD0F0B" w:rsidRDefault="00ED2D22" w:rsidP="00ED2D22">
      <w:pPr>
        <w:pStyle w:val="Apara"/>
      </w:pPr>
      <w:r>
        <w:tab/>
      </w:r>
      <w:r w:rsidRPr="00DD0F0B">
        <w:t>(a)</w:t>
      </w:r>
      <w:r w:rsidRPr="00DD0F0B">
        <w:tab/>
      </w:r>
      <w:r w:rsidR="00A405A0" w:rsidRPr="00DD0F0B">
        <w:t>is subject to an order under this section; and</w:t>
      </w:r>
    </w:p>
    <w:p w14:paraId="6CC7886D" w14:textId="69407B88" w:rsidR="00A405A0" w:rsidRPr="00DD0F0B" w:rsidRDefault="00ED2D22" w:rsidP="00ED2D22">
      <w:pPr>
        <w:pStyle w:val="Apara"/>
        <w:keepNext/>
      </w:pPr>
      <w:r>
        <w:tab/>
      </w:r>
      <w:r w:rsidRPr="00DD0F0B">
        <w:t>(b)</w:t>
      </w:r>
      <w:r w:rsidRPr="00DD0F0B">
        <w:tab/>
      </w:r>
      <w:r w:rsidR="00A405A0" w:rsidRPr="00DD0F0B">
        <w:t>intentionally fails to comply with the order.</w:t>
      </w:r>
    </w:p>
    <w:p w14:paraId="3DC9B5EF" w14:textId="5489B23A" w:rsidR="00A405A0" w:rsidRPr="00DD0F0B" w:rsidRDefault="00A405A0" w:rsidP="00A405A0">
      <w:pPr>
        <w:pStyle w:val="Penalty"/>
      </w:pPr>
      <w:r w:rsidRPr="00DD0F0B">
        <w:t xml:space="preserve">Maximum penalty:  </w:t>
      </w:r>
      <w:r w:rsidR="00EE24BC" w:rsidRPr="00DD0F0B">
        <w:t>1 000</w:t>
      </w:r>
      <w:r w:rsidRPr="00DD0F0B">
        <w:t xml:space="preserve"> penalty units.</w:t>
      </w:r>
    </w:p>
    <w:p w14:paraId="308E20ED" w14:textId="6F3D7769" w:rsidR="00700B5B" w:rsidRPr="00DD0F0B" w:rsidRDefault="00ED2D22" w:rsidP="00ED2D22">
      <w:pPr>
        <w:pStyle w:val="AH5Sec"/>
      </w:pPr>
      <w:bookmarkStart w:id="247" w:name="_Toc133944708"/>
      <w:r w:rsidRPr="00ED2D22">
        <w:rPr>
          <w:rStyle w:val="CharSectNo"/>
        </w:rPr>
        <w:t>211</w:t>
      </w:r>
      <w:r w:rsidRPr="00DD0F0B">
        <w:tab/>
      </w:r>
      <w:r w:rsidR="006B0512" w:rsidRPr="00DD0F0B">
        <w:t>P</w:t>
      </w:r>
      <w:r w:rsidR="00700B5B" w:rsidRPr="00DD0F0B">
        <w:t>ublication order</w:t>
      </w:r>
      <w:r w:rsidR="001A0B7C" w:rsidRPr="00DD0F0B">
        <w:t>s</w:t>
      </w:r>
      <w:bookmarkEnd w:id="247"/>
    </w:p>
    <w:p w14:paraId="5791E5CF" w14:textId="2547F0EF" w:rsidR="00700B5B" w:rsidRPr="00DD0F0B" w:rsidRDefault="00ED2D22" w:rsidP="00ED2D22">
      <w:pPr>
        <w:pStyle w:val="Amain"/>
      </w:pPr>
      <w:r>
        <w:tab/>
      </w:r>
      <w:r w:rsidRPr="00DD0F0B">
        <w:t>(1)</w:t>
      </w:r>
      <w:r w:rsidRPr="00DD0F0B">
        <w:tab/>
      </w:r>
      <w:r w:rsidR="00F11312" w:rsidRPr="00DD0F0B">
        <w:t xml:space="preserve">If a court convicts a person, or finds a person guilty, of an offence against this Act, the </w:t>
      </w:r>
      <w:r w:rsidR="00700B5B" w:rsidRPr="00DD0F0B">
        <w:t xml:space="preserve">court may order the </w:t>
      </w:r>
      <w:r w:rsidR="004E0EFC" w:rsidRPr="00DD0F0B">
        <w:t>person</w:t>
      </w:r>
      <w:r w:rsidR="00700B5B" w:rsidRPr="00DD0F0B">
        <w:t xml:space="preserve"> to take stated action to publicise </w:t>
      </w:r>
      <w:r w:rsidR="004C35CE" w:rsidRPr="00DD0F0B">
        <w:t>1</w:t>
      </w:r>
      <w:r w:rsidR="00700B5B" w:rsidRPr="00DD0F0B">
        <w:t xml:space="preserve"> or more of the following:</w:t>
      </w:r>
    </w:p>
    <w:p w14:paraId="0573085D" w14:textId="69CFF3E9" w:rsidR="00F11312" w:rsidRPr="00DD0F0B" w:rsidRDefault="00ED2D22" w:rsidP="00ED2D22">
      <w:pPr>
        <w:pStyle w:val="Apara"/>
      </w:pPr>
      <w:r>
        <w:tab/>
      </w:r>
      <w:r w:rsidRPr="00DD0F0B">
        <w:t>(a)</w:t>
      </w:r>
      <w:r w:rsidRPr="00DD0F0B">
        <w:tab/>
      </w:r>
      <w:r w:rsidR="00700B5B" w:rsidRPr="00DD0F0B">
        <w:t>the offence, including the circumstances of the offence;</w:t>
      </w:r>
    </w:p>
    <w:p w14:paraId="4F1F4426" w14:textId="69CD13E0" w:rsidR="00F11312" w:rsidRPr="00DD0F0B" w:rsidRDefault="00ED2D22" w:rsidP="00ED2D22">
      <w:pPr>
        <w:pStyle w:val="Apara"/>
      </w:pPr>
      <w:r>
        <w:tab/>
      </w:r>
      <w:r w:rsidRPr="00DD0F0B">
        <w:t>(b)</w:t>
      </w:r>
      <w:r w:rsidRPr="00DD0F0B">
        <w:tab/>
      </w:r>
      <w:r w:rsidR="00700B5B" w:rsidRPr="00DD0F0B">
        <w:t>the biosecurity impact of the offence;</w:t>
      </w:r>
    </w:p>
    <w:p w14:paraId="013DD000" w14:textId="7B80573B" w:rsidR="00700B5B" w:rsidRPr="00DD0F0B" w:rsidRDefault="00ED2D22" w:rsidP="00ED2D22">
      <w:pPr>
        <w:pStyle w:val="Apara"/>
      </w:pPr>
      <w:r>
        <w:tab/>
      </w:r>
      <w:r w:rsidRPr="00DD0F0B">
        <w:t>(c)</w:t>
      </w:r>
      <w:r w:rsidRPr="00DD0F0B">
        <w:tab/>
      </w:r>
      <w:r w:rsidR="00700B5B" w:rsidRPr="00DD0F0B">
        <w:t xml:space="preserve">any other consequence and any other order made against the </w:t>
      </w:r>
      <w:r w:rsidR="004E0EFC" w:rsidRPr="00DD0F0B">
        <w:t>person</w:t>
      </w:r>
      <w:r w:rsidR="00700B5B" w:rsidRPr="00DD0F0B">
        <w:t>.</w:t>
      </w:r>
    </w:p>
    <w:p w14:paraId="67EC3A18" w14:textId="53F2C382" w:rsidR="00F11312" w:rsidRPr="00DD0F0B" w:rsidRDefault="00ED2D22" w:rsidP="00ED2D22">
      <w:pPr>
        <w:pStyle w:val="Amain"/>
      </w:pPr>
      <w:r>
        <w:tab/>
      </w:r>
      <w:r w:rsidRPr="00DD0F0B">
        <w:t>(2)</w:t>
      </w:r>
      <w:r w:rsidRPr="00DD0F0B">
        <w:tab/>
      </w:r>
      <w:r w:rsidR="00700B5B" w:rsidRPr="00DD0F0B">
        <w:t xml:space="preserve">The court may fix a period for compliance and impose any other requirement that the court considers necessary or </w:t>
      </w:r>
      <w:r w:rsidR="00390E4F" w:rsidRPr="00DD0F0B">
        <w:t>convenient</w:t>
      </w:r>
      <w:r w:rsidR="00700B5B" w:rsidRPr="00DD0F0B">
        <w:t xml:space="preserve"> for enforcement of the order.</w:t>
      </w:r>
    </w:p>
    <w:p w14:paraId="4E495C61" w14:textId="23434565" w:rsidR="00A405A0" w:rsidRPr="00DD0F0B" w:rsidRDefault="00ED2D22" w:rsidP="004826CA">
      <w:pPr>
        <w:pStyle w:val="Amain"/>
        <w:keepNext/>
        <w:keepLines/>
      </w:pPr>
      <w:r>
        <w:lastRenderedPageBreak/>
        <w:tab/>
      </w:r>
      <w:r w:rsidRPr="00DD0F0B">
        <w:t>(3)</w:t>
      </w:r>
      <w:r w:rsidRPr="00DD0F0B">
        <w:tab/>
      </w:r>
      <w:r w:rsidR="00A405A0" w:rsidRPr="00DD0F0B">
        <w:t>A person commits an offence if the person—</w:t>
      </w:r>
    </w:p>
    <w:p w14:paraId="6F69D5AB" w14:textId="059F70FE" w:rsidR="00A405A0" w:rsidRPr="00DD0F0B" w:rsidRDefault="00ED2D22" w:rsidP="004826CA">
      <w:pPr>
        <w:pStyle w:val="Apara"/>
        <w:keepNext/>
        <w:keepLines/>
      </w:pPr>
      <w:r>
        <w:tab/>
      </w:r>
      <w:r w:rsidRPr="00DD0F0B">
        <w:t>(a)</w:t>
      </w:r>
      <w:r w:rsidRPr="00DD0F0B">
        <w:tab/>
      </w:r>
      <w:r w:rsidR="00A405A0" w:rsidRPr="00DD0F0B">
        <w:t>is subject to an order under this section; and</w:t>
      </w:r>
    </w:p>
    <w:p w14:paraId="4A36F88E" w14:textId="50BE6BCE" w:rsidR="00A405A0" w:rsidRPr="00DD0F0B" w:rsidRDefault="00ED2D22" w:rsidP="004826CA">
      <w:pPr>
        <w:pStyle w:val="Apara"/>
        <w:keepNext/>
        <w:keepLines/>
      </w:pPr>
      <w:r>
        <w:tab/>
      </w:r>
      <w:r w:rsidRPr="00DD0F0B">
        <w:t>(b)</w:t>
      </w:r>
      <w:r w:rsidRPr="00DD0F0B">
        <w:tab/>
      </w:r>
      <w:r w:rsidR="00A405A0" w:rsidRPr="00DD0F0B">
        <w:t>intentionally fails to comply with the order.</w:t>
      </w:r>
    </w:p>
    <w:p w14:paraId="39EA4E1B" w14:textId="167DC377" w:rsidR="00A405A0" w:rsidRPr="00DD0F0B" w:rsidRDefault="00A405A0" w:rsidP="00A405A0">
      <w:pPr>
        <w:pStyle w:val="Penalty"/>
      </w:pPr>
      <w:r w:rsidRPr="00DD0F0B">
        <w:t xml:space="preserve">Maximum penalty:  </w:t>
      </w:r>
      <w:r w:rsidR="00EE24BC" w:rsidRPr="00DD0F0B">
        <w:t>100</w:t>
      </w:r>
      <w:r w:rsidRPr="00DD0F0B">
        <w:t xml:space="preserve"> penalty units.</w:t>
      </w:r>
    </w:p>
    <w:p w14:paraId="7A9FD3F3" w14:textId="66C9EE22" w:rsidR="00F11312" w:rsidRPr="00DD0F0B" w:rsidRDefault="00ED2D22" w:rsidP="00ED2D22">
      <w:pPr>
        <w:pStyle w:val="Amain"/>
      </w:pPr>
      <w:r>
        <w:tab/>
      </w:r>
      <w:r w:rsidRPr="00DD0F0B">
        <w:t>(4)</w:t>
      </w:r>
      <w:r w:rsidRPr="00DD0F0B">
        <w:tab/>
      </w:r>
      <w:r w:rsidR="00700B5B" w:rsidRPr="00DD0F0B">
        <w:t xml:space="preserve">If </w:t>
      </w:r>
      <w:r w:rsidR="00390E4F" w:rsidRPr="00DD0F0B">
        <w:t>a</w:t>
      </w:r>
      <w:r w:rsidR="00700B5B" w:rsidRPr="00DD0F0B">
        <w:t xml:space="preserve"> </w:t>
      </w:r>
      <w:r w:rsidR="004E0EFC" w:rsidRPr="00DD0F0B">
        <w:t>person</w:t>
      </w:r>
      <w:r w:rsidR="00700B5B" w:rsidRPr="00DD0F0B">
        <w:t xml:space="preserve"> fails to comply with an order under subsection</w:t>
      </w:r>
      <w:r w:rsidR="00390E4F" w:rsidRPr="00DD0F0B">
        <w:t> </w:t>
      </w:r>
      <w:r w:rsidR="00700B5B" w:rsidRPr="00DD0F0B">
        <w:t>(1), the director</w:t>
      </w:r>
      <w:r w:rsidR="00E7766F" w:rsidRPr="00DD0F0B">
        <w:noBreakHyphen/>
      </w:r>
      <w:r w:rsidR="00700B5B" w:rsidRPr="00DD0F0B">
        <w:t>general may take action to carry out the order.</w:t>
      </w:r>
    </w:p>
    <w:p w14:paraId="4B758F13" w14:textId="6BC18243" w:rsidR="00476966" w:rsidRPr="00DD0F0B" w:rsidRDefault="00ED2D22" w:rsidP="00ED2D22">
      <w:pPr>
        <w:pStyle w:val="Amain"/>
        <w:keepNext/>
      </w:pPr>
      <w:r>
        <w:tab/>
      </w:r>
      <w:r w:rsidRPr="00DD0F0B">
        <w:t>(5)</w:t>
      </w:r>
      <w:r w:rsidRPr="00DD0F0B">
        <w:tab/>
      </w:r>
      <w:r w:rsidR="00476966" w:rsidRPr="00DD0F0B">
        <w:t>The director</w:t>
      </w:r>
      <w:r w:rsidR="00E7766F" w:rsidRPr="00DD0F0B">
        <w:noBreakHyphen/>
      </w:r>
      <w:r w:rsidR="00476966" w:rsidRPr="00DD0F0B">
        <w:t>general may recover from the person the reasonable costs of taking action under this section.</w:t>
      </w:r>
    </w:p>
    <w:p w14:paraId="19432859" w14:textId="798BBF1C" w:rsidR="00476966" w:rsidRPr="00DD0F0B" w:rsidRDefault="00476966" w:rsidP="00476966">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3" w:tooltip="A2001-14" w:history="1">
        <w:r w:rsidR="00C508A1" w:rsidRPr="00C508A1">
          <w:rPr>
            <w:rStyle w:val="charCitHyperlinkAbbrev"/>
          </w:rPr>
          <w:t>Legislation Act</w:t>
        </w:r>
      </w:hyperlink>
      <w:r w:rsidRPr="00DD0F0B">
        <w:rPr>
          <w:lang w:eastAsia="en-AU"/>
        </w:rPr>
        <w:t>, s</w:t>
      </w:r>
      <w:r w:rsidR="00B43193" w:rsidRPr="00DD0F0B">
        <w:rPr>
          <w:lang w:eastAsia="en-AU"/>
        </w:rPr>
        <w:t> </w:t>
      </w:r>
      <w:r w:rsidRPr="00DD0F0B">
        <w:rPr>
          <w:lang w:eastAsia="en-AU"/>
        </w:rPr>
        <w:t>177).</w:t>
      </w:r>
    </w:p>
    <w:p w14:paraId="217F150C" w14:textId="34EA6BA2" w:rsidR="00895C85" w:rsidRPr="00DD0F0B" w:rsidRDefault="00ED2D22" w:rsidP="00ED2D22">
      <w:pPr>
        <w:pStyle w:val="AH5Sec"/>
      </w:pPr>
      <w:bookmarkStart w:id="248" w:name="_Toc133944709"/>
      <w:r w:rsidRPr="00ED2D22">
        <w:rPr>
          <w:rStyle w:val="CharSectNo"/>
        </w:rPr>
        <w:t>212</w:t>
      </w:r>
      <w:r w:rsidRPr="00DD0F0B">
        <w:tab/>
      </w:r>
      <w:r w:rsidR="006B0512" w:rsidRPr="00DD0F0B">
        <w:t>O</w:t>
      </w:r>
      <w:r w:rsidR="00D948CA" w:rsidRPr="00DD0F0B">
        <w:t>rders</w:t>
      </w:r>
      <w:r w:rsidR="006B0512" w:rsidRPr="00DD0F0B">
        <w:t xml:space="preserve"> </w:t>
      </w:r>
      <w:r w:rsidR="00895C85" w:rsidRPr="00DD0F0B">
        <w:t>to undertake training or other projects</w:t>
      </w:r>
      <w:bookmarkEnd w:id="248"/>
    </w:p>
    <w:p w14:paraId="609F02E5" w14:textId="79AF4477" w:rsidR="00895C85" w:rsidRPr="00DD0F0B" w:rsidRDefault="00ED2D22" w:rsidP="00ED2D22">
      <w:pPr>
        <w:pStyle w:val="Amain"/>
      </w:pPr>
      <w:r>
        <w:tab/>
      </w:r>
      <w:r w:rsidRPr="00DD0F0B">
        <w:t>(1)</w:t>
      </w:r>
      <w:r w:rsidRPr="00DD0F0B">
        <w:tab/>
      </w:r>
      <w:r w:rsidR="00895C85" w:rsidRPr="00DD0F0B">
        <w:t>If a court convicts a person, or finds a person guilty, of an offence against this Act, the court may order the person</w:t>
      </w:r>
      <w:r w:rsidR="004C35CE" w:rsidRPr="00DD0F0B">
        <w:t xml:space="preserve"> to</w:t>
      </w:r>
      <w:r w:rsidR="00BA0CC5" w:rsidRPr="00DD0F0B">
        <w:t xml:space="preserve"> do 1 or more of the following:</w:t>
      </w:r>
    </w:p>
    <w:p w14:paraId="4F3EFA76" w14:textId="343AAC22" w:rsidR="00895C85" w:rsidRPr="00DD0F0B" w:rsidRDefault="00ED2D22" w:rsidP="00ED2D22">
      <w:pPr>
        <w:pStyle w:val="Apara"/>
      </w:pPr>
      <w:r>
        <w:tab/>
      </w:r>
      <w:r w:rsidRPr="00DD0F0B">
        <w:t>(a)</w:t>
      </w:r>
      <w:r w:rsidRPr="00DD0F0B">
        <w:tab/>
      </w:r>
      <w:r w:rsidR="00895C85" w:rsidRPr="00DD0F0B">
        <w:t>attend, or cause an employee or contractor of the person to attend, a training or other course stated by the court;</w:t>
      </w:r>
    </w:p>
    <w:p w14:paraId="3E1B5097" w14:textId="49EA5637" w:rsidR="00895C85" w:rsidRPr="00DD0F0B" w:rsidRDefault="00ED2D22" w:rsidP="00ED2D22">
      <w:pPr>
        <w:pStyle w:val="Apara"/>
      </w:pPr>
      <w:r>
        <w:tab/>
      </w:r>
      <w:r w:rsidRPr="00DD0F0B">
        <w:t>(b)</w:t>
      </w:r>
      <w:r w:rsidRPr="00DD0F0B">
        <w:tab/>
      </w:r>
      <w:r w:rsidR="00895C85" w:rsidRPr="00DD0F0B">
        <w:t>carry out, or contribute a stated amount to the cost of carrying out, a stated project that will promote the objects of this Act.</w:t>
      </w:r>
    </w:p>
    <w:p w14:paraId="38EF94E3" w14:textId="53E27A72" w:rsidR="00895C85" w:rsidRPr="00DD0F0B" w:rsidRDefault="00ED2D22" w:rsidP="00ED2D22">
      <w:pPr>
        <w:pStyle w:val="Amain"/>
      </w:pPr>
      <w:r>
        <w:tab/>
      </w:r>
      <w:r w:rsidRPr="00DD0F0B">
        <w:t>(2)</w:t>
      </w:r>
      <w:r w:rsidRPr="00DD0F0B">
        <w:tab/>
      </w:r>
      <w:r w:rsidR="00895C85" w:rsidRPr="00DD0F0B">
        <w:t>The court may fix a period for compliance and impose any other requirements that the court considers necessary or convenient for enforcement of the order.</w:t>
      </w:r>
    </w:p>
    <w:p w14:paraId="5A2F8EBF" w14:textId="328052F0" w:rsidR="00895C85" w:rsidRPr="00DD0F0B" w:rsidRDefault="00ED2D22" w:rsidP="00ED2D22">
      <w:pPr>
        <w:pStyle w:val="Amain"/>
      </w:pPr>
      <w:r>
        <w:tab/>
      </w:r>
      <w:r w:rsidRPr="00DD0F0B">
        <w:t>(3)</w:t>
      </w:r>
      <w:r w:rsidRPr="00DD0F0B">
        <w:tab/>
      </w:r>
      <w:r w:rsidR="00895C85" w:rsidRPr="00DD0F0B">
        <w:t>A person commits an offence if the person—</w:t>
      </w:r>
    </w:p>
    <w:p w14:paraId="6D841DC2" w14:textId="3DFA48DB" w:rsidR="00895C85" w:rsidRPr="00DD0F0B" w:rsidRDefault="00ED2D22" w:rsidP="00ED2D22">
      <w:pPr>
        <w:pStyle w:val="Apara"/>
      </w:pPr>
      <w:r>
        <w:tab/>
      </w:r>
      <w:r w:rsidRPr="00DD0F0B">
        <w:t>(a)</w:t>
      </w:r>
      <w:r w:rsidRPr="00DD0F0B">
        <w:tab/>
      </w:r>
      <w:r w:rsidR="00895C85" w:rsidRPr="00DD0F0B">
        <w:t>is subject to an order under this section; and</w:t>
      </w:r>
    </w:p>
    <w:p w14:paraId="00769CA8" w14:textId="45C9E156" w:rsidR="00895C85" w:rsidRPr="00DD0F0B" w:rsidRDefault="00ED2D22" w:rsidP="00ED2D22">
      <w:pPr>
        <w:pStyle w:val="Apara"/>
        <w:keepNext/>
      </w:pPr>
      <w:r>
        <w:tab/>
      </w:r>
      <w:r w:rsidRPr="00DD0F0B">
        <w:t>(b)</w:t>
      </w:r>
      <w:r w:rsidRPr="00DD0F0B">
        <w:tab/>
      </w:r>
      <w:r w:rsidR="00895C85" w:rsidRPr="00DD0F0B">
        <w:t>intentionally fails to comply with the order.</w:t>
      </w:r>
    </w:p>
    <w:p w14:paraId="61649233" w14:textId="482D5AA0" w:rsidR="00895C85" w:rsidRPr="00DD0F0B" w:rsidRDefault="00895C85" w:rsidP="00895C85">
      <w:pPr>
        <w:pStyle w:val="Penalty"/>
      </w:pPr>
      <w:r w:rsidRPr="00DD0F0B">
        <w:t xml:space="preserve">Maximum penalty:  </w:t>
      </w:r>
      <w:r w:rsidR="00EE24BC" w:rsidRPr="00DD0F0B">
        <w:t>100</w:t>
      </w:r>
      <w:r w:rsidRPr="00DD0F0B">
        <w:t xml:space="preserve"> penalty units.</w:t>
      </w:r>
    </w:p>
    <w:p w14:paraId="2B5F6E81" w14:textId="724A4E23" w:rsidR="00D46CDA" w:rsidRPr="00DD0F0B" w:rsidRDefault="00D46CDA" w:rsidP="00A00103">
      <w:pPr>
        <w:pStyle w:val="PageBreak"/>
        <w:suppressLineNumbers/>
      </w:pPr>
      <w:r w:rsidRPr="00DD0F0B">
        <w:br w:type="page"/>
      </w:r>
    </w:p>
    <w:p w14:paraId="309E7663" w14:textId="6E43E620" w:rsidR="00FF603D" w:rsidRPr="00ED2D22" w:rsidRDefault="00ED2D22" w:rsidP="00ED2D22">
      <w:pPr>
        <w:pStyle w:val="AH2Part"/>
      </w:pPr>
      <w:bookmarkStart w:id="249" w:name="_Toc133944710"/>
      <w:r w:rsidRPr="00ED2D22">
        <w:rPr>
          <w:rStyle w:val="CharPartNo"/>
        </w:rPr>
        <w:lastRenderedPageBreak/>
        <w:t>Part 14</w:t>
      </w:r>
      <w:r w:rsidRPr="00DD0F0B">
        <w:tab/>
      </w:r>
      <w:r w:rsidR="00FF603D" w:rsidRPr="00ED2D22">
        <w:rPr>
          <w:rStyle w:val="CharPartText"/>
        </w:rPr>
        <w:t>Compensation</w:t>
      </w:r>
      <w:bookmarkEnd w:id="249"/>
    </w:p>
    <w:p w14:paraId="0199040E" w14:textId="77777777" w:rsidR="005C1D64" w:rsidRDefault="005C1D64" w:rsidP="00ED2D22">
      <w:pPr>
        <w:pStyle w:val="Placeholder"/>
        <w:keepNext/>
        <w:suppressLineNumbers/>
      </w:pPr>
      <w:r>
        <w:rPr>
          <w:rStyle w:val="CharDivNo"/>
        </w:rPr>
        <w:t xml:space="preserve">  </w:t>
      </w:r>
      <w:r>
        <w:rPr>
          <w:rStyle w:val="CharDivText"/>
        </w:rPr>
        <w:t xml:space="preserve">  </w:t>
      </w:r>
    </w:p>
    <w:p w14:paraId="4A306EA2" w14:textId="77777777" w:rsidR="00FF603D" w:rsidRPr="00DD0F0B" w:rsidRDefault="00FF603D" w:rsidP="00FF603D">
      <w:pPr>
        <w:pStyle w:val="aNote"/>
      </w:pPr>
      <w:r w:rsidRPr="00DD0F0B">
        <w:rPr>
          <w:rStyle w:val="charItals"/>
        </w:rPr>
        <w:t>Note</w:t>
      </w:r>
      <w:r w:rsidRPr="00DD0F0B">
        <w:rPr>
          <w:rStyle w:val="charItals"/>
        </w:rPr>
        <w:tab/>
      </w:r>
      <w:r w:rsidRPr="00DD0F0B">
        <w:t>Additional compensation may be payable under a national biosecurity agreement.</w:t>
      </w:r>
    </w:p>
    <w:p w14:paraId="64B09C45" w14:textId="55B079F7" w:rsidR="00FF603D" w:rsidRPr="00DD0F0B" w:rsidRDefault="00ED2D22" w:rsidP="00ED2D22">
      <w:pPr>
        <w:pStyle w:val="AH5Sec"/>
        <w:rPr>
          <w:rStyle w:val="charItals"/>
        </w:rPr>
      </w:pPr>
      <w:bookmarkStart w:id="250" w:name="_Toc133944711"/>
      <w:r w:rsidRPr="00ED2D22">
        <w:rPr>
          <w:rStyle w:val="CharSectNo"/>
        </w:rPr>
        <w:t>213</w:t>
      </w:r>
      <w:r w:rsidRPr="00DD0F0B">
        <w:rPr>
          <w:rStyle w:val="charItals"/>
          <w:i w:val="0"/>
        </w:rPr>
        <w:tab/>
      </w:r>
      <w:r w:rsidR="00FF603D" w:rsidRPr="00DD0F0B">
        <w:t xml:space="preserve">Meaning of </w:t>
      </w:r>
      <w:r w:rsidR="00FF603D" w:rsidRPr="00DD0F0B">
        <w:rPr>
          <w:rStyle w:val="charItals"/>
        </w:rPr>
        <w:t>emergency biosecurity matter</w:t>
      </w:r>
      <w:r w:rsidR="007A1587" w:rsidRPr="00DD0F0B">
        <w:t>—</w:t>
      </w:r>
      <w:r w:rsidR="00675761">
        <w:t>pt</w:t>
      </w:r>
      <w:r w:rsidR="00A75D88" w:rsidRPr="00DD0F0B">
        <w:t xml:space="preserve"> 14</w:t>
      </w:r>
      <w:bookmarkEnd w:id="250"/>
    </w:p>
    <w:p w14:paraId="3E49CBA3" w14:textId="7E868F06" w:rsidR="00FF603D" w:rsidRPr="00DD0F0B" w:rsidRDefault="00FF603D" w:rsidP="00FF603D">
      <w:pPr>
        <w:pStyle w:val="Amainreturn"/>
      </w:pPr>
      <w:r w:rsidRPr="00DD0F0B">
        <w:t xml:space="preserve">In this </w:t>
      </w:r>
      <w:r w:rsidR="008E0896" w:rsidRPr="00DD0F0B">
        <w:t>part</w:t>
      </w:r>
      <w:r w:rsidRPr="00DD0F0B">
        <w:t>:</w:t>
      </w:r>
    </w:p>
    <w:p w14:paraId="3016011C" w14:textId="77777777" w:rsidR="00FF603D" w:rsidRPr="00DD0F0B" w:rsidRDefault="00FF603D" w:rsidP="00ED2D22">
      <w:pPr>
        <w:pStyle w:val="aDef"/>
      </w:pPr>
      <w:r w:rsidRPr="00DD0F0B">
        <w:rPr>
          <w:rStyle w:val="charBoldItals"/>
        </w:rPr>
        <w:t>emergency biosecurity matter</w:t>
      </w:r>
      <w:r w:rsidRPr="00DD0F0B">
        <w:rPr>
          <w:rFonts w:ascii="TimesNewRomanPS-BoldItalicMT" w:hAnsi="TimesNewRomanPS-BoldItalicMT" w:cs="TimesNewRomanPS-BoldItalicMT"/>
        </w:rPr>
        <w:t xml:space="preserve"> </w:t>
      </w:r>
      <w:r w:rsidRPr="00DD0F0B">
        <w:t xml:space="preserve">means </w:t>
      </w:r>
      <w:r w:rsidRPr="00DD0F0B">
        <w:rPr>
          <w:szCs w:val="24"/>
        </w:rPr>
        <w:t>biosecurity</w:t>
      </w:r>
      <w:r w:rsidRPr="00DD0F0B">
        <w:t xml:space="preserve"> matter that is the subject of an emergency declaration.</w:t>
      </w:r>
    </w:p>
    <w:p w14:paraId="5735614B" w14:textId="3CFD1F8F" w:rsidR="00FF603D" w:rsidRPr="00DD0F0B" w:rsidRDefault="00ED2D22" w:rsidP="00ED2D22">
      <w:pPr>
        <w:pStyle w:val="AH5Sec"/>
      </w:pPr>
      <w:bookmarkStart w:id="251" w:name="_Toc133944712"/>
      <w:r w:rsidRPr="00ED2D22">
        <w:rPr>
          <w:rStyle w:val="CharSectNo"/>
        </w:rPr>
        <w:t>214</w:t>
      </w:r>
      <w:r w:rsidRPr="00DD0F0B">
        <w:tab/>
      </w:r>
      <w:r w:rsidR="00FF603D" w:rsidRPr="00DD0F0B">
        <w:t>Compensation payable to owners of animals, plants and property</w:t>
      </w:r>
      <w:bookmarkEnd w:id="251"/>
    </w:p>
    <w:p w14:paraId="47339C7E" w14:textId="203F8A16" w:rsidR="00FF603D" w:rsidRPr="00DD0F0B" w:rsidRDefault="00FF603D" w:rsidP="00FF603D">
      <w:pPr>
        <w:pStyle w:val="Amainreturn"/>
      </w:pPr>
      <w:r w:rsidRPr="00DD0F0B">
        <w:t xml:space="preserve">Compensation is payable under this </w:t>
      </w:r>
      <w:r w:rsidR="00E81C86" w:rsidRPr="00DD0F0B">
        <w:t>part</w:t>
      </w:r>
      <w:r w:rsidRPr="00DD0F0B">
        <w:t xml:space="preserve"> to the owner of—</w:t>
      </w:r>
    </w:p>
    <w:p w14:paraId="22075BC7" w14:textId="6CD669AB" w:rsidR="00FF603D" w:rsidRPr="00DD0F0B" w:rsidRDefault="00ED2D22" w:rsidP="00ED2D22">
      <w:pPr>
        <w:pStyle w:val="Apara"/>
      </w:pPr>
      <w:r>
        <w:tab/>
      </w:r>
      <w:r w:rsidRPr="00DD0F0B">
        <w:t>(a)</w:t>
      </w:r>
      <w:r w:rsidRPr="00DD0F0B">
        <w:tab/>
      </w:r>
      <w:r w:rsidR="00FF603D" w:rsidRPr="00DD0F0B">
        <w:t>an animal, plant or property that has been destroyed in accordance with an emergency declaration; and</w:t>
      </w:r>
    </w:p>
    <w:p w14:paraId="54D1756B" w14:textId="78A0C59F" w:rsidR="00FF603D" w:rsidRPr="00DD0F0B" w:rsidRDefault="00ED2D22" w:rsidP="00ED2D22">
      <w:pPr>
        <w:pStyle w:val="Apara"/>
      </w:pPr>
      <w:r>
        <w:tab/>
      </w:r>
      <w:r w:rsidRPr="00DD0F0B">
        <w:t>(b)</w:t>
      </w:r>
      <w:r w:rsidRPr="00DD0F0B">
        <w:tab/>
      </w:r>
      <w:r w:rsidR="00FF603D" w:rsidRPr="00DD0F0B">
        <w:t>an animal or plant if the director</w:t>
      </w:r>
      <w:r w:rsidR="00E7766F" w:rsidRPr="00DD0F0B">
        <w:noBreakHyphen/>
      </w:r>
      <w:r w:rsidR="00FF603D" w:rsidRPr="00DD0F0B">
        <w:t>general is satisfied that—</w:t>
      </w:r>
    </w:p>
    <w:p w14:paraId="029269A2" w14:textId="1C51B59C" w:rsidR="00FF603D" w:rsidRPr="00DD0F0B" w:rsidRDefault="00ED2D22" w:rsidP="00ED2D22">
      <w:pPr>
        <w:pStyle w:val="Asubpara"/>
      </w:pPr>
      <w:r>
        <w:tab/>
      </w:r>
      <w:r w:rsidRPr="00DD0F0B">
        <w:t>(i)</w:t>
      </w:r>
      <w:r w:rsidRPr="00DD0F0B">
        <w:tab/>
      </w:r>
      <w:r w:rsidR="00FF603D" w:rsidRPr="00DD0F0B">
        <w:t>the animal or plant has died because of emergency biosecurity matter; and</w:t>
      </w:r>
    </w:p>
    <w:p w14:paraId="45EB2492" w14:textId="05B0E7F5" w:rsidR="00FF603D" w:rsidRPr="00DD0F0B" w:rsidRDefault="00ED2D22" w:rsidP="00ED2D22">
      <w:pPr>
        <w:pStyle w:val="Asubpara"/>
      </w:pPr>
      <w:r>
        <w:tab/>
      </w:r>
      <w:r w:rsidRPr="00DD0F0B">
        <w:t>(ii)</w:t>
      </w:r>
      <w:r w:rsidRPr="00DD0F0B">
        <w:tab/>
      </w:r>
      <w:r w:rsidR="00FF603D" w:rsidRPr="00DD0F0B">
        <w:t>there has been no unreasonable delay in reporting the death of the animal or plant; and</w:t>
      </w:r>
    </w:p>
    <w:p w14:paraId="68E6E223" w14:textId="6EBF6403" w:rsidR="00FF603D" w:rsidRPr="00DD0F0B" w:rsidRDefault="00ED2D22" w:rsidP="00ED2D22">
      <w:pPr>
        <w:pStyle w:val="Asubpara"/>
      </w:pPr>
      <w:r>
        <w:tab/>
      </w:r>
      <w:r w:rsidRPr="00DD0F0B">
        <w:t>(iii)</w:t>
      </w:r>
      <w:r w:rsidRPr="00DD0F0B">
        <w:tab/>
      </w:r>
      <w:r w:rsidR="00FF603D" w:rsidRPr="00DD0F0B">
        <w:t>the destruction of the animal or plant would have been required under this Act had the animal or plant not died.</w:t>
      </w:r>
    </w:p>
    <w:p w14:paraId="7C7E352C" w14:textId="67B7857B" w:rsidR="00FF603D" w:rsidRPr="00DD0F0B" w:rsidRDefault="00ED2D22" w:rsidP="00ED2D22">
      <w:pPr>
        <w:pStyle w:val="AH5Sec"/>
      </w:pPr>
      <w:bookmarkStart w:id="252" w:name="_Toc133944713"/>
      <w:r w:rsidRPr="00ED2D22">
        <w:rPr>
          <w:rStyle w:val="CharSectNo"/>
        </w:rPr>
        <w:t>215</w:t>
      </w:r>
      <w:r w:rsidRPr="00DD0F0B">
        <w:tab/>
      </w:r>
      <w:r w:rsidR="00FF603D" w:rsidRPr="00DD0F0B">
        <w:t>Amount of compensation payable</w:t>
      </w:r>
      <w:bookmarkEnd w:id="252"/>
    </w:p>
    <w:p w14:paraId="51CF8E9D" w14:textId="7FFA8DC3" w:rsidR="00FF603D" w:rsidRPr="00DD0F0B" w:rsidRDefault="00ED2D22" w:rsidP="00ED2D22">
      <w:pPr>
        <w:pStyle w:val="Amain"/>
      </w:pPr>
      <w:r>
        <w:tab/>
      </w:r>
      <w:r w:rsidRPr="00DD0F0B">
        <w:t>(1)</w:t>
      </w:r>
      <w:r w:rsidRPr="00DD0F0B">
        <w:tab/>
      </w:r>
      <w:r w:rsidR="003149B7" w:rsidRPr="00DD0F0B">
        <w:t>Unless the director</w:t>
      </w:r>
      <w:r w:rsidR="00E7766F" w:rsidRPr="00DD0F0B">
        <w:noBreakHyphen/>
      </w:r>
      <w:r w:rsidR="003149B7" w:rsidRPr="00DD0F0B">
        <w:t>general and the owner of the animal, plant or property agree otherwise, t</w:t>
      </w:r>
      <w:r w:rsidR="00FF603D" w:rsidRPr="00DD0F0B">
        <w:t>he amount of compensation payable under section </w:t>
      </w:r>
      <w:r w:rsidR="00A75D88" w:rsidRPr="00DD0F0B">
        <w:t>214</w:t>
      </w:r>
      <w:r w:rsidR="00FF603D" w:rsidRPr="00DD0F0B">
        <w:t xml:space="preserve"> is—</w:t>
      </w:r>
    </w:p>
    <w:p w14:paraId="229EFF58" w14:textId="4ACA5262" w:rsidR="00FF603D" w:rsidRPr="00DD0F0B" w:rsidRDefault="00ED2D22" w:rsidP="00ED2D22">
      <w:pPr>
        <w:pStyle w:val="Apara"/>
      </w:pPr>
      <w:r>
        <w:tab/>
      </w:r>
      <w:r w:rsidRPr="00DD0F0B">
        <w:t>(a)</w:t>
      </w:r>
      <w:r w:rsidRPr="00DD0F0B">
        <w:tab/>
      </w:r>
      <w:r w:rsidR="00FF603D" w:rsidRPr="00DD0F0B">
        <w:t>the market value of the animal, plant or property—</w:t>
      </w:r>
    </w:p>
    <w:p w14:paraId="48B6926F" w14:textId="3F6CC844" w:rsidR="00FF603D" w:rsidRPr="00DD0F0B" w:rsidRDefault="00ED2D22" w:rsidP="00ED2D22">
      <w:pPr>
        <w:pStyle w:val="Asubpara"/>
      </w:pPr>
      <w:r>
        <w:tab/>
      </w:r>
      <w:r w:rsidRPr="00DD0F0B">
        <w:t>(i)</w:t>
      </w:r>
      <w:r w:rsidRPr="00DD0F0B">
        <w:tab/>
      </w:r>
      <w:r w:rsidR="00FF603D" w:rsidRPr="00DD0F0B">
        <w:t>for an animal, plant or property mentioned in section </w:t>
      </w:r>
      <w:r w:rsidR="00A75D88" w:rsidRPr="00DD0F0B">
        <w:t>214</w:t>
      </w:r>
      <w:r w:rsidR="00FF603D" w:rsidRPr="00DD0F0B">
        <w:t> (a)—immediately before it was destroyed; or</w:t>
      </w:r>
    </w:p>
    <w:p w14:paraId="1F1C8065" w14:textId="4B4BB83D" w:rsidR="00FF603D" w:rsidRPr="00DD0F0B" w:rsidRDefault="00ED2D22" w:rsidP="00ED2D22">
      <w:pPr>
        <w:pStyle w:val="Asubpara"/>
      </w:pPr>
      <w:r>
        <w:lastRenderedPageBreak/>
        <w:tab/>
      </w:r>
      <w:r w:rsidRPr="00DD0F0B">
        <w:t>(ii)</w:t>
      </w:r>
      <w:r w:rsidRPr="00DD0F0B">
        <w:tab/>
      </w:r>
      <w:r w:rsidR="00FF603D" w:rsidRPr="00DD0F0B">
        <w:t>for an animal or plant mentioned in section </w:t>
      </w:r>
      <w:r w:rsidR="00A75D88" w:rsidRPr="00DD0F0B">
        <w:t>214</w:t>
      </w:r>
      <w:r w:rsidR="00FF603D" w:rsidRPr="00DD0F0B">
        <w:t> (b)—immediately before the director</w:t>
      </w:r>
      <w:r w:rsidR="00E7766F" w:rsidRPr="00DD0F0B">
        <w:noBreakHyphen/>
      </w:r>
      <w:r w:rsidR="00FF603D" w:rsidRPr="00DD0F0B">
        <w:t>general was notified that it was affected by, or died because of, emergency biosecurity matter; and</w:t>
      </w:r>
    </w:p>
    <w:p w14:paraId="237674E4" w14:textId="4EC7498D" w:rsidR="00FF603D" w:rsidRPr="00DD0F0B" w:rsidRDefault="00ED2D22" w:rsidP="00ED2D22">
      <w:pPr>
        <w:pStyle w:val="Apara"/>
      </w:pPr>
      <w:r>
        <w:tab/>
      </w:r>
      <w:r w:rsidRPr="00DD0F0B">
        <w:t>(b)</w:t>
      </w:r>
      <w:r w:rsidRPr="00DD0F0B">
        <w:tab/>
      </w:r>
      <w:r w:rsidR="00FF603D" w:rsidRPr="00DD0F0B">
        <w:t>any additional amount prescribed by regulation.</w:t>
      </w:r>
    </w:p>
    <w:p w14:paraId="616E4EC1" w14:textId="4A1D641B" w:rsidR="000733CE" w:rsidRPr="00DD0F0B" w:rsidRDefault="00ED2D22" w:rsidP="00ED2D22">
      <w:pPr>
        <w:pStyle w:val="Amain"/>
      </w:pPr>
      <w:r>
        <w:tab/>
      </w:r>
      <w:r w:rsidRPr="00DD0F0B">
        <w:t>(2)</w:t>
      </w:r>
      <w:r w:rsidRPr="00DD0F0B">
        <w:tab/>
      </w:r>
      <w:r w:rsidR="000733CE" w:rsidRPr="00DD0F0B">
        <w:t xml:space="preserve">The method for assessing </w:t>
      </w:r>
      <w:r w:rsidR="00FF603D" w:rsidRPr="00DD0F0B">
        <w:t>the market value of an animal, plant or property</w:t>
      </w:r>
      <w:r w:rsidR="000733CE" w:rsidRPr="00DD0F0B">
        <w:t>—</w:t>
      </w:r>
    </w:p>
    <w:p w14:paraId="4C77F593" w14:textId="4E5D78CB" w:rsidR="00FF603D" w:rsidRPr="00DD0F0B" w:rsidRDefault="00ED2D22" w:rsidP="00ED2D22">
      <w:pPr>
        <w:pStyle w:val="Apara"/>
      </w:pPr>
      <w:r>
        <w:tab/>
      </w:r>
      <w:r w:rsidRPr="00DD0F0B">
        <w:t>(a)</w:t>
      </w:r>
      <w:r w:rsidRPr="00DD0F0B">
        <w:tab/>
      </w:r>
      <w:r w:rsidR="00BD502F" w:rsidRPr="00DD0F0B">
        <w:t xml:space="preserve">must </w:t>
      </w:r>
      <w:r w:rsidR="00FF603D" w:rsidRPr="00DD0F0B">
        <w:t>consider the animal, plant or property as if it were not affected by the emergency biosecurity matter</w:t>
      </w:r>
      <w:r w:rsidR="000733CE" w:rsidRPr="00DD0F0B">
        <w:t>; and</w:t>
      </w:r>
    </w:p>
    <w:p w14:paraId="3114E218" w14:textId="72EFE407" w:rsidR="00FF603D" w:rsidRPr="00DD0F0B" w:rsidRDefault="00ED2D22" w:rsidP="00ED2D22">
      <w:pPr>
        <w:pStyle w:val="Apara"/>
      </w:pPr>
      <w:r>
        <w:tab/>
      </w:r>
      <w:r w:rsidRPr="00DD0F0B">
        <w:t>(b)</w:t>
      </w:r>
      <w:r w:rsidRPr="00DD0F0B">
        <w:tab/>
      </w:r>
      <w:r w:rsidR="00BD502F" w:rsidRPr="00DD0F0B">
        <w:t xml:space="preserve">may </w:t>
      </w:r>
      <w:r w:rsidR="00FF603D" w:rsidRPr="00DD0F0B">
        <w:t>be prescribed by regulation.</w:t>
      </w:r>
    </w:p>
    <w:p w14:paraId="6FF721C5" w14:textId="2878858E" w:rsidR="00FF603D" w:rsidRPr="00DD0F0B" w:rsidRDefault="00ED2D22" w:rsidP="00ED2D22">
      <w:pPr>
        <w:pStyle w:val="AH5Sec"/>
      </w:pPr>
      <w:bookmarkStart w:id="253" w:name="_Toc133944714"/>
      <w:r w:rsidRPr="00ED2D22">
        <w:rPr>
          <w:rStyle w:val="CharSectNo"/>
        </w:rPr>
        <w:t>216</w:t>
      </w:r>
      <w:r w:rsidRPr="00DD0F0B">
        <w:tab/>
      </w:r>
      <w:r w:rsidR="00FF603D" w:rsidRPr="00DD0F0B">
        <w:t>Other losses excluded</w:t>
      </w:r>
      <w:bookmarkEnd w:id="253"/>
    </w:p>
    <w:p w14:paraId="42E646BA" w14:textId="03BE258B" w:rsidR="00FF603D" w:rsidRPr="00DD0F0B" w:rsidRDefault="00FF603D" w:rsidP="00FF603D">
      <w:pPr>
        <w:pStyle w:val="Amainreturn"/>
      </w:pPr>
      <w:r w:rsidRPr="00DD0F0B">
        <w:t xml:space="preserve">No compensation is payable under this </w:t>
      </w:r>
      <w:r w:rsidR="00E81C86" w:rsidRPr="00DD0F0B">
        <w:t>part</w:t>
      </w:r>
      <w:r w:rsidR="00A85DEB" w:rsidRPr="00DD0F0B">
        <w:t xml:space="preserve"> </w:t>
      </w:r>
      <w:r w:rsidRPr="00DD0F0B">
        <w:t>for any loss of profit, loss caused by breach of contract, loss of production or any other consequential loss.</w:t>
      </w:r>
    </w:p>
    <w:p w14:paraId="17342A69" w14:textId="7FD4F99A" w:rsidR="00FF603D" w:rsidRPr="00DD0F0B" w:rsidRDefault="00ED2D22" w:rsidP="00ED2D22">
      <w:pPr>
        <w:pStyle w:val="AH5Sec"/>
      </w:pPr>
      <w:bookmarkStart w:id="254" w:name="_Toc133944715"/>
      <w:r w:rsidRPr="00ED2D22">
        <w:rPr>
          <w:rStyle w:val="CharSectNo"/>
        </w:rPr>
        <w:t>217</w:t>
      </w:r>
      <w:r w:rsidRPr="00DD0F0B">
        <w:tab/>
      </w:r>
      <w:r w:rsidR="00FF603D" w:rsidRPr="00DD0F0B">
        <w:t>Time limit for claims</w:t>
      </w:r>
      <w:bookmarkEnd w:id="254"/>
    </w:p>
    <w:p w14:paraId="3E378EF1" w14:textId="5A099C87" w:rsidR="00FF603D" w:rsidRPr="00DD0F0B" w:rsidRDefault="00FF603D" w:rsidP="00FF603D">
      <w:pPr>
        <w:pStyle w:val="Amainreturn"/>
      </w:pPr>
      <w:r w:rsidRPr="00DD0F0B">
        <w:t xml:space="preserve">A claim for compensation under this </w:t>
      </w:r>
      <w:r w:rsidR="00E81C86" w:rsidRPr="00DD0F0B">
        <w:t>part</w:t>
      </w:r>
      <w:r w:rsidR="00A85DEB" w:rsidRPr="00DD0F0B">
        <w:t xml:space="preserve"> </w:t>
      </w:r>
      <w:r w:rsidRPr="00DD0F0B">
        <w:rPr>
          <w:rFonts w:cs="TimesNewRomanPSMT"/>
        </w:rPr>
        <w:t>must be made, in writing, to the director</w:t>
      </w:r>
      <w:r w:rsidR="00E7766F" w:rsidRPr="00DD0F0B">
        <w:rPr>
          <w:rFonts w:cs="TimesNewRomanPSMT"/>
        </w:rPr>
        <w:noBreakHyphen/>
      </w:r>
      <w:r w:rsidRPr="00DD0F0B">
        <w:rPr>
          <w:rFonts w:cs="TimesNewRomanPSMT"/>
        </w:rPr>
        <w:t xml:space="preserve">general </w:t>
      </w:r>
      <w:r w:rsidRPr="00DD0F0B">
        <w:t>within 90 days after the destruction or death of the animal, plant or property, or any longer period decided by the director</w:t>
      </w:r>
      <w:r w:rsidR="00E7766F" w:rsidRPr="00DD0F0B">
        <w:noBreakHyphen/>
      </w:r>
      <w:r w:rsidRPr="00DD0F0B">
        <w:t>general.</w:t>
      </w:r>
    </w:p>
    <w:p w14:paraId="747390C2" w14:textId="6C0B1296" w:rsidR="00FF603D" w:rsidRPr="00DD0F0B" w:rsidRDefault="00ED2D22" w:rsidP="00ED2D22">
      <w:pPr>
        <w:pStyle w:val="AH5Sec"/>
      </w:pPr>
      <w:bookmarkStart w:id="255" w:name="_Toc133944716"/>
      <w:r w:rsidRPr="00ED2D22">
        <w:rPr>
          <w:rStyle w:val="CharSectNo"/>
        </w:rPr>
        <w:t>218</w:t>
      </w:r>
      <w:r w:rsidRPr="00DD0F0B">
        <w:tab/>
      </w:r>
      <w:r w:rsidR="00FF603D" w:rsidRPr="00DD0F0B">
        <w:t>Grounds for refusing or reducing claim</w:t>
      </w:r>
      <w:bookmarkEnd w:id="255"/>
    </w:p>
    <w:p w14:paraId="67EE018B" w14:textId="649639CC" w:rsidR="00FF603D" w:rsidRPr="00DD0F0B" w:rsidRDefault="00ED2D22" w:rsidP="00ED2D22">
      <w:pPr>
        <w:pStyle w:val="Amain"/>
      </w:pPr>
      <w:r>
        <w:tab/>
      </w:r>
      <w:r w:rsidRPr="00DD0F0B">
        <w:t>(1)</w:t>
      </w:r>
      <w:r w:rsidRPr="00DD0F0B">
        <w:tab/>
      </w:r>
      <w:r w:rsidR="00FF603D" w:rsidRPr="00DD0F0B">
        <w:t>The director</w:t>
      </w:r>
      <w:r w:rsidR="00E7766F" w:rsidRPr="00DD0F0B">
        <w:noBreakHyphen/>
      </w:r>
      <w:r w:rsidR="00FF603D" w:rsidRPr="00DD0F0B">
        <w:t xml:space="preserve">general may direct, in writing, that all or part of any compensation payable under this </w:t>
      </w:r>
      <w:r w:rsidR="00E81C86" w:rsidRPr="00DD0F0B">
        <w:t>part</w:t>
      </w:r>
      <w:r w:rsidR="00FF603D" w:rsidRPr="00DD0F0B">
        <w:t>, not be paid if the director</w:t>
      </w:r>
      <w:r w:rsidR="00E7766F" w:rsidRPr="00DD0F0B">
        <w:noBreakHyphen/>
      </w:r>
      <w:r w:rsidR="00FF603D" w:rsidRPr="00DD0F0B">
        <w:t>general is satisfied that—</w:t>
      </w:r>
    </w:p>
    <w:p w14:paraId="30BE178D" w14:textId="780BCA0A" w:rsidR="00FF603D" w:rsidRPr="00DD0F0B" w:rsidRDefault="00ED2D22" w:rsidP="00ED2D22">
      <w:pPr>
        <w:pStyle w:val="Apara"/>
      </w:pPr>
      <w:r>
        <w:tab/>
      </w:r>
      <w:r w:rsidRPr="00DD0F0B">
        <w:t>(a)</w:t>
      </w:r>
      <w:r w:rsidRPr="00DD0F0B">
        <w:tab/>
      </w:r>
      <w:r w:rsidR="00FF603D" w:rsidRPr="00DD0F0B">
        <w:t>the owner of the animal, plant or property has committed an offence in the ACT or elsewhere in Australia and the conduct constituting the offence has caused or contributed to—</w:t>
      </w:r>
    </w:p>
    <w:p w14:paraId="079A3ED6" w14:textId="32E7C657" w:rsidR="00FF603D" w:rsidRPr="00DD0F0B" w:rsidRDefault="00ED2D22" w:rsidP="00ED2D22">
      <w:pPr>
        <w:pStyle w:val="Asubpara"/>
      </w:pPr>
      <w:r>
        <w:tab/>
      </w:r>
      <w:r w:rsidRPr="00DD0F0B">
        <w:t>(i)</w:t>
      </w:r>
      <w:r w:rsidRPr="00DD0F0B">
        <w:tab/>
      </w:r>
      <w:r w:rsidR="00FF603D" w:rsidRPr="00DD0F0B">
        <w:t>the spread of the emergency biosecurity matter</w:t>
      </w:r>
      <w:r w:rsidR="009741AE" w:rsidRPr="00DD0F0B">
        <w:t>;</w:t>
      </w:r>
      <w:r w:rsidR="00FF603D" w:rsidRPr="00DD0F0B">
        <w:t xml:space="preserve"> or</w:t>
      </w:r>
    </w:p>
    <w:p w14:paraId="43695D93" w14:textId="00B0CAB5" w:rsidR="00FF603D" w:rsidRPr="00DD0F0B" w:rsidRDefault="00ED2D22" w:rsidP="00ED2D22">
      <w:pPr>
        <w:pStyle w:val="Asubpara"/>
      </w:pPr>
      <w:r>
        <w:lastRenderedPageBreak/>
        <w:tab/>
      </w:r>
      <w:r w:rsidRPr="00DD0F0B">
        <w:t>(ii)</w:t>
      </w:r>
      <w:r w:rsidRPr="00DD0F0B">
        <w:tab/>
      </w:r>
      <w:r w:rsidR="00FF603D" w:rsidRPr="00DD0F0B">
        <w:t>the destruction or death of an animal, plant or property for which the claim for compensation is made; or</w:t>
      </w:r>
    </w:p>
    <w:p w14:paraId="60B1E6CC" w14:textId="7752D83E" w:rsidR="009741AE" w:rsidRPr="00DD0F0B" w:rsidRDefault="00ED2D22" w:rsidP="00ED2D22">
      <w:pPr>
        <w:pStyle w:val="Apara"/>
      </w:pPr>
      <w:r>
        <w:tab/>
      </w:r>
      <w:r w:rsidRPr="00DD0F0B">
        <w:t>(b)</w:t>
      </w:r>
      <w:r w:rsidRPr="00DD0F0B">
        <w:tab/>
      </w:r>
      <w:r w:rsidR="00FF603D" w:rsidRPr="00DD0F0B">
        <w:t>the owner of the animal, plant or property is indemnified for the loss caused by the death or destruction under a contract of insurance</w:t>
      </w:r>
      <w:r w:rsidR="009741AE" w:rsidRPr="00DD0F0B">
        <w:t>; or</w:t>
      </w:r>
    </w:p>
    <w:p w14:paraId="4C3A2413" w14:textId="403EB10B" w:rsidR="009741AE" w:rsidRPr="00ED2D22" w:rsidRDefault="00ED2D22" w:rsidP="00ED2D22">
      <w:pPr>
        <w:pStyle w:val="Apara"/>
        <w:rPr>
          <w:rFonts w:cs="TimesNewRomanPSMT"/>
        </w:rPr>
      </w:pPr>
      <w:r w:rsidRPr="00ED2D22">
        <w:rPr>
          <w:rFonts w:cs="TimesNewRomanPSMT"/>
        </w:rPr>
        <w:tab/>
        <w:t>(c)</w:t>
      </w:r>
      <w:r w:rsidRPr="00ED2D22">
        <w:rPr>
          <w:rFonts w:cs="TimesNewRomanPSMT"/>
        </w:rPr>
        <w:tab/>
      </w:r>
      <w:r w:rsidR="00FF603D" w:rsidRPr="00ED2D22">
        <w:rPr>
          <w:rFonts w:cs="TimesNewRomanPSMT"/>
        </w:rPr>
        <w:t>the emergency biosecurity matter was, immediately before the emergency declaration, kept at premises where the animal, plant or property was located before its death or destruction in contravention of a requirement imposed under this Act</w:t>
      </w:r>
      <w:r w:rsidR="009741AE" w:rsidRPr="00ED2D22">
        <w:rPr>
          <w:rFonts w:cs="TimesNewRomanPSMT"/>
        </w:rPr>
        <w:t>; or</w:t>
      </w:r>
    </w:p>
    <w:p w14:paraId="64DCABB4" w14:textId="401AC9D7" w:rsidR="009741AE" w:rsidRPr="00ED2D22" w:rsidRDefault="00ED2D22" w:rsidP="00ED2D22">
      <w:pPr>
        <w:pStyle w:val="Apara"/>
        <w:rPr>
          <w:rFonts w:cs="TimesNewRomanPSMT"/>
        </w:rPr>
      </w:pPr>
      <w:r w:rsidRPr="00ED2D22">
        <w:rPr>
          <w:rFonts w:cs="TimesNewRomanPSMT"/>
        </w:rPr>
        <w:tab/>
        <w:t>(d)</w:t>
      </w:r>
      <w:r w:rsidRPr="00ED2D22">
        <w:rPr>
          <w:rFonts w:cs="TimesNewRomanPSMT"/>
        </w:rPr>
        <w:tab/>
      </w:r>
      <w:r w:rsidR="00FF603D" w:rsidRPr="00ED2D22">
        <w:rPr>
          <w:rFonts w:cs="TimesNewRomanPSMT"/>
        </w:rPr>
        <w:t>the owner of the animal, plant or property has made a claim for compensation that is false or misleading in a material particular</w:t>
      </w:r>
      <w:r w:rsidR="009741AE" w:rsidRPr="00ED2D22">
        <w:rPr>
          <w:rFonts w:cs="TimesNewRomanPSMT"/>
        </w:rPr>
        <w:t>; or</w:t>
      </w:r>
    </w:p>
    <w:p w14:paraId="217C5CD3" w14:textId="5EBE0496" w:rsidR="00FF603D" w:rsidRPr="00DD0F0B" w:rsidRDefault="00ED2D22" w:rsidP="00ED2D22">
      <w:pPr>
        <w:pStyle w:val="Apara"/>
      </w:pPr>
      <w:r>
        <w:tab/>
      </w:r>
      <w:r w:rsidRPr="00DD0F0B">
        <w:t>(e)</w:t>
      </w:r>
      <w:r w:rsidRPr="00DD0F0B">
        <w:tab/>
      </w:r>
      <w:r w:rsidR="00FF603D" w:rsidRPr="00DD0F0B">
        <w:t>the animal, plant or property was required to be destroyed under a control declaration, biosecurity direction or other instrument made under this Act (other than an emergency declaration).</w:t>
      </w:r>
    </w:p>
    <w:p w14:paraId="3B01BFED" w14:textId="723426B7" w:rsidR="00FF603D" w:rsidRPr="00DD0F0B" w:rsidRDefault="00ED2D22" w:rsidP="00ED2D22">
      <w:pPr>
        <w:pStyle w:val="Amain"/>
        <w:keepNext/>
      </w:pPr>
      <w:r>
        <w:tab/>
      </w:r>
      <w:r w:rsidRPr="00DD0F0B">
        <w:t>(2)</w:t>
      </w:r>
      <w:r w:rsidRPr="00DD0F0B">
        <w:tab/>
      </w:r>
      <w:r w:rsidR="00FF603D" w:rsidRPr="00DD0F0B">
        <w:t>The director</w:t>
      </w:r>
      <w:r w:rsidR="00E7766F" w:rsidRPr="00DD0F0B">
        <w:noBreakHyphen/>
      </w:r>
      <w:r w:rsidR="00FF603D" w:rsidRPr="00DD0F0B">
        <w:t xml:space="preserve">general may direct that compensation otherwise payable under this </w:t>
      </w:r>
      <w:r w:rsidR="00E81C86" w:rsidRPr="00DD0F0B">
        <w:t>part</w:t>
      </w:r>
      <w:r w:rsidR="00FF603D" w:rsidRPr="00DD0F0B">
        <w:t>, not be paid in any other circumstances prescribed by regulation.</w:t>
      </w:r>
    </w:p>
    <w:p w14:paraId="4D2CC68E" w14:textId="18C77E1B"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4"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2A9D7B50" w14:textId="689FC8C6" w:rsidR="00FF603D" w:rsidRPr="00DD0F0B" w:rsidRDefault="00ED2D22" w:rsidP="00ED2D22">
      <w:pPr>
        <w:pStyle w:val="AH5Sec"/>
      </w:pPr>
      <w:bookmarkStart w:id="256" w:name="_Toc133944717"/>
      <w:r w:rsidRPr="00ED2D22">
        <w:rPr>
          <w:rStyle w:val="CharSectNo"/>
        </w:rPr>
        <w:t>219</w:t>
      </w:r>
      <w:r w:rsidRPr="00DD0F0B">
        <w:tab/>
      </w:r>
      <w:r w:rsidR="00FF603D" w:rsidRPr="00DD0F0B">
        <w:t>Power to correct decision and require repayment</w:t>
      </w:r>
      <w:bookmarkEnd w:id="256"/>
    </w:p>
    <w:p w14:paraId="1DB92B45" w14:textId="55BE31FD" w:rsidR="00FF603D" w:rsidRPr="00DD0F0B" w:rsidRDefault="00ED2D22" w:rsidP="00ED2D22">
      <w:pPr>
        <w:pStyle w:val="Amain"/>
      </w:pPr>
      <w:r>
        <w:tab/>
      </w:r>
      <w:r w:rsidRPr="00DD0F0B">
        <w:t>(1)</w:t>
      </w:r>
      <w:r w:rsidRPr="00DD0F0B">
        <w:tab/>
      </w:r>
      <w:r w:rsidR="00FF603D" w:rsidRPr="00DD0F0B">
        <w:t>If the director</w:t>
      </w:r>
      <w:r w:rsidR="00E7766F" w:rsidRPr="00DD0F0B">
        <w:noBreakHyphen/>
      </w:r>
      <w:r w:rsidR="00FF603D" w:rsidRPr="00DD0F0B">
        <w:t>general decides a claim, and is later satisfied that the decision is incorrect, the director</w:t>
      </w:r>
      <w:r w:rsidR="00E7766F" w:rsidRPr="00DD0F0B">
        <w:noBreakHyphen/>
      </w:r>
      <w:r w:rsidR="00FF603D" w:rsidRPr="00DD0F0B">
        <w:t>general may amend or reverse the decision.</w:t>
      </w:r>
    </w:p>
    <w:p w14:paraId="63BDBA53" w14:textId="7C90AC52" w:rsidR="00FF603D" w:rsidRPr="00DD0F0B" w:rsidRDefault="00ED2D22" w:rsidP="00ED2D22">
      <w:pPr>
        <w:pStyle w:val="Amain"/>
      </w:pPr>
      <w:r>
        <w:tab/>
      </w:r>
      <w:r w:rsidRPr="00DD0F0B">
        <w:t>(2)</w:t>
      </w:r>
      <w:r w:rsidRPr="00DD0F0B">
        <w:tab/>
      </w:r>
      <w:r w:rsidR="00FF603D" w:rsidRPr="00DD0F0B">
        <w:t xml:space="preserve">A decision cannot be amended or reversed under this section more than 5 years after it </w:t>
      </w:r>
      <w:r w:rsidR="00080A93" w:rsidRPr="00DD0F0B">
        <w:t>i</w:t>
      </w:r>
      <w:r w:rsidR="00FF603D" w:rsidRPr="00DD0F0B">
        <w:t>s made.</w:t>
      </w:r>
    </w:p>
    <w:p w14:paraId="00A1EE34" w14:textId="552FB7D4" w:rsidR="00FF603D" w:rsidRPr="00DD0F0B" w:rsidRDefault="00ED2D22" w:rsidP="00ED2D22">
      <w:pPr>
        <w:pStyle w:val="Amain"/>
      </w:pPr>
      <w:r>
        <w:tab/>
      </w:r>
      <w:r w:rsidRPr="00DD0F0B">
        <w:t>(3)</w:t>
      </w:r>
      <w:r w:rsidRPr="00DD0F0B">
        <w:tab/>
      </w:r>
      <w:r w:rsidR="00FF603D" w:rsidRPr="00DD0F0B">
        <w:t>Subsection (2) does not apply to a decision that was made on the basis of false or misleading information provided by a claimant or a person on behalf of the claimant.</w:t>
      </w:r>
    </w:p>
    <w:p w14:paraId="5F3BF184" w14:textId="22AC2B8A" w:rsidR="00FF603D" w:rsidRPr="00DD0F0B" w:rsidRDefault="00ED2D22" w:rsidP="00ED2D22">
      <w:pPr>
        <w:pStyle w:val="Amain"/>
        <w:keepNext/>
      </w:pPr>
      <w:r>
        <w:lastRenderedPageBreak/>
        <w:tab/>
      </w:r>
      <w:r w:rsidRPr="00DD0F0B">
        <w:t>(4)</w:t>
      </w:r>
      <w:r w:rsidRPr="00DD0F0B">
        <w:tab/>
      </w:r>
      <w:r w:rsidR="00FF603D" w:rsidRPr="00DD0F0B">
        <w:t>If the director</w:t>
      </w:r>
      <w:r w:rsidR="00E7766F" w:rsidRPr="00DD0F0B">
        <w:noBreakHyphen/>
      </w:r>
      <w:r w:rsidR="00FF603D" w:rsidRPr="00DD0F0B">
        <w:t>general amends or reverses a decision, the director</w:t>
      </w:r>
      <w:r w:rsidR="00E7766F" w:rsidRPr="00DD0F0B">
        <w:noBreakHyphen/>
      </w:r>
      <w:r w:rsidR="00FF603D" w:rsidRPr="00DD0F0B">
        <w:t xml:space="preserve">general may, in writing, direct the claimant to repay an amount of compensation paid under this </w:t>
      </w:r>
      <w:r w:rsidR="00E81C86" w:rsidRPr="00DD0F0B">
        <w:t>part</w:t>
      </w:r>
      <w:r w:rsidR="00FF603D" w:rsidRPr="00DD0F0B">
        <w:t>.</w:t>
      </w:r>
    </w:p>
    <w:p w14:paraId="19AD50BD" w14:textId="2D1AA894" w:rsidR="00FF603D" w:rsidRPr="00DD0F0B" w:rsidRDefault="00FF603D" w:rsidP="00FF603D">
      <w:pPr>
        <w:pStyle w:val="aNote"/>
        <w:rPr>
          <w:lang w:eastAsia="en-AU"/>
        </w:rPr>
      </w:pPr>
      <w:r w:rsidRPr="00DD0F0B">
        <w:rPr>
          <w:rStyle w:val="charItals"/>
        </w:rPr>
        <w:t>Note</w:t>
      </w:r>
      <w:r w:rsidRPr="00DD0F0B">
        <w:rPr>
          <w:rStyle w:val="charItals"/>
        </w:rPr>
        <w:tab/>
      </w:r>
      <w:r w:rsidRPr="00DD0F0B">
        <w:rPr>
          <w:lang w:eastAsia="en-AU"/>
        </w:rPr>
        <w:t xml:space="preserve">An amount owing under a law may be recovered as a debt in a court of competent jurisdiction or the ACAT (see </w:t>
      </w:r>
      <w:hyperlink r:id="rId55" w:tooltip="A2001-14" w:history="1">
        <w:r w:rsidR="00C508A1" w:rsidRPr="00C508A1">
          <w:rPr>
            <w:rStyle w:val="charCitHyperlinkAbbrev"/>
          </w:rPr>
          <w:t>Legislation Act</w:t>
        </w:r>
      </w:hyperlink>
      <w:r w:rsidRPr="00DD0F0B">
        <w:rPr>
          <w:lang w:eastAsia="en-AU"/>
        </w:rPr>
        <w:t>, s</w:t>
      </w:r>
      <w:r w:rsidR="00F41ABB" w:rsidRPr="00DD0F0B">
        <w:rPr>
          <w:lang w:eastAsia="en-AU"/>
        </w:rPr>
        <w:t> </w:t>
      </w:r>
      <w:r w:rsidRPr="00DD0F0B">
        <w:rPr>
          <w:lang w:eastAsia="en-AU"/>
        </w:rPr>
        <w:t>177).</w:t>
      </w:r>
    </w:p>
    <w:p w14:paraId="52277A78" w14:textId="28B62617" w:rsidR="0024617A" w:rsidRPr="00DD0F0B" w:rsidRDefault="0024617A" w:rsidP="00A00103">
      <w:pPr>
        <w:pStyle w:val="PageBreak"/>
        <w:suppressLineNumbers/>
      </w:pPr>
      <w:r w:rsidRPr="00DD0F0B">
        <w:br w:type="page"/>
      </w:r>
    </w:p>
    <w:p w14:paraId="63E77126" w14:textId="251AF894" w:rsidR="00292C8E" w:rsidRPr="00ED2D22" w:rsidRDefault="00ED2D22" w:rsidP="00ED2D22">
      <w:pPr>
        <w:pStyle w:val="AH2Part"/>
      </w:pPr>
      <w:bookmarkStart w:id="257" w:name="_Toc133944718"/>
      <w:r w:rsidRPr="00ED2D22">
        <w:rPr>
          <w:rStyle w:val="CharPartNo"/>
        </w:rPr>
        <w:lastRenderedPageBreak/>
        <w:t>Part 15</w:t>
      </w:r>
      <w:r w:rsidRPr="00DD0F0B">
        <w:tab/>
      </w:r>
      <w:r w:rsidR="00292C8E" w:rsidRPr="00ED2D22">
        <w:rPr>
          <w:rStyle w:val="CharPartText"/>
        </w:rPr>
        <w:t>Notification and review of decisions</w:t>
      </w:r>
      <w:bookmarkEnd w:id="257"/>
    </w:p>
    <w:p w14:paraId="237E9C2D" w14:textId="3A713C16" w:rsidR="00335155" w:rsidRPr="00DD0F0B" w:rsidRDefault="00ED2D22" w:rsidP="00ED2D22">
      <w:pPr>
        <w:pStyle w:val="AH5Sec"/>
      </w:pPr>
      <w:bookmarkStart w:id="258" w:name="_Toc133944719"/>
      <w:r w:rsidRPr="00ED2D22">
        <w:rPr>
          <w:rStyle w:val="CharSectNo"/>
        </w:rPr>
        <w:t>220</w:t>
      </w:r>
      <w:r w:rsidRPr="00DD0F0B">
        <w:tab/>
      </w:r>
      <w:r w:rsidR="00335155" w:rsidRPr="00DD0F0B">
        <w:t xml:space="preserve">Meaning of </w:t>
      </w:r>
      <w:r w:rsidR="00335155" w:rsidRPr="00DD0F0B">
        <w:rPr>
          <w:rStyle w:val="charItals"/>
        </w:rPr>
        <w:t>reviewable decision</w:t>
      </w:r>
      <w:r w:rsidR="00335155" w:rsidRPr="00DD0F0B">
        <w:t>—</w:t>
      </w:r>
      <w:r w:rsidR="00675761">
        <w:t>pt</w:t>
      </w:r>
      <w:r w:rsidR="00A75D88" w:rsidRPr="00DD0F0B">
        <w:t xml:space="preserve"> 15</w:t>
      </w:r>
      <w:bookmarkEnd w:id="258"/>
    </w:p>
    <w:p w14:paraId="4B3A2E9B" w14:textId="5E6C502F" w:rsidR="00335155" w:rsidRPr="00DD0F0B" w:rsidRDefault="00335155" w:rsidP="00335155">
      <w:pPr>
        <w:pStyle w:val="Amainreturn"/>
      </w:pPr>
      <w:r w:rsidRPr="00DD0F0B">
        <w:t xml:space="preserve">In this </w:t>
      </w:r>
      <w:r w:rsidR="008E0896" w:rsidRPr="00DD0F0B">
        <w:t>part</w:t>
      </w:r>
      <w:r w:rsidRPr="00DD0F0B">
        <w:t>:</w:t>
      </w:r>
    </w:p>
    <w:p w14:paraId="121ADC5C" w14:textId="02A44113" w:rsidR="00335155" w:rsidRPr="00DD0F0B" w:rsidRDefault="00335155" w:rsidP="00ED2D22">
      <w:pPr>
        <w:pStyle w:val="aDef"/>
      </w:pPr>
      <w:r w:rsidRPr="00DD0F0B">
        <w:rPr>
          <w:rStyle w:val="charBoldItals"/>
        </w:rPr>
        <w:t>reviewable decision</w:t>
      </w:r>
      <w:r w:rsidRPr="00DD0F0B">
        <w:t xml:space="preserve"> means a decision mentioned in </w:t>
      </w:r>
      <w:r w:rsidR="00A75D88" w:rsidRPr="00DD0F0B">
        <w:t>Schedule</w:t>
      </w:r>
      <w:r w:rsidR="00F442DD" w:rsidRPr="00DD0F0B">
        <w:t> </w:t>
      </w:r>
      <w:r w:rsidR="00A75D88" w:rsidRPr="00DD0F0B">
        <w:t>1</w:t>
      </w:r>
      <w:r w:rsidRPr="00DD0F0B">
        <w:t>, column 3 under a provision of this Act mentioned in column 2 in relation to the decision.</w:t>
      </w:r>
    </w:p>
    <w:p w14:paraId="2B84660D" w14:textId="4FDBB310" w:rsidR="00335155" w:rsidRPr="00DD0F0B" w:rsidRDefault="00ED2D22" w:rsidP="00ED2D22">
      <w:pPr>
        <w:pStyle w:val="AH5Sec"/>
      </w:pPr>
      <w:bookmarkStart w:id="259" w:name="_Toc133944720"/>
      <w:r w:rsidRPr="00ED2D22">
        <w:rPr>
          <w:rStyle w:val="CharSectNo"/>
        </w:rPr>
        <w:t>221</w:t>
      </w:r>
      <w:r w:rsidRPr="00DD0F0B">
        <w:tab/>
      </w:r>
      <w:r w:rsidR="00335155" w:rsidRPr="00DD0F0B">
        <w:t>Reviewable decision notices</w:t>
      </w:r>
      <w:bookmarkEnd w:id="259"/>
    </w:p>
    <w:p w14:paraId="114BD625" w14:textId="4D91FE05" w:rsidR="00335155" w:rsidRPr="00DD0F0B" w:rsidRDefault="00335155" w:rsidP="00335155">
      <w:pPr>
        <w:pStyle w:val="Amainreturn"/>
        <w:keepNext/>
      </w:pPr>
      <w:r w:rsidRPr="00DD0F0B">
        <w:t>If a decision</w:t>
      </w:r>
      <w:r w:rsidR="00E7766F" w:rsidRPr="00DD0F0B">
        <w:noBreakHyphen/>
      </w:r>
      <w:r w:rsidRPr="00DD0F0B">
        <w:t>maker makes a reviewable decision, the decision</w:t>
      </w:r>
      <w:r w:rsidR="00E7766F" w:rsidRPr="00DD0F0B">
        <w:noBreakHyphen/>
      </w:r>
      <w:r w:rsidRPr="00DD0F0B">
        <w:t xml:space="preserve">maker must give a reviewable decision notice to each </w:t>
      </w:r>
      <w:r w:rsidR="00E60961" w:rsidRPr="00DD0F0B">
        <w:t>person</w:t>
      </w:r>
      <w:r w:rsidRPr="00DD0F0B">
        <w:t xml:space="preserve"> mentioned in schedule 1, column 4 in relation to the decision.</w:t>
      </w:r>
    </w:p>
    <w:p w14:paraId="2562FF9E" w14:textId="19E05EDB" w:rsidR="00335155" w:rsidRPr="00DD0F0B" w:rsidRDefault="00335155" w:rsidP="00335155">
      <w:pPr>
        <w:pStyle w:val="aNote"/>
        <w:keepNext/>
      </w:pPr>
      <w:r w:rsidRPr="00DD0F0B">
        <w:rPr>
          <w:rStyle w:val="charItals"/>
        </w:rPr>
        <w:t>Note 1</w:t>
      </w:r>
      <w:r w:rsidRPr="00DD0F0B">
        <w:rPr>
          <w:rStyle w:val="charItals"/>
        </w:rPr>
        <w:tab/>
      </w:r>
      <w:r w:rsidRPr="00DD0F0B">
        <w:t>The decision</w:t>
      </w:r>
      <w:r w:rsidR="00E7766F" w:rsidRPr="00DD0F0B">
        <w:noBreakHyphen/>
      </w:r>
      <w:r w:rsidRPr="00DD0F0B">
        <w:t xml:space="preserve">maker must also take reasonable steps to give a reviewable decision notice to any other person whose interests are affected by the decision (see </w:t>
      </w:r>
      <w:hyperlink r:id="rId56" w:tooltip="A2008-35" w:history="1">
        <w:r w:rsidR="00C508A1" w:rsidRPr="00C508A1">
          <w:rPr>
            <w:rStyle w:val="charCitHyperlinkItal"/>
          </w:rPr>
          <w:t>ACT Civil and Administrative Tribunal Act 2008</w:t>
        </w:r>
      </w:hyperlink>
      <w:r w:rsidRPr="00DD0F0B">
        <w:t>, s 67A).</w:t>
      </w:r>
    </w:p>
    <w:p w14:paraId="61F51063" w14:textId="5438D1B3" w:rsidR="00335155" w:rsidRPr="00DD0F0B" w:rsidRDefault="00335155" w:rsidP="00335155">
      <w:pPr>
        <w:pStyle w:val="aNote"/>
        <w:rPr>
          <w:lang w:eastAsia="en-AU"/>
        </w:rPr>
      </w:pPr>
      <w:r w:rsidRPr="00DD0F0B">
        <w:rPr>
          <w:rStyle w:val="charItals"/>
        </w:rPr>
        <w:t>Note 2</w:t>
      </w:r>
      <w:r w:rsidRPr="00DD0F0B">
        <w:rPr>
          <w:rStyle w:val="charItals"/>
        </w:rPr>
        <w:tab/>
      </w:r>
      <w:r w:rsidRPr="00DD0F0B">
        <w:t xml:space="preserve">The requirements for reviewable decision notices are prescribed under the </w:t>
      </w:r>
      <w:hyperlink r:id="rId57" w:tooltip="A2008-35" w:history="1">
        <w:r w:rsidR="00C508A1" w:rsidRPr="00C508A1">
          <w:rPr>
            <w:rStyle w:val="charCitHyperlinkItal"/>
          </w:rPr>
          <w:t>ACT Civil and Administrative Tribunal Act 2008</w:t>
        </w:r>
      </w:hyperlink>
      <w:r w:rsidRPr="00DD0F0B">
        <w:t>.</w:t>
      </w:r>
    </w:p>
    <w:p w14:paraId="11828474" w14:textId="1C56FAAE" w:rsidR="00335155" w:rsidRPr="00DD0F0B" w:rsidRDefault="00ED2D22" w:rsidP="00ED2D22">
      <w:pPr>
        <w:pStyle w:val="AH5Sec"/>
      </w:pPr>
      <w:bookmarkStart w:id="260" w:name="_Toc133944721"/>
      <w:r w:rsidRPr="00ED2D22">
        <w:rPr>
          <w:rStyle w:val="CharSectNo"/>
        </w:rPr>
        <w:t>222</w:t>
      </w:r>
      <w:r w:rsidRPr="00DD0F0B">
        <w:tab/>
      </w:r>
      <w:r w:rsidR="00335155" w:rsidRPr="00DD0F0B">
        <w:t>Applications for review</w:t>
      </w:r>
      <w:bookmarkEnd w:id="260"/>
    </w:p>
    <w:p w14:paraId="57200B7D" w14:textId="2B9C9880" w:rsidR="00335155" w:rsidRPr="00DD0F0B" w:rsidRDefault="00335155" w:rsidP="00335155">
      <w:pPr>
        <w:pStyle w:val="Amainreturn"/>
      </w:pPr>
      <w:r w:rsidRPr="00DD0F0B">
        <w:t xml:space="preserve">The following </w:t>
      </w:r>
      <w:r w:rsidR="00E60961" w:rsidRPr="00DD0F0B">
        <w:t xml:space="preserve">people </w:t>
      </w:r>
      <w:r w:rsidRPr="00DD0F0B">
        <w:t>may apply to the ACAT for a review of a reviewable decision:</w:t>
      </w:r>
    </w:p>
    <w:p w14:paraId="0365A0D7" w14:textId="3AC2D345" w:rsidR="00335155" w:rsidRPr="00DD0F0B" w:rsidRDefault="00ED2D22" w:rsidP="00ED2D22">
      <w:pPr>
        <w:pStyle w:val="Apara"/>
      </w:pPr>
      <w:r>
        <w:tab/>
      </w:r>
      <w:r w:rsidRPr="00DD0F0B">
        <w:t>(a)</w:t>
      </w:r>
      <w:r w:rsidRPr="00DD0F0B">
        <w:tab/>
      </w:r>
      <w:r w:rsidR="00335155" w:rsidRPr="00DD0F0B">
        <w:t>a</w:t>
      </w:r>
      <w:r w:rsidR="00E60961" w:rsidRPr="00DD0F0B">
        <w:t xml:space="preserve"> person </w:t>
      </w:r>
      <w:r w:rsidR="00335155" w:rsidRPr="00DD0F0B">
        <w:t>mentioned in schedule 1, column 4 in relation to the decision;</w:t>
      </w:r>
    </w:p>
    <w:p w14:paraId="6CD81731" w14:textId="5F2FE3AB" w:rsidR="00335155" w:rsidRPr="00DD0F0B" w:rsidRDefault="00ED2D22" w:rsidP="00ED2D22">
      <w:pPr>
        <w:pStyle w:val="Apara"/>
        <w:keepNext/>
      </w:pPr>
      <w:r>
        <w:tab/>
      </w:r>
      <w:r w:rsidRPr="00DD0F0B">
        <w:t>(b)</w:t>
      </w:r>
      <w:r w:rsidRPr="00DD0F0B">
        <w:tab/>
      </w:r>
      <w:r w:rsidR="00335155" w:rsidRPr="00DD0F0B">
        <w:t>any other person whose interests are affected by the decision.</w:t>
      </w:r>
    </w:p>
    <w:p w14:paraId="38FEB0C2" w14:textId="6086CE9C" w:rsidR="00335155" w:rsidRPr="00DD0F0B" w:rsidRDefault="00335155" w:rsidP="00335155">
      <w:pPr>
        <w:pStyle w:val="aNote"/>
      </w:pPr>
      <w:r w:rsidRPr="00DD0F0B">
        <w:rPr>
          <w:rStyle w:val="charItals"/>
        </w:rPr>
        <w:t>Note</w:t>
      </w:r>
      <w:r w:rsidRPr="00DD0F0B">
        <w:rPr>
          <w:rStyle w:val="charItals"/>
        </w:rPr>
        <w:tab/>
      </w:r>
      <w:r w:rsidRPr="00DD0F0B">
        <w:t xml:space="preserve">If a form is approved under the </w:t>
      </w:r>
      <w:hyperlink r:id="rId58" w:tooltip="A2008-35" w:history="1">
        <w:r w:rsidR="00C508A1" w:rsidRPr="00C508A1">
          <w:rPr>
            <w:rStyle w:val="charCitHyperlinkItal"/>
          </w:rPr>
          <w:t>ACT Civil and Administrative Tribunal Act 2008</w:t>
        </w:r>
      </w:hyperlink>
      <w:r w:rsidRPr="00DD0F0B">
        <w:t xml:space="preserve"> for the application, the form must be used.</w:t>
      </w:r>
    </w:p>
    <w:p w14:paraId="1BF6C99C" w14:textId="77777777" w:rsidR="00292C8E" w:rsidRPr="00DD0F0B" w:rsidRDefault="00292C8E" w:rsidP="00A00103">
      <w:pPr>
        <w:pStyle w:val="PageBreak"/>
        <w:suppressLineNumbers/>
      </w:pPr>
      <w:r w:rsidRPr="00DD0F0B">
        <w:br w:type="page"/>
      </w:r>
    </w:p>
    <w:p w14:paraId="72DB1B1E" w14:textId="1FD8EBC8" w:rsidR="00292C8E" w:rsidRPr="00ED2D22" w:rsidRDefault="00ED2D22" w:rsidP="00ED2D22">
      <w:pPr>
        <w:pStyle w:val="AH2Part"/>
      </w:pPr>
      <w:bookmarkStart w:id="261" w:name="_Toc133944722"/>
      <w:r w:rsidRPr="00ED2D22">
        <w:rPr>
          <w:rStyle w:val="CharPartNo"/>
        </w:rPr>
        <w:lastRenderedPageBreak/>
        <w:t>Part 16</w:t>
      </w:r>
      <w:r w:rsidRPr="00DD0F0B">
        <w:tab/>
      </w:r>
      <w:r w:rsidR="00292C8E" w:rsidRPr="00ED2D22">
        <w:rPr>
          <w:rStyle w:val="CharPartText"/>
        </w:rPr>
        <w:t>Miscellaneous</w:t>
      </w:r>
      <w:bookmarkEnd w:id="261"/>
    </w:p>
    <w:p w14:paraId="42DDBBED" w14:textId="2C6AFF82" w:rsidR="00664E97" w:rsidRPr="00DD0F0B" w:rsidRDefault="00ED2D22" w:rsidP="00ED2D22">
      <w:pPr>
        <w:pStyle w:val="AH5Sec"/>
      </w:pPr>
      <w:bookmarkStart w:id="262" w:name="_Toc133944723"/>
      <w:r w:rsidRPr="00ED2D22">
        <w:rPr>
          <w:rStyle w:val="CharSectNo"/>
        </w:rPr>
        <w:t>223</w:t>
      </w:r>
      <w:r w:rsidRPr="00DD0F0B">
        <w:tab/>
      </w:r>
      <w:r w:rsidR="00664E97" w:rsidRPr="00DD0F0B">
        <w:t>Disclosure of information—director</w:t>
      </w:r>
      <w:r w:rsidR="00E7766F" w:rsidRPr="00DD0F0B">
        <w:noBreakHyphen/>
      </w:r>
      <w:r w:rsidR="00664E97" w:rsidRPr="00DD0F0B">
        <w:t>general</w:t>
      </w:r>
      <w:bookmarkEnd w:id="262"/>
    </w:p>
    <w:p w14:paraId="62C598B3" w14:textId="10236441" w:rsidR="00664E97" w:rsidRPr="00DD0F0B" w:rsidRDefault="00664E97" w:rsidP="00664E97">
      <w:pPr>
        <w:pStyle w:val="Amainreturn"/>
        <w:rPr>
          <w:lang w:eastAsia="en-AU"/>
        </w:rPr>
      </w:pPr>
      <w:r w:rsidRPr="00DD0F0B">
        <w:rPr>
          <w:lang w:eastAsia="en-AU"/>
        </w:rPr>
        <w:t>The director</w:t>
      </w:r>
      <w:r w:rsidR="00E7766F" w:rsidRPr="00DD0F0B">
        <w:rPr>
          <w:lang w:eastAsia="en-AU"/>
        </w:rPr>
        <w:noBreakHyphen/>
      </w:r>
      <w:r w:rsidRPr="00DD0F0B">
        <w:rPr>
          <w:lang w:eastAsia="en-AU"/>
        </w:rPr>
        <w:t>general may disclose to another entity a</w:t>
      </w:r>
      <w:r w:rsidRPr="00DD0F0B">
        <w:t>ny information that has been disclosed to, or obtained by, the director</w:t>
      </w:r>
      <w:r w:rsidR="00E7766F" w:rsidRPr="00DD0F0B">
        <w:noBreakHyphen/>
      </w:r>
      <w:r w:rsidRPr="00DD0F0B">
        <w:t>general in the exercise of a function under this Act</w:t>
      </w:r>
      <w:r w:rsidRPr="00DD0F0B">
        <w:rPr>
          <w:lang w:eastAsia="en-AU"/>
        </w:rPr>
        <w:t xml:space="preserve"> if satisfied that—</w:t>
      </w:r>
    </w:p>
    <w:p w14:paraId="51800708" w14:textId="4B3DFCA6" w:rsidR="00664E97"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4E97" w:rsidRPr="00DD0F0B">
        <w:rPr>
          <w:lang w:eastAsia="en-AU"/>
        </w:rPr>
        <w:t xml:space="preserve">the information is necessary for the entity to exercise </w:t>
      </w:r>
      <w:r w:rsidR="00664E97" w:rsidRPr="00DD0F0B">
        <w:t>a function relating to manag</w:t>
      </w:r>
      <w:r w:rsidR="00405878" w:rsidRPr="00DD0F0B">
        <w:t>ing</w:t>
      </w:r>
      <w:r w:rsidR="00664E97" w:rsidRPr="00DD0F0B">
        <w:t xml:space="preserve"> a biosecurity risk; and</w:t>
      </w:r>
    </w:p>
    <w:p w14:paraId="379AAF59" w14:textId="24124ADE" w:rsidR="00664E97" w:rsidRPr="00DD0F0B" w:rsidRDefault="00ED2D22" w:rsidP="00ED2D22">
      <w:pPr>
        <w:pStyle w:val="Apara"/>
      </w:pPr>
      <w:r>
        <w:tab/>
      </w:r>
      <w:r w:rsidRPr="00DD0F0B">
        <w:t>(b)</w:t>
      </w:r>
      <w:r w:rsidRPr="00DD0F0B">
        <w:tab/>
      </w:r>
      <w:r w:rsidR="00664E97" w:rsidRPr="00DD0F0B">
        <w:t>the disclosure of the information to the entity is appropriate.</w:t>
      </w:r>
    </w:p>
    <w:p w14:paraId="43630066" w14:textId="45AE9601" w:rsidR="00664E97" w:rsidRPr="00DD0F0B" w:rsidRDefault="00ED2D22" w:rsidP="00ED2D22">
      <w:pPr>
        <w:pStyle w:val="AH5Sec"/>
      </w:pPr>
      <w:bookmarkStart w:id="263" w:name="_Toc133944724"/>
      <w:r w:rsidRPr="00ED2D22">
        <w:rPr>
          <w:rStyle w:val="CharSectNo"/>
        </w:rPr>
        <w:t>224</w:t>
      </w:r>
      <w:r w:rsidRPr="00DD0F0B">
        <w:tab/>
      </w:r>
      <w:r w:rsidR="00664E97" w:rsidRPr="00DD0F0B">
        <w:t>Disclosure of information—certifier and auditor authorities</w:t>
      </w:r>
      <w:bookmarkEnd w:id="263"/>
    </w:p>
    <w:p w14:paraId="1FE10BDE" w14:textId="2EFF9C03" w:rsidR="00664E97" w:rsidRPr="00DD0F0B" w:rsidRDefault="00664E97" w:rsidP="00664E97">
      <w:pPr>
        <w:pStyle w:val="Amainreturn"/>
      </w:pPr>
      <w:r w:rsidRPr="00DD0F0B">
        <w:t>A certifier authority or auditor authority may disclose to the director</w:t>
      </w:r>
      <w:r w:rsidR="00E7766F" w:rsidRPr="00DD0F0B">
        <w:noBreakHyphen/>
      </w:r>
      <w:r w:rsidRPr="00DD0F0B">
        <w:t>general any information that has been disclosed to, or obtained by, the authority in the exercise of a function under this Act.</w:t>
      </w:r>
    </w:p>
    <w:p w14:paraId="66A0E5B8" w14:textId="4640F973" w:rsidR="00666116" w:rsidRPr="00DD0F0B" w:rsidRDefault="00ED2D22" w:rsidP="00ED2D22">
      <w:pPr>
        <w:pStyle w:val="AH5Sec"/>
      </w:pPr>
      <w:bookmarkStart w:id="264" w:name="_Toc133944725"/>
      <w:r w:rsidRPr="00ED2D22">
        <w:rPr>
          <w:rStyle w:val="CharSectNo"/>
        </w:rPr>
        <w:t>225</w:t>
      </w:r>
      <w:r w:rsidRPr="00DD0F0B">
        <w:tab/>
      </w:r>
      <w:r w:rsidR="00666116" w:rsidRPr="00DD0F0B">
        <w:t>Protection of officials from liability</w:t>
      </w:r>
      <w:bookmarkEnd w:id="264"/>
    </w:p>
    <w:p w14:paraId="4599B044" w14:textId="420F19B6" w:rsidR="00666116"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666116" w:rsidRPr="00DD0F0B">
        <w:rPr>
          <w:lang w:eastAsia="en-AU"/>
        </w:rPr>
        <w:t xml:space="preserve">An official is not civilly liable for anything done or omitted to be </w:t>
      </w:r>
      <w:r w:rsidR="00666116" w:rsidRPr="00DD0F0B">
        <w:rPr>
          <w:szCs w:val="24"/>
          <w:lang w:eastAsia="en-AU"/>
        </w:rPr>
        <w:t>done honestly and without recklessness—</w:t>
      </w:r>
    </w:p>
    <w:p w14:paraId="340BF42D" w14:textId="6CCEE2F7"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in the exercise of a function under this Act; or</w:t>
      </w:r>
    </w:p>
    <w:p w14:paraId="49A32329" w14:textId="57E60009" w:rsidR="00666116"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66116" w:rsidRPr="00DD0F0B">
        <w:rPr>
          <w:lang w:eastAsia="en-AU"/>
        </w:rPr>
        <w:t xml:space="preserve">in the reasonable belief that the act or omission was in the </w:t>
      </w:r>
      <w:r w:rsidR="00666116" w:rsidRPr="00DD0F0B">
        <w:rPr>
          <w:szCs w:val="24"/>
          <w:lang w:eastAsia="en-AU"/>
        </w:rPr>
        <w:t>exercise of a function under this Act.</w:t>
      </w:r>
    </w:p>
    <w:p w14:paraId="1288BA4F" w14:textId="585A2705" w:rsidR="00666116"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666116" w:rsidRPr="00DD0F0B">
        <w:rPr>
          <w:lang w:eastAsia="en-AU"/>
        </w:rPr>
        <w:t>Any civil liability that would, apart from subsection</w:t>
      </w:r>
      <w:r w:rsidR="00C94C64" w:rsidRPr="00DD0F0B">
        <w:rPr>
          <w:lang w:eastAsia="en-AU"/>
        </w:rPr>
        <w:t> </w:t>
      </w:r>
      <w:r w:rsidR="00666116" w:rsidRPr="00DD0F0B">
        <w:rPr>
          <w:lang w:eastAsia="en-AU"/>
        </w:rPr>
        <w:t>(1), attach to an official</w:t>
      </w:r>
      <w:r w:rsidR="00666116" w:rsidRPr="00DD0F0B">
        <w:rPr>
          <w:szCs w:val="24"/>
          <w:lang w:eastAsia="en-AU"/>
        </w:rPr>
        <w:t xml:space="preserve"> attaches instead to the Territory.</w:t>
      </w:r>
    </w:p>
    <w:p w14:paraId="22601715" w14:textId="1597C4BC" w:rsidR="00666116" w:rsidRPr="00DD0F0B" w:rsidRDefault="00ED2D22" w:rsidP="00ED2D22">
      <w:pPr>
        <w:pStyle w:val="Amain"/>
        <w:rPr>
          <w:lang w:eastAsia="en-AU"/>
        </w:rPr>
      </w:pPr>
      <w:r>
        <w:rPr>
          <w:lang w:eastAsia="en-AU"/>
        </w:rPr>
        <w:tab/>
      </w:r>
      <w:r w:rsidRPr="00DD0F0B">
        <w:rPr>
          <w:lang w:eastAsia="en-AU"/>
        </w:rPr>
        <w:t>(3)</w:t>
      </w:r>
      <w:r w:rsidRPr="00DD0F0B">
        <w:rPr>
          <w:lang w:eastAsia="en-AU"/>
        </w:rPr>
        <w:tab/>
      </w:r>
      <w:r w:rsidR="00666116" w:rsidRPr="00DD0F0B">
        <w:rPr>
          <w:lang w:eastAsia="en-AU"/>
        </w:rPr>
        <w:t>In this section:</w:t>
      </w:r>
    </w:p>
    <w:p w14:paraId="5B6244D0" w14:textId="77777777" w:rsidR="00666116" w:rsidRPr="00DD0F0B" w:rsidRDefault="00666116" w:rsidP="00ED2D22">
      <w:pPr>
        <w:pStyle w:val="aDef"/>
        <w:rPr>
          <w:lang w:eastAsia="en-AU"/>
        </w:rPr>
      </w:pPr>
      <w:r w:rsidRPr="00DD0F0B">
        <w:rPr>
          <w:rStyle w:val="charBoldItals"/>
        </w:rPr>
        <w:t>official</w:t>
      </w:r>
      <w:r w:rsidRPr="00DD0F0B">
        <w:rPr>
          <w:lang w:eastAsia="en-AU"/>
        </w:rPr>
        <w:t xml:space="preserve"> means—</w:t>
      </w:r>
    </w:p>
    <w:p w14:paraId="63F6C4A4" w14:textId="2D9C3F19" w:rsidR="0066611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666116" w:rsidRPr="00DD0F0B">
        <w:rPr>
          <w:lang w:eastAsia="en-AU"/>
        </w:rPr>
        <w:t xml:space="preserve">the </w:t>
      </w:r>
      <w:r w:rsidR="00C94C64" w:rsidRPr="00DD0F0B">
        <w:rPr>
          <w:lang w:eastAsia="en-AU"/>
        </w:rPr>
        <w:t>director</w:t>
      </w:r>
      <w:r w:rsidR="00E7766F" w:rsidRPr="00DD0F0B">
        <w:rPr>
          <w:lang w:eastAsia="en-AU"/>
        </w:rPr>
        <w:noBreakHyphen/>
      </w:r>
      <w:r w:rsidR="00C94C64" w:rsidRPr="00DD0F0B">
        <w:rPr>
          <w:lang w:eastAsia="en-AU"/>
        </w:rPr>
        <w:t>general</w:t>
      </w:r>
      <w:r w:rsidR="00666116" w:rsidRPr="00DD0F0B">
        <w:rPr>
          <w:lang w:eastAsia="en-AU"/>
        </w:rPr>
        <w:t>; or</w:t>
      </w:r>
    </w:p>
    <w:p w14:paraId="00B8E5DB" w14:textId="5E2D7626" w:rsidR="00C94C64"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C94C64" w:rsidRPr="00DD0F0B">
        <w:rPr>
          <w:lang w:eastAsia="en-AU"/>
        </w:rPr>
        <w:t>an authorised person; or</w:t>
      </w:r>
    </w:p>
    <w:p w14:paraId="0CE2A2B2" w14:textId="111A885E" w:rsidR="00666116" w:rsidRPr="00DD0F0B" w:rsidRDefault="00ED2D22" w:rsidP="00ED2D22">
      <w:pPr>
        <w:pStyle w:val="Apara"/>
        <w:rPr>
          <w:lang w:eastAsia="en-AU"/>
        </w:rPr>
      </w:pPr>
      <w:r>
        <w:rPr>
          <w:lang w:eastAsia="en-AU"/>
        </w:rPr>
        <w:tab/>
      </w:r>
      <w:r w:rsidRPr="00DD0F0B">
        <w:rPr>
          <w:lang w:eastAsia="en-AU"/>
        </w:rPr>
        <w:t>(c)</w:t>
      </w:r>
      <w:r w:rsidRPr="00DD0F0B">
        <w:rPr>
          <w:lang w:eastAsia="en-AU"/>
        </w:rPr>
        <w:tab/>
      </w:r>
      <w:r w:rsidR="00666116" w:rsidRPr="00DD0F0B">
        <w:rPr>
          <w:lang w:eastAsia="en-AU"/>
        </w:rPr>
        <w:t>a</w:t>
      </w:r>
      <w:r w:rsidR="00017243" w:rsidRPr="00DD0F0B">
        <w:rPr>
          <w:lang w:eastAsia="en-AU"/>
        </w:rPr>
        <w:t xml:space="preserve"> </w:t>
      </w:r>
      <w:r w:rsidR="00437D1F" w:rsidRPr="00DD0F0B">
        <w:rPr>
          <w:lang w:eastAsia="en-AU"/>
        </w:rPr>
        <w:t>person</w:t>
      </w:r>
      <w:r w:rsidR="00017243" w:rsidRPr="00DD0F0B">
        <w:rPr>
          <w:lang w:eastAsia="en-AU"/>
        </w:rPr>
        <w:t xml:space="preserve"> </w:t>
      </w:r>
      <w:r w:rsidR="00666116" w:rsidRPr="00DD0F0B">
        <w:rPr>
          <w:lang w:eastAsia="en-AU"/>
        </w:rPr>
        <w:t>exercising a function under this Act.</w:t>
      </w:r>
    </w:p>
    <w:p w14:paraId="365C9183" w14:textId="130F46DC" w:rsidR="00D418CF" w:rsidRPr="00DD0F0B" w:rsidRDefault="00ED2D22" w:rsidP="00ED2D22">
      <w:pPr>
        <w:pStyle w:val="AH5Sec"/>
        <w:rPr>
          <w:lang w:eastAsia="en-AU"/>
        </w:rPr>
      </w:pPr>
      <w:bookmarkStart w:id="265" w:name="_Toc133944726"/>
      <w:r w:rsidRPr="00ED2D22">
        <w:rPr>
          <w:rStyle w:val="CharSectNo"/>
        </w:rPr>
        <w:lastRenderedPageBreak/>
        <w:t>226</w:t>
      </w:r>
      <w:r w:rsidRPr="00DD0F0B">
        <w:rPr>
          <w:lang w:eastAsia="en-AU"/>
        </w:rPr>
        <w:tab/>
      </w:r>
      <w:r w:rsidR="00D418CF" w:rsidRPr="00DD0F0B">
        <w:rPr>
          <w:lang w:eastAsia="en-AU"/>
        </w:rPr>
        <w:t>Protection of others from liability</w:t>
      </w:r>
      <w:bookmarkEnd w:id="265"/>
    </w:p>
    <w:p w14:paraId="18470D02" w14:textId="7A631292" w:rsidR="00D418CF"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D418CF" w:rsidRPr="00DD0F0B">
        <w:rPr>
          <w:lang w:eastAsia="en-AU"/>
        </w:rPr>
        <w:t>Civil or criminal liability is not incurred only because of any of the following done honestly and without recklessness:</w:t>
      </w:r>
    </w:p>
    <w:p w14:paraId="63C848C7" w14:textId="41EE3B97" w:rsidR="00090DB6"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336C4A" w:rsidRPr="00DD0F0B">
        <w:rPr>
          <w:lang w:eastAsia="en-AU"/>
        </w:rPr>
        <w:t xml:space="preserve">giving the </w:t>
      </w:r>
      <w:r w:rsidR="00090DB6" w:rsidRPr="00DD0F0B">
        <w:rPr>
          <w:lang w:eastAsia="en-AU"/>
        </w:rPr>
        <w:t>director</w:t>
      </w:r>
      <w:r w:rsidR="00E7766F" w:rsidRPr="00DD0F0B">
        <w:rPr>
          <w:lang w:eastAsia="en-AU"/>
        </w:rPr>
        <w:noBreakHyphen/>
      </w:r>
      <w:r w:rsidR="00090DB6" w:rsidRPr="00DD0F0B">
        <w:rPr>
          <w:lang w:eastAsia="en-AU"/>
        </w:rPr>
        <w:t xml:space="preserve">general </w:t>
      </w:r>
      <w:r w:rsidR="00336C4A" w:rsidRPr="00DD0F0B">
        <w:rPr>
          <w:lang w:eastAsia="en-AU"/>
        </w:rPr>
        <w:t xml:space="preserve">information about a </w:t>
      </w:r>
      <w:r w:rsidR="00090DB6" w:rsidRPr="00DD0F0B">
        <w:rPr>
          <w:lang w:eastAsia="en-AU"/>
        </w:rPr>
        <w:t>biosecurity event</w:t>
      </w:r>
      <w:r w:rsidR="00336C4A" w:rsidRPr="00DD0F0B">
        <w:rPr>
          <w:lang w:eastAsia="en-AU"/>
        </w:rPr>
        <w:t>, biosecurity risk or biosecurity impact</w:t>
      </w:r>
      <w:r w:rsidR="0065229C" w:rsidRPr="00DD0F0B">
        <w:rPr>
          <w:lang w:eastAsia="en-AU"/>
        </w:rPr>
        <w:t>;</w:t>
      </w:r>
    </w:p>
    <w:p w14:paraId="15F31D43" w14:textId="6B70E79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65229C" w:rsidRPr="00DD0F0B">
        <w:rPr>
          <w:lang w:eastAsia="en-AU"/>
        </w:rPr>
        <w:t>giving the director</w:t>
      </w:r>
      <w:r w:rsidR="00E7766F" w:rsidRPr="00DD0F0B">
        <w:rPr>
          <w:lang w:eastAsia="en-AU"/>
        </w:rPr>
        <w:noBreakHyphen/>
      </w:r>
      <w:r w:rsidR="0065229C" w:rsidRPr="00DD0F0B">
        <w:rPr>
          <w:lang w:eastAsia="en-AU"/>
        </w:rPr>
        <w:t xml:space="preserve">general </w:t>
      </w:r>
      <w:r w:rsidR="00336C4A" w:rsidRPr="00DD0F0B">
        <w:rPr>
          <w:lang w:eastAsia="en-AU"/>
        </w:rPr>
        <w:t xml:space="preserve">other </w:t>
      </w:r>
      <w:r w:rsidR="0065229C" w:rsidRPr="00DD0F0B">
        <w:rPr>
          <w:lang w:eastAsia="en-AU"/>
        </w:rPr>
        <w:t>information about biosecurity matter or a carrier</w:t>
      </w:r>
      <w:r w:rsidR="00336C4A" w:rsidRPr="00DD0F0B">
        <w:rPr>
          <w:lang w:eastAsia="en-AU"/>
        </w:rPr>
        <w:t xml:space="preserve">, or any dealing with </w:t>
      </w:r>
      <w:r w:rsidR="000642CD" w:rsidRPr="00DD0F0B">
        <w:rPr>
          <w:lang w:eastAsia="en-AU"/>
        </w:rPr>
        <w:t>biosecurity matter or a carrier</w:t>
      </w:r>
      <w:r w:rsidR="00D418CF" w:rsidRPr="00DD0F0B">
        <w:rPr>
          <w:lang w:eastAsia="en-AU"/>
        </w:rPr>
        <w:t>.</w:t>
      </w:r>
    </w:p>
    <w:p w14:paraId="2AB64B9D" w14:textId="45CC66AC" w:rsidR="00D418CF"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D418CF" w:rsidRPr="00DD0F0B">
        <w:rPr>
          <w:lang w:eastAsia="en-AU"/>
        </w:rPr>
        <w:t>Also, giving any information</w:t>
      </w:r>
      <w:r w:rsidR="0065229C" w:rsidRPr="00DD0F0B">
        <w:rPr>
          <w:lang w:eastAsia="en-AU"/>
        </w:rPr>
        <w:t xml:space="preserve"> about biosecurity matter or a carrier </w:t>
      </w:r>
      <w:r w:rsidR="00D418CF" w:rsidRPr="00DD0F0B">
        <w:rPr>
          <w:lang w:eastAsia="en-AU"/>
        </w:rPr>
        <w:t xml:space="preserve">honestly and without recklessness to the </w:t>
      </w:r>
      <w:r w:rsidR="0065229C" w:rsidRPr="00DD0F0B">
        <w:rPr>
          <w:lang w:eastAsia="en-AU"/>
        </w:rPr>
        <w:t>director</w:t>
      </w:r>
      <w:r w:rsidR="00E7766F" w:rsidRPr="00DD0F0B">
        <w:rPr>
          <w:lang w:eastAsia="en-AU"/>
        </w:rPr>
        <w:noBreakHyphen/>
      </w:r>
      <w:r w:rsidR="0065229C" w:rsidRPr="00DD0F0B">
        <w:rPr>
          <w:lang w:eastAsia="en-AU"/>
        </w:rPr>
        <w:t>general</w:t>
      </w:r>
      <w:r w:rsidR="00D418CF" w:rsidRPr="00DD0F0B">
        <w:rPr>
          <w:lang w:eastAsia="en-AU"/>
        </w:rPr>
        <w:t xml:space="preserve"> is not—</w:t>
      </w:r>
    </w:p>
    <w:p w14:paraId="2E7F8952" w14:textId="6571A6F5" w:rsidR="00D418CF" w:rsidRPr="00DD0F0B" w:rsidRDefault="00ED2D22" w:rsidP="00ED2D22">
      <w:pPr>
        <w:pStyle w:val="Apara"/>
        <w:rPr>
          <w:lang w:eastAsia="en-AU"/>
        </w:rPr>
      </w:pPr>
      <w:r>
        <w:rPr>
          <w:lang w:eastAsia="en-AU"/>
        </w:rPr>
        <w:tab/>
      </w:r>
      <w:r w:rsidRPr="00DD0F0B">
        <w:rPr>
          <w:lang w:eastAsia="en-AU"/>
        </w:rPr>
        <w:t>(a)</w:t>
      </w:r>
      <w:r w:rsidRPr="00DD0F0B">
        <w:rPr>
          <w:lang w:eastAsia="en-AU"/>
        </w:rPr>
        <w:tab/>
      </w:r>
      <w:r w:rsidR="00D418CF" w:rsidRPr="00DD0F0B">
        <w:rPr>
          <w:lang w:eastAsia="en-AU"/>
        </w:rPr>
        <w:t>a breach of confidence; or</w:t>
      </w:r>
    </w:p>
    <w:p w14:paraId="6DC3ECF9" w14:textId="541EDED8" w:rsidR="00D418CF" w:rsidRPr="00DD0F0B" w:rsidRDefault="00ED2D22" w:rsidP="00ED2D22">
      <w:pPr>
        <w:pStyle w:val="Apara"/>
        <w:rPr>
          <w:lang w:eastAsia="en-AU"/>
        </w:rPr>
      </w:pPr>
      <w:r>
        <w:rPr>
          <w:lang w:eastAsia="en-AU"/>
        </w:rPr>
        <w:tab/>
      </w:r>
      <w:r w:rsidRPr="00DD0F0B">
        <w:rPr>
          <w:lang w:eastAsia="en-AU"/>
        </w:rPr>
        <w:t>(b)</w:t>
      </w:r>
      <w:r w:rsidRPr="00DD0F0B">
        <w:rPr>
          <w:lang w:eastAsia="en-AU"/>
        </w:rPr>
        <w:tab/>
      </w:r>
      <w:r w:rsidR="00D418CF" w:rsidRPr="00DD0F0B">
        <w:rPr>
          <w:lang w:eastAsia="en-AU"/>
        </w:rPr>
        <w:t>a breach of professional etiquette or ethics; or</w:t>
      </w:r>
    </w:p>
    <w:p w14:paraId="1066F2AA" w14:textId="3F57D624" w:rsidR="00D418CF" w:rsidRPr="00DD0F0B" w:rsidRDefault="00ED2D22" w:rsidP="00ED2D22">
      <w:pPr>
        <w:pStyle w:val="Apara"/>
        <w:rPr>
          <w:lang w:eastAsia="en-AU"/>
        </w:rPr>
      </w:pPr>
      <w:r>
        <w:rPr>
          <w:lang w:eastAsia="en-AU"/>
        </w:rPr>
        <w:tab/>
      </w:r>
      <w:r w:rsidRPr="00DD0F0B">
        <w:rPr>
          <w:lang w:eastAsia="en-AU"/>
        </w:rPr>
        <w:t>(c)</w:t>
      </w:r>
      <w:r w:rsidRPr="00DD0F0B">
        <w:rPr>
          <w:lang w:eastAsia="en-AU"/>
        </w:rPr>
        <w:tab/>
      </w:r>
      <w:r w:rsidR="00D418CF" w:rsidRPr="00DD0F0B">
        <w:rPr>
          <w:lang w:eastAsia="en-AU"/>
        </w:rPr>
        <w:t>a breach of a rule of professional conduct.</w:t>
      </w:r>
    </w:p>
    <w:p w14:paraId="6639FCF7" w14:textId="7532907A" w:rsidR="00060891" w:rsidRPr="00DD0F0B" w:rsidRDefault="00ED2D22" w:rsidP="00ED2D22">
      <w:pPr>
        <w:pStyle w:val="AH5Sec"/>
      </w:pPr>
      <w:bookmarkStart w:id="266" w:name="_Toc133944727"/>
      <w:r w:rsidRPr="00ED2D22">
        <w:rPr>
          <w:rStyle w:val="CharSectNo"/>
        </w:rPr>
        <w:t>227</w:t>
      </w:r>
      <w:r w:rsidRPr="00DD0F0B">
        <w:tab/>
      </w:r>
      <w:r w:rsidR="00060891" w:rsidRPr="00DD0F0B">
        <w:t>Criminal liability of executive officers</w:t>
      </w:r>
      <w:bookmarkEnd w:id="266"/>
    </w:p>
    <w:p w14:paraId="7DEAE64E" w14:textId="4D8BA33C" w:rsidR="00060891" w:rsidRPr="00DD0F0B" w:rsidRDefault="00ED2D22" w:rsidP="00ED2D22">
      <w:pPr>
        <w:pStyle w:val="Amain"/>
      </w:pPr>
      <w:r>
        <w:tab/>
      </w:r>
      <w:r w:rsidRPr="00DD0F0B">
        <w:t>(1)</w:t>
      </w:r>
      <w:r w:rsidRPr="00DD0F0B">
        <w:tab/>
      </w:r>
      <w:r w:rsidR="00060891" w:rsidRPr="00DD0F0B">
        <w:t>An executive officer of a corporation is taken to commit an offence if—</w:t>
      </w:r>
    </w:p>
    <w:p w14:paraId="37923CBE" w14:textId="27BEFC78" w:rsidR="00060891" w:rsidRPr="00DD0F0B" w:rsidRDefault="00ED2D22" w:rsidP="00ED2D22">
      <w:pPr>
        <w:pStyle w:val="Apara"/>
      </w:pPr>
      <w:r>
        <w:tab/>
      </w:r>
      <w:r w:rsidRPr="00DD0F0B">
        <w:t>(a)</w:t>
      </w:r>
      <w:r w:rsidRPr="00DD0F0B">
        <w:tab/>
      </w:r>
      <w:r w:rsidR="00060891" w:rsidRPr="00DD0F0B">
        <w:t>the corporation commits an offence against this Act (a </w:t>
      </w:r>
      <w:r w:rsidR="00060891" w:rsidRPr="00DD0F0B">
        <w:rPr>
          <w:rStyle w:val="charBoldItals"/>
        </w:rPr>
        <w:t>relevant offence</w:t>
      </w:r>
      <w:r w:rsidR="00060891" w:rsidRPr="00DD0F0B">
        <w:t>); and</w:t>
      </w:r>
    </w:p>
    <w:p w14:paraId="003108FD" w14:textId="64E855D1" w:rsidR="00060891" w:rsidRPr="00DD0F0B" w:rsidRDefault="00ED2D22" w:rsidP="00ED2D22">
      <w:pPr>
        <w:pStyle w:val="Apara"/>
      </w:pPr>
      <w:r>
        <w:tab/>
      </w:r>
      <w:r w:rsidRPr="00DD0F0B">
        <w:t>(b)</w:t>
      </w:r>
      <w:r w:rsidRPr="00DD0F0B">
        <w:tab/>
      </w:r>
      <w:r w:rsidR="00060891" w:rsidRPr="00DD0F0B">
        <w:t>the officer was reckless about whether the relevant offence would be committed; and</w:t>
      </w:r>
    </w:p>
    <w:p w14:paraId="74327BB8" w14:textId="4031250B" w:rsidR="00060891" w:rsidRPr="00DD0F0B" w:rsidRDefault="00ED2D22" w:rsidP="00ED2D22">
      <w:pPr>
        <w:pStyle w:val="Apara"/>
      </w:pPr>
      <w:r>
        <w:tab/>
      </w:r>
      <w:r w:rsidRPr="00DD0F0B">
        <w:t>(c)</w:t>
      </w:r>
      <w:r w:rsidRPr="00DD0F0B">
        <w:tab/>
      </w:r>
      <w:r w:rsidR="00060891" w:rsidRPr="00DD0F0B">
        <w:t>the officer was in a position to influence the conduct of the corporation in relation to the commission of the relevant offence; and</w:t>
      </w:r>
    </w:p>
    <w:p w14:paraId="4FC12952" w14:textId="3866E2F9" w:rsidR="00060891" w:rsidRPr="00DD0F0B" w:rsidRDefault="00ED2D22" w:rsidP="00ED2D22">
      <w:pPr>
        <w:pStyle w:val="Apara"/>
        <w:keepNext/>
      </w:pPr>
      <w:r>
        <w:lastRenderedPageBreak/>
        <w:tab/>
      </w:r>
      <w:r w:rsidRPr="00DD0F0B">
        <w:t>(d)</w:t>
      </w:r>
      <w:r w:rsidRPr="00DD0F0B">
        <w:tab/>
      </w:r>
      <w:r w:rsidR="00060891" w:rsidRPr="00DD0F0B">
        <w:t xml:space="preserve">the officer failed to take reasonable steps to </w:t>
      </w:r>
      <w:r w:rsidR="008F73CC" w:rsidRPr="00DD0F0B">
        <w:t>prevent</w:t>
      </w:r>
      <w:r w:rsidR="00060891" w:rsidRPr="00DD0F0B">
        <w:t xml:space="preserve"> the commission of the relevant offence.</w:t>
      </w:r>
    </w:p>
    <w:p w14:paraId="405B112C" w14:textId="77777777" w:rsidR="00060891" w:rsidRPr="00DD0F0B" w:rsidRDefault="00060891" w:rsidP="00060891">
      <w:pPr>
        <w:pStyle w:val="Penalty"/>
        <w:keepNext/>
      </w:pPr>
      <w:r w:rsidRPr="00DD0F0B">
        <w:t>Maximum penalty:  The maximum penalty that may be imposed for the commission of the relevant offence by an individual.</w:t>
      </w:r>
    </w:p>
    <w:p w14:paraId="00AE8B6C" w14:textId="01020AF8" w:rsidR="00060891" w:rsidRPr="00DD0F0B" w:rsidRDefault="00ED2D22" w:rsidP="00ED2D22">
      <w:pPr>
        <w:pStyle w:val="Amain"/>
        <w:keepNext/>
      </w:pPr>
      <w:r>
        <w:tab/>
      </w:r>
      <w:r w:rsidRPr="00DD0F0B">
        <w:t>(2)</w:t>
      </w:r>
      <w:r w:rsidRPr="00DD0F0B">
        <w:tab/>
      </w:r>
      <w:r w:rsidR="00060891" w:rsidRPr="00DD0F0B">
        <w:t>Subsection (1) does not apply if the corporation has a defence to a prosecution for the relevant offence.</w:t>
      </w:r>
    </w:p>
    <w:p w14:paraId="432757D2" w14:textId="5AA239F3" w:rsidR="00060891" w:rsidRPr="00DD0F0B" w:rsidRDefault="00060891" w:rsidP="00060891">
      <w:pPr>
        <w:pStyle w:val="aNote"/>
      </w:pPr>
      <w:r w:rsidRPr="00DD0F0B">
        <w:rPr>
          <w:rStyle w:val="charItals"/>
        </w:rPr>
        <w:t>Note</w:t>
      </w:r>
      <w:r w:rsidRPr="00DD0F0B">
        <w:rPr>
          <w:rStyle w:val="charItals"/>
        </w:rPr>
        <w:tab/>
      </w:r>
      <w:r w:rsidRPr="00DD0F0B">
        <w:t xml:space="preserve">The defendant has an evidential burden in relation to the matters mentioned in s (2) (see </w:t>
      </w:r>
      <w:hyperlink r:id="rId59" w:tooltip="A2002-51" w:history="1">
        <w:r w:rsidR="00C508A1" w:rsidRPr="00C508A1">
          <w:rPr>
            <w:rStyle w:val="charCitHyperlinkAbbrev"/>
          </w:rPr>
          <w:t>Criminal Code</w:t>
        </w:r>
      </w:hyperlink>
      <w:r w:rsidRPr="00DD0F0B">
        <w:t>, s 58).</w:t>
      </w:r>
    </w:p>
    <w:p w14:paraId="5760E5DC" w14:textId="466B7B39" w:rsidR="00060891" w:rsidRPr="00DD0F0B" w:rsidRDefault="00ED2D22" w:rsidP="00ED2D22">
      <w:pPr>
        <w:pStyle w:val="Amain"/>
      </w:pPr>
      <w:r>
        <w:tab/>
      </w:r>
      <w:r w:rsidRPr="00DD0F0B">
        <w:t>(3)</w:t>
      </w:r>
      <w:r w:rsidRPr="00DD0F0B">
        <w:tab/>
      </w:r>
      <w:r w:rsidR="00060891" w:rsidRPr="00DD0F0B">
        <w:t xml:space="preserve">In deciding whether the executive officer took (or failed to take) all reasonable steps to </w:t>
      </w:r>
      <w:r w:rsidR="008F73CC" w:rsidRPr="00DD0F0B">
        <w:t>prevent</w:t>
      </w:r>
      <w:r w:rsidR="00060891" w:rsidRPr="00DD0F0B">
        <w:t xml:space="preserve"> the commission of the offence, a court must consider any action the officer took directed towards ensuring the following (to the extent that the action is relevant to the act or omission):</w:t>
      </w:r>
    </w:p>
    <w:p w14:paraId="3B5F14AB" w14:textId="5E1E4B56" w:rsidR="00060891" w:rsidRPr="00DD0F0B" w:rsidRDefault="00ED2D22" w:rsidP="00ED2D22">
      <w:pPr>
        <w:pStyle w:val="Apara"/>
      </w:pPr>
      <w:r>
        <w:tab/>
      </w:r>
      <w:r w:rsidRPr="00DD0F0B">
        <w:t>(a)</w:t>
      </w:r>
      <w:r w:rsidRPr="00DD0F0B">
        <w:tab/>
      </w:r>
      <w:r w:rsidR="00060891" w:rsidRPr="00DD0F0B">
        <w:t>that the corporation arranges regular professional assessments of the corporation’s compliance with the provision to which the relevant offence relates;</w:t>
      </w:r>
    </w:p>
    <w:p w14:paraId="49A8C59A" w14:textId="4B3D1D20" w:rsidR="00060891" w:rsidRPr="00DD0F0B" w:rsidRDefault="00ED2D22" w:rsidP="00ED2D22">
      <w:pPr>
        <w:pStyle w:val="Apara"/>
      </w:pPr>
      <w:r>
        <w:tab/>
      </w:r>
      <w:r w:rsidRPr="00DD0F0B">
        <w:t>(b)</w:t>
      </w:r>
      <w:r w:rsidRPr="00DD0F0B">
        <w:tab/>
      </w:r>
      <w:r w:rsidR="00060891" w:rsidRPr="00DD0F0B">
        <w:t>that the corporation implements any appropriate recommendation arising from the assessments;</w:t>
      </w:r>
    </w:p>
    <w:p w14:paraId="6AB18AD8" w14:textId="02932A46" w:rsidR="00060891" w:rsidRPr="00DD0F0B" w:rsidRDefault="00ED2D22" w:rsidP="00ED2D22">
      <w:pPr>
        <w:pStyle w:val="Apara"/>
      </w:pPr>
      <w:r>
        <w:tab/>
      </w:r>
      <w:r w:rsidRPr="00DD0F0B">
        <w:t>(c)</w:t>
      </w:r>
      <w:r w:rsidRPr="00DD0F0B">
        <w:tab/>
      </w:r>
      <w:r w:rsidR="00060891" w:rsidRPr="00DD0F0B">
        <w:t>that the corporation’s employees, agents and contractors have a reasonable knowledge and understanding of the requirement to comply with the provision to which the relevant offence relates;</w:t>
      </w:r>
    </w:p>
    <w:p w14:paraId="382881DF" w14:textId="62C96425" w:rsidR="00060891" w:rsidRPr="00DD0F0B" w:rsidRDefault="00ED2D22" w:rsidP="00ED2D22">
      <w:pPr>
        <w:pStyle w:val="Apara"/>
      </w:pPr>
      <w:r>
        <w:tab/>
      </w:r>
      <w:r w:rsidRPr="00DD0F0B">
        <w:t>(d)</w:t>
      </w:r>
      <w:r w:rsidRPr="00DD0F0B">
        <w:tab/>
      </w:r>
      <w:r w:rsidR="00060891" w:rsidRPr="00DD0F0B">
        <w:t>any action the officer took when the officer became aware that the relevant offence was, or might be, about to be committed.</w:t>
      </w:r>
    </w:p>
    <w:p w14:paraId="050B1617" w14:textId="24631D37" w:rsidR="00060891" w:rsidRPr="00DD0F0B" w:rsidRDefault="00ED2D22" w:rsidP="00ED2D22">
      <w:pPr>
        <w:pStyle w:val="Amain"/>
      </w:pPr>
      <w:r>
        <w:tab/>
      </w:r>
      <w:r w:rsidRPr="00DD0F0B">
        <w:t>(4)</w:t>
      </w:r>
      <w:r w:rsidRPr="00DD0F0B">
        <w:tab/>
      </w:r>
      <w:r w:rsidR="00060891" w:rsidRPr="00DD0F0B">
        <w:t>Subsection (3) does not limit the matters the court may consider.</w:t>
      </w:r>
    </w:p>
    <w:p w14:paraId="155B2E2D" w14:textId="09648E51" w:rsidR="00060891" w:rsidRPr="00DD0F0B" w:rsidRDefault="00ED2D22" w:rsidP="00ED2D22">
      <w:pPr>
        <w:pStyle w:val="Amain"/>
      </w:pPr>
      <w:r>
        <w:tab/>
      </w:r>
      <w:r w:rsidRPr="00DD0F0B">
        <w:t>(5)</w:t>
      </w:r>
      <w:r w:rsidRPr="00DD0F0B">
        <w:tab/>
      </w:r>
      <w:r w:rsidR="00060891" w:rsidRPr="00DD0F0B">
        <w:t>This section applies whether or not the corporation is prosecuted for, or convicted of, the relevant offence.</w:t>
      </w:r>
    </w:p>
    <w:p w14:paraId="66072234" w14:textId="71B469E7" w:rsidR="00060891" w:rsidRPr="00DD0F0B" w:rsidRDefault="00ED2D22" w:rsidP="009169DA">
      <w:pPr>
        <w:pStyle w:val="Amain"/>
        <w:keepNext/>
      </w:pPr>
      <w:r>
        <w:lastRenderedPageBreak/>
        <w:tab/>
      </w:r>
      <w:r w:rsidRPr="00DD0F0B">
        <w:t>(6)</w:t>
      </w:r>
      <w:r w:rsidRPr="00DD0F0B">
        <w:tab/>
      </w:r>
      <w:r w:rsidR="00060891" w:rsidRPr="00DD0F0B">
        <w:t>In this section:</w:t>
      </w:r>
    </w:p>
    <w:p w14:paraId="3AB80506" w14:textId="77777777" w:rsidR="00060891" w:rsidRPr="00DD0F0B" w:rsidRDefault="00060891" w:rsidP="009169DA">
      <w:pPr>
        <w:pStyle w:val="aDef"/>
        <w:keepNext/>
      </w:pPr>
      <w:r w:rsidRPr="00DD0F0B">
        <w:rPr>
          <w:rStyle w:val="charBoldItals"/>
        </w:rPr>
        <w:t>executive officer</w:t>
      </w:r>
      <w:r w:rsidRPr="00DD0F0B">
        <w:t>, of a corporation—</w:t>
      </w:r>
    </w:p>
    <w:p w14:paraId="40A592BE" w14:textId="26966407" w:rsidR="00060891" w:rsidRPr="00DD0F0B" w:rsidRDefault="00ED2D22" w:rsidP="00ED2D22">
      <w:pPr>
        <w:pStyle w:val="aDefpara"/>
        <w:keepNext/>
      </w:pPr>
      <w:r>
        <w:tab/>
      </w:r>
      <w:r w:rsidRPr="00DD0F0B">
        <w:t>(a)</w:t>
      </w:r>
      <w:r w:rsidRPr="00DD0F0B">
        <w:tab/>
      </w:r>
      <w:r w:rsidR="00060891" w:rsidRPr="00DD0F0B">
        <w:t>means a person, however described, who is concerned with, or takes part in, the corporation’s management; and</w:t>
      </w:r>
    </w:p>
    <w:p w14:paraId="2AFB5B84" w14:textId="72881537" w:rsidR="00060891" w:rsidRPr="00DD0F0B" w:rsidRDefault="00ED2D22" w:rsidP="00ED2D22">
      <w:pPr>
        <w:pStyle w:val="aDefpara"/>
      </w:pPr>
      <w:r>
        <w:tab/>
      </w:r>
      <w:r w:rsidRPr="00DD0F0B">
        <w:t>(b)</w:t>
      </w:r>
      <w:r w:rsidRPr="00DD0F0B">
        <w:tab/>
      </w:r>
      <w:r w:rsidR="00060891" w:rsidRPr="00DD0F0B">
        <w:t>includes a director of the corporation.</w:t>
      </w:r>
    </w:p>
    <w:p w14:paraId="7EC5B527" w14:textId="00258919" w:rsidR="00EE16FC" w:rsidRPr="00DD0F0B" w:rsidRDefault="00ED2D22" w:rsidP="00ED2D22">
      <w:pPr>
        <w:pStyle w:val="AH5Sec"/>
      </w:pPr>
      <w:bookmarkStart w:id="267" w:name="_Toc133944728"/>
      <w:r w:rsidRPr="00ED2D22">
        <w:rPr>
          <w:rStyle w:val="CharSectNo"/>
        </w:rPr>
        <w:t>228</w:t>
      </w:r>
      <w:r w:rsidRPr="00DD0F0B">
        <w:tab/>
      </w:r>
      <w:r w:rsidR="006D693F" w:rsidRPr="00DD0F0B">
        <w:t xml:space="preserve">Meaning of </w:t>
      </w:r>
      <w:r w:rsidR="00EE16FC" w:rsidRPr="00DD0F0B">
        <w:rPr>
          <w:rStyle w:val="charItals"/>
        </w:rPr>
        <w:t>influential person</w:t>
      </w:r>
      <w:r w:rsidR="00EE16FC" w:rsidRPr="00DD0F0B">
        <w:t xml:space="preserve"> for a corporation</w:t>
      </w:r>
      <w:bookmarkEnd w:id="267"/>
    </w:p>
    <w:p w14:paraId="11E1796B" w14:textId="314FB0C4" w:rsidR="00EE16FC" w:rsidRPr="00DD0F0B" w:rsidRDefault="00ED2D22" w:rsidP="00ED2D22">
      <w:pPr>
        <w:pStyle w:val="Amain"/>
      </w:pPr>
      <w:r>
        <w:tab/>
      </w:r>
      <w:r w:rsidRPr="00DD0F0B">
        <w:t>(1)</w:t>
      </w:r>
      <w:r w:rsidRPr="00DD0F0B">
        <w:tab/>
      </w:r>
      <w:r w:rsidR="00EE16FC" w:rsidRPr="00DD0F0B">
        <w:t>In this Act:</w:t>
      </w:r>
    </w:p>
    <w:p w14:paraId="5DCE46FD" w14:textId="77777777" w:rsidR="00EE16FC" w:rsidRPr="00DD0F0B" w:rsidRDefault="00EE16FC" w:rsidP="00ED2D22">
      <w:pPr>
        <w:pStyle w:val="aDef"/>
        <w:keepNext/>
      </w:pPr>
      <w:r w:rsidRPr="00DD0F0B">
        <w:rPr>
          <w:rStyle w:val="charBoldItals"/>
        </w:rPr>
        <w:t>influential person</w:t>
      </w:r>
      <w:r w:rsidRPr="00DD0F0B">
        <w:t>, for a corporation, means—</w:t>
      </w:r>
    </w:p>
    <w:p w14:paraId="4D862E3A" w14:textId="69A2D36B" w:rsidR="00EE16FC" w:rsidRPr="00DD0F0B" w:rsidRDefault="00ED2D22" w:rsidP="00ED2D22">
      <w:pPr>
        <w:pStyle w:val="aDefpara"/>
        <w:keepNext/>
      </w:pPr>
      <w:r>
        <w:tab/>
      </w:r>
      <w:r w:rsidRPr="00DD0F0B">
        <w:t>(a)</w:t>
      </w:r>
      <w:r w:rsidRPr="00DD0F0B">
        <w:tab/>
      </w:r>
      <w:r w:rsidR="00EE16FC" w:rsidRPr="00DD0F0B">
        <w:t>an executive officer of the corporation; or</w:t>
      </w:r>
    </w:p>
    <w:p w14:paraId="2FA84A80" w14:textId="26959434" w:rsidR="00EE16FC" w:rsidRPr="00DD0F0B" w:rsidRDefault="00ED2D22" w:rsidP="00ED2D22">
      <w:pPr>
        <w:pStyle w:val="aDefpara"/>
        <w:keepNext/>
      </w:pPr>
      <w:r>
        <w:tab/>
      </w:r>
      <w:r w:rsidRPr="00DD0F0B">
        <w:t>(b)</w:t>
      </w:r>
      <w:r w:rsidRPr="00DD0F0B">
        <w:tab/>
      </w:r>
      <w:r w:rsidR="00EE16FC" w:rsidRPr="00DD0F0B">
        <w:t>a person who may exercise a relevant power in relation to the corporation; or</w:t>
      </w:r>
    </w:p>
    <w:p w14:paraId="663EEBC3" w14:textId="53634AAF" w:rsidR="00EE16FC" w:rsidRPr="00DD0F0B" w:rsidRDefault="00ED2D22" w:rsidP="00ED2D22">
      <w:pPr>
        <w:pStyle w:val="aDefpara"/>
        <w:keepNext/>
      </w:pPr>
      <w:r>
        <w:tab/>
      </w:r>
      <w:r w:rsidRPr="00DD0F0B">
        <w:t>(c)</w:t>
      </w:r>
      <w:r w:rsidRPr="00DD0F0B">
        <w:tab/>
      </w:r>
      <w:r w:rsidR="00EE16FC" w:rsidRPr="00DD0F0B">
        <w:t>a related corporation; or</w:t>
      </w:r>
    </w:p>
    <w:p w14:paraId="16E77AD3" w14:textId="2334F378" w:rsidR="00EE16FC" w:rsidRPr="00DD0F0B" w:rsidRDefault="00ED2D22" w:rsidP="00ED2D22">
      <w:pPr>
        <w:pStyle w:val="aDefpara"/>
      </w:pPr>
      <w:r>
        <w:tab/>
      </w:r>
      <w:r w:rsidRPr="00DD0F0B">
        <w:t>(d)</w:t>
      </w:r>
      <w:r w:rsidRPr="00DD0F0B">
        <w:tab/>
      </w:r>
      <w:r w:rsidR="00EE16FC" w:rsidRPr="00DD0F0B">
        <w:t>an executive officer of a related corporation.</w:t>
      </w:r>
    </w:p>
    <w:p w14:paraId="666F60DE" w14:textId="593D0DC4" w:rsidR="00EE16FC" w:rsidRPr="00DD0F0B" w:rsidRDefault="00ED2D22" w:rsidP="00ED2D22">
      <w:pPr>
        <w:pStyle w:val="Amain"/>
      </w:pPr>
      <w:r>
        <w:tab/>
      </w:r>
      <w:r w:rsidRPr="00DD0F0B">
        <w:t>(2)</w:t>
      </w:r>
      <w:r w:rsidRPr="00DD0F0B">
        <w:tab/>
      </w:r>
      <w:r w:rsidR="00EE16FC" w:rsidRPr="00DD0F0B">
        <w:t xml:space="preserve">In this </w:t>
      </w:r>
      <w:r w:rsidR="00187E62" w:rsidRPr="00DD0F0B">
        <w:t>section</w:t>
      </w:r>
      <w:r w:rsidR="00EE16FC" w:rsidRPr="00DD0F0B">
        <w:t>:</w:t>
      </w:r>
    </w:p>
    <w:p w14:paraId="3C554CD9" w14:textId="151A2EAF" w:rsidR="003A31E8" w:rsidRPr="00DD0F0B" w:rsidRDefault="003A31E8" w:rsidP="00ED2D22">
      <w:pPr>
        <w:pStyle w:val="aDef"/>
      </w:pPr>
      <w:r w:rsidRPr="00DD0F0B">
        <w:rPr>
          <w:rStyle w:val="charBoldItals"/>
        </w:rPr>
        <w:t>executive officer</w:t>
      </w:r>
      <w:r w:rsidRPr="00DD0F0B">
        <w:t>, of a corporation—see section </w:t>
      </w:r>
      <w:r w:rsidR="00A75D88" w:rsidRPr="00DD0F0B">
        <w:t>227</w:t>
      </w:r>
      <w:r w:rsidR="00B64AC1" w:rsidRPr="00DD0F0B">
        <w:t> </w:t>
      </w:r>
      <w:r w:rsidR="00A75D88" w:rsidRPr="00DD0F0B">
        <w:t>(6)</w:t>
      </w:r>
      <w:r w:rsidRPr="00DD0F0B">
        <w:t>.</w:t>
      </w:r>
    </w:p>
    <w:p w14:paraId="495FA21B" w14:textId="41F874C2" w:rsidR="00EE16FC" w:rsidRPr="00DD0F0B" w:rsidRDefault="00EE16FC" w:rsidP="00ED2D22">
      <w:pPr>
        <w:pStyle w:val="aDef"/>
      </w:pPr>
      <w:r w:rsidRPr="00DD0F0B">
        <w:rPr>
          <w:rStyle w:val="charBoldItals"/>
        </w:rPr>
        <w:t>related corporation</w:t>
      </w:r>
      <w:r w:rsidRPr="00DD0F0B">
        <w:t xml:space="preserve"> means a related body corporate under the </w:t>
      </w:r>
      <w:hyperlink r:id="rId60" w:tooltip="Act 2001 No 50 (Cwlth)" w:history="1">
        <w:r w:rsidR="00C508A1" w:rsidRPr="00C508A1">
          <w:rPr>
            <w:rStyle w:val="charCitHyperlinkAbbrev"/>
          </w:rPr>
          <w:t>Corporations Act</w:t>
        </w:r>
      </w:hyperlink>
      <w:r w:rsidRPr="00DD0F0B">
        <w:t>.</w:t>
      </w:r>
    </w:p>
    <w:p w14:paraId="74DABB26" w14:textId="77777777" w:rsidR="00EE16FC" w:rsidRPr="00DD0F0B" w:rsidRDefault="00EE16FC" w:rsidP="00ED2D22">
      <w:pPr>
        <w:pStyle w:val="aDef"/>
        <w:keepNext/>
      </w:pPr>
      <w:r w:rsidRPr="00DD0F0B">
        <w:rPr>
          <w:rStyle w:val="charBoldItals"/>
        </w:rPr>
        <w:t>relevant power</w:t>
      </w:r>
      <w:r w:rsidRPr="00DD0F0B">
        <w:t>, for a corporation, means a power to—</w:t>
      </w:r>
    </w:p>
    <w:p w14:paraId="064A9CBD" w14:textId="416CF88B" w:rsidR="00EE16FC" w:rsidRPr="00DD0F0B" w:rsidRDefault="00ED2D22" w:rsidP="00ED2D22">
      <w:pPr>
        <w:pStyle w:val="aDefpara"/>
        <w:keepNext/>
      </w:pPr>
      <w:r>
        <w:tab/>
      </w:r>
      <w:r w:rsidRPr="00DD0F0B">
        <w:t>(a)</w:t>
      </w:r>
      <w:r w:rsidRPr="00DD0F0B">
        <w:tab/>
      </w:r>
      <w:r w:rsidR="00EE16FC" w:rsidRPr="00DD0F0B">
        <w:t>take part in a directorial, managerial or executive decision for the corporation; or</w:t>
      </w:r>
    </w:p>
    <w:p w14:paraId="776BC2EB" w14:textId="0C87BDF2" w:rsidR="00EE16FC" w:rsidRPr="00DD0F0B" w:rsidRDefault="00ED2D22" w:rsidP="00ED2D22">
      <w:pPr>
        <w:pStyle w:val="aDefpara"/>
        <w:keepNext/>
      </w:pPr>
      <w:r>
        <w:tab/>
      </w:r>
      <w:r w:rsidRPr="00DD0F0B">
        <w:t>(b)</w:t>
      </w:r>
      <w:r w:rsidRPr="00DD0F0B">
        <w:tab/>
      </w:r>
      <w:r w:rsidR="00EE16FC" w:rsidRPr="00DD0F0B">
        <w:t>elect or appoint a person as an executive officer in the corporation; or</w:t>
      </w:r>
    </w:p>
    <w:p w14:paraId="22E59D3F" w14:textId="4E8EB166" w:rsidR="00EE16FC" w:rsidRPr="00DD0F0B" w:rsidRDefault="00ED2D22" w:rsidP="00ED2D22">
      <w:pPr>
        <w:pStyle w:val="aDefpara"/>
      </w:pPr>
      <w:r>
        <w:tab/>
      </w:r>
      <w:r w:rsidRPr="00DD0F0B">
        <w:t>(c)</w:t>
      </w:r>
      <w:r w:rsidRPr="00DD0F0B">
        <w:tab/>
      </w:r>
      <w:r w:rsidR="00EE16FC" w:rsidRPr="00DD0F0B">
        <w:t>significantly influence the conduct of the corporation.</w:t>
      </w:r>
    </w:p>
    <w:p w14:paraId="0646BD0E" w14:textId="2F318D19" w:rsidR="00760026" w:rsidRPr="00DD0F0B" w:rsidRDefault="00ED2D22" w:rsidP="009F4887">
      <w:pPr>
        <w:pStyle w:val="AH5Sec"/>
      </w:pPr>
      <w:bookmarkStart w:id="268" w:name="_Toc133944729"/>
      <w:r w:rsidRPr="00ED2D22">
        <w:rPr>
          <w:rStyle w:val="CharSectNo"/>
        </w:rPr>
        <w:lastRenderedPageBreak/>
        <w:t>229</w:t>
      </w:r>
      <w:r w:rsidRPr="00DD0F0B">
        <w:tab/>
      </w:r>
      <w:r w:rsidR="00760026" w:rsidRPr="00DD0F0B">
        <w:t>Appointment of analysts</w:t>
      </w:r>
      <w:bookmarkEnd w:id="268"/>
    </w:p>
    <w:p w14:paraId="4945E4DC" w14:textId="16460BBF" w:rsidR="00760026" w:rsidRPr="00DD0F0B" w:rsidRDefault="00ED2D22" w:rsidP="009F4887">
      <w:pPr>
        <w:pStyle w:val="Amain"/>
        <w:keepNext/>
      </w:pPr>
      <w:r>
        <w:tab/>
      </w:r>
      <w:r w:rsidRPr="00DD0F0B">
        <w:t>(1)</w:t>
      </w:r>
      <w:r w:rsidRPr="00DD0F0B">
        <w:tab/>
      </w:r>
      <w:r w:rsidR="00760026" w:rsidRPr="00DD0F0B">
        <w:t xml:space="preserve">The </w:t>
      </w:r>
      <w:r w:rsidR="001A3DA9" w:rsidRPr="00DD0F0B">
        <w:t>director</w:t>
      </w:r>
      <w:r w:rsidR="00E7766F" w:rsidRPr="00DD0F0B">
        <w:noBreakHyphen/>
      </w:r>
      <w:r w:rsidR="001A3DA9" w:rsidRPr="00DD0F0B">
        <w:t>general</w:t>
      </w:r>
      <w:r w:rsidR="00760026" w:rsidRPr="00DD0F0B">
        <w:t xml:space="preserve"> may appoint a person as an analyst for this Act.</w:t>
      </w:r>
    </w:p>
    <w:p w14:paraId="19699E32" w14:textId="183D5550" w:rsidR="00760026" w:rsidRPr="00DD0F0B" w:rsidRDefault="00ED2D22" w:rsidP="009F4887">
      <w:pPr>
        <w:pStyle w:val="Amain"/>
        <w:keepNext/>
      </w:pPr>
      <w:r>
        <w:tab/>
      </w:r>
      <w:r w:rsidRPr="00DD0F0B">
        <w:t>(2)</w:t>
      </w:r>
      <w:r w:rsidRPr="00DD0F0B">
        <w:tab/>
      </w:r>
      <w:r w:rsidR="00760026" w:rsidRPr="00DD0F0B">
        <w:t xml:space="preserve">However, the </w:t>
      </w:r>
      <w:r w:rsidR="001A3DA9" w:rsidRPr="00DD0F0B">
        <w:t>director</w:t>
      </w:r>
      <w:r w:rsidR="00E7766F" w:rsidRPr="00DD0F0B">
        <w:noBreakHyphen/>
      </w:r>
      <w:r w:rsidR="001A3DA9" w:rsidRPr="00DD0F0B">
        <w:t>general</w:t>
      </w:r>
      <w:r w:rsidR="00760026" w:rsidRPr="00DD0F0B">
        <w:t xml:space="preserve"> must not appoint a person as an analyst unless satisfied the person has the qualifications and experience necessary to exercise the functions of an analyst.</w:t>
      </w:r>
    </w:p>
    <w:p w14:paraId="03E6A894" w14:textId="7835438B" w:rsidR="00760026" w:rsidRPr="00DD0F0B" w:rsidRDefault="00760026" w:rsidP="00760026">
      <w:pPr>
        <w:pStyle w:val="aNote"/>
      </w:pPr>
      <w:r w:rsidRPr="00DD0F0B">
        <w:rPr>
          <w:rStyle w:val="charItals"/>
        </w:rPr>
        <w:t>Note</w:t>
      </w:r>
      <w:r w:rsidRPr="00DD0F0B">
        <w:tab/>
        <w:t xml:space="preserve">For laws about appointments, see the </w:t>
      </w:r>
      <w:hyperlink r:id="rId61" w:tooltip="A2001-14" w:history="1">
        <w:r w:rsidR="00C508A1" w:rsidRPr="00C508A1">
          <w:rPr>
            <w:rStyle w:val="charCitHyperlinkAbbrev"/>
          </w:rPr>
          <w:t>Legislation Act</w:t>
        </w:r>
      </w:hyperlink>
      <w:r w:rsidRPr="00DD0F0B">
        <w:t>, pt 19.3.</w:t>
      </w:r>
    </w:p>
    <w:p w14:paraId="4B9153CA" w14:textId="57BAD0B6" w:rsidR="00664E97" w:rsidRPr="00DD0F0B" w:rsidRDefault="00ED2D22" w:rsidP="00ED2D22">
      <w:pPr>
        <w:pStyle w:val="AH5Sec"/>
      </w:pPr>
      <w:bookmarkStart w:id="269" w:name="_Toc133944730"/>
      <w:r w:rsidRPr="00ED2D22">
        <w:rPr>
          <w:rStyle w:val="CharSectNo"/>
        </w:rPr>
        <w:t>230</w:t>
      </w:r>
      <w:r w:rsidRPr="00DD0F0B">
        <w:tab/>
      </w:r>
      <w:r w:rsidR="00664E97" w:rsidRPr="00DD0F0B">
        <w:t>Cruelty to animals not authorised</w:t>
      </w:r>
      <w:bookmarkEnd w:id="269"/>
    </w:p>
    <w:p w14:paraId="6AF77EAE" w14:textId="2B7D576F" w:rsidR="00664E97" w:rsidRPr="00DD0F0B" w:rsidRDefault="00664E97" w:rsidP="00664E97">
      <w:pPr>
        <w:pStyle w:val="Amainreturn"/>
      </w:pPr>
      <w:r w:rsidRPr="00DD0F0B">
        <w:t xml:space="preserve">Nothing in this Act authorises a contravention of the </w:t>
      </w:r>
      <w:hyperlink r:id="rId62" w:tooltip="A1992-45" w:history="1">
        <w:r w:rsidR="00C508A1" w:rsidRPr="00C508A1">
          <w:rPr>
            <w:rStyle w:val="charCitHyperlinkItal"/>
          </w:rPr>
          <w:t>Animal Welfare Act 1992</w:t>
        </w:r>
      </w:hyperlink>
      <w:r w:rsidRPr="00DD0F0B">
        <w:t>.</w:t>
      </w:r>
    </w:p>
    <w:p w14:paraId="64D5851D" w14:textId="2AAD5C4D" w:rsidR="00C056FD" w:rsidRPr="00DD0F0B" w:rsidRDefault="00ED2D22" w:rsidP="00ED2D22">
      <w:pPr>
        <w:pStyle w:val="AH5Sec"/>
      </w:pPr>
      <w:bookmarkStart w:id="270" w:name="_Toc133944731"/>
      <w:r w:rsidRPr="00ED2D22">
        <w:rPr>
          <w:rStyle w:val="CharSectNo"/>
        </w:rPr>
        <w:t>231</w:t>
      </w:r>
      <w:r w:rsidRPr="00DD0F0B">
        <w:tab/>
      </w:r>
      <w:r w:rsidR="008A5A64" w:rsidRPr="00DD0F0B">
        <w:t>Limit on certain powers</w:t>
      </w:r>
      <w:r w:rsidR="004A0209" w:rsidRPr="00DD0F0B">
        <w:t xml:space="preserve"> in relation to humans and residential premises</w:t>
      </w:r>
      <w:bookmarkEnd w:id="270"/>
    </w:p>
    <w:p w14:paraId="11B7A4FA" w14:textId="03FE9703" w:rsidR="00C056FD" w:rsidRPr="00DD0F0B" w:rsidRDefault="00ED2D22" w:rsidP="00ED2D22">
      <w:pPr>
        <w:pStyle w:val="Amain"/>
      </w:pPr>
      <w:r>
        <w:tab/>
      </w:r>
      <w:r w:rsidRPr="00DD0F0B">
        <w:t>(1)</w:t>
      </w:r>
      <w:r w:rsidRPr="00DD0F0B">
        <w:tab/>
      </w:r>
      <w:r w:rsidR="00A220AB" w:rsidRPr="00DD0F0B">
        <w:t>For</w:t>
      </w:r>
      <w:r w:rsidR="004E22F7" w:rsidRPr="00DD0F0B">
        <w:t xml:space="preserve"> the following </w:t>
      </w:r>
      <w:r w:rsidR="00A220AB" w:rsidRPr="00DD0F0B">
        <w:t>provisions</w:t>
      </w:r>
      <w:r w:rsidR="007A4AA1" w:rsidRPr="00DD0F0B">
        <w:t>,</w:t>
      </w:r>
      <w:r w:rsidR="004E22F7" w:rsidRPr="00DD0F0B">
        <w:t xml:space="preserve"> </w:t>
      </w:r>
      <w:r w:rsidR="004E22F7" w:rsidRPr="00DD0F0B">
        <w:rPr>
          <w:rStyle w:val="charBoldItals"/>
        </w:rPr>
        <w:t>carrier</w:t>
      </w:r>
      <w:r w:rsidR="004E22F7" w:rsidRPr="00DD0F0B">
        <w:t xml:space="preserve"> does not include a human:</w:t>
      </w:r>
    </w:p>
    <w:p w14:paraId="6248B893" w14:textId="6313B96E" w:rsidR="004E22F7" w:rsidRPr="00DD0F0B" w:rsidRDefault="00ED2D22" w:rsidP="00ED2D22">
      <w:pPr>
        <w:pStyle w:val="Apara"/>
      </w:pPr>
      <w:r>
        <w:tab/>
      </w:r>
      <w:r w:rsidRPr="00DD0F0B">
        <w:t>(a)</w:t>
      </w:r>
      <w:r w:rsidRPr="00DD0F0B">
        <w:tab/>
      </w:r>
      <w:r w:rsidR="004E22F7"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(k)</w:t>
      </w:r>
      <w:r w:rsidR="007A4AA1" w:rsidRPr="00DD0F0B">
        <w:t xml:space="preserve"> </w:t>
      </w:r>
      <w:r w:rsidR="004E22F7" w:rsidRPr="00DD0F0B">
        <w:t>(Emergency declarations—scope of emergency measures);</w:t>
      </w:r>
    </w:p>
    <w:p w14:paraId="1ADDCD79" w14:textId="06BDA794" w:rsidR="004E22F7" w:rsidRPr="00DD0F0B" w:rsidRDefault="00ED2D22" w:rsidP="00ED2D22">
      <w:pPr>
        <w:pStyle w:val="Apara"/>
      </w:pPr>
      <w:r>
        <w:tab/>
      </w:r>
      <w:r w:rsidRPr="00DD0F0B">
        <w:t>(b)</w:t>
      </w:r>
      <w:r w:rsidRPr="00DD0F0B">
        <w:tab/>
      </w:r>
      <w:r w:rsidR="004E22F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(k)</w:t>
      </w:r>
      <w:r w:rsidR="004E22F7" w:rsidRPr="00DD0F0B">
        <w:t xml:space="preserve"> (Control declarations—scope of emergency measures);</w:t>
      </w:r>
    </w:p>
    <w:p w14:paraId="4A206E47" w14:textId="34D27A7C" w:rsidR="004E22F7" w:rsidRPr="00DD0F0B" w:rsidRDefault="00ED2D22" w:rsidP="00ED2D22">
      <w:pPr>
        <w:pStyle w:val="Apara"/>
      </w:pPr>
      <w:r>
        <w:tab/>
      </w:r>
      <w:r w:rsidRPr="00DD0F0B">
        <w:t>(c)</w:t>
      </w:r>
      <w:r w:rsidRPr="00DD0F0B">
        <w:tab/>
      </w:r>
      <w:r w:rsidR="004E22F7" w:rsidRPr="00DD0F0B">
        <w:t>section</w:t>
      </w:r>
      <w:r w:rsidR="002E1664" w:rsidRPr="00DD0F0B">
        <w:t> </w:t>
      </w:r>
      <w:r w:rsidR="00A75D88" w:rsidRPr="00DD0F0B">
        <w:t>148</w:t>
      </w:r>
      <w:r w:rsidR="002E1664" w:rsidRPr="00DD0F0B">
        <w:t> </w:t>
      </w:r>
      <w:r w:rsidR="00A75D88" w:rsidRPr="00DD0F0B">
        <w:t>(k)</w:t>
      </w:r>
      <w:r w:rsidR="007A4AA1" w:rsidRPr="00DD0F0B">
        <w:t xml:space="preserve"> </w:t>
      </w:r>
      <w:r w:rsidR="004E22F7" w:rsidRPr="00DD0F0B">
        <w:t>(Biosecurity directions—scope of directions);</w:t>
      </w:r>
    </w:p>
    <w:p w14:paraId="6209D2D1" w14:textId="09B1B6D9" w:rsidR="00E91A3B" w:rsidRPr="00DD0F0B" w:rsidRDefault="00ED2D22" w:rsidP="00ED2D22">
      <w:pPr>
        <w:pStyle w:val="Apara"/>
      </w:pPr>
      <w:r>
        <w:tab/>
      </w:r>
      <w:r w:rsidRPr="00DD0F0B">
        <w:t>(d)</w:t>
      </w:r>
      <w:r w:rsidRPr="00DD0F0B">
        <w:tab/>
      </w:r>
      <w:r w:rsidR="004E22F7"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(k)</w:t>
      </w:r>
      <w:r w:rsidR="007A4AA1" w:rsidRPr="00DD0F0B">
        <w:t xml:space="preserve"> </w:t>
      </w:r>
      <w:r w:rsidR="004E22F7" w:rsidRPr="00DD0F0B">
        <w:t>(</w:t>
      </w:r>
      <w:r w:rsidR="007A4AA1" w:rsidRPr="00DD0F0B">
        <w:t>G</w:t>
      </w:r>
      <w:r w:rsidR="004E22F7" w:rsidRPr="00DD0F0B">
        <w:t>eneral powers on entry to premises)</w:t>
      </w:r>
      <w:r w:rsidR="00E91A3B" w:rsidRPr="00DD0F0B">
        <w:t>;</w:t>
      </w:r>
    </w:p>
    <w:p w14:paraId="54B0780B" w14:textId="01C06778" w:rsidR="004E22F7" w:rsidRPr="00DD0F0B" w:rsidRDefault="00ED2D22" w:rsidP="00ED2D22">
      <w:pPr>
        <w:pStyle w:val="Apara"/>
      </w:pPr>
      <w:r>
        <w:tab/>
      </w:r>
      <w:r w:rsidRPr="00DD0F0B">
        <w:t>(e)</w:t>
      </w:r>
      <w:r w:rsidRPr="00DD0F0B">
        <w:tab/>
      </w:r>
      <w:r w:rsidR="00E91A3B" w:rsidRPr="00DD0F0B">
        <w:t>section</w:t>
      </w:r>
      <w:r w:rsidR="002E1664" w:rsidRPr="00DD0F0B">
        <w:t> </w:t>
      </w:r>
      <w:r w:rsidR="00A75D88" w:rsidRPr="00DD0F0B">
        <w:t>234</w:t>
      </w:r>
      <w:r w:rsidR="002E1664" w:rsidRPr="00DD0F0B">
        <w:t> </w:t>
      </w:r>
      <w:r w:rsidR="00A75D88" w:rsidRPr="00DD0F0B">
        <w:t>(2)</w:t>
      </w:r>
      <w:r w:rsidR="002E1664" w:rsidRPr="00DD0F0B">
        <w:t> </w:t>
      </w:r>
      <w:r w:rsidR="00A75D88" w:rsidRPr="00DD0F0B">
        <w:t>(b)</w:t>
      </w:r>
      <w:r w:rsidR="00E91A3B" w:rsidRPr="00DD0F0B">
        <w:t xml:space="preserve"> and </w:t>
      </w:r>
      <w:r w:rsidR="0053654E" w:rsidRPr="00DD0F0B">
        <w:t>(d)</w:t>
      </w:r>
      <w:r w:rsidR="00E91A3B" w:rsidRPr="00DD0F0B">
        <w:t xml:space="preserve"> (Regulation-making power)</w:t>
      </w:r>
      <w:r w:rsidR="004E22F7" w:rsidRPr="00DD0F0B">
        <w:t>.</w:t>
      </w:r>
    </w:p>
    <w:p w14:paraId="0FF529F6" w14:textId="58F4035D" w:rsidR="00A14563" w:rsidRPr="00DD0F0B" w:rsidRDefault="00ED2D22" w:rsidP="00ED2D22">
      <w:pPr>
        <w:pStyle w:val="Amain"/>
      </w:pPr>
      <w:r>
        <w:tab/>
      </w:r>
      <w:r w:rsidRPr="00DD0F0B">
        <w:t>(2)</w:t>
      </w:r>
      <w:r w:rsidRPr="00DD0F0B">
        <w:tab/>
      </w:r>
      <w:r w:rsidR="008A5A64" w:rsidRPr="00DD0F0B">
        <w:t>None of</w:t>
      </w:r>
      <w:r w:rsidR="001150D2" w:rsidRPr="00DD0F0B">
        <w:t xml:space="preserve"> </w:t>
      </w:r>
      <w:r w:rsidR="00A220AB" w:rsidRPr="00DD0F0B">
        <w:t xml:space="preserve">the </w:t>
      </w:r>
      <w:r w:rsidR="001150D2" w:rsidRPr="00DD0F0B">
        <w:t xml:space="preserve">following </w:t>
      </w:r>
      <w:r w:rsidR="00A220AB" w:rsidRPr="00DD0F0B">
        <w:t>provisions</w:t>
      </w:r>
      <w:r w:rsidR="001150D2" w:rsidRPr="00DD0F0B">
        <w:t xml:space="preserve"> </w:t>
      </w:r>
      <w:r w:rsidR="00A14563" w:rsidRPr="00DD0F0B">
        <w:t xml:space="preserve">authorise </w:t>
      </w:r>
      <w:r w:rsidR="001150D2" w:rsidRPr="00DD0F0B">
        <w:t xml:space="preserve">the installation </w:t>
      </w:r>
      <w:r w:rsidR="00C056FD" w:rsidRPr="00DD0F0B">
        <w:t xml:space="preserve">or use </w:t>
      </w:r>
      <w:r w:rsidR="001150D2" w:rsidRPr="00DD0F0B">
        <w:t>of a device</w:t>
      </w:r>
      <w:r w:rsidR="00A14563" w:rsidRPr="00DD0F0B">
        <w:t xml:space="preserve"> in a part of premises that is being used only for residential purposes</w:t>
      </w:r>
      <w:r w:rsidR="00BB331B" w:rsidRPr="00DD0F0B">
        <w:t xml:space="preserve"> without the consent of the occupier of the premises</w:t>
      </w:r>
      <w:r w:rsidR="001150D2" w:rsidRPr="00DD0F0B">
        <w:t>:</w:t>
      </w:r>
    </w:p>
    <w:p w14:paraId="2E38DF47" w14:textId="4D4E28C1" w:rsidR="001150D2" w:rsidRPr="00DD0F0B" w:rsidRDefault="00ED2D22" w:rsidP="00ED2D22">
      <w:pPr>
        <w:pStyle w:val="Apara"/>
      </w:pPr>
      <w:r>
        <w:tab/>
      </w:r>
      <w:r w:rsidRPr="00DD0F0B">
        <w:t>(a)</w:t>
      </w:r>
      <w:r w:rsidRPr="00DD0F0B">
        <w:tab/>
      </w:r>
      <w:r w:rsidR="001150D2" w:rsidRPr="00DD0F0B">
        <w:t>section</w:t>
      </w:r>
      <w:r w:rsidR="002E1664" w:rsidRPr="00DD0F0B">
        <w:t> </w:t>
      </w:r>
      <w:r w:rsidR="00A75D88" w:rsidRPr="00DD0F0B">
        <w:t>42</w:t>
      </w:r>
      <w:r w:rsidR="002E1664" w:rsidRPr="00DD0F0B">
        <w:t> </w:t>
      </w:r>
      <w:r w:rsidR="00A75D88" w:rsidRPr="00DD0F0B">
        <w:t>(2)</w:t>
      </w:r>
      <w:r w:rsidR="002E1664" w:rsidRPr="00DD0F0B">
        <w:t> </w:t>
      </w:r>
      <w:r w:rsidR="00A75D88" w:rsidRPr="00DD0F0B">
        <w:t>(l)</w:t>
      </w:r>
      <w:r w:rsidR="00C974B7" w:rsidRPr="00DD0F0B">
        <w:t>;</w:t>
      </w:r>
    </w:p>
    <w:p w14:paraId="2128104D" w14:textId="4A7E5CDD" w:rsidR="00C974B7" w:rsidRPr="00DD0F0B" w:rsidRDefault="00ED2D22" w:rsidP="00ED2D22">
      <w:pPr>
        <w:pStyle w:val="Apara"/>
      </w:pPr>
      <w:r>
        <w:tab/>
      </w:r>
      <w:r w:rsidRPr="00DD0F0B">
        <w:t>(b)</w:t>
      </w:r>
      <w:r w:rsidRPr="00DD0F0B">
        <w:tab/>
      </w:r>
      <w:r w:rsidR="00C974B7" w:rsidRPr="00DD0F0B">
        <w:t>section</w:t>
      </w:r>
      <w:r w:rsidR="002E1664" w:rsidRPr="00DD0F0B">
        <w:t> </w:t>
      </w:r>
      <w:r w:rsidR="00A75D88" w:rsidRPr="00DD0F0B">
        <w:t>55</w:t>
      </w:r>
      <w:r w:rsidR="002E1664" w:rsidRPr="00DD0F0B">
        <w:t> </w:t>
      </w:r>
      <w:r w:rsidR="00A75D88" w:rsidRPr="00DD0F0B">
        <w:t>(2)</w:t>
      </w:r>
      <w:r w:rsidR="002E1664" w:rsidRPr="00DD0F0B">
        <w:t> </w:t>
      </w:r>
      <w:r w:rsidR="00A75D88" w:rsidRPr="00DD0F0B">
        <w:t>(l)</w:t>
      </w:r>
      <w:r w:rsidR="00C974B7" w:rsidRPr="00DD0F0B">
        <w:t>;</w:t>
      </w:r>
    </w:p>
    <w:p w14:paraId="4EA37B53" w14:textId="6CBD7894" w:rsidR="008A5A64" w:rsidRPr="00DD0F0B" w:rsidRDefault="00ED2D22" w:rsidP="00ED2D22">
      <w:pPr>
        <w:pStyle w:val="Apara"/>
      </w:pPr>
      <w:r>
        <w:tab/>
      </w:r>
      <w:r w:rsidRPr="00DD0F0B">
        <w:t>(c)</w:t>
      </w:r>
      <w:r w:rsidRPr="00DD0F0B">
        <w:tab/>
      </w:r>
      <w:r w:rsidR="006C3138" w:rsidRPr="00DD0F0B">
        <w:t>section</w:t>
      </w:r>
      <w:r w:rsidR="002E1664" w:rsidRPr="00DD0F0B">
        <w:t> </w:t>
      </w:r>
      <w:r w:rsidR="00A75D88" w:rsidRPr="00DD0F0B">
        <w:t>148</w:t>
      </w:r>
      <w:r w:rsidR="002E1664" w:rsidRPr="00DD0F0B">
        <w:t> </w:t>
      </w:r>
      <w:r w:rsidR="00A75D88" w:rsidRPr="00DD0F0B">
        <w:t>(l)</w:t>
      </w:r>
      <w:r w:rsidR="008A5A64" w:rsidRPr="00DD0F0B">
        <w:t>;</w:t>
      </w:r>
    </w:p>
    <w:p w14:paraId="4074F4DF" w14:textId="3BC7ADFE" w:rsidR="006C3138" w:rsidRPr="00DD0F0B" w:rsidRDefault="00ED2D22" w:rsidP="00ED2D22">
      <w:pPr>
        <w:pStyle w:val="Apara"/>
      </w:pPr>
      <w:r>
        <w:tab/>
      </w:r>
      <w:r w:rsidRPr="00DD0F0B">
        <w:t>(d)</w:t>
      </w:r>
      <w:r w:rsidRPr="00DD0F0B">
        <w:tab/>
      </w:r>
      <w:r w:rsidR="008A5A64" w:rsidRPr="00DD0F0B">
        <w:t>section</w:t>
      </w:r>
      <w:r w:rsidR="002E1664" w:rsidRPr="00DD0F0B">
        <w:t> </w:t>
      </w:r>
      <w:r w:rsidR="00A75D88" w:rsidRPr="00DD0F0B">
        <w:t>176</w:t>
      </w:r>
      <w:r w:rsidR="002E1664" w:rsidRPr="00DD0F0B">
        <w:t> </w:t>
      </w:r>
      <w:r w:rsidR="00A75D88" w:rsidRPr="00DD0F0B">
        <w:t>(1)</w:t>
      </w:r>
      <w:r w:rsidR="002E1664" w:rsidRPr="00DD0F0B">
        <w:t> </w:t>
      </w:r>
      <w:r w:rsidR="00A75D88" w:rsidRPr="00DD0F0B">
        <w:t>(l)</w:t>
      </w:r>
      <w:r w:rsidR="008A5A64" w:rsidRPr="00DD0F0B">
        <w:t>.</w:t>
      </w:r>
    </w:p>
    <w:p w14:paraId="3F8B9EBC" w14:textId="4269E00E" w:rsidR="00292C8E" w:rsidRPr="00DD0F0B" w:rsidRDefault="00ED2D22" w:rsidP="00ED2D22">
      <w:pPr>
        <w:pStyle w:val="AH5Sec"/>
      </w:pPr>
      <w:bookmarkStart w:id="271" w:name="_Toc133944732"/>
      <w:r w:rsidRPr="00ED2D22">
        <w:rPr>
          <w:rStyle w:val="CharSectNo"/>
        </w:rPr>
        <w:lastRenderedPageBreak/>
        <w:t>232</w:t>
      </w:r>
      <w:r w:rsidRPr="00DD0F0B">
        <w:tab/>
      </w:r>
      <w:r w:rsidR="00292C8E" w:rsidRPr="00DD0F0B">
        <w:t>Minister may exempt people, biosecurity matter, etc</w:t>
      </w:r>
      <w:bookmarkEnd w:id="271"/>
    </w:p>
    <w:p w14:paraId="690E58CD" w14:textId="2431E63F" w:rsidR="00292C8E" w:rsidRPr="00DD0F0B" w:rsidRDefault="00ED2D22" w:rsidP="00ED2D22">
      <w:pPr>
        <w:pStyle w:val="Amain"/>
      </w:pPr>
      <w:r>
        <w:tab/>
      </w:r>
      <w:r w:rsidRPr="00DD0F0B">
        <w:t>(1)</w:t>
      </w:r>
      <w:r w:rsidRPr="00DD0F0B">
        <w:tab/>
      </w:r>
      <w:r w:rsidR="00292C8E" w:rsidRPr="00DD0F0B">
        <w:t>The Minister may declare that th</w:t>
      </w:r>
      <w:r w:rsidR="002F3EDE" w:rsidRPr="00DD0F0B">
        <w:t>is</w:t>
      </w:r>
      <w:r w:rsidR="00292C8E" w:rsidRPr="00DD0F0B">
        <w:t xml:space="preserve"> Act, or a provision of th</w:t>
      </w:r>
      <w:r w:rsidR="002F3EDE" w:rsidRPr="00DD0F0B">
        <w:t>is</w:t>
      </w:r>
      <w:r w:rsidR="00292C8E" w:rsidRPr="00DD0F0B">
        <w:t xml:space="preserve"> Act, does not apply to a stated person, biosecurity matter, carrier, premises or other thing.</w:t>
      </w:r>
    </w:p>
    <w:p w14:paraId="2E8E9CD2" w14:textId="295AC219" w:rsidR="00292C8E" w:rsidRPr="00DD0F0B" w:rsidRDefault="00ED2D22" w:rsidP="00ED2D22">
      <w:pPr>
        <w:pStyle w:val="Amain"/>
      </w:pPr>
      <w:r>
        <w:tab/>
      </w:r>
      <w:r w:rsidRPr="00DD0F0B">
        <w:t>(2)</w:t>
      </w:r>
      <w:r w:rsidRPr="00DD0F0B">
        <w:tab/>
      </w:r>
      <w:r w:rsidR="00292C8E" w:rsidRPr="00DD0F0B">
        <w:t>A declaration is a disallowable instrument.</w:t>
      </w:r>
    </w:p>
    <w:p w14:paraId="33853A9D" w14:textId="5FEBFFE1" w:rsidR="00292C8E" w:rsidRPr="00DD0F0B" w:rsidRDefault="00ED2D22" w:rsidP="00ED2D22">
      <w:pPr>
        <w:pStyle w:val="AH5Sec"/>
      </w:pPr>
      <w:bookmarkStart w:id="272" w:name="_Toc133944733"/>
      <w:r w:rsidRPr="00ED2D22">
        <w:rPr>
          <w:rStyle w:val="CharSectNo"/>
        </w:rPr>
        <w:t>233</w:t>
      </w:r>
      <w:r w:rsidRPr="00DD0F0B">
        <w:tab/>
      </w:r>
      <w:r w:rsidR="00292C8E" w:rsidRPr="00DD0F0B">
        <w:t>Determination of fees</w:t>
      </w:r>
      <w:bookmarkEnd w:id="272"/>
    </w:p>
    <w:p w14:paraId="19266A8F" w14:textId="19D5104D" w:rsidR="00292C8E" w:rsidRPr="00DD0F0B" w:rsidRDefault="00ED2D22" w:rsidP="00ED2D22">
      <w:pPr>
        <w:pStyle w:val="Amain"/>
      </w:pPr>
      <w:r>
        <w:tab/>
      </w:r>
      <w:r w:rsidRPr="00DD0F0B">
        <w:t>(1)</w:t>
      </w:r>
      <w:r w:rsidRPr="00DD0F0B">
        <w:tab/>
      </w:r>
      <w:r w:rsidR="00292C8E" w:rsidRPr="00DD0F0B">
        <w:t>The Minister may determine fees for this Act.</w:t>
      </w:r>
    </w:p>
    <w:p w14:paraId="3C6C34E3" w14:textId="1DDF1DEF" w:rsidR="00292C8E" w:rsidRPr="00DD0F0B" w:rsidRDefault="00ED2D22" w:rsidP="00ED2D22">
      <w:pPr>
        <w:pStyle w:val="Amain"/>
      </w:pPr>
      <w:r>
        <w:tab/>
      </w:r>
      <w:r w:rsidRPr="00DD0F0B">
        <w:t>(2)</w:t>
      </w:r>
      <w:r w:rsidRPr="00DD0F0B">
        <w:tab/>
      </w:r>
      <w:r w:rsidR="00292C8E" w:rsidRPr="00DD0F0B">
        <w:t>A determination is a disallowable instrument.</w:t>
      </w:r>
    </w:p>
    <w:p w14:paraId="1E35B39F" w14:textId="1887EB01" w:rsidR="00292C8E" w:rsidRPr="00DD0F0B" w:rsidRDefault="00ED2D22" w:rsidP="00ED2D22">
      <w:pPr>
        <w:pStyle w:val="AH5Sec"/>
      </w:pPr>
      <w:bookmarkStart w:id="273" w:name="_Toc133944734"/>
      <w:r w:rsidRPr="00ED2D22">
        <w:rPr>
          <w:rStyle w:val="CharSectNo"/>
        </w:rPr>
        <w:t>234</w:t>
      </w:r>
      <w:r w:rsidRPr="00DD0F0B">
        <w:tab/>
      </w:r>
      <w:r w:rsidR="00292C8E" w:rsidRPr="00DD0F0B">
        <w:t>Regulation</w:t>
      </w:r>
      <w:r w:rsidR="00E7766F" w:rsidRPr="00DD0F0B">
        <w:noBreakHyphen/>
      </w:r>
      <w:r w:rsidR="00292C8E" w:rsidRPr="00DD0F0B">
        <w:t>making power</w:t>
      </w:r>
      <w:bookmarkEnd w:id="273"/>
    </w:p>
    <w:p w14:paraId="0D38955C" w14:textId="138C2A00" w:rsidR="00292C8E" w:rsidRPr="00DD0F0B" w:rsidRDefault="00ED2D22" w:rsidP="00ED2D22">
      <w:pPr>
        <w:pStyle w:val="Amain"/>
      </w:pPr>
      <w:r>
        <w:tab/>
      </w:r>
      <w:r w:rsidRPr="00DD0F0B">
        <w:t>(1)</w:t>
      </w:r>
      <w:r w:rsidRPr="00DD0F0B">
        <w:tab/>
      </w:r>
      <w:r w:rsidR="00292C8E" w:rsidRPr="00DD0F0B">
        <w:t>The Executive may make regulations for this Act.</w:t>
      </w:r>
    </w:p>
    <w:p w14:paraId="2DC9A456" w14:textId="0334031E" w:rsidR="007B45BC" w:rsidRPr="00DD0F0B" w:rsidRDefault="00ED2D22" w:rsidP="00ED2D22">
      <w:pPr>
        <w:pStyle w:val="Amain"/>
      </w:pPr>
      <w:r>
        <w:tab/>
      </w:r>
      <w:r w:rsidRPr="00DD0F0B">
        <w:t>(2)</w:t>
      </w:r>
      <w:r w:rsidRPr="00DD0F0B">
        <w:tab/>
      </w:r>
      <w:r w:rsidR="00F04F83" w:rsidRPr="00DD0F0B">
        <w:t>A</w:t>
      </w:r>
      <w:r w:rsidR="007B45BC" w:rsidRPr="00DD0F0B">
        <w:t xml:space="preserve"> regulation may make provision in relation to the following:</w:t>
      </w:r>
    </w:p>
    <w:p w14:paraId="4B4ABE5B" w14:textId="766AB639" w:rsidR="0077574E" w:rsidRPr="00DD0F0B" w:rsidRDefault="00ED2D22" w:rsidP="00ED2D22">
      <w:pPr>
        <w:pStyle w:val="Apara"/>
      </w:pPr>
      <w:r>
        <w:tab/>
      </w:r>
      <w:r w:rsidRPr="00DD0F0B">
        <w:t>(a)</w:t>
      </w:r>
      <w:r w:rsidRPr="00DD0F0B">
        <w:tab/>
      </w:r>
      <w:r w:rsidR="0077574E" w:rsidRPr="00DD0F0B">
        <w:t>any matter relating to the management of a biosecurity risk or biosecurity impact;</w:t>
      </w:r>
    </w:p>
    <w:p w14:paraId="0D757830" w14:textId="76DD9773" w:rsidR="0077574E" w:rsidRPr="00DD0F0B" w:rsidRDefault="00ED2D22" w:rsidP="00ED2D22">
      <w:pPr>
        <w:pStyle w:val="Apara"/>
      </w:pPr>
      <w:r>
        <w:tab/>
      </w:r>
      <w:r w:rsidRPr="00DD0F0B">
        <w:t>(b)</w:t>
      </w:r>
      <w:r w:rsidRPr="00DD0F0B">
        <w:tab/>
      </w:r>
      <w:r w:rsidR="0077574E" w:rsidRPr="00DD0F0B">
        <w:t>the testing, analysis, vaccination, inoculation and other treatment of any biosecurity matter or carrier, including</w:t>
      </w:r>
      <w:r w:rsidR="0086440F" w:rsidRPr="00DD0F0B">
        <w:t>—</w:t>
      </w:r>
    </w:p>
    <w:p w14:paraId="6E9075B8" w14:textId="195D1FBA" w:rsidR="0077574E" w:rsidRPr="00DD0F0B" w:rsidRDefault="00ED2D22" w:rsidP="00ED2D22">
      <w:pPr>
        <w:pStyle w:val="Asubpara"/>
      </w:pPr>
      <w:r>
        <w:tab/>
      </w:r>
      <w:r w:rsidRPr="00DD0F0B">
        <w:t>(i)</w:t>
      </w:r>
      <w:r w:rsidRPr="00DD0F0B">
        <w:tab/>
      </w:r>
      <w:r w:rsidR="0077574E" w:rsidRPr="00DD0F0B">
        <w:t>the authorisation of a person to carry out the testing, analysis, vaccination, inoculation or other treatment; and</w:t>
      </w:r>
    </w:p>
    <w:p w14:paraId="3700FB19" w14:textId="2496EF3A" w:rsidR="0077574E" w:rsidRPr="00DD0F0B" w:rsidRDefault="00ED2D22" w:rsidP="00ED2D22">
      <w:pPr>
        <w:pStyle w:val="Asubpara"/>
        <w:rPr>
          <w:b/>
          <w:bCs/>
          <w:szCs w:val="23"/>
        </w:rPr>
      </w:pPr>
      <w:r>
        <w:rPr>
          <w:bCs/>
          <w:szCs w:val="23"/>
        </w:rPr>
        <w:tab/>
      </w:r>
      <w:r w:rsidRPr="00DD0F0B">
        <w:rPr>
          <w:bCs/>
          <w:szCs w:val="23"/>
        </w:rPr>
        <w:t>(ii)</w:t>
      </w:r>
      <w:r w:rsidRPr="00DD0F0B">
        <w:rPr>
          <w:bCs/>
          <w:szCs w:val="23"/>
        </w:rPr>
        <w:tab/>
      </w:r>
      <w:r w:rsidR="0077574E" w:rsidRPr="00DD0F0B">
        <w:t>the use, manufacture, testing, distribution, storage, display or supply of any substance or equipment used for the testing, analysis, vaccination, inoculation or other treatment;</w:t>
      </w:r>
    </w:p>
    <w:p w14:paraId="3BADAD3F" w14:textId="2E08029A" w:rsidR="0077574E" w:rsidRPr="00DD0F0B" w:rsidRDefault="00ED2D22" w:rsidP="00ED2D22">
      <w:pPr>
        <w:pStyle w:val="Apara"/>
      </w:pPr>
      <w:r>
        <w:tab/>
      </w:r>
      <w:r w:rsidRPr="00DD0F0B">
        <w:t>(c)</w:t>
      </w:r>
      <w:r w:rsidRPr="00DD0F0B">
        <w:tab/>
      </w:r>
      <w:r w:rsidR="0077574E" w:rsidRPr="00DD0F0B">
        <w:t>the classification and identification of any premises, biosecurity matter, carrier or other thing;</w:t>
      </w:r>
    </w:p>
    <w:p w14:paraId="10DC2873" w14:textId="0458901C" w:rsidR="0077574E" w:rsidRPr="00DD0F0B" w:rsidRDefault="00ED2D22" w:rsidP="00ED2D22">
      <w:pPr>
        <w:pStyle w:val="Apara"/>
      </w:pPr>
      <w:r>
        <w:tab/>
      </w:r>
      <w:r w:rsidRPr="00DD0F0B">
        <w:t>(d)</w:t>
      </w:r>
      <w:r w:rsidRPr="00DD0F0B">
        <w:tab/>
      </w:r>
      <w:r w:rsidR="0077574E" w:rsidRPr="00DD0F0B">
        <w:t>the marking, branding</w:t>
      </w:r>
      <w:r w:rsidR="00FC71C1" w:rsidRPr="00DD0F0B">
        <w:t xml:space="preserve">, tagging, or attaching of a device or other identifier to any biosecurity matter or carrier </w:t>
      </w:r>
      <w:r w:rsidR="0077574E" w:rsidRPr="00DD0F0B">
        <w:t>whether on a voluntary or mandatory basis;</w:t>
      </w:r>
    </w:p>
    <w:p w14:paraId="69088018" w14:textId="549D448F" w:rsidR="0077574E" w:rsidRPr="00DD0F0B" w:rsidRDefault="00ED2D22" w:rsidP="00ED2D22">
      <w:pPr>
        <w:pStyle w:val="Apara"/>
      </w:pPr>
      <w:r>
        <w:lastRenderedPageBreak/>
        <w:tab/>
      </w:r>
      <w:r w:rsidRPr="00DD0F0B">
        <w:t>(e)</w:t>
      </w:r>
      <w:r w:rsidRPr="00DD0F0B">
        <w:tab/>
      </w:r>
      <w:r w:rsidR="0077574E" w:rsidRPr="00DD0F0B">
        <w:t>the establishment and administration of a register of people, premises, biosecurity matter, carriers, dealings or any other matter or other thing for this Act;</w:t>
      </w:r>
    </w:p>
    <w:p w14:paraId="76FC174D" w14:textId="305BF93E" w:rsidR="0077574E" w:rsidRPr="00DD0F0B" w:rsidRDefault="00ED2D22" w:rsidP="00ED2D22">
      <w:pPr>
        <w:pStyle w:val="Apara"/>
        <w:rPr>
          <w:szCs w:val="23"/>
        </w:rPr>
      </w:pPr>
      <w:r>
        <w:rPr>
          <w:szCs w:val="23"/>
        </w:rPr>
        <w:tab/>
      </w:r>
      <w:r w:rsidRPr="00DD0F0B">
        <w:rPr>
          <w:szCs w:val="23"/>
        </w:rPr>
        <w:t>(f)</w:t>
      </w:r>
      <w:r w:rsidRPr="00DD0F0B">
        <w:rPr>
          <w:szCs w:val="23"/>
        </w:rPr>
        <w:tab/>
      </w:r>
      <w:r w:rsidR="0077574E" w:rsidRPr="00DD0F0B">
        <w:t xml:space="preserve">animal </w:t>
      </w:r>
      <w:r w:rsidR="00107B8F" w:rsidRPr="00DD0F0B">
        <w:t>food</w:t>
      </w:r>
      <w:r w:rsidR="0077574E" w:rsidRPr="00DD0F0B">
        <w:t xml:space="preserve"> including</w:t>
      </w:r>
      <w:r w:rsidR="00CE40E3" w:rsidRPr="00DD0F0B">
        <w:t>—</w:t>
      </w:r>
    </w:p>
    <w:p w14:paraId="4016EF24" w14:textId="4D643C14" w:rsidR="0077574E" w:rsidRPr="00DD0F0B" w:rsidRDefault="00ED2D22" w:rsidP="00ED2D22">
      <w:pPr>
        <w:pStyle w:val="Asubpara"/>
      </w:pPr>
      <w:r>
        <w:tab/>
      </w:r>
      <w:r w:rsidRPr="00DD0F0B">
        <w:t>(i)</w:t>
      </w:r>
      <w:r w:rsidRPr="00DD0F0B">
        <w:tab/>
      </w:r>
      <w:r w:rsidR="0077574E" w:rsidRPr="00DD0F0B">
        <w:t>the amount of a stated ingredient or other thing that may be added to</w:t>
      </w:r>
      <w:r w:rsidR="00343F9A" w:rsidRPr="00DD0F0B">
        <w:t>,</w:t>
      </w:r>
      <w:r w:rsidR="0077574E" w:rsidRPr="00DD0F0B">
        <w:t xml:space="preserve"> or contained in</w:t>
      </w:r>
      <w:r w:rsidR="00343F9A" w:rsidRPr="00DD0F0B">
        <w:t>,</w:t>
      </w:r>
      <w:r w:rsidR="0077574E" w:rsidRPr="00DD0F0B">
        <w:t xml:space="preserve"> animal </w:t>
      </w:r>
      <w:r w:rsidR="00107B8F" w:rsidRPr="00DD0F0B">
        <w:t>food</w:t>
      </w:r>
      <w:r w:rsidR="0077574E" w:rsidRPr="00DD0F0B">
        <w:t>; and</w:t>
      </w:r>
    </w:p>
    <w:p w14:paraId="4AE10FD2" w14:textId="1961AFB6" w:rsidR="0077574E" w:rsidRPr="00DD0F0B" w:rsidRDefault="00ED2D22" w:rsidP="00ED2D22">
      <w:pPr>
        <w:pStyle w:val="Asubpara"/>
      </w:pPr>
      <w:r>
        <w:tab/>
      </w:r>
      <w:r w:rsidRPr="00DD0F0B">
        <w:t>(ii)</w:t>
      </w:r>
      <w:r w:rsidRPr="00DD0F0B">
        <w:tab/>
      </w:r>
      <w:r w:rsidR="0077574E" w:rsidRPr="00DD0F0B">
        <w:t xml:space="preserve">the use, manufacture, testing, distribution, storage, display or supply of animal </w:t>
      </w:r>
      <w:r w:rsidR="00107B8F" w:rsidRPr="00DD0F0B">
        <w:t>food</w:t>
      </w:r>
      <w:r w:rsidR="0077574E" w:rsidRPr="00DD0F0B">
        <w:t>;</w:t>
      </w:r>
    </w:p>
    <w:p w14:paraId="47539056" w14:textId="53758A73" w:rsidR="002B0864" w:rsidRPr="00DD0F0B" w:rsidRDefault="00ED2D22" w:rsidP="00ED2D22">
      <w:pPr>
        <w:pStyle w:val="Apara"/>
      </w:pPr>
      <w:r>
        <w:tab/>
      </w:r>
      <w:r w:rsidRPr="00DD0F0B">
        <w:t>(g)</w:t>
      </w:r>
      <w:r w:rsidRPr="00DD0F0B">
        <w:tab/>
      </w:r>
      <w:r w:rsidR="002B0864" w:rsidRPr="00DD0F0B">
        <w:t>fertilisers including—</w:t>
      </w:r>
    </w:p>
    <w:p w14:paraId="6BD501FD" w14:textId="539E8C38" w:rsidR="002B0864" w:rsidRPr="00DD0F0B" w:rsidRDefault="00ED2D22" w:rsidP="00ED2D22">
      <w:pPr>
        <w:pStyle w:val="Asubpara"/>
      </w:pPr>
      <w:r>
        <w:tab/>
      </w:r>
      <w:r w:rsidRPr="00DD0F0B">
        <w:t>(i)</w:t>
      </w:r>
      <w:r w:rsidRPr="00DD0F0B">
        <w:tab/>
      </w:r>
      <w:r w:rsidR="002B0864" w:rsidRPr="00DD0F0B">
        <w:t>the amount of a stated ingredient or other thing that may be added to</w:t>
      </w:r>
      <w:r w:rsidR="00343F9A" w:rsidRPr="00DD0F0B">
        <w:t>,</w:t>
      </w:r>
      <w:r w:rsidR="002B0864" w:rsidRPr="00DD0F0B">
        <w:t xml:space="preserve"> or contained in</w:t>
      </w:r>
      <w:r w:rsidR="00343F9A" w:rsidRPr="00DD0F0B">
        <w:t>,</w:t>
      </w:r>
      <w:r w:rsidR="002B0864" w:rsidRPr="00DD0F0B">
        <w:t xml:space="preserve"> a fertiliser; and</w:t>
      </w:r>
    </w:p>
    <w:p w14:paraId="65BA4370" w14:textId="0476158B" w:rsidR="002B0864" w:rsidRPr="00DD0F0B" w:rsidRDefault="00ED2D22" w:rsidP="00ED2D22">
      <w:pPr>
        <w:pStyle w:val="Asubpara"/>
      </w:pPr>
      <w:r>
        <w:tab/>
      </w:r>
      <w:r w:rsidRPr="00DD0F0B">
        <w:t>(ii)</w:t>
      </w:r>
      <w:r w:rsidRPr="00DD0F0B">
        <w:tab/>
      </w:r>
      <w:r w:rsidR="002B0864" w:rsidRPr="00DD0F0B">
        <w:t>the use, manufacture, testing, distribution, storage, display or supply of fertilisers</w:t>
      </w:r>
      <w:r w:rsidR="00343F9A" w:rsidRPr="00DD0F0B">
        <w:t>.</w:t>
      </w:r>
    </w:p>
    <w:p w14:paraId="30C43A9D" w14:textId="7D684374" w:rsidR="00292C8E" w:rsidRPr="00DD0F0B" w:rsidRDefault="00ED2D22" w:rsidP="00ED2D22">
      <w:pPr>
        <w:pStyle w:val="Amain"/>
        <w:keepNext/>
      </w:pPr>
      <w:r>
        <w:tab/>
      </w:r>
      <w:r w:rsidRPr="00DD0F0B">
        <w:t>(3)</w:t>
      </w:r>
      <w:r w:rsidRPr="00DD0F0B">
        <w:tab/>
      </w:r>
      <w:r w:rsidR="00292C8E" w:rsidRPr="00DD0F0B">
        <w:t>A regulation may apply, adopt or incorporate an instrument as in force from time to time.</w:t>
      </w:r>
    </w:p>
    <w:p w14:paraId="73095C18" w14:textId="69F2B92A" w:rsidR="00292C8E" w:rsidRPr="00DD0F0B" w:rsidRDefault="00292C8E" w:rsidP="00292C8E">
      <w:pPr>
        <w:pStyle w:val="aNote"/>
      </w:pPr>
      <w:r w:rsidRPr="00DD0F0B">
        <w:rPr>
          <w:rStyle w:val="charItals"/>
        </w:rPr>
        <w:t>Note</w:t>
      </w:r>
      <w:r w:rsidRPr="00DD0F0B">
        <w:rPr>
          <w:rStyle w:val="charItals"/>
        </w:rPr>
        <w:tab/>
      </w:r>
      <w:r w:rsidRPr="00DD0F0B">
        <w:t xml:space="preserve">The text of an applied, adopted or incorporated instrument, whether applied as in force from time to time or as at a particular time, is taken to be a notifiable instrument if the operation of the </w:t>
      </w:r>
      <w:hyperlink r:id="rId63" w:tooltip="A2001-14" w:history="1">
        <w:r w:rsidR="00C508A1" w:rsidRPr="00C508A1">
          <w:rPr>
            <w:rStyle w:val="charCitHyperlinkAbbrev"/>
          </w:rPr>
          <w:t>Legislation Act</w:t>
        </w:r>
      </w:hyperlink>
      <w:r w:rsidRPr="00DD0F0B">
        <w:t>, s 47 (5) or (6) is not disapplied (see s</w:t>
      </w:r>
      <w:r w:rsidR="00EE1CFE" w:rsidRPr="00DD0F0B">
        <w:t> </w:t>
      </w:r>
      <w:r w:rsidRPr="00DD0F0B">
        <w:t>47</w:t>
      </w:r>
      <w:r w:rsidR="00EE1CFE" w:rsidRPr="00DD0F0B">
        <w:t> </w:t>
      </w:r>
      <w:r w:rsidRPr="00DD0F0B">
        <w:t>(7)).</w:t>
      </w:r>
    </w:p>
    <w:p w14:paraId="7C9BF446" w14:textId="23F0A3C5" w:rsidR="007B45BC" w:rsidRPr="00DD0F0B" w:rsidRDefault="00ED2D22" w:rsidP="00ED2D22">
      <w:pPr>
        <w:pStyle w:val="Amain"/>
      </w:pPr>
      <w:r>
        <w:tab/>
      </w:r>
      <w:r w:rsidRPr="00DD0F0B">
        <w:t>(4)</w:t>
      </w:r>
      <w:r w:rsidRPr="00DD0F0B">
        <w:tab/>
      </w:r>
      <w:r w:rsidR="007B45BC" w:rsidRPr="00DD0F0B">
        <w:t>A regulation may create offences and fix maximum penalties of not more than 50 penalty units for the offences.</w:t>
      </w:r>
    </w:p>
    <w:p w14:paraId="760E6222" w14:textId="7191AC96" w:rsidR="00A67F82" w:rsidRPr="00DD0F0B" w:rsidRDefault="00A67F82" w:rsidP="00A00103">
      <w:pPr>
        <w:pStyle w:val="PageBreak"/>
        <w:suppressLineNumbers/>
      </w:pPr>
      <w:r w:rsidRPr="00DD0F0B">
        <w:br w:type="page"/>
      </w:r>
    </w:p>
    <w:p w14:paraId="4B2F4FC7" w14:textId="58FBB709" w:rsidR="00292C8E" w:rsidRPr="00ED2D22" w:rsidRDefault="00ED2D22" w:rsidP="00ED2D22">
      <w:pPr>
        <w:pStyle w:val="AH2Part"/>
      </w:pPr>
      <w:bookmarkStart w:id="274" w:name="_Toc133944735"/>
      <w:r w:rsidRPr="00ED2D22">
        <w:rPr>
          <w:rStyle w:val="CharPartNo"/>
        </w:rPr>
        <w:lastRenderedPageBreak/>
        <w:t>Part 17</w:t>
      </w:r>
      <w:r w:rsidRPr="00DD0F0B">
        <w:rPr>
          <w:lang w:eastAsia="en-AU"/>
        </w:rPr>
        <w:tab/>
      </w:r>
      <w:r w:rsidR="00292C8E" w:rsidRPr="00ED2D22">
        <w:rPr>
          <w:rStyle w:val="CharPartText"/>
          <w:lang w:eastAsia="en-AU"/>
        </w:rPr>
        <w:t>Repeal</w:t>
      </w:r>
      <w:r w:rsidR="002F3EDE" w:rsidRPr="00ED2D22">
        <w:rPr>
          <w:rStyle w:val="CharPartText"/>
          <w:lang w:eastAsia="en-AU"/>
        </w:rPr>
        <w:t>s</w:t>
      </w:r>
      <w:bookmarkEnd w:id="274"/>
    </w:p>
    <w:p w14:paraId="71146220" w14:textId="26605724" w:rsidR="00292C8E" w:rsidRPr="00DD0F0B" w:rsidRDefault="00ED2D22" w:rsidP="00ED2D22">
      <w:pPr>
        <w:pStyle w:val="AH5Sec"/>
        <w:shd w:val="pct25" w:color="auto" w:fill="auto"/>
        <w:rPr>
          <w:lang w:eastAsia="en-AU"/>
        </w:rPr>
      </w:pPr>
      <w:bookmarkStart w:id="275" w:name="_Toc133944736"/>
      <w:r w:rsidRPr="00ED2D22">
        <w:rPr>
          <w:rStyle w:val="CharSectNo"/>
        </w:rPr>
        <w:t>235</w:t>
      </w:r>
      <w:r w:rsidRPr="00DD0F0B">
        <w:rPr>
          <w:lang w:eastAsia="en-AU"/>
        </w:rPr>
        <w:tab/>
      </w:r>
      <w:r w:rsidR="00292C8E" w:rsidRPr="00DD0F0B">
        <w:rPr>
          <w:lang w:eastAsia="en-AU"/>
        </w:rPr>
        <w:t>Legislation repealed</w:t>
      </w:r>
      <w:bookmarkEnd w:id="275"/>
    </w:p>
    <w:p w14:paraId="360567DA" w14:textId="61C772E3" w:rsidR="00292C8E" w:rsidRPr="00DD0F0B" w:rsidRDefault="00ED2D22" w:rsidP="00ED2D22">
      <w:pPr>
        <w:pStyle w:val="Amain"/>
        <w:rPr>
          <w:lang w:eastAsia="en-AU"/>
        </w:rPr>
      </w:pPr>
      <w:r>
        <w:rPr>
          <w:lang w:eastAsia="en-AU"/>
        </w:rPr>
        <w:tab/>
      </w:r>
      <w:r w:rsidRPr="00DD0F0B">
        <w:rPr>
          <w:lang w:eastAsia="en-AU"/>
        </w:rPr>
        <w:t>(1)</w:t>
      </w:r>
      <w:r w:rsidRPr="00DD0F0B">
        <w:rPr>
          <w:lang w:eastAsia="en-AU"/>
        </w:rPr>
        <w:tab/>
      </w:r>
      <w:r w:rsidR="00292C8E" w:rsidRPr="00DD0F0B">
        <w:rPr>
          <w:lang w:eastAsia="en-AU"/>
        </w:rPr>
        <w:t>The following legislation is repealed:</w:t>
      </w:r>
    </w:p>
    <w:p w14:paraId="086DE459" w14:textId="35181250"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4" w:tooltip="A2005-18" w:history="1">
        <w:r w:rsidR="00C508A1" w:rsidRPr="00C508A1">
          <w:rPr>
            <w:rStyle w:val="charCitHyperlinkItal"/>
          </w:rPr>
          <w:t>Animal Diseases Act 2005</w:t>
        </w:r>
      </w:hyperlink>
      <w:r w:rsidR="00292C8E" w:rsidRPr="00C508A1">
        <w:rPr>
          <w:rStyle w:val="charItals"/>
        </w:rPr>
        <w:t xml:space="preserve"> </w:t>
      </w:r>
      <w:r w:rsidR="00292C8E" w:rsidRPr="00DD0F0B">
        <w:rPr>
          <w:lang w:eastAsia="en-AU"/>
        </w:rPr>
        <w:t>(A2005</w:t>
      </w:r>
      <w:r w:rsidR="00E7766F" w:rsidRPr="00DD0F0B">
        <w:rPr>
          <w:lang w:eastAsia="en-AU"/>
        </w:rPr>
        <w:noBreakHyphen/>
      </w:r>
      <w:r w:rsidR="00292C8E" w:rsidRPr="00DD0F0B">
        <w:rPr>
          <w:lang w:eastAsia="en-AU"/>
        </w:rPr>
        <w:t>18)</w:t>
      </w:r>
    </w:p>
    <w:p w14:paraId="7ADDEF1D" w14:textId="0618105F"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5" w:tooltip="SL2006-39" w:history="1">
        <w:r w:rsidR="00C508A1" w:rsidRPr="00C508A1">
          <w:rPr>
            <w:rStyle w:val="charCitHyperlinkItal"/>
          </w:rPr>
          <w:t>Animal Diseases Regulation 2006</w:t>
        </w:r>
      </w:hyperlink>
      <w:r w:rsidR="00292C8E" w:rsidRPr="00C508A1">
        <w:rPr>
          <w:rStyle w:val="charItals"/>
        </w:rPr>
        <w:t xml:space="preserve"> </w:t>
      </w:r>
      <w:r w:rsidR="00292C8E" w:rsidRPr="00DD0F0B">
        <w:rPr>
          <w:lang w:eastAsia="en-AU"/>
        </w:rPr>
        <w:t>(SL2006</w:t>
      </w:r>
      <w:r w:rsidR="00E7766F" w:rsidRPr="00DD0F0B">
        <w:rPr>
          <w:lang w:eastAsia="en-AU"/>
        </w:rPr>
        <w:noBreakHyphen/>
      </w:r>
      <w:r w:rsidR="00292C8E" w:rsidRPr="00DD0F0B">
        <w:rPr>
          <w:lang w:eastAsia="en-AU"/>
        </w:rPr>
        <w:t>39)</w:t>
      </w:r>
    </w:p>
    <w:p w14:paraId="57C47C89" w14:textId="6E0DB6E5" w:rsidR="001D75FF"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6" w:tooltip="A1904-33" w:history="1">
        <w:r w:rsidR="00C508A1" w:rsidRPr="00C508A1">
          <w:rPr>
            <w:rStyle w:val="charCitHyperlinkItal"/>
          </w:rPr>
          <w:t>Fertilisers (Labelling and Sale) Act 1904</w:t>
        </w:r>
      </w:hyperlink>
      <w:r w:rsidR="00292C8E" w:rsidRPr="00DD0F0B">
        <w:rPr>
          <w:lang w:eastAsia="en-AU"/>
        </w:rPr>
        <w:t xml:space="preserve"> (A1904</w:t>
      </w:r>
      <w:r w:rsidR="00E7766F" w:rsidRPr="00DD0F0B">
        <w:rPr>
          <w:lang w:eastAsia="en-AU"/>
        </w:rPr>
        <w:noBreakHyphen/>
      </w:r>
      <w:r w:rsidR="00292C8E" w:rsidRPr="00DD0F0B">
        <w:rPr>
          <w:lang w:eastAsia="en-AU"/>
        </w:rPr>
        <w:t>33)</w:t>
      </w:r>
    </w:p>
    <w:p w14:paraId="1148875B" w14:textId="4EC2BD7F"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7" w:tooltip="SL2005-34" w:history="1">
        <w:r w:rsidR="00C508A1" w:rsidRPr="00C508A1">
          <w:rPr>
            <w:rStyle w:val="charCitHyperlinkItal"/>
          </w:rPr>
          <w:t>Magistrates Court (Pest Plants and Animals Infringement Notices) Regulation 2005</w:t>
        </w:r>
      </w:hyperlink>
      <w:r w:rsidR="00292C8E" w:rsidRPr="00DD0F0B">
        <w:rPr>
          <w:iCs/>
          <w:lang w:eastAsia="en-AU"/>
        </w:rPr>
        <w:t xml:space="preserve"> (SL2005</w:t>
      </w:r>
      <w:r w:rsidR="00E7766F" w:rsidRPr="00DD0F0B">
        <w:rPr>
          <w:iCs/>
          <w:lang w:eastAsia="en-AU"/>
        </w:rPr>
        <w:noBreakHyphen/>
      </w:r>
      <w:r w:rsidR="00292C8E" w:rsidRPr="00DD0F0B">
        <w:rPr>
          <w:iCs/>
          <w:lang w:eastAsia="en-AU"/>
        </w:rPr>
        <w:t>34)</w:t>
      </w:r>
    </w:p>
    <w:p w14:paraId="267D6DD3" w14:textId="5106C5B5"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8" w:tooltip="SL2005-32" w:history="1">
        <w:r w:rsidR="00C508A1" w:rsidRPr="00C508A1">
          <w:rPr>
            <w:rStyle w:val="charCitHyperlinkItal"/>
          </w:rPr>
          <w:t>Magistrates Court (Plant Diseases Infringement Notices) Regulation 2005</w:t>
        </w:r>
      </w:hyperlink>
      <w:r w:rsidR="00292C8E" w:rsidRPr="00DD0F0B">
        <w:rPr>
          <w:iCs/>
          <w:lang w:eastAsia="en-AU"/>
        </w:rPr>
        <w:t xml:space="preserve"> (SL2005</w:t>
      </w:r>
      <w:r w:rsidR="00E7766F" w:rsidRPr="00DD0F0B">
        <w:rPr>
          <w:iCs/>
          <w:lang w:eastAsia="en-AU"/>
        </w:rPr>
        <w:noBreakHyphen/>
      </w:r>
      <w:r w:rsidR="00292C8E" w:rsidRPr="00DD0F0B">
        <w:rPr>
          <w:iCs/>
          <w:lang w:eastAsia="en-AU"/>
        </w:rPr>
        <w:t>32)</w:t>
      </w:r>
    </w:p>
    <w:p w14:paraId="34EB013C" w14:textId="0074D9FD" w:rsidR="00292C8E"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69" w:tooltip="A2005-21" w:history="1">
        <w:r w:rsidR="00C508A1" w:rsidRPr="00C508A1">
          <w:rPr>
            <w:rStyle w:val="charCitHyperlinkItal"/>
          </w:rPr>
          <w:t>Pest Plants and Animals Act 2005</w:t>
        </w:r>
      </w:hyperlink>
      <w:r w:rsidR="00292C8E" w:rsidRPr="00C508A1">
        <w:rPr>
          <w:rStyle w:val="charItals"/>
        </w:rPr>
        <w:t xml:space="preserve"> </w:t>
      </w:r>
      <w:r w:rsidR="00292C8E" w:rsidRPr="00DD0F0B">
        <w:rPr>
          <w:lang w:eastAsia="en-AU"/>
        </w:rPr>
        <w:t>(A2005</w:t>
      </w:r>
      <w:r w:rsidR="00E7766F" w:rsidRPr="00DD0F0B">
        <w:rPr>
          <w:lang w:eastAsia="en-AU"/>
        </w:rPr>
        <w:noBreakHyphen/>
      </w:r>
      <w:r w:rsidR="00292C8E" w:rsidRPr="00DD0F0B">
        <w:rPr>
          <w:lang w:eastAsia="en-AU"/>
        </w:rPr>
        <w:t>21)</w:t>
      </w:r>
    </w:p>
    <w:p w14:paraId="3730C000" w14:textId="081BE1FE" w:rsidR="001D75FF"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0" w:tooltip="A2002-42" w:history="1">
        <w:r w:rsidR="00C508A1" w:rsidRPr="00C508A1">
          <w:rPr>
            <w:rStyle w:val="charCitHyperlinkItal"/>
          </w:rPr>
          <w:t>Plant Diseases Act 2002</w:t>
        </w:r>
      </w:hyperlink>
      <w:r w:rsidR="00292C8E" w:rsidRPr="00C508A1">
        <w:rPr>
          <w:rStyle w:val="charItals"/>
        </w:rPr>
        <w:t xml:space="preserve"> </w:t>
      </w:r>
      <w:r w:rsidR="00292C8E" w:rsidRPr="00DD0F0B">
        <w:rPr>
          <w:lang w:eastAsia="en-AU"/>
        </w:rPr>
        <w:t>(A2002</w:t>
      </w:r>
      <w:r w:rsidR="00E7766F" w:rsidRPr="00DD0F0B">
        <w:rPr>
          <w:lang w:eastAsia="en-AU"/>
        </w:rPr>
        <w:noBreakHyphen/>
      </w:r>
      <w:r w:rsidR="00292C8E" w:rsidRPr="00DD0F0B">
        <w:rPr>
          <w:lang w:eastAsia="en-AU"/>
        </w:rPr>
        <w:t>42)</w:t>
      </w:r>
      <w:r w:rsidR="00F753E4" w:rsidRPr="00DD0F0B">
        <w:rPr>
          <w:lang w:eastAsia="en-AU"/>
        </w:rPr>
        <w:t>.</w:t>
      </w:r>
    </w:p>
    <w:p w14:paraId="43CF4383" w14:textId="3B8F62C1" w:rsidR="00F753E4" w:rsidRPr="00DD0F0B" w:rsidRDefault="00ED2D22" w:rsidP="00ED2D22">
      <w:pPr>
        <w:pStyle w:val="Amain"/>
        <w:rPr>
          <w:lang w:eastAsia="en-AU"/>
        </w:rPr>
      </w:pPr>
      <w:r>
        <w:rPr>
          <w:lang w:eastAsia="en-AU"/>
        </w:rPr>
        <w:tab/>
      </w:r>
      <w:r w:rsidRPr="00DD0F0B">
        <w:rPr>
          <w:lang w:eastAsia="en-AU"/>
        </w:rPr>
        <w:t>(2)</w:t>
      </w:r>
      <w:r w:rsidRPr="00DD0F0B">
        <w:rPr>
          <w:lang w:eastAsia="en-AU"/>
        </w:rPr>
        <w:tab/>
      </w:r>
      <w:r w:rsidR="00F753E4" w:rsidRPr="00DD0F0B">
        <w:rPr>
          <w:lang w:eastAsia="en-AU"/>
        </w:rPr>
        <w:t>The following instruments are repealed:</w:t>
      </w:r>
    </w:p>
    <w:p w14:paraId="1996676A" w14:textId="5937F437"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1" w:tooltip="NI2017-199" w:history="1">
        <w:r w:rsidR="000A49D2" w:rsidRPr="00DD0F0B">
          <w:rPr>
            <w:rStyle w:val="charCitHyperlinkItal"/>
          </w:rPr>
          <w:t>Legislation (Animal Diseases) Delegation</w:t>
        </w:r>
        <w:r w:rsidR="00EC3646" w:rsidRPr="00DD0F0B">
          <w:rPr>
            <w:rStyle w:val="charCitHyperlinkItal"/>
          </w:rPr>
          <w:t> </w:t>
        </w:r>
        <w:r w:rsidR="000A49D2"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199)</w:t>
      </w:r>
    </w:p>
    <w:p w14:paraId="3A0A1750" w14:textId="7E67456C"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2" w:tooltip="NI2018-395" w:history="1">
        <w:r w:rsidR="0001387B" w:rsidRPr="00DD0F0B">
          <w:rPr>
            <w:rStyle w:val="charCitHyperlinkItal"/>
          </w:rPr>
          <w:t>Legislation (Plant Diseases) Delegation</w:t>
        </w:r>
        <w:r w:rsidR="00EC3646" w:rsidRPr="00DD0F0B">
          <w:rPr>
            <w:rStyle w:val="charCitHyperlinkItal"/>
          </w:rPr>
          <w:t> </w:t>
        </w:r>
        <w:r w:rsidR="0001387B" w:rsidRPr="00DD0F0B">
          <w:rPr>
            <w:rStyle w:val="charCitHyperlinkItal"/>
          </w:rPr>
          <w:t>2018</w:t>
        </w:r>
        <w:r w:rsidR="00EC3646" w:rsidRPr="00DD0F0B">
          <w:rPr>
            <w:rStyle w:val="charCitHyperlinkItal"/>
          </w:rPr>
          <w:t xml:space="preserve"> </w:t>
        </w:r>
        <w:r w:rsidR="0001387B" w:rsidRPr="00DD0F0B">
          <w:rPr>
            <w:rStyle w:val="charCitHyperlinkItal"/>
          </w:rPr>
          <w:t>(No 1)</w:t>
        </w:r>
      </w:hyperlink>
      <w:r w:rsidR="00EC3646" w:rsidRPr="00DD0F0B">
        <w:rPr>
          <w:lang w:eastAsia="en-AU"/>
        </w:rPr>
        <w:t xml:space="preserve"> </w:t>
      </w:r>
      <w:r w:rsidR="00F753E4" w:rsidRPr="00DD0F0B">
        <w:rPr>
          <w:lang w:eastAsia="en-AU"/>
        </w:rPr>
        <w:t>(NI2018</w:t>
      </w:r>
      <w:r w:rsidR="00E7766F" w:rsidRPr="00DD0F0B">
        <w:rPr>
          <w:lang w:eastAsia="en-AU"/>
        </w:rPr>
        <w:noBreakHyphen/>
      </w:r>
      <w:r w:rsidR="00F753E4" w:rsidRPr="00DD0F0B">
        <w:rPr>
          <w:lang w:eastAsia="en-AU"/>
        </w:rPr>
        <w:t>395)</w:t>
      </w:r>
    </w:p>
    <w:p w14:paraId="10AD8EE3" w14:textId="3E53C17E"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3" w:tooltip="NI2017-638" w:history="1">
        <w:r w:rsidR="003E5534" w:rsidRPr="00DD0F0B">
          <w:rPr>
            <w:rStyle w:val="charCitHyperlinkItal"/>
          </w:rPr>
          <w:t>Public Sector Management (Animal Diseases) Delegation</w:t>
        </w:r>
        <w:r w:rsidR="00EC3646" w:rsidRPr="00DD0F0B">
          <w:rPr>
            <w:rStyle w:val="charCitHyperlinkItal"/>
          </w:rPr>
          <w:t> </w:t>
        </w:r>
        <w:r w:rsidR="003E5534"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638)</w:t>
      </w:r>
    </w:p>
    <w:p w14:paraId="6D4F5129" w14:textId="6D70CA71"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4" w:tooltip="NI2016-298" w:history="1">
        <w:r w:rsidR="0065176B" w:rsidRPr="00DD0F0B">
          <w:rPr>
            <w:rStyle w:val="charCitHyperlinkItal"/>
          </w:rPr>
          <w:t>Public Sector Management (Pest Plants and Animals) Delegation</w:t>
        </w:r>
        <w:r w:rsidR="00EC3646" w:rsidRPr="00DD0F0B">
          <w:rPr>
            <w:rStyle w:val="charCitHyperlinkItal"/>
          </w:rPr>
          <w:t> </w:t>
        </w:r>
        <w:r w:rsidR="0065176B" w:rsidRPr="00DD0F0B">
          <w:rPr>
            <w:rStyle w:val="charCitHyperlinkItal"/>
          </w:rPr>
          <w:t>2016 (No 1)</w:t>
        </w:r>
      </w:hyperlink>
      <w:r w:rsidR="00F753E4" w:rsidRPr="00DD0F0B">
        <w:rPr>
          <w:lang w:eastAsia="en-AU"/>
        </w:rPr>
        <w:t xml:space="preserve"> (NI2016</w:t>
      </w:r>
      <w:r w:rsidR="00E7766F" w:rsidRPr="00DD0F0B">
        <w:rPr>
          <w:lang w:eastAsia="en-AU"/>
        </w:rPr>
        <w:noBreakHyphen/>
      </w:r>
      <w:r w:rsidR="00F753E4" w:rsidRPr="00DD0F0B">
        <w:rPr>
          <w:lang w:eastAsia="en-AU"/>
        </w:rPr>
        <w:t>298)</w:t>
      </w:r>
    </w:p>
    <w:p w14:paraId="16E982AA" w14:textId="4B7AC677"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5" w:tooltip="NI2017-641" w:history="1">
        <w:r w:rsidR="00E64377" w:rsidRPr="00DD0F0B">
          <w:rPr>
            <w:rStyle w:val="charCitHyperlinkItal"/>
          </w:rPr>
          <w:t>Public Sector Management (Pest Plants and Animals) Delegation</w:t>
        </w:r>
        <w:r w:rsidR="00EC3646" w:rsidRPr="00DD0F0B">
          <w:rPr>
            <w:rStyle w:val="charCitHyperlinkItal"/>
          </w:rPr>
          <w:t> </w:t>
        </w:r>
        <w:r w:rsidR="00E64377"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641)</w:t>
      </w:r>
    </w:p>
    <w:p w14:paraId="41742C9D" w14:textId="26469BC1" w:rsidR="00F753E4" w:rsidRPr="00DD0F0B" w:rsidRDefault="00ED2D22" w:rsidP="00ED2D22">
      <w:pPr>
        <w:pStyle w:val="Amainbullet"/>
        <w:tabs>
          <w:tab w:val="left" w:pos="1500"/>
        </w:tabs>
        <w:rPr>
          <w:lang w:eastAsia="en-AU"/>
        </w:rPr>
      </w:pPr>
      <w:r w:rsidRPr="00DD0F0B">
        <w:rPr>
          <w:rFonts w:ascii="Symbol" w:hAnsi="Symbol"/>
          <w:sz w:val="20"/>
          <w:lang w:eastAsia="en-AU"/>
        </w:rPr>
        <w:t></w:t>
      </w:r>
      <w:r w:rsidRPr="00DD0F0B">
        <w:rPr>
          <w:rFonts w:ascii="Symbol" w:hAnsi="Symbol"/>
          <w:sz w:val="20"/>
          <w:lang w:eastAsia="en-AU"/>
        </w:rPr>
        <w:tab/>
      </w:r>
      <w:hyperlink r:id="rId76" w:tooltip="NI2017-640" w:history="1">
        <w:r w:rsidR="004269CD" w:rsidRPr="00DD0F0B">
          <w:rPr>
            <w:rStyle w:val="charCitHyperlinkItal"/>
          </w:rPr>
          <w:t>Public Sector Management (Plant Diseases) Delegation</w:t>
        </w:r>
        <w:r w:rsidR="00EC3646" w:rsidRPr="00DD0F0B">
          <w:rPr>
            <w:rStyle w:val="charCitHyperlinkItal"/>
          </w:rPr>
          <w:t> </w:t>
        </w:r>
        <w:r w:rsidR="004269CD" w:rsidRPr="00DD0F0B">
          <w:rPr>
            <w:rStyle w:val="charCitHyperlinkItal"/>
          </w:rPr>
          <w:t>2017</w:t>
        </w:r>
      </w:hyperlink>
      <w:r w:rsidR="00F753E4" w:rsidRPr="00DD0F0B">
        <w:rPr>
          <w:lang w:eastAsia="en-AU"/>
        </w:rPr>
        <w:t xml:space="preserve"> (NI2017</w:t>
      </w:r>
      <w:r w:rsidR="00E7766F" w:rsidRPr="00DD0F0B">
        <w:rPr>
          <w:lang w:eastAsia="en-AU"/>
        </w:rPr>
        <w:noBreakHyphen/>
      </w:r>
      <w:r w:rsidR="00F753E4" w:rsidRPr="00DD0F0B">
        <w:rPr>
          <w:lang w:eastAsia="en-AU"/>
        </w:rPr>
        <w:t>640).</w:t>
      </w:r>
    </w:p>
    <w:p w14:paraId="59F158BE" w14:textId="06CC5C5C" w:rsidR="00367440" w:rsidRPr="00DD0F0B" w:rsidRDefault="00ED2D22" w:rsidP="00ED2D22">
      <w:pPr>
        <w:pStyle w:val="Amain"/>
        <w:rPr>
          <w:lang w:eastAsia="en-AU"/>
        </w:rPr>
      </w:pPr>
      <w:r>
        <w:rPr>
          <w:lang w:eastAsia="en-AU"/>
        </w:rPr>
        <w:tab/>
      </w:r>
      <w:r w:rsidRPr="00DD0F0B">
        <w:rPr>
          <w:lang w:eastAsia="en-AU"/>
        </w:rPr>
        <w:t>(3)</w:t>
      </w:r>
      <w:r w:rsidRPr="00DD0F0B">
        <w:rPr>
          <w:lang w:eastAsia="en-AU"/>
        </w:rPr>
        <w:tab/>
      </w:r>
      <w:r w:rsidR="00292C8E" w:rsidRPr="00DD0F0B">
        <w:rPr>
          <w:lang w:eastAsia="en-AU"/>
        </w:rPr>
        <w:t xml:space="preserve">All other </w:t>
      </w:r>
      <w:r w:rsidR="00F753E4" w:rsidRPr="00DD0F0B">
        <w:rPr>
          <w:lang w:eastAsia="en-AU"/>
        </w:rPr>
        <w:t>statutory</w:t>
      </w:r>
      <w:r w:rsidR="00292C8E" w:rsidRPr="00DD0F0B">
        <w:rPr>
          <w:lang w:eastAsia="en-AU"/>
        </w:rPr>
        <w:t xml:space="preserve"> instruments </w:t>
      </w:r>
      <w:r w:rsidR="00152C87" w:rsidRPr="00DD0F0B">
        <w:rPr>
          <w:lang w:eastAsia="en-AU"/>
        </w:rPr>
        <w:t xml:space="preserve">made </w:t>
      </w:r>
      <w:r w:rsidR="00292C8E" w:rsidRPr="00DD0F0B">
        <w:rPr>
          <w:lang w:eastAsia="en-AU"/>
        </w:rPr>
        <w:t>under the legislation mentioned in sub</w:t>
      </w:r>
      <w:r w:rsidR="00187E62" w:rsidRPr="00DD0F0B">
        <w:rPr>
          <w:lang w:eastAsia="en-AU"/>
        </w:rPr>
        <w:t>section</w:t>
      </w:r>
      <w:r w:rsidR="00292C8E" w:rsidRPr="00DD0F0B">
        <w:rPr>
          <w:lang w:eastAsia="en-AU"/>
        </w:rPr>
        <w:t xml:space="preserve"> (1) </w:t>
      </w:r>
      <w:r w:rsidR="002D2476" w:rsidRPr="00DD0F0B">
        <w:rPr>
          <w:lang w:eastAsia="en-AU"/>
        </w:rPr>
        <w:t>are</w:t>
      </w:r>
      <w:r w:rsidR="00292C8E" w:rsidRPr="00DD0F0B">
        <w:rPr>
          <w:lang w:eastAsia="en-AU"/>
        </w:rPr>
        <w:t xml:space="preserve"> repealed.</w:t>
      </w:r>
    </w:p>
    <w:p w14:paraId="0E635787" w14:textId="77777777" w:rsidR="00ED2D22" w:rsidRDefault="00ED2D22">
      <w:pPr>
        <w:pStyle w:val="02Text"/>
        <w:sectPr w:rsidR="00ED2D22" w:rsidSect="00A00103">
          <w:headerReference w:type="even" r:id="rId77"/>
          <w:headerReference w:type="default" r:id="rId78"/>
          <w:footerReference w:type="even" r:id="rId79"/>
          <w:footerReference w:type="default" r:id="rId80"/>
          <w:footerReference w:type="first" r:id="rId81"/>
          <w:pgSz w:w="11907" w:h="16839" w:code="9"/>
          <w:pgMar w:top="3880" w:right="1900" w:bottom="3100" w:left="2300" w:header="2280" w:footer="1760" w:gutter="0"/>
          <w:lnNumType w:countBy="1"/>
          <w:pgNumType w:start="1"/>
          <w:cols w:space="720"/>
          <w:titlePg/>
          <w:docGrid w:linePitch="326"/>
        </w:sectPr>
      </w:pPr>
    </w:p>
    <w:p w14:paraId="0BA13AB6" w14:textId="77777777" w:rsidR="00292C8E" w:rsidRPr="00DD0F0B" w:rsidRDefault="00292C8E" w:rsidP="00A00103">
      <w:pPr>
        <w:pStyle w:val="PageBreak"/>
        <w:suppressLineNumbers/>
      </w:pPr>
      <w:r w:rsidRPr="00DD0F0B">
        <w:br w:type="page"/>
      </w:r>
    </w:p>
    <w:p w14:paraId="435601DA" w14:textId="25C5D838" w:rsidR="00292C8E" w:rsidRPr="00ED2D22" w:rsidRDefault="00ED2D22" w:rsidP="00E9149A">
      <w:pPr>
        <w:pStyle w:val="Sched-heading"/>
        <w:suppressLineNumbers/>
      </w:pPr>
      <w:bookmarkStart w:id="276" w:name="_Toc133944737"/>
      <w:r w:rsidRPr="00ED2D22">
        <w:rPr>
          <w:rStyle w:val="CharChapNo"/>
        </w:rPr>
        <w:lastRenderedPageBreak/>
        <w:t>Schedule 1</w:t>
      </w:r>
      <w:r w:rsidRPr="00DD0F0B">
        <w:tab/>
      </w:r>
      <w:r w:rsidR="00292C8E" w:rsidRPr="00ED2D22">
        <w:rPr>
          <w:rStyle w:val="CharChapText"/>
        </w:rPr>
        <w:t>Reviewable decisions</w:t>
      </w:r>
      <w:bookmarkEnd w:id="276"/>
    </w:p>
    <w:p w14:paraId="5591E8B4" w14:textId="38E49248" w:rsidR="00292C8E" w:rsidRPr="00DD0F0B" w:rsidRDefault="00292C8E" w:rsidP="00E9149A">
      <w:pPr>
        <w:pStyle w:val="ref"/>
        <w:suppressLineNumbers/>
      </w:pPr>
      <w:r w:rsidRPr="00DD0F0B">
        <w:t>(see </w:t>
      </w:r>
      <w:r w:rsidR="00675761">
        <w:t>pt</w:t>
      </w:r>
      <w:r w:rsidR="00A75D88" w:rsidRPr="00DD0F0B">
        <w:t xml:space="preserve"> 15</w:t>
      </w:r>
      <w:r w:rsidRPr="00DD0F0B">
        <w:t>)</w:t>
      </w:r>
    </w:p>
    <w:p w14:paraId="33BE46B9" w14:textId="77777777" w:rsidR="00486ABA" w:rsidRDefault="00486ABA" w:rsidP="00DB23AE">
      <w:pPr>
        <w:pStyle w:val="Placeholder"/>
        <w:suppressLineNumbers/>
      </w:pPr>
      <w:r>
        <w:rPr>
          <w:rStyle w:val="CharPartNo"/>
        </w:rPr>
        <w:t xml:space="preserve">  </w:t>
      </w:r>
      <w:r>
        <w:rPr>
          <w:rStyle w:val="CharPartText"/>
        </w:rPr>
        <w:t xml:space="preserve">  </w:t>
      </w:r>
    </w:p>
    <w:p w14:paraId="77915D7C" w14:textId="77777777" w:rsidR="00333820" w:rsidRPr="00DD0F0B" w:rsidRDefault="00333820" w:rsidP="00333820">
      <w:pPr>
        <w:suppressLineNumbers/>
      </w:pPr>
    </w:p>
    <w:tbl>
      <w:tblPr>
        <w:tblW w:w="77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534"/>
      </w:tblGrid>
      <w:tr w:rsidR="00333820" w:rsidRPr="00DD0F0B" w14:paraId="3F58B871" w14:textId="77777777" w:rsidTr="00A17F26">
        <w:trPr>
          <w:cantSplit/>
          <w:tblHeader/>
        </w:trPr>
        <w:tc>
          <w:tcPr>
            <w:tcW w:w="1200" w:type="dxa"/>
            <w:tcBorders>
              <w:bottom w:val="single" w:sz="4" w:space="0" w:color="auto"/>
            </w:tcBorders>
          </w:tcPr>
          <w:p w14:paraId="1EBC642C" w14:textId="77777777" w:rsidR="00333820" w:rsidRPr="00DD0F0B" w:rsidRDefault="00333820" w:rsidP="00CA2281">
            <w:pPr>
              <w:pStyle w:val="TableColHd"/>
            </w:pPr>
            <w:r w:rsidRPr="00DD0F0B">
              <w:t>column 1</w:t>
            </w:r>
          </w:p>
          <w:p w14:paraId="3C5BA4DB" w14:textId="77777777" w:rsidR="00333820" w:rsidRPr="00DD0F0B" w:rsidRDefault="00333820" w:rsidP="00CA2281">
            <w:pPr>
              <w:pStyle w:val="TableColHd"/>
            </w:pPr>
            <w:r w:rsidRPr="00DD0F0B">
              <w:t>item</w:t>
            </w:r>
          </w:p>
        </w:tc>
        <w:tc>
          <w:tcPr>
            <w:tcW w:w="1205" w:type="dxa"/>
            <w:tcBorders>
              <w:bottom w:val="single" w:sz="4" w:space="0" w:color="auto"/>
            </w:tcBorders>
          </w:tcPr>
          <w:p w14:paraId="22D03A3B" w14:textId="77777777" w:rsidR="00333820" w:rsidRPr="00DD0F0B" w:rsidRDefault="00333820" w:rsidP="00CA2281">
            <w:pPr>
              <w:pStyle w:val="TableColHd"/>
            </w:pPr>
            <w:r w:rsidRPr="00DD0F0B">
              <w:t>column 2</w:t>
            </w:r>
          </w:p>
          <w:p w14:paraId="2956A6A7" w14:textId="7895B5CB" w:rsidR="00333820" w:rsidRPr="00DD0F0B" w:rsidRDefault="009E5C16" w:rsidP="00CA2281">
            <w:pPr>
              <w:pStyle w:val="TableColHd"/>
            </w:pPr>
            <w:r w:rsidRPr="00DD0F0B">
              <w:t>section</w:t>
            </w:r>
          </w:p>
        </w:tc>
        <w:tc>
          <w:tcPr>
            <w:tcW w:w="2835" w:type="dxa"/>
            <w:tcBorders>
              <w:bottom w:val="single" w:sz="4" w:space="0" w:color="auto"/>
            </w:tcBorders>
          </w:tcPr>
          <w:p w14:paraId="7C441780" w14:textId="77777777" w:rsidR="00333820" w:rsidRPr="00DD0F0B" w:rsidRDefault="00333820" w:rsidP="00CA2281">
            <w:pPr>
              <w:pStyle w:val="TableColHd"/>
            </w:pPr>
            <w:r w:rsidRPr="00DD0F0B">
              <w:t>column 3</w:t>
            </w:r>
          </w:p>
          <w:p w14:paraId="5B468A9A" w14:textId="77777777" w:rsidR="00333820" w:rsidRPr="00DD0F0B" w:rsidRDefault="00333820" w:rsidP="00CA2281">
            <w:pPr>
              <w:pStyle w:val="TableColHd"/>
            </w:pPr>
            <w:r w:rsidRPr="00DD0F0B">
              <w:t>decision</w:t>
            </w:r>
          </w:p>
        </w:tc>
        <w:tc>
          <w:tcPr>
            <w:tcW w:w="2534" w:type="dxa"/>
            <w:tcBorders>
              <w:bottom w:val="single" w:sz="4" w:space="0" w:color="auto"/>
            </w:tcBorders>
          </w:tcPr>
          <w:p w14:paraId="3C400E96" w14:textId="77777777" w:rsidR="00333820" w:rsidRPr="00DD0F0B" w:rsidRDefault="00333820" w:rsidP="00CA2281">
            <w:pPr>
              <w:pStyle w:val="TableColHd"/>
            </w:pPr>
            <w:r w:rsidRPr="00DD0F0B">
              <w:t>column 4</w:t>
            </w:r>
          </w:p>
          <w:p w14:paraId="007C65C4" w14:textId="77777777" w:rsidR="00333820" w:rsidRPr="00DD0F0B" w:rsidRDefault="00333820" w:rsidP="00CA2281">
            <w:pPr>
              <w:pStyle w:val="TableColHd"/>
            </w:pPr>
            <w:r w:rsidRPr="00DD0F0B">
              <w:t>entity</w:t>
            </w:r>
          </w:p>
        </w:tc>
      </w:tr>
      <w:tr w:rsidR="00F50AEC" w:rsidRPr="00DD0F0B" w14:paraId="10EDCAA2" w14:textId="77777777" w:rsidTr="00A17F26">
        <w:trPr>
          <w:cantSplit/>
        </w:trPr>
        <w:tc>
          <w:tcPr>
            <w:tcW w:w="1200" w:type="dxa"/>
          </w:tcPr>
          <w:p w14:paraId="70BB2DC7" w14:textId="018350F8" w:rsidR="00F50AEC" w:rsidRPr="00DD0F0B" w:rsidRDefault="00ED2D22" w:rsidP="00ED2D22">
            <w:pPr>
              <w:pStyle w:val="TableNumbered"/>
              <w:numPr>
                <w:ilvl w:val="0"/>
                <w:numId w:val="0"/>
              </w:numPr>
              <w:ind w:left="360" w:hanging="360"/>
            </w:pPr>
            <w:r w:rsidRPr="00DD0F0B">
              <w:t xml:space="preserve">1 </w:t>
            </w:r>
          </w:p>
        </w:tc>
        <w:tc>
          <w:tcPr>
            <w:tcW w:w="1205" w:type="dxa"/>
          </w:tcPr>
          <w:p w14:paraId="57D824AD" w14:textId="7A34B4D5" w:rsidR="00F50AEC" w:rsidRPr="00DD0F0B" w:rsidRDefault="00A75D88" w:rsidP="00F50AEC">
            <w:pPr>
              <w:pStyle w:val="TableText10"/>
            </w:pPr>
            <w:r w:rsidRPr="00DD0F0B">
              <w:t>67</w:t>
            </w:r>
          </w:p>
        </w:tc>
        <w:tc>
          <w:tcPr>
            <w:tcW w:w="2835" w:type="dxa"/>
          </w:tcPr>
          <w:p w14:paraId="1A03E494" w14:textId="04CAF20D" w:rsidR="00F50AEC" w:rsidRPr="00DD0F0B" w:rsidRDefault="00742837" w:rsidP="00F50AEC">
            <w:pPr>
              <w:pStyle w:val="TableText10"/>
            </w:pPr>
            <w:r w:rsidRPr="00DD0F0B">
              <w:t>refuse permit</w:t>
            </w:r>
          </w:p>
        </w:tc>
        <w:tc>
          <w:tcPr>
            <w:tcW w:w="2534" w:type="dxa"/>
          </w:tcPr>
          <w:p w14:paraId="2264D28A" w14:textId="41FBBD93" w:rsidR="00F50AEC" w:rsidRPr="00DD0F0B" w:rsidRDefault="00742837" w:rsidP="00F50AEC">
            <w:pPr>
              <w:pStyle w:val="TableText10"/>
            </w:pPr>
            <w:r w:rsidRPr="00DD0F0B">
              <w:t>applicant</w:t>
            </w:r>
          </w:p>
        </w:tc>
      </w:tr>
      <w:tr w:rsidR="00047FF4" w:rsidRPr="00DD0F0B" w14:paraId="1C9C60A5" w14:textId="77777777" w:rsidTr="00A17F26">
        <w:trPr>
          <w:cantSplit/>
        </w:trPr>
        <w:tc>
          <w:tcPr>
            <w:tcW w:w="1200" w:type="dxa"/>
          </w:tcPr>
          <w:p w14:paraId="721C8CEA" w14:textId="3A80FD54" w:rsidR="00047FF4" w:rsidRPr="00DD0F0B" w:rsidRDefault="00ED2D22" w:rsidP="00ED2D22">
            <w:pPr>
              <w:pStyle w:val="TableNumbered"/>
              <w:numPr>
                <w:ilvl w:val="0"/>
                <w:numId w:val="0"/>
              </w:numPr>
              <w:ind w:left="360" w:hanging="360"/>
            </w:pPr>
            <w:r w:rsidRPr="00DD0F0B">
              <w:t xml:space="preserve">2 </w:t>
            </w:r>
          </w:p>
        </w:tc>
        <w:tc>
          <w:tcPr>
            <w:tcW w:w="1205" w:type="dxa"/>
          </w:tcPr>
          <w:p w14:paraId="4C56F2D4" w14:textId="68C5890E" w:rsidR="00047FF4" w:rsidRPr="00DD0F0B" w:rsidRDefault="00A75D88" w:rsidP="00047FF4">
            <w:pPr>
              <w:pStyle w:val="TableText10"/>
            </w:pPr>
            <w:r w:rsidRPr="00DD0F0B">
              <w:t>67</w:t>
            </w:r>
          </w:p>
        </w:tc>
        <w:tc>
          <w:tcPr>
            <w:tcW w:w="2835" w:type="dxa"/>
          </w:tcPr>
          <w:p w14:paraId="3EAE98BD" w14:textId="78B4924B" w:rsidR="00047FF4" w:rsidRPr="00DD0F0B" w:rsidRDefault="00047FF4" w:rsidP="00047FF4">
            <w:pPr>
              <w:pStyle w:val="TableText10"/>
            </w:pPr>
            <w:r w:rsidRPr="00DD0F0B">
              <w:t xml:space="preserve">refuse renewal of </w:t>
            </w:r>
            <w:r w:rsidR="001648B4" w:rsidRPr="00DD0F0B">
              <w:t>permit</w:t>
            </w:r>
          </w:p>
        </w:tc>
        <w:tc>
          <w:tcPr>
            <w:tcW w:w="2534" w:type="dxa"/>
          </w:tcPr>
          <w:p w14:paraId="4B266FD0" w14:textId="775002F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55127E88" w14:textId="77777777" w:rsidTr="00A17F26">
        <w:trPr>
          <w:cantSplit/>
        </w:trPr>
        <w:tc>
          <w:tcPr>
            <w:tcW w:w="1200" w:type="dxa"/>
          </w:tcPr>
          <w:p w14:paraId="6200723B" w14:textId="2B280CD4" w:rsidR="00047FF4" w:rsidRPr="00DD0F0B" w:rsidRDefault="00ED2D22" w:rsidP="00ED2D22">
            <w:pPr>
              <w:pStyle w:val="TableNumbered"/>
              <w:numPr>
                <w:ilvl w:val="0"/>
                <w:numId w:val="0"/>
              </w:numPr>
              <w:ind w:left="360" w:hanging="360"/>
            </w:pPr>
            <w:r w:rsidRPr="00DD0F0B">
              <w:t xml:space="preserve">3 </w:t>
            </w:r>
          </w:p>
        </w:tc>
        <w:tc>
          <w:tcPr>
            <w:tcW w:w="1205" w:type="dxa"/>
          </w:tcPr>
          <w:p w14:paraId="462B2517" w14:textId="53539C17" w:rsidR="00047FF4" w:rsidRPr="00DD0F0B" w:rsidRDefault="00A75D88" w:rsidP="00047FF4">
            <w:pPr>
              <w:pStyle w:val="TableText10"/>
            </w:pPr>
            <w:r w:rsidRPr="00DD0F0B">
              <w:t>70</w:t>
            </w:r>
          </w:p>
        </w:tc>
        <w:tc>
          <w:tcPr>
            <w:tcW w:w="2835" w:type="dxa"/>
          </w:tcPr>
          <w:p w14:paraId="003AAD2A" w14:textId="425D4294" w:rsidR="00047FF4" w:rsidRPr="00DD0F0B" w:rsidRDefault="00047FF4" w:rsidP="00047FF4">
            <w:pPr>
              <w:pStyle w:val="TableText10"/>
            </w:pPr>
            <w:r w:rsidRPr="00DD0F0B">
              <w:t xml:space="preserve">amend </w:t>
            </w:r>
            <w:r w:rsidR="001648B4" w:rsidRPr="00DD0F0B">
              <w:t>permit</w:t>
            </w:r>
          </w:p>
        </w:tc>
        <w:tc>
          <w:tcPr>
            <w:tcW w:w="2534" w:type="dxa"/>
          </w:tcPr>
          <w:p w14:paraId="6611D482" w14:textId="20F1E6DC"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1BA525BD" w14:textId="77777777" w:rsidTr="00A17F26">
        <w:trPr>
          <w:cantSplit/>
        </w:trPr>
        <w:tc>
          <w:tcPr>
            <w:tcW w:w="1200" w:type="dxa"/>
          </w:tcPr>
          <w:p w14:paraId="293920DE" w14:textId="3DACD9B0" w:rsidR="00047FF4" w:rsidRPr="00DD0F0B" w:rsidRDefault="00ED2D22" w:rsidP="00ED2D22">
            <w:pPr>
              <w:pStyle w:val="TableNumbered"/>
              <w:numPr>
                <w:ilvl w:val="0"/>
                <w:numId w:val="0"/>
              </w:numPr>
              <w:ind w:left="360" w:hanging="360"/>
            </w:pPr>
            <w:r w:rsidRPr="00DD0F0B">
              <w:t xml:space="preserve">4 </w:t>
            </w:r>
          </w:p>
        </w:tc>
        <w:tc>
          <w:tcPr>
            <w:tcW w:w="1205" w:type="dxa"/>
          </w:tcPr>
          <w:p w14:paraId="0FAEB640" w14:textId="307F0F82" w:rsidR="00047FF4" w:rsidRPr="00DD0F0B" w:rsidRDefault="00A75D88" w:rsidP="00047FF4">
            <w:pPr>
              <w:pStyle w:val="TableText10"/>
            </w:pPr>
            <w:r w:rsidRPr="00DD0F0B">
              <w:t>71</w:t>
            </w:r>
          </w:p>
        </w:tc>
        <w:tc>
          <w:tcPr>
            <w:tcW w:w="2835" w:type="dxa"/>
          </w:tcPr>
          <w:p w14:paraId="3C92614F" w14:textId="0ED00102" w:rsidR="00047FF4" w:rsidRPr="00DD0F0B" w:rsidRDefault="00047FF4" w:rsidP="00047FF4">
            <w:pPr>
              <w:pStyle w:val="TableText10"/>
            </w:pPr>
            <w:r w:rsidRPr="00DD0F0B">
              <w:t xml:space="preserve">impose condition on </w:t>
            </w:r>
            <w:r w:rsidR="001648B4" w:rsidRPr="00DD0F0B">
              <w:t>permit</w:t>
            </w:r>
          </w:p>
        </w:tc>
        <w:tc>
          <w:tcPr>
            <w:tcW w:w="2534" w:type="dxa"/>
          </w:tcPr>
          <w:p w14:paraId="56ABE60B" w14:textId="5282DC33"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235B868E" w14:textId="77777777" w:rsidTr="00A17F26">
        <w:trPr>
          <w:cantSplit/>
        </w:trPr>
        <w:tc>
          <w:tcPr>
            <w:tcW w:w="1200" w:type="dxa"/>
          </w:tcPr>
          <w:p w14:paraId="1F91AD2D" w14:textId="62504D28" w:rsidR="00047FF4" w:rsidRPr="00DD0F0B" w:rsidRDefault="00ED2D22" w:rsidP="00ED2D22">
            <w:pPr>
              <w:pStyle w:val="TableNumbered"/>
              <w:numPr>
                <w:ilvl w:val="0"/>
                <w:numId w:val="0"/>
              </w:numPr>
              <w:ind w:left="360" w:hanging="360"/>
            </w:pPr>
            <w:r w:rsidRPr="00DD0F0B">
              <w:t xml:space="preserve">5 </w:t>
            </w:r>
          </w:p>
        </w:tc>
        <w:tc>
          <w:tcPr>
            <w:tcW w:w="1205" w:type="dxa"/>
          </w:tcPr>
          <w:p w14:paraId="32AD614E" w14:textId="06792443" w:rsidR="00047FF4" w:rsidRPr="00DD0F0B" w:rsidRDefault="00A75D88" w:rsidP="00047FF4">
            <w:pPr>
              <w:pStyle w:val="TableText10"/>
            </w:pPr>
            <w:r w:rsidRPr="00DD0F0B">
              <w:t>75</w:t>
            </w:r>
          </w:p>
        </w:tc>
        <w:tc>
          <w:tcPr>
            <w:tcW w:w="2835" w:type="dxa"/>
          </w:tcPr>
          <w:p w14:paraId="407AAB87" w14:textId="5CC36A03" w:rsidR="00047FF4" w:rsidRPr="00DD0F0B" w:rsidRDefault="00047FF4" w:rsidP="00047FF4">
            <w:pPr>
              <w:pStyle w:val="TableText10"/>
            </w:pPr>
            <w:r w:rsidRPr="00DD0F0B">
              <w:t xml:space="preserve">suspend </w:t>
            </w:r>
            <w:r w:rsidR="001648B4" w:rsidRPr="00DD0F0B">
              <w:t>permit</w:t>
            </w:r>
          </w:p>
        </w:tc>
        <w:tc>
          <w:tcPr>
            <w:tcW w:w="2534" w:type="dxa"/>
          </w:tcPr>
          <w:p w14:paraId="3D132ABE" w14:textId="04183916"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7B82F1D2" w14:textId="77777777" w:rsidTr="00A17F26">
        <w:trPr>
          <w:cantSplit/>
        </w:trPr>
        <w:tc>
          <w:tcPr>
            <w:tcW w:w="1200" w:type="dxa"/>
          </w:tcPr>
          <w:p w14:paraId="20344B47" w14:textId="435656E4" w:rsidR="00047FF4" w:rsidRPr="00DD0F0B" w:rsidRDefault="00ED2D22" w:rsidP="00ED2D22">
            <w:pPr>
              <w:pStyle w:val="TableNumbered"/>
              <w:numPr>
                <w:ilvl w:val="0"/>
                <w:numId w:val="0"/>
              </w:numPr>
              <w:ind w:left="360" w:hanging="360"/>
            </w:pPr>
            <w:r w:rsidRPr="00DD0F0B">
              <w:t xml:space="preserve">6 </w:t>
            </w:r>
          </w:p>
        </w:tc>
        <w:tc>
          <w:tcPr>
            <w:tcW w:w="1205" w:type="dxa"/>
          </w:tcPr>
          <w:p w14:paraId="1138B36B" w14:textId="46A37A86" w:rsidR="00047FF4" w:rsidRPr="00DD0F0B" w:rsidRDefault="00A75D88" w:rsidP="00047FF4">
            <w:pPr>
              <w:pStyle w:val="TableText10"/>
            </w:pPr>
            <w:r w:rsidRPr="00DD0F0B">
              <w:t>78</w:t>
            </w:r>
          </w:p>
        </w:tc>
        <w:tc>
          <w:tcPr>
            <w:tcW w:w="2835" w:type="dxa"/>
          </w:tcPr>
          <w:p w14:paraId="4747D46E" w14:textId="4FC6EF72" w:rsidR="00047FF4" w:rsidRPr="00DD0F0B" w:rsidRDefault="00047FF4" w:rsidP="00047FF4">
            <w:pPr>
              <w:pStyle w:val="TableText10"/>
            </w:pPr>
            <w:r w:rsidRPr="00DD0F0B">
              <w:t xml:space="preserve">cancel </w:t>
            </w:r>
            <w:r w:rsidR="001648B4" w:rsidRPr="00DD0F0B">
              <w:t>permit</w:t>
            </w:r>
          </w:p>
        </w:tc>
        <w:tc>
          <w:tcPr>
            <w:tcW w:w="2534" w:type="dxa"/>
          </w:tcPr>
          <w:p w14:paraId="29AD6185" w14:textId="6DF3D301" w:rsidR="00047FF4" w:rsidRPr="00DD0F0B" w:rsidRDefault="00047FF4" w:rsidP="00047FF4">
            <w:pPr>
              <w:pStyle w:val="TableText10"/>
            </w:pPr>
            <w:r w:rsidRPr="00DD0F0B">
              <w:t>permit</w:t>
            </w:r>
            <w:r w:rsidR="00E7766F" w:rsidRPr="00DD0F0B">
              <w:noBreakHyphen/>
            </w:r>
            <w:r w:rsidRPr="00DD0F0B">
              <w:t>holder</w:t>
            </w:r>
          </w:p>
        </w:tc>
      </w:tr>
      <w:tr w:rsidR="00047FF4" w:rsidRPr="00DD0F0B" w14:paraId="6C118343" w14:textId="77777777" w:rsidTr="00A17F26">
        <w:trPr>
          <w:cantSplit/>
        </w:trPr>
        <w:tc>
          <w:tcPr>
            <w:tcW w:w="1200" w:type="dxa"/>
          </w:tcPr>
          <w:p w14:paraId="03F83013" w14:textId="52813EE2" w:rsidR="00047FF4" w:rsidRPr="00DD0F0B" w:rsidRDefault="00ED2D22" w:rsidP="00ED2D22">
            <w:pPr>
              <w:pStyle w:val="TableNumbered"/>
              <w:numPr>
                <w:ilvl w:val="0"/>
                <w:numId w:val="0"/>
              </w:numPr>
              <w:ind w:left="360" w:hanging="360"/>
            </w:pPr>
            <w:r w:rsidRPr="00DD0F0B">
              <w:t xml:space="preserve">7 </w:t>
            </w:r>
          </w:p>
        </w:tc>
        <w:tc>
          <w:tcPr>
            <w:tcW w:w="1205" w:type="dxa"/>
          </w:tcPr>
          <w:p w14:paraId="6358EB4B" w14:textId="6130C5CE" w:rsidR="00047FF4" w:rsidRPr="00DD0F0B" w:rsidRDefault="00A75D88" w:rsidP="00047FF4">
            <w:pPr>
              <w:pStyle w:val="TableText10"/>
            </w:pPr>
            <w:r w:rsidRPr="00DD0F0B">
              <w:t>95</w:t>
            </w:r>
          </w:p>
        </w:tc>
        <w:tc>
          <w:tcPr>
            <w:tcW w:w="2835" w:type="dxa"/>
          </w:tcPr>
          <w:p w14:paraId="65478465" w14:textId="3EF7AFB1" w:rsidR="00047FF4" w:rsidRPr="00DD0F0B" w:rsidRDefault="00047FF4" w:rsidP="00047FF4">
            <w:pPr>
              <w:pStyle w:val="TableText10"/>
            </w:pPr>
            <w:r w:rsidRPr="00DD0F0B">
              <w:t>refuse registration</w:t>
            </w:r>
          </w:p>
        </w:tc>
        <w:tc>
          <w:tcPr>
            <w:tcW w:w="2534" w:type="dxa"/>
          </w:tcPr>
          <w:p w14:paraId="03AF02F7" w14:textId="3F1BDF5C" w:rsidR="00047FF4" w:rsidRPr="00DD0F0B" w:rsidRDefault="00047FF4" w:rsidP="00047FF4">
            <w:pPr>
              <w:pStyle w:val="TableText10"/>
            </w:pPr>
            <w:r w:rsidRPr="00DD0F0B">
              <w:t>applicant</w:t>
            </w:r>
          </w:p>
        </w:tc>
      </w:tr>
      <w:tr w:rsidR="00047FF4" w:rsidRPr="00DD0F0B" w14:paraId="64DC23E8" w14:textId="77777777" w:rsidTr="00A17F26">
        <w:trPr>
          <w:cantSplit/>
        </w:trPr>
        <w:tc>
          <w:tcPr>
            <w:tcW w:w="1200" w:type="dxa"/>
          </w:tcPr>
          <w:p w14:paraId="68D297C4" w14:textId="23B42F24" w:rsidR="00047FF4" w:rsidRPr="00DD0F0B" w:rsidRDefault="00ED2D22" w:rsidP="00ED2D22">
            <w:pPr>
              <w:pStyle w:val="TableNumbered"/>
              <w:numPr>
                <w:ilvl w:val="0"/>
                <w:numId w:val="0"/>
              </w:numPr>
              <w:ind w:left="360" w:hanging="360"/>
            </w:pPr>
            <w:r w:rsidRPr="00DD0F0B">
              <w:t xml:space="preserve">8 </w:t>
            </w:r>
          </w:p>
        </w:tc>
        <w:tc>
          <w:tcPr>
            <w:tcW w:w="1205" w:type="dxa"/>
          </w:tcPr>
          <w:p w14:paraId="72152A4B" w14:textId="24CB227E" w:rsidR="00047FF4" w:rsidRPr="00DD0F0B" w:rsidRDefault="00A75D88" w:rsidP="00047FF4">
            <w:pPr>
              <w:pStyle w:val="TableText10"/>
            </w:pPr>
            <w:r w:rsidRPr="00DD0F0B">
              <w:t>95</w:t>
            </w:r>
          </w:p>
        </w:tc>
        <w:tc>
          <w:tcPr>
            <w:tcW w:w="2835" w:type="dxa"/>
          </w:tcPr>
          <w:p w14:paraId="31047542" w14:textId="01F44A2A" w:rsidR="00047FF4" w:rsidRPr="00DD0F0B" w:rsidRDefault="00047FF4" w:rsidP="00047FF4">
            <w:pPr>
              <w:pStyle w:val="TableText10"/>
            </w:pPr>
            <w:r w:rsidRPr="00DD0F0B">
              <w:t>refuse renewal of registration</w:t>
            </w:r>
          </w:p>
        </w:tc>
        <w:tc>
          <w:tcPr>
            <w:tcW w:w="2534" w:type="dxa"/>
          </w:tcPr>
          <w:p w14:paraId="1313421E" w14:textId="13CDE887" w:rsidR="00047FF4" w:rsidRPr="00DD0F0B" w:rsidRDefault="00047FF4" w:rsidP="00047FF4">
            <w:pPr>
              <w:pStyle w:val="TableText10"/>
            </w:pPr>
            <w:r w:rsidRPr="00DD0F0B">
              <w:t>registered person</w:t>
            </w:r>
          </w:p>
        </w:tc>
      </w:tr>
      <w:tr w:rsidR="00047FF4" w:rsidRPr="00DD0F0B" w14:paraId="4B934C31" w14:textId="77777777" w:rsidTr="00A17F26">
        <w:trPr>
          <w:cantSplit/>
        </w:trPr>
        <w:tc>
          <w:tcPr>
            <w:tcW w:w="1200" w:type="dxa"/>
          </w:tcPr>
          <w:p w14:paraId="1583C9A9" w14:textId="41B3A455" w:rsidR="00047FF4" w:rsidRPr="00DD0F0B" w:rsidRDefault="00ED2D22" w:rsidP="00ED2D22">
            <w:pPr>
              <w:pStyle w:val="TableNumbered"/>
              <w:numPr>
                <w:ilvl w:val="0"/>
                <w:numId w:val="0"/>
              </w:numPr>
              <w:ind w:left="360" w:hanging="360"/>
            </w:pPr>
            <w:r w:rsidRPr="00DD0F0B">
              <w:t xml:space="preserve">9 </w:t>
            </w:r>
          </w:p>
        </w:tc>
        <w:tc>
          <w:tcPr>
            <w:tcW w:w="1205" w:type="dxa"/>
          </w:tcPr>
          <w:p w14:paraId="7BDC227F" w14:textId="703197C5" w:rsidR="00047FF4" w:rsidRPr="00DD0F0B" w:rsidRDefault="00A75D88" w:rsidP="00047FF4">
            <w:pPr>
              <w:pStyle w:val="TableText10"/>
            </w:pPr>
            <w:r w:rsidRPr="00DD0F0B">
              <w:t>98</w:t>
            </w:r>
          </w:p>
        </w:tc>
        <w:tc>
          <w:tcPr>
            <w:tcW w:w="2835" w:type="dxa"/>
          </w:tcPr>
          <w:p w14:paraId="472454A1" w14:textId="10BF2598" w:rsidR="00047FF4" w:rsidRPr="00DD0F0B" w:rsidRDefault="00047FF4" w:rsidP="00047FF4">
            <w:pPr>
              <w:pStyle w:val="TableText10"/>
            </w:pPr>
            <w:r w:rsidRPr="00DD0F0B">
              <w:t>amend registration</w:t>
            </w:r>
          </w:p>
        </w:tc>
        <w:tc>
          <w:tcPr>
            <w:tcW w:w="2534" w:type="dxa"/>
          </w:tcPr>
          <w:p w14:paraId="57CF6CF1" w14:textId="1011EC13" w:rsidR="00047FF4" w:rsidRPr="00DD0F0B" w:rsidRDefault="00047FF4" w:rsidP="00047FF4">
            <w:pPr>
              <w:pStyle w:val="TableText10"/>
            </w:pPr>
            <w:r w:rsidRPr="00DD0F0B">
              <w:t>registered person</w:t>
            </w:r>
          </w:p>
        </w:tc>
      </w:tr>
      <w:tr w:rsidR="00047FF4" w:rsidRPr="00DD0F0B" w14:paraId="76B7B8AF" w14:textId="77777777" w:rsidTr="00A17F26">
        <w:trPr>
          <w:cantSplit/>
        </w:trPr>
        <w:tc>
          <w:tcPr>
            <w:tcW w:w="1200" w:type="dxa"/>
          </w:tcPr>
          <w:p w14:paraId="1C8B63B2" w14:textId="60B2AD6A" w:rsidR="00047FF4" w:rsidRPr="00DD0F0B" w:rsidRDefault="00ED2D22" w:rsidP="00ED2D22">
            <w:pPr>
              <w:pStyle w:val="TableNumbered"/>
              <w:numPr>
                <w:ilvl w:val="0"/>
                <w:numId w:val="0"/>
              </w:numPr>
              <w:ind w:left="360" w:hanging="360"/>
            </w:pPr>
            <w:r w:rsidRPr="00DD0F0B">
              <w:t xml:space="preserve">10 </w:t>
            </w:r>
          </w:p>
        </w:tc>
        <w:tc>
          <w:tcPr>
            <w:tcW w:w="1205" w:type="dxa"/>
          </w:tcPr>
          <w:p w14:paraId="2A7C6C59" w14:textId="1BD3C21F" w:rsidR="00047FF4" w:rsidRPr="00DD0F0B" w:rsidRDefault="00A75D88" w:rsidP="00047FF4">
            <w:pPr>
              <w:pStyle w:val="TableText10"/>
            </w:pPr>
            <w:r w:rsidRPr="00DD0F0B">
              <w:t>99</w:t>
            </w:r>
          </w:p>
        </w:tc>
        <w:tc>
          <w:tcPr>
            <w:tcW w:w="2835" w:type="dxa"/>
          </w:tcPr>
          <w:p w14:paraId="02554D28" w14:textId="09200A5D" w:rsidR="00047FF4" w:rsidRPr="00DD0F0B" w:rsidRDefault="00047FF4" w:rsidP="00047FF4">
            <w:pPr>
              <w:pStyle w:val="TableText10"/>
            </w:pPr>
            <w:r w:rsidRPr="00DD0F0B">
              <w:t>impose condition on registration</w:t>
            </w:r>
          </w:p>
        </w:tc>
        <w:tc>
          <w:tcPr>
            <w:tcW w:w="2534" w:type="dxa"/>
          </w:tcPr>
          <w:p w14:paraId="1D7D9B33" w14:textId="30FD26AA" w:rsidR="00047FF4" w:rsidRPr="00DD0F0B" w:rsidRDefault="00047FF4" w:rsidP="00047FF4">
            <w:pPr>
              <w:pStyle w:val="TableText10"/>
            </w:pPr>
            <w:r w:rsidRPr="00DD0F0B">
              <w:t>registered person</w:t>
            </w:r>
          </w:p>
        </w:tc>
      </w:tr>
      <w:tr w:rsidR="00047FF4" w:rsidRPr="00DD0F0B" w14:paraId="4477B036" w14:textId="77777777" w:rsidTr="00A17F26">
        <w:trPr>
          <w:cantSplit/>
        </w:trPr>
        <w:tc>
          <w:tcPr>
            <w:tcW w:w="1200" w:type="dxa"/>
          </w:tcPr>
          <w:p w14:paraId="4EC462BA" w14:textId="5E2C3323" w:rsidR="00047FF4" w:rsidRPr="00DD0F0B" w:rsidRDefault="00ED2D22" w:rsidP="00ED2D22">
            <w:pPr>
              <w:pStyle w:val="TableNumbered"/>
              <w:numPr>
                <w:ilvl w:val="0"/>
                <w:numId w:val="0"/>
              </w:numPr>
              <w:ind w:left="360" w:hanging="360"/>
            </w:pPr>
            <w:r w:rsidRPr="00DD0F0B">
              <w:t xml:space="preserve">11 </w:t>
            </w:r>
          </w:p>
        </w:tc>
        <w:tc>
          <w:tcPr>
            <w:tcW w:w="1205" w:type="dxa"/>
          </w:tcPr>
          <w:p w14:paraId="5F0C695D" w14:textId="7E90C04E" w:rsidR="00047FF4" w:rsidRPr="00DD0F0B" w:rsidRDefault="00A75D88" w:rsidP="00047FF4">
            <w:pPr>
              <w:pStyle w:val="TableText10"/>
            </w:pPr>
            <w:r w:rsidRPr="00DD0F0B">
              <w:t>102</w:t>
            </w:r>
          </w:p>
        </w:tc>
        <w:tc>
          <w:tcPr>
            <w:tcW w:w="2835" w:type="dxa"/>
          </w:tcPr>
          <w:p w14:paraId="7A32EEEC" w14:textId="65A16E9F" w:rsidR="00047FF4" w:rsidRPr="00DD0F0B" w:rsidRDefault="00047FF4" w:rsidP="00047FF4">
            <w:pPr>
              <w:pStyle w:val="TableText10"/>
            </w:pPr>
            <w:r w:rsidRPr="00DD0F0B">
              <w:t>suspend registration</w:t>
            </w:r>
          </w:p>
        </w:tc>
        <w:tc>
          <w:tcPr>
            <w:tcW w:w="2534" w:type="dxa"/>
          </w:tcPr>
          <w:p w14:paraId="0F04C148" w14:textId="507C5996" w:rsidR="00047FF4" w:rsidRPr="00DD0F0B" w:rsidRDefault="00047FF4" w:rsidP="00047FF4">
            <w:pPr>
              <w:pStyle w:val="TableText10"/>
            </w:pPr>
            <w:r w:rsidRPr="00DD0F0B">
              <w:t>registered person</w:t>
            </w:r>
          </w:p>
        </w:tc>
      </w:tr>
      <w:tr w:rsidR="00047FF4" w:rsidRPr="00DD0F0B" w14:paraId="2EAF6ED8" w14:textId="77777777" w:rsidTr="00A17F26">
        <w:trPr>
          <w:cantSplit/>
        </w:trPr>
        <w:tc>
          <w:tcPr>
            <w:tcW w:w="1200" w:type="dxa"/>
          </w:tcPr>
          <w:p w14:paraId="44CC5A09" w14:textId="4F0DC430" w:rsidR="00047FF4" w:rsidRPr="00DD0F0B" w:rsidRDefault="00ED2D22" w:rsidP="00ED2D22">
            <w:pPr>
              <w:pStyle w:val="TableNumbered"/>
              <w:numPr>
                <w:ilvl w:val="0"/>
                <w:numId w:val="0"/>
              </w:numPr>
              <w:ind w:left="360" w:hanging="360"/>
            </w:pPr>
            <w:r w:rsidRPr="00DD0F0B">
              <w:t xml:space="preserve">12 </w:t>
            </w:r>
          </w:p>
        </w:tc>
        <w:tc>
          <w:tcPr>
            <w:tcW w:w="1205" w:type="dxa"/>
          </w:tcPr>
          <w:p w14:paraId="6EA6EEB2" w14:textId="7233889A" w:rsidR="00047FF4" w:rsidRPr="00DD0F0B" w:rsidRDefault="00A75D88" w:rsidP="00047FF4">
            <w:pPr>
              <w:pStyle w:val="TableText10"/>
            </w:pPr>
            <w:r w:rsidRPr="00DD0F0B">
              <w:t>105</w:t>
            </w:r>
          </w:p>
        </w:tc>
        <w:tc>
          <w:tcPr>
            <w:tcW w:w="2835" w:type="dxa"/>
          </w:tcPr>
          <w:p w14:paraId="1520244B" w14:textId="0F0A4C11" w:rsidR="00047FF4" w:rsidRPr="00DD0F0B" w:rsidRDefault="00047FF4" w:rsidP="00047FF4">
            <w:pPr>
              <w:pStyle w:val="TableText10"/>
            </w:pPr>
            <w:r w:rsidRPr="00DD0F0B">
              <w:t>cancel registration</w:t>
            </w:r>
          </w:p>
        </w:tc>
        <w:tc>
          <w:tcPr>
            <w:tcW w:w="2534" w:type="dxa"/>
          </w:tcPr>
          <w:p w14:paraId="0D1D0E04" w14:textId="4D85C175" w:rsidR="00047FF4" w:rsidRPr="00DD0F0B" w:rsidRDefault="00047FF4" w:rsidP="00047FF4">
            <w:pPr>
              <w:pStyle w:val="TableText10"/>
            </w:pPr>
            <w:r w:rsidRPr="00DD0F0B">
              <w:t>registered person</w:t>
            </w:r>
          </w:p>
        </w:tc>
      </w:tr>
      <w:tr w:rsidR="00FC7C6C" w:rsidRPr="00DD0F0B" w14:paraId="456EB433" w14:textId="77777777" w:rsidTr="00A17F26">
        <w:trPr>
          <w:cantSplit/>
        </w:trPr>
        <w:tc>
          <w:tcPr>
            <w:tcW w:w="1200" w:type="dxa"/>
          </w:tcPr>
          <w:p w14:paraId="656CB134" w14:textId="1AB93AB4" w:rsidR="00FC7C6C" w:rsidRPr="00DD0F0B" w:rsidRDefault="00ED2D22" w:rsidP="00ED2D22">
            <w:pPr>
              <w:pStyle w:val="TableNumbered"/>
              <w:numPr>
                <w:ilvl w:val="0"/>
                <w:numId w:val="0"/>
              </w:numPr>
              <w:ind w:left="360" w:hanging="360"/>
            </w:pPr>
            <w:r w:rsidRPr="00DD0F0B">
              <w:t xml:space="preserve">13 </w:t>
            </w:r>
          </w:p>
        </w:tc>
        <w:tc>
          <w:tcPr>
            <w:tcW w:w="1205" w:type="dxa"/>
          </w:tcPr>
          <w:p w14:paraId="15D7122D" w14:textId="610FBD65" w:rsidR="00FC7C6C" w:rsidRPr="00DD0F0B" w:rsidRDefault="00A75D88" w:rsidP="00047FF4">
            <w:pPr>
              <w:pStyle w:val="TableText10"/>
            </w:pPr>
            <w:r w:rsidRPr="00DD0F0B">
              <w:t>123</w:t>
            </w:r>
          </w:p>
        </w:tc>
        <w:tc>
          <w:tcPr>
            <w:tcW w:w="2835" w:type="dxa"/>
          </w:tcPr>
          <w:p w14:paraId="76E10C9B" w14:textId="6F6A0957" w:rsidR="00FC7C6C" w:rsidRPr="00DD0F0B" w:rsidRDefault="00071609" w:rsidP="00047FF4">
            <w:pPr>
              <w:pStyle w:val="TableText10"/>
            </w:pPr>
            <w:r w:rsidRPr="00DD0F0B">
              <w:t>give non-compliance order</w:t>
            </w:r>
          </w:p>
        </w:tc>
        <w:tc>
          <w:tcPr>
            <w:tcW w:w="2534" w:type="dxa"/>
          </w:tcPr>
          <w:p w14:paraId="32AD825B" w14:textId="25139D4D" w:rsidR="00FC7C6C" w:rsidRPr="00DD0F0B" w:rsidRDefault="0023476D" w:rsidP="00047FF4">
            <w:pPr>
              <w:pStyle w:val="TableText10"/>
            </w:pPr>
            <w:r w:rsidRPr="00DD0F0B">
              <w:t xml:space="preserve">interstate entity with </w:t>
            </w:r>
            <w:r w:rsidR="0052633F" w:rsidRPr="00DD0F0B">
              <w:t>recognised approval</w:t>
            </w:r>
          </w:p>
        </w:tc>
      </w:tr>
      <w:tr w:rsidR="00047FF4" w:rsidRPr="00DD0F0B" w14:paraId="7E523B3F" w14:textId="77777777" w:rsidTr="00A17F26">
        <w:trPr>
          <w:cantSplit/>
        </w:trPr>
        <w:tc>
          <w:tcPr>
            <w:tcW w:w="1200" w:type="dxa"/>
          </w:tcPr>
          <w:p w14:paraId="618D2CDD" w14:textId="2E700694" w:rsidR="00047FF4" w:rsidRPr="00DD0F0B" w:rsidRDefault="00ED2D22" w:rsidP="00ED2D22">
            <w:pPr>
              <w:pStyle w:val="TableNumbered"/>
              <w:numPr>
                <w:ilvl w:val="0"/>
                <w:numId w:val="0"/>
              </w:numPr>
              <w:ind w:left="360" w:hanging="360"/>
            </w:pPr>
            <w:r w:rsidRPr="00DD0F0B">
              <w:t xml:space="preserve">14 </w:t>
            </w:r>
          </w:p>
        </w:tc>
        <w:tc>
          <w:tcPr>
            <w:tcW w:w="1205" w:type="dxa"/>
          </w:tcPr>
          <w:p w14:paraId="7FFF0A00" w14:textId="1EE0DA4A" w:rsidR="00047FF4" w:rsidRPr="00DD0F0B" w:rsidRDefault="00A75D88" w:rsidP="00047FF4">
            <w:pPr>
              <w:pStyle w:val="TableText10"/>
            </w:pPr>
            <w:r w:rsidRPr="00DD0F0B">
              <w:t>131</w:t>
            </w:r>
          </w:p>
        </w:tc>
        <w:tc>
          <w:tcPr>
            <w:tcW w:w="2835" w:type="dxa"/>
          </w:tcPr>
          <w:p w14:paraId="762F9B88" w14:textId="492C2491" w:rsidR="00047FF4" w:rsidRPr="00DD0F0B" w:rsidRDefault="00047FF4" w:rsidP="00047FF4">
            <w:pPr>
              <w:pStyle w:val="TableText10"/>
            </w:pPr>
            <w:r w:rsidRPr="00DD0F0B">
              <w:t>refuse approval</w:t>
            </w:r>
          </w:p>
        </w:tc>
        <w:tc>
          <w:tcPr>
            <w:tcW w:w="2534" w:type="dxa"/>
          </w:tcPr>
          <w:p w14:paraId="1B6EA23A" w14:textId="350F265A" w:rsidR="00047FF4" w:rsidRPr="00DD0F0B" w:rsidRDefault="00047FF4" w:rsidP="00047FF4">
            <w:pPr>
              <w:pStyle w:val="TableText10"/>
            </w:pPr>
            <w:r w:rsidRPr="00DD0F0B">
              <w:t>applicant</w:t>
            </w:r>
          </w:p>
        </w:tc>
      </w:tr>
      <w:tr w:rsidR="00047FF4" w:rsidRPr="00DD0F0B" w14:paraId="3D4C6E7B" w14:textId="77777777" w:rsidTr="00A17F26">
        <w:trPr>
          <w:cantSplit/>
        </w:trPr>
        <w:tc>
          <w:tcPr>
            <w:tcW w:w="1200" w:type="dxa"/>
          </w:tcPr>
          <w:p w14:paraId="0F1C3759" w14:textId="14A58F1D" w:rsidR="00047FF4" w:rsidRPr="00DD0F0B" w:rsidRDefault="00ED2D22" w:rsidP="00ED2D22">
            <w:pPr>
              <w:pStyle w:val="TableNumbered"/>
              <w:numPr>
                <w:ilvl w:val="0"/>
                <w:numId w:val="0"/>
              </w:numPr>
              <w:ind w:left="360" w:hanging="360"/>
            </w:pPr>
            <w:r w:rsidRPr="00DD0F0B">
              <w:t xml:space="preserve">15 </w:t>
            </w:r>
          </w:p>
        </w:tc>
        <w:tc>
          <w:tcPr>
            <w:tcW w:w="1205" w:type="dxa"/>
          </w:tcPr>
          <w:p w14:paraId="488405DB" w14:textId="7CF498FC" w:rsidR="00047FF4" w:rsidRPr="00DD0F0B" w:rsidRDefault="00A75D88" w:rsidP="00047FF4">
            <w:pPr>
              <w:pStyle w:val="TableText10"/>
            </w:pPr>
            <w:r w:rsidRPr="00DD0F0B">
              <w:t>131</w:t>
            </w:r>
          </w:p>
        </w:tc>
        <w:tc>
          <w:tcPr>
            <w:tcW w:w="2835" w:type="dxa"/>
          </w:tcPr>
          <w:p w14:paraId="0BE18910" w14:textId="61139C5B" w:rsidR="00047FF4" w:rsidRPr="00DD0F0B" w:rsidRDefault="00047FF4" w:rsidP="00047FF4">
            <w:pPr>
              <w:pStyle w:val="TableText10"/>
            </w:pPr>
            <w:r w:rsidRPr="00DD0F0B">
              <w:t>refuse to renew approval</w:t>
            </w:r>
          </w:p>
        </w:tc>
        <w:tc>
          <w:tcPr>
            <w:tcW w:w="2534" w:type="dxa"/>
          </w:tcPr>
          <w:p w14:paraId="6653F0DE" w14:textId="24BE2CCE"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5758ABF8" w14:textId="77777777" w:rsidTr="00A17F26">
        <w:trPr>
          <w:cantSplit/>
        </w:trPr>
        <w:tc>
          <w:tcPr>
            <w:tcW w:w="1200" w:type="dxa"/>
          </w:tcPr>
          <w:p w14:paraId="559D539D" w14:textId="3CAEB013" w:rsidR="00047FF4" w:rsidRPr="00DD0F0B" w:rsidRDefault="00ED2D22" w:rsidP="00ED2D22">
            <w:pPr>
              <w:pStyle w:val="TableNumbered"/>
              <w:numPr>
                <w:ilvl w:val="0"/>
                <w:numId w:val="0"/>
              </w:numPr>
              <w:ind w:left="360" w:hanging="360"/>
            </w:pPr>
            <w:r w:rsidRPr="00DD0F0B">
              <w:t xml:space="preserve">16 </w:t>
            </w:r>
          </w:p>
        </w:tc>
        <w:tc>
          <w:tcPr>
            <w:tcW w:w="1205" w:type="dxa"/>
          </w:tcPr>
          <w:p w14:paraId="0F9DA2DA" w14:textId="7D50AA3C" w:rsidR="00047FF4" w:rsidRPr="00DD0F0B" w:rsidRDefault="00A75D88" w:rsidP="00047FF4">
            <w:pPr>
              <w:pStyle w:val="TableText10"/>
            </w:pPr>
            <w:r w:rsidRPr="00DD0F0B">
              <w:t>135</w:t>
            </w:r>
          </w:p>
        </w:tc>
        <w:tc>
          <w:tcPr>
            <w:tcW w:w="2835" w:type="dxa"/>
          </w:tcPr>
          <w:p w14:paraId="2D7D3F7E" w14:textId="1A66B441" w:rsidR="00047FF4" w:rsidRPr="00DD0F0B" w:rsidRDefault="00047FF4" w:rsidP="00047FF4">
            <w:pPr>
              <w:pStyle w:val="TableText10"/>
            </w:pPr>
            <w:r w:rsidRPr="00DD0F0B">
              <w:t>amend approval</w:t>
            </w:r>
          </w:p>
        </w:tc>
        <w:tc>
          <w:tcPr>
            <w:tcW w:w="2534" w:type="dxa"/>
          </w:tcPr>
          <w:p w14:paraId="38F98463" w14:textId="092299AC"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52F42AB" w14:textId="77777777" w:rsidTr="00A17F26">
        <w:trPr>
          <w:cantSplit/>
        </w:trPr>
        <w:tc>
          <w:tcPr>
            <w:tcW w:w="1200" w:type="dxa"/>
          </w:tcPr>
          <w:p w14:paraId="3F73E53B" w14:textId="7D54E3A8" w:rsidR="00047FF4" w:rsidRPr="00DD0F0B" w:rsidRDefault="00ED2D22" w:rsidP="00ED2D22">
            <w:pPr>
              <w:pStyle w:val="TableNumbered"/>
              <w:numPr>
                <w:ilvl w:val="0"/>
                <w:numId w:val="0"/>
              </w:numPr>
              <w:ind w:left="360" w:hanging="360"/>
            </w:pPr>
            <w:r w:rsidRPr="00DD0F0B">
              <w:t xml:space="preserve">17 </w:t>
            </w:r>
          </w:p>
        </w:tc>
        <w:tc>
          <w:tcPr>
            <w:tcW w:w="1205" w:type="dxa"/>
          </w:tcPr>
          <w:p w14:paraId="5C2DD4DC" w14:textId="49AD51AE" w:rsidR="00047FF4" w:rsidRPr="00DD0F0B" w:rsidRDefault="00A75D88" w:rsidP="00047FF4">
            <w:pPr>
              <w:pStyle w:val="TableText10"/>
            </w:pPr>
            <w:r w:rsidRPr="00DD0F0B">
              <w:t>136</w:t>
            </w:r>
          </w:p>
        </w:tc>
        <w:tc>
          <w:tcPr>
            <w:tcW w:w="2835" w:type="dxa"/>
          </w:tcPr>
          <w:p w14:paraId="654BE040" w14:textId="3D31A67F" w:rsidR="00047FF4" w:rsidRPr="00DD0F0B" w:rsidRDefault="00047FF4" w:rsidP="00047FF4">
            <w:pPr>
              <w:pStyle w:val="TableText10"/>
            </w:pPr>
            <w:r w:rsidRPr="00DD0F0B">
              <w:t>impose condition on approval</w:t>
            </w:r>
          </w:p>
        </w:tc>
        <w:tc>
          <w:tcPr>
            <w:tcW w:w="2534" w:type="dxa"/>
          </w:tcPr>
          <w:p w14:paraId="2AE6D968" w14:textId="0D7FD6B0"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6195A430" w14:textId="77777777" w:rsidTr="00A17F26">
        <w:trPr>
          <w:cantSplit/>
        </w:trPr>
        <w:tc>
          <w:tcPr>
            <w:tcW w:w="1200" w:type="dxa"/>
          </w:tcPr>
          <w:p w14:paraId="2636D3B5" w14:textId="6EFD0FD2" w:rsidR="00047FF4" w:rsidRPr="00DD0F0B" w:rsidRDefault="00ED2D22" w:rsidP="00ED2D22">
            <w:pPr>
              <w:pStyle w:val="TableNumbered"/>
              <w:numPr>
                <w:ilvl w:val="0"/>
                <w:numId w:val="0"/>
              </w:numPr>
              <w:ind w:left="360" w:hanging="360"/>
            </w:pPr>
            <w:r w:rsidRPr="00DD0F0B">
              <w:t xml:space="preserve">18 </w:t>
            </w:r>
          </w:p>
        </w:tc>
        <w:tc>
          <w:tcPr>
            <w:tcW w:w="1205" w:type="dxa"/>
          </w:tcPr>
          <w:p w14:paraId="206490EF" w14:textId="563FF7E8" w:rsidR="00047FF4" w:rsidRPr="00DD0F0B" w:rsidRDefault="00A75D88" w:rsidP="00047FF4">
            <w:pPr>
              <w:pStyle w:val="TableText10"/>
            </w:pPr>
            <w:r w:rsidRPr="00DD0F0B">
              <w:t>140</w:t>
            </w:r>
          </w:p>
        </w:tc>
        <w:tc>
          <w:tcPr>
            <w:tcW w:w="2835" w:type="dxa"/>
          </w:tcPr>
          <w:p w14:paraId="4D18F3EB" w14:textId="78F342D2" w:rsidR="00047FF4" w:rsidRPr="00DD0F0B" w:rsidRDefault="00047FF4" w:rsidP="00047FF4">
            <w:pPr>
              <w:pStyle w:val="TableText10"/>
            </w:pPr>
            <w:r w:rsidRPr="00DD0F0B">
              <w:t>suspend approval</w:t>
            </w:r>
          </w:p>
        </w:tc>
        <w:tc>
          <w:tcPr>
            <w:tcW w:w="2534" w:type="dxa"/>
          </w:tcPr>
          <w:p w14:paraId="51526911" w14:textId="69DC7CE9"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183CCABF" w14:textId="77777777" w:rsidTr="00A17F26">
        <w:trPr>
          <w:cantSplit/>
        </w:trPr>
        <w:tc>
          <w:tcPr>
            <w:tcW w:w="1200" w:type="dxa"/>
          </w:tcPr>
          <w:p w14:paraId="08D96921" w14:textId="13D1B442" w:rsidR="00047FF4" w:rsidRPr="00DD0F0B" w:rsidRDefault="00ED2D22" w:rsidP="00ED2D22">
            <w:pPr>
              <w:pStyle w:val="TableNumbered"/>
              <w:numPr>
                <w:ilvl w:val="0"/>
                <w:numId w:val="0"/>
              </w:numPr>
              <w:ind w:left="360" w:hanging="360"/>
            </w:pPr>
            <w:r w:rsidRPr="00DD0F0B">
              <w:t xml:space="preserve">19 </w:t>
            </w:r>
          </w:p>
        </w:tc>
        <w:tc>
          <w:tcPr>
            <w:tcW w:w="1205" w:type="dxa"/>
          </w:tcPr>
          <w:p w14:paraId="17A2C599" w14:textId="6B78CA20" w:rsidR="00047FF4" w:rsidRPr="00DD0F0B" w:rsidRDefault="00A75D88" w:rsidP="00047FF4">
            <w:pPr>
              <w:pStyle w:val="TableText10"/>
            </w:pPr>
            <w:r w:rsidRPr="00DD0F0B">
              <w:t>143</w:t>
            </w:r>
          </w:p>
        </w:tc>
        <w:tc>
          <w:tcPr>
            <w:tcW w:w="2835" w:type="dxa"/>
          </w:tcPr>
          <w:p w14:paraId="5A83314F" w14:textId="73CA93E9" w:rsidR="00047FF4" w:rsidRPr="00DD0F0B" w:rsidRDefault="00047FF4" w:rsidP="00047FF4">
            <w:pPr>
              <w:pStyle w:val="TableText10"/>
            </w:pPr>
            <w:r w:rsidRPr="00DD0F0B">
              <w:t>cancel approval</w:t>
            </w:r>
          </w:p>
        </w:tc>
        <w:tc>
          <w:tcPr>
            <w:tcW w:w="2534" w:type="dxa"/>
          </w:tcPr>
          <w:p w14:paraId="76077C69" w14:textId="7ECA593B" w:rsidR="00047FF4" w:rsidRPr="00DD0F0B" w:rsidRDefault="00047FF4" w:rsidP="00047FF4">
            <w:pPr>
              <w:pStyle w:val="TableText10"/>
            </w:pPr>
            <w:r w:rsidRPr="00DD0F0B">
              <w:t>approval</w:t>
            </w:r>
            <w:r w:rsidR="00E7766F" w:rsidRPr="00DD0F0B">
              <w:noBreakHyphen/>
            </w:r>
            <w:r w:rsidRPr="00DD0F0B">
              <w:t>holder</w:t>
            </w:r>
          </w:p>
        </w:tc>
      </w:tr>
      <w:tr w:rsidR="00047FF4" w:rsidRPr="00DD0F0B" w14:paraId="73A2A198" w14:textId="77777777" w:rsidTr="00A17F26">
        <w:trPr>
          <w:cantSplit/>
        </w:trPr>
        <w:tc>
          <w:tcPr>
            <w:tcW w:w="1200" w:type="dxa"/>
          </w:tcPr>
          <w:p w14:paraId="3D2F8597" w14:textId="043C2E87" w:rsidR="00047FF4" w:rsidRPr="00DD0F0B" w:rsidRDefault="00ED2D22" w:rsidP="00ED2D22">
            <w:pPr>
              <w:pStyle w:val="TableNumbered"/>
              <w:numPr>
                <w:ilvl w:val="0"/>
                <w:numId w:val="0"/>
              </w:numPr>
              <w:ind w:left="360" w:hanging="360"/>
            </w:pPr>
            <w:r w:rsidRPr="00DD0F0B">
              <w:t xml:space="preserve">20 </w:t>
            </w:r>
          </w:p>
        </w:tc>
        <w:tc>
          <w:tcPr>
            <w:tcW w:w="1205" w:type="dxa"/>
          </w:tcPr>
          <w:p w14:paraId="6324C420" w14:textId="0608ABAD" w:rsidR="00047FF4" w:rsidRPr="00DD0F0B" w:rsidRDefault="00A75D88" w:rsidP="00047FF4">
            <w:pPr>
              <w:pStyle w:val="TableText10"/>
            </w:pPr>
            <w:r w:rsidRPr="00DD0F0B">
              <w:t>147</w:t>
            </w:r>
          </w:p>
        </w:tc>
        <w:tc>
          <w:tcPr>
            <w:tcW w:w="2835" w:type="dxa"/>
          </w:tcPr>
          <w:p w14:paraId="1484EA67" w14:textId="093FABE3" w:rsidR="00047FF4" w:rsidRPr="00DD0F0B" w:rsidRDefault="00047FF4" w:rsidP="00047FF4">
            <w:pPr>
              <w:pStyle w:val="TableText10"/>
            </w:pPr>
            <w:r w:rsidRPr="00DD0F0B">
              <w:t>give a biosecurity direction, other than a biosecurity direction given in an emergency</w:t>
            </w:r>
          </w:p>
        </w:tc>
        <w:tc>
          <w:tcPr>
            <w:tcW w:w="2534" w:type="dxa"/>
          </w:tcPr>
          <w:p w14:paraId="4A211EAD" w14:textId="059A86D7" w:rsidR="00047FF4" w:rsidRPr="00DD0F0B" w:rsidRDefault="00047FF4" w:rsidP="00047FF4">
            <w:pPr>
              <w:pStyle w:val="TableText10"/>
            </w:pPr>
            <w:r w:rsidRPr="00DD0F0B">
              <w:t>person directed</w:t>
            </w:r>
          </w:p>
        </w:tc>
      </w:tr>
    </w:tbl>
    <w:p w14:paraId="4DD9CA76" w14:textId="77777777" w:rsidR="00486ABA" w:rsidRDefault="00486ABA" w:rsidP="001D06E7">
      <w:pPr>
        <w:pStyle w:val="03Schedule"/>
        <w:suppressLineNumbers/>
        <w:sectPr w:rsidR="00486ABA" w:rsidSect="00A00103">
          <w:headerReference w:type="even" r:id="rId82"/>
          <w:headerReference w:type="default" r:id="rId83"/>
          <w:footerReference w:type="even" r:id="rId84"/>
          <w:footerReference w:type="default" r:id="rId85"/>
          <w:type w:val="continuous"/>
          <w:pgSz w:w="11907" w:h="16839" w:code="9"/>
          <w:pgMar w:top="3880" w:right="1900" w:bottom="3100" w:left="2300" w:header="2280" w:footer="1760" w:gutter="0"/>
          <w:lnNumType w:countBy="1"/>
          <w:cols w:space="720"/>
          <w:docGrid w:linePitch="326"/>
        </w:sectPr>
      </w:pPr>
    </w:p>
    <w:p w14:paraId="3473298F" w14:textId="77777777" w:rsidR="00292C8E" w:rsidRPr="00DD0F0B" w:rsidRDefault="00292C8E" w:rsidP="001D06E7">
      <w:pPr>
        <w:pStyle w:val="PageBreak"/>
        <w:suppressLineNumbers/>
      </w:pPr>
      <w:r w:rsidRPr="00DD0F0B">
        <w:br w:type="page"/>
      </w:r>
    </w:p>
    <w:p w14:paraId="410E2931" w14:textId="0ED25631" w:rsidR="00292C8E" w:rsidRPr="00DD0F0B" w:rsidRDefault="00292C8E" w:rsidP="00292C8E">
      <w:pPr>
        <w:pStyle w:val="Dict-Heading"/>
      </w:pPr>
      <w:bookmarkStart w:id="277" w:name="_Toc133944738"/>
      <w:r w:rsidRPr="00DD0F0B">
        <w:lastRenderedPageBreak/>
        <w:t>Dictionary</w:t>
      </w:r>
      <w:bookmarkEnd w:id="277"/>
    </w:p>
    <w:p w14:paraId="574F1943" w14:textId="77777777" w:rsidR="00292C8E" w:rsidRPr="00DD0F0B" w:rsidRDefault="00292C8E" w:rsidP="00ED2D22">
      <w:pPr>
        <w:pStyle w:val="ref"/>
        <w:keepNext/>
      </w:pPr>
      <w:r w:rsidRPr="00DD0F0B">
        <w:t>(see s 3)</w:t>
      </w:r>
    </w:p>
    <w:p w14:paraId="1088FEBA" w14:textId="7C86A852" w:rsidR="00292C8E" w:rsidRPr="00DD0F0B" w:rsidRDefault="00292C8E" w:rsidP="00ED2D22">
      <w:pPr>
        <w:pStyle w:val="aNote"/>
        <w:keepNext/>
      </w:pPr>
      <w:r w:rsidRPr="00DD0F0B">
        <w:rPr>
          <w:rStyle w:val="charItals"/>
        </w:rPr>
        <w:t>Note 1</w:t>
      </w:r>
      <w:r w:rsidRPr="00DD0F0B">
        <w:rPr>
          <w:rStyle w:val="charItals"/>
        </w:rPr>
        <w:tab/>
      </w:r>
      <w:r w:rsidRPr="00DD0F0B">
        <w:t xml:space="preserve">The </w:t>
      </w:r>
      <w:hyperlink r:id="rId86" w:tooltip="A2001-14" w:history="1">
        <w:r w:rsidR="00C508A1" w:rsidRPr="00C508A1">
          <w:rPr>
            <w:rStyle w:val="charCitHyperlinkAbbrev"/>
          </w:rPr>
          <w:t>Legislation Act</w:t>
        </w:r>
      </w:hyperlink>
      <w:r w:rsidRPr="00DD0F0B">
        <w:t xml:space="preserve"> contains definitions and other provisions relevant to this Act.</w:t>
      </w:r>
    </w:p>
    <w:p w14:paraId="72A0E1CF" w14:textId="3D5EBEFC" w:rsidR="00292C8E" w:rsidRPr="00DD0F0B" w:rsidRDefault="00292C8E" w:rsidP="00292C8E">
      <w:pPr>
        <w:pStyle w:val="aNote"/>
      </w:pPr>
      <w:r w:rsidRPr="00DD0F0B">
        <w:rPr>
          <w:rStyle w:val="charItals"/>
        </w:rPr>
        <w:t>Note 2</w:t>
      </w:r>
      <w:r w:rsidRPr="00DD0F0B">
        <w:rPr>
          <w:rStyle w:val="charItals"/>
        </w:rPr>
        <w:tab/>
      </w:r>
      <w:r w:rsidRPr="00DD0F0B">
        <w:t xml:space="preserve">For example, the </w:t>
      </w:r>
      <w:hyperlink r:id="rId87" w:tooltip="A2001-14" w:history="1">
        <w:r w:rsidR="00C508A1" w:rsidRPr="00C508A1">
          <w:rPr>
            <w:rStyle w:val="charCitHyperlinkAbbrev"/>
          </w:rPr>
          <w:t>Legislation Act</w:t>
        </w:r>
      </w:hyperlink>
      <w:r w:rsidRPr="00DD0F0B">
        <w:t>, dict, pt 1, defines the following terms:</w:t>
      </w:r>
    </w:p>
    <w:p w14:paraId="62C07399" w14:textId="02795846" w:rsidR="002144B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144BD" w:rsidRPr="00DD0F0B">
        <w:t>director</w:t>
      </w:r>
      <w:r w:rsidR="00E7766F" w:rsidRPr="00DD0F0B">
        <w:noBreakHyphen/>
      </w:r>
      <w:r w:rsidR="002144BD" w:rsidRPr="00DD0F0B">
        <w:t>general (see s 163)</w:t>
      </w:r>
    </w:p>
    <w:p w14:paraId="11A33742" w14:textId="32CD210A" w:rsidR="00A330FD"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A330FD" w:rsidRPr="00DD0F0B">
        <w:t>individual</w:t>
      </w:r>
    </w:p>
    <w:p w14:paraId="772538F1" w14:textId="1A1856F8" w:rsidR="002F6365"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F6365" w:rsidRPr="00DD0F0B">
        <w:t>person (see s 160)</w:t>
      </w:r>
    </w:p>
    <w:p w14:paraId="74645ABC" w14:textId="59F4A986" w:rsidR="00C03111"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C03111" w:rsidRPr="00DD0F0B">
        <w:t>police officer</w:t>
      </w:r>
    </w:p>
    <w:p w14:paraId="22F7B1AC" w14:textId="6257B62C" w:rsidR="00F84E3C"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F84E3C" w:rsidRPr="00DD0F0B">
        <w:t>public notice</w:t>
      </w:r>
    </w:p>
    <w:p w14:paraId="47DA995F" w14:textId="269CA44C" w:rsidR="00292C8E" w:rsidRPr="00DD0F0B" w:rsidRDefault="00ED2D22" w:rsidP="00ED2D22">
      <w:pPr>
        <w:pStyle w:val="aNoteBulletss"/>
        <w:tabs>
          <w:tab w:val="left" w:pos="2300"/>
        </w:tabs>
      </w:pPr>
      <w:r w:rsidRPr="00DD0F0B">
        <w:rPr>
          <w:rFonts w:ascii="Symbol" w:hAnsi="Symbol"/>
        </w:rPr>
        <w:t></w:t>
      </w:r>
      <w:r w:rsidRPr="00DD0F0B">
        <w:rPr>
          <w:rFonts w:ascii="Symbol" w:hAnsi="Symbol"/>
        </w:rPr>
        <w:tab/>
      </w:r>
      <w:r w:rsidR="00292C8E" w:rsidRPr="00DD0F0B">
        <w:t>the Territory</w:t>
      </w:r>
      <w:r w:rsidR="00E76B72" w:rsidRPr="00DD0F0B">
        <w:t>.</w:t>
      </w:r>
    </w:p>
    <w:p w14:paraId="33F7FC62" w14:textId="35396A8A" w:rsidR="00115430" w:rsidRPr="00DD0F0B" w:rsidRDefault="00115430" w:rsidP="00ED2D22">
      <w:pPr>
        <w:pStyle w:val="aDef"/>
      </w:pPr>
      <w:r w:rsidRPr="00DD0F0B">
        <w:rPr>
          <w:rStyle w:val="charBoldItals"/>
        </w:rPr>
        <w:t>analyst</w:t>
      </w:r>
      <w:r w:rsidRPr="00DD0F0B">
        <w:t xml:space="preserve"> means a person appointed as an analyst under section </w:t>
      </w:r>
      <w:r w:rsidR="00A75D88" w:rsidRPr="00DD0F0B">
        <w:t>229</w:t>
      </w:r>
      <w:r w:rsidRPr="00DD0F0B">
        <w:t>.</w:t>
      </w:r>
    </w:p>
    <w:p w14:paraId="71BA24CA" w14:textId="7B101B65" w:rsidR="00292C8E" w:rsidRPr="00DD0F0B" w:rsidRDefault="00292C8E" w:rsidP="00ED2D22">
      <w:pPr>
        <w:pStyle w:val="aDef"/>
        <w:keepNext/>
      </w:pPr>
      <w:r w:rsidRPr="00DD0F0B">
        <w:rPr>
          <w:rStyle w:val="charBoldItals"/>
        </w:rPr>
        <w:t>animal</w:t>
      </w:r>
      <w:r w:rsidRPr="00DD0F0B">
        <w:t xml:space="preserve"> means any of the following, whether alive or dead:</w:t>
      </w:r>
    </w:p>
    <w:p w14:paraId="0D224CDA" w14:textId="533870A4" w:rsidR="00292C8E" w:rsidRPr="00DD0F0B" w:rsidRDefault="00ED2D22" w:rsidP="00ED2D22">
      <w:pPr>
        <w:pStyle w:val="aDefpara"/>
        <w:keepNext/>
      </w:pPr>
      <w:r>
        <w:tab/>
      </w:r>
      <w:r w:rsidRPr="00DD0F0B">
        <w:t>(a)</w:t>
      </w:r>
      <w:r w:rsidRPr="00DD0F0B">
        <w:tab/>
      </w:r>
      <w:r w:rsidR="00292C8E" w:rsidRPr="00DD0F0B">
        <w:t>a member of the animal kingdom, other than a human, including an amphibian, bird, crustacean, fish, insect, mammal, mollusc, reptile and any other vertebrate or invertebrate member of the animal kingdom;</w:t>
      </w:r>
    </w:p>
    <w:p w14:paraId="77EAF739" w14:textId="37463492" w:rsidR="00292C8E" w:rsidRPr="00DD0F0B" w:rsidRDefault="00ED2D22" w:rsidP="00ED2D22">
      <w:pPr>
        <w:pStyle w:val="aDefpara"/>
      </w:pPr>
      <w:r>
        <w:tab/>
      </w:r>
      <w:r w:rsidRPr="00DD0F0B">
        <w:t>(b)</w:t>
      </w:r>
      <w:r w:rsidRPr="00DD0F0B">
        <w:tab/>
      </w:r>
      <w:r w:rsidR="00292C8E" w:rsidRPr="00DD0F0B">
        <w:t>an embryo, egg, sperm or any other reproductive material of a member of the animal kingdom other than a human.</w:t>
      </w:r>
    </w:p>
    <w:p w14:paraId="0A1152F4" w14:textId="77777777" w:rsidR="00292C8E" w:rsidRPr="00DD0F0B" w:rsidRDefault="00292C8E" w:rsidP="00E0259A">
      <w:pPr>
        <w:pStyle w:val="aDef"/>
        <w:keepLines/>
      </w:pPr>
      <w:r w:rsidRPr="00DD0F0B">
        <w:rPr>
          <w:rStyle w:val="charBoldItals"/>
        </w:rPr>
        <w:t>animal product</w:t>
      </w:r>
      <w:r w:rsidRPr="00DD0F0B">
        <w:t xml:space="preserve"> includes—</w:t>
      </w:r>
    </w:p>
    <w:p w14:paraId="55A817A2" w14:textId="1B5B9B95" w:rsidR="00292C8E" w:rsidRPr="00DD0F0B" w:rsidRDefault="00ED2D22" w:rsidP="00E0259A">
      <w:pPr>
        <w:pStyle w:val="aDefpara"/>
        <w:keepLines/>
      </w:pPr>
      <w:r>
        <w:tab/>
      </w:r>
      <w:r w:rsidRPr="00DD0F0B">
        <w:t>(a)</w:t>
      </w:r>
      <w:r w:rsidRPr="00DD0F0B">
        <w:tab/>
      </w:r>
      <w:r w:rsidR="00292C8E" w:rsidRPr="00DD0F0B">
        <w:t>the hide, skin, hair, wool, feather, shell, horn, scale, fin, hoof, viscera, offal or any other part of an animal; and</w:t>
      </w:r>
    </w:p>
    <w:p w14:paraId="2C9F7626" w14:textId="246C751A" w:rsidR="00292C8E" w:rsidRPr="00DD0F0B" w:rsidRDefault="00ED2D22" w:rsidP="00E0259A">
      <w:pPr>
        <w:pStyle w:val="aDefpara"/>
        <w:keepLines/>
      </w:pPr>
      <w:r>
        <w:tab/>
      </w:r>
      <w:r w:rsidRPr="00DD0F0B">
        <w:t>(b)</w:t>
      </w:r>
      <w:r w:rsidRPr="00DD0F0B">
        <w:tab/>
      </w:r>
      <w:r w:rsidR="00292C8E" w:rsidRPr="00DD0F0B">
        <w:t>meat, fat, eggs, honey, milk, whey, cream, butter, cheese or any other primary produce derived from an animal; and</w:t>
      </w:r>
    </w:p>
    <w:p w14:paraId="7C84508A" w14:textId="6FD53558" w:rsidR="00292C8E" w:rsidRPr="00DD0F0B" w:rsidRDefault="00ED2D22" w:rsidP="00E0259A">
      <w:pPr>
        <w:pStyle w:val="aDefpara"/>
        <w:keepLines/>
      </w:pPr>
      <w:r>
        <w:tab/>
      </w:r>
      <w:r w:rsidRPr="00DD0F0B">
        <w:t>(c)</w:t>
      </w:r>
      <w:r w:rsidRPr="00DD0F0B">
        <w:tab/>
      </w:r>
      <w:r w:rsidR="00292C8E" w:rsidRPr="00DD0F0B">
        <w:t>the urine, faeces, bone or blood of an animal, or any substance derived from the urine, faeces, bone or blood of an animal; and</w:t>
      </w:r>
    </w:p>
    <w:p w14:paraId="7B12BBEF" w14:textId="616C5512" w:rsidR="00292C8E" w:rsidRPr="00DD0F0B" w:rsidRDefault="00ED2D22" w:rsidP="00E0259A">
      <w:pPr>
        <w:pStyle w:val="aDefpara"/>
        <w:keepLines/>
      </w:pPr>
      <w:r>
        <w:tab/>
      </w:r>
      <w:r w:rsidRPr="00DD0F0B">
        <w:t>(d)</w:t>
      </w:r>
      <w:r w:rsidRPr="00DD0F0B">
        <w:tab/>
      </w:r>
      <w:r w:rsidR="00292C8E" w:rsidRPr="00DD0F0B">
        <w:t>any secretion or excretion of an animal; and</w:t>
      </w:r>
    </w:p>
    <w:p w14:paraId="18C0BF21" w14:textId="14088728" w:rsidR="00292C8E" w:rsidRPr="00DD0F0B" w:rsidRDefault="00ED2D22" w:rsidP="00E0259A">
      <w:pPr>
        <w:pStyle w:val="aDefpara"/>
        <w:keepNext/>
        <w:keepLines/>
      </w:pPr>
      <w:r>
        <w:lastRenderedPageBreak/>
        <w:tab/>
      </w:r>
      <w:r w:rsidRPr="00DD0F0B">
        <w:t>(e)</w:t>
      </w:r>
      <w:r w:rsidRPr="00DD0F0B">
        <w:tab/>
      </w:r>
      <w:r w:rsidR="00292C8E" w:rsidRPr="00DD0F0B">
        <w:t>any product or biological preparation prepared, or derived, from any tissue, secretion, excretion or other part of an animal; and</w:t>
      </w:r>
    </w:p>
    <w:p w14:paraId="35711FD8" w14:textId="2635C76D" w:rsidR="00292C8E" w:rsidRPr="00DD0F0B" w:rsidRDefault="00ED2D22" w:rsidP="00E0259A">
      <w:pPr>
        <w:pStyle w:val="aDefpara"/>
        <w:keepNext/>
        <w:keepLines/>
      </w:pPr>
      <w:r>
        <w:tab/>
      </w:r>
      <w:r w:rsidRPr="00DD0F0B">
        <w:t>(f)</w:t>
      </w:r>
      <w:r w:rsidRPr="00DD0F0B">
        <w:tab/>
      </w:r>
      <w:r w:rsidR="00292C8E" w:rsidRPr="00DD0F0B">
        <w:t>any other material of animal origin</w:t>
      </w:r>
      <w:r w:rsidR="00292C8E" w:rsidRPr="00DD0F0B">
        <w:rPr>
          <w:szCs w:val="28"/>
        </w:rPr>
        <w:t xml:space="preserve"> prescribed by regulation.</w:t>
      </w:r>
    </w:p>
    <w:p w14:paraId="3537943A" w14:textId="08FCFC3A" w:rsidR="000B7E34" w:rsidRPr="00DD0F0B" w:rsidRDefault="000B7E34" w:rsidP="00ED2D22">
      <w:pPr>
        <w:pStyle w:val="aDef"/>
      </w:pPr>
      <w:r w:rsidRPr="00DD0F0B">
        <w:rPr>
          <w:rStyle w:val="charBoldItals"/>
        </w:rPr>
        <w:t>approval decision notice</w:t>
      </w:r>
      <w:r w:rsidRPr="00DD0F0B">
        <w:t>—see section </w:t>
      </w:r>
      <w:r w:rsidR="00A75D88" w:rsidRPr="00DD0F0B">
        <w:t>131</w:t>
      </w:r>
      <w:r w:rsidR="000163CA" w:rsidRPr="00DD0F0B">
        <w:t> </w:t>
      </w:r>
      <w:r w:rsidR="007E05B6" w:rsidRPr="00DD0F0B">
        <w:t>(3)</w:t>
      </w:r>
      <w:r w:rsidRPr="00DD0F0B">
        <w:t>.</w:t>
      </w:r>
    </w:p>
    <w:p w14:paraId="6589E91D" w14:textId="75C54968" w:rsidR="00E13BAE" w:rsidRPr="00DD0F0B" w:rsidRDefault="00E13BAE" w:rsidP="00ED2D22">
      <w:pPr>
        <w:pStyle w:val="aDef"/>
      </w:pPr>
      <w:r w:rsidRPr="00DD0F0B">
        <w:rPr>
          <w:rStyle w:val="charBoldItals"/>
        </w:rPr>
        <w:t>approval-holder</w:t>
      </w:r>
      <w:r w:rsidR="004D5775" w:rsidRPr="00DD0F0B">
        <w:t>—see section </w:t>
      </w:r>
      <w:r w:rsidR="00A75D88" w:rsidRPr="00DD0F0B">
        <w:t>120</w:t>
      </w:r>
      <w:r w:rsidR="004D5775" w:rsidRPr="00DD0F0B">
        <w:t>.</w:t>
      </w:r>
    </w:p>
    <w:p w14:paraId="38B1F9E4" w14:textId="3131FB7E" w:rsidR="003D1FA1" w:rsidRPr="00DD0F0B" w:rsidRDefault="003D1FA1" w:rsidP="00ED2D22">
      <w:pPr>
        <w:pStyle w:val="aDef"/>
      </w:pPr>
      <w:r w:rsidRPr="00DD0F0B">
        <w:rPr>
          <w:rStyle w:val="charBoldItals"/>
        </w:rPr>
        <w:t>assess</w:t>
      </w:r>
      <w:r w:rsidRPr="00DD0F0B">
        <w:t xml:space="preserve"> includes investigate.</w:t>
      </w:r>
    </w:p>
    <w:p w14:paraId="22379111" w14:textId="7A90F372" w:rsidR="00AF63F7" w:rsidRPr="00DD0F0B" w:rsidRDefault="00AF63F7" w:rsidP="00ED2D22">
      <w:pPr>
        <w:pStyle w:val="aDef"/>
      </w:pPr>
      <w:r w:rsidRPr="00DD0F0B">
        <w:rPr>
          <w:rStyle w:val="charBoldItals"/>
        </w:rPr>
        <w:t>auditor authority</w:t>
      </w:r>
      <w:r w:rsidRPr="00DD0F0B">
        <w:t>—see section </w:t>
      </w:r>
      <w:r w:rsidR="00A75D88" w:rsidRPr="00DD0F0B">
        <w:t>120</w:t>
      </w:r>
      <w:r w:rsidRPr="00DD0F0B">
        <w:t>.</w:t>
      </w:r>
    </w:p>
    <w:p w14:paraId="7542729D" w14:textId="34D157FE" w:rsidR="003F2D61" w:rsidRPr="00DD0F0B" w:rsidRDefault="003F2D61" w:rsidP="00ED2D22">
      <w:pPr>
        <w:pStyle w:val="aDef"/>
      </w:pPr>
      <w:r w:rsidRPr="00DD0F0B">
        <w:rPr>
          <w:rStyle w:val="charBoldItals"/>
        </w:rPr>
        <w:t>audit report</w:t>
      </w:r>
      <w:r w:rsidRPr="00DD0F0B">
        <w:t>—see section </w:t>
      </w:r>
      <w:r w:rsidR="00A75D88" w:rsidRPr="00DD0F0B">
        <w:t>117</w:t>
      </w:r>
      <w:r w:rsidR="00B07D3B" w:rsidRPr="00DD0F0B">
        <w:t> (1)</w:t>
      </w:r>
      <w:r w:rsidRPr="00DD0F0B">
        <w:t>.</w:t>
      </w:r>
    </w:p>
    <w:p w14:paraId="5807106E" w14:textId="5F63777A" w:rsidR="00B13797" w:rsidRPr="00DD0F0B" w:rsidRDefault="0071177C" w:rsidP="00ED2D22">
      <w:pPr>
        <w:pStyle w:val="aDef"/>
      </w:pPr>
      <w:r w:rsidRPr="00DD0F0B">
        <w:rPr>
          <w:rStyle w:val="charBoldItals"/>
        </w:rPr>
        <w:t>authorisation</w:t>
      </w:r>
      <w:r w:rsidR="00E7766F" w:rsidRPr="00DD0F0B">
        <w:rPr>
          <w:rStyle w:val="charBoldItals"/>
        </w:rPr>
        <w:noBreakHyphen/>
      </w:r>
      <w:r w:rsidRPr="00DD0F0B">
        <w:rPr>
          <w:rStyle w:val="charBoldItals"/>
        </w:rPr>
        <w:t>holder</w:t>
      </w:r>
      <w:r w:rsidR="00B13797" w:rsidRPr="00DD0F0B">
        <w:t xml:space="preserve">—see </w:t>
      </w:r>
      <w:r w:rsidR="00FB214B" w:rsidRPr="00DD0F0B">
        <w:t>section </w:t>
      </w:r>
      <w:r w:rsidR="00A75D88" w:rsidRPr="00DD0F0B">
        <w:t>114</w:t>
      </w:r>
      <w:r w:rsidR="00B13797" w:rsidRPr="00DD0F0B">
        <w:t>.</w:t>
      </w:r>
    </w:p>
    <w:p w14:paraId="09816131" w14:textId="39BC98B5" w:rsidR="00BD4C33" w:rsidRPr="00DD0F0B" w:rsidRDefault="00BD4C33" w:rsidP="00ED2D22">
      <w:pPr>
        <w:pStyle w:val="aDef"/>
      </w:pPr>
      <w:r w:rsidRPr="00DD0F0B">
        <w:rPr>
          <w:rStyle w:val="charBoldItals"/>
        </w:rPr>
        <w:t>authorised person</w:t>
      </w:r>
      <w:r w:rsidR="00783C92" w:rsidRPr="00DD0F0B">
        <w:t xml:space="preserve"> means a</w:t>
      </w:r>
      <w:r w:rsidR="001424AC" w:rsidRPr="00DD0F0B">
        <w:t xml:space="preserve">n authorised person </w:t>
      </w:r>
      <w:r w:rsidR="00C03111" w:rsidRPr="00DD0F0B">
        <w:t xml:space="preserve">mentioned in </w:t>
      </w:r>
      <w:r w:rsidR="00B126E4" w:rsidRPr="00DD0F0B">
        <w:t>section</w:t>
      </w:r>
      <w:r w:rsidRPr="00DD0F0B">
        <w:t> </w:t>
      </w:r>
      <w:r w:rsidR="00A75D88" w:rsidRPr="00DD0F0B">
        <w:t>168</w:t>
      </w:r>
      <w:r w:rsidRPr="00DD0F0B">
        <w:t>.</w:t>
      </w:r>
    </w:p>
    <w:p w14:paraId="60504B4B" w14:textId="2137E5FE" w:rsidR="00B13797" w:rsidRPr="00DD0F0B" w:rsidRDefault="00B13797" w:rsidP="00ED2D22">
      <w:pPr>
        <w:pStyle w:val="aDef"/>
      </w:pPr>
      <w:r w:rsidRPr="00DD0F0B">
        <w:rPr>
          <w:rStyle w:val="charBoldItals"/>
        </w:rPr>
        <w:t>biosecurity audit</w:t>
      </w:r>
      <w:r w:rsidRPr="00DD0F0B">
        <w:t>—see section </w:t>
      </w:r>
      <w:r w:rsidR="00A75D88" w:rsidRPr="00DD0F0B">
        <w:t>115</w:t>
      </w:r>
      <w:r w:rsidR="004C7194" w:rsidRPr="00DD0F0B">
        <w:t> (1)</w:t>
      </w:r>
      <w:r w:rsidRPr="00DD0F0B">
        <w:t>.</w:t>
      </w:r>
    </w:p>
    <w:p w14:paraId="17AAA71C" w14:textId="00FF9055" w:rsidR="00DA3AB2" w:rsidRPr="00DD0F0B" w:rsidRDefault="00DA3AB2" w:rsidP="00ED2D22">
      <w:pPr>
        <w:pStyle w:val="aDef"/>
      </w:pPr>
      <w:r w:rsidRPr="00DD0F0B">
        <w:rPr>
          <w:rStyle w:val="charBoldItals"/>
        </w:rPr>
        <w:t>biosecurity auditor</w:t>
      </w:r>
      <w:r w:rsidRPr="00DD0F0B">
        <w:t>—see section </w:t>
      </w:r>
      <w:r w:rsidR="00A75D88" w:rsidRPr="00DD0F0B">
        <w:t>120</w:t>
      </w:r>
      <w:r w:rsidRPr="00DD0F0B">
        <w:t>.</w:t>
      </w:r>
    </w:p>
    <w:p w14:paraId="0D59DCB5" w14:textId="34E73712" w:rsidR="003617E8" w:rsidRPr="00DD0F0B" w:rsidRDefault="003617E8" w:rsidP="00ED2D22">
      <w:pPr>
        <w:pStyle w:val="aDef"/>
      </w:pPr>
      <w:r w:rsidRPr="00DD0F0B">
        <w:rPr>
          <w:rStyle w:val="charBoldItals"/>
        </w:rPr>
        <w:t>biosecurity certificate</w:t>
      </w:r>
      <w:r w:rsidRPr="00DD0F0B">
        <w:t xml:space="preserve">—see </w:t>
      </w:r>
      <w:r w:rsidR="00187E62" w:rsidRPr="00DD0F0B">
        <w:t>section</w:t>
      </w:r>
      <w:r w:rsidRPr="00DD0F0B">
        <w:t> </w:t>
      </w:r>
      <w:r w:rsidR="00A75D88" w:rsidRPr="00DD0F0B">
        <w:t>110</w:t>
      </w:r>
      <w:r w:rsidR="004C7194" w:rsidRPr="00DD0F0B">
        <w:t> (1)</w:t>
      </w:r>
      <w:r w:rsidR="00E42667" w:rsidRPr="00DD0F0B">
        <w:t>.</w:t>
      </w:r>
    </w:p>
    <w:p w14:paraId="34A9ABD9" w14:textId="5085F0BB" w:rsidR="00CF41E0" w:rsidRPr="00DD0F0B" w:rsidRDefault="00CF41E0" w:rsidP="00ED2D22">
      <w:pPr>
        <w:pStyle w:val="aDef"/>
      </w:pPr>
      <w:r w:rsidRPr="00DD0F0B">
        <w:rPr>
          <w:rStyle w:val="charBoldItals"/>
        </w:rPr>
        <w:t>biosecurity certifier</w:t>
      </w:r>
      <w:r w:rsidRPr="00DD0F0B">
        <w:t xml:space="preserve">—see </w:t>
      </w:r>
      <w:r w:rsidR="00187E62" w:rsidRPr="00DD0F0B">
        <w:t>section</w:t>
      </w:r>
      <w:r w:rsidR="00D80635" w:rsidRPr="00DD0F0B">
        <w:t> </w:t>
      </w:r>
      <w:r w:rsidR="00A75D88" w:rsidRPr="00DD0F0B">
        <w:t>120</w:t>
      </w:r>
      <w:r w:rsidR="00E91E8D" w:rsidRPr="00DD0F0B">
        <w:t>.</w:t>
      </w:r>
    </w:p>
    <w:p w14:paraId="74B4DCA7" w14:textId="67F91C01" w:rsidR="00894815" w:rsidRPr="00DD0F0B" w:rsidRDefault="00894815" w:rsidP="00894815">
      <w:pPr>
        <w:pStyle w:val="aDef"/>
      </w:pPr>
      <w:r w:rsidRPr="00DD0F0B">
        <w:rPr>
          <w:rStyle w:val="charBoldItals"/>
        </w:rPr>
        <w:t>biosecurity direction</w:t>
      </w:r>
      <w:r w:rsidRPr="00DD0F0B">
        <w:t xml:space="preserve">—see </w:t>
      </w:r>
      <w:r w:rsidR="00B126E4" w:rsidRPr="00DD0F0B">
        <w:t>section</w:t>
      </w:r>
      <w:r w:rsidRPr="00DD0F0B">
        <w:t> </w:t>
      </w:r>
      <w:r w:rsidR="00A75D88" w:rsidRPr="00DD0F0B">
        <w:t>146</w:t>
      </w:r>
      <w:r w:rsidR="00B36158" w:rsidRPr="00DD0F0B">
        <w:t> (1)</w:t>
      </w:r>
      <w:r w:rsidRPr="00DD0F0B">
        <w:t>.</w:t>
      </w:r>
    </w:p>
    <w:p w14:paraId="42C7D860" w14:textId="13A0EB71" w:rsidR="00E75F04" w:rsidRPr="00DD0F0B" w:rsidRDefault="00292C8E" w:rsidP="00ED2D22">
      <w:pPr>
        <w:pStyle w:val="aDef"/>
      </w:pPr>
      <w:r w:rsidRPr="00DD0F0B">
        <w:rPr>
          <w:rStyle w:val="charBoldItals"/>
        </w:rPr>
        <w:t>biosecurity event</w:t>
      </w:r>
      <w:r w:rsidRPr="00DD0F0B">
        <w:t xml:space="preserve">—see </w:t>
      </w:r>
      <w:r w:rsidR="00B126E4" w:rsidRPr="00DD0F0B">
        <w:t>section</w:t>
      </w:r>
      <w:r w:rsidRPr="00DD0F0B">
        <w:t> </w:t>
      </w:r>
      <w:r w:rsidR="00A75D88" w:rsidRPr="00DD0F0B">
        <w:t>25</w:t>
      </w:r>
      <w:r w:rsidRPr="00DD0F0B">
        <w:t>.</w:t>
      </w:r>
    </w:p>
    <w:p w14:paraId="40F629D1" w14:textId="04E4AB9C" w:rsidR="00292C8E" w:rsidRPr="00DD0F0B" w:rsidRDefault="00292C8E" w:rsidP="00ED2D22">
      <w:pPr>
        <w:pStyle w:val="aDef"/>
      </w:pPr>
      <w:r w:rsidRPr="00DD0F0B">
        <w:rPr>
          <w:rStyle w:val="charBoldItals"/>
        </w:rPr>
        <w:t>biosecurity impact</w:t>
      </w:r>
      <w:r w:rsidRPr="00DD0F0B">
        <w:t xml:space="preserve">—see </w:t>
      </w:r>
      <w:r w:rsidR="00B126E4" w:rsidRPr="00DD0F0B">
        <w:t>section</w:t>
      </w:r>
      <w:r w:rsidRPr="00DD0F0B">
        <w:t> </w:t>
      </w:r>
      <w:r w:rsidR="00A75D88" w:rsidRPr="00DD0F0B">
        <w:t>12</w:t>
      </w:r>
      <w:r w:rsidR="00E76B72" w:rsidRPr="00DD0F0B">
        <w:t> (1)</w:t>
      </w:r>
      <w:r w:rsidRPr="00DD0F0B">
        <w:t>.</w:t>
      </w:r>
    </w:p>
    <w:p w14:paraId="3EAF1197" w14:textId="388C2FD2" w:rsidR="00292C8E" w:rsidRPr="00DD0F0B" w:rsidRDefault="00292C8E" w:rsidP="00ED2D22">
      <w:pPr>
        <w:pStyle w:val="aDef"/>
      </w:pPr>
      <w:r w:rsidRPr="00DD0F0B">
        <w:rPr>
          <w:rStyle w:val="charBoldItals"/>
        </w:rPr>
        <w:t>biosecurity matter</w:t>
      </w:r>
      <w:r w:rsidRPr="00DD0F0B">
        <w:t xml:space="preserve">—see </w:t>
      </w:r>
      <w:r w:rsidR="00B126E4" w:rsidRPr="00DD0F0B">
        <w:t>section</w:t>
      </w:r>
      <w:r w:rsidRPr="00DD0F0B">
        <w:t> </w:t>
      </w:r>
      <w:r w:rsidR="00A75D88" w:rsidRPr="00DD0F0B">
        <w:t>8</w:t>
      </w:r>
      <w:r w:rsidR="00E76B72" w:rsidRPr="00DD0F0B">
        <w:t> (1)</w:t>
      </w:r>
      <w:r w:rsidRPr="00DD0F0B">
        <w:t>.</w:t>
      </w:r>
    </w:p>
    <w:p w14:paraId="0D070FFD" w14:textId="0D16714E" w:rsidR="0031005C" w:rsidRPr="00DD0F0B" w:rsidRDefault="0031005C" w:rsidP="00ED2D22">
      <w:pPr>
        <w:pStyle w:val="aDef"/>
      </w:pPr>
      <w:r w:rsidRPr="00DD0F0B">
        <w:rPr>
          <w:rStyle w:val="charBoldItals"/>
        </w:rPr>
        <w:t>biosecurity permit</w:t>
      </w:r>
      <w:r w:rsidRPr="00DD0F0B">
        <w:rPr>
          <w:bCs/>
          <w:iCs/>
        </w:rPr>
        <w:t>—see section </w:t>
      </w:r>
      <w:r w:rsidR="00A75D88" w:rsidRPr="00DD0F0B">
        <w:rPr>
          <w:bCs/>
          <w:iCs/>
        </w:rPr>
        <w:t>62</w:t>
      </w:r>
      <w:r w:rsidRPr="00DD0F0B">
        <w:rPr>
          <w:bCs/>
          <w:iCs/>
        </w:rPr>
        <w:t>.</w:t>
      </w:r>
    </w:p>
    <w:p w14:paraId="3538F3BF" w14:textId="274B0CDF" w:rsidR="004C35CE" w:rsidRPr="00DD0F0B" w:rsidRDefault="004C35CE" w:rsidP="00ED2D22">
      <w:pPr>
        <w:pStyle w:val="aDef"/>
      </w:pPr>
      <w:r w:rsidRPr="00DD0F0B">
        <w:rPr>
          <w:rStyle w:val="charBoldItals"/>
        </w:rPr>
        <w:t>biosecurity registration</w:t>
      </w:r>
      <w:r w:rsidRPr="00DD0F0B">
        <w:t>—see section </w:t>
      </w:r>
      <w:r w:rsidR="00A75D88" w:rsidRPr="00DD0F0B">
        <w:t>89</w:t>
      </w:r>
      <w:r w:rsidRPr="00DD0F0B">
        <w:t>.</w:t>
      </w:r>
    </w:p>
    <w:p w14:paraId="3B5B4A94" w14:textId="732F6CBE" w:rsidR="00292C8E" w:rsidRPr="00DD0F0B" w:rsidRDefault="00292C8E" w:rsidP="00ED2D22">
      <w:pPr>
        <w:pStyle w:val="aDef"/>
      </w:pPr>
      <w:r w:rsidRPr="00DD0F0B">
        <w:rPr>
          <w:rStyle w:val="charBoldItals"/>
        </w:rPr>
        <w:t>biosecurity risk</w:t>
      </w:r>
      <w:r w:rsidRPr="00DD0F0B">
        <w:t xml:space="preserve">—see </w:t>
      </w:r>
      <w:r w:rsidR="00B126E4" w:rsidRPr="00DD0F0B">
        <w:t>section</w:t>
      </w:r>
      <w:r w:rsidRPr="00DD0F0B">
        <w:t> </w:t>
      </w:r>
      <w:r w:rsidR="00A75D88" w:rsidRPr="00DD0F0B">
        <w:t>13</w:t>
      </w:r>
      <w:r w:rsidRPr="00DD0F0B">
        <w:t>.</w:t>
      </w:r>
    </w:p>
    <w:p w14:paraId="5F7A3EB7" w14:textId="55095CA9" w:rsidR="00BD4C33" w:rsidRPr="00DD0F0B" w:rsidRDefault="00BD4C33" w:rsidP="00ED2D22">
      <w:pPr>
        <w:pStyle w:val="aDef"/>
      </w:pPr>
      <w:r w:rsidRPr="00DD0F0B">
        <w:rPr>
          <w:rStyle w:val="charBoldItals"/>
        </w:rPr>
        <w:t>biosecurity undertaking</w:t>
      </w:r>
      <w:r w:rsidRPr="00DD0F0B">
        <w:t xml:space="preserve">—see </w:t>
      </w:r>
      <w:r w:rsidR="00B126E4" w:rsidRPr="00DD0F0B">
        <w:t>section</w:t>
      </w:r>
      <w:r w:rsidRPr="00DD0F0B">
        <w:t> </w:t>
      </w:r>
      <w:r w:rsidR="00A75D88" w:rsidRPr="00DD0F0B">
        <w:t>158</w:t>
      </w:r>
      <w:r w:rsidR="00B36158" w:rsidRPr="00DD0F0B">
        <w:t> (1)</w:t>
      </w:r>
      <w:r w:rsidRPr="00DD0F0B">
        <w:t>.</w:t>
      </w:r>
    </w:p>
    <w:p w14:paraId="0236CC1E" w14:textId="2389B01C" w:rsidR="00CF41E0" w:rsidRPr="00DD0F0B" w:rsidRDefault="00292C8E" w:rsidP="00ED2D22">
      <w:pPr>
        <w:pStyle w:val="aDef"/>
      </w:pPr>
      <w:r w:rsidRPr="00DD0F0B">
        <w:rPr>
          <w:rStyle w:val="charBoldItals"/>
        </w:rPr>
        <w:t>carrier</w:t>
      </w:r>
      <w:r w:rsidRPr="00DD0F0B">
        <w:t xml:space="preserve">—see </w:t>
      </w:r>
      <w:r w:rsidR="00B126E4" w:rsidRPr="00DD0F0B">
        <w:t>section</w:t>
      </w:r>
      <w:r w:rsidRPr="00DD0F0B">
        <w:t> </w:t>
      </w:r>
      <w:r w:rsidR="00A75D88" w:rsidRPr="00DD0F0B">
        <w:t>9</w:t>
      </w:r>
      <w:r w:rsidRPr="00DD0F0B">
        <w:t>.</w:t>
      </w:r>
    </w:p>
    <w:p w14:paraId="51587D84" w14:textId="4464D8DE" w:rsidR="00D80635" w:rsidRPr="00DD0F0B" w:rsidRDefault="00D80635" w:rsidP="00ED2D22">
      <w:pPr>
        <w:pStyle w:val="aDef"/>
      </w:pPr>
      <w:r w:rsidRPr="00DD0F0B">
        <w:rPr>
          <w:rStyle w:val="charBoldItals"/>
        </w:rPr>
        <w:t xml:space="preserve">certifier </w:t>
      </w:r>
      <w:r w:rsidR="00C44844" w:rsidRPr="00DD0F0B">
        <w:rPr>
          <w:rStyle w:val="charBoldItals"/>
        </w:rPr>
        <w:t>authority</w:t>
      </w:r>
      <w:r w:rsidRPr="00DD0F0B">
        <w:t xml:space="preserve">—see </w:t>
      </w:r>
      <w:r w:rsidR="00187E62" w:rsidRPr="00DD0F0B">
        <w:t>section</w:t>
      </w:r>
      <w:r w:rsidRPr="00DD0F0B">
        <w:t> </w:t>
      </w:r>
      <w:r w:rsidR="00A75D88" w:rsidRPr="00DD0F0B">
        <w:t>120</w:t>
      </w:r>
      <w:r w:rsidRPr="00DD0F0B">
        <w:t>.</w:t>
      </w:r>
    </w:p>
    <w:p w14:paraId="75A33B03" w14:textId="0CB5A463" w:rsidR="00FE66A1" w:rsidRPr="00DD0F0B" w:rsidRDefault="00FE66A1" w:rsidP="00ED2D22">
      <w:pPr>
        <w:pStyle w:val="aDef"/>
      </w:pPr>
      <w:r w:rsidRPr="00DD0F0B">
        <w:rPr>
          <w:rStyle w:val="charBoldItals"/>
        </w:rPr>
        <w:lastRenderedPageBreak/>
        <w:t>community</w:t>
      </w:r>
      <w:r w:rsidRPr="00DD0F0B">
        <w:t xml:space="preserve"> includes the community of the ACT, of areas surrounding the ACT, and of Australia as a whole.</w:t>
      </w:r>
    </w:p>
    <w:p w14:paraId="3D7B0361" w14:textId="0956F5A8" w:rsidR="00D044A7" w:rsidRPr="00DD0F0B" w:rsidRDefault="00D044A7" w:rsidP="00ED2D22">
      <w:pPr>
        <w:pStyle w:val="aDef"/>
      </w:pPr>
      <w:r w:rsidRPr="00DD0F0B">
        <w:rPr>
          <w:rStyle w:val="charBoldItals"/>
        </w:rPr>
        <w:t>connected</w:t>
      </w:r>
      <w:r w:rsidRPr="00DD0F0B">
        <w:t xml:space="preserve">, for </w:t>
      </w:r>
      <w:r w:rsidR="00675761">
        <w:t>part</w:t>
      </w:r>
      <w:r w:rsidR="00A75D88" w:rsidRPr="00DD0F0B">
        <w:t xml:space="preserve"> 12</w:t>
      </w:r>
      <w:r w:rsidRPr="00DD0F0B">
        <w:t xml:space="preserve"> (</w:t>
      </w:r>
      <w:r w:rsidR="00B36158" w:rsidRPr="00DD0F0B">
        <w:t>Enforcement</w:t>
      </w:r>
      <w:r w:rsidR="004F52AE" w:rsidRPr="00DD0F0B">
        <w:t>—</w:t>
      </w:r>
      <w:r w:rsidR="00B36158" w:rsidRPr="00DD0F0B">
        <w:t>a</w:t>
      </w:r>
      <w:r w:rsidRPr="00DD0F0B">
        <w:t xml:space="preserve">uthorised people)—see </w:t>
      </w:r>
      <w:r w:rsidR="00B126E4" w:rsidRPr="00DD0F0B">
        <w:t>section</w:t>
      </w:r>
      <w:r w:rsidRPr="00DD0F0B">
        <w:t> </w:t>
      </w:r>
      <w:r w:rsidR="00A75D88" w:rsidRPr="00DD0F0B">
        <w:t>167</w:t>
      </w:r>
      <w:r w:rsidRPr="00DD0F0B">
        <w:t>.</w:t>
      </w:r>
    </w:p>
    <w:p w14:paraId="3986BAA7" w14:textId="16A66A26" w:rsidR="00292C8E" w:rsidRPr="00DD0F0B" w:rsidRDefault="00292C8E" w:rsidP="00ED2D22">
      <w:pPr>
        <w:pStyle w:val="aDef"/>
        <w:keepNext/>
        <w:rPr>
          <w:lang w:val="en" w:eastAsia="en-AU"/>
        </w:rPr>
      </w:pPr>
      <w:r w:rsidRPr="00DD0F0B">
        <w:rPr>
          <w:rStyle w:val="charBoldItals"/>
        </w:rPr>
        <w:t>contaminant</w:t>
      </w:r>
      <w:r w:rsidRPr="00DD0F0B">
        <w:rPr>
          <w:lang w:val="en" w:eastAsia="en-AU"/>
        </w:rPr>
        <w:t xml:space="preserve"> means a non</w:t>
      </w:r>
      <w:r w:rsidR="00E7766F" w:rsidRPr="00DD0F0B">
        <w:rPr>
          <w:lang w:val="en" w:eastAsia="en-AU"/>
        </w:rPr>
        <w:noBreakHyphen/>
      </w:r>
      <w:r w:rsidRPr="00DD0F0B">
        <w:rPr>
          <w:lang w:val="en" w:eastAsia="en-AU"/>
        </w:rPr>
        <w:t>living thing that—</w:t>
      </w:r>
    </w:p>
    <w:p w14:paraId="16DE5F61" w14:textId="7830556B" w:rsidR="009741AE" w:rsidRPr="00DD0F0B" w:rsidRDefault="00ED2D22" w:rsidP="00ED2D22">
      <w:pPr>
        <w:pStyle w:val="aDefpara"/>
        <w:keepNext/>
        <w:rPr>
          <w:lang w:val="en" w:eastAsia="en-AU"/>
        </w:rPr>
      </w:pPr>
      <w:r>
        <w:rPr>
          <w:lang w:val="en" w:eastAsia="en-AU"/>
        </w:rPr>
        <w:tab/>
      </w:r>
      <w:r w:rsidRPr="00DD0F0B">
        <w:rPr>
          <w:lang w:val="en" w:eastAsia="en-AU"/>
        </w:rPr>
        <w:t>(a)</w:t>
      </w:r>
      <w:r w:rsidRPr="00DD0F0B">
        <w:rPr>
          <w:lang w:val="en" w:eastAsia="en-AU"/>
        </w:rPr>
        <w:tab/>
      </w:r>
      <w:r w:rsidR="00292C8E" w:rsidRPr="00DD0F0B">
        <w:rPr>
          <w:lang w:val="en" w:eastAsia="en-AU"/>
        </w:rPr>
        <w:t>occurs in or on other biosecurity matter or a carrier</w:t>
      </w:r>
      <w:r w:rsidR="009741AE" w:rsidRPr="00DD0F0B">
        <w:rPr>
          <w:lang w:val="en" w:eastAsia="en-AU"/>
        </w:rPr>
        <w:t>; or</w:t>
      </w:r>
    </w:p>
    <w:p w14:paraId="7C1ABAFA" w14:textId="7149EC3E" w:rsidR="00292C8E" w:rsidRPr="00DD0F0B" w:rsidRDefault="00ED2D22" w:rsidP="00ED2D22">
      <w:pPr>
        <w:pStyle w:val="aDefpara"/>
        <w:rPr>
          <w:lang w:val="en" w:eastAsia="en-AU"/>
        </w:rPr>
      </w:pPr>
      <w:r>
        <w:rPr>
          <w:lang w:val="en" w:eastAsia="en-AU"/>
        </w:rPr>
        <w:tab/>
      </w:r>
      <w:r w:rsidRPr="00DD0F0B">
        <w:rPr>
          <w:lang w:val="en" w:eastAsia="en-AU"/>
        </w:rPr>
        <w:t>(b)</w:t>
      </w:r>
      <w:r w:rsidRPr="00DD0F0B">
        <w:rPr>
          <w:lang w:val="en" w:eastAsia="en-AU"/>
        </w:rPr>
        <w:tab/>
      </w:r>
      <w:r w:rsidR="00292C8E" w:rsidRPr="00DD0F0B">
        <w:rPr>
          <w:lang w:val="en" w:eastAsia="en-AU"/>
        </w:rPr>
        <w:t>may be ingested or absorbed by another biosecurity matter or a carrier.</w:t>
      </w:r>
    </w:p>
    <w:p w14:paraId="24F8E054" w14:textId="632D9AF3" w:rsidR="00C05DD7" w:rsidRPr="00DD0F0B" w:rsidRDefault="00C05DD7" w:rsidP="00ED2D22">
      <w:pPr>
        <w:pStyle w:val="aDef"/>
      </w:pPr>
      <w:r w:rsidRPr="00DD0F0B">
        <w:rPr>
          <w:rStyle w:val="charBoldItals"/>
        </w:rPr>
        <w:t>control declaration</w:t>
      </w:r>
      <w:r w:rsidRPr="00DD0F0B">
        <w:t xml:space="preserve">—see </w:t>
      </w:r>
      <w:r w:rsidR="00B126E4" w:rsidRPr="00DD0F0B">
        <w:t>section</w:t>
      </w:r>
      <w:r w:rsidRPr="00DD0F0B">
        <w:t> </w:t>
      </w:r>
      <w:r w:rsidR="00A75D88" w:rsidRPr="00DD0F0B">
        <w:t>51</w:t>
      </w:r>
      <w:r w:rsidRPr="00DD0F0B">
        <w:t> (1).</w:t>
      </w:r>
    </w:p>
    <w:p w14:paraId="3D257E62" w14:textId="6B21A032" w:rsidR="00C05DD7" w:rsidRPr="00DD0F0B" w:rsidRDefault="00C05DD7" w:rsidP="00ED2D22">
      <w:pPr>
        <w:pStyle w:val="aDef"/>
      </w:pPr>
      <w:r w:rsidRPr="00DD0F0B">
        <w:rPr>
          <w:rStyle w:val="charBoldItals"/>
        </w:rPr>
        <w:t>control measur</w:t>
      </w:r>
      <w:r w:rsidR="00E3716F" w:rsidRPr="00DD0F0B">
        <w:rPr>
          <w:rStyle w:val="charBoldItals"/>
        </w:rPr>
        <w:t>es</w:t>
      </w:r>
      <w:r w:rsidRPr="00DD0F0B">
        <w:t>, for a control declaration</w:t>
      </w:r>
      <w:r w:rsidR="00B3388B" w:rsidRPr="00DD0F0B">
        <w:t xml:space="preserve">, for </w:t>
      </w:r>
      <w:r w:rsidR="00675761">
        <w:t>part</w:t>
      </w:r>
      <w:r w:rsidR="00A75D88" w:rsidRPr="00DD0F0B">
        <w:t xml:space="preserve"> 4</w:t>
      </w:r>
      <w:r w:rsidR="00B3388B" w:rsidRPr="00DD0F0B">
        <w:t xml:space="preserve"> (Biosecurity control declarations)</w:t>
      </w:r>
      <w:r w:rsidRPr="00DD0F0B">
        <w:t xml:space="preserve">—see </w:t>
      </w:r>
      <w:r w:rsidR="00B126E4" w:rsidRPr="00DD0F0B">
        <w:t>section</w:t>
      </w:r>
      <w:r w:rsidRPr="00DD0F0B">
        <w:t> </w:t>
      </w:r>
      <w:r w:rsidR="00A75D88" w:rsidRPr="00DD0F0B">
        <w:t>51</w:t>
      </w:r>
      <w:r w:rsidRPr="00DD0F0B">
        <w:t> (2) (b).</w:t>
      </w:r>
    </w:p>
    <w:p w14:paraId="626E4D0B" w14:textId="1FD88EDB" w:rsidR="00C05DD7" w:rsidRPr="00DD0F0B" w:rsidRDefault="00C05DD7" w:rsidP="00ED2D22">
      <w:pPr>
        <w:pStyle w:val="aDef"/>
      </w:pPr>
      <w:r w:rsidRPr="00DD0F0B">
        <w:rPr>
          <w:rStyle w:val="charBoldItals"/>
        </w:rPr>
        <w:t>control zone</w:t>
      </w:r>
      <w:r w:rsidRPr="00DD0F0B">
        <w:t xml:space="preserve">, for a control declaration—see </w:t>
      </w:r>
      <w:r w:rsidR="00B126E4" w:rsidRPr="00DD0F0B">
        <w:t>section</w:t>
      </w:r>
      <w:r w:rsidRPr="00DD0F0B">
        <w:t> </w:t>
      </w:r>
      <w:r w:rsidR="00A75D88" w:rsidRPr="00DD0F0B">
        <w:t>51</w:t>
      </w:r>
      <w:r w:rsidRPr="00DD0F0B">
        <w:t> (2) (c).</w:t>
      </w:r>
    </w:p>
    <w:p w14:paraId="28840774" w14:textId="77777777" w:rsidR="00292C8E" w:rsidRPr="00DD0F0B" w:rsidRDefault="00292C8E" w:rsidP="00ED2D22">
      <w:pPr>
        <w:pStyle w:val="aDef"/>
        <w:keepNext/>
      </w:pPr>
      <w:r w:rsidRPr="00DD0F0B">
        <w:rPr>
          <w:rStyle w:val="charBoldItals"/>
        </w:rPr>
        <w:t>corresponding biosecurity law</w:t>
      </w:r>
      <w:r w:rsidRPr="00DD0F0B">
        <w:t>—</w:t>
      </w:r>
    </w:p>
    <w:p w14:paraId="6C1EAB1B" w14:textId="3BF908D3" w:rsidR="00292C8E" w:rsidRPr="00DD0F0B" w:rsidRDefault="00ED2D22" w:rsidP="00ED2D22">
      <w:pPr>
        <w:pStyle w:val="aDefpara"/>
        <w:keepNext/>
      </w:pPr>
      <w:r>
        <w:tab/>
      </w:r>
      <w:r w:rsidRPr="00DD0F0B">
        <w:t>(a)</w:t>
      </w:r>
      <w:r w:rsidRPr="00DD0F0B">
        <w:tab/>
      </w:r>
      <w:r w:rsidR="00292C8E" w:rsidRPr="00DD0F0B">
        <w:t>means a law of the Commonwealth</w:t>
      </w:r>
      <w:r w:rsidR="00394620" w:rsidRPr="00DD0F0B">
        <w:t xml:space="preserve">, a </w:t>
      </w:r>
      <w:r w:rsidR="00292C8E" w:rsidRPr="00DD0F0B">
        <w:t xml:space="preserve">State </w:t>
      </w:r>
      <w:r w:rsidR="00394620" w:rsidRPr="00DD0F0B">
        <w:t xml:space="preserve">or another Territory </w:t>
      </w:r>
      <w:r w:rsidR="00292C8E" w:rsidRPr="00DD0F0B">
        <w:t>that corresponds, or substantially corresponds, to this Act; and</w:t>
      </w:r>
    </w:p>
    <w:p w14:paraId="370DD0D9" w14:textId="5BD45BB2" w:rsidR="006379E0" w:rsidRPr="00DD0F0B" w:rsidRDefault="00ED2D22" w:rsidP="00ED2D22">
      <w:pPr>
        <w:pStyle w:val="aDefpara"/>
      </w:pPr>
      <w:r>
        <w:tab/>
      </w:r>
      <w:r w:rsidRPr="00DD0F0B">
        <w:t>(b)</w:t>
      </w:r>
      <w:r w:rsidRPr="00DD0F0B">
        <w:tab/>
      </w:r>
      <w:r w:rsidR="00292C8E" w:rsidRPr="00DD0F0B">
        <w:t>includes a law prescribed by regulation.</w:t>
      </w:r>
    </w:p>
    <w:p w14:paraId="10D937C6" w14:textId="6B627315" w:rsidR="00292C8E" w:rsidRPr="00DD0F0B" w:rsidRDefault="00292C8E" w:rsidP="00292C8E">
      <w:pPr>
        <w:pStyle w:val="aDef"/>
      </w:pPr>
      <w:r w:rsidRPr="00DD0F0B">
        <w:rPr>
          <w:rStyle w:val="charBoldItals"/>
        </w:rPr>
        <w:t>deal</w:t>
      </w:r>
      <w:r w:rsidRPr="00DD0F0B">
        <w:rPr>
          <w:bCs/>
          <w:iCs/>
        </w:rPr>
        <w:t>, with</w:t>
      </w:r>
      <w:r w:rsidRPr="00DD0F0B">
        <w:t xml:space="preserve"> biosecurity matter or a carrier—see </w:t>
      </w:r>
      <w:r w:rsidR="001E7E32" w:rsidRPr="00DD0F0B">
        <w:t>section</w:t>
      </w:r>
      <w:r w:rsidRPr="00DD0F0B">
        <w:t> </w:t>
      </w:r>
      <w:r w:rsidR="00A75D88" w:rsidRPr="00DD0F0B">
        <w:t>10</w:t>
      </w:r>
      <w:r w:rsidRPr="00DD0F0B">
        <w:t>.</w:t>
      </w:r>
    </w:p>
    <w:p w14:paraId="67849BD6" w14:textId="1EB96885" w:rsidR="00443BFA" w:rsidRPr="00DD0F0B" w:rsidRDefault="00443BFA" w:rsidP="00ED2D22">
      <w:pPr>
        <w:pStyle w:val="aDef"/>
        <w:rPr>
          <w:lang w:val="en" w:eastAsia="en-AU"/>
        </w:rPr>
      </w:pPr>
      <w:r w:rsidRPr="00DD0F0B">
        <w:rPr>
          <w:rStyle w:val="charBoldItals"/>
        </w:rPr>
        <w:t>declared pest</w:t>
      </w:r>
      <w:r w:rsidRPr="00DD0F0B">
        <w:t xml:space="preserve">—see </w:t>
      </w:r>
      <w:r w:rsidR="001E7E32" w:rsidRPr="00DD0F0B">
        <w:t>section</w:t>
      </w:r>
      <w:r w:rsidRPr="00DD0F0B">
        <w:t> </w:t>
      </w:r>
      <w:r w:rsidR="00A75D88" w:rsidRPr="00DD0F0B">
        <w:t>11</w:t>
      </w:r>
      <w:r w:rsidRPr="00DD0F0B">
        <w:t> (2).</w:t>
      </w:r>
    </w:p>
    <w:p w14:paraId="783D6AE3" w14:textId="77777777" w:rsidR="00292C8E" w:rsidRPr="00DD0F0B" w:rsidRDefault="00292C8E" w:rsidP="00ED2D22">
      <w:pPr>
        <w:pStyle w:val="aDef"/>
        <w:keepNext/>
      </w:pPr>
      <w:r w:rsidRPr="00DD0F0B">
        <w:rPr>
          <w:rStyle w:val="charBoldItals"/>
        </w:rPr>
        <w:t>disease</w:t>
      </w:r>
      <w:r w:rsidRPr="00DD0F0B">
        <w:t xml:space="preserve"> includes—</w:t>
      </w:r>
    </w:p>
    <w:p w14:paraId="673A7D00" w14:textId="7CCE9BB8" w:rsidR="00292C8E" w:rsidRPr="00DD0F0B" w:rsidRDefault="00ED2D22" w:rsidP="00ED2D22">
      <w:pPr>
        <w:pStyle w:val="aDefpara"/>
        <w:keepNext/>
      </w:pPr>
      <w:r>
        <w:tab/>
      </w:r>
      <w:r w:rsidRPr="00DD0F0B">
        <w:t>(a)</w:t>
      </w:r>
      <w:r w:rsidRPr="00DD0F0B">
        <w:tab/>
      </w:r>
      <w:r w:rsidR="00292C8E" w:rsidRPr="00DD0F0B">
        <w:t>an infection or infestation of an organism resulting in, or having the potential to result in, an abnormal, pathological or unhealthy condition caused by a known or unknown disease agent or pest; or</w:t>
      </w:r>
    </w:p>
    <w:p w14:paraId="5753EBFB" w14:textId="1D38DCCE" w:rsidR="00292C8E" w:rsidRPr="00DD0F0B" w:rsidRDefault="00ED2D22" w:rsidP="00ED2D22">
      <w:pPr>
        <w:pStyle w:val="aDefpara"/>
        <w:keepNext/>
      </w:pPr>
      <w:r>
        <w:tab/>
      </w:r>
      <w:r w:rsidRPr="00DD0F0B">
        <w:t>(b)</w:t>
      </w:r>
      <w:r w:rsidRPr="00DD0F0B">
        <w:tab/>
      </w:r>
      <w:r w:rsidR="00292C8E" w:rsidRPr="00DD0F0B">
        <w:t>a syndrome, or a clinically identifiable set of signs or symptoms in an organism, for which the cause is known or unknown; or</w:t>
      </w:r>
    </w:p>
    <w:p w14:paraId="6E642D1E" w14:textId="297B8129" w:rsidR="00292C8E" w:rsidRPr="00DD0F0B" w:rsidRDefault="00ED2D22" w:rsidP="00ED2D22">
      <w:pPr>
        <w:pStyle w:val="aDefpara"/>
      </w:pPr>
      <w:r>
        <w:tab/>
      </w:r>
      <w:r w:rsidRPr="00DD0F0B">
        <w:t>(c)</w:t>
      </w:r>
      <w:r w:rsidRPr="00DD0F0B">
        <w:tab/>
      </w:r>
      <w:r w:rsidR="00292C8E" w:rsidRPr="00DD0F0B">
        <w:t>anything else prescribed by regulation.</w:t>
      </w:r>
    </w:p>
    <w:p w14:paraId="3D0F5BD0" w14:textId="739BFB96" w:rsidR="00292C8E" w:rsidRPr="00DD0F0B" w:rsidRDefault="00292C8E" w:rsidP="00ED2D22">
      <w:pPr>
        <w:pStyle w:val="aDef"/>
      </w:pPr>
      <w:r w:rsidRPr="00DD0F0B">
        <w:rPr>
          <w:rStyle w:val="charBoldItals"/>
        </w:rPr>
        <w:t>disease agent</w:t>
      </w:r>
      <w:r w:rsidRPr="00DD0F0B">
        <w:rPr>
          <w:bCs/>
          <w:iCs/>
        </w:rPr>
        <w:t xml:space="preserve"> includes a prion, virus, microorganism, infectious agent and parasite.</w:t>
      </w:r>
    </w:p>
    <w:p w14:paraId="33ABDFC0" w14:textId="7EA8A73A" w:rsidR="00FE66A1" w:rsidRPr="00DD0F0B" w:rsidRDefault="00FE66A1" w:rsidP="00ED2D22">
      <w:pPr>
        <w:pStyle w:val="aDef"/>
      </w:pPr>
      <w:r w:rsidRPr="00DD0F0B">
        <w:rPr>
          <w:rStyle w:val="charBoldItals"/>
        </w:rPr>
        <w:lastRenderedPageBreak/>
        <w:t>economy</w:t>
      </w:r>
      <w:r w:rsidRPr="00DD0F0B">
        <w:t xml:space="preserve"> includes the economy of the ACT, of areas surrounding the ACT, and of Australia as a whole.</w:t>
      </w:r>
    </w:p>
    <w:p w14:paraId="27245D53" w14:textId="4C62B259" w:rsidR="008E14E2" w:rsidRPr="00DD0F0B" w:rsidRDefault="008E14E2" w:rsidP="00ED2D22">
      <w:pPr>
        <w:pStyle w:val="aDef"/>
      </w:pPr>
      <w:r w:rsidRPr="00DD0F0B">
        <w:rPr>
          <w:rStyle w:val="charBoldItals"/>
        </w:rPr>
        <w:t>emergency biosecurity matter</w:t>
      </w:r>
      <w:r w:rsidRPr="00DD0F0B">
        <w:t xml:space="preserve">, for </w:t>
      </w:r>
      <w:r w:rsidR="00675761">
        <w:t>part</w:t>
      </w:r>
      <w:r w:rsidR="000163CA" w:rsidRPr="00DD0F0B">
        <w:t> </w:t>
      </w:r>
      <w:r w:rsidR="00A75D88" w:rsidRPr="00DD0F0B">
        <w:t>14</w:t>
      </w:r>
      <w:r w:rsidRPr="00DD0F0B">
        <w:t xml:space="preserve"> (Compensation)—see section </w:t>
      </w:r>
      <w:r w:rsidR="00A75D88" w:rsidRPr="00DD0F0B">
        <w:t>213</w:t>
      </w:r>
      <w:r w:rsidRPr="00DD0F0B">
        <w:t>.</w:t>
      </w:r>
    </w:p>
    <w:p w14:paraId="65FD351C" w14:textId="1F46EB38" w:rsidR="005B0F4A" w:rsidRPr="00DD0F0B" w:rsidRDefault="005B0F4A" w:rsidP="00ED2D22">
      <w:pPr>
        <w:pStyle w:val="aDef"/>
      </w:pPr>
      <w:r w:rsidRPr="00DD0F0B">
        <w:rPr>
          <w:rStyle w:val="charBoldItals"/>
        </w:rPr>
        <w:t>emergency declaration</w:t>
      </w:r>
      <w:r w:rsidRPr="00DD0F0B">
        <w:t xml:space="preserve">—see </w:t>
      </w:r>
      <w:r w:rsidR="001E7E32" w:rsidRPr="00DD0F0B">
        <w:t>section</w:t>
      </w:r>
      <w:r w:rsidRPr="00DD0F0B">
        <w:t> </w:t>
      </w:r>
      <w:r w:rsidR="00A75D88" w:rsidRPr="00DD0F0B">
        <w:t>38</w:t>
      </w:r>
      <w:r w:rsidR="001D5504" w:rsidRPr="00DD0F0B">
        <w:t> (1)</w:t>
      </w:r>
      <w:r w:rsidRPr="00DD0F0B">
        <w:t>.</w:t>
      </w:r>
    </w:p>
    <w:p w14:paraId="4A7290AF" w14:textId="6E4EBBB3" w:rsidR="005B0F4A" w:rsidRPr="00DD0F0B" w:rsidRDefault="005B0F4A" w:rsidP="00ED2D22">
      <w:pPr>
        <w:pStyle w:val="aDef"/>
      </w:pPr>
      <w:r w:rsidRPr="00DD0F0B">
        <w:rPr>
          <w:rStyle w:val="charBoldItals"/>
        </w:rPr>
        <w:t>emergency measur</w:t>
      </w:r>
      <w:r w:rsidR="006379E0" w:rsidRPr="00DD0F0B">
        <w:rPr>
          <w:rStyle w:val="charBoldItals"/>
        </w:rPr>
        <w:t>es</w:t>
      </w:r>
      <w:r w:rsidRPr="00DD0F0B">
        <w:t xml:space="preserve">, for an emergency declaration—see </w:t>
      </w:r>
      <w:r w:rsidR="001E7E32" w:rsidRPr="00DD0F0B">
        <w:t>section</w:t>
      </w:r>
      <w:r w:rsidR="001D5504" w:rsidRPr="00DD0F0B">
        <w:t> </w:t>
      </w:r>
      <w:r w:rsidR="00A75D88" w:rsidRPr="00DD0F0B">
        <w:t>38</w:t>
      </w:r>
      <w:r w:rsidR="001D5504" w:rsidRPr="00DD0F0B">
        <w:t> (2) (b)</w:t>
      </w:r>
      <w:r w:rsidRPr="00DD0F0B">
        <w:t>.</w:t>
      </w:r>
    </w:p>
    <w:p w14:paraId="50C7ED3A" w14:textId="73668824" w:rsidR="005B0F4A" w:rsidRPr="00DD0F0B" w:rsidRDefault="005B0F4A" w:rsidP="00ED2D22">
      <w:pPr>
        <w:pStyle w:val="aDef"/>
      </w:pPr>
      <w:r w:rsidRPr="00DD0F0B">
        <w:rPr>
          <w:rStyle w:val="charBoldItals"/>
        </w:rPr>
        <w:t>emergency zone</w:t>
      </w:r>
      <w:r w:rsidRPr="00DD0F0B">
        <w:t xml:space="preserve">, for an emergency declaration—see </w:t>
      </w:r>
      <w:r w:rsidR="001E7E32" w:rsidRPr="00DD0F0B">
        <w:t>section</w:t>
      </w:r>
      <w:r w:rsidR="001D5504" w:rsidRPr="00DD0F0B">
        <w:t> </w:t>
      </w:r>
      <w:r w:rsidR="00A75D88" w:rsidRPr="00DD0F0B">
        <w:t>38</w:t>
      </w:r>
      <w:r w:rsidR="001D5504" w:rsidRPr="00DD0F0B">
        <w:t> (2) (c)</w:t>
      </w:r>
      <w:r w:rsidRPr="00DD0F0B">
        <w:t>.</w:t>
      </w:r>
    </w:p>
    <w:p w14:paraId="47D6DC37" w14:textId="75DDBF56" w:rsidR="00022AE4" w:rsidRPr="00DD0F0B" w:rsidRDefault="00022AE4" w:rsidP="00ED2D22">
      <w:pPr>
        <w:pStyle w:val="aDef"/>
      </w:pPr>
      <w:r w:rsidRPr="00DD0F0B">
        <w:rPr>
          <w:rStyle w:val="charBoldItals"/>
        </w:rPr>
        <w:t>environment</w:t>
      </w:r>
      <w:r w:rsidRPr="00DD0F0B">
        <w:t xml:space="preserve"> includes the environment of the ACT, </w:t>
      </w:r>
      <w:r w:rsidR="00FE66A1" w:rsidRPr="00DD0F0B">
        <w:t xml:space="preserve">of </w:t>
      </w:r>
      <w:r w:rsidRPr="00DD0F0B">
        <w:t xml:space="preserve">areas surrounding the ACT, and </w:t>
      </w:r>
      <w:r w:rsidR="00FE66A1" w:rsidRPr="00DD0F0B">
        <w:t xml:space="preserve">of </w:t>
      </w:r>
      <w:r w:rsidRPr="00DD0F0B">
        <w:t>Australia as a whole.</w:t>
      </w:r>
    </w:p>
    <w:p w14:paraId="5891F221" w14:textId="3446200D" w:rsidR="00170DC9" w:rsidRPr="00DD0F0B" w:rsidRDefault="00170DC9" w:rsidP="00ED2D22">
      <w:pPr>
        <w:pStyle w:val="aDef"/>
        <w:keepNext/>
        <w:rPr>
          <w:szCs w:val="23"/>
        </w:rPr>
      </w:pPr>
      <w:r w:rsidRPr="00DD0F0B">
        <w:rPr>
          <w:rStyle w:val="charBoldItals"/>
        </w:rPr>
        <w:t>external treatment measure</w:t>
      </w:r>
      <w:r w:rsidRPr="00DD0F0B">
        <w:t>, for a person, means a treatment that—</w:t>
      </w:r>
    </w:p>
    <w:p w14:paraId="4F86D738" w14:textId="0216CFD3" w:rsidR="00EF3EDB" w:rsidRPr="00DD0F0B" w:rsidRDefault="00ED2D22" w:rsidP="00ED2D22">
      <w:pPr>
        <w:pStyle w:val="aDefpara"/>
        <w:keepNext/>
      </w:pPr>
      <w:r>
        <w:tab/>
      </w:r>
      <w:r w:rsidRPr="00DD0F0B">
        <w:t>(a)</w:t>
      </w:r>
      <w:r w:rsidRPr="00DD0F0B">
        <w:tab/>
      </w:r>
      <w:r w:rsidR="00170DC9" w:rsidRPr="00DD0F0B">
        <w:t>is limited to the external parts of the person’s body; and</w:t>
      </w:r>
    </w:p>
    <w:p w14:paraId="6FE356B5" w14:textId="402F8188" w:rsidR="00170DC9" w:rsidRPr="00DD0F0B" w:rsidRDefault="00ED2D22" w:rsidP="00ED2D22">
      <w:pPr>
        <w:pStyle w:val="aDefpara"/>
      </w:pPr>
      <w:r>
        <w:tab/>
      </w:r>
      <w:r w:rsidRPr="00DD0F0B">
        <w:t>(b)</w:t>
      </w:r>
      <w:r w:rsidRPr="00DD0F0B">
        <w:tab/>
      </w:r>
      <w:r w:rsidR="00170DC9" w:rsidRPr="00DD0F0B">
        <w:t>does not require</w:t>
      </w:r>
      <w:r w:rsidR="00EF3EDB" w:rsidRPr="00DD0F0B">
        <w:t>—</w:t>
      </w:r>
    </w:p>
    <w:p w14:paraId="779A2356" w14:textId="17EF53CC" w:rsidR="00EF3EDB" w:rsidRPr="00DD0F0B" w:rsidRDefault="00ED2D22" w:rsidP="00ED2D22">
      <w:pPr>
        <w:pStyle w:val="aDefsubpara"/>
      </w:pPr>
      <w:r>
        <w:tab/>
      </w:r>
      <w:r w:rsidRPr="00DD0F0B">
        <w:t>(i)</w:t>
      </w:r>
      <w:r w:rsidRPr="00DD0F0B">
        <w:tab/>
      </w:r>
      <w:r w:rsidR="00170DC9" w:rsidRPr="00DD0F0B">
        <w:t>anything to penetrate the person’s skin; or</w:t>
      </w:r>
    </w:p>
    <w:p w14:paraId="450B2C64" w14:textId="536E792C" w:rsidR="00170DC9" w:rsidRPr="00DD0F0B" w:rsidRDefault="00ED2D22" w:rsidP="00ED2D22">
      <w:pPr>
        <w:pStyle w:val="aDefsubpara"/>
      </w:pPr>
      <w:r>
        <w:tab/>
      </w:r>
      <w:r w:rsidRPr="00DD0F0B">
        <w:t>(ii)</w:t>
      </w:r>
      <w:r w:rsidRPr="00DD0F0B">
        <w:tab/>
      </w:r>
      <w:r w:rsidR="00170DC9" w:rsidRPr="00DD0F0B">
        <w:t>the person to ingest anything</w:t>
      </w:r>
      <w:r w:rsidR="00EF3EDB" w:rsidRPr="00DD0F0B">
        <w:t>.</w:t>
      </w:r>
    </w:p>
    <w:p w14:paraId="4AF6F0D4" w14:textId="347B24B8" w:rsidR="001B1352" w:rsidRPr="00DD0F0B" w:rsidRDefault="001B1352" w:rsidP="00ED2D22">
      <w:pPr>
        <w:pStyle w:val="aDef"/>
      </w:pPr>
      <w:r w:rsidRPr="00DD0F0B">
        <w:rPr>
          <w:rStyle w:val="charBoldItals"/>
        </w:rPr>
        <w:t>general biosecurity duty</w:t>
      </w:r>
      <w:r w:rsidRPr="00DD0F0B">
        <w:t xml:space="preserve">—see </w:t>
      </w:r>
      <w:r w:rsidR="001E7E32" w:rsidRPr="00DD0F0B">
        <w:t>section</w:t>
      </w:r>
      <w:r w:rsidRPr="00DD0F0B">
        <w:t> </w:t>
      </w:r>
      <w:r w:rsidR="00A75D88" w:rsidRPr="00DD0F0B">
        <w:t>22</w:t>
      </w:r>
      <w:r w:rsidRPr="00DD0F0B">
        <w:t>.</w:t>
      </w:r>
    </w:p>
    <w:p w14:paraId="23151B56" w14:textId="7A2BCC56" w:rsidR="00EA0EBE" w:rsidRPr="00DD0F0B" w:rsidRDefault="00EA0EBE" w:rsidP="00ED2D22">
      <w:pPr>
        <w:pStyle w:val="aDef"/>
      </w:pPr>
      <w:r w:rsidRPr="00DD0F0B">
        <w:rPr>
          <w:rStyle w:val="charBoldItals"/>
        </w:rPr>
        <w:t>group exemption</w:t>
      </w:r>
      <w:r w:rsidR="008C4486" w:rsidRPr="00DD0F0B">
        <w:rPr>
          <w:bCs/>
          <w:iCs/>
        </w:rPr>
        <w:t xml:space="preserve">, </w:t>
      </w:r>
      <w:r w:rsidR="008C4486" w:rsidRPr="00DD0F0B">
        <w:t xml:space="preserve">for </w:t>
      </w:r>
      <w:r w:rsidR="00675761">
        <w:t>part</w:t>
      </w:r>
      <w:r w:rsidR="00A75D88" w:rsidRPr="00DD0F0B">
        <w:t xml:space="preserve"> 5</w:t>
      </w:r>
      <w:r w:rsidR="008C4486" w:rsidRPr="00DD0F0B">
        <w:t xml:space="preserve"> (Biosecurity permits and group exemptions)</w:t>
      </w:r>
      <w:r w:rsidRPr="00DD0F0B">
        <w:t>—see section </w:t>
      </w:r>
      <w:r w:rsidR="00A75D88" w:rsidRPr="00DD0F0B">
        <w:t>83</w:t>
      </w:r>
      <w:r w:rsidR="008C4486" w:rsidRPr="00DD0F0B">
        <w:t> (1)</w:t>
      </w:r>
      <w:r w:rsidRPr="00DD0F0B">
        <w:t>.</w:t>
      </w:r>
    </w:p>
    <w:p w14:paraId="256F4714" w14:textId="62988898" w:rsidR="00862197" w:rsidRPr="00DD0F0B" w:rsidRDefault="00862197" w:rsidP="00ED2D22">
      <w:pPr>
        <w:pStyle w:val="aDef"/>
      </w:pPr>
      <w:r w:rsidRPr="00DD0F0B">
        <w:rPr>
          <w:rStyle w:val="charBoldItals"/>
        </w:rPr>
        <w:t>heritage place or object</w:t>
      </w:r>
      <w:r w:rsidRPr="00DD0F0B">
        <w:t xml:space="preserve"> means a place or object registered, or nominated for provisional </w:t>
      </w:r>
      <w:r w:rsidR="007E23E1" w:rsidRPr="00DD0F0B">
        <w:t>registration</w:t>
      </w:r>
      <w:r w:rsidRPr="00DD0F0B">
        <w:t xml:space="preserve">, under the </w:t>
      </w:r>
      <w:hyperlink r:id="rId88" w:tooltip="A2004-57" w:history="1">
        <w:r w:rsidR="00C508A1" w:rsidRPr="00C508A1">
          <w:rPr>
            <w:rStyle w:val="charCitHyperlinkItal"/>
          </w:rPr>
          <w:t>Heritage Act 2004</w:t>
        </w:r>
      </w:hyperlink>
      <w:r w:rsidRPr="00DD0F0B">
        <w:t>.</w:t>
      </w:r>
    </w:p>
    <w:p w14:paraId="47226D34" w14:textId="600EED0A" w:rsidR="008C4486" w:rsidRPr="00DD0F0B" w:rsidRDefault="008C4486" w:rsidP="00ED2D22">
      <w:pPr>
        <w:pStyle w:val="aDef"/>
      </w:pPr>
      <w:r w:rsidRPr="00DD0F0B">
        <w:rPr>
          <w:rStyle w:val="charBoldItals"/>
        </w:rPr>
        <w:t>influential person</w:t>
      </w:r>
      <w:r w:rsidRPr="00DD0F0B">
        <w:t>, for a corporation—see section</w:t>
      </w:r>
      <w:r w:rsidR="00253A02" w:rsidRPr="00DD0F0B">
        <w:t> </w:t>
      </w:r>
      <w:r w:rsidR="00A75D88" w:rsidRPr="00DD0F0B">
        <w:t>228</w:t>
      </w:r>
      <w:r w:rsidR="00253A02" w:rsidRPr="00DD0F0B">
        <w:t> </w:t>
      </w:r>
      <w:r w:rsidRPr="00DD0F0B">
        <w:t>(1).</w:t>
      </w:r>
    </w:p>
    <w:p w14:paraId="5A4FA2B7" w14:textId="409284CB" w:rsidR="007500D6" w:rsidRPr="00DD0F0B" w:rsidRDefault="007500D6" w:rsidP="00ED2D22">
      <w:pPr>
        <w:pStyle w:val="aDef"/>
      </w:pPr>
      <w:r w:rsidRPr="00DD0F0B">
        <w:rPr>
          <w:rStyle w:val="charBoldItals"/>
        </w:rPr>
        <w:t>infrastructure</w:t>
      </w:r>
      <w:r w:rsidRPr="00DD0F0B">
        <w:t xml:space="preserve">, in a reserve—see the </w:t>
      </w:r>
      <w:hyperlink r:id="rId89" w:tooltip="A2014-59" w:history="1">
        <w:r w:rsidR="00C508A1" w:rsidRPr="00C508A1">
          <w:rPr>
            <w:rStyle w:val="charCitHyperlinkItal"/>
          </w:rPr>
          <w:t>Nature Conservation Act 2014</w:t>
        </w:r>
      </w:hyperlink>
      <w:r w:rsidRPr="00DD0F0B">
        <w:t xml:space="preserve">, </w:t>
      </w:r>
      <w:r w:rsidR="001E7E32" w:rsidRPr="00DD0F0B">
        <w:t>section</w:t>
      </w:r>
      <w:r w:rsidRPr="00DD0F0B">
        <w:t> 222 (7).</w:t>
      </w:r>
    </w:p>
    <w:p w14:paraId="1925BD3A" w14:textId="77777777" w:rsidR="000243E0" w:rsidRPr="00DD0F0B" w:rsidRDefault="000243E0" w:rsidP="00ED2D22">
      <w:pPr>
        <w:pStyle w:val="aDef"/>
      </w:pPr>
      <w:r w:rsidRPr="00DD0F0B">
        <w:rPr>
          <w:rStyle w:val="charBoldItals"/>
        </w:rPr>
        <w:t>interfere with</w:t>
      </w:r>
      <w:r w:rsidRPr="00DD0F0B">
        <w:t xml:space="preserve"> an item, includes damage or destroy the item.</w:t>
      </w:r>
    </w:p>
    <w:p w14:paraId="12583777" w14:textId="40537FD8" w:rsidR="003617E8" w:rsidRPr="00DD0F0B" w:rsidRDefault="003617E8" w:rsidP="00ED2D22">
      <w:pPr>
        <w:pStyle w:val="aDef"/>
      </w:pPr>
      <w:r w:rsidRPr="00DD0F0B">
        <w:rPr>
          <w:rStyle w:val="charBoldItals"/>
        </w:rPr>
        <w:t>interstate biosecurity certificate</w:t>
      </w:r>
      <w:r w:rsidR="005A4EB4" w:rsidRPr="00DD0F0B">
        <w:t xml:space="preserve">, for </w:t>
      </w:r>
      <w:r w:rsidR="00675761">
        <w:t>part</w:t>
      </w:r>
      <w:r w:rsidR="000163CA" w:rsidRPr="00DD0F0B">
        <w:t> </w:t>
      </w:r>
      <w:r w:rsidR="00A75D88" w:rsidRPr="00DD0F0B">
        <w:t>7</w:t>
      </w:r>
      <w:r w:rsidR="005A4EB4" w:rsidRPr="00DD0F0B">
        <w:t xml:space="preserve"> (Biosecurity certificates)</w:t>
      </w:r>
      <w:r w:rsidRPr="00DD0F0B">
        <w:t xml:space="preserve">—see </w:t>
      </w:r>
      <w:r w:rsidR="00187E62" w:rsidRPr="00DD0F0B">
        <w:t>section</w:t>
      </w:r>
      <w:r w:rsidRPr="00DD0F0B">
        <w:t> </w:t>
      </w:r>
      <w:r w:rsidR="00A75D88" w:rsidRPr="00DD0F0B">
        <w:t>111</w:t>
      </w:r>
      <w:r w:rsidR="00C36AEF" w:rsidRPr="00DD0F0B">
        <w:t> (1)</w:t>
      </w:r>
      <w:r w:rsidRPr="00DD0F0B">
        <w:t>.</w:t>
      </w:r>
    </w:p>
    <w:p w14:paraId="72CD4B99" w14:textId="4E0AEC2A" w:rsidR="00EF21CC" w:rsidRPr="00DD0F0B" w:rsidRDefault="00EF21CC" w:rsidP="00ED2D22">
      <w:pPr>
        <w:pStyle w:val="aDef"/>
      </w:pPr>
      <w:r w:rsidRPr="00DD0F0B">
        <w:rPr>
          <w:rStyle w:val="charBoldItals"/>
        </w:rPr>
        <w:lastRenderedPageBreak/>
        <w:t>manage</w:t>
      </w:r>
      <w:r w:rsidR="00285180" w:rsidRPr="00DD0F0B">
        <w:t xml:space="preserve">, a biosecurity risk or biosecurity impact, </w:t>
      </w:r>
      <w:r w:rsidRPr="00DD0F0B">
        <w:t xml:space="preserve">includes assess, </w:t>
      </w:r>
      <w:r w:rsidR="008F73CC" w:rsidRPr="00DD0F0B">
        <w:t>prevent</w:t>
      </w:r>
      <w:r w:rsidRPr="00DD0F0B">
        <w:t xml:space="preserve">, </w:t>
      </w:r>
      <w:r w:rsidR="008F73CC" w:rsidRPr="00DD0F0B">
        <w:t>eliminat</w:t>
      </w:r>
      <w:r w:rsidRPr="00DD0F0B">
        <w:t xml:space="preserve">e, </w:t>
      </w:r>
      <w:r w:rsidR="008F73CC" w:rsidRPr="00DD0F0B">
        <w:t>minimis</w:t>
      </w:r>
      <w:r w:rsidRPr="00DD0F0B">
        <w:t>e and control</w:t>
      </w:r>
      <w:r w:rsidR="00285180" w:rsidRPr="00DD0F0B">
        <w:t xml:space="preserve"> the risk or impact</w:t>
      </w:r>
      <w:r w:rsidR="00C36AEF" w:rsidRPr="00DD0F0B">
        <w:t>.</w:t>
      </w:r>
    </w:p>
    <w:p w14:paraId="6B9E2D98" w14:textId="5197569A" w:rsidR="00D044A7" w:rsidRPr="00DD0F0B" w:rsidRDefault="00292C8E" w:rsidP="00ED2D22">
      <w:pPr>
        <w:pStyle w:val="aDef"/>
      </w:pPr>
      <w:r w:rsidRPr="00DD0F0B">
        <w:rPr>
          <w:rStyle w:val="charBoldItals"/>
        </w:rPr>
        <w:t>move</w:t>
      </w:r>
      <w:r w:rsidRPr="00DD0F0B">
        <w:t xml:space="preserve"> includes transport and distribute.</w:t>
      </w:r>
    </w:p>
    <w:p w14:paraId="3FE0A84C" w14:textId="3E411C10" w:rsidR="007500D6" w:rsidRPr="00DD0F0B" w:rsidRDefault="007500D6" w:rsidP="00ED2D22">
      <w:pPr>
        <w:pStyle w:val="aDef"/>
      </w:pPr>
      <w:r w:rsidRPr="00DD0F0B">
        <w:rPr>
          <w:rStyle w:val="charBoldItals"/>
        </w:rPr>
        <w:t>native animal</w:t>
      </w:r>
      <w:r w:rsidRPr="00DD0F0B">
        <w:t xml:space="preserve">—see the </w:t>
      </w:r>
      <w:hyperlink r:id="rId90" w:tooltip="A2014-59" w:history="1">
        <w:r w:rsidR="00C508A1" w:rsidRPr="00C508A1">
          <w:rPr>
            <w:rStyle w:val="charCitHyperlinkItal"/>
          </w:rPr>
          <w:t>Nature Conservation Act 2014</w:t>
        </w:r>
      </w:hyperlink>
      <w:r w:rsidRPr="00DD0F0B">
        <w:t xml:space="preserve">, </w:t>
      </w:r>
      <w:r w:rsidR="001E7E32" w:rsidRPr="00DD0F0B">
        <w:t>section</w:t>
      </w:r>
      <w:r w:rsidRPr="00DD0F0B">
        <w:t> 12.</w:t>
      </w:r>
    </w:p>
    <w:p w14:paraId="28A53AF6" w14:textId="0BBD615C" w:rsidR="007500D6" w:rsidRPr="00DD0F0B" w:rsidRDefault="007500D6" w:rsidP="00ED2D22">
      <w:pPr>
        <w:pStyle w:val="aDef"/>
      </w:pPr>
      <w:r w:rsidRPr="00DD0F0B">
        <w:rPr>
          <w:rStyle w:val="charBoldItals"/>
        </w:rPr>
        <w:t>native plant</w:t>
      </w:r>
      <w:r w:rsidRPr="00DD0F0B">
        <w:t xml:space="preserve">—see the </w:t>
      </w:r>
      <w:hyperlink r:id="rId91" w:tooltip="A2014-59" w:history="1">
        <w:r w:rsidR="00C508A1" w:rsidRPr="00C508A1">
          <w:rPr>
            <w:rStyle w:val="charCitHyperlinkItal"/>
          </w:rPr>
          <w:t>Nature Conservation Act 2014</w:t>
        </w:r>
      </w:hyperlink>
      <w:r w:rsidRPr="00DD0F0B">
        <w:t xml:space="preserve">, </w:t>
      </w:r>
      <w:r w:rsidR="001E7E32" w:rsidRPr="00DD0F0B">
        <w:t>section</w:t>
      </w:r>
      <w:r w:rsidRPr="00DD0F0B">
        <w:t> 14.</w:t>
      </w:r>
    </w:p>
    <w:p w14:paraId="6A7E5B40" w14:textId="601F2D67" w:rsidR="00791B07" w:rsidRPr="00DD0F0B" w:rsidRDefault="00791B07" w:rsidP="00ED2D22">
      <w:pPr>
        <w:pStyle w:val="aDef"/>
      </w:pPr>
      <w:r w:rsidRPr="00DD0F0B">
        <w:rPr>
          <w:rStyle w:val="charBoldItals"/>
        </w:rPr>
        <w:t>notifiable biosecurity matter</w:t>
      </w:r>
      <w:r w:rsidR="004F52AE" w:rsidRPr="00DD0F0B">
        <w:t xml:space="preserve">, for </w:t>
      </w:r>
      <w:r w:rsidR="00675761">
        <w:t>division</w:t>
      </w:r>
      <w:r w:rsidR="00A75D88" w:rsidRPr="00DD0F0B">
        <w:t xml:space="preserve"> 2.4</w:t>
      </w:r>
      <w:r w:rsidR="004F52AE" w:rsidRPr="00DD0F0B">
        <w:t xml:space="preserve"> (Notifying presence of notifiable biosecurity matter)</w:t>
      </w:r>
      <w:r w:rsidRPr="00DD0F0B">
        <w:t xml:space="preserve">—see </w:t>
      </w:r>
      <w:r w:rsidR="001E7E32" w:rsidRPr="00DD0F0B">
        <w:t>section</w:t>
      </w:r>
      <w:r w:rsidRPr="00DD0F0B">
        <w:t> </w:t>
      </w:r>
      <w:r w:rsidR="00A75D88" w:rsidRPr="00DD0F0B">
        <w:t>29</w:t>
      </w:r>
      <w:r w:rsidRPr="00DD0F0B">
        <w:t> (1).</w:t>
      </w:r>
    </w:p>
    <w:p w14:paraId="1487B091" w14:textId="14FD1BD8" w:rsidR="00D044A7" w:rsidRPr="00DD0F0B" w:rsidRDefault="00D044A7" w:rsidP="00ED2D22">
      <w:pPr>
        <w:pStyle w:val="aDef"/>
      </w:pPr>
      <w:r w:rsidRPr="00DD0F0B">
        <w:rPr>
          <w:rStyle w:val="charBoldItals"/>
        </w:rPr>
        <w:t>occupier</w:t>
      </w:r>
      <w:r w:rsidRPr="00DD0F0B">
        <w:t xml:space="preserve">, </w:t>
      </w:r>
      <w:r w:rsidR="004F52AE" w:rsidRPr="00DD0F0B">
        <w:t xml:space="preserve">of premises, </w:t>
      </w:r>
      <w:r w:rsidRPr="00DD0F0B">
        <w:t xml:space="preserve">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2B1BA17B" w14:textId="295D62F7" w:rsidR="00D044A7" w:rsidRPr="00DD0F0B" w:rsidRDefault="00D044A7" w:rsidP="00ED2D22">
      <w:pPr>
        <w:pStyle w:val="aDef"/>
      </w:pPr>
      <w:r w:rsidRPr="00DD0F0B">
        <w:rPr>
          <w:rStyle w:val="charBoldItals"/>
        </w:rPr>
        <w:t>offence</w:t>
      </w:r>
      <w:r w:rsidRPr="00DD0F0B">
        <w:t xml:space="preserve">, for </w:t>
      </w:r>
      <w:r w:rsidR="00675761">
        <w:t>part</w:t>
      </w:r>
      <w:r w:rsidR="000163CA" w:rsidRPr="00DD0F0B">
        <w:t> </w:t>
      </w:r>
      <w:r w:rsidR="00A75D88" w:rsidRPr="00DD0F0B">
        <w:t>12</w:t>
      </w:r>
      <w:r w:rsidRPr="00DD0F0B">
        <w:t xml:space="preserve"> (</w:t>
      </w:r>
      <w:r w:rsidR="004F52AE"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7009FA33" w14:textId="39A9AFD6" w:rsidR="002E6C61" w:rsidRPr="00DD0F0B" w:rsidRDefault="002E6C61" w:rsidP="00ED2D22">
      <w:pPr>
        <w:pStyle w:val="aDef"/>
      </w:pPr>
      <w:r w:rsidRPr="00DD0F0B">
        <w:rPr>
          <w:rStyle w:val="charBoldItals"/>
        </w:rPr>
        <w:t>permit decision notice</w:t>
      </w:r>
      <w:r w:rsidR="004F52AE" w:rsidRPr="00DD0F0B">
        <w:t>, for</w:t>
      </w:r>
      <w:r w:rsidR="00423FCB" w:rsidRPr="00DD0F0B">
        <w:t xml:space="preserve"> </w:t>
      </w:r>
      <w:r w:rsidR="00675761">
        <w:t>division</w:t>
      </w:r>
      <w:r w:rsidR="000163CA" w:rsidRPr="00DD0F0B">
        <w:t> </w:t>
      </w:r>
      <w:r w:rsidR="00A75D88" w:rsidRPr="00DD0F0B">
        <w:t>5.1</w:t>
      </w:r>
      <w:r w:rsidR="004F52AE" w:rsidRPr="00DD0F0B">
        <w:t xml:space="preserve"> (</w:t>
      </w:r>
      <w:r w:rsidR="00423FCB" w:rsidRPr="00DD0F0B">
        <w:t>Biosecurity p</w:t>
      </w:r>
      <w:r w:rsidR="004F52AE" w:rsidRPr="00DD0F0B">
        <w:t>ermits)</w:t>
      </w:r>
      <w:r w:rsidRPr="00DD0F0B">
        <w:t>—see section </w:t>
      </w:r>
      <w:r w:rsidR="00A75D88" w:rsidRPr="00DD0F0B">
        <w:t>67</w:t>
      </w:r>
      <w:r w:rsidR="002E0A57" w:rsidRPr="00DD0F0B">
        <w:t> (4)</w:t>
      </w:r>
      <w:r w:rsidR="00EA0EBE" w:rsidRPr="00DD0F0B">
        <w:t>.</w:t>
      </w:r>
    </w:p>
    <w:p w14:paraId="68DB43B6" w14:textId="31DD044E" w:rsidR="002C74C2" w:rsidRPr="00DD0F0B" w:rsidRDefault="002C74C2" w:rsidP="00ED2D22">
      <w:pPr>
        <w:pStyle w:val="aDef"/>
      </w:pPr>
      <w:r w:rsidRPr="00DD0F0B">
        <w:rPr>
          <w:rStyle w:val="charBoldItals"/>
        </w:rPr>
        <w:t>permit</w:t>
      </w:r>
      <w:r w:rsidRPr="00DD0F0B">
        <w:rPr>
          <w:rStyle w:val="charBoldItals"/>
        </w:rPr>
        <w:noBreakHyphen/>
        <w:t>holder</w:t>
      </w:r>
      <w:r w:rsidRPr="00DD0F0B">
        <w:t>—see section </w:t>
      </w:r>
      <w:r w:rsidR="00A75D88" w:rsidRPr="00DD0F0B">
        <w:t>62</w:t>
      </w:r>
      <w:r w:rsidRPr="00DD0F0B">
        <w:t>.</w:t>
      </w:r>
    </w:p>
    <w:p w14:paraId="3D0F458D" w14:textId="22E1FB6A" w:rsidR="00292C8E" w:rsidRPr="00DD0F0B" w:rsidRDefault="00292C8E" w:rsidP="00ED2D22">
      <w:pPr>
        <w:pStyle w:val="aDef"/>
        <w:rPr>
          <w:lang w:val="en" w:eastAsia="en-AU"/>
        </w:rPr>
      </w:pPr>
      <w:r w:rsidRPr="00DD0F0B">
        <w:rPr>
          <w:rStyle w:val="charBoldItals"/>
        </w:rPr>
        <w:t>pest</w:t>
      </w:r>
      <w:r w:rsidRPr="00DD0F0B">
        <w:t xml:space="preserve">—see </w:t>
      </w:r>
      <w:r w:rsidR="001E7E32" w:rsidRPr="00DD0F0B">
        <w:t>section</w:t>
      </w:r>
      <w:r w:rsidRPr="00DD0F0B">
        <w:t> </w:t>
      </w:r>
      <w:r w:rsidR="00A75D88" w:rsidRPr="00DD0F0B">
        <w:t>11</w:t>
      </w:r>
      <w:r w:rsidR="00443BFA" w:rsidRPr="00DD0F0B">
        <w:t> (1)</w:t>
      </w:r>
      <w:r w:rsidRPr="00DD0F0B">
        <w:t>.</w:t>
      </w:r>
    </w:p>
    <w:p w14:paraId="32867FC5" w14:textId="070FF2AC" w:rsidR="00292C8E" w:rsidRPr="00DD0F0B" w:rsidRDefault="00292C8E" w:rsidP="00ED2D22">
      <w:pPr>
        <w:pStyle w:val="aDef"/>
      </w:pPr>
      <w:r w:rsidRPr="00DD0F0B">
        <w:rPr>
          <w:rStyle w:val="charBoldItals"/>
        </w:rPr>
        <w:t>plant</w:t>
      </w:r>
      <w:r w:rsidRPr="00DD0F0B">
        <w:t xml:space="preserve"> includes</w:t>
      </w:r>
      <w:r w:rsidR="00C72927" w:rsidRPr="00DD0F0B">
        <w:t xml:space="preserve"> </w:t>
      </w:r>
      <w:r w:rsidRPr="00DD0F0B">
        <w:t>any member of the Plantae, Fungi or Protista kingdom</w:t>
      </w:r>
      <w:r w:rsidR="000E2E0C" w:rsidRPr="00DD0F0B">
        <w:t>s</w:t>
      </w:r>
      <w:r w:rsidRPr="00DD0F0B">
        <w:t>, whether whole or in part and whether alive or dead</w:t>
      </w:r>
      <w:r w:rsidR="00C72927" w:rsidRPr="00DD0F0B">
        <w:t>.</w:t>
      </w:r>
    </w:p>
    <w:p w14:paraId="7EAEEBA6" w14:textId="5596E4B5" w:rsidR="00292C8E" w:rsidRPr="00DD0F0B" w:rsidRDefault="00292C8E" w:rsidP="00ED2D22">
      <w:pPr>
        <w:pStyle w:val="aDef"/>
      </w:pPr>
      <w:r w:rsidRPr="00DD0F0B">
        <w:rPr>
          <w:rStyle w:val="charBoldItals"/>
        </w:rPr>
        <w:t>plant product</w:t>
      </w:r>
      <w:r w:rsidRPr="00DD0F0B">
        <w:t xml:space="preserve"> includes</w:t>
      </w:r>
      <w:r w:rsidR="00474ECD" w:rsidRPr="00DD0F0B">
        <w:t xml:space="preserve"> </w:t>
      </w:r>
      <w:r w:rsidRPr="00DD0F0B">
        <w:rPr>
          <w:szCs w:val="28"/>
        </w:rPr>
        <w:t>dried plant material or timber.</w:t>
      </w:r>
    </w:p>
    <w:p w14:paraId="179330E6" w14:textId="267FA7CA" w:rsidR="00292C8E" w:rsidRPr="00DD0F0B" w:rsidRDefault="00292C8E" w:rsidP="00ED2D22">
      <w:pPr>
        <w:pStyle w:val="aDef"/>
      </w:pPr>
      <w:r w:rsidRPr="00DD0F0B">
        <w:rPr>
          <w:rStyle w:val="charBoldItals"/>
        </w:rPr>
        <w:t>possess</w:t>
      </w:r>
      <w:r w:rsidR="00336B37" w:rsidRPr="00DD0F0B">
        <w:rPr>
          <w:rStyle w:val="charBoldItals"/>
        </w:rPr>
        <w:t>ion</w:t>
      </w:r>
      <w:r w:rsidRPr="00DD0F0B">
        <w:t xml:space="preserve">, </w:t>
      </w:r>
      <w:r w:rsidR="00336B37" w:rsidRPr="00DD0F0B">
        <w:t xml:space="preserve">of </w:t>
      </w:r>
      <w:r w:rsidRPr="00DD0F0B">
        <w:t>a thing, includes</w:t>
      </w:r>
      <w:r w:rsidR="00336B37" w:rsidRPr="00DD0F0B">
        <w:t xml:space="preserve"> </w:t>
      </w:r>
      <w:r w:rsidR="00336B37" w:rsidRPr="00DD0F0B">
        <w:rPr>
          <w:rFonts w:cs="TimesNewRomanPSMT"/>
        </w:rPr>
        <w:t xml:space="preserve">having care, custody or control of </w:t>
      </w:r>
      <w:r w:rsidR="00336B37" w:rsidRPr="00DD0F0B">
        <w:rPr>
          <w:lang w:val="en" w:eastAsia="en-AU"/>
        </w:rPr>
        <w:t>the thing.</w:t>
      </w:r>
    </w:p>
    <w:p w14:paraId="72D468F3" w14:textId="77777777" w:rsidR="00292C8E" w:rsidRPr="00DD0F0B" w:rsidRDefault="00292C8E" w:rsidP="00ED2D22">
      <w:pPr>
        <w:pStyle w:val="aDef"/>
        <w:keepNext/>
      </w:pPr>
      <w:r w:rsidRPr="00DD0F0B">
        <w:rPr>
          <w:rStyle w:val="charBoldItals"/>
        </w:rPr>
        <w:t xml:space="preserve">premises </w:t>
      </w:r>
      <w:r w:rsidRPr="00DD0F0B">
        <w:t>includes—</w:t>
      </w:r>
    </w:p>
    <w:p w14:paraId="59CB2178" w14:textId="79891ADE" w:rsidR="00292C8E" w:rsidRPr="00DD0F0B" w:rsidRDefault="00ED2D22" w:rsidP="00ED2D22">
      <w:pPr>
        <w:pStyle w:val="aDefpara"/>
        <w:keepNext/>
      </w:pPr>
      <w:r>
        <w:tab/>
      </w:r>
      <w:r w:rsidRPr="00DD0F0B">
        <w:t>(a)</w:t>
      </w:r>
      <w:r w:rsidRPr="00DD0F0B">
        <w:tab/>
      </w:r>
      <w:r w:rsidR="00626E82" w:rsidRPr="00DD0F0B">
        <w:t xml:space="preserve">any </w:t>
      </w:r>
      <w:r w:rsidR="00292C8E" w:rsidRPr="00DD0F0B">
        <w:t>land</w:t>
      </w:r>
      <w:r w:rsidR="00626E82" w:rsidRPr="00DD0F0B">
        <w:t>, whether built on or not</w:t>
      </w:r>
      <w:r w:rsidR="00292C8E" w:rsidRPr="00DD0F0B">
        <w:t>; and</w:t>
      </w:r>
    </w:p>
    <w:p w14:paraId="62E2ECE3" w14:textId="1BD8AD0A" w:rsidR="001D3888" w:rsidRPr="00DD0F0B" w:rsidRDefault="00ED2D22" w:rsidP="00ED2D22">
      <w:pPr>
        <w:pStyle w:val="aDefpara"/>
        <w:keepNext/>
      </w:pPr>
      <w:r>
        <w:tab/>
      </w:r>
      <w:r w:rsidRPr="00DD0F0B">
        <w:t>(b)</w:t>
      </w:r>
      <w:r w:rsidRPr="00DD0F0B">
        <w:tab/>
      </w:r>
      <w:r w:rsidR="001D3888" w:rsidRPr="00DD0F0B">
        <w:t xml:space="preserve">any </w:t>
      </w:r>
      <w:r w:rsidR="00626E82" w:rsidRPr="00DD0F0B">
        <w:t>building, structure</w:t>
      </w:r>
      <w:r w:rsidR="001D3888" w:rsidRPr="00DD0F0B">
        <w:t xml:space="preserve"> or</w:t>
      </w:r>
      <w:r w:rsidR="00626E82" w:rsidRPr="00DD0F0B">
        <w:t xml:space="preserve"> vehicle</w:t>
      </w:r>
      <w:r w:rsidR="001D3888" w:rsidRPr="00DD0F0B">
        <w:t>; and</w:t>
      </w:r>
    </w:p>
    <w:p w14:paraId="22F91945" w14:textId="62730BCF" w:rsidR="00292C8E" w:rsidRPr="00DD0F0B" w:rsidRDefault="00ED2D22" w:rsidP="00ED2D22">
      <w:pPr>
        <w:pStyle w:val="aDefpara"/>
      </w:pPr>
      <w:r>
        <w:tab/>
      </w:r>
      <w:r w:rsidRPr="00DD0F0B">
        <w:t>(c)</w:t>
      </w:r>
      <w:r w:rsidRPr="00DD0F0B">
        <w:tab/>
      </w:r>
      <w:r w:rsidR="001D3888" w:rsidRPr="00DD0F0B">
        <w:t xml:space="preserve">any </w:t>
      </w:r>
      <w:r w:rsidR="00626E82" w:rsidRPr="00DD0F0B">
        <w:t xml:space="preserve">public </w:t>
      </w:r>
      <w:r w:rsidR="001D3888" w:rsidRPr="00DD0F0B">
        <w:t xml:space="preserve">place </w:t>
      </w:r>
      <w:r w:rsidR="00626E82" w:rsidRPr="00DD0F0B">
        <w:t>or private place</w:t>
      </w:r>
      <w:r w:rsidR="001D3888" w:rsidRPr="00DD0F0B">
        <w:t>.</w:t>
      </w:r>
    </w:p>
    <w:p w14:paraId="64C9095A" w14:textId="693730E4" w:rsidR="00292C8E" w:rsidRPr="00DD0F0B" w:rsidRDefault="001D52A1" w:rsidP="00ED2D22">
      <w:pPr>
        <w:pStyle w:val="aDef"/>
      </w:pPr>
      <w:r w:rsidRPr="00DD0F0B">
        <w:rPr>
          <w:rStyle w:val="charBoldItals"/>
        </w:rPr>
        <w:t>prohibited biosecurity matter</w:t>
      </w:r>
      <w:r w:rsidR="00292C8E" w:rsidRPr="00DD0F0B">
        <w:t xml:space="preserve">—see </w:t>
      </w:r>
      <w:r w:rsidR="001E7E32" w:rsidRPr="00DD0F0B">
        <w:t>section</w:t>
      </w:r>
      <w:r w:rsidR="00292C8E" w:rsidRPr="00DD0F0B">
        <w:t> </w:t>
      </w:r>
      <w:r w:rsidR="00A75D88" w:rsidRPr="00DD0F0B">
        <w:t>33</w:t>
      </w:r>
      <w:r w:rsidR="00292C8E" w:rsidRPr="00DD0F0B">
        <w:t> (1).</w:t>
      </w:r>
    </w:p>
    <w:p w14:paraId="5E2B8CB2" w14:textId="129DF309" w:rsidR="00D84B9B" w:rsidRPr="00DD0F0B" w:rsidRDefault="00D84B9B" w:rsidP="00ED2D22">
      <w:pPr>
        <w:pStyle w:val="aDef"/>
      </w:pPr>
      <w:r w:rsidRPr="00DD0F0B">
        <w:rPr>
          <w:rStyle w:val="charBoldItals"/>
        </w:rPr>
        <w:t>prohibited dealing</w:t>
      </w:r>
      <w:r w:rsidRPr="00DD0F0B">
        <w:t>—see section </w:t>
      </w:r>
      <w:r w:rsidR="00A75D88" w:rsidRPr="00DD0F0B">
        <w:t>35</w:t>
      </w:r>
      <w:r w:rsidR="000163CA" w:rsidRPr="00DD0F0B">
        <w:t> </w:t>
      </w:r>
      <w:r w:rsidR="007E05B6" w:rsidRPr="00DD0F0B">
        <w:t>(1)</w:t>
      </w:r>
      <w:r w:rsidRPr="00DD0F0B">
        <w:t>.</w:t>
      </w:r>
    </w:p>
    <w:p w14:paraId="0CBCDBEF" w14:textId="07564FE9" w:rsidR="00245566" w:rsidRPr="00DD0F0B" w:rsidRDefault="00615B75" w:rsidP="00ED2D22">
      <w:pPr>
        <w:pStyle w:val="aDef"/>
      </w:pPr>
      <w:r w:rsidRPr="00DD0F0B">
        <w:rPr>
          <w:rStyle w:val="charBoldItals"/>
        </w:rPr>
        <w:t>property</w:t>
      </w:r>
      <w:r w:rsidR="00E7766F" w:rsidRPr="00DD0F0B">
        <w:rPr>
          <w:rStyle w:val="charBoldItals"/>
        </w:rPr>
        <w:noBreakHyphen/>
      </w:r>
      <w:r w:rsidRPr="00DD0F0B">
        <w:rPr>
          <w:rStyle w:val="charBoldItals"/>
        </w:rPr>
        <w:t>spec</w:t>
      </w:r>
      <w:r w:rsidR="00712655" w:rsidRPr="00DD0F0B">
        <w:rPr>
          <w:rStyle w:val="charBoldItals"/>
        </w:rPr>
        <w:t>ific emergency declaration</w:t>
      </w:r>
      <w:r w:rsidR="001D5504" w:rsidRPr="00DD0F0B">
        <w:t xml:space="preserve">—see </w:t>
      </w:r>
      <w:r w:rsidR="001E7E32" w:rsidRPr="00DD0F0B">
        <w:t>section</w:t>
      </w:r>
      <w:r w:rsidR="001D5504" w:rsidRPr="00DD0F0B">
        <w:t> </w:t>
      </w:r>
      <w:r w:rsidR="00A75D88" w:rsidRPr="00DD0F0B">
        <w:t>38</w:t>
      </w:r>
      <w:r w:rsidR="003F2257" w:rsidRPr="00DD0F0B">
        <w:t> (4)</w:t>
      </w:r>
      <w:r w:rsidR="001D5504" w:rsidRPr="00DD0F0B">
        <w:t>.</w:t>
      </w:r>
    </w:p>
    <w:p w14:paraId="0B4D0981" w14:textId="69458D6E" w:rsidR="00292C8E" w:rsidRPr="00DD0F0B" w:rsidRDefault="00292C8E" w:rsidP="00ED2D22">
      <w:pPr>
        <w:pStyle w:val="aDef"/>
      </w:pPr>
      <w:r w:rsidRPr="00DD0F0B">
        <w:rPr>
          <w:rStyle w:val="charBoldItals"/>
        </w:rPr>
        <w:lastRenderedPageBreak/>
        <w:t>reasonable steps</w:t>
      </w:r>
      <w:r w:rsidRPr="00DD0F0B">
        <w:rPr>
          <w:lang w:val="en" w:eastAsia="en-AU"/>
        </w:rPr>
        <w:t xml:space="preserve">, to </w:t>
      </w:r>
      <w:r w:rsidR="003027A8" w:rsidRPr="00DD0F0B">
        <w:t>manage</w:t>
      </w:r>
      <w:r w:rsidRPr="00DD0F0B">
        <w:t xml:space="preserve"> a biosecurity risk—see </w:t>
      </w:r>
      <w:r w:rsidR="001E7E32" w:rsidRPr="00DD0F0B">
        <w:t>section</w:t>
      </w:r>
      <w:r w:rsidRPr="00DD0F0B">
        <w:t> </w:t>
      </w:r>
      <w:r w:rsidR="00A75D88" w:rsidRPr="00DD0F0B">
        <w:t>21</w:t>
      </w:r>
      <w:r w:rsidRPr="00DD0F0B">
        <w:t>.</w:t>
      </w:r>
    </w:p>
    <w:p w14:paraId="713A8CA3" w14:textId="69F6CD86" w:rsidR="00EC1FFA" w:rsidRPr="00DD0F0B" w:rsidRDefault="00EC1FFA" w:rsidP="00ED2D22">
      <w:pPr>
        <w:pStyle w:val="aDef"/>
      </w:pPr>
      <w:r w:rsidRPr="00DD0F0B">
        <w:rPr>
          <w:rStyle w:val="charBoldItals"/>
        </w:rPr>
        <w:t>registered person</w:t>
      </w:r>
      <w:r w:rsidR="00082412" w:rsidRPr="00DD0F0B">
        <w:t xml:space="preserve"> means a person registered under </w:t>
      </w:r>
      <w:r w:rsidR="00675761">
        <w:t>part</w:t>
      </w:r>
      <w:r w:rsidR="000163CA" w:rsidRPr="00DD0F0B">
        <w:t> </w:t>
      </w:r>
      <w:r w:rsidR="00A75D88" w:rsidRPr="00DD0F0B">
        <w:t>6</w:t>
      </w:r>
      <w:r w:rsidR="006735DD" w:rsidRPr="00DD0F0B">
        <w:t xml:space="preserve"> (Biosecurity registration) to engage in a regulated dealing</w:t>
      </w:r>
      <w:r w:rsidRPr="00DD0F0B">
        <w:t>.</w:t>
      </w:r>
    </w:p>
    <w:p w14:paraId="3C1B89A8" w14:textId="36EC8F92" w:rsidR="00EC1FFA" w:rsidRPr="00DD0F0B" w:rsidRDefault="007E23E1" w:rsidP="00ED2D22">
      <w:pPr>
        <w:pStyle w:val="aDef"/>
      </w:pPr>
      <w:r w:rsidRPr="00DD0F0B">
        <w:rPr>
          <w:rStyle w:val="charBoldItals"/>
        </w:rPr>
        <w:t>registration</w:t>
      </w:r>
      <w:r w:rsidR="00EC1FFA" w:rsidRPr="00DD0F0B">
        <w:rPr>
          <w:rStyle w:val="charBoldItals"/>
        </w:rPr>
        <w:t xml:space="preserve"> </w:t>
      </w:r>
      <w:r w:rsidR="008A5ABC" w:rsidRPr="00DD0F0B">
        <w:rPr>
          <w:rStyle w:val="charBoldItals"/>
        </w:rPr>
        <w:t xml:space="preserve">decision </w:t>
      </w:r>
      <w:r w:rsidR="00EC1FFA" w:rsidRPr="00DD0F0B">
        <w:rPr>
          <w:rStyle w:val="charBoldItals"/>
        </w:rPr>
        <w:t>notice</w:t>
      </w:r>
      <w:r w:rsidR="0068352B" w:rsidRPr="00DD0F0B">
        <w:t>, for</w:t>
      </w:r>
      <w:r w:rsidR="00423FCB" w:rsidRPr="00DD0F0B">
        <w:t xml:space="preserve"> </w:t>
      </w:r>
      <w:r w:rsidR="00675761">
        <w:t>part</w:t>
      </w:r>
      <w:r w:rsidR="000163CA" w:rsidRPr="00DD0F0B">
        <w:t> </w:t>
      </w:r>
      <w:r w:rsidR="00A75D88" w:rsidRPr="00DD0F0B">
        <w:t>6</w:t>
      </w:r>
      <w:r w:rsidR="0068352B" w:rsidRPr="00DD0F0B">
        <w:t xml:space="preserve"> (</w:t>
      </w:r>
      <w:r w:rsidR="00423FCB" w:rsidRPr="00DD0F0B">
        <w:t>Biosecurity r</w:t>
      </w:r>
      <w:r w:rsidR="0068352B" w:rsidRPr="00DD0F0B">
        <w:t>egistration)</w:t>
      </w:r>
      <w:r w:rsidR="00EC1FFA" w:rsidRPr="00DD0F0B">
        <w:t xml:space="preserve">—see </w:t>
      </w:r>
      <w:r w:rsidR="001E7E32" w:rsidRPr="00DD0F0B">
        <w:t>section</w:t>
      </w:r>
      <w:r w:rsidR="00EC1FFA" w:rsidRPr="00DD0F0B">
        <w:t> </w:t>
      </w:r>
      <w:r w:rsidR="00A75D88" w:rsidRPr="00DD0F0B">
        <w:t>95</w:t>
      </w:r>
      <w:r w:rsidR="0068352B" w:rsidRPr="00DD0F0B">
        <w:t> (4)</w:t>
      </w:r>
      <w:r w:rsidR="00EC1FFA" w:rsidRPr="00DD0F0B">
        <w:t>.</w:t>
      </w:r>
    </w:p>
    <w:p w14:paraId="798D5099" w14:textId="12E6D929" w:rsidR="00EC1FFA" w:rsidRPr="00DD0F0B" w:rsidRDefault="00EC1FFA" w:rsidP="00ED2D22">
      <w:pPr>
        <w:pStyle w:val="aDef"/>
      </w:pPr>
      <w:r w:rsidRPr="00DD0F0B">
        <w:rPr>
          <w:rStyle w:val="charBoldItals"/>
        </w:rPr>
        <w:t>regulated dealing</w:t>
      </w:r>
      <w:r w:rsidRPr="00DD0F0B">
        <w:t xml:space="preserve">—see </w:t>
      </w:r>
      <w:r w:rsidR="001E7E32" w:rsidRPr="00DD0F0B">
        <w:t>section</w:t>
      </w:r>
      <w:r w:rsidRPr="00DD0F0B">
        <w:t> </w:t>
      </w:r>
      <w:r w:rsidR="00A75D88" w:rsidRPr="00DD0F0B">
        <w:t>88</w:t>
      </w:r>
      <w:r w:rsidRPr="00DD0F0B">
        <w:t>.</w:t>
      </w:r>
    </w:p>
    <w:p w14:paraId="2FC1CE0E" w14:textId="47F21055" w:rsidR="007500D6" w:rsidRPr="00DD0F0B" w:rsidRDefault="007500D6" w:rsidP="00ED2D22">
      <w:pPr>
        <w:pStyle w:val="aDef"/>
      </w:pPr>
      <w:r w:rsidRPr="00DD0F0B">
        <w:rPr>
          <w:rStyle w:val="charBoldItals"/>
        </w:rPr>
        <w:t>reserve</w:t>
      </w:r>
      <w:r w:rsidRPr="00DD0F0B">
        <w:t xml:space="preserve">—see the </w:t>
      </w:r>
      <w:hyperlink r:id="rId92" w:tooltip="A2014-59" w:history="1">
        <w:r w:rsidR="00C508A1" w:rsidRPr="00C508A1">
          <w:rPr>
            <w:rStyle w:val="charCitHyperlinkItal"/>
          </w:rPr>
          <w:t>Nature Conservation Act 2014</w:t>
        </w:r>
      </w:hyperlink>
      <w:r w:rsidRPr="00DD0F0B">
        <w:t xml:space="preserve">, </w:t>
      </w:r>
      <w:r w:rsidR="001E7E32" w:rsidRPr="00DD0F0B">
        <w:t>section</w:t>
      </w:r>
      <w:r w:rsidRPr="00DD0F0B">
        <w:t> 169</w:t>
      </w:r>
      <w:r w:rsidR="0068352B" w:rsidRPr="00DD0F0B">
        <w:t> (1)</w:t>
      </w:r>
      <w:r w:rsidRPr="00DD0F0B">
        <w:t>.</w:t>
      </w:r>
    </w:p>
    <w:p w14:paraId="138194E8" w14:textId="36A36DD0" w:rsidR="004A14AC" w:rsidRPr="00DD0F0B" w:rsidRDefault="004A14AC" w:rsidP="00ED2D22">
      <w:pPr>
        <w:pStyle w:val="aDef"/>
      </w:pPr>
      <w:r w:rsidRPr="00DD0F0B">
        <w:rPr>
          <w:rStyle w:val="charBoldItals"/>
        </w:rPr>
        <w:t>residential premise</w:t>
      </w:r>
      <w:r w:rsidR="002326B3" w:rsidRPr="00DD0F0B">
        <w:rPr>
          <w:rStyle w:val="charBoldItals"/>
        </w:rPr>
        <w:t>s</w:t>
      </w:r>
      <w:r w:rsidRPr="00DD0F0B">
        <w:rPr>
          <w:rStyle w:val="charBoldItals"/>
        </w:rPr>
        <w:t xml:space="preserve"> </w:t>
      </w:r>
      <w:r w:rsidRPr="00DD0F0B">
        <w:t>means any part of premises that is used only for residential purposes</w:t>
      </w:r>
      <w:r w:rsidR="002326B3" w:rsidRPr="00DD0F0B">
        <w:t>.</w:t>
      </w:r>
    </w:p>
    <w:p w14:paraId="36B8A466" w14:textId="15F39430" w:rsidR="0068352B" w:rsidRPr="00DD0F0B" w:rsidRDefault="0068352B" w:rsidP="00ED2D22">
      <w:pPr>
        <w:pStyle w:val="aDef"/>
      </w:pPr>
      <w:r w:rsidRPr="00DD0F0B">
        <w:rPr>
          <w:rStyle w:val="charBoldItals"/>
        </w:rPr>
        <w:t>reviewable decision</w:t>
      </w:r>
      <w:r w:rsidRPr="00DD0F0B">
        <w:t xml:space="preserve">, for </w:t>
      </w:r>
      <w:r w:rsidR="00675761">
        <w:t>part</w:t>
      </w:r>
      <w:r w:rsidR="000163CA" w:rsidRPr="00DD0F0B">
        <w:t> </w:t>
      </w:r>
      <w:r w:rsidR="00A75D88" w:rsidRPr="00DD0F0B">
        <w:t>15</w:t>
      </w:r>
      <w:r w:rsidRPr="00DD0F0B">
        <w:t xml:space="preserve"> (Notification and review of decisions)—see section</w:t>
      </w:r>
      <w:r w:rsidR="00C830DA" w:rsidRPr="00DD0F0B">
        <w:t> </w:t>
      </w:r>
      <w:r w:rsidR="00A75D88" w:rsidRPr="00DD0F0B">
        <w:t>220</w:t>
      </w:r>
      <w:r w:rsidRPr="00DD0F0B">
        <w:t>.</w:t>
      </w:r>
    </w:p>
    <w:p w14:paraId="0EB347D2" w14:textId="167C8A28" w:rsidR="001B1352" w:rsidRPr="00DD0F0B" w:rsidRDefault="001B1352" w:rsidP="00ED2D22">
      <w:pPr>
        <w:pStyle w:val="aDef"/>
      </w:pPr>
      <w:r w:rsidRPr="00DD0F0B">
        <w:rPr>
          <w:rStyle w:val="charBoldItals"/>
        </w:rPr>
        <w:t>specific biosecurity requirement</w:t>
      </w:r>
      <w:r w:rsidRPr="00DD0F0B">
        <w:t xml:space="preserve">—see </w:t>
      </w:r>
      <w:r w:rsidR="001E7E32" w:rsidRPr="00DD0F0B">
        <w:t>section</w:t>
      </w:r>
      <w:r w:rsidRPr="00DD0F0B">
        <w:t> </w:t>
      </w:r>
      <w:r w:rsidR="00A75D88" w:rsidRPr="00DD0F0B">
        <w:t>23</w:t>
      </w:r>
      <w:r w:rsidR="002B5DA8" w:rsidRPr="00DD0F0B">
        <w:t> (1)</w:t>
      </w:r>
      <w:r w:rsidRPr="00DD0F0B">
        <w:t>.</w:t>
      </w:r>
    </w:p>
    <w:p w14:paraId="1E7D3A7F" w14:textId="59379196" w:rsidR="00292C8E" w:rsidRPr="00DD0F0B" w:rsidRDefault="00292C8E" w:rsidP="00ED2D22">
      <w:pPr>
        <w:pStyle w:val="aDef"/>
      </w:pPr>
      <w:r w:rsidRPr="00DD0F0B">
        <w:rPr>
          <w:rStyle w:val="charBoldItals"/>
        </w:rPr>
        <w:t>supply</w:t>
      </w:r>
      <w:r w:rsidRPr="00DD0F0B">
        <w:t xml:space="preserve"> includes sell.</w:t>
      </w:r>
    </w:p>
    <w:p w14:paraId="283628D8" w14:textId="119F4507" w:rsidR="009F5F5B" w:rsidRPr="00DD0F0B" w:rsidRDefault="00FC4098" w:rsidP="00ED2D22">
      <w:pPr>
        <w:pStyle w:val="aDef"/>
        <w:keepNext/>
      </w:pPr>
      <w:r w:rsidRPr="00DD0F0B">
        <w:rPr>
          <w:rStyle w:val="charBoldItals"/>
        </w:rPr>
        <w:t>treatment</w:t>
      </w:r>
      <w:r w:rsidR="00762386" w:rsidRPr="00DD0F0B">
        <w:rPr>
          <w:rStyle w:val="charBoldItals"/>
        </w:rPr>
        <w:t xml:space="preserve"> measure</w:t>
      </w:r>
      <w:r w:rsidR="009F5F5B" w:rsidRPr="00DD0F0B">
        <w:rPr>
          <w:rStyle w:val="charBoldItals"/>
        </w:rPr>
        <w:t>—</w:t>
      </w:r>
    </w:p>
    <w:p w14:paraId="70AFA54B" w14:textId="7298E05C" w:rsidR="009F5F5B" w:rsidRPr="00DD0F0B" w:rsidRDefault="00ED2D22" w:rsidP="00ED2D22">
      <w:pPr>
        <w:pStyle w:val="aDefpara"/>
        <w:keepNext/>
      </w:pPr>
      <w:r>
        <w:tab/>
      </w:r>
      <w:r w:rsidRPr="00DD0F0B">
        <w:t>(a)</w:t>
      </w:r>
      <w:r w:rsidRPr="00DD0F0B">
        <w:tab/>
      </w:r>
      <w:r w:rsidR="00FC4098" w:rsidRPr="00DD0F0B">
        <w:t>means a treatment</w:t>
      </w:r>
      <w:r w:rsidR="009F5F5B" w:rsidRPr="00DD0F0B">
        <w:t>,</w:t>
      </w:r>
      <w:r w:rsidR="00FC4098" w:rsidRPr="00DD0F0B">
        <w:t xml:space="preserve"> or process</w:t>
      </w:r>
      <w:r w:rsidR="009F5F5B" w:rsidRPr="00DD0F0B">
        <w:t>,</w:t>
      </w:r>
      <w:r w:rsidR="00FC4098" w:rsidRPr="00DD0F0B">
        <w:t xml:space="preserve"> used </w:t>
      </w:r>
      <w:r w:rsidR="00EE38C6" w:rsidRPr="00DD0F0B">
        <w:t>to</w:t>
      </w:r>
      <w:r w:rsidR="00FC4098" w:rsidRPr="00DD0F0B">
        <w:t xml:space="preserve"> manage a biosecurity risk or biosecurity impact</w:t>
      </w:r>
      <w:r w:rsidR="009F5F5B" w:rsidRPr="00DD0F0B">
        <w:t>; and</w:t>
      </w:r>
    </w:p>
    <w:p w14:paraId="40B84F7F" w14:textId="6DE4134B" w:rsidR="008048A6" w:rsidRPr="00DD0F0B" w:rsidRDefault="00ED2D22" w:rsidP="00ED2D22">
      <w:pPr>
        <w:pStyle w:val="aDefpara"/>
      </w:pPr>
      <w:r>
        <w:tab/>
      </w:r>
      <w:r w:rsidRPr="00DD0F0B">
        <w:t>(b)</w:t>
      </w:r>
      <w:r w:rsidRPr="00DD0F0B">
        <w:tab/>
      </w:r>
      <w:r w:rsidR="00FC4098" w:rsidRPr="00DD0F0B">
        <w:t>includ</w:t>
      </w:r>
      <w:r w:rsidR="009F5F5B" w:rsidRPr="00DD0F0B">
        <w:t>es</w:t>
      </w:r>
      <w:r w:rsidR="008048A6" w:rsidRPr="00DD0F0B">
        <w:t>—</w:t>
      </w:r>
    </w:p>
    <w:p w14:paraId="3F29A683" w14:textId="502B7270" w:rsidR="006359FE" w:rsidRPr="00DD0F0B" w:rsidRDefault="00ED2D22" w:rsidP="00ED2D22">
      <w:pPr>
        <w:pStyle w:val="aDefsubpara"/>
      </w:pPr>
      <w:r>
        <w:tab/>
      </w:r>
      <w:r w:rsidRPr="00DD0F0B">
        <w:t>(i)</w:t>
      </w:r>
      <w:r w:rsidRPr="00DD0F0B">
        <w:tab/>
      </w:r>
      <w:r w:rsidR="00FC4098" w:rsidRPr="00DD0F0B">
        <w:t xml:space="preserve">a process or measure </w:t>
      </w:r>
      <w:r w:rsidR="00EE38C6" w:rsidRPr="00DD0F0B">
        <w:t>to</w:t>
      </w:r>
      <w:r w:rsidR="00FC4098" w:rsidRPr="00DD0F0B">
        <w:t xml:space="preserve"> treat, clean, fumigat</w:t>
      </w:r>
      <w:r w:rsidR="00EE38C6" w:rsidRPr="00DD0F0B">
        <w:t>e</w:t>
      </w:r>
      <w:r w:rsidR="00FC4098" w:rsidRPr="00DD0F0B">
        <w:t>, irradiat</w:t>
      </w:r>
      <w:r w:rsidR="00EE38C6" w:rsidRPr="00DD0F0B">
        <w:t>e</w:t>
      </w:r>
      <w:r w:rsidR="00FC4098" w:rsidRPr="00DD0F0B">
        <w:t>, disinfect, medicat</w:t>
      </w:r>
      <w:r w:rsidR="00EE38C6" w:rsidRPr="00DD0F0B">
        <w:t>e</w:t>
      </w:r>
      <w:r w:rsidR="00FC4098" w:rsidRPr="00DD0F0B">
        <w:t xml:space="preserve"> </w:t>
      </w:r>
      <w:r w:rsidR="009F5F5B" w:rsidRPr="00DD0F0B">
        <w:t>or</w:t>
      </w:r>
      <w:r w:rsidR="00FC4098" w:rsidRPr="00DD0F0B">
        <w:t xml:space="preserve"> vaccinat</w:t>
      </w:r>
      <w:r w:rsidR="00EE38C6" w:rsidRPr="00DD0F0B">
        <w:t>e</w:t>
      </w:r>
      <w:r w:rsidR="008048A6" w:rsidRPr="00DD0F0B">
        <w:t>; and</w:t>
      </w:r>
    </w:p>
    <w:p w14:paraId="37CA24DD" w14:textId="2DD20A48" w:rsidR="00AF3F19" w:rsidRPr="00DD0F0B" w:rsidRDefault="00ED2D22" w:rsidP="00ED2D22">
      <w:pPr>
        <w:pStyle w:val="aDefsubpara"/>
      </w:pPr>
      <w:r>
        <w:tab/>
      </w:r>
      <w:r w:rsidRPr="00DD0F0B">
        <w:t>(ii)</w:t>
      </w:r>
      <w:r w:rsidRPr="00DD0F0B">
        <w:tab/>
      </w:r>
      <w:r w:rsidR="00AF3F19" w:rsidRPr="00DD0F0B">
        <w:t>destruction of any biosecurity matter or other thing.</w:t>
      </w:r>
    </w:p>
    <w:p w14:paraId="2A5C3EDF" w14:textId="044102BB" w:rsidR="009C3859" w:rsidRPr="00DD0F0B" w:rsidRDefault="00085039" w:rsidP="00ED2D22">
      <w:pPr>
        <w:pStyle w:val="aDef"/>
        <w:keepNext/>
      </w:pPr>
      <w:r w:rsidRPr="00DD0F0B">
        <w:rPr>
          <w:rStyle w:val="charBoldItals"/>
        </w:rPr>
        <w:t>vehicle</w:t>
      </w:r>
      <w:r w:rsidRPr="00DD0F0B">
        <w:t xml:space="preserve"> m</w:t>
      </w:r>
      <w:r w:rsidR="00F77F2F" w:rsidRPr="00DD0F0B">
        <w:t>eans a conveyance of any kind, however propelled, and whether or not capable of being moved or operated</w:t>
      </w:r>
      <w:r w:rsidRPr="00DD0F0B">
        <w:t xml:space="preserve"> and includes—</w:t>
      </w:r>
    </w:p>
    <w:p w14:paraId="224E50F7" w14:textId="61C51769" w:rsidR="00F77F2F" w:rsidRPr="00DD0F0B" w:rsidRDefault="00ED2D22" w:rsidP="00ED2D22">
      <w:pPr>
        <w:pStyle w:val="aDefpara"/>
        <w:keepNext/>
      </w:pPr>
      <w:r>
        <w:tab/>
      </w:r>
      <w:r w:rsidRPr="00DD0F0B">
        <w:t>(a)</w:t>
      </w:r>
      <w:r w:rsidRPr="00DD0F0B">
        <w:tab/>
      </w:r>
      <w:r w:rsidR="00F77F2F" w:rsidRPr="00DD0F0B">
        <w:t xml:space="preserve">a caravan, trailer, truck, train </w:t>
      </w:r>
      <w:r w:rsidR="004870AF" w:rsidRPr="00DD0F0B">
        <w:t>and any</w:t>
      </w:r>
      <w:r w:rsidR="00F77F2F" w:rsidRPr="00DD0F0B">
        <w:t xml:space="preserve"> other land vehicle</w:t>
      </w:r>
      <w:r w:rsidR="009550E8" w:rsidRPr="00DD0F0B">
        <w:t>;</w:t>
      </w:r>
      <w:r w:rsidR="00F77F2F" w:rsidRPr="00DD0F0B">
        <w:t xml:space="preserve"> and</w:t>
      </w:r>
    </w:p>
    <w:p w14:paraId="3184D991" w14:textId="611FF806" w:rsidR="00F77F2F" w:rsidRPr="00DD0F0B" w:rsidRDefault="00ED2D22" w:rsidP="00ED2D22">
      <w:pPr>
        <w:pStyle w:val="aDefpara"/>
        <w:keepNext/>
      </w:pPr>
      <w:r>
        <w:tab/>
      </w:r>
      <w:r w:rsidRPr="00DD0F0B">
        <w:t>(b)</w:t>
      </w:r>
      <w:r w:rsidRPr="00DD0F0B">
        <w:tab/>
      </w:r>
      <w:r w:rsidR="00F77F2F" w:rsidRPr="00DD0F0B">
        <w:t xml:space="preserve">a </w:t>
      </w:r>
      <w:r w:rsidR="004870AF" w:rsidRPr="00DD0F0B">
        <w:t>vessel;</w:t>
      </w:r>
      <w:r w:rsidR="00F77F2F" w:rsidRPr="00DD0F0B">
        <w:t xml:space="preserve"> and</w:t>
      </w:r>
    </w:p>
    <w:p w14:paraId="509B4E3D" w14:textId="227AF910" w:rsidR="00F77F2F" w:rsidRPr="00DD0F0B" w:rsidRDefault="00ED2D22" w:rsidP="00ED2D22">
      <w:pPr>
        <w:pStyle w:val="aDefpara"/>
      </w:pPr>
      <w:r>
        <w:tab/>
      </w:r>
      <w:r w:rsidRPr="00DD0F0B">
        <w:t>(c)</w:t>
      </w:r>
      <w:r w:rsidRPr="00DD0F0B">
        <w:tab/>
      </w:r>
      <w:r w:rsidR="00F77F2F" w:rsidRPr="00DD0F0B">
        <w:t>a</w:t>
      </w:r>
      <w:r w:rsidR="004870AF" w:rsidRPr="00DD0F0B">
        <w:t>n</w:t>
      </w:r>
      <w:r w:rsidR="00F77F2F" w:rsidRPr="00DD0F0B">
        <w:t xml:space="preserve"> aeroplane, helicopter, hot air balloon, drone </w:t>
      </w:r>
      <w:r w:rsidR="004870AF" w:rsidRPr="00DD0F0B">
        <w:t>and any</w:t>
      </w:r>
      <w:r w:rsidR="00F77F2F" w:rsidRPr="00DD0F0B">
        <w:t xml:space="preserve"> other aircraft.</w:t>
      </w:r>
    </w:p>
    <w:p w14:paraId="7D6DA71F" w14:textId="5AC68252" w:rsidR="00D64943" w:rsidRPr="00DD0F0B" w:rsidRDefault="00D64943" w:rsidP="00ED2D22">
      <w:pPr>
        <w:pStyle w:val="aDef"/>
        <w:keepNext/>
      </w:pPr>
      <w:r w:rsidRPr="00DD0F0B">
        <w:rPr>
          <w:rStyle w:val="charBoldItals"/>
        </w:rPr>
        <w:lastRenderedPageBreak/>
        <w:t>vessel</w:t>
      </w:r>
      <w:r w:rsidRPr="00DD0F0B">
        <w:t xml:space="preserve"> includes—</w:t>
      </w:r>
    </w:p>
    <w:p w14:paraId="72B158B4" w14:textId="62B1B074" w:rsidR="00D64943" w:rsidRPr="00DD0F0B" w:rsidRDefault="00ED2D22" w:rsidP="00ED2D22">
      <w:pPr>
        <w:pStyle w:val="aDefpara"/>
        <w:keepNext/>
      </w:pPr>
      <w:r>
        <w:tab/>
      </w:r>
      <w:r w:rsidRPr="00DD0F0B">
        <w:t>(a)</w:t>
      </w:r>
      <w:r w:rsidRPr="00DD0F0B">
        <w:tab/>
      </w:r>
      <w:r w:rsidR="00D64943" w:rsidRPr="00DD0F0B">
        <w:t xml:space="preserve">a ship, boat, hovercraft, ferry, raft </w:t>
      </w:r>
      <w:r w:rsidR="004870AF" w:rsidRPr="00DD0F0B">
        <w:t>and</w:t>
      </w:r>
      <w:r w:rsidR="00D64943" w:rsidRPr="00DD0F0B">
        <w:t xml:space="preserve"> </w:t>
      </w:r>
      <w:r w:rsidR="004870AF" w:rsidRPr="00DD0F0B">
        <w:t xml:space="preserve">any </w:t>
      </w:r>
      <w:r w:rsidR="00D64943" w:rsidRPr="00DD0F0B">
        <w:t>other water craft; and</w:t>
      </w:r>
    </w:p>
    <w:p w14:paraId="11971876" w14:textId="55CB4395" w:rsidR="00F77F2F" w:rsidRPr="00DD0F0B" w:rsidRDefault="00ED2D22" w:rsidP="00ED2D22">
      <w:pPr>
        <w:pStyle w:val="aDefpara"/>
      </w:pPr>
      <w:r>
        <w:tab/>
      </w:r>
      <w:r w:rsidRPr="00DD0F0B">
        <w:t>(b)</w:t>
      </w:r>
      <w:r w:rsidRPr="00DD0F0B">
        <w:tab/>
      </w:r>
      <w:r w:rsidR="00D64943" w:rsidRPr="00DD0F0B">
        <w:t xml:space="preserve">a pontoon, floating pier and </w:t>
      </w:r>
      <w:r w:rsidR="004870AF" w:rsidRPr="00DD0F0B">
        <w:t xml:space="preserve">any </w:t>
      </w:r>
      <w:r w:rsidR="00D64943" w:rsidRPr="00DD0F0B">
        <w:t>other floating structure</w:t>
      </w:r>
      <w:r w:rsidR="004870AF" w:rsidRPr="00DD0F0B">
        <w:t>.</w:t>
      </w:r>
    </w:p>
    <w:p w14:paraId="492891D8" w14:textId="62C1DF4C" w:rsidR="00D044A7" w:rsidRPr="00DD0F0B" w:rsidRDefault="00D044A7" w:rsidP="00ED2D22">
      <w:pPr>
        <w:pStyle w:val="aDef"/>
        <w:keepNext/>
      </w:pPr>
      <w:r w:rsidRPr="00DD0F0B">
        <w:rPr>
          <w:rStyle w:val="charBoldItals"/>
        </w:rPr>
        <w:t>warrant</w:t>
      </w:r>
      <w:r w:rsidRPr="00DD0F0B">
        <w:t xml:space="preserve">, for </w:t>
      </w:r>
      <w:r w:rsidR="00675761">
        <w:t>part</w:t>
      </w:r>
      <w:r w:rsidR="000163CA" w:rsidRPr="00DD0F0B">
        <w:t> </w:t>
      </w:r>
      <w:r w:rsidR="00A75D88" w:rsidRPr="00DD0F0B">
        <w:t>12</w:t>
      </w:r>
      <w:r w:rsidRPr="00DD0F0B">
        <w:t xml:space="preserve"> (</w:t>
      </w:r>
      <w:r w:rsidR="00C830DA" w:rsidRPr="00DD0F0B">
        <w:t xml:space="preserve">Enforcement—authorised </w:t>
      </w:r>
      <w:r w:rsidRPr="00DD0F0B">
        <w:t xml:space="preserve">people)—see </w:t>
      </w:r>
      <w:r w:rsidR="001E7E32" w:rsidRPr="00DD0F0B">
        <w:t>section</w:t>
      </w:r>
      <w:r w:rsidRPr="00DD0F0B">
        <w:t> </w:t>
      </w:r>
      <w:r w:rsidR="00A75D88" w:rsidRPr="00DD0F0B">
        <w:t>167</w:t>
      </w:r>
      <w:r w:rsidRPr="00DD0F0B">
        <w:t>.</w:t>
      </w:r>
    </w:p>
    <w:p w14:paraId="5ED610D4" w14:textId="77777777" w:rsidR="00486ABA" w:rsidRDefault="00486ABA">
      <w:pPr>
        <w:pStyle w:val="04Dictionary"/>
        <w:sectPr w:rsidR="00486ABA" w:rsidSect="00A00103">
          <w:headerReference w:type="even" r:id="rId93"/>
          <w:headerReference w:type="default" r:id="rId94"/>
          <w:footerReference w:type="even" r:id="rId95"/>
          <w:footerReference w:type="default" r:id="rId96"/>
          <w:type w:val="continuous"/>
          <w:pgSz w:w="11907" w:h="16839" w:code="9"/>
          <w:pgMar w:top="3000" w:right="1900" w:bottom="2500" w:left="2300" w:header="2480" w:footer="2100" w:gutter="0"/>
          <w:lnNumType w:countBy="1"/>
          <w:cols w:space="720"/>
          <w:docGrid w:linePitch="326"/>
        </w:sectPr>
      </w:pPr>
    </w:p>
    <w:p w14:paraId="08E0FC72" w14:textId="77777777" w:rsidR="000D26D4" w:rsidRPr="00DD0F0B" w:rsidRDefault="000D26D4" w:rsidP="000D26D4">
      <w:pPr>
        <w:pStyle w:val="N-line2"/>
      </w:pPr>
    </w:p>
    <w:p w14:paraId="7A174A44" w14:textId="77777777" w:rsidR="00292C8E" w:rsidRPr="00DD0F0B" w:rsidRDefault="00292C8E" w:rsidP="00292C8E">
      <w:pPr>
        <w:pStyle w:val="EndNoteHeading"/>
      </w:pPr>
      <w:r w:rsidRPr="00DD0F0B">
        <w:t>Endnotes</w:t>
      </w:r>
    </w:p>
    <w:p w14:paraId="6A88FC6D" w14:textId="77777777" w:rsidR="00292C8E" w:rsidRPr="00DD0F0B" w:rsidRDefault="00292C8E" w:rsidP="00292C8E">
      <w:pPr>
        <w:pStyle w:val="EndNoteSubHeading"/>
      </w:pPr>
      <w:r w:rsidRPr="00DD0F0B">
        <w:t>1</w:t>
      </w:r>
      <w:r w:rsidRPr="00DD0F0B">
        <w:tab/>
        <w:t>Presentation speech</w:t>
      </w:r>
    </w:p>
    <w:p w14:paraId="2448C6D4" w14:textId="0AA8B252" w:rsidR="00292C8E" w:rsidRPr="00DD0F0B" w:rsidRDefault="00292C8E" w:rsidP="00292C8E">
      <w:pPr>
        <w:pStyle w:val="EndNoteText"/>
      </w:pPr>
      <w:r w:rsidRPr="00DD0F0B">
        <w:tab/>
        <w:t>Presentation speech made in the Legislative Assembly on</w:t>
      </w:r>
      <w:r w:rsidR="00241EC2">
        <w:t xml:space="preserve"> 10 May 2023.</w:t>
      </w:r>
    </w:p>
    <w:p w14:paraId="170075B4" w14:textId="77777777" w:rsidR="00292C8E" w:rsidRPr="00DD0F0B" w:rsidRDefault="00292C8E" w:rsidP="00292C8E">
      <w:pPr>
        <w:pStyle w:val="EndNoteSubHeading"/>
      </w:pPr>
      <w:r w:rsidRPr="00DD0F0B">
        <w:t>2</w:t>
      </w:r>
      <w:r w:rsidRPr="00DD0F0B">
        <w:tab/>
        <w:t>Notification</w:t>
      </w:r>
    </w:p>
    <w:p w14:paraId="07B04732" w14:textId="62C47072" w:rsidR="00292C8E" w:rsidRPr="00DD0F0B" w:rsidRDefault="00292C8E" w:rsidP="00292C8E">
      <w:pPr>
        <w:pStyle w:val="EndNoteText"/>
      </w:pPr>
      <w:r w:rsidRPr="00DD0F0B">
        <w:tab/>
        <w:t xml:space="preserve">Notified under the </w:t>
      </w:r>
      <w:hyperlink r:id="rId97" w:tooltip="A2001-14" w:history="1">
        <w:r w:rsidR="002B28C8" w:rsidRPr="00DD0F0B">
          <w:rPr>
            <w:rStyle w:val="charCitHyperlinkAbbrev"/>
          </w:rPr>
          <w:t>Legislation Act</w:t>
        </w:r>
      </w:hyperlink>
      <w:r w:rsidRPr="00DD0F0B">
        <w:t xml:space="preserve"> on</w:t>
      </w:r>
      <w:r w:rsidRPr="00DD0F0B">
        <w:tab/>
      </w:r>
      <w:r w:rsidR="00920F3D">
        <w:rPr>
          <w:noProof/>
        </w:rPr>
        <w:t>2023</w:t>
      </w:r>
      <w:r w:rsidRPr="00DD0F0B">
        <w:t>.</w:t>
      </w:r>
    </w:p>
    <w:p w14:paraId="10A8039D" w14:textId="77777777" w:rsidR="00292C8E" w:rsidRPr="00DD0F0B" w:rsidRDefault="00292C8E" w:rsidP="00292C8E">
      <w:pPr>
        <w:pStyle w:val="EndNoteSubHeading"/>
      </w:pPr>
      <w:r w:rsidRPr="00DD0F0B">
        <w:t>3</w:t>
      </w:r>
      <w:r w:rsidRPr="00DD0F0B">
        <w:tab/>
        <w:t>Republications of amended laws</w:t>
      </w:r>
    </w:p>
    <w:p w14:paraId="189F453A" w14:textId="0AE90071" w:rsidR="00292C8E" w:rsidRPr="00DD0F0B" w:rsidRDefault="00292C8E" w:rsidP="00292C8E">
      <w:pPr>
        <w:pStyle w:val="EndNoteText"/>
      </w:pPr>
      <w:r w:rsidRPr="00DD0F0B">
        <w:tab/>
        <w:t>For the latest republication of amended laws, see</w:t>
      </w:r>
      <w:r w:rsidRPr="005C1D64">
        <w:rPr>
          <w:rStyle w:val="charCitHyperlinkAbbrev"/>
        </w:rPr>
        <w:t xml:space="preserve"> </w:t>
      </w:r>
      <w:hyperlink r:id="rId98" w:history="1">
        <w:r w:rsidRPr="005C1D64">
          <w:rPr>
            <w:rStyle w:val="charCitHyperlinkAbbrev"/>
          </w:rPr>
          <w:t>www.legislation.act.gov.au</w:t>
        </w:r>
      </w:hyperlink>
      <w:r w:rsidRPr="00DD0F0B">
        <w:t>.</w:t>
      </w:r>
    </w:p>
    <w:p w14:paraId="3797219D" w14:textId="77777777" w:rsidR="00B5377C" w:rsidRPr="00DD0F0B" w:rsidRDefault="00B5377C" w:rsidP="00B5377C">
      <w:pPr>
        <w:pStyle w:val="N-line2"/>
      </w:pPr>
    </w:p>
    <w:p w14:paraId="20167535" w14:textId="77777777" w:rsidR="005C1D64" w:rsidRDefault="005C1D64">
      <w:pPr>
        <w:pStyle w:val="05EndNote"/>
        <w:sectPr w:rsidR="005C1D64" w:rsidSect="00406861">
          <w:headerReference w:type="even" r:id="rId99"/>
          <w:headerReference w:type="default" r:id="rId100"/>
          <w:footerReference w:type="even" r:id="rId101"/>
          <w:footerReference w:type="default" r:id="rId102"/>
          <w:type w:val="continuous"/>
          <w:pgSz w:w="11907" w:h="16839" w:code="9"/>
          <w:pgMar w:top="2999" w:right="1899" w:bottom="2500" w:left="2302" w:header="2478" w:footer="2098" w:gutter="0"/>
          <w:cols w:space="720"/>
          <w:docGrid w:linePitch="326"/>
        </w:sectPr>
      </w:pPr>
    </w:p>
    <w:p w14:paraId="19949973" w14:textId="4271508C" w:rsidR="00A94211" w:rsidRDefault="00A94211" w:rsidP="00292C8E"/>
    <w:p w14:paraId="102BDEEF" w14:textId="4A81631B" w:rsidR="00ED2D22" w:rsidRDefault="00ED2D22" w:rsidP="00ED2D22"/>
    <w:p w14:paraId="60C3DD65" w14:textId="55115CAF" w:rsidR="00ED2D22" w:rsidRDefault="00ED2D22" w:rsidP="00ED2D22">
      <w:pPr>
        <w:suppressLineNumbers/>
      </w:pPr>
    </w:p>
    <w:p w14:paraId="161D7C1F" w14:textId="6AB370CB" w:rsidR="00ED2D22" w:rsidRDefault="00ED2D22" w:rsidP="00ED2D22">
      <w:pPr>
        <w:suppressLineNumbers/>
      </w:pPr>
    </w:p>
    <w:p w14:paraId="00FB1DD3" w14:textId="3CB3E7B7" w:rsidR="00E0259A" w:rsidRDefault="00E0259A" w:rsidP="00ED2D22">
      <w:pPr>
        <w:suppressLineNumbers/>
      </w:pPr>
    </w:p>
    <w:p w14:paraId="5CCD3CEF" w14:textId="48A77FE1" w:rsidR="00E0259A" w:rsidRDefault="00E0259A" w:rsidP="00ED2D22">
      <w:pPr>
        <w:suppressLineNumbers/>
      </w:pPr>
    </w:p>
    <w:p w14:paraId="5CE1B985" w14:textId="5A971AE7" w:rsidR="00E0259A" w:rsidRDefault="00E0259A" w:rsidP="00ED2D22">
      <w:pPr>
        <w:suppressLineNumbers/>
      </w:pPr>
    </w:p>
    <w:p w14:paraId="71EFE5DC" w14:textId="1B520FE0" w:rsidR="00E0259A" w:rsidRDefault="00E0259A" w:rsidP="00ED2D22">
      <w:pPr>
        <w:suppressLineNumbers/>
      </w:pPr>
    </w:p>
    <w:p w14:paraId="3637CE08" w14:textId="15E7D197" w:rsidR="00E0259A" w:rsidRDefault="00E0259A" w:rsidP="00ED2D22">
      <w:pPr>
        <w:suppressLineNumbers/>
      </w:pPr>
    </w:p>
    <w:p w14:paraId="5FF58566" w14:textId="524546F3" w:rsidR="009D6AD7" w:rsidRDefault="009D6AD7" w:rsidP="00ED2D22">
      <w:pPr>
        <w:suppressLineNumbers/>
      </w:pPr>
    </w:p>
    <w:p w14:paraId="510322E5" w14:textId="005E9E36" w:rsidR="00E0259A" w:rsidRDefault="00E0259A" w:rsidP="00ED2D22">
      <w:pPr>
        <w:suppressLineNumbers/>
      </w:pPr>
    </w:p>
    <w:p w14:paraId="48E82A20" w14:textId="71B2FB46" w:rsidR="00E0259A" w:rsidRDefault="00E0259A" w:rsidP="00ED2D22">
      <w:pPr>
        <w:suppressLineNumbers/>
      </w:pPr>
    </w:p>
    <w:p w14:paraId="7A5E8D9C" w14:textId="1B1742A9" w:rsidR="00E0259A" w:rsidRDefault="00E0259A" w:rsidP="00ED2D22">
      <w:pPr>
        <w:suppressLineNumbers/>
      </w:pPr>
    </w:p>
    <w:p w14:paraId="6664FE3F" w14:textId="43B2B0B4" w:rsidR="00E0259A" w:rsidRDefault="00E0259A" w:rsidP="00ED2D22">
      <w:pPr>
        <w:suppressLineNumbers/>
      </w:pPr>
    </w:p>
    <w:p w14:paraId="3931B1D9" w14:textId="77777777" w:rsidR="00E0259A" w:rsidRDefault="00E0259A" w:rsidP="00ED2D22">
      <w:pPr>
        <w:suppressLineNumbers/>
      </w:pPr>
    </w:p>
    <w:p w14:paraId="280AA5EA" w14:textId="3B8BBFC0" w:rsidR="00ED2D22" w:rsidRDefault="00ED2D22" w:rsidP="00ED2D22">
      <w:pPr>
        <w:suppressLineNumbers/>
      </w:pPr>
    </w:p>
    <w:p w14:paraId="0D015E3B" w14:textId="6F4D5F8F" w:rsidR="00ED2D22" w:rsidRDefault="00ED2D22">
      <w:pPr>
        <w:jc w:val="center"/>
        <w:rPr>
          <w:sz w:val="18"/>
        </w:rPr>
      </w:pPr>
      <w:r>
        <w:rPr>
          <w:sz w:val="18"/>
        </w:rPr>
        <w:t xml:space="preserve">© Australian Capital Territory </w:t>
      </w:r>
      <w:r>
        <w:rPr>
          <w:noProof/>
          <w:sz w:val="18"/>
        </w:rPr>
        <w:t>2023</w:t>
      </w:r>
    </w:p>
    <w:sectPr w:rsidR="00ED2D22" w:rsidSect="00ED2D22">
      <w:headerReference w:type="even" r:id="rId10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A952" w14:textId="77777777" w:rsidR="00840BB8" w:rsidRDefault="00840BB8">
      <w:r>
        <w:separator/>
      </w:r>
    </w:p>
  </w:endnote>
  <w:endnote w:type="continuationSeparator" w:id="0">
    <w:p w14:paraId="5EBDD67B" w14:textId="77777777" w:rsidR="00840BB8" w:rsidRDefault="0084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DCTE H+ Helvetica">
    <w:altName w:val="Helvetic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C9BB" w14:textId="77777777" w:rsidR="00ED2D22" w:rsidRDefault="00ED2D2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D2D22" w:rsidRPr="00CB3D59" w14:paraId="6BB1AE24" w14:textId="77777777">
      <w:tc>
        <w:tcPr>
          <w:tcW w:w="845" w:type="pct"/>
        </w:tcPr>
        <w:p w14:paraId="58ECE5BF" w14:textId="77777777" w:rsidR="00ED2D22" w:rsidRPr="0097645D" w:rsidRDefault="00ED2D22"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336AFEC" w14:textId="43836BD6" w:rsidR="00ED2D22" w:rsidRPr="00783A18" w:rsidRDefault="009F7ED0"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41EC2" w:rsidRPr="00DD0F0B">
            <w:t>Biosecurity Bill 2023</w:t>
          </w:r>
          <w:r>
            <w:fldChar w:fldCharType="end"/>
          </w:r>
        </w:p>
        <w:p w14:paraId="3407BAEA" w14:textId="50085C77" w:rsidR="00ED2D22" w:rsidRPr="00783A18" w:rsidRDefault="00ED2D2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79A761B" w14:textId="0E84E07C" w:rsidR="00ED2D22" w:rsidRPr="00743346" w:rsidRDefault="00ED2D22"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41EC2">
            <w:rPr>
              <w:rFonts w:cs="Arial"/>
              <w:szCs w:val="18"/>
            </w:rPr>
            <w:t xml:space="preserve">  </w:t>
          </w:r>
          <w:r w:rsidRPr="00743346">
            <w:rPr>
              <w:rFonts w:cs="Arial"/>
              <w:szCs w:val="18"/>
            </w:rPr>
            <w:fldChar w:fldCharType="end"/>
          </w:r>
        </w:p>
      </w:tc>
    </w:tr>
  </w:tbl>
  <w:p w14:paraId="1A728E18" w14:textId="7A4F19C5" w:rsidR="00ED2D22"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8BB3"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14:paraId="78E7BE62" w14:textId="77777777">
      <w:tc>
        <w:tcPr>
          <w:tcW w:w="1061" w:type="pct"/>
        </w:tcPr>
        <w:p w14:paraId="11A444E5" w14:textId="0DC07145" w:rsidR="00486ABA" w:rsidRDefault="00486ABA">
          <w:pPr>
            <w:pStyle w:val="Footer"/>
          </w:pPr>
          <w:r>
            <w:fldChar w:fldCharType="begin"/>
          </w:r>
          <w:r>
            <w:instrText xml:space="preserve"> DOCPROPERTY "Category"  *\charformat  </w:instrText>
          </w:r>
          <w:r>
            <w:fldChar w:fldCharType="end"/>
          </w:r>
          <w:r>
            <w:br/>
          </w:r>
          <w:r w:rsidR="009F7ED0">
            <w:fldChar w:fldCharType="begin"/>
          </w:r>
          <w:r w:rsidR="009F7ED0">
            <w:instrText xml:space="preserve"> DOCPROPERTY "RepubDt"  *\charformat  </w:instrText>
          </w:r>
          <w:r w:rsidR="009F7ED0">
            <w:fldChar w:fldCharType="separate"/>
          </w:r>
          <w:r w:rsidR="00241EC2">
            <w:t xml:space="preserve">  </w:t>
          </w:r>
          <w:r w:rsidR="009F7ED0">
            <w:fldChar w:fldCharType="end"/>
          </w:r>
        </w:p>
      </w:tc>
      <w:tc>
        <w:tcPr>
          <w:tcW w:w="3092" w:type="pct"/>
        </w:tcPr>
        <w:p w14:paraId="65F3CA33" w14:textId="5FF9B1D0" w:rsidR="00486ABA" w:rsidRDefault="009F7ED0">
          <w:pPr>
            <w:pStyle w:val="Footer"/>
            <w:jc w:val="center"/>
          </w:pPr>
          <w:r>
            <w:fldChar w:fldCharType="begin"/>
          </w:r>
          <w:r>
            <w:instrText xml:space="preserve"> REF Citation *\charformat </w:instrText>
          </w:r>
          <w:r>
            <w:fldChar w:fldCharType="separate"/>
          </w:r>
          <w:r w:rsidR="00241EC2" w:rsidRPr="00DD0F0B">
            <w:t>Biosecurity Bill 2023</w:t>
          </w:r>
          <w:r>
            <w:fldChar w:fldCharType="end"/>
          </w:r>
        </w:p>
        <w:p w14:paraId="54A0EB88" w14:textId="11291451" w:rsidR="00486ABA" w:rsidRDefault="009F7ED0">
          <w:pPr>
            <w:pStyle w:val="FooterInfoCentre"/>
          </w:pPr>
          <w:r>
            <w:fldChar w:fldCharType="begin"/>
          </w:r>
          <w:r>
            <w:instrText xml:space="preserve"> DOCPROPERTY "Eff"  *\charformat </w:instrText>
          </w:r>
          <w:r>
            <w:fldChar w:fldCharType="separate"/>
          </w:r>
          <w:r w:rsidR="00241EC2">
            <w:t xml:space="preserve"> </w:t>
          </w:r>
          <w:r>
            <w:fldChar w:fldCharType="end"/>
          </w:r>
          <w:r>
            <w:fldChar w:fldCharType="begin"/>
          </w:r>
          <w:r>
            <w:instrText xml:space="preserve"> DOCPROPERTY "StartDt"  *\charformat </w:instrText>
          </w:r>
          <w:r>
            <w:fldChar w:fldCharType="separate"/>
          </w:r>
          <w:r w:rsidR="00241EC2">
            <w:t xml:space="preserve">  </w:t>
          </w:r>
          <w:r>
            <w:fldChar w:fldCharType="end"/>
          </w:r>
          <w:r>
            <w:fldChar w:fldCharType="begin"/>
          </w:r>
          <w:r>
            <w:instrText xml:space="preserve"> DOCPROPERTY "EndDt"  *\charformat </w:instrText>
          </w:r>
          <w:r>
            <w:fldChar w:fldCharType="separate"/>
          </w:r>
          <w:r w:rsidR="00241EC2">
            <w:t xml:space="preserve">  </w:t>
          </w:r>
          <w:r>
            <w:fldChar w:fldCharType="end"/>
          </w:r>
        </w:p>
      </w:tc>
      <w:tc>
        <w:tcPr>
          <w:tcW w:w="847" w:type="pct"/>
        </w:tcPr>
        <w:p w14:paraId="3C78948D" w14:textId="77777777" w:rsidR="00486ABA" w:rsidRDefault="00486A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7FBBA5" w14:textId="56FE585A" w:rsidR="00486ABA"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AF01" w14:textId="77777777" w:rsidR="005C1D64" w:rsidRDefault="005C1D64">
    <w:pPr>
      <w:rPr>
        <w:sz w:val="16"/>
      </w:rPr>
    </w:pPr>
  </w:p>
  <w:tbl>
    <w:tblPr>
      <w:tblW w:w="5000" w:type="pct"/>
      <w:jc w:val="center"/>
      <w:tblBorders>
        <w:top w:val="single" w:sz="4" w:space="0" w:color="auto"/>
      </w:tblBorders>
      <w:tblLook w:val="0000" w:firstRow="0" w:lastRow="0" w:firstColumn="0" w:lastColumn="0" w:noHBand="0" w:noVBand="0"/>
    </w:tblPr>
    <w:tblGrid>
      <w:gridCol w:w="1306"/>
      <w:gridCol w:w="5095"/>
      <w:gridCol w:w="1305"/>
    </w:tblGrid>
    <w:tr w:rsidR="005C1D64" w:rsidRPr="00E06D02" w14:paraId="6B0F5D88" w14:textId="77777777">
      <w:trPr>
        <w:jc w:val="center"/>
      </w:trPr>
      <w:tc>
        <w:tcPr>
          <w:tcW w:w="847" w:type="pct"/>
        </w:tcPr>
        <w:p w14:paraId="0B447070" w14:textId="77777777" w:rsidR="005C1D64" w:rsidRPr="00567644" w:rsidRDefault="005C1D64" w:rsidP="00FE5883">
          <w:pPr>
            <w:pStyle w:val="Footer"/>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4</w:t>
          </w:r>
          <w:r w:rsidRPr="00567644">
            <w:rPr>
              <w:rStyle w:val="PageNumber"/>
              <w:rFonts w:cs="Arial"/>
              <w:caps/>
              <w:szCs w:val="18"/>
            </w:rPr>
            <w:fldChar w:fldCharType="end"/>
          </w:r>
        </w:p>
      </w:tc>
      <w:tc>
        <w:tcPr>
          <w:tcW w:w="3306" w:type="pct"/>
        </w:tcPr>
        <w:p w14:paraId="5B9A3F91" w14:textId="4BEF5730" w:rsidR="005C1D64" w:rsidRPr="00E06D02" w:rsidRDefault="005C1D64" w:rsidP="00FE5883">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241EC2" w:rsidRPr="00DD0F0B">
            <w:t>Biosecurity Bill 2023</w:t>
          </w:r>
          <w:r w:rsidRPr="00E06D02">
            <w:rPr>
              <w:caps/>
            </w:rPr>
            <w:fldChar w:fldCharType="end"/>
          </w:r>
        </w:p>
      </w:tc>
      <w:tc>
        <w:tcPr>
          <w:tcW w:w="847" w:type="pct"/>
        </w:tcPr>
        <w:p w14:paraId="4785976F" w14:textId="2647620B" w:rsidR="005C1D64" w:rsidRPr="00E06D02" w:rsidRDefault="005C1D64" w:rsidP="00FE5883">
          <w:pPr>
            <w:pStyle w:val="Footer"/>
            <w:jc w:val="right"/>
            <w:rPr>
              <w:caps/>
            </w:rPr>
          </w:pPr>
          <w:r w:rsidRPr="00E06D02">
            <w:rPr>
              <w:caps/>
            </w:rPr>
            <w:fldChar w:fldCharType="begin"/>
          </w:r>
          <w:r w:rsidRPr="00E06D02">
            <w:rPr>
              <w:caps/>
            </w:rPr>
            <w:instrText xml:space="preserve"> DOCPROPERTY "Category" </w:instrText>
          </w:r>
          <w:r w:rsidRPr="00E06D02">
            <w:rPr>
              <w:caps/>
            </w:rPr>
            <w:fldChar w:fldCharType="end"/>
          </w:r>
        </w:p>
      </w:tc>
    </w:tr>
  </w:tbl>
  <w:p w14:paraId="47840CF0" w14:textId="08E8E8DC" w:rsidR="005C1D64" w:rsidRDefault="005C1D64">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241EC2">
      <w:rPr>
        <w:rFonts w:ascii="Arial" w:hAnsi="Arial"/>
        <w:sz w:val="18"/>
      </w:rPr>
      <w:t>J2017-519</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241EC2">
      <w:rPr>
        <w:rFonts w:ascii="Arial" w:hAnsi="Arial"/>
        <w:sz w:val="18"/>
      </w:rPr>
      <w:t>D30</w:t>
    </w:r>
    <w:r>
      <w:rPr>
        <w:rFonts w:ascii="Arial" w:hAnsi="Arial"/>
        <w:sz w:val="18"/>
      </w:rPr>
      <w:fldChar w:fldCharType="end"/>
    </w:r>
  </w:p>
  <w:p w14:paraId="2FF127A2" w14:textId="41ABB063" w:rsidR="005C1D64" w:rsidRPr="009F7ED0" w:rsidRDefault="005C1D64" w:rsidP="009F7ED0">
    <w:pPr>
      <w:pStyle w:val="Header"/>
      <w:jc w:val="center"/>
      <w:rPr>
        <w:rFonts w:ascii="Arial" w:hAnsi="Arial" w:cs="Arial"/>
        <w:b/>
        <w:color w:val="FF0000"/>
        <w:sz w:val="14"/>
      </w:rPr>
    </w:pPr>
    <w:r w:rsidRPr="009F7ED0">
      <w:rPr>
        <w:rFonts w:ascii="Arial" w:hAnsi="Arial" w:cs="Arial"/>
        <w:b/>
        <w:color w:val="FF0000"/>
        <w:sz w:val="14"/>
      </w:rPr>
      <w:fldChar w:fldCharType="begin"/>
    </w:r>
    <w:r w:rsidRPr="009F7ED0">
      <w:rPr>
        <w:rFonts w:ascii="Arial" w:hAnsi="Arial" w:cs="Arial"/>
        <w:b/>
        <w:color w:val="FF0000"/>
        <w:sz w:val="14"/>
      </w:rPr>
      <w:instrText xml:space="preserve"> DOCPROPERTY "Security"</w:instrText>
    </w:r>
    <w:r w:rsidRPr="009F7ED0">
      <w:rPr>
        <w:rFonts w:ascii="Arial" w:hAnsi="Arial" w:cs="Arial"/>
        <w:b/>
        <w:color w:val="FF0000"/>
        <w:sz w:val="14"/>
      </w:rPr>
      <w:fldChar w:fldCharType="end"/>
    </w:r>
    <w:r w:rsidR="009F7ED0" w:rsidRPr="009F7ED0">
      <w:rPr>
        <w:rFonts w:ascii="Arial" w:hAnsi="Arial" w:cs="Arial"/>
        <w:b/>
        <w:color w:val="FF0000"/>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4A3E" w14:textId="77777777" w:rsidR="005C1D64" w:rsidRDefault="005C1D64">
    <w:pPr>
      <w:rPr>
        <w:sz w:val="16"/>
      </w:rPr>
    </w:pPr>
  </w:p>
  <w:tbl>
    <w:tblPr>
      <w:tblW w:w="5000" w:type="pct"/>
      <w:jc w:val="center"/>
      <w:tblBorders>
        <w:top w:val="single" w:sz="4" w:space="0" w:color="auto"/>
      </w:tblBorders>
      <w:tblLook w:val="0000" w:firstRow="0" w:lastRow="0" w:firstColumn="0" w:lastColumn="0" w:noHBand="0" w:noVBand="0"/>
    </w:tblPr>
    <w:tblGrid>
      <w:gridCol w:w="1306"/>
      <w:gridCol w:w="5095"/>
      <w:gridCol w:w="1305"/>
    </w:tblGrid>
    <w:tr w:rsidR="005C1D64" w:rsidRPr="00E06D02" w14:paraId="29C312CF" w14:textId="77777777">
      <w:trPr>
        <w:jc w:val="center"/>
      </w:trPr>
      <w:tc>
        <w:tcPr>
          <w:tcW w:w="847" w:type="pct"/>
        </w:tcPr>
        <w:p w14:paraId="345F0624" w14:textId="669EDFB3" w:rsidR="005C1D64" w:rsidRPr="00E06D02" w:rsidRDefault="005C1D64" w:rsidP="00FE5883">
          <w:pPr>
            <w:pStyle w:val="Footer"/>
            <w:rPr>
              <w:caps/>
            </w:rPr>
          </w:pPr>
          <w:r w:rsidRPr="00E06D02">
            <w:rPr>
              <w:caps/>
            </w:rPr>
            <w:fldChar w:fldCharType="begin"/>
          </w:r>
          <w:r w:rsidRPr="00E06D02">
            <w:rPr>
              <w:caps/>
            </w:rPr>
            <w:instrText xml:space="preserve"> DOCPROPERTY "Category" </w:instrText>
          </w:r>
          <w:r w:rsidRPr="00E06D02">
            <w:rPr>
              <w:caps/>
            </w:rPr>
            <w:fldChar w:fldCharType="end"/>
          </w:r>
        </w:p>
      </w:tc>
      <w:tc>
        <w:tcPr>
          <w:tcW w:w="3306" w:type="pct"/>
        </w:tcPr>
        <w:p w14:paraId="3C7B4FD8" w14:textId="2681E7A8" w:rsidR="005C1D64" w:rsidRPr="00E06D02" w:rsidRDefault="005C1D64" w:rsidP="00FE5883">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241EC2" w:rsidRPr="00DD0F0B">
            <w:t>Biosecurity Bill 2023</w:t>
          </w:r>
          <w:r w:rsidRPr="00E06D02">
            <w:rPr>
              <w:caps/>
            </w:rPr>
            <w:fldChar w:fldCharType="end"/>
          </w:r>
        </w:p>
      </w:tc>
      <w:tc>
        <w:tcPr>
          <w:tcW w:w="847" w:type="pct"/>
        </w:tcPr>
        <w:p w14:paraId="61B2F738" w14:textId="77777777" w:rsidR="005C1D64" w:rsidRPr="00567644" w:rsidRDefault="005C1D64" w:rsidP="00FE5883">
          <w:pPr>
            <w:pStyle w:val="Footer"/>
            <w:jc w:val="right"/>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w:t>
          </w:r>
          <w:r w:rsidRPr="00567644">
            <w:rPr>
              <w:rStyle w:val="PageNumber"/>
              <w:rFonts w:cs="Arial"/>
              <w:caps/>
              <w:szCs w:val="18"/>
            </w:rPr>
            <w:fldChar w:fldCharType="end"/>
          </w:r>
        </w:p>
      </w:tc>
    </w:tr>
  </w:tbl>
  <w:p w14:paraId="3BB56584" w14:textId="4153DD82" w:rsidR="005C1D64" w:rsidRDefault="005C1D64">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241EC2">
      <w:rPr>
        <w:rFonts w:ascii="Arial" w:hAnsi="Arial"/>
        <w:sz w:val="18"/>
      </w:rPr>
      <w:t>J2017-519</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241EC2">
      <w:rPr>
        <w:rFonts w:ascii="Arial" w:hAnsi="Arial"/>
        <w:sz w:val="18"/>
      </w:rPr>
      <w:t>D30</w:t>
    </w:r>
    <w:r>
      <w:rPr>
        <w:rFonts w:ascii="Arial" w:hAnsi="Arial"/>
        <w:sz w:val="18"/>
      </w:rPr>
      <w:fldChar w:fldCharType="end"/>
    </w:r>
  </w:p>
  <w:p w14:paraId="39045C62" w14:textId="1C88A842" w:rsidR="005C1D64" w:rsidRPr="009F7ED0" w:rsidRDefault="005C1D64" w:rsidP="009F7ED0">
    <w:pPr>
      <w:pStyle w:val="Header"/>
      <w:jc w:val="center"/>
      <w:rPr>
        <w:rFonts w:ascii="Arial" w:hAnsi="Arial" w:cs="Arial"/>
        <w:b/>
        <w:color w:val="FF0000"/>
        <w:sz w:val="14"/>
      </w:rPr>
    </w:pPr>
    <w:r w:rsidRPr="009F7ED0">
      <w:rPr>
        <w:rFonts w:ascii="Arial" w:hAnsi="Arial" w:cs="Arial"/>
        <w:b/>
        <w:color w:val="FF0000"/>
        <w:sz w:val="14"/>
      </w:rPr>
      <w:fldChar w:fldCharType="begin"/>
    </w:r>
    <w:r w:rsidRPr="009F7ED0">
      <w:rPr>
        <w:rFonts w:ascii="Arial" w:hAnsi="Arial" w:cs="Arial"/>
        <w:b/>
        <w:color w:val="FF0000"/>
        <w:sz w:val="14"/>
      </w:rPr>
      <w:instrText xml:space="preserve"> DOCPROPERTY "Security"</w:instrText>
    </w:r>
    <w:r w:rsidRPr="009F7ED0">
      <w:rPr>
        <w:rFonts w:ascii="Arial" w:hAnsi="Arial" w:cs="Arial"/>
        <w:b/>
        <w:color w:val="FF0000"/>
        <w:sz w:val="14"/>
      </w:rPr>
      <w:fldChar w:fldCharType="end"/>
    </w:r>
    <w:r w:rsidR="009F7ED0" w:rsidRPr="009F7ED0">
      <w:rPr>
        <w:rFonts w:ascii="Arial" w:hAnsi="Arial" w:cs="Arial"/>
        <w:b/>
        <w:color w:val="FF0000"/>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B385" w14:textId="77777777" w:rsidR="00ED2D22" w:rsidRDefault="00ED2D2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D2D22" w:rsidRPr="00CB3D59" w14:paraId="6F8FFFFF" w14:textId="77777777">
      <w:tc>
        <w:tcPr>
          <w:tcW w:w="1060" w:type="pct"/>
        </w:tcPr>
        <w:p w14:paraId="69E1CA35" w14:textId="0393AAA4" w:rsidR="00ED2D22" w:rsidRPr="00743346" w:rsidRDefault="00ED2D22"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41EC2">
            <w:rPr>
              <w:rFonts w:cs="Arial"/>
              <w:szCs w:val="18"/>
            </w:rPr>
            <w:t xml:space="preserve">  </w:t>
          </w:r>
          <w:r w:rsidRPr="00743346">
            <w:rPr>
              <w:rFonts w:cs="Arial"/>
              <w:szCs w:val="18"/>
            </w:rPr>
            <w:fldChar w:fldCharType="end"/>
          </w:r>
        </w:p>
      </w:tc>
      <w:tc>
        <w:tcPr>
          <w:tcW w:w="3094" w:type="pct"/>
        </w:tcPr>
        <w:p w14:paraId="16174BBE" w14:textId="367E3FC0" w:rsidR="00ED2D22" w:rsidRPr="00783A18" w:rsidRDefault="009F7ED0"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41EC2" w:rsidRPr="00DD0F0B">
            <w:t>Biosecurity Bill 2023</w:t>
          </w:r>
          <w:r>
            <w:fldChar w:fldCharType="end"/>
          </w:r>
        </w:p>
        <w:p w14:paraId="16C16E80" w14:textId="4BE81F1E" w:rsidR="00ED2D22" w:rsidRPr="00783A18" w:rsidRDefault="00ED2D2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5B8DA00" w14:textId="77777777" w:rsidR="00ED2D22" w:rsidRPr="0097645D" w:rsidRDefault="00ED2D22"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25CDD37" w14:textId="7A3264B9" w:rsidR="00ED2D22"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EEC3" w14:textId="77777777" w:rsidR="00ED2D22" w:rsidRDefault="00ED2D22">
    <w:pPr>
      <w:rPr>
        <w:sz w:val="16"/>
      </w:rPr>
    </w:pPr>
  </w:p>
  <w:p w14:paraId="20CCA4EE" w14:textId="6B605940" w:rsidR="00ED2D22" w:rsidRDefault="00ED2D2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41EC2">
      <w:rPr>
        <w:rFonts w:ascii="Arial" w:hAnsi="Arial"/>
        <w:sz w:val="12"/>
      </w:rPr>
      <w:t>J2017-519</w:t>
    </w:r>
    <w:r>
      <w:rPr>
        <w:rFonts w:ascii="Arial" w:hAnsi="Arial"/>
        <w:sz w:val="12"/>
      </w:rPr>
      <w:fldChar w:fldCharType="end"/>
    </w:r>
  </w:p>
  <w:p w14:paraId="65DFFC20" w14:textId="453AC207" w:rsidR="00ED2D22" w:rsidRPr="009F7ED0" w:rsidRDefault="009F7ED0" w:rsidP="009F7ED0">
    <w:pPr>
      <w:pStyle w:val="Status"/>
      <w:tabs>
        <w:tab w:val="center" w:pos="3853"/>
        <w:tab w:val="left" w:pos="4575"/>
      </w:tab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A7B9" w14:textId="77777777" w:rsidR="00ED2D22" w:rsidRDefault="00ED2D2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2D22" w:rsidRPr="00CB3D59" w14:paraId="5412CEBB" w14:textId="77777777">
      <w:tc>
        <w:tcPr>
          <w:tcW w:w="847" w:type="pct"/>
        </w:tcPr>
        <w:p w14:paraId="64704157" w14:textId="77777777" w:rsidR="00ED2D22" w:rsidRPr="006D109C" w:rsidRDefault="00ED2D2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1879E57" w14:textId="344E8758" w:rsidR="00ED2D22" w:rsidRPr="006D109C" w:rsidRDefault="00ED2D2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41EC2" w:rsidRPr="00241EC2">
            <w:rPr>
              <w:rFonts w:cs="Arial"/>
              <w:szCs w:val="18"/>
            </w:rPr>
            <w:t>Biosecurity Bill 2023</w:t>
          </w:r>
          <w:r>
            <w:rPr>
              <w:rFonts w:cs="Arial"/>
              <w:szCs w:val="18"/>
            </w:rPr>
            <w:fldChar w:fldCharType="end"/>
          </w:r>
        </w:p>
        <w:p w14:paraId="0AD2537D" w14:textId="05E5FD98" w:rsidR="00ED2D22" w:rsidRPr="00783A18" w:rsidRDefault="00ED2D2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1D99AC2" w14:textId="3172A862" w:rsidR="00ED2D22" w:rsidRPr="006D109C" w:rsidRDefault="00ED2D2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41EC2">
            <w:rPr>
              <w:rFonts w:cs="Arial"/>
              <w:szCs w:val="18"/>
            </w:rPr>
            <w:t xml:space="preserve">  </w:t>
          </w:r>
          <w:r w:rsidRPr="006D109C">
            <w:rPr>
              <w:rFonts w:cs="Arial"/>
              <w:szCs w:val="18"/>
            </w:rPr>
            <w:fldChar w:fldCharType="end"/>
          </w:r>
        </w:p>
      </w:tc>
    </w:tr>
  </w:tbl>
  <w:p w14:paraId="7091B5FF" w14:textId="15F017FB" w:rsidR="00ED2D22"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B116" w14:textId="77777777" w:rsidR="00ED2D22" w:rsidRDefault="00ED2D2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2D22" w:rsidRPr="00CB3D59" w14:paraId="5303F29F" w14:textId="77777777">
      <w:tc>
        <w:tcPr>
          <w:tcW w:w="1061" w:type="pct"/>
        </w:tcPr>
        <w:p w14:paraId="032248F3" w14:textId="014FAB9F" w:rsidR="00ED2D22" w:rsidRPr="006D109C" w:rsidRDefault="00ED2D2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41EC2">
            <w:rPr>
              <w:rFonts w:cs="Arial"/>
              <w:szCs w:val="18"/>
            </w:rPr>
            <w:t xml:space="preserve">  </w:t>
          </w:r>
          <w:r w:rsidRPr="006D109C">
            <w:rPr>
              <w:rFonts w:cs="Arial"/>
              <w:szCs w:val="18"/>
            </w:rPr>
            <w:fldChar w:fldCharType="end"/>
          </w:r>
        </w:p>
      </w:tc>
      <w:tc>
        <w:tcPr>
          <w:tcW w:w="3092" w:type="pct"/>
        </w:tcPr>
        <w:p w14:paraId="55554F58" w14:textId="5D31D85E" w:rsidR="00ED2D22" w:rsidRPr="006D109C" w:rsidRDefault="00ED2D2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41EC2" w:rsidRPr="00241EC2">
            <w:rPr>
              <w:rFonts w:cs="Arial"/>
              <w:szCs w:val="18"/>
            </w:rPr>
            <w:t>Biosecurity Bill 2023</w:t>
          </w:r>
          <w:r>
            <w:rPr>
              <w:rFonts w:cs="Arial"/>
              <w:szCs w:val="18"/>
            </w:rPr>
            <w:fldChar w:fldCharType="end"/>
          </w:r>
        </w:p>
        <w:p w14:paraId="44D1BE3C" w14:textId="122302AF" w:rsidR="00ED2D22" w:rsidRPr="00783A18" w:rsidRDefault="00ED2D2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41EC2">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D7BD76B" w14:textId="77777777" w:rsidR="00ED2D22" w:rsidRPr="006D109C" w:rsidRDefault="00ED2D2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97F93EE" w14:textId="5C85D959" w:rsidR="00ED2D22"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0225" w14:textId="77777777" w:rsidR="00ED2D22" w:rsidRDefault="00ED2D22">
    <w:pPr>
      <w:rPr>
        <w:sz w:val="16"/>
      </w:rPr>
    </w:pPr>
  </w:p>
  <w:p w14:paraId="4E6E27AC" w14:textId="0B15608C" w:rsidR="00ED2D22" w:rsidRDefault="00ED2D2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41EC2">
      <w:rPr>
        <w:rFonts w:ascii="Arial" w:hAnsi="Arial"/>
        <w:sz w:val="12"/>
      </w:rPr>
      <w:t>J2017-519</w:t>
    </w:r>
    <w:r>
      <w:rPr>
        <w:rFonts w:ascii="Arial" w:hAnsi="Arial"/>
        <w:sz w:val="12"/>
      </w:rPr>
      <w:fldChar w:fldCharType="end"/>
    </w:r>
  </w:p>
  <w:p w14:paraId="72F4D057" w14:textId="479C917A" w:rsidR="00ED2D22"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E345"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rsidRPr="00CB3D59" w14:paraId="187A11B8" w14:textId="77777777">
      <w:tc>
        <w:tcPr>
          <w:tcW w:w="847" w:type="pct"/>
        </w:tcPr>
        <w:p w14:paraId="70C7D037" w14:textId="77777777" w:rsidR="00486ABA" w:rsidRPr="00F02A14" w:rsidRDefault="00486AB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C8BBB74" w14:textId="19BA9951"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41EC2" w:rsidRPr="00241EC2">
            <w:rPr>
              <w:rFonts w:cs="Arial"/>
              <w:szCs w:val="18"/>
            </w:rPr>
            <w:t>Biosecurity Bill 2023</w:t>
          </w:r>
          <w:r>
            <w:rPr>
              <w:rFonts w:cs="Arial"/>
              <w:szCs w:val="18"/>
            </w:rPr>
            <w:fldChar w:fldCharType="end"/>
          </w:r>
        </w:p>
        <w:p w14:paraId="57A31327" w14:textId="11C3F849"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p>
      </w:tc>
      <w:tc>
        <w:tcPr>
          <w:tcW w:w="1061" w:type="pct"/>
        </w:tcPr>
        <w:p w14:paraId="262299FC" w14:textId="6A8349AE" w:rsidR="00486ABA" w:rsidRPr="00F02A14" w:rsidRDefault="00486AB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p>
      </w:tc>
    </w:tr>
  </w:tbl>
  <w:p w14:paraId="1E068A06" w14:textId="19F7EAFB" w:rsidR="00486ABA"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F720" w14:textId="77777777" w:rsidR="00486ABA" w:rsidRDefault="00486A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6ABA" w:rsidRPr="00CB3D59" w14:paraId="709B9CD4" w14:textId="77777777">
      <w:tc>
        <w:tcPr>
          <w:tcW w:w="1061" w:type="pct"/>
        </w:tcPr>
        <w:p w14:paraId="424E79A4" w14:textId="7B63D8A1" w:rsidR="00486ABA" w:rsidRPr="00F02A14" w:rsidRDefault="00486AB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p>
      </w:tc>
      <w:tc>
        <w:tcPr>
          <w:tcW w:w="3092" w:type="pct"/>
        </w:tcPr>
        <w:p w14:paraId="579D5B73" w14:textId="4F1E3ECF" w:rsidR="00486ABA" w:rsidRPr="00F02A14" w:rsidRDefault="00486A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41EC2" w:rsidRPr="00241EC2">
            <w:rPr>
              <w:rFonts w:cs="Arial"/>
              <w:szCs w:val="18"/>
            </w:rPr>
            <w:t>Biosecurity Bill 2023</w:t>
          </w:r>
          <w:r>
            <w:rPr>
              <w:rFonts w:cs="Arial"/>
              <w:szCs w:val="18"/>
            </w:rPr>
            <w:fldChar w:fldCharType="end"/>
          </w:r>
        </w:p>
        <w:p w14:paraId="4ACA2092" w14:textId="096DF148" w:rsidR="00486ABA" w:rsidRPr="00F02A14" w:rsidRDefault="00486A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41EC2">
            <w:rPr>
              <w:rFonts w:cs="Arial"/>
              <w:szCs w:val="18"/>
            </w:rPr>
            <w:t xml:space="preserve">  </w:t>
          </w:r>
          <w:r w:rsidRPr="00F02A14">
            <w:rPr>
              <w:rFonts w:cs="Arial"/>
              <w:szCs w:val="18"/>
            </w:rPr>
            <w:fldChar w:fldCharType="end"/>
          </w:r>
        </w:p>
      </w:tc>
      <w:tc>
        <w:tcPr>
          <w:tcW w:w="847" w:type="pct"/>
        </w:tcPr>
        <w:p w14:paraId="47505A0E" w14:textId="77777777" w:rsidR="00486ABA" w:rsidRPr="00F02A14" w:rsidRDefault="00486AB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CDC77BD" w14:textId="36D4BA32" w:rsidR="00486ABA"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B3C7" w14:textId="77777777" w:rsidR="00486ABA" w:rsidRDefault="00486A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6ABA" w14:paraId="744673CB" w14:textId="77777777">
      <w:tc>
        <w:tcPr>
          <w:tcW w:w="847" w:type="pct"/>
        </w:tcPr>
        <w:p w14:paraId="1993A8A5" w14:textId="77777777" w:rsidR="00486ABA" w:rsidRDefault="00486A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0B98321" w14:textId="5ED537B9" w:rsidR="00486ABA" w:rsidRDefault="009F7ED0">
          <w:pPr>
            <w:pStyle w:val="Footer"/>
            <w:jc w:val="center"/>
          </w:pPr>
          <w:r>
            <w:fldChar w:fldCharType="begin"/>
          </w:r>
          <w:r>
            <w:instrText xml:space="preserve"> REF Citation *\charformat </w:instrText>
          </w:r>
          <w:r>
            <w:fldChar w:fldCharType="separate"/>
          </w:r>
          <w:r w:rsidR="00241EC2" w:rsidRPr="00DD0F0B">
            <w:t>Biosecurity Bill 2023</w:t>
          </w:r>
          <w:r>
            <w:fldChar w:fldCharType="end"/>
          </w:r>
        </w:p>
        <w:p w14:paraId="77E863E0" w14:textId="2CE99743" w:rsidR="00486ABA" w:rsidRDefault="009F7ED0">
          <w:pPr>
            <w:pStyle w:val="FooterInfoCentre"/>
          </w:pPr>
          <w:r>
            <w:fldChar w:fldCharType="begin"/>
          </w:r>
          <w:r>
            <w:instrText xml:space="preserve"> DOCPROPERTY "Eff"  *\charformat </w:instrText>
          </w:r>
          <w:r>
            <w:fldChar w:fldCharType="separate"/>
          </w:r>
          <w:r w:rsidR="00241EC2">
            <w:t xml:space="preserve"> </w:t>
          </w:r>
          <w:r>
            <w:fldChar w:fldCharType="end"/>
          </w:r>
          <w:r>
            <w:fldChar w:fldCharType="begin"/>
          </w:r>
          <w:r>
            <w:instrText xml:space="preserve"> DOCPROPERTY "StartDt"  *\charformat </w:instrText>
          </w:r>
          <w:r>
            <w:fldChar w:fldCharType="separate"/>
          </w:r>
          <w:r w:rsidR="00241EC2">
            <w:t xml:space="preserve">  </w:t>
          </w:r>
          <w:r>
            <w:fldChar w:fldCharType="end"/>
          </w:r>
          <w:r>
            <w:fldChar w:fldCharType="begin"/>
          </w:r>
          <w:r>
            <w:instrText xml:space="preserve"> DOCPROPERTY "EndDt"  *\charformat </w:instrText>
          </w:r>
          <w:r>
            <w:fldChar w:fldCharType="separate"/>
          </w:r>
          <w:r w:rsidR="00241EC2">
            <w:t xml:space="preserve">  </w:t>
          </w:r>
          <w:r>
            <w:fldChar w:fldCharType="end"/>
          </w:r>
        </w:p>
      </w:tc>
      <w:tc>
        <w:tcPr>
          <w:tcW w:w="1061" w:type="pct"/>
        </w:tcPr>
        <w:p w14:paraId="294C6EE1" w14:textId="7F0277AE" w:rsidR="00486ABA" w:rsidRDefault="00486ABA">
          <w:pPr>
            <w:pStyle w:val="Footer"/>
            <w:jc w:val="right"/>
          </w:pPr>
          <w:r>
            <w:fldChar w:fldCharType="begin"/>
          </w:r>
          <w:r>
            <w:instrText xml:space="preserve"> DOCPROPERTY "Category"  *\charformat  </w:instrText>
          </w:r>
          <w:r>
            <w:fldChar w:fldCharType="end"/>
          </w:r>
          <w:r>
            <w:br/>
          </w:r>
          <w:r w:rsidR="009F7ED0">
            <w:fldChar w:fldCharType="begin"/>
          </w:r>
          <w:r w:rsidR="009F7ED0">
            <w:instrText xml:space="preserve"> DOCPROPERTY "RepubDt"  *\charformat  </w:instrText>
          </w:r>
          <w:r w:rsidR="009F7ED0">
            <w:fldChar w:fldCharType="separate"/>
          </w:r>
          <w:r w:rsidR="00241EC2">
            <w:t xml:space="preserve">  </w:t>
          </w:r>
          <w:r w:rsidR="009F7ED0">
            <w:fldChar w:fldCharType="end"/>
          </w:r>
        </w:p>
      </w:tc>
    </w:tr>
  </w:tbl>
  <w:p w14:paraId="4DD52C94" w14:textId="7690653C" w:rsidR="00486ABA" w:rsidRPr="009F7ED0" w:rsidRDefault="009F7ED0" w:rsidP="009F7ED0">
    <w:pPr>
      <w:pStyle w:val="Status"/>
      <w:rPr>
        <w:rFonts w:cs="Arial"/>
      </w:rPr>
    </w:pPr>
    <w:r w:rsidRPr="009F7ED0">
      <w:rPr>
        <w:rFonts w:cs="Arial"/>
      </w:rPr>
      <w:fldChar w:fldCharType="begin"/>
    </w:r>
    <w:r w:rsidRPr="009F7ED0">
      <w:rPr>
        <w:rFonts w:cs="Arial"/>
      </w:rPr>
      <w:instrText xml:space="preserve"> DOCPROPERTY "Status" </w:instrText>
    </w:r>
    <w:r w:rsidRPr="009F7ED0">
      <w:rPr>
        <w:rFonts w:cs="Arial"/>
      </w:rPr>
      <w:fldChar w:fldCharType="separate"/>
    </w:r>
    <w:r w:rsidR="00241EC2" w:rsidRPr="009F7ED0">
      <w:rPr>
        <w:rFonts w:cs="Arial"/>
      </w:rPr>
      <w:t xml:space="preserve"> </w:t>
    </w:r>
    <w:r w:rsidRPr="009F7ED0">
      <w:rPr>
        <w:rFonts w:cs="Arial"/>
      </w:rPr>
      <w:fldChar w:fldCharType="end"/>
    </w:r>
    <w:r w:rsidRPr="009F7ED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4E28" w14:textId="77777777" w:rsidR="00840BB8" w:rsidRDefault="00840BB8">
      <w:r>
        <w:separator/>
      </w:r>
    </w:p>
  </w:footnote>
  <w:footnote w:type="continuationSeparator" w:id="0">
    <w:p w14:paraId="733A3B63" w14:textId="77777777" w:rsidR="00840BB8" w:rsidRDefault="0084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D2D22" w:rsidRPr="00CB3D59" w14:paraId="39ED1AF1" w14:textId="77777777">
      <w:tc>
        <w:tcPr>
          <w:tcW w:w="900" w:type="pct"/>
        </w:tcPr>
        <w:p w14:paraId="4385208F" w14:textId="77777777" w:rsidR="00ED2D22" w:rsidRPr="00783A18" w:rsidRDefault="00ED2D22">
          <w:pPr>
            <w:pStyle w:val="HeaderEven"/>
            <w:rPr>
              <w:rFonts w:ascii="Times New Roman" w:hAnsi="Times New Roman"/>
              <w:sz w:val="24"/>
              <w:szCs w:val="24"/>
            </w:rPr>
          </w:pPr>
        </w:p>
      </w:tc>
      <w:tc>
        <w:tcPr>
          <w:tcW w:w="4100" w:type="pct"/>
        </w:tcPr>
        <w:p w14:paraId="653EEBE8" w14:textId="77777777" w:rsidR="00ED2D22" w:rsidRPr="00783A18" w:rsidRDefault="00ED2D22">
          <w:pPr>
            <w:pStyle w:val="HeaderEven"/>
            <w:rPr>
              <w:rFonts w:ascii="Times New Roman" w:hAnsi="Times New Roman"/>
              <w:sz w:val="24"/>
              <w:szCs w:val="24"/>
            </w:rPr>
          </w:pPr>
        </w:p>
      </w:tc>
    </w:tr>
    <w:tr w:rsidR="00ED2D22" w:rsidRPr="00CB3D59" w14:paraId="2E60CDB3" w14:textId="77777777">
      <w:tc>
        <w:tcPr>
          <w:tcW w:w="4100" w:type="pct"/>
          <w:gridSpan w:val="2"/>
          <w:tcBorders>
            <w:bottom w:val="single" w:sz="4" w:space="0" w:color="auto"/>
          </w:tcBorders>
        </w:tcPr>
        <w:p w14:paraId="582F6C76" w14:textId="4FEE58CD" w:rsidR="00ED2D22" w:rsidRPr="0097645D" w:rsidRDefault="009F7ED0"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2C015E8" w14:textId="519D1D47" w:rsidR="00ED2D22" w:rsidRDefault="00ED2D22">
    <w:pPr>
      <w:pStyle w:val="N-9pt"/>
    </w:pPr>
    <w:r>
      <w:tab/>
    </w:r>
    <w:r w:rsidR="009F7ED0">
      <w:fldChar w:fldCharType="begin"/>
    </w:r>
    <w:r w:rsidR="009F7ED0">
      <w:instrText xml:space="preserve"> STYLEREF charPage \* MERGEFORMAT </w:instrText>
    </w:r>
    <w:r w:rsidR="009F7ED0">
      <w:fldChar w:fldCharType="separate"/>
    </w:r>
    <w:r w:rsidR="009F7ED0" w:rsidRPr="009F7ED0">
      <w:rPr>
        <w:b/>
        <w:bCs/>
        <w:noProof/>
        <w:lang w:val="en-US"/>
      </w:rPr>
      <w:t>Page</w:t>
    </w:r>
    <w:r w:rsidR="009F7ED0">
      <w:rPr>
        <w:b/>
        <w:bCs/>
        <w:noProof/>
        <w:lang w:val="en-U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388A" w14:textId="3F93ADE1" w:rsidR="005C1D64" w:rsidRPr="00AB01BE" w:rsidRDefault="005C1D64" w:rsidP="00FE5883">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0" w:type="pct"/>
      <w:jc w:val="center"/>
      <w:tblLook w:val="0000" w:firstRow="0" w:lastRow="0" w:firstColumn="0" w:lastColumn="0" w:noHBand="0" w:noVBand="0"/>
    </w:tblPr>
    <w:tblGrid>
      <w:gridCol w:w="1646"/>
      <w:gridCol w:w="6060"/>
    </w:tblGrid>
    <w:tr w:rsidR="005C1D64" w:rsidRPr="00E06D02" w14:paraId="1FA2B326" w14:textId="77777777" w:rsidTr="00FE5883">
      <w:trPr>
        <w:jc w:val="center"/>
      </w:trPr>
      <w:tc>
        <w:tcPr>
          <w:tcW w:w="1068" w:type="pct"/>
        </w:tcPr>
        <w:p w14:paraId="15D4C826" w14:textId="77777777" w:rsidR="005C1D64" w:rsidRPr="00567644" w:rsidRDefault="005C1D64" w:rsidP="00FE5883">
          <w:pPr>
            <w:pStyle w:val="HeaderEven"/>
            <w:tabs>
              <w:tab w:val="left" w:pos="700"/>
            </w:tabs>
            <w:ind w:left="697" w:hanging="697"/>
            <w:rPr>
              <w:rFonts w:cs="Arial"/>
              <w:szCs w:val="18"/>
            </w:rPr>
          </w:pPr>
        </w:p>
      </w:tc>
      <w:tc>
        <w:tcPr>
          <w:tcW w:w="3932" w:type="pct"/>
        </w:tcPr>
        <w:p w14:paraId="1F0F0E42" w14:textId="77777777" w:rsidR="005C1D64" w:rsidRPr="00567644" w:rsidRDefault="005C1D64" w:rsidP="00FE5883">
          <w:pPr>
            <w:pStyle w:val="HeaderEven"/>
            <w:tabs>
              <w:tab w:val="left" w:pos="700"/>
            </w:tabs>
            <w:ind w:left="697" w:hanging="697"/>
            <w:rPr>
              <w:rFonts w:cs="Arial"/>
              <w:szCs w:val="18"/>
            </w:rPr>
          </w:pPr>
        </w:p>
      </w:tc>
    </w:tr>
    <w:tr w:rsidR="005C1D64" w:rsidRPr="00E06D02" w14:paraId="6D210E46" w14:textId="77777777" w:rsidTr="00FE5883">
      <w:trPr>
        <w:jc w:val="center"/>
      </w:trPr>
      <w:tc>
        <w:tcPr>
          <w:tcW w:w="1068" w:type="pct"/>
        </w:tcPr>
        <w:p w14:paraId="3FBF82FC" w14:textId="77777777" w:rsidR="005C1D64" w:rsidRPr="00567644" w:rsidRDefault="005C1D64" w:rsidP="00FE5883">
          <w:pPr>
            <w:pStyle w:val="HeaderEven"/>
            <w:tabs>
              <w:tab w:val="left" w:pos="700"/>
            </w:tabs>
            <w:ind w:left="697" w:hanging="697"/>
            <w:rPr>
              <w:rFonts w:cs="Arial"/>
              <w:szCs w:val="18"/>
            </w:rPr>
          </w:pPr>
        </w:p>
      </w:tc>
      <w:tc>
        <w:tcPr>
          <w:tcW w:w="3932" w:type="pct"/>
        </w:tcPr>
        <w:p w14:paraId="3110D0A5" w14:textId="77777777" w:rsidR="005C1D64" w:rsidRPr="00567644" w:rsidRDefault="005C1D64" w:rsidP="00FE5883">
          <w:pPr>
            <w:pStyle w:val="HeaderEven"/>
            <w:tabs>
              <w:tab w:val="left" w:pos="700"/>
            </w:tabs>
            <w:ind w:left="697" w:hanging="697"/>
            <w:rPr>
              <w:rFonts w:cs="Arial"/>
              <w:szCs w:val="18"/>
            </w:rPr>
          </w:pPr>
        </w:p>
      </w:tc>
    </w:tr>
    <w:tr w:rsidR="005C1D64" w:rsidRPr="00E06D02" w14:paraId="758B965B" w14:textId="77777777" w:rsidTr="00FE5883">
      <w:trPr>
        <w:cantSplit/>
        <w:jc w:val="center"/>
      </w:trPr>
      <w:tc>
        <w:tcPr>
          <w:tcW w:w="4997" w:type="pct"/>
          <w:gridSpan w:val="2"/>
          <w:tcBorders>
            <w:bottom w:val="single" w:sz="4" w:space="0" w:color="auto"/>
          </w:tcBorders>
        </w:tcPr>
        <w:p w14:paraId="282D8672" w14:textId="77777777" w:rsidR="005C1D64" w:rsidRPr="00567644" w:rsidRDefault="005C1D64" w:rsidP="00FE5883">
          <w:pPr>
            <w:pStyle w:val="HeaderEven6"/>
            <w:tabs>
              <w:tab w:val="left" w:pos="700"/>
            </w:tabs>
            <w:ind w:left="697" w:hanging="697"/>
            <w:rPr>
              <w:szCs w:val="18"/>
            </w:rPr>
          </w:pPr>
        </w:p>
      </w:tc>
    </w:tr>
  </w:tbl>
  <w:p w14:paraId="07142430" w14:textId="77777777" w:rsidR="005C1D64" w:rsidRDefault="005C1D64"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02F5" w14:textId="25A67584" w:rsidR="005C1D64" w:rsidRPr="00AB01BE" w:rsidRDefault="005C1D64" w:rsidP="00FE5883">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1" w:type="pct"/>
      <w:jc w:val="center"/>
      <w:tblLayout w:type="fixed"/>
      <w:tblLook w:val="0000" w:firstRow="0" w:lastRow="0" w:firstColumn="0" w:lastColumn="0" w:noHBand="0" w:noVBand="0"/>
    </w:tblPr>
    <w:tblGrid>
      <w:gridCol w:w="6038"/>
      <w:gridCol w:w="1658"/>
      <w:gridCol w:w="12"/>
    </w:tblGrid>
    <w:tr w:rsidR="005C1D64" w:rsidRPr="00E06D02" w14:paraId="66CBD41E" w14:textId="77777777" w:rsidTr="00FE5883">
      <w:trPr>
        <w:gridAfter w:val="1"/>
        <w:wAfter w:w="12" w:type="dxa"/>
        <w:jc w:val="center"/>
      </w:trPr>
      <w:tc>
        <w:tcPr>
          <w:tcW w:w="6212" w:type="dxa"/>
        </w:tcPr>
        <w:p w14:paraId="1EF4459A" w14:textId="77777777" w:rsidR="005C1D64" w:rsidRPr="00567644" w:rsidRDefault="005C1D64" w:rsidP="00FE5883">
          <w:pPr>
            <w:pStyle w:val="HeaderEven"/>
            <w:tabs>
              <w:tab w:val="left" w:pos="700"/>
            </w:tabs>
            <w:ind w:left="700" w:hanging="700"/>
            <w:jc w:val="right"/>
            <w:rPr>
              <w:rFonts w:cs="Arial"/>
              <w:szCs w:val="18"/>
            </w:rPr>
          </w:pPr>
        </w:p>
      </w:tc>
      <w:tc>
        <w:tcPr>
          <w:tcW w:w="1701" w:type="dxa"/>
        </w:tcPr>
        <w:p w14:paraId="1C1EDB32" w14:textId="77777777" w:rsidR="005C1D64" w:rsidRPr="00567644" w:rsidRDefault="005C1D64" w:rsidP="00FE5883">
          <w:pPr>
            <w:pStyle w:val="HeaderEven"/>
            <w:tabs>
              <w:tab w:val="left" w:pos="700"/>
            </w:tabs>
            <w:ind w:left="700" w:hanging="700"/>
            <w:jc w:val="right"/>
            <w:rPr>
              <w:rFonts w:cs="Arial"/>
              <w:szCs w:val="18"/>
            </w:rPr>
          </w:pPr>
        </w:p>
      </w:tc>
    </w:tr>
    <w:tr w:rsidR="005C1D64" w:rsidRPr="00E06D02" w14:paraId="57559385" w14:textId="77777777" w:rsidTr="00FE5883">
      <w:trPr>
        <w:gridAfter w:val="1"/>
        <w:wAfter w:w="12" w:type="dxa"/>
        <w:jc w:val="center"/>
      </w:trPr>
      <w:tc>
        <w:tcPr>
          <w:tcW w:w="6212" w:type="dxa"/>
        </w:tcPr>
        <w:p w14:paraId="349583A0" w14:textId="77777777" w:rsidR="005C1D64" w:rsidRPr="00567644" w:rsidRDefault="005C1D64" w:rsidP="00FE5883">
          <w:pPr>
            <w:pStyle w:val="HeaderEven"/>
            <w:tabs>
              <w:tab w:val="left" w:pos="700"/>
            </w:tabs>
            <w:ind w:left="700" w:hanging="700"/>
            <w:jc w:val="right"/>
            <w:rPr>
              <w:rFonts w:cs="Arial"/>
              <w:szCs w:val="18"/>
            </w:rPr>
          </w:pPr>
        </w:p>
      </w:tc>
      <w:tc>
        <w:tcPr>
          <w:tcW w:w="1701" w:type="dxa"/>
        </w:tcPr>
        <w:p w14:paraId="66E76D36" w14:textId="77777777" w:rsidR="005C1D64" w:rsidRPr="00567644" w:rsidRDefault="005C1D64" w:rsidP="00FE5883">
          <w:pPr>
            <w:pStyle w:val="HeaderEven"/>
            <w:tabs>
              <w:tab w:val="left" w:pos="700"/>
            </w:tabs>
            <w:ind w:left="700" w:hanging="700"/>
            <w:jc w:val="right"/>
            <w:rPr>
              <w:rFonts w:cs="Arial"/>
              <w:szCs w:val="18"/>
            </w:rPr>
          </w:pPr>
        </w:p>
      </w:tc>
    </w:tr>
    <w:tr w:rsidR="005C1D64" w:rsidRPr="00E06D02" w14:paraId="44C9B082" w14:textId="77777777" w:rsidTr="00FE5883">
      <w:trPr>
        <w:jc w:val="center"/>
      </w:trPr>
      <w:tc>
        <w:tcPr>
          <w:tcW w:w="7925" w:type="dxa"/>
          <w:gridSpan w:val="3"/>
          <w:tcBorders>
            <w:bottom w:val="single" w:sz="4" w:space="0" w:color="auto"/>
          </w:tcBorders>
        </w:tcPr>
        <w:p w14:paraId="09094C88" w14:textId="77777777" w:rsidR="005C1D64" w:rsidRPr="00567644" w:rsidRDefault="005C1D64" w:rsidP="00FE5883">
          <w:pPr>
            <w:pStyle w:val="HeaderEven6"/>
            <w:tabs>
              <w:tab w:val="left" w:pos="700"/>
            </w:tabs>
            <w:ind w:left="700" w:hanging="700"/>
            <w:jc w:val="right"/>
            <w:rPr>
              <w:szCs w:val="18"/>
            </w:rPr>
          </w:pPr>
        </w:p>
      </w:tc>
    </w:tr>
  </w:tbl>
  <w:p w14:paraId="0885406C" w14:textId="77777777" w:rsidR="005C1D64" w:rsidRDefault="005C1D64"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922009" w:rsidRPr="00E06D02" w14:paraId="60BFE0C0" w14:textId="77777777" w:rsidTr="00567644">
      <w:trPr>
        <w:jc w:val="center"/>
      </w:trPr>
      <w:tc>
        <w:tcPr>
          <w:tcW w:w="1068" w:type="pct"/>
        </w:tcPr>
        <w:p w14:paraId="1593E6D7" w14:textId="77777777" w:rsidR="00922009" w:rsidRPr="00567644" w:rsidRDefault="00922009" w:rsidP="00567644">
          <w:pPr>
            <w:pStyle w:val="HeaderEven"/>
            <w:tabs>
              <w:tab w:val="left" w:pos="700"/>
            </w:tabs>
            <w:ind w:left="697" w:hanging="697"/>
            <w:rPr>
              <w:rFonts w:cs="Arial"/>
              <w:szCs w:val="18"/>
            </w:rPr>
          </w:pPr>
        </w:p>
      </w:tc>
      <w:tc>
        <w:tcPr>
          <w:tcW w:w="3932" w:type="pct"/>
        </w:tcPr>
        <w:p w14:paraId="660B7622" w14:textId="77777777" w:rsidR="00922009" w:rsidRPr="00567644" w:rsidRDefault="00922009" w:rsidP="00567644">
          <w:pPr>
            <w:pStyle w:val="HeaderEven"/>
            <w:tabs>
              <w:tab w:val="left" w:pos="700"/>
            </w:tabs>
            <w:ind w:left="697" w:hanging="697"/>
            <w:rPr>
              <w:rFonts w:cs="Arial"/>
              <w:szCs w:val="18"/>
            </w:rPr>
          </w:pPr>
        </w:p>
      </w:tc>
    </w:tr>
    <w:tr w:rsidR="00922009" w:rsidRPr="00E06D02" w14:paraId="51D6D15E" w14:textId="77777777" w:rsidTr="00567644">
      <w:trPr>
        <w:jc w:val="center"/>
      </w:trPr>
      <w:tc>
        <w:tcPr>
          <w:tcW w:w="1068" w:type="pct"/>
        </w:tcPr>
        <w:p w14:paraId="3C1DFCE4" w14:textId="77777777" w:rsidR="00922009" w:rsidRPr="00567644" w:rsidRDefault="00922009" w:rsidP="00567644">
          <w:pPr>
            <w:pStyle w:val="HeaderEven"/>
            <w:tabs>
              <w:tab w:val="left" w:pos="700"/>
            </w:tabs>
            <w:ind w:left="697" w:hanging="697"/>
            <w:rPr>
              <w:rFonts w:cs="Arial"/>
              <w:szCs w:val="18"/>
            </w:rPr>
          </w:pPr>
        </w:p>
      </w:tc>
      <w:tc>
        <w:tcPr>
          <w:tcW w:w="3932" w:type="pct"/>
        </w:tcPr>
        <w:p w14:paraId="657B9A2E" w14:textId="77777777" w:rsidR="00922009" w:rsidRPr="00567644" w:rsidRDefault="00922009" w:rsidP="00567644">
          <w:pPr>
            <w:pStyle w:val="HeaderEven"/>
            <w:tabs>
              <w:tab w:val="left" w:pos="700"/>
            </w:tabs>
            <w:ind w:left="697" w:hanging="697"/>
            <w:rPr>
              <w:rFonts w:cs="Arial"/>
              <w:szCs w:val="18"/>
            </w:rPr>
          </w:pPr>
        </w:p>
      </w:tc>
    </w:tr>
    <w:tr w:rsidR="00922009" w:rsidRPr="00E06D02" w14:paraId="3E6970B1" w14:textId="77777777" w:rsidTr="00567644">
      <w:trPr>
        <w:cantSplit/>
        <w:jc w:val="center"/>
      </w:trPr>
      <w:tc>
        <w:tcPr>
          <w:tcW w:w="4997" w:type="pct"/>
          <w:gridSpan w:val="2"/>
          <w:tcBorders>
            <w:bottom w:val="single" w:sz="4" w:space="0" w:color="auto"/>
          </w:tcBorders>
        </w:tcPr>
        <w:p w14:paraId="392AEA40" w14:textId="77777777" w:rsidR="00922009" w:rsidRPr="00567644" w:rsidRDefault="00922009" w:rsidP="00567644">
          <w:pPr>
            <w:pStyle w:val="HeaderEven6"/>
            <w:tabs>
              <w:tab w:val="left" w:pos="700"/>
            </w:tabs>
            <w:ind w:left="697" w:hanging="697"/>
            <w:rPr>
              <w:szCs w:val="18"/>
            </w:rPr>
          </w:pPr>
        </w:p>
      </w:tc>
    </w:tr>
  </w:tbl>
  <w:p w14:paraId="6E150F2A" w14:textId="77777777" w:rsidR="00922009" w:rsidRDefault="0092200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D2D22" w:rsidRPr="00CB3D59" w14:paraId="755C5958" w14:textId="77777777">
      <w:tc>
        <w:tcPr>
          <w:tcW w:w="4100" w:type="pct"/>
        </w:tcPr>
        <w:p w14:paraId="00B31379" w14:textId="77777777" w:rsidR="00ED2D22" w:rsidRPr="00783A18" w:rsidRDefault="00ED2D22" w:rsidP="000763CD">
          <w:pPr>
            <w:pStyle w:val="HeaderOdd"/>
            <w:jc w:val="left"/>
            <w:rPr>
              <w:rFonts w:ascii="Times New Roman" w:hAnsi="Times New Roman"/>
              <w:sz w:val="24"/>
              <w:szCs w:val="24"/>
            </w:rPr>
          </w:pPr>
        </w:p>
      </w:tc>
      <w:tc>
        <w:tcPr>
          <w:tcW w:w="900" w:type="pct"/>
        </w:tcPr>
        <w:p w14:paraId="70FEADBF" w14:textId="77777777" w:rsidR="00ED2D22" w:rsidRPr="00783A18" w:rsidRDefault="00ED2D22" w:rsidP="000763CD">
          <w:pPr>
            <w:pStyle w:val="HeaderOdd"/>
            <w:jc w:val="left"/>
            <w:rPr>
              <w:rFonts w:ascii="Times New Roman" w:hAnsi="Times New Roman"/>
              <w:sz w:val="24"/>
              <w:szCs w:val="24"/>
            </w:rPr>
          </w:pPr>
        </w:p>
      </w:tc>
    </w:tr>
    <w:tr w:rsidR="00ED2D22" w:rsidRPr="00CB3D59" w14:paraId="0D27E630" w14:textId="77777777">
      <w:tc>
        <w:tcPr>
          <w:tcW w:w="900" w:type="pct"/>
          <w:gridSpan w:val="2"/>
          <w:tcBorders>
            <w:bottom w:val="single" w:sz="4" w:space="0" w:color="auto"/>
          </w:tcBorders>
        </w:tcPr>
        <w:p w14:paraId="72DC6BFE" w14:textId="4E2C4699" w:rsidR="00ED2D22" w:rsidRPr="0097645D" w:rsidRDefault="009F7ED0"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EB67D1A" w14:textId="0F8D73A1" w:rsidR="00ED2D22" w:rsidRDefault="00ED2D22">
    <w:pPr>
      <w:pStyle w:val="N-9pt"/>
    </w:pPr>
    <w:r>
      <w:tab/>
    </w:r>
    <w:r w:rsidR="009F7ED0">
      <w:fldChar w:fldCharType="begin"/>
    </w:r>
    <w:r w:rsidR="009F7ED0">
      <w:instrText xml:space="preserve"> STYLEREF charPage \* MERGEFORMAT </w:instrText>
    </w:r>
    <w:r w:rsidR="009F7ED0">
      <w:fldChar w:fldCharType="separate"/>
    </w:r>
    <w:r w:rsidR="009F7ED0" w:rsidRPr="009F7ED0">
      <w:rPr>
        <w:b/>
        <w:bCs/>
        <w:noProof/>
        <w:lang w:val="en-US"/>
      </w:rPr>
      <w:t>Page</w:t>
    </w:r>
    <w:r w:rsidR="009F7ED0">
      <w:rPr>
        <w:b/>
        <w:bCs/>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7F3A" w14:textId="77777777" w:rsidR="00F303C0" w:rsidRDefault="00F30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60"/>
      <w:gridCol w:w="6047"/>
    </w:tblGrid>
    <w:tr w:rsidR="00ED2D22" w:rsidRPr="00CB3D59" w14:paraId="19AD7D17" w14:textId="77777777" w:rsidTr="003A49FD">
      <w:tc>
        <w:tcPr>
          <w:tcW w:w="1701" w:type="dxa"/>
        </w:tcPr>
        <w:p w14:paraId="14219343" w14:textId="7C763795" w:rsidR="00ED2D22" w:rsidRPr="006D109C" w:rsidRDefault="00ED2D2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9F7ED0">
            <w:rPr>
              <w:rFonts w:cs="Arial"/>
              <w:b/>
              <w:noProof/>
              <w:szCs w:val="18"/>
            </w:rPr>
            <w:t>Part 17</w:t>
          </w:r>
          <w:r w:rsidRPr="006D109C">
            <w:rPr>
              <w:rFonts w:cs="Arial"/>
              <w:b/>
              <w:szCs w:val="18"/>
            </w:rPr>
            <w:fldChar w:fldCharType="end"/>
          </w:r>
        </w:p>
      </w:tc>
      <w:tc>
        <w:tcPr>
          <w:tcW w:w="6320" w:type="dxa"/>
        </w:tcPr>
        <w:p w14:paraId="671B342C" w14:textId="3B8E9BC0" w:rsidR="00ED2D22" w:rsidRPr="006D109C" w:rsidRDefault="00ED2D2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9F7ED0">
            <w:rPr>
              <w:rFonts w:cs="Arial"/>
              <w:noProof/>
              <w:szCs w:val="18"/>
            </w:rPr>
            <w:t>Repeals</w:t>
          </w:r>
          <w:r w:rsidRPr="006D109C">
            <w:rPr>
              <w:rFonts w:cs="Arial"/>
              <w:szCs w:val="18"/>
            </w:rPr>
            <w:fldChar w:fldCharType="end"/>
          </w:r>
        </w:p>
      </w:tc>
    </w:tr>
    <w:tr w:rsidR="00ED2D22" w:rsidRPr="00CB3D59" w14:paraId="22B9EAF9" w14:textId="77777777" w:rsidTr="003A49FD">
      <w:tc>
        <w:tcPr>
          <w:tcW w:w="1701" w:type="dxa"/>
        </w:tcPr>
        <w:p w14:paraId="2FA48D8F" w14:textId="56825131" w:rsidR="00ED2D22" w:rsidRPr="006D109C" w:rsidRDefault="00ED2D2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6D77540" w14:textId="02F0DEF8" w:rsidR="00ED2D22" w:rsidRPr="006D109C" w:rsidRDefault="00ED2D2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D2D22" w:rsidRPr="00CB3D59" w14:paraId="07965053" w14:textId="77777777" w:rsidTr="003A49FD">
      <w:trPr>
        <w:cantSplit/>
      </w:trPr>
      <w:tc>
        <w:tcPr>
          <w:tcW w:w="1701" w:type="dxa"/>
          <w:gridSpan w:val="2"/>
          <w:tcBorders>
            <w:bottom w:val="single" w:sz="4" w:space="0" w:color="auto"/>
          </w:tcBorders>
        </w:tcPr>
        <w:p w14:paraId="51781A50" w14:textId="26D33812" w:rsidR="00ED2D22" w:rsidRPr="006D109C" w:rsidRDefault="00ED2D2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41EC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F7ED0">
            <w:rPr>
              <w:rFonts w:cs="Arial"/>
              <w:noProof/>
              <w:szCs w:val="18"/>
            </w:rPr>
            <w:t>235</w:t>
          </w:r>
          <w:r w:rsidRPr="006D109C">
            <w:rPr>
              <w:rFonts w:cs="Arial"/>
              <w:szCs w:val="18"/>
            </w:rPr>
            <w:fldChar w:fldCharType="end"/>
          </w:r>
        </w:p>
      </w:tc>
    </w:tr>
  </w:tbl>
  <w:p w14:paraId="2C942ACA" w14:textId="77777777" w:rsidR="00ED2D22" w:rsidRDefault="00ED2D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47"/>
      <w:gridCol w:w="1660"/>
    </w:tblGrid>
    <w:tr w:rsidR="00ED2D22" w:rsidRPr="00CB3D59" w14:paraId="7494F698" w14:textId="77777777" w:rsidTr="003A49FD">
      <w:tc>
        <w:tcPr>
          <w:tcW w:w="6320" w:type="dxa"/>
        </w:tcPr>
        <w:p w14:paraId="15F92430" w14:textId="4BD72588" w:rsidR="00ED2D22" w:rsidRPr="006D109C" w:rsidRDefault="00ED2D2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9F7ED0">
            <w:rPr>
              <w:rFonts w:cs="Arial"/>
              <w:noProof/>
              <w:szCs w:val="18"/>
            </w:rPr>
            <w:t>Miscellaneous</w:t>
          </w:r>
          <w:r w:rsidRPr="006D109C">
            <w:rPr>
              <w:rFonts w:cs="Arial"/>
              <w:szCs w:val="18"/>
            </w:rPr>
            <w:fldChar w:fldCharType="end"/>
          </w:r>
        </w:p>
      </w:tc>
      <w:tc>
        <w:tcPr>
          <w:tcW w:w="1701" w:type="dxa"/>
        </w:tcPr>
        <w:p w14:paraId="11EE0DD2" w14:textId="6227BE8F" w:rsidR="00ED2D22" w:rsidRPr="006D109C" w:rsidRDefault="00ED2D2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9F7ED0">
            <w:rPr>
              <w:rFonts w:cs="Arial"/>
              <w:b/>
              <w:noProof/>
              <w:szCs w:val="18"/>
            </w:rPr>
            <w:t>Part 16</w:t>
          </w:r>
          <w:r w:rsidRPr="006D109C">
            <w:rPr>
              <w:rFonts w:cs="Arial"/>
              <w:b/>
              <w:szCs w:val="18"/>
            </w:rPr>
            <w:fldChar w:fldCharType="end"/>
          </w:r>
        </w:p>
      </w:tc>
    </w:tr>
    <w:tr w:rsidR="00ED2D22" w:rsidRPr="00CB3D59" w14:paraId="3E4D63B0" w14:textId="77777777" w:rsidTr="003A49FD">
      <w:tc>
        <w:tcPr>
          <w:tcW w:w="6320" w:type="dxa"/>
        </w:tcPr>
        <w:p w14:paraId="11C52619" w14:textId="3791D0D5" w:rsidR="00ED2D22" w:rsidRPr="006D109C" w:rsidRDefault="00ED2D2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35350BE" w14:textId="1586AF55" w:rsidR="00ED2D22" w:rsidRPr="006D109C" w:rsidRDefault="00ED2D2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D2D22" w:rsidRPr="00CB3D59" w14:paraId="337DE231" w14:textId="77777777" w:rsidTr="003A49FD">
      <w:trPr>
        <w:cantSplit/>
      </w:trPr>
      <w:tc>
        <w:tcPr>
          <w:tcW w:w="1701" w:type="dxa"/>
          <w:gridSpan w:val="2"/>
          <w:tcBorders>
            <w:bottom w:val="single" w:sz="4" w:space="0" w:color="auto"/>
          </w:tcBorders>
        </w:tcPr>
        <w:p w14:paraId="39F62889" w14:textId="21FE7F51" w:rsidR="00ED2D22" w:rsidRPr="006D109C" w:rsidRDefault="00ED2D2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41EC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F7ED0">
            <w:rPr>
              <w:rFonts w:cs="Arial"/>
              <w:noProof/>
              <w:szCs w:val="18"/>
            </w:rPr>
            <w:t>234</w:t>
          </w:r>
          <w:r w:rsidRPr="006D109C">
            <w:rPr>
              <w:rFonts w:cs="Arial"/>
              <w:szCs w:val="18"/>
            </w:rPr>
            <w:fldChar w:fldCharType="end"/>
          </w:r>
        </w:p>
      </w:tc>
    </w:tr>
  </w:tbl>
  <w:p w14:paraId="7F5B4425" w14:textId="77777777" w:rsidR="00ED2D22" w:rsidRDefault="00ED2D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486ABA" w:rsidRPr="00CB3D59" w14:paraId="764BB975" w14:textId="77777777">
      <w:trPr>
        <w:jc w:val="center"/>
      </w:trPr>
      <w:tc>
        <w:tcPr>
          <w:tcW w:w="1560" w:type="dxa"/>
        </w:tcPr>
        <w:p w14:paraId="3738F08D" w14:textId="4C7FCA78"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1E712957" w14:textId="2A4944C4"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41EC2">
            <w:rPr>
              <w:rFonts w:cs="Arial"/>
              <w:noProof/>
              <w:szCs w:val="18"/>
            </w:rPr>
            <w:cr/>
          </w:r>
          <w:r w:rsidRPr="00F02A14">
            <w:rPr>
              <w:rFonts w:cs="Arial"/>
              <w:szCs w:val="18"/>
            </w:rPr>
            <w:fldChar w:fldCharType="end"/>
          </w:r>
        </w:p>
      </w:tc>
    </w:tr>
    <w:tr w:rsidR="00486ABA" w:rsidRPr="00CB3D59" w14:paraId="549E4D04" w14:textId="77777777">
      <w:trPr>
        <w:jc w:val="center"/>
      </w:trPr>
      <w:tc>
        <w:tcPr>
          <w:tcW w:w="1560" w:type="dxa"/>
        </w:tcPr>
        <w:p w14:paraId="5216A8F3" w14:textId="3FAA8950" w:rsidR="00486ABA" w:rsidRPr="00F02A14" w:rsidRDefault="00486AB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41EC2">
            <w:rPr>
              <w:rFonts w:cs="Arial"/>
              <w:b/>
              <w:noProof/>
              <w:szCs w:val="18"/>
            </w:rPr>
            <w:t>Part 17</w:t>
          </w:r>
          <w:r w:rsidRPr="00F02A14">
            <w:rPr>
              <w:rFonts w:cs="Arial"/>
              <w:b/>
              <w:szCs w:val="18"/>
            </w:rPr>
            <w:fldChar w:fldCharType="end"/>
          </w:r>
        </w:p>
      </w:tc>
      <w:tc>
        <w:tcPr>
          <w:tcW w:w="5741" w:type="dxa"/>
        </w:tcPr>
        <w:p w14:paraId="4A5C5E66" w14:textId="3E3D3C01" w:rsidR="00486ABA" w:rsidRPr="00F02A14" w:rsidRDefault="00486AB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41EC2">
            <w:rPr>
              <w:rFonts w:cs="Arial"/>
              <w:noProof/>
              <w:szCs w:val="18"/>
            </w:rPr>
            <w:t>Repeals</w:t>
          </w:r>
          <w:r w:rsidRPr="00F02A14">
            <w:rPr>
              <w:rFonts w:cs="Arial"/>
              <w:szCs w:val="18"/>
            </w:rPr>
            <w:fldChar w:fldCharType="end"/>
          </w:r>
        </w:p>
      </w:tc>
    </w:tr>
    <w:tr w:rsidR="00486ABA" w:rsidRPr="00CB3D59" w14:paraId="2EE899AA" w14:textId="77777777">
      <w:trPr>
        <w:jc w:val="center"/>
      </w:trPr>
      <w:tc>
        <w:tcPr>
          <w:tcW w:w="7296" w:type="dxa"/>
          <w:gridSpan w:val="2"/>
          <w:tcBorders>
            <w:bottom w:val="single" w:sz="4" w:space="0" w:color="auto"/>
          </w:tcBorders>
        </w:tcPr>
        <w:p w14:paraId="57FD63C0" w14:textId="77777777" w:rsidR="00486ABA" w:rsidRPr="00783A18" w:rsidRDefault="00486ABA" w:rsidP="00783A18">
          <w:pPr>
            <w:pStyle w:val="HeaderEven6"/>
            <w:spacing w:before="0" w:after="0"/>
            <w:rPr>
              <w:rFonts w:ascii="Times New Roman" w:hAnsi="Times New Roman"/>
              <w:sz w:val="24"/>
              <w:szCs w:val="24"/>
            </w:rPr>
          </w:pPr>
        </w:p>
      </w:tc>
    </w:tr>
  </w:tbl>
  <w:p w14:paraId="2C5BCB3A" w14:textId="77777777" w:rsidR="00486ABA" w:rsidRDefault="00486A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486ABA" w:rsidRPr="00CB3D59" w14:paraId="6348F9F6" w14:textId="77777777">
      <w:trPr>
        <w:jc w:val="center"/>
      </w:trPr>
      <w:tc>
        <w:tcPr>
          <w:tcW w:w="5741" w:type="dxa"/>
        </w:tcPr>
        <w:p w14:paraId="300BFCDD" w14:textId="6FE98F3D"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F7ED0">
            <w:rPr>
              <w:rFonts w:cs="Arial"/>
              <w:noProof/>
              <w:szCs w:val="18"/>
            </w:rPr>
            <w:t>Reviewable decisions</w:t>
          </w:r>
          <w:r w:rsidRPr="00F02A14">
            <w:rPr>
              <w:rFonts w:cs="Arial"/>
              <w:szCs w:val="18"/>
            </w:rPr>
            <w:fldChar w:fldCharType="end"/>
          </w:r>
        </w:p>
      </w:tc>
      <w:tc>
        <w:tcPr>
          <w:tcW w:w="1560" w:type="dxa"/>
        </w:tcPr>
        <w:p w14:paraId="56F07F1A" w14:textId="388C26E1"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F7ED0">
            <w:rPr>
              <w:rFonts w:cs="Arial"/>
              <w:b/>
              <w:noProof/>
              <w:szCs w:val="18"/>
            </w:rPr>
            <w:t>Schedule 1</w:t>
          </w:r>
          <w:r w:rsidRPr="00F02A14">
            <w:rPr>
              <w:rFonts w:cs="Arial"/>
              <w:b/>
              <w:szCs w:val="18"/>
            </w:rPr>
            <w:fldChar w:fldCharType="end"/>
          </w:r>
        </w:p>
      </w:tc>
    </w:tr>
    <w:tr w:rsidR="00486ABA" w:rsidRPr="00CB3D59" w14:paraId="37C0AF1A" w14:textId="77777777">
      <w:trPr>
        <w:jc w:val="center"/>
      </w:trPr>
      <w:tc>
        <w:tcPr>
          <w:tcW w:w="5741" w:type="dxa"/>
        </w:tcPr>
        <w:p w14:paraId="01AA3354" w14:textId="1B5291F6" w:rsidR="00486ABA" w:rsidRPr="00F02A14" w:rsidRDefault="00486A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97FD2A3" w14:textId="6EC2E0E6" w:rsidR="00486ABA" w:rsidRPr="00F02A14" w:rsidRDefault="00486A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86ABA" w:rsidRPr="00CB3D59" w14:paraId="0496511C" w14:textId="77777777">
      <w:trPr>
        <w:jc w:val="center"/>
      </w:trPr>
      <w:tc>
        <w:tcPr>
          <w:tcW w:w="7296" w:type="dxa"/>
          <w:gridSpan w:val="2"/>
          <w:tcBorders>
            <w:bottom w:val="single" w:sz="4" w:space="0" w:color="auto"/>
          </w:tcBorders>
        </w:tcPr>
        <w:p w14:paraId="760A4F6F" w14:textId="77777777" w:rsidR="00486ABA" w:rsidRPr="00783A18" w:rsidRDefault="00486ABA" w:rsidP="00783A18">
          <w:pPr>
            <w:pStyle w:val="HeaderOdd6"/>
            <w:spacing w:before="0" w:after="0"/>
            <w:jc w:val="left"/>
            <w:rPr>
              <w:rFonts w:ascii="Times New Roman" w:hAnsi="Times New Roman"/>
              <w:sz w:val="24"/>
              <w:szCs w:val="24"/>
            </w:rPr>
          </w:pPr>
        </w:p>
      </w:tc>
    </w:tr>
  </w:tbl>
  <w:p w14:paraId="15B25559" w14:textId="77777777" w:rsidR="00486ABA" w:rsidRDefault="00486A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486ABA" w14:paraId="2DB5D03A" w14:textId="77777777">
      <w:trPr>
        <w:jc w:val="center"/>
      </w:trPr>
      <w:tc>
        <w:tcPr>
          <w:tcW w:w="1340" w:type="dxa"/>
        </w:tcPr>
        <w:p w14:paraId="55508482" w14:textId="77777777" w:rsidR="00486ABA" w:rsidRDefault="00486ABA">
          <w:pPr>
            <w:pStyle w:val="HeaderEven"/>
          </w:pPr>
        </w:p>
      </w:tc>
      <w:tc>
        <w:tcPr>
          <w:tcW w:w="6583" w:type="dxa"/>
        </w:tcPr>
        <w:p w14:paraId="0CF853DC" w14:textId="77777777" w:rsidR="00486ABA" w:rsidRDefault="00486ABA">
          <w:pPr>
            <w:pStyle w:val="HeaderEven"/>
          </w:pPr>
        </w:p>
      </w:tc>
    </w:tr>
    <w:tr w:rsidR="00486ABA" w14:paraId="700C0E21" w14:textId="77777777">
      <w:trPr>
        <w:jc w:val="center"/>
      </w:trPr>
      <w:tc>
        <w:tcPr>
          <w:tcW w:w="7923" w:type="dxa"/>
          <w:gridSpan w:val="2"/>
          <w:tcBorders>
            <w:bottom w:val="single" w:sz="4" w:space="0" w:color="auto"/>
          </w:tcBorders>
        </w:tcPr>
        <w:p w14:paraId="3302087A" w14:textId="77777777" w:rsidR="00486ABA" w:rsidRDefault="00486ABA">
          <w:pPr>
            <w:pStyle w:val="HeaderEven6"/>
          </w:pPr>
          <w:r>
            <w:t>Dictionary</w:t>
          </w:r>
        </w:p>
      </w:tc>
    </w:tr>
  </w:tbl>
  <w:p w14:paraId="1986F1B7" w14:textId="77777777" w:rsidR="00486ABA" w:rsidRDefault="00486A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486ABA" w14:paraId="414DA335" w14:textId="77777777">
      <w:trPr>
        <w:jc w:val="center"/>
      </w:trPr>
      <w:tc>
        <w:tcPr>
          <w:tcW w:w="6583" w:type="dxa"/>
        </w:tcPr>
        <w:p w14:paraId="68F3F104" w14:textId="77777777" w:rsidR="00486ABA" w:rsidRDefault="00486ABA">
          <w:pPr>
            <w:pStyle w:val="HeaderOdd"/>
          </w:pPr>
        </w:p>
      </w:tc>
      <w:tc>
        <w:tcPr>
          <w:tcW w:w="1340" w:type="dxa"/>
        </w:tcPr>
        <w:p w14:paraId="7172199D" w14:textId="77777777" w:rsidR="00486ABA" w:rsidRDefault="00486ABA">
          <w:pPr>
            <w:pStyle w:val="HeaderOdd"/>
          </w:pPr>
        </w:p>
      </w:tc>
    </w:tr>
    <w:tr w:rsidR="00486ABA" w14:paraId="3A34B99A" w14:textId="77777777">
      <w:trPr>
        <w:jc w:val="center"/>
      </w:trPr>
      <w:tc>
        <w:tcPr>
          <w:tcW w:w="7923" w:type="dxa"/>
          <w:gridSpan w:val="2"/>
          <w:tcBorders>
            <w:bottom w:val="single" w:sz="4" w:space="0" w:color="auto"/>
          </w:tcBorders>
        </w:tcPr>
        <w:p w14:paraId="5A7AF5CE" w14:textId="77777777" w:rsidR="00486ABA" w:rsidRDefault="00486ABA">
          <w:pPr>
            <w:pStyle w:val="HeaderOdd6"/>
          </w:pPr>
          <w:r>
            <w:t>Dictionary</w:t>
          </w:r>
        </w:p>
      </w:tc>
    </w:tr>
  </w:tbl>
  <w:p w14:paraId="13C113A7" w14:textId="77777777" w:rsidR="00486ABA" w:rsidRDefault="0048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F44A27"/>
    <w:multiLevelType w:val="singleLevel"/>
    <w:tmpl w:val="72C8CB5A"/>
    <w:lvl w:ilvl="0">
      <w:start w:val="1"/>
      <w:numFmt w:val="bullet"/>
      <w:pStyle w:val="Bullet"/>
      <w:lvlText w:val=""/>
      <w:lvlJc w:val="left"/>
      <w:pPr>
        <w:tabs>
          <w:tab w:val="num" w:pos="720"/>
        </w:tabs>
        <w:ind w:left="720" w:hanging="360"/>
      </w:pPr>
      <w:rPr>
        <w:rFonts w:ascii="Symbol" w:hAnsi="Symbol"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FA4277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4086285">
    <w:abstractNumId w:val="26"/>
  </w:num>
  <w:num w:numId="2" w16cid:durableId="237911123">
    <w:abstractNumId w:val="29"/>
  </w:num>
  <w:num w:numId="3" w16cid:durableId="847913951">
    <w:abstractNumId w:val="10"/>
  </w:num>
  <w:num w:numId="4" w16cid:durableId="1080365832">
    <w:abstractNumId w:val="34"/>
  </w:num>
  <w:num w:numId="5" w16cid:durableId="466944974">
    <w:abstractNumId w:val="28"/>
  </w:num>
  <w:num w:numId="6" w16cid:durableId="581529445">
    <w:abstractNumId w:val="43"/>
  </w:num>
  <w:num w:numId="7" w16cid:durableId="1063990865">
    <w:abstractNumId w:val="37"/>
  </w:num>
  <w:num w:numId="8" w16cid:durableId="232933501">
    <w:abstractNumId w:val="23"/>
  </w:num>
  <w:num w:numId="9" w16cid:durableId="1332291240">
    <w:abstractNumId w:val="15"/>
  </w:num>
  <w:num w:numId="10" w16cid:durableId="704646276">
    <w:abstractNumId w:val="38"/>
  </w:num>
  <w:num w:numId="11" w16cid:durableId="419758780">
    <w:abstractNumId w:val="19"/>
  </w:num>
  <w:num w:numId="12" w16cid:durableId="2043431027">
    <w:abstractNumId w:val="12"/>
  </w:num>
  <w:num w:numId="13" w16cid:durableId="772286840">
    <w:abstractNumId w:val="25"/>
  </w:num>
  <w:num w:numId="14" w16cid:durableId="311253200">
    <w:abstractNumId w:val="30"/>
  </w:num>
  <w:num w:numId="15" w16cid:durableId="1995989683">
    <w:abstractNumId w:val="45"/>
    <w:lvlOverride w:ilvl="0">
      <w:startOverride w:val="1"/>
    </w:lvlOverride>
  </w:num>
  <w:num w:numId="16" w16cid:durableId="1088039767">
    <w:abstractNumId w:val="41"/>
  </w:num>
  <w:num w:numId="17" w16cid:durableId="613485336">
    <w:abstractNumId w:val="46"/>
  </w:num>
  <w:num w:numId="18" w16cid:durableId="48040520">
    <w:abstractNumId w:val="44"/>
  </w:num>
  <w:num w:numId="19" w16cid:durableId="2002613582">
    <w:abstractNumId w:val="6"/>
  </w:num>
  <w:num w:numId="20" w16cid:durableId="550699739">
    <w:abstractNumId w:val="24"/>
  </w:num>
  <w:num w:numId="21" w16cid:durableId="1032994409">
    <w:abstractNumId w:val="5"/>
  </w:num>
  <w:num w:numId="22" w16cid:durableId="1864858871">
    <w:abstractNumId w:val="7"/>
  </w:num>
  <w:num w:numId="23" w16cid:durableId="264071578">
    <w:abstractNumId w:val="39"/>
  </w:num>
  <w:num w:numId="24" w16cid:durableId="358050372">
    <w:abstractNumId w:val="31"/>
  </w:num>
  <w:num w:numId="25" w16cid:durableId="1398941370">
    <w:abstractNumId w:val="4"/>
  </w:num>
  <w:num w:numId="26" w16cid:durableId="2043744250">
    <w:abstractNumId w:val="40"/>
  </w:num>
  <w:num w:numId="27" w16cid:durableId="1807118759">
    <w:abstractNumId w:val="20"/>
  </w:num>
  <w:num w:numId="28" w16cid:durableId="1876043381">
    <w:abstractNumId w:val="27"/>
    <w:lvlOverride w:ilvl="0">
      <w:startOverride w:val="1"/>
    </w:lvlOverride>
  </w:num>
  <w:num w:numId="29" w16cid:durableId="2020352440">
    <w:abstractNumId w:val="21"/>
  </w:num>
  <w:num w:numId="30" w16cid:durableId="1017192346">
    <w:abstractNumId w:val="27"/>
  </w:num>
  <w:num w:numId="31" w16cid:durableId="2080785188">
    <w:abstractNumId w:val="35"/>
  </w:num>
  <w:num w:numId="32" w16cid:durableId="2142187350">
    <w:abstractNumId w:val="45"/>
  </w:num>
  <w:num w:numId="33" w16cid:durableId="819731657">
    <w:abstractNumId w:val="22"/>
  </w:num>
  <w:num w:numId="34" w16cid:durableId="326516003">
    <w:abstractNumId w:val="18"/>
  </w:num>
  <w:num w:numId="35" w16cid:durableId="849216159">
    <w:abstractNumId w:val="42"/>
  </w:num>
  <w:num w:numId="36" w16cid:durableId="969553451">
    <w:abstractNumId w:val="11"/>
  </w:num>
  <w:num w:numId="37" w16cid:durableId="1175652472">
    <w:abstractNumId w:val="33"/>
  </w:num>
  <w:num w:numId="38" w16cid:durableId="72433087">
    <w:abstractNumId w:val="16"/>
  </w:num>
  <w:num w:numId="39" w16cid:durableId="1096633643">
    <w:abstractNumId w:val="1"/>
  </w:num>
  <w:num w:numId="40" w16cid:durableId="1886067257">
    <w:abstractNumId w:val="9"/>
  </w:num>
  <w:num w:numId="41" w16cid:durableId="988244334">
    <w:abstractNumId w:val="8"/>
  </w:num>
  <w:num w:numId="42" w16cid:durableId="1947926697">
    <w:abstractNumId w:val="3"/>
  </w:num>
  <w:num w:numId="43" w16cid:durableId="123472795">
    <w:abstractNumId w:val="2"/>
  </w:num>
  <w:num w:numId="44" w16cid:durableId="170421020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2"/>
    <w:rsid w:val="0000017A"/>
    <w:rsid w:val="00000285"/>
    <w:rsid w:val="0000037C"/>
    <w:rsid w:val="000004E7"/>
    <w:rsid w:val="00000768"/>
    <w:rsid w:val="00000893"/>
    <w:rsid w:val="00000C1F"/>
    <w:rsid w:val="00000D87"/>
    <w:rsid w:val="00000F3A"/>
    <w:rsid w:val="0000101F"/>
    <w:rsid w:val="00001067"/>
    <w:rsid w:val="0000113C"/>
    <w:rsid w:val="00001179"/>
    <w:rsid w:val="000011E9"/>
    <w:rsid w:val="00001254"/>
    <w:rsid w:val="00001520"/>
    <w:rsid w:val="0000159D"/>
    <w:rsid w:val="000015D9"/>
    <w:rsid w:val="00001902"/>
    <w:rsid w:val="00001A7A"/>
    <w:rsid w:val="00001AB1"/>
    <w:rsid w:val="00001C1E"/>
    <w:rsid w:val="00001E59"/>
    <w:rsid w:val="00001F2A"/>
    <w:rsid w:val="00001FDF"/>
    <w:rsid w:val="0000230E"/>
    <w:rsid w:val="00002448"/>
    <w:rsid w:val="0000265D"/>
    <w:rsid w:val="00002986"/>
    <w:rsid w:val="00002A2C"/>
    <w:rsid w:val="00002B21"/>
    <w:rsid w:val="00002C37"/>
    <w:rsid w:val="00002DE3"/>
    <w:rsid w:val="00002FB0"/>
    <w:rsid w:val="00003147"/>
    <w:rsid w:val="000033AA"/>
    <w:rsid w:val="0000353F"/>
    <w:rsid w:val="00003870"/>
    <w:rsid w:val="000038CC"/>
    <w:rsid w:val="000038FA"/>
    <w:rsid w:val="00003AFE"/>
    <w:rsid w:val="00003EE2"/>
    <w:rsid w:val="00004045"/>
    <w:rsid w:val="000043A6"/>
    <w:rsid w:val="00004573"/>
    <w:rsid w:val="00004847"/>
    <w:rsid w:val="00004A81"/>
    <w:rsid w:val="00004E36"/>
    <w:rsid w:val="00004E4D"/>
    <w:rsid w:val="00005051"/>
    <w:rsid w:val="00005083"/>
    <w:rsid w:val="000051D3"/>
    <w:rsid w:val="000051F9"/>
    <w:rsid w:val="0000531B"/>
    <w:rsid w:val="0000546C"/>
    <w:rsid w:val="0000558D"/>
    <w:rsid w:val="000055C6"/>
    <w:rsid w:val="000055C9"/>
    <w:rsid w:val="00005645"/>
    <w:rsid w:val="000056C0"/>
    <w:rsid w:val="000057F4"/>
    <w:rsid w:val="00005825"/>
    <w:rsid w:val="00005C1F"/>
    <w:rsid w:val="00005D55"/>
    <w:rsid w:val="00005FA4"/>
    <w:rsid w:val="00005FC9"/>
    <w:rsid w:val="0000667B"/>
    <w:rsid w:val="0000683D"/>
    <w:rsid w:val="00006B11"/>
    <w:rsid w:val="00006BB7"/>
    <w:rsid w:val="00006C17"/>
    <w:rsid w:val="00006CF8"/>
    <w:rsid w:val="00007150"/>
    <w:rsid w:val="00007A30"/>
    <w:rsid w:val="00007D1E"/>
    <w:rsid w:val="00007DD3"/>
    <w:rsid w:val="00007E09"/>
    <w:rsid w:val="00007FB7"/>
    <w:rsid w:val="00010240"/>
    <w:rsid w:val="000103A8"/>
    <w:rsid w:val="000103C5"/>
    <w:rsid w:val="00010513"/>
    <w:rsid w:val="00010600"/>
    <w:rsid w:val="000106F4"/>
    <w:rsid w:val="00010A82"/>
    <w:rsid w:val="00010B48"/>
    <w:rsid w:val="00010B98"/>
    <w:rsid w:val="00010EA1"/>
    <w:rsid w:val="00011158"/>
    <w:rsid w:val="00011353"/>
    <w:rsid w:val="00011362"/>
    <w:rsid w:val="000113DE"/>
    <w:rsid w:val="0001145A"/>
    <w:rsid w:val="00011464"/>
    <w:rsid w:val="000114AB"/>
    <w:rsid w:val="000114B9"/>
    <w:rsid w:val="00011826"/>
    <w:rsid w:val="0001188F"/>
    <w:rsid w:val="000118C4"/>
    <w:rsid w:val="00011956"/>
    <w:rsid w:val="00011B9C"/>
    <w:rsid w:val="00011C0C"/>
    <w:rsid w:val="00012201"/>
    <w:rsid w:val="00012204"/>
    <w:rsid w:val="00012320"/>
    <w:rsid w:val="0001250A"/>
    <w:rsid w:val="00012954"/>
    <w:rsid w:val="00012B69"/>
    <w:rsid w:val="00012BD0"/>
    <w:rsid w:val="00012C11"/>
    <w:rsid w:val="00012C48"/>
    <w:rsid w:val="00012CF6"/>
    <w:rsid w:val="00012D10"/>
    <w:rsid w:val="00012F2E"/>
    <w:rsid w:val="00013028"/>
    <w:rsid w:val="000130AC"/>
    <w:rsid w:val="000131E0"/>
    <w:rsid w:val="00013340"/>
    <w:rsid w:val="0001347E"/>
    <w:rsid w:val="00013519"/>
    <w:rsid w:val="000137D0"/>
    <w:rsid w:val="000137E9"/>
    <w:rsid w:val="0001380D"/>
    <w:rsid w:val="0001387B"/>
    <w:rsid w:val="00013E65"/>
    <w:rsid w:val="00013EBE"/>
    <w:rsid w:val="00013F0B"/>
    <w:rsid w:val="0001405B"/>
    <w:rsid w:val="000143FB"/>
    <w:rsid w:val="0001444F"/>
    <w:rsid w:val="0001460B"/>
    <w:rsid w:val="000147B7"/>
    <w:rsid w:val="000148DB"/>
    <w:rsid w:val="00014A37"/>
    <w:rsid w:val="00014A74"/>
    <w:rsid w:val="00014B25"/>
    <w:rsid w:val="00014D07"/>
    <w:rsid w:val="00015117"/>
    <w:rsid w:val="0001551E"/>
    <w:rsid w:val="0001557B"/>
    <w:rsid w:val="000155B3"/>
    <w:rsid w:val="00015674"/>
    <w:rsid w:val="0001579C"/>
    <w:rsid w:val="000157D7"/>
    <w:rsid w:val="00015CBF"/>
    <w:rsid w:val="00015D88"/>
    <w:rsid w:val="00015EE1"/>
    <w:rsid w:val="00015F57"/>
    <w:rsid w:val="00015F71"/>
    <w:rsid w:val="00015F78"/>
    <w:rsid w:val="000160D1"/>
    <w:rsid w:val="00016110"/>
    <w:rsid w:val="000161C1"/>
    <w:rsid w:val="000161C4"/>
    <w:rsid w:val="00016313"/>
    <w:rsid w:val="000163CA"/>
    <w:rsid w:val="0001652D"/>
    <w:rsid w:val="00016967"/>
    <w:rsid w:val="00016B03"/>
    <w:rsid w:val="00016D54"/>
    <w:rsid w:val="00016E98"/>
    <w:rsid w:val="00016F1A"/>
    <w:rsid w:val="0001703A"/>
    <w:rsid w:val="0001713F"/>
    <w:rsid w:val="00017243"/>
    <w:rsid w:val="00017294"/>
    <w:rsid w:val="000173CC"/>
    <w:rsid w:val="00017A28"/>
    <w:rsid w:val="00017B31"/>
    <w:rsid w:val="00017EA3"/>
    <w:rsid w:val="00017EF8"/>
    <w:rsid w:val="00017F0D"/>
    <w:rsid w:val="00017FB2"/>
    <w:rsid w:val="00020241"/>
    <w:rsid w:val="0002034F"/>
    <w:rsid w:val="0002046B"/>
    <w:rsid w:val="000204B3"/>
    <w:rsid w:val="000204CB"/>
    <w:rsid w:val="000205E9"/>
    <w:rsid w:val="000205F5"/>
    <w:rsid w:val="000209F4"/>
    <w:rsid w:val="00020CC8"/>
    <w:rsid w:val="00020D5F"/>
    <w:rsid w:val="00020EC2"/>
    <w:rsid w:val="000210A1"/>
    <w:rsid w:val="000211F1"/>
    <w:rsid w:val="00021217"/>
    <w:rsid w:val="000215A1"/>
    <w:rsid w:val="000215AA"/>
    <w:rsid w:val="00021A0F"/>
    <w:rsid w:val="00021AEE"/>
    <w:rsid w:val="000220DD"/>
    <w:rsid w:val="0002214D"/>
    <w:rsid w:val="000221C3"/>
    <w:rsid w:val="00022365"/>
    <w:rsid w:val="00022371"/>
    <w:rsid w:val="000224AC"/>
    <w:rsid w:val="0002262D"/>
    <w:rsid w:val="00022765"/>
    <w:rsid w:val="00022A2F"/>
    <w:rsid w:val="00022AE4"/>
    <w:rsid w:val="00022CEA"/>
    <w:rsid w:val="00022FF4"/>
    <w:rsid w:val="000230E7"/>
    <w:rsid w:val="0002349F"/>
    <w:rsid w:val="00023545"/>
    <w:rsid w:val="00023A66"/>
    <w:rsid w:val="00023BC6"/>
    <w:rsid w:val="00023D11"/>
    <w:rsid w:val="000243E0"/>
    <w:rsid w:val="00024746"/>
    <w:rsid w:val="000247B5"/>
    <w:rsid w:val="0002492B"/>
    <w:rsid w:val="00024B16"/>
    <w:rsid w:val="00024D9B"/>
    <w:rsid w:val="00024DE6"/>
    <w:rsid w:val="0002500F"/>
    <w:rsid w:val="0002502C"/>
    <w:rsid w:val="0002517D"/>
    <w:rsid w:val="00025252"/>
    <w:rsid w:val="000252F6"/>
    <w:rsid w:val="000253D7"/>
    <w:rsid w:val="00025465"/>
    <w:rsid w:val="000256F2"/>
    <w:rsid w:val="00025766"/>
    <w:rsid w:val="00025812"/>
    <w:rsid w:val="000258CB"/>
    <w:rsid w:val="00025988"/>
    <w:rsid w:val="00025AD8"/>
    <w:rsid w:val="00025BD1"/>
    <w:rsid w:val="00025C74"/>
    <w:rsid w:val="00025C8D"/>
    <w:rsid w:val="00025F34"/>
    <w:rsid w:val="00025F78"/>
    <w:rsid w:val="0002601C"/>
    <w:rsid w:val="0002613B"/>
    <w:rsid w:val="00026194"/>
    <w:rsid w:val="0002657E"/>
    <w:rsid w:val="000265DE"/>
    <w:rsid w:val="00026768"/>
    <w:rsid w:val="0002692A"/>
    <w:rsid w:val="00026A8D"/>
    <w:rsid w:val="00026CAC"/>
    <w:rsid w:val="00026DCE"/>
    <w:rsid w:val="00026E64"/>
    <w:rsid w:val="00026E71"/>
    <w:rsid w:val="00026EC5"/>
    <w:rsid w:val="0002712D"/>
    <w:rsid w:val="000275E3"/>
    <w:rsid w:val="000275FE"/>
    <w:rsid w:val="00027906"/>
    <w:rsid w:val="00027B2F"/>
    <w:rsid w:val="00027D1D"/>
    <w:rsid w:val="00027E29"/>
    <w:rsid w:val="00027E55"/>
    <w:rsid w:val="00030006"/>
    <w:rsid w:val="00030034"/>
    <w:rsid w:val="000305DD"/>
    <w:rsid w:val="00030651"/>
    <w:rsid w:val="00030749"/>
    <w:rsid w:val="000307E0"/>
    <w:rsid w:val="000308B3"/>
    <w:rsid w:val="00030BE6"/>
    <w:rsid w:val="00030D32"/>
    <w:rsid w:val="00030E48"/>
    <w:rsid w:val="00031081"/>
    <w:rsid w:val="000310E0"/>
    <w:rsid w:val="0003111E"/>
    <w:rsid w:val="00031195"/>
    <w:rsid w:val="00031571"/>
    <w:rsid w:val="0003181F"/>
    <w:rsid w:val="0003183C"/>
    <w:rsid w:val="00031A84"/>
    <w:rsid w:val="00031B46"/>
    <w:rsid w:val="00031BBA"/>
    <w:rsid w:val="00031EAD"/>
    <w:rsid w:val="0003204D"/>
    <w:rsid w:val="0003209B"/>
    <w:rsid w:val="0003249F"/>
    <w:rsid w:val="00032503"/>
    <w:rsid w:val="00032545"/>
    <w:rsid w:val="00032557"/>
    <w:rsid w:val="000328CE"/>
    <w:rsid w:val="00032B28"/>
    <w:rsid w:val="00033008"/>
    <w:rsid w:val="00033047"/>
    <w:rsid w:val="0003306C"/>
    <w:rsid w:val="0003329E"/>
    <w:rsid w:val="000333C9"/>
    <w:rsid w:val="000333FF"/>
    <w:rsid w:val="00033541"/>
    <w:rsid w:val="00033592"/>
    <w:rsid w:val="0003376E"/>
    <w:rsid w:val="00033A58"/>
    <w:rsid w:val="00033B0A"/>
    <w:rsid w:val="00033B20"/>
    <w:rsid w:val="00033EF0"/>
    <w:rsid w:val="00033F86"/>
    <w:rsid w:val="0003432A"/>
    <w:rsid w:val="0003444F"/>
    <w:rsid w:val="000344D1"/>
    <w:rsid w:val="00034517"/>
    <w:rsid w:val="0003477E"/>
    <w:rsid w:val="00034A20"/>
    <w:rsid w:val="00034A76"/>
    <w:rsid w:val="00034B23"/>
    <w:rsid w:val="00034D87"/>
    <w:rsid w:val="00034E0A"/>
    <w:rsid w:val="00035173"/>
    <w:rsid w:val="000357CB"/>
    <w:rsid w:val="00035829"/>
    <w:rsid w:val="0003587F"/>
    <w:rsid w:val="000358C5"/>
    <w:rsid w:val="00035C6E"/>
    <w:rsid w:val="00035E2B"/>
    <w:rsid w:val="00035F16"/>
    <w:rsid w:val="00036117"/>
    <w:rsid w:val="00036344"/>
    <w:rsid w:val="000363FE"/>
    <w:rsid w:val="000364F5"/>
    <w:rsid w:val="000365E1"/>
    <w:rsid w:val="0003660B"/>
    <w:rsid w:val="00036A2C"/>
    <w:rsid w:val="00036AAC"/>
    <w:rsid w:val="00036B60"/>
    <w:rsid w:val="00037066"/>
    <w:rsid w:val="000370B5"/>
    <w:rsid w:val="000372C9"/>
    <w:rsid w:val="000372DD"/>
    <w:rsid w:val="000374C2"/>
    <w:rsid w:val="0003764E"/>
    <w:rsid w:val="0003768E"/>
    <w:rsid w:val="00037737"/>
    <w:rsid w:val="00037AAC"/>
    <w:rsid w:val="00037ABA"/>
    <w:rsid w:val="00037B13"/>
    <w:rsid w:val="00037B61"/>
    <w:rsid w:val="00037E17"/>
    <w:rsid w:val="00037EAC"/>
    <w:rsid w:val="00037EB0"/>
    <w:rsid w:val="000401AB"/>
    <w:rsid w:val="00040522"/>
    <w:rsid w:val="0004055D"/>
    <w:rsid w:val="00040649"/>
    <w:rsid w:val="000406F7"/>
    <w:rsid w:val="00040929"/>
    <w:rsid w:val="00040C90"/>
    <w:rsid w:val="00040E77"/>
    <w:rsid w:val="00040E9F"/>
    <w:rsid w:val="000413E3"/>
    <w:rsid w:val="00041427"/>
    <w:rsid w:val="000416BC"/>
    <w:rsid w:val="000417E5"/>
    <w:rsid w:val="00041911"/>
    <w:rsid w:val="00041AE9"/>
    <w:rsid w:val="00041D10"/>
    <w:rsid w:val="00041D4C"/>
    <w:rsid w:val="00041E78"/>
    <w:rsid w:val="00042018"/>
    <w:rsid w:val="000420DE"/>
    <w:rsid w:val="00042246"/>
    <w:rsid w:val="0004227C"/>
    <w:rsid w:val="00042293"/>
    <w:rsid w:val="00042658"/>
    <w:rsid w:val="00042685"/>
    <w:rsid w:val="000428DF"/>
    <w:rsid w:val="00042962"/>
    <w:rsid w:val="00042AB0"/>
    <w:rsid w:val="00042BCC"/>
    <w:rsid w:val="00042FB0"/>
    <w:rsid w:val="000430A1"/>
    <w:rsid w:val="00043138"/>
    <w:rsid w:val="00043217"/>
    <w:rsid w:val="0004331A"/>
    <w:rsid w:val="00043400"/>
    <w:rsid w:val="0004360E"/>
    <w:rsid w:val="00043698"/>
    <w:rsid w:val="0004376E"/>
    <w:rsid w:val="00043821"/>
    <w:rsid w:val="000439F2"/>
    <w:rsid w:val="00043EC3"/>
    <w:rsid w:val="00043F12"/>
    <w:rsid w:val="00044004"/>
    <w:rsid w:val="00044023"/>
    <w:rsid w:val="0004429B"/>
    <w:rsid w:val="00044409"/>
    <w:rsid w:val="0004456C"/>
    <w:rsid w:val="0004463A"/>
    <w:rsid w:val="0004469F"/>
    <w:rsid w:val="000446DB"/>
    <w:rsid w:val="00044890"/>
    <w:rsid w:val="000448C8"/>
    <w:rsid w:val="000448E6"/>
    <w:rsid w:val="0004490B"/>
    <w:rsid w:val="00044A26"/>
    <w:rsid w:val="00044D84"/>
    <w:rsid w:val="00045047"/>
    <w:rsid w:val="0004532C"/>
    <w:rsid w:val="000454E5"/>
    <w:rsid w:val="0004556D"/>
    <w:rsid w:val="00045AB6"/>
    <w:rsid w:val="00045E13"/>
    <w:rsid w:val="00045E5F"/>
    <w:rsid w:val="000461E3"/>
    <w:rsid w:val="00046202"/>
    <w:rsid w:val="000462E3"/>
    <w:rsid w:val="0004633D"/>
    <w:rsid w:val="000466CF"/>
    <w:rsid w:val="00046848"/>
    <w:rsid w:val="000468CE"/>
    <w:rsid w:val="000468E0"/>
    <w:rsid w:val="00046CD8"/>
    <w:rsid w:val="00046D86"/>
    <w:rsid w:val="00046E24"/>
    <w:rsid w:val="00047170"/>
    <w:rsid w:val="000471E1"/>
    <w:rsid w:val="000472E9"/>
    <w:rsid w:val="00047369"/>
    <w:rsid w:val="0004747B"/>
    <w:rsid w:val="000474F2"/>
    <w:rsid w:val="00047526"/>
    <w:rsid w:val="00047843"/>
    <w:rsid w:val="000478C8"/>
    <w:rsid w:val="00047979"/>
    <w:rsid w:val="00047984"/>
    <w:rsid w:val="00047D0D"/>
    <w:rsid w:val="00047DE7"/>
    <w:rsid w:val="00047FF4"/>
    <w:rsid w:val="000500F5"/>
    <w:rsid w:val="00050532"/>
    <w:rsid w:val="0005055D"/>
    <w:rsid w:val="000507FC"/>
    <w:rsid w:val="0005083A"/>
    <w:rsid w:val="000508A9"/>
    <w:rsid w:val="00050989"/>
    <w:rsid w:val="00050B8D"/>
    <w:rsid w:val="00050BB4"/>
    <w:rsid w:val="00050D70"/>
    <w:rsid w:val="00050E8A"/>
    <w:rsid w:val="00050F28"/>
    <w:rsid w:val="000510F0"/>
    <w:rsid w:val="0005119F"/>
    <w:rsid w:val="0005177D"/>
    <w:rsid w:val="00051AA0"/>
    <w:rsid w:val="00051AC8"/>
    <w:rsid w:val="00051BA7"/>
    <w:rsid w:val="00051C1A"/>
    <w:rsid w:val="00051E60"/>
    <w:rsid w:val="00052250"/>
    <w:rsid w:val="00052309"/>
    <w:rsid w:val="00052610"/>
    <w:rsid w:val="00052822"/>
    <w:rsid w:val="00052847"/>
    <w:rsid w:val="00052872"/>
    <w:rsid w:val="000528BF"/>
    <w:rsid w:val="00052AEF"/>
    <w:rsid w:val="00052B1E"/>
    <w:rsid w:val="00052C31"/>
    <w:rsid w:val="00052D34"/>
    <w:rsid w:val="00052D7F"/>
    <w:rsid w:val="00052FDC"/>
    <w:rsid w:val="00052FE6"/>
    <w:rsid w:val="00053028"/>
    <w:rsid w:val="000531A8"/>
    <w:rsid w:val="0005344B"/>
    <w:rsid w:val="00053C11"/>
    <w:rsid w:val="00053E43"/>
    <w:rsid w:val="00053EC3"/>
    <w:rsid w:val="00053F32"/>
    <w:rsid w:val="00054014"/>
    <w:rsid w:val="000544DA"/>
    <w:rsid w:val="00054555"/>
    <w:rsid w:val="000545A3"/>
    <w:rsid w:val="0005473A"/>
    <w:rsid w:val="000549DA"/>
    <w:rsid w:val="00054C61"/>
    <w:rsid w:val="00054F79"/>
    <w:rsid w:val="00055232"/>
    <w:rsid w:val="00055242"/>
    <w:rsid w:val="000553AE"/>
    <w:rsid w:val="00055507"/>
    <w:rsid w:val="000555E7"/>
    <w:rsid w:val="0005572B"/>
    <w:rsid w:val="000557CF"/>
    <w:rsid w:val="00055915"/>
    <w:rsid w:val="00055B4F"/>
    <w:rsid w:val="00055BFF"/>
    <w:rsid w:val="00055D5A"/>
    <w:rsid w:val="00055DDF"/>
    <w:rsid w:val="00055E30"/>
    <w:rsid w:val="00055FE5"/>
    <w:rsid w:val="000560E4"/>
    <w:rsid w:val="00056173"/>
    <w:rsid w:val="000561DD"/>
    <w:rsid w:val="00056226"/>
    <w:rsid w:val="00056237"/>
    <w:rsid w:val="0005626B"/>
    <w:rsid w:val="0005678C"/>
    <w:rsid w:val="00056825"/>
    <w:rsid w:val="00056ADD"/>
    <w:rsid w:val="00056B0F"/>
    <w:rsid w:val="00056B9B"/>
    <w:rsid w:val="00056CF4"/>
    <w:rsid w:val="00056D98"/>
    <w:rsid w:val="00056FA9"/>
    <w:rsid w:val="000570F1"/>
    <w:rsid w:val="00057323"/>
    <w:rsid w:val="00057369"/>
    <w:rsid w:val="000573EA"/>
    <w:rsid w:val="000574EB"/>
    <w:rsid w:val="00057540"/>
    <w:rsid w:val="0005756A"/>
    <w:rsid w:val="00057AD4"/>
    <w:rsid w:val="00057C15"/>
    <w:rsid w:val="00057CC0"/>
    <w:rsid w:val="00057E35"/>
    <w:rsid w:val="00057E67"/>
    <w:rsid w:val="00057EDC"/>
    <w:rsid w:val="00057FCA"/>
    <w:rsid w:val="00060067"/>
    <w:rsid w:val="00060264"/>
    <w:rsid w:val="0006033A"/>
    <w:rsid w:val="0006047B"/>
    <w:rsid w:val="0006055A"/>
    <w:rsid w:val="0006056B"/>
    <w:rsid w:val="00060680"/>
    <w:rsid w:val="000606C3"/>
    <w:rsid w:val="000607A1"/>
    <w:rsid w:val="00060891"/>
    <w:rsid w:val="00060B6F"/>
    <w:rsid w:val="00060BC3"/>
    <w:rsid w:val="00060C2A"/>
    <w:rsid w:val="00060E30"/>
    <w:rsid w:val="00060EF7"/>
    <w:rsid w:val="00060F74"/>
    <w:rsid w:val="00060FDF"/>
    <w:rsid w:val="000610BF"/>
    <w:rsid w:val="00061141"/>
    <w:rsid w:val="00061524"/>
    <w:rsid w:val="0006159B"/>
    <w:rsid w:val="00061687"/>
    <w:rsid w:val="00061793"/>
    <w:rsid w:val="000617CE"/>
    <w:rsid w:val="00061979"/>
    <w:rsid w:val="00061A9C"/>
    <w:rsid w:val="00061B13"/>
    <w:rsid w:val="00061B40"/>
    <w:rsid w:val="00061D30"/>
    <w:rsid w:val="00061E6D"/>
    <w:rsid w:val="00061E7D"/>
    <w:rsid w:val="0006201B"/>
    <w:rsid w:val="000620B6"/>
    <w:rsid w:val="00062398"/>
    <w:rsid w:val="000623D2"/>
    <w:rsid w:val="000623FC"/>
    <w:rsid w:val="00062512"/>
    <w:rsid w:val="000626D4"/>
    <w:rsid w:val="00062705"/>
    <w:rsid w:val="00062743"/>
    <w:rsid w:val="0006287D"/>
    <w:rsid w:val="000628FE"/>
    <w:rsid w:val="00062910"/>
    <w:rsid w:val="0006299B"/>
    <w:rsid w:val="00062B18"/>
    <w:rsid w:val="00062BAA"/>
    <w:rsid w:val="00062F1B"/>
    <w:rsid w:val="00063210"/>
    <w:rsid w:val="00063536"/>
    <w:rsid w:val="00063563"/>
    <w:rsid w:val="000635C6"/>
    <w:rsid w:val="00063724"/>
    <w:rsid w:val="00063B2E"/>
    <w:rsid w:val="0006412E"/>
    <w:rsid w:val="000642CD"/>
    <w:rsid w:val="000642D6"/>
    <w:rsid w:val="00064576"/>
    <w:rsid w:val="00064CEA"/>
    <w:rsid w:val="00064F3D"/>
    <w:rsid w:val="000650F1"/>
    <w:rsid w:val="0006516C"/>
    <w:rsid w:val="000651A2"/>
    <w:rsid w:val="000651B9"/>
    <w:rsid w:val="000652A9"/>
    <w:rsid w:val="00065457"/>
    <w:rsid w:val="0006547C"/>
    <w:rsid w:val="0006563C"/>
    <w:rsid w:val="000657A3"/>
    <w:rsid w:val="0006583B"/>
    <w:rsid w:val="000658AA"/>
    <w:rsid w:val="00065BC4"/>
    <w:rsid w:val="00065DE7"/>
    <w:rsid w:val="00065EEB"/>
    <w:rsid w:val="00065F74"/>
    <w:rsid w:val="00065FE7"/>
    <w:rsid w:val="0006606B"/>
    <w:rsid w:val="0006610F"/>
    <w:rsid w:val="00066182"/>
    <w:rsid w:val="000661C4"/>
    <w:rsid w:val="0006620F"/>
    <w:rsid w:val="0006625B"/>
    <w:rsid w:val="00066324"/>
    <w:rsid w:val="00066367"/>
    <w:rsid w:val="00066429"/>
    <w:rsid w:val="000667EB"/>
    <w:rsid w:val="000668EF"/>
    <w:rsid w:val="00066A96"/>
    <w:rsid w:val="00066CC3"/>
    <w:rsid w:val="00066DC4"/>
    <w:rsid w:val="00066EB2"/>
    <w:rsid w:val="00066F6A"/>
    <w:rsid w:val="00067060"/>
    <w:rsid w:val="00067077"/>
    <w:rsid w:val="00067798"/>
    <w:rsid w:val="0006787D"/>
    <w:rsid w:val="000678C5"/>
    <w:rsid w:val="00067B42"/>
    <w:rsid w:val="000700BD"/>
    <w:rsid w:val="000702A7"/>
    <w:rsid w:val="0007035A"/>
    <w:rsid w:val="0007055F"/>
    <w:rsid w:val="000705BA"/>
    <w:rsid w:val="00070743"/>
    <w:rsid w:val="0007093B"/>
    <w:rsid w:val="000709C6"/>
    <w:rsid w:val="00070B21"/>
    <w:rsid w:val="00070BFD"/>
    <w:rsid w:val="00070D7F"/>
    <w:rsid w:val="00070DFC"/>
    <w:rsid w:val="00070E30"/>
    <w:rsid w:val="00070F39"/>
    <w:rsid w:val="0007104F"/>
    <w:rsid w:val="000712AC"/>
    <w:rsid w:val="000713A2"/>
    <w:rsid w:val="0007148E"/>
    <w:rsid w:val="000714C7"/>
    <w:rsid w:val="0007158E"/>
    <w:rsid w:val="00071609"/>
    <w:rsid w:val="0007173D"/>
    <w:rsid w:val="000717DE"/>
    <w:rsid w:val="00071DA7"/>
    <w:rsid w:val="00071FB7"/>
    <w:rsid w:val="0007279C"/>
    <w:rsid w:val="0007288D"/>
    <w:rsid w:val="0007292F"/>
    <w:rsid w:val="00072A13"/>
    <w:rsid w:val="00072A44"/>
    <w:rsid w:val="00072B06"/>
    <w:rsid w:val="00072B94"/>
    <w:rsid w:val="00072D97"/>
    <w:rsid w:val="00072E1D"/>
    <w:rsid w:val="00072ED8"/>
    <w:rsid w:val="00072EF2"/>
    <w:rsid w:val="00072FCB"/>
    <w:rsid w:val="000730C7"/>
    <w:rsid w:val="000730E7"/>
    <w:rsid w:val="0007323C"/>
    <w:rsid w:val="00073385"/>
    <w:rsid w:val="00073397"/>
    <w:rsid w:val="000733CE"/>
    <w:rsid w:val="0007346D"/>
    <w:rsid w:val="0007367E"/>
    <w:rsid w:val="000738E6"/>
    <w:rsid w:val="00073A61"/>
    <w:rsid w:val="00073B18"/>
    <w:rsid w:val="00073BA9"/>
    <w:rsid w:val="00073C96"/>
    <w:rsid w:val="00073E11"/>
    <w:rsid w:val="00073F3B"/>
    <w:rsid w:val="00073F81"/>
    <w:rsid w:val="00073FDA"/>
    <w:rsid w:val="000742CD"/>
    <w:rsid w:val="00074550"/>
    <w:rsid w:val="000746A9"/>
    <w:rsid w:val="00074A93"/>
    <w:rsid w:val="00074A98"/>
    <w:rsid w:val="00074B3A"/>
    <w:rsid w:val="00074D06"/>
    <w:rsid w:val="00075192"/>
    <w:rsid w:val="000753F9"/>
    <w:rsid w:val="000756A9"/>
    <w:rsid w:val="00075774"/>
    <w:rsid w:val="000757D0"/>
    <w:rsid w:val="00075CD6"/>
    <w:rsid w:val="00075D48"/>
    <w:rsid w:val="00075D52"/>
    <w:rsid w:val="00075EE2"/>
    <w:rsid w:val="00075F89"/>
    <w:rsid w:val="00076078"/>
    <w:rsid w:val="000760BA"/>
    <w:rsid w:val="00076969"/>
    <w:rsid w:val="00076DD6"/>
    <w:rsid w:val="00076E68"/>
    <w:rsid w:val="00077482"/>
    <w:rsid w:val="0007752D"/>
    <w:rsid w:val="000775EA"/>
    <w:rsid w:val="0007769D"/>
    <w:rsid w:val="00077785"/>
    <w:rsid w:val="000778D1"/>
    <w:rsid w:val="00077D83"/>
    <w:rsid w:val="00080179"/>
    <w:rsid w:val="000801FB"/>
    <w:rsid w:val="0008029D"/>
    <w:rsid w:val="0008035A"/>
    <w:rsid w:val="000806A0"/>
    <w:rsid w:val="00080775"/>
    <w:rsid w:val="000809B4"/>
    <w:rsid w:val="00080A77"/>
    <w:rsid w:val="00080A93"/>
    <w:rsid w:val="00080B2A"/>
    <w:rsid w:val="00081244"/>
    <w:rsid w:val="000812B3"/>
    <w:rsid w:val="000812D0"/>
    <w:rsid w:val="000812D4"/>
    <w:rsid w:val="00081397"/>
    <w:rsid w:val="00081578"/>
    <w:rsid w:val="00081932"/>
    <w:rsid w:val="00081A86"/>
    <w:rsid w:val="00081AE8"/>
    <w:rsid w:val="00081BBC"/>
    <w:rsid w:val="00081BE4"/>
    <w:rsid w:val="00081D58"/>
    <w:rsid w:val="00081D6E"/>
    <w:rsid w:val="0008202B"/>
    <w:rsid w:val="000820BA"/>
    <w:rsid w:val="0008211A"/>
    <w:rsid w:val="000821AB"/>
    <w:rsid w:val="00082412"/>
    <w:rsid w:val="00082427"/>
    <w:rsid w:val="0008257A"/>
    <w:rsid w:val="00082602"/>
    <w:rsid w:val="00082B3C"/>
    <w:rsid w:val="00082C60"/>
    <w:rsid w:val="00082CE0"/>
    <w:rsid w:val="00082D44"/>
    <w:rsid w:val="00082F18"/>
    <w:rsid w:val="000830C5"/>
    <w:rsid w:val="000839F1"/>
    <w:rsid w:val="00083C32"/>
    <w:rsid w:val="00083C5D"/>
    <w:rsid w:val="00083CEE"/>
    <w:rsid w:val="00083CFE"/>
    <w:rsid w:val="00084073"/>
    <w:rsid w:val="00084151"/>
    <w:rsid w:val="00084923"/>
    <w:rsid w:val="00084BC6"/>
    <w:rsid w:val="00084BF3"/>
    <w:rsid w:val="00084BF5"/>
    <w:rsid w:val="00084E1E"/>
    <w:rsid w:val="00085007"/>
    <w:rsid w:val="00085039"/>
    <w:rsid w:val="000852F6"/>
    <w:rsid w:val="0008535F"/>
    <w:rsid w:val="00085734"/>
    <w:rsid w:val="00085757"/>
    <w:rsid w:val="000857AE"/>
    <w:rsid w:val="00085923"/>
    <w:rsid w:val="00085A41"/>
    <w:rsid w:val="00085B38"/>
    <w:rsid w:val="00085C4D"/>
    <w:rsid w:val="00085F4C"/>
    <w:rsid w:val="0008609C"/>
    <w:rsid w:val="000861DA"/>
    <w:rsid w:val="0008642B"/>
    <w:rsid w:val="00086684"/>
    <w:rsid w:val="00086860"/>
    <w:rsid w:val="00086D26"/>
    <w:rsid w:val="00086DB0"/>
    <w:rsid w:val="00086EAD"/>
    <w:rsid w:val="00086FAA"/>
    <w:rsid w:val="00087202"/>
    <w:rsid w:val="0008723D"/>
    <w:rsid w:val="00087492"/>
    <w:rsid w:val="0008749F"/>
    <w:rsid w:val="00087764"/>
    <w:rsid w:val="00087812"/>
    <w:rsid w:val="00087897"/>
    <w:rsid w:val="00087A7B"/>
    <w:rsid w:val="00087BF7"/>
    <w:rsid w:val="00087C96"/>
    <w:rsid w:val="000900BF"/>
    <w:rsid w:val="00090113"/>
    <w:rsid w:val="000901E8"/>
    <w:rsid w:val="000906B4"/>
    <w:rsid w:val="0009083F"/>
    <w:rsid w:val="0009097E"/>
    <w:rsid w:val="00090996"/>
    <w:rsid w:val="00090ACA"/>
    <w:rsid w:val="00090C5C"/>
    <w:rsid w:val="00090D50"/>
    <w:rsid w:val="00090DB6"/>
    <w:rsid w:val="0009113D"/>
    <w:rsid w:val="00091501"/>
    <w:rsid w:val="00091553"/>
    <w:rsid w:val="00091575"/>
    <w:rsid w:val="00091723"/>
    <w:rsid w:val="00091855"/>
    <w:rsid w:val="00091ABD"/>
    <w:rsid w:val="00091C6D"/>
    <w:rsid w:val="00091D4B"/>
    <w:rsid w:val="00091DD3"/>
    <w:rsid w:val="00091F02"/>
    <w:rsid w:val="00092060"/>
    <w:rsid w:val="000922E0"/>
    <w:rsid w:val="00092449"/>
    <w:rsid w:val="000926E2"/>
    <w:rsid w:val="000927F9"/>
    <w:rsid w:val="00092810"/>
    <w:rsid w:val="00092898"/>
    <w:rsid w:val="00092C51"/>
    <w:rsid w:val="00092CC5"/>
    <w:rsid w:val="00093225"/>
    <w:rsid w:val="000937BC"/>
    <w:rsid w:val="00093BD0"/>
    <w:rsid w:val="00093E2E"/>
    <w:rsid w:val="00094213"/>
    <w:rsid w:val="000943CE"/>
    <w:rsid w:val="000944DC"/>
    <w:rsid w:val="000945E7"/>
    <w:rsid w:val="0009476A"/>
    <w:rsid w:val="00094811"/>
    <w:rsid w:val="000949A6"/>
    <w:rsid w:val="00094ACD"/>
    <w:rsid w:val="00094B83"/>
    <w:rsid w:val="00094C85"/>
    <w:rsid w:val="00094E57"/>
    <w:rsid w:val="00094E75"/>
    <w:rsid w:val="000950E5"/>
    <w:rsid w:val="00095165"/>
    <w:rsid w:val="000951EF"/>
    <w:rsid w:val="00095265"/>
    <w:rsid w:val="00095458"/>
    <w:rsid w:val="0009550F"/>
    <w:rsid w:val="000956A5"/>
    <w:rsid w:val="000956CF"/>
    <w:rsid w:val="0009582B"/>
    <w:rsid w:val="00095AF7"/>
    <w:rsid w:val="00096039"/>
    <w:rsid w:val="000963AC"/>
    <w:rsid w:val="000963BF"/>
    <w:rsid w:val="0009641C"/>
    <w:rsid w:val="00096424"/>
    <w:rsid w:val="000967EE"/>
    <w:rsid w:val="00096994"/>
    <w:rsid w:val="000969C2"/>
    <w:rsid w:val="00096A4A"/>
    <w:rsid w:val="00096A57"/>
    <w:rsid w:val="00096AC2"/>
    <w:rsid w:val="00096B47"/>
    <w:rsid w:val="00096B7B"/>
    <w:rsid w:val="00096DAD"/>
    <w:rsid w:val="00096E07"/>
    <w:rsid w:val="00096E96"/>
    <w:rsid w:val="00097316"/>
    <w:rsid w:val="0009739D"/>
    <w:rsid w:val="0009771B"/>
    <w:rsid w:val="0009777A"/>
    <w:rsid w:val="000978F7"/>
    <w:rsid w:val="0009798D"/>
    <w:rsid w:val="00097B3E"/>
    <w:rsid w:val="00097B67"/>
    <w:rsid w:val="00097E1A"/>
    <w:rsid w:val="00097EA4"/>
    <w:rsid w:val="000A026B"/>
    <w:rsid w:val="000A02E1"/>
    <w:rsid w:val="000A033E"/>
    <w:rsid w:val="000A03E4"/>
    <w:rsid w:val="000A03EF"/>
    <w:rsid w:val="000A0966"/>
    <w:rsid w:val="000A0AAF"/>
    <w:rsid w:val="000A0D2A"/>
    <w:rsid w:val="000A0D7A"/>
    <w:rsid w:val="000A0E34"/>
    <w:rsid w:val="000A1426"/>
    <w:rsid w:val="000A1493"/>
    <w:rsid w:val="000A14DD"/>
    <w:rsid w:val="000A1594"/>
    <w:rsid w:val="000A1980"/>
    <w:rsid w:val="000A19A9"/>
    <w:rsid w:val="000A1B73"/>
    <w:rsid w:val="000A1C6B"/>
    <w:rsid w:val="000A1CB5"/>
    <w:rsid w:val="000A1D60"/>
    <w:rsid w:val="000A1F56"/>
    <w:rsid w:val="000A20A0"/>
    <w:rsid w:val="000A20C8"/>
    <w:rsid w:val="000A21BD"/>
    <w:rsid w:val="000A2213"/>
    <w:rsid w:val="000A228B"/>
    <w:rsid w:val="000A22F7"/>
    <w:rsid w:val="000A233E"/>
    <w:rsid w:val="000A2888"/>
    <w:rsid w:val="000A2B51"/>
    <w:rsid w:val="000A2E81"/>
    <w:rsid w:val="000A3014"/>
    <w:rsid w:val="000A3078"/>
    <w:rsid w:val="000A319F"/>
    <w:rsid w:val="000A33E6"/>
    <w:rsid w:val="000A3448"/>
    <w:rsid w:val="000A345B"/>
    <w:rsid w:val="000A348C"/>
    <w:rsid w:val="000A350C"/>
    <w:rsid w:val="000A3653"/>
    <w:rsid w:val="000A3688"/>
    <w:rsid w:val="000A3C8C"/>
    <w:rsid w:val="000A3DAB"/>
    <w:rsid w:val="000A3E70"/>
    <w:rsid w:val="000A3F5B"/>
    <w:rsid w:val="000A4013"/>
    <w:rsid w:val="000A4389"/>
    <w:rsid w:val="000A4536"/>
    <w:rsid w:val="000A45A4"/>
    <w:rsid w:val="000A4683"/>
    <w:rsid w:val="000A48BB"/>
    <w:rsid w:val="000A49D2"/>
    <w:rsid w:val="000A4AFD"/>
    <w:rsid w:val="000A4B42"/>
    <w:rsid w:val="000A4F4A"/>
    <w:rsid w:val="000A4F51"/>
    <w:rsid w:val="000A4FBE"/>
    <w:rsid w:val="000A502A"/>
    <w:rsid w:val="000A52A9"/>
    <w:rsid w:val="000A57FC"/>
    <w:rsid w:val="000A5828"/>
    <w:rsid w:val="000A58F9"/>
    <w:rsid w:val="000A5979"/>
    <w:rsid w:val="000A5AC5"/>
    <w:rsid w:val="000A5C1C"/>
    <w:rsid w:val="000A5DCB"/>
    <w:rsid w:val="000A5EDB"/>
    <w:rsid w:val="000A5F13"/>
    <w:rsid w:val="000A5FFF"/>
    <w:rsid w:val="000A6182"/>
    <w:rsid w:val="000A61BB"/>
    <w:rsid w:val="000A6370"/>
    <w:rsid w:val="000A637A"/>
    <w:rsid w:val="000A662A"/>
    <w:rsid w:val="000A669A"/>
    <w:rsid w:val="000A6703"/>
    <w:rsid w:val="000A688E"/>
    <w:rsid w:val="000A6E24"/>
    <w:rsid w:val="000A6E7E"/>
    <w:rsid w:val="000A710A"/>
    <w:rsid w:val="000A712D"/>
    <w:rsid w:val="000A7247"/>
    <w:rsid w:val="000A72A3"/>
    <w:rsid w:val="000A7327"/>
    <w:rsid w:val="000A73F0"/>
    <w:rsid w:val="000A73F6"/>
    <w:rsid w:val="000A7428"/>
    <w:rsid w:val="000A7465"/>
    <w:rsid w:val="000A764E"/>
    <w:rsid w:val="000A7797"/>
    <w:rsid w:val="000A7804"/>
    <w:rsid w:val="000A7895"/>
    <w:rsid w:val="000A7896"/>
    <w:rsid w:val="000A78A7"/>
    <w:rsid w:val="000A7A90"/>
    <w:rsid w:val="000A7DD0"/>
    <w:rsid w:val="000B015C"/>
    <w:rsid w:val="000B02D4"/>
    <w:rsid w:val="000B050A"/>
    <w:rsid w:val="000B08A2"/>
    <w:rsid w:val="000B0A9D"/>
    <w:rsid w:val="000B0D62"/>
    <w:rsid w:val="000B0E2D"/>
    <w:rsid w:val="000B10B8"/>
    <w:rsid w:val="000B1166"/>
    <w:rsid w:val="000B12C3"/>
    <w:rsid w:val="000B16B8"/>
    <w:rsid w:val="000B16DC"/>
    <w:rsid w:val="000B186B"/>
    <w:rsid w:val="000B187D"/>
    <w:rsid w:val="000B1A16"/>
    <w:rsid w:val="000B1A35"/>
    <w:rsid w:val="000B1C99"/>
    <w:rsid w:val="000B1CE8"/>
    <w:rsid w:val="000B1D04"/>
    <w:rsid w:val="000B1F19"/>
    <w:rsid w:val="000B1FC7"/>
    <w:rsid w:val="000B20A8"/>
    <w:rsid w:val="000B217E"/>
    <w:rsid w:val="000B21D7"/>
    <w:rsid w:val="000B2337"/>
    <w:rsid w:val="000B23D5"/>
    <w:rsid w:val="000B2540"/>
    <w:rsid w:val="000B25B3"/>
    <w:rsid w:val="000B2A6B"/>
    <w:rsid w:val="000B2B64"/>
    <w:rsid w:val="000B2B78"/>
    <w:rsid w:val="000B2BD7"/>
    <w:rsid w:val="000B2C39"/>
    <w:rsid w:val="000B2D86"/>
    <w:rsid w:val="000B2EEB"/>
    <w:rsid w:val="000B3032"/>
    <w:rsid w:val="000B3072"/>
    <w:rsid w:val="000B30A1"/>
    <w:rsid w:val="000B330B"/>
    <w:rsid w:val="000B33A3"/>
    <w:rsid w:val="000B3404"/>
    <w:rsid w:val="000B34B4"/>
    <w:rsid w:val="000B37F7"/>
    <w:rsid w:val="000B3ABE"/>
    <w:rsid w:val="000B3BAB"/>
    <w:rsid w:val="000B3C8D"/>
    <w:rsid w:val="000B3DBC"/>
    <w:rsid w:val="000B3DF7"/>
    <w:rsid w:val="000B3EF4"/>
    <w:rsid w:val="000B3EFC"/>
    <w:rsid w:val="000B3F0C"/>
    <w:rsid w:val="000B3F81"/>
    <w:rsid w:val="000B3F99"/>
    <w:rsid w:val="000B42FB"/>
    <w:rsid w:val="000B43D6"/>
    <w:rsid w:val="000B4451"/>
    <w:rsid w:val="000B455C"/>
    <w:rsid w:val="000B487B"/>
    <w:rsid w:val="000B4951"/>
    <w:rsid w:val="000B499E"/>
    <w:rsid w:val="000B4D5C"/>
    <w:rsid w:val="000B4E06"/>
    <w:rsid w:val="000B500E"/>
    <w:rsid w:val="000B501B"/>
    <w:rsid w:val="000B5372"/>
    <w:rsid w:val="000B5685"/>
    <w:rsid w:val="000B59A3"/>
    <w:rsid w:val="000B5ACE"/>
    <w:rsid w:val="000B5E50"/>
    <w:rsid w:val="000B612B"/>
    <w:rsid w:val="000B61FF"/>
    <w:rsid w:val="000B6268"/>
    <w:rsid w:val="000B62E8"/>
    <w:rsid w:val="000B6336"/>
    <w:rsid w:val="000B64C1"/>
    <w:rsid w:val="000B66B2"/>
    <w:rsid w:val="000B6706"/>
    <w:rsid w:val="000B6755"/>
    <w:rsid w:val="000B6787"/>
    <w:rsid w:val="000B694A"/>
    <w:rsid w:val="000B6B31"/>
    <w:rsid w:val="000B6C33"/>
    <w:rsid w:val="000B6DA8"/>
    <w:rsid w:val="000B6E56"/>
    <w:rsid w:val="000B6FF3"/>
    <w:rsid w:val="000B71A0"/>
    <w:rsid w:val="000B720E"/>
    <w:rsid w:val="000B729E"/>
    <w:rsid w:val="000B7326"/>
    <w:rsid w:val="000B734C"/>
    <w:rsid w:val="000B7371"/>
    <w:rsid w:val="000B73AD"/>
    <w:rsid w:val="000B78B3"/>
    <w:rsid w:val="000B7A18"/>
    <w:rsid w:val="000B7D8E"/>
    <w:rsid w:val="000B7E17"/>
    <w:rsid w:val="000B7E24"/>
    <w:rsid w:val="000B7E34"/>
    <w:rsid w:val="000B7FF1"/>
    <w:rsid w:val="000C010C"/>
    <w:rsid w:val="000C020D"/>
    <w:rsid w:val="000C0421"/>
    <w:rsid w:val="000C0439"/>
    <w:rsid w:val="000C05BB"/>
    <w:rsid w:val="000C0927"/>
    <w:rsid w:val="000C0966"/>
    <w:rsid w:val="000C0AC7"/>
    <w:rsid w:val="000C0D87"/>
    <w:rsid w:val="000C14BF"/>
    <w:rsid w:val="000C161A"/>
    <w:rsid w:val="000C1AC3"/>
    <w:rsid w:val="000C220C"/>
    <w:rsid w:val="000C22E7"/>
    <w:rsid w:val="000C27F1"/>
    <w:rsid w:val="000C282F"/>
    <w:rsid w:val="000C2A84"/>
    <w:rsid w:val="000C2ADA"/>
    <w:rsid w:val="000C2D9D"/>
    <w:rsid w:val="000C2E6D"/>
    <w:rsid w:val="000C2F84"/>
    <w:rsid w:val="000C3174"/>
    <w:rsid w:val="000C3188"/>
    <w:rsid w:val="000C31A8"/>
    <w:rsid w:val="000C3240"/>
    <w:rsid w:val="000C3321"/>
    <w:rsid w:val="000C3326"/>
    <w:rsid w:val="000C33AF"/>
    <w:rsid w:val="000C3506"/>
    <w:rsid w:val="000C35F0"/>
    <w:rsid w:val="000C35F4"/>
    <w:rsid w:val="000C397C"/>
    <w:rsid w:val="000C3C59"/>
    <w:rsid w:val="000C3C7B"/>
    <w:rsid w:val="000C412A"/>
    <w:rsid w:val="000C4276"/>
    <w:rsid w:val="000C45A4"/>
    <w:rsid w:val="000C4634"/>
    <w:rsid w:val="000C4736"/>
    <w:rsid w:val="000C4799"/>
    <w:rsid w:val="000C481B"/>
    <w:rsid w:val="000C48A7"/>
    <w:rsid w:val="000C4A34"/>
    <w:rsid w:val="000C4BED"/>
    <w:rsid w:val="000C5134"/>
    <w:rsid w:val="000C526B"/>
    <w:rsid w:val="000C549A"/>
    <w:rsid w:val="000C54A0"/>
    <w:rsid w:val="000C568C"/>
    <w:rsid w:val="000C56B4"/>
    <w:rsid w:val="000C56E2"/>
    <w:rsid w:val="000C57E4"/>
    <w:rsid w:val="000C591D"/>
    <w:rsid w:val="000C5C63"/>
    <w:rsid w:val="000C5E47"/>
    <w:rsid w:val="000C6239"/>
    <w:rsid w:val="000C6261"/>
    <w:rsid w:val="000C6267"/>
    <w:rsid w:val="000C6385"/>
    <w:rsid w:val="000C6427"/>
    <w:rsid w:val="000C646D"/>
    <w:rsid w:val="000C6548"/>
    <w:rsid w:val="000C687C"/>
    <w:rsid w:val="000C6B77"/>
    <w:rsid w:val="000C6C86"/>
    <w:rsid w:val="000C6CA6"/>
    <w:rsid w:val="000C6D0C"/>
    <w:rsid w:val="000C6E69"/>
    <w:rsid w:val="000C7041"/>
    <w:rsid w:val="000C7145"/>
    <w:rsid w:val="000C72FC"/>
    <w:rsid w:val="000C74F7"/>
    <w:rsid w:val="000C7594"/>
    <w:rsid w:val="000C7832"/>
    <w:rsid w:val="000C7850"/>
    <w:rsid w:val="000C786F"/>
    <w:rsid w:val="000C7B54"/>
    <w:rsid w:val="000C7BB9"/>
    <w:rsid w:val="000C7DAA"/>
    <w:rsid w:val="000C7E24"/>
    <w:rsid w:val="000D00DB"/>
    <w:rsid w:val="000D0207"/>
    <w:rsid w:val="000D02C5"/>
    <w:rsid w:val="000D03A4"/>
    <w:rsid w:val="000D04A5"/>
    <w:rsid w:val="000D04C4"/>
    <w:rsid w:val="000D05FE"/>
    <w:rsid w:val="000D0713"/>
    <w:rsid w:val="000D0944"/>
    <w:rsid w:val="000D0DB6"/>
    <w:rsid w:val="000D10EF"/>
    <w:rsid w:val="000D1204"/>
    <w:rsid w:val="000D12C2"/>
    <w:rsid w:val="000D1563"/>
    <w:rsid w:val="000D164D"/>
    <w:rsid w:val="000D1B44"/>
    <w:rsid w:val="000D1ED0"/>
    <w:rsid w:val="000D207A"/>
    <w:rsid w:val="000D20ED"/>
    <w:rsid w:val="000D21C4"/>
    <w:rsid w:val="000D2208"/>
    <w:rsid w:val="000D2282"/>
    <w:rsid w:val="000D252B"/>
    <w:rsid w:val="000D26D4"/>
    <w:rsid w:val="000D2731"/>
    <w:rsid w:val="000D2762"/>
    <w:rsid w:val="000D2851"/>
    <w:rsid w:val="000D28AD"/>
    <w:rsid w:val="000D28F7"/>
    <w:rsid w:val="000D2A88"/>
    <w:rsid w:val="000D39A9"/>
    <w:rsid w:val="000D3BE8"/>
    <w:rsid w:val="000D3DBD"/>
    <w:rsid w:val="000D3EB3"/>
    <w:rsid w:val="000D40C1"/>
    <w:rsid w:val="000D46F2"/>
    <w:rsid w:val="000D4710"/>
    <w:rsid w:val="000D4839"/>
    <w:rsid w:val="000D4842"/>
    <w:rsid w:val="000D4B9C"/>
    <w:rsid w:val="000D4BB6"/>
    <w:rsid w:val="000D4F22"/>
    <w:rsid w:val="000D5000"/>
    <w:rsid w:val="000D50B4"/>
    <w:rsid w:val="000D51C9"/>
    <w:rsid w:val="000D5255"/>
    <w:rsid w:val="000D54F2"/>
    <w:rsid w:val="000D56A0"/>
    <w:rsid w:val="000D5711"/>
    <w:rsid w:val="000D5817"/>
    <w:rsid w:val="000D58BD"/>
    <w:rsid w:val="000D58D7"/>
    <w:rsid w:val="000D5970"/>
    <w:rsid w:val="000D59C7"/>
    <w:rsid w:val="000D5B35"/>
    <w:rsid w:val="000D5B82"/>
    <w:rsid w:val="000D5C4A"/>
    <w:rsid w:val="000D5DB7"/>
    <w:rsid w:val="000D5EB8"/>
    <w:rsid w:val="000D5F24"/>
    <w:rsid w:val="000D5FBB"/>
    <w:rsid w:val="000D630E"/>
    <w:rsid w:val="000D634A"/>
    <w:rsid w:val="000D6419"/>
    <w:rsid w:val="000D64FD"/>
    <w:rsid w:val="000D6877"/>
    <w:rsid w:val="000D68F0"/>
    <w:rsid w:val="000D6912"/>
    <w:rsid w:val="000D6A2C"/>
    <w:rsid w:val="000D6C11"/>
    <w:rsid w:val="000D6D07"/>
    <w:rsid w:val="000D6E31"/>
    <w:rsid w:val="000D7197"/>
    <w:rsid w:val="000D7262"/>
    <w:rsid w:val="000D7395"/>
    <w:rsid w:val="000D7613"/>
    <w:rsid w:val="000D7893"/>
    <w:rsid w:val="000D7A93"/>
    <w:rsid w:val="000D7C3B"/>
    <w:rsid w:val="000D7E1C"/>
    <w:rsid w:val="000E0028"/>
    <w:rsid w:val="000E01D4"/>
    <w:rsid w:val="000E02B3"/>
    <w:rsid w:val="000E041D"/>
    <w:rsid w:val="000E06E3"/>
    <w:rsid w:val="000E0762"/>
    <w:rsid w:val="000E09B4"/>
    <w:rsid w:val="000E0A07"/>
    <w:rsid w:val="000E0B1C"/>
    <w:rsid w:val="000E0BFC"/>
    <w:rsid w:val="000E0CFE"/>
    <w:rsid w:val="000E0D1F"/>
    <w:rsid w:val="000E1177"/>
    <w:rsid w:val="000E15DE"/>
    <w:rsid w:val="000E1685"/>
    <w:rsid w:val="000E16CE"/>
    <w:rsid w:val="000E16D9"/>
    <w:rsid w:val="000E195F"/>
    <w:rsid w:val="000E1971"/>
    <w:rsid w:val="000E1A20"/>
    <w:rsid w:val="000E1D16"/>
    <w:rsid w:val="000E1DB3"/>
    <w:rsid w:val="000E1DBC"/>
    <w:rsid w:val="000E2313"/>
    <w:rsid w:val="000E250F"/>
    <w:rsid w:val="000E2697"/>
    <w:rsid w:val="000E2942"/>
    <w:rsid w:val="000E29CA"/>
    <w:rsid w:val="000E2A0F"/>
    <w:rsid w:val="000E2A20"/>
    <w:rsid w:val="000E2BA3"/>
    <w:rsid w:val="000E2CAD"/>
    <w:rsid w:val="000E2E0C"/>
    <w:rsid w:val="000E2F06"/>
    <w:rsid w:val="000E2FCA"/>
    <w:rsid w:val="000E3026"/>
    <w:rsid w:val="000E32F3"/>
    <w:rsid w:val="000E3379"/>
    <w:rsid w:val="000E340B"/>
    <w:rsid w:val="000E3435"/>
    <w:rsid w:val="000E349C"/>
    <w:rsid w:val="000E3506"/>
    <w:rsid w:val="000E3577"/>
    <w:rsid w:val="000E36D4"/>
    <w:rsid w:val="000E38ED"/>
    <w:rsid w:val="000E3946"/>
    <w:rsid w:val="000E3C2B"/>
    <w:rsid w:val="000E3C79"/>
    <w:rsid w:val="000E3C97"/>
    <w:rsid w:val="000E3C9D"/>
    <w:rsid w:val="000E3D0F"/>
    <w:rsid w:val="000E3D54"/>
    <w:rsid w:val="000E3F2A"/>
    <w:rsid w:val="000E4102"/>
    <w:rsid w:val="000E410C"/>
    <w:rsid w:val="000E41C8"/>
    <w:rsid w:val="000E41DE"/>
    <w:rsid w:val="000E4207"/>
    <w:rsid w:val="000E42FE"/>
    <w:rsid w:val="000E43CF"/>
    <w:rsid w:val="000E43F6"/>
    <w:rsid w:val="000E44D3"/>
    <w:rsid w:val="000E4575"/>
    <w:rsid w:val="000E47C9"/>
    <w:rsid w:val="000E48DD"/>
    <w:rsid w:val="000E4AE9"/>
    <w:rsid w:val="000E4BFF"/>
    <w:rsid w:val="000E4C13"/>
    <w:rsid w:val="000E4CCD"/>
    <w:rsid w:val="000E4CFE"/>
    <w:rsid w:val="000E4DF0"/>
    <w:rsid w:val="000E4FFB"/>
    <w:rsid w:val="000E5145"/>
    <w:rsid w:val="000E51B6"/>
    <w:rsid w:val="000E52EE"/>
    <w:rsid w:val="000E5511"/>
    <w:rsid w:val="000E576D"/>
    <w:rsid w:val="000E5811"/>
    <w:rsid w:val="000E5896"/>
    <w:rsid w:val="000E5988"/>
    <w:rsid w:val="000E5AA7"/>
    <w:rsid w:val="000E5C23"/>
    <w:rsid w:val="000E5CE7"/>
    <w:rsid w:val="000E5CF3"/>
    <w:rsid w:val="000E5CF8"/>
    <w:rsid w:val="000E5F68"/>
    <w:rsid w:val="000E6301"/>
    <w:rsid w:val="000E633E"/>
    <w:rsid w:val="000E63DE"/>
    <w:rsid w:val="000E6443"/>
    <w:rsid w:val="000E66BC"/>
    <w:rsid w:val="000E67DB"/>
    <w:rsid w:val="000E6864"/>
    <w:rsid w:val="000E688E"/>
    <w:rsid w:val="000E6958"/>
    <w:rsid w:val="000E69B6"/>
    <w:rsid w:val="000E6ADF"/>
    <w:rsid w:val="000E6E78"/>
    <w:rsid w:val="000E6EA3"/>
    <w:rsid w:val="000E6EC4"/>
    <w:rsid w:val="000E700D"/>
    <w:rsid w:val="000E77B3"/>
    <w:rsid w:val="000E784B"/>
    <w:rsid w:val="000E786A"/>
    <w:rsid w:val="000E7A99"/>
    <w:rsid w:val="000E7B79"/>
    <w:rsid w:val="000E7C60"/>
    <w:rsid w:val="000E7CB1"/>
    <w:rsid w:val="000E7D83"/>
    <w:rsid w:val="000E7E67"/>
    <w:rsid w:val="000F0676"/>
    <w:rsid w:val="000F06EC"/>
    <w:rsid w:val="000F08A4"/>
    <w:rsid w:val="000F0951"/>
    <w:rsid w:val="000F0A04"/>
    <w:rsid w:val="000F0A56"/>
    <w:rsid w:val="000F0A8E"/>
    <w:rsid w:val="000F0CB8"/>
    <w:rsid w:val="000F1168"/>
    <w:rsid w:val="000F11E8"/>
    <w:rsid w:val="000F1223"/>
    <w:rsid w:val="000F14D6"/>
    <w:rsid w:val="000F152E"/>
    <w:rsid w:val="000F1535"/>
    <w:rsid w:val="000F15E0"/>
    <w:rsid w:val="000F16DC"/>
    <w:rsid w:val="000F1774"/>
    <w:rsid w:val="000F1917"/>
    <w:rsid w:val="000F1A6C"/>
    <w:rsid w:val="000F1D36"/>
    <w:rsid w:val="000F1DF9"/>
    <w:rsid w:val="000F1F50"/>
    <w:rsid w:val="000F2031"/>
    <w:rsid w:val="000F2054"/>
    <w:rsid w:val="000F209B"/>
    <w:rsid w:val="000F20FB"/>
    <w:rsid w:val="000F2183"/>
    <w:rsid w:val="000F222D"/>
    <w:rsid w:val="000F2308"/>
    <w:rsid w:val="000F23E0"/>
    <w:rsid w:val="000F248C"/>
    <w:rsid w:val="000F2735"/>
    <w:rsid w:val="000F2870"/>
    <w:rsid w:val="000F2964"/>
    <w:rsid w:val="000F2A52"/>
    <w:rsid w:val="000F2B19"/>
    <w:rsid w:val="000F2C7B"/>
    <w:rsid w:val="000F2D3C"/>
    <w:rsid w:val="000F2E12"/>
    <w:rsid w:val="000F2F30"/>
    <w:rsid w:val="000F306E"/>
    <w:rsid w:val="000F30ED"/>
    <w:rsid w:val="000F329E"/>
    <w:rsid w:val="000F32C7"/>
    <w:rsid w:val="000F3346"/>
    <w:rsid w:val="000F3380"/>
    <w:rsid w:val="000F364D"/>
    <w:rsid w:val="000F3727"/>
    <w:rsid w:val="000F3810"/>
    <w:rsid w:val="000F3831"/>
    <w:rsid w:val="000F3866"/>
    <w:rsid w:val="000F3CF9"/>
    <w:rsid w:val="000F4168"/>
    <w:rsid w:val="000F4261"/>
    <w:rsid w:val="000F42FB"/>
    <w:rsid w:val="000F43E2"/>
    <w:rsid w:val="000F4505"/>
    <w:rsid w:val="000F4614"/>
    <w:rsid w:val="000F46B8"/>
    <w:rsid w:val="000F473B"/>
    <w:rsid w:val="000F4792"/>
    <w:rsid w:val="000F47C4"/>
    <w:rsid w:val="000F4CEC"/>
    <w:rsid w:val="000F4D35"/>
    <w:rsid w:val="000F50E9"/>
    <w:rsid w:val="000F5320"/>
    <w:rsid w:val="000F5478"/>
    <w:rsid w:val="000F5598"/>
    <w:rsid w:val="000F584E"/>
    <w:rsid w:val="000F5952"/>
    <w:rsid w:val="000F59FE"/>
    <w:rsid w:val="000F5D59"/>
    <w:rsid w:val="000F5F02"/>
    <w:rsid w:val="000F5F7B"/>
    <w:rsid w:val="000F5FB6"/>
    <w:rsid w:val="000F606C"/>
    <w:rsid w:val="000F63D0"/>
    <w:rsid w:val="000F64C9"/>
    <w:rsid w:val="000F660C"/>
    <w:rsid w:val="000F66EE"/>
    <w:rsid w:val="000F673C"/>
    <w:rsid w:val="000F68A5"/>
    <w:rsid w:val="000F6956"/>
    <w:rsid w:val="000F6A8C"/>
    <w:rsid w:val="000F6B50"/>
    <w:rsid w:val="000F6B85"/>
    <w:rsid w:val="000F6CBE"/>
    <w:rsid w:val="000F6DD3"/>
    <w:rsid w:val="000F6DE9"/>
    <w:rsid w:val="000F6F61"/>
    <w:rsid w:val="000F6FD3"/>
    <w:rsid w:val="000F70DB"/>
    <w:rsid w:val="000F724B"/>
    <w:rsid w:val="000F736E"/>
    <w:rsid w:val="000F741E"/>
    <w:rsid w:val="000F75D9"/>
    <w:rsid w:val="000F7609"/>
    <w:rsid w:val="000F76B9"/>
    <w:rsid w:val="000F76D9"/>
    <w:rsid w:val="000F7983"/>
    <w:rsid w:val="000F7A83"/>
    <w:rsid w:val="000F7CD7"/>
    <w:rsid w:val="000F7FC1"/>
    <w:rsid w:val="001002C3"/>
    <w:rsid w:val="001002D5"/>
    <w:rsid w:val="0010051E"/>
    <w:rsid w:val="00100552"/>
    <w:rsid w:val="00100903"/>
    <w:rsid w:val="0010093A"/>
    <w:rsid w:val="00100A11"/>
    <w:rsid w:val="00100D00"/>
    <w:rsid w:val="001011EF"/>
    <w:rsid w:val="001012FE"/>
    <w:rsid w:val="001014C8"/>
    <w:rsid w:val="00101528"/>
    <w:rsid w:val="001016F1"/>
    <w:rsid w:val="00101781"/>
    <w:rsid w:val="00101B22"/>
    <w:rsid w:val="00101C71"/>
    <w:rsid w:val="00101E02"/>
    <w:rsid w:val="00101F3B"/>
    <w:rsid w:val="001021C3"/>
    <w:rsid w:val="00102505"/>
    <w:rsid w:val="001027C1"/>
    <w:rsid w:val="001027CE"/>
    <w:rsid w:val="00102877"/>
    <w:rsid w:val="001028C8"/>
    <w:rsid w:val="001028D4"/>
    <w:rsid w:val="00102982"/>
    <w:rsid w:val="00102A0C"/>
    <w:rsid w:val="00102ABF"/>
    <w:rsid w:val="00102B95"/>
    <w:rsid w:val="00102C11"/>
    <w:rsid w:val="00102C1E"/>
    <w:rsid w:val="00102EEC"/>
    <w:rsid w:val="00102F00"/>
    <w:rsid w:val="00103054"/>
    <w:rsid w:val="0010313E"/>
    <w:rsid w:val="00103144"/>
    <w:rsid w:val="00103151"/>
    <w:rsid w:val="001031DF"/>
    <w:rsid w:val="00103303"/>
    <w:rsid w:val="0010339E"/>
    <w:rsid w:val="001033CB"/>
    <w:rsid w:val="00103600"/>
    <w:rsid w:val="00103660"/>
    <w:rsid w:val="00103754"/>
    <w:rsid w:val="00103797"/>
    <w:rsid w:val="00103A37"/>
    <w:rsid w:val="00103C09"/>
    <w:rsid w:val="00103C38"/>
    <w:rsid w:val="00103CE7"/>
    <w:rsid w:val="0010408B"/>
    <w:rsid w:val="001041BB"/>
    <w:rsid w:val="00104290"/>
    <w:rsid w:val="00104304"/>
    <w:rsid w:val="00104573"/>
    <w:rsid w:val="00104615"/>
    <w:rsid w:val="001047CB"/>
    <w:rsid w:val="0010484C"/>
    <w:rsid w:val="001048CC"/>
    <w:rsid w:val="001049CD"/>
    <w:rsid w:val="00104BD8"/>
    <w:rsid w:val="00104D7D"/>
    <w:rsid w:val="00104E87"/>
    <w:rsid w:val="001053AD"/>
    <w:rsid w:val="001053DC"/>
    <w:rsid w:val="001058DF"/>
    <w:rsid w:val="00105905"/>
    <w:rsid w:val="00105B24"/>
    <w:rsid w:val="00105E02"/>
    <w:rsid w:val="0010611D"/>
    <w:rsid w:val="001062E7"/>
    <w:rsid w:val="001063BD"/>
    <w:rsid w:val="0010641F"/>
    <w:rsid w:val="0010648D"/>
    <w:rsid w:val="0010651C"/>
    <w:rsid w:val="00106A2D"/>
    <w:rsid w:val="00106DF0"/>
    <w:rsid w:val="00106E99"/>
    <w:rsid w:val="00107018"/>
    <w:rsid w:val="00107029"/>
    <w:rsid w:val="001071A7"/>
    <w:rsid w:val="001071C5"/>
    <w:rsid w:val="001074BF"/>
    <w:rsid w:val="001076A7"/>
    <w:rsid w:val="0010776A"/>
    <w:rsid w:val="00107A11"/>
    <w:rsid w:val="00107A2E"/>
    <w:rsid w:val="00107A56"/>
    <w:rsid w:val="00107B8F"/>
    <w:rsid w:val="00107BA0"/>
    <w:rsid w:val="00107C17"/>
    <w:rsid w:val="00107C6E"/>
    <w:rsid w:val="00107D1A"/>
    <w:rsid w:val="00107D7B"/>
    <w:rsid w:val="00107F85"/>
    <w:rsid w:val="001100B2"/>
    <w:rsid w:val="00110104"/>
    <w:rsid w:val="00110176"/>
    <w:rsid w:val="00110200"/>
    <w:rsid w:val="00110239"/>
    <w:rsid w:val="00110333"/>
    <w:rsid w:val="00110364"/>
    <w:rsid w:val="001104B7"/>
    <w:rsid w:val="001104F6"/>
    <w:rsid w:val="001105E2"/>
    <w:rsid w:val="00110775"/>
    <w:rsid w:val="001107FF"/>
    <w:rsid w:val="0011085D"/>
    <w:rsid w:val="00110995"/>
    <w:rsid w:val="00110A32"/>
    <w:rsid w:val="00110A92"/>
    <w:rsid w:val="00110B0C"/>
    <w:rsid w:val="00110B34"/>
    <w:rsid w:val="00110C9A"/>
    <w:rsid w:val="00110D05"/>
    <w:rsid w:val="00110DC3"/>
    <w:rsid w:val="00110E95"/>
    <w:rsid w:val="00110EAB"/>
    <w:rsid w:val="00110F2F"/>
    <w:rsid w:val="00110FF7"/>
    <w:rsid w:val="001111BF"/>
    <w:rsid w:val="001115E3"/>
    <w:rsid w:val="00111675"/>
    <w:rsid w:val="00111691"/>
    <w:rsid w:val="00111739"/>
    <w:rsid w:val="001117C2"/>
    <w:rsid w:val="00111882"/>
    <w:rsid w:val="001119B6"/>
    <w:rsid w:val="00111A96"/>
    <w:rsid w:val="00111AF3"/>
    <w:rsid w:val="00111C8A"/>
    <w:rsid w:val="00111D30"/>
    <w:rsid w:val="00111D7E"/>
    <w:rsid w:val="00111DEC"/>
    <w:rsid w:val="00111F50"/>
    <w:rsid w:val="00111F84"/>
    <w:rsid w:val="00112745"/>
    <w:rsid w:val="00112983"/>
    <w:rsid w:val="00112A97"/>
    <w:rsid w:val="00112C47"/>
    <w:rsid w:val="00112D69"/>
    <w:rsid w:val="00112ECC"/>
    <w:rsid w:val="00112F87"/>
    <w:rsid w:val="001130C7"/>
    <w:rsid w:val="001132C6"/>
    <w:rsid w:val="00113836"/>
    <w:rsid w:val="0011386B"/>
    <w:rsid w:val="00113929"/>
    <w:rsid w:val="00113B84"/>
    <w:rsid w:val="00113F17"/>
    <w:rsid w:val="00113F34"/>
    <w:rsid w:val="0011453A"/>
    <w:rsid w:val="00114662"/>
    <w:rsid w:val="00114954"/>
    <w:rsid w:val="00114A7B"/>
    <w:rsid w:val="00114C42"/>
    <w:rsid w:val="00114C9A"/>
    <w:rsid w:val="00114D01"/>
    <w:rsid w:val="00114D6F"/>
    <w:rsid w:val="00114E3B"/>
    <w:rsid w:val="00114E41"/>
    <w:rsid w:val="001150D2"/>
    <w:rsid w:val="00115123"/>
    <w:rsid w:val="00115430"/>
    <w:rsid w:val="00115434"/>
    <w:rsid w:val="001154C3"/>
    <w:rsid w:val="0011562B"/>
    <w:rsid w:val="00115720"/>
    <w:rsid w:val="00115728"/>
    <w:rsid w:val="00115950"/>
    <w:rsid w:val="0011596E"/>
    <w:rsid w:val="001159D8"/>
    <w:rsid w:val="00115A2B"/>
    <w:rsid w:val="00115BE3"/>
    <w:rsid w:val="00115CBF"/>
    <w:rsid w:val="00115E1C"/>
    <w:rsid w:val="00116011"/>
    <w:rsid w:val="001160F2"/>
    <w:rsid w:val="001161D5"/>
    <w:rsid w:val="001162B7"/>
    <w:rsid w:val="001163D1"/>
    <w:rsid w:val="00116696"/>
    <w:rsid w:val="00116710"/>
    <w:rsid w:val="0011679B"/>
    <w:rsid w:val="00116B3C"/>
    <w:rsid w:val="00116B7E"/>
    <w:rsid w:val="00116C1C"/>
    <w:rsid w:val="00116DFC"/>
    <w:rsid w:val="00116E63"/>
    <w:rsid w:val="00117317"/>
    <w:rsid w:val="00117B90"/>
    <w:rsid w:val="00117D26"/>
    <w:rsid w:val="00117D60"/>
    <w:rsid w:val="00117DCB"/>
    <w:rsid w:val="00120139"/>
    <w:rsid w:val="001201E5"/>
    <w:rsid w:val="0012021C"/>
    <w:rsid w:val="001203B9"/>
    <w:rsid w:val="00120492"/>
    <w:rsid w:val="00120537"/>
    <w:rsid w:val="001207D6"/>
    <w:rsid w:val="00120876"/>
    <w:rsid w:val="00120A4E"/>
    <w:rsid w:val="00120F2D"/>
    <w:rsid w:val="00120F7B"/>
    <w:rsid w:val="00120FAA"/>
    <w:rsid w:val="00121238"/>
    <w:rsid w:val="001213A3"/>
    <w:rsid w:val="001215B0"/>
    <w:rsid w:val="00121690"/>
    <w:rsid w:val="001218BD"/>
    <w:rsid w:val="0012198F"/>
    <w:rsid w:val="00121D20"/>
    <w:rsid w:val="00121DC3"/>
    <w:rsid w:val="0012208F"/>
    <w:rsid w:val="00122278"/>
    <w:rsid w:val="00122451"/>
    <w:rsid w:val="00122456"/>
    <w:rsid w:val="001224FE"/>
    <w:rsid w:val="00122542"/>
    <w:rsid w:val="00122681"/>
    <w:rsid w:val="001226F7"/>
    <w:rsid w:val="001227CE"/>
    <w:rsid w:val="001228F1"/>
    <w:rsid w:val="00122932"/>
    <w:rsid w:val="00122C12"/>
    <w:rsid w:val="00122F2B"/>
    <w:rsid w:val="0012301B"/>
    <w:rsid w:val="0012304C"/>
    <w:rsid w:val="0012336E"/>
    <w:rsid w:val="001234C3"/>
    <w:rsid w:val="001234E5"/>
    <w:rsid w:val="001237E6"/>
    <w:rsid w:val="00123A98"/>
    <w:rsid w:val="00123AEF"/>
    <w:rsid w:val="00123CB8"/>
    <w:rsid w:val="00123D81"/>
    <w:rsid w:val="00123E20"/>
    <w:rsid w:val="0012400C"/>
    <w:rsid w:val="00124421"/>
    <w:rsid w:val="00124479"/>
    <w:rsid w:val="00124ACD"/>
    <w:rsid w:val="00124B02"/>
    <w:rsid w:val="00124B56"/>
    <w:rsid w:val="00124C9C"/>
    <w:rsid w:val="0012502D"/>
    <w:rsid w:val="001250A8"/>
    <w:rsid w:val="00125460"/>
    <w:rsid w:val="00125672"/>
    <w:rsid w:val="001257E4"/>
    <w:rsid w:val="001257F1"/>
    <w:rsid w:val="001258D5"/>
    <w:rsid w:val="0012594E"/>
    <w:rsid w:val="00125C74"/>
    <w:rsid w:val="00125C94"/>
    <w:rsid w:val="00125F3E"/>
    <w:rsid w:val="00126163"/>
    <w:rsid w:val="00126287"/>
    <w:rsid w:val="0012641D"/>
    <w:rsid w:val="001265FC"/>
    <w:rsid w:val="001266AE"/>
    <w:rsid w:val="001268E5"/>
    <w:rsid w:val="001268F1"/>
    <w:rsid w:val="00126BA1"/>
    <w:rsid w:val="00126C6C"/>
    <w:rsid w:val="00126EB3"/>
    <w:rsid w:val="00126EFB"/>
    <w:rsid w:val="00126F6C"/>
    <w:rsid w:val="00126FC3"/>
    <w:rsid w:val="0012718B"/>
    <w:rsid w:val="00127223"/>
    <w:rsid w:val="00127239"/>
    <w:rsid w:val="00127331"/>
    <w:rsid w:val="001275E5"/>
    <w:rsid w:val="00127720"/>
    <w:rsid w:val="00127812"/>
    <w:rsid w:val="001279C7"/>
    <w:rsid w:val="00127A46"/>
    <w:rsid w:val="00127A6B"/>
    <w:rsid w:val="00127A77"/>
    <w:rsid w:val="00127E7B"/>
    <w:rsid w:val="00127EDB"/>
    <w:rsid w:val="001301A4"/>
    <w:rsid w:val="0013046D"/>
    <w:rsid w:val="00130617"/>
    <w:rsid w:val="0013087E"/>
    <w:rsid w:val="001308AC"/>
    <w:rsid w:val="001308F3"/>
    <w:rsid w:val="0013091A"/>
    <w:rsid w:val="00130AB9"/>
    <w:rsid w:val="00130BF7"/>
    <w:rsid w:val="00131240"/>
    <w:rsid w:val="00131272"/>
    <w:rsid w:val="001313F2"/>
    <w:rsid w:val="001315A1"/>
    <w:rsid w:val="0013180C"/>
    <w:rsid w:val="00131CB8"/>
    <w:rsid w:val="00132072"/>
    <w:rsid w:val="00132240"/>
    <w:rsid w:val="00132316"/>
    <w:rsid w:val="00132421"/>
    <w:rsid w:val="001324ED"/>
    <w:rsid w:val="0013256A"/>
    <w:rsid w:val="001325CA"/>
    <w:rsid w:val="001325F2"/>
    <w:rsid w:val="00132788"/>
    <w:rsid w:val="001328AA"/>
    <w:rsid w:val="001328D3"/>
    <w:rsid w:val="00132957"/>
    <w:rsid w:val="0013295E"/>
    <w:rsid w:val="00132965"/>
    <w:rsid w:val="00132B80"/>
    <w:rsid w:val="00132B91"/>
    <w:rsid w:val="00132CF4"/>
    <w:rsid w:val="00132EE0"/>
    <w:rsid w:val="00132FFB"/>
    <w:rsid w:val="0013314A"/>
    <w:rsid w:val="00133160"/>
    <w:rsid w:val="001334E1"/>
    <w:rsid w:val="001335B0"/>
    <w:rsid w:val="001339ED"/>
    <w:rsid w:val="00133A9A"/>
    <w:rsid w:val="00133C37"/>
    <w:rsid w:val="00133E68"/>
    <w:rsid w:val="00133EA3"/>
    <w:rsid w:val="00133F45"/>
    <w:rsid w:val="00133FA1"/>
    <w:rsid w:val="0013400C"/>
    <w:rsid w:val="00134011"/>
    <w:rsid w:val="00134035"/>
    <w:rsid w:val="00134089"/>
    <w:rsid w:val="001343A6"/>
    <w:rsid w:val="001344E2"/>
    <w:rsid w:val="001347D3"/>
    <w:rsid w:val="001349C0"/>
    <w:rsid w:val="00134BB4"/>
    <w:rsid w:val="00134D57"/>
    <w:rsid w:val="00134E27"/>
    <w:rsid w:val="00135098"/>
    <w:rsid w:val="00135131"/>
    <w:rsid w:val="00135221"/>
    <w:rsid w:val="0013531D"/>
    <w:rsid w:val="001355AC"/>
    <w:rsid w:val="00135647"/>
    <w:rsid w:val="001358B0"/>
    <w:rsid w:val="001358E4"/>
    <w:rsid w:val="001358FD"/>
    <w:rsid w:val="001359B4"/>
    <w:rsid w:val="00135A47"/>
    <w:rsid w:val="00135B55"/>
    <w:rsid w:val="00135B9E"/>
    <w:rsid w:val="00135D52"/>
    <w:rsid w:val="00135E67"/>
    <w:rsid w:val="00135F91"/>
    <w:rsid w:val="00136020"/>
    <w:rsid w:val="001360F9"/>
    <w:rsid w:val="001361AA"/>
    <w:rsid w:val="00136323"/>
    <w:rsid w:val="00136388"/>
    <w:rsid w:val="0013638B"/>
    <w:rsid w:val="001364A3"/>
    <w:rsid w:val="00136825"/>
    <w:rsid w:val="0013695E"/>
    <w:rsid w:val="00136BD2"/>
    <w:rsid w:val="00136C2D"/>
    <w:rsid w:val="00136F13"/>
    <w:rsid w:val="00136FBE"/>
    <w:rsid w:val="00137563"/>
    <w:rsid w:val="00137603"/>
    <w:rsid w:val="001379DC"/>
    <w:rsid w:val="00137B9E"/>
    <w:rsid w:val="00137BBF"/>
    <w:rsid w:val="00137CA7"/>
    <w:rsid w:val="0014002D"/>
    <w:rsid w:val="001401E9"/>
    <w:rsid w:val="00140356"/>
    <w:rsid w:val="00140403"/>
    <w:rsid w:val="00140530"/>
    <w:rsid w:val="001405E7"/>
    <w:rsid w:val="00140793"/>
    <w:rsid w:val="001408BB"/>
    <w:rsid w:val="00140A38"/>
    <w:rsid w:val="00140B6C"/>
    <w:rsid w:val="00140BCC"/>
    <w:rsid w:val="00140BE5"/>
    <w:rsid w:val="00140DE5"/>
    <w:rsid w:val="00140DFF"/>
    <w:rsid w:val="00140E7F"/>
    <w:rsid w:val="001412D6"/>
    <w:rsid w:val="00141318"/>
    <w:rsid w:val="001415DF"/>
    <w:rsid w:val="00141701"/>
    <w:rsid w:val="001419EB"/>
    <w:rsid w:val="00141AA3"/>
    <w:rsid w:val="00141C88"/>
    <w:rsid w:val="00141D83"/>
    <w:rsid w:val="00141DB9"/>
    <w:rsid w:val="00141DDA"/>
    <w:rsid w:val="00141EA8"/>
    <w:rsid w:val="00142126"/>
    <w:rsid w:val="001421DD"/>
    <w:rsid w:val="0014237D"/>
    <w:rsid w:val="0014243A"/>
    <w:rsid w:val="00142447"/>
    <w:rsid w:val="001424AC"/>
    <w:rsid w:val="001424BB"/>
    <w:rsid w:val="001426CA"/>
    <w:rsid w:val="001427E2"/>
    <w:rsid w:val="00142851"/>
    <w:rsid w:val="00142ABC"/>
    <w:rsid w:val="00142AED"/>
    <w:rsid w:val="00142C22"/>
    <w:rsid w:val="00142C7B"/>
    <w:rsid w:val="00142D18"/>
    <w:rsid w:val="00142FDC"/>
    <w:rsid w:val="0014303C"/>
    <w:rsid w:val="0014333E"/>
    <w:rsid w:val="001437CB"/>
    <w:rsid w:val="0014380B"/>
    <w:rsid w:val="00143C5F"/>
    <w:rsid w:val="00143D2A"/>
    <w:rsid w:val="00143EDB"/>
    <w:rsid w:val="00143F98"/>
    <w:rsid w:val="00143FC8"/>
    <w:rsid w:val="00144055"/>
    <w:rsid w:val="001440D4"/>
    <w:rsid w:val="001442E0"/>
    <w:rsid w:val="001443E3"/>
    <w:rsid w:val="001444CF"/>
    <w:rsid w:val="0014474E"/>
    <w:rsid w:val="00144851"/>
    <w:rsid w:val="0014494E"/>
    <w:rsid w:val="00144A07"/>
    <w:rsid w:val="00144DF5"/>
    <w:rsid w:val="00144E08"/>
    <w:rsid w:val="0014507C"/>
    <w:rsid w:val="0014511F"/>
    <w:rsid w:val="0014523E"/>
    <w:rsid w:val="0014527C"/>
    <w:rsid w:val="00145551"/>
    <w:rsid w:val="001456C2"/>
    <w:rsid w:val="00145A59"/>
    <w:rsid w:val="00145AC0"/>
    <w:rsid w:val="00145BAA"/>
    <w:rsid w:val="00145CC4"/>
    <w:rsid w:val="00145D64"/>
    <w:rsid w:val="00146018"/>
    <w:rsid w:val="0014604D"/>
    <w:rsid w:val="0014621C"/>
    <w:rsid w:val="00146236"/>
    <w:rsid w:val="001463B0"/>
    <w:rsid w:val="00146751"/>
    <w:rsid w:val="001468A1"/>
    <w:rsid w:val="001468B0"/>
    <w:rsid w:val="00146B51"/>
    <w:rsid w:val="00146CF2"/>
    <w:rsid w:val="00146E38"/>
    <w:rsid w:val="001470CF"/>
    <w:rsid w:val="00147111"/>
    <w:rsid w:val="00147251"/>
    <w:rsid w:val="001472A2"/>
    <w:rsid w:val="001473A2"/>
    <w:rsid w:val="00147781"/>
    <w:rsid w:val="0014783F"/>
    <w:rsid w:val="00147E18"/>
    <w:rsid w:val="00147E1D"/>
    <w:rsid w:val="00150206"/>
    <w:rsid w:val="00150255"/>
    <w:rsid w:val="00150458"/>
    <w:rsid w:val="001505B2"/>
    <w:rsid w:val="0015066F"/>
    <w:rsid w:val="00150772"/>
    <w:rsid w:val="0015078C"/>
    <w:rsid w:val="00150851"/>
    <w:rsid w:val="00150949"/>
    <w:rsid w:val="00150986"/>
    <w:rsid w:val="00150CC1"/>
    <w:rsid w:val="00150DD4"/>
    <w:rsid w:val="00150F99"/>
    <w:rsid w:val="0015107E"/>
    <w:rsid w:val="001511DF"/>
    <w:rsid w:val="001511EE"/>
    <w:rsid w:val="0015127A"/>
    <w:rsid w:val="001514D9"/>
    <w:rsid w:val="0015154A"/>
    <w:rsid w:val="001515A0"/>
    <w:rsid w:val="001515A6"/>
    <w:rsid w:val="001515B2"/>
    <w:rsid w:val="001515B5"/>
    <w:rsid w:val="001515F7"/>
    <w:rsid w:val="0015183C"/>
    <w:rsid w:val="00151920"/>
    <w:rsid w:val="0015192E"/>
    <w:rsid w:val="00151A17"/>
    <w:rsid w:val="00151AC6"/>
    <w:rsid w:val="00151EA2"/>
    <w:rsid w:val="00151EDC"/>
    <w:rsid w:val="001520AC"/>
    <w:rsid w:val="001520FC"/>
    <w:rsid w:val="00152169"/>
    <w:rsid w:val="00152331"/>
    <w:rsid w:val="0015234E"/>
    <w:rsid w:val="00152489"/>
    <w:rsid w:val="00152A54"/>
    <w:rsid w:val="00152C87"/>
    <w:rsid w:val="00152E21"/>
    <w:rsid w:val="00152FB3"/>
    <w:rsid w:val="00153174"/>
    <w:rsid w:val="0015328C"/>
    <w:rsid w:val="001533B1"/>
    <w:rsid w:val="001533C1"/>
    <w:rsid w:val="00153482"/>
    <w:rsid w:val="00153511"/>
    <w:rsid w:val="00153889"/>
    <w:rsid w:val="00153926"/>
    <w:rsid w:val="001539EC"/>
    <w:rsid w:val="00153AC8"/>
    <w:rsid w:val="00153B6E"/>
    <w:rsid w:val="00153C13"/>
    <w:rsid w:val="00153D6E"/>
    <w:rsid w:val="00153F19"/>
    <w:rsid w:val="0015411E"/>
    <w:rsid w:val="0015420C"/>
    <w:rsid w:val="001542DD"/>
    <w:rsid w:val="001544DE"/>
    <w:rsid w:val="00154554"/>
    <w:rsid w:val="0015491A"/>
    <w:rsid w:val="00154977"/>
    <w:rsid w:val="00154A71"/>
    <w:rsid w:val="00154AE5"/>
    <w:rsid w:val="00154B24"/>
    <w:rsid w:val="00154D5A"/>
    <w:rsid w:val="001553BB"/>
    <w:rsid w:val="00155530"/>
    <w:rsid w:val="00155695"/>
    <w:rsid w:val="001556D6"/>
    <w:rsid w:val="00155952"/>
    <w:rsid w:val="00155A09"/>
    <w:rsid w:val="00155A7B"/>
    <w:rsid w:val="00155ADB"/>
    <w:rsid w:val="00155C11"/>
    <w:rsid w:val="00155CAD"/>
    <w:rsid w:val="00155CD2"/>
    <w:rsid w:val="00155D0E"/>
    <w:rsid w:val="00155D63"/>
    <w:rsid w:val="00156308"/>
    <w:rsid w:val="001564D4"/>
    <w:rsid w:val="001564FB"/>
    <w:rsid w:val="001565FB"/>
    <w:rsid w:val="00156658"/>
    <w:rsid w:val="0015668C"/>
    <w:rsid w:val="0015678F"/>
    <w:rsid w:val="00156B97"/>
    <w:rsid w:val="00156BA2"/>
    <w:rsid w:val="00156BC0"/>
    <w:rsid w:val="00156DB5"/>
    <w:rsid w:val="00156E63"/>
    <w:rsid w:val="001570F0"/>
    <w:rsid w:val="001572E4"/>
    <w:rsid w:val="001572F3"/>
    <w:rsid w:val="001574FF"/>
    <w:rsid w:val="0015756C"/>
    <w:rsid w:val="00157624"/>
    <w:rsid w:val="00157631"/>
    <w:rsid w:val="001576C9"/>
    <w:rsid w:val="0015770B"/>
    <w:rsid w:val="001579A8"/>
    <w:rsid w:val="00157A89"/>
    <w:rsid w:val="00157AB7"/>
    <w:rsid w:val="00157DF1"/>
    <w:rsid w:val="0016006D"/>
    <w:rsid w:val="00160125"/>
    <w:rsid w:val="0016020B"/>
    <w:rsid w:val="0016035A"/>
    <w:rsid w:val="001603A8"/>
    <w:rsid w:val="00160533"/>
    <w:rsid w:val="00160A0A"/>
    <w:rsid w:val="00160A4A"/>
    <w:rsid w:val="00160B78"/>
    <w:rsid w:val="00160DF7"/>
    <w:rsid w:val="00160E35"/>
    <w:rsid w:val="00160EC0"/>
    <w:rsid w:val="0016122C"/>
    <w:rsid w:val="00161502"/>
    <w:rsid w:val="00161561"/>
    <w:rsid w:val="001615DB"/>
    <w:rsid w:val="001619AA"/>
    <w:rsid w:val="00161A8D"/>
    <w:rsid w:val="00161C30"/>
    <w:rsid w:val="00161FFE"/>
    <w:rsid w:val="00162030"/>
    <w:rsid w:val="00162063"/>
    <w:rsid w:val="00162515"/>
    <w:rsid w:val="00162A5B"/>
    <w:rsid w:val="00162A9B"/>
    <w:rsid w:val="00162B5E"/>
    <w:rsid w:val="00162C64"/>
    <w:rsid w:val="00163133"/>
    <w:rsid w:val="001635AA"/>
    <w:rsid w:val="00163677"/>
    <w:rsid w:val="001636D4"/>
    <w:rsid w:val="00163711"/>
    <w:rsid w:val="0016374C"/>
    <w:rsid w:val="001637BF"/>
    <w:rsid w:val="00163967"/>
    <w:rsid w:val="001639B3"/>
    <w:rsid w:val="00163B26"/>
    <w:rsid w:val="00163B76"/>
    <w:rsid w:val="00163BC3"/>
    <w:rsid w:val="00163C47"/>
    <w:rsid w:val="00163D57"/>
    <w:rsid w:val="001640BC"/>
    <w:rsid w:val="00164204"/>
    <w:rsid w:val="001642D1"/>
    <w:rsid w:val="00164385"/>
    <w:rsid w:val="00164488"/>
    <w:rsid w:val="001644CF"/>
    <w:rsid w:val="001645EA"/>
    <w:rsid w:val="001646BE"/>
    <w:rsid w:val="00164754"/>
    <w:rsid w:val="001648B4"/>
    <w:rsid w:val="0016498A"/>
    <w:rsid w:val="00164A16"/>
    <w:rsid w:val="00164B24"/>
    <w:rsid w:val="00164E02"/>
    <w:rsid w:val="00164EC1"/>
    <w:rsid w:val="00164ECF"/>
    <w:rsid w:val="00164F42"/>
    <w:rsid w:val="0016507B"/>
    <w:rsid w:val="001651DF"/>
    <w:rsid w:val="0016521A"/>
    <w:rsid w:val="001652D5"/>
    <w:rsid w:val="001654B5"/>
    <w:rsid w:val="001655A5"/>
    <w:rsid w:val="00165802"/>
    <w:rsid w:val="00165846"/>
    <w:rsid w:val="00165BD3"/>
    <w:rsid w:val="00165CD6"/>
    <w:rsid w:val="00165D6B"/>
    <w:rsid w:val="00165DF4"/>
    <w:rsid w:val="00165FE2"/>
    <w:rsid w:val="00166214"/>
    <w:rsid w:val="0016621B"/>
    <w:rsid w:val="001662DB"/>
    <w:rsid w:val="0016637F"/>
    <w:rsid w:val="00166457"/>
    <w:rsid w:val="001664D9"/>
    <w:rsid w:val="00166512"/>
    <w:rsid w:val="001665A0"/>
    <w:rsid w:val="00166696"/>
    <w:rsid w:val="00166B15"/>
    <w:rsid w:val="00166D44"/>
    <w:rsid w:val="00166F0F"/>
    <w:rsid w:val="00166FD4"/>
    <w:rsid w:val="0016709F"/>
    <w:rsid w:val="00167177"/>
    <w:rsid w:val="001674A3"/>
    <w:rsid w:val="001674E4"/>
    <w:rsid w:val="001675BC"/>
    <w:rsid w:val="001676C0"/>
    <w:rsid w:val="00167714"/>
    <w:rsid w:val="00167B08"/>
    <w:rsid w:val="00167BBC"/>
    <w:rsid w:val="00167E65"/>
    <w:rsid w:val="00167EFA"/>
    <w:rsid w:val="00167F6A"/>
    <w:rsid w:val="00167FD9"/>
    <w:rsid w:val="0017008F"/>
    <w:rsid w:val="00170168"/>
    <w:rsid w:val="0017059F"/>
    <w:rsid w:val="001705AA"/>
    <w:rsid w:val="00170686"/>
    <w:rsid w:val="00170779"/>
    <w:rsid w:val="00170B5D"/>
    <w:rsid w:val="00170C39"/>
    <w:rsid w:val="00170D21"/>
    <w:rsid w:val="00170D7F"/>
    <w:rsid w:val="00170DC9"/>
    <w:rsid w:val="00170F78"/>
    <w:rsid w:val="00171066"/>
    <w:rsid w:val="00171430"/>
    <w:rsid w:val="001714E1"/>
    <w:rsid w:val="00171588"/>
    <w:rsid w:val="0017182C"/>
    <w:rsid w:val="00171930"/>
    <w:rsid w:val="0017196A"/>
    <w:rsid w:val="001719A0"/>
    <w:rsid w:val="00171A61"/>
    <w:rsid w:val="00171D3B"/>
    <w:rsid w:val="00171E04"/>
    <w:rsid w:val="00171ECE"/>
    <w:rsid w:val="00171F9F"/>
    <w:rsid w:val="00172245"/>
    <w:rsid w:val="00172877"/>
    <w:rsid w:val="00172901"/>
    <w:rsid w:val="00172950"/>
    <w:rsid w:val="001729F1"/>
    <w:rsid w:val="00172B67"/>
    <w:rsid w:val="00172CF6"/>
    <w:rsid w:val="00172D13"/>
    <w:rsid w:val="00173366"/>
    <w:rsid w:val="0017344D"/>
    <w:rsid w:val="00173487"/>
    <w:rsid w:val="0017359C"/>
    <w:rsid w:val="00173873"/>
    <w:rsid w:val="00173A23"/>
    <w:rsid w:val="00173AC3"/>
    <w:rsid w:val="00173B29"/>
    <w:rsid w:val="00173C66"/>
    <w:rsid w:val="00173ECF"/>
    <w:rsid w:val="0017415E"/>
    <w:rsid w:val="001741FF"/>
    <w:rsid w:val="0017425F"/>
    <w:rsid w:val="00174543"/>
    <w:rsid w:val="00174725"/>
    <w:rsid w:val="00174773"/>
    <w:rsid w:val="001747AE"/>
    <w:rsid w:val="0017485E"/>
    <w:rsid w:val="00174CAD"/>
    <w:rsid w:val="00174CCC"/>
    <w:rsid w:val="001751A0"/>
    <w:rsid w:val="001751E9"/>
    <w:rsid w:val="0017523F"/>
    <w:rsid w:val="001754B6"/>
    <w:rsid w:val="001755A1"/>
    <w:rsid w:val="00175611"/>
    <w:rsid w:val="001757DB"/>
    <w:rsid w:val="001757EB"/>
    <w:rsid w:val="00175860"/>
    <w:rsid w:val="00175882"/>
    <w:rsid w:val="00175BC4"/>
    <w:rsid w:val="00175BDA"/>
    <w:rsid w:val="00175D98"/>
    <w:rsid w:val="00175DC5"/>
    <w:rsid w:val="00175F24"/>
    <w:rsid w:val="00175F55"/>
    <w:rsid w:val="0017611C"/>
    <w:rsid w:val="00176230"/>
    <w:rsid w:val="00176420"/>
    <w:rsid w:val="001764C9"/>
    <w:rsid w:val="0017663C"/>
    <w:rsid w:val="00176692"/>
    <w:rsid w:val="00176811"/>
    <w:rsid w:val="00176A55"/>
    <w:rsid w:val="00176AE6"/>
    <w:rsid w:val="00176C50"/>
    <w:rsid w:val="00177045"/>
    <w:rsid w:val="001771A3"/>
    <w:rsid w:val="001771C7"/>
    <w:rsid w:val="00177208"/>
    <w:rsid w:val="00177454"/>
    <w:rsid w:val="00177597"/>
    <w:rsid w:val="001777E7"/>
    <w:rsid w:val="00177949"/>
    <w:rsid w:val="00177BC9"/>
    <w:rsid w:val="00177CD2"/>
    <w:rsid w:val="001800F2"/>
    <w:rsid w:val="00180247"/>
    <w:rsid w:val="00180311"/>
    <w:rsid w:val="00180451"/>
    <w:rsid w:val="0018079B"/>
    <w:rsid w:val="0018082C"/>
    <w:rsid w:val="0018088F"/>
    <w:rsid w:val="001809C6"/>
    <w:rsid w:val="00180A5E"/>
    <w:rsid w:val="00180A88"/>
    <w:rsid w:val="00180AA0"/>
    <w:rsid w:val="00180BB2"/>
    <w:rsid w:val="00181162"/>
    <w:rsid w:val="0018128C"/>
    <w:rsid w:val="001812B7"/>
    <w:rsid w:val="0018158B"/>
    <w:rsid w:val="001815FB"/>
    <w:rsid w:val="00181832"/>
    <w:rsid w:val="00181A31"/>
    <w:rsid w:val="00181A43"/>
    <w:rsid w:val="00181B27"/>
    <w:rsid w:val="00181BC4"/>
    <w:rsid w:val="00181D8C"/>
    <w:rsid w:val="00181E89"/>
    <w:rsid w:val="00181F0F"/>
    <w:rsid w:val="001822EF"/>
    <w:rsid w:val="001827F4"/>
    <w:rsid w:val="00182A48"/>
    <w:rsid w:val="00182B30"/>
    <w:rsid w:val="00182C99"/>
    <w:rsid w:val="00182D79"/>
    <w:rsid w:val="00182DDE"/>
    <w:rsid w:val="00182EA6"/>
    <w:rsid w:val="00182FB0"/>
    <w:rsid w:val="001830DF"/>
    <w:rsid w:val="001830ED"/>
    <w:rsid w:val="001831C1"/>
    <w:rsid w:val="001832BD"/>
    <w:rsid w:val="001834EB"/>
    <w:rsid w:val="001835FD"/>
    <w:rsid w:val="001837D9"/>
    <w:rsid w:val="00183830"/>
    <w:rsid w:val="001839BC"/>
    <w:rsid w:val="00183AA1"/>
    <w:rsid w:val="00183B6C"/>
    <w:rsid w:val="00183D53"/>
    <w:rsid w:val="00183D87"/>
    <w:rsid w:val="00183E2F"/>
    <w:rsid w:val="00183F31"/>
    <w:rsid w:val="0018401E"/>
    <w:rsid w:val="0018409C"/>
    <w:rsid w:val="001842C7"/>
    <w:rsid w:val="00184789"/>
    <w:rsid w:val="001847BC"/>
    <w:rsid w:val="001848F8"/>
    <w:rsid w:val="00184C1D"/>
    <w:rsid w:val="00184FA0"/>
    <w:rsid w:val="00185097"/>
    <w:rsid w:val="00185110"/>
    <w:rsid w:val="00185119"/>
    <w:rsid w:val="00185268"/>
    <w:rsid w:val="00185485"/>
    <w:rsid w:val="00185648"/>
    <w:rsid w:val="001856A6"/>
    <w:rsid w:val="00185779"/>
    <w:rsid w:val="001857D1"/>
    <w:rsid w:val="00185AAA"/>
    <w:rsid w:val="00185C87"/>
    <w:rsid w:val="00185EE7"/>
    <w:rsid w:val="001865C7"/>
    <w:rsid w:val="0018670F"/>
    <w:rsid w:val="00186843"/>
    <w:rsid w:val="0018694E"/>
    <w:rsid w:val="00186967"/>
    <w:rsid w:val="00186A1A"/>
    <w:rsid w:val="00186BC8"/>
    <w:rsid w:val="00186D66"/>
    <w:rsid w:val="00186E46"/>
    <w:rsid w:val="0018708A"/>
    <w:rsid w:val="00187276"/>
    <w:rsid w:val="001874D4"/>
    <w:rsid w:val="00187717"/>
    <w:rsid w:val="00187733"/>
    <w:rsid w:val="001877E7"/>
    <w:rsid w:val="00187A74"/>
    <w:rsid w:val="00187B50"/>
    <w:rsid w:val="00187B52"/>
    <w:rsid w:val="00187DB8"/>
    <w:rsid w:val="00187E62"/>
    <w:rsid w:val="00187E87"/>
    <w:rsid w:val="00190073"/>
    <w:rsid w:val="001903EE"/>
    <w:rsid w:val="001906EC"/>
    <w:rsid w:val="0019082F"/>
    <w:rsid w:val="0019085E"/>
    <w:rsid w:val="001909BC"/>
    <w:rsid w:val="00190A4B"/>
    <w:rsid w:val="00190BD8"/>
    <w:rsid w:val="00190FC5"/>
    <w:rsid w:val="0019117D"/>
    <w:rsid w:val="00191406"/>
    <w:rsid w:val="00191547"/>
    <w:rsid w:val="001916B2"/>
    <w:rsid w:val="00191A0C"/>
    <w:rsid w:val="00191C08"/>
    <w:rsid w:val="00191D6D"/>
    <w:rsid w:val="00192198"/>
    <w:rsid w:val="00192320"/>
    <w:rsid w:val="0019259A"/>
    <w:rsid w:val="0019262B"/>
    <w:rsid w:val="0019297A"/>
    <w:rsid w:val="00192ABC"/>
    <w:rsid w:val="00192CB7"/>
    <w:rsid w:val="00192D1E"/>
    <w:rsid w:val="00192DBE"/>
    <w:rsid w:val="00192E2F"/>
    <w:rsid w:val="00192F17"/>
    <w:rsid w:val="001930E5"/>
    <w:rsid w:val="001930F1"/>
    <w:rsid w:val="0019314D"/>
    <w:rsid w:val="0019349A"/>
    <w:rsid w:val="001937C7"/>
    <w:rsid w:val="001937FC"/>
    <w:rsid w:val="00193A58"/>
    <w:rsid w:val="00193AF2"/>
    <w:rsid w:val="00193B92"/>
    <w:rsid w:val="00193CFB"/>
    <w:rsid w:val="00193D6B"/>
    <w:rsid w:val="00194103"/>
    <w:rsid w:val="00194140"/>
    <w:rsid w:val="0019446E"/>
    <w:rsid w:val="00194546"/>
    <w:rsid w:val="00194549"/>
    <w:rsid w:val="00194735"/>
    <w:rsid w:val="001947C5"/>
    <w:rsid w:val="00194CD9"/>
    <w:rsid w:val="00194F13"/>
    <w:rsid w:val="00194F9A"/>
    <w:rsid w:val="00194FFD"/>
    <w:rsid w:val="00195101"/>
    <w:rsid w:val="0019517D"/>
    <w:rsid w:val="00195270"/>
    <w:rsid w:val="0019530E"/>
    <w:rsid w:val="00195453"/>
    <w:rsid w:val="00195496"/>
    <w:rsid w:val="001954DA"/>
    <w:rsid w:val="001955CF"/>
    <w:rsid w:val="001956D5"/>
    <w:rsid w:val="001956FC"/>
    <w:rsid w:val="001959A3"/>
    <w:rsid w:val="00195AAB"/>
    <w:rsid w:val="00195AB8"/>
    <w:rsid w:val="00195D7F"/>
    <w:rsid w:val="00195F42"/>
    <w:rsid w:val="001960F2"/>
    <w:rsid w:val="00196565"/>
    <w:rsid w:val="0019694E"/>
    <w:rsid w:val="00196B73"/>
    <w:rsid w:val="00196D22"/>
    <w:rsid w:val="00196DBE"/>
    <w:rsid w:val="00196E1C"/>
    <w:rsid w:val="00196F0A"/>
    <w:rsid w:val="00197327"/>
    <w:rsid w:val="001973DC"/>
    <w:rsid w:val="00197870"/>
    <w:rsid w:val="0019794E"/>
    <w:rsid w:val="00197992"/>
    <w:rsid w:val="00197F71"/>
    <w:rsid w:val="00197FFA"/>
    <w:rsid w:val="001A034B"/>
    <w:rsid w:val="001A03EB"/>
    <w:rsid w:val="001A07AE"/>
    <w:rsid w:val="001A081E"/>
    <w:rsid w:val="001A08EF"/>
    <w:rsid w:val="001A08FB"/>
    <w:rsid w:val="001A0935"/>
    <w:rsid w:val="001A09EE"/>
    <w:rsid w:val="001A0A58"/>
    <w:rsid w:val="001A0B7C"/>
    <w:rsid w:val="001A0C2B"/>
    <w:rsid w:val="001A0C9A"/>
    <w:rsid w:val="001A0D45"/>
    <w:rsid w:val="001A0E86"/>
    <w:rsid w:val="001A0F07"/>
    <w:rsid w:val="001A0FF3"/>
    <w:rsid w:val="001A138B"/>
    <w:rsid w:val="001A1528"/>
    <w:rsid w:val="001A1790"/>
    <w:rsid w:val="001A183E"/>
    <w:rsid w:val="001A187A"/>
    <w:rsid w:val="001A1BE7"/>
    <w:rsid w:val="001A1C0A"/>
    <w:rsid w:val="001A1C4A"/>
    <w:rsid w:val="001A1CCD"/>
    <w:rsid w:val="001A2020"/>
    <w:rsid w:val="001A205F"/>
    <w:rsid w:val="001A2158"/>
    <w:rsid w:val="001A2265"/>
    <w:rsid w:val="001A2A8E"/>
    <w:rsid w:val="001A3024"/>
    <w:rsid w:val="001A30C6"/>
    <w:rsid w:val="001A3250"/>
    <w:rsid w:val="001A336C"/>
    <w:rsid w:val="001A33ED"/>
    <w:rsid w:val="001A351C"/>
    <w:rsid w:val="001A35ED"/>
    <w:rsid w:val="001A3625"/>
    <w:rsid w:val="001A37B8"/>
    <w:rsid w:val="001A37DA"/>
    <w:rsid w:val="001A37DC"/>
    <w:rsid w:val="001A393D"/>
    <w:rsid w:val="001A39DD"/>
    <w:rsid w:val="001A3A0C"/>
    <w:rsid w:val="001A3A5D"/>
    <w:rsid w:val="001A3B6D"/>
    <w:rsid w:val="001A3B78"/>
    <w:rsid w:val="001A3C4D"/>
    <w:rsid w:val="001A3CE2"/>
    <w:rsid w:val="001A3DA9"/>
    <w:rsid w:val="001A40CE"/>
    <w:rsid w:val="001A4116"/>
    <w:rsid w:val="001A418F"/>
    <w:rsid w:val="001A41E4"/>
    <w:rsid w:val="001A4208"/>
    <w:rsid w:val="001A429D"/>
    <w:rsid w:val="001A4328"/>
    <w:rsid w:val="001A4407"/>
    <w:rsid w:val="001A4582"/>
    <w:rsid w:val="001A45EC"/>
    <w:rsid w:val="001A471C"/>
    <w:rsid w:val="001A4732"/>
    <w:rsid w:val="001A4A45"/>
    <w:rsid w:val="001A4B33"/>
    <w:rsid w:val="001A4D6F"/>
    <w:rsid w:val="001A4F1E"/>
    <w:rsid w:val="001A511F"/>
    <w:rsid w:val="001A5306"/>
    <w:rsid w:val="001A55E7"/>
    <w:rsid w:val="001A5608"/>
    <w:rsid w:val="001A5673"/>
    <w:rsid w:val="001A5846"/>
    <w:rsid w:val="001A587B"/>
    <w:rsid w:val="001A58BE"/>
    <w:rsid w:val="001A596F"/>
    <w:rsid w:val="001A5A9E"/>
    <w:rsid w:val="001A5DD2"/>
    <w:rsid w:val="001A5E13"/>
    <w:rsid w:val="001A61BD"/>
    <w:rsid w:val="001A63A6"/>
    <w:rsid w:val="001A645C"/>
    <w:rsid w:val="001A6492"/>
    <w:rsid w:val="001A6529"/>
    <w:rsid w:val="001A6A26"/>
    <w:rsid w:val="001A6C5E"/>
    <w:rsid w:val="001A6CC7"/>
    <w:rsid w:val="001A6D0D"/>
    <w:rsid w:val="001A6DB1"/>
    <w:rsid w:val="001A72F0"/>
    <w:rsid w:val="001A746B"/>
    <w:rsid w:val="001A7620"/>
    <w:rsid w:val="001A7996"/>
    <w:rsid w:val="001A7C6F"/>
    <w:rsid w:val="001B04A3"/>
    <w:rsid w:val="001B09E8"/>
    <w:rsid w:val="001B0BC1"/>
    <w:rsid w:val="001B0D22"/>
    <w:rsid w:val="001B0D9E"/>
    <w:rsid w:val="001B0DEB"/>
    <w:rsid w:val="001B0E0A"/>
    <w:rsid w:val="001B0EE8"/>
    <w:rsid w:val="001B0FED"/>
    <w:rsid w:val="001B1114"/>
    <w:rsid w:val="001B1179"/>
    <w:rsid w:val="001B1219"/>
    <w:rsid w:val="001B12AD"/>
    <w:rsid w:val="001B1352"/>
    <w:rsid w:val="001B17F8"/>
    <w:rsid w:val="001B189C"/>
    <w:rsid w:val="001B1AD4"/>
    <w:rsid w:val="001B1B24"/>
    <w:rsid w:val="001B1BC0"/>
    <w:rsid w:val="001B1CC5"/>
    <w:rsid w:val="001B1DC4"/>
    <w:rsid w:val="001B1E6D"/>
    <w:rsid w:val="001B1FC4"/>
    <w:rsid w:val="001B2026"/>
    <w:rsid w:val="001B218A"/>
    <w:rsid w:val="001B22BD"/>
    <w:rsid w:val="001B24EC"/>
    <w:rsid w:val="001B268F"/>
    <w:rsid w:val="001B2745"/>
    <w:rsid w:val="001B27B9"/>
    <w:rsid w:val="001B2841"/>
    <w:rsid w:val="001B2B6D"/>
    <w:rsid w:val="001B2BF2"/>
    <w:rsid w:val="001B2BF8"/>
    <w:rsid w:val="001B32F2"/>
    <w:rsid w:val="001B3312"/>
    <w:rsid w:val="001B399E"/>
    <w:rsid w:val="001B39AB"/>
    <w:rsid w:val="001B3B53"/>
    <w:rsid w:val="001B4031"/>
    <w:rsid w:val="001B40EC"/>
    <w:rsid w:val="001B4124"/>
    <w:rsid w:val="001B413B"/>
    <w:rsid w:val="001B4360"/>
    <w:rsid w:val="001B43CA"/>
    <w:rsid w:val="001B4489"/>
    <w:rsid w:val="001B449A"/>
    <w:rsid w:val="001B4885"/>
    <w:rsid w:val="001B4998"/>
    <w:rsid w:val="001B4A6C"/>
    <w:rsid w:val="001B4AE0"/>
    <w:rsid w:val="001B4B5D"/>
    <w:rsid w:val="001B4C1C"/>
    <w:rsid w:val="001B4EE5"/>
    <w:rsid w:val="001B4F1C"/>
    <w:rsid w:val="001B4F5C"/>
    <w:rsid w:val="001B4F7D"/>
    <w:rsid w:val="001B546E"/>
    <w:rsid w:val="001B551A"/>
    <w:rsid w:val="001B55E1"/>
    <w:rsid w:val="001B57EC"/>
    <w:rsid w:val="001B5ABA"/>
    <w:rsid w:val="001B5C43"/>
    <w:rsid w:val="001B5EE3"/>
    <w:rsid w:val="001B5F56"/>
    <w:rsid w:val="001B61ED"/>
    <w:rsid w:val="001B623E"/>
    <w:rsid w:val="001B6296"/>
    <w:rsid w:val="001B6311"/>
    <w:rsid w:val="001B6400"/>
    <w:rsid w:val="001B64D5"/>
    <w:rsid w:val="001B665B"/>
    <w:rsid w:val="001B6A84"/>
    <w:rsid w:val="001B6BC0"/>
    <w:rsid w:val="001B6C0F"/>
    <w:rsid w:val="001B6CD6"/>
    <w:rsid w:val="001B6CE3"/>
    <w:rsid w:val="001B7152"/>
    <w:rsid w:val="001B71CC"/>
    <w:rsid w:val="001B752F"/>
    <w:rsid w:val="001B759B"/>
    <w:rsid w:val="001B7626"/>
    <w:rsid w:val="001B769E"/>
    <w:rsid w:val="001B783B"/>
    <w:rsid w:val="001B7A83"/>
    <w:rsid w:val="001B7A87"/>
    <w:rsid w:val="001B7C4D"/>
    <w:rsid w:val="001B7C53"/>
    <w:rsid w:val="001B7EC1"/>
    <w:rsid w:val="001B7FAF"/>
    <w:rsid w:val="001C0115"/>
    <w:rsid w:val="001C0503"/>
    <w:rsid w:val="001C05F8"/>
    <w:rsid w:val="001C0628"/>
    <w:rsid w:val="001C065B"/>
    <w:rsid w:val="001C0729"/>
    <w:rsid w:val="001C0AF3"/>
    <w:rsid w:val="001C0B09"/>
    <w:rsid w:val="001C0FEA"/>
    <w:rsid w:val="001C10CF"/>
    <w:rsid w:val="001C114C"/>
    <w:rsid w:val="001C1178"/>
    <w:rsid w:val="001C1279"/>
    <w:rsid w:val="001C1295"/>
    <w:rsid w:val="001C12F8"/>
    <w:rsid w:val="001C146D"/>
    <w:rsid w:val="001C14BF"/>
    <w:rsid w:val="001C14ED"/>
    <w:rsid w:val="001C1644"/>
    <w:rsid w:val="001C171D"/>
    <w:rsid w:val="001C17C5"/>
    <w:rsid w:val="001C18D8"/>
    <w:rsid w:val="001C1B8A"/>
    <w:rsid w:val="001C1DF7"/>
    <w:rsid w:val="001C20CA"/>
    <w:rsid w:val="001C21C8"/>
    <w:rsid w:val="001C2434"/>
    <w:rsid w:val="001C26A5"/>
    <w:rsid w:val="001C278D"/>
    <w:rsid w:val="001C2790"/>
    <w:rsid w:val="001C29A7"/>
    <w:rsid w:val="001C29CC"/>
    <w:rsid w:val="001C2C06"/>
    <w:rsid w:val="001C2C77"/>
    <w:rsid w:val="001C3006"/>
    <w:rsid w:val="001C3199"/>
    <w:rsid w:val="001C34AF"/>
    <w:rsid w:val="001C3B27"/>
    <w:rsid w:val="001C3BB4"/>
    <w:rsid w:val="001C3BDF"/>
    <w:rsid w:val="001C3C22"/>
    <w:rsid w:val="001C3C2D"/>
    <w:rsid w:val="001C3E04"/>
    <w:rsid w:val="001C3E3E"/>
    <w:rsid w:val="001C3F84"/>
    <w:rsid w:val="001C3FE7"/>
    <w:rsid w:val="001C440B"/>
    <w:rsid w:val="001C4679"/>
    <w:rsid w:val="001C48A3"/>
    <w:rsid w:val="001C493D"/>
    <w:rsid w:val="001C4A67"/>
    <w:rsid w:val="001C4B14"/>
    <w:rsid w:val="001C4CB0"/>
    <w:rsid w:val="001C4F0E"/>
    <w:rsid w:val="001C4FFC"/>
    <w:rsid w:val="001C516B"/>
    <w:rsid w:val="001C518D"/>
    <w:rsid w:val="001C53F2"/>
    <w:rsid w:val="001C546B"/>
    <w:rsid w:val="001C547E"/>
    <w:rsid w:val="001C55BF"/>
    <w:rsid w:val="001C577E"/>
    <w:rsid w:val="001C58ED"/>
    <w:rsid w:val="001C59D8"/>
    <w:rsid w:val="001C5C58"/>
    <w:rsid w:val="001C6576"/>
    <w:rsid w:val="001C665E"/>
    <w:rsid w:val="001C6D3E"/>
    <w:rsid w:val="001C6EB9"/>
    <w:rsid w:val="001C6EE2"/>
    <w:rsid w:val="001C6F49"/>
    <w:rsid w:val="001C700A"/>
    <w:rsid w:val="001C7032"/>
    <w:rsid w:val="001C75B9"/>
    <w:rsid w:val="001C767E"/>
    <w:rsid w:val="001C7768"/>
    <w:rsid w:val="001C7899"/>
    <w:rsid w:val="001C79D6"/>
    <w:rsid w:val="001C79F7"/>
    <w:rsid w:val="001C7AC4"/>
    <w:rsid w:val="001C7B63"/>
    <w:rsid w:val="001C7B8D"/>
    <w:rsid w:val="001C7BC0"/>
    <w:rsid w:val="001C7C81"/>
    <w:rsid w:val="001C7F2A"/>
    <w:rsid w:val="001D02E4"/>
    <w:rsid w:val="001D039E"/>
    <w:rsid w:val="001D0692"/>
    <w:rsid w:val="001D06E7"/>
    <w:rsid w:val="001D0774"/>
    <w:rsid w:val="001D07BB"/>
    <w:rsid w:val="001D08BA"/>
    <w:rsid w:val="001D09C2"/>
    <w:rsid w:val="001D09D0"/>
    <w:rsid w:val="001D0AD2"/>
    <w:rsid w:val="001D0C0E"/>
    <w:rsid w:val="001D0CAD"/>
    <w:rsid w:val="001D0E34"/>
    <w:rsid w:val="001D126F"/>
    <w:rsid w:val="001D158B"/>
    <w:rsid w:val="001D15FB"/>
    <w:rsid w:val="001D1702"/>
    <w:rsid w:val="001D179F"/>
    <w:rsid w:val="001D1897"/>
    <w:rsid w:val="001D1989"/>
    <w:rsid w:val="001D19DA"/>
    <w:rsid w:val="001D1AA5"/>
    <w:rsid w:val="001D1AC6"/>
    <w:rsid w:val="001D1B14"/>
    <w:rsid w:val="001D1E98"/>
    <w:rsid w:val="001D1F85"/>
    <w:rsid w:val="001D1FE1"/>
    <w:rsid w:val="001D22B0"/>
    <w:rsid w:val="001D2413"/>
    <w:rsid w:val="001D2444"/>
    <w:rsid w:val="001D24E2"/>
    <w:rsid w:val="001D2731"/>
    <w:rsid w:val="001D27D6"/>
    <w:rsid w:val="001D28B2"/>
    <w:rsid w:val="001D2A0A"/>
    <w:rsid w:val="001D2A90"/>
    <w:rsid w:val="001D2D3A"/>
    <w:rsid w:val="001D2EB9"/>
    <w:rsid w:val="001D31AD"/>
    <w:rsid w:val="001D3264"/>
    <w:rsid w:val="001D36EC"/>
    <w:rsid w:val="001D370B"/>
    <w:rsid w:val="001D387D"/>
    <w:rsid w:val="001D3888"/>
    <w:rsid w:val="001D3EFC"/>
    <w:rsid w:val="001D3F6D"/>
    <w:rsid w:val="001D3FAB"/>
    <w:rsid w:val="001D41A6"/>
    <w:rsid w:val="001D4748"/>
    <w:rsid w:val="001D4D10"/>
    <w:rsid w:val="001D4F22"/>
    <w:rsid w:val="001D4F67"/>
    <w:rsid w:val="001D5216"/>
    <w:rsid w:val="001D52A1"/>
    <w:rsid w:val="001D5349"/>
    <w:rsid w:val="001D53F0"/>
    <w:rsid w:val="001D5504"/>
    <w:rsid w:val="001D568F"/>
    <w:rsid w:val="001D56B4"/>
    <w:rsid w:val="001D5987"/>
    <w:rsid w:val="001D5AD5"/>
    <w:rsid w:val="001D5B9D"/>
    <w:rsid w:val="001D5EEC"/>
    <w:rsid w:val="001D6050"/>
    <w:rsid w:val="001D609F"/>
    <w:rsid w:val="001D65C0"/>
    <w:rsid w:val="001D666E"/>
    <w:rsid w:val="001D667D"/>
    <w:rsid w:val="001D6784"/>
    <w:rsid w:val="001D67B3"/>
    <w:rsid w:val="001D67F8"/>
    <w:rsid w:val="001D6928"/>
    <w:rsid w:val="001D6A72"/>
    <w:rsid w:val="001D6B78"/>
    <w:rsid w:val="001D6DB2"/>
    <w:rsid w:val="001D70ED"/>
    <w:rsid w:val="001D714E"/>
    <w:rsid w:val="001D73DF"/>
    <w:rsid w:val="001D74B1"/>
    <w:rsid w:val="001D75FF"/>
    <w:rsid w:val="001D7770"/>
    <w:rsid w:val="001D7ABE"/>
    <w:rsid w:val="001D7B52"/>
    <w:rsid w:val="001D7CA3"/>
    <w:rsid w:val="001D7E63"/>
    <w:rsid w:val="001E00FE"/>
    <w:rsid w:val="001E048A"/>
    <w:rsid w:val="001E0780"/>
    <w:rsid w:val="001E07E7"/>
    <w:rsid w:val="001E0932"/>
    <w:rsid w:val="001E0A12"/>
    <w:rsid w:val="001E0BBC"/>
    <w:rsid w:val="001E0CE2"/>
    <w:rsid w:val="001E0E6D"/>
    <w:rsid w:val="001E11BD"/>
    <w:rsid w:val="001E11C8"/>
    <w:rsid w:val="001E12A9"/>
    <w:rsid w:val="001E135A"/>
    <w:rsid w:val="001E15BA"/>
    <w:rsid w:val="001E16EA"/>
    <w:rsid w:val="001E1A01"/>
    <w:rsid w:val="001E1B96"/>
    <w:rsid w:val="001E1BA7"/>
    <w:rsid w:val="001E1D48"/>
    <w:rsid w:val="001E1E2E"/>
    <w:rsid w:val="001E1E35"/>
    <w:rsid w:val="001E1EC1"/>
    <w:rsid w:val="001E1EEE"/>
    <w:rsid w:val="001E1EEF"/>
    <w:rsid w:val="001E1F8C"/>
    <w:rsid w:val="001E2384"/>
    <w:rsid w:val="001E2436"/>
    <w:rsid w:val="001E268A"/>
    <w:rsid w:val="001E2772"/>
    <w:rsid w:val="001E2973"/>
    <w:rsid w:val="001E2A44"/>
    <w:rsid w:val="001E2A48"/>
    <w:rsid w:val="001E2A71"/>
    <w:rsid w:val="001E2C53"/>
    <w:rsid w:val="001E2F83"/>
    <w:rsid w:val="001E307E"/>
    <w:rsid w:val="001E30BE"/>
    <w:rsid w:val="001E311B"/>
    <w:rsid w:val="001E3179"/>
    <w:rsid w:val="001E33F7"/>
    <w:rsid w:val="001E361E"/>
    <w:rsid w:val="001E36A4"/>
    <w:rsid w:val="001E37C3"/>
    <w:rsid w:val="001E3955"/>
    <w:rsid w:val="001E3970"/>
    <w:rsid w:val="001E3975"/>
    <w:rsid w:val="001E3ABC"/>
    <w:rsid w:val="001E3B03"/>
    <w:rsid w:val="001E419F"/>
    <w:rsid w:val="001E41A9"/>
    <w:rsid w:val="001E41B5"/>
    <w:rsid w:val="001E421A"/>
    <w:rsid w:val="001E421C"/>
    <w:rsid w:val="001E4575"/>
    <w:rsid w:val="001E468E"/>
    <w:rsid w:val="001E4694"/>
    <w:rsid w:val="001E46A7"/>
    <w:rsid w:val="001E46D9"/>
    <w:rsid w:val="001E470E"/>
    <w:rsid w:val="001E4900"/>
    <w:rsid w:val="001E49E1"/>
    <w:rsid w:val="001E4B2E"/>
    <w:rsid w:val="001E4BDC"/>
    <w:rsid w:val="001E4DA2"/>
    <w:rsid w:val="001E4E99"/>
    <w:rsid w:val="001E4F79"/>
    <w:rsid w:val="001E521D"/>
    <w:rsid w:val="001E5350"/>
    <w:rsid w:val="001E5383"/>
    <w:rsid w:val="001E5452"/>
    <w:rsid w:val="001E54F4"/>
    <w:rsid w:val="001E58E1"/>
    <w:rsid w:val="001E5920"/>
    <w:rsid w:val="001E592A"/>
    <w:rsid w:val="001E59E6"/>
    <w:rsid w:val="001E5CA6"/>
    <w:rsid w:val="001E5CD3"/>
    <w:rsid w:val="001E5D92"/>
    <w:rsid w:val="001E5F2D"/>
    <w:rsid w:val="001E61B6"/>
    <w:rsid w:val="001E6292"/>
    <w:rsid w:val="001E6425"/>
    <w:rsid w:val="001E650B"/>
    <w:rsid w:val="001E6524"/>
    <w:rsid w:val="001E68E0"/>
    <w:rsid w:val="001E6D4F"/>
    <w:rsid w:val="001E6F8F"/>
    <w:rsid w:val="001E712C"/>
    <w:rsid w:val="001E71B6"/>
    <w:rsid w:val="001E71C5"/>
    <w:rsid w:val="001E71D1"/>
    <w:rsid w:val="001E75E8"/>
    <w:rsid w:val="001E77ED"/>
    <w:rsid w:val="001E79DB"/>
    <w:rsid w:val="001E7CCB"/>
    <w:rsid w:val="001E7CFA"/>
    <w:rsid w:val="001E7E32"/>
    <w:rsid w:val="001F0282"/>
    <w:rsid w:val="001F0298"/>
    <w:rsid w:val="001F03E8"/>
    <w:rsid w:val="001F05C9"/>
    <w:rsid w:val="001F062B"/>
    <w:rsid w:val="001F0CBD"/>
    <w:rsid w:val="001F0D69"/>
    <w:rsid w:val="001F0E8C"/>
    <w:rsid w:val="001F1013"/>
    <w:rsid w:val="001F12F4"/>
    <w:rsid w:val="001F13EF"/>
    <w:rsid w:val="001F14A3"/>
    <w:rsid w:val="001F1837"/>
    <w:rsid w:val="001F18FE"/>
    <w:rsid w:val="001F1968"/>
    <w:rsid w:val="001F1CCD"/>
    <w:rsid w:val="001F1D66"/>
    <w:rsid w:val="001F22FB"/>
    <w:rsid w:val="001F23FE"/>
    <w:rsid w:val="001F2455"/>
    <w:rsid w:val="001F24CC"/>
    <w:rsid w:val="001F24D8"/>
    <w:rsid w:val="001F2808"/>
    <w:rsid w:val="001F2852"/>
    <w:rsid w:val="001F28CC"/>
    <w:rsid w:val="001F293C"/>
    <w:rsid w:val="001F311A"/>
    <w:rsid w:val="001F31BC"/>
    <w:rsid w:val="001F3750"/>
    <w:rsid w:val="001F376A"/>
    <w:rsid w:val="001F38F5"/>
    <w:rsid w:val="001F3ABD"/>
    <w:rsid w:val="001F3CA6"/>
    <w:rsid w:val="001F3D5F"/>
    <w:rsid w:val="001F3DB4"/>
    <w:rsid w:val="001F4075"/>
    <w:rsid w:val="001F409C"/>
    <w:rsid w:val="001F40DD"/>
    <w:rsid w:val="001F45CD"/>
    <w:rsid w:val="001F45E4"/>
    <w:rsid w:val="001F480F"/>
    <w:rsid w:val="001F482C"/>
    <w:rsid w:val="001F4862"/>
    <w:rsid w:val="001F4A09"/>
    <w:rsid w:val="001F4EA9"/>
    <w:rsid w:val="001F507E"/>
    <w:rsid w:val="001F5250"/>
    <w:rsid w:val="001F5305"/>
    <w:rsid w:val="001F5518"/>
    <w:rsid w:val="001F55E5"/>
    <w:rsid w:val="001F5806"/>
    <w:rsid w:val="001F5A2B"/>
    <w:rsid w:val="001F5D0A"/>
    <w:rsid w:val="001F5E19"/>
    <w:rsid w:val="001F616F"/>
    <w:rsid w:val="001F6249"/>
    <w:rsid w:val="001F62CA"/>
    <w:rsid w:val="001F650B"/>
    <w:rsid w:val="001F65D1"/>
    <w:rsid w:val="001F677A"/>
    <w:rsid w:val="001F67EA"/>
    <w:rsid w:val="001F6BDF"/>
    <w:rsid w:val="001F6C9C"/>
    <w:rsid w:val="001F6DBC"/>
    <w:rsid w:val="001F72BB"/>
    <w:rsid w:val="001F732C"/>
    <w:rsid w:val="001F74E6"/>
    <w:rsid w:val="001F7771"/>
    <w:rsid w:val="001F7842"/>
    <w:rsid w:val="001F7AB1"/>
    <w:rsid w:val="001F7C91"/>
    <w:rsid w:val="001F7DAE"/>
    <w:rsid w:val="001F7E67"/>
    <w:rsid w:val="002000FC"/>
    <w:rsid w:val="00200114"/>
    <w:rsid w:val="0020013A"/>
    <w:rsid w:val="0020039A"/>
    <w:rsid w:val="002003FD"/>
    <w:rsid w:val="00200440"/>
    <w:rsid w:val="00200557"/>
    <w:rsid w:val="00200600"/>
    <w:rsid w:val="0020065A"/>
    <w:rsid w:val="002006C7"/>
    <w:rsid w:val="002008B3"/>
    <w:rsid w:val="0020092E"/>
    <w:rsid w:val="00200E38"/>
    <w:rsid w:val="00201062"/>
    <w:rsid w:val="002011CF"/>
    <w:rsid w:val="0020123F"/>
    <w:rsid w:val="002012E6"/>
    <w:rsid w:val="0020133D"/>
    <w:rsid w:val="002013AF"/>
    <w:rsid w:val="0020147D"/>
    <w:rsid w:val="00201811"/>
    <w:rsid w:val="00201827"/>
    <w:rsid w:val="00201CC6"/>
    <w:rsid w:val="00201DB6"/>
    <w:rsid w:val="00201FAC"/>
    <w:rsid w:val="0020202B"/>
    <w:rsid w:val="00202066"/>
    <w:rsid w:val="002022BF"/>
    <w:rsid w:val="002022F5"/>
    <w:rsid w:val="00202420"/>
    <w:rsid w:val="002024B9"/>
    <w:rsid w:val="002025A2"/>
    <w:rsid w:val="002025A7"/>
    <w:rsid w:val="002025E5"/>
    <w:rsid w:val="002026E8"/>
    <w:rsid w:val="002026E9"/>
    <w:rsid w:val="00202A6B"/>
    <w:rsid w:val="00202F00"/>
    <w:rsid w:val="00202F82"/>
    <w:rsid w:val="0020322F"/>
    <w:rsid w:val="0020335B"/>
    <w:rsid w:val="0020352E"/>
    <w:rsid w:val="00203655"/>
    <w:rsid w:val="0020369A"/>
    <w:rsid w:val="002037B2"/>
    <w:rsid w:val="00203989"/>
    <w:rsid w:val="002039E9"/>
    <w:rsid w:val="00203ABC"/>
    <w:rsid w:val="00203AF5"/>
    <w:rsid w:val="00203BB8"/>
    <w:rsid w:val="00203BEB"/>
    <w:rsid w:val="00203E17"/>
    <w:rsid w:val="00203F79"/>
    <w:rsid w:val="0020418D"/>
    <w:rsid w:val="00204788"/>
    <w:rsid w:val="002049D3"/>
    <w:rsid w:val="002049FE"/>
    <w:rsid w:val="00204BDC"/>
    <w:rsid w:val="00204D2E"/>
    <w:rsid w:val="00204E34"/>
    <w:rsid w:val="00204E36"/>
    <w:rsid w:val="00204E4A"/>
    <w:rsid w:val="00205059"/>
    <w:rsid w:val="0020527C"/>
    <w:rsid w:val="002056D0"/>
    <w:rsid w:val="00205726"/>
    <w:rsid w:val="002059EE"/>
    <w:rsid w:val="00205BB4"/>
    <w:rsid w:val="00205CBD"/>
    <w:rsid w:val="00205D42"/>
    <w:rsid w:val="00205DB7"/>
    <w:rsid w:val="00205DDB"/>
    <w:rsid w:val="00205FBC"/>
    <w:rsid w:val="0020610F"/>
    <w:rsid w:val="002061F3"/>
    <w:rsid w:val="002064CC"/>
    <w:rsid w:val="00206512"/>
    <w:rsid w:val="002067B0"/>
    <w:rsid w:val="002067EE"/>
    <w:rsid w:val="002068C1"/>
    <w:rsid w:val="002069B3"/>
    <w:rsid w:val="00206C30"/>
    <w:rsid w:val="00206CBB"/>
    <w:rsid w:val="0020706A"/>
    <w:rsid w:val="0020715D"/>
    <w:rsid w:val="0020719A"/>
    <w:rsid w:val="002074D5"/>
    <w:rsid w:val="00207859"/>
    <w:rsid w:val="00207863"/>
    <w:rsid w:val="00207965"/>
    <w:rsid w:val="002079AE"/>
    <w:rsid w:val="00207AF1"/>
    <w:rsid w:val="00207D6B"/>
    <w:rsid w:val="00207D9F"/>
    <w:rsid w:val="00207E32"/>
    <w:rsid w:val="00207E34"/>
    <w:rsid w:val="00207FE2"/>
    <w:rsid w:val="002101A3"/>
    <w:rsid w:val="002103EA"/>
    <w:rsid w:val="00210434"/>
    <w:rsid w:val="00210490"/>
    <w:rsid w:val="00210A88"/>
    <w:rsid w:val="00210C8F"/>
    <w:rsid w:val="00210EE9"/>
    <w:rsid w:val="00211120"/>
    <w:rsid w:val="0021112A"/>
    <w:rsid w:val="00211212"/>
    <w:rsid w:val="00211313"/>
    <w:rsid w:val="002113E3"/>
    <w:rsid w:val="002114CA"/>
    <w:rsid w:val="0021164F"/>
    <w:rsid w:val="0021165A"/>
    <w:rsid w:val="00211671"/>
    <w:rsid w:val="002116BD"/>
    <w:rsid w:val="002117F3"/>
    <w:rsid w:val="00211826"/>
    <w:rsid w:val="00211943"/>
    <w:rsid w:val="00211ABE"/>
    <w:rsid w:val="00211F18"/>
    <w:rsid w:val="00212012"/>
    <w:rsid w:val="0021201A"/>
    <w:rsid w:val="002121B8"/>
    <w:rsid w:val="002121DE"/>
    <w:rsid w:val="002122C5"/>
    <w:rsid w:val="0021231E"/>
    <w:rsid w:val="00212358"/>
    <w:rsid w:val="002125A5"/>
    <w:rsid w:val="00212873"/>
    <w:rsid w:val="002129B2"/>
    <w:rsid w:val="00212B80"/>
    <w:rsid w:val="002130DE"/>
    <w:rsid w:val="00213243"/>
    <w:rsid w:val="0021326C"/>
    <w:rsid w:val="0021332E"/>
    <w:rsid w:val="00213478"/>
    <w:rsid w:val="002134F1"/>
    <w:rsid w:val="00213604"/>
    <w:rsid w:val="0021364F"/>
    <w:rsid w:val="0021386D"/>
    <w:rsid w:val="0021392F"/>
    <w:rsid w:val="00213D22"/>
    <w:rsid w:val="00213E99"/>
    <w:rsid w:val="00213ED6"/>
    <w:rsid w:val="00214020"/>
    <w:rsid w:val="00214092"/>
    <w:rsid w:val="002142B3"/>
    <w:rsid w:val="002144BD"/>
    <w:rsid w:val="002146FF"/>
    <w:rsid w:val="00214732"/>
    <w:rsid w:val="00214815"/>
    <w:rsid w:val="002148FD"/>
    <w:rsid w:val="00214A96"/>
    <w:rsid w:val="00214CD6"/>
    <w:rsid w:val="00214F4E"/>
    <w:rsid w:val="002150CE"/>
    <w:rsid w:val="00215391"/>
    <w:rsid w:val="002153C4"/>
    <w:rsid w:val="002155F1"/>
    <w:rsid w:val="00215823"/>
    <w:rsid w:val="00215AA8"/>
    <w:rsid w:val="00215AAD"/>
    <w:rsid w:val="00215ACB"/>
    <w:rsid w:val="00215C55"/>
    <w:rsid w:val="00215DDE"/>
    <w:rsid w:val="002163DD"/>
    <w:rsid w:val="00216B11"/>
    <w:rsid w:val="00216B9E"/>
    <w:rsid w:val="00216CB1"/>
    <w:rsid w:val="00216CBB"/>
    <w:rsid w:val="00216D21"/>
    <w:rsid w:val="00216D83"/>
    <w:rsid w:val="00217457"/>
    <w:rsid w:val="002178EC"/>
    <w:rsid w:val="00217B0B"/>
    <w:rsid w:val="00217C8C"/>
    <w:rsid w:val="00217D5E"/>
    <w:rsid w:val="00217DD3"/>
    <w:rsid w:val="00217DFF"/>
    <w:rsid w:val="00217F98"/>
    <w:rsid w:val="002200AC"/>
    <w:rsid w:val="002201BD"/>
    <w:rsid w:val="002201E4"/>
    <w:rsid w:val="00220325"/>
    <w:rsid w:val="002203FB"/>
    <w:rsid w:val="002208AF"/>
    <w:rsid w:val="00220C2A"/>
    <w:rsid w:val="00220C40"/>
    <w:rsid w:val="00220D31"/>
    <w:rsid w:val="00220F02"/>
    <w:rsid w:val="00220F59"/>
    <w:rsid w:val="00220F8C"/>
    <w:rsid w:val="00221090"/>
    <w:rsid w:val="002210E7"/>
    <w:rsid w:val="00221121"/>
    <w:rsid w:val="00221126"/>
    <w:rsid w:val="00221443"/>
    <w:rsid w:val="0022149F"/>
    <w:rsid w:val="0022157A"/>
    <w:rsid w:val="0022194A"/>
    <w:rsid w:val="00221C60"/>
    <w:rsid w:val="00221C76"/>
    <w:rsid w:val="00221F0D"/>
    <w:rsid w:val="00222080"/>
    <w:rsid w:val="0022221D"/>
    <w:rsid w:val="00222239"/>
    <w:rsid w:val="002222A8"/>
    <w:rsid w:val="002222BD"/>
    <w:rsid w:val="00222351"/>
    <w:rsid w:val="002225D5"/>
    <w:rsid w:val="00222616"/>
    <w:rsid w:val="00222664"/>
    <w:rsid w:val="00222B15"/>
    <w:rsid w:val="00222CD0"/>
    <w:rsid w:val="00222E26"/>
    <w:rsid w:val="0022300D"/>
    <w:rsid w:val="0022301B"/>
    <w:rsid w:val="00223159"/>
    <w:rsid w:val="002231EA"/>
    <w:rsid w:val="00223231"/>
    <w:rsid w:val="0022340D"/>
    <w:rsid w:val="002234FF"/>
    <w:rsid w:val="00223539"/>
    <w:rsid w:val="00223556"/>
    <w:rsid w:val="00223563"/>
    <w:rsid w:val="0022382A"/>
    <w:rsid w:val="0022382F"/>
    <w:rsid w:val="00223915"/>
    <w:rsid w:val="00223974"/>
    <w:rsid w:val="00223A73"/>
    <w:rsid w:val="00223BD4"/>
    <w:rsid w:val="00223F0E"/>
    <w:rsid w:val="00224209"/>
    <w:rsid w:val="00224393"/>
    <w:rsid w:val="00224562"/>
    <w:rsid w:val="0022483D"/>
    <w:rsid w:val="0022494A"/>
    <w:rsid w:val="002249C4"/>
    <w:rsid w:val="00224BA0"/>
    <w:rsid w:val="00224C50"/>
    <w:rsid w:val="00224CCB"/>
    <w:rsid w:val="00224F92"/>
    <w:rsid w:val="0022501A"/>
    <w:rsid w:val="002251DA"/>
    <w:rsid w:val="002252C1"/>
    <w:rsid w:val="00225307"/>
    <w:rsid w:val="00225409"/>
    <w:rsid w:val="0022544E"/>
    <w:rsid w:val="00225752"/>
    <w:rsid w:val="002259A5"/>
    <w:rsid w:val="00225A26"/>
    <w:rsid w:val="00225DEC"/>
    <w:rsid w:val="00225F9E"/>
    <w:rsid w:val="00225FAB"/>
    <w:rsid w:val="00226009"/>
    <w:rsid w:val="00226067"/>
    <w:rsid w:val="002260FF"/>
    <w:rsid w:val="00226131"/>
    <w:rsid w:val="0022614C"/>
    <w:rsid w:val="00226350"/>
    <w:rsid w:val="002263A5"/>
    <w:rsid w:val="002263C9"/>
    <w:rsid w:val="0022677D"/>
    <w:rsid w:val="00226B08"/>
    <w:rsid w:val="00226C02"/>
    <w:rsid w:val="00226C66"/>
    <w:rsid w:val="00226C83"/>
    <w:rsid w:val="00226EF5"/>
    <w:rsid w:val="00226F13"/>
    <w:rsid w:val="00226FF1"/>
    <w:rsid w:val="00226FF3"/>
    <w:rsid w:val="0022713D"/>
    <w:rsid w:val="002272C6"/>
    <w:rsid w:val="0022733A"/>
    <w:rsid w:val="00227390"/>
    <w:rsid w:val="0022755A"/>
    <w:rsid w:val="002278B1"/>
    <w:rsid w:val="002279C3"/>
    <w:rsid w:val="00227D42"/>
    <w:rsid w:val="00227E77"/>
    <w:rsid w:val="00227EF9"/>
    <w:rsid w:val="00227F07"/>
    <w:rsid w:val="002300FF"/>
    <w:rsid w:val="00230101"/>
    <w:rsid w:val="0023015F"/>
    <w:rsid w:val="002304FF"/>
    <w:rsid w:val="00230738"/>
    <w:rsid w:val="0023075C"/>
    <w:rsid w:val="00230842"/>
    <w:rsid w:val="00230A59"/>
    <w:rsid w:val="0023110D"/>
    <w:rsid w:val="0023120C"/>
    <w:rsid w:val="00231509"/>
    <w:rsid w:val="00231621"/>
    <w:rsid w:val="00231676"/>
    <w:rsid w:val="00231B3E"/>
    <w:rsid w:val="00231F74"/>
    <w:rsid w:val="00232446"/>
    <w:rsid w:val="0023257A"/>
    <w:rsid w:val="002325A1"/>
    <w:rsid w:val="002326B3"/>
    <w:rsid w:val="002327AD"/>
    <w:rsid w:val="002327CE"/>
    <w:rsid w:val="0023290B"/>
    <w:rsid w:val="00232C11"/>
    <w:rsid w:val="00232D34"/>
    <w:rsid w:val="00233089"/>
    <w:rsid w:val="00233324"/>
    <w:rsid w:val="002337F1"/>
    <w:rsid w:val="002338AA"/>
    <w:rsid w:val="00233AC4"/>
    <w:rsid w:val="00233B2C"/>
    <w:rsid w:val="00233C22"/>
    <w:rsid w:val="00233C4A"/>
    <w:rsid w:val="00233D7A"/>
    <w:rsid w:val="00233DC9"/>
    <w:rsid w:val="00233EDB"/>
    <w:rsid w:val="00233FC0"/>
    <w:rsid w:val="00234032"/>
    <w:rsid w:val="00234055"/>
    <w:rsid w:val="0023429C"/>
    <w:rsid w:val="00234373"/>
    <w:rsid w:val="00234377"/>
    <w:rsid w:val="0023439C"/>
    <w:rsid w:val="00234574"/>
    <w:rsid w:val="0023476D"/>
    <w:rsid w:val="002348DA"/>
    <w:rsid w:val="00234DF0"/>
    <w:rsid w:val="00234E74"/>
    <w:rsid w:val="00235173"/>
    <w:rsid w:val="00235207"/>
    <w:rsid w:val="00235244"/>
    <w:rsid w:val="0023544E"/>
    <w:rsid w:val="002354E9"/>
    <w:rsid w:val="00235515"/>
    <w:rsid w:val="00235769"/>
    <w:rsid w:val="0023576B"/>
    <w:rsid w:val="00235810"/>
    <w:rsid w:val="0023597B"/>
    <w:rsid w:val="002359C4"/>
    <w:rsid w:val="00235AF1"/>
    <w:rsid w:val="00235C66"/>
    <w:rsid w:val="00235CC4"/>
    <w:rsid w:val="00235F65"/>
    <w:rsid w:val="002360B6"/>
    <w:rsid w:val="002360EE"/>
    <w:rsid w:val="0023634E"/>
    <w:rsid w:val="002363D6"/>
    <w:rsid w:val="00236468"/>
    <w:rsid w:val="0023658A"/>
    <w:rsid w:val="00236821"/>
    <w:rsid w:val="00236835"/>
    <w:rsid w:val="0023684E"/>
    <w:rsid w:val="0023699D"/>
    <w:rsid w:val="00236C8A"/>
    <w:rsid w:val="00236DFB"/>
    <w:rsid w:val="00236E7B"/>
    <w:rsid w:val="00237093"/>
    <w:rsid w:val="00237108"/>
    <w:rsid w:val="002372D4"/>
    <w:rsid w:val="0023792D"/>
    <w:rsid w:val="00237AE8"/>
    <w:rsid w:val="00237D92"/>
    <w:rsid w:val="0024014E"/>
    <w:rsid w:val="0024083D"/>
    <w:rsid w:val="002408E8"/>
    <w:rsid w:val="002409D8"/>
    <w:rsid w:val="002409EB"/>
    <w:rsid w:val="00240EB8"/>
    <w:rsid w:val="00240F24"/>
    <w:rsid w:val="00241090"/>
    <w:rsid w:val="002411A3"/>
    <w:rsid w:val="002412C6"/>
    <w:rsid w:val="0024155C"/>
    <w:rsid w:val="002416BE"/>
    <w:rsid w:val="002417CF"/>
    <w:rsid w:val="00241822"/>
    <w:rsid w:val="00241A64"/>
    <w:rsid w:val="00241B36"/>
    <w:rsid w:val="00241B3D"/>
    <w:rsid w:val="00241C9A"/>
    <w:rsid w:val="00241E99"/>
    <w:rsid w:val="00241EB1"/>
    <w:rsid w:val="00241EC2"/>
    <w:rsid w:val="00241FEA"/>
    <w:rsid w:val="002422BE"/>
    <w:rsid w:val="00242383"/>
    <w:rsid w:val="002424A6"/>
    <w:rsid w:val="0024252B"/>
    <w:rsid w:val="00242A81"/>
    <w:rsid w:val="00242DB7"/>
    <w:rsid w:val="00242ECF"/>
    <w:rsid w:val="00242F17"/>
    <w:rsid w:val="002430E6"/>
    <w:rsid w:val="00243128"/>
    <w:rsid w:val="00243145"/>
    <w:rsid w:val="00243284"/>
    <w:rsid w:val="002435CB"/>
    <w:rsid w:val="0024365D"/>
    <w:rsid w:val="002437A5"/>
    <w:rsid w:val="00243A7B"/>
    <w:rsid w:val="00243AE2"/>
    <w:rsid w:val="00243C3F"/>
    <w:rsid w:val="00243D58"/>
    <w:rsid w:val="00243DF6"/>
    <w:rsid w:val="00244267"/>
    <w:rsid w:val="002442E6"/>
    <w:rsid w:val="002444F9"/>
    <w:rsid w:val="00244681"/>
    <w:rsid w:val="00244826"/>
    <w:rsid w:val="00244A2B"/>
    <w:rsid w:val="00244A50"/>
    <w:rsid w:val="00244AA3"/>
    <w:rsid w:val="00244BED"/>
    <w:rsid w:val="00244C0F"/>
    <w:rsid w:val="00244D11"/>
    <w:rsid w:val="00244EB5"/>
    <w:rsid w:val="00244F1F"/>
    <w:rsid w:val="00245034"/>
    <w:rsid w:val="002450F2"/>
    <w:rsid w:val="0024526B"/>
    <w:rsid w:val="002452CB"/>
    <w:rsid w:val="00245566"/>
    <w:rsid w:val="00245579"/>
    <w:rsid w:val="0024570F"/>
    <w:rsid w:val="002457FC"/>
    <w:rsid w:val="0024580E"/>
    <w:rsid w:val="00245840"/>
    <w:rsid w:val="002458DC"/>
    <w:rsid w:val="00245ACC"/>
    <w:rsid w:val="00245B94"/>
    <w:rsid w:val="00245C79"/>
    <w:rsid w:val="00245D64"/>
    <w:rsid w:val="0024617A"/>
    <w:rsid w:val="002461DB"/>
    <w:rsid w:val="002461FD"/>
    <w:rsid w:val="00246256"/>
    <w:rsid w:val="00246407"/>
    <w:rsid w:val="002464A9"/>
    <w:rsid w:val="002464C5"/>
    <w:rsid w:val="002467C7"/>
    <w:rsid w:val="00246915"/>
    <w:rsid w:val="00246BE4"/>
    <w:rsid w:val="00246EBC"/>
    <w:rsid w:val="00246F34"/>
    <w:rsid w:val="002472BD"/>
    <w:rsid w:val="00247559"/>
    <w:rsid w:val="00247761"/>
    <w:rsid w:val="00247823"/>
    <w:rsid w:val="00247A56"/>
    <w:rsid w:val="00247A9F"/>
    <w:rsid w:val="00247AF4"/>
    <w:rsid w:val="00247B17"/>
    <w:rsid w:val="00247DB3"/>
    <w:rsid w:val="00247EFC"/>
    <w:rsid w:val="00247F00"/>
    <w:rsid w:val="002500AD"/>
    <w:rsid w:val="00250288"/>
    <w:rsid w:val="002502C9"/>
    <w:rsid w:val="0025030B"/>
    <w:rsid w:val="00250502"/>
    <w:rsid w:val="0025072C"/>
    <w:rsid w:val="002507C4"/>
    <w:rsid w:val="00250A17"/>
    <w:rsid w:val="00250AF1"/>
    <w:rsid w:val="00250BC4"/>
    <w:rsid w:val="00250F57"/>
    <w:rsid w:val="00250FF3"/>
    <w:rsid w:val="002510FC"/>
    <w:rsid w:val="00251261"/>
    <w:rsid w:val="00251271"/>
    <w:rsid w:val="00251418"/>
    <w:rsid w:val="00251674"/>
    <w:rsid w:val="00251918"/>
    <w:rsid w:val="00251BAB"/>
    <w:rsid w:val="00251BB1"/>
    <w:rsid w:val="00251D0C"/>
    <w:rsid w:val="0025220F"/>
    <w:rsid w:val="002522A6"/>
    <w:rsid w:val="002526A6"/>
    <w:rsid w:val="002527AE"/>
    <w:rsid w:val="002528A5"/>
    <w:rsid w:val="00252943"/>
    <w:rsid w:val="00252988"/>
    <w:rsid w:val="00252A2D"/>
    <w:rsid w:val="00252ABA"/>
    <w:rsid w:val="00252BCC"/>
    <w:rsid w:val="00253075"/>
    <w:rsid w:val="002532FD"/>
    <w:rsid w:val="002533AA"/>
    <w:rsid w:val="0025351C"/>
    <w:rsid w:val="00253874"/>
    <w:rsid w:val="00253892"/>
    <w:rsid w:val="002539D9"/>
    <w:rsid w:val="00253A02"/>
    <w:rsid w:val="00253B8A"/>
    <w:rsid w:val="00253B90"/>
    <w:rsid w:val="00253D52"/>
    <w:rsid w:val="00253F72"/>
    <w:rsid w:val="002540C9"/>
    <w:rsid w:val="0025417C"/>
    <w:rsid w:val="002542C3"/>
    <w:rsid w:val="00254304"/>
    <w:rsid w:val="00254372"/>
    <w:rsid w:val="0025440B"/>
    <w:rsid w:val="002544E3"/>
    <w:rsid w:val="002547BB"/>
    <w:rsid w:val="00254911"/>
    <w:rsid w:val="00254A14"/>
    <w:rsid w:val="00254ABC"/>
    <w:rsid w:val="00254BE9"/>
    <w:rsid w:val="00254CE7"/>
    <w:rsid w:val="00254D72"/>
    <w:rsid w:val="00254E39"/>
    <w:rsid w:val="0025538A"/>
    <w:rsid w:val="00255449"/>
    <w:rsid w:val="002555E4"/>
    <w:rsid w:val="002555F5"/>
    <w:rsid w:val="0025580E"/>
    <w:rsid w:val="0025589A"/>
    <w:rsid w:val="00255ABF"/>
    <w:rsid w:val="00255C1C"/>
    <w:rsid w:val="00255D23"/>
    <w:rsid w:val="00255D67"/>
    <w:rsid w:val="00256014"/>
    <w:rsid w:val="00256073"/>
    <w:rsid w:val="00256093"/>
    <w:rsid w:val="0025610A"/>
    <w:rsid w:val="0025627B"/>
    <w:rsid w:val="002562EA"/>
    <w:rsid w:val="00256308"/>
    <w:rsid w:val="00256579"/>
    <w:rsid w:val="00256678"/>
    <w:rsid w:val="0025667A"/>
    <w:rsid w:val="00256777"/>
    <w:rsid w:val="00256932"/>
    <w:rsid w:val="00256A9D"/>
    <w:rsid w:val="00256C5C"/>
    <w:rsid w:val="00256E0F"/>
    <w:rsid w:val="00256EDA"/>
    <w:rsid w:val="0025705E"/>
    <w:rsid w:val="0025734B"/>
    <w:rsid w:val="00257368"/>
    <w:rsid w:val="0025736E"/>
    <w:rsid w:val="002573DB"/>
    <w:rsid w:val="0025746F"/>
    <w:rsid w:val="0025755A"/>
    <w:rsid w:val="002575A8"/>
    <w:rsid w:val="002576EA"/>
    <w:rsid w:val="00257991"/>
    <w:rsid w:val="00257A32"/>
    <w:rsid w:val="00260019"/>
    <w:rsid w:val="0026001C"/>
    <w:rsid w:val="002603FA"/>
    <w:rsid w:val="0026049C"/>
    <w:rsid w:val="002608D9"/>
    <w:rsid w:val="002609B6"/>
    <w:rsid w:val="00260AB3"/>
    <w:rsid w:val="00260B76"/>
    <w:rsid w:val="00260B7E"/>
    <w:rsid w:val="00260D5D"/>
    <w:rsid w:val="00260DD2"/>
    <w:rsid w:val="00260E2E"/>
    <w:rsid w:val="00260F4E"/>
    <w:rsid w:val="0026121B"/>
    <w:rsid w:val="002612B5"/>
    <w:rsid w:val="0026131C"/>
    <w:rsid w:val="0026143C"/>
    <w:rsid w:val="00261477"/>
    <w:rsid w:val="00261542"/>
    <w:rsid w:val="002615B2"/>
    <w:rsid w:val="00261B78"/>
    <w:rsid w:val="00261CAC"/>
    <w:rsid w:val="00261F17"/>
    <w:rsid w:val="002622E2"/>
    <w:rsid w:val="0026259D"/>
    <w:rsid w:val="00262677"/>
    <w:rsid w:val="0026270A"/>
    <w:rsid w:val="002629DA"/>
    <w:rsid w:val="002629E5"/>
    <w:rsid w:val="00263011"/>
    <w:rsid w:val="00263077"/>
    <w:rsid w:val="00263163"/>
    <w:rsid w:val="0026338E"/>
    <w:rsid w:val="002634E7"/>
    <w:rsid w:val="00263820"/>
    <w:rsid w:val="0026393F"/>
    <w:rsid w:val="0026399D"/>
    <w:rsid w:val="002639EF"/>
    <w:rsid w:val="00263B5B"/>
    <w:rsid w:val="00263D50"/>
    <w:rsid w:val="00263E42"/>
    <w:rsid w:val="00263E78"/>
    <w:rsid w:val="00263F1B"/>
    <w:rsid w:val="00264459"/>
    <w:rsid w:val="002644C8"/>
    <w:rsid w:val="002644DC"/>
    <w:rsid w:val="002645BD"/>
    <w:rsid w:val="002645C5"/>
    <w:rsid w:val="0026464A"/>
    <w:rsid w:val="00264676"/>
    <w:rsid w:val="00264791"/>
    <w:rsid w:val="002647E1"/>
    <w:rsid w:val="0026484A"/>
    <w:rsid w:val="00264AEC"/>
    <w:rsid w:val="00265107"/>
    <w:rsid w:val="002652D3"/>
    <w:rsid w:val="0026549A"/>
    <w:rsid w:val="002656A8"/>
    <w:rsid w:val="002656B3"/>
    <w:rsid w:val="0026581B"/>
    <w:rsid w:val="002658A5"/>
    <w:rsid w:val="002658B2"/>
    <w:rsid w:val="00265ABE"/>
    <w:rsid w:val="00265AEB"/>
    <w:rsid w:val="00266183"/>
    <w:rsid w:val="002661C1"/>
    <w:rsid w:val="002662BB"/>
    <w:rsid w:val="002664ED"/>
    <w:rsid w:val="00266587"/>
    <w:rsid w:val="0026666B"/>
    <w:rsid w:val="002666CD"/>
    <w:rsid w:val="002667C0"/>
    <w:rsid w:val="002667DF"/>
    <w:rsid w:val="002668EC"/>
    <w:rsid w:val="0026690B"/>
    <w:rsid w:val="00266BBF"/>
    <w:rsid w:val="00266C14"/>
    <w:rsid w:val="00266E81"/>
    <w:rsid w:val="0026705B"/>
    <w:rsid w:val="002671E3"/>
    <w:rsid w:val="00267234"/>
    <w:rsid w:val="00267237"/>
    <w:rsid w:val="00267251"/>
    <w:rsid w:val="00267302"/>
    <w:rsid w:val="002673FD"/>
    <w:rsid w:val="0026772C"/>
    <w:rsid w:val="0026795D"/>
    <w:rsid w:val="00267B41"/>
    <w:rsid w:val="00267B7C"/>
    <w:rsid w:val="00267BE3"/>
    <w:rsid w:val="00267C42"/>
    <w:rsid w:val="00267DA5"/>
    <w:rsid w:val="00267E64"/>
    <w:rsid w:val="002700C8"/>
    <w:rsid w:val="00270188"/>
    <w:rsid w:val="002702D4"/>
    <w:rsid w:val="002706B5"/>
    <w:rsid w:val="0027079A"/>
    <w:rsid w:val="0027081B"/>
    <w:rsid w:val="00270B2D"/>
    <w:rsid w:val="00270BDC"/>
    <w:rsid w:val="00270BF8"/>
    <w:rsid w:val="00270C47"/>
    <w:rsid w:val="00270C78"/>
    <w:rsid w:val="00270E78"/>
    <w:rsid w:val="0027138D"/>
    <w:rsid w:val="00271599"/>
    <w:rsid w:val="00271630"/>
    <w:rsid w:val="00271773"/>
    <w:rsid w:val="002718CA"/>
    <w:rsid w:val="00271A5D"/>
    <w:rsid w:val="00271EE3"/>
    <w:rsid w:val="00271EE4"/>
    <w:rsid w:val="002720A6"/>
    <w:rsid w:val="00272190"/>
    <w:rsid w:val="00272220"/>
    <w:rsid w:val="00272335"/>
    <w:rsid w:val="0027239C"/>
    <w:rsid w:val="002724EB"/>
    <w:rsid w:val="00272509"/>
    <w:rsid w:val="0027254A"/>
    <w:rsid w:val="0027279A"/>
    <w:rsid w:val="0027281A"/>
    <w:rsid w:val="00272968"/>
    <w:rsid w:val="00272997"/>
    <w:rsid w:val="00272B88"/>
    <w:rsid w:val="00272CBB"/>
    <w:rsid w:val="00272E05"/>
    <w:rsid w:val="00272F68"/>
    <w:rsid w:val="00272FEA"/>
    <w:rsid w:val="00273371"/>
    <w:rsid w:val="002735CA"/>
    <w:rsid w:val="00273683"/>
    <w:rsid w:val="0027375E"/>
    <w:rsid w:val="00273A45"/>
    <w:rsid w:val="00273A56"/>
    <w:rsid w:val="00273B6D"/>
    <w:rsid w:val="00273B87"/>
    <w:rsid w:val="00273CBD"/>
    <w:rsid w:val="00274103"/>
    <w:rsid w:val="002744AB"/>
    <w:rsid w:val="002744F2"/>
    <w:rsid w:val="00274513"/>
    <w:rsid w:val="002747F8"/>
    <w:rsid w:val="0027487C"/>
    <w:rsid w:val="00274A14"/>
    <w:rsid w:val="00274F7E"/>
    <w:rsid w:val="0027502A"/>
    <w:rsid w:val="00275067"/>
    <w:rsid w:val="0027512E"/>
    <w:rsid w:val="002753C3"/>
    <w:rsid w:val="002758D2"/>
    <w:rsid w:val="002758FF"/>
    <w:rsid w:val="00275A59"/>
    <w:rsid w:val="00275C74"/>
    <w:rsid w:val="00275CE9"/>
    <w:rsid w:val="00275D8B"/>
    <w:rsid w:val="00275DDB"/>
    <w:rsid w:val="00275EDB"/>
    <w:rsid w:val="00275FC8"/>
    <w:rsid w:val="00276123"/>
    <w:rsid w:val="00276158"/>
    <w:rsid w:val="00276358"/>
    <w:rsid w:val="002765F6"/>
    <w:rsid w:val="002765FB"/>
    <w:rsid w:val="002766A4"/>
    <w:rsid w:val="0027673F"/>
    <w:rsid w:val="002767ED"/>
    <w:rsid w:val="00276A57"/>
    <w:rsid w:val="00276D92"/>
    <w:rsid w:val="00276FD7"/>
    <w:rsid w:val="00276FE9"/>
    <w:rsid w:val="00277093"/>
    <w:rsid w:val="0027745D"/>
    <w:rsid w:val="00277649"/>
    <w:rsid w:val="0027768E"/>
    <w:rsid w:val="00277880"/>
    <w:rsid w:val="0027794C"/>
    <w:rsid w:val="00277A4B"/>
    <w:rsid w:val="00277B95"/>
    <w:rsid w:val="00277C12"/>
    <w:rsid w:val="00277C6B"/>
    <w:rsid w:val="002801E6"/>
    <w:rsid w:val="002807B1"/>
    <w:rsid w:val="00280A54"/>
    <w:rsid w:val="00280C48"/>
    <w:rsid w:val="00280CFD"/>
    <w:rsid w:val="00280D76"/>
    <w:rsid w:val="00280E3C"/>
    <w:rsid w:val="00280F32"/>
    <w:rsid w:val="00280FB2"/>
    <w:rsid w:val="00280FC9"/>
    <w:rsid w:val="00281281"/>
    <w:rsid w:val="00281368"/>
    <w:rsid w:val="0028165A"/>
    <w:rsid w:val="00281690"/>
    <w:rsid w:val="002816F5"/>
    <w:rsid w:val="00281935"/>
    <w:rsid w:val="00281A64"/>
    <w:rsid w:val="00281D66"/>
    <w:rsid w:val="00281F88"/>
    <w:rsid w:val="0028232F"/>
    <w:rsid w:val="002828BC"/>
    <w:rsid w:val="00282907"/>
    <w:rsid w:val="002829E8"/>
    <w:rsid w:val="00282AA5"/>
    <w:rsid w:val="00282B0F"/>
    <w:rsid w:val="00282C22"/>
    <w:rsid w:val="00282E36"/>
    <w:rsid w:val="00282FDC"/>
    <w:rsid w:val="0028309F"/>
    <w:rsid w:val="002830F9"/>
    <w:rsid w:val="0028313F"/>
    <w:rsid w:val="00283171"/>
    <w:rsid w:val="002832D9"/>
    <w:rsid w:val="00283316"/>
    <w:rsid w:val="00283383"/>
    <w:rsid w:val="0028344A"/>
    <w:rsid w:val="002835C7"/>
    <w:rsid w:val="00283725"/>
    <w:rsid w:val="00283762"/>
    <w:rsid w:val="00283893"/>
    <w:rsid w:val="00283897"/>
    <w:rsid w:val="002838AB"/>
    <w:rsid w:val="00283936"/>
    <w:rsid w:val="00283965"/>
    <w:rsid w:val="002839AF"/>
    <w:rsid w:val="002839E9"/>
    <w:rsid w:val="00283CD3"/>
    <w:rsid w:val="00283F0E"/>
    <w:rsid w:val="00283F3F"/>
    <w:rsid w:val="00283FE1"/>
    <w:rsid w:val="00284005"/>
    <w:rsid w:val="00284360"/>
    <w:rsid w:val="002844B1"/>
    <w:rsid w:val="0028450B"/>
    <w:rsid w:val="002845EF"/>
    <w:rsid w:val="00284671"/>
    <w:rsid w:val="00284B8D"/>
    <w:rsid w:val="00284B96"/>
    <w:rsid w:val="00284E06"/>
    <w:rsid w:val="00284ED2"/>
    <w:rsid w:val="00285112"/>
    <w:rsid w:val="00285177"/>
    <w:rsid w:val="00285180"/>
    <w:rsid w:val="00285182"/>
    <w:rsid w:val="002854C7"/>
    <w:rsid w:val="0028550E"/>
    <w:rsid w:val="002858C2"/>
    <w:rsid w:val="00285BA3"/>
    <w:rsid w:val="00285C23"/>
    <w:rsid w:val="00285C24"/>
    <w:rsid w:val="00285CA0"/>
    <w:rsid w:val="00285D6D"/>
    <w:rsid w:val="00285EDE"/>
    <w:rsid w:val="00285EEB"/>
    <w:rsid w:val="002860A9"/>
    <w:rsid w:val="0028615D"/>
    <w:rsid w:val="002861FA"/>
    <w:rsid w:val="00286319"/>
    <w:rsid w:val="00286393"/>
    <w:rsid w:val="002866E6"/>
    <w:rsid w:val="002866FF"/>
    <w:rsid w:val="002868EB"/>
    <w:rsid w:val="00286A94"/>
    <w:rsid w:val="00286AB1"/>
    <w:rsid w:val="00286E0E"/>
    <w:rsid w:val="00287065"/>
    <w:rsid w:val="002872A4"/>
    <w:rsid w:val="00287774"/>
    <w:rsid w:val="002878A5"/>
    <w:rsid w:val="002878FA"/>
    <w:rsid w:val="00287920"/>
    <w:rsid w:val="00287B2C"/>
    <w:rsid w:val="00287BBB"/>
    <w:rsid w:val="00287BE2"/>
    <w:rsid w:val="00287FC2"/>
    <w:rsid w:val="002900B0"/>
    <w:rsid w:val="0029013B"/>
    <w:rsid w:val="0029028B"/>
    <w:rsid w:val="002904B0"/>
    <w:rsid w:val="0029061A"/>
    <w:rsid w:val="0029076E"/>
    <w:rsid w:val="00290777"/>
    <w:rsid w:val="00290868"/>
    <w:rsid w:val="00290937"/>
    <w:rsid w:val="00290A20"/>
    <w:rsid w:val="00290CBC"/>
    <w:rsid w:val="00290D4A"/>
    <w:rsid w:val="00290D70"/>
    <w:rsid w:val="002911F2"/>
    <w:rsid w:val="00291251"/>
    <w:rsid w:val="002912F8"/>
    <w:rsid w:val="002913D8"/>
    <w:rsid w:val="002913E6"/>
    <w:rsid w:val="00291435"/>
    <w:rsid w:val="00291493"/>
    <w:rsid w:val="002917FC"/>
    <w:rsid w:val="00291B32"/>
    <w:rsid w:val="00291BD1"/>
    <w:rsid w:val="00291BF2"/>
    <w:rsid w:val="00291C0D"/>
    <w:rsid w:val="00291DEE"/>
    <w:rsid w:val="00291E6C"/>
    <w:rsid w:val="00291F31"/>
    <w:rsid w:val="00291FD0"/>
    <w:rsid w:val="00292185"/>
    <w:rsid w:val="00292242"/>
    <w:rsid w:val="0029225A"/>
    <w:rsid w:val="00292757"/>
    <w:rsid w:val="00292892"/>
    <w:rsid w:val="00292A41"/>
    <w:rsid w:val="00292AA2"/>
    <w:rsid w:val="00292BAD"/>
    <w:rsid w:val="00292C8E"/>
    <w:rsid w:val="0029322E"/>
    <w:rsid w:val="002932A5"/>
    <w:rsid w:val="002934DD"/>
    <w:rsid w:val="00293518"/>
    <w:rsid w:val="00293531"/>
    <w:rsid w:val="002935D0"/>
    <w:rsid w:val="00293820"/>
    <w:rsid w:val="002938DE"/>
    <w:rsid w:val="00293A22"/>
    <w:rsid w:val="00293ABA"/>
    <w:rsid w:val="00293ED0"/>
    <w:rsid w:val="00294122"/>
    <w:rsid w:val="002942DB"/>
    <w:rsid w:val="00294595"/>
    <w:rsid w:val="002946F9"/>
    <w:rsid w:val="0029481F"/>
    <w:rsid w:val="00294823"/>
    <w:rsid w:val="0029490A"/>
    <w:rsid w:val="00294AF8"/>
    <w:rsid w:val="00294CCE"/>
    <w:rsid w:val="00294DA3"/>
    <w:rsid w:val="00294F0F"/>
    <w:rsid w:val="00295079"/>
    <w:rsid w:val="002950CE"/>
    <w:rsid w:val="002951BA"/>
    <w:rsid w:val="00295353"/>
    <w:rsid w:val="002953A7"/>
    <w:rsid w:val="002953B7"/>
    <w:rsid w:val="002954A1"/>
    <w:rsid w:val="00295670"/>
    <w:rsid w:val="00295806"/>
    <w:rsid w:val="00295BDF"/>
    <w:rsid w:val="00295CDF"/>
    <w:rsid w:val="00295DF1"/>
    <w:rsid w:val="00295EDB"/>
    <w:rsid w:val="00295EDC"/>
    <w:rsid w:val="0029626D"/>
    <w:rsid w:val="0029629E"/>
    <w:rsid w:val="002965DE"/>
    <w:rsid w:val="00296622"/>
    <w:rsid w:val="00296631"/>
    <w:rsid w:val="00296769"/>
    <w:rsid w:val="0029692F"/>
    <w:rsid w:val="00296C16"/>
    <w:rsid w:val="00296CC5"/>
    <w:rsid w:val="00296FD5"/>
    <w:rsid w:val="00296FFF"/>
    <w:rsid w:val="0029707A"/>
    <w:rsid w:val="002973C9"/>
    <w:rsid w:val="002974BD"/>
    <w:rsid w:val="00297B8B"/>
    <w:rsid w:val="00297EAA"/>
    <w:rsid w:val="00297F9A"/>
    <w:rsid w:val="002A032D"/>
    <w:rsid w:val="002A0334"/>
    <w:rsid w:val="002A0440"/>
    <w:rsid w:val="002A05C7"/>
    <w:rsid w:val="002A073D"/>
    <w:rsid w:val="002A0756"/>
    <w:rsid w:val="002A089A"/>
    <w:rsid w:val="002A09BB"/>
    <w:rsid w:val="002A0A21"/>
    <w:rsid w:val="002A0B0C"/>
    <w:rsid w:val="002A0B20"/>
    <w:rsid w:val="002A0D2E"/>
    <w:rsid w:val="002A0EC3"/>
    <w:rsid w:val="002A106C"/>
    <w:rsid w:val="002A1182"/>
    <w:rsid w:val="002A1331"/>
    <w:rsid w:val="002A136B"/>
    <w:rsid w:val="002A13A7"/>
    <w:rsid w:val="002A14C0"/>
    <w:rsid w:val="002A15C1"/>
    <w:rsid w:val="002A163E"/>
    <w:rsid w:val="002A18E8"/>
    <w:rsid w:val="002A1B41"/>
    <w:rsid w:val="002A1BF7"/>
    <w:rsid w:val="002A1C2F"/>
    <w:rsid w:val="002A20B6"/>
    <w:rsid w:val="002A222E"/>
    <w:rsid w:val="002A22D7"/>
    <w:rsid w:val="002A24F0"/>
    <w:rsid w:val="002A2A35"/>
    <w:rsid w:val="002A2F37"/>
    <w:rsid w:val="002A3070"/>
    <w:rsid w:val="002A31C0"/>
    <w:rsid w:val="002A3606"/>
    <w:rsid w:val="002A3736"/>
    <w:rsid w:val="002A39FA"/>
    <w:rsid w:val="002A3AD6"/>
    <w:rsid w:val="002A3C16"/>
    <w:rsid w:val="002A3DE4"/>
    <w:rsid w:val="002A3FA4"/>
    <w:rsid w:val="002A3FB0"/>
    <w:rsid w:val="002A44E8"/>
    <w:rsid w:val="002A4557"/>
    <w:rsid w:val="002A46D5"/>
    <w:rsid w:val="002A46E6"/>
    <w:rsid w:val="002A4AB9"/>
    <w:rsid w:val="002A4C86"/>
    <w:rsid w:val="002A4EA8"/>
    <w:rsid w:val="002A4EE6"/>
    <w:rsid w:val="002A5005"/>
    <w:rsid w:val="002A5103"/>
    <w:rsid w:val="002A5470"/>
    <w:rsid w:val="002A56C0"/>
    <w:rsid w:val="002A58A7"/>
    <w:rsid w:val="002A5A1E"/>
    <w:rsid w:val="002A5BEC"/>
    <w:rsid w:val="002A5CE3"/>
    <w:rsid w:val="002A5E89"/>
    <w:rsid w:val="002A5EA3"/>
    <w:rsid w:val="002A5EA4"/>
    <w:rsid w:val="002A615F"/>
    <w:rsid w:val="002A6498"/>
    <w:rsid w:val="002A65F4"/>
    <w:rsid w:val="002A67B9"/>
    <w:rsid w:val="002A6A89"/>
    <w:rsid w:val="002A6B3E"/>
    <w:rsid w:val="002A6D07"/>
    <w:rsid w:val="002A6D9F"/>
    <w:rsid w:val="002A6F4D"/>
    <w:rsid w:val="002A701D"/>
    <w:rsid w:val="002A714F"/>
    <w:rsid w:val="002A729C"/>
    <w:rsid w:val="002A7360"/>
    <w:rsid w:val="002A753B"/>
    <w:rsid w:val="002A756E"/>
    <w:rsid w:val="002A7817"/>
    <w:rsid w:val="002A78A3"/>
    <w:rsid w:val="002A7AEB"/>
    <w:rsid w:val="002A7D66"/>
    <w:rsid w:val="002A7E05"/>
    <w:rsid w:val="002A7F32"/>
    <w:rsid w:val="002B033E"/>
    <w:rsid w:val="002B04AA"/>
    <w:rsid w:val="002B0502"/>
    <w:rsid w:val="002B05FA"/>
    <w:rsid w:val="002B0623"/>
    <w:rsid w:val="002B0864"/>
    <w:rsid w:val="002B08F3"/>
    <w:rsid w:val="002B0E04"/>
    <w:rsid w:val="002B1011"/>
    <w:rsid w:val="002B1027"/>
    <w:rsid w:val="002B107F"/>
    <w:rsid w:val="002B19DD"/>
    <w:rsid w:val="002B1A57"/>
    <w:rsid w:val="002B1C56"/>
    <w:rsid w:val="002B212C"/>
    <w:rsid w:val="002B225A"/>
    <w:rsid w:val="002B22AB"/>
    <w:rsid w:val="002B23AE"/>
    <w:rsid w:val="002B25AC"/>
    <w:rsid w:val="002B2648"/>
    <w:rsid w:val="002B2682"/>
    <w:rsid w:val="002B2855"/>
    <w:rsid w:val="002B28C8"/>
    <w:rsid w:val="002B28DB"/>
    <w:rsid w:val="002B2B3D"/>
    <w:rsid w:val="002B2D34"/>
    <w:rsid w:val="002B3208"/>
    <w:rsid w:val="002B3281"/>
    <w:rsid w:val="002B34CB"/>
    <w:rsid w:val="002B3557"/>
    <w:rsid w:val="002B3724"/>
    <w:rsid w:val="002B3730"/>
    <w:rsid w:val="002B37D9"/>
    <w:rsid w:val="002B385D"/>
    <w:rsid w:val="002B3912"/>
    <w:rsid w:val="002B3B0C"/>
    <w:rsid w:val="002B3F8D"/>
    <w:rsid w:val="002B3FF7"/>
    <w:rsid w:val="002B41FC"/>
    <w:rsid w:val="002B421C"/>
    <w:rsid w:val="002B4220"/>
    <w:rsid w:val="002B4289"/>
    <w:rsid w:val="002B4456"/>
    <w:rsid w:val="002B451E"/>
    <w:rsid w:val="002B46E3"/>
    <w:rsid w:val="002B4932"/>
    <w:rsid w:val="002B493F"/>
    <w:rsid w:val="002B4A90"/>
    <w:rsid w:val="002B4A9E"/>
    <w:rsid w:val="002B4B0E"/>
    <w:rsid w:val="002B4B7D"/>
    <w:rsid w:val="002B4C95"/>
    <w:rsid w:val="002B4CFB"/>
    <w:rsid w:val="002B4D71"/>
    <w:rsid w:val="002B4F51"/>
    <w:rsid w:val="002B4FEF"/>
    <w:rsid w:val="002B5329"/>
    <w:rsid w:val="002B5335"/>
    <w:rsid w:val="002B5464"/>
    <w:rsid w:val="002B5788"/>
    <w:rsid w:val="002B57F0"/>
    <w:rsid w:val="002B58D5"/>
    <w:rsid w:val="002B58FC"/>
    <w:rsid w:val="002B5CC0"/>
    <w:rsid w:val="002B5DA8"/>
    <w:rsid w:val="002B6003"/>
    <w:rsid w:val="002B62D9"/>
    <w:rsid w:val="002B6576"/>
    <w:rsid w:val="002B66FA"/>
    <w:rsid w:val="002B6953"/>
    <w:rsid w:val="002B69E6"/>
    <w:rsid w:val="002B6AF2"/>
    <w:rsid w:val="002B6BC3"/>
    <w:rsid w:val="002B6EA4"/>
    <w:rsid w:val="002B7006"/>
    <w:rsid w:val="002B7110"/>
    <w:rsid w:val="002B711B"/>
    <w:rsid w:val="002B7169"/>
    <w:rsid w:val="002B7252"/>
    <w:rsid w:val="002B77AA"/>
    <w:rsid w:val="002B7E0B"/>
    <w:rsid w:val="002B7E15"/>
    <w:rsid w:val="002B7F18"/>
    <w:rsid w:val="002B7F95"/>
    <w:rsid w:val="002C0145"/>
    <w:rsid w:val="002C0148"/>
    <w:rsid w:val="002C01E4"/>
    <w:rsid w:val="002C04D5"/>
    <w:rsid w:val="002C05C1"/>
    <w:rsid w:val="002C06F8"/>
    <w:rsid w:val="002C0B25"/>
    <w:rsid w:val="002C0B82"/>
    <w:rsid w:val="002C0C54"/>
    <w:rsid w:val="002C0EAD"/>
    <w:rsid w:val="002C0EF6"/>
    <w:rsid w:val="002C0F53"/>
    <w:rsid w:val="002C12F6"/>
    <w:rsid w:val="002C1402"/>
    <w:rsid w:val="002C14CC"/>
    <w:rsid w:val="002C153D"/>
    <w:rsid w:val="002C16A1"/>
    <w:rsid w:val="002C182A"/>
    <w:rsid w:val="002C19EF"/>
    <w:rsid w:val="002C1AC1"/>
    <w:rsid w:val="002C1C4D"/>
    <w:rsid w:val="002C1D19"/>
    <w:rsid w:val="002C1F41"/>
    <w:rsid w:val="002C2190"/>
    <w:rsid w:val="002C2218"/>
    <w:rsid w:val="002C23BC"/>
    <w:rsid w:val="002C2465"/>
    <w:rsid w:val="002C296B"/>
    <w:rsid w:val="002C2A34"/>
    <w:rsid w:val="002C2AE7"/>
    <w:rsid w:val="002C2B7D"/>
    <w:rsid w:val="002C2C0B"/>
    <w:rsid w:val="002C2CE1"/>
    <w:rsid w:val="002C2F42"/>
    <w:rsid w:val="002C34D1"/>
    <w:rsid w:val="002C35C3"/>
    <w:rsid w:val="002C38B6"/>
    <w:rsid w:val="002C38CC"/>
    <w:rsid w:val="002C3E93"/>
    <w:rsid w:val="002C3E9E"/>
    <w:rsid w:val="002C4036"/>
    <w:rsid w:val="002C4068"/>
    <w:rsid w:val="002C435B"/>
    <w:rsid w:val="002C452D"/>
    <w:rsid w:val="002C45B6"/>
    <w:rsid w:val="002C474B"/>
    <w:rsid w:val="002C484C"/>
    <w:rsid w:val="002C4DDD"/>
    <w:rsid w:val="002C4F7B"/>
    <w:rsid w:val="002C5001"/>
    <w:rsid w:val="002C5177"/>
    <w:rsid w:val="002C57A6"/>
    <w:rsid w:val="002C58B8"/>
    <w:rsid w:val="002C5900"/>
    <w:rsid w:val="002C59F4"/>
    <w:rsid w:val="002C5DB3"/>
    <w:rsid w:val="002C5EB9"/>
    <w:rsid w:val="002C604F"/>
    <w:rsid w:val="002C605C"/>
    <w:rsid w:val="002C61AE"/>
    <w:rsid w:val="002C6630"/>
    <w:rsid w:val="002C68F5"/>
    <w:rsid w:val="002C6937"/>
    <w:rsid w:val="002C6C94"/>
    <w:rsid w:val="002C6D7E"/>
    <w:rsid w:val="002C6F81"/>
    <w:rsid w:val="002C6FD5"/>
    <w:rsid w:val="002C726E"/>
    <w:rsid w:val="002C733B"/>
    <w:rsid w:val="002C740E"/>
    <w:rsid w:val="002C74C2"/>
    <w:rsid w:val="002C771A"/>
    <w:rsid w:val="002C77EF"/>
    <w:rsid w:val="002C7842"/>
    <w:rsid w:val="002C7985"/>
    <w:rsid w:val="002C7AEF"/>
    <w:rsid w:val="002C7CCB"/>
    <w:rsid w:val="002D01BD"/>
    <w:rsid w:val="002D0282"/>
    <w:rsid w:val="002D0816"/>
    <w:rsid w:val="002D09CB"/>
    <w:rsid w:val="002D0D80"/>
    <w:rsid w:val="002D0E64"/>
    <w:rsid w:val="002D0EE4"/>
    <w:rsid w:val="002D0F5F"/>
    <w:rsid w:val="002D104B"/>
    <w:rsid w:val="002D10C1"/>
    <w:rsid w:val="002D11B2"/>
    <w:rsid w:val="002D13BB"/>
    <w:rsid w:val="002D1720"/>
    <w:rsid w:val="002D1A23"/>
    <w:rsid w:val="002D1A76"/>
    <w:rsid w:val="002D1A97"/>
    <w:rsid w:val="002D1C9A"/>
    <w:rsid w:val="002D1F26"/>
    <w:rsid w:val="002D1F5D"/>
    <w:rsid w:val="002D2086"/>
    <w:rsid w:val="002D2476"/>
    <w:rsid w:val="002D2537"/>
    <w:rsid w:val="002D26EA"/>
    <w:rsid w:val="002D27A1"/>
    <w:rsid w:val="002D27A9"/>
    <w:rsid w:val="002D285F"/>
    <w:rsid w:val="002D28B0"/>
    <w:rsid w:val="002D28CF"/>
    <w:rsid w:val="002D2A42"/>
    <w:rsid w:val="002D2B98"/>
    <w:rsid w:val="002D2D00"/>
    <w:rsid w:val="002D2D6A"/>
    <w:rsid w:val="002D2E78"/>
    <w:rsid w:val="002D2F75"/>
    <w:rsid w:val="002D2FE5"/>
    <w:rsid w:val="002D3261"/>
    <w:rsid w:val="002D3523"/>
    <w:rsid w:val="002D35DC"/>
    <w:rsid w:val="002D389E"/>
    <w:rsid w:val="002D38ED"/>
    <w:rsid w:val="002D3D07"/>
    <w:rsid w:val="002D3D78"/>
    <w:rsid w:val="002D3E5C"/>
    <w:rsid w:val="002D3F1B"/>
    <w:rsid w:val="002D40D3"/>
    <w:rsid w:val="002D4701"/>
    <w:rsid w:val="002D4822"/>
    <w:rsid w:val="002D4B14"/>
    <w:rsid w:val="002D4EC3"/>
    <w:rsid w:val="002D4FA8"/>
    <w:rsid w:val="002D536A"/>
    <w:rsid w:val="002D55B4"/>
    <w:rsid w:val="002D55C0"/>
    <w:rsid w:val="002D577B"/>
    <w:rsid w:val="002D57C3"/>
    <w:rsid w:val="002D5B6A"/>
    <w:rsid w:val="002D5C81"/>
    <w:rsid w:val="002D5E01"/>
    <w:rsid w:val="002D5E6D"/>
    <w:rsid w:val="002D5F69"/>
    <w:rsid w:val="002D600D"/>
    <w:rsid w:val="002D60B4"/>
    <w:rsid w:val="002D62B9"/>
    <w:rsid w:val="002D646E"/>
    <w:rsid w:val="002D64C0"/>
    <w:rsid w:val="002D6C68"/>
    <w:rsid w:val="002D6D83"/>
    <w:rsid w:val="002D6D8F"/>
    <w:rsid w:val="002D6DE2"/>
    <w:rsid w:val="002D6E18"/>
    <w:rsid w:val="002D6EA9"/>
    <w:rsid w:val="002D6F6C"/>
    <w:rsid w:val="002D730C"/>
    <w:rsid w:val="002D743C"/>
    <w:rsid w:val="002D75C8"/>
    <w:rsid w:val="002D7612"/>
    <w:rsid w:val="002D7763"/>
    <w:rsid w:val="002D7A81"/>
    <w:rsid w:val="002D7B22"/>
    <w:rsid w:val="002D7B3D"/>
    <w:rsid w:val="002D7B74"/>
    <w:rsid w:val="002D7BA6"/>
    <w:rsid w:val="002D7C1E"/>
    <w:rsid w:val="002D7D10"/>
    <w:rsid w:val="002D7D6C"/>
    <w:rsid w:val="002D7F57"/>
    <w:rsid w:val="002E01EA"/>
    <w:rsid w:val="002E0297"/>
    <w:rsid w:val="002E04F2"/>
    <w:rsid w:val="002E04F3"/>
    <w:rsid w:val="002E05E9"/>
    <w:rsid w:val="002E074F"/>
    <w:rsid w:val="002E0932"/>
    <w:rsid w:val="002E09E2"/>
    <w:rsid w:val="002E0A12"/>
    <w:rsid w:val="002E0A57"/>
    <w:rsid w:val="002E0B17"/>
    <w:rsid w:val="002E0B59"/>
    <w:rsid w:val="002E0CB8"/>
    <w:rsid w:val="002E0D29"/>
    <w:rsid w:val="002E0FC3"/>
    <w:rsid w:val="002E126D"/>
    <w:rsid w:val="002E144D"/>
    <w:rsid w:val="002E1579"/>
    <w:rsid w:val="002E1664"/>
    <w:rsid w:val="002E1762"/>
    <w:rsid w:val="002E178D"/>
    <w:rsid w:val="002E17A6"/>
    <w:rsid w:val="002E1E93"/>
    <w:rsid w:val="002E2C35"/>
    <w:rsid w:val="002E2CEE"/>
    <w:rsid w:val="002E2FC1"/>
    <w:rsid w:val="002E30E7"/>
    <w:rsid w:val="002E3234"/>
    <w:rsid w:val="002E32C0"/>
    <w:rsid w:val="002E32D8"/>
    <w:rsid w:val="002E33EA"/>
    <w:rsid w:val="002E3625"/>
    <w:rsid w:val="002E37EF"/>
    <w:rsid w:val="002E3A10"/>
    <w:rsid w:val="002E3EAF"/>
    <w:rsid w:val="002E3EC4"/>
    <w:rsid w:val="002E4181"/>
    <w:rsid w:val="002E4242"/>
    <w:rsid w:val="002E42E7"/>
    <w:rsid w:val="002E43BC"/>
    <w:rsid w:val="002E440B"/>
    <w:rsid w:val="002E45DB"/>
    <w:rsid w:val="002E465E"/>
    <w:rsid w:val="002E47D5"/>
    <w:rsid w:val="002E47FC"/>
    <w:rsid w:val="002E4933"/>
    <w:rsid w:val="002E4934"/>
    <w:rsid w:val="002E4A25"/>
    <w:rsid w:val="002E4B6A"/>
    <w:rsid w:val="002E4EDF"/>
    <w:rsid w:val="002E5166"/>
    <w:rsid w:val="002E5191"/>
    <w:rsid w:val="002E5241"/>
    <w:rsid w:val="002E53AB"/>
    <w:rsid w:val="002E5562"/>
    <w:rsid w:val="002E5B86"/>
    <w:rsid w:val="002E5D58"/>
    <w:rsid w:val="002E5E30"/>
    <w:rsid w:val="002E5E62"/>
    <w:rsid w:val="002E614A"/>
    <w:rsid w:val="002E62BE"/>
    <w:rsid w:val="002E6359"/>
    <w:rsid w:val="002E658F"/>
    <w:rsid w:val="002E667E"/>
    <w:rsid w:val="002E6695"/>
    <w:rsid w:val="002E68E7"/>
    <w:rsid w:val="002E6A88"/>
    <w:rsid w:val="002E6AC0"/>
    <w:rsid w:val="002E6C4B"/>
    <w:rsid w:val="002E6C61"/>
    <w:rsid w:val="002E6DF2"/>
    <w:rsid w:val="002E6E0C"/>
    <w:rsid w:val="002E7012"/>
    <w:rsid w:val="002E76E7"/>
    <w:rsid w:val="002E7CD6"/>
    <w:rsid w:val="002E7CE6"/>
    <w:rsid w:val="002E7F06"/>
    <w:rsid w:val="002F0127"/>
    <w:rsid w:val="002F047C"/>
    <w:rsid w:val="002F0533"/>
    <w:rsid w:val="002F071E"/>
    <w:rsid w:val="002F0727"/>
    <w:rsid w:val="002F0786"/>
    <w:rsid w:val="002F0821"/>
    <w:rsid w:val="002F0871"/>
    <w:rsid w:val="002F0902"/>
    <w:rsid w:val="002F0BD8"/>
    <w:rsid w:val="002F0CC6"/>
    <w:rsid w:val="002F0DC6"/>
    <w:rsid w:val="002F0E63"/>
    <w:rsid w:val="002F0E99"/>
    <w:rsid w:val="002F0FBF"/>
    <w:rsid w:val="002F1069"/>
    <w:rsid w:val="002F1124"/>
    <w:rsid w:val="002F11C7"/>
    <w:rsid w:val="002F132E"/>
    <w:rsid w:val="002F13AF"/>
    <w:rsid w:val="002F13DD"/>
    <w:rsid w:val="002F1636"/>
    <w:rsid w:val="002F16B0"/>
    <w:rsid w:val="002F1788"/>
    <w:rsid w:val="002F19D0"/>
    <w:rsid w:val="002F1B50"/>
    <w:rsid w:val="002F1D5B"/>
    <w:rsid w:val="002F1E84"/>
    <w:rsid w:val="002F1EF9"/>
    <w:rsid w:val="002F1F3C"/>
    <w:rsid w:val="002F1F67"/>
    <w:rsid w:val="002F2058"/>
    <w:rsid w:val="002F2209"/>
    <w:rsid w:val="002F23D6"/>
    <w:rsid w:val="002F244C"/>
    <w:rsid w:val="002F2510"/>
    <w:rsid w:val="002F2916"/>
    <w:rsid w:val="002F2F6D"/>
    <w:rsid w:val="002F3085"/>
    <w:rsid w:val="002F30DC"/>
    <w:rsid w:val="002F30EC"/>
    <w:rsid w:val="002F344F"/>
    <w:rsid w:val="002F34DC"/>
    <w:rsid w:val="002F36F8"/>
    <w:rsid w:val="002F38B2"/>
    <w:rsid w:val="002F3AAD"/>
    <w:rsid w:val="002F3E75"/>
    <w:rsid w:val="002F3EDE"/>
    <w:rsid w:val="002F3EEE"/>
    <w:rsid w:val="002F3F79"/>
    <w:rsid w:val="002F4010"/>
    <w:rsid w:val="002F434F"/>
    <w:rsid w:val="002F43A0"/>
    <w:rsid w:val="002F43A2"/>
    <w:rsid w:val="002F45AD"/>
    <w:rsid w:val="002F476A"/>
    <w:rsid w:val="002F4E5D"/>
    <w:rsid w:val="002F4F4D"/>
    <w:rsid w:val="002F503D"/>
    <w:rsid w:val="002F5077"/>
    <w:rsid w:val="002F526E"/>
    <w:rsid w:val="002F52CE"/>
    <w:rsid w:val="002F5414"/>
    <w:rsid w:val="002F54BF"/>
    <w:rsid w:val="002F54CD"/>
    <w:rsid w:val="002F5541"/>
    <w:rsid w:val="002F5A08"/>
    <w:rsid w:val="002F5A12"/>
    <w:rsid w:val="002F5C31"/>
    <w:rsid w:val="002F5D3A"/>
    <w:rsid w:val="002F5FB9"/>
    <w:rsid w:val="002F6096"/>
    <w:rsid w:val="002F628C"/>
    <w:rsid w:val="002F62EF"/>
    <w:rsid w:val="002F6365"/>
    <w:rsid w:val="002F63E9"/>
    <w:rsid w:val="002F6702"/>
    <w:rsid w:val="002F696A"/>
    <w:rsid w:val="002F6B7C"/>
    <w:rsid w:val="002F6C40"/>
    <w:rsid w:val="002F6D7E"/>
    <w:rsid w:val="002F6DF9"/>
    <w:rsid w:val="002F6E1F"/>
    <w:rsid w:val="002F70E2"/>
    <w:rsid w:val="002F741E"/>
    <w:rsid w:val="002F7441"/>
    <w:rsid w:val="002F75FA"/>
    <w:rsid w:val="002F7696"/>
    <w:rsid w:val="002F7821"/>
    <w:rsid w:val="002F7C1B"/>
    <w:rsid w:val="002F7C31"/>
    <w:rsid w:val="002F7D21"/>
    <w:rsid w:val="002F7D8B"/>
    <w:rsid w:val="00300017"/>
    <w:rsid w:val="003000D0"/>
    <w:rsid w:val="003003B5"/>
    <w:rsid w:val="003003EC"/>
    <w:rsid w:val="003003EF"/>
    <w:rsid w:val="00300443"/>
    <w:rsid w:val="00300454"/>
    <w:rsid w:val="0030052A"/>
    <w:rsid w:val="003005B5"/>
    <w:rsid w:val="0030069B"/>
    <w:rsid w:val="003007E3"/>
    <w:rsid w:val="00300816"/>
    <w:rsid w:val="00300C41"/>
    <w:rsid w:val="00300DBE"/>
    <w:rsid w:val="00300EB6"/>
    <w:rsid w:val="00300EDF"/>
    <w:rsid w:val="00301116"/>
    <w:rsid w:val="00301132"/>
    <w:rsid w:val="003011D2"/>
    <w:rsid w:val="003012BA"/>
    <w:rsid w:val="0030191E"/>
    <w:rsid w:val="00301CB0"/>
    <w:rsid w:val="0030242C"/>
    <w:rsid w:val="003027A8"/>
    <w:rsid w:val="0030282D"/>
    <w:rsid w:val="00302921"/>
    <w:rsid w:val="00302AF4"/>
    <w:rsid w:val="00302F21"/>
    <w:rsid w:val="00302F3B"/>
    <w:rsid w:val="0030303B"/>
    <w:rsid w:val="003030E2"/>
    <w:rsid w:val="00303380"/>
    <w:rsid w:val="003033F1"/>
    <w:rsid w:val="00303438"/>
    <w:rsid w:val="0030348A"/>
    <w:rsid w:val="00303499"/>
    <w:rsid w:val="003034F6"/>
    <w:rsid w:val="003037BF"/>
    <w:rsid w:val="003039A4"/>
    <w:rsid w:val="00303B00"/>
    <w:rsid w:val="00303D53"/>
    <w:rsid w:val="00303D76"/>
    <w:rsid w:val="00303DDD"/>
    <w:rsid w:val="00303F6E"/>
    <w:rsid w:val="003040F0"/>
    <w:rsid w:val="00304172"/>
    <w:rsid w:val="0030428A"/>
    <w:rsid w:val="00304321"/>
    <w:rsid w:val="00304373"/>
    <w:rsid w:val="003045D9"/>
    <w:rsid w:val="003048C5"/>
    <w:rsid w:val="00304A5D"/>
    <w:rsid w:val="00304C6D"/>
    <w:rsid w:val="00304C85"/>
    <w:rsid w:val="003050EA"/>
    <w:rsid w:val="0030550B"/>
    <w:rsid w:val="00305668"/>
    <w:rsid w:val="003058C8"/>
    <w:rsid w:val="00305B11"/>
    <w:rsid w:val="00305D60"/>
    <w:rsid w:val="00305E88"/>
    <w:rsid w:val="00305F42"/>
    <w:rsid w:val="00305FA8"/>
    <w:rsid w:val="00305FF8"/>
    <w:rsid w:val="0030612B"/>
    <w:rsid w:val="003061B5"/>
    <w:rsid w:val="00306210"/>
    <w:rsid w:val="0030665B"/>
    <w:rsid w:val="003066AA"/>
    <w:rsid w:val="0030679D"/>
    <w:rsid w:val="003068E0"/>
    <w:rsid w:val="00306918"/>
    <w:rsid w:val="00306954"/>
    <w:rsid w:val="003069BA"/>
    <w:rsid w:val="003069D9"/>
    <w:rsid w:val="00306A0B"/>
    <w:rsid w:val="00306A87"/>
    <w:rsid w:val="00306C46"/>
    <w:rsid w:val="00306CB2"/>
    <w:rsid w:val="00306D34"/>
    <w:rsid w:val="00306D73"/>
    <w:rsid w:val="00306DA6"/>
    <w:rsid w:val="00306F2E"/>
    <w:rsid w:val="00307039"/>
    <w:rsid w:val="003070E5"/>
    <w:rsid w:val="00307291"/>
    <w:rsid w:val="0030729D"/>
    <w:rsid w:val="003073F9"/>
    <w:rsid w:val="00307486"/>
    <w:rsid w:val="003076A8"/>
    <w:rsid w:val="0030781D"/>
    <w:rsid w:val="00307852"/>
    <w:rsid w:val="0030795F"/>
    <w:rsid w:val="00307AF9"/>
    <w:rsid w:val="00307BDA"/>
    <w:rsid w:val="00307E10"/>
    <w:rsid w:val="00307F8D"/>
    <w:rsid w:val="0031005C"/>
    <w:rsid w:val="00310064"/>
    <w:rsid w:val="00310078"/>
    <w:rsid w:val="003100D6"/>
    <w:rsid w:val="0031020C"/>
    <w:rsid w:val="003103FD"/>
    <w:rsid w:val="003108D1"/>
    <w:rsid w:val="00310AAE"/>
    <w:rsid w:val="00310C81"/>
    <w:rsid w:val="00310DE0"/>
    <w:rsid w:val="00310DFE"/>
    <w:rsid w:val="00310FB1"/>
    <w:rsid w:val="0031111C"/>
    <w:rsid w:val="00311242"/>
    <w:rsid w:val="00311258"/>
    <w:rsid w:val="003112CF"/>
    <w:rsid w:val="00311350"/>
    <w:rsid w:val="0031143F"/>
    <w:rsid w:val="0031166A"/>
    <w:rsid w:val="00311681"/>
    <w:rsid w:val="003116B6"/>
    <w:rsid w:val="003118B1"/>
    <w:rsid w:val="00311ACB"/>
    <w:rsid w:val="00311CE7"/>
    <w:rsid w:val="00311E05"/>
    <w:rsid w:val="00311E47"/>
    <w:rsid w:val="00311ECF"/>
    <w:rsid w:val="0031207F"/>
    <w:rsid w:val="003121DC"/>
    <w:rsid w:val="0031225B"/>
    <w:rsid w:val="003123D7"/>
    <w:rsid w:val="003124FD"/>
    <w:rsid w:val="0031264E"/>
    <w:rsid w:val="00312895"/>
    <w:rsid w:val="00312ACE"/>
    <w:rsid w:val="00312D86"/>
    <w:rsid w:val="00312EAB"/>
    <w:rsid w:val="00312EE3"/>
    <w:rsid w:val="00312FA5"/>
    <w:rsid w:val="00313520"/>
    <w:rsid w:val="003136B7"/>
    <w:rsid w:val="003136FE"/>
    <w:rsid w:val="00313790"/>
    <w:rsid w:val="003137B1"/>
    <w:rsid w:val="00313850"/>
    <w:rsid w:val="00313855"/>
    <w:rsid w:val="00313901"/>
    <w:rsid w:val="003140D1"/>
    <w:rsid w:val="00314108"/>
    <w:rsid w:val="0031414C"/>
    <w:rsid w:val="003141F0"/>
    <w:rsid w:val="0031422C"/>
    <w:rsid w:val="00314237"/>
    <w:rsid w:val="00314266"/>
    <w:rsid w:val="003143AA"/>
    <w:rsid w:val="00314413"/>
    <w:rsid w:val="00314435"/>
    <w:rsid w:val="003145BB"/>
    <w:rsid w:val="0031482C"/>
    <w:rsid w:val="003148E8"/>
    <w:rsid w:val="003149B7"/>
    <w:rsid w:val="00314EE8"/>
    <w:rsid w:val="00314F14"/>
    <w:rsid w:val="00314F23"/>
    <w:rsid w:val="00314FAF"/>
    <w:rsid w:val="0031505C"/>
    <w:rsid w:val="003151DE"/>
    <w:rsid w:val="00315269"/>
    <w:rsid w:val="0031535C"/>
    <w:rsid w:val="0031546C"/>
    <w:rsid w:val="003155F5"/>
    <w:rsid w:val="003156E0"/>
    <w:rsid w:val="00315B39"/>
    <w:rsid w:val="00315B5F"/>
    <w:rsid w:val="00315B62"/>
    <w:rsid w:val="00315E09"/>
    <w:rsid w:val="00316086"/>
    <w:rsid w:val="003161F8"/>
    <w:rsid w:val="00316278"/>
    <w:rsid w:val="003167E4"/>
    <w:rsid w:val="003169FD"/>
    <w:rsid w:val="00316A0D"/>
    <w:rsid w:val="00316BD7"/>
    <w:rsid w:val="00316DB3"/>
    <w:rsid w:val="00316DD6"/>
    <w:rsid w:val="00316E88"/>
    <w:rsid w:val="00316F77"/>
    <w:rsid w:val="00317208"/>
    <w:rsid w:val="00317411"/>
    <w:rsid w:val="0031742E"/>
    <w:rsid w:val="0031743A"/>
    <w:rsid w:val="0031750A"/>
    <w:rsid w:val="0031759A"/>
    <w:rsid w:val="00317793"/>
    <w:rsid w:val="00317823"/>
    <w:rsid w:val="003179E8"/>
    <w:rsid w:val="00317A81"/>
    <w:rsid w:val="00317B82"/>
    <w:rsid w:val="00317BF8"/>
    <w:rsid w:val="00317FDC"/>
    <w:rsid w:val="00317FF2"/>
    <w:rsid w:val="00320099"/>
    <w:rsid w:val="003200BD"/>
    <w:rsid w:val="003202B7"/>
    <w:rsid w:val="003204AE"/>
    <w:rsid w:val="003205E2"/>
    <w:rsid w:val="003205F3"/>
    <w:rsid w:val="003205F5"/>
    <w:rsid w:val="0032063D"/>
    <w:rsid w:val="003207C5"/>
    <w:rsid w:val="003207FF"/>
    <w:rsid w:val="00320B71"/>
    <w:rsid w:val="00320F48"/>
    <w:rsid w:val="003211DA"/>
    <w:rsid w:val="003211FE"/>
    <w:rsid w:val="003212DB"/>
    <w:rsid w:val="0032149C"/>
    <w:rsid w:val="003214BD"/>
    <w:rsid w:val="003215D2"/>
    <w:rsid w:val="00321AFB"/>
    <w:rsid w:val="00321B78"/>
    <w:rsid w:val="00322496"/>
    <w:rsid w:val="003225B8"/>
    <w:rsid w:val="00322765"/>
    <w:rsid w:val="00322791"/>
    <w:rsid w:val="003228F7"/>
    <w:rsid w:val="0032294E"/>
    <w:rsid w:val="00322EC7"/>
    <w:rsid w:val="00322ED4"/>
    <w:rsid w:val="00322F20"/>
    <w:rsid w:val="003231B4"/>
    <w:rsid w:val="003231F3"/>
    <w:rsid w:val="00323740"/>
    <w:rsid w:val="003238A8"/>
    <w:rsid w:val="00323A11"/>
    <w:rsid w:val="00323BB8"/>
    <w:rsid w:val="00323D61"/>
    <w:rsid w:val="003240D3"/>
    <w:rsid w:val="003240E8"/>
    <w:rsid w:val="0032427B"/>
    <w:rsid w:val="0032437F"/>
    <w:rsid w:val="003243B8"/>
    <w:rsid w:val="003244D8"/>
    <w:rsid w:val="00324524"/>
    <w:rsid w:val="003247F8"/>
    <w:rsid w:val="00324842"/>
    <w:rsid w:val="00324B2E"/>
    <w:rsid w:val="00324B4A"/>
    <w:rsid w:val="00324C0F"/>
    <w:rsid w:val="00324D5B"/>
    <w:rsid w:val="00324DCD"/>
    <w:rsid w:val="00324E84"/>
    <w:rsid w:val="00324F2C"/>
    <w:rsid w:val="003251DF"/>
    <w:rsid w:val="0032530C"/>
    <w:rsid w:val="003253BB"/>
    <w:rsid w:val="00325545"/>
    <w:rsid w:val="00325770"/>
    <w:rsid w:val="00325776"/>
    <w:rsid w:val="00325990"/>
    <w:rsid w:val="00325ADE"/>
    <w:rsid w:val="00325AF7"/>
    <w:rsid w:val="00325B82"/>
    <w:rsid w:val="00325EC6"/>
    <w:rsid w:val="0032600C"/>
    <w:rsid w:val="00326056"/>
    <w:rsid w:val="003262F9"/>
    <w:rsid w:val="003263DC"/>
    <w:rsid w:val="003265C2"/>
    <w:rsid w:val="003265D0"/>
    <w:rsid w:val="0032669D"/>
    <w:rsid w:val="003267F1"/>
    <w:rsid w:val="00326930"/>
    <w:rsid w:val="0032699B"/>
    <w:rsid w:val="003269E7"/>
    <w:rsid w:val="00326C31"/>
    <w:rsid w:val="00326D38"/>
    <w:rsid w:val="00326E2C"/>
    <w:rsid w:val="00326E67"/>
    <w:rsid w:val="00326F0B"/>
    <w:rsid w:val="00326F44"/>
    <w:rsid w:val="003271C3"/>
    <w:rsid w:val="003272FB"/>
    <w:rsid w:val="003274F2"/>
    <w:rsid w:val="00327628"/>
    <w:rsid w:val="00327636"/>
    <w:rsid w:val="003276E4"/>
    <w:rsid w:val="003278D1"/>
    <w:rsid w:val="00327B72"/>
    <w:rsid w:val="00327BF8"/>
    <w:rsid w:val="00327C7F"/>
    <w:rsid w:val="00327D52"/>
    <w:rsid w:val="00330192"/>
    <w:rsid w:val="0033038D"/>
    <w:rsid w:val="00330590"/>
    <w:rsid w:val="00330837"/>
    <w:rsid w:val="00330F02"/>
    <w:rsid w:val="00330FEA"/>
    <w:rsid w:val="003310E1"/>
    <w:rsid w:val="00331203"/>
    <w:rsid w:val="00331262"/>
    <w:rsid w:val="003315AF"/>
    <w:rsid w:val="003317DF"/>
    <w:rsid w:val="00331872"/>
    <w:rsid w:val="0033196C"/>
    <w:rsid w:val="003319C7"/>
    <w:rsid w:val="00331EF7"/>
    <w:rsid w:val="00331F8A"/>
    <w:rsid w:val="00331FAA"/>
    <w:rsid w:val="003321A7"/>
    <w:rsid w:val="00332379"/>
    <w:rsid w:val="0033264C"/>
    <w:rsid w:val="0033276B"/>
    <w:rsid w:val="00332788"/>
    <w:rsid w:val="00332A85"/>
    <w:rsid w:val="00332B29"/>
    <w:rsid w:val="00332F72"/>
    <w:rsid w:val="003330EC"/>
    <w:rsid w:val="00333518"/>
    <w:rsid w:val="003335D0"/>
    <w:rsid w:val="003337BB"/>
    <w:rsid w:val="00333820"/>
    <w:rsid w:val="00333A3D"/>
    <w:rsid w:val="00333A6B"/>
    <w:rsid w:val="00333B7B"/>
    <w:rsid w:val="00333BA9"/>
    <w:rsid w:val="00333D11"/>
    <w:rsid w:val="00333EDB"/>
    <w:rsid w:val="00334038"/>
    <w:rsid w:val="0033446C"/>
    <w:rsid w:val="003344D3"/>
    <w:rsid w:val="00334608"/>
    <w:rsid w:val="00334627"/>
    <w:rsid w:val="0033469B"/>
    <w:rsid w:val="003347E9"/>
    <w:rsid w:val="0033485B"/>
    <w:rsid w:val="00334876"/>
    <w:rsid w:val="00334D1E"/>
    <w:rsid w:val="00334D39"/>
    <w:rsid w:val="00334F4F"/>
    <w:rsid w:val="00335155"/>
    <w:rsid w:val="003353F3"/>
    <w:rsid w:val="00335453"/>
    <w:rsid w:val="0033554B"/>
    <w:rsid w:val="00335842"/>
    <w:rsid w:val="00335895"/>
    <w:rsid w:val="00335979"/>
    <w:rsid w:val="0033599F"/>
    <w:rsid w:val="00335ACB"/>
    <w:rsid w:val="00335B45"/>
    <w:rsid w:val="00335B8B"/>
    <w:rsid w:val="00335C30"/>
    <w:rsid w:val="00335C73"/>
    <w:rsid w:val="00335CDE"/>
    <w:rsid w:val="00335ED3"/>
    <w:rsid w:val="00335FA7"/>
    <w:rsid w:val="003360EC"/>
    <w:rsid w:val="00336262"/>
    <w:rsid w:val="00336345"/>
    <w:rsid w:val="003363AB"/>
    <w:rsid w:val="0033650B"/>
    <w:rsid w:val="00336512"/>
    <w:rsid w:val="003366AD"/>
    <w:rsid w:val="00336785"/>
    <w:rsid w:val="0033688F"/>
    <w:rsid w:val="00336992"/>
    <w:rsid w:val="003369C8"/>
    <w:rsid w:val="00336A50"/>
    <w:rsid w:val="00336B37"/>
    <w:rsid w:val="00336B5D"/>
    <w:rsid w:val="00336C03"/>
    <w:rsid w:val="00336C4A"/>
    <w:rsid w:val="00336C99"/>
    <w:rsid w:val="00337002"/>
    <w:rsid w:val="00337232"/>
    <w:rsid w:val="003373BB"/>
    <w:rsid w:val="00337625"/>
    <w:rsid w:val="003379B9"/>
    <w:rsid w:val="00337A7E"/>
    <w:rsid w:val="00337B93"/>
    <w:rsid w:val="00337BAF"/>
    <w:rsid w:val="00337C99"/>
    <w:rsid w:val="00337E82"/>
    <w:rsid w:val="00340021"/>
    <w:rsid w:val="0034003F"/>
    <w:rsid w:val="0034017D"/>
    <w:rsid w:val="003403F7"/>
    <w:rsid w:val="00340872"/>
    <w:rsid w:val="00340CA9"/>
    <w:rsid w:val="0034133D"/>
    <w:rsid w:val="00341474"/>
    <w:rsid w:val="00341521"/>
    <w:rsid w:val="003418BD"/>
    <w:rsid w:val="00341D45"/>
    <w:rsid w:val="00341E6A"/>
    <w:rsid w:val="00341ED0"/>
    <w:rsid w:val="00342168"/>
    <w:rsid w:val="0034232B"/>
    <w:rsid w:val="0034237F"/>
    <w:rsid w:val="00342459"/>
    <w:rsid w:val="003425F6"/>
    <w:rsid w:val="00342632"/>
    <w:rsid w:val="0034269A"/>
    <w:rsid w:val="003426E9"/>
    <w:rsid w:val="00342770"/>
    <w:rsid w:val="00342AF0"/>
    <w:rsid w:val="00342BE4"/>
    <w:rsid w:val="00342CCD"/>
    <w:rsid w:val="00342E3D"/>
    <w:rsid w:val="00342EDD"/>
    <w:rsid w:val="00342F16"/>
    <w:rsid w:val="00342F22"/>
    <w:rsid w:val="00343143"/>
    <w:rsid w:val="0034336A"/>
    <w:rsid w:val="0034336E"/>
    <w:rsid w:val="00343480"/>
    <w:rsid w:val="003435CC"/>
    <w:rsid w:val="003436C1"/>
    <w:rsid w:val="0034384C"/>
    <w:rsid w:val="00343902"/>
    <w:rsid w:val="00343B44"/>
    <w:rsid w:val="00343E87"/>
    <w:rsid w:val="00343F47"/>
    <w:rsid w:val="00343F9A"/>
    <w:rsid w:val="003440ED"/>
    <w:rsid w:val="003444EF"/>
    <w:rsid w:val="00344528"/>
    <w:rsid w:val="003446BD"/>
    <w:rsid w:val="003446FD"/>
    <w:rsid w:val="003449AE"/>
    <w:rsid w:val="00344C84"/>
    <w:rsid w:val="00344CF9"/>
    <w:rsid w:val="00344E51"/>
    <w:rsid w:val="00344FE8"/>
    <w:rsid w:val="00345206"/>
    <w:rsid w:val="0034569C"/>
    <w:rsid w:val="00345742"/>
    <w:rsid w:val="0034583F"/>
    <w:rsid w:val="0034596D"/>
    <w:rsid w:val="003459D0"/>
    <w:rsid w:val="00345AB6"/>
    <w:rsid w:val="00345C85"/>
    <w:rsid w:val="00345F61"/>
    <w:rsid w:val="00346139"/>
    <w:rsid w:val="00346167"/>
    <w:rsid w:val="003461D2"/>
    <w:rsid w:val="0034641F"/>
    <w:rsid w:val="0034652A"/>
    <w:rsid w:val="00346AD9"/>
    <w:rsid w:val="00346D6B"/>
    <w:rsid w:val="00346DDC"/>
    <w:rsid w:val="00346E0E"/>
    <w:rsid w:val="00346E7E"/>
    <w:rsid w:val="00346FBE"/>
    <w:rsid w:val="003474E1"/>
    <w:rsid w:val="00347656"/>
    <w:rsid w:val="00347718"/>
    <w:rsid w:val="003478D2"/>
    <w:rsid w:val="003478DD"/>
    <w:rsid w:val="00347F6A"/>
    <w:rsid w:val="00347FA1"/>
    <w:rsid w:val="00347FB9"/>
    <w:rsid w:val="0035021C"/>
    <w:rsid w:val="003507FB"/>
    <w:rsid w:val="003509F6"/>
    <w:rsid w:val="00350D2D"/>
    <w:rsid w:val="00350E2B"/>
    <w:rsid w:val="00350EE8"/>
    <w:rsid w:val="00350F71"/>
    <w:rsid w:val="00351085"/>
    <w:rsid w:val="0035143B"/>
    <w:rsid w:val="003514D6"/>
    <w:rsid w:val="003517E1"/>
    <w:rsid w:val="0035181D"/>
    <w:rsid w:val="0035185B"/>
    <w:rsid w:val="0035191F"/>
    <w:rsid w:val="00351A1C"/>
    <w:rsid w:val="00351BCC"/>
    <w:rsid w:val="00351CE2"/>
    <w:rsid w:val="00351CF8"/>
    <w:rsid w:val="00351D46"/>
    <w:rsid w:val="00351EB8"/>
    <w:rsid w:val="0035219B"/>
    <w:rsid w:val="00352380"/>
    <w:rsid w:val="00352666"/>
    <w:rsid w:val="003526F2"/>
    <w:rsid w:val="0035277B"/>
    <w:rsid w:val="003527F9"/>
    <w:rsid w:val="0035290B"/>
    <w:rsid w:val="00352A28"/>
    <w:rsid w:val="00352AB7"/>
    <w:rsid w:val="00352D60"/>
    <w:rsid w:val="00352D62"/>
    <w:rsid w:val="00352D6A"/>
    <w:rsid w:val="00352EF4"/>
    <w:rsid w:val="00352F8F"/>
    <w:rsid w:val="0035300F"/>
    <w:rsid w:val="00353170"/>
    <w:rsid w:val="00353251"/>
    <w:rsid w:val="0035345B"/>
    <w:rsid w:val="003535A9"/>
    <w:rsid w:val="003538D4"/>
    <w:rsid w:val="003538D7"/>
    <w:rsid w:val="00353D86"/>
    <w:rsid w:val="00353E52"/>
    <w:rsid w:val="00353EEB"/>
    <w:rsid w:val="00353FF3"/>
    <w:rsid w:val="0035407E"/>
    <w:rsid w:val="0035448F"/>
    <w:rsid w:val="00354812"/>
    <w:rsid w:val="00354987"/>
    <w:rsid w:val="00354A98"/>
    <w:rsid w:val="00354B6F"/>
    <w:rsid w:val="00354C07"/>
    <w:rsid w:val="00354C77"/>
    <w:rsid w:val="00354FD7"/>
    <w:rsid w:val="00355047"/>
    <w:rsid w:val="0035507F"/>
    <w:rsid w:val="003551FD"/>
    <w:rsid w:val="003552A5"/>
    <w:rsid w:val="00355490"/>
    <w:rsid w:val="003554F3"/>
    <w:rsid w:val="00355870"/>
    <w:rsid w:val="003559C1"/>
    <w:rsid w:val="00355AD9"/>
    <w:rsid w:val="00355E9C"/>
    <w:rsid w:val="0035618A"/>
    <w:rsid w:val="00356535"/>
    <w:rsid w:val="003565FE"/>
    <w:rsid w:val="00356635"/>
    <w:rsid w:val="00356643"/>
    <w:rsid w:val="00356697"/>
    <w:rsid w:val="00356710"/>
    <w:rsid w:val="003567E5"/>
    <w:rsid w:val="003569EF"/>
    <w:rsid w:val="00356A47"/>
    <w:rsid w:val="00356A8D"/>
    <w:rsid w:val="00356D99"/>
    <w:rsid w:val="00357194"/>
    <w:rsid w:val="003574D1"/>
    <w:rsid w:val="003575B5"/>
    <w:rsid w:val="0035780F"/>
    <w:rsid w:val="00357A21"/>
    <w:rsid w:val="00357A8B"/>
    <w:rsid w:val="00357AEE"/>
    <w:rsid w:val="00357C1D"/>
    <w:rsid w:val="00357C79"/>
    <w:rsid w:val="00357DED"/>
    <w:rsid w:val="00357F9E"/>
    <w:rsid w:val="00360101"/>
    <w:rsid w:val="0036022D"/>
    <w:rsid w:val="003604FE"/>
    <w:rsid w:val="00360673"/>
    <w:rsid w:val="00360859"/>
    <w:rsid w:val="003609B7"/>
    <w:rsid w:val="00360DD3"/>
    <w:rsid w:val="00360FBF"/>
    <w:rsid w:val="00361103"/>
    <w:rsid w:val="00361120"/>
    <w:rsid w:val="003612E9"/>
    <w:rsid w:val="003617E8"/>
    <w:rsid w:val="0036193E"/>
    <w:rsid w:val="00361A09"/>
    <w:rsid w:val="00361A4D"/>
    <w:rsid w:val="00361C4C"/>
    <w:rsid w:val="00361D13"/>
    <w:rsid w:val="00361E24"/>
    <w:rsid w:val="003620EE"/>
    <w:rsid w:val="00362181"/>
    <w:rsid w:val="00362409"/>
    <w:rsid w:val="0036262F"/>
    <w:rsid w:val="00362944"/>
    <w:rsid w:val="00362996"/>
    <w:rsid w:val="00362A70"/>
    <w:rsid w:val="00362B46"/>
    <w:rsid w:val="00362E4D"/>
    <w:rsid w:val="00363129"/>
    <w:rsid w:val="00363402"/>
    <w:rsid w:val="00363520"/>
    <w:rsid w:val="0036356A"/>
    <w:rsid w:val="00363576"/>
    <w:rsid w:val="003636E4"/>
    <w:rsid w:val="003639B3"/>
    <w:rsid w:val="00363A18"/>
    <w:rsid w:val="00363D7C"/>
    <w:rsid w:val="00363E5B"/>
    <w:rsid w:val="00363F90"/>
    <w:rsid w:val="003640A7"/>
    <w:rsid w:val="003640EB"/>
    <w:rsid w:val="0036435F"/>
    <w:rsid w:val="00364426"/>
    <w:rsid w:val="003646D5"/>
    <w:rsid w:val="0036473E"/>
    <w:rsid w:val="00364CE2"/>
    <w:rsid w:val="00364E3E"/>
    <w:rsid w:val="00364F44"/>
    <w:rsid w:val="00365219"/>
    <w:rsid w:val="003652A4"/>
    <w:rsid w:val="00365347"/>
    <w:rsid w:val="00365396"/>
    <w:rsid w:val="00365476"/>
    <w:rsid w:val="0036576C"/>
    <w:rsid w:val="0036587F"/>
    <w:rsid w:val="003659ED"/>
    <w:rsid w:val="00365A8F"/>
    <w:rsid w:val="00365DF1"/>
    <w:rsid w:val="00365E42"/>
    <w:rsid w:val="003661B1"/>
    <w:rsid w:val="00366244"/>
    <w:rsid w:val="003662CF"/>
    <w:rsid w:val="00366478"/>
    <w:rsid w:val="00366564"/>
    <w:rsid w:val="0036666D"/>
    <w:rsid w:val="00366919"/>
    <w:rsid w:val="0036699A"/>
    <w:rsid w:val="003669FA"/>
    <w:rsid w:val="00366CC8"/>
    <w:rsid w:val="00366D90"/>
    <w:rsid w:val="00366E10"/>
    <w:rsid w:val="0036708E"/>
    <w:rsid w:val="003673A8"/>
    <w:rsid w:val="00367440"/>
    <w:rsid w:val="003674D7"/>
    <w:rsid w:val="00367A28"/>
    <w:rsid w:val="00367A9D"/>
    <w:rsid w:val="00367E03"/>
    <w:rsid w:val="00367EC6"/>
    <w:rsid w:val="00367FB6"/>
    <w:rsid w:val="003700A6"/>
    <w:rsid w:val="003700C0"/>
    <w:rsid w:val="0037029C"/>
    <w:rsid w:val="003702FE"/>
    <w:rsid w:val="0037047C"/>
    <w:rsid w:val="00370653"/>
    <w:rsid w:val="00370886"/>
    <w:rsid w:val="00370AE8"/>
    <w:rsid w:val="00370B4E"/>
    <w:rsid w:val="00370B94"/>
    <w:rsid w:val="00370E6D"/>
    <w:rsid w:val="0037126A"/>
    <w:rsid w:val="00371349"/>
    <w:rsid w:val="003715E9"/>
    <w:rsid w:val="0037168F"/>
    <w:rsid w:val="003716EF"/>
    <w:rsid w:val="003717B8"/>
    <w:rsid w:val="00371814"/>
    <w:rsid w:val="00371914"/>
    <w:rsid w:val="0037194B"/>
    <w:rsid w:val="00371BA6"/>
    <w:rsid w:val="00371BFF"/>
    <w:rsid w:val="00371C68"/>
    <w:rsid w:val="00371E70"/>
    <w:rsid w:val="00372194"/>
    <w:rsid w:val="003721AA"/>
    <w:rsid w:val="003722C5"/>
    <w:rsid w:val="0037232C"/>
    <w:rsid w:val="00372381"/>
    <w:rsid w:val="00372998"/>
    <w:rsid w:val="003729F2"/>
    <w:rsid w:val="00372B17"/>
    <w:rsid w:val="00372C88"/>
    <w:rsid w:val="00372D23"/>
    <w:rsid w:val="00372EE7"/>
    <w:rsid w:val="00372EF0"/>
    <w:rsid w:val="00372FDB"/>
    <w:rsid w:val="0037315D"/>
    <w:rsid w:val="0037335A"/>
    <w:rsid w:val="00373450"/>
    <w:rsid w:val="003734D0"/>
    <w:rsid w:val="00373508"/>
    <w:rsid w:val="003738A5"/>
    <w:rsid w:val="00373A1F"/>
    <w:rsid w:val="00373B10"/>
    <w:rsid w:val="00373BB0"/>
    <w:rsid w:val="00373F6C"/>
    <w:rsid w:val="00373FBB"/>
    <w:rsid w:val="00374266"/>
    <w:rsid w:val="00374294"/>
    <w:rsid w:val="003742F4"/>
    <w:rsid w:val="00374460"/>
    <w:rsid w:val="00374C96"/>
    <w:rsid w:val="00374EAB"/>
    <w:rsid w:val="00374EB7"/>
    <w:rsid w:val="00374EC8"/>
    <w:rsid w:val="0037500C"/>
    <w:rsid w:val="0037502F"/>
    <w:rsid w:val="003751A9"/>
    <w:rsid w:val="0037533C"/>
    <w:rsid w:val="00375483"/>
    <w:rsid w:val="0037555D"/>
    <w:rsid w:val="00375608"/>
    <w:rsid w:val="00375706"/>
    <w:rsid w:val="00375ACD"/>
    <w:rsid w:val="00375B2E"/>
    <w:rsid w:val="00375B68"/>
    <w:rsid w:val="00375CC8"/>
    <w:rsid w:val="00375DAD"/>
    <w:rsid w:val="00376157"/>
    <w:rsid w:val="00376223"/>
    <w:rsid w:val="00376235"/>
    <w:rsid w:val="003763C0"/>
    <w:rsid w:val="0037651D"/>
    <w:rsid w:val="003766BC"/>
    <w:rsid w:val="00376753"/>
    <w:rsid w:val="00376780"/>
    <w:rsid w:val="003767AB"/>
    <w:rsid w:val="003767B2"/>
    <w:rsid w:val="003767DE"/>
    <w:rsid w:val="003767F1"/>
    <w:rsid w:val="00376818"/>
    <w:rsid w:val="00376A22"/>
    <w:rsid w:val="00376C97"/>
    <w:rsid w:val="00376CCA"/>
    <w:rsid w:val="00376E9D"/>
    <w:rsid w:val="0037701F"/>
    <w:rsid w:val="003770B7"/>
    <w:rsid w:val="0037762F"/>
    <w:rsid w:val="00377677"/>
    <w:rsid w:val="00377A00"/>
    <w:rsid w:val="00377A7F"/>
    <w:rsid w:val="00377D1F"/>
    <w:rsid w:val="00380097"/>
    <w:rsid w:val="00380392"/>
    <w:rsid w:val="00380469"/>
    <w:rsid w:val="00380537"/>
    <w:rsid w:val="003805CB"/>
    <w:rsid w:val="00380875"/>
    <w:rsid w:val="00380979"/>
    <w:rsid w:val="00380A95"/>
    <w:rsid w:val="00380D22"/>
    <w:rsid w:val="00380E47"/>
    <w:rsid w:val="0038101C"/>
    <w:rsid w:val="00381068"/>
    <w:rsid w:val="00381189"/>
    <w:rsid w:val="003813FD"/>
    <w:rsid w:val="00381418"/>
    <w:rsid w:val="003815E9"/>
    <w:rsid w:val="00381741"/>
    <w:rsid w:val="0038179D"/>
    <w:rsid w:val="003818E4"/>
    <w:rsid w:val="00381947"/>
    <w:rsid w:val="00381D23"/>
    <w:rsid w:val="00381D64"/>
    <w:rsid w:val="00382080"/>
    <w:rsid w:val="00382346"/>
    <w:rsid w:val="00382627"/>
    <w:rsid w:val="00382896"/>
    <w:rsid w:val="003830B3"/>
    <w:rsid w:val="0038371B"/>
    <w:rsid w:val="00383743"/>
    <w:rsid w:val="00383B2F"/>
    <w:rsid w:val="00383C41"/>
    <w:rsid w:val="00383CFA"/>
    <w:rsid w:val="00383D44"/>
    <w:rsid w:val="00384469"/>
    <w:rsid w:val="003846B0"/>
    <w:rsid w:val="003846DA"/>
    <w:rsid w:val="00384837"/>
    <w:rsid w:val="003849D1"/>
    <w:rsid w:val="00384AED"/>
    <w:rsid w:val="00384B21"/>
    <w:rsid w:val="00384CFA"/>
    <w:rsid w:val="00384EBE"/>
    <w:rsid w:val="00385097"/>
    <w:rsid w:val="003850E2"/>
    <w:rsid w:val="00385145"/>
    <w:rsid w:val="00385261"/>
    <w:rsid w:val="003852A7"/>
    <w:rsid w:val="0038541A"/>
    <w:rsid w:val="00385842"/>
    <w:rsid w:val="00385BB8"/>
    <w:rsid w:val="00385CC9"/>
    <w:rsid w:val="00385E1B"/>
    <w:rsid w:val="00385F01"/>
    <w:rsid w:val="00386031"/>
    <w:rsid w:val="00386132"/>
    <w:rsid w:val="003863EF"/>
    <w:rsid w:val="003864F1"/>
    <w:rsid w:val="00386570"/>
    <w:rsid w:val="0038667C"/>
    <w:rsid w:val="003866CE"/>
    <w:rsid w:val="003867B3"/>
    <w:rsid w:val="00386A29"/>
    <w:rsid w:val="00386A40"/>
    <w:rsid w:val="00386C30"/>
    <w:rsid w:val="00386F2C"/>
    <w:rsid w:val="00386F67"/>
    <w:rsid w:val="00386FAE"/>
    <w:rsid w:val="00387026"/>
    <w:rsid w:val="00387440"/>
    <w:rsid w:val="003874C8"/>
    <w:rsid w:val="0038757A"/>
    <w:rsid w:val="003875F7"/>
    <w:rsid w:val="0038769D"/>
    <w:rsid w:val="00387876"/>
    <w:rsid w:val="00387AB4"/>
    <w:rsid w:val="00387B0C"/>
    <w:rsid w:val="00387B74"/>
    <w:rsid w:val="00387D81"/>
    <w:rsid w:val="00387DB0"/>
    <w:rsid w:val="00387E08"/>
    <w:rsid w:val="00387EED"/>
    <w:rsid w:val="00387F66"/>
    <w:rsid w:val="00390031"/>
    <w:rsid w:val="00390055"/>
    <w:rsid w:val="00390186"/>
    <w:rsid w:val="0039049A"/>
    <w:rsid w:val="00390774"/>
    <w:rsid w:val="003908B7"/>
    <w:rsid w:val="00390A55"/>
    <w:rsid w:val="00390D4A"/>
    <w:rsid w:val="00390E4F"/>
    <w:rsid w:val="00390EF7"/>
    <w:rsid w:val="003914E8"/>
    <w:rsid w:val="00391670"/>
    <w:rsid w:val="00391B40"/>
    <w:rsid w:val="00391C6F"/>
    <w:rsid w:val="00391D70"/>
    <w:rsid w:val="00391DBE"/>
    <w:rsid w:val="00391E79"/>
    <w:rsid w:val="0039216C"/>
    <w:rsid w:val="0039245D"/>
    <w:rsid w:val="0039273E"/>
    <w:rsid w:val="003928DC"/>
    <w:rsid w:val="00392A5E"/>
    <w:rsid w:val="00392AA2"/>
    <w:rsid w:val="00392EF1"/>
    <w:rsid w:val="00393359"/>
    <w:rsid w:val="00393BA9"/>
    <w:rsid w:val="00393D06"/>
    <w:rsid w:val="00393DBA"/>
    <w:rsid w:val="00393E03"/>
    <w:rsid w:val="0039437C"/>
    <w:rsid w:val="0039450B"/>
    <w:rsid w:val="00394620"/>
    <w:rsid w:val="0039462C"/>
    <w:rsid w:val="003947F3"/>
    <w:rsid w:val="00394979"/>
    <w:rsid w:val="00394A03"/>
    <w:rsid w:val="00394B3A"/>
    <w:rsid w:val="00394BA0"/>
    <w:rsid w:val="00394D94"/>
    <w:rsid w:val="00395060"/>
    <w:rsid w:val="003951F9"/>
    <w:rsid w:val="00395214"/>
    <w:rsid w:val="003955DA"/>
    <w:rsid w:val="003957B9"/>
    <w:rsid w:val="003958E8"/>
    <w:rsid w:val="00395909"/>
    <w:rsid w:val="00395B0B"/>
    <w:rsid w:val="00395C4F"/>
    <w:rsid w:val="00395E51"/>
    <w:rsid w:val="00395EE0"/>
    <w:rsid w:val="00395FD0"/>
    <w:rsid w:val="00396211"/>
    <w:rsid w:val="0039637B"/>
    <w:rsid w:val="0039652D"/>
    <w:rsid w:val="00396646"/>
    <w:rsid w:val="003968B6"/>
    <w:rsid w:val="003969F6"/>
    <w:rsid w:val="00396A01"/>
    <w:rsid w:val="00396A8B"/>
    <w:rsid w:val="00396B0E"/>
    <w:rsid w:val="00396BBF"/>
    <w:rsid w:val="00396D07"/>
    <w:rsid w:val="00397056"/>
    <w:rsid w:val="00397088"/>
    <w:rsid w:val="003970F2"/>
    <w:rsid w:val="0039722E"/>
    <w:rsid w:val="00397370"/>
    <w:rsid w:val="0039751C"/>
    <w:rsid w:val="003976A6"/>
    <w:rsid w:val="003978A5"/>
    <w:rsid w:val="003979CB"/>
    <w:rsid w:val="00397A97"/>
    <w:rsid w:val="00397BF8"/>
    <w:rsid w:val="00397E7E"/>
    <w:rsid w:val="003A020E"/>
    <w:rsid w:val="003A042F"/>
    <w:rsid w:val="003A05A9"/>
    <w:rsid w:val="003A0664"/>
    <w:rsid w:val="003A0A3B"/>
    <w:rsid w:val="003A0B89"/>
    <w:rsid w:val="003A0CEE"/>
    <w:rsid w:val="003A0D58"/>
    <w:rsid w:val="003A1335"/>
    <w:rsid w:val="003A1361"/>
    <w:rsid w:val="003A1449"/>
    <w:rsid w:val="003A14AA"/>
    <w:rsid w:val="003A1511"/>
    <w:rsid w:val="003A160E"/>
    <w:rsid w:val="003A175C"/>
    <w:rsid w:val="003A184A"/>
    <w:rsid w:val="003A1E4E"/>
    <w:rsid w:val="003A1F46"/>
    <w:rsid w:val="003A2140"/>
    <w:rsid w:val="003A2223"/>
    <w:rsid w:val="003A24B0"/>
    <w:rsid w:val="003A25D1"/>
    <w:rsid w:val="003A2765"/>
    <w:rsid w:val="003A2790"/>
    <w:rsid w:val="003A2A6F"/>
    <w:rsid w:val="003A2EE3"/>
    <w:rsid w:val="003A2F5F"/>
    <w:rsid w:val="003A3189"/>
    <w:rsid w:val="003A318D"/>
    <w:rsid w:val="003A31E8"/>
    <w:rsid w:val="003A330A"/>
    <w:rsid w:val="003A3680"/>
    <w:rsid w:val="003A368C"/>
    <w:rsid w:val="003A36B7"/>
    <w:rsid w:val="003A3A72"/>
    <w:rsid w:val="003A3B52"/>
    <w:rsid w:val="003A3B75"/>
    <w:rsid w:val="003A3DD1"/>
    <w:rsid w:val="003A3F76"/>
    <w:rsid w:val="003A40E8"/>
    <w:rsid w:val="003A4250"/>
    <w:rsid w:val="003A4260"/>
    <w:rsid w:val="003A43AD"/>
    <w:rsid w:val="003A44BB"/>
    <w:rsid w:val="003A44BF"/>
    <w:rsid w:val="003A4570"/>
    <w:rsid w:val="003A45CB"/>
    <w:rsid w:val="003A4628"/>
    <w:rsid w:val="003A4787"/>
    <w:rsid w:val="003A47C8"/>
    <w:rsid w:val="003A494B"/>
    <w:rsid w:val="003A496C"/>
    <w:rsid w:val="003A4C80"/>
    <w:rsid w:val="003A4ECB"/>
    <w:rsid w:val="003A50E5"/>
    <w:rsid w:val="003A519A"/>
    <w:rsid w:val="003A5408"/>
    <w:rsid w:val="003A5602"/>
    <w:rsid w:val="003A5665"/>
    <w:rsid w:val="003A5862"/>
    <w:rsid w:val="003A5966"/>
    <w:rsid w:val="003A59EA"/>
    <w:rsid w:val="003A5C36"/>
    <w:rsid w:val="003A5EBE"/>
    <w:rsid w:val="003A5EC1"/>
    <w:rsid w:val="003A6082"/>
    <w:rsid w:val="003A612C"/>
    <w:rsid w:val="003A6291"/>
    <w:rsid w:val="003A63BA"/>
    <w:rsid w:val="003A6916"/>
    <w:rsid w:val="003A69D0"/>
    <w:rsid w:val="003A6A9F"/>
    <w:rsid w:val="003A6ABD"/>
    <w:rsid w:val="003A6F35"/>
    <w:rsid w:val="003A7076"/>
    <w:rsid w:val="003A7322"/>
    <w:rsid w:val="003A742E"/>
    <w:rsid w:val="003A759B"/>
    <w:rsid w:val="003A779F"/>
    <w:rsid w:val="003A7A38"/>
    <w:rsid w:val="003A7A6C"/>
    <w:rsid w:val="003B01DA"/>
    <w:rsid w:val="003B01DB"/>
    <w:rsid w:val="003B025B"/>
    <w:rsid w:val="003B0325"/>
    <w:rsid w:val="003B0467"/>
    <w:rsid w:val="003B0CD1"/>
    <w:rsid w:val="003B0DFD"/>
    <w:rsid w:val="003B0E5F"/>
    <w:rsid w:val="003B0F80"/>
    <w:rsid w:val="003B158A"/>
    <w:rsid w:val="003B15CE"/>
    <w:rsid w:val="003B1739"/>
    <w:rsid w:val="003B176C"/>
    <w:rsid w:val="003B180D"/>
    <w:rsid w:val="003B19E2"/>
    <w:rsid w:val="003B1A8A"/>
    <w:rsid w:val="003B1E2D"/>
    <w:rsid w:val="003B1F82"/>
    <w:rsid w:val="003B1FD8"/>
    <w:rsid w:val="003B2094"/>
    <w:rsid w:val="003B20AB"/>
    <w:rsid w:val="003B20B5"/>
    <w:rsid w:val="003B22AF"/>
    <w:rsid w:val="003B2402"/>
    <w:rsid w:val="003B2711"/>
    <w:rsid w:val="003B271F"/>
    <w:rsid w:val="003B27BA"/>
    <w:rsid w:val="003B285F"/>
    <w:rsid w:val="003B2A07"/>
    <w:rsid w:val="003B2A84"/>
    <w:rsid w:val="003B2B68"/>
    <w:rsid w:val="003B2B92"/>
    <w:rsid w:val="003B2C7A"/>
    <w:rsid w:val="003B2E39"/>
    <w:rsid w:val="003B2E92"/>
    <w:rsid w:val="003B2EEE"/>
    <w:rsid w:val="003B31A1"/>
    <w:rsid w:val="003B3284"/>
    <w:rsid w:val="003B33EB"/>
    <w:rsid w:val="003B340B"/>
    <w:rsid w:val="003B340F"/>
    <w:rsid w:val="003B36ED"/>
    <w:rsid w:val="003B3994"/>
    <w:rsid w:val="003B3A00"/>
    <w:rsid w:val="003B3A66"/>
    <w:rsid w:val="003B3A6C"/>
    <w:rsid w:val="003B3B37"/>
    <w:rsid w:val="003B3BC7"/>
    <w:rsid w:val="003B3CB3"/>
    <w:rsid w:val="003B40CF"/>
    <w:rsid w:val="003B4190"/>
    <w:rsid w:val="003B4249"/>
    <w:rsid w:val="003B4318"/>
    <w:rsid w:val="003B4453"/>
    <w:rsid w:val="003B454F"/>
    <w:rsid w:val="003B47EF"/>
    <w:rsid w:val="003B4BD8"/>
    <w:rsid w:val="003B4C1F"/>
    <w:rsid w:val="003B4C4A"/>
    <w:rsid w:val="003B4C9A"/>
    <w:rsid w:val="003B4D27"/>
    <w:rsid w:val="003B4D96"/>
    <w:rsid w:val="003B4ED9"/>
    <w:rsid w:val="003B4F75"/>
    <w:rsid w:val="003B5018"/>
    <w:rsid w:val="003B5034"/>
    <w:rsid w:val="003B522E"/>
    <w:rsid w:val="003B552D"/>
    <w:rsid w:val="003B58DD"/>
    <w:rsid w:val="003B59AB"/>
    <w:rsid w:val="003B5C79"/>
    <w:rsid w:val="003B5CB7"/>
    <w:rsid w:val="003B5CE7"/>
    <w:rsid w:val="003B5F09"/>
    <w:rsid w:val="003B5F0E"/>
    <w:rsid w:val="003B61B9"/>
    <w:rsid w:val="003B6364"/>
    <w:rsid w:val="003B63AF"/>
    <w:rsid w:val="003B65CF"/>
    <w:rsid w:val="003B6697"/>
    <w:rsid w:val="003B6701"/>
    <w:rsid w:val="003B670B"/>
    <w:rsid w:val="003B6851"/>
    <w:rsid w:val="003B685E"/>
    <w:rsid w:val="003B6945"/>
    <w:rsid w:val="003B6B99"/>
    <w:rsid w:val="003B6D99"/>
    <w:rsid w:val="003B6DED"/>
    <w:rsid w:val="003B6E33"/>
    <w:rsid w:val="003B6EB9"/>
    <w:rsid w:val="003B70B6"/>
    <w:rsid w:val="003B7105"/>
    <w:rsid w:val="003B7498"/>
    <w:rsid w:val="003B7651"/>
    <w:rsid w:val="003B78C7"/>
    <w:rsid w:val="003B7A37"/>
    <w:rsid w:val="003B7B58"/>
    <w:rsid w:val="003B7B61"/>
    <w:rsid w:val="003B7C1B"/>
    <w:rsid w:val="003B7CCD"/>
    <w:rsid w:val="003B7EFC"/>
    <w:rsid w:val="003B7FE6"/>
    <w:rsid w:val="003C028B"/>
    <w:rsid w:val="003C047A"/>
    <w:rsid w:val="003C0702"/>
    <w:rsid w:val="003C0988"/>
    <w:rsid w:val="003C0A1B"/>
    <w:rsid w:val="003C0A3A"/>
    <w:rsid w:val="003C0B49"/>
    <w:rsid w:val="003C0D26"/>
    <w:rsid w:val="003C0F3A"/>
    <w:rsid w:val="003C0F77"/>
    <w:rsid w:val="003C103A"/>
    <w:rsid w:val="003C1166"/>
    <w:rsid w:val="003C1379"/>
    <w:rsid w:val="003C1448"/>
    <w:rsid w:val="003C14EC"/>
    <w:rsid w:val="003C161B"/>
    <w:rsid w:val="003C1699"/>
    <w:rsid w:val="003C196C"/>
    <w:rsid w:val="003C19D3"/>
    <w:rsid w:val="003C1D86"/>
    <w:rsid w:val="003C1EAB"/>
    <w:rsid w:val="003C202A"/>
    <w:rsid w:val="003C23B0"/>
    <w:rsid w:val="003C24A7"/>
    <w:rsid w:val="003C24C5"/>
    <w:rsid w:val="003C26BF"/>
    <w:rsid w:val="003C2719"/>
    <w:rsid w:val="003C271B"/>
    <w:rsid w:val="003C28B6"/>
    <w:rsid w:val="003C2A46"/>
    <w:rsid w:val="003C2C05"/>
    <w:rsid w:val="003C2CCE"/>
    <w:rsid w:val="003C2E5F"/>
    <w:rsid w:val="003C2ECF"/>
    <w:rsid w:val="003C30C0"/>
    <w:rsid w:val="003C31A0"/>
    <w:rsid w:val="003C31A9"/>
    <w:rsid w:val="003C32B7"/>
    <w:rsid w:val="003C3453"/>
    <w:rsid w:val="003C3656"/>
    <w:rsid w:val="003C3C7C"/>
    <w:rsid w:val="003C3DED"/>
    <w:rsid w:val="003C3E02"/>
    <w:rsid w:val="003C3E23"/>
    <w:rsid w:val="003C3E6B"/>
    <w:rsid w:val="003C3EA4"/>
    <w:rsid w:val="003C3FDB"/>
    <w:rsid w:val="003C4115"/>
    <w:rsid w:val="003C4345"/>
    <w:rsid w:val="003C4578"/>
    <w:rsid w:val="003C473E"/>
    <w:rsid w:val="003C49BB"/>
    <w:rsid w:val="003C4A0F"/>
    <w:rsid w:val="003C4AA6"/>
    <w:rsid w:val="003C4F1D"/>
    <w:rsid w:val="003C50A2"/>
    <w:rsid w:val="003C54B2"/>
    <w:rsid w:val="003C56C1"/>
    <w:rsid w:val="003C5716"/>
    <w:rsid w:val="003C575B"/>
    <w:rsid w:val="003C594B"/>
    <w:rsid w:val="003C5D50"/>
    <w:rsid w:val="003C5E9C"/>
    <w:rsid w:val="003C5F40"/>
    <w:rsid w:val="003C618D"/>
    <w:rsid w:val="003C622C"/>
    <w:rsid w:val="003C6373"/>
    <w:rsid w:val="003C659D"/>
    <w:rsid w:val="003C692F"/>
    <w:rsid w:val="003C69D2"/>
    <w:rsid w:val="003C6D6E"/>
    <w:rsid w:val="003C6DE9"/>
    <w:rsid w:val="003C6EDF"/>
    <w:rsid w:val="003C7325"/>
    <w:rsid w:val="003C76DE"/>
    <w:rsid w:val="003C787B"/>
    <w:rsid w:val="003C7901"/>
    <w:rsid w:val="003C7B9C"/>
    <w:rsid w:val="003C7E12"/>
    <w:rsid w:val="003C7EF6"/>
    <w:rsid w:val="003C7FD9"/>
    <w:rsid w:val="003D007F"/>
    <w:rsid w:val="003D0111"/>
    <w:rsid w:val="003D045C"/>
    <w:rsid w:val="003D048A"/>
    <w:rsid w:val="003D0556"/>
    <w:rsid w:val="003D0740"/>
    <w:rsid w:val="003D07A1"/>
    <w:rsid w:val="003D07F9"/>
    <w:rsid w:val="003D0B7E"/>
    <w:rsid w:val="003D0C80"/>
    <w:rsid w:val="003D0CC8"/>
    <w:rsid w:val="003D0CE7"/>
    <w:rsid w:val="003D0DF5"/>
    <w:rsid w:val="003D0FA6"/>
    <w:rsid w:val="003D0FB5"/>
    <w:rsid w:val="003D0FDB"/>
    <w:rsid w:val="003D1228"/>
    <w:rsid w:val="003D182E"/>
    <w:rsid w:val="003D1A68"/>
    <w:rsid w:val="003D1DA8"/>
    <w:rsid w:val="003D1DBE"/>
    <w:rsid w:val="003D1DE4"/>
    <w:rsid w:val="003D1E86"/>
    <w:rsid w:val="003D1EFD"/>
    <w:rsid w:val="003D1FA1"/>
    <w:rsid w:val="003D215B"/>
    <w:rsid w:val="003D2CCD"/>
    <w:rsid w:val="003D316A"/>
    <w:rsid w:val="003D32D7"/>
    <w:rsid w:val="003D347B"/>
    <w:rsid w:val="003D388F"/>
    <w:rsid w:val="003D3996"/>
    <w:rsid w:val="003D3AF8"/>
    <w:rsid w:val="003D3F96"/>
    <w:rsid w:val="003D42B5"/>
    <w:rsid w:val="003D4596"/>
    <w:rsid w:val="003D45E8"/>
    <w:rsid w:val="003D4649"/>
    <w:rsid w:val="003D47B0"/>
    <w:rsid w:val="003D4854"/>
    <w:rsid w:val="003D4A05"/>
    <w:rsid w:val="003D4A1E"/>
    <w:rsid w:val="003D4A24"/>
    <w:rsid w:val="003D4A58"/>
    <w:rsid w:val="003D4AAE"/>
    <w:rsid w:val="003D4B1D"/>
    <w:rsid w:val="003D4C75"/>
    <w:rsid w:val="003D4C82"/>
    <w:rsid w:val="003D4CDF"/>
    <w:rsid w:val="003D4DB8"/>
    <w:rsid w:val="003D4EEC"/>
    <w:rsid w:val="003D5091"/>
    <w:rsid w:val="003D518B"/>
    <w:rsid w:val="003D539C"/>
    <w:rsid w:val="003D5455"/>
    <w:rsid w:val="003D5534"/>
    <w:rsid w:val="003D553E"/>
    <w:rsid w:val="003D5B12"/>
    <w:rsid w:val="003D5C6C"/>
    <w:rsid w:val="003D5C79"/>
    <w:rsid w:val="003D5CB8"/>
    <w:rsid w:val="003D6064"/>
    <w:rsid w:val="003D6066"/>
    <w:rsid w:val="003D610B"/>
    <w:rsid w:val="003D613D"/>
    <w:rsid w:val="003D647B"/>
    <w:rsid w:val="003D65C1"/>
    <w:rsid w:val="003D6646"/>
    <w:rsid w:val="003D6CF0"/>
    <w:rsid w:val="003D6EC2"/>
    <w:rsid w:val="003D6F2A"/>
    <w:rsid w:val="003D6F5A"/>
    <w:rsid w:val="003D716B"/>
    <w:rsid w:val="003D71C5"/>
    <w:rsid w:val="003D7254"/>
    <w:rsid w:val="003D72DA"/>
    <w:rsid w:val="003D7379"/>
    <w:rsid w:val="003D746E"/>
    <w:rsid w:val="003D75D0"/>
    <w:rsid w:val="003D76A2"/>
    <w:rsid w:val="003D780D"/>
    <w:rsid w:val="003D7811"/>
    <w:rsid w:val="003D7A03"/>
    <w:rsid w:val="003D7C01"/>
    <w:rsid w:val="003D7D25"/>
    <w:rsid w:val="003D7FC1"/>
    <w:rsid w:val="003E04FD"/>
    <w:rsid w:val="003E0653"/>
    <w:rsid w:val="003E0722"/>
    <w:rsid w:val="003E07F7"/>
    <w:rsid w:val="003E082E"/>
    <w:rsid w:val="003E09BD"/>
    <w:rsid w:val="003E0A23"/>
    <w:rsid w:val="003E0AA4"/>
    <w:rsid w:val="003E0BF5"/>
    <w:rsid w:val="003E0DA2"/>
    <w:rsid w:val="003E100E"/>
    <w:rsid w:val="003E137E"/>
    <w:rsid w:val="003E140E"/>
    <w:rsid w:val="003E1477"/>
    <w:rsid w:val="003E1479"/>
    <w:rsid w:val="003E15A9"/>
    <w:rsid w:val="003E15F6"/>
    <w:rsid w:val="003E15FF"/>
    <w:rsid w:val="003E16CE"/>
    <w:rsid w:val="003E1A8D"/>
    <w:rsid w:val="003E1B86"/>
    <w:rsid w:val="003E1BD9"/>
    <w:rsid w:val="003E1C54"/>
    <w:rsid w:val="003E1C86"/>
    <w:rsid w:val="003E1D1E"/>
    <w:rsid w:val="003E213C"/>
    <w:rsid w:val="003E226C"/>
    <w:rsid w:val="003E22D6"/>
    <w:rsid w:val="003E22DD"/>
    <w:rsid w:val="003E2302"/>
    <w:rsid w:val="003E245E"/>
    <w:rsid w:val="003E24A8"/>
    <w:rsid w:val="003E2554"/>
    <w:rsid w:val="003E29DA"/>
    <w:rsid w:val="003E2A3B"/>
    <w:rsid w:val="003E2A5E"/>
    <w:rsid w:val="003E2B15"/>
    <w:rsid w:val="003E2B8E"/>
    <w:rsid w:val="003E2D69"/>
    <w:rsid w:val="003E2E5C"/>
    <w:rsid w:val="003E35F0"/>
    <w:rsid w:val="003E385C"/>
    <w:rsid w:val="003E3892"/>
    <w:rsid w:val="003E389D"/>
    <w:rsid w:val="003E3996"/>
    <w:rsid w:val="003E3A7A"/>
    <w:rsid w:val="003E3B03"/>
    <w:rsid w:val="003E3F81"/>
    <w:rsid w:val="003E3FA9"/>
    <w:rsid w:val="003E40FA"/>
    <w:rsid w:val="003E4365"/>
    <w:rsid w:val="003E47DA"/>
    <w:rsid w:val="003E4B86"/>
    <w:rsid w:val="003E4BBB"/>
    <w:rsid w:val="003E4CE4"/>
    <w:rsid w:val="003E4DC4"/>
    <w:rsid w:val="003E508F"/>
    <w:rsid w:val="003E50A6"/>
    <w:rsid w:val="003E51E7"/>
    <w:rsid w:val="003E530E"/>
    <w:rsid w:val="003E5405"/>
    <w:rsid w:val="003E5472"/>
    <w:rsid w:val="003E5534"/>
    <w:rsid w:val="003E5964"/>
    <w:rsid w:val="003E5966"/>
    <w:rsid w:val="003E59AD"/>
    <w:rsid w:val="003E5B6B"/>
    <w:rsid w:val="003E5C7C"/>
    <w:rsid w:val="003E5DDA"/>
    <w:rsid w:val="003E5E66"/>
    <w:rsid w:val="003E60C8"/>
    <w:rsid w:val="003E612A"/>
    <w:rsid w:val="003E61C4"/>
    <w:rsid w:val="003E6402"/>
    <w:rsid w:val="003E64B8"/>
    <w:rsid w:val="003E67A4"/>
    <w:rsid w:val="003E68E2"/>
    <w:rsid w:val="003E6B00"/>
    <w:rsid w:val="003E6B56"/>
    <w:rsid w:val="003E6D34"/>
    <w:rsid w:val="003E6EBA"/>
    <w:rsid w:val="003E6F6A"/>
    <w:rsid w:val="003E70E1"/>
    <w:rsid w:val="003E7514"/>
    <w:rsid w:val="003E754F"/>
    <w:rsid w:val="003E76C1"/>
    <w:rsid w:val="003E7722"/>
    <w:rsid w:val="003E77D5"/>
    <w:rsid w:val="003E7D54"/>
    <w:rsid w:val="003E7FC0"/>
    <w:rsid w:val="003E7FDB"/>
    <w:rsid w:val="003F0095"/>
    <w:rsid w:val="003F0122"/>
    <w:rsid w:val="003F02CD"/>
    <w:rsid w:val="003F0391"/>
    <w:rsid w:val="003F0439"/>
    <w:rsid w:val="003F06C8"/>
    <w:rsid w:val="003F06EE"/>
    <w:rsid w:val="003F07B8"/>
    <w:rsid w:val="003F0801"/>
    <w:rsid w:val="003F09CB"/>
    <w:rsid w:val="003F0CAC"/>
    <w:rsid w:val="003F0E48"/>
    <w:rsid w:val="003F0F19"/>
    <w:rsid w:val="003F0F99"/>
    <w:rsid w:val="003F0FA7"/>
    <w:rsid w:val="003F1262"/>
    <w:rsid w:val="003F1762"/>
    <w:rsid w:val="003F18ED"/>
    <w:rsid w:val="003F1A25"/>
    <w:rsid w:val="003F1CD5"/>
    <w:rsid w:val="003F1D91"/>
    <w:rsid w:val="003F20B1"/>
    <w:rsid w:val="003F20B8"/>
    <w:rsid w:val="003F2157"/>
    <w:rsid w:val="003F223F"/>
    <w:rsid w:val="003F2257"/>
    <w:rsid w:val="003F248F"/>
    <w:rsid w:val="003F2640"/>
    <w:rsid w:val="003F2804"/>
    <w:rsid w:val="003F2982"/>
    <w:rsid w:val="003F2A3F"/>
    <w:rsid w:val="003F2C40"/>
    <w:rsid w:val="003F2D61"/>
    <w:rsid w:val="003F2ECC"/>
    <w:rsid w:val="003F2F3F"/>
    <w:rsid w:val="003F2F41"/>
    <w:rsid w:val="003F3086"/>
    <w:rsid w:val="003F31E6"/>
    <w:rsid w:val="003F32F6"/>
    <w:rsid w:val="003F348F"/>
    <w:rsid w:val="003F35CE"/>
    <w:rsid w:val="003F36F7"/>
    <w:rsid w:val="003F3894"/>
    <w:rsid w:val="003F3944"/>
    <w:rsid w:val="003F395B"/>
    <w:rsid w:val="003F39D8"/>
    <w:rsid w:val="003F3B87"/>
    <w:rsid w:val="003F3BBB"/>
    <w:rsid w:val="003F3C8A"/>
    <w:rsid w:val="003F3FAD"/>
    <w:rsid w:val="003F4138"/>
    <w:rsid w:val="003F42F2"/>
    <w:rsid w:val="003F4324"/>
    <w:rsid w:val="003F43B2"/>
    <w:rsid w:val="003F4517"/>
    <w:rsid w:val="003F456F"/>
    <w:rsid w:val="003F45FC"/>
    <w:rsid w:val="003F4647"/>
    <w:rsid w:val="003F4837"/>
    <w:rsid w:val="003F4912"/>
    <w:rsid w:val="003F4973"/>
    <w:rsid w:val="003F4D80"/>
    <w:rsid w:val="003F4E28"/>
    <w:rsid w:val="003F5025"/>
    <w:rsid w:val="003F568A"/>
    <w:rsid w:val="003F56AA"/>
    <w:rsid w:val="003F575C"/>
    <w:rsid w:val="003F587C"/>
    <w:rsid w:val="003F5904"/>
    <w:rsid w:val="003F5B58"/>
    <w:rsid w:val="003F5BF4"/>
    <w:rsid w:val="003F5CCE"/>
    <w:rsid w:val="003F612B"/>
    <w:rsid w:val="003F6343"/>
    <w:rsid w:val="003F6798"/>
    <w:rsid w:val="003F6823"/>
    <w:rsid w:val="003F6969"/>
    <w:rsid w:val="003F6992"/>
    <w:rsid w:val="003F69BF"/>
    <w:rsid w:val="003F6CB1"/>
    <w:rsid w:val="003F6F20"/>
    <w:rsid w:val="003F716E"/>
    <w:rsid w:val="003F7186"/>
    <w:rsid w:val="003F76BE"/>
    <w:rsid w:val="003F771B"/>
    <w:rsid w:val="003F7A0F"/>
    <w:rsid w:val="003F7A2B"/>
    <w:rsid w:val="003F7BD1"/>
    <w:rsid w:val="003F7C73"/>
    <w:rsid w:val="003F7DB2"/>
    <w:rsid w:val="003F7DE3"/>
    <w:rsid w:val="003F7EB3"/>
    <w:rsid w:val="00400051"/>
    <w:rsid w:val="0040022C"/>
    <w:rsid w:val="00400490"/>
    <w:rsid w:val="004004D8"/>
    <w:rsid w:val="004005F0"/>
    <w:rsid w:val="004009C4"/>
    <w:rsid w:val="00400ABD"/>
    <w:rsid w:val="00400BC4"/>
    <w:rsid w:val="00400BEB"/>
    <w:rsid w:val="00400CAF"/>
    <w:rsid w:val="00400D1D"/>
    <w:rsid w:val="00400D4C"/>
    <w:rsid w:val="00400E50"/>
    <w:rsid w:val="00400F1D"/>
    <w:rsid w:val="0040107B"/>
    <w:rsid w:val="004010E4"/>
    <w:rsid w:val="0040136F"/>
    <w:rsid w:val="004013D1"/>
    <w:rsid w:val="0040143E"/>
    <w:rsid w:val="004014AD"/>
    <w:rsid w:val="00401539"/>
    <w:rsid w:val="00401589"/>
    <w:rsid w:val="004015F5"/>
    <w:rsid w:val="00401998"/>
    <w:rsid w:val="00401B94"/>
    <w:rsid w:val="00401BFB"/>
    <w:rsid w:val="00401C0E"/>
    <w:rsid w:val="00401C58"/>
    <w:rsid w:val="00401CC9"/>
    <w:rsid w:val="00401DDE"/>
    <w:rsid w:val="00401E7E"/>
    <w:rsid w:val="00401FC7"/>
    <w:rsid w:val="00402040"/>
    <w:rsid w:val="004022A9"/>
    <w:rsid w:val="0040235D"/>
    <w:rsid w:val="004023AF"/>
    <w:rsid w:val="0040253A"/>
    <w:rsid w:val="0040254F"/>
    <w:rsid w:val="004026A3"/>
    <w:rsid w:val="004026DA"/>
    <w:rsid w:val="004026DC"/>
    <w:rsid w:val="004027E3"/>
    <w:rsid w:val="004028E7"/>
    <w:rsid w:val="00402979"/>
    <w:rsid w:val="00402B0A"/>
    <w:rsid w:val="00402B35"/>
    <w:rsid w:val="00402BC4"/>
    <w:rsid w:val="00402C13"/>
    <w:rsid w:val="00402CA4"/>
    <w:rsid w:val="00402EE3"/>
    <w:rsid w:val="004030D6"/>
    <w:rsid w:val="004030DD"/>
    <w:rsid w:val="004032B9"/>
    <w:rsid w:val="004033B4"/>
    <w:rsid w:val="00403645"/>
    <w:rsid w:val="004036C0"/>
    <w:rsid w:val="0040388A"/>
    <w:rsid w:val="0040390F"/>
    <w:rsid w:val="0040398A"/>
    <w:rsid w:val="00403A16"/>
    <w:rsid w:val="00403B8A"/>
    <w:rsid w:val="00403BAE"/>
    <w:rsid w:val="00403DA2"/>
    <w:rsid w:val="00403F10"/>
    <w:rsid w:val="00403F8C"/>
    <w:rsid w:val="00404023"/>
    <w:rsid w:val="0040419F"/>
    <w:rsid w:val="004044A7"/>
    <w:rsid w:val="00404B5C"/>
    <w:rsid w:val="00404C0A"/>
    <w:rsid w:val="00404D63"/>
    <w:rsid w:val="00404FE0"/>
    <w:rsid w:val="00404FE1"/>
    <w:rsid w:val="00405070"/>
    <w:rsid w:val="00405072"/>
    <w:rsid w:val="0040523F"/>
    <w:rsid w:val="004052FF"/>
    <w:rsid w:val="00405397"/>
    <w:rsid w:val="004055DC"/>
    <w:rsid w:val="00405878"/>
    <w:rsid w:val="00405909"/>
    <w:rsid w:val="00405AB8"/>
    <w:rsid w:val="00405B7C"/>
    <w:rsid w:val="0040614A"/>
    <w:rsid w:val="00406353"/>
    <w:rsid w:val="0040648F"/>
    <w:rsid w:val="004065A0"/>
    <w:rsid w:val="00406861"/>
    <w:rsid w:val="00406875"/>
    <w:rsid w:val="004068BC"/>
    <w:rsid w:val="0040692D"/>
    <w:rsid w:val="004069CA"/>
    <w:rsid w:val="00406B18"/>
    <w:rsid w:val="00406CB7"/>
    <w:rsid w:val="00406CD7"/>
    <w:rsid w:val="00406E51"/>
    <w:rsid w:val="00406FB8"/>
    <w:rsid w:val="004072D5"/>
    <w:rsid w:val="00407333"/>
    <w:rsid w:val="0040754C"/>
    <w:rsid w:val="00407580"/>
    <w:rsid w:val="00407DC5"/>
    <w:rsid w:val="00407E88"/>
    <w:rsid w:val="00407E8F"/>
    <w:rsid w:val="00407F59"/>
    <w:rsid w:val="00407FAE"/>
    <w:rsid w:val="00410053"/>
    <w:rsid w:val="004101E2"/>
    <w:rsid w:val="00410348"/>
    <w:rsid w:val="0041047F"/>
    <w:rsid w:val="004106A7"/>
    <w:rsid w:val="004108C0"/>
    <w:rsid w:val="00410A48"/>
    <w:rsid w:val="00410AA0"/>
    <w:rsid w:val="00410C0D"/>
    <w:rsid w:val="00410C20"/>
    <w:rsid w:val="00410DA4"/>
    <w:rsid w:val="00410EC8"/>
    <w:rsid w:val="00410ECE"/>
    <w:rsid w:val="00411012"/>
    <w:rsid w:val="0041101A"/>
    <w:rsid w:val="004110BA"/>
    <w:rsid w:val="00411149"/>
    <w:rsid w:val="0041121B"/>
    <w:rsid w:val="004116E2"/>
    <w:rsid w:val="004117ED"/>
    <w:rsid w:val="00411A6D"/>
    <w:rsid w:val="00411B0B"/>
    <w:rsid w:val="00411BEC"/>
    <w:rsid w:val="00411C40"/>
    <w:rsid w:val="00411DDF"/>
    <w:rsid w:val="00411EA9"/>
    <w:rsid w:val="00411F74"/>
    <w:rsid w:val="00411FD3"/>
    <w:rsid w:val="0041212E"/>
    <w:rsid w:val="004122CC"/>
    <w:rsid w:val="004122F7"/>
    <w:rsid w:val="00412650"/>
    <w:rsid w:val="00412666"/>
    <w:rsid w:val="004126C9"/>
    <w:rsid w:val="004126E1"/>
    <w:rsid w:val="004128DD"/>
    <w:rsid w:val="00412D66"/>
    <w:rsid w:val="00412E33"/>
    <w:rsid w:val="00412F5F"/>
    <w:rsid w:val="00412F89"/>
    <w:rsid w:val="00412FB3"/>
    <w:rsid w:val="00413243"/>
    <w:rsid w:val="00413296"/>
    <w:rsid w:val="0041335F"/>
    <w:rsid w:val="00413554"/>
    <w:rsid w:val="004138A5"/>
    <w:rsid w:val="004138DA"/>
    <w:rsid w:val="00413961"/>
    <w:rsid w:val="004139C6"/>
    <w:rsid w:val="00413A74"/>
    <w:rsid w:val="00413AD7"/>
    <w:rsid w:val="00413BDF"/>
    <w:rsid w:val="00413D31"/>
    <w:rsid w:val="00413EED"/>
    <w:rsid w:val="00414448"/>
    <w:rsid w:val="004145FB"/>
    <w:rsid w:val="004148AC"/>
    <w:rsid w:val="00414BF1"/>
    <w:rsid w:val="00414CD9"/>
    <w:rsid w:val="0041500C"/>
    <w:rsid w:val="00415089"/>
    <w:rsid w:val="0041531E"/>
    <w:rsid w:val="00415343"/>
    <w:rsid w:val="00415415"/>
    <w:rsid w:val="00415673"/>
    <w:rsid w:val="004157E0"/>
    <w:rsid w:val="00415A55"/>
    <w:rsid w:val="00415E88"/>
    <w:rsid w:val="00415EAC"/>
    <w:rsid w:val="004161F2"/>
    <w:rsid w:val="004162A7"/>
    <w:rsid w:val="004162FF"/>
    <w:rsid w:val="0041636F"/>
    <w:rsid w:val="004163A9"/>
    <w:rsid w:val="00416705"/>
    <w:rsid w:val="004169F4"/>
    <w:rsid w:val="00416A13"/>
    <w:rsid w:val="00416A4F"/>
    <w:rsid w:val="00416B15"/>
    <w:rsid w:val="00416EF1"/>
    <w:rsid w:val="0041700A"/>
    <w:rsid w:val="004171BA"/>
    <w:rsid w:val="004172AA"/>
    <w:rsid w:val="0041757A"/>
    <w:rsid w:val="004175B1"/>
    <w:rsid w:val="00417861"/>
    <w:rsid w:val="004178A5"/>
    <w:rsid w:val="004178F9"/>
    <w:rsid w:val="0041795D"/>
    <w:rsid w:val="00417B25"/>
    <w:rsid w:val="00417D04"/>
    <w:rsid w:val="00420001"/>
    <w:rsid w:val="004201A5"/>
    <w:rsid w:val="004201CA"/>
    <w:rsid w:val="0042049F"/>
    <w:rsid w:val="004204B4"/>
    <w:rsid w:val="004207C6"/>
    <w:rsid w:val="004209AA"/>
    <w:rsid w:val="00420A3F"/>
    <w:rsid w:val="00420B4D"/>
    <w:rsid w:val="00420C9C"/>
    <w:rsid w:val="00420CE4"/>
    <w:rsid w:val="00420F80"/>
    <w:rsid w:val="0042112B"/>
    <w:rsid w:val="004212CD"/>
    <w:rsid w:val="0042134C"/>
    <w:rsid w:val="0042154F"/>
    <w:rsid w:val="004215BD"/>
    <w:rsid w:val="00421749"/>
    <w:rsid w:val="0042180C"/>
    <w:rsid w:val="0042190A"/>
    <w:rsid w:val="004219AB"/>
    <w:rsid w:val="00421DE3"/>
    <w:rsid w:val="00421DEF"/>
    <w:rsid w:val="00421E20"/>
    <w:rsid w:val="00421EE9"/>
    <w:rsid w:val="00421F48"/>
    <w:rsid w:val="00422358"/>
    <w:rsid w:val="004223D0"/>
    <w:rsid w:val="0042248F"/>
    <w:rsid w:val="0042255D"/>
    <w:rsid w:val="004227C0"/>
    <w:rsid w:val="00422805"/>
    <w:rsid w:val="0042291B"/>
    <w:rsid w:val="00422AC0"/>
    <w:rsid w:val="00422DAE"/>
    <w:rsid w:val="00422F53"/>
    <w:rsid w:val="00423215"/>
    <w:rsid w:val="0042333F"/>
    <w:rsid w:val="004233B5"/>
    <w:rsid w:val="0042346D"/>
    <w:rsid w:val="00423A97"/>
    <w:rsid w:val="00423AC4"/>
    <w:rsid w:val="00423B4E"/>
    <w:rsid w:val="00423C09"/>
    <w:rsid w:val="00423C3A"/>
    <w:rsid w:val="00423EB8"/>
    <w:rsid w:val="00423F68"/>
    <w:rsid w:val="00423F6E"/>
    <w:rsid w:val="00423FCB"/>
    <w:rsid w:val="004241BE"/>
    <w:rsid w:val="0042441A"/>
    <w:rsid w:val="0042450A"/>
    <w:rsid w:val="00424690"/>
    <w:rsid w:val="00424734"/>
    <w:rsid w:val="0042492C"/>
    <w:rsid w:val="00424AFC"/>
    <w:rsid w:val="00424C99"/>
    <w:rsid w:val="00424E72"/>
    <w:rsid w:val="00424ECF"/>
    <w:rsid w:val="00424FEF"/>
    <w:rsid w:val="004251CB"/>
    <w:rsid w:val="004255AD"/>
    <w:rsid w:val="0042562D"/>
    <w:rsid w:val="004256BA"/>
    <w:rsid w:val="00425742"/>
    <w:rsid w:val="0042578A"/>
    <w:rsid w:val="004257D1"/>
    <w:rsid w:val="0042588D"/>
    <w:rsid w:val="0042597A"/>
    <w:rsid w:val="0042599D"/>
    <w:rsid w:val="00425A04"/>
    <w:rsid w:val="00425D3E"/>
    <w:rsid w:val="00425DC8"/>
    <w:rsid w:val="00425ED7"/>
    <w:rsid w:val="0042605E"/>
    <w:rsid w:val="00426106"/>
    <w:rsid w:val="00426160"/>
    <w:rsid w:val="004261D0"/>
    <w:rsid w:val="004264AE"/>
    <w:rsid w:val="00426560"/>
    <w:rsid w:val="004266A8"/>
    <w:rsid w:val="004266EF"/>
    <w:rsid w:val="00426920"/>
    <w:rsid w:val="004269CD"/>
    <w:rsid w:val="00426AAD"/>
    <w:rsid w:val="00426BD5"/>
    <w:rsid w:val="00426E74"/>
    <w:rsid w:val="00426EEA"/>
    <w:rsid w:val="00427001"/>
    <w:rsid w:val="0042702D"/>
    <w:rsid w:val="004270C2"/>
    <w:rsid w:val="004273B0"/>
    <w:rsid w:val="0042762E"/>
    <w:rsid w:val="0042790C"/>
    <w:rsid w:val="0042799E"/>
    <w:rsid w:val="00427A1A"/>
    <w:rsid w:val="00427B3C"/>
    <w:rsid w:val="00427C70"/>
    <w:rsid w:val="00427D18"/>
    <w:rsid w:val="00427E31"/>
    <w:rsid w:val="00427E93"/>
    <w:rsid w:val="00427FEA"/>
    <w:rsid w:val="00430098"/>
    <w:rsid w:val="004300A5"/>
    <w:rsid w:val="00430257"/>
    <w:rsid w:val="00430266"/>
    <w:rsid w:val="004302C0"/>
    <w:rsid w:val="00430606"/>
    <w:rsid w:val="00430907"/>
    <w:rsid w:val="0043097D"/>
    <w:rsid w:val="004309BE"/>
    <w:rsid w:val="004310D3"/>
    <w:rsid w:val="004313FF"/>
    <w:rsid w:val="0043161C"/>
    <w:rsid w:val="0043169F"/>
    <w:rsid w:val="004319D2"/>
    <w:rsid w:val="00431B9A"/>
    <w:rsid w:val="00431E1A"/>
    <w:rsid w:val="00431E43"/>
    <w:rsid w:val="00431EE1"/>
    <w:rsid w:val="00431FC9"/>
    <w:rsid w:val="0043222B"/>
    <w:rsid w:val="00432399"/>
    <w:rsid w:val="00432565"/>
    <w:rsid w:val="00432600"/>
    <w:rsid w:val="00432A0A"/>
    <w:rsid w:val="00432A46"/>
    <w:rsid w:val="00432D66"/>
    <w:rsid w:val="00432DA3"/>
    <w:rsid w:val="00432E45"/>
    <w:rsid w:val="00433064"/>
    <w:rsid w:val="0043313C"/>
    <w:rsid w:val="00433153"/>
    <w:rsid w:val="0043326C"/>
    <w:rsid w:val="00433299"/>
    <w:rsid w:val="0043345F"/>
    <w:rsid w:val="00433604"/>
    <w:rsid w:val="00433A0A"/>
    <w:rsid w:val="00433C16"/>
    <w:rsid w:val="00433F86"/>
    <w:rsid w:val="00434116"/>
    <w:rsid w:val="00434289"/>
    <w:rsid w:val="00434324"/>
    <w:rsid w:val="0043432E"/>
    <w:rsid w:val="00434438"/>
    <w:rsid w:val="00434632"/>
    <w:rsid w:val="00434696"/>
    <w:rsid w:val="00434991"/>
    <w:rsid w:val="004349DE"/>
    <w:rsid w:val="00434A3A"/>
    <w:rsid w:val="00434AD7"/>
    <w:rsid w:val="00434B04"/>
    <w:rsid w:val="00434BC4"/>
    <w:rsid w:val="00434CBC"/>
    <w:rsid w:val="004357D1"/>
    <w:rsid w:val="00435893"/>
    <w:rsid w:val="004358D2"/>
    <w:rsid w:val="004358F1"/>
    <w:rsid w:val="0043599A"/>
    <w:rsid w:val="00435A72"/>
    <w:rsid w:val="00435C92"/>
    <w:rsid w:val="00435CC5"/>
    <w:rsid w:val="00435D18"/>
    <w:rsid w:val="0043619A"/>
    <w:rsid w:val="00436320"/>
    <w:rsid w:val="00436393"/>
    <w:rsid w:val="0043641A"/>
    <w:rsid w:val="00436478"/>
    <w:rsid w:val="004364F5"/>
    <w:rsid w:val="0043677F"/>
    <w:rsid w:val="004368A3"/>
    <w:rsid w:val="004368CB"/>
    <w:rsid w:val="004368E8"/>
    <w:rsid w:val="00436A5C"/>
    <w:rsid w:val="00436B8C"/>
    <w:rsid w:val="00436CF0"/>
    <w:rsid w:val="00436E23"/>
    <w:rsid w:val="00436E94"/>
    <w:rsid w:val="004370B2"/>
    <w:rsid w:val="00437302"/>
    <w:rsid w:val="0043734B"/>
    <w:rsid w:val="004373F7"/>
    <w:rsid w:val="004375B5"/>
    <w:rsid w:val="0043775E"/>
    <w:rsid w:val="00437BE4"/>
    <w:rsid w:val="00437CC0"/>
    <w:rsid w:val="00437D1F"/>
    <w:rsid w:val="00437FDB"/>
    <w:rsid w:val="004400CF"/>
    <w:rsid w:val="0044016E"/>
    <w:rsid w:val="004401CF"/>
    <w:rsid w:val="004402F9"/>
    <w:rsid w:val="00440633"/>
    <w:rsid w:val="0044064F"/>
    <w:rsid w:val="0044067A"/>
    <w:rsid w:val="0044069D"/>
    <w:rsid w:val="00440708"/>
    <w:rsid w:val="00440811"/>
    <w:rsid w:val="004409C5"/>
    <w:rsid w:val="00440AD5"/>
    <w:rsid w:val="00440B84"/>
    <w:rsid w:val="00440DB2"/>
    <w:rsid w:val="00440E4E"/>
    <w:rsid w:val="00440E6A"/>
    <w:rsid w:val="00440EAB"/>
    <w:rsid w:val="00440FE1"/>
    <w:rsid w:val="00440FEE"/>
    <w:rsid w:val="00441005"/>
    <w:rsid w:val="0044129D"/>
    <w:rsid w:val="004414BD"/>
    <w:rsid w:val="004414F0"/>
    <w:rsid w:val="00441508"/>
    <w:rsid w:val="0044164A"/>
    <w:rsid w:val="004416A3"/>
    <w:rsid w:val="0044186E"/>
    <w:rsid w:val="004418F9"/>
    <w:rsid w:val="0044191B"/>
    <w:rsid w:val="00441CDC"/>
    <w:rsid w:val="00441D74"/>
    <w:rsid w:val="00442044"/>
    <w:rsid w:val="004421F4"/>
    <w:rsid w:val="00442293"/>
    <w:rsid w:val="004423FB"/>
    <w:rsid w:val="0044261B"/>
    <w:rsid w:val="00442700"/>
    <w:rsid w:val="00442941"/>
    <w:rsid w:val="00442E70"/>
    <w:rsid w:val="00442E72"/>
    <w:rsid w:val="00443043"/>
    <w:rsid w:val="0044304C"/>
    <w:rsid w:val="0044318A"/>
    <w:rsid w:val="00443640"/>
    <w:rsid w:val="004436FE"/>
    <w:rsid w:val="00443720"/>
    <w:rsid w:val="004438A5"/>
    <w:rsid w:val="00443A5F"/>
    <w:rsid w:val="00443ADD"/>
    <w:rsid w:val="00443B3F"/>
    <w:rsid w:val="00443B4A"/>
    <w:rsid w:val="00443BFA"/>
    <w:rsid w:val="00443D34"/>
    <w:rsid w:val="00443ECA"/>
    <w:rsid w:val="004444D4"/>
    <w:rsid w:val="00444587"/>
    <w:rsid w:val="004446BF"/>
    <w:rsid w:val="00444785"/>
    <w:rsid w:val="004448F6"/>
    <w:rsid w:val="0044493F"/>
    <w:rsid w:val="00444A05"/>
    <w:rsid w:val="00444A33"/>
    <w:rsid w:val="00444C34"/>
    <w:rsid w:val="00444C83"/>
    <w:rsid w:val="00444E5F"/>
    <w:rsid w:val="00445060"/>
    <w:rsid w:val="004452FB"/>
    <w:rsid w:val="004453A2"/>
    <w:rsid w:val="00445494"/>
    <w:rsid w:val="0044560E"/>
    <w:rsid w:val="00445667"/>
    <w:rsid w:val="004458A9"/>
    <w:rsid w:val="00445BC4"/>
    <w:rsid w:val="00445C0B"/>
    <w:rsid w:val="00445F4B"/>
    <w:rsid w:val="004462FC"/>
    <w:rsid w:val="004463F1"/>
    <w:rsid w:val="00446406"/>
    <w:rsid w:val="004465A4"/>
    <w:rsid w:val="00446A13"/>
    <w:rsid w:val="00446E37"/>
    <w:rsid w:val="00446E70"/>
    <w:rsid w:val="00446F35"/>
    <w:rsid w:val="00446F3F"/>
    <w:rsid w:val="00446FC0"/>
    <w:rsid w:val="00446FE8"/>
    <w:rsid w:val="00447050"/>
    <w:rsid w:val="0044739F"/>
    <w:rsid w:val="004474C4"/>
    <w:rsid w:val="00447583"/>
    <w:rsid w:val="0044799F"/>
    <w:rsid w:val="00447B15"/>
    <w:rsid w:val="00447B1D"/>
    <w:rsid w:val="00447C31"/>
    <w:rsid w:val="00447D1F"/>
    <w:rsid w:val="004500CF"/>
    <w:rsid w:val="004503FE"/>
    <w:rsid w:val="00450415"/>
    <w:rsid w:val="0045046F"/>
    <w:rsid w:val="00450480"/>
    <w:rsid w:val="004508ED"/>
    <w:rsid w:val="00450928"/>
    <w:rsid w:val="00450AAF"/>
    <w:rsid w:val="00450B0F"/>
    <w:rsid w:val="00450B8C"/>
    <w:rsid w:val="00450C07"/>
    <w:rsid w:val="00450E64"/>
    <w:rsid w:val="00450E7B"/>
    <w:rsid w:val="0045104F"/>
    <w:rsid w:val="004510ED"/>
    <w:rsid w:val="004511F1"/>
    <w:rsid w:val="0045134D"/>
    <w:rsid w:val="004513D3"/>
    <w:rsid w:val="00451421"/>
    <w:rsid w:val="004515AE"/>
    <w:rsid w:val="004515FF"/>
    <w:rsid w:val="004516D9"/>
    <w:rsid w:val="0045179A"/>
    <w:rsid w:val="004517DA"/>
    <w:rsid w:val="00451848"/>
    <w:rsid w:val="00451858"/>
    <w:rsid w:val="0045185B"/>
    <w:rsid w:val="004518A0"/>
    <w:rsid w:val="004518E8"/>
    <w:rsid w:val="00451B34"/>
    <w:rsid w:val="00451B90"/>
    <w:rsid w:val="00451D21"/>
    <w:rsid w:val="00452028"/>
    <w:rsid w:val="0045267F"/>
    <w:rsid w:val="00452810"/>
    <w:rsid w:val="00452827"/>
    <w:rsid w:val="00452A56"/>
    <w:rsid w:val="00452DA5"/>
    <w:rsid w:val="00452EC5"/>
    <w:rsid w:val="004530C4"/>
    <w:rsid w:val="00453220"/>
    <w:rsid w:val="0045324C"/>
    <w:rsid w:val="004532BF"/>
    <w:rsid w:val="00453641"/>
    <w:rsid w:val="004536AA"/>
    <w:rsid w:val="00453765"/>
    <w:rsid w:val="00453771"/>
    <w:rsid w:val="004537E1"/>
    <w:rsid w:val="00453951"/>
    <w:rsid w:val="0045398D"/>
    <w:rsid w:val="00453B3D"/>
    <w:rsid w:val="004540BE"/>
    <w:rsid w:val="00454102"/>
    <w:rsid w:val="0045416C"/>
    <w:rsid w:val="00454A16"/>
    <w:rsid w:val="00454D89"/>
    <w:rsid w:val="00454E5B"/>
    <w:rsid w:val="00455046"/>
    <w:rsid w:val="00455119"/>
    <w:rsid w:val="004551A0"/>
    <w:rsid w:val="004552C5"/>
    <w:rsid w:val="00455523"/>
    <w:rsid w:val="0045584E"/>
    <w:rsid w:val="004559AF"/>
    <w:rsid w:val="00455BBB"/>
    <w:rsid w:val="00455BFA"/>
    <w:rsid w:val="00455C22"/>
    <w:rsid w:val="00455CC1"/>
    <w:rsid w:val="00455FBE"/>
    <w:rsid w:val="00456074"/>
    <w:rsid w:val="004560B5"/>
    <w:rsid w:val="00456331"/>
    <w:rsid w:val="00456333"/>
    <w:rsid w:val="0045647B"/>
    <w:rsid w:val="0045660F"/>
    <w:rsid w:val="00456D33"/>
    <w:rsid w:val="004570B6"/>
    <w:rsid w:val="00457476"/>
    <w:rsid w:val="004574CE"/>
    <w:rsid w:val="00457719"/>
    <w:rsid w:val="00457764"/>
    <w:rsid w:val="00457C31"/>
    <w:rsid w:val="00457C8D"/>
    <w:rsid w:val="00457E5A"/>
    <w:rsid w:val="00457E7C"/>
    <w:rsid w:val="004601F4"/>
    <w:rsid w:val="0046031A"/>
    <w:rsid w:val="004603E8"/>
    <w:rsid w:val="004603EF"/>
    <w:rsid w:val="004604C5"/>
    <w:rsid w:val="004604E0"/>
    <w:rsid w:val="0046063D"/>
    <w:rsid w:val="0046064F"/>
    <w:rsid w:val="0046065B"/>
    <w:rsid w:val="0046076C"/>
    <w:rsid w:val="00460A67"/>
    <w:rsid w:val="00460B3D"/>
    <w:rsid w:val="00460E59"/>
    <w:rsid w:val="00461028"/>
    <w:rsid w:val="004614F9"/>
    <w:rsid w:val="004614FB"/>
    <w:rsid w:val="004614FF"/>
    <w:rsid w:val="004616BB"/>
    <w:rsid w:val="004616EF"/>
    <w:rsid w:val="004617DC"/>
    <w:rsid w:val="00461D78"/>
    <w:rsid w:val="00461F95"/>
    <w:rsid w:val="0046202D"/>
    <w:rsid w:val="00462208"/>
    <w:rsid w:val="0046232C"/>
    <w:rsid w:val="0046237E"/>
    <w:rsid w:val="00462505"/>
    <w:rsid w:val="0046293A"/>
    <w:rsid w:val="0046294A"/>
    <w:rsid w:val="004629AB"/>
    <w:rsid w:val="00462B21"/>
    <w:rsid w:val="00462DC9"/>
    <w:rsid w:val="00462EDC"/>
    <w:rsid w:val="00463046"/>
    <w:rsid w:val="004630FB"/>
    <w:rsid w:val="004631B8"/>
    <w:rsid w:val="004631D5"/>
    <w:rsid w:val="004633E1"/>
    <w:rsid w:val="00463632"/>
    <w:rsid w:val="004636B4"/>
    <w:rsid w:val="004636CA"/>
    <w:rsid w:val="0046382C"/>
    <w:rsid w:val="0046391B"/>
    <w:rsid w:val="0046397E"/>
    <w:rsid w:val="00463C7D"/>
    <w:rsid w:val="00463EA2"/>
    <w:rsid w:val="00463F50"/>
    <w:rsid w:val="0046405D"/>
    <w:rsid w:val="0046427A"/>
    <w:rsid w:val="00464372"/>
    <w:rsid w:val="00464422"/>
    <w:rsid w:val="00464491"/>
    <w:rsid w:val="00464584"/>
    <w:rsid w:val="004645BB"/>
    <w:rsid w:val="004645CB"/>
    <w:rsid w:val="00464697"/>
    <w:rsid w:val="004646EE"/>
    <w:rsid w:val="00464749"/>
    <w:rsid w:val="00464F81"/>
    <w:rsid w:val="00465026"/>
    <w:rsid w:val="00465108"/>
    <w:rsid w:val="00465200"/>
    <w:rsid w:val="0046535B"/>
    <w:rsid w:val="004654CD"/>
    <w:rsid w:val="00465616"/>
    <w:rsid w:val="004658F2"/>
    <w:rsid w:val="00465A7E"/>
    <w:rsid w:val="00465B39"/>
    <w:rsid w:val="00465BFF"/>
    <w:rsid w:val="00465D4F"/>
    <w:rsid w:val="00465E73"/>
    <w:rsid w:val="00465EE5"/>
    <w:rsid w:val="00465FD0"/>
    <w:rsid w:val="004660E7"/>
    <w:rsid w:val="004661D8"/>
    <w:rsid w:val="00466206"/>
    <w:rsid w:val="00466317"/>
    <w:rsid w:val="00466485"/>
    <w:rsid w:val="0046680B"/>
    <w:rsid w:val="0046684D"/>
    <w:rsid w:val="0046693E"/>
    <w:rsid w:val="0046699C"/>
    <w:rsid w:val="00466A32"/>
    <w:rsid w:val="00466AD7"/>
    <w:rsid w:val="00466FDD"/>
    <w:rsid w:val="0046701D"/>
    <w:rsid w:val="004671B1"/>
    <w:rsid w:val="0046724F"/>
    <w:rsid w:val="004674CE"/>
    <w:rsid w:val="00467575"/>
    <w:rsid w:val="0046758E"/>
    <w:rsid w:val="00467818"/>
    <w:rsid w:val="00467960"/>
    <w:rsid w:val="00467C4C"/>
    <w:rsid w:val="00467FD3"/>
    <w:rsid w:val="004700AA"/>
    <w:rsid w:val="004701EE"/>
    <w:rsid w:val="00470202"/>
    <w:rsid w:val="0047028E"/>
    <w:rsid w:val="004702EB"/>
    <w:rsid w:val="0047045C"/>
    <w:rsid w:val="0047066D"/>
    <w:rsid w:val="0047069E"/>
    <w:rsid w:val="004707D1"/>
    <w:rsid w:val="00470861"/>
    <w:rsid w:val="004709D2"/>
    <w:rsid w:val="00470B8D"/>
    <w:rsid w:val="004711E3"/>
    <w:rsid w:val="004712B4"/>
    <w:rsid w:val="0047149F"/>
    <w:rsid w:val="00471838"/>
    <w:rsid w:val="0047188E"/>
    <w:rsid w:val="00471AB1"/>
    <w:rsid w:val="00471F68"/>
    <w:rsid w:val="00471FC7"/>
    <w:rsid w:val="0047205E"/>
    <w:rsid w:val="00472562"/>
    <w:rsid w:val="00472639"/>
    <w:rsid w:val="00472682"/>
    <w:rsid w:val="004726DC"/>
    <w:rsid w:val="00472C7C"/>
    <w:rsid w:val="00472DD2"/>
    <w:rsid w:val="00473063"/>
    <w:rsid w:val="00473561"/>
    <w:rsid w:val="00473A5D"/>
    <w:rsid w:val="00473AA4"/>
    <w:rsid w:val="00473E0D"/>
    <w:rsid w:val="00473E4A"/>
    <w:rsid w:val="00473F12"/>
    <w:rsid w:val="0047429B"/>
    <w:rsid w:val="00474329"/>
    <w:rsid w:val="004744BE"/>
    <w:rsid w:val="004745BB"/>
    <w:rsid w:val="004747F7"/>
    <w:rsid w:val="00474951"/>
    <w:rsid w:val="00474CAB"/>
    <w:rsid w:val="00474D82"/>
    <w:rsid w:val="00474D88"/>
    <w:rsid w:val="00474ECD"/>
    <w:rsid w:val="00474F42"/>
    <w:rsid w:val="00475017"/>
    <w:rsid w:val="004750A1"/>
    <w:rsid w:val="00475185"/>
    <w:rsid w:val="004751D3"/>
    <w:rsid w:val="00475311"/>
    <w:rsid w:val="00475513"/>
    <w:rsid w:val="004757CE"/>
    <w:rsid w:val="0047585C"/>
    <w:rsid w:val="00475AFC"/>
    <w:rsid w:val="00475B4B"/>
    <w:rsid w:val="00475BE4"/>
    <w:rsid w:val="00475C1B"/>
    <w:rsid w:val="00475C28"/>
    <w:rsid w:val="00475D28"/>
    <w:rsid w:val="00475E88"/>
    <w:rsid w:val="00475F03"/>
    <w:rsid w:val="00475FF0"/>
    <w:rsid w:val="0047647D"/>
    <w:rsid w:val="00476568"/>
    <w:rsid w:val="004765F5"/>
    <w:rsid w:val="0047677D"/>
    <w:rsid w:val="004768DC"/>
    <w:rsid w:val="0047691C"/>
    <w:rsid w:val="00476966"/>
    <w:rsid w:val="00476A8A"/>
    <w:rsid w:val="00476B97"/>
    <w:rsid w:val="00476C10"/>
    <w:rsid w:val="00476C15"/>
    <w:rsid w:val="00476D67"/>
    <w:rsid w:val="00476DCA"/>
    <w:rsid w:val="00476E38"/>
    <w:rsid w:val="00476E43"/>
    <w:rsid w:val="00476ED1"/>
    <w:rsid w:val="00476F0A"/>
    <w:rsid w:val="00476FE3"/>
    <w:rsid w:val="00477047"/>
    <w:rsid w:val="004773A8"/>
    <w:rsid w:val="004773B9"/>
    <w:rsid w:val="004773F4"/>
    <w:rsid w:val="004775AA"/>
    <w:rsid w:val="004775BB"/>
    <w:rsid w:val="0047786D"/>
    <w:rsid w:val="004778F8"/>
    <w:rsid w:val="00477968"/>
    <w:rsid w:val="004779C3"/>
    <w:rsid w:val="00477AE2"/>
    <w:rsid w:val="00477B20"/>
    <w:rsid w:val="00477D5D"/>
    <w:rsid w:val="00477E71"/>
    <w:rsid w:val="0048001B"/>
    <w:rsid w:val="004800DD"/>
    <w:rsid w:val="00480147"/>
    <w:rsid w:val="00480391"/>
    <w:rsid w:val="004806AA"/>
    <w:rsid w:val="0048083F"/>
    <w:rsid w:val="0048084C"/>
    <w:rsid w:val="00480A8E"/>
    <w:rsid w:val="00480CB0"/>
    <w:rsid w:val="00480CB4"/>
    <w:rsid w:val="00480D01"/>
    <w:rsid w:val="00480D3F"/>
    <w:rsid w:val="00480E96"/>
    <w:rsid w:val="00480FB3"/>
    <w:rsid w:val="00481015"/>
    <w:rsid w:val="00481247"/>
    <w:rsid w:val="004813CC"/>
    <w:rsid w:val="004817A6"/>
    <w:rsid w:val="00481B11"/>
    <w:rsid w:val="00481DF3"/>
    <w:rsid w:val="00481EE4"/>
    <w:rsid w:val="00482054"/>
    <w:rsid w:val="004820E0"/>
    <w:rsid w:val="00482337"/>
    <w:rsid w:val="00482661"/>
    <w:rsid w:val="004826CA"/>
    <w:rsid w:val="004826DE"/>
    <w:rsid w:val="00482906"/>
    <w:rsid w:val="00482AC8"/>
    <w:rsid w:val="00482B72"/>
    <w:rsid w:val="00482C91"/>
    <w:rsid w:val="00482E6A"/>
    <w:rsid w:val="00482FB1"/>
    <w:rsid w:val="00482FF8"/>
    <w:rsid w:val="00483252"/>
    <w:rsid w:val="00483288"/>
    <w:rsid w:val="004832ED"/>
    <w:rsid w:val="004833BC"/>
    <w:rsid w:val="004834BB"/>
    <w:rsid w:val="0048350B"/>
    <w:rsid w:val="0048367B"/>
    <w:rsid w:val="00483698"/>
    <w:rsid w:val="004836ED"/>
    <w:rsid w:val="004837DA"/>
    <w:rsid w:val="00483876"/>
    <w:rsid w:val="00483879"/>
    <w:rsid w:val="00483A70"/>
    <w:rsid w:val="00483C68"/>
    <w:rsid w:val="00483E59"/>
    <w:rsid w:val="00483EB5"/>
    <w:rsid w:val="00484082"/>
    <w:rsid w:val="0048452C"/>
    <w:rsid w:val="00484591"/>
    <w:rsid w:val="0048466E"/>
    <w:rsid w:val="00484852"/>
    <w:rsid w:val="00484B5D"/>
    <w:rsid w:val="00484D71"/>
    <w:rsid w:val="00484E8E"/>
    <w:rsid w:val="0048525E"/>
    <w:rsid w:val="0048539F"/>
    <w:rsid w:val="004855D0"/>
    <w:rsid w:val="004856CA"/>
    <w:rsid w:val="0048572C"/>
    <w:rsid w:val="00485787"/>
    <w:rsid w:val="00485A9E"/>
    <w:rsid w:val="00485B50"/>
    <w:rsid w:val="00485BE0"/>
    <w:rsid w:val="00485C55"/>
    <w:rsid w:val="00485D1B"/>
    <w:rsid w:val="00485D3F"/>
    <w:rsid w:val="00485E0A"/>
    <w:rsid w:val="0048648D"/>
    <w:rsid w:val="004864E4"/>
    <w:rsid w:val="00486582"/>
    <w:rsid w:val="004868A3"/>
    <w:rsid w:val="004868B2"/>
    <w:rsid w:val="00486A9D"/>
    <w:rsid w:val="00486ABA"/>
    <w:rsid w:val="00486B0D"/>
    <w:rsid w:val="00486CC4"/>
    <w:rsid w:val="00486F08"/>
    <w:rsid w:val="00486FE2"/>
    <w:rsid w:val="004870AF"/>
    <w:rsid w:val="00487103"/>
    <w:rsid w:val="004873F2"/>
    <w:rsid w:val="004875BE"/>
    <w:rsid w:val="004875C5"/>
    <w:rsid w:val="00487698"/>
    <w:rsid w:val="00487925"/>
    <w:rsid w:val="00487ABF"/>
    <w:rsid w:val="00487B05"/>
    <w:rsid w:val="00487C34"/>
    <w:rsid w:val="00487D29"/>
    <w:rsid w:val="00487D5F"/>
    <w:rsid w:val="00490124"/>
    <w:rsid w:val="0049025B"/>
    <w:rsid w:val="004903D5"/>
    <w:rsid w:val="004903DD"/>
    <w:rsid w:val="004903E8"/>
    <w:rsid w:val="00490458"/>
    <w:rsid w:val="0049045D"/>
    <w:rsid w:val="004904BA"/>
    <w:rsid w:val="004906ED"/>
    <w:rsid w:val="004907D8"/>
    <w:rsid w:val="004909A5"/>
    <w:rsid w:val="00490EB9"/>
    <w:rsid w:val="0049109D"/>
    <w:rsid w:val="00491153"/>
    <w:rsid w:val="00491236"/>
    <w:rsid w:val="004912A7"/>
    <w:rsid w:val="00491479"/>
    <w:rsid w:val="00491505"/>
    <w:rsid w:val="00491662"/>
    <w:rsid w:val="0049182B"/>
    <w:rsid w:val="00491ABA"/>
    <w:rsid w:val="00491B73"/>
    <w:rsid w:val="00491B89"/>
    <w:rsid w:val="00491CBF"/>
    <w:rsid w:val="00491D7C"/>
    <w:rsid w:val="00491FE7"/>
    <w:rsid w:val="00492085"/>
    <w:rsid w:val="0049223C"/>
    <w:rsid w:val="00492582"/>
    <w:rsid w:val="0049277A"/>
    <w:rsid w:val="004928D0"/>
    <w:rsid w:val="004928F8"/>
    <w:rsid w:val="00492963"/>
    <w:rsid w:val="00492C65"/>
    <w:rsid w:val="004931B6"/>
    <w:rsid w:val="00493248"/>
    <w:rsid w:val="00493340"/>
    <w:rsid w:val="0049346C"/>
    <w:rsid w:val="0049348D"/>
    <w:rsid w:val="004934C1"/>
    <w:rsid w:val="004935B7"/>
    <w:rsid w:val="0049367A"/>
    <w:rsid w:val="004939F1"/>
    <w:rsid w:val="00493C6B"/>
    <w:rsid w:val="00493E24"/>
    <w:rsid w:val="00493ED5"/>
    <w:rsid w:val="0049411E"/>
    <w:rsid w:val="0049419E"/>
    <w:rsid w:val="00494242"/>
    <w:rsid w:val="00494267"/>
    <w:rsid w:val="0049431B"/>
    <w:rsid w:val="00494431"/>
    <w:rsid w:val="00494563"/>
    <w:rsid w:val="0049487B"/>
    <w:rsid w:val="00494890"/>
    <w:rsid w:val="00494B8A"/>
    <w:rsid w:val="00494BDB"/>
    <w:rsid w:val="00494BDD"/>
    <w:rsid w:val="00494C4C"/>
    <w:rsid w:val="00495125"/>
    <w:rsid w:val="00495176"/>
    <w:rsid w:val="00495236"/>
    <w:rsid w:val="00495241"/>
    <w:rsid w:val="004952AA"/>
    <w:rsid w:val="004952E4"/>
    <w:rsid w:val="00495338"/>
    <w:rsid w:val="0049533C"/>
    <w:rsid w:val="00495383"/>
    <w:rsid w:val="00495435"/>
    <w:rsid w:val="004954B5"/>
    <w:rsid w:val="0049553B"/>
    <w:rsid w:val="0049571E"/>
    <w:rsid w:val="004957D6"/>
    <w:rsid w:val="00495E8E"/>
    <w:rsid w:val="00495FBE"/>
    <w:rsid w:val="00496075"/>
    <w:rsid w:val="004961C6"/>
    <w:rsid w:val="004962FB"/>
    <w:rsid w:val="0049680E"/>
    <w:rsid w:val="00496C03"/>
    <w:rsid w:val="00496E4B"/>
    <w:rsid w:val="0049747C"/>
    <w:rsid w:val="00497519"/>
    <w:rsid w:val="00497532"/>
    <w:rsid w:val="004975C1"/>
    <w:rsid w:val="004975FA"/>
    <w:rsid w:val="004978F0"/>
    <w:rsid w:val="00497A23"/>
    <w:rsid w:val="00497ABB"/>
    <w:rsid w:val="00497D33"/>
    <w:rsid w:val="00497E2E"/>
    <w:rsid w:val="004A0209"/>
    <w:rsid w:val="004A024C"/>
    <w:rsid w:val="004A033F"/>
    <w:rsid w:val="004A043D"/>
    <w:rsid w:val="004A0801"/>
    <w:rsid w:val="004A081B"/>
    <w:rsid w:val="004A0F8E"/>
    <w:rsid w:val="004A1115"/>
    <w:rsid w:val="004A1160"/>
    <w:rsid w:val="004A11BB"/>
    <w:rsid w:val="004A133B"/>
    <w:rsid w:val="004A1383"/>
    <w:rsid w:val="004A13F2"/>
    <w:rsid w:val="004A1413"/>
    <w:rsid w:val="004A14AC"/>
    <w:rsid w:val="004A18DB"/>
    <w:rsid w:val="004A1A2B"/>
    <w:rsid w:val="004A1A32"/>
    <w:rsid w:val="004A1E58"/>
    <w:rsid w:val="004A20FF"/>
    <w:rsid w:val="004A2182"/>
    <w:rsid w:val="004A218F"/>
    <w:rsid w:val="004A2214"/>
    <w:rsid w:val="004A22CA"/>
    <w:rsid w:val="004A22FA"/>
    <w:rsid w:val="004A2333"/>
    <w:rsid w:val="004A28AB"/>
    <w:rsid w:val="004A2A22"/>
    <w:rsid w:val="004A2B28"/>
    <w:rsid w:val="004A2C64"/>
    <w:rsid w:val="004A2C6C"/>
    <w:rsid w:val="004A2D56"/>
    <w:rsid w:val="004A2EF3"/>
    <w:rsid w:val="004A2FDC"/>
    <w:rsid w:val="004A3066"/>
    <w:rsid w:val="004A32C4"/>
    <w:rsid w:val="004A3549"/>
    <w:rsid w:val="004A378D"/>
    <w:rsid w:val="004A3910"/>
    <w:rsid w:val="004A3AA6"/>
    <w:rsid w:val="004A3D43"/>
    <w:rsid w:val="004A419A"/>
    <w:rsid w:val="004A4217"/>
    <w:rsid w:val="004A46B8"/>
    <w:rsid w:val="004A4729"/>
    <w:rsid w:val="004A4CFA"/>
    <w:rsid w:val="004A4E48"/>
    <w:rsid w:val="004A4FF6"/>
    <w:rsid w:val="004A5529"/>
    <w:rsid w:val="004A55B0"/>
    <w:rsid w:val="004A5663"/>
    <w:rsid w:val="004A5A60"/>
    <w:rsid w:val="004A5C3F"/>
    <w:rsid w:val="004A61C8"/>
    <w:rsid w:val="004A630B"/>
    <w:rsid w:val="004A6714"/>
    <w:rsid w:val="004A6749"/>
    <w:rsid w:val="004A6753"/>
    <w:rsid w:val="004A68FB"/>
    <w:rsid w:val="004A6B5C"/>
    <w:rsid w:val="004A6C7B"/>
    <w:rsid w:val="004A6C86"/>
    <w:rsid w:val="004A6F69"/>
    <w:rsid w:val="004A6F71"/>
    <w:rsid w:val="004A7040"/>
    <w:rsid w:val="004A7106"/>
    <w:rsid w:val="004A77F9"/>
    <w:rsid w:val="004A7C78"/>
    <w:rsid w:val="004A7D3F"/>
    <w:rsid w:val="004A7D76"/>
    <w:rsid w:val="004A7E6A"/>
    <w:rsid w:val="004B0203"/>
    <w:rsid w:val="004B0409"/>
    <w:rsid w:val="004B0437"/>
    <w:rsid w:val="004B05E4"/>
    <w:rsid w:val="004B0730"/>
    <w:rsid w:val="004B0903"/>
    <w:rsid w:val="004B0990"/>
    <w:rsid w:val="004B0B5F"/>
    <w:rsid w:val="004B0CCD"/>
    <w:rsid w:val="004B0E9D"/>
    <w:rsid w:val="004B0F8A"/>
    <w:rsid w:val="004B10FD"/>
    <w:rsid w:val="004B1310"/>
    <w:rsid w:val="004B1398"/>
    <w:rsid w:val="004B1805"/>
    <w:rsid w:val="004B1AD5"/>
    <w:rsid w:val="004B1AE8"/>
    <w:rsid w:val="004B1B67"/>
    <w:rsid w:val="004B24B5"/>
    <w:rsid w:val="004B2A12"/>
    <w:rsid w:val="004B2A90"/>
    <w:rsid w:val="004B2E96"/>
    <w:rsid w:val="004B3307"/>
    <w:rsid w:val="004B345C"/>
    <w:rsid w:val="004B34C3"/>
    <w:rsid w:val="004B35D7"/>
    <w:rsid w:val="004B3667"/>
    <w:rsid w:val="004B39DA"/>
    <w:rsid w:val="004B3A3F"/>
    <w:rsid w:val="004B3C24"/>
    <w:rsid w:val="004B3E7B"/>
    <w:rsid w:val="004B3F5C"/>
    <w:rsid w:val="004B3F87"/>
    <w:rsid w:val="004B3FF7"/>
    <w:rsid w:val="004B4039"/>
    <w:rsid w:val="004B45F9"/>
    <w:rsid w:val="004B47EE"/>
    <w:rsid w:val="004B4859"/>
    <w:rsid w:val="004B4C36"/>
    <w:rsid w:val="004B4CF6"/>
    <w:rsid w:val="004B4D83"/>
    <w:rsid w:val="004B4DFE"/>
    <w:rsid w:val="004B4F75"/>
    <w:rsid w:val="004B51AF"/>
    <w:rsid w:val="004B52EC"/>
    <w:rsid w:val="004B5315"/>
    <w:rsid w:val="004B53C8"/>
    <w:rsid w:val="004B558C"/>
    <w:rsid w:val="004B564C"/>
    <w:rsid w:val="004B56C4"/>
    <w:rsid w:val="004B577F"/>
    <w:rsid w:val="004B5834"/>
    <w:rsid w:val="004B5A01"/>
    <w:rsid w:val="004B5B98"/>
    <w:rsid w:val="004B5CD9"/>
    <w:rsid w:val="004B5D18"/>
    <w:rsid w:val="004B5D76"/>
    <w:rsid w:val="004B5EDF"/>
    <w:rsid w:val="004B5EF7"/>
    <w:rsid w:val="004B60EE"/>
    <w:rsid w:val="004B6445"/>
    <w:rsid w:val="004B6535"/>
    <w:rsid w:val="004B674D"/>
    <w:rsid w:val="004B68CC"/>
    <w:rsid w:val="004B6AE1"/>
    <w:rsid w:val="004B6BA9"/>
    <w:rsid w:val="004B6BE0"/>
    <w:rsid w:val="004B71F3"/>
    <w:rsid w:val="004B71FF"/>
    <w:rsid w:val="004B728A"/>
    <w:rsid w:val="004B753D"/>
    <w:rsid w:val="004B7809"/>
    <w:rsid w:val="004B7C8E"/>
    <w:rsid w:val="004B7D19"/>
    <w:rsid w:val="004B7D7B"/>
    <w:rsid w:val="004C0162"/>
    <w:rsid w:val="004C022F"/>
    <w:rsid w:val="004C02E8"/>
    <w:rsid w:val="004C0414"/>
    <w:rsid w:val="004C05C2"/>
    <w:rsid w:val="004C0798"/>
    <w:rsid w:val="004C08A0"/>
    <w:rsid w:val="004C08BC"/>
    <w:rsid w:val="004C0C08"/>
    <w:rsid w:val="004C0C89"/>
    <w:rsid w:val="004C0CEB"/>
    <w:rsid w:val="004C0EBC"/>
    <w:rsid w:val="004C0EEE"/>
    <w:rsid w:val="004C11B7"/>
    <w:rsid w:val="004C122E"/>
    <w:rsid w:val="004C1350"/>
    <w:rsid w:val="004C1394"/>
    <w:rsid w:val="004C1971"/>
    <w:rsid w:val="004C1A08"/>
    <w:rsid w:val="004C1CCB"/>
    <w:rsid w:val="004C1DBE"/>
    <w:rsid w:val="004C1F02"/>
    <w:rsid w:val="004C211C"/>
    <w:rsid w:val="004C2237"/>
    <w:rsid w:val="004C2366"/>
    <w:rsid w:val="004C2563"/>
    <w:rsid w:val="004C273C"/>
    <w:rsid w:val="004C2867"/>
    <w:rsid w:val="004C293B"/>
    <w:rsid w:val="004C295F"/>
    <w:rsid w:val="004C296E"/>
    <w:rsid w:val="004C2A16"/>
    <w:rsid w:val="004C2A94"/>
    <w:rsid w:val="004C2AF1"/>
    <w:rsid w:val="004C2B7C"/>
    <w:rsid w:val="004C2FA7"/>
    <w:rsid w:val="004C3019"/>
    <w:rsid w:val="004C303F"/>
    <w:rsid w:val="004C30C4"/>
    <w:rsid w:val="004C3409"/>
    <w:rsid w:val="004C35CE"/>
    <w:rsid w:val="004C3830"/>
    <w:rsid w:val="004C387B"/>
    <w:rsid w:val="004C3892"/>
    <w:rsid w:val="004C3A86"/>
    <w:rsid w:val="004C3BC3"/>
    <w:rsid w:val="004C40C3"/>
    <w:rsid w:val="004C4160"/>
    <w:rsid w:val="004C41F2"/>
    <w:rsid w:val="004C4225"/>
    <w:rsid w:val="004C4554"/>
    <w:rsid w:val="004C46AD"/>
    <w:rsid w:val="004C46F3"/>
    <w:rsid w:val="004C4AF7"/>
    <w:rsid w:val="004C4B2B"/>
    <w:rsid w:val="004C4BE5"/>
    <w:rsid w:val="004C4C36"/>
    <w:rsid w:val="004C4C4D"/>
    <w:rsid w:val="004C4C83"/>
    <w:rsid w:val="004C4CE2"/>
    <w:rsid w:val="004C4CE6"/>
    <w:rsid w:val="004C4E6A"/>
    <w:rsid w:val="004C51CC"/>
    <w:rsid w:val="004C52C7"/>
    <w:rsid w:val="004C545B"/>
    <w:rsid w:val="004C54F5"/>
    <w:rsid w:val="004C5697"/>
    <w:rsid w:val="004C58E6"/>
    <w:rsid w:val="004C5AC7"/>
    <w:rsid w:val="004C5B0D"/>
    <w:rsid w:val="004C5B1E"/>
    <w:rsid w:val="004C5B99"/>
    <w:rsid w:val="004C5D4B"/>
    <w:rsid w:val="004C5F8C"/>
    <w:rsid w:val="004C5FBC"/>
    <w:rsid w:val="004C6027"/>
    <w:rsid w:val="004C611E"/>
    <w:rsid w:val="004C6200"/>
    <w:rsid w:val="004C63DB"/>
    <w:rsid w:val="004C665C"/>
    <w:rsid w:val="004C69B9"/>
    <w:rsid w:val="004C6A2D"/>
    <w:rsid w:val="004C6AA1"/>
    <w:rsid w:val="004C6CD2"/>
    <w:rsid w:val="004C6E16"/>
    <w:rsid w:val="004C6FF7"/>
    <w:rsid w:val="004C7194"/>
    <w:rsid w:val="004C71DF"/>
    <w:rsid w:val="004C724A"/>
    <w:rsid w:val="004C771D"/>
    <w:rsid w:val="004C782A"/>
    <w:rsid w:val="004C78DF"/>
    <w:rsid w:val="004C7900"/>
    <w:rsid w:val="004C7AEE"/>
    <w:rsid w:val="004C7BB3"/>
    <w:rsid w:val="004C7C17"/>
    <w:rsid w:val="004C7C42"/>
    <w:rsid w:val="004C7C43"/>
    <w:rsid w:val="004C7D46"/>
    <w:rsid w:val="004D0218"/>
    <w:rsid w:val="004D05E5"/>
    <w:rsid w:val="004D05F6"/>
    <w:rsid w:val="004D0634"/>
    <w:rsid w:val="004D0658"/>
    <w:rsid w:val="004D0776"/>
    <w:rsid w:val="004D0941"/>
    <w:rsid w:val="004D0B1A"/>
    <w:rsid w:val="004D0BD0"/>
    <w:rsid w:val="004D0C10"/>
    <w:rsid w:val="004D0C22"/>
    <w:rsid w:val="004D0DEB"/>
    <w:rsid w:val="004D0E01"/>
    <w:rsid w:val="004D0E6A"/>
    <w:rsid w:val="004D0EB8"/>
    <w:rsid w:val="004D1179"/>
    <w:rsid w:val="004D17C7"/>
    <w:rsid w:val="004D182B"/>
    <w:rsid w:val="004D1DDB"/>
    <w:rsid w:val="004D1FC3"/>
    <w:rsid w:val="004D2039"/>
    <w:rsid w:val="004D2180"/>
    <w:rsid w:val="004D2199"/>
    <w:rsid w:val="004D21D7"/>
    <w:rsid w:val="004D2229"/>
    <w:rsid w:val="004D25E7"/>
    <w:rsid w:val="004D296B"/>
    <w:rsid w:val="004D297B"/>
    <w:rsid w:val="004D29C9"/>
    <w:rsid w:val="004D2F26"/>
    <w:rsid w:val="004D312C"/>
    <w:rsid w:val="004D340A"/>
    <w:rsid w:val="004D35B9"/>
    <w:rsid w:val="004D36AD"/>
    <w:rsid w:val="004D36CD"/>
    <w:rsid w:val="004D36F0"/>
    <w:rsid w:val="004D36FB"/>
    <w:rsid w:val="004D39B0"/>
    <w:rsid w:val="004D39D4"/>
    <w:rsid w:val="004D3C51"/>
    <w:rsid w:val="004D3E88"/>
    <w:rsid w:val="004D405A"/>
    <w:rsid w:val="004D40ED"/>
    <w:rsid w:val="004D4148"/>
    <w:rsid w:val="004D415F"/>
    <w:rsid w:val="004D419C"/>
    <w:rsid w:val="004D41EE"/>
    <w:rsid w:val="004D4340"/>
    <w:rsid w:val="004D43D0"/>
    <w:rsid w:val="004D441A"/>
    <w:rsid w:val="004D4557"/>
    <w:rsid w:val="004D45D2"/>
    <w:rsid w:val="004D482F"/>
    <w:rsid w:val="004D49EC"/>
    <w:rsid w:val="004D4B62"/>
    <w:rsid w:val="004D4BAC"/>
    <w:rsid w:val="004D4BED"/>
    <w:rsid w:val="004D4EA0"/>
    <w:rsid w:val="004D4FD7"/>
    <w:rsid w:val="004D5180"/>
    <w:rsid w:val="004D53B8"/>
    <w:rsid w:val="004D54AE"/>
    <w:rsid w:val="004D54E4"/>
    <w:rsid w:val="004D5529"/>
    <w:rsid w:val="004D5775"/>
    <w:rsid w:val="004D5B39"/>
    <w:rsid w:val="004D5C20"/>
    <w:rsid w:val="004D5CCC"/>
    <w:rsid w:val="004D5E14"/>
    <w:rsid w:val="004D5E89"/>
    <w:rsid w:val="004D60B0"/>
    <w:rsid w:val="004D6163"/>
    <w:rsid w:val="004D6289"/>
    <w:rsid w:val="004D64AC"/>
    <w:rsid w:val="004D66DA"/>
    <w:rsid w:val="004D671B"/>
    <w:rsid w:val="004D680D"/>
    <w:rsid w:val="004D6922"/>
    <w:rsid w:val="004D69D4"/>
    <w:rsid w:val="004D6D66"/>
    <w:rsid w:val="004D6F8D"/>
    <w:rsid w:val="004D7271"/>
    <w:rsid w:val="004D7357"/>
    <w:rsid w:val="004D74B3"/>
    <w:rsid w:val="004D753E"/>
    <w:rsid w:val="004D7808"/>
    <w:rsid w:val="004D783D"/>
    <w:rsid w:val="004D78A7"/>
    <w:rsid w:val="004D7B47"/>
    <w:rsid w:val="004E00E9"/>
    <w:rsid w:val="004E02F3"/>
    <w:rsid w:val="004E0380"/>
    <w:rsid w:val="004E064C"/>
    <w:rsid w:val="004E066B"/>
    <w:rsid w:val="004E0888"/>
    <w:rsid w:val="004E08BA"/>
    <w:rsid w:val="004E0E37"/>
    <w:rsid w:val="004E0E70"/>
    <w:rsid w:val="004E0EFC"/>
    <w:rsid w:val="004E0F19"/>
    <w:rsid w:val="004E11D9"/>
    <w:rsid w:val="004E1279"/>
    <w:rsid w:val="004E1365"/>
    <w:rsid w:val="004E15FC"/>
    <w:rsid w:val="004E16A7"/>
    <w:rsid w:val="004E18D9"/>
    <w:rsid w:val="004E19DC"/>
    <w:rsid w:val="004E1B47"/>
    <w:rsid w:val="004E1BBB"/>
    <w:rsid w:val="004E1DC9"/>
    <w:rsid w:val="004E1FF1"/>
    <w:rsid w:val="004E2106"/>
    <w:rsid w:val="004E2162"/>
    <w:rsid w:val="004E22F7"/>
    <w:rsid w:val="004E2412"/>
    <w:rsid w:val="004E255E"/>
    <w:rsid w:val="004E2567"/>
    <w:rsid w:val="004E2568"/>
    <w:rsid w:val="004E2652"/>
    <w:rsid w:val="004E266C"/>
    <w:rsid w:val="004E2816"/>
    <w:rsid w:val="004E2B57"/>
    <w:rsid w:val="004E2B94"/>
    <w:rsid w:val="004E2BB5"/>
    <w:rsid w:val="004E2E85"/>
    <w:rsid w:val="004E2F03"/>
    <w:rsid w:val="004E30F8"/>
    <w:rsid w:val="004E3215"/>
    <w:rsid w:val="004E3477"/>
    <w:rsid w:val="004E3576"/>
    <w:rsid w:val="004E3688"/>
    <w:rsid w:val="004E377F"/>
    <w:rsid w:val="004E39E6"/>
    <w:rsid w:val="004E3A8F"/>
    <w:rsid w:val="004E3B20"/>
    <w:rsid w:val="004E3BE0"/>
    <w:rsid w:val="004E3CB1"/>
    <w:rsid w:val="004E3E92"/>
    <w:rsid w:val="004E3EAC"/>
    <w:rsid w:val="004E4003"/>
    <w:rsid w:val="004E4170"/>
    <w:rsid w:val="004E42F6"/>
    <w:rsid w:val="004E4375"/>
    <w:rsid w:val="004E4385"/>
    <w:rsid w:val="004E444C"/>
    <w:rsid w:val="004E4518"/>
    <w:rsid w:val="004E48CE"/>
    <w:rsid w:val="004E49E1"/>
    <w:rsid w:val="004E4B2F"/>
    <w:rsid w:val="004E4B4A"/>
    <w:rsid w:val="004E4B8C"/>
    <w:rsid w:val="004E4CCC"/>
    <w:rsid w:val="004E4EA5"/>
    <w:rsid w:val="004E4F5C"/>
    <w:rsid w:val="004E519C"/>
    <w:rsid w:val="004E5278"/>
    <w:rsid w:val="004E5354"/>
    <w:rsid w:val="004E54C3"/>
    <w:rsid w:val="004E5574"/>
    <w:rsid w:val="004E5635"/>
    <w:rsid w:val="004E5956"/>
    <w:rsid w:val="004E5ADB"/>
    <w:rsid w:val="004E5CB6"/>
    <w:rsid w:val="004E5D55"/>
    <w:rsid w:val="004E5EC7"/>
    <w:rsid w:val="004E5FBD"/>
    <w:rsid w:val="004E6086"/>
    <w:rsid w:val="004E61A8"/>
    <w:rsid w:val="004E6303"/>
    <w:rsid w:val="004E65B5"/>
    <w:rsid w:val="004E6671"/>
    <w:rsid w:val="004E67FE"/>
    <w:rsid w:val="004E6854"/>
    <w:rsid w:val="004E6893"/>
    <w:rsid w:val="004E68EE"/>
    <w:rsid w:val="004E6AD3"/>
    <w:rsid w:val="004E6E55"/>
    <w:rsid w:val="004E6E6A"/>
    <w:rsid w:val="004E6ED9"/>
    <w:rsid w:val="004E6F55"/>
    <w:rsid w:val="004E70AA"/>
    <w:rsid w:val="004E7439"/>
    <w:rsid w:val="004E7656"/>
    <w:rsid w:val="004E789B"/>
    <w:rsid w:val="004E7BD3"/>
    <w:rsid w:val="004E7F05"/>
    <w:rsid w:val="004F01DA"/>
    <w:rsid w:val="004F0206"/>
    <w:rsid w:val="004F0388"/>
    <w:rsid w:val="004F04CD"/>
    <w:rsid w:val="004F0609"/>
    <w:rsid w:val="004F0638"/>
    <w:rsid w:val="004F0953"/>
    <w:rsid w:val="004F0AB1"/>
    <w:rsid w:val="004F0D17"/>
    <w:rsid w:val="004F0DAE"/>
    <w:rsid w:val="004F0E68"/>
    <w:rsid w:val="004F0E75"/>
    <w:rsid w:val="004F1050"/>
    <w:rsid w:val="004F1091"/>
    <w:rsid w:val="004F1335"/>
    <w:rsid w:val="004F137F"/>
    <w:rsid w:val="004F165B"/>
    <w:rsid w:val="004F16F4"/>
    <w:rsid w:val="004F1A0D"/>
    <w:rsid w:val="004F1A26"/>
    <w:rsid w:val="004F1EB3"/>
    <w:rsid w:val="004F1F16"/>
    <w:rsid w:val="004F1F68"/>
    <w:rsid w:val="004F1FDB"/>
    <w:rsid w:val="004F205D"/>
    <w:rsid w:val="004F212B"/>
    <w:rsid w:val="004F222B"/>
    <w:rsid w:val="004F2299"/>
    <w:rsid w:val="004F25B3"/>
    <w:rsid w:val="004F2C63"/>
    <w:rsid w:val="004F2E45"/>
    <w:rsid w:val="004F3100"/>
    <w:rsid w:val="004F339F"/>
    <w:rsid w:val="004F33B5"/>
    <w:rsid w:val="004F348F"/>
    <w:rsid w:val="004F34F3"/>
    <w:rsid w:val="004F36BE"/>
    <w:rsid w:val="004F3753"/>
    <w:rsid w:val="004F391F"/>
    <w:rsid w:val="004F3A20"/>
    <w:rsid w:val="004F3B0F"/>
    <w:rsid w:val="004F3C27"/>
    <w:rsid w:val="004F3C85"/>
    <w:rsid w:val="004F3F5A"/>
    <w:rsid w:val="004F4210"/>
    <w:rsid w:val="004F42AF"/>
    <w:rsid w:val="004F4309"/>
    <w:rsid w:val="004F4532"/>
    <w:rsid w:val="004F462D"/>
    <w:rsid w:val="004F4677"/>
    <w:rsid w:val="004F49E8"/>
    <w:rsid w:val="004F4BA3"/>
    <w:rsid w:val="004F4BB8"/>
    <w:rsid w:val="004F4BC1"/>
    <w:rsid w:val="004F4C04"/>
    <w:rsid w:val="004F4CE9"/>
    <w:rsid w:val="004F4DCB"/>
    <w:rsid w:val="004F52AE"/>
    <w:rsid w:val="004F52B1"/>
    <w:rsid w:val="004F53C8"/>
    <w:rsid w:val="004F5489"/>
    <w:rsid w:val="004F54C6"/>
    <w:rsid w:val="004F55F6"/>
    <w:rsid w:val="004F57A3"/>
    <w:rsid w:val="004F591A"/>
    <w:rsid w:val="004F5AB0"/>
    <w:rsid w:val="004F5C26"/>
    <w:rsid w:val="004F5D86"/>
    <w:rsid w:val="004F5E28"/>
    <w:rsid w:val="004F5E5E"/>
    <w:rsid w:val="004F61FB"/>
    <w:rsid w:val="004F6206"/>
    <w:rsid w:val="004F6277"/>
    <w:rsid w:val="004F64A5"/>
    <w:rsid w:val="004F665E"/>
    <w:rsid w:val="004F6688"/>
    <w:rsid w:val="004F6755"/>
    <w:rsid w:val="004F6813"/>
    <w:rsid w:val="004F6864"/>
    <w:rsid w:val="004F694E"/>
    <w:rsid w:val="004F6C66"/>
    <w:rsid w:val="004F729A"/>
    <w:rsid w:val="004F74AA"/>
    <w:rsid w:val="004F777D"/>
    <w:rsid w:val="004F7912"/>
    <w:rsid w:val="004F7AB7"/>
    <w:rsid w:val="004F7C4C"/>
    <w:rsid w:val="004F7DB6"/>
    <w:rsid w:val="004F7E6F"/>
    <w:rsid w:val="004F7F02"/>
    <w:rsid w:val="00500127"/>
    <w:rsid w:val="005002BE"/>
    <w:rsid w:val="00500325"/>
    <w:rsid w:val="005006E8"/>
    <w:rsid w:val="00500765"/>
    <w:rsid w:val="005008AF"/>
    <w:rsid w:val="005008C9"/>
    <w:rsid w:val="0050099B"/>
    <w:rsid w:val="00500A34"/>
    <w:rsid w:val="00500B09"/>
    <w:rsid w:val="00500B7B"/>
    <w:rsid w:val="00500BAC"/>
    <w:rsid w:val="00500BEE"/>
    <w:rsid w:val="00500C09"/>
    <w:rsid w:val="00500D7D"/>
    <w:rsid w:val="00500E42"/>
    <w:rsid w:val="00500E5A"/>
    <w:rsid w:val="00500F4A"/>
    <w:rsid w:val="00501097"/>
    <w:rsid w:val="0050121B"/>
    <w:rsid w:val="00501354"/>
    <w:rsid w:val="00501378"/>
    <w:rsid w:val="00501386"/>
    <w:rsid w:val="00501495"/>
    <w:rsid w:val="005014D3"/>
    <w:rsid w:val="0050150F"/>
    <w:rsid w:val="00501581"/>
    <w:rsid w:val="00501773"/>
    <w:rsid w:val="0050178A"/>
    <w:rsid w:val="0050181A"/>
    <w:rsid w:val="0050181D"/>
    <w:rsid w:val="00501B55"/>
    <w:rsid w:val="00501C36"/>
    <w:rsid w:val="00502277"/>
    <w:rsid w:val="0050248F"/>
    <w:rsid w:val="005024A9"/>
    <w:rsid w:val="00502C12"/>
    <w:rsid w:val="00502D20"/>
    <w:rsid w:val="00502D40"/>
    <w:rsid w:val="00502EB0"/>
    <w:rsid w:val="0050312A"/>
    <w:rsid w:val="0050316A"/>
    <w:rsid w:val="00503213"/>
    <w:rsid w:val="0050337A"/>
    <w:rsid w:val="0050343F"/>
    <w:rsid w:val="005034C4"/>
    <w:rsid w:val="005035F7"/>
    <w:rsid w:val="00503843"/>
    <w:rsid w:val="00503861"/>
    <w:rsid w:val="005039DF"/>
    <w:rsid w:val="005039FB"/>
    <w:rsid w:val="00503AE3"/>
    <w:rsid w:val="00503B90"/>
    <w:rsid w:val="00503BFC"/>
    <w:rsid w:val="00503C4A"/>
    <w:rsid w:val="00503FA7"/>
    <w:rsid w:val="00503FAF"/>
    <w:rsid w:val="0050457A"/>
    <w:rsid w:val="00504581"/>
    <w:rsid w:val="005047D3"/>
    <w:rsid w:val="0050482B"/>
    <w:rsid w:val="00504902"/>
    <w:rsid w:val="005049F2"/>
    <w:rsid w:val="00504A01"/>
    <w:rsid w:val="00504B14"/>
    <w:rsid w:val="00504D08"/>
    <w:rsid w:val="00504E49"/>
    <w:rsid w:val="00504EC1"/>
    <w:rsid w:val="00504FF7"/>
    <w:rsid w:val="005055B0"/>
    <w:rsid w:val="005055D9"/>
    <w:rsid w:val="005055DB"/>
    <w:rsid w:val="0050566F"/>
    <w:rsid w:val="005056E3"/>
    <w:rsid w:val="00505721"/>
    <w:rsid w:val="00505948"/>
    <w:rsid w:val="00505D36"/>
    <w:rsid w:val="00505E2C"/>
    <w:rsid w:val="00505F86"/>
    <w:rsid w:val="00505F8D"/>
    <w:rsid w:val="005060FC"/>
    <w:rsid w:val="0050612C"/>
    <w:rsid w:val="0050624E"/>
    <w:rsid w:val="005063A9"/>
    <w:rsid w:val="00506528"/>
    <w:rsid w:val="0050662E"/>
    <w:rsid w:val="00506967"/>
    <w:rsid w:val="00506DB6"/>
    <w:rsid w:val="00507380"/>
    <w:rsid w:val="0050743A"/>
    <w:rsid w:val="00507454"/>
    <w:rsid w:val="0050752C"/>
    <w:rsid w:val="00507706"/>
    <w:rsid w:val="005078A9"/>
    <w:rsid w:val="005078E4"/>
    <w:rsid w:val="00507A56"/>
    <w:rsid w:val="00507AAC"/>
    <w:rsid w:val="00507C0F"/>
    <w:rsid w:val="00507F39"/>
    <w:rsid w:val="00510037"/>
    <w:rsid w:val="005102BB"/>
    <w:rsid w:val="0051040E"/>
    <w:rsid w:val="00510653"/>
    <w:rsid w:val="0051078F"/>
    <w:rsid w:val="005107B7"/>
    <w:rsid w:val="00510855"/>
    <w:rsid w:val="00510AA3"/>
    <w:rsid w:val="00510CC2"/>
    <w:rsid w:val="00510F13"/>
    <w:rsid w:val="00510F9F"/>
    <w:rsid w:val="00511035"/>
    <w:rsid w:val="0051104A"/>
    <w:rsid w:val="005112B5"/>
    <w:rsid w:val="005112FE"/>
    <w:rsid w:val="005113E5"/>
    <w:rsid w:val="005115AF"/>
    <w:rsid w:val="00511A16"/>
    <w:rsid w:val="00511AC4"/>
    <w:rsid w:val="00511AE0"/>
    <w:rsid w:val="00511B35"/>
    <w:rsid w:val="00511BE0"/>
    <w:rsid w:val="00511BEC"/>
    <w:rsid w:val="00511FAB"/>
    <w:rsid w:val="0051202F"/>
    <w:rsid w:val="00512178"/>
    <w:rsid w:val="005122D4"/>
    <w:rsid w:val="0051258E"/>
    <w:rsid w:val="0051259B"/>
    <w:rsid w:val="0051277F"/>
    <w:rsid w:val="0051292F"/>
    <w:rsid w:val="00512972"/>
    <w:rsid w:val="00512CD0"/>
    <w:rsid w:val="00512D5A"/>
    <w:rsid w:val="00512EC0"/>
    <w:rsid w:val="00512ED4"/>
    <w:rsid w:val="00512F1C"/>
    <w:rsid w:val="005130D4"/>
    <w:rsid w:val="00513154"/>
    <w:rsid w:val="005131A7"/>
    <w:rsid w:val="0051325C"/>
    <w:rsid w:val="005133D6"/>
    <w:rsid w:val="0051355E"/>
    <w:rsid w:val="005138A3"/>
    <w:rsid w:val="00513C27"/>
    <w:rsid w:val="00513F2C"/>
    <w:rsid w:val="00513FCE"/>
    <w:rsid w:val="00514048"/>
    <w:rsid w:val="0051404F"/>
    <w:rsid w:val="00514320"/>
    <w:rsid w:val="00514363"/>
    <w:rsid w:val="005145C2"/>
    <w:rsid w:val="005146A1"/>
    <w:rsid w:val="005147A4"/>
    <w:rsid w:val="00514908"/>
    <w:rsid w:val="00514D28"/>
    <w:rsid w:val="00514DF1"/>
    <w:rsid w:val="00514F70"/>
    <w:rsid w:val="00515082"/>
    <w:rsid w:val="0051547C"/>
    <w:rsid w:val="005154B3"/>
    <w:rsid w:val="00515568"/>
    <w:rsid w:val="0051557E"/>
    <w:rsid w:val="0051558E"/>
    <w:rsid w:val="0051594A"/>
    <w:rsid w:val="00515A03"/>
    <w:rsid w:val="00515BA4"/>
    <w:rsid w:val="00515CEA"/>
    <w:rsid w:val="00515D5C"/>
    <w:rsid w:val="00515D91"/>
    <w:rsid w:val="00515E14"/>
    <w:rsid w:val="00515E1D"/>
    <w:rsid w:val="00515F52"/>
    <w:rsid w:val="00515FF0"/>
    <w:rsid w:val="00516129"/>
    <w:rsid w:val="005162B8"/>
    <w:rsid w:val="00516329"/>
    <w:rsid w:val="00516331"/>
    <w:rsid w:val="00516340"/>
    <w:rsid w:val="005163FA"/>
    <w:rsid w:val="00516506"/>
    <w:rsid w:val="0051652C"/>
    <w:rsid w:val="0051658A"/>
    <w:rsid w:val="00516838"/>
    <w:rsid w:val="00516975"/>
    <w:rsid w:val="00516A92"/>
    <w:rsid w:val="00516E6C"/>
    <w:rsid w:val="0051702C"/>
    <w:rsid w:val="005171DC"/>
    <w:rsid w:val="00517358"/>
    <w:rsid w:val="005177A5"/>
    <w:rsid w:val="00517955"/>
    <w:rsid w:val="00517BA1"/>
    <w:rsid w:val="00517C06"/>
    <w:rsid w:val="00517D41"/>
    <w:rsid w:val="00517F03"/>
    <w:rsid w:val="00517F08"/>
    <w:rsid w:val="005200F1"/>
    <w:rsid w:val="00520492"/>
    <w:rsid w:val="0052075E"/>
    <w:rsid w:val="00520822"/>
    <w:rsid w:val="005208BF"/>
    <w:rsid w:val="0052097B"/>
    <w:rsid w:val="0052097D"/>
    <w:rsid w:val="005211C3"/>
    <w:rsid w:val="005212F7"/>
    <w:rsid w:val="00521799"/>
    <w:rsid w:val="0052186F"/>
    <w:rsid w:val="005218EB"/>
    <w:rsid w:val="005218EE"/>
    <w:rsid w:val="00521B3E"/>
    <w:rsid w:val="00521BEE"/>
    <w:rsid w:val="00521D56"/>
    <w:rsid w:val="00521D96"/>
    <w:rsid w:val="00521EF7"/>
    <w:rsid w:val="00521F41"/>
    <w:rsid w:val="00522162"/>
    <w:rsid w:val="00522344"/>
    <w:rsid w:val="005224ED"/>
    <w:rsid w:val="00522573"/>
    <w:rsid w:val="00522703"/>
    <w:rsid w:val="00522931"/>
    <w:rsid w:val="005229CB"/>
    <w:rsid w:val="00522A5D"/>
    <w:rsid w:val="00522BFE"/>
    <w:rsid w:val="00522C91"/>
    <w:rsid w:val="00522CD3"/>
    <w:rsid w:val="00522DAE"/>
    <w:rsid w:val="00522DE7"/>
    <w:rsid w:val="00522E8A"/>
    <w:rsid w:val="00522EF7"/>
    <w:rsid w:val="00523064"/>
    <w:rsid w:val="0052313F"/>
    <w:rsid w:val="0052319D"/>
    <w:rsid w:val="0052327F"/>
    <w:rsid w:val="005232B3"/>
    <w:rsid w:val="00523554"/>
    <w:rsid w:val="005235D2"/>
    <w:rsid w:val="00523838"/>
    <w:rsid w:val="00523A9E"/>
    <w:rsid w:val="00523DB1"/>
    <w:rsid w:val="00523F30"/>
    <w:rsid w:val="0052421A"/>
    <w:rsid w:val="005242F7"/>
    <w:rsid w:val="005248E6"/>
    <w:rsid w:val="005249B7"/>
    <w:rsid w:val="00524CBC"/>
    <w:rsid w:val="00524D1C"/>
    <w:rsid w:val="00524E0D"/>
    <w:rsid w:val="00524E23"/>
    <w:rsid w:val="00524F39"/>
    <w:rsid w:val="00524F64"/>
    <w:rsid w:val="00525119"/>
    <w:rsid w:val="005251C6"/>
    <w:rsid w:val="00525225"/>
    <w:rsid w:val="00525937"/>
    <w:rsid w:val="005259D1"/>
    <w:rsid w:val="00525A7B"/>
    <w:rsid w:val="00525BF1"/>
    <w:rsid w:val="00525D36"/>
    <w:rsid w:val="00525ED4"/>
    <w:rsid w:val="00525FE7"/>
    <w:rsid w:val="0052616E"/>
    <w:rsid w:val="0052633F"/>
    <w:rsid w:val="005263CF"/>
    <w:rsid w:val="005268EF"/>
    <w:rsid w:val="005268FB"/>
    <w:rsid w:val="00526D6B"/>
    <w:rsid w:val="00526D79"/>
    <w:rsid w:val="00526DBD"/>
    <w:rsid w:val="00526E1E"/>
    <w:rsid w:val="00526E62"/>
    <w:rsid w:val="00526EA4"/>
    <w:rsid w:val="00526EF1"/>
    <w:rsid w:val="00526F9E"/>
    <w:rsid w:val="00526FB8"/>
    <w:rsid w:val="00527018"/>
    <w:rsid w:val="005271FC"/>
    <w:rsid w:val="0052753E"/>
    <w:rsid w:val="00527571"/>
    <w:rsid w:val="0052765C"/>
    <w:rsid w:val="0052768E"/>
    <w:rsid w:val="00527954"/>
    <w:rsid w:val="00527AAD"/>
    <w:rsid w:val="00527B7B"/>
    <w:rsid w:val="005300A8"/>
    <w:rsid w:val="0053012A"/>
    <w:rsid w:val="00530351"/>
    <w:rsid w:val="005303B9"/>
    <w:rsid w:val="0053080D"/>
    <w:rsid w:val="005309A9"/>
    <w:rsid w:val="00530A4B"/>
    <w:rsid w:val="00530B9D"/>
    <w:rsid w:val="00530F77"/>
    <w:rsid w:val="00530FFB"/>
    <w:rsid w:val="00531269"/>
    <w:rsid w:val="00531377"/>
    <w:rsid w:val="005315C2"/>
    <w:rsid w:val="00531735"/>
    <w:rsid w:val="005317C3"/>
    <w:rsid w:val="0053181D"/>
    <w:rsid w:val="0053187B"/>
    <w:rsid w:val="00531AF6"/>
    <w:rsid w:val="00531BF5"/>
    <w:rsid w:val="00531F27"/>
    <w:rsid w:val="00531F38"/>
    <w:rsid w:val="0053208E"/>
    <w:rsid w:val="00532165"/>
    <w:rsid w:val="005321BF"/>
    <w:rsid w:val="005324D4"/>
    <w:rsid w:val="005325D5"/>
    <w:rsid w:val="005325E3"/>
    <w:rsid w:val="00532735"/>
    <w:rsid w:val="005327EB"/>
    <w:rsid w:val="0053289B"/>
    <w:rsid w:val="00532A49"/>
    <w:rsid w:val="00532A4D"/>
    <w:rsid w:val="00532D55"/>
    <w:rsid w:val="00532EE7"/>
    <w:rsid w:val="00532FD6"/>
    <w:rsid w:val="00533288"/>
    <w:rsid w:val="005332FE"/>
    <w:rsid w:val="005333A8"/>
    <w:rsid w:val="00533463"/>
    <w:rsid w:val="005337EA"/>
    <w:rsid w:val="005338F3"/>
    <w:rsid w:val="00533B60"/>
    <w:rsid w:val="00533DAB"/>
    <w:rsid w:val="00533E59"/>
    <w:rsid w:val="00534295"/>
    <w:rsid w:val="005344C4"/>
    <w:rsid w:val="00534847"/>
    <w:rsid w:val="0053499F"/>
    <w:rsid w:val="00534A99"/>
    <w:rsid w:val="00534BE2"/>
    <w:rsid w:val="00534CE0"/>
    <w:rsid w:val="00534EE7"/>
    <w:rsid w:val="00534FA1"/>
    <w:rsid w:val="00535285"/>
    <w:rsid w:val="005352D3"/>
    <w:rsid w:val="00535358"/>
    <w:rsid w:val="0053552E"/>
    <w:rsid w:val="005355FD"/>
    <w:rsid w:val="0053564B"/>
    <w:rsid w:val="005356F0"/>
    <w:rsid w:val="00535719"/>
    <w:rsid w:val="005359E6"/>
    <w:rsid w:val="00535BE6"/>
    <w:rsid w:val="00535DE3"/>
    <w:rsid w:val="0053608F"/>
    <w:rsid w:val="0053614C"/>
    <w:rsid w:val="005362F6"/>
    <w:rsid w:val="0053652C"/>
    <w:rsid w:val="0053654E"/>
    <w:rsid w:val="005366E7"/>
    <w:rsid w:val="00536747"/>
    <w:rsid w:val="00536A38"/>
    <w:rsid w:val="00536BD4"/>
    <w:rsid w:val="00536D80"/>
    <w:rsid w:val="00536F7B"/>
    <w:rsid w:val="005373EA"/>
    <w:rsid w:val="005374B6"/>
    <w:rsid w:val="005374F8"/>
    <w:rsid w:val="005375CA"/>
    <w:rsid w:val="00537774"/>
    <w:rsid w:val="005377B8"/>
    <w:rsid w:val="00537883"/>
    <w:rsid w:val="00537951"/>
    <w:rsid w:val="00537B97"/>
    <w:rsid w:val="005401FE"/>
    <w:rsid w:val="00540211"/>
    <w:rsid w:val="00540285"/>
    <w:rsid w:val="005403B3"/>
    <w:rsid w:val="00540415"/>
    <w:rsid w:val="005404DA"/>
    <w:rsid w:val="005405C8"/>
    <w:rsid w:val="005406E6"/>
    <w:rsid w:val="00540746"/>
    <w:rsid w:val="005408B3"/>
    <w:rsid w:val="00540BDF"/>
    <w:rsid w:val="00540CFD"/>
    <w:rsid w:val="00540E4A"/>
    <w:rsid w:val="00540E59"/>
    <w:rsid w:val="00541056"/>
    <w:rsid w:val="005410C0"/>
    <w:rsid w:val="005411E0"/>
    <w:rsid w:val="005413C7"/>
    <w:rsid w:val="0054168E"/>
    <w:rsid w:val="005416C3"/>
    <w:rsid w:val="005416C7"/>
    <w:rsid w:val="005418FF"/>
    <w:rsid w:val="005419FC"/>
    <w:rsid w:val="00541A3F"/>
    <w:rsid w:val="00541B2D"/>
    <w:rsid w:val="00541C0C"/>
    <w:rsid w:val="00541C15"/>
    <w:rsid w:val="00542053"/>
    <w:rsid w:val="00542564"/>
    <w:rsid w:val="0054272C"/>
    <w:rsid w:val="0054274C"/>
    <w:rsid w:val="0054279A"/>
    <w:rsid w:val="0054284E"/>
    <w:rsid w:val="005429EE"/>
    <w:rsid w:val="00542CBC"/>
    <w:rsid w:val="00542E65"/>
    <w:rsid w:val="00542E82"/>
    <w:rsid w:val="00542E9A"/>
    <w:rsid w:val="00542F6E"/>
    <w:rsid w:val="005434D6"/>
    <w:rsid w:val="00543602"/>
    <w:rsid w:val="0054361F"/>
    <w:rsid w:val="00543717"/>
    <w:rsid w:val="00543739"/>
    <w:rsid w:val="0054375A"/>
    <w:rsid w:val="0054378B"/>
    <w:rsid w:val="00543885"/>
    <w:rsid w:val="00543909"/>
    <w:rsid w:val="00543BDC"/>
    <w:rsid w:val="00543CAB"/>
    <w:rsid w:val="005440D0"/>
    <w:rsid w:val="00544112"/>
    <w:rsid w:val="005441E6"/>
    <w:rsid w:val="00544684"/>
    <w:rsid w:val="005447C7"/>
    <w:rsid w:val="00544938"/>
    <w:rsid w:val="00544CE5"/>
    <w:rsid w:val="00544DE5"/>
    <w:rsid w:val="00544E27"/>
    <w:rsid w:val="00544EE7"/>
    <w:rsid w:val="005450A7"/>
    <w:rsid w:val="0054519C"/>
    <w:rsid w:val="00545421"/>
    <w:rsid w:val="005454A6"/>
    <w:rsid w:val="005455A0"/>
    <w:rsid w:val="00545800"/>
    <w:rsid w:val="00545857"/>
    <w:rsid w:val="00545A0B"/>
    <w:rsid w:val="00545A44"/>
    <w:rsid w:val="00545B50"/>
    <w:rsid w:val="00545BD2"/>
    <w:rsid w:val="00545C64"/>
    <w:rsid w:val="00545CBB"/>
    <w:rsid w:val="00545D24"/>
    <w:rsid w:val="00545E16"/>
    <w:rsid w:val="0054601E"/>
    <w:rsid w:val="005462D5"/>
    <w:rsid w:val="0054638D"/>
    <w:rsid w:val="00546541"/>
    <w:rsid w:val="00546A72"/>
    <w:rsid w:val="00547451"/>
    <w:rsid w:val="005474CA"/>
    <w:rsid w:val="00547516"/>
    <w:rsid w:val="0054768F"/>
    <w:rsid w:val="00547757"/>
    <w:rsid w:val="005477D0"/>
    <w:rsid w:val="00547892"/>
    <w:rsid w:val="00547967"/>
    <w:rsid w:val="00547A1F"/>
    <w:rsid w:val="00547B86"/>
    <w:rsid w:val="00547C27"/>
    <w:rsid w:val="00547C35"/>
    <w:rsid w:val="005501DF"/>
    <w:rsid w:val="00550401"/>
    <w:rsid w:val="00550514"/>
    <w:rsid w:val="00550521"/>
    <w:rsid w:val="0055059A"/>
    <w:rsid w:val="00550D52"/>
    <w:rsid w:val="00551556"/>
    <w:rsid w:val="00551634"/>
    <w:rsid w:val="00551645"/>
    <w:rsid w:val="00551663"/>
    <w:rsid w:val="005518DB"/>
    <w:rsid w:val="00551928"/>
    <w:rsid w:val="00551A4B"/>
    <w:rsid w:val="00551B0B"/>
    <w:rsid w:val="00551BA8"/>
    <w:rsid w:val="00551D45"/>
    <w:rsid w:val="00551D46"/>
    <w:rsid w:val="00551DBA"/>
    <w:rsid w:val="00551EE1"/>
    <w:rsid w:val="00552735"/>
    <w:rsid w:val="00552961"/>
    <w:rsid w:val="00552CAE"/>
    <w:rsid w:val="00552CCE"/>
    <w:rsid w:val="00552E94"/>
    <w:rsid w:val="00552F3E"/>
    <w:rsid w:val="00552FFB"/>
    <w:rsid w:val="00553004"/>
    <w:rsid w:val="005531B8"/>
    <w:rsid w:val="00553260"/>
    <w:rsid w:val="0055329E"/>
    <w:rsid w:val="005535BC"/>
    <w:rsid w:val="00553632"/>
    <w:rsid w:val="005536D7"/>
    <w:rsid w:val="00553B8D"/>
    <w:rsid w:val="00553D3E"/>
    <w:rsid w:val="00553EA6"/>
    <w:rsid w:val="00553F80"/>
    <w:rsid w:val="00553F89"/>
    <w:rsid w:val="0055407C"/>
    <w:rsid w:val="005542DC"/>
    <w:rsid w:val="0055460B"/>
    <w:rsid w:val="00554634"/>
    <w:rsid w:val="005546C5"/>
    <w:rsid w:val="005548B2"/>
    <w:rsid w:val="00554A65"/>
    <w:rsid w:val="00554ACF"/>
    <w:rsid w:val="00554AEE"/>
    <w:rsid w:val="00554D85"/>
    <w:rsid w:val="00554EB2"/>
    <w:rsid w:val="005550DA"/>
    <w:rsid w:val="005551CA"/>
    <w:rsid w:val="005551F5"/>
    <w:rsid w:val="0055526A"/>
    <w:rsid w:val="005552A6"/>
    <w:rsid w:val="005552EB"/>
    <w:rsid w:val="005554CB"/>
    <w:rsid w:val="0055558A"/>
    <w:rsid w:val="005555A7"/>
    <w:rsid w:val="005556E3"/>
    <w:rsid w:val="00555A5D"/>
    <w:rsid w:val="00555E37"/>
    <w:rsid w:val="00555F52"/>
    <w:rsid w:val="00555FC6"/>
    <w:rsid w:val="00556358"/>
    <w:rsid w:val="0055637E"/>
    <w:rsid w:val="005565A8"/>
    <w:rsid w:val="005568E3"/>
    <w:rsid w:val="00556955"/>
    <w:rsid w:val="005569CD"/>
    <w:rsid w:val="00556D7E"/>
    <w:rsid w:val="00556FF2"/>
    <w:rsid w:val="005570EB"/>
    <w:rsid w:val="00557224"/>
    <w:rsid w:val="005572EF"/>
    <w:rsid w:val="005572FB"/>
    <w:rsid w:val="00557345"/>
    <w:rsid w:val="0055747D"/>
    <w:rsid w:val="00557652"/>
    <w:rsid w:val="0055767A"/>
    <w:rsid w:val="00557842"/>
    <w:rsid w:val="00557995"/>
    <w:rsid w:val="00557C46"/>
    <w:rsid w:val="00560147"/>
    <w:rsid w:val="00560234"/>
    <w:rsid w:val="005602AB"/>
    <w:rsid w:val="0056030C"/>
    <w:rsid w:val="005604D7"/>
    <w:rsid w:val="00560563"/>
    <w:rsid w:val="005607ED"/>
    <w:rsid w:val="005609E7"/>
    <w:rsid w:val="00560A7C"/>
    <w:rsid w:val="00560DB6"/>
    <w:rsid w:val="00560F41"/>
    <w:rsid w:val="005613F6"/>
    <w:rsid w:val="005615F6"/>
    <w:rsid w:val="0056172E"/>
    <w:rsid w:val="0056185E"/>
    <w:rsid w:val="005618BA"/>
    <w:rsid w:val="00561A03"/>
    <w:rsid w:val="00561B6F"/>
    <w:rsid w:val="00561EB5"/>
    <w:rsid w:val="00561F94"/>
    <w:rsid w:val="00561F9A"/>
    <w:rsid w:val="005620C7"/>
    <w:rsid w:val="0056228C"/>
    <w:rsid w:val="00562392"/>
    <w:rsid w:val="005623AE"/>
    <w:rsid w:val="005625AD"/>
    <w:rsid w:val="005625E8"/>
    <w:rsid w:val="00562A65"/>
    <w:rsid w:val="00562B05"/>
    <w:rsid w:val="00562DCB"/>
    <w:rsid w:val="00562DF6"/>
    <w:rsid w:val="00562EA7"/>
    <w:rsid w:val="00562F22"/>
    <w:rsid w:val="0056302F"/>
    <w:rsid w:val="005630C9"/>
    <w:rsid w:val="00563308"/>
    <w:rsid w:val="00563843"/>
    <w:rsid w:val="00563913"/>
    <w:rsid w:val="00563BC0"/>
    <w:rsid w:val="00563BF7"/>
    <w:rsid w:val="00563EAE"/>
    <w:rsid w:val="00563FD8"/>
    <w:rsid w:val="00564012"/>
    <w:rsid w:val="005642F8"/>
    <w:rsid w:val="0056449A"/>
    <w:rsid w:val="005646E4"/>
    <w:rsid w:val="0056495D"/>
    <w:rsid w:val="00564AB5"/>
    <w:rsid w:val="00564B81"/>
    <w:rsid w:val="00564C62"/>
    <w:rsid w:val="00564C8B"/>
    <w:rsid w:val="00564E78"/>
    <w:rsid w:val="00564F54"/>
    <w:rsid w:val="005650F3"/>
    <w:rsid w:val="00565252"/>
    <w:rsid w:val="005653B4"/>
    <w:rsid w:val="005654F4"/>
    <w:rsid w:val="00565586"/>
    <w:rsid w:val="005656FB"/>
    <w:rsid w:val="005658C2"/>
    <w:rsid w:val="00565987"/>
    <w:rsid w:val="005659AA"/>
    <w:rsid w:val="00565A74"/>
    <w:rsid w:val="00565B0E"/>
    <w:rsid w:val="00565BEC"/>
    <w:rsid w:val="00565CB7"/>
    <w:rsid w:val="00565DFA"/>
    <w:rsid w:val="005660EA"/>
    <w:rsid w:val="005662C1"/>
    <w:rsid w:val="005662F2"/>
    <w:rsid w:val="00566562"/>
    <w:rsid w:val="005665C3"/>
    <w:rsid w:val="00566879"/>
    <w:rsid w:val="00566E15"/>
    <w:rsid w:val="00566FC4"/>
    <w:rsid w:val="00567388"/>
    <w:rsid w:val="005673FD"/>
    <w:rsid w:val="005675B5"/>
    <w:rsid w:val="005675D2"/>
    <w:rsid w:val="00567644"/>
    <w:rsid w:val="005676E6"/>
    <w:rsid w:val="005676FA"/>
    <w:rsid w:val="005679F5"/>
    <w:rsid w:val="00567C05"/>
    <w:rsid w:val="00567CF2"/>
    <w:rsid w:val="00570206"/>
    <w:rsid w:val="00570279"/>
    <w:rsid w:val="0057031F"/>
    <w:rsid w:val="00570461"/>
    <w:rsid w:val="005704C0"/>
    <w:rsid w:val="005705DD"/>
    <w:rsid w:val="005705F3"/>
    <w:rsid w:val="00570637"/>
    <w:rsid w:val="00570680"/>
    <w:rsid w:val="0057072F"/>
    <w:rsid w:val="005707FA"/>
    <w:rsid w:val="00570967"/>
    <w:rsid w:val="00570CF4"/>
    <w:rsid w:val="00570D8B"/>
    <w:rsid w:val="00570FCB"/>
    <w:rsid w:val="005710D7"/>
    <w:rsid w:val="005711A2"/>
    <w:rsid w:val="005711B5"/>
    <w:rsid w:val="0057139B"/>
    <w:rsid w:val="005713C5"/>
    <w:rsid w:val="0057161C"/>
    <w:rsid w:val="005717E4"/>
    <w:rsid w:val="00571859"/>
    <w:rsid w:val="00571866"/>
    <w:rsid w:val="005718B4"/>
    <w:rsid w:val="00571D53"/>
    <w:rsid w:val="00572238"/>
    <w:rsid w:val="00572261"/>
    <w:rsid w:val="005722F9"/>
    <w:rsid w:val="005723A7"/>
    <w:rsid w:val="005724E8"/>
    <w:rsid w:val="005725A8"/>
    <w:rsid w:val="00572617"/>
    <w:rsid w:val="00572A24"/>
    <w:rsid w:val="00572C97"/>
    <w:rsid w:val="0057312B"/>
    <w:rsid w:val="005731F0"/>
    <w:rsid w:val="00573366"/>
    <w:rsid w:val="0057338B"/>
    <w:rsid w:val="005733EE"/>
    <w:rsid w:val="0057345A"/>
    <w:rsid w:val="005739EF"/>
    <w:rsid w:val="005739FD"/>
    <w:rsid w:val="00573C43"/>
    <w:rsid w:val="00574382"/>
    <w:rsid w:val="005743FB"/>
    <w:rsid w:val="0057449A"/>
    <w:rsid w:val="00574534"/>
    <w:rsid w:val="0057467A"/>
    <w:rsid w:val="005747C6"/>
    <w:rsid w:val="005748AE"/>
    <w:rsid w:val="00574D90"/>
    <w:rsid w:val="0057505B"/>
    <w:rsid w:val="005750AA"/>
    <w:rsid w:val="00575413"/>
    <w:rsid w:val="0057549F"/>
    <w:rsid w:val="0057560A"/>
    <w:rsid w:val="00575646"/>
    <w:rsid w:val="00575774"/>
    <w:rsid w:val="00575788"/>
    <w:rsid w:val="00575938"/>
    <w:rsid w:val="00575976"/>
    <w:rsid w:val="00575F2E"/>
    <w:rsid w:val="00575FA3"/>
    <w:rsid w:val="005760FF"/>
    <w:rsid w:val="005768D1"/>
    <w:rsid w:val="00576D00"/>
    <w:rsid w:val="00576F7E"/>
    <w:rsid w:val="00576F80"/>
    <w:rsid w:val="005770A8"/>
    <w:rsid w:val="005770F3"/>
    <w:rsid w:val="005771C3"/>
    <w:rsid w:val="00577270"/>
    <w:rsid w:val="005775D7"/>
    <w:rsid w:val="00577834"/>
    <w:rsid w:val="005778AA"/>
    <w:rsid w:val="00577C94"/>
    <w:rsid w:val="00577C97"/>
    <w:rsid w:val="00577CAA"/>
    <w:rsid w:val="00577D17"/>
    <w:rsid w:val="005800D4"/>
    <w:rsid w:val="0058015D"/>
    <w:rsid w:val="00580276"/>
    <w:rsid w:val="005802F6"/>
    <w:rsid w:val="0058047A"/>
    <w:rsid w:val="005805A1"/>
    <w:rsid w:val="00580850"/>
    <w:rsid w:val="005808D6"/>
    <w:rsid w:val="005808F7"/>
    <w:rsid w:val="00580EBD"/>
    <w:rsid w:val="00581227"/>
    <w:rsid w:val="0058130F"/>
    <w:rsid w:val="0058132F"/>
    <w:rsid w:val="00581391"/>
    <w:rsid w:val="00581439"/>
    <w:rsid w:val="005819D9"/>
    <w:rsid w:val="00581CAD"/>
    <w:rsid w:val="00581D08"/>
    <w:rsid w:val="00581E57"/>
    <w:rsid w:val="00582214"/>
    <w:rsid w:val="005822E2"/>
    <w:rsid w:val="005823A2"/>
    <w:rsid w:val="0058260A"/>
    <w:rsid w:val="00582688"/>
    <w:rsid w:val="00582A42"/>
    <w:rsid w:val="00582B00"/>
    <w:rsid w:val="00582CC0"/>
    <w:rsid w:val="00582CD0"/>
    <w:rsid w:val="00582CE7"/>
    <w:rsid w:val="00582DD1"/>
    <w:rsid w:val="00582EFA"/>
    <w:rsid w:val="00582FE8"/>
    <w:rsid w:val="005832E3"/>
    <w:rsid w:val="00583438"/>
    <w:rsid w:val="00583539"/>
    <w:rsid w:val="00583729"/>
    <w:rsid w:val="00583793"/>
    <w:rsid w:val="00583A1C"/>
    <w:rsid w:val="00583A43"/>
    <w:rsid w:val="00583BF7"/>
    <w:rsid w:val="00583E9F"/>
    <w:rsid w:val="0058402F"/>
    <w:rsid w:val="005840DF"/>
    <w:rsid w:val="0058413D"/>
    <w:rsid w:val="005842CD"/>
    <w:rsid w:val="00584552"/>
    <w:rsid w:val="005846DC"/>
    <w:rsid w:val="00584936"/>
    <w:rsid w:val="00584A04"/>
    <w:rsid w:val="00584A0A"/>
    <w:rsid w:val="00584A5D"/>
    <w:rsid w:val="00584C9C"/>
    <w:rsid w:val="00584E04"/>
    <w:rsid w:val="00585263"/>
    <w:rsid w:val="00585497"/>
    <w:rsid w:val="00585767"/>
    <w:rsid w:val="00585783"/>
    <w:rsid w:val="00585814"/>
    <w:rsid w:val="00585882"/>
    <w:rsid w:val="00585893"/>
    <w:rsid w:val="005859BF"/>
    <w:rsid w:val="00585A18"/>
    <w:rsid w:val="00585B39"/>
    <w:rsid w:val="0058634A"/>
    <w:rsid w:val="00586364"/>
    <w:rsid w:val="0058673E"/>
    <w:rsid w:val="005867C9"/>
    <w:rsid w:val="0058692B"/>
    <w:rsid w:val="00586987"/>
    <w:rsid w:val="0058699C"/>
    <w:rsid w:val="005869EA"/>
    <w:rsid w:val="00586B21"/>
    <w:rsid w:val="00586D26"/>
    <w:rsid w:val="0058707F"/>
    <w:rsid w:val="005872C8"/>
    <w:rsid w:val="005873BF"/>
    <w:rsid w:val="005873FD"/>
    <w:rsid w:val="00587603"/>
    <w:rsid w:val="0058788C"/>
    <w:rsid w:val="005878EF"/>
    <w:rsid w:val="00587A65"/>
    <w:rsid w:val="00587CEC"/>
    <w:rsid w:val="00587D5A"/>
    <w:rsid w:val="00587DFD"/>
    <w:rsid w:val="00587E24"/>
    <w:rsid w:val="00590032"/>
    <w:rsid w:val="00590323"/>
    <w:rsid w:val="00590333"/>
    <w:rsid w:val="00590496"/>
    <w:rsid w:val="00590581"/>
    <w:rsid w:val="005906E6"/>
    <w:rsid w:val="005908A5"/>
    <w:rsid w:val="005908D9"/>
    <w:rsid w:val="00590DA6"/>
    <w:rsid w:val="00591786"/>
    <w:rsid w:val="005918BC"/>
    <w:rsid w:val="00591C6F"/>
    <w:rsid w:val="00591D97"/>
    <w:rsid w:val="005921DF"/>
    <w:rsid w:val="0059278C"/>
    <w:rsid w:val="005929A9"/>
    <w:rsid w:val="00592A0F"/>
    <w:rsid w:val="00592B69"/>
    <w:rsid w:val="00592D24"/>
    <w:rsid w:val="0059330D"/>
    <w:rsid w:val="00593328"/>
    <w:rsid w:val="0059332E"/>
    <w:rsid w:val="00593495"/>
    <w:rsid w:val="005936FA"/>
    <w:rsid w:val="00593718"/>
    <w:rsid w:val="00593B3A"/>
    <w:rsid w:val="00594220"/>
    <w:rsid w:val="005942B3"/>
    <w:rsid w:val="005946FF"/>
    <w:rsid w:val="00594893"/>
    <w:rsid w:val="005949F4"/>
    <w:rsid w:val="00594A31"/>
    <w:rsid w:val="00594BA3"/>
    <w:rsid w:val="00594D24"/>
    <w:rsid w:val="005952B3"/>
    <w:rsid w:val="0059534E"/>
    <w:rsid w:val="00595745"/>
    <w:rsid w:val="00595836"/>
    <w:rsid w:val="005959A3"/>
    <w:rsid w:val="00595DC9"/>
    <w:rsid w:val="00595E83"/>
    <w:rsid w:val="00596192"/>
    <w:rsid w:val="00596657"/>
    <w:rsid w:val="0059672B"/>
    <w:rsid w:val="00596909"/>
    <w:rsid w:val="00596B41"/>
    <w:rsid w:val="00596BB3"/>
    <w:rsid w:val="00596CDE"/>
    <w:rsid w:val="00596DC1"/>
    <w:rsid w:val="00596FB9"/>
    <w:rsid w:val="00597150"/>
    <w:rsid w:val="005972F0"/>
    <w:rsid w:val="0059740A"/>
    <w:rsid w:val="00597921"/>
    <w:rsid w:val="005979E9"/>
    <w:rsid w:val="00597ABB"/>
    <w:rsid w:val="00597B2E"/>
    <w:rsid w:val="00597D9B"/>
    <w:rsid w:val="00597E59"/>
    <w:rsid w:val="00597FA0"/>
    <w:rsid w:val="00597FAA"/>
    <w:rsid w:val="005A010D"/>
    <w:rsid w:val="005A01DD"/>
    <w:rsid w:val="005A0209"/>
    <w:rsid w:val="005A03C3"/>
    <w:rsid w:val="005A03D1"/>
    <w:rsid w:val="005A069A"/>
    <w:rsid w:val="005A07DB"/>
    <w:rsid w:val="005A0903"/>
    <w:rsid w:val="005A0904"/>
    <w:rsid w:val="005A09DA"/>
    <w:rsid w:val="005A0B1B"/>
    <w:rsid w:val="005A0CA9"/>
    <w:rsid w:val="005A0CAC"/>
    <w:rsid w:val="005A0CB0"/>
    <w:rsid w:val="005A0CCA"/>
    <w:rsid w:val="005A0DA7"/>
    <w:rsid w:val="005A0EB5"/>
    <w:rsid w:val="005A1058"/>
    <w:rsid w:val="005A10C4"/>
    <w:rsid w:val="005A120D"/>
    <w:rsid w:val="005A137B"/>
    <w:rsid w:val="005A1382"/>
    <w:rsid w:val="005A157C"/>
    <w:rsid w:val="005A191B"/>
    <w:rsid w:val="005A1A06"/>
    <w:rsid w:val="005A1B6B"/>
    <w:rsid w:val="005A1E83"/>
    <w:rsid w:val="005A22EA"/>
    <w:rsid w:val="005A2395"/>
    <w:rsid w:val="005A251F"/>
    <w:rsid w:val="005A2588"/>
    <w:rsid w:val="005A263C"/>
    <w:rsid w:val="005A274E"/>
    <w:rsid w:val="005A2C62"/>
    <w:rsid w:val="005A2D51"/>
    <w:rsid w:val="005A2DB4"/>
    <w:rsid w:val="005A31C7"/>
    <w:rsid w:val="005A3270"/>
    <w:rsid w:val="005A3349"/>
    <w:rsid w:val="005A345D"/>
    <w:rsid w:val="005A361E"/>
    <w:rsid w:val="005A36B2"/>
    <w:rsid w:val="005A38F7"/>
    <w:rsid w:val="005A39A5"/>
    <w:rsid w:val="005A39E8"/>
    <w:rsid w:val="005A3BF7"/>
    <w:rsid w:val="005A3C52"/>
    <w:rsid w:val="005A3C7C"/>
    <w:rsid w:val="005A3D81"/>
    <w:rsid w:val="005A3E2F"/>
    <w:rsid w:val="005A4183"/>
    <w:rsid w:val="005A4416"/>
    <w:rsid w:val="005A44F5"/>
    <w:rsid w:val="005A4598"/>
    <w:rsid w:val="005A474E"/>
    <w:rsid w:val="005A4773"/>
    <w:rsid w:val="005A4BB0"/>
    <w:rsid w:val="005A4BD2"/>
    <w:rsid w:val="005A4CFA"/>
    <w:rsid w:val="005A4EB4"/>
    <w:rsid w:val="005A4EE0"/>
    <w:rsid w:val="005A50E6"/>
    <w:rsid w:val="005A50F2"/>
    <w:rsid w:val="005A535D"/>
    <w:rsid w:val="005A5696"/>
    <w:rsid w:val="005A5916"/>
    <w:rsid w:val="005A5A28"/>
    <w:rsid w:val="005A5AE0"/>
    <w:rsid w:val="005A5B27"/>
    <w:rsid w:val="005A5B56"/>
    <w:rsid w:val="005A5C2A"/>
    <w:rsid w:val="005A5D73"/>
    <w:rsid w:val="005A5E30"/>
    <w:rsid w:val="005A5EA5"/>
    <w:rsid w:val="005A5FCA"/>
    <w:rsid w:val="005A61BB"/>
    <w:rsid w:val="005A62B0"/>
    <w:rsid w:val="005A64CE"/>
    <w:rsid w:val="005A66D9"/>
    <w:rsid w:val="005A688F"/>
    <w:rsid w:val="005A68B4"/>
    <w:rsid w:val="005A68BA"/>
    <w:rsid w:val="005A698B"/>
    <w:rsid w:val="005A6991"/>
    <w:rsid w:val="005A6A8E"/>
    <w:rsid w:val="005A6BED"/>
    <w:rsid w:val="005A6CFD"/>
    <w:rsid w:val="005A6E36"/>
    <w:rsid w:val="005A6E77"/>
    <w:rsid w:val="005A6E93"/>
    <w:rsid w:val="005A6F1A"/>
    <w:rsid w:val="005A6F47"/>
    <w:rsid w:val="005A6F4B"/>
    <w:rsid w:val="005A6FD8"/>
    <w:rsid w:val="005A716A"/>
    <w:rsid w:val="005A72D6"/>
    <w:rsid w:val="005A7372"/>
    <w:rsid w:val="005A7432"/>
    <w:rsid w:val="005A747D"/>
    <w:rsid w:val="005A750D"/>
    <w:rsid w:val="005A7748"/>
    <w:rsid w:val="005A78E8"/>
    <w:rsid w:val="005A79BB"/>
    <w:rsid w:val="005A7B54"/>
    <w:rsid w:val="005A7C6C"/>
    <w:rsid w:val="005A7CA1"/>
    <w:rsid w:val="005A7D02"/>
    <w:rsid w:val="005A7DF3"/>
    <w:rsid w:val="005A7F31"/>
    <w:rsid w:val="005A7FAD"/>
    <w:rsid w:val="005B0238"/>
    <w:rsid w:val="005B0506"/>
    <w:rsid w:val="005B050D"/>
    <w:rsid w:val="005B05F6"/>
    <w:rsid w:val="005B0A80"/>
    <w:rsid w:val="005B0AB9"/>
    <w:rsid w:val="005B0C0A"/>
    <w:rsid w:val="005B0E87"/>
    <w:rsid w:val="005B0F4A"/>
    <w:rsid w:val="005B1032"/>
    <w:rsid w:val="005B114A"/>
    <w:rsid w:val="005B14D9"/>
    <w:rsid w:val="005B155C"/>
    <w:rsid w:val="005B16AF"/>
    <w:rsid w:val="005B172B"/>
    <w:rsid w:val="005B2011"/>
    <w:rsid w:val="005B214A"/>
    <w:rsid w:val="005B24FD"/>
    <w:rsid w:val="005B256A"/>
    <w:rsid w:val="005B2629"/>
    <w:rsid w:val="005B2719"/>
    <w:rsid w:val="005B2A8B"/>
    <w:rsid w:val="005B303F"/>
    <w:rsid w:val="005B35E5"/>
    <w:rsid w:val="005B36C2"/>
    <w:rsid w:val="005B376C"/>
    <w:rsid w:val="005B396B"/>
    <w:rsid w:val="005B3974"/>
    <w:rsid w:val="005B3A6B"/>
    <w:rsid w:val="005B3BE9"/>
    <w:rsid w:val="005B3D88"/>
    <w:rsid w:val="005B3D91"/>
    <w:rsid w:val="005B3EC6"/>
    <w:rsid w:val="005B40A6"/>
    <w:rsid w:val="005B40BF"/>
    <w:rsid w:val="005B420D"/>
    <w:rsid w:val="005B4301"/>
    <w:rsid w:val="005B44AC"/>
    <w:rsid w:val="005B44F7"/>
    <w:rsid w:val="005B4744"/>
    <w:rsid w:val="005B4756"/>
    <w:rsid w:val="005B4862"/>
    <w:rsid w:val="005B4AB3"/>
    <w:rsid w:val="005B4C2A"/>
    <w:rsid w:val="005B4FB1"/>
    <w:rsid w:val="005B4FCD"/>
    <w:rsid w:val="005B53D6"/>
    <w:rsid w:val="005B55E8"/>
    <w:rsid w:val="005B5D41"/>
    <w:rsid w:val="005B5F1F"/>
    <w:rsid w:val="005B6080"/>
    <w:rsid w:val="005B625B"/>
    <w:rsid w:val="005B64F2"/>
    <w:rsid w:val="005B65D0"/>
    <w:rsid w:val="005B6833"/>
    <w:rsid w:val="005B68D8"/>
    <w:rsid w:val="005B69D5"/>
    <w:rsid w:val="005B6AAE"/>
    <w:rsid w:val="005B6AD3"/>
    <w:rsid w:val="005B6B9A"/>
    <w:rsid w:val="005B6C66"/>
    <w:rsid w:val="005B6D11"/>
    <w:rsid w:val="005B7073"/>
    <w:rsid w:val="005B72E5"/>
    <w:rsid w:val="005B73B7"/>
    <w:rsid w:val="005B7469"/>
    <w:rsid w:val="005B7544"/>
    <w:rsid w:val="005B76EF"/>
    <w:rsid w:val="005B78AB"/>
    <w:rsid w:val="005B7A72"/>
    <w:rsid w:val="005B7B83"/>
    <w:rsid w:val="005B7C08"/>
    <w:rsid w:val="005B7E33"/>
    <w:rsid w:val="005C01CB"/>
    <w:rsid w:val="005C0254"/>
    <w:rsid w:val="005C0587"/>
    <w:rsid w:val="005C067B"/>
    <w:rsid w:val="005C06BC"/>
    <w:rsid w:val="005C06FC"/>
    <w:rsid w:val="005C080D"/>
    <w:rsid w:val="005C08C4"/>
    <w:rsid w:val="005C09E9"/>
    <w:rsid w:val="005C0BE7"/>
    <w:rsid w:val="005C0C65"/>
    <w:rsid w:val="005C0D1C"/>
    <w:rsid w:val="005C0E93"/>
    <w:rsid w:val="005C142F"/>
    <w:rsid w:val="005C157E"/>
    <w:rsid w:val="005C1737"/>
    <w:rsid w:val="005C183B"/>
    <w:rsid w:val="005C194A"/>
    <w:rsid w:val="005C1CAB"/>
    <w:rsid w:val="005C1D4A"/>
    <w:rsid w:val="005C1D64"/>
    <w:rsid w:val="005C1DC0"/>
    <w:rsid w:val="005C1ECD"/>
    <w:rsid w:val="005C1F51"/>
    <w:rsid w:val="005C1F5C"/>
    <w:rsid w:val="005C20D8"/>
    <w:rsid w:val="005C21AB"/>
    <w:rsid w:val="005C221C"/>
    <w:rsid w:val="005C251E"/>
    <w:rsid w:val="005C28C5"/>
    <w:rsid w:val="005C297B"/>
    <w:rsid w:val="005C2A2B"/>
    <w:rsid w:val="005C2ACC"/>
    <w:rsid w:val="005C2AEA"/>
    <w:rsid w:val="005C2E30"/>
    <w:rsid w:val="005C3067"/>
    <w:rsid w:val="005C3189"/>
    <w:rsid w:val="005C325E"/>
    <w:rsid w:val="005C3315"/>
    <w:rsid w:val="005C33E7"/>
    <w:rsid w:val="005C349A"/>
    <w:rsid w:val="005C37DA"/>
    <w:rsid w:val="005C38C9"/>
    <w:rsid w:val="005C3934"/>
    <w:rsid w:val="005C3A4D"/>
    <w:rsid w:val="005C3AF8"/>
    <w:rsid w:val="005C3C10"/>
    <w:rsid w:val="005C3D74"/>
    <w:rsid w:val="005C3E1D"/>
    <w:rsid w:val="005C3EA2"/>
    <w:rsid w:val="005C3FA9"/>
    <w:rsid w:val="005C4167"/>
    <w:rsid w:val="005C42B1"/>
    <w:rsid w:val="005C42BA"/>
    <w:rsid w:val="005C431D"/>
    <w:rsid w:val="005C44E0"/>
    <w:rsid w:val="005C47BD"/>
    <w:rsid w:val="005C497C"/>
    <w:rsid w:val="005C4AF9"/>
    <w:rsid w:val="005C513C"/>
    <w:rsid w:val="005C536D"/>
    <w:rsid w:val="005C579D"/>
    <w:rsid w:val="005C5835"/>
    <w:rsid w:val="005C584C"/>
    <w:rsid w:val="005C5920"/>
    <w:rsid w:val="005C594F"/>
    <w:rsid w:val="005C5959"/>
    <w:rsid w:val="005C5A6E"/>
    <w:rsid w:val="005C5C88"/>
    <w:rsid w:val="005C5D53"/>
    <w:rsid w:val="005C5D6B"/>
    <w:rsid w:val="005C619D"/>
    <w:rsid w:val="005C61A4"/>
    <w:rsid w:val="005C6460"/>
    <w:rsid w:val="005C6A4F"/>
    <w:rsid w:val="005C6CE6"/>
    <w:rsid w:val="005C6DBF"/>
    <w:rsid w:val="005C6FCD"/>
    <w:rsid w:val="005C702A"/>
    <w:rsid w:val="005C7086"/>
    <w:rsid w:val="005C71FC"/>
    <w:rsid w:val="005C7415"/>
    <w:rsid w:val="005C75B3"/>
    <w:rsid w:val="005C771C"/>
    <w:rsid w:val="005C78BB"/>
    <w:rsid w:val="005C78F6"/>
    <w:rsid w:val="005C797D"/>
    <w:rsid w:val="005C79D0"/>
    <w:rsid w:val="005C7AB8"/>
    <w:rsid w:val="005C7CA2"/>
    <w:rsid w:val="005C7E79"/>
    <w:rsid w:val="005C7EF4"/>
    <w:rsid w:val="005C7F63"/>
    <w:rsid w:val="005D004B"/>
    <w:rsid w:val="005D023B"/>
    <w:rsid w:val="005D02F7"/>
    <w:rsid w:val="005D03CF"/>
    <w:rsid w:val="005D040C"/>
    <w:rsid w:val="005D08F0"/>
    <w:rsid w:val="005D0977"/>
    <w:rsid w:val="005D0CBD"/>
    <w:rsid w:val="005D0D08"/>
    <w:rsid w:val="005D0D10"/>
    <w:rsid w:val="005D0D62"/>
    <w:rsid w:val="005D0E03"/>
    <w:rsid w:val="005D0EB6"/>
    <w:rsid w:val="005D0F27"/>
    <w:rsid w:val="005D15AA"/>
    <w:rsid w:val="005D18A1"/>
    <w:rsid w:val="005D19ED"/>
    <w:rsid w:val="005D1B41"/>
    <w:rsid w:val="005D1B6C"/>
    <w:rsid w:val="005D1B78"/>
    <w:rsid w:val="005D1EFA"/>
    <w:rsid w:val="005D1FAD"/>
    <w:rsid w:val="005D1FBB"/>
    <w:rsid w:val="005D21C8"/>
    <w:rsid w:val="005D2207"/>
    <w:rsid w:val="005D22B6"/>
    <w:rsid w:val="005D23F1"/>
    <w:rsid w:val="005D2402"/>
    <w:rsid w:val="005D27C4"/>
    <w:rsid w:val="005D27F8"/>
    <w:rsid w:val="005D2927"/>
    <w:rsid w:val="005D2954"/>
    <w:rsid w:val="005D2ADC"/>
    <w:rsid w:val="005D2B37"/>
    <w:rsid w:val="005D2BF1"/>
    <w:rsid w:val="005D2CB7"/>
    <w:rsid w:val="005D2F8C"/>
    <w:rsid w:val="005D3045"/>
    <w:rsid w:val="005D31E6"/>
    <w:rsid w:val="005D3335"/>
    <w:rsid w:val="005D34C7"/>
    <w:rsid w:val="005D3609"/>
    <w:rsid w:val="005D3643"/>
    <w:rsid w:val="005D3679"/>
    <w:rsid w:val="005D3848"/>
    <w:rsid w:val="005D3913"/>
    <w:rsid w:val="005D3DE2"/>
    <w:rsid w:val="005D425A"/>
    <w:rsid w:val="005D4367"/>
    <w:rsid w:val="005D4567"/>
    <w:rsid w:val="005D45C4"/>
    <w:rsid w:val="005D47C0"/>
    <w:rsid w:val="005D4819"/>
    <w:rsid w:val="005D49FE"/>
    <w:rsid w:val="005D4B8E"/>
    <w:rsid w:val="005D4B8F"/>
    <w:rsid w:val="005D5051"/>
    <w:rsid w:val="005D509B"/>
    <w:rsid w:val="005D50B2"/>
    <w:rsid w:val="005D513F"/>
    <w:rsid w:val="005D51A2"/>
    <w:rsid w:val="005D528A"/>
    <w:rsid w:val="005D52BC"/>
    <w:rsid w:val="005D54CA"/>
    <w:rsid w:val="005D551A"/>
    <w:rsid w:val="005D5532"/>
    <w:rsid w:val="005D5558"/>
    <w:rsid w:val="005D5CDB"/>
    <w:rsid w:val="005D5D96"/>
    <w:rsid w:val="005D60F3"/>
    <w:rsid w:val="005D60FB"/>
    <w:rsid w:val="005D6139"/>
    <w:rsid w:val="005D6412"/>
    <w:rsid w:val="005D652C"/>
    <w:rsid w:val="005D677A"/>
    <w:rsid w:val="005D6A90"/>
    <w:rsid w:val="005D6D6D"/>
    <w:rsid w:val="005D710E"/>
    <w:rsid w:val="005D7419"/>
    <w:rsid w:val="005D75A5"/>
    <w:rsid w:val="005D75D7"/>
    <w:rsid w:val="005D770D"/>
    <w:rsid w:val="005D7B6D"/>
    <w:rsid w:val="005D7C36"/>
    <w:rsid w:val="005D7CE3"/>
    <w:rsid w:val="005D7ED4"/>
    <w:rsid w:val="005D7FCF"/>
    <w:rsid w:val="005E0089"/>
    <w:rsid w:val="005E00D5"/>
    <w:rsid w:val="005E02CE"/>
    <w:rsid w:val="005E035E"/>
    <w:rsid w:val="005E05DB"/>
    <w:rsid w:val="005E06B6"/>
    <w:rsid w:val="005E077A"/>
    <w:rsid w:val="005E08EC"/>
    <w:rsid w:val="005E0937"/>
    <w:rsid w:val="005E097E"/>
    <w:rsid w:val="005E0A6B"/>
    <w:rsid w:val="005E0BA6"/>
    <w:rsid w:val="005E0BD3"/>
    <w:rsid w:val="005E0E5E"/>
    <w:rsid w:val="005E0ECD"/>
    <w:rsid w:val="005E1362"/>
    <w:rsid w:val="005E13B5"/>
    <w:rsid w:val="005E14CB"/>
    <w:rsid w:val="005E1720"/>
    <w:rsid w:val="005E178B"/>
    <w:rsid w:val="005E1929"/>
    <w:rsid w:val="005E1A0D"/>
    <w:rsid w:val="005E1C72"/>
    <w:rsid w:val="005E1E79"/>
    <w:rsid w:val="005E1FDB"/>
    <w:rsid w:val="005E2091"/>
    <w:rsid w:val="005E214A"/>
    <w:rsid w:val="005E23F4"/>
    <w:rsid w:val="005E267F"/>
    <w:rsid w:val="005E269F"/>
    <w:rsid w:val="005E2B62"/>
    <w:rsid w:val="005E2C73"/>
    <w:rsid w:val="005E2CD6"/>
    <w:rsid w:val="005E2D1F"/>
    <w:rsid w:val="005E3181"/>
    <w:rsid w:val="005E33B7"/>
    <w:rsid w:val="005E3461"/>
    <w:rsid w:val="005E353F"/>
    <w:rsid w:val="005E3659"/>
    <w:rsid w:val="005E3AFA"/>
    <w:rsid w:val="005E3C7F"/>
    <w:rsid w:val="005E3C9A"/>
    <w:rsid w:val="005E3CE0"/>
    <w:rsid w:val="005E3DEE"/>
    <w:rsid w:val="005E3EEB"/>
    <w:rsid w:val="005E3F6E"/>
    <w:rsid w:val="005E420D"/>
    <w:rsid w:val="005E480A"/>
    <w:rsid w:val="005E4965"/>
    <w:rsid w:val="005E4A22"/>
    <w:rsid w:val="005E4E1B"/>
    <w:rsid w:val="005E4EE7"/>
    <w:rsid w:val="005E4FAC"/>
    <w:rsid w:val="005E507C"/>
    <w:rsid w:val="005E5186"/>
    <w:rsid w:val="005E52CE"/>
    <w:rsid w:val="005E5356"/>
    <w:rsid w:val="005E552D"/>
    <w:rsid w:val="005E5765"/>
    <w:rsid w:val="005E5782"/>
    <w:rsid w:val="005E582F"/>
    <w:rsid w:val="005E583E"/>
    <w:rsid w:val="005E586A"/>
    <w:rsid w:val="005E5A53"/>
    <w:rsid w:val="005E5B77"/>
    <w:rsid w:val="005E5C53"/>
    <w:rsid w:val="005E5F75"/>
    <w:rsid w:val="005E6394"/>
    <w:rsid w:val="005E6542"/>
    <w:rsid w:val="005E6681"/>
    <w:rsid w:val="005E6ACD"/>
    <w:rsid w:val="005E6B04"/>
    <w:rsid w:val="005E6B9F"/>
    <w:rsid w:val="005E6BF5"/>
    <w:rsid w:val="005E6C49"/>
    <w:rsid w:val="005E6EFD"/>
    <w:rsid w:val="005E729E"/>
    <w:rsid w:val="005E72B9"/>
    <w:rsid w:val="005E72ED"/>
    <w:rsid w:val="005E7362"/>
    <w:rsid w:val="005E749D"/>
    <w:rsid w:val="005E75D4"/>
    <w:rsid w:val="005E79AC"/>
    <w:rsid w:val="005E79F5"/>
    <w:rsid w:val="005E7B85"/>
    <w:rsid w:val="005E7C91"/>
    <w:rsid w:val="005E7CCE"/>
    <w:rsid w:val="005E7E36"/>
    <w:rsid w:val="005E7F10"/>
    <w:rsid w:val="005F0194"/>
    <w:rsid w:val="005F0251"/>
    <w:rsid w:val="005F05BC"/>
    <w:rsid w:val="005F094B"/>
    <w:rsid w:val="005F09AD"/>
    <w:rsid w:val="005F0A83"/>
    <w:rsid w:val="005F0B07"/>
    <w:rsid w:val="005F0E00"/>
    <w:rsid w:val="005F0F6A"/>
    <w:rsid w:val="005F1000"/>
    <w:rsid w:val="005F1487"/>
    <w:rsid w:val="005F168A"/>
    <w:rsid w:val="005F1A57"/>
    <w:rsid w:val="005F1B5B"/>
    <w:rsid w:val="005F1BD1"/>
    <w:rsid w:val="005F1CC6"/>
    <w:rsid w:val="005F1D07"/>
    <w:rsid w:val="005F1D4A"/>
    <w:rsid w:val="005F1E19"/>
    <w:rsid w:val="005F1F32"/>
    <w:rsid w:val="005F2195"/>
    <w:rsid w:val="005F21DA"/>
    <w:rsid w:val="005F2404"/>
    <w:rsid w:val="005F24D4"/>
    <w:rsid w:val="005F252D"/>
    <w:rsid w:val="005F2669"/>
    <w:rsid w:val="005F26B0"/>
    <w:rsid w:val="005F2754"/>
    <w:rsid w:val="005F27D7"/>
    <w:rsid w:val="005F27E5"/>
    <w:rsid w:val="005F28F7"/>
    <w:rsid w:val="005F29C3"/>
    <w:rsid w:val="005F2B2E"/>
    <w:rsid w:val="005F2BB1"/>
    <w:rsid w:val="005F2D43"/>
    <w:rsid w:val="005F2E5A"/>
    <w:rsid w:val="005F2E90"/>
    <w:rsid w:val="005F3198"/>
    <w:rsid w:val="005F324C"/>
    <w:rsid w:val="005F33A0"/>
    <w:rsid w:val="005F3434"/>
    <w:rsid w:val="005F345A"/>
    <w:rsid w:val="005F3563"/>
    <w:rsid w:val="005F35D9"/>
    <w:rsid w:val="005F35DC"/>
    <w:rsid w:val="005F375F"/>
    <w:rsid w:val="005F3895"/>
    <w:rsid w:val="005F392E"/>
    <w:rsid w:val="005F392F"/>
    <w:rsid w:val="005F3B0F"/>
    <w:rsid w:val="005F4057"/>
    <w:rsid w:val="005F40A9"/>
    <w:rsid w:val="005F4447"/>
    <w:rsid w:val="005F47B5"/>
    <w:rsid w:val="005F4930"/>
    <w:rsid w:val="005F4935"/>
    <w:rsid w:val="005F4BBE"/>
    <w:rsid w:val="005F4C09"/>
    <w:rsid w:val="005F4DBB"/>
    <w:rsid w:val="005F4E13"/>
    <w:rsid w:val="005F4E8E"/>
    <w:rsid w:val="005F51AD"/>
    <w:rsid w:val="005F53A1"/>
    <w:rsid w:val="005F5407"/>
    <w:rsid w:val="005F56A8"/>
    <w:rsid w:val="005F571A"/>
    <w:rsid w:val="005F58E4"/>
    <w:rsid w:val="005F58E5"/>
    <w:rsid w:val="005F5D29"/>
    <w:rsid w:val="005F5EF4"/>
    <w:rsid w:val="005F5F7C"/>
    <w:rsid w:val="005F612C"/>
    <w:rsid w:val="005F64CB"/>
    <w:rsid w:val="005F69E8"/>
    <w:rsid w:val="005F6A37"/>
    <w:rsid w:val="005F6F97"/>
    <w:rsid w:val="005F6FAA"/>
    <w:rsid w:val="005F7062"/>
    <w:rsid w:val="005F7069"/>
    <w:rsid w:val="005F71B6"/>
    <w:rsid w:val="005F737F"/>
    <w:rsid w:val="005F73A1"/>
    <w:rsid w:val="005F77F6"/>
    <w:rsid w:val="005F7A98"/>
    <w:rsid w:val="006002E7"/>
    <w:rsid w:val="0060064D"/>
    <w:rsid w:val="0060065E"/>
    <w:rsid w:val="00600804"/>
    <w:rsid w:val="006008E5"/>
    <w:rsid w:val="0060098C"/>
    <w:rsid w:val="006009D5"/>
    <w:rsid w:val="00600B11"/>
    <w:rsid w:val="00600C21"/>
    <w:rsid w:val="00600DE0"/>
    <w:rsid w:val="006010F0"/>
    <w:rsid w:val="00601288"/>
    <w:rsid w:val="00601622"/>
    <w:rsid w:val="00601685"/>
    <w:rsid w:val="00601A27"/>
    <w:rsid w:val="0060205F"/>
    <w:rsid w:val="006021DA"/>
    <w:rsid w:val="0060223E"/>
    <w:rsid w:val="006023B3"/>
    <w:rsid w:val="0060261B"/>
    <w:rsid w:val="00602867"/>
    <w:rsid w:val="006029E2"/>
    <w:rsid w:val="00602C17"/>
    <w:rsid w:val="00602C48"/>
    <w:rsid w:val="00602D25"/>
    <w:rsid w:val="00602D58"/>
    <w:rsid w:val="00603043"/>
    <w:rsid w:val="0060306C"/>
    <w:rsid w:val="00603110"/>
    <w:rsid w:val="006031D0"/>
    <w:rsid w:val="00603299"/>
    <w:rsid w:val="00603394"/>
    <w:rsid w:val="00603459"/>
    <w:rsid w:val="00603850"/>
    <w:rsid w:val="00603929"/>
    <w:rsid w:val="00603D95"/>
    <w:rsid w:val="00603E4F"/>
    <w:rsid w:val="00603ED6"/>
    <w:rsid w:val="00604287"/>
    <w:rsid w:val="0060465F"/>
    <w:rsid w:val="00604B79"/>
    <w:rsid w:val="00604C5C"/>
    <w:rsid w:val="00604DB9"/>
    <w:rsid w:val="0060504B"/>
    <w:rsid w:val="006051C6"/>
    <w:rsid w:val="00605264"/>
    <w:rsid w:val="0060533C"/>
    <w:rsid w:val="00605366"/>
    <w:rsid w:val="006053A1"/>
    <w:rsid w:val="006053C4"/>
    <w:rsid w:val="0060540B"/>
    <w:rsid w:val="00605520"/>
    <w:rsid w:val="006056B0"/>
    <w:rsid w:val="006056D7"/>
    <w:rsid w:val="0060577E"/>
    <w:rsid w:val="00605808"/>
    <w:rsid w:val="00605976"/>
    <w:rsid w:val="00605AB1"/>
    <w:rsid w:val="00605B15"/>
    <w:rsid w:val="00605F07"/>
    <w:rsid w:val="00605F70"/>
    <w:rsid w:val="0060613B"/>
    <w:rsid w:val="00606172"/>
    <w:rsid w:val="0060623A"/>
    <w:rsid w:val="00606277"/>
    <w:rsid w:val="00606512"/>
    <w:rsid w:val="006065D7"/>
    <w:rsid w:val="006065EF"/>
    <w:rsid w:val="00606645"/>
    <w:rsid w:val="00606681"/>
    <w:rsid w:val="006067CB"/>
    <w:rsid w:val="0060684D"/>
    <w:rsid w:val="0060688E"/>
    <w:rsid w:val="00606A7B"/>
    <w:rsid w:val="00606DDC"/>
    <w:rsid w:val="00606EA4"/>
    <w:rsid w:val="006072EB"/>
    <w:rsid w:val="0060759E"/>
    <w:rsid w:val="00607668"/>
    <w:rsid w:val="0060777F"/>
    <w:rsid w:val="006077F3"/>
    <w:rsid w:val="006078D5"/>
    <w:rsid w:val="00607A2F"/>
    <w:rsid w:val="00607A5A"/>
    <w:rsid w:val="00607AD5"/>
    <w:rsid w:val="00607AE1"/>
    <w:rsid w:val="00607E96"/>
    <w:rsid w:val="00607FAC"/>
    <w:rsid w:val="00610155"/>
    <w:rsid w:val="006101ED"/>
    <w:rsid w:val="00610224"/>
    <w:rsid w:val="00610406"/>
    <w:rsid w:val="00610573"/>
    <w:rsid w:val="006105A8"/>
    <w:rsid w:val="006105E4"/>
    <w:rsid w:val="006106A6"/>
    <w:rsid w:val="0061087A"/>
    <w:rsid w:val="006108BF"/>
    <w:rsid w:val="00610944"/>
    <w:rsid w:val="00610991"/>
    <w:rsid w:val="006109E0"/>
    <w:rsid w:val="00610E78"/>
    <w:rsid w:val="006112F4"/>
    <w:rsid w:val="00611370"/>
    <w:rsid w:val="006116C5"/>
    <w:rsid w:val="006116E4"/>
    <w:rsid w:val="006119A1"/>
    <w:rsid w:val="00611B15"/>
    <w:rsid w:val="00611C22"/>
    <w:rsid w:val="00611C7E"/>
    <w:rsid w:val="00611CC8"/>
    <w:rsid w:val="00611D8C"/>
    <w:rsid w:val="00611E25"/>
    <w:rsid w:val="00611E98"/>
    <w:rsid w:val="00611F35"/>
    <w:rsid w:val="006122CC"/>
    <w:rsid w:val="006122E0"/>
    <w:rsid w:val="0061232D"/>
    <w:rsid w:val="00612338"/>
    <w:rsid w:val="00612506"/>
    <w:rsid w:val="0061286A"/>
    <w:rsid w:val="006128B7"/>
    <w:rsid w:val="00612B41"/>
    <w:rsid w:val="00612BA6"/>
    <w:rsid w:val="00612BDA"/>
    <w:rsid w:val="00612BE6"/>
    <w:rsid w:val="00612C2D"/>
    <w:rsid w:val="00612D15"/>
    <w:rsid w:val="00612D9A"/>
    <w:rsid w:val="00612DE7"/>
    <w:rsid w:val="00612F6C"/>
    <w:rsid w:val="0061308E"/>
    <w:rsid w:val="006130C3"/>
    <w:rsid w:val="00613602"/>
    <w:rsid w:val="006136EA"/>
    <w:rsid w:val="006138C0"/>
    <w:rsid w:val="006138C8"/>
    <w:rsid w:val="00613BBB"/>
    <w:rsid w:val="00613C39"/>
    <w:rsid w:val="00613CB4"/>
    <w:rsid w:val="00613CB9"/>
    <w:rsid w:val="0061410A"/>
    <w:rsid w:val="00614166"/>
    <w:rsid w:val="00614220"/>
    <w:rsid w:val="00614286"/>
    <w:rsid w:val="00614304"/>
    <w:rsid w:val="00614787"/>
    <w:rsid w:val="006147E1"/>
    <w:rsid w:val="006149A3"/>
    <w:rsid w:val="006149AB"/>
    <w:rsid w:val="00614AB6"/>
    <w:rsid w:val="00614AE0"/>
    <w:rsid w:val="00614B60"/>
    <w:rsid w:val="00614BE1"/>
    <w:rsid w:val="00614C12"/>
    <w:rsid w:val="00614D34"/>
    <w:rsid w:val="00614E6B"/>
    <w:rsid w:val="00615061"/>
    <w:rsid w:val="006150FD"/>
    <w:rsid w:val="00615885"/>
    <w:rsid w:val="00615B75"/>
    <w:rsid w:val="00615D03"/>
    <w:rsid w:val="00615D94"/>
    <w:rsid w:val="00615E2E"/>
    <w:rsid w:val="00615EAC"/>
    <w:rsid w:val="00616189"/>
    <w:rsid w:val="006161CD"/>
    <w:rsid w:val="006161E4"/>
    <w:rsid w:val="00616241"/>
    <w:rsid w:val="006162AE"/>
    <w:rsid w:val="00616433"/>
    <w:rsid w:val="006164E5"/>
    <w:rsid w:val="006166F4"/>
    <w:rsid w:val="0061680D"/>
    <w:rsid w:val="00616833"/>
    <w:rsid w:val="00616852"/>
    <w:rsid w:val="00616859"/>
    <w:rsid w:val="00616868"/>
    <w:rsid w:val="00616C21"/>
    <w:rsid w:val="00617063"/>
    <w:rsid w:val="006173C6"/>
    <w:rsid w:val="0061784A"/>
    <w:rsid w:val="006178F5"/>
    <w:rsid w:val="00617A76"/>
    <w:rsid w:val="00617B1F"/>
    <w:rsid w:val="00617BBF"/>
    <w:rsid w:val="00617DFF"/>
    <w:rsid w:val="00617E0D"/>
    <w:rsid w:val="00617F76"/>
    <w:rsid w:val="006200D3"/>
    <w:rsid w:val="0062016A"/>
    <w:rsid w:val="0062032D"/>
    <w:rsid w:val="00620379"/>
    <w:rsid w:val="006204A1"/>
    <w:rsid w:val="00620683"/>
    <w:rsid w:val="00620A1F"/>
    <w:rsid w:val="00620ACF"/>
    <w:rsid w:val="00620E57"/>
    <w:rsid w:val="00620FB4"/>
    <w:rsid w:val="00621106"/>
    <w:rsid w:val="006211F1"/>
    <w:rsid w:val="00621347"/>
    <w:rsid w:val="00621428"/>
    <w:rsid w:val="006215F4"/>
    <w:rsid w:val="006216D1"/>
    <w:rsid w:val="00621750"/>
    <w:rsid w:val="00621875"/>
    <w:rsid w:val="00621944"/>
    <w:rsid w:val="00621A1C"/>
    <w:rsid w:val="00621D9F"/>
    <w:rsid w:val="00622136"/>
    <w:rsid w:val="00622216"/>
    <w:rsid w:val="00622314"/>
    <w:rsid w:val="00622548"/>
    <w:rsid w:val="00622635"/>
    <w:rsid w:val="006226D0"/>
    <w:rsid w:val="0062274C"/>
    <w:rsid w:val="006227F5"/>
    <w:rsid w:val="006228DC"/>
    <w:rsid w:val="00622B40"/>
    <w:rsid w:val="00622B79"/>
    <w:rsid w:val="00622C86"/>
    <w:rsid w:val="00622D0B"/>
    <w:rsid w:val="00623197"/>
    <w:rsid w:val="006232B5"/>
    <w:rsid w:val="006232C6"/>
    <w:rsid w:val="00623322"/>
    <w:rsid w:val="0062354F"/>
    <w:rsid w:val="00623692"/>
    <w:rsid w:val="006236B5"/>
    <w:rsid w:val="0062373D"/>
    <w:rsid w:val="00623B51"/>
    <w:rsid w:val="00623BBF"/>
    <w:rsid w:val="00623C68"/>
    <w:rsid w:val="00623EA9"/>
    <w:rsid w:val="00623EB7"/>
    <w:rsid w:val="0062402D"/>
    <w:rsid w:val="0062407C"/>
    <w:rsid w:val="00624113"/>
    <w:rsid w:val="006242BC"/>
    <w:rsid w:val="006243C7"/>
    <w:rsid w:val="00624676"/>
    <w:rsid w:val="00624B6C"/>
    <w:rsid w:val="00624B9B"/>
    <w:rsid w:val="00624BAD"/>
    <w:rsid w:val="00624BB2"/>
    <w:rsid w:val="00624C5E"/>
    <w:rsid w:val="00624C75"/>
    <w:rsid w:val="00624CB6"/>
    <w:rsid w:val="00624D2B"/>
    <w:rsid w:val="00624F5F"/>
    <w:rsid w:val="006250C9"/>
    <w:rsid w:val="006251C0"/>
    <w:rsid w:val="006253B7"/>
    <w:rsid w:val="006254B4"/>
    <w:rsid w:val="00625556"/>
    <w:rsid w:val="00625557"/>
    <w:rsid w:val="006257F9"/>
    <w:rsid w:val="006259DE"/>
    <w:rsid w:val="00625E2D"/>
    <w:rsid w:val="00625EC6"/>
    <w:rsid w:val="006260B1"/>
    <w:rsid w:val="00626332"/>
    <w:rsid w:val="0062675C"/>
    <w:rsid w:val="00626765"/>
    <w:rsid w:val="00626D8F"/>
    <w:rsid w:val="00626DB6"/>
    <w:rsid w:val="00626E82"/>
    <w:rsid w:val="00626E9B"/>
    <w:rsid w:val="00626EC0"/>
    <w:rsid w:val="00627151"/>
    <w:rsid w:val="00627173"/>
    <w:rsid w:val="00627221"/>
    <w:rsid w:val="00627299"/>
    <w:rsid w:val="006272DD"/>
    <w:rsid w:val="006272FF"/>
    <w:rsid w:val="00627515"/>
    <w:rsid w:val="006275EE"/>
    <w:rsid w:val="0062766E"/>
    <w:rsid w:val="0062777C"/>
    <w:rsid w:val="00627D99"/>
    <w:rsid w:val="00627F0C"/>
    <w:rsid w:val="00630029"/>
    <w:rsid w:val="0063021D"/>
    <w:rsid w:val="00630488"/>
    <w:rsid w:val="0063092D"/>
    <w:rsid w:val="00630DB8"/>
    <w:rsid w:val="00630DCC"/>
    <w:rsid w:val="006310CB"/>
    <w:rsid w:val="00631127"/>
    <w:rsid w:val="00631330"/>
    <w:rsid w:val="0063150C"/>
    <w:rsid w:val="0063168F"/>
    <w:rsid w:val="00631A0A"/>
    <w:rsid w:val="00631A5B"/>
    <w:rsid w:val="00631BA1"/>
    <w:rsid w:val="00631BD9"/>
    <w:rsid w:val="00631CA8"/>
    <w:rsid w:val="00631CBB"/>
    <w:rsid w:val="00631E46"/>
    <w:rsid w:val="00631FB6"/>
    <w:rsid w:val="00631FD8"/>
    <w:rsid w:val="006320A3"/>
    <w:rsid w:val="00632245"/>
    <w:rsid w:val="0063228B"/>
    <w:rsid w:val="006322D1"/>
    <w:rsid w:val="00632380"/>
    <w:rsid w:val="006324C2"/>
    <w:rsid w:val="006329AA"/>
    <w:rsid w:val="00632A52"/>
    <w:rsid w:val="00632CE6"/>
    <w:rsid w:val="0063307A"/>
    <w:rsid w:val="00633142"/>
    <w:rsid w:val="00633176"/>
    <w:rsid w:val="0063324B"/>
    <w:rsid w:val="0063324F"/>
    <w:rsid w:val="006332C1"/>
    <w:rsid w:val="006332DB"/>
    <w:rsid w:val="006332F2"/>
    <w:rsid w:val="00633302"/>
    <w:rsid w:val="006333E3"/>
    <w:rsid w:val="00633731"/>
    <w:rsid w:val="006337D3"/>
    <w:rsid w:val="00633BD3"/>
    <w:rsid w:val="00633D0A"/>
    <w:rsid w:val="00633EB0"/>
    <w:rsid w:val="00633F92"/>
    <w:rsid w:val="00634137"/>
    <w:rsid w:val="00634218"/>
    <w:rsid w:val="0063425C"/>
    <w:rsid w:val="006344EE"/>
    <w:rsid w:val="006347B4"/>
    <w:rsid w:val="0063493F"/>
    <w:rsid w:val="006349EF"/>
    <w:rsid w:val="00634A31"/>
    <w:rsid w:val="00634AA3"/>
    <w:rsid w:val="00634B6A"/>
    <w:rsid w:val="00634B96"/>
    <w:rsid w:val="00634CD5"/>
    <w:rsid w:val="00634E00"/>
    <w:rsid w:val="00634E13"/>
    <w:rsid w:val="00634F35"/>
    <w:rsid w:val="0063502A"/>
    <w:rsid w:val="00635541"/>
    <w:rsid w:val="006355B1"/>
    <w:rsid w:val="0063566E"/>
    <w:rsid w:val="006359D2"/>
    <w:rsid w:val="006359FE"/>
    <w:rsid w:val="00635D2C"/>
    <w:rsid w:val="00635E40"/>
    <w:rsid w:val="00636089"/>
    <w:rsid w:val="00636155"/>
    <w:rsid w:val="006364EB"/>
    <w:rsid w:val="006365E5"/>
    <w:rsid w:val="00636665"/>
    <w:rsid w:val="006367EC"/>
    <w:rsid w:val="00636841"/>
    <w:rsid w:val="006368D7"/>
    <w:rsid w:val="00636B91"/>
    <w:rsid w:val="00636DFB"/>
    <w:rsid w:val="00636F2B"/>
    <w:rsid w:val="006372FA"/>
    <w:rsid w:val="00637348"/>
    <w:rsid w:val="00637443"/>
    <w:rsid w:val="0063752C"/>
    <w:rsid w:val="006377A8"/>
    <w:rsid w:val="006379BA"/>
    <w:rsid w:val="006379BE"/>
    <w:rsid w:val="006379E0"/>
    <w:rsid w:val="00637A6B"/>
    <w:rsid w:val="00637A9B"/>
    <w:rsid w:val="00637B7D"/>
    <w:rsid w:val="00637BA1"/>
    <w:rsid w:val="00637E49"/>
    <w:rsid w:val="0064011D"/>
    <w:rsid w:val="00640435"/>
    <w:rsid w:val="0064046E"/>
    <w:rsid w:val="006404D0"/>
    <w:rsid w:val="006409AB"/>
    <w:rsid w:val="00640ECA"/>
    <w:rsid w:val="00640F3B"/>
    <w:rsid w:val="006415C6"/>
    <w:rsid w:val="00641673"/>
    <w:rsid w:val="00641917"/>
    <w:rsid w:val="006419F9"/>
    <w:rsid w:val="00641ADB"/>
    <w:rsid w:val="00641BE3"/>
    <w:rsid w:val="00641C9A"/>
    <w:rsid w:val="00641CC6"/>
    <w:rsid w:val="00641D4F"/>
    <w:rsid w:val="00641D53"/>
    <w:rsid w:val="00641E59"/>
    <w:rsid w:val="00641E9A"/>
    <w:rsid w:val="006420AD"/>
    <w:rsid w:val="0064242F"/>
    <w:rsid w:val="00642514"/>
    <w:rsid w:val="0064263C"/>
    <w:rsid w:val="0064294E"/>
    <w:rsid w:val="00642B92"/>
    <w:rsid w:val="00642BC5"/>
    <w:rsid w:val="00642C70"/>
    <w:rsid w:val="00642DA5"/>
    <w:rsid w:val="00642F61"/>
    <w:rsid w:val="00642F79"/>
    <w:rsid w:val="00642FC9"/>
    <w:rsid w:val="00643003"/>
    <w:rsid w:val="0064322C"/>
    <w:rsid w:val="006432E4"/>
    <w:rsid w:val="00643629"/>
    <w:rsid w:val="00643669"/>
    <w:rsid w:val="006436D0"/>
    <w:rsid w:val="0064373D"/>
    <w:rsid w:val="006437D8"/>
    <w:rsid w:val="00643934"/>
    <w:rsid w:val="0064395E"/>
    <w:rsid w:val="006439C0"/>
    <w:rsid w:val="00643F71"/>
    <w:rsid w:val="00643FED"/>
    <w:rsid w:val="006441D8"/>
    <w:rsid w:val="006442EB"/>
    <w:rsid w:val="00644795"/>
    <w:rsid w:val="006448C2"/>
    <w:rsid w:val="00644DC6"/>
    <w:rsid w:val="00644F63"/>
    <w:rsid w:val="00644F8E"/>
    <w:rsid w:val="006456DA"/>
    <w:rsid w:val="00645A28"/>
    <w:rsid w:val="00645A50"/>
    <w:rsid w:val="00645B80"/>
    <w:rsid w:val="00646019"/>
    <w:rsid w:val="0064605E"/>
    <w:rsid w:val="006462EE"/>
    <w:rsid w:val="006464C5"/>
    <w:rsid w:val="006467B9"/>
    <w:rsid w:val="0064686D"/>
    <w:rsid w:val="00646AED"/>
    <w:rsid w:val="00646B46"/>
    <w:rsid w:val="00646C56"/>
    <w:rsid w:val="00646CA9"/>
    <w:rsid w:val="00646D37"/>
    <w:rsid w:val="00646F56"/>
    <w:rsid w:val="0064713F"/>
    <w:rsid w:val="00647168"/>
    <w:rsid w:val="0064720F"/>
    <w:rsid w:val="006472F1"/>
    <w:rsid w:val="006472F6"/>
    <w:rsid w:val="006473C1"/>
    <w:rsid w:val="00647422"/>
    <w:rsid w:val="0064745F"/>
    <w:rsid w:val="006474BC"/>
    <w:rsid w:val="006476B9"/>
    <w:rsid w:val="00647A94"/>
    <w:rsid w:val="00647AEB"/>
    <w:rsid w:val="00647C05"/>
    <w:rsid w:val="00647F3F"/>
    <w:rsid w:val="00647FEE"/>
    <w:rsid w:val="0065013D"/>
    <w:rsid w:val="006503D3"/>
    <w:rsid w:val="006505B5"/>
    <w:rsid w:val="00650739"/>
    <w:rsid w:val="00650747"/>
    <w:rsid w:val="00650A9F"/>
    <w:rsid w:val="00650B67"/>
    <w:rsid w:val="00650D97"/>
    <w:rsid w:val="006510DA"/>
    <w:rsid w:val="00651149"/>
    <w:rsid w:val="00651255"/>
    <w:rsid w:val="006514C8"/>
    <w:rsid w:val="00651646"/>
    <w:rsid w:val="00651669"/>
    <w:rsid w:val="0065166F"/>
    <w:rsid w:val="0065174C"/>
    <w:rsid w:val="0065176B"/>
    <w:rsid w:val="006517EA"/>
    <w:rsid w:val="0065181A"/>
    <w:rsid w:val="00651BA9"/>
    <w:rsid w:val="00651E61"/>
    <w:rsid w:val="00651FCE"/>
    <w:rsid w:val="00651FD6"/>
    <w:rsid w:val="006520A7"/>
    <w:rsid w:val="006520CD"/>
    <w:rsid w:val="00652135"/>
    <w:rsid w:val="0065229C"/>
    <w:rsid w:val="006522E1"/>
    <w:rsid w:val="00652337"/>
    <w:rsid w:val="00652378"/>
    <w:rsid w:val="006523D0"/>
    <w:rsid w:val="006523FD"/>
    <w:rsid w:val="0065254E"/>
    <w:rsid w:val="0065265C"/>
    <w:rsid w:val="006526D8"/>
    <w:rsid w:val="00652A33"/>
    <w:rsid w:val="00652BF5"/>
    <w:rsid w:val="00652C3A"/>
    <w:rsid w:val="00652E08"/>
    <w:rsid w:val="00652FD6"/>
    <w:rsid w:val="006530CA"/>
    <w:rsid w:val="00653316"/>
    <w:rsid w:val="0065357E"/>
    <w:rsid w:val="00653944"/>
    <w:rsid w:val="006539A4"/>
    <w:rsid w:val="00653AEA"/>
    <w:rsid w:val="00653BAF"/>
    <w:rsid w:val="00653CF1"/>
    <w:rsid w:val="00653E6A"/>
    <w:rsid w:val="0065474D"/>
    <w:rsid w:val="00654836"/>
    <w:rsid w:val="00654929"/>
    <w:rsid w:val="006549CF"/>
    <w:rsid w:val="00654AEF"/>
    <w:rsid w:val="00654C2B"/>
    <w:rsid w:val="00654C50"/>
    <w:rsid w:val="00654CE5"/>
    <w:rsid w:val="00654D2C"/>
    <w:rsid w:val="00654D89"/>
    <w:rsid w:val="00654F4E"/>
    <w:rsid w:val="00654FDC"/>
    <w:rsid w:val="006550BE"/>
    <w:rsid w:val="00655298"/>
    <w:rsid w:val="00655474"/>
    <w:rsid w:val="00655599"/>
    <w:rsid w:val="006556E4"/>
    <w:rsid w:val="0065571C"/>
    <w:rsid w:val="006558EB"/>
    <w:rsid w:val="00655ABB"/>
    <w:rsid w:val="00655B0F"/>
    <w:rsid w:val="00656111"/>
    <w:rsid w:val="00656146"/>
    <w:rsid w:val="006564B9"/>
    <w:rsid w:val="00656753"/>
    <w:rsid w:val="00656A65"/>
    <w:rsid w:val="00656BA9"/>
    <w:rsid w:val="00656C84"/>
    <w:rsid w:val="00656EC0"/>
    <w:rsid w:val="006570FC"/>
    <w:rsid w:val="006572D2"/>
    <w:rsid w:val="00657568"/>
    <w:rsid w:val="00657569"/>
    <w:rsid w:val="0065787D"/>
    <w:rsid w:val="006578C0"/>
    <w:rsid w:val="0065792B"/>
    <w:rsid w:val="006579C5"/>
    <w:rsid w:val="00657CCD"/>
    <w:rsid w:val="0066002A"/>
    <w:rsid w:val="006600E0"/>
    <w:rsid w:val="00660200"/>
    <w:rsid w:val="00660332"/>
    <w:rsid w:val="00660410"/>
    <w:rsid w:val="0066050E"/>
    <w:rsid w:val="0066089E"/>
    <w:rsid w:val="00660CB7"/>
    <w:rsid w:val="00660E94"/>
    <w:rsid w:val="00660E96"/>
    <w:rsid w:val="0066104E"/>
    <w:rsid w:val="00661322"/>
    <w:rsid w:val="00661635"/>
    <w:rsid w:val="00661717"/>
    <w:rsid w:val="00661767"/>
    <w:rsid w:val="006617DA"/>
    <w:rsid w:val="006618C7"/>
    <w:rsid w:val="0066203C"/>
    <w:rsid w:val="006620AC"/>
    <w:rsid w:val="006621B8"/>
    <w:rsid w:val="00662268"/>
    <w:rsid w:val="00662269"/>
    <w:rsid w:val="00662363"/>
    <w:rsid w:val="006623F6"/>
    <w:rsid w:val="0066244B"/>
    <w:rsid w:val="00662770"/>
    <w:rsid w:val="00662A05"/>
    <w:rsid w:val="00662C77"/>
    <w:rsid w:val="00662D0F"/>
    <w:rsid w:val="00662DE6"/>
    <w:rsid w:val="00662E63"/>
    <w:rsid w:val="0066312B"/>
    <w:rsid w:val="00663163"/>
    <w:rsid w:val="00663207"/>
    <w:rsid w:val="006632C8"/>
    <w:rsid w:val="00663475"/>
    <w:rsid w:val="006634C2"/>
    <w:rsid w:val="006634EC"/>
    <w:rsid w:val="0066363D"/>
    <w:rsid w:val="00663876"/>
    <w:rsid w:val="00663959"/>
    <w:rsid w:val="00663B1D"/>
    <w:rsid w:val="00663C37"/>
    <w:rsid w:val="00663DE4"/>
    <w:rsid w:val="00663EEE"/>
    <w:rsid w:val="00663FD8"/>
    <w:rsid w:val="00663FD9"/>
    <w:rsid w:val="00664204"/>
    <w:rsid w:val="006644A9"/>
    <w:rsid w:val="00664514"/>
    <w:rsid w:val="0066451E"/>
    <w:rsid w:val="00664709"/>
    <w:rsid w:val="006648A9"/>
    <w:rsid w:val="00664C7A"/>
    <w:rsid w:val="00664E6B"/>
    <w:rsid w:val="00664E97"/>
    <w:rsid w:val="006650A2"/>
    <w:rsid w:val="00665149"/>
    <w:rsid w:val="00665306"/>
    <w:rsid w:val="00665369"/>
    <w:rsid w:val="00665817"/>
    <w:rsid w:val="00665983"/>
    <w:rsid w:val="00665AD1"/>
    <w:rsid w:val="00665BA4"/>
    <w:rsid w:val="00665BEA"/>
    <w:rsid w:val="00665C29"/>
    <w:rsid w:val="00665C8E"/>
    <w:rsid w:val="00666116"/>
    <w:rsid w:val="00666297"/>
    <w:rsid w:val="0066640B"/>
    <w:rsid w:val="006664B1"/>
    <w:rsid w:val="0066663A"/>
    <w:rsid w:val="00666671"/>
    <w:rsid w:val="006667AA"/>
    <w:rsid w:val="006669A6"/>
    <w:rsid w:val="00666ABA"/>
    <w:rsid w:val="00666FAC"/>
    <w:rsid w:val="00666FC0"/>
    <w:rsid w:val="00667138"/>
    <w:rsid w:val="006671D0"/>
    <w:rsid w:val="006672AD"/>
    <w:rsid w:val="0066738D"/>
    <w:rsid w:val="00667457"/>
    <w:rsid w:val="00667638"/>
    <w:rsid w:val="0066765D"/>
    <w:rsid w:val="006679FF"/>
    <w:rsid w:val="00667A60"/>
    <w:rsid w:val="00667E73"/>
    <w:rsid w:val="00667EE2"/>
    <w:rsid w:val="0067013F"/>
    <w:rsid w:val="006702F3"/>
    <w:rsid w:val="0067065C"/>
    <w:rsid w:val="006707B9"/>
    <w:rsid w:val="00670AB6"/>
    <w:rsid w:val="00670C76"/>
    <w:rsid w:val="00670DB6"/>
    <w:rsid w:val="00670F0C"/>
    <w:rsid w:val="00670F60"/>
    <w:rsid w:val="0067102B"/>
    <w:rsid w:val="006711EC"/>
    <w:rsid w:val="006711F3"/>
    <w:rsid w:val="00671280"/>
    <w:rsid w:val="00671440"/>
    <w:rsid w:val="006719C4"/>
    <w:rsid w:val="00671A37"/>
    <w:rsid w:val="00671AC6"/>
    <w:rsid w:val="00671CDE"/>
    <w:rsid w:val="00671D4B"/>
    <w:rsid w:val="00671D82"/>
    <w:rsid w:val="00671DCD"/>
    <w:rsid w:val="0067208B"/>
    <w:rsid w:val="006720C5"/>
    <w:rsid w:val="006721D6"/>
    <w:rsid w:val="006723C3"/>
    <w:rsid w:val="0067243E"/>
    <w:rsid w:val="0067265B"/>
    <w:rsid w:val="00672663"/>
    <w:rsid w:val="006727AC"/>
    <w:rsid w:val="00672B59"/>
    <w:rsid w:val="00672B8C"/>
    <w:rsid w:val="00672D23"/>
    <w:rsid w:val="00672DEA"/>
    <w:rsid w:val="00672EF5"/>
    <w:rsid w:val="00672F50"/>
    <w:rsid w:val="00673476"/>
    <w:rsid w:val="006734AD"/>
    <w:rsid w:val="006735DD"/>
    <w:rsid w:val="00673674"/>
    <w:rsid w:val="006736E5"/>
    <w:rsid w:val="006737A8"/>
    <w:rsid w:val="00673965"/>
    <w:rsid w:val="00673AC3"/>
    <w:rsid w:val="00673C37"/>
    <w:rsid w:val="00673CAF"/>
    <w:rsid w:val="00673D09"/>
    <w:rsid w:val="00674092"/>
    <w:rsid w:val="006740C3"/>
    <w:rsid w:val="00674192"/>
    <w:rsid w:val="00674396"/>
    <w:rsid w:val="00674455"/>
    <w:rsid w:val="006744C0"/>
    <w:rsid w:val="006744CA"/>
    <w:rsid w:val="00674780"/>
    <w:rsid w:val="00674800"/>
    <w:rsid w:val="00674919"/>
    <w:rsid w:val="006749C7"/>
    <w:rsid w:val="00674BDB"/>
    <w:rsid w:val="00674CE0"/>
    <w:rsid w:val="0067505C"/>
    <w:rsid w:val="00675086"/>
    <w:rsid w:val="0067508A"/>
    <w:rsid w:val="006750CE"/>
    <w:rsid w:val="006751CA"/>
    <w:rsid w:val="00675372"/>
    <w:rsid w:val="006755F8"/>
    <w:rsid w:val="00675750"/>
    <w:rsid w:val="00675761"/>
    <w:rsid w:val="00675776"/>
    <w:rsid w:val="006757B3"/>
    <w:rsid w:val="00675D6F"/>
    <w:rsid w:val="00675E76"/>
    <w:rsid w:val="00675E77"/>
    <w:rsid w:val="00675FB7"/>
    <w:rsid w:val="0067621B"/>
    <w:rsid w:val="006762EE"/>
    <w:rsid w:val="00676365"/>
    <w:rsid w:val="00676394"/>
    <w:rsid w:val="00676527"/>
    <w:rsid w:val="00676547"/>
    <w:rsid w:val="0067656C"/>
    <w:rsid w:val="0067658E"/>
    <w:rsid w:val="006765B6"/>
    <w:rsid w:val="00676A98"/>
    <w:rsid w:val="00676E9C"/>
    <w:rsid w:val="0067735D"/>
    <w:rsid w:val="0067763E"/>
    <w:rsid w:val="006777E4"/>
    <w:rsid w:val="0067787F"/>
    <w:rsid w:val="00677FD9"/>
    <w:rsid w:val="00680085"/>
    <w:rsid w:val="00680317"/>
    <w:rsid w:val="006803B4"/>
    <w:rsid w:val="0068042C"/>
    <w:rsid w:val="00680547"/>
    <w:rsid w:val="00680599"/>
    <w:rsid w:val="006805C5"/>
    <w:rsid w:val="00680662"/>
    <w:rsid w:val="00680887"/>
    <w:rsid w:val="006808EF"/>
    <w:rsid w:val="00680A2F"/>
    <w:rsid w:val="00680A95"/>
    <w:rsid w:val="00681189"/>
    <w:rsid w:val="006811DB"/>
    <w:rsid w:val="006811E5"/>
    <w:rsid w:val="006813D5"/>
    <w:rsid w:val="006815FB"/>
    <w:rsid w:val="00681756"/>
    <w:rsid w:val="006819D8"/>
    <w:rsid w:val="00681A14"/>
    <w:rsid w:val="00681A32"/>
    <w:rsid w:val="00681A9C"/>
    <w:rsid w:val="00681C20"/>
    <w:rsid w:val="00681D89"/>
    <w:rsid w:val="0068218E"/>
    <w:rsid w:val="00682193"/>
    <w:rsid w:val="00682570"/>
    <w:rsid w:val="00682926"/>
    <w:rsid w:val="00682EEF"/>
    <w:rsid w:val="00683301"/>
    <w:rsid w:val="0068347C"/>
    <w:rsid w:val="0068352B"/>
    <w:rsid w:val="00683835"/>
    <w:rsid w:val="0068398A"/>
    <w:rsid w:val="006839D5"/>
    <w:rsid w:val="00683ADA"/>
    <w:rsid w:val="00683B13"/>
    <w:rsid w:val="00683B96"/>
    <w:rsid w:val="00683D97"/>
    <w:rsid w:val="0068435D"/>
    <w:rsid w:val="0068447C"/>
    <w:rsid w:val="00684509"/>
    <w:rsid w:val="0068472E"/>
    <w:rsid w:val="006849A8"/>
    <w:rsid w:val="006849C7"/>
    <w:rsid w:val="00684A58"/>
    <w:rsid w:val="00684B09"/>
    <w:rsid w:val="00684CFE"/>
    <w:rsid w:val="006850CD"/>
    <w:rsid w:val="00685233"/>
    <w:rsid w:val="006852A3"/>
    <w:rsid w:val="006852A7"/>
    <w:rsid w:val="006852B9"/>
    <w:rsid w:val="0068535B"/>
    <w:rsid w:val="0068544C"/>
    <w:rsid w:val="006855EB"/>
    <w:rsid w:val="006855FC"/>
    <w:rsid w:val="00685656"/>
    <w:rsid w:val="006856A3"/>
    <w:rsid w:val="00685813"/>
    <w:rsid w:val="006858BC"/>
    <w:rsid w:val="00685A73"/>
    <w:rsid w:val="00685C11"/>
    <w:rsid w:val="00685D02"/>
    <w:rsid w:val="0068627F"/>
    <w:rsid w:val="0068634D"/>
    <w:rsid w:val="006865B4"/>
    <w:rsid w:val="0068688D"/>
    <w:rsid w:val="0068696D"/>
    <w:rsid w:val="00686ACC"/>
    <w:rsid w:val="00686C32"/>
    <w:rsid w:val="00686F93"/>
    <w:rsid w:val="0068735C"/>
    <w:rsid w:val="006874BB"/>
    <w:rsid w:val="006877FC"/>
    <w:rsid w:val="00687A02"/>
    <w:rsid w:val="00687A2B"/>
    <w:rsid w:val="00687A4F"/>
    <w:rsid w:val="00687A73"/>
    <w:rsid w:val="00687A91"/>
    <w:rsid w:val="00687AB9"/>
    <w:rsid w:val="00690239"/>
    <w:rsid w:val="006902EE"/>
    <w:rsid w:val="0069039E"/>
    <w:rsid w:val="006904A0"/>
    <w:rsid w:val="006904FC"/>
    <w:rsid w:val="006908A9"/>
    <w:rsid w:val="006908EE"/>
    <w:rsid w:val="00690A3A"/>
    <w:rsid w:val="00690A3E"/>
    <w:rsid w:val="00690A45"/>
    <w:rsid w:val="00690A7B"/>
    <w:rsid w:val="00690B63"/>
    <w:rsid w:val="00690C3B"/>
    <w:rsid w:val="00690FDF"/>
    <w:rsid w:val="006913DD"/>
    <w:rsid w:val="006917B3"/>
    <w:rsid w:val="006917DA"/>
    <w:rsid w:val="006918E0"/>
    <w:rsid w:val="00691CB3"/>
    <w:rsid w:val="00691EB6"/>
    <w:rsid w:val="00691F50"/>
    <w:rsid w:val="0069218D"/>
    <w:rsid w:val="0069244B"/>
    <w:rsid w:val="00692796"/>
    <w:rsid w:val="00692833"/>
    <w:rsid w:val="00692ADB"/>
    <w:rsid w:val="00692E44"/>
    <w:rsid w:val="00692FAF"/>
    <w:rsid w:val="006930CC"/>
    <w:rsid w:val="0069323A"/>
    <w:rsid w:val="00693303"/>
    <w:rsid w:val="0069338B"/>
    <w:rsid w:val="0069356A"/>
    <w:rsid w:val="00693592"/>
    <w:rsid w:val="006936BE"/>
    <w:rsid w:val="00693793"/>
    <w:rsid w:val="006938B4"/>
    <w:rsid w:val="00693BD2"/>
    <w:rsid w:val="00693C2C"/>
    <w:rsid w:val="00693D6D"/>
    <w:rsid w:val="0069417C"/>
    <w:rsid w:val="006941EB"/>
    <w:rsid w:val="00694313"/>
    <w:rsid w:val="006945D6"/>
    <w:rsid w:val="00694682"/>
    <w:rsid w:val="00694A04"/>
    <w:rsid w:val="00694A4B"/>
    <w:rsid w:val="00694B91"/>
    <w:rsid w:val="00694BAC"/>
    <w:rsid w:val="00694CF9"/>
    <w:rsid w:val="00694D1B"/>
    <w:rsid w:val="00694D73"/>
    <w:rsid w:val="00694E2A"/>
    <w:rsid w:val="00694E2B"/>
    <w:rsid w:val="00694E76"/>
    <w:rsid w:val="00694EDE"/>
    <w:rsid w:val="00695371"/>
    <w:rsid w:val="0069554B"/>
    <w:rsid w:val="006955DF"/>
    <w:rsid w:val="00695635"/>
    <w:rsid w:val="00695676"/>
    <w:rsid w:val="006958CD"/>
    <w:rsid w:val="006959C0"/>
    <w:rsid w:val="00695AFA"/>
    <w:rsid w:val="00695B53"/>
    <w:rsid w:val="00695BF3"/>
    <w:rsid w:val="00695D20"/>
    <w:rsid w:val="00695DAC"/>
    <w:rsid w:val="00695DAE"/>
    <w:rsid w:val="00695F1D"/>
    <w:rsid w:val="0069621F"/>
    <w:rsid w:val="0069631C"/>
    <w:rsid w:val="006963E8"/>
    <w:rsid w:val="0069640E"/>
    <w:rsid w:val="00696447"/>
    <w:rsid w:val="00696450"/>
    <w:rsid w:val="00696486"/>
    <w:rsid w:val="00696664"/>
    <w:rsid w:val="0069684F"/>
    <w:rsid w:val="00696948"/>
    <w:rsid w:val="00696A93"/>
    <w:rsid w:val="00696D1B"/>
    <w:rsid w:val="00696EF2"/>
    <w:rsid w:val="00697243"/>
    <w:rsid w:val="006972BE"/>
    <w:rsid w:val="0069734A"/>
    <w:rsid w:val="00697566"/>
    <w:rsid w:val="00697574"/>
    <w:rsid w:val="0069796C"/>
    <w:rsid w:val="00697A0D"/>
    <w:rsid w:val="00697A22"/>
    <w:rsid w:val="00697CDE"/>
    <w:rsid w:val="00697EE1"/>
    <w:rsid w:val="00697F3B"/>
    <w:rsid w:val="00697FCD"/>
    <w:rsid w:val="006A0091"/>
    <w:rsid w:val="006A0616"/>
    <w:rsid w:val="006A06C5"/>
    <w:rsid w:val="006A07F4"/>
    <w:rsid w:val="006A0858"/>
    <w:rsid w:val="006A08BD"/>
    <w:rsid w:val="006A0A95"/>
    <w:rsid w:val="006A0E37"/>
    <w:rsid w:val="006A0EB6"/>
    <w:rsid w:val="006A0FB9"/>
    <w:rsid w:val="006A1050"/>
    <w:rsid w:val="006A10AB"/>
    <w:rsid w:val="006A110D"/>
    <w:rsid w:val="006A1266"/>
    <w:rsid w:val="006A1328"/>
    <w:rsid w:val="006A15B1"/>
    <w:rsid w:val="006A168D"/>
    <w:rsid w:val="006A1767"/>
    <w:rsid w:val="006A1798"/>
    <w:rsid w:val="006A1993"/>
    <w:rsid w:val="006A19F7"/>
    <w:rsid w:val="006A1A3D"/>
    <w:rsid w:val="006A1AD6"/>
    <w:rsid w:val="006A1DE6"/>
    <w:rsid w:val="006A1E72"/>
    <w:rsid w:val="006A2053"/>
    <w:rsid w:val="006A208A"/>
    <w:rsid w:val="006A2481"/>
    <w:rsid w:val="006A27A8"/>
    <w:rsid w:val="006A285B"/>
    <w:rsid w:val="006A2882"/>
    <w:rsid w:val="006A2919"/>
    <w:rsid w:val="006A29BF"/>
    <w:rsid w:val="006A2D45"/>
    <w:rsid w:val="006A2E7E"/>
    <w:rsid w:val="006A3398"/>
    <w:rsid w:val="006A342B"/>
    <w:rsid w:val="006A3576"/>
    <w:rsid w:val="006A3A2F"/>
    <w:rsid w:val="006A3ACD"/>
    <w:rsid w:val="006A3E58"/>
    <w:rsid w:val="006A40D8"/>
    <w:rsid w:val="006A41FF"/>
    <w:rsid w:val="006A420F"/>
    <w:rsid w:val="006A42FC"/>
    <w:rsid w:val="006A4394"/>
    <w:rsid w:val="006A44FC"/>
    <w:rsid w:val="006A45A7"/>
    <w:rsid w:val="006A48AE"/>
    <w:rsid w:val="006A498F"/>
    <w:rsid w:val="006A4A20"/>
    <w:rsid w:val="006A4C69"/>
    <w:rsid w:val="006A4E4C"/>
    <w:rsid w:val="006A4EFA"/>
    <w:rsid w:val="006A4F64"/>
    <w:rsid w:val="006A4F96"/>
    <w:rsid w:val="006A5009"/>
    <w:rsid w:val="006A51DB"/>
    <w:rsid w:val="006A54F7"/>
    <w:rsid w:val="006A555D"/>
    <w:rsid w:val="006A56FA"/>
    <w:rsid w:val="006A59B1"/>
    <w:rsid w:val="006A59B4"/>
    <w:rsid w:val="006A59F5"/>
    <w:rsid w:val="006A5B82"/>
    <w:rsid w:val="006A5F9C"/>
    <w:rsid w:val="006A6102"/>
    <w:rsid w:val="006A62B4"/>
    <w:rsid w:val="006A64C9"/>
    <w:rsid w:val="006A65EB"/>
    <w:rsid w:val="006A662F"/>
    <w:rsid w:val="006A66C3"/>
    <w:rsid w:val="006A68FC"/>
    <w:rsid w:val="006A6A62"/>
    <w:rsid w:val="006A6A84"/>
    <w:rsid w:val="006A6D1B"/>
    <w:rsid w:val="006A6D8E"/>
    <w:rsid w:val="006A6FD0"/>
    <w:rsid w:val="006A7008"/>
    <w:rsid w:val="006A725E"/>
    <w:rsid w:val="006A757D"/>
    <w:rsid w:val="006A7828"/>
    <w:rsid w:val="006A7847"/>
    <w:rsid w:val="006A7AB2"/>
    <w:rsid w:val="006A7B6D"/>
    <w:rsid w:val="006A7D71"/>
    <w:rsid w:val="006A7DA4"/>
    <w:rsid w:val="006A7EF5"/>
    <w:rsid w:val="006A7FDF"/>
    <w:rsid w:val="006B01AC"/>
    <w:rsid w:val="006B0273"/>
    <w:rsid w:val="006B0512"/>
    <w:rsid w:val="006B074B"/>
    <w:rsid w:val="006B07BD"/>
    <w:rsid w:val="006B0AA8"/>
    <w:rsid w:val="006B0B0E"/>
    <w:rsid w:val="006B0B48"/>
    <w:rsid w:val="006B0C2B"/>
    <w:rsid w:val="006B0D82"/>
    <w:rsid w:val="006B0D84"/>
    <w:rsid w:val="006B0DB7"/>
    <w:rsid w:val="006B0DF5"/>
    <w:rsid w:val="006B0DFB"/>
    <w:rsid w:val="006B0E19"/>
    <w:rsid w:val="006B0F40"/>
    <w:rsid w:val="006B1264"/>
    <w:rsid w:val="006B12F2"/>
    <w:rsid w:val="006B133B"/>
    <w:rsid w:val="006B1380"/>
    <w:rsid w:val="006B13E6"/>
    <w:rsid w:val="006B1686"/>
    <w:rsid w:val="006B17B1"/>
    <w:rsid w:val="006B1AC4"/>
    <w:rsid w:val="006B1FD2"/>
    <w:rsid w:val="006B230A"/>
    <w:rsid w:val="006B23BA"/>
    <w:rsid w:val="006B240B"/>
    <w:rsid w:val="006B2516"/>
    <w:rsid w:val="006B2548"/>
    <w:rsid w:val="006B2587"/>
    <w:rsid w:val="006B29BA"/>
    <w:rsid w:val="006B2A51"/>
    <w:rsid w:val="006B2B7B"/>
    <w:rsid w:val="006B2C58"/>
    <w:rsid w:val="006B2D96"/>
    <w:rsid w:val="006B2DAA"/>
    <w:rsid w:val="006B2FF5"/>
    <w:rsid w:val="006B3214"/>
    <w:rsid w:val="006B33D5"/>
    <w:rsid w:val="006B3651"/>
    <w:rsid w:val="006B369C"/>
    <w:rsid w:val="006B36F4"/>
    <w:rsid w:val="006B371F"/>
    <w:rsid w:val="006B3A60"/>
    <w:rsid w:val="006B3A9E"/>
    <w:rsid w:val="006B3B27"/>
    <w:rsid w:val="006B3C72"/>
    <w:rsid w:val="006B409F"/>
    <w:rsid w:val="006B431C"/>
    <w:rsid w:val="006B460D"/>
    <w:rsid w:val="006B484D"/>
    <w:rsid w:val="006B4C21"/>
    <w:rsid w:val="006B4E0C"/>
    <w:rsid w:val="006B4E45"/>
    <w:rsid w:val="006B5039"/>
    <w:rsid w:val="006B506C"/>
    <w:rsid w:val="006B5297"/>
    <w:rsid w:val="006B5348"/>
    <w:rsid w:val="006B54B2"/>
    <w:rsid w:val="006B55F9"/>
    <w:rsid w:val="006B5706"/>
    <w:rsid w:val="006B57EA"/>
    <w:rsid w:val="006B5820"/>
    <w:rsid w:val="006B5850"/>
    <w:rsid w:val="006B5899"/>
    <w:rsid w:val="006B593F"/>
    <w:rsid w:val="006B5C5F"/>
    <w:rsid w:val="006B5D0A"/>
    <w:rsid w:val="006B62BE"/>
    <w:rsid w:val="006B6425"/>
    <w:rsid w:val="006B6484"/>
    <w:rsid w:val="006B66F6"/>
    <w:rsid w:val="006B681B"/>
    <w:rsid w:val="006B6875"/>
    <w:rsid w:val="006B6B7A"/>
    <w:rsid w:val="006B707C"/>
    <w:rsid w:val="006B7365"/>
    <w:rsid w:val="006B7412"/>
    <w:rsid w:val="006B7519"/>
    <w:rsid w:val="006B7532"/>
    <w:rsid w:val="006B773F"/>
    <w:rsid w:val="006B77A4"/>
    <w:rsid w:val="006B7A49"/>
    <w:rsid w:val="006B7AE2"/>
    <w:rsid w:val="006B7B00"/>
    <w:rsid w:val="006B7C47"/>
    <w:rsid w:val="006B7C68"/>
    <w:rsid w:val="006B7D51"/>
    <w:rsid w:val="006B7EFA"/>
    <w:rsid w:val="006C0070"/>
    <w:rsid w:val="006C02F6"/>
    <w:rsid w:val="006C03FC"/>
    <w:rsid w:val="006C0497"/>
    <w:rsid w:val="006C056C"/>
    <w:rsid w:val="006C0576"/>
    <w:rsid w:val="006C05AC"/>
    <w:rsid w:val="006C060B"/>
    <w:rsid w:val="006C08D3"/>
    <w:rsid w:val="006C0B71"/>
    <w:rsid w:val="006C0BE8"/>
    <w:rsid w:val="006C0BFC"/>
    <w:rsid w:val="006C10F3"/>
    <w:rsid w:val="006C117E"/>
    <w:rsid w:val="006C12C1"/>
    <w:rsid w:val="006C130F"/>
    <w:rsid w:val="006C16FE"/>
    <w:rsid w:val="006C196F"/>
    <w:rsid w:val="006C1D2D"/>
    <w:rsid w:val="006C1F27"/>
    <w:rsid w:val="006C2394"/>
    <w:rsid w:val="006C265F"/>
    <w:rsid w:val="006C27B9"/>
    <w:rsid w:val="006C2877"/>
    <w:rsid w:val="006C2966"/>
    <w:rsid w:val="006C2990"/>
    <w:rsid w:val="006C2BC4"/>
    <w:rsid w:val="006C2C9E"/>
    <w:rsid w:val="006C2D31"/>
    <w:rsid w:val="006C2D49"/>
    <w:rsid w:val="006C2FF4"/>
    <w:rsid w:val="006C3138"/>
    <w:rsid w:val="006C322C"/>
    <w:rsid w:val="006C3237"/>
    <w:rsid w:val="006C32B7"/>
    <w:rsid w:val="006C332F"/>
    <w:rsid w:val="006C3945"/>
    <w:rsid w:val="006C3CA5"/>
    <w:rsid w:val="006C3CAE"/>
    <w:rsid w:val="006C3D19"/>
    <w:rsid w:val="006C3D37"/>
    <w:rsid w:val="006C3D8C"/>
    <w:rsid w:val="006C3DF2"/>
    <w:rsid w:val="006C3F64"/>
    <w:rsid w:val="006C4333"/>
    <w:rsid w:val="006C450B"/>
    <w:rsid w:val="006C45C4"/>
    <w:rsid w:val="006C492A"/>
    <w:rsid w:val="006C4A2B"/>
    <w:rsid w:val="006C4D54"/>
    <w:rsid w:val="006C4DAA"/>
    <w:rsid w:val="006C515D"/>
    <w:rsid w:val="006C51EF"/>
    <w:rsid w:val="006C52C7"/>
    <w:rsid w:val="006C53D0"/>
    <w:rsid w:val="006C552F"/>
    <w:rsid w:val="006C57BB"/>
    <w:rsid w:val="006C57D1"/>
    <w:rsid w:val="006C5BDC"/>
    <w:rsid w:val="006C5F77"/>
    <w:rsid w:val="006C6320"/>
    <w:rsid w:val="006C6959"/>
    <w:rsid w:val="006C6ACE"/>
    <w:rsid w:val="006C6EDE"/>
    <w:rsid w:val="006C71B3"/>
    <w:rsid w:val="006C7269"/>
    <w:rsid w:val="006C75A6"/>
    <w:rsid w:val="006C76BD"/>
    <w:rsid w:val="006C77D9"/>
    <w:rsid w:val="006C7824"/>
    <w:rsid w:val="006C78E2"/>
    <w:rsid w:val="006C7965"/>
    <w:rsid w:val="006C7998"/>
    <w:rsid w:val="006C7AAC"/>
    <w:rsid w:val="006C7DDA"/>
    <w:rsid w:val="006C7EF9"/>
    <w:rsid w:val="006D008F"/>
    <w:rsid w:val="006D0164"/>
    <w:rsid w:val="006D0251"/>
    <w:rsid w:val="006D0380"/>
    <w:rsid w:val="006D07E0"/>
    <w:rsid w:val="006D08F5"/>
    <w:rsid w:val="006D094B"/>
    <w:rsid w:val="006D0ADA"/>
    <w:rsid w:val="006D0E67"/>
    <w:rsid w:val="006D0E81"/>
    <w:rsid w:val="006D101A"/>
    <w:rsid w:val="006D1126"/>
    <w:rsid w:val="006D1315"/>
    <w:rsid w:val="006D146A"/>
    <w:rsid w:val="006D1A2D"/>
    <w:rsid w:val="006D1DF6"/>
    <w:rsid w:val="006D1E07"/>
    <w:rsid w:val="006D206B"/>
    <w:rsid w:val="006D20A7"/>
    <w:rsid w:val="006D25B8"/>
    <w:rsid w:val="006D25D9"/>
    <w:rsid w:val="006D2764"/>
    <w:rsid w:val="006D2A54"/>
    <w:rsid w:val="006D2B75"/>
    <w:rsid w:val="006D2E13"/>
    <w:rsid w:val="006D2E33"/>
    <w:rsid w:val="006D2F57"/>
    <w:rsid w:val="006D2F8D"/>
    <w:rsid w:val="006D30BC"/>
    <w:rsid w:val="006D30E8"/>
    <w:rsid w:val="006D345B"/>
    <w:rsid w:val="006D351E"/>
    <w:rsid w:val="006D3568"/>
    <w:rsid w:val="006D368E"/>
    <w:rsid w:val="006D3856"/>
    <w:rsid w:val="006D3AEF"/>
    <w:rsid w:val="006D3C06"/>
    <w:rsid w:val="006D3E49"/>
    <w:rsid w:val="006D3E8B"/>
    <w:rsid w:val="006D4004"/>
    <w:rsid w:val="006D40FD"/>
    <w:rsid w:val="006D410A"/>
    <w:rsid w:val="006D4132"/>
    <w:rsid w:val="006D4372"/>
    <w:rsid w:val="006D43B8"/>
    <w:rsid w:val="006D4584"/>
    <w:rsid w:val="006D4A43"/>
    <w:rsid w:val="006D52AA"/>
    <w:rsid w:val="006D5626"/>
    <w:rsid w:val="006D5740"/>
    <w:rsid w:val="006D5984"/>
    <w:rsid w:val="006D5C42"/>
    <w:rsid w:val="006D5C8F"/>
    <w:rsid w:val="006D5CBC"/>
    <w:rsid w:val="006D5E9C"/>
    <w:rsid w:val="006D5ECE"/>
    <w:rsid w:val="006D5F7A"/>
    <w:rsid w:val="006D5FF9"/>
    <w:rsid w:val="006D6101"/>
    <w:rsid w:val="006D6275"/>
    <w:rsid w:val="006D62C1"/>
    <w:rsid w:val="006D6404"/>
    <w:rsid w:val="006D648B"/>
    <w:rsid w:val="006D64F8"/>
    <w:rsid w:val="006D67CD"/>
    <w:rsid w:val="006D693F"/>
    <w:rsid w:val="006D6A5C"/>
    <w:rsid w:val="006D6A67"/>
    <w:rsid w:val="006D6AFF"/>
    <w:rsid w:val="006D6B05"/>
    <w:rsid w:val="006D6C3B"/>
    <w:rsid w:val="006D6C43"/>
    <w:rsid w:val="006D6E50"/>
    <w:rsid w:val="006D6F50"/>
    <w:rsid w:val="006D7112"/>
    <w:rsid w:val="006D7250"/>
    <w:rsid w:val="006D756E"/>
    <w:rsid w:val="006D76B5"/>
    <w:rsid w:val="006D772B"/>
    <w:rsid w:val="006D7979"/>
    <w:rsid w:val="006D7A3E"/>
    <w:rsid w:val="006D7BF5"/>
    <w:rsid w:val="006D7C18"/>
    <w:rsid w:val="006D7D3B"/>
    <w:rsid w:val="006D7DFE"/>
    <w:rsid w:val="006D7F6E"/>
    <w:rsid w:val="006E02B7"/>
    <w:rsid w:val="006E065F"/>
    <w:rsid w:val="006E0985"/>
    <w:rsid w:val="006E0A8E"/>
    <w:rsid w:val="006E0B10"/>
    <w:rsid w:val="006E0B12"/>
    <w:rsid w:val="006E0B2B"/>
    <w:rsid w:val="006E0B77"/>
    <w:rsid w:val="006E0BD6"/>
    <w:rsid w:val="006E0C9E"/>
    <w:rsid w:val="006E0DE4"/>
    <w:rsid w:val="006E1104"/>
    <w:rsid w:val="006E126A"/>
    <w:rsid w:val="006E13C5"/>
    <w:rsid w:val="006E15F7"/>
    <w:rsid w:val="006E176B"/>
    <w:rsid w:val="006E1FB6"/>
    <w:rsid w:val="006E20CC"/>
    <w:rsid w:val="006E21DD"/>
    <w:rsid w:val="006E21E5"/>
    <w:rsid w:val="006E2344"/>
    <w:rsid w:val="006E2568"/>
    <w:rsid w:val="006E2596"/>
    <w:rsid w:val="006E259B"/>
    <w:rsid w:val="006E25E6"/>
    <w:rsid w:val="006E2671"/>
    <w:rsid w:val="006E272E"/>
    <w:rsid w:val="006E274B"/>
    <w:rsid w:val="006E27DE"/>
    <w:rsid w:val="006E28A6"/>
    <w:rsid w:val="006E2A11"/>
    <w:rsid w:val="006E2AAB"/>
    <w:rsid w:val="006E2DC7"/>
    <w:rsid w:val="006E2EC1"/>
    <w:rsid w:val="006E3031"/>
    <w:rsid w:val="006E3089"/>
    <w:rsid w:val="006E30C6"/>
    <w:rsid w:val="006E30ED"/>
    <w:rsid w:val="006E3205"/>
    <w:rsid w:val="006E3249"/>
    <w:rsid w:val="006E325E"/>
    <w:rsid w:val="006E336D"/>
    <w:rsid w:val="006E3590"/>
    <w:rsid w:val="006E35B5"/>
    <w:rsid w:val="006E3758"/>
    <w:rsid w:val="006E37A3"/>
    <w:rsid w:val="006E3A5F"/>
    <w:rsid w:val="006E3D7E"/>
    <w:rsid w:val="006E3E60"/>
    <w:rsid w:val="006E41DB"/>
    <w:rsid w:val="006E4377"/>
    <w:rsid w:val="006E43D6"/>
    <w:rsid w:val="006E4435"/>
    <w:rsid w:val="006E461D"/>
    <w:rsid w:val="006E46D6"/>
    <w:rsid w:val="006E4764"/>
    <w:rsid w:val="006E48C4"/>
    <w:rsid w:val="006E49F9"/>
    <w:rsid w:val="006E4BDE"/>
    <w:rsid w:val="006E4D47"/>
    <w:rsid w:val="006E4F2D"/>
    <w:rsid w:val="006E50BB"/>
    <w:rsid w:val="006E51AE"/>
    <w:rsid w:val="006E5291"/>
    <w:rsid w:val="006E52D2"/>
    <w:rsid w:val="006E545F"/>
    <w:rsid w:val="006E55B8"/>
    <w:rsid w:val="006E5897"/>
    <w:rsid w:val="006E5A9E"/>
    <w:rsid w:val="006E5ACA"/>
    <w:rsid w:val="006E5BED"/>
    <w:rsid w:val="006E5ECB"/>
    <w:rsid w:val="006E6191"/>
    <w:rsid w:val="006E621F"/>
    <w:rsid w:val="006E6364"/>
    <w:rsid w:val="006E648A"/>
    <w:rsid w:val="006E65A5"/>
    <w:rsid w:val="006E6658"/>
    <w:rsid w:val="006E6726"/>
    <w:rsid w:val="006E6907"/>
    <w:rsid w:val="006E6A95"/>
    <w:rsid w:val="006E6F6D"/>
    <w:rsid w:val="006E7180"/>
    <w:rsid w:val="006E7519"/>
    <w:rsid w:val="006E761F"/>
    <w:rsid w:val="006E799B"/>
    <w:rsid w:val="006E79C8"/>
    <w:rsid w:val="006E7B9D"/>
    <w:rsid w:val="006F018C"/>
    <w:rsid w:val="006F03CA"/>
    <w:rsid w:val="006F0736"/>
    <w:rsid w:val="006F08C7"/>
    <w:rsid w:val="006F093F"/>
    <w:rsid w:val="006F0AFD"/>
    <w:rsid w:val="006F0C28"/>
    <w:rsid w:val="006F0C29"/>
    <w:rsid w:val="006F0D4F"/>
    <w:rsid w:val="006F10C7"/>
    <w:rsid w:val="006F1155"/>
    <w:rsid w:val="006F13B1"/>
    <w:rsid w:val="006F175E"/>
    <w:rsid w:val="006F183D"/>
    <w:rsid w:val="006F1C19"/>
    <w:rsid w:val="006F1F7D"/>
    <w:rsid w:val="006F20EE"/>
    <w:rsid w:val="006F221C"/>
    <w:rsid w:val="006F223B"/>
    <w:rsid w:val="006F234F"/>
    <w:rsid w:val="006F241E"/>
    <w:rsid w:val="006F245B"/>
    <w:rsid w:val="006F2595"/>
    <w:rsid w:val="006F2935"/>
    <w:rsid w:val="006F2B0A"/>
    <w:rsid w:val="006F2D2D"/>
    <w:rsid w:val="006F2D7A"/>
    <w:rsid w:val="006F2FFA"/>
    <w:rsid w:val="006F33C2"/>
    <w:rsid w:val="006F33F6"/>
    <w:rsid w:val="006F3587"/>
    <w:rsid w:val="006F3657"/>
    <w:rsid w:val="006F37D7"/>
    <w:rsid w:val="006F38DE"/>
    <w:rsid w:val="006F395A"/>
    <w:rsid w:val="006F3A25"/>
    <w:rsid w:val="006F3BAA"/>
    <w:rsid w:val="006F3D41"/>
    <w:rsid w:val="006F3DB1"/>
    <w:rsid w:val="006F409C"/>
    <w:rsid w:val="006F415E"/>
    <w:rsid w:val="006F41D9"/>
    <w:rsid w:val="006F4226"/>
    <w:rsid w:val="006F433C"/>
    <w:rsid w:val="006F465D"/>
    <w:rsid w:val="006F4906"/>
    <w:rsid w:val="006F49F6"/>
    <w:rsid w:val="006F4AD2"/>
    <w:rsid w:val="006F4CF9"/>
    <w:rsid w:val="006F4E20"/>
    <w:rsid w:val="006F4E49"/>
    <w:rsid w:val="006F4F81"/>
    <w:rsid w:val="006F501B"/>
    <w:rsid w:val="006F51AB"/>
    <w:rsid w:val="006F5562"/>
    <w:rsid w:val="006F57E3"/>
    <w:rsid w:val="006F583F"/>
    <w:rsid w:val="006F589E"/>
    <w:rsid w:val="006F5925"/>
    <w:rsid w:val="006F592F"/>
    <w:rsid w:val="006F5E7C"/>
    <w:rsid w:val="006F5EB5"/>
    <w:rsid w:val="006F5FEF"/>
    <w:rsid w:val="006F603F"/>
    <w:rsid w:val="006F6047"/>
    <w:rsid w:val="006F61F3"/>
    <w:rsid w:val="006F6441"/>
    <w:rsid w:val="006F6520"/>
    <w:rsid w:val="006F6739"/>
    <w:rsid w:val="006F6814"/>
    <w:rsid w:val="006F6879"/>
    <w:rsid w:val="006F6A10"/>
    <w:rsid w:val="006F6B94"/>
    <w:rsid w:val="006F6C47"/>
    <w:rsid w:val="006F6C65"/>
    <w:rsid w:val="006F6D43"/>
    <w:rsid w:val="006F6DD6"/>
    <w:rsid w:val="006F70EE"/>
    <w:rsid w:val="006F7595"/>
    <w:rsid w:val="006F75C7"/>
    <w:rsid w:val="006F77A6"/>
    <w:rsid w:val="006F787D"/>
    <w:rsid w:val="006F78B0"/>
    <w:rsid w:val="006F79D1"/>
    <w:rsid w:val="006F7B0E"/>
    <w:rsid w:val="006F7BB8"/>
    <w:rsid w:val="00700058"/>
    <w:rsid w:val="00700158"/>
    <w:rsid w:val="007005CA"/>
    <w:rsid w:val="00700773"/>
    <w:rsid w:val="007009D0"/>
    <w:rsid w:val="00700B5B"/>
    <w:rsid w:val="00700CAE"/>
    <w:rsid w:val="00700CCC"/>
    <w:rsid w:val="00700E9E"/>
    <w:rsid w:val="0070105D"/>
    <w:rsid w:val="00701238"/>
    <w:rsid w:val="00701317"/>
    <w:rsid w:val="00701444"/>
    <w:rsid w:val="0070150E"/>
    <w:rsid w:val="007016FA"/>
    <w:rsid w:val="00701933"/>
    <w:rsid w:val="00701C78"/>
    <w:rsid w:val="00701E7D"/>
    <w:rsid w:val="00701FAD"/>
    <w:rsid w:val="007020F9"/>
    <w:rsid w:val="007022E2"/>
    <w:rsid w:val="00702413"/>
    <w:rsid w:val="007028E1"/>
    <w:rsid w:val="00702B62"/>
    <w:rsid w:val="00702BA5"/>
    <w:rsid w:val="00702C28"/>
    <w:rsid w:val="00702CD9"/>
    <w:rsid w:val="00702F8D"/>
    <w:rsid w:val="00703085"/>
    <w:rsid w:val="00703151"/>
    <w:rsid w:val="00703282"/>
    <w:rsid w:val="007038EA"/>
    <w:rsid w:val="00703C40"/>
    <w:rsid w:val="00703C5E"/>
    <w:rsid w:val="00703E9F"/>
    <w:rsid w:val="00703EBD"/>
    <w:rsid w:val="00703FB1"/>
    <w:rsid w:val="00704185"/>
    <w:rsid w:val="007044E0"/>
    <w:rsid w:val="007046FE"/>
    <w:rsid w:val="007048AA"/>
    <w:rsid w:val="00704D43"/>
    <w:rsid w:val="00704E1D"/>
    <w:rsid w:val="00704E65"/>
    <w:rsid w:val="00704EF3"/>
    <w:rsid w:val="007051BF"/>
    <w:rsid w:val="00705382"/>
    <w:rsid w:val="007053E2"/>
    <w:rsid w:val="007054A0"/>
    <w:rsid w:val="00705A2D"/>
    <w:rsid w:val="00705AAA"/>
    <w:rsid w:val="00705B1D"/>
    <w:rsid w:val="00705C61"/>
    <w:rsid w:val="00705EC2"/>
    <w:rsid w:val="00705F73"/>
    <w:rsid w:val="007061BE"/>
    <w:rsid w:val="00706326"/>
    <w:rsid w:val="0070648A"/>
    <w:rsid w:val="007065BF"/>
    <w:rsid w:val="007066AE"/>
    <w:rsid w:val="007067A6"/>
    <w:rsid w:val="007069CF"/>
    <w:rsid w:val="007069E6"/>
    <w:rsid w:val="00706C92"/>
    <w:rsid w:val="00706E20"/>
    <w:rsid w:val="007072E2"/>
    <w:rsid w:val="00707526"/>
    <w:rsid w:val="00707679"/>
    <w:rsid w:val="00707784"/>
    <w:rsid w:val="007077B0"/>
    <w:rsid w:val="007078A0"/>
    <w:rsid w:val="00707A5C"/>
    <w:rsid w:val="00707C18"/>
    <w:rsid w:val="00710184"/>
    <w:rsid w:val="007101AF"/>
    <w:rsid w:val="007105C2"/>
    <w:rsid w:val="007106D8"/>
    <w:rsid w:val="00710729"/>
    <w:rsid w:val="00710783"/>
    <w:rsid w:val="00710800"/>
    <w:rsid w:val="00710A39"/>
    <w:rsid w:val="00710A6A"/>
    <w:rsid w:val="00711087"/>
    <w:rsid w:val="0071120C"/>
    <w:rsid w:val="007114FB"/>
    <w:rsid w:val="0071152B"/>
    <w:rsid w:val="0071158D"/>
    <w:rsid w:val="00711638"/>
    <w:rsid w:val="0071177C"/>
    <w:rsid w:val="007118A2"/>
    <w:rsid w:val="00711A48"/>
    <w:rsid w:val="00711B51"/>
    <w:rsid w:val="00712047"/>
    <w:rsid w:val="00712115"/>
    <w:rsid w:val="00712182"/>
    <w:rsid w:val="00712298"/>
    <w:rsid w:val="007123AC"/>
    <w:rsid w:val="0071259F"/>
    <w:rsid w:val="00712655"/>
    <w:rsid w:val="0071271F"/>
    <w:rsid w:val="00712733"/>
    <w:rsid w:val="00712744"/>
    <w:rsid w:val="0071297D"/>
    <w:rsid w:val="007129B1"/>
    <w:rsid w:val="007129CC"/>
    <w:rsid w:val="00712C05"/>
    <w:rsid w:val="00712E32"/>
    <w:rsid w:val="00713167"/>
    <w:rsid w:val="0071321B"/>
    <w:rsid w:val="0071355A"/>
    <w:rsid w:val="00713A2A"/>
    <w:rsid w:val="00713AFF"/>
    <w:rsid w:val="00713C3E"/>
    <w:rsid w:val="00713E89"/>
    <w:rsid w:val="00713F06"/>
    <w:rsid w:val="00713F4F"/>
    <w:rsid w:val="00713FA1"/>
    <w:rsid w:val="0071404B"/>
    <w:rsid w:val="007141A4"/>
    <w:rsid w:val="007141DF"/>
    <w:rsid w:val="007141E6"/>
    <w:rsid w:val="007141E8"/>
    <w:rsid w:val="00714289"/>
    <w:rsid w:val="007142C6"/>
    <w:rsid w:val="007143FA"/>
    <w:rsid w:val="0071456A"/>
    <w:rsid w:val="007147F9"/>
    <w:rsid w:val="0071486B"/>
    <w:rsid w:val="00714AB3"/>
    <w:rsid w:val="00714B09"/>
    <w:rsid w:val="00715010"/>
    <w:rsid w:val="0071507B"/>
    <w:rsid w:val="0071508E"/>
    <w:rsid w:val="0071511D"/>
    <w:rsid w:val="007152BC"/>
    <w:rsid w:val="00715343"/>
    <w:rsid w:val="0071591A"/>
    <w:rsid w:val="00715948"/>
    <w:rsid w:val="007159D5"/>
    <w:rsid w:val="00715BBE"/>
    <w:rsid w:val="00715C62"/>
    <w:rsid w:val="00715DBD"/>
    <w:rsid w:val="00715DE2"/>
    <w:rsid w:val="00715F9D"/>
    <w:rsid w:val="007160EC"/>
    <w:rsid w:val="007161C3"/>
    <w:rsid w:val="00716382"/>
    <w:rsid w:val="0071646E"/>
    <w:rsid w:val="007164C1"/>
    <w:rsid w:val="00716661"/>
    <w:rsid w:val="0071687B"/>
    <w:rsid w:val="007168A6"/>
    <w:rsid w:val="007168E3"/>
    <w:rsid w:val="00716C3C"/>
    <w:rsid w:val="00716D6A"/>
    <w:rsid w:val="00716FB8"/>
    <w:rsid w:val="0071700D"/>
    <w:rsid w:val="00717035"/>
    <w:rsid w:val="007170A9"/>
    <w:rsid w:val="00717199"/>
    <w:rsid w:val="007171C3"/>
    <w:rsid w:val="00717411"/>
    <w:rsid w:val="007174BA"/>
    <w:rsid w:val="0071750F"/>
    <w:rsid w:val="00717559"/>
    <w:rsid w:val="0071779C"/>
    <w:rsid w:val="007178B1"/>
    <w:rsid w:val="007178C5"/>
    <w:rsid w:val="0071792F"/>
    <w:rsid w:val="00717B56"/>
    <w:rsid w:val="00717FCE"/>
    <w:rsid w:val="00720008"/>
    <w:rsid w:val="00720017"/>
    <w:rsid w:val="007201CC"/>
    <w:rsid w:val="007203AA"/>
    <w:rsid w:val="007203B5"/>
    <w:rsid w:val="0072073B"/>
    <w:rsid w:val="007208BB"/>
    <w:rsid w:val="00720905"/>
    <w:rsid w:val="00720986"/>
    <w:rsid w:val="007209D3"/>
    <w:rsid w:val="00720B53"/>
    <w:rsid w:val="00720DB7"/>
    <w:rsid w:val="00720E84"/>
    <w:rsid w:val="00721196"/>
    <w:rsid w:val="007213CA"/>
    <w:rsid w:val="007214C5"/>
    <w:rsid w:val="0072189F"/>
    <w:rsid w:val="0072191E"/>
    <w:rsid w:val="007219DC"/>
    <w:rsid w:val="007219FC"/>
    <w:rsid w:val="00721A94"/>
    <w:rsid w:val="00721B55"/>
    <w:rsid w:val="00721B66"/>
    <w:rsid w:val="00721C8D"/>
    <w:rsid w:val="00721C9B"/>
    <w:rsid w:val="00721CDF"/>
    <w:rsid w:val="00721FE8"/>
    <w:rsid w:val="007220E8"/>
    <w:rsid w:val="007220EC"/>
    <w:rsid w:val="00722149"/>
    <w:rsid w:val="0072214D"/>
    <w:rsid w:val="0072214F"/>
    <w:rsid w:val="00722290"/>
    <w:rsid w:val="007223D4"/>
    <w:rsid w:val="007225A2"/>
    <w:rsid w:val="00722A7A"/>
    <w:rsid w:val="00722BEA"/>
    <w:rsid w:val="00722D19"/>
    <w:rsid w:val="007230B3"/>
    <w:rsid w:val="007233E8"/>
    <w:rsid w:val="007235C4"/>
    <w:rsid w:val="0072375F"/>
    <w:rsid w:val="007237E7"/>
    <w:rsid w:val="00723E8A"/>
    <w:rsid w:val="00724350"/>
    <w:rsid w:val="0072439A"/>
    <w:rsid w:val="0072448B"/>
    <w:rsid w:val="0072485D"/>
    <w:rsid w:val="00724DBD"/>
    <w:rsid w:val="00725424"/>
    <w:rsid w:val="007254FF"/>
    <w:rsid w:val="0072569A"/>
    <w:rsid w:val="00725A52"/>
    <w:rsid w:val="00725ADB"/>
    <w:rsid w:val="00725AE0"/>
    <w:rsid w:val="00725BC4"/>
    <w:rsid w:val="00725BD7"/>
    <w:rsid w:val="00725D6C"/>
    <w:rsid w:val="00725DAE"/>
    <w:rsid w:val="00725E30"/>
    <w:rsid w:val="00725E79"/>
    <w:rsid w:val="00725F31"/>
    <w:rsid w:val="0072609C"/>
    <w:rsid w:val="007260B2"/>
    <w:rsid w:val="007265AC"/>
    <w:rsid w:val="00726765"/>
    <w:rsid w:val="00726855"/>
    <w:rsid w:val="007268BE"/>
    <w:rsid w:val="00726964"/>
    <w:rsid w:val="00726A6E"/>
    <w:rsid w:val="00726FD8"/>
    <w:rsid w:val="0072700B"/>
    <w:rsid w:val="0072703A"/>
    <w:rsid w:val="00727068"/>
    <w:rsid w:val="007270DC"/>
    <w:rsid w:val="0072739C"/>
    <w:rsid w:val="00727741"/>
    <w:rsid w:val="00727762"/>
    <w:rsid w:val="007277A3"/>
    <w:rsid w:val="007277F7"/>
    <w:rsid w:val="00727957"/>
    <w:rsid w:val="00727ABC"/>
    <w:rsid w:val="00727B84"/>
    <w:rsid w:val="00727F42"/>
    <w:rsid w:val="00730100"/>
    <w:rsid w:val="00730107"/>
    <w:rsid w:val="007303EE"/>
    <w:rsid w:val="007308AE"/>
    <w:rsid w:val="007308B1"/>
    <w:rsid w:val="00730AD7"/>
    <w:rsid w:val="00730D60"/>
    <w:rsid w:val="00730EBF"/>
    <w:rsid w:val="00730EF6"/>
    <w:rsid w:val="00730F96"/>
    <w:rsid w:val="0073109A"/>
    <w:rsid w:val="00731122"/>
    <w:rsid w:val="00731166"/>
    <w:rsid w:val="007313FA"/>
    <w:rsid w:val="007314B1"/>
    <w:rsid w:val="00731943"/>
    <w:rsid w:val="007319BE"/>
    <w:rsid w:val="00731A81"/>
    <w:rsid w:val="00731AE7"/>
    <w:rsid w:val="00731C8C"/>
    <w:rsid w:val="00731ED0"/>
    <w:rsid w:val="00732053"/>
    <w:rsid w:val="00732489"/>
    <w:rsid w:val="007324CD"/>
    <w:rsid w:val="007324DD"/>
    <w:rsid w:val="00732535"/>
    <w:rsid w:val="007327A5"/>
    <w:rsid w:val="0073287D"/>
    <w:rsid w:val="0073291F"/>
    <w:rsid w:val="007329D2"/>
    <w:rsid w:val="007329D7"/>
    <w:rsid w:val="00732D98"/>
    <w:rsid w:val="0073303C"/>
    <w:rsid w:val="0073319A"/>
    <w:rsid w:val="00733325"/>
    <w:rsid w:val="00733447"/>
    <w:rsid w:val="0073361D"/>
    <w:rsid w:val="00733662"/>
    <w:rsid w:val="007336F8"/>
    <w:rsid w:val="00733788"/>
    <w:rsid w:val="0073387B"/>
    <w:rsid w:val="0073392E"/>
    <w:rsid w:val="0073395C"/>
    <w:rsid w:val="00733A7C"/>
    <w:rsid w:val="00733D7D"/>
    <w:rsid w:val="00733E83"/>
    <w:rsid w:val="00733EE3"/>
    <w:rsid w:val="007340ED"/>
    <w:rsid w:val="00734109"/>
    <w:rsid w:val="007344CE"/>
    <w:rsid w:val="0073456C"/>
    <w:rsid w:val="007348BA"/>
    <w:rsid w:val="00734DC1"/>
    <w:rsid w:val="00734DE5"/>
    <w:rsid w:val="00734EAA"/>
    <w:rsid w:val="00734EE2"/>
    <w:rsid w:val="007352C1"/>
    <w:rsid w:val="00735307"/>
    <w:rsid w:val="00735386"/>
    <w:rsid w:val="0073540C"/>
    <w:rsid w:val="007354DC"/>
    <w:rsid w:val="007354EB"/>
    <w:rsid w:val="007354FB"/>
    <w:rsid w:val="00735DD8"/>
    <w:rsid w:val="00735EB8"/>
    <w:rsid w:val="00735FDA"/>
    <w:rsid w:val="0073629F"/>
    <w:rsid w:val="00736647"/>
    <w:rsid w:val="00736691"/>
    <w:rsid w:val="007367B0"/>
    <w:rsid w:val="0073686A"/>
    <w:rsid w:val="007369A0"/>
    <w:rsid w:val="00736A7B"/>
    <w:rsid w:val="00736A80"/>
    <w:rsid w:val="00736AC6"/>
    <w:rsid w:val="00736AD0"/>
    <w:rsid w:val="00736B93"/>
    <w:rsid w:val="00736E68"/>
    <w:rsid w:val="00736EF9"/>
    <w:rsid w:val="00737144"/>
    <w:rsid w:val="00737146"/>
    <w:rsid w:val="007372A7"/>
    <w:rsid w:val="0073730E"/>
    <w:rsid w:val="0073743D"/>
    <w:rsid w:val="00737478"/>
    <w:rsid w:val="007374A8"/>
    <w:rsid w:val="00737580"/>
    <w:rsid w:val="00737673"/>
    <w:rsid w:val="007377CC"/>
    <w:rsid w:val="007377FE"/>
    <w:rsid w:val="00737A11"/>
    <w:rsid w:val="00737D33"/>
    <w:rsid w:val="00737F50"/>
    <w:rsid w:val="00737FEC"/>
    <w:rsid w:val="007400B7"/>
    <w:rsid w:val="00740100"/>
    <w:rsid w:val="0074064C"/>
    <w:rsid w:val="0074076A"/>
    <w:rsid w:val="00740860"/>
    <w:rsid w:val="00740B84"/>
    <w:rsid w:val="00740CF7"/>
    <w:rsid w:val="00740DB2"/>
    <w:rsid w:val="00740E5D"/>
    <w:rsid w:val="00740EA8"/>
    <w:rsid w:val="00741010"/>
    <w:rsid w:val="007411D2"/>
    <w:rsid w:val="0074129D"/>
    <w:rsid w:val="007412A8"/>
    <w:rsid w:val="00741371"/>
    <w:rsid w:val="00741BFC"/>
    <w:rsid w:val="00741E4D"/>
    <w:rsid w:val="00741EA8"/>
    <w:rsid w:val="00741F36"/>
    <w:rsid w:val="00741F51"/>
    <w:rsid w:val="00741F8E"/>
    <w:rsid w:val="007421C8"/>
    <w:rsid w:val="00742709"/>
    <w:rsid w:val="007427B0"/>
    <w:rsid w:val="007427D0"/>
    <w:rsid w:val="00742837"/>
    <w:rsid w:val="0074284F"/>
    <w:rsid w:val="007429A6"/>
    <w:rsid w:val="00742A44"/>
    <w:rsid w:val="00742EA6"/>
    <w:rsid w:val="00743249"/>
    <w:rsid w:val="00743335"/>
    <w:rsid w:val="007433CC"/>
    <w:rsid w:val="0074346F"/>
    <w:rsid w:val="007434C7"/>
    <w:rsid w:val="0074367A"/>
    <w:rsid w:val="00743755"/>
    <w:rsid w:val="007437E6"/>
    <w:rsid w:val="007437FB"/>
    <w:rsid w:val="007438C7"/>
    <w:rsid w:val="007438E9"/>
    <w:rsid w:val="00743902"/>
    <w:rsid w:val="00743952"/>
    <w:rsid w:val="00743B10"/>
    <w:rsid w:val="00743BB2"/>
    <w:rsid w:val="00743DBC"/>
    <w:rsid w:val="0074429C"/>
    <w:rsid w:val="007445E1"/>
    <w:rsid w:val="0074475E"/>
    <w:rsid w:val="007449BF"/>
    <w:rsid w:val="00744D4E"/>
    <w:rsid w:val="00744D9B"/>
    <w:rsid w:val="0074503E"/>
    <w:rsid w:val="0074510F"/>
    <w:rsid w:val="00745242"/>
    <w:rsid w:val="007455EF"/>
    <w:rsid w:val="0074564F"/>
    <w:rsid w:val="00745657"/>
    <w:rsid w:val="007456A9"/>
    <w:rsid w:val="00745757"/>
    <w:rsid w:val="007457EA"/>
    <w:rsid w:val="0074581B"/>
    <w:rsid w:val="00745A3F"/>
    <w:rsid w:val="00745B1D"/>
    <w:rsid w:val="00745B8C"/>
    <w:rsid w:val="00745C7A"/>
    <w:rsid w:val="00745CFC"/>
    <w:rsid w:val="00745F96"/>
    <w:rsid w:val="0074612B"/>
    <w:rsid w:val="007461E8"/>
    <w:rsid w:val="00746413"/>
    <w:rsid w:val="007467FC"/>
    <w:rsid w:val="00746948"/>
    <w:rsid w:val="00746960"/>
    <w:rsid w:val="007469F4"/>
    <w:rsid w:val="00746A78"/>
    <w:rsid w:val="00746B19"/>
    <w:rsid w:val="00746CDF"/>
    <w:rsid w:val="00746EEA"/>
    <w:rsid w:val="00747209"/>
    <w:rsid w:val="007473EB"/>
    <w:rsid w:val="00747724"/>
    <w:rsid w:val="0074773B"/>
    <w:rsid w:val="00747778"/>
    <w:rsid w:val="00747972"/>
    <w:rsid w:val="00747AA4"/>
    <w:rsid w:val="00747C76"/>
    <w:rsid w:val="00747FBF"/>
    <w:rsid w:val="00750012"/>
    <w:rsid w:val="0075007A"/>
    <w:rsid w:val="007500D6"/>
    <w:rsid w:val="00750184"/>
    <w:rsid w:val="00750265"/>
    <w:rsid w:val="007504A1"/>
    <w:rsid w:val="007504F2"/>
    <w:rsid w:val="00750520"/>
    <w:rsid w:val="007505AF"/>
    <w:rsid w:val="00750723"/>
    <w:rsid w:val="00750C6D"/>
    <w:rsid w:val="00750CFD"/>
    <w:rsid w:val="00750D13"/>
    <w:rsid w:val="00750DB1"/>
    <w:rsid w:val="00751005"/>
    <w:rsid w:val="007511BF"/>
    <w:rsid w:val="007514C4"/>
    <w:rsid w:val="007515B3"/>
    <w:rsid w:val="00751F1B"/>
    <w:rsid w:val="00752074"/>
    <w:rsid w:val="0075227F"/>
    <w:rsid w:val="007526A0"/>
    <w:rsid w:val="007528CD"/>
    <w:rsid w:val="007528FB"/>
    <w:rsid w:val="007529B0"/>
    <w:rsid w:val="00752B14"/>
    <w:rsid w:val="00752BB0"/>
    <w:rsid w:val="00752C79"/>
    <w:rsid w:val="00752D77"/>
    <w:rsid w:val="00752E48"/>
    <w:rsid w:val="00752E8C"/>
    <w:rsid w:val="00752EB9"/>
    <w:rsid w:val="00752EF7"/>
    <w:rsid w:val="00752FC4"/>
    <w:rsid w:val="007530DF"/>
    <w:rsid w:val="0075322B"/>
    <w:rsid w:val="007533E1"/>
    <w:rsid w:val="00753426"/>
    <w:rsid w:val="007536D4"/>
    <w:rsid w:val="007536F1"/>
    <w:rsid w:val="007539EF"/>
    <w:rsid w:val="00753A58"/>
    <w:rsid w:val="00753ABC"/>
    <w:rsid w:val="00753EAB"/>
    <w:rsid w:val="0075407F"/>
    <w:rsid w:val="0075416E"/>
    <w:rsid w:val="007541DD"/>
    <w:rsid w:val="0075430D"/>
    <w:rsid w:val="007544A2"/>
    <w:rsid w:val="007545B4"/>
    <w:rsid w:val="00754619"/>
    <w:rsid w:val="007546E5"/>
    <w:rsid w:val="00754805"/>
    <w:rsid w:val="00754929"/>
    <w:rsid w:val="00754F67"/>
    <w:rsid w:val="00755207"/>
    <w:rsid w:val="00755231"/>
    <w:rsid w:val="00755409"/>
    <w:rsid w:val="007554B0"/>
    <w:rsid w:val="0075550C"/>
    <w:rsid w:val="0075566A"/>
    <w:rsid w:val="007556D0"/>
    <w:rsid w:val="00755BF1"/>
    <w:rsid w:val="00755D13"/>
    <w:rsid w:val="00755E67"/>
    <w:rsid w:val="007560D1"/>
    <w:rsid w:val="00756198"/>
    <w:rsid w:val="007566DC"/>
    <w:rsid w:val="007568F2"/>
    <w:rsid w:val="00756CB5"/>
    <w:rsid w:val="00756CF6"/>
    <w:rsid w:val="00756D8C"/>
    <w:rsid w:val="00756DC8"/>
    <w:rsid w:val="00756FFE"/>
    <w:rsid w:val="0075703F"/>
    <w:rsid w:val="0075716A"/>
    <w:rsid w:val="00757203"/>
    <w:rsid w:val="00757235"/>
    <w:rsid w:val="00757268"/>
    <w:rsid w:val="0075734B"/>
    <w:rsid w:val="007573D1"/>
    <w:rsid w:val="007575B9"/>
    <w:rsid w:val="0075767B"/>
    <w:rsid w:val="007576B8"/>
    <w:rsid w:val="0075774C"/>
    <w:rsid w:val="00757768"/>
    <w:rsid w:val="007577D3"/>
    <w:rsid w:val="0075785D"/>
    <w:rsid w:val="007579ED"/>
    <w:rsid w:val="00757A78"/>
    <w:rsid w:val="00757AC8"/>
    <w:rsid w:val="00757DF9"/>
    <w:rsid w:val="00760026"/>
    <w:rsid w:val="007600ED"/>
    <w:rsid w:val="007601CB"/>
    <w:rsid w:val="007602A3"/>
    <w:rsid w:val="00760303"/>
    <w:rsid w:val="00760568"/>
    <w:rsid w:val="0076073E"/>
    <w:rsid w:val="007609E0"/>
    <w:rsid w:val="00760E9B"/>
    <w:rsid w:val="00760F1D"/>
    <w:rsid w:val="00760F4F"/>
    <w:rsid w:val="0076119F"/>
    <w:rsid w:val="00761265"/>
    <w:rsid w:val="007612C1"/>
    <w:rsid w:val="007612D5"/>
    <w:rsid w:val="007612F7"/>
    <w:rsid w:val="00761B19"/>
    <w:rsid w:val="00761C21"/>
    <w:rsid w:val="00761C8E"/>
    <w:rsid w:val="00761C97"/>
    <w:rsid w:val="00761DB4"/>
    <w:rsid w:val="00761F33"/>
    <w:rsid w:val="007620B3"/>
    <w:rsid w:val="00762157"/>
    <w:rsid w:val="007622B4"/>
    <w:rsid w:val="00762386"/>
    <w:rsid w:val="0076249D"/>
    <w:rsid w:val="0076257C"/>
    <w:rsid w:val="0076274C"/>
    <w:rsid w:val="0076284A"/>
    <w:rsid w:val="00762942"/>
    <w:rsid w:val="00762957"/>
    <w:rsid w:val="00762BA1"/>
    <w:rsid w:val="00762E0C"/>
    <w:rsid w:val="00762E3C"/>
    <w:rsid w:val="00763210"/>
    <w:rsid w:val="0076331E"/>
    <w:rsid w:val="007633BF"/>
    <w:rsid w:val="00763442"/>
    <w:rsid w:val="0076376E"/>
    <w:rsid w:val="00763793"/>
    <w:rsid w:val="007637BE"/>
    <w:rsid w:val="007638BF"/>
    <w:rsid w:val="007638E9"/>
    <w:rsid w:val="00763A26"/>
    <w:rsid w:val="00763A70"/>
    <w:rsid w:val="00763C8F"/>
    <w:rsid w:val="00763DE9"/>
    <w:rsid w:val="00763EBC"/>
    <w:rsid w:val="00763EFF"/>
    <w:rsid w:val="00764003"/>
    <w:rsid w:val="00764232"/>
    <w:rsid w:val="007643BB"/>
    <w:rsid w:val="007645C4"/>
    <w:rsid w:val="007646E1"/>
    <w:rsid w:val="00764791"/>
    <w:rsid w:val="007647CE"/>
    <w:rsid w:val="007647EE"/>
    <w:rsid w:val="00764809"/>
    <w:rsid w:val="00764936"/>
    <w:rsid w:val="00764C11"/>
    <w:rsid w:val="00764C9D"/>
    <w:rsid w:val="00764CDD"/>
    <w:rsid w:val="00764E43"/>
    <w:rsid w:val="00764ECB"/>
    <w:rsid w:val="00764F87"/>
    <w:rsid w:val="00764FBF"/>
    <w:rsid w:val="0076563C"/>
    <w:rsid w:val="00765671"/>
    <w:rsid w:val="00765EC6"/>
    <w:rsid w:val="00765F42"/>
    <w:rsid w:val="00765F75"/>
    <w:rsid w:val="00765FC3"/>
    <w:rsid w:val="00766513"/>
    <w:rsid w:val="00766537"/>
    <w:rsid w:val="007665E3"/>
    <w:rsid w:val="0076666F"/>
    <w:rsid w:val="00766778"/>
    <w:rsid w:val="007668E2"/>
    <w:rsid w:val="007669F8"/>
    <w:rsid w:val="00766A81"/>
    <w:rsid w:val="00766D30"/>
    <w:rsid w:val="00766D50"/>
    <w:rsid w:val="00766E31"/>
    <w:rsid w:val="00766E63"/>
    <w:rsid w:val="00766EA0"/>
    <w:rsid w:val="00766F24"/>
    <w:rsid w:val="00766F3A"/>
    <w:rsid w:val="00766FBE"/>
    <w:rsid w:val="007671E5"/>
    <w:rsid w:val="007673D3"/>
    <w:rsid w:val="00767721"/>
    <w:rsid w:val="0076772E"/>
    <w:rsid w:val="0076780A"/>
    <w:rsid w:val="00767B18"/>
    <w:rsid w:val="00767C94"/>
    <w:rsid w:val="00767F8C"/>
    <w:rsid w:val="00767FE9"/>
    <w:rsid w:val="0077003C"/>
    <w:rsid w:val="00770166"/>
    <w:rsid w:val="0077054C"/>
    <w:rsid w:val="007706F9"/>
    <w:rsid w:val="007709FC"/>
    <w:rsid w:val="00770BBB"/>
    <w:rsid w:val="00770D9C"/>
    <w:rsid w:val="00770EB6"/>
    <w:rsid w:val="00770EC5"/>
    <w:rsid w:val="00770EEA"/>
    <w:rsid w:val="00770F30"/>
    <w:rsid w:val="00770F43"/>
    <w:rsid w:val="00771041"/>
    <w:rsid w:val="007711B3"/>
    <w:rsid w:val="0077146B"/>
    <w:rsid w:val="007715C4"/>
    <w:rsid w:val="0077177E"/>
    <w:rsid w:val="00771809"/>
    <w:rsid w:val="0077185E"/>
    <w:rsid w:val="00771A9D"/>
    <w:rsid w:val="00771C1A"/>
    <w:rsid w:val="00771CDA"/>
    <w:rsid w:val="0077225C"/>
    <w:rsid w:val="00772399"/>
    <w:rsid w:val="00772530"/>
    <w:rsid w:val="0077263E"/>
    <w:rsid w:val="007727A3"/>
    <w:rsid w:val="007727EA"/>
    <w:rsid w:val="00772989"/>
    <w:rsid w:val="007729A9"/>
    <w:rsid w:val="00772ADF"/>
    <w:rsid w:val="00772C70"/>
    <w:rsid w:val="00772CBB"/>
    <w:rsid w:val="00772FBC"/>
    <w:rsid w:val="00773032"/>
    <w:rsid w:val="007730B3"/>
    <w:rsid w:val="00773101"/>
    <w:rsid w:val="007731B9"/>
    <w:rsid w:val="007736F2"/>
    <w:rsid w:val="00773729"/>
    <w:rsid w:val="00773788"/>
    <w:rsid w:val="0077381E"/>
    <w:rsid w:val="00773831"/>
    <w:rsid w:val="007738C2"/>
    <w:rsid w:val="007738E8"/>
    <w:rsid w:val="007739B9"/>
    <w:rsid w:val="00773AF1"/>
    <w:rsid w:val="00773BE7"/>
    <w:rsid w:val="00774301"/>
    <w:rsid w:val="0077451A"/>
    <w:rsid w:val="007745A6"/>
    <w:rsid w:val="007745D1"/>
    <w:rsid w:val="00774610"/>
    <w:rsid w:val="0077469C"/>
    <w:rsid w:val="007746C6"/>
    <w:rsid w:val="00774888"/>
    <w:rsid w:val="00774AB0"/>
    <w:rsid w:val="00774CAC"/>
    <w:rsid w:val="007750D0"/>
    <w:rsid w:val="007754A1"/>
    <w:rsid w:val="0077574E"/>
    <w:rsid w:val="00775883"/>
    <w:rsid w:val="007758E3"/>
    <w:rsid w:val="007759A6"/>
    <w:rsid w:val="00775B71"/>
    <w:rsid w:val="00775E48"/>
    <w:rsid w:val="00776098"/>
    <w:rsid w:val="007763DE"/>
    <w:rsid w:val="0077652B"/>
    <w:rsid w:val="0077653C"/>
    <w:rsid w:val="0077657B"/>
    <w:rsid w:val="00776623"/>
    <w:rsid w:val="00776635"/>
    <w:rsid w:val="00776724"/>
    <w:rsid w:val="00776739"/>
    <w:rsid w:val="0077689A"/>
    <w:rsid w:val="00776B2F"/>
    <w:rsid w:val="00776C20"/>
    <w:rsid w:val="007773F7"/>
    <w:rsid w:val="007774CC"/>
    <w:rsid w:val="00777537"/>
    <w:rsid w:val="0077794B"/>
    <w:rsid w:val="00777EAD"/>
    <w:rsid w:val="00777F28"/>
    <w:rsid w:val="00777FA4"/>
    <w:rsid w:val="00777FD2"/>
    <w:rsid w:val="007802DE"/>
    <w:rsid w:val="007802E8"/>
    <w:rsid w:val="007803D0"/>
    <w:rsid w:val="007805E7"/>
    <w:rsid w:val="007807B1"/>
    <w:rsid w:val="007807C3"/>
    <w:rsid w:val="0078091A"/>
    <w:rsid w:val="00780C21"/>
    <w:rsid w:val="00780C97"/>
    <w:rsid w:val="00780DC8"/>
    <w:rsid w:val="00780E33"/>
    <w:rsid w:val="00780E3C"/>
    <w:rsid w:val="00780FD8"/>
    <w:rsid w:val="007811ED"/>
    <w:rsid w:val="0078132B"/>
    <w:rsid w:val="00781488"/>
    <w:rsid w:val="007816FA"/>
    <w:rsid w:val="00781723"/>
    <w:rsid w:val="00781A66"/>
    <w:rsid w:val="00781BFB"/>
    <w:rsid w:val="0078210C"/>
    <w:rsid w:val="00782180"/>
    <w:rsid w:val="00782345"/>
    <w:rsid w:val="00782414"/>
    <w:rsid w:val="0078253C"/>
    <w:rsid w:val="00782739"/>
    <w:rsid w:val="00782750"/>
    <w:rsid w:val="00782926"/>
    <w:rsid w:val="00782B92"/>
    <w:rsid w:val="00782BAB"/>
    <w:rsid w:val="00782CC7"/>
    <w:rsid w:val="00782CDE"/>
    <w:rsid w:val="00782E4B"/>
    <w:rsid w:val="00782E92"/>
    <w:rsid w:val="00782F5C"/>
    <w:rsid w:val="00782FB1"/>
    <w:rsid w:val="0078316C"/>
    <w:rsid w:val="007832B1"/>
    <w:rsid w:val="0078385F"/>
    <w:rsid w:val="0078386C"/>
    <w:rsid w:val="007839EC"/>
    <w:rsid w:val="00783A2A"/>
    <w:rsid w:val="00783BBB"/>
    <w:rsid w:val="00783C92"/>
    <w:rsid w:val="00783D8E"/>
    <w:rsid w:val="00783E81"/>
    <w:rsid w:val="00783E9D"/>
    <w:rsid w:val="007840DF"/>
    <w:rsid w:val="00784429"/>
    <w:rsid w:val="00784781"/>
    <w:rsid w:val="00784842"/>
    <w:rsid w:val="00784BA5"/>
    <w:rsid w:val="00784BD6"/>
    <w:rsid w:val="00784C81"/>
    <w:rsid w:val="007852A3"/>
    <w:rsid w:val="00785300"/>
    <w:rsid w:val="007853B8"/>
    <w:rsid w:val="00785AD2"/>
    <w:rsid w:val="00785CCF"/>
    <w:rsid w:val="00785E8F"/>
    <w:rsid w:val="0078654C"/>
    <w:rsid w:val="00786562"/>
    <w:rsid w:val="00786654"/>
    <w:rsid w:val="00786761"/>
    <w:rsid w:val="00786C6B"/>
    <w:rsid w:val="00786DD9"/>
    <w:rsid w:val="00786F27"/>
    <w:rsid w:val="00786F67"/>
    <w:rsid w:val="007870E7"/>
    <w:rsid w:val="007874DD"/>
    <w:rsid w:val="00787552"/>
    <w:rsid w:val="007875B7"/>
    <w:rsid w:val="00787682"/>
    <w:rsid w:val="007878F6"/>
    <w:rsid w:val="0078797D"/>
    <w:rsid w:val="007879EC"/>
    <w:rsid w:val="00787B4B"/>
    <w:rsid w:val="00787D45"/>
    <w:rsid w:val="00787DBE"/>
    <w:rsid w:val="00787F27"/>
    <w:rsid w:val="00787F75"/>
    <w:rsid w:val="00790122"/>
    <w:rsid w:val="007901F9"/>
    <w:rsid w:val="00790393"/>
    <w:rsid w:val="00790551"/>
    <w:rsid w:val="007906EB"/>
    <w:rsid w:val="00790890"/>
    <w:rsid w:val="00790D40"/>
    <w:rsid w:val="00790F11"/>
    <w:rsid w:val="00790FB8"/>
    <w:rsid w:val="00790FDD"/>
    <w:rsid w:val="007910B0"/>
    <w:rsid w:val="00791519"/>
    <w:rsid w:val="0079185F"/>
    <w:rsid w:val="00791B07"/>
    <w:rsid w:val="00791B6D"/>
    <w:rsid w:val="00791E69"/>
    <w:rsid w:val="00791E99"/>
    <w:rsid w:val="00791F55"/>
    <w:rsid w:val="007920A9"/>
    <w:rsid w:val="00792219"/>
    <w:rsid w:val="0079226A"/>
    <w:rsid w:val="0079231D"/>
    <w:rsid w:val="00792665"/>
    <w:rsid w:val="00792721"/>
    <w:rsid w:val="00792904"/>
    <w:rsid w:val="00792C4D"/>
    <w:rsid w:val="00792EDD"/>
    <w:rsid w:val="00792F06"/>
    <w:rsid w:val="00793021"/>
    <w:rsid w:val="007933FD"/>
    <w:rsid w:val="007934C6"/>
    <w:rsid w:val="007936D4"/>
    <w:rsid w:val="007937F0"/>
    <w:rsid w:val="00793841"/>
    <w:rsid w:val="007938F4"/>
    <w:rsid w:val="007939F4"/>
    <w:rsid w:val="00793A66"/>
    <w:rsid w:val="00793A88"/>
    <w:rsid w:val="00793B38"/>
    <w:rsid w:val="00793CA2"/>
    <w:rsid w:val="00793D11"/>
    <w:rsid w:val="00793D6D"/>
    <w:rsid w:val="00793DEE"/>
    <w:rsid w:val="00793EA8"/>
    <w:rsid w:val="00793F1D"/>
    <w:rsid w:val="00793FEA"/>
    <w:rsid w:val="00794147"/>
    <w:rsid w:val="0079416B"/>
    <w:rsid w:val="00794559"/>
    <w:rsid w:val="007946B9"/>
    <w:rsid w:val="007948B1"/>
    <w:rsid w:val="00794B05"/>
    <w:rsid w:val="00794B4C"/>
    <w:rsid w:val="00794CA5"/>
    <w:rsid w:val="00794D3D"/>
    <w:rsid w:val="00794E42"/>
    <w:rsid w:val="00794FCB"/>
    <w:rsid w:val="00794FF4"/>
    <w:rsid w:val="00795109"/>
    <w:rsid w:val="00795151"/>
    <w:rsid w:val="007951B2"/>
    <w:rsid w:val="0079524B"/>
    <w:rsid w:val="0079566A"/>
    <w:rsid w:val="00795A70"/>
    <w:rsid w:val="00795B0F"/>
    <w:rsid w:val="00795B42"/>
    <w:rsid w:val="00795CF1"/>
    <w:rsid w:val="0079606C"/>
    <w:rsid w:val="00796187"/>
    <w:rsid w:val="007966E6"/>
    <w:rsid w:val="00796A2E"/>
    <w:rsid w:val="00796CA0"/>
    <w:rsid w:val="00796F31"/>
    <w:rsid w:val="0079718E"/>
    <w:rsid w:val="0079725D"/>
    <w:rsid w:val="007972BE"/>
    <w:rsid w:val="00797689"/>
    <w:rsid w:val="007979AF"/>
    <w:rsid w:val="007A004C"/>
    <w:rsid w:val="007A0241"/>
    <w:rsid w:val="007A030C"/>
    <w:rsid w:val="007A03F9"/>
    <w:rsid w:val="007A0415"/>
    <w:rsid w:val="007A05F3"/>
    <w:rsid w:val="007A0946"/>
    <w:rsid w:val="007A09E8"/>
    <w:rsid w:val="007A0A25"/>
    <w:rsid w:val="007A0C80"/>
    <w:rsid w:val="007A0D4E"/>
    <w:rsid w:val="007A0F97"/>
    <w:rsid w:val="007A14C3"/>
    <w:rsid w:val="007A1525"/>
    <w:rsid w:val="007A1587"/>
    <w:rsid w:val="007A164B"/>
    <w:rsid w:val="007A1656"/>
    <w:rsid w:val="007A1752"/>
    <w:rsid w:val="007A1846"/>
    <w:rsid w:val="007A1923"/>
    <w:rsid w:val="007A198A"/>
    <w:rsid w:val="007A1B10"/>
    <w:rsid w:val="007A1CA2"/>
    <w:rsid w:val="007A21C3"/>
    <w:rsid w:val="007A226D"/>
    <w:rsid w:val="007A22A9"/>
    <w:rsid w:val="007A23A6"/>
    <w:rsid w:val="007A23BC"/>
    <w:rsid w:val="007A23D2"/>
    <w:rsid w:val="007A2507"/>
    <w:rsid w:val="007A253A"/>
    <w:rsid w:val="007A25F1"/>
    <w:rsid w:val="007A26E5"/>
    <w:rsid w:val="007A26F9"/>
    <w:rsid w:val="007A27A9"/>
    <w:rsid w:val="007A282D"/>
    <w:rsid w:val="007A2A36"/>
    <w:rsid w:val="007A2C40"/>
    <w:rsid w:val="007A2DA0"/>
    <w:rsid w:val="007A2EDB"/>
    <w:rsid w:val="007A2F6D"/>
    <w:rsid w:val="007A30BD"/>
    <w:rsid w:val="007A30E9"/>
    <w:rsid w:val="007A3374"/>
    <w:rsid w:val="007A3674"/>
    <w:rsid w:val="007A3688"/>
    <w:rsid w:val="007A3751"/>
    <w:rsid w:val="007A37D5"/>
    <w:rsid w:val="007A38C9"/>
    <w:rsid w:val="007A3A5A"/>
    <w:rsid w:val="007A3BD7"/>
    <w:rsid w:val="007A41C1"/>
    <w:rsid w:val="007A4298"/>
    <w:rsid w:val="007A45A8"/>
    <w:rsid w:val="007A4658"/>
    <w:rsid w:val="007A46CD"/>
    <w:rsid w:val="007A4909"/>
    <w:rsid w:val="007A497F"/>
    <w:rsid w:val="007A4A54"/>
    <w:rsid w:val="007A4AA1"/>
    <w:rsid w:val="007A4B7B"/>
    <w:rsid w:val="007A4BC6"/>
    <w:rsid w:val="007A4CCF"/>
    <w:rsid w:val="007A4EBB"/>
    <w:rsid w:val="007A4F62"/>
    <w:rsid w:val="007A52D4"/>
    <w:rsid w:val="007A52FE"/>
    <w:rsid w:val="007A5488"/>
    <w:rsid w:val="007A55FE"/>
    <w:rsid w:val="007A56A6"/>
    <w:rsid w:val="007A596B"/>
    <w:rsid w:val="007A5B5A"/>
    <w:rsid w:val="007A5D1A"/>
    <w:rsid w:val="007A5D99"/>
    <w:rsid w:val="007A5EE1"/>
    <w:rsid w:val="007A616B"/>
    <w:rsid w:val="007A6186"/>
    <w:rsid w:val="007A641A"/>
    <w:rsid w:val="007A6561"/>
    <w:rsid w:val="007A676E"/>
    <w:rsid w:val="007A6970"/>
    <w:rsid w:val="007A69F9"/>
    <w:rsid w:val="007A6A01"/>
    <w:rsid w:val="007A6B31"/>
    <w:rsid w:val="007A6C90"/>
    <w:rsid w:val="007A6D95"/>
    <w:rsid w:val="007A6EF3"/>
    <w:rsid w:val="007A70B1"/>
    <w:rsid w:val="007A763D"/>
    <w:rsid w:val="007A7647"/>
    <w:rsid w:val="007A7738"/>
    <w:rsid w:val="007A79B3"/>
    <w:rsid w:val="007A7AB8"/>
    <w:rsid w:val="007A7B04"/>
    <w:rsid w:val="007A7E75"/>
    <w:rsid w:val="007A7F71"/>
    <w:rsid w:val="007A7F91"/>
    <w:rsid w:val="007A7FCA"/>
    <w:rsid w:val="007B0138"/>
    <w:rsid w:val="007B0308"/>
    <w:rsid w:val="007B0471"/>
    <w:rsid w:val="007B04C1"/>
    <w:rsid w:val="007B04CB"/>
    <w:rsid w:val="007B068C"/>
    <w:rsid w:val="007B0859"/>
    <w:rsid w:val="007B0B38"/>
    <w:rsid w:val="007B0D31"/>
    <w:rsid w:val="007B0DBB"/>
    <w:rsid w:val="007B0E07"/>
    <w:rsid w:val="007B0F08"/>
    <w:rsid w:val="007B13B4"/>
    <w:rsid w:val="007B14F1"/>
    <w:rsid w:val="007B163A"/>
    <w:rsid w:val="007B17F9"/>
    <w:rsid w:val="007B18F0"/>
    <w:rsid w:val="007B197D"/>
    <w:rsid w:val="007B1C74"/>
    <w:rsid w:val="007B1D57"/>
    <w:rsid w:val="007B1DE9"/>
    <w:rsid w:val="007B1DF5"/>
    <w:rsid w:val="007B1E3D"/>
    <w:rsid w:val="007B2102"/>
    <w:rsid w:val="007B2282"/>
    <w:rsid w:val="007B22E6"/>
    <w:rsid w:val="007B2819"/>
    <w:rsid w:val="007B2922"/>
    <w:rsid w:val="007B294F"/>
    <w:rsid w:val="007B2BAB"/>
    <w:rsid w:val="007B2C19"/>
    <w:rsid w:val="007B3254"/>
    <w:rsid w:val="007B32F0"/>
    <w:rsid w:val="007B344B"/>
    <w:rsid w:val="007B34D1"/>
    <w:rsid w:val="007B351F"/>
    <w:rsid w:val="007B35AC"/>
    <w:rsid w:val="007B379D"/>
    <w:rsid w:val="007B37A7"/>
    <w:rsid w:val="007B3910"/>
    <w:rsid w:val="007B3996"/>
    <w:rsid w:val="007B3BB2"/>
    <w:rsid w:val="007B3CA7"/>
    <w:rsid w:val="007B3FA1"/>
    <w:rsid w:val="007B45BC"/>
    <w:rsid w:val="007B45BF"/>
    <w:rsid w:val="007B45FB"/>
    <w:rsid w:val="007B479D"/>
    <w:rsid w:val="007B4938"/>
    <w:rsid w:val="007B4B28"/>
    <w:rsid w:val="007B4B39"/>
    <w:rsid w:val="007B4B57"/>
    <w:rsid w:val="007B4BA6"/>
    <w:rsid w:val="007B4BC6"/>
    <w:rsid w:val="007B4C00"/>
    <w:rsid w:val="007B4C14"/>
    <w:rsid w:val="007B4C3B"/>
    <w:rsid w:val="007B4D59"/>
    <w:rsid w:val="007B4E4C"/>
    <w:rsid w:val="007B5001"/>
    <w:rsid w:val="007B5054"/>
    <w:rsid w:val="007B508E"/>
    <w:rsid w:val="007B5415"/>
    <w:rsid w:val="007B543F"/>
    <w:rsid w:val="007B575F"/>
    <w:rsid w:val="007B5852"/>
    <w:rsid w:val="007B5871"/>
    <w:rsid w:val="007B5AD8"/>
    <w:rsid w:val="007B5B55"/>
    <w:rsid w:val="007B5BDE"/>
    <w:rsid w:val="007B5BE3"/>
    <w:rsid w:val="007B5C26"/>
    <w:rsid w:val="007B5CD3"/>
    <w:rsid w:val="007B5D11"/>
    <w:rsid w:val="007B5D42"/>
    <w:rsid w:val="007B5DC6"/>
    <w:rsid w:val="007B5E9B"/>
    <w:rsid w:val="007B6265"/>
    <w:rsid w:val="007B629A"/>
    <w:rsid w:val="007B6568"/>
    <w:rsid w:val="007B657C"/>
    <w:rsid w:val="007B67D5"/>
    <w:rsid w:val="007B6820"/>
    <w:rsid w:val="007B6ACA"/>
    <w:rsid w:val="007B6BB8"/>
    <w:rsid w:val="007B6C61"/>
    <w:rsid w:val="007B6EC3"/>
    <w:rsid w:val="007B6FED"/>
    <w:rsid w:val="007B70FE"/>
    <w:rsid w:val="007B73B2"/>
    <w:rsid w:val="007B73FC"/>
    <w:rsid w:val="007B7465"/>
    <w:rsid w:val="007B74F2"/>
    <w:rsid w:val="007B780E"/>
    <w:rsid w:val="007B7A35"/>
    <w:rsid w:val="007B7ACD"/>
    <w:rsid w:val="007B7B20"/>
    <w:rsid w:val="007B7B70"/>
    <w:rsid w:val="007B7B82"/>
    <w:rsid w:val="007B7D81"/>
    <w:rsid w:val="007B7D97"/>
    <w:rsid w:val="007B7DFD"/>
    <w:rsid w:val="007B7E20"/>
    <w:rsid w:val="007B7EAE"/>
    <w:rsid w:val="007C0142"/>
    <w:rsid w:val="007C016D"/>
    <w:rsid w:val="007C0456"/>
    <w:rsid w:val="007C0592"/>
    <w:rsid w:val="007C098B"/>
    <w:rsid w:val="007C0A7D"/>
    <w:rsid w:val="007C0BA3"/>
    <w:rsid w:val="007C0BBB"/>
    <w:rsid w:val="007C0D48"/>
    <w:rsid w:val="007C0DC6"/>
    <w:rsid w:val="007C0DD3"/>
    <w:rsid w:val="007C0EA9"/>
    <w:rsid w:val="007C1183"/>
    <w:rsid w:val="007C1245"/>
    <w:rsid w:val="007C17F3"/>
    <w:rsid w:val="007C1949"/>
    <w:rsid w:val="007C1A27"/>
    <w:rsid w:val="007C1C99"/>
    <w:rsid w:val="007C1D33"/>
    <w:rsid w:val="007C1DDC"/>
    <w:rsid w:val="007C1E4C"/>
    <w:rsid w:val="007C2051"/>
    <w:rsid w:val="007C225F"/>
    <w:rsid w:val="007C23DF"/>
    <w:rsid w:val="007C260C"/>
    <w:rsid w:val="007C27A6"/>
    <w:rsid w:val="007C2972"/>
    <w:rsid w:val="007C29F6"/>
    <w:rsid w:val="007C2A05"/>
    <w:rsid w:val="007C2BCB"/>
    <w:rsid w:val="007C2D2A"/>
    <w:rsid w:val="007C2EA9"/>
    <w:rsid w:val="007C3061"/>
    <w:rsid w:val="007C3130"/>
    <w:rsid w:val="007C3601"/>
    <w:rsid w:val="007C377E"/>
    <w:rsid w:val="007C378D"/>
    <w:rsid w:val="007C37C2"/>
    <w:rsid w:val="007C38B8"/>
    <w:rsid w:val="007C3AC1"/>
    <w:rsid w:val="007C3AD7"/>
    <w:rsid w:val="007C3AD9"/>
    <w:rsid w:val="007C3B14"/>
    <w:rsid w:val="007C3B20"/>
    <w:rsid w:val="007C3BD1"/>
    <w:rsid w:val="007C3C1B"/>
    <w:rsid w:val="007C3CE1"/>
    <w:rsid w:val="007C3D24"/>
    <w:rsid w:val="007C401E"/>
    <w:rsid w:val="007C4116"/>
    <w:rsid w:val="007C4180"/>
    <w:rsid w:val="007C4315"/>
    <w:rsid w:val="007C444B"/>
    <w:rsid w:val="007C4468"/>
    <w:rsid w:val="007C4524"/>
    <w:rsid w:val="007C4615"/>
    <w:rsid w:val="007C476D"/>
    <w:rsid w:val="007C4781"/>
    <w:rsid w:val="007C4919"/>
    <w:rsid w:val="007C4A7B"/>
    <w:rsid w:val="007C4DBE"/>
    <w:rsid w:val="007C4E41"/>
    <w:rsid w:val="007C4FF6"/>
    <w:rsid w:val="007C50B6"/>
    <w:rsid w:val="007C5140"/>
    <w:rsid w:val="007C5198"/>
    <w:rsid w:val="007C52B2"/>
    <w:rsid w:val="007C53DB"/>
    <w:rsid w:val="007C5523"/>
    <w:rsid w:val="007C56E5"/>
    <w:rsid w:val="007C5803"/>
    <w:rsid w:val="007C5842"/>
    <w:rsid w:val="007C58B1"/>
    <w:rsid w:val="007C5948"/>
    <w:rsid w:val="007C5959"/>
    <w:rsid w:val="007C5DF6"/>
    <w:rsid w:val="007C5E60"/>
    <w:rsid w:val="007C5F91"/>
    <w:rsid w:val="007C6094"/>
    <w:rsid w:val="007C620B"/>
    <w:rsid w:val="007C63E5"/>
    <w:rsid w:val="007C6557"/>
    <w:rsid w:val="007C65AA"/>
    <w:rsid w:val="007C6969"/>
    <w:rsid w:val="007C6DEA"/>
    <w:rsid w:val="007C6F76"/>
    <w:rsid w:val="007C6F87"/>
    <w:rsid w:val="007C70AD"/>
    <w:rsid w:val="007C741B"/>
    <w:rsid w:val="007C74D5"/>
    <w:rsid w:val="007C7509"/>
    <w:rsid w:val="007C750D"/>
    <w:rsid w:val="007C76E0"/>
    <w:rsid w:val="007C773B"/>
    <w:rsid w:val="007C7A2C"/>
    <w:rsid w:val="007C7ABE"/>
    <w:rsid w:val="007C7BF1"/>
    <w:rsid w:val="007C7DAE"/>
    <w:rsid w:val="007C7DE1"/>
    <w:rsid w:val="007C7ED1"/>
    <w:rsid w:val="007D0016"/>
    <w:rsid w:val="007D00DC"/>
    <w:rsid w:val="007D017F"/>
    <w:rsid w:val="007D02CA"/>
    <w:rsid w:val="007D039B"/>
    <w:rsid w:val="007D044B"/>
    <w:rsid w:val="007D0460"/>
    <w:rsid w:val="007D059D"/>
    <w:rsid w:val="007D0645"/>
    <w:rsid w:val="007D07BB"/>
    <w:rsid w:val="007D096A"/>
    <w:rsid w:val="007D0A05"/>
    <w:rsid w:val="007D0BC9"/>
    <w:rsid w:val="007D0E11"/>
    <w:rsid w:val="007D0E53"/>
    <w:rsid w:val="007D0E9D"/>
    <w:rsid w:val="007D0F54"/>
    <w:rsid w:val="007D109A"/>
    <w:rsid w:val="007D11B1"/>
    <w:rsid w:val="007D1208"/>
    <w:rsid w:val="007D12D5"/>
    <w:rsid w:val="007D12ED"/>
    <w:rsid w:val="007D133B"/>
    <w:rsid w:val="007D1419"/>
    <w:rsid w:val="007D14FA"/>
    <w:rsid w:val="007D15C7"/>
    <w:rsid w:val="007D163A"/>
    <w:rsid w:val="007D1653"/>
    <w:rsid w:val="007D175A"/>
    <w:rsid w:val="007D19D8"/>
    <w:rsid w:val="007D1AD6"/>
    <w:rsid w:val="007D1C4A"/>
    <w:rsid w:val="007D1CDB"/>
    <w:rsid w:val="007D217B"/>
    <w:rsid w:val="007D2314"/>
    <w:rsid w:val="007D2426"/>
    <w:rsid w:val="007D2531"/>
    <w:rsid w:val="007D25F3"/>
    <w:rsid w:val="007D2763"/>
    <w:rsid w:val="007D2812"/>
    <w:rsid w:val="007D2903"/>
    <w:rsid w:val="007D2C0C"/>
    <w:rsid w:val="007D2CA8"/>
    <w:rsid w:val="007D2F0C"/>
    <w:rsid w:val="007D2FB5"/>
    <w:rsid w:val="007D31EF"/>
    <w:rsid w:val="007D359A"/>
    <w:rsid w:val="007D38C8"/>
    <w:rsid w:val="007D395A"/>
    <w:rsid w:val="007D39CA"/>
    <w:rsid w:val="007D3A6C"/>
    <w:rsid w:val="007D3AC7"/>
    <w:rsid w:val="007D3D37"/>
    <w:rsid w:val="007D3E1D"/>
    <w:rsid w:val="007D3EA1"/>
    <w:rsid w:val="007D4093"/>
    <w:rsid w:val="007D4248"/>
    <w:rsid w:val="007D425F"/>
    <w:rsid w:val="007D426A"/>
    <w:rsid w:val="007D43C2"/>
    <w:rsid w:val="007D43E1"/>
    <w:rsid w:val="007D4567"/>
    <w:rsid w:val="007D49AC"/>
    <w:rsid w:val="007D4AC1"/>
    <w:rsid w:val="007D4B01"/>
    <w:rsid w:val="007D4CA6"/>
    <w:rsid w:val="007D4CCE"/>
    <w:rsid w:val="007D4D51"/>
    <w:rsid w:val="007D4D99"/>
    <w:rsid w:val="007D4E6E"/>
    <w:rsid w:val="007D52AD"/>
    <w:rsid w:val="007D5DF9"/>
    <w:rsid w:val="007D5E80"/>
    <w:rsid w:val="007D5FF0"/>
    <w:rsid w:val="007D6032"/>
    <w:rsid w:val="007D61C2"/>
    <w:rsid w:val="007D61F0"/>
    <w:rsid w:val="007D65AD"/>
    <w:rsid w:val="007D6727"/>
    <w:rsid w:val="007D677C"/>
    <w:rsid w:val="007D6CE0"/>
    <w:rsid w:val="007D6E05"/>
    <w:rsid w:val="007D7007"/>
    <w:rsid w:val="007D70B2"/>
    <w:rsid w:val="007D71A5"/>
    <w:rsid w:val="007D71D6"/>
    <w:rsid w:val="007D7286"/>
    <w:rsid w:val="007D7303"/>
    <w:rsid w:val="007D73C2"/>
    <w:rsid w:val="007D743B"/>
    <w:rsid w:val="007D7583"/>
    <w:rsid w:val="007D76F9"/>
    <w:rsid w:val="007D7744"/>
    <w:rsid w:val="007D78B4"/>
    <w:rsid w:val="007D7B29"/>
    <w:rsid w:val="007D7CC1"/>
    <w:rsid w:val="007D7E29"/>
    <w:rsid w:val="007D7F32"/>
    <w:rsid w:val="007D7FEA"/>
    <w:rsid w:val="007E02A0"/>
    <w:rsid w:val="007E0489"/>
    <w:rsid w:val="007E04A3"/>
    <w:rsid w:val="007E05B6"/>
    <w:rsid w:val="007E06EC"/>
    <w:rsid w:val="007E0770"/>
    <w:rsid w:val="007E07DA"/>
    <w:rsid w:val="007E0ABB"/>
    <w:rsid w:val="007E0BDC"/>
    <w:rsid w:val="007E0CBF"/>
    <w:rsid w:val="007E0FB3"/>
    <w:rsid w:val="007E106C"/>
    <w:rsid w:val="007E10B8"/>
    <w:rsid w:val="007E10D3"/>
    <w:rsid w:val="007E11EF"/>
    <w:rsid w:val="007E121D"/>
    <w:rsid w:val="007E1674"/>
    <w:rsid w:val="007E1899"/>
    <w:rsid w:val="007E18B7"/>
    <w:rsid w:val="007E19ED"/>
    <w:rsid w:val="007E1BCC"/>
    <w:rsid w:val="007E1BFF"/>
    <w:rsid w:val="007E1C89"/>
    <w:rsid w:val="007E1D06"/>
    <w:rsid w:val="007E1D11"/>
    <w:rsid w:val="007E1DB9"/>
    <w:rsid w:val="007E1DFB"/>
    <w:rsid w:val="007E23E1"/>
    <w:rsid w:val="007E241C"/>
    <w:rsid w:val="007E245E"/>
    <w:rsid w:val="007E254C"/>
    <w:rsid w:val="007E273E"/>
    <w:rsid w:val="007E27CE"/>
    <w:rsid w:val="007E27D3"/>
    <w:rsid w:val="007E2858"/>
    <w:rsid w:val="007E28CA"/>
    <w:rsid w:val="007E2BB5"/>
    <w:rsid w:val="007E2BE4"/>
    <w:rsid w:val="007E2CF2"/>
    <w:rsid w:val="007E2E3D"/>
    <w:rsid w:val="007E329E"/>
    <w:rsid w:val="007E3364"/>
    <w:rsid w:val="007E33E5"/>
    <w:rsid w:val="007E3753"/>
    <w:rsid w:val="007E390A"/>
    <w:rsid w:val="007E3952"/>
    <w:rsid w:val="007E3AA1"/>
    <w:rsid w:val="007E3AFE"/>
    <w:rsid w:val="007E3B1D"/>
    <w:rsid w:val="007E3B3E"/>
    <w:rsid w:val="007E3C4E"/>
    <w:rsid w:val="007E3F0E"/>
    <w:rsid w:val="007E3F3A"/>
    <w:rsid w:val="007E43BF"/>
    <w:rsid w:val="007E4452"/>
    <w:rsid w:val="007E44B2"/>
    <w:rsid w:val="007E49C3"/>
    <w:rsid w:val="007E54BB"/>
    <w:rsid w:val="007E5652"/>
    <w:rsid w:val="007E56E4"/>
    <w:rsid w:val="007E5720"/>
    <w:rsid w:val="007E5798"/>
    <w:rsid w:val="007E58FA"/>
    <w:rsid w:val="007E58FB"/>
    <w:rsid w:val="007E5B3E"/>
    <w:rsid w:val="007E5F53"/>
    <w:rsid w:val="007E6175"/>
    <w:rsid w:val="007E625C"/>
    <w:rsid w:val="007E6376"/>
    <w:rsid w:val="007E649B"/>
    <w:rsid w:val="007E6BD1"/>
    <w:rsid w:val="007E7074"/>
    <w:rsid w:val="007E7110"/>
    <w:rsid w:val="007E713A"/>
    <w:rsid w:val="007E7406"/>
    <w:rsid w:val="007E7548"/>
    <w:rsid w:val="007E77B8"/>
    <w:rsid w:val="007E7911"/>
    <w:rsid w:val="007E79B3"/>
    <w:rsid w:val="007E7A69"/>
    <w:rsid w:val="007F0188"/>
    <w:rsid w:val="007F0246"/>
    <w:rsid w:val="007F0503"/>
    <w:rsid w:val="007F09C4"/>
    <w:rsid w:val="007F0A21"/>
    <w:rsid w:val="007F0B13"/>
    <w:rsid w:val="007F0BBE"/>
    <w:rsid w:val="007F0D05"/>
    <w:rsid w:val="007F0E46"/>
    <w:rsid w:val="007F1071"/>
    <w:rsid w:val="007F1482"/>
    <w:rsid w:val="007F1641"/>
    <w:rsid w:val="007F168A"/>
    <w:rsid w:val="007F17A8"/>
    <w:rsid w:val="007F1834"/>
    <w:rsid w:val="007F1921"/>
    <w:rsid w:val="007F1C74"/>
    <w:rsid w:val="007F1CDB"/>
    <w:rsid w:val="007F1CF8"/>
    <w:rsid w:val="007F1D95"/>
    <w:rsid w:val="007F1E63"/>
    <w:rsid w:val="007F1F83"/>
    <w:rsid w:val="007F1F85"/>
    <w:rsid w:val="007F2006"/>
    <w:rsid w:val="007F228D"/>
    <w:rsid w:val="007F2291"/>
    <w:rsid w:val="007F23DA"/>
    <w:rsid w:val="007F2416"/>
    <w:rsid w:val="007F26A1"/>
    <w:rsid w:val="007F27B5"/>
    <w:rsid w:val="007F27D3"/>
    <w:rsid w:val="007F2E28"/>
    <w:rsid w:val="007F3092"/>
    <w:rsid w:val="007F30A9"/>
    <w:rsid w:val="007F31F7"/>
    <w:rsid w:val="007F331E"/>
    <w:rsid w:val="007F36E3"/>
    <w:rsid w:val="007F382C"/>
    <w:rsid w:val="007F38F0"/>
    <w:rsid w:val="007F3A5B"/>
    <w:rsid w:val="007F3ABE"/>
    <w:rsid w:val="007F3B1C"/>
    <w:rsid w:val="007F3BA2"/>
    <w:rsid w:val="007F3DA7"/>
    <w:rsid w:val="007F3E33"/>
    <w:rsid w:val="007F3F8C"/>
    <w:rsid w:val="007F4072"/>
    <w:rsid w:val="007F430F"/>
    <w:rsid w:val="007F4393"/>
    <w:rsid w:val="007F45BB"/>
    <w:rsid w:val="007F4AF4"/>
    <w:rsid w:val="007F4B67"/>
    <w:rsid w:val="007F4B87"/>
    <w:rsid w:val="007F4BC4"/>
    <w:rsid w:val="007F4CF3"/>
    <w:rsid w:val="007F4DDE"/>
    <w:rsid w:val="007F4EA2"/>
    <w:rsid w:val="007F4F58"/>
    <w:rsid w:val="007F4F60"/>
    <w:rsid w:val="007F56B1"/>
    <w:rsid w:val="007F58BC"/>
    <w:rsid w:val="007F5A5E"/>
    <w:rsid w:val="007F6055"/>
    <w:rsid w:val="007F608E"/>
    <w:rsid w:val="007F6297"/>
    <w:rsid w:val="007F6B12"/>
    <w:rsid w:val="007F6B77"/>
    <w:rsid w:val="007F6C83"/>
    <w:rsid w:val="007F6E7B"/>
    <w:rsid w:val="007F6F7B"/>
    <w:rsid w:val="007F6F8A"/>
    <w:rsid w:val="007F7120"/>
    <w:rsid w:val="007F72E2"/>
    <w:rsid w:val="007F739C"/>
    <w:rsid w:val="007F7493"/>
    <w:rsid w:val="007F74B8"/>
    <w:rsid w:val="007F771C"/>
    <w:rsid w:val="007F7815"/>
    <w:rsid w:val="007F78BA"/>
    <w:rsid w:val="007F7AE8"/>
    <w:rsid w:val="007F7B7E"/>
    <w:rsid w:val="007F7CB0"/>
    <w:rsid w:val="007F7CD0"/>
    <w:rsid w:val="007F7CF4"/>
    <w:rsid w:val="007F7D3B"/>
    <w:rsid w:val="007F7E27"/>
    <w:rsid w:val="007F7F2C"/>
    <w:rsid w:val="0080006E"/>
    <w:rsid w:val="008000B6"/>
    <w:rsid w:val="0080037F"/>
    <w:rsid w:val="008004BA"/>
    <w:rsid w:val="00800574"/>
    <w:rsid w:val="008005CD"/>
    <w:rsid w:val="00800711"/>
    <w:rsid w:val="008007A1"/>
    <w:rsid w:val="008007D3"/>
    <w:rsid w:val="00800898"/>
    <w:rsid w:val="008008E4"/>
    <w:rsid w:val="00800B05"/>
    <w:rsid w:val="00800B18"/>
    <w:rsid w:val="00800D04"/>
    <w:rsid w:val="00800F5E"/>
    <w:rsid w:val="00801371"/>
    <w:rsid w:val="008013D2"/>
    <w:rsid w:val="00801672"/>
    <w:rsid w:val="00801A86"/>
    <w:rsid w:val="00801B87"/>
    <w:rsid w:val="00801CF0"/>
    <w:rsid w:val="00801D6F"/>
    <w:rsid w:val="00801DB8"/>
    <w:rsid w:val="00801EED"/>
    <w:rsid w:val="00801FE0"/>
    <w:rsid w:val="00802034"/>
    <w:rsid w:val="0080209F"/>
    <w:rsid w:val="00802100"/>
    <w:rsid w:val="0080247E"/>
    <w:rsid w:val="008024D9"/>
    <w:rsid w:val="008024F9"/>
    <w:rsid w:val="008027F6"/>
    <w:rsid w:val="00802846"/>
    <w:rsid w:val="00802A26"/>
    <w:rsid w:val="00802A3B"/>
    <w:rsid w:val="00802AB5"/>
    <w:rsid w:val="00802EAE"/>
    <w:rsid w:val="00803080"/>
    <w:rsid w:val="00803161"/>
    <w:rsid w:val="00803173"/>
    <w:rsid w:val="00803275"/>
    <w:rsid w:val="0080335E"/>
    <w:rsid w:val="00803363"/>
    <w:rsid w:val="008033D5"/>
    <w:rsid w:val="008037C8"/>
    <w:rsid w:val="00803897"/>
    <w:rsid w:val="008038C2"/>
    <w:rsid w:val="00803930"/>
    <w:rsid w:val="008039CE"/>
    <w:rsid w:val="00803B86"/>
    <w:rsid w:val="00803BF8"/>
    <w:rsid w:val="00803CF6"/>
    <w:rsid w:val="00803D76"/>
    <w:rsid w:val="008040E7"/>
    <w:rsid w:val="0080421E"/>
    <w:rsid w:val="00804266"/>
    <w:rsid w:val="0080440F"/>
    <w:rsid w:val="00804649"/>
    <w:rsid w:val="008048A1"/>
    <w:rsid w:val="008048A6"/>
    <w:rsid w:val="00804957"/>
    <w:rsid w:val="00804B0F"/>
    <w:rsid w:val="00804D47"/>
    <w:rsid w:val="00804DA7"/>
    <w:rsid w:val="00804DBA"/>
    <w:rsid w:val="00804DC8"/>
    <w:rsid w:val="00804E42"/>
    <w:rsid w:val="00804ECD"/>
    <w:rsid w:val="00804F75"/>
    <w:rsid w:val="00804FBB"/>
    <w:rsid w:val="008050F3"/>
    <w:rsid w:val="00805198"/>
    <w:rsid w:val="008051FA"/>
    <w:rsid w:val="008052A6"/>
    <w:rsid w:val="0080539B"/>
    <w:rsid w:val="00805722"/>
    <w:rsid w:val="008059E7"/>
    <w:rsid w:val="00805EED"/>
    <w:rsid w:val="00805F5B"/>
    <w:rsid w:val="00805F95"/>
    <w:rsid w:val="0080607C"/>
    <w:rsid w:val="008060C8"/>
    <w:rsid w:val="00806147"/>
    <w:rsid w:val="0080620F"/>
    <w:rsid w:val="00806312"/>
    <w:rsid w:val="00806421"/>
    <w:rsid w:val="0080643D"/>
    <w:rsid w:val="008064F6"/>
    <w:rsid w:val="0080655E"/>
    <w:rsid w:val="00806717"/>
    <w:rsid w:val="0080678C"/>
    <w:rsid w:val="008067E7"/>
    <w:rsid w:val="00806A27"/>
    <w:rsid w:val="00806A7B"/>
    <w:rsid w:val="00806A97"/>
    <w:rsid w:val="00806B40"/>
    <w:rsid w:val="00806E48"/>
    <w:rsid w:val="00806F45"/>
    <w:rsid w:val="00807075"/>
    <w:rsid w:val="00807161"/>
    <w:rsid w:val="008071B3"/>
    <w:rsid w:val="00807683"/>
    <w:rsid w:val="00807839"/>
    <w:rsid w:val="00807AF1"/>
    <w:rsid w:val="00807B3C"/>
    <w:rsid w:val="00807C36"/>
    <w:rsid w:val="00807C40"/>
    <w:rsid w:val="00807C5B"/>
    <w:rsid w:val="00807F0E"/>
    <w:rsid w:val="008100DF"/>
    <w:rsid w:val="00810170"/>
    <w:rsid w:val="00810174"/>
    <w:rsid w:val="0081056D"/>
    <w:rsid w:val="008106BF"/>
    <w:rsid w:val="008106E5"/>
    <w:rsid w:val="008106FE"/>
    <w:rsid w:val="008107FE"/>
    <w:rsid w:val="0081082A"/>
    <w:rsid w:val="008109A6"/>
    <w:rsid w:val="00810AF3"/>
    <w:rsid w:val="00810AF9"/>
    <w:rsid w:val="00810BCB"/>
    <w:rsid w:val="00810DFB"/>
    <w:rsid w:val="00810E18"/>
    <w:rsid w:val="00810F8B"/>
    <w:rsid w:val="00811122"/>
    <w:rsid w:val="00811297"/>
    <w:rsid w:val="00811308"/>
    <w:rsid w:val="00811382"/>
    <w:rsid w:val="008114B5"/>
    <w:rsid w:val="00811548"/>
    <w:rsid w:val="0081160B"/>
    <w:rsid w:val="00811B36"/>
    <w:rsid w:val="00811B4B"/>
    <w:rsid w:val="00811C97"/>
    <w:rsid w:val="00811F43"/>
    <w:rsid w:val="008120EE"/>
    <w:rsid w:val="008125D0"/>
    <w:rsid w:val="0081280C"/>
    <w:rsid w:val="00812810"/>
    <w:rsid w:val="00812B2E"/>
    <w:rsid w:val="00812BED"/>
    <w:rsid w:val="00812CD6"/>
    <w:rsid w:val="00812F56"/>
    <w:rsid w:val="00812F7D"/>
    <w:rsid w:val="0081318C"/>
    <w:rsid w:val="008137AD"/>
    <w:rsid w:val="00813C3B"/>
    <w:rsid w:val="00813D99"/>
    <w:rsid w:val="008140B6"/>
    <w:rsid w:val="00814307"/>
    <w:rsid w:val="0081434E"/>
    <w:rsid w:val="008143F9"/>
    <w:rsid w:val="008145B7"/>
    <w:rsid w:val="0081473D"/>
    <w:rsid w:val="00814780"/>
    <w:rsid w:val="00814C6A"/>
    <w:rsid w:val="00814F07"/>
    <w:rsid w:val="008151F8"/>
    <w:rsid w:val="008155CF"/>
    <w:rsid w:val="00815614"/>
    <w:rsid w:val="0081565F"/>
    <w:rsid w:val="008157BE"/>
    <w:rsid w:val="00815822"/>
    <w:rsid w:val="0081590F"/>
    <w:rsid w:val="00815933"/>
    <w:rsid w:val="00815BB4"/>
    <w:rsid w:val="00815C5A"/>
    <w:rsid w:val="00815E47"/>
    <w:rsid w:val="00815ED3"/>
    <w:rsid w:val="00816011"/>
    <w:rsid w:val="00816565"/>
    <w:rsid w:val="00816721"/>
    <w:rsid w:val="00816F98"/>
    <w:rsid w:val="0081714B"/>
    <w:rsid w:val="00817311"/>
    <w:rsid w:val="0081761A"/>
    <w:rsid w:val="0081776B"/>
    <w:rsid w:val="008177EB"/>
    <w:rsid w:val="008179C0"/>
    <w:rsid w:val="00817ADE"/>
    <w:rsid w:val="00817CFA"/>
    <w:rsid w:val="00817DB6"/>
    <w:rsid w:val="00817DFF"/>
    <w:rsid w:val="00817E33"/>
    <w:rsid w:val="00817EF6"/>
    <w:rsid w:val="00817FB3"/>
    <w:rsid w:val="00820280"/>
    <w:rsid w:val="00820284"/>
    <w:rsid w:val="008204A7"/>
    <w:rsid w:val="00820501"/>
    <w:rsid w:val="00820A7F"/>
    <w:rsid w:val="00820AD1"/>
    <w:rsid w:val="00820CF5"/>
    <w:rsid w:val="00820D86"/>
    <w:rsid w:val="00820E16"/>
    <w:rsid w:val="00820EDC"/>
    <w:rsid w:val="00820F9B"/>
    <w:rsid w:val="00821061"/>
    <w:rsid w:val="008210C3"/>
    <w:rsid w:val="008211B6"/>
    <w:rsid w:val="008213B8"/>
    <w:rsid w:val="008214CA"/>
    <w:rsid w:val="00821589"/>
    <w:rsid w:val="008218B3"/>
    <w:rsid w:val="00821A3C"/>
    <w:rsid w:val="00821CE5"/>
    <w:rsid w:val="00821D62"/>
    <w:rsid w:val="00821F50"/>
    <w:rsid w:val="00821F82"/>
    <w:rsid w:val="00822025"/>
    <w:rsid w:val="0082204C"/>
    <w:rsid w:val="00822229"/>
    <w:rsid w:val="00822269"/>
    <w:rsid w:val="00822910"/>
    <w:rsid w:val="0082293A"/>
    <w:rsid w:val="00822F71"/>
    <w:rsid w:val="00823264"/>
    <w:rsid w:val="008233C4"/>
    <w:rsid w:val="0082395F"/>
    <w:rsid w:val="008239A8"/>
    <w:rsid w:val="00823D85"/>
    <w:rsid w:val="00823DA9"/>
    <w:rsid w:val="00823DBB"/>
    <w:rsid w:val="00823F11"/>
    <w:rsid w:val="00824242"/>
    <w:rsid w:val="008245F3"/>
    <w:rsid w:val="00824602"/>
    <w:rsid w:val="008246CC"/>
    <w:rsid w:val="00824756"/>
    <w:rsid w:val="0082482F"/>
    <w:rsid w:val="008248B4"/>
    <w:rsid w:val="008249D3"/>
    <w:rsid w:val="00824A4F"/>
    <w:rsid w:val="00824AE6"/>
    <w:rsid w:val="00824AF2"/>
    <w:rsid w:val="00824C98"/>
    <w:rsid w:val="00824E8B"/>
    <w:rsid w:val="00825134"/>
    <w:rsid w:val="00825309"/>
    <w:rsid w:val="008253CB"/>
    <w:rsid w:val="008255E8"/>
    <w:rsid w:val="008256C9"/>
    <w:rsid w:val="00825855"/>
    <w:rsid w:val="00825910"/>
    <w:rsid w:val="00825D36"/>
    <w:rsid w:val="0082610E"/>
    <w:rsid w:val="008261FA"/>
    <w:rsid w:val="008264B1"/>
    <w:rsid w:val="008267A3"/>
    <w:rsid w:val="008267CD"/>
    <w:rsid w:val="008268F8"/>
    <w:rsid w:val="0082691B"/>
    <w:rsid w:val="00826960"/>
    <w:rsid w:val="00826B84"/>
    <w:rsid w:val="00826CA1"/>
    <w:rsid w:val="00826EB5"/>
    <w:rsid w:val="00826FAB"/>
    <w:rsid w:val="00826FFE"/>
    <w:rsid w:val="0082715D"/>
    <w:rsid w:val="00827224"/>
    <w:rsid w:val="0082747B"/>
    <w:rsid w:val="00827565"/>
    <w:rsid w:val="008275B4"/>
    <w:rsid w:val="0082769A"/>
    <w:rsid w:val="0082772B"/>
    <w:rsid w:val="00827730"/>
    <w:rsid w:val="00827747"/>
    <w:rsid w:val="00827816"/>
    <w:rsid w:val="008279C6"/>
    <w:rsid w:val="00827A9F"/>
    <w:rsid w:val="00827AAE"/>
    <w:rsid w:val="00827E01"/>
    <w:rsid w:val="0083086E"/>
    <w:rsid w:val="008308DE"/>
    <w:rsid w:val="00830968"/>
    <w:rsid w:val="00830A62"/>
    <w:rsid w:val="00830D09"/>
    <w:rsid w:val="00830F40"/>
    <w:rsid w:val="0083108C"/>
    <w:rsid w:val="0083110B"/>
    <w:rsid w:val="00831184"/>
    <w:rsid w:val="008311DE"/>
    <w:rsid w:val="00831438"/>
    <w:rsid w:val="0083181A"/>
    <w:rsid w:val="00831834"/>
    <w:rsid w:val="00831997"/>
    <w:rsid w:val="008319DA"/>
    <w:rsid w:val="00831B33"/>
    <w:rsid w:val="00831D04"/>
    <w:rsid w:val="00831D40"/>
    <w:rsid w:val="00831EB3"/>
    <w:rsid w:val="00831EC7"/>
    <w:rsid w:val="00831F73"/>
    <w:rsid w:val="00832135"/>
    <w:rsid w:val="00832234"/>
    <w:rsid w:val="008323DC"/>
    <w:rsid w:val="0083262F"/>
    <w:rsid w:val="008326A0"/>
    <w:rsid w:val="008326DF"/>
    <w:rsid w:val="00832711"/>
    <w:rsid w:val="008327FE"/>
    <w:rsid w:val="008328AD"/>
    <w:rsid w:val="00832A9F"/>
    <w:rsid w:val="00832AC5"/>
    <w:rsid w:val="00832B39"/>
    <w:rsid w:val="00832E85"/>
    <w:rsid w:val="00832EBB"/>
    <w:rsid w:val="00832FB3"/>
    <w:rsid w:val="0083315A"/>
    <w:rsid w:val="008332BA"/>
    <w:rsid w:val="008333B0"/>
    <w:rsid w:val="0083361A"/>
    <w:rsid w:val="008336B7"/>
    <w:rsid w:val="008338A9"/>
    <w:rsid w:val="008338EC"/>
    <w:rsid w:val="00833D0D"/>
    <w:rsid w:val="00833D6B"/>
    <w:rsid w:val="00833DB0"/>
    <w:rsid w:val="00833E93"/>
    <w:rsid w:val="008341FF"/>
    <w:rsid w:val="008342FB"/>
    <w:rsid w:val="008346FF"/>
    <w:rsid w:val="00834769"/>
    <w:rsid w:val="00834870"/>
    <w:rsid w:val="00834C8E"/>
    <w:rsid w:val="00834CB1"/>
    <w:rsid w:val="00834D28"/>
    <w:rsid w:val="00834DA5"/>
    <w:rsid w:val="00835346"/>
    <w:rsid w:val="00835406"/>
    <w:rsid w:val="0083545A"/>
    <w:rsid w:val="00835655"/>
    <w:rsid w:val="00835994"/>
    <w:rsid w:val="00835BBE"/>
    <w:rsid w:val="00835C2D"/>
    <w:rsid w:val="008361D2"/>
    <w:rsid w:val="0083635C"/>
    <w:rsid w:val="00836399"/>
    <w:rsid w:val="008366A9"/>
    <w:rsid w:val="00836725"/>
    <w:rsid w:val="00836902"/>
    <w:rsid w:val="008369B3"/>
    <w:rsid w:val="008369E3"/>
    <w:rsid w:val="00836A59"/>
    <w:rsid w:val="00836ADB"/>
    <w:rsid w:val="00836B22"/>
    <w:rsid w:val="00836B50"/>
    <w:rsid w:val="00836D3F"/>
    <w:rsid w:val="00836EC1"/>
    <w:rsid w:val="00836EE5"/>
    <w:rsid w:val="00837217"/>
    <w:rsid w:val="0083726E"/>
    <w:rsid w:val="008374FA"/>
    <w:rsid w:val="008375BB"/>
    <w:rsid w:val="00837B44"/>
    <w:rsid w:val="00837C3E"/>
    <w:rsid w:val="00837DCE"/>
    <w:rsid w:val="00837E86"/>
    <w:rsid w:val="0084011B"/>
    <w:rsid w:val="008401D2"/>
    <w:rsid w:val="0084069F"/>
    <w:rsid w:val="00840729"/>
    <w:rsid w:val="00840BB8"/>
    <w:rsid w:val="008410CE"/>
    <w:rsid w:val="008411C3"/>
    <w:rsid w:val="008413B4"/>
    <w:rsid w:val="008413BD"/>
    <w:rsid w:val="008413F0"/>
    <w:rsid w:val="00841603"/>
    <w:rsid w:val="00841852"/>
    <w:rsid w:val="008418E3"/>
    <w:rsid w:val="008419E2"/>
    <w:rsid w:val="00841F76"/>
    <w:rsid w:val="00841F9A"/>
    <w:rsid w:val="008420DC"/>
    <w:rsid w:val="00842123"/>
    <w:rsid w:val="00842296"/>
    <w:rsid w:val="0084257E"/>
    <w:rsid w:val="0084276B"/>
    <w:rsid w:val="008427E4"/>
    <w:rsid w:val="008429DC"/>
    <w:rsid w:val="00842A14"/>
    <w:rsid w:val="00842C1E"/>
    <w:rsid w:val="00842C3B"/>
    <w:rsid w:val="00842C5A"/>
    <w:rsid w:val="00843082"/>
    <w:rsid w:val="008431FF"/>
    <w:rsid w:val="00843274"/>
    <w:rsid w:val="00843283"/>
    <w:rsid w:val="00843576"/>
    <w:rsid w:val="00843650"/>
    <w:rsid w:val="00843B73"/>
    <w:rsid w:val="00843BE8"/>
    <w:rsid w:val="00843CDB"/>
    <w:rsid w:val="00843E40"/>
    <w:rsid w:val="00843EFC"/>
    <w:rsid w:val="00844178"/>
    <w:rsid w:val="008442DF"/>
    <w:rsid w:val="0084464D"/>
    <w:rsid w:val="00844828"/>
    <w:rsid w:val="00844BB3"/>
    <w:rsid w:val="00844C66"/>
    <w:rsid w:val="00844CD7"/>
    <w:rsid w:val="0084550E"/>
    <w:rsid w:val="00845610"/>
    <w:rsid w:val="008456C9"/>
    <w:rsid w:val="0084582A"/>
    <w:rsid w:val="008458B2"/>
    <w:rsid w:val="00845945"/>
    <w:rsid w:val="008459AA"/>
    <w:rsid w:val="00845A5C"/>
    <w:rsid w:val="00845E16"/>
    <w:rsid w:val="00845F16"/>
    <w:rsid w:val="0084624C"/>
    <w:rsid w:val="008462A4"/>
    <w:rsid w:val="0084645B"/>
    <w:rsid w:val="00846472"/>
    <w:rsid w:val="008464D3"/>
    <w:rsid w:val="00846569"/>
    <w:rsid w:val="008465AD"/>
    <w:rsid w:val="0084661F"/>
    <w:rsid w:val="0084683A"/>
    <w:rsid w:val="00846AE2"/>
    <w:rsid w:val="00846C5E"/>
    <w:rsid w:val="00847101"/>
    <w:rsid w:val="00847311"/>
    <w:rsid w:val="0084796A"/>
    <w:rsid w:val="00847D74"/>
    <w:rsid w:val="00847E0E"/>
    <w:rsid w:val="008500C4"/>
    <w:rsid w:val="008501F7"/>
    <w:rsid w:val="0085022A"/>
    <w:rsid w:val="00850429"/>
    <w:rsid w:val="008504F6"/>
    <w:rsid w:val="00850545"/>
    <w:rsid w:val="0085070B"/>
    <w:rsid w:val="00850751"/>
    <w:rsid w:val="00850CFD"/>
    <w:rsid w:val="00850D65"/>
    <w:rsid w:val="00850DFB"/>
    <w:rsid w:val="0085123A"/>
    <w:rsid w:val="00851252"/>
    <w:rsid w:val="0085189B"/>
    <w:rsid w:val="00851C62"/>
    <w:rsid w:val="00851D68"/>
    <w:rsid w:val="00851EFE"/>
    <w:rsid w:val="00852137"/>
    <w:rsid w:val="00852382"/>
    <w:rsid w:val="0085255A"/>
    <w:rsid w:val="008525CB"/>
    <w:rsid w:val="008525EB"/>
    <w:rsid w:val="0085270F"/>
    <w:rsid w:val="00852A4F"/>
    <w:rsid w:val="00852AAE"/>
    <w:rsid w:val="00852C73"/>
    <w:rsid w:val="00852DEA"/>
    <w:rsid w:val="00852E89"/>
    <w:rsid w:val="00852ECC"/>
    <w:rsid w:val="008533F9"/>
    <w:rsid w:val="008534DB"/>
    <w:rsid w:val="0085351A"/>
    <w:rsid w:val="008535EB"/>
    <w:rsid w:val="008537A0"/>
    <w:rsid w:val="008538B0"/>
    <w:rsid w:val="0085392E"/>
    <w:rsid w:val="0085398F"/>
    <w:rsid w:val="00853B9B"/>
    <w:rsid w:val="008542B8"/>
    <w:rsid w:val="0085460F"/>
    <w:rsid w:val="008547C6"/>
    <w:rsid w:val="008547CC"/>
    <w:rsid w:val="0085498D"/>
    <w:rsid w:val="008549A1"/>
    <w:rsid w:val="008549E4"/>
    <w:rsid w:val="00854CC2"/>
    <w:rsid w:val="00854E21"/>
    <w:rsid w:val="00854EF0"/>
    <w:rsid w:val="00854FB2"/>
    <w:rsid w:val="00855093"/>
    <w:rsid w:val="008553F1"/>
    <w:rsid w:val="00855430"/>
    <w:rsid w:val="00855478"/>
    <w:rsid w:val="0085550F"/>
    <w:rsid w:val="008555DE"/>
    <w:rsid w:val="0085584B"/>
    <w:rsid w:val="00855A2B"/>
    <w:rsid w:val="00855B0C"/>
    <w:rsid w:val="00855B97"/>
    <w:rsid w:val="00855C87"/>
    <w:rsid w:val="00855CFC"/>
    <w:rsid w:val="00855D4D"/>
    <w:rsid w:val="00855DEA"/>
    <w:rsid w:val="00855EA4"/>
    <w:rsid w:val="00855F00"/>
    <w:rsid w:val="00856325"/>
    <w:rsid w:val="008563D4"/>
    <w:rsid w:val="00856776"/>
    <w:rsid w:val="008567DA"/>
    <w:rsid w:val="008567DD"/>
    <w:rsid w:val="008569BF"/>
    <w:rsid w:val="008569E3"/>
    <w:rsid w:val="00856A5F"/>
    <w:rsid w:val="00856ABF"/>
    <w:rsid w:val="00856BFB"/>
    <w:rsid w:val="00856D7D"/>
    <w:rsid w:val="00856F3A"/>
    <w:rsid w:val="0085756E"/>
    <w:rsid w:val="0085759B"/>
    <w:rsid w:val="00857916"/>
    <w:rsid w:val="00857B8D"/>
    <w:rsid w:val="00857CBE"/>
    <w:rsid w:val="00857F79"/>
    <w:rsid w:val="008603A6"/>
    <w:rsid w:val="008607A0"/>
    <w:rsid w:val="00860822"/>
    <w:rsid w:val="008608BF"/>
    <w:rsid w:val="00860935"/>
    <w:rsid w:val="00860A44"/>
    <w:rsid w:val="00860DF5"/>
    <w:rsid w:val="00860F81"/>
    <w:rsid w:val="00861069"/>
    <w:rsid w:val="008610A0"/>
    <w:rsid w:val="00861391"/>
    <w:rsid w:val="008615DE"/>
    <w:rsid w:val="0086189B"/>
    <w:rsid w:val="00861905"/>
    <w:rsid w:val="00861CCE"/>
    <w:rsid w:val="00861D19"/>
    <w:rsid w:val="00861DD9"/>
    <w:rsid w:val="00861DDB"/>
    <w:rsid w:val="00862005"/>
    <w:rsid w:val="00862197"/>
    <w:rsid w:val="0086256D"/>
    <w:rsid w:val="00862639"/>
    <w:rsid w:val="008626D8"/>
    <w:rsid w:val="0086279A"/>
    <w:rsid w:val="0086285B"/>
    <w:rsid w:val="00862861"/>
    <w:rsid w:val="008628C6"/>
    <w:rsid w:val="00862A02"/>
    <w:rsid w:val="00862B04"/>
    <w:rsid w:val="00862DF0"/>
    <w:rsid w:val="00862FD8"/>
    <w:rsid w:val="00862FFA"/>
    <w:rsid w:val="00862FFF"/>
    <w:rsid w:val="008630BC"/>
    <w:rsid w:val="00863106"/>
    <w:rsid w:val="00863393"/>
    <w:rsid w:val="008636A1"/>
    <w:rsid w:val="00863970"/>
    <w:rsid w:val="008639A6"/>
    <w:rsid w:val="00863A73"/>
    <w:rsid w:val="00863AB0"/>
    <w:rsid w:val="00863C6E"/>
    <w:rsid w:val="00863D50"/>
    <w:rsid w:val="00863D63"/>
    <w:rsid w:val="00863DAB"/>
    <w:rsid w:val="008641C4"/>
    <w:rsid w:val="0086440F"/>
    <w:rsid w:val="008644BC"/>
    <w:rsid w:val="008646E1"/>
    <w:rsid w:val="00864762"/>
    <w:rsid w:val="00864886"/>
    <w:rsid w:val="008648C3"/>
    <w:rsid w:val="00864AB5"/>
    <w:rsid w:val="00864BCB"/>
    <w:rsid w:val="00864C4B"/>
    <w:rsid w:val="00864CF4"/>
    <w:rsid w:val="00864CFC"/>
    <w:rsid w:val="008653C9"/>
    <w:rsid w:val="00865893"/>
    <w:rsid w:val="008658DF"/>
    <w:rsid w:val="00865A8A"/>
    <w:rsid w:val="00865AAA"/>
    <w:rsid w:val="00865BE4"/>
    <w:rsid w:val="00865C3A"/>
    <w:rsid w:val="00866281"/>
    <w:rsid w:val="00866300"/>
    <w:rsid w:val="00866A5B"/>
    <w:rsid w:val="00866B6F"/>
    <w:rsid w:val="00866E4A"/>
    <w:rsid w:val="00866F5E"/>
    <w:rsid w:val="00866F6F"/>
    <w:rsid w:val="00866F9D"/>
    <w:rsid w:val="008672B8"/>
    <w:rsid w:val="008674F8"/>
    <w:rsid w:val="00867782"/>
    <w:rsid w:val="00867846"/>
    <w:rsid w:val="00867A2C"/>
    <w:rsid w:val="00867B35"/>
    <w:rsid w:val="00867C93"/>
    <w:rsid w:val="00867CDC"/>
    <w:rsid w:val="0087016C"/>
    <w:rsid w:val="008702A6"/>
    <w:rsid w:val="00870442"/>
    <w:rsid w:val="0087056A"/>
    <w:rsid w:val="008705FA"/>
    <w:rsid w:val="0087063D"/>
    <w:rsid w:val="008708B5"/>
    <w:rsid w:val="00870C79"/>
    <w:rsid w:val="00870C81"/>
    <w:rsid w:val="00870FB3"/>
    <w:rsid w:val="00871168"/>
    <w:rsid w:val="008711C7"/>
    <w:rsid w:val="00871223"/>
    <w:rsid w:val="00871319"/>
    <w:rsid w:val="00871697"/>
    <w:rsid w:val="0087189B"/>
    <w:rsid w:val="008718D0"/>
    <w:rsid w:val="008719B7"/>
    <w:rsid w:val="00871A51"/>
    <w:rsid w:val="00871CC5"/>
    <w:rsid w:val="00871D4C"/>
    <w:rsid w:val="00871ED7"/>
    <w:rsid w:val="00871F1F"/>
    <w:rsid w:val="00872394"/>
    <w:rsid w:val="00872516"/>
    <w:rsid w:val="00872557"/>
    <w:rsid w:val="0087267D"/>
    <w:rsid w:val="008727BA"/>
    <w:rsid w:val="00872950"/>
    <w:rsid w:val="00872F31"/>
    <w:rsid w:val="008730D2"/>
    <w:rsid w:val="00873151"/>
    <w:rsid w:val="00873242"/>
    <w:rsid w:val="00873414"/>
    <w:rsid w:val="00873471"/>
    <w:rsid w:val="00873634"/>
    <w:rsid w:val="00873650"/>
    <w:rsid w:val="00873703"/>
    <w:rsid w:val="00873730"/>
    <w:rsid w:val="008737B1"/>
    <w:rsid w:val="0087392E"/>
    <w:rsid w:val="00873CCA"/>
    <w:rsid w:val="00873D94"/>
    <w:rsid w:val="00873FC1"/>
    <w:rsid w:val="0087453E"/>
    <w:rsid w:val="00874772"/>
    <w:rsid w:val="008747C0"/>
    <w:rsid w:val="00874870"/>
    <w:rsid w:val="00874A21"/>
    <w:rsid w:val="00874ACF"/>
    <w:rsid w:val="00874AE8"/>
    <w:rsid w:val="00874B3C"/>
    <w:rsid w:val="0087508E"/>
    <w:rsid w:val="008750F1"/>
    <w:rsid w:val="00875418"/>
    <w:rsid w:val="008754B1"/>
    <w:rsid w:val="0087567D"/>
    <w:rsid w:val="00875851"/>
    <w:rsid w:val="00875887"/>
    <w:rsid w:val="008758D6"/>
    <w:rsid w:val="0087598E"/>
    <w:rsid w:val="00875C31"/>
    <w:rsid w:val="00875D91"/>
    <w:rsid w:val="00875E43"/>
    <w:rsid w:val="00875F55"/>
    <w:rsid w:val="0087619C"/>
    <w:rsid w:val="008763B8"/>
    <w:rsid w:val="0087641B"/>
    <w:rsid w:val="00876735"/>
    <w:rsid w:val="00876A21"/>
    <w:rsid w:val="00876A75"/>
    <w:rsid w:val="00876B1F"/>
    <w:rsid w:val="00876B83"/>
    <w:rsid w:val="00876BE0"/>
    <w:rsid w:val="00876BE8"/>
    <w:rsid w:val="00876DC9"/>
    <w:rsid w:val="00876DEF"/>
    <w:rsid w:val="00876F84"/>
    <w:rsid w:val="00876FC5"/>
    <w:rsid w:val="00877647"/>
    <w:rsid w:val="00877C22"/>
    <w:rsid w:val="00877DC3"/>
    <w:rsid w:val="00877DF4"/>
    <w:rsid w:val="00877F0D"/>
    <w:rsid w:val="00877F34"/>
    <w:rsid w:val="00877F46"/>
    <w:rsid w:val="008803C0"/>
    <w:rsid w:val="008803D6"/>
    <w:rsid w:val="0088045B"/>
    <w:rsid w:val="00880563"/>
    <w:rsid w:val="00880AC1"/>
    <w:rsid w:val="00880ADD"/>
    <w:rsid w:val="00880D9F"/>
    <w:rsid w:val="00880EF5"/>
    <w:rsid w:val="00880F9E"/>
    <w:rsid w:val="00880FA8"/>
    <w:rsid w:val="008810E8"/>
    <w:rsid w:val="008810FF"/>
    <w:rsid w:val="008811C8"/>
    <w:rsid w:val="008815B6"/>
    <w:rsid w:val="008817D7"/>
    <w:rsid w:val="00881914"/>
    <w:rsid w:val="00881ADA"/>
    <w:rsid w:val="00881C9D"/>
    <w:rsid w:val="00881F67"/>
    <w:rsid w:val="00881FBA"/>
    <w:rsid w:val="00881FC6"/>
    <w:rsid w:val="00881FEF"/>
    <w:rsid w:val="0088210C"/>
    <w:rsid w:val="00882586"/>
    <w:rsid w:val="00882595"/>
    <w:rsid w:val="008827E7"/>
    <w:rsid w:val="00882928"/>
    <w:rsid w:val="0088292B"/>
    <w:rsid w:val="00882A7E"/>
    <w:rsid w:val="00882DA9"/>
    <w:rsid w:val="00882E88"/>
    <w:rsid w:val="00882F5D"/>
    <w:rsid w:val="00883040"/>
    <w:rsid w:val="0088314F"/>
    <w:rsid w:val="00883236"/>
    <w:rsid w:val="00883313"/>
    <w:rsid w:val="00883501"/>
    <w:rsid w:val="008835B8"/>
    <w:rsid w:val="0088388B"/>
    <w:rsid w:val="008838EC"/>
    <w:rsid w:val="0088394D"/>
    <w:rsid w:val="00883D8E"/>
    <w:rsid w:val="00883DC7"/>
    <w:rsid w:val="00883E84"/>
    <w:rsid w:val="00883EAE"/>
    <w:rsid w:val="00883F62"/>
    <w:rsid w:val="0088407E"/>
    <w:rsid w:val="008840C5"/>
    <w:rsid w:val="008841E9"/>
    <w:rsid w:val="00884201"/>
    <w:rsid w:val="00884241"/>
    <w:rsid w:val="0088439A"/>
    <w:rsid w:val="00884611"/>
    <w:rsid w:val="0088461D"/>
    <w:rsid w:val="00884870"/>
    <w:rsid w:val="00884D41"/>
    <w:rsid w:val="00884D43"/>
    <w:rsid w:val="00884E12"/>
    <w:rsid w:val="00884EC5"/>
    <w:rsid w:val="00884FA9"/>
    <w:rsid w:val="00885029"/>
    <w:rsid w:val="008852FD"/>
    <w:rsid w:val="0088545A"/>
    <w:rsid w:val="008856FF"/>
    <w:rsid w:val="0088596E"/>
    <w:rsid w:val="0088598A"/>
    <w:rsid w:val="008859CD"/>
    <w:rsid w:val="008859DB"/>
    <w:rsid w:val="00885A47"/>
    <w:rsid w:val="00885B9D"/>
    <w:rsid w:val="00885D53"/>
    <w:rsid w:val="00885E7B"/>
    <w:rsid w:val="00885ECA"/>
    <w:rsid w:val="00886338"/>
    <w:rsid w:val="008864B3"/>
    <w:rsid w:val="00886604"/>
    <w:rsid w:val="00886697"/>
    <w:rsid w:val="0088676E"/>
    <w:rsid w:val="008867CE"/>
    <w:rsid w:val="00886FB1"/>
    <w:rsid w:val="00886FCF"/>
    <w:rsid w:val="008871B9"/>
    <w:rsid w:val="008872D1"/>
    <w:rsid w:val="00887423"/>
    <w:rsid w:val="008874C3"/>
    <w:rsid w:val="008876CB"/>
    <w:rsid w:val="00887808"/>
    <w:rsid w:val="008878F7"/>
    <w:rsid w:val="0089001F"/>
    <w:rsid w:val="008900AF"/>
    <w:rsid w:val="00890C8F"/>
    <w:rsid w:val="00890CA3"/>
    <w:rsid w:val="00891128"/>
    <w:rsid w:val="008914D6"/>
    <w:rsid w:val="0089171B"/>
    <w:rsid w:val="00891C43"/>
    <w:rsid w:val="00891D5D"/>
    <w:rsid w:val="00891E99"/>
    <w:rsid w:val="00891ED5"/>
    <w:rsid w:val="008920A5"/>
    <w:rsid w:val="008922CD"/>
    <w:rsid w:val="008922F1"/>
    <w:rsid w:val="00892433"/>
    <w:rsid w:val="0089246F"/>
    <w:rsid w:val="00892472"/>
    <w:rsid w:val="00892831"/>
    <w:rsid w:val="00892A54"/>
    <w:rsid w:val="00892A6B"/>
    <w:rsid w:val="00892B51"/>
    <w:rsid w:val="00892F7A"/>
    <w:rsid w:val="0089309F"/>
    <w:rsid w:val="008933AA"/>
    <w:rsid w:val="0089366D"/>
    <w:rsid w:val="008936B5"/>
    <w:rsid w:val="00893763"/>
    <w:rsid w:val="00893834"/>
    <w:rsid w:val="0089383B"/>
    <w:rsid w:val="008939B4"/>
    <w:rsid w:val="00893B3D"/>
    <w:rsid w:val="00893E5F"/>
    <w:rsid w:val="008940C3"/>
    <w:rsid w:val="008940FC"/>
    <w:rsid w:val="0089418D"/>
    <w:rsid w:val="0089418E"/>
    <w:rsid w:val="008944F4"/>
    <w:rsid w:val="008945AF"/>
    <w:rsid w:val="008947F3"/>
    <w:rsid w:val="00894815"/>
    <w:rsid w:val="00894C1F"/>
    <w:rsid w:val="00894E4F"/>
    <w:rsid w:val="00894FE7"/>
    <w:rsid w:val="00895132"/>
    <w:rsid w:val="0089523E"/>
    <w:rsid w:val="00895272"/>
    <w:rsid w:val="008955D1"/>
    <w:rsid w:val="008955F9"/>
    <w:rsid w:val="00895914"/>
    <w:rsid w:val="00895A99"/>
    <w:rsid w:val="00895B42"/>
    <w:rsid w:val="00895B46"/>
    <w:rsid w:val="00895C85"/>
    <w:rsid w:val="00895DCE"/>
    <w:rsid w:val="00895F7D"/>
    <w:rsid w:val="00896119"/>
    <w:rsid w:val="0089638A"/>
    <w:rsid w:val="008964E9"/>
    <w:rsid w:val="00896503"/>
    <w:rsid w:val="0089656E"/>
    <w:rsid w:val="008965C2"/>
    <w:rsid w:val="00896657"/>
    <w:rsid w:val="008967CC"/>
    <w:rsid w:val="0089687A"/>
    <w:rsid w:val="00896A7B"/>
    <w:rsid w:val="00896B0E"/>
    <w:rsid w:val="00896C1E"/>
    <w:rsid w:val="00896D6B"/>
    <w:rsid w:val="00896E5F"/>
    <w:rsid w:val="008970BA"/>
    <w:rsid w:val="008979E1"/>
    <w:rsid w:val="008979E7"/>
    <w:rsid w:val="00897CE6"/>
    <w:rsid w:val="00897D31"/>
    <w:rsid w:val="00897E99"/>
    <w:rsid w:val="008A00C5"/>
    <w:rsid w:val="008A012C"/>
    <w:rsid w:val="008A02EA"/>
    <w:rsid w:val="008A0562"/>
    <w:rsid w:val="008A0A18"/>
    <w:rsid w:val="008A0A34"/>
    <w:rsid w:val="008A0A7E"/>
    <w:rsid w:val="008A0B28"/>
    <w:rsid w:val="008A0BC1"/>
    <w:rsid w:val="008A0D0F"/>
    <w:rsid w:val="008A0DAC"/>
    <w:rsid w:val="008A0E02"/>
    <w:rsid w:val="008A0E09"/>
    <w:rsid w:val="008A0FC3"/>
    <w:rsid w:val="008A109D"/>
    <w:rsid w:val="008A110E"/>
    <w:rsid w:val="008A1176"/>
    <w:rsid w:val="008A129B"/>
    <w:rsid w:val="008A1565"/>
    <w:rsid w:val="008A160F"/>
    <w:rsid w:val="008A1654"/>
    <w:rsid w:val="008A166B"/>
    <w:rsid w:val="008A18D7"/>
    <w:rsid w:val="008A19BA"/>
    <w:rsid w:val="008A1A4F"/>
    <w:rsid w:val="008A1D5F"/>
    <w:rsid w:val="008A1D6F"/>
    <w:rsid w:val="008A21C0"/>
    <w:rsid w:val="008A21FD"/>
    <w:rsid w:val="008A236F"/>
    <w:rsid w:val="008A2453"/>
    <w:rsid w:val="008A249A"/>
    <w:rsid w:val="008A24BC"/>
    <w:rsid w:val="008A27B3"/>
    <w:rsid w:val="008A2814"/>
    <w:rsid w:val="008A28C7"/>
    <w:rsid w:val="008A2B37"/>
    <w:rsid w:val="008A2CFF"/>
    <w:rsid w:val="008A2F1A"/>
    <w:rsid w:val="008A329A"/>
    <w:rsid w:val="008A372B"/>
    <w:rsid w:val="008A3974"/>
    <w:rsid w:val="008A3AAE"/>
    <w:rsid w:val="008A3B26"/>
    <w:rsid w:val="008A3B46"/>
    <w:rsid w:val="008A3BAD"/>
    <w:rsid w:val="008A3CA1"/>
    <w:rsid w:val="008A3CA7"/>
    <w:rsid w:val="008A3E95"/>
    <w:rsid w:val="008A3F1E"/>
    <w:rsid w:val="008A4075"/>
    <w:rsid w:val="008A41F8"/>
    <w:rsid w:val="008A445B"/>
    <w:rsid w:val="008A4778"/>
    <w:rsid w:val="008A4B5B"/>
    <w:rsid w:val="008A4C1E"/>
    <w:rsid w:val="008A4EA3"/>
    <w:rsid w:val="008A5276"/>
    <w:rsid w:val="008A52FA"/>
    <w:rsid w:val="008A535A"/>
    <w:rsid w:val="008A53D1"/>
    <w:rsid w:val="008A547E"/>
    <w:rsid w:val="008A55EA"/>
    <w:rsid w:val="008A5693"/>
    <w:rsid w:val="008A57FE"/>
    <w:rsid w:val="008A5A64"/>
    <w:rsid w:val="008A5ABC"/>
    <w:rsid w:val="008A5CD9"/>
    <w:rsid w:val="008A5D9A"/>
    <w:rsid w:val="008A5DDF"/>
    <w:rsid w:val="008A6098"/>
    <w:rsid w:val="008A6198"/>
    <w:rsid w:val="008A69B5"/>
    <w:rsid w:val="008A6B88"/>
    <w:rsid w:val="008A6F8E"/>
    <w:rsid w:val="008A71E7"/>
    <w:rsid w:val="008A71EF"/>
    <w:rsid w:val="008A7694"/>
    <w:rsid w:val="008A7820"/>
    <w:rsid w:val="008A7F03"/>
    <w:rsid w:val="008A7F8C"/>
    <w:rsid w:val="008B0009"/>
    <w:rsid w:val="008B010A"/>
    <w:rsid w:val="008B018F"/>
    <w:rsid w:val="008B0234"/>
    <w:rsid w:val="008B045D"/>
    <w:rsid w:val="008B0464"/>
    <w:rsid w:val="008B08F6"/>
    <w:rsid w:val="008B095D"/>
    <w:rsid w:val="008B0A09"/>
    <w:rsid w:val="008B0B9D"/>
    <w:rsid w:val="008B105E"/>
    <w:rsid w:val="008B117C"/>
    <w:rsid w:val="008B142E"/>
    <w:rsid w:val="008B158F"/>
    <w:rsid w:val="008B16C6"/>
    <w:rsid w:val="008B19C6"/>
    <w:rsid w:val="008B1A2F"/>
    <w:rsid w:val="008B1A82"/>
    <w:rsid w:val="008B1B19"/>
    <w:rsid w:val="008B1C8E"/>
    <w:rsid w:val="008B207A"/>
    <w:rsid w:val="008B20EE"/>
    <w:rsid w:val="008B21BD"/>
    <w:rsid w:val="008B21E5"/>
    <w:rsid w:val="008B2211"/>
    <w:rsid w:val="008B254E"/>
    <w:rsid w:val="008B284C"/>
    <w:rsid w:val="008B292F"/>
    <w:rsid w:val="008B295F"/>
    <w:rsid w:val="008B29FF"/>
    <w:rsid w:val="008B2C35"/>
    <w:rsid w:val="008B2DD9"/>
    <w:rsid w:val="008B2DFA"/>
    <w:rsid w:val="008B2E3F"/>
    <w:rsid w:val="008B2F9F"/>
    <w:rsid w:val="008B3190"/>
    <w:rsid w:val="008B31F5"/>
    <w:rsid w:val="008B32F7"/>
    <w:rsid w:val="008B33BE"/>
    <w:rsid w:val="008B392C"/>
    <w:rsid w:val="008B39FB"/>
    <w:rsid w:val="008B3A14"/>
    <w:rsid w:val="008B3A37"/>
    <w:rsid w:val="008B40FF"/>
    <w:rsid w:val="008B4368"/>
    <w:rsid w:val="008B458B"/>
    <w:rsid w:val="008B472B"/>
    <w:rsid w:val="008B4D2D"/>
    <w:rsid w:val="008B4E80"/>
    <w:rsid w:val="008B4F9D"/>
    <w:rsid w:val="008B5447"/>
    <w:rsid w:val="008B55A3"/>
    <w:rsid w:val="008B55D0"/>
    <w:rsid w:val="008B5896"/>
    <w:rsid w:val="008B58BE"/>
    <w:rsid w:val="008B5942"/>
    <w:rsid w:val="008B5A31"/>
    <w:rsid w:val="008B5BFC"/>
    <w:rsid w:val="008B5D73"/>
    <w:rsid w:val="008B5E0D"/>
    <w:rsid w:val="008B5E74"/>
    <w:rsid w:val="008B5EF5"/>
    <w:rsid w:val="008B60BD"/>
    <w:rsid w:val="008B60E7"/>
    <w:rsid w:val="008B614E"/>
    <w:rsid w:val="008B620D"/>
    <w:rsid w:val="008B6224"/>
    <w:rsid w:val="008B62B5"/>
    <w:rsid w:val="008B64B5"/>
    <w:rsid w:val="008B66C4"/>
    <w:rsid w:val="008B6746"/>
    <w:rsid w:val="008B6788"/>
    <w:rsid w:val="008B6BA1"/>
    <w:rsid w:val="008B6BA6"/>
    <w:rsid w:val="008B6F39"/>
    <w:rsid w:val="008B70E7"/>
    <w:rsid w:val="008B71F5"/>
    <w:rsid w:val="008B7433"/>
    <w:rsid w:val="008B75E2"/>
    <w:rsid w:val="008B7644"/>
    <w:rsid w:val="008B76A9"/>
    <w:rsid w:val="008B7764"/>
    <w:rsid w:val="008B779C"/>
    <w:rsid w:val="008B7904"/>
    <w:rsid w:val="008B7BD8"/>
    <w:rsid w:val="008B7CE2"/>
    <w:rsid w:val="008B7D65"/>
    <w:rsid w:val="008B7D6F"/>
    <w:rsid w:val="008C00F9"/>
    <w:rsid w:val="008C0207"/>
    <w:rsid w:val="008C03EF"/>
    <w:rsid w:val="008C0467"/>
    <w:rsid w:val="008C09BD"/>
    <w:rsid w:val="008C0A8F"/>
    <w:rsid w:val="008C0B0D"/>
    <w:rsid w:val="008C0D0A"/>
    <w:rsid w:val="008C0D2C"/>
    <w:rsid w:val="008C0E46"/>
    <w:rsid w:val="008C0F94"/>
    <w:rsid w:val="008C0FC8"/>
    <w:rsid w:val="008C10BA"/>
    <w:rsid w:val="008C1261"/>
    <w:rsid w:val="008C13D7"/>
    <w:rsid w:val="008C1513"/>
    <w:rsid w:val="008C17C1"/>
    <w:rsid w:val="008C19F6"/>
    <w:rsid w:val="008C1B08"/>
    <w:rsid w:val="008C1B67"/>
    <w:rsid w:val="008C1BF8"/>
    <w:rsid w:val="008C1DE3"/>
    <w:rsid w:val="008C1F06"/>
    <w:rsid w:val="008C1FBC"/>
    <w:rsid w:val="008C25B5"/>
    <w:rsid w:val="008C2797"/>
    <w:rsid w:val="008C287F"/>
    <w:rsid w:val="008C2918"/>
    <w:rsid w:val="008C2951"/>
    <w:rsid w:val="008C29F6"/>
    <w:rsid w:val="008C2C64"/>
    <w:rsid w:val="008C2CA5"/>
    <w:rsid w:val="008C3026"/>
    <w:rsid w:val="008C3107"/>
    <w:rsid w:val="008C3118"/>
    <w:rsid w:val="008C327B"/>
    <w:rsid w:val="008C32FF"/>
    <w:rsid w:val="008C342F"/>
    <w:rsid w:val="008C3440"/>
    <w:rsid w:val="008C346B"/>
    <w:rsid w:val="008C35A2"/>
    <w:rsid w:val="008C3612"/>
    <w:rsid w:val="008C3865"/>
    <w:rsid w:val="008C3C05"/>
    <w:rsid w:val="008C3CB5"/>
    <w:rsid w:val="008C3E90"/>
    <w:rsid w:val="008C4483"/>
    <w:rsid w:val="008C4486"/>
    <w:rsid w:val="008C44CA"/>
    <w:rsid w:val="008C4503"/>
    <w:rsid w:val="008C4537"/>
    <w:rsid w:val="008C4670"/>
    <w:rsid w:val="008C46BA"/>
    <w:rsid w:val="008C474B"/>
    <w:rsid w:val="008C4890"/>
    <w:rsid w:val="008C4892"/>
    <w:rsid w:val="008C48D7"/>
    <w:rsid w:val="008C4979"/>
    <w:rsid w:val="008C4A59"/>
    <w:rsid w:val="008C4AE6"/>
    <w:rsid w:val="008C4BD5"/>
    <w:rsid w:val="008C4D9A"/>
    <w:rsid w:val="008C4ECA"/>
    <w:rsid w:val="008C4F5A"/>
    <w:rsid w:val="008C501D"/>
    <w:rsid w:val="008C527C"/>
    <w:rsid w:val="008C556D"/>
    <w:rsid w:val="008C57CB"/>
    <w:rsid w:val="008C5DA8"/>
    <w:rsid w:val="008C5EF2"/>
    <w:rsid w:val="008C6052"/>
    <w:rsid w:val="008C6305"/>
    <w:rsid w:val="008C6362"/>
    <w:rsid w:val="008C66B0"/>
    <w:rsid w:val="008C68B9"/>
    <w:rsid w:val="008C696B"/>
    <w:rsid w:val="008C6ACC"/>
    <w:rsid w:val="008C6BD0"/>
    <w:rsid w:val="008C6C45"/>
    <w:rsid w:val="008C6D6E"/>
    <w:rsid w:val="008C6FAE"/>
    <w:rsid w:val="008C7062"/>
    <w:rsid w:val="008C70F8"/>
    <w:rsid w:val="008C72B4"/>
    <w:rsid w:val="008C72F5"/>
    <w:rsid w:val="008C7856"/>
    <w:rsid w:val="008C787B"/>
    <w:rsid w:val="008C7953"/>
    <w:rsid w:val="008C798D"/>
    <w:rsid w:val="008C7A93"/>
    <w:rsid w:val="008C7F56"/>
    <w:rsid w:val="008D01E6"/>
    <w:rsid w:val="008D0253"/>
    <w:rsid w:val="008D02A7"/>
    <w:rsid w:val="008D035B"/>
    <w:rsid w:val="008D0438"/>
    <w:rsid w:val="008D0732"/>
    <w:rsid w:val="008D0BA2"/>
    <w:rsid w:val="008D0CDA"/>
    <w:rsid w:val="008D0D2F"/>
    <w:rsid w:val="008D0D3D"/>
    <w:rsid w:val="008D1209"/>
    <w:rsid w:val="008D1240"/>
    <w:rsid w:val="008D141B"/>
    <w:rsid w:val="008D1669"/>
    <w:rsid w:val="008D16BA"/>
    <w:rsid w:val="008D172E"/>
    <w:rsid w:val="008D18CC"/>
    <w:rsid w:val="008D18DD"/>
    <w:rsid w:val="008D1A9C"/>
    <w:rsid w:val="008D1AB2"/>
    <w:rsid w:val="008D1E77"/>
    <w:rsid w:val="008D1FE7"/>
    <w:rsid w:val="008D20A5"/>
    <w:rsid w:val="008D22C4"/>
    <w:rsid w:val="008D246D"/>
    <w:rsid w:val="008D2583"/>
    <w:rsid w:val="008D2692"/>
    <w:rsid w:val="008D2A74"/>
    <w:rsid w:val="008D2B34"/>
    <w:rsid w:val="008D2C34"/>
    <w:rsid w:val="008D2DB2"/>
    <w:rsid w:val="008D32D5"/>
    <w:rsid w:val="008D33EC"/>
    <w:rsid w:val="008D3517"/>
    <w:rsid w:val="008D36BC"/>
    <w:rsid w:val="008D3796"/>
    <w:rsid w:val="008D38A5"/>
    <w:rsid w:val="008D3A10"/>
    <w:rsid w:val="008D3A1D"/>
    <w:rsid w:val="008D3E97"/>
    <w:rsid w:val="008D407D"/>
    <w:rsid w:val="008D4104"/>
    <w:rsid w:val="008D4123"/>
    <w:rsid w:val="008D420C"/>
    <w:rsid w:val="008D4943"/>
    <w:rsid w:val="008D4999"/>
    <w:rsid w:val="008D4A29"/>
    <w:rsid w:val="008D4AB0"/>
    <w:rsid w:val="008D4E3F"/>
    <w:rsid w:val="008D4F28"/>
    <w:rsid w:val="008D4F86"/>
    <w:rsid w:val="008D4FB6"/>
    <w:rsid w:val="008D500F"/>
    <w:rsid w:val="008D5076"/>
    <w:rsid w:val="008D5098"/>
    <w:rsid w:val="008D50A9"/>
    <w:rsid w:val="008D5215"/>
    <w:rsid w:val="008D55C3"/>
    <w:rsid w:val="008D5838"/>
    <w:rsid w:val="008D58C6"/>
    <w:rsid w:val="008D5995"/>
    <w:rsid w:val="008D5CF3"/>
    <w:rsid w:val="008D5DD7"/>
    <w:rsid w:val="008D5E1F"/>
    <w:rsid w:val="008D5EBA"/>
    <w:rsid w:val="008D6275"/>
    <w:rsid w:val="008D62E2"/>
    <w:rsid w:val="008D62F4"/>
    <w:rsid w:val="008D6444"/>
    <w:rsid w:val="008D656E"/>
    <w:rsid w:val="008D6735"/>
    <w:rsid w:val="008D676B"/>
    <w:rsid w:val="008D67C2"/>
    <w:rsid w:val="008D68F3"/>
    <w:rsid w:val="008D6A02"/>
    <w:rsid w:val="008D6ED8"/>
    <w:rsid w:val="008D7431"/>
    <w:rsid w:val="008D743A"/>
    <w:rsid w:val="008D7548"/>
    <w:rsid w:val="008D78D2"/>
    <w:rsid w:val="008D7966"/>
    <w:rsid w:val="008D79F1"/>
    <w:rsid w:val="008D7BD6"/>
    <w:rsid w:val="008D7CD0"/>
    <w:rsid w:val="008D7D53"/>
    <w:rsid w:val="008D7FA1"/>
    <w:rsid w:val="008E009B"/>
    <w:rsid w:val="008E0896"/>
    <w:rsid w:val="008E097C"/>
    <w:rsid w:val="008E0AA0"/>
    <w:rsid w:val="008E0B03"/>
    <w:rsid w:val="008E0E3F"/>
    <w:rsid w:val="008E0FAA"/>
    <w:rsid w:val="008E1350"/>
    <w:rsid w:val="008E13C3"/>
    <w:rsid w:val="008E13DC"/>
    <w:rsid w:val="008E13EB"/>
    <w:rsid w:val="008E14E2"/>
    <w:rsid w:val="008E1609"/>
    <w:rsid w:val="008E17C0"/>
    <w:rsid w:val="008E17FE"/>
    <w:rsid w:val="008E1838"/>
    <w:rsid w:val="008E1BED"/>
    <w:rsid w:val="008E217C"/>
    <w:rsid w:val="008E2211"/>
    <w:rsid w:val="008E2251"/>
    <w:rsid w:val="008E23A8"/>
    <w:rsid w:val="008E2841"/>
    <w:rsid w:val="008E28F1"/>
    <w:rsid w:val="008E29E2"/>
    <w:rsid w:val="008E2A69"/>
    <w:rsid w:val="008E2C2B"/>
    <w:rsid w:val="008E2C3D"/>
    <w:rsid w:val="008E2EF9"/>
    <w:rsid w:val="008E33E3"/>
    <w:rsid w:val="008E33E8"/>
    <w:rsid w:val="008E34AA"/>
    <w:rsid w:val="008E35EC"/>
    <w:rsid w:val="008E36E3"/>
    <w:rsid w:val="008E37E8"/>
    <w:rsid w:val="008E38C4"/>
    <w:rsid w:val="008E39FF"/>
    <w:rsid w:val="008E3A49"/>
    <w:rsid w:val="008E3BC1"/>
    <w:rsid w:val="008E3C8A"/>
    <w:rsid w:val="008E3CB7"/>
    <w:rsid w:val="008E3DD0"/>
    <w:rsid w:val="008E3E82"/>
    <w:rsid w:val="008E3EA7"/>
    <w:rsid w:val="008E3EB5"/>
    <w:rsid w:val="008E400C"/>
    <w:rsid w:val="008E4137"/>
    <w:rsid w:val="008E4190"/>
    <w:rsid w:val="008E41A6"/>
    <w:rsid w:val="008E4258"/>
    <w:rsid w:val="008E4394"/>
    <w:rsid w:val="008E4406"/>
    <w:rsid w:val="008E4416"/>
    <w:rsid w:val="008E4435"/>
    <w:rsid w:val="008E4600"/>
    <w:rsid w:val="008E47AF"/>
    <w:rsid w:val="008E4833"/>
    <w:rsid w:val="008E4B0E"/>
    <w:rsid w:val="008E5040"/>
    <w:rsid w:val="008E519E"/>
    <w:rsid w:val="008E51D4"/>
    <w:rsid w:val="008E5289"/>
    <w:rsid w:val="008E53D6"/>
    <w:rsid w:val="008E56E5"/>
    <w:rsid w:val="008E5822"/>
    <w:rsid w:val="008E59AE"/>
    <w:rsid w:val="008E5ABD"/>
    <w:rsid w:val="008E5E1D"/>
    <w:rsid w:val="008E5EAF"/>
    <w:rsid w:val="008E6011"/>
    <w:rsid w:val="008E61D4"/>
    <w:rsid w:val="008E62B1"/>
    <w:rsid w:val="008E62E3"/>
    <w:rsid w:val="008E66CB"/>
    <w:rsid w:val="008E69F5"/>
    <w:rsid w:val="008E6CC0"/>
    <w:rsid w:val="008E6DDB"/>
    <w:rsid w:val="008E6EFE"/>
    <w:rsid w:val="008E70EC"/>
    <w:rsid w:val="008E71F0"/>
    <w:rsid w:val="008E7449"/>
    <w:rsid w:val="008E74A7"/>
    <w:rsid w:val="008E7D2D"/>
    <w:rsid w:val="008E7EE9"/>
    <w:rsid w:val="008E7F74"/>
    <w:rsid w:val="008E7F99"/>
    <w:rsid w:val="008F026D"/>
    <w:rsid w:val="008F02B0"/>
    <w:rsid w:val="008F0532"/>
    <w:rsid w:val="008F053B"/>
    <w:rsid w:val="008F0570"/>
    <w:rsid w:val="008F0928"/>
    <w:rsid w:val="008F09C5"/>
    <w:rsid w:val="008F0AC5"/>
    <w:rsid w:val="008F0AF3"/>
    <w:rsid w:val="008F0B18"/>
    <w:rsid w:val="008F0CB6"/>
    <w:rsid w:val="008F0DDC"/>
    <w:rsid w:val="008F0DEA"/>
    <w:rsid w:val="008F0E84"/>
    <w:rsid w:val="008F0F6B"/>
    <w:rsid w:val="008F10B7"/>
    <w:rsid w:val="008F10E0"/>
    <w:rsid w:val="008F11A2"/>
    <w:rsid w:val="008F1383"/>
    <w:rsid w:val="008F13A0"/>
    <w:rsid w:val="008F13BD"/>
    <w:rsid w:val="008F1559"/>
    <w:rsid w:val="008F1653"/>
    <w:rsid w:val="008F188C"/>
    <w:rsid w:val="008F1911"/>
    <w:rsid w:val="008F1A1C"/>
    <w:rsid w:val="008F1A55"/>
    <w:rsid w:val="008F1A87"/>
    <w:rsid w:val="008F1A9B"/>
    <w:rsid w:val="008F1B22"/>
    <w:rsid w:val="008F1EB4"/>
    <w:rsid w:val="008F1F0D"/>
    <w:rsid w:val="008F2171"/>
    <w:rsid w:val="008F21BF"/>
    <w:rsid w:val="008F22D9"/>
    <w:rsid w:val="008F22DF"/>
    <w:rsid w:val="008F2394"/>
    <w:rsid w:val="008F24FB"/>
    <w:rsid w:val="008F25A1"/>
    <w:rsid w:val="008F264B"/>
    <w:rsid w:val="008F273A"/>
    <w:rsid w:val="008F2746"/>
    <w:rsid w:val="008F27D0"/>
    <w:rsid w:val="008F27EA"/>
    <w:rsid w:val="008F2814"/>
    <w:rsid w:val="008F2B18"/>
    <w:rsid w:val="008F2BD2"/>
    <w:rsid w:val="008F2CF6"/>
    <w:rsid w:val="008F30DC"/>
    <w:rsid w:val="008F30E1"/>
    <w:rsid w:val="008F3119"/>
    <w:rsid w:val="008F322E"/>
    <w:rsid w:val="008F32DC"/>
    <w:rsid w:val="008F34BD"/>
    <w:rsid w:val="008F39EB"/>
    <w:rsid w:val="008F3CA6"/>
    <w:rsid w:val="008F3CB0"/>
    <w:rsid w:val="008F3D4D"/>
    <w:rsid w:val="008F3DDF"/>
    <w:rsid w:val="008F3EED"/>
    <w:rsid w:val="008F41E1"/>
    <w:rsid w:val="008F43C1"/>
    <w:rsid w:val="008F4514"/>
    <w:rsid w:val="008F462B"/>
    <w:rsid w:val="008F4991"/>
    <w:rsid w:val="008F4C67"/>
    <w:rsid w:val="008F4D6B"/>
    <w:rsid w:val="008F4DF1"/>
    <w:rsid w:val="008F4FDF"/>
    <w:rsid w:val="008F50A5"/>
    <w:rsid w:val="008F518A"/>
    <w:rsid w:val="008F5A08"/>
    <w:rsid w:val="008F5B55"/>
    <w:rsid w:val="008F5EFD"/>
    <w:rsid w:val="008F6037"/>
    <w:rsid w:val="008F6251"/>
    <w:rsid w:val="008F6435"/>
    <w:rsid w:val="008F6595"/>
    <w:rsid w:val="008F65B2"/>
    <w:rsid w:val="008F68F9"/>
    <w:rsid w:val="008F6906"/>
    <w:rsid w:val="008F6945"/>
    <w:rsid w:val="008F69BF"/>
    <w:rsid w:val="008F69E4"/>
    <w:rsid w:val="008F6A5A"/>
    <w:rsid w:val="008F6A90"/>
    <w:rsid w:val="008F6AC8"/>
    <w:rsid w:val="008F6BCD"/>
    <w:rsid w:val="008F6DF7"/>
    <w:rsid w:val="008F6E7D"/>
    <w:rsid w:val="008F739C"/>
    <w:rsid w:val="008F73BA"/>
    <w:rsid w:val="008F73CC"/>
    <w:rsid w:val="008F740F"/>
    <w:rsid w:val="008F742C"/>
    <w:rsid w:val="008F74D5"/>
    <w:rsid w:val="008F7513"/>
    <w:rsid w:val="008F75A8"/>
    <w:rsid w:val="008F76C5"/>
    <w:rsid w:val="008F78C6"/>
    <w:rsid w:val="008F7A32"/>
    <w:rsid w:val="008F7B48"/>
    <w:rsid w:val="008F7BBE"/>
    <w:rsid w:val="008F7CCA"/>
    <w:rsid w:val="008F7E60"/>
    <w:rsid w:val="009001F2"/>
    <w:rsid w:val="00900316"/>
    <w:rsid w:val="0090037A"/>
    <w:rsid w:val="00900388"/>
    <w:rsid w:val="00900422"/>
    <w:rsid w:val="0090047D"/>
    <w:rsid w:val="009005E6"/>
    <w:rsid w:val="00900694"/>
    <w:rsid w:val="009006B8"/>
    <w:rsid w:val="00900715"/>
    <w:rsid w:val="00900746"/>
    <w:rsid w:val="00900868"/>
    <w:rsid w:val="009008B5"/>
    <w:rsid w:val="00900ACF"/>
    <w:rsid w:val="00900C80"/>
    <w:rsid w:val="00900CF1"/>
    <w:rsid w:val="00900D95"/>
    <w:rsid w:val="00900F6F"/>
    <w:rsid w:val="00900FA2"/>
    <w:rsid w:val="0090112B"/>
    <w:rsid w:val="0090118D"/>
    <w:rsid w:val="0090125D"/>
    <w:rsid w:val="0090125E"/>
    <w:rsid w:val="009013D1"/>
    <w:rsid w:val="00901690"/>
    <w:rsid w:val="009016CE"/>
    <w:rsid w:val="009016CF"/>
    <w:rsid w:val="00901896"/>
    <w:rsid w:val="00901B3E"/>
    <w:rsid w:val="00901D18"/>
    <w:rsid w:val="00901D1F"/>
    <w:rsid w:val="00901D6E"/>
    <w:rsid w:val="0090202E"/>
    <w:rsid w:val="009020C9"/>
    <w:rsid w:val="009020FE"/>
    <w:rsid w:val="00902148"/>
    <w:rsid w:val="00902185"/>
    <w:rsid w:val="0090226F"/>
    <w:rsid w:val="0090234E"/>
    <w:rsid w:val="0090239F"/>
    <w:rsid w:val="009025D6"/>
    <w:rsid w:val="009027A5"/>
    <w:rsid w:val="009029D9"/>
    <w:rsid w:val="00902A4D"/>
    <w:rsid w:val="00902B9E"/>
    <w:rsid w:val="00902D67"/>
    <w:rsid w:val="00902F7D"/>
    <w:rsid w:val="009033F7"/>
    <w:rsid w:val="00903416"/>
    <w:rsid w:val="0090368F"/>
    <w:rsid w:val="009037FD"/>
    <w:rsid w:val="00903845"/>
    <w:rsid w:val="00903856"/>
    <w:rsid w:val="009038BD"/>
    <w:rsid w:val="00903B48"/>
    <w:rsid w:val="00903CA0"/>
    <w:rsid w:val="00903E64"/>
    <w:rsid w:val="0090414C"/>
    <w:rsid w:val="0090415D"/>
    <w:rsid w:val="0090453C"/>
    <w:rsid w:val="00904659"/>
    <w:rsid w:val="0090480A"/>
    <w:rsid w:val="00904859"/>
    <w:rsid w:val="00904A9D"/>
    <w:rsid w:val="00904E0B"/>
    <w:rsid w:val="00904E89"/>
    <w:rsid w:val="00904E94"/>
    <w:rsid w:val="00905098"/>
    <w:rsid w:val="00905332"/>
    <w:rsid w:val="009054B1"/>
    <w:rsid w:val="00905695"/>
    <w:rsid w:val="0090582E"/>
    <w:rsid w:val="00905D36"/>
    <w:rsid w:val="00905EB0"/>
    <w:rsid w:val="00905F4F"/>
    <w:rsid w:val="00905FA2"/>
    <w:rsid w:val="00905FE1"/>
    <w:rsid w:val="0090617F"/>
    <w:rsid w:val="00906276"/>
    <w:rsid w:val="0090668C"/>
    <w:rsid w:val="00906944"/>
    <w:rsid w:val="00906AC0"/>
    <w:rsid w:val="00906F7D"/>
    <w:rsid w:val="009070E5"/>
    <w:rsid w:val="00907106"/>
    <w:rsid w:val="009072AB"/>
    <w:rsid w:val="009072F5"/>
    <w:rsid w:val="00907464"/>
    <w:rsid w:val="0090771A"/>
    <w:rsid w:val="00907955"/>
    <w:rsid w:val="00907A6D"/>
    <w:rsid w:val="00907B97"/>
    <w:rsid w:val="00907BAA"/>
    <w:rsid w:val="00907DD9"/>
    <w:rsid w:val="00907DE4"/>
    <w:rsid w:val="00907DFE"/>
    <w:rsid w:val="00907E6A"/>
    <w:rsid w:val="0091005D"/>
    <w:rsid w:val="0091012F"/>
    <w:rsid w:val="00910245"/>
    <w:rsid w:val="00910315"/>
    <w:rsid w:val="00910631"/>
    <w:rsid w:val="009106CE"/>
    <w:rsid w:val="009107E0"/>
    <w:rsid w:val="009109B4"/>
    <w:rsid w:val="00910BC2"/>
    <w:rsid w:val="00910CCF"/>
    <w:rsid w:val="00910DAF"/>
    <w:rsid w:val="00911055"/>
    <w:rsid w:val="00911641"/>
    <w:rsid w:val="009119AC"/>
    <w:rsid w:val="00911B62"/>
    <w:rsid w:val="00911BC3"/>
    <w:rsid w:val="00911C14"/>
    <w:rsid w:val="00911C30"/>
    <w:rsid w:val="00911D4B"/>
    <w:rsid w:val="00911E4A"/>
    <w:rsid w:val="00911EDE"/>
    <w:rsid w:val="00911FD1"/>
    <w:rsid w:val="00912035"/>
    <w:rsid w:val="009121E1"/>
    <w:rsid w:val="00912293"/>
    <w:rsid w:val="00912332"/>
    <w:rsid w:val="00912596"/>
    <w:rsid w:val="009125F6"/>
    <w:rsid w:val="00912940"/>
    <w:rsid w:val="00912AF6"/>
    <w:rsid w:val="00912BA8"/>
    <w:rsid w:val="00912C0D"/>
    <w:rsid w:val="00912C51"/>
    <w:rsid w:val="00912E15"/>
    <w:rsid w:val="00912F5B"/>
    <w:rsid w:val="00912F79"/>
    <w:rsid w:val="0091311E"/>
    <w:rsid w:val="009132B8"/>
    <w:rsid w:val="009133C6"/>
    <w:rsid w:val="00913607"/>
    <w:rsid w:val="009137C1"/>
    <w:rsid w:val="009137CF"/>
    <w:rsid w:val="00913891"/>
    <w:rsid w:val="00913C6A"/>
    <w:rsid w:val="00913D0B"/>
    <w:rsid w:val="00913D9D"/>
    <w:rsid w:val="00913F06"/>
    <w:rsid w:val="00913F38"/>
    <w:rsid w:val="00913FC8"/>
    <w:rsid w:val="009140AE"/>
    <w:rsid w:val="0091415C"/>
    <w:rsid w:val="009144B4"/>
    <w:rsid w:val="009145B7"/>
    <w:rsid w:val="00914CCC"/>
    <w:rsid w:val="00914D21"/>
    <w:rsid w:val="00914F1A"/>
    <w:rsid w:val="009151CE"/>
    <w:rsid w:val="009152C9"/>
    <w:rsid w:val="0091531D"/>
    <w:rsid w:val="00915493"/>
    <w:rsid w:val="0091572F"/>
    <w:rsid w:val="009159A1"/>
    <w:rsid w:val="00915C24"/>
    <w:rsid w:val="00915C83"/>
    <w:rsid w:val="00915EBF"/>
    <w:rsid w:val="00915EC5"/>
    <w:rsid w:val="00915ED3"/>
    <w:rsid w:val="00915F12"/>
    <w:rsid w:val="00916075"/>
    <w:rsid w:val="00916288"/>
    <w:rsid w:val="00916295"/>
    <w:rsid w:val="00916505"/>
    <w:rsid w:val="009169DA"/>
    <w:rsid w:val="00916C91"/>
    <w:rsid w:val="00916E0B"/>
    <w:rsid w:val="00916F40"/>
    <w:rsid w:val="00917065"/>
    <w:rsid w:val="009171B6"/>
    <w:rsid w:val="00917491"/>
    <w:rsid w:val="0091749D"/>
    <w:rsid w:val="00917530"/>
    <w:rsid w:val="0091763B"/>
    <w:rsid w:val="00917BD2"/>
    <w:rsid w:val="00917F31"/>
    <w:rsid w:val="00920161"/>
    <w:rsid w:val="00920276"/>
    <w:rsid w:val="00920330"/>
    <w:rsid w:val="009203DC"/>
    <w:rsid w:val="009203EF"/>
    <w:rsid w:val="00920689"/>
    <w:rsid w:val="0092073B"/>
    <w:rsid w:val="0092074A"/>
    <w:rsid w:val="009209F8"/>
    <w:rsid w:val="00920A38"/>
    <w:rsid w:val="00920B9B"/>
    <w:rsid w:val="00920DA2"/>
    <w:rsid w:val="00920E27"/>
    <w:rsid w:val="00920EC3"/>
    <w:rsid w:val="00920F13"/>
    <w:rsid w:val="00920F3D"/>
    <w:rsid w:val="00920FD6"/>
    <w:rsid w:val="0092118F"/>
    <w:rsid w:val="009214FC"/>
    <w:rsid w:val="0092153C"/>
    <w:rsid w:val="0092167F"/>
    <w:rsid w:val="009217AF"/>
    <w:rsid w:val="009217B5"/>
    <w:rsid w:val="00921895"/>
    <w:rsid w:val="00921B84"/>
    <w:rsid w:val="00921CCB"/>
    <w:rsid w:val="00921E02"/>
    <w:rsid w:val="00921F8F"/>
    <w:rsid w:val="00921FBF"/>
    <w:rsid w:val="00922009"/>
    <w:rsid w:val="00922288"/>
    <w:rsid w:val="0092260A"/>
    <w:rsid w:val="00922627"/>
    <w:rsid w:val="00922660"/>
    <w:rsid w:val="009226ED"/>
    <w:rsid w:val="00922821"/>
    <w:rsid w:val="00922965"/>
    <w:rsid w:val="00922C36"/>
    <w:rsid w:val="00922D6C"/>
    <w:rsid w:val="00922EC3"/>
    <w:rsid w:val="0092311E"/>
    <w:rsid w:val="00923380"/>
    <w:rsid w:val="009235A9"/>
    <w:rsid w:val="00923693"/>
    <w:rsid w:val="009236BA"/>
    <w:rsid w:val="0092383B"/>
    <w:rsid w:val="00923A32"/>
    <w:rsid w:val="00923AB5"/>
    <w:rsid w:val="00923B3D"/>
    <w:rsid w:val="00923CCA"/>
    <w:rsid w:val="00923F1A"/>
    <w:rsid w:val="009240F5"/>
    <w:rsid w:val="0092414A"/>
    <w:rsid w:val="00924214"/>
    <w:rsid w:val="009242F0"/>
    <w:rsid w:val="009245DF"/>
    <w:rsid w:val="009247EE"/>
    <w:rsid w:val="00924853"/>
    <w:rsid w:val="0092486B"/>
    <w:rsid w:val="0092499B"/>
    <w:rsid w:val="00924A40"/>
    <w:rsid w:val="00924A4A"/>
    <w:rsid w:val="00924CE7"/>
    <w:rsid w:val="00924D3C"/>
    <w:rsid w:val="00924E20"/>
    <w:rsid w:val="00924FDD"/>
    <w:rsid w:val="00925047"/>
    <w:rsid w:val="009250D2"/>
    <w:rsid w:val="0092519E"/>
    <w:rsid w:val="00925361"/>
    <w:rsid w:val="009254A8"/>
    <w:rsid w:val="00925682"/>
    <w:rsid w:val="00925BBA"/>
    <w:rsid w:val="00925BE4"/>
    <w:rsid w:val="00925E57"/>
    <w:rsid w:val="00925F3D"/>
    <w:rsid w:val="00926023"/>
    <w:rsid w:val="0092610F"/>
    <w:rsid w:val="00926150"/>
    <w:rsid w:val="009261BD"/>
    <w:rsid w:val="009261CC"/>
    <w:rsid w:val="009263D4"/>
    <w:rsid w:val="00926472"/>
    <w:rsid w:val="009265C6"/>
    <w:rsid w:val="0092681F"/>
    <w:rsid w:val="00926887"/>
    <w:rsid w:val="009268D8"/>
    <w:rsid w:val="00926937"/>
    <w:rsid w:val="00926956"/>
    <w:rsid w:val="009269B7"/>
    <w:rsid w:val="00926B11"/>
    <w:rsid w:val="00926CDA"/>
    <w:rsid w:val="00927090"/>
    <w:rsid w:val="00927379"/>
    <w:rsid w:val="00927585"/>
    <w:rsid w:val="009275F6"/>
    <w:rsid w:val="00927658"/>
    <w:rsid w:val="009276D4"/>
    <w:rsid w:val="00927A93"/>
    <w:rsid w:val="00927B52"/>
    <w:rsid w:val="00927EA5"/>
    <w:rsid w:val="00930553"/>
    <w:rsid w:val="00930ACD"/>
    <w:rsid w:val="00930CB7"/>
    <w:rsid w:val="00930D54"/>
    <w:rsid w:val="00930DD5"/>
    <w:rsid w:val="00930EB4"/>
    <w:rsid w:val="00930F8E"/>
    <w:rsid w:val="00931199"/>
    <w:rsid w:val="00931561"/>
    <w:rsid w:val="00931632"/>
    <w:rsid w:val="0093174F"/>
    <w:rsid w:val="009319B7"/>
    <w:rsid w:val="00931ADC"/>
    <w:rsid w:val="00931CAC"/>
    <w:rsid w:val="00931CCF"/>
    <w:rsid w:val="00932201"/>
    <w:rsid w:val="00932294"/>
    <w:rsid w:val="00932457"/>
    <w:rsid w:val="00932493"/>
    <w:rsid w:val="00932668"/>
    <w:rsid w:val="0093269C"/>
    <w:rsid w:val="009327D8"/>
    <w:rsid w:val="00932A27"/>
    <w:rsid w:val="00932A87"/>
    <w:rsid w:val="00932A8B"/>
    <w:rsid w:val="00932AD1"/>
    <w:rsid w:val="00932ADC"/>
    <w:rsid w:val="00932B55"/>
    <w:rsid w:val="00932C31"/>
    <w:rsid w:val="0093318E"/>
    <w:rsid w:val="00933484"/>
    <w:rsid w:val="0093357E"/>
    <w:rsid w:val="009335B5"/>
    <w:rsid w:val="00933745"/>
    <w:rsid w:val="009337A2"/>
    <w:rsid w:val="00933A89"/>
    <w:rsid w:val="00933B36"/>
    <w:rsid w:val="00933BFE"/>
    <w:rsid w:val="00933C17"/>
    <w:rsid w:val="00933CF6"/>
    <w:rsid w:val="00933EC7"/>
    <w:rsid w:val="00933EC8"/>
    <w:rsid w:val="00933FA1"/>
    <w:rsid w:val="00934235"/>
    <w:rsid w:val="009343BB"/>
    <w:rsid w:val="00934436"/>
    <w:rsid w:val="0093455A"/>
    <w:rsid w:val="0093460A"/>
    <w:rsid w:val="0093468F"/>
    <w:rsid w:val="009346BC"/>
    <w:rsid w:val="00934806"/>
    <w:rsid w:val="00934863"/>
    <w:rsid w:val="009349BB"/>
    <w:rsid w:val="00934A21"/>
    <w:rsid w:val="00934B43"/>
    <w:rsid w:val="00934C6A"/>
    <w:rsid w:val="00934D82"/>
    <w:rsid w:val="00934DD2"/>
    <w:rsid w:val="00935046"/>
    <w:rsid w:val="009351A6"/>
    <w:rsid w:val="0093535B"/>
    <w:rsid w:val="0093557C"/>
    <w:rsid w:val="009355A6"/>
    <w:rsid w:val="0093576E"/>
    <w:rsid w:val="00935BB4"/>
    <w:rsid w:val="00935C57"/>
    <w:rsid w:val="00935C82"/>
    <w:rsid w:val="00935D06"/>
    <w:rsid w:val="00935D1C"/>
    <w:rsid w:val="00936004"/>
    <w:rsid w:val="00936252"/>
    <w:rsid w:val="0093667A"/>
    <w:rsid w:val="00936918"/>
    <w:rsid w:val="00936A55"/>
    <w:rsid w:val="00936ADF"/>
    <w:rsid w:val="00936B90"/>
    <w:rsid w:val="00936BD1"/>
    <w:rsid w:val="00936CF9"/>
    <w:rsid w:val="00936D13"/>
    <w:rsid w:val="00936E9E"/>
    <w:rsid w:val="00936EC5"/>
    <w:rsid w:val="00936EE5"/>
    <w:rsid w:val="009370C7"/>
    <w:rsid w:val="009370CD"/>
    <w:rsid w:val="00937391"/>
    <w:rsid w:val="00937901"/>
    <w:rsid w:val="00937B24"/>
    <w:rsid w:val="00937B43"/>
    <w:rsid w:val="00937B7D"/>
    <w:rsid w:val="00937D11"/>
    <w:rsid w:val="00937E9F"/>
    <w:rsid w:val="00940032"/>
    <w:rsid w:val="00940325"/>
    <w:rsid w:val="0094049D"/>
    <w:rsid w:val="0094069C"/>
    <w:rsid w:val="009406C4"/>
    <w:rsid w:val="00940AB7"/>
    <w:rsid w:val="00940C53"/>
    <w:rsid w:val="00940CC3"/>
    <w:rsid w:val="00940EB4"/>
    <w:rsid w:val="00941208"/>
    <w:rsid w:val="0094137A"/>
    <w:rsid w:val="009414C9"/>
    <w:rsid w:val="009417D1"/>
    <w:rsid w:val="00941983"/>
    <w:rsid w:val="00941A2A"/>
    <w:rsid w:val="00941AD7"/>
    <w:rsid w:val="00941B6D"/>
    <w:rsid w:val="00941DB9"/>
    <w:rsid w:val="00942053"/>
    <w:rsid w:val="00942352"/>
    <w:rsid w:val="00942455"/>
    <w:rsid w:val="00942638"/>
    <w:rsid w:val="00942842"/>
    <w:rsid w:val="009429F5"/>
    <w:rsid w:val="00942C67"/>
    <w:rsid w:val="00942DCE"/>
    <w:rsid w:val="0094310D"/>
    <w:rsid w:val="0094315B"/>
    <w:rsid w:val="00943334"/>
    <w:rsid w:val="009436EB"/>
    <w:rsid w:val="0094396C"/>
    <w:rsid w:val="009439C9"/>
    <w:rsid w:val="00943E2C"/>
    <w:rsid w:val="00943F2F"/>
    <w:rsid w:val="00943FE6"/>
    <w:rsid w:val="0094404F"/>
    <w:rsid w:val="009441D7"/>
    <w:rsid w:val="009442E8"/>
    <w:rsid w:val="00944813"/>
    <w:rsid w:val="009449A3"/>
    <w:rsid w:val="00944A04"/>
    <w:rsid w:val="00944B1C"/>
    <w:rsid w:val="00944C0A"/>
    <w:rsid w:val="00944C0E"/>
    <w:rsid w:val="00944D1E"/>
    <w:rsid w:val="00944EDC"/>
    <w:rsid w:val="00944F96"/>
    <w:rsid w:val="00944FF4"/>
    <w:rsid w:val="00945216"/>
    <w:rsid w:val="0094526F"/>
    <w:rsid w:val="00945270"/>
    <w:rsid w:val="009453C3"/>
    <w:rsid w:val="009458EF"/>
    <w:rsid w:val="00945919"/>
    <w:rsid w:val="00945941"/>
    <w:rsid w:val="00945DBB"/>
    <w:rsid w:val="00945F59"/>
    <w:rsid w:val="0094604A"/>
    <w:rsid w:val="009461F0"/>
    <w:rsid w:val="00946247"/>
    <w:rsid w:val="0094643A"/>
    <w:rsid w:val="00946450"/>
    <w:rsid w:val="009464A8"/>
    <w:rsid w:val="009467A4"/>
    <w:rsid w:val="0094682B"/>
    <w:rsid w:val="0094698F"/>
    <w:rsid w:val="00946ACE"/>
    <w:rsid w:val="00946B3A"/>
    <w:rsid w:val="00946E4C"/>
    <w:rsid w:val="00946FEB"/>
    <w:rsid w:val="00947226"/>
    <w:rsid w:val="00947565"/>
    <w:rsid w:val="0094767A"/>
    <w:rsid w:val="0094769F"/>
    <w:rsid w:val="009476C8"/>
    <w:rsid w:val="00947993"/>
    <w:rsid w:val="009479F2"/>
    <w:rsid w:val="00947C03"/>
    <w:rsid w:val="009501D9"/>
    <w:rsid w:val="0095029B"/>
    <w:rsid w:val="00950410"/>
    <w:rsid w:val="009505D3"/>
    <w:rsid w:val="009507F5"/>
    <w:rsid w:val="0095092A"/>
    <w:rsid w:val="00950968"/>
    <w:rsid w:val="00950CBA"/>
    <w:rsid w:val="00950D27"/>
    <w:rsid w:val="0095105C"/>
    <w:rsid w:val="009511F1"/>
    <w:rsid w:val="009512A7"/>
    <w:rsid w:val="00951673"/>
    <w:rsid w:val="00951733"/>
    <w:rsid w:val="00951AB9"/>
    <w:rsid w:val="00951C20"/>
    <w:rsid w:val="00951C25"/>
    <w:rsid w:val="00951FF3"/>
    <w:rsid w:val="009522DB"/>
    <w:rsid w:val="009523A8"/>
    <w:rsid w:val="0095273E"/>
    <w:rsid w:val="00952C9C"/>
    <w:rsid w:val="00952DF1"/>
    <w:rsid w:val="00952EEB"/>
    <w:rsid w:val="00952F03"/>
    <w:rsid w:val="00952F45"/>
    <w:rsid w:val="009531DF"/>
    <w:rsid w:val="009533BE"/>
    <w:rsid w:val="00953607"/>
    <w:rsid w:val="00953691"/>
    <w:rsid w:val="009536AF"/>
    <w:rsid w:val="009537A0"/>
    <w:rsid w:val="009538F2"/>
    <w:rsid w:val="0095393F"/>
    <w:rsid w:val="00953941"/>
    <w:rsid w:val="00953A81"/>
    <w:rsid w:val="00953AD5"/>
    <w:rsid w:val="00953B76"/>
    <w:rsid w:val="00953C23"/>
    <w:rsid w:val="00953ED1"/>
    <w:rsid w:val="00953F1A"/>
    <w:rsid w:val="0095433C"/>
    <w:rsid w:val="00954381"/>
    <w:rsid w:val="009543B2"/>
    <w:rsid w:val="009546E1"/>
    <w:rsid w:val="009548C4"/>
    <w:rsid w:val="009549D7"/>
    <w:rsid w:val="00954A33"/>
    <w:rsid w:val="00954AE1"/>
    <w:rsid w:val="00954C8E"/>
    <w:rsid w:val="00954E31"/>
    <w:rsid w:val="00954EA1"/>
    <w:rsid w:val="009550E8"/>
    <w:rsid w:val="00955357"/>
    <w:rsid w:val="009553EE"/>
    <w:rsid w:val="00955494"/>
    <w:rsid w:val="009554BC"/>
    <w:rsid w:val="00955604"/>
    <w:rsid w:val="00955733"/>
    <w:rsid w:val="00955A5A"/>
    <w:rsid w:val="00955C3D"/>
    <w:rsid w:val="00955D15"/>
    <w:rsid w:val="00955E32"/>
    <w:rsid w:val="00955E5D"/>
    <w:rsid w:val="00955F5F"/>
    <w:rsid w:val="00956049"/>
    <w:rsid w:val="0095608E"/>
    <w:rsid w:val="0095612A"/>
    <w:rsid w:val="009562F0"/>
    <w:rsid w:val="00956504"/>
    <w:rsid w:val="009565EA"/>
    <w:rsid w:val="0095665A"/>
    <w:rsid w:val="00956671"/>
    <w:rsid w:val="009566F7"/>
    <w:rsid w:val="009567FE"/>
    <w:rsid w:val="009569BD"/>
    <w:rsid w:val="00956FCD"/>
    <w:rsid w:val="0095708C"/>
    <w:rsid w:val="00957351"/>
    <w:rsid w:val="0095743C"/>
    <w:rsid w:val="00957472"/>
    <w:rsid w:val="009574AC"/>
    <w:rsid w:val="0095751B"/>
    <w:rsid w:val="0095756E"/>
    <w:rsid w:val="00957811"/>
    <w:rsid w:val="00957A98"/>
    <w:rsid w:val="00957D7B"/>
    <w:rsid w:val="00960264"/>
    <w:rsid w:val="00960283"/>
    <w:rsid w:val="0096049E"/>
    <w:rsid w:val="00960512"/>
    <w:rsid w:val="00960561"/>
    <w:rsid w:val="009605C0"/>
    <w:rsid w:val="0096063B"/>
    <w:rsid w:val="0096063E"/>
    <w:rsid w:val="009608F5"/>
    <w:rsid w:val="0096097D"/>
    <w:rsid w:val="00960A84"/>
    <w:rsid w:val="00960B4B"/>
    <w:rsid w:val="00960EB9"/>
    <w:rsid w:val="00960ECA"/>
    <w:rsid w:val="00961115"/>
    <w:rsid w:val="009611FC"/>
    <w:rsid w:val="009612D2"/>
    <w:rsid w:val="0096139C"/>
    <w:rsid w:val="0096139D"/>
    <w:rsid w:val="00961441"/>
    <w:rsid w:val="0096153F"/>
    <w:rsid w:val="00961956"/>
    <w:rsid w:val="00961A2E"/>
    <w:rsid w:val="00961CCF"/>
    <w:rsid w:val="00961D0F"/>
    <w:rsid w:val="00961D57"/>
    <w:rsid w:val="00961DBE"/>
    <w:rsid w:val="00961E56"/>
    <w:rsid w:val="009622CD"/>
    <w:rsid w:val="00962381"/>
    <w:rsid w:val="00962392"/>
    <w:rsid w:val="009624D7"/>
    <w:rsid w:val="00962851"/>
    <w:rsid w:val="009628E5"/>
    <w:rsid w:val="00962947"/>
    <w:rsid w:val="00962968"/>
    <w:rsid w:val="00962B39"/>
    <w:rsid w:val="00962BC7"/>
    <w:rsid w:val="00963019"/>
    <w:rsid w:val="00963105"/>
    <w:rsid w:val="00963234"/>
    <w:rsid w:val="00963349"/>
    <w:rsid w:val="00963427"/>
    <w:rsid w:val="00963447"/>
    <w:rsid w:val="00963647"/>
    <w:rsid w:val="009636EA"/>
    <w:rsid w:val="0096374E"/>
    <w:rsid w:val="00963864"/>
    <w:rsid w:val="00963C5C"/>
    <w:rsid w:val="00963CAC"/>
    <w:rsid w:val="00963D1F"/>
    <w:rsid w:val="00963ED6"/>
    <w:rsid w:val="00963F39"/>
    <w:rsid w:val="00963F73"/>
    <w:rsid w:val="009643B9"/>
    <w:rsid w:val="009643F9"/>
    <w:rsid w:val="009646A9"/>
    <w:rsid w:val="009646FE"/>
    <w:rsid w:val="009649CA"/>
    <w:rsid w:val="00964A6C"/>
    <w:rsid w:val="00964B76"/>
    <w:rsid w:val="00964C19"/>
    <w:rsid w:val="00965014"/>
    <w:rsid w:val="009651C1"/>
    <w:rsid w:val="009651DD"/>
    <w:rsid w:val="00965229"/>
    <w:rsid w:val="009654FB"/>
    <w:rsid w:val="00965679"/>
    <w:rsid w:val="00965D7D"/>
    <w:rsid w:val="00965D9D"/>
    <w:rsid w:val="00965FA6"/>
    <w:rsid w:val="009662B1"/>
    <w:rsid w:val="009667F8"/>
    <w:rsid w:val="009667FF"/>
    <w:rsid w:val="00966806"/>
    <w:rsid w:val="00966A33"/>
    <w:rsid w:val="00966B30"/>
    <w:rsid w:val="00967120"/>
    <w:rsid w:val="009671F6"/>
    <w:rsid w:val="00967374"/>
    <w:rsid w:val="00967426"/>
    <w:rsid w:val="009676EE"/>
    <w:rsid w:val="00967A06"/>
    <w:rsid w:val="00967AFD"/>
    <w:rsid w:val="00967BD2"/>
    <w:rsid w:val="00967E38"/>
    <w:rsid w:val="00967EF7"/>
    <w:rsid w:val="00967FF6"/>
    <w:rsid w:val="00970229"/>
    <w:rsid w:val="00970396"/>
    <w:rsid w:val="009703E8"/>
    <w:rsid w:val="0097053B"/>
    <w:rsid w:val="009705A3"/>
    <w:rsid w:val="00970720"/>
    <w:rsid w:val="009707D0"/>
    <w:rsid w:val="00970802"/>
    <w:rsid w:val="0097084A"/>
    <w:rsid w:val="00970B4F"/>
    <w:rsid w:val="00970B9C"/>
    <w:rsid w:val="00970BD3"/>
    <w:rsid w:val="00970D1F"/>
    <w:rsid w:val="00971233"/>
    <w:rsid w:val="009712F9"/>
    <w:rsid w:val="00971513"/>
    <w:rsid w:val="0097152B"/>
    <w:rsid w:val="00971CC7"/>
    <w:rsid w:val="00971DEA"/>
    <w:rsid w:val="00971E29"/>
    <w:rsid w:val="00972239"/>
    <w:rsid w:val="00972325"/>
    <w:rsid w:val="0097245D"/>
    <w:rsid w:val="009724C1"/>
    <w:rsid w:val="00972952"/>
    <w:rsid w:val="00972A46"/>
    <w:rsid w:val="00972BB5"/>
    <w:rsid w:val="00972D07"/>
    <w:rsid w:val="00972E25"/>
    <w:rsid w:val="00972ECD"/>
    <w:rsid w:val="0097312B"/>
    <w:rsid w:val="009731CF"/>
    <w:rsid w:val="009731EB"/>
    <w:rsid w:val="00973224"/>
    <w:rsid w:val="0097323F"/>
    <w:rsid w:val="009733FA"/>
    <w:rsid w:val="00973599"/>
    <w:rsid w:val="00973692"/>
    <w:rsid w:val="009738EB"/>
    <w:rsid w:val="0097396B"/>
    <w:rsid w:val="00973D9C"/>
    <w:rsid w:val="00973F6D"/>
    <w:rsid w:val="00973F85"/>
    <w:rsid w:val="00974152"/>
    <w:rsid w:val="009741AE"/>
    <w:rsid w:val="009741FC"/>
    <w:rsid w:val="00974428"/>
    <w:rsid w:val="0097451E"/>
    <w:rsid w:val="00974719"/>
    <w:rsid w:val="009749DD"/>
    <w:rsid w:val="00974A24"/>
    <w:rsid w:val="00974C38"/>
    <w:rsid w:val="00975634"/>
    <w:rsid w:val="00975868"/>
    <w:rsid w:val="00975890"/>
    <w:rsid w:val="009758B1"/>
    <w:rsid w:val="00975A10"/>
    <w:rsid w:val="00975B35"/>
    <w:rsid w:val="00975B6E"/>
    <w:rsid w:val="00975C16"/>
    <w:rsid w:val="00975DE0"/>
    <w:rsid w:val="00975DFB"/>
    <w:rsid w:val="00975F91"/>
    <w:rsid w:val="00976066"/>
    <w:rsid w:val="0097647D"/>
    <w:rsid w:val="00976544"/>
    <w:rsid w:val="00976895"/>
    <w:rsid w:val="0097694D"/>
    <w:rsid w:val="0097698C"/>
    <w:rsid w:val="00976B28"/>
    <w:rsid w:val="00976D09"/>
    <w:rsid w:val="00976F70"/>
    <w:rsid w:val="00977029"/>
    <w:rsid w:val="00977118"/>
    <w:rsid w:val="009771B1"/>
    <w:rsid w:val="00977420"/>
    <w:rsid w:val="009775D8"/>
    <w:rsid w:val="0097767D"/>
    <w:rsid w:val="009777E8"/>
    <w:rsid w:val="00977914"/>
    <w:rsid w:val="00977986"/>
    <w:rsid w:val="00977AC6"/>
    <w:rsid w:val="00977B38"/>
    <w:rsid w:val="0098004D"/>
    <w:rsid w:val="00980190"/>
    <w:rsid w:val="009801AD"/>
    <w:rsid w:val="00980731"/>
    <w:rsid w:val="0098087C"/>
    <w:rsid w:val="00980891"/>
    <w:rsid w:val="00980D04"/>
    <w:rsid w:val="00981047"/>
    <w:rsid w:val="00981132"/>
    <w:rsid w:val="009812AD"/>
    <w:rsid w:val="0098135A"/>
    <w:rsid w:val="00981442"/>
    <w:rsid w:val="0098153C"/>
    <w:rsid w:val="00981AB5"/>
    <w:rsid w:val="00981C83"/>
    <w:rsid w:val="00981C9E"/>
    <w:rsid w:val="00981CE6"/>
    <w:rsid w:val="00982017"/>
    <w:rsid w:val="009820EB"/>
    <w:rsid w:val="00982136"/>
    <w:rsid w:val="00982144"/>
    <w:rsid w:val="0098223F"/>
    <w:rsid w:val="0098248F"/>
    <w:rsid w:val="0098260E"/>
    <w:rsid w:val="00982616"/>
    <w:rsid w:val="00982780"/>
    <w:rsid w:val="009828F5"/>
    <w:rsid w:val="00982902"/>
    <w:rsid w:val="00982916"/>
    <w:rsid w:val="00982917"/>
    <w:rsid w:val="009829AF"/>
    <w:rsid w:val="00982D73"/>
    <w:rsid w:val="00982F7E"/>
    <w:rsid w:val="00982F92"/>
    <w:rsid w:val="00982FE4"/>
    <w:rsid w:val="00983042"/>
    <w:rsid w:val="00983210"/>
    <w:rsid w:val="0098328E"/>
    <w:rsid w:val="009832AE"/>
    <w:rsid w:val="00983308"/>
    <w:rsid w:val="0098352F"/>
    <w:rsid w:val="009835B9"/>
    <w:rsid w:val="0098362C"/>
    <w:rsid w:val="009837E3"/>
    <w:rsid w:val="0098397C"/>
    <w:rsid w:val="00983BC0"/>
    <w:rsid w:val="00983D94"/>
    <w:rsid w:val="00983F9A"/>
    <w:rsid w:val="009840D6"/>
    <w:rsid w:val="009840E4"/>
    <w:rsid w:val="009842FB"/>
    <w:rsid w:val="00984445"/>
    <w:rsid w:val="0098444C"/>
    <w:rsid w:val="00984748"/>
    <w:rsid w:val="009847B5"/>
    <w:rsid w:val="009847BB"/>
    <w:rsid w:val="00984893"/>
    <w:rsid w:val="009849C9"/>
    <w:rsid w:val="00984A98"/>
    <w:rsid w:val="00984ACE"/>
    <w:rsid w:val="00984B82"/>
    <w:rsid w:val="00984C05"/>
    <w:rsid w:val="00984C10"/>
    <w:rsid w:val="00984CA7"/>
    <w:rsid w:val="0098538C"/>
    <w:rsid w:val="009854C8"/>
    <w:rsid w:val="0098558A"/>
    <w:rsid w:val="009855FF"/>
    <w:rsid w:val="00985635"/>
    <w:rsid w:val="009856BD"/>
    <w:rsid w:val="009857D8"/>
    <w:rsid w:val="009858AA"/>
    <w:rsid w:val="00985997"/>
    <w:rsid w:val="00985B89"/>
    <w:rsid w:val="00985DC8"/>
    <w:rsid w:val="00985DCE"/>
    <w:rsid w:val="00985DE4"/>
    <w:rsid w:val="00985F93"/>
    <w:rsid w:val="00985FF8"/>
    <w:rsid w:val="009861BD"/>
    <w:rsid w:val="009861CA"/>
    <w:rsid w:val="009866D7"/>
    <w:rsid w:val="00986753"/>
    <w:rsid w:val="00986964"/>
    <w:rsid w:val="00986ACF"/>
    <w:rsid w:val="00986B8F"/>
    <w:rsid w:val="00986BCD"/>
    <w:rsid w:val="00986C6D"/>
    <w:rsid w:val="00986E61"/>
    <w:rsid w:val="00986F6E"/>
    <w:rsid w:val="00987090"/>
    <w:rsid w:val="00987154"/>
    <w:rsid w:val="0098725B"/>
    <w:rsid w:val="009872E3"/>
    <w:rsid w:val="009873D1"/>
    <w:rsid w:val="00987439"/>
    <w:rsid w:val="00987452"/>
    <w:rsid w:val="0098752D"/>
    <w:rsid w:val="0098765C"/>
    <w:rsid w:val="00987826"/>
    <w:rsid w:val="00987A3C"/>
    <w:rsid w:val="00987AAC"/>
    <w:rsid w:val="00987AB3"/>
    <w:rsid w:val="00987B28"/>
    <w:rsid w:val="00987C68"/>
    <w:rsid w:val="00987E4E"/>
    <w:rsid w:val="009901CE"/>
    <w:rsid w:val="009904AF"/>
    <w:rsid w:val="009904D1"/>
    <w:rsid w:val="009907BB"/>
    <w:rsid w:val="00990987"/>
    <w:rsid w:val="00990AAA"/>
    <w:rsid w:val="00990E3B"/>
    <w:rsid w:val="00990E5F"/>
    <w:rsid w:val="00990EBF"/>
    <w:rsid w:val="00990EDD"/>
    <w:rsid w:val="00990FAA"/>
    <w:rsid w:val="00990FE9"/>
    <w:rsid w:val="00991059"/>
    <w:rsid w:val="00991087"/>
    <w:rsid w:val="00991253"/>
    <w:rsid w:val="0099126E"/>
    <w:rsid w:val="00991375"/>
    <w:rsid w:val="00991552"/>
    <w:rsid w:val="00991821"/>
    <w:rsid w:val="009918FE"/>
    <w:rsid w:val="00991980"/>
    <w:rsid w:val="009919CE"/>
    <w:rsid w:val="00991DC2"/>
    <w:rsid w:val="00991FD6"/>
    <w:rsid w:val="00992657"/>
    <w:rsid w:val="009929DC"/>
    <w:rsid w:val="00992CFB"/>
    <w:rsid w:val="00992F62"/>
    <w:rsid w:val="0099319B"/>
    <w:rsid w:val="00993547"/>
    <w:rsid w:val="00993D06"/>
    <w:rsid w:val="00993D24"/>
    <w:rsid w:val="00993E26"/>
    <w:rsid w:val="00993FD4"/>
    <w:rsid w:val="00994D3C"/>
    <w:rsid w:val="00994F33"/>
    <w:rsid w:val="00994FB5"/>
    <w:rsid w:val="00994FF1"/>
    <w:rsid w:val="0099508A"/>
    <w:rsid w:val="00995485"/>
    <w:rsid w:val="00995825"/>
    <w:rsid w:val="009958EE"/>
    <w:rsid w:val="00995A87"/>
    <w:rsid w:val="00995D3E"/>
    <w:rsid w:val="00995D80"/>
    <w:rsid w:val="00995DEE"/>
    <w:rsid w:val="00995E8C"/>
    <w:rsid w:val="00995F87"/>
    <w:rsid w:val="009960B6"/>
    <w:rsid w:val="009962D1"/>
    <w:rsid w:val="009962D2"/>
    <w:rsid w:val="009966FF"/>
    <w:rsid w:val="00996776"/>
    <w:rsid w:val="00996982"/>
    <w:rsid w:val="00996A65"/>
    <w:rsid w:val="00996B5B"/>
    <w:rsid w:val="00996C56"/>
    <w:rsid w:val="00996DE0"/>
    <w:rsid w:val="00996DF4"/>
    <w:rsid w:val="00996EF9"/>
    <w:rsid w:val="00996FAA"/>
    <w:rsid w:val="00997004"/>
    <w:rsid w:val="00997034"/>
    <w:rsid w:val="009970E6"/>
    <w:rsid w:val="00997143"/>
    <w:rsid w:val="009971A9"/>
    <w:rsid w:val="00997476"/>
    <w:rsid w:val="009974CE"/>
    <w:rsid w:val="0099751A"/>
    <w:rsid w:val="00997675"/>
    <w:rsid w:val="009976BB"/>
    <w:rsid w:val="0099774F"/>
    <w:rsid w:val="0099778D"/>
    <w:rsid w:val="009977BC"/>
    <w:rsid w:val="00997812"/>
    <w:rsid w:val="00997A80"/>
    <w:rsid w:val="00997B17"/>
    <w:rsid w:val="00997BAF"/>
    <w:rsid w:val="00997CCF"/>
    <w:rsid w:val="00997D34"/>
    <w:rsid w:val="00997DED"/>
    <w:rsid w:val="00997E9D"/>
    <w:rsid w:val="009A004E"/>
    <w:rsid w:val="009A029D"/>
    <w:rsid w:val="009A04E1"/>
    <w:rsid w:val="009A0677"/>
    <w:rsid w:val="009A0817"/>
    <w:rsid w:val="009A0D59"/>
    <w:rsid w:val="009A0D5F"/>
    <w:rsid w:val="009A0FC2"/>
    <w:rsid w:val="009A0FDB"/>
    <w:rsid w:val="009A110A"/>
    <w:rsid w:val="009A12E1"/>
    <w:rsid w:val="009A1376"/>
    <w:rsid w:val="009A1400"/>
    <w:rsid w:val="009A14A1"/>
    <w:rsid w:val="009A176C"/>
    <w:rsid w:val="009A1AC3"/>
    <w:rsid w:val="009A1D61"/>
    <w:rsid w:val="009A1ED9"/>
    <w:rsid w:val="009A1F84"/>
    <w:rsid w:val="009A1FD8"/>
    <w:rsid w:val="009A203D"/>
    <w:rsid w:val="009A211B"/>
    <w:rsid w:val="009A2705"/>
    <w:rsid w:val="009A271F"/>
    <w:rsid w:val="009A27D5"/>
    <w:rsid w:val="009A29B6"/>
    <w:rsid w:val="009A2BEE"/>
    <w:rsid w:val="009A2BF5"/>
    <w:rsid w:val="009A2CC9"/>
    <w:rsid w:val="009A2F35"/>
    <w:rsid w:val="009A329C"/>
    <w:rsid w:val="009A334A"/>
    <w:rsid w:val="009A37D5"/>
    <w:rsid w:val="009A39BE"/>
    <w:rsid w:val="009A3CEA"/>
    <w:rsid w:val="009A4283"/>
    <w:rsid w:val="009A4402"/>
    <w:rsid w:val="009A4523"/>
    <w:rsid w:val="009A495B"/>
    <w:rsid w:val="009A4A4D"/>
    <w:rsid w:val="009A4BF9"/>
    <w:rsid w:val="009A4CF5"/>
    <w:rsid w:val="009A4F95"/>
    <w:rsid w:val="009A50A5"/>
    <w:rsid w:val="009A52BB"/>
    <w:rsid w:val="009A55CF"/>
    <w:rsid w:val="009A57C6"/>
    <w:rsid w:val="009A5A3A"/>
    <w:rsid w:val="009A5AB0"/>
    <w:rsid w:val="009A6338"/>
    <w:rsid w:val="009A67C4"/>
    <w:rsid w:val="009A67F1"/>
    <w:rsid w:val="009A698F"/>
    <w:rsid w:val="009A6B23"/>
    <w:rsid w:val="009A6F27"/>
    <w:rsid w:val="009A6FDF"/>
    <w:rsid w:val="009A6FF4"/>
    <w:rsid w:val="009A73AF"/>
    <w:rsid w:val="009A74B9"/>
    <w:rsid w:val="009A75DE"/>
    <w:rsid w:val="009A7DB3"/>
    <w:rsid w:val="009A7EC2"/>
    <w:rsid w:val="009B024F"/>
    <w:rsid w:val="009B070F"/>
    <w:rsid w:val="009B0760"/>
    <w:rsid w:val="009B07FA"/>
    <w:rsid w:val="009B080C"/>
    <w:rsid w:val="009B0908"/>
    <w:rsid w:val="009B096E"/>
    <w:rsid w:val="009B0A60"/>
    <w:rsid w:val="009B0C08"/>
    <w:rsid w:val="009B0C9C"/>
    <w:rsid w:val="009B0DC4"/>
    <w:rsid w:val="009B0E17"/>
    <w:rsid w:val="009B0EFF"/>
    <w:rsid w:val="009B0F1B"/>
    <w:rsid w:val="009B12A1"/>
    <w:rsid w:val="009B12FB"/>
    <w:rsid w:val="009B136F"/>
    <w:rsid w:val="009B1459"/>
    <w:rsid w:val="009B1731"/>
    <w:rsid w:val="009B187E"/>
    <w:rsid w:val="009B1ED4"/>
    <w:rsid w:val="009B2281"/>
    <w:rsid w:val="009B2297"/>
    <w:rsid w:val="009B26BB"/>
    <w:rsid w:val="009B28D8"/>
    <w:rsid w:val="009B2AE6"/>
    <w:rsid w:val="009B2B22"/>
    <w:rsid w:val="009B2B3C"/>
    <w:rsid w:val="009B2E97"/>
    <w:rsid w:val="009B3436"/>
    <w:rsid w:val="009B357D"/>
    <w:rsid w:val="009B3B03"/>
    <w:rsid w:val="009B3E05"/>
    <w:rsid w:val="009B3FDA"/>
    <w:rsid w:val="009B4442"/>
    <w:rsid w:val="009B4521"/>
    <w:rsid w:val="009B4557"/>
    <w:rsid w:val="009B47E3"/>
    <w:rsid w:val="009B47FC"/>
    <w:rsid w:val="009B4B12"/>
    <w:rsid w:val="009B4BB6"/>
    <w:rsid w:val="009B4D08"/>
    <w:rsid w:val="009B4D96"/>
    <w:rsid w:val="009B4DE8"/>
    <w:rsid w:val="009B5179"/>
    <w:rsid w:val="009B519A"/>
    <w:rsid w:val="009B5273"/>
    <w:rsid w:val="009B56CF"/>
    <w:rsid w:val="009B582A"/>
    <w:rsid w:val="009B5AC6"/>
    <w:rsid w:val="009B5ACD"/>
    <w:rsid w:val="009B5B34"/>
    <w:rsid w:val="009B5B4F"/>
    <w:rsid w:val="009B5CBF"/>
    <w:rsid w:val="009B60AA"/>
    <w:rsid w:val="009B638D"/>
    <w:rsid w:val="009B656B"/>
    <w:rsid w:val="009B669C"/>
    <w:rsid w:val="009B6783"/>
    <w:rsid w:val="009B679D"/>
    <w:rsid w:val="009B6804"/>
    <w:rsid w:val="009B69C7"/>
    <w:rsid w:val="009B6A8C"/>
    <w:rsid w:val="009B6CE5"/>
    <w:rsid w:val="009B6D8B"/>
    <w:rsid w:val="009B6FCA"/>
    <w:rsid w:val="009B7120"/>
    <w:rsid w:val="009B71F0"/>
    <w:rsid w:val="009B7285"/>
    <w:rsid w:val="009B736E"/>
    <w:rsid w:val="009B7390"/>
    <w:rsid w:val="009B74C4"/>
    <w:rsid w:val="009B74CB"/>
    <w:rsid w:val="009B7590"/>
    <w:rsid w:val="009B75AC"/>
    <w:rsid w:val="009B760C"/>
    <w:rsid w:val="009B7683"/>
    <w:rsid w:val="009B77B3"/>
    <w:rsid w:val="009B78F1"/>
    <w:rsid w:val="009B792E"/>
    <w:rsid w:val="009B7CF7"/>
    <w:rsid w:val="009B7D3F"/>
    <w:rsid w:val="009B7F0D"/>
    <w:rsid w:val="009C00A2"/>
    <w:rsid w:val="009C0162"/>
    <w:rsid w:val="009C037C"/>
    <w:rsid w:val="009C05BA"/>
    <w:rsid w:val="009C069E"/>
    <w:rsid w:val="009C093F"/>
    <w:rsid w:val="009C0A81"/>
    <w:rsid w:val="009C0C19"/>
    <w:rsid w:val="009C0EC6"/>
    <w:rsid w:val="009C0F04"/>
    <w:rsid w:val="009C0FD9"/>
    <w:rsid w:val="009C12E7"/>
    <w:rsid w:val="009C137D"/>
    <w:rsid w:val="009C1624"/>
    <w:rsid w:val="009C162C"/>
    <w:rsid w:val="009C166E"/>
    <w:rsid w:val="009C1677"/>
    <w:rsid w:val="009C17F8"/>
    <w:rsid w:val="009C1835"/>
    <w:rsid w:val="009C1B05"/>
    <w:rsid w:val="009C1B28"/>
    <w:rsid w:val="009C1B86"/>
    <w:rsid w:val="009C1BC7"/>
    <w:rsid w:val="009C1BE3"/>
    <w:rsid w:val="009C1D8B"/>
    <w:rsid w:val="009C2421"/>
    <w:rsid w:val="009C2462"/>
    <w:rsid w:val="009C2794"/>
    <w:rsid w:val="009C2B1B"/>
    <w:rsid w:val="009C2B22"/>
    <w:rsid w:val="009C306C"/>
    <w:rsid w:val="009C323B"/>
    <w:rsid w:val="009C3276"/>
    <w:rsid w:val="009C331F"/>
    <w:rsid w:val="009C333E"/>
    <w:rsid w:val="009C365B"/>
    <w:rsid w:val="009C3859"/>
    <w:rsid w:val="009C39A0"/>
    <w:rsid w:val="009C39A8"/>
    <w:rsid w:val="009C3A3F"/>
    <w:rsid w:val="009C3E9B"/>
    <w:rsid w:val="009C409A"/>
    <w:rsid w:val="009C44EA"/>
    <w:rsid w:val="009C45F5"/>
    <w:rsid w:val="009C473F"/>
    <w:rsid w:val="009C4967"/>
    <w:rsid w:val="009C4976"/>
    <w:rsid w:val="009C4A5B"/>
    <w:rsid w:val="009C4A77"/>
    <w:rsid w:val="009C4ECD"/>
    <w:rsid w:val="009C50D9"/>
    <w:rsid w:val="009C5172"/>
    <w:rsid w:val="009C51B3"/>
    <w:rsid w:val="009C523D"/>
    <w:rsid w:val="009C5264"/>
    <w:rsid w:val="009C52A4"/>
    <w:rsid w:val="009C53F8"/>
    <w:rsid w:val="009C557C"/>
    <w:rsid w:val="009C5673"/>
    <w:rsid w:val="009C567B"/>
    <w:rsid w:val="009C56F0"/>
    <w:rsid w:val="009C57D7"/>
    <w:rsid w:val="009C5843"/>
    <w:rsid w:val="009C5857"/>
    <w:rsid w:val="009C5AB3"/>
    <w:rsid w:val="009C5DF4"/>
    <w:rsid w:val="009C5F23"/>
    <w:rsid w:val="009C5FEB"/>
    <w:rsid w:val="009C634A"/>
    <w:rsid w:val="009C6635"/>
    <w:rsid w:val="009C6684"/>
    <w:rsid w:val="009C66A1"/>
    <w:rsid w:val="009C66AD"/>
    <w:rsid w:val="009C670B"/>
    <w:rsid w:val="009C6BC2"/>
    <w:rsid w:val="009C718F"/>
    <w:rsid w:val="009C744A"/>
    <w:rsid w:val="009C75AE"/>
    <w:rsid w:val="009C7747"/>
    <w:rsid w:val="009C77E7"/>
    <w:rsid w:val="009C7975"/>
    <w:rsid w:val="009C7D2D"/>
    <w:rsid w:val="009C7D8A"/>
    <w:rsid w:val="009C7E0A"/>
    <w:rsid w:val="009D0126"/>
    <w:rsid w:val="009D01B3"/>
    <w:rsid w:val="009D022B"/>
    <w:rsid w:val="009D04B7"/>
    <w:rsid w:val="009D05DD"/>
    <w:rsid w:val="009D063C"/>
    <w:rsid w:val="009D06C3"/>
    <w:rsid w:val="009D0754"/>
    <w:rsid w:val="009D076F"/>
    <w:rsid w:val="009D08BC"/>
    <w:rsid w:val="009D08DA"/>
    <w:rsid w:val="009D0A91"/>
    <w:rsid w:val="009D0DAF"/>
    <w:rsid w:val="009D0DFA"/>
    <w:rsid w:val="009D108C"/>
    <w:rsid w:val="009D110B"/>
    <w:rsid w:val="009D11F5"/>
    <w:rsid w:val="009D1316"/>
    <w:rsid w:val="009D1380"/>
    <w:rsid w:val="009D139A"/>
    <w:rsid w:val="009D1470"/>
    <w:rsid w:val="009D15CB"/>
    <w:rsid w:val="009D15DE"/>
    <w:rsid w:val="009D17F2"/>
    <w:rsid w:val="009D1FA0"/>
    <w:rsid w:val="009D1FDD"/>
    <w:rsid w:val="009D2068"/>
    <w:rsid w:val="009D20AA"/>
    <w:rsid w:val="009D2183"/>
    <w:rsid w:val="009D22FC"/>
    <w:rsid w:val="009D23E3"/>
    <w:rsid w:val="009D2774"/>
    <w:rsid w:val="009D27D6"/>
    <w:rsid w:val="009D2939"/>
    <w:rsid w:val="009D29C1"/>
    <w:rsid w:val="009D29DA"/>
    <w:rsid w:val="009D2CD0"/>
    <w:rsid w:val="009D30BA"/>
    <w:rsid w:val="009D3522"/>
    <w:rsid w:val="009D359C"/>
    <w:rsid w:val="009D35B0"/>
    <w:rsid w:val="009D36D9"/>
    <w:rsid w:val="009D3713"/>
    <w:rsid w:val="009D388C"/>
    <w:rsid w:val="009D3904"/>
    <w:rsid w:val="009D39D9"/>
    <w:rsid w:val="009D3AE3"/>
    <w:rsid w:val="009D3D77"/>
    <w:rsid w:val="009D3DD2"/>
    <w:rsid w:val="009D3F10"/>
    <w:rsid w:val="009D407E"/>
    <w:rsid w:val="009D4119"/>
    <w:rsid w:val="009D4135"/>
    <w:rsid w:val="009D42FA"/>
    <w:rsid w:val="009D4319"/>
    <w:rsid w:val="009D4366"/>
    <w:rsid w:val="009D4375"/>
    <w:rsid w:val="009D451E"/>
    <w:rsid w:val="009D4719"/>
    <w:rsid w:val="009D47D0"/>
    <w:rsid w:val="009D4847"/>
    <w:rsid w:val="009D4A2B"/>
    <w:rsid w:val="009D4E56"/>
    <w:rsid w:val="009D519E"/>
    <w:rsid w:val="009D5291"/>
    <w:rsid w:val="009D556A"/>
    <w:rsid w:val="009D558E"/>
    <w:rsid w:val="009D57E5"/>
    <w:rsid w:val="009D5953"/>
    <w:rsid w:val="009D5A2D"/>
    <w:rsid w:val="009D5C0B"/>
    <w:rsid w:val="009D6202"/>
    <w:rsid w:val="009D62CE"/>
    <w:rsid w:val="009D62DE"/>
    <w:rsid w:val="009D62E2"/>
    <w:rsid w:val="009D66D8"/>
    <w:rsid w:val="009D670D"/>
    <w:rsid w:val="009D6946"/>
    <w:rsid w:val="009D6A5A"/>
    <w:rsid w:val="009D6A64"/>
    <w:rsid w:val="009D6AD7"/>
    <w:rsid w:val="009D6B66"/>
    <w:rsid w:val="009D6BB0"/>
    <w:rsid w:val="009D6C80"/>
    <w:rsid w:val="009D6E0E"/>
    <w:rsid w:val="009D701C"/>
    <w:rsid w:val="009D702C"/>
    <w:rsid w:val="009D7424"/>
    <w:rsid w:val="009D78C3"/>
    <w:rsid w:val="009D7B26"/>
    <w:rsid w:val="009D7B2F"/>
    <w:rsid w:val="009D7C30"/>
    <w:rsid w:val="009D7CE4"/>
    <w:rsid w:val="009D7CEA"/>
    <w:rsid w:val="009D7CF7"/>
    <w:rsid w:val="009D7D30"/>
    <w:rsid w:val="009D7D3D"/>
    <w:rsid w:val="009D7D56"/>
    <w:rsid w:val="009E0031"/>
    <w:rsid w:val="009E0116"/>
    <w:rsid w:val="009E018B"/>
    <w:rsid w:val="009E02F5"/>
    <w:rsid w:val="009E069B"/>
    <w:rsid w:val="009E0799"/>
    <w:rsid w:val="009E0B38"/>
    <w:rsid w:val="009E0C1A"/>
    <w:rsid w:val="009E0EBB"/>
    <w:rsid w:val="009E11BD"/>
    <w:rsid w:val="009E121C"/>
    <w:rsid w:val="009E14CB"/>
    <w:rsid w:val="009E1564"/>
    <w:rsid w:val="009E159F"/>
    <w:rsid w:val="009E16B7"/>
    <w:rsid w:val="009E1893"/>
    <w:rsid w:val="009E1979"/>
    <w:rsid w:val="009E198A"/>
    <w:rsid w:val="009E1B7C"/>
    <w:rsid w:val="009E1D34"/>
    <w:rsid w:val="009E1E8F"/>
    <w:rsid w:val="009E20DB"/>
    <w:rsid w:val="009E25E7"/>
    <w:rsid w:val="009E2846"/>
    <w:rsid w:val="009E287D"/>
    <w:rsid w:val="009E2A14"/>
    <w:rsid w:val="009E2A46"/>
    <w:rsid w:val="009E2CDE"/>
    <w:rsid w:val="009E2EAF"/>
    <w:rsid w:val="009E2EF5"/>
    <w:rsid w:val="009E3158"/>
    <w:rsid w:val="009E32FA"/>
    <w:rsid w:val="009E35B8"/>
    <w:rsid w:val="009E360B"/>
    <w:rsid w:val="009E370E"/>
    <w:rsid w:val="009E375A"/>
    <w:rsid w:val="009E379F"/>
    <w:rsid w:val="009E37A1"/>
    <w:rsid w:val="009E3876"/>
    <w:rsid w:val="009E393F"/>
    <w:rsid w:val="009E39F4"/>
    <w:rsid w:val="009E3A90"/>
    <w:rsid w:val="009E3ACA"/>
    <w:rsid w:val="009E3CAA"/>
    <w:rsid w:val="009E3DC7"/>
    <w:rsid w:val="009E3FCA"/>
    <w:rsid w:val="009E4177"/>
    <w:rsid w:val="009E4191"/>
    <w:rsid w:val="009E420A"/>
    <w:rsid w:val="009E426B"/>
    <w:rsid w:val="009E435E"/>
    <w:rsid w:val="009E458C"/>
    <w:rsid w:val="009E4767"/>
    <w:rsid w:val="009E4769"/>
    <w:rsid w:val="009E49DF"/>
    <w:rsid w:val="009E4A58"/>
    <w:rsid w:val="009E4B7A"/>
    <w:rsid w:val="009E4BA9"/>
    <w:rsid w:val="009E4F52"/>
    <w:rsid w:val="009E4F53"/>
    <w:rsid w:val="009E5538"/>
    <w:rsid w:val="009E55A0"/>
    <w:rsid w:val="009E5608"/>
    <w:rsid w:val="009E599D"/>
    <w:rsid w:val="009E59A8"/>
    <w:rsid w:val="009E5A5E"/>
    <w:rsid w:val="009E5AB7"/>
    <w:rsid w:val="009E5C16"/>
    <w:rsid w:val="009E5C21"/>
    <w:rsid w:val="009E5CAB"/>
    <w:rsid w:val="009E5DAB"/>
    <w:rsid w:val="009E5E37"/>
    <w:rsid w:val="009E6022"/>
    <w:rsid w:val="009E6138"/>
    <w:rsid w:val="009E61D2"/>
    <w:rsid w:val="009E6439"/>
    <w:rsid w:val="009E6532"/>
    <w:rsid w:val="009E672F"/>
    <w:rsid w:val="009E6A11"/>
    <w:rsid w:val="009E6CD4"/>
    <w:rsid w:val="009E6E0F"/>
    <w:rsid w:val="009E6F3D"/>
    <w:rsid w:val="009E6F90"/>
    <w:rsid w:val="009E706F"/>
    <w:rsid w:val="009E71C5"/>
    <w:rsid w:val="009E729D"/>
    <w:rsid w:val="009E7347"/>
    <w:rsid w:val="009E7448"/>
    <w:rsid w:val="009E74AB"/>
    <w:rsid w:val="009E764F"/>
    <w:rsid w:val="009E7724"/>
    <w:rsid w:val="009E7751"/>
    <w:rsid w:val="009E776E"/>
    <w:rsid w:val="009E7812"/>
    <w:rsid w:val="009E78DD"/>
    <w:rsid w:val="009F01C2"/>
    <w:rsid w:val="009F022C"/>
    <w:rsid w:val="009F0489"/>
    <w:rsid w:val="009F05A6"/>
    <w:rsid w:val="009F0607"/>
    <w:rsid w:val="009F089B"/>
    <w:rsid w:val="009F09AC"/>
    <w:rsid w:val="009F0A13"/>
    <w:rsid w:val="009F0A8B"/>
    <w:rsid w:val="009F0AAE"/>
    <w:rsid w:val="009F0D11"/>
    <w:rsid w:val="009F0DBA"/>
    <w:rsid w:val="009F112A"/>
    <w:rsid w:val="009F1403"/>
    <w:rsid w:val="009F1535"/>
    <w:rsid w:val="009F16CC"/>
    <w:rsid w:val="009F1767"/>
    <w:rsid w:val="009F1AF4"/>
    <w:rsid w:val="009F1C01"/>
    <w:rsid w:val="009F1E05"/>
    <w:rsid w:val="009F1E61"/>
    <w:rsid w:val="009F1F5F"/>
    <w:rsid w:val="009F201A"/>
    <w:rsid w:val="009F209D"/>
    <w:rsid w:val="009F2252"/>
    <w:rsid w:val="009F225A"/>
    <w:rsid w:val="009F2718"/>
    <w:rsid w:val="009F280B"/>
    <w:rsid w:val="009F2950"/>
    <w:rsid w:val="009F2959"/>
    <w:rsid w:val="009F29A9"/>
    <w:rsid w:val="009F29CA"/>
    <w:rsid w:val="009F2B3E"/>
    <w:rsid w:val="009F2D71"/>
    <w:rsid w:val="009F2D96"/>
    <w:rsid w:val="009F2EDC"/>
    <w:rsid w:val="009F2F15"/>
    <w:rsid w:val="009F2F63"/>
    <w:rsid w:val="009F2FC4"/>
    <w:rsid w:val="009F3166"/>
    <w:rsid w:val="009F3215"/>
    <w:rsid w:val="009F322B"/>
    <w:rsid w:val="009F32EC"/>
    <w:rsid w:val="009F33B8"/>
    <w:rsid w:val="009F345B"/>
    <w:rsid w:val="009F349F"/>
    <w:rsid w:val="009F34DB"/>
    <w:rsid w:val="009F3570"/>
    <w:rsid w:val="009F3855"/>
    <w:rsid w:val="009F3871"/>
    <w:rsid w:val="009F3872"/>
    <w:rsid w:val="009F3B15"/>
    <w:rsid w:val="009F3BA3"/>
    <w:rsid w:val="009F3D44"/>
    <w:rsid w:val="009F3F34"/>
    <w:rsid w:val="009F3FEA"/>
    <w:rsid w:val="009F4149"/>
    <w:rsid w:val="009F414E"/>
    <w:rsid w:val="009F425F"/>
    <w:rsid w:val="009F475B"/>
    <w:rsid w:val="009F47B5"/>
    <w:rsid w:val="009F47F0"/>
    <w:rsid w:val="009F4887"/>
    <w:rsid w:val="009F4A16"/>
    <w:rsid w:val="009F4BBF"/>
    <w:rsid w:val="009F5041"/>
    <w:rsid w:val="009F5096"/>
    <w:rsid w:val="009F511C"/>
    <w:rsid w:val="009F51A7"/>
    <w:rsid w:val="009F520D"/>
    <w:rsid w:val="009F5464"/>
    <w:rsid w:val="009F5496"/>
    <w:rsid w:val="009F5518"/>
    <w:rsid w:val="009F5523"/>
    <w:rsid w:val="009F55FD"/>
    <w:rsid w:val="009F5780"/>
    <w:rsid w:val="009F590C"/>
    <w:rsid w:val="009F5956"/>
    <w:rsid w:val="009F5969"/>
    <w:rsid w:val="009F5980"/>
    <w:rsid w:val="009F5A73"/>
    <w:rsid w:val="009F5A77"/>
    <w:rsid w:val="009F5B59"/>
    <w:rsid w:val="009F5DA0"/>
    <w:rsid w:val="009F5E1F"/>
    <w:rsid w:val="009F5F5B"/>
    <w:rsid w:val="009F61EA"/>
    <w:rsid w:val="009F62AE"/>
    <w:rsid w:val="009F62D4"/>
    <w:rsid w:val="009F6492"/>
    <w:rsid w:val="009F662B"/>
    <w:rsid w:val="009F664C"/>
    <w:rsid w:val="009F669D"/>
    <w:rsid w:val="009F6853"/>
    <w:rsid w:val="009F6A31"/>
    <w:rsid w:val="009F6CF8"/>
    <w:rsid w:val="009F6E37"/>
    <w:rsid w:val="009F6E75"/>
    <w:rsid w:val="009F6EE9"/>
    <w:rsid w:val="009F6F8D"/>
    <w:rsid w:val="009F70F4"/>
    <w:rsid w:val="009F7123"/>
    <w:rsid w:val="009F7219"/>
    <w:rsid w:val="009F7248"/>
    <w:rsid w:val="009F7920"/>
    <w:rsid w:val="009F7979"/>
    <w:rsid w:val="009F7CF3"/>
    <w:rsid w:val="009F7ED0"/>
    <w:rsid w:val="009F7F31"/>
    <w:rsid w:val="009F7F80"/>
    <w:rsid w:val="009F7F8F"/>
    <w:rsid w:val="009F7FAF"/>
    <w:rsid w:val="00A00040"/>
    <w:rsid w:val="00A00103"/>
    <w:rsid w:val="00A00142"/>
    <w:rsid w:val="00A00165"/>
    <w:rsid w:val="00A00521"/>
    <w:rsid w:val="00A0053F"/>
    <w:rsid w:val="00A0076E"/>
    <w:rsid w:val="00A007F9"/>
    <w:rsid w:val="00A008BA"/>
    <w:rsid w:val="00A009A0"/>
    <w:rsid w:val="00A01097"/>
    <w:rsid w:val="00A0117C"/>
    <w:rsid w:val="00A01259"/>
    <w:rsid w:val="00A01593"/>
    <w:rsid w:val="00A018C3"/>
    <w:rsid w:val="00A01A07"/>
    <w:rsid w:val="00A01A4D"/>
    <w:rsid w:val="00A01AB8"/>
    <w:rsid w:val="00A01C03"/>
    <w:rsid w:val="00A01C9A"/>
    <w:rsid w:val="00A01D08"/>
    <w:rsid w:val="00A01D60"/>
    <w:rsid w:val="00A01DFD"/>
    <w:rsid w:val="00A01F42"/>
    <w:rsid w:val="00A01FEE"/>
    <w:rsid w:val="00A02087"/>
    <w:rsid w:val="00A020A3"/>
    <w:rsid w:val="00A021A1"/>
    <w:rsid w:val="00A023CC"/>
    <w:rsid w:val="00A026AA"/>
    <w:rsid w:val="00A02762"/>
    <w:rsid w:val="00A02782"/>
    <w:rsid w:val="00A0283D"/>
    <w:rsid w:val="00A0297E"/>
    <w:rsid w:val="00A02BB8"/>
    <w:rsid w:val="00A02E02"/>
    <w:rsid w:val="00A02E46"/>
    <w:rsid w:val="00A02F25"/>
    <w:rsid w:val="00A02FC3"/>
    <w:rsid w:val="00A03088"/>
    <w:rsid w:val="00A03192"/>
    <w:rsid w:val="00A0324C"/>
    <w:rsid w:val="00A0330C"/>
    <w:rsid w:val="00A034EE"/>
    <w:rsid w:val="00A03778"/>
    <w:rsid w:val="00A038F1"/>
    <w:rsid w:val="00A03A85"/>
    <w:rsid w:val="00A03CFA"/>
    <w:rsid w:val="00A03ED9"/>
    <w:rsid w:val="00A03F5F"/>
    <w:rsid w:val="00A0407A"/>
    <w:rsid w:val="00A041AE"/>
    <w:rsid w:val="00A0456A"/>
    <w:rsid w:val="00A046EC"/>
    <w:rsid w:val="00A04707"/>
    <w:rsid w:val="00A048F6"/>
    <w:rsid w:val="00A0491C"/>
    <w:rsid w:val="00A04A09"/>
    <w:rsid w:val="00A04A82"/>
    <w:rsid w:val="00A04B06"/>
    <w:rsid w:val="00A04C3A"/>
    <w:rsid w:val="00A04D20"/>
    <w:rsid w:val="00A04E5E"/>
    <w:rsid w:val="00A05139"/>
    <w:rsid w:val="00A051E7"/>
    <w:rsid w:val="00A05338"/>
    <w:rsid w:val="00A053BF"/>
    <w:rsid w:val="00A054B7"/>
    <w:rsid w:val="00A0552E"/>
    <w:rsid w:val="00A05539"/>
    <w:rsid w:val="00A055EA"/>
    <w:rsid w:val="00A05731"/>
    <w:rsid w:val="00A05886"/>
    <w:rsid w:val="00A05914"/>
    <w:rsid w:val="00A05C40"/>
    <w:rsid w:val="00A05C65"/>
    <w:rsid w:val="00A05C7B"/>
    <w:rsid w:val="00A05FB5"/>
    <w:rsid w:val="00A0613A"/>
    <w:rsid w:val="00A06224"/>
    <w:rsid w:val="00A0622D"/>
    <w:rsid w:val="00A06285"/>
    <w:rsid w:val="00A06501"/>
    <w:rsid w:val="00A06580"/>
    <w:rsid w:val="00A0665E"/>
    <w:rsid w:val="00A06670"/>
    <w:rsid w:val="00A067B7"/>
    <w:rsid w:val="00A067F4"/>
    <w:rsid w:val="00A0695F"/>
    <w:rsid w:val="00A06965"/>
    <w:rsid w:val="00A069D3"/>
    <w:rsid w:val="00A069F7"/>
    <w:rsid w:val="00A06B9F"/>
    <w:rsid w:val="00A06C58"/>
    <w:rsid w:val="00A07336"/>
    <w:rsid w:val="00A07404"/>
    <w:rsid w:val="00A0740A"/>
    <w:rsid w:val="00A074AF"/>
    <w:rsid w:val="00A0780F"/>
    <w:rsid w:val="00A07853"/>
    <w:rsid w:val="00A07916"/>
    <w:rsid w:val="00A07E8F"/>
    <w:rsid w:val="00A07EC9"/>
    <w:rsid w:val="00A10049"/>
    <w:rsid w:val="00A101FF"/>
    <w:rsid w:val="00A1054C"/>
    <w:rsid w:val="00A10B6B"/>
    <w:rsid w:val="00A10D0D"/>
    <w:rsid w:val="00A10E07"/>
    <w:rsid w:val="00A10EA2"/>
    <w:rsid w:val="00A110FE"/>
    <w:rsid w:val="00A1113B"/>
    <w:rsid w:val="00A11148"/>
    <w:rsid w:val="00A1118E"/>
    <w:rsid w:val="00A112EB"/>
    <w:rsid w:val="00A11324"/>
    <w:rsid w:val="00A1149E"/>
    <w:rsid w:val="00A11572"/>
    <w:rsid w:val="00A11728"/>
    <w:rsid w:val="00A11745"/>
    <w:rsid w:val="00A117B3"/>
    <w:rsid w:val="00A117E0"/>
    <w:rsid w:val="00A11A84"/>
    <w:rsid w:val="00A11A8D"/>
    <w:rsid w:val="00A11DCE"/>
    <w:rsid w:val="00A11E5B"/>
    <w:rsid w:val="00A12076"/>
    <w:rsid w:val="00A12184"/>
    <w:rsid w:val="00A12388"/>
    <w:rsid w:val="00A12412"/>
    <w:rsid w:val="00A1266B"/>
    <w:rsid w:val="00A12853"/>
    <w:rsid w:val="00A12A17"/>
    <w:rsid w:val="00A12A95"/>
    <w:rsid w:val="00A12ACB"/>
    <w:rsid w:val="00A12B39"/>
    <w:rsid w:val="00A12D98"/>
    <w:rsid w:val="00A13005"/>
    <w:rsid w:val="00A13690"/>
    <w:rsid w:val="00A1373D"/>
    <w:rsid w:val="00A1392B"/>
    <w:rsid w:val="00A1399F"/>
    <w:rsid w:val="00A1416C"/>
    <w:rsid w:val="00A1421E"/>
    <w:rsid w:val="00A1433F"/>
    <w:rsid w:val="00A14563"/>
    <w:rsid w:val="00A14727"/>
    <w:rsid w:val="00A14754"/>
    <w:rsid w:val="00A147F4"/>
    <w:rsid w:val="00A14825"/>
    <w:rsid w:val="00A14AA0"/>
    <w:rsid w:val="00A14D43"/>
    <w:rsid w:val="00A14D74"/>
    <w:rsid w:val="00A14E66"/>
    <w:rsid w:val="00A14F13"/>
    <w:rsid w:val="00A15072"/>
    <w:rsid w:val="00A15389"/>
    <w:rsid w:val="00A153B2"/>
    <w:rsid w:val="00A156F6"/>
    <w:rsid w:val="00A15A3D"/>
    <w:rsid w:val="00A15B3E"/>
    <w:rsid w:val="00A15D01"/>
    <w:rsid w:val="00A15EEE"/>
    <w:rsid w:val="00A1616E"/>
    <w:rsid w:val="00A16311"/>
    <w:rsid w:val="00A163C1"/>
    <w:rsid w:val="00A16725"/>
    <w:rsid w:val="00A168BC"/>
    <w:rsid w:val="00A16A90"/>
    <w:rsid w:val="00A16B9B"/>
    <w:rsid w:val="00A16C83"/>
    <w:rsid w:val="00A16D64"/>
    <w:rsid w:val="00A16DE2"/>
    <w:rsid w:val="00A16F43"/>
    <w:rsid w:val="00A17123"/>
    <w:rsid w:val="00A17235"/>
    <w:rsid w:val="00A17372"/>
    <w:rsid w:val="00A1744E"/>
    <w:rsid w:val="00A174B9"/>
    <w:rsid w:val="00A17571"/>
    <w:rsid w:val="00A1757D"/>
    <w:rsid w:val="00A17668"/>
    <w:rsid w:val="00A17740"/>
    <w:rsid w:val="00A17804"/>
    <w:rsid w:val="00A17A0B"/>
    <w:rsid w:val="00A17BFA"/>
    <w:rsid w:val="00A17C72"/>
    <w:rsid w:val="00A17F26"/>
    <w:rsid w:val="00A20359"/>
    <w:rsid w:val="00A208D9"/>
    <w:rsid w:val="00A20A0D"/>
    <w:rsid w:val="00A21101"/>
    <w:rsid w:val="00A21112"/>
    <w:rsid w:val="00A21269"/>
    <w:rsid w:val="00A21551"/>
    <w:rsid w:val="00A215C9"/>
    <w:rsid w:val="00A215CF"/>
    <w:rsid w:val="00A2185F"/>
    <w:rsid w:val="00A219EA"/>
    <w:rsid w:val="00A21B6F"/>
    <w:rsid w:val="00A21C0A"/>
    <w:rsid w:val="00A21F92"/>
    <w:rsid w:val="00A22071"/>
    <w:rsid w:val="00A220AB"/>
    <w:rsid w:val="00A222F9"/>
    <w:rsid w:val="00A22384"/>
    <w:rsid w:val="00A22486"/>
    <w:rsid w:val="00A225BA"/>
    <w:rsid w:val="00A226C4"/>
    <w:rsid w:val="00A22737"/>
    <w:rsid w:val="00A2278A"/>
    <w:rsid w:val="00A22B0F"/>
    <w:rsid w:val="00A22C01"/>
    <w:rsid w:val="00A22C1E"/>
    <w:rsid w:val="00A22C54"/>
    <w:rsid w:val="00A22CD1"/>
    <w:rsid w:val="00A232F6"/>
    <w:rsid w:val="00A23593"/>
    <w:rsid w:val="00A237EC"/>
    <w:rsid w:val="00A238D6"/>
    <w:rsid w:val="00A2392F"/>
    <w:rsid w:val="00A23A91"/>
    <w:rsid w:val="00A23BE3"/>
    <w:rsid w:val="00A23C04"/>
    <w:rsid w:val="00A23C5D"/>
    <w:rsid w:val="00A23CFB"/>
    <w:rsid w:val="00A23E02"/>
    <w:rsid w:val="00A23E30"/>
    <w:rsid w:val="00A23FDC"/>
    <w:rsid w:val="00A24230"/>
    <w:rsid w:val="00A2427A"/>
    <w:rsid w:val="00A2429D"/>
    <w:rsid w:val="00A2430E"/>
    <w:rsid w:val="00A245F5"/>
    <w:rsid w:val="00A24666"/>
    <w:rsid w:val="00A246F8"/>
    <w:rsid w:val="00A24773"/>
    <w:rsid w:val="00A247FC"/>
    <w:rsid w:val="00A24805"/>
    <w:rsid w:val="00A24B23"/>
    <w:rsid w:val="00A24FAC"/>
    <w:rsid w:val="00A25054"/>
    <w:rsid w:val="00A25121"/>
    <w:rsid w:val="00A252C0"/>
    <w:rsid w:val="00A25458"/>
    <w:rsid w:val="00A254AC"/>
    <w:rsid w:val="00A255C3"/>
    <w:rsid w:val="00A258F2"/>
    <w:rsid w:val="00A25EBC"/>
    <w:rsid w:val="00A25FC9"/>
    <w:rsid w:val="00A26107"/>
    <w:rsid w:val="00A26126"/>
    <w:rsid w:val="00A26186"/>
    <w:rsid w:val="00A26273"/>
    <w:rsid w:val="00A26398"/>
    <w:rsid w:val="00A263C1"/>
    <w:rsid w:val="00A265A7"/>
    <w:rsid w:val="00A2668A"/>
    <w:rsid w:val="00A266BE"/>
    <w:rsid w:val="00A266D7"/>
    <w:rsid w:val="00A26799"/>
    <w:rsid w:val="00A2681E"/>
    <w:rsid w:val="00A26D0D"/>
    <w:rsid w:val="00A27158"/>
    <w:rsid w:val="00A271C2"/>
    <w:rsid w:val="00A27223"/>
    <w:rsid w:val="00A27340"/>
    <w:rsid w:val="00A2737F"/>
    <w:rsid w:val="00A2739C"/>
    <w:rsid w:val="00A275B3"/>
    <w:rsid w:val="00A27B07"/>
    <w:rsid w:val="00A27BB6"/>
    <w:rsid w:val="00A27BD1"/>
    <w:rsid w:val="00A27C2E"/>
    <w:rsid w:val="00A27CE5"/>
    <w:rsid w:val="00A27FF4"/>
    <w:rsid w:val="00A301E5"/>
    <w:rsid w:val="00A30637"/>
    <w:rsid w:val="00A3067A"/>
    <w:rsid w:val="00A3096B"/>
    <w:rsid w:val="00A30AC6"/>
    <w:rsid w:val="00A30BBC"/>
    <w:rsid w:val="00A30D03"/>
    <w:rsid w:val="00A30D6B"/>
    <w:rsid w:val="00A30EE5"/>
    <w:rsid w:val="00A30EEE"/>
    <w:rsid w:val="00A30F81"/>
    <w:rsid w:val="00A31244"/>
    <w:rsid w:val="00A312EA"/>
    <w:rsid w:val="00A313F3"/>
    <w:rsid w:val="00A31475"/>
    <w:rsid w:val="00A315D2"/>
    <w:rsid w:val="00A3165E"/>
    <w:rsid w:val="00A31728"/>
    <w:rsid w:val="00A3176B"/>
    <w:rsid w:val="00A31865"/>
    <w:rsid w:val="00A31A83"/>
    <w:rsid w:val="00A31AAE"/>
    <w:rsid w:val="00A31B25"/>
    <w:rsid w:val="00A31B63"/>
    <w:rsid w:val="00A31E51"/>
    <w:rsid w:val="00A31F60"/>
    <w:rsid w:val="00A320A9"/>
    <w:rsid w:val="00A320AF"/>
    <w:rsid w:val="00A32120"/>
    <w:rsid w:val="00A323BE"/>
    <w:rsid w:val="00A324C2"/>
    <w:rsid w:val="00A32667"/>
    <w:rsid w:val="00A32830"/>
    <w:rsid w:val="00A328D0"/>
    <w:rsid w:val="00A32BF9"/>
    <w:rsid w:val="00A32D50"/>
    <w:rsid w:val="00A32E3D"/>
    <w:rsid w:val="00A32EE8"/>
    <w:rsid w:val="00A33033"/>
    <w:rsid w:val="00A3303B"/>
    <w:rsid w:val="00A330FD"/>
    <w:rsid w:val="00A331B5"/>
    <w:rsid w:val="00A333DD"/>
    <w:rsid w:val="00A33478"/>
    <w:rsid w:val="00A3347A"/>
    <w:rsid w:val="00A3349F"/>
    <w:rsid w:val="00A335B5"/>
    <w:rsid w:val="00A33736"/>
    <w:rsid w:val="00A33744"/>
    <w:rsid w:val="00A337D2"/>
    <w:rsid w:val="00A338AC"/>
    <w:rsid w:val="00A33F63"/>
    <w:rsid w:val="00A34113"/>
    <w:rsid w:val="00A3411B"/>
    <w:rsid w:val="00A34373"/>
    <w:rsid w:val="00A34662"/>
    <w:rsid w:val="00A346EA"/>
    <w:rsid w:val="00A348EE"/>
    <w:rsid w:val="00A3498D"/>
    <w:rsid w:val="00A35406"/>
    <w:rsid w:val="00A354B6"/>
    <w:rsid w:val="00A35503"/>
    <w:rsid w:val="00A3560E"/>
    <w:rsid w:val="00A3575C"/>
    <w:rsid w:val="00A3580B"/>
    <w:rsid w:val="00A35A06"/>
    <w:rsid w:val="00A35AC2"/>
    <w:rsid w:val="00A35B49"/>
    <w:rsid w:val="00A35B92"/>
    <w:rsid w:val="00A35C78"/>
    <w:rsid w:val="00A35EA2"/>
    <w:rsid w:val="00A36002"/>
    <w:rsid w:val="00A3603F"/>
    <w:rsid w:val="00A363F0"/>
    <w:rsid w:val="00A36550"/>
    <w:rsid w:val="00A3655C"/>
    <w:rsid w:val="00A36613"/>
    <w:rsid w:val="00A366E8"/>
    <w:rsid w:val="00A36834"/>
    <w:rsid w:val="00A36991"/>
    <w:rsid w:val="00A369FA"/>
    <w:rsid w:val="00A36BD9"/>
    <w:rsid w:val="00A37116"/>
    <w:rsid w:val="00A373BA"/>
    <w:rsid w:val="00A373BF"/>
    <w:rsid w:val="00A3754A"/>
    <w:rsid w:val="00A3758E"/>
    <w:rsid w:val="00A37B2E"/>
    <w:rsid w:val="00A37C1F"/>
    <w:rsid w:val="00A37C47"/>
    <w:rsid w:val="00A37E6E"/>
    <w:rsid w:val="00A37F0E"/>
    <w:rsid w:val="00A4016F"/>
    <w:rsid w:val="00A40434"/>
    <w:rsid w:val="00A40538"/>
    <w:rsid w:val="00A405A0"/>
    <w:rsid w:val="00A40900"/>
    <w:rsid w:val="00A40A45"/>
    <w:rsid w:val="00A40ACC"/>
    <w:rsid w:val="00A40C1B"/>
    <w:rsid w:val="00A40C64"/>
    <w:rsid w:val="00A40E58"/>
    <w:rsid w:val="00A40F41"/>
    <w:rsid w:val="00A41043"/>
    <w:rsid w:val="00A4114C"/>
    <w:rsid w:val="00A4116C"/>
    <w:rsid w:val="00A41173"/>
    <w:rsid w:val="00A41175"/>
    <w:rsid w:val="00A4120A"/>
    <w:rsid w:val="00A412EE"/>
    <w:rsid w:val="00A4169B"/>
    <w:rsid w:val="00A41A58"/>
    <w:rsid w:val="00A41BD5"/>
    <w:rsid w:val="00A41CD1"/>
    <w:rsid w:val="00A4216E"/>
    <w:rsid w:val="00A421BE"/>
    <w:rsid w:val="00A42205"/>
    <w:rsid w:val="00A4240C"/>
    <w:rsid w:val="00A42566"/>
    <w:rsid w:val="00A427B0"/>
    <w:rsid w:val="00A428F3"/>
    <w:rsid w:val="00A429C4"/>
    <w:rsid w:val="00A42BCD"/>
    <w:rsid w:val="00A42C91"/>
    <w:rsid w:val="00A42DE7"/>
    <w:rsid w:val="00A42E00"/>
    <w:rsid w:val="00A42ED1"/>
    <w:rsid w:val="00A42F2F"/>
    <w:rsid w:val="00A4319D"/>
    <w:rsid w:val="00A43561"/>
    <w:rsid w:val="00A43724"/>
    <w:rsid w:val="00A43751"/>
    <w:rsid w:val="00A4378F"/>
    <w:rsid w:val="00A4381A"/>
    <w:rsid w:val="00A438B9"/>
    <w:rsid w:val="00A438F3"/>
    <w:rsid w:val="00A43A53"/>
    <w:rsid w:val="00A43BFF"/>
    <w:rsid w:val="00A43D37"/>
    <w:rsid w:val="00A43DD6"/>
    <w:rsid w:val="00A43F6C"/>
    <w:rsid w:val="00A43FFC"/>
    <w:rsid w:val="00A440CF"/>
    <w:rsid w:val="00A44324"/>
    <w:rsid w:val="00A44344"/>
    <w:rsid w:val="00A443DD"/>
    <w:rsid w:val="00A4490F"/>
    <w:rsid w:val="00A44959"/>
    <w:rsid w:val="00A4497F"/>
    <w:rsid w:val="00A449B4"/>
    <w:rsid w:val="00A449D8"/>
    <w:rsid w:val="00A44B14"/>
    <w:rsid w:val="00A44B64"/>
    <w:rsid w:val="00A44BDE"/>
    <w:rsid w:val="00A44D65"/>
    <w:rsid w:val="00A44D66"/>
    <w:rsid w:val="00A44F02"/>
    <w:rsid w:val="00A44F3B"/>
    <w:rsid w:val="00A44FF9"/>
    <w:rsid w:val="00A4508C"/>
    <w:rsid w:val="00A4568E"/>
    <w:rsid w:val="00A45A6E"/>
    <w:rsid w:val="00A45EF4"/>
    <w:rsid w:val="00A45FC9"/>
    <w:rsid w:val="00A460C4"/>
    <w:rsid w:val="00A46333"/>
    <w:rsid w:val="00A4642A"/>
    <w:rsid w:val="00A464E4"/>
    <w:rsid w:val="00A465BD"/>
    <w:rsid w:val="00A46A43"/>
    <w:rsid w:val="00A46A6B"/>
    <w:rsid w:val="00A46BB5"/>
    <w:rsid w:val="00A46C77"/>
    <w:rsid w:val="00A46CB1"/>
    <w:rsid w:val="00A46E2D"/>
    <w:rsid w:val="00A46F94"/>
    <w:rsid w:val="00A4709F"/>
    <w:rsid w:val="00A472AA"/>
    <w:rsid w:val="00A4749B"/>
    <w:rsid w:val="00A474D8"/>
    <w:rsid w:val="00A47520"/>
    <w:rsid w:val="00A476AE"/>
    <w:rsid w:val="00A47835"/>
    <w:rsid w:val="00A479C6"/>
    <w:rsid w:val="00A47B59"/>
    <w:rsid w:val="00A47C09"/>
    <w:rsid w:val="00A47C5D"/>
    <w:rsid w:val="00A47D4F"/>
    <w:rsid w:val="00A47F59"/>
    <w:rsid w:val="00A50017"/>
    <w:rsid w:val="00A500F0"/>
    <w:rsid w:val="00A501BC"/>
    <w:rsid w:val="00A50259"/>
    <w:rsid w:val="00A50327"/>
    <w:rsid w:val="00A503FA"/>
    <w:rsid w:val="00A50424"/>
    <w:rsid w:val="00A5089E"/>
    <w:rsid w:val="00A50AB9"/>
    <w:rsid w:val="00A50CFB"/>
    <w:rsid w:val="00A50E2D"/>
    <w:rsid w:val="00A50ECF"/>
    <w:rsid w:val="00A50F18"/>
    <w:rsid w:val="00A51170"/>
    <w:rsid w:val="00A513BA"/>
    <w:rsid w:val="00A5140C"/>
    <w:rsid w:val="00A51710"/>
    <w:rsid w:val="00A5194A"/>
    <w:rsid w:val="00A51C97"/>
    <w:rsid w:val="00A51E7D"/>
    <w:rsid w:val="00A52227"/>
    <w:rsid w:val="00A523AB"/>
    <w:rsid w:val="00A52410"/>
    <w:rsid w:val="00A524A8"/>
    <w:rsid w:val="00A52521"/>
    <w:rsid w:val="00A52764"/>
    <w:rsid w:val="00A5298C"/>
    <w:rsid w:val="00A52B09"/>
    <w:rsid w:val="00A52B0E"/>
    <w:rsid w:val="00A52D8E"/>
    <w:rsid w:val="00A53016"/>
    <w:rsid w:val="00A53129"/>
    <w:rsid w:val="00A5319F"/>
    <w:rsid w:val="00A531B6"/>
    <w:rsid w:val="00A5325C"/>
    <w:rsid w:val="00A5326F"/>
    <w:rsid w:val="00A5327F"/>
    <w:rsid w:val="00A53340"/>
    <w:rsid w:val="00A53562"/>
    <w:rsid w:val="00A53800"/>
    <w:rsid w:val="00A53956"/>
    <w:rsid w:val="00A53BC3"/>
    <w:rsid w:val="00A53D3B"/>
    <w:rsid w:val="00A53F4C"/>
    <w:rsid w:val="00A53FF0"/>
    <w:rsid w:val="00A543B4"/>
    <w:rsid w:val="00A546D9"/>
    <w:rsid w:val="00A54803"/>
    <w:rsid w:val="00A54CBC"/>
    <w:rsid w:val="00A54CE0"/>
    <w:rsid w:val="00A54D7A"/>
    <w:rsid w:val="00A54EC8"/>
    <w:rsid w:val="00A55151"/>
    <w:rsid w:val="00A55190"/>
    <w:rsid w:val="00A551F8"/>
    <w:rsid w:val="00A5520A"/>
    <w:rsid w:val="00A55454"/>
    <w:rsid w:val="00A55546"/>
    <w:rsid w:val="00A557D5"/>
    <w:rsid w:val="00A557F6"/>
    <w:rsid w:val="00A55911"/>
    <w:rsid w:val="00A55CB1"/>
    <w:rsid w:val="00A5601C"/>
    <w:rsid w:val="00A560B0"/>
    <w:rsid w:val="00A562C2"/>
    <w:rsid w:val="00A56416"/>
    <w:rsid w:val="00A564B3"/>
    <w:rsid w:val="00A56513"/>
    <w:rsid w:val="00A5661D"/>
    <w:rsid w:val="00A5668B"/>
    <w:rsid w:val="00A5676F"/>
    <w:rsid w:val="00A56B65"/>
    <w:rsid w:val="00A56D24"/>
    <w:rsid w:val="00A56F5C"/>
    <w:rsid w:val="00A5718B"/>
    <w:rsid w:val="00A5719C"/>
    <w:rsid w:val="00A5762D"/>
    <w:rsid w:val="00A5781B"/>
    <w:rsid w:val="00A578DF"/>
    <w:rsid w:val="00A57BE8"/>
    <w:rsid w:val="00A57C15"/>
    <w:rsid w:val="00A57CBD"/>
    <w:rsid w:val="00A600A1"/>
    <w:rsid w:val="00A604C0"/>
    <w:rsid w:val="00A60554"/>
    <w:rsid w:val="00A6075C"/>
    <w:rsid w:val="00A6088B"/>
    <w:rsid w:val="00A6096B"/>
    <w:rsid w:val="00A60C40"/>
    <w:rsid w:val="00A60F48"/>
    <w:rsid w:val="00A6124C"/>
    <w:rsid w:val="00A612E1"/>
    <w:rsid w:val="00A6148F"/>
    <w:rsid w:val="00A614BB"/>
    <w:rsid w:val="00A61601"/>
    <w:rsid w:val="00A61638"/>
    <w:rsid w:val="00A61A8A"/>
    <w:rsid w:val="00A61B73"/>
    <w:rsid w:val="00A61B7C"/>
    <w:rsid w:val="00A61E3E"/>
    <w:rsid w:val="00A621DA"/>
    <w:rsid w:val="00A62308"/>
    <w:rsid w:val="00A62314"/>
    <w:rsid w:val="00A6233B"/>
    <w:rsid w:val="00A624C0"/>
    <w:rsid w:val="00A626F1"/>
    <w:rsid w:val="00A62711"/>
    <w:rsid w:val="00A62896"/>
    <w:rsid w:val="00A62A41"/>
    <w:rsid w:val="00A62A45"/>
    <w:rsid w:val="00A62A7A"/>
    <w:rsid w:val="00A62B51"/>
    <w:rsid w:val="00A62E0A"/>
    <w:rsid w:val="00A6306B"/>
    <w:rsid w:val="00A63852"/>
    <w:rsid w:val="00A63911"/>
    <w:rsid w:val="00A63B42"/>
    <w:rsid w:val="00A63B69"/>
    <w:rsid w:val="00A63CA2"/>
    <w:rsid w:val="00A63DC2"/>
    <w:rsid w:val="00A641E2"/>
    <w:rsid w:val="00A643DF"/>
    <w:rsid w:val="00A64412"/>
    <w:rsid w:val="00A6452A"/>
    <w:rsid w:val="00A64826"/>
    <w:rsid w:val="00A648BA"/>
    <w:rsid w:val="00A64974"/>
    <w:rsid w:val="00A6498E"/>
    <w:rsid w:val="00A64AAA"/>
    <w:rsid w:val="00A64E41"/>
    <w:rsid w:val="00A64FA7"/>
    <w:rsid w:val="00A65028"/>
    <w:rsid w:val="00A6502A"/>
    <w:rsid w:val="00A65192"/>
    <w:rsid w:val="00A6520E"/>
    <w:rsid w:val="00A652CC"/>
    <w:rsid w:val="00A65390"/>
    <w:rsid w:val="00A654F6"/>
    <w:rsid w:val="00A655DD"/>
    <w:rsid w:val="00A65BBA"/>
    <w:rsid w:val="00A65C94"/>
    <w:rsid w:val="00A65D29"/>
    <w:rsid w:val="00A65E73"/>
    <w:rsid w:val="00A65EE9"/>
    <w:rsid w:val="00A65F87"/>
    <w:rsid w:val="00A65FAC"/>
    <w:rsid w:val="00A663F2"/>
    <w:rsid w:val="00A66922"/>
    <w:rsid w:val="00A66B42"/>
    <w:rsid w:val="00A66BEB"/>
    <w:rsid w:val="00A66E89"/>
    <w:rsid w:val="00A66FB1"/>
    <w:rsid w:val="00A673BC"/>
    <w:rsid w:val="00A6745F"/>
    <w:rsid w:val="00A6755E"/>
    <w:rsid w:val="00A675ED"/>
    <w:rsid w:val="00A677AF"/>
    <w:rsid w:val="00A67A61"/>
    <w:rsid w:val="00A67C0B"/>
    <w:rsid w:val="00A67CC5"/>
    <w:rsid w:val="00A67E63"/>
    <w:rsid w:val="00A67F82"/>
    <w:rsid w:val="00A70529"/>
    <w:rsid w:val="00A706EA"/>
    <w:rsid w:val="00A7088D"/>
    <w:rsid w:val="00A70975"/>
    <w:rsid w:val="00A70B12"/>
    <w:rsid w:val="00A70E3A"/>
    <w:rsid w:val="00A70E49"/>
    <w:rsid w:val="00A711A7"/>
    <w:rsid w:val="00A712EE"/>
    <w:rsid w:val="00A71328"/>
    <w:rsid w:val="00A714C6"/>
    <w:rsid w:val="00A71567"/>
    <w:rsid w:val="00A718EF"/>
    <w:rsid w:val="00A71927"/>
    <w:rsid w:val="00A7199B"/>
    <w:rsid w:val="00A71BAE"/>
    <w:rsid w:val="00A71C1A"/>
    <w:rsid w:val="00A720FE"/>
    <w:rsid w:val="00A7210F"/>
    <w:rsid w:val="00A72137"/>
    <w:rsid w:val="00A7230D"/>
    <w:rsid w:val="00A72452"/>
    <w:rsid w:val="00A725ED"/>
    <w:rsid w:val="00A7274B"/>
    <w:rsid w:val="00A72754"/>
    <w:rsid w:val="00A727B7"/>
    <w:rsid w:val="00A728A5"/>
    <w:rsid w:val="00A72C39"/>
    <w:rsid w:val="00A72F00"/>
    <w:rsid w:val="00A732C9"/>
    <w:rsid w:val="00A7336D"/>
    <w:rsid w:val="00A7340D"/>
    <w:rsid w:val="00A73AFE"/>
    <w:rsid w:val="00A73B5C"/>
    <w:rsid w:val="00A73F53"/>
    <w:rsid w:val="00A74076"/>
    <w:rsid w:val="00A74281"/>
    <w:rsid w:val="00A7446F"/>
    <w:rsid w:val="00A746A4"/>
    <w:rsid w:val="00A746CC"/>
    <w:rsid w:val="00A746F3"/>
    <w:rsid w:val="00A74727"/>
    <w:rsid w:val="00A74736"/>
    <w:rsid w:val="00A748BD"/>
    <w:rsid w:val="00A74954"/>
    <w:rsid w:val="00A74B6B"/>
    <w:rsid w:val="00A74FE8"/>
    <w:rsid w:val="00A7545D"/>
    <w:rsid w:val="00A755F8"/>
    <w:rsid w:val="00A75655"/>
    <w:rsid w:val="00A757E5"/>
    <w:rsid w:val="00A75AE8"/>
    <w:rsid w:val="00A75BDA"/>
    <w:rsid w:val="00A75D7C"/>
    <w:rsid w:val="00A75D88"/>
    <w:rsid w:val="00A75F43"/>
    <w:rsid w:val="00A7600F"/>
    <w:rsid w:val="00A760C7"/>
    <w:rsid w:val="00A7611C"/>
    <w:rsid w:val="00A7646F"/>
    <w:rsid w:val="00A7658F"/>
    <w:rsid w:val="00A76590"/>
    <w:rsid w:val="00A76646"/>
    <w:rsid w:val="00A76693"/>
    <w:rsid w:val="00A76718"/>
    <w:rsid w:val="00A7671D"/>
    <w:rsid w:val="00A7676B"/>
    <w:rsid w:val="00A769D9"/>
    <w:rsid w:val="00A76AC2"/>
    <w:rsid w:val="00A76B26"/>
    <w:rsid w:val="00A76B4D"/>
    <w:rsid w:val="00A76B71"/>
    <w:rsid w:val="00A77263"/>
    <w:rsid w:val="00A7758A"/>
    <w:rsid w:val="00A777B9"/>
    <w:rsid w:val="00A77990"/>
    <w:rsid w:val="00A77B39"/>
    <w:rsid w:val="00A77C90"/>
    <w:rsid w:val="00A77CCE"/>
    <w:rsid w:val="00A77D35"/>
    <w:rsid w:val="00A77EA6"/>
    <w:rsid w:val="00A8007F"/>
    <w:rsid w:val="00A800DF"/>
    <w:rsid w:val="00A803EE"/>
    <w:rsid w:val="00A806B6"/>
    <w:rsid w:val="00A80789"/>
    <w:rsid w:val="00A8089A"/>
    <w:rsid w:val="00A8094A"/>
    <w:rsid w:val="00A80A2A"/>
    <w:rsid w:val="00A80C03"/>
    <w:rsid w:val="00A80C3E"/>
    <w:rsid w:val="00A80E1B"/>
    <w:rsid w:val="00A80ECC"/>
    <w:rsid w:val="00A80FDB"/>
    <w:rsid w:val="00A810D6"/>
    <w:rsid w:val="00A81129"/>
    <w:rsid w:val="00A8113D"/>
    <w:rsid w:val="00A81270"/>
    <w:rsid w:val="00A813A7"/>
    <w:rsid w:val="00A81508"/>
    <w:rsid w:val="00A81886"/>
    <w:rsid w:val="00A81BDA"/>
    <w:rsid w:val="00A81C07"/>
    <w:rsid w:val="00A81D93"/>
    <w:rsid w:val="00A81E1D"/>
    <w:rsid w:val="00A81EF8"/>
    <w:rsid w:val="00A8252E"/>
    <w:rsid w:val="00A828CF"/>
    <w:rsid w:val="00A82916"/>
    <w:rsid w:val="00A82B4F"/>
    <w:rsid w:val="00A82D2E"/>
    <w:rsid w:val="00A83148"/>
    <w:rsid w:val="00A83183"/>
    <w:rsid w:val="00A834DB"/>
    <w:rsid w:val="00A835A6"/>
    <w:rsid w:val="00A8364D"/>
    <w:rsid w:val="00A836C2"/>
    <w:rsid w:val="00A8398C"/>
    <w:rsid w:val="00A83A13"/>
    <w:rsid w:val="00A83AAA"/>
    <w:rsid w:val="00A83C08"/>
    <w:rsid w:val="00A83CA7"/>
    <w:rsid w:val="00A83D8D"/>
    <w:rsid w:val="00A83E3F"/>
    <w:rsid w:val="00A83EF8"/>
    <w:rsid w:val="00A84128"/>
    <w:rsid w:val="00A84178"/>
    <w:rsid w:val="00A84439"/>
    <w:rsid w:val="00A84527"/>
    <w:rsid w:val="00A84644"/>
    <w:rsid w:val="00A84734"/>
    <w:rsid w:val="00A84A1C"/>
    <w:rsid w:val="00A84A20"/>
    <w:rsid w:val="00A84A88"/>
    <w:rsid w:val="00A8502E"/>
    <w:rsid w:val="00A85172"/>
    <w:rsid w:val="00A85285"/>
    <w:rsid w:val="00A85940"/>
    <w:rsid w:val="00A85BCE"/>
    <w:rsid w:val="00A85D55"/>
    <w:rsid w:val="00A85D99"/>
    <w:rsid w:val="00A85DEB"/>
    <w:rsid w:val="00A85F41"/>
    <w:rsid w:val="00A8610D"/>
    <w:rsid w:val="00A86199"/>
    <w:rsid w:val="00A86626"/>
    <w:rsid w:val="00A8663F"/>
    <w:rsid w:val="00A8670E"/>
    <w:rsid w:val="00A86801"/>
    <w:rsid w:val="00A86887"/>
    <w:rsid w:val="00A869F4"/>
    <w:rsid w:val="00A86B58"/>
    <w:rsid w:val="00A86C0F"/>
    <w:rsid w:val="00A86E46"/>
    <w:rsid w:val="00A86E55"/>
    <w:rsid w:val="00A86E66"/>
    <w:rsid w:val="00A86F61"/>
    <w:rsid w:val="00A86F82"/>
    <w:rsid w:val="00A87516"/>
    <w:rsid w:val="00A875EB"/>
    <w:rsid w:val="00A876B6"/>
    <w:rsid w:val="00A87721"/>
    <w:rsid w:val="00A877D7"/>
    <w:rsid w:val="00A877DE"/>
    <w:rsid w:val="00A87939"/>
    <w:rsid w:val="00A87A63"/>
    <w:rsid w:val="00A87A9A"/>
    <w:rsid w:val="00A87AB7"/>
    <w:rsid w:val="00A87E89"/>
    <w:rsid w:val="00A87EA6"/>
    <w:rsid w:val="00A900C9"/>
    <w:rsid w:val="00A90200"/>
    <w:rsid w:val="00A902CA"/>
    <w:rsid w:val="00A9030F"/>
    <w:rsid w:val="00A90357"/>
    <w:rsid w:val="00A90498"/>
    <w:rsid w:val="00A904AB"/>
    <w:rsid w:val="00A90868"/>
    <w:rsid w:val="00A90F11"/>
    <w:rsid w:val="00A91080"/>
    <w:rsid w:val="00A9123A"/>
    <w:rsid w:val="00A91368"/>
    <w:rsid w:val="00A913E0"/>
    <w:rsid w:val="00A91966"/>
    <w:rsid w:val="00A919E1"/>
    <w:rsid w:val="00A91AD2"/>
    <w:rsid w:val="00A91B09"/>
    <w:rsid w:val="00A91B76"/>
    <w:rsid w:val="00A91B9B"/>
    <w:rsid w:val="00A91C33"/>
    <w:rsid w:val="00A91D24"/>
    <w:rsid w:val="00A91E0A"/>
    <w:rsid w:val="00A91F93"/>
    <w:rsid w:val="00A91FFF"/>
    <w:rsid w:val="00A9210A"/>
    <w:rsid w:val="00A92183"/>
    <w:rsid w:val="00A92225"/>
    <w:rsid w:val="00A922BC"/>
    <w:rsid w:val="00A9267E"/>
    <w:rsid w:val="00A92737"/>
    <w:rsid w:val="00A928DB"/>
    <w:rsid w:val="00A92922"/>
    <w:rsid w:val="00A92A9A"/>
    <w:rsid w:val="00A92B3E"/>
    <w:rsid w:val="00A92B4E"/>
    <w:rsid w:val="00A92B83"/>
    <w:rsid w:val="00A92C77"/>
    <w:rsid w:val="00A92ED5"/>
    <w:rsid w:val="00A92F88"/>
    <w:rsid w:val="00A93307"/>
    <w:rsid w:val="00A933DD"/>
    <w:rsid w:val="00A9382E"/>
    <w:rsid w:val="00A93A28"/>
    <w:rsid w:val="00A93CC6"/>
    <w:rsid w:val="00A93F67"/>
    <w:rsid w:val="00A94211"/>
    <w:rsid w:val="00A9421E"/>
    <w:rsid w:val="00A94375"/>
    <w:rsid w:val="00A943A2"/>
    <w:rsid w:val="00A94479"/>
    <w:rsid w:val="00A94668"/>
    <w:rsid w:val="00A94883"/>
    <w:rsid w:val="00A949C4"/>
    <w:rsid w:val="00A94A6A"/>
    <w:rsid w:val="00A94C2E"/>
    <w:rsid w:val="00A94DE4"/>
    <w:rsid w:val="00A94FA3"/>
    <w:rsid w:val="00A95233"/>
    <w:rsid w:val="00A9528A"/>
    <w:rsid w:val="00A9543D"/>
    <w:rsid w:val="00A955B7"/>
    <w:rsid w:val="00A955C9"/>
    <w:rsid w:val="00A95643"/>
    <w:rsid w:val="00A957A9"/>
    <w:rsid w:val="00A957FA"/>
    <w:rsid w:val="00A9586D"/>
    <w:rsid w:val="00A96082"/>
    <w:rsid w:val="00A96389"/>
    <w:rsid w:val="00A964CF"/>
    <w:rsid w:val="00A96B17"/>
    <w:rsid w:val="00A96B5A"/>
    <w:rsid w:val="00A96C0B"/>
    <w:rsid w:val="00A96C10"/>
    <w:rsid w:val="00A96D4C"/>
    <w:rsid w:val="00A970F2"/>
    <w:rsid w:val="00A9772C"/>
    <w:rsid w:val="00A97754"/>
    <w:rsid w:val="00A97795"/>
    <w:rsid w:val="00A977EA"/>
    <w:rsid w:val="00A97A19"/>
    <w:rsid w:val="00A97B4D"/>
    <w:rsid w:val="00A97B64"/>
    <w:rsid w:val="00A97C49"/>
    <w:rsid w:val="00A97F4D"/>
    <w:rsid w:val="00A97F4E"/>
    <w:rsid w:val="00AA002E"/>
    <w:rsid w:val="00AA0110"/>
    <w:rsid w:val="00AA01D6"/>
    <w:rsid w:val="00AA0429"/>
    <w:rsid w:val="00AA04C9"/>
    <w:rsid w:val="00AA0649"/>
    <w:rsid w:val="00AA06DA"/>
    <w:rsid w:val="00AA0768"/>
    <w:rsid w:val="00AA0790"/>
    <w:rsid w:val="00AA0A31"/>
    <w:rsid w:val="00AA0AD0"/>
    <w:rsid w:val="00AA0E64"/>
    <w:rsid w:val="00AA0E88"/>
    <w:rsid w:val="00AA0F03"/>
    <w:rsid w:val="00AA0F10"/>
    <w:rsid w:val="00AA111C"/>
    <w:rsid w:val="00AA14F2"/>
    <w:rsid w:val="00AA1719"/>
    <w:rsid w:val="00AA1B15"/>
    <w:rsid w:val="00AA1CD9"/>
    <w:rsid w:val="00AA1D7A"/>
    <w:rsid w:val="00AA1E3D"/>
    <w:rsid w:val="00AA1E55"/>
    <w:rsid w:val="00AA1F1B"/>
    <w:rsid w:val="00AA2087"/>
    <w:rsid w:val="00AA2168"/>
    <w:rsid w:val="00AA21A8"/>
    <w:rsid w:val="00AA22D5"/>
    <w:rsid w:val="00AA2D8A"/>
    <w:rsid w:val="00AA2F8F"/>
    <w:rsid w:val="00AA3011"/>
    <w:rsid w:val="00AA31E3"/>
    <w:rsid w:val="00AA332A"/>
    <w:rsid w:val="00AA3547"/>
    <w:rsid w:val="00AA3868"/>
    <w:rsid w:val="00AA38DD"/>
    <w:rsid w:val="00AA3968"/>
    <w:rsid w:val="00AA3A48"/>
    <w:rsid w:val="00AA3A96"/>
    <w:rsid w:val="00AA3C35"/>
    <w:rsid w:val="00AA3CF3"/>
    <w:rsid w:val="00AA3E09"/>
    <w:rsid w:val="00AA3FCA"/>
    <w:rsid w:val="00AA4069"/>
    <w:rsid w:val="00AA40B0"/>
    <w:rsid w:val="00AA4199"/>
    <w:rsid w:val="00AA42D4"/>
    <w:rsid w:val="00AA44A9"/>
    <w:rsid w:val="00AA4626"/>
    <w:rsid w:val="00AA4656"/>
    <w:rsid w:val="00AA4701"/>
    <w:rsid w:val="00AA48B4"/>
    <w:rsid w:val="00AA49BC"/>
    <w:rsid w:val="00AA4AEC"/>
    <w:rsid w:val="00AA4B88"/>
    <w:rsid w:val="00AA4F66"/>
    <w:rsid w:val="00AA4F7F"/>
    <w:rsid w:val="00AA4F86"/>
    <w:rsid w:val="00AA5350"/>
    <w:rsid w:val="00AA58FD"/>
    <w:rsid w:val="00AA5AB2"/>
    <w:rsid w:val="00AA5BB8"/>
    <w:rsid w:val="00AA5D06"/>
    <w:rsid w:val="00AA5FA7"/>
    <w:rsid w:val="00AA6302"/>
    <w:rsid w:val="00AA6A49"/>
    <w:rsid w:val="00AA6BCD"/>
    <w:rsid w:val="00AA6CBC"/>
    <w:rsid w:val="00AA6D95"/>
    <w:rsid w:val="00AA7000"/>
    <w:rsid w:val="00AA7106"/>
    <w:rsid w:val="00AA711C"/>
    <w:rsid w:val="00AA73F0"/>
    <w:rsid w:val="00AA7516"/>
    <w:rsid w:val="00AA7555"/>
    <w:rsid w:val="00AA75AD"/>
    <w:rsid w:val="00AA78AB"/>
    <w:rsid w:val="00AA7A0C"/>
    <w:rsid w:val="00AA7A3A"/>
    <w:rsid w:val="00AA7BF0"/>
    <w:rsid w:val="00AA7DB4"/>
    <w:rsid w:val="00AA7EA7"/>
    <w:rsid w:val="00AB01EC"/>
    <w:rsid w:val="00AB0322"/>
    <w:rsid w:val="00AB07AD"/>
    <w:rsid w:val="00AB09B0"/>
    <w:rsid w:val="00AB0AEA"/>
    <w:rsid w:val="00AB0CE9"/>
    <w:rsid w:val="00AB0E4A"/>
    <w:rsid w:val="00AB0E80"/>
    <w:rsid w:val="00AB0FFD"/>
    <w:rsid w:val="00AB1142"/>
    <w:rsid w:val="00AB12D7"/>
    <w:rsid w:val="00AB12E0"/>
    <w:rsid w:val="00AB1359"/>
    <w:rsid w:val="00AB13F3"/>
    <w:rsid w:val="00AB1514"/>
    <w:rsid w:val="00AB1798"/>
    <w:rsid w:val="00AB1A55"/>
    <w:rsid w:val="00AB1CB5"/>
    <w:rsid w:val="00AB1CCC"/>
    <w:rsid w:val="00AB1CE4"/>
    <w:rsid w:val="00AB1DB8"/>
    <w:rsid w:val="00AB2573"/>
    <w:rsid w:val="00AB26F9"/>
    <w:rsid w:val="00AB28FD"/>
    <w:rsid w:val="00AB2D3A"/>
    <w:rsid w:val="00AB2DFD"/>
    <w:rsid w:val="00AB2FB2"/>
    <w:rsid w:val="00AB3135"/>
    <w:rsid w:val="00AB331C"/>
    <w:rsid w:val="00AB3377"/>
    <w:rsid w:val="00AB34A5"/>
    <w:rsid w:val="00AB365E"/>
    <w:rsid w:val="00AB3668"/>
    <w:rsid w:val="00AB39B6"/>
    <w:rsid w:val="00AB3BA6"/>
    <w:rsid w:val="00AB3C6C"/>
    <w:rsid w:val="00AB3CBE"/>
    <w:rsid w:val="00AB3CCC"/>
    <w:rsid w:val="00AB40B1"/>
    <w:rsid w:val="00AB418B"/>
    <w:rsid w:val="00AB4397"/>
    <w:rsid w:val="00AB444E"/>
    <w:rsid w:val="00AB44FC"/>
    <w:rsid w:val="00AB45BB"/>
    <w:rsid w:val="00AB49B9"/>
    <w:rsid w:val="00AB4B93"/>
    <w:rsid w:val="00AB4C7D"/>
    <w:rsid w:val="00AB4F53"/>
    <w:rsid w:val="00AB4F5E"/>
    <w:rsid w:val="00AB50A8"/>
    <w:rsid w:val="00AB52B4"/>
    <w:rsid w:val="00AB5350"/>
    <w:rsid w:val="00AB53B3"/>
    <w:rsid w:val="00AB53EC"/>
    <w:rsid w:val="00AB54DB"/>
    <w:rsid w:val="00AB55A1"/>
    <w:rsid w:val="00AB5772"/>
    <w:rsid w:val="00AB584F"/>
    <w:rsid w:val="00AB58AA"/>
    <w:rsid w:val="00AB59B5"/>
    <w:rsid w:val="00AB5A61"/>
    <w:rsid w:val="00AB5CFA"/>
    <w:rsid w:val="00AB5E29"/>
    <w:rsid w:val="00AB62A1"/>
    <w:rsid w:val="00AB6309"/>
    <w:rsid w:val="00AB63CE"/>
    <w:rsid w:val="00AB66C8"/>
    <w:rsid w:val="00AB6725"/>
    <w:rsid w:val="00AB6840"/>
    <w:rsid w:val="00AB6AD7"/>
    <w:rsid w:val="00AB6BA0"/>
    <w:rsid w:val="00AB6BB9"/>
    <w:rsid w:val="00AB6F62"/>
    <w:rsid w:val="00AB7143"/>
    <w:rsid w:val="00AB72C5"/>
    <w:rsid w:val="00AB72FD"/>
    <w:rsid w:val="00AB742C"/>
    <w:rsid w:val="00AB7792"/>
    <w:rsid w:val="00AB77BC"/>
    <w:rsid w:val="00AB78E7"/>
    <w:rsid w:val="00AB7AD5"/>
    <w:rsid w:val="00AB7EE1"/>
    <w:rsid w:val="00AB7F57"/>
    <w:rsid w:val="00AC0000"/>
    <w:rsid w:val="00AC0074"/>
    <w:rsid w:val="00AC0087"/>
    <w:rsid w:val="00AC0120"/>
    <w:rsid w:val="00AC083A"/>
    <w:rsid w:val="00AC0B8A"/>
    <w:rsid w:val="00AC0CA9"/>
    <w:rsid w:val="00AC0F5B"/>
    <w:rsid w:val="00AC1156"/>
    <w:rsid w:val="00AC1559"/>
    <w:rsid w:val="00AC17F8"/>
    <w:rsid w:val="00AC1953"/>
    <w:rsid w:val="00AC1A68"/>
    <w:rsid w:val="00AC1AE5"/>
    <w:rsid w:val="00AC1B05"/>
    <w:rsid w:val="00AC1DD5"/>
    <w:rsid w:val="00AC239D"/>
    <w:rsid w:val="00AC256D"/>
    <w:rsid w:val="00AC268B"/>
    <w:rsid w:val="00AC2927"/>
    <w:rsid w:val="00AC2A94"/>
    <w:rsid w:val="00AC2B00"/>
    <w:rsid w:val="00AC2B69"/>
    <w:rsid w:val="00AC2BF9"/>
    <w:rsid w:val="00AC2FA3"/>
    <w:rsid w:val="00AC316B"/>
    <w:rsid w:val="00AC3329"/>
    <w:rsid w:val="00AC38E6"/>
    <w:rsid w:val="00AC3977"/>
    <w:rsid w:val="00AC3981"/>
    <w:rsid w:val="00AC39F8"/>
    <w:rsid w:val="00AC3A42"/>
    <w:rsid w:val="00AC3B3B"/>
    <w:rsid w:val="00AC3D9A"/>
    <w:rsid w:val="00AC3DEF"/>
    <w:rsid w:val="00AC3EAE"/>
    <w:rsid w:val="00AC3EC3"/>
    <w:rsid w:val="00AC3F83"/>
    <w:rsid w:val="00AC3FED"/>
    <w:rsid w:val="00AC4178"/>
    <w:rsid w:val="00AC42AA"/>
    <w:rsid w:val="00AC441F"/>
    <w:rsid w:val="00AC45F1"/>
    <w:rsid w:val="00AC48F8"/>
    <w:rsid w:val="00AC490D"/>
    <w:rsid w:val="00AC4A04"/>
    <w:rsid w:val="00AC4AAB"/>
    <w:rsid w:val="00AC4BA3"/>
    <w:rsid w:val="00AC4D7B"/>
    <w:rsid w:val="00AC4DB6"/>
    <w:rsid w:val="00AC4DE5"/>
    <w:rsid w:val="00AC4FEB"/>
    <w:rsid w:val="00AC5019"/>
    <w:rsid w:val="00AC5097"/>
    <w:rsid w:val="00AC513D"/>
    <w:rsid w:val="00AC526D"/>
    <w:rsid w:val="00AC5611"/>
    <w:rsid w:val="00AC5701"/>
    <w:rsid w:val="00AC58F5"/>
    <w:rsid w:val="00AC5B5B"/>
    <w:rsid w:val="00AC5B61"/>
    <w:rsid w:val="00AC5BAC"/>
    <w:rsid w:val="00AC5CC0"/>
    <w:rsid w:val="00AC5D6C"/>
    <w:rsid w:val="00AC612F"/>
    <w:rsid w:val="00AC6727"/>
    <w:rsid w:val="00AC67C1"/>
    <w:rsid w:val="00AC6C26"/>
    <w:rsid w:val="00AC6CB7"/>
    <w:rsid w:val="00AC6EC5"/>
    <w:rsid w:val="00AC7102"/>
    <w:rsid w:val="00AC71B7"/>
    <w:rsid w:val="00AC742D"/>
    <w:rsid w:val="00AC7519"/>
    <w:rsid w:val="00AC7593"/>
    <w:rsid w:val="00AC78CE"/>
    <w:rsid w:val="00AC7ADF"/>
    <w:rsid w:val="00AC7BA4"/>
    <w:rsid w:val="00AC7E07"/>
    <w:rsid w:val="00AD01B5"/>
    <w:rsid w:val="00AD0443"/>
    <w:rsid w:val="00AD04D8"/>
    <w:rsid w:val="00AD0678"/>
    <w:rsid w:val="00AD06A9"/>
    <w:rsid w:val="00AD08FB"/>
    <w:rsid w:val="00AD0ABD"/>
    <w:rsid w:val="00AD0BA5"/>
    <w:rsid w:val="00AD0C76"/>
    <w:rsid w:val="00AD1019"/>
    <w:rsid w:val="00AD11EE"/>
    <w:rsid w:val="00AD1235"/>
    <w:rsid w:val="00AD128B"/>
    <w:rsid w:val="00AD13CA"/>
    <w:rsid w:val="00AD153A"/>
    <w:rsid w:val="00AD158F"/>
    <w:rsid w:val="00AD16C8"/>
    <w:rsid w:val="00AD1762"/>
    <w:rsid w:val="00AD1903"/>
    <w:rsid w:val="00AD198F"/>
    <w:rsid w:val="00AD1C0A"/>
    <w:rsid w:val="00AD1DC0"/>
    <w:rsid w:val="00AD21A6"/>
    <w:rsid w:val="00AD21FF"/>
    <w:rsid w:val="00AD28EF"/>
    <w:rsid w:val="00AD2A8F"/>
    <w:rsid w:val="00AD2BC8"/>
    <w:rsid w:val="00AD2C2D"/>
    <w:rsid w:val="00AD2CCF"/>
    <w:rsid w:val="00AD2CD0"/>
    <w:rsid w:val="00AD31B8"/>
    <w:rsid w:val="00AD3400"/>
    <w:rsid w:val="00AD375F"/>
    <w:rsid w:val="00AD37DB"/>
    <w:rsid w:val="00AD384D"/>
    <w:rsid w:val="00AD3AD7"/>
    <w:rsid w:val="00AD3B91"/>
    <w:rsid w:val="00AD3D09"/>
    <w:rsid w:val="00AD3D9A"/>
    <w:rsid w:val="00AD3F23"/>
    <w:rsid w:val="00AD40AB"/>
    <w:rsid w:val="00AD414D"/>
    <w:rsid w:val="00AD4562"/>
    <w:rsid w:val="00AD4615"/>
    <w:rsid w:val="00AD46F9"/>
    <w:rsid w:val="00AD4884"/>
    <w:rsid w:val="00AD4AFD"/>
    <w:rsid w:val="00AD4EC1"/>
    <w:rsid w:val="00AD5394"/>
    <w:rsid w:val="00AD53FA"/>
    <w:rsid w:val="00AD547E"/>
    <w:rsid w:val="00AD56D0"/>
    <w:rsid w:val="00AD56F8"/>
    <w:rsid w:val="00AD5807"/>
    <w:rsid w:val="00AD582E"/>
    <w:rsid w:val="00AD5A0A"/>
    <w:rsid w:val="00AD5DC4"/>
    <w:rsid w:val="00AD5ED9"/>
    <w:rsid w:val="00AD5F1E"/>
    <w:rsid w:val="00AD5F43"/>
    <w:rsid w:val="00AD5FD7"/>
    <w:rsid w:val="00AD602E"/>
    <w:rsid w:val="00AD6267"/>
    <w:rsid w:val="00AD6278"/>
    <w:rsid w:val="00AD651D"/>
    <w:rsid w:val="00AD6657"/>
    <w:rsid w:val="00AD6A2F"/>
    <w:rsid w:val="00AD6CC2"/>
    <w:rsid w:val="00AD6F61"/>
    <w:rsid w:val="00AD71B5"/>
    <w:rsid w:val="00AD721B"/>
    <w:rsid w:val="00AD73F0"/>
    <w:rsid w:val="00AD755F"/>
    <w:rsid w:val="00AD7614"/>
    <w:rsid w:val="00AD77DB"/>
    <w:rsid w:val="00AD79C8"/>
    <w:rsid w:val="00AD79F4"/>
    <w:rsid w:val="00AD7B2F"/>
    <w:rsid w:val="00AD7B94"/>
    <w:rsid w:val="00AD7C35"/>
    <w:rsid w:val="00AD7CDA"/>
    <w:rsid w:val="00AE00A1"/>
    <w:rsid w:val="00AE00D6"/>
    <w:rsid w:val="00AE00FC"/>
    <w:rsid w:val="00AE0164"/>
    <w:rsid w:val="00AE0351"/>
    <w:rsid w:val="00AE03BC"/>
    <w:rsid w:val="00AE03D9"/>
    <w:rsid w:val="00AE0AE2"/>
    <w:rsid w:val="00AE0E19"/>
    <w:rsid w:val="00AE0F09"/>
    <w:rsid w:val="00AE0F9A"/>
    <w:rsid w:val="00AE1410"/>
    <w:rsid w:val="00AE14A3"/>
    <w:rsid w:val="00AE164F"/>
    <w:rsid w:val="00AE168E"/>
    <w:rsid w:val="00AE1960"/>
    <w:rsid w:val="00AE1D45"/>
    <w:rsid w:val="00AE1F1D"/>
    <w:rsid w:val="00AE1F8B"/>
    <w:rsid w:val="00AE219F"/>
    <w:rsid w:val="00AE23AD"/>
    <w:rsid w:val="00AE2730"/>
    <w:rsid w:val="00AE2A1A"/>
    <w:rsid w:val="00AE2BCF"/>
    <w:rsid w:val="00AE2E9B"/>
    <w:rsid w:val="00AE2EF0"/>
    <w:rsid w:val="00AE30B4"/>
    <w:rsid w:val="00AE31E5"/>
    <w:rsid w:val="00AE321C"/>
    <w:rsid w:val="00AE32CA"/>
    <w:rsid w:val="00AE3683"/>
    <w:rsid w:val="00AE377A"/>
    <w:rsid w:val="00AE3C3A"/>
    <w:rsid w:val="00AE3C56"/>
    <w:rsid w:val="00AE3DC2"/>
    <w:rsid w:val="00AE4379"/>
    <w:rsid w:val="00AE4450"/>
    <w:rsid w:val="00AE4515"/>
    <w:rsid w:val="00AE488E"/>
    <w:rsid w:val="00AE48B5"/>
    <w:rsid w:val="00AE48F9"/>
    <w:rsid w:val="00AE49E5"/>
    <w:rsid w:val="00AE4B8B"/>
    <w:rsid w:val="00AE4C9E"/>
    <w:rsid w:val="00AE4CA8"/>
    <w:rsid w:val="00AE4ED1"/>
    <w:rsid w:val="00AE4ED6"/>
    <w:rsid w:val="00AE50F7"/>
    <w:rsid w:val="00AE5118"/>
    <w:rsid w:val="00AE5361"/>
    <w:rsid w:val="00AE541E"/>
    <w:rsid w:val="00AE548C"/>
    <w:rsid w:val="00AE5573"/>
    <w:rsid w:val="00AE56B5"/>
    <w:rsid w:val="00AE56F2"/>
    <w:rsid w:val="00AE5727"/>
    <w:rsid w:val="00AE596A"/>
    <w:rsid w:val="00AE5BC6"/>
    <w:rsid w:val="00AE5D1E"/>
    <w:rsid w:val="00AE5DC5"/>
    <w:rsid w:val="00AE5EF3"/>
    <w:rsid w:val="00AE62DC"/>
    <w:rsid w:val="00AE6611"/>
    <w:rsid w:val="00AE66D6"/>
    <w:rsid w:val="00AE684B"/>
    <w:rsid w:val="00AE685F"/>
    <w:rsid w:val="00AE6A93"/>
    <w:rsid w:val="00AE7085"/>
    <w:rsid w:val="00AE712D"/>
    <w:rsid w:val="00AE71CD"/>
    <w:rsid w:val="00AE7287"/>
    <w:rsid w:val="00AE75B6"/>
    <w:rsid w:val="00AE7642"/>
    <w:rsid w:val="00AE7678"/>
    <w:rsid w:val="00AE7A60"/>
    <w:rsid w:val="00AE7A99"/>
    <w:rsid w:val="00AE7B88"/>
    <w:rsid w:val="00AE7C7E"/>
    <w:rsid w:val="00AE7ED9"/>
    <w:rsid w:val="00AF004E"/>
    <w:rsid w:val="00AF016C"/>
    <w:rsid w:val="00AF0349"/>
    <w:rsid w:val="00AF04EE"/>
    <w:rsid w:val="00AF0575"/>
    <w:rsid w:val="00AF0602"/>
    <w:rsid w:val="00AF061C"/>
    <w:rsid w:val="00AF07FD"/>
    <w:rsid w:val="00AF0A05"/>
    <w:rsid w:val="00AF0E8E"/>
    <w:rsid w:val="00AF130C"/>
    <w:rsid w:val="00AF1346"/>
    <w:rsid w:val="00AF1686"/>
    <w:rsid w:val="00AF1D3D"/>
    <w:rsid w:val="00AF1DC3"/>
    <w:rsid w:val="00AF20E2"/>
    <w:rsid w:val="00AF2163"/>
    <w:rsid w:val="00AF22A3"/>
    <w:rsid w:val="00AF2676"/>
    <w:rsid w:val="00AF2789"/>
    <w:rsid w:val="00AF2826"/>
    <w:rsid w:val="00AF283A"/>
    <w:rsid w:val="00AF28A3"/>
    <w:rsid w:val="00AF28C3"/>
    <w:rsid w:val="00AF29E0"/>
    <w:rsid w:val="00AF2B5C"/>
    <w:rsid w:val="00AF2BA9"/>
    <w:rsid w:val="00AF2E6F"/>
    <w:rsid w:val="00AF2F68"/>
    <w:rsid w:val="00AF2F93"/>
    <w:rsid w:val="00AF2FA9"/>
    <w:rsid w:val="00AF31B4"/>
    <w:rsid w:val="00AF3267"/>
    <w:rsid w:val="00AF34B6"/>
    <w:rsid w:val="00AF35B8"/>
    <w:rsid w:val="00AF35F0"/>
    <w:rsid w:val="00AF36FA"/>
    <w:rsid w:val="00AF39A9"/>
    <w:rsid w:val="00AF39E2"/>
    <w:rsid w:val="00AF3A20"/>
    <w:rsid w:val="00AF3A32"/>
    <w:rsid w:val="00AF3AE6"/>
    <w:rsid w:val="00AF3E53"/>
    <w:rsid w:val="00AF3F19"/>
    <w:rsid w:val="00AF3F2F"/>
    <w:rsid w:val="00AF40B0"/>
    <w:rsid w:val="00AF422E"/>
    <w:rsid w:val="00AF4371"/>
    <w:rsid w:val="00AF4591"/>
    <w:rsid w:val="00AF4B30"/>
    <w:rsid w:val="00AF4B37"/>
    <w:rsid w:val="00AF4CC7"/>
    <w:rsid w:val="00AF4E5A"/>
    <w:rsid w:val="00AF4EBB"/>
    <w:rsid w:val="00AF523C"/>
    <w:rsid w:val="00AF56B0"/>
    <w:rsid w:val="00AF5833"/>
    <w:rsid w:val="00AF59B6"/>
    <w:rsid w:val="00AF5BB6"/>
    <w:rsid w:val="00AF5CB7"/>
    <w:rsid w:val="00AF5D40"/>
    <w:rsid w:val="00AF5DA1"/>
    <w:rsid w:val="00AF5E2F"/>
    <w:rsid w:val="00AF5EE7"/>
    <w:rsid w:val="00AF5FBE"/>
    <w:rsid w:val="00AF5FF7"/>
    <w:rsid w:val="00AF6045"/>
    <w:rsid w:val="00AF6080"/>
    <w:rsid w:val="00AF6165"/>
    <w:rsid w:val="00AF6272"/>
    <w:rsid w:val="00AF6347"/>
    <w:rsid w:val="00AF63F7"/>
    <w:rsid w:val="00AF6824"/>
    <w:rsid w:val="00AF6958"/>
    <w:rsid w:val="00AF706F"/>
    <w:rsid w:val="00AF7130"/>
    <w:rsid w:val="00AF7166"/>
    <w:rsid w:val="00AF7187"/>
    <w:rsid w:val="00AF7513"/>
    <w:rsid w:val="00AF7600"/>
    <w:rsid w:val="00AF784A"/>
    <w:rsid w:val="00AF794D"/>
    <w:rsid w:val="00AF79CC"/>
    <w:rsid w:val="00AF7A57"/>
    <w:rsid w:val="00AF7E94"/>
    <w:rsid w:val="00B001B1"/>
    <w:rsid w:val="00B001BC"/>
    <w:rsid w:val="00B007EF"/>
    <w:rsid w:val="00B008A4"/>
    <w:rsid w:val="00B00AC7"/>
    <w:rsid w:val="00B00AC9"/>
    <w:rsid w:val="00B00F26"/>
    <w:rsid w:val="00B01056"/>
    <w:rsid w:val="00B010C9"/>
    <w:rsid w:val="00B0121C"/>
    <w:rsid w:val="00B013A2"/>
    <w:rsid w:val="00B01406"/>
    <w:rsid w:val="00B01463"/>
    <w:rsid w:val="00B0147A"/>
    <w:rsid w:val="00B014B6"/>
    <w:rsid w:val="00B0165E"/>
    <w:rsid w:val="00B01C02"/>
    <w:rsid w:val="00B01C0E"/>
    <w:rsid w:val="00B01C8D"/>
    <w:rsid w:val="00B01CC8"/>
    <w:rsid w:val="00B020F8"/>
    <w:rsid w:val="00B0210C"/>
    <w:rsid w:val="00B0214B"/>
    <w:rsid w:val="00B02169"/>
    <w:rsid w:val="00B02378"/>
    <w:rsid w:val="00B023BB"/>
    <w:rsid w:val="00B024C7"/>
    <w:rsid w:val="00B02717"/>
    <w:rsid w:val="00B02800"/>
    <w:rsid w:val="00B02832"/>
    <w:rsid w:val="00B02B41"/>
    <w:rsid w:val="00B02FCE"/>
    <w:rsid w:val="00B03001"/>
    <w:rsid w:val="00B03084"/>
    <w:rsid w:val="00B032EB"/>
    <w:rsid w:val="00B033DF"/>
    <w:rsid w:val="00B0345F"/>
    <w:rsid w:val="00B0350C"/>
    <w:rsid w:val="00B03547"/>
    <w:rsid w:val="00B03583"/>
    <w:rsid w:val="00B0371D"/>
    <w:rsid w:val="00B03775"/>
    <w:rsid w:val="00B037C2"/>
    <w:rsid w:val="00B038EB"/>
    <w:rsid w:val="00B03A53"/>
    <w:rsid w:val="00B03ADE"/>
    <w:rsid w:val="00B03FE0"/>
    <w:rsid w:val="00B0405C"/>
    <w:rsid w:val="00B0418A"/>
    <w:rsid w:val="00B042C9"/>
    <w:rsid w:val="00B0430C"/>
    <w:rsid w:val="00B0463B"/>
    <w:rsid w:val="00B04A4E"/>
    <w:rsid w:val="00B04CD1"/>
    <w:rsid w:val="00B04D26"/>
    <w:rsid w:val="00B04E70"/>
    <w:rsid w:val="00B04F31"/>
    <w:rsid w:val="00B0571D"/>
    <w:rsid w:val="00B05751"/>
    <w:rsid w:val="00B057ED"/>
    <w:rsid w:val="00B0585F"/>
    <w:rsid w:val="00B05A34"/>
    <w:rsid w:val="00B05B18"/>
    <w:rsid w:val="00B05DAA"/>
    <w:rsid w:val="00B05ED5"/>
    <w:rsid w:val="00B05FC3"/>
    <w:rsid w:val="00B06369"/>
    <w:rsid w:val="00B06441"/>
    <w:rsid w:val="00B06491"/>
    <w:rsid w:val="00B064FB"/>
    <w:rsid w:val="00B0650B"/>
    <w:rsid w:val="00B0664F"/>
    <w:rsid w:val="00B06A49"/>
    <w:rsid w:val="00B06B85"/>
    <w:rsid w:val="00B06B8B"/>
    <w:rsid w:val="00B06CBF"/>
    <w:rsid w:val="00B06E11"/>
    <w:rsid w:val="00B06E91"/>
    <w:rsid w:val="00B07006"/>
    <w:rsid w:val="00B07063"/>
    <w:rsid w:val="00B0717D"/>
    <w:rsid w:val="00B0723F"/>
    <w:rsid w:val="00B07310"/>
    <w:rsid w:val="00B07484"/>
    <w:rsid w:val="00B074A1"/>
    <w:rsid w:val="00B07826"/>
    <w:rsid w:val="00B07AB9"/>
    <w:rsid w:val="00B07B43"/>
    <w:rsid w:val="00B07D3B"/>
    <w:rsid w:val="00B07DE7"/>
    <w:rsid w:val="00B07E96"/>
    <w:rsid w:val="00B07EC2"/>
    <w:rsid w:val="00B07F27"/>
    <w:rsid w:val="00B106DC"/>
    <w:rsid w:val="00B10889"/>
    <w:rsid w:val="00B10A8A"/>
    <w:rsid w:val="00B10B13"/>
    <w:rsid w:val="00B10C84"/>
    <w:rsid w:val="00B10CE0"/>
    <w:rsid w:val="00B10D94"/>
    <w:rsid w:val="00B10DD6"/>
    <w:rsid w:val="00B10E44"/>
    <w:rsid w:val="00B10EB1"/>
    <w:rsid w:val="00B10EB3"/>
    <w:rsid w:val="00B10F3D"/>
    <w:rsid w:val="00B111BD"/>
    <w:rsid w:val="00B1141B"/>
    <w:rsid w:val="00B114F4"/>
    <w:rsid w:val="00B1172A"/>
    <w:rsid w:val="00B11788"/>
    <w:rsid w:val="00B11928"/>
    <w:rsid w:val="00B11A6A"/>
    <w:rsid w:val="00B11ACB"/>
    <w:rsid w:val="00B11BDC"/>
    <w:rsid w:val="00B11C0A"/>
    <w:rsid w:val="00B11C8D"/>
    <w:rsid w:val="00B11D68"/>
    <w:rsid w:val="00B11E59"/>
    <w:rsid w:val="00B121A7"/>
    <w:rsid w:val="00B121F4"/>
    <w:rsid w:val="00B123F0"/>
    <w:rsid w:val="00B124EE"/>
    <w:rsid w:val="00B126E4"/>
    <w:rsid w:val="00B126FC"/>
    <w:rsid w:val="00B12806"/>
    <w:rsid w:val="00B12B06"/>
    <w:rsid w:val="00B12C4D"/>
    <w:rsid w:val="00B12C7E"/>
    <w:rsid w:val="00B12CA7"/>
    <w:rsid w:val="00B12F98"/>
    <w:rsid w:val="00B12FAC"/>
    <w:rsid w:val="00B12FBA"/>
    <w:rsid w:val="00B1303E"/>
    <w:rsid w:val="00B13135"/>
    <w:rsid w:val="00B13193"/>
    <w:rsid w:val="00B13238"/>
    <w:rsid w:val="00B134C5"/>
    <w:rsid w:val="00B13518"/>
    <w:rsid w:val="00B1359A"/>
    <w:rsid w:val="00B136B5"/>
    <w:rsid w:val="00B13797"/>
    <w:rsid w:val="00B13A8D"/>
    <w:rsid w:val="00B13BBB"/>
    <w:rsid w:val="00B13CE2"/>
    <w:rsid w:val="00B13CF7"/>
    <w:rsid w:val="00B13D47"/>
    <w:rsid w:val="00B13F0F"/>
    <w:rsid w:val="00B140CB"/>
    <w:rsid w:val="00B1429D"/>
    <w:rsid w:val="00B142B0"/>
    <w:rsid w:val="00B145D7"/>
    <w:rsid w:val="00B1465C"/>
    <w:rsid w:val="00B14662"/>
    <w:rsid w:val="00B14670"/>
    <w:rsid w:val="00B14CD2"/>
    <w:rsid w:val="00B14E84"/>
    <w:rsid w:val="00B14F7E"/>
    <w:rsid w:val="00B150A8"/>
    <w:rsid w:val="00B150FF"/>
    <w:rsid w:val="00B1532C"/>
    <w:rsid w:val="00B153D2"/>
    <w:rsid w:val="00B15400"/>
    <w:rsid w:val="00B15494"/>
    <w:rsid w:val="00B1557E"/>
    <w:rsid w:val="00B1593E"/>
    <w:rsid w:val="00B15B90"/>
    <w:rsid w:val="00B15C09"/>
    <w:rsid w:val="00B15DFA"/>
    <w:rsid w:val="00B15E32"/>
    <w:rsid w:val="00B15EC0"/>
    <w:rsid w:val="00B160CE"/>
    <w:rsid w:val="00B1618A"/>
    <w:rsid w:val="00B161BC"/>
    <w:rsid w:val="00B16538"/>
    <w:rsid w:val="00B16566"/>
    <w:rsid w:val="00B166AE"/>
    <w:rsid w:val="00B16860"/>
    <w:rsid w:val="00B1688C"/>
    <w:rsid w:val="00B168F2"/>
    <w:rsid w:val="00B16C94"/>
    <w:rsid w:val="00B16CE9"/>
    <w:rsid w:val="00B16F02"/>
    <w:rsid w:val="00B170C9"/>
    <w:rsid w:val="00B1715B"/>
    <w:rsid w:val="00B17427"/>
    <w:rsid w:val="00B1779A"/>
    <w:rsid w:val="00B177D5"/>
    <w:rsid w:val="00B178CC"/>
    <w:rsid w:val="00B17AA7"/>
    <w:rsid w:val="00B17AB1"/>
    <w:rsid w:val="00B17B89"/>
    <w:rsid w:val="00B17DC3"/>
    <w:rsid w:val="00B17E4D"/>
    <w:rsid w:val="00B2022F"/>
    <w:rsid w:val="00B204E5"/>
    <w:rsid w:val="00B20538"/>
    <w:rsid w:val="00B20842"/>
    <w:rsid w:val="00B20A11"/>
    <w:rsid w:val="00B20A3E"/>
    <w:rsid w:val="00B20C49"/>
    <w:rsid w:val="00B20D28"/>
    <w:rsid w:val="00B20D3A"/>
    <w:rsid w:val="00B21122"/>
    <w:rsid w:val="00B214AF"/>
    <w:rsid w:val="00B214F2"/>
    <w:rsid w:val="00B215C5"/>
    <w:rsid w:val="00B215F3"/>
    <w:rsid w:val="00B21609"/>
    <w:rsid w:val="00B2170A"/>
    <w:rsid w:val="00B21812"/>
    <w:rsid w:val="00B21C5B"/>
    <w:rsid w:val="00B21D5E"/>
    <w:rsid w:val="00B21FE1"/>
    <w:rsid w:val="00B222ED"/>
    <w:rsid w:val="00B2240B"/>
    <w:rsid w:val="00B22463"/>
    <w:rsid w:val="00B224B6"/>
    <w:rsid w:val="00B22656"/>
    <w:rsid w:val="00B22747"/>
    <w:rsid w:val="00B2279F"/>
    <w:rsid w:val="00B228BB"/>
    <w:rsid w:val="00B228E6"/>
    <w:rsid w:val="00B22B84"/>
    <w:rsid w:val="00B22DFF"/>
    <w:rsid w:val="00B22EDA"/>
    <w:rsid w:val="00B22FA9"/>
    <w:rsid w:val="00B231C6"/>
    <w:rsid w:val="00B23450"/>
    <w:rsid w:val="00B23557"/>
    <w:rsid w:val="00B23709"/>
    <w:rsid w:val="00B23713"/>
    <w:rsid w:val="00B23783"/>
    <w:rsid w:val="00B238ED"/>
    <w:rsid w:val="00B23A00"/>
    <w:rsid w:val="00B23AB6"/>
    <w:rsid w:val="00B23B2B"/>
    <w:rsid w:val="00B23CFA"/>
    <w:rsid w:val="00B23E02"/>
    <w:rsid w:val="00B23FE0"/>
    <w:rsid w:val="00B240A9"/>
    <w:rsid w:val="00B24107"/>
    <w:rsid w:val="00B2418D"/>
    <w:rsid w:val="00B24311"/>
    <w:rsid w:val="00B2436D"/>
    <w:rsid w:val="00B24537"/>
    <w:rsid w:val="00B24609"/>
    <w:rsid w:val="00B24671"/>
    <w:rsid w:val="00B2496E"/>
    <w:rsid w:val="00B24986"/>
    <w:rsid w:val="00B24A04"/>
    <w:rsid w:val="00B24C20"/>
    <w:rsid w:val="00B24C28"/>
    <w:rsid w:val="00B24C6C"/>
    <w:rsid w:val="00B24DDD"/>
    <w:rsid w:val="00B251A8"/>
    <w:rsid w:val="00B2534F"/>
    <w:rsid w:val="00B25933"/>
    <w:rsid w:val="00B25A62"/>
    <w:rsid w:val="00B25BCC"/>
    <w:rsid w:val="00B25C95"/>
    <w:rsid w:val="00B25F78"/>
    <w:rsid w:val="00B25FD7"/>
    <w:rsid w:val="00B2600D"/>
    <w:rsid w:val="00B26020"/>
    <w:rsid w:val="00B26192"/>
    <w:rsid w:val="00B261CA"/>
    <w:rsid w:val="00B2633E"/>
    <w:rsid w:val="00B2662C"/>
    <w:rsid w:val="00B2688A"/>
    <w:rsid w:val="00B26C19"/>
    <w:rsid w:val="00B26CD8"/>
    <w:rsid w:val="00B26FA3"/>
    <w:rsid w:val="00B26FEC"/>
    <w:rsid w:val="00B2704A"/>
    <w:rsid w:val="00B27221"/>
    <w:rsid w:val="00B27225"/>
    <w:rsid w:val="00B273EA"/>
    <w:rsid w:val="00B27A6F"/>
    <w:rsid w:val="00B27AAF"/>
    <w:rsid w:val="00B30108"/>
    <w:rsid w:val="00B303AE"/>
    <w:rsid w:val="00B3057D"/>
    <w:rsid w:val="00B30A0A"/>
    <w:rsid w:val="00B30C05"/>
    <w:rsid w:val="00B30DA0"/>
    <w:rsid w:val="00B30ED0"/>
    <w:rsid w:val="00B310BA"/>
    <w:rsid w:val="00B310E0"/>
    <w:rsid w:val="00B311C4"/>
    <w:rsid w:val="00B311F9"/>
    <w:rsid w:val="00B31281"/>
    <w:rsid w:val="00B314AC"/>
    <w:rsid w:val="00B31572"/>
    <w:rsid w:val="00B3171A"/>
    <w:rsid w:val="00B31798"/>
    <w:rsid w:val="00B3182B"/>
    <w:rsid w:val="00B3193F"/>
    <w:rsid w:val="00B31AF8"/>
    <w:rsid w:val="00B31BD3"/>
    <w:rsid w:val="00B31CA3"/>
    <w:rsid w:val="00B31D07"/>
    <w:rsid w:val="00B31D80"/>
    <w:rsid w:val="00B32461"/>
    <w:rsid w:val="00B325AF"/>
    <w:rsid w:val="00B325BE"/>
    <w:rsid w:val="00B3261E"/>
    <w:rsid w:val="00B326FF"/>
    <w:rsid w:val="00B3290A"/>
    <w:rsid w:val="00B329BD"/>
    <w:rsid w:val="00B32A96"/>
    <w:rsid w:val="00B32B2E"/>
    <w:rsid w:val="00B32D4F"/>
    <w:rsid w:val="00B32F95"/>
    <w:rsid w:val="00B32FC8"/>
    <w:rsid w:val="00B32FE2"/>
    <w:rsid w:val="00B33057"/>
    <w:rsid w:val="00B3308F"/>
    <w:rsid w:val="00B33168"/>
    <w:rsid w:val="00B3327A"/>
    <w:rsid w:val="00B33352"/>
    <w:rsid w:val="00B334B3"/>
    <w:rsid w:val="00B33639"/>
    <w:rsid w:val="00B336FC"/>
    <w:rsid w:val="00B337DD"/>
    <w:rsid w:val="00B337EF"/>
    <w:rsid w:val="00B337FE"/>
    <w:rsid w:val="00B3382B"/>
    <w:rsid w:val="00B33869"/>
    <w:rsid w:val="00B3388B"/>
    <w:rsid w:val="00B33E4F"/>
    <w:rsid w:val="00B33EDD"/>
    <w:rsid w:val="00B33EE4"/>
    <w:rsid w:val="00B33FFD"/>
    <w:rsid w:val="00B3401B"/>
    <w:rsid w:val="00B34186"/>
    <w:rsid w:val="00B344A8"/>
    <w:rsid w:val="00B346FE"/>
    <w:rsid w:val="00B34A2A"/>
    <w:rsid w:val="00B34B93"/>
    <w:rsid w:val="00B34CF8"/>
    <w:rsid w:val="00B34DE4"/>
    <w:rsid w:val="00B34E4A"/>
    <w:rsid w:val="00B3506D"/>
    <w:rsid w:val="00B352EE"/>
    <w:rsid w:val="00B357C2"/>
    <w:rsid w:val="00B35A4B"/>
    <w:rsid w:val="00B35C02"/>
    <w:rsid w:val="00B35CC0"/>
    <w:rsid w:val="00B35DD0"/>
    <w:rsid w:val="00B35F00"/>
    <w:rsid w:val="00B35FB0"/>
    <w:rsid w:val="00B36043"/>
    <w:rsid w:val="00B36158"/>
    <w:rsid w:val="00B361BB"/>
    <w:rsid w:val="00B362D0"/>
    <w:rsid w:val="00B36347"/>
    <w:rsid w:val="00B365EB"/>
    <w:rsid w:val="00B36634"/>
    <w:rsid w:val="00B36654"/>
    <w:rsid w:val="00B3679E"/>
    <w:rsid w:val="00B3681A"/>
    <w:rsid w:val="00B36916"/>
    <w:rsid w:val="00B36AD7"/>
    <w:rsid w:val="00B36BCB"/>
    <w:rsid w:val="00B36CE8"/>
    <w:rsid w:val="00B36E47"/>
    <w:rsid w:val="00B36E7B"/>
    <w:rsid w:val="00B371B9"/>
    <w:rsid w:val="00B371E4"/>
    <w:rsid w:val="00B3721F"/>
    <w:rsid w:val="00B37270"/>
    <w:rsid w:val="00B37358"/>
    <w:rsid w:val="00B373A6"/>
    <w:rsid w:val="00B373D1"/>
    <w:rsid w:val="00B37425"/>
    <w:rsid w:val="00B374E2"/>
    <w:rsid w:val="00B379FA"/>
    <w:rsid w:val="00B37D09"/>
    <w:rsid w:val="00B40235"/>
    <w:rsid w:val="00B402D1"/>
    <w:rsid w:val="00B405A2"/>
    <w:rsid w:val="00B4065A"/>
    <w:rsid w:val="00B40950"/>
    <w:rsid w:val="00B40D84"/>
    <w:rsid w:val="00B40D9A"/>
    <w:rsid w:val="00B40FA1"/>
    <w:rsid w:val="00B41184"/>
    <w:rsid w:val="00B41268"/>
    <w:rsid w:val="00B41490"/>
    <w:rsid w:val="00B414FF"/>
    <w:rsid w:val="00B41874"/>
    <w:rsid w:val="00B41E45"/>
    <w:rsid w:val="00B42003"/>
    <w:rsid w:val="00B42053"/>
    <w:rsid w:val="00B420EC"/>
    <w:rsid w:val="00B421CB"/>
    <w:rsid w:val="00B4247E"/>
    <w:rsid w:val="00B4248A"/>
    <w:rsid w:val="00B425DB"/>
    <w:rsid w:val="00B425DD"/>
    <w:rsid w:val="00B42664"/>
    <w:rsid w:val="00B42A09"/>
    <w:rsid w:val="00B42AE2"/>
    <w:rsid w:val="00B42DB7"/>
    <w:rsid w:val="00B42E24"/>
    <w:rsid w:val="00B42F22"/>
    <w:rsid w:val="00B4302B"/>
    <w:rsid w:val="00B430CF"/>
    <w:rsid w:val="00B43193"/>
    <w:rsid w:val="00B43442"/>
    <w:rsid w:val="00B434A3"/>
    <w:rsid w:val="00B4353C"/>
    <w:rsid w:val="00B43794"/>
    <w:rsid w:val="00B43923"/>
    <w:rsid w:val="00B43995"/>
    <w:rsid w:val="00B43A23"/>
    <w:rsid w:val="00B43A54"/>
    <w:rsid w:val="00B43B29"/>
    <w:rsid w:val="00B43E04"/>
    <w:rsid w:val="00B43F1D"/>
    <w:rsid w:val="00B44450"/>
    <w:rsid w:val="00B44528"/>
    <w:rsid w:val="00B445BA"/>
    <w:rsid w:val="00B44706"/>
    <w:rsid w:val="00B4474C"/>
    <w:rsid w:val="00B4482A"/>
    <w:rsid w:val="00B44A88"/>
    <w:rsid w:val="00B44B5E"/>
    <w:rsid w:val="00B44CAC"/>
    <w:rsid w:val="00B45013"/>
    <w:rsid w:val="00B45076"/>
    <w:rsid w:val="00B451C4"/>
    <w:rsid w:val="00B4533C"/>
    <w:rsid w:val="00B45483"/>
    <w:rsid w:val="00B4556E"/>
    <w:rsid w:val="00B4566C"/>
    <w:rsid w:val="00B45804"/>
    <w:rsid w:val="00B45B19"/>
    <w:rsid w:val="00B45D82"/>
    <w:rsid w:val="00B46057"/>
    <w:rsid w:val="00B46074"/>
    <w:rsid w:val="00B460D0"/>
    <w:rsid w:val="00B460F1"/>
    <w:rsid w:val="00B461AD"/>
    <w:rsid w:val="00B4630D"/>
    <w:rsid w:val="00B4633B"/>
    <w:rsid w:val="00B464DC"/>
    <w:rsid w:val="00B46609"/>
    <w:rsid w:val="00B46619"/>
    <w:rsid w:val="00B46718"/>
    <w:rsid w:val="00B46877"/>
    <w:rsid w:val="00B4688C"/>
    <w:rsid w:val="00B4689B"/>
    <w:rsid w:val="00B46C04"/>
    <w:rsid w:val="00B46E88"/>
    <w:rsid w:val="00B46E9B"/>
    <w:rsid w:val="00B46FF6"/>
    <w:rsid w:val="00B471E2"/>
    <w:rsid w:val="00B47577"/>
    <w:rsid w:val="00B475C6"/>
    <w:rsid w:val="00B475CA"/>
    <w:rsid w:val="00B47681"/>
    <w:rsid w:val="00B476C5"/>
    <w:rsid w:val="00B4773C"/>
    <w:rsid w:val="00B47940"/>
    <w:rsid w:val="00B47A71"/>
    <w:rsid w:val="00B47CB5"/>
    <w:rsid w:val="00B50003"/>
    <w:rsid w:val="00B5001C"/>
    <w:rsid w:val="00B50039"/>
    <w:rsid w:val="00B50170"/>
    <w:rsid w:val="00B501AC"/>
    <w:rsid w:val="00B50280"/>
    <w:rsid w:val="00B50287"/>
    <w:rsid w:val="00B503D1"/>
    <w:rsid w:val="00B50641"/>
    <w:rsid w:val="00B5085C"/>
    <w:rsid w:val="00B50990"/>
    <w:rsid w:val="00B50A60"/>
    <w:rsid w:val="00B50C7F"/>
    <w:rsid w:val="00B50D2B"/>
    <w:rsid w:val="00B51086"/>
    <w:rsid w:val="00B511D9"/>
    <w:rsid w:val="00B512E4"/>
    <w:rsid w:val="00B513C0"/>
    <w:rsid w:val="00B5144E"/>
    <w:rsid w:val="00B515C7"/>
    <w:rsid w:val="00B517C3"/>
    <w:rsid w:val="00B517D7"/>
    <w:rsid w:val="00B51B45"/>
    <w:rsid w:val="00B51B70"/>
    <w:rsid w:val="00B51BBE"/>
    <w:rsid w:val="00B51BD2"/>
    <w:rsid w:val="00B51CE0"/>
    <w:rsid w:val="00B51CE8"/>
    <w:rsid w:val="00B52155"/>
    <w:rsid w:val="00B521B4"/>
    <w:rsid w:val="00B52217"/>
    <w:rsid w:val="00B523FA"/>
    <w:rsid w:val="00B525D0"/>
    <w:rsid w:val="00B5282A"/>
    <w:rsid w:val="00B52864"/>
    <w:rsid w:val="00B529FC"/>
    <w:rsid w:val="00B52A7B"/>
    <w:rsid w:val="00B52E99"/>
    <w:rsid w:val="00B52F05"/>
    <w:rsid w:val="00B53294"/>
    <w:rsid w:val="00B5334C"/>
    <w:rsid w:val="00B535F0"/>
    <w:rsid w:val="00B53693"/>
    <w:rsid w:val="00B536E7"/>
    <w:rsid w:val="00B5377C"/>
    <w:rsid w:val="00B538F4"/>
    <w:rsid w:val="00B53BB4"/>
    <w:rsid w:val="00B53E39"/>
    <w:rsid w:val="00B53EE9"/>
    <w:rsid w:val="00B54036"/>
    <w:rsid w:val="00B541DE"/>
    <w:rsid w:val="00B541F6"/>
    <w:rsid w:val="00B54245"/>
    <w:rsid w:val="00B5424A"/>
    <w:rsid w:val="00B54376"/>
    <w:rsid w:val="00B54605"/>
    <w:rsid w:val="00B546D8"/>
    <w:rsid w:val="00B54766"/>
    <w:rsid w:val="00B54953"/>
    <w:rsid w:val="00B54AF0"/>
    <w:rsid w:val="00B54B31"/>
    <w:rsid w:val="00B54C25"/>
    <w:rsid w:val="00B54D39"/>
    <w:rsid w:val="00B54D96"/>
    <w:rsid w:val="00B54E17"/>
    <w:rsid w:val="00B54F43"/>
    <w:rsid w:val="00B55239"/>
    <w:rsid w:val="00B55589"/>
    <w:rsid w:val="00B555B4"/>
    <w:rsid w:val="00B55756"/>
    <w:rsid w:val="00B562A2"/>
    <w:rsid w:val="00B56332"/>
    <w:rsid w:val="00B5640B"/>
    <w:rsid w:val="00B566AB"/>
    <w:rsid w:val="00B567A5"/>
    <w:rsid w:val="00B56A91"/>
    <w:rsid w:val="00B56C4B"/>
    <w:rsid w:val="00B56F0A"/>
    <w:rsid w:val="00B57049"/>
    <w:rsid w:val="00B57240"/>
    <w:rsid w:val="00B5726D"/>
    <w:rsid w:val="00B575EB"/>
    <w:rsid w:val="00B57636"/>
    <w:rsid w:val="00B57863"/>
    <w:rsid w:val="00B57B02"/>
    <w:rsid w:val="00B57D86"/>
    <w:rsid w:val="00B57DB3"/>
    <w:rsid w:val="00B57DB4"/>
    <w:rsid w:val="00B57EB2"/>
    <w:rsid w:val="00B57EE9"/>
    <w:rsid w:val="00B57F35"/>
    <w:rsid w:val="00B6001B"/>
    <w:rsid w:val="00B6012B"/>
    <w:rsid w:val="00B60142"/>
    <w:rsid w:val="00B60274"/>
    <w:rsid w:val="00B604AF"/>
    <w:rsid w:val="00B606F4"/>
    <w:rsid w:val="00B6076E"/>
    <w:rsid w:val="00B60938"/>
    <w:rsid w:val="00B609D3"/>
    <w:rsid w:val="00B60A3D"/>
    <w:rsid w:val="00B60AF0"/>
    <w:rsid w:val="00B60B31"/>
    <w:rsid w:val="00B60DB7"/>
    <w:rsid w:val="00B60E2A"/>
    <w:rsid w:val="00B6111D"/>
    <w:rsid w:val="00B6134E"/>
    <w:rsid w:val="00B61560"/>
    <w:rsid w:val="00B616B7"/>
    <w:rsid w:val="00B61774"/>
    <w:rsid w:val="00B617D5"/>
    <w:rsid w:val="00B617DE"/>
    <w:rsid w:val="00B61822"/>
    <w:rsid w:val="00B619D1"/>
    <w:rsid w:val="00B61A78"/>
    <w:rsid w:val="00B61B3B"/>
    <w:rsid w:val="00B61CE9"/>
    <w:rsid w:val="00B61D7D"/>
    <w:rsid w:val="00B61E57"/>
    <w:rsid w:val="00B62031"/>
    <w:rsid w:val="00B620F6"/>
    <w:rsid w:val="00B62308"/>
    <w:rsid w:val="00B624D7"/>
    <w:rsid w:val="00B62524"/>
    <w:rsid w:val="00B6265C"/>
    <w:rsid w:val="00B6287F"/>
    <w:rsid w:val="00B62DC7"/>
    <w:rsid w:val="00B62E36"/>
    <w:rsid w:val="00B62E3A"/>
    <w:rsid w:val="00B62F62"/>
    <w:rsid w:val="00B62FC5"/>
    <w:rsid w:val="00B631CA"/>
    <w:rsid w:val="00B632A2"/>
    <w:rsid w:val="00B6347F"/>
    <w:rsid w:val="00B63A41"/>
    <w:rsid w:val="00B63BDA"/>
    <w:rsid w:val="00B63C70"/>
    <w:rsid w:val="00B64450"/>
    <w:rsid w:val="00B646C1"/>
    <w:rsid w:val="00B64801"/>
    <w:rsid w:val="00B64A86"/>
    <w:rsid w:val="00B64AC1"/>
    <w:rsid w:val="00B64B57"/>
    <w:rsid w:val="00B64DEF"/>
    <w:rsid w:val="00B64E6B"/>
    <w:rsid w:val="00B650B0"/>
    <w:rsid w:val="00B654B5"/>
    <w:rsid w:val="00B656C0"/>
    <w:rsid w:val="00B65837"/>
    <w:rsid w:val="00B65B2C"/>
    <w:rsid w:val="00B65D88"/>
    <w:rsid w:val="00B65FA9"/>
    <w:rsid w:val="00B663CA"/>
    <w:rsid w:val="00B66436"/>
    <w:rsid w:val="00B6657B"/>
    <w:rsid w:val="00B66620"/>
    <w:rsid w:val="00B666AA"/>
    <w:rsid w:val="00B666F6"/>
    <w:rsid w:val="00B66770"/>
    <w:rsid w:val="00B66845"/>
    <w:rsid w:val="00B669B3"/>
    <w:rsid w:val="00B669EA"/>
    <w:rsid w:val="00B66BB8"/>
    <w:rsid w:val="00B66DEF"/>
    <w:rsid w:val="00B66F54"/>
    <w:rsid w:val="00B6704F"/>
    <w:rsid w:val="00B67054"/>
    <w:rsid w:val="00B67058"/>
    <w:rsid w:val="00B6729E"/>
    <w:rsid w:val="00B67348"/>
    <w:rsid w:val="00B67371"/>
    <w:rsid w:val="00B673B1"/>
    <w:rsid w:val="00B673C3"/>
    <w:rsid w:val="00B67486"/>
    <w:rsid w:val="00B6762A"/>
    <w:rsid w:val="00B6779A"/>
    <w:rsid w:val="00B67926"/>
    <w:rsid w:val="00B67A80"/>
    <w:rsid w:val="00B67B5E"/>
    <w:rsid w:val="00B67C21"/>
    <w:rsid w:val="00B67C29"/>
    <w:rsid w:val="00B67D42"/>
    <w:rsid w:val="00B67D6A"/>
    <w:rsid w:val="00B67D77"/>
    <w:rsid w:val="00B70455"/>
    <w:rsid w:val="00B704AF"/>
    <w:rsid w:val="00B70B63"/>
    <w:rsid w:val="00B70D90"/>
    <w:rsid w:val="00B70DF9"/>
    <w:rsid w:val="00B70E49"/>
    <w:rsid w:val="00B7108A"/>
    <w:rsid w:val="00B71164"/>
    <w:rsid w:val="00B71167"/>
    <w:rsid w:val="00B7128F"/>
    <w:rsid w:val="00B7133E"/>
    <w:rsid w:val="00B713F9"/>
    <w:rsid w:val="00B7146D"/>
    <w:rsid w:val="00B71481"/>
    <w:rsid w:val="00B716C7"/>
    <w:rsid w:val="00B71944"/>
    <w:rsid w:val="00B71A99"/>
    <w:rsid w:val="00B71C69"/>
    <w:rsid w:val="00B71DC9"/>
    <w:rsid w:val="00B721F7"/>
    <w:rsid w:val="00B72438"/>
    <w:rsid w:val="00B72447"/>
    <w:rsid w:val="00B724E8"/>
    <w:rsid w:val="00B726D9"/>
    <w:rsid w:val="00B7281F"/>
    <w:rsid w:val="00B72945"/>
    <w:rsid w:val="00B72A78"/>
    <w:rsid w:val="00B72F55"/>
    <w:rsid w:val="00B72F63"/>
    <w:rsid w:val="00B7330C"/>
    <w:rsid w:val="00B733E6"/>
    <w:rsid w:val="00B73641"/>
    <w:rsid w:val="00B73D57"/>
    <w:rsid w:val="00B73DD4"/>
    <w:rsid w:val="00B73EEA"/>
    <w:rsid w:val="00B741B7"/>
    <w:rsid w:val="00B7420C"/>
    <w:rsid w:val="00B74214"/>
    <w:rsid w:val="00B74627"/>
    <w:rsid w:val="00B74691"/>
    <w:rsid w:val="00B74A60"/>
    <w:rsid w:val="00B74D04"/>
    <w:rsid w:val="00B74D0F"/>
    <w:rsid w:val="00B74D9E"/>
    <w:rsid w:val="00B751F9"/>
    <w:rsid w:val="00B754CA"/>
    <w:rsid w:val="00B7551D"/>
    <w:rsid w:val="00B756AD"/>
    <w:rsid w:val="00B756DD"/>
    <w:rsid w:val="00B758EC"/>
    <w:rsid w:val="00B75A4A"/>
    <w:rsid w:val="00B75BC4"/>
    <w:rsid w:val="00B75DD6"/>
    <w:rsid w:val="00B75EE7"/>
    <w:rsid w:val="00B75F16"/>
    <w:rsid w:val="00B7609C"/>
    <w:rsid w:val="00B76126"/>
    <w:rsid w:val="00B7653E"/>
    <w:rsid w:val="00B7655C"/>
    <w:rsid w:val="00B76ACD"/>
    <w:rsid w:val="00B76C70"/>
    <w:rsid w:val="00B76FDC"/>
    <w:rsid w:val="00B774BF"/>
    <w:rsid w:val="00B777F8"/>
    <w:rsid w:val="00B77842"/>
    <w:rsid w:val="00B779C8"/>
    <w:rsid w:val="00B77AEF"/>
    <w:rsid w:val="00B77CF9"/>
    <w:rsid w:val="00B77CFD"/>
    <w:rsid w:val="00B8008E"/>
    <w:rsid w:val="00B80383"/>
    <w:rsid w:val="00B80503"/>
    <w:rsid w:val="00B8050D"/>
    <w:rsid w:val="00B80569"/>
    <w:rsid w:val="00B80907"/>
    <w:rsid w:val="00B80A09"/>
    <w:rsid w:val="00B80A87"/>
    <w:rsid w:val="00B80B4D"/>
    <w:rsid w:val="00B80D3F"/>
    <w:rsid w:val="00B8150E"/>
    <w:rsid w:val="00B8183D"/>
    <w:rsid w:val="00B81A13"/>
    <w:rsid w:val="00B81C8E"/>
    <w:rsid w:val="00B81D93"/>
    <w:rsid w:val="00B81EC6"/>
    <w:rsid w:val="00B81F12"/>
    <w:rsid w:val="00B82232"/>
    <w:rsid w:val="00B82364"/>
    <w:rsid w:val="00B82C91"/>
    <w:rsid w:val="00B82DBE"/>
    <w:rsid w:val="00B82E05"/>
    <w:rsid w:val="00B82EB1"/>
    <w:rsid w:val="00B83029"/>
    <w:rsid w:val="00B832CF"/>
    <w:rsid w:val="00B83380"/>
    <w:rsid w:val="00B833F8"/>
    <w:rsid w:val="00B8344D"/>
    <w:rsid w:val="00B83649"/>
    <w:rsid w:val="00B8376A"/>
    <w:rsid w:val="00B83A5F"/>
    <w:rsid w:val="00B83B16"/>
    <w:rsid w:val="00B83C8F"/>
    <w:rsid w:val="00B84184"/>
    <w:rsid w:val="00B84275"/>
    <w:rsid w:val="00B842C3"/>
    <w:rsid w:val="00B84323"/>
    <w:rsid w:val="00B8436E"/>
    <w:rsid w:val="00B8442F"/>
    <w:rsid w:val="00B844CE"/>
    <w:rsid w:val="00B84581"/>
    <w:rsid w:val="00B84737"/>
    <w:rsid w:val="00B849A0"/>
    <w:rsid w:val="00B84B13"/>
    <w:rsid w:val="00B84B4F"/>
    <w:rsid w:val="00B84DF1"/>
    <w:rsid w:val="00B84E06"/>
    <w:rsid w:val="00B84E4A"/>
    <w:rsid w:val="00B84EFB"/>
    <w:rsid w:val="00B84F7C"/>
    <w:rsid w:val="00B85278"/>
    <w:rsid w:val="00B8527A"/>
    <w:rsid w:val="00B852DB"/>
    <w:rsid w:val="00B8535C"/>
    <w:rsid w:val="00B855F0"/>
    <w:rsid w:val="00B857E5"/>
    <w:rsid w:val="00B85820"/>
    <w:rsid w:val="00B859C7"/>
    <w:rsid w:val="00B85BE0"/>
    <w:rsid w:val="00B85DF8"/>
    <w:rsid w:val="00B8609C"/>
    <w:rsid w:val="00B861FF"/>
    <w:rsid w:val="00B86239"/>
    <w:rsid w:val="00B862BD"/>
    <w:rsid w:val="00B863C4"/>
    <w:rsid w:val="00B86441"/>
    <w:rsid w:val="00B86899"/>
    <w:rsid w:val="00B86983"/>
    <w:rsid w:val="00B86AD1"/>
    <w:rsid w:val="00B86E58"/>
    <w:rsid w:val="00B870D2"/>
    <w:rsid w:val="00B871E3"/>
    <w:rsid w:val="00B8724B"/>
    <w:rsid w:val="00B87310"/>
    <w:rsid w:val="00B87343"/>
    <w:rsid w:val="00B87413"/>
    <w:rsid w:val="00B8742D"/>
    <w:rsid w:val="00B874D2"/>
    <w:rsid w:val="00B87811"/>
    <w:rsid w:val="00B87829"/>
    <w:rsid w:val="00B87AB7"/>
    <w:rsid w:val="00B87C70"/>
    <w:rsid w:val="00B87DFB"/>
    <w:rsid w:val="00B901A3"/>
    <w:rsid w:val="00B903E5"/>
    <w:rsid w:val="00B90861"/>
    <w:rsid w:val="00B9089A"/>
    <w:rsid w:val="00B90CFA"/>
    <w:rsid w:val="00B90D26"/>
    <w:rsid w:val="00B90D27"/>
    <w:rsid w:val="00B90F21"/>
    <w:rsid w:val="00B915D6"/>
    <w:rsid w:val="00B91703"/>
    <w:rsid w:val="00B91737"/>
    <w:rsid w:val="00B91B8D"/>
    <w:rsid w:val="00B91CF3"/>
    <w:rsid w:val="00B92099"/>
    <w:rsid w:val="00B920B7"/>
    <w:rsid w:val="00B9220B"/>
    <w:rsid w:val="00B923AC"/>
    <w:rsid w:val="00B924FC"/>
    <w:rsid w:val="00B92694"/>
    <w:rsid w:val="00B92801"/>
    <w:rsid w:val="00B92864"/>
    <w:rsid w:val="00B92BF9"/>
    <w:rsid w:val="00B92CA9"/>
    <w:rsid w:val="00B92CE8"/>
    <w:rsid w:val="00B92E5B"/>
    <w:rsid w:val="00B92EBB"/>
    <w:rsid w:val="00B92F0D"/>
    <w:rsid w:val="00B9300F"/>
    <w:rsid w:val="00B930AC"/>
    <w:rsid w:val="00B93237"/>
    <w:rsid w:val="00B93349"/>
    <w:rsid w:val="00B93514"/>
    <w:rsid w:val="00B9369F"/>
    <w:rsid w:val="00B93BD0"/>
    <w:rsid w:val="00B93E80"/>
    <w:rsid w:val="00B94063"/>
    <w:rsid w:val="00B94137"/>
    <w:rsid w:val="00B94187"/>
    <w:rsid w:val="00B941CE"/>
    <w:rsid w:val="00B943B2"/>
    <w:rsid w:val="00B9465F"/>
    <w:rsid w:val="00B9479F"/>
    <w:rsid w:val="00B9492F"/>
    <w:rsid w:val="00B94AC6"/>
    <w:rsid w:val="00B94B35"/>
    <w:rsid w:val="00B94C90"/>
    <w:rsid w:val="00B94E46"/>
    <w:rsid w:val="00B94F34"/>
    <w:rsid w:val="00B95012"/>
    <w:rsid w:val="00B951F4"/>
    <w:rsid w:val="00B953A6"/>
    <w:rsid w:val="00B9540C"/>
    <w:rsid w:val="00B955F3"/>
    <w:rsid w:val="00B957C1"/>
    <w:rsid w:val="00B957C4"/>
    <w:rsid w:val="00B958B0"/>
    <w:rsid w:val="00B95968"/>
    <w:rsid w:val="00B95B1D"/>
    <w:rsid w:val="00B95D5C"/>
    <w:rsid w:val="00B95DDA"/>
    <w:rsid w:val="00B95F97"/>
    <w:rsid w:val="00B9615C"/>
    <w:rsid w:val="00B9618D"/>
    <w:rsid w:val="00B96200"/>
    <w:rsid w:val="00B9632D"/>
    <w:rsid w:val="00B9637A"/>
    <w:rsid w:val="00B963A6"/>
    <w:rsid w:val="00B965C6"/>
    <w:rsid w:val="00B9665F"/>
    <w:rsid w:val="00B96A4B"/>
    <w:rsid w:val="00B96A8B"/>
    <w:rsid w:val="00B96B85"/>
    <w:rsid w:val="00B96C11"/>
    <w:rsid w:val="00B96CD6"/>
    <w:rsid w:val="00B96D41"/>
    <w:rsid w:val="00B96E01"/>
    <w:rsid w:val="00B96F35"/>
    <w:rsid w:val="00B975EA"/>
    <w:rsid w:val="00B97B43"/>
    <w:rsid w:val="00B97B49"/>
    <w:rsid w:val="00B97CEA"/>
    <w:rsid w:val="00B97D69"/>
    <w:rsid w:val="00B97E19"/>
    <w:rsid w:val="00B97F0C"/>
    <w:rsid w:val="00B97F5F"/>
    <w:rsid w:val="00BA014E"/>
    <w:rsid w:val="00BA016B"/>
    <w:rsid w:val="00BA02C2"/>
    <w:rsid w:val="00BA0398"/>
    <w:rsid w:val="00BA03DD"/>
    <w:rsid w:val="00BA061D"/>
    <w:rsid w:val="00BA06BA"/>
    <w:rsid w:val="00BA06D4"/>
    <w:rsid w:val="00BA06F8"/>
    <w:rsid w:val="00BA0879"/>
    <w:rsid w:val="00BA08B4"/>
    <w:rsid w:val="00BA08D6"/>
    <w:rsid w:val="00BA09C5"/>
    <w:rsid w:val="00BA09C7"/>
    <w:rsid w:val="00BA0C99"/>
    <w:rsid w:val="00BA0CC5"/>
    <w:rsid w:val="00BA0E81"/>
    <w:rsid w:val="00BA0FF9"/>
    <w:rsid w:val="00BA103E"/>
    <w:rsid w:val="00BA1315"/>
    <w:rsid w:val="00BA1339"/>
    <w:rsid w:val="00BA14A6"/>
    <w:rsid w:val="00BA15C1"/>
    <w:rsid w:val="00BA1786"/>
    <w:rsid w:val="00BA197C"/>
    <w:rsid w:val="00BA19E8"/>
    <w:rsid w:val="00BA1A8B"/>
    <w:rsid w:val="00BA1AF1"/>
    <w:rsid w:val="00BA1B0B"/>
    <w:rsid w:val="00BA1B17"/>
    <w:rsid w:val="00BA1B55"/>
    <w:rsid w:val="00BA1B7C"/>
    <w:rsid w:val="00BA1F16"/>
    <w:rsid w:val="00BA2220"/>
    <w:rsid w:val="00BA234D"/>
    <w:rsid w:val="00BA23F5"/>
    <w:rsid w:val="00BA2480"/>
    <w:rsid w:val="00BA24D8"/>
    <w:rsid w:val="00BA257E"/>
    <w:rsid w:val="00BA263C"/>
    <w:rsid w:val="00BA268E"/>
    <w:rsid w:val="00BA271A"/>
    <w:rsid w:val="00BA27C8"/>
    <w:rsid w:val="00BA29F0"/>
    <w:rsid w:val="00BA2F8F"/>
    <w:rsid w:val="00BA3124"/>
    <w:rsid w:val="00BA33BD"/>
    <w:rsid w:val="00BA3B3B"/>
    <w:rsid w:val="00BA3FC4"/>
    <w:rsid w:val="00BA4030"/>
    <w:rsid w:val="00BA40FC"/>
    <w:rsid w:val="00BA4172"/>
    <w:rsid w:val="00BA42A9"/>
    <w:rsid w:val="00BA4775"/>
    <w:rsid w:val="00BA493A"/>
    <w:rsid w:val="00BA4D31"/>
    <w:rsid w:val="00BA4EB7"/>
    <w:rsid w:val="00BA51CE"/>
    <w:rsid w:val="00BA5216"/>
    <w:rsid w:val="00BA57EB"/>
    <w:rsid w:val="00BA5A9A"/>
    <w:rsid w:val="00BA5A9B"/>
    <w:rsid w:val="00BA5B8C"/>
    <w:rsid w:val="00BA5BCD"/>
    <w:rsid w:val="00BA5C91"/>
    <w:rsid w:val="00BA5C97"/>
    <w:rsid w:val="00BA5DE6"/>
    <w:rsid w:val="00BA5E74"/>
    <w:rsid w:val="00BA61B9"/>
    <w:rsid w:val="00BA6292"/>
    <w:rsid w:val="00BA62D1"/>
    <w:rsid w:val="00BA647C"/>
    <w:rsid w:val="00BA686C"/>
    <w:rsid w:val="00BA7067"/>
    <w:rsid w:val="00BA71A6"/>
    <w:rsid w:val="00BA72DC"/>
    <w:rsid w:val="00BA73BB"/>
    <w:rsid w:val="00BA7534"/>
    <w:rsid w:val="00BA77B3"/>
    <w:rsid w:val="00BA77FE"/>
    <w:rsid w:val="00BA79A8"/>
    <w:rsid w:val="00BA79C8"/>
    <w:rsid w:val="00BA7A54"/>
    <w:rsid w:val="00BA7BA0"/>
    <w:rsid w:val="00BA7C76"/>
    <w:rsid w:val="00BA7D4E"/>
    <w:rsid w:val="00BA7F5C"/>
    <w:rsid w:val="00BB0233"/>
    <w:rsid w:val="00BB03FB"/>
    <w:rsid w:val="00BB05DF"/>
    <w:rsid w:val="00BB0713"/>
    <w:rsid w:val="00BB0B02"/>
    <w:rsid w:val="00BB0B51"/>
    <w:rsid w:val="00BB0D93"/>
    <w:rsid w:val="00BB0F03"/>
    <w:rsid w:val="00BB0F92"/>
    <w:rsid w:val="00BB1103"/>
    <w:rsid w:val="00BB11F1"/>
    <w:rsid w:val="00BB1212"/>
    <w:rsid w:val="00BB14E5"/>
    <w:rsid w:val="00BB166E"/>
    <w:rsid w:val="00BB17D9"/>
    <w:rsid w:val="00BB17DD"/>
    <w:rsid w:val="00BB1879"/>
    <w:rsid w:val="00BB1ACE"/>
    <w:rsid w:val="00BB1BE3"/>
    <w:rsid w:val="00BB1C60"/>
    <w:rsid w:val="00BB1EDE"/>
    <w:rsid w:val="00BB251D"/>
    <w:rsid w:val="00BB257F"/>
    <w:rsid w:val="00BB2B7A"/>
    <w:rsid w:val="00BB3115"/>
    <w:rsid w:val="00BB3240"/>
    <w:rsid w:val="00BB3275"/>
    <w:rsid w:val="00BB330A"/>
    <w:rsid w:val="00BB331B"/>
    <w:rsid w:val="00BB33FC"/>
    <w:rsid w:val="00BB356E"/>
    <w:rsid w:val="00BB36CA"/>
    <w:rsid w:val="00BB39B4"/>
    <w:rsid w:val="00BB3B8E"/>
    <w:rsid w:val="00BB3C50"/>
    <w:rsid w:val="00BB4119"/>
    <w:rsid w:val="00BB4184"/>
    <w:rsid w:val="00BB41C0"/>
    <w:rsid w:val="00BB442A"/>
    <w:rsid w:val="00BB442E"/>
    <w:rsid w:val="00BB4599"/>
    <w:rsid w:val="00BB459E"/>
    <w:rsid w:val="00BB469C"/>
    <w:rsid w:val="00BB47B7"/>
    <w:rsid w:val="00BB4993"/>
    <w:rsid w:val="00BB4A51"/>
    <w:rsid w:val="00BB4AC3"/>
    <w:rsid w:val="00BB4BD2"/>
    <w:rsid w:val="00BB4D47"/>
    <w:rsid w:val="00BB4FA8"/>
    <w:rsid w:val="00BB5386"/>
    <w:rsid w:val="00BB5430"/>
    <w:rsid w:val="00BB554D"/>
    <w:rsid w:val="00BB55F1"/>
    <w:rsid w:val="00BB5682"/>
    <w:rsid w:val="00BB59C0"/>
    <w:rsid w:val="00BB5A48"/>
    <w:rsid w:val="00BB5B15"/>
    <w:rsid w:val="00BB5C9E"/>
    <w:rsid w:val="00BB5D7D"/>
    <w:rsid w:val="00BB5EE0"/>
    <w:rsid w:val="00BB5F1F"/>
    <w:rsid w:val="00BB6049"/>
    <w:rsid w:val="00BB61AC"/>
    <w:rsid w:val="00BB6557"/>
    <w:rsid w:val="00BB65D9"/>
    <w:rsid w:val="00BB671A"/>
    <w:rsid w:val="00BB699C"/>
    <w:rsid w:val="00BB6B34"/>
    <w:rsid w:val="00BB6B8C"/>
    <w:rsid w:val="00BB6DFE"/>
    <w:rsid w:val="00BB6EDB"/>
    <w:rsid w:val="00BB6F1A"/>
    <w:rsid w:val="00BB7040"/>
    <w:rsid w:val="00BB71B1"/>
    <w:rsid w:val="00BB73F0"/>
    <w:rsid w:val="00BB7422"/>
    <w:rsid w:val="00BB74B9"/>
    <w:rsid w:val="00BB7751"/>
    <w:rsid w:val="00BB7987"/>
    <w:rsid w:val="00BB7B02"/>
    <w:rsid w:val="00BB7B22"/>
    <w:rsid w:val="00BB7B5C"/>
    <w:rsid w:val="00BB7BEF"/>
    <w:rsid w:val="00BB7C04"/>
    <w:rsid w:val="00BB7F90"/>
    <w:rsid w:val="00BB7FF6"/>
    <w:rsid w:val="00BC014C"/>
    <w:rsid w:val="00BC03D7"/>
    <w:rsid w:val="00BC04C6"/>
    <w:rsid w:val="00BC050E"/>
    <w:rsid w:val="00BC05E9"/>
    <w:rsid w:val="00BC072B"/>
    <w:rsid w:val="00BC073C"/>
    <w:rsid w:val="00BC0847"/>
    <w:rsid w:val="00BC094F"/>
    <w:rsid w:val="00BC0ACF"/>
    <w:rsid w:val="00BC0E33"/>
    <w:rsid w:val="00BC0E6B"/>
    <w:rsid w:val="00BC0F62"/>
    <w:rsid w:val="00BC0FDD"/>
    <w:rsid w:val="00BC0FE2"/>
    <w:rsid w:val="00BC1066"/>
    <w:rsid w:val="00BC13BB"/>
    <w:rsid w:val="00BC13F4"/>
    <w:rsid w:val="00BC14BD"/>
    <w:rsid w:val="00BC1596"/>
    <w:rsid w:val="00BC19B5"/>
    <w:rsid w:val="00BC1ADB"/>
    <w:rsid w:val="00BC1AF8"/>
    <w:rsid w:val="00BC1D56"/>
    <w:rsid w:val="00BC1EF9"/>
    <w:rsid w:val="00BC1F2E"/>
    <w:rsid w:val="00BC2001"/>
    <w:rsid w:val="00BC223E"/>
    <w:rsid w:val="00BC253D"/>
    <w:rsid w:val="00BC2628"/>
    <w:rsid w:val="00BC2724"/>
    <w:rsid w:val="00BC2BFE"/>
    <w:rsid w:val="00BC316D"/>
    <w:rsid w:val="00BC334A"/>
    <w:rsid w:val="00BC33EC"/>
    <w:rsid w:val="00BC3777"/>
    <w:rsid w:val="00BC3847"/>
    <w:rsid w:val="00BC38A0"/>
    <w:rsid w:val="00BC3F09"/>
    <w:rsid w:val="00BC3FA3"/>
    <w:rsid w:val="00BC403E"/>
    <w:rsid w:val="00BC415D"/>
    <w:rsid w:val="00BC4248"/>
    <w:rsid w:val="00BC4499"/>
    <w:rsid w:val="00BC4726"/>
    <w:rsid w:val="00BC47F9"/>
    <w:rsid w:val="00BC4898"/>
    <w:rsid w:val="00BC4C20"/>
    <w:rsid w:val="00BC4C4E"/>
    <w:rsid w:val="00BC4D5C"/>
    <w:rsid w:val="00BC4F5B"/>
    <w:rsid w:val="00BC4FF3"/>
    <w:rsid w:val="00BC5079"/>
    <w:rsid w:val="00BC5097"/>
    <w:rsid w:val="00BC5250"/>
    <w:rsid w:val="00BC5E2D"/>
    <w:rsid w:val="00BC5E56"/>
    <w:rsid w:val="00BC5E63"/>
    <w:rsid w:val="00BC6164"/>
    <w:rsid w:val="00BC653A"/>
    <w:rsid w:val="00BC6606"/>
    <w:rsid w:val="00BC6847"/>
    <w:rsid w:val="00BC68FB"/>
    <w:rsid w:val="00BC6ACF"/>
    <w:rsid w:val="00BC6AE6"/>
    <w:rsid w:val="00BC6B84"/>
    <w:rsid w:val="00BC6BD7"/>
    <w:rsid w:val="00BC7010"/>
    <w:rsid w:val="00BC70FA"/>
    <w:rsid w:val="00BC7DA9"/>
    <w:rsid w:val="00BC7E4F"/>
    <w:rsid w:val="00BC7E53"/>
    <w:rsid w:val="00BD0017"/>
    <w:rsid w:val="00BD02E3"/>
    <w:rsid w:val="00BD03A0"/>
    <w:rsid w:val="00BD03C7"/>
    <w:rsid w:val="00BD058E"/>
    <w:rsid w:val="00BD0C14"/>
    <w:rsid w:val="00BD0CD4"/>
    <w:rsid w:val="00BD0E46"/>
    <w:rsid w:val="00BD123A"/>
    <w:rsid w:val="00BD12CA"/>
    <w:rsid w:val="00BD1331"/>
    <w:rsid w:val="00BD13E9"/>
    <w:rsid w:val="00BD1508"/>
    <w:rsid w:val="00BD1571"/>
    <w:rsid w:val="00BD15A5"/>
    <w:rsid w:val="00BD15D3"/>
    <w:rsid w:val="00BD1623"/>
    <w:rsid w:val="00BD187E"/>
    <w:rsid w:val="00BD197F"/>
    <w:rsid w:val="00BD1B13"/>
    <w:rsid w:val="00BD1B4D"/>
    <w:rsid w:val="00BD1B61"/>
    <w:rsid w:val="00BD1BE5"/>
    <w:rsid w:val="00BD1C07"/>
    <w:rsid w:val="00BD1CBE"/>
    <w:rsid w:val="00BD1D9F"/>
    <w:rsid w:val="00BD1F02"/>
    <w:rsid w:val="00BD1F59"/>
    <w:rsid w:val="00BD20BF"/>
    <w:rsid w:val="00BD2257"/>
    <w:rsid w:val="00BD2274"/>
    <w:rsid w:val="00BD237D"/>
    <w:rsid w:val="00BD27D6"/>
    <w:rsid w:val="00BD2B13"/>
    <w:rsid w:val="00BD2D1C"/>
    <w:rsid w:val="00BD2D3A"/>
    <w:rsid w:val="00BD2D8E"/>
    <w:rsid w:val="00BD2F5A"/>
    <w:rsid w:val="00BD30D5"/>
    <w:rsid w:val="00BD31F1"/>
    <w:rsid w:val="00BD32E7"/>
    <w:rsid w:val="00BD3506"/>
    <w:rsid w:val="00BD35A3"/>
    <w:rsid w:val="00BD36AD"/>
    <w:rsid w:val="00BD36C6"/>
    <w:rsid w:val="00BD37F8"/>
    <w:rsid w:val="00BD3E1A"/>
    <w:rsid w:val="00BD3E9E"/>
    <w:rsid w:val="00BD40DF"/>
    <w:rsid w:val="00BD42BC"/>
    <w:rsid w:val="00BD4318"/>
    <w:rsid w:val="00BD4335"/>
    <w:rsid w:val="00BD4C33"/>
    <w:rsid w:val="00BD4C5F"/>
    <w:rsid w:val="00BD4E01"/>
    <w:rsid w:val="00BD502F"/>
    <w:rsid w:val="00BD50B0"/>
    <w:rsid w:val="00BD51D5"/>
    <w:rsid w:val="00BD5585"/>
    <w:rsid w:val="00BD55D1"/>
    <w:rsid w:val="00BD55F8"/>
    <w:rsid w:val="00BD5735"/>
    <w:rsid w:val="00BD5830"/>
    <w:rsid w:val="00BD5905"/>
    <w:rsid w:val="00BD5C2E"/>
    <w:rsid w:val="00BD5C3E"/>
    <w:rsid w:val="00BD5D30"/>
    <w:rsid w:val="00BD5F2B"/>
    <w:rsid w:val="00BD613E"/>
    <w:rsid w:val="00BD6267"/>
    <w:rsid w:val="00BD6461"/>
    <w:rsid w:val="00BD65D0"/>
    <w:rsid w:val="00BD6701"/>
    <w:rsid w:val="00BD68A6"/>
    <w:rsid w:val="00BD69BB"/>
    <w:rsid w:val="00BD6FD6"/>
    <w:rsid w:val="00BD714D"/>
    <w:rsid w:val="00BD73CB"/>
    <w:rsid w:val="00BD744E"/>
    <w:rsid w:val="00BD7461"/>
    <w:rsid w:val="00BD7485"/>
    <w:rsid w:val="00BD775B"/>
    <w:rsid w:val="00BD78A1"/>
    <w:rsid w:val="00BD7971"/>
    <w:rsid w:val="00BD7B87"/>
    <w:rsid w:val="00BD7BB7"/>
    <w:rsid w:val="00BD7DC4"/>
    <w:rsid w:val="00BD7F3B"/>
    <w:rsid w:val="00BE00F7"/>
    <w:rsid w:val="00BE014A"/>
    <w:rsid w:val="00BE023D"/>
    <w:rsid w:val="00BE0336"/>
    <w:rsid w:val="00BE082B"/>
    <w:rsid w:val="00BE0880"/>
    <w:rsid w:val="00BE0931"/>
    <w:rsid w:val="00BE0A6E"/>
    <w:rsid w:val="00BE0E35"/>
    <w:rsid w:val="00BE102B"/>
    <w:rsid w:val="00BE105D"/>
    <w:rsid w:val="00BE10E2"/>
    <w:rsid w:val="00BE11D9"/>
    <w:rsid w:val="00BE1655"/>
    <w:rsid w:val="00BE1885"/>
    <w:rsid w:val="00BE1890"/>
    <w:rsid w:val="00BE1C5C"/>
    <w:rsid w:val="00BE1CAC"/>
    <w:rsid w:val="00BE1CCF"/>
    <w:rsid w:val="00BE2046"/>
    <w:rsid w:val="00BE2137"/>
    <w:rsid w:val="00BE2144"/>
    <w:rsid w:val="00BE21A1"/>
    <w:rsid w:val="00BE2391"/>
    <w:rsid w:val="00BE2495"/>
    <w:rsid w:val="00BE264C"/>
    <w:rsid w:val="00BE2858"/>
    <w:rsid w:val="00BE2875"/>
    <w:rsid w:val="00BE28DC"/>
    <w:rsid w:val="00BE2A42"/>
    <w:rsid w:val="00BE2BBE"/>
    <w:rsid w:val="00BE2BF7"/>
    <w:rsid w:val="00BE2C3B"/>
    <w:rsid w:val="00BE2C80"/>
    <w:rsid w:val="00BE2EC0"/>
    <w:rsid w:val="00BE2F28"/>
    <w:rsid w:val="00BE30C7"/>
    <w:rsid w:val="00BE3130"/>
    <w:rsid w:val="00BE3285"/>
    <w:rsid w:val="00BE33E9"/>
    <w:rsid w:val="00BE3473"/>
    <w:rsid w:val="00BE3666"/>
    <w:rsid w:val="00BE37CC"/>
    <w:rsid w:val="00BE37CF"/>
    <w:rsid w:val="00BE3986"/>
    <w:rsid w:val="00BE39CA"/>
    <w:rsid w:val="00BE3C2B"/>
    <w:rsid w:val="00BE3C9D"/>
    <w:rsid w:val="00BE3E28"/>
    <w:rsid w:val="00BE40F6"/>
    <w:rsid w:val="00BE41DD"/>
    <w:rsid w:val="00BE44DA"/>
    <w:rsid w:val="00BE460C"/>
    <w:rsid w:val="00BE46AC"/>
    <w:rsid w:val="00BE4DC5"/>
    <w:rsid w:val="00BE4DF4"/>
    <w:rsid w:val="00BE5238"/>
    <w:rsid w:val="00BE5667"/>
    <w:rsid w:val="00BE56B7"/>
    <w:rsid w:val="00BE56C1"/>
    <w:rsid w:val="00BE5793"/>
    <w:rsid w:val="00BE57D6"/>
    <w:rsid w:val="00BE5994"/>
    <w:rsid w:val="00BE5ABE"/>
    <w:rsid w:val="00BE5ADF"/>
    <w:rsid w:val="00BE5C0E"/>
    <w:rsid w:val="00BE5C27"/>
    <w:rsid w:val="00BE5D3F"/>
    <w:rsid w:val="00BE5E8B"/>
    <w:rsid w:val="00BE611A"/>
    <w:rsid w:val="00BE6149"/>
    <w:rsid w:val="00BE6180"/>
    <w:rsid w:val="00BE6190"/>
    <w:rsid w:val="00BE61AD"/>
    <w:rsid w:val="00BE6201"/>
    <w:rsid w:val="00BE62C2"/>
    <w:rsid w:val="00BE692E"/>
    <w:rsid w:val="00BE6944"/>
    <w:rsid w:val="00BE699D"/>
    <w:rsid w:val="00BE6AA0"/>
    <w:rsid w:val="00BE6AF2"/>
    <w:rsid w:val="00BE6C8B"/>
    <w:rsid w:val="00BE6CA8"/>
    <w:rsid w:val="00BE6EF2"/>
    <w:rsid w:val="00BE7078"/>
    <w:rsid w:val="00BE71B7"/>
    <w:rsid w:val="00BE72FA"/>
    <w:rsid w:val="00BE74CA"/>
    <w:rsid w:val="00BE7690"/>
    <w:rsid w:val="00BE7856"/>
    <w:rsid w:val="00BE794E"/>
    <w:rsid w:val="00BE7F79"/>
    <w:rsid w:val="00BE7F9A"/>
    <w:rsid w:val="00BE7FE8"/>
    <w:rsid w:val="00BF01DB"/>
    <w:rsid w:val="00BF036F"/>
    <w:rsid w:val="00BF041E"/>
    <w:rsid w:val="00BF04D3"/>
    <w:rsid w:val="00BF066F"/>
    <w:rsid w:val="00BF075F"/>
    <w:rsid w:val="00BF0791"/>
    <w:rsid w:val="00BF09BC"/>
    <w:rsid w:val="00BF09ED"/>
    <w:rsid w:val="00BF0A34"/>
    <w:rsid w:val="00BF0AE8"/>
    <w:rsid w:val="00BF0CC3"/>
    <w:rsid w:val="00BF0DA6"/>
    <w:rsid w:val="00BF0FC4"/>
    <w:rsid w:val="00BF10C3"/>
    <w:rsid w:val="00BF128C"/>
    <w:rsid w:val="00BF1688"/>
    <w:rsid w:val="00BF1712"/>
    <w:rsid w:val="00BF176E"/>
    <w:rsid w:val="00BF23A2"/>
    <w:rsid w:val="00BF241E"/>
    <w:rsid w:val="00BF2478"/>
    <w:rsid w:val="00BF25D7"/>
    <w:rsid w:val="00BF25ED"/>
    <w:rsid w:val="00BF2953"/>
    <w:rsid w:val="00BF2989"/>
    <w:rsid w:val="00BF2AFF"/>
    <w:rsid w:val="00BF2B5E"/>
    <w:rsid w:val="00BF2BEB"/>
    <w:rsid w:val="00BF2FA5"/>
    <w:rsid w:val="00BF302E"/>
    <w:rsid w:val="00BF30B6"/>
    <w:rsid w:val="00BF3179"/>
    <w:rsid w:val="00BF31E6"/>
    <w:rsid w:val="00BF31F9"/>
    <w:rsid w:val="00BF330B"/>
    <w:rsid w:val="00BF333B"/>
    <w:rsid w:val="00BF3367"/>
    <w:rsid w:val="00BF336E"/>
    <w:rsid w:val="00BF33C4"/>
    <w:rsid w:val="00BF4050"/>
    <w:rsid w:val="00BF4152"/>
    <w:rsid w:val="00BF41B3"/>
    <w:rsid w:val="00BF4218"/>
    <w:rsid w:val="00BF43CA"/>
    <w:rsid w:val="00BF4523"/>
    <w:rsid w:val="00BF46FF"/>
    <w:rsid w:val="00BF4801"/>
    <w:rsid w:val="00BF483A"/>
    <w:rsid w:val="00BF48CE"/>
    <w:rsid w:val="00BF4A80"/>
    <w:rsid w:val="00BF4ABF"/>
    <w:rsid w:val="00BF4C4E"/>
    <w:rsid w:val="00BF5122"/>
    <w:rsid w:val="00BF57EB"/>
    <w:rsid w:val="00BF5ABA"/>
    <w:rsid w:val="00BF5B2B"/>
    <w:rsid w:val="00BF5B64"/>
    <w:rsid w:val="00BF5E3D"/>
    <w:rsid w:val="00BF5E4E"/>
    <w:rsid w:val="00BF5F4C"/>
    <w:rsid w:val="00BF5F8B"/>
    <w:rsid w:val="00BF61BD"/>
    <w:rsid w:val="00BF61C9"/>
    <w:rsid w:val="00BF62D8"/>
    <w:rsid w:val="00BF66C9"/>
    <w:rsid w:val="00BF672D"/>
    <w:rsid w:val="00BF6A80"/>
    <w:rsid w:val="00BF6C2E"/>
    <w:rsid w:val="00BF6C4B"/>
    <w:rsid w:val="00BF6CA0"/>
    <w:rsid w:val="00BF711F"/>
    <w:rsid w:val="00BF749F"/>
    <w:rsid w:val="00BF74C3"/>
    <w:rsid w:val="00BF772F"/>
    <w:rsid w:val="00BF7907"/>
    <w:rsid w:val="00BF796B"/>
    <w:rsid w:val="00BF7A14"/>
    <w:rsid w:val="00BF7A42"/>
    <w:rsid w:val="00BF7AE2"/>
    <w:rsid w:val="00BF7AF9"/>
    <w:rsid w:val="00BF7CDC"/>
    <w:rsid w:val="00BF7E09"/>
    <w:rsid w:val="00BF7F05"/>
    <w:rsid w:val="00C00194"/>
    <w:rsid w:val="00C00197"/>
    <w:rsid w:val="00C00312"/>
    <w:rsid w:val="00C005BA"/>
    <w:rsid w:val="00C005EA"/>
    <w:rsid w:val="00C0061C"/>
    <w:rsid w:val="00C00C95"/>
    <w:rsid w:val="00C00E30"/>
    <w:rsid w:val="00C00F4E"/>
    <w:rsid w:val="00C010E2"/>
    <w:rsid w:val="00C0140A"/>
    <w:rsid w:val="00C01518"/>
    <w:rsid w:val="00C01660"/>
    <w:rsid w:val="00C01693"/>
    <w:rsid w:val="00C016D9"/>
    <w:rsid w:val="00C0190D"/>
    <w:rsid w:val="00C01914"/>
    <w:rsid w:val="00C01A93"/>
    <w:rsid w:val="00C01BCA"/>
    <w:rsid w:val="00C01CFC"/>
    <w:rsid w:val="00C01D98"/>
    <w:rsid w:val="00C01E5F"/>
    <w:rsid w:val="00C01EC1"/>
    <w:rsid w:val="00C01F8C"/>
    <w:rsid w:val="00C01FDE"/>
    <w:rsid w:val="00C02154"/>
    <w:rsid w:val="00C02358"/>
    <w:rsid w:val="00C024D7"/>
    <w:rsid w:val="00C02562"/>
    <w:rsid w:val="00C027A5"/>
    <w:rsid w:val="00C028A2"/>
    <w:rsid w:val="00C028E8"/>
    <w:rsid w:val="00C02972"/>
    <w:rsid w:val="00C02AD2"/>
    <w:rsid w:val="00C02B48"/>
    <w:rsid w:val="00C02D05"/>
    <w:rsid w:val="00C02FB8"/>
    <w:rsid w:val="00C02FCB"/>
    <w:rsid w:val="00C030B6"/>
    <w:rsid w:val="00C03111"/>
    <w:rsid w:val="00C03127"/>
    <w:rsid w:val="00C03188"/>
    <w:rsid w:val="00C031D6"/>
    <w:rsid w:val="00C03617"/>
    <w:rsid w:val="00C03647"/>
    <w:rsid w:val="00C03863"/>
    <w:rsid w:val="00C03872"/>
    <w:rsid w:val="00C03AA6"/>
    <w:rsid w:val="00C03AC5"/>
    <w:rsid w:val="00C03C9F"/>
    <w:rsid w:val="00C03CA1"/>
    <w:rsid w:val="00C03CC6"/>
    <w:rsid w:val="00C03F0F"/>
    <w:rsid w:val="00C03F4A"/>
    <w:rsid w:val="00C03F76"/>
    <w:rsid w:val="00C0405C"/>
    <w:rsid w:val="00C04106"/>
    <w:rsid w:val="00C04218"/>
    <w:rsid w:val="00C04401"/>
    <w:rsid w:val="00C04499"/>
    <w:rsid w:val="00C0449E"/>
    <w:rsid w:val="00C045E2"/>
    <w:rsid w:val="00C048CB"/>
    <w:rsid w:val="00C04981"/>
    <w:rsid w:val="00C049F4"/>
    <w:rsid w:val="00C04C63"/>
    <w:rsid w:val="00C04DF5"/>
    <w:rsid w:val="00C04DFF"/>
    <w:rsid w:val="00C04E04"/>
    <w:rsid w:val="00C050BD"/>
    <w:rsid w:val="00C055EC"/>
    <w:rsid w:val="00C056FD"/>
    <w:rsid w:val="00C058A4"/>
    <w:rsid w:val="00C059F5"/>
    <w:rsid w:val="00C05B66"/>
    <w:rsid w:val="00C05C14"/>
    <w:rsid w:val="00C05DD7"/>
    <w:rsid w:val="00C06198"/>
    <w:rsid w:val="00C065A1"/>
    <w:rsid w:val="00C06627"/>
    <w:rsid w:val="00C066C8"/>
    <w:rsid w:val="00C067B8"/>
    <w:rsid w:val="00C067F6"/>
    <w:rsid w:val="00C06801"/>
    <w:rsid w:val="00C06949"/>
    <w:rsid w:val="00C069B4"/>
    <w:rsid w:val="00C06D9B"/>
    <w:rsid w:val="00C06E40"/>
    <w:rsid w:val="00C06EB9"/>
    <w:rsid w:val="00C06F34"/>
    <w:rsid w:val="00C07044"/>
    <w:rsid w:val="00C070F2"/>
    <w:rsid w:val="00C073C8"/>
    <w:rsid w:val="00C075CC"/>
    <w:rsid w:val="00C078D7"/>
    <w:rsid w:val="00C07B48"/>
    <w:rsid w:val="00C07B6B"/>
    <w:rsid w:val="00C07DAE"/>
    <w:rsid w:val="00C07F87"/>
    <w:rsid w:val="00C10302"/>
    <w:rsid w:val="00C104EE"/>
    <w:rsid w:val="00C1052F"/>
    <w:rsid w:val="00C1093B"/>
    <w:rsid w:val="00C10A26"/>
    <w:rsid w:val="00C10A5D"/>
    <w:rsid w:val="00C10AAC"/>
    <w:rsid w:val="00C10C71"/>
    <w:rsid w:val="00C10D01"/>
    <w:rsid w:val="00C10D3B"/>
    <w:rsid w:val="00C10D76"/>
    <w:rsid w:val="00C10DCD"/>
    <w:rsid w:val="00C11123"/>
    <w:rsid w:val="00C116F5"/>
    <w:rsid w:val="00C117B8"/>
    <w:rsid w:val="00C118DB"/>
    <w:rsid w:val="00C11BF6"/>
    <w:rsid w:val="00C11CA3"/>
    <w:rsid w:val="00C11EE9"/>
    <w:rsid w:val="00C121E9"/>
    <w:rsid w:val="00C123BF"/>
    <w:rsid w:val="00C12406"/>
    <w:rsid w:val="00C12708"/>
    <w:rsid w:val="00C127B7"/>
    <w:rsid w:val="00C12881"/>
    <w:rsid w:val="00C12932"/>
    <w:rsid w:val="00C12B87"/>
    <w:rsid w:val="00C12CE2"/>
    <w:rsid w:val="00C130EE"/>
    <w:rsid w:val="00C13197"/>
    <w:rsid w:val="00C13276"/>
    <w:rsid w:val="00C13469"/>
    <w:rsid w:val="00C1348A"/>
    <w:rsid w:val="00C134A3"/>
    <w:rsid w:val="00C13569"/>
    <w:rsid w:val="00C135E6"/>
    <w:rsid w:val="00C135F3"/>
    <w:rsid w:val="00C13661"/>
    <w:rsid w:val="00C136E4"/>
    <w:rsid w:val="00C13703"/>
    <w:rsid w:val="00C13846"/>
    <w:rsid w:val="00C138F9"/>
    <w:rsid w:val="00C139C7"/>
    <w:rsid w:val="00C13D8F"/>
    <w:rsid w:val="00C13E9E"/>
    <w:rsid w:val="00C1401A"/>
    <w:rsid w:val="00C14207"/>
    <w:rsid w:val="00C142C9"/>
    <w:rsid w:val="00C14339"/>
    <w:rsid w:val="00C144CE"/>
    <w:rsid w:val="00C1465C"/>
    <w:rsid w:val="00C148B1"/>
    <w:rsid w:val="00C1495F"/>
    <w:rsid w:val="00C149DF"/>
    <w:rsid w:val="00C14B20"/>
    <w:rsid w:val="00C14BF7"/>
    <w:rsid w:val="00C14CE0"/>
    <w:rsid w:val="00C14E4B"/>
    <w:rsid w:val="00C14F68"/>
    <w:rsid w:val="00C15048"/>
    <w:rsid w:val="00C15106"/>
    <w:rsid w:val="00C156C7"/>
    <w:rsid w:val="00C157CF"/>
    <w:rsid w:val="00C15883"/>
    <w:rsid w:val="00C1595E"/>
    <w:rsid w:val="00C15A57"/>
    <w:rsid w:val="00C15BCE"/>
    <w:rsid w:val="00C15C3A"/>
    <w:rsid w:val="00C15D5F"/>
    <w:rsid w:val="00C15E92"/>
    <w:rsid w:val="00C16039"/>
    <w:rsid w:val="00C16116"/>
    <w:rsid w:val="00C16119"/>
    <w:rsid w:val="00C1624E"/>
    <w:rsid w:val="00C16288"/>
    <w:rsid w:val="00C1635A"/>
    <w:rsid w:val="00C16597"/>
    <w:rsid w:val="00C16771"/>
    <w:rsid w:val="00C16998"/>
    <w:rsid w:val="00C169F7"/>
    <w:rsid w:val="00C16B32"/>
    <w:rsid w:val="00C16E17"/>
    <w:rsid w:val="00C171BE"/>
    <w:rsid w:val="00C1724C"/>
    <w:rsid w:val="00C178B2"/>
    <w:rsid w:val="00C179AF"/>
    <w:rsid w:val="00C179C9"/>
    <w:rsid w:val="00C17D07"/>
    <w:rsid w:val="00C17E7E"/>
    <w:rsid w:val="00C17F32"/>
    <w:rsid w:val="00C200D9"/>
    <w:rsid w:val="00C20193"/>
    <w:rsid w:val="00C202B3"/>
    <w:rsid w:val="00C204F3"/>
    <w:rsid w:val="00C207DE"/>
    <w:rsid w:val="00C207E4"/>
    <w:rsid w:val="00C20CDC"/>
    <w:rsid w:val="00C20CDE"/>
    <w:rsid w:val="00C20D88"/>
    <w:rsid w:val="00C20DDA"/>
    <w:rsid w:val="00C21052"/>
    <w:rsid w:val="00C2108C"/>
    <w:rsid w:val="00C21232"/>
    <w:rsid w:val="00C2131E"/>
    <w:rsid w:val="00C218F6"/>
    <w:rsid w:val="00C2194A"/>
    <w:rsid w:val="00C21ADF"/>
    <w:rsid w:val="00C21B8F"/>
    <w:rsid w:val="00C21BCA"/>
    <w:rsid w:val="00C21EED"/>
    <w:rsid w:val="00C21F20"/>
    <w:rsid w:val="00C21FCD"/>
    <w:rsid w:val="00C22036"/>
    <w:rsid w:val="00C22109"/>
    <w:rsid w:val="00C22202"/>
    <w:rsid w:val="00C22277"/>
    <w:rsid w:val="00C223BA"/>
    <w:rsid w:val="00C223E4"/>
    <w:rsid w:val="00C225C7"/>
    <w:rsid w:val="00C225CD"/>
    <w:rsid w:val="00C226DF"/>
    <w:rsid w:val="00C22738"/>
    <w:rsid w:val="00C22898"/>
    <w:rsid w:val="00C22C00"/>
    <w:rsid w:val="00C22C05"/>
    <w:rsid w:val="00C22D31"/>
    <w:rsid w:val="00C22E88"/>
    <w:rsid w:val="00C22EA8"/>
    <w:rsid w:val="00C23063"/>
    <w:rsid w:val="00C232F7"/>
    <w:rsid w:val="00C23A79"/>
    <w:rsid w:val="00C23AF9"/>
    <w:rsid w:val="00C24006"/>
    <w:rsid w:val="00C240F0"/>
    <w:rsid w:val="00C241B9"/>
    <w:rsid w:val="00C241C8"/>
    <w:rsid w:val="00C24212"/>
    <w:rsid w:val="00C242EF"/>
    <w:rsid w:val="00C243F8"/>
    <w:rsid w:val="00C244BB"/>
    <w:rsid w:val="00C246BF"/>
    <w:rsid w:val="00C24B06"/>
    <w:rsid w:val="00C24C1F"/>
    <w:rsid w:val="00C2525F"/>
    <w:rsid w:val="00C253AE"/>
    <w:rsid w:val="00C253B8"/>
    <w:rsid w:val="00C25597"/>
    <w:rsid w:val="00C2577C"/>
    <w:rsid w:val="00C257F1"/>
    <w:rsid w:val="00C25CA6"/>
    <w:rsid w:val="00C25EE5"/>
    <w:rsid w:val="00C25FD7"/>
    <w:rsid w:val="00C26031"/>
    <w:rsid w:val="00C263DE"/>
    <w:rsid w:val="00C26534"/>
    <w:rsid w:val="00C26682"/>
    <w:rsid w:val="00C26736"/>
    <w:rsid w:val="00C268FE"/>
    <w:rsid w:val="00C269DE"/>
    <w:rsid w:val="00C26AD1"/>
    <w:rsid w:val="00C26E44"/>
    <w:rsid w:val="00C26F3C"/>
    <w:rsid w:val="00C27040"/>
    <w:rsid w:val="00C27067"/>
    <w:rsid w:val="00C2720B"/>
    <w:rsid w:val="00C272AA"/>
    <w:rsid w:val="00C27534"/>
    <w:rsid w:val="00C27632"/>
    <w:rsid w:val="00C27723"/>
    <w:rsid w:val="00C27C97"/>
    <w:rsid w:val="00C30113"/>
    <w:rsid w:val="00C301ED"/>
    <w:rsid w:val="00C30267"/>
    <w:rsid w:val="00C3028F"/>
    <w:rsid w:val="00C305B8"/>
    <w:rsid w:val="00C307AD"/>
    <w:rsid w:val="00C30BBE"/>
    <w:rsid w:val="00C31013"/>
    <w:rsid w:val="00C311CD"/>
    <w:rsid w:val="00C311E3"/>
    <w:rsid w:val="00C31887"/>
    <w:rsid w:val="00C31B6F"/>
    <w:rsid w:val="00C31DAF"/>
    <w:rsid w:val="00C3205B"/>
    <w:rsid w:val="00C321EE"/>
    <w:rsid w:val="00C32244"/>
    <w:rsid w:val="00C324E1"/>
    <w:rsid w:val="00C324EF"/>
    <w:rsid w:val="00C32603"/>
    <w:rsid w:val="00C32655"/>
    <w:rsid w:val="00C3281C"/>
    <w:rsid w:val="00C3284B"/>
    <w:rsid w:val="00C32938"/>
    <w:rsid w:val="00C32C81"/>
    <w:rsid w:val="00C32CCF"/>
    <w:rsid w:val="00C32ED3"/>
    <w:rsid w:val="00C32FA6"/>
    <w:rsid w:val="00C32FBA"/>
    <w:rsid w:val="00C3311C"/>
    <w:rsid w:val="00C3315D"/>
    <w:rsid w:val="00C33253"/>
    <w:rsid w:val="00C332A9"/>
    <w:rsid w:val="00C332C6"/>
    <w:rsid w:val="00C33417"/>
    <w:rsid w:val="00C33794"/>
    <w:rsid w:val="00C33809"/>
    <w:rsid w:val="00C33884"/>
    <w:rsid w:val="00C338B9"/>
    <w:rsid w:val="00C338BC"/>
    <w:rsid w:val="00C33B99"/>
    <w:rsid w:val="00C33BAD"/>
    <w:rsid w:val="00C33CE7"/>
    <w:rsid w:val="00C33D9A"/>
    <w:rsid w:val="00C33E3B"/>
    <w:rsid w:val="00C34098"/>
    <w:rsid w:val="00C3435D"/>
    <w:rsid w:val="00C34392"/>
    <w:rsid w:val="00C343CC"/>
    <w:rsid w:val="00C344F4"/>
    <w:rsid w:val="00C3496F"/>
    <w:rsid w:val="00C34982"/>
    <w:rsid w:val="00C349A7"/>
    <w:rsid w:val="00C34AD3"/>
    <w:rsid w:val="00C34C5B"/>
    <w:rsid w:val="00C34D24"/>
    <w:rsid w:val="00C34D83"/>
    <w:rsid w:val="00C35195"/>
    <w:rsid w:val="00C3522F"/>
    <w:rsid w:val="00C3526B"/>
    <w:rsid w:val="00C353BA"/>
    <w:rsid w:val="00C35438"/>
    <w:rsid w:val="00C3569C"/>
    <w:rsid w:val="00C356B9"/>
    <w:rsid w:val="00C356ED"/>
    <w:rsid w:val="00C357FB"/>
    <w:rsid w:val="00C35828"/>
    <w:rsid w:val="00C358F3"/>
    <w:rsid w:val="00C3590A"/>
    <w:rsid w:val="00C35B7D"/>
    <w:rsid w:val="00C35DBF"/>
    <w:rsid w:val="00C35FB2"/>
    <w:rsid w:val="00C35FEA"/>
    <w:rsid w:val="00C35FF6"/>
    <w:rsid w:val="00C35FFB"/>
    <w:rsid w:val="00C3607E"/>
    <w:rsid w:val="00C36403"/>
    <w:rsid w:val="00C3665C"/>
    <w:rsid w:val="00C36667"/>
    <w:rsid w:val="00C36739"/>
    <w:rsid w:val="00C367A6"/>
    <w:rsid w:val="00C367D0"/>
    <w:rsid w:val="00C36929"/>
    <w:rsid w:val="00C369A5"/>
    <w:rsid w:val="00C36A36"/>
    <w:rsid w:val="00C36AC1"/>
    <w:rsid w:val="00C36AEF"/>
    <w:rsid w:val="00C36FEF"/>
    <w:rsid w:val="00C372C8"/>
    <w:rsid w:val="00C37396"/>
    <w:rsid w:val="00C3747A"/>
    <w:rsid w:val="00C375E7"/>
    <w:rsid w:val="00C37910"/>
    <w:rsid w:val="00C37943"/>
    <w:rsid w:val="00C37A5A"/>
    <w:rsid w:val="00C37BF2"/>
    <w:rsid w:val="00C37D1E"/>
    <w:rsid w:val="00C37EF2"/>
    <w:rsid w:val="00C37F9C"/>
    <w:rsid w:val="00C401C4"/>
    <w:rsid w:val="00C402A3"/>
    <w:rsid w:val="00C402C9"/>
    <w:rsid w:val="00C40400"/>
    <w:rsid w:val="00C4044C"/>
    <w:rsid w:val="00C405D5"/>
    <w:rsid w:val="00C4076E"/>
    <w:rsid w:val="00C407C4"/>
    <w:rsid w:val="00C408F8"/>
    <w:rsid w:val="00C40AB7"/>
    <w:rsid w:val="00C40E68"/>
    <w:rsid w:val="00C41119"/>
    <w:rsid w:val="00C4121B"/>
    <w:rsid w:val="00C4187D"/>
    <w:rsid w:val="00C418C8"/>
    <w:rsid w:val="00C41A1F"/>
    <w:rsid w:val="00C41E35"/>
    <w:rsid w:val="00C41FB3"/>
    <w:rsid w:val="00C421CC"/>
    <w:rsid w:val="00C42221"/>
    <w:rsid w:val="00C4225A"/>
    <w:rsid w:val="00C423B9"/>
    <w:rsid w:val="00C424ED"/>
    <w:rsid w:val="00C424FD"/>
    <w:rsid w:val="00C427C4"/>
    <w:rsid w:val="00C42922"/>
    <w:rsid w:val="00C429E6"/>
    <w:rsid w:val="00C429F3"/>
    <w:rsid w:val="00C42A69"/>
    <w:rsid w:val="00C42AC5"/>
    <w:rsid w:val="00C42DBA"/>
    <w:rsid w:val="00C42F11"/>
    <w:rsid w:val="00C43087"/>
    <w:rsid w:val="00C43136"/>
    <w:rsid w:val="00C432AD"/>
    <w:rsid w:val="00C433E1"/>
    <w:rsid w:val="00C4355E"/>
    <w:rsid w:val="00C435C6"/>
    <w:rsid w:val="00C43B7C"/>
    <w:rsid w:val="00C43D20"/>
    <w:rsid w:val="00C43E33"/>
    <w:rsid w:val="00C43F2E"/>
    <w:rsid w:val="00C4411D"/>
    <w:rsid w:val="00C44145"/>
    <w:rsid w:val="00C444CA"/>
    <w:rsid w:val="00C44594"/>
    <w:rsid w:val="00C4459D"/>
    <w:rsid w:val="00C445FD"/>
    <w:rsid w:val="00C447FB"/>
    <w:rsid w:val="00C447FE"/>
    <w:rsid w:val="00C44844"/>
    <w:rsid w:val="00C448B0"/>
    <w:rsid w:val="00C44BC5"/>
    <w:rsid w:val="00C44C19"/>
    <w:rsid w:val="00C44C38"/>
    <w:rsid w:val="00C44CAE"/>
    <w:rsid w:val="00C44DB2"/>
    <w:rsid w:val="00C4506A"/>
    <w:rsid w:val="00C45071"/>
    <w:rsid w:val="00C450C1"/>
    <w:rsid w:val="00C45969"/>
    <w:rsid w:val="00C45A82"/>
    <w:rsid w:val="00C45DDE"/>
    <w:rsid w:val="00C46309"/>
    <w:rsid w:val="00C4659C"/>
    <w:rsid w:val="00C46669"/>
    <w:rsid w:val="00C4688E"/>
    <w:rsid w:val="00C46C0A"/>
    <w:rsid w:val="00C46D9B"/>
    <w:rsid w:val="00C46DCB"/>
    <w:rsid w:val="00C46FE0"/>
    <w:rsid w:val="00C46FF2"/>
    <w:rsid w:val="00C470D4"/>
    <w:rsid w:val="00C47253"/>
    <w:rsid w:val="00C473EA"/>
    <w:rsid w:val="00C47617"/>
    <w:rsid w:val="00C476EC"/>
    <w:rsid w:val="00C4795E"/>
    <w:rsid w:val="00C47FD9"/>
    <w:rsid w:val="00C502D8"/>
    <w:rsid w:val="00C5037A"/>
    <w:rsid w:val="00C504B7"/>
    <w:rsid w:val="00C508A1"/>
    <w:rsid w:val="00C508D9"/>
    <w:rsid w:val="00C50987"/>
    <w:rsid w:val="00C50C06"/>
    <w:rsid w:val="00C50F89"/>
    <w:rsid w:val="00C51231"/>
    <w:rsid w:val="00C5163B"/>
    <w:rsid w:val="00C516E2"/>
    <w:rsid w:val="00C51729"/>
    <w:rsid w:val="00C51873"/>
    <w:rsid w:val="00C519B8"/>
    <w:rsid w:val="00C51A5F"/>
    <w:rsid w:val="00C51AA6"/>
    <w:rsid w:val="00C51F37"/>
    <w:rsid w:val="00C52342"/>
    <w:rsid w:val="00C524CF"/>
    <w:rsid w:val="00C524F6"/>
    <w:rsid w:val="00C52529"/>
    <w:rsid w:val="00C52635"/>
    <w:rsid w:val="00C526ED"/>
    <w:rsid w:val="00C527BA"/>
    <w:rsid w:val="00C52880"/>
    <w:rsid w:val="00C52889"/>
    <w:rsid w:val="00C52F5D"/>
    <w:rsid w:val="00C53876"/>
    <w:rsid w:val="00C53ED6"/>
    <w:rsid w:val="00C541A4"/>
    <w:rsid w:val="00C54439"/>
    <w:rsid w:val="00C546B6"/>
    <w:rsid w:val="00C54878"/>
    <w:rsid w:val="00C54BEF"/>
    <w:rsid w:val="00C54C59"/>
    <w:rsid w:val="00C54CC2"/>
    <w:rsid w:val="00C54D03"/>
    <w:rsid w:val="00C54D7F"/>
    <w:rsid w:val="00C54F17"/>
    <w:rsid w:val="00C54F7C"/>
    <w:rsid w:val="00C552CB"/>
    <w:rsid w:val="00C55394"/>
    <w:rsid w:val="00C553CE"/>
    <w:rsid w:val="00C55719"/>
    <w:rsid w:val="00C559FB"/>
    <w:rsid w:val="00C55A7C"/>
    <w:rsid w:val="00C55C45"/>
    <w:rsid w:val="00C56093"/>
    <w:rsid w:val="00C56161"/>
    <w:rsid w:val="00C5629D"/>
    <w:rsid w:val="00C562B2"/>
    <w:rsid w:val="00C5635A"/>
    <w:rsid w:val="00C56396"/>
    <w:rsid w:val="00C563E9"/>
    <w:rsid w:val="00C5654A"/>
    <w:rsid w:val="00C5656A"/>
    <w:rsid w:val="00C565AF"/>
    <w:rsid w:val="00C56627"/>
    <w:rsid w:val="00C567E1"/>
    <w:rsid w:val="00C56983"/>
    <w:rsid w:val="00C569FE"/>
    <w:rsid w:val="00C56CC1"/>
    <w:rsid w:val="00C56DE5"/>
    <w:rsid w:val="00C56E93"/>
    <w:rsid w:val="00C56EBC"/>
    <w:rsid w:val="00C56F64"/>
    <w:rsid w:val="00C570C3"/>
    <w:rsid w:val="00C571D8"/>
    <w:rsid w:val="00C572D3"/>
    <w:rsid w:val="00C575B9"/>
    <w:rsid w:val="00C576C6"/>
    <w:rsid w:val="00C57A6D"/>
    <w:rsid w:val="00C57AE9"/>
    <w:rsid w:val="00C57DC3"/>
    <w:rsid w:val="00C600DA"/>
    <w:rsid w:val="00C60316"/>
    <w:rsid w:val="00C60452"/>
    <w:rsid w:val="00C604EF"/>
    <w:rsid w:val="00C60632"/>
    <w:rsid w:val="00C607C5"/>
    <w:rsid w:val="00C60BD6"/>
    <w:rsid w:val="00C61386"/>
    <w:rsid w:val="00C615DD"/>
    <w:rsid w:val="00C61AFE"/>
    <w:rsid w:val="00C61CA4"/>
    <w:rsid w:val="00C61DA2"/>
    <w:rsid w:val="00C61F51"/>
    <w:rsid w:val="00C61F89"/>
    <w:rsid w:val="00C620C2"/>
    <w:rsid w:val="00C623B4"/>
    <w:rsid w:val="00C62437"/>
    <w:rsid w:val="00C625E7"/>
    <w:rsid w:val="00C625EB"/>
    <w:rsid w:val="00C62622"/>
    <w:rsid w:val="00C62741"/>
    <w:rsid w:val="00C629AC"/>
    <w:rsid w:val="00C629E4"/>
    <w:rsid w:val="00C62DBF"/>
    <w:rsid w:val="00C62F24"/>
    <w:rsid w:val="00C63162"/>
    <w:rsid w:val="00C63245"/>
    <w:rsid w:val="00C63354"/>
    <w:rsid w:val="00C633C1"/>
    <w:rsid w:val="00C63772"/>
    <w:rsid w:val="00C63807"/>
    <w:rsid w:val="00C63843"/>
    <w:rsid w:val="00C639A0"/>
    <w:rsid w:val="00C63CA7"/>
    <w:rsid w:val="00C63D07"/>
    <w:rsid w:val="00C640D1"/>
    <w:rsid w:val="00C641AC"/>
    <w:rsid w:val="00C642D4"/>
    <w:rsid w:val="00C64374"/>
    <w:rsid w:val="00C644CD"/>
    <w:rsid w:val="00C645F1"/>
    <w:rsid w:val="00C646AC"/>
    <w:rsid w:val="00C64786"/>
    <w:rsid w:val="00C6490D"/>
    <w:rsid w:val="00C649E6"/>
    <w:rsid w:val="00C64A86"/>
    <w:rsid w:val="00C64B0F"/>
    <w:rsid w:val="00C64C7C"/>
    <w:rsid w:val="00C64ED3"/>
    <w:rsid w:val="00C64FCA"/>
    <w:rsid w:val="00C65320"/>
    <w:rsid w:val="00C65370"/>
    <w:rsid w:val="00C6539A"/>
    <w:rsid w:val="00C65452"/>
    <w:rsid w:val="00C654E7"/>
    <w:rsid w:val="00C657BC"/>
    <w:rsid w:val="00C65B57"/>
    <w:rsid w:val="00C65CDD"/>
    <w:rsid w:val="00C66183"/>
    <w:rsid w:val="00C662CE"/>
    <w:rsid w:val="00C6651B"/>
    <w:rsid w:val="00C66554"/>
    <w:rsid w:val="00C66640"/>
    <w:rsid w:val="00C66894"/>
    <w:rsid w:val="00C66EBC"/>
    <w:rsid w:val="00C66ED0"/>
    <w:rsid w:val="00C6711B"/>
    <w:rsid w:val="00C67162"/>
    <w:rsid w:val="00C672D7"/>
    <w:rsid w:val="00C67348"/>
    <w:rsid w:val="00C676A6"/>
    <w:rsid w:val="00C67A6D"/>
    <w:rsid w:val="00C67DDF"/>
    <w:rsid w:val="00C70079"/>
    <w:rsid w:val="00C7017B"/>
    <w:rsid w:val="00C70593"/>
    <w:rsid w:val="00C7069A"/>
    <w:rsid w:val="00C70786"/>
    <w:rsid w:val="00C707F3"/>
    <w:rsid w:val="00C70AFE"/>
    <w:rsid w:val="00C70B16"/>
    <w:rsid w:val="00C70BC8"/>
    <w:rsid w:val="00C70DBE"/>
    <w:rsid w:val="00C70E09"/>
    <w:rsid w:val="00C7139F"/>
    <w:rsid w:val="00C71701"/>
    <w:rsid w:val="00C719F0"/>
    <w:rsid w:val="00C71B01"/>
    <w:rsid w:val="00C71B6A"/>
    <w:rsid w:val="00C71E87"/>
    <w:rsid w:val="00C71EB3"/>
    <w:rsid w:val="00C71F09"/>
    <w:rsid w:val="00C72112"/>
    <w:rsid w:val="00C722EC"/>
    <w:rsid w:val="00C7234C"/>
    <w:rsid w:val="00C724B8"/>
    <w:rsid w:val="00C7262A"/>
    <w:rsid w:val="00C726DC"/>
    <w:rsid w:val="00C72709"/>
    <w:rsid w:val="00C72744"/>
    <w:rsid w:val="00C727A2"/>
    <w:rsid w:val="00C72927"/>
    <w:rsid w:val="00C729A2"/>
    <w:rsid w:val="00C72D10"/>
    <w:rsid w:val="00C72D60"/>
    <w:rsid w:val="00C72E2D"/>
    <w:rsid w:val="00C72E55"/>
    <w:rsid w:val="00C72EE4"/>
    <w:rsid w:val="00C72F57"/>
    <w:rsid w:val="00C7310E"/>
    <w:rsid w:val="00C731DC"/>
    <w:rsid w:val="00C7331A"/>
    <w:rsid w:val="00C73361"/>
    <w:rsid w:val="00C733BF"/>
    <w:rsid w:val="00C73694"/>
    <w:rsid w:val="00C736A5"/>
    <w:rsid w:val="00C73927"/>
    <w:rsid w:val="00C73AA5"/>
    <w:rsid w:val="00C73B00"/>
    <w:rsid w:val="00C73C71"/>
    <w:rsid w:val="00C73DA3"/>
    <w:rsid w:val="00C73E2A"/>
    <w:rsid w:val="00C73EAC"/>
    <w:rsid w:val="00C73FE3"/>
    <w:rsid w:val="00C7411E"/>
    <w:rsid w:val="00C7424B"/>
    <w:rsid w:val="00C74420"/>
    <w:rsid w:val="00C744D5"/>
    <w:rsid w:val="00C744E9"/>
    <w:rsid w:val="00C74573"/>
    <w:rsid w:val="00C746D5"/>
    <w:rsid w:val="00C74C00"/>
    <w:rsid w:val="00C74DEA"/>
    <w:rsid w:val="00C74DFA"/>
    <w:rsid w:val="00C74E89"/>
    <w:rsid w:val="00C74EB3"/>
    <w:rsid w:val="00C74F7D"/>
    <w:rsid w:val="00C74FD9"/>
    <w:rsid w:val="00C75021"/>
    <w:rsid w:val="00C7531B"/>
    <w:rsid w:val="00C753E7"/>
    <w:rsid w:val="00C75739"/>
    <w:rsid w:val="00C7584D"/>
    <w:rsid w:val="00C75A0E"/>
    <w:rsid w:val="00C75C0B"/>
    <w:rsid w:val="00C75E58"/>
    <w:rsid w:val="00C75F0E"/>
    <w:rsid w:val="00C76282"/>
    <w:rsid w:val="00C764B1"/>
    <w:rsid w:val="00C764CB"/>
    <w:rsid w:val="00C766C4"/>
    <w:rsid w:val="00C767BC"/>
    <w:rsid w:val="00C7695B"/>
    <w:rsid w:val="00C76D1F"/>
    <w:rsid w:val="00C76D35"/>
    <w:rsid w:val="00C76D59"/>
    <w:rsid w:val="00C76F04"/>
    <w:rsid w:val="00C770F4"/>
    <w:rsid w:val="00C771B0"/>
    <w:rsid w:val="00C771FC"/>
    <w:rsid w:val="00C7728C"/>
    <w:rsid w:val="00C772C5"/>
    <w:rsid w:val="00C772CE"/>
    <w:rsid w:val="00C77328"/>
    <w:rsid w:val="00C774D2"/>
    <w:rsid w:val="00C775DC"/>
    <w:rsid w:val="00C7765D"/>
    <w:rsid w:val="00C77760"/>
    <w:rsid w:val="00C77AB5"/>
    <w:rsid w:val="00C77E61"/>
    <w:rsid w:val="00C77EEF"/>
    <w:rsid w:val="00C77F7E"/>
    <w:rsid w:val="00C80091"/>
    <w:rsid w:val="00C80249"/>
    <w:rsid w:val="00C802B8"/>
    <w:rsid w:val="00C80447"/>
    <w:rsid w:val="00C805BA"/>
    <w:rsid w:val="00C805CC"/>
    <w:rsid w:val="00C805D0"/>
    <w:rsid w:val="00C805EF"/>
    <w:rsid w:val="00C80918"/>
    <w:rsid w:val="00C80928"/>
    <w:rsid w:val="00C80C5D"/>
    <w:rsid w:val="00C80E25"/>
    <w:rsid w:val="00C80F38"/>
    <w:rsid w:val="00C81026"/>
    <w:rsid w:val="00C81051"/>
    <w:rsid w:val="00C810B5"/>
    <w:rsid w:val="00C81140"/>
    <w:rsid w:val="00C81258"/>
    <w:rsid w:val="00C8149E"/>
    <w:rsid w:val="00C8167A"/>
    <w:rsid w:val="00C818C2"/>
    <w:rsid w:val="00C81A97"/>
    <w:rsid w:val="00C81B38"/>
    <w:rsid w:val="00C81BDA"/>
    <w:rsid w:val="00C81D34"/>
    <w:rsid w:val="00C81E20"/>
    <w:rsid w:val="00C81EBE"/>
    <w:rsid w:val="00C81EBF"/>
    <w:rsid w:val="00C81FF9"/>
    <w:rsid w:val="00C8212A"/>
    <w:rsid w:val="00C8217F"/>
    <w:rsid w:val="00C8221B"/>
    <w:rsid w:val="00C82263"/>
    <w:rsid w:val="00C8239C"/>
    <w:rsid w:val="00C82583"/>
    <w:rsid w:val="00C8264A"/>
    <w:rsid w:val="00C827C7"/>
    <w:rsid w:val="00C82A58"/>
    <w:rsid w:val="00C82B9D"/>
    <w:rsid w:val="00C82F4A"/>
    <w:rsid w:val="00C83093"/>
    <w:rsid w:val="00C830BC"/>
    <w:rsid w:val="00C830DA"/>
    <w:rsid w:val="00C833BC"/>
    <w:rsid w:val="00C83533"/>
    <w:rsid w:val="00C835D8"/>
    <w:rsid w:val="00C838BA"/>
    <w:rsid w:val="00C83D93"/>
    <w:rsid w:val="00C843BB"/>
    <w:rsid w:val="00C843E6"/>
    <w:rsid w:val="00C84558"/>
    <w:rsid w:val="00C84886"/>
    <w:rsid w:val="00C8491A"/>
    <w:rsid w:val="00C84AD3"/>
    <w:rsid w:val="00C84CF8"/>
    <w:rsid w:val="00C84D51"/>
    <w:rsid w:val="00C84EB5"/>
    <w:rsid w:val="00C84EE7"/>
    <w:rsid w:val="00C85091"/>
    <w:rsid w:val="00C85212"/>
    <w:rsid w:val="00C852C9"/>
    <w:rsid w:val="00C85507"/>
    <w:rsid w:val="00C85961"/>
    <w:rsid w:val="00C859EB"/>
    <w:rsid w:val="00C85A4F"/>
    <w:rsid w:val="00C85BC1"/>
    <w:rsid w:val="00C86018"/>
    <w:rsid w:val="00C8611D"/>
    <w:rsid w:val="00C86385"/>
    <w:rsid w:val="00C8640C"/>
    <w:rsid w:val="00C864BC"/>
    <w:rsid w:val="00C86550"/>
    <w:rsid w:val="00C86588"/>
    <w:rsid w:val="00C8669B"/>
    <w:rsid w:val="00C8684C"/>
    <w:rsid w:val="00C86D6B"/>
    <w:rsid w:val="00C86D6D"/>
    <w:rsid w:val="00C86DAB"/>
    <w:rsid w:val="00C87081"/>
    <w:rsid w:val="00C87191"/>
    <w:rsid w:val="00C87303"/>
    <w:rsid w:val="00C87AB0"/>
    <w:rsid w:val="00C87B14"/>
    <w:rsid w:val="00C87C2D"/>
    <w:rsid w:val="00C87C6B"/>
    <w:rsid w:val="00C87F5A"/>
    <w:rsid w:val="00C90143"/>
    <w:rsid w:val="00C90219"/>
    <w:rsid w:val="00C90582"/>
    <w:rsid w:val="00C90628"/>
    <w:rsid w:val="00C907B8"/>
    <w:rsid w:val="00C90C92"/>
    <w:rsid w:val="00C90D8D"/>
    <w:rsid w:val="00C90DA9"/>
    <w:rsid w:val="00C90DEC"/>
    <w:rsid w:val="00C90E88"/>
    <w:rsid w:val="00C91040"/>
    <w:rsid w:val="00C910BB"/>
    <w:rsid w:val="00C9141D"/>
    <w:rsid w:val="00C9167D"/>
    <w:rsid w:val="00C91706"/>
    <w:rsid w:val="00C91922"/>
    <w:rsid w:val="00C91A8D"/>
    <w:rsid w:val="00C91D31"/>
    <w:rsid w:val="00C91E30"/>
    <w:rsid w:val="00C924D0"/>
    <w:rsid w:val="00C926FF"/>
    <w:rsid w:val="00C92C3E"/>
    <w:rsid w:val="00C932AE"/>
    <w:rsid w:val="00C93324"/>
    <w:rsid w:val="00C93329"/>
    <w:rsid w:val="00C9360A"/>
    <w:rsid w:val="00C93740"/>
    <w:rsid w:val="00C939CB"/>
    <w:rsid w:val="00C93A2F"/>
    <w:rsid w:val="00C93B12"/>
    <w:rsid w:val="00C93B53"/>
    <w:rsid w:val="00C93CFB"/>
    <w:rsid w:val="00C93E5F"/>
    <w:rsid w:val="00C93F43"/>
    <w:rsid w:val="00C940DD"/>
    <w:rsid w:val="00C94237"/>
    <w:rsid w:val="00C9443B"/>
    <w:rsid w:val="00C944BB"/>
    <w:rsid w:val="00C9463D"/>
    <w:rsid w:val="00C946DE"/>
    <w:rsid w:val="00C947B2"/>
    <w:rsid w:val="00C94821"/>
    <w:rsid w:val="00C94BB1"/>
    <w:rsid w:val="00C94C64"/>
    <w:rsid w:val="00C94CC1"/>
    <w:rsid w:val="00C94DB2"/>
    <w:rsid w:val="00C9528A"/>
    <w:rsid w:val="00C95292"/>
    <w:rsid w:val="00C953F9"/>
    <w:rsid w:val="00C9551B"/>
    <w:rsid w:val="00C955B4"/>
    <w:rsid w:val="00C95985"/>
    <w:rsid w:val="00C95A76"/>
    <w:rsid w:val="00C95A7E"/>
    <w:rsid w:val="00C95DFD"/>
    <w:rsid w:val="00C9605C"/>
    <w:rsid w:val="00C963EA"/>
    <w:rsid w:val="00C96404"/>
    <w:rsid w:val="00C96409"/>
    <w:rsid w:val="00C96414"/>
    <w:rsid w:val="00C9641A"/>
    <w:rsid w:val="00C965C9"/>
    <w:rsid w:val="00C96656"/>
    <w:rsid w:val="00C967CE"/>
    <w:rsid w:val="00C9695D"/>
    <w:rsid w:val="00C96BE7"/>
    <w:rsid w:val="00C96C4E"/>
    <w:rsid w:val="00C97218"/>
    <w:rsid w:val="00C97257"/>
    <w:rsid w:val="00C9729F"/>
    <w:rsid w:val="00C972B7"/>
    <w:rsid w:val="00C974B7"/>
    <w:rsid w:val="00C974CD"/>
    <w:rsid w:val="00C977ED"/>
    <w:rsid w:val="00C97863"/>
    <w:rsid w:val="00C97902"/>
    <w:rsid w:val="00C97CE3"/>
    <w:rsid w:val="00C97D6C"/>
    <w:rsid w:val="00C97DAB"/>
    <w:rsid w:val="00C97DCB"/>
    <w:rsid w:val="00C97DF9"/>
    <w:rsid w:val="00C97F9B"/>
    <w:rsid w:val="00CA0018"/>
    <w:rsid w:val="00CA061B"/>
    <w:rsid w:val="00CA0702"/>
    <w:rsid w:val="00CA0723"/>
    <w:rsid w:val="00CA0AEC"/>
    <w:rsid w:val="00CA0EEE"/>
    <w:rsid w:val="00CA0FC1"/>
    <w:rsid w:val="00CA10B0"/>
    <w:rsid w:val="00CA117E"/>
    <w:rsid w:val="00CA1410"/>
    <w:rsid w:val="00CA141F"/>
    <w:rsid w:val="00CA144E"/>
    <w:rsid w:val="00CA1601"/>
    <w:rsid w:val="00CA1788"/>
    <w:rsid w:val="00CA1D67"/>
    <w:rsid w:val="00CA1DA9"/>
    <w:rsid w:val="00CA1DF0"/>
    <w:rsid w:val="00CA2281"/>
    <w:rsid w:val="00CA2533"/>
    <w:rsid w:val="00CA258F"/>
    <w:rsid w:val="00CA26E2"/>
    <w:rsid w:val="00CA2749"/>
    <w:rsid w:val="00CA27A3"/>
    <w:rsid w:val="00CA311C"/>
    <w:rsid w:val="00CA3175"/>
    <w:rsid w:val="00CA32B4"/>
    <w:rsid w:val="00CA33D7"/>
    <w:rsid w:val="00CA33FD"/>
    <w:rsid w:val="00CA343D"/>
    <w:rsid w:val="00CA34C1"/>
    <w:rsid w:val="00CA357B"/>
    <w:rsid w:val="00CA37A3"/>
    <w:rsid w:val="00CA38DA"/>
    <w:rsid w:val="00CA38FB"/>
    <w:rsid w:val="00CA39B1"/>
    <w:rsid w:val="00CA40F7"/>
    <w:rsid w:val="00CA4439"/>
    <w:rsid w:val="00CA46A0"/>
    <w:rsid w:val="00CA4726"/>
    <w:rsid w:val="00CA48CC"/>
    <w:rsid w:val="00CA4A4C"/>
    <w:rsid w:val="00CA4A70"/>
    <w:rsid w:val="00CA4BFC"/>
    <w:rsid w:val="00CA4CA1"/>
    <w:rsid w:val="00CA4FA7"/>
    <w:rsid w:val="00CA50EB"/>
    <w:rsid w:val="00CA52CB"/>
    <w:rsid w:val="00CA52D0"/>
    <w:rsid w:val="00CA54A4"/>
    <w:rsid w:val="00CA5638"/>
    <w:rsid w:val="00CA5CA9"/>
    <w:rsid w:val="00CA5D77"/>
    <w:rsid w:val="00CA5DE3"/>
    <w:rsid w:val="00CA5ED8"/>
    <w:rsid w:val="00CA5F5A"/>
    <w:rsid w:val="00CA6043"/>
    <w:rsid w:val="00CA6164"/>
    <w:rsid w:val="00CA61CF"/>
    <w:rsid w:val="00CA6763"/>
    <w:rsid w:val="00CA6953"/>
    <w:rsid w:val="00CA6B94"/>
    <w:rsid w:val="00CA6C0D"/>
    <w:rsid w:val="00CA6E71"/>
    <w:rsid w:val="00CA6F65"/>
    <w:rsid w:val="00CA722A"/>
    <w:rsid w:val="00CA7287"/>
    <w:rsid w:val="00CA72F3"/>
    <w:rsid w:val="00CA73B5"/>
    <w:rsid w:val="00CA740E"/>
    <w:rsid w:val="00CA77AC"/>
    <w:rsid w:val="00CA784C"/>
    <w:rsid w:val="00CB00D0"/>
    <w:rsid w:val="00CB019D"/>
    <w:rsid w:val="00CB0261"/>
    <w:rsid w:val="00CB06C2"/>
    <w:rsid w:val="00CB07B4"/>
    <w:rsid w:val="00CB0AF4"/>
    <w:rsid w:val="00CB0BA2"/>
    <w:rsid w:val="00CB14B0"/>
    <w:rsid w:val="00CB15A4"/>
    <w:rsid w:val="00CB1742"/>
    <w:rsid w:val="00CB190C"/>
    <w:rsid w:val="00CB1BBE"/>
    <w:rsid w:val="00CB1E5A"/>
    <w:rsid w:val="00CB1EED"/>
    <w:rsid w:val="00CB1F95"/>
    <w:rsid w:val="00CB219A"/>
    <w:rsid w:val="00CB222F"/>
    <w:rsid w:val="00CB2461"/>
    <w:rsid w:val="00CB289F"/>
    <w:rsid w:val="00CB2912"/>
    <w:rsid w:val="00CB2EC8"/>
    <w:rsid w:val="00CB317E"/>
    <w:rsid w:val="00CB32A2"/>
    <w:rsid w:val="00CB32ED"/>
    <w:rsid w:val="00CB33AC"/>
    <w:rsid w:val="00CB3640"/>
    <w:rsid w:val="00CB3830"/>
    <w:rsid w:val="00CB383A"/>
    <w:rsid w:val="00CB389A"/>
    <w:rsid w:val="00CB3D7F"/>
    <w:rsid w:val="00CB3F40"/>
    <w:rsid w:val="00CB3FD8"/>
    <w:rsid w:val="00CB4215"/>
    <w:rsid w:val="00CB448B"/>
    <w:rsid w:val="00CB451A"/>
    <w:rsid w:val="00CB4767"/>
    <w:rsid w:val="00CB4812"/>
    <w:rsid w:val="00CB491B"/>
    <w:rsid w:val="00CB494F"/>
    <w:rsid w:val="00CB49D3"/>
    <w:rsid w:val="00CB4BCC"/>
    <w:rsid w:val="00CB4C59"/>
    <w:rsid w:val="00CB4F8B"/>
    <w:rsid w:val="00CB5182"/>
    <w:rsid w:val="00CB53E8"/>
    <w:rsid w:val="00CB5577"/>
    <w:rsid w:val="00CB5627"/>
    <w:rsid w:val="00CB5664"/>
    <w:rsid w:val="00CB57B5"/>
    <w:rsid w:val="00CB5885"/>
    <w:rsid w:val="00CB5A43"/>
    <w:rsid w:val="00CB5A59"/>
    <w:rsid w:val="00CB5D60"/>
    <w:rsid w:val="00CB5D96"/>
    <w:rsid w:val="00CB5EE4"/>
    <w:rsid w:val="00CB6056"/>
    <w:rsid w:val="00CB623B"/>
    <w:rsid w:val="00CB6634"/>
    <w:rsid w:val="00CB6A2E"/>
    <w:rsid w:val="00CB6A93"/>
    <w:rsid w:val="00CB6AC1"/>
    <w:rsid w:val="00CB6CBE"/>
    <w:rsid w:val="00CB6D83"/>
    <w:rsid w:val="00CB6F9B"/>
    <w:rsid w:val="00CB6FC8"/>
    <w:rsid w:val="00CB70B7"/>
    <w:rsid w:val="00CB7106"/>
    <w:rsid w:val="00CB72B7"/>
    <w:rsid w:val="00CB7349"/>
    <w:rsid w:val="00CB73F3"/>
    <w:rsid w:val="00CB7756"/>
    <w:rsid w:val="00CB79D6"/>
    <w:rsid w:val="00CB7D64"/>
    <w:rsid w:val="00CC00D7"/>
    <w:rsid w:val="00CC029D"/>
    <w:rsid w:val="00CC0868"/>
    <w:rsid w:val="00CC0C16"/>
    <w:rsid w:val="00CC0C2B"/>
    <w:rsid w:val="00CC0F55"/>
    <w:rsid w:val="00CC1072"/>
    <w:rsid w:val="00CC11CA"/>
    <w:rsid w:val="00CC123E"/>
    <w:rsid w:val="00CC1255"/>
    <w:rsid w:val="00CC1482"/>
    <w:rsid w:val="00CC14A6"/>
    <w:rsid w:val="00CC15E9"/>
    <w:rsid w:val="00CC16E6"/>
    <w:rsid w:val="00CC174F"/>
    <w:rsid w:val="00CC18D7"/>
    <w:rsid w:val="00CC1902"/>
    <w:rsid w:val="00CC191C"/>
    <w:rsid w:val="00CC194C"/>
    <w:rsid w:val="00CC19E0"/>
    <w:rsid w:val="00CC1A98"/>
    <w:rsid w:val="00CC1CC4"/>
    <w:rsid w:val="00CC1DE1"/>
    <w:rsid w:val="00CC20AF"/>
    <w:rsid w:val="00CC2282"/>
    <w:rsid w:val="00CC2356"/>
    <w:rsid w:val="00CC237C"/>
    <w:rsid w:val="00CC249E"/>
    <w:rsid w:val="00CC2543"/>
    <w:rsid w:val="00CC2570"/>
    <w:rsid w:val="00CC26E6"/>
    <w:rsid w:val="00CC29D3"/>
    <w:rsid w:val="00CC2BDF"/>
    <w:rsid w:val="00CC2C81"/>
    <w:rsid w:val="00CC2DA8"/>
    <w:rsid w:val="00CC2E29"/>
    <w:rsid w:val="00CC3260"/>
    <w:rsid w:val="00CC33DB"/>
    <w:rsid w:val="00CC36BF"/>
    <w:rsid w:val="00CC3766"/>
    <w:rsid w:val="00CC382C"/>
    <w:rsid w:val="00CC3889"/>
    <w:rsid w:val="00CC3B2E"/>
    <w:rsid w:val="00CC3C99"/>
    <w:rsid w:val="00CC3E8E"/>
    <w:rsid w:val="00CC3FE4"/>
    <w:rsid w:val="00CC40AF"/>
    <w:rsid w:val="00CC40C3"/>
    <w:rsid w:val="00CC48D4"/>
    <w:rsid w:val="00CC4A16"/>
    <w:rsid w:val="00CC4B00"/>
    <w:rsid w:val="00CC4CF8"/>
    <w:rsid w:val="00CC4F65"/>
    <w:rsid w:val="00CC51D4"/>
    <w:rsid w:val="00CC5201"/>
    <w:rsid w:val="00CC53FB"/>
    <w:rsid w:val="00CC540C"/>
    <w:rsid w:val="00CC5410"/>
    <w:rsid w:val="00CC5495"/>
    <w:rsid w:val="00CC5813"/>
    <w:rsid w:val="00CC5920"/>
    <w:rsid w:val="00CC593C"/>
    <w:rsid w:val="00CC5A4E"/>
    <w:rsid w:val="00CC5CCF"/>
    <w:rsid w:val="00CC5D20"/>
    <w:rsid w:val="00CC5E5E"/>
    <w:rsid w:val="00CC6195"/>
    <w:rsid w:val="00CC6662"/>
    <w:rsid w:val="00CC6711"/>
    <w:rsid w:val="00CC698B"/>
    <w:rsid w:val="00CC7179"/>
    <w:rsid w:val="00CC7459"/>
    <w:rsid w:val="00CC75B8"/>
    <w:rsid w:val="00CC75E6"/>
    <w:rsid w:val="00CC764D"/>
    <w:rsid w:val="00CC79FD"/>
    <w:rsid w:val="00CC7B47"/>
    <w:rsid w:val="00CC7BDB"/>
    <w:rsid w:val="00CC7C21"/>
    <w:rsid w:val="00CC7F62"/>
    <w:rsid w:val="00CC7F89"/>
    <w:rsid w:val="00CD0162"/>
    <w:rsid w:val="00CD02D9"/>
    <w:rsid w:val="00CD0569"/>
    <w:rsid w:val="00CD081E"/>
    <w:rsid w:val="00CD0BBA"/>
    <w:rsid w:val="00CD0C7F"/>
    <w:rsid w:val="00CD0D0A"/>
    <w:rsid w:val="00CD0FE1"/>
    <w:rsid w:val="00CD1039"/>
    <w:rsid w:val="00CD1142"/>
    <w:rsid w:val="00CD1241"/>
    <w:rsid w:val="00CD1271"/>
    <w:rsid w:val="00CD142F"/>
    <w:rsid w:val="00CD1681"/>
    <w:rsid w:val="00CD1BDD"/>
    <w:rsid w:val="00CD1FA2"/>
    <w:rsid w:val="00CD2165"/>
    <w:rsid w:val="00CD218D"/>
    <w:rsid w:val="00CD219B"/>
    <w:rsid w:val="00CD2202"/>
    <w:rsid w:val="00CD2234"/>
    <w:rsid w:val="00CD22B6"/>
    <w:rsid w:val="00CD2334"/>
    <w:rsid w:val="00CD23A1"/>
    <w:rsid w:val="00CD2545"/>
    <w:rsid w:val="00CD2663"/>
    <w:rsid w:val="00CD26D8"/>
    <w:rsid w:val="00CD2B94"/>
    <w:rsid w:val="00CD2C80"/>
    <w:rsid w:val="00CD2CFA"/>
    <w:rsid w:val="00CD2D9E"/>
    <w:rsid w:val="00CD33FB"/>
    <w:rsid w:val="00CD34D2"/>
    <w:rsid w:val="00CD35C4"/>
    <w:rsid w:val="00CD35FB"/>
    <w:rsid w:val="00CD3846"/>
    <w:rsid w:val="00CD3A4A"/>
    <w:rsid w:val="00CD3AAC"/>
    <w:rsid w:val="00CD3D8F"/>
    <w:rsid w:val="00CD3E0E"/>
    <w:rsid w:val="00CD3ED8"/>
    <w:rsid w:val="00CD3F01"/>
    <w:rsid w:val="00CD3F41"/>
    <w:rsid w:val="00CD3FAF"/>
    <w:rsid w:val="00CD4076"/>
    <w:rsid w:val="00CD4261"/>
    <w:rsid w:val="00CD4299"/>
    <w:rsid w:val="00CD43B6"/>
    <w:rsid w:val="00CD44AD"/>
    <w:rsid w:val="00CD4899"/>
    <w:rsid w:val="00CD492A"/>
    <w:rsid w:val="00CD49DF"/>
    <w:rsid w:val="00CD4B57"/>
    <w:rsid w:val="00CD4B7A"/>
    <w:rsid w:val="00CD4B94"/>
    <w:rsid w:val="00CD4ECA"/>
    <w:rsid w:val="00CD5034"/>
    <w:rsid w:val="00CD5176"/>
    <w:rsid w:val="00CD53B8"/>
    <w:rsid w:val="00CD546D"/>
    <w:rsid w:val="00CD5499"/>
    <w:rsid w:val="00CD57EC"/>
    <w:rsid w:val="00CD59C7"/>
    <w:rsid w:val="00CD5A51"/>
    <w:rsid w:val="00CD5A62"/>
    <w:rsid w:val="00CD5C2F"/>
    <w:rsid w:val="00CD5CC7"/>
    <w:rsid w:val="00CD5DA5"/>
    <w:rsid w:val="00CD602B"/>
    <w:rsid w:val="00CD603B"/>
    <w:rsid w:val="00CD60E0"/>
    <w:rsid w:val="00CD62E6"/>
    <w:rsid w:val="00CD6480"/>
    <w:rsid w:val="00CD66D9"/>
    <w:rsid w:val="00CD6797"/>
    <w:rsid w:val="00CD6896"/>
    <w:rsid w:val="00CD696F"/>
    <w:rsid w:val="00CD6C1A"/>
    <w:rsid w:val="00CD6D29"/>
    <w:rsid w:val="00CD6D8F"/>
    <w:rsid w:val="00CD6DBA"/>
    <w:rsid w:val="00CD6DEB"/>
    <w:rsid w:val="00CD6DEE"/>
    <w:rsid w:val="00CD6E39"/>
    <w:rsid w:val="00CD6FAB"/>
    <w:rsid w:val="00CD70B3"/>
    <w:rsid w:val="00CD7334"/>
    <w:rsid w:val="00CD73D6"/>
    <w:rsid w:val="00CD744B"/>
    <w:rsid w:val="00CD7544"/>
    <w:rsid w:val="00CD75F5"/>
    <w:rsid w:val="00CD7722"/>
    <w:rsid w:val="00CD7731"/>
    <w:rsid w:val="00CD78CA"/>
    <w:rsid w:val="00CD7AB9"/>
    <w:rsid w:val="00CD7CE1"/>
    <w:rsid w:val="00CD7EA4"/>
    <w:rsid w:val="00CE0014"/>
    <w:rsid w:val="00CE021D"/>
    <w:rsid w:val="00CE0226"/>
    <w:rsid w:val="00CE060E"/>
    <w:rsid w:val="00CE0857"/>
    <w:rsid w:val="00CE0944"/>
    <w:rsid w:val="00CE096C"/>
    <w:rsid w:val="00CE0CD7"/>
    <w:rsid w:val="00CE0D26"/>
    <w:rsid w:val="00CE0EF1"/>
    <w:rsid w:val="00CE0FC0"/>
    <w:rsid w:val="00CE12D9"/>
    <w:rsid w:val="00CE1343"/>
    <w:rsid w:val="00CE1473"/>
    <w:rsid w:val="00CE15BA"/>
    <w:rsid w:val="00CE15E1"/>
    <w:rsid w:val="00CE174E"/>
    <w:rsid w:val="00CE1907"/>
    <w:rsid w:val="00CE1A00"/>
    <w:rsid w:val="00CE1A94"/>
    <w:rsid w:val="00CE1AC9"/>
    <w:rsid w:val="00CE1D1F"/>
    <w:rsid w:val="00CE235F"/>
    <w:rsid w:val="00CE2497"/>
    <w:rsid w:val="00CE2725"/>
    <w:rsid w:val="00CE2DFE"/>
    <w:rsid w:val="00CE2F07"/>
    <w:rsid w:val="00CE2F3B"/>
    <w:rsid w:val="00CE2FA1"/>
    <w:rsid w:val="00CE300D"/>
    <w:rsid w:val="00CE307C"/>
    <w:rsid w:val="00CE30C6"/>
    <w:rsid w:val="00CE325D"/>
    <w:rsid w:val="00CE32C3"/>
    <w:rsid w:val="00CE3339"/>
    <w:rsid w:val="00CE333B"/>
    <w:rsid w:val="00CE3383"/>
    <w:rsid w:val="00CE34B6"/>
    <w:rsid w:val="00CE353D"/>
    <w:rsid w:val="00CE362B"/>
    <w:rsid w:val="00CE3A64"/>
    <w:rsid w:val="00CE3DFA"/>
    <w:rsid w:val="00CE40E3"/>
    <w:rsid w:val="00CE4165"/>
    <w:rsid w:val="00CE42EF"/>
    <w:rsid w:val="00CE43C4"/>
    <w:rsid w:val="00CE43DF"/>
    <w:rsid w:val="00CE4432"/>
    <w:rsid w:val="00CE457F"/>
    <w:rsid w:val="00CE45F3"/>
    <w:rsid w:val="00CE46A7"/>
    <w:rsid w:val="00CE46CB"/>
    <w:rsid w:val="00CE4903"/>
    <w:rsid w:val="00CE4963"/>
    <w:rsid w:val="00CE49C1"/>
    <w:rsid w:val="00CE49E2"/>
    <w:rsid w:val="00CE4C21"/>
    <w:rsid w:val="00CE4D52"/>
    <w:rsid w:val="00CE4E2F"/>
    <w:rsid w:val="00CE4F58"/>
    <w:rsid w:val="00CE5185"/>
    <w:rsid w:val="00CE575F"/>
    <w:rsid w:val="00CE5794"/>
    <w:rsid w:val="00CE5B6E"/>
    <w:rsid w:val="00CE5BC7"/>
    <w:rsid w:val="00CE61D2"/>
    <w:rsid w:val="00CE633F"/>
    <w:rsid w:val="00CE65F6"/>
    <w:rsid w:val="00CE661C"/>
    <w:rsid w:val="00CE6675"/>
    <w:rsid w:val="00CE68D3"/>
    <w:rsid w:val="00CE6A4B"/>
    <w:rsid w:val="00CE6AEF"/>
    <w:rsid w:val="00CE6B7D"/>
    <w:rsid w:val="00CE6EA1"/>
    <w:rsid w:val="00CE6FA1"/>
    <w:rsid w:val="00CE6FBD"/>
    <w:rsid w:val="00CE70CF"/>
    <w:rsid w:val="00CE717E"/>
    <w:rsid w:val="00CE72C4"/>
    <w:rsid w:val="00CE7471"/>
    <w:rsid w:val="00CE7870"/>
    <w:rsid w:val="00CE7A3C"/>
    <w:rsid w:val="00CE7A82"/>
    <w:rsid w:val="00CE7B6A"/>
    <w:rsid w:val="00CE7BCC"/>
    <w:rsid w:val="00CE7E56"/>
    <w:rsid w:val="00CE7F7C"/>
    <w:rsid w:val="00CE7F91"/>
    <w:rsid w:val="00CF02EB"/>
    <w:rsid w:val="00CF03EA"/>
    <w:rsid w:val="00CF041E"/>
    <w:rsid w:val="00CF04DA"/>
    <w:rsid w:val="00CF0E34"/>
    <w:rsid w:val="00CF1542"/>
    <w:rsid w:val="00CF15B4"/>
    <w:rsid w:val="00CF16D3"/>
    <w:rsid w:val="00CF1916"/>
    <w:rsid w:val="00CF1953"/>
    <w:rsid w:val="00CF1A5D"/>
    <w:rsid w:val="00CF1DA6"/>
    <w:rsid w:val="00CF1DBE"/>
    <w:rsid w:val="00CF233F"/>
    <w:rsid w:val="00CF239B"/>
    <w:rsid w:val="00CF23BA"/>
    <w:rsid w:val="00CF2463"/>
    <w:rsid w:val="00CF2489"/>
    <w:rsid w:val="00CF2578"/>
    <w:rsid w:val="00CF258F"/>
    <w:rsid w:val="00CF2697"/>
    <w:rsid w:val="00CF2AAD"/>
    <w:rsid w:val="00CF2B4C"/>
    <w:rsid w:val="00CF2E7A"/>
    <w:rsid w:val="00CF2FDE"/>
    <w:rsid w:val="00CF3042"/>
    <w:rsid w:val="00CF30F0"/>
    <w:rsid w:val="00CF3178"/>
    <w:rsid w:val="00CF3281"/>
    <w:rsid w:val="00CF33C8"/>
    <w:rsid w:val="00CF36A1"/>
    <w:rsid w:val="00CF37A6"/>
    <w:rsid w:val="00CF37CA"/>
    <w:rsid w:val="00CF3B77"/>
    <w:rsid w:val="00CF3C0C"/>
    <w:rsid w:val="00CF3C0D"/>
    <w:rsid w:val="00CF3CA3"/>
    <w:rsid w:val="00CF3D3B"/>
    <w:rsid w:val="00CF40E8"/>
    <w:rsid w:val="00CF41E0"/>
    <w:rsid w:val="00CF477C"/>
    <w:rsid w:val="00CF488F"/>
    <w:rsid w:val="00CF4957"/>
    <w:rsid w:val="00CF4A73"/>
    <w:rsid w:val="00CF4B0D"/>
    <w:rsid w:val="00CF4C52"/>
    <w:rsid w:val="00CF4C7A"/>
    <w:rsid w:val="00CF4CBE"/>
    <w:rsid w:val="00CF4D23"/>
    <w:rsid w:val="00CF4DA5"/>
    <w:rsid w:val="00CF4E9E"/>
    <w:rsid w:val="00CF4FE2"/>
    <w:rsid w:val="00CF5305"/>
    <w:rsid w:val="00CF53A1"/>
    <w:rsid w:val="00CF53D1"/>
    <w:rsid w:val="00CF5784"/>
    <w:rsid w:val="00CF57B3"/>
    <w:rsid w:val="00CF582A"/>
    <w:rsid w:val="00CF5866"/>
    <w:rsid w:val="00CF5A7A"/>
    <w:rsid w:val="00CF5CB5"/>
    <w:rsid w:val="00CF5DE1"/>
    <w:rsid w:val="00CF6513"/>
    <w:rsid w:val="00CF6BD6"/>
    <w:rsid w:val="00CF6D8F"/>
    <w:rsid w:val="00CF6DB2"/>
    <w:rsid w:val="00CF6DF7"/>
    <w:rsid w:val="00CF6E16"/>
    <w:rsid w:val="00CF6E8F"/>
    <w:rsid w:val="00CF6F2D"/>
    <w:rsid w:val="00CF714C"/>
    <w:rsid w:val="00CF741A"/>
    <w:rsid w:val="00CF75C6"/>
    <w:rsid w:val="00CF7746"/>
    <w:rsid w:val="00CF77AE"/>
    <w:rsid w:val="00CF7C21"/>
    <w:rsid w:val="00CF7CDD"/>
    <w:rsid w:val="00CF7E6F"/>
    <w:rsid w:val="00D00153"/>
    <w:rsid w:val="00D001C7"/>
    <w:rsid w:val="00D00357"/>
    <w:rsid w:val="00D005E1"/>
    <w:rsid w:val="00D00682"/>
    <w:rsid w:val="00D007F8"/>
    <w:rsid w:val="00D009C6"/>
    <w:rsid w:val="00D00A87"/>
    <w:rsid w:val="00D00AC0"/>
    <w:rsid w:val="00D01121"/>
    <w:rsid w:val="00D01145"/>
    <w:rsid w:val="00D0129D"/>
    <w:rsid w:val="00D012B0"/>
    <w:rsid w:val="00D01306"/>
    <w:rsid w:val="00D01346"/>
    <w:rsid w:val="00D01832"/>
    <w:rsid w:val="00D01918"/>
    <w:rsid w:val="00D019A2"/>
    <w:rsid w:val="00D01ACB"/>
    <w:rsid w:val="00D01BDE"/>
    <w:rsid w:val="00D01C27"/>
    <w:rsid w:val="00D01CC5"/>
    <w:rsid w:val="00D01F57"/>
    <w:rsid w:val="00D02068"/>
    <w:rsid w:val="00D020AA"/>
    <w:rsid w:val="00D020CD"/>
    <w:rsid w:val="00D02191"/>
    <w:rsid w:val="00D022CA"/>
    <w:rsid w:val="00D0246D"/>
    <w:rsid w:val="00D0264E"/>
    <w:rsid w:val="00D02808"/>
    <w:rsid w:val="00D0299E"/>
    <w:rsid w:val="00D02C42"/>
    <w:rsid w:val="00D02E41"/>
    <w:rsid w:val="00D02E5D"/>
    <w:rsid w:val="00D030E4"/>
    <w:rsid w:val="00D0310C"/>
    <w:rsid w:val="00D03159"/>
    <w:rsid w:val="00D03260"/>
    <w:rsid w:val="00D03335"/>
    <w:rsid w:val="00D03409"/>
    <w:rsid w:val="00D036DD"/>
    <w:rsid w:val="00D03A58"/>
    <w:rsid w:val="00D03A9F"/>
    <w:rsid w:val="00D03B2E"/>
    <w:rsid w:val="00D03C8E"/>
    <w:rsid w:val="00D03F22"/>
    <w:rsid w:val="00D03F73"/>
    <w:rsid w:val="00D041D2"/>
    <w:rsid w:val="00D04428"/>
    <w:rsid w:val="00D044A7"/>
    <w:rsid w:val="00D044BA"/>
    <w:rsid w:val="00D044D3"/>
    <w:rsid w:val="00D045BF"/>
    <w:rsid w:val="00D046B3"/>
    <w:rsid w:val="00D047FD"/>
    <w:rsid w:val="00D048D5"/>
    <w:rsid w:val="00D04904"/>
    <w:rsid w:val="00D04917"/>
    <w:rsid w:val="00D04921"/>
    <w:rsid w:val="00D04A39"/>
    <w:rsid w:val="00D04C78"/>
    <w:rsid w:val="00D051C8"/>
    <w:rsid w:val="00D05516"/>
    <w:rsid w:val="00D05656"/>
    <w:rsid w:val="00D056AB"/>
    <w:rsid w:val="00D05A04"/>
    <w:rsid w:val="00D05AB4"/>
    <w:rsid w:val="00D05F97"/>
    <w:rsid w:val="00D063CD"/>
    <w:rsid w:val="00D0644B"/>
    <w:rsid w:val="00D06482"/>
    <w:rsid w:val="00D06540"/>
    <w:rsid w:val="00D06A9B"/>
    <w:rsid w:val="00D06C2B"/>
    <w:rsid w:val="00D06F5B"/>
    <w:rsid w:val="00D06F72"/>
    <w:rsid w:val="00D07036"/>
    <w:rsid w:val="00D070C8"/>
    <w:rsid w:val="00D07269"/>
    <w:rsid w:val="00D075FA"/>
    <w:rsid w:val="00D07611"/>
    <w:rsid w:val="00D077A0"/>
    <w:rsid w:val="00D07880"/>
    <w:rsid w:val="00D07ADC"/>
    <w:rsid w:val="00D07CB4"/>
    <w:rsid w:val="00D07D78"/>
    <w:rsid w:val="00D07E0B"/>
    <w:rsid w:val="00D07E72"/>
    <w:rsid w:val="00D07F3B"/>
    <w:rsid w:val="00D07FFB"/>
    <w:rsid w:val="00D102A7"/>
    <w:rsid w:val="00D10856"/>
    <w:rsid w:val="00D10881"/>
    <w:rsid w:val="00D1089A"/>
    <w:rsid w:val="00D10910"/>
    <w:rsid w:val="00D10990"/>
    <w:rsid w:val="00D10A0E"/>
    <w:rsid w:val="00D11417"/>
    <w:rsid w:val="00D11983"/>
    <w:rsid w:val="00D11A7E"/>
    <w:rsid w:val="00D11C8D"/>
    <w:rsid w:val="00D11CE8"/>
    <w:rsid w:val="00D11D21"/>
    <w:rsid w:val="00D11D5B"/>
    <w:rsid w:val="00D11F3A"/>
    <w:rsid w:val="00D11F92"/>
    <w:rsid w:val="00D122A7"/>
    <w:rsid w:val="00D123A6"/>
    <w:rsid w:val="00D125F3"/>
    <w:rsid w:val="00D126F1"/>
    <w:rsid w:val="00D12766"/>
    <w:rsid w:val="00D12CD7"/>
    <w:rsid w:val="00D12E40"/>
    <w:rsid w:val="00D13084"/>
    <w:rsid w:val="00D1314F"/>
    <w:rsid w:val="00D1394B"/>
    <w:rsid w:val="00D13A90"/>
    <w:rsid w:val="00D13B51"/>
    <w:rsid w:val="00D13CA5"/>
    <w:rsid w:val="00D13E4A"/>
    <w:rsid w:val="00D13F63"/>
    <w:rsid w:val="00D14012"/>
    <w:rsid w:val="00D142D3"/>
    <w:rsid w:val="00D145E7"/>
    <w:rsid w:val="00D14706"/>
    <w:rsid w:val="00D148BE"/>
    <w:rsid w:val="00D14A8B"/>
    <w:rsid w:val="00D1514D"/>
    <w:rsid w:val="00D155B5"/>
    <w:rsid w:val="00D156B3"/>
    <w:rsid w:val="00D15915"/>
    <w:rsid w:val="00D15B3C"/>
    <w:rsid w:val="00D15B83"/>
    <w:rsid w:val="00D15CB2"/>
    <w:rsid w:val="00D15E4D"/>
    <w:rsid w:val="00D15EB4"/>
    <w:rsid w:val="00D16246"/>
    <w:rsid w:val="00D169D9"/>
    <w:rsid w:val="00D169DE"/>
    <w:rsid w:val="00D16A02"/>
    <w:rsid w:val="00D16AAA"/>
    <w:rsid w:val="00D16B8B"/>
    <w:rsid w:val="00D16D18"/>
    <w:rsid w:val="00D16D4B"/>
    <w:rsid w:val="00D16EDC"/>
    <w:rsid w:val="00D170D3"/>
    <w:rsid w:val="00D171BA"/>
    <w:rsid w:val="00D1737F"/>
    <w:rsid w:val="00D17495"/>
    <w:rsid w:val="00D174D8"/>
    <w:rsid w:val="00D17768"/>
    <w:rsid w:val="00D1783E"/>
    <w:rsid w:val="00D179EE"/>
    <w:rsid w:val="00D17BB5"/>
    <w:rsid w:val="00D17BE0"/>
    <w:rsid w:val="00D17C23"/>
    <w:rsid w:val="00D17EA5"/>
    <w:rsid w:val="00D17EBB"/>
    <w:rsid w:val="00D17F57"/>
    <w:rsid w:val="00D20012"/>
    <w:rsid w:val="00D2041F"/>
    <w:rsid w:val="00D207F1"/>
    <w:rsid w:val="00D20866"/>
    <w:rsid w:val="00D20953"/>
    <w:rsid w:val="00D20C0F"/>
    <w:rsid w:val="00D210BA"/>
    <w:rsid w:val="00D210CD"/>
    <w:rsid w:val="00D210D0"/>
    <w:rsid w:val="00D213E1"/>
    <w:rsid w:val="00D215A4"/>
    <w:rsid w:val="00D21890"/>
    <w:rsid w:val="00D218B2"/>
    <w:rsid w:val="00D219C3"/>
    <w:rsid w:val="00D21CF5"/>
    <w:rsid w:val="00D21D77"/>
    <w:rsid w:val="00D21EA1"/>
    <w:rsid w:val="00D224D2"/>
    <w:rsid w:val="00D22509"/>
    <w:rsid w:val="00D227F5"/>
    <w:rsid w:val="00D22821"/>
    <w:rsid w:val="00D22902"/>
    <w:rsid w:val="00D22F4A"/>
    <w:rsid w:val="00D23076"/>
    <w:rsid w:val="00D23297"/>
    <w:rsid w:val="00D23498"/>
    <w:rsid w:val="00D234DB"/>
    <w:rsid w:val="00D2359F"/>
    <w:rsid w:val="00D236D3"/>
    <w:rsid w:val="00D23739"/>
    <w:rsid w:val="00D238D2"/>
    <w:rsid w:val="00D23908"/>
    <w:rsid w:val="00D2397B"/>
    <w:rsid w:val="00D23BB5"/>
    <w:rsid w:val="00D23C4F"/>
    <w:rsid w:val="00D23E97"/>
    <w:rsid w:val="00D240D8"/>
    <w:rsid w:val="00D243EC"/>
    <w:rsid w:val="00D24607"/>
    <w:rsid w:val="00D246B3"/>
    <w:rsid w:val="00D248C7"/>
    <w:rsid w:val="00D248D4"/>
    <w:rsid w:val="00D2494C"/>
    <w:rsid w:val="00D24F74"/>
    <w:rsid w:val="00D2519C"/>
    <w:rsid w:val="00D251CC"/>
    <w:rsid w:val="00D251EE"/>
    <w:rsid w:val="00D252AE"/>
    <w:rsid w:val="00D25691"/>
    <w:rsid w:val="00D257FF"/>
    <w:rsid w:val="00D25833"/>
    <w:rsid w:val="00D25CD3"/>
    <w:rsid w:val="00D2614C"/>
    <w:rsid w:val="00D26150"/>
    <w:rsid w:val="00D26167"/>
    <w:rsid w:val="00D261B6"/>
    <w:rsid w:val="00D261C9"/>
    <w:rsid w:val="00D261D6"/>
    <w:rsid w:val="00D26398"/>
    <w:rsid w:val="00D263DF"/>
    <w:rsid w:val="00D26430"/>
    <w:rsid w:val="00D264C0"/>
    <w:rsid w:val="00D26678"/>
    <w:rsid w:val="00D26773"/>
    <w:rsid w:val="00D26929"/>
    <w:rsid w:val="00D26937"/>
    <w:rsid w:val="00D26A7A"/>
    <w:rsid w:val="00D26C41"/>
    <w:rsid w:val="00D26C73"/>
    <w:rsid w:val="00D26FB1"/>
    <w:rsid w:val="00D271C7"/>
    <w:rsid w:val="00D2761E"/>
    <w:rsid w:val="00D2772A"/>
    <w:rsid w:val="00D27869"/>
    <w:rsid w:val="00D2794F"/>
    <w:rsid w:val="00D279B4"/>
    <w:rsid w:val="00D27A5F"/>
    <w:rsid w:val="00D27AB3"/>
    <w:rsid w:val="00D27C06"/>
    <w:rsid w:val="00D27D42"/>
    <w:rsid w:val="00D30058"/>
    <w:rsid w:val="00D300A3"/>
    <w:rsid w:val="00D30151"/>
    <w:rsid w:val="00D301EA"/>
    <w:rsid w:val="00D301FE"/>
    <w:rsid w:val="00D30234"/>
    <w:rsid w:val="00D30253"/>
    <w:rsid w:val="00D30259"/>
    <w:rsid w:val="00D30348"/>
    <w:rsid w:val="00D3068B"/>
    <w:rsid w:val="00D3079F"/>
    <w:rsid w:val="00D30861"/>
    <w:rsid w:val="00D30867"/>
    <w:rsid w:val="00D308A3"/>
    <w:rsid w:val="00D309E1"/>
    <w:rsid w:val="00D30B64"/>
    <w:rsid w:val="00D30B9C"/>
    <w:rsid w:val="00D30D4A"/>
    <w:rsid w:val="00D30E8C"/>
    <w:rsid w:val="00D3101E"/>
    <w:rsid w:val="00D3101F"/>
    <w:rsid w:val="00D31345"/>
    <w:rsid w:val="00D31389"/>
    <w:rsid w:val="00D3139F"/>
    <w:rsid w:val="00D31487"/>
    <w:rsid w:val="00D31587"/>
    <w:rsid w:val="00D31596"/>
    <w:rsid w:val="00D31830"/>
    <w:rsid w:val="00D31960"/>
    <w:rsid w:val="00D31B56"/>
    <w:rsid w:val="00D31C31"/>
    <w:rsid w:val="00D31F11"/>
    <w:rsid w:val="00D31F70"/>
    <w:rsid w:val="00D32104"/>
    <w:rsid w:val="00D32114"/>
    <w:rsid w:val="00D321E9"/>
    <w:rsid w:val="00D322C9"/>
    <w:rsid w:val="00D32398"/>
    <w:rsid w:val="00D323F0"/>
    <w:rsid w:val="00D32444"/>
    <w:rsid w:val="00D32464"/>
    <w:rsid w:val="00D3254C"/>
    <w:rsid w:val="00D32864"/>
    <w:rsid w:val="00D328CE"/>
    <w:rsid w:val="00D32A5D"/>
    <w:rsid w:val="00D32F5B"/>
    <w:rsid w:val="00D331B2"/>
    <w:rsid w:val="00D33317"/>
    <w:rsid w:val="00D3340A"/>
    <w:rsid w:val="00D33484"/>
    <w:rsid w:val="00D3352E"/>
    <w:rsid w:val="00D33550"/>
    <w:rsid w:val="00D335E8"/>
    <w:rsid w:val="00D336E9"/>
    <w:rsid w:val="00D33A94"/>
    <w:rsid w:val="00D33B0D"/>
    <w:rsid w:val="00D33B4F"/>
    <w:rsid w:val="00D33C90"/>
    <w:rsid w:val="00D33E12"/>
    <w:rsid w:val="00D33F03"/>
    <w:rsid w:val="00D34183"/>
    <w:rsid w:val="00D341B8"/>
    <w:rsid w:val="00D342F3"/>
    <w:rsid w:val="00D3453B"/>
    <w:rsid w:val="00D34921"/>
    <w:rsid w:val="00D349FD"/>
    <w:rsid w:val="00D34AF3"/>
    <w:rsid w:val="00D34B85"/>
    <w:rsid w:val="00D34BA6"/>
    <w:rsid w:val="00D34CF7"/>
    <w:rsid w:val="00D34E4F"/>
    <w:rsid w:val="00D34E7A"/>
    <w:rsid w:val="00D34F12"/>
    <w:rsid w:val="00D35365"/>
    <w:rsid w:val="00D35374"/>
    <w:rsid w:val="00D356F3"/>
    <w:rsid w:val="00D35847"/>
    <w:rsid w:val="00D358A4"/>
    <w:rsid w:val="00D3596E"/>
    <w:rsid w:val="00D360AC"/>
    <w:rsid w:val="00D3611F"/>
    <w:rsid w:val="00D36173"/>
    <w:rsid w:val="00D362DB"/>
    <w:rsid w:val="00D36308"/>
    <w:rsid w:val="00D36348"/>
    <w:rsid w:val="00D364F3"/>
    <w:rsid w:val="00D36B21"/>
    <w:rsid w:val="00D36CA1"/>
    <w:rsid w:val="00D36CEC"/>
    <w:rsid w:val="00D36F43"/>
    <w:rsid w:val="00D3718D"/>
    <w:rsid w:val="00D37220"/>
    <w:rsid w:val="00D37330"/>
    <w:rsid w:val="00D37369"/>
    <w:rsid w:val="00D37454"/>
    <w:rsid w:val="00D3747E"/>
    <w:rsid w:val="00D374CA"/>
    <w:rsid w:val="00D376A8"/>
    <w:rsid w:val="00D37708"/>
    <w:rsid w:val="00D37723"/>
    <w:rsid w:val="00D37801"/>
    <w:rsid w:val="00D37A6C"/>
    <w:rsid w:val="00D37AA6"/>
    <w:rsid w:val="00D37C9B"/>
    <w:rsid w:val="00D37D29"/>
    <w:rsid w:val="00D37DC5"/>
    <w:rsid w:val="00D37F5B"/>
    <w:rsid w:val="00D37FC8"/>
    <w:rsid w:val="00D40002"/>
    <w:rsid w:val="00D403D7"/>
    <w:rsid w:val="00D40830"/>
    <w:rsid w:val="00D40889"/>
    <w:rsid w:val="00D40954"/>
    <w:rsid w:val="00D409BC"/>
    <w:rsid w:val="00D409E5"/>
    <w:rsid w:val="00D40EF5"/>
    <w:rsid w:val="00D412E7"/>
    <w:rsid w:val="00D4151B"/>
    <w:rsid w:val="00D415C4"/>
    <w:rsid w:val="00D4173D"/>
    <w:rsid w:val="00D418CF"/>
    <w:rsid w:val="00D41A0A"/>
    <w:rsid w:val="00D41B0A"/>
    <w:rsid w:val="00D41C40"/>
    <w:rsid w:val="00D41D86"/>
    <w:rsid w:val="00D41DA1"/>
    <w:rsid w:val="00D41E22"/>
    <w:rsid w:val="00D422D0"/>
    <w:rsid w:val="00D423FB"/>
    <w:rsid w:val="00D424A0"/>
    <w:rsid w:val="00D42718"/>
    <w:rsid w:val="00D4288C"/>
    <w:rsid w:val="00D42B56"/>
    <w:rsid w:val="00D42F77"/>
    <w:rsid w:val="00D4350F"/>
    <w:rsid w:val="00D4359B"/>
    <w:rsid w:val="00D4367D"/>
    <w:rsid w:val="00D437CB"/>
    <w:rsid w:val="00D437DB"/>
    <w:rsid w:val="00D43869"/>
    <w:rsid w:val="00D43A71"/>
    <w:rsid w:val="00D43B1C"/>
    <w:rsid w:val="00D43CA9"/>
    <w:rsid w:val="00D43F88"/>
    <w:rsid w:val="00D43FC8"/>
    <w:rsid w:val="00D44137"/>
    <w:rsid w:val="00D4418E"/>
    <w:rsid w:val="00D4439A"/>
    <w:rsid w:val="00D4449F"/>
    <w:rsid w:val="00D44502"/>
    <w:rsid w:val="00D44664"/>
    <w:rsid w:val="00D44B05"/>
    <w:rsid w:val="00D44C4A"/>
    <w:rsid w:val="00D44CB1"/>
    <w:rsid w:val="00D44D0D"/>
    <w:rsid w:val="00D44ECE"/>
    <w:rsid w:val="00D4502F"/>
    <w:rsid w:val="00D4559D"/>
    <w:rsid w:val="00D45B29"/>
    <w:rsid w:val="00D45B99"/>
    <w:rsid w:val="00D45D1D"/>
    <w:rsid w:val="00D45D38"/>
    <w:rsid w:val="00D45D7C"/>
    <w:rsid w:val="00D460E6"/>
    <w:rsid w:val="00D46130"/>
    <w:rsid w:val="00D4617A"/>
    <w:rsid w:val="00D46296"/>
    <w:rsid w:val="00D462D1"/>
    <w:rsid w:val="00D46425"/>
    <w:rsid w:val="00D4650A"/>
    <w:rsid w:val="00D46554"/>
    <w:rsid w:val="00D46878"/>
    <w:rsid w:val="00D469BE"/>
    <w:rsid w:val="00D46AF8"/>
    <w:rsid w:val="00D46CDA"/>
    <w:rsid w:val="00D46CE3"/>
    <w:rsid w:val="00D46FD0"/>
    <w:rsid w:val="00D470F9"/>
    <w:rsid w:val="00D47436"/>
    <w:rsid w:val="00D4797C"/>
    <w:rsid w:val="00D47AE3"/>
    <w:rsid w:val="00D47AF6"/>
    <w:rsid w:val="00D47D67"/>
    <w:rsid w:val="00D5014B"/>
    <w:rsid w:val="00D501C9"/>
    <w:rsid w:val="00D50274"/>
    <w:rsid w:val="00D5043D"/>
    <w:rsid w:val="00D504CB"/>
    <w:rsid w:val="00D504F8"/>
    <w:rsid w:val="00D50A92"/>
    <w:rsid w:val="00D50B78"/>
    <w:rsid w:val="00D50BC6"/>
    <w:rsid w:val="00D50BED"/>
    <w:rsid w:val="00D50FD4"/>
    <w:rsid w:val="00D5109A"/>
    <w:rsid w:val="00D510F3"/>
    <w:rsid w:val="00D51176"/>
    <w:rsid w:val="00D51453"/>
    <w:rsid w:val="00D51489"/>
    <w:rsid w:val="00D51560"/>
    <w:rsid w:val="00D51878"/>
    <w:rsid w:val="00D5195C"/>
    <w:rsid w:val="00D51969"/>
    <w:rsid w:val="00D51A00"/>
    <w:rsid w:val="00D51BDC"/>
    <w:rsid w:val="00D51C2E"/>
    <w:rsid w:val="00D51C30"/>
    <w:rsid w:val="00D5236A"/>
    <w:rsid w:val="00D5250F"/>
    <w:rsid w:val="00D5257A"/>
    <w:rsid w:val="00D5277B"/>
    <w:rsid w:val="00D529EB"/>
    <w:rsid w:val="00D52B18"/>
    <w:rsid w:val="00D52E9A"/>
    <w:rsid w:val="00D52FEA"/>
    <w:rsid w:val="00D53322"/>
    <w:rsid w:val="00D5332A"/>
    <w:rsid w:val="00D5339D"/>
    <w:rsid w:val="00D5343B"/>
    <w:rsid w:val="00D53453"/>
    <w:rsid w:val="00D536F4"/>
    <w:rsid w:val="00D5371B"/>
    <w:rsid w:val="00D53A08"/>
    <w:rsid w:val="00D53A28"/>
    <w:rsid w:val="00D53F49"/>
    <w:rsid w:val="00D5424E"/>
    <w:rsid w:val="00D542E9"/>
    <w:rsid w:val="00D5437E"/>
    <w:rsid w:val="00D54691"/>
    <w:rsid w:val="00D546AC"/>
    <w:rsid w:val="00D5485C"/>
    <w:rsid w:val="00D548FE"/>
    <w:rsid w:val="00D54B37"/>
    <w:rsid w:val="00D550D7"/>
    <w:rsid w:val="00D55205"/>
    <w:rsid w:val="00D55352"/>
    <w:rsid w:val="00D553F6"/>
    <w:rsid w:val="00D554B5"/>
    <w:rsid w:val="00D554C4"/>
    <w:rsid w:val="00D55654"/>
    <w:rsid w:val="00D5580C"/>
    <w:rsid w:val="00D55D60"/>
    <w:rsid w:val="00D56371"/>
    <w:rsid w:val="00D563A8"/>
    <w:rsid w:val="00D56446"/>
    <w:rsid w:val="00D5645C"/>
    <w:rsid w:val="00D564E5"/>
    <w:rsid w:val="00D564E9"/>
    <w:rsid w:val="00D56513"/>
    <w:rsid w:val="00D56612"/>
    <w:rsid w:val="00D566A0"/>
    <w:rsid w:val="00D566C8"/>
    <w:rsid w:val="00D566F2"/>
    <w:rsid w:val="00D56773"/>
    <w:rsid w:val="00D56A13"/>
    <w:rsid w:val="00D56AA1"/>
    <w:rsid w:val="00D56E22"/>
    <w:rsid w:val="00D56F27"/>
    <w:rsid w:val="00D57011"/>
    <w:rsid w:val="00D57064"/>
    <w:rsid w:val="00D57096"/>
    <w:rsid w:val="00D57239"/>
    <w:rsid w:val="00D572B1"/>
    <w:rsid w:val="00D572FC"/>
    <w:rsid w:val="00D57411"/>
    <w:rsid w:val="00D5765D"/>
    <w:rsid w:val="00D57708"/>
    <w:rsid w:val="00D577D9"/>
    <w:rsid w:val="00D57838"/>
    <w:rsid w:val="00D57841"/>
    <w:rsid w:val="00D5795F"/>
    <w:rsid w:val="00D579F5"/>
    <w:rsid w:val="00D57A69"/>
    <w:rsid w:val="00D57C19"/>
    <w:rsid w:val="00D57C98"/>
    <w:rsid w:val="00D57F19"/>
    <w:rsid w:val="00D6002C"/>
    <w:rsid w:val="00D605A0"/>
    <w:rsid w:val="00D606B9"/>
    <w:rsid w:val="00D608AB"/>
    <w:rsid w:val="00D6090F"/>
    <w:rsid w:val="00D60ADE"/>
    <w:rsid w:val="00D60BEE"/>
    <w:rsid w:val="00D60F60"/>
    <w:rsid w:val="00D6135E"/>
    <w:rsid w:val="00D61523"/>
    <w:rsid w:val="00D6165C"/>
    <w:rsid w:val="00D6166C"/>
    <w:rsid w:val="00D618E3"/>
    <w:rsid w:val="00D61B49"/>
    <w:rsid w:val="00D61C00"/>
    <w:rsid w:val="00D61C2A"/>
    <w:rsid w:val="00D61F66"/>
    <w:rsid w:val="00D62427"/>
    <w:rsid w:val="00D62485"/>
    <w:rsid w:val="00D624BF"/>
    <w:rsid w:val="00D6269F"/>
    <w:rsid w:val="00D628F6"/>
    <w:rsid w:val="00D62C52"/>
    <w:rsid w:val="00D62D86"/>
    <w:rsid w:val="00D631D4"/>
    <w:rsid w:val="00D6322B"/>
    <w:rsid w:val="00D6337F"/>
    <w:rsid w:val="00D635D9"/>
    <w:rsid w:val="00D63772"/>
    <w:rsid w:val="00D63802"/>
    <w:rsid w:val="00D63A38"/>
    <w:rsid w:val="00D63C6F"/>
    <w:rsid w:val="00D63D8B"/>
    <w:rsid w:val="00D63F7A"/>
    <w:rsid w:val="00D64127"/>
    <w:rsid w:val="00D64406"/>
    <w:rsid w:val="00D644CC"/>
    <w:rsid w:val="00D6455D"/>
    <w:rsid w:val="00D64892"/>
    <w:rsid w:val="00D64943"/>
    <w:rsid w:val="00D64990"/>
    <w:rsid w:val="00D64A2D"/>
    <w:rsid w:val="00D64D83"/>
    <w:rsid w:val="00D64DAD"/>
    <w:rsid w:val="00D64E7F"/>
    <w:rsid w:val="00D6514A"/>
    <w:rsid w:val="00D6522F"/>
    <w:rsid w:val="00D653A4"/>
    <w:rsid w:val="00D6547A"/>
    <w:rsid w:val="00D6553E"/>
    <w:rsid w:val="00D6573F"/>
    <w:rsid w:val="00D659E2"/>
    <w:rsid w:val="00D65B77"/>
    <w:rsid w:val="00D65C0A"/>
    <w:rsid w:val="00D65DCA"/>
    <w:rsid w:val="00D65FB3"/>
    <w:rsid w:val="00D663DD"/>
    <w:rsid w:val="00D665B4"/>
    <w:rsid w:val="00D665FA"/>
    <w:rsid w:val="00D666D1"/>
    <w:rsid w:val="00D66703"/>
    <w:rsid w:val="00D667BE"/>
    <w:rsid w:val="00D66A84"/>
    <w:rsid w:val="00D66B48"/>
    <w:rsid w:val="00D66F71"/>
    <w:rsid w:val="00D670D5"/>
    <w:rsid w:val="00D67262"/>
    <w:rsid w:val="00D673E7"/>
    <w:rsid w:val="00D674F3"/>
    <w:rsid w:val="00D6750D"/>
    <w:rsid w:val="00D675C4"/>
    <w:rsid w:val="00D67AA4"/>
    <w:rsid w:val="00D67BE6"/>
    <w:rsid w:val="00D67F5C"/>
    <w:rsid w:val="00D67FF5"/>
    <w:rsid w:val="00D703A1"/>
    <w:rsid w:val="00D703F5"/>
    <w:rsid w:val="00D70654"/>
    <w:rsid w:val="00D70667"/>
    <w:rsid w:val="00D706E5"/>
    <w:rsid w:val="00D708C5"/>
    <w:rsid w:val="00D708F2"/>
    <w:rsid w:val="00D70A8C"/>
    <w:rsid w:val="00D70F82"/>
    <w:rsid w:val="00D711C9"/>
    <w:rsid w:val="00D71549"/>
    <w:rsid w:val="00D715EF"/>
    <w:rsid w:val="00D716DF"/>
    <w:rsid w:val="00D719D3"/>
    <w:rsid w:val="00D71C44"/>
    <w:rsid w:val="00D71E1D"/>
    <w:rsid w:val="00D71E4D"/>
    <w:rsid w:val="00D71ECC"/>
    <w:rsid w:val="00D71F0C"/>
    <w:rsid w:val="00D71F49"/>
    <w:rsid w:val="00D72291"/>
    <w:rsid w:val="00D72350"/>
    <w:rsid w:val="00D7280D"/>
    <w:rsid w:val="00D7280E"/>
    <w:rsid w:val="00D728D4"/>
    <w:rsid w:val="00D729CA"/>
    <w:rsid w:val="00D72B48"/>
    <w:rsid w:val="00D72C37"/>
    <w:rsid w:val="00D72E30"/>
    <w:rsid w:val="00D72EAC"/>
    <w:rsid w:val="00D730E5"/>
    <w:rsid w:val="00D7322D"/>
    <w:rsid w:val="00D73267"/>
    <w:rsid w:val="00D735A5"/>
    <w:rsid w:val="00D7384F"/>
    <w:rsid w:val="00D73ACB"/>
    <w:rsid w:val="00D73D81"/>
    <w:rsid w:val="00D73D9C"/>
    <w:rsid w:val="00D73F97"/>
    <w:rsid w:val="00D73FB4"/>
    <w:rsid w:val="00D74259"/>
    <w:rsid w:val="00D7441A"/>
    <w:rsid w:val="00D74B12"/>
    <w:rsid w:val="00D74C2C"/>
    <w:rsid w:val="00D74D72"/>
    <w:rsid w:val="00D752E2"/>
    <w:rsid w:val="00D754F8"/>
    <w:rsid w:val="00D7555D"/>
    <w:rsid w:val="00D7564A"/>
    <w:rsid w:val="00D7588E"/>
    <w:rsid w:val="00D75BCB"/>
    <w:rsid w:val="00D75CA4"/>
    <w:rsid w:val="00D75E31"/>
    <w:rsid w:val="00D75F15"/>
    <w:rsid w:val="00D75F66"/>
    <w:rsid w:val="00D7601E"/>
    <w:rsid w:val="00D7607E"/>
    <w:rsid w:val="00D760AF"/>
    <w:rsid w:val="00D7632E"/>
    <w:rsid w:val="00D76603"/>
    <w:rsid w:val="00D767FC"/>
    <w:rsid w:val="00D7687D"/>
    <w:rsid w:val="00D76954"/>
    <w:rsid w:val="00D76B46"/>
    <w:rsid w:val="00D76F42"/>
    <w:rsid w:val="00D76F8A"/>
    <w:rsid w:val="00D77018"/>
    <w:rsid w:val="00D772B9"/>
    <w:rsid w:val="00D77A3F"/>
    <w:rsid w:val="00D77F10"/>
    <w:rsid w:val="00D802B7"/>
    <w:rsid w:val="00D803EA"/>
    <w:rsid w:val="00D804CA"/>
    <w:rsid w:val="00D804F5"/>
    <w:rsid w:val="00D80635"/>
    <w:rsid w:val="00D80853"/>
    <w:rsid w:val="00D80890"/>
    <w:rsid w:val="00D8098E"/>
    <w:rsid w:val="00D80C5F"/>
    <w:rsid w:val="00D80D94"/>
    <w:rsid w:val="00D80EDB"/>
    <w:rsid w:val="00D8111C"/>
    <w:rsid w:val="00D8133B"/>
    <w:rsid w:val="00D8133E"/>
    <w:rsid w:val="00D8155E"/>
    <w:rsid w:val="00D81611"/>
    <w:rsid w:val="00D816F8"/>
    <w:rsid w:val="00D819C2"/>
    <w:rsid w:val="00D81A8F"/>
    <w:rsid w:val="00D81AF5"/>
    <w:rsid w:val="00D81CD7"/>
    <w:rsid w:val="00D81DD7"/>
    <w:rsid w:val="00D81E1B"/>
    <w:rsid w:val="00D81F04"/>
    <w:rsid w:val="00D820E3"/>
    <w:rsid w:val="00D82194"/>
    <w:rsid w:val="00D8259A"/>
    <w:rsid w:val="00D828DB"/>
    <w:rsid w:val="00D82A14"/>
    <w:rsid w:val="00D82B0C"/>
    <w:rsid w:val="00D82F70"/>
    <w:rsid w:val="00D831B7"/>
    <w:rsid w:val="00D83255"/>
    <w:rsid w:val="00D83376"/>
    <w:rsid w:val="00D83423"/>
    <w:rsid w:val="00D834C2"/>
    <w:rsid w:val="00D8353A"/>
    <w:rsid w:val="00D83590"/>
    <w:rsid w:val="00D8383B"/>
    <w:rsid w:val="00D83AE2"/>
    <w:rsid w:val="00D83B6D"/>
    <w:rsid w:val="00D83D34"/>
    <w:rsid w:val="00D83DE1"/>
    <w:rsid w:val="00D84129"/>
    <w:rsid w:val="00D84391"/>
    <w:rsid w:val="00D8462B"/>
    <w:rsid w:val="00D846CB"/>
    <w:rsid w:val="00D848A7"/>
    <w:rsid w:val="00D8493A"/>
    <w:rsid w:val="00D84988"/>
    <w:rsid w:val="00D849AA"/>
    <w:rsid w:val="00D84B9B"/>
    <w:rsid w:val="00D84C7D"/>
    <w:rsid w:val="00D84CE4"/>
    <w:rsid w:val="00D8504F"/>
    <w:rsid w:val="00D85080"/>
    <w:rsid w:val="00D85188"/>
    <w:rsid w:val="00D855A7"/>
    <w:rsid w:val="00D855BE"/>
    <w:rsid w:val="00D8583F"/>
    <w:rsid w:val="00D85857"/>
    <w:rsid w:val="00D858ED"/>
    <w:rsid w:val="00D85CA5"/>
    <w:rsid w:val="00D85E18"/>
    <w:rsid w:val="00D85E59"/>
    <w:rsid w:val="00D863AD"/>
    <w:rsid w:val="00D8649C"/>
    <w:rsid w:val="00D86532"/>
    <w:rsid w:val="00D865C7"/>
    <w:rsid w:val="00D86A33"/>
    <w:rsid w:val="00D86B56"/>
    <w:rsid w:val="00D86ECB"/>
    <w:rsid w:val="00D870E5"/>
    <w:rsid w:val="00D874F8"/>
    <w:rsid w:val="00D877B4"/>
    <w:rsid w:val="00D878A0"/>
    <w:rsid w:val="00D878E2"/>
    <w:rsid w:val="00D87954"/>
    <w:rsid w:val="00D87A85"/>
    <w:rsid w:val="00D87BC3"/>
    <w:rsid w:val="00D87E0C"/>
    <w:rsid w:val="00D87EBB"/>
    <w:rsid w:val="00D87F61"/>
    <w:rsid w:val="00D9009B"/>
    <w:rsid w:val="00D9011E"/>
    <w:rsid w:val="00D9031A"/>
    <w:rsid w:val="00D9038D"/>
    <w:rsid w:val="00D903C9"/>
    <w:rsid w:val="00D904EE"/>
    <w:rsid w:val="00D9053C"/>
    <w:rsid w:val="00D907F0"/>
    <w:rsid w:val="00D90971"/>
    <w:rsid w:val="00D90B07"/>
    <w:rsid w:val="00D90C26"/>
    <w:rsid w:val="00D90DCB"/>
    <w:rsid w:val="00D90E0F"/>
    <w:rsid w:val="00D90E55"/>
    <w:rsid w:val="00D90F50"/>
    <w:rsid w:val="00D91037"/>
    <w:rsid w:val="00D91068"/>
    <w:rsid w:val="00D910AF"/>
    <w:rsid w:val="00D91AD7"/>
    <w:rsid w:val="00D91DA0"/>
    <w:rsid w:val="00D922A8"/>
    <w:rsid w:val="00D9235B"/>
    <w:rsid w:val="00D9242A"/>
    <w:rsid w:val="00D924FE"/>
    <w:rsid w:val="00D925A0"/>
    <w:rsid w:val="00D92667"/>
    <w:rsid w:val="00D9273A"/>
    <w:rsid w:val="00D92839"/>
    <w:rsid w:val="00D92840"/>
    <w:rsid w:val="00D928DD"/>
    <w:rsid w:val="00D929BD"/>
    <w:rsid w:val="00D92A99"/>
    <w:rsid w:val="00D92D0B"/>
    <w:rsid w:val="00D92E05"/>
    <w:rsid w:val="00D9330F"/>
    <w:rsid w:val="00D93541"/>
    <w:rsid w:val="00D935E7"/>
    <w:rsid w:val="00D93717"/>
    <w:rsid w:val="00D937DB"/>
    <w:rsid w:val="00D93915"/>
    <w:rsid w:val="00D939C5"/>
    <w:rsid w:val="00D93A99"/>
    <w:rsid w:val="00D93AD7"/>
    <w:rsid w:val="00D93AE6"/>
    <w:rsid w:val="00D93CCE"/>
    <w:rsid w:val="00D93DA7"/>
    <w:rsid w:val="00D93F28"/>
    <w:rsid w:val="00D93F45"/>
    <w:rsid w:val="00D93FF6"/>
    <w:rsid w:val="00D94019"/>
    <w:rsid w:val="00D940DA"/>
    <w:rsid w:val="00D941AF"/>
    <w:rsid w:val="00D941B5"/>
    <w:rsid w:val="00D9420F"/>
    <w:rsid w:val="00D94262"/>
    <w:rsid w:val="00D9429B"/>
    <w:rsid w:val="00D9430B"/>
    <w:rsid w:val="00D94361"/>
    <w:rsid w:val="00D9437D"/>
    <w:rsid w:val="00D943C6"/>
    <w:rsid w:val="00D94503"/>
    <w:rsid w:val="00D947C3"/>
    <w:rsid w:val="00D948CA"/>
    <w:rsid w:val="00D9497F"/>
    <w:rsid w:val="00D949CB"/>
    <w:rsid w:val="00D94F41"/>
    <w:rsid w:val="00D95210"/>
    <w:rsid w:val="00D952CF"/>
    <w:rsid w:val="00D95358"/>
    <w:rsid w:val="00D95526"/>
    <w:rsid w:val="00D9554A"/>
    <w:rsid w:val="00D9557A"/>
    <w:rsid w:val="00D956AB"/>
    <w:rsid w:val="00D95798"/>
    <w:rsid w:val="00D957FB"/>
    <w:rsid w:val="00D9585B"/>
    <w:rsid w:val="00D95AA2"/>
    <w:rsid w:val="00D95B12"/>
    <w:rsid w:val="00D95B17"/>
    <w:rsid w:val="00D95BE3"/>
    <w:rsid w:val="00D95DED"/>
    <w:rsid w:val="00D96053"/>
    <w:rsid w:val="00D9614F"/>
    <w:rsid w:val="00D9616C"/>
    <w:rsid w:val="00D96725"/>
    <w:rsid w:val="00D9676D"/>
    <w:rsid w:val="00D968D7"/>
    <w:rsid w:val="00D96988"/>
    <w:rsid w:val="00D96A60"/>
    <w:rsid w:val="00D96F3E"/>
    <w:rsid w:val="00D9710D"/>
    <w:rsid w:val="00D97123"/>
    <w:rsid w:val="00D97224"/>
    <w:rsid w:val="00D974B2"/>
    <w:rsid w:val="00D9757D"/>
    <w:rsid w:val="00D975B0"/>
    <w:rsid w:val="00D975C9"/>
    <w:rsid w:val="00D97899"/>
    <w:rsid w:val="00D9793F"/>
    <w:rsid w:val="00D97CE9"/>
    <w:rsid w:val="00D97E15"/>
    <w:rsid w:val="00D97EBB"/>
    <w:rsid w:val="00D97F36"/>
    <w:rsid w:val="00DA0014"/>
    <w:rsid w:val="00DA0024"/>
    <w:rsid w:val="00DA00F4"/>
    <w:rsid w:val="00DA023E"/>
    <w:rsid w:val="00DA05DA"/>
    <w:rsid w:val="00DA065D"/>
    <w:rsid w:val="00DA08C9"/>
    <w:rsid w:val="00DA0A07"/>
    <w:rsid w:val="00DA0B3C"/>
    <w:rsid w:val="00DA0B75"/>
    <w:rsid w:val="00DA0C61"/>
    <w:rsid w:val="00DA0DAC"/>
    <w:rsid w:val="00DA0E88"/>
    <w:rsid w:val="00DA0F03"/>
    <w:rsid w:val="00DA0FBC"/>
    <w:rsid w:val="00DA10C9"/>
    <w:rsid w:val="00DA13F5"/>
    <w:rsid w:val="00DA1643"/>
    <w:rsid w:val="00DA1736"/>
    <w:rsid w:val="00DA196E"/>
    <w:rsid w:val="00DA1C4F"/>
    <w:rsid w:val="00DA1E2A"/>
    <w:rsid w:val="00DA2009"/>
    <w:rsid w:val="00DA203A"/>
    <w:rsid w:val="00DA212B"/>
    <w:rsid w:val="00DA21A7"/>
    <w:rsid w:val="00DA21EA"/>
    <w:rsid w:val="00DA22B5"/>
    <w:rsid w:val="00DA2597"/>
    <w:rsid w:val="00DA285E"/>
    <w:rsid w:val="00DA298F"/>
    <w:rsid w:val="00DA29C5"/>
    <w:rsid w:val="00DA2B10"/>
    <w:rsid w:val="00DA2D77"/>
    <w:rsid w:val="00DA2DC7"/>
    <w:rsid w:val="00DA2E30"/>
    <w:rsid w:val="00DA2EB6"/>
    <w:rsid w:val="00DA310D"/>
    <w:rsid w:val="00DA331B"/>
    <w:rsid w:val="00DA3781"/>
    <w:rsid w:val="00DA383C"/>
    <w:rsid w:val="00DA39C8"/>
    <w:rsid w:val="00DA3AB2"/>
    <w:rsid w:val="00DA3B89"/>
    <w:rsid w:val="00DA3CFC"/>
    <w:rsid w:val="00DA3DAB"/>
    <w:rsid w:val="00DA4325"/>
    <w:rsid w:val="00DA436B"/>
    <w:rsid w:val="00DA4838"/>
    <w:rsid w:val="00DA4921"/>
    <w:rsid w:val="00DA494F"/>
    <w:rsid w:val="00DA495E"/>
    <w:rsid w:val="00DA4966"/>
    <w:rsid w:val="00DA4A2D"/>
    <w:rsid w:val="00DA4EB0"/>
    <w:rsid w:val="00DA4EB5"/>
    <w:rsid w:val="00DA5205"/>
    <w:rsid w:val="00DA536A"/>
    <w:rsid w:val="00DA551D"/>
    <w:rsid w:val="00DA5FED"/>
    <w:rsid w:val="00DA604C"/>
    <w:rsid w:val="00DA6058"/>
    <w:rsid w:val="00DA60F7"/>
    <w:rsid w:val="00DA64D7"/>
    <w:rsid w:val="00DA657D"/>
    <w:rsid w:val="00DA660B"/>
    <w:rsid w:val="00DA678D"/>
    <w:rsid w:val="00DA6901"/>
    <w:rsid w:val="00DA6A07"/>
    <w:rsid w:val="00DA6D7D"/>
    <w:rsid w:val="00DA6E35"/>
    <w:rsid w:val="00DA6FE4"/>
    <w:rsid w:val="00DA6FE5"/>
    <w:rsid w:val="00DA712E"/>
    <w:rsid w:val="00DA74C8"/>
    <w:rsid w:val="00DA783C"/>
    <w:rsid w:val="00DA7857"/>
    <w:rsid w:val="00DA78FE"/>
    <w:rsid w:val="00DA7A74"/>
    <w:rsid w:val="00DA7AE3"/>
    <w:rsid w:val="00DA7B8A"/>
    <w:rsid w:val="00DA7BCB"/>
    <w:rsid w:val="00DA7CD4"/>
    <w:rsid w:val="00DA7E2D"/>
    <w:rsid w:val="00DA7E32"/>
    <w:rsid w:val="00DA7F94"/>
    <w:rsid w:val="00DB02A4"/>
    <w:rsid w:val="00DB0394"/>
    <w:rsid w:val="00DB0501"/>
    <w:rsid w:val="00DB05AD"/>
    <w:rsid w:val="00DB05CF"/>
    <w:rsid w:val="00DB060B"/>
    <w:rsid w:val="00DB0699"/>
    <w:rsid w:val="00DB0903"/>
    <w:rsid w:val="00DB0B50"/>
    <w:rsid w:val="00DB1034"/>
    <w:rsid w:val="00DB10BF"/>
    <w:rsid w:val="00DB1348"/>
    <w:rsid w:val="00DB135E"/>
    <w:rsid w:val="00DB160E"/>
    <w:rsid w:val="00DB18A5"/>
    <w:rsid w:val="00DB1CD0"/>
    <w:rsid w:val="00DB1E42"/>
    <w:rsid w:val="00DB203F"/>
    <w:rsid w:val="00DB2271"/>
    <w:rsid w:val="00DB2577"/>
    <w:rsid w:val="00DB260C"/>
    <w:rsid w:val="00DB277B"/>
    <w:rsid w:val="00DB2941"/>
    <w:rsid w:val="00DB2AE1"/>
    <w:rsid w:val="00DB2AE4"/>
    <w:rsid w:val="00DB2FD0"/>
    <w:rsid w:val="00DB322B"/>
    <w:rsid w:val="00DB3411"/>
    <w:rsid w:val="00DB3632"/>
    <w:rsid w:val="00DB379C"/>
    <w:rsid w:val="00DB3E07"/>
    <w:rsid w:val="00DB3ED7"/>
    <w:rsid w:val="00DB3F1D"/>
    <w:rsid w:val="00DB3F76"/>
    <w:rsid w:val="00DB408E"/>
    <w:rsid w:val="00DB416D"/>
    <w:rsid w:val="00DB42B9"/>
    <w:rsid w:val="00DB446C"/>
    <w:rsid w:val="00DB44F7"/>
    <w:rsid w:val="00DB4696"/>
    <w:rsid w:val="00DB4782"/>
    <w:rsid w:val="00DB47E6"/>
    <w:rsid w:val="00DB4832"/>
    <w:rsid w:val="00DB4908"/>
    <w:rsid w:val="00DB49A6"/>
    <w:rsid w:val="00DB4AE0"/>
    <w:rsid w:val="00DB4BEB"/>
    <w:rsid w:val="00DB4F46"/>
    <w:rsid w:val="00DB4F4C"/>
    <w:rsid w:val="00DB5160"/>
    <w:rsid w:val="00DB5364"/>
    <w:rsid w:val="00DB539A"/>
    <w:rsid w:val="00DB55F4"/>
    <w:rsid w:val="00DB5677"/>
    <w:rsid w:val="00DB5705"/>
    <w:rsid w:val="00DB57DE"/>
    <w:rsid w:val="00DB5832"/>
    <w:rsid w:val="00DB58F5"/>
    <w:rsid w:val="00DB5A28"/>
    <w:rsid w:val="00DB5ABF"/>
    <w:rsid w:val="00DB5DDE"/>
    <w:rsid w:val="00DB6036"/>
    <w:rsid w:val="00DB62D0"/>
    <w:rsid w:val="00DB644D"/>
    <w:rsid w:val="00DB691B"/>
    <w:rsid w:val="00DB6A4C"/>
    <w:rsid w:val="00DB6B06"/>
    <w:rsid w:val="00DB6E04"/>
    <w:rsid w:val="00DB7076"/>
    <w:rsid w:val="00DB7188"/>
    <w:rsid w:val="00DB72D4"/>
    <w:rsid w:val="00DB74F1"/>
    <w:rsid w:val="00DB7508"/>
    <w:rsid w:val="00DB75C1"/>
    <w:rsid w:val="00DB76D4"/>
    <w:rsid w:val="00DB7A15"/>
    <w:rsid w:val="00DB7B01"/>
    <w:rsid w:val="00DB7B4B"/>
    <w:rsid w:val="00DB7C08"/>
    <w:rsid w:val="00DB7D74"/>
    <w:rsid w:val="00DB7D93"/>
    <w:rsid w:val="00DB7DF5"/>
    <w:rsid w:val="00DB7EA7"/>
    <w:rsid w:val="00DC001B"/>
    <w:rsid w:val="00DC004D"/>
    <w:rsid w:val="00DC0102"/>
    <w:rsid w:val="00DC0145"/>
    <w:rsid w:val="00DC02B2"/>
    <w:rsid w:val="00DC05D1"/>
    <w:rsid w:val="00DC0606"/>
    <w:rsid w:val="00DC065F"/>
    <w:rsid w:val="00DC06E0"/>
    <w:rsid w:val="00DC06FE"/>
    <w:rsid w:val="00DC086B"/>
    <w:rsid w:val="00DC08C9"/>
    <w:rsid w:val="00DC0A8D"/>
    <w:rsid w:val="00DC0CAD"/>
    <w:rsid w:val="00DC0D11"/>
    <w:rsid w:val="00DC0D89"/>
    <w:rsid w:val="00DC0DC6"/>
    <w:rsid w:val="00DC0ED7"/>
    <w:rsid w:val="00DC0ED8"/>
    <w:rsid w:val="00DC0FA4"/>
    <w:rsid w:val="00DC11CB"/>
    <w:rsid w:val="00DC1399"/>
    <w:rsid w:val="00DC1508"/>
    <w:rsid w:val="00DC150D"/>
    <w:rsid w:val="00DC16B7"/>
    <w:rsid w:val="00DC170E"/>
    <w:rsid w:val="00DC1823"/>
    <w:rsid w:val="00DC186E"/>
    <w:rsid w:val="00DC19B8"/>
    <w:rsid w:val="00DC1AC9"/>
    <w:rsid w:val="00DC1BCA"/>
    <w:rsid w:val="00DC206B"/>
    <w:rsid w:val="00DC208F"/>
    <w:rsid w:val="00DC2229"/>
    <w:rsid w:val="00DC227A"/>
    <w:rsid w:val="00DC2297"/>
    <w:rsid w:val="00DC234C"/>
    <w:rsid w:val="00DC2426"/>
    <w:rsid w:val="00DC246B"/>
    <w:rsid w:val="00DC2769"/>
    <w:rsid w:val="00DC2A36"/>
    <w:rsid w:val="00DC2B12"/>
    <w:rsid w:val="00DC2C93"/>
    <w:rsid w:val="00DC2CAB"/>
    <w:rsid w:val="00DC300E"/>
    <w:rsid w:val="00DC3094"/>
    <w:rsid w:val="00DC3137"/>
    <w:rsid w:val="00DC366E"/>
    <w:rsid w:val="00DC378D"/>
    <w:rsid w:val="00DC3803"/>
    <w:rsid w:val="00DC3812"/>
    <w:rsid w:val="00DC3845"/>
    <w:rsid w:val="00DC3994"/>
    <w:rsid w:val="00DC3AF1"/>
    <w:rsid w:val="00DC3B02"/>
    <w:rsid w:val="00DC3DF3"/>
    <w:rsid w:val="00DC3E07"/>
    <w:rsid w:val="00DC3E8F"/>
    <w:rsid w:val="00DC3EB8"/>
    <w:rsid w:val="00DC3ECF"/>
    <w:rsid w:val="00DC3F71"/>
    <w:rsid w:val="00DC3FEB"/>
    <w:rsid w:val="00DC3FF7"/>
    <w:rsid w:val="00DC402F"/>
    <w:rsid w:val="00DC40DD"/>
    <w:rsid w:val="00DC40ED"/>
    <w:rsid w:val="00DC40F8"/>
    <w:rsid w:val="00DC41F3"/>
    <w:rsid w:val="00DC440E"/>
    <w:rsid w:val="00DC4583"/>
    <w:rsid w:val="00DC4728"/>
    <w:rsid w:val="00DC4826"/>
    <w:rsid w:val="00DC486E"/>
    <w:rsid w:val="00DC4BE7"/>
    <w:rsid w:val="00DC4C82"/>
    <w:rsid w:val="00DC4F8C"/>
    <w:rsid w:val="00DC5029"/>
    <w:rsid w:val="00DC5062"/>
    <w:rsid w:val="00DC5565"/>
    <w:rsid w:val="00DC55F8"/>
    <w:rsid w:val="00DC565A"/>
    <w:rsid w:val="00DC58AC"/>
    <w:rsid w:val="00DC59B7"/>
    <w:rsid w:val="00DC5A62"/>
    <w:rsid w:val="00DC5D24"/>
    <w:rsid w:val="00DC5DF8"/>
    <w:rsid w:val="00DC5F5F"/>
    <w:rsid w:val="00DC63A7"/>
    <w:rsid w:val="00DC6457"/>
    <w:rsid w:val="00DC6668"/>
    <w:rsid w:val="00DC6969"/>
    <w:rsid w:val="00DC696B"/>
    <w:rsid w:val="00DC6A71"/>
    <w:rsid w:val="00DC6BFD"/>
    <w:rsid w:val="00DC6FE1"/>
    <w:rsid w:val="00DC7174"/>
    <w:rsid w:val="00DC7268"/>
    <w:rsid w:val="00DC734A"/>
    <w:rsid w:val="00DC7581"/>
    <w:rsid w:val="00DC779D"/>
    <w:rsid w:val="00DC78BF"/>
    <w:rsid w:val="00DC7D20"/>
    <w:rsid w:val="00DC7D46"/>
    <w:rsid w:val="00DC7E7B"/>
    <w:rsid w:val="00DC7E85"/>
    <w:rsid w:val="00DC7F21"/>
    <w:rsid w:val="00DC7F73"/>
    <w:rsid w:val="00DD0081"/>
    <w:rsid w:val="00DD00D5"/>
    <w:rsid w:val="00DD021A"/>
    <w:rsid w:val="00DD02B2"/>
    <w:rsid w:val="00DD0493"/>
    <w:rsid w:val="00DD0628"/>
    <w:rsid w:val="00DD06AE"/>
    <w:rsid w:val="00DD074E"/>
    <w:rsid w:val="00DD0757"/>
    <w:rsid w:val="00DD0A71"/>
    <w:rsid w:val="00DD0DC9"/>
    <w:rsid w:val="00DD0DEE"/>
    <w:rsid w:val="00DD0F0B"/>
    <w:rsid w:val="00DD0FD2"/>
    <w:rsid w:val="00DD1001"/>
    <w:rsid w:val="00DD1274"/>
    <w:rsid w:val="00DD1349"/>
    <w:rsid w:val="00DD1523"/>
    <w:rsid w:val="00DD158A"/>
    <w:rsid w:val="00DD165B"/>
    <w:rsid w:val="00DD16BE"/>
    <w:rsid w:val="00DD16C5"/>
    <w:rsid w:val="00DD17E9"/>
    <w:rsid w:val="00DD1A8B"/>
    <w:rsid w:val="00DD1BCC"/>
    <w:rsid w:val="00DD1ED0"/>
    <w:rsid w:val="00DD1F08"/>
    <w:rsid w:val="00DD1F8C"/>
    <w:rsid w:val="00DD212B"/>
    <w:rsid w:val="00DD269A"/>
    <w:rsid w:val="00DD27C3"/>
    <w:rsid w:val="00DD28EA"/>
    <w:rsid w:val="00DD29C1"/>
    <w:rsid w:val="00DD2A16"/>
    <w:rsid w:val="00DD2EC9"/>
    <w:rsid w:val="00DD2F08"/>
    <w:rsid w:val="00DD30B3"/>
    <w:rsid w:val="00DD3110"/>
    <w:rsid w:val="00DD3135"/>
    <w:rsid w:val="00DD316F"/>
    <w:rsid w:val="00DD334D"/>
    <w:rsid w:val="00DD35DA"/>
    <w:rsid w:val="00DD360A"/>
    <w:rsid w:val="00DD3648"/>
    <w:rsid w:val="00DD3760"/>
    <w:rsid w:val="00DD37BB"/>
    <w:rsid w:val="00DD37C3"/>
    <w:rsid w:val="00DD3D3F"/>
    <w:rsid w:val="00DD3EE2"/>
    <w:rsid w:val="00DD433E"/>
    <w:rsid w:val="00DD43B8"/>
    <w:rsid w:val="00DD4490"/>
    <w:rsid w:val="00DD4498"/>
    <w:rsid w:val="00DD46AE"/>
    <w:rsid w:val="00DD46D7"/>
    <w:rsid w:val="00DD47C2"/>
    <w:rsid w:val="00DD496C"/>
    <w:rsid w:val="00DD4DA2"/>
    <w:rsid w:val="00DD5149"/>
    <w:rsid w:val="00DD5243"/>
    <w:rsid w:val="00DD5272"/>
    <w:rsid w:val="00DD532E"/>
    <w:rsid w:val="00DD5451"/>
    <w:rsid w:val="00DD548B"/>
    <w:rsid w:val="00DD5555"/>
    <w:rsid w:val="00DD5915"/>
    <w:rsid w:val="00DD59F6"/>
    <w:rsid w:val="00DD5A70"/>
    <w:rsid w:val="00DD5A7B"/>
    <w:rsid w:val="00DD5B6F"/>
    <w:rsid w:val="00DD5CDE"/>
    <w:rsid w:val="00DD5CFB"/>
    <w:rsid w:val="00DD5EEC"/>
    <w:rsid w:val="00DD62C5"/>
    <w:rsid w:val="00DD630D"/>
    <w:rsid w:val="00DD639F"/>
    <w:rsid w:val="00DD6416"/>
    <w:rsid w:val="00DD6448"/>
    <w:rsid w:val="00DD656C"/>
    <w:rsid w:val="00DD658C"/>
    <w:rsid w:val="00DD6770"/>
    <w:rsid w:val="00DD693D"/>
    <w:rsid w:val="00DD6A92"/>
    <w:rsid w:val="00DD6CBF"/>
    <w:rsid w:val="00DD7333"/>
    <w:rsid w:val="00DD7338"/>
    <w:rsid w:val="00DD736C"/>
    <w:rsid w:val="00DD7686"/>
    <w:rsid w:val="00DD77FD"/>
    <w:rsid w:val="00DD79FF"/>
    <w:rsid w:val="00DD7AF7"/>
    <w:rsid w:val="00DD7AFB"/>
    <w:rsid w:val="00DD7C0A"/>
    <w:rsid w:val="00DD7D3E"/>
    <w:rsid w:val="00DD7E29"/>
    <w:rsid w:val="00DD7F4B"/>
    <w:rsid w:val="00DE027E"/>
    <w:rsid w:val="00DE0542"/>
    <w:rsid w:val="00DE0577"/>
    <w:rsid w:val="00DE05D4"/>
    <w:rsid w:val="00DE063F"/>
    <w:rsid w:val="00DE065C"/>
    <w:rsid w:val="00DE07B7"/>
    <w:rsid w:val="00DE083A"/>
    <w:rsid w:val="00DE08AC"/>
    <w:rsid w:val="00DE0A83"/>
    <w:rsid w:val="00DE1034"/>
    <w:rsid w:val="00DE104E"/>
    <w:rsid w:val="00DE11D0"/>
    <w:rsid w:val="00DE11D8"/>
    <w:rsid w:val="00DE1274"/>
    <w:rsid w:val="00DE143C"/>
    <w:rsid w:val="00DE1567"/>
    <w:rsid w:val="00DE16E9"/>
    <w:rsid w:val="00DE1A9A"/>
    <w:rsid w:val="00DE1ADA"/>
    <w:rsid w:val="00DE1DB9"/>
    <w:rsid w:val="00DE2106"/>
    <w:rsid w:val="00DE212A"/>
    <w:rsid w:val="00DE2190"/>
    <w:rsid w:val="00DE245B"/>
    <w:rsid w:val="00DE259D"/>
    <w:rsid w:val="00DE26DB"/>
    <w:rsid w:val="00DE2847"/>
    <w:rsid w:val="00DE307C"/>
    <w:rsid w:val="00DE33ED"/>
    <w:rsid w:val="00DE383E"/>
    <w:rsid w:val="00DE3952"/>
    <w:rsid w:val="00DE3B2E"/>
    <w:rsid w:val="00DE3C13"/>
    <w:rsid w:val="00DE3C2E"/>
    <w:rsid w:val="00DE3DEF"/>
    <w:rsid w:val="00DE3E52"/>
    <w:rsid w:val="00DE4057"/>
    <w:rsid w:val="00DE4263"/>
    <w:rsid w:val="00DE4451"/>
    <w:rsid w:val="00DE4476"/>
    <w:rsid w:val="00DE463A"/>
    <w:rsid w:val="00DE4662"/>
    <w:rsid w:val="00DE4852"/>
    <w:rsid w:val="00DE48A9"/>
    <w:rsid w:val="00DE4C9F"/>
    <w:rsid w:val="00DE4D78"/>
    <w:rsid w:val="00DE4EB8"/>
    <w:rsid w:val="00DE50D6"/>
    <w:rsid w:val="00DE51BA"/>
    <w:rsid w:val="00DE5444"/>
    <w:rsid w:val="00DE5661"/>
    <w:rsid w:val="00DE5726"/>
    <w:rsid w:val="00DE574C"/>
    <w:rsid w:val="00DE5C9B"/>
    <w:rsid w:val="00DE5F4E"/>
    <w:rsid w:val="00DE5F53"/>
    <w:rsid w:val="00DE60F1"/>
    <w:rsid w:val="00DE6227"/>
    <w:rsid w:val="00DE631D"/>
    <w:rsid w:val="00DE63ED"/>
    <w:rsid w:val="00DE63F2"/>
    <w:rsid w:val="00DE6484"/>
    <w:rsid w:val="00DE67D3"/>
    <w:rsid w:val="00DE6810"/>
    <w:rsid w:val="00DE68F7"/>
    <w:rsid w:val="00DE6A31"/>
    <w:rsid w:val="00DE6A43"/>
    <w:rsid w:val="00DE6A61"/>
    <w:rsid w:val="00DE6D56"/>
    <w:rsid w:val="00DE6F43"/>
    <w:rsid w:val="00DE6F5C"/>
    <w:rsid w:val="00DE6F9A"/>
    <w:rsid w:val="00DE702E"/>
    <w:rsid w:val="00DE715A"/>
    <w:rsid w:val="00DE731E"/>
    <w:rsid w:val="00DE73BD"/>
    <w:rsid w:val="00DE7755"/>
    <w:rsid w:val="00DE7942"/>
    <w:rsid w:val="00DE7DA3"/>
    <w:rsid w:val="00DE7E2C"/>
    <w:rsid w:val="00DE7EE3"/>
    <w:rsid w:val="00DF014F"/>
    <w:rsid w:val="00DF01B7"/>
    <w:rsid w:val="00DF02BD"/>
    <w:rsid w:val="00DF0376"/>
    <w:rsid w:val="00DF07BE"/>
    <w:rsid w:val="00DF0ACB"/>
    <w:rsid w:val="00DF0AD5"/>
    <w:rsid w:val="00DF1171"/>
    <w:rsid w:val="00DF1239"/>
    <w:rsid w:val="00DF16A2"/>
    <w:rsid w:val="00DF1829"/>
    <w:rsid w:val="00DF1CAD"/>
    <w:rsid w:val="00DF1E09"/>
    <w:rsid w:val="00DF20A8"/>
    <w:rsid w:val="00DF20AA"/>
    <w:rsid w:val="00DF214E"/>
    <w:rsid w:val="00DF215F"/>
    <w:rsid w:val="00DF23FD"/>
    <w:rsid w:val="00DF29A3"/>
    <w:rsid w:val="00DF2C65"/>
    <w:rsid w:val="00DF2C9F"/>
    <w:rsid w:val="00DF3499"/>
    <w:rsid w:val="00DF37A2"/>
    <w:rsid w:val="00DF3944"/>
    <w:rsid w:val="00DF39A4"/>
    <w:rsid w:val="00DF3B8D"/>
    <w:rsid w:val="00DF3C40"/>
    <w:rsid w:val="00DF3EE3"/>
    <w:rsid w:val="00DF4079"/>
    <w:rsid w:val="00DF4268"/>
    <w:rsid w:val="00DF4566"/>
    <w:rsid w:val="00DF4608"/>
    <w:rsid w:val="00DF46E1"/>
    <w:rsid w:val="00DF490C"/>
    <w:rsid w:val="00DF49B6"/>
    <w:rsid w:val="00DF4AE1"/>
    <w:rsid w:val="00DF4CAE"/>
    <w:rsid w:val="00DF5036"/>
    <w:rsid w:val="00DF55A1"/>
    <w:rsid w:val="00DF55BF"/>
    <w:rsid w:val="00DF57F2"/>
    <w:rsid w:val="00DF58AB"/>
    <w:rsid w:val="00DF58B4"/>
    <w:rsid w:val="00DF59D8"/>
    <w:rsid w:val="00DF5AF3"/>
    <w:rsid w:val="00DF5B6F"/>
    <w:rsid w:val="00DF5D07"/>
    <w:rsid w:val="00DF5ED7"/>
    <w:rsid w:val="00DF6026"/>
    <w:rsid w:val="00DF6303"/>
    <w:rsid w:val="00DF6EC1"/>
    <w:rsid w:val="00DF7079"/>
    <w:rsid w:val="00DF75A9"/>
    <w:rsid w:val="00DF7915"/>
    <w:rsid w:val="00DF796D"/>
    <w:rsid w:val="00DF7A2F"/>
    <w:rsid w:val="00DF7AF3"/>
    <w:rsid w:val="00DF7B33"/>
    <w:rsid w:val="00DF7D4E"/>
    <w:rsid w:val="00DF7F9A"/>
    <w:rsid w:val="00E00152"/>
    <w:rsid w:val="00E00193"/>
    <w:rsid w:val="00E00229"/>
    <w:rsid w:val="00E00503"/>
    <w:rsid w:val="00E00578"/>
    <w:rsid w:val="00E005E4"/>
    <w:rsid w:val="00E005FA"/>
    <w:rsid w:val="00E009D0"/>
    <w:rsid w:val="00E00A45"/>
    <w:rsid w:val="00E00D29"/>
    <w:rsid w:val="00E00E20"/>
    <w:rsid w:val="00E0103C"/>
    <w:rsid w:val="00E0169B"/>
    <w:rsid w:val="00E01887"/>
    <w:rsid w:val="00E018C3"/>
    <w:rsid w:val="00E01A18"/>
    <w:rsid w:val="00E01B64"/>
    <w:rsid w:val="00E01BA0"/>
    <w:rsid w:val="00E02247"/>
    <w:rsid w:val="00E0224F"/>
    <w:rsid w:val="00E023B6"/>
    <w:rsid w:val="00E023DA"/>
    <w:rsid w:val="00E0259A"/>
    <w:rsid w:val="00E02851"/>
    <w:rsid w:val="00E028E5"/>
    <w:rsid w:val="00E02A6D"/>
    <w:rsid w:val="00E02B45"/>
    <w:rsid w:val="00E02CBD"/>
    <w:rsid w:val="00E02DBC"/>
    <w:rsid w:val="00E02ED6"/>
    <w:rsid w:val="00E02FE1"/>
    <w:rsid w:val="00E030CB"/>
    <w:rsid w:val="00E031FF"/>
    <w:rsid w:val="00E03216"/>
    <w:rsid w:val="00E03252"/>
    <w:rsid w:val="00E03379"/>
    <w:rsid w:val="00E03482"/>
    <w:rsid w:val="00E03616"/>
    <w:rsid w:val="00E036C3"/>
    <w:rsid w:val="00E038A2"/>
    <w:rsid w:val="00E03B4D"/>
    <w:rsid w:val="00E03D4E"/>
    <w:rsid w:val="00E03DBB"/>
    <w:rsid w:val="00E03E27"/>
    <w:rsid w:val="00E03F2D"/>
    <w:rsid w:val="00E04153"/>
    <w:rsid w:val="00E04281"/>
    <w:rsid w:val="00E042C0"/>
    <w:rsid w:val="00E044CD"/>
    <w:rsid w:val="00E04682"/>
    <w:rsid w:val="00E046CB"/>
    <w:rsid w:val="00E0473D"/>
    <w:rsid w:val="00E047A1"/>
    <w:rsid w:val="00E047EA"/>
    <w:rsid w:val="00E04827"/>
    <w:rsid w:val="00E0495A"/>
    <w:rsid w:val="00E049E0"/>
    <w:rsid w:val="00E04BF0"/>
    <w:rsid w:val="00E04DB5"/>
    <w:rsid w:val="00E055B6"/>
    <w:rsid w:val="00E056B9"/>
    <w:rsid w:val="00E0574C"/>
    <w:rsid w:val="00E05A73"/>
    <w:rsid w:val="00E05B04"/>
    <w:rsid w:val="00E05B68"/>
    <w:rsid w:val="00E05BA7"/>
    <w:rsid w:val="00E05DCB"/>
    <w:rsid w:val="00E060A1"/>
    <w:rsid w:val="00E0616D"/>
    <w:rsid w:val="00E063A5"/>
    <w:rsid w:val="00E06416"/>
    <w:rsid w:val="00E06509"/>
    <w:rsid w:val="00E065C4"/>
    <w:rsid w:val="00E06664"/>
    <w:rsid w:val="00E066A9"/>
    <w:rsid w:val="00E0695C"/>
    <w:rsid w:val="00E06A51"/>
    <w:rsid w:val="00E06B1D"/>
    <w:rsid w:val="00E06DE5"/>
    <w:rsid w:val="00E06F65"/>
    <w:rsid w:val="00E0710A"/>
    <w:rsid w:val="00E0723C"/>
    <w:rsid w:val="00E0745A"/>
    <w:rsid w:val="00E0751E"/>
    <w:rsid w:val="00E075C5"/>
    <w:rsid w:val="00E07638"/>
    <w:rsid w:val="00E07778"/>
    <w:rsid w:val="00E07801"/>
    <w:rsid w:val="00E07936"/>
    <w:rsid w:val="00E079B9"/>
    <w:rsid w:val="00E07B06"/>
    <w:rsid w:val="00E07C85"/>
    <w:rsid w:val="00E07CF3"/>
    <w:rsid w:val="00E1013B"/>
    <w:rsid w:val="00E10494"/>
    <w:rsid w:val="00E1060B"/>
    <w:rsid w:val="00E10774"/>
    <w:rsid w:val="00E10843"/>
    <w:rsid w:val="00E109DF"/>
    <w:rsid w:val="00E10CBB"/>
    <w:rsid w:val="00E10F9E"/>
    <w:rsid w:val="00E11083"/>
    <w:rsid w:val="00E110DB"/>
    <w:rsid w:val="00E112C7"/>
    <w:rsid w:val="00E1139A"/>
    <w:rsid w:val="00E11953"/>
    <w:rsid w:val="00E119B7"/>
    <w:rsid w:val="00E11F45"/>
    <w:rsid w:val="00E120AB"/>
    <w:rsid w:val="00E12140"/>
    <w:rsid w:val="00E1243F"/>
    <w:rsid w:val="00E12674"/>
    <w:rsid w:val="00E1272C"/>
    <w:rsid w:val="00E12821"/>
    <w:rsid w:val="00E12848"/>
    <w:rsid w:val="00E1286F"/>
    <w:rsid w:val="00E1291C"/>
    <w:rsid w:val="00E12E52"/>
    <w:rsid w:val="00E12EB0"/>
    <w:rsid w:val="00E13055"/>
    <w:rsid w:val="00E132E6"/>
    <w:rsid w:val="00E133FB"/>
    <w:rsid w:val="00E1394E"/>
    <w:rsid w:val="00E13AB1"/>
    <w:rsid w:val="00E13B68"/>
    <w:rsid w:val="00E13BAE"/>
    <w:rsid w:val="00E13BFD"/>
    <w:rsid w:val="00E13DAC"/>
    <w:rsid w:val="00E13EAC"/>
    <w:rsid w:val="00E13F95"/>
    <w:rsid w:val="00E14138"/>
    <w:rsid w:val="00E1414C"/>
    <w:rsid w:val="00E1438A"/>
    <w:rsid w:val="00E1468E"/>
    <w:rsid w:val="00E14760"/>
    <w:rsid w:val="00E147D4"/>
    <w:rsid w:val="00E14A14"/>
    <w:rsid w:val="00E14AB1"/>
    <w:rsid w:val="00E14BD0"/>
    <w:rsid w:val="00E14C35"/>
    <w:rsid w:val="00E1515B"/>
    <w:rsid w:val="00E151A5"/>
    <w:rsid w:val="00E152C5"/>
    <w:rsid w:val="00E154E7"/>
    <w:rsid w:val="00E15B9C"/>
    <w:rsid w:val="00E15C26"/>
    <w:rsid w:val="00E15D84"/>
    <w:rsid w:val="00E160E1"/>
    <w:rsid w:val="00E161EF"/>
    <w:rsid w:val="00E162EB"/>
    <w:rsid w:val="00E16467"/>
    <w:rsid w:val="00E16588"/>
    <w:rsid w:val="00E1661D"/>
    <w:rsid w:val="00E167D6"/>
    <w:rsid w:val="00E1683A"/>
    <w:rsid w:val="00E16A6F"/>
    <w:rsid w:val="00E17586"/>
    <w:rsid w:val="00E17781"/>
    <w:rsid w:val="00E17AB5"/>
    <w:rsid w:val="00E17B19"/>
    <w:rsid w:val="00E17C31"/>
    <w:rsid w:val="00E17E1A"/>
    <w:rsid w:val="00E17E8B"/>
    <w:rsid w:val="00E17EF0"/>
    <w:rsid w:val="00E2010C"/>
    <w:rsid w:val="00E2024E"/>
    <w:rsid w:val="00E207B8"/>
    <w:rsid w:val="00E2093E"/>
    <w:rsid w:val="00E20B59"/>
    <w:rsid w:val="00E20BBE"/>
    <w:rsid w:val="00E20D17"/>
    <w:rsid w:val="00E20D57"/>
    <w:rsid w:val="00E20DDC"/>
    <w:rsid w:val="00E20E0E"/>
    <w:rsid w:val="00E20E0F"/>
    <w:rsid w:val="00E20E24"/>
    <w:rsid w:val="00E20E36"/>
    <w:rsid w:val="00E20E97"/>
    <w:rsid w:val="00E20EBB"/>
    <w:rsid w:val="00E20FC6"/>
    <w:rsid w:val="00E21130"/>
    <w:rsid w:val="00E21214"/>
    <w:rsid w:val="00E21215"/>
    <w:rsid w:val="00E21335"/>
    <w:rsid w:val="00E2134D"/>
    <w:rsid w:val="00E2147B"/>
    <w:rsid w:val="00E214A9"/>
    <w:rsid w:val="00E21547"/>
    <w:rsid w:val="00E215BA"/>
    <w:rsid w:val="00E216CC"/>
    <w:rsid w:val="00E2187F"/>
    <w:rsid w:val="00E21A1A"/>
    <w:rsid w:val="00E21BBF"/>
    <w:rsid w:val="00E21C85"/>
    <w:rsid w:val="00E22114"/>
    <w:rsid w:val="00E2215A"/>
    <w:rsid w:val="00E22272"/>
    <w:rsid w:val="00E224CF"/>
    <w:rsid w:val="00E225D9"/>
    <w:rsid w:val="00E2278F"/>
    <w:rsid w:val="00E227AD"/>
    <w:rsid w:val="00E2287C"/>
    <w:rsid w:val="00E22A4B"/>
    <w:rsid w:val="00E22AD4"/>
    <w:rsid w:val="00E22E26"/>
    <w:rsid w:val="00E22E4E"/>
    <w:rsid w:val="00E22E88"/>
    <w:rsid w:val="00E22EE1"/>
    <w:rsid w:val="00E2331D"/>
    <w:rsid w:val="00E237D2"/>
    <w:rsid w:val="00E237D9"/>
    <w:rsid w:val="00E238EA"/>
    <w:rsid w:val="00E23C81"/>
    <w:rsid w:val="00E23D80"/>
    <w:rsid w:val="00E23DDA"/>
    <w:rsid w:val="00E24002"/>
    <w:rsid w:val="00E24116"/>
    <w:rsid w:val="00E2427A"/>
    <w:rsid w:val="00E244D6"/>
    <w:rsid w:val="00E2473F"/>
    <w:rsid w:val="00E24831"/>
    <w:rsid w:val="00E24850"/>
    <w:rsid w:val="00E248F7"/>
    <w:rsid w:val="00E24976"/>
    <w:rsid w:val="00E24B33"/>
    <w:rsid w:val="00E24C55"/>
    <w:rsid w:val="00E24DEE"/>
    <w:rsid w:val="00E24E43"/>
    <w:rsid w:val="00E24E95"/>
    <w:rsid w:val="00E24ECB"/>
    <w:rsid w:val="00E24F62"/>
    <w:rsid w:val="00E25339"/>
    <w:rsid w:val="00E253A3"/>
    <w:rsid w:val="00E25468"/>
    <w:rsid w:val="00E254AC"/>
    <w:rsid w:val="00E25739"/>
    <w:rsid w:val="00E25917"/>
    <w:rsid w:val="00E259C4"/>
    <w:rsid w:val="00E25B8D"/>
    <w:rsid w:val="00E25BCE"/>
    <w:rsid w:val="00E25C33"/>
    <w:rsid w:val="00E25C7A"/>
    <w:rsid w:val="00E25FF0"/>
    <w:rsid w:val="00E263B1"/>
    <w:rsid w:val="00E2640A"/>
    <w:rsid w:val="00E26415"/>
    <w:rsid w:val="00E26595"/>
    <w:rsid w:val="00E26A2E"/>
    <w:rsid w:val="00E26DE2"/>
    <w:rsid w:val="00E26E95"/>
    <w:rsid w:val="00E26EC3"/>
    <w:rsid w:val="00E26EC7"/>
    <w:rsid w:val="00E26F4D"/>
    <w:rsid w:val="00E27281"/>
    <w:rsid w:val="00E273CE"/>
    <w:rsid w:val="00E275F0"/>
    <w:rsid w:val="00E27926"/>
    <w:rsid w:val="00E27C71"/>
    <w:rsid w:val="00E30240"/>
    <w:rsid w:val="00E3038A"/>
    <w:rsid w:val="00E308F0"/>
    <w:rsid w:val="00E308F7"/>
    <w:rsid w:val="00E3099C"/>
    <w:rsid w:val="00E30A96"/>
    <w:rsid w:val="00E30C40"/>
    <w:rsid w:val="00E30D59"/>
    <w:rsid w:val="00E30DA7"/>
    <w:rsid w:val="00E31334"/>
    <w:rsid w:val="00E31345"/>
    <w:rsid w:val="00E31349"/>
    <w:rsid w:val="00E313B7"/>
    <w:rsid w:val="00E313C6"/>
    <w:rsid w:val="00E31444"/>
    <w:rsid w:val="00E314A5"/>
    <w:rsid w:val="00E3161F"/>
    <w:rsid w:val="00E31A09"/>
    <w:rsid w:val="00E320E7"/>
    <w:rsid w:val="00E3211C"/>
    <w:rsid w:val="00E32304"/>
    <w:rsid w:val="00E328FF"/>
    <w:rsid w:val="00E32A25"/>
    <w:rsid w:val="00E32D9A"/>
    <w:rsid w:val="00E32E7D"/>
    <w:rsid w:val="00E32E89"/>
    <w:rsid w:val="00E331B7"/>
    <w:rsid w:val="00E333CE"/>
    <w:rsid w:val="00E335D6"/>
    <w:rsid w:val="00E3370C"/>
    <w:rsid w:val="00E33724"/>
    <w:rsid w:val="00E33958"/>
    <w:rsid w:val="00E3396D"/>
    <w:rsid w:val="00E33A3B"/>
    <w:rsid w:val="00E33A6A"/>
    <w:rsid w:val="00E33CCF"/>
    <w:rsid w:val="00E33D10"/>
    <w:rsid w:val="00E33D23"/>
    <w:rsid w:val="00E33D3C"/>
    <w:rsid w:val="00E33D97"/>
    <w:rsid w:val="00E33F3E"/>
    <w:rsid w:val="00E33F55"/>
    <w:rsid w:val="00E341E0"/>
    <w:rsid w:val="00E3425F"/>
    <w:rsid w:val="00E342F7"/>
    <w:rsid w:val="00E34589"/>
    <w:rsid w:val="00E34760"/>
    <w:rsid w:val="00E34908"/>
    <w:rsid w:val="00E34A37"/>
    <w:rsid w:val="00E34B0A"/>
    <w:rsid w:val="00E34B59"/>
    <w:rsid w:val="00E34BA6"/>
    <w:rsid w:val="00E3526A"/>
    <w:rsid w:val="00E35418"/>
    <w:rsid w:val="00E354A3"/>
    <w:rsid w:val="00E3593F"/>
    <w:rsid w:val="00E35CF5"/>
    <w:rsid w:val="00E360EC"/>
    <w:rsid w:val="00E3628D"/>
    <w:rsid w:val="00E36300"/>
    <w:rsid w:val="00E36341"/>
    <w:rsid w:val="00E36783"/>
    <w:rsid w:val="00E3682A"/>
    <w:rsid w:val="00E36891"/>
    <w:rsid w:val="00E3693C"/>
    <w:rsid w:val="00E3698F"/>
    <w:rsid w:val="00E36C87"/>
    <w:rsid w:val="00E36C8A"/>
    <w:rsid w:val="00E36CEA"/>
    <w:rsid w:val="00E36D41"/>
    <w:rsid w:val="00E36E76"/>
    <w:rsid w:val="00E36EAA"/>
    <w:rsid w:val="00E3701B"/>
    <w:rsid w:val="00E370BE"/>
    <w:rsid w:val="00E3716F"/>
    <w:rsid w:val="00E37206"/>
    <w:rsid w:val="00E373C3"/>
    <w:rsid w:val="00E373EA"/>
    <w:rsid w:val="00E37412"/>
    <w:rsid w:val="00E37666"/>
    <w:rsid w:val="00E378FD"/>
    <w:rsid w:val="00E37B27"/>
    <w:rsid w:val="00E37BBD"/>
    <w:rsid w:val="00E37CC0"/>
    <w:rsid w:val="00E37D10"/>
    <w:rsid w:val="00E37D80"/>
    <w:rsid w:val="00E37E46"/>
    <w:rsid w:val="00E37F1F"/>
    <w:rsid w:val="00E37FAA"/>
    <w:rsid w:val="00E37FD5"/>
    <w:rsid w:val="00E40005"/>
    <w:rsid w:val="00E40072"/>
    <w:rsid w:val="00E40081"/>
    <w:rsid w:val="00E400A4"/>
    <w:rsid w:val="00E400F9"/>
    <w:rsid w:val="00E40405"/>
    <w:rsid w:val="00E404CB"/>
    <w:rsid w:val="00E40919"/>
    <w:rsid w:val="00E40B55"/>
    <w:rsid w:val="00E40B88"/>
    <w:rsid w:val="00E40C47"/>
    <w:rsid w:val="00E40C57"/>
    <w:rsid w:val="00E40C86"/>
    <w:rsid w:val="00E40DA0"/>
    <w:rsid w:val="00E40EFD"/>
    <w:rsid w:val="00E410E5"/>
    <w:rsid w:val="00E4117D"/>
    <w:rsid w:val="00E411E4"/>
    <w:rsid w:val="00E41230"/>
    <w:rsid w:val="00E41357"/>
    <w:rsid w:val="00E415BF"/>
    <w:rsid w:val="00E416AC"/>
    <w:rsid w:val="00E416D6"/>
    <w:rsid w:val="00E4178D"/>
    <w:rsid w:val="00E41B35"/>
    <w:rsid w:val="00E41B8C"/>
    <w:rsid w:val="00E41BAD"/>
    <w:rsid w:val="00E41C18"/>
    <w:rsid w:val="00E41D59"/>
    <w:rsid w:val="00E42025"/>
    <w:rsid w:val="00E42037"/>
    <w:rsid w:val="00E422DE"/>
    <w:rsid w:val="00E42667"/>
    <w:rsid w:val="00E4267C"/>
    <w:rsid w:val="00E4274D"/>
    <w:rsid w:val="00E42812"/>
    <w:rsid w:val="00E42883"/>
    <w:rsid w:val="00E42DB2"/>
    <w:rsid w:val="00E4303B"/>
    <w:rsid w:val="00E430F8"/>
    <w:rsid w:val="00E43229"/>
    <w:rsid w:val="00E43649"/>
    <w:rsid w:val="00E436DF"/>
    <w:rsid w:val="00E4379D"/>
    <w:rsid w:val="00E43847"/>
    <w:rsid w:val="00E4387C"/>
    <w:rsid w:val="00E43F81"/>
    <w:rsid w:val="00E43FD3"/>
    <w:rsid w:val="00E44026"/>
    <w:rsid w:val="00E44766"/>
    <w:rsid w:val="00E4479F"/>
    <w:rsid w:val="00E448A8"/>
    <w:rsid w:val="00E44A9E"/>
    <w:rsid w:val="00E44B35"/>
    <w:rsid w:val="00E44D5D"/>
    <w:rsid w:val="00E44E7E"/>
    <w:rsid w:val="00E44EC3"/>
    <w:rsid w:val="00E4508B"/>
    <w:rsid w:val="00E450B8"/>
    <w:rsid w:val="00E4542A"/>
    <w:rsid w:val="00E4562F"/>
    <w:rsid w:val="00E456E6"/>
    <w:rsid w:val="00E459F3"/>
    <w:rsid w:val="00E45F2C"/>
    <w:rsid w:val="00E4600A"/>
    <w:rsid w:val="00E460C4"/>
    <w:rsid w:val="00E4610D"/>
    <w:rsid w:val="00E462FD"/>
    <w:rsid w:val="00E4655B"/>
    <w:rsid w:val="00E46681"/>
    <w:rsid w:val="00E4681A"/>
    <w:rsid w:val="00E46941"/>
    <w:rsid w:val="00E46AC4"/>
    <w:rsid w:val="00E46AE1"/>
    <w:rsid w:val="00E46EC3"/>
    <w:rsid w:val="00E46ECE"/>
    <w:rsid w:val="00E47676"/>
    <w:rsid w:val="00E47816"/>
    <w:rsid w:val="00E47834"/>
    <w:rsid w:val="00E47923"/>
    <w:rsid w:val="00E47A10"/>
    <w:rsid w:val="00E47B10"/>
    <w:rsid w:val="00E47B85"/>
    <w:rsid w:val="00E47DFD"/>
    <w:rsid w:val="00E47E2C"/>
    <w:rsid w:val="00E47F7F"/>
    <w:rsid w:val="00E50314"/>
    <w:rsid w:val="00E50368"/>
    <w:rsid w:val="00E50464"/>
    <w:rsid w:val="00E50492"/>
    <w:rsid w:val="00E5080A"/>
    <w:rsid w:val="00E50A78"/>
    <w:rsid w:val="00E50BB1"/>
    <w:rsid w:val="00E510F9"/>
    <w:rsid w:val="00E515ED"/>
    <w:rsid w:val="00E51924"/>
    <w:rsid w:val="00E51CCA"/>
    <w:rsid w:val="00E51D35"/>
    <w:rsid w:val="00E51D43"/>
    <w:rsid w:val="00E52161"/>
    <w:rsid w:val="00E52295"/>
    <w:rsid w:val="00E523FA"/>
    <w:rsid w:val="00E52442"/>
    <w:rsid w:val="00E5253E"/>
    <w:rsid w:val="00E5273E"/>
    <w:rsid w:val="00E52755"/>
    <w:rsid w:val="00E52A0A"/>
    <w:rsid w:val="00E52AA5"/>
    <w:rsid w:val="00E52B29"/>
    <w:rsid w:val="00E52FDA"/>
    <w:rsid w:val="00E53095"/>
    <w:rsid w:val="00E531CB"/>
    <w:rsid w:val="00E534DC"/>
    <w:rsid w:val="00E537C9"/>
    <w:rsid w:val="00E53AB0"/>
    <w:rsid w:val="00E53D6E"/>
    <w:rsid w:val="00E5415C"/>
    <w:rsid w:val="00E541CA"/>
    <w:rsid w:val="00E54250"/>
    <w:rsid w:val="00E54325"/>
    <w:rsid w:val="00E544A4"/>
    <w:rsid w:val="00E544AE"/>
    <w:rsid w:val="00E545CE"/>
    <w:rsid w:val="00E546C4"/>
    <w:rsid w:val="00E5484C"/>
    <w:rsid w:val="00E54A35"/>
    <w:rsid w:val="00E54A3D"/>
    <w:rsid w:val="00E54B3E"/>
    <w:rsid w:val="00E54C8C"/>
    <w:rsid w:val="00E54CA9"/>
    <w:rsid w:val="00E54D94"/>
    <w:rsid w:val="00E54E35"/>
    <w:rsid w:val="00E55299"/>
    <w:rsid w:val="00E552E0"/>
    <w:rsid w:val="00E552E7"/>
    <w:rsid w:val="00E555D5"/>
    <w:rsid w:val="00E557B9"/>
    <w:rsid w:val="00E5593C"/>
    <w:rsid w:val="00E559B2"/>
    <w:rsid w:val="00E559C3"/>
    <w:rsid w:val="00E55A5C"/>
    <w:rsid w:val="00E55B94"/>
    <w:rsid w:val="00E55CE7"/>
    <w:rsid w:val="00E55D1E"/>
    <w:rsid w:val="00E55D40"/>
    <w:rsid w:val="00E55D51"/>
    <w:rsid w:val="00E55FC2"/>
    <w:rsid w:val="00E56213"/>
    <w:rsid w:val="00E5643C"/>
    <w:rsid w:val="00E56624"/>
    <w:rsid w:val="00E566AB"/>
    <w:rsid w:val="00E566DB"/>
    <w:rsid w:val="00E5670D"/>
    <w:rsid w:val="00E56C21"/>
    <w:rsid w:val="00E574F3"/>
    <w:rsid w:val="00E57540"/>
    <w:rsid w:val="00E57927"/>
    <w:rsid w:val="00E579C1"/>
    <w:rsid w:val="00E579CD"/>
    <w:rsid w:val="00E57A2A"/>
    <w:rsid w:val="00E57BC8"/>
    <w:rsid w:val="00E57C81"/>
    <w:rsid w:val="00E57D6F"/>
    <w:rsid w:val="00E60141"/>
    <w:rsid w:val="00E60282"/>
    <w:rsid w:val="00E60566"/>
    <w:rsid w:val="00E605D3"/>
    <w:rsid w:val="00E60819"/>
    <w:rsid w:val="00E60961"/>
    <w:rsid w:val="00E609BE"/>
    <w:rsid w:val="00E60AF4"/>
    <w:rsid w:val="00E60B90"/>
    <w:rsid w:val="00E60BB1"/>
    <w:rsid w:val="00E60D79"/>
    <w:rsid w:val="00E60DFD"/>
    <w:rsid w:val="00E60E6D"/>
    <w:rsid w:val="00E61131"/>
    <w:rsid w:val="00E611C7"/>
    <w:rsid w:val="00E613DC"/>
    <w:rsid w:val="00E613DE"/>
    <w:rsid w:val="00E614E9"/>
    <w:rsid w:val="00E61B78"/>
    <w:rsid w:val="00E61E25"/>
    <w:rsid w:val="00E6233B"/>
    <w:rsid w:val="00E623D1"/>
    <w:rsid w:val="00E62417"/>
    <w:rsid w:val="00E6253A"/>
    <w:rsid w:val="00E62A29"/>
    <w:rsid w:val="00E62AD7"/>
    <w:rsid w:val="00E631FD"/>
    <w:rsid w:val="00E63232"/>
    <w:rsid w:val="00E634E2"/>
    <w:rsid w:val="00E635C7"/>
    <w:rsid w:val="00E63A67"/>
    <w:rsid w:val="00E63B78"/>
    <w:rsid w:val="00E63C36"/>
    <w:rsid w:val="00E63D7A"/>
    <w:rsid w:val="00E63F1B"/>
    <w:rsid w:val="00E6406B"/>
    <w:rsid w:val="00E64136"/>
    <w:rsid w:val="00E642FE"/>
    <w:rsid w:val="00E6433C"/>
    <w:rsid w:val="00E64377"/>
    <w:rsid w:val="00E643AE"/>
    <w:rsid w:val="00E64511"/>
    <w:rsid w:val="00E64A37"/>
    <w:rsid w:val="00E64B47"/>
    <w:rsid w:val="00E64CED"/>
    <w:rsid w:val="00E64F57"/>
    <w:rsid w:val="00E65072"/>
    <w:rsid w:val="00E652D6"/>
    <w:rsid w:val="00E652E6"/>
    <w:rsid w:val="00E653F1"/>
    <w:rsid w:val="00E65438"/>
    <w:rsid w:val="00E65503"/>
    <w:rsid w:val="00E6550F"/>
    <w:rsid w:val="00E65910"/>
    <w:rsid w:val="00E6595D"/>
    <w:rsid w:val="00E65C32"/>
    <w:rsid w:val="00E65E09"/>
    <w:rsid w:val="00E660B8"/>
    <w:rsid w:val="00E6619F"/>
    <w:rsid w:val="00E66268"/>
    <w:rsid w:val="00E6649C"/>
    <w:rsid w:val="00E666EB"/>
    <w:rsid w:val="00E667F4"/>
    <w:rsid w:val="00E66A4F"/>
    <w:rsid w:val="00E66C97"/>
    <w:rsid w:val="00E66CD2"/>
    <w:rsid w:val="00E66ECE"/>
    <w:rsid w:val="00E66F8B"/>
    <w:rsid w:val="00E6708C"/>
    <w:rsid w:val="00E67279"/>
    <w:rsid w:val="00E67286"/>
    <w:rsid w:val="00E674CE"/>
    <w:rsid w:val="00E6766A"/>
    <w:rsid w:val="00E67983"/>
    <w:rsid w:val="00E701F0"/>
    <w:rsid w:val="00E7020C"/>
    <w:rsid w:val="00E7035E"/>
    <w:rsid w:val="00E704E4"/>
    <w:rsid w:val="00E70723"/>
    <w:rsid w:val="00E708E7"/>
    <w:rsid w:val="00E70A88"/>
    <w:rsid w:val="00E70D24"/>
    <w:rsid w:val="00E70DC2"/>
    <w:rsid w:val="00E70DEA"/>
    <w:rsid w:val="00E70FCE"/>
    <w:rsid w:val="00E71102"/>
    <w:rsid w:val="00E71159"/>
    <w:rsid w:val="00E7115E"/>
    <w:rsid w:val="00E71166"/>
    <w:rsid w:val="00E711B2"/>
    <w:rsid w:val="00E711C2"/>
    <w:rsid w:val="00E7145F"/>
    <w:rsid w:val="00E714FB"/>
    <w:rsid w:val="00E71610"/>
    <w:rsid w:val="00E71640"/>
    <w:rsid w:val="00E716B8"/>
    <w:rsid w:val="00E71716"/>
    <w:rsid w:val="00E71839"/>
    <w:rsid w:val="00E7194F"/>
    <w:rsid w:val="00E7197E"/>
    <w:rsid w:val="00E71B98"/>
    <w:rsid w:val="00E71CA5"/>
    <w:rsid w:val="00E71D35"/>
    <w:rsid w:val="00E72282"/>
    <w:rsid w:val="00E723B1"/>
    <w:rsid w:val="00E723D8"/>
    <w:rsid w:val="00E72424"/>
    <w:rsid w:val="00E7277E"/>
    <w:rsid w:val="00E7288F"/>
    <w:rsid w:val="00E72A7E"/>
    <w:rsid w:val="00E72C69"/>
    <w:rsid w:val="00E72FA2"/>
    <w:rsid w:val="00E7305C"/>
    <w:rsid w:val="00E73175"/>
    <w:rsid w:val="00E7330A"/>
    <w:rsid w:val="00E73318"/>
    <w:rsid w:val="00E7337D"/>
    <w:rsid w:val="00E735F5"/>
    <w:rsid w:val="00E73635"/>
    <w:rsid w:val="00E73722"/>
    <w:rsid w:val="00E738DC"/>
    <w:rsid w:val="00E739BE"/>
    <w:rsid w:val="00E73A2A"/>
    <w:rsid w:val="00E73B26"/>
    <w:rsid w:val="00E73DD4"/>
    <w:rsid w:val="00E73DFA"/>
    <w:rsid w:val="00E74167"/>
    <w:rsid w:val="00E741F1"/>
    <w:rsid w:val="00E7426E"/>
    <w:rsid w:val="00E74523"/>
    <w:rsid w:val="00E74572"/>
    <w:rsid w:val="00E7457F"/>
    <w:rsid w:val="00E74724"/>
    <w:rsid w:val="00E74894"/>
    <w:rsid w:val="00E7496C"/>
    <w:rsid w:val="00E74A44"/>
    <w:rsid w:val="00E74ACA"/>
    <w:rsid w:val="00E74BB7"/>
    <w:rsid w:val="00E74E76"/>
    <w:rsid w:val="00E75007"/>
    <w:rsid w:val="00E75031"/>
    <w:rsid w:val="00E750D8"/>
    <w:rsid w:val="00E75115"/>
    <w:rsid w:val="00E75500"/>
    <w:rsid w:val="00E75662"/>
    <w:rsid w:val="00E75D76"/>
    <w:rsid w:val="00E75F04"/>
    <w:rsid w:val="00E760F7"/>
    <w:rsid w:val="00E76287"/>
    <w:rsid w:val="00E763B6"/>
    <w:rsid w:val="00E763F7"/>
    <w:rsid w:val="00E7660A"/>
    <w:rsid w:val="00E76657"/>
    <w:rsid w:val="00E766C9"/>
    <w:rsid w:val="00E76898"/>
    <w:rsid w:val="00E768A9"/>
    <w:rsid w:val="00E76B72"/>
    <w:rsid w:val="00E76C83"/>
    <w:rsid w:val="00E76E4B"/>
    <w:rsid w:val="00E76ED1"/>
    <w:rsid w:val="00E76F87"/>
    <w:rsid w:val="00E773E5"/>
    <w:rsid w:val="00E7766F"/>
    <w:rsid w:val="00E777C8"/>
    <w:rsid w:val="00E778AA"/>
    <w:rsid w:val="00E77B09"/>
    <w:rsid w:val="00E77B99"/>
    <w:rsid w:val="00E77FA9"/>
    <w:rsid w:val="00E77FF0"/>
    <w:rsid w:val="00E80331"/>
    <w:rsid w:val="00E804A6"/>
    <w:rsid w:val="00E80516"/>
    <w:rsid w:val="00E8063A"/>
    <w:rsid w:val="00E806F8"/>
    <w:rsid w:val="00E80725"/>
    <w:rsid w:val="00E8080A"/>
    <w:rsid w:val="00E808D2"/>
    <w:rsid w:val="00E809E6"/>
    <w:rsid w:val="00E80B7A"/>
    <w:rsid w:val="00E80F76"/>
    <w:rsid w:val="00E8138A"/>
    <w:rsid w:val="00E814C5"/>
    <w:rsid w:val="00E814E5"/>
    <w:rsid w:val="00E815D0"/>
    <w:rsid w:val="00E8166D"/>
    <w:rsid w:val="00E81695"/>
    <w:rsid w:val="00E816C7"/>
    <w:rsid w:val="00E816F7"/>
    <w:rsid w:val="00E818D6"/>
    <w:rsid w:val="00E81C86"/>
    <w:rsid w:val="00E81D33"/>
    <w:rsid w:val="00E82053"/>
    <w:rsid w:val="00E824C7"/>
    <w:rsid w:val="00E826CE"/>
    <w:rsid w:val="00E8274D"/>
    <w:rsid w:val="00E82852"/>
    <w:rsid w:val="00E828A8"/>
    <w:rsid w:val="00E82914"/>
    <w:rsid w:val="00E8294C"/>
    <w:rsid w:val="00E82A30"/>
    <w:rsid w:val="00E82B54"/>
    <w:rsid w:val="00E82B61"/>
    <w:rsid w:val="00E82BA7"/>
    <w:rsid w:val="00E82D5F"/>
    <w:rsid w:val="00E82F9A"/>
    <w:rsid w:val="00E8303E"/>
    <w:rsid w:val="00E83058"/>
    <w:rsid w:val="00E834AE"/>
    <w:rsid w:val="00E83671"/>
    <w:rsid w:val="00E83773"/>
    <w:rsid w:val="00E83837"/>
    <w:rsid w:val="00E83B85"/>
    <w:rsid w:val="00E83B90"/>
    <w:rsid w:val="00E83DB1"/>
    <w:rsid w:val="00E83F08"/>
    <w:rsid w:val="00E84006"/>
    <w:rsid w:val="00E84083"/>
    <w:rsid w:val="00E8416D"/>
    <w:rsid w:val="00E8444C"/>
    <w:rsid w:val="00E8454B"/>
    <w:rsid w:val="00E84551"/>
    <w:rsid w:val="00E84641"/>
    <w:rsid w:val="00E8465C"/>
    <w:rsid w:val="00E84687"/>
    <w:rsid w:val="00E846D0"/>
    <w:rsid w:val="00E84931"/>
    <w:rsid w:val="00E84E6A"/>
    <w:rsid w:val="00E84EE4"/>
    <w:rsid w:val="00E84F34"/>
    <w:rsid w:val="00E84F72"/>
    <w:rsid w:val="00E85016"/>
    <w:rsid w:val="00E85076"/>
    <w:rsid w:val="00E85565"/>
    <w:rsid w:val="00E858D4"/>
    <w:rsid w:val="00E85AF8"/>
    <w:rsid w:val="00E85C22"/>
    <w:rsid w:val="00E85E72"/>
    <w:rsid w:val="00E86049"/>
    <w:rsid w:val="00E8605E"/>
    <w:rsid w:val="00E860A6"/>
    <w:rsid w:val="00E860EA"/>
    <w:rsid w:val="00E861A2"/>
    <w:rsid w:val="00E861E3"/>
    <w:rsid w:val="00E86237"/>
    <w:rsid w:val="00E86324"/>
    <w:rsid w:val="00E8646F"/>
    <w:rsid w:val="00E86735"/>
    <w:rsid w:val="00E868AB"/>
    <w:rsid w:val="00E86CEC"/>
    <w:rsid w:val="00E86D6C"/>
    <w:rsid w:val="00E86DD0"/>
    <w:rsid w:val="00E87178"/>
    <w:rsid w:val="00E872FB"/>
    <w:rsid w:val="00E87356"/>
    <w:rsid w:val="00E875B2"/>
    <w:rsid w:val="00E87846"/>
    <w:rsid w:val="00E87969"/>
    <w:rsid w:val="00E87A95"/>
    <w:rsid w:val="00E87AFC"/>
    <w:rsid w:val="00E87BFA"/>
    <w:rsid w:val="00E87D45"/>
    <w:rsid w:val="00E87DF5"/>
    <w:rsid w:val="00E9021D"/>
    <w:rsid w:val="00E9059A"/>
    <w:rsid w:val="00E905EB"/>
    <w:rsid w:val="00E911B8"/>
    <w:rsid w:val="00E912AD"/>
    <w:rsid w:val="00E9149A"/>
    <w:rsid w:val="00E914A5"/>
    <w:rsid w:val="00E91824"/>
    <w:rsid w:val="00E91A3B"/>
    <w:rsid w:val="00E91AA1"/>
    <w:rsid w:val="00E91C12"/>
    <w:rsid w:val="00E91D9C"/>
    <w:rsid w:val="00E91E8D"/>
    <w:rsid w:val="00E91ECA"/>
    <w:rsid w:val="00E91F10"/>
    <w:rsid w:val="00E9229C"/>
    <w:rsid w:val="00E925BF"/>
    <w:rsid w:val="00E928DD"/>
    <w:rsid w:val="00E92BAB"/>
    <w:rsid w:val="00E92F84"/>
    <w:rsid w:val="00E92FC2"/>
    <w:rsid w:val="00E92FD2"/>
    <w:rsid w:val="00E931CE"/>
    <w:rsid w:val="00E9325F"/>
    <w:rsid w:val="00E9326C"/>
    <w:rsid w:val="00E93562"/>
    <w:rsid w:val="00E93688"/>
    <w:rsid w:val="00E937C8"/>
    <w:rsid w:val="00E93A91"/>
    <w:rsid w:val="00E93ACB"/>
    <w:rsid w:val="00E93AEB"/>
    <w:rsid w:val="00E93E5E"/>
    <w:rsid w:val="00E93E88"/>
    <w:rsid w:val="00E93EC4"/>
    <w:rsid w:val="00E93F65"/>
    <w:rsid w:val="00E941D8"/>
    <w:rsid w:val="00E94250"/>
    <w:rsid w:val="00E94A22"/>
    <w:rsid w:val="00E94ABA"/>
    <w:rsid w:val="00E94C0A"/>
    <w:rsid w:val="00E94C1F"/>
    <w:rsid w:val="00E94C7E"/>
    <w:rsid w:val="00E95005"/>
    <w:rsid w:val="00E95281"/>
    <w:rsid w:val="00E9551A"/>
    <w:rsid w:val="00E95709"/>
    <w:rsid w:val="00E95B1D"/>
    <w:rsid w:val="00E95DA6"/>
    <w:rsid w:val="00E95FBA"/>
    <w:rsid w:val="00E9607A"/>
    <w:rsid w:val="00E9611D"/>
    <w:rsid w:val="00E96194"/>
    <w:rsid w:val="00E963D9"/>
    <w:rsid w:val="00E963F7"/>
    <w:rsid w:val="00E9643A"/>
    <w:rsid w:val="00E96691"/>
    <w:rsid w:val="00E96D45"/>
    <w:rsid w:val="00E96DB6"/>
    <w:rsid w:val="00E96DF5"/>
    <w:rsid w:val="00E96FEC"/>
    <w:rsid w:val="00E973CB"/>
    <w:rsid w:val="00E973CF"/>
    <w:rsid w:val="00E9758C"/>
    <w:rsid w:val="00E9774F"/>
    <w:rsid w:val="00E9786A"/>
    <w:rsid w:val="00E97949"/>
    <w:rsid w:val="00E97966"/>
    <w:rsid w:val="00E97BB0"/>
    <w:rsid w:val="00EA00B3"/>
    <w:rsid w:val="00EA00B8"/>
    <w:rsid w:val="00EA019F"/>
    <w:rsid w:val="00EA0244"/>
    <w:rsid w:val="00EA039F"/>
    <w:rsid w:val="00EA03C4"/>
    <w:rsid w:val="00EA053D"/>
    <w:rsid w:val="00EA0940"/>
    <w:rsid w:val="00EA0D49"/>
    <w:rsid w:val="00EA0EA5"/>
    <w:rsid w:val="00EA0EBE"/>
    <w:rsid w:val="00EA1124"/>
    <w:rsid w:val="00EA11A7"/>
    <w:rsid w:val="00EA11C8"/>
    <w:rsid w:val="00EA11D5"/>
    <w:rsid w:val="00EA14FB"/>
    <w:rsid w:val="00EA159C"/>
    <w:rsid w:val="00EA15DC"/>
    <w:rsid w:val="00EA17E3"/>
    <w:rsid w:val="00EA17FC"/>
    <w:rsid w:val="00EA19A8"/>
    <w:rsid w:val="00EA19CC"/>
    <w:rsid w:val="00EA1F95"/>
    <w:rsid w:val="00EA20A1"/>
    <w:rsid w:val="00EA2300"/>
    <w:rsid w:val="00EA282A"/>
    <w:rsid w:val="00EA2BF7"/>
    <w:rsid w:val="00EA2ED8"/>
    <w:rsid w:val="00EA2F72"/>
    <w:rsid w:val="00EA2FCC"/>
    <w:rsid w:val="00EA3055"/>
    <w:rsid w:val="00EA30D5"/>
    <w:rsid w:val="00EA31DA"/>
    <w:rsid w:val="00EA33D8"/>
    <w:rsid w:val="00EA3522"/>
    <w:rsid w:val="00EA3657"/>
    <w:rsid w:val="00EA3907"/>
    <w:rsid w:val="00EA3924"/>
    <w:rsid w:val="00EA3BAB"/>
    <w:rsid w:val="00EA3BF0"/>
    <w:rsid w:val="00EA40FD"/>
    <w:rsid w:val="00EA441E"/>
    <w:rsid w:val="00EA4653"/>
    <w:rsid w:val="00EA46E3"/>
    <w:rsid w:val="00EA48B3"/>
    <w:rsid w:val="00EA4B9C"/>
    <w:rsid w:val="00EA4BFE"/>
    <w:rsid w:val="00EA4EA8"/>
    <w:rsid w:val="00EA5129"/>
    <w:rsid w:val="00EA5314"/>
    <w:rsid w:val="00EA5316"/>
    <w:rsid w:val="00EA552D"/>
    <w:rsid w:val="00EA5826"/>
    <w:rsid w:val="00EA5A55"/>
    <w:rsid w:val="00EA5BD4"/>
    <w:rsid w:val="00EA5D05"/>
    <w:rsid w:val="00EA5E05"/>
    <w:rsid w:val="00EA5E92"/>
    <w:rsid w:val="00EA6148"/>
    <w:rsid w:val="00EA61EB"/>
    <w:rsid w:val="00EA6327"/>
    <w:rsid w:val="00EA67DD"/>
    <w:rsid w:val="00EA6932"/>
    <w:rsid w:val="00EA6AAD"/>
    <w:rsid w:val="00EA6E7D"/>
    <w:rsid w:val="00EA6FE7"/>
    <w:rsid w:val="00EA7272"/>
    <w:rsid w:val="00EA72A7"/>
    <w:rsid w:val="00EA737E"/>
    <w:rsid w:val="00EA74C6"/>
    <w:rsid w:val="00EA7596"/>
    <w:rsid w:val="00EA75E0"/>
    <w:rsid w:val="00EA76D0"/>
    <w:rsid w:val="00EA7995"/>
    <w:rsid w:val="00EA7AE2"/>
    <w:rsid w:val="00EA7C02"/>
    <w:rsid w:val="00EA7F69"/>
    <w:rsid w:val="00EA7FE5"/>
    <w:rsid w:val="00EB010E"/>
    <w:rsid w:val="00EB0231"/>
    <w:rsid w:val="00EB0765"/>
    <w:rsid w:val="00EB07D2"/>
    <w:rsid w:val="00EB0873"/>
    <w:rsid w:val="00EB0AFA"/>
    <w:rsid w:val="00EB0BC8"/>
    <w:rsid w:val="00EB0EB4"/>
    <w:rsid w:val="00EB0FB2"/>
    <w:rsid w:val="00EB1060"/>
    <w:rsid w:val="00EB1260"/>
    <w:rsid w:val="00EB1286"/>
    <w:rsid w:val="00EB1433"/>
    <w:rsid w:val="00EB14EA"/>
    <w:rsid w:val="00EB1574"/>
    <w:rsid w:val="00EB157F"/>
    <w:rsid w:val="00EB1643"/>
    <w:rsid w:val="00EB181C"/>
    <w:rsid w:val="00EB1907"/>
    <w:rsid w:val="00EB1DCF"/>
    <w:rsid w:val="00EB2266"/>
    <w:rsid w:val="00EB2629"/>
    <w:rsid w:val="00EB2761"/>
    <w:rsid w:val="00EB2887"/>
    <w:rsid w:val="00EB2AA0"/>
    <w:rsid w:val="00EB2D9F"/>
    <w:rsid w:val="00EB2ED2"/>
    <w:rsid w:val="00EB3032"/>
    <w:rsid w:val="00EB3272"/>
    <w:rsid w:val="00EB33B2"/>
    <w:rsid w:val="00EB3466"/>
    <w:rsid w:val="00EB3622"/>
    <w:rsid w:val="00EB36AA"/>
    <w:rsid w:val="00EB3933"/>
    <w:rsid w:val="00EB39A1"/>
    <w:rsid w:val="00EB39C4"/>
    <w:rsid w:val="00EB3A4F"/>
    <w:rsid w:val="00EB3B35"/>
    <w:rsid w:val="00EB3DA7"/>
    <w:rsid w:val="00EB3FA3"/>
    <w:rsid w:val="00EB4250"/>
    <w:rsid w:val="00EB42FF"/>
    <w:rsid w:val="00EB4319"/>
    <w:rsid w:val="00EB4373"/>
    <w:rsid w:val="00EB47EC"/>
    <w:rsid w:val="00EB4828"/>
    <w:rsid w:val="00EB4878"/>
    <w:rsid w:val="00EB4905"/>
    <w:rsid w:val="00EB492E"/>
    <w:rsid w:val="00EB4932"/>
    <w:rsid w:val="00EB49F1"/>
    <w:rsid w:val="00EB4AAB"/>
    <w:rsid w:val="00EB4C74"/>
    <w:rsid w:val="00EB4CCD"/>
    <w:rsid w:val="00EB4DCF"/>
    <w:rsid w:val="00EB4EA3"/>
    <w:rsid w:val="00EB4EE1"/>
    <w:rsid w:val="00EB4F67"/>
    <w:rsid w:val="00EB5232"/>
    <w:rsid w:val="00EB5443"/>
    <w:rsid w:val="00EB54D5"/>
    <w:rsid w:val="00EB551B"/>
    <w:rsid w:val="00EB55ED"/>
    <w:rsid w:val="00EB584D"/>
    <w:rsid w:val="00EB5C1D"/>
    <w:rsid w:val="00EB5D1B"/>
    <w:rsid w:val="00EB5D3E"/>
    <w:rsid w:val="00EB5E0B"/>
    <w:rsid w:val="00EB5EDA"/>
    <w:rsid w:val="00EB5FF3"/>
    <w:rsid w:val="00EB60CA"/>
    <w:rsid w:val="00EB60D9"/>
    <w:rsid w:val="00EB6109"/>
    <w:rsid w:val="00EB6122"/>
    <w:rsid w:val="00EB6169"/>
    <w:rsid w:val="00EB627F"/>
    <w:rsid w:val="00EB633B"/>
    <w:rsid w:val="00EB6346"/>
    <w:rsid w:val="00EB64F0"/>
    <w:rsid w:val="00EB669B"/>
    <w:rsid w:val="00EB6964"/>
    <w:rsid w:val="00EB6A61"/>
    <w:rsid w:val="00EB6AB7"/>
    <w:rsid w:val="00EB6AE7"/>
    <w:rsid w:val="00EB6EE2"/>
    <w:rsid w:val="00EB6EF3"/>
    <w:rsid w:val="00EB71F3"/>
    <w:rsid w:val="00EB7236"/>
    <w:rsid w:val="00EB7330"/>
    <w:rsid w:val="00EB7347"/>
    <w:rsid w:val="00EB735B"/>
    <w:rsid w:val="00EB73A4"/>
    <w:rsid w:val="00EB7653"/>
    <w:rsid w:val="00EB7B98"/>
    <w:rsid w:val="00EB7C4A"/>
    <w:rsid w:val="00EB7CE6"/>
    <w:rsid w:val="00EB7D43"/>
    <w:rsid w:val="00EB7E0F"/>
    <w:rsid w:val="00EB7EE4"/>
    <w:rsid w:val="00EC0058"/>
    <w:rsid w:val="00EC019F"/>
    <w:rsid w:val="00EC02D5"/>
    <w:rsid w:val="00EC03CE"/>
    <w:rsid w:val="00EC049C"/>
    <w:rsid w:val="00EC05A4"/>
    <w:rsid w:val="00EC05F9"/>
    <w:rsid w:val="00EC06BD"/>
    <w:rsid w:val="00EC0738"/>
    <w:rsid w:val="00EC078A"/>
    <w:rsid w:val="00EC0838"/>
    <w:rsid w:val="00EC09B4"/>
    <w:rsid w:val="00EC09DF"/>
    <w:rsid w:val="00EC0B51"/>
    <w:rsid w:val="00EC0BBC"/>
    <w:rsid w:val="00EC0D45"/>
    <w:rsid w:val="00EC0DE6"/>
    <w:rsid w:val="00EC0DEB"/>
    <w:rsid w:val="00EC0E7F"/>
    <w:rsid w:val="00EC0FF8"/>
    <w:rsid w:val="00EC10EE"/>
    <w:rsid w:val="00EC11CB"/>
    <w:rsid w:val="00EC1354"/>
    <w:rsid w:val="00EC1387"/>
    <w:rsid w:val="00EC167F"/>
    <w:rsid w:val="00EC1ABC"/>
    <w:rsid w:val="00EC1D58"/>
    <w:rsid w:val="00EC1EBF"/>
    <w:rsid w:val="00EC1FFA"/>
    <w:rsid w:val="00EC23D1"/>
    <w:rsid w:val="00EC2A32"/>
    <w:rsid w:val="00EC2AE0"/>
    <w:rsid w:val="00EC2BA2"/>
    <w:rsid w:val="00EC2C3E"/>
    <w:rsid w:val="00EC2DDD"/>
    <w:rsid w:val="00EC30DA"/>
    <w:rsid w:val="00EC326E"/>
    <w:rsid w:val="00EC3334"/>
    <w:rsid w:val="00EC3630"/>
    <w:rsid w:val="00EC3646"/>
    <w:rsid w:val="00EC3673"/>
    <w:rsid w:val="00EC3727"/>
    <w:rsid w:val="00EC3999"/>
    <w:rsid w:val="00EC3A35"/>
    <w:rsid w:val="00EC3A7E"/>
    <w:rsid w:val="00EC3BD1"/>
    <w:rsid w:val="00EC3BE4"/>
    <w:rsid w:val="00EC3C5B"/>
    <w:rsid w:val="00EC3C70"/>
    <w:rsid w:val="00EC434B"/>
    <w:rsid w:val="00EC440A"/>
    <w:rsid w:val="00EC468E"/>
    <w:rsid w:val="00EC46FA"/>
    <w:rsid w:val="00EC4740"/>
    <w:rsid w:val="00EC475A"/>
    <w:rsid w:val="00EC47D6"/>
    <w:rsid w:val="00EC48CE"/>
    <w:rsid w:val="00EC4C15"/>
    <w:rsid w:val="00EC4CF4"/>
    <w:rsid w:val="00EC4E4E"/>
    <w:rsid w:val="00EC4F39"/>
    <w:rsid w:val="00EC4F68"/>
    <w:rsid w:val="00EC54C4"/>
    <w:rsid w:val="00EC5616"/>
    <w:rsid w:val="00EC5765"/>
    <w:rsid w:val="00EC57FA"/>
    <w:rsid w:val="00EC58B6"/>
    <w:rsid w:val="00EC5923"/>
    <w:rsid w:val="00EC5BE9"/>
    <w:rsid w:val="00EC5CD6"/>
    <w:rsid w:val="00EC5DCB"/>
    <w:rsid w:val="00EC5E24"/>
    <w:rsid w:val="00EC5E52"/>
    <w:rsid w:val="00EC5ED0"/>
    <w:rsid w:val="00EC5F58"/>
    <w:rsid w:val="00EC603E"/>
    <w:rsid w:val="00EC625C"/>
    <w:rsid w:val="00EC62E0"/>
    <w:rsid w:val="00EC6341"/>
    <w:rsid w:val="00EC63A8"/>
    <w:rsid w:val="00EC6A80"/>
    <w:rsid w:val="00EC6C08"/>
    <w:rsid w:val="00EC71BA"/>
    <w:rsid w:val="00EC73B9"/>
    <w:rsid w:val="00EC73DC"/>
    <w:rsid w:val="00EC7466"/>
    <w:rsid w:val="00EC78BB"/>
    <w:rsid w:val="00EC7F60"/>
    <w:rsid w:val="00ED0242"/>
    <w:rsid w:val="00ED058D"/>
    <w:rsid w:val="00ED06DE"/>
    <w:rsid w:val="00ED07C7"/>
    <w:rsid w:val="00ED0B3A"/>
    <w:rsid w:val="00ED0E20"/>
    <w:rsid w:val="00ED0F22"/>
    <w:rsid w:val="00ED139C"/>
    <w:rsid w:val="00ED14CB"/>
    <w:rsid w:val="00ED14EB"/>
    <w:rsid w:val="00ED1884"/>
    <w:rsid w:val="00ED18A0"/>
    <w:rsid w:val="00ED18C4"/>
    <w:rsid w:val="00ED1900"/>
    <w:rsid w:val="00ED198E"/>
    <w:rsid w:val="00ED1A39"/>
    <w:rsid w:val="00ED1B7E"/>
    <w:rsid w:val="00ED1B87"/>
    <w:rsid w:val="00ED20B3"/>
    <w:rsid w:val="00ED21DE"/>
    <w:rsid w:val="00ED2505"/>
    <w:rsid w:val="00ED2683"/>
    <w:rsid w:val="00ED2922"/>
    <w:rsid w:val="00ED2B61"/>
    <w:rsid w:val="00ED2D1C"/>
    <w:rsid w:val="00ED2D22"/>
    <w:rsid w:val="00ED2DAB"/>
    <w:rsid w:val="00ED2ED4"/>
    <w:rsid w:val="00ED30AF"/>
    <w:rsid w:val="00ED3157"/>
    <w:rsid w:val="00ED3210"/>
    <w:rsid w:val="00ED3541"/>
    <w:rsid w:val="00ED366F"/>
    <w:rsid w:val="00ED36BD"/>
    <w:rsid w:val="00ED36F0"/>
    <w:rsid w:val="00ED39CF"/>
    <w:rsid w:val="00ED3BF0"/>
    <w:rsid w:val="00ED3CA0"/>
    <w:rsid w:val="00ED4291"/>
    <w:rsid w:val="00ED440C"/>
    <w:rsid w:val="00ED467C"/>
    <w:rsid w:val="00ED4712"/>
    <w:rsid w:val="00ED4909"/>
    <w:rsid w:val="00ED4C4F"/>
    <w:rsid w:val="00ED52C8"/>
    <w:rsid w:val="00ED5524"/>
    <w:rsid w:val="00ED5525"/>
    <w:rsid w:val="00ED5530"/>
    <w:rsid w:val="00ED555A"/>
    <w:rsid w:val="00ED55B9"/>
    <w:rsid w:val="00ED567E"/>
    <w:rsid w:val="00ED5821"/>
    <w:rsid w:val="00ED58DE"/>
    <w:rsid w:val="00ED591E"/>
    <w:rsid w:val="00ED5981"/>
    <w:rsid w:val="00ED5A2C"/>
    <w:rsid w:val="00ED5BF1"/>
    <w:rsid w:val="00ED5CD8"/>
    <w:rsid w:val="00ED5E66"/>
    <w:rsid w:val="00ED5F1B"/>
    <w:rsid w:val="00ED61CD"/>
    <w:rsid w:val="00ED6215"/>
    <w:rsid w:val="00ED655E"/>
    <w:rsid w:val="00ED66F4"/>
    <w:rsid w:val="00ED6831"/>
    <w:rsid w:val="00ED697F"/>
    <w:rsid w:val="00ED6997"/>
    <w:rsid w:val="00ED6BA5"/>
    <w:rsid w:val="00ED6E99"/>
    <w:rsid w:val="00ED6F83"/>
    <w:rsid w:val="00ED6FC9"/>
    <w:rsid w:val="00ED7167"/>
    <w:rsid w:val="00ED72CA"/>
    <w:rsid w:val="00ED758F"/>
    <w:rsid w:val="00ED776D"/>
    <w:rsid w:val="00ED78F1"/>
    <w:rsid w:val="00ED792D"/>
    <w:rsid w:val="00ED7A13"/>
    <w:rsid w:val="00ED7A8B"/>
    <w:rsid w:val="00ED7BB0"/>
    <w:rsid w:val="00ED7FC6"/>
    <w:rsid w:val="00EE00E6"/>
    <w:rsid w:val="00EE0171"/>
    <w:rsid w:val="00EE01A9"/>
    <w:rsid w:val="00EE0226"/>
    <w:rsid w:val="00EE0464"/>
    <w:rsid w:val="00EE04D0"/>
    <w:rsid w:val="00EE061D"/>
    <w:rsid w:val="00EE07D3"/>
    <w:rsid w:val="00EE1106"/>
    <w:rsid w:val="00EE1528"/>
    <w:rsid w:val="00EE16FC"/>
    <w:rsid w:val="00EE18AE"/>
    <w:rsid w:val="00EE1AF9"/>
    <w:rsid w:val="00EE1B6A"/>
    <w:rsid w:val="00EE1BF4"/>
    <w:rsid w:val="00EE1CFE"/>
    <w:rsid w:val="00EE1D1C"/>
    <w:rsid w:val="00EE1E6E"/>
    <w:rsid w:val="00EE1EE1"/>
    <w:rsid w:val="00EE2033"/>
    <w:rsid w:val="00EE2263"/>
    <w:rsid w:val="00EE241F"/>
    <w:rsid w:val="00EE2488"/>
    <w:rsid w:val="00EE24BC"/>
    <w:rsid w:val="00EE2574"/>
    <w:rsid w:val="00EE2688"/>
    <w:rsid w:val="00EE2723"/>
    <w:rsid w:val="00EE275A"/>
    <w:rsid w:val="00EE2A99"/>
    <w:rsid w:val="00EE2AC6"/>
    <w:rsid w:val="00EE2D04"/>
    <w:rsid w:val="00EE2F19"/>
    <w:rsid w:val="00EE2F76"/>
    <w:rsid w:val="00EE2FDE"/>
    <w:rsid w:val="00EE3227"/>
    <w:rsid w:val="00EE337F"/>
    <w:rsid w:val="00EE3625"/>
    <w:rsid w:val="00EE3787"/>
    <w:rsid w:val="00EE38C6"/>
    <w:rsid w:val="00EE3C1F"/>
    <w:rsid w:val="00EE3C2E"/>
    <w:rsid w:val="00EE3E3E"/>
    <w:rsid w:val="00EE40A9"/>
    <w:rsid w:val="00EE4108"/>
    <w:rsid w:val="00EE4201"/>
    <w:rsid w:val="00EE43B7"/>
    <w:rsid w:val="00EE4956"/>
    <w:rsid w:val="00EE4B49"/>
    <w:rsid w:val="00EE4CAE"/>
    <w:rsid w:val="00EE4EAD"/>
    <w:rsid w:val="00EE4ED1"/>
    <w:rsid w:val="00EE4F64"/>
    <w:rsid w:val="00EE4FC4"/>
    <w:rsid w:val="00EE500A"/>
    <w:rsid w:val="00EE528B"/>
    <w:rsid w:val="00EE5578"/>
    <w:rsid w:val="00EE55ED"/>
    <w:rsid w:val="00EE57A3"/>
    <w:rsid w:val="00EE57D6"/>
    <w:rsid w:val="00EE5818"/>
    <w:rsid w:val="00EE59AC"/>
    <w:rsid w:val="00EE5A00"/>
    <w:rsid w:val="00EE5D46"/>
    <w:rsid w:val="00EE612A"/>
    <w:rsid w:val="00EE6242"/>
    <w:rsid w:val="00EE6501"/>
    <w:rsid w:val="00EE6513"/>
    <w:rsid w:val="00EE6A9F"/>
    <w:rsid w:val="00EE6B5D"/>
    <w:rsid w:val="00EE6BDB"/>
    <w:rsid w:val="00EE6E49"/>
    <w:rsid w:val="00EE713D"/>
    <w:rsid w:val="00EE7358"/>
    <w:rsid w:val="00EE73D6"/>
    <w:rsid w:val="00EE73DF"/>
    <w:rsid w:val="00EE7680"/>
    <w:rsid w:val="00EE7763"/>
    <w:rsid w:val="00EE7B49"/>
    <w:rsid w:val="00EE7D88"/>
    <w:rsid w:val="00EF029C"/>
    <w:rsid w:val="00EF044B"/>
    <w:rsid w:val="00EF069F"/>
    <w:rsid w:val="00EF078F"/>
    <w:rsid w:val="00EF0929"/>
    <w:rsid w:val="00EF09F2"/>
    <w:rsid w:val="00EF0AF3"/>
    <w:rsid w:val="00EF0CCD"/>
    <w:rsid w:val="00EF0D77"/>
    <w:rsid w:val="00EF0D7D"/>
    <w:rsid w:val="00EF0F2D"/>
    <w:rsid w:val="00EF1061"/>
    <w:rsid w:val="00EF11B7"/>
    <w:rsid w:val="00EF120E"/>
    <w:rsid w:val="00EF14DE"/>
    <w:rsid w:val="00EF14F9"/>
    <w:rsid w:val="00EF157A"/>
    <w:rsid w:val="00EF15C2"/>
    <w:rsid w:val="00EF1AF0"/>
    <w:rsid w:val="00EF1CB4"/>
    <w:rsid w:val="00EF1E2A"/>
    <w:rsid w:val="00EF1EA8"/>
    <w:rsid w:val="00EF1F42"/>
    <w:rsid w:val="00EF2010"/>
    <w:rsid w:val="00EF2101"/>
    <w:rsid w:val="00EF21CC"/>
    <w:rsid w:val="00EF261B"/>
    <w:rsid w:val="00EF276E"/>
    <w:rsid w:val="00EF28C0"/>
    <w:rsid w:val="00EF2AA1"/>
    <w:rsid w:val="00EF2B44"/>
    <w:rsid w:val="00EF2E4F"/>
    <w:rsid w:val="00EF2EBE"/>
    <w:rsid w:val="00EF2FC2"/>
    <w:rsid w:val="00EF3098"/>
    <w:rsid w:val="00EF30F5"/>
    <w:rsid w:val="00EF334A"/>
    <w:rsid w:val="00EF35A7"/>
    <w:rsid w:val="00EF37DB"/>
    <w:rsid w:val="00EF38F3"/>
    <w:rsid w:val="00EF3B85"/>
    <w:rsid w:val="00EF3D4B"/>
    <w:rsid w:val="00EF3EDB"/>
    <w:rsid w:val="00EF3EF0"/>
    <w:rsid w:val="00EF3FEC"/>
    <w:rsid w:val="00EF3FF9"/>
    <w:rsid w:val="00EF4050"/>
    <w:rsid w:val="00EF418E"/>
    <w:rsid w:val="00EF41D5"/>
    <w:rsid w:val="00EF42EB"/>
    <w:rsid w:val="00EF46B1"/>
    <w:rsid w:val="00EF474E"/>
    <w:rsid w:val="00EF47D8"/>
    <w:rsid w:val="00EF47DB"/>
    <w:rsid w:val="00EF498D"/>
    <w:rsid w:val="00EF4A82"/>
    <w:rsid w:val="00EF4B42"/>
    <w:rsid w:val="00EF4B52"/>
    <w:rsid w:val="00EF4D12"/>
    <w:rsid w:val="00EF4DD1"/>
    <w:rsid w:val="00EF526B"/>
    <w:rsid w:val="00EF544D"/>
    <w:rsid w:val="00EF546D"/>
    <w:rsid w:val="00EF556C"/>
    <w:rsid w:val="00EF559E"/>
    <w:rsid w:val="00EF56EE"/>
    <w:rsid w:val="00EF58D2"/>
    <w:rsid w:val="00EF596B"/>
    <w:rsid w:val="00EF597B"/>
    <w:rsid w:val="00EF5A46"/>
    <w:rsid w:val="00EF5C0F"/>
    <w:rsid w:val="00EF5C18"/>
    <w:rsid w:val="00EF5CC7"/>
    <w:rsid w:val="00EF5FB0"/>
    <w:rsid w:val="00EF698F"/>
    <w:rsid w:val="00EF6A83"/>
    <w:rsid w:val="00EF6E4F"/>
    <w:rsid w:val="00EF70FA"/>
    <w:rsid w:val="00EF713E"/>
    <w:rsid w:val="00EF714C"/>
    <w:rsid w:val="00EF76D0"/>
    <w:rsid w:val="00EF79F2"/>
    <w:rsid w:val="00EF7B43"/>
    <w:rsid w:val="00EF7DF0"/>
    <w:rsid w:val="00F007B2"/>
    <w:rsid w:val="00F0086F"/>
    <w:rsid w:val="00F00939"/>
    <w:rsid w:val="00F00951"/>
    <w:rsid w:val="00F00A8B"/>
    <w:rsid w:val="00F00A8F"/>
    <w:rsid w:val="00F00B46"/>
    <w:rsid w:val="00F00BBD"/>
    <w:rsid w:val="00F00D2D"/>
    <w:rsid w:val="00F00D40"/>
    <w:rsid w:val="00F00EA7"/>
    <w:rsid w:val="00F01094"/>
    <w:rsid w:val="00F010B1"/>
    <w:rsid w:val="00F01175"/>
    <w:rsid w:val="00F011C4"/>
    <w:rsid w:val="00F011CF"/>
    <w:rsid w:val="00F0129D"/>
    <w:rsid w:val="00F01399"/>
    <w:rsid w:val="00F014E4"/>
    <w:rsid w:val="00F01593"/>
    <w:rsid w:val="00F016D8"/>
    <w:rsid w:val="00F01811"/>
    <w:rsid w:val="00F01AE1"/>
    <w:rsid w:val="00F01DBE"/>
    <w:rsid w:val="00F01E1D"/>
    <w:rsid w:val="00F02033"/>
    <w:rsid w:val="00F0231E"/>
    <w:rsid w:val="00F0248A"/>
    <w:rsid w:val="00F0250D"/>
    <w:rsid w:val="00F028B7"/>
    <w:rsid w:val="00F02909"/>
    <w:rsid w:val="00F02E36"/>
    <w:rsid w:val="00F02F62"/>
    <w:rsid w:val="00F03053"/>
    <w:rsid w:val="00F03373"/>
    <w:rsid w:val="00F03431"/>
    <w:rsid w:val="00F034BE"/>
    <w:rsid w:val="00F034F1"/>
    <w:rsid w:val="00F034F8"/>
    <w:rsid w:val="00F03675"/>
    <w:rsid w:val="00F03822"/>
    <w:rsid w:val="00F03ABB"/>
    <w:rsid w:val="00F03CED"/>
    <w:rsid w:val="00F03F1B"/>
    <w:rsid w:val="00F03FB3"/>
    <w:rsid w:val="00F0447A"/>
    <w:rsid w:val="00F045C5"/>
    <w:rsid w:val="00F046F2"/>
    <w:rsid w:val="00F048F1"/>
    <w:rsid w:val="00F04CD5"/>
    <w:rsid w:val="00F04D07"/>
    <w:rsid w:val="00F04DC3"/>
    <w:rsid w:val="00F04E8C"/>
    <w:rsid w:val="00F04ECD"/>
    <w:rsid w:val="00F04F83"/>
    <w:rsid w:val="00F0540D"/>
    <w:rsid w:val="00F054E0"/>
    <w:rsid w:val="00F057D5"/>
    <w:rsid w:val="00F05901"/>
    <w:rsid w:val="00F05AED"/>
    <w:rsid w:val="00F05E74"/>
    <w:rsid w:val="00F05EE1"/>
    <w:rsid w:val="00F05F56"/>
    <w:rsid w:val="00F05F77"/>
    <w:rsid w:val="00F060BA"/>
    <w:rsid w:val="00F06122"/>
    <w:rsid w:val="00F063EF"/>
    <w:rsid w:val="00F06699"/>
    <w:rsid w:val="00F06732"/>
    <w:rsid w:val="00F06A3A"/>
    <w:rsid w:val="00F070BC"/>
    <w:rsid w:val="00F07194"/>
    <w:rsid w:val="00F07226"/>
    <w:rsid w:val="00F07330"/>
    <w:rsid w:val="00F07481"/>
    <w:rsid w:val="00F07489"/>
    <w:rsid w:val="00F075AA"/>
    <w:rsid w:val="00F0770A"/>
    <w:rsid w:val="00F078D9"/>
    <w:rsid w:val="00F0797A"/>
    <w:rsid w:val="00F07B3B"/>
    <w:rsid w:val="00F07B40"/>
    <w:rsid w:val="00F07BAA"/>
    <w:rsid w:val="00F10000"/>
    <w:rsid w:val="00F100B3"/>
    <w:rsid w:val="00F1017B"/>
    <w:rsid w:val="00F102AC"/>
    <w:rsid w:val="00F10371"/>
    <w:rsid w:val="00F10381"/>
    <w:rsid w:val="00F103B5"/>
    <w:rsid w:val="00F103E7"/>
    <w:rsid w:val="00F10450"/>
    <w:rsid w:val="00F104B7"/>
    <w:rsid w:val="00F10549"/>
    <w:rsid w:val="00F1059C"/>
    <w:rsid w:val="00F10635"/>
    <w:rsid w:val="00F10818"/>
    <w:rsid w:val="00F10B41"/>
    <w:rsid w:val="00F10C9C"/>
    <w:rsid w:val="00F10DBA"/>
    <w:rsid w:val="00F10F55"/>
    <w:rsid w:val="00F110D7"/>
    <w:rsid w:val="00F110ED"/>
    <w:rsid w:val="00F11312"/>
    <w:rsid w:val="00F11384"/>
    <w:rsid w:val="00F1173E"/>
    <w:rsid w:val="00F117D9"/>
    <w:rsid w:val="00F1182F"/>
    <w:rsid w:val="00F11CBC"/>
    <w:rsid w:val="00F11D15"/>
    <w:rsid w:val="00F11D1E"/>
    <w:rsid w:val="00F11D24"/>
    <w:rsid w:val="00F11F0F"/>
    <w:rsid w:val="00F11F94"/>
    <w:rsid w:val="00F12084"/>
    <w:rsid w:val="00F121C7"/>
    <w:rsid w:val="00F124D8"/>
    <w:rsid w:val="00F124F9"/>
    <w:rsid w:val="00F1267C"/>
    <w:rsid w:val="00F128EA"/>
    <w:rsid w:val="00F12A5E"/>
    <w:rsid w:val="00F12A7E"/>
    <w:rsid w:val="00F12AE3"/>
    <w:rsid w:val="00F12B4A"/>
    <w:rsid w:val="00F12C79"/>
    <w:rsid w:val="00F12CE7"/>
    <w:rsid w:val="00F12EB8"/>
    <w:rsid w:val="00F12F49"/>
    <w:rsid w:val="00F13343"/>
    <w:rsid w:val="00F13367"/>
    <w:rsid w:val="00F13475"/>
    <w:rsid w:val="00F136A0"/>
    <w:rsid w:val="00F1372C"/>
    <w:rsid w:val="00F1385C"/>
    <w:rsid w:val="00F13D24"/>
    <w:rsid w:val="00F1417A"/>
    <w:rsid w:val="00F141A8"/>
    <w:rsid w:val="00F14239"/>
    <w:rsid w:val="00F1437C"/>
    <w:rsid w:val="00F1483A"/>
    <w:rsid w:val="00F148D7"/>
    <w:rsid w:val="00F149EE"/>
    <w:rsid w:val="00F14A90"/>
    <w:rsid w:val="00F14AEB"/>
    <w:rsid w:val="00F14BC9"/>
    <w:rsid w:val="00F14D19"/>
    <w:rsid w:val="00F14D6E"/>
    <w:rsid w:val="00F14D72"/>
    <w:rsid w:val="00F151B3"/>
    <w:rsid w:val="00F1521D"/>
    <w:rsid w:val="00F154A8"/>
    <w:rsid w:val="00F15514"/>
    <w:rsid w:val="00F1554E"/>
    <w:rsid w:val="00F155DE"/>
    <w:rsid w:val="00F156BA"/>
    <w:rsid w:val="00F15832"/>
    <w:rsid w:val="00F15AFF"/>
    <w:rsid w:val="00F15BD8"/>
    <w:rsid w:val="00F15C1A"/>
    <w:rsid w:val="00F15C20"/>
    <w:rsid w:val="00F15E07"/>
    <w:rsid w:val="00F15F20"/>
    <w:rsid w:val="00F15F33"/>
    <w:rsid w:val="00F160CF"/>
    <w:rsid w:val="00F1614B"/>
    <w:rsid w:val="00F1614C"/>
    <w:rsid w:val="00F1615C"/>
    <w:rsid w:val="00F1667E"/>
    <w:rsid w:val="00F16A5E"/>
    <w:rsid w:val="00F16B72"/>
    <w:rsid w:val="00F171B6"/>
    <w:rsid w:val="00F1733D"/>
    <w:rsid w:val="00F17809"/>
    <w:rsid w:val="00F178D0"/>
    <w:rsid w:val="00F17ADE"/>
    <w:rsid w:val="00F17AE2"/>
    <w:rsid w:val="00F17BC0"/>
    <w:rsid w:val="00F17CA6"/>
    <w:rsid w:val="00F17F0E"/>
    <w:rsid w:val="00F17FBC"/>
    <w:rsid w:val="00F17FC7"/>
    <w:rsid w:val="00F20064"/>
    <w:rsid w:val="00F20120"/>
    <w:rsid w:val="00F201A5"/>
    <w:rsid w:val="00F20219"/>
    <w:rsid w:val="00F20355"/>
    <w:rsid w:val="00F2043A"/>
    <w:rsid w:val="00F2047A"/>
    <w:rsid w:val="00F2057E"/>
    <w:rsid w:val="00F205E2"/>
    <w:rsid w:val="00F207EC"/>
    <w:rsid w:val="00F20B9B"/>
    <w:rsid w:val="00F20D18"/>
    <w:rsid w:val="00F20D7B"/>
    <w:rsid w:val="00F20F21"/>
    <w:rsid w:val="00F2133A"/>
    <w:rsid w:val="00F213A2"/>
    <w:rsid w:val="00F21485"/>
    <w:rsid w:val="00F21B2F"/>
    <w:rsid w:val="00F21C07"/>
    <w:rsid w:val="00F21CC0"/>
    <w:rsid w:val="00F21CC5"/>
    <w:rsid w:val="00F21D3A"/>
    <w:rsid w:val="00F21F27"/>
    <w:rsid w:val="00F221DA"/>
    <w:rsid w:val="00F2228D"/>
    <w:rsid w:val="00F2232A"/>
    <w:rsid w:val="00F223EC"/>
    <w:rsid w:val="00F2269F"/>
    <w:rsid w:val="00F22926"/>
    <w:rsid w:val="00F2298E"/>
    <w:rsid w:val="00F22BB5"/>
    <w:rsid w:val="00F22C18"/>
    <w:rsid w:val="00F22D38"/>
    <w:rsid w:val="00F231FF"/>
    <w:rsid w:val="00F2323B"/>
    <w:rsid w:val="00F23426"/>
    <w:rsid w:val="00F23464"/>
    <w:rsid w:val="00F23479"/>
    <w:rsid w:val="00F23507"/>
    <w:rsid w:val="00F2361B"/>
    <w:rsid w:val="00F237CD"/>
    <w:rsid w:val="00F2381B"/>
    <w:rsid w:val="00F23820"/>
    <w:rsid w:val="00F2388E"/>
    <w:rsid w:val="00F23975"/>
    <w:rsid w:val="00F239C2"/>
    <w:rsid w:val="00F23A8F"/>
    <w:rsid w:val="00F23D13"/>
    <w:rsid w:val="00F23DF7"/>
    <w:rsid w:val="00F24160"/>
    <w:rsid w:val="00F2433D"/>
    <w:rsid w:val="00F243F0"/>
    <w:rsid w:val="00F24755"/>
    <w:rsid w:val="00F24ADF"/>
    <w:rsid w:val="00F24BD4"/>
    <w:rsid w:val="00F24E32"/>
    <w:rsid w:val="00F24F68"/>
    <w:rsid w:val="00F25242"/>
    <w:rsid w:val="00F25604"/>
    <w:rsid w:val="00F2565C"/>
    <w:rsid w:val="00F25680"/>
    <w:rsid w:val="00F25827"/>
    <w:rsid w:val="00F258F1"/>
    <w:rsid w:val="00F25966"/>
    <w:rsid w:val="00F259B5"/>
    <w:rsid w:val="00F25C8F"/>
    <w:rsid w:val="00F25D3B"/>
    <w:rsid w:val="00F25EDF"/>
    <w:rsid w:val="00F2605D"/>
    <w:rsid w:val="00F260D2"/>
    <w:rsid w:val="00F26100"/>
    <w:rsid w:val="00F2647F"/>
    <w:rsid w:val="00F265FD"/>
    <w:rsid w:val="00F2667A"/>
    <w:rsid w:val="00F26918"/>
    <w:rsid w:val="00F26B02"/>
    <w:rsid w:val="00F26F90"/>
    <w:rsid w:val="00F26FD8"/>
    <w:rsid w:val="00F2716C"/>
    <w:rsid w:val="00F27171"/>
    <w:rsid w:val="00F271EF"/>
    <w:rsid w:val="00F273EE"/>
    <w:rsid w:val="00F27519"/>
    <w:rsid w:val="00F27521"/>
    <w:rsid w:val="00F27636"/>
    <w:rsid w:val="00F277AC"/>
    <w:rsid w:val="00F27809"/>
    <w:rsid w:val="00F278A2"/>
    <w:rsid w:val="00F279ED"/>
    <w:rsid w:val="00F27D6E"/>
    <w:rsid w:val="00F27DF1"/>
    <w:rsid w:val="00F27FDB"/>
    <w:rsid w:val="00F30227"/>
    <w:rsid w:val="00F30266"/>
    <w:rsid w:val="00F30287"/>
    <w:rsid w:val="00F303C0"/>
    <w:rsid w:val="00F303C2"/>
    <w:rsid w:val="00F30499"/>
    <w:rsid w:val="00F304C8"/>
    <w:rsid w:val="00F30543"/>
    <w:rsid w:val="00F30558"/>
    <w:rsid w:val="00F3064C"/>
    <w:rsid w:val="00F3066A"/>
    <w:rsid w:val="00F30741"/>
    <w:rsid w:val="00F3083D"/>
    <w:rsid w:val="00F308AE"/>
    <w:rsid w:val="00F308F8"/>
    <w:rsid w:val="00F30D5F"/>
    <w:rsid w:val="00F30EF8"/>
    <w:rsid w:val="00F310E8"/>
    <w:rsid w:val="00F31165"/>
    <w:rsid w:val="00F31193"/>
    <w:rsid w:val="00F3135D"/>
    <w:rsid w:val="00F313AF"/>
    <w:rsid w:val="00F3142A"/>
    <w:rsid w:val="00F31465"/>
    <w:rsid w:val="00F31490"/>
    <w:rsid w:val="00F314CA"/>
    <w:rsid w:val="00F3165A"/>
    <w:rsid w:val="00F31660"/>
    <w:rsid w:val="00F316D6"/>
    <w:rsid w:val="00F31771"/>
    <w:rsid w:val="00F31863"/>
    <w:rsid w:val="00F31865"/>
    <w:rsid w:val="00F31B24"/>
    <w:rsid w:val="00F31FD2"/>
    <w:rsid w:val="00F31FEB"/>
    <w:rsid w:val="00F32235"/>
    <w:rsid w:val="00F32370"/>
    <w:rsid w:val="00F323EB"/>
    <w:rsid w:val="00F32475"/>
    <w:rsid w:val="00F32649"/>
    <w:rsid w:val="00F326B3"/>
    <w:rsid w:val="00F3272B"/>
    <w:rsid w:val="00F3272D"/>
    <w:rsid w:val="00F32773"/>
    <w:rsid w:val="00F32911"/>
    <w:rsid w:val="00F329BC"/>
    <w:rsid w:val="00F329F3"/>
    <w:rsid w:val="00F32C1D"/>
    <w:rsid w:val="00F32CE6"/>
    <w:rsid w:val="00F32D3D"/>
    <w:rsid w:val="00F32D76"/>
    <w:rsid w:val="00F33015"/>
    <w:rsid w:val="00F33079"/>
    <w:rsid w:val="00F331A8"/>
    <w:rsid w:val="00F33361"/>
    <w:rsid w:val="00F336ED"/>
    <w:rsid w:val="00F337B7"/>
    <w:rsid w:val="00F337EC"/>
    <w:rsid w:val="00F33B35"/>
    <w:rsid w:val="00F33E1A"/>
    <w:rsid w:val="00F3400E"/>
    <w:rsid w:val="00F34013"/>
    <w:rsid w:val="00F343F7"/>
    <w:rsid w:val="00F34401"/>
    <w:rsid w:val="00F34407"/>
    <w:rsid w:val="00F344CC"/>
    <w:rsid w:val="00F347CD"/>
    <w:rsid w:val="00F34854"/>
    <w:rsid w:val="00F34866"/>
    <w:rsid w:val="00F349DC"/>
    <w:rsid w:val="00F34A0B"/>
    <w:rsid w:val="00F34F91"/>
    <w:rsid w:val="00F3520F"/>
    <w:rsid w:val="00F353C4"/>
    <w:rsid w:val="00F35512"/>
    <w:rsid w:val="00F357C3"/>
    <w:rsid w:val="00F3581D"/>
    <w:rsid w:val="00F35937"/>
    <w:rsid w:val="00F359B9"/>
    <w:rsid w:val="00F35ADD"/>
    <w:rsid w:val="00F35BF6"/>
    <w:rsid w:val="00F35E7F"/>
    <w:rsid w:val="00F3616D"/>
    <w:rsid w:val="00F361BA"/>
    <w:rsid w:val="00F3620E"/>
    <w:rsid w:val="00F363D7"/>
    <w:rsid w:val="00F36729"/>
    <w:rsid w:val="00F369DA"/>
    <w:rsid w:val="00F369E7"/>
    <w:rsid w:val="00F36AF1"/>
    <w:rsid w:val="00F36D18"/>
    <w:rsid w:val="00F36E24"/>
    <w:rsid w:val="00F36E8D"/>
    <w:rsid w:val="00F370A3"/>
    <w:rsid w:val="00F371F0"/>
    <w:rsid w:val="00F37297"/>
    <w:rsid w:val="00F37466"/>
    <w:rsid w:val="00F37611"/>
    <w:rsid w:val="00F3774F"/>
    <w:rsid w:val="00F377F6"/>
    <w:rsid w:val="00F378A3"/>
    <w:rsid w:val="00F37AB5"/>
    <w:rsid w:val="00F37C24"/>
    <w:rsid w:val="00F37C6C"/>
    <w:rsid w:val="00F403D7"/>
    <w:rsid w:val="00F40599"/>
    <w:rsid w:val="00F405D1"/>
    <w:rsid w:val="00F405D3"/>
    <w:rsid w:val="00F407F2"/>
    <w:rsid w:val="00F40848"/>
    <w:rsid w:val="00F40A21"/>
    <w:rsid w:val="00F40AF0"/>
    <w:rsid w:val="00F40B12"/>
    <w:rsid w:val="00F40C08"/>
    <w:rsid w:val="00F40EFD"/>
    <w:rsid w:val="00F40F25"/>
    <w:rsid w:val="00F412BD"/>
    <w:rsid w:val="00F412D8"/>
    <w:rsid w:val="00F413F2"/>
    <w:rsid w:val="00F415ED"/>
    <w:rsid w:val="00F416F0"/>
    <w:rsid w:val="00F418BC"/>
    <w:rsid w:val="00F41ABB"/>
    <w:rsid w:val="00F41AC4"/>
    <w:rsid w:val="00F41C0E"/>
    <w:rsid w:val="00F41C70"/>
    <w:rsid w:val="00F42199"/>
    <w:rsid w:val="00F42381"/>
    <w:rsid w:val="00F423A1"/>
    <w:rsid w:val="00F423FF"/>
    <w:rsid w:val="00F42672"/>
    <w:rsid w:val="00F42705"/>
    <w:rsid w:val="00F4281E"/>
    <w:rsid w:val="00F42A25"/>
    <w:rsid w:val="00F42AC7"/>
    <w:rsid w:val="00F42BE5"/>
    <w:rsid w:val="00F42D78"/>
    <w:rsid w:val="00F43130"/>
    <w:rsid w:val="00F4321A"/>
    <w:rsid w:val="00F437A1"/>
    <w:rsid w:val="00F4384E"/>
    <w:rsid w:val="00F438E8"/>
    <w:rsid w:val="00F43B24"/>
    <w:rsid w:val="00F43C3D"/>
    <w:rsid w:val="00F43CBA"/>
    <w:rsid w:val="00F43DA9"/>
    <w:rsid w:val="00F43E02"/>
    <w:rsid w:val="00F43FA1"/>
    <w:rsid w:val="00F4406F"/>
    <w:rsid w:val="00F440DA"/>
    <w:rsid w:val="00F442DD"/>
    <w:rsid w:val="00F445B7"/>
    <w:rsid w:val="00F44627"/>
    <w:rsid w:val="00F447FB"/>
    <w:rsid w:val="00F44AED"/>
    <w:rsid w:val="00F44B09"/>
    <w:rsid w:val="00F44B8A"/>
    <w:rsid w:val="00F44D07"/>
    <w:rsid w:val="00F44F8C"/>
    <w:rsid w:val="00F4504A"/>
    <w:rsid w:val="00F45117"/>
    <w:rsid w:val="00F45155"/>
    <w:rsid w:val="00F45156"/>
    <w:rsid w:val="00F451C7"/>
    <w:rsid w:val="00F45634"/>
    <w:rsid w:val="00F45675"/>
    <w:rsid w:val="00F4575C"/>
    <w:rsid w:val="00F45829"/>
    <w:rsid w:val="00F4584B"/>
    <w:rsid w:val="00F45883"/>
    <w:rsid w:val="00F4595B"/>
    <w:rsid w:val="00F459A0"/>
    <w:rsid w:val="00F45A9A"/>
    <w:rsid w:val="00F45AC2"/>
    <w:rsid w:val="00F45BA6"/>
    <w:rsid w:val="00F45EB7"/>
    <w:rsid w:val="00F45FF3"/>
    <w:rsid w:val="00F462B8"/>
    <w:rsid w:val="00F4641C"/>
    <w:rsid w:val="00F464DD"/>
    <w:rsid w:val="00F46530"/>
    <w:rsid w:val="00F465AC"/>
    <w:rsid w:val="00F465E6"/>
    <w:rsid w:val="00F4663D"/>
    <w:rsid w:val="00F469DD"/>
    <w:rsid w:val="00F46B64"/>
    <w:rsid w:val="00F46B91"/>
    <w:rsid w:val="00F46E5B"/>
    <w:rsid w:val="00F46F2B"/>
    <w:rsid w:val="00F4725C"/>
    <w:rsid w:val="00F472D3"/>
    <w:rsid w:val="00F47329"/>
    <w:rsid w:val="00F473C1"/>
    <w:rsid w:val="00F476E4"/>
    <w:rsid w:val="00F47758"/>
    <w:rsid w:val="00F477C3"/>
    <w:rsid w:val="00F47990"/>
    <w:rsid w:val="00F479D3"/>
    <w:rsid w:val="00F47C8A"/>
    <w:rsid w:val="00F47D8D"/>
    <w:rsid w:val="00F47E62"/>
    <w:rsid w:val="00F47F2E"/>
    <w:rsid w:val="00F47F51"/>
    <w:rsid w:val="00F501F9"/>
    <w:rsid w:val="00F50472"/>
    <w:rsid w:val="00F508DF"/>
    <w:rsid w:val="00F50904"/>
    <w:rsid w:val="00F5093F"/>
    <w:rsid w:val="00F5096C"/>
    <w:rsid w:val="00F509B2"/>
    <w:rsid w:val="00F50AEC"/>
    <w:rsid w:val="00F50B69"/>
    <w:rsid w:val="00F51037"/>
    <w:rsid w:val="00F510B0"/>
    <w:rsid w:val="00F510D3"/>
    <w:rsid w:val="00F512EE"/>
    <w:rsid w:val="00F51472"/>
    <w:rsid w:val="00F518C0"/>
    <w:rsid w:val="00F51902"/>
    <w:rsid w:val="00F51914"/>
    <w:rsid w:val="00F51B2F"/>
    <w:rsid w:val="00F51B3C"/>
    <w:rsid w:val="00F51C51"/>
    <w:rsid w:val="00F51F97"/>
    <w:rsid w:val="00F52269"/>
    <w:rsid w:val="00F523AB"/>
    <w:rsid w:val="00F524C1"/>
    <w:rsid w:val="00F5265D"/>
    <w:rsid w:val="00F52676"/>
    <w:rsid w:val="00F529DB"/>
    <w:rsid w:val="00F52ACD"/>
    <w:rsid w:val="00F52C6D"/>
    <w:rsid w:val="00F52CAA"/>
    <w:rsid w:val="00F52EC7"/>
    <w:rsid w:val="00F52EE6"/>
    <w:rsid w:val="00F52F3E"/>
    <w:rsid w:val="00F52F56"/>
    <w:rsid w:val="00F5321D"/>
    <w:rsid w:val="00F5343B"/>
    <w:rsid w:val="00F534AB"/>
    <w:rsid w:val="00F53639"/>
    <w:rsid w:val="00F5364E"/>
    <w:rsid w:val="00F5367D"/>
    <w:rsid w:val="00F53A7C"/>
    <w:rsid w:val="00F53D52"/>
    <w:rsid w:val="00F53F33"/>
    <w:rsid w:val="00F53FA5"/>
    <w:rsid w:val="00F5415A"/>
    <w:rsid w:val="00F54264"/>
    <w:rsid w:val="00F544CF"/>
    <w:rsid w:val="00F546C2"/>
    <w:rsid w:val="00F5479E"/>
    <w:rsid w:val="00F54850"/>
    <w:rsid w:val="00F54972"/>
    <w:rsid w:val="00F549B5"/>
    <w:rsid w:val="00F54AF4"/>
    <w:rsid w:val="00F54B23"/>
    <w:rsid w:val="00F54B8E"/>
    <w:rsid w:val="00F54C76"/>
    <w:rsid w:val="00F553D8"/>
    <w:rsid w:val="00F554F1"/>
    <w:rsid w:val="00F555BA"/>
    <w:rsid w:val="00F557DD"/>
    <w:rsid w:val="00F55837"/>
    <w:rsid w:val="00F5589E"/>
    <w:rsid w:val="00F55BD5"/>
    <w:rsid w:val="00F55D54"/>
    <w:rsid w:val="00F56037"/>
    <w:rsid w:val="00F560B0"/>
    <w:rsid w:val="00F560F2"/>
    <w:rsid w:val="00F562E5"/>
    <w:rsid w:val="00F56328"/>
    <w:rsid w:val="00F5641A"/>
    <w:rsid w:val="00F565E9"/>
    <w:rsid w:val="00F5662C"/>
    <w:rsid w:val="00F56784"/>
    <w:rsid w:val="00F56963"/>
    <w:rsid w:val="00F56988"/>
    <w:rsid w:val="00F56ABB"/>
    <w:rsid w:val="00F56EFF"/>
    <w:rsid w:val="00F57242"/>
    <w:rsid w:val="00F57275"/>
    <w:rsid w:val="00F57421"/>
    <w:rsid w:val="00F577B0"/>
    <w:rsid w:val="00F57926"/>
    <w:rsid w:val="00F57927"/>
    <w:rsid w:val="00F57AA2"/>
    <w:rsid w:val="00F57ADC"/>
    <w:rsid w:val="00F57BE8"/>
    <w:rsid w:val="00F57C99"/>
    <w:rsid w:val="00F57DEE"/>
    <w:rsid w:val="00F57F35"/>
    <w:rsid w:val="00F57F61"/>
    <w:rsid w:val="00F601EA"/>
    <w:rsid w:val="00F60322"/>
    <w:rsid w:val="00F603A9"/>
    <w:rsid w:val="00F603FA"/>
    <w:rsid w:val="00F60528"/>
    <w:rsid w:val="00F605A1"/>
    <w:rsid w:val="00F606B4"/>
    <w:rsid w:val="00F60887"/>
    <w:rsid w:val="00F608BA"/>
    <w:rsid w:val="00F60AC1"/>
    <w:rsid w:val="00F60B30"/>
    <w:rsid w:val="00F60B79"/>
    <w:rsid w:val="00F60EAF"/>
    <w:rsid w:val="00F60EC2"/>
    <w:rsid w:val="00F60FE5"/>
    <w:rsid w:val="00F610D1"/>
    <w:rsid w:val="00F61122"/>
    <w:rsid w:val="00F6134C"/>
    <w:rsid w:val="00F61359"/>
    <w:rsid w:val="00F616E0"/>
    <w:rsid w:val="00F61706"/>
    <w:rsid w:val="00F617D3"/>
    <w:rsid w:val="00F61D59"/>
    <w:rsid w:val="00F61EA5"/>
    <w:rsid w:val="00F62247"/>
    <w:rsid w:val="00F62BA8"/>
    <w:rsid w:val="00F62C13"/>
    <w:rsid w:val="00F62C29"/>
    <w:rsid w:val="00F62C83"/>
    <w:rsid w:val="00F62E35"/>
    <w:rsid w:val="00F6308C"/>
    <w:rsid w:val="00F63186"/>
    <w:rsid w:val="00F6327E"/>
    <w:rsid w:val="00F63449"/>
    <w:rsid w:val="00F63578"/>
    <w:rsid w:val="00F635C3"/>
    <w:rsid w:val="00F6387F"/>
    <w:rsid w:val="00F63B24"/>
    <w:rsid w:val="00F640F4"/>
    <w:rsid w:val="00F6412A"/>
    <w:rsid w:val="00F64253"/>
    <w:rsid w:val="00F64756"/>
    <w:rsid w:val="00F648F3"/>
    <w:rsid w:val="00F64B51"/>
    <w:rsid w:val="00F64D55"/>
    <w:rsid w:val="00F64DE8"/>
    <w:rsid w:val="00F64FC7"/>
    <w:rsid w:val="00F65038"/>
    <w:rsid w:val="00F6541A"/>
    <w:rsid w:val="00F6543C"/>
    <w:rsid w:val="00F655B8"/>
    <w:rsid w:val="00F65665"/>
    <w:rsid w:val="00F657E6"/>
    <w:rsid w:val="00F65C8D"/>
    <w:rsid w:val="00F66055"/>
    <w:rsid w:val="00F66096"/>
    <w:rsid w:val="00F661A1"/>
    <w:rsid w:val="00F663B2"/>
    <w:rsid w:val="00F66617"/>
    <w:rsid w:val="00F668FA"/>
    <w:rsid w:val="00F66929"/>
    <w:rsid w:val="00F66A25"/>
    <w:rsid w:val="00F66A82"/>
    <w:rsid w:val="00F66C87"/>
    <w:rsid w:val="00F66FD1"/>
    <w:rsid w:val="00F67078"/>
    <w:rsid w:val="00F67096"/>
    <w:rsid w:val="00F670CB"/>
    <w:rsid w:val="00F67166"/>
    <w:rsid w:val="00F67215"/>
    <w:rsid w:val="00F672D9"/>
    <w:rsid w:val="00F67315"/>
    <w:rsid w:val="00F674C8"/>
    <w:rsid w:val="00F678BF"/>
    <w:rsid w:val="00F67D62"/>
    <w:rsid w:val="00F67F03"/>
    <w:rsid w:val="00F705CB"/>
    <w:rsid w:val="00F70667"/>
    <w:rsid w:val="00F70E66"/>
    <w:rsid w:val="00F71179"/>
    <w:rsid w:val="00F7127B"/>
    <w:rsid w:val="00F71291"/>
    <w:rsid w:val="00F71494"/>
    <w:rsid w:val="00F715BE"/>
    <w:rsid w:val="00F71634"/>
    <w:rsid w:val="00F7167D"/>
    <w:rsid w:val="00F71809"/>
    <w:rsid w:val="00F71934"/>
    <w:rsid w:val="00F7198D"/>
    <w:rsid w:val="00F71B75"/>
    <w:rsid w:val="00F71BDA"/>
    <w:rsid w:val="00F71D26"/>
    <w:rsid w:val="00F71FCE"/>
    <w:rsid w:val="00F72201"/>
    <w:rsid w:val="00F722DB"/>
    <w:rsid w:val="00F7233E"/>
    <w:rsid w:val="00F72429"/>
    <w:rsid w:val="00F72592"/>
    <w:rsid w:val="00F72637"/>
    <w:rsid w:val="00F726EE"/>
    <w:rsid w:val="00F727D0"/>
    <w:rsid w:val="00F728E6"/>
    <w:rsid w:val="00F72CA5"/>
    <w:rsid w:val="00F72DDA"/>
    <w:rsid w:val="00F72EFA"/>
    <w:rsid w:val="00F72FF8"/>
    <w:rsid w:val="00F7305B"/>
    <w:rsid w:val="00F73178"/>
    <w:rsid w:val="00F73726"/>
    <w:rsid w:val="00F7385A"/>
    <w:rsid w:val="00F73864"/>
    <w:rsid w:val="00F73A23"/>
    <w:rsid w:val="00F742CD"/>
    <w:rsid w:val="00F74489"/>
    <w:rsid w:val="00F74501"/>
    <w:rsid w:val="00F74AA7"/>
    <w:rsid w:val="00F74B5D"/>
    <w:rsid w:val="00F75059"/>
    <w:rsid w:val="00F750B9"/>
    <w:rsid w:val="00F753E4"/>
    <w:rsid w:val="00F755FA"/>
    <w:rsid w:val="00F75671"/>
    <w:rsid w:val="00F758C3"/>
    <w:rsid w:val="00F75A04"/>
    <w:rsid w:val="00F75A63"/>
    <w:rsid w:val="00F75B51"/>
    <w:rsid w:val="00F75E04"/>
    <w:rsid w:val="00F75F21"/>
    <w:rsid w:val="00F76058"/>
    <w:rsid w:val="00F761E9"/>
    <w:rsid w:val="00F765CF"/>
    <w:rsid w:val="00F765E2"/>
    <w:rsid w:val="00F76767"/>
    <w:rsid w:val="00F76788"/>
    <w:rsid w:val="00F7687B"/>
    <w:rsid w:val="00F76D79"/>
    <w:rsid w:val="00F76ED7"/>
    <w:rsid w:val="00F7719D"/>
    <w:rsid w:val="00F77263"/>
    <w:rsid w:val="00F773BB"/>
    <w:rsid w:val="00F7783F"/>
    <w:rsid w:val="00F77AA2"/>
    <w:rsid w:val="00F77BA7"/>
    <w:rsid w:val="00F77BAC"/>
    <w:rsid w:val="00F77C6A"/>
    <w:rsid w:val="00F77D0C"/>
    <w:rsid w:val="00F77DFA"/>
    <w:rsid w:val="00F77DFB"/>
    <w:rsid w:val="00F77F1E"/>
    <w:rsid w:val="00F77F2F"/>
    <w:rsid w:val="00F77F9A"/>
    <w:rsid w:val="00F801FF"/>
    <w:rsid w:val="00F8037E"/>
    <w:rsid w:val="00F80976"/>
    <w:rsid w:val="00F80999"/>
    <w:rsid w:val="00F80A32"/>
    <w:rsid w:val="00F80AB5"/>
    <w:rsid w:val="00F80AE9"/>
    <w:rsid w:val="00F80AF4"/>
    <w:rsid w:val="00F80B6C"/>
    <w:rsid w:val="00F80B8B"/>
    <w:rsid w:val="00F8125A"/>
    <w:rsid w:val="00F812E5"/>
    <w:rsid w:val="00F813AE"/>
    <w:rsid w:val="00F8141D"/>
    <w:rsid w:val="00F814C1"/>
    <w:rsid w:val="00F815E3"/>
    <w:rsid w:val="00F816EE"/>
    <w:rsid w:val="00F817C0"/>
    <w:rsid w:val="00F819C7"/>
    <w:rsid w:val="00F819CA"/>
    <w:rsid w:val="00F81ABA"/>
    <w:rsid w:val="00F81B02"/>
    <w:rsid w:val="00F81B11"/>
    <w:rsid w:val="00F81B54"/>
    <w:rsid w:val="00F81B7F"/>
    <w:rsid w:val="00F81C0E"/>
    <w:rsid w:val="00F81EA3"/>
    <w:rsid w:val="00F8205B"/>
    <w:rsid w:val="00F821EA"/>
    <w:rsid w:val="00F8220F"/>
    <w:rsid w:val="00F8235D"/>
    <w:rsid w:val="00F8261C"/>
    <w:rsid w:val="00F829E3"/>
    <w:rsid w:val="00F82BD0"/>
    <w:rsid w:val="00F82C2C"/>
    <w:rsid w:val="00F82E82"/>
    <w:rsid w:val="00F82F32"/>
    <w:rsid w:val="00F8312B"/>
    <w:rsid w:val="00F8316B"/>
    <w:rsid w:val="00F8324D"/>
    <w:rsid w:val="00F83278"/>
    <w:rsid w:val="00F83292"/>
    <w:rsid w:val="00F832E1"/>
    <w:rsid w:val="00F833DF"/>
    <w:rsid w:val="00F8359D"/>
    <w:rsid w:val="00F83729"/>
    <w:rsid w:val="00F83827"/>
    <w:rsid w:val="00F83838"/>
    <w:rsid w:val="00F83C8D"/>
    <w:rsid w:val="00F83CEA"/>
    <w:rsid w:val="00F83EEF"/>
    <w:rsid w:val="00F8419D"/>
    <w:rsid w:val="00F841CB"/>
    <w:rsid w:val="00F84204"/>
    <w:rsid w:val="00F84268"/>
    <w:rsid w:val="00F84404"/>
    <w:rsid w:val="00F845F8"/>
    <w:rsid w:val="00F84715"/>
    <w:rsid w:val="00F84BAF"/>
    <w:rsid w:val="00F84D03"/>
    <w:rsid w:val="00F84E3C"/>
    <w:rsid w:val="00F84EC9"/>
    <w:rsid w:val="00F84EE0"/>
    <w:rsid w:val="00F84F6A"/>
    <w:rsid w:val="00F850A9"/>
    <w:rsid w:val="00F85134"/>
    <w:rsid w:val="00F853B8"/>
    <w:rsid w:val="00F854BA"/>
    <w:rsid w:val="00F854D4"/>
    <w:rsid w:val="00F8569D"/>
    <w:rsid w:val="00F86129"/>
    <w:rsid w:val="00F8631C"/>
    <w:rsid w:val="00F86345"/>
    <w:rsid w:val="00F864A4"/>
    <w:rsid w:val="00F864F8"/>
    <w:rsid w:val="00F865D5"/>
    <w:rsid w:val="00F865FA"/>
    <w:rsid w:val="00F86758"/>
    <w:rsid w:val="00F86A84"/>
    <w:rsid w:val="00F86FE7"/>
    <w:rsid w:val="00F87059"/>
    <w:rsid w:val="00F87088"/>
    <w:rsid w:val="00F870F6"/>
    <w:rsid w:val="00F8716D"/>
    <w:rsid w:val="00F8722C"/>
    <w:rsid w:val="00F872EB"/>
    <w:rsid w:val="00F87555"/>
    <w:rsid w:val="00F87812"/>
    <w:rsid w:val="00F87922"/>
    <w:rsid w:val="00F87ACA"/>
    <w:rsid w:val="00F87B80"/>
    <w:rsid w:val="00F87EDD"/>
    <w:rsid w:val="00F900DC"/>
    <w:rsid w:val="00F90147"/>
    <w:rsid w:val="00F901C7"/>
    <w:rsid w:val="00F906D8"/>
    <w:rsid w:val="00F906EE"/>
    <w:rsid w:val="00F906F9"/>
    <w:rsid w:val="00F90724"/>
    <w:rsid w:val="00F908C3"/>
    <w:rsid w:val="00F909A0"/>
    <w:rsid w:val="00F90B53"/>
    <w:rsid w:val="00F90CDD"/>
    <w:rsid w:val="00F90CEF"/>
    <w:rsid w:val="00F90E45"/>
    <w:rsid w:val="00F90EBE"/>
    <w:rsid w:val="00F9135D"/>
    <w:rsid w:val="00F913C8"/>
    <w:rsid w:val="00F91441"/>
    <w:rsid w:val="00F91642"/>
    <w:rsid w:val="00F917A2"/>
    <w:rsid w:val="00F9196E"/>
    <w:rsid w:val="00F91E2E"/>
    <w:rsid w:val="00F91E52"/>
    <w:rsid w:val="00F91F7C"/>
    <w:rsid w:val="00F91F9D"/>
    <w:rsid w:val="00F91FD9"/>
    <w:rsid w:val="00F920AC"/>
    <w:rsid w:val="00F920BA"/>
    <w:rsid w:val="00F9220E"/>
    <w:rsid w:val="00F92470"/>
    <w:rsid w:val="00F9252C"/>
    <w:rsid w:val="00F925EA"/>
    <w:rsid w:val="00F92612"/>
    <w:rsid w:val="00F926FE"/>
    <w:rsid w:val="00F92A86"/>
    <w:rsid w:val="00F92B47"/>
    <w:rsid w:val="00F92C27"/>
    <w:rsid w:val="00F92C9B"/>
    <w:rsid w:val="00F92E14"/>
    <w:rsid w:val="00F92E94"/>
    <w:rsid w:val="00F93046"/>
    <w:rsid w:val="00F930F0"/>
    <w:rsid w:val="00F932CF"/>
    <w:rsid w:val="00F933AF"/>
    <w:rsid w:val="00F93684"/>
    <w:rsid w:val="00F937E0"/>
    <w:rsid w:val="00F939E3"/>
    <w:rsid w:val="00F93D1E"/>
    <w:rsid w:val="00F93D5C"/>
    <w:rsid w:val="00F93F9D"/>
    <w:rsid w:val="00F9423B"/>
    <w:rsid w:val="00F94325"/>
    <w:rsid w:val="00F9435E"/>
    <w:rsid w:val="00F944B1"/>
    <w:rsid w:val="00F94576"/>
    <w:rsid w:val="00F945BD"/>
    <w:rsid w:val="00F94740"/>
    <w:rsid w:val="00F94AB9"/>
    <w:rsid w:val="00F94B27"/>
    <w:rsid w:val="00F94B73"/>
    <w:rsid w:val="00F94C82"/>
    <w:rsid w:val="00F94E02"/>
    <w:rsid w:val="00F95095"/>
    <w:rsid w:val="00F95245"/>
    <w:rsid w:val="00F95375"/>
    <w:rsid w:val="00F95562"/>
    <w:rsid w:val="00F955C5"/>
    <w:rsid w:val="00F95601"/>
    <w:rsid w:val="00F95693"/>
    <w:rsid w:val="00F956FB"/>
    <w:rsid w:val="00F95793"/>
    <w:rsid w:val="00F95825"/>
    <w:rsid w:val="00F9599E"/>
    <w:rsid w:val="00F95AC6"/>
    <w:rsid w:val="00F95BCC"/>
    <w:rsid w:val="00F95F5A"/>
    <w:rsid w:val="00F96016"/>
    <w:rsid w:val="00F96096"/>
    <w:rsid w:val="00F9609D"/>
    <w:rsid w:val="00F9618C"/>
    <w:rsid w:val="00F961ED"/>
    <w:rsid w:val="00F96309"/>
    <w:rsid w:val="00F965CF"/>
    <w:rsid w:val="00F96676"/>
    <w:rsid w:val="00F96A04"/>
    <w:rsid w:val="00F96A21"/>
    <w:rsid w:val="00F96B17"/>
    <w:rsid w:val="00F96DC6"/>
    <w:rsid w:val="00F9725D"/>
    <w:rsid w:val="00F97660"/>
    <w:rsid w:val="00F977EF"/>
    <w:rsid w:val="00F97823"/>
    <w:rsid w:val="00F978F1"/>
    <w:rsid w:val="00F979C8"/>
    <w:rsid w:val="00F97ADF"/>
    <w:rsid w:val="00F97B4A"/>
    <w:rsid w:val="00F97B89"/>
    <w:rsid w:val="00F97BA8"/>
    <w:rsid w:val="00F97BCF"/>
    <w:rsid w:val="00FA03A3"/>
    <w:rsid w:val="00FA04C3"/>
    <w:rsid w:val="00FA04E8"/>
    <w:rsid w:val="00FA05D1"/>
    <w:rsid w:val="00FA0A34"/>
    <w:rsid w:val="00FA0CA6"/>
    <w:rsid w:val="00FA0D0F"/>
    <w:rsid w:val="00FA0FFF"/>
    <w:rsid w:val="00FA127F"/>
    <w:rsid w:val="00FA1360"/>
    <w:rsid w:val="00FA143A"/>
    <w:rsid w:val="00FA1532"/>
    <w:rsid w:val="00FA15E9"/>
    <w:rsid w:val="00FA17B6"/>
    <w:rsid w:val="00FA1A1B"/>
    <w:rsid w:val="00FA1F42"/>
    <w:rsid w:val="00FA1F97"/>
    <w:rsid w:val="00FA200F"/>
    <w:rsid w:val="00FA211E"/>
    <w:rsid w:val="00FA22A4"/>
    <w:rsid w:val="00FA22CC"/>
    <w:rsid w:val="00FA2342"/>
    <w:rsid w:val="00FA25A3"/>
    <w:rsid w:val="00FA2671"/>
    <w:rsid w:val="00FA27BF"/>
    <w:rsid w:val="00FA2894"/>
    <w:rsid w:val="00FA2B5B"/>
    <w:rsid w:val="00FA2B64"/>
    <w:rsid w:val="00FA2E15"/>
    <w:rsid w:val="00FA2FB0"/>
    <w:rsid w:val="00FA30D0"/>
    <w:rsid w:val="00FA332B"/>
    <w:rsid w:val="00FA338B"/>
    <w:rsid w:val="00FA33B4"/>
    <w:rsid w:val="00FA3619"/>
    <w:rsid w:val="00FA365E"/>
    <w:rsid w:val="00FA36E4"/>
    <w:rsid w:val="00FA381F"/>
    <w:rsid w:val="00FA39A5"/>
    <w:rsid w:val="00FA39D7"/>
    <w:rsid w:val="00FA3A2F"/>
    <w:rsid w:val="00FA3B38"/>
    <w:rsid w:val="00FA3DD9"/>
    <w:rsid w:val="00FA4061"/>
    <w:rsid w:val="00FA4231"/>
    <w:rsid w:val="00FA439E"/>
    <w:rsid w:val="00FA43E3"/>
    <w:rsid w:val="00FA44BA"/>
    <w:rsid w:val="00FA4620"/>
    <w:rsid w:val="00FA4DE0"/>
    <w:rsid w:val="00FA4FAD"/>
    <w:rsid w:val="00FA5699"/>
    <w:rsid w:val="00FA56EC"/>
    <w:rsid w:val="00FA5784"/>
    <w:rsid w:val="00FA5786"/>
    <w:rsid w:val="00FA5855"/>
    <w:rsid w:val="00FA5949"/>
    <w:rsid w:val="00FA5AB0"/>
    <w:rsid w:val="00FA5BF3"/>
    <w:rsid w:val="00FA5C8D"/>
    <w:rsid w:val="00FA5E5F"/>
    <w:rsid w:val="00FA5EA2"/>
    <w:rsid w:val="00FA622D"/>
    <w:rsid w:val="00FA6283"/>
    <w:rsid w:val="00FA629C"/>
    <w:rsid w:val="00FA62CF"/>
    <w:rsid w:val="00FA648F"/>
    <w:rsid w:val="00FA64CA"/>
    <w:rsid w:val="00FA65C6"/>
    <w:rsid w:val="00FA6600"/>
    <w:rsid w:val="00FA66BA"/>
    <w:rsid w:val="00FA6994"/>
    <w:rsid w:val="00FA6A78"/>
    <w:rsid w:val="00FA6DF1"/>
    <w:rsid w:val="00FA6F31"/>
    <w:rsid w:val="00FA6F45"/>
    <w:rsid w:val="00FA7070"/>
    <w:rsid w:val="00FA713F"/>
    <w:rsid w:val="00FA76C3"/>
    <w:rsid w:val="00FA7B6E"/>
    <w:rsid w:val="00FA7BA1"/>
    <w:rsid w:val="00FA7C0B"/>
    <w:rsid w:val="00FA7C56"/>
    <w:rsid w:val="00FA7D83"/>
    <w:rsid w:val="00FA7DD8"/>
    <w:rsid w:val="00FA7F6E"/>
    <w:rsid w:val="00FB0048"/>
    <w:rsid w:val="00FB0198"/>
    <w:rsid w:val="00FB01F0"/>
    <w:rsid w:val="00FB026B"/>
    <w:rsid w:val="00FB07A5"/>
    <w:rsid w:val="00FB07CF"/>
    <w:rsid w:val="00FB09D9"/>
    <w:rsid w:val="00FB0CA7"/>
    <w:rsid w:val="00FB0CF8"/>
    <w:rsid w:val="00FB0FEA"/>
    <w:rsid w:val="00FB1095"/>
    <w:rsid w:val="00FB11FD"/>
    <w:rsid w:val="00FB1248"/>
    <w:rsid w:val="00FB13F5"/>
    <w:rsid w:val="00FB1449"/>
    <w:rsid w:val="00FB192D"/>
    <w:rsid w:val="00FB1986"/>
    <w:rsid w:val="00FB19DA"/>
    <w:rsid w:val="00FB1AEB"/>
    <w:rsid w:val="00FB1C9A"/>
    <w:rsid w:val="00FB1E83"/>
    <w:rsid w:val="00FB1F39"/>
    <w:rsid w:val="00FB214B"/>
    <w:rsid w:val="00FB236E"/>
    <w:rsid w:val="00FB2390"/>
    <w:rsid w:val="00FB23DE"/>
    <w:rsid w:val="00FB24FD"/>
    <w:rsid w:val="00FB2848"/>
    <w:rsid w:val="00FB2866"/>
    <w:rsid w:val="00FB28F7"/>
    <w:rsid w:val="00FB293B"/>
    <w:rsid w:val="00FB2971"/>
    <w:rsid w:val="00FB2B1C"/>
    <w:rsid w:val="00FB2BDC"/>
    <w:rsid w:val="00FB2DF1"/>
    <w:rsid w:val="00FB3029"/>
    <w:rsid w:val="00FB3052"/>
    <w:rsid w:val="00FB3280"/>
    <w:rsid w:val="00FB34CC"/>
    <w:rsid w:val="00FB3556"/>
    <w:rsid w:val="00FB3619"/>
    <w:rsid w:val="00FB362B"/>
    <w:rsid w:val="00FB3700"/>
    <w:rsid w:val="00FB37A3"/>
    <w:rsid w:val="00FB3AFF"/>
    <w:rsid w:val="00FB3C8C"/>
    <w:rsid w:val="00FB3D76"/>
    <w:rsid w:val="00FB4232"/>
    <w:rsid w:val="00FB423C"/>
    <w:rsid w:val="00FB4383"/>
    <w:rsid w:val="00FB45EB"/>
    <w:rsid w:val="00FB46F2"/>
    <w:rsid w:val="00FB47D6"/>
    <w:rsid w:val="00FB47F8"/>
    <w:rsid w:val="00FB4830"/>
    <w:rsid w:val="00FB4894"/>
    <w:rsid w:val="00FB49E9"/>
    <w:rsid w:val="00FB4CC1"/>
    <w:rsid w:val="00FB4CF4"/>
    <w:rsid w:val="00FB4DA5"/>
    <w:rsid w:val="00FB4FB0"/>
    <w:rsid w:val="00FB4FC8"/>
    <w:rsid w:val="00FB50CF"/>
    <w:rsid w:val="00FB5296"/>
    <w:rsid w:val="00FB545E"/>
    <w:rsid w:val="00FB54E7"/>
    <w:rsid w:val="00FB55BE"/>
    <w:rsid w:val="00FB562F"/>
    <w:rsid w:val="00FB5641"/>
    <w:rsid w:val="00FB59FF"/>
    <w:rsid w:val="00FB5D3A"/>
    <w:rsid w:val="00FB5D8D"/>
    <w:rsid w:val="00FB5FFC"/>
    <w:rsid w:val="00FB606F"/>
    <w:rsid w:val="00FB61F8"/>
    <w:rsid w:val="00FB62FC"/>
    <w:rsid w:val="00FB64B9"/>
    <w:rsid w:val="00FB64D5"/>
    <w:rsid w:val="00FB6591"/>
    <w:rsid w:val="00FB68FD"/>
    <w:rsid w:val="00FB6A06"/>
    <w:rsid w:val="00FB6B6D"/>
    <w:rsid w:val="00FB7069"/>
    <w:rsid w:val="00FB72A6"/>
    <w:rsid w:val="00FB7419"/>
    <w:rsid w:val="00FB7484"/>
    <w:rsid w:val="00FB762D"/>
    <w:rsid w:val="00FB77F8"/>
    <w:rsid w:val="00FB7872"/>
    <w:rsid w:val="00FB7ADB"/>
    <w:rsid w:val="00FB7B12"/>
    <w:rsid w:val="00FB7BD2"/>
    <w:rsid w:val="00FB7C55"/>
    <w:rsid w:val="00FB7C9C"/>
    <w:rsid w:val="00FC0072"/>
    <w:rsid w:val="00FC026F"/>
    <w:rsid w:val="00FC034E"/>
    <w:rsid w:val="00FC034F"/>
    <w:rsid w:val="00FC0477"/>
    <w:rsid w:val="00FC0FC1"/>
    <w:rsid w:val="00FC10AF"/>
    <w:rsid w:val="00FC1333"/>
    <w:rsid w:val="00FC13BA"/>
    <w:rsid w:val="00FC175A"/>
    <w:rsid w:val="00FC1A93"/>
    <w:rsid w:val="00FC1AEC"/>
    <w:rsid w:val="00FC1BB9"/>
    <w:rsid w:val="00FC1BF3"/>
    <w:rsid w:val="00FC24E2"/>
    <w:rsid w:val="00FC2575"/>
    <w:rsid w:val="00FC25C8"/>
    <w:rsid w:val="00FC275C"/>
    <w:rsid w:val="00FC27E2"/>
    <w:rsid w:val="00FC2841"/>
    <w:rsid w:val="00FC28D6"/>
    <w:rsid w:val="00FC29D0"/>
    <w:rsid w:val="00FC2A42"/>
    <w:rsid w:val="00FC2B36"/>
    <w:rsid w:val="00FC2D08"/>
    <w:rsid w:val="00FC2D85"/>
    <w:rsid w:val="00FC2E35"/>
    <w:rsid w:val="00FC2E84"/>
    <w:rsid w:val="00FC31A0"/>
    <w:rsid w:val="00FC360F"/>
    <w:rsid w:val="00FC389F"/>
    <w:rsid w:val="00FC3B05"/>
    <w:rsid w:val="00FC3DAB"/>
    <w:rsid w:val="00FC3DC6"/>
    <w:rsid w:val="00FC3F6C"/>
    <w:rsid w:val="00FC4098"/>
    <w:rsid w:val="00FC41AC"/>
    <w:rsid w:val="00FC44F4"/>
    <w:rsid w:val="00FC45A9"/>
    <w:rsid w:val="00FC462F"/>
    <w:rsid w:val="00FC46B6"/>
    <w:rsid w:val="00FC4737"/>
    <w:rsid w:val="00FC47EA"/>
    <w:rsid w:val="00FC4A53"/>
    <w:rsid w:val="00FC4BC9"/>
    <w:rsid w:val="00FC4C86"/>
    <w:rsid w:val="00FC4C8F"/>
    <w:rsid w:val="00FC4C9D"/>
    <w:rsid w:val="00FC4E26"/>
    <w:rsid w:val="00FC4F6E"/>
    <w:rsid w:val="00FC50DD"/>
    <w:rsid w:val="00FC52D9"/>
    <w:rsid w:val="00FC5333"/>
    <w:rsid w:val="00FC53C3"/>
    <w:rsid w:val="00FC5612"/>
    <w:rsid w:val="00FC56C1"/>
    <w:rsid w:val="00FC5A66"/>
    <w:rsid w:val="00FC5C07"/>
    <w:rsid w:val="00FC6166"/>
    <w:rsid w:val="00FC61CA"/>
    <w:rsid w:val="00FC61E6"/>
    <w:rsid w:val="00FC62A4"/>
    <w:rsid w:val="00FC680C"/>
    <w:rsid w:val="00FC682B"/>
    <w:rsid w:val="00FC6BE9"/>
    <w:rsid w:val="00FC6C88"/>
    <w:rsid w:val="00FC6DDF"/>
    <w:rsid w:val="00FC713C"/>
    <w:rsid w:val="00FC714D"/>
    <w:rsid w:val="00FC7180"/>
    <w:rsid w:val="00FC71C1"/>
    <w:rsid w:val="00FC71FF"/>
    <w:rsid w:val="00FC722C"/>
    <w:rsid w:val="00FC72F4"/>
    <w:rsid w:val="00FC74EA"/>
    <w:rsid w:val="00FC76E4"/>
    <w:rsid w:val="00FC781D"/>
    <w:rsid w:val="00FC7820"/>
    <w:rsid w:val="00FC78A1"/>
    <w:rsid w:val="00FC7935"/>
    <w:rsid w:val="00FC7A9F"/>
    <w:rsid w:val="00FC7AD8"/>
    <w:rsid w:val="00FC7C6C"/>
    <w:rsid w:val="00FD00BE"/>
    <w:rsid w:val="00FD02A1"/>
    <w:rsid w:val="00FD02EF"/>
    <w:rsid w:val="00FD069B"/>
    <w:rsid w:val="00FD06B6"/>
    <w:rsid w:val="00FD06EA"/>
    <w:rsid w:val="00FD0A48"/>
    <w:rsid w:val="00FD0D29"/>
    <w:rsid w:val="00FD0D66"/>
    <w:rsid w:val="00FD0DC5"/>
    <w:rsid w:val="00FD0DDA"/>
    <w:rsid w:val="00FD1113"/>
    <w:rsid w:val="00FD132C"/>
    <w:rsid w:val="00FD1337"/>
    <w:rsid w:val="00FD1363"/>
    <w:rsid w:val="00FD1420"/>
    <w:rsid w:val="00FD153A"/>
    <w:rsid w:val="00FD18C0"/>
    <w:rsid w:val="00FD1F74"/>
    <w:rsid w:val="00FD20BF"/>
    <w:rsid w:val="00FD2198"/>
    <w:rsid w:val="00FD25B1"/>
    <w:rsid w:val="00FD2954"/>
    <w:rsid w:val="00FD296D"/>
    <w:rsid w:val="00FD2993"/>
    <w:rsid w:val="00FD2A0E"/>
    <w:rsid w:val="00FD2B35"/>
    <w:rsid w:val="00FD2B3B"/>
    <w:rsid w:val="00FD2BCB"/>
    <w:rsid w:val="00FD2FF8"/>
    <w:rsid w:val="00FD307A"/>
    <w:rsid w:val="00FD30FF"/>
    <w:rsid w:val="00FD31BB"/>
    <w:rsid w:val="00FD3225"/>
    <w:rsid w:val="00FD3381"/>
    <w:rsid w:val="00FD38E1"/>
    <w:rsid w:val="00FD3A5D"/>
    <w:rsid w:val="00FD3C91"/>
    <w:rsid w:val="00FD3E96"/>
    <w:rsid w:val="00FD3FE9"/>
    <w:rsid w:val="00FD408D"/>
    <w:rsid w:val="00FD4225"/>
    <w:rsid w:val="00FD4302"/>
    <w:rsid w:val="00FD4864"/>
    <w:rsid w:val="00FD49DB"/>
    <w:rsid w:val="00FD4A0E"/>
    <w:rsid w:val="00FD4C4B"/>
    <w:rsid w:val="00FD4C81"/>
    <w:rsid w:val="00FD4CD4"/>
    <w:rsid w:val="00FD4CE8"/>
    <w:rsid w:val="00FD4CEC"/>
    <w:rsid w:val="00FD4D79"/>
    <w:rsid w:val="00FD4EAF"/>
    <w:rsid w:val="00FD4F31"/>
    <w:rsid w:val="00FD4F58"/>
    <w:rsid w:val="00FD506C"/>
    <w:rsid w:val="00FD50D6"/>
    <w:rsid w:val="00FD5148"/>
    <w:rsid w:val="00FD5283"/>
    <w:rsid w:val="00FD53AD"/>
    <w:rsid w:val="00FD5663"/>
    <w:rsid w:val="00FD5A32"/>
    <w:rsid w:val="00FD5BA3"/>
    <w:rsid w:val="00FD5BD4"/>
    <w:rsid w:val="00FD5BEC"/>
    <w:rsid w:val="00FD5BF1"/>
    <w:rsid w:val="00FD5D8B"/>
    <w:rsid w:val="00FD5D8C"/>
    <w:rsid w:val="00FD5ED0"/>
    <w:rsid w:val="00FD6252"/>
    <w:rsid w:val="00FD671D"/>
    <w:rsid w:val="00FD67A5"/>
    <w:rsid w:val="00FD6935"/>
    <w:rsid w:val="00FD6A85"/>
    <w:rsid w:val="00FD6ADA"/>
    <w:rsid w:val="00FD6B35"/>
    <w:rsid w:val="00FD6C82"/>
    <w:rsid w:val="00FD720F"/>
    <w:rsid w:val="00FD73A4"/>
    <w:rsid w:val="00FD7449"/>
    <w:rsid w:val="00FD7487"/>
    <w:rsid w:val="00FD759E"/>
    <w:rsid w:val="00FD7700"/>
    <w:rsid w:val="00FD77A0"/>
    <w:rsid w:val="00FD7830"/>
    <w:rsid w:val="00FD7989"/>
    <w:rsid w:val="00FD79BB"/>
    <w:rsid w:val="00FD7A77"/>
    <w:rsid w:val="00FD7D5C"/>
    <w:rsid w:val="00FD7D81"/>
    <w:rsid w:val="00FD7DEA"/>
    <w:rsid w:val="00FD7FFE"/>
    <w:rsid w:val="00FE00B2"/>
    <w:rsid w:val="00FE0154"/>
    <w:rsid w:val="00FE01D1"/>
    <w:rsid w:val="00FE029D"/>
    <w:rsid w:val="00FE046F"/>
    <w:rsid w:val="00FE04F9"/>
    <w:rsid w:val="00FE0673"/>
    <w:rsid w:val="00FE06CD"/>
    <w:rsid w:val="00FE07B0"/>
    <w:rsid w:val="00FE0B36"/>
    <w:rsid w:val="00FE0C56"/>
    <w:rsid w:val="00FE1153"/>
    <w:rsid w:val="00FE1453"/>
    <w:rsid w:val="00FE1455"/>
    <w:rsid w:val="00FE179E"/>
    <w:rsid w:val="00FE1803"/>
    <w:rsid w:val="00FE1878"/>
    <w:rsid w:val="00FE18AF"/>
    <w:rsid w:val="00FE19D7"/>
    <w:rsid w:val="00FE1ACE"/>
    <w:rsid w:val="00FE2073"/>
    <w:rsid w:val="00FE2361"/>
    <w:rsid w:val="00FE256F"/>
    <w:rsid w:val="00FE260E"/>
    <w:rsid w:val="00FE2685"/>
    <w:rsid w:val="00FE26BD"/>
    <w:rsid w:val="00FE28B2"/>
    <w:rsid w:val="00FE2BC1"/>
    <w:rsid w:val="00FE2CD7"/>
    <w:rsid w:val="00FE2D06"/>
    <w:rsid w:val="00FE2FDA"/>
    <w:rsid w:val="00FE3048"/>
    <w:rsid w:val="00FE3057"/>
    <w:rsid w:val="00FE311E"/>
    <w:rsid w:val="00FE3233"/>
    <w:rsid w:val="00FE33B7"/>
    <w:rsid w:val="00FE370D"/>
    <w:rsid w:val="00FE377A"/>
    <w:rsid w:val="00FE3797"/>
    <w:rsid w:val="00FE38CB"/>
    <w:rsid w:val="00FE3954"/>
    <w:rsid w:val="00FE39B9"/>
    <w:rsid w:val="00FE3B8D"/>
    <w:rsid w:val="00FE3D00"/>
    <w:rsid w:val="00FE3D83"/>
    <w:rsid w:val="00FE3DD1"/>
    <w:rsid w:val="00FE3E27"/>
    <w:rsid w:val="00FE3EC1"/>
    <w:rsid w:val="00FE3F5A"/>
    <w:rsid w:val="00FE3FBD"/>
    <w:rsid w:val="00FE41A4"/>
    <w:rsid w:val="00FE43AF"/>
    <w:rsid w:val="00FE4533"/>
    <w:rsid w:val="00FE463A"/>
    <w:rsid w:val="00FE46A2"/>
    <w:rsid w:val="00FE5026"/>
    <w:rsid w:val="00FE527F"/>
    <w:rsid w:val="00FE53B2"/>
    <w:rsid w:val="00FE53B3"/>
    <w:rsid w:val="00FE53F6"/>
    <w:rsid w:val="00FE55C2"/>
    <w:rsid w:val="00FE5627"/>
    <w:rsid w:val="00FE5AD7"/>
    <w:rsid w:val="00FE5D9C"/>
    <w:rsid w:val="00FE5E98"/>
    <w:rsid w:val="00FE6166"/>
    <w:rsid w:val="00FE6217"/>
    <w:rsid w:val="00FE6243"/>
    <w:rsid w:val="00FE625E"/>
    <w:rsid w:val="00FE6291"/>
    <w:rsid w:val="00FE647F"/>
    <w:rsid w:val="00FE64D2"/>
    <w:rsid w:val="00FE66A1"/>
    <w:rsid w:val="00FE67A8"/>
    <w:rsid w:val="00FE67D8"/>
    <w:rsid w:val="00FE68F1"/>
    <w:rsid w:val="00FE75B2"/>
    <w:rsid w:val="00FE7617"/>
    <w:rsid w:val="00FE77EC"/>
    <w:rsid w:val="00FE77F8"/>
    <w:rsid w:val="00FE78B6"/>
    <w:rsid w:val="00FE78F0"/>
    <w:rsid w:val="00FE7978"/>
    <w:rsid w:val="00FF004E"/>
    <w:rsid w:val="00FF010C"/>
    <w:rsid w:val="00FF0219"/>
    <w:rsid w:val="00FF0238"/>
    <w:rsid w:val="00FF0305"/>
    <w:rsid w:val="00FF0677"/>
    <w:rsid w:val="00FF079E"/>
    <w:rsid w:val="00FF0BC9"/>
    <w:rsid w:val="00FF0F50"/>
    <w:rsid w:val="00FF0F96"/>
    <w:rsid w:val="00FF1076"/>
    <w:rsid w:val="00FF10B0"/>
    <w:rsid w:val="00FF10E7"/>
    <w:rsid w:val="00FF11F0"/>
    <w:rsid w:val="00FF12A0"/>
    <w:rsid w:val="00FF1495"/>
    <w:rsid w:val="00FF16DB"/>
    <w:rsid w:val="00FF1711"/>
    <w:rsid w:val="00FF17B0"/>
    <w:rsid w:val="00FF1BBA"/>
    <w:rsid w:val="00FF1CAE"/>
    <w:rsid w:val="00FF1D44"/>
    <w:rsid w:val="00FF2026"/>
    <w:rsid w:val="00FF218A"/>
    <w:rsid w:val="00FF2455"/>
    <w:rsid w:val="00FF246C"/>
    <w:rsid w:val="00FF2581"/>
    <w:rsid w:val="00FF2684"/>
    <w:rsid w:val="00FF27C5"/>
    <w:rsid w:val="00FF2863"/>
    <w:rsid w:val="00FF28F6"/>
    <w:rsid w:val="00FF2911"/>
    <w:rsid w:val="00FF2A9C"/>
    <w:rsid w:val="00FF2AB5"/>
    <w:rsid w:val="00FF2B13"/>
    <w:rsid w:val="00FF2BEE"/>
    <w:rsid w:val="00FF305E"/>
    <w:rsid w:val="00FF31B4"/>
    <w:rsid w:val="00FF3280"/>
    <w:rsid w:val="00FF3283"/>
    <w:rsid w:val="00FF337E"/>
    <w:rsid w:val="00FF34B5"/>
    <w:rsid w:val="00FF36E8"/>
    <w:rsid w:val="00FF3840"/>
    <w:rsid w:val="00FF3897"/>
    <w:rsid w:val="00FF3A2C"/>
    <w:rsid w:val="00FF3F5D"/>
    <w:rsid w:val="00FF4072"/>
    <w:rsid w:val="00FF4451"/>
    <w:rsid w:val="00FF4825"/>
    <w:rsid w:val="00FF4C6C"/>
    <w:rsid w:val="00FF4DEA"/>
    <w:rsid w:val="00FF50AB"/>
    <w:rsid w:val="00FF527F"/>
    <w:rsid w:val="00FF551A"/>
    <w:rsid w:val="00FF5591"/>
    <w:rsid w:val="00FF55C1"/>
    <w:rsid w:val="00FF5671"/>
    <w:rsid w:val="00FF56B2"/>
    <w:rsid w:val="00FF57B1"/>
    <w:rsid w:val="00FF5C4E"/>
    <w:rsid w:val="00FF603D"/>
    <w:rsid w:val="00FF6180"/>
    <w:rsid w:val="00FF618E"/>
    <w:rsid w:val="00FF6289"/>
    <w:rsid w:val="00FF6650"/>
    <w:rsid w:val="00FF6714"/>
    <w:rsid w:val="00FF684A"/>
    <w:rsid w:val="00FF68D3"/>
    <w:rsid w:val="00FF69B4"/>
    <w:rsid w:val="00FF6C0E"/>
    <w:rsid w:val="00FF6C77"/>
    <w:rsid w:val="00FF7124"/>
    <w:rsid w:val="00FF71C6"/>
    <w:rsid w:val="00FF73BE"/>
    <w:rsid w:val="00FF748F"/>
    <w:rsid w:val="00FF74B8"/>
    <w:rsid w:val="00FF74F7"/>
    <w:rsid w:val="00FF7684"/>
    <w:rsid w:val="00FF78A8"/>
    <w:rsid w:val="00FF7F53"/>
    <w:rsid w:val="00FF7F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F2DCD"/>
  <w15:docId w15:val="{4A8EA92E-AE0F-4D81-9407-2B15F53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22"/>
    <w:pPr>
      <w:tabs>
        <w:tab w:val="left" w:pos="0"/>
      </w:tabs>
    </w:pPr>
    <w:rPr>
      <w:sz w:val="24"/>
      <w:lang w:eastAsia="en-US"/>
    </w:rPr>
  </w:style>
  <w:style w:type="paragraph" w:styleId="Heading1">
    <w:name w:val="heading 1"/>
    <w:basedOn w:val="Normal"/>
    <w:next w:val="Normal"/>
    <w:link w:val="Heading1Char"/>
    <w:qFormat/>
    <w:rsid w:val="00ED2D2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D2D2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2D22"/>
    <w:pPr>
      <w:keepNext/>
      <w:spacing w:before="140"/>
      <w:outlineLvl w:val="2"/>
    </w:pPr>
    <w:rPr>
      <w:b/>
    </w:rPr>
  </w:style>
  <w:style w:type="paragraph" w:styleId="Heading4">
    <w:name w:val="heading 4"/>
    <w:basedOn w:val="Normal"/>
    <w:next w:val="Normal"/>
    <w:link w:val="Heading4Char"/>
    <w:qFormat/>
    <w:rsid w:val="00ED2D22"/>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20F3D"/>
    <w:pPr>
      <w:numPr>
        <w:ilvl w:val="4"/>
        <w:numId w:val="1"/>
      </w:numPr>
      <w:spacing w:before="240" w:after="60"/>
      <w:outlineLvl w:val="4"/>
    </w:pPr>
    <w:rPr>
      <w:sz w:val="22"/>
    </w:rPr>
  </w:style>
  <w:style w:type="paragraph" w:styleId="Heading6">
    <w:name w:val="heading 6"/>
    <w:basedOn w:val="Normal"/>
    <w:next w:val="Normal"/>
    <w:link w:val="Heading6Char"/>
    <w:qFormat/>
    <w:rsid w:val="00920F3D"/>
    <w:pPr>
      <w:numPr>
        <w:ilvl w:val="5"/>
        <w:numId w:val="1"/>
      </w:numPr>
      <w:spacing w:before="240" w:after="60"/>
      <w:outlineLvl w:val="5"/>
    </w:pPr>
    <w:rPr>
      <w:i/>
      <w:sz w:val="22"/>
    </w:rPr>
  </w:style>
  <w:style w:type="paragraph" w:styleId="Heading7">
    <w:name w:val="heading 7"/>
    <w:basedOn w:val="Normal"/>
    <w:next w:val="Normal"/>
    <w:link w:val="Heading7Char"/>
    <w:qFormat/>
    <w:rsid w:val="00920F3D"/>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20F3D"/>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20F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D2D2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D2D22"/>
  </w:style>
  <w:style w:type="paragraph" w:customStyle="1" w:styleId="00ClientCover">
    <w:name w:val="00ClientCover"/>
    <w:basedOn w:val="Normal"/>
    <w:rsid w:val="00ED2D22"/>
  </w:style>
  <w:style w:type="paragraph" w:customStyle="1" w:styleId="02Text">
    <w:name w:val="02Text"/>
    <w:basedOn w:val="Normal"/>
    <w:rsid w:val="00ED2D22"/>
  </w:style>
  <w:style w:type="paragraph" w:customStyle="1" w:styleId="BillBasic">
    <w:name w:val="BillBasic"/>
    <w:link w:val="BillBasicChar"/>
    <w:rsid w:val="00ED2D22"/>
    <w:pPr>
      <w:spacing w:before="140"/>
      <w:jc w:val="both"/>
    </w:pPr>
    <w:rPr>
      <w:sz w:val="24"/>
      <w:lang w:eastAsia="en-US"/>
    </w:rPr>
  </w:style>
  <w:style w:type="character" w:customStyle="1" w:styleId="BillBasicChar">
    <w:name w:val="BillBasic Char"/>
    <w:basedOn w:val="DefaultParagraphFont"/>
    <w:link w:val="BillBasic"/>
    <w:locked/>
    <w:rsid w:val="00920F3D"/>
    <w:rPr>
      <w:sz w:val="24"/>
      <w:lang w:eastAsia="en-US"/>
    </w:rPr>
  </w:style>
  <w:style w:type="paragraph" w:styleId="Header">
    <w:name w:val="header"/>
    <w:basedOn w:val="Normal"/>
    <w:link w:val="HeaderChar"/>
    <w:rsid w:val="00ED2D22"/>
    <w:pPr>
      <w:tabs>
        <w:tab w:val="center" w:pos="4153"/>
        <w:tab w:val="right" w:pos="8306"/>
      </w:tabs>
    </w:pPr>
  </w:style>
  <w:style w:type="character" w:customStyle="1" w:styleId="HeaderChar">
    <w:name w:val="Header Char"/>
    <w:basedOn w:val="DefaultParagraphFont"/>
    <w:link w:val="Header"/>
    <w:rsid w:val="00920F3D"/>
    <w:rPr>
      <w:sz w:val="24"/>
      <w:lang w:eastAsia="en-US"/>
    </w:rPr>
  </w:style>
  <w:style w:type="paragraph" w:styleId="Footer">
    <w:name w:val="footer"/>
    <w:basedOn w:val="Normal"/>
    <w:link w:val="FooterChar"/>
    <w:rsid w:val="00ED2D22"/>
    <w:pPr>
      <w:spacing w:before="120" w:line="240" w:lineRule="exact"/>
    </w:pPr>
    <w:rPr>
      <w:rFonts w:ascii="Arial" w:hAnsi="Arial"/>
      <w:sz w:val="18"/>
    </w:rPr>
  </w:style>
  <w:style w:type="character" w:customStyle="1" w:styleId="FooterChar">
    <w:name w:val="Footer Char"/>
    <w:basedOn w:val="DefaultParagraphFont"/>
    <w:link w:val="Footer"/>
    <w:rsid w:val="00ED2D22"/>
    <w:rPr>
      <w:rFonts w:ascii="Arial" w:hAnsi="Arial"/>
      <w:sz w:val="18"/>
      <w:lang w:eastAsia="en-US"/>
    </w:rPr>
  </w:style>
  <w:style w:type="paragraph" w:customStyle="1" w:styleId="Billname">
    <w:name w:val="Billname"/>
    <w:basedOn w:val="Normal"/>
    <w:rsid w:val="00ED2D22"/>
    <w:pPr>
      <w:spacing w:before="1220"/>
    </w:pPr>
    <w:rPr>
      <w:rFonts w:ascii="Arial" w:hAnsi="Arial"/>
      <w:b/>
      <w:sz w:val="40"/>
    </w:rPr>
  </w:style>
  <w:style w:type="paragraph" w:customStyle="1" w:styleId="BillBasicHeading">
    <w:name w:val="BillBasicHeading"/>
    <w:basedOn w:val="BillBasic"/>
    <w:rsid w:val="00ED2D22"/>
    <w:pPr>
      <w:keepNext/>
      <w:tabs>
        <w:tab w:val="left" w:pos="2600"/>
      </w:tabs>
      <w:jc w:val="left"/>
    </w:pPr>
    <w:rPr>
      <w:rFonts w:ascii="Arial" w:hAnsi="Arial"/>
      <w:b/>
    </w:rPr>
  </w:style>
  <w:style w:type="paragraph" w:customStyle="1" w:styleId="EnactingWordsRules">
    <w:name w:val="EnactingWordsRules"/>
    <w:basedOn w:val="EnactingWords"/>
    <w:rsid w:val="00ED2D22"/>
    <w:pPr>
      <w:spacing w:before="240"/>
    </w:pPr>
  </w:style>
  <w:style w:type="paragraph" w:customStyle="1" w:styleId="EnactingWords">
    <w:name w:val="EnactingWords"/>
    <w:basedOn w:val="BillBasic"/>
    <w:rsid w:val="00ED2D22"/>
    <w:pPr>
      <w:spacing w:before="120"/>
    </w:pPr>
  </w:style>
  <w:style w:type="paragraph" w:customStyle="1" w:styleId="AMain0">
    <w:name w:val="A Main"/>
    <w:basedOn w:val="BillBasic"/>
    <w:link w:val="AMainChar"/>
    <w:rsid w:val="00FA2342"/>
    <w:pPr>
      <w:tabs>
        <w:tab w:val="num" w:pos="1100"/>
      </w:tabs>
      <w:ind w:left="1100" w:hanging="200"/>
      <w:outlineLvl w:val="5"/>
    </w:pPr>
  </w:style>
  <w:style w:type="paragraph" w:customStyle="1" w:styleId="Amainreturn">
    <w:name w:val="A main return"/>
    <w:basedOn w:val="BillBasic"/>
    <w:link w:val="AmainreturnChar"/>
    <w:rsid w:val="00ED2D22"/>
    <w:pPr>
      <w:ind w:left="1100"/>
    </w:pPr>
  </w:style>
  <w:style w:type="paragraph" w:customStyle="1" w:styleId="Apara">
    <w:name w:val="A para"/>
    <w:basedOn w:val="BillBasic"/>
    <w:link w:val="AparaChar"/>
    <w:rsid w:val="00ED2D22"/>
    <w:pPr>
      <w:tabs>
        <w:tab w:val="right" w:pos="1400"/>
        <w:tab w:val="left" w:pos="1600"/>
      </w:tabs>
      <w:ind w:left="1600" w:hanging="1600"/>
      <w:outlineLvl w:val="6"/>
    </w:pPr>
  </w:style>
  <w:style w:type="paragraph" w:customStyle="1" w:styleId="Asubpara">
    <w:name w:val="A subpara"/>
    <w:basedOn w:val="BillBasic"/>
    <w:link w:val="AsubparaChar"/>
    <w:rsid w:val="00ED2D22"/>
    <w:pPr>
      <w:tabs>
        <w:tab w:val="right" w:pos="1900"/>
        <w:tab w:val="left" w:pos="2100"/>
      </w:tabs>
      <w:ind w:left="2100" w:hanging="2100"/>
      <w:outlineLvl w:val="7"/>
    </w:pPr>
  </w:style>
  <w:style w:type="paragraph" w:customStyle="1" w:styleId="Asubsubpara">
    <w:name w:val="A subsubpara"/>
    <w:basedOn w:val="BillBasic"/>
    <w:rsid w:val="00ED2D22"/>
    <w:pPr>
      <w:tabs>
        <w:tab w:val="right" w:pos="2400"/>
        <w:tab w:val="left" w:pos="2600"/>
      </w:tabs>
      <w:ind w:left="2600" w:hanging="2600"/>
      <w:outlineLvl w:val="8"/>
    </w:pPr>
  </w:style>
  <w:style w:type="paragraph" w:customStyle="1" w:styleId="aDef">
    <w:name w:val="aDef"/>
    <w:basedOn w:val="BillBasic"/>
    <w:link w:val="aDefChar"/>
    <w:rsid w:val="00ED2D22"/>
    <w:pPr>
      <w:ind w:left="1100"/>
    </w:pPr>
  </w:style>
  <w:style w:type="paragraph" w:customStyle="1" w:styleId="aExamHead">
    <w:name w:val="aExam Head"/>
    <w:basedOn w:val="BillBasicHeading"/>
    <w:next w:val="aExam"/>
    <w:rsid w:val="00ED2D22"/>
    <w:pPr>
      <w:tabs>
        <w:tab w:val="clear" w:pos="2600"/>
      </w:tabs>
      <w:ind w:left="1100"/>
    </w:pPr>
    <w:rPr>
      <w:sz w:val="18"/>
    </w:rPr>
  </w:style>
  <w:style w:type="paragraph" w:customStyle="1" w:styleId="aExam">
    <w:name w:val="aExam"/>
    <w:basedOn w:val="aNoteSymb"/>
    <w:rsid w:val="00ED2D22"/>
    <w:pPr>
      <w:spacing w:before="60"/>
      <w:ind w:left="1100" w:firstLine="0"/>
    </w:pPr>
  </w:style>
  <w:style w:type="paragraph" w:customStyle="1" w:styleId="aNote">
    <w:name w:val="aNote"/>
    <w:basedOn w:val="BillBasic"/>
    <w:link w:val="aNoteChar"/>
    <w:rsid w:val="00ED2D22"/>
    <w:pPr>
      <w:ind w:left="1900" w:hanging="800"/>
    </w:pPr>
    <w:rPr>
      <w:sz w:val="20"/>
    </w:rPr>
  </w:style>
  <w:style w:type="character" w:customStyle="1" w:styleId="aNoteChar">
    <w:name w:val="aNote Char"/>
    <w:basedOn w:val="DefaultParagraphFont"/>
    <w:link w:val="aNote"/>
    <w:locked/>
    <w:rsid w:val="00ED2D22"/>
    <w:rPr>
      <w:lang w:eastAsia="en-US"/>
    </w:rPr>
  </w:style>
  <w:style w:type="paragraph" w:customStyle="1" w:styleId="HeaderEven">
    <w:name w:val="HeaderEven"/>
    <w:basedOn w:val="Normal"/>
    <w:rsid w:val="00ED2D22"/>
    <w:rPr>
      <w:rFonts w:ascii="Arial" w:hAnsi="Arial"/>
      <w:sz w:val="18"/>
    </w:rPr>
  </w:style>
  <w:style w:type="paragraph" w:customStyle="1" w:styleId="HeaderEven6">
    <w:name w:val="HeaderEven6"/>
    <w:basedOn w:val="HeaderEven"/>
    <w:rsid w:val="00ED2D22"/>
    <w:pPr>
      <w:spacing w:before="120" w:after="60"/>
    </w:pPr>
  </w:style>
  <w:style w:type="paragraph" w:customStyle="1" w:styleId="HeaderOdd6">
    <w:name w:val="HeaderOdd6"/>
    <w:basedOn w:val="HeaderEven6"/>
    <w:rsid w:val="00ED2D22"/>
    <w:pPr>
      <w:jc w:val="right"/>
    </w:pPr>
  </w:style>
  <w:style w:type="paragraph" w:customStyle="1" w:styleId="HeaderOdd">
    <w:name w:val="HeaderOdd"/>
    <w:basedOn w:val="HeaderEven"/>
    <w:rsid w:val="00ED2D22"/>
    <w:pPr>
      <w:jc w:val="right"/>
    </w:pPr>
  </w:style>
  <w:style w:type="paragraph" w:customStyle="1" w:styleId="N-TOCheading">
    <w:name w:val="N-TOCheading"/>
    <w:basedOn w:val="BillBasicHeading"/>
    <w:next w:val="N-9pt"/>
    <w:rsid w:val="00ED2D22"/>
    <w:pPr>
      <w:pBdr>
        <w:bottom w:val="single" w:sz="4" w:space="1" w:color="auto"/>
      </w:pBdr>
      <w:spacing w:before="800"/>
    </w:pPr>
    <w:rPr>
      <w:sz w:val="32"/>
    </w:rPr>
  </w:style>
  <w:style w:type="paragraph" w:customStyle="1" w:styleId="N-9pt">
    <w:name w:val="N-9pt"/>
    <w:basedOn w:val="BillBasic"/>
    <w:next w:val="BillBasic"/>
    <w:rsid w:val="00ED2D22"/>
    <w:pPr>
      <w:keepNext/>
      <w:tabs>
        <w:tab w:val="right" w:pos="7707"/>
      </w:tabs>
      <w:spacing w:before="120"/>
    </w:pPr>
    <w:rPr>
      <w:rFonts w:ascii="Arial" w:hAnsi="Arial"/>
      <w:sz w:val="18"/>
    </w:rPr>
  </w:style>
  <w:style w:type="paragraph" w:customStyle="1" w:styleId="N-14pt">
    <w:name w:val="N-14pt"/>
    <w:basedOn w:val="BillBasic"/>
    <w:rsid w:val="00ED2D22"/>
    <w:pPr>
      <w:spacing w:before="0"/>
    </w:pPr>
    <w:rPr>
      <w:b/>
      <w:sz w:val="28"/>
    </w:rPr>
  </w:style>
  <w:style w:type="paragraph" w:customStyle="1" w:styleId="N-16pt">
    <w:name w:val="N-16pt"/>
    <w:basedOn w:val="BillBasic"/>
    <w:rsid w:val="00ED2D22"/>
    <w:pPr>
      <w:spacing w:before="800"/>
    </w:pPr>
    <w:rPr>
      <w:b/>
      <w:sz w:val="32"/>
    </w:rPr>
  </w:style>
  <w:style w:type="paragraph" w:customStyle="1" w:styleId="N-line3">
    <w:name w:val="N-line3"/>
    <w:basedOn w:val="BillBasic"/>
    <w:next w:val="BillBasic"/>
    <w:rsid w:val="00ED2D22"/>
    <w:pPr>
      <w:pBdr>
        <w:bottom w:val="single" w:sz="12" w:space="1" w:color="auto"/>
      </w:pBdr>
      <w:spacing w:before="60"/>
    </w:pPr>
  </w:style>
  <w:style w:type="paragraph" w:customStyle="1" w:styleId="Comment">
    <w:name w:val="Comment"/>
    <w:basedOn w:val="BillBasic"/>
    <w:rsid w:val="00ED2D22"/>
    <w:pPr>
      <w:tabs>
        <w:tab w:val="left" w:pos="1800"/>
      </w:tabs>
      <w:ind w:left="1300"/>
      <w:jc w:val="left"/>
    </w:pPr>
    <w:rPr>
      <w:b/>
      <w:sz w:val="18"/>
    </w:rPr>
  </w:style>
  <w:style w:type="paragraph" w:customStyle="1" w:styleId="FooterInfo">
    <w:name w:val="FooterInfo"/>
    <w:basedOn w:val="Normal"/>
    <w:rsid w:val="00ED2D22"/>
    <w:pPr>
      <w:tabs>
        <w:tab w:val="right" w:pos="7707"/>
      </w:tabs>
    </w:pPr>
    <w:rPr>
      <w:rFonts w:ascii="Arial" w:hAnsi="Arial"/>
      <w:sz w:val="18"/>
    </w:rPr>
  </w:style>
  <w:style w:type="paragraph" w:customStyle="1" w:styleId="AH1Chapter">
    <w:name w:val="A H1 Chapter"/>
    <w:basedOn w:val="BillBasicHeading"/>
    <w:next w:val="AH2Part"/>
    <w:rsid w:val="00ED2D22"/>
    <w:pPr>
      <w:spacing w:before="320"/>
      <w:ind w:left="2600" w:hanging="2600"/>
      <w:outlineLvl w:val="0"/>
    </w:pPr>
    <w:rPr>
      <w:sz w:val="34"/>
    </w:rPr>
  </w:style>
  <w:style w:type="paragraph" w:customStyle="1" w:styleId="AH2Part">
    <w:name w:val="A H2 Part"/>
    <w:basedOn w:val="BillBasicHeading"/>
    <w:next w:val="AH3Div"/>
    <w:link w:val="AH2PartChar"/>
    <w:rsid w:val="00ED2D22"/>
    <w:pPr>
      <w:spacing w:before="380"/>
      <w:ind w:left="2600" w:hanging="2600"/>
      <w:outlineLvl w:val="1"/>
    </w:pPr>
    <w:rPr>
      <w:sz w:val="32"/>
    </w:rPr>
  </w:style>
  <w:style w:type="paragraph" w:customStyle="1" w:styleId="AH3Div">
    <w:name w:val="A H3 Div"/>
    <w:basedOn w:val="BillBasicHeading"/>
    <w:next w:val="AH5Sec"/>
    <w:rsid w:val="00ED2D22"/>
    <w:pPr>
      <w:spacing w:before="240"/>
      <w:ind w:left="2600" w:hanging="2600"/>
      <w:outlineLvl w:val="2"/>
    </w:pPr>
    <w:rPr>
      <w:sz w:val="28"/>
    </w:rPr>
  </w:style>
  <w:style w:type="paragraph" w:customStyle="1" w:styleId="AH5Sec">
    <w:name w:val="A H5 Sec"/>
    <w:basedOn w:val="BillBasicHeading"/>
    <w:next w:val="Amain"/>
    <w:link w:val="AH5SecChar"/>
    <w:rsid w:val="00ED2D22"/>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20F3D"/>
    <w:rPr>
      <w:rFonts w:ascii="Arial" w:hAnsi="Arial"/>
      <w:b/>
      <w:sz w:val="24"/>
      <w:lang w:eastAsia="en-US"/>
    </w:rPr>
  </w:style>
  <w:style w:type="paragraph" w:customStyle="1" w:styleId="direction">
    <w:name w:val="direction"/>
    <w:basedOn w:val="BillBasic"/>
    <w:next w:val="AmainreturnSymb"/>
    <w:rsid w:val="00ED2D22"/>
    <w:pPr>
      <w:keepNext/>
      <w:ind w:left="1100"/>
    </w:pPr>
    <w:rPr>
      <w:i/>
    </w:rPr>
  </w:style>
  <w:style w:type="paragraph" w:customStyle="1" w:styleId="AH4SubDiv">
    <w:name w:val="A H4 SubDiv"/>
    <w:basedOn w:val="BillBasicHeading"/>
    <w:next w:val="AH5Sec"/>
    <w:rsid w:val="00ED2D22"/>
    <w:pPr>
      <w:spacing w:before="240"/>
      <w:ind w:left="2600" w:hanging="2600"/>
      <w:outlineLvl w:val="3"/>
    </w:pPr>
    <w:rPr>
      <w:sz w:val="26"/>
    </w:rPr>
  </w:style>
  <w:style w:type="paragraph" w:customStyle="1" w:styleId="Sched-heading">
    <w:name w:val="Sched-heading"/>
    <w:basedOn w:val="BillBasicHeading"/>
    <w:next w:val="refSymb"/>
    <w:rsid w:val="00ED2D22"/>
    <w:pPr>
      <w:spacing w:before="380"/>
      <w:ind w:left="2600" w:hanging="2600"/>
      <w:outlineLvl w:val="0"/>
    </w:pPr>
    <w:rPr>
      <w:sz w:val="34"/>
    </w:rPr>
  </w:style>
  <w:style w:type="paragraph" w:customStyle="1" w:styleId="ref">
    <w:name w:val="ref"/>
    <w:basedOn w:val="BillBasic"/>
    <w:next w:val="Normal"/>
    <w:rsid w:val="00ED2D22"/>
    <w:pPr>
      <w:spacing w:before="60"/>
    </w:pPr>
    <w:rPr>
      <w:sz w:val="18"/>
    </w:rPr>
  </w:style>
  <w:style w:type="paragraph" w:customStyle="1" w:styleId="Sched-Part">
    <w:name w:val="Sched-Part"/>
    <w:basedOn w:val="BillBasicHeading"/>
    <w:next w:val="Sched-Form"/>
    <w:rsid w:val="00ED2D22"/>
    <w:pPr>
      <w:spacing w:before="380"/>
      <w:ind w:left="2600" w:hanging="2600"/>
      <w:outlineLvl w:val="1"/>
    </w:pPr>
    <w:rPr>
      <w:sz w:val="32"/>
    </w:rPr>
  </w:style>
  <w:style w:type="paragraph" w:customStyle="1" w:styleId="ShadedSchClause">
    <w:name w:val="Shaded Sch Clause"/>
    <w:basedOn w:val="Schclauseheading"/>
    <w:next w:val="direction"/>
    <w:rsid w:val="00ED2D22"/>
    <w:pPr>
      <w:shd w:val="pct25" w:color="auto" w:fill="auto"/>
      <w:outlineLvl w:val="3"/>
    </w:pPr>
  </w:style>
  <w:style w:type="paragraph" w:customStyle="1" w:styleId="Sched-Form">
    <w:name w:val="Sched-Form"/>
    <w:basedOn w:val="BillBasicHeading"/>
    <w:next w:val="Schclauseheading"/>
    <w:rsid w:val="00ED2D2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D2D2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2D22"/>
  </w:style>
  <w:style w:type="paragraph" w:customStyle="1" w:styleId="Dict-Heading">
    <w:name w:val="Dict-Heading"/>
    <w:basedOn w:val="BillBasicHeading"/>
    <w:next w:val="Normal"/>
    <w:rsid w:val="00ED2D22"/>
    <w:pPr>
      <w:spacing w:before="320"/>
      <w:ind w:left="2600" w:hanging="2600"/>
      <w:jc w:val="both"/>
      <w:outlineLvl w:val="0"/>
    </w:pPr>
    <w:rPr>
      <w:sz w:val="34"/>
    </w:rPr>
  </w:style>
  <w:style w:type="paragraph" w:styleId="TOC7">
    <w:name w:val="toc 7"/>
    <w:basedOn w:val="TOC2"/>
    <w:next w:val="Normal"/>
    <w:autoRedefine/>
    <w:uiPriority w:val="39"/>
    <w:rsid w:val="00ED2D22"/>
    <w:pPr>
      <w:keepNext w:val="0"/>
      <w:spacing w:before="120"/>
    </w:pPr>
    <w:rPr>
      <w:sz w:val="20"/>
    </w:rPr>
  </w:style>
  <w:style w:type="paragraph" w:styleId="TOC2">
    <w:name w:val="toc 2"/>
    <w:basedOn w:val="Normal"/>
    <w:next w:val="Normal"/>
    <w:autoRedefine/>
    <w:uiPriority w:val="39"/>
    <w:rsid w:val="00ED2D2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D2D22"/>
    <w:pPr>
      <w:keepNext/>
      <w:tabs>
        <w:tab w:val="left" w:pos="400"/>
      </w:tabs>
      <w:spacing w:before="0"/>
      <w:jc w:val="left"/>
    </w:pPr>
    <w:rPr>
      <w:rFonts w:ascii="Arial" w:hAnsi="Arial"/>
      <w:b/>
      <w:sz w:val="28"/>
    </w:rPr>
  </w:style>
  <w:style w:type="paragraph" w:customStyle="1" w:styleId="EndNote2">
    <w:name w:val="EndNote2"/>
    <w:basedOn w:val="BillBasic"/>
    <w:rsid w:val="00920F3D"/>
    <w:pPr>
      <w:keepNext/>
      <w:tabs>
        <w:tab w:val="left" w:pos="240"/>
      </w:tabs>
      <w:spacing w:before="320"/>
      <w:jc w:val="left"/>
    </w:pPr>
    <w:rPr>
      <w:b/>
      <w:sz w:val="18"/>
    </w:rPr>
  </w:style>
  <w:style w:type="paragraph" w:customStyle="1" w:styleId="IH1Chap">
    <w:name w:val="I H1 Chap"/>
    <w:basedOn w:val="BillBasicHeading"/>
    <w:next w:val="Normal"/>
    <w:rsid w:val="00ED2D22"/>
    <w:pPr>
      <w:spacing w:before="320"/>
      <w:ind w:left="2600" w:hanging="2600"/>
    </w:pPr>
    <w:rPr>
      <w:sz w:val="34"/>
    </w:rPr>
  </w:style>
  <w:style w:type="paragraph" w:customStyle="1" w:styleId="IH2Part">
    <w:name w:val="I H2 Part"/>
    <w:basedOn w:val="BillBasicHeading"/>
    <w:next w:val="Normal"/>
    <w:rsid w:val="00ED2D22"/>
    <w:pPr>
      <w:spacing w:before="380"/>
      <w:ind w:left="2600" w:hanging="2600"/>
    </w:pPr>
    <w:rPr>
      <w:sz w:val="32"/>
    </w:rPr>
  </w:style>
  <w:style w:type="paragraph" w:customStyle="1" w:styleId="IH3Div">
    <w:name w:val="I H3 Div"/>
    <w:basedOn w:val="BillBasicHeading"/>
    <w:next w:val="Normal"/>
    <w:rsid w:val="00ED2D22"/>
    <w:pPr>
      <w:spacing w:before="240"/>
      <w:ind w:left="2600" w:hanging="2600"/>
    </w:pPr>
    <w:rPr>
      <w:sz w:val="28"/>
    </w:rPr>
  </w:style>
  <w:style w:type="paragraph" w:customStyle="1" w:styleId="IH5Sec">
    <w:name w:val="I H5 Sec"/>
    <w:basedOn w:val="BillBasicHeading"/>
    <w:next w:val="Normal"/>
    <w:rsid w:val="00ED2D22"/>
    <w:pPr>
      <w:tabs>
        <w:tab w:val="clear" w:pos="2600"/>
        <w:tab w:val="left" w:pos="1100"/>
      </w:tabs>
      <w:spacing w:before="240"/>
      <w:ind w:left="1100" w:hanging="1100"/>
    </w:pPr>
  </w:style>
  <w:style w:type="paragraph" w:customStyle="1" w:styleId="IH4SubDiv">
    <w:name w:val="I H4 SubDiv"/>
    <w:basedOn w:val="BillBasicHeading"/>
    <w:next w:val="Normal"/>
    <w:rsid w:val="00ED2D22"/>
    <w:pPr>
      <w:spacing w:before="240"/>
      <w:ind w:left="2600" w:hanging="2600"/>
      <w:jc w:val="both"/>
    </w:pPr>
    <w:rPr>
      <w:sz w:val="26"/>
    </w:rPr>
  </w:style>
  <w:style w:type="character" w:styleId="LineNumber">
    <w:name w:val="line number"/>
    <w:basedOn w:val="DefaultParagraphFont"/>
    <w:rsid w:val="00ED2D22"/>
    <w:rPr>
      <w:rFonts w:ascii="Arial" w:hAnsi="Arial"/>
      <w:sz w:val="16"/>
    </w:rPr>
  </w:style>
  <w:style w:type="paragraph" w:customStyle="1" w:styleId="PageBreak">
    <w:name w:val="PageBreak"/>
    <w:basedOn w:val="Normal"/>
    <w:rsid w:val="00ED2D22"/>
    <w:rPr>
      <w:sz w:val="4"/>
    </w:rPr>
  </w:style>
  <w:style w:type="paragraph" w:customStyle="1" w:styleId="04Dictionary">
    <w:name w:val="04Dictionary"/>
    <w:basedOn w:val="Normal"/>
    <w:rsid w:val="00ED2D22"/>
  </w:style>
  <w:style w:type="paragraph" w:customStyle="1" w:styleId="N-line1">
    <w:name w:val="N-line1"/>
    <w:basedOn w:val="BillBasic"/>
    <w:rsid w:val="00ED2D22"/>
    <w:pPr>
      <w:pBdr>
        <w:bottom w:val="single" w:sz="4" w:space="0" w:color="auto"/>
      </w:pBdr>
      <w:spacing w:before="100"/>
      <w:ind w:left="2980" w:right="3020"/>
      <w:jc w:val="center"/>
    </w:pPr>
  </w:style>
  <w:style w:type="paragraph" w:customStyle="1" w:styleId="N-line2">
    <w:name w:val="N-line2"/>
    <w:basedOn w:val="Normal"/>
    <w:rsid w:val="00ED2D22"/>
    <w:pPr>
      <w:pBdr>
        <w:bottom w:val="single" w:sz="8" w:space="0" w:color="auto"/>
      </w:pBdr>
    </w:pPr>
  </w:style>
  <w:style w:type="paragraph" w:customStyle="1" w:styleId="EndNote">
    <w:name w:val="EndNote"/>
    <w:basedOn w:val="BillBasicHeading"/>
    <w:rsid w:val="00ED2D2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D2D22"/>
    <w:pPr>
      <w:tabs>
        <w:tab w:val="left" w:pos="700"/>
      </w:tabs>
      <w:spacing w:before="160"/>
      <w:ind w:left="700" w:hanging="700"/>
    </w:pPr>
  </w:style>
  <w:style w:type="paragraph" w:customStyle="1" w:styleId="PenaltyHeading">
    <w:name w:val="PenaltyHeading"/>
    <w:basedOn w:val="Normal"/>
    <w:rsid w:val="00ED2D22"/>
    <w:pPr>
      <w:tabs>
        <w:tab w:val="left" w:pos="1100"/>
      </w:tabs>
      <w:spacing w:before="120"/>
      <w:ind w:left="1100" w:hanging="1100"/>
    </w:pPr>
    <w:rPr>
      <w:rFonts w:ascii="Arial" w:hAnsi="Arial"/>
      <w:b/>
      <w:sz w:val="20"/>
    </w:rPr>
  </w:style>
  <w:style w:type="paragraph" w:customStyle="1" w:styleId="05EndNote">
    <w:name w:val="05EndNote"/>
    <w:basedOn w:val="Normal"/>
    <w:rsid w:val="00ED2D22"/>
  </w:style>
  <w:style w:type="paragraph" w:customStyle="1" w:styleId="03Schedule">
    <w:name w:val="03Schedule"/>
    <w:basedOn w:val="Normal"/>
    <w:rsid w:val="00ED2D22"/>
  </w:style>
  <w:style w:type="paragraph" w:customStyle="1" w:styleId="ISched-heading">
    <w:name w:val="I Sched-heading"/>
    <w:basedOn w:val="BillBasicHeading"/>
    <w:next w:val="Normal"/>
    <w:rsid w:val="00ED2D22"/>
    <w:pPr>
      <w:spacing w:before="320"/>
      <w:ind w:left="2600" w:hanging="2600"/>
    </w:pPr>
    <w:rPr>
      <w:sz w:val="34"/>
    </w:rPr>
  </w:style>
  <w:style w:type="paragraph" w:customStyle="1" w:styleId="ISched-Part">
    <w:name w:val="I Sched-Part"/>
    <w:basedOn w:val="BillBasicHeading"/>
    <w:rsid w:val="00ED2D22"/>
    <w:pPr>
      <w:spacing w:before="380"/>
      <w:ind w:left="2600" w:hanging="2600"/>
    </w:pPr>
    <w:rPr>
      <w:sz w:val="32"/>
    </w:rPr>
  </w:style>
  <w:style w:type="paragraph" w:customStyle="1" w:styleId="ISched-form">
    <w:name w:val="I Sched-form"/>
    <w:basedOn w:val="BillBasicHeading"/>
    <w:rsid w:val="00ED2D22"/>
    <w:pPr>
      <w:tabs>
        <w:tab w:val="right" w:pos="7200"/>
      </w:tabs>
      <w:spacing w:before="240"/>
      <w:ind w:left="2600" w:hanging="2600"/>
    </w:pPr>
    <w:rPr>
      <w:sz w:val="28"/>
    </w:rPr>
  </w:style>
  <w:style w:type="paragraph" w:customStyle="1" w:styleId="ISchclauseheading">
    <w:name w:val="I Sch clause heading"/>
    <w:basedOn w:val="BillBasic"/>
    <w:rsid w:val="00ED2D22"/>
    <w:pPr>
      <w:keepNext/>
      <w:tabs>
        <w:tab w:val="left" w:pos="1100"/>
      </w:tabs>
      <w:spacing w:before="240"/>
      <w:ind w:left="1100" w:hanging="1100"/>
      <w:jc w:val="left"/>
    </w:pPr>
    <w:rPr>
      <w:rFonts w:ascii="Arial" w:hAnsi="Arial"/>
      <w:b/>
    </w:rPr>
  </w:style>
  <w:style w:type="paragraph" w:customStyle="1" w:styleId="IMain">
    <w:name w:val="I Main"/>
    <w:basedOn w:val="Amain"/>
    <w:rsid w:val="00ED2D22"/>
  </w:style>
  <w:style w:type="paragraph" w:customStyle="1" w:styleId="Ipara">
    <w:name w:val="I para"/>
    <w:basedOn w:val="Apara"/>
    <w:rsid w:val="00ED2D22"/>
    <w:pPr>
      <w:outlineLvl w:val="9"/>
    </w:pPr>
  </w:style>
  <w:style w:type="paragraph" w:customStyle="1" w:styleId="Isubpara">
    <w:name w:val="I subpara"/>
    <w:basedOn w:val="Asubpara"/>
    <w:rsid w:val="00ED2D2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2D22"/>
    <w:pPr>
      <w:tabs>
        <w:tab w:val="clear" w:pos="2400"/>
        <w:tab w:val="clear" w:pos="2600"/>
        <w:tab w:val="right" w:pos="2460"/>
        <w:tab w:val="left" w:pos="2660"/>
      </w:tabs>
      <w:ind w:left="2660" w:hanging="2660"/>
    </w:pPr>
  </w:style>
  <w:style w:type="character" w:customStyle="1" w:styleId="CharSectNo">
    <w:name w:val="CharSectNo"/>
    <w:basedOn w:val="DefaultParagraphFont"/>
    <w:rsid w:val="00ED2D22"/>
  </w:style>
  <w:style w:type="character" w:customStyle="1" w:styleId="CharDivNo">
    <w:name w:val="CharDivNo"/>
    <w:basedOn w:val="DefaultParagraphFont"/>
    <w:rsid w:val="00ED2D22"/>
  </w:style>
  <w:style w:type="character" w:customStyle="1" w:styleId="CharDivText">
    <w:name w:val="CharDivText"/>
    <w:basedOn w:val="DefaultParagraphFont"/>
    <w:rsid w:val="00ED2D22"/>
  </w:style>
  <w:style w:type="character" w:customStyle="1" w:styleId="CharPartNo">
    <w:name w:val="CharPartNo"/>
    <w:basedOn w:val="DefaultParagraphFont"/>
    <w:rsid w:val="00ED2D22"/>
  </w:style>
  <w:style w:type="paragraph" w:customStyle="1" w:styleId="Placeholder">
    <w:name w:val="Placeholder"/>
    <w:basedOn w:val="Normal"/>
    <w:rsid w:val="00ED2D22"/>
    <w:rPr>
      <w:sz w:val="10"/>
    </w:rPr>
  </w:style>
  <w:style w:type="paragraph" w:styleId="PlainText">
    <w:name w:val="Plain Text"/>
    <w:basedOn w:val="Normal"/>
    <w:link w:val="PlainTextChar"/>
    <w:rsid w:val="00ED2D22"/>
    <w:rPr>
      <w:rFonts w:ascii="Courier New" w:hAnsi="Courier New"/>
      <w:sz w:val="20"/>
    </w:rPr>
  </w:style>
  <w:style w:type="character" w:customStyle="1" w:styleId="CharChapNo">
    <w:name w:val="CharChapNo"/>
    <w:basedOn w:val="DefaultParagraphFont"/>
    <w:rsid w:val="00ED2D22"/>
  </w:style>
  <w:style w:type="character" w:customStyle="1" w:styleId="CharChapText">
    <w:name w:val="CharChapText"/>
    <w:basedOn w:val="DefaultParagraphFont"/>
    <w:rsid w:val="00ED2D22"/>
  </w:style>
  <w:style w:type="character" w:customStyle="1" w:styleId="CharPartText">
    <w:name w:val="CharPartText"/>
    <w:basedOn w:val="DefaultParagraphFont"/>
    <w:rsid w:val="00ED2D22"/>
  </w:style>
  <w:style w:type="paragraph" w:styleId="TOC1">
    <w:name w:val="toc 1"/>
    <w:basedOn w:val="Normal"/>
    <w:next w:val="Normal"/>
    <w:autoRedefine/>
    <w:uiPriority w:val="39"/>
    <w:rsid w:val="00ED2D2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2D2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2D2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2D22"/>
  </w:style>
  <w:style w:type="paragraph" w:styleId="Title">
    <w:name w:val="Title"/>
    <w:basedOn w:val="Normal"/>
    <w:link w:val="TitleChar"/>
    <w:qFormat/>
    <w:rsid w:val="00920F3D"/>
    <w:pPr>
      <w:spacing w:before="240" w:after="60"/>
      <w:jc w:val="center"/>
      <w:outlineLvl w:val="0"/>
    </w:pPr>
    <w:rPr>
      <w:rFonts w:ascii="Arial" w:hAnsi="Arial"/>
      <w:b/>
      <w:kern w:val="28"/>
      <w:sz w:val="32"/>
    </w:rPr>
  </w:style>
  <w:style w:type="paragraph" w:styleId="Signature">
    <w:name w:val="Signature"/>
    <w:basedOn w:val="Normal"/>
    <w:link w:val="SignatureChar"/>
    <w:rsid w:val="00ED2D22"/>
    <w:pPr>
      <w:ind w:left="4252"/>
    </w:pPr>
  </w:style>
  <w:style w:type="paragraph" w:customStyle="1" w:styleId="ActNo">
    <w:name w:val="ActNo"/>
    <w:basedOn w:val="BillBasicHeading"/>
    <w:rsid w:val="00ED2D22"/>
    <w:pPr>
      <w:keepNext w:val="0"/>
      <w:tabs>
        <w:tab w:val="clear" w:pos="2600"/>
      </w:tabs>
      <w:spacing w:before="220"/>
    </w:pPr>
  </w:style>
  <w:style w:type="paragraph" w:customStyle="1" w:styleId="aParaNote">
    <w:name w:val="aParaNote"/>
    <w:basedOn w:val="BillBasic"/>
    <w:rsid w:val="00ED2D22"/>
    <w:pPr>
      <w:ind w:left="2840" w:hanging="1240"/>
    </w:pPr>
    <w:rPr>
      <w:sz w:val="20"/>
    </w:rPr>
  </w:style>
  <w:style w:type="paragraph" w:customStyle="1" w:styleId="aExamNum">
    <w:name w:val="aExamNum"/>
    <w:basedOn w:val="aExam"/>
    <w:rsid w:val="00ED2D22"/>
    <w:pPr>
      <w:ind w:left="1500" w:hanging="400"/>
    </w:pPr>
  </w:style>
  <w:style w:type="paragraph" w:customStyle="1" w:styleId="LongTitle">
    <w:name w:val="LongTitle"/>
    <w:basedOn w:val="BillBasic"/>
    <w:rsid w:val="00ED2D22"/>
    <w:pPr>
      <w:spacing w:before="300"/>
    </w:pPr>
  </w:style>
  <w:style w:type="paragraph" w:customStyle="1" w:styleId="Minister">
    <w:name w:val="Minister"/>
    <w:basedOn w:val="BillBasic"/>
    <w:rsid w:val="00ED2D22"/>
    <w:pPr>
      <w:spacing w:before="640"/>
      <w:jc w:val="right"/>
    </w:pPr>
    <w:rPr>
      <w:caps/>
    </w:rPr>
  </w:style>
  <w:style w:type="paragraph" w:customStyle="1" w:styleId="DateLine">
    <w:name w:val="DateLine"/>
    <w:basedOn w:val="BillBasic"/>
    <w:rsid w:val="00ED2D22"/>
    <w:pPr>
      <w:tabs>
        <w:tab w:val="left" w:pos="4320"/>
      </w:tabs>
    </w:pPr>
  </w:style>
  <w:style w:type="paragraph" w:customStyle="1" w:styleId="madeunder">
    <w:name w:val="made under"/>
    <w:basedOn w:val="BillBasic"/>
    <w:rsid w:val="00ED2D22"/>
    <w:pPr>
      <w:spacing w:before="240"/>
    </w:pPr>
  </w:style>
  <w:style w:type="paragraph" w:customStyle="1" w:styleId="EndNoteSubHeading">
    <w:name w:val="EndNoteSubHeading"/>
    <w:basedOn w:val="Normal"/>
    <w:next w:val="EndNoteText"/>
    <w:rsid w:val="00920F3D"/>
    <w:pPr>
      <w:keepNext/>
      <w:tabs>
        <w:tab w:val="left" w:pos="700"/>
      </w:tabs>
      <w:spacing w:before="240"/>
      <w:ind w:left="700" w:hanging="700"/>
    </w:pPr>
    <w:rPr>
      <w:rFonts w:ascii="Arial" w:hAnsi="Arial"/>
      <w:b/>
      <w:sz w:val="20"/>
    </w:rPr>
  </w:style>
  <w:style w:type="paragraph" w:customStyle="1" w:styleId="EndNoteText">
    <w:name w:val="EndNoteText"/>
    <w:basedOn w:val="BillBasic"/>
    <w:rsid w:val="00ED2D22"/>
    <w:pPr>
      <w:tabs>
        <w:tab w:val="left" w:pos="700"/>
        <w:tab w:val="right" w:pos="6160"/>
      </w:tabs>
      <w:spacing w:before="80"/>
      <w:ind w:left="700" w:hanging="700"/>
    </w:pPr>
    <w:rPr>
      <w:sz w:val="20"/>
    </w:rPr>
  </w:style>
  <w:style w:type="paragraph" w:customStyle="1" w:styleId="BillBasicItalics">
    <w:name w:val="BillBasicItalics"/>
    <w:basedOn w:val="BillBasic"/>
    <w:rsid w:val="00ED2D22"/>
    <w:rPr>
      <w:i/>
    </w:rPr>
  </w:style>
  <w:style w:type="paragraph" w:customStyle="1" w:styleId="00SigningPage">
    <w:name w:val="00SigningPage"/>
    <w:basedOn w:val="Normal"/>
    <w:rsid w:val="00ED2D22"/>
  </w:style>
  <w:style w:type="paragraph" w:customStyle="1" w:styleId="Aparareturn">
    <w:name w:val="A para return"/>
    <w:basedOn w:val="BillBasic"/>
    <w:rsid w:val="00ED2D22"/>
    <w:pPr>
      <w:ind w:left="1600"/>
    </w:pPr>
  </w:style>
  <w:style w:type="paragraph" w:customStyle="1" w:styleId="Asubparareturn">
    <w:name w:val="A subpara return"/>
    <w:basedOn w:val="BillBasic"/>
    <w:rsid w:val="00ED2D22"/>
    <w:pPr>
      <w:ind w:left="2100"/>
    </w:pPr>
  </w:style>
  <w:style w:type="paragraph" w:customStyle="1" w:styleId="CommentNum">
    <w:name w:val="CommentNum"/>
    <w:basedOn w:val="Comment"/>
    <w:rsid w:val="00ED2D22"/>
    <w:pPr>
      <w:ind w:left="1800" w:hanging="1800"/>
    </w:pPr>
  </w:style>
  <w:style w:type="paragraph" w:styleId="TOC8">
    <w:name w:val="toc 8"/>
    <w:basedOn w:val="TOC3"/>
    <w:next w:val="Normal"/>
    <w:autoRedefine/>
    <w:uiPriority w:val="39"/>
    <w:rsid w:val="00ED2D22"/>
    <w:pPr>
      <w:keepNext w:val="0"/>
      <w:spacing w:before="120"/>
    </w:pPr>
  </w:style>
  <w:style w:type="paragraph" w:customStyle="1" w:styleId="Judges">
    <w:name w:val="Judges"/>
    <w:basedOn w:val="Minister"/>
    <w:rsid w:val="00ED2D22"/>
    <w:pPr>
      <w:spacing w:before="180"/>
    </w:pPr>
  </w:style>
  <w:style w:type="paragraph" w:customStyle="1" w:styleId="BillFor">
    <w:name w:val="BillFor"/>
    <w:basedOn w:val="BillBasicHeading"/>
    <w:rsid w:val="00ED2D22"/>
    <w:pPr>
      <w:keepNext w:val="0"/>
      <w:spacing w:before="320"/>
      <w:jc w:val="both"/>
    </w:pPr>
    <w:rPr>
      <w:sz w:val="28"/>
    </w:rPr>
  </w:style>
  <w:style w:type="paragraph" w:customStyle="1" w:styleId="draft">
    <w:name w:val="draft"/>
    <w:basedOn w:val="Normal"/>
    <w:rsid w:val="00ED2D2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D2D22"/>
    <w:pPr>
      <w:spacing w:line="260" w:lineRule="atLeast"/>
      <w:jc w:val="center"/>
    </w:pPr>
  </w:style>
  <w:style w:type="paragraph" w:customStyle="1" w:styleId="Amainbullet">
    <w:name w:val="A main bullet"/>
    <w:basedOn w:val="BillBasic"/>
    <w:rsid w:val="00ED2D22"/>
    <w:pPr>
      <w:spacing w:before="60"/>
      <w:ind w:left="1500" w:hanging="400"/>
    </w:pPr>
  </w:style>
  <w:style w:type="paragraph" w:customStyle="1" w:styleId="Aparabullet">
    <w:name w:val="A para bullet"/>
    <w:basedOn w:val="BillBasic"/>
    <w:rsid w:val="00ED2D22"/>
    <w:pPr>
      <w:spacing w:before="60"/>
      <w:ind w:left="2000" w:hanging="400"/>
    </w:pPr>
  </w:style>
  <w:style w:type="paragraph" w:customStyle="1" w:styleId="Asubparabullet">
    <w:name w:val="A subpara bullet"/>
    <w:basedOn w:val="BillBasic"/>
    <w:rsid w:val="00ED2D22"/>
    <w:pPr>
      <w:spacing w:before="60"/>
      <w:ind w:left="2540" w:hanging="400"/>
    </w:pPr>
  </w:style>
  <w:style w:type="paragraph" w:customStyle="1" w:styleId="aDefpara">
    <w:name w:val="aDef para"/>
    <w:basedOn w:val="Apara"/>
    <w:rsid w:val="00ED2D22"/>
  </w:style>
  <w:style w:type="paragraph" w:customStyle="1" w:styleId="aDefsubpara">
    <w:name w:val="aDef subpara"/>
    <w:basedOn w:val="Asubpara"/>
    <w:rsid w:val="00ED2D22"/>
  </w:style>
  <w:style w:type="paragraph" w:customStyle="1" w:styleId="Idefpara">
    <w:name w:val="I def para"/>
    <w:basedOn w:val="Ipara"/>
    <w:rsid w:val="00ED2D22"/>
  </w:style>
  <w:style w:type="paragraph" w:customStyle="1" w:styleId="Idefsubpara">
    <w:name w:val="I def subpara"/>
    <w:basedOn w:val="Isubpara"/>
    <w:rsid w:val="00ED2D22"/>
  </w:style>
  <w:style w:type="paragraph" w:customStyle="1" w:styleId="Notified">
    <w:name w:val="Notified"/>
    <w:basedOn w:val="BillBasic"/>
    <w:rsid w:val="00ED2D22"/>
    <w:pPr>
      <w:spacing w:before="360"/>
      <w:jc w:val="right"/>
    </w:pPr>
    <w:rPr>
      <w:i/>
    </w:rPr>
  </w:style>
  <w:style w:type="paragraph" w:customStyle="1" w:styleId="03ScheduleLandscape">
    <w:name w:val="03ScheduleLandscape"/>
    <w:basedOn w:val="Normal"/>
    <w:rsid w:val="00ED2D22"/>
  </w:style>
  <w:style w:type="paragraph" w:customStyle="1" w:styleId="IDict-Heading">
    <w:name w:val="I Dict-Heading"/>
    <w:basedOn w:val="BillBasicHeading"/>
    <w:rsid w:val="00ED2D22"/>
    <w:pPr>
      <w:spacing w:before="320"/>
      <w:ind w:left="2600" w:hanging="2600"/>
      <w:jc w:val="both"/>
    </w:pPr>
    <w:rPr>
      <w:sz w:val="34"/>
    </w:rPr>
  </w:style>
  <w:style w:type="paragraph" w:customStyle="1" w:styleId="02TextLandscape">
    <w:name w:val="02TextLandscape"/>
    <w:basedOn w:val="Normal"/>
    <w:rsid w:val="00ED2D22"/>
  </w:style>
  <w:style w:type="paragraph" w:styleId="Salutation">
    <w:name w:val="Salutation"/>
    <w:basedOn w:val="Normal"/>
    <w:next w:val="Normal"/>
    <w:link w:val="SalutationChar"/>
    <w:rsid w:val="00920F3D"/>
  </w:style>
  <w:style w:type="paragraph" w:customStyle="1" w:styleId="aNoteBullet">
    <w:name w:val="aNoteBullet"/>
    <w:basedOn w:val="aNoteSymb"/>
    <w:rsid w:val="00ED2D22"/>
    <w:pPr>
      <w:tabs>
        <w:tab w:val="left" w:pos="2200"/>
      </w:tabs>
      <w:spacing w:before="60"/>
      <w:ind w:left="2600" w:hanging="700"/>
    </w:pPr>
  </w:style>
  <w:style w:type="paragraph" w:customStyle="1" w:styleId="aNotess">
    <w:name w:val="aNotess"/>
    <w:basedOn w:val="BillBasic"/>
    <w:rsid w:val="00920F3D"/>
    <w:pPr>
      <w:ind w:left="1900" w:hanging="800"/>
    </w:pPr>
    <w:rPr>
      <w:sz w:val="20"/>
    </w:rPr>
  </w:style>
  <w:style w:type="paragraph" w:customStyle="1" w:styleId="aParaNoteBullet">
    <w:name w:val="aParaNoteBullet"/>
    <w:basedOn w:val="aParaNote"/>
    <w:rsid w:val="00ED2D22"/>
    <w:pPr>
      <w:tabs>
        <w:tab w:val="left" w:pos="2700"/>
      </w:tabs>
      <w:spacing w:before="60"/>
      <w:ind w:left="3100" w:hanging="700"/>
    </w:pPr>
  </w:style>
  <w:style w:type="paragraph" w:customStyle="1" w:styleId="aNotepar">
    <w:name w:val="aNotepar"/>
    <w:basedOn w:val="BillBasic"/>
    <w:next w:val="Normal"/>
    <w:rsid w:val="00ED2D22"/>
    <w:pPr>
      <w:ind w:left="2400" w:hanging="800"/>
    </w:pPr>
    <w:rPr>
      <w:sz w:val="20"/>
    </w:rPr>
  </w:style>
  <w:style w:type="paragraph" w:customStyle="1" w:styleId="aNoteTextpar">
    <w:name w:val="aNoteTextpar"/>
    <w:basedOn w:val="aNotepar"/>
    <w:rsid w:val="00ED2D22"/>
    <w:pPr>
      <w:spacing w:before="60"/>
      <w:ind w:firstLine="0"/>
    </w:pPr>
  </w:style>
  <w:style w:type="paragraph" w:customStyle="1" w:styleId="MinisterWord">
    <w:name w:val="MinisterWord"/>
    <w:basedOn w:val="Normal"/>
    <w:rsid w:val="00ED2D22"/>
    <w:pPr>
      <w:spacing w:before="60"/>
      <w:jc w:val="right"/>
    </w:pPr>
  </w:style>
  <w:style w:type="paragraph" w:customStyle="1" w:styleId="aExamPara">
    <w:name w:val="aExamPara"/>
    <w:basedOn w:val="aExam"/>
    <w:rsid w:val="00ED2D22"/>
    <w:pPr>
      <w:tabs>
        <w:tab w:val="right" w:pos="1720"/>
        <w:tab w:val="left" w:pos="2000"/>
        <w:tab w:val="left" w:pos="2300"/>
      </w:tabs>
      <w:ind w:left="2400" w:hanging="1300"/>
    </w:pPr>
  </w:style>
  <w:style w:type="paragraph" w:customStyle="1" w:styleId="aExamNumText">
    <w:name w:val="aExamNumText"/>
    <w:basedOn w:val="aExam"/>
    <w:rsid w:val="00ED2D22"/>
    <w:pPr>
      <w:ind w:left="1500"/>
    </w:pPr>
  </w:style>
  <w:style w:type="paragraph" w:customStyle="1" w:styleId="aExamBullet">
    <w:name w:val="aExamBullet"/>
    <w:basedOn w:val="aExam"/>
    <w:rsid w:val="00ED2D22"/>
    <w:pPr>
      <w:tabs>
        <w:tab w:val="left" w:pos="1500"/>
        <w:tab w:val="left" w:pos="2300"/>
      </w:tabs>
      <w:ind w:left="1900" w:hanging="800"/>
    </w:pPr>
  </w:style>
  <w:style w:type="paragraph" w:customStyle="1" w:styleId="aNotePara">
    <w:name w:val="aNotePara"/>
    <w:basedOn w:val="aNote"/>
    <w:rsid w:val="00ED2D22"/>
    <w:pPr>
      <w:tabs>
        <w:tab w:val="right" w:pos="2140"/>
        <w:tab w:val="left" w:pos="2400"/>
      </w:tabs>
      <w:spacing w:before="60"/>
      <w:ind w:left="2400" w:hanging="1300"/>
    </w:pPr>
  </w:style>
  <w:style w:type="paragraph" w:customStyle="1" w:styleId="aExplanHeading">
    <w:name w:val="aExplanHeading"/>
    <w:basedOn w:val="BillBasicHeading"/>
    <w:next w:val="Normal"/>
    <w:rsid w:val="00ED2D22"/>
    <w:rPr>
      <w:rFonts w:ascii="Arial (W1)" w:hAnsi="Arial (W1)"/>
      <w:sz w:val="18"/>
    </w:rPr>
  </w:style>
  <w:style w:type="paragraph" w:customStyle="1" w:styleId="aExplanText">
    <w:name w:val="aExplanText"/>
    <w:basedOn w:val="BillBasic"/>
    <w:rsid w:val="00ED2D22"/>
    <w:rPr>
      <w:sz w:val="20"/>
    </w:rPr>
  </w:style>
  <w:style w:type="paragraph" w:customStyle="1" w:styleId="aParaNotePara">
    <w:name w:val="aParaNotePara"/>
    <w:basedOn w:val="aNoteParaSymb"/>
    <w:rsid w:val="00ED2D22"/>
    <w:pPr>
      <w:tabs>
        <w:tab w:val="clear" w:pos="2140"/>
        <w:tab w:val="clear" w:pos="2400"/>
        <w:tab w:val="right" w:pos="2644"/>
      </w:tabs>
      <w:ind w:left="3320" w:hanging="1720"/>
    </w:pPr>
  </w:style>
  <w:style w:type="character" w:customStyle="1" w:styleId="charBold">
    <w:name w:val="charBold"/>
    <w:basedOn w:val="DefaultParagraphFont"/>
    <w:rsid w:val="00ED2D22"/>
    <w:rPr>
      <w:b/>
    </w:rPr>
  </w:style>
  <w:style w:type="character" w:customStyle="1" w:styleId="charBoldItals">
    <w:name w:val="charBoldItals"/>
    <w:basedOn w:val="DefaultParagraphFont"/>
    <w:rsid w:val="00ED2D22"/>
    <w:rPr>
      <w:b/>
      <w:i/>
    </w:rPr>
  </w:style>
  <w:style w:type="character" w:customStyle="1" w:styleId="charItals">
    <w:name w:val="charItals"/>
    <w:basedOn w:val="DefaultParagraphFont"/>
    <w:rsid w:val="00ED2D22"/>
    <w:rPr>
      <w:i/>
    </w:rPr>
  </w:style>
  <w:style w:type="character" w:customStyle="1" w:styleId="charUnderline">
    <w:name w:val="charUnderline"/>
    <w:basedOn w:val="DefaultParagraphFont"/>
    <w:rsid w:val="00ED2D22"/>
    <w:rPr>
      <w:u w:val="single"/>
    </w:rPr>
  </w:style>
  <w:style w:type="paragraph" w:customStyle="1" w:styleId="TableHd">
    <w:name w:val="TableHd"/>
    <w:basedOn w:val="Normal"/>
    <w:rsid w:val="00ED2D22"/>
    <w:pPr>
      <w:keepNext/>
      <w:spacing w:before="300"/>
      <w:ind w:left="1200" w:hanging="1200"/>
    </w:pPr>
    <w:rPr>
      <w:rFonts w:ascii="Arial" w:hAnsi="Arial"/>
      <w:b/>
      <w:sz w:val="20"/>
    </w:rPr>
  </w:style>
  <w:style w:type="paragraph" w:customStyle="1" w:styleId="TableColHd">
    <w:name w:val="TableColHd"/>
    <w:basedOn w:val="Normal"/>
    <w:rsid w:val="00ED2D22"/>
    <w:pPr>
      <w:keepNext/>
      <w:spacing w:after="60"/>
    </w:pPr>
    <w:rPr>
      <w:rFonts w:ascii="Arial" w:hAnsi="Arial"/>
      <w:b/>
      <w:sz w:val="18"/>
    </w:rPr>
  </w:style>
  <w:style w:type="paragraph" w:customStyle="1" w:styleId="PenaltyPara">
    <w:name w:val="PenaltyPara"/>
    <w:basedOn w:val="Normal"/>
    <w:rsid w:val="00ED2D22"/>
    <w:pPr>
      <w:tabs>
        <w:tab w:val="right" w:pos="1360"/>
      </w:tabs>
      <w:spacing w:before="60"/>
      <w:ind w:left="1600" w:hanging="1600"/>
      <w:jc w:val="both"/>
    </w:pPr>
  </w:style>
  <w:style w:type="paragraph" w:customStyle="1" w:styleId="tablepara">
    <w:name w:val="table para"/>
    <w:basedOn w:val="Normal"/>
    <w:rsid w:val="00ED2D22"/>
    <w:pPr>
      <w:tabs>
        <w:tab w:val="right" w:pos="800"/>
        <w:tab w:val="left" w:pos="1100"/>
      </w:tabs>
      <w:spacing w:before="80" w:after="60"/>
      <w:ind w:left="1100" w:hanging="1100"/>
    </w:pPr>
  </w:style>
  <w:style w:type="paragraph" w:customStyle="1" w:styleId="tablesubpara">
    <w:name w:val="table subpara"/>
    <w:basedOn w:val="Normal"/>
    <w:rsid w:val="00ED2D22"/>
    <w:pPr>
      <w:tabs>
        <w:tab w:val="right" w:pos="1500"/>
        <w:tab w:val="left" w:pos="1800"/>
      </w:tabs>
      <w:spacing w:before="80" w:after="60"/>
      <w:ind w:left="1800" w:hanging="1800"/>
    </w:pPr>
  </w:style>
  <w:style w:type="paragraph" w:customStyle="1" w:styleId="TableText">
    <w:name w:val="TableText"/>
    <w:basedOn w:val="Normal"/>
    <w:rsid w:val="00ED2D22"/>
    <w:pPr>
      <w:spacing w:before="60" w:after="60"/>
    </w:pPr>
  </w:style>
  <w:style w:type="paragraph" w:customStyle="1" w:styleId="IshadedH5Sec">
    <w:name w:val="I shaded H5 Sec"/>
    <w:basedOn w:val="AH5Sec"/>
    <w:rsid w:val="00ED2D22"/>
    <w:pPr>
      <w:shd w:val="pct25" w:color="auto" w:fill="auto"/>
      <w:outlineLvl w:val="9"/>
    </w:pPr>
  </w:style>
  <w:style w:type="paragraph" w:customStyle="1" w:styleId="IshadedSchClause">
    <w:name w:val="I shaded Sch Clause"/>
    <w:basedOn w:val="IshadedH5Sec"/>
    <w:rsid w:val="00ED2D22"/>
  </w:style>
  <w:style w:type="paragraph" w:customStyle="1" w:styleId="Penalty">
    <w:name w:val="Penalty"/>
    <w:basedOn w:val="Amainreturn"/>
    <w:rsid w:val="00ED2D22"/>
  </w:style>
  <w:style w:type="paragraph" w:customStyle="1" w:styleId="aNoteText">
    <w:name w:val="aNoteText"/>
    <w:basedOn w:val="aNoteSymb"/>
    <w:rsid w:val="00ED2D22"/>
    <w:pPr>
      <w:spacing w:before="60"/>
      <w:ind w:firstLine="0"/>
    </w:pPr>
  </w:style>
  <w:style w:type="paragraph" w:customStyle="1" w:styleId="aExamINum">
    <w:name w:val="aExamINum"/>
    <w:basedOn w:val="aExam"/>
    <w:rsid w:val="00920F3D"/>
    <w:pPr>
      <w:tabs>
        <w:tab w:val="left" w:pos="1500"/>
      </w:tabs>
      <w:ind w:left="1500" w:hanging="400"/>
    </w:pPr>
  </w:style>
  <w:style w:type="paragraph" w:customStyle="1" w:styleId="AExamIPara">
    <w:name w:val="AExamIPara"/>
    <w:basedOn w:val="aExam"/>
    <w:rsid w:val="00ED2D22"/>
    <w:pPr>
      <w:tabs>
        <w:tab w:val="right" w:pos="1720"/>
        <w:tab w:val="left" w:pos="2000"/>
      </w:tabs>
      <w:ind w:left="2000" w:hanging="900"/>
    </w:pPr>
  </w:style>
  <w:style w:type="paragraph" w:customStyle="1" w:styleId="AH3sec">
    <w:name w:val="A H3 sec"/>
    <w:aliases w:val="H3"/>
    <w:basedOn w:val="Normal"/>
    <w:next w:val="direction"/>
    <w:rsid w:val="00920F3D"/>
    <w:pPr>
      <w:keepNext/>
      <w:keepLines/>
      <w:numPr>
        <w:numId w:val="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D2D22"/>
    <w:pPr>
      <w:tabs>
        <w:tab w:val="clear" w:pos="2600"/>
      </w:tabs>
      <w:ind w:left="1100"/>
    </w:pPr>
    <w:rPr>
      <w:sz w:val="18"/>
    </w:rPr>
  </w:style>
  <w:style w:type="paragraph" w:customStyle="1" w:styleId="aExamss">
    <w:name w:val="aExamss"/>
    <w:basedOn w:val="aNoteSymb"/>
    <w:rsid w:val="00ED2D22"/>
    <w:pPr>
      <w:spacing w:before="60"/>
      <w:ind w:left="1100" w:firstLine="0"/>
    </w:pPr>
  </w:style>
  <w:style w:type="paragraph" w:customStyle="1" w:styleId="aExamHdgpar">
    <w:name w:val="aExamHdgpar"/>
    <w:basedOn w:val="aExamHdgss"/>
    <w:next w:val="Normal"/>
    <w:rsid w:val="00ED2D22"/>
    <w:pPr>
      <w:ind w:left="1600"/>
    </w:pPr>
  </w:style>
  <w:style w:type="paragraph" w:customStyle="1" w:styleId="aExampar">
    <w:name w:val="aExampar"/>
    <w:basedOn w:val="aExamss"/>
    <w:rsid w:val="00ED2D22"/>
    <w:pPr>
      <w:ind w:left="1600"/>
    </w:pPr>
  </w:style>
  <w:style w:type="paragraph" w:customStyle="1" w:styleId="aExamINumss">
    <w:name w:val="aExamINumss"/>
    <w:basedOn w:val="aExamss"/>
    <w:rsid w:val="00ED2D22"/>
    <w:pPr>
      <w:tabs>
        <w:tab w:val="left" w:pos="1500"/>
      </w:tabs>
      <w:ind w:left="1500" w:hanging="400"/>
    </w:pPr>
  </w:style>
  <w:style w:type="paragraph" w:customStyle="1" w:styleId="aExamINumpar">
    <w:name w:val="aExamINumpar"/>
    <w:basedOn w:val="aExampar"/>
    <w:rsid w:val="00ED2D22"/>
    <w:pPr>
      <w:tabs>
        <w:tab w:val="left" w:pos="2000"/>
      </w:tabs>
      <w:ind w:left="2000" w:hanging="400"/>
    </w:pPr>
  </w:style>
  <w:style w:type="paragraph" w:customStyle="1" w:styleId="aExamNumTextss">
    <w:name w:val="aExamNumTextss"/>
    <w:basedOn w:val="aExamss"/>
    <w:rsid w:val="00ED2D22"/>
    <w:pPr>
      <w:ind w:left="1500"/>
    </w:pPr>
  </w:style>
  <w:style w:type="paragraph" w:customStyle="1" w:styleId="aExamNumTextpar">
    <w:name w:val="aExamNumTextpar"/>
    <w:basedOn w:val="aExampar"/>
    <w:rsid w:val="00920F3D"/>
    <w:pPr>
      <w:ind w:left="2000"/>
    </w:pPr>
  </w:style>
  <w:style w:type="paragraph" w:customStyle="1" w:styleId="aExamBulletss">
    <w:name w:val="aExamBulletss"/>
    <w:basedOn w:val="aExamss"/>
    <w:rsid w:val="00ED2D22"/>
    <w:pPr>
      <w:ind w:left="1500" w:hanging="400"/>
    </w:pPr>
  </w:style>
  <w:style w:type="paragraph" w:customStyle="1" w:styleId="aExamBulletpar">
    <w:name w:val="aExamBulletpar"/>
    <w:basedOn w:val="aExampar"/>
    <w:rsid w:val="00ED2D22"/>
    <w:pPr>
      <w:ind w:left="2000" w:hanging="400"/>
    </w:pPr>
  </w:style>
  <w:style w:type="paragraph" w:customStyle="1" w:styleId="aExamHdgsubpar">
    <w:name w:val="aExamHdgsubpar"/>
    <w:basedOn w:val="aExamHdgss"/>
    <w:next w:val="Normal"/>
    <w:rsid w:val="00ED2D22"/>
    <w:pPr>
      <w:ind w:left="2140"/>
    </w:pPr>
  </w:style>
  <w:style w:type="paragraph" w:customStyle="1" w:styleId="aExamsubpar">
    <w:name w:val="aExamsubpar"/>
    <w:basedOn w:val="aExamss"/>
    <w:rsid w:val="00ED2D22"/>
    <w:pPr>
      <w:ind w:left="2140"/>
    </w:pPr>
  </w:style>
  <w:style w:type="paragraph" w:customStyle="1" w:styleId="aExamNumsubpar">
    <w:name w:val="aExamNumsubpar"/>
    <w:basedOn w:val="aExamsubpar"/>
    <w:rsid w:val="00ED2D22"/>
    <w:pPr>
      <w:tabs>
        <w:tab w:val="clear" w:pos="1100"/>
        <w:tab w:val="clear" w:pos="2381"/>
        <w:tab w:val="left" w:pos="2569"/>
      </w:tabs>
      <w:ind w:left="2569" w:hanging="403"/>
    </w:pPr>
  </w:style>
  <w:style w:type="paragraph" w:customStyle="1" w:styleId="aExamNumTextsubpar">
    <w:name w:val="aExamNumTextsubpar"/>
    <w:basedOn w:val="aExampar"/>
    <w:rsid w:val="00920F3D"/>
    <w:pPr>
      <w:ind w:left="2540"/>
    </w:pPr>
  </w:style>
  <w:style w:type="paragraph" w:customStyle="1" w:styleId="aExamBulletsubpar">
    <w:name w:val="aExamBulletsubpar"/>
    <w:basedOn w:val="aExamsubpar"/>
    <w:rsid w:val="00ED2D22"/>
    <w:pPr>
      <w:numPr>
        <w:numId w:val="16"/>
      </w:numPr>
      <w:tabs>
        <w:tab w:val="clear" w:pos="1100"/>
        <w:tab w:val="clear" w:pos="2381"/>
        <w:tab w:val="left" w:pos="2569"/>
      </w:tabs>
      <w:ind w:left="2569" w:hanging="403"/>
    </w:pPr>
  </w:style>
  <w:style w:type="paragraph" w:customStyle="1" w:styleId="aNoteTextss">
    <w:name w:val="aNoteTextss"/>
    <w:basedOn w:val="Normal"/>
    <w:rsid w:val="00ED2D22"/>
    <w:pPr>
      <w:spacing w:before="60"/>
      <w:ind w:left="1900"/>
      <w:jc w:val="both"/>
    </w:pPr>
    <w:rPr>
      <w:sz w:val="20"/>
    </w:rPr>
  </w:style>
  <w:style w:type="paragraph" w:customStyle="1" w:styleId="aNoteParass">
    <w:name w:val="aNoteParass"/>
    <w:basedOn w:val="Normal"/>
    <w:rsid w:val="00ED2D22"/>
    <w:pPr>
      <w:tabs>
        <w:tab w:val="right" w:pos="2140"/>
        <w:tab w:val="left" w:pos="2400"/>
      </w:tabs>
      <w:spacing w:before="60"/>
      <w:ind w:left="2400" w:hanging="1300"/>
      <w:jc w:val="both"/>
    </w:pPr>
    <w:rPr>
      <w:sz w:val="20"/>
    </w:rPr>
  </w:style>
  <w:style w:type="paragraph" w:customStyle="1" w:styleId="aNoteParapar">
    <w:name w:val="aNoteParapar"/>
    <w:basedOn w:val="aNotepar"/>
    <w:rsid w:val="00ED2D22"/>
    <w:pPr>
      <w:tabs>
        <w:tab w:val="right" w:pos="2640"/>
      </w:tabs>
      <w:spacing w:before="60"/>
      <w:ind w:left="2920" w:hanging="1320"/>
    </w:pPr>
  </w:style>
  <w:style w:type="paragraph" w:customStyle="1" w:styleId="aNotesubpar">
    <w:name w:val="aNotesubpar"/>
    <w:basedOn w:val="BillBasic"/>
    <w:next w:val="Normal"/>
    <w:rsid w:val="00ED2D22"/>
    <w:pPr>
      <w:ind w:left="2940" w:hanging="800"/>
    </w:pPr>
    <w:rPr>
      <w:sz w:val="20"/>
    </w:rPr>
  </w:style>
  <w:style w:type="paragraph" w:customStyle="1" w:styleId="aNoteTextsubpar">
    <w:name w:val="aNoteTextsubpar"/>
    <w:basedOn w:val="aNotesubpar"/>
    <w:rsid w:val="00ED2D22"/>
    <w:pPr>
      <w:spacing w:before="60"/>
      <w:ind w:firstLine="0"/>
    </w:pPr>
  </w:style>
  <w:style w:type="paragraph" w:customStyle="1" w:styleId="aNoteParasubpar">
    <w:name w:val="aNoteParasubpar"/>
    <w:basedOn w:val="aNotesubpar"/>
    <w:rsid w:val="00920F3D"/>
    <w:pPr>
      <w:tabs>
        <w:tab w:val="right" w:pos="3180"/>
      </w:tabs>
      <w:spacing w:before="60"/>
      <w:ind w:left="3460" w:hanging="1320"/>
    </w:pPr>
  </w:style>
  <w:style w:type="paragraph" w:customStyle="1" w:styleId="aNoteBulletsubpar">
    <w:name w:val="aNoteBulletsubpar"/>
    <w:basedOn w:val="aNotesubpar"/>
    <w:rsid w:val="00ED2D22"/>
    <w:pPr>
      <w:numPr>
        <w:numId w:val="8"/>
      </w:numPr>
      <w:tabs>
        <w:tab w:val="clear" w:pos="3300"/>
        <w:tab w:val="left" w:pos="3345"/>
      </w:tabs>
      <w:spacing w:before="60"/>
    </w:pPr>
  </w:style>
  <w:style w:type="paragraph" w:customStyle="1" w:styleId="aNoteBulletss">
    <w:name w:val="aNoteBulletss"/>
    <w:basedOn w:val="Normal"/>
    <w:rsid w:val="00ED2D22"/>
    <w:pPr>
      <w:spacing w:before="60"/>
      <w:ind w:left="2300" w:hanging="400"/>
      <w:jc w:val="both"/>
    </w:pPr>
    <w:rPr>
      <w:sz w:val="20"/>
    </w:rPr>
  </w:style>
  <w:style w:type="paragraph" w:customStyle="1" w:styleId="aNoteBulletpar">
    <w:name w:val="aNoteBulletpar"/>
    <w:basedOn w:val="aNotepar"/>
    <w:rsid w:val="00ED2D22"/>
    <w:pPr>
      <w:spacing w:before="60"/>
      <w:ind w:left="2800" w:hanging="400"/>
    </w:pPr>
  </w:style>
  <w:style w:type="paragraph" w:customStyle="1" w:styleId="aExplanBullet">
    <w:name w:val="aExplanBullet"/>
    <w:basedOn w:val="Normal"/>
    <w:rsid w:val="00ED2D22"/>
    <w:pPr>
      <w:spacing w:before="140"/>
      <w:ind w:left="400" w:hanging="400"/>
      <w:jc w:val="both"/>
    </w:pPr>
    <w:rPr>
      <w:snapToGrid w:val="0"/>
      <w:sz w:val="20"/>
    </w:rPr>
  </w:style>
  <w:style w:type="paragraph" w:customStyle="1" w:styleId="AuthLaw">
    <w:name w:val="AuthLaw"/>
    <w:basedOn w:val="BillBasic"/>
    <w:rsid w:val="00920F3D"/>
    <w:rPr>
      <w:rFonts w:ascii="Arial" w:hAnsi="Arial"/>
      <w:b/>
      <w:sz w:val="20"/>
    </w:rPr>
  </w:style>
  <w:style w:type="paragraph" w:customStyle="1" w:styleId="aExamNumpar">
    <w:name w:val="aExamNumpar"/>
    <w:basedOn w:val="aExamINumss"/>
    <w:rsid w:val="00920F3D"/>
    <w:pPr>
      <w:tabs>
        <w:tab w:val="clear" w:pos="1500"/>
        <w:tab w:val="left" w:pos="2000"/>
      </w:tabs>
      <w:ind w:left="2000"/>
    </w:pPr>
  </w:style>
  <w:style w:type="paragraph" w:customStyle="1" w:styleId="Schsectionheading">
    <w:name w:val="Sch section heading"/>
    <w:basedOn w:val="BillBasic"/>
    <w:next w:val="Amain"/>
    <w:rsid w:val="00920F3D"/>
    <w:pPr>
      <w:spacing w:before="240"/>
      <w:jc w:val="left"/>
      <w:outlineLvl w:val="4"/>
    </w:pPr>
    <w:rPr>
      <w:rFonts w:ascii="Arial" w:hAnsi="Arial"/>
      <w:b/>
    </w:rPr>
  </w:style>
  <w:style w:type="paragraph" w:customStyle="1" w:styleId="SchApara">
    <w:name w:val="Sch A para"/>
    <w:basedOn w:val="Apara"/>
    <w:rsid w:val="00ED2D22"/>
  </w:style>
  <w:style w:type="paragraph" w:customStyle="1" w:styleId="SchAsubpara">
    <w:name w:val="Sch A subpara"/>
    <w:basedOn w:val="Asubpara"/>
    <w:rsid w:val="00ED2D22"/>
  </w:style>
  <w:style w:type="paragraph" w:customStyle="1" w:styleId="SchAsubsubpara">
    <w:name w:val="Sch A subsubpara"/>
    <w:basedOn w:val="Asubsubpara"/>
    <w:rsid w:val="00ED2D22"/>
  </w:style>
  <w:style w:type="paragraph" w:customStyle="1" w:styleId="TOCOL1">
    <w:name w:val="TOCOL 1"/>
    <w:basedOn w:val="TOC1"/>
    <w:rsid w:val="00ED2D22"/>
  </w:style>
  <w:style w:type="paragraph" w:customStyle="1" w:styleId="TOCOL2">
    <w:name w:val="TOCOL 2"/>
    <w:basedOn w:val="TOC2"/>
    <w:rsid w:val="00ED2D22"/>
    <w:pPr>
      <w:keepNext w:val="0"/>
    </w:pPr>
  </w:style>
  <w:style w:type="paragraph" w:customStyle="1" w:styleId="TOCOL3">
    <w:name w:val="TOCOL 3"/>
    <w:basedOn w:val="TOC3"/>
    <w:rsid w:val="00ED2D22"/>
    <w:pPr>
      <w:keepNext w:val="0"/>
    </w:pPr>
  </w:style>
  <w:style w:type="paragraph" w:customStyle="1" w:styleId="TOCOL4">
    <w:name w:val="TOCOL 4"/>
    <w:basedOn w:val="TOC4"/>
    <w:rsid w:val="00ED2D22"/>
    <w:pPr>
      <w:keepNext w:val="0"/>
    </w:pPr>
  </w:style>
  <w:style w:type="paragraph" w:customStyle="1" w:styleId="TOCOL5">
    <w:name w:val="TOCOL 5"/>
    <w:basedOn w:val="TOC5"/>
    <w:rsid w:val="00ED2D22"/>
    <w:pPr>
      <w:tabs>
        <w:tab w:val="left" w:pos="400"/>
      </w:tabs>
    </w:pPr>
  </w:style>
  <w:style w:type="paragraph" w:customStyle="1" w:styleId="TOCOL6">
    <w:name w:val="TOCOL 6"/>
    <w:basedOn w:val="TOC6"/>
    <w:rsid w:val="00ED2D22"/>
    <w:pPr>
      <w:keepNext w:val="0"/>
    </w:pPr>
  </w:style>
  <w:style w:type="paragraph" w:customStyle="1" w:styleId="TOCOL7">
    <w:name w:val="TOCOL 7"/>
    <w:basedOn w:val="TOC7"/>
    <w:rsid w:val="00ED2D22"/>
  </w:style>
  <w:style w:type="paragraph" w:customStyle="1" w:styleId="TOCOL8">
    <w:name w:val="TOCOL 8"/>
    <w:basedOn w:val="TOC8"/>
    <w:rsid w:val="00ED2D22"/>
  </w:style>
  <w:style w:type="paragraph" w:customStyle="1" w:styleId="TOCOL9">
    <w:name w:val="TOCOL 9"/>
    <w:basedOn w:val="TOC9"/>
    <w:rsid w:val="00ED2D22"/>
    <w:pPr>
      <w:ind w:right="0"/>
    </w:pPr>
  </w:style>
  <w:style w:type="paragraph" w:styleId="TOC9">
    <w:name w:val="toc 9"/>
    <w:basedOn w:val="Normal"/>
    <w:next w:val="Normal"/>
    <w:autoRedefine/>
    <w:uiPriority w:val="39"/>
    <w:rsid w:val="00ED2D22"/>
    <w:pPr>
      <w:ind w:left="1920" w:right="600"/>
    </w:pPr>
  </w:style>
  <w:style w:type="paragraph" w:customStyle="1" w:styleId="Billname1">
    <w:name w:val="Billname1"/>
    <w:basedOn w:val="Normal"/>
    <w:rsid w:val="00ED2D22"/>
    <w:pPr>
      <w:tabs>
        <w:tab w:val="left" w:pos="2400"/>
      </w:tabs>
      <w:spacing w:before="1220"/>
    </w:pPr>
    <w:rPr>
      <w:rFonts w:ascii="Arial" w:hAnsi="Arial"/>
      <w:b/>
      <w:sz w:val="40"/>
    </w:rPr>
  </w:style>
  <w:style w:type="paragraph" w:customStyle="1" w:styleId="TableText10">
    <w:name w:val="TableText10"/>
    <w:basedOn w:val="TableText"/>
    <w:rsid w:val="00ED2D22"/>
    <w:rPr>
      <w:sz w:val="20"/>
    </w:rPr>
  </w:style>
  <w:style w:type="paragraph" w:customStyle="1" w:styleId="TablePara10">
    <w:name w:val="TablePara10"/>
    <w:basedOn w:val="tablepara"/>
    <w:rsid w:val="00ED2D2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2D2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D2D22"/>
  </w:style>
  <w:style w:type="character" w:customStyle="1" w:styleId="charPage">
    <w:name w:val="charPage"/>
    <w:basedOn w:val="DefaultParagraphFont"/>
    <w:rsid w:val="00ED2D22"/>
  </w:style>
  <w:style w:type="character" w:styleId="PageNumber">
    <w:name w:val="page number"/>
    <w:basedOn w:val="DefaultParagraphFont"/>
    <w:rsid w:val="00ED2D22"/>
  </w:style>
  <w:style w:type="paragraph" w:customStyle="1" w:styleId="Letterhead">
    <w:name w:val="Letterhead"/>
    <w:rsid w:val="00920F3D"/>
    <w:pPr>
      <w:widowControl w:val="0"/>
      <w:spacing w:after="180"/>
      <w:jc w:val="right"/>
    </w:pPr>
    <w:rPr>
      <w:rFonts w:ascii="Arial" w:hAnsi="Arial"/>
      <w:sz w:val="32"/>
      <w:lang w:eastAsia="en-US"/>
    </w:rPr>
  </w:style>
  <w:style w:type="paragraph" w:customStyle="1" w:styleId="IShadedschclause0">
    <w:name w:val="I Shaded sch clause"/>
    <w:basedOn w:val="IH5Sec"/>
    <w:rsid w:val="00920F3D"/>
    <w:pPr>
      <w:shd w:val="pct15" w:color="auto" w:fill="FFFFFF"/>
      <w:tabs>
        <w:tab w:val="clear" w:pos="1100"/>
        <w:tab w:val="left" w:pos="700"/>
      </w:tabs>
      <w:ind w:left="700" w:hanging="700"/>
    </w:pPr>
  </w:style>
  <w:style w:type="paragraph" w:customStyle="1" w:styleId="Billfooter">
    <w:name w:val="Billfooter"/>
    <w:basedOn w:val="Normal"/>
    <w:rsid w:val="00920F3D"/>
    <w:pPr>
      <w:tabs>
        <w:tab w:val="right" w:pos="7200"/>
      </w:tabs>
      <w:jc w:val="both"/>
    </w:pPr>
    <w:rPr>
      <w:sz w:val="18"/>
    </w:rPr>
  </w:style>
  <w:style w:type="paragraph" w:styleId="BalloonText">
    <w:name w:val="Balloon Text"/>
    <w:basedOn w:val="Normal"/>
    <w:link w:val="BalloonTextChar"/>
    <w:uiPriority w:val="99"/>
    <w:unhideWhenUsed/>
    <w:rsid w:val="00ED2D22"/>
    <w:rPr>
      <w:rFonts w:ascii="Tahoma" w:hAnsi="Tahoma" w:cs="Tahoma"/>
      <w:sz w:val="16"/>
      <w:szCs w:val="16"/>
    </w:rPr>
  </w:style>
  <w:style w:type="character" w:customStyle="1" w:styleId="BalloonTextChar">
    <w:name w:val="Balloon Text Char"/>
    <w:basedOn w:val="DefaultParagraphFont"/>
    <w:link w:val="BalloonText"/>
    <w:uiPriority w:val="99"/>
    <w:rsid w:val="00ED2D22"/>
    <w:rPr>
      <w:rFonts w:ascii="Tahoma" w:hAnsi="Tahoma" w:cs="Tahoma"/>
      <w:sz w:val="16"/>
      <w:szCs w:val="16"/>
      <w:lang w:eastAsia="en-US"/>
    </w:rPr>
  </w:style>
  <w:style w:type="paragraph" w:customStyle="1" w:styleId="00AssAm">
    <w:name w:val="00AssAm"/>
    <w:basedOn w:val="00SigningPage"/>
    <w:rsid w:val="00920F3D"/>
  </w:style>
  <w:style w:type="paragraph" w:customStyle="1" w:styleId="01aPreamble">
    <w:name w:val="01aPreamble"/>
    <w:basedOn w:val="Normal"/>
    <w:qFormat/>
    <w:rsid w:val="00ED2D22"/>
  </w:style>
  <w:style w:type="paragraph" w:customStyle="1" w:styleId="TableBullet">
    <w:name w:val="TableBullet"/>
    <w:basedOn w:val="TableText10"/>
    <w:qFormat/>
    <w:rsid w:val="00ED2D22"/>
    <w:pPr>
      <w:numPr>
        <w:numId w:val="31"/>
      </w:numPr>
    </w:pPr>
  </w:style>
  <w:style w:type="paragraph" w:customStyle="1" w:styleId="BillCrest">
    <w:name w:val="Bill Crest"/>
    <w:basedOn w:val="Normal"/>
    <w:next w:val="Normal"/>
    <w:rsid w:val="00ED2D22"/>
    <w:pPr>
      <w:tabs>
        <w:tab w:val="center" w:pos="3160"/>
      </w:tabs>
      <w:spacing w:after="60"/>
    </w:pPr>
    <w:rPr>
      <w:sz w:val="216"/>
    </w:rPr>
  </w:style>
  <w:style w:type="paragraph" w:customStyle="1" w:styleId="BillNo">
    <w:name w:val="BillNo"/>
    <w:basedOn w:val="BillBasicHeading"/>
    <w:rsid w:val="00ED2D22"/>
    <w:pPr>
      <w:keepNext w:val="0"/>
      <w:spacing w:before="240"/>
      <w:jc w:val="both"/>
    </w:pPr>
  </w:style>
  <w:style w:type="paragraph" w:customStyle="1" w:styleId="aNoteBulletann">
    <w:name w:val="aNoteBulletann"/>
    <w:basedOn w:val="aNotess"/>
    <w:rsid w:val="00920F3D"/>
    <w:pPr>
      <w:tabs>
        <w:tab w:val="left" w:pos="2200"/>
      </w:tabs>
      <w:spacing w:before="0"/>
      <w:ind w:left="0" w:firstLine="0"/>
    </w:pPr>
  </w:style>
  <w:style w:type="paragraph" w:customStyle="1" w:styleId="aNoteBulletparann">
    <w:name w:val="aNoteBulletparann"/>
    <w:basedOn w:val="aNotepar"/>
    <w:rsid w:val="00920F3D"/>
    <w:pPr>
      <w:tabs>
        <w:tab w:val="left" w:pos="2700"/>
      </w:tabs>
      <w:spacing w:before="0"/>
      <w:ind w:left="0" w:firstLine="0"/>
    </w:pPr>
  </w:style>
  <w:style w:type="paragraph" w:customStyle="1" w:styleId="TableNumbered">
    <w:name w:val="TableNumbered"/>
    <w:basedOn w:val="TableText10"/>
    <w:qFormat/>
    <w:rsid w:val="00ED2D22"/>
    <w:pPr>
      <w:numPr>
        <w:numId w:val="32"/>
      </w:numPr>
    </w:pPr>
  </w:style>
  <w:style w:type="paragraph" w:customStyle="1" w:styleId="ISchMain">
    <w:name w:val="I Sch Main"/>
    <w:basedOn w:val="BillBasic"/>
    <w:rsid w:val="00ED2D22"/>
    <w:pPr>
      <w:tabs>
        <w:tab w:val="right" w:pos="900"/>
        <w:tab w:val="left" w:pos="1100"/>
      </w:tabs>
      <w:ind w:left="1100" w:hanging="1100"/>
    </w:pPr>
  </w:style>
  <w:style w:type="paragraph" w:customStyle="1" w:styleId="ISchpara">
    <w:name w:val="I Sch para"/>
    <w:basedOn w:val="BillBasic"/>
    <w:rsid w:val="00ED2D22"/>
    <w:pPr>
      <w:tabs>
        <w:tab w:val="right" w:pos="1400"/>
        <w:tab w:val="left" w:pos="1600"/>
      </w:tabs>
      <w:ind w:left="1600" w:hanging="1600"/>
    </w:pPr>
  </w:style>
  <w:style w:type="paragraph" w:customStyle="1" w:styleId="ISchsubpara">
    <w:name w:val="I Sch subpara"/>
    <w:basedOn w:val="BillBasic"/>
    <w:rsid w:val="00ED2D22"/>
    <w:pPr>
      <w:tabs>
        <w:tab w:val="right" w:pos="1940"/>
        <w:tab w:val="left" w:pos="2140"/>
      </w:tabs>
      <w:ind w:left="2140" w:hanging="2140"/>
    </w:pPr>
  </w:style>
  <w:style w:type="paragraph" w:customStyle="1" w:styleId="ISchsubsubpara">
    <w:name w:val="I Sch subsubpara"/>
    <w:basedOn w:val="BillBasic"/>
    <w:rsid w:val="00ED2D22"/>
    <w:pPr>
      <w:tabs>
        <w:tab w:val="right" w:pos="2460"/>
        <w:tab w:val="left" w:pos="2660"/>
      </w:tabs>
      <w:ind w:left="2660" w:hanging="2660"/>
    </w:pPr>
  </w:style>
  <w:style w:type="character" w:customStyle="1" w:styleId="charCitHyperlinkAbbrev">
    <w:name w:val="charCitHyperlinkAbbrev"/>
    <w:basedOn w:val="Hyperlink"/>
    <w:uiPriority w:val="1"/>
    <w:rsid w:val="00ED2D22"/>
    <w:rPr>
      <w:color w:val="0000FF" w:themeColor="hyperlink"/>
      <w:u w:val="none"/>
    </w:rPr>
  </w:style>
  <w:style w:type="character" w:styleId="Hyperlink">
    <w:name w:val="Hyperlink"/>
    <w:basedOn w:val="DefaultParagraphFont"/>
    <w:uiPriority w:val="99"/>
    <w:unhideWhenUsed/>
    <w:rsid w:val="00ED2D22"/>
    <w:rPr>
      <w:color w:val="0000FF" w:themeColor="hyperlink"/>
      <w:u w:val="single"/>
    </w:rPr>
  </w:style>
  <w:style w:type="character" w:customStyle="1" w:styleId="charCitHyperlinkItal">
    <w:name w:val="charCitHyperlinkItal"/>
    <w:basedOn w:val="Hyperlink"/>
    <w:uiPriority w:val="1"/>
    <w:rsid w:val="00ED2D22"/>
    <w:rPr>
      <w:i/>
      <w:color w:val="0000FF" w:themeColor="hyperlink"/>
      <w:u w:val="none"/>
    </w:rPr>
  </w:style>
  <w:style w:type="paragraph" w:customStyle="1" w:styleId="Status">
    <w:name w:val="Status"/>
    <w:basedOn w:val="Normal"/>
    <w:rsid w:val="00ED2D22"/>
    <w:pPr>
      <w:spacing w:before="280"/>
      <w:jc w:val="center"/>
    </w:pPr>
    <w:rPr>
      <w:rFonts w:ascii="Arial" w:hAnsi="Arial"/>
      <w:sz w:val="14"/>
    </w:rPr>
  </w:style>
  <w:style w:type="paragraph" w:customStyle="1" w:styleId="FooterInfoCentre">
    <w:name w:val="FooterInfoCentre"/>
    <w:basedOn w:val="FooterInfo"/>
    <w:rsid w:val="00ED2D22"/>
    <w:pPr>
      <w:spacing w:before="60"/>
      <w:jc w:val="center"/>
    </w:pPr>
  </w:style>
  <w:style w:type="paragraph" w:customStyle="1" w:styleId="Default">
    <w:name w:val="Default"/>
    <w:rsid w:val="005224ED"/>
    <w:pPr>
      <w:autoSpaceDE w:val="0"/>
      <w:autoSpaceDN w:val="0"/>
      <w:adjustRightInd w:val="0"/>
    </w:pPr>
    <w:rPr>
      <w:color w:val="000000"/>
      <w:sz w:val="24"/>
      <w:szCs w:val="24"/>
    </w:rPr>
  </w:style>
  <w:style w:type="character" w:customStyle="1" w:styleId="frag-defterm">
    <w:name w:val="frag-defterm"/>
    <w:basedOn w:val="DefaultParagraphFont"/>
    <w:rsid w:val="007C1949"/>
  </w:style>
  <w:style w:type="character" w:styleId="UnresolvedMention">
    <w:name w:val="Unresolved Mention"/>
    <w:basedOn w:val="DefaultParagraphFont"/>
    <w:uiPriority w:val="99"/>
    <w:semiHidden/>
    <w:unhideWhenUsed/>
    <w:rsid w:val="00D56A13"/>
    <w:rPr>
      <w:color w:val="605E5C"/>
      <w:shd w:val="clear" w:color="auto" w:fill="E1DFDD"/>
    </w:rPr>
  </w:style>
  <w:style w:type="character" w:customStyle="1" w:styleId="frag-heading">
    <w:name w:val="frag-heading"/>
    <w:basedOn w:val="DefaultParagraphFont"/>
    <w:rsid w:val="00362B46"/>
  </w:style>
  <w:style w:type="character" w:customStyle="1" w:styleId="hittext">
    <w:name w:val="hittext"/>
    <w:basedOn w:val="DefaultParagraphFont"/>
    <w:rsid w:val="00362B46"/>
  </w:style>
  <w:style w:type="character" w:customStyle="1" w:styleId="frag-name">
    <w:name w:val="frag-name"/>
    <w:basedOn w:val="DefaultParagraphFont"/>
    <w:rsid w:val="00362B46"/>
  </w:style>
  <w:style w:type="character" w:customStyle="1" w:styleId="AMainChar">
    <w:name w:val="A Main Char"/>
    <w:basedOn w:val="DefaultParagraphFont"/>
    <w:link w:val="AMain0"/>
    <w:locked/>
    <w:rsid w:val="00D309E1"/>
    <w:rPr>
      <w:sz w:val="24"/>
      <w:lang w:eastAsia="en-US"/>
    </w:rPr>
  </w:style>
  <w:style w:type="character" w:customStyle="1" w:styleId="AmainreturnChar">
    <w:name w:val="A main return Char"/>
    <w:basedOn w:val="DefaultParagraphFont"/>
    <w:link w:val="Amainreturn"/>
    <w:locked/>
    <w:rsid w:val="00D309E1"/>
    <w:rPr>
      <w:sz w:val="24"/>
      <w:lang w:eastAsia="en-US"/>
    </w:rPr>
  </w:style>
  <w:style w:type="character" w:customStyle="1" w:styleId="AparaChar">
    <w:name w:val="A para Char"/>
    <w:basedOn w:val="DefaultParagraphFont"/>
    <w:link w:val="Apara"/>
    <w:locked/>
    <w:rsid w:val="00D309E1"/>
    <w:rPr>
      <w:sz w:val="24"/>
      <w:lang w:eastAsia="en-US"/>
    </w:rPr>
  </w:style>
  <w:style w:type="character" w:customStyle="1" w:styleId="AsubparaChar">
    <w:name w:val="A subpara Char"/>
    <w:basedOn w:val="DefaultParagraphFont"/>
    <w:link w:val="Asubpara"/>
    <w:locked/>
    <w:rsid w:val="00D309E1"/>
    <w:rPr>
      <w:sz w:val="24"/>
      <w:lang w:eastAsia="en-US"/>
    </w:rPr>
  </w:style>
  <w:style w:type="character" w:customStyle="1" w:styleId="aDefChar">
    <w:name w:val="aDef Char"/>
    <w:basedOn w:val="DefaultParagraphFont"/>
    <w:link w:val="aDef"/>
    <w:locked/>
    <w:rsid w:val="00D309E1"/>
    <w:rPr>
      <w:sz w:val="24"/>
      <w:lang w:eastAsia="en-US"/>
    </w:rPr>
  </w:style>
  <w:style w:type="character" w:styleId="CommentReference">
    <w:name w:val="annotation reference"/>
    <w:basedOn w:val="DefaultParagraphFont"/>
    <w:uiPriority w:val="99"/>
    <w:semiHidden/>
    <w:unhideWhenUsed/>
    <w:rsid w:val="008D67C2"/>
    <w:rPr>
      <w:sz w:val="16"/>
      <w:szCs w:val="16"/>
    </w:rPr>
  </w:style>
  <w:style w:type="paragraph" w:styleId="CommentText">
    <w:name w:val="annotation text"/>
    <w:basedOn w:val="Normal"/>
    <w:link w:val="CommentTextChar"/>
    <w:uiPriority w:val="99"/>
    <w:semiHidden/>
    <w:unhideWhenUsed/>
    <w:rsid w:val="008D67C2"/>
    <w:rPr>
      <w:sz w:val="20"/>
    </w:rPr>
  </w:style>
  <w:style w:type="character" w:customStyle="1" w:styleId="CommentTextChar">
    <w:name w:val="Comment Text Char"/>
    <w:basedOn w:val="DefaultParagraphFont"/>
    <w:link w:val="CommentText"/>
    <w:uiPriority w:val="99"/>
    <w:semiHidden/>
    <w:rsid w:val="008D67C2"/>
    <w:rPr>
      <w:lang w:eastAsia="en-US"/>
    </w:rPr>
  </w:style>
  <w:style w:type="paragraph" w:styleId="CommentSubject">
    <w:name w:val="annotation subject"/>
    <w:basedOn w:val="CommentText"/>
    <w:next w:val="CommentText"/>
    <w:link w:val="CommentSubjectChar"/>
    <w:uiPriority w:val="99"/>
    <w:semiHidden/>
    <w:unhideWhenUsed/>
    <w:rsid w:val="008D67C2"/>
    <w:rPr>
      <w:b/>
      <w:bCs/>
    </w:rPr>
  </w:style>
  <w:style w:type="character" w:customStyle="1" w:styleId="CommentSubjectChar">
    <w:name w:val="Comment Subject Char"/>
    <w:basedOn w:val="CommentTextChar"/>
    <w:link w:val="CommentSubject"/>
    <w:uiPriority w:val="99"/>
    <w:semiHidden/>
    <w:rsid w:val="008D67C2"/>
    <w:rPr>
      <w:b/>
      <w:bCs/>
      <w:lang w:eastAsia="en-US"/>
    </w:rPr>
  </w:style>
  <w:style w:type="paragraph" w:customStyle="1" w:styleId="ah5sec0">
    <w:name w:val="ah5sec"/>
    <w:basedOn w:val="Normal"/>
    <w:rsid w:val="00726A6E"/>
    <w:pPr>
      <w:spacing w:before="100" w:beforeAutospacing="1" w:after="100" w:afterAutospacing="1"/>
    </w:pPr>
    <w:rPr>
      <w:szCs w:val="24"/>
      <w:lang w:eastAsia="en-AU"/>
    </w:rPr>
  </w:style>
  <w:style w:type="character" w:customStyle="1" w:styleId="charsectno0">
    <w:name w:val="charsectno"/>
    <w:basedOn w:val="DefaultParagraphFont"/>
    <w:rsid w:val="00726A6E"/>
  </w:style>
  <w:style w:type="paragraph" w:customStyle="1" w:styleId="amain1">
    <w:name w:val="amain"/>
    <w:basedOn w:val="Normal"/>
    <w:rsid w:val="00726A6E"/>
    <w:pPr>
      <w:spacing w:before="100" w:beforeAutospacing="1" w:after="100" w:afterAutospacing="1"/>
    </w:pPr>
    <w:rPr>
      <w:szCs w:val="24"/>
      <w:lang w:eastAsia="en-AU"/>
    </w:rPr>
  </w:style>
  <w:style w:type="paragraph" w:customStyle="1" w:styleId="anote0">
    <w:name w:val="anote"/>
    <w:basedOn w:val="Normal"/>
    <w:rsid w:val="00726A6E"/>
    <w:pPr>
      <w:spacing w:before="100" w:beforeAutospacing="1" w:after="100" w:afterAutospacing="1"/>
    </w:pPr>
    <w:rPr>
      <w:szCs w:val="24"/>
      <w:lang w:eastAsia="en-AU"/>
    </w:rPr>
  </w:style>
  <w:style w:type="character" w:customStyle="1" w:styleId="charitals0">
    <w:name w:val="charitals"/>
    <w:basedOn w:val="DefaultParagraphFont"/>
    <w:rsid w:val="00726A6E"/>
  </w:style>
  <w:style w:type="character" w:customStyle="1" w:styleId="charbolditals0">
    <w:name w:val="charbolditals"/>
    <w:basedOn w:val="DefaultParagraphFont"/>
    <w:rsid w:val="00726A6E"/>
  </w:style>
  <w:style w:type="paragraph" w:customStyle="1" w:styleId="apara0">
    <w:name w:val="apara"/>
    <w:basedOn w:val="Normal"/>
    <w:rsid w:val="00726A6E"/>
    <w:pPr>
      <w:spacing w:before="100" w:beforeAutospacing="1" w:after="100" w:afterAutospacing="1"/>
    </w:pPr>
    <w:rPr>
      <w:szCs w:val="24"/>
      <w:lang w:eastAsia="en-AU"/>
    </w:rPr>
  </w:style>
  <w:style w:type="character" w:styleId="FollowedHyperlink">
    <w:name w:val="FollowedHyperlink"/>
    <w:basedOn w:val="DefaultParagraphFont"/>
    <w:uiPriority w:val="99"/>
    <w:semiHidden/>
    <w:unhideWhenUsed/>
    <w:rsid w:val="005C33E7"/>
    <w:rPr>
      <w:color w:val="800080" w:themeColor="followedHyperlink"/>
      <w:u w:val="single"/>
    </w:rPr>
  </w:style>
  <w:style w:type="paragraph" w:customStyle="1" w:styleId="CM53">
    <w:name w:val="CM53"/>
    <w:basedOn w:val="Default"/>
    <w:next w:val="Default"/>
    <w:uiPriority w:val="99"/>
    <w:rsid w:val="00066A96"/>
    <w:rPr>
      <w:rFonts w:ascii="HDCTE H+ Helvetica" w:hAnsi="HDCTE H+ Helvetica"/>
      <w:color w:val="auto"/>
    </w:rPr>
  </w:style>
  <w:style w:type="character" w:customStyle="1" w:styleId="isyshit">
    <w:name w:val="_isys_hit_"/>
    <w:basedOn w:val="DefaultParagraphFont"/>
    <w:rsid w:val="00A06501"/>
  </w:style>
  <w:style w:type="character" w:customStyle="1" w:styleId="charcithyperlinkabbrev0">
    <w:name w:val="charcithyperlinkabbrev"/>
    <w:basedOn w:val="DefaultParagraphFont"/>
    <w:rsid w:val="00371349"/>
  </w:style>
  <w:style w:type="paragraph" w:styleId="ListNumber3">
    <w:name w:val="List Number 3"/>
    <w:basedOn w:val="Normal"/>
    <w:rsid w:val="00891D5D"/>
    <w:pPr>
      <w:tabs>
        <w:tab w:val="num" w:pos="926"/>
      </w:tabs>
      <w:ind w:left="926" w:hanging="360"/>
    </w:pPr>
  </w:style>
  <w:style w:type="character" w:styleId="PlaceholderText">
    <w:name w:val="Placeholder Text"/>
    <w:basedOn w:val="DefaultParagraphFont"/>
    <w:uiPriority w:val="99"/>
    <w:semiHidden/>
    <w:rsid w:val="00ED2D22"/>
    <w:rPr>
      <w:color w:val="808080"/>
    </w:rPr>
  </w:style>
  <w:style w:type="character" w:customStyle="1" w:styleId="AH2PartChar">
    <w:name w:val="A H2 Part Char"/>
    <w:basedOn w:val="DefaultParagraphFont"/>
    <w:link w:val="AH2Part"/>
    <w:rsid w:val="00634137"/>
    <w:rPr>
      <w:rFonts w:ascii="Arial" w:hAnsi="Arial"/>
      <w:b/>
      <w:sz w:val="32"/>
      <w:lang w:eastAsia="en-US"/>
    </w:rPr>
  </w:style>
  <w:style w:type="character" w:customStyle="1" w:styleId="Heading1Char">
    <w:name w:val="Heading 1 Char"/>
    <w:basedOn w:val="DefaultParagraphFont"/>
    <w:link w:val="Heading1"/>
    <w:rsid w:val="0084683A"/>
    <w:rPr>
      <w:rFonts w:ascii="Arial" w:hAnsi="Arial"/>
      <w:b/>
      <w:kern w:val="28"/>
      <w:sz w:val="36"/>
      <w:lang w:eastAsia="en-US"/>
    </w:rPr>
  </w:style>
  <w:style w:type="character" w:customStyle="1" w:styleId="Heading2Char">
    <w:name w:val="Heading 2 Char"/>
    <w:aliases w:val="H2 Char,h2 Char"/>
    <w:basedOn w:val="DefaultParagraphFont"/>
    <w:link w:val="Heading2"/>
    <w:rsid w:val="0084683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D2D22"/>
    <w:rPr>
      <w:b/>
      <w:sz w:val="24"/>
      <w:lang w:eastAsia="en-US"/>
    </w:rPr>
  </w:style>
  <w:style w:type="character" w:customStyle="1" w:styleId="Heading4Char">
    <w:name w:val="Heading 4 Char"/>
    <w:basedOn w:val="DefaultParagraphFont"/>
    <w:link w:val="Heading4"/>
    <w:rsid w:val="0084683A"/>
    <w:rPr>
      <w:rFonts w:ascii="Arial" w:hAnsi="Arial"/>
      <w:b/>
      <w:bCs/>
      <w:sz w:val="22"/>
      <w:szCs w:val="28"/>
      <w:lang w:eastAsia="en-US"/>
    </w:rPr>
  </w:style>
  <w:style w:type="character" w:customStyle="1" w:styleId="Heading5Char">
    <w:name w:val="Heading 5 Char"/>
    <w:basedOn w:val="DefaultParagraphFont"/>
    <w:link w:val="Heading5"/>
    <w:rsid w:val="0084683A"/>
    <w:rPr>
      <w:sz w:val="22"/>
      <w:lang w:eastAsia="en-US"/>
    </w:rPr>
  </w:style>
  <w:style w:type="character" w:customStyle="1" w:styleId="Heading6Char">
    <w:name w:val="Heading 6 Char"/>
    <w:basedOn w:val="DefaultParagraphFont"/>
    <w:link w:val="Heading6"/>
    <w:rsid w:val="0084683A"/>
    <w:rPr>
      <w:i/>
      <w:sz w:val="22"/>
      <w:lang w:eastAsia="en-US"/>
    </w:rPr>
  </w:style>
  <w:style w:type="character" w:customStyle="1" w:styleId="Heading7Char">
    <w:name w:val="Heading 7 Char"/>
    <w:basedOn w:val="DefaultParagraphFont"/>
    <w:link w:val="Heading7"/>
    <w:rsid w:val="0084683A"/>
    <w:rPr>
      <w:rFonts w:ascii="Arial" w:hAnsi="Arial"/>
      <w:lang w:eastAsia="en-US"/>
    </w:rPr>
  </w:style>
  <w:style w:type="character" w:customStyle="1" w:styleId="Heading8Char">
    <w:name w:val="Heading 8 Char"/>
    <w:basedOn w:val="DefaultParagraphFont"/>
    <w:link w:val="Heading8"/>
    <w:rsid w:val="0084683A"/>
    <w:rPr>
      <w:rFonts w:ascii="Arial" w:hAnsi="Arial"/>
      <w:i/>
      <w:lang w:eastAsia="en-US"/>
    </w:rPr>
  </w:style>
  <w:style w:type="character" w:customStyle="1" w:styleId="Heading9Char">
    <w:name w:val="Heading 9 Char"/>
    <w:basedOn w:val="DefaultParagraphFont"/>
    <w:link w:val="Heading9"/>
    <w:rsid w:val="0084683A"/>
    <w:rPr>
      <w:rFonts w:ascii="Arial" w:hAnsi="Arial"/>
      <w:b/>
      <w:i/>
      <w:sz w:val="18"/>
      <w:lang w:eastAsia="en-US"/>
    </w:rPr>
  </w:style>
  <w:style w:type="character" w:customStyle="1" w:styleId="PlainTextChar">
    <w:name w:val="Plain Text Char"/>
    <w:basedOn w:val="DefaultParagraphFont"/>
    <w:link w:val="PlainText"/>
    <w:rsid w:val="0084683A"/>
    <w:rPr>
      <w:rFonts w:ascii="Courier New" w:hAnsi="Courier New"/>
      <w:lang w:eastAsia="en-US"/>
    </w:rPr>
  </w:style>
  <w:style w:type="character" w:customStyle="1" w:styleId="TitleChar">
    <w:name w:val="Title Char"/>
    <w:basedOn w:val="DefaultParagraphFont"/>
    <w:link w:val="Title"/>
    <w:rsid w:val="0084683A"/>
    <w:rPr>
      <w:rFonts w:ascii="Arial" w:hAnsi="Arial"/>
      <w:b/>
      <w:kern w:val="28"/>
      <w:sz w:val="32"/>
      <w:lang w:eastAsia="en-US"/>
    </w:rPr>
  </w:style>
  <w:style w:type="character" w:customStyle="1" w:styleId="SignatureChar">
    <w:name w:val="Signature Char"/>
    <w:basedOn w:val="DefaultParagraphFont"/>
    <w:link w:val="Signature"/>
    <w:rsid w:val="0084683A"/>
    <w:rPr>
      <w:sz w:val="24"/>
      <w:lang w:eastAsia="en-US"/>
    </w:rPr>
  </w:style>
  <w:style w:type="character" w:customStyle="1" w:styleId="SalutationChar">
    <w:name w:val="Salutation Char"/>
    <w:basedOn w:val="DefaultParagraphFont"/>
    <w:link w:val="Salutation"/>
    <w:rsid w:val="0084683A"/>
    <w:rPr>
      <w:sz w:val="24"/>
      <w:lang w:eastAsia="en-US"/>
    </w:rPr>
  </w:style>
  <w:style w:type="character" w:customStyle="1" w:styleId="charparttext0">
    <w:name w:val="charparttext"/>
    <w:basedOn w:val="DefaultParagraphFont"/>
    <w:rsid w:val="005078A9"/>
  </w:style>
  <w:style w:type="paragraph" w:customStyle="1" w:styleId="dotpoint">
    <w:name w:val="dot point"/>
    <w:basedOn w:val="Normal"/>
    <w:rsid w:val="005B05F6"/>
    <w:pPr>
      <w:numPr>
        <w:numId w:val="20"/>
      </w:numPr>
      <w:spacing w:before="40" w:after="40"/>
    </w:pPr>
  </w:style>
  <w:style w:type="paragraph" w:customStyle="1" w:styleId="Definition">
    <w:name w:val="Definition"/>
    <w:aliases w:val="dd"/>
    <w:basedOn w:val="Normal"/>
    <w:rsid w:val="00687AB9"/>
    <w:pPr>
      <w:spacing w:before="180"/>
      <w:ind w:left="1134"/>
    </w:pPr>
    <w:rPr>
      <w:sz w:val="22"/>
      <w:lang w:eastAsia="en-AU"/>
    </w:rPr>
  </w:style>
  <w:style w:type="paragraph" w:customStyle="1" w:styleId="paragraph">
    <w:name w:val="paragraph"/>
    <w:aliases w:val="a"/>
    <w:basedOn w:val="Normal"/>
    <w:link w:val="paragraphChar"/>
    <w:rsid w:val="00687AB9"/>
    <w:pPr>
      <w:tabs>
        <w:tab w:val="right" w:pos="1531"/>
      </w:tabs>
      <w:spacing w:before="40"/>
      <w:ind w:left="1644" w:hanging="1644"/>
    </w:pPr>
    <w:rPr>
      <w:sz w:val="22"/>
      <w:lang w:eastAsia="en-AU"/>
    </w:rPr>
  </w:style>
  <w:style w:type="character" w:customStyle="1" w:styleId="paragraphChar">
    <w:name w:val="paragraph Char"/>
    <w:aliases w:val="a Char"/>
    <w:basedOn w:val="DefaultParagraphFont"/>
    <w:link w:val="paragraph"/>
    <w:rsid w:val="00687AB9"/>
    <w:rPr>
      <w:sz w:val="22"/>
    </w:rPr>
  </w:style>
  <w:style w:type="paragraph" w:styleId="ListBullet4">
    <w:name w:val="List Bullet 4"/>
    <w:basedOn w:val="Normal"/>
    <w:autoRedefine/>
    <w:rsid w:val="00C11BF6"/>
    <w:pPr>
      <w:tabs>
        <w:tab w:val="num" w:pos="1209"/>
      </w:tabs>
      <w:spacing w:line="260" w:lineRule="atLeast"/>
      <w:ind w:left="1209" w:hanging="360"/>
    </w:pPr>
    <w:rPr>
      <w:rFonts w:eastAsiaTheme="minorHAnsi" w:cstheme="minorBidi"/>
      <w:sz w:val="22"/>
    </w:rPr>
  </w:style>
  <w:style w:type="paragraph" w:styleId="NormalWeb">
    <w:name w:val="Normal (Web)"/>
    <w:basedOn w:val="Normal"/>
    <w:uiPriority w:val="99"/>
    <w:semiHidden/>
    <w:unhideWhenUsed/>
    <w:rsid w:val="0035191F"/>
    <w:pPr>
      <w:spacing w:before="100" w:beforeAutospacing="1" w:after="100" w:afterAutospacing="1"/>
    </w:pPr>
    <w:rPr>
      <w:szCs w:val="24"/>
      <w:lang w:eastAsia="en-AU"/>
    </w:rPr>
  </w:style>
  <w:style w:type="character" w:customStyle="1" w:styleId="charcithyperlinkital0">
    <w:name w:val="charcithyperlinkital"/>
    <w:basedOn w:val="DefaultParagraphFont"/>
    <w:rsid w:val="005C7086"/>
  </w:style>
  <w:style w:type="table" w:styleId="TableGrid">
    <w:name w:val="Table Grid"/>
    <w:basedOn w:val="TableNormal"/>
    <w:uiPriority w:val="39"/>
    <w:rsid w:val="00684A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283F3F"/>
    <w:pPr>
      <w:tabs>
        <w:tab w:val="right" w:pos="1985"/>
      </w:tabs>
      <w:spacing w:before="40"/>
      <w:ind w:left="2098" w:hanging="2098"/>
    </w:pPr>
    <w:rPr>
      <w:sz w:val="22"/>
      <w:lang w:eastAsia="en-AU"/>
    </w:rPr>
  </w:style>
  <w:style w:type="paragraph" w:customStyle="1" w:styleId="notetext">
    <w:name w:val="note(text)"/>
    <w:aliases w:val="n"/>
    <w:basedOn w:val="Normal"/>
    <w:link w:val="notetextChar"/>
    <w:rsid w:val="00283F3F"/>
    <w:pPr>
      <w:spacing w:before="122"/>
      <w:ind w:left="1985" w:hanging="851"/>
    </w:pPr>
    <w:rPr>
      <w:sz w:val="18"/>
      <w:lang w:eastAsia="en-AU"/>
    </w:rPr>
  </w:style>
  <w:style w:type="character" w:customStyle="1" w:styleId="notetextChar">
    <w:name w:val="note(text) Char"/>
    <w:aliases w:val="n Char"/>
    <w:basedOn w:val="DefaultParagraphFont"/>
    <w:link w:val="notetext"/>
    <w:rsid w:val="00283F3F"/>
    <w:rPr>
      <w:sz w:val="18"/>
    </w:rPr>
  </w:style>
  <w:style w:type="paragraph" w:customStyle="1" w:styleId="adef0">
    <w:name w:val="adef"/>
    <w:basedOn w:val="Normal"/>
    <w:rsid w:val="00D01121"/>
    <w:pPr>
      <w:spacing w:before="100" w:beforeAutospacing="1" w:after="100" w:afterAutospacing="1"/>
    </w:pPr>
    <w:rPr>
      <w:szCs w:val="24"/>
      <w:lang w:eastAsia="en-AU"/>
    </w:rPr>
  </w:style>
  <w:style w:type="paragraph" w:customStyle="1" w:styleId="idefpara0">
    <w:name w:val="idefpara"/>
    <w:basedOn w:val="Normal"/>
    <w:rsid w:val="00D01121"/>
    <w:pPr>
      <w:spacing w:before="100" w:beforeAutospacing="1" w:after="100" w:afterAutospacing="1"/>
    </w:pPr>
    <w:rPr>
      <w:szCs w:val="24"/>
      <w:lang w:eastAsia="en-AU"/>
    </w:rPr>
  </w:style>
  <w:style w:type="paragraph" w:customStyle="1" w:styleId="adefpara0">
    <w:name w:val="adefpara"/>
    <w:basedOn w:val="Normal"/>
    <w:rsid w:val="00D01121"/>
    <w:pPr>
      <w:spacing w:before="100" w:beforeAutospacing="1" w:after="100" w:afterAutospacing="1"/>
    </w:pPr>
    <w:rPr>
      <w:szCs w:val="24"/>
      <w:lang w:eastAsia="en-AU"/>
    </w:rPr>
  </w:style>
  <w:style w:type="paragraph" w:customStyle="1" w:styleId="idefsubpara0">
    <w:name w:val="idefsubpara"/>
    <w:basedOn w:val="Normal"/>
    <w:rsid w:val="00D01121"/>
    <w:pPr>
      <w:spacing w:before="100" w:beforeAutospacing="1" w:after="100" w:afterAutospacing="1"/>
    </w:pPr>
    <w:rPr>
      <w:szCs w:val="24"/>
      <w:lang w:eastAsia="en-AU"/>
    </w:rPr>
  </w:style>
  <w:style w:type="paragraph" w:customStyle="1" w:styleId="amainreturn0">
    <w:name w:val="amainreturn"/>
    <w:basedOn w:val="Normal"/>
    <w:rsid w:val="00D01121"/>
    <w:pPr>
      <w:spacing w:before="100" w:beforeAutospacing="1" w:after="100" w:afterAutospacing="1"/>
    </w:pPr>
    <w:rPr>
      <w:szCs w:val="24"/>
      <w:lang w:eastAsia="en-AU"/>
    </w:rPr>
  </w:style>
  <w:style w:type="paragraph" w:customStyle="1" w:styleId="adefsubpara0">
    <w:name w:val="adefsubpara"/>
    <w:basedOn w:val="Normal"/>
    <w:rsid w:val="00CA3175"/>
    <w:pPr>
      <w:spacing w:before="100" w:beforeAutospacing="1" w:after="100" w:afterAutospacing="1"/>
    </w:pPr>
    <w:rPr>
      <w:szCs w:val="24"/>
      <w:lang w:eastAsia="en-AU"/>
    </w:rPr>
  </w:style>
  <w:style w:type="character" w:customStyle="1" w:styleId="itals">
    <w:name w:val="itals"/>
    <w:rsid w:val="00A67E63"/>
    <w:rPr>
      <w:i/>
    </w:rPr>
  </w:style>
  <w:style w:type="paragraph" w:styleId="ListParagraph">
    <w:name w:val="List Paragraph"/>
    <w:basedOn w:val="Normal"/>
    <w:uiPriority w:val="34"/>
    <w:qFormat/>
    <w:rsid w:val="00A1118E"/>
    <w:pPr>
      <w:spacing w:after="160" w:line="259" w:lineRule="auto"/>
      <w:ind w:left="720"/>
      <w:contextualSpacing/>
    </w:pPr>
    <w:rPr>
      <w:rFonts w:asciiTheme="minorHAnsi" w:eastAsiaTheme="minorHAnsi" w:hAnsiTheme="minorHAnsi" w:cstheme="minorBidi"/>
      <w:sz w:val="22"/>
      <w:szCs w:val="22"/>
    </w:rPr>
  </w:style>
  <w:style w:type="paragraph" w:styleId="ListBullet2">
    <w:name w:val="List Bullet 2"/>
    <w:basedOn w:val="Normal"/>
    <w:uiPriority w:val="99"/>
    <w:rsid w:val="006D7D3B"/>
    <w:pPr>
      <w:tabs>
        <w:tab w:val="num" w:pos="643"/>
      </w:tabs>
      <w:spacing w:before="80" w:after="60"/>
      <w:ind w:left="643" w:hanging="360"/>
      <w:jc w:val="both"/>
    </w:pPr>
  </w:style>
  <w:style w:type="paragraph" w:customStyle="1" w:styleId="Bullet">
    <w:name w:val="Bullet"/>
    <w:basedOn w:val="BodyTextIndent"/>
    <w:rsid w:val="00A95643"/>
    <w:pPr>
      <w:numPr>
        <w:numId w:val="23"/>
      </w:numPr>
      <w:tabs>
        <w:tab w:val="clear" w:pos="720"/>
      </w:tabs>
      <w:spacing w:before="120" w:after="0"/>
    </w:pPr>
    <w:rPr>
      <w:lang w:eastAsia="en-AU"/>
    </w:rPr>
  </w:style>
  <w:style w:type="paragraph" w:styleId="BodyTextIndent">
    <w:name w:val="Body Text Indent"/>
    <w:basedOn w:val="Normal"/>
    <w:link w:val="BodyTextIndentChar"/>
    <w:uiPriority w:val="99"/>
    <w:semiHidden/>
    <w:unhideWhenUsed/>
    <w:rsid w:val="00A95643"/>
    <w:pPr>
      <w:spacing w:after="120"/>
      <w:ind w:left="283"/>
    </w:pPr>
  </w:style>
  <w:style w:type="character" w:customStyle="1" w:styleId="BodyTextIndentChar">
    <w:name w:val="Body Text Indent Char"/>
    <w:basedOn w:val="DefaultParagraphFont"/>
    <w:link w:val="BodyTextIndent"/>
    <w:uiPriority w:val="99"/>
    <w:semiHidden/>
    <w:rsid w:val="00A95643"/>
    <w:rPr>
      <w:sz w:val="24"/>
      <w:lang w:eastAsia="en-US"/>
    </w:rPr>
  </w:style>
  <w:style w:type="paragraph" w:customStyle="1" w:styleId="penalty0">
    <w:name w:val="penalty"/>
    <w:basedOn w:val="Normal"/>
    <w:rsid w:val="004F4309"/>
    <w:pPr>
      <w:spacing w:before="100" w:beforeAutospacing="1" w:after="100" w:afterAutospacing="1"/>
    </w:pPr>
    <w:rPr>
      <w:szCs w:val="24"/>
      <w:lang w:eastAsia="en-AU"/>
    </w:rPr>
  </w:style>
  <w:style w:type="paragraph" w:customStyle="1" w:styleId="asubpara0">
    <w:name w:val="asubpara"/>
    <w:basedOn w:val="Normal"/>
    <w:rsid w:val="004F4309"/>
    <w:pPr>
      <w:spacing w:before="100" w:beforeAutospacing="1" w:after="100" w:afterAutospacing="1"/>
    </w:pPr>
    <w:rPr>
      <w:szCs w:val="24"/>
      <w:lang w:eastAsia="en-AU"/>
    </w:rPr>
  </w:style>
  <w:style w:type="paragraph" w:customStyle="1" w:styleId="CoverTextBullet">
    <w:name w:val="CoverTextBullet"/>
    <w:basedOn w:val="CoverText"/>
    <w:qFormat/>
    <w:rsid w:val="00ED2D22"/>
    <w:pPr>
      <w:numPr>
        <w:numId w:val="24"/>
      </w:numPr>
    </w:pPr>
    <w:rPr>
      <w:color w:val="000000"/>
    </w:rPr>
  </w:style>
  <w:style w:type="paragraph" w:styleId="ListBullet5">
    <w:name w:val="List Bullet 5"/>
    <w:basedOn w:val="Normal"/>
    <w:uiPriority w:val="99"/>
    <w:semiHidden/>
    <w:rsid w:val="008501F7"/>
    <w:pPr>
      <w:tabs>
        <w:tab w:val="num" w:pos="1492"/>
      </w:tabs>
      <w:spacing w:before="80" w:after="60"/>
      <w:ind w:left="1492" w:hanging="360"/>
      <w:jc w:val="both"/>
    </w:pPr>
  </w:style>
  <w:style w:type="paragraph" w:customStyle="1" w:styleId="subsection">
    <w:name w:val="subsection"/>
    <w:aliases w:val="ss"/>
    <w:basedOn w:val="Normal"/>
    <w:link w:val="subsectionChar"/>
    <w:rsid w:val="00AD40AB"/>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AD40AB"/>
    <w:rPr>
      <w:sz w:val="22"/>
    </w:rPr>
  </w:style>
  <w:style w:type="paragraph" w:customStyle="1" w:styleId="Actbullet">
    <w:name w:val="Act bullet"/>
    <w:basedOn w:val="Normal"/>
    <w:uiPriority w:val="99"/>
    <w:rsid w:val="00ED2D22"/>
    <w:pPr>
      <w:numPr>
        <w:numId w:val="26"/>
      </w:numPr>
      <w:tabs>
        <w:tab w:val="left" w:pos="900"/>
      </w:tabs>
      <w:spacing w:before="20"/>
      <w:ind w:right="-60"/>
    </w:pPr>
    <w:rPr>
      <w:rFonts w:ascii="Arial" w:hAnsi="Arial"/>
      <w:sz w:val="18"/>
    </w:rPr>
  </w:style>
  <w:style w:type="paragraph" w:customStyle="1" w:styleId="chunk">
    <w:name w:val="chunk"/>
    <w:basedOn w:val="Normal"/>
    <w:rsid w:val="00A86F82"/>
    <w:pPr>
      <w:spacing w:before="100" w:beforeAutospacing="1" w:after="100" w:afterAutospacing="1"/>
    </w:pPr>
    <w:rPr>
      <w:szCs w:val="24"/>
      <w:lang w:eastAsia="en-AU"/>
    </w:rPr>
  </w:style>
  <w:style w:type="character" w:styleId="Strong">
    <w:name w:val="Strong"/>
    <w:basedOn w:val="DefaultParagraphFont"/>
    <w:uiPriority w:val="22"/>
    <w:qFormat/>
    <w:rsid w:val="00A86F82"/>
    <w:rPr>
      <w:b/>
      <w:bCs/>
    </w:rPr>
  </w:style>
  <w:style w:type="character" w:styleId="Emphasis">
    <w:name w:val="Emphasis"/>
    <w:basedOn w:val="DefaultParagraphFont"/>
    <w:uiPriority w:val="20"/>
    <w:qFormat/>
    <w:rsid w:val="00A86F82"/>
    <w:rPr>
      <w:i/>
      <w:iCs/>
    </w:rPr>
  </w:style>
  <w:style w:type="paragraph" w:customStyle="1" w:styleId="def">
    <w:name w:val="def"/>
    <w:basedOn w:val="Normal"/>
    <w:rsid w:val="00A86F82"/>
    <w:pPr>
      <w:spacing w:before="100" w:beforeAutospacing="1" w:after="100" w:afterAutospacing="1"/>
    </w:pPr>
    <w:rPr>
      <w:szCs w:val="24"/>
      <w:lang w:eastAsia="en-AU"/>
    </w:rPr>
  </w:style>
  <w:style w:type="paragraph" w:customStyle="1" w:styleId="Amain">
    <w:name w:val="A main"/>
    <w:basedOn w:val="BillBasic"/>
    <w:rsid w:val="00ED2D22"/>
    <w:pPr>
      <w:tabs>
        <w:tab w:val="right" w:pos="900"/>
        <w:tab w:val="left" w:pos="1100"/>
      </w:tabs>
      <w:ind w:left="1100" w:hanging="1100"/>
      <w:outlineLvl w:val="5"/>
    </w:pPr>
  </w:style>
  <w:style w:type="paragraph" w:customStyle="1" w:styleId="00Spine">
    <w:name w:val="00Spine"/>
    <w:basedOn w:val="Normal"/>
    <w:rsid w:val="00ED2D22"/>
  </w:style>
  <w:style w:type="paragraph" w:customStyle="1" w:styleId="05Endnote0">
    <w:name w:val="05Endnote"/>
    <w:basedOn w:val="Normal"/>
    <w:rsid w:val="00ED2D22"/>
  </w:style>
  <w:style w:type="paragraph" w:customStyle="1" w:styleId="06Copyright">
    <w:name w:val="06Copyright"/>
    <w:basedOn w:val="Normal"/>
    <w:rsid w:val="00ED2D22"/>
  </w:style>
  <w:style w:type="paragraph" w:customStyle="1" w:styleId="RepubNo">
    <w:name w:val="RepubNo"/>
    <w:basedOn w:val="BillBasicHeading"/>
    <w:rsid w:val="00ED2D22"/>
    <w:pPr>
      <w:keepNext w:val="0"/>
      <w:spacing w:before="600"/>
      <w:jc w:val="both"/>
    </w:pPr>
    <w:rPr>
      <w:sz w:val="26"/>
    </w:rPr>
  </w:style>
  <w:style w:type="paragraph" w:customStyle="1" w:styleId="EffectiveDate">
    <w:name w:val="EffectiveDate"/>
    <w:basedOn w:val="Normal"/>
    <w:rsid w:val="00ED2D22"/>
    <w:pPr>
      <w:spacing w:before="120"/>
    </w:pPr>
    <w:rPr>
      <w:rFonts w:ascii="Arial" w:hAnsi="Arial"/>
      <w:b/>
      <w:sz w:val="26"/>
    </w:rPr>
  </w:style>
  <w:style w:type="paragraph" w:customStyle="1" w:styleId="CoverInForce">
    <w:name w:val="CoverInForce"/>
    <w:basedOn w:val="BillBasicHeading"/>
    <w:rsid w:val="00ED2D22"/>
    <w:pPr>
      <w:keepNext w:val="0"/>
      <w:spacing w:before="400"/>
    </w:pPr>
    <w:rPr>
      <w:b w:val="0"/>
    </w:rPr>
  </w:style>
  <w:style w:type="paragraph" w:customStyle="1" w:styleId="CoverHeading">
    <w:name w:val="CoverHeading"/>
    <w:basedOn w:val="Normal"/>
    <w:rsid w:val="00ED2D22"/>
    <w:rPr>
      <w:rFonts w:ascii="Arial" w:hAnsi="Arial"/>
      <w:b/>
    </w:rPr>
  </w:style>
  <w:style w:type="paragraph" w:customStyle="1" w:styleId="CoverSubHdg">
    <w:name w:val="CoverSubHdg"/>
    <w:basedOn w:val="CoverHeading"/>
    <w:rsid w:val="00ED2D22"/>
    <w:pPr>
      <w:spacing w:before="120"/>
    </w:pPr>
    <w:rPr>
      <w:sz w:val="20"/>
    </w:rPr>
  </w:style>
  <w:style w:type="paragraph" w:customStyle="1" w:styleId="CoverActName">
    <w:name w:val="CoverActName"/>
    <w:basedOn w:val="BillBasicHeading"/>
    <w:rsid w:val="00ED2D22"/>
    <w:pPr>
      <w:keepNext w:val="0"/>
      <w:spacing w:before="260"/>
    </w:pPr>
  </w:style>
  <w:style w:type="paragraph" w:customStyle="1" w:styleId="CoverText">
    <w:name w:val="CoverText"/>
    <w:basedOn w:val="Normal"/>
    <w:uiPriority w:val="99"/>
    <w:rsid w:val="00ED2D22"/>
    <w:pPr>
      <w:spacing w:before="100"/>
      <w:jc w:val="both"/>
    </w:pPr>
    <w:rPr>
      <w:sz w:val="20"/>
    </w:rPr>
  </w:style>
  <w:style w:type="paragraph" w:customStyle="1" w:styleId="CoverTextPara">
    <w:name w:val="CoverTextPara"/>
    <w:basedOn w:val="CoverText"/>
    <w:rsid w:val="00ED2D22"/>
    <w:pPr>
      <w:tabs>
        <w:tab w:val="right" w:pos="600"/>
        <w:tab w:val="left" w:pos="840"/>
      </w:tabs>
      <w:ind w:left="840" w:hanging="840"/>
    </w:pPr>
  </w:style>
  <w:style w:type="paragraph" w:customStyle="1" w:styleId="AH1ChapterSymb">
    <w:name w:val="A H1 Chapter Symb"/>
    <w:basedOn w:val="AH1Chapter"/>
    <w:next w:val="AH2Part"/>
    <w:rsid w:val="00ED2D22"/>
    <w:pPr>
      <w:tabs>
        <w:tab w:val="clear" w:pos="2600"/>
        <w:tab w:val="left" w:pos="0"/>
      </w:tabs>
      <w:ind w:left="2480" w:hanging="2960"/>
    </w:pPr>
  </w:style>
  <w:style w:type="paragraph" w:customStyle="1" w:styleId="AH2PartSymb">
    <w:name w:val="A H2 Part Symb"/>
    <w:basedOn w:val="AH2Part"/>
    <w:next w:val="AH3Div"/>
    <w:rsid w:val="00ED2D22"/>
    <w:pPr>
      <w:tabs>
        <w:tab w:val="clear" w:pos="2600"/>
        <w:tab w:val="left" w:pos="0"/>
      </w:tabs>
      <w:ind w:left="2480" w:hanging="2960"/>
    </w:pPr>
  </w:style>
  <w:style w:type="paragraph" w:customStyle="1" w:styleId="AH3DivSymb">
    <w:name w:val="A H3 Div Symb"/>
    <w:basedOn w:val="AH3Div"/>
    <w:next w:val="AH5Sec"/>
    <w:rsid w:val="00ED2D22"/>
    <w:pPr>
      <w:tabs>
        <w:tab w:val="clear" w:pos="2600"/>
        <w:tab w:val="left" w:pos="0"/>
      </w:tabs>
      <w:ind w:left="2480" w:hanging="2960"/>
    </w:pPr>
  </w:style>
  <w:style w:type="paragraph" w:customStyle="1" w:styleId="AH4SubDivSymb">
    <w:name w:val="A H4 SubDiv Symb"/>
    <w:basedOn w:val="AH4SubDiv"/>
    <w:next w:val="AH5Sec"/>
    <w:rsid w:val="00ED2D22"/>
    <w:pPr>
      <w:tabs>
        <w:tab w:val="clear" w:pos="2600"/>
        <w:tab w:val="left" w:pos="0"/>
      </w:tabs>
      <w:ind w:left="2480" w:hanging="2960"/>
    </w:pPr>
  </w:style>
  <w:style w:type="paragraph" w:customStyle="1" w:styleId="AH5SecSymb">
    <w:name w:val="A H5 Sec Symb"/>
    <w:basedOn w:val="AH5Sec"/>
    <w:next w:val="Amain"/>
    <w:rsid w:val="00ED2D22"/>
    <w:pPr>
      <w:tabs>
        <w:tab w:val="clear" w:pos="1100"/>
        <w:tab w:val="left" w:pos="0"/>
      </w:tabs>
      <w:ind w:hanging="1580"/>
    </w:pPr>
  </w:style>
  <w:style w:type="paragraph" w:customStyle="1" w:styleId="AmainSymb">
    <w:name w:val="A main Symb"/>
    <w:basedOn w:val="Amain"/>
    <w:rsid w:val="00ED2D22"/>
    <w:pPr>
      <w:tabs>
        <w:tab w:val="left" w:pos="0"/>
      </w:tabs>
      <w:ind w:left="1120" w:hanging="1600"/>
    </w:pPr>
  </w:style>
  <w:style w:type="paragraph" w:customStyle="1" w:styleId="AparaSymb">
    <w:name w:val="A para Symb"/>
    <w:basedOn w:val="Apara"/>
    <w:rsid w:val="00ED2D22"/>
    <w:pPr>
      <w:tabs>
        <w:tab w:val="right" w:pos="0"/>
      </w:tabs>
      <w:ind w:hanging="2080"/>
    </w:pPr>
  </w:style>
  <w:style w:type="paragraph" w:customStyle="1" w:styleId="Assectheading">
    <w:name w:val="A ssect heading"/>
    <w:basedOn w:val="Amain"/>
    <w:rsid w:val="00ED2D22"/>
    <w:pPr>
      <w:keepNext/>
      <w:tabs>
        <w:tab w:val="clear" w:pos="900"/>
        <w:tab w:val="clear" w:pos="1100"/>
      </w:tabs>
      <w:spacing w:before="300"/>
      <w:ind w:left="0" w:firstLine="0"/>
      <w:outlineLvl w:val="9"/>
    </w:pPr>
    <w:rPr>
      <w:i/>
    </w:rPr>
  </w:style>
  <w:style w:type="paragraph" w:customStyle="1" w:styleId="AsubparaSymb">
    <w:name w:val="A subpara Symb"/>
    <w:basedOn w:val="Asubpara"/>
    <w:rsid w:val="00ED2D22"/>
    <w:pPr>
      <w:tabs>
        <w:tab w:val="left" w:pos="0"/>
      </w:tabs>
      <w:ind w:left="2098" w:hanging="2580"/>
    </w:pPr>
  </w:style>
  <w:style w:type="paragraph" w:customStyle="1" w:styleId="Actdetails">
    <w:name w:val="Act details"/>
    <w:basedOn w:val="Normal"/>
    <w:rsid w:val="00ED2D22"/>
    <w:pPr>
      <w:spacing w:before="20"/>
      <w:ind w:left="1400"/>
    </w:pPr>
    <w:rPr>
      <w:rFonts w:ascii="Arial" w:hAnsi="Arial"/>
      <w:sz w:val="20"/>
    </w:rPr>
  </w:style>
  <w:style w:type="paragraph" w:customStyle="1" w:styleId="AmdtsEntriesDefL2">
    <w:name w:val="AmdtsEntriesDefL2"/>
    <w:basedOn w:val="Normal"/>
    <w:rsid w:val="00ED2D22"/>
    <w:pPr>
      <w:tabs>
        <w:tab w:val="left" w:pos="3000"/>
      </w:tabs>
      <w:ind w:left="3100" w:hanging="2000"/>
    </w:pPr>
    <w:rPr>
      <w:rFonts w:ascii="Arial" w:hAnsi="Arial"/>
      <w:sz w:val="18"/>
    </w:rPr>
  </w:style>
  <w:style w:type="paragraph" w:customStyle="1" w:styleId="AmdtsEntries">
    <w:name w:val="AmdtsEntries"/>
    <w:basedOn w:val="BillBasicHeading"/>
    <w:rsid w:val="00ED2D2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D2D22"/>
    <w:pPr>
      <w:tabs>
        <w:tab w:val="clear" w:pos="2600"/>
      </w:tabs>
      <w:spacing w:before="120"/>
      <w:ind w:left="1100"/>
    </w:pPr>
    <w:rPr>
      <w:sz w:val="18"/>
    </w:rPr>
  </w:style>
  <w:style w:type="paragraph" w:customStyle="1" w:styleId="Asamby">
    <w:name w:val="As am by"/>
    <w:basedOn w:val="Normal"/>
    <w:next w:val="Normal"/>
    <w:rsid w:val="00ED2D22"/>
    <w:pPr>
      <w:spacing w:before="240"/>
      <w:ind w:left="1100"/>
    </w:pPr>
    <w:rPr>
      <w:rFonts w:ascii="Arial" w:hAnsi="Arial"/>
      <w:sz w:val="20"/>
    </w:rPr>
  </w:style>
  <w:style w:type="character" w:customStyle="1" w:styleId="charSymb">
    <w:name w:val="charSymb"/>
    <w:basedOn w:val="DefaultParagraphFont"/>
    <w:rsid w:val="00ED2D22"/>
    <w:rPr>
      <w:rFonts w:ascii="Arial" w:hAnsi="Arial"/>
      <w:sz w:val="24"/>
      <w:bdr w:val="single" w:sz="4" w:space="0" w:color="auto"/>
    </w:rPr>
  </w:style>
  <w:style w:type="character" w:customStyle="1" w:styleId="charTableNo">
    <w:name w:val="charTableNo"/>
    <w:basedOn w:val="DefaultParagraphFont"/>
    <w:rsid w:val="00ED2D22"/>
  </w:style>
  <w:style w:type="character" w:customStyle="1" w:styleId="charTableText">
    <w:name w:val="charTableText"/>
    <w:basedOn w:val="DefaultParagraphFont"/>
    <w:rsid w:val="00ED2D22"/>
  </w:style>
  <w:style w:type="paragraph" w:customStyle="1" w:styleId="Dict-HeadingSymb">
    <w:name w:val="Dict-Heading Symb"/>
    <w:basedOn w:val="Dict-Heading"/>
    <w:rsid w:val="00ED2D22"/>
    <w:pPr>
      <w:tabs>
        <w:tab w:val="left" w:pos="0"/>
      </w:tabs>
      <w:ind w:left="2480" w:hanging="2960"/>
    </w:pPr>
  </w:style>
  <w:style w:type="paragraph" w:customStyle="1" w:styleId="EarlierRepubEntries">
    <w:name w:val="EarlierRepubEntries"/>
    <w:basedOn w:val="Normal"/>
    <w:rsid w:val="00ED2D22"/>
    <w:pPr>
      <w:spacing w:before="60" w:after="60"/>
    </w:pPr>
    <w:rPr>
      <w:rFonts w:ascii="Arial" w:hAnsi="Arial"/>
      <w:sz w:val="18"/>
    </w:rPr>
  </w:style>
  <w:style w:type="paragraph" w:customStyle="1" w:styleId="EarlierRepubHdg">
    <w:name w:val="EarlierRepubHdg"/>
    <w:basedOn w:val="Normal"/>
    <w:rsid w:val="00ED2D22"/>
    <w:pPr>
      <w:keepNext/>
    </w:pPr>
    <w:rPr>
      <w:rFonts w:ascii="Arial" w:hAnsi="Arial"/>
      <w:b/>
      <w:sz w:val="20"/>
    </w:rPr>
  </w:style>
  <w:style w:type="paragraph" w:customStyle="1" w:styleId="Endnote20">
    <w:name w:val="Endnote2"/>
    <w:basedOn w:val="Normal"/>
    <w:rsid w:val="00ED2D22"/>
    <w:pPr>
      <w:keepNext/>
      <w:tabs>
        <w:tab w:val="left" w:pos="1100"/>
      </w:tabs>
      <w:spacing w:before="360"/>
    </w:pPr>
    <w:rPr>
      <w:rFonts w:ascii="Arial" w:hAnsi="Arial"/>
      <w:b/>
    </w:rPr>
  </w:style>
  <w:style w:type="paragraph" w:customStyle="1" w:styleId="Endnote3">
    <w:name w:val="Endnote3"/>
    <w:basedOn w:val="Normal"/>
    <w:rsid w:val="00ED2D2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D2D2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D2D22"/>
    <w:pPr>
      <w:spacing w:before="60"/>
      <w:ind w:left="1100"/>
      <w:jc w:val="both"/>
    </w:pPr>
    <w:rPr>
      <w:sz w:val="20"/>
    </w:rPr>
  </w:style>
  <w:style w:type="paragraph" w:customStyle="1" w:styleId="EndNoteParas">
    <w:name w:val="EndNoteParas"/>
    <w:basedOn w:val="EndNoteTextEPS"/>
    <w:rsid w:val="00ED2D22"/>
    <w:pPr>
      <w:tabs>
        <w:tab w:val="right" w:pos="1432"/>
      </w:tabs>
      <w:ind w:left="1840" w:hanging="1840"/>
    </w:pPr>
  </w:style>
  <w:style w:type="paragraph" w:customStyle="1" w:styleId="EndnotesAbbrev">
    <w:name w:val="EndnotesAbbrev"/>
    <w:basedOn w:val="Normal"/>
    <w:rsid w:val="00ED2D22"/>
    <w:pPr>
      <w:spacing w:before="20"/>
    </w:pPr>
    <w:rPr>
      <w:rFonts w:ascii="Arial" w:hAnsi="Arial"/>
      <w:color w:val="000000"/>
      <w:sz w:val="16"/>
    </w:rPr>
  </w:style>
  <w:style w:type="paragraph" w:customStyle="1" w:styleId="EPSCoverTop">
    <w:name w:val="EPSCoverTop"/>
    <w:basedOn w:val="Normal"/>
    <w:rsid w:val="00ED2D22"/>
    <w:pPr>
      <w:jc w:val="right"/>
    </w:pPr>
    <w:rPr>
      <w:rFonts w:ascii="Arial" w:hAnsi="Arial"/>
      <w:sz w:val="20"/>
    </w:rPr>
  </w:style>
  <w:style w:type="paragraph" w:customStyle="1" w:styleId="LegHistNote">
    <w:name w:val="LegHistNote"/>
    <w:basedOn w:val="Actdetails"/>
    <w:rsid w:val="00ED2D22"/>
    <w:pPr>
      <w:spacing w:before="60"/>
      <w:ind w:left="2700" w:right="-60" w:hanging="1300"/>
    </w:pPr>
    <w:rPr>
      <w:sz w:val="18"/>
    </w:rPr>
  </w:style>
  <w:style w:type="paragraph" w:customStyle="1" w:styleId="LongTitleSymb">
    <w:name w:val="LongTitleSymb"/>
    <w:basedOn w:val="LongTitle"/>
    <w:rsid w:val="00ED2D22"/>
    <w:pPr>
      <w:ind w:hanging="480"/>
    </w:pPr>
  </w:style>
  <w:style w:type="paragraph" w:styleId="MacroText">
    <w:name w:val="macro"/>
    <w:link w:val="MacroTextChar"/>
    <w:semiHidden/>
    <w:rsid w:val="00ED2D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D2D22"/>
    <w:rPr>
      <w:rFonts w:ascii="Courier New" w:hAnsi="Courier New" w:cs="Courier New"/>
      <w:lang w:eastAsia="en-US"/>
    </w:rPr>
  </w:style>
  <w:style w:type="paragraph" w:customStyle="1" w:styleId="NewAct">
    <w:name w:val="New Act"/>
    <w:basedOn w:val="Normal"/>
    <w:next w:val="Actdetails"/>
    <w:rsid w:val="00ED2D22"/>
    <w:pPr>
      <w:keepNext/>
      <w:spacing w:before="180"/>
      <w:ind w:left="1100"/>
    </w:pPr>
    <w:rPr>
      <w:rFonts w:ascii="Arial" w:hAnsi="Arial"/>
      <w:b/>
      <w:sz w:val="20"/>
    </w:rPr>
  </w:style>
  <w:style w:type="paragraph" w:customStyle="1" w:styleId="NewReg">
    <w:name w:val="New Reg"/>
    <w:basedOn w:val="NewAct"/>
    <w:next w:val="Actdetails"/>
    <w:rsid w:val="00ED2D22"/>
  </w:style>
  <w:style w:type="paragraph" w:customStyle="1" w:styleId="RenumProvEntries">
    <w:name w:val="RenumProvEntries"/>
    <w:basedOn w:val="Normal"/>
    <w:rsid w:val="00ED2D22"/>
    <w:pPr>
      <w:spacing w:before="60"/>
    </w:pPr>
    <w:rPr>
      <w:rFonts w:ascii="Arial" w:hAnsi="Arial"/>
      <w:sz w:val="20"/>
    </w:rPr>
  </w:style>
  <w:style w:type="paragraph" w:customStyle="1" w:styleId="RenumProvHdg">
    <w:name w:val="RenumProvHdg"/>
    <w:basedOn w:val="Normal"/>
    <w:rsid w:val="00ED2D22"/>
    <w:rPr>
      <w:rFonts w:ascii="Arial" w:hAnsi="Arial"/>
      <w:b/>
      <w:sz w:val="22"/>
    </w:rPr>
  </w:style>
  <w:style w:type="paragraph" w:customStyle="1" w:styleId="RenumProvHeader">
    <w:name w:val="RenumProvHeader"/>
    <w:basedOn w:val="Normal"/>
    <w:rsid w:val="00ED2D22"/>
    <w:rPr>
      <w:rFonts w:ascii="Arial" w:hAnsi="Arial"/>
      <w:b/>
      <w:sz w:val="22"/>
    </w:rPr>
  </w:style>
  <w:style w:type="paragraph" w:customStyle="1" w:styleId="RenumProvSubsectEntries">
    <w:name w:val="RenumProvSubsectEntries"/>
    <w:basedOn w:val="RenumProvEntries"/>
    <w:rsid w:val="00ED2D22"/>
    <w:pPr>
      <w:ind w:left="252"/>
    </w:pPr>
  </w:style>
  <w:style w:type="paragraph" w:customStyle="1" w:styleId="RenumTableHdg">
    <w:name w:val="RenumTableHdg"/>
    <w:basedOn w:val="Normal"/>
    <w:rsid w:val="00ED2D22"/>
    <w:pPr>
      <w:spacing w:before="120"/>
    </w:pPr>
    <w:rPr>
      <w:rFonts w:ascii="Arial" w:hAnsi="Arial"/>
      <w:b/>
      <w:sz w:val="20"/>
    </w:rPr>
  </w:style>
  <w:style w:type="paragraph" w:customStyle="1" w:styleId="SchclauseheadingSymb">
    <w:name w:val="Sch clause heading Symb"/>
    <w:basedOn w:val="Schclauseheading"/>
    <w:rsid w:val="00ED2D22"/>
    <w:pPr>
      <w:tabs>
        <w:tab w:val="left" w:pos="0"/>
      </w:tabs>
      <w:ind w:left="980" w:hanging="1460"/>
    </w:pPr>
  </w:style>
  <w:style w:type="paragraph" w:customStyle="1" w:styleId="SchSubClause">
    <w:name w:val="Sch SubClause"/>
    <w:basedOn w:val="Schclauseheading"/>
    <w:rsid w:val="00ED2D22"/>
    <w:rPr>
      <w:b w:val="0"/>
    </w:rPr>
  </w:style>
  <w:style w:type="paragraph" w:customStyle="1" w:styleId="Sched-FormSymb">
    <w:name w:val="Sched-Form Symb"/>
    <w:basedOn w:val="Sched-Form"/>
    <w:rsid w:val="00ED2D22"/>
    <w:pPr>
      <w:tabs>
        <w:tab w:val="left" w:pos="0"/>
      </w:tabs>
      <w:ind w:left="2480" w:hanging="2960"/>
    </w:pPr>
  </w:style>
  <w:style w:type="paragraph" w:customStyle="1" w:styleId="Sched-headingSymb">
    <w:name w:val="Sched-heading Symb"/>
    <w:basedOn w:val="Sched-heading"/>
    <w:rsid w:val="00ED2D22"/>
    <w:pPr>
      <w:tabs>
        <w:tab w:val="left" w:pos="0"/>
      </w:tabs>
      <w:ind w:left="2480" w:hanging="2960"/>
    </w:pPr>
  </w:style>
  <w:style w:type="paragraph" w:customStyle="1" w:styleId="Sched-PartSymb">
    <w:name w:val="Sched-Part Symb"/>
    <w:basedOn w:val="Sched-Part"/>
    <w:rsid w:val="00ED2D22"/>
    <w:pPr>
      <w:tabs>
        <w:tab w:val="left" w:pos="0"/>
      </w:tabs>
      <w:ind w:left="2480" w:hanging="2960"/>
    </w:pPr>
  </w:style>
  <w:style w:type="paragraph" w:styleId="Subtitle">
    <w:name w:val="Subtitle"/>
    <w:basedOn w:val="Normal"/>
    <w:link w:val="SubtitleChar"/>
    <w:qFormat/>
    <w:rsid w:val="00ED2D22"/>
    <w:pPr>
      <w:spacing w:after="60"/>
      <w:jc w:val="center"/>
      <w:outlineLvl w:val="1"/>
    </w:pPr>
    <w:rPr>
      <w:rFonts w:ascii="Arial" w:hAnsi="Arial"/>
    </w:rPr>
  </w:style>
  <w:style w:type="character" w:customStyle="1" w:styleId="SubtitleChar">
    <w:name w:val="Subtitle Char"/>
    <w:basedOn w:val="DefaultParagraphFont"/>
    <w:link w:val="Subtitle"/>
    <w:rsid w:val="00ED2D22"/>
    <w:rPr>
      <w:rFonts w:ascii="Arial" w:hAnsi="Arial"/>
      <w:sz w:val="24"/>
      <w:lang w:eastAsia="en-US"/>
    </w:rPr>
  </w:style>
  <w:style w:type="paragraph" w:customStyle="1" w:styleId="TLegEntries">
    <w:name w:val="TLegEntries"/>
    <w:basedOn w:val="Normal"/>
    <w:rsid w:val="00ED2D2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D2D22"/>
    <w:pPr>
      <w:ind w:firstLine="0"/>
    </w:pPr>
    <w:rPr>
      <w:b/>
    </w:rPr>
  </w:style>
  <w:style w:type="paragraph" w:customStyle="1" w:styleId="EndNoteTextPub">
    <w:name w:val="EndNoteTextPub"/>
    <w:basedOn w:val="Normal"/>
    <w:rsid w:val="00ED2D22"/>
    <w:pPr>
      <w:spacing w:before="60"/>
      <w:ind w:left="1100"/>
      <w:jc w:val="both"/>
    </w:pPr>
    <w:rPr>
      <w:sz w:val="20"/>
    </w:rPr>
  </w:style>
  <w:style w:type="paragraph" w:customStyle="1" w:styleId="TOC10">
    <w:name w:val="TOC 10"/>
    <w:basedOn w:val="TOC5"/>
    <w:rsid w:val="00ED2D22"/>
    <w:rPr>
      <w:szCs w:val="24"/>
    </w:rPr>
  </w:style>
  <w:style w:type="character" w:customStyle="1" w:styleId="charNotBold">
    <w:name w:val="charNotBold"/>
    <w:basedOn w:val="DefaultParagraphFont"/>
    <w:rsid w:val="00ED2D22"/>
    <w:rPr>
      <w:rFonts w:ascii="Arial" w:hAnsi="Arial"/>
      <w:sz w:val="20"/>
    </w:rPr>
  </w:style>
  <w:style w:type="paragraph" w:customStyle="1" w:styleId="ShadedSchClauseSymb">
    <w:name w:val="Shaded Sch Clause Symb"/>
    <w:basedOn w:val="ShadedSchClause"/>
    <w:rsid w:val="00ED2D22"/>
    <w:pPr>
      <w:tabs>
        <w:tab w:val="left" w:pos="0"/>
      </w:tabs>
      <w:ind w:left="975" w:hanging="1457"/>
    </w:pPr>
  </w:style>
  <w:style w:type="paragraph" w:customStyle="1" w:styleId="Sched-Form-18Space">
    <w:name w:val="Sched-Form-18Space"/>
    <w:basedOn w:val="Normal"/>
    <w:rsid w:val="00ED2D22"/>
    <w:pPr>
      <w:spacing w:before="360" w:after="60"/>
    </w:pPr>
    <w:rPr>
      <w:sz w:val="22"/>
    </w:rPr>
  </w:style>
  <w:style w:type="paragraph" w:customStyle="1" w:styleId="FormRule">
    <w:name w:val="FormRule"/>
    <w:basedOn w:val="Normal"/>
    <w:rsid w:val="00ED2D22"/>
    <w:pPr>
      <w:pBdr>
        <w:top w:val="single" w:sz="4" w:space="1" w:color="auto"/>
      </w:pBdr>
      <w:spacing w:before="160" w:after="40"/>
      <w:ind w:left="3220" w:right="3260"/>
    </w:pPr>
    <w:rPr>
      <w:sz w:val="8"/>
    </w:rPr>
  </w:style>
  <w:style w:type="paragraph" w:customStyle="1" w:styleId="OldAmdtsEntries">
    <w:name w:val="OldAmdtsEntries"/>
    <w:basedOn w:val="BillBasicHeading"/>
    <w:rsid w:val="00ED2D22"/>
    <w:pPr>
      <w:tabs>
        <w:tab w:val="clear" w:pos="2600"/>
        <w:tab w:val="left" w:leader="dot" w:pos="2700"/>
      </w:tabs>
      <w:ind w:left="2700" w:hanging="2000"/>
    </w:pPr>
    <w:rPr>
      <w:sz w:val="18"/>
    </w:rPr>
  </w:style>
  <w:style w:type="paragraph" w:customStyle="1" w:styleId="OldAmdt2ndLine">
    <w:name w:val="OldAmdt2ndLine"/>
    <w:basedOn w:val="OldAmdtsEntries"/>
    <w:rsid w:val="00ED2D22"/>
    <w:pPr>
      <w:tabs>
        <w:tab w:val="left" w:pos="2700"/>
      </w:tabs>
      <w:spacing w:before="0"/>
    </w:pPr>
  </w:style>
  <w:style w:type="paragraph" w:customStyle="1" w:styleId="parainpara">
    <w:name w:val="para in para"/>
    <w:rsid w:val="00ED2D2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D2D22"/>
    <w:pPr>
      <w:spacing w:after="60"/>
      <w:ind w:left="2800"/>
    </w:pPr>
    <w:rPr>
      <w:rFonts w:ascii="ACTCrest" w:hAnsi="ACTCrest"/>
      <w:sz w:val="216"/>
    </w:rPr>
  </w:style>
  <w:style w:type="paragraph" w:customStyle="1" w:styleId="AuthorisedBlock">
    <w:name w:val="AuthorisedBlock"/>
    <w:basedOn w:val="Normal"/>
    <w:rsid w:val="00ED2D2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D2D22"/>
    <w:rPr>
      <w:b w:val="0"/>
      <w:sz w:val="32"/>
    </w:rPr>
  </w:style>
  <w:style w:type="paragraph" w:customStyle="1" w:styleId="MH1Chapter">
    <w:name w:val="M H1 Chapter"/>
    <w:basedOn w:val="AH1Chapter"/>
    <w:rsid w:val="00ED2D22"/>
    <w:pPr>
      <w:tabs>
        <w:tab w:val="clear" w:pos="2600"/>
        <w:tab w:val="left" w:pos="2720"/>
      </w:tabs>
      <w:ind w:left="4000" w:hanging="3300"/>
    </w:pPr>
  </w:style>
  <w:style w:type="paragraph" w:customStyle="1" w:styleId="ModH1Chapter">
    <w:name w:val="Mod H1 Chapter"/>
    <w:basedOn w:val="IH1ChapSymb"/>
    <w:rsid w:val="00ED2D22"/>
    <w:pPr>
      <w:tabs>
        <w:tab w:val="clear" w:pos="2600"/>
        <w:tab w:val="left" w:pos="3300"/>
      </w:tabs>
      <w:ind w:left="3300"/>
    </w:pPr>
  </w:style>
  <w:style w:type="paragraph" w:customStyle="1" w:styleId="ModH2Part">
    <w:name w:val="Mod H2 Part"/>
    <w:basedOn w:val="IH2PartSymb"/>
    <w:rsid w:val="00ED2D22"/>
    <w:pPr>
      <w:tabs>
        <w:tab w:val="clear" w:pos="2600"/>
        <w:tab w:val="left" w:pos="3300"/>
      </w:tabs>
      <w:ind w:left="3300"/>
    </w:pPr>
  </w:style>
  <w:style w:type="paragraph" w:customStyle="1" w:styleId="ModH3Div">
    <w:name w:val="Mod H3 Div"/>
    <w:basedOn w:val="IH3DivSymb"/>
    <w:rsid w:val="00ED2D22"/>
    <w:pPr>
      <w:tabs>
        <w:tab w:val="clear" w:pos="2600"/>
        <w:tab w:val="left" w:pos="3300"/>
      </w:tabs>
      <w:ind w:left="3300"/>
    </w:pPr>
  </w:style>
  <w:style w:type="paragraph" w:customStyle="1" w:styleId="ModH4SubDiv">
    <w:name w:val="Mod H4 SubDiv"/>
    <w:basedOn w:val="IH4SubDivSymb"/>
    <w:rsid w:val="00ED2D22"/>
    <w:pPr>
      <w:tabs>
        <w:tab w:val="clear" w:pos="2600"/>
        <w:tab w:val="left" w:pos="3300"/>
      </w:tabs>
      <w:ind w:left="3300"/>
    </w:pPr>
  </w:style>
  <w:style w:type="paragraph" w:customStyle="1" w:styleId="ModH5Sec">
    <w:name w:val="Mod H5 Sec"/>
    <w:basedOn w:val="IH5SecSymb"/>
    <w:rsid w:val="00ED2D22"/>
    <w:pPr>
      <w:tabs>
        <w:tab w:val="clear" w:pos="1100"/>
        <w:tab w:val="left" w:pos="1800"/>
      </w:tabs>
      <w:ind w:left="2200"/>
    </w:pPr>
  </w:style>
  <w:style w:type="paragraph" w:customStyle="1" w:styleId="Modmain">
    <w:name w:val="Mod main"/>
    <w:basedOn w:val="Amain"/>
    <w:rsid w:val="00ED2D22"/>
    <w:pPr>
      <w:tabs>
        <w:tab w:val="clear" w:pos="900"/>
        <w:tab w:val="clear" w:pos="1100"/>
        <w:tab w:val="right" w:pos="1600"/>
        <w:tab w:val="left" w:pos="1800"/>
      </w:tabs>
      <w:ind w:left="2200"/>
    </w:pPr>
  </w:style>
  <w:style w:type="paragraph" w:customStyle="1" w:styleId="Modpara">
    <w:name w:val="Mod para"/>
    <w:basedOn w:val="BillBasic"/>
    <w:rsid w:val="00ED2D22"/>
    <w:pPr>
      <w:tabs>
        <w:tab w:val="right" w:pos="2100"/>
        <w:tab w:val="left" w:pos="2300"/>
      </w:tabs>
      <w:ind w:left="2700" w:hanging="1600"/>
      <w:outlineLvl w:val="6"/>
    </w:pPr>
  </w:style>
  <w:style w:type="paragraph" w:customStyle="1" w:styleId="Modsubpara">
    <w:name w:val="Mod subpara"/>
    <w:basedOn w:val="Asubpara"/>
    <w:rsid w:val="00ED2D22"/>
    <w:pPr>
      <w:tabs>
        <w:tab w:val="clear" w:pos="1900"/>
        <w:tab w:val="clear" w:pos="2100"/>
        <w:tab w:val="right" w:pos="2640"/>
        <w:tab w:val="left" w:pos="2840"/>
      </w:tabs>
      <w:ind w:left="3240" w:hanging="2140"/>
    </w:pPr>
  </w:style>
  <w:style w:type="paragraph" w:customStyle="1" w:styleId="Modsubsubpara">
    <w:name w:val="Mod subsubpara"/>
    <w:basedOn w:val="AsubsubparaSymb"/>
    <w:rsid w:val="00ED2D22"/>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2D22"/>
    <w:pPr>
      <w:ind w:left="1800"/>
    </w:pPr>
  </w:style>
  <w:style w:type="paragraph" w:customStyle="1" w:styleId="Modparareturn">
    <w:name w:val="Mod para return"/>
    <w:basedOn w:val="AparareturnSymb"/>
    <w:rsid w:val="00ED2D22"/>
    <w:pPr>
      <w:ind w:left="2300"/>
    </w:pPr>
  </w:style>
  <w:style w:type="paragraph" w:customStyle="1" w:styleId="Modsubparareturn">
    <w:name w:val="Mod subpara return"/>
    <w:basedOn w:val="AsubparareturnSymb"/>
    <w:rsid w:val="00ED2D22"/>
    <w:pPr>
      <w:ind w:left="3040"/>
    </w:pPr>
  </w:style>
  <w:style w:type="paragraph" w:customStyle="1" w:styleId="Modref">
    <w:name w:val="Mod ref"/>
    <w:basedOn w:val="refSymb"/>
    <w:rsid w:val="00ED2D22"/>
    <w:pPr>
      <w:ind w:left="1100"/>
    </w:pPr>
  </w:style>
  <w:style w:type="paragraph" w:customStyle="1" w:styleId="ModaNote">
    <w:name w:val="Mod aNote"/>
    <w:basedOn w:val="aNoteSymb"/>
    <w:rsid w:val="00ED2D22"/>
    <w:pPr>
      <w:tabs>
        <w:tab w:val="left" w:pos="2600"/>
      </w:tabs>
      <w:ind w:left="2600"/>
    </w:pPr>
  </w:style>
  <w:style w:type="paragraph" w:customStyle="1" w:styleId="ModNote">
    <w:name w:val="Mod Note"/>
    <w:basedOn w:val="aNoteSymb"/>
    <w:rsid w:val="00ED2D22"/>
    <w:pPr>
      <w:tabs>
        <w:tab w:val="left" w:pos="2600"/>
      </w:tabs>
      <w:ind w:left="2600"/>
    </w:pPr>
  </w:style>
  <w:style w:type="paragraph" w:customStyle="1" w:styleId="ApprFormHd">
    <w:name w:val="ApprFormHd"/>
    <w:basedOn w:val="Sched-heading"/>
    <w:rsid w:val="00ED2D22"/>
    <w:pPr>
      <w:ind w:left="0" w:firstLine="0"/>
    </w:pPr>
  </w:style>
  <w:style w:type="paragraph" w:customStyle="1" w:styleId="AmdtEntries">
    <w:name w:val="AmdtEntries"/>
    <w:basedOn w:val="BillBasicHeading"/>
    <w:rsid w:val="00ED2D22"/>
    <w:pPr>
      <w:keepNext w:val="0"/>
      <w:tabs>
        <w:tab w:val="clear" w:pos="2600"/>
      </w:tabs>
      <w:spacing w:before="0"/>
      <w:ind w:left="3200" w:hanging="2100"/>
    </w:pPr>
    <w:rPr>
      <w:sz w:val="18"/>
    </w:rPr>
  </w:style>
  <w:style w:type="paragraph" w:customStyle="1" w:styleId="AmdtEntriesDefL2">
    <w:name w:val="AmdtEntriesDefL2"/>
    <w:basedOn w:val="AmdtEntries"/>
    <w:rsid w:val="00ED2D22"/>
    <w:pPr>
      <w:tabs>
        <w:tab w:val="left" w:pos="3000"/>
      </w:tabs>
      <w:ind w:left="3600" w:hanging="2500"/>
    </w:pPr>
  </w:style>
  <w:style w:type="paragraph" w:customStyle="1" w:styleId="Actdetailsnote">
    <w:name w:val="Act details note"/>
    <w:basedOn w:val="Actdetails"/>
    <w:uiPriority w:val="99"/>
    <w:rsid w:val="00ED2D22"/>
    <w:pPr>
      <w:ind w:left="1620" w:right="-60" w:hanging="720"/>
    </w:pPr>
    <w:rPr>
      <w:sz w:val="18"/>
    </w:rPr>
  </w:style>
  <w:style w:type="paragraph" w:customStyle="1" w:styleId="DetailsNo">
    <w:name w:val="Details No"/>
    <w:basedOn w:val="Actdetails"/>
    <w:uiPriority w:val="99"/>
    <w:rsid w:val="00ED2D22"/>
    <w:pPr>
      <w:ind w:left="0"/>
    </w:pPr>
    <w:rPr>
      <w:sz w:val="18"/>
    </w:rPr>
  </w:style>
  <w:style w:type="paragraph" w:customStyle="1" w:styleId="AssectheadingSymb">
    <w:name w:val="A ssect heading Symb"/>
    <w:basedOn w:val="Amain"/>
    <w:rsid w:val="00ED2D2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D2D22"/>
    <w:pPr>
      <w:tabs>
        <w:tab w:val="left" w:pos="0"/>
        <w:tab w:val="right" w:pos="2400"/>
        <w:tab w:val="left" w:pos="2600"/>
      </w:tabs>
      <w:ind w:left="2602" w:hanging="3084"/>
      <w:outlineLvl w:val="8"/>
    </w:pPr>
  </w:style>
  <w:style w:type="paragraph" w:customStyle="1" w:styleId="AmainreturnSymb">
    <w:name w:val="A main return Symb"/>
    <w:basedOn w:val="BillBasic"/>
    <w:rsid w:val="00ED2D22"/>
    <w:pPr>
      <w:tabs>
        <w:tab w:val="left" w:pos="1582"/>
      </w:tabs>
      <w:ind w:left="1100" w:hanging="1582"/>
    </w:pPr>
  </w:style>
  <w:style w:type="paragraph" w:customStyle="1" w:styleId="AparareturnSymb">
    <w:name w:val="A para return Symb"/>
    <w:basedOn w:val="BillBasic"/>
    <w:rsid w:val="00ED2D22"/>
    <w:pPr>
      <w:tabs>
        <w:tab w:val="left" w:pos="2081"/>
      </w:tabs>
      <w:ind w:left="1599" w:hanging="2081"/>
    </w:pPr>
  </w:style>
  <w:style w:type="paragraph" w:customStyle="1" w:styleId="AsubparareturnSymb">
    <w:name w:val="A subpara return Symb"/>
    <w:basedOn w:val="BillBasic"/>
    <w:rsid w:val="00ED2D22"/>
    <w:pPr>
      <w:tabs>
        <w:tab w:val="left" w:pos="2580"/>
      </w:tabs>
      <w:ind w:left="2098" w:hanging="2580"/>
    </w:pPr>
  </w:style>
  <w:style w:type="paragraph" w:customStyle="1" w:styleId="aDefSymb">
    <w:name w:val="aDef Symb"/>
    <w:basedOn w:val="BillBasic"/>
    <w:rsid w:val="00ED2D22"/>
    <w:pPr>
      <w:tabs>
        <w:tab w:val="left" w:pos="1582"/>
      </w:tabs>
      <w:ind w:left="1100" w:hanging="1582"/>
    </w:pPr>
  </w:style>
  <w:style w:type="paragraph" w:customStyle="1" w:styleId="aDefparaSymb">
    <w:name w:val="aDef para Symb"/>
    <w:basedOn w:val="Apara"/>
    <w:rsid w:val="00ED2D22"/>
    <w:pPr>
      <w:tabs>
        <w:tab w:val="clear" w:pos="1600"/>
        <w:tab w:val="left" w:pos="0"/>
        <w:tab w:val="left" w:pos="1599"/>
      </w:tabs>
      <w:ind w:left="1599" w:hanging="2081"/>
    </w:pPr>
  </w:style>
  <w:style w:type="paragraph" w:customStyle="1" w:styleId="aDefsubparaSymb">
    <w:name w:val="aDef subpara Symb"/>
    <w:basedOn w:val="Asubpara"/>
    <w:rsid w:val="00ED2D22"/>
    <w:pPr>
      <w:tabs>
        <w:tab w:val="left" w:pos="0"/>
      </w:tabs>
      <w:ind w:left="2098" w:hanging="2580"/>
    </w:pPr>
  </w:style>
  <w:style w:type="paragraph" w:customStyle="1" w:styleId="SchAmainSymb">
    <w:name w:val="Sch A main Symb"/>
    <w:basedOn w:val="Amain"/>
    <w:rsid w:val="00ED2D22"/>
    <w:pPr>
      <w:tabs>
        <w:tab w:val="left" w:pos="0"/>
      </w:tabs>
      <w:ind w:hanging="1580"/>
    </w:pPr>
  </w:style>
  <w:style w:type="paragraph" w:customStyle="1" w:styleId="SchAparaSymb">
    <w:name w:val="Sch A para Symb"/>
    <w:basedOn w:val="Apara"/>
    <w:rsid w:val="00ED2D22"/>
    <w:pPr>
      <w:tabs>
        <w:tab w:val="left" w:pos="0"/>
      </w:tabs>
      <w:ind w:hanging="2080"/>
    </w:pPr>
  </w:style>
  <w:style w:type="paragraph" w:customStyle="1" w:styleId="SchAsubparaSymb">
    <w:name w:val="Sch A subpara Symb"/>
    <w:basedOn w:val="Asubpara"/>
    <w:rsid w:val="00ED2D22"/>
    <w:pPr>
      <w:tabs>
        <w:tab w:val="left" w:pos="0"/>
      </w:tabs>
      <w:ind w:hanging="2580"/>
    </w:pPr>
  </w:style>
  <w:style w:type="paragraph" w:customStyle="1" w:styleId="SchAsubsubparaSymb">
    <w:name w:val="Sch A subsubpara Symb"/>
    <w:basedOn w:val="AsubsubparaSymb"/>
    <w:rsid w:val="00ED2D22"/>
  </w:style>
  <w:style w:type="paragraph" w:customStyle="1" w:styleId="refSymb">
    <w:name w:val="ref Symb"/>
    <w:basedOn w:val="BillBasic"/>
    <w:next w:val="Normal"/>
    <w:rsid w:val="00ED2D22"/>
    <w:pPr>
      <w:tabs>
        <w:tab w:val="left" w:pos="-480"/>
      </w:tabs>
      <w:spacing w:before="60"/>
      <w:ind w:hanging="480"/>
    </w:pPr>
    <w:rPr>
      <w:sz w:val="18"/>
    </w:rPr>
  </w:style>
  <w:style w:type="paragraph" w:customStyle="1" w:styleId="IshadedH5SecSymb">
    <w:name w:val="I shaded H5 Sec Symb"/>
    <w:basedOn w:val="AH5Sec"/>
    <w:rsid w:val="00ED2D2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2D22"/>
    <w:pPr>
      <w:tabs>
        <w:tab w:val="clear" w:pos="-1580"/>
      </w:tabs>
      <w:ind w:left="975" w:hanging="1457"/>
    </w:pPr>
  </w:style>
  <w:style w:type="paragraph" w:customStyle="1" w:styleId="IH1ChapSymb">
    <w:name w:val="I H1 Chap Symb"/>
    <w:basedOn w:val="BillBasicHeading"/>
    <w:next w:val="Normal"/>
    <w:rsid w:val="00ED2D2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2D2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2D2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2D2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2D22"/>
    <w:pPr>
      <w:tabs>
        <w:tab w:val="clear" w:pos="2600"/>
        <w:tab w:val="left" w:pos="-1580"/>
        <w:tab w:val="left" w:pos="0"/>
        <w:tab w:val="left" w:pos="1100"/>
      </w:tabs>
      <w:spacing w:before="240"/>
      <w:ind w:left="1100" w:hanging="1580"/>
    </w:pPr>
  </w:style>
  <w:style w:type="paragraph" w:customStyle="1" w:styleId="IMainSymb">
    <w:name w:val="I Main Symb"/>
    <w:basedOn w:val="Amain"/>
    <w:rsid w:val="00ED2D22"/>
    <w:pPr>
      <w:tabs>
        <w:tab w:val="left" w:pos="0"/>
      </w:tabs>
      <w:ind w:hanging="1580"/>
    </w:pPr>
  </w:style>
  <w:style w:type="paragraph" w:customStyle="1" w:styleId="IparaSymb">
    <w:name w:val="I para Symb"/>
    <w:basedOn w:val="Apara"/>
    <w:rsid w:val="00ED2D22"/>
    <w:pPr>
      <w:tabs>
        <w:tab w:val="left" w:pos="0"/>
      </w:tabs>
      <w:ind w:hanging="2080"/>
      <w:outlineLvl w:val="9"/>
    </w:pPr>
  </w:style>
  <w:style w:type="paragraph" w:customStyle="1" w:styleId="IsubparaSymb">
    <w:name w:val="I subpara Symb"/>
    <w:basedOn w:val="Asubpara"/>
    <w:rsid w:val="00ED2D2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2D22"/>
    <w:pPr>
      <w:tabs>
        <w:tab w:val="clear" w:pos="2400"/>
        <w:tab w:val="clear" w:pos="2600"/>
        <w:tab w:val="right" w:pos="2460"/>
        <w:tab w:val="left" w:pos="2660"/>
      </w:tabs>
      <w:ind w:left="2660" w:hanging="3140"/>
    </w:pPr>
  </w:style>
  <w:style w:type="paragraph" w:customStyle="1" w:styleId="IdefparaSymb">
    <w:name w:val="I def para Symb"/>
    <w:basedOn w:val="IparaSymb"/>
    <w:rsid w:val="00ED2D22"/>
    <w:pPr>
      <w:ind w:left="1599" w:hanging="2081"/>
    </w:pPr>
  </w:style>
  <w:style w:type="paragraph" w:customStyle="1" w:styleId="IdefsubparaSymb">
    <w:name w:val="I def subpara Symb"/>
    <w:basedOn w:val="IsubparaSymb"/>
    <w:rsid w:val="00ED2D22"/>
    <w:pPr>
      <w:ind w:left="2138"/>
    </w:pPr>
  </w:style>
  <w:style w:type="paragraph" w:customStyle="1" w:styleId="ISched-headingSymb">
    <w:name w:val="I Sched-heading Symb"/>
    <w:basedOn w:val="BillBasicHeading"/>
    <w:next w:val="Normal"/>
    <w:rsid w:val="00ED2D22"/>
    <w:pPr>
      <w:tabs>
        <w:tab w:val="left" w:pos="-3080"/>
        <w:tab w:val="left" w:pos="0"/>
      </w:tabs>
      <w:spacing w:before="320"/>
      <w:ind w:left="2600" w:hanging="3080"/>
    </w:pPr>
    <w:rPr>
      <w:sz w:val="34"/>
    </w:rPr>
  </w:style>
  <w:style w:type="paragraph" w:customStyle="1" w:styleId="ISched-PartSymb">
    <w:name w:val="I Sched-Part Symb"/>
    <w:basedOn w:val="BillBasicHeading"/>
    <w:rsid w:val="00ED2D22"/>
    <w:pPr>
      <w:tabs>
        <w:tab w:val="left" w:pos="-3080"/>
        <w:tab w:val="left" w:pos="0"/>
      </w:tabs>
      <w:spacing w:before="380"/>
      <w:ind w:left="2600" w:hanging="3080"/>
    </w:pPr>
    <w:rPr>
      <w:sz w:val="32"/>
    </w:rPr>
  </w:style>
  <w:style w:type="paragraph" w:customStyle="1" w:styleId="ISched-formSymb">
    <w:name w:val="I Sched-form Symb"/>
    <w:basedOn w:val="BillBasicHeading"/>
    <w:rsid w:val="00ED2D2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D2D2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2D2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D2D22"/>
    <w:pPr>
      <w:tabs>
        <w:tab w:val="left" w:pos="1100"/>
      </w:tabs>
      <w:spacing w:before="60"/>
      <w:ind w:left="1500" w:hanging="1986"/>
    </w:pPr>
  </w:style>
  <w:style w:type="paragraph" w:customStyle="1" w:styleId="aExamHdgssSymb">
    <w:name w:val="aExamHdgss Symb"/>
    <w:basedOn w:val="BillBasicHeading"/>
    <w:next w:val="Normal"/>
    <w:rsid w:val="00ED2D22"/>
    <w:pPr>
      <w:tabs>
        <w:tab w:val="clear" w:pos="2600"/>
        <w:tab w:val="left" w:pos="1582"/>
      </w:tabs>
      <w:ind w:left="1100" w:hanging="1582"/>
    </w:pPr>
    <w:rPr>
      <w:sz w:val="18"/>
    </w:rPr>
  </w:style>
  <w:style w:type="paragraph" w:customStyle="1" w:styleId="aExamssSymb">
    <w:name w:val="aExamss Symb"/>
    <w:basedOn w:val="aNote"/>
    <w:rsid w:val="00ED2D22"/>
    <w:pPr>
      <w:tabs>
        <w:tab w:val="left" w:pos="1582"/>
      </w:tabs>
      <w:spacing w:before="60"/>
      <w:ind w:left="1100" w:hanging="1582"/>
    </w:pPr>
  </w:style>
  <w:style w:type="paragraph" w:customStyle="1" w:styleId="aExamINumssSymb">
    <w:name w:val="aExamINumss Symb"/>
    <w:basedOn w:val="aExamssSymb"/>
    <w:rsid w:val="00ED2D22"/>
    <w:pPr>
      <w:tabs>
        <w:tab w:val="left" w:pos="1100"/>
      </w:tabs>
      <w:ind w:left="1500" w:hanging="1986"/>
    </w:pPr>
  </w:style>
  <w:style w:type="paragraph" w:customStyle="1" w:styleId="aExamNumTextssSymb">
    <w:name w:val="aExamNumTextss Symb"/>
    <w:basedOn w:val="aExamssSymb"/>
    <w:rsid w:val="00ED2D22"/>
    <w:pPr>
      <w:tabs>
        <w:tab w:val="clear" w:pos="1582"/>
        <w:tab w:val="left" w:pos="1985"/>
      </w:tabs>
      <w:ind w:left="1503" w:hanging="1985"/>
    </w:pPr>
  </w:style>
  <w:style w:type="paragraph" w:customStyle="1" w:styleId="AExamIParaSymb">
    <w:name w:val="AExamIPara Symb"/>
    <w:basedOn w:val="aExam"/>
    <w:rsid w:val="00ED2D22"/>
    <w:pPr>
      <w:tabs>
        <w:tab w:val="right" w:pos="1718"/>
      </w:tabs>
      <w:ind w:left="1984" w:hanging="2466"/>
    </w:pPr>
  </w:style>
  <w:style w:type="paragraph" w:customStyle="1" w:styleId="aExamBulletssSymb">
    <w:name w:val="aExamBulletss Symb"/>
    <w:basedOn w:val="aExamssSymb"/>
    <w:rsid w:val="00ED2D22"/>
    <w:pPr>
      <w:tabs>
        <w:tab w:val="left" w:pos="1100"/>
      </w:tabs>
      <w:ind w:left="1500" w:hanging="1986"/>
    </w:pPr>
  </w:style>
  <w:style w:type="paragraph" w:customStyle="1" w:styleId="aNoteSymb">
    <w:name w:val="aNote Symb"/>
    <w:basedOn w:val="BillBasic"/>
    <w:rsid w:val="00ED2D22"/>
    <w:pPr>
      <w:tabs>
        <w:tab w:val="left" w:pos="1100"/>
        <w:tab w:val="left" w:pos="2381"/>
      </w:tabs>
      <w:ind w:left="1899" w:hanging="2381"/>
    </w:pPr>
    <w:rPr>
      <w:sz w:val="20"/>
    </w:rPr>
  </w:style>
  <w:style w:type="paragraph" w:customStyle="1" w:styleId="aNoteTextssSymb">
    <w:name w:val="aNoteTextss Symb"/>
    <w:basedOn w:val="Normal"/>
    <w:rsid w:val="00ED2D22"/>
    <w:pPr>
      <w:tabs>
        <w:tab w:val="clear" w:pos="0"/>
        <w:tab w:val="left" w:pos="1418"/>
      </w:tabs>
      <w:spacing w:before="60"/>
      <w:ind w:left="1417" w:hanging="1899"/>
      <w:jc w:val="both"/>
    </w:pPr>
    <w:rPr>
      <w:sz w:val="20"/>
    </w:rPr>
  </w:style>
  <w:style w:type="paragraph" w:customStyle="1" w:styleId="aNoteParaSymb">
    <w:name w:val="aNotePara Symb"/>
    <w:basedOn w:val="aNoteSymb"/>
    <w:rsid w:val="00ED2D2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2D2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D2D22"/>
    <w:pPr>
      <w:tabs>
        <w:tab w:val="left" w:pos="1616"/>
        <w:tab w:val="left" w:pos="2495"/>
      </w:tabs>
      <w:spacing w:before="60"/>
      <w:ind w:left="2013" w:hanging="2495"/>
    </w:pPr>
  </w:style>
  <w:style w:type="paragraph" w:customStyle="1" w:styleId="aExamHdgparSymb">
    <w:name w:val="aExamHdgpar Symb"/>
    <w:basedOn w:val="aExamHdgssSymb"/>
    <w:next w:val="Normal"/>
    <w:rsid w:val="00ED2D22"/>
    <w:pPr>
      <w:tabs>
        <w:tab w:val="clear" w:pos="1582"/>
        <w:tab w:val="left" w:pos="1599"/>
      </w:tabs>
      <w:ind w:left="1599" w:hanging="2081"/>
    </w:pPr>
  </w:style>
  <w:style w:type="paragraph" w:customStyle="1" w:styleId="aExamparSymb">
    <w:name w:val="aExampar Symb"/>
    <w:basedOn w:val="aExamssSymb"/>
    <w:rsid w:val="00ED2D22"/>
    <w:pPr>
      <w:tabs>
        <w:tab w:val="clear" w:pos="1582"/>
        <w:tab w:val="left" w:pos="1599"/>
      </w:tabs>
      <w:ind w:left="1599" w:hanging="2081"/>
    </w:pPr>
  </w:style>
  <w:style w:type="paragraph" w:customStyle="1" w:styleId="aExamINumparSymb">
    <w:name w:val="aExamINumpar Symb"/>
    <w:basedOn w:val="aExamparSymb"/>
    <w:rsid w:val="00ED2D22"/>
    <w:pPr>
      <w:tabs>
        <w:tab w:val="left" w:pos="2000"/>
      </w:tabs>
      <w:ind w:left="2041" w:hanging="2495"/>
    </w:pPr>
  </w:style>
  <w:style w:type="paragraph" w:customStyle="1" w:styleId="aExamBulletparSymb">
    <w:name w:val="aExamBulletpar Symb"/>
    <w:basedOn w:val="aExamparSymb"/>
    <w:rsid w:val="00ED2D22"/>
    <w:pPr>
      <w:tabs>
        <w:tab w:val="clear" w:pos="1599"/>
        <w:tab w:val="left" w:pos="1616"/>
        <w:tab w:val="left" w:pos="2495"/>
      </w:tabs>
      <w:ind w:left="2013" w:hanging="2495"/>
    </w:pPr>
  </w:style>
  <w:style w:type="paragraph" w:customStyle="1" w:styleId="aNoteparSymb">
    <w:name w:val="aNotepar Symb"/>
    <w:basedOn w:val="BillBasic"/>
    <w:next w:val="Normal"/>
    <w:rsid w:val="00ED2D22"/>
    <w:pPr>
      <w:tabs>
        <w:tab w:val="left" w:pos="1599"/>
        <w:tab w:val="left" w:pos="2398"/>
      </w:tabs>
      <w:ind w:left="2410" w:hanging="2892"/>
    </w:pPr>
    <w:rPr>
      <w:sz w:val="20"/>
    </w:rPr>
  </w:style>
  <w:style w:type="paragraph" w:customStyle="1" w:styleId="aNoteTextparSymb">
    <w:name w:val="aNoteTextpar Symb"/>
    <w:basedOn w:val="aNoteparSymb"/>
    <w:rsid w:val="00ED2D22"/>
    <w:pPr>
      <w:tabs>
        <w:tab w:val="clear" w:pos="1599"/>
        <w:tab w:val="clear" w:pos="2398"/>
        <w:tab w:val="left" w:pos="2880"/>
      </w:tabs>
      <w:spacing w:before="60"/>
      <w:ind w:left="2398" w:hanging="2880"/>
    </w:pPr>
  </w:style>
  <w:style w:type="paragraph" w:customStyle="1" w:styleId="aNoteParaparSymb">
    <w:name w:val="aNoteParapar Symb"/>
    <w:basedOn w:val="aNoteparSymb"/>
    <w:rsid w:val="00ED2D22"/>
    <w:pPr>
      <w:tabs>
        <w:tab w:val="right" w:pos="2640"/>
      </w:tabs>
      <w:spacing w:before="60"/>
      <w:ind w:left="2920" w:hanging="3402"/>
    </w:pPr>
  </w:style>
  <w:style w:type="paragraph" w:customStyle="1" w:styleId="aNoteBulletparSymb">
    <w:name w:val="aNoteBulletpar Symb"/>
    <w:basedOn w:val="aNoteparSymb"/>
    <w:rsid w:val="00ED2D22"/>
    <w:pPr>
      <w:tabs>
        <w:tab w:val="clear" w:pos="1599"/>
        <w:tab w:val="left" w:pos="3289"/>
      </w:tabs>
      <w:spacing w:before="60"/>
      <w:ind w:left="2807" w:hanging="3289"/>
    </w:pPr>
  </w:style>
  <w:style w:type="paragraph" w:customStyle="1" w:styleId="AsubparabulletSymb">
    <w:name w:val="A subpara bullet Symb"/>
    <w:basedOn w:val="BillBasic"/>
    <w:rsid w:val="00ED2D22"/>
    <w:pPr>
      <w:tabs>
        <w:tab w:val="left" w:pos="2138"/>
        <w:tab w:val="left" w:pos="3005"/>
      </w:tabs>
      <w:spacing w:before="60"/>
      <w:ind w:left="2523" w:hanging="3005"/>
    </w:pPr>
  </w:style>
  <w:style w:type="paragraph" w:customStyle="1" w:styleId="aExamHdgsubparSymb">
    <w:name w:val="aExamHdgsubpar Symb"/>
    <w:basedOn w:val="aExamHdgssSymb"/>
    <w:next w:val="Normal"/>
    <w:rsid w:val="00ED2D22"/>
    <w:pPr>
      <w:tabs>
        <w:tab w:val="clear" w:pos="1582"/>
        <w:tab w:val="left" w:pos="2620"/>
      </w:tabs>
      <w:ind w:left="2138" w:hanging="2620"/>
    </w:pPr>
  </w:style>
  <w:style w:type="paragraph" w:customStyle="1" w:styleId="aExamsubparSymb">
    <w:name w:val="aExamsubpar Symb"/>
    <w:basedOn w:val="aExamssSymb"/>
    <w:rsid w:val="00ED2D22"/>
    <w:pPr>
      <w:tabs>
        <w:tab w:val="clear" w:pos="1582"/>
        <w:tab w:val="left" w:pos="2620"/>
      </w:tabs>
      <w:ind w:left="2138" w:hanging="2620"/>
    </w:pPr>
  </w:style>
  <w:style w:type="paragraph" w:customStyle="1" w:styleId="aNotesubparSymb">
    <w:name w:val="aNotesubpar Symb"/>
    <w:basedOn w:val="BillBasic"/>
    <w:next w:val="Normal"/>
    <w:rsid w:val="00ED2D22"/>
    <w:pPr>
      <w:tabs>
        <w:tab w:val="left" w:pos="2138"/>
        <w:tab w:val="left" w:pos="2937"/>
      </w:tabs>
      <w:ind w:left="2455" w:hanging="2937"/>
    </w:pPr>
    <w:rPr>
      <w:sz w:val="20"/>
    </w:rPr>
  </w:style>
  <w:style w:type="paragraph" w:customStyle="1" w:styleId="aNoteTextsubparSymb">
    <w:name w:val="aNoteTextsubpar Symb"/>
    <w:basedOn w:val="aNotesubparSymb"/>
    <w:rsid w:val="00ED2D22"/>
    <w:pPr>
      <w:tabs>
        <w:tab w:val="clear" w:pos="2138"/>
        <w:tab w:val="clear" w:pos="2937"/>
        <w:tab w:val="left" w:pos="2943"/>
      </w:tabs>
      <w:spacing w:before="60"/>
      <w:ind w:left="2943" w:hanging="3425"/>
    </w:pPr>
  </w:style>
  <w:style w:type="paragraph" w:customStyle="1" w:styleId="PenaltySymb">
    <w:name w:val="Penalty Symb"/>
    <w:basedOn w:val="AmainreturnSymb"/>
    <w:rsid w:val="00ED2D22"/>
  </w:style>
  <w:style w:type="paragraph" w:customStyle="1" w:styleId="PenaltyParaSymb">
    <w:name w:val="PenaltyPara Symb"/>
    <w:basedOn w:val="Normal"/>
    <w:rsid w:val="00ED2D22"/>
    <w:pPr>
      <w:tabs>
        <w:tab w:val="right" w:pos="1360"/>
      </w:tabs>
      <w:spacing w:before="60"/>
      <w:ind w:left="1599" w:hanging="2081"/>
      <w:jc w:val="both"/>
    </w:pPr>
  </w:style>
  <w:style w:type="paragraph" w:customStyle="1" w:styleId="FormulaSymb">
    <w:name w:val="Formula Symb"/>
    <w:basedOn w:val="BillBasic"/>
    <w:rsid w:val="00ED2D22"/>
    <w:pPr>
      <w:tabs>
        <w:tab w:val="left" w:pos="-480"/>
      </w:tabs>
      <w:spacing w:line="260" w:lineRule="atLeast"/>
      <w:ind w:hanging="480"/>
      <w:jc w:val="center"/>
    </w:pPr>
  </w:style>
  <w:style w:type="paragraph" w:customStyle="1" w:styleId="NormalSymb">
    <w:name w:val="Normal Symb"/>
    <w:basedOn w:val="Normal"/>
    <w:qFormat/>
    <w:rsid w:val="00ED2D22"/>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63">
      <w:bodyDiv w:val="1"/>
      <w:marLeft w:val="0"/>
      <w:marRight w:val="0"/>
      <w:marTop w:val="0"/>
      <w:marBottom w:val="0"/>
      <w:divBdr>
        <w:top w:val="none" w:sz="0" w:space="0" w:color="auto"/>
        <w:left w:val="none" w:sz="0" w:space="0" w:color="auto"/>
        <w:bottom w:val="none" w:sz="0" w:space="0" w:color="auto"/>
        <w:right w:val="none" w:sz="0" w:space="0" w:color="auto"/>
      </w:divBdr>
    </w:div>
    <w:div w:id="3099322">
      <w:bodyDiv w:val="1"/>
      <w:marLeft w:val="0"/>
      <w:marRight w:val="0"/>
      <w:marTop w:val="0"/>
      <w:marBottom w:val="0"/>
      <w:divBdr>
        <w:top w:val="none" w:sz="0" w:space="0" w:color="auto"/>
        <w:left w:val="none" w:sz="0" w:space="0" w:color="auto"/>
        <w:bottom w:val="none" w:sz="0" w:space="0" w:color="auto"/>
        <w:right w:val="none" w:sz="0" w:space="0" w:color="auto"/>
      </w:divBdr>
    </w:div>
    <w:div w:id="14162605">
      <w:bodyDiv w:val="1"/>
      <w:marLeft w:val="0"/>
      <w:marRight w:val="750"/>
      <w:marTop w:val="0"/>
      <w:marBottom w:val="0"/>
      <w:divBdr>
        <w:top w:val="none" w:sz="0" w:space="0" w:color="auto"/>
        <w:left w:val="none" w:sz="0" w:space="0" w:color="auto"/>
        <w:bottom w:val="none" w:sz="0" w:space="0" w:color="auto"/>
        <w:right w:val="none" w:sz="0" w:space="0" w:color="auto"/>
      </w:divBdr>
      <w:divsChild>
        <w:div w:id="14505843">
          <w:marLeft w:val="0"/>
          <w:marRight w:val="0"/>
          <w:marTop w:val="0"/>
          <w:marBottom w:val="0"/>
          <w:divBdr>
            <w:top w:val="none" w:sz="0" w:space="0" w:color="auto"/>
            <w:left w:val="none" w:sz="0" w:space="0" w:color="auto"/>
            <w:bottom w:val="none" w:sz="0" w:space="0" w:color="auto"/>
            <w:right w:val="none" w:sz="0" w:space="0" w:color="auto"/>
          </w:divBdr>
          <w:divsChild>
            <w:div w:id="1862087543">
              <w:marLeft w:val="0"/>
              <w:marRight w:val="0"/>
              <w:marTop w:val="0"/>
              <w:marBottom w:val="0"/>
              <w:divBdr>
                <w:top w:val="none" w:sz="0" w:space="0" w:color="auto"/>
                <w:left w:val="none" w:sz="0" w:space="0" w:color="auto"/>
                <w:bottom w:val="none" w:sz="0" w:space="0" w:color="auto"/>
                <w:right w:val="none" w:sz="0" w:space="0" w:color="auto"/>
              </w:divBdr>
              <w:divsChild>
                <w:div w:id="2120879972">
                  <w:marLeft w:val="0"/>
                  <w:marRight w:val="0"/>
                  <w:marTop w:val="0"/>
                  <w:marBottom w:val="0"/>
                  <w:divBdr>
                    <w:top w:val="none" w:sz="0" w:space="0" w:color="auto"/>
                    <w:left w:val="none" w:sz="0" w:space="0" w:color="auto"/>
                    <w:bottom w:val="none" w:sz="0" w:space="0" w:color="auto"/>
                    <w:right w:val="none" w:sz="0" w:space="0" w:color="auto"/>
                  </w:divBdr>
                  <w:divsChild>
                    <w:div w:id="716855272">
                      <w:marLeft w:val="0"/>
                      <w:marRight w:val="0"/>
                      <w:marTop w:val="0"/>
                      <w:marBottom w:val="0"/>
                      <w:divBdr>
                        <w:top w:val="none" w:sz="0" w:space="0" w:color="auto"/>
                        <w:left w:val="none" w:sz="0" w:space="0" w:color="auto"/>
                        <w:bottom w:val="none" w:sz="0" w:space="0" w:color="auto"/>
                        <w:right w:val="none" w:sz="0" w:space="0" w:color="auto"/>
                      </w:divBdr>
                      <w:divsChild>
                        <w:div w:id="841433631">
                          <w:marLeft w:val="0"/>
                          <w:marRight w:val="0"/>
                          <w:marTop w:val="0"/>
                          <w:marBottom w:val="0"/>
                          <w:divBdr>
                            <w:top w:val="none" w:sz="0" w:space="0" w:color="auto"/>
                            <w:left w:val="none" w:sz="0" w:space="0" w:color="auto"/>
                            <w:bottom w:val="none" w:sz="0" w:space="0" w:color="auto"/>
                            <w:right w:val="none" w:sz="0" w:space="0" w:color="auto"/>
                          </w:divBdr>
                          <w:divsChild>
                            <w:div w:id="449055539">
                              <w:marLeft w:val="0"/>
                              <w:marRight w:val="0"/>
                              <w:marTop w:val="0"/>
                              <w:marBottom w:val="0"/>
                              <w:divBdr>
                                <w:top w:val="none" w:sz="0" w:space="0" w:color="auto"/>
                                <w:left w:val="none" w:sz="0" w:space="0" w:color="auto"/>
                                <w:bottom w:val="none" w:sz="0" w:space="0" w:color="auto"/>
                                <w:right w:val="none" w:sz="0" w:space="0" w:color="auto"/>
                              </w:divBdr>
                              <w:divsChild>
                                <w:div w:id="1226184453">
                                  <w:marLeft w:val="0"/>
                                  <w:marRight w:val="0"/>
                                  <w:marTop w:val="0"/>
                                  <w:marBottom w:val="0"/>
                                  <w:divBdr>
                                    <w:top w:val="none" w:sz="0" w:space="0" w:color="auto"/>
                                    <w:left w:val="none" w:sz="0" w:space="0" w:color="auto"/>
                                    <w:bottom w:val="none" w:sz="0" w:space="0" w:color="auto"/>
                                    <w:right w:val="none" w:sz="0" w:space="0" w:color="auto"/>
                                  </w:divBdr>
                                  <w:divsChild>
                                    <w:div w:id="1130248445">
                                      <w:marLeft w:val="0"/>
                                      <w:marRight w:val="0"/>
                                      <w:marTop w:val="0"/>
                                      <w:marBottom w:val="0"/>
                                      <w:divBdr>
                                        <w:top w:val="none" w:sz="0" w:space="0" w:color="auto"/>
                                        <w:left w:val="none" w:sz="0" w:space="0" w:color="auto"/>
                                        <w:bottom w:val="none" w:sz="0" w:space="0" w:color="auto"/>
                                        <w:right w:val="none" w:sz="0" w:space="0" w:color="auto"/>
                                      </w:divBdr>
                                      <w:divsChild>
                                        <w:div w:id="998768932">
                                          <w:marLeft w:val="0"/>
                                          <w:marRight w:val="0"/>
                                          <w:marTop w:val="0"/>
                                          <w:marBottom w:val="0"/>
                                          <w:divBdr>
                                            <w:top w:val="none" w:sz="0" w:space="0" w:color="auto"/>
                                            <w:left w:val="none" w:sz="0" w:space="0" w:color="auto"/>
                                            <w:bottom w:val="none" w:sz="0" w:space="0" w:color="auto"/>
                                            <w:right w:val="none" w:sz="0" w:space="0" w:color="auto"/>
                                          </w:divBdr>
                                          <w:divsChild>
                                            <w:div w:id="2377931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214668">
                                                  <w:marLeft w:val="0"/>
                                                  <w:marRight w:val="0"/>
                                                  <w:marTop w:val="0"/>
                                                  <w:marBottom w:val="0"/>
                                                  <w:divBdr>
                                                    <w:top w:val="none" w:sz="0" w:space="0" w:color="auto"/>
                                                    <w:left w:val="none" w:sz="0" w:space="0" w:color="auto"/>
                                                    <w:bottom w:val="none" w:sz="0" w:space="0" w:color="auto"/>
                                                    <w:right w:val="none" w:sz="0" w:space="0" w:color="auto"/>
                                                  </w:divBdr>
                                                  <w:divsChild>
                                                    <w:div w:id="1123573069">
                                                      <w:marLeft w:val="0"/>
                                                      <w:marRight w:val="0"/>
                                                      <w:marTop w:val="0"/>
                                                      <w:marBottom w:val="0"/>
                                                      <w:divBdr>
                                                        <w:top w:val="none" w:sz="0" w:space="0" w:color="auto"/>
                                                        <w:left w:val="none" w:sz="0" w:space="0" w:color="auto"/>
                                                        <w:bottom w:val="none" w:sz="0" w:space="0" w:color="auto"/>
                                                        <w:right w:val="none" w:sz="0" w:space="0" w:color="auto"/>
                                                      </w:divBdr>
                                                      <w:divsChild>
                                                        <w:div w:id="1795563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00723282">
                                                      <w:marLeft w:val="0"/>
                                                      <w:marRight w:val="0"/>
                                                      <w:marTop w:val="0"/>
                                                      <w:marBottom w:val="0"/>
                                                      <w:divBdr>
                                                        <w:top w:val="none" w:sz="0" w:space="0" w:color="auto"/>
                                                        <w:left w:val="none" w:sz="0" w:space="0" w:color="auto"/>
                                                        <w:bottom w:val="none" w:sz="0" w:space="0" w:color="auto"/>
                                                        <w:right w:val="none" w:sz="0" w:space="0" w:color="auto"/>
                                                      </w:divBdr>
                                                      <w:divsChild>
                                                        <w:div w:id="1719088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84375">
      <w:bodyDiv w:val="1"/>
      <w:marLeft w:val="0"/>
      <w:marRight w:val="0"/>
      <w:marTop w:val="0"/>
      <w:marBottom w:val="0"/>
      <w:divBdr>
        <w:top w:val="none" w:sz="0" w:space="0" w:color="auto"/>
        <w:left w:val="none" w:sz="0" w:space="0" w:color="auto"/>
        <w:bottom w:val="none" w:sz="0" w:space="0" w:color="auto"/>
        <w:right w:val="none" w:sz="0" w:space="0" w:color="auto"/>
      </w:divBdr>
    </w:div>
    <w:div w:id="23218789">
      <w:bodyDiv w:val="1"/>
      <w:marLeft w:val="0"/>
      <w:marRight w:val="0"/>
      <w:marTop w:val="0"/>
      <w:marBottom w:val="0"/>
      <w:divBdr>
        <w:top w:val="none" w:sz="0" w:space="0" w:color="auto"/>
        <w:left w:val="none" w:sz="0" w:space="0" w:color="auto"/>
        <w:bottom w:val="none" w:sz="0" w:space="0" w:color="auto"/>
        <w:right w:val="none" w:sz="0" w:space="0" w:color="auto"/>
      </w:divBdr>
    </w:div>
    <w:div w:id="24410649">
      <w:bodyDiv w:val="1"/>
      <w:marLeft w:val="0"/>
      <w:marRight w:val="0"/>
      <w:marTop w:val="0"/>
      <w:marBottom w:val="0"/>
      <w:divBdr>
        <w:top w:val="none" w:sz="0" w:space="0" w:color="auto"/>
        <w:left w:val="none" w:sz="0" w:space="0" w:color="auto"/>
        <w:bottom w:val="none" w:sz="0" w:space="0" w:color="auto"/>
        <w:right w:val="none" w:sz="0" w:space="0" w:color="auto"/>
      </w:divBdr>
    </w:div>
    <w:div w:id="39668893">
      <w:bodyDiv w:val="1"/>
      <w:marLeft w:val="0"/>
      <w:marRight w:val="0"/>
      <w:marTop w:val="0"/>
      <w:marBottom w:val="0"/>
      <w:divBdr>
        <w:top w:val="none" w:sz="0" w:space="0" w:color="auto"/>
        <w:left w:val="none" w:sz="0" w:space="0" w:color="auto"/>
        <w:bottom w:val="none" w:sz="0" w:space="0" w:color="auto"/>
        <w:right w:val="none" w:sz="0" w:space="0" w:color="auto"/>
      </w:divBdr>
    </w:div>
    <w:div w:id="46033264">
      <w:bodyDiv w:val="1"/>
      <w:marLeft w:val="0"/>
      <w:marRight w:val="0"/>
      <w:marTop w:val="0"/>
      <w:marBottom w:val="0"/>
      <w:divBdr>
        <w:top w:val="none" w:sz="0" w:space="0" w:color="auto"/>
        <w:left w:val="none" w:sz="0" w:space="0" w:color="auto"/>
        <w:bottom w:val="none" w:sz="0" w:space="0" w:color="auto"/>
        <w:right w:val="none" w:sz="0" w:space="0" w:color="auto"/>
      </w:divBdr>
      <w:divsChild>
        <w:div w:id="6068866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15497625">
              <w:blockQuote w:val="1"/>
              <w:marLeft w:val="600"/>
              <w:marRight w:val="0"/>
              <w:marTop w:val="120"/>
              <w:marBottom w:val="120"/>
              <w:divBdr>
                <w:top w:val="none" w:sz="0" w:space="0" w:color="auto"/>
                <w:left w:val="none" w:sz="0" w:space="0" w:color="auto"/>
                <w:bottom w:val="none" w:sz="0" w:space="0" w:color="auto"/>
                <w:right w:val="none" w:sz="0" w:space="0" w:color="auto"/>
              </w:divBdr>
            </w:div>
            <w:div w:id="1600330015">
              <w:blockQuote w:val="1"/>
              <w:marLeft w:val="600"/>
              <w:marRight w:val="0"/>
              <w:marTop w:val="120"/>
              <w:marBottom w:val="120"/>
              <w:divBdr>
                <w:top w:val="none" w:sz="0" w:space="0" w:color="auto"/>
                <w:left w:val="none" w:sz="0" w:space="0" w:color="auto"/>
                <w:bottom w:val="none" w:sz="0" w:space="0" w:color="auto"/>
                <w:right w:val="none" w:sz="0" w:space="0" w:color="auto"/>
              </w:divBdr>
            </w:div>
            <w:div w:id="1633897623">
              <w:blockQuote w:val="1"/>
              <w:marLeft w:val="600"/>
              <w:marRight w:val="0"/>
              <w:marTop w:val="120"/>
              <w:marBottom w:val="120"/>
              <w:divBdr>
                <w:top w:val="none" w:sz="0" w:space="0" w:color="auto"/>
                <w:left w:val="none" w:sz="0" w:space="0" w:color="auto"/>
                <w:bottom w:val="none" w:sz="0" w:space="0" w:color="auto"/>
                <w:right w:val="none" w:sz="0" w:space="0" w:color="auto"/>
              </w:divBdr>
            </w:div>
            <w:div w:id="18064629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0368403">
      <w:bodyDiv w:val="1"/>
      <w:marLeft w:val="0"/>
      <w:marRight w:val="0"/>
      <w:marTop w:val="0"/>
      <w:marBottom w:val="0"/>
      <w:divBdr>
        <w:top w:val="none" w:sz="0" w:space="0" w:color="auto"/>
        <w:left w:val="none" w:sz="0" w:space="0" w:color="auto"/>
        <w:bottom w:val="none" w:sz="0" w:space="0" w:color="auto"/>
        <w:right w:val="none" w:sz="0" w:space="0" w:color="auto"/>
      </w:divBdr>
    </w:div>
    <w:div w:id="66155235">
      <w:bodyDiv w:val="1"/>
      <w:marLeft w:val="0"/>
      <w:marRight w:val="0"/>
      <w:marTop w:val="0"/>
      <w:marBottom w:val="0"/>
      <w:divBdr>
        <w:top w:val="none" w:sz="0" w:space="0" w:color="auto"/>
        <w:left w:val="none" w:sz="0" w:space="0" w:color="auto"/>
        <w:bottom w:val="none" w:sz="0" w:space="0" w:color="auto"/>
        <w:right w:val="none" w:sz="0" w:space="0" w:color="auto"/>
      </w:divBdr>
    </w:div>
    <w:div w:id="70081281">
      <w:bodyDiv w:val="1"/>
      <w:marLeft w:val="0"/>
      <w:marRight w:val="0"/>
      <w:marTop w:val="0"/>
      <w:marBottom w:val="0"/>
      <w:divBdr>
        <w:top w:val="none" w:sz="0" w:space="0" w:color="auto"/>
        <w:left w:val="none" w:sz="0" w:space="0" w:color="auto"/>
        <w:bottom w:val="none" w:sz="0" w:space="0" w:color="auto"/>
        <w:right w:val="none" w:sz="0" w:space="0" w:color="auto"/>
      </w:divBdr>
    </w:div>
    <w:div w:id="73666111">
      <w:bodyDiv w:val="1"/>
      <w:marLeft w:val="0"/>
      <w:marRight w:val="0"/>
      <w:marTop w:val="0"/>
      <w:marBottom w:val="0"/>
      <w:divBdr>
        <w:top w:val="none" w:sz="0" w:space="0" w:color="auto"/>
        <w:left w:val="none" w:sz="0" w:space="0" w:color="auto"/>
        <w:bottom w:val="none" w:sz="0" w:space="0" w:color="auto"/>
        <w:right w:val="none" w:sz="0" w:space="0" w:color="auto"/>
      </w:divBdr>
    </w:div>
    <w:div w:id="77682359">
      <w:bodyDiv w:val="1"/>
      <w:marLeft w:val="0"/>
      <w:marRight w:val="0"/>
      <w:marTop w:val="0"/>
      <w:marBottom w:val="0"/>
      <w:divBdr>
        <w:top w:val="none" w:sz="0" w:space="0" w:color="auto"/>
        <w:left w:val="none" w:sz="0" w:space="0" w:color="auto"/>
        <w:bottom w:val="none" w:sz="0" w:space="0" w:color="auto"/>
        <w:right w:val="none" w:sz="0" w:space="0" w:color="auto"/>
      </w:divBdr>
    </w:div>
    <w:div w:id="79648269">
      <w:bodyDiv w:val="1"/>
      <w:marLeft w:val="0"/>
      <w:marRight w:val="0"/>
      <w:marTop w:val="0"/>
      <w:marBottom w:val="0"/>
      <w:divBdr>
        <w:top w:val="none" w:sz="0" w:space="0" w:color="auto"/>
        <w:left w:val="none" w:sz="0" w:space="0" w:color="auto"/>
        <w:bottom w:val="none" w:sz="0" w:space="0" w:color="auto"/>
        <w:right w:val="none" w:sz="0" w:space="0" w:color="auto"/>
      </w:divBdr>
    </w:div>
    <w:div w:id="84882383">
      <w:bodyDiv w:val="1"/>
      <w:marLeft w:val="0"/>
      <w:marRight w:val="0"/>
      <w:marTop w:val="0"/>
      <w:marBottom w:val="0"/>
      <w:divBdr>
        <w:top w:val="none" w:sz="0" w:space="0" w:color="auto"/>
        <w:left w:val="none" w:sz="0" w:space="0" w:color="auto"/>
        <w:bottom w:val="none" w:sz="0" w:space="0" w:color="auto"/>
        <w:right w:val="none" w:sz="0" w:space="0" w:color="auto"/>
      </w:divBdr>
    </w:div>
    <w:div w:id="87700104">
      <w:bodyDiv w:val="1"/>
      <w:marLeft w:val="0"/>
      <w:marRight w:val="0"/>
      <w:marTop w:val="0"/>
      <w:marBottom w:val="0"/>
      <w:divBdr>
        <w:top w:val="none" w:sz="0" w:space="0" w:color="auto"/>
        <w:left w:val="none" w:sz="0" w:space="0" w:color="auto"/>
        <w:bottom w:val="none" w:sz="0" w:space="0" w:color="auto"/>
        <w:right w:val="none" w:sz="0" w:space="0" w:color="auto"/>
      </w:divBdr>
    </w:div>
    <w:div w:id="106388785">
      <w:bodyDiv w:val="1"/>
      <w:marLeft w:val="0"/>
      <w:marRight w:val="0"/>
      <w:marTop w:val="0"/>
      <w:marBottom w:val="0"/>
      <w:divBdr>
        <w:top w:val="none" w:sz="0" w:space="0" w:color="auto"/>
        <w:left w:val="none" w:sz="0" w:space="0" w:color="auto"/>
        <w:bottom w:val="none" w:sz="0" w:space="0" w:color="auto"/>
        <w:right w:val="none" w:sz="0" w:space="0" w:color="auto"/>
      </w:divBdr>
    </w:div>
    <w:div w:id="106631970">
      <w:bodyDiv w:val="1"/>
      <w:marLeft w:val="0"/>
      <w:marRight w:val="0"/>
      <w:marTop w:val="0"/>
      <w:marBottom w:val="0"/>
      <w:divBdr>
        <w:top w:val="none" w:sz="0" w:space="0" w:color="auto"/>
        <w:left w:val="none" w:sz="0" w:space="0" w:color="auto"/>
        <w:bottom w:val="none" w:sz="0" w:space="0" w:color="auto"/>
        <w:right w:val="none" w:sz="0" w:space="0" w:color="auto"/>
      </w:divBdr>
    </w:div>
    <w:div w:id="107505709">
      <w:bodyDiv w:val="1"/>
      <w:marLeft w:val="0"/>
      <w:marRight w:val="0"/>
      <w:marTop w:val="0"/>
      <w:marBottom w:val="0"/>
      <w:divBdr>
        <w:top w:val="none" w:sz="0" w:space="0" w:color="auto"/>
        <w:left w:val="none" w:sz="0" w:space="0" w:color="auto"/>
        <w:bottom w:val="none" w:sz="0" w:space="0" w:color="auto"/>
        <w:right w:val="none" w:sz="0" w:space="0" w:color="auto"/>
      </w:divBdr>
    </w:div>
    <w:div w:id="112408723">
      <w:bodyDiv w:val="1"/>
      <w:marLeft w:val="0"/>
      <w:marRight w:val="0"/>
      <w:marTop w:val="0"/>
      <w:marBottom w:val="0"/>
      <w:divBdr>
        <w:top w:val="none" w:sz="0" w:space="0" w:color="auto"/>
        <w:left w:val="none" w:sz="0" w:space="0" w:color="auto"/>
        <w:bottom w:val="none" w:sz="0" w:space="0" w:color="auto"/>
        <w:right w:val="none" w:sz="0" w:space="0" w:color="auto"/>
      </w:divBdr>
    </w:div>
    <w:div w:id="119420073">
      <w:bodyDiv w:val="1"/>
      <w:marLeft w:val="0"/>
      <w:marRight w:val="0"/>
      <w:marTop w:val="0"/>
      <w:marBottom w:val="0"/>
      <w:divBdr>
        <w:top w:val="none" w:sz="0" w:space="0" w:color="auto"/>
        <w:left w:val="none" w:sz="0" w:space="0" w:color="auto"/>
        <w:bottom w:val="none" w:sz="0" w:space="0" w:color="auto"/>
        <w:right w:val="none" w:sz="0" w:space="0" w:color="auto"/>
      </w:divBdr>
    </w:div>
    <w:div w:id="127289590">
      <w:bodyDiv w:val="1"/>
      <w:marLeft w:val="0"/>
      <w:marRight w:val="0"/>
      <w:marTop w:val="0"/>
      <w:marBottom w:val="0"/>
      <w:divBdr>
        <w:top w:val="none" w:sz="0" w:space="0" w:color="auto"/>
        <w:left w:val="none" w:sz="0" w:space="0" w:color="auto"/>
        <w:bottom w:val="none" w:sz="0" w:space="0" w:color="auto"/>
        <w:right w:val="none" w:sz="0" w:space="0" w:color="auto"/>
      </w:divBdr>
    </w:div>
    <w:div w:id="134883826">
      <w:bodyDiv w:val="1"/>
      <w:marLeft w:val="0"/>
      <w:marRight w:val="0"/>
      <w:marTop w:val="0"/>
      <w:marBottom w:val="0"/>
      <w:divBdr>
        <w:top w:val="none" w:sz="0" w:space="0" w:color="auto"/>
        <w:left w:val="none" w:sz="0" w:space="0" w:color="auto"/>
        <w:bottom w:val="none" w:sz="0" w:space="0" w:color="auto"/>
        <w:right w:val="none" w:sz="0" w:space="0" w:color="auto"/>
      </w:divBdr>
    </w:div>
    <w:div w:id="139461637">
      <w:bodyDiv w:val="1"/>
      <w:marLeft w:val="0"/>
      <w:marRight w:val="0"/>
      <w:marTop w:val="0"/>
      <w:marBottom w:val="0"/>
      <w:divBdr>
        <w:top w:val="none" w:sz="0" w:space="0" w:color="auto"/>
        <w:left w:val="none" w:sz="0" w:space="0" w:color="auto"/>
        <w:bottom w:val="none" w:sz="0" w:space="0" w:color="auto"/>
        <w:right w:val="none" w:sz="0" w:space="0" w:color="auto"/>
      </w:divBdr>
    </w:div>
    <w:div w:id="141044646">
      <w:bodyDiv w:val="1"/>
      <w:marLeft w:val="0"/>
      <w:marRight w:val="0"/>
      <w:marTop w:val="0"/>
      <w:marBottom w:val="0"/>
      <w:divBdr>
        <w:top w:val="none" w:sz="0" w:space="0" w:color="auto"/>
        <w:left w:val="none" w:sz="0" w:space="0" w:color="auto"/>
        <w:bottom w:val="none" w:sz="0" w:space="0" w:color="auto"/>
        <w:right w:val="none" w:sz="0" w:space="0" w:color="auto"/>
      </w:divBdr>
    </w:div>
    <w:div w:id="142551516">
      <w:bodyDiv w:val="1"/>
      <w:marLeft w:val="0"/>
      <w:marRight w:val="0"/>
      <w:marTop w:val="0"/>
      <w:marBottom w:val="0"/>
      <w:divBdr>
        <w:top w:val="none" w:sz="0" w:space="0" w:color="auto"/>
        <w:left w:val="none" w:sz="0" w:space="0" w:color="auto"/>
        <w:bottom w:val="none" w:sz="0" w:space="0" w:color="auto"/>
        <w:right w:val="none" w:sz="0" w:space="0" w:color="auto"/>
      </w:divBdr>
    </w:div>
    <w:div w:id="144276600">
      <w:bodyDiv w:val="1"/>
      <w:marLeft w:val="0"/>
      <w:marRight w:val="0"/>
      <w:marTop w:val="0"/>
      <w:marBottom w:val="0"/>
      <w:divBdr>
        <w:top w:val="none" w:sz="0" w:space="0" w:color="auto"/>
        <w:left w:val="none" w:sz="0" w:space="0" w:color="auto"/>
        <w:bottom w:val="none" w:sz="0" w:space="0" w:color="auto"/>
        <w:right w:val="none" w:sz="0" w:space="0" w:color="auto"/>
      </w:divBdr>
    </w:div>
    <w:div w:id="144323080">
      <w:bodyDiv w:val="1"/>
      <w:marLeft w:val="0"/>
      <w:marRight w:val="0"/>
      <w:marTop w:val="0"/>
      <w:marBottom w:val="0"/>
      <w:divBdr>
        <w:top w:val="none" w:sz="0" w:space="0" w:color="auto"/>
        <w:left w:val="none" w:sz="0" w:space="0" w:color="auto"/>
        <w:bottom w:val="none" w:sz="0" w:space="0" w:color="auto"/>
        <w:right w:val="none" w:sz="0" w:space="0" w:color="auto"/>
      </w:divBdr>
    </w:div>
    <w:div w:id="145127482">
      <w:bodyDiv w:val="1"/>
      <w:marLeft w:val="0"/>
      <w:marRight w:val="0"/>
      <w:marTop w:val="0"/>
      <w:marBottom w:val="0"/>
      <w:divBdr>
        <w:top w:val="none" w:sz="0" w:space="0" w:color="auto"/>
        <w:left w:val="none" w:sz="0" w:space="0" w:color="auto"/>
        <w:bottom w:val="none" w:sz="0" w:space="0" w:color="auto"/>
        <w:right w:val="none" w:sz="0" w:space="0" w:color="auto"/>
      </w:divBdr>
    </w:div>
    <w:div w:id="147013404">
      <w:bodyDiv w:val="1"/>
      <w:marLeft w:val="0"/>
      <w:marRight w:val="0"/>
      <w:marTop w:val="0"/>
      <w:marBottom w:val="0"/>
      <w:divBdr>
        <w:top w:val="none" w:sz="0" w:space="0" w:color="auto"/>
        <w:left w:val="none" w:sz="0" w:space="0" w:color="auto"/>
        <w:bottom w:val="none" w:sz="0" w:space="0" w:color="auto"/>
        <w:right w:val="none" w:sz="0" w:space="0" w:color="auto"/>
      </w:divBdr>
    </w:div>
    <w:div w:id="151145822">
      <w:bodyDiv w:val="1"/>
      <w:marLeft w:val="0"/>
      <w:marRight w:val="0"/>
      <w:marTop w:val="0"/>
      <w:marBottom w:val="0"/>
      <w:divBdr>
        <w:top w:val="none" w:sz="0" w:space="0" w:color="auto"/>
        <w:left w:val="none" w:sz="0" w:space="0" w:color="auto"/>
        <w:bottom w:val="none" w:sz="0" w:space="0" w:color="auto"/>
        <w:right w:val="none" w:sz="0" w:space="0" w:color="auto"/>
      </w:divBdr>
    </w:div>
    <w:div w:id="152920161">
      <w:bodyDiv w:val="1"/>
      <w:marLeft w:val="0"/>
      <w:marRight w:val="0"/>
      <w:marTop w:val="0"/>
      <w:marBottom w:val="0"/>
      <w:divBdr>
        <w:top w:val="none" w:sz="0" w:space="0" w:color="auto"/>
        <w:left w:val="none" w:sz="0" w:space="0" w:color="auto"/>
        <w:bottom w:val="none" w:sz="0" w:space="0" w:color="auto"/>
        <w:right w:val="none" w:sz="0" w:space="0" w:color="auto"/>
      </w:divBdr>
    </w:div>
    <w:div w:id="162284611">
      <w:bodyDiv w:val="1"/>
      <w:marLeft w:val="0"/>
      <w:marRight w:val="0"/>
      <w:marTop w:val="0"/>
      <w:marBottom w:val="0"/>
      <w:divBdr>
        <w:top w:val="none" w:sz="0" w:space="0" w:color="auto"/>
        <w:left w:val="none" w:sz="0" w:space="0" w:color="auto"/>
        <w:bottom w:val="none" w:sz="0" w:space="0" w:color="auto"/>
        <w:right w:val="none" w:sz="0" w:space="0" w:color="auto"/>
      </w:divBdr>
    </w:div>
    <w:div w:id="169370362">
      <w:bodyDiv w:val="1"/>
      <w:marLeft w:val="0"/>
      <w:marRight w:val="0"/>
      <w:marTop w:val="0"/>
      <w:marBottom w:val="0"/>
      <w:divBdr>
        <w:top w:val="none" w:sz="0" w:space="0" w:color="auto"/>
        <w:left w:val="none" w:sz="0" w:space="0" w:color="auto"/>
        <w:bottom w:val="none" w:sz="0" w:space="0" w:color="auto"/>
        <w:right w:val="none" w:sz="0" w:space="0" w:color="auto"/>
      </w:divBdr>
    </w:div>
    <w:div w:id="173343908">
      <w:bodyDiv w:val="1"/>
      <w:marLeft w:val="0"/>
      <w:marRight w:val="0"/>
      <w:marTop w:val="0"/>
      <w:marBottom w:val="0"/>
      <w:divBdr>
        <w:top w:val="none" w:sz="0" w:space="0" w:color="auto"/>
        <w:left w:val="none" w:sz="0" w:space="0" w:color="auto"/>
        <w:bottom w:val="none" w:sz="0" w:space="0" w:color="auto"/>
        <w:right w:val="none" w:sz="0" w:space="0" w:color="auto"/>
      </w:divBdr>
    </w:div>
    <w:div w:id="179516774">
      <w:bodyDiv w:val="1"/>
      <w:marLeft w:val="0"/>
      <w:marRight w:val="0"/>
      <w:marTop w:val="0"/>
      <w:marBottom w:val="0"/>
      <w:divBdr>
        <w:top w:val="none" w:sz="0" w:space="0" w:color="auto"/>
        <w:left w:val="none" w:sz="0" w:space="0" w:color="auto"/>
        <w:bottom w:val="none" w:sz="0" w:space="0" w:color="auto"/>
        <w:right w:val="none" w:sz="0" w:space="0" w:color="auto"/>
      </w:divBdr>
    </w:div>
    <w:div w:id="180046010">
      <w:bodyDiv w:val="1"/>
      <w:marLeft w:val="0"/>
      <w:marRight w:val="0"/>
      <w:marTop w:val="0"/>
      <w:marBottom w:val="0"/>
      <w:divBdr>
        <w:top w:val="none" w:sz="0" w:space="0" w:color="auto"/>
        <w:left w:val="none" w:sz="0" w:space="0" w:color="auto"/>
        <w:bottom w:val="none" w:sz="0" w:space="0" w:color="auto"/>
        <w:right w:val="none" w:sz="0" w:space="0" w:color="auto"/>
      </w:divBdr>
    </w:div>
    <w:div w:id="181091348">
      <w:bodyDiv w:val="1"/>
      <w:marLeft w:val="0"/>
      <w:marRight w:val="0"/>
      <w:marTop w:val="0"/>
      <w:marBottom w:val="0"/>
      <w:divBdr>
        <w:top w:val="none" w:sz="0" w:space="0" w:color="auto"/>
        <w:left w:val="none" w:sz="0" w:space="0" w:color="auto"/>
        <w:bottom w:val="none" w:sz="0" w:space="0" w:color="auto"/>
        <w:right w:val="none" w:sz="0" w:space="0" w:color="auto"/>
      </w:divBdr>
    </w:div>
    <w:div w:id="182322809">
      <w:bodyDiv w:val="1"/>
      <w:marLeft w:val="0"/>
      <w:marRight w:val="0"/>
      <w:marTop w:val="0"/>
      <w:marBottom w:val="0"/>
      <w:divBdr>
        <w:top w:val="none" w:sz="0" w:space="0" w:color="auto"/>
        <w:left w:val="none" w:sz="0" w:space="0" w:color="auto"/>
        <w:bottom w:val="none" w:sz="0" w:space="0" w:color="auto"/>
        <w:right w:val="none" w:sz="0" w:space="0" w:color="auto"/>
      </w:divBdr>
    </w:div>
    <w:div w:id="189530738">
      <w:bodyDiv w:val="1"/>
      <w:marLeft w:val="0"/>
      <w:marRight w:val="0"/>
      <w:marTop w:val="0"/>
      <w:marBottom w:val="0"/>
      <w:divBdr>
        <w:top w:val="none" w:sz="0" w:space="0" w:color="auto"/>
        <w:left w:val="none" w:sz="0" w:space="0" w:color="auto"/>
        <w:bottom w:val="none" w:sz="0" w:space="0" w:color="auto"/>
        <w:right w:val="none" w:sz="0" w:space="0" w:color="auto"/>
      </w:divBdr>
    </w:div>
    <w:div w:id="200482562">
      <w:bodyDiv w:val="1"/>
      <w:marLeft w:val="0"/>
      <w:marRight w:val="0"/>
      <w:marTop w:val="0"/>
      <w:marBottom w:val="0"/>
      <w:divBdr>
        <w:top w:val="none" w:sz="0" w:space="0" w:color="auto"/>
        <w:left w:val="none" w:sz="0" w:space="0" w:color="auto"/>
        <w:bottom w:val="none" w:sz="0" w:space="0" w:color="auto"/>
        <w:right w:val="none" w:sz="0" w:space="0" w:color="auto"/>
      </w:divBdr>
    </w:div>
    <w:div w:id="206071899">
      <w:bodyDiv w:val="1"/>
      <w:marLeft w:val="0"/>
      <w:marRight w:val="0"/>
      <w:marTop w:val="0"/>
      <w:marBottom w:val="0"/>
      <w:divBdr>
        <w:top w:val="none" w:sz="0" w:space="0" w:color="auto"/>
        <w:left w:val="none" w:sz="0" w:space="0" w:color="auto"/>
        <w:bottom w:val="none" w:sz="0" w:space="0" w:color="auto"/>
        <w:right w:val="none" w:sz="0" w:space="0" w:color="auto"/>
      </w:divBdr>
    </w:div>
    <w:div w:id="207110486">
      <w:bodyDiv w:val="1"/>
      <w:marLeft w:val="0"/>
      <w:marRight w:val="0"/>
      <w:marTop w:val="0"/>
      <w:marBottom w:val="0"/>
      <w:divBdr>
        <w:top w:val="none" w:sz="0" w:space="0" w:color="auto"/>
        <w:left w:val="none" w:sz="0" w:space="0" w:color="auto"/>
        <w:bottom w:val="none" w:sz="0" w:space="0" w:color="auto"/>
        <w:right w:val="none" w:sz="0" w:space="0" w:color="auto"/>
      </w:divBdr>
    </w:div>
    <w:div w:id="222446463">
      <w:bodyDiv w:val="1"/>
      <w:marLeft w:val="0"/>
      <w:marRight w:val="0"/>
      <w:marTop w:val="0"/>
      <w:marBottom w:val="0"/>
      <w:divBdr>
        <w:top w:val="none" w:sz="0" w:space="0" w:color="auto"/>
        <w:left w:val="none" w:sz="0" w:space="0" w:color="auto"/>
        <w:bottom w:val="none" w:sz="0" w:space="0" w:color="auto"/>
        <w:right w:val="none" w:sz="0" w:space="0" w:color="auto"/>
      </w:divBdr>
    </w:div>
    <w:div w:id="242031013">
      <w:bodyDiv w:val="1"/>
      <w:marLeft w:val="0"/>
      <w:marRight w:val="0"/>
      <w:marTop w:val="0"/>
      <w:marBottom w:val="0"/>
      <w:divBdr>
        <w:top w:val="none" w:sz="0" w:space="0" w:color="auto"/>
        <w:left w:val="none" w:sz="0" w:space="0" w:color="auto"/>
        <w:bottom w:val="none" w:sz="0" w:space="0" w:color="auto"/>
        <w:right w:val="none" w:sz="0" w:space="0" w:color="auto"/>
      </w:divBdr>
    </w:div>
    <w:div w:id="244151118">
      <w:bodyDiv w:val="1"/>
      <w:marLeft w:val="0"/>
      <w:marRight w:val="0"/>
      <w:marTop w:val="0"/>
      <w:marBottom w:val="0"/>
      <w:divBdr>
        <w:top w:val="none" w:sz="0" w:space="0" w:color="auto"/>
        <w:left w:val="none" w:sz="0" w:space="0" w:color="auto"/>
        <w:bottom w:val="none" w:sz="0" w:space="0" w:color="auto"/>
        <w:right w:val="none" w:sz="0" w:space="0" w:color="auto"/>
      </w:divBdr>
    </w:div>
    <w:div w:id="246691504">
      <w:bodyDiv w:val="1"/>
      <w:marLeft w:val="0"/>
      <w:marRight w:val="0"/>
      <w:marTop w:val="0"/>
      <w:marBottom w:val="0"/>
      <w:divBdr>
        <w:top w:val="none" w:sz="0" w:space="0" w:color="auto"/>
        <w:left w:val="none" w:sz="0" w:space="0" w:color="auto"/>
        <w:bottom w:val="none" w:sz="0" w:space="0" w:color="auto"/>
        <w:right w:val="none" w:sz="0" w:space="0" w:color="auto"/>
      </w:divBdr>
    </w:div>
    <w:div w:id="247228540">
      <w:bodyDiv w:val="1"/>
      <w:marLeft w:val="0"/>
      <w:marRight w:val="0"/>
      <w:marTop w:val="0"/>
      <w:marBottom w:val="0"/>
      <w:divBdr>
        <w:top w:val="none" w:sz="0" w:space="0" w:color="auto"/>
        <w:left w:val="none" w:sz="0" w:space="0" w:color="auto"/>
        <w:bottom w:val="none" w:sz="0" w:space="0" w:color="auto"/>
        <w:right w:val="none" w:sz="0" w:space="0" w:color="auto"/>
      </w:divBdr>
    </w:div>
    <w:div w:id="251158966">
      <w:bodyDiv w:val="1"/>
      <w:marLeft w:val="0"/>
      <w:marRight w:val="0"/>
      <w:marTop w:val="0"/>
      <w:marBottom w:val="0"/>
      <w:divBdr>
        <w:top w:val="none" w:sz="0" w:space="0" w:color="auto"/>
        <w:left w:val="none" w:sz="0" w:space="0" w:color="auto"/>
        <w:bottom w:val="none" w:sz="0" w:space="0" w:color="auto"/>
        <w:right w:val="none" w:sz="0" w:space="0" w:color="auto"/>
      </w:divBdr>
    </w:div>
    <w:div w:id="254636193">
      <w:bodyDiv w:val="1"/>
      <w:marLeft w:val="0"/>
      <w:marRight w:val="0"/>
      <w:marTop w:val="0"/>
      <w:marBottom w:val="0"/>
      <w:divBdr>
        <w:top w:val="none" w:sz="0" w:space="0" w:color="auto"/>
        <w:left w:val="none" w:sz="0" w:space="0" w:color="auto"/>
        <w:bottom w:val="none" w:sz="0" w:space="0" w:color="auto"/>
        <w:right w:val="none" w:sz="0" w:space="0" w:color="auto"/>
      </w:divBdr>
    </w:div>
    <w:div w:id="272517620">
      <w:bodyDiv w:val="1"/>
      <w:marLeft w:val="0"/>
      <w:marRight w:val="0"/>
      <w:marTop w:val="0"/>
      <w:marBottom w:val="0"/>
      <w:divBdr>
        <w:top w:val="none" w:sz="0" w:space="0" w:color="auto"/>
        <w:left w:val="none" w:sz="0" w:space="0" w:color="auto"/>
        <w:bottom w:val="none" w:sz="0" w:space="0" w:color="auto"/>
        <w:right w:val="none" w:sz="0" w:space="0" w:color="auto"/>
      </w:divBdr>
    </w:div>
    <w:div w:id="275720163">
      <w:bodyDiv w:val="1"/>
      <w:marLeft w:val="0"/>
      <w:marRight w:val="0"/>
      <w:marTop w:val="0"/>
      <w:marBottom w:val="0"/>
      <w:divBdr>
        <w:top w:val="none" w:sz="0" w:space="0" w:color="auto"/>
        <w:left w:val="none" w:sz="0" w:space="0" w:color="auto"/>
        <w:bottom w:val="none" w:sz="0" w:space="0" w:color="auto"/>
        <w:right w:val="none" w:sz="0" w:space="0" w:color="auto"/>
      </w:divBdr>
    </w:div>
    <w:div w:id="278145070">
      <w:bodyDiv w:val="1"/>
      <w:marLeft w:val="0"/>
      <w:marRight w:val="0"/>
      <w:marTop w:val="0"/>
      <w:marBottom w:val="0"/>
      <w:divBdr>
        <w:top w:val="none" w:sz="0" w:space="0" w:color="auto"/>
        <w:left w:val="none" w:sz="0" w:space="0" w:color="auto"/>
        <w:bottom w:val="none" w:sz="0" w:space="0" w:color="auto"/>
        <w:right w:val="none" w:sz="0" w:space="0" w:color="auto"/>
      </w:divBdr>
    </w:div>
    <w:div w:id="284239798">
      <w:bodyDiv w:val="1"/>
      <w:marLeft w:val="0"/>
      <w:marRight w:val="0"/>
      <w:marTop w:val="0"/>
      <w:marBottom w:val="0"/>
      <w:divBdr>
        <w:top w:val="none" w:sz="0" w:space="0" w:color="auto"/>
        <w:left w:val="none" w:sz="0" w:space="0" w:color="auto"/>
        <w:bottom w:val="none" w:sz="0" w:space="0" w:color="auto"/>
        <w:right w:val="none" w:sz="0" w:space="0" w:color="auto"/>
      </w:divBdr>
    </w:div>
    <w:div w:id="298075485">
      <w:bodyDiv w:val="1"/>
      <w:marLeft w:val="0"/>
      <w:marRight w:val="0"/>
      <w:marTop w:val="0"/>
      <w:marBottom w:val="0"/>
      <w:divBdr>
        <w:top w:val="none" w:sz="0" w:space="0" w:color="auto"/>
        <w:left w:val="none" w:sz="0" w:space="0" w:color="auto"/>
        <w:bottom w:val="none" w:sz="0" w:space="0" w:color="auto"/>
        <w:right w:val="none" w:sz="0" w:space="0" w:color="auto"/>
      </w:divBdr>
    </w:div>
    <w:div w:id="303854908">
      <w:bodyDiv w:val="1"/>
      <w:marLeft w:val="0"/>
      <w:marRight w:val="0"/>
      <w:marTop w:val="0"/>
      <w:marBottom w:val="0"/>
      <w:divBdr>
        <w:top w:val="none" w:sz="0" w:space="0" w:color="auto"/>
        <w:left w:val="none" w:sz="0" w:space="0" w:color="auto"/>
        <w:bottom w:val="none" w:sz="0" w:space="0" w:color="auto"/>
        <w:right w:val="none" w:sz="0" w:space="0" w:color="auto"/>
      </w:divBdr>
    </w:div>
    <w:div w:id="304706362">
      <w:bodyDiv w:val="1"/>
      <w:marLeft w:val="0"/>
      <w:marRight w:val="0"/>
      <w:marTop w:val="0"/>
      <w:marBottom w:val="0"/>
      <w:divBdr>
        <w:top w:val="none" w:sz="0" w:space="0" w:color="auto"/>
        <w:left w:val="none" w:sz="0" w:space="0" w:color="auto"/>
        <w:bottom w:val="none" w:sz="0" w:space="0" w:color="auto"/>
        <w:right w:val="none" w:sz="0" w:space="0" w:color="auto"/>
      </w:divBdr>
    </w:div>
    <w:div w:id="312680725">
      <w:bodyDiv w:val="1"/>
      <w:marLeft w:val="0"/>
      <w:marRight w:val="0"/>
      <w:marTop w:val="0"/>
      <w:marBottom w:val="0"/>
      <w:divBdr>
        <w:top w:val="none" w:sz="0" w:space="0" w:color="auto"/>
        <w:left w:val="none" w:sz="0" w:space="0" w:color="auto"/>
        <w:bottom w:val="none" w:sz="0" w:space="0" w:color="auto"/>
        <w:right w:val="none" w:sz="0" w:space="0" w:color="auto"/>
      </w:divBdr>
    </w:div>
    <w:div w:id="326592815">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019558">
      <w:bodyDiv w:val="1"/>
      <w:marLeft w:val="0"/>
      <w:marRight w:val="0"/>
      <w:marTop w:val="0"/>
      <w:marBottom w:val="0"/>
      <w:divBdr>
        <w:top w:val="none" w:sz="0" w:space="0" w:color="auto"/>
        <w:left w:val="none" w:sz="0" w:space="0" w:color="auto"/>
        <w:bottom w:val="none" w:sz="0" w:space="0" w:color="auto"/>
        <w:right w:val="none" w:sz="0" w:space="0" w:color="auto"/>
      </w:divBdr>
    </w:div>
    <w:div w:id="348487293">
      <w:bodyDiv w:val="1"/>
      <w:marLeft w:val="0"/>
      <w:marRight w:val="0"/>
      <w:marTop w:val="0"/>
      <w:marBottom w:val="0"/>
      <w:divBdr>
        <w:top w:val="none" w:sz="0" w:space="0" w:color="auto"/>
        <w:left w:val="none" w:sz="0" w:space="0" w:color="auto"/>
        <w:bottom w:val="none" w:sz="0" w:space="0" w:color="auto"/>
        <w:right w:val="none" w:sz="0" w:space="0" w:color="auto"/>
      </w:divBdr>
    </w:div>
    <w:div w:id="352801078">
      <w:bodyDiv w:val="1"/>
      <w:marLeft w:val="0"/>
      <w:marRight w:val="0"/>
      <w:marTop w:val="0"/>
      <w:marBottom w:val="0"/>
      <w:divBdr>
        <w:top w:val="none" w:sz="0" w:space="0" w:color="auto"/>
        <w:left w:val="none" w:sz="0" w:space="0" w:color="auto"/>
        <w:bottom w:val="none" w:sz="0" w:space="0" w:color="auto"/>
        <w:right w:val="none" w:sz="0" w:space="0" w:color="auto"/>
      </w:divBdr>
    </w:div>
    <w:div w:id="361707517">
      <w:bodyDiv w:val="1"/>
      <w:marLeft w:val="0"/>
      <w:marRight w:val="0"/>
      <w:marTop w:val="0"/>
      <w:marBottom w:val="0"/>
      <w:divBdr>
        <w:top w:val="none" w:sz="0" w:space="0" w:color="auto"/>
        <w:left w:val="none" w:sz="0" w:space="0" w:color="auto"/>
        <w:bottom w:val="none" w:sz="0" w:space="0" w:color="auto"/>
        <w:right w:val="none" w:sz="0" w:space="0" w:color="auto"/>
      </w:divBdr>
    </w:div>
    <w:div w:id="375392458">
      <w:bodyDiv w:val="1"/>
      <w:marLeft w:val="0"/>
      <w:marRight w:val="750"/>
      <w:marTop w:val="0"/>
      <w:marBottom w:val="0"/>
      <w:divBdr>
        <w:top w:val="none" w:sz="0" w:space="0" w:color="auto"/>
        <w:left w:val="none" w:sz="0" w:space="0" w:color="auto"/>
        <w:bottom w:val="none" w:sz="0" w:space="0" w:color="auto"/>
        <w:right w:val="none" w:sz="0" w:space="0" w:color="auto"/>
      </w:divBdr>
      <w:divsChild>
        <w:div w:id="13728143">
          <w:marLeft w:val="0"/>
          <w:marRight w:val="0"/>
          <w:marTop w:val="0"/>
          <w:marBottom w:val="0"/>
          <w:divBdr>
            <w:top w:val="none" w:sz="0" w:space="0" w:color="auto"/>
            <w:left w:val="none" w:sz="0" w:space="0" w:color="auto"/>
            <w:bottom w:val="none" w:sz="0" w:space="0" w:color="auto"/>
            <w:right w:val="none" w:sz="0" w:space="0" w:color="auto"/>
          </w:divBdr>
          <w:divsChild>
            <w:div w:id="992412962">
              <w:marLeft w:val="0"/>
              <w:marRight w:val="0"/>
              <w:marTop w:val="0"/>
              <w:marBottom w:val="0"/>
              <w:divBdr>
                <w:top w:val="none" w:sz="0" w:space="0" w:color="auto"/>
                <w:left w:val="none" w:sz="0" w:space="0" w:color="auto"/>
                <w:bottom w:val="none" w:sz="0" w:space="0" w:color="auto"/>
                <w:right w:val="none" w:sz="0" w:space="0" w:color="auto"/>
              </w:divBdr>
              <w:divsChild>
                <w:div w:id="242110271">
                  <w:marLeft w:val="0"/>
                  <w:marRight w:val="0"/>
                  <w:marTop w:val="0"/>
                  <w:marBottom w:val="0"/>
                  <w:divBdr>
                    <w:top w:val="none" w:sz="0" w:space="0" w:color="auto"/>
                    <w:left w:val="none" w:sz="0" w:space="0" w:color="auto"/>
                    <w:bottom w:val="none" w:sz="0" w:space="0" w:color="auto"/>
                    <w:right w:val="none" w:sz="0" w:space="0" w:color="auto"/>
                  </w:divBdr>
                  <w:divsChild>
                    <w:div w:id="1494955963">
                      <w:marLeft w:val="0"/>
                      <w:marRight w:val="0"/>
                      <w:marTop w:val="0"/>
                      <w:marBottom w:val="0"/>
                      <w:divBdr>
                        <w:top w:val="none" w:sz="0" w:space="0" w:color="auto"/>
                        <w:left w:val="none" w:sz="0" w:space="0" w:color="auto"/>
                        <w:bottom w:val="none" w:sz="0" w:space="0" w:color="auto"/>
                        <w:right w:val="none" w:sz="0" w:space="0" w:color="auto"/>
                      </w:divBdr>
                      <w:divsChild>
                        <w:div w:id="1266841210">
                          <w:marLeft w:val="0"/>
                          <w:marRight w:val="0"/>
                          <w:marTop w:val="0"/>
                          <w:marBottom w:val="0"/>
                          <w:divBdr>
                            <w:top w:val="none" w:sz="0" w:space="0" w:color="auto"/>
                            <w:left w:val="none" w:sz="0" w:space="0" w:color="auto"/>
                            <w:bottom w:val="none" w:sz="0" w:space="0" w:color="auto"/>
                            <w:right w:val="none" w:sz="0" w:space="0" w:color="auto"/>
                          </w:divBdr>
                          <w:divsChild>
                            <w:div w:id="664283020">
                              <w:marLeft w:val="0"/>
                              <w:marRight w:val="0"/>
                              <w:marTop w:val="0"/>
                              <w:marBottom w:val="0"/>
                              <w:divBdr>
                                <w:top w:val="none" w:sz="0" w:space="0" w:color="auto"/>
                                <w:left w:val="none" w:sz="0" w:space="0" w:color="auto"/>
                                <w:bottom w:val="none" w:sz="0" w:space="0" w:color="auto"/>
                                <w:right w:val="none" w:sz="0" w:space="0" w:color="auto"/>
                              </w:divBdr>
                              <w:divsChild>
                                <w:div w:id="1663200415">
                                  <w:marLeft w:val="0"/>
                                  <w:marRight w:val="0"/>
                                  <w:marTop w:val="0"/>
                                  <w:marBottom w:val="0"/>
                                  <w:divBdr>
                                    <w:top w:val="none" w:sz="0" w:space="0" w:color="auto"/>
                                    <w:left w:val="none" w:sz="0" w:space="0" w:color="auto"/>
                                    <w:bottom w:val="none" w:sz="0" w:space="0" w:color="auto"/>
                                    <w:right w:val="none" w:sz="0" w:space="0" w:color="auto"/>
                                  </w:divBdr>
                                  <w:divsChild>
                                    <w:div w:id="90695">
                                      <w:marLeft w:val="0"/>
                                      <w:marRight w:val="0"/>
                                      <w:marTop w:val="0"/>
                                      <w:marBottom w:val="0"/>
                                      <w:divBdr>
                                        <w:top w:val="none" w:sz="0" w:space="0" w:color="auto"/>
                                        <w:left w:val="none" w:sz="0" w:space="0" w:color="auto"/>
                                        <w:bottom w:val="none" w:sz="0" w:space="0" w:color="auto"/>
                                        <w:right w:val="none" w:sz="0" w:space="0" w:color="auto"/>
                                      </w:divBdr>
                                      <w:divsChild>
                                        <w:div w:id="1259947616">
                                          <w:marLeft w:val="0"/>
                                          <w:marRight w:val="0"/>
                                          <w:marTop w:val="0"/>
                                          <w:marBottom w:val="0"/>
                                          <w:divBdr>
                                            <w:top w:val="none" w:sz="0" w:space="0" w:color="auto"/>
                                            <w:left w:val="none" w:sz="0" w:space="0" w:color="auto"/>
                                            <w:bottom w:val="none" w:sz="0" w:space="0" w:color="auto"/>
                                            <w:right w:val="none" w:sz="0" w:space="0" w:color="auto"/>
                                          </w:divBdr>
                                          <w:divsChild>
                                            <w:div w:id="5878124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03984530">
                                                  <w:blockQuote w:val="1"/>
                                                  <w:marLeft w:val="0"/>
                                                  <w:marRight w:val="0"/>
                                                  <w:marTop w:val="0"/>
                                                  <w:marBottom w:val="300"/>
                                                  <w:divBdr>
                                                    <w:top w:val="none" w:sz="0" w:space="0" w:color="auto"/>
                                                    <w:left w:val="single" w:sz="36" w:space="15" w:color="EEEEEE"/>
                                                    <w:bottom w:val="none" w:sz="0" w:space="0" w:color="auto"/>
                                                    <w:right w:val="none" w:sz="0" w:space="0" w:color="auto"/>
                                                  </w:divBdr>
                                                </w:div>
                                                <w:div w:id="12122298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12203185">
                                                      <w:marLeft w:val="0"/>
                                                      <w:marRight w:val="0"/>
                                                      <w:marTop w:val="0"/>
                                                      <w:marBottom w:val="0"/>
                                                      <w:divBdr>
                                                        <w:top w:val="none" w:sz="0" w:space="0" w:color="auto"/>
                                                        <w:left w:val="none" w:sz="0" w:space="0" w:color="auto"/>
                                                        <w:bottom w:val="none" w:sz="0" w:space="0" w:color="auto"/>
                                                        <w:right w:val="none" w:sz="0" w:space="0" w:color="auto"/>
                                                      </w:divBdr>
                                                      <w:divsChild>
                                                        <w:div w:id="20253520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6044251">
                                                      <w:marLeft w:val="0"/>
                                                      <w:marRight w:val="0"/>
                                                      <w:marTop w:val="0"/>
                                                      <w:marBottom w:val="0"/>
                                                      <w:divBdr>
                                                        <w:top w:val="none" w:sz="0" w:space="0" w:color="auto"/>
                                                        <w:left w:val="none" w:sz="0" w:space="0" w:color="auto"/>
                                                        <w:bottom w:val="none" w:sz="0" w:space="0" w:color="auto"/>
                                                        <w:right w:val="none" w:sz="0" w:space="0" w:color="auto"/>
                                                      </w:divBdr>
                                                      <w:divsChild>
                                                        <w:div w:id="31930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52144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42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12328">
      <w:bodyDiv w:val="1"/>
      <w:marLeft w:val="0"/>
      <w:marRight w:val="0"/>
      <w:marTop w:val="0"/>
      <w:marBottom w:val="0"/>
      <w:divBdr>
        <w:top w:val="none" w:sz="0" w:space="0" w:color="auto"/>
        <w:left w:val="none" w:sz="0" w:space="0" w:color="auto"/>
        <w:bottom w:val="none" w:sz="0" w:space="0" w:color="auto"/>
        <w:right w:val="none" w:sz="0" w:space="0" w:color="auto"/>
      </w:divBdr>
    </w:div>
    <w:div w:id="389382027">
      <w:bodyDiv w:val="1"/>
      <w:marLeft w:val="0"/>
      <w:marRight w:val="0"/>
      <w:marTop w:val="0"/>
      <w:marBottom w:val="0"/>
      <w:divBdr>
        <w:top w:val="none" w:sz="0" w:space="0" w:color="auto"/>
        <w:left w:val="none" w:sz="0" w:space="0" w:color="auto"/>
        <w:bottom w:val="none" w:sz="0" w:space="0" w:color="auto"/>
        <w:right w:val="none" w:sz="0" w:space="0" w:color="auto"/>
      </w:divBdr>
    </w:div>
    <w:div w:id="396703527">
      <w:bodyDiv w:val="1"/>
      <w:marLeft w:val="0"/>
      <w:marRight w:val="0"/>
      <w:marTop w:val="0"/>
      <w:marBottom w:val="0"/>
      <w:divBdr>
        <w:top w:val="none" w:sz="0" w:space="0" w:color="auto"/>
        <w:left w:val="none" w:sz="0" w:space="0" w:color="auto"/>
        <w:bottom w:val="none" w:sz="0" w:space="0" w:color="auto"/>
        <w:right w:val="none" w:sz="0" w:space="0" w:color="auto"/>
      </w:divBdr>
    </w:div>
    <w:div w:id="401560889">
      <w:bodyDiv w:val="1"/>
      <w:marLeft w:val="0"/>
      <w:marRight w:val="0"/>
      <w:marTop w:val="0"/>
      <w:marBottom w:val="0"/>
      <w:divBdr>
        <w:top w:val="none" w:sz="0" w:space="0" w:color="auto"/>
        <w:left w:val="none" w:sz="0" w:space="0" w:color="auto"/>
        <w:bottom w:val="none" w:sz="0" w:space="0" w:color="auto"/>
        <w:right w:val="none" w:sz="0" w:space="0" w:color="auto"/>
      </w:divBdr>
    </w:div>
    <w:div w:id="402679969">
      <w:bodyDiv w:val="1"/>
      <w:marLeft w:val="0"/>
      <w:marRight w:val="0"/>
      <w:marTop w:val="0"/>
      <w:marBottom w:val="0"/>
      <w:divBdr>
        <w:top w:val="none" w:sz="0" w:space="0" w:color="auto"/>
        <w:left w:val="none" w:sz="0" w:space="0" w:color="auto"/>
        <w:bottom w:val="none" w:sz="0" w:space="0" w:color="auto"/>
        <w:right w:val="none" w:sz="0" w:space="0" w:color="auto"/>
      </w:divBdr>
    </w:div>
    <w:div w:id="403453562">
      <w:bodyDiv w:val="1"/>
      <w:marLeft w:val="0"/>
      <w:marRight w:val="0"/>
      <w:marTop w:val="0"/>
      <w:marBottom w:val="0"/>
      <w:divBdr>
        <w:top w:val="none" w:sz="0" w:space="0" w:color="auto"/>
        <w:left w:val="none" w:sz="0" w:space="0" w:color="auto"/>
        <w:bottom w:val="none" w:sz="0" w:space="0" w:color="auto"/>
        <w:right w:val="none" w:sz="0" w:space="0" w:color="auto"/>
      </w:divBdr>
    </w:div>
    <w:div w:id="409810663">
      <w:bodyDiv w:val="1"/>
      <w:marLeft w:val="0"/>
      <w:marRight w:val="0"/>
      <w:marTop w:val="0"/>
      <w:marBottom w:val="0"/>
      <w:divBdr>
        <w:top w:val="none" w:sz="0" w:space="0" w:color="auto"/>
        <w:left w:val="none" w:sz="0" w:space="0" w:color="auto"/>
        <w:bottom w:val="none" w:sz="0" w:space="0" w:color="auto"/>
        <w:right w:val="none" w:sz="0" w:space="0" w:color="auto"/>
      </w:divBdr>
    </w:div>
    <w:div w:id="417484801">
      <w:bodyDiv w:val="1"/>
      <w:marLeft w:val="0"/>
      <w:marRight w:val="750"/>
      <w:marTop w:val="0"/>
      <w:marBottom w:val="0"/>
      <w:divBdr>
        <w:top w:val="none" w:sz="0" w:space="0" w:color="auto"/>
        <w:left w:val="none" w:sz="0" w:space="0" w:color="auto"/>
        <w:bottom w:val="none" w:sz="0" w:space="0" w:color="auto"/>
        <w:right w:val="none" w:sz="0" w:space="0" w:color="auto"/>
      </w:divBdr>
      <w:divsChild>
        <w:div w:id="986396429">
          <w:marLeft w:val="0"/>
          <w:marRight w:val="0"/>
          <w:marTop w:val="0"/>
          <w:marBottom w:val="0"/>
          <w:divBdr>
            <w:top w:val="none" w:sz="0" w:space="0" w:color="auto"/>
            <w:left w:val="none" w:sz="0" w:space="0" w:color="auto"/>
            <w:bottom w:val="none" w:sz="0" w:space="0" w:color="auto"/>
            <w:right w:val="none" w:sz="0" w:space="0" w:color="auto"/>
          </w:divBdr>
          <w:divsChild>
            <w:div w:id="598296119">
              <w:marLeft w:val="0"/>
              <w:marRight w:val="0"/>
              <w:marTop w:val="0"/>
              <w:marBottom w:val="0"/>
              <w:divBdr>
                <w:top w:val="none" w:sz="0" w:space="0" w:color="auto"/>
                <w:left w:val="none" w:sz="0" w:space="0" w:color="auto"/>
                <w:bottom w:val="none" w:sz="0" w:space="0" w:color="auto"/>
                <w:right w:val="none" w:sz="0" w:space="0" w:color="auto"/>
              </w:divBdr>
              <w:divsChild>
                <w:div w:id="1501198652">
                  <w:marLeft w:val="0"/>
                  <w:marRight w:val="0"/>
                  <w:marTop w:val="0"/>
                  <w:marBottom w:val="0"/>
                  <w:divBdr>
                    <w:top w:val="none" w:sz="0" w:space="0" w:color="auto"/>
                    <w:left w:val="none" w:sz="0" w:space="0" w:color="auto"/>
                    <w:bottom w:val="none" w:sz="0" w:space="0" w:color="auto"/>
                    <w:right w:val="none" w:sz="0" w:space="0" w:color="auto"/>
                  </w:divBdr>
                  <w:divsChild>
                    <w:div w:id="1560096924">
                      <w:marLeft w:val="0"/>
                      <w:marRight w:val="0"/>
                      <w:marTop w:val="0"/>
                      <w:marBottom w:val="0"/>
                      <w:divBdr>
                        <w:top w:val="none" w:sz="0" w:space="0" w:color="auto"/>
                        <w:left w:val="none" w:sz="0" w:space="0" w:color="auto"/>
                        <w:bottom w:val="none" w:sz="0" w:space="0" w:color="auto"/>
                        <w:right w:val="none" w:sz="0" w:space="0" w:color="auto"/>
                      </w:divBdr>
                      <w:divsChild>
                        <w:div w:id="1962959648">
                          <w:marLeft w:val="0"/>
                          <w:marRight w:val="0"/>
                          <w:marTop w:val="0"/>
                          <w:marBottom w:val="0"/>
                          <w:divBdr>
                            <w:top w:val="none" w:sz="0" w:space="0" w:color="auto"/>
                            <w:left w:val="none" w:sz="0" w:space="0" w:color="auto"/>
                            <w:bottom w:val="none" w:sz="0" w:space="0" w:color="auto"/>
                            <w:right w:val="none" w:sz="0" w:space="0" w:color="auto"/>
                          </w:divBdr>
                          <w:divsChild>
                            <w:div w:id="1782874014">
                              <w:marLeft w:val="0"/>
                              <w:marRight w:val="0"/>
                              <w:marTop w:val="0"/>
                              <w:marBottom w:val="0"/>
                              <w:divBdr>
                                <w:top w:val="none" w:sz="0" w:space="0" w:color="auto"/>
                                <w:left w:val="none" w:sz="0" w:space="0" w:color="auto"/>
                                <w:bottom w:val="none" w:sz="0" w:space="0" w:color="auto"/>
                                <w:right w:val="none" w:sz="0" w:space="0" w:color="auto"/>
                              </w:divBdr>
                              <w:divsChild>
                                <w:div w:id="540244406">
                                  <w:marLeft w:val="0"/>
                                  <w:marRight w:val="0"/>
                                  <w:marTop w:val="0"/>
                                  <w:marBottom w:val="0"/>
                                  <w:divBdr>
                                    <w:top w:val="none" w:sz="0" w:space="0" w:color="auto"/>
                                    <w:left w:val="none" w:sz="0" w:space="0" w:color="auto"/>
                                    <w:bottom w:val="none" w:sz="0" w:space="0" w:color="auto"/>
                                    <w:right w:val="none" w:sz="0" w:space="0" w:color="auto"/>
                                  </w:divBdr>
                                  <w:divsChild>
                                    <w:div w:id="983700008">
                                      <w:marLeft w:val="0"/>
                                      <w:marRight w:val="0"/>
                                      <w:marTop w:val="0"/>
                                      <w:marBottom w:val="0"/>
                                      <w:divBdr>
                                        <w:top w:val="none" w:sz="0" w:space="0" w:color="auto"/>
                                        <w:left w:val="none" w:sz="0" w:space="0" w:color="auto"/>
                                        <w:bottom w:val="none" w:sz="0" w:space="0" w:color="auto"/>
                                        <w:right w:val="none" w:sz="0" w:space="0" w:color="auto"/>
                                      </w:divBdr>
                                      <w:divsChild>
                                        <w:div w:id="1630553488">
                                          <w:marLeft w:val="0"/>
                                          <w:marRight w:val="0"/>
                                          <w:marTop w:val="0"/>
                                          <w:marBottom w:val="0"/>
                                          <w:divBdr>
                                            <w:top w:val="none" w:sz="0" w:space="0" w:color="auto"/>
                                            <w:left w:val="none" w:sz="0" w:space="0" w:color="auto"/>
                                            <w:bottom w:val="none" w:sz="0" w:space="0" w:color="auto"/>
                                            <w:right w:val="none" w:sz="0" w:space="0" w:color="auto"/>
                                          </w:divBdr>
                                          <w:divsChild>
                                            <w:div w:id="488209858">
                                              <w:marLeft w:val="0"/>
                                              <w:marRight w:val="0"/>
                                              <w:marTop w:val="0"/>
                                              <w:marBottom w:val="0"/>
                                              <w:divBdr>
                                                <w:top w:val="none" w:sz="0" w:space="0" w:color="auto"/>
                                                <w:left w:val="none" w:sz="0" w:space="0" w:color="auto"/>
                                                <w:bottom w:val="none" w:sz="0" w:space="0" w:color="auto"/>
                                                <w:right w:val="none" w:sz="0" w:space="0" w:color="auto"/>
                                              </w:divBdr>
                                            </w:div>
                                            <w:div w:id="6977046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20417912">
      <w:bodyDiv w:val="1"/>
      <w:marLeft w:val="0"/>
      <w:marRight w:val="0"/>
      <w:marTop w:val="0"/>
      <w:marBottom w:val="0"/>
      <w:divBdr>
        <w:top w:val="none" w:sz="0" w:space="0" w:color="auto"/>
        <w:left w:val="none" w:sz="0" w:space="0" w:color="auto"/>
        <w:bottom w:val="none" w:sz="0" w:space="0" w:color="auto"/>
        <w:right w:val="none" w:sz="0" w:space="0" w:color="auto"/>
      </w:divBdr>
    </w:div>
    <w:div w:id="423459054">
      <w:bodyDiv w:val="1"/>
      <w:marLeft w:val="0"/>
      <w:marRight w:val="0"/>
      <w:marTop w:val="0"/>
      <w:marBottom w:val="0"/>
      <w:divBdr>
        <w:top w:val="none" w:sz="0" w:space="0" w:color="auto"/>
        <w:left w:val="none" w:sz="0" w:space="0" w:color="auto"/>
        <w:bottom w:val="none" w:sz="0" w:space="0" w:color="auto"/>
        <w:right w:val="none" w:sz="0" w:space="0" w:color="auto"/>
      </w:divBdr>
    </w:div>
    <w:div w:id="429086372">
      <w:bodyDiv w:val="1"/>
      <w:marLeft w:val="0"/>
      <w:marRight w:val="0"/>
      <w:marTop w:val="0"/>
      <w:marBottom w:val="0"/>
      <w:divBdr>
        <w:top w:val="none" w:sz="0" w:space="0" w:color="auto"/>
        <w:left w:val="none" w:sz="0" w:space="0" w:color="auto"/>
        <w:bottom w:val="none" w:sz="0" w:space="0" w:color="auto"/>
        <w:right w:val="none" w:sz="0" w:space="0" w:color="auto"/>
      </w:divBdr>
    </w:div>
    <w:div w:id="446780505">
      <w:bodyDiv w:val="1"/>
      <w:marLeft w:val="0"/>
      <w:marRight w:val="0"/>
      <w:marTop w:val="0"/>
      <w:marBottom w:val="0"/>
      <w:divBdr>
        <w:top w:val="none" w:sz="0" w:space="0" w:color="auto"/>
        <w:left w:val="none" w:sz="0" w:space="0" w:color="auto"/>
        <w:bottom w:val="none" w:sz="0" w:space="0" w:color="auto"/>
        <w:right w:val="none" w:sz="0" w:space="0" w:color="auto"/>
      </w:divBdr>
    </w:div>
    <w:div w:id="453137404">
      <w:bodyDiv w:val="1"/>
      <w:marLeft w:val="0"/>
      <w:marRight w:val="0"/>
      <w:marTop w:val="0"/>
      <w:marBottom w:val="0"/>
      <w:divBdr>
        <w:top w:val="none" w:sz="0" w:space="0" w:color="auto"/>
        <w:left w:val="none" w:sz="0" w:space="0" w:color="auto"/>
        <w:bottom w:val="none" w:sz="0" w:space="0" w:color="auto"/>
        <w:right w:val="none" w:sz="0" w:space="0" w:color="auto"/>
      </w:divBdr>
    </w:div>
    <w:div w:id="460417839">
      <w:bodyDiv w:val="1"/>
      <w:marLeft w:val="0"/>
      <w:marRight w:val="750"/>
      <w:marTop w:val="0"/>
      <w:marBottom w:val="0"/>
      <w:divBdr>
        <w:top w:val="none" w:sz="0" w:space="0" w:color="auto"/>
        <w:left w:val="none" w:sz="0" w:space="0" w:color="auto"/>
        <w:bottom w:val="none" w:sz="0" w:space="0" w:color="auto"/>
        <w:right w:val="none" w:sz="0" w:space="0" w:color="auto"/>
      </w:divBdr>
      <w:divsChild>
        <w:div w:id="1836069495">
          <w:marLeft w:val="0"/>
          <w:marRight w:val="0"/>
          <w:marTop w:val="0"/>
          <w:marBottom w:val="0"/>
          <w:divBdr>
            <w:top w:val="none" w:sz="0" w:space="0" w:color="auto"/>
            <w:left w:val="none" w:sz="0" w:space="0" w:color="auto"/>
            <w:bottom w:val="none" w:sz="0" w:space="0" w:color="auto"/>
            <w:right w:val="none" w:sz="0" w:space="0" w:color="auto"/>
          </w:divBdr>
          <w:divsChild>
            <w:div w:id="1557887681">
              <w:marLeft w:val="0"/>
              <w:marRight w:val="0"/>
              <w:marTop w:val="0"/>
              <w:marBottom w:val="0"/>
              <w:divBdr>
                <w:top w:val="none" w:sz="0" w:space="0" w:color="auto"/>
                <w:left w:val="none" w:sz="0" w:space="0" w:color="auto"/>
                <w:bottom w:val="none" w:sz="0" w:space="0" w:color="auto"/>
                <w:right w:val="none" w:sz="0" w:space="0" w:color="auto"/>
              </w:divBdr>
              <w:divsChild>
                <w:div w:id="557666008">
                  <w:marLeft w:val="0"/>
                  <w:marRight w:val="0"/>
                  <w:marTop w:val="0"/>
                  <w:marBottom w:val="0"/>
                  <w:divBdr>
                    <w:top w:val="none" w:sz="0" w:space="0" w:color="auto"/>
                    <w:left w:val="none" w:sz="0" w:space="0" w:color="auto"/>
                    <w:bottom w:val="none" w:sz="0" w:space="0" w:color="auto"/>
                    <w:right w:val="none" w:sz="0" w:space="0" w:color="auto"/>
                  </w:divBdr>
                  <w:divsChild>
                    <w:div w:id="477187996">
                      <w:marLeft w:val="0"/>
                      <w:marRight w:val="0"/>
                      <w:marTop w:val="0"/>
                      <w:marBottom w:val="0"/>
                      <w:divBdr>
                        <w:top w:val="none" w:sz="0" w:space="0" w:color="auto"/>
                        <w:left w:val="none" w:sz="0" w:space="0" w:color="auto"/>
                        <w:bottom w:val="none" w:sz="0" w:space="0" w:color="auto"/>
                        <w:right w:val="none" w:sz="0" w:space="0" w:color="auto"/>
                      </w:divBdr>
                      <w:divsChild>
                        <w:div w:id="55706905">
                          <w:marLeft w:val="0"/>
                          <w:marRight w:val="0"/>
                          <w:marTop w:val="0"/>
                          <w:marBottom w:val="0"/>
                          <w:divBdr>
                            <w:top w:val="none" w:sz="0" w:space="0" w:color="auto"/>
                            <w:left w:val="none" w:sz="0" w:space="0" w:color="auto"/>
                            <w:bottom w:val="none" w:sz="0" w:space="0" w:color="auto"/>
                            <w:right w:val="none" w:sz="0" w:space="0" w:color="auto"/>
                          </w:divBdr>
                          <w:divsChild>
                            <w:div w:id="1564176785">
                              <w:marLeft w:val="0"/>
                              <w:marRight w:val="0"/>
                              <w:marTop w:val="0"/>
                              <w:marBottom w:val="0"/>
                              <w:divBdr>
                                <w:top w:val="none" w:sz="0" w:space="0" w:color="auto"/>
                                <w:left w:val="none" w:sz="0" w:space="0" w:color="auto"/>
                                <w:bottom w:val="none" w:sz="0" w:space="0" w:color="auto"/>
                                <w:right w:val="none" w:sz="0" w:space="0" w:color="auto"/>
                              </w:divBdr>
                              <w:divsChild>
                                <w:div w:id="1256400928">
                                  <w:marLeft w:val="0"/>
                                  <w:marRight w:val="0"/>
                                  <w:marTop w:val="0"/>
                                  <w:marBottom w:val="0"/>
                                  <w:divBdr>
                                    <w:top w:val="none" w:sz="0" w:space="0" w:color="auto"/>
                                    <w:left w:val="none" w:sz="0" w:space="0" w:color="auto"/>
                                    <w:bottom w:val="none" w:sz="0" w:space="0" w:color="auto"/>
                                    <w:right w:val="none" w:sz="0" w:space="0" w:color="auto"/>
                                  </w:divBdr>
                                  <w:divsChild>
                                    <w:div w:id="977294851">
                                      <w:marLeft w:val="0"/>
                                      <w:marRight w:val="0"/>
                                      <w:marTop w:val="0"/>
                                      <w:marBottom w:val="0"/>
                                      <w:divBdr>
                                        <w:top w:val="none" w:sz="0" w:space="0" w:color="auto"/>
                                        <w:left w:val="none" w:sz="0" w:space="0" w:color="auto"/>
                                        <w:bottom w:val="none" w:sz="0" w:space="0" w:color="auto"/>
                                        <w:right w:val="none" w:sz="0" w:space="0" w:color="auto"/>
                                      </w:divBdr>
                                      <w:divsChild>
                                        <w:div w:id="620571799">
                                          <w:marLeft w:val="0"/>
                                          <w:marRight w:val="0"/>
                                          <w:marTop w:val="0"/>
                                          <w:marBottom w:val="0"/>
                                          <w:divBdr>
                                            <w:top w:val="none" w:sz="0" w:space="0" w:color="auto"/>
                                            <w:left w:val="none" w:sz="0" w:space="0" w:color="auto"/>
                                            <w:bottom w:val="none" w:sz="0" w:space="0" w:color="auto"/>
                                            <w:right w:val="none" w:sz="0" w:space="0" w:color="auto"/>
                                          </w:divBdr>
                                          <w:divsChild>
                                            <w:div w:id="262999190">
                                              <w:marLeft w:val="0"/>
                                              <w:marRight w:val="0"/>
                                              <w:marTop w:val="0"/>
                                              <w:marBottom w:val="0"/>
                                              <w:divBdr>
                                                <w:top w:val="none" w:sz="0" w:space="0" w:color="auto"/>
                                                <w:left w:val="none" w:sz="0" w:space="0" w:color="auto"/>
                                                <w:bottom w:val="none" w:sz="0" w:space="0" w:color="auto"/>
                                                <w:right w:val="none" w:sz="0" w:space="0" w:color="auto"/>
                                              </w:divBdr>
                                            </w:div>
                                            <w:div w:id="18102458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237805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27634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6680070">
                                                      <w:marLeft w:val="0"/>
                                                      <w:marRight w:val="0"/>
                                                      <w:marTop w:val="0"/>
                                                      <w:marBottom w:val="0"/>
                                                      <w:divBdr>
                                                        <w:top w:val="none" w:sz="0" w:space="0" w:color="auto"/>
                                                        <w:left w:val="none" w:sz="0" w:space="0" w:color="auto"/>
                                                        <w:bottom w:val="none" w:sz="0" w:space="0" w:color="auto"/>
                                                        <w:right w:val="none" w:sz="0" w:space="0" w:color="auto"/>
                                                      </w:divBdr>
                                                      <w:divsChild>
                                                        <w:div w:id="19482670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5352865">
                                                      <w:marLeft w:val="0"/>
                                                      <w:marRight w:val="0"/>
                                                      <w:marTop w:val="0"/>
                                                      <w:marBottom w:val="0"/>
                                                      <w:divBdr>
                                                        <w:top w:val="none" w:sz="0" w:space="0" w:color="auto"/>
                                                        <w:left w:val="none" w:sz="0" w:space="0" w:color="auto"/>
                                                        <w:bottom w:val="none" w:sz="0" w:space="0" w:color="auto"/>
                                                        <w:right w:val="none" w:sz="0" w:space="0" w:color="auto"/>
                                                      </w:divBdr>
                                                      <w:divsChild>
                                                        <w:div w:id="14447634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46622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3436775">
                                          <w:marLeft w:val="0"/>
                                          <w:marRight w:val="0"/>
                                          <w:marTop w:val="0"/>
                                          <w:marBottom w:val="0"/>
                                          <w:divBdr>
                                            <w:top w:val="none" w:sz="0" w:space="0" w:color="auto"/>
                                            <w:left w:val="none" w:sz="0" w:space="0" w:color="auto"/>
                                            <w:bottom w:val="none" w:sz="0" w:space="0" w:color="auto"/>
                                            <w:right w:val="none" w:sz="0" w:space="0" w:color="auto"/>
                                          </w:divBdr>
                                          <w:divsChild>
                                            <w:div w:id="1108354853">
                                              <w:marLeft w:val="0"/>
                                              <w:marRight w:val="0"/>
                                              <w:marTop w:val="0"/>
                                              <w:marBottom w:val="0"/>
                                              <w:divBdr>
                                                <w:top w:val="none" w:sz="0" w:space="0" w:color="auto"/>
                                                <w:left w:val="none" w:sz="0" w:space="0" w:color="auto"/>
                                                <w:bottom w:val="none" w:sz="0" w:space="0" w:color="auto"/>
                                                <w:right w:val="none" w:sz="0" w:space="0" w:color="auto"/>
                                              </w:divBdr>
                                            </w:div>
                                            <w:div w:id="13927338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9977465">
                                                  <w:marLeft w:val="0"/>
                                                  <w:marRight w:val="0"/>
                                                  <w:marTop w:val="0"/>
                                                  <w:marBottom w:val="0"/>
                                                  <w:divBdr>
                                                    <w:top w:val="none" w:sz="0" w:space="0" w:color="auto"/>
                                                    <w:left w:val="none" w:sz="0" w:space="0" w:color="auto"/>
                                                    <w:bottom w:val="none" w:sz="0" w:space="0" w:color="auto"/>
                                                    <w:right w:val="none" w:sz="0" w:space="0" w:color="auto"/>
                                                  </w:divBdr>
                                                  <w:divsChild>
                                                    <w:div w:id="1625379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3040328">
                                                  <w:marLeft w:val="0"/>
                                                  <w:marRight w:val="0"/>
                                                  <w:marTop w:val="0"/>
                                                  <w:marBottom w:val="0"/>
                                                  <w:divBdr>
                                                    <w:top w:val="none" w:sz="0" w:space="0" w:color="auto"/>
                                                    <w:left w:val="none" w:sz="0" w:space="0" w:color="auto"/>
                                                    <w:bottom w:val="none" w:sz="0" w:space="0" w:color="auto"/>
                                                    <w:right w:val="none" w:sz="0" w:space="0" w:color="auto"/>
                                                  </w:divBdr>
                                                  <w:divsChild>
                                                    <w:div w:id="15491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59630">
      <w:bodyDiv w:val="1"/>
      <w:marLeft w:val="0"/>
      <w:marRight w:val="0"/>
      <w:marTop w:val="0"/>
      <w:marBottom w:val="0"/>
      <w:divBdr>
        <w:top w:val="none" w:sz="0" w:space="0" w:color="auto"/>
        <w:left w:val="none" w:sz="0" w:space="0" w:color="auto"/>
        <w:bottom w:val="none" w:sz="0" w:space="0" w:color="auto"/>
        <w:right w:val="none" w:sz="0" w:space="0" w:color="auto"/>
      </w:divBdr>
    </w:div>
    <w:div w:id="479003235">
      <w:bodyDiv w:val="1"/>
      <w:marLeft w:val="0"/>
      <w:marRight w:val="0"/>
      <w:marTop w:val="0"/>
      <w:marBottom w:val="0"/>
      <w:divBdr>
        <w:top w:val="none" w:sz="0" w:space="0" w:color="auto"/>
        <w:left w:val="none" w:sz="0" w:space="0" w:color="auto"/>
        <w:bottom w:val="none" w:sz="0" w:space="0" w:color="auto"/>
        <w:right w:val="none" w:sz="0" w:space="0" w:color="auto"/>
      </w:divBdr>
    </w:div>
    <w:div w:id="480737651">
      <w:bodyDiv w:val="1"/>
      <w:marLeft w:val="0"/>
      <w:marRight w:val="0"/>
      <w:marTop w:val="0"/>
      <w:marBottom w:val="0"/>
      <w:divBdr>
        <w:top w:val="none" w:sz="0" w:space="0" w:color="auto"/>
        <w:left w:val="none" w:sz="0" w:space="0" w:color="auto"/>
        <w:bottom w:val="none" w:sz="0" w:space="0" w:color="auto"/>
        <w:right w:val="none" w:sz="0" w:space="0" w:color="auto"/>
      </w:divBdr>
    </w:div>
    <w:div w:id="484669094">
      <w:bodyDiv w:val="1"/>
      <w:marLeft w:val="0"/>
      <w:marRight w:val="0"/>
      <w:marTop w:val="0"/>
      <w:marBottom w:val="0"/>
      <w:divBdr>
        <w:top w:val="none" w:sz="0" w:space="0" w:color="auto"/>
        <w:left w:val="none" w:sz="0" w:space="0" w:color="auto"/>
        <w:bottom w:val="none" w:sz="0" w:space="0" w:color="auto"/>
        <w:right w:val="none" w:sz="0" w:space="0" w:color="auto"/>
      </w:divBdr>
    </w:div>
    <w:div w:id="486090047">
      <w:bodyDiv w:val="1"/>
      <w:marLeft w:val="0"/>
      <w:marRight w:val="0"/>
      <w:marTop w:val="0"/>
      <w:marBottom w:val="0"/>
      <w:divBdr>
        <w:top w:val="none" w:sz="0" w:space="0" w:color="auto"/>
        <w:left w:val="none" w:sz="0" w:space="0" w:color="auto"/>
        <w:bottom w:val="none" w:sz="0" w:space="0" w:color="auto"/>
        <w:right w:val="none" w:sz="0" w:space="0" w:color="auto"/>
      </w:divBdr>
      <w:divsChild>
        <w:div w:id="1118180769">
          <w:blockQuote w:val="1"/>
          <w:marLeft w:val="400"/>
          <w:marRight w:val="0"/>
          <w:marTop w:val="160"/>
          <w:marBottom w:val="200"/>
          <w:divBdr>
            <w:top w:val="none" w:sz="0" w:space="0" w:color="auto"/>
            <w:left w:val="none" w:sz="0" w:space="0" w:color="auto"/>
            <w:bottom w:val="none" w:sz="0" w:space="0" w:color="auto"/>
            <w:right w:val="none" w:sz="0" w:space="0" w:color="auto"/>
          </w:divBdr>
        </w:div>
        <w:div w:id="11798107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5681236">
      <w:bodyDiv w:val="1"/>
      <w:marLeft w:val="0"/>
      <w:marRight w:val="0"/>
      <w:marTop w:val="0"/>
      <w:marBottom w:val="0"/>
      <w:divBdr>
        <w:top w:val="none" w:sz="0" w:space="0" w:color="auto"/>
        <w:left w:val="none" w:sz="0" w:space="0" w:color="auto"/>
        <w:bottom w:val="none" w:sz="0" w:space="0" w:color="auto"/>
        <w:right w:val="none" w:sz="0" w:space="0" w:color="auto"/>
      </w:divBdr>
    </w:div>
    <w:div w:id="508132779">
      <w:bodyDiv w:val="1"/>
      <w:marLeft w:val="0"/>
      <w:marRight w:val="0"/>
      <w:marTop w:val="0"/>
      <w:marBottom w:val="0"/>
      <w:divBdr>
        <w:top w:val="none" w:sz="0" w:space="0" w:color="auto"/>
        <w:left w:val="none" w:sz="0" w:space="0" w:color="auto"/>
        <w:bottom w:val="none" w:sz="0" w:space="0" w:color="auto"/>
        <w:right w:val="none" w:sz="0" w:space="0" w:color="auto"/>
      </w:divBdr>
    </w:div>
    <w:div w:id="515533585">
      <w:bodyDiv w:val="1"/>
      <w:marLeft w:val="0"/>
      <w:marRight w:val="0"/>
      <w:marTop w:val="0"/>
      <w:marBottom w:val="0"/>
      <w:divBdr>
        <w:top w:val="none" w:sz="0" w:space="0" w:color="auto"/>
        <w:left w:val="none" w:sz="0" w:space="0" w:color="auto"/>
        <w:bottom w:val="none" w:sz="0" w:space="0" w:color="auto"/>
        <w:right w:val="none" w:sz="0" w:space="0" w:color="auto"/>
      </w:divBdr>
    </w:div>
    <w:div w:id="517352121">
      <w:bodyDiv w:val="1"/>
      <w:marLeft w:val="0"/>
      <w:marRight w:val="0"/>
      <w:marTop w:val="0"/>
      <w:marBottom w:val="0"/>
      <w:divBdr>
        <w:top w:val="none" w:sz="0" w:space="0" w:color="auto"/>
        <w:left w:val="none" w:sz="0" w:space="0" w:color="auto"/>
        <w:bottom w:val="none" w:sz="0" w:space="0" w:color="auto"/>
        <w:right w:val="none" w:sz="0" w:space="0" w:color="auto"/>
      </w:divBdr>
    </w:div>
    <w:div w:id="520775915">
      <w:bodyDiv w:val="1"/>
      <w:marLeft w:val="0"/>
      <w:marRight w:val="0"/>
      <w:marTop w:val="0"/>
      <w:marBottom w:val="0"/>
      <w:divBdr>
        <w:top w:val="none" w:sz="0" w:space="0" w:color="auto"/>
        <w:left w:val="none" w:sz="0" w:space="0" w:color="auto"/>
        <w:bottom w:val="none" w:sz="0" w:space="0" w:color="auto"/>
        <w:right w:val="none" w:sz="0" w:space="0" w:color="auto"/>
      </w:divBdr>
    </w:div>
    <w:div w:id="522213015">
      <w:bodyDiv w:val="1"/>
      <w:marLeft w:val="0"/>
      <w:marRight w:val="0"/>
      <w:marTop w:val="0"/>
      <w:marBottom w:val="0"/>
      <w:divBdr>
        <w:top w:val="none" w:sz="0" w:space="0" w:color="auto"/>
        <w:left w:val="none" w:sz="0" w:space="0" w:color="auto"/>
        <w:bottom w:val="none" w:sz="0" w:space="0" w:color="auto"/>
        <w:right w:val="none" w:sz="0" w:space="0" w:color="auto"/>
      </w:divBdr>
    </w:div>
    <w:div w:id="523597783">
      <w:bodyDiv w:val="1"/>
      <w:marLeft w:val="0"/>
      <w:marRight w:val="0"/>
      <w:marTop w:val="0"/>
      <w:marBottom w:val="0"/>
      <w:divBdr>
        <w:top w:val="none" w:sz="0" w:space="0" w:color="auto"/>
        <w:left w:val="none" w:sz="0" w:space="0" w:color="auto"/>
        <w:bottom w:val="none" w:sz="0" w:space="0" w:color="auto"/>
        <w:right w:val="none" w:sz="0" w:space="0" w:color="auto"/>
      </w:divBdr>
    </w:div>
    <w:div w:id="528026696">
      <w:bodyDiv w:val="1"/>
      <w:marLeft w:val="0"/>
      <w:marRight w:val="0"/>
      <w:marTop w:val="0"/>
      <w:marBottom w:val="0"/>
      <w:divBdr>
        <w:top w:val="none" w:sz="0" w:space="0" w:color="auto"/>
        <w:left w:val="none" w:sz="0" w:space="0" w:color="auto"/>
        <w:bottom w:val="none" w:sz="0" w:space="0" w:color="auto"/>
        <w:right w:val="none" w:sz="0" w:space="0" w:color="auto"/>
      </w:divBdr>
    </w:div>
    <w:div w:id="530848448">
      <w:bodyDiv w:val="1"/>
      <w:marLeft w:val="0"/>
      <w:marRight w:val="0"/>
      <w:marTop w:val="0"/>
      <w:marBottom w:val="0"/>
      <w:divBdr>
        <w:top w:val="none" w:sz="0" w:space="0" w:color="auto"/>
        <w:left w:val="none" w:sz="0" w:space="0" w:color="auto"/>
        <w:bottom w:val="none" w:sz="0" w:space="0" w:color="auto"/>
        <w:right w:val="none" w:sz="0" w:space="0" w:color="auto"/>
      </w:divBdr>
    </w:div>
    <w:div w:id="531311697">
      <w:bodyDiv w:val="1"/>
      <w:marLeft w:val="0"/>
      <w:marRight w:val="0"/>
      <w:marTop w:val="0"/>
      <w:marBottom w:val="0"/>
      <w:divBdr>
        <w:top w:val="none" w:sz="0" w:space="0" w:color="auto"/>
        <w:left w:val="none" w:sz="0" w:space="0" w:color="auto"/>
        <w:bottom w:val="none" w:sz="0" w:space="0" w:color="auto"/>
        <w:right w:val="none" w:sz="0" w:space="0" w:color="auto"/>
      </w:divBdr>
    </w:div>
    <w:div w:id="550962608">
      <w:bodyDiv w:val="1"/>
      <w:marLeft w:val="0"/>
      <w:marRight w:val="0"/>
      <w:marTop w:val="0"/>
      <w:marBottom w:val="0"/>
      <w:divBdr>
        <w:top w:val="none" w:sz="0" w:space="0" w:color="auto"/>
        <w:left w:val="none" w:sz="0" w:space="0" w:color="auto"/>
        <w:bottom w:val="none" w:sz="0" w:space="0" w:color="auto"/>
        <w:right w:val="none" w:sz="0" w:space="0" w:color="auto"/>
      </w:divBdr>
    </w:div>
    <w:div w:id="551573788">
      <w:bodyDiv w:val="1"/>
      <w:marLeft w:val="0"/>
      <w:marRight w:val="0"/>
      <w:marTop w:val="0"/>
      <w:marBottom w:val="0"/>
      <w:divBdr>
        <w:top w:val="none" w:sz="0" w:space="0" w:color="auto"/>
        <w:left w:val="none" w:sz="0" w:space="0" w:color="auto"/>
        <w:bottom w:val="none" w:sz="0" w:space="0" w:color="auto"/>
        <w:right w:val="none" w:sz="0" w:space="0" w:color="auto"/>
      </w:divBdr>
    </w:div>
    <w:div w:id="554003319">
      <w:bodyDiv w:val="1"/>
      <w:marLeft w:val="0"/>
      <w:marRight w:val="0"/>
      <w:marTop w:val="0"/>
      <w:marBottom w:val="0"/>
      <w:divBdr>
        <w:top w:val="none" w:sz="0" w:space="0" w:color="auto"/>
        <w:left w:val="none" w:sz="0" w:space="0" w:color="auto"/>
        <w:bottom w:val="none" w:sz="0" w:space="0" w:color="auto"/>
        <w:right w:val="none" w:sz="0" w:space="0" w:color="auto"/>
      </w:divBdr>
    </w:div>
    <w:div w:id="554394834">
      <w:bodyDiv w:val="1"/>
      <w:marLeft w:val="0"/>
      <w:marRight w:val="0"/>
      <w:marTop w:val="0"/>
      <w:marBottom w:val="0"/>
      <w:divBdr>
        <w:top w:val="none" w:sz="0" w:space="0" w:color="auto"/>
        <w:left w:val="none" w:sz="0" w:space="0" w:color="auto"/>
        <w:bottom w:val="none" w:sz="0" w:space="0" w:color="auto"/>
        <w:right w:val="none" w:sz="0" w:space="0" w:color="auto"/>
      </w:divBdr>
    </w:div>
    <w:div w:id="561984293">
      <w:bodyDiv w:val="1"/>
      <w:marLeft w:val="0"/>
      <w:marRight w:val="0"/>
      <w:marTop w:val="0"/>
      <w:marBottom w:val="0"/>
      <w:divBdr>
        <w:top w:val="none" w:sz="0" w:space="0" w:color="auto"/>
        <w:left w:val="none" w:sz="0" w:space="0" w:color="auto"/>
        <w:bottom w:val="none" w:sz="0" w:space="0" w:color="auto"/>
        <w:right w:val="none" w:sz="0" w:space="0" w:color="auto"/>
      </w:divBdr>
    </w:div>
    <w:div w:id="564150898">
      <w:bodyDiv w:val="1"/>
      <w:marLeft w:val="0"/>
      <w:marRight w:val="0"/>
      <w:marTop w:val="0"/>
      <w:marBottom w:val="0"/>
      <w:divBdr>
        <w:top w:val="none" w:sz="0" w:space="0" w:color="auto"/>
        <w:left w:val="none" w:sz="0" w:space="0" w:color="auto"/>
        <w:bottom w:val="none" w:sz="0" w:space="0" w:color="auto"/>
        <w:right w:val="none" w:sz="0" w:space="0" w:color="auto"/>
      </w:divBdr>
    </w:div>
    <w:div w:id="571937834">
      <w:bodyDiv w:val="1"/>
      <w:marLeft w:val="0"/>
      <w:marRight w:val="0"/>
      <w:marTop w:val="0"/>
      <w:marBottom w:val="0"/>
      <w:divBdr>
        <w:top w:val="none" w:sz="0" w:space="0" w:color="auto"/>
        <w:left w:val="none" w:sz="0" w:space="0" w:color="auto"/>
        <w:bottom w:val="none" w:sz="0" w:space="0" w:color="auto"/>
        <w:right w:val="none" w:sz="0" w:space="0" w:color="auto"/>
      </w:divBdr>
    </w:div>
    <w:div w:id="574319587">
      <w:bodyDiv w:val="1"/>
      <w:marLeft w:val="0"/>
      <w:marRight w:val="0"/>
      <w:marTop w:val="0"/>
      <w:marBottom w:val="0"/>
      <w:divBdr>
        <w:top w:val="none" w:sz="0" w:space="0" w:color="auto"/>
        <w:left w:val="none" w:sz="0" w:space="0" w:color="auto"/>
        <w:bottom w:val="none" w:sz="0" w:space="0" w:color="auto"/>
        <w:right w:val="none" w:sz="0" w:space="0" w:color="auto"/>
      </w:divBdr>
    </w:div>
    <w:div w:id="577060378">
      <w:bodyDiv w:val="1"/>
      <w:marLeft w:val="0"/>
      <w:marRight w:val="0"/>
      <w:marTop w:val="0"/>
      <w:marBottom w:val="0"/>
      <w:divBdr>
        <w:top w:val="none" w:sz="0" w:space="0" w:color="auto"/>
        <w:left w:val="none" w:sz="0" w:space="0" w:color="auto"/>
        <w:bottom w:val="none" w:sz="0" w:space="0" w:color="auto"/>
        <w:right w:val="none" w:sz="0" w:space="0" w:color="auto"/>
      </w:divBdr>
    </w:div>
    <w:div w:id="580330151">
      <w:bodyDiv w:val="1"/>
      <w:marLeft w:val="0"/>
      <w:marRight w:val="0"/>
      <w:marTop w:val="0"/>
      <w:marBottom w:val="0"/>
      <w:divBdr>
        <w:top w:val="none" w:sz="0" w:space="0" w:color="auto"/>
        <w:left w:val="none" w:sz="0" w:space="0" w:color="auto"/>
        <w:bottom w:val="none" w:sz="0" w:space="0" w:color="auto"/>
        <w:right w:val="none" w:sz="0" w:space="0" w:color="auto"/>
      </w:divBdr>
    </w:div>
    <w:div w:id="585652570">
      <w:bodyDiv w:val="1"/>
      <w:marLeft w:val="0"/>
      <w:marRight w:val="750"/>
      <w:marTop w:val="0"/>
      <w:marBottom w:val="0"/>
      <w:divBdr>
        <w:top w:val="none" w:sz="0" w:space="0" w:color="auto"/>
        <w:left w:val="none" w:sz="0" w:space="0" w:color="auto"/>
        <w:bottom w:val="none" w:sz="0" w:space="0" w:color="auto"/>
        <w:right w:val="none" w:sz="0" w:space="0" w:color="auto"/>
      </w:divBdr>
      <w:divsChild>
        <w:div w:id="2079549371">
          <w:marLeft w:val="0"/>
          <w:marRight w:val="0"/>
          <w:marTop w:val="0"/>
          <w:marBottom w:val="0"/>
          <w:divBdr>
            <w:top w:val="none" w:sz="0" w:space="0" w:color="auto"/>
            <w:left w:val="none" w:sz="0" w:space="0" w:color="auto"/>
            <w:bottom w:val="none" w:sz="0" w:space="0" w:color="auto"/>
            <w:right w:val="none" w:sz="0" w:space="0" w:color="auto"/>
          </w:divBdr>
          <w:divsChild>
            <w:div w:id="1931307332">
              <w:marLeft w:val="0"/>
              <w:marRight w:val="0"/>
              <w:marTop w:val="0"/>
              <w:marBottom w:val="0"/>
              <w:divBdr>
                <w:top w:val="none" w:sz="0" w:space="0" w:color="auto"/>
                <w:left w:val="none" w:sz="0" w:space="0" w:color="auto"/>
                <w:bottom w:val="none" w:sz="0" w:space="0" w:color="auto"/>
                <w:right w:val="none" w:sz="0" w:space="0" w:color="auto"/>
              </w:divBdr>
              <w:divsChild>
                <w:div w:id="71123712">
                  <w:marLeft w:val="0"/>
                  <w:marRight w:val="0"/>
                  <w:marTop w:val="0"/>
                  <w:marBottom w:val="0"/>
                  <w:divBdr>
                    <w:top w:val="none" w:sz="0" w:space="0" w:color="auto"/>
                    <w:left w:val="none" w:sz="0" w:space="0" w:color="auto"/>
                    <w:bottom w:val="none" w:sz="0" w:space="0" w:color="auto"/>
                    <w:right w:val="none" w:sz="0" w:space="0" w:color="auto"/>
                  </w:divBdr>
                  <w:divsChild>
                    <w:div w:id="1925845397">
                      <w:marLeft w:val="0"/>
                      <w:marRight w:val="0"/>
                      <w:marTop w:val="0"/>
                      <w:marBottom w:val="0"/>
                      <w:divBdr>
                        <w:top w:val="none" w:sz="0" w:space="0" w:color="auto"/>
                        <w:left w:val="none" w:sz="0" w:space="0" w:color="auto"/>
                        <w:bottom w:val="none" w:sz="0" w:space="0" w:color="auto"/>
                        <w:right w:val="none" w:sz="0" w:space="0" w:color="auto"/>
                      </w:divBdr>
                      <w:divsChild>
                        <w:div w:id="1579169322">
                          <w:marLeft w:val="0"/>
                          <w:marRight w:val="0"/>
                          <w:marTop w:val="0"/>
                          <w:marBottom w:val="0"/>
                          <w:divBdr>
                            <w:top w:val="none" w:sz="0" w:space="0" w:color="auto"/>
                            <w:left w:val="none" w:sz="0" w:space="0" w:color="auto"/>
                            <w:bottom w:val="none" w:sz="0" w:space="0" w:color="auto"/>
                            <w:right w:val="none" w:sz="0" w:space="0" w:color="auto"/>
                          </w:divBdr>
                          <w:divsChild>
                            <w:div w:id="838468474">
                              <w:marLeft w:val="0"/>
                              <w:marRight w:val="0"/>
                              <w:marTop w:val="0"/>
                              <w:marBottom w:val="0"/>
                              <w:divBdr>
                                <w:top w:val="none" w:sz="0" w:space="0" w:color="auto"/>
                                <w:left w:val="none" w:sz="0" w:space="0" w:color="auto"/>
                                <w:bottom w:val="none" w:sz="0" w:space="0" w:color="auto"/>
                                <w:right w:val="none" w:sz="0" w:space="0" w:color="auto"/>
                              </w:divBdr>
                              <w:divsChild>
                                <w:div w:id="1788043876">
                                  <w:marLeft w:val="0"/>
                                  <w:marRight w:val="0"/>
                                  <w:marTop w:val="0"/>
                                  <w:marBottom w:val="0"/>
                                  <w:divBdr>
                                    <w:top w:val="none" w:sz="0" w:space="0" w:color="auto"/>
                                    <w:left w:val="none" w:sz="0" w:space="0" w:color="auto"/>
                                    <w:bottom w:val="none" w:sz="0" w:space="0" w:color="auto"/>
                                    <w:right w:val="none" w:sz="0" w:space="0" w:color="auto"/>
                                  </w:divBdr>
                                  <w:divsChild>
                                    <w:div w:id="1225066202">
                                      <w:marLeft w:val="0"/>
                                      <w:marRight w:val="0"/>
                                      <w:marTop w:val="0"/>
                                      <w:marBottom w:val="0"/>
                                      <w:divBdr>
                                        <w:top w:val="none" w:sz="0" w:space="0" w:color="auto"/>
                                        <w:left w:val="none" w:sz="0" w:space="0" w:color="auto"/>
                                        <w:bottom w:val="none" w:sz="0" w:space="0" w:color="auto"/>
                                        <w:right w:val="none" w:sz="0" w:space="0" w:color="auto"/>
                                      </w:divBdr>
                                      <w:divsChild>
                                        <w:div w:id="1255557641">
                                          <w:marLeft w:val="0"/>
                                          <w:marRight w:val="0"/>
                                          <w:marTop w:val="0"/>
                                          <w:marBottom w:val="0"/>
                                          <w:divBdr>
                                            <w:top w:val="none" w:sz="0" w:space="0" w:color="auto"/>
                                            <w:left w:val="none" w:sz="0" w:space="0" w:color="auto"/>
                                            <w:bottom w:val="none" w:sz="0" w:space="0" w:color="auto"/>
                                            <w:right w:val="none" w:sz="0" w:space="0" w:color="auto"/>
                                          </w:divBdr>
                                          <w:divsChild>
                                            <w:div w:id="8546599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74252975">
                                                  <w:blockQuote w:val="1"/>
                                                  <w:marLeft w:val="0"/>
                                                  <w:marRight w:val="0"/>
                                                  <w:marTop w:val="0"/>
                                                  <w:marBottom w:val="300"/>
                                                  <w:divBdr>
                                                    <w:top w:val="none" w:sz="0" w:space="0" w:color="auto"/>
                                                    <w:left w:val="single" w:sz="36" w:space="15" w:color="EEEEEE"/>
                                                    <w:bottom w:val="none" w:sz="0" w:space="0" w:color="auto"/>
                                                    <w:right w:val="none" w:sz="0" w:space="0" w:color="auto"/>
                                                  </w:divBdr>
                                                </w:div>
                                                <w:div w:id="17609830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7529063">
                                                      <w:marLeft w:val="0"/>
                                                      <w:marRight w:val="0"/>
                                                      <w:marTop w:val="0"/>
                                                      <w:marBottom w:val="0"/>
                                                      <w:divBdr>
                                                        <w:top w:val="none" w:sz="0" w:space="0" w:color="auto"/>
                                                        <w:left w:val="none" w:sz="0" w:space="0" w:color="auto"/>
                                                        <w:bottom w:val="none" w:sz="0" w:space="0" w:color="auto"/>
                                                        <w:right w:val="none" w:sz="0" w:space="0" w:color="auto"/>
                                                      </w:divBdr>
                                                      <w:divsChild>
                                                        <w:div w:id="1970940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4548361">
                                                      <w:marLeft w:val="0"/>
                                                      <w:marRight w:val="0"/>
                                                      <w:marTop w:val="0"/>
                                                      <w:marBottom w:val="0"/>
                                                      <w:divBdr>
                                                        <w:top w:val="none" w:sz="0" w:space="0" w:color="auto"/>
                                                        <w:left w:val="none" w:sz="0" w:space="0" w:color="auto"/>
                                                        <w:bottom w:val="none" w:sz="0" w:space="0" w:color="auto"/>
                                                        <w:right w:val="none" w:sz="0" w:space="0" w:color="auto"/>
                                                      </w:divBdr>
                                                      <w:divsChild>
                                                        <w:div w:id="2597986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8212342">
                                                      <w:marLeft w:val="0"/>
                                                      <w:marRight w:val="0"/>
                                                      <w:marTop w:val="0"/>
                                                      <w:marBottom w:val="0"/>
                                                      <w:divBdr>
                                                        <w:top w:val="none" w:sz="0" w:space="0" w:color="auto"/>
                                                        <w:left w:val="none" w:sz="0" w:space="0" w:color="auto"/>
                                                        <w:bottom w:val="none" w:sz="0" w:space="0" w:color="auto"/>
                                                        <w:right w:val="none" w:sz="0" w:space="0" w:color="auto"/>
                                                      </w:divBdr>
                                                      <w:divsChild>
                                                        <w:div w:id="14952985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4340188">
                                                      <w:marLeft w:val="0"/>
                                                      <w:marRight w:val="0"/>
                                                      <w:marTop w:val="0"/>
                                                      <w:marBottom w:val="0"/>
                                                      <w:divBdr>
                                                        <w:top w:val="none" w:sz="0" w:space="0" w:color="auto"/>
                                                        <w:left w:val="none" w:sz="0" w:space="0" w:color="auto"/>
                                                        <w:bottom w:val="none" w:sz="0" w:space="0" w:color="auto"/>
                                                        <w:right w:val="none" w:sz="0" w:space="0" w:color="auto"/>
                                                      </w:divBdr>
                                                      <w:divsChild>
                                                        <w:div w:id="1294215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0300366">
                                                      <w:marLeft w:val="0"/>
                                                      <w:marRight w:val="0"/>
                                                      <w:marTop w:val="0"/>
                                                      <w:marBottom w:val="0"/>
                                                      <w:divBdr>
                                                        <w:top w:val="none" w:sz="0" w:space="0" w:color="auto"/>
                                                        <w:left w:val="none" w:sz="0" w:space="0" w:color="auto"/>
                                                        <w:bottom w:val="none" w:sz="0" w:space="0" w:color="auto"/>
                                                        <w:right w:val="none" w:sz="0" w:space="0" w:color="auto"/>
                                                      </w:divBdr>
                                                      <w:divsChild>
                                                        <w:div w:id="17715834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8039146">
                                                      <w:marLeft w:val="0"/>
                                                      <w:marRight w:val="0"/>
                                                      <w:marTop w:val="0"/>
                                                      <w:marBottom w:val="0"/>
                                                      <w:divBdr>
                                                        <w:top w:val="none" w:sz="0" w:space="0" w:color="auto"/>
                                                        <w:left w:val="none" w:sz="0" w:space="0" w:color="auto"/>
                                                        <w:bottom w:val="none" w:sz="0" w:space="0" w:color="auto"/>
                                                        <w:right w:val="none" w:sz="0" w:space="0" w:color="auto"/>
                                                      </w:divBdr>
                                                      <w:divsChild>
                                                        <w:div w:id="969896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7117098">
                                                      <w:marLeft w:val="0"/>
                                                      <w:marRight w:val="0"/>
                                                      <w:marTop w:val="0"/>
                                                      <w:marBottom w:val="0"/>
                                                      <w:divBdr>
                                                        <w:top w:val="none" w:sz="0" w:space="0" w:color="auto"/>
                                                        <w:left w:val="none" w:sz="0" w:space="0" w:color="auto"/>
                                                        <w:bottom w:val="none" w:sz="0" w:space="0" w:color="auto"/>
                                                        <w:right w:val="none" w:sz="0" w:space="0" w:color="auto"/>
                                                      </w:divBdr>
                                                      <w:divsChild>
                                                        <w:div w:id="15637121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8627926">
                                                      <w:marLeft w:val="0"/>
                                                      <w:marRight w:val="0"/>
                                                      <w:marTop w:val="0"/>
                                                      <w:marBottom w:val="0"/>
                                                      <w:divBdr>
                                                        <w:top w:val="none" w:sz="0" w:space="0" w:color="auto"/>
                                                        <w:left w:val="none" w:sz="0" w:space="0" w:color="auto"/>
                                                        <w:bottom w:val="none" w:sz="0" w:space="0" w:color="auto"/>
                                                        <w:right w:val="none" w:sz="0" w:space="0" w:color="auto"/>
                                                      </w:divBdr>
                                                      <w:divsChild>
                                                        <w:div w:id="13959306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9455135">
                                                      <w:marLeft w:val="0"/>
                                                      <w:marRight w:val="0"/>
                                                      <w:marTop w:val="0"/>
                                                      <w:marBottom w:val="0"/>
                                                      <w:divBdr>
                                                        <w:top w:val="none" w:sz="0" w:space="0" w:color="auto"/>
                                                        <w:left w:val="none" w:sz="0" w:space="0" w:color="auto"/>
                                                        <w:bottom w:val="none" w:sz="0" w:space="0" w:color="auto"/>
                                                        <w:right w:val="none" w:sz="0" w:space="0" w:color="auto"/>
                                                      </w:divBdr>
                                                      <w:divsChild>
                                                        <w:div w:id="15195392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497600">
      <w:bodyDiv w:val="1"/>
      <w:marLeft w:val="0"/>
      <w:marRight w:val="0"/>
      <w:marTop w:val="0"/>
      <w:marBottom w:val="0"/>
      <w:divBdr>
        <w:top w:val="none" w:sz="0" w:space="0" w:color="auto"/>
        <w:left w:val="none" w:sz="0" w:space="0" w:color="auto"/>
        <w:bottom w:val="none" w:sz="0" w:space="0" w:color="auto"/>
        <w:right w:val="none" w:sz="0" w:space="0" w:color="auto"/>
      </w:divBdr>
    </w:div>
    <w:div w:id="586965865">
      <w:bodyDiv w:val="1"/>
      <w:marLeft w:val="0"/>
      <w:marRight w:val="0"/>
      <w:marTop w:val="0"/>
      <w:marBottom w:val="0"/>
      <w:divBdr>
        <w:top w:val="none" w:sz="0" w:space="0" w:color="auto"/>
        <w:left w:val="none" w:sz="0" w:space="0" w:color="auto"/>
        <w:bottom w:val="none" w:sz="0" w:space="0" w:color="auto"/>
        <w:right w:val="none" w:sz="0" w:space="0" w:color="auto"/>
      </w:divBdr>
    </w:div>
    <w:div w:id="597055544">
      <w:bodyDiv w:val="1"/>
      <w:marLeft w:val="0"/>
      <w:marRight w:val="0"/>
      <w:marTop w:val="0"/>
      <w:marBottom w:val="0"/>
      <w:divBdr>
        <w:top w:val="none" w:sz="0" w:space="0" w:color="auto"/>
        <w:left w:val="none" w:sz="0" w:space="0" w:color="auto"/>
        <w:bottom w:val="none" w:sz="0" w:space="0" w:color="auto"/>
        <w:right w:val="none" w:sz="0" w:space="0" w:color="auto"/>
      </w:divBdr>
    </w:div>
    <w:div w:id="599684641">
      <w:bodyDiv w:val="1"/>
      <w:marLeft w:val="0"/>
      <w:marRight w:val="0"/>
      <w:marTop w:val="0"/>
      <w:marBottom w:val="0"/>
      <w:divBdr>
        <w:top w:val="none" w:sz="0" w:space="0" w:color="auto"/>
        <w:left w:val="none" w:sz="0" w:space="0" w:color="auto"/>
        <w:bottom w:val="none" w:sz="0" w:space="0" w:color="auto"/>
        <w:right w:val="none" w:sz="0" w:space="0" w:color="auto"/>
      </w:divBdr>
    </w:div>
    <w:div w:id="605501293">
      <w:bodyDiv w:val="1"/>
      <w:marLeft w:val="0"/>
      <w:marRight w:val="0"/>
      <w:marTop w:val="0"/>
      <w:marBottom w:val="0"/>
      <w:divBdr>
        <w:top w:val="none" w:sz="0" w:space="0" w:color="auto"/>
        <w:left w:val="none" w:sz="0" w:space="0" w:color="auto"/>
        <w:bottom w:val="none" w:sz="0" w:space="0" w:color="auto"/>
        <w:right w:val="none" w:sz="0" w:space="0" w:color="auto"/>
      </w:divBdr>
      <w:divsChild>
        <w:div w:id="1141657734">
          <w:marLeft w:val="340"/>
          <w:marRight w:val="0"/>
          <w:marTop w:val="160"/>
          <w:marBottom w:val="200"/>
          <w:divBdr>
            <w:top w:val="none" w:sz="0" w:space="0" w:color="auto"/>
            <w:left w:val="none" w:sz="0" w:space="0" w:color="auto"/>
            <w:bottom w:val="none" w:sz="0" w:space="0" w:color="auto"/>
            <w:right w:val="none" w:sz="0" w:space="0" w:color="auto"/>
          </w:divBdr>
        </w:div>
        <w:div w:id="13735319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33547237">
              <w:blockQuote w:val="1"/>
              <w:marLeft w:val="400"/>
              <w:marRight w:val="0"/>
              <w:marTop w:val="160"/>
              <w:marBottom w:val="200"/>
              <w:divBdr>
                <w:top w:val="none" w:sz="0" w:space="0" w:color="auto"/>
                <w:left w:val="none" w:sz="0" w:space="0" w:color="auto"/>
                <w:bottom w:val="none" w:sz="0" w:space="0" w:color="auto"/>
                <w:right w:val="none" w:sz="0" w:space="0" w:color="auto"/>
              </w:divBdr>
            </w:div>
            <w:div w:id="11244231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88962245">
                  <w:marLeft w:val="0"/>
                  <w:marRight w:val="0"/>
                  <w:marTop w:val="0"/>
                  <w:marBottom w:val="0"/>
                  <w:divBdr>
                    <w:top w:val="none" w:sz="0" w:space="0" w:color="auto"/>
                    <w:left w:val="none" w:sz="0" w:space="0" w:color="auto"/>
                    <w:bottom w:val="none" w:sz="0" w:space="0" w:color="auto"/>
                    <w:right w:val="none" w:sz="0" w:space="0" w:color="auto"/>
                  </w:divBdr>
                  <w:divsChild>
                    <w:div w:id="10276789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6147053">
                  <w:marLeft w:val="0"/>
                  <w:marRight w:val="0"/>
                  <w:marTop w:val="0"/>
                  <w:marBottom w:val="0"/>
                  <w:divBdr>
                    <w:top w:val="none" w:sz="0" w:space="0" w:color="auto"/>
                    <w:left w:val="none" w:sz="0" w:space="0" w:color="auto"/>
                    <w:bottom w:val="none" w:sz="0" w:space="0" w:color="auto"/>
                    <w:right w:val="none" w:sz="0" w:space="0" w:color="auto"/>
                  </w:divBdr>
                  <w:divsChild>
                    <w:div w:id="7750535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351425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07616586">
      <w:bodyDiv w:val="1"/>
      <w:marLeft w:val="0"/>
      <w:marRight w:val="0"/>
      <w:marTop w:val="0"/>
      <w:marBottom w:val="0"/>
      <w:divBdr>
        <w:top w:val="none" w:sz="0" w:space="0" w:color="auto"/>
        <w:left w:val="none" w:sz="0" w:space="0" w:color="auto"/>
        <w:bottom w:val="none" w:sz="0" w:space="0" w:color="auto"/>
        <w:right w:val="none" w:sz="0" w:space="0" w:color="auto"/>
      </w:divBdr>
      <w:divsChild>
        <w:div w:id="814758433">
          <w:blockQuote w:val="1"/>
          <w:marLeft w:val="400"/>
          <w:marRight w:val="0"/>
          <w:marTop w:val="160"/>
          <w:marBottom w:val="200"/>
          <w:divBdr>
            <w:top w:val="none" w:sz="0" w:space="0" w:color="auto"/>
            <w:left w:val="none" w:sz="0" w:space="0" w:color="auto"/>
            <w:bottom w:val="none" w:sz="0" w:space="0" w:color="auto"/>
            <w:right w:val="none" w:sz="0" w:space="0" w:color="auto"/>
          </w:divBdr>
        </w:div>
        <w:div w:id="1237713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0625173">
      <w:bodyDiv w:val="1"/>
      <w:marLeft w:val="0"/>
      <w:marRight w:val="0"/>
      <w:marTop w:val="0"/>
      <w:marBottom w:val="0"/>
      <w:divBdr>
        <w:top w:val="none" w:sz="0" w:space="0" w:color="auto"/>
        <w:left w:val="none" w:sz="0" w:space="0" w:color="auto"/>
        <w:bottom w:val="none" w:sz="0" w:space="0" w:color="auto"/>
        <w:right w:val="none" w:sz="0" w:space="0" w:color="auto"/>
      </w:divBdr>
    </w:div>
    <w:div w:id="611084856">
      <w:bodyDiv w:val="1"/>
      <w:marLeft w:val="0"/>
      <w:marRight w:val="0"/>
      <w:marTop w:val="0"/>
      <w:marBottom w:val="0"/>
      <w:divBdr>
        <w:top w:val="none" w:sz="0" w:space="0" w:color="auto"/>
        <w:left w:val="none" w:sz="0" w:space="0" w:color="auto"/>
        <w:bottom w:val="none" w:sz="0" w:space="0" w:color="auto"/>
        <w:right w:val="none" w:sz="0" w:space="0" w:color="auto"/>
      </w:divBdr>
    </w:div>
    <w:div w:id="612515815">
      <w:bodyDiv w:val="1"/>
      <w:marLeft w:val="0"/>
      <w:marRight w:val="0"/>
      <w:marTop w:val="0"/>
      <w:marBottom w:val="0"/>
      <w:divBdr>
        <w:top w:val="none" w:sz="0" w:space="0" w:color="auto"/>
        <w:left w:val="none" w:sz="0" w:space="0" w:color="auto"/>
        <w:bottom w:val="none" w:sz="0" w:space="0" w:color="auto"/>
        <w:right w:val="none" w:sz="0" w:space="0" w:color="auto"/>
      </w:divBdr>
    </w:div>
    <w:div w:id="617302482">
      <w:bodyDiv w:val="1"/>
      <w:marLeft w:val="0"/>
      <w:marRight w:val="0"/>
      <w:marTop w:val="0"/>
      <w:marBottom w:val="0"/>
      <w:divBdr>
        <w:top w:val="none" w:sz="0" w:space="0" w:color="auto"/>
        <w:left w:val="none" w:sz="0" w:space="0" w:color="auto"/>
        <w:bottom w:val="none" w:sz="0" w:space="0" w:color="auto"/>
        <w:right w:val="none" w:sz="0" w:space="0" w:color="auto"/>
      </w:divBdr>
    </w:div>
    <w:div w:id="618027292">
      <w:bodyDiv w:val="1"/>
      <w:marLeft w:val="0"/>
      <w:marRight w:val="0"/>
      <w:marTop w:val="0"/>
      <w:marBottom w:val="0"/>
      <w:divBdr>
        <w:top w:val="none" w:sz="0" w:space="0" w:color="auto"/>
        <w:left w:val="none" w:sz="0" w:space="0" w:color="auto"/>
        <w:bottom w:val="none" w:sz="0" w:space="0" w:color="auto"/>
        <w:right w:val="none" w:sz="0" w:space="0" w:color="auto"/>
      </w:divBdr>
    </w:div>
    <w:div w:id="630670381">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46402202">
      <w:bodyDiv w:val="1"/>
      <w:marLeft w:val="0"/>
      <w:marRight w:val="0"/>
      <w:marTop w:val="0"/>
      <w:marBottom w:val="0"/>
      <w:divBdr>
        <w:top w:val="none" w:sz="0" w:space="0" w:color="auto"/>
        <w:left w:val="none" w:sz="0" w:space="0" w:color="auto"/>
        <w:bottom w:val="none" w:sz="0" w:space="0" w:color="auto"/>
        <w:right w:val="none" w:sz="0" w:space="0" w:color="auto"/>
      </w:divBdr>
      <w:divsChild>
        <w:div w:id="1014501535">
          <w:marLeft w:val="0"/>
          <w:marRight w:val="0"/>
          <w:marTop w:val="0"/>
          <w:marBottom w:val="0"/>
          <w:divBdr>
            <w:top w:val="none" w:sz="0" w:space="0" w:color="auto"/>
            <w:left w:val="none" w:sz="0" w:space="0" w:color="auto"/>
            <w:bottom w:val="none" w:sz="0" w:space="0" w:color="auto"/>
            <w:right w:val="none" w:sz="0" w:space="0" w:color="auto"/>
          </w:divBdr>
          <w:divsChild>
            <w:div w:id="881328460">
              <w:marLeft w:val="0"/>
              <w:marRight w:val="0"/>
              <w:marTop w:val="0"/>
              <w:marBottom w:val="0"/>
              <w:divBdr>
                <w:top w:val="none" w:sz="0" w:space="0" w:color="auto"/>
                <w:left w:val="none" w:sz="0" w:space="0" w:color="auto"/>
                <w:bottom w:val="none" w:sz="0" w:space="0" w:color="auto"/>
                <w:right w:val="none" w:sz="0" w:space="0" w:color="auto"/>
              </w:divBdr>
              <w:divsChild>
                <w:div w:id="577328335">
                  <w:marLeft w:val="0"/>
                  <w:marRight w:val="0"/>
                  <w:marTop w:val="0"/>
                  <w:marBottom w:val="0"/>
                  <w:divBdr>
                    <w:top w:val="none" w:sz="0" w:space="0" w:color="auto"/>
                    <w:left w:val="none" w:sz="0" w:space="0" w:color="auto"/>
                    <w:bottom w:val="none" w:sz="0" w:space="0" w:color="auto"/>
                    <w:right w:val="none" w:sz="0" w:space="0" w:color="auto"/>
                  </w:divBdr>
                  <w:divsChild>
                    <w:div w:id="2077775785">
                      <w:marLeft w:val="0"/>
                      <w:marRight w:val="0"/>
                      <w:marTop w:val="0"/>
                      <w:marBottom w:val="0"/>
                      <w:divBdr>
                        <w:top w:val="none" w:sz="0" w:space="0" w:color="auto"/>
                        <w:left w:val="none" w:sz="0" w:space="0" w:color="auto"/>
                        <w:bottom w:val="none" w:sz="0" w:space="0" w:color="auto"/>
                        <w:right w:val="none" w:sz="0" w:space="0" w:color="auto"/>
                      </w:divBdr>
                      <w:divsChild>
                        <w:div w:id="1757633385">
                          <w:marLeft w:val="0"/>
                          <w:marRight w:val="0"/>
                          <w:marTop w:val="15"/>
                          <w:marBottom w:val="0"/>
                          <w:divBdr>
                            <w:top w:val="none" w:sz="0" w:space="0" w:color="auto"/>
                            <w:left w:val="none" w:sz="0" w:space="0" w:color="auto"/>
                            <w:bottom w:val="none" w:sz="0" w:space="0" w:color="auto"/>
                            <w:right w:val="none" w:sz="0" w:space="0" w:color="auto"/>
                          </w:divBdr>
                          <w:divsChild>
                            <w:div w:id="1229730539">
                              <w:marLeft w:val="0"/>
                              <w:marRight w:val="0"/>
                              <w:marTop w:val="0"/>
                              <w:marBottom w:val="0"/>
                              <w:divBdr>
                                <w:top w:val="none" w:sz="0" w:space="0" w:color="auto"/>
                                <w:left w:val="none" w:sz="0" w:space="0" w:color="auto"/>
                                <w:bottom w:val="none" w:sz="0" w:space="0" w:color="auto"/>
                                <w:right w:val="none" w:sz="0" w:space="0" w:color="auto"/>
                              </w:divBdr>
                              <w:divsChild>
                                <w:div w:id="189882400">
                                  <w:marLeft w:val="0"/>
                                  <w:marRight w:val="0"/>
                                  <w:marTop w:val="0"/>
                                  <w:marBottom w:val="0"/>
                                  <w:divBdr>
                                    <w:top w:val="none" w:sz="0" w:space="0" w:color="auto"/>
                                    <w:left w:val="none" w:sz="0" w:space="0" w:color="auto"/>
                                    <w:bottom w:val="none" w:sz="0" w:space="0" w:color="auto"/>
                                    <w:right w:val="none" w:sz="0" w:space="0" w:color="auto"/>
                                  </w:divBdr>
                                </w:div>
                                <w:div w:id="258492311">
                                  <w:marLeft w:val="0"/>
                                  <w:marRight w:val="0"/>
                                  <w:marTop w:val="0"/>
                                  <w:marBottom w:val="0"/>
                                  <w:divBdr>
                                    <w:top w:val="none" w:sz="0" w:space="0" w:color="auto"/>
                                    <w:left w:val="none" w:sz="0" w:space="0" w:color="auto"/>
                                    <w:bottom w:val="none" w:sz="0" w:space="0" w:color="auto"/>
                                    <w:right w:val="none" w:sz="0" w:space="0" w:color="auto"/>
                                  </w:divBdr>
                                </w:div>
                                <w:div w:id="529995425">
                                  <w:marLeft w:val="0"/>
                                  <w:marRight w:val="0"/>
                                  <w:marTop w:val="0"/>
                                  <w:marBottom w:val="0"/>
                                  <w:divBdr>
                                    <w:top w:val="none" w:sz="0" w:space="0" w:color="auto"/>
                                    <w:left w:val="none" w:sz="0" w:space="0" w:color="auto"/>
                                    <w:bottom w:val="none" w:sz="0" w:space="0" w:color="auto"/>
                                    <w:right w:val="none" w:sz="0" w:space="0" w:color="auto"/>
                                  </w:divBdr>
                                </w:div>
                                <w:div w:id="839810799">
                                  <w:marLeft w:val="0"/>
                                  <w:marRight w:val="0"/>
                                  <w:marTop w:val="0"/>
                                  <w:marBottom w:val="0"/>
                                  <w:divBdr>
                                    <w:top w:val="none" w:sz="0" w:space="0" w:color="auto"/>
                                    <w:left w:val="none" w:sz="0" w:space="0" w:color="auto"/>
                                    <w:bottom w:val="none" w:sz="0" w:space="0" w:color="auto"/>
                                    <w:right w:val="none" w:sz="0" w:space="0" w:color="auto"/>
                                  </w:divBdr>
                                </w:div>
                                <w:div w:id="929654427">
                                  <w:marLeft w:val="0"/>
                                  <w:marRight w:val="0"/>
                                  <w:marTop w:val="0"/>
                                  <w:marBottom w:val="0"/>
                                  <w:divBdr>
                                    <w:top w:val="none" w:sz="0" w:space="0" w:color="auto"/>
                                    <w:left w:val="none" w:sz="0" w:space="0" w:color="auto"/>
                                    <w:bottom w:val="none" w:sz="0" w:space="0" w:color="auto"/>
                                    <w:right w:val="none" w:sz="0" w:space="0" w:color="auto"/>
                                  </w:divBdr>
                                </w:div>
                                <w:div w:id="1023635132">
                                  <w:marLeft w:val="0"/>
                                  <w:marRight w:val="0"/>
                                  <w:marTop w:val="0"/>
                                  <w:marBottom w:val="0"/>
                                  <w:divBdr>
                                    <w:top w:val="none" w:sz="0" w:space="0" w:color="auto"/>
                                    <w:left w:val="none" w:sz="0" w:space="0" w:color="auto"/>
                                    <w:bottom w:val="none" w:sz="0" w:space="0" w:color="auto"/>
                                    <w:right w:val="none" w:sz="0" w:space="0" w:color="auto"/>
                                  </w:divBdr>
                                </w:div>
                                <w:div w:id="1045905631">
                                  <w:marLeft w:val="0"/>
                                  <w:marRight w:val="0"/>
                                  <w:marTop w:val="0"/>
                                  <w:marBottom w:val="0"/>
                                  <w:divBdr>
                                    <w:top w:val="none" w:sz="0" w:space="0" w:color="auto"/>
                                    <w:left w:val="none" w:sz="0" w:space="0" w:color="auto"/>
                                    <w:bottom w:val="none" w:sz="0" w:space="0" w:color="auto"/>
                                    <w:right w:val="none" w:sz="0" w:space="0" w:color="auto"/>
                                  </w:divBdr>
                                </w:div>
                                <w:div w:id="1053306703">
                                  <w:marLeft w:val="0"/>
                                  <w:marRight w:val="0"/>
                                  <w:marTop w:val="0"/>
                                  <w:marBottom w:val="0"/>
                                  <w:divBdr>
                                    <w:top w:val="none" w:sz="0" w:space="0" w:color="auto"/>
                                    <w:left w:val="none" w:sz="0" w:space="0" w:color="auto"/>
                                    <w:bottom w:val="none" w:sz="0" w:space="0" w:color="auto"/>
                                    <w:right w:val="none" w:sz="0" w:space="0" w:color="auto"/>
                                  </w:divBdr>
                                </w:div>
                                <w:div w:id="1160847380">
                                  <w:marLeft w:val="0"/>
                                  <w:marRight w:val="0"/>
                                  <w:marTop w:val="0"/>
                                  <w:marBottom w:val="0"/>
                                  <w:divBdr>
                                    <w:top w:val="none" w:sz="0" w:space="0" w:color="auto"/>
                                    <w:left w:val="none" w:sz="0" w:space="0" w:color="auto"/>
                                    <w:bottom w:val="none" w:sz="0" w:space="0" w:color="auto"/>
                                    <w:right w:val="none" w:sz="0" w:space="0" w:color="auto"/>
                                  </w:divBdr>
                                </w:div>
                                <w:div w:id="1364984285">
                                  <w:marLeft w:val="0"/>
                                  <w:marRight w:val="0"/>
                                  <w:marTop w:val="0"/>
                                  <w:marBottom w:val="0"/>
                                  <w:divBdr>
                                    <w:top w:val="none" w:sz="0" w:space="0" w:color="auto"/>
                                    <w:left w:val="none" w:sz="0" w:space="0" w:color="auto"/>
                                    <w:bottom w:val="none" w:sz="0" w:space="0" w:color="auto"/>
                                    <w:right w:val="none" w:sz="0" w:space="0" w:color="auto"/>
                                  </w:divBdr>
                                </w:div>
                                <w:div w:id="1366061766">
                                  <w:marLeft w:val="0"/>
                                  <w:marRight w:val="0"/>
                                  <w:marTop w:val="0"/>
                                  <w:marBottom w:val="0"/>
                                  <w:divBdr>
                                    <w:top w:val="none" w:sz="0" w:space="0" w:color="auto"/>
                                    <w:left w:val="none" w:sz="0" w:space="0" w:color="auto"/>
                                    <w:bottom w:val="none" w:sz="0" w:space="0" w:color="auto"/>
                                    <w:right w:val="none" w:sz="0" w:space="0" w:color="auto"/>
                                  </w:divBdr>
                                </w:div>
                                <w:div w:id="1543908165">
                                  <w:marLeft w:val="0"/>
                                  <w:marRight w:val="0"/>
                                  <w:marTop w:val="0"/>
                                  <w:marBottom w:val="0"/>
                                  <w:divBdr>
                                    <w:top w:val="none" w:sz="0" w:space="0" w:color="auto"/>
                                    <w:left w:val="none" w:sz="0" w:space="0" w:color="auto"/>
                                    <w:bottom w:val="none" w:sz="0" w:space="0" w:color="auto"/>
                                    <w:right w:val="none" w:sz="0" w:space="0" w:color="auto"/>
                                  </w:divBdr>
                                </w:div>
                                <w:div w:id="1673944912">
                                  <w:marLeft w:val="0"/>
                                  <w:marRight w:val="0"/>
                                  <w:marTop w:val="0"/>
                                  <w:marBottom w:val="0"/>
                                  <w:divBdr>
                                    <w:top w:val="none" w:sz="0" w:space="0" w:color="auto"/>
                                    <w:left w:val="none" w:sz="0" w:space="0" w:color="auto"/>
                                    <w:bottom w:val="none" w:sz="0" w:space="0" w:color="auto"/>
                                    <w:right w:val="none" w:sz="0" w:space="0" w:color="auto"/>
                                  </w:divBdr>
                                </w:div>
                                <w:div w:id="1944266267">
                                  <w:marLeft w:val="0"/>
                                  <w:marRight w:val="0"/>
                                  <w:marTop w:val="0"/>
                                  <w:marBottom w:val="0"/>
                                  <w:divBdr>
                                    <w:top w:val="none" w:sz="0" w:space="0" w:color="auto"/>
                                    <w:left w:val="none" w:sz="0" w:space="0" w:color="auto"/>
                                    <w:bottom w:val="none" w:sz="0" w:space="0" w:color="auto"/>
                                    <w:right w:val="none" w:sz="0" w:space="0" w:color="auto"/>
                                  </w:divBdr>
                                </w:div>
                                <w:div w:id="2021348110">
                                  <w:marLeft w:val="0"/>
                                  <w:marRight w:val="0"/>
                                  <w:marTop w:val="0"/>
                                  <w:marBottom w:val="0"/>
                                  <w:divBdr>
                                    <w:top w:val="none" w:sz="0" w:space="0" w:color="auto"/>
                                    <w:left w:val="none" w:sz="0" w:space="0" w:color="auto"/>
                                    <w:bottom w:val="none" w:sz="0" w:space="0" w:color="auto"/>
                                    <w:right w:val="none" w:sz="0" w:space="0" w:color="auto"/>
                                  </w:divBdr>
                                </w:div>
                                <w:div w:id="21235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48411">
      <w:bodyDiv w:val="1"/>
      <w:marLeft w:val="0"/>
      <w:marRight w:val="0"/>
      <w:marTop w:val="0"/>
      <w:marBottom w:val="0"/>
      <w:divBdr>
        <w:top w:val="none" w:sz="0" w:space="0" w:color="auto"/>
        <w:left w:val="none" w:sz="0" w:space="0" w:color="auto"/>
        <w:bottom w:val="none" w:sz="0" w:space="0" w:color="auto"/>
        <w:right w:val="none" w:sz="0" w:space="0" w:color="auto"/>
      </w:divBdr>
    </w:div>
    <w:div w:id="652756373">
      <w:bodyDiv w:val="1"/>
      <w:marLeft w:val="0"/>
      <w:marRight w:val="0"/>
      <w:marTop w:val="0"/>
      <w:marBottom w:val="0"/>
      <w:divBdr>
        <w:top w:val="none" w:sz="0" w:space="0" w:color="auto"/>
        <w:left w:val="none" w:sz="0" w:space="0" w:color="auto"/>
        <w:bottom w:val="none" w:sz="0" w:space="0" w:color="auto"/>
        <w:right w:val="none" w:sz="0" w:space="0" w:color="auto"/>
      </w:divBdr>
    </w:div>
    <w:div w:id="661351673">
      <w:bodyDiv w:val="1"/>
      <w:marLeft w:val="0"/>
      <w:marRight w:val="0"/>
      <w:marTop w:val="0"/>
      <w:marBottom w:val="0"/>
      <w:divBdr>
        <w:top w:val="none" w:sz="0" w:space="0" w:color="auto"/>
        <w:left w:val="none" w:sz="0" w:space="0" w:color="auto"/>
        <w:bottom w:val="none" w:sz="0" w:space="0" w:color="auto"/>
        <w:right w:val="none" w:sz="0" w:space="0" w:color="auto"/>
      </w:divBdr>
      <w:divsChild>
        <w:div w:id="207189068">
          <w:marLeft w:val="0"/>
          <w:marRight w:val="0"/>
          <w:marTop w:val="0"/>
          <w:marBottom w:val="0"/>
          <w:divBdr>
            <w:top w:val="single" w:sz="12" w:space="0" w:color="0000FF"/>
            <w:left w:val="single" w:sz="12" w:space="0" w:color="0000FF"/>
            <w:bottom w:val="single" w:sz="12" w:space="0" w:color="0000FF"/>
            <w:right w:val="single" w:sz="12" w:space="0" w:color="0000FF"/>
          </w:divBdr>
          <w:divsChild>
            <w:div w:id="95441512">
              <w:marLeft w:val="0"/>
              <w:marRight w:val="0"/>
              <w:marTop w:val="0"/>
              <w:marBottom w:val="0"/>
              <w:divBdr>
                <w:top w:val="single" w:sz="6" w:space="0" w:color="000000"/>
                <w:left w:val="single" w:sz="6" w:space="0" w:color="000000"/>
                <w:bottom w:val="single" w:sz="6" w:space="0" w:color="000000"/>
                <w:right w:val="single" w:sz="6" w:space="0" w:color="000000"/>
              </w:divBdr>
              <w:divsChild>
                <w:div w:id="1340351787">
                  <w:marLeft w:val="0"/>
                  <w:marRight w:val="0"/>
                  <w:marTop w:val="0"/>
                  <w:marBottom w:val="0"/>
                  <w:divBdr>
                    <w:top w:val="none" w:sz="0" w:space="0" w:color="auto"/>
                    <w:left w:val="none" w:sz="0" w:space="0" w:color="auto"/>
                    <w:bottom w:val="none" w:sz="0" w:space="0" w:color="auto"/>
                    <w:right w:val="none" w:sz="0" w:space="0" w:color="auto"/>
                  </w:divBdr>
                  <w:divsChild>
                    <w:div w:id="131602112">
                      <w:marLeft w:val="0"/>
                      <w:marRight w:val="0"/>
                      <w:marTop w:val="0"/>
                      <w:marBottom w:val="0"/>
                      <w:divBdr>
                        <w:top w:val="none" w:sz="0" w:space="0" w:color="auto"/>
                        <w:left w:val="none" w:sz="0" w:space="0" w:color="auto"/>
                        <w:bottom w:val="none" w:sz="0" w:space="0" w:color="auto"/>
                        <w:right w:val="none" w:sz="0" w:space="0" w:color="auto"/>
                      </w:divBdr>
                    </w:div>
                    <w:div w:id="134611341">
                      <w:marLeft w:val="0"/>
                      <w:marRight w:val="0"/>
                      <w:marTop w:val="0"/>
                      <w:marBottom w:val="0"/>
                      <w:divBdr>
                        <w:top w:val="none" w:sz="0" w:space="0" w:color="auto"/>
                        <w:left w:val="none" w:sz="0" w:space="0" w:color="auto"/>
                        <w:bottom w:val="none" w:sz="0" w:space="0" w:color="auto"/>
                        <w:right w:val="none" w:sz="0" w:space="0" w:color="auto"/>
                      </w:divBdr>
                    </w:div>
                    <w:div w:id="204101151">
                      <w:marLeft w:val="0"/>
                      <w:marRight w:val="0"/>
                      <w:marTop w:val="0"/>
                      <w:marBottom w:val="0"/>
                      <w:divBdr>
                        <w:top w:val="none" w:sz="0" w:space="0" w:color="auto"/>
                        <w:left w:val="none" w:sz="0" w:space="0" w:color="auto"/>
                        <w:bottom w:val="none" w:sz="0" w:space="0" w:color="auto"/>
                        <w:right w:val="none" w:sz="0" w:space="0" w:color="auto"/>
                      </w:divBdr>
                    </w:div>
                    <w:div w:id="358900138">
                      <w:marLeft w:val="0"/>
                      <w:marRight w:val="0"/>
                      <w:marTop w:val="0"/>
                      <w:marBottom w:val="0"/>
                      <w:divBdr>
                        <w:top w:val="none" w:sz="0" w:space="0" w:color="auto"/>
                        <w:left w:val="none" w:sz="0" w:space="0" w:color="auto"/>
                        <w:bottom w:val="none" w:sz="0" w:space="0" w:color="auto"/>
                        <w:right w:val="none" w:sz="0" w:space="0" w:color="auto"/>
                      </w:divBdr>
                    </w:div>
                    <w:div w:id="375009903">
                      <w:marLeft w:val="0"/>
                      <w:marRight w:val="0"/>
                      <w:marTop w:val="0"/>
                      <w:marBottom w:val="0"/>
                      <w:divBdr>
                        <w:top w:val="none" w:sz="0" w:space="0" w:color="auto"/>
                        <w:left w:val="none" w:sz="0" w:space="0" w:color="auto"/>
                        <w:bottom w:val="none" w:sz="0" w:space="0" w:color="auto"/>
                        <w:right w:val="none" w:sz="0" w:space="0" w:color="auto"/>
                      </w:divBdr>
                    </w:div>
                    <w:div w:id="463038927">
                      <w:marLeft w:val="0"/>
                      <w:marRight w:val="0"/>
                      <w:marTop w:val="0"/>
                      <w:marBottom w:val="0"/>
                      <w:divBdr>
                        <w:top w:val="none" w:sz="0" w:space="0" w:color="auto"/>
                        <w:left w:val="none" w:sz="0" w:space="0" w:color="auto"/>
                        <w:bottom w:val="none" w:sz="0" w:space="0" w:color="auto"/>
                        <w:right w:val="none" w:sz="0" w:space="0" w:color="auto"/>
                      </w:divBdr>
                    </w:div>
                    <w:div w:id="494808210">
                      <w:marLeft w:val="0"/>
                      <w:marRight w:val="0"/>
                      <w:marTop w:val="0"/>
                      <w:marBottom w:val="0"/>
                      <w:divBdr>
                        <w:top w:val="none" w:sz="0" w:space="0" w:color="auto"/>
                        <w:left w:val="none" w:sz="0" w:space="0" w:color="auto"/>
                        <w:bottom w:val="none" w:sz="0" w:space="0" w:color="auto"/>
                        <w:right w:val="none" w:sz="0" w:space="0" w:color="auto"/>
                      </w:divBdr>
                    </w:div>
                    <w:div w:id="516189554">
                      <w:marLeft w:val="0"/>
                      <w:marRight w:val="0"/>
                      <w:marTop w:val="0"/>
                      <w:marBottom w:val="0"/>
                      <w:divBdr>
                        <w:top w:val="none" w:sz="0" w:space="0" w:color="auto"/>
                        <w:left w:val="none" w:sz="0" w:space="0" w:color="auto"/>
                        <w:bottom w:val="none" w:sz="0" w:space="0" w:color="auto"/>
                        <w:right w:val="none" w:sz="0" w:space="0" w:color="auto"/>
                      </w:divBdr>
                    </w:div>
                    <w:div w:id="780874841">
                      <w:marLeft w:val="0"/>
                      <w:marRight w:val="0"/>
                      <w:marTop w:val="0"/>
                      <w:marBottom w:val="0"/>
                      <w:divBdr>
                        <w:top w:val="none" w:sz="0" w:space="0" w:color="auto"/>
                        <w:left w:val="none" w:sz="0" w:space="0" w:color="auto"/>
                        <w:bottom w:val="none" w:sz="0" w:space="0" w:color="auto"/>
                        <w:right w:val="none" w:sz="0" w:space="0" w:color="auto"/>
                      </w:divBdr>
                    </w:div>
                    <w:div w:id="814105941">
                      <w:marLeft w:val="0"/>
                      <w:marRight w:val="0"/>
                      <w:marTop w:val="0"/>
                      <w:marBottom w:val="0"/>
                      <w:divBdr>
                        <w:top w:val="none" w:sz="0" w:space="0" w:color="auto"/>
                        <w:left w:val="none" w:sz="0" w:space="0" w:color="auto"/>
                        <w:bottom w:val="none" w:sz="0" w:space="0" w:color="auto"/>
                        <w:right w:val="none" w:sz="0" w:space="0" w:color="auto"/>
                      </w:divBdr>
                    </w:div>
                    <w:div w:id="853030620">
                      <w:marLeft w:val="0"/>
                      <w:marRight w:val="0"/>
                      <w:marTop w:val="0"/>
                      <w:marBottom w:val="0"/>
                      <w:divBdr>
                        <w:top w:val="none" w:sz="0" w:space="0" w:color="auto"/>
                        <w:left w:val="none" w:sz="0" w:space="0" w:color="auto"/>
                        <w:bottom w:val="none" w:sz="0" w:space="0" w:color="auto"/>
                        <w:right w:val="none" w:sz="0" w:space="0" w:color="auto"/>
                      </w:divBdr>
                    </w:div>
                    <w:div w:id="999774331">
                      <w:marLeft w:val="0"/>
                      <w:marRight w:val="0"/>
                      <w:marTop w:val="0"/>
                      <w:marBottom w:val="0"/>
                      <w:divBdr>
                        <w:top w:val="none" w:sz="0" w:space="0" w:color="auto"/>
                        <w:left w:val="none" w:sz="0" w:space="0" w:color="auto"/>
                        <w:bottom w:val="none" w:sz="0" w:space="0" w:color="auto"/>
                        <w:right w:val="none" w:sz="0" w:space="0" w:color="auto"/>
                      </w:divBdr>
                    </w:div>
                    <w:div w:id="1035887705">
                      <w:marLeft w:val="0"/>
                      <w:marRight w:val="0"/>
                      <w:marTop w:val="0"/>
                      <w:marBottom w:val="0"/>
                      <w:divBdr>
                        <w:top w:val="none" w:sz="0" w:space="0" w:color="auto"/>
                        <w:left w:val="none" w:sz="0" w:space="0" w:color="auto"/>
                        <w:bottom w:val="none" w:sz="0" w:space="0" w:color="auto"/>
                        <w:right w:val="none" w:sz="0" w:space="0" w:color="auto"/>
                      </w:divBdr>
                    </w:div>
                    <w:div w:id="1155099048">
                      <w:marLeft w:val="0"/>
                      <w:marRight w:val="0"/>
                      <w:marTop w:val="0"/>
                      <w:marBottom w:val="0"/>
                      <w:divBdr>
                        <w:top w:val="none" w:sz="0" w:space="0" w:color="auto"/>
                        <w:left w:val="none" w:sz="0" w:space="0" w:color="auto"/>
                        <w:bottom w:val="none" w:sz="0" w:space="0" w:color="auto"/>
                        <w:right w:val="none" w:sz="0" w:space="0" w:color="auto"/>
                      </w:divBdr>
                    </w:div>
                    <w:div w:id="1190145767">
                      <w:marLeft w:val="0"/>
                      <w:marRight w:val="0"/>
                      <w:marTop w:val="0"/>
                      <w:marBottom w:val="0"/>
                      <w:divBdr>
                        <w:top w:val="none" w:sz="0" w:space="0" w:color="auto"/>
                        <w:left w:val="none" w:sz="0" w:space="0" w:color="auto"/>
                        <w:bottom w:val="none" w:sz="0" w:space="0" w:color="auto"/>
                        <w:right w:val="none" w:sz="0" w:space="0" w:color="auto"/>
                      </w:divBdr>
                    </w:div>
                    <w:div w:id="1225067285">
                      <w:marLeft w:val="0"/>
                      <w:marRight w:val="0"/>
                      <w:marTop w:val="0"/>
                      <w:marBottom w:val="0"/>
                      <w:divBdr>
                        <w:top w:val="none" w:sz="0" w:space="0" w:color="auto"/>
                        <w:left w:val="none" w:sz="0" w:space="0" w:color="auto"/>
                        <w:bottom w:val="none" w:sz="0" w:space="0" w:color="auto"/>
                        <w:right w:val="none" w:sz="0" w:space="0" w:color="auto"/>
                      </w:divBdr>
                    </w:div>
                    <w:div w:id="1226068172">
                      <w:marLeft w:val="0"/>
                      <w:marRight w:val="0"/>
                      <w:marTop w:val="0"/>
                      <w:marBottom w:val="0"/>
                      <w:divBdr>
                        <w:top w:val="none" w:sz="0" w:space="0" w:color="auto"/>
                        <w:left w:val="none" w:sz="0" w:space="0" w:color="auto"/>
                        <w:bottom w:val="none" w:sz="0" w:space="0" w:color="auto"/>
                        <w:right w:val="none" w:sz="0" w:space="0" w:color="auto"/>
                      </w:divBdr>
                    </w:div>
                    <w:div w:id="1230459570">
                      <w:marLeft w:val="0"/>
                      <w:marRight w:val="0"/>
                      <w:marTop w:val="0"/>
                      <w:marBottom w:val="0"/>
                      <w:divBdr>
                        <w:top w:val="none" w:sz="0" w:space="0" w:color="auto"/>
                        <w:left w:val="none" w:sz="0" w:space="0" w:color="auto"/>
                        <w:bottom w:val="none" w:sz="0" w:space="0" w:color="auto"/>
                        <w:right w:val="none" w:sz="0" w:space="0" w:color="auto"/>
                      </w:divBdr>
                    </w:div>
                    <w:div w:id="1373456838">
                      <w:marLeft w:val="0"/>
                      <w:marRight w:val="0"/>
                      <w:marTop w:val="0"/>
                      <w:marBottom w:val="0"/>
                      <w:divBdr>
                        <w:top w:val="none" w:sz="0" w:space="0" w:color="auto"/>
                        <w:left w:val="none" w:sz="0" w:space="0" w:color="auto"/>
                        <w:bottom w:val="none" w:sz="0" w:space="0" w:color="auto"/>
                        <w:right w:val="none" w:sz="0" w:space="0" w:color="auto"/>
                      </w:divBdr>
                    </w:div>
                    <w:div w:id="1411122115">
                      <w:marLeft w:val="0"/>
                      <w:marRight w:val="0"/>
                      <w:marTop w:val="0"/>
                      <w:marBottom w:val="0"/>
                      <w:divBdr>
                        <w:top w:val="none" w:sz="0" w:space="0" w:color="auto"/>
                        <w:left w:val="none" w:sz="0" w:space="0" w:color="auto"/>
                        <w:bottom w:val="none" w:sz="0" w:space="0" w:color="auto"/>
                        <w:right w:val="none" w:sz="0" w:space="0" w:color="auto"/>
                      </w:divBdr>
                    </w:div>
                    <w:div w:id="1411150119">
                      <w:marLeft w:val="0"/>
                      <w:marRight w:val="0"/>
                      <w:marTop w:val="0"/>
                      <w:marBottom w:val="0"/>
                      <w:divBdr>
                        <w:top w:val="none" w:sz="0" w:space="0" w:color="auto"/>
                        <w:left w:val="none" w:sz="0" w:space="0" w:color="auto"/>
                        <w:bottom w:val="none" w:sz="0" w:space="0" w:color="auto"/>
                        <w:right w:val="none" w:sz="0" w:space="0" w:color="auto"/>
                      </w:divBdr>
                    </w:div>
                    <w:div w:id="1514295826">
                      <w:marLeft w:val="0"/>
                      <w:marRight w:val="0"/>
                      <w:marTop w:val="0"/>
                      <w:marBottom w:val="0"/>
                      <w:divBdr>
                        <w:top w:val="none" w:sz="0" w:space="0" w:color="auto"/>
                        <w:left w:val="none" w:sz="0" w:space="0" w:color="auto"/>
                        <w:bottom w:val="none" w:sz="0" w:space="0" w:color="auto"/>
                        <w:right w:val="none" w:sz="0" w:space="0" w:color="auto"/>
                      </w:divBdr>
                    </w:div>
                    <w:div w:id="1616594337">
                      <w:marLeft w:val="0"/>
                      <w:marRight w:val="0"/>
                      <w:marTop w:val="0"/>
                      <w:marBottom w:val="0"/>
                      <w:divBdr>
                        <w:top w:val="none" w:sz="0" w:space="0" w:color="auto"/>
                        <w:left w:val="none" w:sz="0" w:space="0" w:color="auto"/>
                        <w:bottom w:val="none" w:sz="0" w:space="0" w:color="auto"/>
                        <w:right w:val="none" w:sz="0" w:space="0" w:color="auto"/>
                      </w:divBdr>
                    </w:div>
                    <w:div w:id="1622416588">
                      <w:marLeft w:val="0"/>
                      <w:marRight w:val="0"/>
                      <w:marTop w:val="0"/>
                      <w:marBottom w:val="0"/>
                      <w:divBdr>
                        <w:top w:val="none" w:sz="0" w:space="0" w:color="auto"/>
                        <w:left w:val="none" w:sz="0" w:space="0" w:color="auto"/>
                        <w:bottom w:val="none" w:sz="0" w:space="0" w:color="auto"/>
                        <w:right w:val="none" w:sz="0" w:space="0" w:color="auto"/>
                      </w:divBdr>
                    </w:div>
                    <w:div w:id="1629816883">
                      <w:marLeft w:val="0"/>
                      <w:marRight w:val="0"/>
                      <w:marTop w:val="0"/>
                      <w:marBottom w:val="0"/>
                      <w:divBdr>
                        <w:top w:val="none" w:sz="0" w:space="0" w:color="auto"/>
                        <w:left w:val="none" w:sz="0" w:space="0" w:color="auto"/>
                        <w:bottom w:val="none" w:sz="0" w:space="0" w:color="auto"/>
                        <w:right w:val="none" w:sz="0" w:space="0" w:color="auto"/>
                      </w:divBdr>
                    </w:div>
                    <w:div w:id="1763255721">
                      <w:marLeft w:val="0"/>
                      <w:marRight w:val="0"/>
                      <w:marTop w:val="0"/>
                      <w:marBottom w:val="0"/>
                      <w:divBdr>
                        <w:top w:val="none" w:sz="0" w:space="0" w:color="auto"/>
                        <w:left w:val="none" w:sz="0" w:space="0" w:color="auto"/>
                        <w:bottom w:val="none" w:sz="0" w:space="0" w:color="auto"/>
                        <w:right w:val="none" w:sz="0" w:space="0" w:color="auto"/>
                      </w:divBdr>
                    </w:div>
                    <w:div w:id="1941597741">
                      <w:marLeft w:val="0"/>
                      <w:marRight w:val="0"/>
                      <w:marTop w:val="0"/>
                      <w:marBottom w:val="0"/>
                      <w:divBdr>
                        <w:top w:val="none" w:sz="0" w:space="0" w:color="auto"/>
                        <w:left w:val="none" w:sz="0" w:space="0" w:color="auto"/>
                        <w:bottom w:val="none" w:sz="0" w:space="0" w:color="auto"/>
                        <w:right w:val="none" w:sz="0" w:space="0" w:color="auto"/>
                      </w:divBdr>
                    </w:div>
                    <w:div w:id="1987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1902">
      <w:bodyDiv w:val="1"/>
      <w:marLeft w:val="0"/>
      <w:marRight w:val="750"/>
      <w:marTop w:val="0"/>
      <w:marBottom w:val="0"/>
      <w:divBdr>
        <w:top w:val="none" w:sz="0" w:space="0" w:color="auto"/>
        <w:left w:val="none" w:sz="0" w:space="0" w:color="auto"/>
        <w:bottom w:val="none" w:sz="0" w:space="0" w:color="auto"/>
        <w:right w:val="none" w:sz="0" w:space="0" w:color="auto"/>
      </w:divBdr>
      <w:divsChild>
        <w:div w:id="1871526320">
          <w:marLeft w:val="0"/>
          <w:marRight w:val="0"/>
          <w:marTop w:val="0"/>
          <w:marBottom w:val="0"/>
          <w:divBdr>
            <w:top w:val="none" w:sz="0" w:space="0" w:color="auto"/>
            <w:left w:val="none" w:sz="0" w:space="0" w:color="auto"/>
            <w:bottom w:val="none" w:sz="0" w:space="0" w:color="auto"/>
            <w:right w:val="none" w:sz="0" w:space="0" w:color="auto"/>
          </w:divBdr>
          <w:divsChild>
            <w:div w:id="1669016021">
              <w:marLeft w:val="0"/>
              <w:marRight w:val="0"/>
              <w:marTop w:val="0"/>
              <w:marBottom w:val="0"/>
              <w:divBdr>
                <w:top w:val="none" w:sz="0" w:space="0" w:color="auto"/>
                <w:left w:val="none" w:sz="0" w:space="0" w:color="auto"/>
                <w:bottom w:val="none" w:sz="0" w:space="0" w:color="auto"/>
                <w:right w:val="none" w:sz="0" w:space="0" w:color="auto"/>
              </w:divBdr>
              <w:divsChild>
                <w:div w:id="1885366328">
                  <w:marLeft w:val="0"/>
                  <w:marRight w:val="0"/>
                  <w:marTop w:val="0"/>
                  <w:marBottom w:val="0"/>
                  <w:divBdr>
                    <w:top w:val="none" w:sz="0" w:space="0" w:color="auto"/>
                    <w:left w:val="none" w:sz="0" w:space="0" w:color="auto"/>
                    <w:bottom w:val="none" w:sz="0" w:space="0" w:color="auto"/>
                    <w:right w:val="none" w:sz="0" w:space="0" w:color="auto"/>
                  </w:divBdr>
                  <w:divsChild>
                    <w:div w:id="162282513">
                      <w:marLeft w:val="0"/>
                      <w:marRight w:val="0"/>
                      <w:marTop w:val="0"/>
                      <w:marBottom w:val="0"/>
                      <w:divBdr>
                        <w:top w:val="none" w:sz="0" w:space="0" w:color="auto"/>
                        <w:left w:val="none" w:sz="0" w:space="0" w:color="auto"/>
                        <w:bottom w:val="none" w:sz="0" w:space="0" w:color="auto"/>
                        <w:right w:val="none" w:sz="0" w:space="0" w:color="auto"/>
                      </w:divBdr>
                      <w:divsChild>
                        <w:div w:id="1311179263">
                          <w:marLeft w:val="0"/>
                          <w:marRight w:val="0"/>
                          <w:marTop w:val="0"/>
                          <w:marBottom w:val="0"/>
                          <w:divBdr>
                            <w:top w:val="none" w:sz="0" w:space="0" w:color="auto"/>
                            <w:left w:val="none" w:sz="0" w:space="0" w:color="auto"/>
                            <w:bottom w:val="none" w:sz="0" w:space="0" w:color="auto"/>
                            <w:right w:val="none" w:sz="0" w:space="0" w:color="auto"/>
                          </w:divBdr>
                          <w:divsChild>
                            <w:div w:id="1827624758">
                              <w:marLeft w:val="0"/>
                              <w:marRight w:val="0"/>
                              <w:marTop w:val="0"/>
                              <w:marBottom w:val="0"/>
                              <w:divBdr>
                                <w:top w:val="none" w:sz="0" w:space="0" w:color="auto"/>
                                <w:left w:val="none" w:sz="0" w:space="0" w:color="auto"/>
                                <w:bottom w:val="none" w:sz="0" w:space="0" w:color="auto"/>
                                <w:right w:val="none" w:sz="0" w:space="0" w:color="auto"/>
                              </w:divBdr>
                              <w:divsChild>
                                <w:div w:id="818576842">
                                  <w:marLeft w:val="0"/>
                                  <w:marRight w:val="0"/>
                                  <w:marTop w:val="0"/>
                                  <w:marBottom w:val="0"/>
                                  <w:divBdr>
                                    <w:top w:val="none" w:sz="0" w:space="0" w:color="auto"/>
                                    <w:left w:val="none" w:sz="0" w:space="0" w:color="auto"/>
                                    <w:bottom w:val="none" w:sz="0" w:space="0" w:color="auto"/>
                                    <w:right w:val="none" w:sz="0" w:space="0" w:color="auto"/>
                                  </w:divBdr>
                                  <w:divsChild>
                                    <w:div w:id="542985409">
                                      <w:marLeft w:val="0"/>
                                      <w:marRight w:val="0"/>
                                      <w:marTop w:val="0"/>
                                      <w:marBottom w:val="0"/>
                                      <w:divBdr>
                                        <w:top w:val="none" w:sz="0" w:space="0" w:color="auto"/>
                                        <w:left w:val="none" w:sz="0" w:space="0" w:color="auto"/>
                                        <w:bottom w:val="none" w:sz="0" w:space="0" w:color="auto"/>
                                        <w:right w:val="none" w:sz="0" w:space="0" w:color="auto"/>
                                      </w:divBdr>
                                      <w:divsChild>
                                        <w:div w:id="778135733">
                                          <w:marLeft w:val="0"/>
                                          <w:marRight w:val="0"/>
                                          <w:marTop w:val="0"/>
                                          <w:marBottom w:val="0"/>
                                          <w:divBdr>
                                            <w:top w:val="none" w:sz="0" w:space="0" w:color="auto"/>
                                            <w:left w:val="none" w:sz="0" w:space="0" w:color="auto"/>
                                            <w:bottom w:val="none" w:sz="0" w:space="0" w:color="auto"/>
                                            <w:right w:val="none" w:sz="0" w:space="0" w:color="auto"/>
                                          </w:divBdr>
                                          <w:divsChild>
                                            <w:div w:id="98717825">
                                              <w:marLeft w:val="0"/>
                                              <w:marRight w:val="0"/>
                                              <w:marTop w:val="0"/>
                                              <w:marBottom w:val="0"/>
                                              <w:divBdr>
                                                <w:top w:val="none" w:sz="0" w:space="0" w:color="auto"/>
                                                <w:left w:val="none" w:sz="0" w:space="0" w:color="auto"/>
                                                <w:bottom w:val="none" w:sz="0" w:space="0" w:color="auto"/>
                                                <w:right w:val="none" w:sz="0" w:space="0" w:color="auto"/>
                                              </w:divBdr>
                                            </w:div>
                                            <w:div w:id="1137528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7309174">
                                                  <w:blockQuote w:val="1"/>
                                                  <w:marLeft w:val="0"/>
                                                  <w:marRight w:val="0"/>
                                                  <w:marTop w:val="0"/>
                                                  <w:marBottom w:val="300"/>
                                                  <w:divBdr>
                                                    <w:top w:val="none" w:sz="0" w:space="0" w:color="auto"/>
                                                    <w:left w:val="single" w:sz="36" w:space="15" w:color="EEEEEE"/>
                                                    <w:bottom w:val="none" w:sz="0" w:space="0" w:color="auto"/>
                                                    <w:right w:val="none" w:sz="0" w:space="0" w:color="auto"/>
                                                  </w:divBdr>
                                                </w:div>
                                                <w:div w:id="484513051">
                                                  <w:blockQuote w:val="1"/>
                                                  <w:marLeft w:val="0"/>
                                                  <w:marRight w:val="0"/>
                                                  <w:marTop w:val="0"/>
                                                  <w:marBottom w:val="300"/>
                                                  <w:divBdr>
                                                    <w:top w:val="none" w:sz="0" w:space="0" w:color="auto"/>
                                                    <w:left w:val="single" w:sz="36" w:space="15" w:color="EEEEEE"/>
                                                    <w:bottom w:val="none" w:sz="0" w:space="0" w:color="auto"/>
                                                    <w:right w:val="none" w:sz="0" w:space="0" w:color="auto"/>
                                                  </w:divBdr>
                                                </w:div>
                                                <w:div w:id="60800941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73301587">
                                                      <w:marLeft w:val="0"/>
                                                      <w:marRight w:val="0"/>
                                                      <w:marTop w:val="0"/>
                                                      <w:marBottom w:val="0"/>
                                                      <w:divBdr>
                                                        <w:top w:val="none" w:sz="0" w:space="0" w:color="auto"/>
                                                        <w:left w:val="none" w:sz="0" w:space="0" w:color="auto"/>
                                                        <w:bottom w:val="none" w:sz="0" w:space="0" w:color="auto"/>
                                                        <w:right w:val="none" w:sz="0" w:space="0" w:color="auto"/>
                                                      </w:divBdr>
                                                      <w:divsChild>
                                                        <w:div w:id="1738162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1070887">
                                                      <w:marLeft w:val="0"/>
                                                      <w:marRight w:val="0"/>
                                                      <w:marTop w:val="0"/>
                                                      <w:marBottom w:val="0"/>
                                                      <w:divBdr>
                                                        <w:top w:val="none" w:sz="0" w:space="0" w:color="auto"/>
                                                        <w:left w:val="none" w:sz="0" w:space="0" w:color="auto"/>
                                                        <w:bottom w:val="none" w:sz="0" w:space="0" w:color="auto"/>
                                                        <w:right w:val="none" w:sz="0" w:space="0" w:color="auto"/>
                                                      </w:divBdr>
                                                      <w:divsChild>
                                                        <w:div w:id="15987829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64836203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390152">
                                                      <w:marLeft w:val="0"/>
                                                      <w:marRight w:val="0"/>
                                                      <w:marTop w:val="0"/>
                                                      <w:marBottom w:val="0"/>
                                                      <w:divBdr>
                                                        <w:top w:val="none" w:sz="0" w:space="0" w:color="auto"/>
                                                        <w:left w:val="none" w:sz="0" w:space="0" w:color="auto"/>
                                                        <w:bottom w:val="none" w:sz="0" w:space="0" w:color="auto"/>
                                                        <w:right w:val="none" w:sz="0" w:space="0" w:color="auto"/>
                                                      </w:divBdr>
                                                      <w:divsChild>
                                                        <w:div w:id="11815074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93965517">
                                                      <w:marLeft w:val="0"/>
                                                      <w:marRight w:val="0"/>
                                                      <w:marTop w:val="0"/>
                                                      <w:marBottom w:val="0"/>
                                                      <w:divBdr>
                                                        <w:top w:val="none" w:sz="0" w:space="0" w:color="auto"/>
                                                        <w:left w:val="none" w:sz="0" w:space="0" w:color="auto"/>
                                                        <w:bottom w:val="none" w:sz="0" w:space="0" w:color="auto"/>
                                                        <w:right w:val="none" w:sz="0" w:space="0" w:color="auto"/>
                                                      </w:divBdr>
                                                      <w:divsChild>
                                                        <w:div w:id="13834058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9081038">
                                                      <w:marLeft w:val="0"/>
                                                      <w:marRight w:val="0"/>
                                                      <w:marTop w:val="0"/>
                                                      <w:marBottom w:val="0"/>
                                                      <w:divBdr>
                                                        <w:top w:val="none" w:sz="0" w:space="0" w:color="auto"/>
                                                        <w:left w:val="none" w:sz="0" w:space="0" w:color="auto"/>
                                                        <w:bottom w:val="none" w:sz="0" w:space="0" w:color="auto"/>
                                                        <w:right w:val="none" w:sz="0" w:space="0" w:color="auto"/>
                                                      </w:divBdr>
                                                      <w:divsChild>
                                                        <w:div w:id="1030838990">
                                                          <w:marLeft w:val="0"/>
                                                          <w:marRight w:val="0"/>
                                                          <w:marTop w:val="0"/>
                                                          <w:marBottom w:val="0"/>
                                                          <w:divBdr>
                                                            <w:top w:val="none" w:sz="0" w:space="0" w:color="auto"/>
                                                            <w:left w:val="none" w:sz="0" w:space="0" w:color="auto"/>
                                                            <w:bottom w:val="none" w:sz="0" w:space="0" w:color="auto"/>
                                                            <w:right w:val="none" w:sz="0" w:space="0" w:color="auto"/>
                                                          </w:divBdr>
                                                          <w:divsChild>
                                                            <w:div w:id="6748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43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88161335">
                                                  <w:blockQuote w:val="1"/>
                                                  <w:marLeft w:val="0"/>
                                                  <w:marRight w:val="0"/>
                                                  <w:marTop w:val="0"/>
                                                  <w:marBottom w:val="300"/>
                                                  <w:divBdr>
                                                    <w:top w:val="none" w:sz="0" w:space="0" w:color="auto"/>
                                                    <w:left w:val="single" w:sz="36" w:space="15" w:color="EEEEEE"/>
                                                    <w:bottom w:val="none" w:sz="0" w:space="0" w:color="auto"/>
                                                    <w:right w:val="none" w:sz="0" w:space="0" w:color="auto"/>
                                                  </w:divBdr>
                                                </w:div>
                                                <w:div w:id="1310358338">
                                                  <w:blockQuote w:val="1"/>
                                                  <w:marLeft w:val="0"/>
                                                  <w:marRight w:val="0"/>
                                                  <w:marTop w:val="0"/>
                                                  <w:marBottom w:val="300"/>
                                                  <w:divBdr>
                                                    <w:top w:val="none" w:sz="0" w:space="0" w:color="auto"/>
                                                    <w:left w:val="single" w:sz="36" w:space="15" w:color="EEEEEE"/>
                                                    <w:bottom w:val="none" w:sz="0" w:space="0" w:color="auto"/>
                                                    <w:right w:val="none" w:sz="0" w:space="0" w:color="auto"/>
                                                  </w:divBdr>
                                                </w:div>
                                                <w:div w:id="1328093878">
                                                  <w:blockQuote w:val="1"/>
                                                  <w:marLeft w:val="0"/>
                                                  <w:marRight w:val="0"/>
                                                  <w:marTop w:val="0"/>
                                                  <w:marBottom w:val="300"/>
                                                  <w:divBdr>
                                                    <w:top w:val="none" w:sz="0" w:space="0" w:color="auto"/>
                                                    <w:left w:val="single" w:sz="36" w:space="15" w:color="EEEEEE"/>
                                                    <w:bottom w:val="none" w:sz="0" w:space="0" w:color="auto"/>
                                                    <w:right w:val="none" w:sz="0" w:space="0" w:color="auto"/>
                                                  </w:divBdr>
                                                </w:div>
                                                <w:div w:id="18010702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1227">
      <w:bodyDiv w:val="1"/>
      <w:marLeft w:val="0"/>
      <w:marRight w:val="0"/>
      <w:marTop w:val="0"/>
      <w:marBottom w:val="0"/>
      <w:divBdr>
        <w:top w:val="none" w:sz="0" w:space="0" w:color="auto"/>
        <w:left w:val="none" w:sz="0" w:space="0" w:color="auto"/>
        <w:bottom w:val="none" w:sz="0" w:space="0" w:color="auto"/>
        <w:right w:val="none" w:sz="0" w:space="0" w:color="auto"/>
      </w:divBdr>
    </w:div>
    <w:div w:id="670179976">
      <w:bodyDiv w:val="1"/>
      <w:marLeft w:val="0"/>
      <w:marRight w:val="0"/>
      <w:marTop w:val="0"/>
      <w:marBottom w:val="0"/>
      <w:divBdr>
        <w:top w:val="none" w:sz="0" w:space="0" w:color="auto"/>
        <w:left w:val="none" w:sz="0" w:space="0" w:color="auto"/>
        <w:bottom w:val="none" w:sz="0" w:space="0" w:color="auto"/>
        <w:right w:val="none" w:sz="0" w:space="0" w:color="auto"/>
      </w:divBdr>
    </w:div>
    <w:div w:id="670840626">
      <w:bodyDiv w:val="1"/>
      <w:marLeft w:val="0"/>
      <w:marRight w:val="0"/>
      <w:marTop w:val="0"/>
      <w:marBottom w:val="0"/>
      <w:divBdr>
        <w:top w:val="none" w:sz="0" w:space="0" w:color="auto"/>
        <w:left w:val="none" w:sz="0" w:space="0" w:color="auto"/>
        <w:bottom w:val="none" w:sz="0" w:space="0" w:color="auto"/>
        <w:right w:val="none" w:sz="0" w:space="0" w:color="auto"/>
      </w:divBdr>
    </w:div>
    <w:div w:id="684357081">
      <w:bodyDiv w:val="1"/>
      <w:marLeft w:val="0"/>
      <w:marRight w:val="0"/>
      <w:marTop w:val="0"/>
      <w:marBottom w:val="0"/>
      <w:divBdr>
        <w:top w:val="none" w:sz="0" w:space="0" w:color="auto"/>
        <w:left w:val="none" w:sz="0" w:space="0" w:color="auto"/>
        <w:bottom w:val="none" w:sz="0" w:space="0" w:color="auto"/>
        <w:right w:val="none" w:sz="0" w:space="0" w:color="auto"/>
      </w:divBdr>
    </w:div>
    <w:div w:id="688485147">
      <w:bodyDiv w:val="1"/>
      <w:marLeft w:val="0"/>
      <w:marRight w:val="0"/>
      <w:marTop w:val="0"/>
      <w:marBottom w:val="0"/>
      <w:divBdr>
        <w:top w:val="none" w:sz="0" w:space="0" w:color="auto"/>
        <w:left w:val="none" w:sz="0" w:space="0" w:color="auto"/>
        <w:bottom w:val="none" w:sz="0" w:space="0" w:color="auto"/>
        <w:right w:val="none" w:sz="0" w:space="0" w:color="auto"/>
      </w:divBdr>
    </w:div>
    <w:div w:id="692540981">
      <w:bodyDiv w:val="1"/>
      <w:marLeft w:val="0"/>
      <w:marRight w:val="750"/>
      <w:marTop w:val="0"/>
      <w:marBottom w:val="0"/>
      <w:divBdr>
        <w:top w:val="none" w:sz="0" w:space="0" w:color="auto"/>
        <w:left w:val="none" w:sz="0" w:space="0" w:color="auto"/>
        <w:bottom w:val="none" w:sz="0" w:space="0" w:color="auto"/>
        <w:right w:val="none" w:sz="0" w:space="0" w:color="auto"/>
      </w:divBdr>
      <w:divsChild>
        <w:div w:id="1323587965">
          <w:marLeft w:val="0"/>
          <w:marRight w:val="0"/>
          <w:marTop w:val="0"/>
          <w:marBottom w:val="0"/>
          <w:divBdr>
            <w:top w:val="none" w:sz="0" w:space="0" w:color="auto"/>
            <w:left w:val="none" w:sz="0" w:space="0" w:color="auto"/>
            <w:bottom w:val="none" w:sz="0" w:space="0" w:color="auto"/>
            <w:right w:val="none" w:sz="0" w:space="0" w:color="auto"/>
          </w:divBdr>
          <w:divsChild>
            <w:div w:id="1755544944">
              <w:marLeft w:val="0"/>
              <w:marRight w:val="0"/>
              <w:marTop w:val="0"/>
              <w:marBottom w:val="0"/>
              <w:divBdr>
                <w:top w:val="none" w:sz="0" w:space="0" w:color="auto"/>
                <w:left w:val="none" w:sz="0" w:space="0" w:color="auto"/>
                <w:bottom w:val="none" w:sz="0" w:space="0" w:color="auto"/>
                <w:right w:val="none" w:sz="0" w:space="0" w:color="auto"/>
              </w:divBdr>
              <w:divsChild>
                <w:div w:id="1359744924">
                  <w:marLeft w:val="0"/>
                  <w:marRight w:val="0"/>
                  <w:marTop w:val="0"/>
                  <w:marBottom w:val="0"/>
                  <w:divBdr>
                    <w:top w:val="none" w:sz="0" w:space="0" w:color="auto"/>
                    <w:left w:val="none" w:sz="0" w:space="0" w:color="auto"/>
                    <w:bottom w:val="none" w:sz="0" w:space="0" w:color="auto"/>
                    <w:right w:val="none" w:sz="0" w:space="0" w:color="auto"/>
                  </w:divBdr>
                  <w:divsChild>
                    <w:div w:id="1909028828">
                      <w:marLeft w:val="0"/>
                      <w:marRight w:val="0"/>
                      <w:marTop w:val="0"/>
                      <w:marBottom w:val="0"/>
                      <w:divBdr>
                        <w:top w:val="none" w:sz="0" w:space="0" w:color="auto"/>
                        <w:left w:val="none" w:sz="0" w:space="0" w:color="auto"/>
                        <w:bottom w:val="none" w:sz="0" w:space="0" w:color="auto"/>
                        <w:right w:val="none" w:sz="0" w:space="0" w:color="auto"/>
                      </w:divBdr>
                      <w:divsChild>
                        <w:div w:id="184029034">
                          <w:marLeft w:val="0"/>
                          <w:marRight w:val="0"/>
                          <w:marTop w:val="0"/>
                          <w:marBottom w:val="0"/>
                          <w:divBdr>
                            <w:top w:val="none" w:sz="0" w:space="0" w:color="auto"/>
                            <w:left w:val="none" w:sz="0" w:space="0" w:color="auto"/>
                            <w:bottom w:val="none" w:sz="0" w:space="0" w:color="auto"/>
                            <w:right w:val="none" w:sz="0" w:space="0" w:color="auto"/>
                          </w:divBdr>
                          <w:divsChild>
                            <w:div w:id="907420548">
                              <w:marLeft w:val="0"/>
                              <w:marRight w:val="0"/>
                              <w:marTop w:val="0"/>
                              <w:marBottom w:val="0"/>
                              <w:divBdr>
                                <w:top w:val="none" w:sz="0" w:space="0" w:color="auto"/>
                                <w:left w:val="none" w:sz="0" w:space="0" w:color="auto"/>
                                <w:bottom w:val="none" w:sz="0" w:space="0" w:color="auto"/>
                                <w:right w:val="none" w:sz="0" w:space="0" w:color="auto"/>
                              </w:divBdr>
                              <w:divsChild>
                                <w:div w:id="457266076">
                                  <w:marLeft w:val="0"/>
                                  <w:marRight w:val="0"/>
                                  <w:marTop w:val="0"/>
                                  <w:marBottom w:val="0"/>
                                  <w:divBdr>
                                    <w:top w:val="none" w:sz="0" w:space="0" w:color="auto"/>
                                    <w:left w:val="none" w:sz="0" w:space="0" w:color="auto"/>
                                    <w:bottom w:val="none" w:sz="0" w:space="0" w:color="auto"/>
                                    <w:right w:val="none" w:sz="0" w:space="0" w:color="auto"/>
                                  </w:divBdr>
                                  <w:divsChild>
                                    <w:div w:id="1618901478">
                                      <w:marLeft w:val="0"/>
                                      <w:marRight w:val="0"/>
                                      <w:marTop w:val="0"/>
                                      <w:marBottom w:val="0"/>
                                      <w:divBdr>
                                        <w:top w:val="none" w:sz="0" w:space="0" w:color="auto"/>
                                        <w:left w:val="none" w:sz="0" w:space="0" w:color="auto"/>
                                        <w:bottom w:val="none" w:sz="0" w:space="0" w:color="auto"/>
                                        <w:right w:val="none" w:sz="0" w:space="0" w:color="auto"/>
                                      </w:divBdr>
                                      <w:divsChild>
                                        <w:div w:id="180125530">
                                          <w:marLeft w:val="0"/>
                                          <w:marRight w:val="0"/>
                                          <w:marTop w:val="0"/>
                                          <w:marBottom w:val="0"/>
                                          <w:divBdr>
                                            <w:top w:val="none" w:sz="0" w:space="0" w:color="auto"/>
                                            <w:left w:val="none" w:sz="0" w:space="0" w:color="auto"/>
                                            <w:bottom w:val="none" w:sz="0" w:space="0" w:color="auto"/>
                                            <w:right w:val="none" w:sz="0" w:space="0" w:color="auto"/>
                                          </w:divBdr>
                                          <w:divsChild>
                                            <w:div w:id="1657549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21722695">
                                                  <w:marLeft w:val="0"/>
                                                  <w:marRight w:val="0"/>
                                                  <w:marTop w:val="0"/>
                                                  <w:marBottom w:val="0"/>
                                                  <w:divBdr>
                                                    <w:top w:val="none" w:sz="0" w:space="0" w:color="auto"/>
                                                    <w:left w:val="none" w:sz="0" w:space="0" w:color="auto"/>
                                                    <w:bottom w:val="none" w:sz="0" w:space="0" w:color="auto"/>
                                                    <w:right w:val="none" w:sz="0" w:space="0" w:color="auto"/>
                                                  </w:divBdr>
                                                  <w:divsChild>
                                                    <w:div w:id="15382758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0999540">
                                                  <w:marLeft w:val="0"/>
                                                  <w:marRight w:val="0"/>
                                                  <w:marTop w:val="0"/>
                                                  <w:marBottom w:val="0"/>
                                                  <w:divBdr>
                                                    <w:top w:val="none" w:sz="0" w:space="0" w:color="auto"/>
                                                    <w:left w:val="none" w:sz="0" w:space="0" w:color="auto"/>
                                                    <w:bottom w:val="none" w:sz="0" w:space="0" w:color="auto"/>
                                                    <w:right w:val="none" w:sz="0" w:space="0" w:color="auto"/>
                                                  </w:divBdr>
                                                  <w:divsChild>
                                                    <w:div w:id="2116947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86915078">
                                                  <w:marLeft w:val="0"/>
                                                  <w:marRight w:val="0"/>
                                                  <w:marTop w:val="0"/>
                                                  <w:marBottom w:val="0"/>
                                                  <w:divBdr>
                                                    <w:top w:val="none" w:sz="0" w:space="0" w:color="auto"/>
                                                    <w:left w:val="none" w:sz="0" w:space="0" w:color="auto"/>
                                                    <w:bottom w:val="none" w:sz="0" w:space="0" w:color="auto"/>
                                                    <w:right w:val="none" w:sz="0" w:space="0" w:color="auto"/>
                                                  </w:divBdr>
                                                  <w:divsChild>
                                                    <w:div w:id="19685795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303132">
                                                  <w:marLeft w:val="0"/>
                                                  <w:marRight w:val="0"/>
                                                  <w:marTop w:val="0"/>
                                                  <w:marBottom w:val="0"/>
                                                  <w:divBdr>
                                                    <w:top w:val="none" w:sz="0" w:space="0" w:color="auto"/>
                                                    <w:left w:val="none" w:sz="0" w:space="0" w:color="auto"/>
                                                    <w:bottom w:val="none" w:sz="0" w:space="0" w:color="auto"/>
                                                    <w:right w:val="none" w:sz="0" w:space="0" w:color="auto"/>
                                                  </w:divBdr>
                                                  <w:divsChild>
                                                    <w:div w:id="13581239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8093760">
                                                  <w:marLeft w:val="0"/>
                                                  <w:marRight w:val="0"/>
                                                  <w:marTop w:val="0"/>
                                                  <w:marBottom w:val="0"/>
                                                  <w:divBdr>
                                                    <w:top w:val="none" w:sz="0" w:space="0" w:color="auto"/>
                                                    <w:left w:val="none" w:sz="0" w:space="0" w:color="auto"/>
                                                    <w:bottom w:val="none" w:sz="0" w:space="0" w:color="auto"/>
                                                    <w:right w:val="none" w:sz="0" w:space="0" w:color="auto"/>
                                                  </w:divBdr>
                                                  <w:divsChild>
                                                    <w:div w:id="4579175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776476">
      <w:bodyDiv w:val="1"/>
      <w:marLeft w:val="0"/>
      <w:marRight w:val="0"/>
      <w:marTop w:val="0"/>
      <w:marBottom w:val="0"/>
      <w:divBdr>
        <w:top w:val="none" w:sz="0" w:space="0" w:color="auto"/>
        <w:left w:val="none" w:sz="0" w:space="0" w:color="auto"/>
        <w:bottom w:val="none" w:sz="0" w:space="0" w:color="auto"/>
        <w:right w:val="none" w:sz="0" w:space="0" w:color="auto"/>
      </w:divBdr>
    </w:div>
    <w:div w:id="699622849">
      <w:bodyDiv w:val="1"/>
      <w:marLeft w:val="0"/>
      <w:marRight w:val="0"/>
      <w:marTop w:val="0"/>
      <w:marBottom w:val="0"/>
      <w:divBdr>
        <w:top w:val="none" w:sz="0" w:space="0" w:color="auto"/>
        <w:left w:val="none" w:sz="0" w:space="0" w:color="auto"/>
        <w:bottom w:val="none" w:sz="0" w:space="0" w:color="auto"/>
        <w:right w:val="none" w:sz="0" w:space="0" w:color="auto"/>
      </w:divBdr>
    </w:div>
    <w:div w:id="700471775">
      <w:bodyDiv w:val="1"/>
      <w:marLeft w:val="0"/>
      <w:marRight w:val="0"/>
      <w:marTop w:val="0"/>
      <w:marBottom w:val="0"/>
      <w:divBdr>
        <w:top w:val="none" w:sz="0" w:space="0" w:color="auto"/>
        <w:left w:val="none" w:sz="0" w:space="0" w:color="auto"/>
        <w:bottom w:val="none" w:sz="0" w:space="0" w:color="auto"/>
        <w:right w:val="none" w:sz="0" w:space="0" w:color="auto"/>
      </w:divBdr>
    </w:div>
    <w:div w:id="701515992">
      <w:bodyDiv w:val="1"/>
      <w:marLeft w:val="0"/>
      <w:marRight w:val="0"/>
      <w:marTop w:val="0"/>
      <w:marBottom w:val="0"/>
      <w:divBdr>
        <w:top w:val="none" w:sz="0" w:space="0" w:color="auto"/>
        <w:left w:val="none" w:sz="0" w:space="0" w:color="auto"/>
        <w:bottom w:val="none" w:sz="0" w:space="0" w:color="auto"/>
        <w:right w:val="none" w:sz="0" w:space="0" w:color="auto"/>
      </w:divBdr>
    </w:div>
    <w:div w:id="717507399">
      <w:bodyDiv w:val="1"/>
      <w:marLeft w:val="0"/>
      <w:marRight w:val="0"/>
      <w:marTop w:val="0"/>
      <w:marBottom w:val="0"/>
      <w:divBdr>
        <w:top w:val="none" w:sz="0" w:space="0" w:color="auto"/>
        <w:left w:val="none" w:sz="0" w:space="0" w:color="auto"/>
        <w:bottom w:val="none" w:sz="0" w:space="0" w:color="auto"/>
        <w:right w:val="none" w:sz="0" w:space="0" w:color="auto"/>
      </w:divBdr>
    </w:div>
    <w:div w:id="732972424">
      <w:bodyDiv w:val="1"/>
      <w:marLeft w:val="0"/>
      <w:marRight w:val="0"/>
      <w:marTop w:val="0"/>
      <w:marBottom w:val="0"/>
      <w:divBdr>
        <w:top w:val="none" w:sz="0" w:space="0" w:color="auto"/>
        <w:left w:val="none" w:sz="0" w:space="0" w:color="auto"/>
        <w:bottom w:val="none" w:sz="0" w:space="0" w:color="auto"/>
        <w:right w:val="none" w:sz="0" w:space="0" w:color="auto"/>
      </w:divBdr>
    </w:div>
    <w:div w:id="739711896">
      <w:bodyDiv w:val="1"/>
      <w:marLeft w:val="0"/>
      <w:marRight w:val="0"/>
      <w:marTop w:val="0"/>
      <w:marBottom w:val="0"/>
      <w:divBdr>
        <w:top w:val="none" w:sz="0" w:space="0" w:color="auto"/>
        <w:left w:val="none" w:sz="0" w:space="0" w:color="auto"/>
        <w:bottom w:val="none" w:sz="0" w:space="0" w:color="auto"/>
        <w:right w:val="none" w:sz="0" w:space="0" w:color="auto"/>
      </w:divBdr>
    </w:div>
    <w:div w:id="744495343">
      <w:bodyDiv w:val="1"/>
      <w:marLeft w:val="0"/>
      <w:marRight w:val="0"/>
      <w:marTop w:val="0"/>
      <w:marBottom w:val="0"/>
      <w:divBdr>
        <w:top w:val="none" w:sz="0" w:space="0" w:color="auto"/>
        <w:left w:val="none" w:sz="0" w:space="0" w:color="auto"/>
        <w:bottom w:val="none" w:sz="0" w:space="0" w:color="auto"/>
        <w:right w:val="none" w:sz="0" w:space="0" w:color="auto"/>
      </w:divBdr>
    </w:div>
    <w:div w:id="753353582">
      <w:bodyDiv w:val="1"/>
      <w:marLeft w:val="0"/>
      <w:marRight w:val="0"/>
      <w:marTop w:val="0"/>
      <w:marBottom w:val="0"/>
      <w:divBdr>
        <w:top w:val="none" w:sz="0" w:space="0" w:color="auto"/>
        <w:left w:val="none" w:sz="0" w:space="0" w:color="auto"/>
        <w:bottom w:val="none" w:sz="0" w:space="0" w:color="auto"/>
        <w:right w:val="none" w:sz="0" w:space="0" w:color="auto"/>
      </w:divBdr>
    </w:div>
    <w:div w:id="760611533">
      <w:bodyDiv w:val="1"/>
      <w:marLeft w:val="0"/>
      <w:marRight w:val="0"/>
      <w:marTop w:val="0"/>
      <w:marBottom w:val="0"/>
      <w:divBdr>
        <w:top w:val="none" w:sz="0" w:space="0" w:color="auto"/>
        <w:left w:val="none" w:sz="0" w:space="0" w:color="auto"/>
        <w:bottom w:val="none" w:sz="0" w:space="0" w:color="auto"/>
        <w:right w:val="none" w:sz="0" w:space="0" w:color="auto"/>
      </w:divBdr>
    </w:div>
    <w:div w:id="768814160">
      <w:bodyDiv w:val="1"/>
      <w:marLeft w:val="0"/>
      <w:marRight w:val="0"/>
      <w:marTop w:val="0"/>
      <w:marBottom w:val="0"/>
      <w:divBdr>
        <w:top w:val="none" w:sz="0" w:space="0" w:color="auto"/>
        <w:left w:val="none" w:sz="0" w:space="0" w:color="auto"/>
        <w:bottom w:val="none" w:sz="0" w:space="0" w:color="auto"/>
        <w:right w:val="none" w:sz="0" w:space="0" w:color="auto"/>
      </w:divBdr>
    </w:div>
    <w:div w:id="772213342">
      <w:bodyDiv w:val="1"/>
      <w:marLeft w:val="0"/>
      <w:marRight w:val="0"/>
      <w:marTop w:val="0"/>
      <w:marBottom w:val="0"/>
      <w:divBdr>
        <w:top w:val="none" w:sz="0" w:space="0" w:color="auto"/>
        <w:left w:val="none" w:sz="0" w:space="0" w:color="auto"/>
        <w:bottom w:val="none" w:sz="0" w:space="0" w:color="auto"/>
        <w:right w:val="none" w:sz="0" w:space="0" w:color="auto"/>
      </w:divBdr>
    </w:div>
    <w:div w:id="780342154">
      <w:bodyDiv w:val="1"/>
      <w:marLeft w:val="0"/>
      <w:marRight w:val="0"/>
      <w:marTop w:val="0"/>
      <w:marBottom w:val="0"/>
      <w:divBdr>
        <w:top w:val="none" w:sz="0" w:space="0" w:color="auto"/>
        <w:left w:val="none" w:sz="0" w:space="0" w:color="auto"/>
        <w:bottom w:val="none" w:sz="0" w:space="0" w:color="auto"/>
        <w:right w:val="none" w:sz="0" w:space="0" w:color="auto"/>
      </w:divBdr>
    </w:div>
    <w:div w:id="782964160">
      <w:bodyDiv w:val="1"/>
      <w:marLeft w:val="0"/>
      <w:marRight w:val="0"/>
      <w:marTop w:val="0"/>
      <w:marBottom w:val="0"/>
      <w:divBdr>
        <w:top w:val="none" w:sz="0" w:space="0" w:color="auto"/>
        <w:left w:val="none" w:sz="0" w:space="0" w:color="auto"/>
        <w:bottom w:val="none" w:sz="0" w:space="0" w:color="auto"/>
        <w:right w:val="none" w:sz="0" w:space="0" w:color="auto"/>
      </w:divBdr>
    </w:div>
    <w:div w:id="788817207">
      <w:bodyDiv w:val="1"/>
      <w:marLeft w:val="0"/>
      <w:marRight w:val="0"/>
      <w:marTop w:val="0"/>
      <w:marBottom w:val="0"/>
      <w:divBdr>
        <w:top w:val="none" w:sz="0" w:space="0" w:color="auto"/>
        <w:left w:val="none" w:sz="0" w:space="0" w:color="auto"/>
        <w:bottom w:val="none" w:sz="0" w:space="0" w:color="auto"/>
        <w:right w:val="none" w:sz="0" w:space="0" w:color="auto"/>
      </w:divBdr>
    </w:div>
    <w:div w:id="789785157">
      <w:bodyDiv w:val="1"/>
      <w:marLeft w:val="0"/>
      <w:marRight w:val="0"/>
      <w:marTop w:val="0"/>
      <w:marBottom w:val="0"/>
      <w:divBdr>
        <w:top w:val="none" w:sz="0" w:space="0" w:color="auto"/>
        <w:left w:val="none" w:sz="0" w:space="0" w:color="auto"/>
        <w:bottom w:val="none" w:sz="0" w:space="0" w:color="auto"/>
        <w:right w:val="none" w:sz="0" w:space="0" w:color="auto"/>
      </w:divBdr>
    </w:div>
    <w:div w:id="806045095">
      <w:bodyDiv w:val="1"/>
      <w:marLeft w:val="0"/>
      <w:marRight w:val="750"/>
      <w:marTop w:val="0"/>
      <w:marBottom w:val="0"/>
      <w:divBdr>
        <w:top w:val="none" w:sz="0" w:space="0" w:color="auto"/>
        <w:left w:val="none" w:sz="0" w:space="0" w:color="auto"/>
        <w:bottom w:val="none" w:sz="0" w:space="0" w:color="auto"/>
        <w:right w:val="none" w:sz="0" w:space="0" w:color="auto"/>
      </w:divBdr>
      <w:divsChild>
        <w:div w:id="1865089609">
          <w:marLeft w:val="0"/>
          <w:marRight w:val="0"/>
          <w:marTop w:val="0"/>
          <w:marBottom w:val="0"/>
          <w:divBdr>
            <w:top w:val="none" w:sz="0" w:space="0" w:color="auto"/>
            <w:left w:val="none" w:sz="0" w:space="0" w:color="auto"/>
            <w:bottom w:val="none" w:sz="0" w:space="0" w:color="auto"/>
            <w:right w:val="none" w:sz="0" w:space="0" w:color="auto"/>
          </w:divBdr>
          <w:divsChild>
            <w:div w:id="1708555396">
              <w:marLeft w:val="0"/>
              <w:marRight w:val="0"/>
              <w:marTop w:val="0"/>
              <w:marBottom w:val="0"/>
              <w:divBdr>
                <w:top w:val="none" w:sz="0" w:space="0" w:color="auto"/>
                <w:left w:val="none" w:sz="0" w:space="0" w:color="auto"/>
                <w:bottom w:val="none" w:sz="0" w:space="0" w:color="auto"/>
                <w:right w:val="none" w:sz="0" w:space="0" w:color="auto"/>
              </w:divBdr>
              <w:divsChild>
                <w:div w:id="1681548328">
                  <w:marLeft w:val="0"/>
                  <w:marRight w:val="0"/>
                  <w:marTop w:val="0"/>
                  <w:marBottom w:val="0"/>
                  <w:divBdr>
                    <w:top w:val="none" w:sz="0" w:space="0" w:color="auto"/>
                    <w:left w:val="none" w:sz="0" w:space="0" w:color="auto"/>
                    <w:bottom w:val="none" w:sz="0" w:space="0" w:color="auto"/>
                    <w:right w:val="none" w:sz="0" w:space="0" w:color="auto"/>
                  </w:divBdr>
                  <w:divsChild>
                    <w:div w:id="132872790">
                      <w:marLeft w:val="0"/>
                      <w:marRight w:val="0"/>
                      <w:marTop w:val="0"/>
                      <w:marBottom w:val="0"/>
                      <w:divBdr>
                        <w:top w:val="none" w:sz="0" w:space="0" w:color="auto"/>
                        <w:left w:val="none" w:sz="0" w:space="0" w:color="auto"/>
                        <w:bottom w:val="none" w:sz="0" w:space="0" w:color="auto"/>
                        <w:right w:val="none" w:sz="0" w:space="0" w:color="auto"/>
                      </w:divBdr>
                      <w:divsChild>
                        <w:div w:id="1500459075">
                          <w:marLeft w:val="0"/>
                          <w:marRight w:val="0"/>
                          <w:marTop w:val="0"/>
                          <w:marBottom w:val="0"/>
                          <w:divBdr>
                            <w:top w:val="none" w:sz="0" w:space="0" w:color="auto"/>
                            <w:left w:val="none" w:sz="0" w:space="0" w:color="auto"/>
                            <w:bottom w:val="none" w:sz="0" w:space="0" w:color="auto"/>
                            <w:right w:val="none" w:sz="0" w:space="0" w:color="auto"/>
                          </w:divBdr>
                          <w:divsChild>
                            <w:div w:id="715660285">
                              <w:marLeft w:val="0"/>
                              <w:marRight w:val="0"/>
                              <w:marTop w:val="0"/>
                              <w:marBottom w:val="0"/>
                              <w:divBdr>
                                <w:top w:val="none" w:sz="0" w:space="0" w:color="auto"/>
                                <w:left w:val="none" w:sz="0" w:space="0" w:color="auto"/>
                                <w:bottom w:val="none" w:sz="0" w:space="0" w:color="auto"/>
                                <w:right w:val="none" w:sz="0" w:space="0" w:color="auto"/>
                              </w:divBdr>
                              <w:divsChild>
                                <w:div w:id="1160194072">
                                  <w:marLeft w:val="0"/>
                                  <w:marRight w:val="0"/>
                                  <w:marTop w:val="0"/>
                                  <w:marBottom w:val="0"/>
                                  <w:divBdr>
                                    <w:top w:val="none" w:sz="0" w:space="0" w:color="auto"/>
                                    <w:left w:val="none" w:sz="0" w:space="0" w:color="auto"/>
                                    <w:bottom w:val="none" w:sz="0" w:space="0" w:color="auto"/>
                                    <w:right w:val="none" w:sz="0" w:space="0" w:color="auto"/>
                                  </w:divBdr>
                                  <w:divsChild>
                                    <w:div w:id="1976445827">
                                      <w:marLeft w:val="0"/>
                                      <w:marRight w:val="0"/>
                                      <w:marTop w:val="0"/>
                                      <w:marBottom w:val="0"/>
                                      <w:divBdr>
                                        <w:top w:val="none" w:sz="0" w:space="0" w:color="auto"/>
                                        <w:left w:val="none" w:sz="0" w:space="0" w:color="auto"/>
                                        <w:bottom w:val="none" w:sz="0" w:space="0" w:color="auto"/>
                                        <w:right w:val="none" w:sz="0" w:space="0" w:color="auto"/>
                                      </w:divBdr>
                                      <w:divsChild>
                                        <w:div w:id="1294099626">
                                          <w:marLeft w:val="0"/>
                                          <w:marRight w:val="0"/>
                                          <w:marTop w:val="0"/>
                                          <w:marBottom w:val="0"/>
                                          <w:divBdr>
                                            <w:top w:val="none" w:sz="0" w:space="0" w:color="auto"/>
                                            <w:left w:val="none" w:sz="0" w:space="0" w:color="auto"/>
                                            <w:bottom w:val="none" w:sz="0" w:space="0" w:color="auto"/>
                                            <w:right w:val="none" w:sz="0" w:space="0" w:color="auto"/>
                                          </w:divBdr>
                                          <w:divsChild>
                                            <w:div w:id="13528791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411270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483821">
                                                      <w:marLeft w:val="0"/>
                                                      <w:marRight w:val="0"/>
                                                      <w:marTop w:val="0"/>
                                                      <w:marBottom w:val="0"/>
                                                      <w:divBdr>
                                                        <w:top w:val="none" w:sz="0" w:space="0" w:color="auto"/>
                                                        <w:left w:val="none" w:sz="0" w:space="0" w:color="auto"/>
                                                        <w:bottom w:val="none" w:sz="0" w:space="0" w:color="auto"/>
                                                        <w:right w:val="none" w:sz="0" w:space="0" w:color="auto"/>
                                                      </w:divBdr>
                                                      <w:divsChild>
                                                        <w:div w:id="1226989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6394029">
                                                      <w:marLeft w:val="0"/>
                                                      <w:marRight w:val="0"/>
                                                      <w:marTop w:val="0"/>
                                                      <w:marBottom w:val="0"/>
                                                      <w:divBdr>
                                                        <w:top w:val="none" w:sz="0" w:space="0" w:color="auto"/>
                                                        <w:left w:val="none" w:sz="0" w:space="0" w:color="auto"/>
                                                        <w:bottom w:val="none" w:sz="0" w:space="0" w:color="auto"/>
                                                        <w:right w:val="none" w:sz="0" w:space="0" w:color="auto"/>
                                                      </w:divBdr>
                                                      <w:divsChild>
                                                        <w:div w:id="19824913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69581938">
                                                      <w:marLeft w:val="0"/>
                                                      <w:marRight w:val="0"/>
                                                      <w:marTop w:val="0"/>
                                                      <w:marBottom w:val="0"/>
                                                      <w:divBdr>
                                                        <w:top w:val="none" w:sz="0" w:space="0" w:color="auto"/>
                                                        <w:left w:val="none" w:sz="0" w:space="0" w:color="auto"/>
                                                        <w:bottom w:val="none" w:sz="0" w:space="0" w:color="auto"/>
                                                        <w:right w:val="none" w:sz="0" w:space="0" w:color="auto"/>
                                                      </w:divBdr>
                                                      <w:divsChild>
                                                        <w:div w:id="317803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655434">
      <w:bodyDiv w:val="1"/>
      <w:marLeft w:val="0"/>
      <w:marRight w:val="0"/>
      <w:marTop w:val="0"/>
      <w:marBottom w:val="0"/>
      <w:divBdr>
        <w:top w:val="none" w:sz="0" w:space="0" w:color="auto"/>
        <w:left w:val="none" w:sz="0" w:space="0" w:color="auto"/>
        <w:bottom w:val="none" w:sz="0" w:space="0" w:color="auto"/>
        <w:right w:val="none" w:sz="0" w:space="0" w:color="auto"/>
      </w:divBdr>
    </w:div>
    <w:div w:id="827861097">
      <w:bodyDiv w:val="1"/>
      <w:marLeft w:val="0"/>
      <w:marRight w:val="750"/>
      <w:marTop w:val="0"/>
      <w:marBottom w:val="0"/>
      <w:divBdr>
        <w:top w:val="none" w:sz="0" w:space="0" w:color="auto"/>
        <w:left w:val="none" w:sz="0" w:space="0" w:color="auto"/>
        <w:bottom w:val="none" w:sz="0" w:space="0" w:color="auto"/>
        <w:right w:val="none" w:sz="0" w:space="0" w:color="auto"/>
      </w:divBdr>
      <w:divsChild>
        <w:div w:id="993485949">
          <w:marLeft w:val="0"/>
          <w:marRight w:val="0"/>
          <w:marTop w:val="0"/>
          <w:marBottom w:val="0"/>
          <w:divBdr>
            <w:top w:val="none" w:sz="0" w:space="0" w:color="auto"/>
            <w:left w:val="none" w:sz="0" w:space="0" w:color="auto"/>
            <w:bottom w:val="none" w:sz="0" w:space="0" w:color="auto"/>
            <w:right w:val="none" w:sz="0" w:space="0" w:color="auto"/>
          </w:divBdr>
          <w:divsChild>
            <w:div w:id="958297221">
              <w:marLeft w:val="0"/>
              <w:marRight w:val="0"/>
              <w:marTop w:val="0"/>
              <w:marBottom w:val="0"/>
              <w:divBdr>
                <w:top w:val="none" w:sz="0" w:space="0" w:color="auto"/>
                <w:left w:val="none" w:sz="0" w:space="0" w:color="auto"/>
                <w:bottom w:val="none" w:sz="0" w:space="0" w:color="auto"/>
                <w:right w:val="none" w:sz="0" w:space="0" w:color="auto"/>
              </w:divBdr>
              <w:divsChild>
                <w:div w:id="839468899">
                  <w:marLeft w:val="0"/>
                  <w:marRight w:val="0"/>
                  <w:marTop w:val="0"/>
                  <w:marBottom w:val="0"/>
                  <w:divBdr>
                    <w:top w:val="none" w:sz="0" w:space="0" w:color="auto"/>
                    <w:left w:val="none" w:sz="0" w:space="0" w:color="auto"/>
                    <w:bottom w:val="none" w:sz="0" w:space="0" w:color="auto"/>
                    <w:right w:val="none" w:sz="0" w:space="0" w:color="auto"/>
                  </w:divBdr>
                  <w:divsChild>
                    <w:div w:id="342779312">
                      <w:marLeft w:val="0"/>
                      <w:marRight w:val="0"/>
                      <w:marTop w:val="0"/>
                      <w:marBottom w:val="0"/>
                      <w:divBdr>
                        <w:top w:val="none" w:sz="0" w:space="0" w:color="auto"/>
                        <w:left w:val="none" w:sz="0" w:space="0" w:color="auto"/>
                        <w:bottom w:val="none" w:sz="0" w:space="0" w:color="auto"/>
                        <w:right w:val="none" w:sz="0" w:space="0" w:color="auto"/>
                      </w:divBdr>
                      <w:divsChild>
                        <w:div w:id="1863275199">
                          <w:marLeft w:val="0"/>
                          <w:marRight w:val="0"/>
                          <w:marTop w:val="0"/>
                          <w:marBottom w:val="0"/>
                          <w:divBdr>
                            <w:top w:val="none" w:sz="0" w:space="0" w:color="auto"/>
                            <w:left w:val="none" w:sz="0" w:space="0" w:color="auto"/>
                            <w:bottom w:val="none" w:sz="0" w:space="0" w:color="auto"/>
                            <w:right w:val="none" w:sz="0" w:space="0" w:color="auto"/>
                          </w:divBdr>
                          <w:divsChild>
                            <w:div w:id="40401034">
                              <w:marLeft w:val="0"/>
                              <w:marRight w:val="0"/>
                              <w:marTop w:val="0"/>
                              <w:marBottom w:val="0"/>
                              <w:divBdr>
                                <w:top w:val="none" w:sz="0" w:space="0" w:color="auto"/>
                                <w:left w:val="none" w:sz="0" w:space="0" w:color="auto"/>
                                <w:bottom w:val="none" w:sz="0" w:space="0" w:color="auto"/>
                                <w:right w:val="none" w:sz="0" w:space="0" w:color="auto"/>
                              </w:divBdr>
                              <w:divsChild>
                                <w:div w:id="197744289">
                                  <w:marLeft w:val="0"/>
                                  <w:marRight w:val="0"/>
                                  <w:marTop w:val="0"/>
                                  <w:marBottom w:val="0"/>
                                  <w:divBdr>
                                    <w:top w:val="none" w:sz="0" w:space="0" w:color="auto"/>
                                    <w:left w:val="none" w:sz="0" w:space="0" w:color="auto"/>
                                    <w:bottom w:val="none" w:sz="0" w:space="0" w:color="auto"/>
                                    <w:right w:val="none" w:sz="0" w:space="0" w:color="auto"/>
                                  </w:divBdr>
                                  <w:divsChild>
                                    <w:div w:id="1194922499">
                                      <w:marLeft w:val="0"/>
                                      <w:marRight w:val="0"/>
                                      <w:marTop w:val="0"/>
                                      <w:marBottom w:val="0"/>
                                      <w:divBdr>
                                        <w:top w:val="none" w:sz="0" w:space="0" w:color="auto"/>
                                        <w:left w:val="none" w:sz="0" w:space="0" w:color="auto"/>
                                        <w:bottom w:val="none" w:sz="0" w:space="0" w:color="auto"/>
                                        <w:right w:val="none" w:sz="0" w:space="0" w:color="auto"/>
                                      </w:divBdr>
                                      <w:divsChild>
                                        <w:div w:id="1530752573">
                                          <w:marLeft w:val="0"/>
                                          <w:marRight w:val="0"/>
                                          <w:marTop w:val="0"/>
                                          <w:marBottom w:val="0"/>
                                          <w:divBdr>
                                            <w:top w:val="none" w:sz="0" w:space="0" w:color="auto"/>
                                            <w:left w:val="none" w:sz="0" w:space="0" w:color="auto"/>
                                            <w:bottom w:val="none" w:sz="0" w:space="0" w:color="auto"/>
                                            <w:right w:val="none" w:sz="0" w:space="0" w:color="auto"/>
                                          </w:divBdr>
                                          <w:divsChild>
                                            <w:div w:id="874347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84163141">
                                                  <w:marLeft w:val="0"/>
                                                  <w:marRight w:val="0"/>
                                                  <w:marTop w:val="0"/>
                                                  <w:marBottom w:val="0"/>
                                                  <w:divBdr>
                                                    <w:top w:val="none" w:sz="0" w:space="0" w:color="auto"/>
                                                    <w:left w:val="none" w:sz="0" w:space="0" w:color="auto"/>
                                                    <w:bottom w:val="none" w:sz="0" w:space="0" w:color="auto"/>
                                                    <w:right w:val="none" w:sz="0" w:space="0" w:color="auto"/>
                                                  </w:divBdr>
                                                  <w:divsChild>
                                                    <w:div w:id="6826292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6681573">
                                                  <w:marLeft w:val="0"/>
                                                  <w:marRight w:val="0"/>
                                                  <w:marTop w:val="0"/>
                                                  <w:marBottom w:val="0"/>
                                                  <w:divBdr>
                                                    <w:top w:val="none" w:sz="0" w:space="0" w:color="auto"/>
                                                    <w:left w:val="none" w:sz="0" w:space="0" w:color="auto"/>
                                                    <w:bottom w:val="none" w:sz="0" w:space="0" w:color="auto"/>
                                                    <w:right w:val="none" w:sz="0" w:space="0" w:color="auto"/>
                                                  </w:divBdr>
                                                  <w:divsChild>
                                                    <w:div w:id="457452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57129">
      <w:bodyDiv w:val="1"/>
      <w:marLeft w:val="0"/>
      <w:marRight w:val="0"/>
      <w:marTop w:val="0"/>
      <w:marBottom w:val="0"/>
      <w:divBdr>
        <w:top w:val="none" w:sz="0" w:space="0" w:color="auto"/>
        <w:left w:val="none" w:sz="0" w:space="0" w:color="auto"/>
        <w:bottom w:val="none" w:sz="0" w:space="0" w:color="auto"/>
        <w:right w:val="none" w:sz="0" w:space="0" w:color="auto"/>
      </w:divBdr>
    </w:div>
    <w:div w:id="842285066">
      <w:bodyDiv w:val="1"/>
      <w:marLeft w:val="0"/>
      <w:marRight w:val="0"/>
      <w:marTop w:val="0"/>
      <w:marBottom w:val="0"/>
      <w:divBdr>
        <w:top w:val="none" w:sz="0" w:space="0" w:color="auto"/>
        <w:left w:val="none" w:sz="0" w:space="0" w:color="auto"/>
        <w:bottom w:val="none" w:sz="0" w:space="0" w:color="auto"/>
        <w:right w:val="none" w:sz="0" w:space="0" w:color="auto"/>
      </w:divBdr>
    </w:div>
    <w:div w:id="842817217">
      <w:bodyDiv w:val="1"/>
      <w:marLeft w:val="0"/>
      <w:marRight w:val="0"/>
      <w:marTop w:val="0"/>
      <w:marBottom w:val="0"/>
      <w:divBdr>
        <w:top w:val="none" w:sz="0" w:space="0" w:color="auto"/>
        <w:left w:val="none" w:sz="0" w:space="0" w:color="auto"/>
        <w:bottom w:val="none" w:sz="0" w:space="0" w:color="auto"/>
        <w:right w:val="none" w:sz="0" w:space="0" w:color="auto"/>
      </w:divBdr>
    </w:div>
    <w:div w:id="842817521">
      <w:bodyDiv w:val="1"/>
      <w:marLeft w:val="0"/>
      <w:marRight w:val="0"/>
      <w:marTop w:val="0"/>
      <w:marBottom w:val="0"/>
      <w:divBdr>
        <w:top w:val="none" w:sz="0" w:space="0" w:color="auto"/>
        <w:left w:val="none" w:sz="0" w:space="0" w:color="auto"/>
        <w:bottom w:val="none" w:sz="0" w:space="0" w:color="auto"/>
        <w:right w:val="none" w:sz="0" w:space="0" w:color="auto"/>
      </w:divBdr>
    </w:div>
    <w:div w:id="858279465">
      <w:bodyDiv w:val="1"/>
      <w:marLeft w:val="0"/>
      <w:marRight w:val="750"/>
      <w:marTop w:val="0"/>
      <w:marBottom w:val="0"/>
      <w:divBdr>
        <w:top w:val="none" w:sz="0" w:space="0" w:color="auto"/>
        <w:left w:val="none" w:sz="0" w:space="0" w:color="auto"/>
        <w:bottom w:val="none" w:sz="0" w:space="0" w:color="auto"/>
        <w:right w:val="none" w:sz="0" w:space="0" w:color="auto"/>
      </w:divBdr>
      <w:divsChild>
        <w:div w:id="1466966840">
          <w:marLeft w:val="0"/>
          <w:marRight w:val="0"/>
          <w:marTop w:val="0"/>
          <w:marBottom w:val="0"/>
          <w:divBdr>
            <w:top w:val="none" w:sz="0" w:space="0" w:color="auto"/>
            <w:left w:val="none" w:sz="0" w:space="0" w:color="auto"/>
            <w:bottom w:val="none" w:sz="0" w:space="0" w:color="auto"/>
            <w:right w:val="none" w:sz="0" w:space="0" w:color="auto"/>
          </w:divBdr>
          <w:divsChild>
            <w:div w:id="889876273">
              <w:marLeft w:val="0"/>
              <w:marRight w:val="0"/>
              <w:marTop w:val="0"/>
              <w:marBottom w:val="0"/>
              <w:divBdr>
                <w:top w:val="none" w:sz="0" w:space="0" w:color="auto"/>
                <w:left w:val="none" w:sz="0" w:space="0" w:color="auto"/>
                <w:bottom w:val="none" w:sz="0" w:space="0" w:color="auto"/>
                <w:right w:val="none" w:sz="0" w:space="0" w:color="auto"/>
              </w:divBdr>
              <w:divsChild>
                <w:div w:id="1186288474">
                  <w:marLeft w:val="0"/>
                  <w:marRight w:val="0"/>
                  <w:marTop w:val="0"/>
                  <w:marBottom w:val="0"/>
                  <w:divBdr>
                    <w:top w:val="none" w:sz="0" w:space="0" w:color="auto"/>
                    <w:left w:val="none" w:sz="0" w:space="0" w:color="auto"/>
                    <w:bottom w:val="none" w:sz="0" w:space="0" w:color="auto"/>
                    <w:right w:val="none" w:sz="0" w:space="0" w:color="auto"/>
                  </w:divBdr>
                  <w:divsChild>
                    <w:div w:id="935559008">
                      <w:marLeft w:val="0"/>
                      <w:marRight w:val="0"/>
                      <w:marTop w:val="0"/>
                      <w:marBottom w:val="0"/>
                      <w:divBdr>
                        <w:top w:val="none" w:sz="0" w:space="0" w:color="auto"/>
                        <w:left w:val="none" w:sz="0" w:space="0" w:color="auto"/>
                        <w:bottom w:val="none" w:sz="0" w:space="0" w:color="auto"/>
                        <w:right w:val="none" w:sz="0" w:space="0" w:color="auto"/>
                      </w:divBdr>
                      <w:divsChild>
                        <w:div w:id="721486723">
                          <w:marLeft w:val="0"/>
                          <w:marRight w:val="0"/>
                          <w:marTop w:val="0"/>
                          <w:marBottom w:val="0"/>
                          <w:divBdr>
                            <w:top w:val="none" w:sz="0" w:space="0" w:color="auto"/>
                            <w:left w:val="none" w:sz="0" w:space="0" w:color="auto"/>
                            <w:bottom w:val="none" w:sz="0" w:space="0" w:color="auto"/>
                            <w:right w:val="none" w:sz="0" w:space="0" w:color="auto"/>
                          </w:divBdr>
                          <w:divsChild>
                            <w:div w:id="557711808">
                              <w:marLeft w:val="0"/>
                              <w:marRight w:val="0"/>
                              <w:marTop w:val="0"/>
                              <w:marBottom w:val="0"/>
                              <w:divBdr>
                                <w:top w:val="none" w:sz="0" w:space="0" w:color="auto"/>
                                <w:left w:val="none" w:sz="0" w:space="0" w:color="auto"/>
                                <w:bottom w:val="none" w:sz="0" w:space="0" w:color="auto"/>
                                <w:right w:val="none" w:sz="0" w:space="0" w:color="auto"/>
                              </w:divBdr>
                              <w:divsChild>
                                <w:div w:id="163666968">
                                  <w:marLeft w:val="0"/>
                                  <w:marRight w:val="0"/>
                                  <w:marTop w:val="0"/>
                                  <w:marBottom w:val="0"/>
                                  <w:divBdr>
                                    <w:top w:val="none" w:sz="0" w:space="0" w:color="auto"/>
                                    <w:left w:val="none" w:sz="0" w:space="0" w:color="auto"/>
                                    <w:bottom w:val="none" w:sz="0" w:space="0" w:color="auto"/>
                                    <w:right w:val="none" w:sz="0" w:space="0" w:color="auto"/>
                                  </w:divBdr>
                                  <w:divsChild>
                                    <w:div w:id="913971172">
                                      <w:marLeft w:val="0"/>
                                      <w:marRight w:val="0"/>
                                      <w:marTop w:val="0"/>
                                      <w:marBottom w:val="0"/>
                                      <w:divBdr>
                                        <w:top w:val="none" w:sz="0" w:space="0" w:color="auto"/>
                                        <w:left w:val="none" w:sz="0" w:space="0" w:color="auto"/>
                                        <w:bottom w:val="none" w:sz="0" w:space="0" w:color="auto"/>
                                        <w:right w:val="none" w:sz="0" w:space="0" w:color="auto"/>
                                      </w:divBdr>
                                      <w:divsChild>
                                        <w:div w:id="1545095308">
                                          <w:marLeft w:val="0"/>
                                          <w:marRight w:val="0"/>
                                          <w:marTop w:val="0"/>
                                          <w:marBottom w:val="0"/>
                                          <w:divBdr>
                                            <w:top w:val="none" w:sz="0" w:space="0" w:color="auto"/>
                                            <w:left w:val="none" w:sz="0" w:space="0" w:color="auto"/>
                                            <w:bottom w:val="none" w:sz="0" w:space="0" w:color="auto"/>
                                            <w:right w:val="none" w:sz="0" w:space="0" w:color="auto"/>
                                          </w:divBdr>
                                          <w:divsChild>
                                            <w:div w:id="183250019">
                                              <w:marLeft w:val="0"/>
                                              <w:marRight w:val="0"/>
                                              <w:marTop w:val="0"/>
                                              <w:marBottom w:val="0"/>
                                              <w:divBdr>
                                                <w:top w:val="none" w:sz="0" w:space="0" w:color="auto"/>
                                                <w:left w:val="none" w:sz="0" w:space="0" w:color="auto"/>
                                                <w:bottom w:val="none" w:sz="0" w:space="0" w:color="auto"/>
                                                <w:right w:val="none" w:sz="0" w:space="0" w:color="auto"/>
                                              </w:divBdr>
                                            </w:div>
                                            <w:div w:id="7855374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935060">
                                                  <w:marLeft w:val="0"/>
                                                  <w:marRight w:val="0"/>
                                                  <w:marTop w:val="0"/>
                                                  <w:marBottom w:val="0"/>
                                                  <w:divBdr>
                                                    <w:top w:val="none" w:sz="0" w:space="0" w:color="auto"/>
                                                    <w:left w:val="none" w:sz="0" w:space="0" w:color="auto"/>
                                                    <w:bottom w:val="none" w:sz="0" w:space="0" w:color="auto"/>
                                                    <w:right w:val="none" w:sz="0" w:space="0" w:color="auto"/>
                                                  </w:divBdr>
                                                  <w:divsChild>
                                                    <w:div w:id="2481970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6090403">
                                                  <w:marLeft w:val="0"/>
                                                  <w:marRight w:val="0"/>
                                                  <w:marTop w:val="0"/>
                                                  <w:marBottom w:val="0"/>
                                                  <w:divBdr>
                                                    <w:top w:val="none" w:sz="0" w:space="0" w:color="auto"/>
                                                    <w:left w:val="none" w:sz="0" w:space="0" w:color="auto"/>
                                                    <w:bottom w:val="none" w:sz="0" w:space="0" w:color="auto"/>
                                                    <w:right w:val="none" w:sz="0" w:space="0" w:color="auto"/>
                                                  </w:divBdr>
                                                  <w:divsChild>
                                                    <w:div w:id="17015431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6367331">
                                                  <w:marLeft w:val="0"/>
                                                  <w:marRight w:val="0"/>
                                                  <w:marTop w:val="0"/>
                                                  <w:marBottom w:val="0"/>
                                                  <w:divBdr>
                                                    <w:top w:val="none" w:sz="0" w:space="0" w:color="auto"/>
                                                    <w:left w:val="none" w:sz="0" w:space="0" w:color="auto"/>
                                                    <w:bottom w:val="none" w:sz="0" w:space="0" w:color="auto"/>
                                                    <w:right w:val="none" w:sz="0" w:space="0" w:color="auto"/>
                                                  </w:divBdr>
                                                  <w:divsChild>
                                                    <w:div w:id="8652896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305973">
                                                  <w:marLeft w:val="0"/>
                                                  <w:marRight w:val="0"/>
                                                  <w:marTop w:val="0"/>
                                                  <w:marBottom w:val="0"/>
                                                  <w:divBdr>
                                                    <w:top w:val="none" w:sz="0" w:space="0" w:color="auto"/>
                                                    <w:left w:val="none" w:sz="0" w:space="0" w:color="auto"/>
                                                    <w:bottom w:val="none" w:sz="0" w:space="0" w:color="auto"/>
                                                    <w:right w:val="none" w:sz="0" w:space="0" w:color="auto"/>
                                                  </w:divBdr>
                                                  <w:divsChild>
                                                    <w:div w:id="16520988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625699322">
                                          <w:marLeft w:val="0"/>
                                          <w:marRight w:val="0"/>
                                          <w:marTop w:val="0"/>
                                          <w:marBottom w:val="0"/>
                                          <w:divBdr>
                                            <w:top w:val="none" w:sz="0" w:space="0" w:color="auto"/>
                                            <w:left w:val="none" w:sz="0" w:space="0" w:color="auto"/>
                                            <w:bottom w:val="none" w:sz="0" w:space="0" w:color="auto"/>
                                            <w:right w:val="none" w:sz="0" w:space="0" w:color="auto"/>
                                          </w:divBdr>
                                        </w:div>
                                        <w:div w:id="1723598890">
                                          <w:marLeft w:val="0"/>
                                          <w:marRight w:val="0"/>
                                          <w:marTop w:val="0"/>
                                          <w:marBottom w:val="0"/>
                                          <w:divBdr>
                                            <w:top w:val="none" w:sz="0" w:space="0" w:color="auto"/>
                                            <w:left w:val="none" w:sz="0" w:space="0" w:color="auto"/>
                                            <w:bottom w:val="none" w:sz="0" w:space="0" w:color="auto"/>
                                            <w:right w:val="none" w:sz="0" w:space="0" w:color="auto"/>
                                          </w:divBdr>
                                          <w:divsChild>
                                            <w:div w:id="1329405701">
                                              <w:marLeft w:val="0"/>
                                              <w:marRight w:val="0"/>
                                              <w:marTop w:val="0"/>
                                              <w:marBottom w:val="0"/>
                                              <w:divBdr>
                                                <w:top w:val="none" w:sz="0" w:space="0" w:color="auto"/>
                                                <w:left w:val="none" w:sz="0" w:space="0" w:color="auto"/>
                                                <w:bottom w:val="none" w:sz="0" w:space="0" w:color="auto"/>
                                                <w:right w:val="none" w:sz="0" w:space="0" w:color="auto"/>
                                              </w:divBdr>
                                            </w:div>
                                            <w:div w:id="191169788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122999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095282">
      <w:bodyDiv w:val="1"/>
      <w:marLeft w:val="0"/>
      <w:marRight w:val="0"/>
      <w:marTop w:val="0"/>
      <w:marBottom w:val="0"/>
      <w:divBdr>
        <w:top w:val="none" w:sz="0" w:space="0" w:color="auto"/>
        <w:left w:val="none" w:sz="0" w:space="0" w:color="auto"/>
        <w:bottom w:val="none" w:sz="0" w:space="0" w:color="auto"/>
        <w:right w:val="none" w:sz="0" w:space="0" w:color="auto"/>
      </w:divBdr>
    </w:div>
    <w:div w:id="860970605">
      <w:bodyDiv w:val="1"/>
      <w:marLeft w:val="0"/>
      <w:marRight w:val="750"/>
      <w:marTop w:val="0"/>
      <w:marBottom w:val="0"/>
      <w:divBdr>
        <w:top w:val="none" w:sz="0" w:space="0" w:color="auto"/>
        <w:left w:val="none" w:sz="0" w:space="0" w:color="auto"/>
        <w:bottom w:val="none" w:sz="0" w:space="0" w:color="auto"/>
        <w:right w:val="none" w:sz="0" w:space="0" w:color="auto"/>
      </w:divBdr>
      <w:divsChild>
        <w:div w:id="1827090163">
          <w:marLeft w:val="0"/>
          <w:marRight w:val="0"/>
          <w:marTop w:val="0"/>
          <w:marBottom w:val="0"/>
          <w:divBdr>
            <w:top w:val="none" w:sz="0" w:space="0" w:color="auto"/>
            <w:left w:val="none" w:sz="0" w:space="0" w:color="auto"/>
            <w:bottom w:val="none" w:sz="0" w:space="0" w:color="auto"/>
            <w:right w:val="none" w:sz="0" w:space="0" w:color="auto"/>
          </w:divBdr>
          <w:divsChild>
            <w:div w:id="166866770">
              <w:marLeft w:val="0"/>
              <w:marRight w:val="0"/>
              <w:marTop w:val="0"/>
              <w:marBottom w:val="0"/>
              <w:divBdr>
                <w:top w:val="none" w:sz="0" w:space="0" w:color="auto"/>
                <w:left w:val="none" w:sz="0" w:space="0" w:color="auto"/>
                <w:bottom w:val="none" w:sz="0" w:space="0" w:color="auto"/>
                <w:right w:val="none" w:sz="0" w:space="0" w:color="auto"/>
              </w:divBdr>
              <w:divsChild>
                <w:div w:id="1834494689">
                  <w:marLeft w:val="0"/>
                  <w:marRight w:val="0"/>
                  <w:marTop w:val="0"/>
                  <w:marBottom w:val="0"/>
                  <w:divBdr>
                    <w:top w:val="none" w:sz="0" w:space="0" w:color="auto"/>
                    <w:left w:val="none" w:sz="0" w:space="0" w:color="auto"/>
                    <w:bottom w:val="none" w:sz="0" w:space="0" w:color="auto"/>
                    <w:right w:val="none" w:sz="0" w:space="0" w:color="auto"/>
                  </w:divBdr>
                  <w:divsChild>
                    <w:div w:id="429661599">
                      <w:marLeft w:val="0"/>
                      <w:marRight w:val="0"/>
                      <w:marTop w:val="0"/>
                      <w:marBottom w:val="0"/>
                      <w:divBdr>
                        <w:top w:val="none" w:sz="0" w:space="0" w:color="auto"/>
                        <w:left w:val="none" w:sz="0" w:space="0" w:color="auto"/>
                        <w:bottom w:val="none" w:sz="0" w:space="0" w:color="auto"/>
                        <w:right w:val="none" w:sz="0" w:space="0" w:color="auto"/>
                      </w:divBdr>
                      <w:divsChild>
                        <w:div w:id="467630266">
                          <w:marLeft w:val="0"/>
                          <w:marRight w:val="0"/>
                          <w:marTop w:val="0"/>
                          <w:marBottom w:val="0"/>
                          <w:divBdr>
                            <w:top w:val="none" w:sz="0" w:space="0" w:color="auto"/>
                            <w:left w:val="none" w:sz="0" w:space="0" w:color="auto"/>
                            <w:bottom w:val="none" w:sz="0" w:space="0" w:color="auto"/>
                            <w:right w:val="none" w:sz="0" w:space="0" w:color="auto"/>
                          </w:divBdr>
                          <w:divsChild>
                            <w:div w:id="1714037947">
                              <w:marLeft w:val="0"/>
                              <w:marRight w:val="0"/>
                              <w:marTop w:val="0"/>
                              <w:marBottom w:val="0"/>
                              <w:divBdr>
                                <w:top w:val="none" w:sz="0" w:space="0" w:color="auto"/>
                                <w:left w:val="none" w:sz="0" w:space="0" w:color="auto"/>
                                <w:bottom w:val="none" w:sz="0" w:space="0" w:color="auto"/>
                                <w:right w:val="none" w:sz="0" w:space="0" w:color="auto"/>
                              </w:divBdr>
                              <w:divsChild>
                                <w:div w:id="612639842">
                                  <w:marLeft w:val="0"/>
                                  <w:marRight w:val="0"/>
                                  <w:marTop w:val="0"/>
                                  <w:marBottom w:val="0"/>
                                  <w:divBdr>
                                    <w:top w:val="none" w:sz="0" w:space="0" w:color="auto"/>
                                    <w:left w:val="none" w:sz="0" w:space="0" w:color="auto"/>
                                    <w:bottom w:val="none" w:sz="0" w:space="0" w:color="auto"/>
                                    <w:right w:val="none" w:sz="0" w:space="0" w:color="auto"/>
                                  </w:divBdr>
                                  <w:divsChild>
                                    <w:div w:id="1305086694">
                                      <w:marLeft w:val="0"/>
                                      <w:marRight w:val="0"/>
                                      <w:marTop w:val="0"/>
                                      <w:marBottom w:val="0"/>
                                      <w:divBdr>
                                        <w:top w:val="none" w:sz="0" w:space="0" w:color="auto"/>
                                        <w:left w:val="none" w:sz="0" w:space="0" w:color="auto"/>
                                        <w:bottom w:val="none" w:sz="0" w:space="0" w:color="auto"/>
                                        <w:right w:val="none" w:sz="0" w:space="0" w:color="auto"/>
                                      </w:divBdr>
                                      <w:divsChild>
                                        <w:div w:id="1808164243">
                                          <w:marLeft w:val="0"/>
                                          <w:marRight w:val="0"/>
                                          <w:marTop w:val="0"/>
                                          <w:marBottom w:val="0"/>
                                          <w:divBdr>
                                            <w:top w:val="none" w:sz="0" w:space="0" w:color="auto"/>
                                            <w:left w:val="none" w:sz="0" w:space="0" w:color="auto"/>
                                            <w:bottom w:val="none" w:sz="0" w:space="0" w:color="auto"/>
                                            <w:right w:val="none" w:sz="0" w:space="0" w:color="auto"/>
                                          </w:divBdr>
                                          <w:divsChild>
                                            <w:div w:id="73716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5694703">
                                                  <w:marLeft w:val="0"/>
                                                  <w:marRight w:val="0"/>
                                                  <w:marTop w:val="0"/>
                                                  <w:marBottom w:val="0"/>
                                                  <w:divBdr>
                                                    <w:top w:val="none" w:sz="0" w:space="0" w:color="auto"/>
                                                    <w:left w:val="none" w:sz="0" w:space="0" w:color="auto"/>
                                                    <w:bottom w:val="none" w:sz="0" w:space="0" w:color="auto"/>
                                                    <w:right w:val="none" w:sz="0" w:space="0" w:color="auto"/>
                                                  </w:divBdr>
                                                  <w:divsChild>
                                                    <w:div w:id="6150209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1613044">
                                                  <w:marLeft w:val="0"/>
                                                  <w:marRight w:val="0"/>
                                                  <w:marTop w:val="0"/>
                                                  <w:marBottom w:val="0"/>
                                                  <w:divBdr>
                                                    <w:top w:val="none" w:sz="0" w:space="0" w:color="auto"/>
                                                    <w:left w:val="none" w:sz="0" w:space="0" w:color="auto"/>
                                                    <w:bottom w:val="none" w:sz="0" w:space="0" w:color="auto"/>
                                                    <w:right w:val="none" w:sz="0" w:space="0" w:color="auto"/>
                                                  </w:divBdr>
                                                  <w:divsChild>
                                                    <w:div w:id="1276206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9327720">
                                                  <w:marLeft w:val="0"/>
                                                  <w:marRight w:val="0"/>
                                                  <w:marTop w:val="0"/>
                                                  <w:marBottom w:val="0"/>
                                                  <w:divBdr>
                                                    <w:top w:val="none" w:sz="0" w:space="0" w:color="auto"/>
                                                    <w:left w:val="none" w:sz="0" w:space="0" w:color="auto"/>
                                                    <w:bottom w:val="none" w:sz="0" w:space="0" w:color="auto"/>
                                                    <w:right w:val="none" w:sz="0" w:space="0" w:color="auto"/>
                                                  </w:divBdr>
                                                  <w:divsChild>
                                                    <w:div w:id="1242570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86212348">
                                                  <w:marLeft w:val="0"/>
                                                  <w:marRight w:val="0"/>
                                                  <w:marTop w:val="0"/>
                                                  <w:marBottom w:val="0"/>
                                                  <w:divBdr>
                                                    <w:top w:val="none" w:sz="0" w:space="0" w:color="auto"/>
                                                    <w:left w:val="none" w:sz="0" w:space="0" w:color="auto"/>
                                                    <w:bottom w:val="none" w:sz="0" w:space="0" w:color="auto"/>
                                                    <w:right w:val="none" w:sz="0" w:space="0" w:color="auto"/>
                                                  </w:divBdr>
                                                  <w:divsChild>
                                                    <w:div w:id="16279260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301439">
                                                  <w:marLeft w:val="0"/>
                                                  <w:marRight w:val="0"/>
                                                  <w:marTop w:val="0"/>
                                                  <w:marBottom w:val="0"/>
                                                  <w:divBdr>
                                                    <w:top w:val="none" w:sz="0" w:space="0" w:color="auto"/>
                                                    <w:left w:val="none" w:sz="0" w:space="0" w:color="auto"/>
                                                    <w:bottom w:val="none" w:sz="0" w:space="0" w:color="auto"/>
                                                    <w:right w:val="none" w:sz="0" w:space="0" w:color="auto"/>
                                                  </w:divBdr>
                                                  <w:divsChild>
                                                    <w:div w:id="10054018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6890436">
                                                  <w:marLeft w:val="0"/>
                                                  <w:marRight w:val="0"/>
                                                  <w:marTop w:val="0"/>
                                                  <w:marBottom w:val="0"/>
                                                  <w:divBdr>
                                                    <w:top w:val="none" w:sz="0" w:space="0" w:color="auto"/>
                                                    <w:left w:val="none" w:sz="0" w:space="0" w:color="auto"/>
                                                    <w:bottom w:val="none" w:sz="0" w:space="0" w:color="auto"/>
                                                    <w:right w:val="none" w:sz="0" w:space="0" w:color="auto"/>
                                                  </w:divBdr>
                                                  <w:divsChild>
                                                    <w:div w:id="71670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9165130">
                                                  <w:marLeft w:val="0"/>
                                                  <w:marRight w:val="0"/>
                                                  <w:marTop w:val="0"/>
                                                  <w:marBottom w:val="0"/>
                                                  <w:divBdr>
                                                    <w:top w:val="none" w:sz="0" w:space="0" w:color="auto"/>
                                                    <w:left w:val="none" w:sz="0" w:space="0" w:color="auto"/>
                                                    <w:bottom w:val="none" w:sz="0" w:space="0" w:color="auto"/>
                                                    <w:right w:val="none" w:sz="0" w:space="0" w:color="auto"/>
                                                  </w:divBdr>
                                                  <w:divsChild>
                                                    <w:div w:id="19676629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946413">
                                                  <w:marLeft w:val="0"/>
                                                  <w:marRight w:val="0"/>
                                                  <w:marTop w:val="0"/>
                                                  <w:marBottom w:val="0"/>
                                                  <w:divBdr>
                                                    <w:top w:val="none" w:sz="0" w:space="0" w:color="auto"/>
                                                    <w:left w:val="none" w:sz="0" w:space="0" w:color="auto"/>
                                                    <w:bottom w:val="none" w:sz="0" w:space="0" w:color="auto"/>
                                                    <w:right w:val="none" w:sz="0" w:space="0" w:color="auto"/>
                                                  </w:divBdr>
                                                  <w:divsChild>
                                                    <w:div w:id="520823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29237960">
                                                  <w:marLeft w:val="0"/>
                                                  <w:marRight w:val="0"/>
                                                  <w:marTop w:val="0"/>
                                                  <w:marBottom w:val="0"/>
                                                  <w:divBdr>
                                                    <w:top w:val="none" w:sz="0" w:space="0" w:color="auto"/>
                                                    <w:left w:val="none" w:sz="0" w:space="0" w:color="auto"/>
                                                    <w:bottom w:val="none" w:sz="0" w:space="0" w:color="auto"/>
                                                    <w:right w:val="none" w:sz="0" w:space="0" w:color="auto"/>
                                                  </w:divBdr>
                                                  <w:divsChild>
                                                    <w:div w:id="1995065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9665211">
                                                  <w:marLeft w:val="0"/>
                                                  <w:marRight w:val="0"/>
                                                  <w:marTop w:val="0"/>
                                                  <w:marBottom w:val="0"/>
                                                  <w:divBdr>
                                                    <w:top w:val="none" w:sz="0" w:space="0" w:color="auto"/>
                                                    <w:left w:val="none" w:sz="0" w:space="0" w:color="auto"/>
                                                    <w:bottom w:val="none" w:sz="0" w:space="0" w:color="auto"/>
                                                    <w:right w:val="none" w:sz="0" w:space="0" w:color="auto"/>
                                                  </w:divBdr>
                                                  <w:divsChild>
                                                    <w:div w:id="1449804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0446451">
                                                  <w:marLeft w:val="0"/>
                                                  <w:marRight w:val="0"/>
                                                  <w:marTop w:val="0"/>
                                                  <w:marBottom w:val="0"/>
                                                  <w:divBdr>
                                                    <w:top w:val="none" w:sz="0" w:space="0" w:color="auto"/>
                                                    <w:left w:val="none" w:sz="0" w:space="0" w:color="auto"/>
                                                    <w:bottom w:val="none" w:sz="0" w:space="0" w:color="auto"/>
                                                    <w:right w:val="none" w:sz="0" w:space="0" w:color="auto"/>
                                                  </w:divBdr>
                                                  <w:divsChild>
                                                    <w:div w:id="6106734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2527100">
                                                  <w:marLeft w:val="0"/>
                                                  <w:marRight w:val="0"/>
                                                  <w:marTop w:val="0"/>
                                                  <w:marBottom w:val="0"/>
                                                  <w:divBdr>
                                                    <w:top w:val="none" w:sz="0" w:space="0" w:color="auto"/>
                                                    <w:left w:val="none" w:sz="0" w:space="0" w:color="auto"/>
                                                    <w:bottom w:val="none" w:sz="0" w:space="0" w:color="auto"/>
                                                    <w:right w:val="none" w:sz="0" w:space="0" w:color="auto"/>
                                                  </w:divBdr>
                                                  <w:divsChild>
                                                    <w:div w:id="12176245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7394105">
                                                  <w:marLeft w:val="0"/>
                                                  <w:marRight w:val="0"/>
                                                  <w:marTop w:val="0"/>
                                                  <w:marBottom w:val="0"/>
                                                  <w:divBdr>
                                                    <w:top w:val="none" w:sz="0" w:space="0" w:color="auto"/>
                                                    <w:left w:val="none" w:sz="0" w:space="0" w:color="auto"/>
                                                    <w:bottom w:val="none" w:sz="0" w:space="0" w:color="auto"/>
                                                    <w:right w:val="none" w:sz="0" w:space="0" w:color="auto"/>
                                                  </w:divBdr>
                                                  <w:divsChild>
                                                    <w:div w:id="565797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8635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997885">
      <w:bodyDiv w:val="1"/>
      <w:marLeft w:val="0"/>
      <w:marRight w:val="0"/>
      <w:marTop w:val="0"/>
      <w:marBottom w:val="0"/>
      <w:divBdr>
        <w:top w:val="none" w:sz="0" w:space="0" w:color="auto"/>
        <w:left w:val="none" w:sz="0" w:space="0" w:color="auto"/>
        <w:bottom w:val="none" w:sz="0" w:space="0" w:color="auto"/>
        <w:right w:val="none" w:sz="0" w:space="0" w:color="auto"/>
      </w:divBdr>
    </w:div>
    <w:div w:id="881674561">
      <w:bodyDiv w:val="1"/>
      <w:marLeft w:val="0"/>
      <w:marRight w:val="0"/>
      <w:marTop w:val="0"/>
      <w:marBottom w:val="0"/>
      <w:divBdr>
        <w:top w:val="none" w:sz="0" w:space="0" w:color="auto"/>
        <w:left w:val="none" w:sz="0" w:space="0" w:color="auto"/>
        <w:bottom w:val="none" w:sz="0" w:space="0" w:color="auto"/>
        <w:right w:val="none" w:sz="0" w:space="0" w:color="auto"/>
      </w:divBdr>
    </w:div>
    <w:div w:id="883062311">
      <w:bodyDiv w:val="1"/>
      <w:marLeft w:val="0"/>
      <w:marRight w:val="0"/>
      <w:marTop w:val="0"/>
      <w:marBottom w:val="0"/>
      <w:divBdr>
        <w:top w:val="none" w:sz="0" w:space="0" w:color="auto"/>
        <w:left w:val="none" w:sz="0" w:space="0" w:color="auto"/>
        <w:bottom w:val="none" w:sz="0" w:space="0" w:color="auto"/>
        <w:right w:val="none" w:sz="0" w:space="0" w:color="auto"/>
      </w:divBdr>
    </w:div>
    <w:div w:id="887884968">
      <w:bodyDiv w:val="1"/>
      <w:marLeft w:val="0"/>
      <w:marRight w:val="0"/>
      <w:marTop w:val="0"/>
      <w:marBottom w:val="0"/>
      <w:divBdr>
        <w:top w:val="none" w:sz="0" w:space="0" w:color="auto"/>
        <w:left w:val="none" w:sz="0" w:space="0" w:color="auto"/>
        <w:bottom w:val="none" w:sz="0" w:space="0" w:color="auto"/>
        <w:right w:val="none" w:sz="0" w:space="0" w:color="auto"/>
      </w:divBdr>
    </w:div>
    <w:div w:id="894127763">
      <w:bodyDiv w:val="1"/>
      <w:marLeft w:val="0"/>
      <w:marRight w:val="0"/>
      <w:marTop w:val="0"/>
      <w:marBottom w:val="0"/>
      <w:divBdr>
        <w:top w:val="none" w:sz="0" w:space="0" w:color="auto"/>
        <w:left w:val="none" w:sz="0" w:space="0" w:color="auto"/>
        <w:bottom w:val="none" w:sz="0" w:space="0" w:color="auto"/>
        <w:right w:val="none" w:sz="0" w:space="0" w:color="auto"/>
      </w:divBdr>
    </w:div>
    <w:div w:id="900293532">
      <w:bodyDiv w:val="1"/>
      <w:marLeft w:val="0"/>
      <w:marRight w:val="0"/>
      <w:marTop w:val="0"/>
      <w:marBottom w:val="0"/>
      <w:divBdr>
        <w:top w:val="none" w:sz="0" w:space="0" w:color="auto"/>
        <w:left w:val="none" w:sz="0" w:space="0" w:color="auto"/>
        <w:bottom w:val="none" w:sz="0" w:space="0" w:color="auto"/>
        <w:right w:val="none" w:sz="0" w:space="0" w:color="auto"/>
      </w:divBdr>
    </w:div>
    <w:div w:id="906299759">
      <w:bodyDiv w:val="1"/>
      <w:marLeft w:val="0"/>
      <w:marRight w:val="0"/>
      <w:marTop w:val="0"/>
      <w:marBottom w:val="0"/>
      <w:divBdr>
        <w:top w:val="none" w:sz="0" w:space="0" w:color="auto"/>
        <w:left w:val="none" w:sz="0" w:space="0" w:color="auto"/>
        <w:bottom w:val="none" w:sz="0" w:space="0" w:color="auto"/>
        <w:right w:val="none" w:sz="0" w:space="0" w:color="auto"/>
      </w:divBdr>
    </w:div>
    <w:div w:id="907615145">
      <w:bodyDiv w:val="1"/>
      <w:marLeft w:val="0"/>
      <w:marRight w:val="0"/>
      <w:marTop w:val="0"/>
      <w:marBottom w:val="0"/>
      <w:divBdr>
        <w:top w:val="none" w:sz="0" w:space="0" w:color="auto"/>
        <w:left w:val="none" w:sz="0" w:space="0" w:color="auto"/>
        <w:bottom w:val="none" w:sz="0" w:space="0" w:color="auto"/>
        <w:right w:val="none" w:sz="0" w:space="0" w:color="auto"/>
      </w:divBdr>
    </w:div>
    <w:div w:id="909391385">
      <w:bodyDiv w:val="1"/>
      <w:marLeft w:val="0"/>
      <w:marRight w:val="0"/>
      <w:marTop w:val="0"/>
      <w:marBottom w:val="0"/>
      <w:divBdr>
        <w:top w:val="none" w:sz="0" w:space="0" w:color="auto"/>
        <w:left w:val="none" w:sz="0" w:space="0" w:color="auto"/>
        <w:bottom w:val="none" w:sz="0" w:space="0" w:color="auto"/>
        <w:right w:val="none" w:sz="0" w:space="0" w:color="auto"/>
      </w:divBdr>
    </w:div>
    <w:div w:id="914898370">
      <w:bodyDiv w:val="1"/>
      <w:marLeft w:val="0"/>
      <w:marRight w:val="0"/>
      <w:marTop w:val="0"/>
      <w:marBottom w:val="0"/>
      <w:divBdr>
        <w:top w:val="none" w:sz="0" w:space="0" w:color="auto"/>
        <w:left w:val="none" w:sz="0" w:space="0" w:color="auto"/>
        <w:bottom w:val="none" w:sz="0" w:space="0" w:color="auto"/>
        <w:right w:val="none" w:sz="0" w:space="0" w:color="auto"/>
      </w:divBdr>
    </w:div>
    <w:div w:id="931400488">
      <w:bodyDiv w:val="1"/>
      <w:marLeft w:val="0"/>
      <w:marRight w:val="0"/>
      <w:marTop w:val="0"/>
      <w:marBottom w:val="0"/>
      <w:divBdr>
        <w:top w:val="none" w:sz="0" w:space="0" w:color="auto"/>
        <w:left w:val="none" w:sz="0" w:space="0" w:color="auto"/>
        <w:bottom w:val="none" w:sz="0" w:space="0" w:color="auto"/>
        <w:right w:val="none" w:sz="0" w:space="0" w:color="auto"/>
      </w:divBdr>
    </w:div>
    <w:div w:id="948271525">
      <w:bodyDiv w:val="1"/>
      <w:marLeft w:val="0"/>
      <w:marRight w:val="0"/>
      <w:marTop w:val="0"/>
      <w:marBottom w:val="0"/>
      <w:divBdr>
        <w:top w:val="none" w:sz="0" w:space="0" w:color="auto"/>
        <w:left w:val="none" w:sz="0" w:space="0" w:color="auto"/>
        <w:bottom w:val="none" w:sz="0" w:space="0" w:color="auto"/>
        <w:right w:val="none" w:sz="0" w:space="0" w:color="auto"/>
      </w:divBdr>
    </w:div>
    <w:div w:id="956109509">
      <w:bodyDiv w:val="1"/>
      <w:marLeft w:val="0"/>
      <w:marRight w:val="0"/>
      <w:marTop w:val="0"/>
      <w:marBottom w:val="0"/>
      <w:divBdr>
        <w:top w:val="none" w:sz="0" w:space="0" w:color="auto"/>
        <w:left w:val="none" w:sz="0" w:space="0" w:color="auto"/>
        <w:bottom w:val="none" w:sz="0" w:space="0" w:color="auto"/>
        <w:right w:val="none" w:sz="0" w:space="0" w:color="auto"/>
      </w:divBdr>
    </w:div>
    <w:div w:id="962808730">
      <w:bodyDiv w:val="1"/>
      <w:marLeft w:val="0"/>
      <w:marRight w:val="0"/>
      <w:marTop w:val="0"/>
      <w:marBottom w:val="0"/>
      <w:divBdr>
        <w:top w:val="none" w:sz="0" w:space="0" w:color="auto"/>
        <w:left w:val="none" w:sz="0" w:space="0" w:color="auto"/>
        <w:bottom w:val="none" w:sz="0" w:space="0" w:color="auto"/>
        <w:right w:val="none" w:sz="0" w:space="0" w:color="auto"/>
      </w:divBdr>
    </w:div>
    <w:div w:id="965965447">
      <w:bodyDiv w:val="1"/>
      <w:marLeft w:val="0"/>
      <w:marRight w:val="0"/>
      <w:marTop w:val="0"/>
      <w:marBottom w:val="0"/>
      <w:divBdr>
        <w:top w:val="none" w:sz="0" w:space="0" w:color="auto"/>
        <w:left w:val="none" w:sz="0" w:space="0" w:color="auto"/>
        <w:bottom w:val="none" w:sz="0" w:space="0" w:color="auto"/>
        <w:right w:val="none" w:sz="0" w:space="0" w:color="auto"/>
      </w:divBdr>
    </w:div>
    <w:div w:id="967777834">
      <w:bodyDiv w:val="1"/>
      <w:marLeft w:val="0"/>
      <w:marRight w:val="0"/>
      <w:marTop w:val="0"/>
      <w:marBottom w:val="0"/>
      <w:divBdr>
        <w:top w:val="none" w:sz="0" w:space="0" w:color="auto"/>
        <w:left w:val="none" w:sz="0" w:space="0" w:color="auto"/>
        <w:bottom w:val="none" w:sz="0" w:space="0" w:color="auto"/>
        <w:right w:val="none" w:sz="0" w:space="0" w:color="auto"/>
      </w:divBdr>
    </w:div>
    <w:div w:id="974917043">
      <w:bodyDiv w:val="1"/>
      <w:marLeft w:val="0"/>
      <w:marRight w:val="0"/>
      <w:marTop w:val="0"/>
      <w:marBottom w:val="0"/>
      <w:divBdr>
        <w:top w:val="none" w:sz="0" w:space="0" w:color="auto"/>
        <w:left w:val="none" w:sz="0" w:space="0" w:color="auto"/>
        <w:bottom w:val="none" w:sz="0" w:space="0" w:color="auto"/>
        <w:right w:val="none" w:sz="0" w:space="0" w:color="auto"/>
      </w:divBdr>
    </w:div>
    <w:div w:id="977883747">
      <w:bodyDiv w:val="1"/>
      <w:marLeft w:val="0"/>
      <w:marRight w:val="0"/>
      <w:marTop w:val="0"/>
      <w:marBottom w:val="0"/>
      <w:divBdr>
        <w:top w:val="none" w:sz="0" w:space="0" w:color="auto"/>
        <w:left w:val="none" w:sz="0" w:space="0" w:color="auto"/>
        <w:bottom w:val="none" w:sz="0" w:space="0" w:color="auto"/>
        <w:right w:val="none" w:sz="0" w:space="0" w:color="auto"/>
      </w:divBdr>
    </w:div>
    <w:div w:id="978874743">
      <w:bodyDiv w:val="1"/>
      <w:marLeft w:val="0"/>
      <w:marRight w:val="0"/>
      <w:marTop w:val="0"/>
      <w:marBottom w:val="0"/>
      <w:divBdr>
        <w:top w:val="none" w:sz="0" w:space="0" w:color="auto"/>
        <w:left w:val="none" w:sz="0" w:space="0" w:color="auto"/>
        <w:bottom w:val="none" w:sz="0" w:space="0" w:color="auto"/>
        <w:right w:val="none" w:sz="0" w:space="0" w:color="auto"/>
      </w:divBdr>
    </w:div>
    <w:div w:id="980617570">
      <w:bodyDiv w:val="1"/>
      <w:marLeft w:val="0"/>
      <w:marRight w:val="0"/>
      <w:marTop w:val="0"/>
      <w:marBottom w:val="0"/>
      <w:divBdr>
        <w:top w:val="none" w:sz="0" w:space="0" w:color="auto"/>
        <w:left w:val="none" w:sz="0" w:space="0" w:color="auto"/>
        <w:bottom w:val="none" w:sz="0" w:space="0" w:color="auto"/>
        <w:right w:val="none" w:sz="0" w:space="0" w:color="auto"/>
      </w:divBdr>
    </w:div>
    <w:div w:id="986864844">
      <w:bodyDiv w:val="1"/>
      <w:marLeft w:val="0"/>
      <w:marRight w:val="0"/>
      <w:marTop w:val="0"/>
      <w:marBottom w:val="0"/>
      <w:divBdr>
        <w:top w:val="none" w:sz="0" w:space="0" w:color="auto"/>
        <w:left w:val="none" w:sz="0" w:space="0" w:color="auto"/>
        <w:bottom w:val="none" w:sz="0" w:space="0" w:color="auto"/>
        <w:right w:val="none" w:sz="0" w:space="0" w:color="auto"/>
      </w:divBdr>
    </w:div>
    <w:div w:id="1000934738">
      <w:bodyDiv w:val="1"/>
      <w:marLeft w:val="0"/>
      <w:marRight w:val="0"/>
      <w:marTop w:val="0"/>
      <w:marBottom w:val="0"/>
      <w:divBdr>
        <w:top w:val="none" w:sz="0" w:space="0" w:color="auto"/>
        <w:left w:val="none" w:sz="0" w:space="0" w:color="auto"/>
        <w:bottom w:val="none" w:sz="0" w:space="0" w:color="auto"/>
        <w:right w:val="none" w:sz="0" w:space="0" w:color="auto"/>
      </w:divBdr>
    </w:div>
    <w:div w:id="1003708627">
      <w:bodyDiv w:val="1"/>
      <w:marLeft w:val="0"/>
      <w:marRight w:val="0"/>
      <w:marTop w:val="0"/>
      <w:marBottom w:val="0"/>
      <w:divBdr>
        <w:top w:val="none" w:sz="0" w:space="0" w:color="auto"/>
        <w:left w:val="none" w:sz="0" w:space="0" w:color="auto"/>
        <w:bottom w:val="none" w:sz="0" w:space="0" w:color="auto"/>
        <w:right w:val="none" w:sz="0" w:space="0" w:color="auto"/>
      </w:divBdr>
    </w:div>
    <w:div w:id="1005353559">
      <w:bodyDiv w:val="1"/>
      <w:marLeft w:val="0"/>
      <w:marRight w:val="750"/>
      <w:marTop w:val="0"/>
      <w:marBottom w:val="0"/>
      <w:divBdr>
        <w:top w:val="none" w:sz="0" w:space="0" w:color="auto"/>
        <w:left w:val="none" w:sz="0" w:space="0" w:color="auto"/>
        <w:bottom w:val="none" w:sz="0" w:space="0" w:color="auto"/>
        <w:right w:val="none" w:sz="0" w:space="0" w:color="auto"/>
      </w:divBdr>
      <w:divsChild>
        <w:div w:id="381828869">
          <w:marLeft w:val="0"/>
          <w:marRight w:val="0"/>
          <w:marTop w:val="0"/>
          <w:marBottom w:val="0"/>
          <w:divBdr>
            <w:top w:val="none" w:sz="0" w:space="0" w:color="auto"/>
            <w:left w:val="none" w:sz="0" w:space="0" w:color="auto"/>
            <w:bottom w:val="none" w:sz="0" w:space="0" w:color="auto"/>
            <w:right w:val="none" w:sz="0" w:space="0" w:color="auto"/>
          </w:divBdr>
          <w:divsChild>
            <w:div w:id="1604455025">
              <w:marLeft w:val="0"/>
              <w:marRight w:val="0"/>
              <w:marTop w:val="0"/>
              <w:marBottom w:val="0"/>
              <w:divBdr>
                <w:top w:val="none" w:sz="0" w:space="0" w:color="auto"/>
                <w:left w:val="none" w:sz="0" w:space="0" w:color="auto"/>
                <w:bottom w:val="none" w:sz="0" w:space="0" w:color="auto"/>
                <w:right w:val="none" w:sz="0" w:space="0" w:color="auto"/>
              </w:divBdr>
              <w:divsChild>
                <w:div w:id="109129530">
                  <w:marLeft w:val="0"/>
                  <w:marRight w:val="0"/>
                  <w:marTop w:val="0"/>
                  <w:marBottom w:val="0"/>
                  <w:divBdr>
                    <w:top w:val="none" w:sz="0" w:space="0" w:color="auto"/>
                    <w:left w:val="none" w:sz="0" w:space="0" w:color="auto"/>
                    <w:bottom w:val="none" w:sz="0" w:space="0" w:color="auto"/>
                    <w:right w:val="none" w:sz="0" w:space="0" w:color="auto"/>
                  </w:divBdr>
                  <w:divsChild>
                    <w:div w:id="495419174">
                      <w:marLeft w:val="0"/>
                      <w:marRight w:val="0"/>
                      <w:marTop w:val="0"/>
                      <w:marBottom w:val="0"/>
                      <w:divBdr>
                        <w:top w:val="none" w:sz="0" w:space="0" w:color="auto"/>
                        <w:left w:val="none" w:sz="0" w:space="0" w:color="auto"/>
                        <w:bottom w:val="none" w:sz="0" w:space="0" w:color="auto"/>
                        <w:right w:val="none" w:sz="0" w:space="0" w:color="auto"/>
                      </w:divBdr>
                      <w:divsChild>
                        <w:div w:id="1596867973">
                          <w:marLeft w:val="0"/>
                          <w:marRight w:val="0"/>
                          <w:marTop w:val="0"/>
                          <w:marBottom w:val="0"/>
                          <w:divBdr>
                            <w:top w:val="none" w:sz="0" w:space="0" w:color="auto"/>
                            <w:left w:val="none" w:sz="0" w:space="0" w:color="auto"/>
                            <w:bottom w:val="none" w:sz="0" w:space="0" w:color="auto"/>
                            <w:right w:val="none" w:sz="0" w:space="0" w:color="auto"/>
                          </w:divBdr>
                          <w:divsChild>
                            <w:div w:id="1856260794">
                              <w:marLeft w:val="0"/>
                              <w:marRight w:val="0"/>
                              <w:marTop w:val="0"/>
                              <w:marBottom w:val="0"/>
                              <w:divBdr>
                                <w:top w:val="none" w:sz="0" w:space="0" w:color="auto"/>
                                <w:left w:val="none" w:sz="0" w:space="0" w:color="auto"/>
                                <w:bottom w:val="none" w:sz="0" w:space="0" w:color="auto"/>
                                <w:right w:val="none" w:sz="0" w:space="0" w:color="auto"/>
                              </w:divBdr>
                              <w:divsChild>
                                <w:div w:id="1169366091">
                                  <w:marLeft w:val="0"/>
                                  <w:marRight w:val="0"/>
                                  <w:marTop w:val="0"/>
                                  <w:marBottom w:val="0"/>
                                  <w:divBdr>
                                    <w:top w:val="none" w:sz="0" w:space="0" w:color="auto"/>
                                    <w:left w:val="none" w:sz="0" w:space="0" w:color="auto"/>
                                    <w:bottom w:val="none" w:sz="0" w:space="0" w:color="auto"/>
                                    <w:right w:val="none" w:sz="0" w:space="0" w:color="auto"/>
                                  </w:divBdr>
                                  <w:divsChild>
                                    <w:div w:id="1033846934">
                                      <w:marLeft w:val="0"/>
                                      <w:marRight w:val="0"/>
                                      <w:marTop w:val="0"/>
                                      <w:marBottom w:val="0"/>
                                      <w:divBdr>
                                        <w:top w:val="none" w:sz="0" w:space="0" w:color="auto"/>
                                        <w:left w:val="none" w:sz="0" w:space="0" w:color="auto"/>
                                        <w:bottom w:val="none" w:sz="0" w:space="0" w:color="auto"/>
                                        <w:right w:val="none" w:sz="0" w:space="0" w:color="auto"/>
                                      </w:divBdr>
                                      <w:divsChild>
                                        <w:div w:id="1175920143">
                                          <w:marLeft w:val="0"/>
                                          <w:marRight w:val="0"/>
                                          <w:marTop w:val="0"/>
                                          <w:marBottom w:val="0"/>
                                          <w:divBdr>
                                            <w:top w:val="none" w:sz="0" w:space="0" w:color="auto"/>
                                            <w:left w:val="none" w:sz="0" w:space="0" w:color="auto"/>
                                            <w:bottom w:val="none" w:sz="0" w:space="0" w:color="auto"/>
                                            <w:right w:val="none" w:sz="0" w:space="0" w:color="auto"/>
                                          </w:divBdr>
                                          <w:divsChild>
                                            <w:div w:id="20360762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79085377">
                                                  <w:marLeft w:val="0"/>
                                                  <w:marRight w:val="0"/>
                                                  <w:marTop w:val="0"/>
                                                  <w:marBottom w:val="0"/>
                                                  <w:divBdr>
                                                    <w:top w:val="none" w:sz="0" w:space="0" w:color="auto"/>
                                                    <w:left w:val="none" w:sz="0" w:space="0" w:color="auto"/>
                                                    <w:bottom w:val="none" w:sz="0" w:space="0" w:color="auto"/>
                                                    <w:right w:val="none" w:sz="0" w:space="0" w:color="auto"/>
                                                  </w:divBdr>
                                                  <w:divsChild>
                                                    <w:div w:id="391730645">
                                                      <w:marLeft w:val="0"/>
                                                      <w:marRight w:val="0"/>
                                                      <w:marTop w:val="0"/>
                                                      <w:marBottom w:val="0"/>
                                                      <w:divBdr>
                                                        <w:top w:val="none" w:sz="0" w:space="0" w:color="auto"/>
                                                        <w:left w:val="none" w:sz="0" w:space="0" w:color="auto"/>
                                                        <w:bottom w:val="none" w:sz="0" w:space="0" w:color="auto"/>
                                                        <w:right w:val="none" w:sz="0" w:space="0" w:color="auto"/>
                                                      </w:divBdr>
                                                      <w:divsChild>
                                                        <w:div w:id="1395395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2592661">
                                                      <w:marLeft w:val="0"/>
                                                      <w:marRight w:val="0"/>
                                                      <w:marTop w:val="0"/>
                                                      <w:marBottom w:val="0"/>
                                                      <w:divBdr>
                                                        <w:top w:val="none" w:sz="0" w:space="0" w:color="auto"/>
                                                        <w:left w:val="none" w:sz="0" w:space="0" w:color="auto"/>
                                                        <w:bottom w:val="none" w:sz="0" w:space="0" w:color="auto"/>
                                                        <w:right w:val="none" w:sz="0" w:space="0" w:color="auto"/>
                                                      </w:divBdr>
                                                      <w:divsChild>
                                                        <w:div w:id="264849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935741">
      <w:bodyDiv w:val="1"/>
      <w:marLeft w:val="0"/>
      <w:marRight w:val="0"/>
      <w:marTop w:val="0"/>
      <w:marBottom w:val="0"/>
      <w:divBdr>
        <w:top w:val="none" w:sz="0" w:space="0" w:color="auto"/>
        <w:left w:val="none" w:sz="0" w:space="0" w:color="auto"/>
        <w:bottom w:val="none" w:sz="0" w:space="0" w:color="auto"/>
        <w:right w:val="none" w:sz="0" w:space="0" w:color="auto"/>
      </w:divBdr>
    </w:div>
    <w:div w:id="1008367564">
      <w:bodyDiv w:val="1"/>
      <w:marLeft w:val="0"/>
      <w:marRight w:val="0"/>
      <w:marTop w:val="0"/>
      <w:marBottom w:val="0"/>
      <w:divBdr>
        <w:top w:val="none" w:sz="0" w:space="0" w:color="auto"/>
        <w:left w:val="none" w:sz="0" w:space="0" w:color="auto"/>
        <w:bottom w:val="none" w:sz="0" w:space="0" w:color="auto"/>
        <w:right w:val="none" w:sz="0" w:space="0" w:color="auto"/>
      </w:divBdr>
      <w:divsChild>
        <w:div w:id="21103138">
          <w:marLeft w:val="340"/>
          <w:marRight w:val="0"/>
          <w:marTop w:val="160"/>
          <w:marBottom w:val="200"/>
          <w:divBdr>
            <w:top w:val="none" w:sz="0" w:space="0" w:color="auto"/>
            <w:left w:val="none" w:sz="0" w:space="0" w:color="auto"/>
            <w:bottom w:val="none" w:sz="0" w:space="0" w:color="auto"/>
            <w:right w:val="none" w:sz="0" w:space="0" w:color="auto"/>
          </w:divBdr>
        </w:div>
        <w:div w:id="12950674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07458432">
              <w:marLeft w:val="0"/>
              <w:marRight w:val="0"/>
              <w:marTop w:val="0"/>
              <w:marBottom w:val="0"/>
              <w:divBdr>
                <w:top w:val="none" w:sz="0" w:space="0" w:color="auto"/>
                <w:left w:val="none" w:sz="0" w:space="0" w:color="auto"/>
                <w:bottom w:val="none" w:sz="0" w:space="0" w:color="auto"/>
                <w:right w:val="none" w:sz="0" w:space="0" w:color="auto"/>
              </w:divBdr>
              <w:divsChild>
                <w:div w:id="18209238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9248346">
              <w:marLeft w:val="0"/>
              <w:marRight w:val="0"/>
              <w:marTop w:val="0"/>
              <w:marBottom w:val="0"/>
              <w:divBdr>
                <w:top w:val="none" w:sz="0" w:space="0" w:color="auto"/>
                <w:left w:val="none" w:sz="0" w:space="0" w:color="auto"/>
                <w:bottom w:val="none" w:sz="0" w:space="0" w:color="auto"/>
                <w:right w:val="none" w:sz="0" w:space="0" w:color="auto"/>
              </w:divBdr>
              <w:divsChild>
                <w:div w:id="1962861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10108952">
      <w:bodyDiv w:val="1"/>
      <w:marLeft w:val="0"/>
      <w:marRight w:val="0"/>
      <w:marTop w:val="0"/>
      <w:marBottom w:val="0"/>
      <w:divBdr>
        <w:top w:val="none" w:sz="0" w:space="0" w:color="auto"/>
        <w:left w:val="none" w:sz="0" w:space="0" w:color="auto"/>
        <w:bottom w:val="none" w:sz="0" w:space="0" w:color="auto"/>
        <w:right w:val="none" w:sz="0" w:space="0" w:color="auto"/>
      </w:divBdr>
    </w:div>
    <w:div w:id="1015159205">
      <w:bodyDiv w:val="1"/>
      <w:marLeft w:val="0"/>
      <w:marRight w:val="0"/>
      <w:marTop w:val="0"/>
      <w:marBottom w:val="0"/>
      <w:divBdr>
        <w:top w:val="none" w:sz="0" w:space="0" w:color="auto"/>
        <w:left w:val="none" w:sz="0" w:space="0" w:color="auto"/>
        <w:bottom w:val="none" w:sz="0" w:space="0" w:color="auto"/>
        <w:right w:val="none" w:sz="0" w:space="0" w:color="auto"/>
      </w:divBdr>
    </w:div>
    <w:div w:id="1025254709">
      <w:bodyDiv w:val="1"/>
      <w:marLeft w:val="0"/>
      <w:marRight w:val="0"/>
      <w:marTop w:val="0"/>
      <w:marBottom w:val="0"/>
      <w:divBdr>
        <w:top w:val="none" w:sz="0" w:space="0" w:color="auto"/>
        <w:left w:val="none" w:sz="0" w:space="0" w:color="auto"/>
        <w:bottom w:val="none" w:sz="0" w:space="0" w:color="auto"/>
        <w:right w:val="none" w:sz="0" w:space="0" w:color="auto"/>
      </w:divBdr>
    </w:div>
    <w:div w:id="1025595376">
      <w:bodyDiv w:val="1"/>
      <w:marLeft w:val="0"/>
      <w:marRight w:val="0"/>
      <w:marTop w:val="0"/>
      <w:marBottom w:val="0"/>
      <w:divBdr>
        <w:top w:val="none" w:sz="0" w:space="0" w:color="auto"/>
        <w:left w:val="none" w:sz="0" w:space="0" w:color="auto"/>
        <w:bottom w:val="none" w:sz="0" w:space="0" w:color="auto"/>
        <w:right w:val="none" w:sz="0" w:space="0" w:color="auto"/>
      </w:divBdr>
    </w:div>
    <w:div w:id="1033506407">
      <w:bodyDiv w:val="1"/>
      <w:marLeft w:val="0"/>
      <w:marRight w:val="0"/>
      <w:marTop w:val="0"/>
      <w:marBottom w:val="0"/>
      <w:divBdr>
        <w:top w:val="none" w:sz="0" w:space="0" w:color="auto"/>
        <w:left w:val="none" w:sz="0" w:space="0" w:color="auto"/>
        <w:bottom w:val="none" w:sz="0" w:space="0" w:color="auto"/>
        <w:right w:val="none" w:sz="0" w:space="0" w:color="auto"/>
      </w:divBdr>
    </w:div>
    <w:div w:id="1041516148">
      <w:bodyDiv w:val="1"/>
      <w:marLeft w:val="0"/>
      <w:marRight w:val="0"/>
      <w:marTop w:val="0"/>
      <w:marBottom w:val="0"/>
      <w:divBdr>
        <w:top w:val="none" w:sz="0" w:space="0" w:color="auto"/>
        <w:left w:val="none" w:sz="0" w:space="0" w:color="auto"/>
        <w:bottom w:val="none" w:sz="0" w:space="0" w:color="auto"/>
        <w:right w:val="none" w:sz="0" w:space="0" w:color="auto"/>
      </w:divBdr>
    </w:div>
    <w:div w:id="1050492731">
      <w:bodyDiv w:val="1"/>
      <w:marLeft w:val="0"/>
      <w:marRight w:val="0"/>
      <w:marTop w:val="0"/>
      <w:marBottom w:val="0"/>
      <w:divBdr>
        <w:top w:val="none" w:sz="0" w:space="0" w:color="auto"/>
        <w:left w:val="none" w:sz="0" w:space="0" w:color="auto"/>
        <w:bottom w:val="none" w:sz="0" w:space="0" w:color="auto"/>
        <w:right w:val="none" w:sz="0" w:space="0" w:color="auto"/>
      </w:divBdr>
      <w:divsChild>
        <w:div w:id="2141603319">
          <w:marLeft w:val="0"/>
          <w:marRight w:val="0"/>
          <w:marTop w:val="0"/>
          <w:marBottom w:val="0"/>
          <w:divBdr>
            <w:top w:val="none" w:sz="0" w:space="0" w:color="auto"/>
            <w:left w:val="none" w:sz="0" w:space="0" w:color="auto"/>
            <w:bottom w:val="none" w:sz="0" w:space="0" w:color="auto"/>
            <w:right w:val="none" w:sz="0" w:space="0" w:color="auto"/>
          </w:divBdr>
          <w:divsChild>
            <w:div w:id="1334918829">
              <w:marLeft w:val="-225"/>
              <w:marRight w:val="-225"/>
              <w:marTop w:val="0"/>
              <w:marBottom w:val="0"/>
              <w:divBdr>
                <w:top w:val="none" w:sz="0" w:space="0" w:color="auto"/>
                <w:left w:val="none" w:sz="0" w:space="0" w:color="auto"/>
                <w:bottom w:val="none" w:sz="0" w:space="0" w:color="auto"/>
                <w:right w:val="none" w:sz="0" w:space="0" w:color="auto"/>
              </w:divBdr>
              <w:divsChild>
                <w:div w:id="1368989560">
                  <w:marLeft w:val="0"/>
                  <w:marRight w:val="0"/>
                  <w:marTop w:val="0"/>
                  <w:marBottom w:val="0"/>
                  <w:divBdr>
                    <w:top w:val="none" w:sz="0" w:space="0" w:color="auto"/>
                    <w:left w:val="none" w:sz="0" w:space="0" w:color="auto"/>
                    <w:bottom w:val="none" w:sz="0" w:space="0" w:color="auto"/>
                    <w:right w:val="none" w:sz="0" w:space="0" w:color="auto"/>
                  </w:divBdr>
                  <w:divsChild>
                    <w:div w:id="480390559">
                      <w:marLeft w:val="0"/>
                      <w:marRight w:val="0"/>
                      <w:marTop w:val="0"/>
                      <w:marBottom w:val="0"/>
                      <w:divBdr>
                        <w:top w:val="none" w:sz="0" w:space="0" w:color="auto"/>
                        <w:left w:val="none" w:sz="0" w:space="0" w:color="auto"/>
                        <w:bottom w:val="none" w:sz="0" w:space="0" w:color="auto"/>
                        <w:right w:val="none" w:sz="0" w:space="0" w:color="auto"/>
                      </w:divBdr>
                      <w:divsChild>
                        <w:div w:id="1916893440">
                          <w:marLeft w:val="0"/>
                          <w:marRight w:val="0"/>
                          <w:marTop w:val="0"/>
                          <w:marBottom w:val="0"/>
                          <w:divBdr>
                            <w:top w:val="none" w:sz="0" w:space="0" w:color="auto"/>
                            <w:left w:val="none" w:sz="0" w:space="0" w:color="auto"/>
                            <w:bottom w:val="none" w:sz="0" w:space="0" w:color="auto"/>
                            <w:right w:val="none" w:sz="0" w:space="0" w:color="auto"/>
                          </w:divBdr>
                          <w:divsChild>
                            <w:div w:id="191577415">
                              <w:marLeft w:val="0"/>
                              <w:marRight w:val="0"/>
                              <w:marTop w:val="0"/>
                              <w:marBottom w:val="0"/>
                              <w:divBdr>
                                <w:top w:val="none" w:sz="0" w:space="0" w:color="auto"/>
                                <w:left w:val="none" w:sz="0" w:space="0" w:color="auto"/>
                                <w:bottom w:val="none" w:sz="0" w:space="0" w:color="auto"/>
                                <w:right w:val="none" w:sz="0" w:space="0" w:color="auto"/>
                              </w:divBdr>
                              <w:divsChild>
                                <w:div w:id="21825547">
                                  <w:marLeft w:val="0"/>
                                  <w:marRight w:val="0"/>
                                  <w:marTop w:val="0"/>
                                  <w:marBottom w:val="0"/>
                                  <w:divBdr>
                                    <w:top w:val="none" w:sz="0" w:space="0" w:color="auto"/>
                                    <w:left w:val="none" w:sz="0" w:space="0" w:color="auto"/>
                                    <w:bottom w:val="none" w:sz="0" w:space="0" w:color="auto"/>
                                    <w:right w:val="none" w:sz="0" w:space="0" w:color="auto"/>
                                  </w:divBdr>
                                  <w:divsChild>
                                    <w:div w:id="14628395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09642">
                                          <w:blockQuote w:val="1"/>
                                          <w:marLeft w:val="400"/>
                                          <w:marRight w:val="0"/>
                                          <w:marTop w:val="160"/>
                                          <w:marBottom w:val="200"/>
                                          <w:divBdr>
                                            <w:top w:val="none" w:sz="0" w:space="0" w:color="auto"/>
                                            <w:left w:val="none" w:sz="0" w:space="0" w:color="auto"/>
                                            <w:bottom w:val="none" w:sz="0" w:space="0" w:color="auto"/>
                                            <w:right w:val="none" w:sz="0" w:space="0" w:color="auto"/>
                                          </w:divBdr>
                                        </w:div>
                                        <w:div w:id="327364641">
                                          <w:blockQuote w:val="1"/>
                                          <w:marLeft w:val="400"/>
                                          <w:marRight w:val="0"/>
                                          <w:marTop w:val="160"/>
                                          <w:marBottom w:val="200"/>
                                          <w:divBdr>
                                            <w:top w:val="none" w:sz="0" w:space="0" w:color="auto"/>
                                            <w:left w:val="none" w:sz="0" w:space="0" w:color="auto"/>
                                            <w:bottom w:val="none" w:sz="0" w:space="0" w:color="auto"/>
                                            <w:right w:val="none" w:sz="0" w:space="0" w:color="auto"/>
                                          </w:divBdr>
                                        </w:div>
                                        <w:div w:id="452335080">
                                          <w:blockQuote w:val="1"/>
                                          <w:marLeft w:val="400"/>
                                          <w:marRight w:val="0"/>
                                          <w:marTop w:val="160"/>
                                          <w:marBottom w:val="200"/>
                                          <w:divBdr>
                                            <w:top w:val="none" w:sz="0" w:space="0" w:color="auto"/>
                                            <w:left w:val="none" w:sz="0" w:space="0" w:color="auto"/>
                                            <w:bottom w:val="none" w:sz="0" w:space="0" w:color="auto"/>
                                            <w:right w:val="none" w:sz="0" w:space="0" w:color="auto"/>
                                          </w:divBdr>
                                        </w:div>
                                        <w:div w:id="470749546">
                                          <w:blockQuote w:val="1"/>
                                          <w:marLeft w:val="400"/>
                                          <w:marRight w:val="0"/>
                                          <w:marTop w:val="160"/>
                                          <w:marBottom w:val="200"/>
                                          <w:divBdr>
                                            <w:top w:val="none" w:sz="0" w:space="0" w:color="auto"/>
                                            <w:left w:val="none" w:sz="0" w:space="0" w:color="auto"/>
                                            <w:bottom w:val="none" w:sz="0" w:space="0" w:color="auto"/>
                                            <w:right w:val="none" w:sz="0" w:space="0" w:color="auto"/>
                                          </w:divBdr>
                                        </w:div>
                                        <w:div w:id="12390547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66956765">
                                              <w:marLeft w:val="0"/>
                                              <w:marRight w:val="0"/>
                                              <w:marTop w:val="0"/>
                                              <w:marBottom w:val="0"/>
                                              <w:divBdr>
                                                <w:top w:val="none" w:sz="0" w:space="0" w:color="auto"/>
                                                <w:left w:val="none" w:sz="0" w:space="0" w:color="auto"/>
                                                <w:bottom w:val="none" w:sz="0" w:space="0" w:color="auto"/>
                                                <w:right w:val="none" w:sz="0" w:space="0" w:color="auto"/>
                                              </w:divBdr>
                                              <w:divsChild>
                                                <w:div w:id="13898438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6099455">
                                              <w:marLeft w:val="0"/>
                                              <w:marRight w:val="0"/>
                                              <w:marTop w:val="0"/>
                                              <w:marBottom w:val="0"/>
                                              <w:divBdr>
                                                <w:top w:val="none" w:sz="0" w:space="0" w:color="auto"/>
                                                <w:left w:val="none" w:sz="0" w:space="0" w:color="auto"/>
                                                <w:bottom w:val="none" w:sz="0" w:space="0" w:color="auto"/>
                                                <w:right w:val="none" w:sz="0" w:space="0" w:color="auto"/>
                                              </w:divBdr>
                                              <w:divsChild>
                                                <w:div w:id="2879051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3325162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6593752">
                                              <w:marLeft w:val="0"/>
                                              <w:marRight w:val="0"/>
                                              <w:marTop w:val="0"/>
                                              <w:marBottom w:val="0"/>
                                              <w:divBdr>
                                                <w:top w:val="none" w:sz="0" w:space="0" w:color="auto"/>
                                                <w:left w:val="none" w:sz="0" w:space="0" w:color="auto"/>
                                                <w:bottom w:val="none" w:sz="0" w:space="0" w:color="auto"/>
                                                <w:right w:val="none" w:sz="0" w:space="0" w:color="auto"/>
                                              </w:divBdr>
                                              <w:divsChild>
                                                <w:div w:id="331686278">
                                                  <w:marLeft w:val="0"/>
                                                  <w:marRight w:val="0"/>
                                                  <w:marTop w:val="160"/>
                                                  <w:marBottom w:val="200"/>
                                                  <w:divBdr>
                                                    <w:top w:val="none" w:sz="0" w:space="0" w:color="auto"/>
                                                    <w:left w:val="none" w:sz="0" w:space="0" w:color="auto"/>
                                                    <w:bottom w:val="none" w:sz="0" w:space="0" w:color="auto"/>
                                                    <w:right w:val="none" w:sz="0" w:space="0" w:color="auto"/>
                                                  </w:divBdr>
                                                  <w:divsChild>
                                                    <w:div w:id="611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275">
                                              <w:marLeft w:val="0"/>
                                              <w:marRight w:val="0"/>
                                              <w:marTop w:val="0"/>
                                              <w:marBottom w:val="0"/>
                                              <w:divBdr>
                                                <w:top w:val="none" w:sz="0" w:space="0" w:color="auto"/>
                                                <w:left w:val="none" w:sz="0" w:space="0" w:color="auto"/>
                                                <w:bottom w:val="none" w:sz="0" w:space="0" w:color="auto"/>
                                                <w:right w:val="none" w:sz="0" w:space="0" w:color="auto"/>
                                              </w:divBdr>
                                              <w:divsChild>
                                                <w:div w:id="17865774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1605317">
                                              <w:marLeft w:val="0"/>
                                              <w:marRight w:val="0"/>
                                              <w:marTop w:val="0"/>
                                              <w:marBottom w:val="0"/>
                                              <w:divBdr>
                                                <w:top w:val="none" w:sz="0" w:space="0" w:color="auto"/>
                                                <w:left w:val="none" w:sz="0" w:space="0" w:color="auto"/>
                                                <w:bottom w:val="none" w:sz="0" w:space="0" w:color="auto"/>
                                                <w:right w:val="none" w:sz="0" w:space="0" w:color="auto"/>
                                              </w:divBdr>
                                              <w:divsChild>
                                                <w:div w:id="1613052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28799401">
                                          <w:blockQuote w:val="1"/>
                                          <w:marLeft w:val="400"/>
                                          <w:marRight w:val="0"/>
                                          <w:marTop w:val="160"/>
                                          <w:marBottom w:val="200"/>
                                          <w:divBdr>
                                            <w:top w:val="none" w:sz="0" w:space="0" w:color="auto"/>
                                            <w:left w:val="none" w:sz="0" w:space="0" w:color="auto"/>
                                            <w:bottom w:val="none" w:sz="0" w:space="0" w:color="auto"/>
                                            <w:right w:val="none" w:sz="0" w:space="0" w:color="auto"/>
                                          </w:divBdr>
                                        </w:div>
                                        <w:div w:id="1739204626">
                                          <w:blockQuote w:val="1"/>
                                          <w:marLeft w:val="400"/>
                                          <w:marRight w:val="0"/>
                                          <w:marTop w:val="160"/>
                                          <w:marBottom w:val="200"/>
                                          <w:divBdr>
                                            <w:top w:val="none" w:sz="0" w:space="0" w:color="auto"/>
                                            <w:left w:val="none" w:sz="0" w:space="0" w:color="auto"/>
                                            <w:bottom w:val="none" w:sz="0" w:space="0" w:color="auto"/>
                                            <w:right w:val="none" w:sz="0" w:space="0" w:color="auto"/>
                                          </w:divBdr>
                                        </w:div>
                                        <w:div w:id="21323114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95112663">
                                      <w:marLeft w:val="340"/>
                                      <w:marRight w:val="0"/>
                                      <w:marTop w:val="160"/>
                                      <w:marBottom w:val="200"/>
                                      <w:divBdr>
                                        <w:top w:val="none" w:sz="0" w:space="0" w:color="auto"/>
                                        <w:left w:val="none" w:sz="0" w:space="0" w:color="auto"/>
                                        <w:bottom w:val="none" w:sz="0" w:space="0" w:color="auto"/>
                                        <w:right w:val="none" w:sz="0" w:space="0" w:color="auto"/>
                                      </w:divBdr>
                                    </w:div>
                                  </w:divsChild>
                                </w:div>
                                <w:div w:id="259416883">
                                  <w:marLeft w:val="340"/>
                                  <w:marRight w:val="0"/>
                                  <w:marTop w:val="160"/>
                                  <w:marBottom w:val="200"/>
                                  <w:divBdr>
                                    <w:top w:val="none" w:sz="0" w:space="0" w:color="auto"/>
                                    <w:left w:val="none" w:sz="0" w:space="0" w:color="auto"/>
                                    <w:bottom w:val="none" w:sz="0" w:space="0" w:color="auto"/>
                                    <w:right w:val="none" w:sz="0" w:space="0" w:color="auto"/>
                                  </w:divBdr>
                                </w:div>
                                <w:div w:id="1669626475">
                                  <w:marLeft w:val="0"/>
                                  <w:marRight w:val="0"/>
                                  <w:marTop w:val="0"/>
                                  <w:marBottom w:val="0"/>
                                  <w:divBdr>
                                    <w:top w:val="none" w:sz="0" w:space="0" w:color="auto"/>
                                    <w:left w:val="none" w:sz="0" w:space="0" w:color="auto"/>
                                    <w:bottom w:val="none" w:sz="0" w:space="0" w:color="auto"/>
                                    <w:right w:val="none" w:sz="0" w:space="0" w:color="auto"/>
                                  </w:divBdr>
                                  <w:divsChild>
                                    <w:div w:id="1089158729">
                                      <w:marLeft w:val="340"/>
                                      <w:marRight w:val="0"/>
                                      <w:marTop w:val="160"/>
                                      <w:marBottom w:val="200"/>
                                      <w:divBdr>
                                        <w:top w:val="none" w:sz="0" w:space="0" w:color="auto"/>
                                        <w:left w:val="none" w:sz="0" w:space="0" w:color="auto"/>
                                        <w:bottom w:val="none" w:sz="0" w:space="0" w:color="auto"/>
                                        <w:right w:val="none" w:sz="0" w:space="0" w:color="auto"/>
                                      </w:divBdr>
                                    </w:div>
                                    <w:div w:id="12517434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8791748">
                                          <w:marLeft w:val="0"/>
                                          <w:marRight w:val="0"/>
                                          <w:marTop w:val="0"/>
                                          <w:marBottom w:val="0"/>
                                          <w:divBdr>
                                            <w:top w:val="none" w:sz="0" w:space="0" w:color="auto"/>
                                            <w:left w:val="none" w:sz="0" w:space="0" w:color="auto"/>
                                            <w:bottom w:val="none" w:sz="0" w:space="0" w:color="auto"/>
                                            <w:right w:val="none" w:sz="0" w:space="0" w:color="auto"/>
                                          </w:divBdr>
                                          <w:divsChild>
                                            <w:div w:id="4909458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1440797">
                                          <w:marLeft w:val="0"/>
                                          <w:marRight w:val="0"/>
                                          <w:marTop w:val="0"/>
                                          <w:marBottom w:val="0"/>
                                          <w:divBdr>
                                            <w:top w:val="none" w:sz="0" w:space="0" w:color="auto"/>
                                            <w:left w:val="none" w:sz="0" w:space="0" w:color="auto"/>
                                            <w:bottom w:val="none" w:sz="0" w:space="0" w:color="auto"/>
                                            <w:right w:val="none" w:sz="0" w:space="0" w:color="auto"/>
                                          </w:divBdr>
                                          <w:divsChild>
                                            <w:div w:id="9324691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04967009">
                                          <w:marLeft w:val="0"/>
                                          <w:marRight w:val="0"/>
                                          <w:marTop w:val="0"/>
                                          <w:marBottom w:val="0"/>
                                          <w:divBdr>
                                            <w:top w:val="none" w:sz="0" w:space="0" w:color="auto"/>
                                            <w:left w:val="none" w:sz="0" w:space="0" w:color="auto"/>
                                            <w:bottom w:val="none" w:sz="0" w:space="0" w:color="auto"/>
                                            <w:right w:val="none" w:sz="0" w:space="0" w:color="auto"/>
                                          </w:divBdr>
                                          <w:divsChild>
                                            <w:div w:id="9700161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3183952">
                                          <w:marLeft w:val="0"/>
                                          <w:marRight w:val="0"/>
                                          <w:marTop w:val="0"/>
                                          <w:marBottom w:val="0"/>
                                          <w:divBdr>
                                            <w:top w:val="none" w:sz="0" w:space="0" w:color="auto"/>
                                            <w:left w:val="none" w:sz="0" w:space="0" w:color="auto"/>
                                            <w:bottom w:val="none" w:sz="0" w:space="0" w:color="auto"/>
                                            <w:right w:val="none" w:sz="0" w:space="0" w:color="auto"/>
                                          </w:divBdr>
                                          <w:divsChild>
                                            <w:div w:id="231156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909028798">
                                  <w:marLeft w:val="0"/>
                                  <w:marRight w:val="0"/>
                                  <w:marTop w:val="0"/>
                                  <w:marBottom w:val="0"/>
                                  <w:divBdr>
                                    <w:top w:val="none" w:sz="0" w:space="0" w:color="auto"/>
                                    <w:left w:val="none" w:sz="0" w:space="0" w:color="auto"/>
                                    <w:bottom w:val="none" w:sz="0" w:space="0" w:color="auto"/>
                                    <w:right w:val="none" w:sz="0" w:space="0" w:color="auto"/>
                                  </w:divBdr>
                                  <w:divsChild>
                                    <w:div w:id="315576516">
                                      <w:marLeft w:val="340"/>
                                      <w:marRight w:val="0"/>
                                      <w:marTop w:val="160"/>
                                      <w:marBottom w:val="200"/>
                                      <w:divBdr>
                                        <w:top w:val="none" w:sz="0" w:space="0" w:color="auto"/>
                                        <w:left w:val="none" w:sz="0" w:space="0" w:color="auto"/>
                                        <w:bottom w:val="none" w:sz="0" w:space="0" w:color="auto"/>
                                        <w:right w:val="none" w:sz="0" w:space="0" w:color="auto"/>
                                      </w:divBdr>
                                    </w:div>
                                    <w:div w:id="17098410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211098">
                                          <w:blockQuote w:val="1"/>
                                          <w:marLeft w:val="400"/>
                                          <w:marRight w:val="0"/>
                                          <w:marTop w:val="160"/>
                                          <w:marBottom w:val="200"/>
                                          <w:divBdr>
                                            <w:top w:val="none" w:sz="0" w:space="0" w:color="auto"/>
                                            <w:left w:val="none" w:sz="0" w:space="0" w:color="auto"/>
                                            <w:bottom w:val="none" w:sz="0" w:space="0" w:color="auto"/>
                                            <w:right w:val="none" w:sz="0" w:space="0" w:color="auto"/>
                                          </w:divBdr>
                                        </w:div>
                                        <w:div w:id="167720635">
                                          <w:blockQuote w:val="1"/>
                                          <w:marLeft w:val="400"/>
                                          <w:marRight w:val="0"/>
                                          <w:marTop w:val="160"/>
                                          <w:marBottom w:val="200"/>
                                          <w:divBdr>
                                            <w:top w:val="none" w:sz="0" w:space="0" w:color="auto"/>
                                            <w:left w:val="none" w:sz="0" w:space="0" w:color="auto"/>
                                            <w:bottom w:val="none" w:sz="0" w:space="0" w:color="auto"/>
                                            <w:right w:val="none" w:sz="0" w:space="0" w:color="auto"/>
                                          </w:divBdr>
                                        </w:div>
                                        <w:div w:id="307365376">
                                          <w:blockQuote w:val="1"/>
                                          <w:marLeft w:val="400"/>
                                          <w:marRight w:val="0"/>
                                          <w:marTop w:val="160"/>
                                          <w:marBottom w:val="200"/>
                                          <w:divBdr>
                                            <w:top w:val="none" w:sz="0" w:space="0" w:color="auto"/>
                                            <w:left w:val="none" w:sz="0" w:space="0" w:color="auto"/>
                                            <w:bottom w:val="none" w:sz="0" w:space="0" w:color="auto"/>
                                            <w:right w:val="none" w:sz="0" w:space="0" w:color="auto"/>
                                          </w:divBdr>
                                        </w:div>
                                        <w:div w:id="36663992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9751742">
                                              <w:marLeft w:val="0"/>
                                              <w:marRight w:val="0"/>
                                              <w:marTop w:val="0"/>
                                              <w:marBottom w:val="0"/>
                                              <w:divBdr>
                                                <w:top w:val="none" w:sz="0" w:space="0" w:color="auto"/>
                                                <w:left w:val="none" w:sz="0" w:space="0" w:color="auto"/>
                                                <w:bottom w:val="none" w:sz="0" w:space="0" w:color="auto"/>
                                                <w:right w:val="none" w:sz="0" w:space="0" w:color="auto"/>
                                              </w:divBdr>
                                              <w:divsChild>
                                                <w:div w:id="11348353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6247706">
                                              <w:marLeft w:val="0"/>
                                              <w:marRight w:val="0"/>
                                              <w:marTop w:val="0"/>
                                              <w:marBottom w:val="0"/>
                                              <w:divBdr>
                                                <w:top w:val="none" w:sz="0" w:space="0" w:color="auto"/>
                                                <w:left w:val="none" w:sz="0" w:space="0" w:color="auto"/>
                                                <w:bottom w:val="none" w:sz="0" w:space="0" w:color="auto"/>
                                                <w:right w:val="none" w:sz="0" w:space="0" w:color="auto"/>
                                              </w:divBdr>
                                              <w:divsChild>
                                                <w:div w:id="9795806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7868380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03334616">
                                              <w:marLeft w:val="0"/>
                                              <w:marRight w:val="0"/>
                                              <w:marTop w:val="0"/>
                                              <w:marBottom w:val="0"/>
                                              <w:divBdr>
                                                <w:top w:val="none" w:sz="0" w:space="0" w:color="auto"/>
                                                <w:left w:val="none" w:sz="0" w:space="0" w:color="auto"/>
                                                <w:bottom w:val="none" w:sz="0" w:space="0" w:color="auto"/>
                                                <w:right w:val="none" w:sz="0" w:space="0" w:color="auto"/>
                                              </w:divBdr>
                                              <w:divsChild>
                                                <w:div w:id="615794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9693374">
                                              <w:marLeft w:val="0"/>
                                              <w:marRight w:val="0"/>
                                              <w:marTop w:val="0"/>
                                              <w:marBottom w:val="0"/>
                                              <w:divBdr>
                                                <w:top w:val="none" w:sz="0" w:space="0" w:color="auto"/>
                                                <w:left w:val="none" w:sz="0" w:space="0" w:color="auto"/>
                                                <w:bottom w:val="none" w:sz="0" w:space="0" w:color="auto"/>
                                                <w:right w:val="none" w:sz="0" w:space="0" w:color="auto"/>
                                              </w:divBdr>
                                              <w:divsChild>
                                                <w:div w:id="6420853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47976720">
                                          <w:blockQuote w:val="1"/>
                                          <w:marLeft w:val="400"/>
                                          <w:marRight w:val="0"/>
                                          <w:marTop w:val="160"/>
                                          <w:marBottom w:val="200"/>
                                          <w:divBdr>
                                            <w:top w:val="none" w:sz="0" w:space="0" w:color="auto"/>
                                            <w:left w:val="none" w:sz="0" w:space="0" w:color="auto"/>
                                            <w:bottom w:val="none" w:sz="0" w:space="0" w:color="auto"/>
                                            <w:right w:val="none" w:sz="0" w:space="0" w:color="auto"/>
                                          </w:divBdr>
                                        </w:div>
                                        <w:div w:id="778910435">
                                          <w:blockQuote w:val="1"/>
                                          <w:marLeft w:val="400"/>
                                          <w:marRight w:val="0"/>
                                          <w:marTop w:val="160"/>
                                          <w:marBottom w:val="200"/>
                                          <w:divBdr>
                                            <w:top w:val="none" w:sz="0" w:space="0" w:color="auto"/>
                                            <w:left w:val="none" w:sz="0" w:space="0" w:color="auto"/>
                                            <w:bottom w:val="none" w:sz="0" w:space="0" w:color="auto"/>
                                            <w:right w:val="none" w:sz="0" w:space="0" w:color="auto"/>
                                          </w:divBdr>
                                        </w:div>
                                        <w:div w:id="8755818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58095">
      <w:bodyDiv w:val="1"/>
      <w:marLeft w:val="0"/>
      <w:marRight w:val="0"/>
      <w:marTop w:val="0"/>
      <w:marBottom w:val="0"/>
      <w:divBdr>
        <w:top w:val="none" w:sz="0" w:space="0" w:color="auto"/>
        <w:left w:val="none" w:sz="0" w:space="0" w:color="auto"/>
        <w:bottom w:val="none" w:sz="0" w:space="0" w:color="auto"/>
        <w:right w:val="none" w:sz="0" w:space="0" w:color="auto"/>
      </w:divBdr>
    </w:div>
    <w:div w:id="1087073235">
      <w:bodyDiv w:val="1"/>
      <w:marLeft w:val="0"/>
      <w:marRight w:val="0"/>
      <w:marTop w:val="0"/>
      <w:marBottom w:val="0"/>
      <w:divBdr>
        <w:top w:val="none" w:sz="0" w:space="0" w:color="auto"/>
        <w:left w:val="none" w:sz="0" w:space="0" w:color="auto"/>
        <w:bottom w:val="none" w:sz="0" w:space="0" w:color="auto"/>
        <w:right w:val="none" w:sz="0" w:space="0" w:color="auto"/>
      </w:divBdr>
    </w:div>
    <w:div w:id="1093011640">
      <w:bodyDiv w:val="1"/>
      <w:marLeft w:val="0"/>
      <w:marRight w:val="0"/>
      <w:marTop w:val="0"/>
      <w:marBottom w:val="0"/>
      <w:divBdr>
        <w:top w:val="none" w:sz="0" w:space="0" w:color="auto"/>
        <w:left w:val="none" w:sz="0" w:space="0" w:color="auto"/>
        <w:bottom w:val="none" w:sz="0" w:space="0" w:color="auto"/>
        <w:right w:val="none" w:sz="0" w:space="0" w:color="auto"/>
      </w:divBdr>
    </w:div>
    <w:div w:id="1098521803">
      <w:bodyDiv w:val="1"/>
      <w:marLeft w:val="0"/>
      <w:marRight w:val="0"/>
      <w:marTop w:val="0"/>
      <w:marBottom w:val="0"/>
      <w:divBdr>
        <w:top w:val="none" w:sz="0" w:space="0" w:color="auto"/>
        <w:left w:val="none" w:sz="0" w:space="0" w:color="auto"/>
        <w:bottom w:val="none" w:sz="0" w:space="0" w:color="auto"/>
        <w:right w:val="none" w:sz="0" w:space="0" w:color="auto"/>
      </w:divBdr>
    </w:div>
    <w:div w:id="1098597826">
      <w:bodyDiv w:val="1"/>
      <w:marLeft w:val="0"/>
      <w:marRight w:val="0"/>
      <w:marTop w:val="0"/>
      <w:marBottom w:val="0"/>
      <w:divBdr>
        <w:top w:val="none" w:sz="0" w:space="0" w:color="auto"/>
        <w:left w:val="none" w:sz="0" w:space="0" w:color="auto"/>
        <w:bottom w:val="none" w:sz="0" w:space="0" w:color="auto"/>
        <w:right w:val="none" w:sz="0" w:space="0" w:color="auto"/>
      </w:divBdr>
    </w:div>
    <w:div w:id="1101994305">
      <w:bodyDiv w:val="1"/>
      <w:marLeft w:val="0"/>
      <w:marRight w:val="0"/>
      <w:marTop w:val="0"/>
      <w:marBottom w:val="0"/>
      <w:divBdr>
        <w:top w:val="none" w:sz="0" w:space="0" w:color="auto"/>
        <w:left w:val="none" w:sz="0" w:space="0" w:color="auto"/>
        <w:bottom w:val="none" w:sz="0" w:space="0" w:color="auto"/>
        <w:right w:val="none" w:sz="0" w:space="0" w:color="auto"/>
      </w:divBdr>
      <w:divsChild>
        <w:div w:id="549607458">
          <w:marLeft w:val="0"/>
          <w:marRight w:val="0"/>
          <w:marTop w:val="0"/>
          <w:marBottom w:val="0"/>
          <w:divBdr>
            <w:top w:val="none" w:sz="0" w:space="0" w:color="auto"/>
            <w:left w:val="none" w:sz="0" w:space="0" w:color="auto"/>
            <w:bottom w:val="none" w:sz="0" w:space="0" w:color="auto"/>
            <w:right w:val="none" w:sz="0" w:space="0" w:color="auto"/>
          </w:divBdr>
          <w:divsChild>
            <w:div w:id="615404928">
              <w:marLeft w:val="0"/>
              <w:marRight w:val="0"/>
              <w:marTop w:val="0"/>
              <w:marBottom w:val="0"/>
              <w:divBdr>
                <w:top w:val="none" w:sz="0" w:space="0" w:color="auto"/>
                <w:left w:val="none" w:sz="0" w:space="0" w:color="auto"/>
                <w:bottom w:val="none" w:sz="0" w:space="0" w:color="auto"/>
                <w:right w:val="none" w:sz="0" w:space="0" w:color="auto"/>
              </w:divBdr>
              <w:divsChild>
                <w:div w:id="310212053">
                  <w:marLeft w:val="0"/>
                  <w:marRight w:val="0"/>
                  <w:marTop w:val="0"/>
                  <w:marBottom w:val="0"/>
                  <w:divBdr>
                    <w:top w:val="none" w:sz="0" w:space="0" w:color="auto"/>
                    <w:left w:val="none" w:sz="0" w:space="0" w:color="auto"/>
                    <w:bottom w:val="none" w:sz="0" w:space="0" w:color="auto"/>
                    <w:right w:val="none" w:sz="0" w:space="0" w:color="auto"/>
                  </w:divBdr>
                  <w:divsChild>
                    <w:div w:id="577518483">
                      <w:marLeft w:val="0"/>
                      <w:marRight w:val="0"/>
                      <w:marTop w:val="0"/>
                      <w:marBottom w:val="0"/>
                      <w:divBdr>
                        <w:top w:val="none" w:sz="0" w:space="0" w:color="auto"/>
                        <w:left w:val="none" w:sz="0" w:space="0" w:color="auto"/>
                        <w:bottom w:val="none" w:sz="0" w:space="0" w:color="auto"/>
                        <w:right w:val="none" w:sz="0" w:space="0" w:color="auto"/>
                      </w:divBdr>
                      <w:divsChild>
                        <w:div w:id="1184784932">
                          <w:marLeft w:val="0"/>
                          <w:marRight w:val="0"/>
                          <w:marTop w:val="15"/>
                          <w:marBottom w:val="0"/>
                          <w:divBdr>
                            <w:top w:val="none" w:sz="0" w:space="0" w:color="auto"/>
                            <w:left w:val="none" w:sz="0" w:space="0" w:color="auto"/>
                            <w:bottom w:val="none" w:sz="0" w:space="0" w:color="auto"/>
                            <w:right w:val="none" w:sz="0" w:space="0" w:color="auto"/>
                          </w:divBdr>
                          <w:divsChild>
                            <w:div w:id="458300650">
                              <w:marLeft w:val="0"/>
                              <w:marRight w:val="0"/>
                              <w:marTop w:val="0"/>
                              <w:marBottom w:val="0"/>
                              <w:divBdr>
                                <w:top w:val="none" w:sz="0" w:space="0" w:color="auto"/>
                                <w:left w:val="none" w:sz="0" w:space="0" w:color="auto"/>
                                <w:bottom w:val="none" w:sz="0" w:space="0" w:color="auto"/>
                                <w:right w:val="none" w:sz="0" w:space="0" w:color="auto"/>
                              </w:divBdr>
                              <w:divsChild>
                                <w:div w:id="608506623">
                                  <w:marLeft w:val="0"/>
                                  <w:marRight w:val="0"/>
                                  <w:marTop w:val="0"/>
                                  <w:marBottom w:val="0"/>
                                  <w:divBdr>
                                    <w:top w:val="none" w:sz="0" w:space="0" w:color="auto"/>
                                    <w:left w:val="none" w:sz="0" w:space="0" w:color="auto"/>
                                    <w:bottom w:val="none" w:sz="0" w:space="0" w:color="auto"/>
                                    <w:right w:val="none" w:sz="0" w:space="0" w:color="auto"/>
                                  </w:divBdr>
                                </w:div>
                                <w:div w:id="1142624815">
                                  <w:marLeft w:val="0"/>
                                  <w:marRight w:val="0"/>
                                  <w:marTop w:val="0"/>
                                  <w:marBottom w:val="0"/>
                                  <w:divBdr>
                                    <w:top w:val="none" w:sz="0" w:space="0" w:color="auto"/>
                                    <w:left w:val="none" w:sz="0" w:space="0" w:color="auto"/>
                                    <w:bottom w:val="none" w:sz="0" w:space="0" w:color="auto"/>
                                    <w:right w:val="none" w:sz="0" w:space="0" w:color="auto"/>
                                  </w:divBdr>
                                </w:div>
                                <w:div w:id="12203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574374">
      <w:bodyDiv w:val="1"/>
      <w:marLeft w:val="0"/>
      <w:marRight w:val="0"/>
      <w:marTop w:val="0"/>
      <w:marBottom w:val="0"/>
      <w:divBdr>
        <w:top w:val="none" w:sz="0" w:space="0" w:color="auto"/>
        <w:left w:val="none" w:sz="0" w:space="0" w:color="auto"/>
        <w:bottom w:val="none" w:sz="0" w:space="0" w:color="auto"/>
        <w:right w:val="none" w:sz="0" w:space="0" w:color="auto"/>
      </w:divBdr>
    </w:div>
    <w:div w:id="1114522089">
      <w:bodyDiv w:val="1"/>
      <w:marLeft w:val="0"/>
      <w:marRight w:val="0"/>
      <w:marTop w:val="0"/>
      <w:marBottom w:val="0"/>
      <w:divBdr>
        <w:top w:val="none" w:sz="0" w:space="0" w:color="auto"/>
        <w:left w:val="none" w:sz="0" w:space="0" w:color="auto"/>
        <w:bottom w:val="none" w:sz="0" w:space="0" w:color="auto"/>
        <w:right w:val="none" w:sz="0" w:space="0" w:color="auto"/>
      </w:divBdr>
    </w:div>
    <w:div w:id="1114860239">
      <w:bodyDiv w:val="1"/>
      <w:marLeft w:val="0"/>
      <w:marRight w:val="0"/>
      <w:marTop w:val="0"/>
      <w:marBottom w:val="0"/>
      <w:divBdr>
        <w:top w:val="none" w:sz="0" w:space="0" w:color="auto"/>
        <w:left w:val="none" w:sz="0" w:space="0" w:color="auto"/>
        <w:bottom w:val="none" w:sz="0" w:space="0" w:color="auto"/>
        <w:right w:val="none" w:sz="0" w:space="0" w:color="auto"/>
      </w:divBdr>
    </w:div>
    <w:div w:id="1117336051">
      <w:bodyDiv w:val="1"/>
      <w:marLeft w:val="0"/>
      <w:marRight w:val="0"/>
      <w:marTop w:val="0"/>
      <w:marBottom w:val="0"/>
      <w:divBdr>
        <w:top w:val="none" w:sz="0" w:space="0" w:color="auto"/>
        <w:left w:val="none" w:sz="0" w:space="0" w:color="auto"/>
        <w:bottom w:val="none" w:sz="0" w:space="0" w:color="auto"/>
        <w:right w:val="none" w:sz="0" w:space="0" w:color="auto"/>
      </w:divBdr>
    </w:div>
    <w:div w:id="1119107321">
      <w:bodyDiv w:val="1"/>
      <w:marLeft w:val="0"/>
      <w:marRight w:val="0"/>
      <w:marTop w:val="0"/>
      <w:marBottom w:val="0"/>
      <w:divBdr>
        <w:top w:val="none" w:sz="0" w:space="0" w:color="auto"/>
        <w:left w:val="none" w:sz="0" w:space="0" w:color="auto"/>
        <w:bottom w:val="none" w:sz="0" w:space="0" w:color="auto"/>
        <w:right w:val="none" w:sz="0" w:space="0" w:color="auto"/>
      </w:divBdr>
    </w:div>
    <w:div w:id="1125271128">
      <w:bodyDiv w:val="1"/>
      <w:marLeft w:val="0"/>
      <w:marRight w:val="750"/>
      <w:marTop w:val="0"/>
      <w:marBottom w:val="0"/>
      <w:divBdr>
        <w:top w:val="none" w:sz="0" w:space="0" w:color="auto"/>
        <w:left w:val="none" w:sz="0" w:space="0" w:color="auto"/>
        <w:bottom w:val="none" w:sz="0" w:space="0" w:color="auto"/>
        <w:right w:val="none" w:sz="0" w:space="0" w:color="auto"/>
      </w:divBdr>
      <w:divsChild>
        <w:div w:id="2131706599">
          <w:marLeft w:val="0"/>
          <w:marRight w:val="0"/>
          <w:marTop w:val="0"/>
          <w:marBottom w:val="0"/>
          <w:divBdr>
            <w:top w:val="none" w:sz="0" w:space="0" w:color="auto"/>
            <w:left w:val="none" w:sz="0" w:space="0" w:color="auto"/>
            <w:bottom w:val="none" w:sz="0" w:space="0" w:color="auto"/>
            <w:right w:val="none" w:sz="0" w:space="0" w:color="auto"/>
          </w:divBdr>
          <w:divsChild>
            <w:div w:id="877550335">
              <w:marLeft w:val="0"/>
              <w:marRight w:val="0"/>
              <w:marTop w:val="0"/>
              <w:marBottom w:val="0"/>
              <w:divBdr>
                <w:top w:val="none" w:sz="0" w:space="0" w:color="auto"/>
                <w:left w:val="none" w:sz="0" w:space="0" w:color="auto"/>
                <w:bottom w:val="none" w:sz="0" w:space="0" w:color="auto"/>
                <w:right w:val="none" w:sz="0" w:space="0" w:color="auto"/>
              </w:divBdr>
              <w:divsChild>
                <w:div w:id="784152094">
                  <w:marLeft w:val="0"/>
                  <w:marRight w:val="0"/>
                  <w:marTop w:val="0"/>
                  <w:marBottom w:val="0"/>
                  <w:divBdr>
                    <w:top w:val="none" w:sz="0" w:space="0" w:color="auto"/>
                    <w:left w:val="none" w:sz="0" w:space="0" w:color="auto"/>
                    <w:bottom w:val="none" w:sz="0" w:space="0" w:color="auto"/>
                    <w:right w:val="none" w:sz="0" w:space="0" w:color="auto"/>
                  </w:divBdr>
                  <w:divsChild>
                    <w:div w:id="615410710">
                      <w:marLeft w:val="0"/>
                      <w:marRight w:val="0"/>
                      <w:marTop w:val="0"/>
                      <w:marBottom w:val="0"/>
                      <w:divBdr>
                        <w:top w:val="none" w:sz="0" w:space="0" w:color="auto"/>
                        <w:left w:val="none" w:sz="0" w:space="0" w:color="auto"/>
                        <w:bottom w:val="none" w:sz="0" w:space="0" w:color="auto"/>
                        <w:right w:val="none" w:sz="0" w:space="0" w:color="auto"/>
                      </w:divBdr>
                      <w:divsChild>
                        <w:div w:id="1972976411">
                          <w:marLeft w:val="0"/>
                          <w:marRight w:val="0"/>
                          <w:marTop w:val="0"/>
                          <w:marBottom w:val="0"/>
                          <w:divBdr>
                            <w:top w:val="none" w:sz="0" w:space="0" w:color="auto"/>
                            <w:left w:val="none" w:sz="0" w:space="0" w:color="auto"/>
                            <w:bottom w:val="none" w:sz="0" w:space="0" w:color="auto"/>
                            <w:right w:val="none" w:sz="0" w:space="0" w:color="auto"/>
                          </w:divBdr>
                          <w:divsChild>
                            <w:div w:id="1938713133">
                              <w:marLeft w:val="0"/>
                              <w:marRight w:val="0"/>
                              <w:marTop w:val="0"/>
                              <w:marBottom w:val="0"/>
                              <w:divBdr>
                                <w:top w:val="none" w:sz="0" w:space="0" w:color="auto"/>
                                <w:left w:val="none" w:sz="0" w:space="0" w:color="auto"/>
                                <w:bottom w:val="none" w:sz="0" w:space="0" w:color="auto"/>
                                <w:right w:val="none" w:sz="0" w:space="0" w:color="auto"/>
                              </w:divBdr>
                              <w:divsChild>
                                <w:div w:id="729036156">
                                  <w:marLeft w:val="0"/>
                                  <w:marRight w:val="0"/>
                                  <w:marTop w:val="0"/>
                                  <w:marBottom w:val="0"/>
                                  <w:divBdr>
                                    <w:top w:val="none" w:sz="0" w:space="0" w:color="auto"/>
                                    <w:left w:val="none" w:sz="0" w:space="0" w:color="auto"/>
                                    <w:bottom w:val="none" w:sz="0" w:space="0" w:color="auto"/>
                                    <w:right w:val="none" w:sz="0" w:space="0" w:color="auto"/>
                                  </w:divBdr>
                                  <w:divsChild>
                                    <w:div w:id="473642145">
                                      <w:marLeft w:val="0"/>
                                      <w:marRight w:val="0"/>
                                      <w:marTop w:val="0"/>
                                      <w:marBottom w:val="0"/>
                                      <w:divBdr>
                                        <w:top w:val="none" w:sz="0" w:space="0" w:color="auto"/>
                                        <w:left w:val="none" w:sz="0" w:space="0" w:color="auto"/>
                                        <w:bottom w:val="none" w:sz="0" w:space="0" w:color="auto"/>
                                        <w:right w:val="none" w:sz="0" w:space="0" w:color="auto"/>
                                      </w:divBdr>
                                      <w:divsChild>
                                        <w:div w:id="322659092">
                                          <w:marLeft w:val="0"/>
                                          <w:marRight w:val="0"/>
                                          <w:marTop w:val="0"/>
                                          <w:marBottom w:val="0"/>
                                          <w:divBdr>
                                            <w:top w:val="none" w:sz="0" w:space="0" w:color="auto"/>
                                            <w:left w:val="none" w:sz="0" w:space="0" w:color="auto"/>
                                            <w:bottom w:val="none" w:sz="0" w:space="0" w:color="auto"/>
                                            <w:right w:val="none" w:sz="0" w:space="0" w:color="auto"/>
                                          </w:divBdr>
                                          <w:divsChild>
                                            <w:div w:id="87958934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51296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841715">
                                                      <w:marLeft w:val="0"/>
                                                      <w:marRight w:val="0"/>
                                                      <w:marTop w:val="0"/>
                                                      <w:marBottom w:val="0"/>
                                                      <w:divBdr>
                                                        <w:top w:val="none" w:sz="0" w:space="0" w:color="auto"/>
                                                        <w:left w:val="none" w:sz="0" w:space="0" w:color="auto"/>
                                                        <w:bottom w:val="none" w:sz="0" w:space="0" w:color="auto"/>
                                                        <w:right w:val="none" w:sz="0" w:space="0" w:color="auto"/>
                                                      </w:divBdr>
                                                      <w:divsChild>
                                                        <w:div w:id="1145216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766168">
                                                      <w:marLeft w:val="0"/>
                                                      <w:marRight w:val="0"/>
                                                      <w:marTop w:val="0"/>
                                                      <w:marBottom w:val="0"/>
                                                      <w:divBdr>
                                                        <w:top w:val="none" w:sz="0" w:space="0" w:color="auto"/>
                                                        <w:left w:val="none" w:sz="0" w:space="0" w:color="auto"/>
                                                        <w:bottom w:val="none" w:sz="0" w:space="0" w:color="auto"/>
                                                        <w:right w:val="none" w:sz="0" w:space="0" w:color="auto"/>
                                                      </w:divBdr>
                                                      <w:divsChild>
                                                        <w:div w:id="18582303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159266">
                                                      <w:marLeft w:val="0"/>
                                                      <w:marRight w:val="0"/>
                                                      <w:marTop w:val="0"/>
                                                      <w:marBottom w:val="0"/>
                                                      <w:divBdr>
                                                        <w:top w:val="none" w:sz="0" w:space="0" w:color="auto"/>
                                                        <w:left w:val="none" w:sz="0" w:space="0" w:color="auto"/>
                                                        <w:bottom w:val="none" w:sz="0" w:space="0" w:color="auto"/>
                                                        <w:right w:val="none" w:sz="0" w:space="0" w:color="auto"/>
                                                      </w:divBdr>
                                                      <w:divsChild>
                                                        <w:div w:id="10947828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1584269">
                                                      <w:marLeft w:val="0"/>
                                                      <w:marRight w:val="0"/>
                                                      <w:marTop w:val="0"/>
                                                      <w:marBottom w:val="0"/>
                                                      <w:divBdr>
                                                        <w:top w:val="none" w:sz="0" w:space="0" w:color="auto"/>
                                                        <w:left w:val="none" w:sz="0" w:space="0" w:color="auto"/>
                                                        <w:bottom w:val="none" w:sz="0" w:space="0" w:color="auto"/>
                                                        <w:right w:val="none" w:sz="0" w:space="0" w:color="auto"/>
                                                      </w:divBdr>
                                                      <w:divsChild>
                                                        <w:div w:id="6470509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2431926">
                                                      <w:marLeft w:val="0"/>
                                                      <w:marRight w:val="0"/>
                                                      <w:marTop w:val="0"/>
                                                      <w:marBottom w:val="0"/>
                                                      <w:divBdr>
                                                        <w:top w:val="none" w:sz="0" w:space="0" w:color="auto"/>
                                                        <w:left w:val="none" w:sz="0" w:space="0" w:color="auto"/>
                                                        <w:bottom w:val="none" w:sz="0" w:space="0" w:color="auto"/>
                                                        <w:right w:val="none" w:sz="0" w:space="0" w:color="auto"/>
                                                      </w:divBdr>
                                                      <w:divsChild>
                                                        <w:div w:id="173962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5243990">
                                                      <w:marLeft w:val="0"/>
                                                      <w:marRight w:val="0"/>
                                                      <w:marTop w:val="0"/>
                                                      <w:marBottom w:val="0"/>
                                                      <w:divBdr>
                                                        <w:top w:val="none" w:sz="0" w:space="0" w:color="auto"/>
                                                        <w:left w:val="none" w:sz="0" w:space="0" w:color="auto"/>
                                                        <w:bottom w:val="none" w:sz="0" w:space="0" w:color="auto"/>
                                                        <w:right w:val="none" w:sz="0" w:space="0" w:color="auto"/>
                                                      </w:divBdr>
                                                      <w:divsChild>
                                                        <w:div w:id="6889870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3785112">
                                                      <w:marLeft w:val="0"/>
                                                      <w:marRight w:val="0"/>
                                                      <w:marTop w:val="0"/>
                                                      <w:marBottom w:val="0"/>
                                                      <w:divBdr>
                                                        <w:top w:val="none" w:sz="0" w:space="0" w:color="auto"/>
                                                        <w:left w:val="none" w:sz="0" w:space="0" w:color="auto"/>
                                                        <w:bottom w:val="none" w:sz="0" w:space="0" w:color="auto"/>
                                                        <w:right w:val="none" w:sz="0" w:space="0" w:color="auto"/>
                                                      </w:divBdr>
                                                      <w:divsChild>
                                                        <w:div w:id="12704314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1408860">
                                                      <w:marLeft w:val="0"/>
                                                      <w:marRight w:val="0"/>
                                                      <w:marTop w:val="0"/>
                                                      <w:marBottom w:val="0"/>
                                                      <w:divBdr>
                                                        <w:top w:val="none" w:sz="0" w:space="0" w:color="auto"/>
                                                        <w:left w:val="none" w:sz="0" w:space="0" w:color="auto"/>
                                                        <w:bottom w:val="none" w:sz="0" w:space="0" w:color="auto"/>
                                                        <w:right w:val="none" w:sz="0" w:space="0" w:color="auto"/>
                                                      </w:divBdr>
                                                      <w:divsChild>
                                                        <w:div w:id="8909944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042767">
                                                      <w:marLeft w:val="0"/>
                                                      <w:marRight w:val="0"/>
                                                      <w:marTop w:val="0"/>
                                                      <w:marBottom w:val="0"/>
                                                      <w:divBdr>
                                                        <w:top w:val="none" w:sz="0" w:space="0" w:color="auto"/>
                                                        <w:left w:val="none" w:sz="0" w:space="0" w:color="auto"/>
                                                        <w:bottom w:val="none" w:sz="0" w:space="0" w:color="auto"/>
                                                        <w:right w:val="none" w:sz="0" w:space="0" w:color="auto"/>
                                                      </w:divBdr>
                                                      <w:divsChild>
                                                        <w:div w:id="13084345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7648144">
                                                      <w:marLeft w:val="0"/>
                                                      <w:marRight w:val="0"/>
                                                      <w:marTop w:val="0"/>
                                                      <w:marBottom w:val="0"/>
                                                      <w:divBdr>
                                                        <w:top w:val="none" w:sz="0" w:space="0" w:color="auto"/>
                                                        <w:left w:val="none" w:sz="0" w:space="0" w:color="auto"/>
                                                        <w:bottom w:val="none" w:sz="0" w:space="0" w:color="auto"/>
                                                        <w:right w:val="none" w:sz="0" w:space="0" w:color="auto"/>
                                                      </w:divBdr>
                                                      <w:divsChild>
                                                        <w:div w:id="550082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00039802">
                                                      <w:marLeft w:val="0"/>
                                                      <w:marRight w:val="0"/>
                                                      <w:marTop w:val="0"/>
                                                      <w:marBottom w:val="0"/>
                                                      <w:divBdr>
                                                        <w:top w:val="none" w:sz="0" w:space="0" w:color="auto"/>
                                                        <w:left w:val="none" w:sz="0" w:space="0" w:color="auto"/>
                                                        <w:bottom w:val="none" w:sz="0" w:space="0" w:color="auto"/>
                                                        <w:right w:val="none" w:sz="0" w:space="0" w:color="auto"/>
                                                      </w:divBdr>
                                                      <w:divsChild>
                                                        <w:div w:id="12842692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2006211">
                                                      <w:marLeft w:val="0"/>
                                                      <w:marRight w:val="0"/>
                                                      <w:marTop w:val="0"/>
                                                      <w:marBottom w:val="0"/>
                                                      <w:divBdr>
                                                        <w:top w:val="none" w:sz="0" w:space="0" w:color="auto"/>
                                                        <w:left w:val="none" w:sz="0" w:space="0" w:color="auto"/>
                                                        <w:bottom w:val="none" w:sz="0" w:space="0" w:color="auto"/>
                                                        <w:right w:val="none" w:sz="0" w:space="0" w:color="auto"/>
                                                      </w:divBdr>
                                                      <w:divsChild>
                                                        <w:div w:id="961959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7440146">
                                                      <w:marLeft w:val="0"/>
                                                      <w:marRight w:val="0"/>
                                                      <w:marTop w:val="0"/>
                                                      <w:marBottom w:val="0"/>
                                                      <w:divBdr>
                                                        <w:top w:val="none" w:sz="0" w:space="0" w:color="auto"/>
                                                        <w:left w:val="none" w:sz="0" w:space="0" w:color="auto"/>
                                                        <w:bottom w:val="none" w:sz="0" w:space="0" w:color="auto"/>
                                                        <w:right w:val="none" w:sz="0" w:space="0" w:color="auto"/>
                                                      </w:divBdr>
                                                      <w:divsChild>
                                                        <w:div w:id="14360958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8740425">
                                                      <w:marLeft w:val="0"/>
                                                      <w:marRight w:val="0"/>
                                                      <w:marTop w:val="0"/>
                                                      <w:marBottom w:val="0"/>
                                                      <w:divBdr>
                                                        <w:top w:val="none" w:sz="0" w:space="0" w:color="auto"/>
                                                        <w:left w:val="none" w:sz="0" w:space="0" w:color="auto"/>
                                                        <w:bottom w:val="none" w:sz="0" w:space="0" w:color="auto"/>
                                                        <w:right w:val="none" w:sz="0" w:space="0" w:color="auto"/>
                                                      </w:divBdr>
                                                      <w:divsChild>
                                                        <w:div w:id="1965697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15875259">
                                                      <w:marLeft w:val="0"/>
                                                      <w:marRight w:val="0"/>
                                                      <w:marTop w:val="0"/>
                                                      <w:marBottom w:val="0"/>
                                                      <w:divBdr>
                                                        <w:top w:val="none" w:sz="0" w:space="0" w:color="auto"/>
                                                        <w:left w:val="none" w:sz="0" w:space="0" w:color="auto"/>
                                                        <w:bottom w:val="none" w:sz="0" w:space="0" w:color="auto"/>
                                                        <w:right w:val="none" w:sz="0" w:space="0" w:color="auto"/>
                                                      </w:divBdr>
                                                      <w:divsChild>
                                                        <w:div w:id="16747942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9512718">
                                                      <w:marLeft w:val="0"/>
                                                      <w:marRight w:val="0"/>
                                                      <w:marTop w:val="0"/>
                                                      <w:marBottom w:val="0"/>
                                                      <w:divBdr>
                                                        <w:top w:val="none" w:sz="0" w:space="0" w:color="auto"/>
                                                        <w:left w:val="none" w:sz="0" w:space="0" w:color="auto"/>
                                                        <w:bottom w:val="none" w:sz="0" w:space="0" w:color="auto"/>
                                                        <w:right w:val="none" w:sz="0" w:space="0" w:color="auto"/>
                                                      </w:divBdr>
                                                      <w:divsChild>
                                                        <w:div w:id="19783420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549647">
      <w:bodyDiv w:val="1"/>
      <w:marLeft w:val="0"/>
      <w:marRight w:val="0"/>
      <w:marTop w:val="0"/>
      <w:marBottom w:val="0"/>
      <w:divBdr>
        <w:top w:val="none" w:sz="0" w:space="0" w:color="auto"/>
        <w:left w:val="none" w:sz="0" w:space="0" w:color="auto"/>
        <w:bottom w:val="none" w:sz="0" w:space="0" w:color="auto"/>
        <w:right w:val="none" w:sz="0" w:space="0" w:color="auto"/>
      </w:divBdr>
    </w:div>
    <w:div w:id="1143549172">
      <w:bodyDiv w:val="1"/>
      <w:marLeft w:val="0"/>
      <w:marRight w:val="0"/>
      <w:marTop w:val="0"/>
      <w:marBottom w:val="0"/>
      <w:divBdr>
        <w:top w:val="none" w:sz="0" w:space="0" w:color="auto"/>
        <w:left w:val="none" w:sz="0" w:space="0" w:color="auto"/>
        <w:bottom w:val="none" w:sz="0" w:space="0" w:color="auto"/>
        <w:right w:val="none" w:sz="0" w:space="0" w:color="auto"/>
      </w:divBdr>
    </w:div>
    <w:div w:id="1149589233">
      <w:bodyDiv w:val="1"/>
      <w:marLeft w:val="0"/>
      <w:marRight w:val="0"/>
      <w:marTop w:val="0"/>
      <w:marBottom w:val="0"/>
      <w:divBdr>
        <w:top w:val="none" w:sz="0" w:space="0" w:color="auto"/>
        <w:left w:val="none" w:sz="0" w:space="0" w:color="auto"/>
        <w:bottom w:val="none" w:sz="0" w:space="0" w:color="auto"/>
        <w:right w:val="none" w:sz="0" w:space="0" w:color="auto"/>
      </w:divBdr>
    </w:div>
    <w:div w:id="1149633676">
      <w:bodyDiv w:val="1"/>
      <w:marLeft w:val="0"/>
      <w:marRight w:val="0"/>
      <w:marTop w:val="0"/>
      <w:marBottom w:val="0"/>
      <w:divBdr>
        <w:top w:val="none" w:sz="0" w:space="0" w:color="auto"/>
        <w:left w:val="none" w:sz="0" w:space="0" w:color="auto"/>
        <w:bottom w:val="none" w:sz="0" w:space="0" w:color="auto"/>
        <w:right w:val="none" w:sz="0" w:space="0" w:color="auto"/>
      </w:divBdr>
    </w:div>
    <w:div w:id="1151478684">
      <w:bodyDiv w:val="1"/>
      <w:marLeft w:val="0"/>
      <w:marRight w:val="0"/>
      <w:marTop w:val="0"/>
      <w:marBottom w:val="0"/>
      <w:divBdr>
        <w:top w:val="none" w:sz="0" w:space="0" w:color="auto"/>
        <w:left w:val="none" w:sz="0" w:space="0" w:color="auto"/>
        <w:bottom w:val="none" w:sz="0" w:space="0" w:color="auto"/>
        <w:right w:val="none" w:sz="0" w:space="0" w:color="auto"/>
      </w:divBdr>
      <w:divsChild>
        <w:div w:id="21127894">
          <w:marLeft w:val="0"/>
          <w:marRight w:val="0"/>
          <w:marTop w:val="0"/>
          <w:marBottom w:val="0"/>
          <w:divBdr>
            <w:top w:val="none" w:sz="0" w:space="0" w:color="auto"/>
            <w:left w:val="none" w:sz="0" w:space="0" w:color="auto"/>
            <w:bottom w:val="none" w:sz="0" w:space="0" w:color="auto"/>
            <w:right w:val="none" w:sz="0" w:space="0" w:color="auto"/>
          </w:divBdr>
          <w:divsChild>
            <w:div w:id="19017595">
              <w:marLeft w:val="0"/>
              <w:marRight w:val="0"/>
              <w:marTop w:val="0"/>
              <w:marBottom w:val="0"/>
              <w:divBdr>
                <w:top w:val="none" w:sz="0" w:space="0" w:color="auto"/>
                <w:left w:val="none" w:sz="0" w:space="0" w:color="auto"/>
                <w:bottom w:val="none" w:sz="0" w:space="0" w:color="auto"/>
                <w:right w:val="none" w:sz="0" w:space="0" w:color="auto"/>
              </w:divBdr>
            </w:div>
            <w:div w:id="549538354">
              <w:marLeft w:val="0"/>
              <w:marRight w:val="0"/>
              <w:marTop w:val="0"/>
              <w:marBottom w:val="0"/>
              <w:divBdr>
                <w:top w:val="none" w:sz="0" w:space="0" w:color="auto"/>
                <w:left w:val="none" w:sz="0" w:space="0" w:color="auto"/>
                <w:bottom w:val="none" w:sz="0" w:space="0" w:color="auto"/>
                <w:right w:val="none" w:sz="0" w:space="0" w:color="auto"/>
              </w:divBdr>
            </w:div>
          </w:divsChild>
        </w:div>
        <w:div w:id="52194273">
          <w:marLeft w:val="0"/>
          <w:marRight w:val="0"/>
          <w:marTop w:val="0"/>
          <w:marBottom w:val="0"/>
          <w:divBdr>
            <w:top w:val="none" w:sz="0" w:space="0" w:color="auto"/>
            <w:left w:val="none" w:sz="0" w:space="0" w:color="auto"/>
            <w:bottom w:val="none" w:sz="0" w:space="0" w:color="auto"/>
            <w:right w:val="none" w:sz="0" w:space="0" w:color="auto"/>
          </w:divBdr>
          <w:divsChild>
            <w:div w:id="109208369">
              <w:marLeft w:val="0"/>
              <w:marRight w:val="0"/>
              <w:marTop w:val="0"/>
              <w:marBottom w:val="0"/>
              <w:divBdr>
                <w:top w:val="none" w:sz="0" w:space="0" w:color="auto"/>
                <w:left w:val="none" w:sz="0" w:space="0" w:color="auto"/>
                <w:bottom w:val="none" w:sz="0" w:space="0" w:color="auto"/>
                <w:right w:val="none" w:sz="0" w:space="0" w:color="auto"/>
              </w:divBdr>
            </w:div>
            <w:div w:id="432555683">
              <w:marLeft w:val="0"/>
              <w:marRight w:val="0"/>
              <w:marTop w:val="0"/>
              <w:marBottom w:val="0"/>
              <w:divBdr>
                <w:top w:val="none" w:sz="0" w:space="0" w:color="auto"/>
                <w:left w:val="none" w:sz="0" w:space="0" w:color="auto"/>
                <w:bottom w:val="none" w:sz="0" w:space="0" w:color="auto"/>
                <w:right w:val="none" w:sz="0" w:space="0" w:color="auto"/>
              </w:divBdr>
            </w:div>
            <w:div w:id="618950088">
              <w:marLeft w:val="0"/>
              <w:marRight w:val="0"/>
              <w:marTop w:val="0"/>
              <w:marBottom w:val="0"/>
              <w:divBdr>
                <w:top w:val="none" w:sz="0" w:space="0" w:color="auto"/>
                <w:left w:val="none" w:sz="0" w:space="0" w:color="auto"/>
                <w:bottom w:val="none" w:sz="0" w:space="0" w:color="auto"/>
                <w:right w:val="none" w:sz="0" w:space="0" w:color="auto"/>
              </w:divBdr>
            </w:div>
            <w:div w:id="886985724">
              <w:marLeft w:val="0"/>
              <w:marRight w:val="0"/>
              <w:marTop w:val="0"/>
              <w:marBottom w:val="0"/>
              <w:divBdr>
                <w:top w:val="none" w:sz="0" w:space="0" w:color="auto"/>
                <w:left w:val="none" w:sz="0" w:space="0" w:color="auto"/>
                <w:bottom w:val="none" w:sz="0" w:space="0" w:color="auto"/>
                <w:right w:val="none" w:sz="0" w:space="0" w:color="auto"/>
              </w:divBdr>
            </w:div>
          </w:divsChild>
        </w:div>
        <w:div w:id="176432211">
          <w:marLeft w:val="0"/>
          <w:marRight w:val="0"/>
          <w:marTop w:val="0"/>
          <w:marBottom w:val="0"/>
          <w:divBdr>
            <w:top w:val="none" w:sz="0" w:space="0" w:color="auto"/>
            <w:left w:val="none" w:sz="0" w:space="0" w:color="auto"/>
            <w:bottom w:val="none" w:sz="0" w:space="0" w:color="auto"/>
            <w:right w:val="none" w:sz="0" w:space="0" w:color="auto"/>
          </w:divBdr>
          <w:divsChild>
            <w:div w:id="187836021">
              <w:marLeft w:val="0"/>
              <w:marRight w:val="0"/>
              <w:marTop w:val="0"/>
              <w:marBottom w:val="0"/>
              <w:divBdr>
                <w:top w:val="none" w:sz="0" w:space="0" w:color="auto"/>
                <w:left w:val="none" w:sz="0" w:space="0" w:color="auto"/>
                <w:bottom w:val="none" w:sz="0" w:space="0" w:color="auto"/>
                <w:right w:val="none" w:sz="0" w:space="0" w:color="auto"/>
              </w:divBdr>
            </w:div>
            <w:div w:id="191310588">
              <w:marLeft w:val="0"/>
              <w:marRight w:val="0"/>
              <w:marTop w:val="0"/>
              <w:marBottom w:val="0"/>
              <w:divBdr>
                <w:top w:val="none" w:sz="0" w:space="0" w:color="auto"/>
                <w:left w:val="none" w:sz="0" w:space="0" w:color="auto"/>
                <w:bottom w:val="none" w:sz="0" w:space="0" w:color="auto"/>
                <w:right w:val="none" w:sz="0" w:space="0" w:color="auto"/>
              </w:divBdr>
            </w:div>
            <w:div w:id="1270744848">
              <w:marLeft w:val="0"/>
              <w:marRight w:val="0"/>
              <w:marTop w:val="0"/>
              <w:marBottom w:val="0"/>
              <w:divBdr>
                <w:top w:val="none" w:sz="0" w:space="0" w:color="auto"/>
                <w:left w:val="none" w:sz="0" w:space="0" w:color="auto"/>
                <w:bottom w:val="none" w:sz="0" w:space="0" w:color="auto"/>
                <w:right w:val="none" w:sz="0" w:space="0" w:color="auto"/>
              </w:divBdr>
            </w:div>
            <w:div w:id="1739277814">
              <w:marLeft w:val="0"/>
              <w:marRight w:val="0"/>
              <w:marTop w:val="0"/>
              <w:marBottom w:val="0"/>
              <w:divBdr>
                <w:top w:val="none" w:sz="0" w:space="0" w:color="auto"/>
                <w:left w:val="none" w:sz="0" w:space="0" w:color="auto"/>
                <w:bottom w:val="none" w:sz="0" w:space="0" w:color="auto"/>
                <w:right w:val="none" w:sz="0" w:space="0" w:color="auto"/>
              </w:divBdr>
            </w:div>
          </w:divsChild>
        </w:div>
        <w:div w:id="488328436">
          <w:marLeft w:val="0"/>
          <w:marRight w:val="0"/>
          <w:marTop w:val="0"/>
          <w:marBottom w:val="0"/>
          <w:divBdr>
            <w:top w:val="none" w:sz="0" w:space="0" w:color="auto"/>
            <w:left w:val="none" w:sz="0" w:space="0" w:color="auto"/>
            <w:bottom w:val="none" w:sz="0" w:space="0" w:color="auto"/>
            <w:right w:val="none" w:sz="0" w:space="0" w:color="auto"/>
          </w:divBdr>
          <w:divsChild>
            <w:div w:id="632322768">
              <w:marLeft w:val="0"/>
              <w:marRight w:val="0"/>
              <w:marTop w:val="0"/>
              <w:marBottom w:val="0"/>
              <w:divBdr>
                <w:top w:val="none" w:sz="0" w:space="0" w:color="auto"/>
                <w:left w:val="none" w:sz="0" w:space="0" w:color="auto"/>
                <w:bottom w:val="none" w:sz="0" w:space="0" w:color="auto"/>
                <w:right w:val="none" w:sz="0" w:space="0" w:color="auto"/>
              </w:divBdr>
            </w:div>
            <w:div w:id="1784691270">
              <w:marLeft w:val="0"/>
              <w:marRight w:val="0"/>
              <w:marTop w:val="0"/>
              <w:marBottom w:val="0"/>
              <w:divBdr>
                <w:top w:val="none" w:sz="0" w:space="0" w:color="auto"/>
                <w:left w:val="none" w:sz="0" w:space="0" w:color="auto"/>
                <w:bottom w:val="none" w:sz="0" w:space="0" w:color="auto"/>
                <w:right w:val="none" w:sz="0" w:space="0" w:color="auto"/>
              </w:divBdr>
            </w:div>
          </w:divsChild>
        </w:div>
        <w:div w:id="574507965">
          <w:marLeft w:val="0"/>
          <w:marRight w:val="0"/>
          <w:marTop w:val="0"/>
          <w:marBottom w:val="0"/>
          <w:divBdr>
            <w:top w:val="none" w:sz="0" w:space="0" w:color="auto"/>
            <w:left w:val="none" w:sz="0" w:space="0" w:color="auto"/>
            <w:bottom w:val="none" w:sz="0" w:space="0" w:color="auto"/>
            <w:right w:val="none" w:sz="0" w:space="0" w:color="auto"/>
          </w:divBdr>
          <w:divsChild>
            <w:div w:id="56167392">
              <w:marLeft w:val="0"/>
              <w:marRight w:val="0"/>
              <w:marTop w:val="0"/>
              <w:marBottom w:val="0"/>
              <w:divBdr>
                <w:top w:val="none" w:sz="0" w:space="0" w:color="auto"/>
                <w:left w:val="none" w:sz="0" w:space="0" w:color="auto"/>
                <w:bottom w:val="none" w:sz="0" w:space="0" w:color="auto"/>
                <w:right w:val="none" w:sz="0" w:space="0" w:color="auto"/>
              </w:divBdr>
            </w:div>
            <w:div w:id="254173255">
              <w:marLeft w:val="0"/>
              <w:marRight w:val="0"/>
              <w:marTop w:val="0"/>
              <w:marBottom w:val="0"/>
              <w:divBdr>
                <w:top w:val="none" w:sz="0" w:space="0" w:color="auto"/>
                <w:left w:val="none" w:sz="0" w:space="0" w:color="auto"/>
                <w:bottom w:val="none" w:sz="0" w:space="0" w:color="auto"/>
                <w:right w:val="none" w:sz="0" w:space="0" w:color="auto"/>
              </w:divBdr>
            </w:div>
            <w:div w:id="447818801">
              <w:marLeft w:val="0"/>
              <w:marRight w:val="0"/>
              <w:marTop w:val="0"/>
              <w:marBottom w:val="0"/>
              <w:divBdr>
                <w:top w:val="none" w:sz="0" w:space="0" w:color="auto"/>
                <w:left w:val="none" w:sz="0" w:space="0" w:color="auto"/>
                <w:bottom w:val="none" w:sz="0" w:space="0" w:color="auto"/>
                <w:right w:val="none" w:sz="0" w:space="0" w:color="auto"/>
              </w:divBdr>
            </w:div>
            <w:div w:id="684289626">
              <w:marLeft w:val="0"/>
              <w:marRight w:val="0"/>
              <w:marTop w:val="0"/>
              <w:marBottom w:val="0"/>
              <w:divBdr>
                <w:top w:val="none" w:sz="0" w:space="0" w:color="auto"/>
                <w:left w:val="none" w:sz="0" w:space="0" w:color="auto"/>
                <w:bottom w:val="none" w:sz="0" w:space="0" w:color="auto"/>
                <w:right w:val="none" w:sz="0" w:space="0" w:color="auto"/>
              </w:divBdr>
            </w:div>
            <w:div w:id="1648901015">
              <w:marLeft w:val="0"/>
              <w:marRight w:val="0"/>
              <w:marTop w:val="0"/>
              <w:marBottom w:val="0"/>
              <w:divBdr>
                <w:top w:val="none" w:sz="0" w:space="0" w:color="auto"/>
                <w:left w:val="none" w:sz="0" w:space="0" w:color="auto"/>
                <w:bottom w:val="none" w:sz="0" w:space="0" w:color="auto"/>
                <w:right w:val="none" w:sz="0" w:space="0" w:color="auto"/>
              </w:divBdr>
            </w:div>
          </w:divsChild>
        </w:div>
        <w:div w:id="576745543">
          <w:marLeft w:val="0"/>
          <w:marRight w:val="0"/>
          <w:marTop w:val="0"/>
          <w:marBottom w:val="0"/>
          <w:divBdr>
            <w:top w:val="none" w:sz="0" w:space="0" w:color="auto"/>
            <w:left w:val="none" w:sz="0" w:space="0" w:color="auto"/>
            <w:bottom w:val="none" w:sz="0" w:space="0" w:color="auto"/>
            <w:right w:val="none" w:sz="0" w:space="0" w:color="auto"/>
          </w:divBdr>
          <w:divsChild>
            <w:div w:id="107623677">
              <w:marLeft w:val="0"/>
              <w:marRight w:val="0"/>
              <w:marTop w:val="0"/>
              <w:marBottom w:val="0"/>
              <w:divBdr>
                <w:top w:val="none" w:sz="0" w:space="0" w:color="auto"/>
                <w:left w:val="none" w:sz="0" w:space="0" w:color="auto"/>
                <w:bottom w:val="none" w:sz="0" w:space="0" w:color="auto"/>
                <w:right w:val="none" w:sz="0" w:space="0" w:color="auto"/>
              </w:divBdr>
            </w:div>
            <w:div w:id="138889477">
              <w:marLeft w:val="0"/>
              <w:marRight w:val="0"/>
              <w:marTop w:val="0"/>
              <w:marBottom w:val="0"/>
              <w:divBdr>
                <w:top w:val="none" w:sz="0" w:space="0" w:color="auto"/>
                <w:left w:val="none" w:sz="0" w:space="0" w:color="auto"/>
                <w:bottom w:val="none" w:sz="0" w:space="0" w:color="auto"/>
                <w:right w:val="none" w:sz="0" w:space="0" w:color="auto"/>
              </w:divBdr>
            </w:div>
            <w:div w:id="305816574">
              <w:marLeft w:val="0"/>
              <w:marRight w:val="0"/>
              <w:marTop w:val="0"/>
              <w:marBottom w:val="0"/>
              <w:divBdr>
                <w:top w:val="none" w:sz="0" w:space="0" w:color="auto"/>
                <w:left w:val="none" w:sz="0" w:space="0" w:color="auto"/>
                <w:bottom w:val="none" w:sz="0" w:space="0" w:color="auto"/>
                <w:right w:val="none" w:sz="0" w:space="0" w:color="auto"/>
              </w:divBdr>
            </w:div>
            <w:div w:id="321129136">
              <w:marLeft w:val="0"/>
              <w:marRight w:val="0"/>
              <w:marTop w:val="0"/>
              <w:marBottom w:val="0"/>
              <w:divBdr>
                <w:top w:val="none" w:sz="0" w:space="0" w:color="auto"/>
                <w:left w:val="none" w:sz="0" w:space="0" w:color="auto"/>
                <w:bottom w:val="none" w:sz="0" w:space="0" w:color="auto"/>
                <w:right w:val="none" w:sz="0" w:space="0" w:color="auto"/>
              </w:divBdr>
            </w:div>
            <w:div w:id="324869133">
              <w:marLeft w:val="0"/>
              <w:marRight w:val="0"/>
              <w:marTop w:val="0"/>
              <w:marBottom w:val="0"/>
              <w:divBdr>
                <w:top w:val="none" w:sz="0" w:space="0" w:color="auto"/>
                <w:left w:val="none" w:sz="0" w:space="0" w:color="auto"/>
                <w:bottom w:val="none" w:sz="0" w:space="0" w:color="auto"/>
                <w:right w:val="none" w:sz="0" w:space="0" w:color="auto"/>
              </w:divBdr>
            </w:div>
            <w:div w:id="338042513">
              <w:marLeft w:val="0"/>
              <w:marRight w:val="0"/>
              <w:marTop w:val="0"/>
              <w:marBottom w:val="0"/>
              <w:divBdr>
                <w:top w:val="none" w:sz="0" w:space="0" w:color="auto"/>
                <w:left w:val="none" w:sz="0" w:space="0" w:color="auto"/>
                <w:bottom w:val="none" w:sz="0" w:space="0" w:color="auto"/>
                <w:right w:val="none" w:sz="0" w:space="0" w:color="auto"/>
              </w:divBdr>
            </w:div>
            <w:div w:id="739519938">
              <w:marLeft w:val="0"/>
              <w:marRight w:val="0"/>
              <w:marTop w:val="0"/>
              <w:marBottom w:val="0"/>
              <w:divBdr>
                <w:top w:val="none" w:sz="0" w:space="0" w:color="auto"/>
                <w:left w:val="none" w:sz="0" w:space="0" w:color="auto"/>
                <w:bottom w:val="none" w:sz="0" w:space="0" w:color="auto"/>
                <w:right w:val="none" w:sz="0" w:space="0" w:color="auto"/>
              </w:divBdr>
            </w:div>
            <w:div w:id="796144155">
              <w:marLeft w:val="0"/>
              <w:marRight w:val="0"/>
              <w:marTop w:val="0"/>
              <w:marBottom w:val="0"/>
              <w:divBdr>
                <w:top w:val="none" w:sz="0" w:space="0" w:color="auto"/>
                <w:left w:val="none" w:sz="0" w:space="0" w:color="auto"/>
                <w:bottom w:val="none" w:sz="0" w:space="0" w:color="auto"/>
                <w:right w:val="none" w:sz="0" w:space="0" w:color="auto"/>
              </w:divBdr>
            </w:div>
            <w:div w:id="873882739">
              <w:marLeft w:val="0"/>
              <w:marRight w:val="0"/>
              <w:marTop w:val="0"/>
              <w:marBottom w:val="0"/>
              <w:divBdr>
                <w:top w:val="none" w:sz="0" w:space="0" w:color="auto"/>
                <w:left w:val="none" w:sz="0" w:space="0" w:color="auto"/>
                <w:bottom w:val="none" w:sz="0" w:space="0" w:color="auto"/>
                <w:right w:val="none" w:sz="0" w:space="0" w:color="auto"/>
              </w:divBdr>
            </w:div>
            <w:div w:id="891617391">
              <w:marLeft w:val="0"/>
              <w:marRight w:val="0"/>
              <w:marTop w:val="0"/>
              <w:marBottom w:val="0"/>
              <w:divBdr>
                <w:top w:val="none" w:sz="0" w:space="0" w:color="auto"/>
                <w:left w:val="none" w:sz="0" w:space="0" w:color="auto"/>
                <w:bottom w:val="none" w:sz="0" w:space="0" w:color="auto"/>
                <w:right w:val="none" w:sz="0" w:space="0" w:color="auto"/>
              </w:divBdr>
            </w:div>
            <w:div w:id="893737207">
              <w:marLeft w:val="0"/>
              <w:marRight w:val="0"/>
              <w:marTop w:val="0"/>
              <w:marBottom w:val="0"/>
              <w:divBdr>
                <w:top w:val="none" w:sz="0" w:space="0" w:color="auto"/>
                <w:left w:val="none" w:sz="0" w:space="0" w:color="auto"/>
                <w:bottom w:val="none" w:sz="0" w:space="0" w:color="auto"/>
                <w:right w:val="none" w:sz="0" w:space="0" w:color="auto"/>
              </w:divBdr>
            </w:div>
            <w:div w:id="1046179330">
              <w:marLeft w:val="0"/>
              <w:marRight w:val="0"/>
              <w:marTop w:val="0"/>
              <w:marBottom w:val="0"/>
              <w:divBdr>
                <w:top w:val="none" w:sz="0" w:space="0" w:color="auto"/>
                <w:left w:val="none" w:sz="0" w:space="0" w:color="auto"/>
                <w:bottom w:val="none" w:sz="0" w:space="0" w:color="auto"/>
                <w:right w:val="none" w:sz="0" w:space="0" w:color="auto"/>
              </w:divBdr>
            </w:div>
            <w:div w:id="1076172038">
              <w:marLeft w:val="0"/>
              <w:marRight w:val="0"/>
              <w:marTop w:val="0"/>
              <w:marBottom w:val="0"/>
              <w:divBdr>
                <w:top w:val="none" w:sz="0" w:space="0" w:color="auto"/>
                <w:left w:val="none" w:sz="0" w:space="0" w:color="auto"/>
                <w:bottom w:val="none" w:sz="0" w:space="0" w:color="auto"/>
                <w:right w:val="none" w:sz="0" w:space="0" w:color="auto"/>
              </w:divBdr>
            </w:div>
            <w:div w:id="1217813697">
              <w:marLeft w:val="0"/>
              <w:marRight w:val="0"/>
              <w:marTop w:val="0"/>
              <w:marBottom w:val="0"/>
              <w:divBdr>
                <w:top w:val="none" w:sz="0" w:space="0" w:color="auto"/>
                <w:left w:val="none" w:sz="0" w:space="0" w:color="auto"/>
                <w:bottom w:val="none" w:sz="0" w:space="0" w:color="auto"/>
                <w:right w:val="none" w:sz="0" w:space="0" w:color="auto"/>
              </w:divBdr>
            </w:div>
            <w:div w:id="1302425981">
              <w:marLeft w:val="0"/>
              <w:marRight w:val="0"/>
              <w:marTop w:val="0"/>
              <w:marBottom w:val="0"/>
              <w:divBdr>
                <w:top w:val="none" w:sz="0" w:space="0" w:color="auto"/>
                <w:left w:val="none" w:sz="0" w:space="0" w:color="auto"/>
                <w:bottom w:val="none" w:sz="0" w:space="0" w:color="auto"/>
                <w:right w:val="none" w:sz="0" w:space="0" w:color="auto"/>
              </w:divBdr>
            </w:div>
            <w:div w:id="1489131258">
              <w:marLeft w:val="0"/>
              <w:marRight w:val="0"/>
              <w:marTop w:val="0"/>
              <w:marBottom w:val="0"/>
              <w:divBdr>
                <w:top w:val="none" w:sz="0" w:space="0" w:color="auto"/>
                <w:left w:val="none" w:sz="0" w:space="0" w:color="auto"/>
                <w:bottom w:val="none" w:sz="0" w:space="0" w:color="auto"/>
                <w:right w:val="none" w:sz="0" w:space="0" w:color="auto"/>
              </w:divBdr>
            </w:div>
            <w:div w:id="1546914456">
              <w:marLeft w:val="0"/>
              <w:marRight w:val="0"/>
              <w:marTop w:val="0"/>
              <w:marBottom w:val="0"/>
              <w:divBdr>
                <w:top w:val="none" w:sz="0" w:space="0" w:color="auto"/>
                <w:left w:val="none" w:sz="0" w:space="0" w:color="auto"/>
                <w:bottom w:val="none" w:sz="0" w:space="0" w:color="auto"/>
                <w:right w:val="none" w:sz="0" w:space="0" w:color="auto"/>
              </w:divBdr>
            </w:div>
            <w:div w:id="1631933245">
              <w:marLeft w:val="0"/>
              <w:marRight w:val="0"/>
              <w:marTop w:val="0"/>
              <w:marBottom w:val="0"/>
              <w:divBdr>
                <w:top w:val="none" w:sz="0" w:space="0" w:color="auto"/>
                <w:left w:val="none" w:sz="0" w:space="0" w:color="auto"/>
                <w:bottom w:val="none" w:sz="0" w:space="0" w:color="auto"/>
                <w:right w:val="none" w:sz="0" w:space="0" w:color="auto"/>
              </w:divBdr>
            </w:div>
            <w:div w:id="1640963972">
              <w:marLeft w:val="0"/>
              <w:marRight w:val="0"/>
              <w:marTop w:val="0"/>
              <w:marBottom w:val="0"/>
              <w:divBdr>
                <w:top w:val="none" w:sz="0" w:space="0" w:color="auto"/>
                <w:left w:val="none" w:sz="0" w:space="0" w:color="auto"/>
                <w:bottom w:val="none" w:sz="0" w:space="0" w:color="auto"/>
                <w:right w:val="none" w:sz="0" w:space="0" w:color="auto"/>
              </w:divBdr>
            </w:div>
            <w:div w:id="1805197271">
              <w:marLeft w:val="0"/>
              <w:marRight w:val="0"/>
              <w:marTop w:val="0"/>
              <w:marBottom w:val="0"/>
              <w:divBdr>
                <w:top w:val="none" w:sz="0" w:space="0" w:color="auto"/>
                <w:left w:val="none" w:sz="0" w:space="0" w:color="auto"/>
                <w:bottom w:val="none" w:sz="0" w:space="0" w:color="auto"/>
                <w:right w:val="none" w:sz="0" w:space="0" w:color="auto"/>
              </w:divBdr>
            </w:div>
            <w:div w:id="1889369524">
              <w:marLeft w:val="0"/>
              <w:marRight w:val="0"/>
              <w:marTop w:val="0"/>
              <w:marBottom w:val="0"/>
              <w:divBdr>
                <w:top w:val="none" w:sz="0" w:space="0" w:color="auto"/>
                <w:left w:val="none" w:sz="0" w:space="0" w:color="auto"/>
                <w:bottom w:val="none" w:sz="0" w:space="0" w:color="auto"/>
                <w:right w:val="none" w:sz="0" w:space="0" w:color="auto"/>
              </w:divBdr>
            </w:div>
            <w:div w:id="1969160919">
              <w:marLeft w:val="0"/>
              <w:marRight w:val="0"/>
              <w:marTop w:val="0"/>
              <w:marBottom w:val="0"/>
              <w:divBdr>
                <w:top w:val="none" w:sz="0" w:space="0" w:color="auto"/>
                <w:left w:val="none" w:sz="0" w:space="0" w:color="auto"/>
                <w:bottom w:val="none" w:sz="0" w:space="0" w:color="auto"/>
                <w:right w:val="none" w:sz="0" w:space="0" w:color="auto"/>
              </w:divBdr>
            </w:div>
            <w:div w:id="2047440830">
              <w:marLeft w:val="0"/>
              <w:marRight w:val="0"/>
              <w:marTop w:val="0"/>
              <w:marBottom w:val="0"/>
              <w:divBdr>
                <w:top w:val="none" w:sz="0" w:space="0" w:color="auto"/>
                <w:left w:val="none" w:sz="0" w:space="0" w:color="auto"/>
                <w:bottom w:val="none" w:sz="0" w:space="0" w:color="auto"/>
                <w:right w:val="none" w:sz="0" w:space="0" w:color="auto"/>
              </w:divBdr>
            </w:div>
            <w:div w:id="2052146138">
              <w:marLeft w:val="0"/>
              <w:marRight w:val="0"/>
              <w:marTop w:val="0"/>
              <w:marBottom w:val="0"/>
              <w:divBdr>
                <w:top w:val="none" w:sz="0" w:space="0" w:color="auto"/>
                <w:left w:val="none" w:sz="0" w:space="0" w:color="auto"/>
                <w:bottom w:val="none" w:sz="0" w:space="0" w:color="auto"/>
                <w:right w:val="none" w:sz="0" w:space="0" w:color="auto"/>
              </w:divBdr>
            </w:div>
            <w:div w:id="2104372398">
              <w:marLeft w:val="0"/>
              <w:marRight w:val="0"/>
              <w:marTop w:val="0"/>
              <w:marBottom w:val="0"/>
              <w:divBdr>
                <w:top w:val="none" w:sz="0" w:space="0" w:color="auto"/>
                <w:left w:val="none" w:sz="0" w:space="0" w:color="auto"/>
                <w:bottom w:val="none" w:sz="0" w:space="0" w:color="auto"/>
                <w:right w:val="none" w:sz="0" w:space="0" w:color="auto"/>
              </w:divBdr>
            </w:div>
            <w:div w:id="2141530330">
              <w:marLeft w:val="0"/>
              <w:marRight w:val="0"/>
              <w:marTop w:val="0"/>
              <w:marBottom w:val="0"/>
              <w:divBdr>
                <w:top w:val="none" w:sz="0" w:space="0" w:color="auto"/>
                <w:left w:val="none" w:sz="0" w:space="0" w:color="auto"/>
                <w:bottom w:val="none" w:sz="0" w:space="0" w:color="auto"/>
                <w:right w:val="none" w:sz="0" w:space="0" w:color="auto"/>
              </w:divBdr>
            </w:div>
          </w:divsChild>
        </w:div>
        <w:div w:id="937442595">
          <w:marLeft w:val="0"/>
          <w:marRight w:val="0"/>
          <w:marTop w:val="0"/>
          <w:marBottom w:val="0"/>
          <w:divBdr>
            <w:top w:val="none" w:sz="0" w:space="0" w:color="auto"/>
            <w:left w:val="none" w:sz="0" w:space="0" w:color="auto"/>
            <w:bottom w:val="none" w:sz="0" w:space="0" w:color="auto"/>
            <w:right w:val="none" w:sz="0" w:space="0" w:color="auto"/>
          </w:divBdr>
          <w:divsChild>
            <w:div w:id="192158322">
              <w:marLeft w:val="0"/>
              <w:marRight w:val="0"/>
              <w:marTop w:val="0"/>
              <w:marBottom w:val="0"/>
              <w:divBdr>
                <w:top w:val="none" w:sz="0" w:space="0" w:color="auto"/>
                <w:left w:val="none" w:sz="0" w:space="0" w:color="auto"/>
                <w:bottom w:val="none" w:sz="0" w:space="0" w:color="auto"/>
                <w:right w:val="none" w:sz="0" w:space="0" w:color="auto"/>
              </w:divBdr>
            </w:div>
            <w:div w:id="584800827">
              <w:marLeft w:val="0"/>
              <w:marRight w:val="0"/>
              <w:marTop w:val="0"/>
              <w:marBottom w:val="0"/>
              <w:divBdr>
                <w:top w:val="none" w:sz="0" w:space="0" w:color="auto"/>
                <w:left w:val="none" w:sz="0" w:space="0" w:color="auto"/>
                <w:bottom w:val="none" w:sz="0" w:space="0" w:color="auto"/>
                <w:right w:val="none" w:sz="0" w:space="0" w:color="auto"/>
              </w:divBdr>
            </w:div>
          </w:divsChild>
        </w:div>
        <w:div w:id="1085997977">
          <w:marLeft w:val="0"/>
          <w:marRight w:val="0"/>
          <w:marTop w:val="0"/>
          <w:marBottom w:val="0"/>
          <w:divBdr>
            <w:top w:val="none" w:sz="0" w:space="0" w:color="auto"/>
            <w:left w:val="none" w:sz="0" w:space="0" w:color="auto"/>
            <w:bottom w:val="none" w:sz="0" w:space="0" w:color="auto"/>
            <w:right w:val="none" w:sz="0" w:space="0" w:color="auto"/>
          </w:divBdr>
          <w:divsChild>
            <w:div w:id="55784221">
              <w:marLeft w:val="0"/>
              <w:marRight w:val="0"/>
              <w:marTop w:val="0"/>
              <w:marBottom w:val="0"/>
              <w:divBdr>
                <w:top w:val="none" w:sz="0" w:space="0" w:color="auto"/>
                <w:left w:val="none" w:sz="0" w:space="0" w:color="auto"/>
                <w:bottom w:val="none" w:sz="0" w:space="0" w:color="auto"/>
                <w:right w:val="none" w:sz="0" w:space="0" w:color="auto"/>
              </w:divBdr>
            </w:div>
            <w:div w:id="93719134">
              <w:marLeft w:val="0"/>
              <w:marRight w:val="0"/>
              <w:marTop w:val="0"/>
              <w:marBottom w:val="0"/>
              <w:divBdr>
                <w:top w:val="none" w:sz="0" w:space="0" w:color="auto"/>
                <w:left w:val="none" w:sz="0" w:space="0" w:color="auto"/>
                <w:bottom w:val="none" w:sz="0" w:space="0" w:color="auto"/>
                <w:right w:val="none" w:sz="0" w:space="0" w:color="auto"/>
              </w:divBdr>
            </w:div>
            <w:div w:id="518010540">
              <w:marLeft w:val="0"/>
              <w:marRight w:val="0"/>
              <w:marTop w:val="0"/>
              <w:marBottom w:val="0"/>
              <w:divBdr>
                <w:top w:val="none" w:sz="0" w:space="0" w:color="auto"/>
                <w:left w:val="none" w:sz="0" w:space="0" w:color="auto"/>
                <w:bottom w:val="none" w:sz="0" w:space="0" w:color="auto"/>
                <w:right w:val="none" w:sz="0" w:space="0" w:color="auto"/>
              </w:divBdr>
            </w:div>
            <w:div w:id="941306186">
              <w:marLeft w:val="0"/>
              <w:marRight w:val="0"/>
              <w:marTop w:val="0"/>
              <w:marBottom w:val="0"/>
              <w:divBdr>
                <w:top w:val="none" w:sz="0" w:space="0" w:color="auto"/>
                <w:left w:val="none" w:sz="0" w:space="0" w:color="auto"/>
                <w:bottom w:val="none" w:sz="0" w:space="0" w:color="auto"/>
                <w:right w:val="none" w:sz="0" w:space="0" w:color="auto"/>
              </w:divBdr>
            </w:div>
            <w:div w:id="1145045114">
              <w:marLeft w:val="0"/>
              <w:marRight w:val="0"/>
              <w:marTop w:val="0"/>
              <w:marBottom w:val="0"/>
              <w:divBdr>
                <w:top w:val="none" w:sz="0" w:space="0" w:color="auto"/>
                <w:left w:val="none" w:sz="0" w:space="0" w:color="auto"/>
                <w:bottom w:val="none" w:sz="0" w:space="0" w:color="auto"/>
                <w:right w:val="none" w:sz="0" w:space="0" w:color="auto"/>
              </w:divBdr>
            </w:div>
            <w:div w:id="1219779839">
              <w:marLeft w:val="0"/>
              <w:marRight w:val="0"/>
              <w:marTop w:val="0"/>
              <w:marBottom w:val="0"/>
              <w:divBdr>
                <w:top w:val="none" w:sz="0" w:space="0" w:color="auto"/>
                <w:left w:val="none" w:sz="0" w:space="0" w:color="auto"/>
                <w:bottom w:val="none" w:sz="0" w:space="0" w:color="auto"/>
                <w:right w:val="none" w:sz="0" w:space="0" w:color="auto"/>
              </w:divBdr>
            </w:div>
            <w:div w:id="1233272979">
              <w:marLeft w:val="0"/>
              <w:marRight w:val="0"/>
              <w:marTop w:val="0"/>
              <w:marBottom w:val="0"/>
              <w:divBdr>
                <w:top w:val="none" w:sz="0" w:space="0" w:color="auto"/>
                <w:left w:val="none" w:sz="0" w:space="0" w:color="auto"/>
                <w:bottom w:val="none" w:sz="0" w:space="0" w:color="auto"/>
                <w:right w:val="none" w:sz="0" w:space="0" w:color="auto"/>
              </w:divBdr>
            </w:div>
            <w:div w:id="1276984978">
              <w:marLeft w:val="0"/>
              <w:marRight w:val="0"/>
              <w:marTop w:val="0"/>
              <w:marBottom w:val="0"/>
              <w:divBdr>
                <w:top w:val="none" w:sz="0" w:space="0" w:color="auto"/>
                <w:left w:val="none" w:sz="0" w:space="0" w:color="auto"/>
                <w:bottom w:val="none" w:sz="0" w:space="0" w:color="auto"/>
                <w:right w:val="none" w:sz="0" w:space="0" w:color="auto"/>
              </w:divBdr>
            </w:div>
            <w:div w:id="1320423240">
              <w:marLeft w:val="0"/>
              <w:marRight w:val="0"/>
              <w:marTop w:val="0"/>
              <w:marBottom w:val="0"/>
              <w:divBdr>
                <w:top w:val="none" w:sz="0" w:space="0" w:color="auto"/>
                <w:left w:val="none" w:sz="0" w:space="0" w:color="auto"/>
                <w:bottom w:val="none" w:sz="0" w:space="0" w:color="auto"/>
                <w:right w:val="none" w:sz="0" w:space="0" w:color="auto"/>
              </w:divBdr>
            </w:div>
            <w:div w:id="1389301598">
              <w:marLeft w:val="0"/>
              <w:marRight w:val="0"/>
              <w:marTop w:val="0"/>
              <w:marBottom w:val="0"/>
              <w:divBdr>
                <w:top w:val="none" w:sz="0" w:space="0" w:color="auto"/>
                <w:left w:val="none" w:sz="0" w:space="0" w:color="auto"/>
                <w:bottom w:val="none" w:sz="0" w:space="0" w:color="auto"/>
                <w:right w:val="none" w:sz="0" w:space="0" w:color="auto"/>
              </w:divBdr>
            </w:div>
            <w:div w:id="1481845094">
              <w:marLeft w:val="0"/>
              <w:marRight w:val="0"/>
              <w:marTop w:val="0"/>
              <w:marBottom w:val="0"/>
              <w:divBdr>
                <w:top w:val="none" w:sz="0" w:space="0" w:color="auto"/>
                <w:left w:val="none" w:sz="0" w:space="0" w:color="auto"/>
                <w:bottom w:val="none" w:sz="0" w:space="0" w:color="auto"/>
                <w:right w:val="none" w:sz="0" w:space="0" w:color="auto"/>
              </w:divBdr>
            </w:div>
            <w:div w:id="1489709748">
              <w:marLeft w:val="0"/>
              <w:marRight w:val="0"/>
              <w:marTop w:val="0"/>
              <w:marBottom w:val="0"/>
              <w:divBdr>
                <w:top w:val="none" w:sz="0" w:space="0" w:color="auto"/>
                <w:left w:val="none" w:sz="0" w:space="0" w:color="auto"/>
                <w:bottom w:val="none" w:sz="0" w:space="0" w:color="auto"/>
                <w:right w:val="none" w:sz="0" w:space="0" w:color="auto"/>
              </w:divBdr>
            </w:div>
            <w:div w:id="1542355972">
              <w:marLeft w:val="0"/>
              <w:marRight w:val="0"/>
              <w:marTop w:val="0"/>
              <w:marBottom w:val="0"/>
              <w:divBdr>
                <w:top w:val="none" w:sz="0" w:space="0" w:color="auto"/>
                <w:left w:val="none" w:sz="0" w:space="0" w:color="auto"/>
                <w:bottom w:val="none" w:sz="0" w:space="0" w:color="auto"/>
                <w:right w:val="none" w:sz="0" w:space="0" w:color="auto"/>
              </w:divBdr>
            </w:div>
            <w:div w:id="1594124100">
              <w:marLeft w:val="0"/>
              <w:marRight w:val="0"/>
              <w:marTop w:val="0"/>
              <w:marBottom w:val="0"/>
              <w:divBdr>
                <w:top w:val="none" w:sz="0" w:space="0" w:color="auto"/>
                <w:left w:val="none" w:sz="0" w:space="0" w:color="auto"/>
                <w:bottom w:val="none" w:sz="0" w:space="0" w:color="auto"/>
                <w:right w:val="none" w:sz="0" w:space="0" w:color="auto"/>
              </w:divBdr>
            </w:div>
            <w:div w:id="1631279185">
              <w:marLeft w:val="0"/>
              <w:marRight w:val="0"/>
              <w:marTop w:val="0"/>
              <w:marBottom w:val="0"/>
              <w:divBdr>
                <w:top w:val="none" w:sz="0" w:space="0" w:color="auto"/>
                <w:left w:val="none" w:sz="0" w:space="0" w:color="auto"/>
                <w:bottom w:val="none" w:sz="0" w:space="0" w:color="auto"/>
                <w:right w:val="none" w:sz="0" w:space="0" w:color="auto"/>
              </w:divBdr>
            </w:div>
            <w:div w:id="1788498558">
              <w:marLeft w:val="0"/>
              <w:marRight w:val="0"/>
              <w:marTop w:val="0"/>
              <w:marBottom w:val="0"/>
              <w:divBdr>
                <w:top w:val="none" w:sz="0" w:space="0" w:color="auto"/>
                <w:left w:val="none" w:sz="0" w:space="0" w:color="auto"/>
                <w:bottom w:val="none" w:sz="0" w:space="0" w:color="auto"/>
                <w:right w:val="none" w:sz="0" w:space="0" w:color="auto"/>
              </w:divBdr>
            </w:div>
            <w:div w:id="1899897666">
              <w:marLeft w:val="0"/>
              <w:marRight w:val="0"/>
              <w:marTop w:val="0"/>
              <w:marBottom w:val="0"/>
              <w:divBdr>
                <w:top w:val="none" w:sz="0" w:space="0" w:color="auto"/>
                <w:left w:val="none" w:sz="0" w:space="0" w:color="auto"/>
                <w:bottom w:val="none" w:sz="0" w:space="0" w:color="auto"/>
                <w:right w:val="none" w:sz="0" w:space="0" w:color="auto"/>
              </w:divBdr>
            </w:div>
            <w:div w:id="1907178069">
              <w:marLeft w:val="0"/>
              <w:marRight w:val="0"/>
              <w:marTop w:val="0"/>
              <w:marBottom w:val="0"/>
              <w:divBdr>
                <w:top w:val="none" w:sz="0" w:space="0" w:color="auto"/>
                <w:left w:val="none" w:sz="0" w:space="0" w:color="auto"/>
                <w:bottom w:val="none" w:sz="0" w:space="0" w:color="auto"/>
                <w:right w:val="none" w:sz="0" w:space="0" w:color="auto"/>
              </w:divBdr>
            </w:div>
            <w:div w:id="2142503178">
              <w:marLeft w:val="0"/>
              <w:marRight w:val="0"/>
              <w:marTop w:val="0"/>
              <w:marBottom w:val="0"/>
              <w:divBdr>
                <w:top w:val="none" w:sz="0" w:space="0" w:color="auto"/>
                <w:left w:val="none" w:sz="0" w:space="0" w:color="auto"/>
                <w:bottom w:val="none" w:sz="0" w:space="0" w:color="auto"/>
                <w:right w:val="none" w:sz="0" w:space="0" w:color="auto"/>
              </w:divBdr>
            </w:div>
          </w:divsChild>
        </w:div>
        <w:div w:id="1363284044">
          <w:marLeft w:val="0"/>
          <w:marRight w:val="0"/>
          <w:marTop w:val="0"/>
          <w:marBottom w:val="0"/>
          <w:divBdr>
            <w:top w:val="none" w:sz="0" w:space="0" w:color="auto"/>
            <w:left w:val="none" w:sz="0" w:space="0" w:color="auto"/>
            <w:bottom w:val="none" w:sz="0" w:space="0" w:color="auto"/>
            <w:right w:val="none" w:sz="0" w:space="0" w:color="auto"/>
          </w:divBdr>
          <w:divsChild>
            <w:div w:id="607347020">
              <w:marLeft w:val="0"/>
              <w:marRight w:val="0"/>
              <w:marTop w:val="0"/>
              <w:marBottom w:val="0"/>
              <w:divBdr>
                <w:top w:val="none" w:sz="0" w:space="0" w:color="auto"/>
                <w:left w:val="none" w:sz="0" w:space="0" w:color="auto"/>
                <w:bottom w:val="none" w:sz="0" w:space="0" w:color="auto"/>
                <w:right w:val="none" w:sz="0" w:space="0" w:color="auto"/>
              </w:divBdr>
            </w:div>
            <w:div w:id="665937173">
              <w:marLeft w:val="0"/>
              <w:marRight w:val="0"/>
              <w:marTop w:val="0"/>
              <w:marBottom w:val="0"/>
              <w:divBdr>
                <w:top w:val="none" w:sz="0" w:space="0" w:color="auto"/>
                <w:left w:val="none" w:sz="0" w:space="0" w:color="auto"/>
                <w:bottom w:val="none" w:sz="0" w:space="0" w:color="auto"/>
                <w:right w:val="none" w:sz="0" w:space="0" w:color="auto"/>
              </w:divBdr>
            </w:div>
            <w:div w:id="1047677761">
              <w:marLeft w:val="0"/>
              <w:marRight w:val="0"/>
              <w:marTop w:val="0"/>
              <w:marBottom w:val="0"/>
              <w:divBdr>
                <w:top w:val="none" w:sz="0" w:space="0" w:color="auto"/>
                <w:left w:val="none" w:sz="0" w:space="0" w:color="auto"/>
                <w:bottom w:val="none" w:sz="0" w:space="0" w:color="auto"/>
                <w:right w:val="none" w:sz="0" w:space="0" w:color="auto"/>
              </w:divBdr>
            </w:div>
            <w:div w:id="1821195771">
              <w:marLeft w:val="0"/>
              <w:marRight w:val="0"/>
              <w:marTop w:val="0"/>
              <w:marBottom w:val="0"/>
              <w:divBdr>
                <w:top w:val="none" w:sz="0" w:space="0" w:color="auto"/>
                <w:left w:val="none" w:sz="0" w:space="0" w:color="auto"/>
                <w:bottom w:val="none" w:sz="0" w:space="0" w:color="auto"/>
                <w:right w:val="none" w:sz="0" w:space="0" w:color="auto"/>
              </w:divBdr>
            </w:div>
          </w:divsChild>
        </w:div>
        <w:div w:id="1469203870">
          <w:marLeft w:val="0"/>
          <w:marRight w:val="0"/>
          <w:marTop w:val="0"/>
          <w:marBottom w:val="0"/>
          <w:divBdr>
            <w:top w:val="none" w:sz="0" w:space="0" w:color="auto"/>
            <w:left w:val="none" w:sz="0" w:space="0" w:color="auto"/>
            <w:bottom w:val="none" w:sz="0" w:space="0" w:color="auto"/>
            <w:right w:val="none" w:sz="0" w:space="0" w:color="auto"/>
          </w:divBdr>
          <w:divsChild>
            <w:div w:id="555897427">
              <w:marLeft w:val="0"/>
              <w:marRight w:val="0"/>
              <w:marTop w:val="0"/>
              <w:marBottom w:val="0"/>
              <w:divBdr>
                <w:top w:val="none" w:sz="0" w:space="0" w:color="auto"/>
                <w:left w:val="none" w:sz="0" w:space="0" w:color="auto"/>
                <w:bottom w:val="none" w:sz="0" w:space="0" w:color="auto"/>
                <w:right w:val="none" w:sz="0" w:space="0" w:color="auto"/>
              </w:divBdr>
            </w:div>
          </w:divsChild>
        </w:div>
        <w:div w:id="1494638731">
          <w:marLeft w:val="0"/>
          <w:marRight w:val="0"/>
          <w:marTop w:val="0"/>
          <w:marBottom w:val="0"/>
          <w:divBdr>
            <w:top w:val="none" w:sz="0" w:space="0" w:color="auto"/>
            <w:left w:val="none" w:sz="0" w:space="0" w:color="auto"/>
            <w:bottom w:val="none" w:sz="0" w:space="0" w:color="auto"/>
            <w:right w:val="none" w:sz="0" w:space="0" w:color="auto"/>
          </w:divBdr>
          <w:divsChild>
            <w:div w:id="317344275">
              <w:marLeft w:val="0"/>
              <w:marRight w:val="0"/>
              <w:marTop w:val="0"/>
              <w:marBottom w:val="0"/>
              <w:divBdr>
                <w:top w:val="none" w:sz="0" w:space="0" w:color="auto"/>
                <w:left w:val="none" w:sz="0" w:space="0" w:color="auto"/>
                <w:bottom w:val="none" w:sz="0" w:space="0" w:color="auto"/>
                <w:right w:val="none" w:sz="0" w:space="0" w:color="auto"/>
              </w:divBdr>
            </w:div>
            <w:div w:id="342243443">
              <w:marLeft w:val="0"/>
              <w:marRight w:val="0"/>
              <w:marTop w:val="0"/>
              <w:marBottom w:val="0"/>
              <w:divBdr>
                <w:top w:val="none" w:sz="0" w:space="0" w:color="auto"/>
                <w:left w:val="none" w:sz="0" w:space="0" w:color="auto"/>
                <w:bottom w:val="none" w:sz="0" w:space="0" w:color="auto"/>
                <w:right w:val="none" w:sz="0" w:space="0" w:color="auto"/>
              </w:divBdr>
            </w:div>
            <w:div w:id="434792100">
              <w:marLeft w:val="0"/>
              <w:marRight w:val="0"/>
              <w:marTop w:val="0"/>
              <w:marBottom w:val="0"/>
              <w:divBdr>
                <w:top w:val="none" w:sz="0" w:space="0" w:color="auto"/>
                <w:left w:val="none" w:sz="0" w:space="0" w:color="auto"/>
                <w:bottom w:val="none" w:sz="0" w:space="0" w:color="auto"/>
                <w:right w:val="none" w:sz="0" w:space="0" w:color="auto"/>
              </w:divBdr>
            </w:div>
            <w:div w:id="465398186">
              <w:marLeft w:val="0"/>
              <w:marRight w:val="0"/>
              <w:marTop w:val="0"/>
              <w:marBottom w:val="0"/>
              <w:divBdr>
                <w:top w:val="none" w:sz="0" w:space="0" w:color="auto"/>
                <w:left w:val="none" w:sz="0" w:space="0" w:color="auto"/>
                <w:bottom w:val="none" w:sz="0" w:space="0" w:color="auto"/>
                <w:right w:val="none" w:sz="0" w:space="0" w:color="auto"/>
              </w:divBdr>
            </w:div>
            <w:div w:id="545410431">
              <w:marLeft w:val="0"/>
              <w:marRight w:val="0"/>
              <w:marTop w:val="0"/>
              <w:marBottom w:val="0"/>
              <w:divBdr>
                <w:top w:val="none" w:sz="0" w:space="0" w:color="auto"/>
                <w:left w:val="none" w:sz="0" w:space="0" w:color="auto"/>
                <w:bottom w:val="none" w:sz="0" w:space="0" w:color="auto"/>
                <w:right w:val="none" w:sz="0" w:space="0" w:color="auto"/>
              </w:divBdr>
            </w:div>
            <w:div w:id="575633585">
              <w:marLeft w:val="0"/>
              <w:marRight w:val="0"/>
              <w:marTop w:val="0"/>
              <w:marBottom w:val="0"/>
              <w:divBdr>
                <w:top w:val="none" w:sz="0" w:space="0" w:color="auto"/>
                <w:left w:val="none" w:sz="0" w:space="0" w:color="auto"/>
                <w:bottom w:val="none" w:sz="0" w:space="0" w:color="auto"/>
                <w:right w:val="none" w:sz="0" w:space="0" w:color="auto"/>
              </w:divBdr>
            </w:div>
            <w:div w:id="597059322">
              <w:marLeft w:val="0"/>
              <w:marRight w:val="0"/>
              <w:marTop w:val="0"/>
              <w:marBottom w:val="0"/>
              <w:divBdr>
                <w:top w:val="none" w:sz="0" w:space="0" w:color="auto"/>
                <w:left w:val="none" w:sz="0" w:space="0" w:color="auto"/>
                <w:bottom w:val="none" w:sz="0" w:space="0" w:color="auto"/>
                <w:right w:val="none" w:sz="0" w:space="0" w:color="auto"/>
              </w:divBdr>
            </w:div>
            <w:div w:id="779956684">
              <w:marLeft w:val="0"/>
              <w:marRight w:val="0"/>
              <w:marTop w:val="0"/>
              <w:marBottom w:val="0"/>
              <w:divBdr>
                <w:top w:val="none" w:sz="0" w:space="0" w:color="auto"/>
                <w:left w:val="none" w:sz="0" w:space="0" w:color="auto"/>
                <w:bottom w:val="none" w:sz="0" w:space="0" w:color="auto"/>
                <w:right w:val="none" w:sz="0" w:space="0" w:color="auto"/>
              </w:divBdr>
            </w:div>
            <w:div w:id="814641509">
              <w:marLeft w:val="0"/>
              <w:marRight w:val="0"/>
              <w:marTop w:val="0"/>
              <w:marBottom w:val="0"/>
              <w:divBdr>
                <w:top w:val="none" w:sz="0" w:space="0" w:color="auto"/>
                <w:left w:val="none" w:sz="0" w:space="0" w:color="auto"/>
                <w:bottom w:val="none" w:sz="0" w:space="0" w:color="auto"/>
                <w:right w:val="none" w:sz="0" w:space="0" w:color="auto"/>
              </w:divBdr>
            </w:div>
            <w:div w:id="955722858">
              <w:marLeft w:val="0"/>
              <w:marRight w:val="0"/>
              <w:marTop w:val="0"/>
              <w:marBottom w:val="0"/>
              <w:divBdr>
                <w:top w:val="none" w:sz="0" w:space="0" w:color="auto"/>
                <w:left w:val="none" w:sz="0" w:space="0" w:color="auto"/>
                <w:bottom w:val="none" w:sz="0" w:space="0" w:color="auto"/>
                <w:right w:val="none" w:sz="0" w:space="0" w:color="auto"/>
              </w:divBdr>
            </w:div>
            <w:div w:id="965501089">
              <w:marLeft w:val="0"/>
              <w:marRight w:val="0"/>
              <w:marTop w:val="0"/>
              <w:marBottom w:val="0"/>
              <w:divBdr>
                <w:top w:val="none" w:sz="0" w:space="0" w:color="auto"/>
                <w:left w:val="none" w:sz="0" w:space="0" w:color="auto"/>
                <w:bottom w:val="none" w:sz="0" w:space="0" w:color="auto"/>
                <w:right w:val="none" w:sz="0" w:space="0" w:color="auto"/>
              </w:divBdr>
            </w:div>
            <w:div w:id="1026711649">
              <w:marLeft w:val="0"/>
              <w:marRight w:val="0"/>
              <w:marTop w:val="0"/>
              <w:marBottom w:val="0"/>
              <w:divBdr>
                <w:top w:val="none" w:sz="0" w:space="0" w:color="auto"/>
                <w:left w:val="none" w:sz="0" w:space="0" w:color="auto"/>
                <w:bottom w:val="none" w:sz="0" w:space="0" w:color="auto"/>
                <w:right w:val="none" w:sz="0" w:space="0" w:color="auto"/>
              </w:divBdr>
            </w:div>
            <w:div w:id="1326476192">
              <w:marLeft w:val="0"/>
              <w:marRight w:val="0"/>
              <w:marTop w:val="0"/>
              <w:marBottom w:val="0"/>
              <w:divBdr>
                <w:top w:val="none" w:sz="0" w:space="0" w:color="auto"/>
                <w:left w:val="none" w:sz="0" w:space="0" w:color="auto"/>
                <w:bottom w:val="none" w:sz="0" w:space="0" w:color="auto"/>
                <w:right w:val="none" w:sz="0" w:space="0" w:color="auto"/>
              </w:divBdr>
            </w:div>
            <w:div w:id="1349022999">
              <w:marLeft w:val="0"/>
              <w:marRight w:val="0"/>
              <w:marTop w:val="0"/>
              <w:marBottom w:val="0"/>
              <w:divBdr>
                <w:top w:val="none" w:sz="0" w:space="0" w:color="auto"/>
                <w:left w:val="none" w:sz="0" w:space="0" w:color="auto"/>
                <w:bottom w:val="none" w:sz="0" w:space="0" w:color="auto"/>
                <w:right w:val="none" w:sz="0" w:space="0" w:color="auto"/>
              </w:divBdr>
            </w:div>
            <w:div w:id="1381588264">
              <w:marLeft w:val="0"/>
              <w:marRight w:val="0"/>
              <w:marTop w:val="0"/>
              <w:marBottom w:val="0"/>
              <w:divBdr>
                <w:top w:val="none" w:sz="0" w:space="0" w:color="auto"/>
                <w:left w:val="none" w:sz="0" w:space="0" w:color="auto"/>
                <w:bottom w:val="none" w:sz="0" w:space="0" w:color="auto"/>
                <w:right w:val="none" w:sz="0" w:space="0" w:color="auto"/>
              </w:divBdr>
            </w:div>
            <w:div w:id="1473906975">
              <w:marLeft w:val="0"/>
              <w:marRight w:val="0"/>
              <w:marTop w:val="0"/>
              <w:marBottom w:val="0"/>
              <w:divBdr>
                <w:top w:val="none" w:sz="0" w:space="0" w:color="auto"/>
                <w:left w:val="none" w:sz="0" w:space="0" w:color="auto"/>
                <w:bottom w:val="none" w:sz="0" w:space="0" w:color="auto"/>
                <w:right w:val="none" w:sz="0" w:space="0" w:color="auto"/>
              </w:divBdr>
            </w:div>
            <w:div w:id="1525946416">
              <w:marLeft w:val="0"/>
              <w:marRight w:val="0"/>
              <w:marTop w:val="0"/>
              <w:marBottom w:val="0"/>
              <w:divBdr>
                <w:top w:val="none" w:sz="0" w:space="0" w:color="auto"/>
                <w:left w:val="none" w:sz="0" w:space="0" w:color="auto"/>
                <w:bottom w:val="none" w:sz="0" w:space="0" w:color="auto"/>
                <w:right w:val="none" w:sz="0" w:space="0" w:color="auto"/>
              </w:divBdr>
            </w:div>
            <w:div w:id="1533037701">
              <w:marLeft w:val="0"/>
              <w:marRight w:val="0"/>
              <w:marTop w:val="0"/>
              <w:marBottom w:val="0"/>
              <w:divBdr>
                <w:top w:val="none" w:sz="0" w:space="0" w:color="auto"/>
                <w:left w:val="none" w:sz="0" w:space="0" w:color="auto"/>
                <w:bottom w:val="none" w:sz="0" w:space="0" w:color="auto"/>
                <w:right w:val="none" w:sz="0" w:space="0" w:color="auto"/>
              </w:divBdr>
            </w:div>
            <w:div w:id="1580629560">
              <w:marLeft w:val="0"/>
              <w:marRight w:val="0"/>
              <w:marTop w:val="0"/>
              <w:marBottom w:val="0"/>
              <w:divBdr>
                <w:top w:val="none" w:sz="0" w:space="0" w:color="auto"/>
                <w:left w:val="none" w:sz="0" w:space="0" w:color="auto"/>
                <w:bottom w:val="none" w:sz="0" w:space="0" w:color="auto"/>
                <w:right w:val="none" w:sz="0" w:space="0" w:color="auto"/>
              </w:divBdr>
            </w:div>
            <w:div w:id="1716394560">
              <w:marLeft w:val="0"/>
              <w:marRight w:val="0"/>
              <w:marTop w:val="0"/>
              <w:marBottom w:val="0"/>
              <w:divBdr>
                <w:top w:val="none" w:sz="0" w:space="0" w:color="auto"/>
                <w:left w:val="none" w:sz="0" w:space="0" w:color="auto"/>
                <w:bottom w:val="none" w:sz="0" w:space="0" w:color="auto"/>
                <w:right w:val="none" w:sz="0" w:space="0" w:color="auto"/>
              </w:divBdr>
            </w:div>
            <w:div w:id="1818954374">
              <w:marLeft w:val="0"/>
              <w:marRight w:val="0"/>
              <w:marTop w:val="0"/>
              <w:marBottom w:val="0"/>
              <w:divBdr>
                <w:top w:val="none" w:sz="0" w:space="0" w:color="auto"/>
                <w:left w:val="none" w:sz="0" w:space="0" w:color="auto"/>
                <w:bottom w:val="none" w:sz="0" w:space="0" w:color="auto"/>
                <w:right w:val="none" w:sz="0" w:space="0" w:color="auto"/>
              </w:divBdr>
            </w:div>
            <w:div w:id="1901476145">
              <w:marLeft w:val="0"/>
              <w:marRight w:val="0"/>
              <w:marTop w:val="0"/>
              <w:marBottom w:val="0"/>
              <w:divBdr>
                <w:top w:val="none" w:sz="0" w:space="0" w:color="auto"/>
                <w:left w:val="none" w:sz="0" w:space="0" w:color="auto"/>
                <w:bottom w:val="none" w:sz="0" w:space="0" w:color="auto"/>
                <w:right w:val="none" w:sz="0" w:space="0" w:color="auto"/>
              </w:divBdr>
            </w:div>
            <w:div w:id="2074229412">
              <w:marLeft w:val="0"/>
              <w:marRight w:val="0"/>
              <w:marTop w:val="0"/>
              <w:marBottom w:val="0"/>
              <w:divBdr>
                <w:top w:val="none" w:sz="0" w:space="0" w:color="auto"/>
                <w:left w:val="none" w:sz="0" w:space="0" w:color="auto"/>
                <w:bottom w:val="none" w:sz="0" w:space="0" w:color="auto"/>
                <w:right w:val="none" w:sz="0" w:space="0" w:color="auto"/>
              </w:divBdr>
            </w:div>
            <w:div w:id="2112970734">
              <w:marLeft w:val="0"/>
              <w:marRight w:val="0"/>
              <w:marTop w:val="0"/>
              <w:marBottom w:val="0"/>
              <w:divBdr>
                <w:top w:val="none" w:sz="0" w:space="0" w:color="auto"/>
                <w:left w:val="none" w:sz="0" w:space="0" w:color="auto"/>
                <w:bottom w:val="none" w:sz="0" w:space="0" w:color="auto"/>
                <w:right w:val="none" w:sz="0" w:space="0" w:color="auto"/>
              </w:divBdr>
            </w:div>
          </w:divsChild>
        </w:div>
        <w:div w:id="1606691798">
          <w:marLeft w:val="0"/>
          <w:marRight w:val="0"/>
          <w:marTop w:val="0"/>
          <w:marBottom w:val="0"/>
          <w:divBdr>
            <w:top w:val="none" w:sz="0" w:space="0" w:color="auto"/>
            <w:left w:val="none" w:sz="0" w:space="0" w:color="auto"/>
            <w:bottom w:val="none" w:sz="0" w:space="0" w:color="auto"/>
            <w:right w:val="none" w:sz="0" w:space="0" w:color="auto"/>
          </w:divBdr>
          <w:divsChild>
            <w:div w:id="179046936">
              <w:marLeft w:val="0"/>
              <w:marRight w:val="0"/>
              <w:marTop w:val="0"/>
              <w:marBottom w:val="0"/>
              <w:divBdr>
                <w:top w:val="none" w:sz="0" w:space="0" w:color="auto"/>
                <w:left w:val="none" w:sz="0" w:space="0" w:color="auto"/>
                <w:bottom w:val="none" w:sz="0" w:space="0" w:color="auto"/>
                <w:right w:val="none" w:sz="0" w:space="0" w:color="auto"/>
              </w:divBdr>
            </w:div>
            <w:div w:id="661083698">
              <w:marLeft w:val="0"/>
              <w:marRight w:val="0"/>
              <w:marTop w:val="0"/>
              <w:marBottom w:val="0"/>
              <w:divBdr>
                <w:top w:val="none" w:sz="0" w:space="0" w:color="auto"/>
                <w:left w:val="none" w:sz="0" w:space="0" w:color="auto"/>
                <w:bottom w:val="none" w:sz="0" w:space="0" w:color="auto"/>
                <w:right w:val="none" w:sz="0" w:space="0" w:color="auto"/>
              </w:divBdr>
            </w:div>
            <w:div w:id="957954102">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sChild>
        </w:div>
        <w:div w:id="1745256409">
          <w:marLeft w:val="0"/>
          <w:marRight w:val="0"/>
          <w:marTop w:val="0"/>
          <w:marBottom w:val="0"/>
          <w:divBdr>
            <w:top w:val="none" w:sz="0" w:space="0" w:color="auto"/>
            <w:left w:val="none" w:sz="0" w:space="0" w:color="auto"/>
            <w:bottom w:val="none" w:sz="0" w:space="0" w:color="auto"/>
            <w:right w:val="none" w:sz="0" w:space="0" w:color="auto"/>
          </w:divBdr>
          <w:divsChild>
            <w:div w:id="157771195">
              <w:marLeft w:val="0"/>
              <w:marRight w:val="0"/>
              <w:marTop w:val="0"/>
              <w:marBottom w:val="0"/>
              <w:divBdr>
                <w:top w:val="none" w:sz="0" w:space="0" w:color="auto"/>
                <w:left w:val="none" w:sz="0" w:space="0" w:color="auto"/>
                <w:bottom w:val="none" w:sz="0" w:space="0" w:color="auto"/>
                <w:right w:val="none" w:sz="0" w:space="0" w:color="auto"/>
              </w:divBdr>
            </w:div>
            <w:div w:id="218906465">
              <w:marLeft w:val="0"/>
              <w:marRight w:val="0"/>
              <w:marTop w:val="0"/>
              <w:marBottom w:val="0"/>
              <w:divBdr>
                <w:top w:val="none" w:sz="0" w:space="0" w:color="auto"/>
                <w:left w:val="none" w:sz="0" w:space="0" w:color="auto"/>
                <w:bottom w:val="none" w:sz="0" w:space="0" w:color="auto"/>
                <w:right w:val="none" w:sz="0" w:space="0" w:color="auto"/>
              </w:divBdr>
            </w:div>
            <w:div w:id="235433602">
              <w:marLeft w:val="0"/>
              <w:marRight w:val="0"/>
              <w:marTop w:val="0"/>
              <w:marBottom w:val="0"/>
              <w:divBdr>
                <w:top w:val="none" w:sz="0" w:space="0" w:color="auto"/>
                <w:left w:val="none" w:sz="0" w:space="0" w:color="auto"/>
                <w:bottom w:val="none" w:sz="0" w:space="0" w:color="auto"/>
                <w:right w:val="none" w:sz="0" w:space="0" w:color="auto"/>
              </w:divBdr>
            </w:div>
            <w:div w:id="250625659">
              <w:marLeft w:val="0"/>
              <w:marRight w:val="0"/>
              <w:marTop w:val="0"/>
              <w:marBottom w:val="0"/>
              <w:divBdr>
                <w:top w:val="none" w:sz="0" w:space="0" w:color="auto"/>
                <w:left w:val="none" w:sz="0" w:space="0" w:color="auto"/>
                <w:bottom w:val="none" w:sz="0" w:space="0" w:color="auto"/>
                <w:right w:val="none" w:sz="0" w:space="0" w:color="auto"/>
              </w:divBdr>
            </w:div>
            <w:div w:id="284586132">
              <w:marLeft w:val="0"/>
              <w:marRight w:val="0"/>
              <w:marTop w:val="0"/>
              <w:marBottom w:val="0"/>
              <w:divBdr>
                <w:top w:val="none" w:sz="0" w:space="0" w:color="auto"/>
                <w:left w:val="none" w:sz="0" w:space="0" w:color="auto"/>
                <w:bottom w:val="none" w:sz="0" w:space="0" w:color="auto"/>
                <w:right w:val="none" w:sz="0" w:space="0" w:color="auto"/>
              </w:divBdr>
            </w:div>
            <w:div w:id="668336997">
              <w:marLeft w:val="0"/>
              <w:marRight w:val="0"/>
              <w:marTop w:val="0"/>
              <w:marBottom w:val="0"/>
              <w:divBdr>
                <w:top w:val="none" w:sz="0" w:space="0" w:color="auto"/>
                <w:left w:val="none" w:sz="0" w:space="0" w:color="auto"/>
                <w:bottom w:val="none" w:sz="0" w:space="0" w:color="auto"/>
                <w:right w:val="none" w:sz="0" w:space="0" w:color="auto"/>
              </w:divBdr>
            </w:div>
            <w:div w:id="669065113">
              <w:marLeft w:val="0"/>
              <w:marRight w:val="0"/>
              <w:marTop w:val="0"/>
              <w:marBottom w:val="0"/>
              <w:divBdr>
                <w:top w:val="none" w:sz="0" w:space="0" w:color="auto"/>
                <w:left w:val="none" w:sz="0" w:space="0" w:color="auto"/>
                <w:bottom w:val="none" w:sz="0" w:space="0" w:color="auto"/>
                <w:right w:val="none" w:sz="0" w:space="0" w:color="auto"/>
              </w:divBdr>
            </w:div>
            <w:div w:id="674190417">
              <w:marLeft w:val="0"/>
              <w:marRight w:val="0"/>
              <w:marTop w:val="0"/>
              <w:marBottom w:val="0"/>
              <w:divBdr>
                <w:top w:val="none" w:sz="0" w:space="0" w:color="auto"/>
                <w:left w:val="none" w:sz="0" w:space="0" w:color="auto"/>
                <w:bottom w:val="none" w:sz="0" w:space="0" w:color="auto"/>
                <w:right w:val="none" w:sz="0" w:space="0" w:color="auto"/>
              </w:divBdr>
            </w:div>
            <w:div w:id="777991507">
              <w:marLeft w:val="0"/>
              <w:marRight w:val="0"/>
              <w:marTop w:val="0"/>
              <w:marBottom w:val="0"/>
              <w:divBdr>
                <w:top w:val="none" w:sz="0" w:space="0" w:color="auto"/>
                <w:left w:val="none" w:sz="0" w:space="0" w:color="auto"/>
                <w:bottom w:val="none" w:sz="0" w:space="0" w:color="auto"/>
                <w:right w:val="none" w:sz="0" w:space="0" w:color="auto"/>
              </w:divBdr>
            </w:div>
            <w:div w:id="798180449">
              <w:marLeft w:val="0"/>
              <w:marRight w:val="0"/>
              <w:marTop w:val="0"/>
              <w:marBottom w:val="0"/>
              <w:divBdr>
                <w:top w:val="none" w:sz="0" w:space="0" w:color="auto"/>
                <w:left w:val="none" w:sz="0" w:space="0" w:color="auto"/>
                <w:bottom w:val="none" w:sz="0" w:space="0" w:color="auto"/>
                <w:right w:val="none" w:sz="0" w:space="0" w:color="auto"/>
              </w:divBdr>
            </w:div>
            <w:div w:id="814180210">
              <w:marLeft w:val="0"/>
              <w:marRight w:val="0"/>
              <w:marTop w:val="0"/>
              <w:marBottom w:val="0"/>
              <w:divBdr>
                <w:top w:val="none" w:sz="0" w:space="0" w:color="auto"/>
                <w:left w:val="none" w:sz="0" w:space="0" w:color="auto"/>
                <w:bottom w:val="none" w:sz="0" w:space="0" w:color="auto"/>
                <w:right w:val="none" w:sz="0" w:space="0" w:color="auto"/>
              </w:divBdr>
            </w:div>
            <w:div w:id="834221143">
              <w:marLeft w:val="0"/>
              <w:marRight w:val="0"/>
              <w:marTop w:val="0"/>
              <w:marBottom w:val="0"/>
              <w:divBdr>
                <w:top w:val="none" w:sz="0" w:space="0" w:color="auto"/>
                <w:left w:val="none" w:sz="0" w:space="0" w:color="auto"/>
                <w:bottom w:val="none" w:sz="0" w:space="0" w:color="auto"/>
                <w:right w:val="none" w:sz="0" w:space="0" w:color="auto"/>
              </w:divBdr>
            </w:div>
            <w:div w:id="845873563">
              <w:marLeft w:val="0"/>
              <w:marRight w:val="0"/>
              <w:marTop w:val="0"/>
              <w:marBottom w:val="0"/>
              <w:divBdr>
                <w:top w:val="none" w:sz="0" w:space="0" w:color="auto"/>
                <w:left w:val="none" w:sz="0" w:space="0" w:color="auto"/>
                <w:bottom w:val="none" w:sz="0" w:space="0" w:color="auto"/>
                <w:right w:val="none" w:sz="0" w:space="0" w:color="auto"/>
              </w:divBdr>
            </w:div>
            <w:div w:id="847251024">
              <w:marLeft w:val="0"/>
              <w:marRight w:val="0"/>
              <w:marTop w:val="0"/>
              <w:marBottom w:val="0"/>
              <w:divBdr>
                <w:top w:val="none" w:sz="0" w:space="0" w:color="auto"/>
                <w:left w:val="none" w:sz="0" w:space="0" w:color="auto"/>
                <w:bottom w:val="none" w:sz="0" w:space="0" w:color="auto"/>
                <w:right w:val="none" w:sz="0" w:space="0" w:color="auto"/>
              </w:divBdr>
            </w:div>
            <w:div w:id="869033682">
              <w:marLeft w:val="0"/>
              <w:marRight w:val="0"/>
              <w:marTop w:val="0"/>
              <w:marBottom w:val="0"/>
              <w:divBdr>
                <w:top w:val="none" w:sz="0" w:space="0" w:color="auto"/>
                <w:left w:val="none" w:sz="0" w:space="0" w:color="auto"/>
                <w:bottom w:val="none" w:sz="0" w:space="0" w:color="auto"/>
                <w:right w:val="none" w:sz="0" w:space="0" w:color="auto"/>
              </w:divBdr>
            </w:div>
            <w:div w:id="876432504">
              <w:marLeft w:val="0"/>
              <w:marRight w:val="0"/>
              <w:marTop w:val="0"/>
              <w:marBottom w:val="0"/>
              <w:divBdr>
                <w:top w:val="none" w:sz="0" w:space="0" w:color="auto"/>
                <w:left w:val="none" w:sz="0" w:space="0" w:color="auto"/>
                <w:bottom w:val="none" w:sz="0" w:space="0" w:color="auto"/>
                <w:right w:val="none" w:sz="0" w:space="0" w:color="auto"/>
              </w:divBdr>
            </w:div>
            <w:div w:id="949972338">
              <w:marLeft w:val="0"/>
              <w:marRight w:val="0"/>
              <w:marTop w:val="0"/>
              <w:marBottom w:val="0"/>
              <w:divBdr>
                <w:top w:val="none" w:sz="0" w:space="0" w:color="auto"/>
                <w:left w:val="none" w:sz="0" w:space="0" w:color="auto"/>
                <w:bottom w:val="none" w:sz="0" w:space="0" w:color="auto"/>
                <w:right w:val="none" w:sz="0" w:space="0" w:color="auto"/>
              </w:divBdr>
            </w:div>
            <w:div w:id="1010109105">
              <w:marLeft w:val="0"/>
              <w:marRight w:val="0"/>
              <w:marTop w:val="0"/>
              <w:marBottom w:val="0"/>
              <w:divBdr>
                <w:top w:val="none" w:sz="0" w:space="0" w:color="auto"/>
                <w:left w:val="none" w:sz="0" w:space="0" w:color="auto"/>
                <w:bottom w:val="none" w:sz="0" w:space="0" w:color="auto"/>
                <w:right w:val="none" w:sz="0" w:space="0" w:color="auto"/>
              </w:divBdr>
            </w:div>
            <w:div w:id="1051465822">
              <w:marLeft w:val="0"/>
              <w:marRight w:val="0"/>
              <w:marTop w:val="0"/>
              <w:marBottom w:val="0"/>
              <w:divBdr>
                <w:top w:val="none" w:sz="0" w:space="0" w:color="auto"/>
                <w:left w:val="none" w:sz="0" w:space="0" w:color="auto"/>
                <w:bottom w:val="none" w:sz="0" w:space="0" w:color="auto"/>
                <w:right w:val="none" w:sz="0" w:space="0" w:color="auto"/>
              </w:divBdr>
            </w:div>
            <w:div w:id="1146705107">
              <w:marLeft w:val="0"/>
              <w:marRight w:val="0"/>
              <w:marTop w:val="0"/>
              <w:marBottom w:val="0"/>
              <w:divBdr>
                <w:top w:val="none" w:sz="0" w:space="0" w:color="auto"/>
                <w:left w:val="none" w:sz="0" w:space="0" w:color="auto"/>
                <w:bottom w:val="none" w:sz="0" w:space="0" w:color="auto"/>
                <w:right w:val="none" w:sz="0" w:space="0" w:color="auto"/>
              </w:divBdr>
            </w:div>
            <w:div w:id="1195581461">
              <w:marLeft w:val="0"/>
              <w:marRight w:val="0"/>
              <w:marTop w:val="0"/>
              <w:marBottom w:val="0"/>
              <w:divBdr>
                <w:top w:val="none" w:sz="0" w:space="0" w:color="auto"/>
                <w:left w:val="none" w:sz="0" w:space="0" w:color="auto"/>
                <w:bottom w:val="none" w:sz="0" w:space="0" w:color="auto"/>
                <w:right w:val="none" w:sz="0" w:space="0" w:color="auto"/>
              </w:divBdr>
            </w:div>
            <w:div w:id="1263150913">
              <w:marLeft w:val="0"/>
              <w:marRight w:val="0"/>
              <w:marTop w:val="0"/>
              <w:marBottom w:val="0"/>
              <w:divBdr>
                <w:top w:val="none" w:sz="0" w:space="0" w:color="auto"/>
                <w:left w:val="none" w:sz="0" w:space="0" w:color="auto"/>
                <w:bottom w:val="none" w:sz="0" w:space="0" w:color="auto"/>
                <w:right w:val="none" w:sz="0" w:space="0" w:color="auto"/>
              </w:divBdr>
            </w:div>
            <w:div w:id="1270043748">
              <w:marLeft w:val="0"/>
              <w:marRight w:val="0"/>
              <w:marTop w:val="0"/>
              <w:marBottom w:val="0"/>
              <w:divBdr>
                <w:top w:val="none" w:sz="0" w:space="0" w:color="auto"/>
                <w:left w:val="none" w:sz="0" w:space="0" w:color="auto"/>
                <w:bottom w:val="none" w:sz="0" w:space="0" w:color="auto"/>
                <w:right w:val="none" w:sz="0" w:space="0" w:color="auto"/>
              </w:divBdr>
            </w:div>
            <w:div w:id="1340041116">
              <w:marLeft w:val="0"/>
              <w:marRight w:val="0"/>
              <w:marTop w:val="0"/>
              <w:marBottom w:val="0"/>
              <w:divBdr>
                <w:top w:val="none" w:sz="0" w:space="0" w:color="auto"/>
                <w:left w:val="none" w:sz="0" w:space="0" w:color="auto"/>
                <w:bottom w:val="none" w:sz="0" w:space="0" w:color="auto"/>
                <w:right w:val="none" w:sz="0" w:space="0" w:color="auto"/>
              </w:divBdr>
            </w:div>
            <w:div w:id="1415316703">
              <w:marLeft w:val="0"/>
              <w:marRight w:val="0"/>
              <w:marTop w:val="0"/>
              <w:marBottom w:val="0"/>
              <w:divBdr>
                <w:top w:val="none" w:sz="0" w:space="0" w:color="auto"/>
                <w:left w:val="none" w:sz="0" w:space="0" w:color="auto"/>
                <w:bottom w:val="none" w:sz="0" w:space="0" w:color="auto"/>
                <w:right w:val="none" w:sz="0" w:space="0" w:color="auto"/>
              </w:divBdr>
            </w:div>
            <w:div w:id="1434324801">
              <w:marLeft w:val="0"/>
              <w:marRight w:val="0"/>
              <w:marTop w:val="0"/>
              <w:marBottom w:val="0"/>
              <w:divBdr>
                <w:top w:val="none" w:sz="0" w:space="0" w:color="auto"/>
                <w:left w:val="none" w:sz="0" w:space="0" w:color="auto"/>
                <w:bottom w:val="none" w:sz="0" w:space="0" w:color="auto"/>
                <w:right w:val="none" w:sz="0" w:space="0" w:color="auto"/>
              </w:divBdr>
            </w:div>
            <w:div w:id="1523280923">
              <w:marLeft w:val="0"/>
              <w:marRight w:val="0"/>
              <w:marTop w:val="0"/>
              <w:marBottom w:val="0"/>
              <w:divBdr>
                <w:top w:val="none" w:sz="0" w:space="0" w:color="auto"/>
                <w:left w:val="none" w:sz="0" w:space="0" w:color="auto"/>
                <w:bottom w:val="none" w:sz="0" w:space="0" w:color="auto"/>
                <w:right w:val="none" w:sz="0" w:space="0" w:color="auto"/>
              </w:divBdr>
            </w:div>
            <w:div w:id="1647974572">
              <w:marLeft w:val="0"/>
              <w:marRight w:val="0"/>
              <w:marTop w:val="0"/>
              <w:marBottom w:val="0"/>
              <w:divBdr>
                <w:top w:val="none" w:sz="0" w:space="0" w:color="auto"/>
                <w:left w:val="none" w:sz="0" w:space="0" w:color="auto"/>
                <w:bottom w:val="none" w:sz="0" w:space="0" w:color="auto"/>
                <w:right w:val="none" w:sz="0" w:space="0" w:color="auto"/>
              </w:divBdr>
            </w:div>
            <w:div w:id="1667778199">
              <w:marLeft w:val="0"/>
              <w:marRight w:val="0"/>
              <w:marTop w:val="0"/>
              <w:marBottom w:val="0"/>
              <w:divBdr>
                <w:top w:val="none" w:sz="0" w:space="0" w:color="auto"/>
                <w:left w:val="none" w:sz="0" w:space="0" w:color="auto"/>
                <w:bottom w:val="none" w:sz="0" w:space="0" w:color="auto"/>
                <w:right w:val="none" w:sz="0" w:space="0" w:color="auto"/>
              </w:divBdr>
            </w:div>
            <w:div w:id="1800368894">
              <w:marLeft w:val="0"/>
              <w:marRight w:val="0"/>
              <w:marTop w:val="0"/>
              <w:marBottom w:val="0"/>
              <w:divBdr>
                <w:top w:val="none" w:sz="0" w:space="0" w:color="auto"/>
                <w:left w:val="none" w:sz="0" w:space="0" w:color="auto"/>
                <w:bottom w:val="none" w:sz="0" w:space="0" w:color="auto"/>
                <w:right w:val="none" w:sz="0" w:space="0" w:color="auto"/>
              </w:divBdr>
            </w:div>
            <w:div w:id="2047411398">
              <w:marLeft w:val="0"/>
              <w:marRight w:val="0"/>
              <w:marTop w:val="0"/>
              <w:marBottom w:val="0"/>
              <w:divBdr>
                <w:top w:val="none" w:sz="0" w:space="0" w:color="auto"/>
                <w:left w:val="none" w:sz="0" w:space="0" w:color="auto"/>
                <w:bottom w:val="none" w:sz="0" w:space="0" w:color="auto"/>
                <w:right w:val="none" w:sz="0" w:space="0" w:color="auto"/>
              </w:divBdr>
            </w:div>
            <w:div w:id="2094349889">
              <w:marLeft w:val="0"/>
              <w:marRight w:val="0"/>
              <w:marTop w:val="0"/>
              <w:marBottom w:val="0"/>
              <w:divBdr>
                <w:top w:val="none" w:sz="0" w:space="0" w:color="auto"/>
                <w:left w:val="none" w:sz="0" w:space="0" w:color="auto"/>
                <w:bottom w:val="none" w:sz="0" w:space="0" w:color="auto"/>
                <w:right w:val="none" w:sz="0" w:space="0" w:color="auto"/>
              </w:divBdr>
            </w:div>
          </w:divsChild>
        </w:div>
        <w:div w:id="1938713708">
          <w:marLeft w:val="0"/>
          <w:marRight w:val="0"/>
          <w:marTop w:val="0"/>
          <w:marBottom w:val="0"/>
          <w:divBdr>
            <w:top w:val="none" w:sz="0" w:space="0" w:color="auto"/>
            <w:left w:val="none" w:sz="0" w:space="0" w:color="auto"/>
            <w:bottom w:val="none" w:sz="0" w:space="0" w:color="auto"/>
            <w:right w:val="none" w:sz="0" w:space="0" w:color="auto"/>
          </w:divBdr>
          <w:divsChild>
            <w:div w:id="302273318">
              <w:marLeft w:val="0"/>
              <w:marRight w:val="0"/>
              <w:marTop w:val="0"/>
              <w:marBottom w:val="0"/>
              <w:divBdr>
                <w:top w:val="none" w:sz="0" w:space="0" w:color="auto"/>
                <w:left w:val="none" w:sz="0" w:space="0" w:color="auto"/>
                <w:bottom w:val="none" w:sz="0" w:space="0" w:color="auto"/>
                <w:right w:val="none" w:sz="0" w:space="0" w:color="auto"/>
              </w:divBdr>
            </w:div>
            <w:div w:id="309674728">
              <w:marLeft w:val="0"/>
              <w:marRight w:val="0"/>
              <w:marTop w:val="0"/>
              <w:marBottom w:val="0"/>
              <w:divBdr>
                <w:top w:val="none" w:sz="0" w:space="0" w:color="auto"/>
                <w:left w:val="none" w:sz="0" w:space="0" w:color="auto"/>
                <w:bottom w:val="none" w:sz="0" w:space="0" w:color="auto"/>
                <w:right w:val="none" w:sz="0" w:space="0" w:color="auto"/>
              </w:divBdr>
            </w:div>
            <w:div w:id="398678216">
              <w:marLeft w:val="0"/>
              <w:marRight w:val="0"/>
              <w:marTop w:val="0"/>
              <w:marBottom w:val="0"/>
              <w:divBdr>
                <w:top w:val="none" w:sz="0" w:space="0" w:color="auto"/>
                <w:left w:val="none" w:sz="0" w:space="0" w:color="auto"/>
                <w:bottom w:val="none" w:sz="0" w:space="0" w:color="auto"/>
                <w:right w:val="none" w:sz="0" w:space="0" w:color="auto"/>
              </w:divBdr>
            </w:div>
            <w:div w:id="450174910">
              <w:marLeft w:val="0"/>
              <w:marRight w:val="0"/>
              <w:marTop w:val="0"/>
              <w:marBottom w:val="0"/>
              <w:divBdr>
                <w:top w:val="none" w:sz="0" w:space="0" w:color="auto"/>
                <w:left w:val="none" w:sz="0" w:space="0" w:color="auto"/>
                <w:bottom w:val="none" w:sz="0" w:space="0" w:color="auto"/>
                <w:right w:val="none" w:sz="0" w:space="0" w:color="auto"/>
              </w:divBdr>
            </w:div>
            <w:div w:id="469058776">
              <w:marLeft w:val="0"/>
              <w:marRight w:val="0"/>
              <w:marTop w:val="0"/>
              <w:marBottom w:val="0"/>
              <w:divBdr>
                <w:top w:val="none" w:sz="0" w:space="0" w:color="auto"/>
                <w:left w:val="none" w:sz="0" w:space="0" w:color="auto"/>
                <w:bottom w:val="none" w:sz="0" w:space="0" w:color="auto"/>
                <w:right w:val="none" w:sz="0" w:space="0" w:color="auto"/>
              </w:divBdr>
            </w:div>
            <w:div w:id="475609415">
              <w:marLeft w:val="0"/>
              <w:marRight w:val="0"/>
              <w:marTop w:val="0"/>
              <w:marBottom w:val="0"/>
              <w:divBdr>
                <w:top w:val="none" w:sz="0" w:space="0" w:color="auto"/>
                <w:left w:val="none" w:sz="0" w:space="0" w:color="auto"/>
                <w:bottom w:val="none" w:sz="0" w:space="0" w:color="auto"/>
                <w:right w:val="none" w:sz="0" w:space="0" w:color="auto"/>
              </w:divBdr>
            </w:div>
            <w:div w:id="514080351">
              <w:marLeft w:val="0"/>
              <w:marRight w:val="0"/>
              <w:marTop w:val="0"/>
              <w:marBottom w:val="0"/>
              <w:divBdr>
                <w:top w:val="none" w:sz="0" w:space="0" w:color="auto"/>
                <w:left w:val="none" w:sz="0" w:space="0" w:color="auto"/>
                <w:bottom w:val="none" w:sz="0" w:space="0" w:color="auto"/>
                <w:right w:val="none" w:sz="0" w:space="0" w:color="auto"/>
              </w:divBdr>
            </w:div>
            <w:div w:id="530193333">
              <w:marLeft w:val="0"/>
              <w:marRight w:val="0"/>
              <w:marTop w:val="0"/>
              <w:marBottom w:val="0"/>
              <w:divBdr>
                <w:top w:val="none" w:sz="0" w:space="0" w:color="auto"/>
                <w:left w:val="none" w:sz="0" w:space="0" w:color="auto"/>
                <w:bottom w:val="none" w:sz="0" w:space="0" w:color="auto"/>
                <w:right w:val="none" w:sz="0" w:space="0" w:color="auto"/>
              </w:divBdr>
            </w:div>
            <w:div w:id="658927354">
              <w:marLeft w:val="0"/>
              <w:marRight w:val="0"/>
              <w:marTop w:val="0"/>
              <w:marBottom w:val="0"/>
              <w:divBdr>
                <w:top w:val="none" w:sz="0" w:space="0" w:color="auto"/>
                <w:left w:val="none" w:sz="0" w:space="0" w:color="auto"/>
                <w:bottom w:val="none" w:sz="0" w:space="0" w:color="auto"/>
                <w:right w:val="none" w:sz="0" w:space="0" w:color="auto"/>
              </w:divBdr>
            </w:div>
            <w:div w:id="728843001">
              <w:marLeft w:val="0"/>
              <w:marRight w:val="0"/>
              <w:marTop w:val="0"/>
              <w:marBottom w:val="0"/>
              <w:divBdr>
                <w:top w:val="none" w:sz="0" w:space="0" w:color="auto"/>
                <w:left w:val="none" w:sz="0" w:space="0" w:color="auto"/>
                <w:bottom w:val="none" w:sz="0" w:space="0" w:color="auto"/>
                <w:right w:val="none" w:sz="0" w:space="0" w:color="auto"/>
              </w:divBdr>
            </w:div>
            <w:div w:id="813444812">
              <w:marLeft w:val="0"/>
              <w:marRight w:val="0"/>
              <w:marTop w:val="0"/>
              <w:marBottom w:val="0"/>
              <w:divBdr>
                <w:top w:val="none" w:sz="0" w:space="0" w:color="auto"/>
                <w:left w:val="none" w:sz="0" w:space="0" w:color="auto"/>
                <w:bottom w:val="none" w:sz="0" w:space="0" w:color="auto"/>
                <w:right w:val="none" w:sz="0" w:space="0" w:color="auto"/>
              </w:divBdr>
            </w:div>
            <w:div w:id="855001583">
              <w:marLeft w:val="0"/>
              <w:marRight w:val="0"/>
              <w:marTop w:val="0"/>
              <w:marBottom w:val="0"/>
              <w:divBdr>
                <w:top w:val="none" w:sz="0" w:space="0" w:color="auto"/>
                <w:left w:val="none" w:sz="0" w:space="0" w:color="auto"/>
                <w:bottom w:val="none" w:sz="0" w:space="0" w:color="auto"/>
                <w:right w:val="none" w:sz="0" w:space="0" w:color="auto"/>
              </w:divBdr>
            </w:div>
            <w:div w:id="943463607">
              <w:marLeft w:val="0"/>
              <w:marRight w:val="0"/>
              <w:marTop w:val="0"/>
              <w:marBottom w:val="0"/>
              <w:divBdr>
                <w:top w:val="none" w:sz="0" w:space="0" w:color="auto"/>
                <w:left w:val="none" w:sz="0" w:space="0" w:color="auto"/>
                <w:bottom w:val="none" w:sz="0" w:space="0" w:color="auto"/>
                <w:right w:val="none" w:sz="0" w:space="0" w:color="auto"/>
              </w:divBdr>
            </w:div>
            <w:div w:id="1037320570">
              <w:marLeft w:val="0"/>
              <w:marRight w:val="0"/>
              <w:marTop w:val="0"/>
              <w:marBottom w:val="0"/>
              <w:divBdr>
                <w:top w:val="none" w:sz="0" w:space="0" w:color="auto"/>
                <w:left w:val="none" w:sz="0" w:space="0" w:color="auto"/>
                <w:bottom w:val="none" w:sz="0" w:space="0" w:color="auto"/>
                <w:right w:val="none" w:sz="0" w:space="0" w:color="auto"/>
              </w:divBdr>
            </w:div>
            <w:div w:id="1280726237">
              <w:marLeft w:val="0"/>
              <w:marRight w:val="0"/>
              <w:marTop w:val="0"/>
              <w:marBottom w:val="0"/>
              <w:divBdr>
                <w:top w:val="none" w:sz="0" w:space="0" w:color="auto"/>
                <w:left w:val="none" w:sz="0" w:space="0" w:color="auto"/>
                <w:bottom w:val="none" w:sz="0" w:space="0" w:color="auto"/>
                <w:right w:val="none" w:sz="0" w:space="0" w:color="auto"/>
              </w:divBdr>
            </w:div>
            <w:div w:id="1314678635">
              <w:marLeft w:val="0"/>
              <w:marRight w:val="0"/>
              <w:marTop w:val="0"/>
              <w:marBottom w:val="0"/>
              <w:divBdr>
                <w:top w:val="none" w:sz="0" w:space="0" w:color="auto"/>
                <w:left w:val="none" w:sz="0" w:space="0" w:color="auto"/>
                <w:bottom w:val="none" w:sz="0" w:space="0" w:color="auto"/>
                <w:right w:val="none" w:sz="0" w:space="0" w:color="auto"/>
              </w:divBdr>
            </w:div>
            <w:div w:id="1328436594">
              <w:marLeft w:val="0"/>
              <w:marRight w:val="0"/>
              <w:marTop w:val="0"/>
              <w:marBottom w:val="0"/>
              <w:divBdr>
                <w:top w:val="none" w:sz="0" w:space="0" w:color="auto"/>
                <w:left w:val="none" w:sz="0" w:space="0" w:color="auto"/>
                <w:bottom w:val="none" w:sz="0" w:space="0" w:color="auto"/>
                <w:right w:val="none" w:sz="0" w:space="0" w:color="auto"/>
              </w:divBdr>
            </w:div>
            <w:div w:id="1367485565">
              <w:marLeft w:val="0"/>
              <w:marRight w:val="0"/>
              <w:marTop w:val="0"/>
              <w:marBottom w:val="0"/>
              <w:divBdr>
                <w:top w:val="none" w:sz="0" w:space="0" w:color="auto"/>
                <w:left w:val="none" w:sz="0" w:space="0" w:color="auto"/>
                <w:bottom w:val="none" w:sz="0" w:space="0" w:color="auto"/>
                <w:right w:val="none" w:sz="0" w:space="0" w:color="auto"/>
              </w:divBdr>
            </w:div>
            <w:div w:id="1441951310">
              <w:marLeft w:val="0"/>
              <w:marRight w:val="0"/>
              <w:marTop w:val="0"/>
              <w:marBottom w:val="0"/>
              <w:divBdr>
                <w:top w:val="none" w:sz="0" w:space="0" w:color="auto"/>
                <w:left w:val="none" w:sz="0" w:space="0" w:color="auto"/>
                <w:bottom w:val="none" w:sz="0" w:space="0" w:color="auto"/>
                <w:right w:val="none" w:sz="0" w:space="0" w:color="auto"/>
              </w:divBdr>
            </w:div>
            <w:div w:id="1501890161">
              <w:marLeft w:val="0"/>
              <w:marRight w:val="0"/>
              <w:marTop w:val="0"/>
              <w:marBottom w:val="0"/>
              <w:divBdr>
                <w:top w:val="none" w:sz="0" w:space="0" w:color="auto"/>
                <w:left w:val="none" w:sz="0" w:space="0" w:color="auto"/>
                <w:bottom w:val="none" w:sz="0" w:space="0" w:color="auto"/>
                <w:right w:val="none" w:sz="0" w:space="0" w:color="auto"/>
              </w:divBdr>
            </w:div>
            <w:div w:id="1532571026">
              <w:marLeft w:val="0"/>
              <w:marRight w:val="0"/>
              <w:marTop w:val="0"/>
              <w:marBottom w:val="0"/>
              <w:divBdr>
                <w:top w:val="none" w:sz="0" w:space="0" w:color="auto"/>
                <w:left w:val="none" w:sz="0" w:space="0" w:color="auto"/>
                <w:bottom w:val="none" w:sz="0" w:space="0" w:color="auto"/>
                <w:right w:val="none" w:sz="0" w:space="0" w:color="auto"/>
              </w:divBdr>
            </w:div>
            <w:div w:id="1563441361">
              <w:marLeft w:val="0"/>
              <w:marRight w:val="0"/>
              <w:marTop w:val="0"/>
              <w:marBottom w:val="0"/>
              <w:divBdr>
                <w:top w:val="none" w:sz="0" w:space="0" w:color="auto"/>
                <w:left w:val="none" w:sz="0" w:space="0" w:color="auto"/>
                <w:bottom w:val="none" w:sz="0" w:space="0" w:color="auto"/>
                <w:right w:val="none" w:sz="0" w:space="0" w:color="auto"/>
              </w:divBdr>
            </w:div>
            <w:div w:id="1597906196">
              <w:marLeft w:val="0"/>
              <w:marRight w:val="0"/>
              <w:marTop w:val="0"/>
              <w:marBottom w:val="0"/>
              <w:divBdr>
                <w:top w:val="none" w:sz="0" w:space="0" w:color="auto"/>
                <w:left w:val="none" w:sz="0" w:space="0" w:color="auto"/>
                <w:bottom w:val="none" w:sz="0" w:space="0" w:color="auto"/>
                <w:right w:val="none" w:sz="0" w:space="0" w:color="auto"/>
              </w:divBdr>
            </w:div>
            <w:div w:id="1913655936">
              <w:marLeft w:val="0"/>
              <w:marRight w:val="0"/>
              <w:marTop w:val="0"/>
              <w:marBottom w:val="0"/>
              <w:divBdr>
                <w:top w:val="none" w:sz="0" w:space="0" w:color="auto"/>
                <w:left w:val="none" w:sz="0" w:space="0" w:color="auto"/>
                <w:bottom w:val="none" w:sz="0" w:space="0" w:color="auto"/>
                <w:right w:val="none" w:sz="0" w:space="0" w:color="auto"/>
              </w:divBdr>
            </w:div>
            <w:div w:id="1951740331">
              <w:marLeft w:val="0"/>
              <w:marRight w:val="0"/>
              <w:marTop w:val="0"/>
              <w:marBottom w:val="0"/>
              <w:divBdr>
                <w:top w:val="none" w:sz="0" w:space="0" w:color="auto"/>
                <w:left w:val="none" w:sz="0" w:space="0" w:color="auto"/>
                <w:bottom w:val="none" w:sz="0" w:space="0" w:color="auto"/>
                <w:right w:val="none" w:sz="0" w:space="0" w:color="auto"/>
              </w:divBdr>
            </w:div>
            <w:div w:id="1994411591">
              <w:marLeft w:val="0"/>
              <w:marRight w:val="0"/>
              <w:marTop w:val="0"/>
              <w:marBottom w:val="0"/>
              <w:divBdr>
                <w:top w:val="none" w:sz="0" w:space="0" w:color="auto"/>
                <w:left w:val="none" w:sz="0" w:space="0" w:color="auto"/>
                <w:bottom w:val="none" w:sz="0" w:space="0" w:color="auto"/>
                <w:right w:val="none" w:sz="0" w:space="0" w:color="auto"/>
              </w:divBdr>
            </w:div>
            <w:div w:id="2037656583">
              <w:marLeft w:val="0"/>
              <w:marRight w:val="0"/>
              <w:marTop w:val="0"/>
              <w:marBottom w:val="0"/>
              <w:divBdr>
                <w:top w:val="none" w:sz="0" w:space="0" w:color="auto"/>
                <w:left w:val="none" w:sz="0" w:space="0" w:color="auto"/>
                <w:bottom w:val="none" w:sz="0" w:space="0" w:color="auto"/>
                <w:right w:val="none" w:sz="0" w:space="0" w:color="auto"/>
              </w:divBdr>
            </w:div>
            <w:div w:id="2095734649">
              <w:marLeft w:val="0"/>
              <w:marRight w:val="0"/>
              <w:marTop w:val="0"/>
              <w:marBottom w:val="0"/>
              <w:divBdr>
                <w:top w:val="none" w:sz="0" w:space="0" w:color="auto"/>
                <w:left w:val="none" w:sz="0" w:space="0" w:color="auto"/>
                <w:bottom w:val="none" w:sz="0" w:space="0" w:color="auto"/>
                <w:right w:val="none" w:sz="0" w:space="0" w:color="auto"/>
              </w:divBdr>
            </w:div>
          </w:divsChild>
        </w:div>
        <w:div w:id="1995134350">
          <w:marLeft w:val="0"/>
          <w:marRight w:val="0"/>
          <w:marTop w:val="0"/>
          <w:marBottom w:val="0"/>
          <w:divBdr>
            <w:top w:val="none" w:sz="0" w:space="0" w:color="auto"/>
            <w:left w:val="none" w:sz="0" w:space="0" w:color="auto"/>
            <w:bottom w:val="none" w:sz="0" w:space="0" w:color="auto"/>
            <w:right w:val="none" w:sz="0" w:space="0" w:color="auto"/>
          </w:divBdr>
          <w:divsChild>
            <w:div w:id="1743061175">
              <w:marLeft w:val="0"/>
              <w:marRight w:val="0"/>
              <w:marTop w:val="0"/>
              <w:marBottom w:val="0"/>
              <w:divBdr>
                <w:top w:val="none" w:sz="0" w:space="0" w:color="auto"/>
                <w:left w:val="none" w:sz="0" w:space="0" w:color="auto"/>
                <w:bottom w:val="none" w:sz="0" w:space="0" w:color="auto"/>
                <w:right w:val="none" w:sz="0" w:space="0" w:color="auto"/>
              </w:divBdr>
            </w:div>
          </w:divsChild>
        </w:div>
        <w:div w:id="2019427643">
          <w:marLeft w:val="0"/>
          <w:marRight w:val="0"/>
          <w:marTop w:val="0"/>
          <w:marBottom w:val="0"/>
          <w:divBdr>
            <w:top w:val="none" w:sz="0" w:space="0" w:color="auto"/>
            <w:left w:val="none" w:sz="0" w:space="0" w:color="auto"/>
            <w:bottom w:val="none" w:sz="0" w:space="0" w:color="auto"/>
            <w:right w:val="none" w:sz="0" w:space="0" w:color="auto"/>
          </w:divBdr>
          <w:divsChild>
            <w:div w:id="214892834">
              <w:marLeft w:val="0"/>
              <w:marRight w:val="0"/>
              <w:marTop w:val="0"/>
              <w:marBottom w:val="0"/>
              <w:divBdr>
                <w:top w:val="none" w:sz="0" w:space="0" w:color="auto"/>
                <w:left w:val="none" w:sz="0" w:space="0" w:color="auto"/>
                <w:bottom w:val="none" w:sz="0" w:space="0" w:color="auto"/>
                <w:right w:val="none" w:sz="0" w:space="0" w:color="auto"/>
              </w:divBdr>
            </w:div>
            <w:div w:id="872500366">
              <w:marLeft w:val="0"/>
              <w:marRight w:val="0"/>
              <w:marTop w:val="0"/>
              <w:marBottom w:val="0"/>
              <w:divBdr>
                <w:top w:val="none" w:sz="0" w:space="0" w:color="auto"/>
                <w:left w:val="none" w:sz="0" w:space="0" w:color="auto"/>
                <w:bottom w:val="none" w:sz="0" w:space="0" w:color="auto"/>
                <w:right w:val="none" w:sz="0" w:space="0" w:color="auto"/>
              </w:divBdr>
            </w:div>
            <w:div w:id="1192186890">
              <w:marLeft w:val="0"/>
              <w:marRight w:val="0"/>
              <w:marTop w:val="0"/>
              <w:marBottom w:val="0"/>
              <w:divBdr>
                <w:top w:val="none" w:sz="0" w:space="0" w:color="auto"/>
                <w:left w:val="none" w:sz="0" w:space="0" w:color="auto"/>
                <w:bottom w:val="none" w:sz="0" w:space="0" w:color="auto"/>
                <w:right w:val="none" w:sz="0" w:space="0" w:color="auto"/>
              </w:divBdr>
            </w:div>
            <w:div w:id="1928466109">
              <w:marLeft w:val="0"/>
              <w:marRight w:val="0"/>
              <w:marTop w:val="0"/>
              <w:marBottom w:val="0"/>
              <w:divBdr>
                <w:top w:val="none" w:sz="0" w:space="0" w:color="auto"/>
                <w:left w:val="none" w:sz="0" w:space="0" w:color="auto"/>
                <w:bottom w:val="none" w:sz="0" w:space="0" w:color="auto"/>
                <w:right w:val="none" w:sz="0" w:space="0" w:color="auto"/>
              </w:divBdr>
            </w:div>
          </w:divsChild>
        </w:div>
        <w:div w:id="2023122596">
          <w:marLeft w:val="0"/>
          <w:marRight w:val="0"/>
          <w:marTop w:val="0"/>
          <w:marBottom w:val="0"/>
          <w:divBdr>
            <w:top w:val="none" w:sz="0" w:space="0" w:color="auto"/>
            <w:left w:val="none" w:sz="0" w:space="0" w:color="auto"/>
            <w:bottom w:val="none" w:sz="0" w:space="0" w:color="auto"/>
            <w:right w:val="none" w:sz="0" w:space="0" w:color="auto"/>
          </w:divBdr>
          <w:divsChild>
            <w:div w:id="263730156">
              <w:marLeft w:val="0"/>
              <w:marRight w:val="0"/>
              <w:marTop w:val="0"/>
              <w:marBottom w:val="0"/>
              <w:divBdr>
                <w:top w:val="none" w:sz="0" w:space="0" w:color="auto"/>
                <w:left w:val="none" w:sz="0" w:space="0" w:color="auto"/>
                <w:bottom w:val="none" w:sz="0" w:space="0" w:color="auto"/>
                <w:right w:val="none" w:sz="0" w:space="0" w:color="auto"/>
              </w:divBdr>
            </w:div>
            <w:div w:id="743723107">
              <w:marLeft w:val="0"/>
              <w:marRight w:val="0"/>
              <w:marTop w:val="0"/>
              <w:marBottom w:val="0"/>
              <w:divBdr>
                <w:top w:val="none" w:sz="0" w:space="0" w:color="auto"/>
                <w:left w:val="none" w:sz="0" w:space="0" w:color="auto"/>
                <w:bottom w:val="none" w:sz="0" w:space="0" w:color="auto"/>
                <w:right w:val="none" w:sz="0" w:space="0" w:color="auto"/>
              </w:divBdr>
            </w:div>
            <w:div w:id="975258612">
              <w:marLeft w:val="0"/>
              <w:marRight w:val="0"/>
              <w:marTop w:val="0"/>
              <w:marBottom w:val="0"/>
              <w:divBdr>
                <w:top w:val="none" w:sz="0" w:space="0" w:color="auto"/>
                <w:left w:val="none" w:sz="0" w:space="0" w:color="auto"/>
                <w:bottom w:val="none" w:sz="0" w:space="0" w:color="auto"/>
                <w:right w:val="none" w:sz="0" w:space="0" w:color="auto"/>
              </w:divBdr>
            </w:div>
            <w:div w:id="19732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8825">
      <w:bodyDiv w:val="1"/>
      <w:marLeft w:val="0"/>
      <w:marRight w:val="0"/>
      <w:marTop w:val="0"/>
      <w:marBottom w:val="0"/>
      <w:divBdr>
        <w:top w:val="none" w:sz="0" w:space="0" w:color="auto"/>
        <w:left w:val="none" w:sz="0" w:space="0" w:color="auto"/>
        <w:bottom w:val="none" w:sz="0" w:space="0" w:color="auto"/>
        <w:right w:val="none" w:sz="0" w:space="0" w:color="auto"/>
      </w:divBdr>
    </w:div>
    <w:div w:id="1169103764">
      <w:bodyDiv w:val="1"/>
      <w:marLeft w:val="0"/>
      <w:marRight w:val="0"/>
      <w:marTop w:val="0"/>
      <w:marBottom w:val="0"/>
      <w:divBdr>
        <w:top w:val="none" w:sz="0" w:space="0" w:color="auto"/>
        <w:left w:val="none" w:sz="0" w:space="0" w:color="auto"/>
        <w:bottom w:val="none" w:sz="0" w:space="0" w:color="auto"/>
        <w:right w:val="none" w:sz="0" w:space="0" w:color="auto"/>
      </w:divBdr>
    </w:div>
    <w:div w:id="1172573893">
      <w:bodyDiv w:val="1"/>
      <w:marLeft w:val="0"/>
      <w:marRight w:val="0"/>
      <w:marTop w:val="0"/>
      <w:marBottom w:val="0"/>
      <w:divBdr>
        <w:top w:val="none" w:sz="0" w:space="0" w:color="auto"/>
        <w:left w:val="none" w:sz="0" w:space="0" w:color="auto"/>
        <w:bottom w:val="none" w:sz="0" w:space="0" w:color="auto"/>
        <w:right w:val="none" w:sz="0" w:space="0" w:color="auto"/>
      </w:divBdr>
    </w:div>
    <w:div w:id="1177425032">
      <w:bodyDiv w:val="1"/>
      <w:marLeft w:val="0"/>
      <w:marRight w:val="0"/>
      <w:marTop w:val="0"/>
      <w:marBottom w:val="0"/>
      <w:divBdr>
        <w:top w:val="none" w:sz="0" w:space="0" w:color="auto"/>
        <w:left w:val="none" w:sz="0" w:space="0" w:color="auto"/>
        <w:bottom w:val="none" w:sz="0" w:space="0" w:color="auto"/>
        <w:right w:val="none" w:sz="0" w:space="0" w:color="auto"/>
      </w:divBdr>
    </w:div>
    <w:div w:id="1178692736">
      <w:bodyDiv w:val="1"/>
      <w:marLeft w:val="0"/>
      <w:marRight w:val="0"/>
      <w:marTop w:val="0"/>
      <w:marBottom w:val="0"/>
      <w:divBdr>
        <w:top w:val="none" w:sz="0" w:space="0" w:color="auto"/>
        <w:left w:val="none" w:sz="0" w:space="0" w:color="auto"/>
        <w:bottom w:val="none" w:sz="0" w:space="0" w:color="auto"/>
        <w:right w:val="none" w:sz="0" w:space="0" w:color="auto"/>
      </w:divBdr>
    </w:div>
    <w:div w:id="1179657992">
      <w:bodyDiv w:val="1"/>
      <w:marLeft w:val="0"/>
      <w:marRight w:val="0"/>
      <w:marTop w:val="0"/>
      <w:marBottom w:val="0"/>
      <w:divBdr>
        <w:top w:val="none" w:sz="0" w:space="0" w:color="auto"/>
        <w:left w:val="none" w:sz="0" w:space="0" w:color="auto"/>
        <w:bottom w:val="none" w:sz="0" w:space="0" w:color="auto"/>
        <w:right w:val="none" w:sz="0" w:space="0" w:color="auto"/>
      </w:divBdr>
    </w:div>
    <w:div w:id="1195118797">
      <w:bodyDiv w:val="1"/>
      <w:marLeft w:val="0"/>
      <w:marRight w:val="0"/>
      <w:marTop w:val="0"/>
      <w:marBottom w:val="0"/>
      <w:divBdr>
        <w:top w:val="none" w:sz="0" w:space="0" w:color="auto"/>
        <w:left w:val="none" w:sz="0" w:space="0" w:color="auto"/>
        <w:bottom w:val="none" w:sz="0" w:space="0" w:color="auto"/>
        <w:right w:val="none" w:sz="0" w:space="0" w:color="auto"/>
      </w:divBdr>
    </w:div>
    <w:div w:id="1196039536">
      <w:bodyDiv w:val="1"/>
      <w:marLeft w:val="0"/>
      <w:marRight w:val="0"/>
      <w:marTop w:val="0"/>
      <w:marBottom w:val="0"/>
      <w:divBdr>
        <w:top w:val="none" w:sz="0" w:space="0" w:color="auto"/>
        <w:left w:val="none" w:sz="0" w:space="0" w:color="auto"/>
        <w:bottom w:val="none" w:sz="0" w:space="0" w:color="auto"/>
        <w:right w:val="none" w:sz="0" w:space="0" w:color="auto"/>
      </w:divBdr>
    </w:div>
    <w:div w:id="1196506489">
      <w:bodyDiv w:val="1"/>
      <w:marLeft w:val="0"/>
      <w:marRight w:val="0"/>
      <w:marTop w:val="0"/>
      <w:marBottom w:val="0"/>
      <w:divBdr>
        <w:top w:val="none" w:sz="0" w:space="0" w:color="auto"/>
        <w:left w:val="none" w:sz="0" w:space="0" w:color="auto"/>
        <w:bottom w:val="none" w:sz="0" w:space="0" w:color="auto"/>
        <w:right w:val="none" w:sz="0" w:space="0" w:color="auto"/>
      </w:divBdr>
    </w:div>
    <w:div w:id="1201282216">
      <w:bodyDiv w:val="1"/>
      <w:marLeft w:val="0"/>
      <w:marRight w:val="0"/>
      <w:marTop w:val="0"/>
      <w:marBottom w:val="0"/>
      <w:divBdr>
        <w:top w:val="none" w:sz="0" w:space="0" w:color="auto"/>
        <w:left w:val="none" w:sz="0" w:space="0" w:color="auto"/>
        <w:bottom w:val="none" w:sz="0" w:space="0" w:color="auto"/>
        <w:right w:val="none" w:sz="0" w:space="0" w:color="auto"/>
      </w:divBdr>
    </w:div>
    <w:div w:id="1207259060">
      <w:bodyDiv w:val="1"/>
      <w:marLeft w:val="0"/>
      <w:marRight w:val="0"/>
      <w:marTop w:val="0"/>
      <w:marBottom w:val="0"/>
      <w:divBdr>
        <w:top w:val="none" w:sz="0" w:space="0" w:color="auto"/>
        <w:left w:val="none" w:sz="0" w:space="0" w:color="auto"/>
        <w:bottom w:val="none" w:sz="0" w:space="0" w:color="auto"/>
        <w:right w:val="none" w:sz="0" w:space="0" w:color="auto"/>
      </w:divBdr>
    </w:div>
    <w:div w:id="1209343031">
      <w:bodyDiv w:val="1"/>
      <w:marLeft w:val="0"/>
      <w:marRight w:val="0"/>
      <w:marTop w:val="0"/>
      <w:marBottom w:val="0"/>
      <w:divBdr>
        <w:top w:val="none" w:sz="0" w:space="0" w:color="auto"/>
        <w:left w:val="none" w:sz="0" w:space="0" w:color="auto"/>
        <w:bottom w:val="none" w:sz="0" w:space="0" w:color="auto"/>
        <w:right w:val="none" w:sz="0" w:space="0" w:color="auto"/>
      </w:divBdr>
    </w:div>
    <w:div w:id="1209759431">
      <w:bodyDiv w:val="1"/>
      <w:marLeft w:val="0"/>
      <w:marRight w:val="0"/>
      <w:marTop w:val="0"/>
      <w:marBottom w:val="0"/>
      <w:divBdr>
        <w:top w:val="none" w:sz="0" w:space="0" w:color="auto"/>
        <w:left w:val="none" w:sz="0" w:space="0" w:color="auto"/>
        <w:bottom w:val="none" w:sz="0" w:space="0" w:color="auto"/>
        <w:right w:val="none" w:sz="0" w:space="0" w:color="auto"/>
      </w:divBdr>
    </w:div>
    <w:div w:id="1225919143">
      <w:bodyDiv w:val="1"/>
      <w:marLeft w:val="0"/>
      <w:marRight w:val="750"/>
      <w:marTop w:val="0"/>
      <w:marBottom w:val="0"/>
      <w:divBdr>
        <w:top w:val="none" w:sz="0" w:space="0" w:color="auto"/>
        <w:left w:val="none" w:sz="0" w:space="0" w:color="auto"/>
        <w:bottom w:val="none" w:sz="0" w:space="0" w:color="auto"/>
        <w:right w:val="none" w:sz="0" w:space="0" w:color="auto"/>
      </w:divBdr>
      <w:divsChild>
        <w:div w:id="734745578">
          <w:marLeft w:val="0"/>
          <w:marRight w:val="0"/>
          <w:marTop w:val="0"/>
          <w:marBottom w:val="0"/>
          <w:divBdr>
            <w:top w:val="none" w:sz="0" w:space="0" w:color="auto"/>
            <w:left w:val="none" w:sz="0" w:space="0" w:color="auto"/>
            <w:bottom w:val="none" w:sz="0" w:space="0" w:color="auto"/>
            <w:right w:val="none" w:sz="0" w:space="0" w:color="auto"/>
          </w:divBdr>
          <w:divsChild>
            <w:div w:id="82798430">
              <w:marLeft w:val="0"/>
              <w:marRight w:val="0"/>
              <w:marTop w:val="0"/>
              <w:marBottom w:val="0"/>
              <w:divBdr>
                <w:top w:val="none" w:sz="0" w:space="0" w:color="auto"/>
                <w:left w:val="none" w:sz="0" w:space="0" w:color="auto"/>
                <w:bottom w:val="none" w:sz="0" w:space="0" w:color="auto"/>
                <w:right w:val="none" w:sz="0" w:space="0" w:color="auto"/>
              </w:divBdr>
              <w:divsChild>
                <w:div w:id="900285652">
                  <w:marLeft w:val="0"/>
                  <w:marRight w:val="0"/>
                  <w:marTop w:val="0"/>
                  <w:marBottom w:val="0"/>
                  <w:divBdr>
                    <w:top w:val="none" w:sz="0" w:space="0" w:color="auto"/>
                    <w:left w:val="none" w:sz="0" w:space="0" w:color="auto"/>
                    <w:bottom w:val="none" w:sz="0" w:space="0" w:color="auto"/>
                    <w:right w:val="none" w:sz="0" w:space="0" w:color="auto"/>
                  </w:divBdr>
                  <w:divsChild>
                    <w:div w:id="989483862">
                      <w:marLeft w:val="0"/>
                      <w:marRight w:val="0"/>
                      <w:marTop w:val="0"/>
                      <w:marBottom w:val="0"/>
                      <w:divBdr>
                        <w:top w:val="none" w:sz="0" w:space="0" w:color="auto"/>
                        <w:left w:val="none" w:sz="0" w:space="0" w:color="auto"/>
                        <w:bottom w:val="none" w:sz="0" w:space="0" w:color="auto"/>
                        <w:right w:val="none" w:sz="0" w:space="0" w:color="auto"/>
                      </w:divBdr>
                      <w:divsChild>
                        <w:div w:id="1392464583">
                          <w:marLeft w:val="0"/>
                          <w:marRight w:val="0"/>
                          <w:marTop w:val="0"/>
                          <w:marBottom w:val="0"/>
                          <w:divBdr>
                            <w:top w:val="none" w:sz="0" w:space="0" w:color="auto"/>
                            <w:left w:val="none" w:sz="0" w:space="0" w:color="auto"/>
                            <w:bottom w:val="none" w:sz="0" w:space="0" w:color="auto"/>
                            <w:right w:val="none" w:sz="0" w:space="0" w:color="auto"/>
                          </w:divBdr>
                          <w:divsChild>
                            <w:div w:id="1301113729">
                              <w:marLeft w:val="0"/>
                              <w:marRight w:val="0"/>
                              <w:marTop w:val="0"/>
                              <w:marBottom w:val="0"/>
                              <w:divBdr>
                                <w:top w:val="none" w:sz="0" w:space="0" w:color="auto"/>
                                <w:left w:val="none" w:sz="0" w:space="0" w:color="auto"/>
                                <w:bottom w:val="none" w:sz="0" w:space="0" w:color="auto"/>
                                <w:right w:val="none" w:sz="0" w:space="0" w:color="auto"/>
                              </w:divBdr>
                              <w:divsChild>
                                <w:div w:id="1580824580">
                                  <w:marLeft w:val="0"/>
                                  <w:marRight w:val="0"/>
                                  <w:marTop w:val="0"/>
                                  <w:marBottom w:val="0"/>
                                  <w:divBdr>
                                    <w:top w:val="none" w:sz="0" w:space="0" w:color="auto"/>
                                    <w:left w:val="none" w:sz="0" w:space="0" w:color="auto"/>
                                    <w:bottom w:val="none" w:sz="0" w:space="0" w:color="auto"/>
                                    <w:right w:val="none" w:sz="0" w:space="0" w:color="auto"/>
                                  </w:divBdr>
                                  <w:divsChild>
                                    <w:div w:id="692609894">
                                      <w:marLeft w:val="0"/>
                                      <w:marRight w:val="0"/>
                                      <w:marTop w:val="0"/>
                                      <w:marBottom w:val="0"/>
                                      <w:divBdr>
                                        <w:top w:val="none" w:sz="0" w:space="0" w:color="auto"/>
                                        <w:left w:val="none" w:sz="0" w:space="0" w:color="auto"/>
                                        <w:bottom w:val="none" w:sz="0" w:space="0" w:color="auto"/>
                                        <w:right w:val="none" w:sz="0" w:space="0" w:color="auto"/>
                                      </w:divBdr>
                                      <w:divsChild>
                                        <w:div w:id="1833788828">
                                          <w:marLeft w:val="0"/>
                                          <w:marRight w:val="0"/>
                                          <w:marTop w:val="0"/>
                                          <w:marBottom w:val="0"/>
                                          <w:divBdr>
                                            <w:top w:val="none" w:sz="0" w:space="0" w:color="auto"/>
                                            <w:left w:val="none" w:sz="0" w:space="0" w:color="auto"/>
                                            <w:bottom w:val="none" w:sz="0" w:space="0" w:color="auto"/>
                                            <w:right w:val="none" w:sz="0" w:space="0" w:color="auto"/>
                                          </w:divBdr>
                                          <w:divsChild>
                                            <w:div w:id="187315107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67275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8356630">
                                                      <w:marLeft w:val="0"/>
                                                      <w:marRight w:val="0"/>
                                                      <w:marTop w:val="0"/>
                                                      <w:marBottom w:val="0"/>
                                                      <w:divBdr>
                                                        <w:top w:val="none" w:sz="0" w:space="0" w:color="auto"/>
                                                        <w:left w:val="none" w:sz="0" w:space="0" w:color="auto"/>
                                                        <w:bottom w:val="none" w:sz="0" w:space="0" w:color="auto"/>
                                                        <w:right w:val="none" w:sz="0" w:space="0" w:color="auto"/>
                                                      </w:divBdr>
                                                      <w:divsChild>
                                                        <w:div w:id="15617429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1114842">
                                                      <w:marLeft w:val="0"/>
                                                      <w:marRight w:val="0"/>
                                                      <w:marTop w:val="0"/>
                                                      <w:marBottom w:val="0"/>
                                                      <w:divBdr>
                                                        <w:top w:val="none" w:sz="0" w:space="0" w:color="auto"/>
                                                        <w:left w:val="none" w:sz="0" w:space="0" w:color="auto"/>
                                                        <w:bottom w:val="none" w:sz="0" w:space="0" w:color="auto"/>
                                                        <w:right w:val="none" w:sz="0" w:space="0" w:color="auto"/>
                                                      </w:divBdr>
                                                      <w:divsChild>
                                                        <w:div w:id="487399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3417005">
                                                      <w:marLeft w:val="0"/>
                                                      <w:marRight w:val="0"/>
                                                      <w:marTop w:val="0"/>
                                                      <w:marBottom w:val="0"/>
                                                      <w:divBdr>
                                                        <w:top w:val="none" w:sz="0" w:space="0" w:color="auto"/>
                                                        <w:left w:val="none" w:sz="0" w:space="0" w:color="auto"/>
                                                        <w:bottom w:val="none" w:sz="0" w:space="0" w:color="auto"/>
                                                        <w:right w:val="none" w:sz="0" w:space="0" w:color="auto"/>
                                                      </w:divBdr>
                                                      <w:divsChild>
                                                        <w:div w:id="13130988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1348670">
                                                      <w:marLeft w:val="0"/>
                                                      <w:marRight w:val="0"/>
                                                      <w:marTop w:val="0"/>
                                                      <w:marBottom w:val="0"/>
                                                      <w:divBdr>
                                                        <w:top w:val="none" w:sz="0" w:space="0" w:color="auto"/>
                                                        <w:left w:val="none" w:sz="0" w:space="0" w:color="auto"/>
                                                        <w:bottom w:val="none" w:sz="0" w:space="0" w:color="auto"/>
                                                        <w:right w:val="none" w:sz="0" w:space="0" w:color="auto"/>
                                                      </w:divBdr>
                                                      <w:divsChild>
                                                        <w:div w:id="17235599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2889456">
                                                      <w:marLeft w:val="0"/>
                                                      <w:marRight w:val="0"/>
                                                      <w:marTop w:val="0"/>
                                                      <w:marBottom w:val="0"/>
                                                      <w:divBdr>
                                                        <w:top w:val="none" w:sz="0" w:space="0" w:color="auto"/>
                                                        <w:left w:val="none" w:sz="0" w:space="0" w:color="auto"/>
                                                        <w:bottom w:val="none" w:sz="0" w:space="0" w:color="auto"/>
                                                        <w:right w:val="none" w:sz="0" w:space="0" w:color="auto"/>
                                                      </w:divBdr>
                                                      <w:divsChild>
                                                        <w:div w:id="17019748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3172856">
                                                      <w:marLeft w:val="0"/>
                                                      <w:marRight w:val="0"/>
                                                      <w:marTop w:val="0"/>
                                                      <w:marBottom w:val="0"/>
                                                      <w:divBdr>
                                                        <w:top w:val="none" w:sz="0" w:space="0" w:color="auto"/>
                                                        <w:left w:val="none" w:sz="0" w:space="0" w:color="auto"/>
                                                        <w:bottom w:val="none" w:sz="0" w:space="0" w:color="auto"/>
                                                        <w:right w:val="none" w:sz="0" w:space="0" w:color="auto"/>
                                                      </w:divBdr>
                                                      <w:divsChild>
                                                        <w:div w:id="3841860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2409383">
                                                      <w:marLeft w:val="0"/>
                                                      <w:marRight w:val="0"/>
                                                      <w:marTop w:val="0"/>
                                                      <w:marBottom w:val="0"/>
                                                      <w:divBdr>
                                                        <w:top w:val="none" w:sz="0" w:space="0" w:color="auto"/>
                                                        <w:left w:val="none" w:sz="0" w:space="0" w:color="auto"/>
                                                        <w:bottom w:val="none" w:sz="0" w:space="0" w:color="auto"/>
                                                        <w:right w:val="none" w:sz="0" w:space="0" w:color="auto"/>
                                                      </w:divBdr>
                                                      <w:divsChild>
                                                        <w:div w:id="16921473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49927570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5177276">
                                                      <w:marLeft w:val="0"/>
                                                      <w:marRight w:val="0"/>
                                                      <w:marTop w:val="0"/>
                                                      <w:marBottom w:val="0"/>
                                                      <w:divBdr>
                                                        <w:top w:val="none" w:sz="0" w:space="0" w:color="auto"/>
                                                        <w:left w:val="none" w:sz="0" w:space="0" w:color="auto"/>
                                                        <w:bottom w:val="none" w:sz="0" w:space="0" w:color="auto"/>
                                                        <w:right w:val="none" w:sz="0" w:space="0" w:color="auto"/>
                                                      </w:divBdr>
                                                      <w:divsChild>
                                                        <w:div w:id="773350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3164516">
                                                      <w:marLeft w:val="0"/>
                                                      <w:marRight w:val="0"/>
                                                      <w:marTop w:val="0"/>
                                                      <w:marBottom w:val="0"/>
                                                      <w:divBdr>
                                                        <w:top w:val="none" w:sz="0" w:space="0" w:color="auto"/>
                                                        <w:left w:val="none" w:sz="0" w:space="0" w:color="auto"/>
                                                        <w:bottom w:val="none" w:sz="0" w:space="0" w:color="auto"/>
                                                        <w:right w:val="none" w:sz="0" w:space="0" w:color="auto"/>
                                                      </w:divBdr>
                                                      <w:divsChild>
                                                        <w:div w:id="181668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9254502">
                                                      <w:marLeft w:val="0"/>
                                                      <w:marRight w:val="0"/>
                                                      <w:marTop w:val="0"/>
                                                      <w:marBottom w:val="0"/>
                                                      <w:divBdr>
                                                        <w:top w:val="none" w:sz="0" w:space="0" w:color="auto"/>
                                                        <w:left w:val="none" w:sz="0" w:space="0" w:color="auto"/>
                                                        <w:bottom w:val="none" w:sz="0" w:space="0" w:color="auto"/>
                                                        <w:right w:val="none" w:sz="0" w:space="0" w:color="auto"/>
                                                      </w:divBdr>
                                                      <w:divsChild>
                                                        <w:div w:id="11197622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475835225">
                                                  <w:marLeft w:val="0"/>
                                                  <w:marRight w:val="0"/>
                                                  <w:marTop w:val="0"/>
                                                  <w:marBottom w:val="0"/>
                                                  <w:divBdr>
                                                    <w:top w:val="none" w:sz="0" w:space="0" w:color="auto"/>
                                                    <w:left w:val="none" w:sz="0" w:space="0" w:color="auto"/>
                                                    <w:bottom w:val="none" w:sz="0" w:space="0" w:color="auto"/>
                                                    <w:right w:val="none" w:sz="0" w:space="0" w:color="auto"/>
                                                  </w:divBdr>
                                                  <w:divsChild>
                                                    <w:div w:id="780421988">
                                                      <w:marLeft w:val="0"/>
                                                      <w:marRight w:val="0"/>
                                                      <w:marTop w:val="0"/>
                                                      <w:marBottom w:val="0"/>
                                                      <w:divBdr>
                                                        <w:top w:val="none" w:sz="0" w:space="0" w:color="auto"/>
                                                        <w:left w:val="none" w:sz="0" w:space="0" w:color="auto"/>
                                                        <w:bottom w:val="none" w:sz="0" w:space="0" w:color="auto"/>
                                                        <w:right w:val="none" w:sz="0" w:space="0" w:color="auto"/>
                                                      </w:divBdr>
                                                      <w:divsChild>
                                                        <w:div w:id="2094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523619">
      <w:bodyDiv w:val="1"/>
      <w:marLeft w:val="0"/>
      <w:marRight w:val="0"/>
      <w:marTop w:val="0"/>
      <w:marBottom w:val="0"/>
      <w:divBdr>
        <w:top w:val="none" w:sz="0" w:space="0" w:color="auto"/>
        <w:left w:val="none" w:sz="0" w:space="0" w:color="auto"/>
        <w:bottom w:val="none" w:sz="0" w:space="0" w:color="auto"/>
        <w:right w:val="none" w:sz="0" w:space="0" w:color="auto"/>
      </w:divBdr>
    </w:div>
    <w:div w:id="1228223643">
      <w:bodyDiv w:val="1"/>
      <w:marLeft w:val="0"/>
      <w:marRight w:val="0"/>
      <w:marTop w:val="0"/>
      <w:marBottom w:val="0"/>
      <w:divBdr>
        <w:top w:val="none" w:sz="0" w:space="0" w:color="auto"/>
        <w:left w:val="none" w:sz="0" w:space="0" w:color="auto"/>
        <w:bottom w:val="none" w:sz="0" w:space="0" w:color="auto"/>
        <w:right w:val="none" w:sz="0" w:space="0" w:color="auto"/>
      </w:divBdr>
    </w:div>
    <w:div w:id="1228611657">
      <w:bodyDiv w:val="1"/>
      <w:marLeft w:val="0"/>
      <w:marRight w:val="0"/>
      <w:marTop w:val="0"/>
      <w:marBottom w:val="0"/>
      <w:divBdr>
        <w:top w:val="none" w:sz="0" w:space="0" w:color="auto"/>
        <w:left w:val="none" w:sz="0" w:space="0" w:color="auto"/>
        <w:bottom w:val="none" w:sz="0" w:space="0" w:color="auto"/>
        <w:right w:val="none" w:sz="0" w:space="0" w:color="auto"/>
      </w:divBdr>
    </w:div>
    <w:div w:id="1234505219">
      <w:bodyDiv w:val="1"/>
      <w:marLeft w:val="0"/>
      <w:marRight w:val="0"/>
      <w:marTop w:val="0"/>
      <w:marBottom w:val="0"/>
      <w:divBdr>
        <w:top w:val="none" w:sz="0" w:space="0" w:color="auto"/>
        <w:left w:val="none" w:sz="0" w:space="0" w:color="auto"/>
        <w:bottom w:val="none" w:sz="0" w:space="0" w:color="auto"/>
        <w:right w:val="none" w:sz="0" w:space="0" w:color="auto"/>
      </w:divBdr>
      <w:divsChild>
        <w:div w:id="2029718577">
          <w:marLeft w:val="0"/>
          <w:marRight w:val="0"/>
          <w:marTop w:val="0"/>
          <w:marBottom w:val="0"/>
          <w:divBdr>
            <w:top w:val="none" w:sz="0" w:space="0" w:color="auto"/>
            <w:left w:val="none" w:sz="0" w:space="0" w:color="auto"/>
            <w:bottom w:val="none" w:sz="0" w:space="0" w:color="auto"/>
            <w:right w:val="none" w:sz="0" w:space="0" w:color="auto"/>
          </w:divBdr>
          <w:divsChild>
            <w:div w:id="1848330301">
              <w:marLeft w:val="0"/>
              <w:marRight w:val="0"/>
              <w:marTop w:val="0"/>
              <w:marBottom w:val="0"/>
              <w:divBdr>
                <w:top w:val="none" w:sz="0" w:space="0" w:color="auto"/>
                <w:left w:val="none" w:sz="0" w:space="0" w:color="auto"/>
                <w:bottom w:val="none" w:sz="0" w:space="0" w:color="auto"/>
                <w:right w:val="none" w:sz="0" w:space="0" w:color="auto"/>
              </w:divBdr>
              <w:divsChild>
                <w:div w:id="221602993">
                  <w:marLeft w:val="0"/>
                  <w:marRight w:val="0"/>
                  <w:marTop w:val="0"/>
                  <w:marBottom w:val="0"/>
                  <w:divBdr>
                    <w:top w:val="none" w:sz="0" w:space="0" w:color="auto"/>
                    <w:left w:val="none" w:sz="0" w:space="0" w:color="auto"/>
                    <w:bottom w:val="none" w:sz="0" w:space="0" w:color="auto"/>
                    <w:right w:val="none" w:sz="0" w:space="0" w:color="auto"/>
                  </w:divBdr>
                  <w:divsChild>
                    <w:div w:id="575289218">
                      <w:marLeft w:val="0"/>
                      <w:marRight w:val="0"/>
                      <w:marTop w:val="0"/>
                      <w:marBottom w:val="0"/>
                      <w:divBdr>
                        <w:top w:val="none" w:sz="0" w:space="0" w:color="auto"/>
                        <w:left w:val="none" w:sz="0" w:space="0" w:color="auto"/>
                        <w:bottom w:val="none" w:sz="0" w:space="0" w:color="auto"/>
                        <w:right w:val="none" w:sz="0" w:space="0" w:color="auto"/>
                      </w:divBdr>
                      <w:divsChild>
                        <w:div w:id="944773793">
                          <w:marLeft w:val="0"/>
                          <w:marRight w:val="0"/>
                          <w:marTop w:val="15"/>
                          <w:marBottom w:val="0"/>
                          <w:divBdr>
                            <w:top w:val="none" w:sz="0" w:space="0" w:color="auto"/>
                            <w:left w:val="none" w:sz="0" w:space="0" w:color="auto"/>
                            <w:bottom w:val="none" w:sz="0" w:space="0" w:color="auto"/>
                            <w:right w:val="none" w:sz="0" w:space="0" w:color="auto"/>
                          </w:divBdr>
                          <w:divsChild>
                            <w:div w:id="1133594941">
                              <w:marLeft w:val="0"/>
                              <w:marRight w:val="0"/>
                              <w:marTop w:val="0"/>
                              <w:marBottom w:val="0"/>
                              <w:divBdr>
                                <w:top w:val="none" w:sz="0" w:space="0" w:color="auto"/>
                                <w:left w:val="none" w:sz="0" w:space="0" w:color="auto"/>
                                <w:bottom w:val="none" w:sz="0" w:space="0" w:color="auto"/>
                                <w:right w:val="none" w:sz="0" w:space="0" w:color="auto"/>
                              </w:divBdr>
                              <w:divsChild>
                                <w:div w:id="471214864">
                                  <w:marLeft w:val="0"/>
                                  <w:marRight w:val="0"/>
                                  <w:marTop w:val="0"/>
                                  <w:marBottom w:val="0"/>
                                  <w:divBdr>
                                    <w:top w:val="none" w:sz="0" w:space="0" w:color="auto"/>
                                    <w:left w:val="none" w:sz="0" w:space="0" w:color="auto"/>
                                    <w:bottom w:val="none" w:sz="0" w:space="0" w:color="auto"/>
                                    <w:right w:val="none" w:sz="0" w:space="0" w:color="auto"/>
                                  </w:divBdr>
                                </w:div>
                                <w:div w:id="7020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8176">
      <w:bodyDiv w:val="1"/>
      <w:marLeft w:val="0"/>
      <w:marRight w:val="0"/>
      <w:marTop w:val="0"/>
      <w:marBottom w:val="0"/>
      <w:divBdr>
        <w:top w:val="none" w:sz="0" w:space="0" w:color="auto"/>
        <w:left w:val="none" w:sz="0" w:space="0" w:color="auto"/>
        <w:bottom w:val="none" w:sz="0" w:space="0" w:color="auto"/>
        <w:right w:val="none" w:sz="0" w:space="0" w:color="auto"/>
      </w:divBdr>
    </w:div>
    <w:div w:id="1245262756">
      <w:bodyDiv w:val="1"/>
      <w:marLeft w:val="0"/>
      <w:marRight w:val="0"/>
      <w:marTop w:val="0"/>
      <w:marBottom w:val="0"/>
      <w:divBdr>
        <w:top w:val="none" w:sz="0" w:space="0" w:color="auto"/>
        <w:left w:val="none" w:sz="0" w:space="0" w:color="auto"/>
        <w:bottom w:val="none" w:sz="0" w:space="0" w:color="auto"/>
        <w:right w:val="none" w:sz="0" w:space="0" w:color="auto"/>
      </w:divBdr>
    </w:div>
    <w:div w:id="1253277181">
      <w:bodyDiv w:val="1"/>
      <w:marLeft w:val="0"/>
      <w:marRight w:val="0"/>
      <w:marTop w:val="0"/>
      <w:marBottom w:val="0"/>
      <w:divBdr>
        <w:top w:val="none" w:sz="0" w:space="0" w:color="auto"/>
        <w:left w:val="none" w:sz="0" w:space="0" w:color="auto"/>
        <w:bottom w:val="none" w:sz="0" w:space="0" w:color="auto"/>
        <w:right w:val="none" w:sz="0" w:space="0" w:color="auto"/>
      </w:divBdr>
      <w:divsChild>
        <w:div w:id="166212289">
          <w:marLeft w:val="0"/>
          <w:marRight w:val="0"/>
          <w:marTop w:val="0"/>
          <w:marBottom w:val="0"/>
          <w:divBdr>
            <w:top w:val="none" w:sz="0" w:space="0" w:color="auto"/>
            <w:left w:val="none" w:sz="0" w:space="0" w:color="auto"/>
            <w:bottom w:val="none" w:sz="0" w:space="0" w:color="auto"/>
            <w:right w:val="none" w:sz="0" w:space="0" w:color="auto"/>
          </w:divBdr>
          <w:divsChild>
            <w:div w:id="425227802">
              <w:marLeft w:val="0"/>
              <w:marRight w:val="0"/>
              <w:marTop w:val="0"/>
              <w:marBottom w:val="0"/>
              <w:divBdr>
                <w:top w:val="none" w:sz="0" w:space="0" w:color="auto"/>
                <w:left w:val="none" w:sz="0" w:space="0" w:color="auto"/>
                <w:bottom w:val="none" w:sz="0" w:space="0" w:color="auto"/>
                <w:right w:val="none" w:sz="0" w:space="0" w:color="auto"/>
              </w:divBdr>
            </w:div>
            <w:div w:id="1932084616">
              <w:marLeft w:val="0"/>
              <w:marRight w:val="0"/>
              <w:marTop w:val="0"/>
              <w:marBottom w:val="0"/>
              <w:divBdr>
                <w:top w:val="none" w:sz="0" w:space="0" w:color="auto"/>
                <w:left w:val="none" w:sz="0" w:space="0" w:color="auto"/>
                <w:bottom w:val="none" w:sz="0" w:space="0" w:color="auto"/>
                <w:right w:val="none" w:sz="0" w:space="0" w:color="auto"/>
              </w:divBdr>
            </w:div>
          </w:divsChild>
        </w:div>
        <w:div w:id="525363189">
          <w:marLeft w:val="0"/>
          <w:marRight w:val="0"/>
          <w:marTop w:val="0"/>
          <w:marBottom w:val="0"/>
          <w:divBdr>
            <w:top w:val="none" w:sz="0" w:space="0" w:color="auto"/>
            <w:left w:val="none" w:sz="0" w:space="0" w:color="auto"/>
            <w:bottom w:val="none" w:sz="0" w:space="0" w:color="auto"/>
            <w:right w:val="none" w:sz="0" w:space="0" w:color="auto"/>
          </w:divBdr>
          <w:divsChild>
            <w:div w:id="55980293">
              <w:marLeft w:val="0"/>
              <w:marRight w:val="0"/>
              <w:marTop w:val="0"/>
              <w:marBottom w:val="0"/>
              <w:divBdr>
                <w:top w:val="none" w:sz="0" w:space="0" w:color="auto"/>
                <w:left w:val="none" w:sz="0" w:space="0" w:color="auto"/>
                <w:bottom w:val="none" w:sz="0" w:space="0" w:color="auto"/>
                <w:right w:val="none" w:sz="0" w:space="0" w:color="auto"/>
              </w:divBdr>
            </w:div>
            <w:div w:id="137235970">
              <w:marLeft w:val="0"/>
              <w:marRight w:val="0"/>
              <w:marTop w:val="0"/>
              <w:marBottom w:val="0"/>
              <w:divBdr>
                <w:top w:val="none" w:sz="0" w:space="0" w:color="auto"/>
                <w:left w:val="none" w:sz="0" w:space="0" w:color="auto"/>
                <w:bottom w:val="none" w:sz="0" w:space="0" w:color="auto"/>
                <w:right w:val="none" w:sz="0" w:space="0" w:color="auto"/>
              </w:divBdr>
            </w:div>
            <w:div w:id="304042752">
              <w:marLeft w:val="0"/>
              <w:marRight w:val="0"/>
              <w:marTop w:val="0"/>
              <w:marBottom w:val="0"/>
              <w:divBdr>
                <w:top w:val="none" w:sz="0" w:space="0" w:color="auto"/>
                <w:left w:val="none" w:sz="0" w:space="0" w:color="auto"/>
                <w:bottom w:val="none" w:sz="0" w:space="0" w:color="auto"/>
                <w:right w:val="none" w:sz="0" w:space="0" w:color="auto"/>
              </w:divBdr>
            </w:div>
            <w:div w:id="360472710">
              <w:marLeft w:val="0"/>
              <w:marRight w:val="0"/>
              <w:marTop w:val="0"/>
              <w:marBottom w:val="0"/>
              <w:divBdr>
                <w:top w:val="none" w:sz="0" w:space="0" w:color="auto"/>
                <w:left w:val="none" w:sz="0" w:space="0" w:color="auto"/>
                <w:bottom w:val="none" w:sz="0" w:space="0" w:color="auto"/>
                <w:right w:val="none" w:sz="0" w:space="0" w:color="auto"/>
              </w:divBdr>
            </w:div>
            <w:div w:id="491481961">
              <w:marLeft w:val="0"/>
              <w:marRight w:val="0"/>
              <w:marTop w:val="0"/>
              <w:marBottom w:val="0"/>
              <w:divBdr>
                <w:top w:val="none" w:sz="0" w:space="0" w:color="auto"/>
                <w:left w:val="none" w:sz="0" w:space="0" w:color="auto"/>
                <w:bottom w:val="none" w:sz="0" w:space="0" w:color="auto"/>
                <w:right w:val="none" w:sz="0" w:space="0" w:color="auto"/>
              </w:divBdr>
            </w:div>
            <w:div w:id="567497853">
              <w:marLeft w:val="0"/>
              <w:marRight w:val="0"/>
              <w:marTop w:val="0"/>
              <w:marBottom w:val="0"/>
              <w:divBdr>
                <w:top w:val="none" w:sz="0" w:space="0" w:color="auto"/>
                <w:left w:val="none" w:sz="0" w:space="0" w:color="auto"/>
                <w:bottom w:val="none" w:sz="0" w:space="0" w:color="auto"/>
                <w:right w:val="none" w:sz="0" w:space="0" w:color="auto"/>
              </w:divBdr>
            </w:div>
            <w:div w:id="582837190">
              <w:marLeft w:val="0"/>
              <w:marRight w:val="0"/>
              <w:marTop w:val="0"/>
              <w:marBottom w:val="0"/>
              <w:divBdr>
                <w:top w:val="none" w:sz="0" w:space="0" w:color="auto"/>
                <w:left w:val="none" w:sz="0" w:space="0" w:color="auto"/>
                <w:bottom w:val="none" w:sz="0" w:space="0" w:color="auto"/>
                <w:right w:val="none" w:sz="0" w:space="0" w:color="auto"/>
              </w:divBdr>
            </w:div>
            <w:div w:id="662783048">
              <w:marLeft w:val="0"/>
              <w:marRight w:val="0"/>
              <w:marTop w:val="0"/>
              <w:marBottom w:val="0"/>
              <w:divBdr>
                <w:top w:val="none" w:sz="0" w:space="0" w:color="auto"/>
                <w:left w:val="none" w:sz="0" w:space="0" w:color="auto"/>
                <w:bottom w:val="none" w:sz="0" w:space="0" w:color="auto"/>
                <w:right w:val="none" w:sz="0" w:space="0" w:color="auto"/>
              </w:divBdr>
            </w:div>
            <w:div w:id="711074940">
              <w:marLeft w:val="0"/>
              <w:marRight w:val="0"/>
              <w:marTop w:val="0"/>
              <w:marBottom w:val="0"/>
              <w:divBdr>
                <w:top w:val="none" w:sz="0" w:space="0" w:color="auto"/>
                <w:left w:val="none" w:sz="0" w:space="0" w:color="auto"/>
                <w:bottom w:val="none" w:sz="0" w:space="0" w:color="auto"/>
                <w:right w:val="none" w:sz="0" w:space="0" w:color="auto"/>
              </w:divBdr>
            </w:div>
            <w:div w:id="723867787">
              <w:marLeft w:val="0"/>
              <w:marRight w:val="0"/>
              <w:marTop w:val="0"/>
              <w:marBottom w:val="0"/>
              <w:divBdr>
                <w:top w:val="none" w:sz="0" w:space="0" w:color="auto"/>
                <w:left w:val="none" w:sz="0" w:space="0" w:color="auto"/>
                <w:bottom w:val="none" w:sz="0" w:space="0" w:color="auto"/>
                <w:right w:val="none" w:sz="0" w:space="0" w:color="auto"/>
              </w:divBdr>
            </w:div>
            <w:div w:id="752971804">
              <w:marLeft w:val="0"/>
              <w:marRight w:val="0"/>
              <w:marTop w:val="0"/>
              <w:marBottom w:val="0"/>
              <w:divBdr>
                <w:top w:val="none" w:sz="0" w:space="0" w:color="auto"/>
                <w:left w:val="none" w:sz="0" w:space="0" w:color="auto"/>
                <w:bottom w:val="none" w:sz="0" w:space="0" w:color="auto"/>
                <w:right w:val="none" w:sz="0" w:space="0" w:color="auto"/>
              </w:divBdr>
            </w:div>
            <w:div w:id="756443184">
              <w:marLeft w:val="0"/>
              <w:marRight w:val="0"/>
              <w:marTop w:val="0"/>
              <w:marBottom w:val="0"/>
              <w:divBdr>
                <w:top w:val="none" w:sz="0" w:space="0" w:color="auto"/>
                <w:left w:val="none" w:sz="0" w:space="0" w:color="auto"/>
                <w:bottom w:val="none" w:sz="0" w:space="0" w:color="auto"/>
                <w:right w:val="none" w:sz="0" w:space="0" w:color="auto"/>
              </w:divBdr>
            </w:div>
            <w:div w:id="761953503">
              <w:marLeft w:val="0"/>
              <w:marRight w:val="0"/>
              <w:marTop w:val="0"/>
              <w:marBottom w:val="0"/>
              <w:divBdr>
                <w:top w:val="none" w:sz="0" w:space="0" w:color="auto"/>
                <w:left w:val="none" w:sz="0" w:space="0" w:color="auto"/>
                <w:bottom w:val="none" w:sz="0" w:space="0" w:color="auto"/>
                <w:right w:val="none" w:sz="0" w:space="0" w:color="auto"/>
              </w:divBdr>
            </w:div>
            <w:div w:id="820852618">
              <w:marLeft w:val="0"/>
              <w:marRight w:val="0"/>
              <w:marTop w:val="0"/>
              <w:marBottom w:val="0"/>
              <w:divBdr>
                <w:top w:val="none" w:sz="0" w:space="0" w:color="auto"/>
                <w:left w:val="none" w:sz="0" w:space="0" w:color="auto"/>
                <w:bottom w:val="none" w:sz="0" w:space="0" w:color="auto"/>
                <w:right w:val="none" w:sz="0" w:space="0" w:color="auto"/>
              </w:divBdr>
            </w:div>
            <w:div w:id="840512380">
              <w:marLeft w:val="0"/>
              <w:marRight w:val="0"/>
              <w:marTop w:val="0"/>
              <w:marBottom w:val="0"/>
              <w:divBdr>
                <w:top w:val="none" w:sz="0" w:space="0" w:color="auto"/>
                <w:left w:val="none" w:sz="0" w:space="0" w:color="auto"/>
                <w:bottom w:val="none" w:sz="0" w:space="0" w:color="auto"/>
                <w:right w:val="none" w:sz="0" w:space="0" w:color="auto"/>
              </w:divBdr>
            </w:div>
            <w:div w:id="920021932">
              <w:marLeft w:val="0"/>
              <w:marRight w:val="0"/>
              <w:marTop w:val="0"/>
              <w:marBottom w:val="0"/>
              <w:divBdr>
                <w:top w:val="none" w:sz="0" w:space="0" w:color="auto"/>
                <w:left w:val="none" w:sz="0" w:space="0" w:color="auto"/>
                <w:bottom w:val="none" w:sz="0" w:space="0" w:color="auto"/>
                <w:right w:val="none" w:sz="0" w:space="0" w:color="auto"/>
              </w:divBdr>
            </w:div>
            <w:div w:id="931546342">
              <w:marLeft w:val="0"/>
              <w:marRight w:val="0"/>
              <w:marTop w:val="0"/>
              <w:marBottom w:val="0"/>
              <w:divBdr>
                <w:top w:val="none" w:sz="0" w:space="0" w:color="auto"/>
                <w:left w:val="none" w:sz="0" w:space="0" w:color="auto"/>
                <w:bottom w:val="none" w:sz="0" w:space="0" w:color="auto"/>
                <w:right w:val="none" w:sz="0" w:space="0" w:color="auto"/>
              </w:divBdr>
            </w:div>
            <w:div w:id="1031607179">
              <w:marLeft w:val="0"/>
              <w:marRight w:val="0"/>
              <w:marTop w:val="0"/>
              <w:marBottom w:val="0"/>
              <w:divBdr>
                <w:top w:val="none" w:sz="0" w:space="0" w:color="auto"/>
                <w:left w:val="none" w:sz="0" w:space="0" w:color="auto"/>
                <w:bottom w:val="none" w:sz="0" w:space="0" w:color="auto"/>
                <w:right w:val="none" w:sz="0" w:space="0" w:color="auto"/>
              </w:divBdr>
            </w:div>
            <w:div w:id="1128164863">
              <w:marLeft w:val="0"/>
              <w:marRight w:val="0"/>
              <w:marTop w:val="0"/>
              <w:marBottom w:val="0"/>
              <w:divBdr>
                <w:top w:val="none" w:sz="0" w:space="0" w:color="auto"/>
                <w:left w:val="none" w:sz="0" w:space="0" w:color="auto"/>
                <w:bottom w:val="none" w:sz="0" w:space="0" w:color="auto"/>
                <w:right w:val="none" w:sz="0" w:space="0" w:color="auto"/>
              </w:divBdr>
            </w:div>
            <w:div w:id="1131443072">
              <w:marLeft w:val="0"/>
              <w:marRight w:val="0"/>
              <w:marTop w:val="0"/>
              <w:marBottom w:val="0"/>
              <w:divBdr>
                <w:top w:val="none" w:sz="0" w:space="0" w:color="auto"/>
                <w:left w:val="none" w:sz="0" w:space="0" w:color="auto"/>
                <w:bottom w:val="none" w:sz="0" w:space="0" w:color="auto"/>
                <w:right w:val="none" w:sz="0" w:space="0" w:color="auto"/>
              </w:divBdr>
            </w:div>
            <w:div w:id="1146507044">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210343351">
              <w:marLeft w:val="0"/>
              <w:marRight w:val="0"/>
              <w:marTop w:val="0"/>
              <w:marBottom w:val="0"/>
              <w:divBdr>
                <w:top w:val="none" w:sz="0" w:space="0" w:color="auto"/>
                <w:left w:val="none" w:sz="0" w:space="0" w:color="auto"/>
                <w:bottom w:val="none" w:sz="0" w:space="0" w:color="auto"/>
                <w:right w:val="none" w:sz="0" w:space="0" w:color="auto"/>
              </w:divBdr>
            </w:div>
            <w:div w:id="1244218867">
              <w:marLeft w:val="0"/>
              <w:marRight w:val="0"/>
              <w:marTop w:val="0"/>
              <w:marBottom w:val="0"/>
              <w:divBdr>
                <w:top w:val="none" w:sz="0" w:space="0" w:color="auto"/>
                <w:left w:val="none" w:sz="0" w:space="0" w:color="auto"/>
                <w:bottom w:val="none" w:sz="0" w:space="0" w:color="auto"/>
                <w:right w:val="none" w:sz="0" w:space="0" w:color="auto"/>
              </w:divBdr>
            </w:div>
            <w:div w:id="1245144691">
              <w:marLeft w:val="0"/>
              <w:marRight w:val="0"/>
              <w:marTop w:val="0"/>
              <w:marBottom w:val="0"/>
              <w:divBdr>
                <w:top w:val="none" w:sz="0" w:space="0" w:color="auto"/>
                <w:left w:val="none" w:sz="0" w:space="0" w:color="auto"/>
                <w:bottom w:val="none" w:sz="0" w:space="0" w:color="auto"/>
                <w:right w:val="none" w:sz="0" w:space="0" w:color="auto"/>
              </w:divBdr>
            </w:div>
            <w:div w:id="1253396324">
              <w:marLeft w:val="0"/>
              <w:marRight w:val="0"/>
              <w:marTop w:val="0"/>
              <w:marBottom w:val="0"/>
              <w:divBdr>
                <w:top w:val="none" w:sz="0" w:space="0" w:color="auto"/>
                <w:left w:val="none" w:sz="0" w:space="0" w:color="auto"/>
                <w:bottom w:val="none" w:sz="0" w:space="0" w:color="auto"/>
                <w:right w:val="none" w:sz="0" w:space="0" w:color="auto"/>
              </w:divBdr>
            </w:div>
            <w:div w:id="1298997949">
              <w:marLeft w:val="0"/>
              <w:marRight w:val="0"/>
              <w:marTop w:val="0"/>
              <w:marBottom w:val="0"/>
              <w:divBdr>
                <w:top w:val="none" w:sz="0" w:space="0" w:color="auto"/>
                <w:left w:val="none" w:sz="0" w:space="0" w:color="auto"/>
                <w:bottom w:val="none" w:sz="0" w:space="0" w:color="auto"/>
                <w:right w:val="none" w:sz="0" w:space="0" w:color="auto"/>
              </w:divBdr>
            </w:div>
            <w:div w:id="1303727455">
              <w:marLeft w:val="0"/>
              <w:marRight w:val="0"/>
              <w:marTop w:val="0"/>
              <w:marBottom w:val="0"/>
              <w:divBdr>
                <w:top w:val="none" w:sz="0" w:space="0" w:color="auto"/>
                <w:left w:val="none" w:sz="0" w:space="0" w:color="auto"/>
                <w:bottom w:val="none" w:sz="0" w:space="0" w:color="auto"/>
                <w:right w:val="none" w:sz="0" w:space="0" w:color="auto"/>
              </w:divBdr>
            </w:div>
            <w:div w:id="1316450140">
              <w:marLeft w:val="0"/>
              <w:marRight w:val="0"/>
              <w:marTop w:val="0"/>
              <w:marBottom w:val="0"/>
              <w:divBdr>
                <w:top w:val="none" w:sz="0" w:space="0" w:color="auto"/>
                <w:left w:val="none" w:sz="0" w:space="0" w:color="auto"/>
                <w:bottom w:val="none" w:sz="0" w:space="0" w:color="auto"/>
                <w:right w:val="none" w:sz="0" w:space="0" w:color="auto"/>
              </w:divBdr>
            </w:div>
            <w:div w:id="1335958773">
              <w:marLeft w:val="0"/>
              <w:marRight w:val="0"/>
              <w:marTop w:val="0"/>
              <w:marBottom w:val="0"/>
              <w:divBdr>
                <w:top w:val="none" w:sz="0" w:space="0" w:color="auto"/>
                <w:left w:val="none" w:sz="0" w:space="0" w:color="auto"/>
                <w:bottom w:val="none" w:sz="0" w:space="0" w:color="auto"/>
                <w:right w:val="none" w:sz="0" w:space="0" w:color="auto"/>
              </w:divBdr>
            </w:div>
            <w:div w:id="1436513824">
              <w:marLeft w:val="0"/>
              <w:marRight w:val="0"/>
              <w:marTop w:val="0"/>
              <w:marBottom w:val="0"/>
              <w:divBdr>
                <w:top w:val="none" w:sz="0" w:space="0" w:color="auto"/>
                <w:left w:val="none" w:sz="0" w:space="0" w:color="auto"/>
                <w:bottom w:val="none" w:sz="0" w:space="0" w:color="auto"/>
                <w:right w:val="none" w:sz="0" w:space="0" w:color="auto"/>
              </w:divBdr>
            </w:div>
            <w:div w:id="1460417121">
              <w:marLeft w:val="0"/>
              <w:marRight w:val="0"/>
              <w:marTop w:val="0"/>
              <w:marBottom w:val="0"/>
              <w:divBdr>
                <w:top w:val="none" w:sz="0" w:space="0" w:color="auto"/>
                <w:left w:val="none" w:sz="0" w:space="0" w:color="auto"/>
                <w:bottom w:val="none" w:sz="0" w:space="0" w:color="auto"/>
                <w:right w:val="none" w:sz="0" w:space="0" w:color="auto"/>
              </w:divBdr>
            </w:div>
            <w:div w:id="1478448639">
              <w:marLeft w:val="0"/>
              <w:marRight w:val="0"/>
              <w:marTop w:val="0"/>
              <w:marBottom w:val="0"/>
              <w:divBdr>
                <w:top w:val="none" w:sz="0" w:space="0" w:color="auto"/>
                <w:left w:val="none" w:sz="0" w:space="0" w:color="auto"/>
                <w:bottom w:val="none" w:sz="0" w:space="0" w:color="auto"/>
                <w:right w:val="none" w:sz="0" w:space="0" w:color="auto"/>
              </w:divBdr>
            </w:div>
            <w:div w:id="1496263711">
              <w:marLeft w:val="0"/>
              <w:marRight w:val="0"/>
              <w:marTop w:val="0"/>
              <w:marBottom w:val="0"/>
              <w:divBdr>
                <w:top w:val="none" w:sz="0" w:space="0" w:color="auto"/>
                <w:left w:val="none" w:sz="0" w:space="0" w:color="auto"/>
                <w:bottom w:val="none" w:sz="0" w:space="0" w:color="auto"/>
                <w:right w:val="none" w:sz="0" w:space="0" w:color="auto"/>
              </w:divBdr>
            </w:div>
            <w:div w:id="1591238934">
              <w:marLeft w:val="0"/>
              <w:marRight w:val="0"/>
              <w:marTop w:val="0"/>
              <w:marBottom w:val="0"/>
              <w:divBdr>
                <w:top w:val="none" w:sz="0" w:space="0" w:color="auto"/>
                <w:left w:val="none" w:sz="0" w:space="0" w:color="auto"/>
                <w:bottom w:val="none" w:sz="0" w:space="0" w:color="auto"/>
                <w:right w:val="none" w:sz="0" w:space="0" w:color="auto"/>
              </w:divBdr>
            </w:div>
            <w:div w:id="1609385580">
              <w:marLeft w:val="0"/>
              <w:marRight w:val="0"/>
              <w:marTop w:val="0"/>
              <w:marBottom w:val="0"/>
              <w:divBdr>
                <w:top w:val="none" w:sz="0" w:space="0" w:color="auto"/>
                <w:left w:val="none" w:sz="0" w:space="0" w:color="auto"/>
                <w:bottom w:val="none" w:sz="0" w:space="0" w:color="auto"/>
                <w:right w:val="none" w:sz="0" w:space="0" w:color="auto"/>
              </w:divBdr>
            </w:div>
            <w:div w:id="1648585743">
              <w:marLeft w:val="0"/>
              <w:marRight w:val="0"/>
              <w:marTop w:val="0"/>
              <w:marBottom w:val="0"/>
              <w:divBdr>
                <w:top w:val="none" w:sz="0" w:space="0" w:color="auto"/>
                <w:left w:val="none" w:sz="0" w:space="0" w:color="auto"/>
                <w:bottom w:val="none" w:sz="0" w:space="0" w:color="auto"/>
                <w:right w:val="none" w:sz="0" w:space="0" w:color="auto"/>
              </w:divBdr>
            </w:div>
            <w:div w:id="1660845168">
              <w:marLeft w:val="0"/>
              <w:marRight w:val="0"/>
              <w:marTop w:val="0"/>
              <w:marBottom w:val="0"/>
              <w:divBdr>
                <w:top w:val="none" w:sz="0" w:space="0" w:color="auto"/>
                <w:left w:val="none" w:sz="0" w:space="0" w:color="auto"/>
                <w:bottom w:val="none" w:sz="0" w:space="0" w:color="auto"/>
                <w:right w:val="none" w:sz="0" w:space="0" w:color="auto"/>
              </w:divBdr>
            </w:div>
            <w:div w:id="1680349048">
              <w:marLeft w:val="0"/>
              <w:marRight w:val="0"/>
              <w:marTop w:val="0"/>
              <w:marBottom w:val="0"/>
              <w:divBdr>
                <w:top w:val="none" w:sz="0" w:space="0" w:color="auto"/>
                <w:left w:val="none" w:sz="0" w:space="0" w:color="auto"/>
                <w:bottom w:val="none" w:sz="0" w:space="0" w:color="auto"/>
                <w:right w:val="none" w:sz="0" w:space="0" w:color="auto"/>
              </w:divBdr>
            </w:div>
            <w:div w:id="1749233462">
              <w:marLeft w:val="0"/>
              <w:marRight w:val="0"/>
              <w:marTop w:val="0"/>
              <w:marBottom w:val="0"/>
              <w:divBdr>
                <w:top w:val="none" w:sz="0" w:space="0" w:color="auto"/>
                <w:left w:val="none" w:sz="0" w:space="0" w:color="auto"/>
                <w:bottom w:val="none" w:sz="0" w:space="0" w:color="auto"/>
                <w:right w:val="none" w:sz="0" w:space="0" w:color="auto"/>
              </w:divBdr>
            </w:div>
            <w:div w:id="1752695357">
              <w:marLeft w:val="0"/>
              <w:marRight w:val="0"/>
              <w:marTop w:val="0"/>
              <w:marBottom w:val="0"/>
              <w:divBdr>
                <w:top w:val="none" w:sz="0" w:space="0" w:color="auto"/>
                <w:left w:val="none" w:sz="0" w:space="0" w:color="auto"/>
                <w:bottom w:val="none" w:sz="0" w:space="0" w:color="auto"/>
                <w:right w:val="none" w:sz="0" w:space="0" w:color="auto"/>
              </w:divBdr>
            </w:div>
            <w:div w:id="1764911266">
              <w:marLeft w:val="0"/>
              <w:marRight w:val="0"/>
              <w:marTop w:val="0"/>
              <w:marBottom w:val="0"/>
              <w:divBdr>
                <w:top w:val="none" w:sz="0" w:space="0" w:color="auto"/>
                <w:left w:val="none" w:sz="0" w:space="0" w:color="auto"/>
                <w:bottom w:val="none" w:sz="0" w:space="0" w:color="auto"/>
                <w:right w:val="none" w:sz="0" w:space="0" w:color="auto"/>
              </w:divBdr>
            </w:div>
            <w:div w:id="1783258278">
              <w:marLeft w:val="0"/>
              <w:marRight w:val="0"/>
              <w:marTop w:val="0"/>
              <w:marBottom w:val="0"/>
              <w:divBdr>
                <w:top w:val="none" w:sz="0" w:space="0" w:color="auto"/>
                <w:left w:val="none" w:sz="0" w:space="0" w:color="auto"/>
                <w:bottom w:val="none" w:sz="0" w:space="0" w:color="auto"/>
                <w:right w:val="none" w:sz="0" w:space="0" w:color="auto"/>
              </w:divBdr>
            </w:div>
            <w:div w:id="1872301205">
              <w:marLeft w:val="0"/>
              <w:marRight w:val="0"/>
              <w:marTop w:val="0"/>
              <w:marBottom w:val="0"/>
              <w:divBdr>
                <w:top w:val="none" w:sz="0" w:space="0" w:color="auto"/>
                <w:left w:val="none" w:sz="0" w:space="0" w:color="auto"/>
                <w:bottom w:val="none" w:sz="0" w:space="0" w:color="auto"/>
                <w:right w:val="none" w:sz="0" w:space="0" w:color="auto"/>
              </w:divBdr>
            </w:div>
            <w:div w:id="1912344526">
              <w:marLeft w:val="0"/>
              <w:marRight w:val="0"/>
              <w:marTop w:val="0"/>
              <w:marBottom w:val="0"/>
              <w:divBdr>
                <w:top w:val="none" w:sz="0" w:space="0" w:color="auto"/>
                <w:left w:val="none" w:sz="0" w:space="0" w:color="auto"/>
                <w:bottom w:val="none" w:sz="0" w:space="0" w:color="auto"/>
                <w:right w:val="none" w:sz="0" w:space="0" w:color="auto"/>
              </w:divBdr>
            </w:div>
            <w:div w:id="1940018337">
              <w:marLeft w:val="0"/>
              <w:marRight w:val="0"/>
              <w:marTop w:val="0"/>
              <w:marBottom w:val="0"/>
              <w:divBdr>
                <w:top w:val="none" w:sz="0" w:space="0" w:color="auto"/>
                <w:left w:val="none" w:sz="0" w:space="0" w:color="auto"/>
                <w:bottom w:val="none" w:sz="0" w:space="0" w:color="auto"/>
                <w:right w:val="none" w:sz="0" w:space="0" w:color="auto"/>
              </w:divBdr>
            </w:div>
            <w:div w:id="1983850725">
              <w:marLeft w:val="0"/>
              <w:marRight w:val="0"/>
              <w:marTop w:val="0"/>
              <w:marBottom w:val="0"/>
              <w:divBdr>
                <w:top w:val="none" w:sz="0" w:space="0" w:color="auto"/>
                <w:left w:val="none" w:sz="0" w:space="0" w:color="auto"/>
                <w:bottom w:val="none" w:sz="0" w:space="0" w:color="auto"/>
                <w:right w:val="none" w:sz="0" w:space="0" w:color="auto"/>
              </w:divBdr>
            </w:div>
            <w:div w:id="2023970040">
              <w:marLeft w:val="0"/>
              <w:marRight w:val="0"/>
              <w:marTop w:val="0"/>
              <w:marBottom w:val="0"/>
              <w:divBdr>
                <w:top w:val="none" w:sz="0" w:space="0" w:color="auto"/>
                <w:left w:val="none" w:sz="0" w:space="0" w:color="auto"/>
                <w:bottom w:val="none" w:sz="0" w:space="0" w:color="auto"/>
                <w:right w:val="none" w:sz="0" w:space="0" w:color="auto"/>
              </w:divBdr>
            </w:div>
            <w:div w:id="2047368824">
              <w:marLeft w:val="0"/>
              <w:marRight w:val="0"/>
              <w:marTop w:val="0"/>
              <w:marBottom w:val="0"/>
              <w:divBdr>
                <w:top w:val="none" w:sz="0" w:space="0" w:color="auto"/>
                <w:left w:val="none" w:sz="0" w:space="0" w:color="auto"/>
                <w:bottom w:val="none" w:sz="0" w:space="0" w:color="auto"/>
                <w:right w:val="none" w:sz="0" w:space="0" w:color="auto"/>
              </w:divBdr>
            </w:div>
          </w:divsChild>
        </w:div>
        <w:div w:id="536313581">
          <w:marLeft w:val="0"/>
          <w:marRight w:val="0"/>
          <w:marTop w:val="0"/>
          <w:marBottom w:val="0"/>
          <w:divBdr>
            <w:top w:val="none" w:sz="0" w:space="0" w:color="auto"/>
            <w:left w:val="none" w:sz="0" w:space="0" w:color="auto"/>
            <w:bottom w:val="none" w:sz="0" w:space="0" w:color="auto"/>
            <w:right w:val="none" w:sz="0" w:space="0" w:color="auto"/>
          </w:divBdr>
          <w:divsChild>
            <w:div w:id="151797920">
              <w:marLeft w:val="0"/>
              <w:marRight w:val="0"/>
              <w:marTop w:val="0"/>
              <w:marBottom w:val="0"/>
              <w:divBdr>
                <w:top w:val="none" w:sz="0" w:space="0" w:color="auto"/>
                <w:left w:val="none" w:sz="0" w:space="0" w:color="auto"/>
                <w:bottom w:val="none" w:sz="0" w:space="0" w:color="auto"/>
                <w:right w:val="none" w:sz="0" w:space="0" w:color="auto"/>
              </w:divBdr>
            </w:div>
            <w:div w:id="482937112">
              <w:marLeft w:val="0"/>
              <w:marRight w:val="0"/>
              <w:marTop w:val="0"/>
              <w:marBottom w:val="0"/>
              <w:divBdr>
                <w:top w:val="none" w:sz="0" w:space="0" w:color="auto"/>
                <w:left w:val="none" w:sz="0" w:space="0" w:color="auto"/>
                <w:bottom w:val="none" w:sz="0" w:space="0" w:color="auto"/>
                <w:right w:val="none" w:sz="0" w:space="0" w:color="auto"/>
              </w:divBdr>
            </w:div>
            <w:div w:id="1126006593">
              <w:marLeft w:val="0"/>
              <w:marRight w:val="0"/>
              <w:marTop w:val="0"/>
              <w:marBottom w:val="0"/>
              <w:divBdr>
                <w:top w:val="none" w:sz="0" w:space="0" w:color="auto"/>
                <w:left w:val="none" w:sz="0" w:space="0" w:color="auto"/>
                <w:bottom w:val="none" w:sz="0" w:space="0" w:color="auto"/>
                <w:right w:val="none" w:sz="0" w:space="0" w:color="auto"/>
              </w:divBdr>
            </w:div>
            <w:div w:id="1614285111">
              <w:marLeft w:val="0"/>
              <w:marRight w:val="0"/>
              <w:marTop w:val="0"/>
              <w:marBottom w:val="0"/>
              <w:divBdr>
                <w:top w:val="none" w:sz="0" w:space="0" w:color="auto"/>
                <w:left w:val="none" w:sz="0" w:space="0" w:color="auto"/>
                <w:bottom w:val="none" w:sz="0" w:space="0" w:color="auto"/>
                <w:right w:val="none" w:sz="0" w:space="0" w:color="auto"/>
              </w:divBdr>
            </w:div>
            <w:div w:id="2029065943">
              <w:marLeft w:val="0"/>
              <w:marRight w:val="0"/>
              <w:marTop w:val="0"/>
              <w:marBottom w:val="0"/>
              <w:divBdr>
                <w:top w:val="none" w:sz="0" w:space="0" w:color="auto"/>
                <w:left w:val="none" w:sz="0" w:space="0" w:color="auto"/>
                <w:bottom w:val="none" w:sz="0" w:space="0" w:color="auto"/>
                <w:right w:val="none" w:sz="0" w:space="0" w:color="auto"/>
              </w:divBdr>
            </w:div>
          </w:divsChild>
        </w:div>
        <w:div w:id="1084105632">
          <w:marLeft w:val="0"/>
          <w:marRight w:val="0"/>
          <w:marTop w:val="0"/>
          <w:marBottom w:val="0"/>
          <w:divBdr>
            <w:top w:val="none" w:sz="0" w:space="0" w:color="auto"/>
            <w:left w:val="none" w:sz="0" w:space="0" w:color="auto"/>
            <w:bottom w:val="none" w:sz="0" w:space="0" w:color="auto"/>
            <w:right w:val="none" w:sz="0" w:space="0" w:color="auto"/>
          </w:divBdr>
          <w:divsChild>
            <w:div w:id="865562854">
              <w:marLeft w:val="0"/>
              <w:marRight w:val="0"/>
              <w:marTop w:val="0"/>
              <w:marBottom w:val="0"/>
              <w:divBdr>
                <w:top w:val="none" w:sz="0" w:space="0" w:color="auto"/>
                <w:left w:val="none" w:sz="0" w:space="0" w:color="auto"/>
                <w:bottom w:val="none" w:sz="0" w:space="0" w:color="auto"/>
                <w:right w:val="none" w:sz="0" w:space="0" w:color="auto"/>
              </w:divBdr>
            </w:div>
            <w:div w:id="1021588805">
              <w:marLeft w:val="0"/>
              <w:marRight w:val="0"/>
              <w:marTop w:val="0"/>
              <w:marBottom w:val="0"/>
              <w:divBdr>
                <w:top w:val="none" w:sz="0" w:space="0" w:color="auto"/>
                <w:left w:val="none" w:sz="0" w:space="0" w:color="auto"/>
                <w:bottom w:val="none" w:sz="0" w:space="0" w:color="auto"/>
                <w:right w:val="none" w:sz="0" w:space="0" w:color="auto"/>
              </w:divBdr>
            </w:div>
          </w:divsChild>
        </w:div>
        <w:div w:id="1187675892">
          <w:marLeft w:val="0"/>
          <w:marRight w:val="0"/>
          <w:marTop w:val="0"/>
          <w:marBottom w:val="0"/>
          <w:divBdr>
            <w:top w:val="none" w:sz="0" w:space="0" w:color="auto"/>
            <w:left w:val="none" w:sz="0" w:space="0" w:color="auto"/>
            <w:bottom w:val="none" w:sz="0" w:space="0" w:color="auto"/>
            <w:right w:val="none" w:sz="0" w:space="0" w:color="auto"/>
          </w:divBdr>
          <w:divsChild>
            <w:div w:id="43914806">
              <w:marLeft w:val="0"/>
              <w:marRight w:val="0"/>
              <w:marTop w:val="0"/>
              <w:marBottom w:val="0"/>
              <w:divBdr>
                <w:top w:val="none" w:sz="0" w:space="0" w:color="auto"/>
                <w:left w:val="none" w:sz="0" w:space="0" w:color="auto"/>
                <w:bottom w:val="none" w:sz="0" w:space="0" w:color="auto"/>
                <w:right w:val="none" w:sz="0" w:space="0" w:color="auto"/>
              </w:divBdr>
            </w:div>
            <w:div w:id="48187321">
              <w:marLeft w:val="0"/>
              <w:marRight w:val="0"/>
              <w:marTop w:val="0"/>
              <w:marBottom w:val="0"/>
              <w:divBdr>
                <w:top w:val="none" w:sz="0" w:space="0" w:color="auto"/>
                <w:left w:val="none" w:sz="0" w:space="0" w:color="auto"/>
                <w:bottom w:val="none" w:sz="0" w:space="0" w:color="auto"/>
                <w:right w:val="none" w:sz="0" w:space="0" w:color="auto"/>
              </w:divBdr>
            </w:div>
            <w:div w:id="90899742">
              <w:marLeft w:val="0"/>
              <w:marRight w:val="0"/>
              <w:marTop w:val="0"/>
              <w:marBottom w:val="0"/>
              <w:divBdr>
                <w:top w:val="none" w:sz="0" w:space="0" w:color="auto"/>
                <w:left w:val="none" w:sz="0" w:space="0" w:color="auto"/>
                <w:bottom w:val="none" w:sz="0" w:space="0" w:color="auto"/>
                <w:right w:val="none" w:sz="0" w:space="0" w:color="auto"/>
              </w:divBdr>
            </w:div>
            <w:div w:id="141893759">
              <w:marLeft w:val="0"/>
              <w:marRight w:val="0"/>
              <w:marTop w:val="0"/>
              <w:marBottom w:val="0"/>
              <w:divBdr>
                <w:top w:val="none" w:sz="0" w:space="0" w:color="auto"/>
                <w:left w:val="none" w:sz="0" w:space="0" w:color="auto"/>
                <w:bottom w:val="none" w:sz="0" w:space="0" w:color="auto"/>
                <w:right w:val="none" w:sz="0" w:space="0" w:color="auto"/>
              </w:divBdr>
            </w:div>
            <w:div w:id="177938137">
              <w:marLeft w:val="0"/>
              <w:marRight w:val="0"/>
              <w:marTop w:val="0"/>
              <w:marBottom w:val="0"/>
              <w:divBdr>
                <w:top w:val="none" w:sz="0" w:space="0" w:color="auto"/>
                <w:left w:val="none" w:sz="0" w:space="0" w:color="auto"/>
                <w:bottom w:val="none" w:sz="0" w:space="0" w:color="auto"/>
                <w:right w:val="none" w:sz="0" w:space="0" w:color="auto"/>
              </w:divBdr>
            </w:div>
            <w:div w:id="178858868">
              <w:marLeft w:val="0"/>
              <w:marRight w:val="0"/>
              <w:marTop w:val="0"/>
              <w:marBottom w:val="0"/>
              <w:divBdr>
                <w:top w:val="none" w:sz="0" w:space="0" w:color="auto"/>
                <w:left w:val="none" w:sz="0" w:space="0" w:color="auto"/>
                <w:bottom w:val="none" w:sz="0" w:space="0" w:color="auto"/>
                <w:right w:val="none" w:sz="0" w:space="0" w:color="auto"/>
              </w:divBdr>
            </w:div>
            <w:div w:id="205022067">
              <w:marLeft w:val="0"/>
              <w:marRight w:val="0"/>
              <w:marTop w:val="0"/>
              <w:marBottom w:val="0"/>
              <w:divBdr>
                <w:top w:val="none" w:sz="0" w:space="0" w:color="auto"/>
                <w:left w:val="none" w:sz="0" w:space="0" w:color="auto"/>
                <w:bottom w:val="none" w:sz="0" w:space="0" w:color="auto"/>
                <w:right w:val="none" w:sz="0" w:space="0" w:color="auto"/>
              </w:divBdr>
            </w:div>
            <w:div w:id="355154841">
              <w:marLeft w:val="0"/>
              <w:marRight w:val="0"/>
              <w:marTop w:val="0"/>
              <w:marBottom w:val="0"/>
              <w:divBdr>
                <w:top w:val="none" w:sz="0" w:space="0" w:color="auto"/>
                <w:left w:val="none" w:sz="0" w:space="0" w:color="auto"/>
                <w:bottom w:val="none" w:sz="0" w:space="0" w:color="auto"/>
                <w:right w:val="none" w:sz="0" w:space="0" w:color="auto"/>
              </w:divBdr>
            </w:div>
            <w:div w:id="411435136">
              <w:marLeft w:val="0"/>
              <w:marRight w:val="0"/>
              <w:marTop w:val="0"/>
              <w:marBottom w:val="0"/>
              <w:divBdr>
                <w:top w:val="none" w:sz="0" w:space="0" w:color="auto"/>
                <w:left w:val="none" w:sz="0" w:space="0" w:color="auto"/>
                <w:bottom w:val="none" w:sz="0" w:space="0" w:color="auto"/>
                <w:right w:val="none" w:sz="0" w:space="0" w:color="auto"/>
              </w:divBdr>
            </w:div>
            <w:div w:id="415323326">
              <w:marLeft w:val="0"/>
              <w:marRight w:val="0"/>
              <w:marTop w:val="0"/>
              <w:marBottom w:val="0"/>
              <w:divBdr>
                <w:top w:val="none" w:sz="0" w:space="0" w:color="auto"/>
                <w:left w:val="none" w:sz="0" w:space="0" w:color="auto"/>
                <w:bottom w:val="none" w:sz="0" w:space="0" w:color="auto"/>
                <w:right w:val="none" w:sz="0" w:space="0" w:color="auto"/>
              </w:divBdr>
            </w:div>
            <w:div w:id="497115096">
              <w:marLeft w:val="0"/>
              <w:marRight w:val="0"/>
              <w:marTop w:val="0"/>
              <w:marBottom w:val="0"/>
              <w:divBdr>
                <w:top w:val="none" w:sz="0" w:space="0" w:color="auto"/>
                <w:left w:val="none" w:sz="0" w:space="0" w:color="auto"/>
                <w:bottom w:val="none" w:sz="0" w:space="0" w:color="auto"/>
                <w:right w:val="none" w:sz="0" w:space="0" w:color="auto"/>
              </w:divBdr>
            </w:div>
            <w:div w:id="518159901">
              <w:marLeft w:val="0"/>
              <w:marRight w:val="0"/>
              <w:marTop w:val="0"/>
              <w:marBottom w:val="0"/>
              <w:divBdr>
                <w:top w:val="none" w:sz="0" w:space="0" w:color="auto"/>
                <w:left w:val="none" w:sz="0" w:space="0" w:color="auto"/>
                <w:bottom w:val="none" w:sz="0" w:space="0" w:color="auto"/>
                <w:right w:val="none" w:sz="0" w:space="0" w:color="auto"/>
              </w:divBdr>
            </w:div>
            <w:div w:id="535435316">
              <w:marLeft w:val="0"/>
              <w:marRight w:val="0"/>
              <w:marTop w:val="0"/>
              <w:marBottom w:val="0"/>
              <w:divBdr>
                <w:top w:val="none" w:sz="0" w:space="0" w:color="auto"/>
                <w:left w:val="none" w:sz="0" w:space="0" w:color="auto"/>
                <w:bottom w:val="none" w:sz="0" w:space="0" w:color="auto"/>
                <w:right w:val="none" w:sz="0" w:space="0" w:color="auto"/>
              </w:divBdr>
            </w:div>
            <w:div w:id="551432061">
              <w:marLeft w:val="0"/>
              <w:marRight w:val="0"/>
              <w:marTop w:val="0"/>
              <w:marBottom w:val="0"/>
              <w:divBdr>
                <w:top w:val="none" w:sz="0" w:space="0" w:color="auto"/>
                <w:left w:val="none" w:sz="0" w:space="0" w:color="auto"/>
                <w:bottom w:val="none" w:sz="0" w:space="0" w:color="auto"/>
                <w:right w:val="none" w:sz="0" w:space="0" w:color="auto"/>
              </w:divBdr>
            </w:div>
            <w:div w:id="576941298">
              <w:marLeft w:val="0"/>
              <w:marRight w:val="0"/>
              <w:marTop w:val="0"/>
              <w:marBottom w:val="0"/>
              <w:divBdr>
                <w:top w:val="none" w:sz="0" w:space="0" w:color="auto"/>
                <w:left w:val="none" w:sz="0" w:space="0" w:color="auto"/>
                <w:bottom w:val="none" w:sz="0" w:space="0" w:color="auto"/>
                <w:right w:val="none" w:sz="0" w:space="0" w:color="auto"/>
              </w:divBdr>
            </w:div>
            <w:div w:id="594552284">
              <w:marLeft w:val="0"/>
              <w:marRight w:val="0"/>
              <w:marTop w:val="0"/>
              <w:marBottom w:val="0"/>
              <w:divBdr>
                <w:top w:val="none" w:sz="0" w:space="0" w:color="auto"/>
                <w:left w:val="none" w:sz="0" w:space="0" w:color="auto"/>
                <w:bottom w:val="none" w:sz="0" w:space="0" w:color="auto"/>
                <w:right w:val="none" w:sz="0" w:space="0" w:color="auto"/>
              </w:divBdr>
            </w:div>
            <w:div w:id="625235247">
              <w:marLeft w:val="0"/>
              <w:marRight w:val="0"/>
              <w:marTop w:val="0"/>
              <w:marBottom w:val="0"/>
              <w:divBdr>
                <w:top w:val="none" w:sz="0" w:space="0" w:color="auto"/>
                <w:left w:val="none" w:sz="0" w:space="0" w:color="auto"/>
                <w:bottom w:val="none" w:sz="0" w:space="0" w:color="auto"/>
                <w:right w:val="none" w:sz="0" w:space="0" w:color="auto"/>
              </w:divBdr>
            </w:div>
            <w:div w:id="656541555">
              <w:marLeft w:val="0"/>
              <w:marRight w:val="0"/>
              <w:marTop w:val="0"/>
              <w:marBottom w:val="0"/>
              <w:divBdr>
                <w:top w:val="none" w:sz="0" w:space="0" w:color="auto"/>
                <w:left w:val="none" w:sz="0" w:space="0" w:color="auto"/>
                <w:bottom w:val="none" w:sz="0" w:space="0" w:color="auto"/>
                <w:right w:val="none" w:sz="0" w:space="0" w:color="auto"/>
              </w:divBdr>
            </w:div>
            <w:div w:id="734547373">
              <w:marLeft w:val="0"/>
              <w:marRight w:val="0"/>
              <w:marTop w:val="0"/>
              <w:marBottom w:val="0"/>
              <w:divBdr>
                <w:top w:val="none" w:sz="0" w:space="0" w:color="auto"/>
                <w:left w:val="none" w:sz="0" w:space="0" w:color="auto"/>
                <w:bottom w:val="none" w:sz="0" w:space="0" w:color="auto"/>
                <w:right w:val="none" w:sz="0" w:space="0" w:color="auto"/>
              </w:divBdr>
            </w:div>
            <w:div w:id="739209365">
              <w:marLeft w:val="0"/>
              <w:marRight w:val="0"/>
              <w:marTop w:val="0"/>
              <w:marBottom w:val="0"/>
              <w:divBdr>
                <w:top w:val="none" w:sz="0" w:space="0" w:color="auto"/>
                <w:left w:val="none" w:sz="0" w:space="0" w:color="auto"/>
                <w:bottom w:val="none" w:sz="0" w:space="0" w:color="auto"/>
                <w:right w:val="none" w:sz="0" w:space="0" w:color="auto"/>
              </w:divBdr>
            </w:div>
            <w:div w:id="743531677">
              <w:marLeft w:val="0"/>
              <w:marRight w:val="0"/>
              <w:marTop w:val="0"/>
              <w:marBottom w:val="0"/>
              <w:divBdr>
                <w:top w:val="none" w:sz="0" w:space="0" w:color="auto"/>
                <w:left w:val="none" w:sz="0" w:space="0" w:color="auto"/>
                <w:bottom w:val="none" w:sz="0" w:space="0" w:color="auto"/>
                <w:right w:val="none" w:sz="0" w:space="0" w:color="auto"/>
              </w:divBdr>
            </w:div>
            <w:div w:id="789083160">
              <w:marLeft w:val="0"/>
              <w:marRight w:val="0"/>
              <w:marTop w:val="0"/>
              <w:marBottom w:val="0"/>
              <w:divBdr>
                <w:top w:val="none" w:sz="0" w:space="0" w:color="auto"/>
                <w:left w:val="none" w:sz="0" w:space="0" w:color="auto"/>
                <w:bottom w:val="none" w:sz="0" w:space="0" w:color="auto"/>
                <w:right w:val="none" w:sz="0" w:space="0" w:color="auto"/>
              </w:divBdr>
            </w:div>
            <w:div w:id="807862936">
              <w:marLeft w:val="0"/>
              <w:marRight w:val="0"/>
              <w:marTop w:val="0"/>
              <w:marBottom w:val="0"/>
              <w:divBdr>
                <w:top w:val="none" w:sz="0" w:space="0" w:color="auto"/>
                <w:left w:val="none" w:sz="0" w:space="0" w:color="auto"/>
                <w:bottom w:val="none" w:sz="0" w:space="0" w:color="auto"/>
                <w:right w:val="none" w:sz="0" w:space="0" w:color="auto"/>
              </w:divBdr>
            </w:div>
            <w:div w:id="828793295">
              <w:marLeft w:val="0"/>
              <w:marRight w:val="0"/>
              <w:marTop w:val="0"/>
              <w:marBottom w:val="0"/>
              <w:divBdr>
                <w:top w:val="none" w:sz="0" w:space="0" w:color="auto"/>
                <w:left w:val="none" w:sz="0" w:space="0" w:color="auto"/>
                <w:bottom w:val="none" w:sz="0" w:space="0" w:color="auto"/>
                <w:right w:val="none" w:sz="0" w:space="0" w:color="auto"/>
              </w:divBdr>
            </w:div>
            <w:div w:id="843281734">
              <w:marLeft w:val="0"/>
              <w:marRight w:val="0"/>
              <w:marTop w:val="0"/>
              <w:marBottom w:val="0"/>
              <w:divBdr>
                <w:top w:val="none" w:sz="0" w:space="0" w:color="auto"/>
                <w:left w:val="none" w:sz="0" w:space="0" w:color="auto"/>
                <w:bottom w:val="none" w:sz="0" w:space="0" w:color="auto"/>
                <w:right w:val="none" w:sz="0" w:space="0" w:color="auto"/>
              </w:divBdr>
            </w:div>
            <w:div w:id="888417430">
              <w:marLeft w:val="0"/>
              <w:marRight w:val="0"/>
              <w:marTop w:val="0"/>
              <w:marBottom w:val="0"/>
              <w:divBdr>
                <w:top w:val="none" w:sz="0" w:space="0" w:color="auto"/>
                <w:left w:val="none" w:sz="0" w:space="0" w:color="auto"/>
                <w:bottom w:val="none" w:sz="0" w:space="0" w:color="auto"/>
                <w:right w:val="none" w:sz="0" w:space="0" w:color="auto"/>
              </w:divBdr>
            </w:div>
            <w:div w:id="1115489328">
              <w:marLeft w:val="0"/>
              <w:marRight w:val="0"/>
              <w:marTop w:val="0"/>
              <w:marBottom w:val="0"/>
              <w:divBdr>
                <w:top w:val="none" w:sz="0" w:space="0" w:color="auto"/>
                <w:left w:val="none" w:sz="0" w:space="0" w:color="auto"/>
                <w:bottom w:val="none" w:sz="0" w:space="0" w:color="auto"/>
                <w:right w:val="none" w:sz="0" w:space="0" w:color="auto"/>
              </w:divBdr>
            </w:div>
            <w:div w:id="1168397814">
              <w:marLeft w:val="0"/>
              <w:marRight w:val="0"/>
              <w:marTop w:val="0"/>
              <w:marBottom w:val="0"/>
              <w:divBdr>
                <w:top w:val="none" w:sz="0" w:space="0" w:color="auto"/>
                <w:left w:val="none" w:sz="0" w:space="0" w:color="auto"/>
                <w:bottom w:val="none" w:sz="0" w:space="0" w:color="auto"/>
                <w:right w:val="none" w:sz="0" w:space="0" w:color="auto"/>
              </w:divBdr>
            </w:div>
            <w:div w:id="1247300375">
              <w:marLeft w:val="0"/>
              <w:marRight w:val="0"/>
              <w:marTop w:val="0"/>
              <w:marBottom w:val="0"/>
              <w:divBdr>
                <w:top w:val="none" w:sz="0" w:space="0" w:color="auto"/>
                <w:left w:val="none" w:sz="0" w:space="0" w:color="auto"/>
                <w:bottom w:val="none" w:sz="0" w:space="0" w:color="auto"/>
                <w:right w:val="none" w:sz="0" w:space="0" w:color="auto"/>
              </w:divBdr>
            </w:div>
            <w:div w:id="1329409038">
              <w:marLeft w:val="0"/>
              <w:marRight w:val="0"/>
              <w:marTop w:val="0"/>
              <w:marBottom w:val="0"/>
              <w:divBdr>
                <w:top w:val="none" w:sz="0" w:space="0" w:color="auto"/>
                <w:left w:val="none" w:sz="0" w:space="0" w:color="auto"/>
                <w:bottom w:val="none" w:sz="0" w:space="0" w:color="auto"/>
                <w:right w:val="none" w:sz="0" w:space="0" w:color="auto"/>
              </w:divBdr>
            </w:div>
            <w:div w:id="1337613258">
              <w:marLeft w:val="0"/>
              <w:marRight w:val="0"/>
              <w:marTop w:val="0"/>
              <w:marBottom w:val="0"/>
              <w:divBdr>
                <w:top w:val="none" w:sz="0" w:space="0" w:color="auto"/>
                <w:left w:val="none" w:sz="0" w:space="0" w:color="auto"/>
                <w:bottom w:val="none" w:sz="0" w:space="0" w:color="auto"/>
                <w:right w:val="none" w:sz="0" w:space="0" w:color="auto"/>
              </w:divBdr>
            </w:div>
            <w:div w:id="1407340291">
              <w:marLeft w:val="0"/>
              <w:marRight w:val="0"/>
              <w:marTop w:val="0"/>
              <w:marBottom w:val="0"/>
              <w:divBdr>
                <w:top w:val="none" w:sz="0" w:space="0" w:color="auto"/>
                <w:left w:val="none" w:sz="0" w:space="0" w:color="auto"/>
                <w:bottom w:val="none" w:sz="0" w:space="0" w:color="auto"/>
                <w:right w:val="none" w:sz="0" w:space="0" w:color="auto"/>
              </w:divBdr>
            </w:div>
            <w:div w:id="1446970669">
              <w:marLeft w:val="0"/>
              <w:marRight w:val="0"/>
              <w:marTop w:val="0"/>
              <w:marBottom w:val="0"/>
              <w:divBdr>
                <w:top w:val="none" w:sz="0" w:space="0" w:color="auto"/>
                <w:left w:val="none" w:sz="0" w:space="0" w:color="auto"/>
                <w:bottom w:val="none" w:sz="0" w:space="0" w:color="auto"/>
                <w:right w:val="none" w:sz="0" w:space="0" w:color="auto"/>
              </w:divBdr>
            </w:div>
            <w:div w:id="1484272832">
              <w:marLeft w:val="0"/>
              <w:marRight w:val="0"/>
              <w:marTop w:val="0"/>
              <w:marBottom w:val="0"/>
              <w:divBdr>
                <w:top w:val="none" w:sz="0" w:space="0" w:color="auto"/>
                <w:left w:val="none" w:sz="0" w:space="0" w:color="auto"/>
                <w:bottom w:val="none" w:sz="0" w:space="0" w:color="auto"/>
                <w:right w:val="none" w:sz="0" w:space="0" w:color="auto"/>
              </w:divBdr>
            </w:div>
            <w:div w:id="1485245939">
              <w:marLeft w:val="0"/>
              <w:marRight w:val="0"/>
              <w:marTop w:val="0"/>
              <w:marBottom w:val="0"/>
              <w:divBdr>
                <w:top w:val="none" w:sz="0" w:space="0" w:color="auto"/>
                <w:left w:val="none" w:sz="0" w:space="0" w:color="auto"/>
                <w:bottom w:val="none" w:sz="0" w:space="0" w:color="auto"/>
                <w:right w:val="none" w:sz="0" w:space="0" w:color="auto"/>
              </w:divBdr>
            </w:div>
            <w:div w:id="1587347859">
              <w:marLeft w:val="0"/>
              <w:marRight w:val="0"/>
              <w:marTop w:val="0"/>
              <w:marBottom w:val="0"/>
              <w:divBdr>
                <w:top w:val="none" w:sz="0" w:space="0" w:color="auto"/>
                <w:left w:val="none" w:sz="0" w:space="0" w:color="auto"/>
                <w:bottom w:val="none" w:sz="0" w:space="0" w:color="auto"/>
                <w:right w:val="none" w:sz="0" w:space="0" w:color="auto"/>
              </w:divBdr>
            </w:div>
            <w:div w:id="1645428700">
              <w:marLeft w:val="0"/>
              <w:marRight w:val="0"/>
              <w:marTop w:val="0"/>
              <w:marBottom w:val="0"/>
              <w:divBdr>
                <w:top w:val="none" w:sz="0" w:space="0" w:color="auto"/>
                <w:left w:val="none" w:sz="0" w:space="0" w:color="auto"/>
                <w:bottom w:val="none" w:sz="0" w:space="0" w:color="auto"/>
                <w:right w:val="none" w:sz="0" w:space="0" w:color="auto"/>
              </w:divBdr>
            </w:div>
            <w:div w:id="1729721313">
              <w:marLeft w:val="0"/>
              <w:marRight w:val="0"/>
              <w:marTop w:val="0"/>
              <w:marBottom w:val="0"/>
              <w:divBdr>
                <w:top w:val="none" w:sz="0" w:space="0" w:color="auto"/>
                <w:left w:val="none" w:sz="0" w:space="0" w:color="auto"/>
                <w:bottom w:val="none" w:sz="0" w:space="0" w:color="auto"/>
                <w:right w:val="none" w:sz="0" w:space="0" w:color="auto"/>
              </w:divBdr>
            </w:div>
            <w:div w:id="1734810617">
              <w:marLeft w:val="0"/>
              <w:marRight w:val="0"/>
              <w:marTop w:val="0"/>
              <w:marBottom w:val="0"/>
              <w:divBdr>
                <w:top w:val="none" w:sz="0" w:space="0" w:color="auto"/>
                <w:left w:val="none" w:sz="0" w:space="0" w:color="auto"/>
                <w:bottom w:val="none" w:sz="0" w:space="0" w:color="auto"/>
                <w:right w:val="none" w:sz="0" w:space="0" w:color="auto"/>
              </w:divBdr>
            </w:div>
            <w:div w:id="1746955297">
              <w:marLeft w:val="0"/>
              <w:marRight w:val="0"/>
              <w:marTop w:val="0"/>
              <w:marBottom w:val="0"/>
              <w:divBdr>
                <w:top w:val="none" w:sz="0" w:space="0" w:color="auto"/>
                <w:left w:val="none" w:sz="0" w:space="0" w:color="auto"/>
                <w:bottom w:val="none" w:sz="0" w:space="0" w:color="auto"/>
                <w:right w:val="none" w:sz="0" w:space="0" w:color="auto"/>
              </w:divBdr>
            </w:div>
            <w:div w:id="1832141980">
              <w:marLeft w:val="0"/>
              <w:marRight w:val="0"/>
              <w:marTop w:val="0"/>
              <w:marBottom w:val="0"/>
              <w:divBdr>
                <w:top w:val="none" w:sz="0" w:space="0" w:color="auto"/>
                <w:left w:val="none" w:sz="0" w:space="0" w:color="auto"/>
                <w:bottom w:val="none" w:sz="0" w:space="0" w:color="auto"/>
                <w:right w:val="none" w:sz="0" w:space="0" w:color="auto"/>
              </w:divBdr>
            </w:div>
            <w:div w:id="1910185991">
              <w:marLeft w:val="0"/>
              <w:marRight w:val="0"/>
              <w:marTop w:val="0"/>
              <w:marBottom w:val="0"/>
              <w:divBdr>
                <w:top w:val="none" w:sz="0" w:space="0" w:color="auto"/>
                <w:left w:val="none" w:sz="0" w:space="0" w:color="auto"/>
                <w:bottom w:val="none" w:sz="0" w:space="0" w:color="auto"/>
                <w:right w:val="none" w:sz="0" w:space="0" w:color="auto"/>
              </w:divBdr>
            </w:div>
            <w:div w:id="1928423964">
              <w:marLeft w:val="0"/>
              <w:marRight w:val="0"/>
              <w:marTop w:val="0"/>
              <w:marBottom w:val="0"/>
              <w:divBdr>
                <w:top w:val="none" w:sz="0" w:space="0" w:color="auto"/>
                <w:left w:val="none" w:sz="0" w:space="0" w:color="auto"/>
                <w:bottom w:val="none" w:sz="0" w:space="0" w:color="auto"/>
                <w:right w:val="none" w:sz="0" w:space="0" w:color="auto"/>
              </w:divBdr>
            </w:div>
            <w:div w:id="2096702038">
              <w:marLeft w:val="0"/>
              <w:marRight w:val="0"/>
              <w:marTop w:val="0"/>
              <w:marBottom w:val="0"/>
              <w:divBdr>
                <w:top w:val="none" w:sz="0" w:space="0" w:color="auto"/>
                <w:left w:val="none" w:sz="0" w:space="0" w:color="auto"/>
                <w:bottom w:val="none" w:sz="0" w:space="0" w:color="auto"/>
                <w:right w:val="none" w:sz="0" w:space="0" w:color="auto"/>
              </w:divBdr>
            </w:div>
          </w:divsChild>
        </w:div>
        <w:div w:id="1189442188">
          <w:marLeft w:val="0"/>
          <w:marRight w:val="0"/>
          <w:marTop w:val="0"/>
          <w:marBottom w:val="0"/>
          <w:divBdr>
            <w:top w:val="none" w:sz="0" w:space="0" w:color="auto"/>
            <w:left w:val="none" w:sz="0" w:space="0" w:color="auto"/>
            <w:bottom w:val="none" w:sz="0" w:space="0" w:color="auto"/>
            <w:right w:val="none" w:sz="0" w:space="0" w:color="auto"/>
          </w:divBdr>
          <w:divsChild>
            <w:div w:id="40517083">
              <w:marLeft w:val="0"/>
              <w:marRight w:val="0"/>
              <w:marTop w:val="0"/>
              <w:marBottom w:val="0"/>
              <w:divBdr>
                <w:top w:val="none" w:sz="0" w:space="0" w:color="auto"/>
                <w:left w:val="none" w:sz="0" w:space="0" w:color="auto"/>
                <w:bottom w:val="none" w:sz="0" w:space="0" w:color="auto"/>
                <w:right w:val="none" w:sz="0" w:space="0" w:color="auto"/>
              </w:divBdr>
            </w:div>
            <w:div w:id="58555170">
              <w:marLeft w:val="0"/>
              <w:marRight w:val="0"/>
              <w:marTop w:val="0"/>
              <w:marBottom w:val="0"/>
              <w:divBdr>
                <w:top w:val="none" w:sz="0" w:space="0" w:color="auto"/>
                <w:left w:val="none" w:sz="0" w:space="0" w:color="auto"/>
                <w:bottom w:val="none" w:sz="0" w:space="0" w:color="auto"/>
                <w:right w:val="none" w:sz="0" w:space="0" w:color="auto"/>
              </w:divBdr>
            </w:div>
            <w:div w:id="60639254">
              <w:marLeft w:val="0"/>
              <w:marRight w:val="0"/>
              <w:marTop w:val="0"/>
              <w:marBottom w:val="0"/>
              <w:divBdr>
                <w:top w:val="none" w:sz="0" w:space="0" w:color="auto"/>
                <w:left w:val="none" w:sz="0" w:space="0" w:color="auto"/>
                <w:bottom w:val="none" w:sz="0" w:space="0" w:color="auto"/>
                <w:right w:val="none" w:sz="0" w:space="0" w:color="auto"/>
              </w:divBdr>
            </w:div>
            <w:div w:id="63530045">
              <w:marLeft w:val="0"/>
              <w:marRight w:val="0"/>
              <w:marTop w:val="0"/>
              <w:marBottom w:val="0"/>
              <w:divBdr>
                <w:top w:val="none" w:sz="0" w:space="0" w:color="auto"/>
                <w:left w:val="none" w:sz="0" w:space="0" w:color="auto"/>
                <w:bottom w:val="none" w:sz="0" w:space="0" w:color="auto"/>
                <w:right w:val="none" w:sz="0" w:space="0" w:color="auto"/>
              </w:divBdr>
            </w:div>
            <w:div w:id="102311879">
              <w:marLeft w:val="0"/>
              <w:marRight w:val="0"/>
              <w:marTop w:val="0"/>
              <w:marBottom w:val="0"/>
              <w:divBdr>
                <w:top w:val="none" w:sz="0" w:space="0" w:color="auto"/>
                <w:left w:val="none" w:sz="0" w:space="0" w:color="auto"/>
                <w:bottom w:val="none" w:sz="0" w:space="0" w:color="auto"/>
                <w:right w:val="none" w:sz="0" w:space="0" w:color="auto"/>
              </w:divBdr>
            </w:div>
            <w:div w:id="107893958">
              <w:marLeft w:val="0"/>
              <w:marRight w:val="0"/>
              <w:marTop w:val="0"/>
              <w:marBottom w:val="0"/>
              <w:divBdr>
                <w:top w:val="none" w:sz="0" w:space="0" w:color="auto"/>
                <w:left w:val="none" w:sz="0" w:space="0" w:color="auto"/>
                <w:bottom w:val="none" w:sz="0" w:space="0" w:color="auto"/>
                <w:right w:val="none" w:sz="0" w:space="0" w:color="auto"/>
              </w:divBdr>
            </w:div>
            <w:div w:id="163589664">
              <w:marLeft w:val="0"/>
              <w:marRight w:val="0"/>
              <w:marTop w:val="0"/>
              <w:marBottom w:val="0"/>
              <w:divBdr>
                <w:top w:val="none" w:sz="0" w:space="0" w:color="auto"/>
                <w:left w:val="none" w:sz="0" w:space="0" w:color="auto"/>
                <w:bottom w:val="none" w:sz="0" w:space="0" w:color="auto"/>
                <w:right w:val="none" w:sz="0" w:space="0" w:color="auto"/>
              </w:divBdr>
            </w:div>
            <w:div w:id="330985057">
              <w:marLeft w:val="0"/>
              <w:marRight w:val="0"/>
              <w:marTop w:val="0"/>
              <w:marBottom w:val="0"/>
              <w:divBdr>
                <w:top w:val="none" w:sz="0" w:space="0" w:color="auto"/>
                <w:left w:val="none" w:sz="0" w:space="0" w:color="auto"/>
                <w:bottom w:val="none" w:sz="0" w:space="0" w:color="auto"/>
                <w:right w:val="none" w:sz="0" w:space="0" w:color="auto"/>
              </w:divBdr>
            </w:div>
            <w:div w:id="443312021">
              <w:marLeft w:val="0"/>
              <w:marRight w:val="0"/>
              <w:marTop w:val="0"/>
              <w:marBottom w:val="0"/>
              <w:divBdr>
                <w:top w:val="none" w:sz="0" w:space="0" w:color="auto"/>
                <w:left w:val="none" w:sz="0" w:space="0" w:color="auto"/>
                <w:bottom w:val="none" w:sz="0" w:space="0" w:color="auto"/>
                <w:right w:val="none" w:sz="0" w:space="0" w:color="auto"/>
              </w:divBdr>
            </w:div>
            <w:div w:id="448933139">
              <w:marLeft w:val="0"/>
              <w:marRight w:val="0"/>
              <w:marTop w:val="0"/>
              <w:marBottom w:val="0"/>
              <w:divBdr>
                <w:top w:val="none" w:sz="0" w:space="0" w:color="auto"/>
                <w:left w:val="none" w:sz="0" w:space="0" w:color="auto"/>
                <w:bottom w:val="none" w:sz="0" w:space="0" w:color="auto"/>
                <w:right w:val="none" w:sz="0" w:space="0" w:color="auto"/>
              </w:divBdr>
            </w:div>
            <w:div w:id="504176140">
              <w:marLeft w:val="0"/>
              <w:marRight w:val="0"/>
              <w:marTop w:val="0"/>
              <w:marBottom w:val="0"/>
              <w:divBdr>
                <w:top w:val="none" w:sz="0" w:space="0" w:color="auto"/>
                <w:left w:val="none" w:sz="0" w:space="0" w:color="auto"/>
                <w:bottom w:val="none" w:sz="0" w:space="0" w:color="auto"/>
                <w:right w:val="none" w:sz="0" w:space="0" w:color="auto"/>
              </w:divBdr>
            </w:div>
            <w:div w:id="518586836">
              <w:marLeft w:val="0"/>
              <w:marRight w:val="0"/>
              <w:marTop w:val="0"/>
              <w:marBottom w:val="0"/>
              <w:divBdr>
                <w:top w:val="none" w:sz="0" w:space="0" w:color="auto"/>
                <w:left w:val="none" w:sz="0" w:space="0" w:color="auto"/>
                <w:bottom w:val="none" w:sz="0" w:space="0" w:color="auto"/>
                <w:right w:val="none" w:sz="0" w:space="0" w:color="auto"/>
              </w:divBdr>
            </w:div>
            <w:div w:id="571234771">
              <w:marLeft w:val="0"/>
              <w:marRight w:val="0"/>
              <w:marTop w:val="0"/>
              <w:marBottom w:val="0"/>
              <w:divBdr>
                <w:top w:val="none" w:sz="0" w:space="0" w:color="auto"/>
                <w:left w:val="none" w:sz="0" w:space="0" w:color="auto"/>
                <w:bottom w:val="none" w:sz="0" w:space="0" w:color="auto"/>
                <w:right w:val="none" w:sz="0" w:space="0" w:color="auto"/>
              </w:divBdr>
            </w:div>
            <w:div w:id="622734463">
              <w:marLeft w:val="0"/>
              <w:marRight w:val="0"/>
              <w:marTop w:val="0"/>
              <w:marBottom w:val="0"/>
              <w:divBdr>
                <w:top w:val="none" w:sz="0" w:space="0" w:color="auto"/>
                <w:left w:val="none" w:sz="0" w:space="0" w:color="auto"/>
                <w:bottom w:val="none" w:sz="0" w:space="0" w:color="auto"/>
                <w:right w:val="none" w:sz="0" w:space="0" w:color="auto"/>
              </w:divBdr>
            </w:div>
            <w:div w:id="631711119">
              <w:marLeft w:val="0"/>
              <w:marRight w:val="0"/>
              <w:marTop w:val="0"/>
              <w:marBottom w:val="0"/>
              <w:divBdr>
                <w:top w:val="none" w:sz="0" w:space="0" w:color="auto"/>
                <w:left w:val="none" w:sz="0" w:space="0" w:color="auto"/>
                <w:bottom w:val="none" w:sz="0" w:space="0" w:color="auto"/>
                <w:right w:val="none" w:sz="0" w:space="0" w:color="auto"/>
              </w:divBdr>
            </w:div>
            <w:div w:id="668993122">
              <w:marLeft w:val="0"/>
              <w:marRight w:val="0"/>
              <w:marTop w:val="0"/>
              <w:marBottom w:val="0"/>
              <w:divBdr>
                <w:top w:val="none" w:sz="0" w:space="0" w:color="auto"/>
                <w:left w:val="none" w:sz="0" w:space="0" w:color="auto"/>
                <w:bottom w:val="none" w:sz="0" w:space="0" w:color="auto"/>
                <w:right w:val="none" w:sz="0" w:space="0" w:color="auto"/>
              </w:divBdr>
            </w:div>
            <w:div w:id="680283558">
              <w:marLeft w:val="0"/>
              <w:marRight w:val="0"/>
              <w:marTop w:val="0"/>
              <w:marBottom w:val="0"/>
              <w:divBdr>
                <w:top w:val="none" w:sz="0" w:space="0" w:color="auto"/>
                <w:left w:val="none" w:sz="0" w:space="0" w:color="auto"/>
                <w:bottom w:val="none" w:sz="0" w:space="0" w:color="auto"/>
                <w:right w:val="none" w:sz="0" w:space="0" w:color="auto"/>
              </w:divBdr>
            </w:div>
            <w:div w:id="818502149">
              <w:marLeft w:val="0"/>
              <w:marRight w:val="0"/>
              <w:marTop w:val="0"/>
              <w:marBottom w:val="0"/>
              <w:divBdr>
                <w:top w:val="none" w:sz="0" w:space="0" w:color="auto"/>
                <w:left w:val="none" w:sz="0" w:space="0" w:color="auto"/>
                <w:bottom w:val="none" w:sz="0" w:space="0" w:color="auto"/>
                <w:right w:val="none" w:sz="0" w:space="0" w:color="auto"/>
              </w:divBdr>
            </w:div>
            <w:div w:id="863055881">
              <w:marLeft w:val="0"/>
              <w:marRight w:val="0"/>
              <w:marTop w:val="0"/>
              <w:marBottom w:val="0"/>
              <w:divBdr>
                <w:top w:val="none" w:sz="0" w:space="0" w:color="auto"/>
                <w:left w:val="none" w:sz="0" w:space="0" w:color="auto"/>
                <w:bottom w:val="none" w:sz="0" w:space="0" w:color="auto"/>
                <w:right w:val="none" w:sz="0" w:space="0" w:color="auto"/>
              </w:divBdr>
            </w:div>
            <w:div w:id="924845419">
              <w:marLeft w:val="0"/>
              <w:marRight w:val="0"/>
              <w:marTop w:val="0"/>
              <w:marBottom w:val="0"/>
              <w:divBdr>
                <w:top w:val="none" w:sz="0" w:space="0" w:color="auto"/>
                <w:left w:val="none" w:sz="0" w:space="0" w:color="auto"/>
                <w:bottom w:val="none" w:sz="0" w:space="0" w:color="auto"/>
                <w:right w:val="none" w:sz="0" w:space="0" w:color="auto"/>
              </w:divBdr>
            </w:div>
            <w:div w:id="940143063">
              <w:marLeft w:val="0"/>
              <w:marRight w:val="0"/>
              <w:marTop w:val="0"/>
              <w:marBottom w:val="0"/>
              <w:divBdr>
                <w:top w:val="none" w:sz="0" w:space="0" w:color="auto"/>
                <w:left w:val="none" w:sz="0" w:space="0" w:color="auto"/>
                <w:bottom w:val="none" w:sz="0" w:space="0" w:color="auto"/>
                <w:right w:val="none" w:sz="0" w:space="0" w:color="auto"/>
              </w:divBdr>
            </w:div>
            <w:div w:id="1124470028">
              <w:marLeft w:val="0"/>
              <w:marRight w:val="0"/>
              <w:marTop w:val="0"/>
              <w:marBottom w:val="0"/>
              <w:divBdr>
                <w:top w:val="none" w:sz="0" w:space="0" w:color="auto"/>
                <w:left w:val="none" w:sz="0" w:space="0" w:color="auto"/>
                <w:bottom w:val="none" w:sz="0" w:space="0" w:color="auto"/>
                <w:right w:val="none" w:sz="0" w:space="0" w:color="auto"/>
              </w:divBdr>
            </w:div>
            <w:div w:id="1202599168">
              <w:marLeft w:val="0"/>
              <w:marRight w:val="0"/>
              <w:marTop w:val="0"/>
              <w:marBottom w:val="0"/>
              <w:divBdr>
                <w:top w:val="none" w:sz="0" w:space="0" w:color="auto"/>
                <w:left w:val="none" w:sz="0" w:space="0" w:color="auto"/>
                <w:bottom w:val="none" w:sz="0" w:space="0" w:color="auto"/>
                <w:right w:val="none" w:sz="0" w:space="0" w:color="auto"/>
              </w:divBdr>
            </w:div>
            <w:div w:id="1385375405">
              <w:marLeft w:val="0"/>
              <w:marRight w:val="0"/>
              <w:marTop w:val="0"/>
              <w:marBottom w:val="0"/>
              <w:divBdr>
                <w:top w:val="none" w:sz="0" w:space="0" w:color="auto"/>
                <w:left w:val="none" w:sz="0" w:space="0" w:color="auto"/>
                <w:bottom w:val="none" w:sz="0" w:space="0" w:color="auto"/>
                <w:right w:val="none" w:sz="0" w:space="0" w:color="auto"/>
              </w:divBdr>
            </w:div>
            <w:div w:id="1385982255">
              <w:marLeft w:val="0"/>
              <w:marRight w:val="0"/>
              <w:marTop w:val="0"/>
              <w:marBottom w:val="0"/>
              <w:divBdr>
                <w:top w:val="none" w:sz="0" w:space="0" w:color="auto"/>
                <w:left w:val="none" w:sz="0" w:space="0" w:color="auto"/>
                <w:bottom w:val="none" w:sz="0" w:space="0" w:color="auto"/>
                <w:right w:val="none" w:sz="0" w:space="0" w:color="auto"/>
              </w:divBdr>
            </w:div>
            <w:div w:id="1415934918">
              <w:marLeft w:val="0"/>
              <w:marRight w:val="0"/>
              <w:marTop w:val="0"/>
              <w:marBottom w:val="0"/>
              <w:divBdr>
                <w:top w:val="none" w:sz="0" w:space="0" w:color="auto"/>
                <w:left w:val="none" w:sz="0" w:space="0" w:color="auto"/>
                <w:bottom w:val="none" w:sz="0" w:space="0" w:color="auto"/>
                <w:right w:val="none" w:sz="0" w:space="0" w:color="auto"/>
              </w:divBdr>
            </w:div>
            <w:div w:id="1446999542">
              <w:marLeft w:val="0"/>
              <w:marRight w:val="0"/>
              <w:marTop w:val="0"/>
              <w:marBottom w:val="0"/>
              <w:divBdr>
                <w:top w:val="none" w:sz="0" w:space="0" w:color="auto"/>
                <w:left w:val="none" w:sz="0" w:space="0" w:color="auto"/>
                <w:bottom w:val="none" w:sz="0" w:space="0" w:color="auto"/>
                <w:right w:val="none" w:sz="0" w:space="0" w:color="auto"/>
              </w:divBdr>
            </w:div>
            <w:div w:id="1477139713">
              <w:marLeft w:val="0"/>
              <w:marRight w:val="0"/>
              <w:marTop w:val="0"/>
              <w:marBottom w:val="0"/>
              <w:divBdr>
                <w:top w:val="none" w:sz="0" w:space="0" w:color="auto"/>
                <w:left w:val="none" w:sz="0" w:space="0" w:color="auto"/>
                <w:bottom w:val="none" w:sz="0" w:space="0" w:color="auto"/>
                <w:right w:val="none" w:sz="0" w:space="0" w:color="auto"/>
              </w:divBdr>
            </w:div>
            <w:div w:id="1480921305">
              <w:marLeft w:val="0"/>
              <w:marRight w:val="0"/>
              <w:marTop w:val="0"/>
              <w:marBottom w:val="0"/>
              <w:divBdr>
                <w:top w:val="none" w:sz="0" w:space="0" w:color="auto"/>
                <w:left w:val="none" w:sz="0" w:space="0" w:color="auto"/>
                <w:bottom w:val="none" w:sz="0" w:space="0" w:color="auto"/>
                <w:right w:val="none" w:sz="0" w:space="0" w:color="auto"/>
              </w:divBdr>
            </w:div>
            <w:div w:id="1482117436">
              <w:marLeft w:val="0"/>
              <w:marRight w:val="0"/>
              <w:marTop w:val="0"/>
              <w:marBottom w:val="0"/>
              <w:divBdr>
                <w:top w:val="none" w:sz="0" w:space="0" w:color="auto"/>
                <w:left w:val="none" w:sz="0" w:space="0" w:color="auto"/>
                <w:bottom w:val="none" w:sz="0" w:space="0" w:color="auto"/>
                <w:right w:val="none" w:sz="0" w:space="0" w:color="auto"/>
              </w:divBdr>
            </w:div>
            <w:div w:id="1649943482">
              <w:marLeft w:val="0"/>
              <w:marRight w:val="0"/>
              <w:marTop w:val="0"/>
              <w:marBottom w:val="0"/>
              <w:divBdr>
                <w:top w:val="none" w:sz="0" w:space="0" w:color="auto"/>
                <w:left w:val="none" w:sz="0" w:space="0" w:color="auto"/>
                <w:bottom w:val="none" w:sz="0" w:space="0" w:color="auto"/>
                <w:right w:val="none" w:sz="0" w:space="0" w:color="auto"/>
              </w:divBdr>
            </w:div>
            <w:div w:id="1661882504">
              <w:marLeft w:val="0"/>
              <w:marRight w:val="0"/>
              <w:marTop w:val="0"/>
              <w:marBottom w:val="0"/>
              <w:divBdr>
                <w:top w:val="none" w:sz="0" w:space="0" w:color="auto"/>
                <w:left w:val="none" w:sz="0" w:space="0" w:color="auto"/>
                <w:bottom w:val="none" w:sz="0" w:space="0" w:color="auto"/>
                <w:right w:val="none" w:sz="0" w:space="0" w:color="auto"/>
              </w:divBdr>
            </w:div>
            <w:div w:id="1685286319">
              <w:marLeft w:val="0"/>
              <w:marRight w:val="0"/>
              <w:marTop w:val="0"/>
              <w:marBottom w:val="0"/>
              <w:divBdr>
                <w:top w:val="none" w:sz="0" w:space="0" w:color="auto"/>
                <w:left w:val="none" w:sz="0" w:space="0" w:color="auto"/>
                <w:bottom w:val="none" w:sz="0" w:space="0" w:color="auto"/>
                <w:right w:val="none" w:sz="0" w:space="0" w:color="auto"/>
              </w:divBdr>
            </w:div>
            <w:div w:id="1738824407">
              <w:marLeft w:val="0"/>
              <w:marRight w:val="0"/>
              <w:marTop w:val="0"/>
              <w:marBottom w:val="0"/>
              <w:divBdr>
                <w:top w:val="none" w:sz="0" w:space="0" w:color="auto"/>
                <w:left w:val="none" w:sz="0" w:space="0" w:color="auto"/>
                <w:bottom w:val="none" w:sz="0" w:space="0" w:color="auto"/>
                <w:right w:val="none" w:sz="0" w:space="0" w:color="auto"/>
              </w:divBdr>
            </w:div>
            <w:div w:id="1773233872">
              <w:marLeft w:val="0"/>
              <w:marRight w:val="0"/>
              <w:marTop w:val="0"/>
              <w:marBottom w:val="0"/>
              <w:divBdr>
                <w:top w:val="none" w:sz="0" w:space="0" w:color="auto"/>
                <w:left w:val="none" w:sz="0" w:space="0" w:color="auto"/>
                <w:bottom w:val="none" w:sz="0" w:space="0" w:color="auto"/>
                <w:right w:val="none" w:sz="0" w:space="0" w:color="auto"/>
              </w:divBdr>
            </w:div>
            <w:div w:id="1936090946">
              <w:marLeft w:val="0"/>
              <w:marRight w:val="0"/>
              <w:marTop w:val="0"/>
              <w:marBottom w:val="0"/>
              <w:divBdr>
                <w:top w:val="none" w:sz="0" w:space="0" w:color="auto"/>
                <w:left w:val="none" w:sz="0" w:space="0" w:color="auto"/>
                <w:bottom w:val="none" w:sz="0" w:space="0" w:color="auto"/>
                <w:right w:val="none" w:sz="0" w:space="0" w:color="auto"/>
              </w:divBdr>
            </w:div>
            <w:div w:id="1946689886">
              <w:marLeft w:val="0"/>
              <w:marRight w:val="0"/>
              <w:marTop w:val="0"/>
              <w:marBottom w:val="0"/>
              <w:divBdr>
                <w:top w:val="none" w:sz="0" w:space="0" w:color="auto"/>
                <w:left w:val="none" w:sz="0" w:space="0" w:color="auto"/>
                <w:bottom w:val="none" w:sz="0" w:space="0" w:color="auto"/>
                <w:right w:val="none" w:sz="0" w:space="0" w:color="auto"/>
              </w:divBdr>
            </w:div>
            <w:div w:id="1947423522">
              <w:marLeft w:val="0"/>
              <w:marRight w:val="0"/>
              <w:marTop w:val="0"/>
              <w:marBottom w:val="0"/>
              <w:divBdr>
                <w:top w:val="none" w:sz="0" w:space="0" w:color="auto"/>
                <w:left w:val="none" w:sz="0" w:space="0" w:color="auto"/>
                <w:bottom w:val="none" w:sz="0" w:space="0" w:color="auto"/>
                <w:right w:val="none" w:sz="0" w:space="0" w:color="auto"/>
              </w:divBdr>
            </w:div>
            <w:div w:id="2064255738">
              <w:marLeft w:val="0"/>
              <w:marRight w:val="0"/>
              <w:marTop w:val="0"/>
              <w:marBottom w:val="0"/>
              <w:divBdr>
                <w:top w:val="none" w:sz="0" w:space="0" w:color="auto"/>
                <w:left w:val="none" w:sz="0" w:space="0" w:color="auto"/>
                <w:bottom w:val="none" w:sz="0" w:space="0" w:color="auto"/>
                <w:right w:val="none" w:sz="0" w:space="0" w:color="auto"/>
              </w:divBdr>
            </w:div>
            <w:div w:id="2094550301">
              <w:marLeft w:val="0"/>
              <w:marRight w:val="0"/>
              <w:marTop w:val="0"/>
              <w:marBottom w:val="0"/>
              <w:divBdr>
                <w:top w:val="none" w:sz="0" w:space="0" w:color="auto"/>
                <w:left w:val="none" w:sz="0" w:space="0" w:color="auto"/>
                <w:bottom w:val="none" w:sz="0" w:space="0" w:color="auto"/>
                <w:right w:val="none" w:sz="0" w:space="0" w:color="auto"/>
              </w:divBdr>
            </w:div>
            <w:div w:id="2135708296">
              <w:marLeft w:val="0"/>
              <w:marRight w:val="0"/>
              <w:marTop w:val="0"/>
              <w:marBottom w:val="0"/>
              <w:divBdr>
                <w:top w:val="none" w:sz="0" w:space="0" w:color="auto"/>
                <w:left w:val="none" w:sz="0" w:space="0" w:color="auto"/>
                <w:bottom w:val="none" w:sz="0" w:space="0" w:color="auto"/>
                <w:right w:val="none" w:sz="0" w:space="0" w:color="auto"/>
              </w:divBdr>
            </w:div>
            <w:div w:id="2141611698">
              <w:marLeft w:val="0"/>
              <w:marRight w:val="0"/>
              <w:marTop w:val="0"/>
              <w:marBottom w:val="0"/>
              <w:divBdr>
                <w:top w:val="none" w:sz="0" w:space="0" w:color="auto"/>
                <w:left w:val="none" w:sz="0" w:space="0" w:color="auto"/>
                <w:bottom w:val="none" w:sz="0" w:space="0" w:color="auto"/>
                <w:right w:val="none" w:sz="0" w:space="0" w:color="auto"/>
              </w:divBdr>
            </w:div>
          </w:divsChild>
        </w:div>
        <w:div w:id="1200708707">
          <w:marLeft w:val="0"/>
          <w:marRight w:val="0"/>
          <w:marTop w:val="0"/>
          <w:marBottom w:val="0"/>
          <w:divBdr>
            <w:top w:val="none" w:sz="0" w:space="0" w:color="auto"/>
            <w:left w:val="none" w:sz="0" w:space="0" w:color="auto"/>
            <w:bottom w:val="none" w:sz="0" w:space="0" w:color="auto"/>
            <w:right w:val="none" w:sz="0" w:space="0" w:color="auto"/>
          </w:divBdr>
          <w:divsChild>
            <w:div w:id="764156491">
              <w:marLeft w:val="0"/>
              <w:marRight w:val="0"/>
              <w:marTop w:val="0"/>
              <w:marBottom w:val="0"/>
              <w:divBdr>
                <w:top w:val="none" w:sz="0" w:space="0" w:color="auto"/>
                <w:left w:val="none" w:sz="0" w:space="0" w:color="auto"/>
                <w:bottom w:val="none" w:sz="0" w:space="0" w:color="auto"/>
                <w:right w:val="none" w:sz="0" w:space="0" w:color="auto"/>
              </w:divBdr>
            </w:div>
            <w:div w:id="1125926662">
              <w:marLeft w:val="0"/>
              <w:marRight w:val="0"/>
              <w:marTop w:val="0"/>
              <w:marBottom w:val="0"/>
              <w:divBdr>
                <w:top w:val="none" w:sz="0" w:space="0" w:color="auto"/>
                <w:left w:val="none" w:sz="0" w:space="0" w:color="auto"/>
                <w:bottom w:val="none" w:sz="0" w:space="0" w:color="auto"/>
                <w:right w:val="none" w:sz="0" w:space="0" w:color="auto"/>
              </w:divBdr>
            </w:div>
          </w:divsChild>
        </w:div>
        <w:div w:id="1219560737">
          <w:marLeft w:val="0"/>
          <w:marRight w:val="0"/>
          <w:marTop w:val="0"/>
          <w:marBottom w:val="0"/>
          <w:divBdr>
            <w:top w:val="none" w:sz="0" w:space="0" w:color="auto"/>
            <w:left w:val="none" w:sz="0" w:space="0" w:color="auto"/>
            <w:bottom w:val="none" w:sz="0" w:space="0" w:color="auto"/>
            <w:right w:val="none" w:sz="0" w:space="0" w:color="auto"/>
          </w:divBdr>
          <w:divsChild>
            <w:div w:id="82849099">
              <w:marLeft w:val="0"/>
              <w:marRight w:val="0"/>
              <w:marTop w:val="0"/>
              <w:marBottom w:val="0"/>
              <w:divBdr>
                <w:top w:val="none" w:sz="0" w:space="0" w:color="auto"/>
                <w:left w:val="none" w:sz="0" w:space="0" w:color="auto"/>
                <w:bottom w:val="none" w:sz="0" w:space="0" w:color="auto"/>
                <w:right w:val="none" w:sz="0" w:space="0" w:color="auto"/>
              </w:divBdr>
            </w:div>
            <w:div w:id="126363663">
              <w:marLeft w:val="0"/>
              <w:marRight w:val="0"/>
              <w:marTop w:val="0"/>
              <w:marBottom w:val="0"/>
              <w:divBdr>
                <w:top w:val="none" w:sz="0" w:space="0" w:color="auto"/>
                <w:left w:val="none" w:sz="0" w:space="0" w:color="auto"/>
                <w:bottom w:val="none" w:sz="0" w:space="0" w:color="auto"/>
                <w:right w:val="none" w:sz="0" w:space="0" w:color="auto"/>
              </w:divBdr>
            </w:div>
            <w:div w:id="329647953">
              <w:marLeft w:val="0"/>
              <w:marRight w:val="0"/>
              <w:marTop w:val="0"/>
              <w:marBottom w:val="0"/>
              <w:divBdr>
                <w:top w:val="none" w:sz="0" w:space="0" w:color="auto"/>
                <w:left w:val="none" w:sz="0" w:space="0" w:color="auto"/>
                <w:bottom w:val="none" w:sz="0" w:space="0" w:color="auto"/>
                <w:right w:val="none" w:sz="0" w:space="0" w:color="auto"/>
              </w:divBdr>
            </w:div>
            <w:div w:id="440492029">
              <w:marLeft w:val="0"/>
              <w:marRight w:val="0"/>
              <w:marTop w:val="0"/>
              <w:marBottom w:val="0"/>
              <w:divBdr>
                <w:top w:val="none" w:sz="0" w:space="0" w:color="auto"/>
                <w:left w:val="none" w:sz="0" w:space="0" w:color="auto"/>
                <w:bottom w:val="none" w:sz="0" w:space="0" w:color="auto"/>
                <w:right w:val="none" w:sz="0" w:space="0" w:color="auto"/>
              </w:divBdr>
            </w:div>
            <w:div w:id="552353881">
              <w:marLeft w:val="0"/>
              <w:marRight w:val="0"/>
              <w:marTop w:val="0"/>
              <w:marBottom w:val="0"/>
              <w:divBdr>
                <w:top w:val="none" w:sz="0" w:space="0" w:color="auto"/>
                <w:left w:val="none" w:sz="0" w:space="0" w:color="auto"/>
                <w:bottom w:val="none" w:sz="0" w:space="0" w:color="auto"/>
                <w:right w:val="none" w:sz="0" w:space="0" w:color="auto"/>
              </w:divBdr>
            </w:div>
            <w:div w:id="637222153">
              <w:marLeft w:val="0"/>
              <w:marRight w:val="0"/>
              <w:marTop w:val="0"/>
              <w:marBottom w:val="0"/>
              <w:divBdr>
                <w:top w:val="none" w:sz="0" w:space="0" w:color="auto"/>
                <w:left w:val="none" w:sz="0" w:space="0" w:color="auto"/>
                <w:bottom w:val="none" w:sz="0" w:space="0" w:color="auto"/>
                <w:right w:val="none" w:sz="0" w:space="0" w:color="auto"/>
              </w:divBdr>
            </w:div>
            <w:div w:id="703484824">
              <w:marLeft w:val="0"/>
              <w:marRight w:val="0"/>
              <w:marTop w:val="0"/>
              <w:marBottom w:val="0"/>
              <w:divBdr>
                <w:top w:val="none" w:sz="0" w:space="0" w:color="auto"/>
                <w:left w:val="none" w:sz="0" w:space="0" w:color="auto"/>
                <w:bottom w:val="none" w:sz="0" w:space="0" w:color="auto"/>
                <w:right w:val="none" w:sz="0" w:space="0" w:color="auto"/>
              </w:divBdr>
            </w:div>
            <w:div w:id="718240909">
              <w:marLeft w:val="0"/>
              <w:marRight w:val="0"/>
              <w:marTop w:val="0"/>
              <w:marBottom w:val="0"/>
              <w:divBdr>
                <w:top w:val="none" w:sz="0" w:space="0" w:color="auto"/>
                <w:left w:val="none" w:sz="0" w:space="0" w:color="auto"/>
                <w:bottom w:val="none" w:sz="0" w:space="0" w:color="auto"/>
                <w:right w:val="none" w:sz="0" w:space="0" w:color="auto"/>
              </w:divBdr>
            </w:div>
            <w:div w:id="891428147">
              <w:marLeft w:val="0"/>
              <w:marRight w:val="0"/>
              <w:marTop w:val="0"/>
              <w:marBottom w:val="0"/>
              <w:divBdr>
                <w:top w:val="none" w:sz="0" w:space="0" w:color="auto"/>
                <w:left w:val="none" w:sz="0" w:space="0" w:color="auto"/>
                <w:bottom w:val="none" w:sz="0" w:space="0" w:color="auto"/>
                <w:right w:val="none" w:sz="0" w:space="0" w:color="auto"/>
              </w:divBdr>
            </w:div>
            <w:div w:id="917522412">
              <w:marLeft w:val="0"/>
              <w:marRight w:val="0"/>
              <w:marTop w:val="0"/>
              <w:marBottom w:val="0"/>
              <w:divBdr>
                <w:top w:val="none" w:sz="0" w:space="0" w:color="auto"/>
                <w:left w:val="none" w:sz="0" w:space="0" w:color="auto"/>
                <w:bottom w:val="none" w:sz="0" w:space="0" w:color="auto"/>
                <w:right w:val="none" w:sz="0" w:space="0" w:color="auto"/>
              </w:divBdr>
            </w:div>
            <w:div w:id="919220653">
              <w:marLeft w:val="0"/>
              <w:marRight w:val="0"/>
              <w:marTop w:val="0"/>
              <w:marBottom w:val="0"/>
              <w:divBdr>
                <w:top w:val="none" w:sz="0" w:space="0" w:color="auto"/>
                <w:left w:val="none" w:sz="0" w:space="0" w:color="auto"/>
                <w:bottom w:val="none" w:sz="0" w:space="0" w:color="auto"/>
                <w:right w:val="none" w:sz="0" w:space="0" w:color="auto"/>
              </w:divBdr>
            </w:div>
            <w:div w:id="970666981">
              <w:marLeft w:val="0"/>
              <w:marRight w:val="0"/>
              <w:marTop w:val="0"/>
              <w:marBottom w:val="0"/>
              <w:divBdr>
                <w:top w:val="none" w:sz="0" w:space="0" w:color="auto"/>
                <w:left w:val="none" w:sz="0" w:space="0" w:color="auto"/>
                <w:bottom w:val="none" w:sz="0" w:space="0" w:color="auto"/>
                <w:right w:val="none" w:sz="0" w:space="0" w:color="auto"/>
              </w:divBdr>
            </w:div>
            <w:div w:id="1183469691">
              <w:marLeft w:val="0"/>
              <w:marRight w:val="0"/>
              <w:marTop w:val="0"/>
              <w:marBottom w:val="0"/>
              <w:divBdr>
                <w:top w:val="none" w:sz="0" w:space="0" w:color="auto"/>
                <w:left w:val="none" w:sz="0" w:space="0" w:color="auto"/>
                <w:bottom w:val="none" w:sz="0" w:space="0" w:color="auto"/>
                <w:right w:val="none" w:sz="0" w:space="0" w:color="auto"/>
              </w:divBdr>
            </w:div>
            <w:div w:id="1304197751">
              <w:marLeft w:val="0"/>
              <w:marRight w:val="0"/>
              <w:marTop w:val="0"/>
              <w:marBottom w:val="0"/>
              <w:divBdr>
                <w:top w:val="none" w:sz="0" w:space="0" w:color="auto"/>
                <w:left w:val="none" w:sz="0" w:space="0" w:color="auto"/>
                <w:bottom w:val="none" w:sz="0" w:space="0" w:color="auto"/>
                <w:right w:val="none" w:sz="0" w:space="0" w:color="auto"/>
              </w:divBdr>
            </w:div>
            <w:div w:id="1403018336">
              <w:marLeft w:val="0"/>
              <w:marRight w:val="0"/>
              <w:marTop w:val="0"/>
              <w:marBottom w:val="0"/>
              <w:divBdr>
                <w:top w:val="none" w:sz="0" w:space="0" w:color="auto"/>
                <w:left w:val="none" w:sz="0" w:space="0" w:color="auto"/>
                <w:bottom w:val="none" w:sz="0" w:space="0" w:color="auto"/>
                <w:right w:val="none" w:sz="0" w:space="0" w:color="auto"/>
              </w:divBdr>
            </w:div>
            <w:div w:id="1442608794">
              <w:marLeft w:val="0"/>
              <w:marRight w:val="0"/>
              <w:marTop w:val="0"/>
              <w:marBottom w:val="0"/>
              <w:divBdr>
                <w:top w:val="none" w:sz="0" w:space="0" w:color="auto"/>
                <w:left w:val="none" w:sz="0" w:space="0" w:color="auto"/>
                <w:bottom w:val="none" w:sz="0" w:space="0" w:color="auto"/>
                <w:right w:val="none" w:sz="0" w:space="0" w:color="auto"/>
              </w:divBdr>
            </w:div>
            <w:div w:id="1523320458">
              <w:marLeft w:val="0"/>
              <w:marRight w:val="0"/>
              <w:marTop w:val="0"/>
              <w:marBottom w:val="0"/>
              <w:divBdr>
                <w:top w:val="none" w:sz="0" w:space="0" w:color="auto"/>
                <w:left w:val="none" w:sz="0" w:space="0" w:color="auto"/>
                <w:bottom w:val="none" w:sz="0" w:space="0" w:color="auto"/>
                <w:right w:val="none" w:sz="0" w:space="0" w:color="auto"/>
              </w:divBdr>
            </w:div>
            <w:div w:id="1617716920">
              <w:marLeft w:val="0"/>
              <w:marRight w:val="0"/>
              <w:marTop w:val="0"/>
              <w:marBottom w:val="0"/>
              <w:divBdr>
                <w:top w:val="none" w:sz="0" w:space="0" w:color="auto"/>
                <w:left w:val="none" w:sz="0" w:space="0" w:color="auto"/>
                <w:bottom w:val="none" w:sz="0" w:space="0" w:color="auto"/>
                <w:right w:val="none" w:sz="0" w:space="0" w:color="auto"/>
              </w:divBdr>
            </w:div>
            <w:div w:id="1645698457">
              <w:marLeft w:val="0"/>
              <w:marRight w:val="0"/>
              <w:marTop w:val="0"/>
              <w:marBottom w:val="0"/>
              <w:divBdr>
                <w:top w:val="none" w:sz="0" w:space="0" w:color="auto"/>
                <w:left w:val="none" w:sz="0" w:space="0" w:color="auto"/>
                <w:bottom w:val="none" w:sz="0" w:space="0" w:color="auto"/>
                <w:right w:val="none" w:sz="0" w:space="0" w:color="auto"/>
              </w:divBdr>
            </w:div>
            <w:div w:id="1674452970">
              <w:marLeft w:val="0"/>
              <w:marRight w:val="0"/>
              <w:marTop w:val="0"/>
              <w:marBottom w:val="0"/>
              <w:divBdr>
                <w:top w:val="none" w:sz="0" w:space="0" w:color="auto"/>
                <w:left w:val="none" w:sz="0" w:space="0" w:color="auto"/>
                <w:bottom w:val="none" w:sz="0" w:space="0" w:color="auto"/>
                <w:right w:val="none" w:sz="0" w:space="0" w:color="auto"/>
              </w:divBdr>
            </w:div>
            <w:div w:id="1778913992">
              <w:marLeft w:val="0"/>
              <w:marRight w:val="0"/>
              <w:marTop w:val="0"/>
              <w:marBottom w:val="0"/>
              <w:divBdr>
                <w:top w:val="none" w:sz="0" w:space="0" w:color="auto"/>
                <w:left w:val="none" w:sz="0" w:space="0" w:color="auto"/>
                <w:bottom w:val="none" w:sz="0" w:space="0" w:color="auto"/>
                <w:right w:val="none" w:sz="0" w:space="0" w:color="auto"/>
              </w:divBdr>
            </w:div>
            <w:div w:id="1819150123">
              <w:marLeft w:val="0"/>
              <w:marRight w:val="0"/>
              <w:marTop w:val="0"/>
              <w:marBottom w:val="0"/>
              <w:divBdr>
                <w:top w:val="none" w:sz="0" w:space="0" w:color="auto"/>
                <w:left w:val="none" w:sz="0" w:space="0" w:color="auto"/>
                <w:bottom w:val="none" w:sz="0" w:space="0" w:color="auto"/>
                <w:right w:val="none" w:sz="0" w:space="0" w:color="auto"/>
              </w:divBdr>
            </w:div>
          </w:divsChild>
        </w:div>
        <w:div w:id="1605384320">
          <w:marLeft w:val="0"/>
          <w:marRight w:val="0"/>
          <w:marTop w:val="0"/>
          <w:marBottom w:val="0"/>
          <w:divBdr>
            <w:top w:val="none" w:sz="0" w:space="0" w:color="auto"/>
            <w:left w:val="none" w:sz="0" w:space="0" w:color="auto"/>
            <w:bottom w:val="none" w:sz="0" w:space="0" w:color="auto"/>
            <w:right w:val="none" w:sz="0" w:space="0" w:color="auto"/>
          </w:divBdr>
          <w:divsChild>
            <w:div w:id="98532075">
              <w:marLeft w:val="0"/>
              <w:marRight w:val="0"/>
              <w:marTop w:val="0"/>
              <w:marBottom w:val="0"/>
              <w:divBdr>
                <w:top w:val="none" w:sz="0" w:space="0" w:color="auto"/>
                <w:left w:val="none" w:sz="0" w:space="0" w:color="auto"/>
                <w:bottom w:val="none" w:sz="0" w:space="0" w:color="auto"/>
                <w:right w:val="none" w:sz="0" w:space="0" w:color="auto"/>
              </w:divBdr>
            </w:div>
            <w:div w:id="148788800">
              <w:marLeft w:val="0"/>
              <w:marRight w:val="0"/>
              <w:marTop w:val="0"/>
              <w:marBottom w:val="0"/>
              <w:divBdr>
                <w:top w:val="none" w:sz="0" w:space="0" w:color="auto"/>
                <w:left w:val="none" w:sz="0" w:space="0" w:color="auto"/>
                <w:bottom w:val="none" w:sz="0" w:space="0" w:color="auto"/>
                <w:right w:val="none" w:sz="0" w:space="0" w:color="auto"/>
              </w:divBdr>
            </w:div>
            <w:div w:id="227768156">
              <w:marLeft w:val="0"/>
              <w:marRight w:val="0"/>
              <w:marTop w:val="0"/>
              <w:marBottom w:val="0"/>
              <w:divBdr>
                <w:top w:val="none" w:sz="0" w:space="0" w:color="auto"/>
                <w:left w:val="none" w:sz="0" w:space="0" w:color="auto"/>
                <w:bottom w:val="none" w:sz="0" w:space="0" w:color="auto"/>
                <w:right w:val="none" w:sz="0" w:space="0" w:color="auto"/>
              </w:divBdr>
            </w:div>
            <w:div w:id="229966074">
              <w:marLeft w:val="0"/>
              <w:marRight w:val="0"/>
              <w:marTop w:val="0"/>
              <w:marBottom w:val="0"/>
              <w:divBdr>
                <w:top w:val="none" w:sz="0" w:space="0" w:color="auto"/>
                <w:left w:val="none" w:sz="0" w:space="0" w:color="auto"/>
                <w:bottom w:val="none" w:sz="0" w:space="0" w:color="auto"/>
                <w:right w:val="none" w:sz="0" w:space="0" w:color="auto"/>
              </w:divBdr>
            </w:div>
            <w:div w:id="430004733">
              <w:marLeft w:val="0"/>
              <w:marRight w:val="0"/>
              <w:marTop w:val="0"/>
              <w:marBottom w:val="0"/>
              <w:divBdr>
                <w:top w:val="none" w:sz="0" w:space="0" w:color="auto"/>
                <w:left w:val="none" w:sz="0" w:space="0" w:color="auto"/>
                <w:bottom w:val="none" w:sz="0" w:space="0" w:color="auto"/>
                <w:right w:val="none" w:sz="0" w:space="0" w:color="auto"/>
              </w:divBdr>
            </w:div>
            <w:div w:id="567501317">
              <w:marLeft w:val="0"/>
              <w:marRight w:val="0"/>
              <w:marTop w:val="0"/>
              <w:marBottom w:val="0"/>
              <w:divBdr>
                <w:top w:val="none" w:sz="0" w:space="0" w:color="auto"/>
                <w:left w:val="none" w:sz="0" w:space="0" w:color="auto"/>
                <w:bottom w:val="none" w:sz="0" w:space="0" w:color="auto"/>
                <w:right w:val="none" w:sz="0" w:space="0" w:color="auto"/>
              </w:divBdr>
            </w:div>
            <w:div w:id="704256158">
              <w:marLeft w:val="0"/>
              <w:marRight w:val="0"/>
              <w:marTop w:val="0"/>
              <w:marBottom w:val="0"/>
              <w:divBdr>
                <w:top w:val="none" w:sz="0" w:space="0" w:color="auto"/>
                <w:left w:val="none" w:sz="0" w:space="0" w:color="auto"/>
                <w:bottom w:val="none" w:sz="0" w:space="0" w:color="auto"/>
                <w:right w:val="none" w:sz="0" w:space="0" w:color="auto"/>
              </w:divBdr>
            </w:div>
            <w:div w:id="881598039">
              <w:marLeft w:val="0"/>
              <w:marRight w:val="0"/>
              <w:marTop w:val="0"/>
              <w:marBottom w:val="0"/>
              <w:divBdr>
                <w:top w:val="none" w:sz="0" w:space="0" w:color="auto"/>
                <w:left w:val="none" w:sz="0" w:space="0" w:color="auto"/>
                <w:bottom w:val="none" w:sz="0" w:space="0" w:color="auto"/>
                <w:right w:val="none" w:sz="0" w:space="0" w:color="auto"/>
              </w:divBdr>
            </w:div>
            <w:div w:id="937717662">
              <w:marLeft w:val="0"/>
              <w:marRight w:val="0"/>
              <w:marTop w:val="0"/>
              <w:marBottom w:val="0"/>
              <w:divBdr>
                <w:top w:val="none" w:sz="0" w:space="0" w:color="auto"/>
                <w:left w:val="none" w:sz="0" w:space="0" w:color="auto"/>
                <w:bottom w:val="none" w:sz="0" w:space="0" w:color="auto"/>
                <w:right w:val="none" w:sz="0" w:space="0" w:color="auto"/>
              </w:divBdr>
            </w:div>
            <w:div w:id="1074164553">
              <w:marLeft w:val="0"/>
              <w:marRight w:val="0"/>
              <w:marTop w:val="0"/>
              <w:marBottom w:val="0"/>
              <w:divBdr>
                <w:top w:val="none" w:sz="0" w:space="0" w:color="auto"/>
                <w:left w:val="none" w:sz="0" w:space="0" w:color="auto"/>
                <w:bottom w:val="none" w:sz="0" w:space="0" w:color="auto"/>
                <w:right w:val="none" w:sz="0" w:space="0" w:color="auto"/>
              </w:divBdr>
            </w:div>
            <w:div w:id="1128158989">
              <w:marLeft w:val="0"/>
              <w:marRight w:val="0"/>
              <w:marTop w:val="0"/>
              <w:marBottom w:val="0"/>
              <w:divBdr>
                <w:top w:val="none" w:sz="0" w:space="0" w:color="auto"/>
                <w:left w:val="none" w:sz="0" w:space="0" w:color="auto"/>
                <w:bottom w:val="none" w:sz="0" w:space="0" w:color="auto"/>
                <w:right w:val="none" w:sz="0" w:space="0" w:color="auto"/>
              </w:divBdr>
            </w:div>
            <w:div w:id="1383555012">
              <w:marLeft w:val="0"/>
              <w:marRight w:val="0"/>
              <w:marTop w:val="0"/>
              <w:marBottom w:val="0"/>
              <w:divBdr>
                <w:top w:val="none" w:sz="0" w:space="0" w:color="auto"/>
                <w:left w:val="none" w:sz="0" w:space="0" w:color="auto"/>
                <w:bottom w:val="none" w:sz="0" w:space="0" w:color="auto"/>
                <w:right w:val="none" w:sz="0" w:space="0" w:color="auto"/>
              </w:divBdr>
            </w:div>
            <w:div w:id="1447046230">
              <w:marLeft w:val="0"/>
              <w:marRight w:val="0"/>
              <w:marTop w:val="0"/>
              <w:marBottom w:val="0"/>
              <w:divBdr>
                <w:top w:val="none" w:sz="0" w:space="0" w:color="auto"/>
                <w:left w:val="none" w:sz="0" w:space="0" w:color="auto"/>
                <w:bottom w:val="none" w:sz="0" w:space="0" w:color="auto"/>
                <w:right w:val="none" w:sz="0" w:space="0" w:color="auto"/>
              </w:divBdr>
            </w:div>
            <w:div w:id="1565289608">
              <w:marLeft w:val="0"/>
              <w:marRight w:val="0"/>
              <w:marTop w:val="0"/>
              <w:marBottom w:val="0"/>
              <w:divBdr>
                <w:top w:val="none" w:sz="0" w:space="0" w:color="auto"/>
                <w:left w:val="none" w:sz="0" w:space="0" w:color="auto"/>
                <w:bottom w:val="none" w:sz="0" w:space="0" w:color="auto"/>
                <w:right w:val="none" w:sz="0" w:space="0" w:color="auto"/>
              </w:divBdr>
            </w:div>
            <w:div w:id="1575897844">
              <w:marLeft w:val="0"/>
              <w:marRight w:val="0"/>
              <w:marTop w:val="0"/>
              <w:marBottom w:val="0"/>
              <w:divBdr>
                <w:top w:val="none" w:sz="0" w:space="0" w:color="auto"/>
                <w:left w:val="none" w:sz="0" w:space="0" w:color="auto"/>
                <w:bottom w:val="none" w:sz="0" w:space="0" w:color="auto"/>
                <w:right w:val="none" w:sz="0" w:space="0" w:color="auto"/>
              </w:divBdr>
            </w:div>
            <w:div w:id="1806195169">
              <w:marLeft w:val="0"/>
              <w:marRight w:val="0"/>
              <w:marTop w:val="0"/>
              <w:marBottom w:val="0"/>
              <w:divBdr>
                <w:top w:val="none" w:sz="0" w:space="0" w:color="auto"/>
                <w:left w:val="none" w:sz="0" w:space="0" w:color="auto"/>
                <w:bottom w:val="none" w:sz="0" w:space="0" w:color="auto"/>
                <w:right w:val="none" w:sz="0" w:space="0" w:color="auto"/>
              </w:divBdr>
            </w:div>
            <w:div w:id="1854295909">
              <w:marLeft w:val="0"/>
              <w:marRight w:val="0"/>
              <w:marTop w:val="0"/>
              <w:marBottom w:val="0"/>
              <w:divBdr>
                <w:top w:val="none" w:sz="0" w:space="0" w:color="auto"/>
                <w:left w:val="none" w:sz="0" w:space="0" w:color="auto"/>
                <w:bottom w:val="none" w:sz="0" w:space="0" w:color="auto"/>
                <w:right w:val="none" w:sz="0" w:space="0" w:color="auto"/>
              </w:divBdr>
            </w:div>
            <w:div w:id="1856766036">
              <w:marLeft w:val="0"/>
              <w:marRight w:val="0"/>
              <w:marTop w:val="0"/>
              <w:marBottom w:val="0"/>
              <w:divBdr>
                <w:top w:val="none" w:sz="0" w:space="0" w:color="auto"/>
                <w:left w:val="none" w:sz="0" w:space="0" w:color="auto"/>
                <w:bottom w:val="none" w:sz="0" w:space="0" w:color="auto"/>
                <w:right w:val="none" w:sz="0" w:space="0" w:color="auto"/>
              </w:divBdr>
            </w:div>
            <w:div w:id="1890994650">
              <w:marLeft w:val="0"/>
              <w:marRight w:val="0"/>
              <w:marTop w:val="0"/>
              <w:marBottom w:val="0"/>
              <w:divBdr>
                <w:top w:val="none" w:sz="0" w:space="0" w:color="auto"/>
                <w:left w:val="none" w:sz="0" w:space="0" w:color="auto"/>
                <w:bottom w:val="none" w:sz="0" w:space="0" w:color="auto"/>
                <w:right w:val="none" w:sz="0" w:space="0" w:color="auto"/>
              </w:divBdr>
            </w:div>
            <w:div w:id="1895697574">
              <w:marLeft w:val="0"/>
              <w:marRight w:val="0"/>
              <w:marTop w:val="0"/>
              <w:marBottom w:val="0"/>
              <w:divBdr>
                <w:top w:val="none" w:sz="0" w:space="0" w:color="auto"/>
                <w:left w:val="none" w:sz="0" w:space="0" w:color="auto"/>
                <w:bottom w:val="none" w:sz="0" w:space="0" w:color="auto"/>
                <w:right w:val="none" w:sz="0" w:space="0" w:color="auto"/>
              </w:divBdr>
            </w:div>
            <w:div w:id="1974943521">
              <w:marLeft w:val="0"/>
              <w:marRight w:val="0"/>
              <w:marTop w:val="0"/>
              <w:marBottom w:val="0"/>
              <w:divBdr>
                <w:top w:val="none" w:sz="0" w:space="0" w:color="auto"/>
                <w:left w:val="none" w:sz="0" w:space="0" w:color="auto"/>
                <w:bottom w:val="none" w:sz="0" w:space="0" w:color="auto"/>
                <w:right w:val="none" w:sz="0" w:space="0" w:color="auto"/>
              </w:divBdr>
            </w:div>
            <w:div w:id="2005813592">
              <w:marLeft w:val="0"/>
              <w:marRight w:val="0"/>
              <w:marTop w:val="0"/>
              <w:marBottom w:val="0"/>
              <w:divBdr>
                <w:top w:val="none" w:sz="0" w:space="0" w:color="auto"/>
                <w:left w:val="none" w:sz="0" w:space="0" w:color="auto"/>
                <w:bottom w:val="none" w:sz="0" w:space="0" w:color="auto"/>
                <w:right w:val="none" w:sz="0" w:space="0" w:color="auto"/>
              </w:divBdr>
            </w:div>
          </w:divsChild>
        </w:div>
        <w:div w:id="2082408586">
          <w:marLeft w:val="0"/>
          <w:marRight w:val="0"/>
          <w:marTop w:val="0"/>
          <w:marBottom w:val="0"/>
          <w:divBdr>
            <w:top w:val="none" w:sz="0" w:space="0" w:color="auto"/>
            <w:left w:val="none" w:sz="0" w:space="0" w:color="auto"/>
            <w:bottom w:val="none" w:sz="0" w:space="0" w:color="auto"/>
            <w:right w:val="none" w:sz="0" w:space="0" w:color="auto"/>
          </w:divBdr>
          <w:divsChild>
            <w:div w:id="22824958">
              <w:marLeft w:val="0"/>
              <w:marRight w:val="0"/>
              <w:marTop w:val="0"/>
              <w:marBottom w:val="0"/>
              <w:divBdr>
                <w:top w:val="none" w:sz="0" w:space="0" w:color="auto"/>
                <w:left w:val="none" w:sz="0" w:space="0" w:color="auto"/>
                <w:bottom w:val="none" w:sz="0" w:space="0" w:color="auto"/>
                <w:right w:val="none" w:sz="0" w:space="0" w:color="auto"/>
              </w:divBdr>
            </w:div>
            <w:div w:id="126974335">
              <w:marLeft w:val="0"/>
              <w:marRight w:val="0"/>
              <w:marTop w:val="0"/>
              <w:marBottom w:val="0"/>
              <w:divBdr>
                <w:top w:val="none" w:sz="0" w:space="0" w:color="auto"/>
                <w:left w:val="none" w:sz="0" w:space="0" w:color="auto"/>
                <w:bottom w:val="none" w:sz="0" w:space="0" w:color="auto"/>
                <w:right w:val="none" w:sz="0" w:space="0" w:color="auto"/>
              </w:divBdr>
            </w:div>
            <w:div w:id="215819841">
              <w:marLeft w:val="0"/>
              <w:marRight w:val="0"/>
              <w:marTop w:val="0"/>
              <w:marBottom w:val="0"/>
              <w:divBdr>
                <w:top w:val="none" w:sz="0" w:space="0" w:color="auto"/>
                <w:left w:val="none" w:sz="0" w:space="0" w:color="auto"/>
                <w:bottom w:val="none" w:sz="0" w:space="0" w:color="auto"/>
                <w:right w:val="none" w:sz="0" w:space="0" w:color="auto"/>
              </w:divBdr>
            </w:div>
            <w:div w:id="238947073">
              <w:marLeft w:val="0"/>
              <w:marRight w:val="0"/>
              <w:marTop w:val="0"/>
              <w:marBottom w:val="0"/>
              <w:divBdr>
                <w:top w:val="none" w:sz="0" w:space="0" w:color="auto"/>
                <w:left w:val="none" w:sz="0" w:space="0" w:color="auto"/>
                <w:bottom w:val="none" w:sz="0" w:space="0" w:color="auto"/>
                <w:right w:val="none" w:sz="0" w:space="0" w:color="auto"/>
              </w:divBdr>
            </w:div>
            <w:div w:id="257829427">
              <w:marLeft w:val="0"/>
              <w:marRight w:val="0"/>
              <w:marTop w:val="0"/>
              <w:marBottom w:val="0"/>
              <w:divBdr>
                <w:top w:val="none" w:sz="0" w:space="0" w:color="auto"/>
                <w:left w:val="none" w:sz="0" w:space="0" w:color="auto"/>
                <w:bottom w:val="none" w:sz="0" w:space="0" w:color="auto"/>
                <w:right w:val="none" w:sz="0" w:space="0" w:color="auto"/>
              </w:divBdr>
            </w:div>
            <w:div w:id="323748567">
              <w:marLeft w:val="0"/>
              <w:marRight w:val="0"/>
              <w:marTop w:val="0"/>
              <w:marBottom w:val="0"/>
              <w:divBdr>
                <w:top w:val="none" w:sz="0" w:space="0" w:color="auto"/>
                <w:left w:val="none" w:sz="0" w:space="0" w:color="auto"/>
                <w:bottom w:val="none" w:sz="0" w:space="0" w:color="auto"/>
                <w:right w:val="none" w:sz="0" w:space="0" w:color="auto"/>
              </w:divBdr>
            </w:div>
            <w:div w:id="332999102">
              <w:marLeft w:val="0"/>
              <w:marRight w:val="0"/>
              <w:marTop w:val="0"/>
              <w:marBottom w:val="0"/>
              <w:divBdr>
                <w:top w:val="none" w:sz="0" w:space="0" w:color="auto"/>
                <w:left w:val="none" w:sz="0" w:space="0" w:color="auto"/>
                <w:bottom w:val="none" w:sz="0" w:space="0" w:color="auto"/>
                <w:right w:val="none" w:sz="0" w:space="0" w:color="auto"/>
              </w:divBdr>
            </w:div>
            <w:div w:id="344674316">
              <w:marLeft w:val="0"/>
              <w:marRight w:val="0"/>
              <w:marTop w:val="0"/>
              <w:marBottom w:val="0"/>
              <w:divBdr>
                <w:top w:val="none" w:sz="0" w:space="0" w:color="auto"/>
                <w:left w:val="none" w:sz="0" w:space="0" w:color="auto"/>
                <w:bottom w:val="none" w:sz="0" w:space="0" w:color="auto"/>
                <w:right w:val="none" w:sz="0" w:space="0" w:color="auto"/>
              </w:divBdr>
            </w:div>
            <w:div w:id="423188271">
              <w:marLeft w:val="0"/>
              <w:marRight w:val="0"/>
              <w:marTop w:val="0"/>
              <w:marBottom w:val="0"/>
              <w:divBdr>
                <w:top w:val="none" w:sz="0" w:space="0" w:color="auto"/>
                <w:left w:val="none" w:sz="0" w:space="0" w:color="auto"/>
                <w:bottom w:val="none" w:sz="0" w:space="0" w:color="auto"/>
                <w:right w:val="none" w:sz="0" w:space="0" w:color="auto"/>
              </w:divBdr>
            </w:div>
            <w:div w:id="456336887">
              <w:marLeft w:val="0"/>
              <w:marRight w:val="0"/>
              <w:marTop w:val="0"/>
              <w:marBottom w:val="0"/>
              <w:divBdr>
                <w:top w:val="none" w:sz="0" w:space="0" w:color="auto"/>
                <w:left w:val="none" w:sz="0" w:space="0" w:color="auto"/>
                <w:bottom w:val="none" w:sz="0" w:space="0" w:color="auto"/>
                <w:right w:val="none" w:sz="0" w:space="0" w:color="auto"/>
              </w:divBdr>
            </w:div>
            <w:div w:id="462771790">
              <w:marLeft w:val="0"/>
              <w:marRight w:val="0"/>
              <w:marTop w:val="0"/>
              <w:marBottom w:val="0"/>
              <w:divBdr>
                <w:top w:val="none" w:sz="0" w:space="0" w:color="auto"/>
                <w:left w:val="none" w:sz="0" w:space="0" w:color="auto"/>
                <w:bottom w:val="none" w:sz="0" w:space="0" w:color="auto"/>
                <w:right w:val="none" w:sz="0" w:space="0" w:color="auto"/>
              </w:divBdr>
            </w:div>
            <w:div w:id="492838416">
              <w:marLeft w:val="0"/>
              <w:marRight w:val="0"/>
              <w:marTop w:val="0"/>
              <w:marBottom w:val="0"/>
              <w:divBdr>
                <w:top w:val="none" w:sz="0" w:space="0" w:color="auto"/>
                <w:left w:val="none" w:sz="0" w:space="0" w:color="auto"/>
                <w:bottom w:val="none" w:sz="0" w:space="0" w:color="auto"/>
                <w:right w:val="none" w:sz="0" w:space="0" w:color="auto"/>
              </w:divBdr>
            </w:div>
            <w:div w:id="562451921">
              <w:marLeft w:val="0"/>
              <w:marRight w:val="0"/>
              <w:marTop w:val="0"/>
              <w:marBottom w:val="0"/>
              <w:divBdr>
                <w:top w:val="none" w:sz="0" w:space="0" w:color="auto"/>
                <w:left w:val="none" w:sz="0" w:space="0" w:color="auto"/>
                <w:bottom w:val="none" w:sz="0" w:space="0" w:color="auto"/>
                <w:right w:val="none" w:sz="0" w:space="0" w:color="auto"/>
              </w:divBdr>
            </w:div>
            <w:div w:id="584264019">
              <w:marLeft w:val="0"/>
              <w:marRight w:val="0"/>
              <w:marTop w:val="0"/>
              <w:marBottom w:val="0"/>
              <w:divBdr>
                <w:top w:val="none" w:sz="0" w:space="0" w:color="auto"/>
                <w:left w:val="none" w:sz="0" w:space="0" w:color="auto"/>
                <w:bottom w:val="none" w:sz="0" w:space="0" w:color="auto"/>
                <w:right w:val="none" w:sz="0" w:space="0" w:color="auto"/>
              </w:divBdr>
            </w:div>
            <w:div w:id="586768619">
              <w:marLeft w:val="0"/>
              <w:marRight w:val="0"/>
              <w:marTop w:val="0"/>
              <w:marBottom w:val="0"/>
              <w:divBdr>
                <w:top w:val="none" w:sz="0" w:space="0" w:color="auto"/>
                <w:left w:val="none" w:sz="0" w:space="0" w:color="auto"/>
                <w:bottom w:val="none" w:sz="0" w:space="0" w:color="auto"/>
                <w:right w:val="none" w:sz="0" w:space="0" w:color="auto"/>
              </w:divBdr>
            </w:div>
            <w:div w:id="595942304">
              <w:marLeft w:val="0"/>
              <w:marRight w:val="0"/>
              <w:marTop w:val="0"/>
              <w:marBottom w:val="0"/>
              <w:divBdr>
                <w:top w:val="none" w:sz="0" w:space="0" w:color="auto"/>
                <w:left w:val="none" w:sz="0" w:space="0" w:color="auto"/>
                <w:bottom w:val="none" w:sz="0" w:space="0" w:color="auto"/>
                <w:right w:val="none" w:sz="0" w:space="0" w:color="auto"/>
              </w:divBdr>
            </w:div>
            <w:div w:id="601298288">
              <w:marLeft w:val="0"/>
              <w:marRight w:val="0"/>
              <w:marTop w:val="0"/>
              <w:marBottom w:val="0"/>
              <w:divBdr>
                <w:top w:val="none" w:sz="0" w:space="0" w:color="auto"/>
                <w:left w:val="none" w:sz="0" w:space="0" w:color="auto"/>
                <w:bottom w:val="none" w:sz="0" w:space="0" w:color="auto"/>
                <w:right w:val="none" w:sz="0" w:space="0" w:color="auto"/>
              </w:divBdr>
            </w:div>
            <w:div w:id="617488745">
              <w:marLeft w:val="0"/>
              <w:marRight w:val="0"/>
              <w:marTop w:val="0"/>
              <w:marBottom w:val="0"/>
              <w:divBdr>
                <w:top w:val="none" w:sz="0" w:space="0" w:color="auto"/>
                <w:left w:val="none" w:sz="0" w:space="0" w:color="auto"/>
                <w:bottom w:val="none" w:sz="0" w:space="0" w:color="auto"/>
                <w:right w:val="none" w:sz="0" w:space="0" w:color="auto"/>
              </w:divBdr>
            </w:div>
            <w:div w:id="674114692">
              <w:marLeft w:val="0"/>
              <w:marRight w:val="0"/>
              <w:marTop w:val="0"/>
              <w:marBottom w:val="0"/>
              <w:divBdr>
                <w:top w:val="none" w:sz="0" w:space="0" w:color="auto"/>
                <w:left w:val="none" w:sz="0" w:space="0" w:color="auto"/>
                <w:bottom w:val="none" w:sz="0" w:space="0" w:color="auto"/>
                <w:right w:val="none" w:sz="0" w:space="0" w:color="auto"/>
              </w:divBdr>
            </w:div>
            <w:div w:id="709379265">
              <w:marLeft w:val="0"/>
              <w:marRight w:val="0"/>
              <w:marTop w:val="0"/>
              <w:marBottom w:val="0"/>
              <w:divBdr>
                <w:top w:val="none" w:sz="0" w:space="0" w:color="auto"/>
                <w:left w:val="none" w:sz="0" w:space="0" w:color="auto"/>
                <w:bottom w:val="none" w:sz="0" w:space="0" w:color="auto"/>
                <w:right w:val="none" w:sz="0" w:space="0" w:color="auto"/>
              </w:divBdr>
            </w:div>
            <w:div w:id="780342040">
              <w:marLeft w:val="0"/>
              <w:marRight w:val="0"/>
              <w:marTop w:val="0"/>
              <w:marBottom w:val="0"/>
              <w:divBdr>
                <w:top w:val="none" w:sz="0" w:space="0" w:color="auto"/>
                <w:left w:val="none" w:sz="0" w:space="0" w:color="auto"/>
                <w:bottom w:val="none" w:sz="0" w:space="0" w:color="auto"/>
                <w:right w:val="none" w:sz="0" w:space="0" w:color="auto"/>
              </w:divBdr>
            </w:div>
            <w:div w:id="841700448">
              <w:marLeft w:val="0"/>
              <w:marRight w:val="0"/>
              <w:marTop w:val="0"/>
              <w:marBottom w:val="0"/>
              <w:divBdr>
                <w:top w:val="none" w:sz="0" w:space="0" w:color="auto"/>
                <w:left w:val="none" w:sz="0" w:space="0" w:color="auto"/>
                <w:bottom w:val="none" w:sz="0" w:space="0" w:color="auto"/>
                <w:right w:val="none" w:sz="0" w:space="0" w:color="auto"/>
              </w:divBdr>
            </w:div>
            <w:div w:id="950742137">
              <w:marLeft w:val="0"/>
              <w:marRight w:val="0"/>
              <w:marTop w:val="0"/>
              <w:marBottom w:val="0"/>
              <w:divBdr>
                <w:top w:val="none" w:sz="0" w:space="0" w:color="auto"/>
                <w:left w:val="none" w:sz="0" w:space="0" w:color="auto"/>
                <w:bottom w:val="none" w:sz="0" w:space="0" w:color="auto"/>
                <w:right w:val="none" w:sz="0" w:space="0" w:color="auto"/>
              </w:divBdr>
            </w:div>
            <w:div w:id="1023358446">
              <w:marLeft w:val="0"/>
              <w:marRight w:val="0"/>
              <w:marTop w:val="0"/>
              <w:marBottom w:val="0"/>
              <w:divBdr>
                <w:top w:val="none" w:sz="0" w:space="0" w:color="auto"/>
                <w:left w:val="none" w:sz="0" w:space="0" w:color="auto"/>
                <w:bottom w:val="none" w:sz="0" w:space="0" w:color="auto"/>
                <w:right w:val="none" w:sz="0" w:space="0" w:color="auto"/>
              </w:divBdr>
            </w:div>
            <w:div w:id="1035350196">
              <w:marLeft w:val="0"/>
              <w:marRight w:val="0"/>
              <w:marTop w:val="0"/>
              <w:marBottom w:val="0"/>
              <w:divBdr>
                <w:top w:val="none" w:sz="0" w:space="0" w:color="auto"/>
                <w:left w:val="none" w:sz="0" w:space="0" w:color="auto"/>
                <w:bottom w:val="none" w:sz="0" w:space="0" w:color="auto"/>
                <w:right w:val="none" w:sz="0" w:space="0" w:color="auto"/>
              </w:divBdr>
            </w:div>
            <w:div w:id="1046292092">
              <w:marLeft w:val="0"/>
              <w:marRight w:val="0"/>
              <w:marTop w:val="0"/>
              <w:marBottom w:val="0"/>
              <w:divBdr>
                <w:top w:val="none" w:sz="0" w:space="0" w:color="auto"/>
                <w:left w:val="none" w:sz="0" w:space="0" w:color="auto"/>
                <w:bottom w:val="none" w:sz="0" w:space="0" w:color="auto"/>
                <w:right w:val="none" w:sz="0" w:space="0" w:color="auto"/>
              </w:divBdr>
            </w:div>
            <w:div w:id="1100414986">
              <w:marLeft w:val="0"/>
              <w:marRight w:val="0"/>
              <w:marTop w:val="0"/>
              <w:marBottom w:val="0"/>
              <w:divBdr>
                <w:top w:val="none" w:sz="0" w:space="0" w:color="auto"/>
                <w:left w:val="none" w:sz="0" w:space="0" w:color="auto"/>
                <w:bottom w:val="none" w:sz="0" w:space="0" w:color="auto"/>
                <w:right w:val="none" w:sz="0" w:space="0" w:color="auto"/>
              </w:divBdr>
            </w:div>
            <w:div w:id="1227842710">
              <w:marLeft w:val="0"/>
              <w:marRight w:val="0"/>
              <w:marTop w:val="0"/>
              <w:marBottom w:val="0"/>
              <w:divBdr>
                <w:top w:val="none" w:sz="0" w:space="0" w:color="auto"/>
                <w:left w:val="none" w:sz="0" w:space="0" w:color="auto"/>
                <w:bottom w:val="none" w:sz="0" w:space="0" w:color="auto"/>
                <w:right w:val="none" w:sz="0" w:space="0" w:color="auto"/>
              </w:divBdr>
            </w:div>
            <w:div w:id="1319110984">
              <w:marLeft w:val="0"/>
              <w:marRight w:val="0"/>
              <w:marTop w:val="0"/>
              <w:marBottom w:val="0"/>
              <w:divBdr>
                <w:top w:val="none" w:sz="0" w:space="0" w:color="auto"/>
                <w:left w:val="none" w:sz="0" w:space="0" w:color="auto"/>
                <w:bottom w:val="none" w:sz="0" w:space="0" w:color="auto"/>
                <w:right w:val="none" w:sz="0" w:space="0" w:color="auto"/>
              </w:divBdr>
            </w:div>
            <w:div w:id="1386417200">
              <w:marLeft w:val="0"/>
              <w:marRight w:val="0"/>
              <w:marTop w:val="0"/>
              <w:marBottom w:val="0"/>
              <w:divBdr>
                <w:top w:val="none" w:sz="0" w:space="0" w:color="auto"/>
                <w:left w:val="none" w:sz="0" w:space="0" w:color="auto"/>
                <w:bottom w:val="none" w:sz="0" w:space="0" w:color="auto"/>
                <w:right w:val="none" w:sz="0" w:space="0" w:color="auto"/>
              </w:divBdr>
            </w:div>
            <w:div w:id="1507867960">
              <w:marLeft w:val="0"/>
              <w:marRight w:val="0"/>
              <w:marTop w:val="0"/>
              <w:marBottom w:val="0"/>
              <w:divBdr>
                <w:top w:val="none" w:sz="0" w:space="0" w:color="auto"/>
                <w:left w:val="none" w:sz="0" w:space="0" w:color="auto"/>
                <w:bottom w:val="none" w:sz="0" w:space="0" w:color="auto"/>
                <w:right w:val="none" w:sz="0" w:space="0" w:color="auto"/>
              </w:divBdr>
            </w:div>
            <w:div w:id="1509952853">
              <w:marLeft w:val="0"/>
              <w:marRight w:val="0"/>
              <w:marTop w:val="0"/>
              <w:marBottom w:val="0"/>
              <w:divBdr>
                <w:top w:val="none" w:sz="0" w:space="0" w:color="auto"/>
                <w:left w:val="none" w:sz="0" w:space="0" w:color="auto"/>
                <w:bottom w:val="none" w:sz="0" w:space="0" w:color="auto"/>
                <w:right w:val="none" w:sz="0" w:space="0" w:color="auto"/>
              </w:divBdr>
            </w:div>
            <w:div w:id="1513955009">
              <w:marLeft w:val="0"/>
              <w:marRight w:val="0"/>
              <w:marTop w:val="0"/>
              <w:marBottom w:val="0"/>
              <w:divBdr>
                <w:top w:val="none" w:sz="0" w:space="0" w:color="auto"/>
                <w:left w:val="none" w:sz="0" w:space="0" w:color="auto"/>
                <w:bottom w:val="none" w:sz="0" w:space="0" w:color="auto"/>
                <w:right w:val="none" w:sz="0" w:space="0" w:color="auto"/>
              </w:divBdr>
            </w:div>
            <w:div w:id="1520466428">
              <w:marLeft w:val="0"/>
              <w:marRight w:val="0"/>
              <w:marTop w:val="0"/>
              <w:marBottom w:val="0"/>
              <w:divBdr>
                <w:top w:val="none" w:sz="0" w:space="0" w:color="auto"/>
                <w:left w:val="none" w:sz="0" w:space="0" w:color="auto"/>
                <w:bottom w:val="none" w:sz="0" w:space="0" w:color="auto"/>
                <w:right w:val="none" w:sz="0" w:space="0" w:color="auto"/>
              </w:divBdr>
            </w:div>
            <w:div w:id="1603076140">
              <w:marLeft w:val="0"/>
              <w:marRight w:val="0"/>
              <w:marTop w:val="0"/>
              <w:marBottom w:val="0"/>
              <w:divBdr>
                <w:top w:val="none" w:sz="0" w:space="0" w:color="auto"/>
                <w:left w:val="none" w:sz="0" w:space="0" w:color="auto"/>
                <w:bottom w:val="none" w:sz="0" w:space="0" w:color="auto"/>
                <w:right w:val="none" w:sz="0" w:space="0" w:color="auto"/>
              </w:divBdr>
            </w:div>
            <w:div w:id="1667317511">
              <w:marLeft w:val="0"/>
              <w:marRight w:val="0"/>
              <w:marTop w:val="0"/>
              <w:marBottom w:val="0"/>
              <w:divBdr>
                <w:top w:val="none" w:sz="0" w:space="0" w:color="auto"/>
                <w:left w:val="none" w:sz="0" w:space="0" w:color="auto"/>
                <w:bottom w:val="none" w:sz="0" w:space="0" w:color="auto"/>
                <w:right w:val="none" w:sz="0" w:space="0" w:color="auto"/>
              </w:divBdr>
            </w:div>
            <w:div w:id="1802184224">
              <w:marLeft w:val="0"/>
              <w:marRight w:val="0"/>
              <w:marTop w:val="0"/>
              <w:marBottom w:val="0"/>
              <w:divBdr>
                <w:top w:val="none" w:sz="0" w:space="0" w:color="auto"/>
                <w:left w:val="none" w:sz="0" w:space="0" w:color="auto"/>
                <w:bottom w:val="none" w:sz="0" w:space="0" w:color="auto"/>
                <w:right w:val="none" w:sz="0" w:space="0" w:color="auto"/>
              </w:divBdr>
            </w:div>
            <w:div w:id="1821729094">
              <w:marLeft w:val="0"/>
              <w:marRight w:val="0"/>
              <w:marTop w:val="0"/>
              <w:marBottom w:val="0"/>
              <w:divBdr>
                <w:top w:val="none" w:sz="0" w:space="0" w:color="auto"/>
                <w:left w:val="none" w:sz="0" w:space="0" w:color="auto"/>
                <w:bottom w:val="none" w:sz="0" w:space="0" w:color="auto"/>
                <w:right w:val="none" w:sz="0" w:space="0" w:color="auto"/>
              </w:divBdr>
            </w:div>
            <w:div w:id="1929994368">
              <w:marLeft w:val="0"/>
              <w:marRight w:val="0"/>
              <w:marTop w:val="0"/>
              <w:marBottom w:val="0"/>
              <w:divBdr>
                <w:top w:val="none" w:sz="0" w:space="0" w:color="auto"/>
                <w:left w:val="none" w:sz="0" w:space="0" w:color="auto"/>
                <w:bottom w:val="none" w:sz="0" w:space="0" w:color="auto"/>
                <w:right w:val="none" w:sz="0" w:space="0" w:color="auto"/>
              </w:divBdr>
            </w:div>
            <w:div w:id="1941252280">
              <w:marLeft w:val="0"/>
              <w:marRight w:val="0"/>
              <w:marTop w:val="0"/>
              <w:marBottom w:val="0"/>
              <w:divBdr>
                <w:top w:val="none" w:sz="0" w:space="0" w:color="auto"/>
                <w:left w:val="none" w:sz="0" w:space="0" w:color="auto"/>
                <w:bottom w:val="none" w:sz="0" w:space="0" w:color="auto"/>
                <w:right w:val="none" w:sz="0" w:space="0" w:color="auto"/>
              </w:divBdr>
            </w:div>
            <w:div w:id="1995640407">
              <w:marLeft w:val="0"/>
              <w:marRight w:val="0"/>
              <w:marTop w:val="0"/>
              <w:marBottom w:val="0"/>
              <w:divBdr>
                <w:top w:val="none" w:sz="0" w:space="0" w:color="auto"/>
                <w:left w:val="none" w:sz="0" w:space="0" w:color="auto"/>
                <w:bottom w:val="none" w:sz="0" w:space="0" w:color="auto"/>
                <w:right w:val="none" w:sz="0" w:space="0" w:color="auto"/>
              </w:divBdr>
            </w:div>
            <w:div w:id="1996839833">
              <w:marLeft w:val="0"/>
              <w:marRight w:val="0"/>
              <w:marTop w:val="0"/>
              <w:marBottom w:val="0"/>
              <w:divBdr>
                <w:top w:val="none" w:sz="0" w:space="0" w:color="auto"/>
                <w:left w:val="none" w:sz="0" w:space="0" w:color="auto"/>
                <w:bottom w:val="none" w:sz="0" w:space="0" w:color="auto"/>
                <w:right w:val="none" w:sz="0" w:space="0" w:color="auto"/>
              </w:divBdr>
            </w:div>
            <w:div w:id="1997297094">
              <w:marLeft w:val="0"/>
              <w:marRight w:val="0"/>
              <w:marTop w:val="0"/>
              <w:marBottom w:val="0"/>
              <w:divBdr>
                <w:top w:val="none" w:sz="0" w:space="0" w:color="auto"/>
                <w:left w:val="none" w:sz="0" w:space="0" w:color="auto"/>
                <w:bottom w:val="none" w:sz="0" w:space="0" w:color="auto"/>
                <w:right w:val="none" w:sz="0" w:space="0" w:color="auto"/>
              </w:divBdr>
            </w:div>
            <w:div w:id="2080863168">
              <w:marLeft w:val="0"/>
              <w:marRight w:val="0"/>
              <w:marTop w:val="0"/>
              <w:marBottom w:val="0"/>
              <w:divBdr>
                <w:top w:val="none" w:sz="0" w:space="0" w:color="auto"/>
                <w:left w:val="none" w:sz="0" w:space="0" w:color="auto"/>
                <w:bottom w:val="none" w:sz="0" w:space="0" w:color="auto"/>
                <w:right w:val="none" w:sz="0" w:space="0" w:color="auto"/>
              </w:divBdr>
            </w:div>
            <w:div w:id="2122721253">
              <w:marLeft w:val="0"/>
              <w:marRight w:val="0"/>
              <w:marTop w:val="0"/>
              <w:marBottom w:val="0"/>
              <w:divBdr>
                <w:top w:val="none" w:sz="0" w:space="0" w:color="auto"/>
                <w:left w:val="none" w:sz="0" w:space="0" w:color="auto"/>
                <w:bottom w:val="none" w:sz="0" w:space="0" w:color="auto"/>
                <w:right w:val="none" w:sz="0" w:space="0" w:color="auto"/>
              </w:divBdr>
            </w:div>
            <w:div w:id="2128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4093">
      <w:bodyDiv w:val="1"/>
      <w:marLeft w:val="0"/>
      <w:marRight w:val="0"/>
      <w:marTop w:val="0"/>
      <w:marBottom w:val="0"/>
      <w:divBdr>
        <w:top w:val="none" w:sz="0" w:space="0" w:color="auto"/>
        <w:left w:val="none" w:sz="0" w:space="0" w:color="auto"/>
        <w:bottom w:val="none" w:sz="0" w:space="0" w:color="auto"/>
        <w:right w:val="none" w:sz="0" w:space="0" w:color="auto"/>
      </w:divBdr>
    </w:div>
    <w:div w:id="1266035894">
      <w:bodyDiv w:val="1"/>
      <w:marLeft w:val="0"/>
      <w:marRight w:val="0"/>
      <w:marTop w:val="0"/>
      <w:marBottom w:val="0"/>
      <w:divBdr>
        <w:top w:val="none" w:sz="0" w:space="0" w:color="auto"/>
        <w:left w:val="none" w:sz="0" w:space="0" w:color="auto"/>
        <w:bottom w:val="none" w:sz="0" w:space="0" w:color="auto"/>
        <w:right w:val="none" w:sz="0" w:space="0" w:color="auto"/>
      </w:divBdr>
    </w:div>
    <w:div w:id="1270237507">
      <w:bodyDiv w:val="1"/>
      <w:marLeft w:val="0"/>
      <w:marRight w:val="0"/>
      <w:marTop w:val="0"/>
      <w:marBottom w:val="0"/>
      <w:divBdr>
        <w:top w:val="none" w:sz="0" w:space="0" w:color="auto"/>
        <w:left w:val="none" w:sz="0" w:space="0" w:color="auto"/>
        <w:bottom w:val="none" w:sz="0" w:space="0" w:color="auto"/>
        <w:right w:val="none" w:sz="0" w:space="0" w:color="auto"/>
      </w:divBdr>
    </w:div>
    <w:div w:id="1280339449">
      <w:bodyDiv w:val="1"/>
      <w:marLeft w:val="0"/>
      <w:marRight w:val="0"/>
      <w:marTop w:val="0"/>
      <w:marBottom w:val="0"/>
      <w:divBdr>
        <w:top w:val="none" w:sz="0" w:space="0" w:color="auto"/>
        <w:left w:val="none" w:sz="0" w:space="0" w:color="auto"/>
        <w:bottom w:val="none" w:sz="0" w:space="0" w:color="auto"/>
        <w:right w:val="none" w:sz="0" w:space="0" w:color="auto"/>
      </w:divBdr>
    </w:div>
    <w:div w:id="1280602049">
      <w:bodyDiv w:val="1"/>
      <w:marLeft w:val="0"/>
      <w:marRight w:val="0"/>
      <w:marTop w:val="0"/>
      <w:marBottom w:val="0"/>
      <w:divBdr>
        <w:top w:val="none" w:sz="0" w:space="0" w:color="auto"/>
        <w:left w:val="none" w:sz="0" w:space="0" w:color="auto"/>
        <w:bottom w:val="none" w:sz="0" w:space="0" w:color="auto"/>
        <w:right w:val="none" w:sz="0" w:space="0" w:color="auto"/>
      </w:divBdr>
    </w:div>
    <w:div w:id="1287348017">
      <w:bodyDiv w:val="1"/>
      <w:marLeft w:val="0"/>
      <w:marRight w:val="0"/>
      <w:marTop w:val="0"/>
      <w:marBottom w:val="0"/>
      <w:divBdr>
        <w:top w:val="none" w:sz="0" w:space="0" w:color="auto"/>
        <w:left w:val="none" w:sz="0" w:space="0" w:color="auto"/>
        <w:bottom w:val="none" w:sz="0" w:space="0" w:color="auto"/>
        <w:right w:val="none" w:sz="0" w:space="0" w:color="auto"/>
      </w:divBdr>
    </w:div>
    <w:div w:id="1291127786">
      <w:bodyDiv w:val="1"/>
      <w:marLeft w:val="0"/>
      <w:marRight w:val="0"/>
      <w:marTop w:val="0"/>
      <w:marBottom w:val="0"/>
      <w:divBdr>
        <w:top w:val="none" w:sz="0" w:space="0" w:color="auto"/>
        <w:left w:val="none" w:sz="0" w:space="0" w:color="auto"/>
        <w:bottom w:val="none" w:sz="0" w:space="0" w:color="auto"/>
        <w:right w:val="none" w:sz="0" w:space="0" w:color="auto"/>
      </w:divBdr>
    </w:div>
    <w:div w:id="1296446691">
      <w:bodyDiv w:val="1"/>
      <w:marLeft w:val="0"/>
      <w:marRight w:val="0"/>
      <w:marTop w:val="0"/>
      <w:marBottom w:val="0"/>
      <w:divBdr>
        <w:top w:val="none" w:sz="0" w:space="0" w:color="auto"/>
        <w:left w:val="none" w:sz="0" w:space="0" w:color="auto"/>
        <w:bottom w:val="none" w:sz="0" w:space="0" w:color="auto"/>
        <w:right w:val="none" w:sz="0" w:space="0" w:color="auto"/>
      </w:divBdr>
    </w:div>
    <w:div w:id="1296761187">
      <w:bodyDiv w:val="1"/>
      <w:marLeft w:val="0"/>
      <w:marRight w:val="0"/>
      <w:marTop w:val="0"/>
      <w:marBottom w:val="0"/>
      <w:divBdr>
        <w:top w:val="none" w:sz="0" w:space="0" w:color="auto"/>
        <w:left w:val="none" w:sz="0" w:space="0" w:color="auto"/>
        <w:bottom w:val="none" w:sz="0" w:space="0" w:color="auto"/>
        <w:right w:val="none" w:sz="0" w:space="0" w:color="auto"/>
      </w:divBdr>
    </w:div>
    <w:div w:id="1360621639">
      <w:bodyDiv w:val="1"/>
      <w:marLeft w:val="0"/>
      <w:marRight w:val="0"/>
      <w:marTop w:val="0"/>
      <w:marBottom w:val="0"/>
      <w:divBdr>
        <w:top w:val="none" w:sz="0" w:space="0" w:color="auto"/>
        <w:left w:val="none" w:sz="0" w:space="0" w:color="auto"/>
        <w:bottom w:val="none" w:sz="0" w:space="0" w:color="auto"/>
        <w:right w:val="none" w:sz="0" w:space="0" w:color="auto"/>
      </w:divBdr>
    </w:div>
    <w:div w:id="1360665468">
      <w:bodyDiv w:val="1"/>
      <w:marLeft w:val="0"/>
      <w:marRight w:val="0"/>
      <w:marTop w:val="0"/>
      <w:marBottom w:val="0"/>
      <w:divBdr>
        <w:top w:val="none" w:sz="0" w:space="0" w:color="auto"/>
        <w:left w:val="none" w:sz="0" w:space="0" w:color="auto"/>
        <w:bottom w:val="none" w:sz="0" w:space="0" w:color="auto"/>
        <w:right w:val="none" w:sz="0" w:space="0" w:color="auto"/>
      </w:divBdr>
    </w:div>
    <w:div w:id="1367440340">
      <w:bodyDiv w:val="1"/>
      <w:marLeft w:val="0"/>
      <w:marRight w:val="0"/>
      <w:marTop w:val="0"/>
      <w:marBottom w:val="0"/>
      <w:divBdr>
        <w:top w:val="none" w:sz="0" w:space="0" w:color="auto"/>
        <w:left w:val="none" w:sz="0" w:space="0" w:color="auto"/>
        <w:bottom w:val="none" w:sz="0" w:space="0" w:color="auto"/>
        <w:right w:val="none" w:sz="0" w:space="0" w:color="auto"/>
      </w:divBdr>
    </w:div>
    <w:div w:id="1367875425">
      <w:bodyDiv w:val="1"/>
      <w:marLeft w:val="0"/>
      <w:marRight w:val="0"/>
      <w:marTop w:val="0"/>
      <w:marBottom w:val="0"/>
      <w:divBdr>
        <w:top w:val="none" w:sz="0" w:space="0" w:color="auto"/>
        <w:left w:val="none" w:sz="0" w:space="0" w:color="auto"/>
        <w:bottom w:val="none" w:sz="0" w:space="0" w:color="auto"/>
        <w:right w:val="none" w:sz="0" w:space="0" w:color="auto"/>
      </w:divBdr>
    </w:div>
    <w:div w:id="1381132162">
      <w:bodyDiv w:val="1"/>
      <w:marLeft w:val="0"/>
      <w:marRight w:val="0"/>
      <w:marTop w:val="0"/>
      <w:marBottom w:val="0"/>
      <w:divBdr>
        <w:top w:val="none" w:sz="0" w:space="0" w:color="auto"/>
        <w:left w:val="none" w:sz="0" w:space="0" w:color="auto"/>
        <w:bottom w:val="none" w:sz="0" w:space="0" w:color="auto"/>
        <w:right w:val="none" w:sz="0" w:space="0" w:color="auto"/>
      </w:divBdr>
    </w:div>
    <w:div w:id="1387337286">
      <w:bodyDiv w:val="1"/>
      <w:marLeft w:val="0"/>
      <w:marRight w:val="0"/>
      <w:marTop w:val="0"/>
      <w:marBottom w:val="0"/>
      <w:divBdr>
        <w:top w:val="none" w:sz="0" w:space="0" w:color="auto"/>
        <w:left w:val="none" w:sz="0" w:space="0" w:color="auto"/>
        <w:bottom w:val="none" w:sz="0" w:space="0" w:color="auto"/>
        <w:right w:val="none" w:sz="0" w:space="0" w:color="auto"/>
      </w:divBdr>
    </w:div>
    <w:div w:id="1391539370">
      <w:bodyDiv w:val="1"/>
      <w:marLeft w:val="0"/>
      <w:marRight w:val="0"/>
      <w:marTop w:val="0"/>
      <w:marBottom w:val="0"/>
      <w:divBdr>
        <w:top w:val="none" w:sz="0" w:space="0" w:color="auto"/>
        <w:left w:val="none" w:sz="0" w:space="0" w:color="auto"/>
        <w:bottom w:val="none" w:sz="0" w:space="0" w:color="auto"/>
        <w:right w:val="none" w:sz="0" w:space="0" w:color="auto"/>
      </w:divBdr>
    </w:div>
    <w:div w:id="1398162951">
      <w:bodyDiv w:val="1"/>
      <w:marLeft w:val="0"/>
      <w:marRight w:val="0"/>
      <w:marTop w:val="0"/>
      <w:marBottom w:val="0"/>
      <w:divBdr>
        <w:top w:val="none" w:sz="0" w:space="0" w:color="auto"/>
        <w:left w:val="none" w:sz="0" w:space="0" w:color="auto"/>
        <w:bottom w:val="none" w:sz="0" w:space="0" w:color="auto"/>
        <w:right w:val="none" w:sz="0" w:space="0" w:color="auto"/>
      </w:divBdr>
    </w:div>
    <w:div w:id="1399013252">
      <w:bodyDiv w:val="1"/>
      <w:marLeft w:val="0"/>
      <w:marRight w:val="0"/>
      <w:marTop w:val="0"/>
      <w:marBottom w:val="0"/>
      <w:divBdr>
        <w:top w:val="none" w:sz="0" w:space="0" w:color="auto"/>
        <w:left w:val="none" w:sz="0" w:space="0" w:color="auto"/>
        <w:bottom w:val="none" w:sz="0" w:space="0" w:color="auto"/>
        <w:right w:val="none" w:sz="0" w:space="0" w:color="auto"/>
      </w:divBdr>
    </w:div>
    <w:div w:id="1400329685">
      <w:bodyDiv w:val="1"/>
      <w:marLeft w:val="0"/>
      <w:marRight w:val="0"/>
      <w:marTop w:val="0"/>
      <w:marBottom w:val="0"/>
      <w:divBdr>
        <w:top w:val="none" w:sz="0" w:space="0" w:color="auto"/>
        <w:left w:val="none" w:sz="0" w:space="0" w:color="auto"/>
        <w:bottom w:val="none" w:sz="0" w:space="0" w:color="auto"/>
        <w:right w:val="none" w:sz="0" w:space="0" w:color="auto"/>
      </w:divBdr>
    </w:div>
    <w:div w:id="1406494903">
      <w:bodyDiv w:val="1"/>
      <w:marLeft w:val="0"/>
      <w:marRight w:val="0"/>
      <w:marTop w:val="0"/>
      <w:marBottom w:val="0"/>
      <w:divBdr>
        <w:top w:val="none" w:sz="0" w:space="0" w:color="auto"/>
        <w:left w:val="none" w:sz="0" w:space="0" w:color="auto"/>
        <w:bottom w:val="none" w:sz="0" w:space="0" w:color="auto"/>
        <w:right w:val="none" w:sz="0" w:space="0" w:color="auto"/>
      </w:divBdr>
    </w:div>
    <w:div w:id="1413047420">
      <w:bodyDiv w:val="1"/>
      <w:marLeft w:val="0"/>
      <w:marRight w:val="750"/>
      <w:marTop w:val="0"/>
      <w:marBottom w:val="0"/>
      <w:divBdr>
        <w:top w:val="none" w:sz="0" w:space="0" w:color="auto"/>
        <w:left w:val="none" w:sz="0" w:space="0" w:color="auto"/>
        <w:bottom w:val="none" w:sz="0" w:space="0" w:color="auto"/>
        <w:right w:val="none" w:sz="0" w:space="0" w:color="auto"/>
      </w:divBdr>
      <w:divsChild>
        <w:div w:id="952589961">
          <w:marLeft w:val="0"/>
          <w:marRight w:val="0"/>
          <w:marTop w:val="0"/>
          <w:marBottom w:val="0"/>
          <w:divBdr>
            <w:top w:val="none" w:sz="0" w:space="0" w:color="auto"/>
            <w:left w:val="none" w:sz="0" w:space="0" w:color="auto"/>
            <w:bottom w:val="none" w:sz="0" w:space="0" w:color="auto"/>
            <w:right w:val="none" w:sz="0" w:space="0" w:color="auto"/>
          </w:divBdr>
          <w:divsChild>
            <w:div w:id="1772436496">
              <w:marLeft w:val="0"/>
              <w:marRight w:val="0"/>
              <w:marTop w:val="0"/>
              <w:marBottom w:val="0"/>
              <w:divBdr>
                <w:top w:val="none" w:sz="0" w:space="0" w:color="auto"/>
                <w:left w:val="none" w:sz="0" w:space="0" w:color="auto"/>
                <w:bottom w:val="none" w:sz="0" w:space="0" w:color="auto"/>
                <w:right w:val="none" w:sz="0" w:space="0" w:color="auto"/>
              </w:divBdr>
              <w:divsChild>
                <w:div w:id="2138137173">
                  <w:marLeft w:val="0"/>
                  <w:marRight w:val="0"/>
                  <w:marTop w:val="0"/>
                  <w:marBottom w:val="0"/>
                  <w:divBdr>
                    <w:top w:val="none" w:sz="0" w:space="0" w:color="auto"/>
                    <w:left w:val="none" w:sz="0" w:space="0" w:color="auto"/>
                    <w:bottom w:val="none" w:sz="0" w:space="0" w:color="auto"/>
                    <w:right w:val="none" w:sz="0" w:space="0" w:color="auto"/>
                  </w:divBdr>
                  <w:divsChild>
                    <w:div w:id="1135879377">
                      <w:marLeft w:val="0"/>
                      <w:marRight w:val="0"/>
                      <w:marTop w:val="0"/>
                      <w:marBottom w:val="0"/>
                      <w:divBdr>
                        <w:top w:val="none" w:sz="0" w:space="0" w:color="auto"/>
                        <w:left w:val="none" w:sz="0" w:space="0" w:color="auto"/>
                        <w:bottom w:val="none" w:sz="0" w:space="0" w:color="auto"/>
                        <w:right w:val="none" w:sz="0" w:space="0" w:color="auto"/>
                      </w:divBdr>
                      <w:divsChild>
                        <w:div w:id="441385912">
                          <w:marLeft w:val="0"/>
                          <w:marRight w:val="0"/>
                          <w:marTop w:val="0"/>
                          <w:marBottom w:val="0"/>
                          <w:divBdr>
                            <w:top w:val="none" w:sz="0" w:space="0" w:color="auto"/>
                            <w:left w:val="none" w:sz="0" w:space="0" w:color="auto"/>
                            <w:bottom w:val="none" w:sz="0" w:space="0" w:color="auto"/>
                            <w:right w:val="none" w:sz="0" w:space="0" w:color="auto"/>
                          </w:divBdr>
                          <w:divsChild>
                            <w:div w:id="1862281890">
                              <w:marLeft w:val="0"/>
                              <w:marRight w:val="0"/>
                              <w:marTop w:val="0"/>
                              <w:marBottom w:val="0"/>
                              <w:divBdr>
                                <w:top w:val="none" w:sz="0" w:space="0" w:color="auto"/>
                                <w:left w:val="none" w:sz="0" w:space="0" w:color="auto"/>
                                <w:bottom w:val="none" w:sz="0" w:space="0" w:color="auto"/>
                                <w:right w:val="none" w:sz="0" w:space="0" w:color="auto"/>
                              </w:divBdr>
                              <w:divsChild>
                                <w:div w:id="364019420">
                                  <w:marLeft w:val="0"/>
                                  <w:marRight w:val="0"/>
                                  <w:marTop w:val="0"/>
                                  <w:marBottom w:val="0"/>
                                  <w:divBdr>
                                    <w:top w:val="none" w:sz="0" w:space="0" w:color="auto"/>
                                    <w:left w:val="none" w:sz="0" w:space="0" w:color="auto"/>
                                    <w:bottom w:val="none" w:sz="0" w:space="0" w:color="auto"/>
                                    <w:right w:val="none" w:sz="0" w:space="0" w:color="auto"/>
                                  </w:divBdr>
                                  <w:divsChild>
                                    <w:div w:id="115023765">
                                      <w:marLeft w:val="0"/>
                                      <w:marRight w:val="0"/>
                                      <w:marTop w:val="0"/>
                                      <w:marBottom w:val="0"/>
                                      <w:divBdr>
                                        <w:top w:val="none" w:sz="0" w:space="0" w:color="auto"/>
                                        <w:left w:val="none" w:sz="0" w:space="0" w:color="auto"/>
                                        <w:bottom w:val="none" w:sz="0" w:space="0" w:color="auto"/>
                                        <w:right w:val="none" w:sz="0" w:space="0" w:color="auto"/>
                                      </w:divBdr>
                                      <w:divsChild>
                                        <w:div w:id="1890923117">
                                          <w:marLeft w:val="0"/>
                                          <w:marRight w:val="0"/>
                                          <w:marTop w:val="0"/>
                                          <w:marBottom w:val="0"/>
                                          <w:divBdr>
                                            <w:top w:val="none" w:sz="0" w:space="0" w:color="auto"/>
                                            <w:left w:val="none" w:sz="0" w:space="0" w:color="auto"/>
                                            <w:bottom w:val="none" w:sz="0" w:space="0" w:color="auto"/>
                                            <w:right w:val="none" w:sz="0" w:space="0" w:color="auto"/>
                                          </w:divBdr>
                                          <w:divsChild>
                                            <w:div w:id="11251945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46122628">
                                                  <w:blockQuote w:val="1"/>
                                                  <w:marLeft w:val="0"/>
                                                  <w:marRight w:val="0"/>
                                                  <w:marTop w:val="0"/>
                                                  <w:marBottom w:val="300"/>
                                                  <w:divBdr>
                                                    <w:top w:val="none" w:sz="0" w:space="0" w:color="auto"/>
                                                    <w:left w:val="single" w:sz="36" w:space="15" w:color="EEEEEE"/>
                                                    <w:bottom w:val="none" w:sz="0" w:space="0" w:color="auto"/>
                                                    <w:right w:val="none" w:sz="0" w:space="0" w:color="auto"/>
                                                  </w:divBdr>
                                                </w:div>
                                                <w:div w:id="14253043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8739395">
                                                      <w:marLeft w:val="0"/>
                                                      <w:marRight w:val="0"/>
                                                      <w:marTop w:val="0"/>
                                                      <w:marBottom w:val="0"/>
                                                      <w:divBdr>
                                                        <w:top w:val="none" w:sz="0" w:space="0" w:color="auto"/>
                                                        <w:left w:val="none" w:sz="0" w:space="0" w:color="auto"/>
                                                        <w:bottom w:val="none" w:sz="0" w:space="0" w:color="auto"/>
                                                        <w:right w:val="none" w:sz="0" w:space="0" w:color="auto"/>
                                                      </w:divBdr>
                                                      <w:divsChild>
                                                        <w:div w:id="5284884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1274481">
                                                      <w:marLeft w:val="0"/>
                                                      <w:marRight w:val="0"/>
                                                      <w:marTop w:val="0"/>
                                                      <w:marBottom w:val="0"/>
                                                      <w:divBdr>
                                                        <w:top w:val="none" w:sz="0" w:space="0" w:color="auto"/>
                                                        <w:left w:val="none" w:sz="0" w:space="0" w:color="auto"/>
                                                        <w:bottom w:val="none" w:sz="0" w:space="0" w:color="auto"/>
                                                        <w:right w:val="none" w:sz="0" w:space="0" w:color="auto"/>
                                                      </w:divBdr>
                                                      <w:divsChild>
                                                        <w:div w:id="1226532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1272574">
                                                      <w:marLeft w:val="0"/>
                                                      <w:marRight w:val="0"/>
                                                      <w:marTop w:val="0"/>
                                                      <w:marBottom w:val="0"/>
                                                      <w:divBdr>
                                                        <w:top w:val="none" w:sz="0" w:space="0" w:color="auto"/>
                                                        <w:left w:val="none" w:sz="0" w:space="0" w:color="auto"/>
                                                        <w:bottom w:val="none" w:sz="0" w:space="0" w:color="auto"/>
                                                        <w:right w:val="none" w:sz="0" w:space="0" w:color="auto"/>
                                                      </w:divBdr>
                                                      <w:divsChild>
                                                        <w:div w:id="584337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1305114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975572">
      <w:bodyDiv w:val="1"/>
      <w:marLeft w:val="0"/>
      <w:marRight w:val="0"/>
      <w:marTop w:val="0"/>
      <w:marBottom w:val="0"/>
      <w:divBdr>
        <w:top w:val="none" w:sz="0" w:space="0" w:color="auto"/>
        <w:left w:val="none" w:sz="0" w:space="0" w:color="auto"/>
        <w:bottom w:val="none" w:sz="0" w:space="0" w:color="auto"/>
        <w:right w:val="none" w:sz="0" w:space="0" w:color="auto"/>
      </w:divBdr>
    </w:div>
    <w:div w:id="1418357548">
      <w:bodyDiv w:val="1"/>
      <w:marLeft w:val="0"/>
      <w:marRight w:val="0"/>
      <w:marTop w:val="0"/>
      <w:marBottom w:val="0"/>
      <w:divBdr>
        <w:top w:val="none" w:sz="0" w:space="0" w:color="auto"/>
        <w:left w:val="none" w:sz="0" w:space="0" w:color="auto"/>
        <w:bottom w:val="none" w:sz="0" w:space="0" w:color="auto"/>
        <w:right w:val="none" w:sz="0" w:space="0" w:color="auto"/>
      </w:divBdr>
    </w:div>
    <w:div w:id="1422801572">
      <w:bodyDiv w:val="1"/>
      <w:marLeft w:val="0"/>
      <w:marRight w:val="0"/>
      <w:marTop w:val="0"/>
      <w:marBottom w:val="0"/>
      <w:divBdr>
        <w:top w:val="none" w:sz="0" w:space="0" w:color="auto"/>
        <w:left w:val="none" w:sz="0" w:space="0" w:color="auto"/>
        <w:bottom w:val="none" w:sz="0" w:space="0" w:color="auto"/>
        <w:right w:val="none" w:sz="0" w:space="0" w:color="auto"/>
      </w:divBdr>
    </w:div>
    <w:div w:id="1424179141">
      <w:bodyDiv w:val="1"/>
      <w:marLeft w:val="0"/>
      <w:marRight w:val="0"/>
      <w:marTop w:val="0"/>
      <w:marBottom w:val="0"/>
      <w:divBdr>
        <w:top w:val="none" w:sz="0" w:space="0" w:color="auto"/>
        <w:left w:val="none" w:sz="0" w:space="0" w:color="auto"/>
        <w:bottom w:val="none" w:sz="0" w:space="0" w:color="auto"/>
        <w:right w:val="none" w:sz="0" w:space="0" w:color="auto"/>
      </w:divBdr>
    </w:div>
    <w:div w:id="1431199573">
      <w:bodyDiv w:val="1"/>
      <w:marLeft w:val="0"/>
      <w:marRight w:val="750"/>
      <w:marTop w:val="0"/>
      <w:marBottom w:val="0"/>
      <w:divBdr>
        <w:top w:val="none" w:sz="0" w:space="0" w:color="auto"/>
        <w:left w:val="none" w:sz="0" w:space="0" w:color="auto"/>
        <w:bottom w:val="none" w:sz="0" w:space="0" w:color="auto"/>
        <w:right w:val="none" w:sz="0" w:space="0" w:color="auto"/>
      </w:divBdr>
      <w:divsChild>
        <w:div w:id="1816407032">
          <w:marLeft w:val="0"/>
          <w:marRight w:val="0"/>
          <w:marTop w:val="0"/>
          <w:marBottom w:val="0"/>
          <w:divBdr>
            <w:top w:val="none" w:sz="0" w:space="0" w:color="auto"/>
            <w:left w:val="none" w:sz="0" w:space="0" w:color="auto"/>
            <w:bottom w:val="none" w:sz="0" w:space="0" w:color="auto"/>
            <w:right w:val="none" w:sz="0" w:space="0" w:color="auto"/>
          </w:divBdr>
          <w:divsChild>
            <w:div w:id="1343165384">
              <w:marLeft w:val="0"/>
              <w:marRight w:val="0"/>
              <w:marTop w:val="0"/>
              <w:marBottom w:val="0"/>
              <w:divBdr>
                <w:top w:val="none" w:sz="0" w:space="0" w:color="auto"/>
                <w:left w:val="none" w:sz="0" w:space="0" w:color="auto"/>
                <w:bottom w:val="none" w:sz="0" w:space="0" w:color="auto"/>
                <w:right w:val="none" w:sz="0" w:space="0" w:color="auto"/>
              </w:divBdr>
              <w:divsChild>
                <w:div w:id="1829401887">
                  <w:marLeft w:val="0"/>
                  <w:marRight w:val="0"/>
                  <w:marTop w:val="0"/>
                  <w:marBottom w:val="0"/>
                  <w:divBdr>
                    <w:top w:val="none" w:sz="0" w:space="0" w:color="auto"/>
                    <w:left w:val="none" w:sz="0" w:space="0" w:color="auto"/>
                    <w:bottom w:val="none" w:sz="0" w:space="0" w:color="auto"/>
                    <w:right w:val="none" w:sz="0" w:space="0" w:color="auto"/>
                  </w:divBdr>
                  <w:divsChild>
                    <w:div w:id="1563254440">
                      <w:marLeft w:val="0"/>
                      <w:marRight w:val="0"/>
                      <w:marTop w:val="0"/>
                      <w:marBottom w:val="0"/>
                      <w:divBdr>
                        <w:top w:val="none" w:sz="0" w:space="0" w:color="auto"/>
                        <w:left w:val="none" w:sz="0" w:space="0" w:color="auto"/>
                        <w:bottom w:val="none" w:sz="0" w:space="0" w:color="auto"/>
                        <w:right w:val="none" w:sz="0" w:space="0" w:color="auto"/>
                      </w:divBdr>
                      <w:divsChild>
                        <w:div w:id="547499420">
                          <w:marLeft w:val="0"/>
                          <w:marRight w:val="0"/>
                          <w:marTop w:val="0"/>
                          <w:marBottom w:val="0"/>
                          <w:divBdr>
                            <w:top w:val="none" w:sz="0" w:space="0" w:color="auto"/>
                            <w:left w:val="none" w:sz="0" w:space="0" w:color="auto"/>
                            <w:bottom w:val="none" w:sz="0" w:space="0" w:color="auto"/>
                            <w:right w:val="none" w:sz="0" w:space="0" w:color="auto"/>
                          </w:divBdr>
                          <w:divsChild>
                            <w:div w:id="930048802">
                              <w:marLeft w:val="0"/>
                              <w:marRight w:val="0"/>
                              <w:marTop w:val="0"/>
                              <w:marBottom w:val="0"/>
                              <w:divBdr>
                                <w:top w:val="none" w:sz="0" w:space="0" w:color="auto"/>
                                <w:left w:val="none" w:sz="0" w:space="0" w:color="auto"/>
                                <w:bottom w:val="none" w:sz="0" w:space="0" w:color="auto"/>
                                <w:right w:val="none" w:sz="0" w:space="0" w:color="auto"/>
                              </w:divBdr>
                              <w:divsChild>
                                <w:div w:id="51277570">
                                  <w:marLeft w:val="0"/>
                                  <w:marRight w:val="0"/>
                                  <w:marTop w:val="0"/>
                                  <w:marBottom w:val="0"/>
                                  <w:divBdr>
                                    <w:top w:val="none" w:sz="0" w:space="0" w:color="auto"/>
                                    <w:left w:val="none" w:sz="0" w:space="0" w:color="auto"/>
                                    <w:bottom w:val="none" w:sz="0" w:space="0" w:color="auto"/>
                                    <w:right w:val="none" w:sz="0" w:space="0" w:color="auto"/>
                                  </w:divBdr>
                                  <w:divsChild>
                                    <w:div w:id="730006475">
                                      <w:marLeft w:val="0"/>
                                      <w:marRight w:val="0"/>
                                      <w:marTop w:val="0"/>
                                      <w:marBottom w:val="0"/>
                                      <w:divBdr>
                                        <w:top w:val="none" w:sz="0" w:space="0" w:color="auto"/>
                                        <w:left w:val="none" w:sz="0" w:space="0" w:color="auto"/>
                                        <w:bottom w:val="none" w:sz="0" w:space="0" w:color="auto"/>
                                        <w:right w:val="none" w:sz="0" w:space="0" w:color="auto"/>
                                      </w:divBdr>
                                      <w:divsChild>
                                        <w:div w:id="133373932">
                                          <w:blockQuote w:val="1"/>
                                          <w:marLeft w:val="0"/>
                                          <w:marRight w:val="0"/>
                                          <w:marTop w:val="0"/>
                                          <w:marBottom w:val="300"/>
                                          <w:divBdr>
                                            <w:top w:val="none" w:sz="0" w:space="0" w:color="auto"/>
                                            <w:left w:val="single" w:sz="36" w:space="15" w:color="EEEEEE"/>
                                            <w:bottom w:val="none" w:sz="0" w:space="0" w:color="auto"/>
                                            <w:right w:val="none" w:sz="0" w:space="0" w:color="auto"/>
                                          </w:divBdr>
                                        </w:div>
                                        <w:div w:id="9168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409238">
      <w:bodyDiv w:val="1"/>
      <w:marLeft w:val="0"/>
      <w:marRight w:val="0"/>
      <w:marTop w:val="0"/>
      <w:marBottom w:val="0"/>
      <w:divBdr>
        <w:top w:val="none" w:sz="0" w:space="0" w:color="auto"/>
        <w:left w:val="none" w:sz="0" w:space="0" w:color="auto"/>
        <w:bottom w:val="none" w:sz="0" w:space="0" w:color="auto"/>
        <w:right w:val="none" w:sz="0" w:space="0" w:color="auto"/>
      </w:divBdr>
    </w:div>
    <w:div w:id="1439328508">
      <w:bodyDiv w:val="1"/>
      <w:marLeft w:val="0"/>
      <w:marRight w:val="0"/>
      <w:marTop w:val="0"/>
      <w:marBottom w:val="0"/>
      <w:divBdr>
        <w:top w:val="none" w:sz="0" w:space="0" w:color="auto"/>
        <w:left w:val="none" w:sz="0" w:space="0" w:color="auto"/>
        <w:bottom w:val="none" w:sz="0" w:space="0" w:color="auto"/>
        <w:right w:val="none" w:sz="0" w:space="0" w:color="auto"/>
      </w:divBdr>
    </w:div>
    <w:div w:id="1442647909">
      <w:bodyDiv w:val="1"/>
      <w:marLeft w:val="0"/>
      <w:marRight w:val="0"/>
      <w:marTop w:val="0"/>
      <w:marBottom w:val="0"/>
      <w:divBdr>
        <w:top w:val="none" w:sz="0" w:space="0" w:color="auto"/>
        <w:left w:val="none" w:sz="0" w:space="0" w:color="auto"/>
        <w:bottom w:val="none" w:sz="0" w:space="0" w:color="auto"/>
        <w:right w:val="none" w:sz="0" w:space="0" w:color="auto"/>
      </w:divBdr>
    </w:div>
    <w:div w:id="1447390993">
      <w:bodyDiv w:val="1"/>
      <w:marLeft w:val="0"/>
      <w:marRight w:val="0"/>
      <w:marTop w:val="0"/>
      <w:marBottom w:val="0"/>
      <w:divBdr>
        <w:top w:val="none" w:sz="0" w:space="0" w:color="auto"/>
        <w:left w:val="none" w:sz="0" w:space="0" w:color="auto"/>
        <w:bottom w:val="none" w:sz="0" w:space="0" w:color="auto"/>
        <w:right w:val="none" w:sz="0" w:space="0" w:color="auto"/>
      </w:divBdr>
    </w:div>
    <w:div w:id="1448425183">
      <w:bodyDiv w:val="1"/>
      <w:marLeft w:val="0"/>
      <w:marRight w:val="0"/>
      <w:marTop w:val="0"/>
      <w:marBottom w:val="0"/>
      <w:divBdr>
        <w:top w:val="none" w:sz="0" w:space="0" w:color="auto"/>
        <w:left w:val="none" w:sz="0" w:space="0" w:color="auto"/>
        <w:bottom w:val="none" w:sz="0" w:space="0" w:color="auto"/>
        <w:right w:val="none" w:sz="0" w:space="0" w:color="auto"/>
      </w:divBdr>
    </w:div>
    <w:div w:id="1451897892">
      <w:bodyDiv w:val="1"/>
      <w:marLeft w:val="0"/>
      <w:marRight w:val="0"/>
      <w:marTop w:val="0"/>
      <w:marBottom w:val="0"/>
      <w:divBdr>
        <w:top w:val="none" w:sz="0" w:space="0" w:color="auto"/>
        <w:left w:val="none" w:sz="0" w:space="0" w:color="auto"/>
        <w:bottom w:val="none" w:sz="0" w:space="0" w:color="auto"/>
        <w:right w:val="none" w:sz="0" w:space="0" w:color="auto"/>
      </w:divBdr>
    </w:div>
    <w:div w:id="1452702056">
      <w:bodyDiv w:val="1"/>
      <w:marLeft w:val="0"/>
      <w:marRight w:val="0"/>
      <w:marTop w:val="0"/>
      <w:marBottom w:val="0"/>
      <w:divBdr>
        <w:top w:val="none" w:sz="0" w:space="0" w:color="auto"/>
        <w:left w:val="none" w:sz="0" w:space="0" w:color="auto"/>
        <w:bottom w:val="none" w:sz="0" w:space="0" w:color="auto"/>
        <w:right w:val="none" w:sz="0" w:space="0" w:color="auto"/>
      </w:divBdr>
    </w:div>
    <w:div w:id="1461919811">
      <w:bodyDiv w:val="1"/>
      <w:marLeft w:val="0"/>
      <w:marRight w:val="0"/>
      <w:marTop w:val="0"/>
      <w:marBottom w:val="0"/>
      <w:divBdr>
        <w:top w:val="none" w:sz="0" w:space="0" w:color="auto"/>
        <w:left w:val="none" w:sz="0" w:space="0" w:color="auto"/>
        <w:bottom w:val="none" w:sz="0" w:space="0" w:color="auto"/>
        <w:right w:val="none" w:sz="0" w:space="0" w:color="auto"/>
      </w:divBdr>
      <w:divsChild>
        <w:div w:id="6798902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1392946">
              <w:blockQuote w:val="1"/>
              <w:marLeft w:val="400"/>
              <w:marRight w:val="0"/>
              <w:marTop w:val="160"/>
              <w:marBottom w:val="200"/>
              <w:divBdr>
                <w:top w:val="none" w:sz="0" w:space="0" w:color="auto"/>
                <w:left w:val="none" w:sz="0" w:space="0" w:color="auto"/>
                <w:bottom w:val="none" w:sz="0" w:space="0" w:color="auto"/>
                <w:right w:val="none" w:sz="0" w:space="0" w:color="auto"/>
              </w:divBdr>
            </w:div>
            <w:div w:id="14870162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3451114">
          <w:marLeft w:val="340"/>
          <w:marRight w:val="0"/>
          <w:marTop w:val="160"/>
          <w:marBottom w:val="200"/>
          <w:divBdr>
            <w:top w:val="none" w:sz="0" w:space="0" w:color="auto"/>
            <w:left w:val="none" w:sz="0" w:space="0" w:color="auto"/>
            <w:bottom w:val="none" w:sz="0" w:space="0" w:color="auto"/>
            <w:right w:val="none" w:sz="0" w:space="0" w:color="auto"/>
          </w:divBdr>
        </w:div>
      </w:divsChild>
    </w:div>
    <w:div w:id="1468746518">
      <w:bodyDiv w:val="1"/>
      <w:marLeft w:val="0"/>
      <w:marRight w:val="750"/>
      <w:marTop w:val="0"/>
      <w:marBottom w:val="0"/>
      <w:divBdr>
        <w:top w:val="none" w:sz="0" w:space="0" w:color="auto"/>
        <w:left w:val="none" w:sz="0" w:space="0" w:color="auto"/>
        <w:bottom w:val="none" w:sz="0" w:space="0" w:color="auto"/>
        <w:right w:val="none" w:sz="0" w:space="0" w:color="auto"/>
      </w:divBdr>
      <w:divsChild>
        <w:div w:id="717969466">
          <w:marLeft w:val="0"/>
          <w:marRight w:val="0"/>
          <w:marTop w:val="0"/>
          <w:marBottom w:val="0"/>
          <w:divBdr>
            <w:top w:val="none" w:sz="0" w:space="0" w:color="auto"/>
            <w:left w:val="none" w:sz="0" w:space="0" w:color="auto"/>
            <w:bottom w:val="none" w:sz="0" w:space="0" w:color="auto"/>
            <w:right w:val="none" w:sz="0" w:space="0" w:color="auto"/>
          </w:divBdr>
          <w:divsChild>
            <w:div w:id="1480725590">
              <w:marLeft w:val="0"/>
              <w:marRight w:val="0"/>
              <w:marTop w:val="0"/>
              <w:marBottom w:val="0"/>
              <w:divBdr>
                <w:top w:val="none" w:sz="0" w:space="0" w:color="auto"/>
                <w:left w:val="none" w:sz="0" w:space="0" w:color="auto"/>
                <w:bottom w:val="none" w:sz="0" w:space="0" w:color="auto"/>
                <w:right w:val="none" w:sz="0" w:space="0" w:color="auto"/>
              </w:divBdr>
              <w:divsChild>
                <w:div w:id="379130757">
                  <w:marLeft w:val="0"/>
                  <w:marRight w:val="0"/>
                  <w:marTop w:val="0"/>
                  <w:marBottom w:val="0"/>
                  <w:divBdr>
                    <w:top w:val="none" w:sz="0" w:space="0" w:color="auto"/>
                    <w:left w:val="none" w:sz="0" w:space="0" w:color="auto"/>
                    <w:bottom w:val="none" w:sz="0" w:space="0" w:color="auto"/>
                    <w:right w:val="none" w:sz="0" w:space="0" w:color="auto"/>
                  </w:divBdr>
                  <w:divsChild>
                    <w:div w:id="33236578">
                      <w:marLeft w:val="-225"/>
                      <w:marRight w:val="-225"/>
                      <w:marTop w:val="0"/>
                      <w:marBottom w:val="0"/>
                      <w:divBdr>
                        <w:top w:val="none" w:sz="0" w:space="0" w:color="auto"/>
                        <w:left w:val="none" w:sz="0" w:space="0" w:color="auto"/>
                        <w:bottom w:val="none" w:sz="0" w:space="0" w:color="auto"/>
                        <w:right w:val="none" w:sz="0" w:space="0" w:color="auto"/>
                      </w:divBdr>
                      <w:divsChild>
                        <w:div w:id="1724717842">
                          <w:marLeft w:val="0"/>
                          <w:marRight w:val="0"/>
                          <w:marTop w:val="0"/>
                          <w:marBottom w:val="0"/>
                          <w:divBdr>
                            <w:top w:val="none" w:sz="0" w:space="0" w:color="auto"/>
                            <w:left w:val="none" w:sz="0" w:space="0" w:color="auto"/>
                            <w:bottom w:val="none" w:sz="0" w:space="0" w:color="auto"/>
                            <w:right w:val="none" w:sz="0" w:space="0" w:color="auto"/>
                          </w:divBdr>
                          <w:divsChild>
                            <w:div w:id="1286543811">
                              <w:marLeft w:val="0"/>
                              <w:marRight w:val="0"/>
                              <w:marTop w:val="0"/>
                              <w:marBottom w:val="0"/>
                              <w:divBdr>
                                <w:top w:val="none" w:sz="0" w:space="0" w:color="auto"/>
                                <w:left w:val="none" w:sz="0" w:space="0" w:color="auto"/>
                                <w:bottom w:val="none" w:sz="0" w:space="0" w:color="auto"/>
                                <w:right w:val="none" w:sz="0" w:space="0" w:color="auto"/>
                              </w:divBdr>
                              <w:divsChild>
                                <w:div w:id="74712293">
                                  <w:marLeft w:val="0"/>
                                  <w:marRight w:val="0"/>
                                  <w:marTop w:val="0"/>
                                  <w:marBottom w:val="0"/>
                                  <w:divBdr>
                                    <w:top w:val="none" w:sz="0" w:space="0" w:color="auto"/>
                                    <w:left w:val="none" w:sz="0" w:space="0" w:color="auto"/>
                                    <w:bottom w:val="none" w:sz="0" w:space="0" w:color="auto"/>
                                    <w:right w:val="none" w:sz="0" w:space="0" w:color="auto"/>
                                  </w:divBdr>
                                  <w:divsChild>
                                    <w:div w:id="827289948">
                                      <w:marLeft w:val="0"/>
                                      <w:marRight w:val="0"/>
                                      <w:marTop w:val="0"/>
                                      <w:marBottom w:val="0"/>
                                      <w:divBdr>
                                        <w:top w:val="none" w:sz="0" w:space="0" w:color="auto"/>
                                        <w:left w:val="none" w:sz="0" w:space="0" w:color="auto"/>
                                        <w:bottom w:val="none" w:sz="0" w:space="0" w:color="auto"/>
                                        <w:right w:val="none" w:sz="0" w:space="0" w:color="auto"/>
                                      </w:divBdr>
                                      <w:divsChild>
                                        <w:div w:id="12328827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9521214">
                                              <w:marLeft w:val="0"/>
                                              <w:marRight w:val="0"/>
                                              <w:marTop w:val="0"/>
                                              <w:marBottom w:val="0"/>
                                              <w:divBdr>
                                                <w:top w:val="none" w:sz="0" w:space="0" w:color="auto"/>
                                                <w:left w:val="none" w:sz="0" w:space="0" w:color="auto"/>
                                                <w:bottom w:val="none" w:sz="0" w:space="0" w:color="auto"/>
                                                <w:right w:val="none" w:sz="0" w:space="0" w:color="auto"/>
                                              </w:divBdr>
                                              <w:divsChild>
                                                <w:div w:id="19763766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0804975">
                                              <w:marLeft w:val="0"/>
                                              <w:marRight w:val="0"/>
                                              <w:marTop w:val="0"/>
                                              <w:marBottom w:val="0"/>
                                              <w:divBdr>
                                                <w:top w:val="none" w:sz="0" w:space="0" w:color="auto"/>
                                                <w:left w:val="none" w:sz="0" w:space="0" w:color="auto"/>
                                                <w:bottom w:val="none" w:sz="0" w:space="0" w:color="auto"/>
                                                <w:right w:val="none" w:sz="0" w:space="0" w:color="auto"/>
                                              </w:divBdr>
                                              <w:divsChild>
                                                <w:div w:id="6589680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3663954">
                                              <w:marLeft w:val="0"/>
                                              <w:marRight w:val="0"/>
                                              <w:marTop w:val="0"/>
                                              <w:marBottom w:val="0"/>
                                              <w:divBdr>
                                                <w:top w:val="none" w:sz="0" w:space="0" w:color="auto"/>
                                                <w:left w:val="none" w:sz="0" w:space="0" w:color="auto"/>
                                                <w:bottom w:val="none" w:sz="0" w:space="0" w:color="auto"/>
                                                <w:right w:val="none" w:sz="0" w:space="0" w:color="auto"/>
                                              </w:divBdr>
                                              <w:divsChild>
                                                <w:div w:id="1115906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7327919">
                                              <w:marLeft w:val="0"/>
                                              <w:marRight w:val="0"/>
                                              <w:marTop w:val="0"/>
                                              <w:marBottom w:val="0"/>
                                              <w:divBdr>
                                                <w:top w:val="none" w:sz="0" w:space="0" w:color="auto"/>
                                                <w:left w:val="none" w:sz="0" w:space="0" w:color="auto"/>
                                                <w:bottom w:val="none" w:sz="0" w:space="0" w:color="auto"/>
                                                <w:right w:val="none" w:sz="0" w:space="0" w:color="auto"/>
                                              </w:divBdr>
                                              <w:divsChild>
                                                <w:div w:id="4594949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1301836">
                                              <w:marLeft w:val="0"/>
                                              <w:marRight w:val="0"/>
                                              <w:marTop w:val="0"/>
                                              <w:marBottom w:val="0"/>
                                              <w:divBdr>
                                                <w:top w:val="none" w:sz="0" w:space="0" w:color="auto"/>
                                                <w:left w:val="none" w:sz="0" w:space="0" w:color="auto"/>
                                                <w:bottom w:val="none" w:sz="0" w:space="0" w:color="auto"/>
                                                <w:right w:val="none" w:sz="0" w:space="0" w:color="auto"/>
                                              </w:divBdr>
                                              <w:divsChild>
                                                <w:div w:id="1086341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180352">
                                              <w:marLeft w:val="0"/>
                                              <w:marRight w:val="0"/>
                                              <w:marTop w:val="0"/>
                                              <w:marBottom w:val="0"/>
                                              <w:divBdr>
                                                <w:top w:val="none" w:sz="0" w:space="0" w:color="auto"/>
                                                <w:left w:val="none" w:sz="0" w:space="0" w:color="auto"/>
                                                <w:bottom w:val="none" w:sz="0" w:space="0" w:color="auto"/>
                                                <w:right w:val="none" w:sz="0" w:space="0" w:color="auto"/>
                                              </w:divBdr>
                                              <w:divsChild>
                                                <w:div w:id="3261794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682940">
                                              <w:marLeft w:val="0"/>
                                              <w:marRight w:val="0"/>
                                              <w:marTop w:val="0"/>
                                              <w:marBottom w:val="0"/>
                                              <w:divBdr>
                                                <w:top w:val="none" w:sz="0" w:space="0" w:color="auto"/>
                                                <w:left w:val="none" w:sz="0" w:space="0" w:color="auto"/>
                                                <w:bottom w:val="none" w:sz="0" w:space="0" w:color="auto"/>
                                                <w:right w:val="none" w:sz="0" w:space="0" w:color="auto"/>
                                              </w:divBdr>
                                              <w:divsChild>
                                                <w:div w:id="19767625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9395714">
                                              <w:marLeft w:val="0"/>
                                              <w:marRight w:val="0"/>
                                              <w:marTop w:val="0"/>
                                              <w:marBottom w:val="0"/>
                                              <w:divBdr>
                                                <w:top w:val="none" w:sz="0" w:space="0" w:color="auto"/>
                                                <w:left w:val="none" w:sz="0" w:space="0" w:color="auto"/>
                                                <w:bottom w:val="none" w:sz="0" w:space="0" w:color="auto"/>
                                                <w:right w:val="none" w:sz="0" w:space="0" w:color="auto"/>
                                              </w:divBdr>
                                              <w:divsChild>
                                                <w:div w:id="9502375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404158">
      <w:bodyDiv w:val="1"/>
      <w:marLeft w:val="0"/>
      <w:marRight w:val="0"/>
      <w:marTop w:val="0"/>
      <w:marBottom w:val="0"/>
      <w:divBdr>
        <w:top w:val="none" w:sz="0" w:space="0" w:color="auto"/>
        <w:left w:val="none" w:sz="0" w:space="0" w:color="auto"/>
        <w:bottom w:val="none" w:sz="0" w:space="0" w:color="auto"/>
        <w:right w:val="none" w:sz="0" w:space="0" w:color="auto"/>
      </w:divBdr>
    </w:div>
    <w:div w:id="1474373401">
      <w:bodyDiv w:val="1"/>
      <w:marLeft w:val="0"/>
      <w:marRight w:val="0"/>
      <w:marTop w:val="0"/>
      <w:marBottom w:val="0"/>
      <w:divBdr>
        <w:top w:val="none" w:sz="0" w:space="0" w:color="auto"/>
        <w:left w:val="none" w:sz="0" w:space="0" w:color="auto"/>
        <w:bottom w:val="none" w:sz="0" w:space="0" w:color="auto"/>
        <w:right w:val="none" w:sz="0" w:space="0" w:color="auto"/>
      </w:divBdr>
    </w:div>
    <w:div w:id="1487354758">
      <w:bodyDiv w:val="1"/>
      <w:marLeft w:val="0"/>
      <w:marRight w:val="0"/>
      <w:marTop w:val="0"/>
      <w:marBottom w:val="0"/>
      <w:divBdr>
        <w:top w:val="none" w:sz="0" w:space="0" w:color="auto"/>
        <w:left w:val="none" w:sz="0" w:space="0" w:color="auto"/>
        <w:bottom w:val="none" w:sz="0" w:space="0" w:color="auto"/>
        <w:right w:val="none" w:sz="0" w:space="0" w:color="auto"/>
      </w:divBdr>
    </w:div>
    <w:div w:id="1502235931">
      <w:bodyDiv w:val="1"/>
      <w:marLeft w:val="0"/>
      <w:marRight w:val="0"/>
      <w:marTop w:val="0"/>
      <w:marBottom w:val="0"/>
      <w:divBdr>
        <w:top w:val="none" w:sz="0" w:space="0" w:color="auto"/>
        <w:left w:val="none" w:sz="0" w:space="0" w:color="auto"/>
        <w:bottom w:val="none" w:sz="0" w:space="0" w:color="auto"/>
        <w:right w:val="none" w:sz="0" w:space="0" w:color="auto"/>
      </w:divBdr>
    </w:div>
    <w:div w:id="1508715927">
      <w:bodyDiv w:val="1"/>
      <w:marLeft w:val="0"/>
      <w:marRight w:val="0"/>
      <w:marTop w:val="0"/>
      <w:marBottom w:val="0"/>
      <w:divBdr>
        <w:top w:val="none" w:sz="0" w:space="0" w:color="auto"/>
        <w:left w:val="none" w:sz="0" w:space="0" w:color="auto"/>
        <w:bottom w:val="none" w:sz="0" w:space="0" w:color="auto"/>
        <w:right w:val="none" w:sz="0" w:space="0" w:color="auto"/>
      </w:divBdr>
    </w:div>
    <w:div w:id="1511070276">
      <w:bodyDiv w:val="1"/>
      <w:marLeft w:val="0"/>
      <w:marRight w:val="0"/>
      <w:marTop w:val="0"/>
      <w:marBottom w:val="0"/>
      <w:divBdr>
        <w:top w:val="none" w:sz="0" w:space="0" w:color="auto"/>
        <w:left w:val="none" w:sz="0" w:space="0" w:color="auto"/>
        <w:bottom w:val="none" w:sz="0" w:space="0" w:color="auto"/>
        <w:right w:val="none" w:sz="0" w:space="0" w:color="auto"/>
      </w:divBdr>
    </w:div>
    <w:div w:id="1514370448">
      <w:bodyDiv w:val="1"/>
      <w:marLeft w:val="0"/>
      <w:marRight w:val="0"/>
      <w:marTop w:val="0"/>
      <w:marBottom w:val="0"/>
      <w:divBdr>
        <w:top w:val="none" w:sz="0" w:space="0" w:color="auto"/>
        <w:left w:val="none" w:sz="0" w:space="0" w:color="auto"/>
        <w:bottom w:val="none" w:sz="0" w:space="0" w:color="auto"/>
        <w:right w:val="none" w:sz="0" w:space="0" w:color="auto"/>
      </w:divBdr>
    </w:div>
    <w:div w:id="1519930305">
      <w:bodyDiv w:val="1"/>
      <w:marLeft w:val="0"/>
      <w:marRight w:val="0"/>
      <w:marTop w:val="0"/>
      <w:marBottom w:val="0"/>
      <w:divBdr>
        <w:top w:val="none" w:sz="0" w:space="0" w:color="auto"/>
        <w:left w:val="none" w:sz="0" w:space="0" w:color="auto"/>
        <w:bottom w:val="none" w:sz="0" w:space="0" w:color="auto"/>
        <w:right w:val="none" w:sz="0" w:space="0" w:color="auto"/>
      </w:divBdr>
    </w:div>
    <w:div w:id="1527214513">
      <w:bodyDiv w:val="1"/>
      <w:marLeft w:val="0"/>
      <w:marRight w:val="0"/>
      <w:marTop w:val="0"/>
      <w:marBottom w:val="0"/>
      <w:divBdr>
        <w:top w:val="none" w:sz="0" w:space="0" w:color="auto"/>
        <w:left w:val="none" w:sz="0" w:space="0" w:color="auto"/>
        <w:bottom w:val="none" w:sz="0" w:space="0" w:color="auto"/>
        <w:right w:val="none" w:sz="0" w:space="0" w:color="auto"/>
      </w:divBdr>
    </w:div>
    <w:div w:id="1527789926">
      <w:bodyDiv w:val="1"/>
      <w:marLeft w:val="0"/>
      <w:marRight w:val="0"/>
      <w:marTop w:val="0"/>
      <w:marBottom w:val="0"/>
      <w:divBdr>
        <w:top w:val="none" w:sz="0" w:space="0" w:color="auto"/>
        <w:left w:val="none" w:sz="0" w:space="0" w:color="auto"/>
        <w:bottom w:val="none" w:sz="0" w:space="0" w:color="auto"/>
        <w:right w:val="none" w:sz="0" w:space="0" w:color="auto"/>
      </w:divBdr>
    </w:div>
    <w:div w:id="1530070512">
      <w:bodyDiv w:val="1"/>
      <w:marLeft w:val="0"/>
      <w:marRight w:val="0"/>
      <w:marTop w:val="0"/>
      <w:marBottom w:val="0"/>
      <w:divBdr>
        <w:top w:val="none" w:sz="0" w:space="0" w:color="auto"/>
        <w:left w:val="none" w:sz="0" w:space="0" w:color="auto"/>
        <w:bottom w:val="none" w:sz="0" w:space="0" w:color="auto"/>
        <w:right w:val="none" w:sz="0" w:space="0" w:color="auto"/>
      </w:divBdr>
    </w:div>
    <w:div w:id="1537427340">
      <w:bodyDiv w:val="1"/>
      <w:marLeft w:val="0"/>
      <w:marRight w:val="0"/>
      <w:marTop w:val="0"/>
      <w:marBottom w:val="0"/>
      <w:divBdr>
        <w:top w:val="none" w:sz="0" w:space="0" w:color="auto"/>
        <w:left w:val="none" w:sz="0" w:space="0" w:color="auto"/>
        <w:bottom w:val="none" w:sz="0" w:space="0" w:color="auto"/>
        <w:right w:val="none" w:sz="0" w:space="0" w:color="auto"/>
      </w:divBdr>
    </w:div>
    <w:div w:id="1537965518">
      <w:bodyDiv w:val="1"/>
      <w:marLeft w:val="0"/>
      <w:marRight w:val="0"/>
      <w:marTop w:val="0"/>
      <w:marBottom w:val="0"/>
      <w:divBdr>
        <w:top w:val="none" w:sz="0" w:space="0" w:color="auto"/>
        <w:left w:val="none" w:sz="0" w:space="0" w:color="auto"/>
        <w:bottom w:val="none" w:sz="0" w:space="0" w:color="auto"/>
        <w:right w:val="none" w:sz="0" w:space="0" w:color="auto"/>
      </w:divBdr>
    </w:div>
    <w:div w:id="1549490589">
      <w:bodyDiv w:val="1"/>
      <w:marLeft w:val="0"/>
      <w:marRight w:val="0"/>
      <w:marTop w:val="0"/>
      <w:marBottom w:val="0"/>
      <w:divBdr>
        <w:top w:val="none" w:sz="0" w:space="0" w:color="auto"/>
        <w:left w:val="none" w:sz="0" w:space="0" w:color="auto"/>
        <w:bottom w:val="none" w:sz="0" w:space="0" w:color="auto"/>
        <w:right w:val="none" w:sz="0" w:space="0" w:color="auto"/>
      </w:divBdr>
    </w:div>
    <w:div w:id="1550146358">
      <w:bodyDiv w:val="1"/>
      <w:marLeft w:val="0"/>
      <w:marRight w:val="0"/>
      <w:marTop w:val="0"/>
      <w:marBottom w:val="0"/>
      <w:divBdr>
        <w:top w:val="none" w:sz="0" w:space="0" w:color="auto"/>
        <w:left w:val="none" w:sz="0" w:space="0" w:color="auto"/>
        <w:bottom w:val="none" w:sz="0" w:space="0" w:color="auto"/>
        <w:right w:val="none" w:sz="0" w:space="0" w:color="auto"/>
      </w:divBdr>
    </w:div>
    <w:div w:id="1556312658">
      <w:bodyDiv w:val="1"/>
      <w:marLeft w:val="0"/>
      <w:marRight w:val="0"/>
      <w:marTop w:val="0"/>
      <w:marBottom w:val="0"/>
      <w:divBdr>
        <w:top w:val="none" w:sz="0" w:space="0" w:color="auto"/>
        <w:left w:val="none" w:sz="0" w:space="0" w:color="auto"/>
        <w:bottom w:val="none" w:sz="0" w:space="0" w:color="auto"/>
        <w:right w:val="none" w:sz="0" w:space="0" w:color="auto"/>
      </w:divBdr>
    </w:div>
    <w:div w:id="1556502786">
      <w:bodyDiv w:val="1"/>
      <w:marLeft w:val="0"/>
      <w:marRight w:val="0"/>
      <w:marTop w:val="0"/>
      <w:marBottom w:val="0"/>
      <w:divBdr>
        <w:top w:val="none" w:sz="0" w:space="0" w:color="auto"/>
        <w:left w:val="none" w:sz="0" w:space="0" w:color="auto"/>
        <w:bottom w:val="none" w:sz="0" w:space="0" w:color="auto"/>
        <w:right w:val="none" w:sz="0" w:space="0" w:color="auto"/>
      </w:divBdr>
    </w:div>
    <w:div w:id="1566988014">
      <w:bodyDiv w:val="1"/>
      <w:marLeft w:val="0"/>
      <w:marRight w:val="0"/>
      <w:marTop w:val="0"/>
      <w:marBottom w:val="0"/>
      <w:divBdr>
        <w:top w:val="none" w:sz="0" w:space="0" w:color="auto"/>
        <w:left w:val="none" w:sz="0" w:space="0" w:color="auto"/>
        <w:bottom w:val="none" w:sz="0" w:space="0" w:color="auto"/>
        <w:right w:val="none" w:sz="0" w:space="0" w:color="auto"/>
      </w:divBdr>
    </w:div>
    <w:div w:id="1569339325">
      <w:bodyDiv w:val="1"/>
      <w:marLeft w:val="0"/>
      <w:marRight w:val="0"/>
      <w:marTop w:val="0"/>
      <w:marBottom w:val="0"/>
      <w:divBdr>
        <w:top w:val="none" w:sz="0" w:space="0" w:color="auto"/>
        <w:left w:val="none" w:sz="0" w:space="0" w:color="auto"/>
        <w:bottom w:val="none" w:sz="0" w:space="0" w:color="auto"/>
        <w:right w:val="none" w:sz="0" w:space="0" w:color="auto"/>
      </w:divBdr>
    </w:div>
    <w:div w:id="1570966367">
      <w:bodyDiv w:val="1"/>
      <w:marLeft w:val="0"/>
      <w:marRight w:val="0"/>
      <w:marTop w:val="0"/>
      <w:marBottom w:val="0"/>
      <w:divBdr>
        <w:top w:val="none" w:sz="0" w:space="0" w:color="auto"/>
        <w:left w:val="none" w:sz="0" w:space="0" w:color="auto"/>
        <w:bottom w:val="none" w:sz="0" w:space="0" w:color="auto"/>
        <w:right w:val="none" w:sz="0" w:space="0" w:color="auto"/>
      </w:divBdr>
    </w:div>
    <w:div w:id="1572471436">
      <w:bodyDiv w:val="1"/>
      <w:marLeft w:val="0"/>
      <w:marRight w:val="0"/>
      <w:marTop w:val="0"/>
      <w:marBottom w:val="0"/>
      <w:divBdr>
        <w:top w:val="none" w:sz="0" w:space="0" w:color="auto"/>
        <w:left w:val="none" w:sz="0" w:space="0" w:color="auto"/>
        <w:bottom w:val="none" w:sz="0" w:space="0" w:color="auto"/>
        <w:right w:val="none" w:sz="0" w:space="0" w:color="auto"/>
      </w:divBdr>
    </w:div>
    <w:div w:id="1572613932">
      <w:bodyDiv w:val="1"/>
      <w:marLeft w:val="0"/>
      <w:marRight w:val="0"/>
      <w:marTop w:val="0"/>
      <w:marBottom w:val="0"/>
      <w:divBdr>
        <w:top w:val="none" w:sz="0" w:space="0" w:color="auto"/>
        <w:left w:val="none" w:sz="0" w:space="0" w:color="auto"/>
        <w:bottom w:val="none" w:sz="0" w:space="0" w:color="auto"/>
        <w:right w:val="none" w:sz="0" w:space="0" w:color="auto"/>
      </w:divBdr>
    </w:div>
    <w:div w:id="1588729316">
      <w:bodyDiv w:val="1"/>
      <w:marLeft w:val="0"/>
      <w:marRight w:val="0"/>
      <w:marTop w:val="0"/>
      <w:marBottom w:val="0"/>
      <w:divBdr>
        <w:top w:val="none" w:sz="0" w:space="0" w:color="auto"/>
        <w:left w:val="none" w:sz="0" w:space="0" w:color="auto"/>
        <w:bottom w:val="none" w:sz="0" w:space="0" w:color="auto"/>
        <w:right w:val="none" w:sz="0" w:space="0" w:color="auto"/>
      </w:divBdr>
    </w:div>
    <w:div w:id="1602299034">
      <w:bodyDiv w:val="1"/>
      <w:marLeft w:val="0"/>
      <w:marRight w:val="0"/>
      <w:marTop w:val="0"/>
      <w:marBottom w:val="0"/>
      <w:divBdr>
        <w:top w:val="none" w:sz="0" w:space="0" w:color="auto"/>
        <w:left w:val="none" w:sz="0" w:space="0" w:color="auto"/>
        <w:bottom w:val="none" w:sz="0" w:space="0" w:color="auto"/>
        <w:right w:val="none" w:sz="0" w:space="0" w:color="auto"/>
      </w:divBdr>
    </w:div>
    <w:div w:id="1603219929">
      <w:bodyDiv w:val="1"/>
      <w:marLeft w:val="0"/>
      <w:marRight w:val="0"/>
      <w:marTop w:val="0"/>
      <w:marBottom w:val="0"/>
      <w:divBdr>
        <w:top w:val="none" w:sz="0" w:space="0" w:color="auto"/>
        <w:left w:val="none" w:sz="0" w:space="0" w:color="auto"/>
        <w:bottom w:val="none" w:sz="0" w:space="0" w:color="auto"/>
        <w:right w:val="none" w:sz="0" w:space="0" w:color="auto"/>
      </w:divBdr>
    </w:div>
    <w:div w:id="1608998850">
      <w:bodyDiv w:val="1"/>
      <w:marLeft w:val="0"/>
      <w:marRight w:val="0"/>
      <w:marTop w:val="0"/>
      <w:marBottom w:val="0"/>
      <w:divBdr>
        <w:top w:val="none" w:sz="0" w:space="0" w:color="auto"/>
        <w:left w:val="none" w:sz="0" w:space="0" w:color="auto"/>
        <w:bottom w:val="none" w:sz="0" w:space="0" w:color="auto"/>
        <w:right w:val="none" w:sz="0" w:space="0" w:color="auto"/>
      </w:divBdr>
    </w:div>
    <w:div w:id="1620605698">
      <w:bodyDiv w:val="1"/>
      <w:marLeft w:val="0"/>
      <w:marRight w:val="0"/>
      <w:marTop w:val="0"/>
      <w:marBottom w:val="0"/>
      <w:divBdr>
        <w:top w:val="none" w:sz="0" w:space="0" w:color="auto"/>
        <w:left w:val="none" w:sz="0" w:space="0" w:color="auto"/>
        <w:bottom w:val="none" w:sz="0" w:space="0" w:color="auto"/>
        <w:right w:val="none" w:sz="0" w:space="0" w:color="auto"/>
      </w:divBdr>
    </w:div>
    <w:div w:id="1626813771">
      <w:bodyDiv w:val="1"/>
      <w:marLeft w:val="0"/>
      <w:marRight w:val="0"/>
      <w:marTop w:val="0"/>
      <w:marBottom w:val="0"/>
      <w:divBdr>
        <w:top w:val="none" w:sz="0" w:space="0" w:color="auto"/>
        <w:left w:val="none" w:sz="0" w:space="0" w:color="auto"/>
        <w:bottom w:val="none" w:sz="0" w:space="0" w:color="auto"/>
        <w:right w:val="none" w:sz="0" w:space="0" w:color="auto"/>
      </w:divBdr>
    </w:div>
    <w:div w:id="1634629370">
      <w:bodyDiv w:val="1"/>
      <w:marLeft w:val="0"/>
      <w:marRight w:val="0"/>
      <w:marTop w:val="0"/>
      <w:marBottom w:val="0"/>
      <w:divBdr>
        <w:top w:val="none" w:sz="0" w:space="0" w:color="auto"/>
        <w:left w:val="none" w:sz="0" w:space="0" w:color="auto"/>
        <w:bottom w:val="none" w:sz="0" w:space="0" w:color="auto"/>
        <w:right w:val="none" w:sz="0" w:space="0" w:color="auto"/>
      </w:divBdr>
    </w:div>
    <w:div w:id="1642811459">
      <w:bodyDiv w:val="1"/>
      <w:marLeft w:val="0"/>
      <w:marRight w:val="0"/>
      <w:marTop w:val="0"/>
      <w:marBottom w:val="0"/>
      <w:divBdr>
        <w:top w:val="none" w:sz="0" w:space="0" w:color="auto"/>
        <w:left w:val="none" w:sz="0" w:space="0" w:color="auto"/>
        <w:bottom w:val="none" w:sz="0" w:space="0" w:color="auto"/>
        <w:right w:val="none" w:sz="0" w:space="0" w:color="auto"/>
      </w:divBdr>
    </w:div>
    <w:div w:id="1644582460">
      <w:bodyDiv w:val="1"/>
      <w:marLeft w:val="0"/>
      <w:marRight w:val="0"/>
      <w:marTop w:val="0"/>
      <w:marBottom w:val="0"/>
      <w:divBdr>
        <w:top w:val="none" w:sz="0" w:space="0" w:color="auto"/>
        <w:left w:val="none" w:sz="0" w:space="0" w:color="auto"/>
        <w:bottom w:val="none" w:sz="0" w:space="0" w:color="auto"/>
        <w:right w:val="none" w:sz="0" w:space="0" w:color="auto"/>
      </w:divBdr>
    </w:div>
    <w:div w:id="1651060261">
      <w:bodyDiv w:val="1"/>
      <w:marLeft w:val="0"/>
      <w:marRight w:val="0"/>
      <w:marTop w:val="0"/>
      <w:marBottom w:val="0"/>
      <w:divBdr>
        <w:top w:val="none" w:sz="0" w:space="0" w:color="auto"/>
        <w:left w:val="none" w:sz="0" w:space="0" w:color="auto"/>
        <w:bottom w:val="none" w:sz="0" w:space="0" w:color="auto"/>
        <w:right w:val="none" w:sz="0" w:space="0" w:color="auto"/>
      </w:divBdr>
    </w:div>
    <w:div w:id="1651403734">
      <w:bodyDiv w:val="1"/>
      <w:marLeft w:val="0"/>
      <w:marRight w:val="0"/>
      <w:marTop w:val="0"/>
      <w:marBottom w:val="0"/>
      <w:divBdr>
        <w:top w:val="none" w:sz="0" w:space="0" w:color="auto"/>
        <w:left w:val="none" w:sz="0" w:space="0" w:color="auto"/>
        <w:bottom w:val="none" w:sz="0" w:space="0" w:color="auto"/>
        <w:right w:val="none" w:sz="0" w:space="0" w:color="auto"/>
      </w:divBdr>
    </w:div>
    <w:div w:id="1653680541">
      <w:bodyDiv w:val="1"/>
      <w:marLeft w:val="0"/>
      <w:marRight w:val="0"/>
      <w:marTop w:val="0"/>
      <w:marBottom w:val="0"/>
      <w:divBdr>
        <w:top w:val="none" w:sz="0" w:space="0" w:color="auto"/>
        <w:left w:val="none" w:sz="0" w:space="0" w:color="auto"/>
        <w:bottom w:val="none" w:sz="0" w:space="0" w:color="auto"/>
        <w:right w:val="none" w:sz="0" w:space="0" w:color="auto"/>
      </w:divBdr>
    </w:div>
    <w:div w:id="1654018722">
      <w:bodyDiv w:val="1"/>
      <w:marLeft w:val="0"/>
      <w:marRight w:val="0"/>
      <w:marTop w:val="0"/>
      <w:marBottom w:val="0"/>
      <w:divBdr>
        <w:top w:val="none" w:sz="0" w:space="0" w:color="auto"/>
        <w:left w:val="none" w:sz="0" w:space="0" w:color="auto"/>
        <w:bottom w:val="none" w:sz="0" w:space="0" w:color="auto"/>
        <w:right w:val="none" w:sz="0" w:space="0" w:color="auto"/>
      </w:divBdr>
    </w:div>
    <w:div w:id="1654792421">
      <w:bodyDiv w:val="1"/>
      <w:marLeft w:val="0"/>
      <w:marRight w:val="0"/>
      <w:marTop w:val="0"/>
      <w:marBottom w:val="0"/>
      <w:divBdr>
        <w:top w:val="none" w:sz="0" w:space="0" w:color="auto"/>
        <w:left w:val="none" w:sz="0" w:space="0" w:color="auto"/>
        <w:bottom w:val="none" w:sz="0" w:space="0" w:color="auto"/>
        <w:right w:val="none" w:sz="0" w:space="0" w:color="auto"/>
      </w:divBdr>
    </w:div>
    <w:div w:id="1657608076">
      <w:bodyDiv w:val="1"/>
      <w:marLeft w:val="0"/>
      <w:marRight w:val="0"/>
      <w:marTop w:val="0"/>
      <w:marBottom w:val="0"/>
      <w:divBdr>
        <w:top w:val="none" w:sz="0" w:space="0" w:color="auto"/>
        <w:left w:val="none" w:sz="0" w:space="0" w:color="auto"/>
        <w:bottom w:val="none" w:sz="0" w:space="0" w:color="auto"/>
        <w:right w:val="none" w:sz="0" w:space="0" w:color="auto"/>
      </w:divBdr>
    </w:div>
    <w:div w:id="1674993213">
      <w:bodyDiv w:val="1"/>
      <w:marLeft w:val="0"/>
      <w:marRight w:val="0"/>
      <w:marTop w:val="0"/>
      <w:marBottom w:val="0"/>
      <w:divBdr>
        <w:top w:val="none" w:sz="0" w:space="0" w:color="auto"/>
        <w:left w:val="none" w:sz="0" w:space="0" w:color="auto"/>
        <w:bottom w:val="none" w:sz="0" w:space="0" w:color="auto"/>
        <w:right w:val="none" w:sz="0" w:space="0" w:color="auto"/>
      </w:divBdr>
    </w:div>
    <w:div w:id="1677611655">
      <w:bodyDiv w:val="1"/>
      <w:marLeft w:val="0"/>
      <w:marRight w:val="0"/>
      <w:marTop w:val="0"/>
      <w:marBottom w:val="0"/>
      <w:divBdr>
        <w:top w:val="none" w:sz="0" w:space="0" w:color="auto"/>
        <w:left w:val="none" w:sz="0" w:space="0" w:color="auto"/>
        <w:bottom w:val="none" w:sz="0" w:space="0" w:color="auto"/>
        <w:right w:val="none" w:sz="0" w:space="0" w:color="auto"/>
      </w:divBdr>
    </w:div>
    <w:div w:id="1683320212">
      <w:bodyDiv w:val="1"/>
      <w:marLeft w:val="0"/>
      <w:marRight w:val="0"/>
      <w:marTop w:val="0"/>
      <w:marBottom w:val="0"/>
      <w:divBdr>
        <w:top w:val="none" w:sz="0" w:space="0" w:color="auto"/>
        <w:left w:val="none" w:sz="0" w:space="0" w:color="auto"/>
        <w:bottom w:val="none" w:sz="0" w:space="0" w:color="auto"/>
        <w:right w:val="none" w:sz="0" w:space="0" w:color="auto"/>
      </w:divBdr>
    </w:div>
    <w:div w:id="1687629951">
      <w:bodyDiv w:val="1"/>
      <w:marLeft w:val="0"/>
      <w:marRight w:val="0"/>
      <w:marTop w:val="0"/>
      <w:marBottom w:val="0"/>
      <w:divBdr>
        <w:top w:val="none" w:sz="0" w:space="0" w:color="auto"/>
        <w:left w:val="none" w:sz="0" w:space="0" w:color="auto"/>
        <w:bottom w:val="none" w:sz="0" w:space="0" w:color="auto"/>
        <w:right w:val="none" w:sz="0" w:space="0" w:color="auto"/>
      </w:divBdr>
    </w:div>
    <w:div w:id="1691293349">
      <w:bodyDiv w:val="1"/>
      <w:marLeft w:val="0"/>
      <w:marRight w:val="750"/>
      <w:marTop w:val="0"/>
      <w:marBottom w:val="0"/>
      <w:divBdr>
        <w:top w:val="none" w:sz="0" w:space="0" w:color="auto"/>
        <w:left w:val="none" w:sz="0" w:space="0" w:color="auto"/>
        <w:bottom w:val="none" w:sz="0" w:space="0" w:color="auto"/>
        <w:right w:val="none" w:sz="0" w:space="0" w:color="auto"/>
      </w:divBdr>
      <w:divsChild>
        <w:div w:id="1171094512">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0"/>
              <w:divBdr>
                <w:top w:val="none" w:sz="0" w:space="0" w:color="auto"/>
                <w:left w:val="none" w:sz="0" w:space="0" w:color="auto"/>
                <w:bottom w:val="none" w:sz="0" w:space="0" w:color="auto"/>
                <w:right w:val="none" w:sz="0" w:space="0" w:color="auto"/>
              </w:divBdr>
              <w:divsChild>
                <w:div w:id="1128620657">
                  <w:marLeft w:val="0"/>
                  <w:marRight w:val="0"/>
                  <w:marTop w:val="0"/>
                  <w:marBottom w:val="0"/>
                  <w:divBdr>
                    <w:top w:val="none" w:sz="0" w:space="0" w:color="auto"/>
                    <w:left w:val="none" w:sz="0" w:space="0" w:color="auto"/>
                    <w:bottom w:val="none" w:sz="0" w:space="0" w:color="auto"/>
                    <w:right w:val="none" w:sz="0" w:space="0" w:color="auto"/>
                  </w:divBdr>
                  <w:divsChild>
                    <w:div w:id="1825194677">
                      <w:marLeft w:val="0"/>
                      <w:marRight w:val="0"/>
                      <w:marTop w:val="0"/>
                      <w:marBottom w:val="0"/>
                      <w:divBdr>
                        <w:top w:val="none" w:sz="0" w:space="0" w:color="auto"/>
                        <w:left w:val="none" w:sz="0" w:space="0" w:color="auto"/>
                        <w:bottom w:val="none" w:sz="0" w:space="0" w:color="auto"/>
                        <w:right w:val="none" w:sz="0" w:space="0" w:color="auto"/>
                      </w:divBdr>
                      <w:divsChild>
                        <w:div w:id="231699907">
                          <w:marLeft w:val="0"/>
                          <w:marRight w:val="0"/>
                          <w:marTop w:val="0"/>
                          <w:marBottom w:val="0"/>
                          <w:divBdr>
                            <w:top w:val="none" w:sz="0" w:space="0" w:color="auto"/>
                            <w:left w:val="none" w:sz="0" w:space="0" w:color="auto"/>
                            <w:bottom w:val="none" w:sz="0" w:space="0" w:color="auto"/>
                            <w:right w:val="none" w:sz="0" w:space="0" w:color="auto"/>
                          </w:divBdr>
                          <w:divsChild>
                            <w:div w:id="551843235">
                              <w:marLeft w:val="0"/>
                              <w:marRight w:val="0"/>
                              <w:marTop w:val="0"/>
                              <w:marBottom w:val="0"/>
                              <w:divBdr>
                                <w:top w:val="none" w:sz="0" w:space="0" w:color="auto"/>
                                <w:left w:val="none" w:sz="0" w:space="0" w:color="auto"/>
                                <w:bottom w:val="none" w:sz="0" w:space="0" w:color="auto"/>
                                <w:right w:val="none" w:sz="0" w:space="0" w:color="auto"/>
                              </w:divBdr>
                              <w:divsChild>
                                <w:div w:id="541282344">
                                  <w:marLeft w:val="0"/>
                                  <w:marRight w:val="0"/>
                                  <w:marTop w:val="0"/>
                                  <w:marBottom w:val="0"/>
                                  <w:divBdr>
                                    <w:top w:val="none" w:sz="0" w:space="0" w:color="auto"/>
                                    <w:left w:val="none" w:sz="0" w:space="0" w:color="auto"/>
                                    <w:bottom w:val="none" w:sz="0" w:space="0" w:color="auto"/>
                                    <w:right w:val="none" w:sz="0" w:space="0" w:color="auto"/>
                                  </w:divBdr>
                                  <w:divsChild>
                                    <w:div w:id="2099934621">
                                      <w:marLeft w:val="0"/>
                                      <w:marRight w:val="0"/>
                                      <w:marTop w:val="0"/>
                                      <w:marBottom w:val="0"/>
                                      <w:divBdr>
                                        <w:top w:val="none" w:sz="0" w:space="0" w:color="auto"/>
                                        <w:left w:val="none" w:sz="0" w:space="0" w:color="auto"/>
                                        <w:bottom w:val="none" w:sz="0" w:space="0" w:color="auto"/>
                                        <w:right w:val="none" w:sz="0" w:space="0" w:color="auto"/>
                                      </w:divBdr>
                                      <w:divsChild>
                                        <w:div w:id="48497000">
                                          <w:marLeft w:val="0"/>
                                          <w:marRight w:val="0"/>
                                          <w:marTop w:val="0"/>
                                          <w:marBottom w:val="0"/>
                                          <w:divBdr>
                                            <w:top w:val="none" w:sz="0" w:space="0" w:color="auto"/>
                                            <w:left w:val="none" w:sz="0" w:space="0" w:color="auto"/>
                                            <w:bottom w:val="none" w:sz="0" w:space="0" w:color="auto"/>
                                            <w:right w:val="none" w:sz="0" w:space="0" w:color="auto"/>
                                          </w:divBdr>
                                          <w:divsChild>
                                            <w:div w:id="15718479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1046319">
                                                  <w:marLeft w:val="0"/>
                                                  <w:marRight w:val="0"/>
                                                  <w:marTop w:val="0"/>
                                                  <w:marBottom w:val="0"/>
                                                  <w:divBdr>
                                                    <w:top w:val="none" w:sz="0" w:space="0" w:color="auto"/>
                                                    <w:left w:val="none" w:sz="0" w:space="0" w:color="auto"/>
                                                    <w:bottom w:val="none" w:sz="0" w:space="0" w:color="auto"/>
                                                    <w:right w:val="none" w:sz="0" w:space="0" w:color="auto"/>
                                                  </w:divBdr>
                                                  <w:divsChild>
                                                    <w:div w:id="6330220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81158725">
                                                  <w:marLeft w:val="0"/>
                                                  <w:marRight w:val="0"/>
                                                  <w:marTop w:val="0"/>
                                                  <w:marBottom w:val="0"/>
                                                  <w:divBdr>
                                                    <w:top w:val="none" w:sz="0" w:space="0" w:color="auto"/>
                                                    <w:left w:val="none" w:sz="0" w:space="0" w:color="auto"/>
                                                    <w:bottom w:val="none" w:sz="0" w:space="0" w:color="auto"/>
                                                    <w:right w:val="none" w:sz="0" w:space="0" w:color="auto"/>
                                                  </w:divBdr>
                                                  <w:divsChild>
                                                    <w:div w:id="20533116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72164112">
                                                  <w:marLeft w:val="0"/>
                                                  <w:marRight w:val="0"/>
                                                  <w:marTop w:val="0"/>
                                                  <w:marBottom w:val="0"/>
                                                  <w:divBdr>
                                                    <w:top w:val="none" w:sz="0" w:space="0" w:color="auto"/>
                                                    <w:left w:val="none" w:sz="0" w:space="0" w:color="auto"/>
                                                    <w:bottom w:val="none" w:sz="0" w:space="0" w:color="auto"/>
                                                    <w:right w:val="none" w:sz="0" w:space="0" w:color="auto"/>
                                                  </w:divBdr>
                                                  <w:divsChild>
                                                    <w:div w:id="2339766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4589427">
                                                  <w:marLeft w:val="0"/>
                                                  <w:marRight w:val="0"/>
                                                  <w:marTop w:val="0"/>
                                                  <w:marBottom w:val="0"/>
                                                  <w:divBdr>
                                                    <w:top w:val="none" w:sz="0" w:space="0" w:color="auto"/>
                                                    <w:left w:val="none" w:sz="0" w:space="0" w:color="auto"/>
                                                    <w:bottom w:val="none" w:sz="0" w:space="0" w:color="auto"/>
                                                    <w:right w:val="none" w:sz="0" w:space="0" w:color="auto"/>
                                                  </w:divBdr>
                                                  <w:divsChild>
                                                    <w:div w:id="2717910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9501874">
                                                  <w:marLeft w:val="0"/>
                                                  <w:marRight w:val="0"/>
                                                  <w:marTop w:val="0"/>
                                                  <w:marBottom w:val="0"/>
                                                  <w:divBdr>
                                                    <w:top w:val="none" w:sz="0" w:space="0" w:color="auto"/>
                                                    <w:left w:val="none" w:sz="0" w:space="0" w:color="auto"/>
                                                    <w:bottom w:val="none" w:sz="0" w:space="0" w:color="auto"/>
                                                    <w:right w:val="none" w:sz="0" w:space="0" w:color="auto"/>
                                                  </w:divBdr>
                                                  <w:divsChild>
                                                    <w:div w:id="4876008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680192">
      <w:bodyDiv w:val="1"/>
      <w:marLeft w:val="0"/>
      <w:marRight w:val="0"/>
      <w:marTop w:val="0"/>
      <w:marBottom w:val="0"/>
      <w:divBdr>
        <w:top w:val="none" w:sz="0" w:space="0" w:color="auto"/>
        <w:left w:val="none" w:sz="0" w:space="0" w:color="auto"/>
        <w:bottom w:val="none" w:sz="0" w:space="0" w:color="auto"/>
        <w:right w:val="none" w:sz="0" w:space="0" w:color="auto"/>
      </w:divBdr>
    </w:div>
    <w:div w:id="1702438230">
      <w:bodyDiv w:val="1"/>
      <w:marLeft w:val="0"/>
      <w:marRight w:val="0"/>
      <w:marTop w:val="0"/>
      <w:marBottom w:val="0"/>
      <w:divBdr>
        <w:top w:val="none" w:sz="0" w:space="0" w:color="auto"/>
        <w:left w:val="none" w:sz="0" w:space="0" w:color="auto"/>
        <w:bottom w:val="none" w:sz="0" w:space="0" w:color="auto"/>
        <w:right w:val="none" w:sz="0" w:space="0" w:color="auto"/>
      </w:divBdr>
    </w:div>
    <w:div w:id="1703896286">
      <w:bodyDiv w:val="1"/>
      <w:marLeft w:val="0"/>
      <w:marRight w:val="0"/>
      <w:marTop w:val="0"/>
      <w:marBottom w:val="0"/>
      <w:divBdr>
        <w:top w:val="none" w:sz="0" w:space="0" w:color="auto"/>
        <w:left w:val="none" w:sz="0" w:space="0" w:color="auto"/>
        <w:bottom w:val="none" w:sz="0" w:space="0" w:color="auto"/>
        <w:right w:val="none" w:sz="0" w:space="0" w:color="auto"/>
      </w:divBdr>
      <w:divsChild>
        <w:div w:id="198246533">
          <w:blockQuote w:val="1"/>
          <w:marLeft w:val="400"/>
          <w:marRight w:val="0"/>
          <w:marTop w:val="160"/>
          <w:marBottom w:val="200"/>
          <w:divBdr>
            <w:top w:val="none" w:sz="0" w:space="0" w:color="auto"/>
            <w:left w:val="none" w:sz="0" w:space="0" w:color="auto"/>
            <w:bottom w:val="none" w:sz="0" w:space="0" w:color="auto"/>
            <w:right w:val="none" w:sz="0" w:space="0" w:color="auto"/>
          </w:divBdr>
        </w:div>
        <w:div w:id="19175460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8485868">
      <w:bodyDiv w:val="1"/>
      <w:marLeft w:val="0"/>
      <w:marRight w:val="750"/>
      <w:marTop w:val="0"/>
      <w:marBottom w:val="0"/>
      <w:divBdr>
        <w:top w:val="none" w:sz="0" w:space="0" w:color="auto"/>
        <w:left w:val="none" w:sz="0" w:space="0" w:color="auto"/>
        <w:bottom w:val="none" w:sz="0" w:space="0" w:color="auto"/>
        <w:right w:val="none" w:sz="0" w:space="0" w:color="auto"/>
      </w:divBdr>
      <w:divsChild>
        <w:div w:id="1729187391">
          <w:marLeft w:val="0"/>
          <w:marRight w:val="0"/>
          <w:marTop w:val="0"/>
          <w:marBottom w:val="0"/>
          <w:divBdr>
            <w:top w:val="none" w:sz="0" w:space="0" w:color="auto"/>
            <w:left w:val="none" w:sz="0" w:space="0" w:color="auto"/>
            <w:bottom w:val="none" w:sz="0" w:space="0" w:color="auto"/>
            <w:right w:val="none" w:sz="0" w:space="0" w:color="auto"/>
          </w:divBdr>
          <w:divsChild>
            <w:div w:id="1584337167">
              <w:marLeft w:val="0"/>
              <w:marRight w:val="0"/>
              <w:marTop w:val="0"/>
              <w:marBottom w:val="0"/>
              <w:divBdr>
                <w:top w:val="none" w:sz="0" w:space="0" w:color="auto"/>
                <w:left w:val="none" w:sz="0" w:space="0" w:color="auto"/>
                <w:bottom w:val="none" w:sz="0" w:space="0" w:color="auto"/>
                <w:right w:val="none" w:sz="0" w:space="0" w:color="auto"/>
              </w:divBdr>
              <w:divsChild>
                <w:div w:id="9962595">
                  <w:marLeft w:val="0"/>
                  <w:marRight w:val="0"/>
                  <w:marTop w:val="0"/>
                  <w:marBottom w:val="0"/>
                  <w:divBdr>
                    <w:top w:val="none" w:sz="0" w:space="0" w:color="auto"/>
                    <w:left w:val="none" w:sz="0" w:space="0" w:color="auto"/>
                    <w:bottom w:val="none" w:sz="0" w:space="0" w:color="auto"/>
                    <w:right w:val="none" w:sz="0" w:space="0" w:color="auto"/>
                  </w:divBdr>
                  <w:divsChild>
                    <w:div w:id="1794902430">
                      <w:marLeft w:val="0"/>
                      <w:marRight w:val="0"/>
                      <w:marTop w:val="0"/>
                      <w:marBottom w:val="0"/>
                      <w:divBdr>
                        <w:top w:val="none" w:sz="0" w:space="0" w:color="auto"/>
                        <w:left w:val="none" w:sz="0" w:space="0" w:color="auto"/>
                        <w:bottom w:val="none" w:sz="0" w:space="0" w:color="auto"/>
                        <w:right w:val="none" w:sz="0" w:space="0" w:color="auto"/>
                      </w:divBdr>
                      <w:divsChild>
                        <w:div w:id="314918132">
                          <w:marLeft w:val="0"/>
                          <w:marRight w:val="0"/>
                          <w:marTop w:val="0"/>
                          <w:marBottom w:val="0"/>
                          <w:divBdr>
                            <w:top w:val="none" w:sz="0" w:space="0" w:color="auto"/>
                            <w:left w:val="none" w:sz="0" w:space="0" w:color="auto"/>
                            <w:bottom w:val="none" w:sz="0" w:space="0" w:color="auto"/>
                            <w:right w:val="none" w:sz="0" w:space="0" w:color="auto"/>
                          </w:divBdr>
                          <w:divsChild>
                            <w:div w:id="1857233262">
                              <w:marLeft w:val="0"/>
                              <w:marRight w:val="0"/>
                              <w:marTop w:val="0"/>
                              <w:marBottom w:val="0"/>
                              <w:divBdr>
                                <w:top w:val="none" w:sz="0" w:space="0" w:color="auto"/>
                                <w:left w:val="none" w:sz="0" w:space="0" w:color="auto"/>
                                <w:bottom w:val="none" w:sz="0" w:space="0" w:color="auto"/>
                                <w:right w:val="none" w:sz="0" w:space="0" w:color="auto"/>
                              </w:divBdr>
                              <w:divsChild>
                                <w:div w:id="1897428703">
                                  <w:marLeft w:val="0"/>
                                  <w:marRight w:val="0"/>
                                  <w:marTop w:val="0"/>
                                  <w:marBottom w:val="0"/>
                                  <w:divBdr>
                                    <w:top w:val="none" w:sz="0" w:space="0" w:color="auto"/>
                                    <w:left w:val="none" w:sz="0" w:space="0" w:color="auto"/>
                                    <w:bottom w:val="none" w:sz="0" w:space="0" w:color="auto"/>
                                    <w:right w:val="none" w:sz="0" w:space="0" w:color="auto"/>
                                  </w:divBdr>
                                  <w:divsChild>
                                    <w:div w:id="625502742">
                                      <w:marLeft w:val="0"/>
                                      <w:marRight w:val="0"/>
                                      <w:marTop w:val="0"/>
                                      <w:marBottom w:val="0"/>
                                      <w:divBdr>
                                        <w:top w:val="none" w:sz="0" w:space="0" w:color="auto"/>
                                        <w:left w:val="none" w:sz="0" w:space="0" w:color="auto"/>
                                        <w:bottom w:val="none" w:sz="0" w:space="0" w:color="auto"/>
                                        <w:right w:val="none" w:sz="0" w:space="0" w:color="auto"/>
                                      </w:divBdr>
                                      <w:divsChild>
                                        <w:div w:id="1048191459">
                                          <w:marLeft w:val="0"/>
                                          <w:marRight w:val="0"/>
                                          <w:marTop w:val="0"/>
                                          <w:marBottom w:val="0"/>
                                          <w:divBdr>
                                            <w:top w:val="none" w:sz="0" w:space="0" w:color="auto"/>
                                            <w:left w:val="none" w:sz="0" w:space="0" w:color="auto"/>
                                            <w:bottom w:val="none" w:sz="0" w:space="0" w:color="auto"/>
                                            <w:right w:val="none" w:sz="0" w:space="0" w:color="auto"/>
                                          </w:divBdr>
                                          <w:divsChild>
                                            <w:div w:id="1096637775">
                                              <w:marLeft w:val="0"/>
                                              <w:marRight w:val="0"/>
                                              <w:marTop w:val="0"/>
                                              <w:marBottom w:val="0"/>
                                              <w:divBdr>
                                                <w:top w:val="none" w:sz="0" w:space="0" w:color="auto"/>
                                                <w:left w:val="none" w:sz="0" w:space="0" w:color="auto"/>
                                                <w:bottom w:val="none" w:sz="0" w:space="0" w:color="auto"/>
                                                <w:right w:val="none" w:sz="0" w:space="0" w:color="auto"/>
                                              </w:divBdr>
                                            </w:div>
                                            <w:div w:id="15116823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30211466">
                                                  <w:blockQuote w:val="1"/>
                                                  <w:marLeft w:val="0"/>
                                                  <w:marRight w:val="0"/>
                                                  <w:marTop w:val="0"/>
                                                  <w:marBottom w:val="300"/>
                                                  <w:divBdr>
                                                    <w:top w:val="none" w:sz="0" w:space="0" w:color="auto"/>
                                                    <w:left w:val="single" w:sz="36" w:space="15" w:color="EEEEEE"/>
                                                    <w:bottom w:val="none" w:sz="0" w:space="0" w:color="auto"/>
                                                    <w:right w:val="none" w:sz="0" w:space="0" w:color="auto"/>
                                                  </w:divBdr>
                                                </w:div>
                                                <w:div w:id="1393191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251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54010">
      <w:bodyDiv w:val="1"/>
      <w:marLeft w:val="0"/>
      <w:marRight w:val="0"/>
      <w:marTop w:val="0"/>
      <w:marBottom w:val="0"/>
      <w:divBdr>
        <w:top w:val="none" w:sz="0" w:space="0" w:color="auto"/>
        <w:left w:val="none" w:sz="0" w:space="0" w:color="auto"/>
        <w:bottom w:val="none" w:sz="0" w:space="0" w:color="auto"/>
        <w:right w:val="none" w:sz="0" w:space="0" w:color="auto"/>
      </w:divBdr>
    </w:div>
    <w:div w:id="1717779869">
      <w:bodyDiv w:val="1"/>
      <w:marLeft w:val="0"/>
      <w:marRight w:val="0"/>
      <w:marTop w:val="0"/>
      <w:marBottom w:val="0"/>
      <w:divBdr>
        <w:top w:val="none" w:sz="0" w:space="0" w:color="auto"/>
        <w:left w:val="none" w:sz="0" w:space="0" w:color="auto"/>
        <w:bottom w:val="none" w:sz="0" w:space="0" w:color="auto"/>
        <w:right w:val="none" w:sz="0" w:space="0" w:color="auto"/>
      </w:divBdr>
    </w:div>
    <w:div w:id="1725911123">
      <w:bodyDiv w:val="1"/>
      <w:marLeft w:val="0"/>
      <w:marRight w:val="0"/>
      <w:marTop w:val="0"/>
      <w:marBottom w:val="0"/>
      <w:divBdr>
        <w:top w:val="none" w:sz="0" w:space="0" w:color="auto"/>
        <w:left w:val="none" w:sz="0" w:space="0" w:color="auto"/>
        <w:bottom w:val="none" w:sz="0" w:space="0" w:color="auto"/>
        <w:right w:val="none" w:sz="0" w:space="0" w:color="auto"/>
      </w:divBdr>
    </w:div>
    <w:div w:id="1727948822">
      <w:bodyDiv w:val="1"/>
      <w:marLeft w:val="0"/>
      <w:marRight w:val="0"/>
      <w:marTop w:val="0"/>
      <w:marBottom w:val="0"/>
      <w:divBdr>
        <w:top w:val="none" w:sz="0" w:space="0" w:color="auto"/>
        <w:left w:val="none" w:sz="0" w:space="0" w:color="auto"/>
        <w:bottom w:val="none" w:sz="0" w:space="0" w:color="auto"/>
        <w:right w:val="none" w:sz="0" w:space="0" w:color="auto"/>
      </w:divBdr>
    </w:div>
    <w:div w:id="1736126926">
      <w:bodyDiv w:val="1"/>
      <w:marLeft w:val="0"/>
      <w:marRight w:val="0"/>
      <w:marTop w:val="0"/>
      <w:marBottom w:val="0"/>
      <w:divBdr>
        <w:top w:val="none" w:sz="0" w:space="0" w:color="auto"/>
        <w:left w:val="none" w:sz="0" w:space="0" w:color="auto"/>
        <w:bottom w:val="none" w:sz="0" w:space="0" w:color="auto"/>
        <w:right w:val="none" w:sz="0" w:space="0" w:color="auto"/>
      </w:divBdr>
    </w:div>
    <w:div w:id="1740516663">
      <w:bodyDiv w:val="1"/>
      <w:marLeft w:val="0"/>
      <w:marRight w:val="0"/>
      <w:marTop w:val="0"/>
      <w:marBottom w:val="0"/>
      <w:divBdr>
        <w:top w:val="none" w:sz="0" w:space="0" w:color="auto"/>
        <w:left w:val="none" w:sz="0" w:space="0" w:color="auto"/>
        <w:bottom w:val="none" w:sz="0" w:space="0" w:color="auto"/>
        <w:right w:val="none" w:sz="0" w:space="0" w:color="auto"/>
      </w:divBdr>
    </w:div>
    <w:div w:id="1741826926">
      <w:bodyDiv w:val="1"/>
      <w:marLeft w:val="0"/>
      <w:marRight w:val="0"/>
      <w:marTop w:val="0"/>
      <w:marBottom w:val="0"/>
      <w:divBdr>
        <w:top w:val="none" w:sz="0" w:space="0" w:color="auto"/>
        <w:left w:val="none" w:sz="0" w:space="0" w:color="auto"/>
        <w:bottom w:val="none" w:sz="0" w:space="0" w:color="auto"/>
        <w:right w:val="none" w:sz="0" w:space="0" w:color="auto"/>
      </w:divBdr>
    </w:div>
    <w:div w:id="1746803019">
      <w:bodyDiv w:val="1"/>
      <w:marLeft w:val="0"/>
      <w:marRight w:val="0"/>
      <w:marTop w:val="0"/>
      <w:marBottom w:val="0"/>
      <w:divBdr>
        <w:top w:val="none" w:sz="0" w:space="0" w:color="auto"/>
        <w:left w:val="none" w:sz="0" w:space="0" w:color="auto"/>
        <w:bottom w:val="none" w:sz="0" w:space="0" w:color="auto"/>
        <w:right w:val="none" w:sz="0" w:space="0" w:color="auto"/>
      </w:divBdr>
    </w:div>
    <w:div w:id="1759016009">
      <w:bodyDiv w:val="1"/>
      <w:marLeft w:val="0"/>
      <w:marRight w:val="0"/>
      <w:marTop w:val="0"/>
      <w:marBottom w:val="0"/>
      <w:divBdr>
        <w:top w:val="none" w:sz="0" w:space="0" w:color="auto"/>
        <w:left w:val="none" w:sz="0" w:space="0" w:color="auto"/>
        <w:bottom w:val="none" w:sz="0" w:space="0" w:color="auto"/>
        <w:right w:val="none" w:sz="0" w:space="0" w:color="auto"/>
      </w:divBdr>
    </w:div>
    <w:div w:id="1769233984">
      <w:bodyDiv w:val="1"/>
      <w:marLeft w:val="0"/>
      <w:marRight w:val="0"/>
      <w:marTop w:val="0"/>
      <w:marBottom w:val="0"/>
      <w:divBdr>
        <w:top w:val="none" w:sz="0" w:space="0" w:color="auto"/>
        <w:left w:val="none" w:sz="0" w:space="0" w:color="auto"/>
        <w:bottom w:val="none" w:sz="0" w:space="0" w:color="auto"/>
        <w:right w:val="none" w:sz="0" w:space="0" w:color="auto"/>
      </w:divBdr>
    </w:div>
    <w:div w:id="1780562129">
      <w:bodyDiv w:val="1"/>
      <w:marLeft w:val="0"/>
      <w:marRight w:val="0"/>
      <w:marTop w:val="0"/>
      <w:marBottom w:val="0"/>
      <w:divBdr>
        <w:top w:val="none" w:sz="0" w:space="0" w:color="auto"/>
        <w:left w:val="none" w:sz="0" w:space="0" w:color="auto"/>
        <w:bottom w:val="none" w:sz="0" w:space="0" w:color="auto"/>
        <w:right w:val="none" w:sz="0" w:space="0" w:color="auto"/>
      </w:divBdr>
    </w:div>
    <w:div w:id="1782142188">
      <w:bodyDiv w:val="1"/>
      <w:marLeft w:val="0"/>
      <w:marRight w:val="0"/>
      <w:marTop w:val="0"/>
      <w:marBottom w:val="0"/>
      <w:divBdr>
        <w:top w:val="none" w:sz="0" w:space="0" w:color="auto"/>
        <w:left w:val="none" w:sz="0" w:space="0" w:color="auto"/>
        <w:bottom w:val="none" w:sz="0" w:space="0" w:color="auto"/>
        <w:right w:val="none" w:sz="0" w:space="0" w:color="auto"/>
      </w:divBdr>
    </w:div>
    <w:div w:id="1783528782">
      <w:bodyDiv w:val="1"/>
      <w:marLeft w:val="0"/>
      <w:marRight w:val="0"/>
      <w:marTop w:val="0"/>
      <w:marBottom w:val="0"/>
      <w:divBdr>
        <w:top w:val="none" w:sz="0" w:space="0" w:color="auto"/>
        <w:left w:val="none" w:sz="0" w:space="0" w:color="auto"/>
        <w:bottom w:val="none" w:sz="0" w:space="0" w:color="auto"/>
        <w:right w:val="none" w:sz="0" w:space="0" w:color="auto"/>
      </w:divBdr>
    </w:div>
    <w:div w:id="1784881206">
      <w:bodyDiv w:val="1"/>
      <w:marLeft w:val="0"/>
      <w:marRight w:val="0"/>
      <w:marTop w:val="0"/>
      <w:marBottom w:val="0"/>
      <w:divBdr>
        <w:top w:val="none" w:sz="0" w:space="0" w:color="auto"/>
        <w:left w:val="none" w:sz="0" w:space="0" w:color="auto"/>
        <w:bottom w:val="none" w:sz="0" w:space="0" w:color="auto"/>
        <w:right w:val="none" w:sz="0" w:space="0" w:color="auto"/>
      </w:divBdr>
    </w:div>
    <w:div w:id="1792704476">
      <w:bodyDiv w:val="1"/>
      <w:marLeft w:val="0"/>
      <w:marRight w:val="0"/>
      <w:marTop w:val="0"/>
      <w:marBottom w:val="0"/>
      <w:divBdr>
        <w:top w:val="none" w:sz="0" w:space="0" w:color="auto"/>
        <w:left w:val="none" w:sz="0" w:space="0" w:color="auto"/>
        <w:bottom w:val="none" w:sz="0" w:space="0" w:color="auto"/>
        <w:right w:val="none" w:sz="0" w:space="0" w:color="auto"/>
      </w:divBdr>
    </w:div>
    <w:div w:id="1811434628">
      <w:bodyDiv w:val="1"/>
      <w:marLeft w:val="0"/>
      <w:marRight w:val="0"/>
      <w:marTop w:val="0"/>
      <w:marBottom w:val="0"/>
      <w:divBdr>
        <w:top w:val="none" w:sz="0" w:space="0" w:color="auto"/>
        <w:left w:val="none" w:sz="0" w:space="0" w:color="auto"/>
        <w:bottom w:val="none" w:sz="0" w:space="0" w:color="auto"/>
        <w:right w:val="none" w:sz="0" w:space="0" w:color="auto"/>
      </w:divBdr>
    </w:div>
    <w:div w:id="1813214875">
      <w:bodyDiv w:val="1"/>
      <w:marLeft w:val="0"/>
      <w:marRight w:val="0"/>
      <w:marTop w:val="0"/>
      <w:marBottom w:val="0"/>
      <w:divBdr>
        <w:top w:val="none" w:sz="0" w:space="0" w:color="auto"/>
        <w:left w:val="none" w:sz="0" w:space="0" w:color="auto"/>
        <w:bottom w:val="none" w:sz="0" w:space="0" w:color="auto"/>
        <w:right w:val="none" w:sz="0" w:space="0" w:color="auto"/>
      </w:divBdr>
    </w:div>
    <w:div w:id="1833984482">
      <w:bodyDiv w:val="1"/>
      <w:marLeft w:val="0"/>
      <w:marRight w:val="0"/>
      <w:marTop w:val="0"/>
      <w:marBottom w:val="0"/>
      <w:divBdr>
        <w:top w:val="none" w:sz="0" w:space="0" w:color="auto"/>
        <w:left w:val="none" w:sz="0" w:space="0" w:color="auto"/>
        <w:bottom w:val="none" w:sz="0" w:space="0" w:color="auto"/>
        <w:right w:val="none" w:sz="0" w:space="0" w:color="auto"/>
      </w:divBdr>
    </w:div>
    <w:div w:id="1835217550">
      <w:bodyDiv w:val="1"/>
      <w:marLeft w:val="0"/>
      <w:marRight w:val="750"/>
      <w:marTop w:val="0"/>
      <w:marBottom w:val="0"/>
      <w:divBdr>
        <w:top w:val="none" w:sz="0" w:space="0" w:color="auto"/>
        <w:left w:val="none" w:sz="0" w:space="0" w:color="auto"/>
        <w:bottom w:val="none" w:sz="0" w:space="0" w:color="auto"/>
        <w:right w:val="none" w:sz="0" w:space="0" w:color="auto"/>
      </w:divBdr>
      <w:divsChild>
        <w:div w:id="1117527912">
          <w:marLeft w:val="0"/>
          <w:marRight w:val="0"/>
          <w:marTop w:val="0"/>
          <w:marBottom w:val="0"/>
          <w:divBdr>
            <w:top w:val="none" w:sz="0" w:space="0" w:color="auto"/>
            <w:left w:val="none" w:sz="0" w:space="0" w:color="auto"/>
            <w:bottom w:val="none" w:sz="0" w:space="0" w:color="auto"/>
            <w:right w:val="none" w:sz="0" w:space="0" w:color="auto"/>
          </w:divBdr>
          <w:divsChild>
            <w:div w:id="1072506677">
              <w:marLeft w:val="0"/>
              <w:marRight w:val="0"/>
              <w:marTop w:val="0"/>
              <w:marBottom w:val="0"/>
              <w:divBdr>
                <w:top w:val="none" w:sz="0" w:space="0" w:color="auto"/>
                <w:left w:val="none" w:sz="0" w:space="0" w:color="auto"/>
                <w:bottom w:val="none" w:sz="0" w:space="0" w:color="auto"/>
                <w:right w:val="none" w:sz="0" w:space="0" w:color="auto"/>
              </w:divBdr>
              <w:divsChild>
                <w:div w:id="299531244">
                  <w:marLeft w:val="0"/>
                  <w:marRight w:val="0"/>
                  <w:marTop w:val="0"/>
                  <w:marBottom w:val="0"/>
                  <w:divBdr>
                    <w:top w:val="none" w:sz="0" w:space="0" w:color="auto"/>
                    <w:left w:val="none" w:sz="0" w:space="0" w:color="auto"/>
                    <w:bottom w:val="none" w:sz="0" w:space="0" w:color="auto"/>
                    <w:right w:val="none" w:sz="0" w:space="0" w:color="auto"/>
                  </w:divBdr>
                  <w:divsChild>
                    <w:div w:id="1444570837">
                      <w:marLeft w:val="0"/>
                      <w:marRight w:val="0"/>
                      <w:marTop w:val="0"/>
                      <w:marBottom w:val="0"/>
                      <w:divBdr>
                        <w:top w:val="none" w:sz="0" w:space="0" w:color="auto"/>
                        <w:left w:val="none" w:sz="0" w:space="0" w:color="auto"/>
                        <w:bottom w:val="none" w:sz="0" w:space="0" w:color="auto"/>
                        <w:right w:val="none" w:sz="0" w:space="0" w:color="auto"/>
                      </w:divBdr>
                      <w:divsChild>
                        <w:div w:id="806970941">
                          <w:marLeft w:val="0"/>
                          <w:marRight w:val="0"/>
                          <w:marTop w:val="0"/>
                          <w:marBottom w:val="0"/>
                          <w:divBdr>
                            <w:top w:val="none" w:sz="0" w:space="0" w:color="auto"/>
                            <w:left w:val="none" w:sz="0" w:space="0" w:color="auto"/>
                            <w:bottom w:val="none" w:sz="0" w:space="0" w:color="auto"/>
                            <w:right w:val="none" w:sz="0" w:space="0" w:color="auto"/>
                          </w:divBdr>
                          <w:divsChild>
                            <w:div w:id="1283532994">
                              <w:marLeft w:val="0"/>
                              <w:marRight w:val="0"/>
                              <w:marTop w:val="0"/>
                              <w:marBottom w:val="0"/>
                              <w:divBdr>
                                <w:top w:val="none" w:sz="0" w:space="0" w:color="auto"/>
                                <w:left w:val="none" w:sz="0" w:space="0" w:color="auto"/>
                                <w:bottom w:val="none" w:sz="0" w:space="0" w:color="auto"/>
                                <w:right w:val="none" w:sz="0" w:space="0" w:color="auto"/>
                              </w:divBdr>
                              <w:divsChild>
                                <w:div w:id="1649089069">
                                  <w:marLeft w:val="0"/>
                                  <w:marRight w:val="0"/>
                                  <w:marTop w:val="0"/>
                                  <w:marBottom w:val="0"/>
                                  <w:divBdr>
                                    <w:top w:val="none" w:sz="0" w:space="0" w:color="auto"/>
                                    <w:left w:val="none" w:sz="0" w:space="0" w:color="auto"/>
                                    <w:bottom w:val="none" w:sz="0" w:space="0" w:color="auto"/>
                                    <w:right w:val="none" w:sz="0" w:space="0" w:color="auto"/>
                                  </w:divBdr>
                                  <w:divsChild>
                                    <w:div w:id="1413046041">
                                      <w:marLeft w:val="0"/>
                                      <w:marRight w:val="0"/>
                                      <w:marTop w:val="0"/>
                                      <w:marBottom w:val="0"/>
                                      <w:divBdr>
                                        <w:top w:val="none" w:sz="0" w:space="0" w:color="auto"/>
                                        <w:left w:val="none" w:sz="0" w:space="0" w:color="auto"/>
                                        <w:bottom w:val="none" w:sz="0" w:space="0" w:color="auto"/>
                                        <w:right w:val="none" w:sz="0" w:space="0" w:color="auto"/>
                                      </w:divBdr>
                                      <w:divsChild>
                                        <w:div w:id="699090784">
                                          <w:marLeft w:val="0"/>
                                          <w:marRight w:val="0"/>
                                          <w:marTop w:val="0"/>
                                          <w:marBottom w:val="0"/>
                                          <w:divBdr>
                                            <w:top w:val="none" w:sz="0" w:space="0" w:color="auto"/>
                                            <w:left w:val="none" w:sz="0" w:space="0" w:color="auto"/>
                                            <w:bottom w:val="none" w:sz="0" w:space="0" w:color="auto"/>
                                            <w:right w:val="none" w:sz="0" w:space="0" w:color="auto"/>
                                          </w:divBdr>
                                          <w:divsChild>
                                            <w:div w:id="8593986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8467847">
                                                  <w:marLeft w:val="0"/>
                                                  <w:marRight w:val="0"/>
                                                  <w:marTop w:val="0"/>
                                                  <w:marBottom w:val="0"/>
                                                  <w:divBdr>
                                                    <w:top w:val="none" w:sz="0" w:space="0" w:color="auto"/>
                                                    <w:left w:val="none" w:sz="0" w:space="0" w:color="auto"/>
                                                    <w:bottom w:val="none" w:sz="0" w:space="0" w:color="auto"/>
                                                    <w:right w:val="none" w:sz="0" w:space="0" w:color="auto"/>
                                                  </w:divBdr>
                                                  <w:divsChild>
                                                    <w:div w:id="1810198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8543288">
                                                  <w:marLeft w:val="0"/>
                                                  <w:marRight w:val="0"/>
                                                  <w:marTop w:val="0"/>
                                                  <w:marBottom w:val="0"/>
                                                  <w:divBdr>
                                                    <w:top w:val="none" w:sz="0" w:space="0" w:color="auto"/>
                                                    <w:left w:val="none" w:sz="0" w:space="0" w:color="auto"/>
                                                    <w:bottom w:val="none" w:sz="0" w:space="0" w:color="auto"/>
                                                    <w:right w:val="none" w:sz="0" w:space="0" w:color="auto"/>
                                                  </w:divBdr>
                                                  <w:divsChild>
                                                    <w:div w:id="13896931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2723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488354">
      <w:bodyDiv w:val="1"/>
      <w:marLeft w:val="0"/>
      <w:marRight w:val="0"/>
      <w:marTop w:val="0"/>
      <w:marBottom w:val="0"/>
      <w:divBdr>
        <w:top w:val="none" w:sz="0" w:space="0" w:color="auto"/>
        <w:left w:val="none" w:sz="0" w:space="0" w:color="auto"/>
        <w:bottom w:val="none" w:sz="0" w:space="0" w:color="auto"/>
        <w:right w:val="none" w:sz="0" w:space="0" w:color="auto"/>
      </w:divBdr>
    </w:div>
    <w:div w:id="1847397023">
      <w:bodyDiv w:val="1"/>
      <w:marLeft w:val="0"/>
      <w:marRight w:val="750"/>
      <w:marTop w:val="0"/>
      <w:marBottom w:val="0"/>
      <w:divBdr>
        <w:top w:val="none" w:sz="0" w:space="0" w:color="auto"/>
        <w:left w:val="none" w:sz="0" w:space="0" w:color="auto"/>
        <w:bottom w:val="none" w:sz="0" w:space="0" w:color="auto"/>
        <w:right w:val="none" w:sz="0" w:space="0" w:color="auto"/>
      </w:divBdr>
      <w:divsChild>
        <w:div w:id="1018040207">
          <w:marLeft w:val="0"/>
          <w:marRight w:val="0"/>
          <w:marTop w:val="0"/>
          <w:marBottom w:val="0"/>
          <w:divBdr>
            <w:top w:val="none" w:sz="0" w:space="0" w:color="auto"/>
            <w:left w:val="none" w:sz="0" w:space="0" w:color="auto"/>
            <w:bottom w:val="none" w:sz="0" w:space="0" w:color="auto"/>
            <w:right w:val="none" w:sz="0" w:space="0" w:color="auto"/>
          </w:divBdr>
          <w:divsChild>
            <w:div w:id="1435175381">
              <w:marLeft w:val="0"/>
              <w:marRight w:val="0"/>
              <w:marTop w:val="0"/>
              <w:marBottom w:val="0"/>
              <w:divBdr>
                <w:top w:val="none" w:sz="0" w:space="0" w:color="auto"/>
                <w:left w:val="none" w:sz="0" w:space="0" w:color="auto"/>
                <w:bottom w:val="none" w:sz="0" w:space="0" w:color="auto"/>
                <w:right w:val="none" w:sz="0" w:space="0" w:color="auto"/>
              </w:divBdr>
              <w:divsChild>
                <w:div w:id="1894348337">
                  <w:marLeft w:val="0"/>
                  <w:marRight w:val="0"/>
                  <w:marTop w:val="0"/>
                  <w:marBottom w:val="0"/>
                  <w:divBdr>
                    <w:top w:val="none" w:sz="0" w:space="0" w:color="auto"/>
                    <w:left w:val="none" w:sz="0" w:space="0" w:color="auto"/>
                    <w:bottom w:val="none" w:sz="0" w:space="0" w:color="auto"/>
                    <w:right w:val="none" w:sz="0" w:space="0" w:color="auto"/>
                  </w:divBdr>
                  <w:divsChild>
                    <w:div w:id="1603688323">
                      <w:marLeft w:val="0"/>
                      <w:marRight w:val="0"/>
                      <w:marTop w:val="0"/>
                      <w:marBottom w:val="0"/>
                      <w:divBdr>
                        <w:top w:val="none" w:sz="0" w:space="0" w:color="auto"/>
                        <w:left w:val="none" w:sz="0" w:space="0" w:color="auto"/>
                        <w:bottom w:val="none" w:sz="0" w:space="0" w:color="auto"/>
                        <w:right w:val="none" w:sz="0" w:space="0" w:color="auto"/>
                      </w:divBdr>
                      <w:divsChild>
                        <w:div w:id="981539811">
                          <w:marLeft w:val="0"/>
                          <w:marRight w:val="0"/>
                          <w:marTop w:val="0"/>
                          <w:marBottom w:val="0"/>
                          <w:divBdr>
                            <w:top w:val="none" w:sz="0" w:space="0" w:color="auto"/>
                            <w:left w:val="none" w:sz="0" w:space="0" w:color="auto"/>
                            <w:bottom w:val="none" w:sz="0" w:space="0" w:color="auto"/>
                            <w:right w:val="none" w:sz="0" w:space="0" w:color="auto"/>
                          </w:divBdr>
                          <w:divsChild>
                            <w:div w:id="172380154">
                              <w:marLeft w:val="0"/>
                              <w:marRight w:val="0"/>
                              <w:marTop w:val="0"/>
                              <w:marBottom w:val="0"/>
                              <w:divBdr>
                                <w:top w:val="none" w:sz="0" w:space="0" w:color="auto"/>
                                <w:left w:val="none" w:sz="0" w:space="0" w:color="auto"/>
                                <w:bottom w:val="none" w:sz="0" w:space="0" w:color="auto"/>
                                <w:right w:val="none" w:sz="0" w:space="0" w:color="auto"/>
                              </w:divBdr>
                              <w:divsChild>
                                <w:div w:id="562256619">
                                  <w:marLeft w:val="0"/>
                                  <w:marRight w:val="0"/>
                                  <w:marTop w:val="0"/>
                                  <w:marBottom w:val="0"/>
                                  <w:divBdr>
                                    <w:top w:val="none" w:sz="0" w:space="0" w:color="auto"/>
                                    <w:left w:val="none" w:sz="0" w:space="0" w:color="auto"/>
                                    <w:bottom w:val="none" w:sz="0" w:space="0" w:color="auto"/>
                                    <w:right w:val="none" w:sz="0" w:space="0" w:color="auto"/>
                                  </w:divBdr>
                                  <w:divsChild>
                                    <w:div w:id="1666712200">
                                      <w:marLeft w:val="0"/>
                                      <w:marRight w:val="0"/>
                                      <w:marTop w:val="0"/>
                                      <w:marBottom w:val="0"/>
                                      <w:divBdr>
                                        <w:top w:val="none" w:sz="0" w:space="0" w:color="auto"/>
                                        <w:left w:val="none" w:sz="0" w:space="0" w:color="auto"/>
                                        <w:bottom w:val="none" w:sz="0" w:space="0" w:color="auto"/>
                                        <w:right w:val="none" w:sz="0" w:space="0" w:color="auto"/>
                                      </w:divBdr>
                                      <w:divsChild>
                                        <w:div w:id="1984969895">
                                          <w:marLeft w:val="0"/>
                                          <w:marRight w:val="0"/>
                                          <w:marTop w:val="0"/>
                                          <w:marBottom w:val="0"/>
                                          <w:divBdr>
                                            <w:top w:val="none" w:sz="0" w:space="0" w:color="auto"/>
                                            <w:left w:val="none" w:sz="0" w:space="0" w:color="auto"/>
                                            <w:bottom w:val="none" w:sz="0" w:space="0" w:color="auto"/>
                                            <w:right w:val="none" w:sz="0" w:space="0" w:color="auto"/>
                                          </w:divBdr>
                                          <w:divsChild>
                                            <w:div w:id="4137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1941811">
                                                  <w:blockQuote w:val="1"/>
                                                  <w:marLeft w:val="0"/>
                                                  <w:marRight w:val="0"/>
                                                  <w:marTop w:val="0"/>
                                                  <w:marBottom w:val="300"/>
                                                  <w:divBdr>
                                                    <w:top w:val="none" w:sz="0" w:space="0" w:color="auto"/>
                                                    <w:left w:val="single" w:sz="36" w:space="15" w:color="EEEEEE"/>
                                                    <w:bottom w:val="none" w:sz="0" w:space="0" w:color="auto"/>
                                                    <w:right w:val="none" w:sz="0" w:space="0" w:color="auto"/>
                                                  </w:divBdr>
                                                </w:div>
                                                <w:div w:id="371729395">
                                                  <w:blockQuote w:val="1"/>
                                                  <w:marLeft w:val="0"/>
                                                  <w:marRight w:val="0"/>
                                                  <w:marTop w:val="0"/>
                                                  <w:marBottom w:val="300"/>
                                                  <w:divBdr>
                                                    <w:top w:val="none" w:sz="0" w:space="0" w:color="auto"/>
                                                    <w:left w:val="single" w:sz="36" w:space="15" w:color="EEEEEE"/>
                                                    <w:bottom w:val="none" w:sz="0" w:space="0" w:color="auto"/>
                                                    <w:right w:val="none" w:sz="0" w:space="0" w:color="auto"/>
                                                  </w:divBdr>
                                                </w:div>
                                                <w:div w:id="614604106">
                                                  <w:blockQuote w:val="1"/>
                                                  <w:marLeft w:val="0"/>
                                                  <w:marRight w:val="0"/>
                                                  <w:marTop w:val="0"/>
                                                  <w:marBottom w:val="300"/>
                                                  <w:divBdr>
                                                    <w:top w:val="none" w:sz="0" w:space="0" w:color="auto"/>
                                                    <w:left w:val="single" w:sz="36" w:space="15" w:color="EEEEEE"/>
                                                    <w:bottom w:val="none" w:sz="0" w:space="0" w:color="auto"/>
                                                    <w:right w:val="none" w:sz="0" w:space="0" w:color="auto"/>
                                                  </w:divBdr>
                                                </w:div>
                                                <w:div w:id="832376837">
                                                  <w:blockQuote w:val="1"/>
                                                  <w:marLeft w:val="0"/>
                                                  <w:marRight w:val="0"/>
                                                  <w:marTop w:val="0"/>
                                                  <w:marBottom w:val="300"/>
                                                  <w:divBdr>
                                                    <w:top w:val="none" w:sz="0" w:space="0" w:color="auto"/>
                                                    <w:left w:val="single" w:sz="36" w:space="15" w:color="EEEEEE"/>
                                                    <w:bottom w:val="none" w:sz="0" w:space="0" w:color="auto"/>
                                                    <w:right w:val="none" w:sz="0" w:space="0" w:color="auto"/>
                                                  </w:divBdr>
                                                </w:div>
                                                <w:div w:id="107833179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4612752">
                                                      <w:marLeft w:val="0"/>
                                                      <w:marRight w:val="0"/>
                                                      <w:marTop w:val="0"/>
                                                      <w:marBottom w:val="0"/>
                                                      <w:divBdr>
                                                        <w:top w:val="none" w:sz="0" w:space="0" w:color="auto"/>
                                                        <w:left w:val="none" w:sz="0" w:space="0" w:color="auto"/>
                                                        <w:bottom w:val="none" w:sz="0" w:space="0" w:color="auto"/>
                                                        <w:right w:val="none" w:sz="0" w:space="0" w:color="auto"/>
                                                      </w:divBdr>
                                                      <w:divsChild>
                                                        <w:div w:id="279923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83751191">
                                                      <w:marLeft w:val="0"/>
                                                      <w:marRight w:val="0"/>
                                                      <w:marTop w:val="0"/>
                                                      <w:marBottom w:val="0"/>
                                                      <w:divBdr>
                                                        <w:top w:val="none" w:sz="0" w:space="0" w:color="auto"/>
                                                        <w:left w:val="none" w:sz="0" w:space="0" w:color="auto"/>
                                                        <w:bottom w:val="none" w:sz="0" w:space="0" w:color="auto"/>
                                                        <w:right w:val="none" w:sz="0" w:space="0" w:color="auto"/>
                                                      </w:divBdr>
                                                      <w:divsChild>
                                                        <w:div w:id="9742591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571138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95256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38499611">
                                                      <w:marLeft w:val="0"/>
                                                      <w:marRight w:val="0"/>
                                                      <w:marTop w:val="0"/>
                                                      <w:marBottom w:val="0"/>
                                                      <w:divBdr>
                                                        <w:top w:val="none" w:sz="0" w:space="0" w:color="auto"/>
                                                        <w:left w:val="none" w:sz="0" w:space="0" w:color="auto"/>
                                                        <w:bottom w:val="none" w:sz="0" w:space="0" w:color="auto"/>
                                                        <w:right w:val="none" w:sz="0" w:space="0" w:color="auto"/>
                                                      </w:divBdr>
                                                      <w:divsChild>
                                                        <w:div w:id="10880389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8770055">
                                                      <w:marLeft w:val="0"/>
                                                      <w:marRight w:val="0"/>
                                                      <w:marTop w:val="0"/>
                                                      <w:marBottom w:val="0"/>
                                                      <w:divBdr>
                                                        <w:top w:val="none" w:sz="0" w:space="0" w:color="auto"/>
                                                        <w:left w:val="none" w:sz="0" w:space="0" w:color="auto"/>
                                                        <w:bottom w:val="none" w:sz="0" w:space="0" w:color="auto"/>
                                                        <w:right w:val="none" w:sz="0" w:space="0" w:color="auto"/>
                                                      </w:divBdr>
                                                      <w:divsChild>
                                                        <w:div w:id="9448448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459025">
      <w:bodyDiv w:val="1"/>
      <w:marLeft w:val="0"/>
      <w:marRight w:val="0"/>
      <w:marTop w:val="0"/>
      <w:marBottom w:val="0"/>
      <w:divBdr>
        <w:top w:val="none" w:sz="0" w:space="0" w:color="auto"/>
        <w:left w:val="none" w:sz="0" w:space="0" w:color="auto"/>
        <w:bottom w:val="none" w:sz="0" w:space="0" w:color="auto"/>
        <w:right w:val="none" w:sz="0" w:space="0" w:color="auto"/>
      </w:divBdr>
    </w:div>
    <w:div w:id="1884974488">
      <w:bodyDiv w:val="1"/>
      <w:marLeft w:val="0"/>
      <w:marRight w:val="0"/>
      <w:marTop w:val="0"/>
      <w:marBottom w:val="0"/>
      <w:divBdr>
        <w:top w:val="none" w:sz="0" w:space="0" w:color="auto"/>
        <w:left w:val="none" w:sz="0" w:space="0" w:color="auto"/>
        <w:bottom w:val="none" w:sz="0" w:space="0" w:color="auto"/>
        <w:right w:val="none" w:sz="0" w:space="0" w:color="auto"/>
      </w:divBdr>
    </w:div>
    <w:div w:id="1887258230">
      <w:bodyDiv w:val="1"/>
      <w:marLeft w:val="0"/>
      <w:marRight w:val="0"/>
      <w:marTop w:val="0"/>
      <w:marBottom w:val="0"/>
      <w:divBdr>
        <w:top w:val="none" w:sz="0" w:space="0" w:color="auto"/>
        <w:left w:val="none" w:sz="0" w:space="0" w:color="auto"/>
        <w:bottom w:val="none" w:sz="0" w:space="0" w:color="auto"/>
        <w:right w:val="none" w:sz="0" w:space="0" w:color="auto"/>
      </w:divBdr>
    </w:div>
    <w:div w:id="1887401586">
      <w:bodyDiv w:val="1"/>
      <w:marLeft w:val="0"/>
      <w:marRight w:val="0"/>
      <w:marTop w:val="0"/>
      <w:marBottom w:val="0"/>
      <w:divBdr>
        <w:top w:val="none" w:sz="0" w:space="0" w:color="auto"/>
        <w:left w:val="none" w:sz="0" w:space="0" w:color="auto"/>
        <w:bottom w:val="none" w:sz="0" w:space="0" w:color="auto"/>
        <w:right w:val="none" w:sz="0" w:space="0" w:color="auto"/>
      </w:divBdr>
    </w:div>
    <w:div w:id="1892493371">
      <w:bodyDiv w:val="1"/>
      <w:marLeft w:val="0"/>
      <w:marRight w:val="0"/>
      <w:marTop w:val="0"/>
      <w:marBottom w:val="0"/>
      <w:divBdr>
        <w:top w:val="none" w:sz="0" w:space="0" w:color="auto"/>
        <w:left w:val="none" w:sz="0" w:space="0" w:color="auto"/>
        <w:bottom w:val="none" w:sz="0" w:space="0" w:color="auto"/>
        <w:right w:val="none" w:sz="0" w:space="0" w:color="auto"/>
      </w:divBdr>
    </w:div>
    <w:div w:id="1893687490">
      <w:bodyDiv w:val="1"/>
      <w:marLeft w:val="0"/>
      <w:marRight w:val="0"/>
      <w:marTop w:val="0"/>
      <w:marBottom w:val="0"/>
      <w:divBdr>
        <w:top w:val="none" w:sz="0" w:space="0" w:color="auto"/>
        <w:left w:val="none" w:sz="0" w:space="0" w:color="auto"/>
        <w:bottom w:val="none" w:sz="0" w:space="0" w:color="auto"/>
        <w:right w:val="none" w:sz="0" w:space="0" w:color="auto"/>
      </w:divBdr>
    </w:div>
    <w:div w:id="1894348645">
      <w:bodyDiv w:val="1"/>
      <w:marLeft w:val="0"/>
      <w:marRight w:val="0"/>
      <w:marTop w:val="0"/>
      <w:marBottom w:val="0"/>
      <w:divBdr>
        <w:top w:val="none" w:sz="0" w:space="0" w:color="auto"/>
        <w:left w:val="none" w:sz="0" w:space="0" w:color="auto"/>
        <w:bottom w:val="none" w:sz="0" w:space="0" w:color="auto"/>
        <w:right w:val="none" w:sz="0" w:space="0" w:color="auto"/>
      </w:divBdr>
    </w:div>
    <w:div w:id="1898127307">
      <w:bodyDiv w:val="1"/>
      <w:marLeft w:val="0"/>
      <w:marRight w:val="0"/>
      <w:marTop w:val="0"/>
      <w:marBottom w:val="0"/>
      <w:divBdr>
        <w:top w:val="none" w:sz="0" w:space="0" w:color="auto"/>
        <w:left w:val="none" w:sz="0" w:space="0" w:color="auto"/>
        <w:bottom w:val="none" w:sz="0" w:space="0" w:color="auto"/>
        <w:right w:val="none" w:sz="0" w:space="0" w:color="auto"/>
      </w:divBdr>
    </w:div>
    <w:div w:id="1901481648">
      <w:bodyDiv w:val="1"/>
      <w:marLeft w:val="0"/>
      <w:marRight w:val="0"/>
      <w:marTop w:val="0"/>
      <w:marBottom w:val="0"/>
      <w:divBdr>
        <w:top w:val="none" w:sz="0" w:space="0" w:color="auto"/>
        <w:left w:val="none" w:sz="0" w:space="0" w:color="auto"/>
        <w:bottom w:val="none" w:sz="0" w:space="0" w:color="auto"/>
        <w:right w:val="none" w:sz="0" w:space="0" w:color="auto"/>
      </w:divBdr>
    </w:div>
    <w:div w:id="1913732648">
      <w:bodyDiv w:val="1"/>
      <w:marLeft w:val="0"/>
      <w:marRight w:val="0"/>
      <w:marTop w:val="0"/>
      <w:marBottom w:val="0"/>
      <w:divBdr>
        <w:top w:val="none" w:sz="0" w:space="0" w:color="auto"/>
        <w:left w:val="none" w:sz="0" w:space="0" w:color="auto"/>
        <w:bottom w:val="none" w:sz="0" w:space="0" w:color="auto"/>
        <w:right w:val="none" w:sz="0" w:space="0" w:color="auto"/>
      </w:divBdr>
    </w:div>
    <w:div w:id="1922832147">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25650999">
      <w:bodyDiv w:val="1"/>
      <w:marLeft w:val="0"/>
      <w:marRight w:val="0"/>
      <w:marTop w:val="0"/>
      <w:marBottom w:val="0"/>
      <w:divBdr>
        <w:top w:val="none" w:sz="0" w:space="0" w:color="auto"/>
        <w:left w:val="none" w:sz="0" w:space="0" w:color="auto"/>
        <w:bottom w:val="none" w:sz="0" w:space="0" w:color="auto"/>
        <w:right w:val="none" w:sz="0" w:space="0" w:color="auto"/>
      </w:divBdr>
    </w:div>
    <w:div w:id="1927569209">
      <w:bodyDiv w:val="1"/>
      <w:marLeft w:val="0"/>
      <w:marRight w:val="0"/>
      <w:marTop w:val="0"/>
      <w:marBottom w:val="0"/>
      <w:divBdr>
        <w:top w:val="none" w:sz="0" w:space="0" w:color="auto"/>
        <w:left w:val="none" w:sz="0" w:space="0" w:color="auto"/>
        <w:bottom w:val="none" w:sz="0" w:space="0" w:color="auto"/>
        <w:right w:val="none" w:sz="0" w:space="0" w:color="auto"/>
      </w:divBdr>
      <w:divsChild>
        <w:div w:id="1601258403">
          <w:marLeft w:val="0"/>
          <w:marRight w:val="0"/>
          <w:marTop w:val="0"/>
          <w:marBottom w:val="0"/>
          <w:divBdr>
            <w:top w:val="none" w:sz="0" w:space="0" w:color="auto"/>
            <w:left w:val="none" w:sz="0" w:space="0" w:color="auto"/>
            <w:bottom w:val="none" w:sz="0" w:space="0" w:color="auto"/>
            <w:right w:val="none" w:sz="0" w:space="0" w:color="auto"/>
          </w:divBdr>
          <w:divsChild>
            <w:div w:id="795873971">
              <w:marLeft w:val="0"/>
              <w:marRight w:val="0"/>
              <w:marTop w:val="0"/>
              <w:marBottom w:val="0"/>
              <w:divBdr>
                <w:top w:val="none" w:sz="0" w:space="0" w:color="auto"/>
                <w:left w:val="none" w:sz="0" w:space="0" w:color="auto"/>
                <w:bottom w:val="none" w:sz="0" w:space="0" w:color="auto"/>
                <w:right w:val="none" w:sz="0" w:space="0" w:color="auto"/>
              </w:divBdr>
              <w:divsChild>
                <w:div w:id="1609001492">
                  <w:marLeft w:val="0"/>
                  <w:marRight w:val="0"/>
                  <w:marTop w:val="0"/>
                  <w:marBottom w:val="0"/>
                  <w:divBdr>
                    <w:top w:val="none" w:sz="0" w:space="0" w:color="auto"/>
                    <w:left w:val="none" w:sz="0" w:space="0" w:color="auto"/>
                    <w:bottom w:val="none" w:sz="0" w:space="0" w:color="auto"/>
                    <w:right w:val="none" w:sz="0" w:space="0" w:color="auto"/>
                  </w:divBdr>
                  <w:divsChild>
                    <w:div w:id="1827629146">
                      <w:marLeft w:val="0"/>
                      <w:marRight w:val="0"/>
                      <w:marTop w:val="0"/>
                      <w:marBottom w:val="0"/>
                      <w:divBdr>
                        <w:top w:val="none" w:sz="0" w:space="0" w:color="auto"/>
                        <w:left w:val="none" w:sz="0" w:space="0" w:color="auto"/>
                        <w:bottom w:val="none" w:sz="0" w:space="0" w:color="auto"/>
                        <w:right w:val="none" w:sz="0" w:space="0" w:color="auto"/>
                      </w:divBdr>
                      <w:divsChild>
                        <w:div w:id="1794521425">
                          <w:marLeft w:val="0"/>
                          <w:marRight w:val="0"/>
                          <w:marTop w:val="15"/>
                          <w:marBottom w:val="0"/>
                          <w:divBdr>
                            <w:top w:val="none" w:sz="0" w:space="0" w:color="auto"/>
                            <w:left w:val="none" w:sz="0" w:space="0" w:color="auto"/>
                            <w:bottom w:val="none" w:sz="0" w:space="0" w:color="auto"/>
                            <w:right w:val="none" w:sz="0" w:space="0" w:color="auto"/>
                          </w:divBdr>
                          <w:divsChild>
                            <w:div w:id="37626825">
                              <w:marLeft w:val="0"/>
                              <w:marRight w:val="0"/>
                              <w:marTop w:val="0"/>
                              <w:marBottom w:val="0"/>
                              <w:divBdr>
                                <w:top w:val="none" w:sz="0" w:space="0" w:color="auto"/>
                                <w:left w:val="none" w:sz="0" w:space="0" w:color="auto"/>
                                <w:bottom w:val="none" w:sz="0" w:space="0" w:color="auto"/>
                                <w:right w:val="none" w:sz="0" w:space="0" w:color="auto"/>
                              </w:divBdr>
                              <w:divsChild>
                                <w:div w:id="34892474">
                                  <w:marLeft w:val="0"/>
                                  <w:marRight w:val="0"/>
                                  <w:marTop w:val="0"/>
                                  <w:marBottom w:val="0"/>
                                  <w:divBdr>
                                    <w:top w:val="none" w:sz="0" w:space="0" w:color="auto"/>
                                    <w:left w:val="none" w:sz="0" w:space="0" w:color="auto"/>
                                    <w:bottom w:val="none" w:sz="0" w:space="0" w:color="auto"/>
                                    <w:right w:val="none" w:sz="0" w:space="0" w:color="auto"/>
                                  </w:divBdr>
                                </w:div>
                                <w:div w:id="89935803">
                                  <w:marLeft w:val="0"/>
                                  <w:marRight w:val="0"/>
                                  <w:marTop w:val="0"/>
                                  <w:marBottom w:val="0"/>
                                  <w:divBdr>
                                    <w:top w:val="none" w:sz="0" w:space="0" w:color="auto"/>
                                    <w:left w:val="none" w:sz="0" w:space="0" w:color="auto"/>
                                    <w:bottom w:val="none" w:sz="0" w:space="0" w:color="auto"/>
                                    <w:right w:val="none" w:sz="0" w:space="0" w:color="auto"/>
                                  </w:divBdr>
                                </w:div>
                                <w:div w:id="272055157">
                                  <w:marLeft w:val="0"/>
                                  <w:marRight w:val="0"/>
                                  <w:marTop w:val="0"/>
                                  <w:marBottom w:val="0"/>
                                  <w:divBdr>
                                    <w:top w:val="none" w:sz="0" w:space="0" w:color="auto"/>
                                    <w:left w:val="none" w:sz="0" w:space="0" w:color="auto"/>
                                    <w:bottom w:val="none" w:sz="0" w:space="0" w:color="auto"/>
                                    <w:right w:val="none" w:sz="0" w:space="0" w:color="auto"/>
                                  </w:divBdr>
                                </w:div>
                                <w:div w:id="822694596">
                                  <w:marLeft w:val="0"/>
                                  <w:marRight w:val="0"/>
                                  <w:marTop w:val="0"/>
                                  <w:marBottom w:val="0"/>
                                  <w:divBdr>
                                    <w:top w:val="none" w:sz="0" w:space="0" w:color="auto"/>
                                    <w:left w:val="none" w:sz="0" w:space="0" w:color="auto"/>
                                    <w:bottom w:val="none" w:sz="0" w:space="0" w:color="auto"/>
                                    <w:right w:val="none" w:sz="0" w:space="0" w:color="auto"/>
                                  </w:divBdr>
                                </w:div>
                                <w:div w:id="1145244249">
                                  <w:marLeft w:val="0"/>
                                  <w:marRight w:val="0"/>
                                  <w:marTop w:val="0"/>
                                  <w:marBottom w:val="0"/>
                                  <w:divBdr>
                                    <w:top w:val="none" w:sz="0" w:space="0" w:color="auto"/>
                                    <w:left w:val="none" w:sz="0" w:space="0" w:color="auto"/>
                                    <w:bottom w:val="none" w:sz="0" w:space="0" w:color="auto"/>
                                    <w:right w:val="none" w:sz="0" w:space="0" w:color="auto"/>
                                  </w:divBdr>
                                </w:div>
                                <w:div w:id="1170757993">
                                  <w:marLeft w:val="0"/>
                                  <w:marRight w:val="0"/>
                                  <w:marTop w:val="0"/>
                                  <w:marBottom w:val="0"/>
                                  <w:divBdr>
                                    <w:top w:val="none" w:sz="0" w:space="0" w:color="auto"/>
                                    <w:left w:val="none" w:sz="0" w:space="0" w:color="auto"/>
                                    <w:bottom w:val="none" w:sz="0" w:space="0" w:color="auto"/>
                                    <w:right w:val="none" w:sz="0" w:space="0" w:color="auto"/>
                                  </w:divBdr>
                                </w:div>
                                <w:div w:id="17917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999517">
      <w:bodyDiv w:val="1"/>
      <w:marLeft w:val="0"/>
      <w:marRight w:val="0"/>
      <w:marTop w:val="0"/>
      <w:marBottom w:val="0"/>
      <w:divBdr>
        <w:top w:val="none" w:sz="0" w:space="0" w:color="auto"/>
        <w:left w:val="none" w:sz="0" w:space="0" w:color="auto"/>
        <w:bottom w:val="none" w:sz="0" w:space="0" w:color="auto"/>
        <w:right w:val="none" w:sz="0" w:space="0" w:color="auto"/>
      </w:divBdr>
    </w:div>
    <w:div w:id="1955820007">
      <w:bodyDiv w:val="1"/>
      <w:marLeft w:val="0"/>
      <w:marRight w:val="0"/>
      <w:marTop w:val="0"/>
      <w:marBottom w:val="0"/>
      <w:divBdr>
        <w:top w:val="none" w:sz="0" w:space="0" w:color="auto"/>
        <w:left w:val="none" w:sz="0" w:space="0" w:color="auto"/>
        <w:bottom w:val="none" w:sz="0" w:space="0" w:color="auto"/>
        <w:right w:val="none" w:sz="0" w:space="0" w:color="auto"/>
      </w:divBdr>
      <w:divsChild>
        <w:div w:id="1117607098">
          <w:blockQuote w:val="1"/>
          <w:marLeft w:val="600"/>
          <w:marRight w:val="0"/>
          <w:marTop w:val="120"/>
          <w:marBottom w:val="120"/>
          <w:divBdr>
            <w:top w:val="none" w:sz="0" w:space="0" w:color="auto"/>
            <w:left w:val="none" w:sz="0" w:space="0" w:color="auto"/>
            <w:bottom w:val="none" w:sz="0" w:space="0" w:color="auto"/>
            <w:right w:val="none" w:sz="0" w:space="0" w:color="auto"/>
          </w:divBdr>
        </w:div>
        <w:div w:id="14013634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0608356">
              <w:blockQuote w:val="1"/>
              <w:marLeft w:val="600"/>
              <w:marRight w:val="0"/>
              <w:marTop w:val="120"/>
              <w:marBottom w:val="120"/>
              <w:divBdr>
                <w:top w:val="none" w:sz="0" w:space="0" w:color="auto"/>
                <w:left w:val="none" w:sz="0" w:space="0" w:color="auto"/>
                <w:bottom w:val="none" w:sz="0" w:space="0" w:color="auto"/>
                <w:right w:val="none" w:sz="0" w:space="0" w:color="auto"/>
              </w:divBdr>
            </w:div>
            <w:div w:id="978075708">
              <w:blockQuote w:val="1"/>
              <w:marLeft w:val="600"/>
              <w:marRight w:val="0"/>
              <w:marTop w:val="120"/>
              <w:marBottom w:val="120"/>
              <w:divBdr>
                <w:top w:val="none" w:sz="0" w:space="0" w:color="auto"/>
                <w:left w:val="none" w:sz="0" w:space="0" w:color="auto"/>
                <w:bottom w:val="none" w:sz="0" w:space="0" w:color="auto"/>
                <w:right w:val="none" w:sz="0" w:space="0" w:color="auto"/>
              </w:divBdr>
            </w:div>
            <w:div w:id="1197814768">
              <w:blockQuote w:val="1"/>
              <w:marLeft w:val="600"/>
              <w:marRight w:val="0"/>
              <w:marTop w:val="120"/>
              <w:marBottom w:val="120"/>
              <w:divBdr>
                <w:top w:val="none" w:sz="0" w:space="0" w:color="auto"/>
                <w:left w:val="none" w:sz="0" w:space="0" w:color="auto"/>
                <w:bottom w:val="none" w:sz="0" w:space="0" w:color="auto"/>
                <w:right w:val="none" w:sz="0" w:space="0" w:color="auto"/>
              </w:divBdr>
            </w:div>
            <w:div w:id="15075486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426701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9767154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3598826">
          <w:blockQuote w:val="1"/>
          <w:marLeft w:val="600"/>
          <w:marRight w:val="0"/>
          <w:marTop w:val="120"/>
          <w:marBottom w:val="120"/>
          <w:divBdr>
            <w:top w:val="none" w:sz="0" w:space="0" w:color="auto"/>
            <w:left w:val="none" w:sz="0" w:space="0" w:color="auto"/>
            <w:bottom w:val="none" w:sz="0" w:space="0" w:color="auto"/>
            <w:right w:val="none" w:sz="0" w:space="0" w:color="auto"/>
          </w:divBdr>
        </w:div>
        <w:div w:id="15371538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27964892">
              <w:blockQuote w:val="1"/>
              <w:marLeft w:val="600"/>
              <w:marRight w:val="0"/>
              <w:marTop w:val="120"/>
              <w:marBottom w:val="120"/>
              <w:divBdr>
                <w:top w:val="none" w:sz="0" w:space="0" w:color="auto"/>
                <w:left w:val="none" w:sz="0" w:space="0" w:color="auto"/>
                <w:bottom w:val="none" w:sz="0" w:space="0" w:color="auto"/>
                <w:right w:val="none" w:sz="0" w:space="0" w:color="auto"/>
              </w:divBdr>
            </w:div>
            <w:div w:id="337730324">
              <w:blockQuote w:val="1"/>
              <w:marLeft w:val="600"/>
              <w:marRight w:val="0"/>
              <w:marTop w:val="120"/>
              <w:marBottom w:val="120"/>
              <w:divBdr>
                <w:top w:val="none" w:sz="0" w:space="0" w:color="auto"/>
                <w:left w:val="none" w:sz="0" w:space="0" w:color="auto"/>
                <w:bottom w:val="none" w:sz="0" w:space="0" w:color="auto"/>
                <w:right w:val="none" w:sz="0" w:space="0" w:color="auto"/>
              </w:divBdr>
            </w:div>
            <w:div w:id="706485849">
              <w:blockQuote w:val="1"/>
              <w:marLeft w:val="600"/>
              <w:marRight w:val="0"/>
              <w:marTop w:val="120"/>
              <w:marBottom w:val="120"/>
              <w:divBdr>
                <w:top w:val="none" w:sz="0" w:space="0" w:color="auto"/>
                <w:left w:val="none" w:sz="0" w:space="0" w:color="auto"/>
                <w:bottom w:val="none" w:sz="0" w:space="0" w:color="auto"/>
                <w:right w:val="none" w:sz="0" w:space="0" w:color="auto"/>
              </w:divBdr>
            </w:div>
            <w:div w:id="1018969806">
              <w:blockQuote w:val="1"/>
              <w:marLeft w:val="600"/>
              <w:marRight w:val="0"/>
              <w:marTop w:val="120"/>
              <w:marBottom w:val="120"/>
              <w:divBdr>
                <w:top w:val="none" w:sz="0" w:space="0" w:color="auto"/>
                <w:left w:val="none" w:sz="0" w:space="0" w:color="auto"/>
                <w:bottom w:val="none" w:sz="0" w:space="0" w:color="auto"/>
                <w:right w:val="none" w:sz="0" w:space="0" w:color="auto"/>
              </w:divBdr>
            </w:div>
            <w:div w:id="20797414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417912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56057775">
      <w:bodyDiv w:val="1"/>
      <w:marLeft w:val="0"/>
      <w:marRight w:val="0"/>
      <w:marTop w:val="0"/>
      <w:marBottom w:val="0"/>
      <w:divBdr>
        <w:top w:val="none" w:sz="0" w:space="0" w:color="auto"/>
        <w:left w:val="none" w:sz="0" w:space="0" w:color="auto"/>
        <w:bottom w:val="none" w:sz="0" w:space="0" w:color="auto"/>
        <w:right w:val="none" w:sz="0" w:space="0" w:color="auto"/>
      </w:divBdr>
    </w:div>
    <w:div w:id="1959798245">
      <w:bodyDiv w:val="1"/>
      <w:marLeft w:val="0"/>
      <w:marRight w:val="0"/>
      <w:marTop w:val="0"/>
      <w:marBottom w:val="0"/>
      <w:divBdr>
        <w:top w:val="none" w:sz="0" w:space="0" w:color="auto"/>
        <w:left w:val="none" w:sz="0" w:space="0" w:color="auto"/>
        <w:bottom w:val="none" w:sz="0" w:space="0" w:color="auto"/>
        <w:right w:val="none" w:sz="0" w:space="0" w:color="auto"/>
      </w:divBdr>
    </w:div>
    <w:div w:id="1961838856">
      <w:bodyDiv w:val="1"/>
      <w:marLeft w:val="0"/>
      <w:marRight w:val="0"/>
      <w:marTop w:val="0"/>
      <w:marBottom w:val="0"/>
      <w:divBdr>
        <w:top w:val="none" w:sz="0" w:space="0" w:color="auto"/>
        <w:left w:val="none" w:sz="0" w:space="0" w:color="auto"/>
        <w:bottom w:val="none" w:sz="0" w:space="0" w:color="auto"/>
        <w:right w:val="none" w:sz="0" w:space="0" w:color="auto"/>
      </w:divBdr>
    </w:div>
    <w:div w:id="1968581737">
      <w:bodyDiv w:val="1"/>
      <w:marLeft w:val="0"/>
      <w:marRight w:val="0"/>
      <w:marTop w:val="0"/>
      <w:marBottom w:val="0"/>
      <w:divBdr>
        <w:top w:val="none" w:sz="0" w:space="0" w:color="auto"/>
        <w:left w:val="none" w:sz="0" w:space="0" w:color="auto"/>
        <w:bottom w:val="none" w:sz="0" w:space="0" w:color="auto"/>
        <w:right w:val="none" w:sz="0" w:space="0" w:color="auto"/>
      </w:divBdr>
    </w:div>
    <w:div w:id="1973973692">
      <w:bodyDiv w:val="1"/>
      <w:marLeft w:val="0"/>
      <w:marRight w:val="0"/>
      <w:marTop w:val="0"/>
      <w:marBottom w:val="0"/>
      <w:divBdr>
        <w:top w:val="none" w:sz="0" w:space="0" w:color="auto"/>
        <w:left w:val="none" w:sz="0" w:space="0" w:color="auto"/>
        <w:bottom w:val="none" w:sz="0" w:space="0" w:color="auto"/>
        <w:right w:val="none" w:sz="0" w:space="0" w:color="auto"/>
      </w:divBdr>
    </w:div>
    <w:div w:id="1976057935">
      <w:bodyDiv w:val="1"/>
      <w:marLeft w:val="0"/>
      <w:marRight w:val="0"/>
      <w:marTop w:val="0"/>
      <w:marBottom w:val="0"/>
      <w:divBdr>
        <w:top w:val="none" w:sz="0" w:space="0" w:color="auto"/>
        <w:left w:val="none" w:sz="0" w:space="0" w:color="auto"/>
        <w:bottom w:val="none" w:sz="0" w:space="0" w:color="auto"/>
        <w:right w:val="none" w:sz="0" w:space="0" w:color="auto"/>
      </w:divBdr>
    </w:div>
    <w:div w:id="1977906499">
      <w:bodyDiv w:val="1"/>
      <w:marLeft w:val="0"/>
      <w:marRight w:val="0"/>
      <w:marTop w:val="0"/>
      <w:marBottom w:val="0"/>
      <w:divBdr>
        <w:top w:val="none" w:sz="0" w:space="0" w:color="auto"/>
        <w:left w:val="none" w:sz="0" w:space="0" w:color="auto"/>
        <w:bottom w:val="none" w:sz="0" w:space="0" w:color="auto"/>
        <w:right w:val="none" w:sz="0" w:space="0" w:color="auto"/>
      </w:divBdr>
    </w:div>
    <w:div w:id="1978607579">
      <w:bodyDiv w:val="1"/>
      <w:marLeft w:val="0"/>
      <w:marRight w:val="0"/>
      <w:marTop w:val="0"/>
      <w:marBottom w:val="0"/>
      <w:divBdr>
        <w:top w:val="none" w:sz="0" w:space="0" w:color="auto"/>
        <w:left w:val="none" w:sz="0" w:space="0" w:color="auto"/>
        <w:bottom w:val="none" w:sz="0" w:space="0" w:color="auto"/>
        <w:right w:val="none" w:sz="0" w:space="0" w:color="auto"/>
      </w:divBdr>
    </w:div>
    <w:div w:id="1987083333">
      <w:bodyDiv w:val="1"/>
      <w:marLeft w:val="0"/>
      <w:marRight w:val="0"/>
      <w:marTop w:val="0"/>
      <w:marBottom w:val="0"/>
      <w:divBdr>
        <w:top w:val="none" w:sz="0" w:space="0" w:color="auto"/>
        <w:left w:val="none" w:sz="0" w:space="0" w:color="auto"/>
        <w:bottom w:val="none" w:sz="0" w:space="0" w:color="auto"/>
        <w:right w:val="none" w:sz="0" w:space="0" w:color="auto"/>
      </w:divBdr>
    </w:div>
    <w:div w:id="1988705023">
      <w:bodyDiv w:val="1"/>
      <w:marLeft w:val="0"/>
      <w:marRight w:val="0"/>
      <w:marTop w:val="0"/>
      <w:marBottom w:val="0"/>
      <w:divBdr>
        <w:top w:val="none" w:sz="0" w:space="0" w:color="auto"/>
        <w:left w:val="none" w:sz="0" w:space="0" w:color="auto"/>
        <w:bottom w:val="none" w:sz="0" w:space="0" w:color="auto"/>
        <w:right w:val="none" w:sz="0" w:space="0" w:color="auto"/>
      </w:divBdr>
    </w:div>
    <w:div w:id="1989506878">
      <w:bodyDiv w:val="1"/>
      <w:marLeft w:val="0"/>
      <w:marRight w:val="0"/>
      <w:marTop w:val="0"/>
      <w:marBottom w:val="0"/>
      <w:divBdr>
        <w:top w:val="none" w:sz="0" w:space="0" w:color="auto"/>
        <w:left w:val="none" w:sz="0" w:space="0" w:color="auto"/>
        <w:bottom w:val="none" w:sz="0" w:space="0" w:color="auto"/>
        <w:right w:val="none" w:sz="0" w:space="0" w:color="auto"/>
      </w:divBdr>
    </w:div>
    <w:div w:id="1994677131">
      <w:bodyDiv w:val="1"/>
      <w:marLeft w:val="0"/>
      <w:marRight w:val="750"/>
      <w:marTop w:val="0"/>
      <w:marBottom w:val="0"/>
      <w:divBdr>
        <w:top w:val="none" w:sz="0" w:space="0" w:color="auto"/>
        <w:left w:val="none" w:sz="0" w:space="0" w:color="auto"/>
        <w:bottom w:val="none" w:sz="0" w:space="0" w:color="auto"/>
        <w:right w:val="none" w:sz="0" w:space="0" w:color="auto"/>
      </w:divBdr>
      <w:divsChild>
        <w:div w:id="994072742">
          <w:marLeft w:val="0"/>
          <w:marRight w:val="0"/>
          <w:marTop w:val="0"/>
          <w:marBottom w:val="0"/>
          <w:divBdr>
            <w:top w:val="none" w:sz="0" w:space="0" w:color="auto"/>
            <w:left w:val="none" w:sz="0" w:space="0" w:color="auto"/>
            <w:bottom w:val="none" w:sz="0" w:space="0" w:color="auto"/>
            <w:right w:val="none" w:sz="0" w:space="0" w:color="auto"/>
          </w:divBdr>
          <w:divsChild>
            <w:div w:id="2091462697">
              <w:marLeft w:val="0"/>
              <w:marRight w:val="0"/>
              <w:marTop w:val="0"/>
              <w:marBottom w:val="0"/>
              <w:divBdr>
                <w:top w:val="none" w:sz="0" w:space="0" w:color="auto"/>
                <w:left w:val="none" w:sz="0" w:space="0" w:color="auto"/>
                <w:bottom w:val="none" w:sz="0" w:space="0" w:color="auto"/>
                <w:right w:val="none" w:sz="0" w:space="0" w:color="auto"/>
              </w:divBdr>
              <w:divsChild>
                <w:div w:id="1354572619">
                  <w:marLeft w:val="0"/>
                  <w:marRight w:val="0"/>
                  <w:marTop w:val="0"/>
                  <w:marBottom w:val="0"/>
                  <w:divBdr>
                    <w:top w:val="none" w:sz="0" w:space="0" w:color="auto"/>
                    <w:left w:val="none" w:sz="0" w:space="0" w:color="auto"/>
                    <w:bottom w:val="none" w:sz="0" w:space="0" w:color="auto"/>
                    <w:right w:val="none" w:sz="0" w:space="0" w:color="auto"/>
                  </w:divBdr>
                  <w:divsChild>
                    <w:div w:id="1428697567">
                      <w:marLeft w:val="0"/>
                      <w:marRight w:val="0"/>
                      <w:marTop w:val="0"/>
                      <w:marBottom w:val="0"/>
                      <w:divBdr>
                        <w:top w:val="none" w:sz="0" w:space="0" w:color="auto"/>
                        <w:left w:val="none" w:sz="0" w:space="0" w:color="auto"/>
                        <w:bottom w:val="none" w:sz="0" w:space="0" w:color="auto"/>
                        <w:right w:val="none" w:sz="0" w:space="0" w:color="auto"/>
                      </w:divBdr>
                      <w:divsChild>
                        <w:div w:id="2038852928">
                          <w:marLeft w:val="0"/>
                          <w:marRight w:val="0"/>
                          <w:marTop w:val="0"/>
                          <w:marBottom w:val="0"/>
                          <w:divBdr>
                            <w:top w:val="none" w:sz="0" w:space="0" w:color="auto"/>
                            <w:left w:val="none" w:sz="0" w:space="0" w:color="auto"/>
                            <w:bottom w:val="none" w:sz="0" w:space="0" w:color="auto"/>
                            <w:right w:val="none" w:sz="0" w:space="0" w:color="auto"/>
                          </w:divBdr>
                          <w:divsChild>
                            <w:div w:id="1470509236">
                              <w:marLeft w:val="0"/>
                              <w:marRight w:val="0"/>
                              <w:marTop w:val="0"/>
                              <w:marBottom w:val="0"/>
                              <w:divBdr>
                                <w:top w:val="none" w:sz="0" w:space="0" w:color="auto"/>
                                <w:left w:val="none" w:sz="0" w:space="0" w:color="auto"/>
                                <w:bottom w:val="none" w:sz="0" w:space="0" w:color="auto"/>
                                <w:right w:val="none" w:sz="0" w:space="0" w:color="auto"/>
                              </w:divBdr>
                              <w:divsChild>
                                <w:div w:id="2044134653">
                                  <w:marLeft w:val="0"/>
                                  <w:marRight w:val="0"/>
                                  <w:marTop w:val="0"/>
                                  <w:marBottom w:val="0"/>
                                  <w:divBdr>
                                    <w:top w:val="none" w:sz="0" w:space="0" w:color="auto"/>
                                    <w:left w:val="none" w:sz="0" w:space="0" w:color="auto"/>
                                    <w:bottom w:val="none" w:sz="0" w:space="0" w:color="auto"/>
                                    <w:right w:val="none" w:sz="0" w:space="0" w:color="auto"/>
                                  </w:divBdr>
                                  <w:divsChild>
                                    <w:div w:id="85271741">
                                      <w:marLeft w:val="0"/>
                                      <w:marRight w:val="0"/>
                                      <w:marTop w:val="0"/>
                                      <w:marBottom w:val="0"/>
                                      <w:divBdr>
                                        <w:top w:val="none" w:sz="0" w:space="0" w:color="auto"/>
                                        <w:left w:val="none" w:sz="0" w:space="0" w:color="auto"/>
                                        <w:bottom w:val="none" w:sz="0" w:space="0" w:color="auto"/>
                                        <w:right w:val="none" w:sz="0" w:space="0" w:color="auto"/>
                                      </w:divBdr>
                                      <w:divsChild>
                                        <w:div w:id="478964480">
                                          <w:marLeft w:val="0"/>
                                          <w:marRight w:val="0"/>
                                          <w:marTop w:val="0"/>
                                          <w:marBottom w:val="0"/>
                                          <w:divBdr>
                                            <w:top w:val="none" w:sz="0" w:space="0" w:color="auto"/>
                                            <w:left w:val="none" w:sz="0" w:space="0" w:color="auto"/>
                                            <w:bottom w:val="none" w:sz="0" w:space="0" w:color="auto"/>
                                            <w:right w:val="none" w:sz="0" w:space="0" w:color="auto"/>
                                          </w:divBdr>
                                          <w:divsChild>
                                            <w:div w:id="368726637">
                                              <w:marLeft w:val="0"/>
                                              <w:marRight w:val="0"/>
                                              <w:marTop w:val="0"/>
                                              <w:marBottom w:val="0"/>
                                              <w:divBdr>
                                                <w:top w:val="none" w:sz="0" w:space="0" w:color="auto"/>
                                                <w:left w:val="none" w:sz="0" w:space="0" w:color="auto"/>
                                                <w:bottom w:val="none" w:sz="0" w:space="0" w:color="auto"/>
                                                <w:right w:val="none" w:sz="0" w:space="0" w:color="auto"/>
                                              </w:divBdr>
                                            </w:div>
                                            <w:div w:id="14518256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270074">
                                                  <w:blockQuote w:val="1"/>
                                                  <w:marLeft w:val="0"/>
                                                  <w:marRight w:val="0"/>
                                                  <w:marTop w:val="0"/>
                                                  <w:marBottom w:val="300"/>
                                                  <w:divBdr>
                                                    <w:top w:val="none" w:sz="0" w:space="0" w:color="auto"/>
                                                    <w:left w:val="single" w:sz="36" w:space="15" w:color="EEEEEE"/>
                                                    <w:bottom w:val="none" w:sz="0" w:space="0" w:color="auto"/>
                                                    <w:right w:val="none" w:sz="0" w:space="0" w:color="auto"/>
                                                  </w:divBdr>
                                                </w:div>
                                                <w:div w:id="2828129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01470908">
                                                      <w:marLeft w:val="0"/>
                                                      <w:marRight w:val="0"/>
                                                      <w:marTop w:val="0"/>
                                                      <w:marBottom w:val="0"/>
                                                      <w:divBdr>
                                                        <w:top w:val="none" w:sz="0" w:space="0" w:color="auto"/>
                                                        <w:left w:val="none" w:sz="0" w:space="0" w:color="auto"/>
                                                        <w:bottom w:val="none" w:sz="0" w:space="0" w:color="auto"/>
                                                        <w:right w:val="none" w:sz="0" w:space="0" w:color="auto"/>
                                                      </w:divBdr>
                                                      <w:divsChild>
                                                        <w:div w:id="7775306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53635388">
                                                              <w:marLeft w:val="0"/>
                                                              <w:marRight w:val="0"/>
                                                              <w:marTop w:val="0"/>
                                                              <w:marBottom w:val="0"/>
                                                              <w:divBdr>
                                                                <w:top w:val="none" w:sz="0" w:space="0" w:color="auto"/>
                                                                <w:left w:val="none" w:sz="0" w:space="0" w:color="auto"/>
                                                                <w:bottom w:val="none" w:sz="0" w:space="0" w:color="auto"/>
                                                                <w:right w:val="none" w:sz="0" w:space="0" w:color="auto"/>
                                                              </w:divBdr>
                                                              <w:divsChild>
                                                                <w:div w:id="9620739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7549344">
                                                              <w:marLeft w:val="0"/>
                                                              <w:marRight w:val="0"/>
                                                              <w:marTop w:val="0"/>
                                                              <w:marBottom w:val="0"/>
                                                              <w:divBdr>
                                                                <w:top w:val="none" w:sz="0" w:space="0" w:color="auto"/>
                                                                <w:left w:val="none" w:sz="0" w:space="0" w:color="auto"/>
                                                                <w:bottom w:val="none" w:sz="0" w:space="0" w:color="auto"/>
                                                                <w:right w:val="none" w:sz="0" w:space="0" w:color="auto"/>
                                                              </w:divBdr>
                                                              <w:divsChild>
                                                                <w:div w:id="18976690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718170875">
                                                      <w:marLeft w:val="0"/>
                                                      <w:marRight w:val="0"/>
                                                      <w:marTop w:val="0"/>
                                                      <w:marBottom w:val="0"/>
                                                      <w:divBdr>
                                                        <w:top w:val="none" w:sz="0" w:space="0" w:color="auto"/>
                                                        <w:left w:val="none" w:sz="0" w:space="0" w:color="auto"/>
                                                        <w:bottom w:val="none" w:sz="0" w:space="0" w:color="auto"/>
                                                        <w:right w:val="none" w:sz="0" w:space="0" w:color="auto"/>
                                                      </w:divBdr>
                                                      <w:divsChild>
                                                        <w:div w:id="1528331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7676926">
                                                      <w:marLeft w:val="0"/>
                                                      <w:marRight w:val="0"/>
                                                      <w:marTop w:val="0"/>
                                                      <w:marBottom w:val="0"/>
                                                      <w:divBdr>
                                                        <w:top w:val="none" w:sz="0" w:space="0" w:color="auto"/>
                                                        <w:left w:val="none" w:sz="0" w:space="0" w:color="auto"/>
                                                        <w:bottom w:val="none" w:sz="0" w:space="0" w:color="auto"/>
                                                        <w:right w:val="none" w:sz="0" w:space="0" w:color="auto"/>
                                                      </w:divBdr>
                                                      <w:divsChild>
                                                        <w:div w:id="1100494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7046115">
                                                      <w:marLeft w:val="0"/>
                                                      <w:marRight w:val="0"/>
                                                      <w:marTop w:val="0"/>
                                                      <w:marBottom w:val="0"/>
                                                      <w:divBdr>
                                                        <w:top w:val="none" w:sz="0" w:space="0" w:color="auto"/>
                                                        <w:left w:val="none" w:sz="0" w:space="0" w:color="auto"/>
                                                        <w:bottom w:val="none" w:sz="0" w:space="0" w:color="auto"/>
                                                        <w:right w:val="none" w:sz="0" w:space="0" w:color="auto"/>
                                                      </w:divBdr>
                                                      <w:divsChild>
                                                        <w:div w:id="17824142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25235817">
                                                              <w:marLeft w:val="0"/>
                                                              <w:marRight w:val="0"/>
                                                              <w:marTop w:val="0"/>
                                                              <w:marBottom w:val="0"/>
                                                              <w:divBdr>
                                                                <w:top w:val="none" w:sz="0" w:space="0" w:color="auto"/>
                                                                <w:left w:val="none" w:sz="0" w:space="0" w:color="auto"/>
                                                                <w:bottom w:val="none" w:sz="0" w:space="0" w:color="auto"/>
                                                                <w:right w:val="none" w:sz="0" w:space="0" w:color="auto"/>
                                                              </w:divBdr>
                                                              <w:divsChild>
                                                                <w:div w:id="1167792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651785">
                                                              <w:marLeft w:val="0"/>
                                                              <w:marRight w:val="0"/>
                                                              <w:marTop w:val="0"/>
                                                              <w:marBottom w:val="0"/>
                                                              <w:divBdr>
                                                                <w:top w:val="none" w:sz="0" w:space="0" w:color="auto"/>
                                                                <w:left w:val="none" w:sz="0" w:space="0" w:color="auto"/>
                                                                <w:bottom w:val="none" w:sz="0" w:space="0" w:color="auto"/>
                                                                <w:right w:val="none" w:sz="0" w:space="0" w:color="auto"/>
                                                              </w:divBdr>
                                                              <w:divsChild>
                                                                <w:div w:id="4599586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107145676">
                                                      <w:marLeft w:val="0"/>
                                                      <w:marRight w:val="0"/>
                                                      <w:marTop w:val="0"/>
                                                      <w:marBottom w:val="0"/>
                                                      <w:divBdr>
                                                        <w:top w:val="none" w:sz="0" w:space="0" w:color="auto"/>
                                                        <w:left w:val="none" w:sz="0" w:space="0" w:color="auto"/>
                                                        <w:bottom w:val="none" w:sz="0" w:space="0" w:color="auto"/>
                                                        <w:right w:val="none" w:sz="0" w:space="0" w:color="auto"/>
                                                      </w:divBdr>
                                                      <w:divsChild>
                                                        <w:div w:id="11278170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325034">
                                                              <w:marLeft w:val="0"/>
                                                              <w:marRight w:val="0"/>
                                                              <w:marTop w:val="0"/>
                                                              <w:marBottom w:val="0"/>
                                                              <w:divBdr>
                                                                <w:top w:val="none" w:sz="0" w:space="0" w:color="auto"/>
                                                                <w:left w:val="none" w:sz="0" w:space="0" w:color="auto"/>
                                                                <w:bottom w:val="none" w:sz="0" w:space="0" w:color="auto"/>
                                                                <w:right w:val="none" w:sz="0" w:space="0" w:color="auto"/>
                                                              </w:divBdr>
                                                              <w:divsChild>
                                                                <w:div w:id="25642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5628394">
                                                              <w:marLeft w:val="0"/>
                                                              <w:marRight w:val="0"/>
                                                              <w:marTop w:val="0"/>
                                                              <w:marBottom w:val="0"/>
                                                              <w:divBdr>
                                                                <w:top w:val="none" w:sz="0" w:space="0" w:color="auto"/>
                                                                <w:left w:val="none" w:sz="0" w:space="0" w:color="auto"/>
                                                                <w:bottom w:val="none" w:sz="0" w:space="0" w:color="auto"/>
                                                                <w:right w:val="none" w:sz="0" w:space="0" w:color="auto"/>
                                                              </w:divBdr>
                                                              <w:divsChild>
                                                                <w:div w:id="1168907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4246169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49965284">
                                                      <w:marLeft w:val="0"/>
                                                      <w:marRight w:val="0"/>
                                                      <w:marTop w:val="0"/>
                                                      <w:marBottom w:val="0"/>
                                                      <w:divBdr>
                                                        <w:top w:val="none" w:sz="0" w:space="0" w:color="auto"/>
                                                        <w:left w:val="none" w:sz="0" w:space="0" w:color="auto"/>
                                                        <w:bottom w:val="none" w:sz="0" w:space="0" w:color="auto"/>
                                                        <w:right w:val="none" w:sz="0" w:space="0" w:color="auto"/>
                                                      </w:divBdr>
                                                      <w:divsChild>
                                                        <w:div w:id="554315228">
                                                          <w:marLeft w:val="0"/>
                                                          <w:marRight w:val="0"/>
                                                          <w:marTop w:val="0"/>
                                                          <w:marBottom w:val="0"/>
                                                          <w:divBdr>
                                                            <w:top w:val="none" w:sz="0" w:space="0" w:color="auto"/>
                                                            <w:left w:val="none" w:sz="0" w:space="0" w:color="auto"/>
                                                            <w:bottom w:val="none" w:sz="0" w:space="0" w:color="auto"/>
                                                            <w:right w:val="none" w:sz="0" w:space="0" w:color="auto"/>
                                                          </w:divBdr>
                                                          <w:divsChild>
                                                            <w:div w:id="2018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7149611">
      <w:bodyDiv w:val="1"/>
      <w:marLeft w:val="0"/>
      <w:marRight w:val="0"/>
      <w:marTop w:val="0"/>
      <w:marBottom w:val="0"/>
      <w:divBdr>
        <w:top w:val="none" w:sz="0" w:space="0" w:color="auto"/>
        <w:left w:val="none" w:sz="0" w:space="0" w:color="auto"/>
        <w:bottom w:val="none" w:sz="0" w:space="0" w:color="auto"/>
        <w:right w:val="none" w:sz="0" w:space="0" w:color="auto"/>
      </w:divBdr>
    </w:div>
    <w:div w:id="2009482875">
      <w:bodyDiv w:val="1"/>
      <w:marLeft w:val="0"/>
      <w:marRight w:val="0"/>
      <w:marTop w:val="0"/>
      <w:marBottom w:val="0"/>
      <w:divBdr>
        <w:top w:val="none" w:sz="0" w:space="0" w:color="auto"/>
        <w:left w:val="none" w:sz="0" w:space="0" w:color="auto"/>
        <w:bottom w:val="none" w:sz="0" w:space="0" w:color="auto"/>
        <w:right w:val="none" w:sz="0" w:space="0" w:color="auto"/>
      </w:divBdr>
    </w:div>
    <w:div w:id="2020354003">
      <w:bodyDiv w:val="1"/>
      <w:marLeft w:val="0"/>
      <w:marRight w:val="0"/>
      <w:marTop w:val="0"/>
      <w:marBottom w:val="0"/>
      <w:divBdr>
        <w:top w:val="none" w:sz="0" w:space="0" w:color="auto"/>
        <w:left w:val="none" w:sz="0" w:space="0" w:color="auto"/>
        <w:bottom w:val="none" w:sz="0" w:space="0" w:color="auto"/>
        <w:right w:val="none" w:sz="0" w:space="0" w:color="auto"/>
      </w:divBdr>
    </w:div>
    <w:div w:id="2023622213">
      <w:bodyDiv w:val="1"/>
      <w:marLeft w:val="0"/>
      <w:marRight w:val="0"/>
      <w:marTop w:val="0"/>
      <w:marBottom w:val="0"/>
      <w:divBdr>
        <w:top w:val="none" w:sz="0" w:space="0" w:color="auto"/>
        <w:left w:val="none" w:sz="0" w:space="0" w:color="auto"/>
        <w:bottom w:val="none" w:sz="0" w:space="0" w:color="auto"/>
        <w:right w:val="none" w:sz="0" w:space="0" w:color="auto"/>
      </w:divBdr>
    </w:div>
    <w:div w:id="2024627274">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sChild>
        <w:div w:id="1901475533">
          <w:marLeft w:val="0"/>
          <w:marRight w:val="0"/>
          <w:marTop w:val="0"/>
          <w:marBottom w:val="0"/>
          <w:divBdr>
            <w:top w:val="none" w:sz="0" w:space="0" w:color="auto"/>
            <w:left w:val="none" w:sz="0" w:space="0" w:color="auto"/>
            <w:bottom w:val="none" w:sz="0" w:space="0" w:color="auto"/>
            <w:right w:val="none" w:sz="0" w:space="0" w:color="auto"/>
          </w:divBdr>
          <w:divsChild>
            <w:div w:id="396782803">
              <w:marLeft w:val="0"/>
              <w:marRight w:val="0"/>
              <w:marTop w:val="0"/>
              <w:marBottom w:val="0"/>
              <w:divBdr>
                <w:top w:val="none" w:sz="0" w:space="0" w:color="auto"/>
                <w:left w:val="none" w:sz="0" w:space="0" w:color="auto"/>
                <w:bottom w:val="none" w:sz="0" w:space="0" w:color="auto"/>
                <w:right w:val="none" w:sz="0" w:space="0" w:color="auto"/>
              </w:divBdr>
              <w:divsChild>
                <w:div w:id="93747733">
                  <w:marLeft w:val="0"/>
                  <w:marRight w:val="0"/>
                  <w:marTop w:val="0"/>
                  <w:marBottom w:val="0"/>
                  <w:divBdr>
                    <w:top w:val="none" w:sz="0" w:space="0" w:color="auto"/>
                    <w:left w:val="none" w:sz="0" w:space="0" w:color="auto"/>
                    <w:bottom w:val="none" w:sz="0" w:space="0" w:color="auto"/>
                    <w:right w:val="none" w:sz="0" w:space="0" w:color="auto"/>
                  </w:divBdr>
                  <w:divsChild>
                    <w:div w:id="1358384697">
                      <w:marLeft w:val="0"/>
                      <w:marRight w:val="0"/>
                      <w:marTop w:val="0"/>
                      <w:marBottom w:val="0"/>
                      <w:divBdr>
                        <w:top w:val="none" w:sz="0" w:space="0" w:color="auto"/>
                        <w:left w:val="none" w:sz="0" w:space="0" w:color="auto"/>
                        <w:bottom w:val="none" w:sz="0" w:space="0" w:color="auto"/>
                        <w:right w:val="none" w:sz="0" w:space="0" w:color="auto"/>
                      </w:divBdr>
                      <w:divsChild>
                        <w:div w:id="1055541202">
                          <w:marLeft w:val="0"/>
                          <w:marRight w:val="0"/>
                          <w:marTop w:val="15"/>
                          <w:marBottom w:val="0"/>
                          <w:divBdr>
                            <w:top w:val="none" w:sz="0" w:space="0" w:color="auto"/>
                            <w:left w:val="none" w:sz="0" w:space="0" w:color="auto"/>
                            <w:bottom w:val="none" w:sz="0" w:space="0" w:color="auto"/>
                            <w:right w:val="none" w:sz="0" w:space="0" w:color="auto"/>
                          </w:divBdr>
                          <w:divsChild>
                            <w:div w:id="1986619911">
                              <w:marLeft w:val="0"/>
                              <w:marRight w:val="0"/>
                              <w:marTop w:val="0"/>
                              <w:marBottom w:val="0"/>
                              <w:divBdr>
                                <w:top w:val="none" w:sz="0" w:space="0" w:color="auto"/>
                                <w:left w:val="none" w:sz="0" w:space="0" w:color="auto"/>
                                <w:bottom w:val="none" w:sz="0" w:space="0" w:color="auto"/>
                                <w:right w:val="none" w:sz="0" w:space="0" w:color="auto"/>
                              </w:divBdr>
                              <w:divsChild>
                                <w:div w:id="229266073">
                                  <w:marLeft w:val="0"/>
                                  <w:marRight w:val="0"/>
                                  <w:marTop w:val="0"/>
                                  <w:marBottom w:val="0"/>
                                  <w:divBdr>
                                    <w:top w:val="none" w:sz="0" w:space="0" w:color="auto"/>
                                    <w:left w:val="none" w:sz="0" w:space="0" w:color="auto"/>
                                    <w:bottom w:val="none" w:sz="0" w:space="0" w:color="auto"/>
                                    <w:right w:val="none" w:sz="0" w:space="0" w:color="auto"/>
                                  </w:divBdr>
                                </w:div>
                                <w:div w:id="1419207813">
                                  <w:marLeft w:val="0"/>
                                  <w:marRight w:val="0"/>
                                  <w:marTop w:val="0"/>
                                  <w:marBottom w:val="0"/>
                                  <w:divBdr>
                                    <w:top w:val="none" w:sz="0" w:space="0" w:color="auto"/>
                                    <w:left w:val="none" w:sz="0" w:space="0" w:color="auto"/>
                                    <w:bottom w:val="none" w:sz="0" w:space="0" w:color="auto"/>
                                    <w:right w:val="none" w:sz="0" w:space="0" w:color="auto"/>
                                  </w:divBdr>
                                </w:div>
                                <w:div w:id="18025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88792">
      <w:bodyDiv w:val="1"/>
      <w:marLeft w:val="0"/>
      <w:marRight w:val="0"/>
      <w:marTop w:val="0"/>
      <w:marBottom w:val="0"/>
      <w:divBdr>
        <w:top w:val="none" w:sz="0" w:space="0" w:color="auto"/>
        <w:left w:val="none" w:sz="0" w:space="0" w:color="auto"/>
        <w:bottom w:val="none" w:sz="0" w:space="0" w:color="auto"/>
        <w:right w:val="none" w:sz="0" w:space="0" w:color="auto"/>
      </w:divBdr>
    </w:div>
    <w:div w:id="2040231356">
      <w:bodyDiv w:val="1"/>
      <w:marLeft w:val="0"/>
      <w:marRight w:val="750"/>
      <w:marTop w:val="0"/>
      <w:marBottom w:val="0"/>
      <w:divBdr>
        <w:top w:val="none" w:sz="0" w:space="0" w:color="auto"/>
        <w:left w:val="none" w:sz="0" w:space="0" w:color="auto"/>
        <w:bottom w:val="none" w:sz="0" w:space="0" w:color="auto"/>
        <w:right w:val="none" w:sz="0" w:space="0" w:color="auto"/>
      </w:divBdr>
      <w:divsChild>
        <w:div w:id="2061898720">
          <w:marLeft w:val="0"/>
          <w:marRight w:val="0"/>
          <w:marTop w:val="0"/>
          <w:marBottom w:val="0"/>
          <w:divBdr>
            <w:top w:val="none" w:sz="0" w:space="0" w:color="auto"/>
            <w:left w:val="none" w:sz="0" w:space="0" w:color="auto"/>
            <w:bottom w:val="none" w:sz="0" w:space="0" w:color="auto"/>
            <w:right w:val="none" w:sz="0" w:space="0" w:color="auto"/>
          </w:divBdr>
          <w:divsChild>
            <w:div w:id="1554001816">
              <w:marLeft w:val="0"/>
              <w:marRight w:val="0"/>
              <w:marTop w:val="0"/>
              <w:marBottom w:val="0"/>
              <w:divBdr>
                <w:top w:val="none" w:sz="0" w:space="0" w:color="auto"/>
                <w:left w:val="none" w:sz="0" w:space="0" w:color="auto"/>
                <w:bottom w:val="none" w:sz="0" w:space="0" w:color="auto"/>
                <w:right w:val="none" w:sz="0" w:space="0" w:color="auto"/>
              </w:divBdr>
              <w:divsChild>
                <w:div w:id="731390941">
                  <w:marLeft w:val="0"/>
                  <w:marRight w:val="0"/>
                  <w:marTop w:val="0"/>
                  <w:marBottom w:val="0"/>
                  <w:divBdr>
                    <w:top w:val="none" w:sz="0" w:space="0" w:color="auto"/>
                    <w:left w:val="none" w:sz="0" w:space="0" w:color="auto"/>
                    <w:bottom w:val="none" w:sz="0" w:space="0" w:color="auto"/>
                    <w:right w:val="none" w:sz="0" w:space="0" w:color="auto"/>
                  </w:divBdr>
                  <w:divsChild>
                    <w:div w:id="1697196703">
                      <w:marLeft w:val="0"/>
                      <w:marRight w:val="0"/>
                      <w:marTop w:val="0"/>
                      <w:marBottom w:val="0"/>
                      <w:divBdr>
                        <w:top w:val="none" w:sz="0" w:space="0" w:color="auto"/>
                        <w:left w:val="none" w:sz="0" w:space="0" w:color="auto"/>
                        <w:bottom w:val="none" w:sz="0" w:space="0" w:color="auto"/>
                        <w:right w:val="none" w:sz="0" w:space="0" w:color="auto"/>
                      </w:divBdr>
                      <w:divsChild>
                        <w:div w:id="5254436">
                          <w:marLeft w:val="0"/>
                          <w:marRight w:val="0"/>
                          <w:marTop w:val="0"/>
                          <w:marBottom w:val="0"/>
                          <w:divBdr>
                            <w:top w:val="none" w:sz="0" w:space="0" w:color="auto"/>
                            <w:left w:val="none" w:sz="0" w:space="0" w:color="auto"/>
                            <w:bottom w:val="none" w:sz="0" w:space="0" w:color="auto"/>
                            <w:right w:val="none" w:sz="0" w:space="0" w:color="auto"/>
                          </w:divBdr>
                          <w:divsChild>
                            <w:div w:id="1388577352">
                              <w:marLeft w:val="0"/>
                              <w:marRight w:val="0"/>
                              <w:marTop w:val="0"/>
                              <w:marBottom w:val="0"/>
                              <w:divBdr>
                                <w:top w:val="none" w:sz="0" w:space="0" w:color="auto"/>
                                <w:left w:val="none" w:sz="0" w:space="0" w:color="auto"/>
                                <w:bottom w:val="none" w:sz="0" w:space="0" w:color="auto"/>
                                <w:right w:val="none" w:sz="0" w:space="0" w:color="auto"/>
                              </w:divBdr>
                              <w:divsChild>
                                <w:div w:id="1747070077">
                                  <w:marLeft w:val="0"/>
                                  <w:marRight w:val="0"/>
                                  <w:marTop w:val="0"/>
                                  <w:marBottom w:val="0"/>
                                  <w:divBdr>
                                    <w:top w:val="none" w:sz="0" w:space="0" w:color="auto"/>
                                    <w:left w:val="none" w:sz="0" w:space="0" w:color="auto"/>
                                    <w:bottom w:val="none" w:sz="0" w:space="0" w:color="auto"/>
                                    <w:right w:val="none" w:sz="0" w:space="0" w:color="auto"/>
                                  </w:divBdr>
                                  <w:divsChild>
                                    <w:div w:id="1067651386">
                                      <w:marLeft w:val="0"/>
                                      <w:marRight w:val="0"/>
                                      <w:marTop w:val="0"/>
                                      <w:marBottom w:val="0"/>
                                      <w:divBdr>
                                        <w:top w:val="none" w:sz="0" w:space="0" w:color="auto"/>
                                        <w:left w:val="none" w:sz="0" w:space="0" w:color="auto"/>
                                        <w:bottom w:val="none" w:sz="0" w:space="0" w:color="auto"/>
                                        <w:right w:val="none" w:sz="0" w:space="0" w:color="auto"/>
                                      </w:divBdr>
                                      <w:divsChild>
                                        <w:div w:id="999235798">
                                          <w:marLeft w:val="0"/>
                                          <w:marRight w:val="0"/>
                                          <w:marTop w:val="0"/>
                                          <w:marBottom w:val="0"/>
                                          <w:divBdr>
                                            <w:top w:val="none" w:sz="0" w:space="0" w:color="auto"/>
                                            <w:left w:val="none" w:sz="0" w:space="0" w:color="auto"/>
                                            <w:bottom w:val="none" w:sz="0" w:space="0" w:color="auto"/>
                                            <w:right w:val="none" w:sz="0" w:space="0" w:color="auto"/>
                                          </w:divBdr>
                                          <w:divsChild>
                                            <w:div w:id="127231666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4971752">
                                                  <w:blockQuote w:val="1"/>
                                                  <w:marLeft w:val="0"/>
                                                  <w:marRight w:val="0"/>
                                                  <w:marTop w:val="0"/>
                                                  <w:marBottom w:val="300"/>
                                                  <w:divBdr>
                                                    <w:top w:val="none" w:sz="0" w:space="0" w:color="auto"/>
                                                    <w:left w:val="single" w:sz="36" w:space="15" w:color="EEEEEE"/>
                                                    <w:bottom w:val="none" w:sz="0" w:space="0" w:color="auto"/>
                                                    <w:right w:val="none" w:sz="0" w:space="0" w:color="auto"/>
                                                  </w:divBdr>
                                                </w:div>
                                                <w:div w:id="16699414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1629090">
                                                      <w:marLeft w:val="0"/>
                                                      <w:marRight w:val="0"/>
                                                      <w:marTop w:val="0"/>
                                                      <w:marBottom w:val="0"/>
                                                      <w:divBdr>
                                                        <w:top w:val="none" w:sz="0" w:space="0" w:color="auto"/>
                                                        <w:left w:val="none" w:sz="0" w:space="0" w:color="auto"/>
                                                        <w:bottom w:val="none" w:sz="0" w:space="0" w:color="auto"/>
                                                        <w:right w:val="none" w:sz="0" w:space="0" w:color="auto"/>
                                                      </w:divBdr>
                                                      <w:divsChild>
                                                        <w:div w:id="1044015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9595595">
                                                      <w:marLeft w:val="0"/>
                                                      <w:marRight w:val="0"/>
                                                      <w:marTop w:val="0"/>
                                                      <w:marBottom w:val="0"/>
                                                      <w:divBdr>
                                                        <w:top w:val="none" w:sz="0" w:space="0" w:color="auto"/>
                                                        <w:left w:val="none" w:sz="0" w:space="0" w:color="auto"/>
                                                        <w:bottom w:val="none" w:sz="0" w:space="0" w:color="auto"/>
                                                        <w:right w:val="none" w:sz="0" w:space="0" w:color="auto"/>
                                                      </w:divBdr>
                                                      <w:divsChild>
                                                        <w:div w:id="8572393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5289367">
                                                      <w:marLeft w:val="0"/>
                                                      <w:marRight w:val="0"/>
                                                      <w:marTop w:val="0"/>
                                                      <w:marBottom w:val="0"/>
                                                      <w:divBdr>
                                                        <w:top w:val="none" w:sz="0" w:space="0" w:color="auto"/>
                                                        <w:left w:val="none" w:sz="0" w:space="0" w:color="auto"/>
                                                        <w:bottom w:val="none" w:sz="0" w:space="0" w:color="auto"/>
                                                        <w:right w:val="none" w:sz="0" w:space="0" w:color="auto"/>
                                                      </w:divBdr>
                                                      <w:divsChild>
                                                        <w:div w:id="16458184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56430804">
                                                      <w:marLeft w:val="0"/>
                                                      <w:marRight w:val="0"/>
                                                      <w:marTop w:val="0"/>
                                                      <w:marBottom w:val="0"/>
                                                      <w:divBdr>
                                                        <w:top w:val="none" w:sz="0" w:space="0" w:color="auto"/>
                                                        <w:left w:val="none" w:sz="0" w:space="0" w:color="auto"/>
                                                        <w:bottom w:val="none" w:sz="0" w:space="0" w:color="auto"/>
                                                        <w:right w:val="none" w:sz="0" w:space="0" w:color="auto"/>
                                                      </w:divBdr>
                                                      <w:divsChild>
                                                        <w:div w:id="16626538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2001487">
                                                      <w:marLeft w:val="0"/>
                                                      <w:marRight w:val="0"/>
                                                      <w:marTop w:val="0"/>
                                                      <w:marBottom w:val="0"/>
                                                      <w:divBdr>
                                                        <w:top w:val="none" w:sz="0" w:space="0" w:color="auto"/>
                                                        <w:left w:val="none" w:sz="0" w:space="0" w:color="auto"/>
                                                        <w:bottom w:val="none" w:sz="0" w:space="0" w:color="auto"/>
                                                        <w:right w:val="none" w:sz="0" w:space="0" w:color="auto"/>
                                                      </w:divBdr>
                                                      <w:divsChild>
                                                        <w:div w:id="7946387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1780123">
                                                      <w:marLeft w:val="0"/>
                                                      <w:marRight w:val="0"/>
                                                      <w:marTop w:val="0"/>
                                                      <w:marBottom w:val="0"/>
                                                      <w:divBdr>
                                                        <w:top w:val="none" w:sz="0" w:space="0" w:color="auto"/>
                                                        <w:left w:val="none" w:sz="0" w:space="0" w:color="auto"/>
                                                        <w:bottom w:val="none" w:sz="0" w:space="0" w:color="auto"/>
                                                        <w:right w:val="none" w:sz="0" w:space="0" w:color="auto"/>
                                                      </w:divBdr>
                                                      <w:divsChild>
                                                        <w:div w:id="14571369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8949408">
                                                      <w:marLeft w:val="0"/>
                                                      <w:marRight w:val="0"/>
                                                      <w:marTop w:val="0"/>
                                                      <w:marBottom w:val="0"/>
                                                      <w:divBdr>
                                                        <w:top w:val="none" w:sz="0" w:space="0" w:color="auto"/>
                                                        <w:left w:val="none" w:sz="0" w:space="0" w:color="auto"/>
                                                        <w:bottom w:val="none" w:sz="0" w:space="0" w:color="auto"/>
                                                        <w:right w:val="none" w:sz="0" w:space="0" w:color="auto"/>
                                                      </w:divBdr>
                                                      <w:divsChild>
                                                        <w:div w:id="6260118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53426002">
                                                      <w:marLeft w:val="0"/>
                                                      <w:marRight w:val="0"/>
                                                      <w:marTop w:val="0"/>
                                                      <w:marBottom w:val="0"/>
                                                      <w:divBdr>
                                                        <w:top w:val="none" w:sz="0" w:space="0" w:color="auto"/>
                                                        <w:left w:val="none" w:sz="0" w:space="0" w:color="auto"/>
                                                        <w:bottom w:val="none" w:sz="0" w:space="0" w:color="auto"/>
                                                        <w:right w:val="none" w:sz="0" w:space="0" w:color="auto"/>
                                                      </w:divBdr>
                                                      <w:divsChild>
                                                        <w:div w:id="3963639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9672041">
                                                      <w:marLeft w:val="0"/>
                                                      <w:marRight w:val="0"/>
                                                      <w:marTop w:val="0"/>
                                                      <w:marBottom w:val="0"/>
                                                      <w:divBdr>
                                                        <w:top w:val="none" w:sz="0" w:space="0" w:color="auto"/>
                                                        <w:left w:val="none" w:sz="0" w:space="0" w:color="auto"/>
                                                        <w:bottom w:val="none" w:sz="0" w:space="0" w:color="auto"/>
                                                        <w:right w:val="none" w:sz="0" w:space="0" w:color="auto"/>
                                                      </w:divBdr>
                                                      <w:divsChild>
                                                        <w:div w:id="20359556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010536">
      <w:bodyDiv w:val="1"/>
      <w:marLeft w:val="0"/>
      <w:marRight w:val="0"/>
      <w:marTop w:val="0"/>
      <w:marBottom w:val="0"/>
      <w:divBdr>
        <w:top w:val="none" w:sz="0" w:space="0" w:color="auto"/>
        <w:left w:val="none" w:sz="0" w:space="0" w:color="auto"/>
        <w:bottom w:val="none" w:sz="0" w:space="0" w:color="auto"/>
        <w:right w:val="none" w:sz="0" w:space="0" w:color="auto"/>
      </w:divBdr>
    </w:div>
    <w:div w:id="2041778594">
      <w:bodyDiv w:val="1"/>
      <w:marLeft w:val="0"/>
      <w:marRight w:val="0"/>
      <w:marTop w:val="0"/>
      <w:marBottom w:val="0"/>
      <w:divBdr>
        <w:top w:val="none" w:sz="0" w:space="0" w:color="auto"/>
        <w:left w:val="none" w:sz="0" w:space="0" w:color="auto"/>
        <w:bottom w:val="none" w:sz="0" w:space="0" w:color="auto"/>
        <w:right w:val="none" w:sz="0" w:space="0" w:color="auto"/>
      </w:divBdr>
    </w:div>
    <w:div w:id="2044284845">
      <w:bodyDiv w:val="1"/>
      <w:marLeft w:val="0"/>
      <w:marRight w:val="0"/>
      <w:marTop w:val="0"/>
      <w:marBottom w:val="0"/>
      <w:divBdr>
        <w:top w:val="none" w:sz="0" w:space="0" w:color="auto"/>
        <w:left w:val="none" w:sz="0" w:space="0" w:color="auto"/>
        <w:bottom w:val="none" w:sz="0" w:space="0" w:color="auto"/>
        <w:right w:val="none" w:sz="0" w:space="0" w:color="auto"/>
      </w:divBdr>
    </w:div>
    <w:div w:id="2044472582">
      <w:bodyDiv w:val="1"/>
      <w:marLeft w:val="0"/>
      <w:marRight w:val="0"/>
      <w:marTop w:val="0"/>
      <w:marBottom w:val="0"/>
      <w:divBdr>
        <w:top w:val="none" w:sz="0" w:space="0" w:color="auto"/>
        <w:left w:val="none" w:sz="0" w:space="0" w:color="auto"/>
        <w:bottom w:val="none" w:sz="0" w:space="0" w:color="auto"/>
        <w:right w:val="none" w:sz="0" w:space="0" w:color="auto"/>
      </w:divBdr>
    </w:div>
    <w:div w:id="2050103099">
      <w:bodyDiv w:val="1"/>
      <w:marLeft w:val="0"/>
      <w:marRight w:val="0"/>
      <w:marTop w:val="0"/>
      <w:marBottom w:val="0"/>
      <w:divBdr>
        <w:top w:val="none" w:sz="0" w:space="0" w:color="auto"/>
        <w:left w:val="none" w:sz="0" w:space="0" w:color="auto"/>
        <w:bottom w:val="none" w:sz="0" w:space="0" w:color="auto"/>
        <w:right w:val="none" w:sz="0" w:space="0" w:color="auto"/>
      </w:divBdr>
      <w:divsChild>
        <w:div w:id="1641617406">
          <w:marLeft w:val="0"/>
          <w:marRight w:val="0"/>
          <w:marTop w:val="0"/>
          <w:marBottom w:val="0"/>
          <w:divBdr>
            <w:top w:val="none" w:sz="0" w:space="0" w:color="auto"/>
            <w:left w:val="none" w:sz="0" w:space="0" w:color="auto"/>
            <w:bottom w:val="none" w:sz="0" w:space="0" w:color="auto"/>
            <w:right w:val="none" w:sz="0" w:space="0" w:color="auto"/>
          </w:divBdr>
          <w:divsChild>
            <w:div w:id="1782797767">
              <w:marLeft w:val="0"/>
              <w:marRight w:val="0"/>
              <w:marTop w:val="0"/>
              <w:marBottom w:val="0"/>
              <w:divBdr>
                <w:top w:val="none" w:sz="0" w:space="0" w:color="auto"/>
                <w:left w:val="none" w:sz="0" w:space="0" w:color="auto"/>
                <w:bottom w:val="none" w:sz="0" w:space="0" w:color="auto"/>
                <w:right w:val="none" w:sz="0" w:space="0" w:color="auto"/>
              </w:divBdr>
              <w:divsChild>
                <w:div w:id="622543185">
                  <w:marLeft w:val="0"/>
                  <w:marRight w:val="0"/>
                  <w:marTop w:val="0"/>
                  <w:marBottom w:val="0"/>
                  <w:divBdr>
                    <w:top w:val="none" w:sz="0" w:space="0" w:color="auto"/>
                    <w:left w:val="none" w:sz="0" w:space="0" w:color="auto"/>
                    <w:bottom w:val="none" w:sz="0" w:space="0" w:color="auto"/>
                    <w:right w:val="none" w:sz="0" w:space="0" w:color="auto"/>
                  </w:divBdr>
                  <w:divsChild>
                    <w:div w:id="1010524671">
                      <w:marLeft w:val="0"/>
                      <w:marRight w:val="0"/>
                      <w:marTop w:val="0"/>
                      <w:marBottom w:val="0"/>
                      <w:divBdr>
                        <w:top w:val="none" w:sz="0" w:space="0" w:color="auto"/>
                        <w:left w:val="none" w:sz="0" w:space="0" w:color="auto"/>
                        <w:bottom w:val="none" w:sz="0" w:space="0" w:color="auto"/>
                        <w:right w:val="none" w:sz="0" w:space="0" w:color="auto"/>
                      </w:divBdr>
                      <w:divsChild>
                        <w:div w:id="2128117123">
                          <w:marLeft w:val="0"/>
                          <w:marRight w:val="0"/>
                          <w:marTop w:val="15"/>
                          <w:marBottom w:val="0"/>
                          <w:divBdr>
                            <w:top w:val="none" w:sz="0" w:space="0" w:color="auto"/>
                            <w:left w:val="none" w:sz="0" w:space="0" w:color="auto"/>
                            <w:bottom w:val="none" w:sz="0" w:space="0" w:color="auto"/>
                            <w:right w:val="none" w:sz="0" w:space="0" w:color="auto"/>
                          </w:divBdr>
                          <w:divsChild>
                            <w:div w:id="70858822">
                              <w:marLeft w:val="0"/>
                              <w:marRight w:val="0"/>
                              <w:marTop w:val="0"/>
                              <w:marBottom w:val="0"/>
                              <w:divBdr>
                                <w:top w:val="none" w:sz="0" w:space="0" w:color="auto"/>
                                <w:left w:val="none" w:sz="0" w:space="0" w:color="auto"/>
                                <w:bottom w:val="none" w:sz="0" w:space="0" w:color="auto"/>
                                <w:right w:val="none" w:sz="0" w:space="0" w:color="auto"/>
                              </w:divBdr>
                              <w:divsChild>
                                <w:div w:id="30307088">
                                  <w:marLeft w:val="0"/>
                                  <w:marRight w:val="0"/>
                                  <w:marTop w:val="0"/>
                                  <w:marBottom w:val="0"/>
                                  <w:divBdr>
                                    <w:top w:val="none" w:sz="0" w:space="0" w:color="auto"/>
                                    <w:left w:val="none" w:sz="0" w:space="0" w:color="auto"/>
                                    <w:bottom w:val="none" w:sz="0" w:space="0" w:color="auto"/>
                                    <w:right w:val="none" w:sz="0" w:space="0" w:color="auto"/>
                                  </w:divBdr>
                                </w:div>
                                <w:div w:id="244344463">
                                  <w:marLeft w:val="0"/>
                                  <w:marRight w:val="0"/>
                                  <w:marTop w:val="0"/>
                                  <w:marBottom w:val="0"/>
                                  <w:divBdr>
                                    <w:top w:val="none" w:sz="0" w:space="0" w:color="auto"/>
                                    <w:left w:val="none" w:sz="0" w:space="0" w:color="auto"/>
                                    <w:bottom w:val="none" w:sz="0" w:space="0" w:color="auto"/>
                                    <w:right w:val="none" w:sz="0" w:space="0" w:color="auto"/>
                                  </w:divBdr>
                                </w:div>
                                <w:div w:id="314336638">
                                  <w:marLeft w:val="0"/>
                                  <w:marRight w:val="0"/>
                                  <w:marTop w:val="0"/>
                                  <w:marBottom w:val="0"/>
                                  <w:divBdr>
                                    <w:top w:val="none" w:sz="0" w:space="0" w:color="auto"/>
                                    <w:left w:val="none" w:sz="0" w:space="0" w:color="auto"/>
                                    <w:bottom w:val="none" w:sz="0" w:space="0" w:color="auto"/>
                                    <w:right w:val="none" w:sz="0" w:space="0" w:color="auto"/>
                                  </w:divBdr>
                                </w:div>
                                <w:div w:id="334773349">
                                  <w:marLeft w:val="0"/>
                                  <w:marRight w:val="0"/>
                                  <w:marTop w:val="0"/>
                                  <w:marBottom w:val="0"/>
                                  <w:divBdr>
                                    <w:top w:val="none" w:sz="0" w:space="0" w:color="auto"/>
                                    <w:left w:val="none" w:sz="0" w:space="0" w:color="auto"/>
                                    <w:bottom w:val="none" w:sz="0" w:space="0" w:color="auto"/>
                                    <w:right w:val="none" w:sz="0" w:space="0" w:color="auto"/>
                                  </w:divBdr>
                                </w:div>
                                <w:div w:id="449975318">
                                  <w:marLeft w:val="0"/>
                                  <w:marRight w:val="0"/>
                                  <w:marTop w:val="0"/>
                                  <w:marBottom w:val="0"/>
                                  <w:divBdr>
                                    <w:top w:val="none" w:sz="0" w:space="0" w:color="auto"/>
                                    <w:left w:val="none" w:sz="0" w:space="0" w:color="auto"/>
                                    <w:bottom w:val="none" w:sz="0" w:space="0" w:color="auto"/>
                                    <w:right w:val="none" w:sz="0" w:space="0" w:color="auto"/>
                                  </w:divBdr>
                                </w:div>
                                <w:div w:id="475529603">
                                  <w:marLeft w:val="0"/>
                                  <w:marRight w:val="0"/>
                                  <w:marTop w:val="0"/>
                                  <w:marBottom w:val="0"/>
                                  <w:divBdr>
                                    <w:top w:val="none" w:sz="0" w:space="0" w:color="auto"/>
                                    <w:left w:val="none" w:sz="0" w:space="0" w:color="auto"/>
                                    <w:bottom w:val="none" w:sz="0" w:space="0" w:color="auto"/>
                                    <w:right w:val="none" w:sz="0" w:space="0" w:color="auto"/>
                                  </w:divBdr>
                                </w:div>
                                <w:div w:id="499154942">
                                  <w:marLeft w:val="0"/>
                                  <w:marRight w:val="0"/>
                                  <w:marTop w:val="0"/>
                                  <w:marBottom w:val="0"/>
                                  <w:divBdr>
                                    <w:top w:val="none" w:sz="0" w:space="0" w:color="auto"/>
                                    <w:left w:val="none" w:sz="0" w:space="0" w:color="auto"/>
                                    <w:bottom w:val="none" w:sz="0" w:space="0" w:color="auto"/>
                                    <w:right w:val="none" w:sz="0" w:space="0" w:color="auto"/>
                                  </w:divBdr>
                                </w:div>
                                <w:div w:id="624697794">
                                  <w:marLeft w:val="0"/>
                                  <w:marRight w:val="0"/>
                                  <w:marTop w:val="0"/>
                                  <w:marBottom w:val="0"/>
                                  <w:divBdr>
                                    <w:top w:val="none" w:sz="0" w:space="0" w:color="auto"/>
                                    <w:left w:val="none" w:sz="0" w:space="0" w:color="auto"/>
                                    <w:bottom w:val="none" w:sz="0" w:space="0" w:color="auto"/>
                                    <w:right w:val="none" w:sz="0" w:space="0" w:color="auto"/>
                                  </w:divBdr>
                                </w:div>
                                <w:div w:id="761804977">
                                  <w:marLeft w:val="0"/>
                                  <w:marRight w:val="0"/>
                                  <w:marTop w:val="0"/>
                                  <w:marBottom w:val="0"/>
                                  <w:divBdr>
                                    <w:top w:val="none" w:sz="0" w:space="0" w:color="auto"/>
                                    <w:left w:val="none" w:sz="0" w:space="0" w:color="auto"/>
                                    <w:bottom w:val="none" w:sz="0" w:space="0" w:color="auto"/>
                                    <w:right w:val="none" w:sz="0" w:space="0" w:color="auto"/>
                                  </w:divBdr>
                                </w:div>
                                <w:div w:id="779226785">
                                  <w:marLeft w:val="0"/>
                                  <w:marRight w:val="0"/>
                                  <w:marTop w:val="0"/>
                                  <w:marBottom w:val="0"/>
                                  <w:divBdr>
                                    <w:top w:val="none" w:sz="0" w:space="0" w:color="auto"/>
                                    <w:left w:val="none" w:sz="0" w:space="0" w:color="auto"/>
                                    <w:bottom w:val="none" w:sz="0" w:space="0" w:color="auto"/>
                                    <w:right w:val="none" w:sz="0" w:space="0" w:color="auto"/>
                                  </w:divBdr>
                                </w:div>
                                <w:div w:id="843668070">
                                  <w:marLeft w:val="0"/>
                                  <w:marRight w:val="0"/>
                                  <w:marTop w:val="0"/>
                                  <w:marBottom w:val="0"/>
                                  <w:divBdr>
                                    <w:top w:val="none" w:sz="0" w:space="0" w:color="auto"/>
                                    <w:left w:val="none" w:sz="0" w:space="0" w:color="auto"/>
                                    <w:bottom w:val="none" w:sz="0" w:space="0" w:color="auto"/>
                                    <w:right w:val="none" w:sz="0" w:space="0" w:color="auto"/>
                                  </w:divBdr>
                                </w:div>
                                <w:div w:id="862211764">
                                  <w:marLeft w:val="0"/>
                                  <w:marRight w:val="0"/>
                                  <w:marTop w:val="0"/>
                                  <w:marBottom w:val="0"/>
                                  <w:divBdr>
                                    <w:top w:val="none" w:sz="0" w:space="0" w:color="auto"/>
                                    <w:left w:val="none" w:sz="0" w:space="0" w:color="auto"/>
                                    <w:bottom w:val="none" w:sz="0" w:space="0" w:color="auto"/>
                                    <w:right w:val="none" w:sz="0" w:space="0" w:color="auto"/>
                                  </w:divBdr>
                                </w:div>
                                <w:div w:id="879047686">
                                  <w:marLeft w:val="0"/>
                                  <w:marRight w:val="0"/>
                                  <w:marTop w:val="0"/>
                                  <w:marBottom w:val="0"/>
                                  <w:divBdr>
                                    <w:top w:val="none" w:sz="0" w:space="0" w:color="auto"/>
                                    <w:left w:val="none" w:sz="0" w:space="0" w:color="auto"/>
                                    <w:bottom w:val="none" w:sz="0" w:space="0" w:color="auto"/>
                                    <w:right w:val="none" w:sz="0" w:space="0" w:color="auto"/>
                                  </w:divBdr>
                                </w:div>
                                <w:div w:id="923682647">
                                  <w:marLeft w:val="0"/>
                                  <w:marRight w:val="0"/>
                                  <w:marTop w:val="0"/>
                                  <w:marBottom w:val="0"/>
                                  <w:divBdr>
                                    <w:top w:val="none" w:sz="0" w:space="0" w:color="auto"/>
                                    <w:left w:val="none" w:sz="0" w:space="0" w:color="auto"/>
                                    <w:bottom w:val="none" w:sz="0" w:space="0" w:color="auto"/>
                                    <w:right w:val="none" w:sz="0" w:space="0" w:color="auto"/>
                                  </w:divBdr>
                                </w:div>
                                <w:div w:id="956372428">
                                  <w:marLeft w:val="0"/>
                                  <w:marRight w:val="0"/>
                                  <w:marTop w:val="0"/>
                                  <w:marBottom w:val="0"/>
                                  <w:divBdr>
                                    <w:top w:val="none" w:sz="0" w:space="0" w:color="auto"/>
                                    <w:left w:val="none" w:sz="0" w:space="0" w:color="auto"/>
                                    <w:bottom w:val="none" w:sz="0" w:space="0" w:color="auto"/>
                                    <w:right w:val="none" w:sz="0" w:space="0" w:color="auto"/>
                                  </w:divBdr>
                                </w:div>
                                <w:div w:id="988480651">
                                  <w:marLeft w:val="0"/>
                                  <w:marRight w:val="0"/>
                                  <w:marTop w:val="0"/>
                                  <w:marBottom w:val="0"/>
                                  <w:divBdr>
                                    <w:top w:val="none" w:sz="0" w:space="0" w:color="auto"/>
                                    <w:left w:val="none" w:sz="0" w:space="0" w:color="auto"/>
                                    <w:bottom w:val="none" w:sz="0" w:space="0" w:color="auto"/>
                                    <w:right w:val="none" w:sz="0" w:space="0" w:color="auto"/>
                                  </w:divBdr>
                                </w:div>
                                <w:div w:id="999968852">
                                  <w:marLeft w:val="0"/>
                                  <w:marRight w:val="0"/>
                                  <w:marTop w:val="0"/>
                                  <w:marBottom w:val="0"/>
                                  <w:divBdr>
                                    <w:top w:val="none" w:sz="0" w:space="0" w:color="auto"/>
                                    <w:left w:val="none" w:sz="0" w:space="0" w:color="auto"/>
                                    <w:bottom w:val="none" w:sz="0" w:space="0" w:color="auto"/>
                                    <w:right w:val="none" w:sz="0" w:space="0" w:color="auto"/>
                                  </w:divBdr>
                                </w:div>
                                <w:div w:id="1227183204">
                                  <w:marLeft w:val="0"/>
                                  <w:marRight w:val="0"/>
                                  <w:marTop w:val="0"/>
                                  <w:marBottom w:val="0"/>
                                  <w:divBdr>
                                    <w:top w:val="none" w:sz="0" w:space="0" w:color="auto"/>
                                    <w:left w:val="none" w:sz="0" w:space="0" w:color="auto"/>
                                    <w:bottom w:val="none" w:sz="0" w:space="0" w:color="auto"/>
                                    <w:right w:val="none" w:sz="0" w:space="0" w:color="auto"/>
                                  </w:divBdr>
                                </w:div>
                                <w:div w:id="1361471614">
                                  <w:marLeft w:val="0"/>
                                  <w:marRight w:val="0"/>
                                  <w:marTop w:val="0"/>
                                  <w:marBottom w:val="0"/>
                                  <w:divBdr>
                                    <w:top w:val="none" w:sz="0" w:space="0" w:color="auto"/>
                                    <w:left w:val="none" w:sz="0" w:space="0" w:color="auto"/>
                                    <w:bottom w:val="none" w:sz="0" w:space="0" w:color="auto"/>
                                    <w:right w:val="none" w:sz="0" w:space="0" w:color="auto"/>
                                  </w:divBdr>
                                </w:div>
                                <w:div w:id="1581712359">
                                  <w:marLeft w:val="0"/>
                                  <w:marRight w:val="0"/>
                                  <w:marTop w:val="0"/>
                                  <w:marBottom w:val="0"/>
                                  <w:divBdr>
                                    <w:top w:val="none" w:sz="0" w:space="0" w:color="auto"/>
                                    <w:left w:val="none" w:sz="0" w:space="0" w:color="auto"/>
                                    <w:bottom w:val="none" w:sz="0" w:space="0" w:color="auto"/>
                                    <w:right w:val="none" w:sz="0" w:space="0" w:color="auto"/>
                                  </w:divBdr>
                                </w:div>
                                <w:div w:id="1679041591">
                                  <w:marLeft w:val="0"/>
                                  <w:marRight w:val="0"/>
                                  <w:marTop w:val="0"/>
                                  <w:marBottom w:val="0"/>
                                  <w:divBdr>
                                    <w:top w:val="none" w:sz="0" w:space="0" w:color="auto"/>
                                    <w:left w:val="none" w:sz="0" w:space="0" w:color="auto"/>
                                    <w:bottom w:val="none" w:sz="0" w:space="0" w:color="auto"/>
                                    <w:right w:val="none" w:sz="0" w:space="0" w:color="auto"/>
                                  </w:divBdr>
                                </w:div>
                                <w:div w:id="1802453950">
                                  <w:marLeft w:val="0"/>
                                  <w:marRight w:val="0"/>
                                  <w:marTop w:val="0"/>
                                  <w:marBottom w:val="0"/>
                                  <w:divBdr>
                                    <w:top w:val="none" w:sz="0" w:space="0" w:color="auto"/>
                                    <w:left w:val="none" w:sz="0" w:space="0" w:color="auto"/>
                                    <w:bottom w:val="none" w:sz="0" w:space="0" w:color="auto"/>
                                    <w:right w:val="none" w:sz="0" w:space="0" w:color="auto"/>
                                  </w:divBdr>
                                </w:div>
                                <w:div w:id="1811707936">
                                  <w:marLeft w:val="0"/>
                                  <w:marRight w:val="0"/>
                                  <w:marTop w:val="0"/>
                                  <w:marBottom w:val="0"/>
                                  <w:divBdr>
                                    <w:top w:val="none" w:sz="0" w:space="0" w:color="auto"/>
                                    <w:left w:val="none" w:sz="0" w:space="0" w:color="auto"/>
                                    <w:bottom w:val="none" w:sz="0" w:space="0" w:color="auto"/>
                                    <w:right w:val="none" w:sz="0" w:space="0" w:color="auto"/>
                                  </w:divBdr>
                                </w:div>
                                <w:div w:id="1829787457">
                                  <w:marLeft w:val="0"/>
                                  <w:marRight w:val="0"/>
                                  <w:marTop w:val="0"/>
                                  <w:marBottom w:val="0"/>
                                  <w:divBdr>
                                    <w:top w:val="none" w:sz="0" w:space="0" w:color="auto"/>
                                    <w:left w:val="none" w:sz="0" w:space="0" w:color="auto"/>
                                    <w:bottom w:val="none" w:sz="0" w:space="0" w:color="auto"/>
                                    <w:right w:val="none" w:sz="0" w:space="0" w:color="auto"/>
                                  </w:divBdr>
                                </w:div>
                                <w:div w:id="1911501297">
                                  <w:marLeft w:val="0"/>
                                  <w:marRight w:val="0"/>
                                  <w:marTop w:val="0"/>
                                  <w:marBottom w:val="0"/>
                                  <w:divBdr>
                                    <w:top w:val="none" w:sz="0" w:space="0" w:color="auto"/>
                                    <w:left w:val="none" w:sz="0" w:space="0" w:color="auto"/>
                                    <w:bottom w:val="none" w:sz="0" w:space="0" w:color="auto"/>
                                    <w:right w:val="none" w:sz="0" w:space="0" w:color="auto"/>
                                  </w:divBdr>
                                </w:div>
                                <w:div w:id="2055690700">
                                  <w:marLeft w:val="0"/>
                                  <w:marRight w:val="0"/>
                                  <w:marTop w:val="0"/>
                                  <w:marBottom w:val="0"/>
                                  <w:divBdr>
                                    <w:top w:val="none" w:sz="0" w:space="0" w:color="auto"/>
                                    <w:left w:val="none" w:sz="0" w:space="0" w:color="auto"/>
                                    <w:bottom w:val="none" w:sz="0" w:space="0" w:color="auto"/>
                                    <w:right w:val="none" w:sz="0" w:space="0" w:color="auto"/>
                                  </w:divBdr>
                                </w:div>
                                <w:div w:id="2061703678">
                                  <w:marLeft w:val="0"/>
                                  <w:marRight w:val="0"/>
                                  <w:marTop w:val="0"/>
                                  <w:marBottom w:val="0"/>
                                  <w:divBdr>
                                    <w:top w:val="none" w:sz="0" w:space="0" w:color="auto"/>
                                    <w:left w:val="none" w:sz="0" w:space="0" w:color="auto"/>
                                    <w:bottom w:val="none" w:sz="0" w:space="0" w:color="auto"/>
                                    <w:right w:val="none" w:sz="0" w:space="0" w:color="auto"/>
                                  </w:divBdr>
                                </w:div>
                                <w:div w:id="21334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16990">
      <w:bodyDiv w:val="1"/>
      <w:marLeft w:val="0"/>
      <w:marRight w:val="0"/>
      <w:marTop w:val="0"/>
      <w:marBottom w:val="0"/>
      <w:divBdr>
        <w:top w:val="none" w:sz="0" w:space="0" w:color="auto"/>
        <w:left w:val="none" w:sz="0" w:space="0" w:color="auto"/>
        <w:bottom w:val="none" w:sz="0" w:space="0" w:color="auto"/>
        <w:right w:val="none" w:sz="0" w:space="0" w:color="auto"/>
      </w:divBdr>
    </w:div>
    <w:div w:id="2058162763">
      <w:bodyDiv w:val="1"/>
      <w:marLeft w:val="0"/>
      <w:marRight w:val="0"/>
      <w:marTop w:val="0"/>
      <w:marBottom w:val="0"/>
      <w:divBdr>
        <w:top w:val="none" w:sz="0" w:space="0" w:color="auto"/>
        <w:left w:val="none" w:sz="0" w:space="0" w:color="auto"/>
        <w:bottom w:val="none" w:sz="0" w:space="0" w:color="auto"/>
        <w:right w:val="none" w:sz="0" w:space="0" w:color="auto"/>
      </w:divBdr>
    </w:div>
    <w:div w:id="2060977344">
      <w:bodyDiv w:val="1"/>
      <w:marLeft w:val="0"/>
      <w:marRight w:val="0"/>
      <w:marTop w:val="0"/>
      <w:marBottom w:val="0"/>
      <w:divBdr>
        <w:top w:val="none" w:sz="0" w:space="0" w:color="auto"/>
        <w:left w:val="none" w:sz="0" w:space="0" w:color="auto"/>
        <w:bottom w:val="none" w:sz="0" w:space="0" w:color="auto"/>
        <w:right w:val="none" w:sz="0" w:space="0" w:color="auto"/>
      </w:divBdr>
      <w:divsChild>
        <w:div w:id="483857829">
          <w:blockQuote w:val="1"/>
          <w:marLeft w:val="600"/>
          <w:marRight w:val="0"/>
          <w:marTop w:val="120"/>
          <w:marBottom w:val="120"/>
          <w:divBdr>
            <w:top w:val="none" w:sz="0" w:space="0" w:color="auto"/>
            <w:left w:val="none" w:sz="0" w:space="0" w:color="auto"/>
            <w:bottom w:val="none" w:sz="0" w:space="0" w:color="auto"/>
            <w:right w:val="none" w:sz="0" w:space="0" w:color="auto"/>
          </w:divBdr>
        </w:div>
        <w:div w:id="592714041">
          <w:blockQuote w:val="1"/>
          <w:marLeft w:val="600"/>
          <w:marRight w:val="0"/>
          <w:marTop w:val="120"/>
          <w:marBottom w:val="120"/>
          <w:divBdr>
            <w:top w:val="none" w:sz="0" w:space="0" w:color="auto"/>
            <w:left w:val="none" w:sz="0" w:space="0" w:color="auto"/>
            <w:bottom w:val="none" w:sz="0" w:space="0" w:color="auto"/>
            <w:right w:val="none" w:sz="0" w:space="0" w:color="auto"/>
          </w:divBdr>
        </w:div>
        <w:div w:id="1642884103">
          <w:blockQuote w:val="1"/>
          <w:marLeft w:val="0"/>
          <w:marRight w:val="0"/>
          <w:marTop w:val="120"/>
          <w:marBottom w:val="120"/>
          <w:divBdr>
            <w:top w:val="none" w:sz="0" w:space="0" w:color="auto"/>
            <w:left w:val="none" w:sz="0" w:space="0" w:color="auto"/>
            <w:bottom w:val="none" w:sz="0" w:space="0" w:color="auto"/>
            <w:right w:val="none" w:sz="0" w:space="0" w:color="auto"/>
          </w:divBdr>
        </w:div>
        <w:div w:id="1818178757">
          <w:blockQuote w:val="1"/>
          <w:marLeft w:val="0"/>
          <w:marRight w:val="0"/>
          <w:marTop w:val="120"/>
          <w:marBottom w:val="120"/>
          <w:divBdr>
            <w:top w:val="none" w:sz="0" w:space="0" w:color="auto"/>
            <w:left w:val="none" w:sz="0" w:space="0" w:color="auto"/>
            <w:bottom w:val="none" w:sz="0" w:space="0" w:color="auto"/>
            <w:right w:val="none" w:sz="0" w:space="0" w:color="auto"/>
          </w:divBdr>
        </w:div>
        <w:div w:id="1854342071">
          <w:blockQuote w:val="1"/>
          <w:marLeft w:val="0"/>
          <w:marRight w:val="0"/>
          <w:marTop w:val="120"/>
          <w:marBottom w:val="120"/>
          <w:divBdr>
            <w:top w:val="none" w:sz="0" w:space="0" w:color="auto"/>
            <w:left w:val="none" w:sz="0" w:space="0" w:color="auto"/>
            <w:bottom w:val="none" w:sz="0" w:space="0" w:color="auto"/>
            <w:right w:val="none" w:sz="0" w:space="0" w:color="auto"/>
          </w:divBdr>
        </w:div>
        <w:div w:id="212881471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2061052079">
      <w:bodyDiv w:val="1"/>
      <w:marLeft w:val="0"/>
      <w:marRight w:val="0"/>
      <w:marTop w:val="0"/>
      <w:marBottom w:val="0"/>
      <w:divBdr>
        <w:top w:val="none" w:sz="0" w:space="0" w:color="auto"/>
        <w:left w:val="none" w:sz="0" w:space="0" w:color="auto"/>
        <w:bottom w:val="none" w:sz="0" w:space="0" w:color="auto"/>
        <w:right w:val="none" w:sz="0" w:space="0" w:color="auto"/>
      </w:divBdr>
      <w:divsChild>
        <w:div w:id="60569046">
          <w:marLeft w:val="0"/>
          <w:marRight w:val="0"/>
          <w:marTop w:val="0"/>
          <w:marBottom w:val="0"/>
          <w:divBdr>
            <w:top w:val="none" w:sz="0" w:space="0" w:color="auto"/>
            <w:left w:val="none" w:sz="0" w:space="0" w:color="auto"/>
            <w:bottom w:val="none" w:sz="0" w:space="0" w:color="auto"/>
            <w:right w:val="none" w:sz="0" w:space="0" w:color="auto"/>
          </w:divBdr>
          <w:divsChild>
            <w:div w:id="851382620">
              <w:marLeft w:val="0"/>
              <w:marRight w:val="0"/>
              <w:marTop w:val="0"/>
              <w:marBottom w:val="0"/>
              <w:divBdr>
                <w:top w:val="none" w:sz="0" w:space="0" w:color="auto"/>
                <w:left w:val="none" w:sz="0" w:space="0" w:color="auto"/>
                <w:bottom w:val="none" w:sz="0" w:space="0" w:color="auto"/>
                <w:right w:val="none" w:sz="0" w:space="0" w:color="auto"/>
              </w:divBdr>
              <w:divsChild>
                <w:div w:id="2091582375">
                  <w:marLeft w:val="0"/>
                  <w:marRight w:val="0"/>
                  <w:marTop w:val="0"/>
                  <w:marBottom w:val="0"/>
                  <w:divBdr>
                    <w:top w:val="none" w:sz="0" w:space="0" w:color="auto"/>
                    <w:left w:val="none" w:sz="0" w:space="0" w:color="auto"/>
                    <w:bottom w:val="none" w:sz="0" w:space="0" w:color="auto"/>
                    <w:right w:val="none" w:sz="0" w:space="0" w:color="auto"/>
                  </w:divBdr>
                  <w:divsChild>
                    <w:div w:id="482695684">
                      <w:marLeft w:val="0"/>
                      <w:marRight w:val="0"/>
                      <w:marTop w:val="0"/>
                      <w:marBottom w:val="0"/>
                      <w:divBdr>
                        <w:top w:val="none" w:sz="0" w:space="0" w:color="auto"/>
                        <w:left w:val="none" w:sz="0" w:space="0" w:color="auto"/>
                        <w:bottom w:val="none" w:sz="0" w:space="0" w:color="auto"/>
                        <w:right w:val="none" w:sz="0" w:space="0" w:color="auto"/>
                      </w:divBdr>
                      <w:divsChild>
                        <w:div w:id="1652103250">
                          <w:marLeft w:val="0"/>
                          <w:marRight w:val="0"/>
                          <w:marTop w:val="15"/>
                          <w:marBottom w:val="0"/>
                          <w:divBdr>
                            <w:top w:val="none" w:sz="0" w:space="0" w:color="auto"/>
                            <w:left w:val="none" w:sz="0" w:space="0" w:color="auto"/>
                            <w:bottom w:val="none" w:sz="0" w:space="0" w:color="auto"/>
                            <w:right w:val="none" w:sz="0" w:space="0" w:color="auto"/>
                          </w:divBdr>
                          <w:divsChild>
                            <w:div w:id="1909535653">
                              <w:marLeft w:val="0"/>
                              <w:marRight w:val="0"/>
                              <w:marTop w:val="0"/>
                              <w:marBottom w:val="0"/>
                              <w:divBdr>
                                <w:top w:val="none" w:sz="0" w:space="0" w:color="auto"/>
                                <w:left w:val="none" w:sz="0" w:space="0" w:color="auto"/>
                                <w:bottom w:val="none" w:sz="0" w:space="0" w:color="auto"/>
                                <w:right w:val="none" w:sz="0" w:space="0" w:color="auto"/>
                              </w:divBdr>
                              <w:divsChild>
                                <w:div w:id="233469943">
                                  <w:marLeft w:val="0"/>
                                  <w:marRight w:val="0"/>
                                  <w:marTop w:val="0"/>
                                  <w:marBottom w:val="0"/>
                                  <w:divBdr>
                                    <w:top w:val="none" w:sz="0" w:space="0" w:color="auto"/>
                                    <w:left w:val="none" w:sz="0" w:space="0" w:color="auto"/>
                                    <w:bottom w:val="none" w:sz="0" w:space="0" w:color="auto"/>
                                    <w:right w:val="none" w:sz="0" w:space="0" w:color="auto"/>
                                  </w:divBdr>
                                </w:div>
                                <w:div w:id="1372681480">
                                  <w:marLeft w:val="0"/>
                                  <w:marRight w:val="0"/>
                                  <w:marTop w:val="0"/>
                                  <w:marBottom w:val="0"/>
                                  <w:divBdr>
                                    <w:top w:val="none" w:sz="0" w:space="0" w:color="auto"/>
                                    <w:left w:val="none" w:sz="0" w:space="0" w:color="auto"/>
                                    <w:bottom w:val="none" w:sz="0" w:space="0" w:color="auto"/>
                                    <w:right w:val="none" w:sz="0" w:space="0" w:color="auto"/>
                                  </w:divBdr>
                                </w:div>
                                <w:div w:id="1452164975">
                                  <w:marLeft w:val="0"/>
                                  <w:marRight w:val="0"/>
                                  <w:marTop w:val="0"/>
                                  <w:marBottom w:val="0"/>
                                  <w:divBdr>
                                    <w:top w:val="none" w:sz="0" w:space="0" w:color="auto"/>
                                    <w:left w:val="none" w:sz="0" w:space="0" w:color="auto"/>
                                    <w:bottom w:val="none" w:sz="0" w:space="0" w:color="auto"/>
                                    <w:right w:val="none" w:sz="0" w:space="0" w:color="auto"/>
                                  </w:divBdr>
                                </w:div>
                                <w:div w:id="1569530388">
                                  <w:marLeft w:val="0"/>
                                  <w:marRight w:val="0"/>
                                  <w:marTop w:val="0"/>
                                  <w:marBottom w:val="0"/>
                                  <w:divBdr>
                                    <w:top w:val="none" w:sz="0" w:space="0" w:color="auto"/>
                                    <w:left w:val="none" w:sz="0" w:space="0" w:color="auto"/>
                                    <w:bottom w:val="none" w:sz="0" w:space="0" w:color="auto"/>
                                    <w:right w:val="none" w:sz="0" w:space="0" w:color="auto"/>
                                  </w:divBdr>
                                </w:div>
                                <w:div w:id="1602764220">
                                  <w:marLeft w:val="0"/>
                                  <w:marRight w:val="0"/>
                                  <w:marTop w:val="0"/>
                                  <w:marBottom w:val="0"/>
                                  <w:divBdr>
                                    <w:top w:val="none" w:sz="0" w:space="0" w:color="auto"/>
                                    <w:left w:val="none" w:sz="0" w:space="0" w:color="auto"/>
                                    <w:bottom w:val="none" w:sz="0" w:space="0" w:color="auto"/>
                                    <w:right w:val="none" w:sz="0" w:space="0" w:color="auto"/>
                                  </w:divBdr>
                                </w:div>
                                <w:div w:id="1939672014">
                                  <w:marLeft w:val="0"/>
                                  <w:marRight w:val="0"/>
                                  <w:marTop w:val="0"/>
                                  <w:marBottom w:val="0"/>
                                  <w:divBdr>
                                    <w:top w:val="none" w:sz="0" w:space="0" w:color="auto"/>
                                    <w:left w:val="none" w:sz="0" w:space="0" w:color="auto"/>
                                    <w:bottom w:val="none" w:sz="0" w:space="0" w:color="auto"/>
                                    <w:right w:val="none" w:sz="0" w:space="0" w:color="auto"/>
                                  </w:divBdr>
                                </w:div>
                                <w:div w:id="2056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638980">
      <w:bodyDiv w:val="1"/>
      <w:marLeft w:val="0"/>
      <w:marRight w:val="0"/>
      <w:marTop w:val="0"/>
      <w:marBottom w:val="0"/>
      <w:divBdr>
        <w:top w:val="none" w:sz="0" w:space="0" w:color="auto"/>
        <w:left w:val="none" w:sz="0" w:space="0" w:color="auto"/>
        <w:bottom w:val="none" w:sz="0" w:space="0" w:color="auto"/>
        <w:right w:val="none" w:sz="0" w:space="0" w:color="auto"/>
      </w:divBdr>
    </w:div>
    <w:div w:id="2066681413">
      <w:bodyDiv w:val="1"/>
      <w:marLeft w:val="0"/>
      <w:marRight w:val="0"/>
      <w:marTop w:val="0"/>
      <w:marBottom w:val="0"/>
      <w:divBdr>
        <w:top w:val="none" w:sz="0" w:space="0" w:color="auto"/>
        <w:left w:val="none" w:sz="0" w:space="0" w:color="auto"/>
        <w:bottom w:val="none" w:sz="0" w:space="0" w:color="auto"/>
        <w:right w:val="none" w:sz="0" w:space="0" w:color="auto"/>
      </w:divBdr>
    </w:div>
    <w:div w:id="2066878100">
      <w:bodyDiv w:val="1"/>
      <w:marLeft w:val="0"/>
      <w:marRight w:val="0"/>
      <w:marTop w:val="0"/>
      <w:marBottom w:val="0"/>
      <w:divBdr>
        <w:top w:val="none" w:sz="0" w:space="0" w:color="auto"/>
        <w:left w:val="none" w:sz="0" w:space="0" w:color="auto"/>
        <w:bottom w:val="none" w:sz="0" w:space="0" w:color="auto"/>
        <w:right w:val="none" w:sz="0" w:space="0" w:color="auto"/>
      </w:divBdr>
    </w:div>
    <w:div w:id="2067490455">
      <w:bodyDiv w:val="1"/>
      <w:marLeft w:val="0"/>
      <w:marRight w:val="0"/>
      <w:marTop w:val="0"/>
      <w:marBottom w:val="0"/>
      <w:divBdr>
        <w:top w:val="none" w:sz="0" w:space="0" w:color="auto"/>
        <w:left w:val="none" w:sz="0" w:space="0" w:color="auto"/>
        <w:bottom w:val="none" w:sz="0" w:space="0" w:color="auto"/>
        <w:right w:val="none" w:sz="0" w:space="0" w:color="auto"/>
      </w:divBdr>
    </w:div>
    <w:div w:id="2072845979">
      <w:bodyDiv w:val="1"/>
      <w:marLeft w:val="0"/>
      <w:marRight w:val="0"/>
      <w:marTop w:val="0"/>
      <w:marBottom w:val="0"/>
      <w:divBdr>
        <w:top w:val="none" w:sz="0" w:space="0" w:color="auto"/>
        <w:left w:val="none" w:sz="0" w:space="0" w:color="auto"/>
        <w:bottom w:val="none" w:sz="0" w:space="0" w:color="auto"/>
        <w:right w:val="none" w:sz="0" w:space="0" w:color="auto"/>
      </w:divBdr>
    </w:div>
    <w:div w:id="2077972497">
      <w:bodyDiv w:val="1"/>
      <w:marLeft w:val="0"/>
      <w:marRight w:val="0"/>
      <w:marTop w:val="0"/>
      <w:marBottom w:val="0"/>
      <w:divBdr>
        <w:top w:val="none" w:sz="0" w:space="0" w:color="auto"/>
        <w:left w:val="none" w:sz="0" w:space="0" w:color="auto"/>
        <w:bottom w:val="none" w:sz="0" w:space="0" w:color="auto"/>
        <w:right w:val="none" w:sz="0" w:space="0" w:color="auto"/>
      </w:divBdr>
    </w:div>
    <w:div w:id="2111585585">
      <w:bodyDiv w:val="1"/>
      <w:marLeft w:val="0"/>
      <w:marRight w:val="0"/>
      <w:marTop w:val="0"/>
      <w:marBottom w:val="0"/>
      <w:divBdr>
        <w:top w:val="none" w:sz="0" w:space="0" w:color="auto"/>
        <w:left w:val="none" w:sz="0" w:space="0" w:color="auto"/>
        <w:bottom w:val="none" w:sz="0" w:space="0" w:color="auto"/>
        <w:right w:val="none" w:sz="0" w:space="0" w:color="auto"/>
      </w:divBdr>
    </w:div>
    <w:div w:id="2117939642">
      <w:bodyDiv w:val="1"/>
      <w:marLeft w:val="0"/>
      <w:marRight w:val="0"/>
      <w:marTop w:val="0"/>
      <w:marBottom w:val="0"/>
      <w:divBdr>
        <w:top w:val="none" w:sz="0" w:space="0" w:color="auto"/>
        <w:left w:val="none" w:sz="0" w:space="0" w:color="auto"/>
        <w:bottom w:val="none" w:sz="0" w:space="0" w:color="auto"/>
        <w:right w:val="none" w:sz="0" w:space="0" w:color="auto"/>
      </w:divBdr>
    </w:div>
    <w:div w:id="2134251367">
      <w:bodyDiv w:val="1"/>
      <w:marLeft w:val="0"/>
      <w:marRight w:val="0"/>
      <w:marTop w:val="0"/>
      <w:marBottom w:val="0"/>
      <w:divBdr>
        <w:top w:val="none" w:sz="0" w:space="0" w:color="auto"/>
        <w:left w:val="none" w:sz="0" w:space="0" w:color="auto"/>
        <w:bottom w:val="none" w:sz="0" w:space="0" w:color="auto"/>
        <w:right w:val="none" w:sz="0" w:space="0" w:color="auto"/>
      </w:divBdr>
    </w:div>
    <w:div w:id="2140341199">
      <w:bodyDiv w:val="1"/>
      <w:marLeft w:val="0"/>
      <w:marRight w:val="0"/>
      <w:marTop w:val="0"/>
      <w:marBottom w:val="0"/>
      <w:divBdr>
        <w:top w:val="none" w:sz="0" w:space="0" w:color="auto"/>
        <w:left w:val="none" w:sz="0" w:space="0" w:color="auto"/>
        <w:bottom w:val="none" w:sz="0" w:space="0" w:color="auto"/>
        <w:right w:val="none" w:sz="0" w:space="0" w:color="auto"/>
      </w:divBdr>
    </w:div>
    <w:div w:id="214696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2-51" TargetMode="External"/><Relationship Id="rId21"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2-51" TargetMode="External"/><Relationship Id="rId63" Type="http://schemas.openxmlformats.org/officeDocument/2006/relationships/hyperlink" Target="http://www.legislation.act.gov.au/a/2001-14" TargetMode="External"/><Relationship Id="rId68" Type="http://schemas.openxmlformats.org/officeDocument/2006/relationships/hyperlink" Target="http://www.legislation.act.gov.au/sl/2005-32" TargetMode="External"/><Relationship Id="rId84" Type="http://schemas.openxmlformats.org/officeDocument/2006/relationships/footer" Target="footer7.xml"/><Relationship Id="rId89" Type="http://schemas.openxmlformats.org/officeDocument/2006/relationships/hyperlink" Target="http://www.legislation.act.gov.au/a/2014-59" TargetMode="External"/><Relationship Id="rId7" Type="http://schemas.openxmlformats.org/officeDocument/2006/relationships/endnotes" Target="endnotes.xml"/><Relationship Id="rId71" Type="http://schemas.openxmlformats.org/officeDocument/2006/relationships/hyperlink" Target="https://www.legislation.act.gov.au/ni/2017-199/" TargetMode="External"/><Relationship Id="rId92" Type="http://schemas.openxmlformats.org/officeDocument/2006/relationships/hyperlink" Target="http://www.legislation.act.gov.au/a/2014-59" TargetMode="Externa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footer" Target="footer2.xml"/><Relationship Id="rId24" Type="http://schemas.openxmlformats.org/officeDocument/2006/relationships/hyperlink" Target="http://www.legislation.act.gov.au/a/2004-28" TargetMode="External"/><Relationship Id="rId32" Type="http://schemas.openxmlformats.org/officeDocument/2006/relationships/hyperlink" Target="http://www.legislation.act.gov.au/a/2002-51"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2-51"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8-35" TargetMode="External"/><Relationship Id="rId66" Type="http://schemas.openxmlformats.org/officeDocument/2006/relationships/hyperlink" Target="http://www.legislation.act.gov.au/a/1904-33" TargetMode="External"/><Relationship Id="rId74" Type="http://schemas.openxmlformats.org/officeDocument/2006/relationships/hyperlink" Target="https://www.legislation.act.gov.au/ni/2016-298/" TargetMode="External"/><Relationship Id="rId79" Type="http://schemas.openxmlformats.org/officeDocument/2006/relationships/footer" Target="footer4.xml"/><Relationship Id="rId87" Type="http://schemas.openxmlformats.org/officeDocument/2006/relationships/hyperlink" Target="http://www.legislation.act.gov.au/a/2001-14" TargetMode="External"/><Relationship Id="rId102"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yperlink" Target="http://www.legislation.act.gov.au/a/2001-14" TargetMode="External"/><Relationship Id="rId82" Type="http://schemas.openxmlformats.org/officeDocument/2006/relationships/header" Target="header6.xml"/><Relationship Id="rId90" Type="http://schemas.openxmlformats.org/officeDocument/2006/relationships/hyperlink" Target="http://www.legislation.act.gov.au/a/2014-59" TargetMode="External"/><Relationship Id="rId95" Type="http://schemas.openxmlformats.org/officeDocument/2006/relationships/footer" Target="footer9.xml"/><Relationship Id="rId19"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4-28" TargetMode="External"/><Relationship Id="rId27" Type="http://schemas.openxmlformats.org/officeDocument/2006/relationships/hyperlink" Target="http://www.legislation.act.gov.au/a/2002-51"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2-51" TargetMode="External"/><Relationship Id="rId56" Type="http://schemas.openxmlformats.org/officeDocument/2006/relationships/hyperlink" Target="http://www.legislation.act.gov.au/a/2008-35" TargetMode="External"/><Relationship Id="rId64" Type="http://schemas.openxmlformats.org/officeDocument/2006/relationships/hyperlink" Target="http://www.legislation.act.gov.au/a/2005-18" TargetMode="External"/><Relationship Id="rId69" Type="http://schemas.openxmlformats.org/officeDocument/2006/relationships/hyperlink" Target="http://www.legislation.act.gov.au/a/2005-21" TargetMode="External"/><Relationship Id="rId77" Type="http://schemas.openxmlformats.org/officeDocument/2006/relationships/header" Target="header4.xml"/><Relationship Id="rId100" Type="http://schemas.openxmlformats.org/officeDocument/2006/relationships/header" Target="header11.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legislation.act.gov.au/a/1930-21/" TargetMode="External"/><Relationship Id="rId72" Type="http://schemas.openxmlformats.org/officeDocument/2006/relationships/hyperlink" Target="https://www.legislation.act.gov.au/ni/2018-395/" TargetMode="External"/><Relationship Id="rId80" Type="http://schemas.openxmlformats.org/officeDocument/2006/relationships/footer" Target="footer5.xml"/><Relationship Id="rId85" Type="http://schemas.openxmlformats.org/officeDocument/2006/relationships/footer" Target="footer8.xml"/><Relationship Id="rId93" Type="http://schemas.openxmlformats.org/officeDocument/2006/relationships/header" Target="header8.xml"/><Relationship Id="rId98" Type="http://schemas.openxmlformats.org/officeDocument/2006/relationships/hyperlink" Target="http://www.legislation.act.gov.a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14-59" TargetMode="External"/><Relationship Id="rId25" Type="http://schemas.openxmlformats.org/officeDocument/2006/relationships/hyperlink" Target="http://www.legislation.act.gov.au/a/2002-51" TargetMode="Externa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2002-51"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2-51" TargetMode="External"/><Relationship Id="rId67" Type="http://schemas.openxmlformats.org/officeDocument/2006/relationships/hyperlink" Target="http://www.legislation.act.gov.au/sl/2005-34" TargetMode="External"/><Relationship Id="rId103" Type="http://schemas.openxmlformats.org/officeDocument/2006/relationships/header" Target="header12.xml"/><Relationship Id="rId20" Type="http://schemas.openxmlformats.org/officeDocument/2006/relationships/hyperlink" Target="http://www.legislation.act.gov.au/a/2002-51" TargetMode="Externa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1992-45" TargetMode="External"/><Relationship Id="rId70" Type="http://schemas.openxmlformats.org/officeDocument/2006/relationships/hyperlink" Target="http://www.legislation.act.gov.au/a/2002-42" TargetMode="External"/><Relationship Id="rId75" Type="http://schemas.openxmlformats.org/officeDocument/2006/relationships/hyperlink" Target="https://www.legislation.act.gov.au/ni/2017-641/" TargetMode="External"/><Relationship Id="rId83" Type="http://schemas.openxmlformats.org/officeDocument/2006/relationships/header" Target="header7.xml"/><Relationship Id="rId88" Type="http://schemas.openxmlformats.org/officeDocument/2006/relationships/hyperlink" Target="http://www.legislation.act.gov.au/a/2004-57" TargetMode="External"/><Relationship Id="rId91" Type="http://schemas.openxmlformats.org/officeDocument/2006/relationships/hyperlink" Target="http://www.legislation.act.gov.au/a/2014-59" TargetMode="External"/><Relationship Id="rId9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4-28" TargetMode="External"/><Relationship Id="rId28" Type="http://schemas.openxmlformats.org/officeDocument/2006/relationships/hyperlink" Target="http://www.legislation.act.gov.au/a/2002-51" TargetMode="External"/><Relationship Id="rId36" Type="http://schemas.openxmlformats.org/officeDocument/2006/relationships/hyperlink" Target="https://www.legislation.gov.au/Series/C2004A04489" TargetMode="External"/><Relationship Id="rId49" Type="http://schemas.openxmlformats.org/officeDocument/2006/relationships/hyperlink" Target="http://www.legislation.act.gov.au/a/2002-51" TargetMode="External"/><Relationship Id="rId57" Type="http://schemas.openxmlformats.org/officeDocument/2006/relationships/hyperlink" Target="http://www.legislation.act.gov.au/a/2008-35" TargetMode="External"/><Relationship Id="rId10" Type="http://schemas.openxmlformats.org/officeDocument/2006/relationships/footer" Target="footer1.xm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60" Type="http://schemas.openxmlformats.org/officeDocument/2006/relationships/hyperlink" Target="http://www.comlaw.gov.au/Series/C2004A00818" TargetMode="External"/><Relationship Id="rId65" Type="http://schemas.openxmlformats.org/officeDocument/2006/relationships/hyperlink" Target="http://www.legislation.act.gov.au/sl/2006-39" TargetMode="External"/><Relationship Id="rId73" Type="http://schemas.openxmlformats.org/officeDocument/2006/relationships/hyperlink" Target="https://www.legislation.act.gov.au/ni/2017-638/" TargetMode="External"/><Relationship Id="rId78" Type="http://schemas.openxmlformats.org/officeDocument/2006/relationships/header" Target="header5.xml"/><Relationship Id="rId81" Type="http://schemas.openxmlformats.org/officeDocument/2006/relationships/footer" Target="footer6.xml"/><Relationship Id="rId86" Type="http://schemas.openxmlformats.org/officeDocument/2006/relationships/hyperlink" Target="http://www.legislation.act.gov.au/a/2001-14" TargetMode="External"/><Relationship Id="rId94" Type="http://schemas.openxmlformats.org/officeDocument/2006/relationships/header" Target="header9.xml"/><Relationship Id="rId99" Type="http://schemas.openxmlformats.org/officeDocument/2006/relationships/header" Target="header10.xml"/><Relationship Id="rId10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a/2001-14" TargetMode="Externa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2-51"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s://www.legislation.act.gov.au/ni/2017-640/" TargetMode="External"/><Relationship Id="rId97" Type="http://schemas.openxmlformats.org/officeDocument/2006/relationships/hyperlink" Target="http://www.legislation.act.gov.au/a/2001-1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6031-1990-4BA4-BD2A-2E73859B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168</Pages>
  <Words>33116</Words>
  <Characters>172916</Characters>
  <Application>Microsoft Office Word</Application>
  <DocSecurity>0</DocSecurity>
  <Lines>4332</Lines>
  <Paragraphs>2573</Paragraphs>
  <ScaleCrop>false</ScaleCrop>
  <HeadingPairs>
    <vt:vector size="2" baseType="variant">
      <vt:variant>
        <vt:lpstr>Title</vt:lpstr>
      </vt:variant>
      <vt:variant>
        <vt:i4>1</vt:i4>
      </vt:variant>
    </vt:vector>
  </HeadingPairs>
  <TitlesOfParts>
    <vt:vector size="1" baseType="lpstr">
      <vt:lpstr>Biosecurity Act 2023</vt:lpstr>
    </vt:vector>
  </TitlesOfParts>
  <Manager>Section</Manager>
  <Company>Section</Company>
  <LinksUpToDate>false</LinksUpToDate>
  <CharactersWithSpaces>204995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Act 2023</dc:title>
  <dc:subject/>
  <dc:creator>ACT Government</dc:creator>
  <cp:keywords>D30</cp:keywords>
  <dc:description>J2017-519</dc:description>
  <cp:lastModifiedBy>PCODCS</cp:lastModifiedBy>
  <cp:revision>4</cp:revision>
  <cp:lastPrinted>2023-05-03T00:44:00Z</cp:lastPrinted>
  <dcterms:created xsi:type="dcterms:W3CDTF">2023-05-09T23:14:00Z</dcterms:created>
  <dcterms:modified xsi:type="dcterms:W3CDTF">2023-05-09T23:14:00Z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Nandhini Nagaratnam</vt:lpwstr>
  </property>
  <property fmtid="{D5CDD505-2E9C-101B-9397-08002B2CF9AE}" pid="5" name="ClientEmail1">
    <vt:lpwstr>nandhini.nagaratnam@act.gov.au</vt:lpwstr>
  </property>
  <property fmtid="{D5CDD505-2E9C-101B-9397-08002B2CF9AE}" pid="6" name="ClientPh1">
    <vt:lpwstr>62051504</vt:lpwstr>
  </property>
  <property fmtid="{D5CDD505-2E9C-101B-9397-08002B2CF9AE}" pid="7" name="ClientName2">
    <vt:lpwstr>Bruce Hancocks</vt:lpwstr>
  </property>
  <property fmtid="{D5CDD505-2E9C-101B-9397-08002B2CF9AE}" pid="8" name="ClientEmail2">
    <vt:lpwstr>bruce.hancocks@act.gov.au</vt:lpwstr>
  </property>
  <property fmtid="{D5CDD505-2E9C-101B-9397-08002B2CF9AE}" pid="9" name="ClientPh2">
    <vt:lpwstr>62054322</vt:lpwstr>
  </property>
  <property fmtid="{D5CDD505-2E9C-101B-9397-08002B2CF9AE}" pid="10" name="jobType">
    <vt:lpwstr>Drafting</vt:lpwstr>
  </property>
  <property fmtid="{D5CDD505-2E9C-101B-9397-08002B2CF9AE}" pid="11" name="DMSID">
    <vt:lpwstr>10437986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Biosecurity Bill 2023</vt:lpwstr>
  </property>
  <property fmtid="{D5CDD505-2E9C-101B-9397-08002B2CF9AE}" pid="15" name="ActName">
    <vt:lpwstr/>
  </property>
  <property fmtid="{D5CDD505-2E9C-101B-9397-08002B2CF9AE}" pid="16" name="DrafterName">
    <vt:lpwstr>Felicity Keech</vt:lpwstr>
  </property>
  <property fmtid="{D5CDD505-2E9C-101B-9397-08002B2CF9AE}" pid="17" name="DrafterEmail">
    <vt:lpwstr>felicity.keech@act.gov.au</vt:lpwstr>
  </property>
  <property fmtid="{D5CDD505-2E9C-101B-9397-08002B2CF9AE}" pid="18" name="DrafterPh">
    <vt:lpwstr>62053767</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