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18F8" w14:textId="10621D4F" w:rsidR="009E3844" w:rsidRDefault="009E3844">
      <w:pPr>
        <w:spacing w:before="400"/>
        <w:jc w:val="center"/>
      </w:pPr>
      <w:r>
        <w:rPr>
          <w:noProof/>
          <w:color w:val="000000"/>
          <w:sz w:val="22"/>
        </w:rPr>
        <w:t>2023</w:t>
      </w:r>
    </w:p>
    <w:p w14:paraId="6986BACE" w14:textId="77777777" w:rsidR="009E3844" w:rsidRDefault="009E3844">
      <w:pPr>
        <w:spacing w:before="300"/>
        <w:jc w:val="center"/>
      </w:pPr>
      <w:r>
        <w:t>THE LEGISLATIVE ASSEMBLY</w:t>
      </w:r>
      <w:r>
        <w:br/>
        <w:t>FOR THE AUSTRALIAN CAPITAL TERRITORY</w:t>
      </w:r>
    </w:p>
    <w:p w14:paraId="70B9736F" w14:textId="77777777" w:rsidR="009E3844" w:rsidRDefault="009E3844">
      <w:pPr>
        <w:pStyle w:val="N-line1"/>
        <w:jc w:val="both"/>
      </w:pPr>
    </w:p>
    <w:p w14:paraId="158E5A2B" w14:textId="77777777" w:rsidR="009E3844" w:rsidRDefault="009E3844" w:rsidP="00FE5883">
      <w:pPr>
        <w:spacing w:before="120"/>
        <w:jc w:val="center"/>
      </w:pPr>
      <w:r>
        <w:t>(As presented)</w:t>
      </w:r>
    </w:p>
    <w:p w14:paraId="1125EC61" w14:textId="58EA8EF4" w:rsidR="009E3844" w:rsidRDefault="009E3844">
      <w:pPr>
        <w:spacing w:before="240"/>
        <w:jc w:val="center"/>
      </w:pPr>
      <w:r>
        <w:t>(</w:t>
      </w:r>
      <w:bookmarkStart w:id="0" w:name="Sponsor"/>
      <w:r>
        <w:t>Minister for Sustainable Building and Construction</w:t>
      </w:r>
      <w:bookmarkEnd w:id="0"/>
      <w:r>
        <w:t>)</w:t>
      </w:r>
    </w:p>
    <w:p w14:paraId="7007631B" w14:textId="57E872AC" w:rsidR="00717C0E" w:rsidRPr="009841C0" w:rsidRDefault="00987B6B">
      <w:pPr>
        <w:pStyle w:val="Billname1"/>
      </w:pPr>
      <w:r w:rsidRPr="009841C0">
        <w:fldChar w:fldCharType="begin"/>
      </w:r>
      <w:r w:rsidRPr="009841C0">
        <w:instrText xml:space="preserve"> REF Citation \*charformat  \* MERGEFORMAT </w:instrText>
      </w:r>
      <w:r w:rsidRPr="009841C0">
        <w:fldChar w:fldCharType="separate"/>
      </w:r>
      <w:r w:rsidR="00F819EC" w:rsidRPr="009841C0">
        <w:t>Building and Construction Legislation Amendment</w:t>
      </w:r>
      <w:r w:rsidR="00F819EC">
        <w:t> </w:t>
      </w:r>
      <w:r w:rsidR="00F819EC" w:rsidRPr="009841C0">
        <w:t>Bill</w:t>
      </w:r>
      <w:r w:rsidR="00F819EC">
        <w:t> </w:t>
      </w:r>
      <w:r w:rsidR="00F819EC" w:rsidRPr="009841C0">
        <w:t>2023</w:t>
      </w:r>
      <w:r w:rsidRPr="009841C0">
        <w:fldChar w:fldCharType="end"/>
      </w:r>
    </w:p>
    <w:p w14:paraId="6671F107" w14:textId="6416DD9D" w:rsidR="00717C0E" w:rsidRPr="009841C0" w:rsidRDefault="00717C0E">
      <w:pPr>
        <w:pStyle w:val="ActNo"/>
      </w:pPr>
      <w:r w:rsidRPr="009841C0">
        <w:fldChar w:fldCharType="begin"/>
      </w:r>
      <w:r w:rsidRPr="009841C0">
        <w:instrText xml:space="preserve"> DOCPROPERTY "Category"  \* MERGEFORMAT </w:instrText>
      </w:r>
      <w:r w:rsidRPr="009841C0">
        <w:fldChar w:fldCharType="end"/>
      </w:r>
    </w:p>
    <w:p w14:paraId="3C387AE0" w14:textId="77777777" w:rsidR="00717C0E" w:rsidRPr="009841C0" w:rsidRDefault="00717C0E" w:rsidP="007A7CA7">
      <w:pPr>
        <w:pStyle w:val="Placeholder"/>
        <w:suppressLineNumbers/>
      </w:pPr>
      <w:r w:rsidRPr="009841C0">
        <w:rPr>
          <w:rStyle w:val="charContents"/>
          <w:sz w:val="16"/>
        </w:rPr>
        <w:t xml:space="preserve">  </w:t>
      </w:r>
      <w:r w:rsidRPr="009841C0">
        <w:rPr>
          <w:rStyle w:val="charPage"/>
        </w:rPr>
        <w:t xml:space="preserve">  </w:t>
      </w:r>
    </w:p>
    <w:p w14:paraId="5DCEBB57" w14:textId="77777777" w:rsidR="00717C0E" w:rsidRPr="009841C0" w:rsidRDefault="00717C0E">
      <w:pPr>
        <w:pStyle w:val="N-TOCheading"/>
      </w:pPr>
      <w:r w:rsidRPr="009841C0">
        <w:rPr>
          <w:rStyle w:val="charContents"/>
        </w:rPr>
        <w:t>Contents</w:t>
      </w:r>
    </w:p>
    <w:p w14:paraId="5EF5DBE2" w14:textId="77777777" w:rsidR="00717C0E" w:rsidRPr="009841C0" w:rsidRDefault="00717C0E">
      <w:pPr>
        <w:pStyle w:val="N-9pt"/>
      </w:pPr>
      <w:r w:rsidRPr="009841C0">
        <w:tab/>
      </w:r>
      <w:r w:rsidRPr="009841C0">
        <w:rPr>
          <w:rStyle w:val="charPage"/>
        </w:rPr>
        <w:t>Page</w:t>
      </w:r>
    </w:p>
    <w:p w14:paraId="2AB90D97" w14:textId="3C8A50F4" w:rsidR="007A7CA7" w:rsidRDefault="007A7C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972509" w:history="1">
        <w:r w:rsidRPr="002C4739">
          <w:t>Part 1</w:t>
        </w:r>
        <w:r>
          <w:rPr>
            <w:rFonts w:asciiTheme="minorHAnsi" w:eastAsiaTheme="minorEastAsia" w:hAnsiTheme="minorHAnsi" w:cstheme="minorBidi"/>
            <w:b w:val="0"/>
            <w:sz w:val="22"/>
            <w:szCs w:val="22"/>
            <w:lang w:eastAsia="en-AU"/>
          </w:rPr>
          <w:tab/>
        </w:r>
        <w:r w:rsidRPr="002C4739">
          <w:t>Preliminary</w:t>
        </w:r>
        <w:r w:rsidRPr="007A7CA7">
          <w:rPr>
            <w:vanish/>
          </w:rPr>
          <w:tab/>
        </w:r>
        <w:r w:rsidRPr="007A7CA7">
          <w:rPr>
            <w:vanish/>
          </w:rPr>
          <w:fldChar w:fldCharType="begin"/>
        </w:r>
        <w:r w:rsidRPr="007A7CA7">
          <w:rPr>
            <w:vanish/>
          </w:rPr>
          <w:instrText xml:space="preserve"> PAGEREF _Toc144972509 \h </w:instrText>
        </w:r>
        <w:r w:rsidRPr="007A7CA7">
          <w:rPr>
            <w:vanish/>
          </w:rPr>
        </w:r>
        <w:r w:rsidRPr="007A7CA7">
          <w:rPr>
            <w:vanish/>
          </w:rPr>
          <w:fldChar w:fldCharType="separate"/>
        </w:r>
        <w:r w:rsidR="00F819EC">
          <w:rPr>
            <w:vanish/>
          </w:rPr>
          <w:t>2</w:t>
        </w:r>
        <w:r w:rsidRPr="007A7CA7">
          <w:rPr>
            <w:vanish/>
          </w:rPr>
          <w:fldChar w:fldCharType="end"/>
        </w:r>
      </w:hyperlink>
    </w:p>
    <w:p w14:paraId="184B19C6" w14:textId="28C5035B" w:rsidR="007A7CA7" w:rsidRDefault="007A7CA7">
      <w:pPr>
        <w:pStyle w:val="TOC5"/>
        <w:rPr>
          <w:rFonts w:asciiTheme="minorHAnsi" w:eastAsiaTheme="minorEastAsia" w:hAnsiTheme="minorHAnsi" w:cstheme="minorBidi"/>
          <w:sz w:val="22"/>
          <w:szCs w:val="22"/>
          <w:lang w:eastAsia="en-AU"/>
        </w:rPr>
      </w:pPr>
      <w:r>
        <w:tab/>
      </w:r>
      <w:hyperlink w:anchor="_Toc144972510" w:history="1">
        <w:r w:rsidRPr="002C4739">
          <w:t>1</w:t>
        </w:r>
        <w:r>
          <w:rPr>
            <w:rFonts w:asciiTheme="minorHAnsi" w:eastAsiaTheme="minorEastAsia" w:hAnsiTheme="minorHAnsi" w:cstheme="minorBidi"/>
            <w:sz w:val="22"/>
            <w:szCs w:val="22"/>
            <w:lang w:eastAsia="en-AU"/>
          </w:rPr>
          <w:tab/>
        </w:r>
        <w:r w:rsidRPr="002C4739">
          <w:t>Name of Act</w:t>
        </w:r>
        <w:r>
          <w:tab/>
        </w:r>
        <w:r>
          <w:fldChar w:fldCharType="begin"/>
        </w:r>
        <w:r>
          <w:instrText xml:space="preserve"> PAGEREF _Toc144972510 \h </w:instrText>
        </w:r>
        <w:r>
          <w:fldChar w:fldCharType="separate"/>
        </w:r>
        <w:r w:rsidR="00F819EC">
          <w:t>2</w:t>
        </w:r>
        <w:r>
          <w:fldChar w:fldCharType="end"/>
        </w:r>
      </w:hyperlink>
    </w:p>
    <w:p w14:paraId="14287216" w14:textId="12650F87" w:rsidR="007A7CA7" w:rsidRDefault="007A7CA7">
      <w:pPr>
        <w:pStyle w:val="TOC5"/>
        <w:rPr>
          <w:rFonts w:asciiTheme="minorHAnsi" w:eastAsiaTheme="minorEastAsia" w:hAnsiTheme="minorHAnsi" w:cstheme="minorBidi"/>
          <w:sz w:val="22"/>
          <w:szCs w:val="22"/>
          <w:lang w:eastAsia="en-AU"/>
        </w:rPr>
      </w:pPr>
      <w:r>
        <w:tab/>
      </w:r>
      <w:hyperlink w:anchor="_Toc144972511" w:history="1">
        <w:r w:rsidRPr="002C4739">
          <w:t>2</w:t>
        </w:r>
        <w:r>
          <w:rPr>
            <w:rFonts w:asciiTheme="minorHAnsi" w:eastAsiaTheme="minorEastAsia" w:hAnsiTheme="minorHAnsi" w:cstheme="minorBidi"/>
            <w:sz w:val="22"/>
            <w:szCs w:val="22"/>
            <w:lang w:eastAsia="en-AU"/>
          </w:rPr>
          <w:tab/>
        </w:r>
        <w:r w:rsidRPr="002C4739">
          <w:t>Commencement</w:t>
        </w:r>
        <w:r>
          <w:tab/>
        </w:r>
        <w:r>
          <w:fldChar w:fldCharType="begin"/>
        </w:r>
        <w:r>
          <w:instrText xml:space="preserve"> PAGEREF _Toc144972511 \h </w:instrText>
        </w:r>
        <w:r>
          <w:fldChar w:fldCharType="separate"/>
        </w:r>
        <w:r w:rsidR="00F819EC">
          <w:t>2</w:t>
        </w:r>
        <w:r>
          <w:fldChar w:fldCharType="end"/>
        </w:r>
      </w:hyperlink>
    </w:p>
    <w:p w14:paraId="6EAD6F76" w14:textId="17BFFE07" w:rsidR="007A7CA7" w:rsidRDefault="007A7CA7">
      <w:pPr>
        <w:pStyle w:val="TOC5"/>
        <w:rPr>
          <w:rFonts w:asciiTheme="minorHAnsi" w:eastAsiaTheme="minorEastAsia" w:hAnsiTheme="minorHAnsi" w:cstheme="minorBidi"/>
          <w:sz w:val="22"/>
          <w:szCs w:val="22"/>
          <w:lang w:eastAsia="en-AU"/>
        </w:rPr>
      </w:pPr>
      <w:r>
        <w:tab/>
      </w:r>
      <w:hyperlink w:anchor="_Toc144972512" w:history="1">
        <w:r w:rsidRPr="002C4739">
          <w:t>3</w:t>
        </w:r>
        <w:r>
          <w:rPr>
            <w:rFonts w:asciiTheme="minorHAnsi" w:eastAsiaTheme="minorEastAsia" w:hAnsiTheme="minorHAnsi" w:cstheme="minorBidi"/>
            <w:sz w:val="22"/>
            <w:szCs w:val="22"/>
            <w:lang w:eastAsia="en-AU"/>
          </w:rPr>
          <w:tab/>
        </w:r>
        <w:r w:rsidRPr="002C4739">
          <w:t>Legislation amended</w:t>
        </w:r>
        <w:r>
          <w:tab/>
        </w:r>
        <w:r>
          <w:fldChar w:fldCharType="begin"/>
        </w:r>
        <w:r>
          <w:instrText xml:space="preserve"> PAGEREF _Toc144972512 \h </w:instrText>
        </w:r>
        <w:r>
          <w:fldChar w:fldCharType="separate"/>
        </w:r>
        <w:r w:rsidR="00F819EC">
          <w:t>3</w:t>
        </w:r>
        <w:r>
          <w:fldChar w:fldCharType="end"/>
        </w:r>
      </w:hyperlink>
    </w:p>
    <w:p w14:paraId="0E99E7EC" w14:textId="5EF08993" w:rsidR="007A7CA7" w:rsidRDefault="00987B6B">
      <w:pPr>
        <w:pStyle w:val="TOC2"/>
        <w:rPr>
          <w:rFonts w:asciiTheme="minorHAnsi" w:eastAsiaTheme="minorEastAsia" w:hAnsiTheme="minorHAnsi" w:cstheme="minorBidi"/>
          <w:b w:val="0"/>
          <w:sz w:val="22"/>
          <w:szCs w:val="22"/>
          <w:lang w:eastAsia="en-AU"/>
        </w:rPr>
      </w:pPr>
      <w:hyperlink w:anchor="_Toc144972513" w:history="1">
        <w:r w:rsidR="007A7CA7" w:rsidRPr="002C4739">
          <w:t>Part 2</w:t>
        </w:r>
        <w:r w:rsidR="007A7CA7">
          <w:rPr>
            <w:rFonts w:asciiTheme="minorHAnsi" w:eastAsiaTheme="minorEastAsia" w:hAnsiTheme="minorHAnsi" w:cstheme="minorBidi"/>
            <w:b w:val="0"/>
            <w:sz w:val="22"/>
            <w:szCs w:val="22"/>
            <w:lang w:eastAsia="en-AU"/>
          </w:rPr>
          <w:tab/>
        </w:r>
        <w:r w:rsidR="007A7CA7" w:rsidRPr="002C4739">
          <w:t>Architects Act 2004</w:t>
        </w:r>
        <w:r w:rsidR="007A7CA7" w:rsidRPr="007A7CA7">
          <w:rPr>
            <w:vanish/>
          </w:rPr>
          <w:tab/>
        </w:r>
        <w:r w:rsidR="007A7CA7" w:rsidRPr="007A7CA7">
          <w:rPr>
            <w:vanish/>
          </w:rPr>
          <w:fldChar w:fldCharType="begin"/>
        </w:r>
        <w:r w:rsidR="007A7CA7" w:rsidRPr="007A7CA7">
          <w:rPr>
            <w:vanish/>
          </w:rPr>
          <w:instrText xml:space="preserve"> PAGEREF _Toc144972513 \h </w:instrText>
        </w:r>
        <w:r w:rsidR="007A7CA7" w:rsidRPr="007A7CA7">
          <w:rPr>
            <w:vanish/>
          </w:rPr>
        </w:r>
        <w:r w:rsidR="007A7CA7" w:rsidRPr="007A7CA7">
          <w:rPr>
            <w:vanish/>
          </w:rPr>
          <w:fldChar w:fldCharType="separate"/>
        </w:r>
        <w:r w:rsidR="00F819EC">
          <w:rPr>
            <w:vanish/>
          </w:rPr>
          <w:t>4</w:t>
        </w:r>
        <w:r w:rsidR="007A7CA7" w:rsidRPr="007A7CA7">
          <w:rPr>
            <w:vanish/>
          </w:rPr>
          <w:fldChar w:fldCharType="end"/>
        </w:r>
      </w:hyperlink>
    </w:p>
    <w:p w14:paraId="41630B7F" w14:textId="7D44D1E1" w:rsidR="007A7CA7" w:rsidRDefault="007A7CA7">
      <w:pPr>
        <w:pStyle w:val="TOC5"/>
        <w:rPr>
          <w:rFonts w:asciiTheme="minorHAnsi" w:eastAsiaTheme="minorEastAsia" w:hAnsiTheme="minorHAnsi" w:cstheme="minorBidi"/>
          <w:sz w:val="22"/>
          <w:szCs w:val="22"/>
          <w:lang w:eastAsia="en-AU"/>
        </w:rPr>
      </w:pPr>
      <w:r>
        <w:tab/>
      </w:r>
      <w:hyperlink w:anchor="_Toc144972514" w:history="1">
        <w:r w:rsidRPr="007A7CA7">
          <w:rPr>
            <w:rStyle w:val="CharSectNo"/>
          </w:rPr>
          <w:t>4</w:t>
        </w:r>
        <w:r w:rsidRPr="009841C0">
          <w:tab/>
          <w:t>Grounds for occupational discipline</w:t>
        </w:r>
        <w:r>
          <w:br/>
        </w:r>
        <w:r w:rsidRPr="009841C0">
          <w:t>Section 42 (1) (b)</w:t>
        </w:r>
        <w:r>
          <w:tab/>
        </w:r>
        <w:r>
          <w:fldChar w:fldCharType="begin"/>
        </w:r>
        <w:r>
          <w:instrText xml:space="preserve"> PAGEREF _Toc144972514 \h </w:instrText>
        </w:r>
        <w:r>
          <w:fldChar w:fldCharType="separate"/>
        </w:r>
        <w:r w:rsidR="00F819EC">
          <w:t>4</w:t>
        </w:r>
        <w:r>
          <w:fldChar w:fldCharType="end"/>
        </w:r>
      </w:hyperlink>
    </w:p>
    <w:p w14:paraId="0FBCDAE9" w14:textId="0177D103" w:rsidR="007A7CA7" w:rsidRDefault="007A7CA7">
      <w:pPr>
        <w:pStyle w:val="TOC5"/>
        <w:rPr>
          <w:rFonts w:asciiTheme="minorHAnsi" w:eastAsiaTheme="minorEastAsia" w:hAnsiTheme="minorHAnsi" w:cstheme="minorBidi"/>
          <w:sz w:val="22"/>
          <w:szCs w:val="22"/>
          <w:lang w:eastAsia="en-AU"/>
        </w:rPr>
      </w:pPr>
      <w:r>
        <w:tab/>
      </w:r>
      <w:hyperlink w:anchor="_Toc144972515" w:history="1">
        <w:r w:rsidRPr="007A7CA7">
          <w:rPr>
            <w:rStyle w:val="CharSectNo"/>
          </w:rPr>
          <w:t>5</w:t>
        </w:r>
        <w:r w:rsidRPr="009841C0">
          <w:tab/>
          <w:t>Ministerial directions to board</w:t>
        </w:r>
        <w:r>
          <w:br/>
        </w:r>
        <w:r w:rsidRPr="009841C0">
          <w:t>Section 68 (1), example 3</w:t>
        </w:r>
        <w:r>
          <w:tab/>
        </w:r>
        <w:r>
          <w:fldChar w:fldCharType="begin"/>
        </w:r>
        <w:r>
          <w:instrText xml:space="preserve"> PAGEREF _Toc144972515 \h </w:instrText>
        </w:r>
        <w:r>
          <w:fldChar w:fldCharType="separate"/>
        </w:r>
        <w:r w:rsidR="00F819EC">
          <w:t>4</w:t>
        </w:r>
        <w:r>
          <w:fldChar w:fldCharType="end"/>
        </w:r>
      </w:hyperlink>
    </w:p>
    <w:p w14:paraId="5B26D2F7" w14:textId="6B60F0B4" w:rsidR="007A7CA7" w:rsidRDefault="007A7CA7">
      <w:pPr>
        <w:pStyle w:val="TOC5"/>
        <w:rPr>
          <w:rFonts w:asciiTheme="minorHAnsi" w:eastAsiaTheme="minorEastAsia" w:hAnsiTheme="minorHAnsi" w:cstheme="minorBidi"/>
          <w:sz w:val="22"/>
          <w:szCs w:val="22"/>
          <w:lang w:eastAsia="en-AU"/>
        </w:rPr>
      </w:pPr>
      <w:r>
        <w:lastRenderedPageBreak/>
        <w:tab/>
      </w:r>
      <w:hyperlink w:anchor="_Toc144972516" w:history="1">
        <w:r w:rsidRPr="002C4739">
          <w:t>6</w:t>
        </w:r>
        <w:r>
          <w:rPr>
            <w:rFonts w:asciiTheme="minorHAnsi" w:eastAsiaTheme="minorEastAsia" w:hAnsiTheme="minorHAnsi" w:cstheme="minorBidi"/>
            <w:sz w:val="22"/>
            <w:szCs w:val="22"/>
            <w:lang w:eastAsia="en-AU"/>
          </w:rPr>
          <w:tab/>
        </w:r>
        <w:r w:rsidRPr="002C4739">
          <w:t>Section 88</w:t>
        </w:r>
        <w:r>
          <w:tab/>
        </w:r>
        <w:r>
          <w:fldChar w:fldCharType="begin"/>
        </w:r>
        <w:r>
          <w:instrText xml:space="preserve"> PAGEREF _Toc144972516 \h </w:instrText>
        </w:r>
        <w:r>
          <w:fldChar w:fldCharType="separate"/>
        </w:r>
        <w:r w:rsidR="00F819EC">
          <w:t>4</w:t>
        </w:r>
        <w:r>
          <w:fldChar w:fldCharType="end"/>
        </w:r>
      </w:hyperlink>
    </w:p>
    <w:p w14:paraId="7B784204" w14:textId="560E536F" w:rsidR="007A7CA7" w:rsidRDefault="00987B6B">
      <w:pPr>
        <w:pStyle w:val="TOC2"/>
        <w:rPr>
          <w:rFonts w:asciiTheme="minorHAnsi" w:eastAsiaTheme="minorEastAsia" w:hAnsiTheme="minorHAnsi" w:cstheme="minorBidi"/>
          <w:b w:val="0"/>
          <w:sz w:val="22"/>
          <w:szCs w:val="22"/>
          <w:lang w:eastAsia="en-AU"/>
        </w:rPr>
      </w:pPr>
      <w:hyperlink w:anchor="_Toc144972517" w:history="1">
        <w:r w:rsidR="007A7CA7" w:rsidRPr="002C4739">
          <w:t>Part 3</w:t>
        </w:r>
        <w:r w:rsidR="007A7CA7">
          <w:rPr>
            <w:rFonts w:asciiTheme="minorHAnsi" w:eastAsiaTheme="minorEastAsia" w:hAnsiTheme="minorHAnsi" w:cstheme="minorBidi"/>
            <w:b w:val="0"/>
            <w:sz w:val="22"/>
            <w:szCs w:val="22"/>
            <w:lang w:eastAsia="en-AU"/>
          </w:rPr>
          <w:tab/>
        </w:r>
        <w:r w:rsidR="007A7CA7" w:rsidRPr="002C4739">
          <w:t>Building Act 2004</w:t>
        </w:r>
        <w:r w:rsidR="007A7CA7" w:rsidRPr="007A7CA7">
          <w:rPr>
            <w:vanish/>
          </w:rPr>
          <w:tab/>
        </w:r>
        <w:r w:rsidR="007A7CA7" w:rsidRPr="007A7CA7">
          <w:rPr>
            <w:vanish/>
          </w:rPr>
          <w:fldChar w:fldCharType="begin"/>
        </w:r>
        <w:r w:rsidR="007A7CA7" w:rsidRPr="007A7CA7">
          <w:rPr>
            <w:vanish/>
          </w:rPr>
          <w:instrText xml:space="preserve"> PAGEREF _Toc144972517 \h </w:instrText>
        </w:r>
        <w:r w:rsidR="007A7CA7" w:rsidRPr="007A7CA7">
          <w:rPr>
            <w:vanish/>
          </w:rPr>
        </w:r>
        <w:r w:rsidR="007A7CA7" w:rsidRPr="007A7CA7">
          <w:rPr>
            <w:vanish/>
          </w:rPr>
          <w:fldChar w:fldCharType="separate"/>
        </w:r>
        <w:r w:rsidR="00F819EC">
          <w:rPr>
            <w:vanish/>
          </w:rPr>
          <w:t>6</w:t>
        </w:r>
        <w:r w:rsidR="007A7CA7" w:rsidRPr="007A7CA7">
          <w:rPr>
            <w:vanish/>
          </w:rPr>
          <w:fldChar w:fldCharType="end"/>
        </w:r>
      </w:hyperlink>
    </w:p>
    <w:p w14:paraId="4F89900F" w14:textId="66BA3F43" w:rsidR="007A7CA7" w:rsidRDefault="007A7CA7">
      <w:pPr>
        <w:pStyle w:val="TOC5"/>
        <w:rPr>
          <w:rFonts w:asciiTheme="minorHAnsi" w:eastAsiaTheme="minorEastAsia" w:hAnsiTheme="minorHAnsi" w:cstheme="minorBidi"/>
          <w:sz w:val="22"/>
          <w:szCs w:val="22"/>
          <w:lang w:eastAsia="en-AU"/>
        </w:rPr>
      </w:pPr>
      <w:r>
        <w:tab/>
      </w:r>
      <w:hyperlink w:anchor="_Toc144972518" w:history="1">
        <w:r w:rsidRPr="007A7CA7">
          <w:rPr>
            <w:rStyle w:val="CharSectNo"/>
          </w:rPr>
          <w:t>7</w:t>
        </w:r>
        <w:r w:rsidRPr="009841C0">
          <w:tab/>
          <w:t>Building approval applications</w:t>
        </w:r>
        <w:r>
          <w:br/>
        </w:r>
        <w:r w:rsidRPr="009841C0">
          <w:t>New section 26 (2) (aa)</w:t>
        </w:r>
        <w:r>
          <w:tab/>
        </w:r>
        <w:r>
          <w:fldChar w:fldCharType="begin"/>
        </w:r>
        <w:r>
          <w:instrText xml:space="preserve"> PAGEREF _Toc144972518 \h </w:instrText>
        </w:r>
        <w:r>
          <w:fldChar w:fldCharType="separate"/>
        </w:r>
        <w:r w:rsidR="00F819EC">
          <w:t>6</w:t>
        </w:r>
        <w:r>
          <w:fldChar w:fldCharType="end"/>
        </w:r>
      </w:hyperlink>
    </w:p>
    <w:p w14:paraId="6B686BFC" w14:textId="05D7D4E6" w:rsidR="007A7CA7" w:rsidRDefault="007A7CA7">
      <w:pPr>
        <w:pStyle w:val="TOC5"/>
        <w:rPr>
          <w:rFonts w:asciiTheme="minorHAnsi" w:eastAsiaTheme="minorEastAsia" w:hAnsiTheme="minorHAnsi" w:cstheme="minorBidi"/>
          <w:sz w:val="22"/>
          <w:szCs w:val="22"/>
          <w:lang w:eastAsia="en-AU"/>
        </w:rPr>
      </w:pPr>
      <w:r>
        <w:tab/>
      </w:r>
      <w:hyperlink w:anchor="_Toc144972519" w:history="1">
        <w:r w:rsidRPr="007A7CA7">
          <w:rPr>
            <w:rStyle w:val="CharSectNo"/>
          </w:rPr>
          <w:t>8</w:t>
        </w:r>
        <w:r w:rsidRPr="009841C0">
          <w:tab/>
          <w:t>Notice to produce survey plan etc</w:t>
        </w:r>
        <w:r>
          <w:br/>
        </w:r>
        <w:r w:rsidRPr="009841C0">
          <w:t>Section 60</w:t>
        </w:r>
        <w:r>
          <w:tab/>
        </w:r>
        <w:r>
          <w:fldChar w:fldCharType="begin"/>
        </w:r>
        <w:r>
          <w:instrText xml:space="preserve"> PAGEREF _Toc144972519 \h </w:instrText>
        </w:r>
        <w:r>
          <w:fldChar w:fldCharType="separate"/>
        </w:r>
        <w:r w:rsidR="00F819EC">
          <w:t>6</w:t>
        </w:r>
        <w:r>
          <w:fldChar w:fldCharType="end"/>
        </w:r>
      </w:hyperlink>
    </w:p>
    <w:p w14:paraId="200388E7" w14:textId="15BFD541" w:rsidR="007A7CA7" w:rsidRDefault="007A7CA7">
      <w:pPr>
        <w:pStyle w:val="TOC5"/>
        <w:rPr>
          <w:rFonts w:asciiTheme="minorHAnsi" w:eastAsiaTheme="minorEastAsia" w:hAnsiTheme="minorHAnsi" w:cstheme="minorBidi"/>
          <w:sz w:val="22"/>
          <w:szCs w:val="22"/>
          <w:lang w:eastAsia="en-AU"/>
        </w:rPr>
      </w:pPr>
      <w:r>
        <w:tab/>
      </w:r>
      <w:hyperlink w:anchor="_Toc144972520" w:history="1">
        <w:r w:rsidRPr="007A7CA7">
          <w:rPr>
            <w:rStyle w:val="CharSectNo"/>
          </w:rPr>
          <w:t>9</w:t>
        </w:r>
        <w:r w:rsidRPr="009E3844">
          <w:rPr>
            <w:rStyle w:val="charItals"/>
            <w:i w:val="0"/>
          </w:rPr>
          <w:tab/>
        </w:r>
        <w:r w:rsidRPr="009841C0">
          <w:t>Definitions—pt 6</w:t>
        </w:r>
        <w:r>
          <w:br/>
        </w:r>
        <w:r w:rsidRPr="009841C0">
          <w:t xml:space="preserve">Section 84, definition of </w:t>
        </w:r>
        <w:r w:rsidRPr="009E3844">
          <w:rPr>
            <w:rStyle w:val="charItals"/>
          </w:rPr>
          <w:t>approved scheme</w:t>
        </w:r>
        <w:r>
          <w:tab/>
        </w:r>
        <w:r>
          <w:fldChar w:fldCharType="begin"/>
        </w:r>
        <w:r>
          <w:instrText xml:space="preserve"> PAGEREF _Toc144972520 \h </w:instrText>
        </w:r>
        <w:r>
          <w:fldChar w:fldCharType="separate"/>
        </w:r>
        <w:r w:rsidR="00F819EC">
          <w:t>6</w:t>
        </w:r>
        <w:r>
          <w:fldChar w:fldCharType="end"/>
        </w:r>
      </w:hyperlink>
    </w:p>
    <w:p w14:paraId="42A7BE30" w14:textId="662D0A67" w:rsidR="007A7CA7" w:rsidRDefault="007A7CA7">
      <w:pPr>
        <w:pStyle w:val="TOC5"/>
        <w:rPr>
          <w:rFonts w:asciiTheme="minorHAnsi" w:eastAsiaTheme="minorEastAsia" w:hAnsiTheme="minorHAnsi" w:cstheme="minorBidi"/>
          <w:sz w:val="22"/>
          <w:szCs w:val="22"/>
          <w:lang w:eastAsia="en-AU"/>
        </w:rPr>
      </w:pPr>
      <w:r>
        <w:tab/>
      </w:r>
      <w:hyperlink w:anchor="_Toc144972521" w:history="1">
        <w:r w:rsidRPr="002C4739">
          <w:t>10</w:t>
        </w:r>
        <w:r>
          <w:rPr>
            <w:rFonts w:asciiTheme="minorHAnsi" w:eastAsiaTheme="minorEastAsia" w:hAnsiTheme="minorHAnsi" w:cstheme="minorBidi"/>
            <w:sz w:val="22"/>
            <w:szCs w:val="22"/>
            <w:lang w:eastAsia="en-AU"/>
          </w:rPr>
          <w:tab/>
        </w:r>
        <w:r w:rsidRPr="002C4739">
          <w:t xml:space="preserve">Section 84, new definition of </w:t>
        </w:r>
        <w:r w:rsidRPr="002C4739">
          <w:rPr>
            <w:i/>
          </w:rPr>
          <w:t>consumer representative</w:t>
        </w:r>
        <w:r>
          <w:tab/>
        </w:r>
        <w:r>
          <w:fldChar w:fldCharType="begin"/>
        </w:r>
        <w:r>
          <w:instrText xml:space="preserve"> PAGEREF _Toc144972521 \h </w:instrText>
        </w:r>
        <w:r>
          <w:fldChar w:fldCharType="separate"/>
        </w:r>
        <w:r w:rsidR="00F819EC">
          <w:t>6</w:t>
        </w:r>
        <w:r>
          <w:fldChar w:fldCharType="end"/>
        </w:r>
      </w:hyperlink>
    </w:p>
    <w:p w14:paraId="38382116" w14:textId="1C9AD378" w:rsidR="007A7CA7" w:rsidRDefault="007A7CA7">
      <w:pPr>
        <w:pStyle w:val="TOC5"/>
        <w:rPr>
          <w:rFonts w:asciiTheme="minorHAnsi" w:eastAsiaTheme="minorEastAsia" w:hAnsiTheme="minorHAnsi" w:cstheme="minorBidi"/>
          <w:sz w:val="22"/>
          <w:szCs w:val="22"/>
          <w:lang w:eastAsia="en-AU"/>
        </w:rPr>
      </w:pPr>
      <w:r>
        <w:tab/>
      </w:r>
      <w:hyperlink w:anchor="_Toc144972522" w:history="1">
        <w:r w:rsidRPr="007A7CA7">
          <w:rPr>
            <w:rStyle w:val="CharSectNo"/>
          </w:rPr>
          <w:t>11</w:t>
        </w:r>
        <w:r w:rsidRPr="009841C0">
          <w:tab/>
          <w:t>Complying residential building work insurance</w:t>
        </w:r>
        <w:r>
          <w:br/>
        </w:r>
        <w:r w:rsidRPr="009841C0">
          <w:t>New section 90 (3A)</w:t>
        </w:r>
        <w:r>
          <w:tab/>
        </w:r>
        <w:r>
          <w:fldChar w:fldCharType="begin"/>
        </w:r>
        <w:r>
          <w:instrText xml:space="preserve"> PAGEREF _Toc144972522 \h </w:instrText>
        </w:r>
        <w:r>
          <w:fldChar w:fldCharType="separate"/>
        </w:r>
        <w:r w:rsidR="00F819EC">
          <w:t>6</w:t>
        </w:r>
        <w:r>
          <w:fldChar w:fldCharType="end"/>
        </w:r>
      </w:hyperlink>
    </w:p>
    <w:p w14:paraId="5C5A272D" w14:textId="38654A16" w:rsidR="007A7CA7" w:rsidRDefault="007A7CA7">
      <w:pPr>
        <w:pStyle w:val="TOC5"/>
        <w:rPr>
          <w:rFonts w:asciiTheme="minorHAnsi" w:eastAsiaTheme="minorEastAsia" w:hAnsiTheme="minorHAnsi" w:cstheme="minorBidi"/>
          <w:sz w:val="22"/>
          <w:szCs w:val="22"/>
          <w:lang w:eastAsia="en-AU"/>
        </w:rPr>
      </w:pPr>
      <w:r>
        <w:tab/>
      </w:r>
      <w:hyperlink w:anchor="_Toc144972523" w:history="1">
        <w:r w:rsidRPr="002C4739">
          <w:t>12</w:t>
        </w:r>
        <w:r>
          <w:rPr>
            <w:rFonts w:asciiTheme="minorHAnsi" w:eastAsiaTheme="minorEastAsia" w:hAnsiTheme="minorHAnsi" w:cstheme="minorBidi"/>
            <w:sz w:val="22"/>
            <w:szCs w:val="22"/>
            <w:lang w:eastAsia="en-AU"/>
          </w:rPr>
          <w:tab/>
        </w:r>
        <w:r w:rsidRPr="002C4739">
          <w:t>Sections 96 to 98</w:t>
        </w:r>
        <w:r>
          <w:tab/>
        </w:r>
        <w:r>
          <w:fldChar w:fldCharType="begin"/>
        </w:r>
        <w:r>
          <w:instrText xml:space="preserve"> PAGEREF _Toc144972523 \h </w:instrText>
        </w:r>
        <w:r>
          <w:fldChar w:fldCharType="separate"/>
        </w:r>
        <w:r w:rsidR="00F819EC">
          <w:t>7</w:t>
        </w:r>
        <w:r>
          <w:fldChar w:fldCharType="end"/>
        </w:r>
      </w:hyperlink>
    </w:p>
    <w:p w14:paraId="099DCF8E" w14:textId="170DF1F5" w:rsidR="007A7CA7" w:rsidRDefault="007A7CA7">
      <w:pPr>
        <w:pStyle w:val="TOC5"/>
        <w:rPr>
          <w:rFonts w:asciiTheme="minorHAnsi" w:eastAsiaTheme="minorEastAsia" w:hAnsiTheme="minorHAnsi" w:cstheme="minorBidi"/>
          <w:sz w:val="22"/>
          <w:szCs w:val="22"/>
          <w:lang w:eastAsia="en-AU"/>
        </w:rPr>
      </w:pPr>
      <w:r>
        <w:tab/>
      </w:r>
      <w:hyperlink w:anchor="_Toc144972524" w:history="1">
        <w:r w:rsidRPr="007A7CA7">
          <w:rPr>
            <w:rStyle w:val="CharSectNo"/>
          </w:rPr>
          <w:t>13</w:t>
        </w:r>
        <w:r w:rsidRPr="009841C0">
          <w:tab/>
          <w:t>Approval criteria for schemes</w:t>
        </w:r>
        <w:r>
          <w:br/>
        </w:r>
        <w:r w:rsidRPr="009841C0">
          <w:t>Section 99 (2)</w:t>
        </w:r>
        <w:r>
          <w:tab/>
        </w:r>
        <w:r>
          <w:fldChar w:fldCharType="begin"/>
        </w:r>
        <w:r>
          <w:instrText xml:space="preserve"> PAGEREF _Toc144972524 \h </w:instrText>
        </w:r>
        <w:r>
          <w:fldChar w:fldCharType="separate"/>
        </w:r>
        <w:r w:rsidR="00F819EC">
          <w:t>8</w:t>
        </w:r>
        <w:r>
          <w:fldChar w:fldCharType="end"/>
        </w:r>
      </w:hyperlink>
    </w:p>
    <w:p w14:paraId="063024C6" w14:textId="047D4911" w:rsidR="007A7CA7" w:rsidRDefault="007A7CA7">
      <w:pPr>
        <w:pStyle w:val="TOC5"/>
        <w:rPr>
          <w:rFonts w:asciiTheme="minorHAnsi" w:eastAsiaTheme="minorEastAsia" w:hAnsiTheme="minorHAnsi" w:cstheme="minorBidi"/>
          <w:sz w:val="22"/>
          <w:szCs w:val="22"/>
          <w:lang w:eastAsia="en-AU"/>
        </w:rPr>
      </w:pPr>
      <w:r>
        <w:tab/>
      </w:r>
      <w:hyperlink w:anchor="_Toc144972525" w:history="1">
        <w:r w:rsidRPr="002C4739">
          <w:t>14</w:t>
        </w:r>
        <w:r>
          <w:rPr>
            <w:rFonts w:asciiTheme="minorHAnsi" w:eastAsiaTheme="minorEastAsia" w:hAnsiTheme="minorHAnsi" w:cstheme="minorBidi"/>
            <w:sz w:val="22"/>
            <w:szCs w:val="22"/>
            <w:lang w:eastAsia="en-AU"/>
          </w:rPr>
          <w:tab/>
        </w:r>
        <w:r w:rsidRPr="002C4739">
          <w:t>Sections 100 to 102</w:t>
        </w:r>
        <w:r>
          <w:tab/>
        </w:r>
        <w:r>
          <w:fldChar w:fldCharType="begin"/>
        </w:r>
        <w:r>
          <w:instrText xml:space="preserve"> PAGEREF _Toc144972525 \h </w:instrText>
        </w:r>
        <w:r>
          <w:fldChar w:fldCharType="separate"/>
        </w:r>
        <w:r w:rsidR="00F819EC">
          <w:t>9</w:t>
        </w:r>
        <w:r>
          <w:fldChar w:fldCharType="end"/>
        </w:r>
      </w:hyperlink>
    </w:p>
    <w:p w14:paraId="7FFF7D84" w14:textId="3174F383" w:rsidR="007A7CA7" w:rsidRDefault="007A7CA7">
      <w:pPr>
        <w:pStyle w:val="TOC5"/>
        <w:rPr>
          <w:rFonts w:asciiTheme="minorHAnsi" w:eastAsiaTheme="minorEastAsia" w:hAnsiTheme="minorHAnsi" w:cstheme="minorBidi"/>
          <w:sz w:val="22"/>
          <w:szCs w:val="22"/>
          <w:lang w:eastAsia="en-AU"/>
        </w:rPr>
      </w:pPr>
      <w:r>
        <w:tab/>
      </w:r>
      <w:hyperlink w:anchor="_Toc144972526" w:history="1">
        <w:r w:rsidRPr="007A7CA7">
          <w:rPr>
            <w:rStyle w:val="CharSectNo"/>
          </w:rPr>
          <w:t>15</w:t>
        </w:r>
        <w:r w:rsidRPr="009841C0">
          <w:tab/>
          <w:t>Suspension or cancellation of approval of approved scheme</w:t>
        </w:r>
        <w:r>
          <w:br/>
        </w:r>
        <w:r w:rsidRPr="009841C0">
          <w:t>New section 107 (1) (i)</w:t>
        </w:r>
        <w:r>
          <w:tab/>
        </w:r>
        <w:r>
          <w:fldChar w:fldCharType="begin"/>
        </w:r>
        <w:r>
          <w:instrText xml:space="preserve"> PAGEREF _Toc144972526 \h </w:instrText>
        </w:r>
        <w:r>
          <w:fldChar w:fldCharType="separate"/>
        </w:r>
        <w:r w:rsidR="00F819EC">
          <w:t>10</w:t>
        </w:r>
        <w:r>
          <w:fldChar w:fldCharType="end"/>
        </w:r>
      </w:hyperlink>
    </w:p>
    <w:p w14:paraId="077F3CFF" w14:textId="3DBCB1CB" w:rsidR="007A7CA7" w:rsidRDefault="007A7CA7">
      <w:pPr>
        <w:pStyle w:val="TOC5"/>
        <w:rPr>
          <w:rFonts w:asciiTheme="minorHAnsi" w:eastAsiaTheme="minorEastAsia" w:hAnsiTheme="minorHAnsi" w:cstheme="minorBidi"/>
          <w:sz w:val="22"/>
          <w:szCs w:val="22"/>
          <w:lang w:eastAsia="en-AU"/>
        </w:rPr>
      </w:pPr>
      <w:r>
        <w:tab/>
      </w:r>
      <w:hyperlink w:anchor="_Toc144972527" w:history="1">
        <w:r w:rsidRPr="002C4739">
          <w:t>16</w:t>
        </w:r>
        <w:r>
          <w:rPr>
            <w:rFonts w:asciiTheme="minorHAnsi" w:eastAsiaTheme="minorEastAsia" w:hAnsiTheme="minorHAnsi" w:cstheme="minorBidi"/>
            <w:sz w:val="22"/>
            <w:szCs w:val="22"/>
            <w:lang w:eastAsia="en-AU"/>
          </w:rPr>
          <w:tab/>
        </w:r>
        <w:r w:rsidRPr="002C4739">
          <w:t>Section 127</w:t>
        </w:r>
        <w:r>
          <w:tab/>
        </w:r>
        <w:r>
          <w:fldChar w:fldCharType="begin"/>
        </w:r>
        <w:r>
          <w:instrText xml:space="preserve"> PAGEREF _Toc144972527 \h </w:instrText>
        </w:r>
        <w:r>
          <w:fldChar w:fldCharType="separate"/>
        </w:r>
        <w:r w:rsidR="00F819EC">
          <w:t>10</w:t>
        </w:r>
        <w:r>
          <w:fldChar w:fldCharType="end"/>
        </w:r>
      </w:hyperlink>
    </w:p>
    <w:p w14:paraId="3753C8D8" w14:textId="3CF8D5A6" w:rsidR="007A7CA7" w:rsidRDefault="007A7CA7">
      <w:pPr>
        <w:pStyle w:val="TOC5"/>
        <w:rPr>
          <w:rFonts w:asciiTheme="minorHAnsi" w:eastAsiaTheme="minorEastAsia" w:hAnsiTheme="minorHAnsi" w:cstheme="minorBidi"/>
          <w:sz w:val="22"/>
          <w:szCs w:val="22"/>
          <w:lang w:eastAsia="en-AU"/>
        </w:rPr>
      </w:pPr>
      <w:r>
        <w:tab/>
      </w:r>
      <w:hyperlink w:anchor="_Toc144972528" w:history="1">
        <w:r w:rsidRPr="002C4739">
          <w:t>17</w:t>
        </w:r>
        <w:r>
          <w:rPr>
            <w:rFonts w:asciiTheme="minorHAnsi" w:eastAsiaTheme="minorEastAsia" w:hAnsiTheme="minorHAnsi" w:cstheme="minorBidi"/>
            <w:sz w:val="22"/>
            <w:szCs w:val="22"/>
            <w:lang w:eastAsia="en-AU"/>
          </w:rPr>
          <w:tab/>
        </w:r>
        <w:r w:rsidRPr="002C4739">
          <w:t>New division 6.6</w:t>
        </w:r>
        <w:r>
          <w:tab/>
        </w:r>
        <w:r>
          <w:fldChar w:fldCharType="begin"/>
        </w:r>
        <w:r>
          <w:instrText xml:space="preserve"> PAGEREF _Toc144972528 \h </w:instrText>
        </w:r>
        <w:r>
          <w:fldChar w:fldCharType="separate"/>
        </w:r>
        <w:r w:rsidR="00F819EC">
          <w:t>11</w:t>
        </w:r>
        <w:r>
          <w:fldChar w:fldCharType="end"/>
        </w:r>
      </w:hyperlink>
    </w:p>
    <w:p w14:paraId="244CE7E1" w14:textId="0E798958" w:rsidR="007A7CA7" w:rsidRDefault="007A7CA7">
      <w:pPr>
        <w:pStyle w:val="TOC5"/>
        <w:rPr>
          <w:rFonts w:asciiTheme="minorHAnsi" w:eastAsiaTheme="minorEastAsia" w:hAnsiTheme="minorHAnsi" w:cstheme="minorBidi"/>
          <w:sz w:val="22"/>
          <w:szCs w:val="22"/>
          <w:lang w:eastAsia="en-AU"/>
        </w:rPr>
      </w:pPr>
      <w:r>
        <w:tab/>
      </w:r>
      <w:hyperlink w:anchor="_Toc144972529" w:history="1">
        <w:r w:rsidRPr="007A7CA7">
          <w:rPr>
            <w:rStyle w:val="CharSectNo"/>
          </w:rPr>
          <w:t>18</w:t>
        </w:r>
        <w:r w:rsidRPr="009841C0">
          <w:tab/>
          <w:t>Energy efficiency certificates</w:t>
        </w:r>
        <w:r>
          <w:br/>
        </w:r>
        <w:r w:rsidRPr="009841C0">
          <w:t>Section 139C (2) and (3)</w:t>
        </w:r>
        <w:r>
          <w:tab/>
        </w:r>
        <w:r>
          <w:fldChar w:fldCharType="begin"/>
        </w:r>
        <w:r>
          <w:instrText xml:space="preserve"> PAGEREF _Toc144972529 \h </w:instrText>
        </w:r>
        <w:r>
          <w:fldChar w:fldCharType="separate"/>
        </w:r>
        <w:r w:rsidR="00F819EC">
          <w:t>12</w:t>
        </w:r>
        <w:r>
          <w:fldChar w:fldCharType="end"/>
        </w:r>
      </w:hyperlink>
    </w:p>
    <w:p w14:paraId="35685B4F" w14:textId="1B4FDD80" w:rsidR="007A7CA7" w:rsidRDefault="007A7CA7">
      <w:pPr>
        <w:pStyle w:val="TOC5"/>
        <w:rPr>
          <w:rFonts w:asciiTheme="minorHAnsi" w:eastAsiaTheme="minorEastAsia" w:hAnsiTheme="minorHAnsi" w:cstheme="minorBidi"/>
          <w:sz w:val="22"/>
          <w:szCs w:val="22"/>
          <w:lang w:eastAsia="en-AU"/>
        </w:rPr>
      </w:pPr>
      <w:r>
        <w:tab/>
      </w:r>
      <w:hyperlink w:anchor="_Toc144972530" w:history="1">
        <w:r w:rsidRPr="002C4739">
          <w:t>19</w:t>
        </w:r>
        <w:r>
          <w:rPr>
            <w:rFonts w:asciiTheme="minorHAnsi" w:eastAsiaTheme="minorEastAsia" w:hAnsiTheme="minorHAnsi" w:cstheme="minorBidi"/>
            <w:sz w:val="22"/>
            <w:szCs w:val="22"/>
            <w:lang w:eastAsia="en-AU"/>
          </w:rPr>
          <w:tab/>
        </w:r>
        <w:r w:rsidRPr="002C4739">
          <w:t xml:space="preserve">Dictionary, new definition of </w:t>
        </w:r>
        <w:r w:rsidRPr="002C4739">
          <w:rPr>
            <w:i/>
          </w:rPr>
          <w:t>consumer representative</w:t>
        </w:r>
        <w:r>
          <w:tab/>
        </w:r>
        <w:r>
          <w:fldChar w:fldCharType="begin"/>
        </w:r>
        <w:r>
          <w:instrText xml:space="preserve"> PAGEREF _Toc144972530 \h </w:instrText>
        </w:r>
        <w:r>
          <w:fldChar w:fldCharType="separate"/>
        </w:r>
        <w:r w:rsidR="00F819EC">
          <w:t>13</w:t>
        </w:r>
        <w:r>
          <w:fldChar w:fldCharType="end"/>
        </w:r>
      </w:hyperlink>
    </w:p>
    <w:p w14:paraId="7F83C4DB" w14:textId="7E383166" w:rsidR="007A7CA7" w:rsidRDefault="007A7CA7">
      <w:pPr>
        <w:pStyle w:val="TOC5"/>
        <w:rPr>
          <w:rFonts w:asciiTheme="minorHAnsi" w:eastAsiaTheme="minorEastAsia" w:hAnsiTheme="minorHAnsi" w:cstheme="minorBidi"/>
          <w:sz w:val="22"/>
          <w:szCs w:val="22"/>
          <w:lang w:eastAsia="en-AU"/>
        </w:rPr>
      </w:pPr>
      <w:r>
        <w:tab/>
      </w:r>
      <w:hyperlink w:anchor="_Toc144972531" w:history="1">
        <w:r w:rsidRPr="002C4739">
          <w:t>20</w:t>
        </w:r>
        <w:r>
          <w:rPr>
            <w:rFonts w:asciiTheme="minorHAnsi" w:eastAsiaTheme="minorEastAsia" w:hAnsiTheme="minorHAnsi" w:cstheme="minorBidi"/>
            <w:sz w:val="22"/>
            <w:szCs w:val="22"/>
            <w:lang w:eastAsia="en-AU"/>
          </w:rPr>
          <w:tab/>
        </w:r>
        <w:r w:rsidRPr="002C4739">
          <w:t xml:space="preserve">Further amendments, mentions of </w:t>
        </w:r>
        <w:r w:rsidRPr="002C4739">
          <w:rPr>
            <w:i/>
          </w:rPr>
          <w:t>territory planning authority</w:t>
        </w:r>
        <w:r>
          <w:tab/>
        </w:r>
        <w:r>
          <w:fldChar w:fldCharType="begin"/>
        </w:r>
        <w:r>
          <w:instrText xml:space="preserve"> PAGEREF _Toc144972531 \h </w:instrText>
        </w:r>
        <w:r>
          <w:fldChar w:fldCharType="separate"/>
        </w:r>
        <w:r w:rsidR="00F819EC">
          <w:t>13</w:t>
        </w:r>
        <w:r>
          <w:fldChar w:fldCharType="end"/>
        </w:r>
      </w:hyperlink>
    </w:p>
    <w:p w14:paraId="7D23F99E" w14:textId="4D5929E5" w:rsidR="007A7CA7" w:rsidRDefault="007A7CA7">
      <w:pPr>
        <w:pStyle w:val="TOC5"/>
        <w:rPr>
          <w:rFonts w:asciiTheme="minorHAnsi" w:eastAsiaTheme="minorEastAsia" w:hAnsiTheme="minorHAnsi" w:cstheme="minorBidi"/>
          <w:sz w:val="22"/>
          <w:szCs w:val="22"/>
          <w:lang w:eastAsia="en-AU"/>
        </w:rPr>
      </w:pPr>
      <w:r>
        <w:tab/>
      </w:r>
      <w:hyperlink w:anchor="_Toc144972532" w:history="1">
        <w:r w:rsidRPr="002C4739">
          <w:t>21</w:t>
        </w:r>
        <w:r>
          <w:rPr>
            <w:rFonts w:asciiTheme="minorHAnsi" w:eastAsiaTheme="minorEastAsia" w:hAnsiTheme="minorHAnsi" w:cstheme="minorBidi"/>
            <w:sz w:val="22"/>
            <w:szCs w:val="22"/>
            <w:lang w:eastAsia="en-AU"/>
          </w:rPr>
          <w:tab/>
        </w:r>
        <w:r w:rsidRPr="002C4739">
          <w:t xml:space="preserve">Further amendments, mentions of </w:t>
        </w:r>
        <w:r w:rsidRPr="002C4739">
          <w:rPr>
            <w:i/>
          </w:rPr>
          <w:t>the authority</w:t>
        </w:r>
        <w:r>
          <w:tab/>
        </w:r>
        <w:r>
          <w:fldChar w:fldCharType="begin"/>
        </w:r>
        <w:r>
          <w:instrText xml:space="preserve"> PAGEREF _Toc144972532 \h </w:instrText>
        </w:r>
        <w:r>
          <w:fldChar w:fldCharType="separate"/>
        </w:r>
        <w:r w:rsidR="00F819EC">
          <w:t>14</w:t>
        </w:r>
        <w:r>
          <w:fldChar w:fldCharType="end"/>
        </w:r>
      </w:hyperlink>
    </w:p>
    <w:p w14:paraId="682C3089" w14:textId="20E17431" w:rsidR="007A7CA7" w:rsidRDefault="007A7CA7">
      <w:pPr>
        <w:pStyle w:val="TOC5"/>
        <w:rPr>
          <w:rFonts w:asciiTheme="minorHAnsi" w:eastAsiaTheme="minorEastAsia" w:hAnsiTheme="minorHAnsi" w:cstheme="minorBidi"/>
          <w:sz w:val="22"/>
          <w:szCs w:val="22"/>
          <w:lang w:eastAsia="en-AU"/>
        </w:rPr>
      </w:pPr>
      <w:r>
        <w:tab/>
      </w:r>
      <w:hyperlink w:anchor="_Toc144972533" w:history="1">
        <w:r w:rsidRPr="002C4739">
          <w:t>22</w:t>
        </w:r>
        <w:r>
          <w:rPr>
            <w:rFonts w:asciiTheme="minorHAnsi" w:eastAsiaTheme="minorEastAsia" w:hAnsiTheme="minorHAnsi" w:cstheme="minorBidi"/>
            <w:sz w:val="22"/>
            <w:szCs w:val="22"/>
            <w:lang w:eastAsia="en-AU"/>
          </w:rPr>
          <w:tab/>
        </w:r>
        <w:r w:rsidRPr="002C4739">
          <w:t xml:space="preserve">Further amendments, mentions of </w:t>
        </w:r>
        <w:r w:rsidRPr="002C4739">
          <w:rPr>
            <w:i/>
          </w:rPr>
          <w:t>the authority’s</w:t>
        </w:r>
        <w:r>
          <w:tab/>
        </w:r>
        <w:r>
          <w:fldChar w:fldCharType="begin"/>
        </w:r>
        <w:r>
          <w:instrText xml:space="preserve"> PAGEREF _Toc144972533 \h </w:instrText>
        </w:r>
        <w:r>
          <w:fldChar w:fldCharType="separate"/>
        </w:r>
        <w:r w:rsidR="00F819EC">
          <w:t>14</w:t>
        </w:r>
        <w:r>
          <w:fldChar w:fldCharType="end"/>
        </w:r>
      </w:hyperlink>
    </w:p>
    <w:p w14:paraId="024EE7A4" w14:textId="3E809C3C" w:rsidR="007A7CA7" w:rsidRDefault="00987B6B">
      <w:pPr>
        <w:pStyle w:val="TOC2"/>
        <w:rPr>
          <w:rFonts w:asciiTheme="minorHAnsi" w:eastAsiaTheme="minorEastAsia" w:hAnsiTheme="minorHAnsi" w:cstheme="minorBidi"/>
          <w:b w:val="0"/>
          <w:sz w:val="22"/>
          <w:szCs w:val="22"/>
          <w:lang w:eastAsia="en-AU"/>
        </w:rPr>
      </w:pPr>
      <w:hyperlink w:anchor="_Toc144972534" w:history="1">
        <w:r w:rsidR="007A7CA7" w:rsidRPr="002C4739">
          <w:t>Part 4</w:t>
        </w:r>
        <w:r w:rsidR="007A7CA7">
          <w:rPr>
            <w:rFonts w:asciiTheme="minorHAnsi" w:eastAsiaTheme="minorEastAsia" w:hAnsiTheme="minorHAnsi" w:cstheme="minorBidi"/>
            <w:b w:val="0"/>
            <w:sz w:val="22"/>
            <w:szCs w:val="22"/>
            <w:lang w:eastAsia="en-AU"/>
          </w:rPr>
          <w:tab/>
        </w:r>
        <w:r w:rsidR="007A7CA7" w:rsidRPr="002C4739">
          <w:t>Building and Construction Industry (Security of Payment) Act 2009</w:t>
        </w:r>
        <w:r w:rsidR="007A7CA7" w:rsidRPr="007A7CA7">
          <w:rPr>
            <w:vanish/>
          </w:rPr>
          <w:tab/>
        </w:r>
        <w:r w:rsidR="007A7CA7" w:rsidRPr="007A7CA7">
          <w:rPr>
            <w:vanish/>
          </w:rPr>
          <w:fldChar w:fldCharType="begin"/>
        </w:r>
        <w:r w:rsidR="007A7CA7" w:rsidRPr="007A7CA7">
          <w:rPr>
            <w:vanish/>
          </w:rPr>
          <w:instrText xml:space="preserve"> PAGEREF _Toc144972534 \h </w:instrText>
        </w:r>
        <w:r w:rsidR="007A7CA7" w:rsidRPr="007A7CA7">
          <w:rPr>
            <w:vanish/>
          </w:rPr>
        </w:r>
        <w:r w:rsidR="007A7CA7" w:rsidRPr="007A7CA7">
          <w:rPr>
            <w:vanish/>
          </w:rPr>
          <w:fldChar w:fldCharType="separate"/>
        </w:r>
        <w:r w:rsidR="00F819EC">
          <w:rPr>
            <w:vanish/>
          </w:rPr>
          <w:t>15</w:t>
        </w:r>
        <w:r w:rsidR="007A7CA7" w:rsidRPr="007A7CA7">
          <w:rPr>
            <w:vanish/>
          </w:rPr>
          <w:fldChar w:fldCharType="end"/>
        </w:r>
      </w:hyperlink>
    </w:p>
    <w:p w14:paraId="28193953" w14:textId="1B94C556" w:rsidR="007A7CA7" w:rsidRDefault="007A7CA7">
      <w:pPr>
        <w:pStyle w:val="TOC5"/>
        <w:rPr>
          <w:rFonts w:asciiTheme="minorHAnsi" w:eastAsiaTheme="minorEastAsia" w:hAnsiTheme="minorHAnsi" w:cstheme="minorBidi"/>
          <w:sz w:val="22"/>
          <w:szCs w:val="22"/>
          <w:lang w:eastAsia="en-AU"/>
        </w:rPr>
      </w:pPr>
      <w:r>
        <w:tab/>
      </w:r>
      <w:hyperlink w:anchor="_Toc144972535" w:history="1">
        <w:r w:rsidRPr="007A7CA7">
          <w:rPr>
            <w:rStyle w:val="CharSectNo"/>
          </w:rPr>
          <w:t>23</w:t>
        </w:r>
        <w:r w:rsidRPr="009841C0">
          <w:tab/>
          <w:t xml:space="preserve">Meaning of </w:t>
        </w:r>
        <w:r w:rsidRPr="009E3844">
          <w:rPr>
            <w:rStyle w:val="charItals"/>
          </w:rPr>
          <w:t>construction work</w:t>
        </w:r>
        <w:r>
          <w:rPr>
            <w:rStyle w:val="charItals"/>
          </w:rPr>
          <w:br/>
        </w:r>
        <w:r w:rsidRPr="009841C0">
          <w:t xml:space="preserve">Section 7 (1), definition of </w:t>
        </w:r>
        <w:r w:rsidRPr="009E3844">
          <w:rPr>
            <w:rStyle w:val="charItals"/>
          </w:rPr>
          <w:t>construction work</w:t>
        </w:r>
        <w:r w:rsidRPr="009841C0">
          <w:t>, paragraph</w:t>
        </w:r>
        <w:r>
          <w:t> </w:t>
        </w:r>
        <w:r w:rsidRPr="009841C0">
          <w:t>(c)</w:t>
        </w:r>
        <w:r>
          <w:tab/>
        </w:r>
        <w:r>
          <w:fldChar w:fldCharType="begin"/>
        </w:r>
        <w:r>
          <w:instrText xml:space="preserve"> PAGEREF _Toc144972535 \h </w:instrText>
        </w:r>
        <w:r>
          <w:fldChar w:fldCharType="separate"/>
        </w:r>
        <w:r w:rsidR="00F819EC">
          <w:t>15</w:t>
        </w:r>
        <w:r>
          <w:fldChar w:fldCharType="end"/>
        </w:r>
      </w:hyperlink>
    </w:p>
    <w:p w14:paraId="6AB8E837" w14:textId="39563FBD" w:rsidR="007A7CA7" w:rsidRDefault="007A7CA7">
      <w:pPr>
        <w:pStyle w:val="TOC5"/>
        <w:rPr>
          <w:rFonts w:asciiTheme="minorHAnsi" w:eastAsiaTheme="minorEastAsia" w:hAnsiTheme="minorHAnsi" w:cstheme="minorBidi"/>
          <w:sz w:val="22"/>
          <w:szCs w:val="22"/>
          <w:lang w:eastAsia="en-AU"/>
        </w:rPr>
      </w:pPr>
      <w:r>
        <w:tab/>
      </w:r>
      <w:hyperlink w:anchor="_Toc144972536" w:history="1">
        <w:r w:rsidRPr="007A7CA7">
          <w:rPr>
            <w:rStyle w:val="CharSectNo"/>
          </w:rPr>
          <w:t>24</w:t>
        </w:r>
        <w:r w:rsidRPr="009841C0">
          <w:tab/>
          <w:t>Right to progress payments</w:t>
        </w:r>
        <w:r>
          <w:br/>
        </w:r>
        <w:r w:rsidRPr="009841C0">
          <w:t>Section 10 (1)</w:t>
        </w:r>
        <w:r>
          <w:tab/>
        </w:r>
        <w:r>
          <w:fldChar w:fldCharType="begin"/>
        </w:r>
        <w:r>
          <w:instrText xml:space="preserve"> PAGEREF _Toc144972536 \h </w:instrText>
        </w:r>
        <w:r>
          <w:fldChar w:fldCharType="separate"/>
        </w:r>
        <w:r w:rsidR="00F819EC">
          <w:t>15</w:t>
        </w:r>
        <w:r>
          <w:fldChar w:fldCharType="end"/>
        </w:r>
      </w:hyperlink>
    </w:p>
    <w:p w14:paraId="52B16643" w14:textId="472AFAEE" w:rsidR="007A7CA7" w:rsidRDefault="007A7CA7">
      <w:pPr>
        <w:pStyle w:val="TOC5"/>
        <w:rPr>
          <w:rFonts w:asciiTheme="minorHAnsi" w:eastAsiaTheme="minorEastAsia" w:hAnsiTheme="minorHAnsi" w:cstheme="minorBidi"/>
          <w:sz w:val="22"/>
          <w:szCs w:val="22"/>
          <w:lang w:eastAsia="en-AU"/>
        </w:rPr>
      </w:pPr>
      <w:r>
        <w:tab/>
      </w:r>
      <w:hyperlink w:anchor="_Toc144972537" w:history="1">
        <w:r w:rsidRPr="002C4739">
          <w:t>25</w:t>
        </w:r>
        <w:r>
          <w:rPr>
            <w:rFonts w:asciiTheme="minorHAnsi" w:eastAsiaTheme="minorEastAsia" w:hAnsiTheme="minorHAnsi" w:cstheme="minorBidi"/>
            <w:sz w:val="22"/>
            <w:szCs w:val="22"/>
            <w:lang w:eastAsia="en-AU"/>
          </w:rPr>
          <w:tab/>
        </w:r>
        <w:r w:rsidRPr="002C4739">
          <w:t>Section 10 (2) (c)</w:t>
        </w:r>
        <w:r>
          <w:tab/>
        </w:r>
        <w:r>
          <w:fldChar w:fldCharType="begin"/>
        </w:r>
        <w:r>
          <w:instrText xml:space="preserve"> PAGEREF _Toc144972537 \h </w:instrText>
        </w:r>
        <w:r>
          <w:fldChar w:fldCharType="separate"/>
        </w:r>
        <w:r w:rsidR="00F819EC">
          <w:t>15</w:t>
        </w:r>
        <w:r>
          <w:fldChar w:fldCharType="end"/>
        </w:r>
      </w:hyperlink>
    </w:p>
    <w:p w14:paraId="7AAD01D6" w14:textId="531EBCEF" w:rsidR="007A7CA7" w:rsidRDefault="007A7CA7">
      <w:pPr>
        <w:pStyle w:val="TOC5"/>
        <w:rPr>
          <w:rFonts w:asciiTheme="minorHAnsi" w:eastAsiaTheme="minorEastAsia" w:hAnsiTheme="minorHAnsi" w:cstheme="minorBidi"/>
          <w:sz w:val="22"/>
          <w:szCs w:val="22"/>
          <w:lang w:eastAsia="en-AU"/>
        </w:rPr>
      </w:pPr>
      <w:r>
        <w:tab/>
      </w:r>
      <w:hyperlink w:anchor="_Toc144972538" w:history="1">
        <w:r w:rsidRPr="002C4739">
          <w:t>26</w:t>
        </w:r>
        <w:r>
          <w:rPr>
            <w:rFonts w:asciiTheme="minorHAnsi" w:eastAsiaTheme="minorEastAsia" w:hAnsiTheme="minorHAnsi" w:cstheme="minorBidi"/>
            <w:sz w:val="22"/>
            <w:szCs w:val="22"/>
            <w:lang w:eastAsia="en-AU"/>
          </w:rPr>
          <w:tab/>
        </w:r>
        <w:r w:rsidRPr="002C4739">
          <w:t>Section 10 (3)</w:t>
        </w:r>
        <w:r>
          <w:tab/>
        </w:r>
        <w:r>
          <w:fldChar w:fldCharType="begin"/>
        </w:r>
        <w:r>
          <w:instrText xml:space="preserve"> PAGEREF _Toc144972538 \h </w:instrText>
        </w:r>
        <w:r>
          <w:fldChar w:fldCharType="separate"/>
        </w:r>
        <w:r w:rsidR="00F819EC">
          <w:t>15</w:t>
        </w:r>
        <w:r>
          <w:fldChar w:fldCharType="end"/>
        </w:r>
      </w:hyperlink>
    </w:p>
    <w:p w14:paraId="5A2C655A" w14:textId="6DCCA01E" w:rsidR="007A7CA7" w:rsidRDefault="007A7CA7">
      <w:pPr>
        <w:pStyle w:val="TOC5"/>
        <w:rPr>
          <w:rFonts w:asciiTheme="minorHAnsi" w:eastAsiaTheme="minorEastAsia" w:hAnsiTheme="minorHAnsi" w:cstheme="minorBidi"/>
          <w:sz w:val="22"/>
          <w:szCs w:val="22"/>
          <w:lang w:eastAsia="en-AU"/>
        </w:rPr>
      </w:pPr>
      <w:r>
        <w:lastRenderedPageBreak/>
        <w:tab/>
      </w:r>
      <w:hyperlink w:anchor="_Toc144972539" w:history="1">
        <w:r w:rsidRPr="007A7CA7">
          <w:rPr>
            <w:rStyle w:val="CharSectNo"/>
          </w:rPr>
          <w:t>27</w:t>
        </w:r>
        <w:r w:rsidRPr="009841C0">
          <w:tab/>
          <w:t>Due date for payment</w:t>
        </w:r>
        <w:r>
          <w:br/>
        </w:r>
        <w:r w:rsidRPr="009841C0">
          <w:t>Section 13 (1) (b)</w:t>
        </w:r>
        <w:r>
          <w:tab/>
        </w:r>
        <w:r>
          <w:fldChar w:fldCharType="begin"/>
        </w:r>
        <w:r>
          <w:instrText xml:space="preserve"> PAGEREF _Toc144972539 \h </w:instrText>
        </w:r>
        <w:r>
          <w:fldChar w:fldCharType="separate"/>
        </w:r>
        <w:r w:rsidR="00F819EC">
          <w:t>16</w:t>
        </w:r>
        <w:r>
          <w:fldChar w:fldCharType="end"/>
        </w:r>
      </w:hyperlink>
    </w:p>
    <w:p w14:paraId="74391C36" w14:textId="2CC56B99" w:rsidR="007A7CA7" w:rsidRDefault="007A7CA7">
      <w:pPr>
        <w:pStyle w:val="TOC5"/>
        <w:rPr>
          <w:rFonts w:asciiTheme="minorHAnsi" w:eastAsiaTheme="minorEastAsia" w:hAnsiTheme="minorHAnsi" w:cstheme="minorBidi"/>
          <w:sz w:val="22"/>
          <w:szCs w:val="22"/>
          <w:lang w:eastAsia="en-AU"/>
        </w:rPr>
      </w:pPr>
      <w:r>
        <w:tab/>
      </w:r>
      <w:hyperlink w:anchor="_Toc144972540" w:history="1">
        <w:r w:rsidRPr="007A7CA7">
          <w:rPr>
            <w:rStyle w:val="CharSectNo"/>
          </w:rPr>
          <w:t>28</w:t>
        </w:r>
        <w:r w:rsidRPr="009841C0">
          <w:tab/>
          <w:t>Payment claim</w:t>
        </w:r>
        <w:r>
          <w:br/>
        </w:r>
        <w:r w:rsidRPr="009841C0">
          <w:t>New section 15 (3A)</w:t>
        </w:r>
        <w:r>
          <w:tab/>
        </w:r>
        <w:r>
          <w:fldChar w:fldCharType="begin"/>
        </w:r>
        <w:r>
          <w:instrText xml:space="preserve"> PAGEREF _Toc144972540 \h </w:instrText>
        </w:r>
        <w:r>
          <w:fldChar w:fldCharType="separate"/>
        </w:r>
        <w:r w:rsidR="00F819EC">
          <w:t>16</w:t>
        </w:r>
        <w:r>
          <w:fldChar w:fldCharType="end"/>
        </w:r>
      </w:hyperlink>
    </w:p>
    <w:p w14:paraId="4DFC40BF" w14:textId="7E14638A" w:rsidR="007A7CA7" w:rsidRDefault="007A7CA7">
      <w:pPr>
        <w:pStyle w:val="TOC5"/>
        <w:rPr>
          <w:rFonts w:asciiTheme="minorHAnsi" w:eastAsiaTheme="minorEastAsia" w:hAnsiTheme="minorHAnsi" w:cstheme="minorBidi"/>
          <w:sz w:val="22"/>
          <w:szCs w:val="22"/>
          <w:lang w:eastAsia="en-AU"/>
        </w:rPr>
      </w:pPr>
      <w:r>
        <w:tab/>
      </w:r>
      <w:hyperlink w:anchor="_Toc144972541" w:history="1">
        <w:r w:rsidRPr="002C4739">
          <w:t>29</w:t>
        </w:r>
        <w:r>
          <w:rPr>
            <w:rFonts w:asciiTheme="minorHAnsi" w:eastAsiaTheme="minorEastAsia" w:hAnsiTheme="minorHAnsi" w:cstheme="minorBidi"/>
            <w:sz w:val="22"/>
            <w:szCs w:val="22"/>
            <w:lang w:eastAsia="en-AU"/>
          </w:rPr>
          <w:tab/>
        </w:r>
        <w:r w:rsidRPr="002C4739">
          <w:rPr>
            <w:lang w:eastAsia="en-AU"/>
          </w:rPr>
          <w:t>Section 15 (4)</w:t>
        </w:r>
        <w:r>
          <w:tab/>
        </w:r>
        <w:r>
          <w:fldChar w:fldCharType="begin"/>
        </w:r>
        <w:r>
          <w:instrText xml:space="preserve"> PAGEREF _Toc144972541 \h </w:instrText>
        </w:r>
        <w:r>
          <w:fldChar w:fldCharType="separate"/>
        </w:r>
        <w:r w:rsidR="00F819EC">
          <w:t>16</w:t>
        </w:r>
        <w:r>
          <w:fldChar w:fldCharType="end"/>
        </w:r>
      </w:hyperlink>
    </w:p>
    <w:p w14:paraId="614CC669" w14:textId="5C965955" w:rsidR="007A7CA7" w:rsidRDefault="007A7CA7">
      <w:pPr>
        <w:pStyle w:val="TOC5"/>
        <w:rPr>
          <w:rFonts w:asciiTheme="minorHAnsi" w:eastAsiaTheme="minorEastAsia" w:hAnsiTheme="minorHAnsi" w:cstheme="minorBidi"/>
          <w:sz w:val="22"/>
          <w:szCs w:val="22"/>
          <w:lang w:eastAsia="en-AU"/>
        </w:rPr>
      </w:pPr>
      <w:r>
        <w:tab/>
      </w:r>
      <w:hyperlink w:anchor="_Toc144972542" w:history="1">
        <w:r w:rsidRPr="002C4739">
          <w:t>30</w:t>
        </w:r>
        <w:r>
          <w:rPr>
            <w:rFonts w:asciiTheme="minorHAnsi" w:eastAsiaTheme="minorEastAsia" w:hAnsiTheme="minorHAnsi" w:cstheme="minorBidi"/>
            <w:sz w:val="22"/>
            <w:szCs w:val="22"/>
            <w:lang w:eastAsia="en-AU"/>
          </w:rPr>
          <w:tab/>
        </w:r>
        <w:r w:rsidRPr="002C4739">
          <w:t>Section 15 (5)</w:t>
        </w:r>
        <w:r>
          <w:tab/>
        </w:r>
        <w:r>
          <w:fldChar w:fldCharType="begin"/>
        </w:r>
        <w:r>
          <w:instrText xml:space="preserve"> PAGEREF _Toc144972542 \h </w:instrText>
        </w:r>
        <w:r>
          <w:fldChar w:fldCharType="separate"/>
        </w:r>
        <w:r w:rsidR="00F819EC">
          <w:t>17</w:t>
        </w:r>
        <w:r>
          <w:fldChar w:fldCharType="end"/>
        </w:r>
      </w:hyperlink>
    </w:p>
    <w:p w14:paraId="5964A0FB" w14:textId="5A89ABB8" w:rsidR="007A7CA7" w:rsidRDefault="007A7CA7">
      <w:pPr>
        <w:pStyle w:val="TOC5"/>
        <w:rPr>
          <w:rFonts w:asciiTheme="minorHAnsi" w:eastAsiaTheme="minorEastAsia" w:hAnsiTheme="minorHAnsi" w:cstheme="minorBidi"/>
          <w:sz w:val="22"/>
          <w:szCs w:val="22"/>
          <w:lang w:eastAsia="en-AU"/>
        </w:rPr>
      </w:pPr>
      <w:r>
        <w:tab/>
      </w:r>
      <w:hyperlink w:anchor="_Toc144972543" w:history="1">
        <w:r w:rsidRPr="002C4739">
          <w:t>31</w:t>
        </w:r>
        <w:r>
          <w:rPr>
            <w:rFonts w:asciiTheme="minorHAnsi" w:eastAsiaTheme="minorEastAsia" w:hAnsiTheme="minorHAnsi" w:cstheme="minorBidi"/>
            <w:sz w:val="22"/>
            <w:szCs w:val="22"/>
            <w:lang w:eastAsia="en-AU"/>
          </w:rPr>
          <w:tab/>
        </w:r>
        <w:r w:rsidRPr="002C4739">
          <w:t>Section 15 (6)</w:t>
        </w:r>
        <w:r>
          <w:tab/>
        </w:r>
        <w:r>
          <w:fldChar w:fldCharType="begin"/>
        </w:r>
        <w:r>
          <w:instrText xml:space="preserve"> PAGEREF _Toc144972543 \h </w:instrText>
        </w:r>
        <w:r>
          <w:fldChar w:fldCharType="separate"/>
        </w:r>
        <w:r w:rsidR="00F819EC">
          <w:t>17</w:t>
        </w:r>
        <w:r>
          <w:fldChar w:fldCharType="end"/>
        </w:r>
      </w:hyperlink>
    </w:p>
    <w:p w14:paraId="04809A2C" w14:textId="487C3B81" w:rsidR="007A7CA7" w:rsidRDefault="007A7CA7">
      <w:pPr>
        <w:pStyle w:val="TOC5"/>
        <w:rPr>
          <w:rFonts w:asciiTheme="minorHAnsi" w:eastAsiaTheme="minorEastAsia" w:hAnsiTheme="minorHAnsi" w:cstheme="minorBidi"/>
          <w:sz w:val="22"/>
          <w:szCs w:val="22"/>
          <w:lang w:eastAsia="en-AU"/>
        </w:rPr>
      </w:pPr>
      <w:r>
        <w:tab/>
      </w:r>
      <w:hyperlink w:anchor="_Toc144972544" w:history="1">
        <w:r w:rsidRPr="007A7CA7">
          <w:rPr>
            <w:rStyle w:val="CharSectNo"/>
          </w:rPr>
          <w:t>32</w:t>
        </w:r>
        <w:r w:rsidRPr="009841C0">
          <w:tab/>
          <w:t>Payment schedule</w:t>
        </w:r>
        <w:r>
          <w:br/>
        </w:r>
        <w:r w:rsidRPr="009841C0">
          <w:t>Section 16 (4) (b)</w:t>
        </w:r>
        <w:r>
          <w:tab/>
        </w:r>
        <w:r>
          <w:fldChar w:fldCharType="begin"/>
        </w:r>
        <w:r>
          <w:instrText xml:space="preserve"> PAGEREF _Toc144972544 \h </w:instrText>
        </w:r>
        <w:r>
          <w:fldChar w:fldCharType="separate"/>
        </w:r>
        <w:r w:rsidR="00F819EC">
          <w:t>17</w:t>
        </w:r>
        <w:r>
          <w:fldChar w:fldCharType="end"/>
        </w:r>
      </w:hyperlink>
    </w:p>
    <w:p w14:paraId="54A74D6B" w14:textId="614A6522" w:rsidR="007A7CA7" w:rsidRDefault="007A7CA7">
      <w:pPr>
        <w:pStyle w:val="TOC5"/>
        <w:rPr>
          <w:rFonts w:asciiTheme="minorHAnsi" w:eastAsiaTheme="minorEastAsia" w:hAnsiTheme="minorHAnsi" w:cstheme="minorBidi"/>
          <w:sz w:val="22"/>
          <w:szCs w:val="22"/>
          <w:lang w:eastAsia="en-AU"/>
        </w:rPr>
      </w:pPr>
      <w:r>
        <w:tab/>
      </w:r>
      <w:hyperlink w:anchor="_Toc144972545" w:history="1">
        <w:r w:rsidRPr="007A7CA7">
          <w:rPr>
            <w:rStyle w:val="CharSectNo"/>
          </w:rPr>
          <w:t>33</w:t>
        </w:r>
        <w:r w:rsidRPr="009841C0">
          <w:tab/>
          <w:t>Consequences of not paying claimant in accordance with payment schedule</w:t>
        </w:r>
        <w:r>
          <w:br/>
        </w:r>
        <w:r w:rsidRPr="009841C0">
          <w:t>Section 18 (1) (b)</w:t>
        </w:r>
        <w:r>
          <w:tab/>
        </w:r>
        <w:r>
          <w:fldChar w:fldCharType="begin"/>
        </w:r>
        <w:r>
          <w:instrText xml:space="preserve"> PAGEREF _Toc144972545 \h </w:instrText>
        </w:r>
        <w:r>
          <w:fldChar w:fldCharType="separate"/>
        </w:r>
        <w:r w:rsidR="00F819EC">
          <w:t>17</w:t>
        </w:r>
        <w:r>
          <w:fldChar w:fldCharType="end"/>
        </w:r>
      </w:hyperlink>
    </w:p>
    <w:p w14:paraId="3151EDFE" w14:textId="4676955A" w:rsidR="007A7CA7" w:rsidRDefault="007A7CA7">
      <w:pPr>
        <w:pStyle w:val="TOC5"/>
        <w:rPr>
          <w:rFonts w:asciiTheme="minorHAnsi" w:eastAsiaTheme="minorEastAsia" w:hAnsiTheme="minorHAnsi" w:cstheme="minorBidi"/>
          <w:sz w:val="22"/>
          <w:szCs w:val="22"/>
          <w:lang w:eastAsia="en-AU"/>
        </w:rPr>
      </w:pPr>
      <w:r>
        <w:tab/>
      </w:r>
      <w:hyperlink w:anchor="_Toc144972546" w:history="1">
        <w:r w:rsidRPr="002C4739">
          <w:t>34</w:t>
        </w:r>
        <w:r>
          <w:rPr>
            <w:rFonts w:asciiTheme="minorHAnsi" w:eastAsiaTheme="minorEastAsia" w:hAnsiTheme="minorHAnsi" w:cstheme="minorBidi"/>
            <w:sz w:val="22"/>
            <w:szCs w:val="22"/>
            <w:lang w:eastAsia="en-AU"/>
          </w:rPr>
          <w:tab/>
        </w:r>
        <w:r w:rsidRPr="002C4739">
          <w:t>Dictionary, note 2</w:t>
        </w:r>
        <w:r>
          <w:tab/>
        </w:r>
        <w:r>
          <w:fldChar w:fldCharType="begin"/>
        </w:r>
        <w:r>
          <w:instrText xml:space="preserve"> PAGEREF _Toc144972546 \h </w:instrText>
        </w:r>
        <w:r>
          <w:fldChar w:fldCharType="separate"/>
        </w:r>
        <w:r w:rsidR="00F819EC">
          <w:t>18</w:t>
        </w:r>
        <w:r>
          <w:fldChar w:fldCharType="end"/>
        </w:r>
      </w:hyperlink>
    </w:p>
    <w:p w14:paraId="2F24073C" w14:textId="6522A4FE" w:rsidR="007A7CA7" w:rsidRDefault="00987B6B">
      <w:pPr>
        <w:pStyle w:val="TOC2"/>
        <w:rPr>
          <w:rFonts w:asciiTheme="minorHAnsi" w:eastAsiaTheme="minorEastAsia" w:hAnsiTheme="minorHAnsi" w:cstheme="minorBidi"/>
          <w:b w:val="0"/>
          <w:sz w:val="22"/>
          <w:szCs w:val="22"/>
          <w:lang w:eastAsia="en-AU"/>
        </w:rPr>
      </w:pPr>
      <w:hyperlink w:anchor="_Toc144972547" w:history="1">
        <w:r w:rsidR="007A7CA7" w:rsidRPr="002C4739">
          <w:t>Part 5</w:t>
        </w:r>
        <w:r w:rsidR="007A7CA7">
          <w:rPr>
            <w:rFonts w:asciiTheme="minorHAnsi" w:eastAsiaTheme="minorEastAsia" w:hAnsiTheme="minorHAnsi" w:cstheme="minorBidi"/>
            <w:b w:val="0"/>
            <w:sz w:val="22"/>
            <w:szCs w:val="22"/>
            <w:lang w:eastAsia="en-AU"/>
          </w:rPr>
          <w:tab/>
        </w:r>
        <w:r w:rsidR="007A7CA7" w:rsidRPr="002C4739">
          <w:t>Building (General) Regulation 2008</w:t>
        </w:r>
        <w:r w:rsidR="007A7CA7" w:rsidRPr="007A7CA7">
          <w:rPr>
            <w:vanish/>
          </w:rPr>
          <w:tab/>
        </w:r>
        <w:r w:rsidR="007A7CA7" w:rsidRPr="007A7CA7">
          <w:rPr>
            <w:vanish/>
          </w:rPr>
          <w:fldChar w:fldCharType="begin"/>
        </w:r>
        <w:r w:rsidR="007A7CA7" w:rsidRPr="007A7CA7">
          <w:rPr>
            <w:vanish/>
          </w:rPr>
          <w:instrText xml:space="preserve"> PAGEREF _Toc144972547 \h </w:instrText>
        </w:r>
        <w:r w:rsidR="007A7CA7" w:rsidRPr="007A7CA7">
          <w:rPr>
            <w:vanish/>
          </w:rPr>
        </w:r>
        <w:r w:rsidR="007A7CA7" w:rsidRPr="007A7CA7">
          <w:rPr>
            <w:vanish/>
          </w:rPr>
          <w:fldChar w:fldCharType="separate"/>
        </w:r>
        <w:r w:rsidR="00F819EC">
          <w:rPr>
            <w:vanish/>
          </w:rPr>
          <w:t>19</w:t>
        </w:r>
        <w:r w:rsidR="007A7CA7" w:rsidRPr="007A7CA7">
          <w:rPr>
            <w:vanish/>
          </w:rPr>
          <w:fldChar w:fldCharType="end"/>
        </w:r>
      </w:hyperlink>
    </w:p>
    <w:p w14:paraId="14365A19" w14:textId="66D17F52" w:rsidR="007A7CA7" w:rsidRDefault="007A7CA7">
      <w:pPr>
        <w:pStyle w:val="TOC5"/>
        <w:rPr>
          <w:rFonts w:asciiTheme="minorHAnsi" w:eastAsiaTheme="minorEastAsia" w:hAnsiTheme="minorHAnsi" w:cstheme="minorBidi"/>
          <w:sz w:val="22"/>
          <w:szCs w:val="22"/>
          <w:lang w:eastAsia="en-AU"/>
        </w:rPr>
      </w:pPr>
      <w:r>
        <w:tab/>
      </w:r>
      <w:hyperlink w:anchor="_Toc144972548" w:history="1">
        <w:r w:rsidRPr="007A7CA7">
          <w:rPr>
            <w:rStyle w:val="CharSectNo"/>
          </w:rPr>
          <w:t>35</w:t>
        </w:r>
        <w:r w:rsidRPr="009E3844">
          <w:rPr>
            <w:rStyle w:val="charItals"/>
            <w:i w:val="0"/>
          </w:rPr>
          <w:tab/>
        </w:r>
        <w:r w:rsidRPr="009841C0">
          <w:t xml:space="preserve">General requirements for plans—Act, s 27 (1) (a) </w:t>
        </w:r>
        <w:r>
          <w:br/>
        </w:r>
        <w:r w:rsidRPr="009841C0">
          <w:t xml:space="preserve">Section 16 (3), definitions of </w:t>
        </w:r>
        <w:r w:rsidRPr="009E3844">
          <w:rPr>
            <w:rStyle w:val="charItals"/>
          </w:rPr>
          <w:t>stormwater system</w:t>
        </w:r>
        <w:r w:rsidRPr="00086C96">
          <w:t>,</w:t>
        </w:r>
        <w:r w:rsidRPr="009E3844">
          <w:rPr>
            <w:rStyle w:val="charItals"/>
          </w:rPr>
          <w:t xml:space="preserve"> utility service </w:t>
        </w:r>
        <w:r w:rsidRPr="009841C0">
          <w:t xml:space="preserve">and </w:t>
        </w:r>
        <w:r w:rsidRPr="009E3844">
          <w:rPr>
            <w:rStyle w:val="charItals"/>
          </w:rPr>
          <w:t>water main</w:t>
        </w:r>
        <w:r>
          <w:tab/>
        </w:r>
        <w:r>
          <w:fldChar w:fldCharType="begin"/>
        </w:r>
        <w:r>
          <w:instrText xml:space="preserve"> PAGEREF _Toc144972548 \h </w:instrText>
        </w:r>
        <w:r>
          <w:fldChar w:fldCharType="separate"/>
        </w:r>
        <w:r w:rsidR="00F819EC">
          <w:t>19</w:t>
        </w:r>
        <w:r>
          <w:fldChar w:fldCharType="end"/>
        </w:r>
      </w:hyperlink>
    </w:p>
    <w:p w14:paraId="042B27A2" w14:textId="56EBC6D0" w:rsidR="007A7CA7" w:rsidRDefault="007A7CA7">
      <w:pPr>
        <w:pStyle w:val="TOC5"/>
        <w:rPr>
          <w:rFonts w:asciiTheme="minorHAnsi" w:eastAsiaTheme="minorEastAsia" w:hAnsiTheme="minorHAnsi" w:cstheme="minorBidi"/>
          <w:sz w:val="22"/>
          <w:szCs w:val="22"/>
          <w:lang w:eastAsia="en-AU"/>
        </w:rPr>
      </w:pPr>
      <w:r>
        <w:tab/>
      </w:r>
      <w:hyperlink w:anchor="_Toc144972549" w:history="1">
        <w:r w:rsidRPr="007A7CA7">
          <w:rPr>
            <w:rStyle w:val="CharSectNo"/>
          </w:rPr>
          <w:t>36</w:t>
        </w:r>
        <w:r w:rsidRPr="009E3844">
          <w:rPr>
            <w:rStyle w:val="charItals"/>
            <w:i w:val="0"/>
          </w:rPr>
          <w:tab/>
        </w:r>
        <w:r w:rsidRPr="009841C0">
          <w:t xml:space="preserve">General requirements for plans—Act, s 63A </w:t>
        </w:r>
        <w:r>
          <w:br/>
        </w:r>
        <w:r w:rsidRPr="009841C0">
          <w:t xml:space="preserve">Section 36A (3), definitions of </w:t>
        </w:r>
        <w:r w:rsidRPr="009E3844">
          <w:rPr>
            <w:rStyle w:val="charItals"/>
          </w:rPr>
          <w:t>stormwater system</w:t>
        </w:r>
        <w:r w:rsidRPr="00086C96">
          <w:t>,</w:t>
        </w:r>
        <w:r w:rsidRPr="009E3844">
          <w:rPr>
            <w:rStyle w:val="charItals"/>
          </w:rPr>
          <w:t xml:space="preserve"> utility service </w:t>
        </w:r>
        <w:r w:rsidRPr="009841C0">
          <w:t xml:space="preserve">and </w:t>
        </w:r>
        <w:r w:rsidRPr="009E3844">
          <w:rPr>
            <w:rStyle w:val="charItals"/>
          </w:rPr>
          <w:t>water main</w:t>
        </w:r>
        <w:r>
          <w:tab/>
        </w:r>
        <w:r>
          <w:fldChar w:fldCharType="begin"/>
        </w:r>
        <w:r>
          <w:instrText xml:space="preserve"> PAGEREF _Toc144972549 \h </w:instrText>
        </w:r>
        <w:r>
          <w:fldChar w:fldCharType="separate"/>
        </w:r>
        <w:r w:rsidR="00F819EC">
          <w:t>19</w:t>
        </w:r>
        <w:r>
          <w:fldChar w:fldCharType="end"/>
        </w:r>
      </w:hyperlink>
    </w:p>
    <w:p w14:paraId="069C2E53" w14:textId="0CC2CC7E" w:rsidR="007A7CA7" w:rsidRDefault="007A7CA7">
      <w:pPr>
        <w:pStyle w:val="TOC5"/>
        <w:rPr>
          <w:rFonts w:asciiTheme="minorHAnsi" w:eastAsiaTheme="minorEastAsia" w:hAnsiTheme="minorHAnsi" w:cstheme="minorBidi"/>
          <w:sz w:val="22"/>
          <w:szCs w:val="22"/>
          <w:lang w:eastAsia="en-AU"/>
        </w:rPr>
      </w:pPr>
      <w:r>
        <w:tab/>
      </w:r>
      <w:hyperlink w:anchor="_Toc144972550" w:history="1">
        <w:r w:rsidRPr="002C4739">
          <w:t>37</w:t>
        </w:r>
        <w:r>
          <w:rPr>
            <w:rFonts w:asciiTheme="minorHAnsi" w:eastAsiaTheme="minorEastAsia" w:hAnsiTheme="minorHAnsi" w:cstheme="minorBidi"/>
            <w:sz w:val="22"/>
            <w:szCs w:val="22"/>
            <w:lang w:eastAsia="en-AU"/>
          </w:rPr>
          <w:tab/>
        </w:r>
        <w:r w:rsidRPr="002C4739">
          <w:t>Dictionary, new definitions</w:t>
        </w:r>
        <w:r>
          <w:tab/>
        </w:r>
        <w:r>
          <w:fldChar w:fldCharType="begin"/>
        </w:r>
        <w:r>
          <w:instrText xml:space="preserve"> PAGEREF _Toc144972550 \h </w:instrText>
        </w:r>
        <w:r>
          <w:fldChar w:fldCharType="separate"/>
        </w:r>
        <w:r w:rsidR="00F819EC">
          <w:t>19</w:t>
        </w:r>
        <w:r>
          <w:fldChar w:fldCharType="end"/>
        </w:r>
      </w:hyperlink>
    </w:p>
    <w:p w14:paraId="30A9C9AB" w14:textId="2D2ACDB8" w:rsidR="007A7CA7" w:rsidRDefault="00987B6B">
      <w:pPr>
        <w:pStyle w:val="TOC2"/>
        <w:rPr>
          <w:rFonts w:asciiTheme="minorHAnsi" w:eastAsiaTheme="minorEastAsia" w:hAnsiTheme="minorHAnsi" w:cstheme="minorBidi"/>
          <w:b w:val="0"/>
          <w:sz w:val="22"/>
          <w:szCs w:val="22"/>
          <w:lang w:eastAsia="en-AU"/>
        </w:rPr>
      </w:pPr>
      <w:hyperlink w:anchor="_Toc144972551" w:history="1">
        <w:r w:rsidR="007A7CA7" w:rsidRPr="002C4739">
          <w:t>Part 6</w:t>
        </w:r>
        <w:r w:rsidR="007A7CA7">
          <w:rPr>
            <w:rFonts w:asciiTheme="minorHAnsi" w:eastAsiaTheme="minorEastAsia" w:hAnsiTheme="minorHAnsi" w:cstheme="minorBidi"/>
            <w:b w:val="0"/>
            <w:sz w:val="22"/>
            <w:szCs w:val="22"/>
            <w:lang w:eastAsia="en-AU"/>
          </w:rPr>
          <w:tab/>
        </w:r>
        <w:r w:rsidR="007A7CA7" w:rsidRPr="002C4739">
          <w:t>Construction Occupations (Licensing) Act 2004</w:t>
        </w:r>
        <w:r w:rsidR="007A7CA7" w:rsidRPr="007A7CA7">
          <w:rPr>
            <w:vanish/>
          </w:rPr>
          <w:tab/>
        </w:r>
        <w:r w:rsidR="007A7CA7" w:rsidRPr="007A7CA7">
          <w:rPr>
            <w:vanish/>
          </w:rPr>
          <w:fldChar w:fldCharType="begin"/>
        </w:r>
        <w:r w:rsidR="007A7CA7" w:rsidRPr="007A7CA7">
          <w:rPr>
            <w:vanish/>
          </w:rPr>
          <w:instrText xml:space="preserve"> PAGEREF _Toc144972551 \h </w:instrText>
        </w:r>
        <w:r w:rsidR="007A7CA7" w:rsidRPr="007A7CA7">
          <w:rPr>
            <w:vanish/>
          </w:rPr>
        </w:r>
        <w:r w:rsidR="007A7CA7" w:rsidRPr="007A7CA7">
          <w:rPr>
            <w:vanish/>
          </w:rPr>
          <w:fldChar w:fldCharType="separate"/>
        </w:r>
        <w:r w:rsidR="00F819EC">
          <w:rPr>
            <w:vanish/>
          </w:rPr>
          <w:t>20</w:t>
        </w:r>
        <w:r w:rsidR="007A7CA7" w:rsidRPr="007A7CA7">
          <w:rPr>
            <w:vanish/>
          </w:rPr>
          <w:fldChar w:fldCharType="end"/>
        </w:r>
      </w:hyperlink>
    </w:p>
    <w:p w14:paraId="7CAA82B4" w14:textId="7A680C8A" w:rsidR="007A7CA7" w:rsidRDefault="007A7CA7">
      <w:pPr>
        <w:pStyle w:val="TOC5"/>
        <w:rPr>
          <w:rFonts w:asciiTheme="minorHAnsi" w:eastAsiaTheme="minorEastAsia" w:hAnsiTheme="minorHAnsi" w:cstheme="minorBidi"/>
          <w:sz w:val="22"/>
          <w:szCs w:val="22"/>
          <w:lang w:eastAsia="en-AU"/>
        </w:rPr>
      </w:pPr>
      <w:r>
        <w:tab/>
      </w:r>
      <w:hyperlink w:anchor="_Toc144972552" w:history="1">
        <w:r w:rsidRPr="007A7CA7">
          <w:rPr>
            <w:rStyle w:val="CharSectNo"/>
          </w:rPr>
          <w:t>38</w:t>
        </w:r>
        <w:r w:rsidRPr="009E3844">
          <w:rPr>
            <w:rStyle w:val="charItals"/>
            <w:i w:val="0"/>
          </w:rPr>
          <w:tab/>
        </w:r>
        <w:r w:rsidRPr="009841C0">
          <w:t xml:space="preserve">What is a </w:t>
        </w:r>
        <w:r w:rsidRPr="009E3844">
          <w:rPr>
            <w:rStyle w:val="charItals"/>
          </w:rPr>
          <w:t>gasfitter</w:t>
        </w:r>
        <w:r w:rsidRPr="009841C0">
          <w:t>?</w:t>
        </w:r>
        <w:r>
          <w:br/>
        </w:r>
        <w:r w:rsidRPr="009841C0">
          <w:t xml:space="preserve">Section 12 (3), definition of </w:t>
        </w:r>
        <w:r w:rsidRPr="009E3844">
          <w:rPr>
            <w:rStyle w:val="charItals"/>
          </w:rPr>
          <w:t>gasfitting work</w:t>
        </w:r>
        <w:r>
          <w:tab/>
        </w:r>
        <w:r>
          <w:fldChar w:fldCharType="begin"/>
        </w:r>
        <w:r>
          <w:instrText xml:space="preserve"> PAGEREF _Toc144972552 \h </w:instrText>
        </w:r>
        <w:r>
          <w:fldChar w:fldCharType="separate"/>
        </w:r>
        <w:r w:rsidR="00F819EC">
          <w:t>20</w:t>
        </w:r>
        <w:r>
          <w:fldChar w:fldCharType="end"/>
        </w:r>
      </w:hyperlink>
    </w:p>
    <w:p w14:paraId="34652E93" w14:textId="53F9F68B" w:rsidR="007A7CA7" w:rsidRDefault="007A7CA7">
      <w:pPr>
        <w:pStyle w:val="TOC5"/>
        <w:rPr>
          <w:rFonts w:asciiTheme="minorHAnsi" w:eastAsiaTheme="minorEastAsia" w:hAnsiTheme="minorHAnsi" w:cstheme="minorBidi"/>
          <w:sz w:val="22"/>
          <w:szCs w:val="22"/>
          <w:lang w:eastAsia="en-AU"/>
        </w:rPr>
      </w:pPr>
      <w:r>
        <w:tab/>
      </w:r>
      <w:hyperlink w:anchor="_Toc144972553" w:history="1">
        <w:r w:rsidRPr="007A7CA7">
          <w:rPr>
            <w:rStyle w:val="CharSectNo"/>
          </w:rPr>
          <w:t>39</w:t>
        </w:r>
        <w:r w:rsidRPr="009841C0">
          <w:tab/>
          <w:t>Licence conditions</w:t>
        </w:r>
        <w:r>
          <w:br/>
        </w:r>
        <w:r w:rsidRPr="009841C0">
          <w:t>Section 21 (2) and (3)</w:t>
        </w:r>
        <w:r>
          <w:tab/>
        </w:r>
        <w:r>
          <w:fldChar w:fldCharType="begin"/>
        </w:r>
        <w:r>
          <w:instrText xml:space="preserve"> PAGEREF _Toc144972553 \h </w:instrText>
        </w:r>
        <w:r>
          <w:fldChar w:fldCharType="separate"/>
        </w:r>
        <w:r w:rsidR="00F819EC">
          <w:t>20</w:t>
        </w:r>
        <w:r>
          <w:fldChar w:fldCharType="end"/>
        </w:r>
      </w:hyperlink>
    </w:p>
    <w:p w14:paraId="28B8888F" w14:textId="7C3A97B1" w:rsidR="007A7CA7" w:rsidRDefault="007A7CA7">
      <w:pPr>
        <w:pStyle w:val="TOC5"/>
        <w:rPr>
          <w:rFonts w:asciiTheme="minorHAnsi" w:eastAsiaTheme="minorEastAsia" w:hAnsiTheme="minorHAnsi" w:cstheme="minorBidi"/>
          <w:sz w:val="22"/>
          <w:szCs w:val="22"/>
          <w:lang w:eastAsia="en-AU"/>
        </w:rPr>
      </w:pPr>
      <w:r>
        <w:tab/>
      </w:r>
      <w:hyperlink w:anchor="_Toc144972554" w:history="1">
        <w:r w:rsidRPr="007A7CA7">
          <w:rPr>
            <w:rStyle w:val="CharSectNo"/>
          </w:rPr>
          <w:t>40</w:t>
        </w:r>
        <w:r w:rsidRPr="009841C0">
          <w:tab/>
          <w:t>Establishment of advisory boards</w:t>
        </w:r>
        <w:r>
          <w:br/>
        </w:r>
        <w:r w:rsidRPr="009841C0">
          <w:t>Section 114 (1)</w:t>
        </w:r>
        <w:r>
          <w:tab/>
        </w:r>
        <w:r>
          <w:fldChar w:fldCharType="begin"/>
        </w:r>
        <w:r>
          <w:instrText xml:space="preserve"> PAGEREF _Toc144972554 \h </w:instrText>
        </w:r>
        <w:r>
          <w:fldChar w:fldCharType="separate"/>
        </w:r>
        <w:r w:rsidR="00F819EC">
          <w:t>20</w:t>
        </w:r>
        <w:r>
          <w:fldChar w:fldCharType="end"/>
        </w:r>
      </w:hyperlink>
    </w:p>
    <w:p w14:paraId="4A5B908B" w14:textId="4B17C0D2" w:rsidR="007A7CA7" w:rsidRDefault="007A7CA7">
      <w:pPr>
        <w:pStyle w:val="TOC5"/>
        <w:rPr>
          <w:rFonts w:asciiTheme="minorHAnsi" w:eastAsiaTheme="minorEastAsia" w:hAnsiTheme="minorHAnsi" w:cstheme="minorBidi"/>
          <w:sz w:val="22"/>
          <w:szCs w:val="22"/>
          <w:lang w:eastAsia="en-AU"/>
        </w:rPr>
      </w:pPr>
      <w:r>
        <w:tab/>
      </w:r>
      <w:hyperlink w:anchor="_Toc144972555" w:history="1">
        <w:r w:rsidRPr="002C4739">
          <w:t>41</w:t>
        </w:r>
        <w:r>
          <w:rPr>
            <w:rFonts w:asciiTheme="minorHAnsi" w:eastAsiaTheme="minorEastAsia" w:hAnsiTheme="minorHAnsi" w:cstheme="minorBidi"/>
            <w:sz w:val="22"/>
            <w:szCs w:val="22"/>
            <w:lang w:eastAsia="en-AU"/>
          </w:rPr>
          <w:tab/>
        </w:r>
        <w:r w:rsidRPr="002C4739">
          <w:t>New part 23</w:t>
        </w:r>
        <w:r>
          <w:tab/>
        </w:r>
        <w:r>
          <w:fldChar w:fldCharType="begin"/>
        </w:r>
        <w:r>
          <w:instrText xml:space="preserve"> PAGEREF _Toc144972555 \h </w:instrText>
        </w:r>
        <w:r>
          <w:fldChar w:fldCharType="separate"/>
        </w:r>
        <w:r w:rsidR="00F819EC">
          <w:t>21</w:t>
        </w:r>
        <w:r>
          <w:fldChar w:fldCharType="end"/>
        </w:r>
      </w:hyperlink>
    </w:p>
    <w:p w14:paraId="35C4FFFC" w14:textId="4B365F40" w:rsidR="007A7CA7" w:rsidRDefault="00987B6B">
      <w:pPr>
        <w:pStyle w:val="TOC2"/>
        <w:rPr>
          <w:rFonts w:asciiTheme="minorHAnsi" w:eastAsiaTheme="minorEastAsia" w:hAnsiTheme="minorHAnsi" w:cstheme="minorBidi"/>
          <w:b w:val="0"/>
          <w:sz w:val="22"/>
          <w:szCs w:val="22"/>
          <w:lang w:eastAsia="en-AU"/>
        </w:rPr>
      </w:pPr>
      <w:hyperlink w:anchor="_Toc144972556" w:history="1">
        <w:r w:rsidR="007A7CA7" w:rsidRPr="002C4739">
          <w:t>Part 7</w:t>
        </w:r>
        <w:r w:rsidR="007A7CA7">
          <w:rPr>
            <w:rFonts w:asciiTheme="minorHAnsi" w:eastAsiaTheme="minorEastAsia" w:hAnsiTheme="minorHAnsi" w:cstheme="minorBidi"/>
            <w:b w:val="0"/>
            <w:sz w:val="22"/>
            <w:szCs w:val="22"/>
            <w:lang w:eastAsia="en-AU"/>
          </w:rPr>
          <w:tab/>
        </w:r>
        <w:r w:rsidR="007A7CA7" w:rsidRPr="002C4739">
          <w:t>Construction Occupations (Licensing) Regulation 2004</w:t>
        </w:r>
        <w:r w:rsidR="007A7CA7" w:rsidRPr="007A7CA7">
          <w:rPr>
            <w:vanish/>
          </w:rPr>
          <w:tab/>
        </w:r>
        <w:r w:rsidR="007A7CA7" w:rsidRPr="007A7CA7">
          <w:rPr>
            <w:vanish/>
          </w:rPr>
          <w:fldChar w:fldCharType="begin"/>
        </w:r>
        <w:r w:rsidR="007A7CA7" w:rsidRPr="007A7CA7">
          <w:rPr>
            <w:vanish/>
          </w:rPr>
          <w:instrText xml:space="preserve"> PAGEREF _Toc144972556 \h </w:instrText>
        </w:r>
        <w:r w:rsidR="007A7CA7" w:rsidRPr="007A7CA7">
          <w:rPr>
            <w:vanish/>
          </w:rPr>
        </w:r>
        <w:r w:rsidR="007A7CA7" w:rsidRPr="007A7CA7">
          <w:rPr>
            <w:vanish/>
          </w:rPr>
          <w:fldChar w:fldCharType="separate"/>
        </w:r>
        <w:r w:rsidR="00F819EC">
          <w:rPr>
            <w:vanish/>
          </w:rPr>
          <w:t>22</w:t>
        </w:r>
        <w:r w:rsidR="007A7CA7" w:rsidRPr="007A7CA7">
          <w:rPr>
            <w:vanish/>
          </w:rPr>
          <w:fldChar w:fldCharType="end"/>
        </w:r>
      </w:hyperlink>
    </w:p>
    <w:p w14:paraId="619D3811" w14:textId="5780C2AB" w:rsidR="007A7CA7" w:rsidRDefault="007A7CA7">
      <w:pPr>
        <w:pStyle w:val="TOC5"/>
        <w:rPr>
          <w:rFonts w:asciiTheme="minorHAnsi" w:eastAsiaTheme="minorEastAsia" w:hAnsiTheme="minorHAnsi" w:cstheme="minorBidi"/>
          <w:sz w:val="22"/>
          <w:szCs w:val="22"/>
          <w:lang w:eastAsia="en-AU"/>
        </w:rPr>
      </w:pPr>
      <w:r>
        <w:tab/>
      </w:r>
      <w:hyperlink w:anchor="_Toc144972557" w:history="1">
        <w:r w:rsidRPr="007A7CA7">
          <w:rPr>
            <w:rStyle w:val="CharSectNo"/>
          </w:rPr>
          <w:t>42</w:t>
        </w:r>
        <w:r w:rsidRPr="009841C0">
          <w:tab/>
          <w:t>Skill assessment of individuals</w:t>
        </w:r>
        <w:r>
          <w:br/>
        </w:r>
        <w:r w:rsidRPr="009841C0">
          <w:t>Section 14 (1) and (2)</w:t>
        </w:r>
        <w:r>
          <w:tab/>
        </w:r>
        <w:r>
          <w:fldChar w:fldCharType="begin"/>
        </w:r>
        <w:r>
          <w:instrText xml:space="preserve"> PAGEREF _Toc144972557 \h </w:instrText>
        </w:r>
        <w:r>
          <w:fldChar w:fldCharType="separate"/>
        </w:r>
        <w:r w:rsidR="00F819EC">
          <w:t>22</w:t>
        </w:r>
        <w:r>
          <w:fldChar w:fldCharType="end"/>
        </w:r>
      </w:hyperlink>
    </w:p>
    <w:p w14:paraId="677CD5FD" w14:textId="30206E48" w:rsidR="007A7CA7" w:rsidRDefault="007A7CA7">
      <w:pPr>
        <w:pStyle w:val="TOC5"/>
        <w:rPr>
          <w:rFonts w:asciiTheme="minorHAnsi" w:eastAsiaTheme="minorEastAsia" w:hAnsiTheme="minorHAnsi" w:cstheme="minorBidi"/>
          <w:sz w:val="22"/>
          <w:szCs w:val="22"/>
          <w:lang w:eastAsia="en-AU"/>
        </w:rPr>
      </w:pPr>
      <w:r>
        <w:tab/>
      </w:r>
      <w:hyperlink w:anchor="_Toc144972558" w:history="1">
        <w:r w:rsidRPr="002C4739">
          <w:t>43</w:t>
        </w:r>
        <w:r>
          <w:rPr>
            <w:rFonts w:asciiTheme="minorHAnsi" w:eastAsiaTheme="minorEastAsia" w:hAnsiTheme="minorHAnsi" w:cstheme="minorBidi"/>
            <w:sz w:val="22"/>
            <w:szCs w:val="22"/>
            <w:lang w:eastAsia="en-AU"/>
          </w:rPr>
          <w:tab/>
        </w:r>
        <w:r w:rsidRPr="002C4739">
          <w:t>Section 14 (5)</w:t>
        </w:r>
        <w:r>
          <w:tab/>
        </w:r>
        <w:r>
          <w:fldChar w:fldCharType="begin"/>
        </w:r>
        <w:r>
          <w:instrText xml:space="preserve"> PAGEREF _Toc144972558 \h </w:instrText>
        </w:r>
        <w:r>
          <w:fldChar w:fldCharType="separate"/>
        </w:r>
        <w:r w:rsidR="00F819EC">
          <w:t>22</w:t>
        </w:r>
        <w:r>
          <w:fldChar w:fldCharType="end"/>
        </w:r>
      </w:hyperlink>
    </w:p>
    <w:p w14:paraId="3B2A47BE" w14:textId="3F071293" w:rsidR="007A7CA7" w:rsidRDefault="007A7CA7">
      <w:pPr>
        <w:pStyle w:val="TOC5"/>
        <w:rPr>
          <w:rFonts w:asciiTheme="minorHAnsi" w:eastAsiaTheme="minorEastAsia" w:hAnsiTheme="minorHAnsi" w:cstheme="minorBidi"/>
          <w:sz w:val="22"/>
          <w:szCs w:val="22"/>
          <w:lang w:eastAsia="en-AU"/>
        </w:rPr>
      </w:pPr>
      <w:r>
        <w:tab/>
      </w:r>
      <w:hyperlink w:anchor="_Toc144972559" w:history="1">
        <w:r w:rsidRPr="002C4739">
          <w:t>44</w:t>
        </w:r>
        <w:r>
          <w:rPr>
            <w:rFonts w:asciiTheme="minorHAnsi" w:eastAsiaTheme="minorEastAsia" w:hAnsiTheme="minorHAnsi" w:cstheme="minorBidi"/>
            <w:sz w:val="22"/>
            <w:szCs w:val="22"/>
            <w:lang w:eastAsia="en-AU"/>
          </w:rPr>
          <w:tab/>
        </w:r>
        <w:r w:rsidRPr="002C4739">
          <w:t>New section 31D</w:t>
        </w:r>
        <w:r>
          <w:tab/>
        </w:r>
        <w:r>
          <w:fldChar w:fldCharType="begin"/>
        </w:r>
        <w:r>
          <w:instrText xml:space="preserve"> PAGEREF _Toc144972559 \h </w:instrText>
        </w:r>
        <w:r>
          <w:fldChar w:fldCharType="separate"/>
        </w:r>
        <w:r w:rsidR="00F819EC">
          <w:t>22</w:t>
        </w:r>
        <w:r>
          <w:fldChar w:fldCharType="end"/>
        </w:r>
      </w:hyperlink>
    </w:p>
    <w:p w14:paraId="600F0F06" w14:textId="465B2291" w:rsidR="007A7CA7" w:rsidRDefault="007A7CA7">
      <w:pPr>
        <w:pStyle w:val="TOC5"/>
        <w:rPr>
          <w:rFonts w:asciiTheme="minorHAnsi" w:eastAsiaTheme="minorEastAsia" w:hAnsiTheme="minorHAnsi" w:cstheme="minorBidi"/>
          <w:sz w:val="22"/>
          <w:szCs w:val="22"/>
          <w:lang w:eastAsia="en-AU"/>
        </w:rPr>
      </w:pPr>
      <w:r>
        <w:tab/>
      </w:r>
      <w:hyperlink w:anchor="_Toc144972560" w:history="1">
        <w:r w:rsidRPr="007A7CA7">
          <w:rPr>
            <w:rStyle w:val="CharSectNo"/>
          </w:rPr>
          <w:t>45</w:t>
        </w:r>
        <w:r w:rsidRPr="009841C0">
          <w:tab/>
          <w:t>Requirement to consult under s 13</w:t>
        </w:r>
        <w:r>
          <w:br/>
        </w:r>
        <w:r w:rsidRPr="009841C0">
          <w:t>Section 49</w:t>
        </w:r>
        <w:r>
          <w:tab/>
        </w:r>
        <w:r>
          <w:fldChar w:fldCharType="begin"/>
        </w:r>
        <w:r>
          <w:instrText xml:space="preserve"> PAGEREF _Toc144972560 \h </w:instrText>
        </w:r>
        <w:r>
          <w:fldChar w:fldCharType="separate"/>
        </w:r>
        <w:r w:rsidR="00F819EC">
          <w:t>23</w:t>
        </w:r>
        <w:r>
          <w:fldChar w:fldCharType="end"/>
        </w:r>
      </w:hyperlink>
    </w:p>
    <w:p w14:paraId="3CC05290" w14:textId="7CF3E840" w:rsidR="007A7CA7" w:rsidRDefault="007A7CA7">
      <w:pPr>
        <w:pStyle w:val="TOC5"/>
        <w:rPr>
          <w:rFonts w:asciiTheme="minorHAnsi" w:eastAsiaTheme="minorEastAsia" w:hAnsiTheme="minorHAnsi" w:cstheme="minorBidi"/>
          <w:sz w:val="22"/>
          <w:szCs w:val="22"/>
          <w:lang w:eastAsia="en-AU"/>
        </w:rPr>
      </w:pPr>
      <w:r>
        <w:tab/>
      </w:r>
      <w:hyperlink w:anchor="_Toc144972561" w:history="1">
        <w:r w:rsidRPr="007A7CA7">
          <w:rPr>
            <w:rStyle w:val="CharSectNo"/>
          </w:rPr>
          <w:t>46</w:t>
        </w:r>
        <w:r w:rsidRPr="009841C0">
          <w:tab/>
          <w:t>Classes of construction occupation licence and functions</w:t>
        </w:r>
        <w:r>
          <w:br/>
        </w:r>
        <w:r w:rsidRPr="009841C0">
          <w:t>Schedule 1, part 1.6, items 1 and 2</w:t>
        </w:r>
        <w:r>
          <w:tab/>
        </w:r>
        <w:r>
          <w:fldChar w:fldCharType="begin"/>
        </w:r>
        <w:r>
          <w:instrText xml:space="preserve"> PAGEREF _Toc144972561 \h </w:instrText>
        </w:r>
        <w:r>
          <w:fldChar w:fldCharType="separate"/>
        </w:r>
        <w:r w:rsidR="00F819EC">
          <w:t>23</w:t>
        </w:r>
        <w:r>
          <w:fldChar w:fldCharType="end"/>
        </w:r>
      </w:hyperlink>
    </w:p>
    <w:p w14:paraId="392C420B" w14:textId="11BFDFE4" w:rsidR="007A7CA7" w:rsidRDefault="007A7CA7">
      <w:pPr>
        <w:pStyle w:val="TOC5"/>
        <w:rPr>
          <w:rFonts w:asciiTheme="minorHAnsi" w:eastAsiaTheme="minorEastAsia" w:hAnsiTheme="minorHAnsi" w:cstheme="minorBidi"/>
          <w:sz w:val="22"/>
          <w:szCs w:val="22"/>
          <w:lang w:eastAsia="en-AU"/>
        </w:rPr>
      </w:pPr>
      <w:r>
        <w:tab/>
      </w:r>
      <w:hyperlink w:anchor="_Toc144972562" w:history="1">
        <w:r w:rsidRPr="002C4739">
          <w:t>47</w:t>
        </w:r>
        <w:r>
          <w:rPr>
            <w:rFonts w:asciiTheme="minorHAnsi" w:eastAsiaTheme="minorEastAsia" w:hAnsiTheme="minorHAnsi" w:cstheme="minorBidi"/>
            <w:sz w:val="22"/>
            <w:szCs w:val="22"/>
            <w:lang w:eastAsia="en-AU"/>
          </w:rPr>
          <w:tab/>
        </w:r>
        <w:r w:rsidRPr="002C4739">
          <w:t>Schedule 1, part 1.7, new items 10 and 11</w:t>
        </w:r>
        <w:r>
          <w:tab/>
        </w:r>
        <w:r>
          <w:fldChar w:fldCharType="begin"/>
        </w:r>
        <w:r>
          <w:instrText xml:space="preserve"> PAGEREF _Toc144972562 \h </w:instrText>
        </w:r>
        <w:r>
          <w:fldChar w:fldCharType="separate"/>
        </w:r>
        <w:r w:rsidR="00F819EC">
          <w:t>23</w:t>
        </w:r>
        <w:r>
          <w:fldChar w:fldCharType="end"/>
        </w:r>
      </w:hyperlink>
    </w:p>
    <w:p w14:paraId="71EE70C4" w14:textId="67006EA7" w:rsidR="007A7CA7" w:rsidRDefault="007A7CA7">
      <w:pPr>
        <w:pStyle w:val="TOC5"/>
        <w:rPr>
          <w:rFonts w:asciiTheme="minorHAnsi" w:eastAsiaTheme="minorEastAsia" w:hAnsiTheme="minorHAnsi" w:cstheme="minorBidi"/>
          <w:sz w:val="22"/>
          <w:szCs w:val="22"/>
          <w:lang w:eastAsia="en-AU"/>
        </w:rPr>
      </w:pPr>
      <w:r>
        <w:tab/>
      </w:r>
      <w:hyperlink w:anchor="_Toc144972563" w:history="1">
        <w:r w:rsidRPr="007A7CA7">
          <w:rPr>
            <w:rStyle w:val="CharSectNo"/>
          </w:rPr>
          <w:t>48</w:t>
        </w:r>
        <w:r w:rsidRPr="009841C0">
          <w:tab/>
          <w:t>Reviewable decisions</w:t>
        </w:r>
        <w:r>
          <w:br/>
        </w:r>
        <w:r w:rsidRPr="009841C0">
          <w:t>Schedule 4, new item 32A</w:t>
        </w:r>
        <w:r>
          <w:tab/>
        </w:r>
        <w:r>
          <w:fldChar w:fldCharType="begin"/>
        </w:r>
        <w:r>
          <w:instrText xml:space="preserve"> PAGEREF _Toc144972563 \h </w:instrText>
        </w:r>
        <w:r>
          <w:fldChar w:fldCharType="separate"/>
        </w:r>
        <w:r w:rsidR="00F819EC">
          <w:t>24</w:t>
        </w:r>
        <w:r>
          <w:fldChar w:fldCharType="end"/>
        </w:r>
      </w:hyperlink>
    </w:p>
    <w:p w14:paraId="63690810" w14:textId="5F5AA996" w:rsidR="007A7CA7" w:rsidRDefault="007A7CA7">
      <w:pPr>
        <w:pStyle w:val="TOC5"/>
        <w:rPr>
          <w:rFonts w:asciiTheme="minorHAnsi" w:eastAsiaTheme="minorEastAsia" w:hAnsiTheme="minorHAnsi" w:cstheme="minorBidi"/>
          <w:sz w:val="22"/>
          <w:szCs w:val="22"/>
          <w:lang w:eastAsia="en-AU"/>
        </w:rPr>
      </w:pPr>
      <w:r>
        <w:tab/>
      </w:r>
      <w:hyperlink w:anchor="_Toc144972564" w:history="1">
        <w:r w:rsidRPr="002C4739">
          <w:t>49</w:t>
        </w:r>
        <w:r>
          <w:rPr>
            <w:rFonts w:asciiTheme="minorHAnsi" w:eastAsiaTheme="minorEastAsia" w:hAnsiTheme="minorHAnsi" w:cstheme="minorBidi"/>
            <w:sz w:val="22"/>
            <w:szCs w:val="22"/>
            <w:lang w:eastAsia="en-AU"/>
          </w:rPr>
          <w:tab/>
        </w:r>
        <w:r w:rsidRPr="002C4739">
          <w:t xml:space="preserve">Dictionary, new definition of </w:t>
        </w:r>
        <w:r w:rsidRPr="002C4739">
          <w:rPr>
            <w:i/>
          </w:rPr>
          <w:t>distributed energy resource work</w:t>
        </w:r>
        <w:r>
          <w:tab/>
        </w:r>
        <w:r>
          <w:fldChar w:fldCharType="begin"/>
        </w:r>
        <w:r>
          <w:instrText xml:space="preserve"> PAGEREF _Toc144972564 \h </w:instrText>
        </w:r>
        <w:r>
          <w:fldChar w:fldCharType="separate"/>
        </w:r>
        <w:r w:rsidR="00F819EC">
          <w:t>24</w:t>
        </w:r>
        <w:r>
          <w:fldChar w:fldCharType="end"/>
        </w:r>
      </w:hyperlink>
    </w:p>
    <w:p w14:paraId="4F672734" w14:textId="1D9C328A" w:rsidR="007A7CA7" w:rsidRDefault="007A7CA7">
      <w:pPr>
        <w:pStyle w:val="TOC5"/>
        <w:rPr>
          <w:rFonts w:asciiTheme="minorHAnsi" w:eastAsiaTheme="minorEastAsia" w:hAnsiTheme="minorHAnsi" w:cstheme="minorBidi"/>
          <w:sz w:val="22"/>
          <w:szCs w:val="22"/>
          <w:lang w:eastAsia="en-AU"/>
        </w:rPr>
      </w:pPr>
      <w:r>
        <w:tab/>
      </w:r>
      <w:hyperlink w:anchor="_Toc144972565" w:history="1">
        <w:r w:rsidRPr="002C4739">
          <w:t>50</w:t>
        </w:r>
        <w:r>
          <w:rPr>
            <w:rFonts w:asciiTheme="minorHAnsi" w:eastAsiaTheme="minorEastAsia" w:hAnsiTheme="minorHAnsi" w:cstheme="minorBidi"/>
            <w:sz w:val="22"/>
            <w:szCs w:val="22"/>
            <w:lang w:eastAsia="en-AU"/>
          </w:rPr>
          <w:tab/>
        </w:r>
        <w:r w:rsidRPr="002C4739">
          <w:t xml:space="preserve">Dictionary, definition of </w:t>
        </w:r>
        <w:r w:rsidRPr="002C4739">
          <w:rPr>
            <w:i/>
          </w:rPr>
          <w:t>incidental electrical work</w:t>
        </w:r>
        <w:r w:rsidRPr="002C4739">
          <w:t>, paragraph (c)</w:t>
        </w:r>
        <w:r>
          <w:tab/>
        </w:r>
        <w:r>
          <w:fldChar w:fldCharType="begin"/>
        </w:r>
        <w:r>
          <w:instrText xml:space="preserve"> PAGEREF _Toc144972565 \h </w:instrText>
        </w:r>
        <w:r>
          <w:fldChar w:fldCharType="separate"/>
        </w:r>
        <w:r w:rsidR="00F819EC">
          <w:t>24</w:t>
        </w:r>
        <w:r>
          <w:fldChar w:fldCharType="end"/>
        </w:r>
      </w:hyperlink>
    </w:p>
    <w:p w14:paraId="4357C41E" w14:textId="4ACCFF1C" w:rsidR="007A7CA7" w:rsidRDefault="007A7CA7">
      <w:pPr>
        <w:pStyle w:val="TOC5"/>
        <w:rPr>
          <w:rFonts w:asciiTheme="minorHAnsi" w:eastAsiaTheme="minorEastAsia" w:hAnsiTheme="minorHAnsi" w:cstheme="minorBidi"/>
          <w:sz w:val="22"/>
          <w:szCs w:val="22"/>
          <w:lang w:eastAsia="en-AU"/>
        </w:rPr>
      </w:pPr>
      <w:r>
        <w:tab/>
      </w:r>
      <w:hyperlink w:anchor="_Toc144972566" w:history="1">
        <w:r w:rsidRPr="002C4739">
          <w:t>51</w:t>
        </w:r>
        <w:r>
          <w:rPr>
            <w:rFonts w:asciiTheme="minorHAnsi" w:eastAsiaTheme="minorEastAsia" w:hAnsiTheme="minorHAnsi" w:cstheme="minorBidi"/>
            <w:sz w:val="22"/>
            <w:szCs w:val="22"/>
            <w:lang w:eastAsia="en-AU"/>
          </w:rPr>
          <w:tab/>
        </w:r>
        <w:r w:rsidRPr="002C4739">
          <w:t>Dictionary, new definitions</w:t>
        </w:r>
        <w:r>
          <w:tab/>
        </w:r>
        <w:r>
          <w:fldChar w:fldCharType="begin"/>
        </w:r>
        <w:r>
          <w:instrText xml:space="preserve"> PAGEREF _Toc144972566 \h </w:instrText>
        </w:r>
        <w:r>
          <w:fldChar w:fldCharType="separate"/>
        </w:r>
        <w:r w:rsidR="00F819EC">
          <w:t>24</w:t>
        </w:r>
        <w:r>
          <w:fldChar w:fldCharType="end"/>
        </w:r>
      </w:hyperlink>
    </w:p>
    <w:p w14:paraId="190B7EA7" w14:textId="4B55023D" w:rsidR="007A7CA7" w:rsidRDefault="00987B6B">
      <w:pPr>
        <w:pStyle w:val="TOC2"/>
        <w:rPr>
          <w:rFonts w:asciiTheme="minorHAnsi" w:eastAsiaTheme="minorEastAsia" w:hAnsiTheme="minorHAnsi" w:cstheme="minorBidi"/>
          <w:b w:val="0"/>
          <w:sz w:val="22"/>
          <w:szCs w:val="22"/>
          <w:lang w:eastAsia="en-AU"/>
        </w:rPr>
      </w:pPr>
      <w:hyperlink w:anchor="_Toc144972567" w:history="1">
        <w:r w:rsidR="007A7CA7" w:rsidRPr="002C4739">
          <w:t>Part 8</w:t>
        </w:r>
        <w:r w:rsidR="007A7CA7">
          <w:rPr>
            <w:rFonts w:asciiTheme="minorHAnsi" w:eastAsiaTheme="minorEastAsia" w:hAnsiTheme="minorHAnsi" w:cstheme="minorBidi"/>
            <w:b w:val="0"/>
            <w:sz w:val="22"/>
            <w:szCs w:val="22"/>
            <w:lang w:eastAsia="en-AU"/>
          </w:rPr>
          <w:tab/>
        </w:r>
        <w:r w:rsidR="007A7CA7" w:rsidRPr="002C4739">
          <w:t>Electricity Safety Act 1971</w:t>
        </w:r>
        <w:r w:rsidR="007A7CA7" w:rsidRPr="007A7CA7">
          <w:rPr>
            <w:vanish/>
          </w:rPr>
          <w:tab/>
        </w:r>
        <w:r w:rsidR="007A7CA7" w:rsidRPr="007A7CA7">
          <w:rPr>
            <w:vanish/>
          </w:rPr>
          <w:fldChar w:fldCharType="begin"/>
        </w:r>
        <w:r w:rsidR="007A7CA7" w:rsidRPr="007A7CA7">
          <w:rPr>
            <w:vanish/>
          </w:rPr>
          <w:instrText xml:space="preserve"> PAGEREF _Toc144972567 \h </w:instrText>
        </w:r>
        <w:r w:rsidR="007A7CA7" w:rsidRPr="007A7CA7">
          <w:rPr>
            <w:vanish/>
          </w:rPr>
        </w:r>
        <w:r w:rsidR="007A7CA7" w:rsidRPr="007A7CA7">
          <w:rPr>
            <w:vanish/>
          </w:rPr>
          <w:fldChar w:fldCharType="separate"/>
        </w:r>
        <w:r w:rsidR="00F819EC">
          <w:rPr>
            <w:vanish/>
          </w:rPr>
          <w:t>25</w:t>
        </w:r>
        <w:r w:rsidR="007A7CA7" w:rsidRPr="007A7CA7">
          <w:rPr>
            <w:vanish/>
          </w:rPr>
          <w:fldChar w:fldCharType="end"/>
        </w:r>
      </w:hyperlink>
    </w:p>
    <w:p w14:paraId="690698A5" w14:textId="1A2D9E3D" w:rsidR="007A7CA7" w:rsidRDefault="007A7CA7">
      <w:pPr>
        <w:pStyle w:val="TOC5"/>
        <w:rPr>
          <w:rFonts w:asciiTheme="minorHAnsi" w:eastAsiaTheme="minorEastAsia" w:hAnsiTheme="minorHAnsi" w:cstheme="minorBidi"/>
          <w:sz w:val="22"/>
          <w:szCs w:val="22"/>
          <w:lang w:eastAsia="en-AU"/>
        </w:rPr>
      </w:pPr>
      <w:r>
        <w:tab/>
      </w:r>
      <w:hyperlink w:anchor="_Toc144972568" w:history="1">
        <w:r w:rsidRPr="007A7CA7">
          <w:rPr>
            <w:rStyle w:val="CharSectNo"/>
          </w:rPr>
          <w:t>52</w:t>
        </w:r>
        <w:r w:rsidRPr="009841C0">
          <w:tab/>
          <w:t xml:space="preserve">Meaning of </w:t>
        </w:r>
        <w:r w:rsidRPr="009E3844">
          <w:rPr>
            <w:rStyle w:val="charItals"/>
          </w:rPr>
          <w:t>electrical wiring rules</w:t>
        </w:r>
        <w:r>
          <w:rPr>
            <w:rStyle w:val="charItals"/>
          </w:rPr>
          <w:br/>
        </w:r>
        <w:r w:rsidRPr="009841C0">
          <w:t>New section 3B (3A)</w:t>
        </w:r>
        <w:r>
          <w:tab/>
        </w:r>
        <w:r>
          <w:fldChar w:fldCharType="begin"/>
        </w:r>
        <w:r>
          <w:instrText xml:space="preserve"> PAGEREF _Toc144972568 \h </w:instrText>
        </w:r>
        <w:r>
          <w:fldChar w:fldCharType="separate"/>
        </w:r>
        <w:r w:rsidR="00F819EC">
          <w:t>25</w:t>
        </w:r>
        <w:r>
          <w:fldChar w:fldCharType="end"/>
        </w:r>
      </w:hyperlink>
    </w:p>
    <w:p w14:paraId="3D1AD2D3" w14:textId="4DDA035C" w:rsidR="007A7CA7" w:rsidRDefault="007A7CA7">
      <w:pPr>
        <w:pStyle w:val="TOC5"/>
        <w:rPr>
          <w:rFonts w:asciiTheme="minorHAnsi" w:eastAsiaTheme="minorEastAsia" w:hAnsiTheme="minorHAnsi" w:cstheme="minorBidi"/>
          <w:sz w:val="22"/>
          <w:szCs w:val="22"/>
          <w:lang w:eastAsia="en-AU"/>
        </w:rPr>
      </w:pPr>
      <w:r>
        <w:tab/>
      </w:r>
      <w:hyperlink w:anchor="_Toc144972569" w:history="1">
        <w:r w:rsidRPr="007A7CA7">
          <w:rPr>
            <w:rStyle w:val="CharSectNo"/>
          </w:rPr>
          <w:t>53</w:t>
        </w:r>
        <w:r w:rsidRPr="009841C0">
          <w:tab/>
          <w:t>Connecting electrical installations to network—inspections</w:t>
        </w:r>
        <w:r>
          <w:br/>
        </w:r>
        <w:r w:rsidRPr="009841C0">
          <w:t>Section 4 (1) (a)</w:t>
        </w:r>
        <w:r>
          <w:tab/>
        </w:r>
        <w:r>
          <w:fldChar w:fldCharType="begin"/>
        </w:r>
        <w:r>
          <w:instrText xml:space="preserve"> PAGEREF _Toc144972569 \h </w:instrText>
        </w:r>
        <w:r>
          <w:fldChar w:fldCharType="separate"/>
        </w:r>
        <w:r w:rsidR="00F819EC">
          <w:t>25</w:t>
        </w:r>
        <w:r>
          <w:fldChar w:fldCharType="end"/>
        </w:r>
      </w:hyperlink>
    </w:p>
    <w:p w14:paraId="4916BD2C" w14:textId="3AA9BEE2" w:rsidR="007A7CA7" w:rsidRDefault="007A7CA7">
      <w:pPr>
        <w:pStyle w:val="TOC5"/>
        <w:rPr>
          <w:rFonts w:asciiTheme="minorHAnsi" w:eastAsiaTheme="minorEastAsia" w:hAnsiTheme="minorHAnsi" w:cstheme="minorBidi"/>
          <w:sz w:val="22"/>
          <w:szCs w:val="22"/>
          <w:lang w:eastAsia="en-AU"/>
        </w:rPr>
      </w:pPr>
      <w:r>
        <w:tab/>
      </w:r>
      <w:hyperlink w:anchor="_Toc144972570" w:history="1">
        <w:r w:rsidRPr="007A7CA7">
          <w:rPr>
            <w:rStyle w:val="CharSectNo"/>
          </w:rPr>
          <w:t>54</w:t>
        </w:r>
        <w:r w:rsidRPr="009841C0">
          <w:tab/>
          <w:t>Testing and reporting of electrical work</w:t>
        </w:r>
        <w:r>
          <w:br/>
        </w:r>
        <w:r w:rsidRPr="009841C0">
          <w:t>New section 6 (5)</w:t>
        </w:r>
        <w:r>
          <w:tab/>
        </w:r>
        <w:r>
          <w:fldChar w:fldCharType="begin"/>
        </w:r>
        <w:r>
          <w:instrText xml:space="preserve"> PAGEREF _Toc144972570 \h </w:instrText>
        </w:r>
        <w:r>
          <w:fldChar w:fldCharType="separate"/>
        </w:r>
        <w:r w:rsidR="00F819EC">
          <w:t>25</w:t>
        </w:r>
        <w:r>
          <w:fldChar w:fldCharType="end"/>
        </w:r>
      </w:hyperlink>
    </w:p>
    <w:p w14:paraId="086416A2" w14:textId="0989DEA3" w:rsidR="007A7CA7" w:rsidRDefault="007A7CA7">
      <w:pPr>
        <w:pStyle w:val="TOC5"/>
        <w:rPr>
          <w:rFonts w:asciiTheme="minorHAnsi" w:eastAsiaTheme="minorEastAsia" w:hAnsiTheme="minorHAnsi" w:cstheme="minorBidi"/>
          <w:sz w:val="22"/>
          <w:szCs w:val="22"/>
          <w:lang w:eastAsia="en-AU"/>
        </w:rPr>
      </w:pPr>
      <w:r>
        <w:tab/>
      </w:r>
      <w:hyperlink w:anchor="_Toc144972571" w:history="1">
        <w:r w:rsidRPr="002C4739">
          <w:t>55</w:t>
        </w:r>
        <w:r>
          <w:rPr>
            <w:rFonts w:asciiTheme="minorHAnsi" w:eastAsiaTheme="minorEastAsia" w:hAnsiTheme="minorHAnsi" w:cstheme="minorBidi"/>
            <w:sz w:val="22"/>
            <w:szCs w:val="22"/>
            <w:lang w:eastAsia="en-AU"/>
          </w:rPr>
          <w:tab/>
        </w:r>
        <w:r w:rsidRPr="002C4739">
          <w:t>Section 51</w:t>
        </w:r>
        <w:r>
          <w:tab/>
        </w:r>
        <w:r>
          <w:fldChar w:fldCharType="begin"/>
        </w:r>
        <w:r>
          <w:instrText xml:space="preserve"> PAGEREF _Toc144972571 \h </w:instrText>
        </w:r>
        <w:r>
          <w:fldChar w:fldCharType="separate"/>
        </w:r>
        <w:r w:rsidR="00F819EC">
          <w:t>26</w:t>
        </w:r>
        <w:r>
          <w:fldChar w:fldCharType="end"/>
        </w:r>
      </w:hyperlink>
    </w:p>
    <w:p w14:paraId="02C4E992" w14:textId="61EB2D15" w:rsidR="007A7CA7" w:rsidRDefault="007A7CA7">
      <w:pPr>
        <w:pStyle w:val="TOC5"/>
        <w:rPr>
          <w:rFonts w:asciiTheme="minorHAnsi" w:eastAsiaTheme="minorEastAsia" w:hAnsiTheme="minorHAnsi" w:cstheme="minorBidi"/>
          <w:sz w:val="22"/>
          <w:szCs w:val="22"/>
          <w:lang w:eastAsia="en-AU"/>
        </w:rPr>
      </w:pPr>
      <w:r>
        <w:tab/>
      </w:r>
      <w:hyperlink w:anchor="_Toc144972572" w:history="1">
        <w:r w:rsidRPr="007A7CA7">
          <w:rPr>
            <w:rStyle w:val="CharSectNo"/>
          </w:rPr>
          <w:t>56</w:t>
        </w:r>
        <w:r w:rsidRPr="009841C0">
          <w:tab/>
          <w:t>Reviewable decisions</w:t>
        </w:r>
        <w:r>
          <w:br/>
        </w:r>
        <w:r w:rsidRPr="009841C0">
          <w:t>Schedule 1, new items 7 and 8</w:t>
        </w:r>
        <w:r>
          <w:tab/>
        </w:r>
        <w:r>
          <w:fldChar w:fldCharType="begin"/>
        </w:r>
        <w:r>
          <w:instrText xml:space="preserve"> PAGEREF _Toc144972572 \h </w:instrText>
        </w:r>
        <w:r>
          <w:fldChar w:fldCharType="separate"/>
        </w:r>
        <w:r w:rsidR="00F819EC">
          <w:t>28</w:t>
        </w:r>
        <w:r>
          <w:fldChar w:fldCharType="end"/>
        </w:r>
      </w:hyperlink>
    </w:p>
    <w:p w14:paraId="574139AA" w14:textId="69CF29E7" w:rsidR="007A7CA7" w:rsidRDefault="00987B6B">
      <w:pPr>
        <w:pStyle w:val="TOC2"/>
        <w:rPr>
          <w:rFonts w:asciiTheme="minorHAnsi" w:eastAsiaTheme="minorEastAsia" w:hAnsiTheme="minorHAnsi" w:cstheme="minorBidi"/>
          <w:b w:val="0"/>
          <w:sz w:val="22"/>
          <w:szCs w:val="22"/>
          <w:lang w:eastAsia="en-AU"/>
        </w:rPr>
      </w:pPr>
      <w:hyperlink w:anchor="_Toc144972573" w:history="1">
        <w:r w:rsidR="007A7CA7" w:rsidRPr="002C4739">
          <w:t>Part 9</w:t>
        </w:r>
        <w:r w:rsidR="007A7CA7">
          <w:rPr>
            <w:rFonts w:asciiTheme="minorHAnsi" w:eastAsiaTheme="minorEastAsia" w:hAnsiTheme="minorHAnsi" w:cstheme="minorBidi"/>
            <w:b w:val="0"/>
            <w:sz w:val="22"/>
            <w:szCs w:val="22"/>
            <w:lang w:eastAsia="en-AU"/>
          </w:rPr>
          <w:tab/>
        </w:r>
        <w:r w:rsidR="007A7CA7" w:rsidRPr="002C4739">
          <w:t>Electricity Safety Regulation 2004</w:t>
        </w:r>
        <w:r w:rsidR="007A7CA7" w:rsidRPr="007A7CA7">
          <w:rPr>
            <w:vanish/>
          </w:rPr>
          <w:tab/>
        </w:r>
        <w:r w:rsidR="007A7CA7" w:rsidRPr="007A7CA7">
          <w:rPr>
            <w:vanish/>
          </w:rPr>
          <w:fldChar w:fldCharType="begin"/>
        </w:r>
        <w:r w:rsidR="007A7CA7" w:rsidRPr="007A7CA7">
          <w:rPr>
            <w:vanish/>
          </w:rPr>
          <w:instrText xml:space="preserve"> PAGEREF _Toc144972573 \h </w:instrText>
        </w:r>
        <w:r w:rsidR="007A7CA7" w:rsidRPr="007A7CA7">
          <w:rPr>
            <w:vanish/>
          </w:rPr>
        </w:r>
        <w:r w:rsidR="007A7CA7" w:rsidRPr="007A7CA7">
          <w:rPr>
            <w:vanish/>
          </w:rPr>
          <w:fldChar w:fldCharType="separate"/>
        </w:r>
        <w:r w:rsidR="00F819EC">
          <w:rPr>
            <w:vanish/>
          </w:rPr>
          <w:t>29</w:t>
        </w:r>
        <w:r w:rsidR="007A7CA7" w:rsidRPr="007A7CA7">
          <w:rPr>
            <w:vanish/>
          </w:rPr>
          <w:fldChar w:fldCharType="end"/>
        </w:r>
      </w:hyperlink>
    </w:p>
    <w:p w14:paraId="7C4E0E5E" w14:textId="26E98304" w:rsidR="007A7CA7" w:rsidRDefault="007A7CA7">
      <w:pPr>
        <w:pStyle w:val="TOC5"/>
        <w:rPr>
          <w:rFonts w:asciiTheme="minorHAnsi" w:eastAsiaTheme="minorEastAsia" w:hAnsiTheme="minorHAnsi" w:cstheme="minorBidi"/>
          <w:sz w:val="22"/>
          <w:szCs w:val="22"/>
          <w:lang w:eastAsia="en-AU"/>
        </w:rPr>
      </w:pPr>
      <w:r>
        <w:tab/>
      </w:r>
      <w:hyperlink w:anchor="_Toc144972574" w:history="1">
        <w:r w:rsidRPr="002C4739">
          <w:t>57</w:t>
        </w:r>
        <w:r>
          <w:rPr>
            <w:rFonts w:asciiTheme="minorHAnsi" w:eastAsiaTheme="minorEastAsia" w:hAnsiTheme="minorHAnsi" w:cstheme="minorBidi"/>
            <w:sz w:val="22"/>
            <w:szCs w:val="22"/>
            <w:lang w:eastAsia="en-AU"/>
          </w:rPr>
          <w:tab/>
        </w:r>
        <w:r w:rsidRPr="002C4739">
          <w:t>New section 1A</w:t>
        </w:r>
        <w:r>
          <w:tab/>
        </w:r>
        <w:r>
          <w:fldChar w:fldCharType="begin"/>
        </w:r>
        <w:r>
          <w:instrText xml:space="preserve"> PAGEREF _Toc144972574 \h </w:instrText>
        </w:r>
        <w:r>
          <w:fldChar w:fldCharType="separate"/>
        </w:r>
        <w:r w:rsidR="00F819EC">
          <w:t>29</w:t>
        </w:r>
        <w:r>
          <w:fldChar w:fldCharType="end"/>
        </w:r>
      </w:hyperlink>
    </w:p>
    <w:p w14:paraId="598A144C" w14:textId="1B38F228" w:rsidR="007A7CA7" w:rsidRDefault="00987B6B">
      <w:pPr>
        <w:pStyle w:val="TOC2"/>
        <w:rPr>
          <w:rFonts w:asciiTheme="minorHAnsi" w:eastAsiaTheme="minorEastAsia" w:hAnsiTheme="minorHAnsi" w:cstheme="minorBidi"/>
          <w:b w:val="0"/>
          <w:sz w:val="22"/>
          <w:szCs w:val="22"/>
          <w:lang w:eastAsia="en-AU"/>
        </w:rPr>
      </w:pPr>
      <w:hyperlink w:anchor="_Toc144972575" w:history="1">
        <w:r w:rsidR="007A7CA7" w:rsidRPr="002C4739">
          <w:t>Part 10</w:t>
        </w:r>
        <w:r w:rsidR="007A7CA7">
          <w:rPr>
            <w:rFonts w:asciiTheme="minorHAnsi" w:eastAsiaTheme="minorEastAsia" w:hAnsiTheme="minorHAnsi" w:cstheme="minorBidi"/>
            <w:b w:val="0"/>
            <w:sz w:val="22"/>
            <w:szCs w:val="22"/>
            <w:lang w:eastAsia="en-AU"/>
          </w:rPr>
          <w:tab/>
        </w:r>
        <w:r w:rsidR="007A7CA7" w:rsidRPr="002C4739">
          <w:t>Gas Safety Act 2000</w:t>
        </w:r>
        <w:r w:rsidR="007A7CA7" w:rsidRPr="007A7CA7">
          <w:rPr>
            <w:vanish/>
          </w:rPr>
          <w:tab/>
        </w:r>
        <w:r w:rsidR="007A7CA7" w:rsidRPr="007A7CA7">
          <w:rPr>
            <w:vanish/>
          </w:rPr>
          <w:fldChar w:fldCharType="begin"/>
        </w:r>
        <w:r w:rsidR="007A7CA7" w:rsidRPr="007A7CA7">
          <w:rPr>
            <w:vanish/>
          </w:rPr>
          <w:instrText xml:space="preserve"> PAGEREF _Toc144972575 \h </w:instrText>
        </w:r>
        <w:r w:rsidR="007A7CA7" w:rsidRPr="007A7CA7">
          <w:rPr>
            <w:vanish/>
          </w:rPr>
        </w:r>
        <w:r w:rsidR="007A7CA7" w:rsidRPr="007A7CA7">
          <w:rPr>
            <w:vanish/>
          </w:rPr>
          <w:fldChar w:fldCharType="separate"/>
        </w:r>
        <w:r w:rsidR="00F819EC">
          <w:rPr>
            <w:vanish/>
          </w:rPr>
          <w:t>30</w:t>
        </w:r>
        <w:r w:rsidR="007A7CA7" w:rsidRPr="007A7CA7">
          <w:rPr>
            <w:vanish/>
          </w:rPr>
          <w:fldChar w:fldCharType="end"/>
        </w:r>
      </w:hyperlink>
    </w:p>
    <w:p w14:paraId="21399408" w14:textId="331082F5" w:rsidR="007A7CA7" w:rsidRDefault="007A7CA7">
      <w:pPr>
        <w:pStyle w:val="TOC5"/>
        <w:rPr>
          <w:rFonts w:asciiTheme="minorHAnsi" w:eastAsiaTheme="minorEastAsia" w:hAnsiTheme="minorHAnsi" w:cstheme="minorBidi"/>
          <w:sz w:val="22"/>
          <w:szCs w:val="22"/>
          <w:lang w:eastAsia="en-AU"/>
        </w:rPr>
      </w:pPr>
      <w:r>
        <w:tab/>
      </w:r>
      <w:hyperlink w:anchor="_Toc144972576" w:history="1">
        <w:r w:rsidRPr="007A7CA7">
          <w:rPr>
            <w:rStyle w:val="CharSectNo"/>
          </w:rPr>
          <w:t>58</w:t>
        </w:r>
        <w:r w:rsidRPr="009841C0">
          <w:tab/>
          <w:t>Objects of Act</w:t>
        </w:r>
        <w:r>
          <w:br/>
        </w:r>
        <w:r w:rsidRPr="009841C0">
          <w:t>New section 6 (b) (v)</w:t>
        </w:r>
        <w:r>
          <w:tab/>
        </w:r>
        <w:r>
          <w:fldChar w:fldCharType="begin"/>
        </w:r>
        <w:r>
          <w:instrText xml:space="preserve"> PAGEREF _Toc144972576 \h </w:instrText>
        </w:r>
        <w:r>
          <w:fldChar w:fldCharType="separate"/>
        </w:r>
        <w:r w:rsidR="00F819EC">
          <w:t>30</w:t>
        </w:r>
        <w:r>
          <w:fldChar w:fldCharType="end"/>
        </w:r>
      </w:hyperlink>
    </w:p>
    <w:p w14:paraId="38F0CA61" w14:textId="190C455B" w:rsidR="007A7CA7" w:rsidRDefault="007A7CA7">
      <w:pPr>
        <w:pStyle w:val="TOC5"/>
        <w:rPr>
          <w:rFonts w:asciiTheme="minorHAnsi" w:eastAsiaTheme="minorEastAsia" w:hAnsiTheme="minorHAnsi" w:cstheme="minorBidi"/>
          <w:sz w:val="22"/>
          <w:szCs w:val="22"/>
          <w:lang w:eastAsia="en-AU"/>
        </w:rPr>
      </w:pPr>
      <w:r>
        <w:lastRenderedPageBreak/>
        <w:tab/>
      </w:r>
      <w:hyperlink w:anchor="_Toc144972577" w:history="1">
        <w:r w:rsidRPr="007A7CA7">
          <w:rPr>
            <w:rStyle w:val="CharSectNo"/>
          </w:rPr>
          <w:t>59</w:t>
        </w:r>
        <w:r w:rsidRPr="009841C0">
          <w:tab/>
          <w:t xml:space="preserve">Meaning of </w:t>
        </w:r>
        <w:r w:rsidRPr="009E3844">
          <w:rPr>
            <w:rStyle w:val="charItals"/>
          </w:rPr>
          <w:t>gasfitting work</w:t>
        </w:r>
        <w:r>
          <w:rPr>
            <w:rStyle w:val="charItals"/>
          </w:rPr>
          <w:br/>
        </w:r>
        <w:r w:rsidRPr="009841C0">
          <w:t xml:space="preserve">Section 6F, definition of </w:t>
        </w:r>
        <w:r w:rsidRPr="009E3844">
          <w:rPr>
            <w:rStyle w:val="charItals"/>
          </w:rPr>
          <w:t>gasfitting work</w:t>
        </w:r>
        <w:r w:rsidRPr="009841C0">
          <w:t>, paragraph</w:t>
        </w:r>
        <w:r>
          <w:t xml:space="preserve"> </w:t>
        </w:r>
        <w:r w:rsidRPr="009841C0">
          <w:t>(a)</w:t>
        </w:r>
        <w:r>
          <w:t xml:space="preserve"> </w:t>
        </w:r>
        <w:r w:rsidRPr="009841C0">
          <w:t>(ii)</w:t>
        </w:r>
        <w:r>
          <w:tab/>
        </w:r>
        <w:r>
          <w:fldChar w:fldCharType="begin"/>
        </w:r>
        <w:r>
          <w:instrText xml:space="preserve"> PAGEREF _Toc144972577 \h </w:instrText>
        </w:r>
        <w:r>
          <w:fldChar w:fldCharType="separate"/>
        </w:r>
        <w:r w:rsidR="00F819EC">
          <w:t>30</w:t>
        </w:r>
        <w:r>
          <w:fldChar w:fldCharType="end"/>
        </w:r>
      </w:hyperlink>
    </w:p>
    <w:p w14:paraId="0890AC0E" w14:textId="1411E187" w:rsidR="007A7CA7" w:rsidRDefault="007A7CA7">
      <w:pPr>
        <w:pStyle w:val="TOC5"/>
        <w:rPr>
          <w:rFonts w:asciiTheme="minorHAnsi" w:eastAsiaTheme="minorEastAsia" w:hAnsiTheme="minorHAnsi" w:cstheme="minorBidi"/>
          <w:sz w:val="22"/>
          <w:szCs w:val="22"/>
          <w:lang w:eastAsia="en-AU"/>
        </w:rPr>
      </w:pPr>
      <w:r>
        <w:tab/>
      </w:r>
      <w:hyperlink w:anchor="_Toc144972578" w:history="1">
        <w:r w:rsidRPr="002C4739">
          <w:t>60</w:t>
        </w:r>
        <w:r>
          <w:rPr>
            <w:rFonts w:asciiTheme="minorHAnsi" w:eastAsiaTheme="minorEastAsia" w:hAnsiTheme="minorHAnsi" w:cstheme="minorBidi"/>
            <w:sz w:val="22"/>
            <w:szCs w:val="22"/>
            <w:lang w:eastAsia="en-AU"/>
          </w:rPr>
          <w:tab/>
        </w:r>
        <w:r w:rsidRPr="002C4739">
          <w:t>Dictionary, new definitions</w:t>
        </w:r>
        <w:r>
          <w:tab/>
        </w:r>
        <w:r>
          <w:fldChar w:fldCharType="begin"/>
        </w:r>
        <w:r>
          <w:instrText xml:space="preserve"> PAGEREF _Toc144972578 \h </w:instrText>
        </w:r>
        <w:r>
          <w:fldChar w:fldCharType="separate"/>
        </w:r>
        <w:r w:rsidR="00F819EC">
          <w:t>30</w:t>
        </w:r>
        <w:r>
          <w:fldChar w:fldCharType="end"/>
        </w:r>
      </w:hyperlink>
    </w:p>
    <w:p w14:paraId="31254D22" w14:textId="2D7AE006" w:rsidR="007A7CA7" w:rsidRDefault="00987B6B">
      <w:pPr>
        <w:pStyle w:val="TOC2"/>
        <w:rPr>
          <w:rFonts w:asciiTheme="minorHAnsi" w:eastAsiaTheme="minorEastAsia" w:hAnsiTheme="minorHAnsi" w:cstheme="minorBidi"/>
          <w:b w:val="0"/>
          <w:sz w:val="22"/>
          <w:szCs w:val="22"/>
          <w:lang w:eastAsia="en-AU"/>
        </w:rPr>
      </w:pPr>
      <w:hyperlink w:anchor="_Toc144972579" w:history="1">
        <w:r w:rsidR="007A7CA7" w:rsidRPr="002C4739">
          <w:t>Part 11</w:t>
        </w:r>
        <w:r w:rsidR="007A7CA7">
          <w:rPr>
            <w:rFonts w:asciiTheme="minorHAnsi" w:eastAsiaTheme="minorEastAsia" w:hAnsiTheme="minorHAnsi" w:cstheme="minorBidi"/>
            <w:b w:val="0"/>
            <w:sz w:val="22"/>
            <w:szCs w:val="22"/>
            <w:lang w:eastAsia="en-AU"/>
          </w:rPr>
          <w:tab/>
        </w:r>
        <w:r w:rsidR="007A7CA7" w:rsidRPr="002C4739">
          <w:t>Gas Safety Regulation 2001</w:t>
        </w:r>
        <w:r w:rsidR="007A7CA7" w:rsidRPr="007A7CA7">
          <w:rPr>
            <w:vanish/>
          </w:rPr>
          <w:tab/>
        </w:r>
        <w:r w:rsidR="007A7CA7" w:rsidRPr="007A7CA7">
          <w:rPr>
            <w:vanish/>
          </w:rPr>
          <w:fldChar w:fldCharType="begin"/>
        </w:r>
        <w:r w:rsidR="007A7CA7" w:rsidRPr="007A7CA7">
          <w:rPr>
            <w:vanish/>
          </w:rPr>
          <w:instrText xml:space="preserve"> PAGEREF _Toc144972579 \h </w:instrText>
        </w:r>
        <w:r w:rsidR="007A7CA7" w:rsidRPr="007A7CA7">
          <w:rPr>
            <w:vanish/>
          </w:rPr>
        </w:r>
        <w:r w:rsidR="007A7CA7" w:rsidRPr="007A7CA7">
          <w:rPr>
            <w:vanish/>
          </w:rPr>
          <w:fldChar w:fldCharType="separate"/>
        </w:r>
        <w:r w:rsidR="00F819EC">
          <w:rPr>
            <w:vanish/>
          </w:rPr>
          <w:t>32</w:t>
        </w:r>
        <w:r w:rsidR="007A7CA7" w:rsidRPr="007A7CA7">
          <w:rPr>
            <w:vanish/>
          </w:rPr>
          <w:fldChar w:fldCharType="end"/>
        </w:r>
      </w:hyperlink>
    </w:p>
    <w:p w14:paraId="7F0CE618" w14:textId="0585FB94" w:rsidR="007A7CA7" w:rsidRDefault="007A7CA7">
      <w:pPr>
        <w:pStyle w:val="TOC5"/>
        <w:rPr>
          <w:rFonts w:asciiTheme="minorHAnsi" w:eastAsiaTheme="minorEastAsia" w:hAnsiTheme="minorHAnsi" w:cstheme="minorBidi"/>
          <w:sz w:val="22"/>
          <w:szCs w:val="22"/>
          <w:lang w:eastAsia="en-AU"/>
        </w:rPr>
      </w:pPr>
      <w:r>
        <w:tab/>
      </w:r>
      <w:hyperlink w:anchor="_Toc144972580" w:history="1">
        <w:r w:rsidRPr="002C4739">
          <w:t>61</w:t>
        </w:r>
        <w:r>
          <w:rPr>
            <w:rFonts w:asciiTheme="minorHAnsi" w:eastAsiaTheme="minorEastAsia" w:hAnsiTheme="minorHAnsi" w:cstheme="minorBidi"/>
            <w:sz w:val="22"/>
            <w:szCs w:val="22"/>
            <w:lang w:eastAsia="en-AU"/>
          </w:rPr>
          <w:tab/>
        </w:r>
        <w:r w:rsidRPr="002C4739">
          <w:t>New section 21</w:t>
        </w:r>
        <w:r>
          <w:tab/>
        </w:r>
        <w:r>
          <w:fldChar w:fldCharType="begin"/>
        </w:r>
        <w:r>
          <w:instrText xml:space="preserve"> PAGEREF _Toc144972580 \h </w:instrText>
        </w:r>
        <w:r>
          <w:fldChar w:fldCharType="separate"/>
        </w:r>
        <w:r w:rsidR="00F819EC">
          <w:t>32</w:t>
        </w:r>
        <w:r>
          <w:fldChar w:fldCharType="end"/>
        </w:r>
      </w:hyperlink>
    </w:p>
    <w:p w14:paraId="2CE41145" w14:textId="2BC553E2" w:rsidR="007A7CA7" w:rsidRDefault="00987B6B">
      <w:pPr>
        <w:pStyle w:val="TOC2"/>
        <w:rPr>
          <w:rFonts w:asciiTheme="minorHAnsi" w:eastAsiaTheme="minorEastAsia" w:hAnsiTheme="minorHAnsi" w:cstheme="minorBidi"/>
          <w:b w:val="0"/>
          <w:sz w:val="22"/>
          <w:szCs w:val="22"/>
          <w:lang w:eastAsia="en-AU"/>
        </w:rPr>
      </w:pPr>
      <w:hyperlink w:anchor="_Toc144972581" w:history="1">
        <w:r w:rsidR="007A7CA7" w:rsidRPr="002C4739">
          <w:t>Part 12</w:t>
        </w:r>
        <w:r w:rsidR="007A7CA7">
          <w:rPr>
            <w:rFonts w:asciiTheme="minorHAnsi" w:eastAsiaTheme="minorEastAsia" w:hAnsiTheme="minorHAnsi" w:cstheme="minorBidi"/>
            <w:b w:val="0"/>
            <w:sz w:val="22"/>
            <w:szCs w:val="22"/>
            <w:lang w:eastAsia="en-AU"/>
          </w:rPr>
          <w:tab/>
        </w:r>
        <w:r w:rsidR="007A7CA7" w:rsidRPr="002C4739">
          <w:t>Liquor Act 2010</w:t>
        </w:r>
        <w:r w:rsidR="007A7CA7" w:rsidRPr="007A7CA7">
          <w:rPr>
            <w:vanish/>
          </w:rPr>
          <w:tab/>
        </w:r>
        <w:r w:rsidR="007A7CA7" w:rsidRPr="007A7CA7">
          <w:rPr>
            <w:vanish/>
          </w:rPr>
          <w:fldChar w:fldCharType="begin"/>
        </w:r>
        <w:r w:rsidR="007A7CA7" w:rsidRPr="007A7CA7">
          <w:rPr>
            <w:vanish/>
          </w:rPr>
          <w:instrText xml:space="preserve"> PAGEREF _Toc144972581 \h </w:instrText>
        </w:r>
        <w:r w:rsidR="007A7CA7" w:rsidRPr="007A7CA7">
          <w:rPr>
            <w:vanish/>
          </w:rPr>
        </w:r>
        <w:r w:rsidR="007A7CA7" w:rsidRPr="007A7CA7">
          <w:rPr>
            <w:vanish/>
          </w:rPr>
          <w:fldChar w:fldCharType="separate"/>
        </w:r>
        <w:r w:rsidR="00F819EC">
          <w:rPr>
            <w:vanish/>
          </w:rPr>
          <w:t>33</w:t>
        </w:r>
        <w:r w:rsidR="007A7CA7" w:rsidRPr="007A7CA7">
          <w:rPr>
            <w:vanish/>
          </w:rPr>
          <w:fldChar w:fldCharType="end"/>
        </w:r>
      </w:hyperlink>
    </w:p>
    <w:p w14:paraId="447742EE" w14:textId="6257F091" w:rsidR="007A7CA7" w:rsidRDefault="007A7CA7">
      <w:pPr>
        <w:pStyle w:val="TOC5"/>
        <w:rPr>
          <w:rFonts w:asciiTheme="minorHAnsi" w:eastAsiaTheme="minorEastAsia" w:hAnsiTheme="minorHAnsi" w:cstheme="minorBidi"/>
          <w:sz w:val="22"/>
          <w:szCs w:val="22"/>
          <w:lang w:eastAsia="en-AU"/>
        </w:rPr>
      </w:pPr>
      <w:r>
        <w:tab/>
      </w:r>
      <w:hyperlink w:anchor="_Toc144972582" w:history="1">
        <w:r w:rsidRPr="007A7CA7">
          <w:rPr>
            <w:rStyle w:val="CharSectNo"/>
          </w:rPr>
          <w:t>62</w:t>
        </w:r>
        <w:r w:rsidRPr="009841C0">
          <w:tab/>
          <w:t>Fire engineering study and inspection</w:t>
        </w:r>
        <w:r>
          <w:br/>
        </w:r>
        <w:r w:rsidRPr="009841C0">
          <w:t>Section 86 (4) (c)</w:t>
        </w:r>
        <w:r>
          <w:tab/>
        </w:r>
        <w:r>
          <w:fldChar w:fldCharType="begin"/>
        </w:r>
        <w:r>
          <w:instrText xml:space="preserve"> PAGEREF _Toc144972582 \h </w:instrText>
        </w:r>
        <w:r>
          <w:fldChar w:fldCharType="separate"/>
        </w:r>
        <w:r w:rsidR="00F819EC">
          <w:t>33</w:t>
        </w:r>
        <w:r>
          <w:fldChar w:fldCharType="end"/>
        </w:r>
      </w:hyperlink>
    </w:p>
    <w:p w14:paraId="2E4F8D83" w14:textId="4E61F0EA" w:rsidR="007A7CA7" w:rsidRDefault="00987B6B">
      <w:pPr>
        <w:pStyle w:val="TOC2"/>
        <w:rPr>
          <w:rFonts w:asciiTheme="minorHAnsi" w:eastAsiaTheme="minorEastAsia" w:hAnsiTheme="minorHAnsi" w:cstheme="minorBidi"/>
          <w:b w:val="0"/>
          <w:sz w:val="22"/>
          <w:szCs w:val="22"/>
          <w:lang w:eastAsia="en-AU"/>
        </w:rPr>
      </w:pPr>
      <w:hyperlink w:anchor="_Toc144972583" w:history="1">
        <w:r w:rsidR="007A7CA7" w:rsidRPr="002C4739">
          <w:t>Part 13</w:t>
        </w:r>
        <w:r w:rsidR="007A7CA7">
          <w:rPr>
            <w:rFonts w:asciiTheme="minorHAnsi" w:eastAsiaTheme="minorEastAsia" w:hAnsiTheme="minorHAnsi" w:cstheme="minorBidi"/>
            <w:b w:val="0"/>
            <w:sz w:val="22"/>
            <w:szCs w:val="22"/>
            <w:lang w:eastAsia="en-AU"/>
          </w:rPr>
          <w:tab/>
        </w:r>
        <w:r w:rsidR="007A7CA7" w:rsidRPr="002C4739">
          <w:t>Water and Sewerage Act 2000</w:t>
        </w:r>
        <w:r w:rsidR="007A7CA7" w:rsidRPr="007A7CA7">
          <w:rPr>
            <w:vanish/>
          </w:rPr>
          <w:tab/>
        </w:r>
        <w:r w:rsidR="007A7CA7" w:rsidRPr="007A7CA7">
          <w:rPr>
            <w:vanish/>
          </w:rPr>
          <w:fldChar w:fldCharType="begin"/>
        </w:r>
        <w:r w:rsidR="007A7CA7" w:rsidRPr="007A7CA7">
          <w:rPr>
            <w:vanish/>
          </w:rPr>
          <w:instrText xml:space="preserve"> PAGEREF _Toc144972583 \h </w:instrText>
        </w:r>
        <w:r w:rsidR="007A7CA7" w:rsidRPr="007A7CA7">
          <w:rPr>
            <w:vanish/>
          </w:rPr>
        </w:r>
        <w:r w:rsidR="007A7CA7" w:rsidRPr="007A7CA7">
          <w:rPr>
            <w:vanish/>
          </w:rPr>
          <w:fldChar w:fldCharType="separate"/>
        </w:r>
        <w:r w:rsidR="00F819EC">
          <w:rPr>
            <w:vanish/>
          </w:rPr>
          <w:t>34</w:t>
        </w:r>
        <w:r w:rsidR="007A7CA7" w:rsidRPr="007A7CA7">
          <w:rPr>
            <w:vanish/>
          </w:rPr>
          <w:fldChar w:fldCharType="end"/>
        </w:r>
      </w:hyperlink>
    </w:p>
    <w:p w14:paraId="3CF4A764" w14:textId="0235BF32" w:rsidR="007A7CA7" w:rsidRDefault="007A7CA7">
      <w:pPr>
        <w:pStyle w:val="TOC5"/>
        <w:rPr>
          <w:rFonts w:asciiTheme="minorHAnsi" w:eastAsiaTheme="minorEastAsia" w:hAnsiTheme="minorHAnsi" w:cstheme="minorBidi"/>
          <w:sz w:val="22"/>
          <w:szCs w:val="22"/>
          <w:lang w:eastAsia="en-AU"/>
        </w:rPr>
      </w:pPr>
      <w:r>
        <w:tab/>
      </w:r>
      <w:hyperlink w:anchor="_Toc144972584" w:history="1">
        <w:r w:rsidRPr="007A7CA7">
          <w:rPr>
            <w:rStyle w:val="CharSectNo"/>
          </w:rPr>
          <w:t>63</w:t>
        </w:r>
        <w:r w:rsidRPr="009841C0">
          <w:tab/>
          <w:t>Appointment of certifiers</w:t>
        </w:r>
        <w:r>
          <w:br/>
        </w:r>
        <w:r w:rsidRPr="009841C0">
          <w:t>New section 5 (2) (c) and (d)</w:t>
        </w:r>
        <w:r>
          <w:tab/>
        </w:r>
        <w:r>
          <w:fldChar w:fldCharType="begin"/>
        </w:r>
        <w:r>
          <w:instrText xml:space="preserve"> PAGEREF _Toc144972584 \h </w:instrText>
        </w:r>
        <w:r>
          <w:fldChar w:fldCharType="separate"/>
        </w:r>
        <w:r w:rsidR="00F819EC">
          <w:t>34</w:t>
        </w:r>
        <w:r>
          <w:fldChar w:fldCharType="end"/>
        </w:r>
      </w:hyperlink>
    </w:p>
    <w:p w14:paraId="10C68824" w14:textId="5D6CD870" w:rsidR="007A7CA7" w:rsidRDefault="007A7CA7">
      <w:pPr>
        <w:pStyle w:val="TOC5"/>
        <w:rPr>
          <w:rFonts w:asciiTheme="minorHAnsi" w:eastAsiaTheme="minorEastAsia" w:hAnsiTheme="minorHAnsi" w:cstheme="minorBidi"/>
          <w:sz w:val="22"/>
          <w:szCs w:val="22"/>
          <w:lang w:eastAsia="en-AU"/>
        </w:rPr>
      </w:pPr>
      <w:r>
        <w:tab/>
      </w:r>
      <w:hyperlink w:anchor="_Toc144972585" w:history="1">
        <w:r w:rsidRPr="002C4739">
          <w:t>64</w:t>
        </w:r>
        <w:r>
          <w:rPr>
            <w:rFonts w:asciiTheme="minorHAnsi" w:eastAsiaTheme="minorEastAsia" w:hAnsiTheme="minorHAnsi" w:cstheme="minorBidi"/>
            <w:sz w:val="22"/>
            <w:szCs w:val="22"/>
            <w:lang w:eastAsia="en-AU"/>
          </w:rPr>
          <w:tab/>
        </w:r>
        <w:r w:rsidRPr="002C4739">
          <w:t>Section 16 heading</w:t>
        </w:r>
        <w:r>
          <w:tab/>
        </w:r>
        <w:r>
          <w:fldChar w:fldCharType="begin"/>
        </w:r>
        <w:r>
          <w:instrText xml:space="preserve"> PAGEREF _Toc144972585 \h </w:instrText>
        </w:r>
        <w:r>
          <w:fldChar w:fldCharType="separate"/>
        </w:r>
        <w:r w:rsidR="00F819EC">
          <w:t>34</w:t>
        </w:r>
        <w:r>
          <w:fldChar w:fldCharType="end"/>
        </w:r>
      </w:hyperlink>
    </w:p>
    <w:p w14:paraId="190160CB" w14:textId="2B617444" w:rsidR="00717C0E" w:rsidRPr="009841C0" w:rsidRDefault="007A7CA7">
      <w:pPr>
        <w:pStyle w:val="BillBasic"/>
      </w:pPr>
      <w:r>
        <w:fldChar w:fldCharType="end"/>
      </w:r>
    </w:p>
    <w:p w14:paraId="5DAD9F5F" w14:textId="77777777" w:rsidR="007A7CA7" w:rsidRDefault="007A7CA7">
      <w:pPr>
        <w:pStyle w:val="01Contents"/>
        <w:sectPr w:rsidR="007A7CA7"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97B0D4B" w14:textId="0A5BAA7B" w:rsidR="009E3844" w:rsidRDefault="009E3844" w:rsidP="007A7CA7">
      <w:pPr>
        <w:suppressLineNumbers/>
        <w:spacing w:before="400"/>
        <w:jc w:val="center"/>
      </w:pPr>
      <w:r>
        <w:rPr>
          <w:noProof/>
          <w:color w:val="000000"/>
          <w:sz w:val="22"/>
        </w:rPr>
        <w:lastRenderedPageBreak/>
        <w:t>2023</w:t>
      </w:r>
    </w:p>
    <w:p w14:paraId="40B9CA3E" w14:textId="77777777" w:rsidR="009E3844" w:rsidRDefault="009E3844" w:rsidP="007A7CA7">
      <w:pPr>
        <w:suppressLineNumbers/>
        <w:spacing w:before="300"/>
        <w:jc w:val="center"/>
      </w:pPr>
      <w:r>
        <w:t>THE LEGISLATIVE ASSEMBLY</w:t>
      </w:r>
      <w:r>
        <w:br/>
        <w:t>FOR THE AUSTRALIAN CAPITAL TERRITORY</w:t>
      </w:r>
    </w:p>
    <w:p w14:paraId="329077C1" w14:textId="77777777" w:rsidR="009E3844" w:rsidRDefault="009E3844" w:rsidP="007A7CA7">
      <w:pPr>
        <w:pStyle w:val="N-line1"/>
        <w:suppressLineNumbers/>
        <w:jc w:val="both"/>
      </w:pPr>
    </w:p>
    <w:p w14:paraId="6B4EE8AC" w14:textId="77777777" w:rsidR="009E3844" w:rsidRDefault="009E3844" w:rsidP="007A7CA7">
      <w:pPr>
        <w:suppressLineNumbers/>
        <w:spacing w:before="120"/>
        <w:jc w:val="center"/>
      </w:pPr>
      <w:r>
        <w:t>(As presented)</w:t>
      </w:r>
    </w:p>
    <w:p w14:paraId="4D410C37" w14:textId="79A7F551" w:rsidR="009E3844" w:rsidRDefault="009E3844" w:rsidP="007A7CA7">
      <w:pPr>
        <w:suppressLineNumbers/>
        <w:spacing w:before="240"/>
        <w:jc w:val="center"/>
      </w:pPr>
      <w:r>
        <w:t>(Minister for Sustainable Building and Construction)</w:t>
      </w:r>
    </w:p>
    <w:p w14:paraId="05924898" w14:textId="2AEED8C7" w:rsidR="00717C0E" w:rsidRPr="009841C0" w:rsidRDefault="00135A78" w:rsidP="007A7CA7">
      <w:pPr>
        <w:pStyle w:val="Billname"/>
        <w:suppressLineNumbers/>
      </w:pPr>
      <w:bookmarkStart w:id="1" w:name="Citation"/>
      <w:r w:rsidRPr="009841C0">
        <w:t>Building and Construction Legislation Amendment</w:t>
      </w:r>
      <w:r w:rsidR="00277CDC">
        <w:t> </w:t>
      </w:r>
      <w:r w:rsidRPr="009841C0">
        <w:t>Bill</w:t>
      </w:r>
      <w:r w:rsidR="00277CDC">
        <w:t> </w:t>
      </w:r>
      <w:r w:rsidRPr="009841C0">
        <w:t>2023</w:t>
      </w:r>
      <w:bookmarkEnd w:id="1"/>
    </w:p>
    <w:p w14:paraId="57F7B414" w14:textId="3C737576" w:rsidR="00717C0E" w:rsidRPr="009841C0" w:rsidRDefault="00717C0E" w:rsidP="007A7CA7">
      <w:pPr>
        <w:pStyle w:val="ActNo"/>
        <w:suppressLineNumbers/>
      </w:pPr>
      <w:r w:rsidRPr="009841C0">
        <w:fldChar w:fldCharType="begin"/>
      </w:r>
      <w:r w:rsidRPr="009841C0">
        <w:instrText xml:space="preserve"> DOCPROPERTY "Category"  \* MERGEFORMAT </w:instrText>
      </w:r>
      <w:r w:rsidRPr="009841C0">
        <w:fldChar w:fldCharType="end"/>
      </w:r>
    </w:p>
    <w:p w14:paraId="54C43A55" w14:textId="77777777" w:rsidR="00717C0E" w:rsidRPr="009841C0" w:rsidRDefault="00717C0E" w:rsidP="007A7CA7">
      <w:pPr>
        <w:pStyle w:val="N-line3"/>
        <w:suppressLineNumbers/>
      </w:pPr>
    </w:p>
    <w:p w14:paraId="06FEAB45" w14:textId="77777777" w:rsidR="00717C0E" w:rsidRPr="009841C0" w:rsidRDefault="00717C0E" w:rsidP="007A7CA7">
      <w:pPr>
        <w:pStyle w:val="BillFor"/>
        <w:suppressLineNumbers/>
      </w:pPr>
      <w:r w:rsidRPr="009841C0">
        <w:t>A Bill for</w:t>
      </w:r>
    </w:p>
    <w:p w14:paraId="72FD281E" w14:textId="3DFEC74D" w:rsidR="00717C0E" w:rsidRPr="009841C0" w:rsidRDefault="005433B2" w:rsidP="007A7CA7">
      <w:pPr>
        <w:pStyle w:val="LongTitle"/>
        <w:suppressLineNumbers/>
      </w:pPr>
      <w:r w:rsidRPr="009841C0">
        <w:rPr>
          <w:color w:val="000000"/>
          <w:shd w:val="clear" w:color="auto" w:fill="FFFFFF"/>
        </w:rPr>
        <w:t>An Act to amend legislation about building and construction</w:t>
      </w:r>
    </w:p>
    <w:p w14:paraId="74F8ED9F" w14:textId="77777777" w:rsidR="00717C0E" w:rsidRPr="009841C0" w:rsidRDefault="00717C0E" w:rsidP="007A7CA7">
      <w:pPr>
        <w:pStyle w:val="N-line3"/>
        <w:suppressLineNumbers/>
      </w:pPr>
    </w:p>
    <w:p w14:paraId="0CC0EE2B" w14:textId="77777777" w:rsidR="00717C0E" w:rsidRPr="009841C0" w:rsidRDefault="00717C0E" w:rsidP="007A7CA7">
      <w:pPr>
        <w:pStyle w:val="Placeholder"/>
        <w:suppressLineNumbers/>
      </w:pPr>
      <w:r w:rsidRPr="009841C0">
        <w:rPr>
          <w:rStyle w:val="charContents"/>
          <w:sz w:val="16"/>
        </w:rPr>
        <w:t xml:space="preserve">  </w:t>
      </w:r>
      <w:r w:rsidRPr="009841C0">
        <w:rPr>
          <w:rStyle w:val="charPage"/>
        </w:rPr>
        <w:t xml:space="preserve">  </w:t>
      </w:r>
    </w:p>
    <w:p w14:paraId="607D8F68" w14:textId="77777777" w:rsidR="00717C0E" w:rsidRPr="009841C0" w:rsidRDefault="00717C0E" w:rsidP="007A7CA7">
      <w:pPr>
        <w:pStyle w:val="Placeholder"/>
        <w:suppressLineNumbers/>
      </w:pPr>
      <w:r w:rsidRPr="009841C0">
        <w:rPr>
          <w:rStyle w:val="CharChapNo"/>
        </w:rPr>
        <w:t xml:space="preserve">  </w:t>
      </w:r>
      <w:r w:rsidRPr="009841C0">
        <w:rPr>
          <w:rStyle w:val="CharChapText"/>
        </w:rPr>
        <w:t xml:space="preserve">  </w:t>
      </w:r>
    </w:p>
    <w:p w14:paraId="4BF373EE" w14:textId="77777777" w:rsidR="00717C0E" w:rsidRPr="009841C0" w:rsidRDefault="00717C0E" w:rsidP="007A7CA7">
      <w:pPr>
        <w:pStyle w:val="Placeholder"/>
        <w:suppressLineNumbers/>
      </w:pPr>
      <w:r w:rsidRPr="009841C0">
        <w:rPr>
          <w:rStyle w:val="CharPartNo"/>
        </w:rPr>
        <w:t xml:space="preserve">  </w:t>
      </w:r>
      <w:r w:rsidRPr="009841C0">
        <w:rPr>
          <w:rStyle w:val="CharPartText"/>
        </w:rPr>
        <w:t xml:space="preserve">  </w:t>
      </w:r>
    </w:p>
    <w:p w14:paraId="55B3418F" w14:textId="77777777" w:rsidR="00717C0E" w:rsidRPr="009841C0" w:rsidRDefault="00717C0E" w:rsidP="007A7CA7">
      <w:pPr>
        <w:pStyle w:val="Placeholder"/>
        <w:suppressLineNumbers/>
      </w:pPr>
      <w:r w:rsidRPr="009841C0">
        <w:rPr>
          <w:rStyle w:val="CharDivNo"/>
        </w:rPr>
        <w:t xml:space="preserve">  </w:t>
      </w:r>
      <w:r w:rsidRPr="009841C0">
        <w:rPr>
          <w:rStyle w:val="CharDivText"/>
        </w:rPr>
        <w:t xml:space="preserve">  </w:t>
      </w:r>
    </w:p>
    <w:p w14:paraId="58E6EB75" w14:textId="77777777" w:rsidR="00717C0E" w:rsidRPr="009E3844" w:rsidRDefault="00717C0E" w:rsidP="007A7CA7">
      <w:pPr>
        <w:pStyle w:val="Notified"/>
        <w:suppressLineNumbers/>
      </w:pPr>
    </w:p>
    <w:p w14:paraId="2DE3BF8C" w14:textId="77777777" w:rsidR="00717C0E" w:rsidRPr="009841C0" w:rsidRDefault="00717C0E" w:rsidP="007A7CA7">
      <w:pPr>
        <w:pStyle w:val="EnactingWords"/>
        <w:suppressLineNumbers/>
      </w:pPr>
      <w:r w:rsidRPr="009841C0">
        <w:t>The Legislative Assembly for the Australian Capital Territory enacts as follows:</w:t>
      </w:r>
    </w:p>
    <w:p w14:paraId="153821BF" w14:textId="77777777" w:rsidR="00717C0E" w:rsidRPr="009841C0" w:rsidRDefault="00717C0E" w:rsidP="007A7CA7">
      <w:pPr>
        <w:pStyle w:val="PageBreak"/>
        <w:suppressLineNumbers/>
      </w:pPr>
      <w:r w:rsidRPr="009841C0">
        <w:br w:type="page"/>
      </w:r>
    </w:p>
    <w:p w14:paraId="0CB163E5" w14:textId="76B6CB99" w:rsidR="0086368E" w:rsidRPr="007A7CA7" w:rsidRDefault="007A7CA7" w:rsidP="007A7CA7">
      <w:pPr>
        <w:pStyle w:val="AH2Part"/>
      </w:pPr>
      <w:bookmarkStart w:id="2" w:name="_Toc144972509"/>
      <w:r w:rsidRPr="007A7CA7">
        <w:rPr>
          <w:rStyle w:val="CharPartNo"/>
        </w:rPr>
        <w:lastRenderedPageBreak/>
        <w:t>Part 1</w:t>
      </w:r>
      <w:r w:rsidRPr="009841C0">
        <w:tab/>
      </w:r>
      <w:r w:rsidR="0086368E" w:rsidRPr="007A7CA7">
        <w:rPr>
          <w:rStyle w:val="CharPartText"/>
        </w:rPr>
        <w:t>Preliminary</w:t>
      </w:r>
      <w:bookmarkEnd w:id="2"/>
    </w:p>
    <w:p w14:paraId="25736598" w14:textId="0744D547" w:rsidR="00717C0E" w:rsidRPr="009841C0" w:rsidRDefault="007A7CA7" w:rsidP="007A7CA7">
      <w:pPr>
        <w:pStyle w:val="AH5Sec"/>
        <w:shd w:val="pct25" w:color="auto" w:fill="auto"/>
      </w:pPr>
      <w:bookmarkStart w:id="3" w:name="_Toc144972510"/>
      <w:r w:rsidRPr="007A7CA7">
        <w:rPr>
          <w:rStyle w:val="CharSectNo"/>
        </w:rPr>
        <w:t>1</w:t>
      </w:r>
      <w:r w:rsidRPr="009841C0">
        <w:tab/>
      </w:r>
      <w:r w:rsidR="00717C0E" w:rsidRPr="009841C0">
        <w:t>Name of Act</w:t>
      </w:r>
      <w:bookmarkEnd w:id="3"/>
    </w:p>
    <w:p w14:paraId="570D3D74" w14:textId="7ADC28EB" w:rsidR="00717C0E" w:rsidRPr="009841C0" w:rsidRDefault="00717C0E">
      <w:pPr>
        <w:pStyle w:val="Amainreturn"/>
      </w:pPr>
      <w:r w:rsidRPr="009841C0">
        <w:t xml:space="preserve">This Act is the </w:t>
      </w:r>
      <w:r w:rsidRPr="009841C0">
        <w:rPr>
          <w:i/>
        </w:rPr>
        <w:fldChar w:fldCharType="begin"/>
      </w:r>
      <w:r w:rsidRPr="009841C0">
        <w:rPr>
          <w:i/>
        </w:rPr>
        <w:instrText xml:space="preserve"> TITLE</w:instrText>
      </w:r>
      <w:r w:rsidRPr="009841C0">
        <w:rPr>
          <w:i/>
        </w:rPr>
        <w:fldChar w:fldCharType="separate"/>
      </w:r>
      <w:r w:rsidR="00F819EC">
        <w:rPr>
          <w:i/>
        </w:rPr>
        <w:t>Building and Construction Legislation Amendment Act 2023</w:t>
      </w:r>
      <w:r w:rsidRPr="009841C0">
        <w:rPr>
          <w:i/>
        </w:rPr>
        <w:fldChar w:fldCharType="end"/>
      </w:r>
      <w:r w:rsidRPr="009841C0">
        <w:t>.</w:t>
      </w:r>
    </w:p>
    <w:p w14:paraId="2728812C" w14:textId="4851DAD4" w:rsidR="007E4083" w:rsidRPr="009841C0" w:rsidRDefault="007A7CA7" w:rsidP="007A7CA7">
      <w:pPr>
        <w:pStyle w:val="AH5Sec"/>
        <w:shd w:val="pct25" w:color="auto" w:fill="auto"/>
      </w:pPr>
      <w:bookmarkStart w:id="4" w:name="_Toc144972511"/>
      <w:r w:rsidRPr="007A7CA7">
        <w:rPr>
          <w:rStyle w:val="CharSectNo"/>
        </w:rPr>
        <w:t>2</w:t>
      </w:r>
      <w:r w:rsidRPr="009841C0">
        <w:tab/>
      </w:r>
      <w:r w:rsidR="00717C0E" w:rsidRPr="009841C0">
        <w:t>Commencement</w:t>
      </w:r>
      <w:bookmarkEnd w:id="4"/>
    </w:p>
    <w:p w14:paraId="027FC8B2" w14:textId="7306EEDB" w:rsidR="007E4083" w:rsidRPr="009841C0" w:rsidRDefault="007A7CA7" w:rsidP="007A7CA7">
      <w:pPr>
        <w:pStyle w:val="Amain"/>
      </w:pPr>
      <w:r>
        <w:tab/>
      </w:r>
      <w:r w:rsidRPr="009841C0">
        <w:t>(1)</w:t>
      </w:r>
      <w:r w:rsidRPr="009841C0">
        <w:tab/>
      </w:r>
      <w:r w:rsidR="007E4083" w:rsidRPr="009841C0">
        <w:t xml:space="preserve">The </w:t>
      </w:r>
      <w:r w:rsidR="00013681" w:rsidRPr="009841C0">
        <w:t>following</w:t>
      </w:r>
      <w:r w:rsidR="007E4083" w:rsidRPr="009841C0">
        <w:t xml:space="preserve"> provisions commence on a day fixed by the Minister by written notice</w:t>
      </w:r>
      <w:r w:rsidR="00013681" w:rsidRPr="009841C0">
        <w:t>:</w:t>
      </w:r>
    </w:p>
    <w:p w14:paraId="186E9B22" w14:textId="77ED183B" w:rsidR="00E50DD7"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2209D7" w:rsidRPr="009841C0">
        <w:t xml:space="preserve">sections </w:t>
      </w:r>
      <w:r w:rsidR="00CA4358">
        <w:t>9</w:t>
      </w:r>
      <w:r w:rsidR="002209D7" w:rsidRPr="009841C0">
        <w:t xml:space="preserve"> to </w:t>
      </w:r>
      <w:r w:rsidR="00CA4358">
        <w:t>15</w:t>
      </w:r>
    </w:p>
    <w:p w14:paraId="520C1553" w14:textId="7C2A257D" w:rsidR="002209D7"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2209D7" w:rsidRPr="009841C0">
        <w:t xml:space="preserve">sections </w:t>
      </w:r>
      <w:r w:rsidR="00CA4358">
        <w:t>17</w:t>
      </w:r>
      <w:r w:rsidR="002209D7" w:rsidRPr="009841C0">
        <w:t xml:space="preserve"> to </w:t>
      </w:r>
      <w:r w:rsidR="00CA4358">
        <w:t>22</w:t>
      </w:r>
    </w:p>
    <w:p w14:paraId="57E7AEC4" w14:textId="7A6B29A9" w:rsidR="00E30B7F"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E30B7F" w:rsidRPr="009841C0">
        <w:t>section</w:t>
      </w:r>
      <w:r w:rsidR="003945E7">
        <w:t xml:space="preserve"> </w:t>
      </w:r>
      <w:r w:rsidR="00CA4358">
        <w:t>38</w:t>
      </w:r>
    </w:p>
    <w:p w14:paraId="1227FD13" w14:textId="33B323A4" w:rsidR="00E30B7F"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E30B7F" w:rsidRPr="009841C0">
        <w:t>section</w:t>
      </w:r>
      <w:r w:rsidR="003945E7">
        <w:t xml:space="preserve"> </w:t>
      </w:r>
      <w:r w:rsidR="00CA4358">
        <w:t>47</w:t>
      </w:r>
    </w:p>
    <w:p w14:paraId="70271C64" w14:textId="6C31205B" w:rsidR="00E30B7F"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E30B7F" w:rsidRPr="009841C0">
        <w:t>section</w:t>
      </w:r>
      <w:r w:rsidR="003945E7">
        <w:t xml:space="preserve"> </w:t>
      </w:r>
      <w:r w:rsidR="00CA4358">
        <w:t>51</w:t>
      </w:r>
    </w:p>
    <w:p w14:paraId="1AAE5C1A" w14:textId="710BC929" w:rsidR="00E30B7F"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3945E7">
        <w:t>p</w:t>
      </w:r>
      <w:r w:rsidR="00CA4358">
        <w:t>art 10</w:t>
      </w:r>
    </w:p>
    <w:p w14:paraId="33CFA6C6" w14:textId="4017EDD5" w:rsidR="00036BF9"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proofErr w:type="spellStart"/>
      <w:r w:rsidR="003945E7">
        <w:t>p</w:t>
      </w:r>
      <w:r w:rsidR="00CA4358">
        <w:t>art</w:t>
      </w:r>
      <w:proofErr w:type="spellEnd"/>
      <w:r w:rsidR="00CA4358">
        <w:t xml:space="preserve"> 11</w:t>
      </w:r>
      <w:r w:rsidR="00E30B7F" w:rsidRPr="009841C0">
        <w:t>.</w:t>
      </w:r>
    </w:p>
    <w:p w14:paraId="6423E1D1" w14:textId="4C598CFC" w:rsidR="005B4A02" w:rsidRPr="009841C0" w:rsidRDefault="005B4A02" w:rsidP="005B4A02">
      <w:pPr>
        <w:pStyle w:val="aNote"/>
      </w:pPr>
      <w:r w:rsidRPr="009E3844">
        <w:rPr>
          <w:rStyle w:val="charItals"/>
        </w:rPr>
        <w:t>Note</w:t>
      </w:r>
      <w:r w:rsidR="002209D7" w:rsidRPr="009E3844">
        <w:rPr>
          <w:rStyle w:val="charItals"/>
        </w:rPr>
        <w:t xml:space="preserve"> 1</w:t>
      </w:r>
      <w:r w:rsidRPr="009E3844">
        <w:rPr>
          <w:rStyle w:val="charItals"/>
        </w:rPr>
        <w:tab/>
      </w:r>
      <w:r w:rsidRPr="009841C0">
        <w:t xml:space="preserve">The naming and commencement provisions automatically commence on the notification day (see </w:t>
      </w:r>
      <w:hyperlink r:id="rId14" w:tooltip="A2001-14" w:history="1">
        <w:r w:rsidR="009E3844" w:rsidRPr="009E3844">
          <w:rPr>
            <w:rStyle w:val="charCitHyperlinkAbbrev"/>
          </w:rPr>
          <w:t>Legislation Act</w:t>
        </w:r>
      </w:hyperlink>
      <w:r w:rsidRPr="009841C0">
        <w:t>, s</w:t>
      </w:r>
      <w:r w:rsidR="003945E7">
        <w:t xml:space="preserve"> </w:t>
      </w:r>
      <w:r w:rsidRPr="009841C0">
        <w:t>75 (1)).</w:t>
      </w:r>
    </w:p>
    <w:p w14:paraId="161A5DD0" w14:textId="0091D27F" w:rsidR="002209D7" w:rsidRPr="009841C0" w:rsidRDefault="002209D7" w:rsidP="002209D7">
      <w:pPr>
        <w:pStyle w:val="aNote"/>
      </w:pPr>
      <w:r w:rsidRPr="009E3844">
        <w:rPr>
          <w:rStyle w:val="charItals"/>
        </w:rPr>
        <w:t>Note 2</w:t>
      </w:r>
      <w:r w:rsidRPr="009E3844">
        <w:rPr>
          <w:rStyle w:val="charItals"/>
        </w:rPr>
        <w:tab/>
      </w:r>
      <w:r w:rsidRPr="009841C0">
        <w:t xml:space="preserve">A single day or time may be fixed, or different days or times may be fixed, for the commencement of different provisions (see </w:t>
      </w:r>
      <w:hyperlink r:id="rId15" w:tooltip="A2001-14" w:history="1">
        <w:r w:rsidR="009E3844" w:rsidRPr="009E3844">
          <w:rPr>
            <w:rStyle w:val="charCitHyperlinkAbbrev"/>
          </w:rPr>
          <w:t>Legislation Act</w:t>
        </w:r>
      </w:hyperlink>
      <w:r w:rsidRPr="009841C0">
        <w:t>, s 77</w:t>
      </w:r>
      <w:r w:rsidR="003945E7">
        <w:t xml:space="preserve"> </w:t>
      </w:r>
      <w:r w:rsidRPr="009841C0">
        <w:t>(1)).</w:t>
      </w:r>
    </w:p>
    <w:p w14:paraId="524AAEA2" w14:textId="74C70044" w:rsidR="002209D7" w:rsidRPr="009841C0" w:rsidRDefault="002209D7" w:rsidP="002209D7">
      <w:pPr>
        <w:pStyle w:val="aNote"/>
      </w:pPr>
      <w:r w:rsidRPr="009E3844">
        <w:rPr>
          <w:rStyle w:val="charItals"/>
        </w:rPr>
        <w:t>Note 3</w:t>
      </w:r>
      <w:r w:rsidRPr="009E3844">
        <w:rPr>
          <w:rStyle w:val="charItals"/>
        </w:rPr>
        <w:tab/>
      </w:r>
      <w:r w:rsidRPr="009841C0">
        <w:t xml:space="preserve">If a provision has not commenced within 6 months beginning on the notification day, it automatically commences on the first day after that period (see </w:t>
      </w:r>
      <w:hyperlink r:id="rId16" w:tooltip="A2001-14" w:history="1">
        <w:r w:rsidR="009E3844" w:rsidRPr="009E3844">
          <w:rPr>
            <w:rStyle w:val="charCitHyperlinkAbbrev"/>
          </w:rPr>
          <w:t>Legislation Act</w:t>
        </w:r>
      </w:hyperlink>
      <w:r w:rsidRPr="009841C0">
        <w:t>, s</w:t>
      </w:r>
      <w:r w:rsidR="003945E7">
        <w:t xml:space="preserve"> </w:t>
      </w:r>
      <w:r w:rsidRPr="009841C0">
        <w:t>79).</w:t>
      </w:r>
    </w:p>
    <w:p w14:paraId="1DF665E7" w14:textId="6C062D9C" w:rsidR="005B4A02" w:rsidRPr="009841C0" w:rsidRDefault="007A7CA7" w:rsidP="007A7CA7">
      <w:pPr>
        <w:pStyle w:val="Amain"/>
      </w:pPr>
      <w:r>
        <w:tab/>
      </w:r>
      <w:r w:rsidRPr="009841C0">
        <w:t>(2)</w:t>
      </w:r>
      <w:r w:rsidRPr="009841C0">
        <w:tab/>
      </w:r>
      <w:r w:rsidR="005B4A02" w:rsidRPr="009841C0">
        <w:t>The following provisions commence 3</w:t>
      </w:r>
      <w:r w:rsidR="003945E7">
        <w:t xml:space="preserve"> </w:t>
      </w:r>
      <w:r w:rsidR="005B4A02" w:rsidRPr="009841C0">
        <w:t>months after this Act’s notification day:</w:t>
      </w:r>
    </w:p>
    <w:p w14:paraId="6D307BD2" w14:textId="221D0F9C" w:rsidR="00FA0E22" w:rsidRDefault="007A7CA7" w:rsidP="007A7CA7">
      <w:pPr>
        <w:pStyle w:val="Amainbullet"/>
        <w:tabs>
          <w:tab w:val="left" w:pos="1500"/>
        </w:tabs>
      </w:pPr>
      <w:r>
        <w:rPr>
          <w:rFonts w:ascii="Symbol" w:hAnsi="Symbol"/>
          <w:sz w:val="20"/>
        </w:rPr>
        <w:t></w:t>
      </w:r>
      <w:r>
        <w:rPr>
          <w:rFonts w:ascii="Symbol" w:hAnsi="Symbol"/>
          <w:sz w:val="20"/>
        </w:rPr>
        <w:tab/>
      </w:r>
      <w:r w:rsidR="003945E7">
        <w:t>p</w:t>
      </w:r>
      <w:r w:rsidR="00CA4358">
        <w:t>art 4</w:t>
      </w:r>
    </w:p>
    <w:p w14:paraId="4DDF87DF" w14:textId="36DEF300" w:rsidR="00F4543E"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F4543E" w:rsidRPr="009841C0">
        <w:t>section</w:t>
      </w:r>
      <w:r w:rsidR="003945E7">
        <w:t xml:space="preserve"> </w:t>
      </w:r>
      <w:r w:rsidR="00CA4358">
        <w:t>41</w:t>
      </w:r>
    </w:p>
    <w:p w14:paraId="10B01701" w14:textId="49009849" w:rsidR="005B4A02"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5B4A02" w:rsidRPr="009841C0">
        <w:t>section</w:t>
      </w:r>
      <w:r w:rsidR="003945E7">
        <w:t xml:space="preserve"> </w:t>
      </w:r>
      <w:r w:rsidR="00CA4358">
        <w:t>44</w:t>
      </w:r>
    </w:p>
    <w:p w14:paraId="4E6F2ACC" w14:textId="0E25537D" w:rsidR="005B4A02"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5B4A02" w:rsidRPr="009841C0">
        <w:t>section</w:t>
      </w:r>
      <w:r w:rsidR="003945E7">
        <w:t xml:space="preserve"> </w:t>
      </w:r>
      <w:r w:rsidR="00CA4358">
        <w:t>46</w:t>
      </w:r>
    </w:p>
    <w:p w14:paraId="3722B0D5" w14:textId="6B649E99" w:rsidR="00D71BE8" w:rsidRPr="009841C0" w:rsidRDefault="007A7CA7" w:rsidP="007A7CA7">
      <w:pPr>
        <w:pStyle w:val="Amainbullet"/>
        <w:tabs>
          <w:tab w:val="left" w:pos="1500"/>
        </w:tabs>
      </w:pPr>
      <w:r w:rsidRPr="009841C0">
        <w:rPr>
          <w:rFonts w:ascii="Symbol" w:hAnsi="Symbol"/>
          <w:sz w:val="20"/>
        </w:rPr>
        <w:lastRenderedPageBreak/>
        <w:t></w:t>
      </w:r>
      <w:r w:rsidRPr="009841C0">
        <w:rPr>
          <w:rFonts w:ascii="Symbol" w:hAnsi="Symbol"/>
          <w:sz w:val="20"/>
        </w:rPr>
        <w:tab/>
      </w:r>
      <w:r w:rsidR="005B4A02" w:rsidRPr="009841C0">
        <w:t>sections</w:t>
      </w:r>
      <w:r w:rsidR="003945E7">
        <w:t xml:space="preserve"> </w:t>
      </w:r>
      <w:r w:rsidR="00CA4358">
        <w:t>48</w:t>
      </w:r>
      <w:r w:rsidR="005B4A02" w:rsidRPr="009841C0">
        <w:t xml:space="preserve"> to </w:t>
      </w:r>
      <w:r w:rsidR="00CA4358">
        <w:t>50</w:t>
      </w:r>
    </w:p>
    <w:p w14:paraId="1C8463D3" w14:textId="771E95C5" w:rsidR="005B4A02"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D71BE8" w:rsidRPr="009841C0">
        <w:t>sections</w:t>
      </w:r>
      <w:r w:rsidR="003945E7">
        <w:t xml:space="preserve"> </w:t>
      </w:r>
      <w:r w:rsidR="00CA4358">
        <w:t>53</w:t>
      </w:r>
      <w:r w:rsidR="00D71BE8" w:rsidRPr="009841C0">
        <w:t xml:space="preserve"> to</w:t>
      </w:r>
      <w:r w:rsidR="003945E7">
        <w:t xml:space="preserve"> </w:t>
      </w:r>
      <w:r w:rsidR="00CA4358">
        <w:t>56</w:t>
      </w:r>
      <w:r w:rsidR="00B70237" w:rsidRPr="009841C0">
        <w:t>.</w:t>
      </w:r>
    </w:p>
    <w:p w14:paraId="6CA40103" w14:textId="4410A2CC" w:rsidR="0018741D" w:rsidRPr="009841C0" w:rsidRDefault="007A7CA7" w:rsidP="007A7CA7">
      <w:pPr>
        <w:pStyle w:val="Amain"/>
      </w:pPr>
      <w:r>
        <w:tab/>
      </w:r>
      <w:r w:rsidRPr="009841C0">
        <w:t>(3)</w:t>
      </w:r>
      <w:r w:rsidRPr="009841C0">
        <w:tab/>
      </w:r>
      <w:r w:rsidR="0018741D" w:rsidRPr="009841C0">
        <w:t>The remaining provisions commence on the day after this Act’s notification day.</w:t>
      </w:r>
    </w:p>
    <w:p w14:paraId="35E9524E" w14:textId="4D423FF4" w:rsidR="00A8368C" w:rsidRPr="009841C0" w:rsidRDefault="007A7CA7" w:rsidP="007A7CA7">
      <w:pPr>
        <w:pStyle w:val="Amain"/>
      </w:pPr>
      <w:r>
        <w:tab/>
      </w:r>
      <w:r w:rsidRPr="009841C0">
        <w:t>(4)</w:t>
      </w:r>
      <w:r w:rsidRPr="009841C0">
        <w:tab/>
      </w:r>
      <w:r w:rsidR="00A8368C" w:rsidRPr="009841C0">
        <w:t>If the provisions in subsection</w:t>
      </w:r>
      <w:r w:rsidR="003945E7">
        <w:t xml:space="preserve"> </w:t>
      </w:r>
      <w:r w:rsidR="00A8368C" w:rsidRPr="009841C0">
        <w:t>(1) have not commenced within 12</w:t>
      </w:r>
      <w:r w:rsidR="003945E7">
        <w:t> </w:t>
      </w:r>
      <w:r w:rsidR="00A8368C" w:rsidRPr="009841C0">
        <w:t>months beginning on this Act’s notification day, they automatically commence on the first day after that period.</w:t>
      </w:r>
    </w:p>
    <w:p w14:paraId="4C5568F2" w14:textId="7BD06A7F" w:rsidR="005B4A02" w:rsidRPr="009841C0" w:rsidRDefault="007A7CA7" w:rsidP="007A7CA7">
      <w:pPr>
        <w:pStyle w:val="Amain"/>
      </w:pPr>
      <w:r>
        <w:tab/>
      </w:r>
      <w:r w:rsidRPr="009841C0">
        <w:t>(5)</w:t>
      </w:r>
      <w:r w:rsidRPr="009841C0">
        <w:tab/>
      </w:r>
      <w:r w:rsidR="003D4F03" w:rsidRPr="009841C0">
        <w:t xml:space="preserve">The </w:t>
      </w:r>
      <w:hyperlink r:id="rId17" w:tooltip="A2001-14" w:history="1">
        <w:r w:rsidR="009E3844" w:rsidRPr="009E3844">
          <w:rPr>
            <w:rStyle w:val="charCitHyperlinkAbbrev"/>
          </w:rPr>
          <w:t>Legislation Act</w:t>
        </w:r>
      </w:hyperlink>
      <w:r w:rsidR="003D4F03" w:rsidRPr="009841C0">
        <w:t xml:space="preserve">, section 79 (Automatic commencement of postponed law) does not apply to </w:t>
      </w:r>
      <w:r w:rsidR="00F415BB" w:rsidRPr="009841C0">
        <w:t xml:space="preserve">the provisions in </w:t>
      </w:r>
      <w:r w:rsidR="00396912" w:rsidRPr="009841C0">
        <w:t>subsection</w:t>
      </w:r>
      <w:r w:rsidR="003945E7">
        <w:t xml:space="preserve"> </w:t>
      </w:r>
      <w:r w:rsidR="00396912" w:rsidRPr="009841C0">
        <w:t>(1).</w:t>
      </w:r>
    </w:p>
    <w:p w14:paraId="6AD76DB7" w14:textId="6D1E3C2A" w:rsidR="00717C0E" w:rsidRPr="009841C0" w:rsidRDefault="007A7CA7" w:rsidP="007A7CA7">
      <w:pPr>
        <w:pStyle w:val="AH5Sec"/>
        <w:shd w:val="pct25" w:color="auto" w:fill="auto"/>
      </w:pPr>
      <w:bookmarkStart w:id="5" w:name="_Toc144972512"/>
      <w:r w:rsidRPr="007A7CA7">
        <w:rPr>
          <w:rStyle w:val="CharSectNo"/>
        </w:rPr>
        <w:t>3</w:t>
      </w:r>
      <w:r w:rsidRPr="009841C0">
        <w:tab/>
      </w:r>
      <w:r w:rsidR="00717C0E" w:rsidRPr="009841C0">
        <w:t>Legislation amended</w:t>
      </w:r>
      <w:bookmarkEnd w:id="5"/>
    </w:p>
    <w:p w14:paraId="6599066F" w14:textId="29BE5167" w:rsidR="00717C0E" w:rsidRPr="009841C0" w:rsidRDefault="00717C0E">
      <w:pPr>
        <w:pStyle w:val="Amainreturn"/>
      </w:pPr>
      <w:r w:rsidRPr="009841C0">
        <w:t xml:space="preserve">This Act amends the </w:t>
      </w:r>
      <w:r w:rsidR="00403537" w:rsidRPr="009841C0">
        <w:t>legislation mentioned in parts</w:t>
      </w:r>
      <w:r w:rsidR="003945E7">
        <w:t xml:space="preserve"> </w:t>
      </w:r>
      <w:r w:rsidR="00403537" w:rsidRPr="009841C0">
        <w:t>2 to</w:t>
      </w:r>
      <w:r w:rsidR="003945E7">
        <w:t xml:space="preserve"> </w:t>
      </w:r>
      <w:r w:rsidR="00403537" w:rsidRPr="009841C0">
        <w:t>13.</w:t>
      </w:r>
    </w:p>
    <w:p w14:paraId="1DAA5446" w14:textId="2B34C135" w:rsidR="0086368E" w:rsidRPr="009841C0" w:rsidRDefault="0086368E" w:rsidP="007A7CA7">
      <w:pPr>
        <w:pStyle w:val="PageBreak"/>
        <w:suppressLineNumbers/>
      </w:pPr>
      <w:r w:rsidRPr="009841C0">
        <w:br w:type="page"/>
      </w:r>
    </w:p>
    <w:p w14:paraId="63C7072D" w14:textId="032CEA1E" w:rsidR="004B4F2A" w:rsidRPr="007A7CA7" w:rsidRDefault="007A7CA7" w:rsidP="007A7CA7">
      <w:pPr>
        <w:pStyle w:val="AH2Part"/>
      </w:pPr>
      <w:bookmarkStart w:id="6" w:name="_Toc144972513"/>
      <w:r w:rsidRPr="007A7CA7">
        <w:rPr>
          <w:rStyle w:val="CharPartNo"/>
        </w:rPr>
        <w:lastRenderedPageBreak/>
        <w:t>Part 2</w:t>
      </w:r>
      <w:r w:rsidRPr="009841C0">
        <w:tab/>
      </w:r>
      <w:r w:rsidR="004B4F2A" w:rsidRPr="007A7CA7">
        <w:rPr>
          <w:rStyle w:val="CharPartText"/>
        </w:rPr>
        <w:t>Architects Act 2004</w:t>
      </w:r>
      <w:bookmarkEnd w:id="6"/>
    </w:p>
    <w:p w14:paraId="656B2894" w14:textId="72FD86E5" w:rsidR="004B4F2A" w:rsidRPr="009841C0" w:rsidRDefault="007A7CA7" w:rsidP="007A7CA7">
      <w:pPr>
        <w:pStyle w:val="AH5Sec"/>
        <w:shd w:val="pct25" w:color="auto" w:fill="auto"/>
      </w:pPr>
      <w:bookmarkStart w:id="7" w:name="_Toc144972514"/>
      <w:r w:rsidRPr="007A7CA7">
        <w:rPr>
          <w:rStyle w:val="CharSectNo"/>
        </w:rPr>
        <w:t>4</w:t>
      </w:r>
      <w:r w:rsidRPr="009841C0">
        <w:tab/>
      </w:r>
      <w:r w:rsidR="004B4F2A" w:rsidRPr="009841C0">
        <w:t>Grounds for occupational discipline</w:t>
      </w:r>
      <w:r w:rsidR="004B4F2A" w:rsidRPr="009841C0">
        <w:br/>
        <w:t>Section 42 (1) (b)</w:t>
      </w:r>
      <w:bookmarkEnd w:id="7"/>
    </w:p>
    <w:p w14:paraId="5B00B0CC" w14:textId="77777777" w:rsidR="004B4F2A" w:rsidRPr="009841C0" w:rsidRDefault="004B4F2A" w:rsidP="004B4F2A">
      <w:pPr>
        <w:pStyle w:val="direction"/>
      </w:pPr>
      <w:r w:rsidRPr="009841C0">
        <w:t>omit</w:t>
      </w:r>
    </w:p>
    <w:p w14:paraId="448B65B0" w14:textId="77777777" w:rsidR="004B4F2A" w:rsidRPr="009841C0" w:rsidRDefault="004B4F2A" w:rsidP="004B4F2A">
      <w:pPr>
        <w:pStyle w:val="Amainreturn"/>
      </w:pPr>
      <w:r w:rsidRPr="009841C0">
        <w:t>professional conduct code has been adopted under this Act</w:t>
      </w:r>
    </w:p>
    <w:p w14:paraId="32C8FA23" w14:textId="77777777" w:rsidR="004B4F2A" w:rsidRPr="009841C0" w:rsidRDefault="004B4F2A" w:rsidP="004B4F2A">
      <w:pPr>
        <w:pStyle w:val="direction"/>
      </w:pPr>
      <w:r w:rsidRPr="009841C0">
        <w:t>substitute</w:t>
      </w:r>
    </w:p>
    <w:p w14:paraId="6330EB74" w14:textId="77777777" w:rsidR="004B4F2A" w:rsidRPr="009841C0" w:rsidRDefault="004B4F2A" w:rsidP="004B4F2A">
      <w:pPr>
        <w:pStyle w:val="Amainreturn"/>
      </w:pPr>
      <w:r w:rsidRPr="009841C0">
        <w:t>code of professional conduct has been approved under section 88 (1)</w:t>
      </w:r>
    </w:p>
    <w:p w14:paraId="66C599B4" w14:textId="5C3EDEFD" w:rsidR="004B4F2A" w:rsidRPr="009841C0" w:rsidRDefault="007A7CA7" w:rsidP="007A7CA7">
      <w:pPr>
        <w:pStyle w:val="AH5Sec"/>
        <w:shd w:val="pct25" w:color="auto" w:fill="auto"/>
      </w:pPr>
      <w:bookmarkStart w:id="8" w:name="_Toc144972515"/>
      <w:r w:rsidRPr="007A7CA7">
        <w:rPr>
          <w:rStyle w:val="CharSectNo"/>
        </w:rPr>
        <w:t>5</w:t>
      </w:r>
      <w:r w:rsidRPr="009841C0">
        <w:tab/>
      </w:r>
      <w:r w:rsidR="004B4F2A" w:rsidRPr="009841C0">
        <w:t>Ministerial directions to board</w:t>
      </w:r>
      <w:r w:rsidR="004B4F2A" w:rsidRPr="009841C0">
        <w:br/>
        <w:t>Section 68 (1), example 3</w:t>
      </w:r>
      <w:bookmarkEnd w:id="8"/>
    </w:p>
    <w:p w14:paraId="45A6830E" w14:textId="77777777" w:rsidR="004B4F2A" w:rsidRPr="009841C0" w:rsidRDefault="004B4F2A" w:rsidP="004B4F2A">
      <w:pPr>
        <w:pStyle w:val="direction"/>
      </w:pPr>
      <w:r w:rsidRPr="009841C0">
        <w:t>omit</w:t>
      </w:r>
    </w:p>
    <w:p w14:paraId="1FFE82CF" w14:textId="77777777" w:rsidR="004B4F2A" w:rsidRPr="009841C0" w:rsidRDefault="004B4F2A" w:rsidP="004B4F2A">
      <w:pPr>
        <w:pStyle w:val="aExamss"/>
      </w:pPr>
      <w:r w:rsidRPr="009841C0">
        <w:t>professional conduct code</w:t>
      </w:r>
    </w:p>
    <w:p w14:paraId="01ED070F" w14:textId="77777777" w:rsidR="004B4F2A" w:rsidRPr="009841C0" w:rsidRDefault="004B4F2A" w:rsidP="004B4F2A">
      <w:pPr>
        <w:pStyle w:val="direction"/>
      </w:pPr>
      <w:r w:rsidRPr="009841C0">
        <w:t>substitute</w:t>
      </w:r>
    </w:p>
    <w:p w14:paraId="7D348557" w14:textId="77777777" w:rsidR="004B4F2A" w:rsidRPr="009841C0" w:rsidRDefault="004B4F2A" w:rsidP="004B4F2A">
      <w:pPr>
        <w:pStyle w:val="aExamss"/>
      </w:pPr>
      <w:r w:rsidRPr="009841C0">
        <w:t xml:space="preserve">code of professional conduct </w:t>
      </w:r>
    </w:p>
    <w:p w14:paraId="62EC51F7" w14:textId="28017DAB" w:rsidR="004B4F2A" w:rsidRPr="009841C0" w:rsidRDefault="007A7CA7" w:rsidP="007A7CA7">
      <w:pPr>
        <w:pStyle w:val="AH5Sec"/>
        <w:shd w:val="pct25" w:color="auto" w:fill="auto"/>
      </w:pPr>
      <w:bookmarkStart w:id="9" w:name="_Toc144972516"/>
      <w:r w:rsidRPr="007A7CA7">
        <w:rPr>
          <w:rStyle w:val="CharSectNo"/>
        </w:rPr>
        <w:t>6</w:t>
      </w:r>
      <w:r w:rsidRPr="009841C0">
        <w:tab/>
      </w:r>
      <w:r w:rsidR="004B4F2A" w:rsidRPr="009841C0">
        <w:t>Section 88</w:t>
      </w:r>
      <w:bookmarkEnd w:id="9"/>
    </w:p>
    <w:p w14:paraId="1F116F23" w14:textId="77777777" w:rsidR="004B4F2A" w:rsidRPr="009841C0" w:rsidRDefault="004B4F2A" w:rsidP="004B4F2A">
      <w:pPr>
        <w:pStyle w:val="direction"/>
      </w:pPr>
      <w:r w:rsidRPr="009841C0">
        <w:t>substitute</w:t>
      </w:r>
    </w:p>
    <w:p w14:paraId="7AE15599" w14:textId="77777777" w:rsidR="004B4F2A" w:rsidRPr="009841C0" w:rsidRDefault="004B4F2A" w:rsidP="004B4F2A">
      <w:pPr>
        <w:pStyle w:val="IH5Sec"/>
      </w:pPr>
      <w:r w:rsidRPr="009841C0">
        <w:t>88</w:t>
      </w:r>
      <w:r w:rsidRPr="009841C0">
        <w:tab/>
        <w:t>Code of professional conduct</w:t>
      </w:r>
    </w:p>
    <w:p w14:paraId="319DBE27" w14:textId="77777777" w:rsidR="004B4F2A" w:rsidRPr="009841C0" w:rsidRDefault="004B4F2A" w:rsidP="004B4F2A">
      <w:pPr>
        <w:pStyle w:val="IMain"/>
      </w:pPr>
      <w:r w:rsidRPr="009841C0">
        <w:tab/>
        <w:t>(1)</w:t>
      </w:r>
      <w:r w:rsidRPr="009841C0">
        <w:tab/>
        <w:t>The Minister may approve a code of professional conduct for—</w:t>
      </w:r>
    </w:p>
    <w:p w14:paraId="0B94A37B" w14:textId="77777777" w:rsidR="004B4F2A" w:rsidRPr="009841C0" w:rsidRDefault="004B4F2A" w:rsidP="004B4F2A">
      <w:pPr>
        <w:pStyle w:val="Ipara"/>
      </w:pPr>
      <w:r w:rsidRPr="009841C0">
        <w:tab/>
        <w:t>(a)</w:t>
      </w:r>
      <w:r w:rsidRPr="009841C0">
        <w:tab/>
        <w:t>registered architects; or</w:t>
      </w:r>
    </w:p>
    <w:p w14:paraId="605059D5" w14:textId="77777777" w:rsidR="004B4F2A" w:rsidRPr="009841C0" w:rsidRDefault="004B4F2A" w:rsidP="004B4F2A">
      <w:pPr>
        <w:pStyle w:val="Ipara"/>
      </w:pPr>
      <w:r w:rsidRPr="009841C0">
        <w:tab/>
        <w:t>(b)</w:t>
      </w:r>
      <w:r w:rsidRPr="009841C0">
        <w:tab/>
        <w:t>an architectural service.</w:t>
      </w:r>
    </w:p>
    <w:p w14:paraId="05932A68" w14:textId="77777777" w:rsidR="004B4F2A" w:rsidRPr="009841C0" w:rsidRDefault="004B4F2A" w:rsidP="004B4F2A">
      <w:pPr>
        <w:pStyle w:val="IMain"/>
      </w:pPr>
      <w:r w:rsidRPr="009841C0">
        <w:tab/>
        <w:t>(2)</w:t>
      </w:r>
      <w:r w:rsidRPr="009841C0">
        <w:tab/>
        <w:t xml:space="preserve">An approved code of professional conduct is a disallowable instrument. </w:t>
      </w:r>
    </w:p>
    <w:p w14:paraId="79CE8C14" w14:textId="77777777" w:rsidR="004B4F2A" w:rsidRPr="009841C0" w:rsidRDefault="004B4F2A" w:rsidP="00277CDC">
      <w:pPr>
        <w:pStyle w:val="IMain"/>
        <w:keepNext/>
      </w:pPr>
      <w:r w:rsidRPr="009841C0">
        <w:lastRenderedPageBreak/>
        <w:tab/>
        <w:t>(3)</w:t>
      </w:r>
      <w:r w:rsidRPr="009841C0">
        <w:tab/>
        <w:t>An approved code of professional conduct may incorporate, apply or adopt (with or without change or modification)—</w:t>
      </w:r>
    </w:p>
    <w:p w14:paraId="03E0D33B" w14:textId="77777777" w:rsidR="004B4F2A" w:rsidRPr="009841C0" w:rsidRDefault="004B4F2A" w:rsidP="00277CDC">
      <w:pPr>
        <w:pStyle w:val="Ipara"/>
        <w:keepNext/>
      </w:pPr>
      <w:r w:rsidRPr="009841C0">
        <w:tab/>
        <w:t>(a)</w:t>
      </w:r>
      <w:r w:rsidRPr="009841C0">
        <w:tab/>
        <w:t>a law or an Australian Standard as in force from time to time; or</w:t>
      </w:r>
    </w:p>
    <w:p w14:paraId="63142A91" w14:textId="77777777" w:rsidR="004B4F2A" w:rsidRPr="009841C0" w:rsidRDefault="004B4F2A" w:rsidP="004B4F2A">
      <w:pPr>
        <w:pStyle w:val="Ipara"/>
      </w:pPr>
      <w:r w:rsidRPr="009841C0">
        <w:tab/>
        <w:t>(b)</w:t>
      </w:r>
      <w:r w:rsidRPr="009841C0">
        <w:tab/>
        <w:t>another instrument as in force from time to time.</w:t>
      </w:r>
    </w:p>
    <w:p w14:paraId="17B1D5FE" w14:textId="5EBB80D7" w:rsidR="004B4F2A" w:rsidRPr="009841C0" w:rsidRDefault="004B4F2A" w:rsidP="004B4F2A">
      <w:pPr>
        <w:pStyle w:val="IMain"/>
        <w:rPr>
          <w:szCs w:val="24"/>
        </w:rPr>
      </w:pPr>
      <w:r w:rsidRPr="009841C0">
        <w:tab/>
        <w:t>(4)</w:t>
      </w:r>
      <w:r w:rsidRPr="009841C0">
        <w:tab/>
        <w:t xml:space="preserve">The </w:t>
      </w:r>
      <w:hyperlink r:id="rId18" w:tooltip="A2001-14" w:history="1">
        <w:r w:rsidR="009E3844" w:rsidRPr="009E3844">
          <w:rPr>
            <w:rStyle w:val="charCitHyperlinkAbbrev"/>
          </w:rPr>
          <w:t>Legislation Act</w:t>
        </w:r>
      </w:hyperlink>
      <w:r w:rsidRPr="009841C0">
        <w:t xml:space="preserve">, section 47 (5) and (6) do not apply to </w:t>
      </w:r>
      <w:r w:rsidR="00A57CD9" w:rsidRPr="009841C0">
        <w:t>an instrument</w:t>
      </w:r>
      <w:r w:rsidRPr="009841C0">
        <w:rPr>
          <w:szCs w:val="24"/>
        </w:rPr>
        <w:t xml:space="preserve"> incorporated, applied or adopted under subsection (3).</w:t>
      </w:r>
    </w:p>
    <w:p w14:paraId="4F362105" w14:textId="7BE60C46" w:rsidR="00160E3D" w:rsidRPr="009841C0" w:rsidRDefault="00160E3D" w:rsidP="00FE5883">
      <w:pPr>
        <w:pStyle w:val="aNote"/>
      </w:pPr>
      <w:r w:rsidRPr="009841C0">
        <w:rPr>
          <w:rStyle w:val="charItals"/>
        </w:rPr>
        <w:t>Note</w:t>
      </w:r>
      <w:r w:rsidRPr="009841C0">
        <w:tab/>
      </w:r>
      <w:r w:rsidR="006A5D5D" w:rsidRPr="009841C0">
        <w:t>An instrument under subsection</w:t>
      </w:r>
      <w:r w:rsidR="003945E7">
        <w:t xml:space="preserve"> </w:t>
      </w:r>
      <w:r w:rsidR="006A5D5D" w:rsidRPr="009841C0">
        <w:t xml:space="preserve">(3) </w:t>
      </w:r>
      <w:r w:rsidRPr="009841C0">
        <w:rPr>
          <w:snapToGrid w:val="0"/>
        </w:rPr>
        <w:t xml:space="preserve">does not need to be notified under the </w:t>
      </w:r>
      <w:hyperlink r:id="rId19" w:tooltip="A2001-14" w:history="1">
        <w:r w:rsidR="009E3844" w:rsidRPr="009E3844">
          <w:rPr>
            <w:rStyle w:val="charCitHyperlinkAbbrev"/>
          </w:rPr>
          <w:t>Legislation Act</w:t>
        </w:r>
      </w:hyperlink>
      <w:r w:rsidRPr="009841C0">
        <w:rPr>
          <w:snapToGrid w:val="0"/>
        </w:rPr>
        <w:t xml:space="preserve"> because s 47 (5)</w:t>
      </w:r>
      <w:r w:rsidR="006A5D5D" w:rsidRPr="009841C0">
        <w:rPr>
          <w:snapToGrid w:val="0"/>
        </w:rPr>
        <w:t xml:space="preserve"> and </w:t>
      </w:r>
      <w:r w:rsidRPr="009841C0">
        <w:rPr>
          <w:snapToGrid w:val="0"/>
        </w:rPr>
        <w:t>(6)</w:t>
      </w:r>
      <w:r w:rsidRPr="009841C0">
        <w:t xml:space="preserve"> do not apply (see </w:t>
      </w:r>
      <w:hyperlink r:id="rId20" w:tooltip="A2001-14" w:history="1">
        <w:r w:rsidR="009E3844" w:rsidRPr="009E3844">
          <w:rPr>
            <w:rStyle w:val="charCitHyperlinkAbbrev"/>
          </w:rPr>
          <w:t>Legislation Act</w:t>
        </w:r>
      </w:hyperlink>
      <w:r w:rsidRPr="009841C0">
        <w:t>, s 47 (7)).</w:t>
      </w:r>
    </w:p>
    <w:p w14:paraId="7ED6CAB0" w14:textId="38CCC9C9" w:rsidR="008D4B1E" w:rsidRPr="009841C0" w:rsidRDefault="008D4B1E" w:rsidP="008D4B1E">
      <w:pPr>
        <w:pStyle w:val="IMain"/>
      </w:pPr>
      <w:r w:rsidRPr="009841C0">
        <w:tab/>
        <w:t>(5)</w:t>
      </w:r>
      <w:r w:rsidRPr="009841C0">
        <w:tab/>
        <w:t xml:space="preserve">The director-general must ensure that an instrument that is incorporated, applied or adopted under subsection (3) </w:t>
      </w:r>
      <w:r w:rsidR="00A62F92" w:rsidRPr="009841C0">
        <w:t xml:space="preserve">(b) </w:t>
      </w:r>
      <w:r w:rsidRPr="009841C0">
        <w:t xml:space="preserve">is— </w:t>
      </w:r>
    </w:p>
    <w:p w14:paraId="112AAEA9" w14:textId="77777777" w:rsidR="008D4B1E" w:rsidRPr="009841C0" w:rsidRDefault="008D4B1E" w:rsidP="008D4B1E">
      <w:pPr>
        <w:pStyle w:val="Ipara"/>
      </w:pPr>
      <w:r w:rsidRPr="009841C0">
        <w:tab/>
        <w:t>(a)</w:t>
      </w:r>
      <w:r w:rsidRPr="009841C0">
        <w:tab/>
        <w:t xml:space="preserve">on the ACT legislation register; or </w:t>
      </w:r>
    </w:p>
    <w:p w14:paraId="2D7B5273" w14:textId="77777777" w:rsidR="008D4B1E" w:rsidRPr="009841C0" w:rsidRDefault="008D4B1E" w:rsidP="008D4B1E">
      <w:pPr>
        <w:pStyle w:val="Ipara"/>
      </w:pPr>
      <w:r w:rsidRPr="009841C0">
        <w:tab/>
        <w:t>(b)</w:t>
      </w:r>
      <w:r w:rsidRPr="009841C0">
        <w:tab/>
        <w:t xml:space="preserve">available for inspection by anyone without charge during ordinary business hours at an ACT government office; or </w:t>
      </w:r>
    </w:p>
    <w:p w14:paraId="6F16E36F" w14:textId="77777777" w:rsidR="008D4B1E" w:rsidRPr="009841C0" w:rsidRDefault="008D4B1E" w:rsidP="008D4B1E">
      <w:pPr>
        <w:pStyle w:val="Ipara"/>
      </w:pPr>
      <w:r w:rsidRPr="009841C0">
        <w:tab/>
        <w:t>(c)</w:t>
      </w:r>
      <w:r w:rsidRPr="009841C0">
        <w:tab/>
        <w:t xml:space="preserve">accessible on an ACT government website, or by a link on an ACT government website. </w:t>
      </w:r>
    </w:p>
    <w:p w14:paraId="5C201B79" w14:textId="7E98592D" w:rsidR="008D4B1E" w:rsidRPr="009841C0" w:rsidRDefault="008D4B1E" w:rsidP="008D4B1E">
      <w:pPr>
        <w:pStyle w:val="IMain"/>
      </w:pPr>
      <w:r w:rsidRPr="009841C0">
        <w:tab/>
        <w:t>(6)</w:t>
      </w:r>
      <w:r w:rsidRPr="009841C0">
        <w:tab/>
        <w:t xml:space="preserve">An instrument that is incorporated, applied or adopted under subsection (3) </w:t>
      </w:r>
      <w:r w:rsidR="00BF5738" w:rsidRPr="009841C0">
        <w:t xml:space="preserve">(b) </w:t>
      </w:r>
      <w:r w:rsidRPr="009841C0">
        <w:t>is not enforceable by or against the Territory or anyone else unless it is made accessible in accordance with subsection (5).</w:t>
      </w:r>
    </w:p>
    <w:p w14:paraId="56CADE6D" w14:textId="77777777" w:rsidR="008D4B1E" w:rsidRPr="009841C0" w:rsidRDefault="008D4B1E" w:rsidP="008D4B1E">
      <w:pPr>
        <w:pStyle w:val="IMain"/>
      </w:pPr>
      <w:r w:rsidRPr="009841C0">
        <w:tab/>
        <w:t>(7)</w:t>
      </w:r>
      <w:r w:rsidRPr="009841C0">
        <w:tab/>
        <w:t xml:space="preserve">In this section: </w:t>
      </w:r>
    </w:p>
    <w:p w14:paraId="08891D3A" w14:textId="004F9DD8" w:rsidR="008D4B1E" w:rsidRPr="009841C0" w:rsidRDefault="008D4B1E" w:rsidP="007A7CA7">
      <w:pPr>
        <w:pStyle w:val="aDef"/>
      </w:pPr>
      <w:r w:rsidRPr="009E3844">
        <w:rPr>
          <w:rStyle w:val="charBoldItals"/>
        </w:rPr>
        <w:t>ACT legislation register</w:t>
      </w:r>
      <w:r w:rsidRPr="009841C0">
        <w:t xml:space="preserve">—see the </w:t>
      </w:r>
      <w:hyperlink r:id="rId21" w:tooltip="A2001-14" w:history="1">
        <w:r w:rsidR="009E3844" w:rsidRPr="009E3844">
          <w:rPr>
            <w:rStyle w:val="charCitHyperlinkAbbrev"/>
          </w:rPr>
          <w:t>Legislation Act</w:t>
        </w:r>
      </w:hyperlink>
      <w:r w:rsidRPr="009841C0">
        <w:t>, section 18 (1).</w:t>
      </w:r>
    </w:p>
    <w:p w14:paraId="4D59F905" w14:textId="1941140C" w:rsidR="00FF7324" w:rsidRPr="009841C0" w:rsidRDefault="00FF7324" w:rsidP="007A7CA7">
      <w:pPr>
        <w:pStyle w:val="PageBreak"/>
        <w:suppressLineNumbers/>
      </w:pPr>
      <w:r w:rsidRPr="009841C0">
        <w:br w:type="page"/>
      </w:r>
    </w:p>
    <w:p w14:paraId="504B1540" w14:textId="020F822C" w:rsidR="00FF7324" w:rsidRPr="007A7CA7" w:rsidRDefault="007A7CA7" w:rsidP="007A7CA7">
      <w:pPr>
        <w:pStyle w:val="AH2Part"/>
      </w:pPr>
      <w:bookmarkStart w:id="10" w:name="_Toc144972517"/>
      <w:r w:rsidRPr="007A7CA7">
        <w:rPr>
          <w:rStyle w:val="CharPartNo"/>
        </w:rPr>
        <w:lastRenderedPageBreak/>
        <w:t>Part 3</w:t>
      </w:r>
      <w:r w:rsidRPr="009841C0">
        <w:tab/>
      </w:r>
      <w:r w:rsidR="00FF7324" w:rsidRPr="007A7CA7">
        <w:rPr>
          <w:rStyle w:val="CharPartText"/>
        </w:rPr>
        <w:t>Building Act 2004</w:t>
      </w:r>
      <w:bookmarkEnd w:id="10"/>
    </w:p>
    <w:p w14:paraId="432C29AA" w14:textId="782D6F30" w:rsidR="00FF7324" w:rsidRPr="009841C0" w:rsidRDefault="007A7CA7" w:rsidP="007A7CA7">
      <w:pPr>
        <w:pStyle w:val="AH5Sec"/>
        <w:shd w:val="pct25" w:color="auto" w:fill="auto"/>
      </w:pPr>
      <w:bookmarkStart w:id="11" w:name="_Toc144972518"/>
      <w:r w:rsidRPr="007A7CA7">
        <w:rPr>
          <w:rStyle w:val="CharSectNo"/>
        </w:rPr>
        <w:t>7</w:t>
      </w:r>
      <w:r w:rsidRPr="009841C0">
        <w:tab/>
      </w:r>
      <w:r w:rsidR="00FF7324" w:rsidRPr="009841C0">
        <w:t>Building approval applications</w:t>
      </w:r>
      <w:r w:rsidR="00FF7324" w:rsidRPr="009841C0">
        <w:br/>
        <w:t>New section 26 (2) (a</w:t>
      </w:r>
      <w:r w:rsidR="00C93DFA" w:rsidRPr="009841C0">
        <w:t>a</w:t>
      </w:r>
      <w:r w:rsidR="00FF7324" w:rsidRPr="009841C0">
        <w:t>)</w:t>
      </w:r>
      <w:bookmarkEnd w:id="11"/>
    </w:p>
    <w:p w14:paraId="10474723" w14:textId="25F10D87" w:rsidR="00FF7324" w:rsidRPr="009841C0" w:rsidRDefault="00FF7324" w:rsidP="00FF7324">
      <w:pPr>
        <w:pStyle w:val="direction"/>
      </w:pPr>
      <w:r w:rsidRPr="009841C0">
        <w:t>insert</w:t>
      </w:r>
    </w:p>
    <w:p w14:paraId="1DF7B6CA" w14:textId="309DABD9" w:rsidR="00FF7324" w:rsidRPr="009841C0" w:rsidRDefault="00FF7324" w:rsidP="00FF7324">
      <w:pPr>
        <w:pStyle w:val="Ipara"/>
      </w:pPr>
      <w:r w:rsidRPr="009841C0">
        <w:tab/>
        <w:t>(a</w:t>
      </w:r>
      <w:r w:rsidR="00C93DFA" w:rsidRPr="009841C0">
        <w:t>a</w:t>
      </w:r>
      <w:r w:rsidRPr="009841C0">
        <w:t>)</w:t>
      </w:r>
      <w:r w:rsidRPr="009841C0">
        <w:tab/>
        <w:t>nominate the kind of certificate of occupancy for which the applicant proposes to apply;</w:t>
      </w:r>
      <w:r w:rsidR="005C40C2" w:rsidRPr="009841C0">
        <w:t xml:space="preserve"> and</w:t>
      </w:r>
    </w:p>
    <w:p w14:paraId="1D8E25FA" w14:textId="23AB2815" w:rsidR="006C6DA8" w:rsidRPr="009841C0" w:rsidRDefault="007A7CA7" w:rsidP="007A7CA7">
      <w:pPr>
        <w:pStyle w:val="AH5Sec"/>
        <w:shd w:val="pct25" w:color="auto" w:fill="auto"/>
      </w:pPr>
      <w:bookmarkStart w:id="12" w:name="_Toc144972519"/>
      <w:r w:rsidRPr="007A7CA7">
        <w:rPr>
          <w:rStyle w:val="CharSectNo"/>
        </w:rPr>
        <w:t>8</w:t>
      </w:r>
      <w:r w:rsidRPr="009841C0">
        <w:tab/>
      </w:r>
      <w:r w:rsidR="00D208ED" w:rsidRPr="009841C0">
        <w:t>Notice to produce survey plan etc</w:t>
      </w:r>
      <w:r w:rsidR="00D208ED" w:rsidRPr="009841C0">
        <w:br/>
      </w:r>
      <w:r w:rsidR="006C6DA8" w:rsidRPr="009841C0">
        <w:t>Section 60</w:t>
      </w:r>
      <w:bookmarkEnd w:id="12"/>
    </w:p>
    <w:p w14:paraId="7153A230" w14:textId="77777777" w:rsidR="006C6DA8" w:rsidRPr="009841C0" w:rsidRDefault="006C6DA8" w:rsidP="006C6DA8">
      <w:pPr>
        <w:pStyle w:val="direction"/>
      </w:pPr>
      <w:r w:rsidRPr="009841C0">
        <w:t>omit</w:t>
      </w:r>
    </w:p>
    <w:p w14:paraId="3081F862" w14:textId="78FD2CC3" w:rsidR="006C6DA8" w:rsidRPr="009E3844" w:rsidRDefault="007A7CA7" w:rsidP="007A7CA7">
      <w:pPr>
        <w:pStyle w:val="AH5Sec"/>
        <w:shd w:val="pct25" w:color="auto" w:fill="auto"/>
        <w:rPr>
          <w:rStyle w:val="charItals"/>
        </w:rPr>
      </w:pPr>
      <w:bookmarkStart w:id="13" w:name="_Toc144972520"/>
      <w:r w:rsidRPr="007A7CA7">
        <w:rPr>
          <w:rStyle w:val="CharSectNo"/>
        </w:rPr>
        <w:t>9</w:t>
      </w:r>
      <w:r w:rsidRPr="009E3844">
        <w:rPr>
          <w:rStyle w:val="charItals"/>
          <w:i w:val="0"/>
        </w:rPr>
        <w:tab/>
      </w:r>
      <w:r w:rsidR="006C6DA8" w:rsidRPr="009841C0">
        <w:t>Definitions—pt 6</w:t>
      </w:r>
      <w:r w:rsidR="006C6DA8" w:rsidRPr="009841C0">
        <w:br/>
        <w:t xml:space="preserve">Section 84, definition of </w:t>
      </w:r>
      <w:r w:rsidR="006C6DA8" w:rsidRPr="009E3844">
        <w:rPr>
          <w:rStyle w:val="charItals"/>
        </w:rPr>
        <w:t>approved scheme</w:t>
      </w:r>
      <w:bookmarkEnd w:id="13"/>
    </w:p>
    <w:p w14:paraId="0522A5A4" w14:textId="77777777" w:rsidR="006C6DA8" w:rsidRPr="009841C0" w:rsidRDefault="006C6DA8" w:rsidP="006C6DA8">
      <w:pPr>
        <w:pStyle w:val="direction"/>
      </w:pPr>
      <w:r w:rsidRPr="009841C0">
        <w:t>omit</w:t>
      </w:r>
    </w:p>
    <w:p w14:paraId="1D39367C" w14:textId="33AC1A18" w:rsidR="006C6DA8" w:rsidRPr="009841C0" w:rsidRDefault="00580B4A" w:rsidP="006C6DA8">
      <w:pPr>
        <w:pStyle w:val="Amainreturn"/>
      </w:pPr>
      <w:r w:rsidRPr="009841C0">
        <w:t xml:space="preserve">section </w:t>
      </w:r>
      <w:r w:rsidR="006C6DA8" w:rsidRPr="009841C0">
        <w:t>96</w:t>
      </w:r>
    </w:p>
    <w:p w14:paraId="36EBE579" w14:textId="77777777" w:rsidR="006C6DA8" w:rsidRPr="009841C0" w:rsidRDefault="006C6DA8" w:rsidP="006C6DA8">
      <w:pPr>
        <w:pStyle w:val="direction"/>
      </w:pPr>
      <w:r w:rsidRPr="009841C0">
        <w:t>substitute</w:t>
      </w:r>
    </w:p>
    <w:p w14:paraId="12CF362A" w14:textId="4E29233F" w:rsidR="006C6DA8" w:rsidRPr="009841C0" w:rsidRDefault="00580B4A" w:rsidP="006C6DA8">
      <w:pPr>
        <w:pStyle w:val="Amainreturn"/>
      </w:pPr>
      <w:r w:rsidRPr="009841C0">
        <w:t>section</w:t>
      </w:r>
      <w:r w:rsidR="003945E7">
        <w:t xml:space="preserve"> </w:t>
      </w:r>
      <w:r w:rsidR="006C6DA8" w:rsidRPr="009841C0">
        <w:t>98</w:t>
      </w:r>
    </w:p>
    <w:p w14:paraId="325DAF9E" w14:textId="4D66BA12" w:rsidR="006C6DA8" w:rsidRPr="009E3844" w:rsidRDefault="007A7CA7" w:rsidP="007A7CA7">
      <w:pPr>
        <w:pStyle w:val="AH5Sec"/>
        <w:shd w:val="pct25" w:color="auto" w:fill="auto"/>
        <w:rPr>
          <w:rStyle w:val="charItals"/>
        </w:rPr>
      </w:pPr>
      <w:bookmarkStart w:id="14" w:name="_Toc144972521"/>
      <w:r w:rsidRPr="007A7CA7">
        <w:rPr>
          <w:rStyle w:val="CharSectNo"/>
        </w:rPr>
        <w:t>10</w:t>
      </w:r>
      <w:r w:rsidRPr="009E3844">
        <w:rPr>
          <w:rStyle w:val="charItals"/>
          <w:i w:val="0"/>
        </w:rPr>
        <w:tab/>
      </w:r>
      <w:r w:rsidR="006C6DA8" w:rsidRPr="009841C0">
        <w:t xml:space="preserve">Section 84, new definition of </w:t>
      </w:r>
      <w:r w:rsidR="006C6DA8" w:rsidRPr="009E3844">
        <w:rPr>
          <w:rStyle w:val="charItals"/>
        </w:rPr>
        <w:t>consumer representative</w:t>
      </w:r>
      <w:bookmarkEnd w:id="14"/>
    </w:p>
    <w:p w14:paraId="4F270961" w14:textId="77777777" w:rsidR="006C6DA8" w:rsidRPr="009841C0" w:rsidRDefault="006C6DA8" w:rsidP="006C6DA8">
      <w:pPr>
        <w:pStyle w:val="direction"/>
      </w:pPr>
      <w:r w:rsidRPr="009841C0">
        <w:t>insert</w:t>
      </w:r>
    </w:p>
    <w:p w14:paraId="279FA4EF" w14:textId="6D821FD3" w:rsidR="006C6DA8" w:rsidRPr="009841C0" w:rsidRDefault="006C6DA8" w:rsidP="007A7CA7">
      <w:pPr>
        <w:pStyle w:val="aDef"/>
      </w:pPr>
      <w:r w:rsidRPr="009E3844">
        <w:rPr>
          <w:rStyle w:val="charBoldItals"/>
        </w:rPr>
        <w:t>consumer representative</w:t>
      </w:r>
      <w:r w:rsidRPr="009841C0">
        <w:rPr>
          <w:bCs/>
          <w:iCs/>
        </w:rPr>
        <w:t>—see section 127AA (1).</w:t>
      </w:r>
    </w:p>
    <w:p w14:paraId="7581530A" w14:textId="53C1D073" w:rsidR="004B4F2A" w:rsidRPr="009841C0" w:rsidRDefault="007A7CA7" w:rsidP="007A7CA7">
      <w:pPr>
        <w:pStyle w:val="AH5Sec"/>
        <w:shd w:val="pct25" w:color="auto" w:fill="auto"/>
      </w:pPr>
      <w:bookmarkStart w:id="15" w:name="_Toc144972522"/>
      <w:r w:rsidRPr="007A7CA7">
        <w:rPr>
          <w:rStyle w:val="CharSectNo"/>
        </w:rPr>
        <w:t>11</w:t>
      </w:r>
      <w:r w:rsidRPr="009841C0">
        <w:tab/>
      </w:r>
      <w:r w:rsidR="004B4F2A" w:rsidRPr="009841C0">
        <w:t>Complying residential building work insurance</w:t>
      </w:r>
      <w:r w:rsidR="004B4F2A" w:rsidRPr="009841C0">
        <w:br/>
        <w:t>New section 90 (3A)</w:t>
      </w:r>
      <w:bookmarkEnd w:id="15"/>
    </w:p>
    <w:p w14:paraId="7D5BADF3" w14:textId="77777777" w:rsidR="004B4F2A" w:rsidRPr="009841C0" w:rsidRDefault="004B4F2A" w:rsidP="004B4F2A">
      <w:pPr>
        <w:pStyle w:val="direction"/>
      </w:pPr>
      <w:r w:rsidRPr="009841C0">
        <w:t>insert</w:t>
      </w:r>
    </w:p>
    <w:p w14:paraId="00C79455" w14:textId="513C722B" w:rsidR="004B4F2A" w:rsidRPr="009841C0" w:rsidRDefault="004B4F2A" w:rsidP="005616D2">
      <w:pPr>
        <w:pStyle w:val="IMain"/>
      </w:pPr>
      <w:r w:rsidRPr="009841C0">
        <w:tab/>
        <w:t>(3A)</w:t>
      </w:r>
      <w:r w:rsidRPr="009841C0">
        <w:tab/>
        <w:t>For subsections (1) (f) and (3), a builder is taken to have disappeared if the builder, after proper search and inquiry, cannot be found in Australia.</w:t>
      </w:r>
    </w:p>
    <w:p w14:paraId="7F99ED13" w14:textId="49C633E6" w:rsidR="004B4F2A" w:rsidRPr="009841C0" w:rsidRDefault="007A7CA7" w:rsidP="007A7CA7">
      <w:pPr>
        <w:pStyle w:val="AH5Sec"/>
        <w:shd w:val="pct25" w:color="auto" w:fill="auto"/>
      </w:pPr>
      <w:bookmarkStart w:id="16" w:name="_Toc144972523"/>
      <w:r w:rsidRPr="007A7CA7">
        <w:rPr>
          <w:rStyle w:val="CharSectNo"/>
        </w:rPr>
        <w:lastRenderedPageBreak/>
        <w:t>12</w:t>
      </w:r>
      <w:r w:rsidRPr="009841C0">
        <w:tab/>
      </w:r>
      <w:r w:rsidR="004B4F2A" w:rsidRPr="009841C0">
        <w:t>Sections 96 to 98</w:t>
      </w:r>
      <w:bookmarkEnd w:id="16"/>
    </w:p>
    <w:p w14:paraId="4F29019D" w14:textId="77777777" w:rsidR="004B4F2A" w:rsidRPr="009841C0" w:rsidRDefault="004B4F2A" w:rsidP="004B4F2A">
      <w:pPr>
        <w:pStyle w:val="direction"/>
      </w:pPr>
      <w:r w:rsidRPr="009841C0">
        <w:t>substitute</w:t>
      </w:r>
    </w:p>
    <w:p w14:paraId="732FCCDB" w14:textId="77777777" w:rsidR="004B4F2A" w:rsidRPr="009841C0" w:rsidRDefault="004B4F2A" w:rsidP="004B4F2A">
      <w:pPr>
        <w:pStyle w:val="IH5Sec"/>
      </w:pPr>
      <w:r w:rsidRPr="009841C0">
        <w:rPr>
          <w:rStyle w:val="CharSectNo"/>
        </w:rPr>
        <w:t>96</w:t>
      </w:r>
      <w:r w:rsidRPr="009841C0">
        <w:tab/>
        <w:t>Approval of fidelity fund scheme—application</w:t>
      </w:r>
    </w:p>
    <w:p w14:paraId="0BD2F22F" w14:textId="77777777" w:rsidR="004B4F2A" w:rsidRPr="009841C0" w:rsidRDefault="004B4F2A" w:rsidP="004B4F2A">
      <w:pPr>
        <w:pStyle w:val="IMain"/>
      </w:pPr>
      <w:r w:rsidRPr="009841C0">
        <w:tab/>
        <w:t>(1)</w:t>
      </w:r>
      <w:r w:rsidRPr="009841C0">
        <w:tab/>
        <w:t>The trustees of a fidelity fund scheme may apply to the Minister for approval of the scheme.</w:t>
      </w:r>
    </w:p>
    <w:p w14:paraId="36A1BC08" w14:textId="7BAB5440" w:rsidR="004B4F2A" w:rsidRPr="009841C0" w:rsidRDefault="004B4F2A" w:rsidP="004B4F2A">
      <w:pPr>
        <w:pStyle w:val="IMain"/>
      </w:pPr>
      <w:r w:rsidRPr="009841C0">
        <w:tab/>
        <w:t>(2)</w:t>
      </w:r>
      <w:r w:rsidRPr="009841C0">
        <w:tab/>
        <w:t>The application</w:t>
      </w:r>
      <w:r w:rsidR="00C77AFE" w:rsidRPr="009841C0">
        <w:t xml:space="preserve"> must</w:t>
      </w:r>
      <w:r w:rsidRPr="009841C0">
        <w:t>—</w:t>
      </w:r>
    </w:p>
    <w:p w14:paraId="75B75944" w14:textId="76CC1109" w:rsidR="004B4F2A" w:rsidRPr="009841C0" w:rsidRDefault="004B4F2A" w:rsidP="004B4F2A">
      <w:pPr>
        <w:pStyle w:val="Ipara"/>
      </w:pPr>
      <w:r w:rsidRPr="009841C0">
        <w:tab/>
        <w:t>(a)</w:t>
      </w:r>
      <w:r w:rsidRPr="009841C0">
        <w:tab/>
        <w:t>be in writing and signed by all the trustees of the scheme; and</w:t>
      </w:r>
    </w:p>
    <w:p w14:paraId="15E88828" w14:textId="0DB674CB" w:rsidR="004B4F2A" w:rsidRPr="009841C0" w:rsidRDefault="004B4F2A" w:rsidP="004B4F2A">
      <w:pPr>
        <w:pStyle w:val="Ipara"/>
      </w:pPr>
      <w:r w:rsidRPr="009841C0">
        <w:tab/>
        <w:t>(b)</w:t>
      </w:r>
      <w:r w:rsidRPr="009841C0">
        <w:tab/>
        <w:t>include—</w:t>
      </w:r>
    </w:p>
    <w:p w14:paraId="14BC2327" w14:textId="77777777" w:rsidR="004B4F2A" w:rsidRPr="009841C0" w:rsidRDefault="004B4F2A" w:rsidP="004B4F2A">
      <w:pPr>
        <w:pStyle w:val="Isubpara"/>
      </w:pPr>
      <w:r w:rsidRPr="009841C0">
        <w:tab/>
        <w:t>(</w:t>
      </w:r>
      <w:proofErr w:type="spellStart"/>
      <w:r w:rsidRPr="009841C0">
        <w:t>i</w:t>
      </w:r>
      <w:proofErr w:type="spellEnd"/>
      <w:r w:rsidRPr="009841C0">
        <w:t>)</w:t>
      </w:r>
      <w:r w:rsidRPr="009841C0">
        <w:tab/>
        <w:t>a copy of the trust deed; and</w:t>
      </w:r>
    </w:p>
    <w:p w14:paraId="109D40A0" w14:textId="77777777" w:rsidR="004B4F2A" w:rsidRPr="009841C0" w:rsidRDefault="004B4F2A" w:rsidP="004B4F2A">
      <w:pPr>
        <w:pStyle w:val="Isubpara"/>
      </w:pPr>
      <w:r w:rsidRPr="009841C0">
        <w:tab/>
        <w:t>(ii)</w:t>
      </w:r>
      <w:r w:rsidRPr="009841C0">
        <w:tab/>
        <w:t>evidence to show the scheme complies with the approval criteria; and</w:t>
      </w:r>
    </w:p>
    <w:p w14:paraId="7BC4E91A" w14:textId="77777777" w:rsidR="004B4F2A" w:rsidRPr="009841C0" w:rsidRDefault="004B4F2A" w:rsidP="004B4F2A">
      <w:pPr>
        <w:pStyle w:val="Isubpara"/>
      </w:pPr>
      <w:r w:rsidRPr="009841C0">
        <w:tab/>
        <w:t>(iii)</w:t>
      </w:r>
      <w:r w:rsidRPr="009841C0">
        <w:tab/>
        <w:t>the address for service for the trustees.</w:t>
      </w:r>
    </w:p>
    <w:p w14:paraId="4C2F8660" w14:textId="77777777" w:rsidR="004B4F2A" w:rsidRPr="009841C0" w:rsidRDefault="004B4F2A" w:rsidP="004B4F2A">
      <w:pPr>
        <w:pStyle w:val="IH5Sec"/>
      </w:pPr>
      <w:r w:rsidRPr="009841C0">
        <w:t>97</w:t>
      </w:r>
      <w:r w:rsidRPr="009841C0">
        <w:tab/>
        <w:t>Approval of fidelity fund scheme—request for more information</w:t>
      </w:r>
    </w:p>
    <w:p w14:paraId="5642FB7F" w14:textId="77777777" w:rsidR="004B4F2A" w:rsidRPr="009841C0" w:rsidRDefault="004B4F2A" w:rsidP="004B4F2A">
      <w:pPr>
        <w:pStyle w:val="IMain"/>
        <w:rPr>
          <w:lang w:eastAsia="en-AU"/>
        </w:rPr>
      </w:pPr>
      <w:r w:rsidRPr="009841C0">
        <w:rPr>
          <w:lang w:eastAsia="en-AU"/>
        </w:rPr>
        <w:tab/>
        <w:t>(1)</w:t>
      </w:r>
      <w:r w:rsidRPr="009841C0">
        <w:rPr>
          <w:lang w:eastAsia="en-AU"/>
        </w:rPr>
        <w:tab/>
        <w:t xml:space="preserve">The Minister may, in writing, ask an applicant under section 96 to give the Minister the additional information that the Minister reasonably needs to decide the application. </w:t>
      </w:r>
    </w:p>
    <w:p w14:paraId="62B7232E" w14:textId="77777777" w:rsidR="004B4F2A" w:rsidRPr="009841C0" w:rsidRDefault="004B4F2A" w:rsidP="004B4F2A">
      <w:pPr>
        <w:pStyle w:val="IMain"/>
        <w:rPr>
          <w:lang w:eastAsia="en-AU"/>
        </w:rPr>
      </w:pPr>
      <w:r w:rsidRPr="009841C0">
        <w:rPr>
          <w:lang w:eastAsia="en-AU"/>
        </w:rPr>
        <w:tab/>
        <w:t>(2)</w:t>
      </w:r>
      <w:r w:rsidRPr="009841C0">
        <w:rPr>
          <w:lang w:eastAsia="en-AU"/>
        </w:rPr>
        <w:tab/>
        <w:t xml:space="preserve">The Minister may refuse to consider the application further if the information is not provided within the period stated in the request. </w:t>
      </w:r>
    </w:p>
    <w:p w14:paraId="26CD9911" w14:textId="77777777" w:rsidR="004B4F2A" w:rsidRPr="009841C0" w:rsidRDefault="004B4F2A" w:rsidP="004B4F2A">
      <w:pPr>
        <w:pStyle w:val="IH5Sec"/>
      </w:pPr>
      <w:r w:rsidRPr="009841C0">
        <w:t>98</w:t>
      </w:r>
      <w:r w:rsidRPr="009841C0">
        <w:tab/>
        <w:t>Approval of fidelity fund scheme—decision on application</w:t>
      </w:r>
    </w:p>
    <w:p w14:paraId="3875F698" w14:textId="77777777" w:rsidR="004B4F2A" w:rsidRPr="009841C0" w:rsidRDefault="004B4F2A" w:rsidP="004B4F2A">
      <w:pPr>
        <w:pStyle w:val="IMain"/>
      </w:pPr>
      <w:r w:rsidRPr="009841C0">
        <w:tab/>
        <w:t>(1)</w:t>
      </w:r>
      <w:r w:rsidRPr="009841C0">
        <w:tab/>
        <w:t>If the Minister receives an application under section 96, the Minister must approve, or refuse to approve, the fidelity fund scheme.</w:t>
      </w:r>
    </w:p>
    <w:p w14:paraId="208201C2" w14:textId="1E8BA9C6" w:rsidR="004B4F2A" w:rsidRPr="009841C0" w:rsidRDefault="004B4F2A" w:rsidP="004B4F2A">
      <w:pPr>
        <w:pStyle w:val="aNote"/>
      </w:pPr>
      <w:r w:rsidRPr="009E3844">
        <w:rPr>
          <w:rStyle w:val="charItals"/>
        </w:rPr>
        <w:t>Note</w:t>
      </w:r>
      <w:r w:rsidRPr="009E3844">
        <w:rPr>
          <w:rStyle w:val="charItals"/>
        </w:rPr>
        <w:tab/>
      </w:r>
      <w:r w:rsidRPr="009841C0">
        <w:t>An approval may be given subject to conditions</w:t>
      </w:r>
      <w:r w:rsidR="009507B4" w:rsidRPr="009841C0">
        <w:t xml:space="preserve"> (see s</w:t>
      </w:r>
      <w:r w:rsidR="003945E7">
        <w:t xml:space="preserve"> </w:t>
      </w:r>
      <w:r w:rsidR="009507B4" w:rsidRPr="009841C0">
        <w:t>100).</w:t>
      </w:r>
    </w:p>
    <w:p w14:paraId="368A2F77" w14:textId="77777777" w:rsidR="004B4F2A" w:rsidRPr="009841C0" w:rsidRDefault="004B4F2A" w:rsidP="00277CDC">
      <w:pPr>
        <w:pStyle w:val="IMain"/>
        <w:keepNext/>
      </w:pPr>
      <w:r w:rsidRPr="009841C0">
        <w:lastRenderedPageBreak/>
        <w:tab/>
        <w:t>(2)</w:t>
      </w:r>
      <w:r w:rsidRPr="009841C0">
        <w:tab/>
        <w:t>The Minister may approve a fidelity fund scheme only if satisfied the scheme complies with the approval criteria.</w:t>
      </w:r>
    </w:p>
    <w:p w14:paraId="6E4BC6B6" w14:textId="77777777" w:rsidR="004B4F2A" w:rsidRPr="009841C0" w:rsidRDefault="004B4F2A" w:rsidP="004B4F2A">
      <w:pPr>
        <w:pStyle w:val="IMain"/>
      </w:pPr>
      <w:r w:rsidRPr="009841C0">
        <w:tab/>
        <w:t>(3)</w:t>
      </w:r>
      <w:r w:rsidRPr="009841C0">
        <w:tab/>
        <w:t xml:space="preserve">Before approving a fidelity fund scheme, the Minister may require changes to be made to the scheme to ensure that it complies with the approval criteria. </w:t>
      </w:r>
    </w:p>
    <w:p w14:paraId="6C133631" w14:textId="77777777" w:rsidR="004B4F2A" w:rsidRPr="009841C0" w:rsidRDefault="004B4F2A" w:rsidP="004B4F2A">
      <w:pPr>
        <w:pStyle w:val="IMain"/>
      </w:pPr>
      <w:r w:rsidRPr="009841C0">
        <w:tab/>
        <w:t>(4)</w:t>
      </w:r>
      <w:r w:rsidRPr="009841C0">
        <w:tab/>
        <w:t>An approval is a notifiable instrument.</w:t>
      </w:r>
    </w:p>
    <w:p w14:paraId="3812DC3B" w14:textId="27CEF628" w:rsidR="004B4F2A" w:rsidRPr="009841C0" w:rsidRDefault="007A7CA7" w:rsidP="007A7CA7">
      <w:pPr>
        <w:pStyle w:val="AH5Sec"/>
        <w:shd w:val="pct25" w:color="auto" w:fill="auto"/>
      </w:pPr>
      <w:bookmarkStart w:id="17" w:name="_Toc144972524"/>
      <w:r w:rsidRPr="007A7CA7">
        <w:rPr>
          <w:rStyle w:val="CharSectNo"/>
        </w:rPr>
        <w:t>13</w:t>
      </w:r>
      <w:r w:rsidRPr="009841C0">
        <w:tab/>
      </w:r>
      <w:r w:rsidR="004B4F2A" w:rsidRPr="009841C0">
        <w:t>Approval criteria for schemes</w:t>
      </w:r>
      <w:r w:rsidR="004B4F2A" w:rsidRPr="009841C0">
        <w:br/>
        <w:t>Section 99 (2)</w:t>
      </w:r>
      <w:bookmarkEnd w:id="17"/>
    </w:p>
    <w:p w14:paraId="46978299" w14:textId="77777777" w:rsidR="004B4F2A" w:rsidRPr="009841C0" w:rsidRDefault="004B4F2A" w:rsidP="004B4F2A">
      <w:pPr>
        <w:pStyle w:val="direction"/>
      </w:pPr>
      <w:r w:rsidRPr="009841C0">
        <w:t>substitute</w:t>
      </w:r>
    </w:p>
    <w:p w14:paraId="3D7A0624" w14:textId="77777777" w:rsidR="004B4F2A" w:rsidRPr="009841C0" w:rsidRDefault="004B4F2A" w:rsidP="004B4F2A">
      <w:pPr>
        <w:pStyle w:val="IMain"/>
      </w:pPr>
      <w:r w:rsidRPr="009841C0">
        <w:tab/>
        <w:t>(2)</w:t>
      </w:r>
      <w:r w:rsidRPr="009841C0">
        <w:tab/>
        <w:t>Without limiting the matters that may be included in approval criteria, the approval criteria may include requirements in relation to the following:</w:t>
      </w:r>
    </w:p>
    <w:p w14:paraId="0D4A75C3" w14:textId="77777777" w:rsidR="004B4F2A" w:rsidRPr="009841C0" w:rsidRDefault="004B4F2A" w:rsidP="004B4F2A">
      <w:pPr>
        <w:pStyle w:val="Ipara"/>
      </w:pPr>
      <w:r w:rsidRPr="009841C0">
        <w:tab/>
        <w:t>(a)</w:t>
      </w:r>
      <w:r w:rsidRPr="009841C0">
        <w:tab/>
        <w:t xml:space="preserve">the management of the scheme; </w:t>
      </w:r>
    </w:p>
    <w:p w14:paraId="7C9475C7" w14:textId="77777777" w:rsidR="004B4F2A" w:rsidRPr="009841C0" w:rsidRDefault="004B4F2A" w:rsidP="004B4F2A">
      <w:pPr>
        <w:pStyle w:val="Ipara"/>
      </w:pPr>
      <w:r w:rsidRPr="009841C0">
        <w:tab/>
        <w:t>(b)</w:t>
      </w:r>
      <w:r w:rsidRPr="009841C0">
        <w:tab/>
        <w:t xml:space="preserve">the content of the trust deed for the scheme; </w:t>
      </w:r>
    </w:p>
    <w:p w14:paraId="66775F7B" w14:textId="77777777" w:rsidR="004B4F2A" w:rsidRPr="009841C0" w:rsidRDefault="004B4F2A" w:rsidP="004B4F2A">
      <w:pPr>
        <w:pStyle w:val="Ipara"/>
      </w:pPr>
      <w:r w:rsidRPr="009841C0">
        <w:tab/>
        <w:t>(c)</w:t>
      </w:r>
      <w:r w:rsidRPr="009841C0">
        <w:tab/>
        <w:t xml:space="preserve">suitability for appointment as a trustee of the scheme; </w:t>
      </w:r>
    </w:p>
    <w:p w14:paraId="0C96EC32" w14:textId="77777777" w:rsidR="004B4F2A" w:rsidRPr="009841C0" w:rsidRDefault="004B4F2A" w:rsidP="004B4F2A">
      <w:pPr>
        <w:pStyle w:val="Ipara"/>
      </w:pPr>
      <w:r w:rsidRPr="009841C0">
        <w:tab/>
        <w:t>(d)</w:t>
      </w:r>
      <w:r w:rsidRPr="009841C0">
        <w:tab/>
        <w:t>the content of fidelity certificates;</w:t>
      </w:r>
    </w:p>
    <w:p w14:paraId="14EFECF8" w14:textId="77777777" w:rsidR="004B4F2A" w:rsidRPr="009841C0" w:rsidRDefault="004B4F2A" w:rsidP="004B4F2A">
      <w:pPr>
        <w:pStyle w:val="Ipara"/>
      </w:pPr>
      <w:r w:rsidRPr="009841C0">
        <w:tab/>
        <w:t>(e)</w:t>
      </w:r>
      <w:r w:rsidRPr="009841C0">
        <w:tab/>
        <w:t xml:space="preserve">building work for which a fidelity certificate may, or must not, be issued under the scheme; </w:t>
      </w:r>
    </w:p>
    <w:p w14:paraId="53629F6A" w14:textId="77777777" w:rsidR="004B4F2A" w:rsidRPr="009841C0" w:rsidRDefault="004B4F2A" w:rsidP="004B4F2A">
      <w:pPr>
        <w:pStyle w:val="Ipara"/>
      </w:pPr>
      <w:r w:rsidRPr="009841C0">
        <w:tab/>
        <w:t>(f)</w:t>
      </w:r>
      <w:r w:rsidRPr="009841C0">
        <w:tab/>
        <w:t>making, assessing and dealing with claims under a fidelity certificate issued under the scheme;</w:t>
      </w:r>
    </w:p>
    <w:p w14:paraId="098A7DA1" w14:textId="77777777" w:rsidR="004B4F2A" w:rsidRPr="009841C0" w:rsidRDefault="004B4F2A" w:rsidP="004B4F2A">
      <w:pPr>
        <w:pStyle w:val="Ipara"/>
      </w:pPr>
      <w:r w:rsidRPr="009841C0">
        <w:tab/>
        <w:t>(g)</w:t>
      </w:r>
      <w:r w:rsidRPr="009841C0">
        <w:tab/>
        <w:t>complaint handling in relation to fidelity certificates and claims under fidelity certificates.</w:t>
      </w:r>
    </w:p>
    <w:p w14:paraId="21022DFB" w14:textId="5EDB8D77" w:rsidR="004B4F2A" w:rsidRPr="009841C0" w:rsidRDefault="007A7CA7" w:rsidP="007A7CA7">
      <w:pPr>
        <w:pStyle w:val="AH5Sec"/>
        <w:shd w:val="pct25" w:color="auto" w:fill="auto"/>
      </w:pPr>
      <w:bookmarkStart w:id="18" w:name="_Toc144972525"/>
      <w:r w:rsidRPr="007A7CA7">
        <w:rPr>
          <w:rStyle w:val="CharSectNo"/>
        </w:rPr>
        <w:lastRenderedPageBreak/>
        <w:t>14</w:t>
      </w:r>
      <w:r w:rsidRPr="009841C0">
        <w:tab/>
      </w:r>
      <w:r w:rsidR="004B4F2A" w:rsidRPr="009841C0">
        <w:t>Sections 100 to 102</w:t>
      </w:r>
      <w:bookmarkEnd w:id="18"/>
    </w:p>
    <w:p w14:paraId="6BAABB44" w14:textId="77777777" w:rsidR="004B4F2A" w:rsidRPr="009841C0" w:rsidRDefault="004B4F2A" w:rsidP="004B4F2A">
      <w:pPr>
        <w:pStyle w:val="direction"/>
      </w:pPr>
      <w:r w:rsidRPr="009841C0">
        <w:t>substitute</w:t>
      </w:r>
    </w:p>
    <w:p w14:paraId="0FDF0BAE" w14:textId="77777777" w:rsidR="004B4F2A" w:rsidRPr="009841C0" w:rsidRDefault="004B4F2A" w:rsidP="004B4F2A">
      <w:pPr>
        <w:pStyle w:val="IH5Sec"/>
      </w:pPr>
      <w:r w:rsidRPr="009841C0">
        <w:rPr>
          <w:rStyle w:val="CharSectNo"/>
        </w:rPr>
        <w:t>100</w:t>
      </w:r>
      <w:r w:rsidRPr="009841C0">
        <w:tab/>
        <w:t>Approved scheme—conditions</w:t>
      </w:r>
    </w:p>
    <w:p w14:paraId="7ACFBBF1" w14:textId="77777777" w:rsidR="004B4F2A" w:rsidRPr="009841C0" w:rsidRDefault="004B4F2A" w:rsidP="004B4F2A">
      <w:pPr>
        <w:pStyle w:val="IMain"/>
      </w:pPr>
      <w:r w:rsidRPr="009841C0">
        <w:tab/>
        <w:t>(1)</w:t>
      </w:r>
      <w:r w:rsidRPr="009841C0">
        <w:tab/>
        <w:t>A fidelity fund scheme’s approval is subject to the following conditions:</w:t>
      </w:r>
    </w:p>
    <w:p w14:paraId="0E6A136D" w14:textId="77777777" w:rsidR="004B4F2A" w:rsidRPr="009841C0" w:rsidRDefault="004B4F2A" w:rsidP="004B4F2A">
      <w:pPr>
        <w:pStyle w:val="Ipara"/>
      </w:pPr>
      <w:r w:rsidRPr="009841C0">
        <w:tab/>
        <w:t>(a)</w:t>
      </w:r>
      <w:r w:rsidRPr="009841C0">
        <w:tab/>
        <w:t>the approved scheme must continue to comply with the approval criteria;</w:t>
      </w:r>
    </w:p>
    <w:p w14:paraId="1677EE47" w14:textId="77777777" w:rsidR="004B4F2A" w:rsidRPr="009841C0" w:rsidRDefault="004B4F2A" w:rsidP="004B4F2A">
      <w:pPr>
        <w:pStyle w:val="Ipara"/>
      </w:pPr>
      <w:r w:rsidRPr="009841C0">
        <w:tab/>
        <w:t>(b)</w:t>
      </w:r>
      <w:r w:rsidRPr="009841C0">
        <w:tab/>
        <w:t xml:space="preserve">the trustees of the approved scheme must tell the Minister, in writing, if there is a material change to the way in which the approved scheme complies with the approval criteria; </w:t>
      </w:r>
    </w:p>
    <w:p w14:paraId="11FCDDAE" w14:textId="77777777" w:rsidR="004B4F2A" w:rsidRPr="009841C0" w:rsidRDefault="004B4F2A" w:rsidP="004B4F2A">
      <w:pPr>
        <w:pStyle w:val="Ipara"/>
      </w:pPr>
      <w:r w:rsidRPr="009841C0">
        <w:tab/>
        <w:t>(c)</w:t>
      </w:r>
      <w:r w:rsidRPr="009841C0">
        <w:tab/>
        <w:t>a condition prescribed by regulation;</w:t>
      </w:r>
    </w:p>
    <w:p w14:paraId="2CD1256B" w14:textId="77777777" w:rsidR="004B4F2A" w:rsidRPr="009841C0" w:rsidRDefault="004B4F2A" w:rsidP="004B4F2A">
      <w:pPr>
        <w:pStyle w:val="Ipara"/>
      </w:pPr>
      <w:r w:rsidRPr="009841C0">
        <w:tab/>
        <w:t>(d)</w:t>
      </w:r>
      <w:r w:rsidRPr="009841C0">
        <w:tab/>
        <w:t>any other condition the Minister considers appropriate.</w:t>
      </w:r>
    </w:p>
    <w:p w14:paraId="6E953F1A" w14:textId="77777777" w:rsidR="004B4F2A" w:rsidRPr="009841C0" w:rsidRDefault="004B4F2A" w:rsidP="004B4F2A">
      <w:pPr>
        <w:pStyle w:val="IMain"/>
      </w:pPr>
      <w:r w:rsidRPr="009841C0">
        <w:tab/>
        <w:t>(2)</w:t>
      </w:r>
      <w:r w:rsidRPr="009841C0">
        <w:tab/>
        <w:t>A condition may be expressed to have effect despite anything in the prudential standards.</w:t>
      </w:r>
    </w:p>
    <w:p w14:paraId="6EA2C25A" w14:textId="01C11A95" w:rsidR="004B4F2A" w:rsidRPr="009841C0" w:rsidRDefault="004B4F2A" w:rsidP="004B4F2A">
      <w:pPr>
        <w:pStyle w:val="IMain"/>
      </w:pPr>
      <w:r w:rsidRPr="009841C0">
        <w:tab/>
        <w:t>(3)</w:t>
      </w:r>
      <w:r w:rsidRPr="009841C0">
        <w:tab/>
        <w:t>The trustees of an approved scheme each commit an offence if the scheme does not comply with a condition mentioned in subsection</w:t>
      </w:r>
      <w:r w:rsidR="00277CDC">
        <w:t> </w:t>
      </w:r>
      <w:r w:rsidRPr="009841C0">
        <w:t>(1).</w:t>
      </w:r>
    </w:p>
    <w:p w14:paraId="7506E4E9" w14:textId="77777777" w:rsidR="004B4F2A" w:rsidRPr="009841C0" w:rsidRDefault="004B4F2A" w:rsidP="004B4F2A">
      <w:pPr>
        <w:pStyle w:val="Penalty"/>
        <w:keepNext/>
      </w:pPr>
      <w:r w:rsidRPr="009841C0">
        <w:t>Maximum penalty:  60 penalty units.</w:t>
      </w:r>
    </w:p>
    <w:p w14:paraId="2488C657" w14:textId="77777777" w:rsidR="004B4F2A" w:rsidRPr="009841C0" w:rsidRDefault="004B4F2A" w:rsidP="004B4F2A">
      <w:pPr>
        <w:pStyle w:val="IMain"/>
      </w:pPr>
      <w:r w:rsidRPr="009841C0">
        <w:tab/>
        <w:t>(4)</w:t>
      </w:r>
      <w:r w:rsidRPr="009841C0">
        <w:tab/>
        <w:t>An offence against this section is a strict liability offence.</w:t>
      </w:r>
    </w:p>
    <w:p w14:paraId="2E2DCFA6" w14:textId="77777777" w:rsidR="004B4F2A" w:rsidRPr="009841C0" w:rsidRDefault="004B4F2A" w:rsidP="004B4F2A">
      <w:pPr>
        <w:pStyle w:val="IH5Sec"/>
      </w:pPr>
      <w:r w:rsidRPr="009841C0">
        <w:rPr>
          <w:rStyle w:val="CharSectNo"/>
        </w:rPr>
        <w:t>101</w:t>
      </w:r>
      <w:r w:rsidRPr="009841C0">
        <w:tab/>
        <w:t>Approved scheme—application to change</w:t>
      </w:r>
    </w:p>
    <w:p w14:paraId="2E83D731" w14:textId="77777777" w:rsidR="004B4F2A" w:rsidRPr="009841C0" w:rsidRDefault="004B4F2A" w:rsidP="004B4F2A">
      <w:pPr>
        <w:pStyle w:val="IMain"/>
      </w:pPr>
      <w:r w:rsidRPr="009841C0">
        <w:tab/>
        <w:t>(1)</w:t>
      </w:r>
      <w:r w:rsidRPr="009841C0">
        <w:tab/>
        <w:t>The trustees of an approved scheme may apply to the Minister to change the scheme.</w:t>
      </w:r>
    </w:p>
    <w:p w14:paraId="12E33C02" w14:textId="77777777" w:rsidR="004B4F2A" w:rsidRPr="009841C0" w:rsidRDefault="004B4F2A" w:rsidP="004B4F2A">
      <w:pPr>
        <w:pStyle w:val="IMain"/>
      </w:pPr>
      <w:r w:rsidRPr="009841C0">
        <w:tab/>
        <w:t>(2)</w:t>
      </w:r>
      <w:r w:rsidRPr="009841C0">
        <w:tab/>
        <w:t>The application must—</w:t>
      </w:r>
    </w:p>
    <w:p w14:paraId="3281DDF6" w14:textId="77777777" w:rsidR="004B4F2A" w:rsidRPr="009841C0" w:rsidRDefault="004B4F2A" w:rsidP="004B4F2A">
      <w:pPr>
        <w:pStyle w:val="Ipara"/>
      </w:pPr>
      <w:r w:rsidRPr="009841C0">
        <w:tab/>
        <w:t>(a)</w:t>
      </w:r>
      <w:r w:rsidRPr="009841C0">
        <w:tab/>
        <w:t>be in writing and signed by all the trustees of the scheme; and</w:t>
      </w:r>
    </w:p>
    <w:p w14:paraId="3B2CF9EA" w14:textId="77777777" w:rsidR="004B4F2A" w:rsidRPr="009841C0" w:rsidRDefault="004B4F2A" w:rsidP="004B4F2A">
      <w:pPr>
        <w:pStyle w:val="Ipara"/>
      </w:pPr>
      <w:r w:rsidRPr="009841C0">
        <w:tab/>
        <w:t>(b)</w:t>
      </w:r>
      <w:r w:rsidRPr="009841C0">
        <w:tab/>
        <w:t>set out the proposed change to the scheme and the reasons for the change; and</w:t>
      </w:r>
    </w:p>
    <w:p w14:paraId="477C4DCA" w14:textId="77777777" w:rsidR="004B4F2A" w:rsidRPr="009841C0" w:rsidRDefault="004B4F2A" w:rsidP="004B4F2A">
      <w:pPr>
        <w:pStyle w:val="Ipara"/>
      </w:pPr>
      <w:r w:rsidRPr="009841C0">
        <w:lastRenderedPageBreak/>
        <w:tab/>
        <w:t>(c)</w:t>
      </w:r>
      <w:r w:rsidRPr="009841C0">
        <w:tab/>
        <w:t>include evidence to show the proposed change to the scheme complies with the approval criteria.</w:t>
      </w:r>
    </w:p>
    <w:p w14:paraId="06C118AD" w14:textId="77777777" w:rsidR="004B4F2A" w:rsidRPr="009841C0" w:rsidRDefault="004B4F2A" w:rsidP="004B4F2A">
      <w:pPr>
        <w:pStyle w:val="IMain"/>
      </w:pPr>
      <w:r w:rsidRPr="009841C0">
        <w:tab/>
        <w:t>(3)</w:t>
      </w:r>
      <w:r w:rsidRPr="009841C0">
        <w:tab/>
        <w:t xml:space="preserve">However, the Minister may declare a change to an approved scheme to be a change for which approval is not required. </w:t>
      </w:r>
    </w:p>
    <w:p w14:paraId="38DC539B" w14:textId="77777777" w:rsidR="004B4F2A" w:rsidRPr="009841C0" w:rsidRDefault="004B4F2A" w:rsidP="004B4F2A">
      <w:pPr>
        <w:pStyle w:val="IMain"/>
      </w:pPr>
      <w:r w:rsidRPr="009841C0">
        <w:tab/>
        <w:t>(4)</w:t>
      </w:r>
      <w:r w:rsidRPr="009841C0">
        <w:tab/>
        <w:t>A declaration is a notifiable instrument.</w:t>
      </w:r>
    </w:p>
    <w:p w14:paraId="778021F8" w14:textId="77777777" w:rsidR="004B4F2A" w:rsidRPr="009841C0" w:rsidRDefault="004B4F2A" w:rsidP="004B4F2A">
      <w:pPr>
        <w:pStyle w:val="IH5Sec"/>
      </w:pPr>
      <w:r w:rsidRPr="009841C0">
        <w:rPr>
          <w:rStyle w:val="CharSectNo"/>
        </w:rPr>
        <w:t>102</w:t>
      </w:r>
      <w:r w:rsidRPr="009841C0">
        <w:tab/>
        <w:t>Approved scheme—decision on application to change</w:t>
      </w:r>
    </w:p>
    <w:p w14:paraId="09A41DEF" w14:textId="77777777" w:rsidR="004B4F2A" w:rsidRPr="009841C0" w:rsidRDefault="004B4F2A" w:rsidP="004B4F2A">
      <w:pPr>
        <w:pStyle w:val="IMain"/>
      </w:pPr>
      <w:r w:rsidRPr="009841C0">
        <w:tab/>
        <w:t>(1)</w:t>
      </w:r>
      <w:r w:rsidRPr="009841C0">
        <w:tab/>
        <w:t>If the Minister receives an application under section 101, the Minister must approve, or refuse to approve, the change.</w:t>
      </w:r>
    </w:p>
    <w:p w14:paraId="781D1098" w14:textId="77777777" w:rsidR="004B4F2A" w:rsidRPr="009841C0" w:rsidRDefault="004B4F2A" w:rsidP="004B4F2A">
      <w:pPr>
        <w:pStyle w:val="IMain"/>
      </w:pPr>
      <w:r w:rsidRPr="009841C0">
        <w:tab/>
        <w:t>(2)</w:t>
      </w:r>
      <w:r w:rsidRPr="009841C0">
        <w:tab/>
        <w:t>The Minister may approve a change to a fidelity fund scheme only if satisfied the scheme would continue to comply with the approval criteria and the prudential standards.</w:t>
      </w:r>
    </w:p>
    <w:p w14:paraId="0E128EF5" w14:textId="7A9F2902" w:rsidR="004B4F2A" w:rsidRPr="009841C0" w:rsidRDefault="004B4F2A" w:rsidP="004B4F2A">
      <w:pPr>
        <w:pStyle w:val="IMain"/>
      </w:pPr>
      <w:r w:rsidRPr="009841C0">
        <w:tab/>
        <w:t>(3)</w:t>
      </w:r>
      <w:r w:rsidRPr="009841C0">
        <w:tab/>
        <w:t>An approval or refusal is a notifiable instrument.</w:t>
      </w:r>
    </w:p>
    <w:p w14:paraId="79030AAB" w14:textId="612B8D60" w:rsidR="004B4F2A" w:rsidRPr="009841C0" w:rsidRDefault="007A7CA7" w:rsidP="007A7CA7">
      <w:pPr>
        <w:pStyle w:val="AH5Sec"/>
        <w:shd w:val="pct25" w:color="auto" w:fill="auto"/>
      </w:pPr>
      <w:bookmarkStart w:id="19" w:name="_Toc144972526"/>
      <w:r w:rsidRPr="007A7CA7">
        <w:rPr>
          <w:rStyle w:val="CharSectNo"/>
        </w:rPr>
        <w:t>15</w:t>
      </w:r>
      <w:r w:rsidRPr="009841C0">
        <w:tab/>
      </w:r>
      <w:r w:rsidR="00503194" w:rsidRPr="009841C0">
        <w:t>Suspension or cancellation of approval of approved scheme</w:t>
      </w:r>
      <w:r w:rsidR="00503194" w:rsidRPr="009841C0">
        <w:br/>
      </w:r>
      <w:r w:rsidR="004B4F2A" w:rsidRPr="009841C0">
        <w:t>New section 107 (1) (</w:t>
      </w:r>
      <w:proofErr w:type="spellStart"/>
      <w:r w:rsidR="004B4F2A" w:rsidRPr="009841C0">
        <w:t>i</w:t>
      </w:r>
      <w:proofErr w:type="spellEnd"/>
      <w:r w:rsidR="004B4F2A" w:rsidRPr="009841C0">
        <w:t>)</w:t>
      </w:r>
      <w:bookmarkEnd w:id="19"/>
    </w:p>
    <w:p w14:paraId="04BD2EC5" w14:textId="77777777" w:rsidR="004B4F2A" w:rsidRPr="009841C0" w:rsidRDefault="004B4F2A" w:rsidP="004B4F2A">
      <w:pPr>
        <w:pStyle w:val="direction"/>
      </w:pPr>
      <w:r w:rsidRPr="009841C0">
        <w:t>insert</w:t>
      </w:r>
    </w:p>
    <w:p w14:paraId="68B7FDBA" w14:textId="577D1AE4" w:rsidR="004B4F2A" w:rsidRPr="009841C0" w:rsidRDefault="004B4F2A" w:rsidP="004B4F2A">
      <w:pPr>
        <w:pStyle w:val="Ipara"/>
      </w:pPr>
      <w:r w:rsidRPr="009841C0">
        <w:tab/>
        <w:t>(</w:t>
      </w:r>
      <w:proofErr w:type="spellStart"/>
      <w:r w:rsidRPr="009841C0">
        <w:t>i</w:t>
      </w:r>
      <w:proofErr w:type="spellEnd"/>
      <w:r w:rsidRPr="009841C0">
        <w:t>)</w:t>
      </w:r>
      <w:r w:rsidRPr="009841C0">
        <w:tab/>
        <w:t>a ground prescribed by regulation for the suspension or cancellation of the approval of the scheme.</w:t>
      </w:r>
    </w:p>
    <w:p w14:paraId="4D29825C" w14:textId="569304CA" w:rsidR="00AE638C" w:rsidRPr="009841C0" w:rsidRDefault="007A7CA7" w:rsidP="007A7CA7">
      <w:pPr>
        <w:pStyle w:val="AH5Sec"/>
        <w:shd w:val="pct25" w:color="auto" w:fill="auto"/>
      </w:pPr>
      <w:bookmarkStart w:id="20" w:name="_Toc144972527"/>
      <w:r w:rsidRPr="007A7CA7">
        <w:rPr>
          <w:rStyle w:val="CharSectNo"/>
        </w:rPr>
        <w:t>16</w:t>
      </w:r>
      <w:r w:rsidRPr="009841C0">
        <w:tab/>
      </w:r>
      <w:r w:rsidR="00AE638C" w:rsidRPr="009841C0">
        <w:t>Section 127</w:t>
      </w:r>
      <w:bookmarkEnd w:id="20"/>
    </w:p>
    <w:p w14:paraId="4C7AD89D" w14:textId="77777777" w:rsidR="00AE638C" w:rsidRPr="009841C0" w:rsidRDefault="00AE638C" w:rsidP="00AE638C">
      <w:pPr>
        <w:pStyle w:val="direction"/>
      </w:pPr>
      <w:r w:rsidRPr="009841C0">
        <w:t>substitute</w:t>
      </w:r>
    </w:p>
    <w:p w14:paraId="1FD4ED08" w14:textId="77777777" w:rsidR="00AE638C" w:rsidRPr="009841C0" w:rsidRDefault="00AE638C" w:rsidP="00AE638C">
      <w:pPr>
        <w:pStyle w:val="IH5Sec"/>
      </w:pPr>
      <w:r w:rsidRPr="009841C0">
        <w:t>127</w:t>
      </w:r>
      <w:r w:rsidRPr="009841C0">
        <w:tab/>
        <w:t>Protection of auditor and actuary from liability</w:t>
      </w:r>
    </w:p>
    <w:p w14:paraId="46961842" w14:textId="77777777" w:rsidR="00AE638C" w:rsidRPr="009841C0" w:rsidRDefault="00AE638C" w:rsidP="00AE638C">
      <w:pPr>
        <w:pStyle w:val="IMain"/>
      </w:pPr>
      <w:r w:rsidRPr="009841C0">
        <w:tab/>
        <w:t>(1)</w:t>
      </w:r>
      <w:r w:rsidRPr="009841C0">
        <w:tab/>
        <w:t>The auditor or actuary for an approved scheme, and any special actuary for the scheme, does not incur civil or criminal liability for an act or omission done honestly as the auditor or actuary.</w:t>
      </w:r>
    </w:p>
    <w:p w14:paraId="757D6FD9" w14:textId="072D7957" w:rsidR="00AE638C" w:rsidRPr="009841C0" w:rsidRDefault="00AE638C" w:rsidP="003945E7">
      <w:pPr>
        <w:pStyle w:val="IMain"/>
      </w:pPr>
      <w:r w:rsidRPr="009841C0">
        <w:tab/>
        <w:t>(2)</w:t>
      </w:r>
      <w:r w:rsidRPr="009841C0">
        <w:tab/>
        <w:t>A civil liability that would, apart from this section, attach to the auditor or actuary attaches instead to the Territory.</w:t>
      </w:r>
    </w:p>
    <w:p w14:paraId="758DB151" w14:textId="15220E80" w:rsidR="004B4F2A" w:rsidRPr="009841C0" w:rsidRDefault="007A7CA7" w:rsidP="007A7CA7">
      <w:pPr>
        <w:pStyle w:val="AH5Sec"/>
        <w:shd w:val="pct25" w:color="auto" w:fill="auto"/>
      </w:pPr>
      <w:bookmarkStart w:id="21" w:name="_Toc144972528"/>
      <w:r w:rsidRPr="007A7CA7">
        <w:rPr>
          <w:rStyle w:val="CharSectNo"/>
        </w:rPr>
        <w:lastRenderedPageBreak/>
        <w:t>17</w:t>
      </w:r>
      <w:r w:rsidRPr="009841C0">
        <w:tab/>
      </w:r>
      <w:r w:rsidR="004B4F2A" w:rsidRPr="009841C0">
        <w:t>New division 6.6</w:t>
      </w:r>
      <w:bookmarkEnd w:id="21"/>
    </w:p>
    <w:p w14:paraId="57D86E14" w14:textId="526B99A2" w:rsidR="004B4F2A" w:rsidRPr="009841C0" w:rsidRDefault="00C20D43" w:rsidP="004B4F2A">
      <w:pPr>
        <w:pStyle w:val="direction"/>
      </w:pPr>
      <w:r w:rsidRPr="009841C0">
        <w:t>after section</w:t>
      </w:r>
      <w:r w:rsidR="003945E7">
        <w:t xml:space="preserve"> </w:t>
      </w:r>
      <w:r w:rsidRPr="009841C0">
        <w:t xml:space="preserve">127, </w:t>
      </w:r>
      <w:r w:rsidR="004B4F2A" w:rsidRPr="009841C0">
        <w:t>insert</w:t>
      </w:r>
    </w:p>
    <w:p w14:paraId="2503E6A2" w14:textId="77777777" w:rsidR="004B4F2A" w:rsidRPr="009841C0" w:rsidRDefault="004B4F2A" w:rsidP="004B4F2A">
      <w:pPr>
        <w:pStyle w:val="IH3Div"/>
      </w:pPr>
      <w:r w:rsidRPr="009841C0">
        <w:t>Division 6.6</w:t>
      </w:r>
      <w:r w:rsidRPr="009841C0">
        <w:tab/>
        <w:t>Consumer representative</w:t>
      </w:r>
    </w:p>
    <w:p w14:paraId="21B3A7E0" w14:textId="77777777" w:rsidR="004B4F2A" w:rsidRPr="009841C0" w:rsidRDefault="004B4F2A" w:rsidP="004B4F2A">
      <w:pPr>
        <w:pStyle w:val="IH5Sec"/>
        <w:rPr>
          <w:rStyle w:val="CharSectNo"/>
        </w:rPr>
      </w:pPr>
      <w:r w:rsidRPr="009841C0">
        <w:rPr>
          <w:rStyle w:val="CharSectNo"/>
        </w:rPr>
        <w:t>127AA</w:t>
      </w:r>
      <w:r w:rsidRPr="009841C0">
        <w:rPr>
          <w:rStyle w:val="CharSectNo"/>
        </w:rPr>
        <w:tab/>
        <w:t>Consumer representative—appointment</w:t>
      </w:r>
    </w:p>
    <w:p w14:paraId="043BF9BF" w14:textId="77777777" w:rsidR="004B4F2A" w:rsidRPr="009841C0" w:rsidRDefault="004B4F2A" w:rsidP="004B4F2A">
      <w:pPr>
        <w:pStyle w:val="IMain"/>
      </w:pPr>
      <w:r w:rsidRPr="009841C0">
        <w:tab/>
        <w:t>(1)</w:t>
      </w:r>
      <w:r w:rsidRPr="009841C0">
        <w:tab/>
        <w:t xml:space="preserve">The Minister may appoint a person to advise the Minister about the interests of owners in relation to approved schemes (a </w:t>
      </w:r>
      <w:r w:rsidRPr="009E3844">
        <w:rPr>
          <w:rStyle w:val="charBoldItals"/>
        </w:rPr>
        <w:t>consumer representative</w:t>
      </w:r>
      <w:r w:rsidRPr="009841C0">
        <w:t>).</w:t>
      </w:r>
    </w:p>
    <w:p w14:paraId="0BE8BECD" w14:textId="523CB633" w:rsidR="004B4F2A" w:rsidRPr="009841C0" w:rsidRDefault="004B4F2A" w:rsidP="004B4F2A">
      <w:pPr>
        <w:pStyle w:val="aNote"/>
      </w:pPr>
      <w:r w:rsidRPr="009E3844">
        <w:rPr>
          <w:rStyle w:val="charItals"/>
        </w:rPr>
        <w:t>Note</w:t>
      </w:r>
      <w:r w:rsidRPr="009841C0">
        <w:tab/>
        <w:t xml:space="preserve">For laws about appointments, see the </w:t>
      </w:r>
      <w:hyperlink r:id="rId22" w:tooltip="A2001-14" w:history="1">
        <w:r w:rsidR="009E3844" w:rsidRPr="009E3844">
          <w:rPr>
            <w:rStyle w:val="charCitHyperlinkAbbrev"/>
          </w:rPr>
          <w:t>Legislation Act</w:t>
        </w:r>
      </w:hyperlink>
      <w:r w:rsidRPr="009841C0">
        <w:t>, pt</w:t>
      </w:r>
      <w:r w:rsidR="003945E7">
        <w:t xml:space="preserve"> </w:t>
      </w:r>
      <w:r w:rsidRPr="009841C0">
        <w:t>19.3.</w:t>
      </w:r>
    </w:p>
    <w:p w14:paraId="7AEC6A9A" w14:textId="77777777" w:rsidR="004B4F2A" w:rsidRPr="009841C0" w:rsidRDefault="004B4F2A" w:rsidP="004B4F2A">
      <w:pPr>
        <w:pStyle w:val="IMain"/>
      </w:pPr>
      <w:r w:rsidRPr="009841C0">
        <w:tab/>
        <w:t>(2)</w:t>
      </w:r>
      <w:r w:rsidRPr="009841C0">
        <w:tab/>
        <w:t>The Minister must not appoint a public servant or a person who represents the building and construction industry as the consumer representative.</w:t>
      </w:r>
    </w:p>
    <w:p w14:paraId="5AC2959F" w14:textId="77777777" w:rsidR="004B4F2A" w:rsidRPr="009841C0" w:rsidRDefault="004B4F2A" w:rsidP="004B4F2A">
      <w:pPr>
        <w:pStyle w:val="IMain"/>
      </w:pPr>
      <w:r w:rsidRPr="009841C0">
        <w:tab/>
        <w:t>(3)</w:t>
      </w:r>
      <w:r w:rsidRPr="009841C0">
        <w:tab/>
        <w:t>A regulation may prescribe criteria for the appointment of a person as the consumer representative.</w:t>
      </w:r>
    </w:p>
    <w:p w14:paraId="75F2E261" w14:textId="08F3342E" w:rsidR="004B4F2A" w:rsidRPr="009841C0" w:rsidRDefault="004B4F2A" w:rsidP="004B4F2A">
      <w:pPr>
        <w:pStyle w:val="IMain"/>
      </w:pPr>
      <w:r w:rsidRPr="009841C0">
        <w:tab/>
        <w:t>(4)</w:t>
      </w:r>
      <w:r w:rsidRPr="009841C0">
        <w:tab/>
        <w:t>An appointment as the consumer representative must be for not longer than 3</w:t>
      </w:r>
      <w:r w:rsidR="003945E7">
        <w:t xml:space="preserve"> </w:t>
      </w:r>
      <w:r w:rsidRPr="009841C0">
        <w:t>years.</w:t>
      </w:r>
    </w:p>
    <w:p w14:paraId="01E3997B" w14:textId="77777777" w:rsidR="004B4F2A" w:rsidRPr="009841C0" w:rsidRDefault="004B4F2A" w:rsidP="004B4F2A">
      <w:pPr>
        <w:pStyle w:val="IMain"/>
      </w:pPr>
      <w:r w:rsidRPr="009841C0">
        <w:tab/>
        <w:t>(5)</w:t>
      </w:r>
      <w:r w:rsidRPr="009841C0">
        <w:tab/>
        <w:t>An appointment is a notifiable instrument.</w:t>
      </w:r>
    </w:p>
    <w:p w14:paraId="1383A913" w14:textId="77777777" w:rsidR="004B4F2A" w:rsidRPr="009841C0" w:rsidRDefault="004B4F2A" w:rsidP="004B4F2A">
      <w:pPr>
        <w:pStyle w:val="IMain"/>
      </w:pPr>
      <w:r w:rsidRPr="009841C0">
        <w:tab/>
        <w:t>(6)</w:t>
      </w:r>
      <w:r w:rsidRPr="009841C0">
        <w:tab/>
        <w:t>The conditions of the consumer representative’s appointment are the conditions agreed between the Minister and the person.</w:t>
      </w:r>
    </w:p>
    <w:p w14:paraId="3CFA09E2" w14:textId="77777777" w:rsidR="004B4F2A" w:rsidRPr="009841C0" w:rsidRDefault="004B4F2A" w:rsidP="004B4F2A">
      <w:pPr>
        <w:pStyle w:val="IH5Sec"/>
        <w:rPr>
          <w:rStyle w:val="CharSectNo"/>
        </w:rPr>
      </w:pPr>
      <w:r w:rsidRPr="009841C0">
        <w:rPr>
          <w:rStyle w:val="CharSectNo"/>
        </w:rPr>
        <w:t>127AB</w:t>
      </w:r>
      <w:r w:rsidRPr="009841C0">
        <w:rPr>
          <w:rStyle w:val="CharSectNo"/>
        </w:rPr>
        <w:tab/>
        <w:t>Consumer representative—terms of reference</w:t>
      </w:r>
    </w:p>
    <w:p w14:paraId="5F59F49F" w14:textId="77777777" w:rsidR="004B4F2A" w:rsidRPr="009841C0" w:rsidRDefault="004B4F2A" w:rsidP="004B4F2A">
      <w:pPr>
        <w:pStyle w:val="IMain"/>
      </w:pPr>
      <w:r w:rsidRPr="009841C0">
        <w:tab/>
        <w:t>(1)</w:t>
      </w:r>
      <w:r w:rsidRPr="009841C0">
        <w:tab/>
        <w:t>If the Minister appoints a consumer representative, the Minister must determine terms of reference for the exercise of functions by the consumer representative.</w:t>
      </w:r>
    </w:p>
    <w:p w14:paraId="190A6995" w14:textId="77777777" w:rsidR="004B4F2A" w:rsidRPr="009841C0" w:rsidRDefault="004B4F2A" w:rsidP="004B4F2A">
      <w:pPr>
        <w:pStyle w:val="IMain"/>
      </w:pPr>
      <w:r w:rsidRPr="009841C0">
        <w:tab/>
        <w:t>(2)</w:t>
      </w:r>
      <w:r w:rsidRPr="009841C0">
        <w:tab/>
        <w:t>The terms of reference may include terms in relation to when the consumer representative may—</w:t>
      </w:r>
    </w:p>
    <w:p w14:paraId="75384EAF" w14:textId="77777777" w:rsidR="008D4B1E" w:rsidRPr="009841C0" w:rsidRDefault="008D4B1E" w:rsidP="008D4B1E">
      <w:pPr>
        <w:pStyle w:val="Ipara"/>
      </w:pPr>
      <w:r w:rsidRPr="009841C0">
        <w:tab/>
        <w:t>(a)</w:t>
      </w:r>
      <w:r w:rsidRPr="009841C0">
        <w:tab/>
        <w:t>attend a meeting of the trustees of an approved scheme; or</w:t>
      </w:r>
    </w:p>
    <w:p w14:paraId="0C2F843E" w14:textId="77777777" w:rsidR="008D4B1E" w:rsidRPr="009841C0" w:rsidRDefault="008D4B1E" w:rsidP="008D4B1E">
      <w:pPr>
        <w:pStyle w:val="Ipara"/>
      </w:pPr>
      <w:r w:rsidRPr="009841C0">
        <w:tab/>
        <w:t>(b)</w:t>
      </w:r>
      <w:r w:rsidRPr="009841C0">
        <w:tab/>
        <w:t>request information from the trustees of an approved scheme.</w:t>
      </w:r>
    </w:p>
    <w:p w14:paraId="7C73647D" w14:textId="77777777" w:rsidR="004B4F2A" w:rsidRPr="009841C0" w:rsidRDefault="004B4F2A" w:rsidP="004B4F2A">
      <w:pPr>
        <w:pStyle w:val="IMain"/>
      </w:pPr>
      <w:r w:rsidRPr="009841C0">
        <w:lastRenderedPageBreak/>
        <w:tab/>
        <w:t>(3)</w:t>
      </w:r>
      <w:r w:rsidRPr="009841C0">
        <w:tab/>
        <w:t>The terms of reference are a notifiable instrument.</w:t>
      </w:r>
    </w:p>
    <w:p w14:paraId="71E31980" w14:textId="3C96B85B" w:rsidR="004B4F2A" w:rsidRPr="009841C0" w:rsidRDefault="004B4F2A" w:rsidP="004B4F2A">
      <w:pPr>
        <w:pStyle w:val="IMain"/>
      </w:pPr>
      <w:r w:rsidRPr="009841C0">
        <w:tab/>
        <w:t>(4)</w:t>
      </w:r>
      <w:r w:rsidRPr="009841C0">
        <w:tab/>
        <w:t xml:space="preserve">The consumer representative must comply with </w:t>
      </w:r>
      <w:r w:rsidR="00950D36" w:rsidRPr="009841C0">
        <w:t xml:space="preserve">the </w:t>
      </w:r>
      <w:r w:rsidRPr="009841C0">
        <w:t>terms of reference approved by the Minister.</w:t>
      </w:r>
    </w:p>
    <w:p w14:paraId="30563AB6" w14:textId="77777777" w:rsidR="004B4F2A" w:rsidRPr="009841C0" w:rsidRDefault="004B4F2A" w:rsidP="004B4F2A">
      <w:pPr>
        <w:pStyle w:val="IH5Sec"/>
      </w:pPr>
      <w:r w:rsidRPr="00277CDC">
        <w:t>127AC</w:t>
      </w:r>
      <w:r w:rsidRPr="00277CDC">
        <w:tab/>
        <w:t>Consumer representative</w:t>
      </w:r>
      <w:r w:rsidRPr="009841C0">
        <w:t>—ending appointment</w:t>
      </w:r>
    </w:p>
    <w:p w14:paraId="771731A7" w14:textId="77777777" w:rsidR="004B4F2A" w:rsidRPr="009841C0" w:rsidRDefault="004B4F2A" w:rsidP="004B4F2A">
      <w:pPr>
        <w:pStyle w:val="Amainreturn"/>
      </w:pPr>
      <w:r w:rsidRPr="009841C0">
        <w:t>The Minister may end a person’s appointment as the consumer representative—</w:t>
      </w:r>
    </w:p>
    <w:p w14:paraId="4FD8D631" w14:textId="77777777" w:rsidR="004B4F2A" w:rsidRPr="009841C0" w:rsidRDefault="004B4F2A" w:rsidP="004B4F2A">
      <w:pPr>
        <w:pStyle w:val="Ipara"/>
      </w:pPr>
      <w:r w:rsidRPr="009841C0">
        <w:tab/>
        <w:t>(a)</w:t>
      </w:r>
      <w:r w:rsidRPr="009841C0">
        <w:tab/>
        <w:t>if the person does not provide advice within a reasonable time when asked by the Minister; or</w:t>
      </w:r>
    </w:p>
    <w:p w14:paraId="4C9DFFD3" w14:textId="77777777" w:rsidR="004B4F2A" w:rsidRPr="009841C0" w:rsidRDefault="004B4F2A" w:rsidP="004B4F2A">
      <w:pPr>
        <w:pStyle w:val="Ipara"/>
      </w:pPr>
      <w:r w:rsidRPr="009841C0">
        <w:tab/>
        <w:t>(b)</w:t>
      </w:r>
      <w:r w:rsidRPr="009841C0">
        <w:tab/>
        <w:t>for misbehaviour; or</w:t>
      </w:r>
    </w:p>
    <w:p w14:paraId="646C1C50" w14:textId="043F4924" w:rsidR="004B4F2A" w:rsidRPr="009841C0" w:rsidRDefault="004B4F2A" w:rsidP="004B4F2A">
      <w:pPr>
        <w:pStyle w:val="Ipara"/>
      </w:pPr>
      <w:r w:rsidRPr="009841C0">
        <w:tab/>
        <w:t>(c)</w:t>
      </w:r>
      <w:r w:rsidRPr="009841C0">
        <w:tab/>
        <w:t xml:space="preserve">for physical </w:t>
      </w:r>
      <w:r w:rsidR="00405F3C" w:rsidRPr="009841C0">
        <w:t>or</w:t>
      </w:r>
      <w:r w:rsidRPr="009841C0">
        <w:t xml:space="preserve"> mental incapacity, if the incapacity substantially affects the exercise of the person’s ability to give advice to the Minister; or</w:t>
      </w:r>
    </w:p>
    <w:p w14:paraId="22872106" w14:textId="77777777" w:rsidR="004B4F2A" w:rsidRPr="009841C0" w:rsidRDefault="004B4F2A" w:rsidP="004B4F2A">
      <w:pPr>
        <w:pStyle w:val="Ipara"/>
      </w:pPr>
      <w:r w:rsidRPr="009841C0">
        <w:tab/>
        <w:t>(d)</w:t>
      </w:r>
      <w:r w:rsidRPr="009841C0">
        <w:tab/>
        <w:t>if the Minister becomes aware that the person has at any time been convicted in Australia of an offence punishable by imprisonment for 1 year or longer; or</w:t>
      </w:r>
    </w:p>
    <w:p w14:paraId="350AB59A" w14:textId="77777777" w:rsidR="004B4F2A" w:rsidRPr="009841C0" w:rsidRDefault="004B4F2A" w:rsidP="004B4F2A">
      <w:pPr>
        <w:pStyle w:val="Ipara"/>
      </w:pPr>
      <w:r w:rsidRPr="009841C0">
        <w:tab/>
        <w:t>(e)</w:t>
      </w:r>
      <w:r w:rsidRPr="009841C0">
        <w:tab/>
        <w:t>if the Minister becomes aware that the person has at any time been convicted outside Australia of an offence that, if it had been committed in the ACT, would be punishable by imprisonment for 1 year or longer.</w:t>
      </w:r>
    </w:p>
    <w:p w14:paraId="2EFFD59A" w14:textId="5A47F22A" w:rsidR="00045154" w:rsidRPr="009841C0" w:rsidRDefault="007A7CA7" w:rsidP="007A7CA7">
      <w:pPr>
        <w:pStyle w:val="AH5Sec"/>
        <w:shd w:val="pct25" w:color="auto" w:fill="auto"/>
      </w:pPr>
      <w:bookmarkStart w:id="22" w:name="_Toc144972529"/>
      <w:r w:rsidRPr="007A7CA7">
        <w:rPr>
          <w:rStyle w:val="CharSectNo"/>
        </w:rPr>
        <w:t>18</w:t>
      </w:r>
      <w:r w:rsidRPr="009841C0">
        <w:tab/>
      </w:r>
      <w:r w:rsidR="00045154" w:rsidRPr="009841C0">
        <w:t>Energy efficiency certificates</w:t>
      </w:r>
      <w:r w:rsidR="00045154" w:rsidRPr="009841C0">
        <w:br/>
        <w:t>Section 139C</w:t>
      </w:r>
      <w:r w:rsidR="005D36B0" w:rsidRPr="009841C0">
        <w:t xml:space="preserve"> </w:t>
      </w:r>
      <w:r w:rsidR="00917655" w:rsidRPr="009841C0">
        <w:t>(2)</w:t>
      </w:r>
      <w:r w:rsidR="009073DA" w:rsidRPr="009841C0">
        <w:t xml:space="preserve"> and (3)</w:t>
      </w:r>
      <w:bookmarkEnd w:id="22"/>
    </w:p>
    <w:p w14:paraId="73A8EABE" w14:textId="51436A8C" w:rsidR="005D36B0" w:rsidRPr="009841C0" w:rsidRDefault="005D36B0" w:rsidP="005D36B0">
      <w:pPr>
        <w:pStyle w:val="direction"/>
      </w:pPr>
      <w:r w:rsidRPr="009841C0">
        <w:t>substitute</w:t>
      </w:r>
    </w:p>
    <w:p w14:paraId="5DD907FF" w14:textId="0F810FAB" w:rsidR="005D36B0" w:rsidRPr="009841C0" w:rsidRDefault="00917655" w:rsidP="00917655">
      <w:pPr>
        <w:pStyle w:val="IMain"/>
      </w:pPr>
      <w:r w:rsidRPr="009841C0">
        <w:tab/>
        <w:t>(2)</w:t>
      </w:r>
      <w:r w:rsidRPr="009841C0">
        <w:tab/>
        <w:t>An energy efficiency certificate must be prepared in accordance with the requirements prescribed by regulation.</w:t>
      </w:r>
    </w:p>
    <w:p w14:paraId="6542BE81" w14:textId="402C32D8" w:rsidR="009073DA" w:rsidRPr="009841C0" w:rsidRDefault="009073DA" w:rsidP="00FC54FD">
      <w:pPr>
        <w:pStyle w:val="IMain"/>
        <w:keepNext/>
      </w:pPr>
      <w:r w:rsidRPr="009841C0">
        <w:lastRenderedPageBreak/>
        <w:tab/>
        <w:t>(3)</w:t>
      </w:r>
      <w:r w:rsidRPr="009841C0">
        <w:tab/>
        <w:t>In this section:</w:t>
      </w:r>
    </w:p>
    <w:p w14:paraId="7AA75318" w14:textId="3C5EB4FC" w:rsidR="009073DA" w:rsidRPr="009841C0" w:rsidRDefault="009073DA" w:rsidP="00FC54FD">
      <w:pPr>
        <w:pStyle w:val="aDef"/>
        <w:keepLines/>
      </w:pPr>
      <w:r w:rsidRPr="009E3844">
        <w:rPr>
          <w:rStyle w:val="charBoldItals"/>
        </w:rPr>
        <w:t>energy efficiency provision</w:t>
      </w:r>
      <w:r w:rsidR="003945E7">
        <w:rPr>
          <w:color w:val="000000"/>
          <w:shd w:val="clear" w:color="auto" w:fill="FFFFFF"/>
        </w:rPr>
        <w:t xml:space="preserve"> </w:t>
      </w:r>
      <w:r w:rsidRPr="009841C0">
        <w:rPr>
          <w:color w:val="000000"/>
          <w:shd w:val="clear" w:color="auto" w:fill="FFFFFF"/>
        </w:rPr>
        <w:t>means a provision of this Act or the building code, prescribed by regulation, that requires building work</w:t>
      </w:r>
      <w:r w:rsidR="00AE73FC" w:rsidRPr="009841C0">
        <w:rPr>
          <w:color w:val="000000"/>
          <w:shd w:val="clear" w:color="auto" w:fill="FFFFFF"/>
        </w:rPr>
        <w:t xml:space="preserve"> </w:t>
      </w:r>
      <w:r w:rsidRPr="009841C0">
        <w:rPr>
          <w:color w:val="000000"/>
          <w:shd w:val="clear" w:color="auto" w:fill="FFFFFF"/>
        </w:rPr>
        <w:t>or proposed building work</w:t>
      </w:r>
      <w:r w:rsidR="00AE73FC" w:rsidRPr="009841C0">
        <w:rPr>
          <w:color w:val="000000"/>
          <w:shd w:val="clear" w:color="auto" w:fill="FFFFFF"/>
        </w:rPr>
        <w:t>,</w:t>
      </w:r>
      <w:r w:rsidRPr="009841C0">
        <w:rPr>
          <w:color w:val="000000"/>
          <w:shd w:val="clear" w:color="auto" w:fill="FFFFFF"/>
        </w:rPr>
        <w:t xml:space="preserve"> </w:t>
      </w:r>
      <w:r w:rsidR="00AE73FC" w:rsidRPr="009841C0">
        <w:rPr>
          <w:color w:val="000000"/>
          <w:shd w:val="clear" w:color="auto" w:fill="FFFFFF"/>
        </w:rPr>
        <w:t xml:space="preserve">or parts of building work or proposed building work, </w:t>
      </w:r>
      <w:r w:rsidRPr="009841C0">
        <w:rPr>
          <w:color w:val="000000"/>
          <w:shd w:val="clear" w:color="auto" w:fill="FFFFFF"/>
        </w:rPr>
        <w:t>to comply with stated energy efficiency requirements.</w:t>
      </w:r>
    </w:p>
    <w:p w14:paraId="75FB062D" w14:textId="310CFCB8" w:rsidR="006C6DA8" w:rsidRPr="009E3844" w:rsidRDefault="007A7CA7" w:rsidP="007A7CA7">
      <w:pPr>
        <w:pStyle w:val="AH5Sec"/>
        <w:shd w:val="pct25" w:color="auto" w:fill="auto"/>
        <w:rPr>
          <w:rStyle w:val="charItals"/>
        </w:rPr>
      </w:pPr>
      <w:bookmarkStart w:id="23" w:name="_Toc144972530"/>
      <w:r w:rsidRPr="007A7CA7">
        <w:rPr>
          <w:rStyle w:val="CharSectNo"/>
        </w:rPr>
        <w:t>19</w:t>
      </w:r>
      <w:r w:rsidRPr="009E3844">
        <w:rPr>
          <w:rStyle w:val="charItals"/>
          <w:i w:val="0"/>
        </w:rPr>
        <w:tab/>
      </w:r>
      <w:r w:rsidR="006C6DA8" w:rsidRPr="009841C0">
        <w:t xml:space="preserve">Dictionary, new definition of </w:t>
      </w:r>
      <w:r w:rsidR="006C6DA8" w:rsidRPr="009E3844">
        <w:rPr>
          <w:rStyle w:val="charItals"/>
        </w:rPr>
        <w:t>consumer representative</w:t>
      </w:r>
      <w:bookmarkEnd w:id="23"/>
    </w:p>
    <w:p w14:paraId="3A28EEE0" w14:textId="77777777" w:rsidR="006C6DA8" w:rsidRPr="009841C0" w:rsidRDefault="006C6DA8" w:rsidP="006C6DA8">
      <w:pPr>
        <w:pStyle w:val="direction"/>
      </w:pPr>
      <w:r w:rsidRPr="009841C0">
        <w:t>insert</w:t>
      </w:r>
    </w:p>
    <w:p w14:paraId="4F60CB09" w14:textId="42D93C38" w:rsidR="006C6DA8" w:rsidRPr="009841C0" w:rsidRDefault="006C6DA8" w:rsidP="007A7CA7">
      <w:pPr>
        <w:pStyle w:val="aDef"/>
      </w:pPr>
      <w:r w:rsidRPr="009E3844">
        <w:rPr>
          <w:rStyle w:val="charBoldItals"/>
        </w:rPr>
        <w:t>consumer representative</w:t>
      </w:r>
      <w:r w:rsidRPr="009841C0">
        <w:rPr>
          <w:sz w:val="23"/>
          <w:szCs w:val="23"/>
        </w:rPr>
        <w:t xml:space="preserve">, for part 6 (Residential buildings—statutory warranties, standard conditions, insurance and fidelity certificates)—see section </w:t>
      </w:r>
      <w:r w:rsidR="008F0D18" w:rsidRPr="009841C0">
        <w:rPr>
          <w:bCs/>
          <w:iCs/>
        </w:rPr>
        <w:t>127AA (1).</w:t>
      </w:r>
    </w:p>
    <w:p w14:paraId="284C00BB" w14:textId="4C9952DE" w:rsidR="004B4F2A" w:rsidRPr="009841C0" w:rsidRDefault="007A7CA7" w:rsidP="007A7CA7">
      <w:pPr>
        <w:pStyle w:val="AH5Sec"/>
        <w:shd w:val="pct25" w:color="auto" w:fill="auto"/>
      </w:pPr>
      <w:bookmarkStart w:id="24" w:name="_Toc144972531"/>
      <w:r w:rsidRPr="007A7CA7">
        <w:rPr>
          <w:rStyle w:val="CharSectNo"/>
        </w:rPr>
        <w:t>20</w:t>
      </w:r>
      <w:r w:rsidRPr="009841C0">
        <w:tab/>
      </w:r>
      <w:r w:rsidR="004B4F2A" w:rsidRPr="009841C0">
        <w:t xml:space="preserve">Further amendments, mentions of </w:t>
      </w:r>
      <w:r w:rsidR="004B4F2A" w:rsidRPr="009E3844">
        <w:rPr>
          <w:rStyle w:val="charItals"/>
        </w:rPr>
        <w:t>territory planning authority</w:t>
      </w:r>
      <w:bookmarkEnd w:id="24"/>
    </w:p>
    <w:p w14:paraId="06C4C8EC" w14:textId="77777777" w:rsidR="004B4F2A" w:rsidRPr="009841C0" w:rsidRDefault="004B4F2A" w:rsidP="004B4F2A">
      <w:pPr>
        <w:pStyle w:val="direction"/>
      </w:pPr>
      <w:r w:rsidRPr="009841C0">
        <w:t>omit</w:t>
      </w:r>
    </w:p>
    <w:p w14:paraId="465CC80C" w14:textId="7D3ED833" w:rsidR="004B4F2A" w:rsidRPr="009841C0" w:rsidRDefault="009E3844" w:rsidP="004B4F2A">
      <w:pPr>
        <w:pStyle w:val="Amainreturn"/>
      </w:pPr>
      <w:r w:rsidRPr="00FC54FD">
        <w:t>territory plan</w:t>
      </w:r>
      <w:r w:rsidR="004B4F2A" w:rsidRPr="009841C0">
        <w:t>ning authority</w:t>
      </w:r>
    </w:p>
    <w:p w14:paraId="707344AE" w14:textId="77777777" w:rsidR="004B4F2A" w:rsidRPr="009841C0" w:rsidRDefault="004B4F2A" w:rsidP="004B4F2A">
      <w:pPr>
        <w:pStyle w:val="direction"/>
      </w:pPr>
      <w:r w:rsidRPr="009841C0">
        <w:t>substitute</w:t>
      </w:r>
    </w:p>
    <w:p w14:paraId="111EBCA0" w14:textId="77777777" w:rsidR="004B4F2A" w:rsidRPr="009841C0" w:rsidRDefault="004B4F2A" w:rsidP="004B4F2A">
      <w:pPr>
        <w:pStyle w:val="Amainreturn"/>
      </w:pPr>
      <w:r w:rsidRPr="009841C0">
        <w:t>Minister</w:t>
      </w:r>
    </w:p>
    <w:p w14:paraId="633711E0" w14:textId="77777777" w:rsidR="004B4F2A" w:rsidRPr="009841C0" w:rsidRDefault="004B4F2A" w:rsidP="004B4F2A">
      <w:pPr>
        <w:pStyle w:val="direction"/>
      </w:pPr>
      <w:r w:rsidRPr="009841C0">
        <w:t>in</w:t>
      </w:r>
    </w:p>
    <w:p w14:paraId="52B5B0B7" w14:textId="6329907F" w:rsidR="004B4F2A"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4B4F2A" w:rsidRPr="009841C0">
        <w:t>sections 105 to 113</w:t>
      </w:r>
    </w:p>
    <w:p w14:paraId="1F493D5D" w14:textId="14999659" w:rsidR="004B4F2A"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4B4F2A" w:rsidRPr="009841C0">
        <w:t>section 115</w:t>
      </w:r>
    </w:p>
    <w:p w14:paraId="57C3ED4E" w14:textId="3AA9867F" w:rsidR="004B4F2A"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4B4F2A" w:rsidRPr="009841C0">
        <w:t>section 117 and 118</w:t>
      </w:r>
    </w:p>
    <w:p w14:paraId="12739EFB" w14:textId="5F6ED9E1" w:rsidR="004B4F2A"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4B4F2A" w:rsidRPr="009841C0">
        <w:t>section 121 to 125</w:t>
      </w:r>
    </w:p>
    <w:p w14:paraId="78A6CE42" w14:textId="4F432EFF" w:rsidR="004B4F2A" w:rsidRPr="009841C0" w:rsidRDefault="007A7CA7" w:rsidP="007A7CA7">
      <w:pPr>
        <w:pStyle w:val="AH5Sec"/>
        <w:shd w:val="pct25" w:color="auto" w:fill="auto"/>
      </w:pPr>
      <w:bookmarkStart w:id="25" w:name="_Toc144972532"/>
      <w:r w:rsidRPr="007A7CA7">
        <w:rPr>
          <w:rStyle w:val="CharSectNo"/>
        </w:rPr>
        <w:lastRenderedPageBreak/>
        <w:t>21</w:t>
      </w:r>
      <w:r w:rsidRPr="009841C0">
        <w:tab/>
      </w:r>
      <w:r w:rsidR="004B4F2A" w:rsidRPr="009841C0">
        <w:t xml:space="preserve">Further amendments, mentions of </w:t>
      </w:r>
      <w:r w:rsidR="004B4F2A" w:rsidRPr="009E3844">
        <w:rPr>
          <w:rStyle w:val="charItals"/>
        </w:rPr>
        <w:t>the authority</w:t>
      </w:r>
      <w:bookmarkEnd w:id="25"/>
    </w:p>
    <w:p w14:paraId="3243BA54" w14:textId="77777777" w:rsidR="004B4F2A" w:rsidRPr="009841C0" w:rsidRDefault="004B4F2A" w:rsidP="004B4F2A">
      <w:pPr>
        <w:pStyle w:val="direction"/>
      </w:pPr>
      <w:r w:rsidRPr="009841C0">
        <w:t>omit</w:t>
      </w:r>
    </w:p>
    <w:p w14:paraId="6B500832" w14:textId="77777777" w:rsidR="004B4F2A" w:rsidRPr="009841C0" w:rsidRDefault="004B4F2A" w:rsidP="00FC54FD">
      <w:pPr>
        <w:pStyle w:val="Amainreturn"/>
        <w:keepNext/>
      </w:pPr>
      <w:r w:rsidRPr="009841C0">
        <w:t>the authority</w:t>
      </w:r>
    </w:p>
    <w:p w14:paraId="785764A4" w14:textId="77777777" w:rsidR="004B4F2A" w:rsidRPr="009841C0" w:rsidRDefault="004B4F2A" w:rsidP="004B4F2A">
      <w:pPr>
        <w:pStyle w:val="direction"/>
      </w:pPr>
      <w:r w:rsidRPr="009841C0">
        <w:t>substitute</w:t>
      </w:r>
    </w:p>
    <w:p w14:paraId="4BBCD8CB" w14:textId="77777777" w:rsidR="004B4F2A" w:rsidRPr="009841C0" w:rsidRDefault="004B4F2A" w:rsidP="004B4F2A">
      <w:pPr>
        <w:pStyle w:val="Amainreturn"/>
      </w:pPr>
      <w:r w:rsidRPr="009841C0">
        <w:t>the Minister</w:t>
      </w:r>
    </w:p>
    <w:p w14:paraId="26D5CF45" w14:textId="77777777" w:rsidR="004B4F2A" w:rsidRPr="009841C0" w:rsidRDefault="004B4F2A" w:rsidP="004B4F2A">
      <w:pPr>
        <w:pStyle w:val="direction"/>
      </w:pPr>
      <w:r w:rsidRPr="009841C0">
        <w:t>in</w:t>
      </w:r>
    </w:p>
    <w:p w14:paraId="737D56A4" w14:textId="3BF55ED0" w:rsidR="004B4F2A"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4B4F2A" w:rsidRPr="009841C0">
        <w:t>sections 106 to 109</w:t>
      </w:r>
    </w:p>
    <w:p w14:paraId="2A71C3D8" w14:textId="63E3F9DC" w:rsidR="004B4F2A"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4B4F2A" w:rsidRPr="009841C0">
        <w:t xml:space="preserve">section </w:t>
      </w:r>
      <w:r w:rsidR="00425EFF" w:rsidRPr="009841C0">
        <w:t>1</w:t>
      </w:r>
      <w:r w:rsidR="004B4F2A" w:rsidRPr="009841C0">
        <w:t>18</w:t>
      </w:r>
    </w:p>
    <w:p w14:paraId="0A9E4CF5" w14:textId="405DA732" w:rsidR="006C6DA8"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4B4F2A" w:rsidRPr="009841C0">
        <w:t>section</w:t>
      </w:r>
      <w:r w:rsidR="00086C96">
        <w:t>s</w:t>
      </w:r>
      <w:r w:rsidR="004B4F2A" w:rsidRPr="009841C0">
        <w:t xml:space="preserve"> 12</w:t>
      </w:r>
      <w:r w:rsidR="00B441B5" w:rsidRPr="009841C0">
        <w:t>2</w:t>
      </w:r>
      <w:r w:rsidR="004B4F2A" w:rsidRPr="009841C0">
        <w:t xml:space="preserve"> to 124</w:t>
      </w:r>
    </w:p>
    <w:p w14:paraId="076C58E2" w14:textId="2C75DAF5" w:rsidR="007F2FC9" w:rsidRPr="009E3844" w:rsidRDefault="007A7CA7" w:rsidP="007A7CA7">
      <w:pPr>
        <w:pStyle w:val="AH5Sec"/>
        <w:shd w:val="pct25" w:color="auto" w:fill="auto"/>
        <w:rPr>
          <w:rStyle w:val="charItals"/>
        </w:rPr>
      </w:pPr>
      <w:bookmarkStart w:id="26" w:name="_Toc144972533"/>
      <w:r w:rsidRPr="007A7CA7">
        <w:rPr>
          <w:rStyle w:val="CharSectNo"/>
        </w:rPr>
        <w:t>22</w:t>
      </w:r>
      <w:r w:rsidRPr="009E3844">
        <w:rPr>
          <w:rStyle w:val="charItals"/>
          <w:i w:val="0"/>
        </w:rPr>
        <w:tab/>
      </w:r>
      <w:r w:rsidR="007F2FC9" w:rsidRPr="009841C0">
        <w:t>Further amendment</w:t>
      </w:r>
      <w:r w:rsidR="009711DB">
        <w:t>s</w:t>
      </w:r>
      <w:r w:rsidR="007F2FC9" w:rsidRPr="009841C0">
        <w:t>, mention</w:t>
      </w:r>
      <w:r w:rsidR="00086C96">
        <w:t>s</w:t>
      </w:r>
      <w:r w:rsidR="007F2FC9" w:rsidRPr="009841C0">
        <w:t xml:space="preserve"> of </w:t>
      </w:r>
      <w:r w:rsidR="007F2FC9" w:rsidRPr="009E3844">
        <w:rPr>
          <w:rStyle w:val="charItals"/>
        </w:rPr>
        <w:t>the authority’s</w:t>
      </w:r>
      <w:bookmarkEnd w:id="26"/>
    </w:p>
    <w:p w14:paraId="5EA28AE4" w14:textId="332538A2" w:rsidR="007F2FC9" w:rsidRPr="009841C0" w:rsidRDefault="007F2FC9" w:rsidP="007F2FC9">
      <w:pPr>
        <w:pStyle w:val="direction"/>
      </w:pPr>
      <w:r w:rsidRPr="009841C0">
        <w:t>omit</w:t>
      </w:r>
    </w:p>
    <w:p w14:paraId="35FA7A57" w14:textId="11EE4FDD" w:rsidR="007F2FC9" w:rsidRPr="009841C0" w:rsidRDefault="007F2FC9" w:rsidP="007F2FC9">
      <w:pPr>
        <w:pStyle w:val="Amainreturn"/>
      </w:pPr>
      <w:r w:rsidRPr="009841C0">
        <w:t>the authority’s</w:t>
      </w:r>
    </w:p>
    <w:p w14:paraId="7E7A7CC7" w14:textId="0E16F7CB" w:rsidR="007F2FC9" w:rsidRPr="009841C0" w:rsidRDefault="007F2FC9" w:rsidP="007F2FC9">
      <w:pPr>
        <w:pStyle w:val="direction"/>
      </w:pPr>
      <w:r w:rsidRPr="009841C0">
        <w:t>substitute</w:t>
      </w:r>
    </w:p>
    <w:p w14:paraId="1D1A9346" w14:textId="2B33A113" w:rsidR="007F2FC9" w:rsidRPr="009841C0" w:rsidRDefault="007F2FC9" w:rsidP="007F2FC9">
      <w:pPr>
        <w:pStyle w:val="Amainreturn"/>
      </w:pPr>
      <w:r w:rsidRPr="009841C0">
        <w:t>the Minister’s</w:t>
      </w:r>
    </w:p>
    <w:p w14:paraId="76B7330A" w14:textId="1636FA9E" w:rsidR="00004CA0" w:rsidRPr="009841C0" w:rsidRDefault="00004CA0" w:rsidP="00004CA0">
      <w:pPr>
        <w:pStyle w:val="direction"/>
      </w:pPr>
      <w:r w:rsidRPr="009841C0">
        <w:t>in</w:t>
      </w:r>
    </w:p>
    <w:p w14:paraId="56393F9C" w14:textId="4E3A44FF" w:rsidR="00004CA0"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004CA0" w:rsidRPr="009841C0">
        <w:t>section 107</w:t>
      </w:r>
    </w:p>
    <w:p w14:paraId="4D815A70" w14:textId="04230317" w:rsidR="008C674C"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8C674C" w:rsidRPr="009841C0">
        <w:t>section 112</w:t>
      </w:r>
    </w:p>
    <w:p w14:paraId="1CC172DE" w14:textId="52E707CC" w:rsidR="008C674C" w:rsidRPr="009841C0" w:rsidRDefault="007A7CA7" w:rsidP="007A7CA7">
      <w:pPr>
        <w:pStyle w:val="Amainbullet"/>
        <w:tabs>
          <w:tab w:val="left" w:pos="1500"/>
        </w:tabs>
      </w:pPr>
      <w:r w:rsidRPr="009841C0">
        <w:rPr>
          <w:rFonts w:ascii="Symbol" w:hAnsi="Symbol"/>
          <w:sz w:val="20"/>
        </w:rPr>
        <w:t></w:t>
      </w:r>
      <w:r w:rsidRPr="009841C0">
        <w:rPr>
          <w:rFonts w:ascii="Symbol" w:hAnsi="Symbol"/>
          <w:sz w:val="20"/>
        </w:rPr>
        <w:tab/>
      </w:r>
      <w:r w:rsidR="008C674C" w:rsidRPr="009841C0">
        <w:t>section 118</w:t>
      </w:r>
    </w:p>
    <w:p w14:paraId="5907C6EA" w14:textId="28326513" w:rsidR="00A03AF2" w:rsidRPr="009841C0" w:rsidRDefault="00A03AF2" w:rsidP="007A7CA7">
      <w:pPr>
        <w:pStyle w:val="PageBreak"/>
        <w:suppressLineNumbers/>
      </w:pPr>
      <w:r w:rsidRPr="009841C0">
        <w:br w:type="page"/>
      </w:r>
    </w:p>
    <w:p w14:paraId="39D3F05D" w14:textId="5A358974" w:rsidR="00FF784C" w:rsidRPr="007A7CA7" w:rsidRDefault="007A7CA7" w:rsidP="007A7CA7">
      <w:pPr>
        <w:pStyle w:val="AH2Part"/>
      </w:pPr>
      <w:bookmarkStart w:id="27" w:name="_Toc144972534"/>
      <w:r w:rsidRPr="007A7CA7">
        <w:rPr>
          <w:rStyle w:val="CharPartNo"/>
        </w:rPr>
        <w:lastRenderedPageBreak/>
        <w:t>Part 4</w:t>
      </w:r>
      <w:r w:rsidRPr="009841C0">
        <w:tab/>
      </w:r>
      <w:r w:rsidR="00FF784C" w:rsidRPr="007A7CA7">
        <w:rPr>
          <w:rStyle w:val="CharPartText"/>
        </w:rPr>
        <w:t>Building and Construction Industry (Security of Payment) Act 2009</w:t>
      </w:r>
      <w:bookmarkEnd w:id="27"/>
    </w:p>
    <w:p w14:paraId="0DAC2363" w14:textId="4A4BD4F5" w:rsidR="002D1A20" w:rsidRPr="009841C0" w:rsidRDefault="007A7CA7" w:rsidP="007A7CA7">
      <w:pPr>
        <w:pStyle w:val="AH5Sec"/>
        <w:shd w:val="pct25" w:color="auto" w:fill="auto"/>
      </w:pPr>
      <w:bookmarkStart w:id="28" w:name="_Toc144972535"/>
      <w:r w:rsidRPr="007A7CA7">
        <w:rPr>
          <w:rStyle w:val="CharSectNo"/>
        </w:rPr>
        <w:t>23</w:t>
      </w:r>
      <w:r w:rsidRPr="009841C0">
        <w:tab/>
      </w:r>
      <w:r w:rsidR="002D1A20" w:rsidRPr="009841C0">
        <w:t xml:space="preserve">Meaning of </w:t>
      </w:r>
      <w:r w:rsidR="002D1A20" w:rsidRPr="009E3844">
        <w:rPr>
          <w:rStyle w:val="charItals"/>
        </w:rPr>
        <w:t>construction work</w:t>
      </w:r>
      <w:r w:rsidR="002D1A20" w:rsidRPr="009841C0">
        <w:br/>
        <w:t xml:space="preserve">Section 7 (1), definition of </w:t>
      </w:r>
      <w:r w:rsidR="002D1A20" w:rsidRPr="009E3844">
        <w:rPr>
          <w:rStyle w:val="charItals"/>
        </w:rPr>
        <w:t>construction work</w:t>
      </w:r>
      <w:r w:rsidR="002D1A20" w:rsidRPr="009841C0">
        <w:t>, paragraph</w:t>
      </w:r>
      <w:r w:rsidR="009711DB">
        <w:t> </w:t>
      </w:r>
      <w:r w:rsidR="002D1A20" w:rsidRPr="009841C0">
        <w:t>(c)</w:t>
      </w:r>
      <w:bookmarkEnd w:id="28"/>
    </w:p>
    <w:p w14:paraId="114B843F" w14:textId="726C3E74" w:rsidR="002D1A20" w:rsidRPr="009841C0" w:rsidRDefault="002D1A20" w:rsidP="002D1A20">
      <w:pPr>
        <w:pStyle w:val="direction"/>
      </w:pPr>
      <w:r w:rsidRPr="009841C0">
        <w:t>omit</w:t>
      </w:r>
    </w:p>
    <w:p w14:paraId="3DA4CD72" w14:textId="379A197C" w:rsidR="002D1A20" w:rsidRPr="009841C0" w:rsidRDefault="002D1A20" w:rsidP="002D1A20">
      <w:pPr>
        <w:pStyle w:val="Amainreturn"/>
      </w:pPr>
      <w:r w:rsidRPr="009841C0">
        <w:t>air-conditioning</w:t>
      </w:r>
    </w:p>
    <w:p w14:paraId="2DD07EF1" w14:textId="27206453" w:rsidR="002D1A20" w:rsidRPr="009841C0" w:rsidRDefault="002D1A20" w:rsidP="002D1A20">
      <w:pPr>
        <w:pStyle w:val="direction"/>
      </w:pPr>
      <w:r w:rsidRPr="009841C0">
        <w:t>substitute</w:t>
      </w:r>
    </w:p>
    <w:p w14:paraId="20B579A7" w14:textId="10E5D789" w:rsidR="002D1A20" w:rsidRPr="009841C0" w:rsidRDefault="002D1A20" w:rsidP="002D1A20">
      <w:pPr>
        <w:pStyle w:val="Amainreturn"/>
      </w:pPr>
      <w:r w:rsidRPr="009841C0">
        <w:t>air conditioning</w:t>
      </w:r>
    </w:p>
    <w:p w14:paraId="26AA5B33" w14:textId="7A37D0A2" w:rsidR="006C6DA8" w:rsidRPr="009841C0" w:rsidRDefault="007A7CA7" w:rsidP="007A7CA7">
      <w:pPr>
        <w:pStyle w:val="AH5Sec"/>
        <w:shd w:val="pct25" w:color="auto" w:fill="auto"/>
      </w:pPr>
      <w:bookmarkStart w:id="29" w:name="_Toc144972536"/>
      <w:r w:rsidRPr="007A7CA7">
        <w:rPr>
          <w:rStyle w:val="CharSectNo"/>
        </w:rPr>
        <w:t>24</w:t>
      </w:r>
      <w:r w:rsidRPr="009841C0">
        <w:tab/>
      </w:r>
      <w:r w:rsidR="006C6DA8" w:rsidRPr="009841C0">
        <w:t>Right to progress payments</w:t>
      </w:r>
      <w:r w:rsidR="006C6DA8" w:rsidRPr="009841C0">
        <w:br/>
        <w:t>Section 10 (1)</w:t>
      </w:r>
      <w:bookmarkEnd w:id="29"/>
    </w:p>
    <w:p w14:paraId="707974DD" w14:textId="77777777" w:rsidR="006C6DA8" w:rsidRPr="009841C0" w:rsidRDefault="006C6DA8" w:rsidP="006C6DA8">
      <w:pPr>
        <w:pStyle w:val="direction"/>
      </w:pPr>
      <w:r w:rsidRPr="009841C0">
        <w:t>omit everything before paragraph (a), substitute</w:t>
      </w:r>
    </w:p>
    <w:p w14:paraId="7E852B1B" w14:textId="62E8E1AA" w:rsidR="006C6DA8" w:rsidRPr="00104CE3" w:rsidRDefault="006C6DA8" w:rsidP="006C6DA8">
      <w:pPr>
        <w:pStyle w:val="IMain"/>
        <w:rPr>
          <w:szCs w:val="24"/>
        </w:rPr>
      </w:pPr>
      <w:r w:rsidRPr="009841C0">
        <w:rPr>
          <w:lang w:eastAsia="en-AU"/>
        </w:rPr>
        <w:tab/>
        <w:t>(1)</w:t>
      </w:r>
      <w:r w:rsidRPr="009841C0">
        <w:rPr>
          <w:lang w:eastAsia="en-AU"/>
        </w:rPr>
        <w:tab/>
        <w:t xml:space="preserve">A person is entitled to a payment (a </w:t>
      </w:r>
      <w:r w:rsidRPr="009E3844">
        <w:rPr>
          <w:rStyle w:val="charBoldItals"/>
        </w:rPr>
        <w:t>progress payment</w:t>
      </w:r>
      <w:r w:rsidRPr="009841C0">
        <w:rPr>
          <w:lang w:eastAsia="en-AU"/>
        </w:rPr>
        <w:t>) if the person has undertaken, under a construction contract, to—</w:t>
      </w:r>
    </w:p>
    <w:p w14:paraId="55D3AF81" w14:textId="58BD88D9" w:rsidR="006C6DA8" w:rsidRPr="009841C0" w:rsidRDefault="007A7CA7" w:rsidP="007A7CA7">
      <w:pPr>
        <w:pStyle w:val="AH5Sec"/>
        <w:shd w:val="pct25" w:color="auto" w:fill="auto"/>
      </w:pPr>
      <w:bookmarkStart w:id="30" w:name="_Toc144972537"/>
      <w:r w:rsidRPr="007A7CA7">
        <w:rPr>
          <w:rStyle w:val="CharSectNo"/>
        </w:rPr>
        <w:t>25</w:t>
      </w:r>
      <w:r w:rsidRPr="009841C0">
        <w:tab/>
      </w:r>
      <w:r w:rsidR="006C6DA8" w:rsidRPr="009841C0">
        <w:t>Section 10 (2) (c)</w:t>
      </w:r>
      <w:bookmarkEnd w:id="30"/>
    </w:p>
    <w:p w14:paraId="3500DC14" w14:textId="77777777" w:rsidR="006C6DA8" w:rsidRPr="009841C0" w:rsidRDefault="006C6DA8" w:rsidP="006C6DA8">
      <w:pPr>
        <w:pStyle w:val="direction"/>
      </w:pPr>
      <w:r w:rsidRPr="009841C0">
        <w:t>substitute</w:t>
      </w:r>
    </w:p>
    <w:p w14:paraId="7D07BA89" w14:textId="77777777" w:rsidR="006C6DA8" w:rsidRPr="009841C0" w:rsidRDefault="006C6DA8" w:rsidP="006C6DA8">
      <w:pPr>
        <w:pStyle w:val="Ipara"/>
      </w:pPr>
      <w:r w:rsidRPr="009841C0">
        <w:tab/>
        <w:t>(c)</w:t>
      </w:r>
      <w:r w:rsidRPr="009841C0">
        <w:tab/>
        <w:t>a payment that is based on an event or date.</w:t>
      </w:r>
    </w:p>
    <w:p w14:paraId="2C8C20B8" w14:textId="4593F8D3" w:rsidR="006C6DA8" w:rsidRPr="009E3844" w:rsidRDefault="007A7CA7" w:rsidP="007A7CA7">
      <w:pPr>
        <w:pStyle w:val="AH5Sec"/>
        <w:shd w:val="pct25" w:color="auto" w:fill="auto"/>
        <w:rPr>
          <w:rStyle w:val="charItals"/>
        </w:rPr>
      </w:pPr>
      <w:bookmarkStart w:id="31" w:name="_Toc144972538"/>
      <w:r w:rsidRPr="007A7CA7">
        <w:rPr>
          <w:rStyle w:val="CharSectNo"/>
        </w:rPr>
        <w:t>26</w:t>
      </w:r>
      <w:r w:rsidRPr="009E3844">
        <w:rPr>
          <w:rStyle w:val="charItals"/>
          <w:i w:val="0"/>
        </w:rPr>
        <w:tab/>
      </w:r>
      <w:r w:rsidR="006C6DA8" w:rsidRPr="009841C0">
        <w:t>Section 10 (3)</w:t>
      </w:r>
      <w:bookmarkEnd w:id="31"/>
    </w:p>
    <w:p w14:paraId="16CFEB91" w14:textId="77777777" w:rsidR="006C6DA8" w:rsidRPr="009841C0" w:rsidRDefault="006C6DA8" w:rsidP="00FC54FD">
      <w:pPr>
        <w:pStyle w:val="direction"/>
        <w:keepNext w:val="0"/>
      </w:pPr>
      <w:r w:rsidRPr="009841C0">
        <w:t>omit</w:t>
      </w:r>
    </w:p>
    <w:p w14:paraId="418CE069" w14:textId="3EB1C9B5" w:rsidR="006C6DA8" w:rsidRPr="009841C0" w:rsidRDefault="007A7CA7" w:rsidP="007A7CA7">
      <w:pPr>
        <w:pStyle w:val="AH5Sec"/>
        <w:shd w:val="pct25" w:color="auto" w:fill="auto"/>
      </w:pPr>
      <w:bookmarkStart w:id="32" w:name="_Toc144972539"/>
      <w:r w:rsidRPr="007A7CA7">
        <w:rPr>
          <w:rStyle w:val="CharSectNo"/>
        </w:rPr>
        <w:lastRenderedPageBreak/>
        <w:t>27</w:t>
      </w:r>
      <w:r w:rsidRPr="009841C0">
        <w:tab/>
      </w:r>
      <w:r w:rsidR="006C6DA8" w:rsidRPr="009841C0">
        <w:t>Due date for payment</w:t>
      </w:r>
      <w:r w:rsidR="006C6DA8" w:rsidRPr="009841C0">
        <w:br/>
        <w:t>Section 13 (1) (b)</w:t>
      </w:r>
      <w:bookmarkEnd w:id="32"/>
    </w:p>
    <w:p w14:paraId="5489E19A" w14:textId="77777777" w:rsidR="006C6DA8" w:rsidRPr="009841C0" w:rsidRDefault="006C6DA8" w:rsidP="006C6DA8">
      <w:pPr>
        <w:pStyle w:val="direction"/>
      </w:pPr>
      <w:r w:rsidRPr="009841C0">
        <w:t>omit</w:t>
      </w:r>
    </w:p>
    <w:p w14:paraId="48A0B965" w14:textId="773E446E" w:rsidR="006C6DA8" w:rsidRPr="009841C0" w:rsidRDefault="006C6DA8" w:rsidP="00FC54FD">
      <w:pPr>
        <w:pStyle w:val="Amainreturn"/>
        <w:keepNext/>
      </w:pPr>
      <w:r w:rsidRPr="009841C0">
        <w:t>10</w:t>
      </w:r>
      <w:r w:rsidR="00AA163A" w:rsidRPr="009841C0">
        <w:t xml:space="preserve"> business days</w:t>
      </w:r>
    </w:p>
    <w:p w14:paraId="58F53979" w14:textId="77777777" w:rsidR="006C6DA8" w:rsidRPr="009841C0" w:rsidRDefault="006C6DA8" w:rsidP="006C6DA8">
      <w:pPr>
        <w:pStyle w:val="direction"/>
      </w:pPr>
      <w:r w:rsidRPr="009841C0">
        <w:t>substitute</w:t>
      </w:r>
    </w:p>
    <w:p w14:paraId="52AAB25E" w14:textId="5B7B53F4" w:rsidR="006C6DA8" w:rsidRPr="009841C0" w:rsidRDefault="006C6DA8" w:rsidP="006C6DA8">
      <w:pPr>
        <w:pStyle w:val="Amainreturn"/>
      </w:pPr>
      <w:r w:rsidRPr="009841C0">
        <w:t>15</w:t>
      </w:r>
      <w:r w:rsidR="00AA163A" w:rsidRPr="009841C0">
        <w:t xml:space="preserve"> business days</w:t>
      </w:r>
    </w:p>
    <w:p w14:paraId="7989B110" w14:textId="31485356" w:rsidR="006C6DA8" w:rsidRPr="009841C0" w:rsidRDefault="007A7CA7" w:rsidP="007A7CA7">
      <w:pPr>
        <w:pStyle w:val="AH5Sec"/>
        <w:shd w:val="pct25" w:color="auto" w:fill="auto"/>
      </w:pPr>
      <w:bookmarkStart w:id="33" w:name="_Toc144972540"/>
      <w:r w:rsidRPr="007A7CA7">
        <w:rPr>
          <w:rStyle w:val="CharSectNo"/>
        </w:rPr>
        <w:t>28</w:t>
      </w:r>
      <w:r w:rsidRPr="009841C0">
        <w:tab/>
      </w:r>
      <w:r w:rsidR="006C6DA8" w:rsidRPr="009841C0">
        <w:t>Payment claim</w:t>
      </w:r>
      <w:r w:rsidR="006C6DA8" w:rsidRPr="009841C0">
        <w:br/>
        <w:t>New section 15 (3A)</w:t>
      </w:r>
      <w:bookmarkEnd w:id="33"/>
    </w:p>
    <w:p w14:paraId="325AA8C0" w14:textId="77777777" w:rsidR="006C6DA8" w:rsidRPr="009841C0" w:rsidRDefault="006C6DA8" w:rsidP="006C6DA8">
      <w:pPr>
        <w:pStyle w:val="direction"/>
      </w:pPr>
      <w:r w:rsidRPr="009841C0">
        <w:t>insert</w:t>
      </w:r>
    </w:p>
    <w:p w14:paraId="5B08A3FE" w14:textId="77777777" w:rsidR="006C6DA8" w:rsidRPr="009841C0" w:rsidRDefault="006C6DA8" w:rsidP="006C6DA8">
      <w:pPr>
        <w:pStyle w:val="IMain"/>
        <w:rPr>
          <w:lang w:eastAsia="en-AU"/>
        </w:rPr>
      </w:pPr>
      <w:r w:rsidRPr="009841C0">
        <w:rPr>
          <w:lang w:eastAsia="en-AU"/>
        </w:rPr>
        <w:tab/>
        <w:t>(3A)</w:t>
      </w:r>
      <w:r w:rsidRPr="009841C0">
        <w:rPr>
          <w:lang w:eastAsia="en-AU"/>
        </w:rPr>
        <w:tab/>
        <w:t>A payment claim may be given on or after—</w:t>
      </w:r>
    </w:p>
    <w:p w14:paraId="758823BB" w14:textId="77777777" w:rsidR="006C6DA8" w:rsidRPr="009841C0" w:rsidRDefault="006C6DA8" w:rsidP="006C6DA8">
      <w:pPr>
        <w:pStyle w:val="Ipara"/>
        <w:rPr>
          <w:lang w:eastAsia="en-AU"/>
        </w:rPr>
      </w:pPr>
      <w:r w:rsidRPr="009841C0">
        <w:rPr>
          <w:lang w:eastAsia="en-AU"/>
        </w:rPr>
        <w:tab/>
        <w:t>(a)</w:t>
      </w:r>
      <w:r w:rsidRPr="009841C0">
        <w:rPr>
          <w:lang w:eastAsia="en-AU"/>
        </w:rPr>
        <w:tab/>
        <w:t>the last day of the calendar month in which the construction work was first carried out, or the related goods and services were first supplied, under the contract and of each subsequent calendar month; or</w:t>
      </w:r>
    </w:p>
    <w:p w14:paraId="02CFC2AF" w14:textId="77777777" w:rsidR="006C6DA8" w:rsidRPr="009841C0" w:rsidRDefault="006C6DA8" w:rsidP="006C6DA8">
      <w:pPr>
        <w:pStyle w:val="Ipara"/>
        <w:rPr>
          <w:lang w:eastAsia="en-AU"/>
        </w:rPr>
      </w:pPr>
      <w:r w:rsidRPr="009841C0">
        <w:rPr>
          <w:lang w:eastAsia="en-AU"/>
        </w:rPr>
        <w:tab/>
        <w:t>(b)</w:t>
      </w:r>
      <w:r w:rsidRPr="009841C0">
        <w:rPr>
          <w:lang w:eastAsia="en-AU"/>
        </w:rPr>
        <w:tab/>
        <w:t>if the construction contract provides for a payment claim to be given before the last day of a calendar month—the day provided under the contract; or</w:t>
      </w:r>
    </w:p>
    <w:p w14:paraId="776C6FE3" w14:textId="403F3BE7" w:rsidR="006C6DA8" w:rsidRPr="009841C0" w:rsidRDefault="006C6DA8" w:rsidP="006C6DA8">
      <w:pPr>
        <w:pStyle w:val="Ipara"/>
        <w:rPr>
          <w:lang w:eastAsia="en-AU"/>
        </w:rPr>
      </w:pPr>
      <w:r w:rsidRPr="009841C0">
        <w:rPr>
          <w:lang w:eastAsia="en-AU"/>
        </w:rPr>
        <w:tab/>
        <w:t>(c)</w:t>
      </w:r>
      <w:r w:rsidRPr="009841C0">
        <w:rPr>
          <w:lang w:eastAsia="en-AU"/>
        </w:rPr>
        <w:tab/>
        <w:t>if the construction contract has been terminated—the day of termination.</w:t>
      </w:r>
    </w:p>
    <w:p w14:paraId="160D6024" w14:textId="339D36B4" w:rsidR="006C6DA8" w:rsidRPr="009841C0" w:rsidRDefault="007A7CA7" w:rsidP="007A7CA7">
      <w:pPr>
        <w:pStyle w:val="AH5Sec"/>
        <w:shd w:val="pct25" w:color="auto" w:fill="auto"/>
        <w:rPr>
          <w:lang w:eastAsia="en-AU"/>
        </w:rPr>
      </w:pPr>
      <w:bookmarkStart w:id="34" w:name="_Toc144972541"/>
      <w:r w:rsidRPr="007A7CA7">
        <w:rPr>
          <w:rStyle w:val="CharSectNo"/>
        </w:rPr>
        <w:t>29</w:t>
      </w:r>
      <w:r w:rsidRPr="009841C0">
        <w:rPr>
          <w:lang w:eastAsia="en-AU"/>
        </w:rPr>
        <w:tab/>
      </w:r>
      <w:r w:rsidR="006C6DA8" w:rsidRPr="009841C0">
        <w:rPr>
          <w:lang w:eastAsia="en-AU"/>
        </w:rPr>
        <w:t>Section 15 (4)</w:t>
      </w:r>
      <w:bookmarkEnd w:id="34"/>
    </w:p>
    <w:p w14:paraId="1A2DF542" w14:textId="77777777" w:rsidR="006C6DA8" w:rsidRPr="009841C0" w:rsidRDefault="006C6DA8" w:rsidP="006C6DA8">
      <w:pPr>
        <w:pStyle w:val="direction"/>
        <w:rPr>
          <w:lang w:eastAsia="en-AU"/>
        </w:rPr>
      </w:pPr>
      <w:r w:rsidRPr="009841C0">
        <w:rPr>
          <w:lang w:eastAsia="en-AU"/>
        </w:rPr>
        <w:t>omit</w:t>
      </w:r>
    </w:p>
    <w:p w14:paraId="7026B6F2" w14:textId="77777777" w:rsidR="006C6DA8" w:rsidRPr="009841C0" w:rsidRDefault="006C6DA8" w:rsidP="006C6DA8">
      <w:pPr>
        <w:pStyle w:val="Amainreturn"/>
        <w:rPr>
          <w:lang w:eastAsia="en-AU"/>
        </w:rPr>
      </w:pPr>
      <w:r w:rsidRPr="009841C0">
        <w:rPr>
          <w:lang w:eastAsia="en-AU"/>
        </w:rPr>
        <w:t>A payment claim</w:t>
      </w:r>
    </w:p>
    <w:p w14:paraId="1845572E" w14:textId="77777777" w:rsidR="006C6DA8" w:rsidRPr="009841C0" w:rsidRDefault="006C6DA8" w:rsidP="006C6DA8">
      <w:pPr>
        <w:pStyle w:val="direction"/>
        <w:rPr>
          <w:lang w:eastAsia="en-AU"/>
        </w:rPr>
      </w:pPr>
      <w:r w:rsidRPr="009841C0">
        <w:rPr>
          <w:lang w:eastAsia="en-AU"/>
        </w:rPr>
        <w:t>substitute</w:t>
      </w:r>
    </w:p>
    <w:p w14:paraId="372E3D87" w14:textId="77777777" w:rsidR="006C6DA8" w:rsidRPr="009841C0" w:rsidRDefault="006C6DA8" w:rsidP="006C6DA8">
      <w:pPr>
        <w:pStyle w:val="Amainreturn"/>
        <w:rPr>
          <w:lang w:eastAsia="en-AU"/>
        </w:rPr>
      </w:pPr>
      <w:r w:rsidRPr="009841C0">
        <w:rPr>
          <w:lang w:eastAsia="en-AU"/>
        </w:rPr>
        <w:t>However, a payment claim</w:t>
      </w:r>
    </w:p>
    <w:p w14:paraId="03FB3844" w14:textId="120DB9CA" w:rsidR="006C6DA8" w:rsidRPr="009841C0" w:rsidRDefault="007A7CA7" w:rsidP="007A7CA7">
      <w:pPr>
        <w:pStyle w:val="AH5Sec"/>
        <w:shd w:val="pct25" w:color="auto" w:fill="auto"/>
      </w:pPr>
      <w:bookmarkStart w:id="35" w:name="_Toc144972542"/>
      <w:r w:rsidRPr="007A7CA7">
        <w:rPr>
          <w:rStyle w:val="CharSectNo"/>
        </w:rPr>
        <w:lastRenderedPageBreak/>
        <w:t>30</w:t>
      </w:r>
      <w:r w:rsidRPr="009841C0">
        <w:tab/>
      </w:r>
      <w:r w:rsidR="006C6DA8" w:rsidRPr="009841C0">
        <w:t>Section 15 (5)</w:t>
      </w:r>
      <w:bookmarkEnd w:id="35"/>
    </w:p>
    <w:p w14:paraId="57AA4279" w14:textId="77777777" w:rsidR="006C6DA8" w:rsidRPr="009841C0" w:rsidRDefault="006C6DA8" w:rsidP="006C6DA8">
      <w:pPr>
        <w:pStyle w:val="direction"/>
      </w:pPr>
      <w:r w:rsidRPr="009841C0">
        <w:t>omit</w:t>
      </w:r>
    </w:p>
    <w:p w14:paraId="39C4F785" w14:textId="4BA524D5" w:rsidR="006C6DA8" w:rsidRPr="009841C0" w:rsidRDefault="006C6DA8" w:rsidP="006C6DA8">
      <w:pPr>
        <w:pStyle w:val="Amainreturn"/>
      </w:pPr>
      <w:r w:rsidRPr="009841C0">
        <w:t>reference date under the construction contract</w:t>
      </w:r>
    </w:p>
    <w:p w14:paraId="545881CE" w14:textId="77777777" w:rsidR="006C6DA8" w:rsidRPr="009841C0" w:rsidRDefault="006C6DA8" w:rsidP="006C6DA8">
      <w:pPr>
        <w:pStyle w:val="direction"/>
      </w:pPr>
      <w:r w:rsidRPr="009841C0">
        <w:t>substitute</w:t>
      </w:r>
    </w:p>
    <w:p w14:paraId="6278A987" w14:textId="603BB72A" w:rsidR="006C6DA8" w:rsidRPr="009841C0" w:rsidRDefault="006C6DA8" w:rsidP="006C6DA8">
      <w:pPr>
        <w:pStyle w:val="Amainreturn"/>
      </w:pPr>
      <w:r w:rsidRPr="009841C0">
        <w:t xml:space="preserve">calendar month, unless the </w:t>
      </w:r>
      <w:r w:rsidRPr="009841C0">
        <w:rPr>
          <w:lang w:eastAsia="en-AU"/>
        </w:rPr>
        <w:t>construction contract provides for more than 1 payment claim to be given in a calendar month</w:t>
      </w:r>
    </w:p>
    <w:p w14:paraId="4A0C9D3F" w14:textId="79E2EF92" w:rsidR="006C6DA8" w:rsidRPr="009841C0" w:rsidRDefault="007A7CA7" w:rsidP="007A7CA7">
      <w:pPr>
        <w:pStyle w:val="AH5Sec"/>
        <w:shd w:val="pct25" w:color="auto" w:fill="auto"/>
      </w:pPr>
      <w:bookmarkStart w:id="36" w:name="_Toc144972543"/>
      <w:r w:rsidRPr="007A7CA7">
        <w:rPr>
          <w:rStyle w:val="CharSectNo"/>
        </w:rPr>
        <w:t>31</w:t>
      </w:r>
      <w:r w:rsidRPr="009841C0">
        <w:tab/>
      </w:r>
      <w:r w:rsidR="006C6DA8" w:rsidRPr="009841C0">
        <w:t>Section 15 (6)</w:t>
      </w:r>
      <w:bookmarkEnd w:id="36"/>
    </w:p>
    <w:p w14:paraId="60F967BB" w14:textId="77777777" w:rsidR="006C6DA8" w:rsidRPr="009841C0" w:rsidRDefault="006C6DA8" w:rsidP="006C6DA8">
      <w:pPr>
        <w:pStyle w:val="direction"/>
      </w:pPr>
      <w:r w:rsidRPr="009841C0">
        <w:t>substitute</w:t>
      </w:r>
    </w:p>
    <w:p w14:paraId="5B0D55B6" w14:textId="77777777" w:rsidR="006C6DA8" w:rsidRPr="009841C0" w:rsidRDefault="006C6DA8" w:rsidP="006C6DA8">
      <w:pPr>
        <w:pStyle w:val="IMain"/>
      </w:pPr>
      <w:r w:rsidRPr="009841C0">
        <w:tab/>
        <w:t>(6)</w:t>
      </w:r>
      <w:r w:rsidRPr="009841C0">
        <w:tab/>
        <w:t>Nothing in this section prevents the claimant from—</w:t>
      </w:r>
    </w:p>
    <w:p w14:paraId="299E0CB9" w14:textId="77777777" w:rsidR="006C6DA8" w:rsidRPr="009841C0" w:rsidRDefault="006C6DA8" w:rsidP="006C6DA8">
      <w:pPr>
        <w:pStyle w:val="Ipara"/>
      </w:pPr>
      <w:r w:rsidRPr="009841C0">
        <w:tab/>
        <w:t>(a)</w:t>
      </w:r>
      <w:r w:rsidRPr="009841C0">
        <w:tab/>
        <w:t>including more than 1 progress payment in a payment claim; or</w:t>
      </w:r>
    </w:p>
    <w:p w14:paraId="2F5AD45F" w14:textId="77777777" w:rsidR="006C6DA8" w:rsidRPr="009841C0" w:rsidRDefault="006C6DA8" w:rsidP="006C6DA8">
      <w:pPr>
        <w:pStyle w:val="Ipara"/>
      </w:pPr>
      <w:r w:rsidRPr="009841C0">
        <w:tab/>
        <w:t>(b)</w:t>
      </w:r>
      <w:r w:rsidRPr="009841C0">
        <w:tab/>
        <w:t>including in a payment claim an amount that has been the subject of a previous claim; or</w:t>
      </w:r>
    </w:p>
    <w:p w14:paraId="4A921F12" w14:textId="77777777" w:rsidR="006C6DA8" w:rsidRPr="009841C0" w:rsidRDefault="006C6DA8" w:rsidP="006C6DA8">
      <w:pPr>
        <w:pStyle w:val="Ipara"/>
      </w:pPr>
      <w:r w:rsidRPr="009841C0">
        <w:tab/>
        <w:t>(c)</w:t>
      </w:r>
      <w:r w:rsidRPr="009841C0">
        <w:tab/>
        <w:t xml:space="preserve">giving the respondent a payment claim in a particular calendar month for </w:t>
      </w:r>
      <w:r w:rsidRPr="009841C0">
        <w:rPr>
          <w:lang w:eastAsia="en-AU"/>
        </w:rPr>
        <w:t>work carried out, or related goods and services supplied, in an earlier calendar month.</w:t>
      </w:r>
    </w:p>
    <w:p w14:paraId="62BED838" w14:textId="44DD53C1" w:rsidR="006C6DA8" w:rsidRPr="009841C0" w:rsidRDefault="007A7CA7" w:rsidP="007A7CA7">
      <w:pPr>
        <w:pStyle w:val="AH5Sec"/>
        <w:shd w:val="pct25" w:color="auto" w:fill="auto"/>
      </w:pPr>
      <w:bookmarkStart w:id="37" w:name="_Toc144972544"/>
      <w:r w:rsidRPr="007A7CA7">
        <w:rPr>
          <w:rStyle w:val="CharSectNo"/>
        </w:rPr>
        <w:t>32</w:t>
      </w:r>
      <w:r w:rsidRPr="009841C0">
        <w:tab/>
      </w:r>
      <w:r w:rsidR="006C6DA8" w:rsidRPr="009841C0">
        <w:t>Payment schedule</w:t>
      </w:r>
      <w:r w:rsidR="006C6DA8" w:rsidRPr="009841C0">
        <w:br/>
        <w:t>Section 16 (4) (b)</w:t>
      </w:r>
      <w:bookmarkEnd w:id="37"/>
    </w:p>
    <w:p w14:paraId="4E79BEA6" w14:textId="77777777" w:rsidR="006C6DA8" w:rsidRPr="009841C0" w:rsidRDefault="006C6DA8" w:rsidP="006C6DA8">
      <w:pPr>
        <w:pStyle w:val="direction"/>
      </w:pPr>
      <w:r w:rsidRPr="009841C0">
        <w:t>omit</w:t>
      </w:r>
    </w:p>
    <w:p w14:paraId="2F93CC22" w14:textId="77777777" w:rsidR="006C6DA8" w:rsidRPr="009841C0" w:rsidRDefault="006C6DA8" w:rsidP="006C6DA8">
      <w:pPr>
        <w:pStyle w:val="Amainreturn"/>
      </w:pPr>
      <w:r w:rsidRPr="009841C0">
        <w:t>the earlier of</w:t>
      </w:r>
    </w:p>
    <w:p w14:paraId="540B086C" w14:textId="4A05355F" w:rsidR="006C6DA8" w:rsidRPr="009841C0" w:rsidRDefault="007A7CA7" w:rsidP="007A7CA7">
      <w:pPr>
        <w:pStyle w:val="AH5Sec"/>
        <w:shd w:val="pct25" w:color="auto" w:fill="auto"/>
      </w:pPr>
      <w:bookmarkStart w:id="38" w:name="_Toc144972545"/>
      <w:r w:rsidRPr="007A7CA7">
        <w:rPr>
          <w:rStyle w:val="CharSectNo"/>
        </w:rPr>
        <w:t>33</w:t>
      </w:r>
      <w:r w:rsidRPr="009841C0">
        <w:tab/>
      </w:r>
      <w:r w:rsidR="006C6DA8" w:rsidRPr="009841C0">
        <w:t>Consequences of not paying claimant in accordance with payment schedule</w:t>
      </w:r>
      <w:r w:rsidR="006C6DA8" w:rsidRPr="009841C0">
        <w:br/>
        <w:t>Section 18 (1) (b)</w:t>
      </w:r>
      <w:bookmarkEnd w:id="38"/>
    </w:p>
    <w:p w14:paraId="464EE96E" w14:textId="77777777" w:rsidR="006C6DA8" w:rsidRPr="009841C0" w:rsidRDefault="006C6DA8" w:rsidP="006C6DA8">
      <w:pPr>
        <w:pStyle w:val="direction"/>
      </w:pPr>
      <w:r w:rsidRPr="009841C0">
        <w:t>omit</w:t>
      </w:r>
    </w:p>
    <w:p w14:paraId="5C5E04C4" w14:textId="77777777" w:rsidR="006C6DA8" w:rsidRPr="009841C0" w:rsidRDefault="006C6DA8" w:rsidP="006C6DA8">
      <w:pPr>
        <w:pStyle w:val="Amainreturn"/>
      </w:pPr>
      <w:r w:rsidRPr="009841C0">
        <w:t>the earlier of</w:t>
      </w:r>
    </w:p>
    <w:p w14:paraId="1DE9AAF2" w14:textId="463A6A1A" w:rsidR="006C6DA8" w:rsidRPr="009841C0" w:rsidRDefault="007A7CA7" w:rsidP="007A7CA7">
      <w:pPr>
        <w:pStyle w:val="AH5Sec"/>
        <w:shd w:val="pct25" w:color="auto" w:fill="auto"/>
      </w:pPr>
      <w:bookmarkStart w:id="39" w:name="_Toc144972546"/>
      <w:r w:rsidRPr="007A7CA7">
        <w:rPr>
          <w:rStyle w:val="CharSectNo"/>
        </w:rPr>
        <w:lastRenderedPageBreak/>
        <w:t>34</w:t>
      </w:r>
      <w:r w:rsidRPr="009841C0">
        <w:tab/>
      </w:r>
      <w:r w:rsidR="006C6DA8" w:rsidRPr="009841C0">
        <w:t>Dictionary, note 2</w:t>
      </w:r>
      <w:bookmarkEnd w:id="39"/>
    </w:p>
    <w:p w14:paraId="284FD44A" w14:textId="77777777" w:rsidR="006C6DA8" w:rsidRPr="009841C0" w:rsidRDefault="006C6DA8" w:rsidP="006C6DA8">
      <w:pPr>
        <w:pStyle w:val="direction"/>
      </w:pPr>
      <w:r w:rsidRPr="009841C0">
        <w:t>insert</w:t>
      </w:r>
    </w:p>
    <w:p w14:paraId="198FF493" w14:textId="4DD6D872" w:rsidR="006C6DA8" w:rsidRPr="009841C0" w:rsidRDefault="007A7CA7" w:rsidP="007A7CA7">
      <w:pPr>
        <w:pStyle w:val="aNoteBulletss"/>
        <w:tabs>
          <w:tab w:val="left" w:pos="2300"/>
        </w:tabs>
        <w:ind w:left="1500"/>
      </w:pPr>
      <w:r w:rsidRPr="009841C0">
        <w:rPr>
          <w:rFonts w:ascii="Symbol" w:hAnsi="Symbol"/>
        </w:rPr>
        <w:t></w:t>
      </w:r>
      <w:r w:rsidRPr="009841C0">
        <w:rPr>
          <w:rFonts w:ascii="Symbol" w:hAnsi="Symbol"/>
        </w:rPr>
        <w:tab/>
      </w:r>
      <w:r w:rsidR="006C6DA8" w:rsidRPr="009841C0">
        <w:t>calendar month</w:t>
      </w:r>
    </w:p>
    <w:p w14:paraId="4755D47D" w14:textId="77777777" w:rsidR="00816A2E" w:rsidRPr="00816A2E" w:rsidRDefault="00816A2E" w:rsidP="007A7CA7">
      <w:pPr>
        <w:pStyle w:val="PageBreak"/>
        <w:suppressLineNumbers/>
      </w:pPr>
      <w:r w:rsidRPr="00816A2E">
        <w:br w:type="page"/>
      </w:r>
    </w:p>
    <w:p w14:paraId="746489DB" w14:textId="346CD291" w:rsidR="00A51D3C" w:rsidRPr="007A7CA7" w:rsidRDefault="007A7CA7" w:rsidP="007A7CA7">
      <w:pPr>
        <w:pStyle w:val="AH2Part"/>
      </w:pPr>
      <w:bookmarkStart w:id="40" w:name="_Toc144972547"/>
      <w:r w:rsidRPr="007A7CA7">
        <w:rPr>
          <w:rStyle w:val="CharPartNo"/>
        </w:rPr>
        <w:lastRenderedPageBreak/>
        <w:t>Part 5</w:t>
      </w:r>
      <w:r w:rsidRPr="009841C0">
        <w:tab/>
      </w:r>
      <w:r w:rsidR="00A51D3C" w:rsidRPr="007A7CA7">
        <w:rPr>
          <w:rStyle w:val="CharPartText"/>
        </w:rPr>
        <w:t>Building (General) Regulation</w:t>
      </w:r>
      <w:r w:rsidR="00104CE3" w:rsidRPr="007A7CA7">
        <w:rPr>
          <w:rStyle w:val="CharPartText"/>
        </w:rPr>
        <w:t> </w:t>
      </w:r>
      <w:r w:rsidR="00A51D3C" w:rsidRPr="007A7CA7">
        <w:rPr>
          <w:rStyle w:val="CharPartText"/>
        </w:rPr>
        <w:t>2008</w:t>
      </w:r>
      <w:bookmarkEnd w:id="40"/>
    </w:p>
    <w:p w14:paraId="500994F6" w14:textId="64A1F625" w:rsidR="00A51D3C" w:rsidRPr="009E3844" w:rsidRDefault="007A7CA7" w:rsidP="007A7CA7">
      <w:pPr>
        <w:pStyle w:val="AH5Sec"/>
        <w:shd w:val="pct25" w:color="auto" w:fill="auto"/>
        <w:rPr>
          <w:rStyle w:val="charItals"/>
        </w:rPr>
      </w:pPr>
      <w:bookmarkStart w:id="41" w:name="_Toc144972548"/>
      <w:r w:rsidRPr="007A7CA7">
        <w:rPr>
          <w:rStyle w:val="CharSectNo"/>
        </w:rPr>
        <w:t>35</w:t>
      </w:r>
      <w:r w:rsidRPr="009E3844">
        <w:rPr>
          <w:rStyle w:val="charItals"/>
          <w:i w:val="0"/>
        </w:rPr>
        <w:tab/>
      </w:r>
      <w:r w:rsidR="00A51D3C" w:rsidRPr="009841C0">
        <w:t xml:space="preserve">General requirements for plans—Act, s 27 (1) (a) </w:t>
      </w:r>
      <w:r w:rsidR="00A51D3C" w:rsidRPr="009841C0">
        <w:br/>
        <w:t xml:space="preserve">Section 16 (3), definitions of </w:t>
      </w:r>
      <w:r w:rsidR="007D6F5B" w:rsidRPr="009E3844">
        <w:rPr>
          <w:rStyle w:val="charItals"/>
        </w:rPr>
        <w:t>stormwater system</w:t>
      </w:r>
      <w:r w:rsidR="007D6F5B" w:rsidRPr="00086C96">
        <w:t>,</w:t>
      </w:r>
      <w:r w:rsidR="007D6F5B" w:rsidRPr="009E3844">
        <w:rPr>
          <w:rStyle w:val="charItals"/>
        </w:rPr>
        <w:t xml:space="preserve"> </w:t>
      </w:r>
      <w:r w:rsidR="00A51D3C" w:rsidRPr="009E3844">
        <w:rPr>
          <w:rStyle w:val="charItals"/>
        </w:rPr>
        <w:t xml:space="preserve">utility service </w:t>
      </w:r>
      <w:r w:rsidR="00A51D3C" w:rsidRPr="009841C0">
        <w:t xml:space="preserve">and </w:t>
      </w:r>
      <w:r w:rsidR="00A51D3C" w:rsidRPr="009E3844">
        <w:rPr>
          <w:rStyle w:val="charItals"/>
        </w:rPr>
        <w:t>water main</w:t>
      </w:r>
      <w:bookmarkEnd w:id="41"/>
    </w:p>
    <w:p w14:paraId="1AA48BB1" w14:textId="77777777" w:rsidR="00A51D3C" w:rsidRPr="009841C0" w:rsidRDefault="00A51D3C" w:rsidP="00A51D3C">
      <w:pPr>
        <w:pStyle w:val="direction"/>
      </w:pPr>
      <w:r w:rsidRPr="009841C0">
        <w:t>omit</w:t>
      </w:r>
    </w:p>
    <w:p w14:paraId="358FD57A" w14:textId="4DF900D6" w:rsidR="00A51D3C" w:rsidRPr="009E3844" w:rsidRDefault="007A7CA7" w:rsidP="007A7CA7">
      <w:pPr>
        <w:pStyle w:val="AH5Sec"/>
        <w:shd w:val="pct25" w:color="auto" w:fill="auto"/>
        <w:rPr>
          <w:rStyle w:val="charItals"/>
        </w:rPr>
      </w:pPr>
      <w:bookmarkStart w:id="42" w:name="_Toc144972549"/>
      <w:r w:rsidRPr="007A7CA7">
        <w:rPr>
          <w:rStyle w:val="CharSectNo"/>
        </w:rPr>
        <w:t>36</w:t>
      </w:r>
      <w:r w:rsidRPr="009E3844">
        <w:rPr>
          <w:rStyle w:val="charItals"/>
          <w:i w:val="0"/>
        </w:rPr>
        <w:tab/>
      </w:r>
      <w:r w:rsidR="00A51D3C" w:rsidRPr="009841C0">
        <w:t xml:space="preserve">General requirements for plans—Act, s 63A </w:t>
      </w:r>
      <w:r w:rsidR="00A51D3C" w:rsidRPr="009841C0">
        <w:br/>
        <w:t>Section 36A (3), definition</w:t>
      </w:r>
      <w:r w:rsidR="00345C39" w:rsidRPr="009841C0">
        <w:t>s</w:t>
      </w:r>
      <w:r w:rsidR="00A51D3C" w:rsidRPr="009841C0">
        <w:t xml:space="preserve"> of </w:t>
      </w:r>
      <w:r w:rsidR="00CF538E" w:rsidRPr="009E3844">
        <w:rPr>
          <w:rStyle w:val="charItals"/>
        </w:rPr>
        <w:t>stormwater system</w:t>
      </w:r>
      <w:r w:rsidR="00CF538E" w:rsidRPr="00086C96">
        <w:t>,</w:t>
      </w:r>
      <w:r w:rsidR="00CF538E" w:rsidRPr="009E3844">
        <w:rPr>
          <w:rStyle w:val="charItals"/>
        </w:rPr>
        <w:t xml:space="preserve"> </w:t>
      </w:r>
      <w:r w:rsidR="00A51D3C" w:rsidRPr="009E3844">
        <w:rPr>
          <w:rStyle w:val="charItals"/>
        </w:rPr>
        <w:t xml:space="preserve">utility service </w:t>
      </w:r>
      <w:r w:rsidR="00A51D3C" w:rsidRPr="009841C0">
        <w:t xml:space="preserve">and </w:t>
      </w:r>
      <w:r w:rsidR="00A51D3C" w:rsidRPr="009E3844">
        <w:rPr>
          <w:rStyle w:val="charItals"/>
        </w:rPr>
        <w:t>water main</w:t>
      </w:r>
      <w:bookmarkEnd w:id="42"/>
    </w:p>
    <w:p w14:paraId="69FD6A6E" w14:textId="51813FA6" w:rsidR="00A51D3C" w:rsidRPr="009841C0" w:rsidRDefault="00A51D3C" w:rsidP="00A51D3C">
      <w:pPr>
        <w:pStyle w:val="direction"/>
      </w:pPr>
      <w:r w:rsidRPr="009841C0">
        <w:t>omit</w:t>
      </w:r>
    </w:p>
    <w:p w14:paraId="39E8F83F" w14:textId="63BFBE6B" w:rsidR="00A51D3C" w:rsidRPr="009E3844" w:rsidRDefault="007A7CA7" w:rsidP="007A7CA7">
      <w:pPr>
        <w:pStyle w:val="AH5Sec"/>
        <w:shd w:val="pct25" w:color="auto" w:fill="auto"/>
        <w:rPr>
          <w:rStyle w:val="charItals"/>
        </w:rPr>
      </w:pPr>
      <w:bookmarkStart w:id="43" w:name="_Toc144972550"/>
      <w:r w:rsidRPr="007A7CA7">
        <w:rPr>
          <w:rStyle w:val="CharSectNo"/>
        </w:rPr>
        <w:t>37</w:t>
      </w:r>
      <w:r w:rsidRPr="009E3844">
        <w:rPr>
          <w:rStyle w:val="charItals"/>
          <w:i w:val="0"/>
        </w:rPr>
        <w:tab/>
      </w:r>
      <w:r w:rsidR="00A51D3C" w:rsidRPr="009841C0">
        <w:t>Dictionary, new definitions</w:t>
      </w:r>
      <w:bookmarkEnd w:id="43"/>
    </w:p>
    <w:p w14:paraId="39884D26" w14:textId="77777777" w:rsidR="00A51D3C" w:rsidRPr="009841C0" w:rsidRDefault="00A51D3C" w:rsidP="00A51D3C">
      <w:pPr>
        <w:pStyle w:val="direction"/>
      </w:pPr>
      <w:r w:rsidRPr="009841C0">
        <w:t>insert</w:t>
      </w:r>
    </w:p>
    <w:p w14:paraId="3D04707D" w14:textId="77777777" w:rsidR="00A51D3C" w:rsidRPr="009841C0" w:rsidRDefault="00A51D3C" w:rsidP="007A7CA7">
      <w:pPr>
        <w:pStyle w:val="aDef"/>
      </w:pPr>
      <w:r w:rsidRPr="009841C0">
        <w:rPr>
          <w:rStyle w:val="charBoldItals"/>
          <w:bCs/>
          <w:iCs/>
        </w:rPr>
        <w:t>stormwater system</w:t>
      </w:r>
      <w:r w:rsidRPr="009841C0">
        <w:t xml:space="preserve"> means a system of pipes, gutters, drains, </w:t>
      </w:r>
      <w:proofErr w:type="spellStart"/>
      <w:r w:rsidRPr="009841C0">
        <w:t>floodways</w:t>
      </w:r>
      <w:proofErr w:type="spellEnd"/>
      <w:r w:rsidRPr="009841C0">
        <w:t xml:space="preserve"> and channels designed to collect or carry stormwater in or through an urban area, other than for a single parcel of land.  </w:t>
      </w:r>
    </w:p>
    <w:p w14:paraId="6E5C4266" w14:textId="2D2BF693" w:rsidR="00A51D3C" w:rsidRPr="009841C0" w:rsidRDefault="00A51D3C" w:rsidP="007A7CA7">
      <w:pPr>
        <w:pStyle w:val="aDef"/>
      </w:pPr>
      <w:r w:rsidRPr="009841C0">
        <w:rPr>
          <w:rStyle w:val="charBoldItals"/>
        </w:rPr>
        <w:t>utility service</w:t>
      </w:r>
      <w:r w:rsidRPr="009841C0">
        <w:t xml:space="preserve">—see the </w:t>
      </w:r>
      <w:hyperlink r:id="rId23" w:tooltip="A2000-65" w:history="1">
        <w:r w:rsidR="009E3844" w:rsidRPr="009E3844">
          <w:rPr>
            <w:rStyle w:val="charCitHyperlinkItal"/>
          </w:rPr>
          <w:t>Utilities Act 2000</w:t>
        </w:r>
      </w:hyperlink>
      <w:r w:rsidRPr="009841C0">
        <w:t>, dictionary.</w:t>
      </w:r>
    </w:p>
    <w:p w14:paraId="646C3ED6" w14:textId="77777777" w:rsidR="00A51D3C" w:rsidRPr="009841C0" w:rsidRDefault="00A51D3C" w:rsidP="007A7CA7">
      <w:pPr>
        <w:pStyle w:val="aDef"/>
        <w:keepNext/>
      </w:pPr>
      <w:r w:rsidRPr="009841C0">
        <w:rPr>
          <w:rStyle w:val="charBoldItals"/>
        </w:rPr>
        <w:t>water main</w:t>
      </w:r>
      <w:r w:rsidRPr="009841C0">
        <w:t xml:space="preserve"> means a conduit or pipeline—</w:t>
      </w:r>
    </w:p>
    <w:p w14:paraId="27B37448" w14:textId="77777777" w:rsidR="00A51D3C" w:rsidRPr="009841C0" w:rsidRDefault="00A51D3C" w:rsidP="00A51D3C">
      <w:pPr>
        <w:pStyle w:val="Idefpara"/>
      </w:pPr>
      <w:r w:rsidRPr="009841C0">
        <w:tab/>
        <w:t>(a)</w:t>
      </w:r>
      <w:r w:rsidRPr="009841C0">
        <w:tab/>
        <w:t>owned, controlled or maintained by a utility service; and</w:t>
      </w:r>
    </w:p>
    <w:p w14:paraId="2A80AE26" w14:textId="77777777" w:rsidR="00A51D3C" w:rsidRPr="009841C0" w:rsidRDefault="00A51D3C" w:rsidP="00A51D3C">
      <w:pPr>
        <w:pStyle w:val="Idefpara"/>
      </w:pPr>
      <w:r w:rsidRPr="009841C0">
        <w:tab/>
        <w:t>(b)</w:t>
      </w:r>
      <w:r w:rsidRPr="009841C0">
        <w:tab/>
        <w:t>designed to carry drinking water supplied by the service.</w:t>
      </w:r>
    </w:p>
    <w:p w14:paraId="321EF7B7" w14:textId="77777777" w:rsidR="00816A2E" w:rsidRPr="00816A2E" w:rsidRDefault="00816A2E" w:rsidP="007A7CA7">
      <w:pPr>
        <w:pStyle w:val="PageBreak"/>
        <w:suppressLineNumbers/>
      </w:pPr>
      <w:r w:rsidRPr="00816A2E">
        <w:br w:type="page"/>
      </w:r>
    </w:p>
    <w:p w14:paraId="305C628B" w14:textId="750F370C" w:rsidR="00A03AF2" w:rsidRPr="007A7CA7" w:rsidRDefault="007A7CA7" w:rsidP="007A7CA7">
      <w:pPr>
        <w:pStyle w:val="AH2Part"/>
      </w:pPr>
      <w:bookmarkStart w:id="44" w:name="_Toc144972551"/>
      <w:r w:rsidRPr="007A7CA7">
        <w:rPr>
          <w:rStyle w:val="CharPartNo"/>
        </w:rPr>
        <w:lastRenderedPageBreak/>
        <w:t>Part 6</w:t>
      </w:r>
      <w:r w:rsidRPr="009841C0">
        <w:tab/>
      </w:r>
      <w:r w:rsidR="00906462" w:rsidRPr="007A7CA7">
        <w:rPr>
          <w:rStyle w:val="CharPartText"/>
        </w:rPr>
        <w:t>Construction Occupations</w:t>
      </w:r>
      <w:r w:rsidR="00816A2E" w:rsidRPr="007A7CA7">
        <w:rPr>
          <w:rStyle w:val="CharPartText"/>
        </w:rPr>
        <w:t xml:space="preserve"> </w:t>
      </w:r>
      <w:r w:rsidR="00906462" w:rsidRPr="007A7CA7">
        <w:rPr>
          <w:rStyle w:val="CharPartText"/>
        </w:rPr>
        <w:t>(Licensing) Act</w:t>
      </w:r>
      <w:r w:rsidR="00F71594" w:rsidRPr="007A7CA7">
        <w:rPr>
          <w:rStyle w:val="CharPartText"/>
        </w:rPr>
        <w:t> </w:t>
      </w:r>
      <w:r w:rsidR="00906462" w:rsidRPr="007A7CA7">
        <w:rPr>
          <w:rStyle w:val="CharPartText"/>
        </w:rPr>
        <w:t>2004</w:t>
      </w:r>
      <w:bookmarkEnd w:id="44"/>
    </w:p>
    <w:p w14:paraId="377BB3A5" w14:textId="540F968B" w:rsidR="009A60A7" w:rsidRPr="009E3844" w:rsidRDefault="007A7CA7" w:rsidP="007A7CA7">
      <w:pPr>
        <w:pStyle w:val="AH5Sec"/>
        <w:shd w:val="pct25" w:color="auto" w:fill="auto"/>
        <w:rPr>
          <w:rStyle w:val="charItals"/>
        </w:rPr>
      </w:pPr>
      <w:bookmarkStart w:id="45" w:name="_Toc144972552"/>
      <w:r w:rsidRPr="007A7CA7">
        <w:rPr>
          <w:rStyle w:val="CharSectNo"/>
        </w:rPr>
        <w:t>38</w:t>
      </w:r>
      <w:r w:rsidRPr="009E3844">
        <w:rPr>
          <w:rStyle w:val="charItals"/>
          <w:i w:val="0"/>
        </w:rPr>
        <w:tab/>
      </w:r>
      <w:r w:rsidR="009A60A7" w:rsidRPr="009841C0">
        <w:t xml:space="preserve">What is a </w:t>
      </w:r>
      <w:r w:rsidR="009A60A7" w:rsidRPr="009E3844">
        <w:rPr>
          <w:rStyle w:val="charItals"/>
        </w:rPr>
        <w:t>gasfitter</w:t>
      </w:r>
      <w:r w:rsidR="009A60A7" w:rsidRPr="009841C0">
        <w:t>?</w:t>
      </w:r>
      <w:r w:rsidR="009A60A7" w:rsidRPr="009841C0">
        <w:br/>
        <w:t xml:space="preserve">Section 12 (3), definition of </w:t>
      </w:r>
      <w:proofErr w:type="spellStart"/>
      <w:r w:rsidR="009A60A7" w:rsidRPr="009E3844">
        <w:rPr>
          <w:rStyle w:val="charItals"/>
        </w:rPr>
        <w:t>gasfitting</w:t>
      </w:r>
      <w:proofErr w:type="spellEnd"/>
      <w:r w:rsidR="009A60A7" w:rsidRPr="009E3844">
        <w:rPr>
          <w:rStyle w:val="charItals"/>
        </w:rPr>
        <w:t xml:space="preserve"> work</w:t>
      </w:r>
      <w:bookmarkEnd w:id="45"/>
    </w:p>
    <w:p w14:paraId="4A0174BA" w14:textId="5077A6A8" w:rsidR="009A60A7" w:rsidRPr="009841C0" w:rsidRDefault="009A60A7" w:rsidP="009A60A7">
      <w:pPr>
        <w:pStyle w:val="direction"/>
      </w:pPr>
      <w:r w:rsidRPr="009841C0">
        <w:t>omit</w:t>
      </w:r>
    </w:p>
    <w:p w14:paraId="19416A9A" w14:textId="7F0D3BDC" w:rsidR="009A60A7" w:rsidRPr="009841C0" w:rsidRDefault="009A60A7" w:rsidP="009A60A7">
      <w:pPr>
        <w:pStyle w:val="Amainreturn"/>
      </w:pPr>
      <w:r w:rsidRPr="009841C0">
        <w:t>dictionary</w:t>
      </w:r>
    </w:p>
    <w:p w14:paraId="39BE60E8" w14:textId="0E81D014" w:rsidR="009A60A7" w:rsidRPr="009841C0" w:rsidRDefault="009A60A7" w:rsidP="009A60A7">
      <w:pPr>
        <w:pStyle w:val="direction"/>
      </w:pPr>
      <w:r w:rsidRPr="009841C0">
        <w:t>substitute</w:t>
      </w:r>
    </w:p>
    <w:p w14:paraId="25183E66" w14:textId="5A6B91A9" w:rsidR="009A60A7" w:rsidRPr="009841C0" w:rsidRDefault="009A60A7" w:rsidP="009A60A7">
      <w:pPr>
        <w:pStyle w:val="Amainreturn"/>
      </w:pPr>
      <w:r w:rsidRPr="009841C0">
        <w:t>section</w:t>
      </w:r>
      <w:r w:rsidR="003945E7">
        <w:t xml:space="preserve"> </w:t>
      </w:r>
      <w:r w:rsidRPr="009841C0">
        <w:t>6F</w:t>
      </w:r>
    </w:p>
    <w:p w14:paraId="5ECE6ADB" w14:textId="40032783" w:rsidR="00F953B9" w:rsidRPr="009841C0" w:rsidRDefault="007A7CA7" w:rsidP="007A7CA7">
      <w:pPr>
        <w:pStyle w:val="AH5Sec"/>
        <w:shd w:val="pct25" w:color="auto" w:fill="auto"/>
      </w:pPr>
      <w:bookmarkStart w:id="46" w:name="_Toc144972553"/>
      <w:r w:rsidRPr="007A7CA7">
        <w:rPr>
          <w:rStyle w:val="CharSectNo"/>
        </w:rPr>
        <w:t>39</w:t>
      </w:r>
      <w:r w:rsidRPr="009841C0">
        <w:tab/>
      </w:r>
      <w:r w:rsidR="00E73567" w:rsidRPr="009841C0">
        <w:t>Licence conditions</w:t>
      </w:r>
      <w:r w:rsidR="00E73567" w:rsidRPr="009841C0">
        <w:br/>
      </w:r>
      <w:r w:rsidR="00C1471F" w:rsidRPr="009841C0">
        <w:t>Section 21</w:t>
      </w:r>
      <w:r w:rsidR="00E73567" w:rsidRPr="009841C0">
        <w:t xml:space="preserve"> (2) and (3)</w:t>
      </w:r>
      <w:bookmarkEnd w:id="46"/>
    </w:p>
    <w:p w14:paraId="172B7C47" w14:textId="2C30CA19" w:rsidR="00C1471F" w:rsidRPr="009841C0" w:rsidRDefault="00C1471F" w:rsidP="00E73567">
      <w:pPr>
        <w:pStyle w:val="direction"/>
      </w:pPr>
      <w:r w:rsidRPr="009841C0">
        <w:t>substitute</w:t>
      </w:r>
    </w:p>
    <w:p w14:paraId="66EB0620" w14:textId="2FB3F1FE" w:rsidR="00565ADA" w:rsidRPr="009841C0" w:rsidRDefault="00C1471F" w:rsidP="00E73567">
      <w:pPr>
        <w:pStyle w:val="IMain"/>
      </w:pPr>
      <w:r w:rsidRPr="009841C0">
        <w:tab/>
        <w:t>(</w:t>
      </w:r>
      <w:r w:rsidR="00E73567" w:rsidRPr="009841C0">
        <w:t>2</w:t>
      </w:r>
      <w:r w:rsidRPr="009841C0">
        <w:t>)</w:t>
      </w:r>
      <w:r w:rsidRPr="009841C0">
        <w:tab/>
      </w:r>
      <w:r w:rsidR="00434254" w:rsidRPr="009841C0">
        <w:t>T</w:t>
      </w:r>
      <w:r w:rsidR="009E4C34" w:rsidRPr="009841C0">
        <w:t>he</w:t>
      </w:r>
      <w:r w:rsidR="00E73567" w:rsidRPr="009841C0">
        <w:t xml:space="preserve"> registrar may </w:t>
      </w:r>
      <w:r w:rsidR="00565ADA" w:rsidRPr="009841C0">
        <w:t>also impose a condition on a licence</w:t>
      </w:r>
      <w:r w:rsidR="00A13132" w:rsidRPr="009841C0">
        <w:t xml:space="preserve"> by written notice given to the licensee</w:t>
      </w:r>
      <w:r w:rsidR="00565ADA" w:rsidRPr="009841C0">
        <w:t xml:space="preserve"> if satisfied it is necessary or desirable t</w:t>
      </w:r>
      <w:r w:rsidR="00666D4F" w:rsidRPr="009841C0">
        <w:t>o protect the public</w:t>
      </w:r>
      <w:r w:rsidR="00434254" w:rsidRPr="009841C0">
        <w:t>, unless a regulation provides otherwise.</w:t>
      </w:r>
    </w:p>
    <w:p w14:paraId="1D9177FF" w14:textId="6311E175" w:rsidR="00906462" w:rsidRPr="009841C0" w:rsidRDefault="007A7CA7" w:rsidP="007A7CA7">
      <w:pPr>
        <w:pStyle w:val="AH5Sec"/>
        <w:shd w:val="pct25" w:color="auto" w:fill="auto"/>
      </w:pPr>
      <w:bookmarkStart w:id="47" w:name="_Toc144972554"/>
      <w:r w:rsidRPr="007A7CA7">
        <w:rPr>
          <w:rStyle w:val="CharSectNo"/>
        </w:rPr>
        <w:t>40</w:t>
      </w:r>
      <w:r w:rsidRPr="009841C0">
        <w:tab/>
      </w:r>
      <w:r w:rsidR="00094276" w:rsidRPr="009841C0">
        <w:t>Establishment of advisory boards</w:t>
      </w:r>
      <w:r w:rsidR="00094276" w:rsidRPr="009841C0">
        <w:br/>
        <w:t>Section 114 (1)</w:t>
      </w:r>
      <w:bookmarkEnd w:id="47"/>
    </w:p>
    <w:p w14:paraId="702897A0" w14:textId="71C7B25A" w:rsidR="00094276" w:rsidRPr="009841C0" w:rsidRDefault="00094276" w:rsidP="00094276">
      <w:pPr>
        <w:pStyle w:val="direction"/>
      </w:pPr>
      <w:r w:rsidRPr="009841C0">
        <w:t>omit</w:t>
      </w:r>
    </w:p>
    <w:p w14:paraId="151223C1" w14:textId="2FE8BD3C" w:rsidR="00094276" w:rsidRPr="009841C0" w:rsidRDefault="00094276" w:rsidP="00094276">
      <w:pPr>
        <w:pStyle w:val="Amainreturn"/>
      </w:pPr>
      <w:r w:rsidRPr="009841C0">
        <w:t>must</w:t>
      </w:r>
    </w:p>
    <w:p w14:paraId="0EB07134" w14:textId="1955AE61" w:rsidR="00094276" w:rsidRPr="009841C0" w:rsidRDefault="00094276" w:rsidP="00094276">
      <w:pPr>
        <w:pStyle w:val="direction"/>
      </w:pPr>
      <w:r w:rsidRPr="009841C0">
        <w:t>substitute</w:t>
      </w:r>
    </w:p>
    <w:p w14:paraId="070F8D05" w14:textId="4E3204B1" w:rsidR="00094276" w:rsidRPr="009841C0" w:rsidRDefault="00094276" w:rsidP="00094276">
      <w:pPr>
        <w:pStyle w:val="Amainreturn"/>
      </w:pPr>
      <w:r w:rsidRPr="009841C0">
        <w:t>may</w:t>
      </w:r>
    </w:p>
    <w:p w14:paraId="6FEACE4B" w14:textId="21F8DBB8" w:rsidR="00CD223E" w:rsidRPr="009841C0" w:rsidRDefault="007A7CA7" w:rsidP="007A7CA7">
      <w:pPr>
        <w:pStyle w:val="AH5Sec"/>
        <w:shd w:val="pct25" w:color="auto" w:fill="auto"/>
      </w:pPr>
      <w:bookmarkStart w:id="48" w:name="_Toc144972555"/>
      <w:r w:rsidRPr="007A7CA7">
        <w:rPr>
          <w:rStyle w:val="CharSectNo"/>
        </w:rPr>
        <w:lastRenderedPageBreak/>
        <w:t>41</w:t>
      </w:r>
      <w:r w:rsidRPr="009841C0">
        <w:tab/>
      </w:r>
      <w:r w:rsidR="00CD223E" w:rsidRPr="009841C0">
        <w:t>New part 23</w:t>
      </w:r>
      <w:bookmarkEnd w:id="48"/>
    </w:p>
    <w:p w14:paraId="061EE011" w14:textId="0AE8BEF2" w:rsidR="00CD223E" w:rsidRPr="009841C0" w:rsidRDefault="00CD223E" w:rsidP="00CD223E">
      <w:pPr>
        <w:pStyle w:val="direction"/>
      </w:pPr>
      <w:r w:rsidRPr="009841C0">
        <w:t>insert</w:t>
      </w:r>
    </w:p>
    <w:p w14:paraId="1DF20363" w14:textId="46B5C53C" w:rsidR="00CD223E" w:rsidRPr="009841C0" w:rsidRDefault="00CD223E" w:rsidP="00CD223E">
      <w:pPr>
        <w:pStyle w:val="IH2Part"/>
      </w:pPr>
      <w:r w:rsidRPr="009841C0">
        <w:t>Part 23</w:t>
      </w:r>
      <w:r w:rsidRPr="009841C0">
        <w:tab/>
        <w:t>Transitional—Building and Construction Legislation Amendment Act 2023</w:t>
      </w:r>
    </w:p>
    <w:p w14:paraId="465C7BAB" w14:textId="5844B623" w:rsidR="00CD223E" w:rsidRPr="009841C0" w:rsidRDefault="00CD223E" w:rsidP="00CD223E">
      <w:pPr>
        <w:pStyle w:val="IH5Sec"/>
      </w:pPr>
      <w:r w:rsidRPr="009841C0">
        <w:t>194</w:t>
      </w:r>
      <w:r w:rsidRPr="009841C0">
        <w:tab/>
      </w:r>
      <w:r w:rsidR="00574B3C" w:rsidRPr="009841C0">
        <w:t>Transitional—distributed energy resource work</w:t>
      </w:r>
    </w:p>
    <w:p w14:paraId="56EE0465" w14:textId="07FF5B6C" w:rsidR="006D59CD" w:rsidRPr="009841C0" w:rsidRDefault="00152486" w:rsidP="00152486">
      <w:pPr>
        <w:pStyle w:val="IMain"/>
      </w:pPr>
      <w:r w:rsidRPr="009841C0">
        <w:tab/>
        <w:t>(</w:t>
      </w:r>
      <w:r w:rsidR="007B48C2" w:rsidRPr="009841C0">
        <w:t>1</w:t>
      </w:r>
      <w:r w:rsidRPr="009841C0">
        <w:t>)</w:t>
      </w:r>
      <w:r w:rsidRPr="009841C0">
        <w:tab/>
      </w:r>
      <w:r w:rsidR="007B48C2" w:rsidRPr="009841C0">
        <w:t>A</w:t>
      </w:r>
      <w:r w:rsidRPr="009841C0">
        <w:t xml:space="preserve"> person does not </w:t>
      </w:r>
      <w:r w:rsidR="0005647C" w:rsidRPr="009841C0">
        <w:t>commit an offence against this Act</w:t>
      </w:r>
      <w:r w:rsidR="00C17235" w:rsidRPr="009841C0">
        <w:t xml:space="preserve"> </w:t>
      </w:r>
      <w:r w:rsidR="0005647C" w:rsidRPr="009841C0">
        <w:t>only because</w:t>
      </w:r>
      <w:r w:rsidR="006D59CD" w:rsidRPr="009841C0">
        <w:t xml:space="preserve"> </w:t>
      </w:r>
      <w:r w:rsidRPr="009841C0">
        <w:t xml:space="preserve">the person </w:t>
      </w:r>
      <w:r w:rsidR="007B48C2" w:rsidRPr="009841C0">
        <w:t xml:space="preserve">does or supervises distributed energy resource work without an endorsement if the person was authorised under a licence to </w:t>
      </w:r>
      <w:r w:rsidR="00F604A0" w:rsidRPr="009841C0">
        <w:t xml:space="preserve">do or supervise </w:t>
      </w:r>
      <w:r w:rsidR="007B48C2" w:rsidRPr="009841C0">
        <w:t xml:space="preserve">that type of </w:t>
      </w:r>
      <w:r w:rsidR="00F604A0" w:rsidRPr="009841C0">
        <w:t>work</w:t>
      </w:r>
      <w:r w:rsidR="007B48C2" w:rsidRPr="009841C0">
        <w:t xml:space="preserve"> immediately before the commencement of this section.</w:t>
      </w:r>
    </w:p>
    <w:p w14:paraId="29F177FA" w14:textId="09AE0B6D" w:rsidR="0049480B" w:rsidRPr="009841C0" w:rsidRDefault="0049480B" w:rsidP="0049480B">
      <w:pPr>
        <w:pStyle w:val="IMain"/>
      </w:pPr>
      <w:r w:rsidRPr="009841C0">
        <w:tab/>
        <w:t>(</w:t>
      </w:r>
      <w:r w:rsidR="007B48C2" w:rsidRPr="009841C0">
        <w:t>2</w:t>
      </w:r>
      <w:r w:rsidRPr="009841C0">
        <w:t>)</w:t>
      </w:r>
      <w:r w:rsidRPr="009841C0">
        <w:tab/>
        <w:t>In this section:</w:t>
      </w:r>
    </w:p>
    <w:p w14:paraId="5EE6FBE7" w14:textId="166D2BB0" w:rsidR="0049480B" w:rsidRPr="009841C0" w:rsidRDefault="0049480B" w:rsidP="007A7CA7">
      <w:pPr>
        <w:pStyle w:val="aDef"/>
      </w:pPr>
      <w:r w:rsidRPr="009E3844">
        <w:rPr>
          <w:rStyle w:val="charBoldItals"/>
        </w:rPr>
        <w:t>distributed energy resource work</w:t>
      </w:r>
      <w:r w:rsidRPr="009841C0">
        <w:rPr>
          <w:bCs/>
          <w:iCs/>
        </w:rPr>
        <w:t xml:space="preserve">—see the </w:t>
      </w:r>
      <w:hyperlink r:id="rId24" w:tooltip="SL2004-36" w:history="1">
        <w:r w:rsidR="009E3844" w:rsidRPr="009E3844">
          <w:rPr>
            <w:rStyle w:val="charCitHyperlinkItal"/>
          </w:rPr>
          <w:t>Construction Occupations (Licensing) Regulation 2004</w:t>
        </w:r>
      </w:hyperlink>
      <w:r w:rsidRPr="009841C0">
        <w:t>, section</w:t>
      </w:r>
      <w:r w:rsidR="003945E7">
        <w:t xml:space="preserve"> </w:t>
      </w:r>
      <w:r w:rsidRPr="009841C0">
        <w:t>31D (5).</w:t>
      </w:r>
    </w:p>
    <w:p w14:paraId="6AA9078B" w14:textId="0E402210" w:rsidR="007B48C2" w:rsidRPr="009841C0" w:rsidRDefault="007B48C2" w:rsidP="007A7CA7">
      <w:pPr>
        <w:pStyle w:val="aDef"/>
      </w:pPr>
      <w:r w:rsidRPr="009E3844">
        <w:rPr>
          <w:rStyle w:val="charBoldItals"/>
        </w:rPr>
        <w:t>endorsement</w:t>
      </w:r>
      <w:r w:rsidRPr="009841C0">
        <w:t xml:space="preserve"> means an endorsement under the </w:t>
      </w:r>
      <w:hyperlink r:id="rId25" w:tooltip="SL2004-36" w:history="1">
        <w:r w:rsidR="009E3844" w:rsidRPr="009E3844">
          <w:rPr>
            <w:rStyle w:val="charCitHyperlinkItal"/>
          </w:rPr>
          <w:t>Construction Occupations (Licensing) Regulation 2004</w:t>
        </w:r>
      </w:hyperlink>
      <w:r w:rsidRPr="009841C0">
        <w:t>, section 31D.</w:t>
      </w:r>
    </w:p>
    <w:p w14:paraId="40925D06" w14:textId="130BF21C" w:rsidR="00802F4B" w:rsidRPr="009841C0" w:rsidRDefault="00802F4B" w:rsidP="00802F4B">
      <w:pPr>
        <w:pStyle w:val="IH5Sec"/>
      </w:pPr>
      <w:r w:rsidRPr="009841C0">
        <w:t>195</w:t>
      </w:r>
      <w:r w:rsidRPr="009841C0">
        <w:tab/>
        <w:t>Expiry—pt 23</w:t>
      </w:r>
    </w:p>
    <w:p w14:paraId="4C53D1E5" w14:textId="4E923AA4" w:rsidR="00802F4B" w:rsidRPr="009841C0" w:rsidRDefault="00802F4B" w:rsidP="00802F4B">
      <w:pPr>
        <w:pStyle w:val="Amainreturn"/>
      </w:pPr>
      <w:r w:rsidRPr="009841C0">
        <w:t>This part expires 6</w:t>
      </w:r>
      <w:r w:rsidR="003945E7">
        <w:t xml:space="preserve"> </w:t>
      </w:r>
      <w:r w:rsidRPr="009841C0">
        <w:t>months after the day it commences.</w:t>
      </w:r>
    </w:p>
    <w:p w14:paraId="6D014883" w14:textId="15F52197" w:rsidR="00326FCF" w:rsidRPr="009841C0" w:rsidRDefault="00326FCF">
      <w:pPr>
        <w:pStyle w:val="aNote"/>
      </w:pPr>
      <w:r w:rsidRPr="009E3844">
        <w:rPr>
          <w:rStyle w:val="charItals"/>
        </w:rPr>
        <w:t>Note</w:t>
      </w:r>
      <w:r w:rsidRPr="009841C0">
        <w:tab/>
        <w:t xml:space="preserve">A transitional provision is repealed on its expiry but continues to have effect after its repeal (see </w:t>
      </w:r>
      <w:hyperlink r:id="rId26" w:tooltip="A2001-14" w:history="1">
        <w:r w:rsidR="009E3844" w:rsidRPr="009E3844">
          <w:rPr>
            <w:rStyle w:val="charCitHyperlinkAbbrev"/>
          </w:rPr>
          <w:t>Legislation Act</w:t>
        </w:r>
      </w:hyperlink>
      <w:r w:rsidRPr="009841C0">
        <w:t>, s 88).</w:t>
      </w:r>
    </w:p>
    <w:p w14:paraId="5C93ED1F" w14:textId="77777777" w:rsidR="00873ABD" w:rsidRPr="00873ABD" w:rsidRDefault="00873ABD" w:rsidP="007A7CA7">
      <w:pPr>
        <w:pStyle w:val="PageBreak"/>
        <w:suppressLineNumbers/>
      </w:pPr>
      <w:r w:rsidRPr="00873ABD">
        <w:br w:type="page"/>
      </w:r>
    </w:p>
    <w:p w14:paraId="00B9D7C1" w14:textId="5CC2385B" w:rsidR="008F0A4D" w:rsidRPr="007A7CA7" w:rsidRDefault="007A7CA7" w:rsidP="007A7CA7">
      <w:pPr>
        <w:pStyle w:val="AH2Part"/>
      </w:pPr>
      <w:bookmarkStart w:id="49" w:name="_Toc144972556"/>
      <w:r w:rsidRPr="007A7CA7">
        <w:rPr>
          <w:rStyle w:val="CharPartNo"/>
        </w:rPr>
        <w:lastRenderedPageBreak/>
        <w:t>Part 7</w:t>
      </w:r>
      <w:r w:rsidRPr="009841C0">
        <w:tab/>
      </w:r>
      <w:r w:rsidR="008F0A4D" w:rsidRPr="007A7CA7">
        <w:rPr>
          <w:rStyle w:val="CharPartText"/>
        </w:rPr>
        <w:t>Construction Occupations</w:t>
      </w:r>
      <w:r w:rsidR="00873ABD" w:rsidRPr="007A7CA7">
        <w:rPr>
          <w:rStyle w:val="CharPartText"/>
        </w:rPr>
        <w:t xml:space="preserve"> </w:t>
      </w:r>
      <w:r w:rsidR="008F0A4D" w:rsidRPr="007A7CA7">
        <w:rPr>
          <w:rStyle w:val="CharPartText"/>
        </w:rPr>
        <w:t>(Licensing) Regulation 2004</w:t>
      </w:r>
      <w:bookmarkEnd w:id="49"/>
    </w:p>
    <w:p w14:paraId="46C383B4" w14:textId="4BF3A308" w:rsidR="003A0522" w:rsidRPr="009841C0" w:rsidRDefault="007A7CA7" w:rsidP="007A7CA7">
      <w:pPr>
        <w:pStyle w:val="AH5Sec"/>
        <w:shd w:val="pct25" w:color="auto" w:fill="auto"/>
      </w:pPr>
      <w:bookmarkStart w:id="50" w:name="_Toc144972557"/>
      <w:r w:rsidRPr="007A7CA7">
        <w:rPr>
          <w:rStyle w:val="CharSectNo"/>
        </w:rPr>
        <w:t>42</w:t>
      </w:r>
      <w:r w:rsidRPr="009841C0">
        <w:tab/>
      </w:r>
      <w:r w:rsidR="003A0522" w:rsidRPr="009841C0">
        <w:t>Skill assessment of individuals</w:t>
      </w:r>
      <w:r w:rsidR="003A0522" w:rsidRPr="009841C0">
        <w:br/>
        <w:t>Section 14 (1)</w:t>
      </w:r>
      <w:r w:rsidR="00F61C87" w:rsidRPr="009841C0">
        <w:t xml:space="preserve"> and (2)</w:t>
      </w:r>
      <w:bookmarkEnd w:id="50"/>
    </w:p>
    <w:p w14:paraId="1A597DAF" w14:textId="322D82EA" w:rsidR="003A0522" w:rsidRPr="009841C0" w:rsidRDefault="003A0522" w:rsidP="003A0522">
      <w:pPr>
        <w:pStyle w:val="direction"/>
      </w:pPr>
      <w:r w:rsidRPr="009841C0">
        <w:t>after</w:t>
      </w:r>
    </w:p>
    <w:p w14:paraId="17040A7A" w14:textId="5590E0A0" w:rsidR="003A0522" w:rsidRPr="009841C0" w:rsidRDefault="003A0522" w:rsidP="003A0522">
      <w:pPr>
        <w:pStyle w:val="Amainreturn"/>
      </w:pPr>
      <w:r w:rsidRPr="009841C0">
        <w:t>licence</w:t>
      </w:r>
    </w:p>
    <w:p w14:paraId="32062BCC" w14:textId="555E9EB9" w:rsidR="003A0522" w:rsidRPr="009841C0" w:rsidRDefault="003A0522" w:rsidP="003A0522">
      <w:pPr>
        <w:pStyle w:val="direction"/>
      </w:pPr>
      <w:r w:rsidRPr="009841C0">
        <w:t>insert</w:t>
      </w:r>
    </w:p>
    <w:p w14:paraId="29FC1153" w14:textId="2080B75C" w:rsidR="003A0522" w:rsidRPr="009841C0" w:rsidRDefault="003A0522" w:rsidP="003A0522">
      <w:pPr>
        <w:pStyle w:val="Amainreturn"/>
      </w:pPr>
      <w:r w:rsidRPr="009841C0">
        <w:t>or endorsement</w:t>
      </w:r>
    </w:p>
    <w:p w14:paraId="10D12535" w14:textId="579360C1" w:rsidR="003915D8" w:rsidRPr="009841C0" w:rsidRDefault="007A7CA7" w:rsidP="007A7CA7">
      <w:pPr>
        <w:pStyle w:val="AH5Sec"/>
        <w:shd w:val="pct25" w:color="auto" w:fill="auto"/>
      </w:pPr>
      <w:bookmarkStart w:id="51" w:name="_Toc144972558"/>
      <w:r w:rsidRPr="007A7CA7">
        <w:rPr>
          <w:rStyle w:val="CharSectNo"/>
        </w:rPr>
        <w:t>43</w:t>
      </w:r>
      <w:r w:rsidRPr="009841C0">
        <w:tab/>
      </w:r>
      <w:r w:rsidR="003915D8" w:rsidRPr="009841C0">
        <w:t>Section 14 (5)</w:t>
      </w:r>
      <w:bookmarkEnd w:id="51"/>
    </w:p>
    <w:p w14:paraId="7B92405B" w14:textId="46BEA076" w:rsidR="003915D8" w:rsidRPr="009841C0" w:rsidRDefault="003915D8" w:rsidP="003915D8">
      <w:pPr>
        <w:pStyle w:val="direction"/>
      </w:pPr>
      <w:r w:rsidRPr="009841C0">
        <w:t>after</w:t>
      </w:r>
    </w:p>
    <w:p w14:paraId="1A1EB96C" w14:textId="46618C64" w:rsidR="003915D8" w:rsidRPr="009841C0" w:rsidRDefault="003915D8" w:rsidP="003915D8">
      <w:pPr>
        <w:pStyle w:val="Amainreturn"/>
      </w:pPr>
      <w:r w:rsidRPr="009841C0">
        <w:t>licensed</w:t>
      </w:r>
    </w:p>
    <w:p w14:paraId="2753A4FB" w14:textId="75C162E0" w:rsidR="003915D8" w:rsidRPr="009841C0" w:rsidRDefault="003915D8" w:rsidP="003915D8">
      <w:pPr>
        <w:pStyle w:val="direction"/>
      </w:pPr>
      <w:r w:rsidRPr="009841C0">
        <w:t>insert</w:t>
      </w:r>
    </w:p>
    <w:p w14:paraId="4E580AE3" w14:textId="7E0361FB" w:rsidR="00250A7E" w:rsidRPr="009841C0" w:rsidRDefault="003915D8" w:rsidP="00C25327">
      <w:pPr>
        <w:pStyle w:val="Amainreturn"/>
      </w:pPr>
      <w:r w:rsidRPr="009841C0">
        <w:t>, or to have a licence endorsed,</w:t>
      </w:r>
    </w:p>
    <w:p w14:paraId="79EA5433" w14:textId="1E59014B" w:rsidR="00054C83" w:rsidRPr="009841C0" w:rsidRDefault="007A7CA7" w:rsidP="007A7CA7">
      <w:pPr>
        <w:pStyle w:val="AH5Sec"/>
        <w:shd w:val="pct25" w:color="auto" w:fill="auto"/>
      </w:pPr>
      <w:bookmarkStart w:id="52" w:name="_Toc144972559"/>
      <w:r w:rsidRPr="007A7CA7">
        <w:rPr>
          <w:rStyle w:val="CharSectNo"/>
        </w:rPr>
        <w:t>44</w:t>
      </w:r>
      <w:r w:rsidRPr="009841C0">
        <w:tab/>
      </w:r>
      <w:r w:rsidR="00054C83" w:rsidRPr="009841C0">
        <w:t>New section 31D</w:t>
      </w:r>
      <w:bookmarkEnd w:id="52"/>
    </w:p>
    <w:p w14:paraId="1FC040D3" w14:textId="0A92A70C" w:rsidR="00054C83" w:rsidRPr="009841C0" w:rsidRDefault="00054C83" w:rsidP="00054C83">
      <w:pPr>
        <w:pStyle w:val="direction"/>
      </w:pPr>
      <w:r w:rsidRPr="009841C0">
        <w:t>insert</w:t>
      </w:r>
    </w:p>
    <w:p w14:paraId="371F3A59" w14:textId="75001573" w:rsidR="00054C83" w:rsidRPr="009841C0" w:rsidRDefault="00054C83" w:rsidP="00054C83">
      <w:pPr>
        <w:pStyle w:val="IH5Sec"/>
      </w:pPr>
      <w:r w:rsidRPr="009841C0">
        <w:t>31D</w:t>
      </w:r>
      <w:r w:rsidRPr="009841C0">
        <w:tab/>
      </w:r>
      <w:r w:rsidR="00905A32" w:rsidRPr="009841C0">
        <w:t xml:space="preserve">Endorsing electricians licences for work on </w:t>
      </w:r>
      <w:r w:rsidR="000C0E25" w:rsidRPr="009841C0">
        <w:t>distributed energy resources</w:t>
      </w:r>
      <w:r w:rsidR="00905A32" w:rsidRPr="009841C0">
        <w:t>—Act, s</w:t>
      </w:r>
      <w:r w:rsidR="003945E7">
        <w:t xml:space="preserve"> </w:t>
      </w:r>
      <w:r w:rsidR="00905A32" w:rsidRPr="009841C0">
        <w:t>22</w:t>
      </w:r>
    </w:p>
    <w:p w14:paraId="6B6064C5" w14:textId="65CDC869" w:rsidR="00905A32" w:rsidRPr="009841C0" w:rsidRDefault="007A7CA7" w:rsidP="007A7CA7">
      <w:pPr>
        <w:pStyle w:val="Amain"/>
      </w:pPr>
      <w:r>
        <w:tab/>
      </w:r>
      <w:r w:rsidRPr="009841C0">
        <w:t>(1)</w:t>
      </w:r>
      <w:r w:rsidRPr="009841C0">
        <w:tab/>
      </w:r>
      <w:r w:rsidR="00905A32" w:rsidRPr="009841C0">
        <w:t xml:space="preserve">The registrar may, on application, endorse an electrical contractor licence or an unrestricted electrician licence to authorise the licensee to do, or to supervise, </w:t>
      </w:r>
      <w:r w:rsidR="00A03CC0" w:rsidRPr="009841C0">
        <w:t>distributed energy resource</w:t>
      </w:r>
      <w:r w:rsidR="00AB38E5" w:rsidRPr="009841C0">
        <w:t xml:space="preserve"> work</w:t>
      </w:r>
      <w:r w:rsidR="00905A32" w:rsidRPr="009841C0">
        <w:t xml:space="preserve"> if satisfied that the licensee is competent to do, or to supervise, the work.</w:t>
      </w:r>
    </w:p>
    <w:p w14:paraId="6B69368A" w14:textId="7385C667" w:rsidR="006C31C0" w:rsidRPr="009841C0" w:rsidRDefault="00AB38E5" w:rsidP="00C0016F">
      <w:pPr>
        <w:pStyle w:val="aNote"/>
      </w:pPr>
      <w:r w:rsidRPr="009E3844">
        <w:rPr>
          <w:rStyle w:val="charItals"/>
        </w:rPr>
        <w:t>Note</w:t>
      </w:r>
      <w:r w:rsidRPr="009E3844">
        <w:rPr>
          <w:rStyle w:val="charItals"/>
        </w:rPr>
        <w:tab/>
      </w:r>
      <w:r w:rsidRPr="009841C0">
        <w:t>In deciding whether to endorse a licence under this section, the registrar must consider the considerations in s 32.</w:t>
      </w:r>
    </w:p>
    <w:p w14:paraId="333EC6C3" w14:textId="228E6121" w:rsidR="001665BB" w:rsidRPr="009841C0" w:rsidRDefault="007A7CA7" w:rsidP="007A7CA7">
      <w:pPr>
        <w:pStyle w:val="Amain"/>
      </w:pPr>
      <w:r>
        <w:tab/>
      </w:r>
      <w:r w:rsidRPr="009841C0">
        <w:t>(2)</w:t>
      </w:r>
      <w:r w:rsidRPr="009841C0">
        <w:tab/>
      </w:r>
      <w:r w:rsidR="00F55F22" w:rsidRPr="009841C0">
        <w:t>The endorsement may be subject to any condition the registrar is satisfied protects the public.</w:t>
      </w:r>
    </w:p>
    <w:p w14:paraId="2EFBDFC8" w14:textId="4B30ED07" w:rsidR="001665BB" w:rsidRPr="009841C0" w:rsidRDefault="007A7CA7" w:rsidP="007A7CA7">
      <w:pPr>
        <w:pStyle w:val="Amain"/>
      </w:pPr>
      <w:r>
        <w:lastRenderedPageBreak/>
        <w:tab/>
      </w:r>
      <w:r w:rsidRPr="009841C0">
        <w:t>(3)</w:t>
      </w:r>
      <w:r w:rsidRPr="009841C0">
        <w:tab/>
      </w:r>
      <w:r w:rsidR="00E70307" w:rsidRPr="009841C0">
        <w:t xml:space="preserve">The Minister may declare </w:t>
      </w:r>
      <w:r w:rsidR="0029045A" w:rsidRPr="009841C0">
        <w:t>a</w:t>
      </w:r>
      <w:r w:rsidR="001C6F67" w:rsidRPr="009841C0">
        <w:t xml:space="preserve"> </w:t>
      </w:r>
      <w:r w:rsidR="00CD49F3" w:rsidRPr="009841C0">
        <w:t>thing</w:t>
      </w:r>
      <w:r w:rsidR="00804A37" w:rsidRPr="009841C0">
        <w:t xml:space="preserve"> </w:t>
      </w:r>
      <w:r w:rsidR="0029045A" w:rsidRPr="009841C0">
        <w:t>to be a</w:t>
      </w:r>
      <w:r w:rsidR="00A03CC0" w:rsidRPr="009841C0">
        <w:t xml:space="preserve"> distributed energy resource</w:t>
      </w:r>
      <w:r w:rsidR="00F75B05" w:rsidRPr="009841C0">
        <w:t>.</w:t>
      </w:r>
    </w:p>
    <w:p w14:paraId="0A8C6138" w14:textId="2F020EAB" w:rsidR="001665BB" w:rsidRPr="009841C0" w:rsidRDefault="007A7CA7" w:rsidP="007A7CA7">
      <w:pPr>
        <w:pStyle w:val="Amain"/>
      </w:pPr>
      <w:r>
        <w:tab/>
      </w:r>
      <w:r w:rsidRPr="009841C0">
        <w:t>(4)</w:t>
      </w:r>
      <w:r w:rsidRPr="009841C0">
        <w:tab/>
      </w:r>
      <w:r w:rsidR="001665BB" w:rsidRPr="009841C0">
        <w:t>A declaration is a notifiable instrument.</w:t>
      </w:r>
    </w:p>
    <w:p w14:paraId="7722C833" w14:textId="7CF989E3" w:rsidR="0053067A" w:rsidRPr="009841C0" w:rsidRDefault="007A7CA7" w:rsidP="007A7CA7">
      <w:pPr>
        <w:pStyle w:val="Amain"/>
      </w:pPr>
      <w:r>
        <w:tab/>
      </w:r>
      <w:r w:rsidRPr="009841C0">
        <w:t>(5)</w:t>
      </w:r>
      <w:r w:rsidRPr="009841C0">
        <w:tab/>
      </w:r>
      <w:r w:rsidR="00F55F22" w:rsidRPr="009841C0">
        <w:t xml:space="preserve">For this regulation, </w:t>
      </w:r>
      <w:r w:rsidR="000327A7" w:rsidRPr="009E3844">
        <w:rPr>
          <w:rStyle w:val="charBoldItals"/>
        </w:rPr>
        <w:t>distributed energy resource work</w:t>
      </w:r>
      <w:r w:rsidR="00D7022F" w:rsidRPr="009841C0">
        <w:t xml:space="preserve"> </w:t>
      </w:r>
      <w:r w:rsidR="00F55F22" w:rsidRPr="009841C0">
        <w:t>means</w:t>
      </w:r>
      <w:r w:rsidR="00DC78E7" w:rsidRPr="009841C0">
        <w:t xml:space="preserve"> </w:t>
      </w:r>
      <w:r w:rsidR="0041312C" w:rsidRPr="009841C0">
        <w:t>electrical wiring work on</w:t>
      </w:r>
      <w:r w:rsidR="00D7683F" w:rsidRPr="009841C0">
        <w:t xml:space="preserve"> </w:t>
      </w:r>
      <w:r w:rsidR="00F75B05" w:rsidRPr="009841C0">
        <w:t xml:space="preserve">a </w:t>
      </w:r>
      <w:r w:rsidR="000327A7" w:rsidRPr="009841C0">
        <w:t>distributed energy resource</w:t>
      </w:r>
      <w:r w:rsidR="009A47CF" w:rsidRPr="009841C0">
        <w:t xml:space="preserve"> declared under subsection</w:t>
      </w:r>
      <w:r w:rsidR="003945E7">
        <w:t xml:space="preserve"> </w:t>
      </w:r>
      <w:r w:rsidR="009A47CF" w:rsidRPr="009841C0">
        <w:t>(3).</w:t>
      </w:r>
    </w:p>
    <w:p w14:paraId="01F6E572" w14:textId="3E4039BB" w:rsidR="008F0A4D" w:rsidRPr="009841C0" w:rsidRDefault="007A7CA7" w:rsidP="007A7CA7">
      <w:pPr>
        <w:pStyle w:val="AH5Sec"/>
        <w:shd w:val="pct25" w:color="auto" w:fill="auto"/>
      </w:pPr>
      <w:bookmarkStart w:id="53" w:name="_Toc144972560"/>
      <w:r w:rsidRPr="007A7CA7">
        <w:rPr>
          <w:rStyle w:val="CharSectNo"/>
        </w:rPr>
        <w:t>45</w:t>
      </w:r>
      <w:r w:rsidRPr="009841C0">
        <w:tab/>
      </w:r>
      <w:r w:rsidR="008F0A4D" w:rsidRPr="009841C0">
        <w:t>Requirement to consult under s 13</w:t>
      </w:r>
      <w:r w:rsidR="008F0A4D" w:rsidRPr="009841C0">
        <w:br/>
        <w:t>Section 49</w:t>
      </w:r>
      <w:bookmarkEnd w:id="53"/>
    </w:p>
    <w:p w14:paraId="20FAD553" w14:textId="36AC0ADA" w:rsidR="00074043" w:rsidRPr="009841C0" w:rsidRDefault="0068376E" w:rsidP="00074043">
      <w:pPr>
        <w:pStyle w:val="direction"/>
      </w:pPr>
      <w:r w:rsidRPr="009841C0">
        <w:t>omit</w:t>
      </w:r>
    </w:p>
    <w:p w14:paraId="24AA9924" w14:textId="0677D558" w:rsidR="00BC1D2F" w:rsidRPr="009841C0" w:rsidRDefault="007A7CA7" w:rsidP="007A7CA7">
      <w:pPr>
        <w:pStyle w:val="AH5Sec"/>
        <w:shd w:val="pct25" w:color="auto" w:fill="auto"/>
      </w:pPr>
      <w:bookmarkStart w:id="54" w:name="_Toc144972561"/>
      <w:r w:rsidRPr="007A7CA7">
        <w:rPr>
          <w:rStyle w:val="CharSectNo"/>
        </w:rPr>
        <w:t>46</w:t>
      </w:r>
      <w:r w:rsidRPr="009841C0">
        <w:tab/>
      </w:r>
      <w:r w:rsidR="00ED7FB1" w:rsidRPr="009841C0">
        <w:t>Classes of construction occupation licence and functions</w:t>
      </w:r>
      <w:r w:rsidR="00ED7FB1" w:rsidRPr="009841C0">
        <w:br/>
      </w:r>
      <w:r w:rsidR="00BC1D2F" w:rsidRPr="009841C0">
        <w:t>Schedule 1, part 1.6, items 1 and 2</w:t>
      </w:r>
      <w:bookmarkEnd w:id="54"/>
    </w:p>
    <w:p w14:paraId="35172A94" w14:textId="2C092E10" w:rsidR="00BC1D2F" w:rsidRPr="009E3844" w:rsidRDefault="00BC1D2F" w:rsidP="00873ABD">
      <w:pPr>
        <w:pStyle w:val="direction"/>
        <w:spacing w:after="120"/>
      </w:pPr>
      <w:r w:rsidRPr="009841C0">
        <w:t>substitute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C1D2F" w:rsidRPr="009841C0" w14:paraId="4EAA8DA3" w14:textId="77777777" w:rsidTr="006D0CFB">
        <w:trPr>
          <w:cantSplit/>
        </w:trPr>
        <w:tc>
          <w:tcPr>
            <w:tcW w:w="1200" w:type="dxa"/>
            <w:tcBorders>
              <w:top w:val="single" w:sz="4" w:space="0" w:color="BFBFBF" w:themeColor="background1" w:themeShade="BF"/>
            </w:tcBorders>
          </w:tcPr>
          <w:p w14:paraId="76F8FF50" w14:textId="77777777" w:rsidR="00BC1D2F" w:rsidRPr="009841C0" w:rsidRDefault="00BC1D2F" w:rsidP="005A6C38">
            <w:pPr>
              <w:pStyle w:val="TableText10"/>
            </w:pPr>
            <w:r w:rsidRPr="009841C0">
              <w:t>1</w:t>
            </w:r>
          </w:p>
        </w:tc>
        <w:tc>
          <w:tcPr>
            <w:tcW w:w="2107" w:type="dxa"/>
            <w:tcBorders>
              <w:top w:val="single" w:sz="4" w:space="0" w:color="BFBFBF" w:themeColor="background1" w:themeShade="BF"/>
            </w:tcBorders>
          </w:tcPr>
          <w:p w14:paraId="49678B23" w14:textId="77777777" w:rsidR="00BC1D2F" w:rsidRPr="009841C0" w:rsidRDefault="00BC1D2F" w:rsidP="005A6C38">
            <w:pPr>
              <w:pStyle w:val="TableText10"/>
            </w:pPr>
            <w:r w:rsidRPr="009841C0">
              <w:t>electrical contractor</w:t>
            </w:r>
          </w:p>
        </w:tc>
        <w:tc>
          <w:tcPr>
            <w:tcW w:w="4641" w:type="dxa"/>
            <w:tcBorders>
              <w:top w:val="single" w:sz="4" w:space="0" w:color="BFBFBF" w:themeColor="background1" w:themeShade="BF"/>
            </w:tcBorders>
          </w:tcPr>
          <w:p w14:paraId="245186EC" w14:textId="6ABA6F3D" w:rsidR="00BC1D2F" w:rsidRPr="009841C0" w:rsidRDefault="00BC1D2F" w:rsidP="00BC1D2F">
            <w:pPr>
              <w:pStyle w:val="TableText10"/>
              <w:ind w:left="720" w:hanging="720"/>
            </w:pPr>
            <w:r w:rsidRPr="009841C0">
              <w:t>1</w:t>
            </w:r>
            <w:r w:rsidRPr="009841C0">
              <w:tab/>
              <w:t xml:space="preserve">electrical wiring work, other than interval metering work or </w:t>
            </w:r>
            <w:r w:rsidR="00DD3F93" w:rsidRPr="009841C0">
              <w:t>distributed energy resource</w:t>
            </w:r>
            <w:r w:rsidRPr="009841C0">
              <w:t xml:space="preserve"> work, without supervision</w:t>
            </w:r>
          </w:p>
          <w:p w14:paraId="66B1D0F7" w14:textId="21E2796F" w:rsidR="00BC1D2F" w:rsidRPr="009841C0" w:rsidRDefault="00BC1D2F" w:rsidP="00BC1D2F">
            <w:pPr>
              <w:pStyle w:val="TableText10"/>
              <w:ind w:left="720" w:hanging="720"/>
            </w:pPr>
            <w:r w:rsidRPr="009841C0">
              <w:t>2</w:t>
            </w:r>
            <w:r w:rsidRPr="009841C0">
              <w:tab/>
              <w:t xml:space="preserve">supervision of electrical wiring work, other than interval metering work or </w:t>
            </w:r>
            <w:r w:rsidR="00DD3F93" w:rsidRPr="009841C0">
              <w:t>distributed energy resource</w:t>
            </w:r>
            <w:r w:rsidRPr="009841C0">
              <w:t xml:space="preserve"> work</w:t>
            </w:r>
          </w:p>
        </w:tc>
      </w:tr>
      <w:tr w:rsidR="00BC1D2F" w:rsidRPr="009841C0" w14:paraId="71D9A196" w14:textId="77777777" w:rsidTr="005A6C38">
        <w:trPr>
          <w:cantSplit/>
        </w:trPr>
        <w:tc>
          <w:tcPr>
            <w:tcW w:w="1200" w:type="dxa"/>
          </w:tcPr>
          <w:p w14:paraId="0008945D" w14:textId="77777777" w:rsidR="00BC1D2F" w:rsidRPr="009841C0" w:rsidRDefault="00BC1D2F" w:rsidP="005A6C38">
            <w:pPr>
              <w:pStyle w:val="TableText10"/>
            </w:pPr>
            <w:r w:rsidRPr="009841C0">
              <w:t>2</w:t>
            </w:r>
          </w:p>
        </w:tc>
        <w:tc>
          <w:tcPr>
            <w:tcW w:w="2107" w:type="dxa"/>
          </w:tcPr>
          <w:p w14:paraId="643067B5" w14:textId="77777777" w:rsidR="00BC1D2F" w:rsidRPr="009841C0" w:rsidRDefault="00BC1D2F" w:rsidP="005A6C38">
            <w:pPr>
              <w:pStyle w:val="TableText10"/>
            </w:pPr>
            <w:r w:rsidRPr="009841C0">
              <w:t>unrestricted</w:t>
            </w:r>
          </w:p>
        </w:tc>
        <w:tc>
          <w:tcPr>
            <w:tcW w:w="4641" w:type="dxa"/>
          </w:tcPr>
          <w:p w14:paraId="3007863D" w14:textId="49E3FD97" w:rsidR="00BC1D2F" w:rsidRPr="009841C0" w:rsidRDefault="00BC1D2F" w:rsidP="00BC1D2F">
            <w:pPr>
              <w:pStyle w:val="TableText10"/>
              <w:ind w:left="720" w:hanging="720"/>
            </w:pPr>
            <w:r w:rsidRPr="009841C0">
              <w:t>1</w:t>
            </w:r>
            <w:r w:rsidRPr="009841C0">
              <w:tab/>
              <w:t xml:space="preserve">electrical wiring work, other than interval metering work or </w:t>
            </w:r>
            <w:r w:rsidR="00DD3F93" w:rsidRPr="009841C0">
              <w:t>distributed energy resource</w:t>
            </w:r>
            <w:r w:rsidR="001D110A" w:rsidRPr="009841C0">
              <w:t xml:space="preserve"> work</w:t>
            </w:r>
            <w:r w:rsidRPr="009841C0">
              <w:t>, without supervision</w:t>
            </w:r>
          </w:p>
          <w:p w14:paraId="2BB5A076" w14:textId="5E73FB22" w:rsidR="00BC1D2F" w:rsidRPr="009841C0" w:rsidRDefault="00BC1D2F" w:rsidP="00BC1D2F">
            <w:pPr>
              <w:pStyle w:val="TableText10"/>
              <w:ind w:left="720" w:hanging="720"/>
            </w:pPr>
            <w:r w:rsidRPr="009841C0">
              <w:t>2</w:t>
            </w:r>
            <w:r w:rsidRPr="009841C0">
              <w:tab/>
              <w:t xml:space="preserve">supervision of electrical wiring work, other than interval metering work or </w:t>
            </w:r>
            <w:r w:rsidR="00DD3F93" w:rsidRPr="009841C0">
              <w:t>distributed energy resource</w:t>
            </w:r>
            <w:r w:rsidRPr="009841C0">
              <w:t xml:space="preserve"> work</w:t>
            </w:r>
          </w:p>
        </w:tc>
      </w:tr>
    </w:tbl>
    <w:p w14:paraId="79E67692" w14:textId="086E31C4" w:rsidR="00FD6C5D" w:rsidRPr="009841C0" w:rsidRDefault="007A7CA7" w:rsidP="007A7CA7">
      <w:pPr>
        <w:pStyle w:val="AH5Sec"/>
        <w:shd w:val="pct25" w:color="auto" w:fill="auto"/>
      </w:pPr>
      <w:bookmarkStart w:id="55" w:name="_Toc144972562"/>
      <w:r w:rsidRPr="007A7CA7">
        <w:rPr>
          <w:rStyle w:val="CharSectNo"/>
        </w:rPr>
        <w:t>47</w:t>
      </w:r>
      <w:r w:rsidRPr="009841C0">
        <w:tab/>
      </w:r>
      <w:r w:rsidR="00FD6C5D" w:rsidRPr="009841C0">
        <w:t>Schedule 1, part 1.7, new item</w:t>
      </w:r>
      <w:r w:rsidR="00D767D7" w:rsidRPr="009841C0">
        <w:t>s</w:t>
      </w:r>
      <w:r w:rsidR="00FD6C5D" w:rsidRPr="009841C0">
        <w:t xml:space="preserve"> 10</w:t>
      </w:r>
      <w:r w:rsidR="00D767D7" w:rsidRPr="009841C0">
        <w:t xml:space="preserve"> and 11</w:t>
      </w:r>
      <w:bookmarkEnd w:id="55"/>
    </w:p>
    <w:p w14:paraId="0CE2638D" w14:textId="07B48BD6" w:rsidR="00FD6C5D" w:rsidRPr="009E3844" w:rsidRDefault="00FD6C5D" w:rsidP="00873ABD">
      <w:pPr>
        <w:pStyle w:val="direction"/>
        <w:spacing w:after="120"/>
      </w:pPr>
      <w:r w:rsidRPr="009841C0">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D6C5D" w:rsidRPr="009841C0" w14:paraId="10D36F6A" w14:textId="77777777" w:rsidTr="005F6E52">
        <w:trPr>
          <w:cantSplit/>
        </w:trPr>
        <w:tc>
          <w:tcPr>
            <w:tcW w:w="1200" w:type="dxa"/>
          </w:tcPr>
          <w:p w14:paraId="0B384ECF" w14:textId="284D1665" w:rsidR="00FD6C5D" w:rsidRPr="009841C0" w:rsidRDefault="00353C81" w:rsidP="005F6E52">
            <w:pPr>
              <w:pStyle w:val="TableText10"/>
            </w:pPr>
            <w:r w:rsidRPr="009841C0">
              <w:t>10</w:t>
            </w:r>
          </w:p>
        </w:tc>
        <w:tc>
          <w:tcPr>
            <w:tcW w:w="2107" w:type="dxa"/>
          </w:tcPr>
          <w:p w14:paraId="0A340F94" w14:textId="34589F73" w:rsidR="00FD6C5D" w:rsidRPr="009841C0" w:rsidRDefault="00353C81" w:rsidP="005F6E52">
            <w:pPr>
              <w:pStyle w:val="TableText10"/>
            </w:pPr>
            <w:r w:rsidRPr="009841C0">
              <w:t>medical gasfitter</w:t>
            </w:r>
          </w:p>
        </w:tc>
        <w:tc>
          <w:tcPr>
            <w:tcW w:w="4641" w:type="dxa"/>
          </w:tcPr>
          <w:p w14:paraId="46E9C265" w14:textId="7DB2103F" w:rsidR="00143273" w:rsidRPr="009841C0" w:rsidRDefault="00D767D7" w:rsidP="00143273">
            <w:pPr>
              <w:pStyle w:val="TableText10"/>
            </w:pPr>
            <w:r w:rsidRPr="009841C0">
              <w:t xml:space="preserve">medical </w:t>
            </w:r>
            <w:proofErr w:type="spellStart"/>
            <w:r w:rsidRPr="009841C0">
              <w:t>gasfitting</w:t>
            </w:r>
            <w:proofErr w:type="spellEnd"/>
            <w:r w:rsidRPr="009841C0">
              <w:t xml:space="preserve"> work</w:t>
            </w:r>
          </w:p>
        </w:tc>
      </w:tr>
      <w:tr w:rsidR="00D767D7" w:rsidRPr="009841C0" w14:paraId="5D6D33EF" w14:textId="77777777" w:rsidTr="005F6E52">
        <w:trPr>
          <w:cantSplit/>
        </w:trPr>
        <w:tc>
          <w:tcPr>
            <w:tcW w:w="1200" w:type="dxa"/>
          </w:tcPr>
          <w:p w14:paraId="36924ABE" w14:textId="4BA7BF6E" w:rsidR="00D767D7" w:rsidRPr="009841C0" w:rsidRDefault="00D767D7" w:rsidP="005F6E52">
            <w:pPr>
              <w:pStyle w:val="TableText10"/>
            </w:pPr>
            <w:r w:rsidRPr="009841C0">
              <w:t>11</w:t>
            </w:r>
          </w:p>
        </w:tc>
        <w:tc>
          <w:tcPr>
            <w:tcW w:w="2107" w:type="dxa"/>
          </w:tcPr>
          <w:p w14:paraId="254A2AE6" w14:textId="187FD867" w:rsidR="00D767D7" w:rsidRPr="009841C0" w:rsidRDefault="00D767D7" w:rsidP="005F6E52">
            <w:pPr>
              <w:pStyle w:val="TableText10"/>
            </w:pPr>
            <w:r w:rsidRPr="009841C0">
              <w:t>medical gas technician</w:t>
            </w:r>
          </w:p>
        </w:tc>
        <w:tc>
          <w:tcPr>
            <w:tcW w:w="4641" w:type="dxa"/>
          </w:tcPr>
          <w:p w14:paraId="295C8529" w14:textId="4B4EC85D" w:rsidR="00D767D7" w:rsidRPr="009841C0" w:rsidRDefault="00D767D7" w:rsidP="000825A6">
            <w:pPr>
              <w:pStyle w:val="TableText10"/>
            </w:pPr>
            <w:r w:rsidRPr="009841C0">
              <w:t>medical gas technician work</w:t>
            </w:r>
          </w:p>
        </w:tc>
      </w:tr>
    </w:tbl>
    <w:p w14:paraId="213E88EB" w14:textId="05BB95CB" w:rsidR="00F41196" w:rsidRPr="009841C0" w:rsidRDefault="007A7CA7" w:rsidP="007A7CA7">
      <w:pPr>
        <w:pStyle w:val="AH5Sec"/>
        <w:shd w:val="pct25" w:color="auto" w:fill="auto"/>
      </w:pPr>
      <w:bookmarkStart w:id="56" w:name="_Toc144972563"/>
      <w:r w:rsidRPr="007A7CA7">
        <w:rPr>
          <w:rStyle w:val="CharSectNo"/>
        </w:rPr>
        <w:lastRenderedPageBreak/>
        <w:t>48</w:t>
      </w:r>
      <w:r w:rsidRPr="009841C0">
        <w:tab/>
      </w:r>
      <w:r w:rsidR="00403F09" w:rsidRPr="009841C0">
        <w:t>Reviewable decisions</w:t>
      </w:r>
      <w:r w:rsidR="00403F09" w:rsidRPr="009841C0">
        <w:br/>
      </w:r>
      <w:r w:rsidR="00F41196" w:rsidRPr="009841C0">
        <w:t>Schedule 4, new item 32A</w:t>
      </w:r>
      <w:bookmarkEnd w:id="56"/>
    </w:p>
    <w:p w14:paraId="7717522B" w14:textId="77777777" w:rsidR="00F41196" w:rsidRPr="009E3844" w:rsidRDefault="00F41196" w:rsidP="00873ABD">
      <w:pPr>
        <w:pStyle w:val="direction"/>
        <w:spacing w:after="120"/>
      </w:pPr>
      <w:r w:rsidRPr="009841C0">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F41196" w:rsidRPr="009841C0" w14:paraId="1EFCF9F2" w14:textId="77777777" w:rsidTr="005A6C38">
        <w:trPr>
          <w:cantSplit/>
        </w:trPr>
        <w:tc>
          <w:tcPr>
            <w:tcW w:w="1200" w:type="dxa"/>
          </w:tcPr>
          <w:p w14:paraId="54B841AB" w14:textId="77777777" w:rsidR="00F41196" w:rsidRPr="009841C0" w:rsidRDefault="00F41196" w:rsidP="005A6C38">
            <w:pPr>
              <w:pStyle w:val="TableText10"/>
            </w:pPr>
            <w:r w:rsidRPr="009841C0">
              <w:t>32A</w:t>
            </w:r>
          </w:p>
        </w:tc>
        <w:tc>
          <w:tcPr>
            <w:tcW w:w="2107" w:type="dxa"/>
          </w:tcPr>
          <w:p w14:paraId="3BBC1550" w14:textId="77777777" w:rsidR="00F41196" w:rsidRPr="009841C0" w:rsidRDefault="00F41196" w:rsidP="005A6C38">
            <w:pPr>
              <w:pStyle w:val="TableText10"/>
            </w:pPr>
            <w:r w:rsidRPr="009841C0">
              <w:t>31D</w:t>
            </w:r>
          </w:p>
        </w:tc>
        <w:tc>
          <w:tcPr>
            <w:tcW w:w="2107" w:type="dxa"/>
          </w:tcPr>
          <w:p w14:paraId="398A6FE3" w14:textId="77777777" w:rsidR="00F41196" w:rsidRPr="009841C0" w:rsidRDefault="00F41196" w:rsidP="005A6C38">
            <w:pPr>
              <w:pStyle w:val="TableText10"/>
            </w:pPr>
            <w:r w:rsidRPr="009841C0">
              <w:t>refuse to endorse electrical contractor licence or unrestricted electrician licence</w:t>
            </w:r>
          </w:p>
        </w:tc>
        <w:tc>
          <w:tcPr>
            <w:tcW w:w="2534" w:type="dxa"/>
          </w:tcPr>
          <w:p w14:paraId="0EF3186E" w14:textId="77777777" w:rsidR="00F41196" w:rsidRPr="009841C0" w:rsidRDefault="00F41196" w:rsidP="005A6C38">
            <w:pPr>
              <w:pStyle w:val="TableText10"/>
            </w:pPr>
            <w:r w:rsidRPr="009841C0">
              <w:t>licensee</w:t>
            </w:r>
          </w:p>
        </w:tc>
      </w:tr>
    </w:tbl>
    <w:p w14:paraId="444FDB1E" w14:textId="614A9824" w:rsidR="00445E52" w:rsidRPr="009E3844" w:rsidRDefault="007A7CA7" w:rsidP="007A7CA7">
      <w:pPr>
        <w:pStyle w:val="AH5Sec"/>
        <w:shd w:val="pct25" w:color="auto" w:fill="auto"/>
        <w:rPr>
          <w:rStyle w:val="charItals"/>
        </w:rPr>
      </w:pPr>
      <w:bookmarkStart w:id="57" w:name="_Toc144972564"/>
      <w:r w:rsidRPr="007A7CA7">
        <w:rPr>
          <w:rStyle w:val="CharSectNo"/>
        </w:rPr>
        <w:t>49</w:t>
      </w:r>
      <w:r w:rsidRPr="009E3844">
        <w:rPr>
          <w:rStyle w:val="charItals"/>
          <w:i w:val="0"/>
        </w:rPr>
        <w:tab/>
      </w:r>
      <w:r w:rsidR="00445E52" w:rsidRPr="009841C0">
        <w:t xml:space="preserve">Dictionary, new definition of </w:t>
      </w:r>
      <w:r w:rsidR="00445E52" w:rsidRPr="009E3844">
        <w:rPr>
          <w:rStyle w:val="charItals"/>
        </w:rPr>
        <w:t>distributed energy resource work</w:t>
      </w:r>
      <w:bookmarkEnd w:id="57"/>
    </w:p>
    <w:p w14:paraId="43B50839" w14:textId="77777777" w:rsidR="00445E52" w:rsidRPr="009841C0" w:rsidRDefault="00445E52" w:rsidP="00445E52">
      <w:pPr>
        <w:pStyle w:val="direction"/>
      </w:pPr>
      <w:r w:rsidRPr="009841C0">
        <w:t>insert</w:t>
      </w:r>
    </w:p>
    <w:p w14:paraId="013359B1" w14:textId="59C8E3B7" w:rsidR="00445E52" w:rsidRPr="009841C0" w:rsidRDefault="00445E52" w:rsidP="007A7CA7">
      <w:pPr>
        <w:pStyle w:val="aDef"/>
      </w:pPr>
      <w:r w:rsidRPr="009E3844">
        <w:rPr>
          <w:rStyle w:val="charBoldItals"/>
        </w:rPr>
        <w:t>distributed energy resource work—</w:t>
      </w:r>
      <w:r w:rsidRPr="009841C0">
        <w:t>see section</w:t>
      </w:r>
      <w:r w:rsidR="003945E7">
        <w:t xml:space="preserve"> </w:t>
      </w:r>
      <w:r w:rsidRPr="009841C0">
        <w:t>31D</w:t>
      </w:r>
      <w:r w:rsidR="003945E7">
        <w:t xml:space="preserve"> </w:t>
      </w:r>
      <w:r w:rsidRPr="009841C0">
        <w:t>(5).</w:t>
      </w:r>
    </w:p>
    <w:p w14:paraId="2E882809" w14:textId="4F67EF0D" w:rsidR="00B23823" w:rsidRPr="009841C0" w:rsidRDefault="007A7CA7" w:rsidP="007A7CA7">
      <w:pPr>
        <w:pStyle w:val="AH5Sec"/>
        <w:shd w:val="pct25" w:color="auto" w:fill="auto"/>
      </w:pPr>
      <w:bookmarkStart w:id="58" w:name="_Toc144972565"/>
      <w:r w:rsidRPr="007A7CA7">
        <w:rPr>
          <w:rStyle w:val="CharSectNo"/>
        </w:rPr>
        <w:t>50</w:t>
      </w:r>
      <w:r w:rsidRPr="009841C0">
        <w:tab/>
      </w:r>
      <w:r w:rsidR="00B23823" w:rsidRPr="009841C0">
        <w:t xml:space="preserve">Dictionary, definition of </w:t>
      </w:r>
      <w:r w:rsidR="00B23823" w:rsidRPr="009E3844">
        <w:rPr>
          <w:rStyle w:val="charItals"/>
        </w:rPr>
        <w:t>incidental electrical work</w:t>
      </w:r>
      <w:r w:rsidR="005827B3" w:rsidRPr="009841C0">
        <w:t xml:space="preserve">, </w:t>
      </w:r>
      <w:r w:rsidR="00B23823" w:rsidRPr="009841C0">
        <w:t>paragraph (c)</w:t>
      </w:r>
      <w:bookmarkEnd w:id="58"/>
    </w:p>
    <w:p w14:paraId="3F2A92F9" w14:textId="079AE80B" w:rsidR="00B23823" w:rsidRPr="009841C0" w:rsidRDefault="00B23823" w:rsidP="00B23823">
      <w:pPr>
        <w:pStyle w:val="direction"/>
      </w:pPr>
      <w:r w:rsidRPr="009841C0">
        <w:t>after</w:t>
      </w:r>
    </w:p>
    <w:p w14:paraId="4F6EC6B7" w14:textId="2442E49A" w:rsidR="00B23823" w:rsidRPr="009841C0" w:rsidRDefault="00B23823" w:rsidP="00B23823">
      <w:pPr>
        <w:pStyle w:val="Amainreturn"/>
      </w:pPr>
      <w:r w:rsidRPr="009841C0">
        <w:t>work</w:t>
      </w:r>
    </w:p>
    <w:p w14:paraId="5CF22A62" w14:textId="1E558A01" w:rsidR="00B23823" w:rsidRPr="009841C0" w:rsidRDefault="00B23823" w:rsidP="00B23823">
      <w:pPr>
        <w:pStyle w:val="direction"/>
      </w:pPr>
      <w:r w:rsidRPr="009841C0">
        <w:t>insert</w:t>
      </w:r>
    </w:p>
    <w:p w14:paraId="529BFB9D" w14:textId="01AF9C86" w:rsidR="00B23823" w:rsidRPr="009841C0" w:rsidRDefault="00B23823" w:rsidP="00B23823">
      <w:pPr>
        <w:pStyle w:val="Amainreturn"/>
      </w:pPr>
      <w:r w:rsidRPr="009841C0">
        <w:t xml:space="preserve">or </w:t>
      </w:r>
      <w:r w:rsidR="00EC6D87" w:rsidRPr="009841C0">
        <w:t xml:space="preserve">distributed energy resource </w:t>
      </w:r>
      <w:r w:rsidRPr="009841C0">
        <w:t>work</w:t>
      </w:r>
    </w:p>
    <w:p w14:paraId="68CE0781" w14:textId="42945404" w:rsidR="00CE5B5F" w:rsidRPr="009E3844" w:rsidRDefault="007A7CA7" w:rsidP="007A7CA7">
      <w:pPr>
        <w:pStyle w:val="AH5Sec"/>
        <w:shd w:val="pct25" w:color="auto" w:fill="auto"/>
        <w:rPr>
          <w:rStyle w:val="charItals"/>
        </w:rPr>
      </w:pPr>
      <w:bookmarkStart w:id="59" w:name="_Toc144972566"/>
      <w:r w:rsidRPr="007A7CA7">
        <w:rPr>
          <w:rStyle w:val="CharSectNo"/>
        </w:rPr>
        <w:t>51</w:t>
      </w:r>
      <w:r w:rsidRPr="009E3844">
        <w:rPr>
          <w:rStyle w:val="charItals"/>
          <w:i w:val="0"/>
        </w:rPr>
        <w:tab/>
      </w:r>
      <w:r w:rsidR="00CE5B5F" w:rsidRPr="009841C0">
        <w:t>Dictionary, new definitions</w:t>
      </w:r>
      <w:bookmarkEnd w:id="59"/>
    </w:p>
    <w:p w14:paraId="585CB7EC" w14:textId="60E54BB7" w:rsidR="00CE5B5F" w:rsidRPr="009841C0" w:rsidRDefault="00CE5B5F" w:rsidP="00CE5B5F">
      <w:pPr>
        <w:pStyle w:val="direction"/>
      </w:pPr>
      <w:r w:rsidRPr="009841C0">
        <w:t>insert</w:t>
      </w:r>
    </w:p>
    <w:p w14:paraId="71E6DD7C" w14:textId="0D7421F3" w:rsidR="00A53EB5" w:rsidRPr="009E3844" w:rsidRDefault="00A53EB5" w:rsidP="007A7CA7">
      <w:pPr>
        <w:pStyle w:val="aDef"/>
      </w:pPr>
      <w:r w:rsidRPr="009E3844">
        <w:rPr>
          <w:rStyle w:val="charBoldItals"/>
        </w:rPr>
        <w:t xml:space="preserve">medical </w:t>
      </w:r>
      <w:proofErr w:type="spellStart"/>
      <w:r w:rsidRPr="009E3844">
        <w:rPr>
          <w:rStyle w:val="charBoldItals"/>
        </w:rPr>
        <w:t>gasfitting</w:t>
      </w:r>
      <w:proofErr w:type="spellEnd"/>
      <w:r w:rsidRPr="009E3844">
        <w:rPr>
          <w:rStyle w:val="charBoldItals"/>
        </w:rPr>
        <w:t xml:space="preserve"> work—</w:t>
      </w:r>
      <w:r w:rsidRPr="009841C0">
        <w:t xml:space="preserve">see the </w:t>
      </w:r>
      <w:hyperlink r:id="rId27" w:tooltip="A2000-67" w:history="1">
        <w:r w:rsidR="009E3844" w:rsidRPr="009E3844">
          <w:rPr>
            <w:rStyle w:val="charCitHyperlinkItal"/>
          </w:rPr>
          <w:t>Gas Safety Act 2000</w:t>
        </w:r>
      </w:hyperlink>
      <w:r w:rsidRPr="009841C0">
        <w:t xml:space="preserve">, </w:t>
      </w:r>
      <w:r w:rsidR="00563C02" w:rsidRPr="009841C0">
        <w:t>dictionary</w:t>
      </w:r>
      <w:r w:rsidRPr="009841C0">
        <w:t>.</w:t>
      </w:r>
    </w:p>
    <w:p w14:paraId="6AD93F8C" w14:textId="303C4269" w:rsidR="000C292E" w:rsidRPr="009E3844" w:rsidRDefault="00A53EB5" w:rsidP="007A7CA7">
      <w:pPr>
        <w:pStyle w:val="aDef"/>
      </w:pPr>
      <w:r w:rsidRPr="009E3844">
        <w:rPr>
          <w:rStyle w:val="charBoldItals"/>
        </w:rPr>
        <w:t>medical gas technician work</w:t>
      </w:r>
      <w:r w:rsidRPr="009841C0">
        <w:t xml:space="preserve">—see the </w:t>
      </w:r>
      <w:hyperlink r:id="rId28" w:tooltip="A2000-67" w:history="1">
        <w:r w:rsidR="009E3844" w:rsidRPr="009E3844">
          <w:rPr>
            <w:rStyle w:val="charCitHyperlinkItal"/>
          </w:rPr>
          <w:t>Gas Safety Act 2000</w:t>
        </w:r>
      </w:hyperlink>
      <w:r w:rsidRPr="009841C0">
        <w:t xml:space="preserve">, </w:t>
      </w:r>
      <w:r w:rsidR="00563C02" w:rsidRPr="009841C0">
        <w:t>dictionary</w:t>
      </w:r>
      <w:r w:rsidRPr="009841C0">
        <w:t>.</w:t>
      </w:r>
    </w:p>
    <w:p w14:paraId="2F020AA3" w14:textId="77777777" w:rsidR="00873ABD" w:rsidRPr="00873ABD" w:rsidRDefault="00873ABD" w:rsidP="007A7CA7">
      <w:pPr>
        <w:pStyle w:val="PageBreak"/>
        <w:suppressLineNumbers/>
      </w:pPr>
      <w:r w:rsidRPr="00873ABD">
        <w:br w:type="page"/>
      </w:r>
    </w:p>
    <w:p w14:paraId="4F87C4CA" w14:textId="7B59E432" w:rsidR="00064AF7" w:rsidRPr="007A7CA7" w:rsidRDefault="007A7CA7" w:rsidP="007A7CA7">
      <w:pPr>
        <w:pStyle w:val="AH2Part"/>
      </w:pPr>
      <w:bookmarkStart w:id="60" w:name="_Toc144972567"/>
      <w:r w:rsidRPr="007A7CA7">
        <w:rPr>
          <w:rStyle w:val="CharPartNo"/>
        </w:rPr>
        <w:lastRenderedPageBreak/>
        <w:t>Part 8</w:t>
      </w:r>
      <w:r w:rsidRPr="009841C0">
        <w:tab/>
      </w:r>
      <w:r w:rsidR="00A07A75" w:rsidRPr="007A7CA7">
        <w:rPr>
          <w:rStyle w:val="CharPartText"/>
        </w:rPr>
        <w:t>Electricity Safety Act 1971</w:t>
      </w:r>
      <w:bookmarkEnd w:id="60"/>
    </w:p>
    <w:p w14:paraId="4F0E24A9" w14:textId="75D4AF66" w:rsidR="000E45E4" w:rsidRPr="009841C0" w:rsidRDefault="007A7CA7" w:rsidP="007A7CA7">
      <w:pPr>
        <w:pStyle w:val="AH5Sec"/>
        <w:shd w:val="pct25" w:color="auto" w:fill="auto"/>
      </w:pPr>
      <w:bookmarkStart w:id="61" w:name="_Toc144972568"/>
      <w:r w:rsidRPr="007A7CA7">
        <w:rPr>
          <w:rStyle w:val="CharSectNo"/>
        </w:rPr>
        <w:t>52</w:t>
      </w:r>
      <w:r w:rsidRPr="009841C0">
        <w:tab/>
      </w:r>
      <w:r w:rsidR="000E45E4" w:rsidRPr="009841C0">
        <w:t xml:space="preserve">Meaning of </w:t>
      </w:r>
      <w:r w:rsidR="000E45E4" w:rsidRPr="009E3844">
        <w:rPr>
          <w:rStyle w:val="charItals"/>
        </w:rPr>
        <w:t>electrical wiring rules</w:t>
      </w:r>
      <w:r w:rsidR="000E45E4" w:rsidRPr="009E3844">
        <w:rPr>
          <w:rStyle w:val="charItals"/>
        </w:rPr>
        <w:br/>
      </w:r>
      <w:r w:rsidR="00323590" w:rsidRPr="009841C0">
        <w:t>New s</w:t>
      </w:r>
      <w:r w:rsidR="000E45E4" w:rsidRPr="009841C0">
        <w:t>ection 3B</w:t>
      </w:r>
      <w:r w:rsidR="00323590" w:rsidRPr="009841C0">
        <w:t xml:space="preserve"> (3A)</w:t>
      </w:r>
      <w:bookmarkEnd w:id="61"/>
    </w:p>
    <w:p w14:paraId="5471A7A5" w14:textId="6375523F" w:rsidR="000E45E4" w:rsidRPr="009841C0" w:rsidRDefault="00323590" w:rsidP="00323590">
      <w:pPr>
        <w:pStyle w:val="direction"/>
      </w:pPr>
      <w:r w:rsidRPr="009841C0">
        <w:t>insert</w:t>
      </w:r>
    </w:p>
    <w:p w14:paraId="79FCF333" w14:textId="5D857DC7" w:rsidR="00213CB7" w:rsidRPr="009841C0" w:rsidRDefault="00213CB7" w:rsidP="00213CB7">
      <w:pPr>
        <w:pStyle w:val="IMain"/>
      </w:pPr>
      <w:r w:rsidRPr="009841C0">
        <w:tab/>
        <w:t>(</w:t>
      </w:r>
      <w:r w:rsidR="00323590" w:rsidRPr="009841C0">
        <w:t>3A</w:t>
      </w:r>
      <w:r w:rsidRPr="009841C0">
        <w:t>)</w:t>
      </w:r>
      <w:r w:rsidRPr="009841C0">
        <w:tab/>
      </w:r>
      <w:r w:rsidR="00323590" w:rsidRPr="009841C0">
        <w:rPr>
          <w:color w:val="000000"/>
          <w:shd w:val="clear" w:color="auto" w:fill="FFFFFF"/>
        </w:rPr>
        <w:t>The Australian Capital Territory Appendix to AS/NZS</w:t>
      </w:r>
      <w:r w:rsidR="003945E7">
        <w:rPr>
          <w:color w:val="000000"/>
          <w:shd w:val="clear" w:color="auto" w:fill="FFFFFF"/>
        </w:rPr>
        <w:t xml:space="preserve"> </w:t>
      </w:r>
      <w:r w:rsidR="00323590" w:rsidRPr="009841C0">
        <w:rPr>
          <w:color w:val="000000"/>
          <w:shd w:val="clear" w:color="auto" w:fill="FFFFFF"/>
        </w:rPr>
        <w:t>3000</w:t>
      </w:r>
      <w:r w:rsidRPr="009841C0">
        <w:t xml:space="preserve"> may </w:t>
      </w:r>
      <w:r w:rsidR="00BA4493" w:rsidRPr="009841C0">
        <w:t xml:space="preserve">vary, add to or </w:t>
      </w:r>
      <w:r w:rsidR="004651F6" w:rsidRPr="009841C0">
        <w:t>exclude</w:t>
      </w:r>
      <w:r w:rsidR="00BA4493" w:rsidRPr="009841C0">
        <w:t xml:space="preserve"> parts of </w:t>
      </w:r>
      <w:r w:rsidRPr="009841C0">
        <w:t>AS/NZS 3000</w:t>
      </w:r>
      <w:r w:rsidR="00BA4493" w:rsidRPr="009841C0">
        <w:t xml:space="preserve"> for the ACT.</w:t>
      </w:r>
    </w:p>
    <w:p w14:paraId="22E59F89" w14:textId="50660B84" w:rsidR="00D529FE" w:rsidRPr="009841C0" w:rsidRDefault="007A7CA7" w:rsidP="007A7CA7">
      <w:pPr>
        <w:pStyle w:val="AH5Sec"/>
        <w:shd w:val="pct25" w:color="auto" w:fill="auto"/>
      </w:pPr>
      <w:bookmarkStart w:id="62" w:name="_Toc144972569"/>
      <w:r w:rsidRPr="007A7CA7">
        <w:rPr>
          <w:rStyle w:val="CharSectNo"/>
        </w:rPr>
        <w:t>53</w:t>
      </w:r>
      <w:r w:rsidRPr="009841C0">
        <w:tab/>
      </w:r>
      <w:r w:rsidR="00D529FE" w:rsidRPr="009841C0">
        <w:t>Connecting electrical installations to network—inspections</w:t>
      </w:r>
      <w:r w:rsidR="00D529FE" w:rsidRPr="009841C0">
        <w:br/>
      </w:r>
      <w:r w:rsidR="00817D85" w:rsidRPr="009841C0">
        <w:t>Section 4 (1) (a)</w:t>
      </w:r>
      <w:bookmarkEnd w:id="62"/>
    </w:p>
    <w:p w14:paraId="3B39E846" w14:textId="0513E56A" w:rsidR="00817D85" w:rsidRPr="009841C0" w:rsidRDefault="00817D85" w:rsidP="00817D85">
      <w:pPr>
        <w:pStyle w:val="direction"/>
      </w:pPr>
      <w:r w:rsidRPr="009841C0">
        <w:t>substitute</w:t>
      </w:r>
    </w:p>
    <w:p w14:paraId="07959A0E" w14:textId="0DAB4598" w:rsidR="00BC0BDB" w:rsidRPr="009841C0" w:rsidRDefault="00BC0BDB" w:rsidP="00BC0BDB">
      <w:pPr>
        <w:pStyle w:val="Ipara"/>
      </w:pPr>
      <w:r w:rsidRPr="009841C0">
        <w:tab/>
        <w:t>(a)</w:t>
      </w:r>
      <w:r w:rsidRPr="009841C0">
        <w:tab/>
        <w:t>the person connects</w:t>
      </w:r>
      <w:r w:rsidR="00DC487F" w:rsidRPr="009841C0">
        <w:t xml:space="preserve"> a new electrical installation, or </w:t>
      </w:r>
      <w:r w:rsidR="004E1E1E" w:rsidRPr="009841C0">
        <w:t xml:space="preserve">reconnects </w:t>
      </w:r>
      <w:r w:rsidR="00DC487F" w:rsidRPr="009841C0">
        <w:t>an electrical installation that has been disconnected for 6</w:t>
      </w:r>
      <w:r w:rsidR="003945E7">
        <w:t xml:space="preserve"> </w:t>
      </w:r>
      <w:r w:rsidR="00DC487F" w:rsidRPr="009841C0">
        <w:t>months or more, to an electricity network</w:t>
      </w:r>
      <w:r w:rsidR="00E974DB" w:rsidRPr="009841C0">
        <w:t>; and</w:t>
      </w:r>
    </w:p>
    <w:p w14:paraId="038A2FE9" w14:textId="1019FF5B" w:rsidR="00972595" w:rsidRPr="009841C0" w:rsidRDefault="007A7CA7" w:rsidP="007A7CA7">
      <w:pPr>
        <w:pStyle w:val="AH5Sec"/>
        <w:shd w:val="pct25" w:color="auto" w:fill="auto"/>
      </w:pPr>
      <w:bookmarkStart w:id="63" w:name="_Toc144972570"/>
      <w:r w:rsidRPr="007A7CA7">
        <w:rPr>
          <w:rStyle w:val="CharSectNo"/>
        </w:rPr>
        <w:t>54</w:t>
      </w:r>
      <w:r w:rsidRPr="009841C0">
        <w:tab/>
      </w:r>
      <w:r w:rsidR="0016236F" w:rsidRPr="009841C0">
        <w:t>Testing and reporting of electrical work</w:t>
      </w:r>
      <w:r w:rsidR="0016236F" w:rsidRPr="009841C0">
        <w:br/>
      </w:r>
      <w:r w:rsidR="00CC4ADD" w:rsidRPr="009841C0">
        <w:t>N</w:t>
      </w:r>
      <w:r w:rsidR="0016236F" w:rsidRPr="009841C0">
        <w:t>ew section 6 (5)</w:t>
      </w:r>
      <w:bookmarkEnd w:id="63"/>
    </w:p>
    <w:p w14:paraId="2A2C5403" w14:textId="4186F33C" w:rsidR="0016236F" w:rsidRPr="009841C0" w:rsidRDefault="0016236F" w:rsidP="0016236F">
      <w:pPr>
        <w:pStyle w:val="direction"/>
      </w:pPr>
      <w:r w:rsidRPr="009841C0">
        <w:t>insert</w:t>
      </w:r>
    </w:p>
    <w:p w14:paraId="712E2B12" w14:textId="6D5FE059" w:rsidR="0016236F" w:rsidRPr="009841C0" w:rsidRDefault="0016236F" w:rsidP="0016236F">
      <w:pPr>
        <w:pStyle w:val="IMain"/>
      </w:pPr>
      <w:r w:rsidRPr="009841C0">
        <w:tab/>
        <w:t>(5)</w:t>
      </w:r>
      <w:r w:rsidRPr="009841C0">
        <w:tab/>
        <w:t>In this section:</w:t>
      </w:r>
    </w:p>
    <w:p w14:paraId="122EA348" w14:textId="664E5DC7" w:rsidR="0016236F" w:rsidRPr="009E3844" w:rsidRDefault="0016236F" w:rsidP="007A7CA7">
      <w:pPr>
        <w:pStyle w:val="aDef"/>
      </w:pPr>
      <w:r w:rsidRPr="009E3844">
        <w:rPr>
          <w:rStyle w:val="charBoldItals"/>
        </w:rPr>
        <w:t>electrical wiring work</w:t>
      </w:r>
      <w:r w:rsidRPr="009841C0">
        <w:t xml:space="preserve"> includes the reconnection of an electrical installation </w:t>
      </w:r>
      <w:r w:rsidR="001D3199" w:rsidRPr="009841C0">
        <w:t>that has been disconnected for 6</w:t>
      </w:r>
      <w:r w:rsidR="003945E7">
        <w:t xml:space="preserve"> </w:t>
      </w:r>
      <w:r w:rsidR="001D3199" w:rsidRPr="009841C0">
        <w:t xml:space="preserve">months or more </w:t>
      </w:r>
      <w:r w:rsidRPr="009841C0">
        <w:t>to an electricity network.</w:t>
      </w:r>
    </w:p>
    <w:p w14:paraId="161341AA" w14:textId="4047732B" w:rsidR="00342C6E" w:rsidRPr="009841C0" w:rsidRDefault="007A7CA7" w:rsidP="007A7CA7">
      <w:pPr>
        <w:pStyle w:val="AH5Sec"/>
        <w:shd w:val="pct25" w:color="auto" w:fill="auto"/>
      </w:pPr>
      <w:bookmarkStart w:id="64" w:name="_Toc144972571"/>
      <w:r w:rsidRPr="007A7CA7">
        <w:rPr>
          <w:rStyle w:val="CharSectNo"/>
        </w:rPr>
        <w:lastRenderedPageBreak/>
        <w:t>55</w:t>
      </w:r>
      <w:r w:rsidRPr="009841C0">
        <w:tab/>
      </w:r>
      <w:r w:rsidR="002C4B32" w:rsidRPr="009841C0">
        <w:t>Section 51</w:t>
      </w:r>
      <w:bookmarkEnd w:id="64"/>
    </w:p>
    <w:p w14:paraId="1DC54BD5" w14:textId="0A6128F2" w:rsidR="002C4B32" w:rsidRPr="009841C0" w:rsidRDefault="002C4B32" w:rsidP="002C4B32">
      <w:pPr>
        <w:pStyle w:val="direction"/>
      </w:pPr>
      <w:r w:rsidRPr="009841C0">
        <w:t>substitute</w:t>
      </w:r>
    </w:p>
    <w:p w14:paraId="4C6C9199" w14:textId="4135146E" w:rsidR="002C4B32" w:rsidRPr="009841C0" w:rsidRDefault="002C4B32" w:rsidP="002C4B32">
      <w:pPr>
        <w:pStyle w:val="IH5Sec"/>
      </w:pPr>
      <w:r w:rsidRPr="009841C0">
        <w:t>51</w:t>
      </w:r>
      <w:r w:rsidRPr="009841C0">
        <w:tab/>
        <w:t>Powers in relation to dangerous electrical equipment and installations</w:t>
      </w:r>
    </w:p>
    <w:p w14:paraId="1B856378" w14:textId="285EA3F5" w:rsidR="002C4B32" w:rsidRPr="009841C0" w:rsidRDefault="002C4B32" w:rsidP="002C4B32">
      <w:pPr>
        <w:pStyle w:val="IMain"/>
      </w:pPr>
      <w:r w:rsidRPr="009841C0">
        <w:tab/>
        <w:t>(1)</w:t>
      </w:r>
      <w:r w:rsidRPr="009841C0">
        <w:tab/>
        <w:t xml:space="preserve">An inspector who enters premises under this part may do any of the following in relation to an </w:t>
      </w:r>
      <w:r w:rsidR="00B21883" w:rsidRPr="009841C0">
        <w:t xml:space="preserve">electrical </w:t>
      </w:r>
      <w:r w:rsidRPr="009841C0">
        <w:t>installation, or article of electrical equipment, on the premises:</w:t>
      </w:r>
    </w:p>
    <w:p w14:paraId="6745B787" w14:textId="380B88B5" w:rsidR="002C4B32" w:rsidRPr="009841C0" w:rsidRDefault="002C4B32" w:rsidP="002C4B32">
      <w:pPr>
        <w:pStyle w:val="Ipara"/>
      </w:pPr>
      <w:r w:rsidRPr="009841C0">
        <w:tab/>
        <w:t>(a)</w:t>
      </w:r>
      <w:r w:rsidRPr="009841C0">
        <w:tab/>
        <w:t>if the inspector believes on reasonable grounds that the installation is a source of danger—disconnect the installation;</w:t>
      </w:r>
    </w:p>
    <w:p w14:paraId="789E9413" w14:textId="77777777" w:rsidR="002C4B32" w:rsidRPr="009841C0" w:rsidRDefault="002C4B32" w:rsidP="002C4B32">
      <w:pPr>
        <w:pStyle w:val="Ipara"/>
      </w:pPr>
      <w:r w:rsidRPr="009841C0">
        <w:tab/>
        <w:t>(b)</w:t>
      </w:r>
      <w:r w:rsidRPr="009841C0">
        <w:tab/>
        <w:t>if the inspector believes on reasonable grounds that the article is a source of danger—</w:t>
      </w:r>
    </w:p>
    <w:p w14:paraId="76A39B87" w14:textId="570C849C" w:rsidR="002C4B32" w:rsidRPr="009841C0" w:rsidRDefault="002C4B32" w:rsidP="002C4B32">
      <w:pPr>
        <w:pStyle w:val="Isubpara"/>
      </w:pPr>
      <w:r w:rsidRPr="009841C0">
        <w:tab/>
        <w:t>(</w:t>
      </w:r>
      <w:proofErr w:type="spellStart"/>
      <w:r w:rsidRPr="009841C0">
        <w:t>i</w:t>
      </w:r>
      <w:proofErr w:type="spellEnd"/>
      <w:r w:rsidRPr="009841C0">
        <w:t>)</w:t>
      </w:r>
      <w:r w:rsidRPr="009841C0">
        <w:tab/>
        <w:t>label the article conspicuously to indicate the danger; and</w:t>
      </w:r>
    </w:p>
    <w:p w14:paraId="7D928958" w14:textId="1A8415B0" w:rsidR="002C4B32" w:rsidRPr="009841C0" w:rsidRDefault="002C4B32" w:rsidP="002C4B32">
      <w:pPr>
        <w:pStyle w:val="Isubpara"/>
      </w:pPr>
      <w:r w:rsidRPr="009841C0">
        <w:tab/>
        <w:t>(ii)</w:t>
      </w:r>
      <w:r w:rsidRPr="009841C0">
        <w:tab/>
        <w:t xml:space="preserve">prohibit use of the article until it has been </w:t>
      </w:r>
      <w:r w:rsidR="00354792" w:rsidRPr="009841C0">
        <w:t xml:space="preserve">replaced, </w:t>
      </w:r>
      <w:r w:rsidRPr="009841C0">
        <w:t>repaired or made safe for use;</w:t>
      </w:r>
    </w:p>
    <w:p w14:paraId="79ABE62F" w14:textId="2A0BF915" w:rsidR="002C4B32" w:rsidRPr="009841C0" w:rsidRDefault="002C4B32" w:rsidP="002C4B32">
      <w:pPr>
        <w:pStyle w:val="Ipara"/>
      </w:pPr>
      <w:r w:rsidRPr="009841C0">
        <w:tab/>
        <w:t>(c)</w:t>
      </w:r>
      <w:r w:rsidRPr="009841C0">
        <w:tab/>
        <w:t>if the inspector believes on reasonable grounds that an installation or article will become a source of danger unless it is repaired</w:t>
      </w:r>
      <w:r w:rsidR="00710E27" w:rsidRPr="009841C0">
        <w:t xml:space="preserve"> or made safe for use</w:t>
      </w:r>
      <w:r w:rsidRPr="009841C0">
        <w:t>—</w:t>
      </w:r>
    </w:p>
    <w:p w14:paraId="52AA8498" w14:textId="77777777" w:rsidR="002C4B32" w:rsidRPr="009841C0" w:rsidRDefault="002C4B32" w:rsidP="002C4B32">
      <w:pPr>
        <w:pStyle w:val="Isubpara"/>
      </w:pPr>
      <w:r w:rsidRPr="009841C0">
        <w:tab/>
        <w:t>(</w:t>
      </w:r>
      <w:proofErr w:type="spellStart"/>
      <w:r w:rsidRPr="009841C0">
        <w:t>i</w:t>
      </w:r>
      <w:proofErr w:type="spellEnd"/>
      <w:r w:rsidRPr="009841C0">
        <w:t>)</w:t>
      </w:r>
      <w:r w:rsidRPr="009841C0">
        <w:tab/>
        <w:t>label the installation or article conspicuously to indicate the potential danger; and</w:t>
      </w:r>
    </w:p>
    <w:p w14:paraId="2C5D9290" w14:textId="64C8374B" w:rsidR="002C4B32" w:rsidRPr="009841C0" w:rsidRDefault="002C4B32" w:rsidP="002C4B32">
      <w:pPr>
        <w:pStyle w:val="Isubpara"/>
      </w:pPr>
      <w:r w:rsidRPr="009841C0">
        <w:tab/>
        <w:t>(ii)</w:t>
      </w:r>
      <w:r w:rsidRPr="009841C0">
        <w:tab/>
        <w:t xml:space="preserve">give the owner of the installation or article a written </w:t>
      </w:r>
      <w:r w:rsidR="00387669" w:rsidRPr="009841C0">
        <w:t xml:space="preserve">notice directing the owner to </w:t>
      </w:r>
      <w:r w:rsidRPr="009841C0">
        <w:t>repair it</w:t>
      </w:r>
      <w:r w:rsidR="00DF3656" w:rsidRPr="009841C0">
        <w:t xml:space="preserve">, or make it safe for use, </w:t>
      </w:r>
      <w:r w:rsidR="003E2117" w:rsidRPr="009841C0">
        <w:t>within 6</w:t>
      </w:r>
      <w:r w:rsidR="003945E7">
        <w:t xml:space="preserve"> </w:t>
      </w:r>
      <w:r w:rsidR="003E2117" w:rsidRPr="009841C0">
        <w:t>months</w:t>
      </w:r>
      <w:r w:rsidR="00387669" w:rsidRPr="009841C0">
        <w:t xml:space="preserve"> or a shorter period</w:t>
      </w:r>
      <w:r w:rsidR="003E2117" w:rsidRPr="009841C0">
        <w:t xml:space="preserve"> </w:t>
      </w:r>
      <w:r w:rsidR="00387669" w:rsidRPr="009841C0">
        <w:t>stated in the notice</w:t>
      </w:r>
      <w:r w:rsidR="00037C52" w:rsidRPr="009841C0">
        <w:t>;</w:t>
      </w:r>
    </w:p>
    <w:p w14:paraId="1F7BF979" w14:textId="13E71A5D" w:rsidR="00DC6A44" w:rsidRPr="009841C0" w:rsidRDefault="00037C52" w:rsidP="000B3260">
      <w:pPr>
        <w:pStyle w:val="Ipara"/>
      </w:pPr>
      <w:r w:rsidRPr="009841C0">
        <w:tab/>
        <w:t>(d)</w:t>
      </w:r>
      <w:r w:rsidRPr="009841C0">
        <w:tab/>
        <w:t xml:space="preserve">if an owner fails to comply with a notice given under </w:t>
      </w:r>
      <w:r w:rsidR="001745B6" w:rsidRPr="009841C0">
        <w:t>paragraph</w:t>
      </w:r>
      <w:r w:rsidR="00104CE3">
        <w:t> </w:t>
      </w:r>
      <w:r w:rsidRPr="009841C0">
        <w:t>(c)</w:t>
      </w:r>
      <w:r w:rsidR="003945E7">
        <w:t xml:space="preserve"> </w:t>
      </w:r>
      <w:r w:rsidR="008B74DC" w:rsidRPr="009841C0">
        <w:t>(ii)</w:t>
      </w:r>
      <w:r w:rsidR="000C7F7D" w:rsidRPr="009841C0">
        <w:t xml:space="preserve"> </w:t>
      </w:r>
      <w:r w:rsidRPr="009841C0">
        <w:t>in relation to an installation—disconnect the installation</w:t>
      </w:r>
      <w:r w:rsidR="00110B8E" w:rsidRPr="009841C0">
        <w:t>.</w:t>
      </w:r>
    </w:p>
    <w:p w14:paraId="60283200" w14:textId="2B39DBA2" w:rsidR="00B7648E" w:rsidRPr="009841C0" w:rsidRDefault="00B7648E" w:rsidP="00FC54FD">
      <w:pPr>
        <w:pStyle w:val="IMain"/>
        <w:keepNext/>
      </w:pPr>
      <w:r w:rsidRPr="009841C0">
        <w:lastRenderedPageBreak/>
        <w:tab/>
        <w:t>(2)</w:t>
      </w:r>
      <w:r w:rsidRPr="009841C0">
        <w:tab/>
      </w:r>
      <w:r w:rsidR="000F39DC" w:rsidRPr="009841C0">
        <w:t>A person commits an offence if</w:t>
      </w:r>
      <w:r w:rsidR="00AC17FD" w:rsidRPr="009841C0">
        <w:t xml:space="preserve"> </w:t>
      </w:r>
      <w:r w:rsidR="000F39DC" w:rsidRPr="009841C0">
        <w:t>the person</w:t>
      </w:r>
      <w:r w:rsidR="004A6C27" w:rsidRPr="009841C0">
        <w:t xml:space="preserve"> </w:t>
      </w:r>
      <w:r w:rsidR="000F39DC" w:rsidRPr="009841C0">
        <w:t>reconnects an installation disconnected under subsection</w:t>
      </w:r>
      <w:r w:rsidR="003945E7">
        <w:t xml:space="preserve"> </w:t>
      </w:r>
      <w:r w:rsidR="000F39DC" w:rsidRPr="009841C0">
        <w:t>(1)</w:t>
      </w:r>
      <w:r w:rsidR="003945E7">
        <w:t xml:space="preserve"> </w:t>
      </w:r>
      <w:r w:rsidR="000C7F7D" w:rsidRPr="009841C0">
        <w:t>(a)</w:t>
      </w:r>
      <w:r w:rsidR="00852EA4" w:rsidRPr="009841C0">
        <w:t xml:space="preserve"> before it is</w:t>
      </w:r>
      <w:r w:rsidR="00637424" w:rsidRPr="009841C0">
        <w:t xml:space="preserve"> </w:t>
      </w:r>
      <w:r w:rsidR="00852EA4" w:rsidRPr="009841C0">
        <w:t>repaired or made safe for use</w:t>
      </w:r>
      <w:r w:rsidR="004A6C27" w:rsidRPr="009841C0">
        <w:t>.</w:t>
      </w:r>
    </w:p>
    <w:p w14:paraId="48E49113" w14:textId="039D2C37" w:rsidR="004A6C27" w:rsidRPr="009841C0" w:rsidRDefault="00D129C9" w:rsidP="00D129C9">
      <w:pPr>
        <w:pStyle w:val="Penalty"/>
      </w:pPr>
      <w:r w:rsidRPr="009841C0">
        <w:t>Maximum penalty:  50 penalty units, imprisonment for 6</w:t>
      </w:r>
      <w:r w:rsidR="003945E7">
        <w:t xml:space="preserve"> </w:t>
      </w:r>
      <w:r w:rsidRPr="009841C0">
        <w:t>months or both.</w:t>
      </w:r>
    </w:p>
    <w:p w14:paraId="278FA6BB" w14:textId="61061C72" w:rsidR="00361117" w:rsidRPr="009841C0" w:rsidRDefault="00361117" w:rsidP="00361117">
      <w:pPr>
        <w:pStyle w:val="IMain"/>
      </w:pPr>
      <w:r w:rsidRPr="009841C0">
        <w:tab/>
        <w:t>(3)</w:t>
      </w:r>
      <w:r w:rsidRPr="009841C0">
        <w:tab/>
        <w:t>A person commits an offence if</w:t>
      </w:r>
      <w:r w:rsidR="009C14CD" w:rsidRPr="009841C0">
        <w:t xml:space="preserve"> the person</w:t>
      </w:r>
      <w:r w:rsidRPr="009841C0">
        <w:t>—</w:t>
      </w:r>
    </w:p>
    <w:p w14:paraId="2B2A9494" w14:textId="03037C90" w:rsidR="00361117" w:rsidRPr="009841C0" w:rsidRDefault="00361117" w:rsidP="00361117">
      <w:pPr>
        <w:pStyle w:val="Ipara"/>
      </w:pPr>
      <w:r w:rsidRPr="009841C0">
        <w:tab/>
        <w:t>(a)</w:t>
      </w:r>
      <w:r w:rsidRPr="009841C0">
        <w:tab/>
        <w:t>removes a label applied to an article under subsection</w:t>
      </w:r>
      <w:r w:rsidR="003945E7">
        <w:t xml:space="preserve"> </w:t>
      </w:r>
      <w:r w:rsidRPr="009841C0">
        <w:t>(1)</w:t>
      </w:r>
      <w:r w:rsidR="003945E7">
        <w:t xml:space="preserve"> </w:t>
      </w:r>
      <w:r w:rsidRPr="009841C0">
        <w:t>(b)</w:t>
      </w:r>
      <w:r w:rsidR="003945E7">
        <w:t xml:space="preserve"> </w:t>
      </w:r>
      <w:r w:rsidRPr="009841C0">
        <w:t>(</w:t>
      </w:r>
      <w:proofErr w:type="spellStart"/>
      <w:r w:rsidRPr="009841C0">
        <w:t>i</w:t>
      </w:r>
      <w:proofErr w:type="spellEnd"/>
      <w:r w:rsidRPr="009841C0">
        <w:t>) before it is replaced, repaired or made safe for use; and</w:t>
      </w:r>
    </w:p>
    <w:p w14:paraId="11FED70E" w14:textId="038D8870" w:rsidR="00361117" w:rsidRPr="009841C0" w:rsidRDefault="00361117" w:rsidP="00361117">
      <w:pPr>
        <w:pStyle w:val="Ipara"/>
      </w:pPr>
      <w:r w:rsidRPr="009841C0">
        <w:tab/>
        <w:t>(b)</w:t>
      </w:r>
      <w:r w:rsidRPr="009841C0">
        <w:tab/>
        <w:t xml:space="preserve">uses </w:t>
      </w:r>
      <w:r w:rsidR="00ED3B0D" w:rsidRPr="009841C0">
        <w:t>the</w:t>
      </w:r>
      <w:r w:rsidRPr="009841C0">
        <w:t xml:space="preserve"> article that is prohibited from use under subsection</w:t>
      </w:r>
      <w:r w:rsidR="00104CE3">
        <w:t> </w:t>
      </w:r>
      <w:r w:rsidRPr="009841C0">
        <w:t>(1)</w:t>
      </w:r>
      <w:r w:rsidR="00104CE3">
        <w:t> </w:t>
      </w:r>
      <w:r w:rsidRPr="009841C0">
        <w:t>(b) (ii).</w:t>
      </w:r>
    </w:p>
    <w:p w14:paraId="0490C862" w14:textId="083EA0F6" w:rsidR="00361117" w:rsidRPr="009841C0" w:rsidRDefault="00361117" w:rsidP="00361117">
      <w:pPr>
        <w:pStyle w:val="Penalty"/>
      </w:pPr>
      <w:r w:rsidRPr="009841C0">
        <w:t>Maximum penalty:  50 penalty units.</w:t>
      </w:r>
    </w:p>
    <w:p w14:paraId="13AEECBC" w14:textId="2B62E534" w:rsidR="009C14CD" w:rsidRPr="009841C0" w:rsidRDefault="009D4569" w:rsidP="009D4569">
      <w:pPr>
        <w:pStyle w:val="IMain"/>
      </w:pPr>
      <w:r w:rsidRPr="009841C0">
        <w:tab/>
        <w:t>(</w:t>
      </w:r>
      <w:r w:rsidR="00361117" w:rsidRPr="009841C0">
        <w:t>4</w:t>
      </w:r>
      <w:r w:rsidRPr="009841C0">
        <w:t>)</w:t>
      </w:r>
      <w:r w:rsidRPr="009841C0">
        <w:tab/>
        <w:t>A person commits an offence if</w:t>
      </w:r>
      <w:r w:rsidR="009C14CD" w:rsidRPr="009841C0">
        <w:t xml:space="preserve"> the person—</w:t>
      </w:r>
    </w:p>
    <w:p w14:paraId="6783E0C1" w14:textId="0D7C5012" w:rsidR="00A30A29" w:rsidRPr="009841C0" w:rsidRDefault="00361117" w:rsidP="00361117">
      <w:pPr>
        <w:pStyle w:val="Ipara"/>
      </w:pPr>
      <w:r w:rsidRPr="009841C0">
        <w:tab/>
        <w:t>(a)</w:t>
      </w:r>
      <w:r w:rsidRPr="009841C0">
        <w:tab/>
      </w:r>
      <w:r w:rsidR="009C14CD" w:rsidRPr="009841C0">
        <w:t>removes a label applied to an article under subsection</w:t>
      </w:r>
      <w:r w:rsidR="003945E7">
        <w:t xml:space="preserve"> </w:t>
      </w:r>
      <w:r w:rsidR="009C14CD" w:rsidRPr="009841C0">
        <w:t>(1)</w:t>
      </w:r>
      <w:r w:rsidR="003945E7">
        <w:t xml:space="preserve"> </w:t>
      </w:r>
      <w:r w:rsidR="009C14CD" w:rsidRPr="009841C0">
        <w:t>(b)</w:t>
      </w:r>
      <w:r w:rsidR="003945E7">
        <w:t xml:space="preserve"> </w:t>
      </w:r>
      <w:r w:rsidR="009C14CD" w:rsidRPr="009841C0">
        <w:t>(</w:t>
      </w:r>
      <w:proofErr w:type="spellStart"/>
      <w:r w:rsidR="009C14CD" w:rsidRPr="009841C0">
        <w:t>i</w:t>
      </w:r>
      <w:proofErr w:type="spellEnd"/>
      <w:r w:rsidR="009C14CD" w:rsidRPr="009841C0">
        <w:t>) before it is replaced, repaired or made safe for use; or</w:t>
      </w:r>
    </w:p>
    <w:p w14:paraId="4534FA16" w14:textId="49A15BFA" w:rsidR="009C14CD" w:rsidRPr="009841C0" w:rsidRDefault="009C14CD" w:rsidP="009C14CD">
      <w:pPr>
        <w:pStyle w:val="Ipara"/>
      </w:pPr>
      <w:r w:rsidRPr="009841C0">
        <w:tab/>
        <w:t>(b)</w:t>
      </w:r>
      <w:r w:rsidRPr="009841C0">
        <w:tab/>
        <w:t>uses an article that is prohibited from use under subsection</w:t>
      </w:r>
      <w:r w:rsidR="00104CE3">
        <w:t> </w:t>
      </w:r>
      <w:r w:rsidRPr="009841C0">
        <w:t>(1)</w:t>
      </w:r>
      <w:r w:rsidR="00104CE3">
        <w:t> </w:t>
      </w:r>
      <w:r w:rsidRPr="009841C0">
        <w:t>(b)</w:t>
      </w:r>
      <w:r w:rsidR="003945E7">
        <w:t xml:space="preserve"> </w:t>
      </w:r>
      <w:r w:rsidRPr="009841C0">
        <w:t>(ii).</w:t>
      </w:r>
    </w:p>
    <w:p w14:paraId="2A23F490" w14:textId="7119C474" w:rsidR="000F39DC" w:rsidRPr="009841C0" w:rsidRDefault="009D4569" w:rsidP="000F39DC">
      <w:pPr>
        <w:pStyle w:val="Penalty"/>
      </w:pPr>
      <w:r w:rsidRPr="009841C0">
        <w:t xml:space="preserve">Maximum penalty:  </w:t>
      </w:r>
      <w:r w:rsidR="009C14CD" w:rsidRPr="009841C0">
        <w:t>40</w:t>
      </w:r>
      <w:r w:rsidRPr="009841C0">
        <w:t xml:space="preserve"> penalty units.</w:t>
      </w:r>
    </w:p>
    <w:p w14:paraId="049290E1" w14:textId="3EAED205" w:rsidR="00682482" w:rsidRPr="009841C0" w:rsidRDefault="00682482" w:rsidP="00682482">
      <w:pPr>
        <w:pStyle w:val="IMain"/>
      </w:pPr>
      <w:r w:rsidRPr="009841C0">
        <w:tab/>
        <w:t>(5)</w:t>
      </w:r>
      <w:r w:rsidRPr="009841C0">
        <w:tab/>
        <w:t>An offence against subsection</w:t>
      </w:r>
      <w:r w:rsidR="003945E7">
        <w:t xml:space="preserve"> </w:t>
      </w:r>
      <w:r w:rsidRPr="009841C0">
        <w:t>(4)</w:t>
      </w:r>
      <w:r w:rsidR="003945E7">
        <w:t xml:space="preserve"> </w:t>
      </w:r>
      <w:r w:rsidRPr="009841C0">
        <w:t>(a) is a strict liability offence.</w:t>
      </w:r>
    </w:p>
    <w:p w14:paraId="525A9A4C" w14:textId="4FB158F5" w:rsidR="009C14CD" w:rsidRPr="009841C0" w:rsidRDefault="00BD47CF" w:rsidP="00615EED">
      <w:pPr>
        <w:pStyle w:val="IMain"/>
      </w:pPr>
      <w:r w:rsidRPr="009841C0">
        <w:tab/>
        <w:t>(</w:t>
      </w:r>
      <w:r w:rsidR="00E826AF" w:rsidRPr="009841C0">
        <w:t>6</w:t>
      </w:r>
      <w:r w:rsidRPr="009841C0">
        <w:t>)</w:t>
      </w:r>
      <w:r w:rsidRPr="009841C0">
        <w:tab/>
        <w:t>A person commits an offence if the person</w:t>
      </w:r>
      <w:r w:rsidR="009C14CD" w:rsidRPr="009841C0">
        <w:t>—</w:t>
      </w:r>
    </w:p>
    <w:p w14:paraId="183481C6" w14:textId="6939B583" w:rsidR="00BD47CF" w:rsidRPr="009841C0" w:rsidRDefault="009C14CD" w:rsidP="009C14CD">
      <w:pPr>
        <w:pStyle w:val="Ipara"/>
      </w:pPr>
      <w:r w:rsidRPr="009841C0">
        <w:tab/>
        <w:t>(a)</w:t>
      </w:r>
      <w:r w:rsidRPr="009841C0">
        <w:tab/>
      </w:r>
      <w:r w:rsidR="00A30A29" w:rsidRPr="009841C0">
        <w:t xml:space="preserve">removes a label applied to an installation or article under subsection (1) (c) </w:t>
      </w:r>
      <w:r w:rsidR="002E4C95" w:rsidRPr="009841C0">
        <w:t>(</w:t>
      </w:r>
      <w:proofErr w:type="spellStart"/>
      <w:r w:rsidR="002E4C95" w:rsidRPr="009841C0">
        <w:t>i</w:t>
      </w:r>
      <w:proofErr w:type="spellEnd"/>
      <w:r w:rsidR="002E4C95" w:rsidRPr="009841C0">
        <w:t xml:space="preserve">) </w:t>
      </w:r>
      <w:r w:rsidR="00A30A29" w:rsidRPr="009841C0">
        <w:t>before it is repaired</w:t>
      </w:r>
      <w:r w:rsidR="00AC5B6D" w:rsidRPr="009841C0">
        <w:t xml:space="preserve"> or made safe for use</w:t>
      </w:r>
      <w:r w:rsidRPr="009841C0">
        <w:t>; or</w:t>
      </w:r>
    </w:p>
    <w:p w14:paraId="65F54245" w14:textId="54F82EA0" w:rsidR="009C14CD" w:rsidRPr="009841C0" w:rsidRDefault="009C14CD" w:rsidP="009C14CD">
      <w:pPr>
        <w:pStyle w:val="Ipara"/>
      </w:pPr>
      <w:r w:rsidRPr="009841C0">
        <w:tab/>
        <w:t>(b)</w:t>
      </w:r>
      <w:r w:rsidRPr="009841C0">
        <w:tab/>
        <w:t>fails to comply with a direction given to the person under subsection (1) (c) (ii).</w:t>
      </w:r>
    </w:p>
    <w:p w14:paraId="1502620F" w14:textId="4A444C3E" w:rsidR="00615EED" w:rsidRPr="009841C0" w:rsidRDefault="00615EED" w:rsidP="00615EED">
      <w:pPr>
        <w:pStyle w:val="Penalty"/>
      </w:pPr>
      <w:r w:rsidRPr="009841C0">
        <w:t xml:space="preserve">Maximum penalty:  </w:t>
      </w:r>
      <w:r w:rsidR="002C172A" w:rsidRPr="009841C0">
        <w:t>30</w:t>
      </w:r>
      <w:r w:rsidRPr="009841C0">
        <w:t xml:space="preserve"> penalty units</w:t>
      </w:r>
      <w:r w:rsidR="002C172A" w:rsidRPr="009841C0">
        <w:t>.</w:t>
      </w:r>
    </w:p>
    <w:p w14:paraId="2E208D41" w14:textId="6A0B1659" w:rsidR="002C172A" w:rsidRPr="009841C0" w:rsidRDefault="002C172A" w:rsidP="002C172A">
      <w:pPr>
        <w:pStyle w:val="IMain"/>
      </w:pPr>
      <w:r w:rsidRPr="009841C0">
        <w:tab/>
        <w:t>(</w:t>
      </w:r>
      <w:r w:rsidR="00E826AF" w:rsidRPr="009841C0">
        <w:t>7</w:t>
      </w:r>
      <w:r w:rsidRPr="009841C0">
        <w:t>)</w:t>
      </w:r>
      <w:r w:rsidRPr="009841C0">
        <w:tab/>
        <w:t xml:space="preserve">An offence against </w:t>
      </w:r>
      <w:r w:rsidR="00682482" w:rsidRPr="009841C0">
        <w:t>subsection</w:t>
      </w:r>
      <w:r w:rsidR="003945E7">
        <w:t xml:space="preserve"> </w:t>
      </w:r>
      <w:r w:rsidR="00682482" w:rsidRPr="009841C0">
        <w:t>(</w:t>
      </w:r>
      <w:r w:rsidR="00E826AF" w:rsidRPr="009841C0">
        <w:t>6</w:t>
      </w:r>
      <w:r w:rsidR="00682482" w:rsidRPr="009841C0">
        <w:t xml:space="preserve">) </w:t>
      </w:r>
      <w:r w:rsidRPr="009841C0">
        <w:t>is a strict liability offence.</w:t>
      </w:r>
    </w:p>
    <w:p w14:paraId="217FDA1B" w14:textId="285AD91A" w:rsidR="00EA208B" w:rsidRPr="009841C0" w:rsidRDefault="007A7CA7" w:rsidP="007A7CA7">
      <w:pPr>
        <w:pStyle w:val="AH5Sec"/>
        <w:shd w:val="pct25" w:color="auto" w:fill="auto"/>
      </w:pPr>
      <w:bookmarkStart w:id="65" w:name="_Toc144972572"/>
      <w:r w:rsidRPr="007A7CA7">
        <w:rPr>
          <w:rStyle w:val="CharSectNo"/>
        </w:rPr>
        <w:lastRenderedPageBreak/>
        <w:t>56</w:t>
      </w:r>
      <w:r w:rsidRPr="009841C0">
        <w:tab/>
      </w:r>
      <w:r w:rsidR="00AB380A" w:rsidRPr="009841C0">
        <w:t>Reviewable decisions</w:t>
      </w:r>
      <w:r w:rsidR="00AB380A" w:rsidRPr="009841C0">
        <w:br/>
      </w:r>
      <w:r w:rsidR="00EA208B" w:rsidRPr="009841C0">
        <w:t>Schedule 1, new item</w:t>
      </w:r>
      <w:r w:rsidR="00482E03" w:rsidRPr="009841C0">
        <w:t>s</w:t>
      </w:r>
      <w:r w:rsidR="00EA208B" w:rsidRPr="009841C0">
        <w:t xml:space="preserve"> 7</w:t>
      </w:r>
      <w:r w:rsidR="00482E03" w:rsidRPr="009841C0">
        <w:t xml:space="preserve"> and 8</w:t>
      </w:r>
      <w:bookmarkEnd w:id="65"/>
    </w:p>
    <w:p w14:paraId="2C18023F" w14:textId="3EE1DC67" w:rsidR="00EA208B" w:rsidRPr="009E3844" w:rsidRDefault="00EA208B" w:rsidP="00873ABD">
      <w:pPr>
        <w:pStyle w:val="direction"/>
        <w:spacing w:after="120"/>
      </w:pPr>
      <w:r w:rsidRPr="009841C0">
        <w:t>insert</w:t>
      </w:r>
    </w:p>
    <w:tbl>
      <w:tblPr>
        <w:tblW w:w="7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309"/>
        <w:gridCol w:w="2431"/>
        <w:gridCol w:w="2618"/>
      </w:tblGrid>
      <w:tr w:rsidR="00EA208B" w:rsidRPr="009841C0" w14:paraId="185B0611" w14:textId="77777777" w:rsidTr="004A7A97">
        <w:trPr>
          <w:cantSplit/>
        </w:trPr>
        <w:tc>
          <w:tcPr>
            <w:tcW w:w="1309" w:type="dxa"/>
          </w:tcPr>
          <w:p w14:paraId="3A2A341E" w14:textId="0FFB6210" w:rsidR="00EA208B" w:rsidRPr="009841C0" w:rsidRDefault="00EA208B" w:rsidP="004A7A97">
            <w:pPr>
              <w:pStyle w:val="Amainreturn"/>
              <w:ind w:left="0"/>
            </w:pPr>
            <w:r w:rsidRPr="009841C0">
              <w:t>7</w:t>
            </w:r>
          </w:p>
        </w:tc>
        <w:tc>
          <w:tcPr>
            <w:tcW w:w="1309" w:type="dxa"/>
          </w:tcPr>
          <w:p w14:paraId="001E26B6" w14:textId="5184AC18" w:rsidR="00EA208B" w:rsidRPr="009841C0" w:rsidRDefault="00EA208B" w:rsidP="004A7A97">
            <w:pPr>
              <w:pStyle w:val="Amainreturn"/>
              <w:ind w:left="0"/>
              <w:jc w:val="left"/>
            </w:pPr>
            <w:r w:rsidRPr="009841C0">
              <w:t>51 (1) (c)</w:t>
            </w:r>
          </w:p>
        </w:tc>
        <w:tc>
          <w:tcPr>
            <w:tcW w:w="2431" w:type="dxa"/>
          </w:tcPr>
          <w:p w14:paraId="1FBFD65B" w14:textId="0C8AA366" w:rsidR="00EA208B" w:rsidRPr="009841C0" w:rsidRDefault="00EA208B" w:rsidP="004A7A97">
            <w:pPr>
              <w:pStyle w:val="Amainreturn"/>
              <w:ind w:left="0"/>
              <w:jc w:val="left"/>
            </w:pPr>
            <w:r w:rsidRPr="009841C0">
              <w:t xml:space="preserve">give written notice directing owner </w:t>
            </w:r>
            <w:r w:rsidR="007942F5" w:rsidRPr="009841C0">
              <w:t xml:space="preserve">of </w:t>
            </w:r>
            <w:r w:rsidRPr="009841C0">
              <w:t>installation or article</w:t>
            </w:r>
            <w:r w:rsidR="00E21B1B" w:rsidRPr="009841C0">
              <w:t xml:space="preserve"> </w:t>
            </w:r>
            <w:r w:rsidR="007942F5" w:rsidRPr="009841C0">
              <w:t>to repair it or make it safe for use</w:t>
            </w:r>
          </w:p>
        </w:tc>
        <w:tc>
          <w:tcPr>
            <w:tcW w:w="2618" w:type="dxa"/>
          </w:tcPr>
          <w:p w14:paraId="1D8F2A6B" w14:textId="2E76BC60" w:rsidR="00EA208B" w:rsidRPr="009841C0" w:rsidRDefault="00EA208B" w:rsidP="004A7A97">
            <w:pPr>
              <w:pStyle w:val="Amainreturn"/>
              <w:ind w:left="0"/>
              <w:jc w:val="left"/>
            </w:pPr>
            <w:r w:rsidRPr="009841C0">
              <w:t>owner of installation or article</w:t>
            </w:r>
          </w:p>
        </w:tc>
      </w:tr>
      <w:tr w:rsidR="00482E03" w:rsidRPr="009841C0" w14:paraId="72CAA670" w14:textId="77777777" w:rsidTr="004A7A97">
        <w:trPr>
          <w:cantSplit/>
        </w:trPr>
        <w:tc>
          <w:tcPr>
            <w:tcW w:w="1309" w:type="dxa"/>
          </w:tcPr>
          <w:p w14:paraId="1F42AAEC" w14:textId="1A84415A" w:rsidR="00482E03" w:rsidRPr="009841C0" w:rsidRDefault="00482E03" w:rsidP="004A7A97">
            <w:pPr>
              <w:pStyle w:val="Amainreturn"/>
              <w:ind w:left="0"/>
            </w:pPr>
            <w:r w:rsidRPr="009841C0">
              <w:t>8</w:t>
            </w:r>
          </w:p>
        </w:tc>
        <w:tc>
          <w:tcPr>
            <w:tcW w:w="1309" w:type="dxa"/>
          </w:tcPr>
          <w:p w14:paraId="5BA3E305" w14:textId="74AD11E9" w:rsidR="00482E03" w:rsidRPr="009841C0" w:rsidRDefault="00482E03" w:rsidP="004A7A97">
            <w:pPr>
              <w:pStyle w:val="Amainreturn"/>
              <w:ind w:left="0"/>
              <w:jc w:val="left"/>
            </w:pPr>
            <w:r w:rsidRPr="009841C0">
              <w:t>51 (1) (d)</w:t>
            </w:r>
          </w:p>
        </w:tc>
        <w:tc>
          <w:tcPr>
            <w:tcW w:w="2431" w:type="dxa"/>
          </w:tcPr>
          <w:p w14:paraId="39491501" w14:textId="192E1FBB" w:rsidR="00482E03" w:rsidRPr="009841C0" w:rsidRDefault="00482E03" w:rsidP="004A7A97">
            <w:pPr>
              <w:pStyle w:val="Amainreturn"/>
              <w:ind w:left="0"/>
              <w:jc w:val="left"/>
            </w:pPr>
            <w:r w:rsidRPr="009841C0">
              <w:t>disconnect installation</w:t>
            </w:r>
          </w:p>
        </w:tc>
        <w:tc>
          <w:tcPr>
            <w:tcW w:w="2618" w:type="dxa"/>
          </w:tcPr>
          <w:p w14:paraId="43B78734" w14:textId="34EC7541" w:rsidR="00482E03" w:rsidRPr="009841C0" w:rsidRDefault="00482E03" w:rsidP="004A7A97">
            <w:pPr>
              <w:pStyle w:val="Amainreturn"/>
              <w:ind w:left="0"/>
              <w:jc w:val="left"/>
            </w:pPr>
            <w:r w:rsidRPr="009841C0">
              <w:t>owner of installation</w:t>
            </w:r>
          </w:p>
        </w:tc>
      </w:tr>
    </w:tbl>
    <w:p w14:paraId="48B2FBA5" w14:textId="77777777" w:rsidR="0007203A" w:rsidRPr="009841C0" w:rsidRDefault="0007203A" w:rsidP="007A7CA7">
      <w:pPr>
        <w:pStyle w:val="PageBreak"/>
        <w:suppressLineNumbers/>
      </w:pPr>
      <w:r w:rsidRPr="009841C0">
        <w:br w:type="page"/>
      </w:r>
    </w:p>
    <w:p w14:paraId="2A6C7671" w14:textId="1F9329C1" w:rsidR="0007203A" w:rsidRPr="007A7CA7" w:rsidRDefault="007A7CA7" w:rsidP="007A7CA7">
      <w:pPr>
        <w:pStyle w:val="AH2Part"/>
      </w:pPr>
      <w:bookmarkStart w:id="66" w:name="_Toc144972573"/>
      <w:r w:rsidRPr="007A7CA7">
        <w:rPr>
          <w:rStyle w:val="CharPartNo"/>
        </w:rPr>
        <w:lastRenderedPageBreak/>
        <w:t>Part 9</w:t>
      </w:r>
      <w:r w:rsidRPr="009841C0">
        <w:tab/>
      </w:r>
      <w:r w:rsidR="0007203A" w:rsidRPr="007A7CA7">
        <w:rPr>
          <w:rStyle w:val="CharPartText"/>
        </w:rPr>
        <w:t>Electricity Safety Regulation</w:t>
      </w:r>
      <w:r w:rsidR="00FC54FD">
        <w:rPr>
          <w:rStyle w:val="CharPartText"/>
        </w:rPr>
        <w:t> </w:t>
      </w:r>
      <w:r w:rsidR="0007203A" w:rsidRPr="007A7CA7">
        <w:rPr>
          <w:rStyle w:val="CharPartText"/>
        </w:rPr>
        <w:t>2004</w:t>
      </w:r>
      <w:bookmarkEnd w:id="66"/>
    </w:p>
    <w:p w14:paraId="531B4388" w14:textId="4C07E7DC" w:rsidR="0007203A" w:rsidRPr="009841C0" w:rsidRDefault="007A7CA7" w:rsidP="007A7CA7">
      <w:pPr>
        <w:pStyle w:val="AH5Sec"/>
        <w:shd w:val="pct25" w:color="auto" w:fill="auto"/>
      </w:pPr>
      <w:bookmarkStart w:id="67" w:name="_Toc144972574"/>
      <w:r w:rsidRPr="007A7CA7">
        <w:rPr>
          <w:rStyle w:val="CharSectNo"/>
        </w:rPr>
        <w:t>57</w:t>
      </w:r>
      <w:r w:rsidRPr="009841C0">
        <w:tab/>
      </w:r>
      <w:r w:rsidR="0007203A" w:rsidRPr="009841C0">
        <w:t>New section 1A</w:t>
      </w:r>
      <w:bookmarkEnd w:id="67"/>
    </w:p>
    <w:p w14:paraId="28D47534" w14:textId="55DDBD06" w:rsidR="0007203A" w:rsidRPr="009841C0" w:rsidRDefault="0007203A" w:rsidP="0007203A">
      <w:pPr>
        <w:pStyle w:val="direction"/>
      </w:pPr>
      <w:r w:rsidRPr="009841C0">
        <w:t>insert</w:t>
      </w:r>
    </w:p>
    <w:p w14:paraId="36A96C17" w14:textId="00D20E26" w:rsidR="0007203A" w:rsidRPr="009841C0" w:rsidRDefault="0007203A" w:rsidP="0007203A">
      <w:pPr>
        <w:pStyle w:val="IH5Sec"/>
      </w:pPr>
      <w:r w:rsidRPr="009841C0">
        <w:t>1A</w:t>
      </w:r>
      <w:r w:rsidRPr="009841C0">
        <w:tab/>
        <w:t>Electrical wiring rules—Act s</w:t>
      </w:r>
      <w:r w:rsidR="003945E7">
        <w:t xml:space="preserve"> </w:t>
      </w:r>
      <w:r w:rsidRPr="009841C0">
        <w:t>3B</w:t>
      </w:r>
      <w:r w:rsidR="003945E7">
        <w:t xml:space="preserve"> </w:t>
      </w:r>
      <w:r w:rsidRPr="009841C0">
        <w:t xml:space="preserve">(1), def </w:t>
      </w:r>
      <w:r w:rsidR="006F459C" w:rsidRPr="009E3844">
        <w:rPr>
          <w:rStyle w:val="charItals"/>
        </w:rPr>
        <w:t>electrical wiring rules</w:t>
      </w:r>
      <w:r w:rsidR="006F459C" w:rsidRPr="009841C0">
        <w:t>, par</w:t>
      </w:r>
      <w:r w:rsidR="003945E7">
        <w:t xml:space="preserve"> </w:t>
      </w:r>
      <w:r w:rsidR="006F459C" w:rsidRPr="009841C0">
        <w:t>(c)</w:t>
      </w:r>
    </w:p>
    <w:p w14:paraId="79EFEB6C" w14:textId="343E79CF" w:rsidR="00244D92" w:rsidRPr="009841C0" w:rsidRDefault="000A5286" w:rsidP="000A5286">
      <w:pPr>
        <w:pStyle w:val="IMain"/>
      </w:pPr>
      <w:r w:rsidRPr="009841C0">
        <w:tab/>
        <w:t>(1)</w:t>
      </w:r>
      <w:r w:rsidRPr="009841C0">
        <w:tab/>
      </w:r>
      <w:r w:rsidR="006F459C" w:rsidRPr="009841C0">
        <w:t xml:space="preserve">A code of practice </w:t>
      </w:r>
      <w:r w:rsidR="00C0419E" w:rsidRPr="009841C0">
        <w:t>for</w:t>
      </w:r>
      <w:r w:rsidR="00244D92" w:rsidRPr="009841C0">
        <w:t xml:space="preserve"> </w:t>
      </w:r>
      <w:r w:rsidR="00005AC8" w:rsidRPr="009841C0">
        <w:t xml:space="preserve">any of </w:t>
      </w:r>
      <w:r w:rsidR="00244D92" w:rsidRPr="009841C0">
        <w:t>the following is prescribed:</w:t>
      </w:r>
    </w:p>
    <w:p w14:paraId="61C95E58" w14:textId="499D6C2C" w:rsidR="00005AC8" w:rsidRPr="009841C0" w:rsidRDefault="00005AC8" w:rsidP="00005AC8">
      <w:pPr>
        <w:pStyle w:val="Ipara"/>
      </w:pPr>
      <w:r w:rsidRPr="009841C0">
        <w:tab/>
        <w:t>(a)</w:t>
      </w:r>
      <w:r w:rsidRPr="009841C0">
        <w:tab/>
      </w:r>
      <w:r w:rsidR="006F459C" w:rsidRPr="009841C0">
        <w:t xml:space="preserve"> a construction occupation</w:t>
      </w:r>
      <w:r w:rsidR="00842FB4" w:rsidRPr="009841C0">
        <w:t>, or class of construction occupation, in relation to which a licence authorises electrical wiring work</w:t>
      </w:r>
      <w:r w:rsidR="003847D9" w:rsidRPr="009841C0">
        <w:t xml:space="preserve"> under the </w:t>
      </w:r>
      <w:hyperlink r:id="rId29" w:tooltip="SL2004-36" w:history="1">
        <w:r w:rsidR="009E3844" w:rsidRPr="009E3844">
          <w:rPr>
            <w:rStyle w:val="charCitHyperlinkItal"/>
          </w:rPr>
          <w:t>Construction Occupations (Licensing) Regulation 2004</w:t>
        </w:r>
      </w:hyperlink>
      <w:r w:rsidR="00842FB4" w:rsidRPr="009841C0">
        <w:t>;</w:t>
      </w:r>
    </w:p>
    <w:p w14:paraId="00764CBC" w14:textId="76015B26" w:rsidR="00842FB4" w:rsidRPr="009841C0" w:rsidRDefault="00842FB4" w:rsidP="00842FB4">
      <w:pPr>
        <w:pStyle w:val="Ipara"/>
      </w:pPr>
      <w:r w:rsidRPr="009841C0">
        <w:tab/>
        <w:t>(b)</w:t>
      </w:r>
      <w:r w:rsidRPr="009841C0">
        <w:tab/>
      </w:r>
      <w:r w:rsidR="00361582" w:rsidRPr="009841C0">
        <w:rPr>
          <w:color w:val="000000"/>
          <w:shd w:val="clear" w:color="auto" w:fill="FFFFFF"/>
        </w:rPr>
        <w:t>the doing or supervision of electrical wiring work.</w:t>
      </w:r>
    </w:p>
    <w:p w14:paraId="044E38B0" w14:textId="158132AD" w:rsidR="000A5286" w:rsidRPr="009841C0" w:rsidRDefault="000A5286" w:rsidP="000A5286">
      <w:pPr>
        <w:pStyle w:val="IMain"/>
      </w:pPr>
      <w:r w:rsidRPr="009841C0">
        <w:tab/>
        <w:t>(2)</w:t>
      </w:r>
      <w:r w:rsidRPr="009841C0">
        <w:tab/>
        <w:t>In this section:</w:t>
      </w:r>
    </w:p>
    <w:p w14:paraId="6E8BEB30" w14:textId="6C7DD327" w:rsidR="00560874" w:rsidRPr="009841C0" w:rsidRDefault="000A5286" w:rsidP="007A7CA7">
      <w:pPr>
        <w:pStyle w:val="aDef"/>
      </w:pPr>
      <w:r w:rsidRPr="009E3844">
        <w:rPr>
          <w:rStyle w:val="charBoldItals"/>
        </w:rPr>
        <w:t>code of practice</w:t>
      </w:r>
      <w:r w:rsidRPr="009841C0">
        <w:t xml:space="preserve">—see the </w:t>
      </w:r>
      <w:hyperlink r:id="rId30" w:tooltip="A2004-12" w:history="1">
        <w:r w:rsidR="009E3844" w:rsidRPr="009E3844">
          <w:rPr>
            <w:rStyle w:val="charCitHyperlinkItal"/>
          </w:rPr>
          <w:t>Construction Occupations (Licensing) Act 2004</w:t>
        </w:r>
      </w:hyperlink>
      <w:r w:rsidRPr="009841C0">
        <w:t>, dictionary.</w:t>
      </w:r>
    </w:p>
    <w:p w14:paraId="55CC689D" w14:textId="77777777" w:rsidR="00873ABD" w:rsidRPr="00873ABD" w:rsidRDefault="00873ABD" w:rsidP="007A7CA7">
      <w:pPr>
        <w:pStyle w:val="PageBreak"/>
        <w:suppressLineNumbers/>
      </w:pPr>
      <w:r w:rsidRPr="00873ABD">
        <w:br w:type="page"/>
      </w:r>
    </w:p>
    <w:p w14:paraId="0877DCD5" w14:textId="46587EDE" w:rsidR="008C2966" w:rsidRPr="007A7CA7" w:rsidRDefault="007A7CA7" w:rsidP="007A7CA7">
      <w:pPr>
        <w:pStyle w:val="AH2Part"/>
      </w:pPr>
      <w:bookmarkStart w:id="68" w:name="_Toc144972575"/>
      <w:r w:rsidRPr="007A7CA7">
        <w:rPr>
          <w:rStyle w:val="CharPartNo"/>
        </w:rPr>
        <w:lastRenderedPageBreak/>
        <w:t>Part 10</w:t>
      </w:r>
      <w:r w:rsidRPr="009841C0">
        <w:tab/>
      </w:r>
      <w:r w:rsidR="008C2966" w:rsidRPr="007A7CA7">
        <w:rPr>
          <w:rStyle w:val="CharPartText"/>
        </w:rPr>
        <w:t>Gas Safety Act 2000</w:t>
      </w:r>
      <w:bookmarkEnd w:id="68"/>
    </w:p>
    <w:p w14:paraId="671E7632" w14:textId="343DEA76" w:rsidR="008C2966" w:rsidRPr="009841C0" w:rsidRDefault="007A7CA7" w:rsidP="007A7CA7">
      <w:pPr>
        <w:pStyle w:val="AH5Sec"/>
        <w:shd w:val="pct25" w:color="auto" w:fill="auto"/>
      </w:pPr>
      <w:bookmarkStart w:id="69" w:name="_Toc144972576"/>
      <w:r w:rsidRPr="007A7CA7">
        <w:rPr>
          <w:rStyle w:val="CharSectNo"/>
        </w:rPr>
        <w:t>58</w:t>
      </w:r>
      <w:r w:rsidRPr="009841C0">
        <w:tab/>
      </w:r>
      <w:r w:rsidR="00EE7EBE" w:rsidRPr="009841C0">
        <w:t>Objects of Act</w:t>
      </w:r>
      <w:r w:rsidR="00EE7EBE" w:rsidRPr="009841C0">
        <w:br/>
        <w:t>New section 6 (</w:t>
      </w:r>
      <w:r w:rsidR="007C0804" w:rsidRPr="009841C0">
        <w:t>b) (v)</w:t>
      </w:r>
      <w:bookmarkEnd w:id="69"/>
    </w:p>
    <w:p w14:paraId="63C977A4" w14:textId="520619F5" w:rsidR="00EE7EBE" w:rsidRPr="009841C0" w:rsidRDefault="00EE7EBE" w:rsidP="00EE7EBE">
      <w:pPr>
        <w:pStyle w:val="direction"/>
      </w:pPr>
      <w:r w:rsidRPr="009841C0">
        <w:t>insert</w:t>
      </w:r>
    </w:p>
    <w:p w14:paraId="4C56869E" w14:textId="67A8A7EB" w:rsidR="00926B6B" w:rsidRPr="009841C0" w:rsidRDefault="007C0804" w:rsidP="00926B6B">
      <w:pPr>
        <w:pStyle w:val="Isubpara"/>
      </w:pPr>
      <w:r w:rsidRPr="009841C0">
        <w:tab/>
        <w:t>(v)</w:t>
      </w:r>
      <w:r w:rsidRPr="009841C0">
        <w:tab/>
      </w:r>
      <w:r w:rsidR="007C6320" w:rsidRPr="009841C0">
        <w:t>the installation, operation, maintenance</w:t>
      </w:r>
      <w:r w:rsidR="00926B6B" w:rsidRPr="009841C0">
        <w:t xml:space="preserve">, </w:t>
      </w:r>
      <w:r w:rsidR="005B28DB" w:rsidRPr="009841C0">
        <w:t xml:space="preserve">commissioning, </w:t>
      </w:r>
      <w:r w:rsidR="00926B6B" w:rsidRPr="009841C0">
        <w:t xml:space="preserve">testing, inspection and </w:t>
      </w:r>
      <w:r w:rsidR="007C6320" w:rsidRPr="009841C0">
        <w:t>repair of medical gas systems</w:t>
      </w:r>
      <w:r w:rsidR="00926B6B" w:rsidRPr="009841C0">
        <w:t>.</w:t>
      </w:r>
    </w:p>
    <w:p w14:paraId="3608FE43" w14:textId="60F50E99" w:rsidR="00E44BB3" w:rsidRPr="009841C0" w:rsidRDefault="007A7CA7" w:rsidP="007A7CA7">
      <w:pPr>
        <w:pStyle w:val="AH5Sec"/>
        <w:shd w:val="pct25" w:color="auto" w:fill="auto"/>
      </w:pPr>
      <w:bookmarkStart w:id="70" w:name="_Toc144972577"/>
      <w:r w:rsidRPr="007A7CA7">
        <w:rPr>
          <w:rStyle w:val="CharSectNo"/>
        </w:rPr>
        <w:t>59</w:t>
      </w:r>
      <w:r w:rsidRPr="009841C0">
        <w:tab/>
      </w:r>
      <w:r w:rsidR="009E4615" w:rsidRPr="009841C0">
        <w:t xml:space="preserve">Meaning of </w:t>
      </w:r>
      <w:proofErr w:type="spellStart"/>
      <w:r w:rsidR="009E4615" w:rsidRPr="009E3844">
        <w:rPr>
          <w:rStyle w:val="charItals"/>
        </w:rPr>
        <w:t>gasfitting</w:t>
      </w:r>
      <w:proofErr w:type="spellEnd"/>
      <w:r w:rsidR="009E4615" w:rsidRPr="009E3844">
        <w:rPr>
          <w:rStyle w:val="charItals"/>
        </w:rPr>
        <w:t xml:space="preserve"> work</w:t>
      </w:r>
      <w:r w:rsidR="00E44BB3" w:rsidRPr="009E3844">
        <w:rPr>
          <w:rStyle w:val="charItals"/>
        </w:rPr>
        <w:br/>
      </w:r>
      <w:r w:rsidR="00E44BB3" w:rsidRPr="009841C0">
        <w:t xml:space="preserve">Section 6F, definition of </w:t>
      </w:r>
      <w:proofErr w:type="spellStart"/>
      <w:r w:rsidR="00E44BB3" w:rsidRPr="009E3844">
        <w:rPr>
          <w:rStyle w:val="charItals"/>
        </w:rPr>
        <w:t>gasfitting</w:t>
      </w:r>
      <w:proofErr w:type="spellEnd"/>
      <w:r w:rsidR="00E44BB3" w:rsidRPr="009E3844">
        <w:rPr>
          <w:rStyle w:val="charItals"/>
        </w:rPr>
        <w:t xml:space="preserve"> work</w:t>
      </w:r>
      <w:r w:rsidR="00E44BB3" w:rsidRPr="009841C0">
        <w:t>, paragraph</w:t>
      </w:r>
      <w:r w:rsidR="003945E7">
        <w:t xml:space="preserve"> </w:t>
      </w:r>
      <w:r w:rsidR="00E44BB3" w:rsidRPr="009841C0">
        <w:t>(a)</w:t>
      </w:r>
      <w:r w:rsidR="003945E7">
        <w:t xml:space="preserve"> </w:t>
      </w:r>
      <w:r w:rsidR="00E44BB3" w:rsidRPr="009841C0">
        <w:t>(ii)</w:t>
      </w:r>
      <w:bookmarkEnd w:id="70"/>
    </w:p>
    <w:p w14:paraId="5AB9B537" w14:textId="4AC8A0F0" w:rsidR="00E44BB3" w:rsidRPr="009841C0" w:rsidRDefault="00E44BB3" w:rsidP="00E44BB3">
      <w:pPr>
        <w:pStyle w:val="direction"/>
      </w:pPr>
      <w:r w:rsidRPr="009841C0">
        <w:t>substitute</w:t>
      </w:r>
    </w:p>
    <w:p w14:paraId="0DD30530" w14:textId="072D64A8" w:rsidR="00E44BB3" w:rsidRPr="009841C0" w:rsidRDefault="00E44BB3" w:rsidP="00E44BB3">
      <w:pPr>
        <w:pStyle w:val="Idefsubpara"/>
      </w:pPr>
      <w:r w:rsidRPr="009841C0">
        <w:tab/>
        <w:t>(ii)</w:t>
      </w:r>
      <w:r w:rsidRPr="009841C0">
        <w:tab/>
        <w:t>the inspection or testing of a consumer piping system; or</w:t>
      </w:r>
    </w:p>
    <w:p w14:paraId="3C0F375A" w14:textId="698BB60B" w:rsidR="00946AC8" w:rsidRPr="009841C0" w:rsidRDefault="009E4615" w:rsidP="00517F49">
      <w:pPr>
        <w:pStyle w:val="Idefsubpara"/>
      </w:pPr>
      <w:r w:rsidRPr="009841C0">
        <w:tab/>
        <w:t>(iii)</w:t>
      </w:r>
      <w:r w:rsidRPr="009841C0">
        <w:tab/>
        <w:t xml:space="preserve">medical </w:t>
      </w:r>
      <w:proofErr w:type="spellStart"/>
      <w:r w:rsidRPr="009841C0">
        <w:t>gasfitting</w:t>
      </w:r>
      <w:proofErr w:type="spellEnd"/>
      <w:r w:rsidRPr="009841C0">
        <w:t xml:space="preserve"> work;</w:t>
      </w:r>
      <w:r w:rsidR="00203927" w:rsidRPr="009841C0">
        <w:t xml:space="preserve"> or</w:t>
      </w:r>
    </w:p>
    <w:p w14:paraId="076127B9" w14:textId="726C948D" w:rsidR="00517F49" w:rsidRPr="009841C0" w:rsidRDefault="00946AC8" w:rsidP="00946AC8">
      <w:pPr>
        <w:pStyle w:val="Isubpara"/>
      </w:pPr>
      <w:r w:rsidRPr="009841C0">
        <w:tab/>
        <w:t>(iv)</w:t>
      </w:r>
      <w:r w:rsidRPr="009841C0">
        <w:tab/>
        <w:t xml:space="preserve">medical gas technician work; </w:t>
      </w:r>
      <w:r w:rsidR="00517F49" w:rsidRPr="009841C0">
        <w:t>and</w:t>
      </w:r>
    </w:p>
    <w:p w14:paraId="47BD5215" w14:textId="00A54FDA" w:rsidR="006F286C" w:rsidRPr="009E3844" w:rsidRDefault="007A7CA7" w:rsidP="007A7CA7">
      <w:pPr>
        <w:pStyle w:val="AH5Sec"/>
        <w:shd w:val="pct25" w:color="auto" w:fill="auto"/>
        <w:rPr>
          <w:rStyle w:val="charItals"/>
        </w:rPr>
      </w:pPr>
      <w:bookmarkStart w:id="71" w:name="_Toc144972578"/>
      <w:r w:rsidRPr="007A7CA7">
        <w:rPr>
          <w:rStyle w:val="CharSectNo"/>
        </w:rPr>
        <w:t>60</w:t>
      </w:r>
      <w:r w:rsidRPr="009E3844">
        <w:rPr>
          <w:rStyle w:val="charItals"/>
          <w:i w:val="0"/>
        </w:rPr>
        <w:tab/>
      </w:r>
      <w:r w:rsidR="006F286C" w:rsidRPr="009841C0">
        <w:t>Dictionary, new definition</w:t>
      </w:r>
      <w:r w:rsidR="00DB3BF9" w:rsidRPr="009841C0">
        <w:t>s</w:t>
      </w:r>
      <w:bookmarkEnd w:id="71"/>
    </w:p>
    <w:p w14:paraId="040AC3A8" w14:textId="4944ED54" w:rsidR="006F286C" w:rsidRPr="009841C0" w:rsidRDefault="006F286C" w:rsidP="006F286C">
      <w:pPr>
        <w:pStyle w:val="direction"/>
      </w:pPr>
      <w:r w:rsidRPr="009841C0">
        <w:t>insert</w:t>
      </w:r>
    </w:p>
    <w:p w14:paraId="74517A4B" w14:textId="6D880CD7" w:rsidR="006F286C" w:rsidRPr="009841C0" w:rsidRDefault="00D4334C" w:rsidP="007A7CA7">
      <w:pPr>
        <w:pStyle w:val="aDef"/>
        <w:rPr>
          <w:bCs/>
          <w:iCs/>
        </w:rPr>
      </w:pPr>
      <w:r w:rsidRPr="009E3844">
        <w:rPr>
          <w:rStyle w:val="charBoldItals"/>
        </w:rPr>
        <w:t>medical gas</w:t>
      </w:r>
      <w:r w:rsidRPr="009841C0">
        <w:rPr>
          <w:bCs/>
          <w:iCs/>
        </w:rPr>
        <w:t xml:space="preserve"> means a substance used for medical purposes and prescribed as a medical gas.</w:t>
      </w:r>
    </w:p>
    <w:p w14:paraId="117B7ACD" w14:textId="77777777" w:rsidR="00C1650A" w:rsidRPr="009E3844" w:rsidRDefault="00C1650A" w:rsidP="007A7CA7">
      <w:pPr>
        <w:pStyle w:val="aDef"/>
      </w:pPr>
      <w:r w:rsidRPr="009E3844">
        <w:rPr>
          <w:rStyle w:val="charBoldItals"/>
        </w:rPr>
        <w:t xml:space="preserve">medical </w:t>
      </w:r>
      <w:proofErr w:type="spellStart"/>
      <w:r w:rsidRPr="009E3844">
        <w:rPr>
          <w:rStyle w:val="charBoldItals"/>
        </w:rPr>
        <w:t>gasfitting</w:t>
      </w:r>
      <w:proofErr w:type="spellEnd"/>
      <w:r w:rsidRPr="009E3844">
        <w:rPr>
          <w:rStyle w:val="charBoldItals"/>
        </w:rPr>
        <w:t xml:space="preserve"> work—</w:t>
      </w:r>
    </w:p>
    <w:p w14:paraId="4922D327" w14:textId="77777777" w:rsidR="00C1650A" w:rsidRPr="009841C0" w:rsidRDefault="00C1650A" w:rsidP="00C1650A">
      <w:pPr>
        <w:pStyle w:val="Idefpara"/>
      </w:pPr>
      <w:r w:rsidRPr="009841C0">
        <w:tab/>
        <w:t>(a)</w:t>
      </w:r>
      <w:r w:rsidRPr="009841C0">
        <w:tab/>
        <w:t>means the construction, installation, replacement, repair, alteration and maintenance of a medical gas system; and</w:t>
      </w:r>
    </w:p>
    <w:p w14:paraId="580B6059" w14:textId="3C95A259" w:rsidR="00C1650A" w:rsidRPr="009841C0" w:rsidRDefault="00C1650A" w:rsidP="00C1650A">
      <w:pPr>
        <w:pStyle w:val="Idefpara"/>
      </w:pPr>
      <w:r w:rsidRPr="009841C0">
        <w:tab/>
        <w:t>(b)</w:t>
      </w:r>
      <w:r w:rsidRPr="009841C0">
        <w:tab/>
        <w:t>if incidental to the work in paragraph</w:t>
      </w:r>
      <w:r w:rsidR="003945E7">
        <w:t xml:space="preserve"> </w:t>
      </w:r>
      <w:r w:rsidRPr="009841C0">
        <w:t>(a)—includes design work</w:t>
      </w:r>
      <w:r w:rsidR="000519DE" w:rsidRPr="009841C0">
        <w:t xml:space="preserve"> and </w:t>
      </w:r>
      <w:r w:rsidRPr="009841C0">
        <w:t>testing.</w:t>
      </w:r>
    </w:p>
    <w:p w14:paraId="7B538596" w14:textId="375CA4AB" w:rsidR="00B358D2" w:rsidRPr="009841C0" w:rsidRDefault="003D2D1D" w:rsidP="007A7CA7">
      <w:pPr>
        <w:pStyle w:val="aDef"/>
      </w:pPr>
      <w:r w:rsidRPr="009E3844">
        <w:rPr>
          <w:rStyle w:val="charBoldItals"/>
        </w:rPr>
        <w:t>medical gas system</w:t>
      </w:r>
      <w:r w:rsidR="00B358D2" w:rsidRPr="009841C0">
        <w:t xml:space="preserve"> </w:t>
      </w:r>
      <w:r w:rsidR="00337AAB" w:rsidRPr="009841C0">
        <w:t xml:space="preserve">means </w:t>
      </w:r>
      <w:r w:rsidR="00265C02" w:rsidRPr="009841C0">
        <w:t xml:space="preserve">a </w:t>
      </w:r>
      <w:r w:rsidR="00304817" w:rsidRPr="009841C0">
        <w:t xml:space="preserve">reticulated </w:t>
      </w:r>
      <w:r w:rsidR="00337AAB" w:rsidRPr="009841C0">
        <w:t>system of pipes</w:t>
      </w:r>
      <w:r w:rsidR="00861C96" w:rsidRPr="009841C0">
        <w:t>, hoses or lines</w:t>
      </w:r>
      <w:r w:rsidR="00337AAB" w:rsidRPr="009841C0">
        <w:t xml:space="preserve"> </w:t>
      </w:r>
      <w:r w:rsidR="00F6412B" w:rsidRPr="009841C0">
        <w:t xml:space="preserve">that </w:t>
      </w:r>
      <w:r w:rsidR="009026C3" w:rsidRPr="009841C0">
        <w:t>carries</w:t>
      </w:r>
      <w:r w:rsidR="00F6412B" w:rsidRPr="009841C0">
        <w:t xml:space="preserve"> </w:t>
      </w:r>
      <w:r w:rsidR="0072576D" w:rsidRPr="009841C0">
        <w:t>or control</w:t>
      </w:r>
      <w:r w:rsidR="00F6412B" w:rsidRPr="009841C0">
        <w:t>s</w:t>
      </w:r>
      <w:r w:rsidR="0072576D" w:rsidRPr="009841C0">
        <w:t xml:space="preserve"> the supply or removal of medical gas</w:t>
      </w:r>
      <w:r w:rsidR="00B358D2" w:rsidRPr="009841C0">
        <w:t>—</w:t>
      </w:r>
    </w:p>
    <w:p w14:paraId="32722B6C" w14:textId="2BE3991D" w:rsidR="00F13962" w:rsidRPr="009841C0" w:rsidRDefault="00B358D2" w:rsidP="00104CE3">
      <w:pPr>
        <w:pStyle w:val="Idefpara"/>
      </w:pPr>
      <w:r w:rsidRPr="009841C0">
        <w:tab/>
        <w:t>(a)</w:t>
      </w:r>
      <w:r w:rsidRPr="009841C0">
        <w:tab/>
      </w:r>
      <w:r w:rsidR="00D86A7C" w:rsidRPr="009841C0">
        <w:t>includ</w:t>
      </w:r>
      <w:r w:rsidR="00F809D9" w:rsidRPr="009841C0">
        <w:t>ing</w:t>
      </w:r>
      <w:r w:rsidRPr="009841C0">
        <w:t xml:space="preserve"> </w:t>
      </w:r>
      <w:r w:rsidR="00304817" w:rsidRPr="009841C0">
        <w:t>related</w:t>
      </w:r>
      <w:r w:rsidR="0072576D" w:rsidRPr="009841C0">
        <w:t xml:space="preserve"> fixtures and fittings</w:t>
      </w:r>
      <w:r w:rsidR="009D4FB1" w:rsidRPr="009841C0">
        <w:t xml:space="preserve"> and any other thing prescribed by regulation</w:t>
      </w:r>
      <w:r w:rsidRPr="009841C0">
        <w:t>; but</w:t>
      </w:r>
    </w:p>
    <w:p w14:paraId="62FC7F2D" w14:textId="06B130E0" w:rsidR="00337AAB" w:rsidRPr="009841C0" w:rsidRDefault="00B358D2" w:rsidP="00B358D2">
      <w:pPr>
        <w:pStyle w:val="Idefpara"/>
      </w:pPr>
      <w:r w:rsidRPr="009841C0">
        <w:lastRenderedPageBreak/>
        <w:tab/>
        <w:t>(b)</w:t>
      </w:r>
      <w:r w:rsidRPr="009841C0">
        <w:tab/>
      </w:r>
      <w:r w:rsidR="00F809D9" w:rsidRPr="009841C0">
        <w:t>not including</w:t>
      </w:r>
      <w:r w:rsidR="005768C7" w:rsidRPr="009841C0">
        <w:t xml:space="preserve"> anything connected to</w:t>
      </w:r>
      <w:r w:rsidR="00E17E7A" w:rsidRPr="009841C0">
        <w:t>,</w:t>
      </w:r>
      <w:r w:rsidR="005768C7" w:rsidRPr="009841C0">
        <w:t xml:space="preserve"> and extending or situated beyond</w:t>
      </w:r>
      <w:r w:rsidR="00E17E7A" w:rsidRPr="009841C0">
        <w:t>,</w:t>
      </w:r>
      <w:r w:rsidR="005768C7" w:rsidRPr="009841C0">
        <w:t xml:space="preserve"> a wall outlet</w:t>
      </w:r>
      <w:r w:rsidR="00F50B1C" w:rsidRPr="009841C0">
        <w:t xml:space="preserve"> or </w:t>
      </w:r>
      <w:r w:rsidR="00990085" w:rsidRPr="009841C0">
        <w:t>non</w:t>
      </w:r>
      <w:r w:rsidR="00990085" w:rsidRPr="009841C0">
        <w:noBreakHyphen/>
        <w:t xml:space="preserve">interchangeable screw thread </w:t>
      </w:r>
      <w:r w:rsidR="00F50B1C" w:rsidRPr="009841C0">
        <w:t>fitting.</w:t>
      </w:r>
    </w:p>
    <w:p w14:paraId="3CCB6DDB" w14:textId="32A06F73" w:rsidR="000271BF" w:rsidRPr="009841C0" w:rsidRDefault="00F976AC" w:rsidP="007A7CA7">
      <w:pPr>
        <w:pStyle w:val="aDef"/>
      </w:pPr>
      <w:r w:rsidRPr="009E3844">
        <w:rPr>
          <w:rStyle w:val="charBoldItals"/>
        </w:rPr>
        <w:t>medical gas technician work</w:t>
      </w:r>
      <w:r w:rsidRPr="009841C0">
        <w:t xml:space="preserve"> means the commissioning, testing, verification or certification of a medical gas system.</w:t>
      </w:r>
    </w:p>
    <w:p w14:paraId="3DC81594" w14:textId="77777777" w:rsidR="00873ABD" w:rsidRPr="00873ABD" w:rsidRDefault="00873ABD" w:rsidP="007A7CA7">
      <w:pPr>
        <w:pStyle w:val="PageBreak"/>
        <w:suppressLineNumbers/>
      </w:pPr>
      <w:r w:rsidRPr="00873ABD">
        <w:br w:type="page"/>
      </w:r>
    </w:p>
    <w:p w14:paraId="27E084C1" w14:textId="0DAEA965" w:rsidR="006D4C49" w:rsidRPr="007A7CA7" w:rsidRDefault="007A7CA7" w:rsidP="007A7CA7">
      <w:pPr>
        <w:pStyle w:val="AH2Part"/>
      </w:pPr>
      <w:bookmarkStart w:id="72" w:name="_Toc144972579"/>
      <w:r w:rsidRPr="007A7CA7">
        <w:rPr>
          <w:rStyle w:val="CharPartNo"/>
        </w:rPr>
        <w:lastRenderedPageBreak/>
        <w:t>Part 11</w:t>
      </w:r>
      <w:r w:rsidRPr="009841C0">
        <w:tab/>
      </w:r>
      <w:r w:rsidR="006D4C49" w:rsidRPr="007A7CA7">
        <w:rPr>
          <w:rStyle w:val="CharPartText"/>
        </w:rPr>
        <w:t>Gas Safety Regulation 2001</w:t>
      </w:r>
      <w:bookmarkEnd w:id="72"/>
    </w:p>
    <w:p w14:paraId="2F0B6F63" w14:textId="6908B257" w:rsidR="00C46DCD" w:rsidRPr="009841C0" w:rsidRDefault="007A7CA7" w:rsidP="007A7CA7">
      <w:pPr>
        <w:pStyle w:val="AH5Sec"/>
        <w:shd w:val="pct25" w:color="auto" w:fill="auto"/>
      </w:pPr>
      <w:bookmarkStart w:id="73" w:name="_Toc144972580"/>
      <w:r w:rsidRPr="007A7CA7">
        <w:rPr>
          <w:rStyle w:val="CharSectNo"/>
        </w:rPr>
        <w:t>61</w:t>
      </w:r>
      <w:r w:rsidRPr="009841C0">
        <w:tab/>
      </w:r>
      <w:r w:rsidR="00C46DCD" w:rsidRPr="009841C0">
        <w:t>New section 21</w:t>
      </w:r>
      <w:bookmarkEnd w:id="73"/>
    </w:p>
    <w:p w14:paraId="46D35CBA" w14:textId="11472251" w:rsidR="00194FB0" w:rsidRPr="009841C0" w:rsidRDefault="00194FB0" w:rsidP="00194FB0">
      <w:pPr>
        <w:pStyle w:val="direction"/>
      </w:pPr>
      <w:r w:rsidRPr="009841C0">
        <w:t>insert</w:t>
      </w:r>
    </w:p>
    <w:p w14:paraId="4680E16A" w14:textId="2FC2816E" w:rsidR="00C46DCD" w:rsidRPr="009841C0" w:rsidRDefault="00C46DCD" w:rsidP="00C46DCD">
      <w:pPr>
        <w:pStyle w:val="IH5Sec"/>
      </w:pPr>
      <w:r w:rsidRPr="009841C0">
        <w:t>21</w:t>
      </w:r>
      <w:r w:rsidRPr="009841C0">
        <w:tab/>
      </w:r>
      <w:r w:rsidR="0055584A" w:rsidRPr="009841C0">
        <w:t xml:space="preserve">Medical gases—Act, </w:t>
      </w:r>
      <w:proofErr w:type="spellStart"/>
      <w:r w:rsidR="0055584A" w:rsidRPr="009841C0">
        <w:t>dict</w:t>
      </w:r>
      <w:proofErr w:type="spellEnd"/>
      <w:r w:rsidR="0055584A" w:rsidRPr="009841C0">
        <w:t xml:space="preserve">, def </w:t>
      </w:r>
      <w:r w:rsidR="0055584A" w:rsidRPr="009E3844">
        <w:rPr>
          <w:rStyle w:val="charItals"/>
        </w:rPr>
        <w:t>medical gas</w:t>
      </w:r>
    </w:p>
    <w:p w14:paraId="53EC2204" w14:textId="77B60D1B" w:rsidR="0055584A" w:rsidRPr="009841C0" w:rsidRDefault="0055584A" w:rsidP="0055584A">
      <w:pPr>
        <w:pStyle w:val="Amainreturn"/>
      </w:pPr>
      <w:r w:rsidRPr="009841C0">
        <w:t>The following substances are prescribed:</w:t>
      </w:r>
    </w:p>
    <w:p w14:paraId="1E21AB63" w14:textId="304F48E9" w:rsidR="0055584A" w:rsidRPr="009841C0" w:rsidRDefault="0055584A" w:rsidP="0055584A">
      <w:pPr>
        <w:pStyle w:val="Ipara"/>
      </w:pPr>
      <w:r w:rsidRPr="009841C0">
        <w:tab/>
        <w:t>(a)</w:t>
      </w:r>
      <w:r w:rsidRPr="009841C0">
        <w:tab/>
      </w:r>
      <w:r w:rsidR="00DF4B20" w:rsidRPr="009841C0">
        <w:t>oxygen;</w:t>
      </w:r>
    </w:p>
    <w:p w14:paraId="6CACEAFC" w14:textId="222F2E46" w:rsidR="00DF4B20" w:rsidRPr="009841C0" w:rsidRDefault="00DF4B20" w:rsidP="00DF4B20">
      <w:pPr>
        <w:pStyle w:val="Ipara"/>
      </w:pPr>
      <w:r w:rsidRPr="009841C0">
        <w:tab/>
        <w:t>(b)</w:t>
      </w:r>
      <w:r w:rsidRPr="009841C0">
        <w:tab/>
        <w:t>nitrous oxide;</w:t>
      </w:r>
    </w:p>
    <w:p w14:paraId="070EE842" w14:textId="49B10D1E" w:rsidR="00DF4B20" w:rsidRPr="009841C0" w:rsidRDefault="00DF4B20" w:rsidP="00DF4B20">
      <w:pPr>
        <w:pStyle w:val="Ipara"/>
      </w:pPr>
      <w:r w:rsidRPr="009841C0">
        <w:tab/>
        <w:t>(c)</w:t>
      </w:r>
      <w:r w:rsidRPr="009841C0">
        <w:tab/>
        <w:t>helium;</w:t>
      </w:r>
    </w:p>
    <w:p w14:paraId="28510141" w14:textId="78ADEEE2" w:rsidR="00DF4B20" w:rsidRPr="009841C0" w:rsidRDefault="00DF4B20" w:rsidP="00DF4B20">
      <w:pPr>
        <w:pStyle w:val="Ipara"/>
      </w:pPr>
      <w:r w:rsidRPr="009841C0">
        <w:tab/>
        <w:t>(d)</w:t>
      </w:r>
      <w:r w:rsidRPr="009841C0">
        <w:tab/>
        <w:t>nitrogen;</w:t>
      </w:r>
    </w:p>
    <w:p w14:paraId="43B23BCD" w14:textId="19397B5F" w:rsidR="00DF4B20" w:rsidRPr="009841C0" w:rsidRDefault="00DF4B20" w:rsidP="00DF4B20">
      <w:pPr>
        <w:pStyle w:val="Ipara"/>
      </w:pPr>
      <w:r w:rsidRPr="009841C0">
        <w:tab/>
        <w:t>(e)</w:t>
      </w:r>
      <w:r w:rsidRPr="009841C0">
        <w:tab/>
        <w:t>carbon dioxide;</w:t>
      </w:r>
    </w:p>
    <w:p w14:paraId="4D3E9BB1" w14:textId="7A022025" w:rsidR="00DF4B20" w:rsidRPr="009841C0" w:rsidRDefault="00DF4B20" w:rsidP="00DF4B20">
      <w:pPr>
        <w:pStyle w:val="Ipara"/>
      </w:pPr>
      <w:r w:rsidRPr="009841C0">
        <w:tab/>
        <w:t>(f)</w:t>
      </w:r>
      <w:r w:rsidRPr="009841C0">
        <w:tab/>
        <w:t>medical air</w:t>
      </w:r>
      <w:r w:rsidR="003E00F9" w:rsidRPr="009841C0">
        <w:t>;</w:t>
      </w:r>
    </w:p>
    <w:p w14:paraId="3E981CFF" w14:textId="581348D0" w:rsidR="003E00F9" w:rsidRPr="009841C0" w:rsidRDefault="003E00F9" w:rsidP="003E00F9">
      <w:pPr>
        <w:pStyle w:val="Ipara"/>
      </w:pPr>
      <w:r w:rsidRPr="009841C0">
        <w:tab/>
        <w:t>(g)</w:t>
      </w:r>
      <w:r w:rsidRPr="009841C0">
        <w:tab/>
        <w:t>surgical tool gas;</w:t>
      </w:r>
    </w:p>
    <w:p w14:paraId="76DD44ED" w14:textId="76283620" w:rsidR="003E00F9" w:rsidRPr="009841C0" w:rsidRDefault="003E00F9" w:rsidP="003E00F9">
      <w:pPr>
        <w:pStyle w:val="Ipara"/>
      </w:pPr>
      <w:r w:rsidRPr="009841C0">
        <w:tab/>
        <w:t>(h)</w:t>
      </w:r>
      <w:r w:rsidRPr="009841C0">
        <w:tab/>
        <w:t>a common mixture of gases mentioned in paragraphs</w:t>
      </w:r>
      <w:r w:rsidR="003945E7">
        <w:t xml:space="preserve"> </w:t>
      </w:r>
      <w:r w:rsidRPr="009841C0">
        <w:t>(a)</w:t>
      </w:r>
      <w:r w:rsidR="005F20C6" w:rsidRPr="009841C0">
        <w:t xml:space="preserve"> to</w:t>
      </w:r>
      <w:r w:rsidR="003945E7">
        <w:t xml:space="preserve"> </w:t>
      </w:r>
      <w:r w:rsidRPr="009841C0">
        <w:t>(g);</w:t>
      </w:r>
    </w:p>
    <w:p w14:paraId="45BEBD1C" w14:textId="1BAAF80F" w:rsidR="003E00F9" w:rsidRPr="009841C0" w:rsidRDefault="003E00F9" w:rsidP="003E00F9">
      <w:pPr>
        <w:pStyle w:val="Ipara"/>
      </w:pPr>
      <w:r w:rsidRPr="009841C0">
        <w:tab/>
        <w:t>(</w:t>
      </w:r>
      <w:proofErr w:type="spellStart"/>
      <w:r w:rsidRPr="009841C0">
        <w:t>i</w:t>
      </w:r>
      <w:proofErr w:type="spellEnd"/>
      <w:r w:rsidRPr="009841C0">
        <w:t>)</w:t>
      </w:r>
      <w:r w:rsidRPr="009841C0">
        <w:tab/>
        <w:t>air at a negative pressure;</w:t>
      </w:r>
    </w:p>
    <w:p w14:paraId="08FB1F89" w14:textId="50C0F5C7" w:rsidR="003E00F9" w:rsidRPr="009841C0" w:rsidRDefault="003E00F9" w:rsidP="003E00F9">
      <w:pPr>
        <w:pStyle w:val="Ipara"/>
      </w:pPr>
      <w:r w:rsidRPr="009841C0">
        <w:tab/>
        <w:t>(j)</w:t>
      </w:r>
      <w:r w:rsidRPr="009841C0">
        <w:tab/>
        <w:t>waste anaesthetic gas.</w:t>
      </w:r>
    </w:p>
    <w:p w14:paraId="0F6709A3" w14:textId="77777777" w:rsidR="00873ABD" w:rsidRPr="00873ABD" w:rsidRDefault="00873ABD" w:rsidP="007A7CA7">
      <w:pPr>
        <w:pStyle w:val="PageBreak"/>
        <w:suppressLineNumbers/>
      </w:pPr>
      <w:r w:rsidRPr="00873ABD">
        <w:br w:type="page"/>
      </w:r>
    </w:p>
    <w:p w14:paraId="43ACA8DC" w14:textId="5E1865DD" w:rsidR="001E12B7" w:rsidRPr="007A7CA7" w:rsidRDefault="007A7CA7" w:rsidP="007A7CA7">
      <w:pPr>
        <w:pStyle w:val="AH2Part"/>
      </w:pPr>
      <w:bookmarkStart w:id="74" w:name="_Toc144972581"/>
      <w:r w:rsidRPr="007A7CA7">
        <w:rPr>
          <w:rStyle w:val="CharPartNo"/>
        </w:rPr>
        <w:lastRenderedPageBreak/>
        <w:t>Part 12</w:t>
      </w:r>
      <w:r w:rsidRPr="009841C0">
        <w:tab/>
      </w:r>
      <w:r w:rsidR="001E12B7" w:rsidRPr="007A7CA7">
        <w:rPr>
          <w:rStyle w:val="CharPartText"/>
        </w:rPr>
        <w:t>Liquor Act 2010</w:t>
      </w:r>
      <w:bookmarkEnd w:id="74"/>
    </w:p>
    <w:p w14:paraId="307E3CCB" w14:textId="03368852" w:rsidR="001E12B7" w:rsidRPr="009841C0" w:rsidRDefault="007A7CA7" w:rsidP="007A7CA7">
      <w:pPr>
        <w:pStyle w:val="AH5Sec"/>
        <w:shd w:val="pct25" w:color="auto" w:fill="auto"/>
      </w:pPr>
      <w:bookmarkStart w:id="75" w:name="_Toc144972582"/>
      <w:r w:rsidRPr="007A7CA7">
        <w:rPr>
          <w:rStyle w:val="CharSectNo"/>
        </w:rPr>
        <w:t>62</w:t>
      </w:r>
      <w:r w:rsidRPr="009841C0">
        <w:tab/>
      </w:r>
      <w:r w:rsidR="00883A3A" w:rsidRPr="009841C0">
        <w:t>Fire engineering study and inspection</w:t>
      </w:r>
      <w:r w:rsidR="00883A3A" w:rsidRPr="009841C0">
        <w:br/>
        <w:t>Section 86 (4) (c)</w:t>
      </w:r>
      <w:bookmarkEnd w:id="75"/>
    </w:p>
    <w:p w14:paraId="5B4D2D47" w14:textId="3AD441C7" w:rsidR="00883A3A" w:rsidRPr="009841C0" w:rsidRDefault="00883A3A" w:rsidP="00883A3A">
      <w:pPr>
        <w:pStyle w:val="direction"/>
      </w:pPr>
      <w:r w:rsidRPr="009841C0">
        <w:t>substitute</w:t>
      </w:r>
    </w:p>
    <w:p w14:paraId="7BEC3593" w14:textId="67DC0D90" w:rsidR="00883A3A" w:rsidRPr="009841C0" w:rsidRDefault="00883A3A" w:rsidP="00883A3A">
      <w:pPr>
        <w:pStyle w:val="Ipara"/>
      </w:pPr>
      <w:r w:rsidRPr="009841C0">
        <w:tab/>
        <w:t>(c)</w:t>
      </w:r>
      <w:r w:rsidRPr="009841C0">
        <w:tab/>
        <w:t xml:space="preserve">the </w:t>
      </w:r>
      <w:r w:rsidR="00A1104C" w:rsidRPr="009841C0">
        <w:t>m</w:t>
      </w:r>
      <w:r w:rsidR="00D304BA" w:rsidRPr="009841C0">
        <w:t>ethod</w:t>
      </w:r>
      <w:r w:rsidR="00A1104C" w:rsidRPr="009841C0">
        <w:t xml:space="preserve"> of determining the number of people in an area under the building code.</w:t>
      </w:r>
    </w:p>
    <w:p w14:paraId="4C94D40B" w14:textId="41EDAC33" w:rsidR="00830FCB" w:rsidRPr="009841C0" w:rsidRDefault="00830FCB" w:rsidP="007A7CA7">
      <w:pPr>
        <w:pStyle w:val="PageBreak"/>
        <w:suppressLineNumbers/>
      </w:pPr>
      <w:r w:rsidRPr="009841C0">
        <w:br w:type="page"/>
      </w:r>
    </w:p>
    <w:p w14:paraId="50F08A8D" w14:textId="24E869FB" w:rsidR="006B611F" w:rsidRPr="007A7CA7" w:rsidRDefault="007A7CA7" w:rsidP="007A7CA7">
      <w:pPr>
        <w:pStyle w:val="AH2Part"/>
      </w:pPr>
      <w:bookmarkStart w:id="76" w:name="_Toc144972583"/>
      <w:r w:rsidRPr="007A7CA7">
        <w:rPr>
          <w:rStyle w:val="CharPartNo"/>
        </w:rPr>
        <w:lastRenderedPageBreak/>
        <w:t>Part 13</w:t>
      </w:r>
      <w:r w:rsidRPr="009841C0">
        <w:tab/>
      </w:r>
      <w:r w:rsidR="006B611F" w:rsidRPr="007A7CA7">
        <w:rPr>
          <w:rStyle w:val="CharPartText"/>
        </w:rPr>
        <w:t>Water and Sewerage Act 2000</w:t>
      </w:r>
      <w:bookmarkEnd w:id="76"/>
    </w:p>
    <w:p w14:paraId="7F434CE4" w14:textId="2EF916B2" w:rsidR="00CC4ADD" w:rsidRPr="009841C0" w:rsidRDefault="007A7CA7" w:rsidP="007A7CA7">
      <w:pPr>
        <w:pStyle w:val="AH5Sec"/>
        <w:shd w:val="pct25" w:color="auto" w:fill="auto"/>
      </w:pPr>
      <w:bookmarkStart w:id="77" w:name="_Toc144972584"/>
      <w:r w:rsidRPr="007A7CA7">
        <w:rPr>
          <w:rStyle w:val="CharSectNo"/>
        </w:rPr>
        <w:t>63</w:t>
      </w:r>
      <w:r w:rsidRPr="009841C0">
        <w:tab/>
      </w:r>
      <w:r w:rsidR="00CC4ADD" w:rsidRPr="009841C0">
        <w:t>Appointment of certifiers</w:t>
      </w:r>
      <w:r w:rsidR="00CC4ADD" w:rsidRPr="009841C0">
        <w:br/>
        <w:t>New section 5 (2) (c)</w:t>
      </w:r>
      <w:r w:rsidR="007737C0" w:rsidRPr="009841C0">
        <w:t xml:space="preserve"> and (d)</w:t>
      </w:r>
      <w:bookmarkEnd w:id="77"/>
    </w:p>
    <w:p w14:paraId="4B357B80" w14:textId="4B7692C4" w:rsidR="00CC4ADD" w:rsidRPr="009841C0" w:rsidRDefault="00CC4ADD" w:rsidP="00CC4ADD">
      <w:pPr>
        <w:pStyle w:val="direction"/>
      </w:pPr>
      <w:r w:rsidRPr="009841C0">
        <w:t>insert</w:t>
      </w:r>
    </w:p>
    <w:p w14:paraId="1EE95301" w14:textId="7D0BB44F" w:rsidR="00CC4ADD" w:rsidRPr="009841C0" w:rsidRDefault="00CC4ADD" w:rsidP="00CC4ADD">
      <w:pPr>
        <w:pStyle w:val="Ipara"/>
      </w:pPr>
      <w:r w:rsidRPr="009841C0">
        <w:tab/>
        <w:t>(c)</w:t>
      </w:r>
      <w:r w:rsidRPr="009841C0">
        <w:tab/>
        <w:t xml:space="preserve">the work </w:t>
      </w:r>
      <w:r w:rsidR="007737C0" w:rsidRPr="009841C0">
        <w:t>consists of replacing taps or toilets or other basic maintenance; or</w:t>
      </w:r>
    </w:p>
    <w:p w14:paraId="451134C2" w14:textId="5230530A" w:rsidR="007737C0" w:rsidRPr="009841C0" w:rsidRDefault="007737C0" w:rsidP="007737C0">
      <w:pPr>
        <w:pStyle w:val="Ipara"/>
      </w:pPr>
      <w:r w:rsidRPr="009841C0">
        <w:tab/>
        <w:t>(d)</w:t>
      </w:r>
      <w:r w:rsidRPr="009841C0">
        <w:tab/>
      </w:r>
      <w:r w:rsidR="006E79A2" w:rsidRPr="009841C0">
        <w:t xml:space="preserve">the cost of the work is </w:t>
      </w:r>
      <w:r w:rsidR="00A04B59" w:rsidRPr="009841C0">
        <w:t>not more than $1</w:t>
      </w:r>
      <w:r w:rsidR="003945E7">
        <w:t xml:space="preserve"> </w:t>
      </w:r>
      <w:r w:rsidR="00A04B59" w:rsidRPr="009841C0">
        <w:t>000</w:t>
      </w:r>
      <w:r w:rsidR="00ED7BBF" w:rsidRPr="009841C0">
        <w:t xml:space="preserve"> or a higher prescribed amount</w:t>
      </w:r>
      <w:r w:rsidR="00A04B59" w:rsidRPr="009841C0">
        <w:t>.</w:t>
      </w:r>
    </w:p>
    <w:p w14:paraId="2B7F6180" w14:textId="57F6B7E1" w:rsidR="008D579E" w:rsidRPr="009841C0" w:rsidRDefault="007A7CA7" w:rsidP="007A7CA7">
      <w:pPr>
        <w:pStyle w:val="AH5Sec"/>
        <w:shd w:val="pct25" w:color="auto" w:fill="auto"/>
      </w:pPr>
      <w:bookmarkStart w:id="78" w:name="_Toc144972585"/>
      <w:r w:rsidRPr="007A7CA7">
        <w:rPr>
          <w:rStyle w:val="CharSectNo"/>
        </w:rPr>
        <w:t>64</w:t>
      </w:r>
      <w:r w:rsidRPr="009841C0">
        <w:tab/>
      </w:r>
      <w:r w:rsidR="008D579E" w:rsidRPr="009841C0">
        <w:t>Section 16 heading</w:t>
      </w:r>
      <w:bookmarkEnd w:id="78"/>
    </w:p>
    <w:p w14:paraId="3115C667" w14:textId="76979D7B" w:rsidR="008D579E" w:rsidRPr="009841C0" w:rsidRDefault="008D579E" w:rsidP="008D579E">
      <w:pPr>
        <w:pStyle w:val="direction"/>
      </w:pPr>
      <w:r w:rsidRPr="009841C0">
        <w:t>substitute</w:t>
      </w:r>
    </w:p>
    <w:p w14:paraId="31816B00" w14:textId="7ECAF55B" w:rsidR="008D579E" w:rsidRPr="009841C0" w:rsidRDefault="008D579E" w:rsidP="008D579E">
      <w:pPr>
        <w:pStyle w:val="IH5Sec"/>
      </w:pPr>
      <w:r w:rsidRPr="009841C0">
        <w:t>16</w:t>
      </w:r>
      <w:r w:rsidRPr="009841C0">
        <w:tab/>
        <w:t>Notice of sanitary plumbing or drainage work by licensee</w:t>
      </w:r>
    </w:p>
    <w:p w14:paraId="5B479064" w14:textId="77777777" w:rsidR="007A7CA7" w:rsidRDefault="007A7CA7">
      <w:pPr>
        <w:pStyle w:val="02Text"/>
        <w:sectPr w:rsidR="007A7CA7" w:rsidSect="007A7CA7">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lnNumType w:countBy="1"/>
          <w:pgNumType w:start="1"/>
          <w:cols w:space="720"/>
          <w:titlePg/>
          <w:docGrid w:linePitch="326"/>
        </w:sectPr>
      </w:pPr>
    </w:p>
    <w:p w14:paraId="3BFB73AF" w14:textId="77777777" w:rsidR="00717C0E" w:rsidRPr="009841C0" w:rsidRDefault="00717C0E">
      <w:pPr>
        <w:pStyle w:val="EndNoteHeading"/>
      </w:pPr>
      <w:r w:rsidRPr="009841C0">
        <w:lastRenderedPageBreak/>
        <w:t>Endnotes</w:t>
      </w:r>
    </w:p>
    <w:p w14:paraId="3891D685" w14:textId="77777777" w:rsidR="00717C0E" w:rsidRPr="009841C0" w:rsidRDefault="00717C0E">
      <w:pPr>
        <w:pStyle w:val="EndNoteSubHeading"/>
      </w:pPr>
      <w:r w:rsidRPr="009841C0">
        <w:t>1</w:t>
      </w:r>
      <w:r w:rsidRPr="009841C0">
        <w:tab/>
        <w:t>Presentation speech</w:t>
      </w:r>
    </w:p>
    <w:p w14:paraId="4DDF6CE7" w14:textId="7CF3F22A" w:rsidR="00717C0E" w:rsidRPr="009841C0" w:rsidRDefault="00717C0E">
      <w:pPr>
        <w:pStyle w:val="EndNoteText"/>
      </w:pPr>
      <w:r w:rsidRPr="009841C0">
        <w:tab/>
        <w:t>Presentation speech made in the Legislative Assembly on</w:t>
      </w:r>
      <w:r w:rsidR="00421120">
        <w:t xml:space="preserve"> 14 September 2023.</w:t>
      </w:r>
    </w:p>
    <w:p w14:paraId="0F61C9CA" w14:textId="77777777" w:rsidR="00717C0E" w:rsidRPr="009841C0" w:rsidRDefault="00717C0E">
      <w:pPr>
        <w:pStyle w:val="EndNoteSubHeading"/>
      </w:pPr>
      <w:r w:rsidRPr="009841C0">
        <w:t>2</w:t>
      </w:r>
      <w:r w:rsidRPr="009841C0">
        <w:tab/>
        <w:t>Notification</w:t>
      </w:r>
    </w:p>
    <w:p w14:paraId="35870521" w14:textId="38B5A963" w:rsidR="00717C0E" w:rsidRPr="009841C0" w:rsidRDefault="00717C0E">
      <w:pPr>
        <w:pStyle w:val="EndNoteText"/>
      </w:pPr>
      <w:r w:rsidRPr="009841C0">
        <w:tab/>
        <w:t xml:space="preserve">Notified under the </w:t>
      </w:r>
      <w:hyperlink r:id="rId36" w:tooltip="A2001-14" w:history="1">
        <w:r w:rsidR="009E3844" w:rsidRPr="009E3844">
          <w:rPr>
            <w:rStyle w:val="charCitHyperlinkAbbrev"/>
          </w:rPr>
          <w:t>Legislation Act</w:t>
        </w:r>
      </w:hyperlink>
      <w:r w:rsidRPr="009841C0">
        <w:t xml:space="preserve"> on</w:t>
      </w:r>
      <w:r w:rsidRPr="009841C0">
        <w:tab/>
      </w:r>
      <w:r w:rsidR="00A8206F">
        <w:rPr>
          <w:noProof/>
        </w:rPr>
        <w:t>2023</w:t>
      </w:r>
      <w:r w:rsidRPr="009841C0">
        <w:t>.</w:t>
      </w:r>
    </w:p>
    <w:p w14:paraId="17DC860D" w14:textId="77777777" w:rsidR="00717C0E" w:rsidRPr="009841C0" w:rsidRDefault="00717C0E">
      <w:pPr>
        <w:pStyle w:val="EndNoteSubHeading"/>
      </w:pPr>
      <w:r w:rsidRPr="009841C0">
        <w:t>3</w:t>
      </w:r>
      <w:r w:rsidRPr="009841C0">
        <w:tab/>
        <w:t>Republications of amended laws</w:t>
      </w:r>
    </w:p>
    <w:p w14:paraId="020F6A02" w14:textId="4A676258" w:rsidR="00717C0E" w:rsidRPr="009841C0" w:rsidRDefault="00717C0E">
      <w:pPr>
        <w:pStyle w:val="EndNoteText"/>
      </w:pPr>
      <w:r w:rsidRPr="009841C0">
        <w:tab/>
        <w:t xml:space="preserve">For the latest republication of amended laws, see </w:t>
      </w:r>
      <w:hyperlink r:id="rId37" w:history="1">
        <w:r w:rsidR="009E3844" w:rsidRPr="009E3844">
          <w:rPr>
            <w:rStyle w:val="charCitHyperlinkAbbrev"/>
          </w:rPr>
          <w:t>www.legislation.act.gov.au</w:t>
        </w:r>
      </w:hyperlink>
      <w:r w:rsidRPr="009841C0">
        <w:t>.</w:t>
      </w:r>
    </w:p>
    <w:p w14:paraId="24627491" w14:textId="77777777" w:rsidR="00717C0E" w:rsidRPr="009841C0" w:rsidRDefault="00717C0E">
      <w:pPr>
        <w:pStyle w:val="N-line2"/>
      </w:pPr>
    </w:p>
    <w:p w14:paraId="6AFFF079" w14:textId="77777777" w:rsidR="007A7CA7" w:rsidRDefault="007A7CA7">
      <w:pPr>
        <w:pStyle w:val="05EndNote"/>
        <w:sectPr w:rsidR="007A7CA7" w:rsidSect="007F7FC1">
          <w:headerReference w:type="even" r:id="rId38"/>
          <w:headerReference w:type="default" r:id="rId39"/>
          <w:footerReference w:type="even" r:id="rId40"/>
          <w:footerReference w:type="default" r:id="rId41"/>
          <w:pgSz w:w="11907" w:h="16839" w:code="9"/>
          <w:pgMar w:top="3000" w:right="1900" w:bottom="2500" w:left="2300" w:header="2480" w:footer="2100" w:gutter="0"/>
          <w:cols w:space="720"/>
          <w:docGrid w:linePitch="326"/>
        </w:sectPr>
      </w:pPr>
    </w:p>
    <w:p w14:paraId="6DDFDA28" w14:textId="310DEF8A" w:rsidR="00D252E0" w:rsidRDefault="00D252E0" w:rsidP="00717C0E"/>
    <w:p w14:paraId="7EAB52F3" w14:textId="3807EF39" w:rsidR="007A7CA7" w:rsidRDefault="007A7CA7" w:rsidP="007A7CA7"/>
    <w:p w14:paraId="23713035" w14:textId="178117CD" w:rsidR="007A7CA7" w:rsidRDefault="007A7CA7" w:rsidP="007A7CA7">
      <w:pPr>
        <w:suppressLineNumbers/>
      </w:pPr>
    </w:p>
    <w:p w14:paraId="4E7ADC61" w14:textId="5A6544F6" w:rsidR="007A7CA7" w:rsidRDefault="007A7CA7" w:rsidP="007A7CA7"/>
    <w:p w14:paraId="394FFE2D" w14:textId="4CD6C9F5" w:rsidR="007A7CA7" w:rsidRDefault="007A7CA7" w:rsidP="007A7CA7">
      <w:pPr>
        <w:suppressLineNumbers/>
      </w:pPr>
    </w:p>
    <w:p w14:paraId="670E8C06" w14:textId="341EC215" w:rsidR="007A7CA7" w:rsidRDefault="007A7CA7" w:rsidP="007A7CA7">
      <w:pPr>
        <w:suppressLineNumbers/>
      </w:pPr>
    </w:p>
    <w:p w14:paraId="1B087BCB" w14:textId="2F81DE42" w:rsidR="007A7CA7" w:rsidRDefault="007A7CA7" w:rsidP="007A7CA7">
      <w:pPr>
        <w:suppressLineNumbers/>
      </w:pPr>
    </w:p>
    <w:p w14:paraId="243856B5" w14:textId="2063113B" w:rsidR="007A7CA7" w:rsidRDefault="007A7CA7" w:rsidP="007A7CA7">
      <w:pPr>
        <w:suppressLineNumbers/>
      </w:pPr>
    </w:p>
    <w:p w14:paraId="1398D61C" w14:textId="695AA332" w:rsidR="007A7CA7" w:rsidRDefault="007A7CA7" w:rsidP="007A7CA7">
      <w:pPr>
        <w:suppressLineNumbers/>
      </w:pPr>
    </w:p>
    <w:p w14:paraId="5533A9C0" w14:textId="3A041CDE" w:rsidR="007A7CA7" w:rsidRDefault="007A7CA7" w:rsidP="007A7CA7">
      <w:pPr>
        <w:suppressLineNumbers/>
      </w:pPr>
    </w:p>
    <w:p w14:paraId="4AD43CA0" w14:textId="4B26A702" w:rsidR="007A7CA7" w:rsidRDefault="007A7CA7" w:rsidP="007A7CA7">
      <w:pPr>
        <w:suppressLineNumbers/>
      </w:pPr>
    </w:p>
    <w:p w14:paraId="24E1CC3F" w14:textId="05656289" w:rsidR="007A7CA7" w:rsidRDefault="007A7CA7" w:rsidP="007A7CA7">
      <w:pPr>
        <w:suppressLineNumbers/>
      </w:pPr>
    </w:p>
    <w:p w14:paraId="1D81C67D" w14:textId="16A85D0A" w:rsidR="007A7CA7" w:rsidRDefault="007A7CA7" w:rsidP="007A7CA7">
      <w:pPr>
        <w:suppressLineNumbers/>
      </w:pPr>
    </w:p>
    <w:p w14:paraId="540601E1" w14:textId="0582E5E4" w:rsidR="007A7CA7" w:rsidRDefault="007A7CA7" w:rsidP="007A7CA7">
      <w:pPr>
        <w:suppressLineNumbers/>
      </w:pPr>
    </w:p>
    <w:p w14:paraId="09BA0471" w14:textId="404927C3" w:rsidR="007A7CA7" w:rsidRDefault="007A7CA7" w:rsidP="007A7CA7">
      <w:pPr>
        <w:suppressLineNumbers/>
      </w:pPr>
    </w:p>
    <w:p w14:paraId="51872CF8" w14:textId="49D50AB9" w:rsidR="007A7CA7" w:rsidRDefault="007A7CA7" w:rsidP="007A7CA7">
      <w:pPr>
        <w:suppressLineNumbers/>
      </w:pPr>
    </w:p>
    <w:p w14:paraId="0D0932E0" w14:textId="34F182C8" w:rsidR="007A7CA7" w:rsidRDefault="007A7CA7" w:rsidP="007A7CA7">
      <w:pPr>
        <w:suppressLineNumbers/>
      </w:pPr>
    </w:p>
    <w:p w14:paraId="30331078" w14:textId="320B8EF5" w:rsidR="007A7CA7" w:rsidRDefault="007A7CA7" w:rsidP="007A7CA7">
      <w:pPr>
        <w:suppressLineNumbers/>
      </w:pPr>
    </w:p>
    <w:p w14:paraId="00780BCC" w14:textId="18694CD4" w:rsidR="007A7CA7" w:rsidRDefault="007A7CA7" w:rsidP="007A7CA7">
      <w:pPr>
        <w:suppressLineNumbers/>
      </w:pPr>
    </w:p>
    <w:p w14:paraId="1AB531F1" w14:textId="3449B01F" w:rsidR="007A7CA7" w:rsidRDefault="007A7CA7" w:rsidP="007A7CA7">
      <w:pPr>
        <w:suppressLineNumbers/>
      </w:pPr>
    </w:p>
    <w:p w14:paraId="09F674FC" w14:textId="4EF2AFF7" w:rsidR="007A7CA7" w:rsidRDefault="007A7CA7" w:rsidP="007A7CA7">
      <w:pPr>
        <w:suppressLineNumbers/>
      </w:pPr>
    </w:p>
    <w:p w14:paraId="29FC3749" w14:textId="03D819D7" w:rsidR="007A7CA7" w:rsidRDefault="007A7CA7">
      <w:pPr>
        <w:jc w:val="center"/>
        <w:rPr>
          <w:sz w:val="18"/>
        </w:rPr>
      </w:pPr>
      <w:r>
        <w:rPr>
          <w:sz w:val="18"/>
        </w:rPr>
        <w:t xml:space="preserve">© Australian Capital Territory </w:t>
      </w:r>
      <w:r>
        <w:rPr>
          <w:noProof/>
          <w:sz w:val="18"/>
        </w:rPr>
        <w:t>2023</w:t>
      </w:r>
    </w:p>
    <w:sectPr w:rsidR="007A7CA7" w:rsidSect="007A7CA7">
      <w:headerReference w:type="even" r:id="rId4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3DC3" w14:textId="77777777" w:rsidR="00B466AF" w:rsidRDefault="00B466AF">
      <w:r>
        <w:separator/>
      </w:r>
    </w:p>
  </w:endnote>
  <w:endnote w:type="continuationSeparator" w:id="0">
    <w:p w14:paraId="7E422850" w14:textId="77777777" w:rsidR="00B466AF" w:rsidRDefault="00B4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EA88" w14:textId="77777777" w:rsidR="007A7CA7" w:rsidRDefault="007A7CA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A7CA7" w:rsidRPr="00CB3D59" w14:paraId="0175C03B" w14:textId="77777777">
      <w:tc>
        <w:tcPr>
          <w:tcW w:w="845" w:type="pct"/>
        </w:tcPr>
        <w:p w14:paraId="2B625227" w14:textId="77777777" w:rsidR="007A7CA7" w:rsidRPr="0097645D" w:rsidRDefault="007A7CA7"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5F667A0" w14:textId="38C513C1" w:rsidR="007A7CA7" w:rsidRPr="00783A18" w:rsidRDefault="00987B6B"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21120" w:rsidRPr="009841C0">
            <w:t>Building and Construction Legislation Amendment</w:t>
          </w:r>
          <w:r w:rsidR="00421120">
            <w:t> </w:t>
          </w:r>
          <w:r w:rsidR="00421120" w:rsidRPr="009841C0">
            <w:t>Bill</w:t>
          </w:r>
          <w:r w:rsidR="00421120">
            <w:t> </w:t>
          </w:r>
          <w:r w:rsidR="00421120" w:rsidRPr="009841C0">
            <w:t>2023</w:t>
          </w:r>
          <w:r>
            <w:fldChar w:fldCharType="end"/>
          </w:r>
        </w:p>
        <w:p w14:paraId="08F24D94" w14:textId="5291ECC3" w:rsidR="007A7CA7" w:rsidRPr="00783A18" w:rsidRDefault="007A7CA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211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211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2112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296E255" w14:textId="7467CE15" w:rsidR="007A7CA7" w:rsidRPr="00743346" w:rsidRDefault="007A7CA7"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21120">
            <w:rPr>
              <w:rFonts w:cs="Arial"/>
              <w:szCs w:val="18"/>
            </w:rPr>
            <w:t xml:space="preserve">  </w:t>
          </w:r>
          <w:r w:rsidRPr="00743346">
            <w:rPr>
              <w:rFonts w:cs="Arial"/>
              <w:szCs w:val="18"/>
            </w:rPr>
            <w:fldChar w:fldCharType="end"/>
          </w:r>
        </w:p>
      </w:tc>
    </w:tr>
  </w:tbl>
  <w:p w14:paraId="1D5C59BF" w14:textId="05D79EB8" w:rsidR="007A7CA7" w:rsidRPr="00987B6B" w:rsidRDefault="00987B6B" w:rsidP="00987B6B">
    <w:pPr>
      <w:pStyle w:val="Status"/>
      <w:rPr>
        <w:rFonts w:cs="Arial"/>
      </w:rPr>
    </w:pPr>
    <w:r w:rsidRPr="00987B6B">
      <w:rPr>
        <w:rFonts w:cs="Arial"/>
      </w:rPr>
      <w:fldChar w:fldCharType="begin"/>
    </w:r>
    <w:r w:rsidRPr="00987B6B">
      <w:rPr>
        <w:rFonts w:cs="Arial"/>
      </w:rPr>
      <w:instrText xml:space="preserve"> DOCPROPERTY "Status" </w:instrText>
    </w:r>
    <w:r w:rsidRPr="00987B6B">
      <w:rPr>
        <w:rFonts w:cs="Arial"/>
      </w:rPr>
      <w:fldChar w:fldCharType="separate"/>
    </w:r>
    <w:r w:rsidR="00421120" w:rsidRPr="00987B6B">
      <w:rPr>
        <w:rFonts w:cs="Arial"/>
      </w:rPr>
      <w:t xml:space="preserve"> </w:t>
    </w:r>
    <w:r w:rsidRPr="00987B6B">
      <w:rPr>
        <w:rFonts w:cs="Arial"/>
      </w:rPr>
      <w:fldChar w:fldCharType="end"/>
    </w:r>
    <w:r w:rsidRPr="00987B6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54AB" w14:textId="77777777" w:rsidR="007A7CA7" w:rsidRDefault="007A7CA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A7CA7" w:rsidRPr="00CB3D59" w14:paraId="0482597D" w14:textId="77777777">
      <w:tc>
        <w:tcPr>
          <w:tcW w:w="1060" w:type="pct"/>
        </w:tcPr>
        <w:p w14:paraId="3C4AFE8F" w14:textId="353DC435" w:rsidR="007A7CA7" w:rsidRPr="00743346" w:rsidRDefault="007A7CA7"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21120">
            <w:rPr>
              <w:rFonts w:cs="Arial"/>
              <w:szCs w:val="18"/>
            </w:rPr>
            <w:t xml:space="preserve">  </w:t>
          </w:r>
          <w:r w:rsidRPr="00743346">
            <w:rPr>
              <w:rFonts w:cs="Arial"/>
              <w:szCs w:val="18"/>
            </w:rPr>
            <w:fldChar w:fldCharType="end"/>
          </w:r>
        </w:p>
      </w:tc>
      <w:tc>
        <w:tcPr>
          <w:tcW w:w="3094" w:type="pct"/>
        </w:tcPr>
        <w:p w14:paraId="24149702" w14:textId="46053BF4" w:rsidR="007A7CA7" w:rsidRPr="00783A18" w:rsidRDefault="00987B6B"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21120" w:rsidRPr="009841C0">
            <w:t>Building and Construction Legislation Amendment</w:t>
          </w:r>
          <w:r w:rsidR="00421120">
            <w:t> </w:t>
          </w:r>
          <w:r w:rsidR="00421120" w:rsidRPr="009841C0">
            <w:t>Bill</w:t>
          </w:r>
          <w:r w:rsidR="00421120">
            <w:t> </w:t>
          </w:r>
          <w:r w:rsidR="00421120" w:rsidRPr="009841C0">
            <w:t>2023</w:t>
          </w:r>
          <w:r>
            <w:fldChar w:fldCharType="end"/>
          </w:r>
        </w:p>
        <w:p w14:paraId="44F1E026" w14:textId="68B4685C" w:rsidR="007A7CA7" w:rsidRPr="00783A18" w:rsidRDefault="007A7CA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211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211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2112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E30E308" w14:textId="77777777" w:rsidR="007A7CA7" w:rsidRPr="0097645D" w:rsidRDefault="007A7CA7"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7AFD100" w14:textId="01ED40B2" w:rsidR="007A7CA7" w:rsidRPr="00987B6B" w:rsidRDefault="00987B6B" w:rsidP="00987B6B">
    <w:pPr>
      <w:pStyle w:val="Status"/>
      <w:rPr>
        <w:rFonts w:cs="Arial"/>
      </w:rPr>
    </w:pPr>
    <w:r w:rsidRPr="00987B6B">
      <w:rPr>
        <w:rFonts w:cs="Arial"/>
      </w:rPr>
      <w:fldChar w:fldCharType="begin"/>
    </w:r>
    <w:r w:rsidRPr="00987B6B">
      <w:rPr>
        <w:rFonts w:cs="Arial"/>
      </w:rPr>
      <w:instrText xml:space="preserve"> DOCPROPERTY "Status" </w:instrText>
    </w:r>
    <w:r w:rsidRPr="00987B6B">
      <w:rPr>
        <w:rFonts w:cs="Arial"/>
      </w:rPr>
      <w:fldChar w:fldCharType="separate"/>
    </w:r>
    <w:r w:rsidR="00421120" w:rsidRPr="00987B6B">
      <w:rPr>
        <w:rFonts w:cs="Arial"/>
      </w:rPr>
      <w:t xml:space="preserve"> </w:t>
    </w:r>
    <w:r w:rsidRPr="00987B6B">
      <w:rPr>
        <w:rFonts w:cs="Arial"/>
      </w:rPr>
      <w:fldChar w:fldCharType="end"/>
    </w:r>
    <w:r w:rsidRPr="00987B6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53F9" w14:textId="77777777" w:rsidR="007A7CA7" w:rsidRDefault="007A7CA7">
    <w:pPr>
      <w:rPr>
        <w:sz w:val="16"/>
      </w:rPr>
    </w:pPr>
  </w:p>
  <w:p w14:paraId="76E93A84" w14:textId="39A0CEE1" w:rsidR="007A7CA7" w:rsidRDefault="007A7CA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21120">
      <w:rPr>
        <w:rFonts w:ascii="Arial" w:hAnsi="Arial"/>
        <w:sz w:val="12"/>
      </w:rPr>
      <w:t>J2022-1246</w:t>
    </w:r>
    <w:r>
      <w:rPr>
        <w:rFonts w:ascii="Arial" w:hAnsi="Arial"/>
        <w:sz w:val="12"/>
      </w:rPr>
      <w:fldChar w:fldCharType="end"/>
    </w:r>
  </w:p>
  <w:p w14:paraId="6C76C998" w14:textId="1DE554A7" w:rsidR="007A7CA7" w:rsidRPr="00987B6B" w:rsidRDefault="00987B6B" w:rsidP="00987B6B">
    <w:pPr>
      <w:pStyle w:val="Status"/>
      <w:tabs>
        <w:tab w:val="center" w:pos="3853"/>
        <w:tab w:val="left" w:pos="4575"/>
      </w:tabs>
      <w:rPr>
        <w:rFonts w:cs="Arial"/>
      </w:rPr>
    </w:pPr>
    <w:r w:rsidRPr="00987B6B">
      <w:rPr>
        <w:rFonts w:cs="Arial"/>
      </w:rPr>
      <w:fldChar w:fldCharType="begin"/>
    </w:r>
    <w:r w:rsidRPr="00987B6B">
      <w:rPr>
        <w:rFonts w:cs="Arial"/>
      </w:rPr>
      <w:instrText xml:space="preserve"> DOCPROPERTY "Status" </w:instrText>
    </w:r>
    <w:r w:rsidRPr="00987B6B">
      <w:rPr>
        <w:rFonts w:cs="Arial"/>
      </w:rPr>
      <w:fldChar w:fldCharType="separate"/>
    </w:r>
    <w:r w:rsidR="00421120" w:rsidRPr="00987B6B">
      <w:rPr>
        <w:rFonts w:cs="Arial"/>
      </w:rPr>
      <w:t xml:space="preserve"> </w:t>
    </w:r>
    <w:r w:rsidRPr="00987B6B">
      <w:rPr>
        <w:rFonts w:cs="Arial"/>
      </w:rPr>
      <w:fldChar w:fldCharType="end"/>
    </w:r>
    <w:r w:rsidRPr="00987B6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3C05" w14:textId="77777777" w:rsidR="007A7CA7" w:rsidRDefault="007A7C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7CA7" w:rsidRPr="00CB3D59" w14:paraId="3CAF9DD5" w14:textId="77777777">
      <w:tc>
        <w:tcPr>
          <w:tcW w:w="847" w:type="pct"/>
        </w:tcPr>
        <w:p w14:paraId="0953407F" w14:textId="77777777" w:rsidR="007A7CA7" w:rsidRPr="006D109C" w:rsidRDefault="007A7CA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9DDEFD9" w14:textId="2A017B81" w:rsidR="007A7CA7" w:rsidRPr="006D109C" w:rsidRDefault="007A7CA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21120" w:rsidRPr="00421120">
            <w:rPr>
              <w:rFonts w:cs="Arial"/>
              <w:szCs w:val="18"/>
            </w:rPr>
            <w:t>Building and Construction Legislation</w:t>
          </w:r>
          <w:r w:rsidR="00421120" w:rsidRPr="009841C0">
            <w:t xml:space="preserve"> Amendment</w:t>
          </w:r>
          <w:r w:rsidR="00421120">
            <w:t> </w:t>
          </w:r>
          <w:r w:rsidR="00421120" w:rsidRPr="009841C0">
            <w:t>Bill</w:t>
          </w:r>
          <w:r w:rsidR="00421120">
            <w:t> </w:t>
          </w:r>
          <w:r w:rsidR="00421120" w:rsidRPr="009841C0">
            <w:t>2023</w:t>
          </w:r>
          <w:r>
            <w:rPr>
              <w:rFonts w:cs="Arial"/>
              <w:szCs w:val="18"/>
            </w:rPr>
            <w:fldChar w:fldCharType="end"/>
          </w:r>
        </w:p>
        <w:p w14:paraId="32473C03" w14:textId="2B37EB29" w:rsidR="007A7CA7" w:rsidRPr="00783A18" w:rsidRDefault="007A7CA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211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211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2112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1D6134E" w14:textId="1CB53103" w:rsidR="007A7CA7" w:rsidRPr="006D109C" w:rsidRDefault="007A7CA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21120">
            <w:rPr>
              <w:rFonts w:cs="Arial"/>
              <w:szCs w:val="18"/>
            </w:rPr>
            <w:t xml:space="preserve">  </w:t>
          </w:r>
          <w:r w:rsidRPr="006D109C">
            <w:rPr>
              <w:rFonts w:cs="Arial"/>
              <w:szCs w:val="18"/>
            </w:rPr>
            <w:fldChar w:fldCharType="end"/>
          </w:r>
        </w:p>
      </w:tc>
    </w:tr>
  </w:tbl>
  <w:p w14:paraId="3846D004" w14:textId="5AF3A4BC" w:rsidR="007A7CA7" w:rsidRPr="00987B6B" w:rsidRDefault="00987B6B" w:rsidP="00987B6B">
    <w:pPr>
      <w:pStyle w:val="Status"/>
      <w:rPr>
        <w:rFonts w:cs="Arial"/>
      </w:rPr>
    </w:pPr>
    <w:r w:rsidRPr="00987B6B">
      <w:rPr>
        <w:rFonts w:cs="Arial"/>
      </w:rPr>
      <w:fldChar w:fldCharType="begin"/>
    </w:r>
    <w:r w:rsidRPr="00987B6B">
      <w:rPr>
        <w:rFonts w:cs="Arial"/>
      </w:rPr>
      <w:instrText xml:space="preserve"> DOCPROPERTY "Status" </w:instrText>
    </w:r>
    <w:r w:rsidRPr="00987B6B">
      <w:rPr>
        <w:rFonts w:cs="Arial"/>
      </w:rPr>
      <w:fldChar w:fldCharType="separate"/>
    </w:r>
    <w:r w:rsidR="00421120" w:rsidRPr="00987B6B">
      <w:rPr>
        <w:rFonts w:cs="Arial"/>
      </w:rPr>
      <w:t xml:space="preserve"> </w:t>
    </w:r>
    <w:r w:rsidRPr="00987B6B">
      <w:rPr>
        <w:rFonts w:cs="Arial"/>
      </w:rPr>
      <w:fldChar w:fldCharType="end"/>
    </w:r>
    <w:r w:rsidRPr="00987B6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BC39" w14:textId="77777777" w:rsidR="007A7CA7" w:rsidRDefault="007A7C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7CA7" w:rsidRPr="00CB3D59" w14:paraId="6EDA9627" w14:textId="77777777">
      <w:tc>
        <w:tcPr>
          <w:tcW w:w="1061" w:type="pct"/>
        </w:tcPr>
        <w:p w14:paraId="27FA8790" w14:textId="4EAB65D0" w:rsidR="007A7CA7" w:rsidRPr="006D109C" w:rsidRDefault="007A7CA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21120">
            <w:rPr>
              <w:rFonts w:cs="Arial"/>
              <w:szCs w:val="18"/>
            </w:rPr>
            <w:t xml:space="preserve">  </w:t>
          </w:r>
          <w:r w:rsidRPr="006D109C">
            <w:rPr>
              <w:rFonts w:cs="Arial"/>
              <w:szCs w:val="18"/>
            </w:rPr>
            <w:fldChar w:fldCharType="end"/>
          </w:r>
        </w:p>
      </w:tc>
      <w:tc>
        <w:tcPr>
          <w:tcW w:w="3092" w:type="pct"/>
        </w:tcPr>
        <w:p w14:paraId="512F6346" w14:textId="42418C21" w:rsidR="007A7CA7" w:rsidRPr="006D109C" w:rsidRDefault="007A7CA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21120" w:rsidRPr="00421120">
            <w:rPr>
              <w:rFonts w:cs="Arial"/>
              <w:szCs w:val="18"/>
            </w:rPr>
            <w:t>Building and Construction Legislation</w:t>
          </w:r>
          <w:r w:rsidR="00421120" w:rsidRPr="009841C0">
            <w:t xml:space="preserve"> Amendment</w:t>
          </w:r>
          <w:r w:rsidR="00421120">
            <w:t> </w:t>
          </w:r>
          <w:r w:rsidR="00421120" w:rsidRPr="009841C0">
            <w:t>Bill</w:t>
          </w:r>
          <w:r w:rsidR="00421120">
            <w:t> </w:t>
          </w:r>
          <w:r w:rsidR="00421120" w:rsidRPr="009841C0">
            <w:t>2023</w:t>
          </w:r>
          <w:r>
            <w:rPr>
              <w:rFonts w:cs="Arial"/>
              <w:szCs w:val="18"/>
            </w:rPr>
            <w:fldChar w:fldCharType="end"/>
          </w:r>
        </w:p>
        <w:p w14:paraId="2200449B" w14:textId="5B8368D9" w:rsidR="007A7CA7" w:rsidRPr="00783A18" w:rsidRDefault="007A7CA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211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211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2112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F54AF6B" w14:textId="77777777" w:rsidR="007A7CA7" w:rsidRPr="006D109C" w:rsidRDefault="007A7CA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2BF40CA" w14:textId="1CFE1837" w:rsidR="007A7CA7" w:rsidRPr="00987B6B" w:rsidRDefault="00987B6B" w:rsidP="00987B6B">
    <w:pPr>
      <w:pStyle w:val="Status"/>
      <w:rPr>
        <w:rFonts w:cs="Arial"/>
      </w:rPr>
    </w:pPr>
    <w:r w:rsidRPr="00987B6B">
      <w:rPr>
        <w:rFonts w:cs="Arial"/>
      </w:rPr>
      <w:fldChar w:fldCharType="begin"/>
    </w:r>
    <w:r w:rsidRPr="00987B6B">
      <w:rPr>
        <w:rFonts w:cs="Arial"/>
      </w:rPr>
      <w:instrText xml:space="preserve"> DOCPROPERTY "Status" </w:instrText>
    </w:r>
    <w:r w:rsidRPr="00987B6B">
      <w:rPr>
        <w:rFonts w:cs="Arial"/>
      </w:rPr>
      <w:fldChar w:fldCharType="separate"/>
    </w:r>
    <w:r w:rsidR="00421120" w:rsidRPr="00987B6B">
      <w:rPr>
        <w:rFonts w:cs="Arial"/>
      </w:rPr>
      <w:t xml:space="preserve"> </w:t>
    </w:r>
    <w:r w:rsidRPr="00987B6B">
      <w:rPr>
        <w:rFonts w:cs="Arial"/>
      </w:rPr>
      <w:fldChar w:fldCharType="end"/>
    </w:r>
    <w:r w:rsidRPr="00987B6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3FD3" w14:textId="77777777" w:rsidR="007A7CA7" w:rsidRDefault="007A7CA7">
    <w:pPr>
      <w:rPr>
        <w:sz w:val="16"/>
      </w:rPr>
    </w:pPr>
  </w:p>
  <w:p w14:paraId="4C1D52F3" w14:textId="0355AC87" w:rsidR="007A7CA7" w:rsidRDefault="007A7CA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21120">
      <w:rPr>
        <w:rFonts w:ascii="Arial" w:hAnsi="Arial"/>
        <w:sz w:val="12"/>
      </w:rPr>
      <w:t>J2022-1246</w:t>
    </w:r>
    <w:r>
      <w:rPr>
        <w:rFonts w:ascii="Arial" w:hAnsi="Arial"/>
        <w:sz w:val="12"/>
      </w:rPr>
      <w:fldChar w:fldCharType="end"/>
    </w:r>
  </w:p>
  <w:p w14:paraId="1C041131" w14:textId="3BF0B936" w:rsidR="007A7CA7" w:rsidRPr="00987B6B" w:rsidRDefault="00987B6B" w:rsidP="00987B6B">
    <w:pPr>
      <w:pStyle w:val="Status"/>
      <w:rPr>
        <w:rFonts w:cs="Arial"/>
      </w:rPr>
    </w:pPr>
    <w:r w:rsidRPr="00987B6B">
      <w:rPr>
        <w:rFonts w:cs="Arial"/>
      </w:rPr>
      <w:fldChar w:fldCharType="begin"/>
    </w:r>
    <w:r w:rsidRPr="00987B6B">
      <w:rPr>
        <w:rFonts w:cs="Arial"/>
      </w:rPr>
      <w:instrText xml:space="preserve"> DOCPROPERTY "Status" </w:instrText>
    </w:r>
    <w:r w:rsidRPr="00987B6B">
      <w:rPr>
        <w:rFonts w:cs="Arial"/>
      </w:rPr>
      <w:fldChar w:fldCharType="separate"/>
    </w:r>
    <w:r w:rsidR="00421120" w:rsidRPr="00987B6B">
      <w:rPr>
        <w:rFonts w:cs="Arial"/>
      </w:rPr>
      <w:t xml:space="preserve"> </w:t>
    </w:r>
    <w:r w:rsidRPr="00987B6B">
      <w:rPr>
        <w:rFonts w:cs="Arial"/>
      </w:rPr>
      <w:fldChar w:fldCharType="end"/>
    </w:r>
    <w:r w:rsidRPr="00987B6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4221" w14:textId="77777777" w:rsidR="007A7CA7" w:rsidRDefault="007A7CA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A7CA7" w14:paraId="3F742CFB" w14:textId="77777777">
      <w:trPr>
        <w:jc w:val="center"/>
      </w:trPr>
      <w:tc>
        <w:tcPr>
          <w:tcW w:w="1240" w:type="dxa"/>
        </w:tcPr>
        <w:p w14:paraId="1CC1C4DB" w14:textId="77777777" w:rsidR="007A7CA7" w:rsidRDefault="007A7C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0A9C95E" w14:textId="176F4A21" w:rsidR="007A7CA7" w:rsidRDefault="00987B6B">
          <w:pPr>
            <w:pStyle w:val="Footer"/>
            <w:jc w:val="center"/>
          </w:pPr>
          <w:r>
            <w:fldChar w:fldCharType="begin"/>
          </w:r>
          <w:r>
            <w:instrText xml:space="preserve"> REF Citation *\charformat </w:instrText>
          </w:r>
          <w:r>
            <w:fldChar w:fldCharType="separate"/>
          </w:r>
          <w:r w:rsidR="00421120" w:rsidRPr="009841C0">
            <w:t>Building and Construction Legislation Amendment</w:t>
          </w:r>
          <w:r w:rsidR="00421120">
            <w:t> </w:t>
          </w:r>
          <w:r w:rsidR="00421120" w:rsidRPr="009841C0">
            <w:t>Bill</w:t>
          </w:r>
          <w:r w:rsidR="00421120">
            <w:t> </w:t>
          </w:r>
          <w:r w:rsidR="00421120" w:rsidRPr="009841C0">
            <w:t>2023</w:t>
          </w:r>
          <w:r>
            <w:fldChar w:fldCharType="end"/>
          </w:r>
        </w:p>
        <w:p w14:paraId="1C9F03C0" w14:textId="14D89370" w:rsidR="007A7CA7" w:rsidRDefault="00987B6B">
          <w:pPr>
            <w:pStyle w:val="Footer"/>
            <w:spacing w:before="0"/>
            <w:jc w:val="center"/>
          </w:pPr>
          <w:r>
            <w:fldChar w:fldCharType="begin"/>
          </w:r>
          <w:r>
            <w:instrText xml:space="preserve"> DOCPROPERTY "Eff"  *\charformat </w:instrText>
          </w:r>
          <w:r>
            <w:fldChar w:fldCharType="separate"/>
          </w:r>
          <w:r w:rsidR="00421120">
            <w:t xml:space="preserve"> </w:t>
          </w:r>
          <w:r>
            <w:fldChar w:fldCharType="end"/>
          </w:r>
          <w:r>
            <w:fldChar w:fldCharType="begin"/>
          </w:r>
          <w:r>
            <w:instrText xml:space="preserve"> DOCPROPERTY "StartDt"  *\charformat </w:instrText>
          </w:r>
          <w:r>
            <w:fldChar w:fldCharType="separate"/>
          </w:r>
          <w:r w:rsidR="00421120">
            <w:t xml:space="preserve">  </w:t>
          </w:r>
          <w:r>
            <w:fldChar w:fldCharType="end"/>
          </w:r>
          <w:r>
            <w:fldChar w:fldCharType="begin"/>
          </w:r>
          <w:r>
            <w:instrText xml:space="preserve"> DOCPROPERTY "EndDt"  *\charformat </w:instrText>
          </w:r>
          <w:r>
            <w:fldChar w:fldCharType="separate"/>
          </w:r>
          <w:r w:rsidR="00421120">
            <w:t xml:space="preserve">  </w:t>
          </w:r>
          <w:r>
            <w:fldChar w:fldCharType="end"/>
          </w:r>
        </w:p>
      </w:tc>
      <w:tc>
        <w:tcPr>
          <w:tcW w:w="1553" w:type="dxa"/>
        </w:tcPr>
        <w:p w14:paraId="1B5FA61B" w14:textId="60A5446A" w:rsidR="007A7CA7" w:rsidRDefault="007A7CA7">
          <w:pPr>
            <w:pStyle w:val="Footer"/>
            <w:jc w:val="right"/>
          </w:pPr>
          <w:r>
            <w:fldChar w:fldCharType="begin"/>
          </w:r>
          <w:r>
            <w:instrText xml:space="preserve"> DOCPROPERTY "Category"  *\charformat  </w:instrText>
          </w:r>
          <w:r>
            <w:fldChar w:fldCharType="end"/>
          </w:r>
          <w:r>
            <w:br/>
          </w:r>
          <w:r w:rsidR="00987B6B">
            <w:fldChar w:fldCharType="begin"/>
          </w:r>
          <w:r w:rsidR="00987B6B">
            <w:instrText xml:space="preserve"> DOCPROPERTY "RepubDt"  *\charformat  </w:instrText>
          </w:r>
          <w:r w:rsidR="00987B6B">
            <w:fldChar w:fldCharType="separate"/>
          </w:r>
          <w:r w:rsidR="00421120">
            <w:t xml:space="preserve">  </w:t>
          </w:r>
          <w:r w:rsidR="00987B6B">
            <w:fldChar w:fldCharType="end"/>
          </w:r>
        </w:p>
      </w:tc>
    </w:tr>
  </w:tbl>
  <w:p w14:paraId="66EE647C" w14:textId="3736EBA0" w:rsidR="007A7CA7" w:rsidRPr="00987B6B" w:rsidRDefault="00987B6B" w:rsidP="00987B6B">
    <w:pPr>
      <w:pStyle w:val="Status"/>
      <w:rPr>
        <w:rFonts w:cs="Arial"/>
      </w:rPr>
    </w:pPr>
    <w:r w:rsidRPr="00987B6B">
      <w:rPr>
        <w:rFonts w:cs="Arial"/>
      </w:rPr>
      <w:fldChar w:fldCharType="begin"/>
    </w:r>
    <w:r w:rsidRPr="00987B6B">
      <w:rPr>
        <w:rFonts w:cs="Arial"/>
      </w:rPr>
      <w:instrText xml:space="preserve"> DOCPROPERTY "Status" </w:instrText>
    </w:r>
    <w:r w:rsidRPr="00987B6B">
      <w:rPr>
        <w:rFonts w:cs="Arial"/>
      </w:rPr>
      <w:fldChar w:fldCharType="separate"/>
    </w:r>
    <w:r w:rsidR="00421120" w:rsidRPr="00987B6B">
      <w:rPr>
        <w:rFonts w:cs="Arial"/>
      </w:rPr>
      <w:t xml:space="preserve"> </w:t>
    </w:r>
    <w:r w:rsidRPr="00987B6B">
      <w:rPr>
        <w:rFonts w:cs="Arial"/>
      </w:rPr>
      <w:fldChar w:fldCharType="end"/>
    </w:r>
    <w:r w:rsidRPr="00987B6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0BCD" w14:textId="77777777" w:rsidR="007A7CA7" w:rsidRDefault="007A7CA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A7CA7" w14:paraId="781D6BD0" w14:textId="77777777">
      <w:trPr>
        <w:jc w:val="center"/>
      </w:trPr>
      <w:tc>
        <w:tcPr>
          <w:tcW w:w="1553" w:type="dxa"/>
        </w:tcPr>
        <w:p w14:paraId="38CF6362" w14:textId="49122571" w:rsidR="007A7CA7" w:rsidRDefault="007A7CA7">
          <w:pPr>
            <w:pStyle w:val="Footer"/>
          </w:pPr>
          <w:r>
            <w:fldChar w:fldCharType="begin"/>
          </w:r>
          <w:r>
            <w:instrText xml:space="preserve"> DOCPROPERTY "Category"  *\charformat  </w:instrText>
          </w:r>
          <w:r>
            <w:fldChar w:fldCharType="end"/>
          </w:r>
          <w:r>
            <w:br/>
          </w:r>
          <w:r w:rsidR="00987B6B">
            <w:fldChar w:fldCharType="begin"/>
          </w:r>
          <w:r w:rsidR="00987B6B">
            <w:instrText xml:space="preserve"> DOCPROPERTY "RepubDt"  *\charformat  </w:instrText>
          </w:r>
          <w:r w:rsidR="00987B6B">
            <w:fldChar w:fldCharType="separate"/>
          </w:r>
          <w:r w:rsidR="00421120">
            <w:t xml:space="preserve">  </w:t>
          </w:r>
          <w:r w:rsidR="00987B6B">
            <w:fldChar w:fldCharType="end"/>
          </w:r>
        </w:p>
      </w:tc>
      <w:tc>
        <w:tcPr>
          <w:tcW w:w="4527" w:type="dxa"/>
        </w:tcPr>
        <w:p w14:paraId="07246B04" w14:textId="1D8F0EE6" w:rsidR="007A7CA7" w:rsidRDefault="00987B6B">
          <w:pPr>
            <w:pStyle w:val="Footer"/>
            <w:jc w:val="center"/>
          </w:pPr>
          <w:r>
            <w:fldChar w:fldCharType="begin"/>
          </w:r>
          <w:r>
            <w:instrText xml:space="preserve"> REF Citation *\charformat </w:instrText>
          </w:r>
          <w:r>
            <w:fldChar w:fldCharType="separate"/>
          </w:r>
          <w:r w:rsidR="00421120" w:rsidRPr="009841C0">
            <w:t>Building and Construction Legislation Amendment</w:t>
          </w:r>
          <w:r w:rsidR="00421120">
            <w:t> </w:t>
          </w:r>
          <w:r w:rsidR="00421120" w:rsidRPr="009841C0">
            <w:t>Bill</w:t>
          </w:r>
          <w:r w:rsidR="00421120">
            <w:t> </w:t>
          </w:r>
          <w:r w:rsidR="00421120" w:rsidRPr="009841C0">
            <w:t>2023</w:t>
          </w:r>
          <w:r>
            <w:fldChar w:fldCharType="end"/>
          </w:r>
        </w:p>
        <w:p w14:paraId="1B2A25B6" w14:textId="28DB42D7" w:rsidR="007A7CA7" w:rsidRDefault="00987B6B">
          <w:pPr>
            <w:pStyle w:val="Footer"/>
            <w:spacing w:before="0"/>
            <w:jc w:val="center"/>
          </w:pPr>
          <w:r>
            <w:fldChar w:fldCharType="begin"/>
          </w:r>
          <w:r>
            <w:instrText xml:space="preserve"> DOCPROPERTY "Eff"  *\charformat </w:instrText>
          </w:r>
          <w:r>
            <w:fldChar w:fldCharType="separate"/>
          </w:r>
          <w:r w:rsidR="00421120">
            <w:t xml:space="preserve"> </w:t>
          </w:r>
          <w:r>
            <w:fldChar w:fldCharType="end"/>
          </w:r>
          <w:r>
            <w:fldChar w:fldCharType="begin"/>
          </w:r>
          <w:r>
            <w:instrText xml:space="preserve"> DOCPROPERTY "StartDt"  *\charformat </w:instrText>
          </w:r>
          <w:r>
            <w:fldChar w:fldCharType="separate"/>
          </w:r>
          <w:r w:rsidR="00421120">
            <w:t xml:space="preserve">  </w:t>
          </w:r>
          <w:r>
            <w:fldChar w:fldCharType="end"/>
          </w:r>
          <w:r>
            <w:fldChar w:fldCharType="begin"/>
          </w:r>
          <w:r>
            <w:instrText xml:space="preserve"> DO</w:instrText>
          </w:r>
          <w:r>
            <w:instrText xml:space="preserve">CPROPERTY "EndDt"  *\charformat </w:instrText>
          </w:r>
          <w:r>
            <w:fldChar w:fldCharType="separate"/>
          </w:r>
          <w:r w:rsidR="00421120">
            <w:t xml:space="preserve">  </w:t>
          </w:r>
          <w:r>
            <w:fldChar w:fldCharType="end"/>
          </w:r>
        </w:p>
      </w:tc>
      <w:tc>
        <w:tcPr>
          <w:tcW w:w="1240" w:type="dxa"/>
        </w:tcPr>
        <w:p w14:paraId="3AF585DE" w14:textId="77777777" w:rsidR="007A7CA7" w:rsidRDefault="007A7C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BE066C" w14:textId="5003A753" w:rsidR="007A7CA7" w:rsidRPr="00987B6B" w:rsidRDefault="00987B6B" w:rsidP="00987B6B">
    <w:pPr>
      <w:pStyle w:val="Status"/>
      <w:rPr>
        <w:rFonts w:cs="Arial"/>
      </w:rPr>
    </w:pPr>
    <w:r w:rsidRPr="00987B6B">
      <w:rPr>
        <w:rFonts w:cs="Arial"/>
      </w:rPr>
      <w:fldChar w:fldCharType="begin"/>
    </w:r>
    <w:r w:rsidRPr="00987B6B">
      <w:rPr>
        <w:rFonts w:cs="Arial"/>
      </w:rPr>
      <w:instrText xml:space="preserve"> DOCPROPERTY "Status" </w:instrText>
    </w:r>
    <w:r w:rsidRPr="00987B6B">
      <w:rPr>
        <w:rFonts w:cs="Arial"/>
      </w:rPr>
      <w:fldChar w:fldCharType="separate"/>
    </w:r>
    <w:r w:rsidR="00421120" w:rsidRPr="00987B6B">
      <w:rPr>
        <w:rFonts w:cs="Arial"/>
      </w:rPr>
      <w:t xml:space="preserve"> </w:t>
    </w:r>
    <w:r w:rsidRPr="00987B6B">
      <w:rPr>
        <w:rFonts w:cs="Arial"/>
      </w:rPr>
      <w:fldChar w:fldCharType="end"/>
    </w:r>
    <w:r w:rsidRPr="00987B6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DA0E" w14:textId="77777777" w:rsidR="00B466AF" w:rsidRDefault="00B466AF">
      <w:r>
        <w:separator/>
      </w:r>
    </w:p>
  </w:footnote>
  <w:footnote w:type="continuationSeparator" w:id="0">
    <w:p w14:paraId="560F36E8" w14:textId="77777777" w:rsidR="00B466AF" w:rsidRDefault="00B4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A7CA7" w:rsidRPr="00CB3D59" w14:paraId="60DD8F3B" w14:textId="77777777">
      <w:tc>
        <w:tcPr>
          <w:tcW w:w="900" w:type="pct"/>
        </w:tcPr>
        <w:p w14:paraId="68C7E3D7" w14:textId="77777777" w:rsidR="007A7CA7" w:rsidRPr="00783A18" w:rsidRDefault="007A7CA7">
          <w:pPr>
            <w:pStyle w:val="HeaderEven"/>
            <w:rPr>
              <w:rFonts w:ascii="Times New Roman" w:hAnsi="Times New Roman"/>
              <w:sz w:val="24"/>
              <w:szCs w:val="24"/>
            </w:rPr>
          </w:pPr>
        </w:p>
      </w:tc>
      <w:tc>
        <w:tcPr>
          <w:tcW w:w="4100" w:type="pct"/>
        </w:tcPr>
        <w:p w14:paraId="577C9143" w14:textId="77777777" w:rsidR="007A7CA7" w:rsidRPr="00783A18" w:rsidRDefault="007A7CA7">
          <w:pPr>
            <w:pStyle w:val="HeaderEven"/>
            <w:rPr>
              <w:rFonts w:ascii="Times New Roman" w:hAnsi="Times New Roman"/>
              <w:sz w:val="24"/>
              <w:szCs w:val="24"/>
            </w:rPr>
          </w:pPr>
        </w:p>
      </w:tc>
    </w:tr>
    <w:tr w:rsidR="007A7CA7" w:rsidRPr="00CB3D59" w14:paraId="7C25BED5" w14:textId="77777777">
      <w:tc>
        <w:tcPr>
          <w:tcW w:w="4100" w:type="pct"/>
          <w:gridSpan w:val="2"/>
          <w:tcBorders>
            <w:bottom w:val="single" w:sz="4" w:space="0" w:color="auto"/>
          </w:tcBorders>
        </w:tcPr>
        <w:p w14:paraId="2ECCA6BF" w14:textId="5B9A76D9" w:rsidR="007A7CA7" w:rsidRPr="0097645D" w:rsidRDefault="00987B6B"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F16DC3A" w14:textId="38954627" w:rsidR="007A7CA7" w:rsidRDefault="007A7CA7">
    <w:pPr>
      <w:pStyle w:val="N-9pt"/>
    </w:pPr>
    <w:r>
      <w:tab/>
    </w:r>
    <w:r w:rsidR="00987B6B">
      <w:fldChar w:fldCharType="begin"/>
    </w:r>
    <w:r w:rsidR="00987B6B">
      <w:instrText xml:space="preserve"> STYLEREF charPage \* MERGEFORMAT </w:instrText>
    </w:r>
    <w:r w:rsidR="00987B6B">
      <w:fldChar w:fldCharType="separate"/>
    </w:r>
    <w:r w:rsidR="00987B6B">
      <w:rPr>
        <w:noProof/>
      </w:rPr>
      <w:t>Page</w:t>
    </w:r>
    <w:r w:rsidR="00987B6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A7CA7" w:rsidRPr="00CB3D59" w14:paraId="07EB5896" w14:textId="77777777">
      <w:tc>
        <w:tcPr>
          <w:tcW w:w="4100" w:type="pct"/>
        </w:tcPr>
        <w:p w14:paraId="420018C4" w14:textId="77777777" w:rsidR="007A7CA7" w:rsidRPr="00783A18" w:rsidRDefault="007A7CA7" w:rsidP="000763CD">
          <w:pPr>
            <w:pStyle w:val="HeaderOdd"/>
            <w:jc w:val="left"/>
            <w:rPr>
              <w:rFonts w:ascii="Times New Roman" w:hAnsi="Times New Roman"/>
              <w:sz w:val="24"/>
              <w:szCs w:val="24"/>
            </w:rPr>
          </w:pPr>
        </w:p>
      </w:tc>
      <w:tc>
        <w:tcPr>
          <w:tcW w:w="900" w:type="pct"/>
        </w:tcPr>
        <w:p w14:paraId="18C2E582" w14:textId="77777777" w:rsidR="007A7CA7" w:rsidRPr="00783A18" w:rsidRDefault="007A7CA7" w:rsidP="000763CD">
          <w:pPr>
            <w:pStyle w:val="HeaderOdd"/>
            <w:jc w:val="left"/>
            <w:rPr>
              <w:rFonts w:ascii="Times New Roman" w:hAnsi="Times New Roman"/>
              <w:sz w:val="24"/>
              <w:szCs w:val="24"/>
            </w:rPr>
          </w:pPr>
        </w:p>
      </w:tc>
    </w:tr>
    <w:tr w:rsidR="007A7CA7" w:rsidRPr="00CB3D59" w14:paraId="52754997" w14:textId="77777777">
      <w:tc>
        <w:tcPr>
          <w:tcW w:w="900" w:type="pct"/>
          <w:gridSpan w:val="2"/>
          <w:tcBorders>
            <w:bottom w:val="single" w:sz="4" w:space="0" w:color="auto"/>
          </w:tcBorders>
        </w:tcPr>
        <w:p w14:paraId="6AB23A59" w14:textId="72C8F1AC" w:rsidR="007A7CA7" w:rsidRPr="0097645D" w:rsidRDefault="00987B6B"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894F6DA" w14:textId="016D6309" w:rsidR="007A7CA7" w:rsidRDefault="007A7CA7">
    <w:pPr>
      <w:pStyle w:val="N-9pt"/>
    </w:pPr>
    <w:r>
      <w:tab/>
    </w:r>
    <w:r w:rsidR="00987B6B">
      <w:fldChar w:fldCharType="begin"/>
    </w:r>
    <w:r w:rsidR="00987B6B">
      <w:instrText xml:space="preserve"> STYLEREF charPage \* MERGEFORMAT </w:instrText>
    </w:r>
    <w:r w:rsidR="00987B6B">
      <w:fldChar w:fldCharType="separate"/>
    </w:r>
    <w:r w:rsidR="00987B6B">
      <w:rPr>
        <w:noProof/>
      </w:rPr>
      <w:t>Page</w:t>
    </w:r>
    <w:r w:rsidR="00987B6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0257" w14:textId="77777777" w:rsidR="00CD7ADD" w:rsidRDefault="00CD7A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A7CA7" w:rsidRPr="00CB3D59" w14:paraId="20CC785B" w14:textId="77777777" w:rsidTr="003A49FD">
      <w:tc>
        <w:tcPr>
          <w:tcW w:w="1701" w:type="dxa"/>
        </w:tcPr>
        <w:p w14:paraId="637B414B" w14:textId="0DF3B812" w:rsidR="007A7CA7" w:rsidRPr="006D109C" w:rsidRDefault="007A7CA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87B6B">
            <w:rPr>
              <w:rFonts w:cs="Arial"/>
              <w:b/>
              <w:noProof/>
              <w:szCs w:val="18"/>
            </w:rPr>
            <w:t>Part 13</w:t>
          </w:r>
          <w:r w:rsidRPr="006D109C">
            <w:rPr>
              <w:rFonts w:cs="Arial"/>
              <w:b/>
              <w:szCs w:val="18"/>
            </w:rPr>
            <w:fldChar w:fldCharType="end"/>
          </w:r>
        </w:p>
      </w:tc>
      <w:tc>
        <w:tcPr>
          <w:tcW w:w="6320" w:type="dxa"/>
        </w:tcPr>
        <w:p w14:paraId="0A84B97C" w14:textId="64504D5F" w:rsidR="007A7CA7" w:rsidRPr="006D109C" w:rsidRDefault="007A7CA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87B6B">
            <w:rPr>
              <w:rFonts w:cs="Arial"/>
              <w:noProof/>
              <w:szCs w:val="18"/>
            </w:rPr>
            <w:t>Water and Sewerage Act 2000</w:t>
          </w:r>
          <w:r w:rsidRPr="006D109C">
            <w:rPr>
              <w:rFonts w:cs="Arial"/>
              <w:szCs w:val="18"/>
            </w:rPr>
            <w:fldChar w:fldCharType="end"/>
          </w:r>
        </w:p>
      </w:tc>
    </w:tr>
    <w:tr w:rsidR="007A7CA7" w:rsidRPr="00CB3D59" w14:paraId="161CC13B" w14:textId="77777777" w:rsidTr="003A49FD">
      <w:tc>
        <w:tcPr>
          <w:tcW w:w="1701" w:type="dxa"/>
        </w:tcPr>
        <w:p w14:paraId="5F31F846" w14:textId="7D1FA78E" w:rsidR="007A7CA7" w:rsidRPr="006D109C" w:rsidRDefault="007A7CA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B0E7EA2" w14:textId="4225C2F1" w:rsidR="007A7CA7" w:rsidRPr="006D109C" w:rsidRDefault="007A7CA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A7CA7" w:rsidRPr="00CB3D59" w14:paraId="3A5E8984" w14:textId="77777777" w:rsidTr="003A49FD">
      <w:trPr>
        <w:cantSplit/>
      </w:trPr>
      <w:tc>
        <w:tcPr>
          <w:tcW w:w="1701" w:type="dxa"/>
          <w:gridSpan w:val="2"/>
          <w:tcBorders>
            <w:bottom w:val="single" w:sz="4" w:space="0" w:color="auto"/>
          </w:tcBorders>
        </w:tcPr>
        <w:p w14:paraId="682DA6A2" w14:textId="4C8ED099" w:rsidR="007A7CA7" w:rsidRPr="006D109C" w:rsidRDefault="007A7CA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2112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87B6B">
            <w:rPr>
              <w:rFonts w:cs="Arial"/>
              <w:noProof/>
              <w:szCs w:val="18"/>
            </w:rPr>
            <w:t>63</w:t>
          </w:r>
          <w:r w:rsidRPr="006D109C">
            <w:rPr>
              <w:rFonts w:cs="Arial"/>
              <w:szCs w:val="18"/>
            </w:rPr>
            <w:fldChar w:fldCharType="end"/>
          </w:r>
        </w:p>
      </w:tc>
    </w:tr>
  </w:tbl>
  <w:p w14:paraId="57CE5FAC" w14:textId="77777777" w:rsidR="007A7CA7" w:rsidRDefault="007A7C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A7CA7" w:rsidRPr="00CB3D59" w14:paraId="2C61FB60" w14:textId="77777777" w:rsidTr="003A49FD">
      <w:tc>
        <w:tcPr>
          <w:tcW w:w="6320" w:type="dxa"/>
        </w:tcPr>
        <w:p w14:paraId="651AD5A5" w14:textId="3987A30E" w:rsidR="007A7CA7" w:rsidRPr="006D109C" w:rsidRDefault="007A7CA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87B6B">
            <w:rPr>
              <w:rFonts w:cs="Arial"/>
              <w:noProof/>
              <w:szCs w:val="18"/>
            </w:rPr>
            <w:t>Liquor Act 2010</w:t>
          </w:r>
          <w:r w:rsidRPr="006D109C">
            <w:rPr>
              <w:rFonts w:cs="Arial"/>
              <w:szCs w:val="18"/>
            </w:rPr>
            <w:fldChar w:fldCharType="end"/>
          </w:r>
        </w:p>
      </w:tc>
      <w:tc>
        <w:tcPr>
          <w:tcW w:w="1701" w:type="dxa"/>
        </w:tcPr>
        <w:p w14:paraId="5183124D" w14:textId="110775CD" w:rsidR="007A7CA7" w:rsidRPr="006D109C" w:rsidRDefault="007A7CA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87B6B">
            <w:rPr>
              <w:rFonts w:cs="Arial"/>
              <w:b/>
              <w:noProof/>
              <w:szCs w:val="18"/>
            </w:rPr>
            <w:t>Part 12</w:t>
          </w:r>
          <w:r w:rsidRPr="006D109C">
            <w:rPr>
              <w:rFonts w:cs="Arial"/>
              <w:b/>
              <w:szCs w:val="18"/>
            </w:rPr>
            <w:fldChar w:fldCharType="end"/>
          </w:r>
        </w:p>
      </w:tc>
    </w:tr>
    <w:tr w:rsidR="007A7CA7" w:rsidRPr="00CB3D59" w14:paraId="4D46155D" w14:textId="77777777" w:rsidTr="003A49FD">
      <w:tc>
        <w:tcPr>
          <w:tcW w:w="6320" w:type="dxa"/>
        </w:tcPr>
        <w:p w14:paraId="45F55ED4" w14:textId="199BBADB" w:rsidR="007A7CA7" w:rsidRPr="006D109C" w:rsidRDefault="007A7CA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143B365" w14:textId="14E131F9" w:rsidR="007A7CA7" w:rsidRPr="006D109C" w:rsidRDefault="007A7CA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A7CA7" w:rsidRPr="00CB3D59" w14:paraId="025A0C82" w14:textId="77777777" w:rsidTr="003A49FD">
      <w:trPr>
        <w:cantSplit/>
      </w:trPr>
      <w:tc>
        <w:tcPr>
          <w:tcW w:w="1701" w:type="dxa"/>
          <w:gridSpan w:val="2"/>
          <w:tcBorders>
            <w:bottom w:val="single" w:sz="4" w:space="0" w:color="auto"/>
          </w:tcBorders>
        </w:tcPr>
        <w:p w14:paraId="14AE6B60" w14:textId="1DAA93EC" w:rsidR="007A7CA7" w:rsidRPr="006D109C" w:rsidRDefault="007A7CA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2112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87B6B">
            <w:rPr>
              <w:rFonts w:cs="Arial"/>
              <w:noProof/>
              <w:szCs w:val="18"/>
            </w:rPr>
            <w:t>62</w:t>
          </w:r>
          <w:r w:rsidRPr="006D109C">
            <w:rPr>
              <w:rFonts w:cs="Arial"/>
              <w:szCs w:val="18"/>
            </w:rPr>
            <w:fldChar w:fldCharType="end"/>
          </w:r>
        </w:p>
      </w:tc>
    </w:tr>
  </w:tbl>
  <w:p w14:paraId="539E8768" w14:textId="77777777" w:rsidR="007A7CA7" w:rsidRDefault="007A7C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7A7CA7" w14:paraId="6F0A48F9" w14:textId="77777777">
      <w:trPr>
        <w:jc w:val="center"/>
      </w:trPr>
      <w:tc>
        <w:tcPr>
          <w:tcW w:w="1234" w:type="dxa"/>
        </w:tcPr>
        <w:p w14:paraId="77B94C03" w14:textId="77777777" w:rsidR="007A7CA7" w:rsidRDefault="007A7CA7">
          <w:pPr>
            <w:pStyle w:val="HeaderEven"/>
          </w:pPr>
        </w:p>
      </w:tc>
      <w:tc>
        <w:tcPr>
          <w:tcW w:w="6062" w:type="dxa"/>
        </w:tcPr>
        <w:p w14:paraId="1AA60B40" w14:textId="77777777" w:rsidR="007A7CA7" w:rsidRDefault="007A7CA7">
          <w:pPr>
            <w:pStyle w:val="HeaderEven"/>
          </w:pPr>
        </w:p>
      </w:tc>
    </w:tr>
    <w:tr w:rsidR="007A7CA7" w14:paraId="664CDA47" w14:textId="77777777">
      <w:trPr>
        <w:jc w:val="center"/>
      </w:trPr>
      <w:tc>
        <w:tcPr>
          <w:tcW w:w="1234" w:type="dxa"/>
        </w:tcPr>
        <w:p w14:paraId="789E7788" w14:textId="77777777" w:rsidR="007A7CA7" w:rsidRDefault="007A7CA7">
          <w:pPr>
            <w:pStyle w:val="HeaderEven"/>
          </w:pPr>
        </w:p>
      </w:tc>
      <w:tc>
        <w:tcPr>
          <w:tcW w:w="6062" w:type="dxa"/>
        </w:tcPr>
        <w:p w14:paraId="725C9F01" w14:textId="77777777" w:rsidR="007A7CA7" w:rsidRDefault="007A7CA7">
          <w:pPr>
            <w:pStyle w:val="HeaderEven"/>
          </w:pPr>
        </w:p>
      </w:tc>
    </w:tr>
    <w:tr w:rsidR="007A7CA7" w14:paraId="28BD7AE6" w14:textId="77777777">
      <w:trPr>
        <w:cantSplit/>
        <w:jc w:val="center"/>
      </w:trPr>
      <w:tc>
        <w:tcPr>
          <w:tcW w:w="7296" w:type="dxa"/>
          <w:gridSpan w:val="2"/>
          <w:tcBorders>
            <w:bottom w:val="single" w:sz="4" w:space="0" w:color="auto"/>
          </w:tcBorders>
        </w:tcPr>
        <w:p w14:paraId="2D5ECBCE" w14:textId="77777777" w:rsidR="007A7CA7" w:rsidRDefault="007A7CA7">
          <w:pPr>
            <w:pStyle w:val="HeaderEven6"/>
          </w:pPr>
        </w:p>
      </w:tc>
    </w:tr>
  </w:tbl>
  <w:p w14:paraId="082093F6" w14:textId="77777777" w:rsidR="007A7CA7" w:rsidRDefault="007A7C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7A7CA7" w14:paraId="266A094B" w14:textId="77777777">
      <w:trPr>
        <w:jc w:val="center"/>
      </w:trPr>
      <w:tc>
        <w:tcPr>
          <w:tcW w:w="6062" w:type="dxa"/>
        </w:tcPr>
        <w:p w14:paraId="74C832B2" w14:textId="77777777" w:rsidR="007A7CA7" w:rsidRDefault="007A7CA7">
          <w:pPr>
            <w:pStyle w:val="HeaderOdd"/>
          </w:pPr>
        </w:p>
      </w:tc>
      <w:tc>
        <w:tcPr>
          <w:tcW w:w="1234" w:type="dxa"/>
        </w:tcPr>
        <w:p w14:paraId="3F4DCACE" w14:textId="77777777" w:rsidR="007A7CA7" w:rsidRDefault="007A7CA7">
          <w:pPr>
            <w:pStyle w:val="HeaderOdd"/>
          </w:pPr>
        </w:p>
      </w:tc>
    </w:tr>
    <w:tr w:rsidR="007A7CA7" w14:paraId="168539F1" w14:textId="77777777">
      <w:trPr>
        <w:jc w:val="center"/>
      </w:trPr>
      <w:tc>
        <w:tcPr>
          <w:tcW w:w="6062" w:type="dxa"/>
        </w:tcPr>
        <w:p w14:paraId="4CF34E86" w14:textId="77777777" w:rsidR="007A7CA7" w:rsidRDefault="007A7CA7">
          <w:pPr>
            <w:pStyle w:val="HeaderOdd"/>
          </w:pPr>
        </w:p>
      </w:tc>
      <w:tc>
        <w:tcPr>
          <w:tcW w:w="1234" w:type="dxa"/>
        </w:tcPr>
        <w:p w14:paraId="2D184113" w14:textId="77777777" w:rsidR="007A7CA7" w:rsidRDefault="007A7CA7">
          <w:pPr>
            <w:pStyle w:val="HeaderOdd"/>
          </w:pPr>
        </w:p>
      </w:tc>
    </w:tr>
    <w:tr w:rsidR="007A7CA7" w14:paraId="4B1710DF" w14:textId="77777777">
      <w:trPr>
        <w:jc w:val="center"/>
      </w:trPr>
      <w:tc>
        <w:tcPr>
          <w:tcW w:w="7296" w:type="dxa"/>
          <w:gridSpan w:val="2"/>
          <w:tcBorders>
            <w:bottom w:val="single" w:sz="4" w:space="0" w:color="auto"/>
          </w:tcBorders>
        </w:tcPr>
        <w:p w14:paraId="100C8355" w14:textId="77777777" w:rsidR="007A7CA7" w:rsidRDefault="007A7CA7">
          <w:pPr>
            <w:pStyle w:val="HeaderOdd6"/>
          </w:pPr>
        </w:p>
      </w:tc>
    </w:tr>
  </w:tbl>
  <w:p w14:paraId="4EEF0F4E" w14:textId="77777777" w:rsidR="007A7CA7" w:rsidRDefault="007A7C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134BF18" w14:textId="77777777" w:rsidTr="00567644">
      <w:trPr>
        <w:jc w:val="center"/>
      </w:trPr>
      <w:tc>
        <w:tcPr>
          <w:tcW w:w="1068" w:type="pct"/>
        </w:tcPr>
        <w:p w14:paraId="29D68A20" w14:textId="77777777" w:rsidR="00AB3E20" w:rsidRPr="00567644" w:rsidRDefault="00AB3E20" w:rsidP="00567644">
          <w:pPr>
            <w:pStyle w:val="HeaderEven"/>
            <w:tabs>
              <w:tab w:val="left" w:pos="700"/>
            </w:tabs>
            <w:ind w:left="697" w:hanging="697"/>
            <w:rPr>
              <w:rFonts w:cs="Arial"/>
              <w:szCs w:val="18"/>
            </w:rPr>
          </w:pPr>
        </w:p>
      </w:tc>
      <w:tc>
        <w:tcPr>
          <w:tcW w:w="3932" w:type="pct"/>
        </w:tcPr>
        <w:p w14:paraId="267DBFD3" w14:textId="77777777" w:rsidR="00AB3E20" w:rsidRPr="00567644" w:rsidRDefault="00AB3E20" w:rsidP="00567644">
          <w:pPr>
            <w:pStyle w:val="HeaderEven"/>
            <w:tabs>
              <w:tab w:val="left" w:pos="700"/>
            </w:tabs>
            <w:ind w:left="697" w:hanging="697"/>
            <w:rPr>
              <w:rFonts w:cs="Arial"/>
              <w:szCs w:val="18"/>
            </w:rPr>
          </w:pPr>
        </w:p>
      </w:tc>
    </w:tr>
    <w:tr w:rsidR="00AB3E20" w:rsidRPr="00E06D02" w14:paraId="568F3836" w14:textId="77777777" w:rsidTr="00567644">
      <w:trPr>
        <w:jc w:val="center"/>
      </w:trPr>
      <w:tc>
        <w:tcPr>
          <w:tcW w:w="1068" w:type="pct"/>
        </w:tcPr>
        <w:p w14:paraId="1F93D376" w14:textId="77777777" w:rsidR="00AB3E20" w:rsidRPr="00567644" w:rsidRDefault="00AB3E20" w:rsidP="00567644">
          <w:pPr>
            <w:pStyle w:val="HeaderEven"/>
            <w:tabs>
              <w:tab w:val="left" w:pos="700"/>
            </w:tabs>
            <w:ind w:left="697" w:hanging="697"/>
            <w:rPr>
              <w:rFonts w:cs="Arial"/>
              <w:szCs w:val="18"/>
            </w:rPr>
          </w:pPr>
        </w:p>
      </w:tc>
      <w:tc>
        <w:tcPr>
          <w:tcW w:w="3932" w:type="pct"/>
        </w:tcPr>
        <w:p w14:paraId="0524243F" w14:textId="77777777" w:rsidR="00AB3E20" w:rsidRPr="00567644" w:rsidRDefault="00AB3E20" w:rsidP="00567644">
          <w:pPr>
            <w:pStyle w:val="HeaderEven"/>
            <w:tabs>
              <w:tab w:val="left" w:pos="700"/>
            </w:tabs>
            <w:ind w:left="697" w:hanging="697"/>
            <w:rPr>
              <w:rFonts w:cs="Arial"/>
              <w:szCs w:val="18"/>
            </w:rPr>
          </w:pPr>
        </w:p>
      </w:tc>
    </w:tr>
    <w:tr w:rsidR="00AB3E20" w:rsidRPr="00E06D02" w14:paraId="0ABAA31E" w14:textId="77777777" w:rsidTr="00567644">
      <w:trPr>
        <w:cantSplit/>
        <w:jc w:val="center"/>
      </w:trPr>
      <w:tc>
        <w:tcPr>
          <w:tcW w:w="4997" w:type="pct"/>
          <w:gridSpan w:val="2"/>
          <w:tcBorders>
            <w:bottom w:val="single" w:sz="4" w:space="0" w:color="auto"/>
          </w:tcBorders>
        </w:tcPr>
        <w:p w14:paraId="4F6C59B7" w14:textId="77777777" w:rsidR="00AB3E20" w:rsidRPr="00567644" w:rsidRDefault="00AB3E20" w:rsidP="00567644">
          <w:pPr>
            <w:pStyle w:val="HeaderEven6"/>
            <w:tabs>
              <w:tab w:val="left" w:pos="700"/>
            </w:tabs>
            <w:ind w:left="697" w:hanging="697"/>
            <w:rPr>
              <w:szCs w:val="18"/>
            </w:rPr>
          </w:pPr>
        </w:p>
      </w:tc>
    </w:tr>
  </w:tbl>
  <w:p w14:paraId="35105D03"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1063062689">
    <w:abstractNumId w:val="6"/>
  </w:num>
  <w:num w:numId="5" w16cid:durableId="984359005">
    <w:abstractNumId w:val="12"/>
  </w:num>
  <w:num w:numId="6" w16cid:durableId="644117972">
    <w:abstractNumId w:val="9"/>
  </w:num>
  <w:num w:numId="7" w16cid:durableId="445271538">
    <w:abstractNumId w:val="5"/>
  </w:num>
  <w:num w:numId="8" w16cid:durableId="201537729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0E"/>
    <w:rsid w:val="00000C1F"/>
    <w:rsid w:val="00001D53"/>
    <w:rsid w:val="000020AD"/>
    <w:rsid w:val="000020C8"/>
    <w:rsid w:val="000038FA"/>
    <w:rsid w:val="000043A6"/>
    <w:rsid w:val="00004573"/>
    <w:rsid w:val="00004CA0"/>
    <w:rsid w:val="00005825"/>
    <w:rsid w:val="00005A90"/>
    <w:rsid w:val="00005AC8"/>
    <w:rsid w:val="00010513"/>
    <w:rsid w:val="0001279F"/>
    <w:rsid w:val="0001347E"/>
    <w:rsid w:val="00013681"/>
    <w:rsid w:val="00014044"/>
    <w:rsid w:val="00014381"/>
    <w:rsid w:val="000150DC"/>
    <w:rsid w:val="00017047"/>
    <w:rsid w:val="0001708D"/>
    <w:rsid w:val="00017536"/>
    <w:rsid w:val="0002034F"/>
    <w:rsid w:val="000215AA"/>
    <w:rsid w:val="00021669"/>
    <w:rsid w:val="00023893"/>
    <w:rsid w:val="0002517D"/>
    <w:rsid w:val="00025988"/>
    <w:rsid w:val="000271BF"/>
    <w:rsid w:val="00030414"/>
    <w:rsid w:val="00030497"/>
    <w:rsid w:val="00030EF4"/>
    <w:rsid w:val="000315DC"/>
    <w:rsid w:val="00031AA9"/>
    <w:rsid w:val="0003249F"/>
    <w:rsid w:val="000327A7"/>
    <w:rsid w:val="00036A2C"/>
    <w:rsid w:val="00036BF9"/>
    <w:rsid w:val="00036EE0"/>
    <w:rsid w:val="00037C52"/>
    <w:rsid w:val="00037D73"/>
    <w:rsid w:val="000417E5"/>
    <w:rsid w:val="000420DE"/>
    <w:rsid w:val="000448E6"/>
    <w:rsid w:val="00045154"/>
    <w:rsid w:val="00045D38"/>
    <w:rsid w:val="00045F7D"/>
    <w:rsid w:val="00046125"/>
    <w:rsid w:val="00046E24"/>
    <w:rsid w:val="0004713B"/>
    <w:rsid w:val="00047170"/>
    <w:rsid w:val="00047369"/>
    <w:rsid w:val="000474F2"/>
    <w:rsid w:val="0004794D"/>
    <w:rsid w:val="000510F0"/>
    <w:rsid w:val="000519DE"/>
    <w:rsid w:val="00052B1E"/>
    <w:rsid w:val="00053203"/>
    <w:rsid w:val="00054C03"/>
    <w:rsid w:val="00054C83"/>
    <w:rsid w:val="000552B2"/>
    <w:rsid w:val="00055362"/>
    <w:rsid w:val="00055507"/>
    <w:rsid w:val="00055E30"/>
    <w:rsid w:val="0005647C"/>
    <w:rsid w:val="00060C5B"/>
    <w:rsid w:val="00061624"/>
    <w:rsid w:val="0006163B"/>
    <w:rsid w:val="00063210"/>
    <w:rsid w:val="00064576"/>
    <w:rsid w:val="00064AF7"/>
    <w:rsid w:val="00065784"/>
    <w:rsid w:val="000663A1"/>
    <w:rsid w:val="00066F6A"/>
    <w:rsid w:val="000672EA"/>
    <w:rsid w:val="000702A7"/>
    <w:rsid w:val="00071298"/>
    <w:rsid w:val="0007203A"/>
    <w:rsid w:val="00072B06"/>
    <w:rsid w:val="00072ED8"/>
    <w:rsid w:val="00074043"/>
    <w:rsid w:val="00074E9A"/>
    <w:rsid w:val="0007702B"/>
    <w:rsid w:val="00077767"/>
    <w:rsid w:val="000812D4"/>
    <w:rsid w:val="00081D6E"/>
    <w:rsid w:val="0008211A"/>
    <w:rsid w:val="000825A6"/>
    <w:rsid w:val="00083C32"/>
    <w:rsid w:val="00086C96"/>
    <w:rsid w:val="000906B4"/>
    <w:rsid w:val="00091575"/>
    <w:rsid w:val="0009256F"/>
    <w:rsid w:val="00092D89"/>
    <w:rsid w:val="00094276"/>
    <w:rsid w:val="000949A6"/>
    <w:rsid w:val="00095165"/>
    <w:rsid w:val="0009641C"/>
    <w:rsid w:val="00096811"/>
    <w:rsid w:val="000978C2"/>
    <w:rsid w:val="000A2213"/>
    <w:rsid w:val="000A2AA1"/>
    <w:rsid w:val="000A4CDF"/>
    <w:rsid w:val="000A5286"/>
    <w:rsid w:val="000A568C"/>
    <w:rsid w:val="000A5DCB"/>
    <w:rsid w:val="000A637A"/>
    <w:rsid w:val="000A6E30"/>
    <w:rsid w:val="000B16DC"/>
    <w:rsid w:val="000B17F0"/>
    <w:rsid w:val="000B1C99"/>
    <w:rsid w:val="000B3260"/>
    <w:rsid w:val="000B3404"/>
    <w:rsid w:val="000B34B6"/>
    <w:rsid w:val="000B3A20"/>
    <w:rsid w:val="000B3E50"/>
    <w:rsid w:val="000B4951"/>
    <w:rsid w:val="000B5464"/>
    <w:rsid w:val="000B5685"/>
    <w:rsid w:val="000B729E"/>
    <w:rsid w:val="000B79CB"/>
    <w:rsid w:val="000C089E"/>
    <w:rsid w:val="000C0E25"/>
    <w:rsid w:val="000C1151"/>
    <w:rsid w:val="000C292E"/>
    <w:rsid w:val="000C4543"/>
    <w:rsid w:val="000C5228"/>
    <w:rsid w:val="000C54A0"/>
    <w:rsid w:val="000C60F0"/>
    <w:rsid w:val="000C687C"/>
    <w:rsid w:val="000C6976"/>
    <w:rsid w:val="000C6F74"/>
    <w:rsid w:val="000C7832"/>
    <w:rsid w:val="000C7850"/>
    <w:rsid w:val="000C7F7D"/>
    <w:rsid w:val="000D3BBD"/>
    <w:rsid w:val="000D4EA2"/>
    <w:rsid w:val="000D54F2"/>
    <w:rsid w:val="000D6C68"/>
    <w:rsid w:val="000D6E22"/>
    <w:rsid w:val="000D7DB0"/>
    <w:rsid w:val="000E29CA"/>
    <w:rsid w:val="000E413B"/>
    <w:rsid w:val="000E45E4"/>
    <w:rsid w:val="000E5145"/>
    <w:rsid w:val="000E576D"/>
    <w:rsid w:val="000F1FEC"/>
    <w:rsid w:val="000F2735"/>
    <w:rsid w:val="000F329E"/>
    <w:rsid w:val="000F39DC"/>
    <w:rsid w:val="000F4855"/>
    <w:rsid w:val="000F6648"/>
    <w:rsid w:val="000F77CB"/>
    <w:rsid w:val="001002C3"/>
    <w:rsid w:val="00101528"/>
    <w:rsid w:val="001033CB"/>
    <w:rsid w:val="001047CB"/>
    <w:rsid w:val="00104CE3"/>
    <w:rsid w:val="00104D45"/>
    <w:rsid w:val="001053AD"/>
    <w:rsid w:val="001058DF"/>
    <w:rsid w:val="001071A7"/>
    <w:rsid w:val="00107F85"/>
    <w:rsid w:val="00110B8E"/>
    <w:rsid w:val="00111B7A"/>
    <w:rsid w:val="00111C26"/>
    <w:rsid w:val="00114DEE"/>
    <w:rsid w:val="00115194"/>
    <w:rsid w:val="00116C6E"/>
    <w:rsid w:val="00116FC6"/>
    <w:rsid w:val="00120281"/>
    <w:rsid w:val="00124075"/>
    <w:rsid w:val="00125E54"/>
    <w:rsid w:val="00126287"/>
    <w:rsid w:val="0013046D"/>
    <w:rsid w:val="001315A1"/>
    <w:rsid w:val="00132957"/>
    <w:rsid w:val="001343A6"/>
    <w:rsid w:val="00134776"/>
    <w:rsid w:val="0013531D"/>
    <w:rsid w:val="00135762"/>
    <w:rsid w:val="00135A78"/>
    <w:rsid w:val="001365CA"/>
    <w:rsid w:val="00136FBE"/>
    <w:rsid w:val="00141742"/>
    <w:rsid w:val="00143273"/>
    <w:rsid w:val="00144553"/>
    <w:rsid w:val="00144974"/>
    <w:rsid w:val="00146AFF"/>
    <w:rsid w:val="00147781"/>
    <w:rsid w:val="001504CC"/>
    <w:rsid w:val="00150851"/>
    <w:rsid w:val="00151617"/>
    <w:rsid w:val="001520FC"/>
    <w:rsid w:val="00152486"/>
    <w:rsid w:val="00152989"/>
    <w:rsid w:val="001533C1"/>
    <w:rsid w:val="00153482"/>
    <w:rsid w:val="00154977"/>
    <w:rsid w:val="00156147"/>
    <w:rsid w:val="001570F0"/>
    <w:rsid w:val="001572A7"/>
    <w:rsid w:val="001572E4"/>
    <w:rsid w:val="00157A68"/>
    <w:rsid w:val="00160DF7"/>
    <w:rsid w:val="00160E3D"/>
    <w:rsid w:val="0016236F"/>
    <w:rsid w:val="001629EE"/>
    <w:rsid w:val="00162A18"/>
    <w:rsid w:val="00164204"/>
    <w:rsid w:val="00164872"/>
    <w:rsid w:val="001665BB"/>
    <w:rsid w:val="00171073"/>
    <w:rsid w:val="0017182C"/>
    <w:rsid w:val="00172202"/>
    <w:rsid w:val="0017250B"/>
    <w:rsid w:val="00172D13"/>
    <w:rsid w:val="001741FF"/>
    <w:rsid w:val="001745B6"/>
    <w:rsid w:val="00174A29"/>
    <w:rsid w:val="00175FD1"/>
    <w:rsid w:val="00176AE6"/>
    <w:rsid w:val="00176C61"/>
    <w:rsid w:val="00177DF8"/>
    <w:rsid w:val="0018008F"/>
    <w:rsid w:val="00180311"/>
    <w:rsid w:val="001815FB"/>
    <w:rsid w:val="00181D8C"/>
    <w:rsid w:val="001829D4"/>
    <w:rsid w:val="00183240"/>
    <w:rsid w:val="001842C7"/>
    <w:rsid w:val="00185E94"/>
    <w:rsid w:val="0018741D"/>
    <w:rsid w:val="001921D2"/>
    <w:rsid w:val="0019297A"/>
    <w:rsid w:val="00192D1E"/>
    <w:rsid w:val="00193D6B"/>
    <w:rsid w:val="00194FB0"/>
    <w:rsid w:val="00195101"/>
    <w:rsid w:val="0019769F"/>
    <w:rsid w:val="001A0A18"/>
    <w:rsid w:val="001A351C"/>
    <w:rsid w:val="001A39AF"/>
    <w:rsid w:val="001A3B6D"/>
    <w:rsid w:val="001A3F5F"/>
    <w:rsid w:val="001B08FC"/>
    <w:rsid w:val="001B1114"/>
    <w:rsid w:val="001B1428"/>
    <w:rsid w:val="001B1AD4"/>
    <w:rsid w:val="001B218A"/>
    <w:rsid w:val="001B3B53"/>
    <w:rsid w:val="001B449A"/>
    <w:rsid w:val="001B58CD"/>
    <w:rsid w:val="001B6311"/>
    <w:rsid w:val="001B6BC0"/>
    <w:rsid w:val="001C1644"/>
    <w:rsid w:val="001C29CC"/>
    <w:rsid w:val="001C4A67"/>
    <w:rsid w:val="001C4DE9"/>
    <w:rsid w:val="001C547E"/>
    <w:rsid w:val="001C5BF2"/>
    <w:rsid w:val="001C6793"/>
    <w:rsid w:val="001C6F67"/>
    <w:rsid w:val="001C7C53"/>
    <w:rsid w:val="001D09C2"/>
    <w:rsid w:val="001D110A"/>
    <w:rsid w:val="001D15FB"/>
    <w:rsid w:val="001D1702"/>
    <w:rsid w:val="001D1F85"/>
    <w:rsid w:val="001D3199"/>
    <w:rsid w:val="001D427E"/>
    <w:rsid w:val="001D53F0"/>
    <w:rsid w:val="001D56B4"/>
    <w:rsid w:val="001D73DF"/>
    <w:rsid w:val="001E03B3"/>
    <w:rsid w:val="001E0780"/>
    <w:rsid w:val="001E0BBC"/>
    <w:rsid w:val="001E12B7"/>
    <w:rsid w:val="001E151B"/>
    <w:rsid w:val="001E1A01"/>
    <w:rsid w:val="001E41E3"/>
    <w:rsid w:val="001E4694"/>
    <w:rsid w:val="001E5D92"/>
    <w:rsid w:val="001E79DB"/>
    <w:rsid w:val="001F15FD"/>
    <w:rsid w:val="001F1B80"/>
    <w:rsid w:val="001F1D69"/>
    <w:rsid w:val="001F3C60"/>
    <w:rsid w:val="001F3DB4"/>
    <w:rsid w:val="001F4DE1"/>
    <w:rsid w:val="001F55E5"/>
    <w:rsid w:val="001F5A2B"/>
    <w:rsid w:val="001F6787"/>
    <w:rsid w:val="00200557"/>
    <w:rsid w:val="002012E6"/>
    <w:rsid w:val="00202420"/>
    <w:rsid w:val="002025D7"/>
    <w:rsid w:val="00203655"/>
    <w:rsid w:val="002037B2"/>
    <w:rsid w:val="00203927"/>
    <w:rsid w:val="002045E5"/>
    <w:rsid w:val="00204E34"/>
    <w:rsid w:val="0020610F"/>
    <w:rsid w:val="00211773"/>
    <w:rsid w:val="00211BCC"/>
    <w:rsid w:val="00211F0F"/>
    <w:rsid w:val="0021397D"/>
    <w:rsid w:val="00213CB7"/>
    <w:rsid w:val="002171E1"/>
    <w:rsid w:val="00217C8C"/>
    <w:rsid w:val="002208AF"/>
    <w:rsid w:val="002209D7"/>
    <w:rsid w:val="0022149F"/>
    <w:rsid w:val="002222A8"/>
    <w:rsid w:val="00225307"/>
    <w:rsid w:val="002263A5"/>
    <w:rsid w:val="002268C5"/>
    <w:rsid w:val="002311E7"/>
    <w:rsid w:val="00231509"/>
    <w:rsid w:val="002322D7"/>
    <w:rsid w:val="002337F1"/>
    <w:rsid w:val="00234574"/>
    <w:rsid w:val="002350A2"/>
    <w:rsid w:val="00236188"/>
    <w:rsid w:val="002375A5"/>
    <w:rsid w:val="002409EB"/>
    <w:rsid w:val="00242339"/>
    <w:rsid w:val="00244D92"/>
    <w:rsid w:val="00246F34"/>
    <w:rsid w:val="002502C9"/>
    <w:rsid w:val="00250A7E"/>
    <w:rsid w:val="002525AF"/>
    <w:rsid w:val="002546B0"/>
    <w:rsid w:val="00256093"/>
    <w:rsid w:val="00256E0F"/>
    <w:rsid w:val="00260019"/>
    <w:rsid w:val="0026001C"/>
    <w:rsid w:val="002612B5"/>
    <w:rsid w:val="00263163"/>
    <w:rsid w:val="002644DC"/>
    <w:rsid w:val="00265C02"/>
    <w:rsid w:val="00267BE3"/>
    <w:rsid w:val="002702D4"/>
    <w:rsid w:val="00272968"/>
    <w:rsid w:val="00273B6D"/>
    <w:rsid w:val="00275284"/>
    <w:rsid w:val="00275C74"/>
    <w:rsid w:val="00275CE9"/>
    <w:rsid w:val="00275FAA"/>
    <w:rsid w:val="002777E0"/>
    <w:rsid w:val="00277821"/>
    <w:rsid w:val="00277CD5"/>
    <w:rsid w:val="00277CDC"/>
    <w:rsid w:val="00280314"/>
    <w:rsid w:val="00282B0F"/>
    <w:rsid w:val="00283033"/>
    <w:rsid w:val="0028321C"/>
    <w:rsid w:val="00284D01"/>
    <w:rsid w:val="00285681"/>
    <w:rsid w:val="00285A43"/>
    <w:rsid w:val="00287065"/>
    <w:rsid w:val="0029045A"/>
    <w:rsid w:val="00290D70"/>
    <w:rsid w:val="00291335"/>
    <w:rsid w:val="00291768"/>
    <w:rsid w:val="0029179A"/>
    <w:rsid w:val="00295494"/>
    <w:rsid w:val="0029692F"/>
    <w:rsid w:val="00297091"/>
    <w:rsid w:val="002A06D1"/>
    <w:rsid w:val="002A5671"/>
    <w:rsid w:val="002A6F4D"/>
    <w:rsid w:val="002A756E"/>
    <w:rsid w:val="002A7EE1"/>
    <w:rsid w:val="002B10A0"/>
    <w:rsid w:val="002B2682"/>
    <w:rsid w:val="002B4293"/>
    <w:rsid w:val="002B43B4"/>
    <w:rsid w:val="002B4BCA"/>
    <w:rsid w:val="002B58FC"/>
    <w:rsid w:val="002B5AFC"/>
    <w:rsid w:val="002B64B4"/>
    <w:rsid w:val="002B68F9"/>
    <w:rsid w:val="002C172A"/>
    <w:rsid w:val="002C1D70"/>
    <w:rsid w:val="002C43A0"/>
    <w:rsid w:val="002C4B32"/>
    <w:rsid w:val="002C515F"/>
    <w:rsid w:val="002C578F"/>
    <w:rsid w:val="002C58F4"/>
    <w:rsid w:val="002C5DB3"/>
    <w:rsid w:val="002C6700"/>
    <w:rsid w:val="002C7985"/>
    <w:rsid w:val="002D09CB"/>
    <w:rsid w:val="002D16EA"/>
    <w:rsid w:val="002D1A20"/>
    <w:rsid w:val="002D26EA"/>
    <w:rsid w:val="002D2A42"/>
    <w:rsid w:val="002D2FE5"/>
    <w:rsid w:val="002E01EA"/>
    <w:rsid w:val="002E144D"/>
    <w:rsid w:val="002E196F"/>
    <w:rsid w:val="002E3309"/>
    <w:rsid w:val="002E4C95"/>
    <w:rsid w:val="002E642D"/>
    <w:rsid w:val="002E65AF"/>
    <w:rsid w:val="002E6E0C"/>
    <w:rsid w:val="002E6FA4"/>
    <w:rsid w:val="002E7A7F"/>
    <w:rsid w:val="002F15FA"/>
    <w:rsid w:val="002F16AB"/>
    <w:rsid w:val="002F206E"/>
    <w:rsid w:val="002F3B46"/>
    <w:rsid w:val="002F43A0"/>
    <w:rsid w:val="002F497A"/>
    <w:rsid w:val="002F696A"/>
    <w:rsid w:val="003003EC"/>
    <w:rsid w:val="0030148A"/>
    <w:rsid w:val="00301A74"/>
    <w:rsid w:val="003026E9"/>
    <w:rsid w:val="00303D53"/>
    <w:rsid w:val="00304817"/>
    <w:rsid w:val="00305AFF"/>
    <w:rsid w:val="00306565"/>
    <w:rsid w:val="003068E0"/>
    <w:rsid w:val="0030712D"/>
    <w:rsid w:val="00307F20"/>
    <w:rsid w:val="003108D1"/>
    <w:rsid w:val="0031143F"/>
    <w:rsid w:val="00311A90"/>
    <w:rsid w:val="00311D09"/>
    <w:rsid w:val="00314001"/>
    <w:rsid w:val="00314266"/>
    <w:rsid w:val="00315B62"/>
    <w:rsid w:val="003175C0"/>
    <w:rsid w:val="003178D2"/>
    <w:rsid w:val="003179E8"/>
    <w:rsid w:val="00317FDC"/>
    <w:rsid w:val="0032063D"/>
    <w:rsid w:val="00323590"/>
    <w:rsid w:val="00326FCF"/>
    <w:rsid w:val="00331203"/>
    <w:rsid w:val="003318DD"/>
    <w:rsid w:val="00333078"/>
    <w:rsid w:val="00333C86"/>
    <w:rsid w:val="003344D3"/>
    <w:rsid w:val="00336345"/>
    <w:rsid w:val="00337AAB"/>
    <w:rsid w:val="0034192E"/>
    <w:rsid w:val="00342C6E"/>
    <w:rsid w:val="00342E3D"/>
    <w:rsid w:val="0034336E"/>
    <w:rsid w:val="0034583F"/>
    <w:rsid w:val="00345C39"/>
    <w:rsid w:val="00346644"/>
    <w:rsid w:val="003478D2"/>
    <w:rsid w:val="0035011B"/>
    <w:rsid w:val="00350D27"/>
    <w:rsid w:val="0035233A"/>
    <w:rsid w:val="00352655"/>
    <w:rsid w:val="003533CF"/>
    <w:rsid w:val="00353C81"/>
    <w:rsid w:val="00353FF3"/>
    <w:rsid w:val="00354792"/>
    <w:rsid w:val="00355AD9"/>
    <w:rsid w:val="00356EC3"/>
    <w:rsid w:val="003574D1"/>
    <w:rsid w:val="00360A45"/>
    <w:rsid w:val="00360E1A"/>
    <w:rsid w:val="00361117"/>
    <w:rsid w:val="00361582"/>
    <w:rsid w:val="003625C8"/>
    <w:rsid w:val="00362A0D"/>
    <w:rsid w:val="003641D8"/>
    <w:rsid w:val="003646D5"/>
    <w:rsid w:val="003659ED"/>
    <w:rsid w:val="003700C0"/>
    <w:rsid w:val="00370AE8"/>
    <w:rsid w:val="00370C40"/>
    <w:rsid w:val="00372EF0"/>
    <w:rsid w:val="0037387C"/>
    <w:rsid w:val="00374110"/>
    <w:rsid w:val="0037546A"/>
    <w:rsid w:val="0037551A"/>
    <w:rsid w:val="00375B2E"/>
    <w:rsid w:val="00376779"/>
    <w:rsid w:val="00377D1F"/>
    <w:rsid w:val="00380754"/>
    <w:rsid w:val="00380CDA"/>
    <w:rsid w:val="00381D64"/>
    <w:rsid w:val="003833A1"/>
    <w:rsid w:val="003847D9"/>
    <w:rsid w:val="00385097"/>
    <w:rsid w:val="003860B9"/>
    <w:rsid w:val="0038626C"/>
    <w:rsid w:val="003863A1"/>
    <w:rsid w:val="00386676"/>
    <w:rsid w:val="00387669"/>
    <w:rsid w:val="003915D8"/>
    <w:rsid w:val="00391C6F"/>
    <w:rsid w:val="0039435E"/>
    <w:rsid w:val="003945E7"/>
    <w:rsid w:val="00394F81"/>
    <w:rsid w:val="00396646"/>
    <w:rsid w:val="00396912"/>
    <w:rsid w:val="00396B0E"/>
    <w:rsid w:val="003A0522"/>
    <w:rsid w:val="003A0664"/>
    <w:rsid w:val="003A1060"/>
    <w:rsid w:val="003A160E"/>
    <w:rsid w:val="003A4110"/>
    <w:rsid w:val="003A418B"/>
    <w:rsid w:val="003A437E"/>
    <w:rsid w:val="003A44BB"/>
    <w:rsid w:val="003A4F2A"/>
    <w:rsid w:val="003A5419"/>
    <w:rsid w:val="003A779F"/>
    <w:rsid w:val="003A7A6C"/>
    <w:rsid w:val="003A7FA4"/>
    <w:rsid w:val="003B003A"/>
    <w:rsid w:val="003B01DB"/>
    <w:rsid w:val="003B0F80"/>
    <w:rsid w:val="003B2227"/>
    <w:rsid w:val="003B226D"/>
    <w:rsid w:val="003B2553"/>
    <w:rsid w:val="003B26E8"/>
    <w:rsid w:val="003B2C7A"/>
    <w:rsid w:val="003B31A1"/>
    <w:rsid w:val="003B5EE1"/>
    <w:rsid w:val="003C0702"/>
    <w:rsid w:val="003C0A3A"/>
    <w:rsid w:val="003C0CC5"/>
    <w:rsid w:val="003C50A2"/>
    <w:rsid w:val="003C6009"/>
    <w:rsid w:val="003C6DE9"/>
    <w:rsid w:val="003C6EDF"/>
    <w:rsid w:val="003C7B9C"/>
    <w:rsid w:val="003D0740"/>
    <w:rsid w:val="003D2D1D"/>
    <w:rsid w:val="003D3990"/>
    <w:rsid w:val="003D4AAE"/>
    <w:rsid w:val="003D4C75"/>
    <w:rsid w:val="003D4F03"/>
    <w:rsid w:val="003D7254"/>
    <w:rsid w:val="003E00F9"/>
    <w:rsid w:val="003E0653"/>
    <w:rsid w:val="003E2117"/>
    <w:rsid w:val="003E4A56"/>
    <w:rsid w:val="003E6B00"/>
    <w:rsid w:val="003E7FDB"/>
    <w:rsid w:val="003F06EE"/>
    <w:rsid w:val="003F3B87"/>
    <w:rsid w:val="003F46F3"/>
    <w:rsid w:val="003F4912"/>
    <w:rsid w:val="003F5904"/>
    <w:rsid w:val="003F7A0F"/>
    <w:rsid w:val="003F7DB2"/>
    <w:rsid w:val="004005F0"/>
    <w:rsid w:val="0040136F"/>
    <w:rsid w:val="00401B6E"/>
    <w:rsid w:val="004033B4"/>
    <w:rsid w:val="00403537"/>
    <w:rsid w:val="00403645"/>
    <w:rsid w:val="00403D5F"/>
    <w:rsid w:val="00403F09"/>
    <w:rsid w:val="00404FE0"/>
    <w:rsid w:val="00405F3C"/>
    <w:rsid w:val="00406450"/>
    <w:rsid w:val="004071CD"/>
    <w:rsid w:val="00410043"/>
    <w:rsid w:val="00410C20"/>
    <w:rsid w:val="004110BA"/>
    <w:rsid w:val="0041312C"/>
    <w:rsid w:val="00414614"/>
    <w:rsid w:val="00415C34"/>
    <w:rsid w:val="00416A4F"/>
    <w:rsid w:val="00420050"/>
    <w:rsid w:val="00420E70"/>
    <w:rsid w:val="00421120"/>
    <w:rsid w:val="0042148A"/>
    <w:rsid w:val="004236F3"/>
    <w:rsid w:val="00423AC4"/>
    <w:rsid w:val="00423B30"/>
    <w:rsid w:val="004241A6"/>
    <w:rsid w:val="0042592F"/>
    <w:rsid w:val="00425EFF"/>
    <w:rsid w:val="0042799E"/>
    <w:rsid w:val="00433064"/>
    <w:rsid w:val="004331A3"/>
    <w:rsid w:val="00434254"/>
    <w:rsid w:val="004351F3"/>
    <w:rsid w:val="00435893"/>
    <w:rsid w:val="004358D2"/>
    <w:rsid w:val="00435C39"/>
    <w:rsid w:val="00436D02"/>
    <w:rsid w:val="0043728F"/>
    <w:rsid w:val="004402D5"/>
    <w:rsid w:val="0044067A"/>
    <w:rsid w:val="00440811"/>
    <w:rsid w:val="00441079"/>
    <w:rsid w:val="00442F56"/>
    <w:rsid w:val="00443ADD"/>
    <w:rsid w:val="00444785"/>
    <w:rsid w:val="00444D04"/>
    <w:rsid w:val="00445E52"/>
    <w:rsid w:val="00447B1D"/>
    <w:rsid w:val="00447C31"/>
    <w:rsid w:val="004510ED"/>
    <w:rsid w:val="004536AA"/>
    <w:rsid w:val="0045398D"/>
    <w:rsid w:val="00453BB0"/>
    <w:rsid w:val="00455046"/>
    <w:rsid w:val="00456074"/>
    <w:rsid w:val="00457476"/>
    <w:rsid w:val="0046076C"/>
    <w:rsid w:val="00460858"/>
    <w:rsid w:val="00460A67"/>
    <w:rsid w:val="004614FB"/>
    <w:rsid w:val="00461D78"/>
    <w:rsid w:val="00462B21"/>
    <w:rsid w:val="00462BBE"/>
    <w:rsid w:val="00462CB7"/>
    <w:rsid w:val="00463AFE"/>
    <w:rsid w:val="00464372"/>
    <w:rsid w:val="00464CD1"/>
    <w:rsid w:val="004651F6"/>
    <w:rsid w:val="00467DCD"/>
    <w:rsid w:val="004704A1"/>
    <w:rsid w:val="00470B8D"/>
    <w:rsid w:val="00472639"/>
    <w:rsid w:val="00472DD2"/>
    <w:rsid w:val="00475017"/>
    <w:rsid w:val="004751D3"/>
    <w:rsid w:val="00475F03"/>
    <w:rsid w:val="00476DCA"/>
    <w:rsid w:val="00480A8E"/>
    <w:rsid w:val="00482C91"/>
    <w:rsid w:val="00482D07"/>
    <w:rsid w:val="00482E03"/>
    <w:rsid w:val="0048525E"/>
    <w:rsid w:val="00485855"/>
    <w:rsid w:val="00485A8B"/>
    <w:rsid w:val="00486FE2"/>
    <w:rsid w:val="004875BE"/>
    <w:rsid w:val="00487D5F"/>
    <w:rsid w:val="00490AF6"/>
    <w:rsid w:val="00491236"/>
    <w:rsid w:val="00491606"/>
    <w:rsid w:val="00491D7C"/>
    <w:rsid w:val="00492CBD"/>
    <w:rsid w:val="00492FA7"/>
    <w:rsid w:val="00493ED5"/>
    <w:rsid w:val="00494267"/>
    <w:rsid w:val="0049480B"/>
    <w:rsid w:val="00494A84"/>
    <w:rsid w:val="0049570D"/>
    <w:rsid w:val="00497D33"/>
    <w:rsid w:val="004A1E58"/>
    <w:rsid w:val="004A205C"/>
    <w:rsid w:val="004A2333"/>
    <w:rsid w:val="004A2FDC"/>
    <w:rsid w:val="004A3052"/>
    <w:rsid w:val="004A32C4"/>
    <w:rsid w:val="004A3D43"/>
    <w:rsid w:val="004A3DFA"/>
    <w:rsid w:val="004A47FC"/>
    <w:rsid w:val="004A49BA"/>
    <w:rsid w:val="004A5307"/>
    <w:rsid w:val="004A69F9"/>
    <w:rsid w:val="004A6C27"/>
    <w:rsid w:val="004B0E9D"/>
    <w:rsid w:val="004B4F2A"/>
    <w:rsid w:val="004B4FB5"/>
    <w:rsid w:val="004B5B98"/>
    <w:rsid w:val="004B6CAF"/>
    <w:rsid w:val="004C2A16"/>
    <w:rsid w:val="004C3484"/>
    <w:rsid w:val="004C3838"/>
    <w:rsid w:val="004C6D30"/>
    <w:rsid w:val="004C724A"/>
    <w:rsid w:val="004C7915"/>
    <w:rsid w:val="004D03A4"/>
    <w:rsid w:val="004D16B8"/>
    <w:rsid w:val="004D3A11"/>
    <w:rsid w:val="004D4557"/>
    <w:rsid w:val="004D53B8"/>
    <w:rsid w:val="004E1E1E"/>
    <w:rsid w:val="004E2567"/>
    <w:rsid w:val="004E2568"/>
    <w:rsid w:val="004E3576"/>
    <w:rsid w:val="004E43F9"/>
    <w:rsid w:val="004E5256"/>
    <w:rsid w:val="004E5F03"/>
    <w:rsid w:val="004E6DCB"/>
    <w:rsid w:val="004F06B4"/>
    <w:rsid w:val="004F1050"/>
    <w:rsid w:val="004F25B3"/>
    <w:rsid w:val="004F303E"/>
    <w:rsid w:val="004F6688"/>
    <w:rsid w:val="004F7CF5"/>
    <w:rsid w:val="00501495"/>
    <w:rsid w:val="00503194"/>
    <w:rsid w:val="00503AE3"/>
    <w:rsid w:val="00504E3C"/>
    <w:rsid w:val="005055B0"/>
    <w:rsid w:val="0050662E"/>
    <w:rsid w:val="00506B60"/>
    <w:rsid w:val="005105AE"/>
    <w:rsid w:val="005115A2"/>
    <w:rsid w:val="00512972"/>
    <w:rsid w:val="00514F25"/>
    <w:rsid w:val="00515082"/>
    <w:rsid w:val="00515D68"/>
    <w:rsid w:val="00515E14"/>
    <w:rsid w:val="005171DC"/>
    <w:rsid w:val="00517F49"/>
    <w:rsid w:val="005203E5"/>
    <w:rsid w:val="0052097D"/>
    <w:rsid w:val="00520C4F"/>
    <w:rsid w:val="00520FCE"/>
    <w:rsid w:val="005215B7"/>
    <w:rsid w:val="005218EE"/>
    <w:rsid w:val="00521DAE"/>
    <w:rsid w:val="005224E9"/>
    <w:rsid w:val="00524796"/>
    <w:rsid w:val="005249B7"/>
    <w:rsid w:val="00524BE9"/>
    <w:rsid w:val="00524CBC"/>
    <w:rsid w:val="005259D1"/>
    <w:rsid w:val="00525CCD"/>
    <w:rsid w:val="0053067A"/>
    <w:rsid w:val="005309E0"/>
    <w:rsid w:val="00531AE8"/>
    <w:rsid w:val="00531AF6"/>
    <w:rsid w:val="00532A52"/>
    <w:rsid w:val="005337EA"/>
    <w:rsid w:val="0053499F"/>
    <w:rsid w:val="005373F4"/>
    <w:rsid w:val="005375A1"/>
    <w:rsid w:val="00540541"/>
    <w:rsid w:val="0054089B"/>
    <w:rsid w:val="005411D2"/>
    <w:rsid w:val="00542E65"/>
    <w:rsid w:val="005433B2"/>
    <w:rsid w:val="00543739"/>
    <w:rsid w:val="0054378B"/>
    <w:rsid w:val="00544938"/>
    <w:rsid w:val="0054530E"/>
    <w:rsid w:val="005474CA"/>
    <w:rsid w:val="00547966"/>
    <w:rsid w:val="00547C35"/>
    <w:rsid w:val="00550077"/>
    <w:rsid w:val="00550253"/>
    <w:rsid w:val="005505D7"/>
    <w:rsid w:val="00552735"/>
    <w:rsid w:val="00552E64"/>
    <w:rsid w:val="00552FFB"/>
    <w:rsid w:val="00553EA6"/>
    <w:rsid w:val="0055584A"/>
    <w:rsid w:val="00555B42"/>
    <w:rsid w:val="005569CD"/>
    <w:rsid w:val="00557051"/>
    <w:rsid w:val="005570F0"/>
    <w:rsid w:val="0055715B"/>
    <w:rsid w:val="005607DD"/>
    <w:rsid w:val="00560874"/>
    <w:rsid w:val="00560C99"/>
    <w:rsid w:val="005616D2"/>
    <w:rsid w:val="00561C79"/>
    <w:rsid w:val="00562392"/>
    <w:rsid w:val="005623AE"/>
    <w:rsid w:val="0056302F"/>
    <w:rsid w:val="00563C02"/>
    <w:rsid w:val="005658C2"/>
    <w:rsid w:val="00565ADA"/>
    <w:rsid w:val="005668A3"/>
    <w:rsid w:val="00567644"/>
    <w:rsid w:val="00567CF2"/>
    <w:rsid w:val="00567FB5"/>
    <w:rsid w:val="00570680"/>
    <w:rsid w:val="005710D7"/>
    <w:rsid w:val="00571859"/>
    <w:rsid w:val="0057226B"/>
    <w:rsid w:val="0057278D"/>
    <w:rsid w:val="00573772"/>
    <w:rsid w:val="00573E7D"/>
    <w:rsid w:val="00574382"/>
    <w:rsid w:val="00574534"/>
    <w:rsid w:val="00574B3C"/>
    <w:rsid w:val="00575646"/>
    <w:rsid w:val="00575714"/>
    <w:rsid w:val="0057629C"/>
    <w:rsid w:val="005768C7"/>
    <w:rsid w:val="005768D1"/>
    <w:rsid w:val="00576DA8"/>
    <w:rsid w:val="00577086"/>
    <w:rsid w:val="00580B4A"/>
    <w:rsid w:val="00580EBD"/>
    <w:rsid w:val="005827B3"/>
    <w:rsid w:val="005830A4"/>
    <w:rsid w:val="005840DF"/>
    <w:rsid w:val="005859BF"/>
    <w:rsid w:val="00586EDE"/>
    <w:rsid w:val="00587DFD"/>
    <w:rsid w:val="00590779"/>
    <w:rsid w:val="0059278C"/>
    <w:rsid w:val="0059540F"/>
    <w:rsid w:val="00596BB3"/>
    <w:rsid w:val="0059783F"/>
    <w:rsid w:val="005A0FC1"/>
    <w:rsid w:val="005A40DB"/>
    <w:rsid w:val="005A4CEC"/>
    <w:rsid w:val="005A4EE0"/>
    <w:rsid w:val="005A5916"/>
    <w:rsid w:val="005A79FF"/>
    <w:rsid w:val="005B08AA"/>
    <w:rsid w:val="005B28DB"/>
    <w:rsid w:val="005B2950"/>
    <w:rsid w:val="005B4A02"/>
    <w:rsid w:val="005B5929"/>
    <w:rsid w:val="005B6C66"/>
    <w:rsid w:val="005C28C5"/>
    <w:rsid w:val="005C297B"/>
    <w:rsid w:val="005C2E30"/>
    <w:rsid w:val="005C3189"/>
    <w:rsid w:val="005C40C2"/>
    <w:rsid w:val="005C4167"/>
    <w:rsid w:val="005C4AF9"/>
    <w:rsid w:val="005C53A2"/>
    <w:rsid w:val="005C5AAD"/>
    <w:rsid w:val="005D0C63"/>
    <w:rsid w:val="005D1B78"/>
    <w:rsid w:val="005D36B0"/>
    <w:rsid w:val="005D425A"/>
    <w:rsid w:val="005D47C0"/>
    <w:rsid w:val="005E077A"/>
    <w:rsid w:val="005E0ECD"/>
    <w:rsid w:val="005E14CB"/>
    <w:rsid w:val="005E1E13"/>
    <w:rsid w:val="005E2F66"/>
    <w:rsid w:val="005E3659"/>
    <w:rsid w:val="005E3B4C"/>
    <w:rsid w:val="005E43E3"/>
    <w:rsid w:val="005E5186"/>
    <w:rsid w:val="005E5FE4"/>
    <w:rsid w:val="005E749D"/>
    <w:rsid w:val="005E76F3"/>
    <w:rsid w:val="005E7EAB"/>
    <w:rsid w:val="005F1F85"/>
    <w:rsid w:val="005F20C6"/>
    <w:rsid w:val="005F56A8"/>
    <w:rsid w:val="005F58E5"/>
    <w:rsid w:val="005F66C1"/>
    <w:rsid w:val="005F7EFC"/>
    <w:rsid w:val="006010B0"/>
    <w:rsid w:val="006017B5"/>
    <w:rsid w:val="00602875"/>
    <w:rsid w:val="00602DB6"/>
    <w:rsid w:val="006051D6"/>
    <w:rsid w:val="006065D7"/>
    <w:rsid w:val="006065EF"/>
    <w:rsid w:val="00606D60"/>
    <w:rsid w:val="00610E78"/>
    <w:rsid w:val="00611005"/>
    <w:rsid w:val="00612BA6"/>
    <w:rsid w:val="00614787"/>
    <w:rsid w:val="00615EED"/>
    <w:rsid w:val="00616C21"/>
    <w:rsid w:val="00621C29"/>
    <w:rsid w:val="00622136"/>
    <w:rsid w:val="00622284"/>
    <w:rsid w:val="006236B5"/>
    <w:rsid w:val="006253B7"/>
    <w:rsid w:val="00630B28"/>
    <w:rsid w:val="006320A3"/>
    <w:rsid w:val="00632853"/>
    <w:rsid w:val="006331D9"/>
    <w:rsid w:val="00633482"/>
    <w:rsid w:val="006338A5"/>
    <w:rsid w:val="00633D10"/>
    <w:rsid w:val="00634A23"/>
    <w:rsid w:val="00636F3B"/>
    <w:rsid w:val="00637424"/>
    <w:rsid w:val="0064092D"/>
    <w:rsid w:val="00641C9A"/>
    <w:rsid w:val="00641CC6"/>
    <w:rsid w:val="006430DD"/>
    <w:rsid w:val="00643F71"/>
    <w:rsid w:val="006444E8"/>
    <w:rsid w:val="00646AED"/>
    <w:rsid w:val="00646B3E"/>
    <w:rsid w:val="00646CA9"/>
    <w:rsid w:val="006473C1"/>
    <w:rsid w:val="00651669"/>
    <w:rsid w:val="00651FCE"/>
    <w:rsid w:val="006522E1"/>
    <w:rsid w:val="00654981"/>
    <w:rsid w:val="00654C2B"/>
    <w:rsid w:val="006564B9"/>
    <w:rsid w:val="00656C84"/>
    <w:rsid w:val="006570FC"/>
    <w:rsid w:val="00660E96"/>
    <w:rsid w:val="006613D5"/>
    <w:rsid w:val="006616E8"/>
    <w:rsid w:val="00662CF8"/>
    <w:rsid w:val="00666D4F"/>
    <w:rsid w:val="00666E33"/>
    <w:rsid w:val="00667638"/>
    <w:rsid w:val="00671280"/>
    <w:rsid w:val="00671AC6"/>
    <w:rsid w:val="00673674"/>
    <w:rsid w:val="00675E77"/>
    <w:rsid w:val="00680547"/>
    <w:rsid w:val="00680887"/>
    <w:rsid w:val="00680A95"/>
    <w:rsid w:val="00682482"/>
    <w:rsid w:val="006832C3"/>
    <w:rsid w:val="0068376E"/>
    <w:rsid w:val="00683A74"/>
    <w:rsid w:val="0068447C"/>
    <w:rsid w:val="00685233"/>
    <w:rsid w:val="00685533"/>
    <w:rsid w:val="006855FC"/>
    <w:rsid w:val="00687A2B"/>
    <w:rsid w:val="00690D27"/>
    <w:rsid w:val="00693C2C"/>
    <w:rsid w:val="00693CE5"/>
    <w:rsid w:val="00694725"/>
    <w:rsid w:val="006967C3"/>
    <w:rsid w:val="006A0562"/>
    <w:rsid w:val="006A4F25"/>
    <w:rsid w:val="006A5D5D"/>
    <w:rsid w:val="006A7925"/>
    <w:rsid w:val="006B228E"/>
    <w:rsid w:val="006B3F45"/>
    <w:rsid w:val="006B611F"/>
    <w:rsid w:val="006B73BB"/>
    <w:rsid w:val="006C02F6"/>
    <w:rsid w:val="006C08D3"/>
    <w:rsid w:val="006C1D6C"/>
    <w:rsid w:val="006C265F"/>
    <w:rsid w:val="006C31C0"/>
    <w:rsid w:val="006C332F"/>
    <w:rsid w:val="006C3D19"/>
    <w:rsid w:val="006C552F"/>
    <w:rsid w:val="006C5545"/>
    <w:rsid w:val="006C6B04"/>
    <w:rsid w:val="006C6DA8"/>
    <w:rsid w:val="006C76AC"/>
    <w:rsid w:val="006C7AAC"/>
    <w:rsid w:val="006D0757"/>
    <w:rsid w:val="006D07E0"/>
    <w:rsid w:val="006D0CFB"/>
    <w:rsid w:val="006D1A8B"/>
    <w:rsid w:val="006D28B3"/>
    <w:rsid w:val="006D2E24"/>
    <w:rsid w:val="006D31E8"/>
    <w:rsid w:val="006D3568"/>
    <w:rsid w:val="006D3A7F"/>
    <w:rsid w:val="006D3AEF"/>
    <w:rsid w:val="006D400C"/>
    <w:rsid w:val="006D4C49"/>
    <w:rsid w:val="006D5724"/>
    <w:rsid w:val="006D59CD"/>
    <w:rsid w:val="006D756E"/>
    <w:rsid w:val="006E044A"/>
    <w:rsid w:val="006E0A8E"/>
    <w:rsid w:val="006E0CDF"/>
    <w:rsid w:val="006E2568"/>
    <w:rsid w:val="006E272E"/>
    <w:rsid w:val="006E2DC7"/>
    <w:rsid w:val="006E31AB"/>
    <w:rsid w:val="006E4147"/>
    <w:rsid w:val="006E79A2"/>
    <w:rsid w:val="006E7A23"/>
    <w:rsid w:val="006E7CF6"/>
    <w:rsid w:val="006F24BE"/>
    <w:rsid w:val="006F2595"/>
    <w:rsid w:val="006F286C"/>
    <w:rsid w:val="006F459C"/>
    <w:rsid w:val="006F541B"/>
    <w:rsid w:val="006F6520"/>
    <w:rsid w:val="006F745A"/>
    <w:rsid w:val="00700158"/>
    <w:rsid w:val="007012A9"/>
    <w:rsid w:val="00701BF3"/>
    <w:rsid w:val="00702F8D"/>
    <w:rsid w:val="00703E9F"/>
    <w:rsid w:val="00704185"/>
    <w:rsid w:val="00704666"/>
    <w:rsid w:val="00705E90"/>
    <w:rsid w:val="0071056D"/>
    <w:rsid w:val="00710E27"/>
    <w:rsid w:val="00712115"/>
    <w:rsid w:val="007123AC"/>
    <w:rsid w:val="00715DE2"/>
    <w:rsid w:val="00716D50"/>
    <w:rsid w:val="00716D6A"/>
    <w:rsid w:val="0071725B"/>
    <w:rsid w:val="00717C0E"/>
    <w:rsid w:val="00720238"/>
    <w:rsid w:val="00721AAE"/>
    <w:rsid w:val="0072576D"/>
    <w:rsid w:val="00726750"/>
    <w:rsid w:val="00726FD8"/>
    <w:rsid w:val="00730107"/>
    <w:rsid w:val="00730EBF"/>
    <w:rsid w:val="007319BE"/>
    <w:rsid w:val="00732212"/>
    <w:rsid w:val="007327A5"/>
    <w:rsid w:val="0073417F"/>
    <w:rsid w:val="0073456C"/>
    <w:rsid w:val="00734B6E"/>
    <w:rsid w:val="00734CB7"/>
    <w:rsid w:val="00734DC1"/>
    <w:rsid w:val="00737354"/>
    <w:rsid w:val="00737364"/>
    <w:rsid w:val="0073755C"/>
    <w:rsid w:val="00737580"/>
    <w:rsid w:val="00737FA0"/>
    <w:rsid w:val="0074064C"/>
    <w:rsid w:val="00741E1A"/>
    <w:rsid w:val="007421C8"/>
    <w:rsid w:val="00743755"/>
    <w:rsid w:val="007437FB"/>
    <w:rsid w:val="007449BF"/>
    <w:rsid w:val="0074503E"/>
    <w:rsid w:val="00745840"/>
    <w:rsid w:val="00747C76"/>
    <w:rsid w:val="00750265"/>
    <w:rsid w:val="007504DD"/>
    <w:rsid w:val="0075399A"/>
    <w:rsid w:val="00753ABC"/>
    <w:rsid w:val="00756CF6"/>
    <w:rsid w:val="00757268"/>
    <w:rsid w:val="00757336"/>
    <w:rsid w:val="0075734B"/>
    <w:rsid w:val="00760255"/>
    <w:rsid w:val="0076190A"/>
    <w:rsid w:val="00761C8E"/>
    <w:rsid w:val="00762E3C"/>
    <w:rsid w:val="00763210"/>
    <w:rsid w:val="00763EBC"/>
    <w:rsid w:val="0076666F"/>
    <w:rsid w:val="00766D30"/>
    <w:rsid w:val="00767A0C"/>
    <w:rsid w:val="00770EB6"/>
    <w:rsid w:val="0077185E"/>
    <w:rsid w:val="00772043"/>
    <w:rsid w:val="007737C0"/>
    <w:rsid w:val="00776635"/>
    <w:rsid w:val="00776724"/>
    <w:rsid w:val="00776D04"/>
    <w:rsid w:val="0077706A"/>
    <w:rsid w:val="00780391"/>
    <w:rsid w:val="007807B1"/>
    <w:rsid w:val="00781D5A"/>
    <w:rsid w:val="0078210C"/>
    <w:rsid w:val="00783DD7"/>
    <w:rsid w:val="00784BA5"/>
    <w:rsid w:val="0078654C"/>
    <w:rsid w:val="007865D2"/>
    <w:rsid w:val="0079140F"/>
    <w:rsid w:val="00792A5A"/>
    <w:rsid w:val="00792C4D"/>
    <w:rsid w:val="00793841"/>
    <w:rsid w:val="00793FEA"/>
    <w:rsid w:val="007942F5"/>
    <w:rsid w:val="00794B0C"/>
    <w:rsid w:val="00794CA5"/>
    <w:rsid w:val="00796A8B"/>
    <w:rsid w:val="00797491"/>
    <w:rsid w:val="007979AF"/>
    <w:rsid w:val="007A00FA"/>
    <w:rsid w:val="007A07E7"/>
    <w:rsid w:val="007A6970"/>
    <w:rsid w:val="007A70B1"/>
    <w:rsid w:val="007A7CA7"/>
    <w:rsid w:val="007B0941"/>
    <w:rsid w:val="007B0D31"/>
    <w:rsid w:val="007B1D57"/>
    <w:rsid w:val="007B32F0"/>
    <w:rsid w:val="007B3910"/>
    <w:rsid w:val="007B45E9"/>
    <w:rsid w:val="007B48C2"/>
    <w:rsid w:val="007B4E6D"/>
    <w:rsid w:val="007B637C"/>
    <w:rsid w:val="007B74AF"/>
    <w:rsid w:val="007B75DC"/>
    <w:rsid w:val="007B7D81"/>
    <w:rsid w:val="007B7F29"/>
    <w:rsid w:val="007C0804"/>
    <w:rsid w:val="007C1D87"/>
    <w:rsid w:val="007C29F6"/>
    <w:rsid w:val="007C2CBD"/>
    <w:rsid w:val="007C3BD1"/>
    <w:rsid w:val="007C401E"/>
    <w:rsid w:val="007C436A"/>
    <w:rsid w:val="007C6320"/>
    <w:rsid w:val="007C7755"/>
    <w:rsid w:val="007D0B72"/>
    <w:rsid w:val="007D21EF"/>
    <w:rsid w:val="007D2426"/>
    <w:rsid w:val="007D3EA1"/>
    <w:rsid w:val="007D5D7A"/>
    <w:rsid w:val="007D6097"/>
    <w:rsid w:val="007D6F5B"/>
    <w:rsid w:val="007D75B6"/>
    <w:rsid w:val="007D78B4"/>
    <w:rsid w:val="007E10D3"/>
    <w:rsid w:val="007E17ED"/>
    <w:rsid w:val="007E2531"/>
    <w:rsid w:val="007E3FD2"/>
    <w:rsid w:val="007E4083"/>
    <w:rsid w:val="007E54BB"/>
    <w:rsid w:val="007E5B34"/>
    <w:rsid w:val="007E622B"/>
    <w:rsid w:val="007E6376"/>
    <w:rsid w:val="007E6A42"/>
    <w:rsid w:val="007F0503"/>
    <w:rsid w:val="007F0926"/>
    <w:rsid w:val="007F0D05"/>
    <w:rsid w:val="007F228D"/>
    <w:rsid w:val="007F2FC9"/>
    <w:rsid w:val="007F30A9"/>
    <w:rsid w:val="007F312C"/>
    <w:rsid w:val="007F3E33"/>
    <w:rsid w:val="007F52B5"/>
    <w:rsid w:val="007F55E6"/>
    <w:rsid w:val="007F76DF"/>
    <w:rsid w:val="007F7FC1"/>
    <w:rsid w:val="00800B18"/>
    <w:rsid w:val="00802221"/>
    <w:rsid w:val="008022E6"/>
    <w:rsid w:val="00802F4B"/>
    <w:rsid w:val="008031C2"/>
    <w:rsid w:val="00803202"/>
    <w:rsid w:val="008036C4"/>
    <w:rsid w:val="0080458D"/>
    <w:rsid w:val="00804649"/>
    <w:rsid w:val="008047AA"/>
    <w:rsid w:val="00804A37"/>
    <w:rsid w:val="00806717"/>
    <w:rsid w:val="00806F2B"/>
    <w:rsid w:val="0080731D"/>
    <w:rsid w:val="00807C60"/>
    <w:rsid w:val="008109A6"/>
    <w:rsid w:val="00810DFB"/>
    <w:rsid w:val="00811382"/>
    <w:rsid w:val="00816A2E"/>
    <w:rsid w:val="00817837"/>
    <w:rsid w:val="00817D85"/>
    <w:rsid w:val="00820CF5"/>
    <w:rsid w:val="008211B6"/>
    <w:rsid w:val="008227B6"/>
    <w:rsid w:val="008249F2"/>
    <w:rsid w:val="008255E8"/>
    <w:rsid w:val="008267A3"/>
    <w:rsid w:val="00827747"/>
    <w:rsid w:val="0083086E"/>
    <w:rsid w:val="00830FCB"/>
    <w:rsid w:val="0083155C"/>
    <w:rsid w:val="0083262F"/>
    <w:rsid w:val="00833D0D"/>
    <w:rsid w:val="00834DA5"/>
    <w:rsid w:val="008370B8"/>
    <w:rsid w:val="00837C02"/>
    <w:rsid w:val="00837C3E"/>
    <w:rsid w:val="00837DCE"/>
    <w:rsid w:val="00840153"/>
    <w:rsid w:val="00841635"/>
    <w:rsid w:val="00841F96"/>
    <w:rsid w:val="00842662"/>
    <w:rsid w:val="00842FB4"/>
    <w:rsid w:val="00843CDB"/>
    <w:rsid w:val="0084417C"/>
    <w:rsid w:val="008442BD"/>
    <w:rsid w:val="008457DF"/>
    <w:rsid w:val="00845C77"/>
    <w:rsid w:val="00850545"/>
    <w:rsid w:val="00852C77"/>
    <w:rsid w:val="00852EA4"/>
    <w:rsid w:val="008578FE"/>
    <w:rsid w:val="00857CB7"/>
    <w:rsid w:val="00857F21"/>
    <w:rsid w:val="00861C96"/>
    <w:rsid w:val="00861FD0"/>
    <w:rsid w:val="008628C6"/>
    <w:rsid w:val="008630BC"/>
    <w:rsid w:val="0086368E"/>
    <w:rsid w:val="00865893"/>
    <w:rsid w:val="00866E4A"/>
    <w:rsid w:val="00866F6F"/>
    <w:rsid w:val="00867846"/>
    <w:rsid w:val="0087063D"/>
    <w:rsid w:val="008718D0"/>
    <w:rsid w:val="008719B7"/>
    <w:rsid w:val="00872395"/>
    <w:rsid w:val="00873927"/>
    <w:rsid w:val="00873ABD"/>
    <w:rsid w:val="00875E43"/>
    <w:rsid w:val="00875F55"/>
    <w:rsid w:val="008761F6"/>
    <w:rsid w:val="008803D6"/>
    <w:rsid w:val="00880C94"/>
    <w:rsid w:val="00881F10"/>
    <w:rsid w:val="00883A3A"/>
    <w:rsid w:val="00883D8E"/>
    <w:rsid w:val="0088436F"/>
    <w:rsid w:val="00884870"/>
    <w:rsid w:val="00884A7C"/>
    <w:rsid w:val="00884D43"/>
    <w:rsid w:val="00885926"/>
    <w:rsid w:val="00885A39"/>
    <w:rsid w:val="008866FB"/>
    <w:rsid w:val="00893424"/>
    <w:rsid w:val="0089523E"/>
    <w:rsid w:val="008952F5"/>
    <w:rsid w:val="008955D1"/>
    <w:rsid w:val="00896657"/>
    <w:rsid w:val="008A012C"/>
    <w:rsid w:val="008A0CD2"/>
    <w:rsid w:val="008A3E95"/>
    <w:rsid w:val="008A3EFD"/>
    <w:rsid w:val="008A4C1E"/>
    <w:rsid w:val="008A60B8"/>
    <w:rsid w:val="008B068B"/>
    <w:rsid w:val="008B0861"/>
    <w:rsid w:val="008B36FA"/>
    <w:rsid w:val="008B6788"/>
    <w:rsid w:val="008B74DC"/>
    <w:rsid w:val="008B779C"/>
    <w:rsid w:val="008B7D6F"/>
    <w:rsid w:val="008C0975"/>
    <w:rsid w:val="008C1E20"/>
    <w:rsid w:val="008C1F06"/>
    <w:rsid w:val="008C254B"/>
    <w:rsid w:val="008C2966"/>
    <w:rsid w:val="008C4C78"/>
    <w:rsid w:val="008C551E"/>
    <w:rsid w:val="008C674C"/>
    <w:rsid w:val="008C72B4"/>
    <w:rsid w:val="008C7A2F"/>
    <w:rsid w:val="008C7F22"/>
    <w:rsid w:val="008D3576"/>
    <w:rsid w:val="008D4A43"/>
    <w:rsid w:val="008D4B1E"/>
    <w:rsid w:val="008D579E"/>
    <w:rsid w:val="008D6275"/>
    <w:rsid w:val="008D6B5A"/>
    <w:rsid w:val="008E094F"/>
    <w:rsid w:val="008E1005"/>
    <w:rsid w:val="008E1838"/>
    <w:rsid w:val="008E1DB8"/>
    <w:rsid w:val="008E2ADE"/>
    <w:rsid w:val="008E2C2B"/>
    <w:rsid w:val="008E3EA7"/>
    <w:rsid w:val="008E47EE"/>
    <w:rsid w:val="008E5040"/>
    <w:rsid w:val="008E5847"/>
    <w:rsid w:val="008E79EE"/>
    <w:rsid w:val="008E7EE9"/>
    <w:rsid w:val="008F0A4D"/>
    <w:rsid w:val="008F0D18"/>
    <w:rsid w:val="008F13A0"/>
    <w:rsid w:val="008F27EA"/>
    <w:rsid w:val="008F283D"/>
    <w:rsid w:val="008F39EB"/>
    <w:rsid w:val="008F3CA6"/>
    <w:rsid w:val="008F4D95"/>
    <w:rsid w:val="008F673A"/>
    <w:rsid w:val="008F740F"/>
    <w:rsid w:val="009005E6"/>
    <w:rsid w:val="00900ACF"/>
    <w:rsid w:val="009016CF"/>
    <w:rsid w:val="009026C3"/>
    <w:rsid w:val="009039D0"/>
    <w:rsid w:val="0090415D"/>
    <w:rsid w:val="00905A32"/>
    <w:rsid w:val="00906462"/>
    <w:rsid w:val="00906E56"/>
    <w:rsid w:val="009073DA"/>
    <w:rsid w:val="00910688"/>
    <w:rsid w:val="00911C30"/>
    <w:rsid w:val="00913BBB"/>
    <w:rsid w:val="00913FC8"/>
    <w:rsid w:val="00916C91"/>
    <w:rsid w:val="0091710B"/>
    <w:rsid w:val="00917655"/>
    <w:rsid w:val="00917982"/>
    <w:rsid w:val="00920330"/>
    <w:rsid w:val="00920EF9"/>
    <w:rsid w:val="009216A1"/>
    <w:rsid w:val="00922821"/>
    <w:rsid w:val="00922E86"/>
    <w:rsid w:val="00923380"/>
    <w:rsid w:val="00923B4A"/>
    <w:rsid w:val="0092414A"/>
    <w:rsid w:val="00924E20"/>
    <w:rsid w:val="00925BBA"/>
    <w:rsid w:val="00926B6B"/>
    <w:rsid w:val="00927090"/>
    <w:rsid w:val="00930553"/>
    <w:rsid w:val="00930ACD"/>
    <w:rsid w:val="00930EBE"/>
    <w:rsid w:val="00932ADC"/>
    <w:rsid w:val="00932E62"/>
    <w:rsid w:val="00934806"/>
    <w:rsid w:val="00937FB4"/>
    <w:rsid w:val="00943A1D"/>
    <w:rsid w:val="009446BD"/>
    <w:rsid w:val="009453C3"/>
    <w:rsid w:val="00946AC8"/>
    <w:rsid w:val="00947CFD"/>
    <w:rsid w:val="0095032C"/>
    <w:rsid w:val="00950655"/>
    <w:rsid w:val="0095072D"/>
    <w:rsid w:val="009507B4"/>
    <w:rsid w:val="00950B74"/>
    <w:rsid w:val="00950D36"/>
    <w:rsid w:val="00953148"/>
    <w:rsid w:val="009531DF"/>
    <w:rsid w:val="00954381"/>
    <w:rsid w:val="00955259"/>
    <w:rsid w:val="00955D15"/>
    <w:rsid w:val="0095612A"/>
    <w:rsid w:val="00956FCD"/>
    <w:rsid w:val="0095751B"/>
    <w:rsid w:val="009577AB"/>
    <w:rsid w:val="009579E6"/>
    <w:rsid w:val="00960FAF"/>
    <w:rsid w:val="00963019"/>
    <w:rsid w:val="0096332C"/>
    <w:rsid w:val="00963647"/>
    <w:rsid w:val="00963864"/>
    <w:rsid w:val="00963DE9"/>
    <w:rsid w:val="00964B6E"/>
    <w:rsid w:val="009651DD"/>
    <w:rsid w:val="00966EDA"/>
    <w:rsid w:val="00967564"/>
    <w:rsid w:val="00967AFD"/>
    <w:rsid w:val="00970AE1"/>
    <w:rsid w:val="009711DB"/>
    <w:rsid w:val="00972325"/>
    <w:rsid w:val="00972595"/>
    <w:rsid w:val="0097421B"/>
    <w:rsid w:val="00974BE4"/>
    <w:rsid w:val="00975E31"/>
    <w:rsid w:val="00976895"/>
    <w:rsid w:val="00977432"/>
    <w:rsid w:val="00977731"/>
    <w:rsid w:val="00981155"/>
    <w:rsid w:val="00981C9E"/>
    <w:rsid w:val="00982536"/>
    <w:rsid w:val="009835A4"/>
    <w:rsid w:val="009841C0"/>
    <w:rsid w:val="00984748"/>
    <w:rsid w:val="0098573E"/>
    <w:rsid w:val="009861D9"/>
    <w:rsid w:val="00986324"/>
    <w:rsid w:val="00987B6B"/>
    <w:rsid w:val="00987D2C"/>
    <w:rsid w:val="00990085"/>
    <w:rsid w:val="009904A7"/>
    <w:rsid w:val="00993D24"/>
    <w:rsid w:val="00994518"/>
    <w:rsid w:val="009966FF"/>
    <w:rsid w:val="00996D90"/>
    <w:rsid w:val="00997034"/>
    <w:rsid w:val="009971A9"/>
    <w:rsid w:val="009A0FDB"/>
    <w:rsid w:val="009A37D5"/>
    <w:rsid w:val="009A47CF"/>
    <w:rsid w:val="009A60A7"/>
    <w:rsid w:val="009A6A9B"/>
    <w:rsid w:val="009A7EC2"/>
    <w:rsid w:val="009B0A60"/>
    <w:rsid w:val="009B2B10"/>
    <w:rsid w:val="009B3E15"/>
    <w:rsid w:val="009B405B"/>
    <w:rsid w:val="009B4592"/>
    <w:rsid w:val="009B56CF"/>
    <w:rsid w:val="009B60AA"/>
    <w:rsid w:val="009C12E7"/>
    <w:rsid w:val="009C137D"/>
    <w:rsid w:val="009C14CD"/>
    <w:rsid w:val="009C166E"/>
    <w:rsid w:val="009C17F8"/>
    <w:rsid w:val="009C2187"/>
    <w:rsid w:val="009C2421"/>
    <w:rsid w:val="009C4B1A"/>
    <w:rsid w:val="009C53C0"/>
    <w:rsid w:val="009C634A"/>
    <w:rsid w:val="009D062C"/>
    <w:rsid w:val="009D063C"/>
    <w:rsid w:val="009D0A91"/>
    <w:rsid w:val="009D1380"/>
    <w:rsid w:val="009D20AA"/>
    <w:rsid w:val="009D22FC"/>
    <w:rsid w:val="009D3904"/>
    <w:rsid w:val="009D3D77"/>
    <w:rsid w:val="009D4319"/>
    <w:rsid w:val="009D4569"/>
    <w:rsid w:val="009D4FB1"/>
    <w:rsid w:val="009D558E"/>
    <w:rsid w:val="009D57E5"/>
    <w:rsid w:val="009D6C80"/>
    <w:rsid w:val="009D78C6"/>
    <w:rsid w:val="009E1D59"/>
    <w:rsid w:val="009E2846"/>
    <w:rsid w:val="009E2EF5"/>
    <w:rsid w:val="009E3844"/>
    <w:rsid w:val="009E3F8F"/>
    <w:rsid w:val="009E435E"/>
    <w:rsid w:val="009E4615"/>
    <w:rsid w:val="009E493E"/>
    <w:rsid w:val="009E4BA9"/>
    <w:rsid w:val="009E4C34"/>
    <w:rsid w:val="009E59F4"/>
    <w:rsid w:val="009E5B90"/>
    <w:rsid w:val="009E7097"/>
    <w:rsid w:val="009F2206"/>
    <w:rsid w:val="009F3AAE"/>
    <w:rsid w:val="009F55FD"/>
    <w:rsid w:val="009F5B59"/>
    <w:rsid w:val="009F6C54"/>
    <w:rsid w:val="009F6CAA"/>
    <w:rsid w:val="009F7F80"/>
    <w:rsid w:val="00A03AF2"/>
    <w:rsid w:val="00A03CC0"/>
    <w:rsid w:val="00A04A82"/>
    <w:rsid w:val="00A04B59"/>
    <w:rsid w:val="00A04F95"/>
    <w:rsid w:val="00A05C7B"/>
    <w:rsid w:val="00A05FB5"/>
    <w:rsid w:val="00A064D7"/>
    <w:rsid w:val="00A0780F"/>
    <w:rsid w:val="00A07A75"/>
    <w:rsid w:val="00A07DC2"/>
    <w:rsid w:val="00A1104C"/>
    <w:rsid w:val="00A11572"/>
    <w:rsid w:val="00A11A8D"/>
    <w:rsid w:val="00A13132"/>
    <w:rsid w:val="00A142D5"/>
    <w:rsid w:val="00A15D01"/>
    <w:rsid w:val="00A17F65"/>
    <w:rsid w:val="00A22C01"/>
    <w:rsid w:val="00A2355A"/>
    <w:rsid w:val="00A23907"/>
    <w:rsid w:val="00A23F5D"/>
    <w:rsid w:val="00A24FAC"/>
    <w:rsid w:val="00A2668A"/>
    <w:rsid w:val="00A26E03"/>
    <w:rsid w:val="00A27C2E"/>
    <w:rsid w:val="00A30246"/>
    <w:rsid w:val="00A30A29"/>
    <w:rsid w:val="00A30A4D"/>
    <w:rsid w:val="00A31C15"/>
    <w:rsid w:val="00A31EDB"/>
    <w:rsid w:val="00A323DD"/>
    <w:rsid w:val="00A32531"/>
    <w:rsid w:val="00A32710"/>
    <w:rsid w:val="00A33EF5"/>
    <w:rsid w:val="00A33F25"/>
    <w:rsid w:val="00A34047"/>
    <w:rsid w:val="00A34680"/>
    <w:rsid w:val="00A34BE3"/>
    <w:rsid w:val="00A354C3"/>
    <w:rsid w:val="00A366AD"/>
    <w:rsid w:val="00A36991"/>
    <w:rsid w:val="00A40F41"/>
    <w:rsid w:val="00A4114C"/>
    <w:rsid w:val="00A4319D"/>
    <w:rsid w:val="00A43BFF"/>
    <w:rsid w:val="00A464E4"/>
    <w:rsid w:val="00A476AE"/>
    <w:rsid w:val="00A5089E"/>
    <w:rsid w:val="00A5140C"/>
    <w:rsid w:val="00A51D3C"/>
    <w:rsid w:val="00A52521"/>
    <w:rsid w:val="00A5319F"/>
    <w:rsid w:val="00A53D3B"/>
    <w:rsid w:val="00A53EB5"/>
    <w:rsid w:val="00A542BC"/>
    <w:rsid w:val="00A55454"/>
    <w:rsid w:val="00A578BE"/>
    <w:rsid w:val="00A57CD9"/>
    <w:rsid w:val="00A57F91"/>
    <w:rsid w:val="00A6062C"/>
    <w:rsid w:val="00A62896"/>
    <w:rsid w:val="00A62F92"/>
    <w:rsid w:val="00A6321F"/>
    <w:rsid w:val="00A63852"/>
    <w:rsid w:val="00A63B4A"/>
    <w:rsid w:val="00A63DC2"/>
    <w:rsid w:val="00A64826"/>
    <w:rsid w:val="00A64E41"/>
    <w:rsid w:val="00A673BC"/>
    <w:rsid w:val="00A711EE"/>
    <w:rsid w:val="00A72452"/>
    <w:rsid w:val="00A725DD"/>
    <w:rsid w:val="00A729A0"/>
    <w:rsid w:val="00A73380"/>
    <w:rsid w:val="00A74954"/>
    <w:rsid w:val="00A756C5"/>
    <w:rsid w:val="00A76646"/>
    <w:rsid w:val="00A77E69"/>
    <w:rsid w:val="00A8007F"/>
    <w:rsid w:val="00A80476"/>
    <w:rsid w:val="00A81EF8"/>
    <w:rsid w:val="00A8206F"/>
    <w:rsid w:val="00A8252E"/>
    <w:rsid w:val="00A8368C"/>
    <w:rsid w:val="00A83CA7"/>
    <w:rsid w:val="00A8435C"/>
    <w:rsid w:val="00A84556"/>
    <w:rsid w:val="00A84644"/>
    <w:rsid w:val="00A84D0B"/>
    <w:rsid w:val="00A85172"/>
    <w:rsid w:val="00A85940"/>
    <w:rsid w:val="00A85BA9"/>
    <w:rsid w:val="00A86199"/>
    <w:rsid w:val="00A9017D"/>
    <w:rsid w:val="00A919E1"/>
    <w:rsid w:val="00A91A42"/>
    <w:rsid w:val="00A92608"/>
    <w:rsid w:val="00A92854"/>
    <w:rsid w:val="00A92D0E"/>
    <w:rsid w:val="00A93CC6"/>
    <w:rsid w:val="00A948B1"/>
    <w:rsid w:val="00A97C49"/>
    <w:rsid w:val="00AA163A"/>
    <w:rsid w:val="00AA42D4"/>
    <w:rsid w:val="00AA4F7F"/>
    <w:rsid w:val="00AA58FD"/>
    <w:rsid w:val="00AA6D95"/>
    <w:rsid w:val="00AA78AB"/>
    <w:rsid w:val="00AB13F3"/>
    <w:rsid w:val="00AB2573"/>
    <w:rsid w:val="00AB32AB"/>
    <w:rsid w:val="00AB34A5"/>
    <w:rsid w:val="00AB365E"/>
    <w:rsid w:val="00AB380A"/>
    <w:rsid w:val="00AB38E5"/>
    <w:rsid w:val="00AB3E20"/>
    <w:rsid w:val="00AB53B3"/>
    <w:rsid w:val="00AB6309"/>
    <w:rsid w:val="00AB69B7"/>
    <w:rsid w:val="00AB6B70"/>
    <w:rsid w:val="00AB78E7"/>
    <w:rsid w:val="00AB7B52"/>
    <w:rsid w:val="00AB7EE1"/>
    <w:rsid w:val="00AC0074"/>
    <w:rsid w:val="00AC17FD"/>
    <w:rsid w:val="00AC1CCF"/>
    <w:rsid w:val="00AC39F8"/>
    <w:rsid w:val="00AC3B3B"/>
    <w:rsid w:val="00AC4B94"/>
    <w:rsid w:val="00AC5B6D"/>
    <w:rsid w:val="00AC6512"/>
    <w:rsid w:val="00AC65D7"/>
    <w:rsid w:val="00AC6727"/>
    <w:rsid w:val="00AC6E76"/>
    <w:rsid w:val="00AC705E"/>
    <w:rsid w:val="00AD1B08"/>
    <w:rsid w:val="00AD372D"/>
    <w:rsid w:val="00AD378B"/>
    <w:rsid w:val="00AD4C3A"/>
    <w:rsid w:val="00AD5394"/>
    <w:rsid w:val="00AD7FA8"/>
    <w:rsid w:val="00AE1854"/>
    <w:rsid w:val="00AE1BAA"/>
    <w:rsid w:val="00AE39E7"/>
    <w:rsid w:val="00AE3DC2"/>
    <w:rsid w:val="00AE4A5D"/>
    <w:rsid w:val="00AE4E81"/>
    <w:rsid w:val="00AE4ED6"/>
    <w:rsid w:val="00AE541E"/>
    <w:rsid w:val="00AE56F2"/>
    <w:rsid w:val="00AE57A1"/>
    <w:rsid w:val="00AE638C"/>
    <w:rsid w:val="00AE6611"/>
    <w:rsid w:val="00AE67DD"/>
    <w:rsid w:val="00AE6A93"/>
    <w:rsid w:val="00AE73FC"/>
    <w:rsid w:val="00AE7A99"/>
    <w:rsid w:val="00AE7D71"/>
    <w:rsid w:val="00AF05BE"/>
    <w:rsid w:val="00AF0CF3"/>
    <w:rsid w:val="00AF1B57"/>
    <w:rsid w:val="00AF383F"/>
    <w:rsid w:val="00AF6E4B"/>
    <w:rsid w:val="00AF72AA"/>
    <w:rsid w:val="00B007EF"/>
    <w:rsid w:val="00B01C0E"/>
    <w:rsid w:val="00B02798"/>
    <w:rsid w:val="00B02B41"/>
    <w:rsid w:val="00B0371D"/>
    <w:rsid w:val="00B04F31"/>
    <w:rsid w:val="00B12806"/>
    <w:rsid w:val="00B12F98"/>
    <w:rsid w:val="00B14BA8"/>
    <w:rsid w:val="00B15B90"/>
    <w:rsid w:val="00B16CEC"/>
    <w:rsid w:val="00B17B89"/>
    <w:rsid w:val="00B21883"/>
    <w:rsid w:val="00B22A72"/>
    <w:rsid w:val="00B23823"/>
    <w:rsid w:val="00B23868"/>
    <w:rsid w:val="00B2418D"/>
    <w:rsid w:val="00B24A04"/>
    <w:rsid w:val="00B310BA"/>
    <w:rsid w:val="00B3149C"/>
    <w:rsid w:val="00B3290A"/>
    <w:rsid w:val="00B32DAD"/>
    <w:rsid w:val="00B340B6"/>
    <w:rsid w:val="00B34E4A"/>
    <w:rsid w:val="00B358D2"/>
    <w:rsid w:val="00B36347"/>
    <w:rsid w:val="00B37DFC"/>
    <w:rsid w:val="00B4020A"/>
    <w:rsid w:val="00B4038D"/>
    <w:rsid w:val="00B40D84"/>
    <w:rsid w:val="00B41E45"/>
    <w:rsid w:val="00B43442"/>
    <w:rsid w:val="00B4350A"/>
    <w:rsid w:val="00B441B5"/>
    <w:rsid w:val="00B4566C"/>
    <w:rsid w:val="00B466AF"/>
    <w:rsid w:val="00B4773C"/>
    <w:rsid w:val="00B50039"/>
    <w:rsid w:val="00B511D9"/>
    <w:rsid w:val="00B51B0B"/>
    <w:rsid w:val="00B5282A"/>
    <w:rsid w:val="00B538F4"/>
    <w:rsid w:val="00B545FE"/>
    <w:rsid w:val="00B54EF7"/>
    <w:rsid w:val="00B56D9B"/>
    <w:rsid w:val="00B57FD1"/>
    <w:rsid w:val="00B6012B"/>
    <w:rsid w:val="00B60142"/>
    <w:rsid w:val="00B606F4"/>
    <w:rsid w:val="00B61952"/>
    <w:rsid w:val="00B62081"/>
    <w:rsid w:val="00B620F6"/>
    <w:rsid w:val="00B65F01"/>
    <w:rsid w:val="00B66352"/>
    <w:rsid w:val="00B666F6"/>
    <w:rsid w:val="00B6704F"/>
    <w:rsid w:val="00B70237"/>
    <w:rsid w:val="00B71167"/>
    <w:rsid w:val="00B724E8"/>
    <w:rsid w:val="00B7252E"/>
    <w:rsid w:val="00B741CC"/>
    <w:rsid w:val="00B750E2"/>
    <w:rsid w:val="00B76406"/>
    <w:rsid w:val="00B7648E"/>
    <w:rsid w:val="00B77AEF"/>
    <w:rsid w:val="00B80FE4"/>
    <w:rsid w:val="00B81327"/>
    <w:rsid w:val="00B81F42"/>
    <w:rsid w:val="00B83B16"/>
    <w:rsid w:val="00B8495C"/>
    <w:rsid w:val="00B855F0"/>
    <w:rsid w:val="00B861FF"/>
    <w:rsid w:val="00B86983"/>
    <w:rsid w:val="00B873B6"/>
    <w:rsid w:val="00B9049A"/>
    <w:rsid w:val="00B90FE3"/>
    <w:rsid w:val="00B9145C"/>
    <w:rsid w:val="00B91703"/>
    <w:rsid w:val="00B917CA"/>
    <w:rsid w:val="00B923AC"/>
    <w:rsid w:val="00B9300F"/>
    <w:rsid w:val="00B94A51"/>
    <w:rsid w:val="00B94D58"/>
    <w:rsid w:val="00B95B1D"/>
    <w:rsid w:val="00B9665F"/>
    <w:rsid w:val="00B975EA"/>
    <w:rsid w:val="00B97C4A"/>
    <w:rsid w:val="00BA0398"/>
    <w:rsid w:val="00BA08B4"/>
    <w:rsid w:val="00BA268E"/>
    <w:rsid w:val="00BA27C8"/>
    <w:rsid w:val="00BA4493"/>
    <w:rsid w:val="00BA5216"/>
    <w:rsid w:val="00BA7B10"/>
    <w:rsid w:val="00BB04F8"/>
    <w:rsid w:val="00BB0F03"/>
    <w:rsid w:val="00BB166E"/>
    <w:rsid w:val="00BB3115"/>
    <w:rsid w:val="00BB39B4"/>
    <w:rsid w:val="00BB3A2D"/>
    <w:rsid w:val="00BB3FF9"/>
    <w:rsid w:val="00BB4184"/>
    <w:rsid w:val="00BB4AC3"/>
    <w:rsid w:val="00BB4C67"/>
    <w:rsid w:val="00BB5A48"/>
    <w:rsid w:val="00BB73F0"/>
    <w:rsid w:val="00BB7944"/>
    <w:rsid w:val="00BC014C"/>
    <w:rsid w:val="00BC0BDB"/>
    <w:rsid w:val="00BC14BD"/>
    <w:rsid w:val="00BC1D2F"/>
    <w:rsid w:val="00BC1D39"/>
    <w:rsid w:val="00BC1EF9"/>
    <w:rsid w:val="00BC26FA"/>
    <w:rsid w:val="00BC307D"/>
    <w:rsid w:val="00BC3B10"/>
    <w:rsid w:val="00BC4898"/>
    <w:rsid w:val="00BC55E7"/>
    <w:rsid w:val="00BC6605"/>
    <w:rsid w:val="00BC6ACF"/>
    <w:rsid w:val="00BD3506"/>
    <w:rsid w:val="00BD47CF"/>
    <w:rsid w:val="00BD50B0"/>
    <w:rsid w:val="00BD5C2E"/>
    <w:rsid w:val="00BE269F"/>
    <w:rsid w:val="00BE29AB"/>
    <w:rsid w:val="00BE3666"/>
    <w:rsid w:val="00BE37CC"/>
    <w:rsid w:val="00BE39CA"/>
    <w:rsid w:val="00BE5ABE"/>
    <w:rsid w:val="00BE62C2"/>
    <w:rsid w:val="00BE7F9A"/>
    <w:rsid w:val="00BF04AC"/>
    <w:rsid w:val="00BF302E"/>
    <w:rsid w:val="00BF30AE"/>
    <w:rsid w:val="00BF31E6"/>
    <w:rsid w:val="00BF32DE"/>
    <w:rsid w:val="00BF4CCC"/>
    <w:rsid w:val="00BF5738"/>
    <w:rsid w:val="00BF5F8B"/>
    <w:rsid w:val="00BF62D8"/>
    <w:rsid w:val="00BF69F2"/>
    <w:rsid w:val="00BF74B3"/>
    <w:rsid w:val="00BF7F05"/>
    <w:rsid w:val="00C0016F"/>
    <w:rsid w:val="00C01BCA"/>
    <w:rsid w:val="00C01CC5"/>
    <w:rsid w:val="00C02FCB"/>
    <w:rsid w:val="00C03188"/>
    <w:rsid w:val="00C0419E"/>
    <w:rsid w:val="00C050AD"/>
    <w:rsid w:val="00C058D2"/>
    <w:rsid w:val="00C070F2"/>
    <w:rsid w:val="00C10E7C"/>
    <w:rsid w:val="00C11706"/>
    <w:rsid w:val="00C12406"/>
    <w:rsid w:val="00C12B87"/>
    <w:rsid w:val="00C13661"/>
    <w:rsid w:val="00C1471F"/>
    <w:rsid w:val="00C14B20"/>
    <w:rsid w:val="00C1650A"/>
    <w:rsid w:val="00C17235"/>
    <w:rsid w:val="00C20390"/>
    <w:rsid w:val="00C20D43"/>
    <w:rsid w:val="00C21174"/>
    <w:rsid w:val="00C25327"/>
    <w:rsid w:val="00C27723"/>
    <w:rsid w:val="00C30267"/>
    <w:rsid w:val="00C32C18"/>
    <w:rsid w:val="00C33D9A"/>
    <w:rsid w:val="00C347A1"/>
    <w:rsid w:val="00C34982"/>
    <w:rsid w:val="00C35828"/>
    <w:rsid w:val="00C35BE9"/>
    <w:rsid w:val="00C36A36"/>
    <w:rsid w:val="00C3746B"/>
    <w:rsid w:val="00C408F8"/>
    <w:rsid w:val="00C41E35"/>
    <w:rsid w:val="00C429F3"/>
    <w:rsid w:val="00C42BF0"/>
    <w:rsid w:val="00C431A8"/>
    <w:rsid w:val="00C44145"/>
    <w:rsid w:val="00C44F52"/>
    <w:rsid w:val="00C46309"/>
    <w:rsid w:val="00C46DCD"/>
    <w:rsid w:val="00C47253"/>
    <w:rsid w:val="00C47C3D"/>
    <w:rsid w:val="00C47F78"/>
    <w:rsid w:val="00C51E8E"/>
    <w:rsid w:val="00C52394"/>
    <w:rsid w:val="00C54281"/>
    <w:rsid w:val="00C553CE"/>
    <w:rsid w:val="00C562F9"/>
    <w:rsid w:val="00C571CF"/>
    <w:rsid w:val="00C57431"/>
    <w:rsid w:val="00C607E0"/>
    <w:rsid w:val="00C61DA2"/>
    <w:rsid w:val="00C61EDE"/>
    <w:rsid w:val="00C66894"/>
    <w:rsid w:val="00C67A6D"/>
    <w:rsid w:val="00C70130"/>
    <w:rsid w:val="00C7102D"/>
    <w:rsid w:val="00C7128A"/>
    <w:rsid w:val="00C71B6A"/>
    <w:rsid w:val="00C73042"/>
    <w:rsid w:val="00C74307"/>
    <w:rsid w:val="00C74A15"/>
    <w:rsid w:val="00C74D06"/>
    <w:rsid w:val="00C771B0"/>
    <w:rsid w:val="00C772D6"/>
    <w:rsid w:val="00C7765D"/>
    <w:rsid w:val="00C77AFE"/>
    <w:rsid w:val="00C80484"/>
    <w:rsid w:val="00C805EF"/>
    <w:rsid w:val="00C810B5"/>
    <w:rsid w:val="00C81169"/>
    <w:rsid w:val="00C8149E"/>
    <w:rsid w:val="00C818E1"/>
    <w:rsid w:val="00C8212A"/>
    <w:rsid w:val="00C825D6"/>
    <w:rsid w:val="00C82A58"/>
    <w:rsid w:val="00C843B0"/>
    <w:rsid w:val="00C85A4F"/>
    <w:rsid w:val="00C86A36"/>
    <w:rsid w:val="00C86CC3"/>
    <w:rsid w:val="00C87AB0"/>
    <w:rsid w:val="00C87AB9"/>
    <w:rsid w:val="00C91D31"/>
    <w:rsid w:val="00C91D6B"/>
    <w:rsid w:val="00C934E2"/>
    <w:rsid w:val="00C93DFA"/>
    <w:rsid w:val="00C944AD"/>
    <w:rsid w:val="00C96409"/>
    <w:rsid w:val="00C97CE3"/>
    <w:rsid w:val="00CA0418"/>
    <w:rsid w:val="00CA1AD0"/>
    <w:rsid w:val="00CA247E"/>
    <w:rsid w:val="00CA270D"/>
    <w:rsid w:val="00CA27A3"/>
    <w:rsid w:val="00CA3E70"/>
    <w:rsid w:val="00CA4358"/>
    <w:rsid w:val="00CA4F8C"/>
    <w:rsid w:val="00CA72F3"/>
    <w:rsid w:val="00CB08B0"/>
    <w:rsid w:val="00CB0BA2"/>
    <w:rsid w:val="00CB1742"/>
    <w:rsid w:val="00CB2461"/>
    <w:rsid w:val="00CB2912"/>
    <w:rsid w:val="00CB383A"/>
    <w:rsid w:val="00CB4BCC"/>
    <w:rsid w:val="00CB6A2E"/>
    <w:rsid w:val="00CC00D7"/>
    <w:rsid w:val="00CC19E0"/>
    <w:rsid w:val="00CC40AF"/>
    <w:rsid w:val="00CC4ADD"/>
    <w:rsid w:val="00CC540C"/>
    <w:rsid w:val="00CC5D20"/>
    <w:rsid w:val="00CC7E16"/>
    <w:rsid w:val="00CD081E"/>
    <w:rsid w:val="00CD0D0E"/>
    <w:rsid w:val="00CD0FE1"/>
    <w:rsid w:val="00CD1FA2"/>
    <w:rsid w:val="00CD211E"/>
    <w:rsid w:val="00CD223E"/>
    <w:rsid w:val="00CD2A17"/>
    <w:rsid w:val="00CD33FB"/>
    <w:rsid w:val="00CD396A"/>
    <w:rsid w:val="00CD4299"/>
    <w:rsid w:val="00CD492A"/>
    <w:rsid w:val="00CD49F3"/>
    <w:rsid w:val="00CD78B5"/>
    <w:rsid w:val="00CD7ADD"/>
    <w:rsid w:val="00CE08E2"/>
    <w:rsid w:val="00CE307C"/>
    <w:rsid w:val="00CE3DFA"/>
    <w:rsid w:val="00CE3E5B"/>
    <w:rsid w:val="00CE4265"/>
    <w:rsid w:val="00CE4F63"/>
    <w:rsid w:val="00CE5B5F"/>
    <w:rsid w:val="00CE6EA1"/>
    <w:rsid w:val="00CE6FA1"/>
    <w:rsid w:val="00CF01C8"/>
    <w:rsid w:val="00CF1542"/>
    <w:rsid w:val="00CF1953"/>
    <w:rsid w:val="00CF2697"/>
    <w:rsid w:val="00CF2FD5"/>
    <w:rsid w:val="00CF4D23"/>
    <w:rsid w:val="00CF538E"/>
    <w:rsid w:val="00CF6218"/>
    <w:rsid w:val="00CF6315"/>
    <w:rsid w:val="00CF77AE"/>
    <w:rsid w:val="00D00354"/>
    <w:rsid w:val="00D00C64"/>
    <w:rsid w:val="00D02191"/>
    <w:rsid w:val="00D02454"/>
    <w:rsid w:val="00D0246D"/>
    <w:rsid w:val="00D02E41"/>
    <w:rsid w:val="00D030E4"/>
    <w:rsid w:val="00D03678"/>
    <w:rsid w:val="00D048D0"/>
    <w:rsid w:val="00D058CD"/>
    <w:rsid w:val="00D05FFD"/>
    <w:rsid w:val="00D06C2B"/>
    <w:rsid w:val="00D1089A"/>
    <w:rsid w:val="00D113C2"/>
    <w:rsid w:val="00D129C9"/>
    <w:rsid w:val="00D12DD6"/>
    <w:rsid w:val="00D1314F"/>
    <w:rsid w:val="00D14CAE"/>
    <w:rsid w:val="00D1514D"/>
    <w:rsid w:val="00D16B8B"/>
    <w:rsid w:val="00D16EDC"/>
    <w:rsid w:val="00D174D8"/>
    <w:rsid w:val="00D1783E"/>
    <w:rsid w:val="00D208ED"/>
    <w:rsid w:val="00D22294"/>
    <w:rsid w:val="00D22821"/>
    <w:rsid w:val="00D24454"/>
    <w:rsid w:val="00D2497A"/>
    <w:rsid w:val="00D252E0"/>
    <w:rsid w:val="00D26430"/>
    <w:rsid w:val="00D304BA"/>
    <w:rsid w:val="00D3192E"/>
    <w:rsid w:val="00D32398"/>
    <w:rsid w:val="00D34B85"/>
    <w:rsid w:val="00D34E4F"/>
    <w:rsid w:val="00D35B34"/>
    <w:rsid w:val="00D364AE"/>
    <w:rsid w:val="00D36B21"/>
    <w:rsid w:val="00D37836"/>
    <w:rsid w:val="00D40830"/>
    <w:rsid w:val="00D40EB5"/>
    <w:rsid w:val="00D4107C"/>
    <w:rsid w:val="00D41B0A"/>
    <w:rsid w:val="00D41C64"/>
    <w:rsid w:val="00D420BE"/>
    <w:rsid w:val="00D4288C"/>
    <w:rsid w:val="00D4334C"/>
    <w:rsid w:val="00D434B3"/>
    <w:rsid w:val="00D43CA9"/>
    <w:rsid w:val="00D43F88"/>
    <w:rsid w:val="00D44B05"/>
    <w:rsid w:val="00D46296"/>
    <w:rsid w:val="00D474B6"/>
    <w:rsid w:val="00D510F3"/>
    <w:rsid w:val="00D51BDC"/>
    <w:rsid w:val="00D51E38"/>
    <w:rsid w:val="00D5257A"/>
    <w:rsid w:val="00D529FE"/>
    <w:rsid w:val="00D53456"/>
    <w:rsid w:val="00D5458E"/>
    <w:rsid w:val="00D56B7C"/>
    <w:rsid w:val="00D61100"/>
    <w:rsid w:val="00D62F51"/>
    <w:rsid w:val="00D63802"/>
    <w:rsid w:val="00D63A38"/>
    <w:rsid w:val="00D63ADF"/>
    <w:rsid w:val="00D654F2"/>
    <w:rsid w:val="00D6665A"/>
    <w:rsid w:val="00D66888"/>
    <w:rsid w:val="00D66897"/>
    <w:rsid w:val="00D67262"/>
    <w:rsid w:val="00D7022F"/>
    <w:rsid w:val="00D71BE8"/>
    <w:rsid w:val="00D71DE9"/>
    <w:rsid w:val="00D72B9E"/>
    <w:rsid w:val="00D72E30"/>
    <w:rsid w:val="00D73051"/>
    <w:rsid w:val="00D738D0"/>
    <w:rsid w:val="00D73EDD"/>
    <w:rsid w:val="00D74614"/>
    <w:rsid w:val="00D767D7"/>
    <w:rsid w:val="00D7683F"/>
    <w:rsid w:val="00D8098E"/>
    <w:rsid w:val="00D8155E"/>
    <w:rsid w:val="00D82298"/>
    <w:rsid w:val="00D8504F"/>
    <w:rsid w:val="00D85CA5"/>
    <w:rsid w:val="00D86A7C"/>
    <w:rsid w:val="00D91037"/>
    <w:rsid w:val="00D928DD"/>
    <w:rsid w:val="00D92D0E"/>
    <w:rsid w:val="00D9304A"/>
    <w:rsid w:val="00D93CCE"/>
    <w:rsid w:val="00D941AF"/>
    <w:rsid w:val="00D94D97"/>
    <w:rsid w:val="00D9640B"/>
    <w:rsid w:val="00D97C95"/>
    <w:rsid w:val="00DA2D77"/>
    <w:rsid w:val="00DA2EB6"/>
    <w:rsid w:val="00DA4820"/>
    <w:rsid w:val="00DA4966"/>
    <w:rsid w:val="00DA4EB0"/>
    <w:rsid w:val="00DA5F08"/>
    <w:rsid w:val="00DA5FED"/>
    <w:rsid w:val="00DA6058"/>
    <w:rsid w:val="00DA78FE"/>
    <w:rsid w:val="00DB10BF"/>
    <w:rsid w:val="00DB2577"/>
    <w:rsid w:val="00DB379C"/>
    <w:rsid w:val="00DB3BF9"/>
    <w:rsid w:val="00DB3ED7"/>
    <w:rsid w:val="00DB42B9"/>
    <w:rsid w:val="00DB4325"/>
    <w:rsid w:val="00DB58F5"/>
    <w:rsid w:val="00DB6E04"/>
    <w:rsid w:val="00DB74F1"/>
    <w:rsid w:val="00DB7B4B"/>
    <w:rsid w:val="00DC05D1"/>
    <w:rsid w:val="00DC0990"/>
    <w:rsid w:val="00DC0D89"/>
    <w:rsid w:val="00DC0ED8"/>
    <w:rsid w:val="00DC2B12"/>
    <w:rsid w:val="00DC2CBF"/>
    <w:rsid w:val="00DC487F"/>
    <w:rsid w:val="00DC48A9"/>
    <w:rsid w:val="00DC5FAD"/>
    <w:rsid w:val="00DC6A44"/>
    <w:rsid w:val="00DC78E7"/>
    <w:rsid w:val="00DD0233"/>
    <w:rsid w:val="00DD1349"/>
    <w:rsid w:val="00DD13B0"/>
    <w:rsid w:val="00DD17E9"/>
    <w:rsid w:val="00DD3F93"/>
    <w:rsid w:val="00DD46AE"/>
    <w:rsid w:val="00DD50B3"/>
    <w:rsid w:val="00DD5243"/>
    <w:rsid w:val="00DD55F7"/>
    <w:rsid w:val="00DE1ADA"/>
    <w:rsid w:val="00DE2DE1"/>
    <w:rsid w:val="00DE31AF"/>
    <w:rsid w:val="00DE328D"/>
    <w:rsid w:val="00DE4546"/>
    <w:rsid w:val="00DE5F53"/>
    <w:rsid w:val="00DE60F1"/>
    <w:rsid w:val="00DE6C70"/>
    <w:rsid w:val="00DE7C99"/>
    <w:rsid w:val="00DF1CAD"/>
    <w:rsid w:val="00DF3656"/>
    <w:rsid w:val="00DF3BC5"/>
    <w:rsid w:val="00DF3C40"/>
    <w:rsid w:val="00DF4934"/>
    <w:rsid w:val="00DF4B20"/>
    <w:rsid w:val="00DF796D"/>
    <w:rsid w:val="00DF7F9A"/>
    <w:rsid w:val="00E03154"/>
    <w:rsid w:val="00E03956"/>
    <w:rsid w:val="00E03B83"/>
    <w:rsid w:val="00E04655"/>
    <w:rsid w:val="00E04D9D"/>
    <w:rsid w:val="00E053F2"/>
    <w:rsid w:val="00E06664"/>
    <w:rsid w:val="00E06DE5"/>
    <w:rsid w:val="00E079B9"/>
    <w:rsid w:val="00E10F9E"/>
    <w:rsid w:val="00E1167D"/>
    <w:rsid w:val="00E1353D"/>
    <w:rsid w:val="00E13B68"/>
    <w:rsid w:val="00E13BFD"/>
    <w:rsid w:val="00E15D88"/>
    <w:rsid w:val="00E15EDD"/>
    <w:rsid w:val="00E16336"/>
    <w:rsid w:val="00E16693"/>
    <w:rsid w:val="00E17E7A"/>
    <w:rsid w:val="00E2007B"/>
    <w:rsid w:val="00E20D17"/>
    <w:rsid w:val="00E21B1B"/>
    <w:rsid w:val="00E225D9"/>
    <w:rsid w:val="00E2278F"/>
    <w:rsid w:val="00E238EA"/>
    <w:rsid w:val="00E23CBD"/>
    <w:rsid w:val="00E2427A"/>
    <w:rsid w:val="00E2583F"/>
    <w:rsid w:val="00E26A2E"/>
    <w:rsid w:val="00E27218"/>
    <w:rsid w:val="00E27BBC"/>
    <w:rsid w:val="00E30B7F"/>
    <w:rsid w:val="00E3161F"/>
    <w:rsid w:val="00E319A1"/>
    <w:rsid w:val="00E33724"/>
    <w:rsid w:val="00E341E0"/>
    <w:rsid w:val="00E34589"/>
    <w:rsid w:val="00E34B0A"/>
    <w:rsid w:val="00E36C87"/>
    <w:rsid w:val="00E37FD5"/>
    <w:rsid w:val="00E40405"/>
    <w:rsid w:val="00E404CB"/>
    <w:rsid w:val="00E40CBC"/>
    <w:rsid w:val="00E4188B"/>
    <w:rsid w:val="00E41DE9"/>
    <w:rsid w:val="00E42037"/>
    <w:rsid w:val="00E44A7D"/>
    <w:rsid w:val="00E44BB3"/>
    <w:rsid w:val="00E50DD7"/>
    <w:rsid w:val="00E52B0C"/>
    <w:rsid w:val="00E54E35"/>
    <w:rsid w:val="00E5643C"/>
    <w:rsid w:val="00E577E9"/>
    <w:rsid w:val="00E57927"/>
    <w:rsid w:val="00E61E25"/>
    <w:rsid w:val="00E63C36"/>
    <w:rsid w:val="00E6433C"/>
    <w:rsid w:val="00E65503"/>
    <w:rsid w:val="00E66CD2"/>
    <w:rsid w:val="00E70307"/>
    <w:rsid w:val="00E70652"/>
    <w:rsid w:val="00E70AD9"/>
    <w:rsid w:val="00E70CD5"/>
    <w:rsid w:val="00E7240C"/>
    <w:rsid w:val="00E7277E"/>
    <w:rsid w:val="00E73567"/>
    <w:rsid w:val="00E73B26"/>
    <w:rsid w:val="00E74724"/>
    <w:rsid w:val="00E74803"/>
    <w:rsid w:val="00E768D4"/>
    <w:rsid w:val="00E76C83"/>
    <w:rsid w:val="00E77858"/>
    <w:rsid w:val="00E808D2"/>
    <w:rsid w:val="00E81E7C"/>
    <w:rsid w:val="00E826AF"/>
    <w:rsid w:val="00E83DB1"/>
    <w:rsid w:val="00E8433F"/>
    <w:rsid w:val="00E84E6A"/>
    <w:rsid w:val="00E85C22"/>
    <w:rsid w:val="00E868AB"/>
    <w:rsid w:val="00E875B2"/>
    <w:rsid w:val="00E90431"/>
    <w:rsid w:val="00E9059C"/>
    <w:rsid w:val="00E919EC"/>
    <w:rsid w:val="00E91B80"/>
    <w:rsid w:val="00E92F84"/>
    <w:rsid w:val="00E93562"/>
    <w:rsid w:val="00E974DB"/>
    <w:rsid w:val="00E9774F"/>
    <w:rsid w:val="00E97ECF"/>
    <w:rsid w:val="00EA010B"/>
    <w:rsid w:val="00EA0874"/>
    <w:rsid w:val="00EA1EDB"/>
    <w:rsid w:val="00EA208B"/>
    <w:rsid w:val="00EA737E"/>
    <w:rsid w:val="00EA76D0"/>
    <w:rsid w:val="00EA7F68"/>
    <w:rsid w:val="00EB0EB4"/>
    <w:rsid w:val="00EB0EDE"/>
    <w:rsid w:val="00EB1262"/>
    <w:rsid w:val="00EB1433"/>
    <w:rsid w:val="00EB1B6C"/>
    <w:rsid w:val="00EB2F1F"/>
    <w:rsid w:val="00EB3063"/>
    <w:rsid w:val="00EB3272"/>
    <w:rsid w:val="00EB33B2"/>
    <w:rsid w:val="00EB60D9"/>
    <w:rsid w:val="00EB627F"/>
    <w:rsid w:val="00EC06F2"/>
    <w:rsid w:val="00EC0738"/>
    <w:rsid w:val="00EC078A"/>
    <w:rsid w:val="00EC0DBA"/>
    <w:rsid w:val="00EC1B85"/>
    <w:rsid w:val="00EC35E4"/>
    <w:rsid w:val="00EC3630"/>
    <w:rsid w:val="00EC3A35"/>
    <w:rsid w:val="00EC4C15"/>
    <w:rsid w:val="00EC5E52"/>
    <w:rsid w:val="00EC6175"/>
    <w:rsid w:val="00EC61AC"/>
    <w:rsid w:val="00EC6D87"/>
    <w:rsid w:val="00ED00FB"/>
    <w:rsid w:val="00ED1900"/>
    <w:rsid w:val="00ED2D1C"/>
    <w:rsid w:val="00ED2ED4"/>
    <w:rsid w:val="00ED3B0D"/>
    <w:rsid w:val="00ED58BA"/>
    <w:rsid w:val="00ED591E"/>
    <w:rsid w:val="00ED595E"/>
    <w:rsid w:val="00ED5CD4"/>
    <w:rsid w:val="00ED6E9F"/>
    <w:rsid w:val="00ED758F"/>
    <w:rsid w:val="00ED7884"/>
    <w:rsid w:val="00ED7BBF"/>
    <w:rsid w:val="00ED7FB1"/>
    <w:rsid w:val="00EE1106"/>
    <w:rsid w:val="00EE21F1"/>
    <w:rsid w:val="00EE2C74"/>
    <w:rsid w:val="00EE40A9"/>
    <w:rsid w:val="00EE4938"/>
    <w:rsid w:val="00EE4FC4"/>
    <w:rsid w:val="00EE5F51"/>
    <w:rsid w:val="00EE6501"/>
    <w:rsid w:val="00EE7763"/>
    <w:rsid w:val="00EE7B49"/>
    <w:rsid w:val="00EE7EBE"/>
    <w:rsid w:val="00EF42EB"/>
    <w:rsid w:val="00EF4B42"/>
    <w:rsid w:val="00EF5C18"/>
    <w:rsid w:val="00EF5D5F"/>
    <w:rsid w:val="00F016D8"/>
    <w:rsid w:val="00F034F8"/>
    <w:rsid w:val="00F04CD5"/>
    <w:rsid w:val="00F0540D"/>
    <w:rsid w:val="00F05BE2"/>
    <w:rsid w:val="00F10450"/>
    <w:rsid w:val="00F11DF2"/>
    <w:rsid w:val="00F121C7"/>
    <w:rsid w:val="00F12430"/>
    <w:rsid w:val="00F13962"/>
    <w:rsid w:val="00F149EE"/>
    <w:rsid w:val="00F15858"/>
    <w:rsid w:val="00F1614C"/>
    <w:rsid w:val="00F1615C"/>
    <w:rsid w:val="00F16725"/>
    <w:rsid w:val="00F171DE"/>
    <w:rsid w:val="00F17809"/>
    <w:rsid w:val="00F17FF6"/>
    <w:rsid w:val="00F20D7B"/>
    <w:rsid w:val="00F20FBF"/>
    <w:rsid w:val="00F23479"/>
    <w:rsid w:val="00F254A5"/>
    <w:rsid w:val="00F25CA5"/>
    <w:rsid w:val="00F25EDF"/>
    <w:rsid w:val="00F26183"/>
    <w:rsid w:val="00F2647F"/>
    <w:rsid w:val="00F27521"/>
    <w:rsid w:val="00F279ED"/>
    <w:rsid w:val="00F30499"/>
    <w:rsid w:val="00F3083D"/>
    <w:rsid w:val="00F343D1"/>
    <w:rsid w:val="00F344CC"/>
    <w:rsid w:val="00F347CD"/>
    <w:rsid w:val="00F349C7"/>
    <w:rsid w:val="00F353C4"/>
    <w:rsid w:val="00F36EFB"/>
    <w:rsid w:val="00F36FF5"/>
    <w:rsid w:val="00F37466"/>
    <w:rsid w:val="00F403D7"/>
    <w:rsid w:val="00F41196"/>
    <w:rsid w:val="00F415BB"/>
    <w:rsid w:val="00F437A1"/>
    <w:rsid w:val="00F43E4E"/>
    <w:rsid w:val="00F44636"/>
    <w:rsid w:val="00F4543E"/>
    <w:rsid w:val="00F4575C"/>
    <w:rsid w:val="00F459A0"/>
    <w:rsid w:val="00F45AC2"/>
    <w:rsid w:val="00F45ED3"/>
    <w:rsid w:val="00F4663D"/>
    <w:rsid w:val="00F466C0"/>
    <w:rsid w:val="00F46A69"/>
    <w:rsid w:val="00F503F3"/>
    <w:rsid w:val="00F50B1C"/>
    <w:rsid w:val="00F5321D"/>
    <w:rsid w:val="00F54850"/>
    <w:rsid w:val="00F553D8"/>
    <w:rsid w:val="00F55AE7"/>
    <w:rsid w:val="00F55F22"/>
    <w:rsid w:val="00F57421"/>
    <w:rsid w:val="00F57D9F"/>
    <w:rsid w:val="00F604A0"/>
    <w:rsid w:val="00F60EAF"/>
    <w:rsid w:val="00F61C69"/>
    <w:rsid w:val="00F61C87"/>
    <w:rsid w:val="00F62247"/>
    <w:rsid w:val="00F62DCC"/>
    <w:rsid w:val="00F6412B"/>
    <w:rsid w:val="00F64365"/>
    <w:rsid w:val="00F65665"/>
    <w:rsid w:val="00F6693F"/>
    <w:rsid w:val="00F67166"/>
    <w:rsid w:val="00F67499"/>
    <w:rsid w:val="00F7030C"/>
    <w:rsid w:val="00F70675"/>
    <w:rsid w:val="00F71594"/>
    <w:rsid w:val="00F726EE"/>
    <w:rsid w:val="00F72718"/>
    <w:rsid w:val="00F74ECD"/>
    <w:rsid w:val="00F75671"/>
    <w:rsid w:val="00F75B05"/>
    <w:rsid w:val="00F765E2"/>
    <w:rsid w:val="00F770FC"/>
    <w:rsid w:val="00F7783F"/>
    <w:rsid w:val="00F77BAC"/>
    <w:rsid w:val="00F809D9"/>
    <w:rsid w:val="00F80A32"/>
    <w:rsid w:val="00F819EC"/>
    <w:rsid w:val="00F81B56"/>
    <w:rsid w:val="00F81B97"/>
    <w:rsid w:val="00F8205B"/>
    <w:rsid w:val="00F8251F"/>
    <w:rsid w:val="00F8330B"/>
    <w:rsid w:val="00F84268"/>
    <w:rsid w:val="00F847A5"/>
    <w:rsid w:val="00F8582D"/>
    <w:rsid w:val="00F8631C"/>
    <w:rsid w:val="00F86758"/>
    <w:rsid w:val="00F9140A"/>
    <w:rsid w:val="00F91FD9"/>
    <w:rsid w:val="00F940D7"/>
    <w:rsid w:val="00F945BD"/>
    <w:rsid w:val="00F953B9"/>
    <w:rsid w:val="00F96676"/>
    <w:rsid w:val="00F976AC"/>
    <w:rsid w:val="00F97BCF"/>
    <w:rsid w:val="00FA0E22"/>
    <w:rsid w:val="00FA11F2"/>
    <w:rsid w:val="00FA2AF7"/>
    <w:rsid w:val="00FA338B"/>
    <w:rsid w:val="00FA5C87"/>
    <w:rsid w:val="00FA6994"/>
    <w:rsid w:val="00FA6D4A"/>
    <w:rsid w:val="00FA6F31"/>
    <w:rsid w:val="00FA71BE"/>
    <w:rsid w:val="00FA72FE"/>
    <w:rsid w:val="00FB1248"/>
    <w:rsid w:val="00FB293B"/>
    <w:rsid w:val="00FB2C1F"/>
    <w:rsid w:val="00FB43E1"/>
    <w:rsid w:val="00FB4977"/>
    <w:rsid w:val="00FB49E9"/>
    <w:rsid w:val="00FB4FC8"/>
    <w:rsid w:val="00FB7321"/>
    <w:rsid w:val="00FB7419"/>
    <w:rsid w:val="00FC28D6"/>
    <w:rsid w:val="00FC2D85"/>
    <w:rsid w:val="00FC2E84"/>
    <w:rsid w:val="00FC53C7"/>
    <w:rsid w:val="00FC54FD"/>
    <w:rsid w:val="00FC6E17"/>
    <w:rsid w:val="00FC7955"/>
    <w:rsid w:val="00FD013C"/>
    <w:rsid w:val="00FD02B3"/>
    <w:rsid w:val="00FD0B80"/>
    <w:rsid w:val="00FD1664"/>
    <w:rsid w:val="00FD32C0"/>
    <w:rsid w:val="00FD4A0B"/>
    <w:rsid w:val="00FD4A8D"/>
    <w:rsid w:val="00FD4E9B"/>
    <w:rsid w:val="00FD5148"/>
    <w:rsid w:val="00FD651E"/>
    <w:rsid w:val="00FD6C5D"/>
    <w:rsid w:val="00FD73A4"/>
    <w:rsid w:val="00FD7534"/>
    <w:rsid w:val="00FD7989"/>
    <w:rsid w:val="00FD79BB"/>
    <w:rsid w:val="00FE1CED"/>
    <w:rsid w:val="00FE260E"/>
    <w:rsid w:val="00FE2D06"/>
    <w:rsid w:val="00FE39B9"/>
    <w:rsid w:val="00FE3DD1"/>
    <w:rsid w:val="00FE3E27"/>
    <w:rsid w:val="00FE5A5C"/>
    <w:rsid w:val="00FE64D2"/>
    <w:rsid w:val="00FF2A9C"/>
    <w:rsid w:val="00FF3A12"/>
    <w:rsid w:val="00FF4958"/>
    <w:rsid w:val="00FF50AB"/>
    <w:rsid w:val="00FF618E"/>
    <w:rsid w:val="00FF6289"/>
    <w:rsid w:val="00FF7324"/>
    <w:rsid w:val="00FF7590"/>
    <w:rsid w:val="00FF784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51D83"/>
  <w15:docId w15:val="{EE53AF20-FCA2-4C7B-921F-0C87B111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A7"/>
    <w:pPr>
      <w:tabs>
        <w:tab w:val="left" w:pos="0"/>
      </w:tabs>
    </w:pPr>
    <w:rPr>
      <w:sz w:val="24"/>
      <w:lang w:eastAsia="en-US"/>
    </w:rPr>
  </w:style>
  <w:style w:type="paragraph" w:styleId="Heading1">
    <w:name w:val="heading 1"/>
    <w:basedOn w:val="Normal"/>
    <w:next w:val="Normal"/>
    <w:qFormat/>
    <w:rsid w:val="007A7CA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A7CA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A7CA7"/>
    <w:pPr>
      <w:keepNext/>
      <w:spacing w:before="140"/>
      <w:outlineLvl w:val="2"/>
    </w:pPr>
    <w:rPr>
      <w:b/>
    </w:rPr>
  </w:style>
  <w:style w:type="paragraph" w:styleId="Heading4">
    <w:name w:val="heading 4"/>
    <w:basedOn w:val="Normal"/>
    <w:next w:val="Normal"/>
    <w:qFormat/>
    <w:rsid w:val="007A7CA7"/>
    <w:pPr>
      <w:keepNext/>
      <w:spacing w:before="240" w:after="60"/>
      <w:outlineLvl w:val="3"/>
    </w:pPr>
    <w:rPr>
      <w:rFonts w:ascii="Arial" w:hAnsi="Arial"/>
      <w:b/>
      <w:bCs/>
      <w:sz w:val="22"/>
      <w:szCs w:val="28"/>
    </w:rPr>
  </w:style>
  <w:style w:type="paragraph" w:styleId="Heading5">
    <w:name w:val="heading 5"/>
    <w:basedOn w:val="Normal"/>
    <w:next w:val="Normal"/>
    <w:qFormat/>
    <w:rsid w:val="00A8206F"/>
    <w:pPr>
      <w:numPr>
        <w:ilvl w:val="4"/>
        <w:numId w:val="1"/>
      </w:numPr>
      <w:spacing w:before="240" w:after="60"/>
      <w:outlineLvl w:val="4"/>
    </w:pPr>
    <w:rPr>
      <w:sz w:val="22"/>
    </w:rPr>
  </w:style>
  <w:style w:type="paragraph" w:styleId="Heading6">
    <w:name w:val="heading 6"/>
    <w:basedOn w:val="Normal"/>
    <w:next w:val="Normal"/>
    <w:qFormat/>
    <w:rsid w:val="00A8206F"/>
    <w:pPr>
      <w:numPr>
        <w:ilvl w:val="5"/>
        <w:numId w:val="1"/>
      </w:numPr>
      <w:spacing w:before="240" w:after="60"/>
      <w:outlineLvl w:val="5"/>
    </w:pPr>
    <w:rPr>
      <w:i/>
      <w:sz w:val="22"/>
    </w:rPr>
  </w:style>
  <w:style w:type="paragraph" w:styleId="Heading7">
    <w:name w:val="heading 7"/>
    <w:basedOn w:val="Normal"/>
    <w:next w:val="Normal"/>
    <w:qFormat/>
    <w:rsid w:val="00A8206F"/>
    <w:pPr>
      <w:numPr>
        <w:ilvl w:val="6"/>
        <w:numId w:val="1"/>
      </w:numPr>
      <w:spacing w:before="240" w:after="60"/>
      <w:outlineLvl w:val="6"/>
    </w:pPr>
    <w:rPr>
      <w:rFonts w:ascii="Arial" w:hAnsi="Arial"/>
      <w:sz w:val="20"/>
    </w:rPr>
  </w:style>
  <w:style w:type="paragraph" w:styleId="Heading8">
    <w:name w:val="heading 8"/>
    <w:basedOn w:val="Normal"/>
    <w:next w:val="Normal"/>
    <w:qFormat/>
    <w:rsid w:val="00A8206F"/>
    <w:pPr>
      <w:numPr>
        <w:ilvl w:val="7"/>
        <w:numId w:val="1"/>
      </w:numPr>
      <w:spacing w:before="240" w:after="60"/>
      <w:outlineLvl w:val="7"/>
    </w:pPr>
    <w:rPr>
      <w:rFonts w:ascii="Arial" w:hAnsi="Arial"/>
      <w:i/>
      <w:sz w:val="20"/>
    </w:rPr>
  </w:style>
  <w:style w:type="paragraph" w:styleId="Heading9">
    <w:name w:val="heading 9"/>
    <w:basedOn w:val="Normal"/>
    <w:next w:val="Normal"/>
    <w:qFormat/>
    <w:rsid w:val="00A8206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A7CA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A7CA7"/>
  </w:style>
  <w:style w:type="paragraph" w:customStyle="1" w:styleId="00ClientCover">
    <w:name w:val="00ClientCover"/>
    <w:basedOn w:val="Normal"/>
    <w:rsid w:val="007A7CA7"/>
  </w:style>
  <w:style w:type="paragraph" w:customStyle="1" w:styleId="02Text">
    <w:name w:val="02Text"/>
    <w:basedOn w:val="Normal"/>
    <w:rsid w:val="007A7CA7"/>
  </w:style>
  <w:style w:type="paragraph" w:customStyle="1" w:styleId="BillBasic">
    <w:name w:val="BillBasic"/>
    <w:link w:val="BillBasicChar"/>
    <w:rsid w:val="007A7CA7"/>
    <w:pPr>
      <w:spacing w:before="140"/>
      <w:jc w:val="both"/>
    </w:pPr>
    <w:rPr>
      <w:sz w:val="24"/>
      <w:lang w:eastAsia="en-US"/>
    </w:rPr>
  </w:style>
  <w:style w:type="paragraph" w:styleId="Header">
    <w:name w:val="header"/>
    <w:basedOn w:val="Normal"/>
    <w:link w:val="HeaderChar"/>
    <w:rsid w:val="007A7CA7"/>
    <w:pPr>
      <w:tabs>
        <w:tab w:val="center" w:pos="4153"/>
        <w:tab w:val="right" w:pos="8306"/>
      </w:tabs>
    </w:pPr>
  </w:style>
  <w:style w:type="paragraph" w:styleId="Footer">
    <w:name w:val="footer"/>
    <w:basedOn w:val="Normal"/>
    <w:link w:val="FooterChar"/>
    <w:rsid w:val="007A7CA7"/>
    <w:pPr>
      <w:spacing w:before="120" w:line="240" w:lineRule="exact"/>
    </w:pPr>
    <w:rPr>
      <w:rFonts w:ascii="Arial" w:hAnsi="Arial"/>
      <w:sz w:val="18"/>
    </w:rPr>
  </w:style>
  <w:style w:type="paragraph" w:customStyle="1" w:styleId="Billname">
    <w:name w:val="Billname"/>
    <w:basedOn w:val="Normal"/>
    <w:rsid w:val="007A7CA7"/>
    <w:pPr>
      <w:spacing w:before="1220"/>
    </w:pPr>
    <w:rPr>
      <w:rFonts w:ascii="Arial" w:hAnsi="Arial"/>
      <w:b/>
      <w:sz w:val="40"/>
    </w:rPr>
  </w:style>
  <w:style w:type="paragraph" w:customStyle="1" w:styleId="BillBasicHeading">
    <w:name w:val="BillBasicHeading"/>
    <w:basedOn w:val="BillBasic"/>
    <w:rsid w:val="007A7CA7"/>
    <w:pPr>
      <w:keepNext/>
      <w:tabs>
        <w:tab w:val="left" w:pos="2600"/>
      </w:tabs>
      <w:jc w:val="left"/>
    </w:pPr>
    <w:rPr>
      <w:rFonts w:ascii="Arial" w:hAnsi="Arial"/>
      <w:b/>
    </w:rPr>
  </w:style>
  <w:style w:type="paragraph" w:customStyle="1" w:styleId="EnactingWordsRules">
    <w:name w:val="EnactingWordsRules"/>
    <w:basedOn w:val="EnactingWords"/>
    <w:rsid w:val="007A7CA7"/>
    <w:pPr>
      <w:spacing w:before="240"/>
    </w:pPr>
  </w:style>
  <w:style w:type="paragraph" w:customStyle="1" w:styleId="EnactingWords">
    <w:name w:val="EnactingWords"/>
    <w:basedOn w:val="BillBasic"/>
    <w:rsid w:val="007A7CA7"/>
    <w:pPr>
      <w:spacing w:before="120"/>
    </w:pPr>
  </w:style>
  <w:style w:type="paragraph" w:customStyle="1" w:styleId="Amain">
    <w:name w:val="A main"/>
    <w:basedOn w:val="BillBasic"/>
    <w:rsid w:val="007A7CA7"/>
    <w:pPr>
      <w:tabs>
        <w:tab w:val="right" w:pos="900"/>
        <w:tab w:val="left" w:pos="1100"/>
      </w:tabs>
      <w:ind w:left="1100" w:hanging="1100"/>
      <w:outlineLvl w:val="5"/>
    </w:pPr>
  </w:style>
  <w:style w:type="paragraph" w:customStyle="1" w:styleId="Amainreturn">
    <w:name w:val="A main return"/>
    <w:basedOn w:val="BillBasic"/>
    <w:link w:val="AmainreturnChar"/>
    <w:rsid w:val="007A7CA7"/>
    <w:pPr>
      <w:ind w:left="1100"/>
    </w:pPr>
  </w:style>
  <w:style w:type="paragraph" w:customStyle="1" w:styleId="Apara">
    <w:name w:val="A para"/>
    <w:basedOn w:val="BillBasic"/>
    <w:rsid w:val="007A7CA7"/>
    <w:pPr>
      <w:tabs>
        <w:tab w:val="right" w:pos="1400"/>
        <w:tab w:val="left" w:pos="1600"/>
      </w:tabs>
      <w:ind w:left="1600" w:hanging="1600"/>
      <w:outlineLvl w:val="6"/>
    </w:pPr>
  </w:style>
  <w:style w:type="paragraph" w:customStyle="1" w:styleId="Asubpara">
    <w:name w:val="A subpara"/>
    <w:basedOn w:val="BillBasic"/>
    <w:rsid w:val="007A7CA7"/>
    <w:pPr>
      <w:tabs>
        <w:tab w:val="right" w:pos="1900"/>
        <w:tab w:val="left" w:pos="2100"/>
      </w:tabs>
      <w:ind w:left="2100" w:hanging="2100"/>
      <w:outlineLvl w:val="7"/>
    </w:pPr>
  </w:style>
  <w:style w:type="paragraph" w:customStyle="1" w:styleId="Asubsubpara">
    <w:name w:val="A subsubpara"/>
    <w:basedOn w:val="BillBasic"/>
    <w:rsid w:val="007A7CA7"/>
    <w:pPr>
      <w:tabs>
        <w:tab w:val="right" w:pos="2400"/>
        <w:tab w:val="left" w:pos="2600"/>
      </w:tabs>
      <w:ind w:left="2600" w:hanging="2600"/>
      <w:outlineLvl w:val="8"/>
    </w:pPr>
  </w:style>
  <w:style w:type="paragraph" w:customStyle="1" w:styleId="aDef">
    <w:name w:val="aDef"/>
    <w:basedOn w:val="BillBasic"/>
    <w:link w:val="aDefChar"/>
    <w:rsid w:val="007A7CA7"/>
    <w:pPr>
      <w:ind w:left="1100"/>
    </w:pPr>
  </w:style>
  <w:style w:type="paragraph" w:customStyle="1" w:styleId="aExamHead">
    <w:name w:val="aExam Head"/>
    <w:basedOn w:val="BillBasicHeading"/>
    <w:next w:val="aExam"/>
    <w:rsid w:val="007A7CA7"/>
    <w:pPr>
      <w:tabs>
        <w:tab w:val="clear" w:pos="2600"/>
      </w:tabs>
      <w:ind w:left="1100"/>
    </w:pPr>
    <w:rPr>
      <w:sz w:val="18"/>
    </w:rPr>
  </w:style>
  <w:style w:type="paragraph" w:customStyle="1" w:styleId="aExam">
    <w:name w:val="aExam"/>
    <w:basedOn w:val="aNoteSymb"/>
    <w:rsid w:val="007A7CA7"/>
    <w:pPr>
      <w:spacing w:before="60"/>
      <w:ind w:left="1100" w:firstLine="0"/>
    </w:pPr>
  </w:style>
  <w:style w:type="paragraph" w:customStyle="1" w:styleId="aNote">
    <w:name w:val="aNote"/>
    <w:basedOn w:val="BillBasic"/>
    <w:link w:val="aNoteChar"/>
    <w:rsid w:val="007A7CA7"/>
    <w:pPr>
      <w:ind w:left="1900" w:hanging="800"/>
    </w:pPr>
    <w:rPr>
      <w:sz w:val="20"/>
    </w:rPr>
  </w:style>
  <w:style w:type="paragraph" w:customStyle="1" w:styleId="HeaderEven">
    <w:name w:val="HeaderEven"/>
    <w:basedOn w:val="Normal"/>
    <w:rsid w:val="007A7CA7"/>
    <w:rPr>
      <w:rFonts w:ascii="Arial" w:hAnsi="Arial"/>
      <w:sz w:val="18"/>
    </w:rPr>
  </w:style>
  <w:style w:type="paragraph" w:customStyle="1" w:styleId="HeaderEven6">
    <w:name w:val="HeaderEven6"/>
    <w:basedOn w:val="HeaderEven"/>
    <w:rsid w:val="007A7CA7"/>
    <w:pPr>
      <w:spacing w:before="120" w:after="60"/>
    </w:pPr>
  </w:style>
  <w:style w:type="paragraph" w:customStyle="1" w:styleId="HeaderOdd6">
    <w:name w:val="HeaderOdd6"/>
    <w:basedOn w:val="HeaderEven6"/>
    <w:rsid w:val="007A7CA7"/>
    <w:pPr>
      <w:jc w:val="right"/>
    </w:pPr>
  </w:style>
  <w:style w:type="paragraph" w:customStyle="1" w:styleId="HeaderOdd">
    <w:name w:val="HeaderOdd"/>
    <w:basedOn w:val="HeaderEven"/>
    <w:rsid w:val="007A7CA7"/>
    <w:pPr>
      <w:jc w:val="right"/>
    </w:pPr>
  </w:style>
  <w:style w:type="paragraph" w:customStyle="1" w:styleId="N-TOCheading">
    <w:name w:val="N-TOCheading"/>
    <w:basedOn w:val="BillBasicHeading"/>
    <w:next w:val="N-9pt"/>
    <w:rsid w:val="007A7CA7"/>
    <w:pPr>
      <w:pBdr>
        <w:bottom w:val="single" w:sz="4" w:space="1" w:color="auto"/>
      </w:pBdr>
      <w:spacing w:before="800"/>
    </w:pPr>
    <w:rPr>
      <w:sz w:val="32"/>
    </w:rPr>
  </w:style>
  <w:style w:type="paragraph" w:customStyle="1" w:styleId="N-9pt">
    <w:name w:val="N-9pt"/>
    <w:basedOn w:val="BillBasic"/>
    <w:next w:val="BillBasic"/>
    <w:rsid w:val="007A7CA7"/>
    <w:pPr>
      <w:keepNext/>
      <w:tabs>
        <w:tab w:val="right" w:pos="7707"/>
      </w:tabs>
      <w:spacing w:before="120"/>
    </w:pPr>
    <w:rPr>
      <w:rFonts w:ascii="Arial" w:hAnsi="Arial"/>
      <w:sz w:val="18"/>
    </w:rPr>
  </w:style>
  <w:style w:type="paragraph" w:customStyle="1" w:styleId="N-14pt">
    <w:name w:val="N-14pt"/>
    <w:basedOn w:val="BillBasic"/>
    <w:rsid w:val="007A7CA7"/>
    <w:pPr>
      <w:spacing w:before="0"/>
    </w:pPr>
    <w:rPr>
      <w:b/>
      <w:sz w:val="28"/>
    </w:rPr>
  </w:style>
  <w:style w:type="paragraph" w:customStyle="1" w:styleId="N-16pt">
    <w:name w:val="N-16pt"/>
    <w:basedOn w:val="BillBasic"/>
    <w:rsid w:val="007A7CA7"/>
    <w:pPr>
      <w:spacing w:before="800"/>
    </w:pPr>
    <w:rPr>
      <w:b/>
      <w:sz w:val="32"/>
    </w:rPr>
  </w:style>
  <w:style w:type="paragraph" w:customStyle="1" w:styleId="N-line3">
    <w:name w:val="N-line3"/>
    <w:basedOn w:val="BillBasic"/>
    <w:next w:val="BillBasic"/>
    <w:rsid w:val="007A7CA7"/>
    <w:pPr>
      <w:pBdr>
        <w:bottom w:val="single" w:sz="12" w:space="1" w:color="auto"/>
      </w:pBdr>
      <w:spacing w:before="60"/>
    </w:pPr>
  </w:style>
  <w:style w:type="paragraph" w:customStyle="1" w:styleId="Comment">
    <w:name w:val="Comment"/>
    <w:basedOn w:val="BillBasic"/>
    <w:rsid w:val="007A7CA7"/>
    <w:pPr>
      <w:tabs>
        <w:tab w:val="left" w:pos="1800"/>
      </w:tabs>
      <w:ind w:left="1300"/>
      <w:jc w:val="left"/>
    </w:pPr>
    <w:rPr>
      <w:b/>
      <w:sz w:val="18"/>
    </w:rPr>
  </w:style>
  <w:style w:type="paragraph" w:customStyle="1" w:styleId="FooterInfo">
    <w:name w:val="FooterInfo"/>
    <w:basedOn w:val="Normal"/>
    <w:rsid w:val="007A7CA7"/>
    <w:pPr>
      <w:tabs>
        <w:tab w:val="right" w:pos="7707"/>
      </w:tabs>
    </w:pPr>
    <w:rPr>
      <w:rFonts w:ascii="Arial" w:hAnsi="Arial"/>
      <w:sz w:val="18"/>
    </w:rPr>
  </w:style>
  <w:style w:type="paragraph" w:customStyle="1" w:styleId="AH1Chapter">
    <w:name w:val="A H1 Chapter"/>
    <w:basedOn w:val="BillBasicHeading"/>
    <w:next w:val="AH2Part"/>
    <w:rsid w:val="007A7CA7"/>
    <w:pPr>
      <w:spacing w:before="320"/>
      <w:ind w:left="2600" w:hanging="2600"/>
      <w:outlineLvl w:val="0"/>
    </w:pPr>
    <w:rPr>
      <w:sz w:val="34"/>
    </w:rPr>
  </w:style>
  <w:style w:type="paragraph" w:customStyle="1" w:styleId="AH2Part">
    <w:name w:val="A H2 Part"/>
    <w:basedOn w:val="BillBasicHeading"/>
    <w:next w:val="AH3Div"/>
    <w:rsid w:val="007A7CA7"/>
    <w:pPr>
      <w:spacing w:before="380"/>
      <w:ind w:left="2600" w:hanging="2600"/>
      <w:outlineLvl w:val="1"/>
    </w:pPr>
    <w:rPr>
      <w:sz w:val="32"/>
    </w:rPr>
  </w:style>
  <w:style w:type="paragraph" w:customStyle="1" w:styleId="AH3Div">
    <w:name w:val="A H3 Div"/>
    <w:basedOn w:val="BillBasicHeading"/>
    <w:next w:val="AH5Sec"/>
    <w:rsid w:val="007A7CA7"/>
    <w:pPr>
      <w:spacing w:before="240"/>
      <w:ind w:left="2600" w:hanging="2600"/>
      <w:outlineLvl w:val="2"/>
    </w:pPr>
    <w:rPr>
      <w:sz w:val="28"/>
    </w:rPr>
  </w:style>
  <w:style w:type="paragraph" w:customStyle="1" w:styleId="AH5Sec">
    <w:name w:val="A H5 Sec"/>
    <w:basedOn w:val="BillBasicHeading"/>
    <w:next w:val="Amain"/>
    <w:link w:val="AH5SecChar"/>
    <w:rsid w:val="007A7CA7"/>
    <w:pPr>
      <w:tabs>
        <w:tab w:val="clear" w:pos="2600"/>
        <w:tab w:val="left" w:pos="1100"/>
      </w:tabs>
      <w:spacing w:before="240"/>
      <w:ind w:left="1100" w:hanging="1100"/>
      <w:outlineLvl w:val="4"/>
    </w:pPr>
  </w:style>
  <w:style w:type="paragraph" w:customStyle="1" w:styleId="direction">
    <w:name w:val="direction"/>
    <w:basedOn w:val="BillBasic"/>
    <w:next w:val="AmainreturnSymb"/>
    <w:rsid w:val="007A7CA7"/>
    <w:pPr>
      <w:keepNext/>
      <w:ind w:left="1100"/>
    </w:pPr>
    <w:rPr>
      <w:i/>
    </w:rPr>
  </w:style>
  <w:style w:type="paragraph" w:customStyle="1" w:styleId="AH4SubDiv">
    <w:name w:val="A H4 SubDiv"/>
    <w:basedOn w:val="BillBasicHeading"/>
    <w:next w:val="AH5Sec"/>
    <w:rsid w:val="007A7CA7"/>
    <w:pPr>
      <w:spacing w:before="240"/>
      <w:ind w:left="2600" w:hanging="2600"/>
      <w:outlineLvl w:val="3"/>
    </w:pPr>
    <w:rPr>
      <w:sz w:val="26"/>
    </w:rPr>
  </w:style>
  <w:style w:type="paragraph" w:customStyle="1" w:styleId="Sched-heading">
    <w:name w:val="Sched-heading"/>
    <w:basedOn w:val="BillBasicHeading"/>
    <w:next w:val="refSymb"/>
    <w:rsid w:val="007A7CA7"/>
    <w:pPr>
      <w:spacing w:before="380"/>
      <w:ind w:left="2600" w:hanging="2600"/>
      <w:outlineLvl w:val="0"/>
    </w:pPr>
    <w:rPr>
      <w:sz w:val="34"/>
    </w:rPr>
  </w:style>
  <w:style w:type="paragraph" w:customStyle="1" w:styleId="ref">
    <w:name w:val="ref"/>
    <w:basedOn w:val="BillBasic"/>
    <w:next w:val="Normal"/>
    <w:rsid w:val="007A7CA7"/>
    <w:pPr>
      <w:spacing w:before="60"/>
    </w:pPr>
    <w:rPr>
      <w:sz w:val="18"/>
    </w:rPr>
  </w:style>
  <w:style w:type="paragraph" w:customStyle="1" w:styleId="Sched-Part">
    <w:name w:val="Sched-Part"/>
    <w:basedOn w:val="BillBasicHeading"/>
    <w:next w:val="Sched-Form"/>
    <w:rsid w:val="007A7CA7"/>
    <w:pPr>
      <w:spacing w:before="380"/>
      <w:ind w:left="2600" w:hanging="2600"/>
      <w:outlineLvl w:val="1"/>
    </w:pPr>
    <w:rPr>
      <w:sz w:val="32"/>
    </w:rPr>
  </w:style>
  <w:style w:type="paragraph" w:customStyle="1" w:styleId="ShadedSchClause">
    <w:name w:val="Shaded Sch Clause"/>
    <w:basedOn w:val="Schclauseheading"/>
    <w:next w:val="direction"/>
    <w:rsid w:val="007A7CA7"/>
    <w:pPr>
      <w:shd w:val="pct25" w:color="auto" w:fill="auto"/>
      <w:outlineLvl w:val="3"/>
    </w:pPr>
  </w:style>
  <w:style w:type="paragraph" w:customStyle="1" w:styleId="Sched-Form">
    <w:name w:val="Sched-Form"/>
    <w:basedOn w:val="BillBasicHeading"/>
    <w:next w:val="Schclauseheading"/>
    <w:rsid w:val="007A7CA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A7CA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A7CA7"/>
    <w:pPr>
      <w:spacing w:before="320"/>
      <w:ind w:left="2600" w:hanging="2600"/>
      <w:jc w:val="both"/>
      <w:outlineLvl w:val="0"/>
    </w:pPr>
    <w:rPr>
      <w:sz w:val="34"/>
    </w:rPr>
  </w:style>
  <w:style w:type="paragraph" w:styleId="TOC7">
    <w:name w:val="toc 7"/>
    <w:basedOn w:val="TOC2"/>
    <w:next w:val="Normal"/>
    <w:autoRedefine/>
    <w:rsid w:val="007A7CA7"/>
    <w:pPr>
      <w:keepNext w:val="0"/>
      <w:spacing w:before="120"/>
    </w:pPr>
    <w:rPr>
      <w:sz w:val="20"/>
    </w:rPr>
  </w:style>
  <w:style w:type="paragraph" w:styleId="TOC2">
    <w:name w:val="toc 2"/>
    <w:basedOn w:val="Normal"/>
    <w:next w:val="Normal"/>
    <w:autoRedefine/>
    <w:rsid w:val="007A7CA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A7CA7"/>
    <w:pPr>
      <w:keepNext/>
      <w:tabs>
        <w:tab w:val="left" w:pos="400"/>
      </w:tabs>
      <w:spacing w:before="0"/>
      <w:jc w:val="left"/>
    </w:pPr>
    <w:rPr>
      <w:rFonts w:ascii="Arial" w:hAnsi="Arial"/>
      <w:b/>
      <w:sz w:val="28"/>
    </w:rPr>
  </w:style>
  <w:style w:type="paragraph" w:customStyle="1" w:styleId="EndNote2">
    <w:name w:val="EndNote2"/>
    <w:basedOn w:val="BillBasic"/>
    <w:rsid w:val="00A8206F"/>
    <w:pPr>
      <w:keepNext/>
      <w:tabs>
        <w:tab w:val="left" w:pos="240"/>
      </w:tabs>
      <w:spacing w:before="320"/>
      <w:jc w:val="left"/>
    </w:pPr>
    <w:rPr>
      <w:b/>
      <w:sz w:val="18"/>
    </w:rPr>
  </w:style>
  <w:style w:type="paragraph" w:customStyle="1" w:styleId="IH1Chap">
    <w:name w:val="I H1 Chap"/>
    <w:basedOn w:val="BillBasicHeading"/>
    <w:next w:val="Normal"/>
    <w:rsid w:val="007A7CA7"/>
    <w:pPr>
      <w:spacing w:before="320"/>
      <w:ind w:left="2600" w:hanging="2600"/>
    </w:pPr>
    <w:rPr>
      <w:sz w:val="34"/>
    </w:rPr>
  </w:style>
  <w:style w:type="paragraph" w:customStyle="1" w:styleId="IH2Part">
    <w:name w:val="I H2 Part"/>
    <w:basedOn w:val="BillBasicHeading"/>
    <w:next w:val="Normal"/>
    <w:rsid w:val="007A7CA7"/>
    <w:pPr>
      <w:spacing w:before="380"/>
      <w:ind w:left="2600" w:hanging="2600"/>
    </w:pPr>
    <w:rPr>
      <w:sz w:val="32"/>
    </w:rPr>
  </w:style>
  <w:style w:type="paragraph" w:customStyle="1" w:styleId="IH3Div">
    <w:name w:val="I H3 Div"/>
    <w:basedOn w:val="BillBasicHeading"/>
    <w:next w:val="Normal"/>
    <w:rsid w:val="007A7CA7"/>
    <w:pPr>
      <w:spacing w:before="240"/>
      <w:ind w:left="2600" w:hanging="2600"/>
    </w:pPr>
    <w:rPr>
      <w:sz w:val="28"/>
    </w:rPr>
  </w:style>
  <w:style w:type="paragraph" w:customStyle="1" w:styleId="IH5Sec">
    <w:name w:val="I H5 Sec"/>
    <w:basedOn w:val="BillBasicHeading"/>
    <w:next w:val="Normal"/>
    <w:rsid w:val="007A7CA7"/>
    <w:pPr>
      <w:tabs>
        <w:tab w:val="clear" w:pos="2600"/>
        <w:tab w:val="left" w:pos="1100"/>
      </w:tabs>
      <w:spacing w:before="240"/>
      <w:ind w:left="1100" w:hanging="1100"/>
    </w:pPr>
  </w:style>
  <w:style w:type="paragraph" w:customStyle="1" w:styleId="IH4SubDiv">
    <w:name w:val="I H4 SubDiv"/>
    <w:basedOn w:val="BillBasicHeading"/>
    <w:next w:val="Normal"/>
    <w:rsid w:val="007A7CA7"/>
    <w:pPr>
      <w:spacing w:before="240"/>
      <w:ind w:left="2600" w:hanging="2600"/>
      <w:jc w:val="both"/>
    </w:pPr>
    <w:rPr>
      <w:sz w:val="26"/>
    </w:rPr>
  </w:style>
  <w:style w:type="character" w:styleId="LineNumber">
    <w:name w:val="line number"/>
    <w:basedOn w:val="DefaultParagraphFont"/>
    <w:rsid w:val="007A7CA7"/>
    <w:rPr>
      <w:rFonts w:ascii="Arial" w:hAnsi="Arial"/>
      <w:sz w:val="16"/>
    </w:rPr>
  </w:style>
  <w:style w:type="paragraph" w:customStyle="1" w:styleId="PageBreak">
    <w:name w:val="PageBreak"/>
    <w:basedOn w:val="Normal"/>
    <w:rsid w:val="007A7CA7"/>
    <w:rPr>
      <w:sz w:val="4"/>
    </w:rPr>
  </w:style>
  <w:style w:type="paragraph" w:customStyle="1" w:styleId="04Dictionary">
    <w:name w:val="04Dictionary"/>
    <w:basedOn w:val="Normal"/>
    <w:rsid w:val="007A7CA7"/>
  </w:style>
  <w:style w:type="paragraph" w:customStyle="1" w:styleId="N-line1">
    <w:name w:val="N-line1"/>
    <w:basedOn w:val="BillBasic"/>
    <w:rsid w:val="007A7CA7"/>
    <w:pPr>
      <w:pBdr>
        <w:bottom w:val="single" w:sz="4" w:space="0" w:color="auto"/>
      </w:pBdr>
      <w:spacing w:before="100"/>
      <w:ind w:left="2980" w:right="3020"/>
      <w:jc w:val="center"/>
    </w:pPr>
  </w:style>
  <w:style w:type="paragraph" w:customStyle="1" w:styleId="N-line2">
    <w:name w:val="N-line2"/>
    <w:basedOn w:val="Normal"/>
    <w:rsid w:val="007A7CA7"/>
    <w:pPr>
      <w:pBdr>
        <w:bottom w:val="single" w:sz="8" w:space="0" w:color="auto"/>
      </w:pBdr>
    </w:pPr>
  </w:style>
  <w:style w:type="paragraph" w:customStyle="1" w:styleId="EndNote">
    <w:name w:val="EndNote"/>
    <w:basedOn w:val="BillBasicHeading"/>
    <w:rsid w:val="007A7CA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A7CA7"/>
    <w:pPr>
      <w:tabs>
        <w:tab w:val="left" w:pos="700"/>
      </w:tabs>
      <w:spacing w:before="160"/>
      <w:ind w:left="700" w:hanging="700"/>
    </w:pPr>
  </w:style>
  <w:style w:type="paragraph" w:customStyle="1" w:styleId="PenaltyHeading">
    <w:name w:val="PenaltyHeading"/>
    <w:basedOn w:val="Normal"/>
    <w:rsid w:val="007A7CA7"/>
    <w:pPr>
      <w:tabs>
        <w:tab w:val="left" w:pos="1100"/>
      </w:tabs>
      <w:spacing w:before="120"/>
      <w:ind w:left="1100" w:hanging="1100"/>
    </w:pPr>
    <w:rPr>
      <w:rFonts w:ascii="Arial" w:hAnsi="Arial"/>
      <w:b/>
      <w:sz w:val="20"/>
    </w:rPr>
  </w:style>
  <w:style w:type="paragraph" w:customStyle="1" w:styleId="05EndNote">
    <w:name w:val="05EndNote"/>
    <w:basedOn w:val="Normal"/>
    <w:rsid w:val="007A7CA7"/>
  </w:style>
  <w:style w:type="paragraph" w:customStyle="1" w:styleId="03Schedule">
    <w:name w:val="03Schedule"/>
    <w:basedOn w:val="Normal"/>
    <w:rsid w:val="007A7CA7"/>
  </w:style>
  <w:style w:type="paragraph" w:customStyle="1" w:styleId="ISched-heading">
    <w:name w:val="I Sched-heading"/>
    <w:basedOn w:val="BillBasicHeading"/>
    <w:next w:val="Normal"/>
    <w:rsid w:val="007A7CA7"/>
    <w:pPr>
      <w:spacing w:before="320"/>
      <w:ind w:left="2600" w:hanging="2600"/>
    </w:pPr>
    <w:rPr>
      <w:sz w:val="34"/>
    </w:rPr>
  </w:style>
  <w:style w:type="paragraph" w:customStyle="1" w:styleId="ISched-Part">
    <w:name w:val="I Sched-Part"/>
    <w:basedOn w:val="BillBasicHeading"/>
    <w:rsid w:val="007A7CA7"/>
    <w:pPr>
      <w:spacing w:before="380"/>
      <w:ind w:left="2600" w:hanging="2600"/>
    </w:pPr>
    <w:rPr>
      <w:sz w:val="32"/>
    </w:rPr>
  </w:style>
  <w:style w:type="paragraph" w:customStyle="1" w:styleId="ISched-form">
    <w:name w:val="I Sched-form"/>
    <w:basedOn w:val="BillBasicHeading"/>
    <w:rsid w:val="007A7CA7"/>
    <w:pPr>
      <w:tabs>
        <w:tab w:val="right" w:pos="7200"/>
      </w:tabs>
      <w:spacing w:before="240"/>
      <w:ind w:left="2600" w:hanging="2600"/>
    </w:pPr>
    <w:rPr>
      <w:sz w:val="28"/>
    </w:rPr>
  </w:style>
  <w:style w:type="paragraph" w:customStyle="1" w:styleId="ISchclauseheading">
    <w:name w:val="I Sch clause heading"/>
    <w:basedOn w:val="BillBasic"/>
    <w:rsid w:val="007A7CA7"/>
    <w:pPr>
      <w:keepNext/>
      <w:tabs>
        <w:tab w:val="left" w:pos="1100"/>
      </w:tabs>
      <w:spacing w:before="240"/>
      <w:ind w:left="1100" w:hanging="1100"/>
      <w:jc w:val="left"/>
    </w:pPr>
    <w:rPr>
      <w:rFonts w:ascii="Arial" w:hAnsi="Arial"/>
      <w:b/>
    </w:rPr>
  </w:style>
  <w:style w:type="paragraph" w:customStyle="1" w:styleId="IMain">
    <w:name w:val="I Main"/>
    <w:basedOn w:val="Amain"/>
    <w:rsid w:val="007A7CA7"/>
  </w:style>
  <w:style w:type="paragraph" w:customStyle="1" w:styleId="Ipara">
    <w:name w:val="I para"/>
    <w:basedOn w:val="Apara"/>
    <w:rsid w:val="007A7CA7"/>
    <w:pPr>
      <w:outlineLvl w:val="9"/>
    </w:pPr>
  </w:style>
  <w:style w:type="paragraph" w:customStyle="1" w:styleId="Isubpara">
    <w:name w:val="I subpara"/>
    <w:basedOn w:val="Asubpara"/>
    <w:rsid w:val="007A7CA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A7CA7"/>
    <w:pPr>
      <w:tabs>
        <w:tab w:val="clear" w:pos="2400"/>
        <w:tab w:val="clear" w:pos="2600"/>
        <w:tab w:val="right" w:pos="2460"/>
        <w:tab w:val="left" w:pos="2660"/>
      </w:tabs>
      <w:ind w:left="2660" w:hanging="2660"/>
    </w:pPr>
  </w:style>
  <w:style w:type="character" w:customStyle="1" w:styleId="CharSectNo">
    <w:name w:val="CharSectNo"/>
    <w:basedOn w:val="DefaultParagraphFont"/>
    <w:rsid w:val="007A7CA7"/>
  </w:style>
  <w:style w:type="character" w:customStyle="1" w:styleId="CharDivNo">
    <w:name w:val="CharDivNo"/>
    <w:basedOn w:val="DefaultParagraphFont"/>
    <w:rsid w:val="007A7CA7"/>
  </w:style>
  <w:style w:type="character" w:customStyle="1" w:styleId="CharDivText">
    <w:name w:val="CharDivText"/>
    <w:basedOn w:val="DefaultParagraphFont"/>
    <w:rsid w:val="007A7CA7"/>
  </w:style>
  <w:style w:type="character" w:customStyle="1" w:styleId="CharPartNo">
    <w:name w:val="CharPartNo"/>
    <w:basedOn w:val="DefaultParagraphFont"/>
    <w:rsid w:val="007A7CA7"/>
  </w:style>
  <w:style w:type="paragraph" w:customStyle="1" w:styleId="Placeholder">
    <w:name w:val="Placeholder"/>
    <w:basedOn w:val="Normal"/>
    <w:rsid w:val="007A7CA7"/>
    <w:rPr>
      <w:sz w:val="10"/>
    </w:rPr>
  </w:style>
  <w:style w:type="paragraph" w:styleId="PlainText">
    <w:name w:val="Plain Text"/>
    <w:basedOn w:val="Normal"/>
    <w:rsid w:val="007A7CA7"/>
    <w:rPr>
      <w:rFonts w:ascii="Courier New" w:hAnsi="Courier New"/>
      <w:sz w:val="20"/>
    </w:rPr>
  </w:style>
  <w:style w:type="character" w:customStyle="1" w:styleId="CharChapNo">
    <w:name w:val="CharChapNo"/>
    <w:basedOn w:val="DefaultParagraphFont"/>
    <w:rsid w:val="007A7CA7"/>
  </w:style>
  <w:style w:type="character" w:customStyle="1" w:styleId="CharChapText">
    <w:name w:val="CharChapText"/>
    <w:basedOn w:val="DefaultParagraphFont"/>
    <w:rsid w:val="007A7CA7"/>
  </w:style>
  <w:style w:type="character" w:customStyle="1" w:styleId="CharPartText">
    <w:name w:val="CharPartText"/>
    <w:basedOn w:val="DefaultParagraphFont"/>
    <w:rsid w:val="007A7CA7"/>
  </w:style>
  <w:style w:type="paragraph" w:styleId="TOC1">
    <w:name w:val="toc 1"/>
    <w:basedOn w:val="Normal"/>
    <w:next w:val="Normal"/>
    <w:autoRedefine/>
    <w:rsid w:val="007A7CA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A7CA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A7CA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7A7CA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A7CA7"/>
  </w:style>
  <w:style w:type="paragraph" w:styleId="Title">
    <w:name w:val="Title"/>
    <w:basedOn w:val="Normal"/>
    <w:qFormat/>
    <w:rsid w:val="00A8206F"/>
    <w:pPr>
      <w:spacing w:before="240" w:after="60"/>
      <w:jc w:val="center"/>
      <w:outlineLvl w:val="0"/>
    </w:pPr>
    <w:rPr>
      <w:rFonts w:ascii="Arial" w:hAnsi="Arial"/>
      <w:b/>
      <w:kern w:val="28"/>
      <w:sz w:val="32"/>
    </w:rPr>
  </w:style>
  <w:style w:type="paragraph" w:styleId="Signature">
    <w:name w:val="Signature"/>
    <w:basedOn w:val="Normal"/>
    <w:rsid w:val="007A7CA7"/>
    <w:pPr>
      <w:ind w:left="4252"/>
    </w:pPr>
  </w:style>
  <w:style w:type="paragraph" w:customStyle="1" w:styleId="ActNo">
    <w:name w:val="ActNo"/>
    <w:basedOn w:val="BillBasicHeading"/>
    <w:rsid w:val="007A7CA7"/>
    <w:pPr>
      <w:keepNext w:val="0"/>
      <w:tabs>
        <w:tab w:val="clear" w:pos="2600"/>
      </w:tabs>
      <w:spacing w:before="220"/>
    </w:pPr>
  </w:style>
  <w:style w:type="paragraph" w:customStyle="1" w:styleId="aParaNote">
    <w:name w:val="aParaNote"/>
    <w:basedOn w:val="BillBasic"/>
    <w:rsid w:val="007A7CA7"/>
    <w:pPr>
      <w:ind w:left="2840" w:hanging="1240"/>
    </w:pPr>
    <w:rPr>
      <w:sz w:val="20"/>
    </w:rPr>
  </w:style>
  <w:style w:type="paragraph" w:customStyle="1" w:styleId="aExamNum">
    <w:name w:val="aExamNum"/>
    <w:basedOn w:val="aExam"/>
    <w:rsid w:val="007A7CA7"/>
    <w:pPr>
      <w:ind w:left="1500" w:hanging="400"/>
    </w:pPr>
  </w:style>
  <w:style w:type="paragraph" w:customStyle="1" w:styleId="LongTitle">
    <w:name w:val="LongTitle"/>
    <w:basedOn w:val="BillBasic"/>
    <w:rsid w:val="007A7CA7"/>
    <w:pPr>
      <w:spacing w:before="300"/>
    </w:pPr>
  </w:style>
  <w:style w:type="paragraph" w:customStyle="1" w:styleId="Minister">
    <w:name w:val="Minister"/>
    <w:basedOn w:val="BillBasic"/>
    <w:rsid w:val="007A7CA7"/>
    <w:pPr>
      <w:spacing w:before="640"/>
      <w:jc w:val="right"/>
    </w:pPr>
    <w:rPr>
      <w:caps/>
    </w:rPr>
  </w:style>
  <w:style w:type="paragraph" w:customStyle="1" w:styleId="DateLine">
    <w:name w:val="DateLine"/>
    <w:basedOn w:val="BillBasic"/>
    <w:rsid w:val="007A7CA7"/>
    <w:pPr>
      <w:tabs>
        <w:tab w:val="left" w:pos="4320"/>
      </w:tabs>
    </w:pPr>
  </w:style>
  <w:style w:type="paragraph" w:customStyle="1" w:styleId="madeunder">
    <w:name w:val="made under"/>
    <w:basedOn w:val="BillBasic"/>
    <w:rsid w:val="007A7CA7"/>
    <w:pPr>
      <w:spacing w:before="240"/>
    </w:pPr>
  </w:style>
  <w:style w:type="paragraph" w:customStyle="1" w:styleId="EndNoteSubHeading">
    <w:name w:val="EndNoteSubHeading"/>
    <w:basedOn w:val="Normal"/>
    <w:next w:val="EndNoteText"/>
    <w:rsid w:val="007A7CA7"/>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7A7CA7"/>
    <w:pPr>
      <w:tabs>
        <w:tab w:val="left" w:pos="700"/>
        <w:tab w:val="right" w:pos="6160"/>
      </w:tabs>
      <w:spacing w:before="80"/>
      <w:ind w:left="700" w:hanging="700"/>
    </w:pPr>
    <w:rPr>
      <w:sz w:val="20"/>
    </w:rPr>
  </w:style>
  <w:style w:type="paragraph" w:customStyle="1" w:styleId="BillBasicItalics">
    <w:name w:val="BillBasicItalics"/>
    <w:basedOn w:val="BillBasic"/>
    <w:rsid w:val="007A7CA7"/>
    <w:rPr>
      <w:i/>
    </w:rPr>
  </w:style>
  <w:style w:type="paragraph" w:customStyle="1" w:styleId="00SigningPage">
    <w:name w:val="00SigningPage"/>
    <w:basedOn w:val="Normal"/>
    <w:rsid w:val="007A7CA7"/>
  </w:style>
  <w:style w:type="paragraph" w:customStyle="1" w:styleId="Aparareturn">
    <w:name w:val="A para return"/>
    <w:basedOn w:val="BillBasic"/>
    <w:rsid w:val="007A7CA7"/>
    <w:pPr>
      <w:ind w:left="1600"/>
    </w:pPr>
  </w:style>
  <w:style w:type="paragraph" w:customStyle="1" w:styleId="Asubparareturn">
    <w:name w:val="A subpara return"/>
    <w:basedOn w:val="BillBasic"/>
    <w:rsid w:val="007A7CA7"/>
    <w:pPr>
      <w:ind w:left="2100"/>
    </w:pPr>
  </w:style>
  <w:style w:type="paragraph" w:customStyle="1" w:styleId="CommentNum">
    <w:name w:val="CommentNum"/>
    <w:basedOn w:val="Comment"/>
    <w:rsid w:val="007A7CA7"/>
    <w:pPr>
      <w:ind w:left="1800" w:hanging="1800"/>
    </w:pPr>
  </w:style>
  <w:style w:type="paragraph" w:styleId="TOC8">
    <w:name w:val="toc 8"/>
    <w:basedOn w:val="TOC3"/>
    <w:next w:val="Normal"/>
    <w:autoRedefine/>
    <w:rsid w:val="007A7CA7"/>
    <w:pPr>
      <w:keepNext w:val="0"/>
      <w:spacing w:before="120"/>
    </w:pPr>
  </w:style>
  <w:style w:type="paragraph" w:customStyle="1" w:styleId="Judges">
    <w:name w:val="Judges"/>
    <w:basedOn w:val="Minister"/>
    <w:rsid w:val="007A7CA7"/>
    <w:pPr>
      <w:spacing w:before="180"/>
    </w:pPr>
  </w:style>
  <w:style w:type="paragraph" w:customStyle="1" w:styleId="BillFor">
    <w:name w:val="BillFor"/>
    <w:basedOn w:val="BillBasicHeading"/>
    <w:rsid w:val="007A7CA7"/>
    <w:pPr>
      <w:keepNext w:val="0"/>
      <w:spacing w:before="320"/>
      <w:jc w:val="both"/>
    </w:pPr>
    <w:rPr>
      <w:sz w:val="28"/>
    </w:rPr>
  </w:style>
  <w:style w:type="paragraph" w:customStyle="1" w:styleId="draft">
    <w:name w:val="draft"/>
    <w:basedOn w:val="Normal"/>
    <w:rsid w:val="007A7CA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A7CA7"/>
    <w:pPr>
      <w:spacing w:line="260" w:lineRule="atLeast"/>
      <w:jc w:val="center"/>
    </w:pPr>
  </w:style>
  <w:style w:type="paragraph" w:customStyle="1" w:styleId="Amainbullet">
    <w:name w:val="A main bullet"/>
    <w:basedOn w:val="BillBasic"/>
    <w:rsid w:val="007A7CA7"/>
    <w:pPr>
      <w:spacing w:before="60"/>
      <w:ind w:left="1500" w:hanging="400"/>
    </w:pPr>
  </w:style>
  <w:style w:type="paragraph" w:customStyle="1" w:styleId="Aparabullet">
    <w:name w:val="A para bullet"/>
    <w:basedOn w:val="BillBasic"/>
    <w:rsid w:val="007A7CA7"/>
    <w:pPr>
      <w:spacing w:before="60"/>
      <w:ind w:left="2000" w:hanging="400"/>
    </w:pPr>
  </w:style>
  <w:style w:type="paragraph" w:customStyle="1" w:styleId="Asubparabullet">
    <w:name w:val="A subpara bullet"/>
    <w:basedOn w:val="BillBasic"/>
    <w:rsid w:val="007A7CA7"/>
    <w:pPr>
      <w:spacing w:before="60"/>
      <w:ind w:left="2540" w:hanging="400"/>
    </w:pPr>
  </w:style>
  <w:style w:type="paragraph" w:customStyle="1" w:styleId="aDefpara">
    <w:name w:val="aDef para"/>
    <w:basedOn w:val="Apara"/>
    <w:rsid w:val="007A7CA7"/>
  </w:style>
  <w:style w:type="paragraph" w:customStyle="1" w:styleId="aDefsubpara">
    <w:name w:val="aDef subpara"/>
    <w:basedOn w:val="Asubpara"/>
    <w:rsid w:val="007A7CA7"/>
  </w:style>
  <w:style w:type="paragraph" w:customStyle="1" w:styleId="Idefpara">
    <w:name w:val="I def para"/>
    <w:basedOn w:val="Ipara"/>
    <w:rsid w:val="007A7CA7"/>
  </w:style>
  <w:style w:type="paragraph" w:customStyle="1" w:styleId="Idefsubpara">
    <w:name w:val="I def subpara"/>
    <w:basedOn w:val="Isubpara"/>
    <w:rsid w:val="007A7CA7"/>
  </w:style>
  <w:style w:type="paragraph" w:customStyle="1" w:styleId="Notified">
    <w:name w:val="Notified"/>
    <w:basedOn w:val="BillBasic"/>
    <w:rsid w:val="007A7CA7"/>
    <w:pPr>
      <w:spacing w:before="360"/>
      <w:jc w:val="right"/>
    </w:pPr>
    <w:rPr>
      <w:i/>
    </w:rPr>
  </w:style>
  <w:style w:type="paragraph" w:customStyle="1" w:styleId="03ScheduleLandscape">
    <w:name w:val="03ScheduleLandscape"/>
    <w:basedOn w:val="Normal"/>
    <w:rsid w:val="007A7CA7"/>
  </w:style>
  <w:style w:type="paragraph" w:customStyle="1" w:styleId="IDict-Heading">
    <w:name w:val="I Dict-Heading"/>
    <w:basedOn w:val="BillBasicHeading"/>
    <w:rsid w:val="007A7CA7"/>
    <w:pPr>
      <w:spacing w:before="320"/>
      <w:ind w:left="2600" w:hanging="2600"/>
      <w:jc w:val="both"/>
    </w:pPr>
    <w:rPr>
      <w:sz w:val="34"/>
    </w:rPr>
  </w:style>
  <w:style w:type="paragraph" w:customStyle="1" w:styleId="02TextLandscape">
    <w:name w:val="02TextLandscape"/>
    <w:basedOn w:val="Normal"/>
    <w:rsid w:val="007A7CA7"/>
  </w:style>
  <w:style w:type="paragraph" w:styleId="Salutation">
    <w:name w:val="Salutation"/>
    <w:basedOn w:val="Normal"/>
    <w:next w:val="Normal"/>
    <w:rsid w:val="00A8206F"/>
  </w:style>
  <w:style w:type="paragraph" w:customStyle="1" w:styleId="aNoteBullet">
    <w:name w:val="aNoteBullet"/>
    <w:basedOn w:val="aNoteSymb"/>
    <w:rsid w:val="007A7CA7"/>
    <w:pPr>
      <w:tabs>
        <w:tab w:val="left" w:pos="2200"/>
      </w:tabs>
      <w:spacing w:before="60"/>
      <w:ind w:left="2600" w:hanging="700"/>
    </w:pPr>
  </w:style>
  <w:style w:type="paragraph" w:customStyle="1" w:styleId="aNotess">
    <w:name w:val="aNotess"/>
    <w:basedOn w:val="BillBasic"/>
    <w:rsid w:val="00A8206F"/>
    <w:pPr>
      <w:ind w:left="1900" w:hanging="800"/>
    </w:pPr>
    <w:rPr>
      <w:sz w:val="20"/>
    </w:rPr>
  </w:style>
  <w:style w:type="paragraph" w:customStyle="1" w:styleId="aParaNoteBullet">
    <w:name w:val="aParaNoteBullet"/>
    <w:basedOn w:val="aParaNote"/>
    <w:rsid w:val="007A7CA7"/>
    <w:pPr>
      <w:tabs>
        <w:tab w:val="left" w:pos="2700"/>
      </w:tabs>
      <w:spacing w:before="60"/>
      <w:ind w:left="3100" w:hanging="700"/>
    </w:pPr>
  </w:style>
  <w:style w:type="paragraph" w:customStyle="1" w:styleId="aNotepar">
    <w:name w:val="aNotepar"/>
    <w:basedOn w:val="BillBasic"/>
    <w:next w:val="Normal"/>
    <w:rsid w:val="007A7CA7"/>
    <w:pPr>
      <w:ind w:left="2400" w:hanging="800"/>
    </w:pPr>
    <w:rPr>
      <w:sz w:val="20"/>
    </w:rPr>
  </w:style>
  <w:style w:type="paragraph" w:customStyle="1" w:styleId="aNoteTextpar">
    <w:name w:val="aNoteTextpar"/>
    <w:basedOn w:val="aNotepar"/>
    <w:rsid w:val="007A7CA7"/>
    <w:pPr>
      <w:spacing w:before="60"/>
      <w:ind w:firstLine="0"/>
    </w:pPr>
  </w:style>
  <w:style w:type="paragraph" w:customStyle="1" w:styleId="MinisterWord">
    <w:name w:val="MinisterWord"/>
    <w:basedOn w:val="Normal"/>
    <w:rsid w:val="007A7CA7"/>
    <w:pPr>
      <w:spacing w:before="60"/>
      <w:jc w:val="right"/>
    </w:pPr>
  </w:style>
  <w:style w:type="paragraph" w:customStyle="1" w:styleId="aExamPara">
    <w:name w:val="aExamPara"/>
    <w:basedOn w:val="aExam"/>
    <w:rsid w:val="007A7CA7"/>
    <w:pPr>
      <w:tabs>
        <w:tab w:val="right" w:pos="1720"/>
        <w:tab w:val="left" w:pos="2000"/>
        <w:tab w:val="left" w:pos="2300"/>
      </w:tabs>
      <w:ind w:left="2400" w:hanging="1300"/>
    </w:pPr>
  </w:style>
  <w:style w:type="paragraph" w:customStyle="1" w:styleId="aExamNumText">
    <w:name w:val="aExamNumText"/>
    <w:basedOn w:val="aExam"/>
    <w:rsid w:val="007A7CA7"/>
    <w:pPr>
      <w:ind w:left="1500"/>
    </w:pPr>
  </w:style>
  <w:style w:type="paragraph" w:customStyle="1" w:styleId="aExamBullet">
    <w:name w:val="aExamBullet"/>
    <w:basedOn w:val="aExam"/>
    <w:rsid w:val="007A7CA7"/>
    <w:pPr>
      <w:tabs>
        <w:tab w:val="left" w:pos="1500"/>
        <w:tab w:val="left" w:pos="2300"/>
      </w:tabs>
      <w:ind w:left="1900" w:hanging="800"/>
    </w:pPr>
  </w:style>
  <w:style w:type="paragraph" w:customStyle="1" w:styleId="aNotePara">
    <w:name w:val="aNotePara"/>
    <w:basedOn w:val="aNote"/>
    <w:rsid w:val="007A7CA7"/>
    <w:pPr>
      <w:tabs>
        <w:tab w:val="right" w:pos="2140"/>
        <w:tab w:val="left" w:pos="2400"/>
      </w:tabs>
      <w:spacing w:before="60"/>
      <w:ind w:left="2400" w:hanging="1300"/>
    </w:pPr>
  </w:style>
  <w:style w:type="paragraph" w:customStyle="1" w:styleId="aExplanHeading">
    <w:name w:val="aExplanHeading"/>
    <w:basedOn w:val="BillBasicHeading"/>
    <w:next w:val="Normal"/>
    <w:rsid w:val="007A7CA7"/>
    <w:rPr>
      <w:rFonts w:ascii="Arial (W1)" w:hAnsi="Arial (W1)"/>
      <w:sz w:val="18"/>
    </w:rPr>
  </w:style>
  <w:style w:type="paragraph" w:customStyle="1" w:styleId="aExplanText">
    <w:name w:val="aExplanText"/>
    <w:basedOn w:val="BillBasic"/>
    <w:rsid w:val="007A7CA7"/>
    <w:rPr>
      <w:sz w:val="20"/>
    </w:rPr>
  </w:style>
  <w:style w:type="paragraph" w:customStyle="1" w:styleId="aParaNotePara">
    <w:name w:val="aParaNotePara"/>
    <w:basedOn w:val="aNoteParaSymb"/>
    <w:rsid w:val="007A7CA7"/>
    <w:pPr>
      <w:tabs>
        <w:tab w:val="clear" w:pos="2140"/>
        <w:tab w:val="clear" w:pos="2400"/>
        <w:tab w:val="right" w:pos="2644"/>
      </w:tabs>
      <w:ind w:left="3320" w:hanging="1720"/>
    </w:pPr>
  </w:style>
  <w:style w:type="character" w:customStyle="1" w:styleId="charBold">
    <w:name w:val="charBold"/>
    <w:basedOn w:val="DefaultParagraphFont"/>
    <w:rsid w:val="007A7CA7"/>
    <w:rPr>
      <w:b/>
    </w:rPr>
  </w:style>
  <w:style w:type="character" w:customStyle="1" w:styleId="charBoldItals">
    <w:name w:val="charBoldItals"/>
    <w:basedOn w:val="DefaultParagraphFont"/>
    <w:rsid w:val="007A7CA7"/>
    <w:rPr>
      <w:b/>
      <w:i/>
    </w:rPr>
  </w:style>
  <w:style w:type="character" w:customStyle="1" w:styleId="charItals">
    <w:name w:val="charItals"/>
    <w:basedOn w:val="DefaultParagraphFont"/>
    <w:rsid w:val="007A7CA7"/>
    <w:rPr>
      <w:i/>
    </w:rPr>
  </w:style>
  <w:style w:type="character" w:customStyle="1" w:styleId="charUnderline">
    <w:name w:val="charUnderline"/>
    <w:basedOn w:val="DefaultParagraphFont"/>
    <w:rsid w:val="007A7CA7"/>
    <w:rPr>
      <w:u w:val="single"/>
    </w:rPr>
  </w:style>
  <w:style w:type="paragraph" w:customStyle="1" w:styleId="TableHd">
    <w:name w:val="TableHd"/>
    <w:basedOn w:val="Normal"/>
    <w:rsid w:val="007A7CA7"/>
    <w:pPr>
      <w:keepNext/>
      <w:spacing w:before="300"/>
      <w:ind w:left="1200" w:hanging="1200"/>
    </w:pPr>
    <w:rPr>
      <w:rFonts w:ascii="Arial" w:hAnsi="Arial"/>
      <w:b/>
      <w:sz w:val="20"/>
    </w:rPr>
  </w:style>
  <w:style w:type="paragraph" w:customStyle="1" w:styleId="TableColHd">
    <w:name w:val="TableColHd"/>
    <w:basedOn w:val="Normal"/>
    <w:rsid w:val="007A7CA7"/>
    <w:pPr>
      <w:keepNext/>
      <w:spacing w:after="60"/>
    </w:pPr>
    <w:rPr>
      <w:rFonts w:ascii="Arial" w:hAnsi="Arial"/>
      <w:b/>
      <w:sz w:val="18"/>
    </w:rPr>
  </w:style>
  <w:style w:type="paragraph" w:customStyle="1" w:styleId="PenaltyPara">
    <w:name w:val="PenaltyPara"/>
    <w:basedOn w:val="Normal"/>
    <w:rsid w:val="007A7CA7"/>
    <w:pPr>
      <w:tabs>
        <w:tab w:val="right" w:pos="1360"/>
      </w:tabs>
      <w:spacing w:before="60"/>
      <w:ind w:left="1600" w:hanging="1600"/>
      <w:jc w:val="both"/>
    </w:pPr>
  </w:style>
  <w:style w:type="paragraph" w:customStyle="1" w:styleId="tablepara">
    <w:name w:val="table para"/>
    <w:basedOn w:val="Normal"/>
    <w:rsid w:val="007A7CA7"/>
    <w:pPr>
      <w:tabs>
        <w:tab w:val="right" w:pos="800"/>
        <w:tab w:val="left" w:pos="1100"/>
      </w:tabs>
      <w:spacing w:before="80" w:after="60"/>
      <w:ind w:left="1100" w:hanging="1100"/>
    </w:pPr>
  </w:style>
  <w:style w:type="paragraph" w:customStyle="1" w:styleId="tablesubpara">
    <w:name w:val="table subpara"/>
    <w:basedOn w:val="Normal"/>
    <w:rsid w:val="007A7CA7"/>
    <w:pPr>
      <w:tabs>
        <w:tab w:val="right" w:pos="1500"/>
        <w:tab w:val="left" w:pos="1800"/>
      </w:tabs>
      <w:spacing w:before="80" w:after="60"/>
      <w:ind w:left="1800" w:hanging="1800"/>
    </w:pPr>
  </w:style>
  <w:style w:type="paragraph" w:customStyle="1" w:styleId="TableText">
    <w:name w:val="TableText"/>
    <w:basedOn w:val="Normal"/>
    <w:rsid w:val="007A7CA7"/>
    <w:pPr>
      <w:spacing w:before="60" w:after="60"/>
    </w:pPr>
  </w:style>
  <w:style w:type="paragraph" w:customStyle="1" w:styleId="IshadedH5Sec">
    <w:name w:val="I shaded H5 Sec"/>
    <w:basedOn w:val="AH5Sec"/>
    <w:rsid w:val="007A7CA7"/>
    <w:pPr>
      <w:shd w:val="pct25" w:color="auto" w:fill="auto"/>
      <w:outlineLvl w:val="9"/>
    </w:pPr>
  </w:style>
  <w:style w:type="paragraph" w:customStyle="1" w:styleId="IshadedSchClause">
    <w:name w:val="I shaded Sch Clause"/>
    <w:basedOn w:val="IshadedH5Sec"/>
    <w:rsid w:val="007A7CA7"/>
  </w:style>
  <w:style w:type="paragraph" w:customStyle="1" w:styleId="Penalty">
    <w:name w:val="Penalty"/>
    <w:basedOn w:val="Amainreturn"/>
    <w:rsid w:val="007A7CA7"/>
  </w:style>
  <w:style w:type="paragraph" w:customStyle="1" w:styleId="aNoteText">
    <w:name w:val="aNoteText"/>
    <w:basedOn w:val="aNoteSymb"/>
    <w:rsid w:val="007A7CA7"/>
    <w:pPr>
      <w:spacing w:before="60"/>
      <w:ind w:firstLine="0"/>
    </w:pPr>
  </w:style>
  <w:style w:type="paragraph" w:customStyle="1" w:styleId="aExamINum">
    <w:name w:val="aExamINum"/>
    <w:basedOn w:val="aExam"/>
    <w:rsid w:val="00A8206F"/>
    <w:pPr>
      <w:tabs>
        <w:tab w:val="left" w:pos="1500"/>
      </w:tabs>
      <w:ind w:left="1500" w:hanging="400"/>
    </w:pPr>
  </w:style>
  <w:style w:type="paragraph" w:customStyle="1" w:styleId="AExamIPara">
    <w:name w:val="AExamIPara"/>
    <w:basedOn w:val="aExam"/>
    <w:rsid w:val="007A7CA7"/>
    <w:pPr>
      <w:tabs>
        <w:tab w:val="right" w:pos="1720"/>
        <w:tab w:val="left" w:pos="2000"/>
      </w:tabs>
      <w:ind w:left="2000" w:hanging="900"/>
    </w:pPr>
  </w:style>
  <w:style w:type="paragraph" w:customStyle="1" w:styleId="AH3sec">
    <w:name w:val="A H3 sec"/>
    <w:basedOn w:val="Normal"/>
    <w:next w:val="direction"/>
    <w:rsid w:val="00A8206F"/>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A7CA7"/>
    <w:pPr>
      <w:tabs>
        <w:tab w:val="clear" w:pos="2600"/>
      </w:tabs>
      <w:ind w:left="1100"/>
    </w:pPr>
    <w:rPr>
      <w:sz w:val="18"/>
    </w:rPr>
  </w:style>
  <w:style w:type="paragraph" w:customStyle="1" w:styleId="aExamss">
    <w:name w:val="aExamss"/>
    <w:basedOn w:val="aNoteSymb"/>
    <w:rsid w:val="007A7CA7"/>
    <w:pPr>
      <w:spacing w:before="60"/>
      <w:ind w:left="1100" w:firstLine="0"/>
    </w:pPr>
  </w:style>
  <w:style w:type="paragraph" w:customStyle="1" w:styleId="aExamHdgpar">
    <w:name w:val="aExamHdgpar"/>
    <w:basedOn w:val="aExamHdgss"/>
    <w:next w:val="Normal"/>
    <w:rsid w:val="007A7CA7"/>
    <w:pPr>
      <w:ind w:left="1600"/>
    </w:pPr>
  </w:style>
  <w:style w:type="paragraph" w:customStyle="1" w:styleId="aExampar">
    <w:name w:val="aExampar"/>
    <w:basedOn w:val="aExamss"/>
    <w:rsid w:val="007A7CA7"/>
    <w:pPr>
      <w:ind w:left="1600"/>
    </w:pPr>
  </w:style>
  <w:style w:type="paragraph" w:customStyle="1" w:styleId="aExamINumss">
    <w:name w:val="aExamINumss"/>
    <w:basedOn w:val="aExamss"/>
    <w:rsid w:val="007A7CA7"/>
    <w:pPr>
      <w:tabs>
        <w:tab w:val="left" w:pos="1500"/>
      </w:tabs>
      <w:ind w:left="1500" w:hanging="400"/>
    </w:pPr>
  </w:style>
  <w:style w:type="paragraph" w:customStyle="1" w:styleId="aExamINumpar">
    <w:name w:val="aExamINumpar"/>
    <w:basedOn w:val="aExampar"/>
    <w:rsid w:val="007A7CA7"/>
    <w:pPr>
      <w:tabs>
        <w:tab w:val="left" w:pos="2000"/>
      </w:tabs>
      <w:ind w:left="2000" w:hanging="400"/>
    </w:pPr>
  </w:style>
  <w:style w:type="paragraph" w:customStyle="1" w:styleId="aExamNumTextss">
    <w:name w:val="aExamNumTextss"/>
    <w:basedOn w:val="aExamss"/>
    <w:rsid w:val="007A7CA7"/>
    <w:pPr>
      <w:ind w:left="1500"/>
    </w:pPr>
  </w:style>
  <w:style w:type="paragraph" w:customStyle="1" w:styleId="aExamNumTextpar">
    <w:name w:val="aExamNumTextpar"/>
    <w:basedOn w:val="aExampar"/>
    <w:rsid w:val="00A8206F"/>
    <w:pPr>
      <w:ind w:left="2000"/>
    </w:pPr>
  </w:style>
  <w:style w:type="paragraph" w:customStyle="1" w:styleId="aExamBulletss">
    <w:name w:val="aExamBulletss"/>
    <w:basedOn w:val="aExamss"/>
    <w:rsid w:val="007A7CA7"/>
    <w:pPr>
      <w:ind w:left="1500" w:hanging="400"/>
    </w:pPr>
  </w:style>
  <w:style w:type="paragraph" w:customStyle="1" w:styleId="aExamBulletpar">
    <w:name w:val="aExamBulletpar"/>
    <w:basedOn w:val="aExampar"/>
    <w:rsid w:val="007A7CA7"/>
    <w:pPr>
      <w:ind w:left="2000" w:hanging="400"/>
    </w:pPr>
  </w:style>
  <w:style w:type="paragraph" w:customStyle="1" w:styleId="aExamHdgsubpar">
    <w:name w:val="aExamHdgsubpar"/>
    <w:basedOn w:val="aExamHdgss"/>
    <w:next w:val="Normal"/>
    <w:rsid w:val="007A7CA7"/>
    <w:pPr>
      <w:ind w:left="2140"/>
    </w:pPr>
  </w:style>
  <w:style w:type="paragraph" w:customStyle="1" w:styleId="aExamsubpar">
    <w:name w:val="aExamsubpar"/>
    <w:basedOn w:val="aExamss"/>
    <w:rsid w:val="007A7CA7"/>
    <w:pPr>
      <w:ind w:left="2140"/>
    </w:pPr>
  </w:style>
  <w:style w:type="paragraph" w:customStyle="1" w:styleId="aExamNumsubpar">
    <w:name w:val="aExamNumsubpar"/>
    <w:basedOn w:val="aExamsubpar"/>
    <w:rsid w:val="007A7CA7"/>
    <w:pPr>
      <w:tabs>
        <w:tab w:val="clear" w:pos="1100"/>
        <w:tab w:val="clear" w:pos="2381"/>
        <w:tab w:val="left" w:pos="2569"/>
      </w:tabs>
      <w:ind w:left="2569" w:hanging="403"/>
    </w:pPr>
  </w:style>
  <w:style w:type="paragraph" w:customStyle="1" w:styleId="aExamNumTextsubpar">
    <w:name w:val="aExamNumTextsubpar"/>
    <w:basedOn w:val="aExampar"/>
    <w:rsid w:val="00A8206F"/>
    <w:pPr>
      <w:ind w:left="2540"/>
    </w:pPr>
  </w:style>
  <w:style w:type="paragraph" w:customStyle="1" w:styleId="aExamBulletsubpar">
    <w:name w:val="aExamBulletsubpar"/>
    <w:basedOn w:val="aExamsubpar"/>
    <w:rsid w:val="007A7CA7"/>
    <w:pPr>
      <w:numPr>
        <w:numId w:val="6"/>
      </w:numPr>
      <w:tabs>
        <w:tab w:val="clear" w:pos="1100"/>
        <w:tab w:val="clear" w:pos="2381"/>
        <w:tab w:val="left" w:pos="2569"/>
      </w:tabs>
      <w:ind w:left="2569" w:hanging="403"/>
    </w:pPr>
  </w:style>
  <w:style w:type="paragraph" w:customStyle="1" w:styleId="aNoteTextss">
    <w:name w:val="aNoteTextss"/>
    <w:basedOn w:val="Normal"/>
    <w:rsid w:val="007A7CA7"/>
    <w:pPr>
      <w:spacing w:before="60"/>
      <w:ind w:left="1900"/>
      <w:jc w:val="both"/>
    </w:pPr>
    <w:rPr>
      <w:sz w:val="20"/>
    </w:rPr>
  </w:style>
  <w:style w:type="paragraph" w:customStyle="1" w:styleId="aNoteParass">
    <w:name w:val="aNoteParass"/>
    <w:basedOn w:val="Normal"/>
    <w:rsid w:val="007A7CA7"/>
    <w:pPr>
      <w:tabs>
        <w:tab w:val="right" w:pos="2140"/>
        <w:tab w:val="left" w:pos="2400"/>
      </w:tabs>
      <w:spacing w:before="60"/>
      <w:ind w:left="2400" w:hanging="1300"/>
      <w:jc w:val="both"/>
    </w:pPr>
    <w:rPr>
      <w:sz w:val="20"/>
    </w:rPr>
  </w:style>
  <w:style w:type="paragraph" w:customStyle="1" w:styleId="aNoteParapar">
    <w:name w:val="aNoteParapar"/>
    <w:basedOn w:val="aNotepar"/>
    <w:rsid w:val="007A7CA7"/>
    <w:pPr>
      <w:tabs>
        <w:tab w:val="right" w:pos="2640"/>
      </w:tabs>
      <w:spacing w:before="60"/>
      <w:ind w:left="2920" w:hanging="1320"/>
    </w:pPr>
  </w:style>
  <w:style w:type="paragraph" w:customStyle="1" w:styleId="aNotesubpar">
    <w:name w:val="aNotesubpar"/>
    <w:basedOn w:val="BillBasic"/>
    <w:next w:val="Normal"/>
    <w:rsid w:val="007A7CA7"/>
    <w:pPr>
      <w:ind w:left="2940" w:hanging="800"/>
    </w:pPr>
    <w:rPr>
      <w:sz w:val="20"/>
    </w:rPr>
  </w:style>
  <w:style w:type="paragraph" w:customStyle="1" w:styleId="aNoteTextsubpar">
    <w:name w:val="aNoteTextsubpar"/>
    <w:basedOn w:val="aNotesubpar"/>
    <w:rsid w:val="007A7CA7"/>
    <w:pPr>
      <w:spacing w:before="60"/>
      <w:ind w:firstLine="0"/>
    </w:pPr>
  </w:style>
  <w:style w:type="paragraph" w:customStyle="1" w:styleId="aNoteParasubpar">
    <w:name w:val="aNoteParasubpar"/>
    <w:basedOn w:val="aNotesubpar"/>
    <w:rsid w:val="00A8206F"/>
    <w:pPr>
      <w:tabs>
        <w:tab w:val="right" w:pos="3180"/>
      </w:tabs>
      <w:spacing w:before="60"/>
      <w:ind w:left="3460" w:hanging="1320"/>
    </w:pPr>
  </w:style>
  <w:style w:type="paragraph" w:customStyle="1" w:styleId="aNoteBulletsubpar">
    <w:name w:val="aNoteBulletsubpar"/>
    <w:basedOn w:val="aNotesubpar"/>
    <w:rsid w:val="007A7CA7"/>
    <w:pPr>
      <w:numPr>
        <w:numId w:val="3"/>
      </w:numPr>
      <w:tabs>
        <w:tab w:val="clear" w:pos="3300"/>
        <w:tab w:val="left" w:pos="3345"/>
      </w:tabs>
      <w:spacing w:before="60"/>
    </w:pPr>
  </w:style>
  <w:style w:type="paragraph" w:customStyle="1" w:styleId="aNoteBulletss">
    <w:name w:val="aNoteBulletss"/>
    <w:basedOn w:val="Normal"/>
    <w:rsid w:val="007A7CA7"/>
    <w:pPr>
      <w:spacing w:before="60"/>
      <w:ind w:left="2300" w:hanging="400"/>
      <w:jc w:val="both"/>
    </w:pPr>
    <w:rPr>
      <w:sz w:val="20"/>
    </w:rPr>
  </w:style>
  <w:style w:type="paragraph" w:customStyle="1" w:styleId="aNoteBulletpar">
    <w:name w:val="aNoteBulletpar"/>
    <w:basedOn w:val="aNotepar"/>
    <w:rsid w:val="007A7CA7"/>
    <w:pPr>
      <w:spacing w:before="60"/>
      <w:ind w:left="2800" w:hanging="400"/>
    </w:pPr>
  </w:style>
  <w:style w:type="paragraph" w:customStyle="1" w:styleId="aExplanBullet">
    <w:name w:val="aExplanBullet"/>
    <w:basedOn w:val="Normal"/>
    <w:rsid w:val="007A7CA7"/>
    <w:pPr>
      <w:spacing w:before="140"/>
      <w:ind w:left="400" w:hanging="400"/>
      <w:jc w:val="both"/>
    </w:pPr>
    <w:rPr>
      <w:snapToGrid w:val="0"/>
      <w:sz w:val="20"/>
    </w:rPr>
  </w:style>
  <w:style w:type="paragraph" w:customStyle="1" w:styleId="AuthLaw">
    <w:name w:val="AuthLaw"/>
    <w:basedOn w:val="BillBasic"/>
    <w:rsid w:val="007A7CA7"/>
    <w:rPr>
      <w:rFonts w:ascii="Arial" w:hAnsi="Arial"/>
      <w:b/>
      <w:sz w:val="20"/>
    </w:rPr>
  </w:style>
  <w:style w:type="paragraph" w:customStyle="1" w:styleId="aExamNumpar">
    <w:name w:val="aExamNumpar"/>
    <w:basedOn w:val="aExamINumss"/>
    <w:rsid w:val="00A8206F"/>
    <w:pPr>
      <w:tabs>
        <w:tab w:val="clear" w:pos="1500"/>
        <w:tab w:val="left" w:pos="2000"/>
      </w:tabs>
      <w:ind w:left="2000"/>
    </w:pPr>
  </w:style>
  <w:style w:type="paragraph" w:customStyle="1" w:styleId="Schsectionheading">
    <w:name w:val="Sch section heading"/>
    <w:basedOn w:val="BillBasic"/>
    <w:next w:val="Amain"/>
    <w:rsid w:val="00A8206F"/>
    <w:pPr>
      <w:spacing w:before="240"/>
      <w:jc w:val="left"/>
      <w:outlineLvl w:val="4"/>
    </w:pPr>
    <w:rPr>
      <w:rFonts w:ascii="Arial" w:hAnsi="Arial"/>
      <w:b/>
    </w:rPr>
  </w:style>
  <w:style w:type="paragraph" w:customStyle="1" w:styleId="SchAmain">
    <w:name w:val="Sch A main"/>
    <w:basedOn w:val="Amain"/>
    <w:rsid w:val="007A7CA7"/>
  </w:style>
  <w:style w:type="paragraph" w:customStyle="1" w:styleId="SchApara">
    <w:name w:val="Sch A para"/>
    <w:basedOn w:val="Apara"/>
    <w:rsid w:val="007A7CA7"/>
  </w:style>
  <w:style w:type="paragraph" w:customStyle="1" w:styleId="SchAsubpara">
    <w:name w:val="Sch A subpara"/>
    <w:basedOn w:val="Asubpara"/>
    <w:rsid w:val="007A7CA7"/>
  </w:style>
  <w:style w:type="paragraph" w:customStyle="1" w:styleId="SchAsubsubpara">
    <w:name w:val="Sch A subsubpara"/>
    <w:basedOn w:val="Asubsubpara"/>
    <w:rsid w:val="007A7CA7"/>
  </w:style>
  <w:style w:type="paragraph" w:customStyle="1" w:styleId="TOCOL1">
    <w:name w:val="TOCOL 1"/>
    <w:basedOn w:val="TOC1"/>
    <w:rsid w:val="007A7CA7"/>
  </w:style>
  <w:style w:type="paragraph" w:customStyle="1" w:styleId="TOCOL2">
    <w:name w:val="TOCOL 2"/>
    <w:basedOn w:val="TOC2"/>
    <w:rsid w:val="007A7CA7"/>
    <w:pPr>
      <w:keepNext w:val="0"/>
    </w:pPr>
  </w:style>
  <w:style w:type="paragraph" w:customStyle="1" w:styleId="TOCOL3">
    <w:name w:val="TOCOL 3"/>
    <w:basedOn w:val="TOC3"/>
    <w:rsid w:val="007A7CA7"/>
    <w:pPr>
      <w:keepNext w:val="0"/>
    </w:pPr>
  </w:style>
  <w:style w:type="paragraph" w:customStyle="1" w:styleId="TOCOL4">
    <w:name w:val="TOCOL 4"/>
    <w:basedOn w:val="TOC4"/>
    <w:rsid w:val="007A7CA7"/>
    <w:pPr>
      <w:keepNext w:val="0"/>
    </w:pPr>
  </w:style>
  <w:style w:type="paragraph" w:customStyle="1" w:styleId="TOCOL5">
    <w:name w:val="TOCOL 5"/>
    <w:basedOn w:val="TOC5"/>
    <w:rsid w:val="007A7CA7"/>
    <w:pPr>
      <w:tabs>
        <w:tab w:val="left" w:pos="400"/>
      </w:tabs>
    </w:pPr>
  </w:style>
  <w:style w:type="paragraph" w:customStyle="1" w:styleId="TOCOL6">
    <w:name w:val="TOCOL 6"/>
    <w:basedOn w:val="TOC6"/>
    <w:rsid w:val="007A7CA7"/>
    <w:pPr>
      <w:keepNext w:val="0"/>
    </w:pPr>
  </w:style>
  <w:style w:type="paragraph" w:customStyle="1" w:styleId="TOCOL7">
    <w:name w:val="TOCOL 7"/>
    <w:basedOn w:val="TOC7"/>
    <w:rsid w:val="007A7CA7"/>
  </w:style>
  <w:style w:type="paragraph" w:customStyle="1" w:styleId="TOCOL8">
    <w:name w:val="TOCOL 8"/>
    <w:basedOn w:val="TOC8"/>
    <w:rsid w:val="007A7CA7"/>
  </w:style>
  <w:style w:type="paragraph" w:customStyle="1" w:styleId="TOCOL9">
    <w:name w:val="TOCOL 9"/>
    <w:basedOn w:val="TOC9"/>
    <w:rsid w:val="007A7CA7"/>
    <w:pPr>
      <w:ind w:right="0"/>
    </w:pPr>
  </w:style>
  <w:style w:type="paragraph" w:styleId="TOC9">
    <w:name w:val="toc 9"/>
    <w:basedOn w:val="Normal"/>
    <w:next w:val="Normal"/>
    <w:autoRedefine/>
    <w:rsid w:val="007A7CA7"/>
    <w:pPr>
      <w:ind w:left="1920" w:right="600"/>
    </w:pPr>
  </w:style>
  <w:style w:type="paragraph" w:customStyle="1" w:styleId="Billname1">
    <w:name w:val="Billname1"/>
    <w:basedOn w:val="Normal"/>
    <w:rsid w:val="007A7CA7"/>
    <w:pPr>
      <w:tabs>
        <w:tab w:val="left" w:pos="2400"/>
      </w:tabs>
      <w:spacing w:before="1220"/>
    </w:pPr>
    <w:rPr>
      <w:rFonts w:ascii="Arial" w:hAnsi="Arial"/>
      <w:b/>
      <w:sz w:val="40"/>
    </w:rPr>
  </w:style>
  <w:style w:type="paragraph" w:customStyle="1" w:styleId="TableText10">
    <w:name w:val="TableText10"/>
    <w:basedOn w:val="TableText"/>
    <w:rsid w:val="007A7CA7"/>
    <w:rPr>
      <w:sz w:val="20"/>
    </w:rPr>
  </w:style>
  <w:style w:type="paragraph" w:customStyle="1" w:styleId="TablePara10">
    <w:name w:val="TablePara10"/>
    <w:basedOn w:val="tablepara"/>
    <w:rsid w:val="007A7CA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A7CA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A7CA7"/>
  </w:style>
  <w:style w:type="character" w:customStyle="1" w:styleId="charPage">
    <w:name w:val="charPage"/>
    <w:basedOn w:val="DefaultParagraphFont"/>
    <w:rsid w:val="007A7CA7"/>
  </w:style>
  <w:style w:type="character" w:styleId="PageNumber">
    <w:name w:val="page number"/>
    <w:basedOn w:val="DefaultParagraphFont"/>
    <w:rsid w:val="007A7CA7"/>
  </w:style>
  <w:style w:type="paragraph" w:customStyle="1" w:styleId="Letterhead">
    <w:name w:val="Letterhead"/>
    <w:rsid w:val="007A7CA7"/>
    <w:pPr>
      <w:widowControl w:val="0"/>
      <w:spacing w:after="180"/>
      <w:jc w:val="right"/>
    </w:pPr>
    <w:rPr>
      <w:rFonts w:ascii="Arial" w:hAnsi="Arial"/>
      <w:sz w:val="32"/>
      <w:lang w:eastAsia="en-US"/>
    </w:rPr>
  </w:style>
  <w:style w:type="paragraph" w:customStyle="1" w:styleId="IShadedschclause0">
    <w:name w:val="I Shaded sch clause"/>
    <w:basedOn w:val="IH5Sec"/>
    <w:rsid w:val="00A8206F"/>
    <w:pPr>
      <w:shd w:val="pct15" w:color="auto" w:fill="FFFFFF"/>
      <w:tabs>
        <w:tab w:val="clear" w:pos="1100"/>
        <w:tab w:val="left" w:pos="700"/>
      </w:tabs>
      <w:ind w:left="700" w:hanging="700"/>
    </w:pPr>
  </w:style>
  <w:style w:type="paragraph" w:customStyle="1" w:styleId="Billfooter">
    <w:name w:val="Billfooter"/>
    <w:basedOn w:val="Normal"/>
    <w:rsid w:val="00A8206F"/>
    <w:pPr>
      <w:tabs>
        <w:tab w:val="right" w:pos="7200"/>
      </w:tabs>
      <w:jc w:val="both"/>
    </w:pPr>
    <w:rPr>
      <w:sz w:val="18"/>
    </w:rPr>
  </w:style>
  <w:style w:type="paragraph" w:styleId="BalloonText">
    <w:name w:val="Balloon Text"/>
    <w:basedOn w:val="Normal"/>
    <w:link w:val="BalloonTextChar"/>
    <w:uiPriority w:val="99"/>
    <w:unhideWhenUsed/>
    <w:rsid w:val="007A7CA7"/>
    <w:rPr>
      <w:rFonts w:ascii="Tahoma" w:hAnsi="Tahoma" w:cs="Tahoma"/>
      <w:sz w:val="16"/>
      <w:szCs w:val="16"/>
    </w:rPr>
  </w:style>
  <w:style w:type="character" w:customStyle="1" w:styleId="BalloonTextChar">
    <w:name w:val="Balloon Text Char"/>
    <w:basedOn w:val="DefaultParagraphFont"/>
    <w:link w:val="BalloonText"/>
    <w:uiPriority w:val="99"/>
    <w:rsid w:val="007A7CA7"/>
    <w:rPr>
      <w:rFonts w:ascii="Tahoma" w:hAnsi="Tahoma" w:cs="Tahoma"/>
      <w:sz w:val="16"/>
      <w:szCs w:val="16"/>
      <w:lang w:eastAsia="en-US"/>
    </w:rPr>
  </w:style>
  <w:style w:type="paragraph" w:customStyle="1" w:styleId="00AssAm">
    <w:name w:val="00AssAm"/>
    <w:basedOn w:val="00SigningPage"/>
    <w:rsid w:val="00A8206F"/>
  </w:style>
  <w:style w:type="character" w:customStyle="1" w:styleId="FooterChar">
    <w:name w:val="Footer Char"/>
    <w:basedOn w:val="DefaultParagraphFont"/>
    <w:link w:val="Footer"/>
    <w:rsid w:val="007A7CA7"/>
    <w:rPr>
      <w:rFonts w:ascii="Arial" w:hAnsi="Arial"/>
      <w:sz w:val="18"/>
      <w:lang w:eastAsia="en-US"/>
    </w:rPr>
  </w:style>
  <w:style w:type="character" w:customStyle="1" w:styleId="HeaderChar">
    <w:name w:val="Header Char"/>
    <w:basedOn w:val="DefaultParagraphFont"/>
    <w:link w:val="Header"/>
    <w:rsid w:val="007A7CA7"/>
    <w:rPr>
      <w:sz w:val="24"/>
      <w:lang w:eastAsia="en-US"/>
    </w:rPr>
  </w:style>
  <w:style w:type="paragraph" w:customStyle="1" w:styleId="01aPreamble">
    <w:name w:val="01aPreamble"/>
    <w:basedOn w:val="Normal"/>
    <w:qFormat/>
    <w:rsid w:val="007A7CA7"/>
  </w:style>
  <w:style w:type="paragraph" w:customStyle="1" w:styleId="TableBullet">
    <w:name w:val="TableBullet"/>
    <w:basedOn w:val="TableText10"/>
    <w:qFormat/>
    <w:rsid w:val="007A7CA7"/>
    <w:pPr>
      <w:numPr>
        <w:numId w:val="4"/>
      </w:numPr>
    </w:pPr>
  </w:style>
  <w:style w:type="paragraph" w:customStyle="1" w:styleId="BillCrest">
    <w:name w:val="Bill Crest"/>
    <w:basedOn w:val="Normal"/>
    <w:next w:val="Normal"/>
    <w:rsid w:val="007A7CA7"/>
    <w:pPr>
      <w:tabs>
        <w:tab w:val="center" w:pos="3160"/>
      </w:tabs>
      <w:spacing w:after="60"/>
    </w:pPr>
    <w:rPr>
      <w:sz w:val="216"/>
    </w:rPr>
  </w:style>
  <w:style w:type="paragraph" w:customStyle="1" w:styleId="BillNo">
    <w:name w:val="BillNo"/>
    <w:basedOn w:val="BillBasicHeading"/>
    <w:rsid w:val="007A7CA7"/>
    <w:pPr>
      <w:keepNext w:val="0"/>
      <w:spacing w:before="240"/>
      <w:jc w:val="both"/>
    </w:pPr>
  </w:style>
  <w:style w:type="paragraph" w:customStyle="1" w:styleId="aNoteBulletann">
    <w:name w:val="aNoteBulletann"/>
    <w:basedOn w:val="aNotess"/>
    <w:rsid w:val="00A8206F"/>
    <w:pPr>
      <w:tabs>
        <w:tab w:val="left" w:pos="2200"/>
      </w:tabs>
      <w:spacing w:before="0"/>
      <w:ind w:left="0" w:firstLine="0"/>
    </w:pPr>
  </w:style>
  <w:style w:type="paragraph" w:customStyle="1" w:styleId="aNoteBulletparann">
    <w:name w:val="aNoteBulletparann"/>
    <w:basedOn w:val="aNotepar"/>
    <w:rsid w:val="00A8206F"/>
    <w:pPr>
      <w:tabs>
        <w:tab w:val="left" w:pos="2700"/>
      </w:tabs>
      <w:spacing w:before="0"/>
      <w:ind w:left="0" w:firstLine="0"/>
    </w:pPr>
  </w:style>
  <w:style w:type="paragraph" w:customStyle="1" w:styleId="TableNumbered">
    <w:name w:val="TableNumbered"/>
    <w:basedOn w:val="TableText10"/>
    <w:qFormat/>
    <w:rsid w:val="007A7CA7"/>
    <w:pPr>
      <w:numPr>
        <w:numId w:val="5"/>
      </w:numPr>
    </w:pPr>
  </w:style>
  <w:style w:type="paragraph" w:customStyle="1" w:styleId="ISchMain">
    <w:name w:val="I Sch Main"/>
    <w:basedOn w:val="BillBasic"/>
    <w:rsid w:val="007A7CA7"/>
    <w:pPr>
      <w:tabs>
        <w:tab w:val="right" w:pos="900"/>
        <w:tab w:val="left" w:pos="1100"/>
      </w:tabs>
      <w:ind w:left="1100" w:hanging="1100"/>
    </w:pPr>
  </w:style>
  <w:style w:type="paragraph" w:customStyle="1" w:styleId="ISchpara">
    <w:name w:val="I Sch para"/>
    <w:basedOn w:val="BillBasic"/>
    <w:rsid w:val="007A7CA7"/>
    <w:pPr>
      <w:tabs>
        <w:tab w:val="right" w:pos="1400"/>
        <w:tab w:val="left" w:pos="1600"/>
      </w:tabs>
      <w:ind w:left="1600" w:hanging="1600"/>
    </w:pPr>
  </w:style>
  <w:style w:type="paragraph" w:customStyle="1" w:styleId="ISchsubpara">
    <w:name w:val="I Sch subpara"/>
    <w:basedOn w:val="BillBasic"/>
    <w:rsid w:val="007A7CA7"/>
    <w:pPr>
      <w:tabs>
        <w:tab w:val="right" w:pos="1940"/>
        <w:tab w:val="left" w:pos="2140"/>
      </w:tabs>
      <w:ind w:left="2140" w:hanging="2140"/>
    </w:pPr>
  </w:style>
  <w:style w:type="paragraph" w:customStyle="1" w:styleId="ISchsubsubpara">
    <w:name w:val="I Sch subsubpara"/>
    <w:basedOn w:val="BillBasic"/>
    <w:rsid w:val="007A7CA7"/>
    <w:pPr>
      <w:tabs>
        <w:tab w:val="right" w:pos="2460"/>
        <w:tab w:val="left" w:pos="2660"/>
      </w:tabs>
      <w:ind w:left="2660" w:hanging="2660"/>
    </w:pPr>
  </w:style>
  <w:style w:type="character" w:customStyle="1" w:styleId="aNoteChar">
    <w:name w:val="aNote Char"/>
    <w:basedOn w:val="DefaultParagraphFont"/>
    <w:link w:val="aNote"/>
    <w:locked/>
    <w:rsid w:val="007A7CA7"/>
    <w:rPr>
      <w:lang w:eastAsia="en-US"/>
    </w:rPr>
  </w:style>
  <w:style w:type="character" w:customStyle="1" w:styleId="charCitHyperlinkAbbrev">
    <w:name w:val="charCitHyperlinkAbbrev"/>
    <w:basedOn w:val="Hyperlink"/>
    <w:uiPriority w:val="1"/>
    <w:rsid w:val="007A7CA7"/>
    <w:rPr>
      <w:color w:val="0000FF" w:themeColor="hyperlink"/>
      <w:u w:val="none"/>
    </w:rPr>
  </w:style>
  <w:style w:type="character" w:styleId="Hyperlink">
    <w:name w:val="Hyperlink"/>
    <w:basedOn w:val="DefaultParagraphFont"/>
    <w:uiPriority w:val="99"/>
    <w:unhideWhenUsed/>
    <w:rsid w:val="007A7CA7"/>
    <w:rPr>
      <w:color w:val="0000FF" w:themeColor="hyperlink"/>
      <w:u w:val="single"/>
    </w:rPr>
  </w:style>
  <w:style w:type="character" w:customStyle="1" w:styleId="charCitHyperlinkItal">
    <w:name w:val="charCitHyperlinkItal"/>
    <w:basedOn w:val="Hyperlink"/>
    <w:uiPriority w:val="1"/>
    <w:rsid w:val="007A7CA7"/>
    <w:rPr>
      <w:i/>
      <w:color w:val="0000FF" w:themeColor="hyperlink"/>
      <w:u w:val="none"/>
    </w:rPr>
  </w:style>
  <w:style w:type="character" w:customStyle="1" w:styleId="AH5SecChar">
    <w:name w:val="A H5 Sec Char"/>
    <w:basedOn w:val="DefaultParagraphFont"/>
    <w:link w:val="AH5Sec"/>
    <w:locked/>
    <w:rsid w:val="007A7CA7"/>
    <w:rPr>
      <w:rFonts w:ascii="Arial" w:hAnsi="Arial"/>
      <w:b/>
      <w:sz w:val="24"/>
      <w:lang w:eastAsia="en-US"/>
    </w:rPr>
  </w:style>
  <w:style w:type="character" w:customStyle="1" w:styleId="BillBasicChar">
    <w:name w:val="BillBasic Char"/>
    <w:basedOn w:val="DefaultParagraphFont"/>
    <w:link w:val="BillBasic"/>
    <w:locked/>
    <w:rsid w:val="007A7CA7"/>
    <w:rPr>
      <w:sz w:val="24"/>
      <w:lang w:eastAsia="en-US"/>
    </w:rPr>
  </w:style>
  <w:style w:type="paragraph" w:customStyle="1" w:styleId="Status">
    <w:name w:val="Status"/>
    <w:basedOn w:val="Normal"/>
    <w:rsid w:val="007A7CA7"/>
    <w:pPr>
      <w:spacing w:before="280"/>
      <w:jc w:val="center"/>
    </w:pPr>
    <w:rPr>
      <w:rFonts w:ascii="Arial" w:hAnsi="Arial"/>
      <w:sz w:val="14"/>
    </w:rPr>
  </w:style>
  <w:style w:type="paragraph" w:customStyle="1" w:styleId="FooterInfoCentre">
    <w:name w:val="FooterInfoCentre"/>
    <w:basedOn w:val="FooterInfo"/>
    <w:rsid w:val="007A7CA7"/>
    <w:pPr>
      <w:spacing w:before="60"/>
      <w:jc w:val="center"/>
    </w:pPr>
  </w:style>
  <w:style w:type="character" w:styleId="UnresolvedMention">
    <w:name w:val="Unresolved Mention"/>
    <w:basedOn w:val="DefaultParagraphFont"/>
    <w:uiPriority w:val="99"/>
    <w:semiHidden/>
    <w:unhideWhenUsed/>
    <w:rsid w:val="00CA247E"/>
    <w:rPr>
      <w:color w:val="605E5C"/>
      <w:shd w:val="clear" w:color="auto" w:fill="E1DFDD"/>
    </w:rPr>
  </w:style>
  <w:style w:type="character" w:styleId="FollowedHyperlink">
    <w:name w:val="FollowedHyperlink"/>
    <w:basedOn w:val="DefaultParagraphFont"/>
    <w:uiPriority w:val="99"/>
    <w:semiHidden/>
    <w:unhideWhenUsed/>
    <w:rsid w:val="00573772"/>
    <w:rPr>
      <w:color w:val="800080" w:themeColor="followedHyperlink"/>
      <w:u w:val="single"/>
    </w:rPr>
  </w:style>
  <w:style w:type="character" w:customStyle="1" w:styleId="AmainreturnChar">
    <w:name w:val="A main return Char"/>
    <w:basedOn w:val="DefaultParagraphFont"/>
    <w:link w:val="Amainreturn"/>
    <w:rsid w:val="006C6DA8"/>
    <w:rPr>
      <w:sz w:val="24"/>
      <w:lang w:eastAsia="en-US"/>
    </w:rPr>
  </w:style>
  <w:style w:type="character" w:customStyle="1" w:styleId="aDefChar">
    <w:name w:val="aDef Char"/>
    <w:basedOn w:val="DefaultParagraphFont"/>
    <w:link w:val="aDef"/>
    <w:locked/>
    <w:rsid w:val="006C6DA8"/>
    <w:rPr>
      <w:sz w:val="24"/>
      <w:lang w:eastAsia="en-US"/>
    </w:rPr>
  </w:style>
  <w:style w:type="paragraph" w:customStyle="1" w:styleId="amain0">
    <w:name w:val="amain"/>
    <w:basedOn w:val="Normal"/>
    <w:rsid w:val="00C1471F"/>
    <w:pPr>
      <w:spacing w:before="100" w:beforeAutospacing="1" w:after="100" w:afterAutospacing="1"/>
    </w:pPr>
    <w:rPr>
      <w:szCs w:val="24"/>
      <w:lang w:eastAsia="en-AU"/>
    </w:rPr>
  </w:style>
  <w:style w:type="paragraph" w:customStyle="1" w:styleId="apara0">
    <w:name w:val="apara"/>
    <w:basedOn w:val="Normal"/>
    <w:rsid w:val="00C1471F"/>
    <w:pPr>
      <w:spacing w:before="100" w:beforeAutospacing="1" w:after="100" w:afterAutospacing="1"/>
    </w:pPr>
    <w:rPr>
      <w:szCs w:val="24"/>
      <w:lang w:eastAsia="en-AU"/>
    </w:rPr>
  </w:style>
  <w:style w:type="paragraph" w:customStyle="1" w:styleId="Default">
    <w:name w:val="Default"/>
    <w:rsid w:val="005D36B0"/>
    <w:pPr>
      <w:autoSpaceDE w:val="0"/>
      <w:autoSpaceDN w:val="0"/>
      <w:adjustRightInd w:val="0"/>
    </w:pPr>
    <w:rPr>
      <w:color w:val="000000"/>
      <w:sz w:val="24"/>
      <w:szCs w:val="24"/>
    </w:rPr>
  </w:style>
  <w:style w:type="character" w:customStyle="1" w:styleId="charbolditals0">
    <w:name w:val="charbolditals"/>
    <w:basedOn w:val="DefaultParagraphFont"/>
    <w:rsid w:val="009073DA"/>
  </w:style>
  <w:style w:type="paragraph" w:customStyle="1" w:styleId="00Spine">
    <w:name w:val="00Spine"/>
    <w:basedOn w:val="Normal"/>
    <w:rsid w:val="007A7CA7"/>
  </w:style>
  <w:style w:type="paragraph" w:customStyle="1" w:styleId="05Endnote0">
    <w:name w:val="05Endnote"/>
    <w:basedOn w:val="Normal"/>
    <w:rsid w:val="007A7CA7"/>
  </w:style>
  <w:style w:type="paragraph" w:customStyle="1" w:styleId="06Copyright">
    <w:name w:val="06Copyright"/>
    <w:basedOn w:val="Normal"/>
    <w:rsid w:val="007A7CA7"/>
  </w:style>
  <w:style w:type="paragraph" w:customStyle="1" w:styleId="RepubNo">
    <w:name w:val="RepubNo"/>
    <w:basedOn w:val="BillBasicHeading"/>
    <w:rsid w:val="007A7CA7"/>
    <w:pPr>
      <w:keepNext w:val="0"/>
      <w:spacing w:before="600"/>
      <w:jc w:val="both"/>
    </w:pPr>
    <w:rPr>
      <w:sz w:val="26"/>
    </w:rPr>
  </w:style>
  <w:style w:type="paragraph" w:customStyle="1" w:styleId="EffectiveDate">
    <w:name w:val="EffectiveDate"/>
    <w:basedOn w:val="Normal"/>
    <w:rsid w:val="007A7CA7"/>
    <w:pPr>
      <w:spacing w:before="120"/>
    </w:pPr>
    <w:rPr>
      <w:rFonts w:ascii="Arial" w:hAnsi="Arial"/>
      <w:b/>
      <w:sz w:val="26"/>
    </w:rPr>
  </w:style>
  <w:style w:type="paragraph" w:customStyle="1" w:styleId="CoverInForce">
    <w:name w:val="CoverInForce"/>
    <w:basedOn w:val="BillBasicHeading"/>
    <w:rsid w:val="007A7CA7"/>
    <w:pPr>
      <w:keepNext w:val="0"/>
      <w:spacing w:before="400"/>
    </w:pPr>
    <w:rPr>
      <w:b w:val="0"/>
    </w:rPr>
  </w:style>
  <w:style w:type="paragraph" w:customStyle="1" w:styleId="CoverHeading">
    <w:name w:val="CoverHeading"/>
    <w:basedOn w:val="Normal"/>
    <w:rsid w:val="007A7CA7"/>
    <w:rPr>
      <w:rFonts w:ascii="Arial" w:hAnsi="Arial"/>
      <w:b/>
    </w:rPr>
  </w:style>
  <w:style w:type="paragraph" w:customStyle="1" w:styleId="CoverSubHdg">
    <w:name w:val="CoverSubHdg"/>
    <w:basedOn w:val="CoverHeading"/>
    <w:rsid w:val="007A7CA7"/>
    <w:pPr>
      <w:spacing w:before="120"/>
    </w:pPr>
    <w:rPr>
      <w:sz w:val="20"/>
    </w:rPr>
  </w:style>
  <w:style w:type="paragraph" w:customStyle="1" w:styleId="CoverActName">
    <w:name w:val="CoverActName"/>
    <w:basedOn w:val="BillBasicHeading"/>
    <w:rsid w:val="007A7CA7"/>
    <w:pPr>
      <w:keepNext w:val="0"/>
      <w:spacing w:before="260"/>
    </w:pPr>
  </w:style>
  <w:style w:type="paragraph" w:customStyle="1" w:styleId="CoverText">
    <w:name w:val="CoverText"/>
    <w:basedOn w:val="Normal"/>
    <w:uiPriority w:val="99"/>
    <w:rsid w:val="007A7CA7"/>
    <w:pPr>
      <w:spacing w:before="100"/>
      <w:jc w:val="both"/>
    </w:pPr>
    <w:rPr>
      <w:sz w:val="20"/>
    </w:rPr>
  </w:style>
  <w:style w:type="paragraph" w:customStyle="1" w:styleId="CoverTextPara">
    <w:name w:val="CoverTextPara"/>
    <w:basedOn w:val="CoverText"/>
    <w:rsid w:val="007A7CA7"/>
    <w:pPr>
      <w:tabs>
        <w:tab w:val="right" w:pos="600"/>
        <w:tab w:val="left" w:pos="840"/>
      </w:tabs>
      <w:ind w:left="840" w:hanging="840"/>
    </w:pPr>
  </w:style>
  <w:style w:type="paragraph" w:customStyle="1" w:styleId="AH1ChapterSymb">
    <w:name w:val="A H1 Chapter Symb"/>
    <w:basedOn w:val="AH1Chapter"/>
    <w:next w:val="AH2Part"/>
    <w:rsid w:val="007A7CA7"/>
    <w:pPr>
      <w:tabs>
        <w:tab w:val="clear" w:pos="2600"/>
        <w:tab w:val="left" w:pos="0"/>
      </w:tabs>
      <w:ind w:left="2480" w:hanging="2960"/>
    </w:pPr>
  </w:style>
  <w:style w:type="paragraph" w:customStyle="1" w:styleId="AH2PartSymb">
    <w:name w:val="A H2 Part Symb"/>
    <w:basedOn w:val="AH2Part"/>
    <w:next w:val="AH3Div"/>
    <w:rsid w:val="007A7CA7"/>
    <w:pPr>
      <w:tabs>
        <w:tab w:val="clear" w:pos="2600"/>
        <w:tab w:val="left" w:pos="0"/>
      </w:tabs>
      <w:ind w:left="2480" w:hanging="2960"/>
    </w:pPr>
  </w:style>
  <w:style w:type="paragraph" w:customStyle="1" w:styleId="AH3DivSymb">
    <w:name w:val="A H3 Div Symb"/>
    <w:basedOn w:val="AH3Div"/>
    <w:next w:val="AH5Sec"/>
    <w:rsid w:val="007A7CA7"/>
    <w:pPr>
      <w:tabs>
        <w:tab w:val="clear" w:pos="2600"/>
        <w:tab w:val="left" w:pos="0"/>
      </w:tabs>
      <w:ind w:left="2480" w:hanging="2960"/>
    </w:pPr>
  </w:style>
  <w:style w:type="paragraph" w:customStyle="1" w:styleId="AH4SubDivSymb">
    <w:name w:val="A H4 SubDiv Symb"/>
    <w:basedOn w:val="AH4SubDiv"/>
    <w:next w:val="AH5Sec"/>
    <w:rsid w:val="007A7CA7"/>
    <w:pPr>
      <w:tabs>
        <w:tab w:val="clear" w:pos="2600"/>
        <w:tab w:val="left" w:pos="0"/>
      </w:tabs>
      <w:ind w:left="2480" w:hanging="2960"/>
    </w:pPr>
  </w:style>
  <w:style w:type="paragraph" w:customStyle="1" w:styleId="AH5SecSymb">
    <w:name w:val="A H5 Sec Symb"/>
    <w:basedOn w:val="AH5Sec"/>
    <w:next w:val="Amain"/>
    <w:rsid w:val="007A7CA7"/>
    <w:pPr>
      <w:tabs>
        <w:tab w:val="clear" w:pos="1100"/>
        <w:tab w:val="left" w:pos="0"/>
      </w:tabs>
      <w:ind w:hanging="1580"/>
    </w:pPr>
  </w:style>
  <w:style w:type="paragraph" w:customStyle="1" w:styleId="AmainSymb">
    <w:name w:val="A main Symb"/>
    <w:basedOn w:val="Amain"/>
    <w:rsid w:val="007A7CA7"/>
    <w:pPr>
      <w:tabs>
        <w:tab w:val="left" w:pos="0"/>
      </w:tabs>
      <w:ind w:left="1120" w:hanging="1600"/>
    </w:pPr>
  </w:style>
  <w:style w:type="paragraph" w:customStyle="1" w:styleId="AparaSymb">
    <w:name w:val="A para Symb"/>
    <w:basedOn w:val="Apara"/>
    <w:rsid w:val="007A7CA7"/>
    <w:pPr>
      <w:tabs>
        <w:tab w:val="right" w:pos="0"/>
      </w:tabs>
      <w:ind w:hanging="2080"/>
    </w:pPr>
  </w:style>
  <w:style w:type="paragraph" w:customStyle="1" w:styleId="Assectheading">
    <w:name w:val="A ssect heading"/>
    <w:basedOn w:val="Amain"/>
    <w:rsid w:val="007A7CA7"/>
    <w:pPr>
      <w:keepNext/>
      <w:tabs>
        <w:tab w:val="clear" w:pos="900"/>
        <w:tab w:val="clear" w:pos="1100"/>
      </w:tabs>
      <w:spacing w:before="300"/>
      <w:ind w:left="0" w:firstLine="0"/>
      <w:outlineLvl w:val="9"/>
    </w:pPr>
    <w:rPr>
      <w:i/>
    </w:rPr>
  </w:style>
  <w:style w:type="paragraph" w:customStyle="1" w:styleId="AsubparaSymb">
    <w:name w:val="A subpara Symb"/>
    <w:basedOn w:val="Asubpara"/>
    <w:rsid w:val="007A7CA7"/>
    <w:pPr>
      <w:tabs>
        <w:tab w:val="left" w:pos="0"/>
      </w:tabs>
      <w:ind w:left="2098" w:hanging="2580"/>
    </w:pPr>
  </w:style>
  <w:style w:type="paragraph" w:customStyle="1" w:styleId="Actdetails">
    <w:name w:val="Act details"/>
    <w:basedOn w:val="Normal"/>
    <w:rsid w:val="007A7CA7"/>
    <w:pPr>
      <w:spacing w:before="20"/>
      <w:ind w:left="1400"/>
    </w:pPr>
    <w:rPr>
      <w:rFonts w:ascii="Arial" w:hAnsi="Arial"/>
      <w:sz w:val="20"/>
    </w:rPr>
  </w:style>
  <w:style w:type="paragraph" w:customStyle="1" w:styleId="AmdtsEntriesDefL2">
    <w:name w:val="AmdtsEntriesDefL2"/>
    <w:basedOn w:val="Normal"/>
    <w:rsid w:val="007A7CA7"/>
    <w:pPr>
      <w:tabs>
        <w:tab w:val="left" w:pos="3000"/>
      </w:tabs>
      <w:ind w:left="3100" w:hanging="2000"/>
    </w:pPr>
    <w:rPr>
      <w:rFonts w:ascii="Arial" w:hAnsi="Arial"/>
      <w:sz w:val="18"/>
    </w:rPr>
  </w:style>
  <w:style w:type="paragraph" w:customStyle="1" w:styleId="AmdtsEntries">
    <w:name w:val="AmdtsEntries"/>
    <w:basedOn w:val="BillBasicHeading"/>
    <w:rsid w:val="007A7CA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A7CA7"/>
    <w:pPr>
      <w:tabs>
        <w:tab w:val="clear" w:pos="2600"/>
      </w:tabs>
      <w:spacing w:before="120"/>
      <w:ind w:left="1100"/>
    </w:pPr>
    <w:rPr>
      <w:sz w:val="18"/>
    </w:rPr>
  </w:style>
  <w:style w:type="paragraph" w:customStyle="1" w:styleId="Asamby">
    <w:name w:val="As am by"/>
    <w:basedOn w:val="Normal"/>
    <w:next w:val="Normal"/>
    <w:rsid w:val="007A7CA7"/>
    <w:pPr>
      <w:spacing w:before="240"/>
      <w:ind w:left="1100"/>
    </w:pPr>
    <w:rPr>
      <w:rFonts w:ascii="Arial" w:hAnsi="Arial"/>
      <w:sz w:val="20"/>
    </w:rPr>
  </w:style>
  <w:style w:type="character" w:customStyle="1" w:styleId="charSymb">
    <w:name w:val="charSymb"/>
    <w:basedOn w:val="DefaultParagraphFont"/>
    <w:rsid w:val="007A7CA7"/>
    <w:rPr>
      <w:rFonts w:ascii="Arial" w:hAnsi="Arial"/>
      <w:sz w:val="24"/>
      <w:bdr w:val="single" w:sz="4" w:space="0" w:color="auto"/>
    </w:rPr>
  </w:style>
  <w:style w:type="character" w:customStyle="1" w:styleId="charTableNo">
    <w:name w:val="charTableNo"/>
    <w:basedOn w:val="DefaultParagraphFont"/>
    <w:rsid w:val="007A7CA7"/>
  </w:style>
  <w:style w:type="character" w:customStyle="1" w:styleId="charTableText">
    <w:name w:val="charTableText"/>
    <w:basedOn w:val="DefaultParagraphFont"/>
    <w:rsid w:val="007A7CA7"/>
  </w:style>
  <w:style w:type="paragraph" w:customStyle="1" w:styleId="Dict-HeadingSymb">
    <w:name w:val="Dict-Heading Symb"/>
    <w:basedOn w:val="Dict-Heading"/>
    <w:rsid w:val="007A7CA7"/>
    <w:pPr>
      <w:tabs>
        <w:tab w:val="left" w:pos="0"/>
      </w:tabs>
      <w:ind w:left="2480" w:hanging="2960"/>
    </w:pPr>
  </w:style>
  <w:style w:type="paragraph" w:customStyle="1" w:styleId="EarlierRepubEntries">
    <w:name w:val="EarlierRepubEntries"/>
    <w:basedOn w:val="Normal"/>
    <w:rsid w:val="007A7CA7"/>
    <w:pPr>
      <w:spacing w:before="60" w:after="60"/>
    </w:pPr>
    <w:rPr>
      <w:rFonts w:ascii="Arial" w:hAnsi="Arial"/>
      <w:sz w:val="18"/>
    </w:rPr>
  </w:style>
  <w:style w:type="paragraph" w:customStyle="1" w:styleId="EarlierRepubHdg">
    <w:name w:val="EarlierRepubHdg"/>
    <w:basedOn w:val="Normal"/>
    <w:rsid w:val="007A7CA7"/>
    <w:pPr>
      <w:keepNext/>
    </w:pPr>
    <w:rPr>
      <w:rFonts w:ascii="Arial" w:hAnsi="Arial"/>
      <w:b/>
      <w:sz w:val="20"/>
    </w:rPr>
  </w:style>
  <w:style w:type="paragraph" w:customStyle="1" w:styleId="Endnote20">
    <w:name w:val="Endnote2"/>
    <w:basedOn w:val="Normal"/>
    <w:rsid w:val="007A7CA7"/>
    <w:pPr>
      <w:keepNext/>
      <w:tabs>
        <w:tab w:val="left" w:pos="1100"/>
      </w:tabs>
      <w:spacing w:before="360"/>
    </w:pPr>
    <w:rPr>
      <w:rFonts w:ascii="Arial" w:hAnsi="Arial"/>
      <w:b/>
    </w:rPr>
  </w:style>
  <w:style w:type="paragraph" w:customStyle="1" w:styleId="Endnote3">
    <w:name w:val="Endnote3"/>
    <w:basedOn w:val="Normal"/>
    <w:rsid w:val="007A7CA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A7CA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A7CA7"/>
    <w:pPr>
      <w:spacing w:before="60"/>
      <w:ind w:left="1100"/>
      <w:jc w:val="both"/>
    </w:pPr>
    <w:rPr>
      <w:sz w:val="20"/>
    </w:rPr>
  </w:style>
  <w:style w:type="paragraph" w:customStyle="1" w:styleId="EndNoteParas">
    <w:name w:val="EndNoteParas"/>
    <w:basedOn w:val="EndNoteTextEPS"/>
    <w:rsid w:val="007A7CA7"/>
    <w:pPr>
      <w:tabs>
        <w:tab w:val="right" w:pos="1432"/>
      </w:tabs>
      <w:ind w:left="1840" w:hanging="1840"/>
    </w:pPr>
  </w:style>
  <w:style w:type="paragraph" w:customStyle="1" w:styleId="EndnotesAbbrev">
    <w:name w:val="EndnotesAbbrev"/>
    <w:basedOn w:val="Normal"/>
    <w:rsid w:val="007A7CA7"/>
    <w:pPr>
      <w:spacing w:before="20"/>
    </w:pPr>
    <w:rPr>
      <w:rFonts w:ascii="Arial" w:hAnsi="Arial"/>
      <w:color w:val="000000"/>
      <w:sz w:val="16"/>
    </w:rPr>
  </w:style>
  <w:style w:type="paragraph" w:customStyle="1" w:styleId="EPSCoverTop">
    <w:name w:val="EPSCoverTop"/>
    <w:basedOn w:val="Normal"/>
    <w:rsid w:val="007A7CA7"/>
    <w:pPr>
      <w:jc w:val="right"/>
    </w:pPr>
    <w:rPr>
      <w:rFonts w:ascii="Arial" w:hAnsi="Arial"/>
      <w:sz w:val="20"/>
    </w:rPr>
  </w:style>
  <w:style w:type="paragraph" w:customStyle="1" w:styleId="LegHistNote">
    <w:name w:val="LegHistNote"/>
    <w:basedOn w:val="Actdetails"/>
    <w:rsid w:val="007A7CA7"/>
    <w:pPr>
      <w:spacing w:before="60"/>
      <w:ind w:left="2700" w:right="-60" w:hanging="1300"/>
    </w:pPr>
    <w:rPr>
      <w:sz w:val="18"/>
    </w:rPr>
  </w:style>
  <w:style w:type="paragraph" w:customStyle="1" w:styleId="LongTitleSymb">
    <w:name w:val="LongTitleSymb"/>
    <w:basedOn w:val="LongTitle"/>
    <w:rsid w:val="007A7CA7"/>
    <w:pPr>
      <w:ind w:hanging="480"/>
    </w:pPr>
  </w:style>
  <w:style w:type="paragraph" w:styleId="MacroText">
    <w:name w:val="macro"/>
    <w:link w:val="MacroTextChar"/>
    <w:semiHidden/>
    <w:rsid w:val="007A7C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A7CA7"/>
    <w:rPr>
      <w:rFonts w:ascii="Courier New" w:hAnsi="Courier New" w:cs="Courier New"/>
      <w:lang w:eastAsia="en-US"/>
    </w:rPr>
  </w:style>
  <w:style w:type="paragraph" w:customStyle="1" w:styleId="NewAct">
    <w:name w:val="New Act"/>
    <w:basedOn w:val="Normal"/>
    <w:next w:val="Actdetails"/>
    <w:rsid w:val="007A7CA7"/>
    <w:pPr>
      <w:keepNext/>
      <w:spacing w:before="180"/>
      <w:ind w:left="1100"/>
    </w:pPr>
    <w:rPr>
      <w:rFonts w:ascii="Arial" w:hAnsi="Arial"/>
      <w:b/>
      <w:sz w:val="20"/>
    </w:rPr>
  </w:style>
  <w:style w:type="paragraph" w:customStyle="1" w:styleId="NewReg">
    <w:name w:val="New Reg"/>
    <w:basedOn w:val="NewAct"/>
    <w:next w:val="Actdetails"/>
    <w:rsid w:val="007A7CA7"/>
  </w:style>
  <w:style w:type="paragraph" w:customStyle="1" w:styleId="RenumProvEntries">
    <w:name w:val="RenumProvEntries"/>
    <w:basedOn w:val="Normal"/>
    <w:rsid w:val="007A7CA7"/>
    <w:pPr>
      <w:spacing w:before="60"/>
    </w:pPr>
    <w:rPr>
      <w:rFonts w:ascii="Arial" w:hAnsi="Arial"/>
      <w:sz w:val="20"/>
    </w:rPr>
  </w:style>
  <w:style w:type="paragraph" w:customStyle="1" w:styleId="RenumProvHdg">
    <w:name w:val="RenumProvHdg"/>
    <w:basedOn w:val="Normal"/>
    <w:rsid w:val="007A7CA7"/>
    <w:rPr>
      <w:rFonts w:ascii="Arial" w:hAnsi="Arial"/>
      <w:b/>
      <w:sz w:val="22"/>
    </w:rPr>
  </w:style>
  <w:style w:type="paragraph" w:customStyle="1" w:styleId="RenumProvHeader">
    <w:name w:val="RenumProvHeader"/>
    <w:basedOn w:val="Normal"/>
    <w:rsid w:val="007A7CA7"/>
    <w:rPr>
      <w:rFonts w:ascii="Arial" w:hAnsi="Arial"/>
      <w:b/>
      <w:sz w:val="22"/>
    </w:rPr>
  </w:style>
  <w:style w:type="paragraph" w:customStyle="1" w:styleId="RenumProvSubsectEntries">
    <w:name w:val="RenumProvSubsectEntries"/>
    <w:basedOn w:val="RenumProvEntries"/>
    <w:rsid w:val="007A7CA7"/>
    <w:pPr>
      <w:ind w:left="252"/>
    </w:pPr>
  </w:style>
  <w:style w:type="paragraph" w:customStyle="1" w:styleId="RenumTableHdg">
    <w:name w:val="RenumTableHdg"/>
    <w:basedOn w:val="Normal"/>
    <w:rsid w:val="007A7CA7"/>
    <w:pPr>
      <w:spacing w:before="120"/>
    </w:pPr>
    <w:rPr>
      <w:rFonts w:ascii="Arial" w:hAnsi="Arial"/>
      <w:b/>
      <w:sz w:val="20"/>
    </w:rPr>
  </w:style>
  <w:style w:type="paragraph" w:customStyle="1" w:styleId="SchclauseheadingSymb">
    <w:name w:val="Sch clause heading Symb"/>
    <w:basedOn w:val="Schclauseheading"/>
    <w:rsid w:val="007A7CA7"/>
    <w:pPr>
      <w:tabs>
        <w:tab w:val="left" w:pos="0"/>
      </w:tabs>
      <w:ind w:left="980" w:hanging="1460"/>
    </w:pPr>
  </w:style>
  <w:style w:type="paragraph" w:customStyle="1" w:styleId="SchSubClause">
    <w:name w:val="Sch SubClause"/>
    <w:basedOn w:val="Schclauseheading"/>
    <w:rsid w:val="007A7CA7"/>
    <w:rPr>
      <w:b w:val="0"/>
    </w:rPr>
  </w:style>
  <w:style w:type="paragraph" w:customStyle="1" w:styleId="Sched-FormSymb">
    <w:name w:val="Sched-Form Symb"/>
    <w:basedOn w:val="Sched-Form"/>
    <w:rsid w:val="007A7CA7"/>
    <w:pPr>
      <w:tabs>
        <w:tab w:val="left" w:pos="0"/>
      </w:tabs>
      <w:ind w:left="2480" w:hanging="2960"/>
    </w:pPr>
  </w:style>
  <w:style w:type="paragraph" w:customStyle="1" w:styleId="Sched-headingSymb">
    <w:name w:val="Sched-heading Symb"/>
    <w:basedOn w:val="Sched-heading"/>
    <w:rsid w:val="007A7CA7"/>
    <w:pPr>
      <w:tabs>
        <w:tab w:val="left" w:pos="0"/>
      </w:tabs>
      <w:ind w:left="2480" w:hanging="2960"/>
    </w:pPr>
  </w:style>
  <w:style w:type="paragraph" w:customStyle="1" w:styleId="Sched-PartSymb">
    <w:name w:val="Sched-Part Symb"/>
    <w:basedOn w:val="Sched-Part"/>
    <w:rsid w:val="007A7CA7"/>
    <w:pPr>
      <w:tabs>
        <w:tab w:val="left" w:pos="0"/>
      </w:tabs>
      <w:ind w:left="2480" w:hanging="2960"/>
    </w:pPr>
  </w:style>
  <w:style w:type="paragraph" w:styleId="Subtitle">
    <w:name w:val="Subtitle"/>
    <w:basedOn w:val="Normal"/>
    <w:link w:val="SubtitleChar"/>
    <w:qFormat/>
    <w:rsid w:val="007A7CA7"/>
    <w:pPr>
      <w:spacing w:after="60"/>
      <w:jc w:val="center"/>
      <w:outlineLvl w:val="1"/>
    </w:pPr>
    <w:rPr>
      <w:rFonts w:ascii="Arial" w:hAnsi="Arial"/>
    </w:rPr>
  </w:style>
  <w:style w:type="character" w:customStyle="1" w:styleId="SubtitleChar">
    <w:name w:val="Subtitle Char"/>
    <w:basedOn w:val="DefaultParagraphFont"/>
    <w:link w:val="Subtitle"/>
    <w:rsid w:val="007A7CA7"/>
    <w:rPr>
      <w:rFonts w:ascii="Arial" w:hAnsi="Arial"/>
      <w:sz w:val="24"/>
      <w:lang w:eastAsia="en-US"/>
    </w:rPr>
  </w:style>
  <w:style w:type="paragraph" w:customStyle="1" w:styleId="TLegEntries">
    <w:name w:val="TLegEntries"/>
    <w:basedOn w:val="Normal"/>
    <w:rsid w:val="007A7CA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A7CA7"/>
    <w:pPr>
      <w:ind w:firstLine="0"/>
    </w:pPr>
    <w:rPr>
      <w:b/>
    </w:rPr>
  </w:style>
  <w:style w:type="paragraph" w:customStyle="1" w:styleId="EndNoteTextPub">
    <w:name w:val="EndNoteTextPub"/>
    <w:basedOn w:val="Normal"/>
    <w:rsid w:val="007A7CA7"/>
    <w:pPr>
      <w:spacing w:before="60"/>
      <w:ind w:left="1100"/>
      <w:jc w:val="both"/>
    </w:pPr>
    <w:rPr>
      <w:sz w:val="20"/>
    </w:rPr>
  </w:style>
  <w:style w:type="paragraph" w:customStyle="1" w:styleId="TOC10">
    <w:name w:val="TOC 10"/>
    <w:basedOn w:val="TOC5"/>
    <w:rsid w:val="007A7CA7"/>
    <w:rPr>
      <w:szCs w:val="24"/>
    </w:rPr>
  </w:style>
  <w:style w:type="character" w:customStyle="1" w:styleId="charNotBold">
    <w:name w:val="charNotBold"/>
    <w:basedOn w:val="DefaultParagraphFont"/>
    <w:rsid w:val="007A7CA7"/>
    <w:rPr>
      <w:rFonts w:ascii="Arial" w:hAnsi="Arial"/>
      <w:sz w:val="20"/>
    </w:rPr>
  </w:style>
  <w:style w:type="paragraph" w:customStyle="1" w:styleId="ShadedSchClauseSymb">
    <w:name w:val="Shaded Sch Clause Symb"/>
    <w:basedOn w:val="ShadedSchClause"/>
    <w:rsid w:val="007A7CA7"/>
    <w:pPr>
      <w:tabs>
        <w:tab w:val="left" w:pos="0"/>
      </w:tabs>
      <w:ind w:left="975" w:hanging="1457"/>
    </w:pPr>
  </w:style>
  <w:style w:type="paragraph" w:customStyle="1" w:styleId="CoverTextBullet">
    <w:name w:val="CoverTextBullet"/>
    <w:basedOn w:val="CoverText"/>
    <w:qFormat/>
    <w:rsid w:val="007A7CA7"/>
    <w:pPr>
      <w:numPr>
        <w:numId w:val="7"/>
      </w:numPr>
    </w:pPr>
    <w:rPr>
      <w:color w:val="000000"/>
    </w:rPr>
  </w:style>
  <w:style w:type="character" w:customStyle="1" w:styleId="Heading3Char">
    <w:name w:val="Heading 3 Char"/>
    <w:aliases w:val="h3 Char,sec Char"/>
    <w:basedOn w:val="DefaultParagraphFont"/>
    <w:link w:val="Heading3"/>
    <w:rsid w:val="007A7CA7"/>
    <w:rPr>
      <w:b/>
      <w:sz w:val="24"/>
      <w:lang w:eastAsia="en-US"/>
    </w:rPr>
  </w:style>
  <w:style w:type="paragraph" w:customStyle="1" w:styleId="Sched-Form-18Space">
    <w:name w:val="Sched-Form-18Space"/>
    <w:basedOn w:val="Normal"/>
    <w:rsid w:val="007A7CA7"/>
    <w:pPr>
      <w:spacing w:before="360" w:after="60"/>
    </w:pPr>
    <w:rPr>
      <w:sz w:val="22"/>
    </w:rPr>
  </w:style>
  <w:style w:type="paragraph" w:customStyle="1" w:styleId="FormRule">
    <w:name w:val="FormRule"/>
    <w:basedOn w:val="Normal"/>
    <w:rsid w:val="007A7CA7"/>
    <w:pPr>
      <w:pBdr>
        <w:top w:val="single" w:sz="4" w:space="1" w:color="auto"/>
      </w:pBdr>
      <w:spacing w:before="160" w:after="40"/>
      <w:ind w:left="3220" w:right="3260"/>
    </w:pPr>
    <w:rPr>
      <w:sz w:val="8"/>
    </w:rPr>
  </w:style>
  <w:style w:type="paragraph" w:customStyle="1" w:styleId="OldAmdtsEntries">
    <w:name w:val="OldAmdtsEntries"/>
    <w:basedOn w:val="BillBasicHeading"/>
    <w:rsid w:val="007A7CA7"/>
    <w:pPr>
      <w:tabs>
        <w:tab w:val="clear" w:pos="2600"/>
        <w:tab w:val="left" w:leader="dot" w:pos="2700"/>
      </w:tabs>
      <w:ind w:left="2700" w:hanging="2000"/>
    </w:pPr>
    <w:rPr>
      <w:sz w:val="18"/>
    </w:rPr>
  </w:style>
  <w:style w:type="paragraph" w:customStyle="1" w:styleId="OldAmdt2ndLine">
    <w:name w:val="OldAmdt2ndLine"/>
    <w:basedOn w:val="OldAmdtsEntries"/>
    <w:rsid w:val="007A7CA7"/>
    <w:pPr>
      <w:tabs>
        <w:tab w:val="left" w:pos="2700"/>
      </w:tabs>
      <w:spacing w:before="0"/>
    </w:pPr>
  </w:style>
  <w:style w:type="paragraph" w:customStyle="1" w:styleId="parainpara">
    <w:name w:val="para in para"/>
    <w:rsid w:val="007A7CA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A7CA7"/>
    <w:pPr>
      <w:spacing w:after="60"/>
      <w:ind w:left="2800"/>
    </w:pPr>
    <w:rPr>
      <w:rFonts w:ascii="ACTCrest" w:hAnsi="ACTCrest"/>
      <w:sz w:val="216"/>
    </w:rPr>
  </w:style>
  <w:style w:type="paragraph" w:customStyle="1" w:styleId="Actbullet">
    <w:name w:val="Act bullet"/>
    <w:basedOn w:val="Normal"/>
    <w:uiPriority w:val="99"/>
    <w:rsid w:val="007A7CA7"/>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7A7CA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A7CA7"/>
    <w:rPr>
      <w:b w:val="0"/>
      <w:sz w:val="32"/>
    </w:rPr>
  </w:style>
  <w:style w:type="paragraph" w:customStyle="1" w:styleId="MH1Chapter">
    <w:name w:val="M H1 Chapter"/>
    <w:basedOn w:val="AH1Chapter"/>
    <w:rsid w:val="007A7CA7"/>
    <w:pPr>
      <w:tabs>
        <w:tab w:val="clear" w:pos="2600"/>
        <w:tab w:val="left" w:pos="2720"/>
      </w:tabs>
      <w:ind w:left="4000" w:hanging="3300"/>
    </w:pPr>
  </w:style>
  <w:style w:type="paragraph" w:customStyle="1" w:styleId="ModH1Chapter">
    <w:name w:val="Mod H1 Chapter"/>
    <w:basedOn w:val="IH1ChapSymb"/>
    <w:rsid w:val="007A7CA7"/>
    <w:pPr>
      <w:tabs>
        <w:tab w:val="clear" w:pos="2600"/>
        <w:tab w:val="left" w:pos="3300"/>
      </w:tabs>
      <w:ind w:left="3300"/>
    </w:pPr>
  </w:style>
  <w:style w:type="paragraph" w:customStyle="1" w:styleId="ModH2Part">
    <w:name w:val="Mod H2 Part"/>
    <w:basedOn w:val="IH2PartSymb"/>
    <w:rsid w:val="007A7CA7"/>
    <w:pPr>
      <w:tabs>
        <w:tab w:val="clear" w:pos="2600"/>
        <w:tab w:val="left" w:pos="3300"/>
      </w:tabs>
      <w:ind w:left="3300"/>
    </w:pPr>
  </w:style>
  <w:style w:type="paragraph" w:customStyle="1" w:styleId="ModH3Div">
    <w:name w:val="Mod H3 Div"/>
    <w:basedOn w:val="IH3DivSymb"/>
    <w:rsid w:val="007A7CA7"/>
    <w:pPr>
      <w:tabs>
        <w:tab w:val="clear" w:pos="2600"/>
        <w:tab w:val="left" w:pos="3300"/>
      </w:tabs>
      <w:ind w:left="3300"/>
    </w:pPr>
  </w:style>
  <w:style w:type="paragraph" w:customStyle="1" w:styleId="ModH4SubDiv">
    <w:name w:val="Mod H4 SubDiv"/>
    <w:basedOn w:val="IH4SubDivSymb"/>
    <w:rsid w:val="007A7CA7"/>
    <w:pPr>
      <w:tabs>
        <w:tab w:val="clear" w:pos="2600"/>
        <w:tab w:val="left" w:pos="3300"/>
      </w:tabs>
      <w:ind w:left="3300"/>
    </w:pPr>
  </w:style>
  <w:style w:type="paragraph" w:customStyle="1" w:styleId="ModH5Sec">
    <w:name w:val="Mod H5 Sec"/>
    <w:basedOn w:val="IH5SecSymb"/>
    <w:rsid w:val="007A7CA7"/>
    <w:pPr>
      <w:tabs>
        <w:tab w:val="clear" w:pos="1100"/>
        <w:tab w:val="left" w:pos="1800"/>
      </w:tabs>
      <w:ind w:left="2200"/>
    </w:pPr>
  </w:style>
  <w:style w:type="paragraph" w:customStyle="1" w:styleId="Modmain">
    <w:name w:val="Mod main"/>
    <w:basedOn w:val="Amain"/>
    <w:rsid w:val="007A7CA7"/>
    <w:pPr>
      <w:tabs>
        <w:tab w:val="clear" w:pos="900"/>
        <w:tab w:val="clear" w:pos="1100"/>
        <w:tab w:val="right" w:pos="1600"/>
        <w:tab w:val="left" w:pos="1800"/>
      </w:tabs>
      <w:ind w:left="2200"/>
    </w:pPr>
  </w:style>
  <w:style w:type="paragraph" w:customStyle="1" w:styleId="Modpara">
    <w:name w:val="Mod para"/>
    <w:basedOn w:val="BillBasic"/>
    <w:rsid w:val="007A7CA7"/>
    <w:pPr>
      <w:tabs>
        <w:tab w:val="right" w:pos="2100"/>
        <w:tab w:val="left" w:pos="2300"/>
      </w:tabs>
      <w:ind w:left="2700" w:hanging="1600"/>
      <w:outlineLvl w:val="6"/>
    </w:pPr>
  </w:style>
  <w:style w:type="paragraph" w:customStyle="1" w:styleId="Modsubpara">
    <w:name w:val="Mod subpara"/>
    <w:basedOn w:val="Asubpara"/>
    <w:rsid w:val="007A7CA7"/>
    <w:pPr>
      <w:tabs>
        <w:tab w:val="clear" w:pos="1900"/>
        <w:tab w:val="clear" w:pos="2100"/>
        <w:tab w:val="right" w:pos="2640"/>
        <w:tab w:val="left" w:pos="2840"/>
      </w:tabs>
      <w:ind w:left="3240" w:hanging="2140"/>
    </w:pPr>
  </w:style>
  <w:style w:type="paragraph" w:customStyle="1" w:styleId="Modsubsubpara">
    <w:name w:val="Mod subsubpara"/>
    <w:basedOn w:val="AsubsubparaSymb"/>
    <w:rsid w:val="007A7CA7"/>
    <w:pPr>
      <w:tabs>
        <w:tab w:val="clear" w:pos="2400"/>
        <w:tab w:val="clear" w:pos="2600"/>
        <w:tab w:val="right" w:pos="3160"/>
        <w:tab w:val="left" w:pos="3360"/>
      </w:tabs>
      <w:ind w:left="3760" w:hanging="2660"/>
    </w:pPr>
  </w:style>
  <w:style w:type="paragraph" w:customStyle="1" w:styleId="Modmainreturn">
    <w:name w:val="Mod main return"/>
    <w:basedOn w:val="AmainreturnSymb"/>
    <w:rsid w:val="007A7CA7"/>
    <w:pPr>
      <w:ind w:left="1800"/>
    </w:pPr>
  </w:style>
  <w:style w:type="paragraph" w:customStyle="1" w:styleId="Modparareturn">
    <w:name w:val="Mod para return"/>
    <w:basedOn w:val="AparareturnSymb"/>
    <w:rsid w:val="007A7CA7"/>
    <w:pPr>
      <w:ind w:left="2300"/>
    </w:pPr>
  </w:style>
  <w:style w:type="paragraph" w:customStyle="1" w:styleId="Modsubparareturn">
    <w:name w:val="Mod subpara return"/>
    <w:basedOn w:val="AsubparareturnSymb"/>
    <w:rsid w:val="007A7CA7"/>
    <w:pPr>
      <w:ind w:left="3040"/>
    </w:pPr>
  </w:style>
  <w:style w:type="paragraph" w:customStyle="1" w:styleId="Modref">
    <w:name w:val="Mod ref"/>
    <w:basedOn w:val="refSymb"/>
    <w:rsid w:val="007A7CA7"/>
    <w:pPr>
      <w:ind w:left="1100"/>
    </w:pPr>
  </w:style>
  <w:style w:type="paragraph" w:customStyle="1" w:styleId="ModaNote">
    <w:name w:val="Mod aNote"/>
    <w:basedOn w:val="aNoteSymb"/>
    <w:rsid w:val="007A7CA7"/>
    <w:pPr>
      <w:tabs>
        <w:tab w:val="left" w:pos="2600"/>
      </w:tabs>
      <w:ind w:left="2600"/>
    </w:pPr>
  </w:style>
  <w:style w:type="paragraph" w:customStyle="1" w:styleId="ModNote">
    <w:name w:val="Mod Note"/>
    <w:basedOn w:val="aNoteSymb"/>
    <w:rsid w:val="007A7CA7"/>
    <w:pPr>
      <w:tabs>
        <w:tab w:val="left" w:pos="2600"/>
      </w:tabs>
      <w:ind w:left="2600"/>
    </w:pPr>
  </w:style>
  <w:style w:type="paragraph" w:customStyle="1" w:styleId="ApprFormHd">
    <w:name w:val="ApprFormHd"/>
    <w:basedOn w:val="Sched-heading"/>
    <w:rsid w:val="007A7CA7"/>
    <w:pPr>
      <w:ind w:left="0" w:firstLine="0"/>
    </w:pPr>
  </w:style>
  <w:style w:type="paragraph" w:customStyle="1" w:styleId="AmdtEntries">
    <w:name w:val="AmdtEntries"/>
    <w:basedOn w:val="BillBasicHeading"/>
    <w:rsid w:val="007A7CA7"/>
    <w:pPr>
      <w:keepNext w:val="0"/>
      <w:tabs>
        <w:tab w:val="clear" w:pos="2600"/>
      </w:tabs>
      <w:spacing w:before="0"/>
      <w:ind w:left="3200" w:hanging="2100"/>
    </w:pPr>
    <w:rPr>
      <w:sz w:val="18"/>
    </w:rPr>
  </w:style>
  <w:style w:type="paragraph" w:customStyle="1" w:styleId="AmdtEntriesDefL2">
    <w:name w:val="AmdtEntriesDefL2"/>
    <w:basedOn w:val="AmdtEntries"/>
    <w:rsid w:val="007A7CA7"/>
    <w:pPr>
      <w:tabs>
        <w:tab w:val="left" w:pos="3000"/>
      </w:tabs>
      <w:ind w:left="3600" w:hanging="2500"/>
    </w:pPr>
  </w:style>
  <w:style w:type="paragraph" w:customStyle="1" w:styleId="Actdetailsnote">
    <w:name w:val="Act details note"/>
    <w:basedOn w:val="Actdetails"/>
    <w:uiPriority w:val="99"/>
    <w:rsid w:val="007A7CA7"/>
    <w:pPr>
      <w:ind w:left="1620" w:right="-60" w:hanging="720"/>
    </w:pPr>
    <w:rPr>
      <w:sz w:val="18"/>
    </w:rPr>
  </w:style>
  <w:style w:type="paragraph" w:customStyle="1" w:styleId="DetailsNo">
    <w:name w:val="Details No"/>
    <w:basedOn w:val="Actdetails"/>
    <w:uiPriority w:val="99"/>
    <w:rsid w:val="007A7CA7"/>
    <w:pPr>
      <w:ind w:left="0"/>
    </w:pPr>
    <w:rPr>
      <w:sz w:val="18"/>
    </w:rPr>
  </w:style>
  <w:style w:type="paragraph" w:customStyle="1" w:styleId="AssectheadingSymb">
    <w:name w:val="A ssect heading Symb"/>
    <w:basedOn w:val="Amain"/>
    <w:rsid w:val="007A7CA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A7CA7"/>
    <w:pPr>
      <w:tabs>
        <w:tab w:val="left" w:pos="0"/>
        <w:tab w:val="right" w:pos="2400"/>
        <w:tab w:val="left" w:pos="2600"/>
      </w:tabs>
      <w:ind w:left="2602" w:hanging="3084"/>
      <w:outlineLvl w:val="8"/>
    </w:pPr>
  </w:style>
  <w:style w:type="paragraph" w:customStyle="1" w:styleId="AmainreturnSymb">
    <w:name w:val="A main return Symb"/>
    <w:basedOn w:val="BillBasic"/>
    <w:rsid w:val="007A7CA7"/>
    <w:pPr>
      <w:tabs>
        <w:tab w:val="left" w:pos="1582"/>
      </w:tabs>
      <w:ind w:left="1100" w:hanging="1582"/>
    </w:pPr>
  </w:style>
  <w:style w:type="paragraph" w:customStyle="1" w:styleId="AparareturnSymb">
    <w:name w:val="A para return Symb"/>
    <w:basedOn w:val="BillBasic"/>
    <w:rsid w:val="007A7CA7"/>
    <w:pPr>
      <w:tabs>
        <w:tab w:val="left" w:pos="2081"/>
      </w:tabs>
      <w:ind w:left="1599" w:hanging="2081"/>
    </w:pPr>
  </w:style>
  <w:style w:type="paragraph" w:customStyle="1" w:styleId="AsubparareturnSymb">
    <w:name w:val="A subpara return Symb"/>
    <w:basedOn w:val="BillBasic"/>
    <w:rsid w:val="007A7CA7"/>
    <w:pPr>
      <w:tabs>
        <w:tab w:val="left" w:pos="2580"/>
      </w:tabs>
      <w:ind w:left="2098" w:hanging="2580"/>
    </w:pPr>
  </w:style>
  <w:style w:type="paragraph" w:customStyle="1" w:styleId="aDefSymb">
    <w:name w:val="aDef Symb"/>
    <w:basedOn w:val="BillBasic"/>
    <w:rsid w:val="007A7CA7"/>
    <w:pPr>
      <w:tabs>
        <w:tab w:val="left" w:pos="1582"/>
      </w:tabs>
      <w:ind w:left="1100" w:hanging="1582"/>
    </w:pPr>
  </w:style>
  <w:style w:type="paragraph" w:customStyle="1" w:styleId="aDefparaSymb">
    <w:name w:val="aDef para Symb"/>
    <w:basedOn w:val="Apara"/>
    <w:rsid w:val="007A7CA7"/>
    <w:pPr>
      <w:tabs>
        <w:tab w:val="clear" w:pos="1600"/>
        <w:tab w:val="left" w:pos="0"/>
        <w:tab w:val="left" w:pos="1599"/>
      </w:tabs>
      <w:ind w:left="1599" w:hanging="2081"/>
    </w:pPr>
  </w:style>
  <w:style w:type="paragraph" w:customStyle="1" w:styleId="aDefsubparaSymb">
    <w:name w:val="aDef subpara Symb"/>
    <w:basedOn w:val="Asubpara"/>
    <w:rsid w:val="007A7CA7"/>
    <w:pPr>
      <w:tabs>
        <w:tab w:val="left" w:pos="0"/>
      </w:tabs>
      <w:ind w:left="2098" w:hanging="2580"/>
    </w:pPr>
  </w:style>
  <w:style w:type="paragraph" w:customStyle="1" w:styleId="SchAmainSymb">
    <w:name w:val="Sch A main Symb"/>
    <w:basedOn w:val="Amain"/>
    <w:rsid w:val="007A7CA7"/>
    <w:pPr>
      <w:tabs>
        <w:tab w:val="left" w:pos="0"/>
      </w:tabs>
      <w:ind w:hanging="1580"/>
    </w:pPr>
  </w:style>
  <w:style w:type="paragraph" w:customStyle="1" w:styleId="SchAparaSymb">
    <w:name w:val="Sch A para Symb"/>
    <w:basedOn w:val="Apara"/>
    <w:rsid w:val="007A7CA7"/>
    <w:pPr>
      <w:tabs>
        <w:tab w:val="left" w:pos="0"/>
      </w:tabs>
      <w:ind w:hanging="2080"/>
    </w:pPr>
  </w:style>
  <w:style w:type="paragraph" w:customStyle="1" w:styleId="SchAsubparaSymb">
    <w:name w:val="Sch A subpara Symb"/>
    <w:basedOn w:val="Asubpara"/>
    <w:rsid w:val="007A7CA7"/>
    <w:pPr>
      <w:tabs>
        <w:tab w:val="left" w:pos="0"/>
      </w:tabs>
      <w:ind w:hanging="2580"/>
    </w:pPr>
  </w:style>
  <w:style w:type="paragraph" w:customStyle="1" w:styleId="SchAsubsubparaSymb">
    <w:name w:val="Sch A subsubpara Symb"/>
    <w:basedOn w:val="AsubsubparaSymb"/>
    <w:rsid w:val="007A7CA7"/>
  </w:style>
  <w:style w:type="paragraph" w:customStyle="1" w:styleId="refSymb">
    <w:name w:val="ref Symb"/>
    <w:basedOn w:val="BillBasic"/>
    <w:next w:val="Normal"/>
    <w:rsid w:val="007A7CA7"/>
    <w:pPr>
      <w:tabs>
        <w:tab w:val="left" w:pos="-480"/>
      </w:tabs>
      <w:spacing w:before="60"/>
      <w:ind w:hanging="480"/>
    </w:pPr>
    <w:rPr>
      <w:sz w:val="18"/>
    </w:rPr>
  </w:style>
  <w:style w:type="paragraph" w:customStyle="1" w:styleId="IshadedH5SecSymb">
    <w:name w:val="I shaded H5 Sec Symb"/>
    <w:basedOn w:val="AH5Sec"/>
    <w:rsid w:val="007A7CA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A7CA7"/>
    <w:pPr>
      <w:tabs>
        <w:tab w:val="clear" w:pos="-1580"/>
      </w:tabs>
      <w:ind w:left="975" w:hanging="1457"/>
    </w:pPr>
  </w:style>
  <w:style w:type="paragraph" w:customStyle="1" w:styleId="IH1ChapSymb">
    <w:name w:val="I H1 Chap Symb"/>
    <w:basedOn w:val="BillBasicHeading"/>
    <w:next w:val="Normal"/>
    <w:rsid w:val="007A7CA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A7CA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A7CA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A7CA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A7CA7"/>
    <w:pPr>
      <w:tabs>
        <w:tab w:val="clear" w:pos="2600"/>
        <w:tab w:val="left" w:pos="-1580"/>
        <w:tab w:val="left" w:pos="0"/>
        <w:tab w:val="left" w:pos="1100"/>
      </w:tabs>
      <w:spacing w:before="240"/>
      <w:ind w:left="1100" w:hanging="1580"/>
    </w:pPr>
  </w:style>
  <w:style w:type="paragraph" w:customStyle="1" w:styleId="IMainSymb">
    <w:name w:val="I Main Symb"/>
    <w:basedOn w:val="Amain"/>
    <w:rsid w:val="007A7CA7"/>
    <w:pPr>
      <w:tabs>
        <w:tab w:val="left" w:pos="0"/>
      </w:tabs>
      <w:ind w:hanging="1580"/>
    </w:pPr>
  </w:style>
  <w:style w:type="paragraph" w:customStyle="1" w:styleId="IparaSymb">
    <w:name w:val="I para Symb"/>
    <w:basedOn w:val="Apara"/>
    <w:rsid w:val="007A7CA7"/>
    <w:pPr>
      <w:tabs>
        <w:tab w:val="left" w:pos="0"/>
      </w:tabs>
      <w:ind w:hanging="2080"/>
      <w:outlineLvl w:val="9"/>
    </w:pPr>
  </w:style>
  <w:style w:type="paragraph" w:customStyle="1" w:styleId="IsubparaSymb">
    <w:name w:val="I subpara Symb"/>
    <w:basedOn w:val="Asubpara"/>
    <w:rsid w:val="007A7CA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A7CA7"/>
    <w:pPr>
      <w:tabs>
        <w:tab w:val="clear" w:pos="2400"/>
        <w:tab w:val="clear" w:pos="2600"/>
        <w:tab w:val="right" w:pos="2460"/>
        <w:tab w:val="left" w:pos="2660"/>
      </w:tabs>
      <w:ind w:left="2660" w:hanging="3140"/>
    </w:pPr>
  </w:style>
  <w:style w:type="paragraph" w:customStyle="1" w:styleId="IdefparaSymb">
    <w:name w:val="I def para Symb"/>
    <w:basedOn w:val="IparaSymb"/>
    <w:rsid w:val="007A7CA7"/>
    <w:pPr>
      <w:ind w:left="1599" w:hanging="2081"/>
    </w:pPr>
  </w:style>
  <w:style w:type="paragraph" w:customStyle="1" w:styleId="IdefsubparaSymb">
    <w:name w:val="I def subpara Symb"/>
    <w:basedOn w:val="IsubparaSymb"/>
    <w:rsid w:val="007A7CA7"/>
    <w:pPr>
      <w:ind w:left="2138"/>
    </w:pPr>
  </w:style>
  <w:style w:type="paragraph" w:customStyle="1" w:styleId="ISched-headingSymb">
    <w:name w:val="I Sched-heading Symb"/>
    <w:basedOn w:val="BillBasicHeading"/>
    <w:next w:val="Normal"/>
    <w:rsid w:val="007A7CA7"/>
    <w:pPr>
      <w:tabs>
        <w:tab w:val="left" w:pos="-3080"/>
        <w:tab w:val="left" w:pos="0"/>
      </w:tabs>
      <w:spacing w:before="320"/>
      <w:ind w:left="2600" w:hanging="3080"/>
    </w:pPr>
    <w:rPr>
      <w:sz w:val="34"/>
    </w:rPr>
  </w:style>
  <w:style w:type="paragraph" w:customStyle="1" w:styleId="ISched-PartSymb">
    <w:name w:val="I Sched-Part Symb"/>
    <w:basedOn w:val="BillBasicHeading"/>
    <w:rsid w:val="007A7CA7"/>
    <w:pPr>
      <w:tabs>
        <w:tab w:val="left" w:pos="-3080"/>
        <w:tab w:val="left" w:pos="0"/>
      </w:tabs>
      <w:spacing w:before="380"/>
      <w:ind w:left="2600" w:hanging="3080"/>
    </w:pPr>
    <w:rPr>
      <w:sz w:val="32"/>
    </w:rPr>
  </w:style>
  <w:style w:type="paragraph" w:customStyle="1" w:styleId="ISched-formSymb">
    <w:name w:val="I Sched-form Symb"/>
    <w:basedOn w:val="BillBasicHeading"/>
    <w:rsid w:val="007A7CA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A7CA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A7CA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A7CA7"/>
    <w:pPr>
      <w:tabs>
        <w:tab w:val="left" w:pos="1100"/>
      </w:tabs>
      <w:spacing w:before="60"/>
      <w:ind w:left="1500" w:hanging="1986"/>
    </w:pPr>
  </w:style>
  <w:style w:type="paragraph" w:customStyle="1" w:styleId="aExamHdgssSymb">
    <w:name w:val="aExamHdgss Symb"/>
    <w:basedOn w:val="BillBasicHeading"/>
    <w:next w:val="Normal"/>
    <w:rsid w:val="007A7CA7"/>
    <w:pPr>
      <w:tabs>
        <w:tab w:val="clear" w:pos="2600"/>
        <w:tab w:val="left" w:pos="1582"/>
      </w:tabs>
      <w:ind w:left="1100" w:hanging="1582"/>
    </w:pPr>
    <w:rPr>
      <w:sz w:val="18"/>
    </w:rPr>
  </w:style>
  <w:style w:type="paragraph" w:customStyle="1" w:styleId="aExamssSymb">
    <w:name w:val="aExamss Symb"/>
    <w:basedOn w:val="aNote"/>
    <w:rsid w:val="007A7CA7"/>
    <w:pPr>
      <w:tabs>
        <w:tab w:val="left" w:pos="1582"/>
      </w:tabs>
      <w:spacing w:before="60"/>
      <w:ind w:left="1100" w:hanging="1582"/>
    </w:pPr>
  </w:style>
  <w:style w:type="paragraph" w:customStyle="1" w:styleId="aExamINumssSymb">
    <w:name w:val="aExamINumss Symb"/>
    <w:basedOn w:val="aExamssSymb"/>
    <w:rsid w:val="007A7CA7"/>
    <w:pPr>
      <w:tabs>
        <w:tab w:val="left" w:pos="1100"/>
      </w:tabs>
      <w:ind w:left="1500" w:hanging="1986"/>
    </w:pPr>
  </w:style>
  <w:style w:type="paragraph" w:customStyle="1" w:styleId="aExamNumTextssSymb">
    <w:name w:val="aExamNumTextss Symb"/>
    <w:basedOn w:val="aExamssSymb"/>
    <w:rsid w:val="007A7CA7"/>
    <w:pPr>
      <w:tabs>
        <w:tab w:val="clear" w:pos="1582"/>
        <w:tab w:val="left" w:pos="1985"/>
      </w:tabs>
      <w:ind w:left="1503" w:hanging="1985"/>
    </w:pPr>
  </w:style>
  <w:style w:type="paragraph" w:customStyle="1" w:styleId="AExamIParaSymb">
    <w:name w:val="AExamIPara Symb"/>
    <w:basedOn w:val="aExam"/>
    <w:rsid w:val="007A7CA7"/>
    <w:pPr>
      <w:tabs>
        <w:tab w:val="right" w:pos="1718"/>
      </w:tabs>
      <w:ind w:left="1984" w:hanging="2466"/>
    </w:pPr>
  </w:style>
  <w:style w:type="paragraph" w:customStyle="1" w:styleId="aExamBulletssSymb">
    <w:name w:val="aExamBulletss Symb"/>
    <w:basedOn w:val="aExamssSymb"/>
    <w:rsid w:val="007A7CA7"/>
    <w:pPr>
      <w:tabs>
        <w:tab w:val="left" w:pos="1100"/>
      </w:tabs>
      <w:ind w:left="1500" w:hanging="1986"/>
    </w:pPr>
  </w:style>
  <w:style w:type="paragraph" w:customStyle="1" w:styleId="aNoteSymb">
    <w:name w:val="aNote Symb"/>
    <w:basedOn w:val="BillBasic"/>
    <w:rsid w:val="007A7CA7"/>
    <w:pPr>
      <w:tabs>
        <w:tab w:val="left" w:pos="1100"/>
        <w:tab w:val="left" w:pos="2381"/>
      </w:tabs>
      <w:ind w:left="1899" w:hanging="2381"/>
    </w:pPr>
    <w:rPr>
      <w:sz w:val="20"/>
    </w:rPr>
  </w:style>
  <w:style w:type="paragraph" w:customStyle="1" w:styleId="aNoteTextssSymb">
    <w:name w:val="aNoteTextss Symb"/>
    <w:basedOn w:val="Normal"/>
    <w:rsid w:val="007A7CA7"/>
    <w:pPr>
      <w:tabs>
        <w:tab w:val="clear" w:pos="0"/>
        <w:tab w:val="left" w:pos="1418"/>
      </w:tabs>
      <w:spacing w:before="60"/>
      <w:ind w:left="1417" w:hanging="1899"/>
      <w:jc w:val="both"/>
    </w:pPr>
    <w:rPr>
      <w:sz w:val="20"/>
    </w:rPr>
  </w:style>
  <w:style w:type="paragraph" w:customStyle="1" w:styleId="aNoteParaSymb">
    <w:name w:val="aNotePara Symb"/>
    <w:basedOn w:val="aNoteSymb"/>
    <w:rsid w:val="007A7CA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A7CA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A7CA7"/>
    <w:pPr>
      <w:tabs>
        <w:tab w:val="left" w:pos="1616"/>
        <w:tab w:val="left" w:pos="2495"/>
      </w:tabs>
      <w:spacing w:before="60"/>
      <w:ind w:left="2013" w:hanging="2495"/>
    </w:pPr>
  </w:style>
  <w:style w:type="paragraph" w:customStyle="1" w:styleId="aExamHdgparSymb">
    <w:name w:val="aExamHdgpar Symb"/>
    <w:basedOn w:val="aExamHdgssSymb"/>
    <w:next w:val="Normal"/>
    <w:rsid w:val="007A7CA7"/>
    <w:pPr>
      <w:tabs>
        <w:tab w:val="clear" w:pos="1582"/>
        <w:tab w:val="left" w:pos="1599"/>
      </w:tabs>
      <w:ind w:left="1599" w:hanging="2081"/>
    </w:pPr>
  </w:style>
  <w:style w:type="paragraph" w:customStyle="1" w:styleId="aExamparSymb">
    <w:name w:val="aExampar Symb"/>
    <w:basedOn w:val="aExamssSymb"/>
    <w:rsid w:val="007A7CA7"/>
    <w:pPr>
      <w:tabs>
        <w:tab w:val="clear" w:pos="1582"/>
        <w:tab w:val="left" w:pos="1599"/>
      </w:tabs>
      <w:ind w:left="1599" w:hanging="2081"/>
    </w:pPr>
  </w:style>
  <w:style w:type="paragraph" w:customStyle="1" w:styleId="aExamINumparSymb">
    <w:name w:val="aExamINumpar Symb"/>
    <w:basedOn w:val="aExamparSymb"/>
    <w:rsid w:val="007A7CA7"/>
    <w:pPr>
      <w:tabs>
        <w:tab w:val="left" w:pos="2000"/>
      </w:tabs>
      <w:ind w:left="2041" w:hanging="2495"/>
    </w:pPr>
  </w:style>
  <w:style w:type="paragraph" w:customStyle="1" w:styleId="aExamBulletparSymb">
    <w:name w:val="aExamBulletpar Symb"/>
    <w:basedOn w:val="aExamparSymb"/>
    <w:rsid w:val="007A7CA7"/>
    <w:pPr>
      <w:tabs>
        <w:tab w:val="clear" w:pos="1599"/>
        <w:tab w:val="left" w:pos="1616"/>
        <w:tab w:val="left" w:pos="2495"/>
      </w:tabs>
      <w:ind w:left="2013" w:hanging="2495"/>
    </w:pPr>
  </w:style>
  <w:style w:type="paragraph" w:customStyle="1" w:styleId="aNoteparSymb">
    <w:name w:val="aNotepar Symb"/>
    <w:basedOn w:val="BillBasic"/>
    <w:next w:val="Normal"/>
    <w:rsid w:val="007A7CA7"/>
    <w:pPr>
      <w:tabs>
        <w:tab w:val="left" w:pos="1599"/>
        <w:tab w:val="left" w:pos="2398"/>
      </w:tabs>
      <w:ind w:left="2410" w:hanging="2892"/>
    </w:pPr>
    <w:rPr>
      <w:sz w:val="20"/>
    </w:rPr>
  </w:style>
  <w:style w:type="paragraph" w:customStyle="1" w:styleId="aNoteTextparSymb">
    <w:name w:val="aNoteTextpar Symb"/>
    <w:basedOn w:val="aNoteparSymb"/>
    <w:rsid w:val="007A7CA7"/>
    <w:pPr>
      <w:tabs>
        <w:tab w:val="clear" w:pos="1599"/>
        <w:tab w:val="clear" w:pos="2398"/>
        <w:tab w:val="left" w:pos="2880"/>
      </w:tabs>
      <w:spacing w:before="60"/>
      <w:ind w:left="2398" w:hanging="2880"/>
    </w:pPr>
  </w:style>
  <w:style w:type="paragraph" w:customStyle="1" w:styleId="aNoteParaparSymb">
    <w:name w:val="aNoteParapar Symb"/>
    <w:basedOn w:val="aNoteparSymb"/>
    <w:rsid w:val="007A7CA7"/>
    <w:pPr>
      <w:tabs>
        <w:tab w:val="right" w:pos="2640"/>
      </w:tabs>
      <w:spacing w:before="60"/>
      <w:ind w:left="2920" w:hanging="3402"/>
    </w:pPr>
  </w:style>
  <w:style w:type="paragraph" w:customStyle="1" w:styleId="aNoteBulletparSymb">
    <w:name w:val="aNoteBulletpar Symb"/>
    <w:basedOn w:val="aNoteparSymb"/>
    <w:rsid w:val="007A7CA7"/>
    <w:pPr>
      <w:tabs>
        <w:tab w:val="clear" w:pos="1599"/>
        <w:tab w:val="left" w:pos="3289"/>
      </w:tabs>
      <w:spacing w:before="60"/>
      <w:ind w:left="2807" w:hanging="3289"/>
    </w:pPr>
  </w:style>
  <w:style w:type="paragraph" w:customStyle="1" w:styleId="AsubparabulletSymb">
    <w:name w:val="A subpara bullet Symb"/>
    <w:basedOn w:val="BillBasic"/>
    <w:rsid w:val="007A7CA7"/>
    <w:pPr>
      <w:tabs>
        <w:tab w:val="left" w:pos="2138"/>
        <w:tab w:val="left" w:pos="3005"/>
      </w:tabs>
      <w:spacing w:before="60"/>
      <w:ind w:left="2523" w:hanging="3005"/>
    </w:pPr>
  </w:style>
  <w:style w:type="paragraph" w:customStyle="1" w:styleId="aExamHdgsubparSymb">
    <w:name w:val="aExamHdgsubpar Symb"/>
    <w:basedOn w:val="aExamHdgssSymb"/>
    <w:next w:val="Normal"/>
    <w:rsid w:val="007A7CA7"/>
    <w:pPr>
      <w:tabs>
        <w:tab w:val="clear" w:pos="1582"/>
        <w:tab w:val="left" w:pos="2620"/>
      </w:tabs>
      <w:ind w:left="2138" w:hanging="2620"/>
    </w:pPr>
  </w:style>
  <w:style w:type="paragraph" w:customStyle="1" w:styleId="aExamsubparSymb">
    <w:name w:val="aExamsubpar Symb"/>
    <w:basedOn w:val="aExamssSymb"/>
    <w:rsid w:val="007A7CA7"/>
    <w:pPr>
      <w:tabs>
        <w:tab w:val="clear" w:pos="1582"/>
        <w:tab w:val="left" w:pos="2620"/>
      </w:tabs>
      <w:ind w:left="2138" w:hanging="2620"/>
    </w:pPr>
  </w:style>
  <w:style w:type="paragraph" w:customStyle="1" w:styleId="aNotesubparSymb">
    <w:name w:val="aNotesubpar Symb"/>
    <w:basedOn w:val="BillBasic"/>
    <w:next w:val="Normal"/>
    <w:rsid w:val="007A7CA7"/>
    <w:pPr>
      <w:tabs>
        <w:tab w:val="left" w:pos="2138"/>
        <w:tab w:val="left" w:pos="2937"/>
      </w:tabs>
      <w:ind w:left="2455" w:hanging="2937"/>
    </w:pPr>
    <w:rPr>
      <w:sz w:val="20"/>
    </w:rPr>
  </w:style>
  <w:style w:type="paragraph" w:customStyle="1" w:styleId="aNoteTextsubparSymb">
    <w:name w:val="aNoteTextsubpar Symb"/>
    <w:basedOn w:val="aNotesubparSymb"/>
    <w:rsid w:val="007A7CA7"/>
    <w:pPr>
      <w:tabs>
        <w:tab w:val="clear" w:pos="2138"/>
        <w:tab w:val="clear" w:pos="2937"/>
        <w:tab w:val="left" w:pos="2943"/>
      </w:tabs>
      <w:spacing w:before="60"/>
      <w:ind w:left="2943" w:hanging="3425"/>
    </w:pPr>
  </w:style>
  <w:style w:type="paragraph" w:customStyle="1" w:styleId="PenaltySymb">
    <w:name w:val="Penalty Symb"/>
    <w:basedOn w:val="AmainreturnSymb"/>
    <w:rsid w:val="007A7CA7"/>
  </w:style>
  <w:style w:type="paragraph" w:customStyle="1" w:styleId="PenaltyParaSymb">
    <w:name w:val="PenaltyPara Symb"/>
    <w:basedOn w:val="Normal"/>
    <w:rsid w:val="007A7CA7"/>
    <w:pPr>
      <w:tabs>
        <w:tab w:val="right" w:pos="1360"/>
      </w:tabs>
      <w:spacing w:before="60"/>
      <w:ind w:left="1599" w:hanging="2081"/>
      <w:jc w:val="both"/>
    </w:pPr>
  </w:style>
  <w:style w:type="paragraph" w:customStyle="1" w:styleId="FormulaSymb">
    <w:name w:val="Formula Symb"/>
    <w:basedOn w:val="BillBasic"/>
    <w:rsid w:val="007A7CA7"/>
    <w:pPr>
      <w:tabs>
        <w:tab w:val="left" w:pos="-480"/>
      </w:tabs>
      <w:spacing w:line="260" w:lineRule="atLeast"/>
      <w:ind w:hanging="480"/>
      <w:jc w:val="center"/>
    </w:pPr>
  </w:style>
  <w:style w:type="paragraph" w:customStyle="1" w:styleId="NormalSymb">
    <w:name w:val="Normal Symb"/>
    <w:basedOn w:val="Normal"/>
    <w:qFormat/>
    <w:rsid w:val="007A7CA7"/>
    <w:pPr>
      <w:ind w:hanging="482"/>
    </w:pPr>
  </w:style>
  <w:style w:type="character" w:styleId="PlaceholderText">
    <w:name w:val="Placeholder Text"/>
    <w:basedOn w:val="DefaultParagraphFont"/>
    <w:uiPriority w:val="99"/>
    <w:semiHidden/>
    <w:rsid w:val="007A7C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9448">
      <w:bodyDiv w:val="1"/>
      <w:marLeft w:val="0"/>
      <w:marRight w:val="0"/>
      <w:marTop w:val="0"/>
      <w:marBottom w:val="0"/>
      <w:divBdr>
        <w:top w:val="none" w:sz="0" w:space="0" w:color="auto"/>
        <w:left w:val="none" w:sz="0" w:space="0" w:color="auto"/>
        <w:bottom w:val="none" w:sz="0" w:space="0" w:color="auto"/>
        <w:right w:val="none" w:sz="0" w:space="0" w:color="auto"/>
      </w:divBdr>
    </w:div>
    <w:div w:id="1380204339">
      <w:bodyDiv w:val="1"/>
      <w:marLeft w:val="0"/>
      <w:marRight w:val="0"/>
      <w:marTop w:val="0"/>
      <w:marBottom w:val="0"/>
      <w:divBdr>
        <w:top w:val="none" w:sz="0" w:space="0" w:color="auto"/>
        <w:left w:val="none" w:sz="0" w:space="0" w:color="auto"/>
        <w:bottom w:val="none" w:sz="0" w:space="0" w:color="auto"/>
        <w:right w:val="none" w:sz="0" w:space="0" w:color="auto"/>
      </w:divBdr>
    </w:div>
    <w:div w:id="1697542083">
      <w:bodyDiv w:val="1"/>
      <w:marLeft w:val="0"/>
      <w:marRight w:val="0"/>
      <w:marTop w:val="0"/>
      <w:marBottom w:val="0"/>
      <w:divBdr>
        <w:top w:val="none" w:sz="0" w:space="0" w:color="auto"/>
        <w:left w:val="none" w:sz="0" w:space="0" w:color="auto"/>
        <w:bottom w:val="none" w:sz="0" w:space="0" w:color="auto"/>
        <w:right w:val="none" w:sz="0" w:space="0" w:color="auto"/>
      </w:divBdr>
    </w:div>
    <w:div w:id="20183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header" Target="header7.xml"/><Relationship Id="rId21" Type="http://schemas.openxmlformats.org/officeDocument/2006/relationships/hyperlink" Target="http://www.legislation.act.gov.au/a/2001-14" TargetMode="External"/><Relationship Id="rId34" Type="http://schemas.openxmlformats.org/officeDocument/2006/relationships/footer" Target="footer5.xml"/><Relationship Id="rId42"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1-14" TargetMode="External"/><Relationship Id="rId29" Type="http://schemas.openxmlformats.org/officeDocument/2006/relationships/hyperlink" Target="http://www.legislation.act.gov.au/sl/2004-36"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sl/2004-36" TargetMode="External"/><Relationship Id="rId32" Type="http://schemas.openxmlformats.org/officeDocument/2006/relationships/header" Target="header5.xml"/><Relationship Id="rId37" Type="http://schemas.openxmlformats.org/officeDocument/2006/relationships/hyperlink" Target="http://www.legislation.act.gov.au/"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0-65" TargetMode="External"/><Relationship Id="rId28" Type="http://schemas.openxmlformats.org/officeDocument/2006/relationships/hyperlink" Target="http://www.legislation.act.gov.au/a/2000-67" TargetMode="External"/><Relationship Id="rId36" Type="http://schemas.openxmlformats.org/officeDocument/2006/relationships/hyperlink" Target="http://www.legislation.act.gov.au/a/2001-14" TargetMode="Externa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0-67" TargetMode="External"/><Relationship Id="rId30" Type="http://schemas.openxmlformats.org/officeDocument/2006/relationships/hyperlink" Target="http://www.legislation.act.gov.au/a/2004-12" TargetMode="External"/><Relationship Id="rId35" Type="http://schemas.openxmlformats.org/officeDocument/2006/relationships/footer" Target="footer6.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sl/2004-36" TargetMode="External"/><Relationship Id="rId33" Type="http://schemas.openxmlformats.org/officeDocument/2006/relationships/footer" Target="footer4.xml"/><Relationship Id="rId3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4773</Words>
  <Characters>24606</Characters>
  <Application>Microsoft Office Word</Application>
  <DocSecurity>0</DocSecurity>
  <Lines>865</Lines>
  <Paragraphs>545</Paragraphs>
  <ScaleCrop>false</ScaleCrop>
  <HeadingPairs>
    <vt:vector size="2" baseType="variant">
      <vt:variant>
        <vt:lpstr>Title</vt:lpstr>
      </vt:variant>
      <vt:variant>
        <vt:i4>1</vt:i4>
      </vt:variant>
    </vt:vector>
  </HeadingPairs>
  <TitlesOfParts>
    <vt:vector size="1" baseType="lpstr">
      <vt:lpstr>Building and Construction Legislation Amendment Act 2023</vt:lpstr>
    </vt:vector>
  </TitlesOfParts>
  <Manager>Section</Manager>
  <Company>Section</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Legislation Amendment Act 2023</dc:title>
  <dc:subject>Amendment</dc:subject>
  <dc:creator>ACT Government</dc:creator>
  <cp:keywords>D13</cp:keywords>
  <dc:description>J2022-1246</dc:description>
  <cp:lastModifiedBy>PCODCS</cp:lastModifiedBy>
  <cp:revision>4</cp:revision>
  <cp:lastPrinted>2023-09-06T23:55:00Z</cp:lastPrinted>
  <dcterms:created xsi:type="dcterms:W3CDTF">2023-09-13T22:47:00Z</dcterms:created>
  <dcterms:modified xsi:type="dcterms:W3CDTF">2023-09-13T22:47:00Z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Vanessa Margules</vt:lpwstr>
  </property>
  <property fmtid="{D5CDD505-2E9C-101B-9397-08002B2CF9AE}" pid="5" name="ClientEmail1">
    <vt:lpwstr>vanessa.margules@act.gov.au</vt:lpwstr>
  </property>
  <property fmtid="{D5CDD505-2E9C-101B-9397-08002B2CF9AE}" pid="6" name="ClientPh1">
    <vt:lpwstr>62071814</vt:lpwstr>
  </property>
  <property fmtid="{D5CDD505-2E9C-101B-9397-08002B2CF9AE}" pid="7" name="ClientName2">
    <vt:lpwstr>Alison Kemp</vt:lpwstr>
  </property>
  <property fmtid="{D5CDD505-2E9C-101B-9397-08002B2CF9AE}" pid="8" name="ClientEmail2">
    <vt:lpwstr>alison.kemp@act.gov.au</vt:lpwstr>
  </property>
  <property fmtid="{D5CDD505-2E9C-101B-9397-08002B2CF9AE}" pid="9" name="ClientPh2">
    <vt:lpwstr>62075891</vt:lpwstr>
  </property>
  <property fmtid="{D5CDD505-2E9C-101B-9397-08002B2CF9AE}" pid="10" name="jobType">
    <vt:lpwstr>Drafting</vt:lpwstr>
  </property>
  <property fmtid="{D5CDD505-2E9C-101B-9397-08002B2CF9AE}" pid="11" name="DMSID">
    <vt:lpwstr>10995925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Building and Construction Legislation Amendment Bill 2023</vt:lpwstr>
  </property>
  <property fmtid="{D5CDD505-2E9C-101B-9397-08002B2CF9AE}" pid="15" name="ActName">
    <vt:lpwstr/>
  </property>
  <property fmtid="{D5CDD505-2E9C-101B-9397-08002B2CF9AE}" pid="16" name="DrafterName">
    <vt:lpwstr>Anne-Marie Hardwick</vt:lpwstr>
  </property>
  <property fmtid="{D5CDD505-2E9C-101B-9397-08002B2CF9AE}" pid="17" name="DrafterEmail">
    <vt:lpwstr>Anne-Marie.Hardwick@act.gov.au</vt:lpwstr>
  </property>
  <property fmtid="{D5CDD505-2E9C-101B-9397-08002B2CF9AE}" pid="18" name="DrafterPh">
    <vt:lpwstr>62053869</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62053778</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