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7AD9" w14:textId="714520B3" w:rsidR="00AD3682" w:rsidRDefault="00AD3682">
      <w:pPr>
        <w:spacing w:before="400"/>
        <w:jc w:val="center"/>
      </w:pPr>
      <w:r>
        <w:rPr>
          <w:noProof/>
          <w:color w:val="000000"/>
          <w:sz w:val="22"/>
        </w:rPr>
        <w:t>2024</w:t>
      </w:r>
    </w:p>
    <w:p w14:paraId="79E084C3" w14:textId="77777777" w:rsidR="00AD3682" w:rsidRDefault="00AD3682">
      <w:pPr>
        <w:spacing w:before="300"/>
        <w:jc w:val="center"/>
      </w:pPr>
      <w:r>
        <w:t>THE LEGISLATIVE ASSEMBLY</w:t>
      </w:r>
      <w:r>
        <w:br/>
        <w:t>FOR THE AUSTRALIAN CAPITAL TERRITORY</w:t>
      </w:r>
    </w:p>
    <w:p w14:paraId="355213F1" w14:textId="77777777" w:rsidR="00AD3682" w:rsidRDefault="00AD3682">
      <w:pPr>
        <w:pStyle w:val="N-line1"/>
        <w:jc w:val="both"/>
      </w:pPr>
    </w:p>
    <w:p w14:paraId="28D3E788" w14:textId="77777777" w:rsidR="00AD3682" w:rsidRDefault="00AD3682" w:rsidP="00FE5883">
      <w:pPr>
        <w:spacing w:before="120"/>
        <w:jc w:val="center"/>
      </w:pPr>
      <w:r>
        <w:t>(As presented)</w:t>
      </w:r>
    </w:p>
    <w:p w14:paraId="64662438" w14:textId="09D089A2" w:rsidR="00AD3682" w:rsidRDefault="00AD3682">
      <w:pPr>
        <w:spacing w:before="240"/>
        <w:jc w:val="center"/>
      </w:pPr>
      <w:r>
        <w:t>(</w:t>
      </w:r>
      <w:bookmarkStart w:id="0" w:name="Sponsor"/>
      <w:r>
        <w:t>Minister for Industrial Relations and Workplace Safety</w:t>
      </w:r>
      <w:bookmarkEnd w:id="0"/>
      <w:r>
        <w:t>)</w:t>
      </w:r>
    </w:p>
    <w:p w14:paraId="5F5CE88D" w14:textId="16AECA29" w:rsidR="00C86065" w:rsidRPr="00EE621D" w:rsidRDefault="00BE540A">
      <w:pPr>
        <w:pStyle w:val="Billname1"/>
      </w:pPr>
      <w:r w:rsidRPr="00EE621D">
        <w:fldChar w:fldCharType="begin"/>
      </w:r>
      <w:r w:rsidRPr="00EE621D">
        <w:instrText xml:space="preserve"> REF Citation \*charformat  \* MERGEFORMAT </w:instrText>
      </w:r>
      <w:r w:rsidRPr="00EE621D">
        <w:fldChar w:fldCharType="separate"/>
      </w:r>
      <w:r w:rsidR="00BA175C" w:rsidRPr="00EE621D">
        <w:t>Workplace Legislation Amendment Bill 2024</w:t>
      </w:r>
      <w:r w:rsidRPr="00EE621D">
        <w:fldChar w:fldCharType="end"/>
      </w:r>
    </w:p>
    <w:p w14:paraId="0A525C17" w14:textId="4E705407" w:rsidR="00C86065" w:rsidRPr="00EE621D" w:rsidRDefault="00C86065">
      <w:pPr>
        <w:pStyle w:val="ActNo"/>
      </w:pPr>
      <w:r w:rsidRPr="00EE621D">
        <w:fldChar w:fldCharType="begin"/>
      </w:r>
      <w:r w:rsidRPr="00EE621D">
        <w:instrText xml:space="preserve"> DOCPROPERTY "Category"  \* MERGEFORMAT </w:instrText>
      </w:r>
      <w:r w:rsidRPr="00EE621D">
        <w:fldChar w:fldCharType="end"/>
      </w:r>
    </w:p>
    <w:p w14:paraId="14A3A34B" w14:textId="77777777" w:rsidR="00C86065" w:rsidRPr="00EE621D" w:rsidRDefault="00C86065" w:rsidP="000A4CF3">
      <w:pPr>
        <w:pStyle w:val="Placeholder"/>
        <w:suppressLineNumbers/>
      </w:pPr>
      <w:r w:rsidRPr="00EE621D">
        <w:rPr>
          <w:rStyle w:val="charContents"/>
          <w:sz w:val="16"/>
        </w:rPr>
        <w:t xml:space="preserve">  </w:t>
      </w:r>
      <w:r w:rsidRPr="00EE621D">
        <w:rPr>
          <w:rStyle w:val="charPage"/>
        </w:rPr>
        <w:t xml:space="preserve">  </w:t>
      </w:r>
    </w:p>
    <w:p w14:paraId="64BC2BEA" w14:textId="77777777" w:rsidR="00C86065" w:rsidRPr="00EE621D" w:rsidRDefault="00C86065">
      <w:pPr>
        <w:pStyle w:val="N-TOCheading"/>
      </w:pPr>
      <w:r w:rsidRPr="00EE621D">
        <w:rPr>
          <w:rStyle w:val="charContents"/>
        </w:rPr>
        <w:t>Contents</w:t>
      </w:r>
    </w:p>
    <w:p w14:paraId="21EDAEA4" w14:textId="77777777" w:rsidR="00C86065" w:rsidRPr="00EE621D" w:rsidRDefault="00C86065">
      <w:pPr>
        <w:pStyle w:val="N-9pt"/>
      </w:pPr>
      <w:r w:rsidRPr="00EE621D">
        <w:tab/>
      </w:r>
      <w:r w:rsidRPr="00EE621D">
        <w:rPr>
          <w:rStyle w:val="charPage"/>
        </w:rPr>
        <w:t>Page</w:t>
      </w:r>
    </w:p>
    <w:p w14:paraId="32E48981" w14:textId="2EE10A84" w:rsidR="000A4CF3" w:rsidRDefault="000A4CF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7697155" w:history="1">
        <w:r w:rsidRPr="00861D8C">
          <w:t>Part 1</w:t>
        </w:r>
        <w:r>
          <w:rPr>
            <w:rFonts w:asciiTheme="minorHAnsi" w:eastAsiaTheme="minorEastAsia" w:hAnsiTheme="minorHAnsi" w:cstheme="minorBidi"/>
            <w:b w:val="0"/>
            <w:kern w:val="2"/>
            <w:sz w:val="22"/>
            <w:szCs w:val="22"/>
            <w:lang w:eastAsia="en-AU"/>
            <w14:ligatures w14:val="standardContextual"/>
          </w:rPr>
          <w:tab/>
        </w:r>
        <w:r w:rsidRPr="00861D8C">
          <w:t>Preliminary</w:t>
        </w:r>
        <w:r w:rsidRPr="000A4CF3">
          <w:rPr>
            <w:vanish/>
          </w:rPr>
          <w:tab/>
        </w:r>
        <w:r w:rsidRPr="000A4CF3">
          <w:rPr>
            <w:vanish/>
          </w:rPr>
          <w:fldChar w:fldCharType="begin"/>
        </w:r>
        <w:r w:rsidRPr="000A4CF3">
          <w:rPr>
            <w:vanish/>
          </w:rPr>
          <w:instrText xml:space="preserve"> PAGEREF _Toc157697155 \h </w:instrText>
        </w:r>
        <w:r w:rsidRPr="000A4CF3">
          <w:rPr>
            <w:vanish/>
          </w:rPr>
        </w:r>
        <w:r w:rsidRPr="000A4CF3">
          <w:rPr>
            <w:vanish/>
          </w:rPr>
          <w:fldChar w:fldCharType="separate"/>
        </w:r>
        <w:r w:rsidR="00BA175C">
          <w:rPr>
            <w:vanish/>
          </w:rPr>
          <w:t>2</w:t>
        </w:r>
        <w:r w:rsidRPr="000A4CF3">
          <w:rPr>
            <w:vanish/>
          </w:rPr>
          <w:fldChar w:fldCharType="end"/>
        </w:r>
      </w:hyperlink>
    </w:p>
    <w:p w14:paraId="047BFA60" w14:textId="37045429"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56" w:history="1">
        <w:r w:rsidRPr="00861D8C">
          <w:t>1</w:t>
        </w:r>
        <w:r>
          <w:rPr>
            <w:rFonts w:asciiTheme="minorHAnsi" w:eastAsiaTheme="minorEastAsia" w:hAnsiTheme="minorHAnsi" w:cstheme="minorBidi"/>
            <w:kern w:val="2"/>
            <w:sz w:val="22"/>
            <w:szCs w:val="22"/>
            <w:lang w:eastAsia="en-AU"/>
            <w14:ligatures w14:val="standardContextual"/>
          </w:rPr>
          <w:tab/>
        </w:r>
        <w:r w:rsidRPr="00861D8C">
          <w:t>Name of Act</w:t>
        </w:r>
        <w:r>
          <w:tab/>
        </w:r>
        <w:r>
          <w:fldChar w:fldCharType="begin"/>
        </w:r>
        <w:r>
          <w:instrText xml:space="preserve"> PAGEREF _Toc157697156 \h </w:instrText>
        </w:r>
        <w:r>
          <w:fldChar w:fldCharType="separate"/>
        </w:r>
        <w:r w:rsidR="00BA175C">
          <w:t>2</w:t>
        </w:r>
        <w:r>
          <w:fldChar w:fldCharType="end"/>
        </w:r>
      </w:hyperlink>
    </w:p>
    <w:p w14:paraId="2340E68E" w14:textId="51DFC6F8"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57" w:history="1">
        <w:r w:rsidRPr="00861D8C">
          <w:t>2</w:t>
        </w:r>
        <w:r>
          <w:rPr>
            <w:rFonts w:asciiTheme="minorHAnsi" w:eastAsiaTheme="minorEastAsia" w:hAnsiTheme="minorHAnsi" w:cstheme="minorBidi"/>
            <w:kern w:val="2"/>
            <w:sz w:val="22"/>
            <w:szCs w:val="22"/>
            <w:lang w:eastAsia="en-AU"/>
            <w14:ligatures w14:val="standardContextual"/>
          </w:rPr>
          <w:tab/>
        </w:r>
        <w:r w:rsidRPr="00861D8C">
          <w:t>Commencement</w:t>
        </w:r>
        <w:r>
          <w:tab/>
        </w:r>
        <w:r>
          <w:fldChar w:fldCharType="begin"/>
        </w:r>
        <w:r>
          <w:instrText xml:space="preserve"> PAGEREF _Toc157697157 \h </w:instrText>
        </w:r>
        <w:r>
          <w:fldChar w:fldCharType="separate"/>
        </w:r>
        <w:r w:rsidR="00BA175C">
          <w:t>2</w:t>
        </w:r>
        <w:r>
          <w:fldChar w:fldCharType="end"/>
        </w:r>
      </w:hyperlink>
    </w:p>
    <w:p w14:paraId="0BD99979" w14:textId="234351C1"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58" w:history="1">
        <w:r w:rsidRPr="00861D8C">
          <w:t>3</w:t>
        </w:r>
        <w:r>
          <w:rPr>
            <w:rFonts w:asciiTheme="minorHAnsi" w:eastAsiaTheme="minorEastAsia" w:hAnsiTheme="minorHAnsi" w:cstheme="minorBidi"/>
            <w:kern w:val="2"/>
            <w:sz w:val="22"/>
            <w:szCs w:val="22"/>
            <w:lang w:eastAsia="en-AU"/>
            <w14:ligatures w14:val="standardContextual"/>
          </w:rPr>
          <w:tab/>
        </w:r>
        <w:r w:rsidRPr="00861D8C">
          <w:t>Legislation amended</w:t>
        </w:r>
        <w:r>
          <w:tab/>
        </w:r>
        <w:r>
          <w:fldChar w:fldCharType="begin"/>
        </w:r>
        <w:r>
          <w:instrText xml:space="preserve"> PAGEREF _Toc157697158 \h </w:instrText>
        </w:r>
        <w:r>
          <w:fldChar w:fldCharType="separate"/>
        </w:r>
        <w:r w:rsidR="00BA175C">
          <w:t>2</w:t>
        </w:r>
        <w:r>
          <w:fldChar w:fldCharType="end"/>
        </w:r>
      </w:hyperlink>
    </w:p>
    <w:p w14:paraId="35E1802A" w14:textId="7A21BBE7" w:rsidR="000A4CF3" w:rsidRDefault="00BE540A">
      <w:pPr>
        <w:pStyle w:val="TOC2"/>
        <w:rPr>
          <w:rFonts w:asciiTheme="minorHAnsi" w:eastAsiaTheme="minorEastAsia" w:hAnsiTheme="minorHAnsi" w:cstheme="minorBidi"/>
          <w:b w:val="0"/>
          <w:kern w:val="2"/>
          <w:sz w:val="22"/>
          <w:szCs w:val="22"/>
          <w:lang w:eastAsia="en-AU"/>
          <w14:ligatures w14:val="standardContextual"/>
        </w:rPr>
      </w:pPr>
      <w:hyperlink w:anchor="_Toc157697159" w:history="1">
        <w:r w:rsidR="000A4CF3" w:rsidRPr="00861D8C">
          <w:t>Part 2</w:t>
        </w:r>
        <w:r w:rsidR="000A4CF3">
          <w:rPr>
            <w:rFonts w:asciiTheme="minorHAnsi" w:eastAsiaTheme="minorEastAsia" w:hAnsiTheme="minorHAnsi" w:cstheme="minorBidi"/>
            <w:b w:val="0"/>
            <w:kern w:val="2"/>
            <w:sz w:val="22"/>
            <w:szCs w:val="22"/>
            <w:lang w:eastAsia="en-AU"/>
            <w14:ligatures w14:val="standardContextual"/>
          </w:rPr>
          <w:tab/>
        </w:r>
        <w:r w:rsidR="000A4CF3" w:rsidRPr="00861D8C">
          <w:t>Long Service Leave (Portable Schemes) Amendment Act 2023</w:t>
        </w:r>
        <w:r w:rsidR="000A4CF3" w:rsidRPr="000A4CF3">
          <w:rPr>
            <w:vanish/>
          </w:rPr>
          <w:tab/>
        </w:r>
        <w:r w:rsidR="000A4CF3" w:rsidRPr="000A4CF3">
          <w:rPr>
            <w:vanish/>
          </w:rPr>
          <w:fldChar w:fldCharType="begin"/>
        </w:r>
        <w:r w:rsidR="000A4CF3" w:rsidRPr="000A4CF3">
          <w:rPr>
            <w:vanish/>
          </w:rPr>
          <w:instrText xml:space="preserve"> PAGEREF _Toc157697159 \h </w:instrText>
        </w:r>
        <w:r w:rsidR="000A4CF3" w:rsidRPr="000A4CF3">
          <w:rPr>
            <w:vanish/>
          </w:rPr>
        </w:r>
        <w:r w:rsidR="000A4CF3" w:rsidRPr="000A4CF3">
          <w:rPr>
            <w:vanish/>
          </w:rPr>
          <w:fldChar w:fldCharType="separate"/>
        </w:r>
        <w:r w:rsidR="00BA175C">
          <w:rPr>
            <w:vanish/>
          </w:rPr>
          <w:t>3</w:t>
        </w:r>
        <w:r w:rsidR="000A4CF3" w:rsidRPr="000A4CF3">
          <w:rPr>
            <w:vanish/>
          </w:rPr>
          <w:fldChar w:fldCharType="end"/>
        </w:r>
      </w:hyperlink>
    </w:p>
    <w:p w14:paraId="26FE907E" w14:textId="5A998FD2"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0" w:history="1">
        <w:r w:rsidRPr="000A4CF3">
          <w:rPr>
            <w:rStyle w:val="CharSectNo"/>
          </w:rPr>
          <w:t>4</w:t>
        </w:r>
        <w:r w:rsidRPr="00EE621D">
          <w:tab/>
          <w:t>Commencement</w:t>
        </w:r>
        <w:r>
          <w:br/>
        </w:r>
        <w:r w:rsidRPr="00EE621D">
          <w:t>Section 2 (3)</w:t>
        </w:r>
        <w:r>
          <w:tab/>
        </w:r>
        <w:r>
          <w:fldChar w:fldCharType="begin"/>
        </w:r>
        <w:r>
          <w:instrText xml:space="preserve"> PAGEREF _Toc157697160 \h </w:instrText>
        </w:r>
        <w:r>
          <w:fldChar w:fldCharType="separate"/>
        </w:r>
        <w:r w:rsidR="00BA175C">
          <w:t>3</w:t>
        </w:r>
        <w:r>
          <w:fldChar w:fldCharType="end"/>
        </w:r>
      </w:hyperlink>
    </w:p>
    <w:p w14:paraId="0EFA0552" w14:textId="43EB6D16" w:rsidR="000A4CF3" w:rsidRDefault="00BE540A">
      <w:pPr>
        <w:pStyle w:val="TOC2"/>
        <w:rPr>
          <w:rFonts w:asciiTheme="minorHAnsi" w:eastAsiaTheme="minorEastAsia" w:hAnsiTheme="minorHAnsi" w:cstheme="minorBidi"/>
          <w:b w:val="0"/>
          <w:kern w:val="2"/>
          <w:sz w:val="22"/>
          <w:szCs w:val="22"/>
          <w:lang w:eastAsia="en-AU"/>
          <w14:ligatures w14:val="standardContextual"/>
        </w:rPr>
      </w:pPr>
      <w:hyperlink w:anchor="_Toc157697161" w:history="1">
        <w:r w:rsidR="000A4CF3" w:rsidRPr="00861D8C">
          <w:t>Part 3</w:t>
        </w:r>
        <w:r w:rsidR="000A4CF3">
          <w:rPr>
            <w:rFonts w:asciiTheme="minorHAnsi" w:eastAsiaTheme="minorEastAsia" w:hAnsiTheme="minorHAnsi" w:cstheme="minorBidi"/>
            <w:b w:val="0"/>
            <w:kern w:val="2"/>
            <w:sz w:val="22"/>
            <w:szCs w:val="22"/>
            <w:lang w:eastAsia="en-AU"/>
            <w14:ligatures w14:val="standardContextual"/>
          </w:rPr>
          <w:tab/>
        </w:r>
        <w:r w:rsidR="000A4CF3" w:rsidRPr="00861D8C">
          <w:t>Public Sector Management Act 1994</w:t>
        </w:r>
        <w:r w:rsidR="000A4CF3" w:rsidRPr="000A4CF3">
          <w:rPr>
            <w:vanish/>
          </w:rPr>
          <w:tab/>
        </w:r>
        <w:r w:rsidR="000A4CF3" w:rsidRPr="000A4CF3">
          <w:rPr>
            <w:vanish/>
          </w:rPr>
          <w:fldChar w:fldCharType="begin"/>
        </w:r>
        <w:r w:rsidR="000A4CF3" w:rsidRPr="000A4CF3">
          <w:rPr>
            <w:vanish/>
          </w:rPr>
          <w:instrText xml:space="preserve"> PAGEREF _Toc157697161 \h </w:instrText>
        </w:r>
        <w:r w:rsidR="000A4CF3" w:rsidRPr="000A4CF3">
          <w:rPr>
            <w:vanish/>
          </w:rPr>
        </w:r>
        <w:r w:rsidR="000A4CF3" w:rsidRPr="000A4CF3">
          <w:rPr>
            <w:vanish/>
          </w:rPr>
          <w:fldChar w:fldCharType="separate"/>
        </w:r>
        <w:r w:rsidR="00BA175C">
          <w:rPr>
            <w:vanish/>
          </w:rPr>
          <w:t>4</w:t>
        </w:r>
        <w:r w:rsidR="000A4CF3" w:rsidRPr="000A4CF3">
          <w:rPr>
            <w:vanish/>
          </w:rPr>
          <w:fldChar w:fldCharType="end"/>
        </w:r>
      </w:hyperlink>
    </w:p>
    <w:p w14:paraId="28AAE292" w14:textId="4C863B4A"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2" w:history="1">
        <w:r w:rsidRPr="00861D8C">
          <w:t>5</w:t>
        </w:r>
        <w:r>
          <w:rPr>
            <w:rFonts w:asciiTheme="minorHAnsi" w:eastAsiaTheme="minorEastAsia" w:hAnsiTheme="minorHAnsi" w:cstheme="minorBidi"/>
            <w:kern w:val="2"/>
            <w:sz w:val="22"/>
            <w:szCs w:val="22"/>
            <w:lang w:eastAsia="en-AU"/>
            <w14:ligatures w14:val="standardContextual"/>
          </w:rPr>
          <w:tab/>
        </w:r>
        <w:r w:rsidRPr="00861D8C">
          <w:t>New section 143A</w:t>
        </w:r>
        <w:r>
          <w:tab/>
        </w:r>
        <w:r>
          <w:fldChar w:fldCharType="begin"/>
        </w:r>
        <w:r>
          <w:instrText xml:space="preserve"> PAGEREF _Toc157697162 \h </w:instrText>
        </w:r>
        <w:r>
          <w:fldChar w:fldCharType="separate"/>
        </w:r>
        <w:r w:rsidR="00BA175C">
          <w:t>4</w:t>
        </w:r>
        <w:r>
          <w:fldChar w:fldCharType="end"/>
        </w:r>
      </w:hyperlink>
    </w:p>
    <w:p w14:paraId="3EC2D554" w14:textId="378D29ED"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3" w:history="1">
        <w:r w:rsidRPr="00861D8C">
          <w:t>6</w:t>
        </w:r>
        <w:r>
          <w:rPr>
            <w:rFonts w:asciiTheme="minorHAnsi" w:eastAsiaTheme="minorEastAsia" w:hAnsiTheme="minorHAnsi" w:cstheme="minorBidi"/>
            <w:kern w:val="2"/>
            <w:sz w:val="22"/>
            <w:szCs w:val="22"/>
            <w:lang w:eastAsia="en-AU"/>
            <w14:ligatures w14:val="standardContextual"/>
          </w:rPr>
          <w:tab/>
        </w:r>
        <w:r w:rsidRPr="00861D8C">
          <w:t>New section 149A</w:t>
        </w:r>
        <w:r>
          <w:tab/>
        </w:r>
        <w:r>
          <w:fldChar w:fldCharType="begin"/>
        </w:r>
        <w:r>
          <w:instrText xml:space="preserve"> PAGEREF _Toc157697163 \h </w:instrText>
        </w:r>
        <w:r>
          <w:fldChar w:fldCharType="separate"/>
        </w:r>
        <w:r w:rsidR="00BA175C">
          <w:t>4</w:t>
        </w:r>
        <w:r>
          <w:fldChar w:fldCharType="end"/>
        </w:r>
      </w:hyperlink>
    </w:p>
    <w:p w14:paraId="537ECCA2" w14:textId="1662BA96" w:rsidR="000A4CF3" w:rsidRDefault="00BE540A">
      <w:pPr>
        <w:pStyle w:val="TOC2"/>
        <w:rPr>
          <w:rFonts w:asciiTheme="minorHAnsi" w:eastAsiaTheme="minorEastAsia" w:hAnsiTheme="minorHAnsi" w:cstheme="minorBidi"/>
          <w:b w:val="0"/>
          <w:kern w:val="2"/>
          <w:sz w:val="22"/>
          <w:szCs w:val="22"/>
          <w:lang w:eastAsia="en-AU"/>
          <w14:ligatures w14:val="standardContextual"/>
        </w:rPr>
      </w:pPr>
      <w:hyperlink w:anchor="_Toc157697164" w:history="1">
        <w:r w:rsidR="000A4CF3" w:rsidRPr="00861D8C">
          <w:t>Part 4</w:t>
        </w:r>
        <w:r w:rsidR="000A4CF3">
          <w:rPr>
            <w:rFonts w:asciiTheme="minorHAnsi" w:eastAsiaTheme="minorEastAsia" w:hAnsiTheme="minorHAnsi" w:cstheme="minorBidi"/>
            <w:b w:val="0"/>
            <w:kern w:val="2"/>
            <w:sz w:val="22"/>
            <w:szCs w:val="22"/>
            <w:lang w:eastAsia="en-AU"/>
            <w14:ligatures w14:val="standardContextual"/>
          </w:rPr>
          <w:tab/>
        </w:r>
        <w:r w:rsidR="000A4CF3" w:rsidRPr="00861D8C">
          <w:t>Work Health and Safety Act 2011</w:t>
        </w:r>
        <w:r w:rsidR="000A4CF3" w:rsidRPr="000A4CF3">
          <w:rPr>
            <w:vanish/>
          </w:rPr>
          <w:tab/>
        </w:r>
        <w:r w:rsidR="000A4CF3" w:rsidRPr="000A4CF3">
          <w:rPr>
            <w:vanish/>
          </w:rPr>
          <w:fldChar w:fldCharType="begin"/>
        </w:r>
        <w:r w:rsidR="000A4CF3" w:rsidRPr="000A4CF3">
          <w:rPr>
            <w:vanish/>
          </w:rPr>
          <w:instrText xml:space="preserve"> PAGEREF _Toc157697164 \h </w:instrText>
        </w:r>
        <w:r w:rsidR="000A4CF3" w:rsidRPr="000A4CF3">
          <w:rPr>
            <w:vanish/>
          </w:rPr>
        </w:r>
        <w:r w:rsidR="000A4CF3" w:rsidRPr="000A4CF3">
          <w:rPr>
            <w:vanish/>
          </w:rPr>
          <w:fldChar w:fldCharType="separate"/>
        </w:r>
        <w:r w:rsidR="00BA175C">
          <w:rPr>
            <w:vanish/>
          </w:rPr>
          <w:t>5</w:t>
        </w:r>
        <w:r w:rsidR="000A4CF3" w:rsidRPr="000A4CF3">
          <w:rPr>
            <w:vanish/>
          </w:rPr>
          <w:fldChar w:fldCharType="end"/>
        </w:r>
      </w:hyperlink>
    </w:p>
    <w:p w14:paraId="427D49E1" w14:textId="6D241743"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5" w:history="1">
        <w:r w:rsidRPr="000A4CF3">
          <w:rPr>
            <w:rStyle w:val="CharSectNo"/>
          </w:rPr>
          <w:t>7</w:t>
        </w:r>
        <w:r w:rsidRPr="00EE621D">
          <w:tab/>
          <w:t>Offences against Act—application of Criminal Code etc</w:t>
        </w:r>
        <w:r>
          <w:br/>
        </w:r>
        <w:r w:rsidRPr="00EE621D">
          <w:t>New section 12B (2)</w:t>
        </w:r>
        <w:r>
          <w:tab/>
        </w:r>
        <w:r>
          <w:fldChar w:fldCharType="begin"/>
        </w:r>
        <w:r>
          <w:instrText xml:space="preserve"> PAGEREF _Toc157697165 \h </w:instrText>
        </w:r>
        <w:r>
          <w:fldChar w:fldCharType="separate"/>
        </w:r>
        <w:r w:rsidR="00BA175C">
          <w:t>5</w:t>
        </w:r>
        <w:r>
          <w:fldChar w:fldCharType="end"/>
        </w:r>
      </w:hyperlink>
    </w:p>
    <w:p w14:paraId="5B880D36" w14:textId="5BE8E747"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6" w:history="1">
        <w:r w:rsidRPr="000A4CF3">
          <w:rPr>
            <w:rStyle w:val="CharSectNo"/>
          </w:rPr>
          <w:t>8</w:t>
        </w:r>
        <w:r w:rsidRPr="00EE621D">
          <w:tab/>
          <w:t>Negligence or reckless conduct—category 1</w:t>
        </w:r>
        <w:r>
          <w:br/>
        </w:r>
        <w:r w:rsidRPr="00EE621D">
          <w:t>Section 31 (1) (b)</w:t>
        </w:r>
        <w:r>
          <w:tab/>
        </w:r>
        <w:r>
          <w:fldChar w:fldCharType="begin"/>
        </w:r>
        <w:r>
          <w:instrText xml:space="preserve"> PAGEREF _Toc157697166 \h </w:instrText>
        </w:r>
        <w:r>
          <w:fldChar w:fldCharType="separate"/>
        </w:r>
        <w:r w:rsidR="00BA175C">
          <w:t>5</w:t>
        </w:r>
        <w:r>
          <w:fldChar w:fldCharType="end"/>
        </w:r>
      </w:hyperlink>
    </w:p>
    <w:p w14:paraId="0D6FAD9B" w14:textId="6775600F"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7" w:history="1">
        <w:r w:rsidRPr="00861D8C">
          <w:t>9</w:t>
        </w:r>
        <w:r>
          <w:rPr>
            <w:rFonts w:asciiTheme="minorHAnsi" w:eastAsiaTheme="minorEastAsia" w:hAnsiTheme="minorHAnsi" w:cstheme="minorBidi"/>
            <w:kern w:val="2"/>
            <w:sz w:val="22"/>
            <w:szCs w:val="22"/>
            <w:lang w:eastAsia="en-AU"/>
            <w14:ligatures w14:val="standardContextual"/>
          </w:rPr>
          <w:tab/>
        </w:r>
        <w:r w:rsidRPr="00861D8C">
          <w:t>Section 31 (1), penalty, except note</w:t>
        </w:r>
        <w:r>
          <w:tab/>
        </w:r>
        <w:r>
          <w:fldChar w:fldCharType="begin"/>
        </w:r>
        <w:r>
          <w:instrText xml:space="preserve"> PAGEREF _Toc157697167 \h </w:instrText>
        </w:r>
        <w:r>
          <w:fldChar w:fldCharType="separate"/>
        </w:r>
        <w:r w:rsidR="00BA175C">
          <w:t>5</w:t>
        </w:r>
        <w:r>
          <w:fldChar w:fldCharType="end"/>
        </w:r>
      </w:hyperlink>
    </w:p>
    <w:p w14:paraId="1063D6BF" w14:textId="363779A9"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8" w:history="1">
        <w:r w:rsidRPr="000A4CF3">
          <w:rPr>
            <w:rStyle w:val="CharSectNo"/>
          </w:rPr>
          <w:t>10</w:t>
        </w:r>
        <w:r w:rsidRPr="00EE621D">
          <w:tab/>
          <w:t>Failure to comply with health and safety duty—category 2</w:t>
        </w:r>
        <w:r>
          <w:br/>
        </w:r>
        <w:r w:rsidRPr="00EE621D">
          <w:t>Section 32, penalty, except note</w:t>
        </w:r>
        <w:r>
          <w:tab/>
        </w:r>
        <w:r>
          <w:fldChar w:fldCharType="begin"/>
        </w:r>
        <w:r>
          <w:instrText xml:space="preserve"> PAGEREF _Toc157697168 \h </w:instrText>
        </w:r>
        <w:r>
          <w:fldChar w:fldCharType="separate"/>
        </w:r>
        <w:r w:rsidR="00BA175C">
          <w:t>6</w:t>
        </w:r>
        <w:r>
          <w:fldChar w:fldCharType="end"/>
        </w:r>
      </w:hyperlink>
    </w:p>
    <w:p w14:paraId="61322325" w14:textId="6D2C647F"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69" w:history="1">
        <w:r w:rsidRPr="000A4CF3">
          <w:rPr>
            <w:rStyle w:val="CharSectNo"/>
          </w:rPr>
          <w:t>11</w:t>
        </w:r>
        <w:r w:rsidRPr="00EE621D">
          <w:tab/>
          <w:t>Failure to comply with health and safety duty—category 3</w:t>
        </w:r>
        <w:r>
          <w:br/>
        </w:r>
        <w:r w:rsidRPr="00EE621D">
          <w:t>Section 33, penalty, except note</w:t>
        </w:r>
        <w:r>
          <w:tab/>
        </w:r>
        <w:r>
          <w:fldChar w:fldCharType="begin"/>
        </w:r>
        <w:r>
          <w:instrText xml:space="preserve"> PAGEREF _Toc157697169 \h </w:instrText>
        </w:r>
        <w:r>
          <w:fldChar w:fldCharType="separate"/>
        </w:r>
        <w:r w:rsidR="00BA175C">
          <w:t>6</w:t>
        </w:r>
        <w:r>
          <w:fldChar w:fldCharType="end"/>
        </w:r>
      </w:hyperlink>
    </w:p>
    <w:p w14:paraId="5B7B2066" w14:textId="4D624C65"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0" w:history="1">
        <w:r w:rsidRPr="000A4CF3">
          <w:rPr>
            <w:rStyle w:val="CharSectNo"/>
          </w:rPr>
          <w:t>12</w:t>
        </w:r>
        <w:r w:rsidRPr="00EE621D">
          <w:tab/>
          <w:t>Industrial manslaughter</w:t>
        </w:r>
        <w:r>
          <w:br/>
        </w:r>
        <w:r w:rsidRPr="00EE621D">
          <w:t>Section 34A (1), penalty, except note</w:t>
        </w:r>
        <w:r>
          <w:tab/>
        </w:r>
        <w:r>
          <w:fldChar w:fldCharType="begin"/>
        </w:r>
        <w:r>
          <w:instrText xml:space="preserve"> PAGEREF _Toc157697170 \h </w:instrText>
        </w:r>
        <w:r>
          <w:fldChar w:fldCharType="separate"/>
        </w:r>
        <w:r w:rsidR="00BA175C">
          <w:t>6</w:t>
        </w:r>
        <w:r>
          <w:fldChar w:fldCharType="end"/>
        </w:r>
      </w:hyperlink>
    </w:p>
    <w:p w14:paraId="1D96E0B8" w14:textId="22F2171C"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1" w:history="1">
        <w:r w:rsidRPr="000A4CF3">
          <w:rPr>
            <w:rStyle w:val="CharSectNo"/>
          </w:rPr>
          <w:t>13</w:t>
        </w:r>
        <w:r w:rsidRPr="00EE621D">
          <w:tab/>
          <w:t>Contravening WHS entry permit conditions</w:t>
        </w:r>
        <w:r>
          <w:br/>
        </w:r>
        <w:r w:rsidRPr="00EE621D">
          <w:t>Section 123, penalty</w:t>
        </w:r>
        <w:r>
          <w:tab/>
        </w:r>
        <w:r>
          <w:fldChar w:fldCharType="begin"/>
        </w:r>
        <w:r>
          <w:instrText xml:space="preserve"> PAGEREF _Toc157697171 \h </w:instrText>
        </w:r>
        <w:r>
          <w:fldChar w:fldCharType="separate"/>
        </w:r>
        <w:r w:rsidR="00BA175C">
          <w:t>6</w:t>
        </w:r>
        <w:r>
          <w:fldChar w:fldCharType="end"/>
        </w:r>
      </w:hyperlink>
    </w:p>
    <w:p w14:paraId="4037A964" w14:textId="46365366"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2" w:history="1">
        <w:r w:rsidRPr="000A4CF3">
          <w:rPr>
            <w:rStyle w:val="CharSectNo"/>
          </w:rPr>
          <w:t>14</w:t>
        </w:r>
        <w:r w:rsidRPr="00EE621D">
          <w:tab/>
          <w:t>Unauthorised use or disclosure of information or documents</w:t>
        </w:r>
        <w:r>
          <w:br/>
        </w:r>
        <w:r w:rsidRPr="00EE621D">
          <w:t>Section 148 (d)</w:t>
        </w:r>
        <w:r>
          <w:tab/>
        </w:r>
        <w:r>
          <w:fldChar w:fldCharType="begin"/>
        </w:r>
        <w:r>
          <w:instrText xml:space="preserve"> PAGEREF _Toc157697172 \h </w:instrText>
        </w:r>
        <w:r>
          <w:fldChar w:fldCharType="separate"/>
        </w:r>
        <w:r w:rsidR="00BA175C">
          <w:t>7</w:t>
        </w:r>
        <w:r>
          <w:fldChar w:fldCharType="end"/>
        </w:r>
      </w:hyperlink>
    </w:p>
    <w:p w14:paraId="326A4429" w14:textId="4B5BBC9D"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3" w:history="1">
        <w:r w:rsidRPr="000A4CF3">
          <w:rPr>
            <w:rStyle w:val="CharSectNo"/>
          </w:rPr>
          <w:t>15</w:t>
        </w:r>
        <w:r w:rsidRPr="00EE621D">
          <w:tab/>
          <w:t>Return of WHS entry permits</w:t>
        </w:r>
        <w:r>
          <w:br/>
        </w:r>
        <w:r w:rsidRPr="00EE621D">
          <w:t>Section 149 (1), penalty</w:t>
        </w:r>
        <w:r>
          <w:tab/>
        </w:r>
        <w:r>
          <w:fldChar w:fldCharType="begin"/>
        </w:r>
        <w:r>
          <w:instrText xml:space="preserve"> PAGEREF _Toc157697173 \h </w:instrText>
        </w:r>
        <w:r>
          <w:fldChar w:fldCharType="separate"/>
        </w:r>
        <w:r w:rsidR="00BA175C">
          <w:t>7</w:t>
        </w:r>
        <w:r>
          <w:fldChar w:fldCharType="end"/>
        </w:r>
      </w:hyperlink>
    </w:p>
    <w:p w14:paraId="31C5A2C6" w14:textId="0469D6B8"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4" w:history="1">
        <w:r w:rsidRPr="000A4CF3">
          <w:rPr>
            <w:rStyle w:val="CharSectNo"/>
          </w:rPr>
          <w:t>16</w:t>
        </w:r>
        <w:r w:rsidRPr="00EE621D">
          <w:tab/>
          <w:t>Union to provide information to regulator</w:t>
        </w:r>
        <w:r>
          <w:br/>
        </w:r>
        <w:r w:rsidRPr="00EE621D">
          <w:t>Section 150, penalty</w:t>
        </w:r>
        <w:r>
          <w:tab/>
        </w:r>
        <w:r>
          <w:fldChar w:fldCharType="begin"/>
        </w:r>
        <w:r>
          <w:instrText xml:space="preserve"> PAGEREF _Toc157697174 \h </w:instrText>
        </w:r>
        <w:r>
          <w:fldChar w:fldCharType="separate"/>
        </w:r>
        <w:r w:rsidR="00BA175C">
          <w:t>7</w:t>
        </w:r>
        <w:r>
          <w:fldChar w:fldCharType="end"/>
        </w:r>
      </w:hyperlink>
    </w:p>
    <w:p w14:paraId="06026385" w14:textId="352D46DF"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5" w:history="1">
        <w:r w:rsidRPr="000A4CF3">
          <w:rPr>
            <w:rStyle w:val="CharSectNo"/>
          </w:rPr>
          <w:t>17</w:t>
        </w:r>
        <w:r w:rsidRPr="00EE621D">
          <w:tab/>
          <w:t>Abrogation of privilege against self</w:t>
        </w:r>
        <w:r w:rsidRPr="00EE621D">
          <w:rPr>
            <w:rFonts w:ascii="Cambria Math" w:hAnsi="Cambria Math" w:cs="Cambria Math"/>
          </w:rPr>
          <w:t>‑</w:t>
        </w:r>
        <w:r w:rsidRPr="00EE621D">
          <w:t>incrimination</w:t>
        </w:r>
        <w:r>
          <w:br/>
        </w:r>
        <w:r w:rsidRPr="00EE621D">
          <w:t>Section 172 (2)</w:t>
        </w:r>
        <w:r>
          <w:tab/>
        </w:r>
        <w:r>
          <w:fldChar w:fldCharType="begin"/>
        </w:r>
        <w:r>
          <w:instrText xml:space="preserve"> PAGEREF _Toc157697175 \h </w:instrText>
        </w:r>
        <w:r>
          <w:fldChar w:fldCharType="separate"/>
        </w:r>
        <w:r w:rsidR="00BA175C">
          <w:t>7</w:t>
        </w:r>
        <w:r>
          <w:fldChar w:fldCharType="end"/>
        </w:r>
      </w:hyperlink>
    </w:p>
    <w:p w14:paraId="24B093C6" w14:textId="3D0C8C5F"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6" w:history="1">
        <w:r w:rsidRPr="000A4CF3">
          <w:rPr>
            <w:rStyle w:val="CharSectNo"/>
          </w:rPr>
          <w:t>18</w:t>
        </w:r>
        <w:r w:rsidRPr="00EE621D">
          <w:tab/>
          <w:t>Power to require name and address</w:t>
        </w:r>
        <w:r>
          <w:br/>
        </w:r>
        <w:r w:rsidRPr="00EE621D">
          <w:t>Section 185 (4), penalty, except note</w:t>
        </w:r>
        <w:r>
          <w:tab/>
        </w:r>
        <w:r>
          <w:fldChar w:fldCharType="begin"/>
        </w:r>
        <w:r>
          <w:instrText xml:space="preserve"> PAGEREF _Toc157697176 \h </w:instrText>
        </w:r>
        <w:r>
          <w:fldChar w:fldCharType="separate"/>
        </w:r>
        <w:r w:rsidR="00BA175C">
          <w:t>8</w:t>
        </w:r>
        <w:r>
          <w:fldChar w:fldCharType="end"/>
        </w:r>
      </w:hyperlink>
    </w:p>
    <w:p w14:paraId="2521DE16" w14:textId="203A2F0F"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7" w:history="1">
        <w:r w:rsidRPr="000A4CF3">
          <w:rPr>
            <w:rStyle w:val="CharSectNo"/>
          </w:rPr>
          <w:t>19</w:t>
        </w:r>
        <w:r w:rsidRPr="00EE621D">
          <w:tab/>
          <w:t>Offence to impersonate inspector</w:t>
        </w:r>
        <w:r>
          <w:br/>
        </w:r>
        <w:r w:rsidRPr="00EE621D">
          <w:t>Section 189, penalty</w:t>
        </w:r>
        <w:r>
          <w:tab/>
        </w:r>
        <w:r>
          <w:fldChar w:fldCharType="begin"/>
        </w:r>
        <w:r>
          <w:instrText xml:space="preserve"> PAGEREF _Toc157697177 \h </w:instrText>
        </w:r>
        <w:r>
          <w:fldChar w:fldCharType="separate"/>
        </w:r>
        <w:r w:rsidR="00BA175C">
          <w:t>8</w:t>
        </w:r>
        <w:r>
          <w:fldChar w:fldCharType="end"/>
        </w:r>
      </w:hyperlink>
    </w:p>
    <w:p w14:paraId="1F51AC97" w14:textId="7C61D5F4"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8" w:history="1">
        <w:r w:rsidRPr="000A4CF3">
          <w:rPr>
            <w:rStyle w:val="CharSectNo"/>
          </w:rPr>
          <w:t>20</w:t>
        </w:r>
        <w:r w:rsidRPr="00EE621D">
          <w:tab/>
          <w:t>Offence to assault, threaten or intimidate inspector</w:t>
        </w:r>
        <w:r>
          <w:br/>
        </w:r>
        <w:r w:rsidRPr="00EE621D">
          <w:t>Section 190, penalty</w:t>
        </w:r>
        <w:r>
          <w:tab/>
        </w:r>
        <w:r>
          <w:fldChar w:fldCharType="begin"/>
        </w:r>
        <w:r>
          <w:instrText xml:space="preserve"> PAGEREF _Toc157697178 \h </w:instrText>
        </w:r>
        <w:r>
          <w:fldChar w:fldCharType="separate"/>
        </w:r>
        <w:r w:rsidR="00BA175C">
          <w:t>8</w:t>
        </w:r>
        <w:r>
          <w:fldChar w:fldCharType="end"/>
        </w:r>
      </w:hyperlink>
    </w:p>
    <w:p w14:paraId="1B56D1FB" w14:textId="25C23BAA"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79" w:history="1">
        <w:r w:rsidRPr="00861D8C">
          <w:t>21</w:t>
        </w:r>
        <w:r>
          <w:rPr>
            <w:rFonts w:asciiTheme="minorHAnsi" w:eastAsiaTheme="minorEastAsia" w:hAnsiTheme="minorHAnsi" w:cstheme="minorBidi"/>
            <w:kern w:val="2"/>
            <w:sz w:val="22"/>
            <w:szCs w:val="22"/>
            <w:lang w:eastAsia="en-AU"/>
            <w14:ligatures w14:val="standardContextual"/>
          </w:rPr>
          <w:tab/>
        </w:r>
        <w:r w:rsidRPr="00861D8C">
          <w:t>Division 13.4</w:t>
        </w:r>
        <w:r>
          <w:tab/>
        </w:r>
        <w:r>
          <w:fldChar w:fldCharType="begin"/>
        </w:r>
        <w:r>
          <w:instrText xml:space="preserve"> PAGEREF _Toc157697179 \h </w:instrText>
        </w:r>
        <w:r>
          <w:fldChar w:fldCharType="separate"/>
        </w:r>
        <w:r w:rsidR="00BA175C">
          <w:t>8</w:t>
        </w:r>
        <w:r>
          <w:fldChar w:fldCharType="end"/>
        </w:r>
      </w:hyperlink>
    </w:p>
    <w:p w14:paraId="6CC25BB4" w14:textId="37C1E125"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0" w:history="1">
        <w:r w:rsidRPr="000A4CF3">
          <w:rPr>
            <w:rStyle w:val="CharSectNo"/>
          </w:rPr>
          <w:t>22</w:t>
        </w:r>
        <w:r w:rsidRPr="00EE621D">
          <w:tab/>
          <w:t xml:space="preserve">When is a provision a </w:t>
        </w:r>
        <w:r w:rsidRPr="00AD3682">
          <w:rPr>
            <w:rStyle w:val="charItals"/>
          </w:rPr>
          <w:t>WHS civil penalty provision</w:t>
        </w:r>
        <w:r>
          <w:rPr>
            <w:rStyle w:val="charItals"/>
          </w:rPr>
          <w:br/>
        </w:r>
        <w:r w:rsidRPr="00EE621D">
          <w:t>Section 254 (1) (a) and (2) (a)</w:t>
        </w:r>
        <w:r>
          <w:tab/>
        </w:r>
        <w:r>
          <w:fldChar w:fldCharType="begin"/>
        </w:r>
        <w:r>
          <w:instrText xml:space="preserve"> PAGEREF _Toc157697180 \h </w:instrText>
        </w:r>
        <w:r>
          <w:fldChar w:fldCharType="separate"/>
        </w:r>
        <w:r w:rsidR="00BA175C">
          <w:t>12</w:t>
        </w:r>
        <w:r>
          <w:fldChar w:fldCharType="end"/>
        </w:r>
      </w:hyperlink>
    </w:p>
    <w:p w14:paraId="7744FA34" w14:textId="72777438" w:rsidR="000A4CF3" w:rsidRDefault="000A4CF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7697181" w:history="1">
        <w:r w:rsidRPr="000A4CF3">
          <w:rPr>
            <w:rStyle w:val="CharSectNo"/>
          </w:rPr>
          <w:t>23</w:t>
        </w:r>
        <w:r w:rsidRPr="00EE621D">
          <w:tab/>
          <w:t>Additional ways that regulator may use and share information</w:t>
        </w:r>
        <w:r>
          <w:br/>
        </w:r>
        <w:r w:rsidRPr="00EE621D">
          <w:t>Section 271A (3) (b)</w:t>
        </w:r>
        <w:r>
          <w:tab/>
        </w:r>
        <w:r>
          <w:fldChar w:fldCharType="begin"/>
        </w:r>
        <w:r>
          <w:instrText xml:space="preserve"> PAGEREF _Toc157697181 \h </w:instrText>
        </w:r>
        <w:r>
          <w:fldChar w:fldCharType="separate"/>
        </w:r>
        <w:r w:rsidR="00BA175C">
          <w:t>12</w:t>
        </w:r>
        <w:r>
          <w:fldChar w:fldCharType="end"/>
        </w:r>
      </w:hyperlink>
    </w:p>
    <w:p w14:paraId="2C3F99CC" w14:textId="36C38782"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2" w:history="1">
        <w:r w:rsidRPr="000A4CF3">
          <w:rPr>
            <w:rStyle w:val="CharSectNo"/>
          </w:rPr>
          <w:t>24</w:t>
        </w:r>
        <w:r w:rsidRPr="00EE621D">
          <w:tab/>
          <w:t>Liability of officers for offences by body corporate under s</w:t>
        </w:r>
        <w:r>
          <w:t> </w:t>
        </w:r>
        <w:r w:rsidRPr="00EE621D">
          <w:t>272A</w:t>
        </w:r>
        <w:r>
          <w:br/>
        </w:r>
        <w:r w:rsidRPr="00EE621D">
          <w:t>Section 272B (1), penalty, except note</w:t>
        </w:r>
        <w:r>
          <w:tab/>
        </w:r>
        <w:r>
          <w:fldChar w:fldCharType="begin"/>
        </w:r>
        <w:r>
          <w:instrText xml:space="preserve"> PAGEREF _Toc157697182 \h </w:instrText>
        </w:r>
        <w:r>
          <w:fldChar w:fldCharType="separate"/>
        </w:r>
        <w:r w:rsidR="00BA175C">
          <w:t>13</w:t>
        </w:r>
        <w:r>
          <w:fldChar w:fldCharType="end"/>
        </w:r>
      </w:hyperlink>
    </w:p>
    <w:p w14:paraId="1EFBF928" w14:textId="5323DA4C"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3" w:history="1">
        <w:r w:rsidRPr="000A4CF3">
          <w:rPr>
            <w:rStyle w:val="CharSectNo"/>
          </w:rPr>
          <w:t>25</w:t>
        </w:r>
        <w:r w:rsidRPr="00EE621D">
          <w:tab/>
          <w:t>Regulation</w:t>
        </w:r>
        <w:r w:rsidRPr="00EE621D">
          <w:rPr>
            <w:rFonts w:ascii="Cambria Math" w:hAnsi="Cambria Math" w:cs="Cambria Math"/>
          </w:rPr>
          <w:t>‑</w:t>
        </w:r>
        <w:r w:rsidRPr="00EE621D">
          <w:t>making powers</w:t>
        </w:r>
        <w:r>
          <w:br/>
        </w:r>
        <w:r w:rsidRPr="00EE621D">
          <w:t>Section 276 (3) (g)</w:t>
        </w:r>
        <w:r>
          <w:tab/>
        </w:r>
        <w:r>
          <w:fldChar w:fldCharType="begin"/>
        </w:r>
        <w:r>
          <w:instrText xml:space="preserve"> PAGEREF _Toc157697183 \h </w:instrText>
        </w:r>
        <w:r>
          <w:fldChar w:fldCharType="separate"/>
        </w:r>
        <w:r w:rsidR="00BA175C">
          <w:t>13</w:t>
        </w:r>
        <w:r>
          <w:fldChar w:fldCharType="end"/>
        </w:r>
      </w:hyperlink>
    </w:p>
    <w:p w14:paraId="43924966" w14:textId="74A47752"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4" w:history="1">
        <w:r w:rsidRPr="00861D8C">
          <w:t>26</w:t>
        </w:r>
        <w:r>
          <w:rPr>
            <w:rFonts w:asciiTheme="minorHAnsi" w:eastAsiaTheme="minorEastAsia" w:hAnsiTheme="minorHAnsi" w:cstheme="minorBidi"/>
            <w:kern w:val="2"/>
            <w:sz w:val="22"/>
            <w:szCs w:val="22"/>
            <w:lang w:eastAsia="en-AU"/>
            <w14:ligatures w14:val="standardContextual"/>
          </w:rPr>
          <w:tab/>
        </w:r>
        <w:r w:rsidRPr="00861D8C">
          <w:t>New schedule 4</w:t>
        </w:r>
        <w:r>
          <w:tab/>
        </w:r>
        <w:r>
          <w:fldChar w:fldCharType="begin"/>
        </w:r>
        <w:r>
          <w:instrText xml:space="preserve"> PAGEREF _Toc157697184 \h </w:instrText>
        </w:r>
        <w:r>
          <w:fldChar w:fldCharType="separate"/>
        </w:r>
        <w:r w:rsidR="00BA175C">
          <w:t>14</w:t>
        </w:r>
        <w:r>
          <w:fldChar w:fldCharType="end"/>
        </w:r>
      </w:hyperlink>
    </w:p>
    <w:p w14:paraId="5E16AE09" w14:textId="7D37E166"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5" w:history="1">
        <w:r w:rsidRPr="00861D8C">
          <w:t>27</w:t>
        </w:r>
        <w:r>
          <w:rPr>
            <w:rFonts w:asciiTheme="minorHAnsi" w:eastAsiaTheme="minorEastAsia" w:hAnsiTheme="minorHAnsi" w:cstheme="minorBidi"/>
            <w:kern w:val="2"/>
            <w:sz w:val="22"/>
            <w:szCs w:val="22"/>
            <w:lang w:eastAsia="en-AU"/>
            <w14:ligatures w14:val="standardContextual"/>
          </w:rPr>
          <w:tab/>
        </w:r>
        <w:r w:rsidRPr="00861D8C">
          <w:t>Dictionary, new definitions</w:t>
        </w:r>
        <w:r>
          <w:tab/>
        </w:r>
        <w:r>
          <w:fldChar w:fldCharType="begin"/>
        </w:r>
        <w:r>
          <w:instrText xml:space="preserve"> PAGEREF _Toc157697185 \h </w:instrText>
        </w:r>
        <w:r>
          <w:fldChar w:fldCharType="separate"/>
        </w:r>
        <w:r w:rsidR="00BA175C">
          <w:t>21</w:t>
        </w:r>
        <w:r>
          <w:fldChar w:fldCharType="end"/>
        </w:r>
      </w:hyperlink>
    </w:p>
    <w:p w14:paraId="271F8343" w14:textId="16051CC3"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6" w:history="1">
        <w:r w:rsidRPr="00861D8C">
          <w:t>28</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_Toc157697186 \h </w:instrText>
        </w:r>
        <w:r>
          <w:fldChar w:fldCharType="separate"/>
        </w:r>
        <w:r w:rsidR="00BA175C">
          <w:t>22</w:t>
        </w:r>
        <w:r>
          <w:fldChar w:fldCharType="end"/>
        </w:r>
      </w:hyperlink>
    </w:p>
    <w:p w14:paraId="7EFB5BB5" w14:textId="2686478A"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7" w:history="1">
        <w:r w:rsidRPr="00861D8C">
          <w:t>29</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_Toc157697187 \h </w:instrText>
        </w:r>
        <w:r>
          <w:fldChar w:fldCharType="separate"/>
        </w:r>
        <w:r w:rsidR="00BA175C">
          <w:t>23</w:t>
        </w:r>
        <w:r>
          <w:fldChar w:fldCharType="end"/>
        </w:r>
      </w:hyperlink>
    </w:p>
    <w:p w14:paraId="0BFA1BB4" w14:textId="47A275E7"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8" w:history="1">
        <w:r w:rsidRPr="00861D8C">
          <w:t>30</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_Toc157697188 \h </w:instrText>
        </w:r>
        <w:r>
          <w:fldChar w:fldCharType="separate"/>
        </w:r>
        <w:r w:rsidR="00BA175C">
          <w:t>23</w:t>
        </w:r>
        <w:r>
          <w:fldChar w:fldCharType="end"/>
        </w:r>
      </w:hyperlink>
    </w:p>
    <w:p w14:paraId="15058011" w14:textId="7F3230F7"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89" w:history="1">
        <w:r w:rsidRPr="00861D8C">
          <w:t>31</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_Toc157697189 \h </w:instrText>
        </w:r>
        <w:r>
          <w:fldChar w:fldCharType="separate"/>
        </w:r>
        <w:r w:rsidR="00BA175C">
          <w:t>24</w:t>
        </w:r>
        <w:r>
          <w:fldChar w:fldCharType="end"/>
        </w:r>
      </w:hyperlink>
    </w:p>
    <w:p w14:paraId="0F0EBE15" w14:textId="264636BF"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0" w:history="1">
        <w:r w:rsidRPr="00861D8C">
          <w:t>32</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_Toc157697190 \h </w:instrText>
        </w:r>
        <w:r>
          <w:fldChar w:fldCharType="separate"/>
        </w:r>
        <w:r w:rsidR="00BA175C">
          <w:t>25</w:t>
        </w:r>
        <w:r>
          <w:fldChar w:fldCharType="end"/>
        </w:r>
      </w:hyperlink>
    </w:p>
    <w:p w14:paraId="439EDE0E" w14:textId="4AB9A4AB"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1" w:history="1">
        <w:r w:rsidRPr="00861D8C">
          <w:t>33</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_Toc157697191 \h </w:instrText>
        </w:r>
        <w:r>
          <w:fldChar w:fldCharType="separate"/>
        </w:r>
        <w:r w:rsidR="00BA175C">
          <w:t>25</w:t>
        </w:r>
        <w:r>
          <w:fldChar w:fldCharType="end"/>
        </w:r>
      </w:hyperlink>
    </w:p>
    <w:p w14:paraId="40B9A24B" w14:textId="45D49292"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2" w:history="1">
        <w:r w:rsidRPr="00861D8C">
          <w:t>34</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_Toc157697192 \h </w:instrText>
        </w:r>
        <w:r>
          <w:fldChar w:fldCharType="separate"/>
        </w:r>
        <w:r w:rsidR="00BA175C">
          <w:t>26</w:t>
        </w:r>
        <w:r>
          <w:fldChar w:fldCharType="end"/>
        </w:r>
      </w:hyperlink>
    </w:p>
    <w:p w14:paraId="2C93DD9B" w14:textId="50FEB310"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3" w:history="1">
        <w:r w:rsidRPr="00861D8C">
          <w:t>35</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_Toc157697193 \h </w:instrText>
        </w:r>
        <w:r>
          <w:fldChar w:fldCharType="separate"/>
        </w:r>
        <w:r w:rsidR="00BA175C">
          <w:t>26</w:t>
        </w:r>
        <w:r>
          <w:fldChar w:fldCharType="end"/>
        </w:r>
      </w:hyperlink>
    </w:p>
    <w:p w14:paraId="3FA94C4A" w14:textId="646FEC37" w:rsidR="000A4CF3" w:rsidRDefault="00BE540A">
      <w:pPr>
        <w:pStyle w:val="TOC2"/>
        <w:rPr>
          <w:rFonts w:asciiTheme="minorHAnsi" w:eastAsiaTheme="minorEastAsia" w:hAnsiTheme="minorHAnsi" w:cstheme="minorBidi"/>
          <w:b w:val="0"/>
          <w:kern w:val="2"/>
          <w:sz w:val="22"/>
          <w:szCs w:val="22"/>
          <w:lang w:eastAsia="en-AU"/>
          <w14:ligatures w14:val="standardContextual"/>
        </w:rPr>
      </w:pPr>
      <w:hyperlink w:anchor="_Toc157697194" w:history="1">
        <w:r w:rsidR="000A4CF3" w:rsidRPr="00861D8C">
          <w:t>Part 5</w:t>
        </w:r>
        <w:r w:rsidR="000A4CF3">
          <w:rPr>
            <w:rFonts w:asciiTheme="minorHAnsi" w:eastAsiaTheme="minorEastAsia" w:hAnsiTheme="minorHAnsi" w:cstheme="minorBidi"/>
            <w:b w:val="0"/>
            <w:kern w:val="2"/>
            <w:sz w:val="22"/>
            <w:szCs w:val="22"/>
            <w:lang w:eastAsia="en-AU"/>
            <w14:ligatures w14:val="standardContextual"/>
          </w:rPr>
          <w:tab/>
        </w:r>
        <w:r w:rsidR="000A4CF3" w:rsidRPr="00861D8C">
          <w:t>Work Health and Safety Regulation 2011</w:t>
        </w:r>
        <w:r w:rsidR="000A4CF3" w:rsidRPr="000A4CF3">
          <w:rPr>
            <w:vanish/>
          </w:rPr>
          <w:tab/>
        </w:r>
        <w:r w:rsidR="000A4CF3" w:rsidRPr="000A4CF3">
          <w:rPr>
            <w:vanish/>
          </w:rPr>
          <w:fldChar w:fldCharType="begin"/>
        </w:r>
        <w:r w:rsidR="000A4CF3" w:rsidRPr="000A4CF3">
          <w:rPr>
            <w:vanish/>
          </w:rPr>
          <w:instrText xml:space="preserve"> PAGEREF _Toc157697194 \h </w:instrText>
        </w:r>
        <w:r w:rsidR="000A4CF3" w:rsidRPr="000A4CF3">
          <w:rPr>
            <w:vanish/>
          </w:rPr>
        </w:r>
        <w:r w:rsidR="000A4CF3" w:rsidRPr="000A4CF3">
          <w:rPr>
            <w:vanish/>
          </w:rPr>
          <w:fldChar w:fldCharType="separate"/>
        </w:r>
        <w:r w:rsidR="00BA175C">
          <w:rPr>
            <w:vanish/>
          </w:rPr>
          <w:t>27</w:t>
        </w:r>
        <w:r w:rsidR="000A4CF3" w:rsidRPr="000A4CF3">
          <w:rPr>
            <w:vanish/>
          </w:rPr>
          <w:fldChar w:fldCharType="end"/>
        </w:r>
      </w:hyperlink>
    </w:p>
    <w:p w14:paraId="5CE08993" w14:textId="26055DD3"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5" w:history="1">
        <w:r w:rsidRPr="00861D8C">
          <w:t>36</w:t>
        </w:r>
        <w:r>
          <w:rPr>
            <w:rFonts w:asciiTheme="minorHAnsi" w:eastAsiaTheme="minorEastAsia" w:hAnsiTheme="minorHAnsi" w:cstheme="minorBidi"/>
            <w:kern w:val="2"/>
            <w:sz w:val="22"/>
            <w:szCs w:val="22"/>
            <w:lang w:eastAsia="en-AU"/>
            <w14:ligatures w14:val="standardContextual"/>
          </w:rPr>
          <w:tab/>
        </w:r>
        <w:r w:rsidRPr="00861D8C">
          <w:t>Section 55C</w:t>
        </w:r>
        <w:r>
          <w:tab/>
        </w:r>
        <w:r>
          <w:fldChar w:fldCharType="begin"/>
        </w:r>
        <w:r>
          <w:instrText xml:space="preserve"> PAGEREF _Toc157697195 \h </w:instrText>
        </w:r>
        <w:r>
          <w:fldChar w:fldCharType="separate"/>
        </w:r>
        <w:r w:rsidR="00BA175C">
          <w:t>27</w:t>
        </w:r>
        <w:r>
          <w:fldChar w:fldCharType="end"/>
        </w:r>
      </w:hyperlink>
    </w:p>
    <w:p w14:paraId="2D0AAC50" w14:textId="41BACCB6"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6" w:history="1">
        <w:r w:rsidRPr="000A4CF3">
          <w:rPr>
            <w:rStyle w:val="CharSectNo"/>
          </w:rPr>
          <w:t>37</w:t>
        </w:r>
        <w:r w:rsidRPr="00EE621D">
          <w:tab/>
          <w:t>Psychosocial risks—control measures</w:t>
        </w:r>
        <w:r>
          <w:br/>
        </w:r>
        <w:r w:rsidRPr="00EE621D">
          <w:t>Section 55D (3), note</w:t>
        </w:r>
        <w:r>
          <w:tab/>
        </w:r>
        <w:r>
          <w:fldChar w:fldCharType="begin"/>
        </w:r>
        <w:r>
          <w:instrText xml:space="preserve"> PAGEREF _Toc157697196 \h </w:instrText>
        </w:r>
        <w:r>
          <w:fldChar w:fldCharType="separate"/>
        </w:r>
        <w:r w:rsidR="00BA175C">
          <w:t>27</w:t>
        </w:r>
        <w:r>
          <w:fldChar w:fldCharType="end"/>
        </w:r>
      </w:hyperlink>
    </w:p>
    <w:p w14:paraId="0D813FB9" w14:textId="25E9F493"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7" w:history="1">
        <w:r w:rsidRPr="00861D8C">
          <w:t>38</w:t>
        </w:r>
        <w:r>
          <w:rPr>
            <w:rFonts w:asciiTheme="minorHAnsi" w:eastAsiaTheme="minorEastAsia" w:hAnsiTheme="minorHAnsi" w:cstheme="minorBidi"/>
            <w:kern w:val="2"/>
            <w:sz w:val="22"/>
            <w:szCs w:val="22"/>
            <w:lang w:eastAsia="en-AU"/>
            <w14:ligatures w14:val="standardContextual"/>
          </w:rPr>
          <w:tab/>
        </w:r>
        <w:r w:rsidRPr="00861D8C">
          <w:t>Section 702 heading</w:t>
        </w:r>
        <w:r>
          <w:tab/>
        </w:r>
        <w:r>
          <w:fldChar w:fldCharType="begin"/>
        </w:r>
        <w:r>
          <w:instrText xml:space="preserve"> PAGEREF _Toc157697197 \h </w:instrText>
        </w:r>
        <w:r>
          <w:fldChar w:fldCharType="separate"/>
        </w:r>
        <w:r w:rsidR="00BA175C">
          <w:t>27</w:t>
        </w:r>
        <w:r>
          <w:fldChar w:fldCharType="end"/>
        </w:r>
      </w:hyperlink>
    </w:p>
    <w:p w14:paraId="32765AB3" w14:textId="2A985441"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8" w:history="1">
        <w:r w:rsidRPr="00861D8C">
          <w:t>39</w:t>
        </w:r>
        <w:r>
          <w:rPr>
            <w:rFonts w:asciiTheme="minorHAnsi" w:eastAsiaTheme="minorEastAsia" w:hAnsiTheme="minorHAnsi" w:cstheme="minorBidi"/>
            <w:kern w:val="2"/>
            <w:sz w:val="22"/>
            <w:szCs w:val="22"/>
            <w:lang w:eastAsia="en-AU"/>
            <w14:ligatures w14:val="standardContextual"/>
          </w:rPr>
          <w:tab/>
        </w:r>
        <w:r w:rsidRPr="00861D8C">
          <w:t>Section 702</w:t>
        </w:r>
        <w:r>
          <w:tab/>
        </w:r>
        <w:r>
          <w:fldChar w:fldCharType="begin"/>
        </w:r>
        <w:r>
          <w:instrText xml:space="preserve"> PAGEREF _Toc157697198 \h </w:instrText>
        </w:r>
        <w:r>
          <w:fldChar w:fldCharType="separate"/>
        </w:r>
        <w:r w:rsidR="00BA175C">
          <w:t>27</w:t>
        </w:r>
        <w:r>
          <w:fldChar w:fldCharType="end"/>
        </w:r>
      </w:hyperlink>
    </w:p>
    <w:p w14:paraId="01824B3D" w14:textId="5D13A893"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199" w:history="1">
        <w:r w:rsidRPr="00861D8C">
          <w:t>40</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_Toc157697199 \h </w:instrText>
        </w:r>
        <w:r>
          <w:fldChar w:fldCharType="separate"/>
        </w:r>
        <w:r w:rsidR="00BA175C">
          <w:t>28</w:t>
        </w:r>
        <w:r>
          <w:fldChar w:fldCharType="end"/>
        </w:r>
      </w:hyperlink>
    </w:p>
    <w:p w14:paraId="7E8D1E33" w14:textId="15A9E9A9"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200" w:history="1">
        <w:r w:rsidRPr="00861D8C">
          <w:t>41</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_Toc157697200 \h </w:instrText>
        </w:r>
        <w:r>
          <w:fldChar w:fldCharType="separate"/>
        </w:r>
        <w:r w:rsidR="00BA175C">
          <w:t>30</w:t>
        </w:r>
        <w:r>
          <w:fldChar w:fldCharType="end"/>
        </w:r>
      </w:hyperlink>
    </w:p>
    <w:p w14:paraId="06CC8FD4" w14:textId="69D33EB6" w:rsidR="000A4CF3" w:rsidRDefault="000A4CF3">
      <w:pPr>
        <w:pStyle w:val="TOC5"/>
        <w:rPr>
          <w:rFonts w:asciiTheme="minorHAnsi" w:eastAsiaTheme="minorEastAsia" w:hAnsiTheme="minorHAnsi" w:cstheme="minorBidi"/>
          <w:kern w:val="2"/>
          <w:sz w:val="22"/>
          <w:szCs w:val="22"/>
          <w:lang w:eastAsia="en-AU"/>
          <w14:ligatures w14:val="standardContextual"/>
        </w:rPr>
      </w:pPr>
      <w:r>
        <w:tab/>
      </w:r>
      <w:hyperlink w:anchor="_Toc157697201" w:history="1">
        <w:r w:rsidRPr="00861D8C">
          <w:t>42</w:t>
        </w:r>
        <w:r>
          <w:rPr>
            <w:rFonts w:asciiTheme="minorHAnsi" w:eastAsiaTheme="minorEastAsia" w:hAnsiTheme="minorHAnsi" w:cstheme="minorBidi"/>
            <w:kern w:val="2"/>
            <w:sz w:val="22"/>
            <w:szCs w:val="22"/>
            <w:lang w:eastAsia="en-AU"/>
            <w14:ligatures w14:val="standardContextual"/>
          </w:rPr>
          <w:tab/>
        </w:r>
        <w:r w:rsidRPr="00861D8C">
          <w:t>Further amendments, penalties</w:t>
        </w:r>
        <w:r>
          <w:tab/>
        </w:r>
        <w:r>
          <w:fldChar w:fldCharType="begin"/>
        </w:r>
        <w:r>
          <w:instrText xml:space="preserve"> PAGEREF _Toc157697201 \h </w:instrText>
        </w:r>
        <w:r>
          <w:fldChar w:fldCharType="separate"/>
        </w:r>
        <w:r w:rsidR="00BA175C">
          <w:t>33</w:t>
        </w:r>
        <w:r>
          <w:fldChar w:fldCharType="end"/>
        </w:r>
      </w:hyperlink>
    </w:p>
    <w:p w14:paraId="36517C01" w14:textId="70B67C6C" w:rsidR="00C86065" w:rsidRPr="00EE621D" w:rsidRDefault="000A4CF3">
      <w:pPr>
        <w:pStyle w:val="BillBasic"/>
      </w:pPr>
      <w:r>
        <w:fldChar w:fldCharType="end"/>
      </w:r>
    </w:p>
    <w:p w14:paraId="12AB100D" w14:textId="77777777" w:rsidR="000A4CF3" w:rsidRDefault="000A4CF3">
      <w:pPr>
        <w:pStyle w:val="01Contents"/>
        <w:sectPr w:rsidR="000A4CF3"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203CB3CA" w14:textId="65D7EA12" w:rsidR="00AD3682" w:rsidRDefault="00AD3682" w:rsidP="000A4CF3">
      <w:pPr>
        <w:suppressLineNumbers/>
        <w:spacing w:before="400"/>
        <w:jc w:val="center"/>
      </w:pPr>
      <w:r>
        <w:rPr>
          <w:noProof/>
          <w:color w:val="000000"/>
          <w:sz w:val="22"/>
        </w:rPr>
        <w:lastRenderedPageBreak/>
        <w:t>2024</w:t>
      </w:r>
    </w:p>
    <w:p w14:paraId="53CA1F1A" w14:textId="77777777" w:rsidR="00AD3682" w:rsidRDefault="00AD3682" w:rsidP="000A4CF3">
      <w:pPr>
        <w:suppressLineNumbers/>
        <w:spacing w:before="300"/>
        <w:jc w:val="center"/>
      </w:pPr>
      <w:r>
        <w:t>THE LEGISLATIVE ASSEMBLY</w:t>
      </w:r>
      <w:r>
        <w:br/>
        <w:t>FOR THE AUSTRALIAN CAPITAL TERRITORY</w:t>
      </w:r>
    </w:p>
    <w:p w14:paraId="0C1816AB" w14:textId="77777777" w:rsidR="00AD3682" w:rsidRDefault="00AD3682" w:rsidP="000A4CF3">
      <w:pPr>
        <w:pStyle w:val="N-line1"/>
        <w:suppressLineNumbers/>
        <w:jc w:val="both"/>
      </w:pPr>
    </w:p>
    <w:p w14:paraId="132A5905" w14:textId="77777777" w:rsidR="00AD3682" w:rsidRDefault="00AD3682" w:rsidP="000A4CF3">
      <w:pPr>
        <w:suppressLineNumbers/>
        <w:spacing w:before="120"/>
        <w:jc w:val="center"/>
      </w:pPr>
      <w:r>
        <w:t>(As presented)</w:t>
      </w:r>
    </w:p>
    <w:p w14:paraId="5AA5BF73" w14:textId="273BA30F" w:rsidR="00AD3682" w:rsidRDefault="00AD3682" w:rsidP="000A4CF3">
      <w:pPr>
        <w:suppressLineNumbers/>
        <w:spacing w:before="240"/>
        <w:jc w:val="center"/>
      </w:pPr>
      <w:r>
        <w:t>(Minister for Industrial Relations and Workplace Safety)</w:t>
      </w:r>
    </w:p>
    <w:p w14:paraId="24FC2400" w14:textId="0DCB8AF9" w:rsidR="00C86065" w:rsidRPr="00EE621D" w:rsidRDefault="00590AF0" w:rsidP="000A4CF3">
      <w:pPr>
        <w:pStyle w:val="Billname"/>
        <w:suppressLineNumbers/>
      </w:pPr>
      <w:bookmarkStart w:id="1" w:name="Citation"/>
      <w:r w:rsidRPr="00EE621D">
        <w:t>Workplace Legislation Amendment Bill</w:t>
      </w:r>
      <w:r w:rsidR="006962E6" w:rsidRPr="00EE621D">
        <w:t> </w:t>
      </w:r>
      <w:r w:rsidRPr="00EE621D">
        <w:t>2024</w:t>
      </w:r>
      <w:bookmarkEnd w:id="1"/>
    </w:p>
    <w:p w14:paraId="77FDEBF6" w14:textId="4052FC60" w:rsidR="00C86065" w:rsidRPr="00EE621D" w:rsidRDefault="00C86065" w:rsidP="000A4CF3">
      <w:pPr>
        <w:pStyle w:val="ActNo"/>
        <w:suppressLineNumbers/>
      </w:pPr>
      <w:r w:rsidRPr="00EE621D">
        <w:fldChar w:fldCharType="begin"/>
      </w:r>
      <w:r w:rsidRPr="00EE621D">
        <w:instrText xml:space="preserve"> DOCPROPERTY "Category"  \* MERGEFORMAT </w:instrText>
      </w:r>
      <w:r w:rsidRPr="00EE621D">
        <w:fldChar w:fldCharType="end"/>
      </w:r>
    </w:p>
    <w:p w14:paraId="63524602" w14:textId="77777777" w:rsidR="00C86065" w:rsidRPr="00EE621D" w:rsidRDefault="00C86065" w:rsidP="000A4CF3">
      <w:pPr>
        <w:pStyle w:val="N-line3"/>
        <w:suppressLineNumbers/>
      </w:pPr>
    </w:p>
    <w:p w14:paraId="6654AE7D" w14:textId="77777777" w:rsidR="00C86065" w:rsidRPr="00EE621D" w:rsidRDefault="00C86065" w:rsidP="000A4CF3">
      <w:pPr>
        <w:pStyle w:val="BillFor"/>
        <w:suppressLineNumbers/>
      </w:pPr>
      <w:r w:rsidRPr="00EE621D">
        <w:t>A Bill for</w:t>
      </w:r>
    </w:p>
    <w:p w14:paraId="59B6E39A" w14:textId="65EE1B2C" w:rsidR="00C86065" w:rsidRPr="00EE621D" w:rsidRDefault="0061594F" w:rsidP="000A4CF3">
      <w:pPr>
        <w:pStyle w:val="LongTitle"/>
        <w:suppressLineNumbers/>
        <w:rPr>
          <w:color w:val="000000"/>
          <w:shd w:val="clear" w:color="auto" w:fill="FFFFFF"/>
        </w:rPr>
      </w:pPr>
      <w:r w:rsidRPr="00EE621D">
        <w:rPr>
          <w:color w:val="000000"/>
          <w:shd w:val="clear" w:color="auto" w:fill="FFFFFF"/>
        </w:rPr>
        <w:t>An Act to amend workplace legislation</w:t>
      </w:r>
      <w:r w:rsidR="00E50397">
        <w:rPr>
          <w:color w:val="000000"/>
          <w:shd w:val="clear" w:color="auto" w:fill="FFFFFF"/>
        </w:rPr>
        <w:t>, and for other purposes</w:t>
      </w:r>
    </w:p>
    <w:p w14:paraId="58465DE4" w14:textId="77777777" w:rsidR="00C86065" w:rsidRPr="00EE621D" w:rsidRDefault="00C86065" w:rsidP="000A4CF3">
      <w:pPr>
        <w:pStyle w:val="N-line3"/>
        <w:suppressLineNumbers/>
      </w:pPr>
    </w:p>
    <w:p w14:paraId="1E8CD097" w14:textId="77777777" w:rsidR="00C86065" w:rsidRPr="00EE621D" w:rsidRDefault="00C86065" w:rsidP="000A4CF3">
      <w:pPr>
        <w:pStyle w:val="Placeholder"/>
        <w:suppressLineNumbers/>
      </w:pPr>
      <w:r w:rsidRPr="00EE621D">
        <w:rPr>
          <w:rStyle w:val="charContents"/>
          <w:sz w:val="16"/>
        </w:rPr>
        <w:t xml:space="preserve">  </w:t>
      </w:r>
      <w:r w:rsidRPr="00EE621D">
        <w:rPr>
          <w:rStyle w:val="charPage"/>
        </w:rPr>
        <w:t xml:space="preserve">  </w:t>
      </w:r>
    </w:p>
    <w:p w14:paraId="1B2B05C0" w14:textId="77777777" w:rsidR="00C86065" w:rsidRPr="00EE621D" w:rsidRDefault="00C86065" w:rsidP="000A4CF3">
      <w:pPr>
        <w:pStyle w:val="Placeholder"/>
        <w:suppressLineNumbers/>
      </w:pPr>
      <w:r w:rsidRPr="00EE621D">
        <w:rPr>
          <w:rStyle w:val="CharChapNo"/>
        </w:rPr>
        <w:t xml:space="preserve">  </w:t>
      </w:r>
      <w:r w:rsidRPr="00EE621D">
        <w:rPr>
          <w:rStyle w:val="CharChapText"/>
        </w:rPr>
        <w:t xml:space="preserve">  </w:t>
      </w:r>
    </w:p>
    <w:p w14:paraId="5C8868DF" w14:textId="77777777" w:rsidR="00C86065" w:rsidRPr="00EE621D" w:rsidRDefault="00C86065" w:rsidP="000A4CF3">
      <w:pPr>
        <w:pStyle w:val="Placeholder"/>
        <w:suppressLineNumbers/>
      </w:pPr>
      <w:r w:rsidRPr="00EE621D">
        <w:rPr>
          <w:rStyle w:val="CharPartNo"/>
        </w:rPr>
        <w:t xml:space="preserve">  </w:t>
      </w:r>
      <w:r w:rsidRPr="00EE621D">
        <w:rPr>
          <w:rStyle w:val="CharPartText"/>
        </w:rPr>
        <w:t xml:space="preserve">  </w:t>
      </w:r>
    </w:p>
    <w:p w14:paraId="782C0FD8" w14:textId="77777777" w:rsidR="00C86065" w:rsidRPr="00EE621D" w:rsidRDefault="00C86065" w:rsidP="000A4CF3">
      <w:pPr>
        <w:pStyle w:val="Placeholder"/>
        <w:suppressLineNumbers/>
      </w:pPr>
      <w:r w:rsidRPr="00EE621D">
        <w:rPr>
          <w:rStyle w:val="CharDivNo"/>
        </w:rPr>
        <w:t xml:space="preserve">  </w:t>
      </w:r>
      <w:r w:rsidRPr="00EE621D">
        <w:rPr>
          <w:rStyle w:val="CharDivText"/>
        </w:rPr>
        <w:t xml:space="preserve">  </w:t>
      </w:r>
    </w:p>
    <w:p w14:paraId="4D68D3B2" w14:textId="77777777" w:rsidR="00C86065" w:rsidRPr="00AD3682" w:rsidRDefault="00C86065" w:rsidP="000A4CF3">
      <w:pPr>
        <w:pStyle w:val="Notified"/>
        <w:suppressLineNumbers/>
      </w:pPr>
    </w:p>
    <w:p w14:paraId="498E21D0" w14:textId="77777777" w:rsidR="00C86065" w:rsidRPr="00EE621D" w:rsidRDefault="00C86065" w:rsidP="000A4CF3">
      <w:pPr>
        <w:pStyle w:val="EnactingWords"/>
        <w:suppressLineNumbers/>
      </w:pPr>
      <w:r w:rsidRPr="00EE621D">
        <w:t>The Legislative Assembly for the Australian Capital Territory enacts as follows:</w:t>
      </w:r>
    </w:p>
    <w:p w14:paraId="6CB413B5" w14:textId="77777777" w:rsidR="00C86065" w:rsidRPr="00EE621D" w:rsidRDefault="00C86065" w:rsidP="000A4CF3">
      <w:pPr>
        <w:pStyle w:val="PageBreak"/>
        <w:suppressLineNumbers/>
      </w:pPr>
      <w:r w:rsidRPr="00EE621D">
        <w:br w:type="page"/>
      </w:r>
    </w:p>
    <w:p w14:paraId="4B1E7DFA" w14:textId="50136233" w:rsidR="00467B39" w:rsidRPr="000A4CF3" w:rsidRDefault="000A4CF3" w:rsidP="000A4CF3">
      <w:pPr>
        <w:pStyle w:val="AH2Part"/>
      </w:pPr>
      <w:bookmarkStart w:id="2" w:name="_Toc157697155"/>
      <w:r w:rsidRPr="000A4CF3">
        <w:rPr>
          <w:rStyle w:val="CharPartNo"/>
        </w:rPr>
        <w:lastRenderedPageBreak/>
        <w:t>Part 1</w:t>
      </w:r>
      <w:r w:rsidRPr="00EE621D">
        <w:tab/>
      </w:r>
      <w:r w:rsidR="00467B39" w:rsidRPr="000A4CF3">
        <w:rPr>
          <w:rStyle w:val="CharPartText"/>
        </w:rPr>
        <w:t>Preliminary</w:t>
      </w:r>
      <w:bookmarkEnd w:id="2"/>
    </w:p>
    <w:p w14:paraId="5364FD37" w14:textId="49800A2E" w:rsidR="00C86065" w:rsidRPr="00EE621D" w:rsidRDefault="000A4CF3" w:rsidP="000A4CF3">
      <w:pPr>
        <w:pStyle w:val="AH5Sec"/>
        <w:shd w:val="pct25" w:color="auto" w:fill="auto"/>
      </w:pPr>
      <w:bookmarkStart w:id="3" w:name="_Toc157697156"/>
      <w:r w:rsidRPr="000A4CF3">
        <w:rPr>
          <w:rStyle w:val="CharSectNo"/>
        </w:rPr>
        <w:t>1</w:t>
      </w:r>
      <w:r w:rsidRPr="00EE621D">
        <w:tab/>
      </w:r>
      <w:r w:rsidR="00C86065" w:rsidRPr="00EE621D">
        <w:t>Name of Act</w:t>
      </w:r>
      <w:bookmarkEnd w:id="3"/>
    </w:p>
    <w:p w14:paraId="64530790" w14:textId="4890617F" w:rsidR="00C86065" w:rsidRPr="00EE621D" w:rsidRDefault="00C86065">
      <w:pPr>
        <w:pStyle w:val="Amainreturn"/>
      </w:pPr>
      <w:r w:rsidRPr="00EE621D">
        <w:t xml:space="preserve">This Act is the </w:t>
      </w:r>
      <w:r w:rsidRPr="00EE621D">
        <w:rPr>
          <w:i/>
        </w:rPr>
        <w:fldChar w:fldCharType="begin"/>
      </w:r>
      <w:r w:rsidRPr="00EE621D">
        <w:rPr>
          <w:i/>
        </w:rPr>
        <w:instrText xml:space="preserve"> TITLE</w:instrText>
      </w:r>
      <w:r w:rsidRPr="00EE621D">
        <w:rPr>
          <w:i/>
        </w:rPr>
        <w:fldChar w:fldCharType="separate"/>
      </w:r>
      <w:r w:rsidR="00BA175C">
        <w:rPr>
          <w:i/>
        </w:rPr>
        <w:t>Workplace Legislation Amendment Act 2024</w:t>
      </w:r>
      <w:r w:rsidRPr="00EE621D">
        <w:rPr>
          <w:i/>
        </w:rPr>
        <w:fldChar w:fldCharType="end"/>
      </w:r>
      <w:r w:rsidRPr="00EE621D">
        <w:t>.</w:t>
      </w:r>
    </w:p>
    <w:p w14:paraId="6055FE52" w14:textId="71BBB79E" w:rsidR="00C86065" w:rsidRPr="00EE621D" w:rsidRDefault="000A4CF3" w:rsidP="000A4CF3">
      <w:pPr>
        <w:pStyle w:val="AH5Sec"/>
        <w:shd w:val="pct25" w:color="auto" w:fill="auto"/>
      </w:pPr>
      <w:bookmarkStart w:id="4" w:name="_Toc157697157"/>
      <w:r w:rsidRPr="000A4CF3">
        <w:rPr>
          <w:rStyle w:val="CharSectNo"/>
        </w:rPr>
        <w:t>2</w:t>
      </w:r>
      <w:r w:rsidRPr="00EE621D">
        <w:tab/>
      </w:r>
      <w:r w:rsidR="00C86065" w:rsidRPr="00EE621D">
        <w:t>Commencement</w:t>
      </w:r>
      <w:bookmarkEnd w:id="4"/>
    </w:p>
    <w:p w14:paraId="59A93601" w14:textId="42AFEBDA" w:rsidR="000F5063" w:rsidRPr="00EE621D" w:rsidRDefault="000A4CF3" w:rsidP="000A4CF3">
      <w:pPr>
        <w:pStyle w:val="Amain"/>
      </w:pPr>
      <w:r>
        <w:tab/>
      </w:r>
      <w:r w:rsidRPr="00EE621D">
        <w:t>(1)</w:t>
      </w:r>
      <w:r w:rsidRPr="00EE621D">
        <w:tab/>
      </w:r>
      <w:r w:rsidR="00FB6BB9" w:rsidRPr="00EE621D">
        <w:t xml:space="preserve">This Act (other than parts </w:t>
      </w:r>
      <w:r w:rsidR="00CD3107" w:rsidRPr="00EE621D">
        <w:t>4</w:t>
      </w:r>
      <w:r w:rsidR="00FB6BB9" w:rsidRPr="00EE621D">
        <w:t xml:space="preserve"> and </w:t>
      </w:r>
      <w:r w:rsidR="00CD3107" w:rsidRPr="00EE621D">
        <w:t>5</w:t>
      </w:r>
      <w:r w:rsidR="00FB6BB9" w:rsidRPr="00EE621D">
        <w:t>) commences on the day after its notification day.</w:t>
      </w:r>
    </w:p>
    <w:p w14:paraId="2082D7B7" w14:textId="705DECDC" w:rsidR="00C86065" w:rsidRPr="00EE621D" w:rsidRDefault="001F07BB" w:rsidP="0045284E">
      <w:pPr>
        <w:pStyle w:val="aNote"/>
      </w:pPr>
      <w:r w:rsidRPr="00AD3682">
        <w:rPr>
          <w:rStyle w:val="charItals"/>
        </w:rPr>
        <w:t>Note</w:t>
      </w:r>
      <w:r w:rsidRPr="00AD3682">
        <w:rPr>
          <w:rStyle w:val="charItals"/>
        </w:rPr>
        <w:tab/>
      </w:r>
      <w:r w:rsidRPr="00EE621D">
        <w:t xml:space="preserve">The naming and commencement provisions automatically commence on the notification day (see </w:t>
      </w:r>
      <w:hyperlink r:id="rId14" w:tooltip="A2001-14" w:history="1">
        <w:r w:rsidR="00AD3682" w:rsidRPr="00AD3682">
          <w:rPr>
            <w:rStyle w:val="charCitHyperlinkAbbrev"/>
          </w:rPr>
          <w:t>Legislation Act</w:t>
        </w:r>
      </w:hyperlink>
      <w:r w:rsidRPr="00EE621D">
        <w:t>, s 75 (1)).</w:t>
      </w:r>
    </w:p>
    <w:p w14:paraId="14D5DAF8" w14:textId="0A5C44AD" w:rsidR="00FD224C" w:rsidRPr="00EE621D" w:rsidRDefault="000A4CF3" w:rsidP="000A4CF3">
      <w:pPr>
        <w:pStyle w:val="Amain"/>
      </w:pPr>
      <w:r>
        <w:tab/>
      </w:r>
      <w:r w:rsidRPr="00EE621D">
        <w:t>(2)</w:t>
      </w:r>
      <w:r w:rsidRPr="00EE621D">
        <w:tab/>
      </w:r>
      <w:r w:rsidR="00FB6BB9" w:rsidRPr="00EE621D">
        <w:t xml:space="preserve">Parts </w:t>
      </w:r>
      <w:r w:rsidR="00CD3107" w:rsidRPr="00EE621D">
        <w:t>4</w:t>
      </w:r>
      <w:r w:rsidR="00FB6BB9" w:rsidRPr="00EE621D">
        <w:t xml:space="preserve"> and </w:t>
      </w:r>
      <w:r w:rsidR="00CD3107" w:rsidRPr="00EE621D">
        <w:t>5</w:t>
      </w:r>
      <w:r w:rsidR="00FB6BB9" w:rsidRPr="00EE621D">
        <w:t xml:space="preserve"> commence 4 months after this Act’s notification day.</w:t>
      </w:r>
    </w:p>
    <w:p w14:paraId="49EE047D" w14:textId="348A2336" w:rsidR="00C86065" w:rsidRPr="00EE621D" w:rsidRDefault="000A4CF3" w:rsidP="000A4CF3">
      <w:pPr>
        <w:pStyle w:val="AH5Sec"/>
        <w:shd w:val="pct25" w:color="auto" w:fill="auto"/>
      </w:pPr>
      <w:bookmarkStart w:id="5" w:name="_Toc157697158"/>
      <w:r w:rsidRPr="000A4CF3">
        <w:rPr>
          <w:rStyle w:val="CharSectNo"/>
        </w:rPr>
        <w:t>3</w:t>
      </w:r>
      <w:r w:rsidRPr="00EE621D">
        <w:tab/>
      </w:r>
      <w:r w:rsidR="00C86065" w:rsidRPr="00EE621D">
        <w:t>Legislation amended</w:t>
      </w:r>
      <w:bookmarkEnd w:id="5"/>
    </w:p>
    <w:p w14:paraId="2CF39E4E" w14:textId="1A310573" w:rsidR="00467B39" w:rsidRPr="00EE621D" w:rsidRDefault="00C86065" w:rsidP="0068296C">
      <w:pPr>
        <w:pStyle w:val="Amainreturn"/>
      </w:pPr>
      <w:r w:rsidRPr="00EE621D">
        <w:t>This Act amends the</w:t>
      </w:r>
      <w:r w:rsidR="00467B39" w:rsidRPr="00EE621D">
        <w:t xml:space="preserve"> following legislation:</w:t>
      </w:r>
    </w:p>
    <w:p w14:paraId="414839BF" w14:textId="1D85E40A" w:rsidR="00B532F8" w:rsidRPr="00B532F8" w:rsidRDefault="000A4CF3" w:rsidP="000A4CF3">
      <w:pPr>
        <w:pStyle w:val="Amainbullet"/>
        <w:tabs>
          <w:tab w:val="left" w:pos="1500"/>
        </w:tabs>
        <w:rPr>
          <w:rStyle w:val="charCitHyperlinkItal"/>
          <w:color w:val="auto"/>
        </w:rPr>
      </w:pPr>
      <w:r w:rsidRPr="00B532F8">
        <w:rPr>
          <w:rStyle w:val="charCitHyperlinkItal"/>
          <w:rFonts w:ascii="Symbol" w:hAnsi="Symbol"/>
          <w:i w:val="0"/>
          <w:color w:val="auto"/>
          <w:sz w:val="20"/>
        </w:rPr>
        <w:t></w:t>
      </w:r>
      <w:r w:rsidRPr="00B532F8">
        <w:rPr>
          <w:rStyle w:val="charCitHyperlinkItal"/>
          <w:rFonts w:ascii="Symbol" w:hAnsi="Symbol"/>
          <w:i w:val="0"/>
          <w:color w:val="auto"/>
          <w:sz w:val="20"/>
        </w:rPr>
        <w:tab/>
      </w:r>
      <w:r w:rsidR="00AD3682" w:rsidRPr="00AD3682">
        <w:rPr>
          <w:rStyle w:val="charCitHyperlinkItal"/>
        </w:rPr>
        <w:t>Long Service Leave (Portable Schemes) Amendment Act 2023</w:t>
      </w:r>
    </w:p>
    <w:p w14:paraId="5D1ADE55" w14:textId="6F3C27A6" w:rsidR="000F5063" w:rsidRPr="00AD3682" w:rsidRDefault="000A4CF3" w:rsidP="000A4CF3">
      <w:pPr>
        <w:pStyle w:val="Amainbullet"/>
        <w:tabs>
          <w:tab w:val="left" w:pos="1500"/>
        </w:tabs>
        <w:rPr>
          <w:rStyle w:val="charItals"/>
        </w:rPr>
      </w:pPr>
      <w:r w:rsidRPr="00AD3682">
        <w:rPr>
          <w:rStyle w:val="charItals"/>
          <w:rFonts w:ascii="Symbol" w:hAnsi="Symbol"/>
          <w:i w:val="0"/>
          <w:sz w:val="20"/>
        </w:rPr>
        <w:t></w:t>
      </w:r>
      <w:r w:rsidRPr="00AD3682">
        <w:rPr>
          <w:rStyle w:val="charItals"/>
          <w:rFonts w:ascii="Symbol" w:hAnsi="Symbol"/>
          <w:i w:val="0"/>
          <w:sz w:val="20"/>
        </w:rPr>
        <w:tab/>
      </w:r>
      <w:hyperlink r:id="rId15" w:tooltip="A1994-37" w:history="1">
        <w:r w:rsidR="00AD3682" w:rsidRPr="00AD3682">
          <w:rPr>
            <w:rStyle w:val="charCitHyperlinkItal"/>
          </w:rPr>
          <w:t>Public Sector Management Act 1994</w:t>
        </w:r>
      </w:hyperlink>
    </w:p>
    <w:p w14:paraId="4A955BF5" w14:textId="6EF76E3F" w:rsidR="0068296C" w:rsidRPr="00AD3682" w:rsidRDefault="000A4CF3" w:rsidP="000A4CF3">
      <w:pPr>
        <w:pStyle w:val="Amainbullet"/>
        <w:tabs>
          <w:tab w:val="left" w:pos="1500"/>
        </w:tabs>
        <w:rPr>
          <w:rStyle w:val="charItals"/>
        </w:rPr>
      </w:pPr>
      <w:r w:rsidRPr="00AD3682">
        <w:rPr>
          <w:rStyle w:val="charItals"/>
          <w:rFonts w:ascii="Symbol" w:hAnsi="Symbol"/>
          <w:i w:val="0"/>
          <w:sz w:val="20"/>
        </w:rPr>
        <w:t></w:t>
      </w:r>
      <w:r w:rsidRPr="00AD3682">
        <w:rPr>
          <w:rStyle w:val="charItals"/>
          <w:rFonts w:ascii="Symbol" w:hAnsi="Symbol"/>
          <w:i w:val="0"/>
          <w:sz w:val="20"/>
        </w:rPr>
        <w:tab/>
      </w:r>
      <w:hyperlink r:id="rId16" w:tooltip="A2011-35" w:history="1">
        <w:r w:rsidR="00AD3682" w:rsidRPr="00AD3682">
          <w:rPr>
            <w:rStyle w:val="charCitHyperlinkItal"/>
          </w:rPr>
          <w:t>Work Health and Safety Act 2011</w:t>
        </w:r>
      </w:hyperlink>
    </w:p>
    <w:p w14:paraId="7E2A845F" w14:textId="20C1656C" w:rsidR="00BC43A4" w:rsidRPr="00AD3682" w:rsidRDefault="000A4CF3" w:rsidP="000A4CF3">
      <w:pPr>
        <w:pStyle w:val="Amainbullet"/>
        <w:tabs>
          <w:tab w:val="left" w:pos="1500"/>
        </w:tabs>
        <w:rPr>
          <w:rStyle w:val="charItals"/>
        </w:rPr>
      </w:pPr>
      <w:r w:rsidRPr="00AD3682">
        <w:rPr>
          <w:rStyle w:val="charItals"/>
          <w:rFonts w:ascii="Symbol" w:hAnsi="Symbol"/>
          <w:i w:val="0"/>
          <w:sz w:val="20"/>
        </w:rPr>
        <w:t></w:t>
      </w:r>
      <w:r w:rsidRPr="00AD3682">
        <w:rPr>
          <w:rStyle w:val="charItals"/>
          <w:rFonts w:ascii="Symbol" w:hAnsi="Symbol"/>
          <w:i w:val="0"/>
          <w:sz w:val="20"/>
        </w:rPr>
        <w:tab/>
      </w:r>
      <w:hyperlink r:id="rId17" w:tooltip="SL2011-36" w:history="1">
        <w:r w:rsidR="00AD3682" w:rsidRPr="00AD3682">
          <w:rPr>
            <w:rStyle w:val="charCitHyperlinkItal"/>
          </w:rPr>
          <w:t>Work Health and Safety Regulation 2011</w:t>
        </w:r>
      </w:hyperlink>
      <w:r w:rsidR="00BC43A4" w:rsidRPr="00AD3682">
        <w:rPr>
          <w:rStyle w:val="charItals"/>
        </w:rPr>
        <w:t>.</w:t>
      </w:r>
    </w:p>
    <w:p w14:paraId="6209DCD5" w14:textId="4EFFBB32" w:rsidR="00467B39" w:rsidRPr="00EE621D" w:rsidRDefault="00467B39" w:rsidP="000A4CF3">
      <w:pPr>
        <w:pStyle w:val="PageBreak"/>
        <w:suppressLineNumbers/>
      </w:pPr>
      <w:r w:rsidRPr="00EE621D">
        <w:br w:type="page"/>
      </w:r>
    </w:p>
    <w:p w14:paraId="105FD801" w14:textId="15DB6C44" w:rsidR="00BD05BC" w:rsidRPr="000A4CF3" w:rsidRDefault="000A4CF3" w:rsidP="000A4CF3">
      <w:pPr>
        <w:pStyle w:val="AH2Part"/>
      </w:pPr>
      <w:bookmarkStart w:id="6" w:name="_Toc157697159"/>
      <w:r w:rsidRPr="000A4CF3">
        <w:rPr>
          <w:rStyle w:val="CharPartNo"/>
        </w:rPr>
        <w:lastRenderedPageBreak/>
        <w:t>Part 2</w:t>
      </w:r>
      <w:r w:rsidRPr="00EE621D">
        <w:tab/>
      </w:r>
      <w:r w:rsidR="00BD05BC" w:rsidRPr="000A4CF3">
        <w:rPr>
          <w:rStyle w:val="CharPartText"/>
        </w:rPr>
        <w:t>Long Service Leave (Portable</w:t>
      </w:r>
      <w:r w:rsidR="004C0153" w:rsidRPr="000A4CF3">
        <w:rPr>
          <w:rStyle w:val="CharPartText"/>
        </w:rPr>
        <w:t xml:space="preserve"> </w:t>
      </w:r>
      <w:r w:rsidR="00BD05BC" w:rsidRPr="000A4CF3">
        <w:rPr>
          <w:rStyle w:val="CharPartText"/>
        </w:rPr>
        <w:t>Schemes) Amendment Act 2023</w:t>
      </w:r>
      <w:bookmarkEnd w:id="6"/>
    </w:p>
    <w:p w14:paraId="47EE59EE" w14:textId="52D37925" w:rsidR="00BD05BC" w:rsidRPr="00EE621D" w:rsidRDefault="000A4CF3" w:rsidP="000A4CF3">
      <w:pPr>
        <w:pStyle w:val="AH5Sec"/>
        <w:shd w:val="pct25" w:color="auto" w:fill="auto"/>
      </w:pPr>
      <w:bookmarkStart w:id="7" w:name="_Toc157697160"/>
      <w:r w:rsidRPr="000A4CF3">
        <w:rPr>
          <w:rStyle w:val="CharSectNo"/>
        </w:rPr>
        <w:t>4</w:t>
      </w:r>
      <w:r w:rsidRPr="00EE621D">
        <w:tab/>
      </w:r>
      <w:r w:rsidR="00BD05BC" w:rsidRPr="00EE621D">
        <w:t>Commencement</w:t>
      </w:r>
      <w:r w:rsidR="00BD05BC" w:rsidRPr="00EE621D">
        <w:br/>
        <w:t>Section 2 (3)</w:t>
      </w:r>
      <w:bookmarkEnd w:id="7"/>
    </w:p>
    <w:p w14:paraId="1DFCE8D0" w14:textId="77777777" w:rsidR="00BD05BC" w:rsidRPr="00EE621D" w:rsidRDefault="00BD05BC" w:rsidP="00BD05BC">
      <w:pPr>
        <w:pStyle w:val="direction"/>
      </w:pPr>
      <w:r w:rsidRPr="00EE621D">
        <w:t>substitute</w:t>
      </w:r>
    </w:p>
    <w:p w14:paraId="696CDCCF" w14:textId="3B5DD6F2" w:rsidR="00BD05BC" w:rsidRPr="00EE621D" w:rsidRDefault="00BD05BC" w:rsidP="00BD05BC">
      <w:pPr>
        <w:pStyle w:val="IMain"/>
      </w:pPr>
      <w:r w:rsidRPr="00EE621D">
        <w:tab/>
        <w:t>(3)</w:t>
      </w:r>
      <w:r w:rsidRPr="00EE621D">
        <w:tab/>
        <w:t>The remaining provisions commence on 1 April 2025.</w:t>
      </w:r>
    </w:p>
    <w:p w14:paraId="5D8F458B" w14:textId="6E5EE8C8" w:rsidR="00256BB0" w:rsidRPr="00EE621D" w:rsidRDefault="00256BB0" w:rsidP="000A4CF3">
      <w:pPr>
        <w:pStyle w:val="PageBreak"/>
        <w:suppressLineNumbers/>
      </w:pPr>
      <w:r w:rsidRPr="00EE621D">
        <w:br w:type="page"/>
      </w:r>
    </w:p>
    <w:p w14:paraId="4A1540DC" w14:textId="732E5082" w:rsidR="00256BB0" w:rsidRPr="000A4CF3" w:rsidRDefault="000A4CF3" w:rsidP="000A4CF3">
      <w:pPr>
        <w:pStyle w:val="AH2Part"/>
      </w:pPr>
      <w:bookmarkStart w:id="8" w:name="_Toc157697161"/>
      <w:r w:rsidRPr="000A4CF3">
        <w:rPr>
          <w:rStyle w:val="CharPartNo"/>
        </w:rPr>
        <w:lastRenderedPageBreak/>
        <w:t>Part 3</w:t>
      </w:r>
      <w:r w:rsidRPr="00EE621D">
        <w:tab/>
      </w:r>
      <w:r w:rsidR="00256BB0" w:rsidRPr="000A4CF3">
        <w:rPr>
          <w:rStyle w:val="CharPartText"/>
        </w:rPr>
        <w:t>Public Sector Management Act 1994</w:t>
      </w:r>
      <w:bookmarkEnd w:id="8"/>
    </w:p>
    <w:p w14:paraId="59CC9F06" w14:textId="41870096" w:rsidR="00256BB0" w:rsidRPr="00EE621D" w:rsidRDefault="000A4CF3" w:rsidP="000A4CF3">
      <w:pPr>
        <w:pStyle w:val="AH5Sec"/>
        <w:shd w:val="pct25" w:color="auto" w:fill="auto"/>
      </w:pPr>
      <w:bookmarkStart w:id="9" w:name="_Toc157697162"/>
      <w:r w:rsidRPr="000A4CF3">
        <w:rPr>
          <w:rStyle w:val="CharSectNo"/>
        </w:rPr>
        <w:t>5</w:t>
      </w:r>
      <w:r w:rsidRPr="00EE621D">
        <w:tab/>
      </w:r>
      <w:r w:rsidR="00256BB0" w:rsidRPr="00EE621D">
        <w:t>New section 143A</w:t>
      </w:r>
      <w:bookmarkEnd w:id="9"/>
    </w:p>
    <w:p w14:paraId="04F87EE2" w14:textId="627DDBEE" w:rsidR="00256BB0" w:rsidRPr="00EE621D" w:rsidRDefault="00256BB0" w:rsidP="00256BB0">
      <w:pPr>
        <w:pStyle w:val="direction"/>
      </w:pPr>
      <w:r w:rsidRPr="00EE621D">
        <w:t>insert</w:t>
      </w:r>
    </w:p>
    <w:p w14:paraId="24B22066" w14:textId="3B7EA4E3" w:rsidR="00256BB0" w:rsidRPr="00EE621D" w:rsidRDefault="00256BB0" w:rsidP="00256BB0">
      <w:pPr>
        <w:pStyle w:val="IH5Sec"/>
      </w:pPr>
      <w:r w:rsidRPr="00EE621D">
        <w:t>143A</w:t>
      </w:r>
      <w:r w:rsidRPr="00EE621D">
        <w:tab/>
        <w:t>Independence of commissioner</w:t>
      </w:r>
    </w:p>
    <w:p w14:paraId="7E711037" w14:textId="7AE975F2" w:rsidR="00256BB0" w:rsidRPr="00EE621D" w:rsidRDefault="00256BB0" w:rsidP="00256BB0">
      <w:pPr>
        <w:pStyle w:val="Amainreturn"/>
      </w:pPr>
      <w:r w:rsidRPr="00EE621D">
        <w:t>Subject to this Act and to other territory laws, the commissioner has complete discretion in the exercise of the commissioner’s functions.</w:t>
      </w:r>
    </w:p>
    <w:p w14:paraId="715B038B" w14:textId="38B98DF0" w:rsidR="00256BB0" w:rsidRPr="00EE621D" w:rsidRDefault="000A4CF3" w:rsidP="000A4CF3">
      <w:pPr>
        <w:pStyle w:val="AH5Sec"/>
        <w:shd w:val="pct25" w:color="auto" w:fill="auto"/>
      </w:pPr>
      <w:bookmarkStart w:id="10" w:name="_Toc157697163"/>
      <w:r w:rsidRPr="000A4CF3">
        <w:rPr>
          <w:rStyle w:val="CharSectNo"/>
        </w:rPr>
        <w:t>6</w:t>
      </w:r>
      <w:r w:rsidRPr="00EE621D">
        <w:tab/>
      </w:r>
      <w:r w:rsidR="00256BB0" w:rsidRPr="00EE621D">
        <w:t>New section 149A</w:t>
      </w:r>
      <w:bookmarkEnd w:id="10"/>
    </w:p>
    <w:p w14:paraId="4D0CFBCC" w14:textId="2D3B1929" w:rsidR="00256BB0" w:rsidRPr="00EE621D" w:rsidRDefault="00EE621D" w:rsidP="00256BB0">
      <w:pPr>
        <w:pStyle w:val="direction"/>
      </w:pPr>
      <w:r w:rsidRPr="00EE621D">
        <w:t xml:space="preserve">in division 8.1, </w:t>
      </w:r>
      <w:r w:rsidR="00256BB0" w:rsidRPr="00EE621D">
        <w:t>insert</w:t>
      </w:r>
    </w:p>
    <w:p w14:paraId="57095151" w14:textId="3B82088E" w:rsidR="00256BB0" w:rsidRPr="00EE621D" w:rsidRDefault="00256BB0" w:rsidP="00256BB0">
      <w:pPr>
        <w:pStyle w:val="IH5Sec"/>
      </w:pPr>
      <w:r w:rsidRPr="00EE621D">
        <w:t>149A</w:t>
      </w:r>
      <w:r w:rsidRPr="00EE621D">
        <w:tab/>
      </w:r>
      <w:r w:rsidR="009320F1" w:rsidRPr="00EE621D">
        <w:t>Independence of public employees exercising commissioner functions</w:t>
      </w:r>
    </w:p>
    <w:p w14:paraId="36869900" w14:textId="04B49CBC" w:rsidR="009320F1" w:rsidRPr="00EE621D" w:rsidRDefault="009320F1" w:rsidP="009320F1">
      <w:pPr>
        <w:pStyle w:val="Amainreturn"/>
      </w:pPr>
      <w:r w:rsidRPr="00EE621D">
        <w:t>A public employee exercising a function of the commissioner is not subject to direction from anyone other than the following people in relation to the exercise of the function:</w:t>
      </w:r>
    </w:p>
    <w:p w14:paraId="76A7E1A4" w14:textId="75AABB48" w:rsidR="009320F1" w:rsidRPr="00EE621D" w:rsidRDefault="009320F1" w:rsidP="009320F1">
      <w:pPr>
        <w:pStyle w:val="Ipara"/>
      </w:pPr>
      <w:r w:rsidRPr="00EE621D">
        <w:tab/>
        <w:t>(a)</w:t>
      </w:r>
      <w:r w:rsidRPr="00EE621D">
        <w:tab/>
        <w:t>the commissioner;</w:t>
      </w:r>
    </w:p>
    <w:p w14:paraId="6C614C6A" w14:textId="6832D9AF" w:rsidR="009320F1" w:rsidRPr="00EE621D" w:rsidRDefault="009320F1" w:rsidP="009320F1">
      <w:pPr>
        <w:pStyle w:val="Ipara"/>
      </w:pPr>
      <w:r w:rsidRPr="00EE621D">
        <w:tab/>
        <w:t>(b)</w:t>
      </w:r>
      <w:r w:rsidRPr="00EE621D">
        <w:tab/>
        <w:t>another public employee authorised by the commissioner to give directions.</w:t>
      </w:r>
    </w:p>
    <w:p w14:paraId="61132502" w14:textId="02C3A01A" w:rsidR="00303112" w:rsidRPr="00EE621D" w:rsidRDefault="00303112" w:rsidP="000A4CF3">
      <w:pPr>
        <w:pStyle w:val="PageBreak"/>
        <w:suppressLineNumbers/>
      </w:pPr>
      <w:r w:rsidRPr="00EE621D">
        <w:br w:type="page"/>
      </w:r>
    </w:p>
    <w:p w14:paraId="43BD547E" w14:textId="0CF1F10F" w:rsidR="00467B39" w:rsidRPr="000A4CF3" w:rsidRDefault="000A4CF3" w:rsidP="000A4CF3">
      <w:pPr>
        <w:pStyle w:val="AH2Part"/>
      </w:pPr>
      <w:bookmarkStart w:id="11" w:name="_Toc157697164"/>
      <w:r w:rsidRPr="000A4CF3">
        <w:rPr>
          <w:rStyle w:val="CharPartNo"/>
        </w:rPr>
        <w:lastRenderedPageBreak/>
        <w:t>Part 4</w:t>
      </w:r>
      <w:r w:rsidRPr="00EE621D">
        <w:tab/>
      </w:r>
      <w:r w:rsidR="00467B39" w:rsidRPr="000A4CF3">
        <w:rPr>
          <w:rStyle w:val="CharPartText"/>
        </w:rPr>
        <w:t>Work Health and Safety Act 2011</w:t>
      </w:r>
      <w:bookmarkEnd w:id="11"/>
    </w:p>
    <w:p w14:paraId="1F2EFABC" w14:textId="2A1F46F5" w:rsidR="00C45E95" w:rsidRPr="00EE621D" w:rsidRDefault="000A4CF3" w:rsidP="000A4CF3">
      <w:pPr>
        <w:pStyle w:val="AH5Sec"/>
        <w:shd w:val="pct25" w:color="auto" w:fill="auto"/>
      </w:pPr>
      <w:bookmarkStart w:id="12" w:name="_Toc157697165"/>
      <w:r w:rsidRPr="000A4CF3">
        <w:rPr>
          <w:rStyle w:val="CharSectNo"/>
        </w:rPr>
        <w:t>7</w:t>
      </w:r>
      <w:r w:rsidRPr="00EE621D">
        <w:tab/>
      </w:r>
      <w:r w:rsidR="00C45E95" w:rsidRPr="00EE621D">
        <w:t>Offences against Act—application of Criminal Code etc</w:t>
      </w:r>
      <w:r w:rsidR="00C45E95" w:rsidRPr="00EE621D">
        <w:br/>
        <w:t>New section 12B (2)</w:t>
      </w:r>
      <w:bookmarkEnd w:id="12"/>
    </w:p>
    <w:p w14:paraId="5D3CCD30" w14:textId="426C97CC" w:rsidR="00C45E95" w:rsidRPr="00EE621D" w:rsidRDefault="001A7817" w:rsidP="00C45E95">
      <w:pPr>
        <w:pStyle w:val="direction"/>
      </w:pPr>
      <w:r w:rsidRPr="00EE621D">
        <w:t xml:space="preserve">after the note, </w:t>
      </w:r>
      <w:r w:rsidR="00C45E95" w:rsidRPr="00EE621D">
        <w:t>insert</w:t>
      </w:r>
    </w:p>
    <w:p w14:paraId="1BA0C0E8" w14:textId="1A420BC8" w:rsidR="00C45E95" w:rsidRPr="00EE621D" w:rsidRDefault="00C45E95" w:rsidP="00C45E95">
      <w:pPr>
        <w:pStyle w:val="IMain"/>
      </w:pPr>
      <w:r w:rsidRPr="00EE621D">
        <w:tab/>
        <w:t>(2)</w:t>
      </w:r>
      <w:r w:rsidRPr="00EE621D">
        <w:tab/>
        <w:t xml:space="preserve">However, the </w:t>
      </w:r>
      <w:hyperlink r:id="rId18" w:tooltip="A2002-51" w:history="1">
        <w:r w:rsidR="00AD3682" w:rsidRPr="00AD3682">
          <w:rPr>
            <w:rStyle w:val="charCitHyperlinkAbbrev"/>
          </w:rPr>
          <w:t>Criminal Code</w:t>
        </w:r>
      </w:hyperlink>
      <w:r w:rsidRPr="00EE621D">
        <w:t>, part 2.5 (Corporate criminal responsibility) does not apply to an offence against this Act.</w:t>
      </w:r>
    </w:p>
    <w:p w14:paraId="04E8A6E7" w14:textId="480D7C94" w:rsidR="00C45E95" w:rsidRPr="00EE621D" w:rsidRDefault="00C45E95" w:rsidP="00C45E95">
      <w:pPr>
        <w:pStyle w:val="aNote"/>
      </w:pPr>
      <w:r w:rsidRPr="00AD3682">
        <w:rPr>
          <w:rStyle w:val="charItals"/>
        </w:rPr>
        <w:t>Note</w:t>
      </w:r>
      <w:r w:rsidRPr="00AD3682">
        <w:rPr>
          <w:rStyle w:val="charItals"/>
        </w:rPr>
        <w:tab/>
      </w:r>
      <w:r w:rsidRPr="00EE621D">
        <w:t>For this Act, corporat</w:t>
      </w:r>
      <w:r w:rsidR="009947FB" w:rsidRPr="00EE621D">
        <w:t>e</w:t>
      </w:r>
      <w:r w:rsidRPr="00EE621D">
        <w:t xml:space="preserve"> criminal responsibility is dealt with by div</w:t>
      </w:r>
      <w:r w:rsidR="004C0153" w:rsidRPr="00EE621D">
        <w:t xml:space="preserve"> </w:t>
      </w:r>
      <w:r w:rsidRPr="00EE621D">
        <w:t>13.4.</w:t>
      </w:r>
    </w:p>
    <w:p w14:paraId="1B715CDB" w14:textId="28E9BDB3" w:rsidR="0023791F" w:rsidRPr="00EE621D" w:rsidRDefault="000A4CF3" w:rsidP="000A4CF3">
      <w:pPr>
        <w:pStyle w:val="AH5Sec"/>
        <w:shd w:val="pct25" w:color="auto" w:fill="auto"/>
      </w:pPr>
      <w:bookmarkStart w:id="13" w:name="_Toc157697166"/>
      <w:r w:rsidRPr="000A4CF3">
        <w:rPr>
          <w:rStyle w:val="CharSectNo"/>
        </w:rPr>
        <w:t>8</w:t>
      </w:r>
      <w:r w:rsidRPr="00EE621D">
        <w:tab/>
      </w:r>
      <w:r w:rsidR="0023791F" w:rsidRPr="00EE621D">
        <w:t>Negligence or reckless conduct—category 1</w:t>
      </w:r>
      <w:r w:rsidR="0023791F" w:rsidRPr="00EE621D">
        <w:br/>
        <w:t>Section 31 (1) (b)</w:t>
      </w:r>
      <w:bookmarkEnd w:id="13"/>
    </w:p>
    <w:p w14:paraId="422BE963" w14:textId="525EC1BB" w:rsidR="0023791F" w:rsidRPr="00EE621D" w:rsidRDefault="0023791F" w:rsidP="0023791F">
      <w:pPr>
        <w:pStyle w:val="direction"/>
      </w:pPr>
      <w:r w:rsidRPr="00EE621D">
        <w:t>substitute</w:t>
      </w:r>
    </w:p>
    <w:p w14:paraId="29DD8B28" w14:textId="0DB5F84F" w:rsidR="0023791F" w:rsidRPr="00EE621D" w:rsidRDefault="0023791F" w:rsidP="0023791F">
      <w:pPr>
        <w:pStyle w:val="Ipara"/>
      </w:pPr>
      <w:r w:rsidRPr="00EE621D">
        <w:tab/>
        <w:t>(b)</w:t>
      </w:r>
      <w:r w:rsidRPr="00EE621D">
        <w:tab/>
        <w:t>the person, without reasonable excuse, engages in conduct that—</w:t>
      </w:r>
    </w:p>
    <w:p w14:paraId="0524CA25" w14:textId="108BEBCB" w:rsidR="0023791F" w:rsidRPr="00EE621D" w:rsidRDefault="0023791F" w:rsidP="0023791F">
      <w:pPr>
        <w:pStyle w:val="Isubpara"/>
      </w:pPr>
      <w:r w:rsidRPr="00EE621D">
        <w:tab/>
        <w:t>(</w:t>
      </w:r>
      <w:proofErr w:type="spellStart"/>
      <w:r w:rsidRPr="00EE621D">
        <w:t>i</w:t>
      </w:r>
      <w:proofErr w:type="spellEnd"/>
      <w:r w:rsidRPr="00EE621D">
        <w:t>)</w:t>
      </w:r>
      <w:r w:rsidRPr="00EE621D">
        <w:tab/>
        <w:t>exposes an individual to whom the duty is owed to a risk of death or serious injury or illness; or</w:t>
      </w:r>
    </w:p>
    <w:p w14:paraId="36858487" w14:textId="1ACB2021" w:rsidR="0023791F" w:rsidRPr="00EE621D" w:rsidRDefault="0023791F" w:rsidP="0023791F">
      <w:pPr>
        <w:pStyle w:val="Isubpara"/>
      </w:pPr>
      <w:r w:rsidRPr="00EE621D">
        <w:tab/>
        <w:t>(ii)</w:t>
      </w:r>
      <w:r w:rsidRPr="00EE621D">
        <w:tab/>
        <w:t>if the person is an officer of a person conducting a business or undertaking—exposes an individual, to whom the person conducting a business or undertaking owes a health and safety duty, to a risk of death or serious injury or illness; and</w:t>
      </w:r>
    </w:p>
    <w:p w14:paraId="5C6C035F" w14:textId="30B84988" w:rsidR="001D4500" w:rsidRPr="00EE621D" w:rsidRDefault="000A4CF3" w:rsidP="000A4CF3">
      <w:pPr>
        <w:pStyle w:val="AH5Sec"/>
        <w:shd w:val="pct25" w:color="auto" w:fill="auto"/>
      </w:pPr>
      <w:bookmarkStart w:id="14" w:name="_Toc157697167"/>
      <w:r w:rsidRPr="000A4CF3">
        <w:rPr>
          <w:rStyle w:val="CharSectNo"/>
        </w:rPr>
        <w:t>9</w:t>
      </w:r>
      <w:r w:rsidRPr="00EE621D">
        <w:tab/>
      </w:r>
      <w:r w:rsidR="001D4500" w:rsidRPr="00EE621D">
        <w:t>Section 31 (1), penalty</w:t>
      </w:r>
      <w:r w:rsidR="00325530" w:rsidRPr="00EE621D">
        <w:t>, except note</w:t>
      </w:r>
      <w:bookmarkEnd w:id="14"/>
    </w:p>
    <w:p w14:paraId="33B47A30" w14:textId="405891F6" w:rsidR="001D4500" w:rsidRPr="00EE621D" w:rsidRDefault="001D4500" w:rsidP="001D4500">
      <w:pPr>
        <w:pStyle w:val="direction"/>
      </w:pPr>
      <w:r w:rsidRPr="00EE621D">
        <w:t>substitute</w:t>
      </w:r>
    </w:p>
    <w:p w14:paraId="3632C5F9" w14:textId="77777777" w:rsidR="00521784" w:rsidRPr="00EE621D" w:rsidRDefault="00521784" w:rsidP="00521784">
      <w:pPr>
        <w:pStyle w:val="Penalty"/>
      </w:pPr>
      <w:r w:rsidRPr="00EE621D">
        <w:t>Maximum penalty:</w:t>
      </w:r>
    </w:p>
    <w:p w14:paraId="54E1BCB8" w14:textId="5999AF1E" w:rsidR="00521784" w:rsidRPr="00EE621D" w:rsidRDefault="00521784" w:rsidP="00521784">
      <w:pPr>
        <w:pStyle w:val="PenaltyPara"/>
      </w:pPr>
      <w:r w:rsidRPr="00EE621D">
        <w:tab/>
        <w:t>(a)</w:t>
      </w:r>
      <w:r w:rsidRPr="00EE621D">
        <w:tab/>
      </w:r>
      <w:r w:rsidR="004E1FC4" w:rsidRPr="00EE621D">
        <w:t xml:space="preserve">for </w:t>
      </w:r>
      <w:r w:rsidRPr="00EE621D">
        <w:t>an individual—category</w:t>
      </w:r>
      <w:r w:rsidR="00EA4118" w:rsidRPr="00EE621D">
        <w:t> </w:t>
      </w:r>
      <w:r w:rsidRPr="00EE621D">
        <w:t>1 monetary penalty or imprisonment for</w:t>
      </w:r>
      <w:r w:rsidR="00B451ED" w:rsidRPr="00EE621D">
        <w:t xml:space="preserve"> </w:t>
      </w:r>
      <w:r w:rsidRPr="00EE621D">
        <w:t>10 years or both; or</w:t>
      </w:r>
    </w:p>
    <w:p w14:paraId="72CB8F1B" w14:textId="66210F49" w:rsidR="001D4500" w:rsidRPr="00EE621D" w:rsidRDefault="00521784" w:rsidP="00A542AE">
      <w:pPr>
        <w:pStyle w:val="PenaltyPara"/>
      </w:pPr>
      <w:r w:rsidRPr="00EE621D">
        <w:tab/>
        <w:t>(b)</w:t>
      </w:r>
      <w:r w:rsidRPr="00EE621D">
        <w:tab/>
      </w:r>
      <w:r w:rsidR="004E1FC4" w:rsidRPr="00EE621D">
        <w:t xml:space="preserve">for </w:t>
      </w:r>
      <w:r w:rsidRPr="00EE621D">
        <w:t>a</w:t>
      </w:r>
      <w:r w:rsidR="00FD5253" w:rsidRPr="00EE621D">
        <w:t xml:space="preserve"> </w:t>
      </w:r>
      <w:r w:rsidR="00B64C56" w:rsidRPr="00EE621D">
        <w:t>body corporate</w:t>
      </w:r>
      <w:r w:rsidRPr="00EE621D">
        <w:t>—category</w:t>
      </w:r>
      <w:r w:rsidR="00EA4118" w:rsidRPr="00EE621D">
        <w:t> </w:t>
      </w:r>
      <w:r w:rsidRPr="00EE621D">
        <w:t>1 monetary penalty.</w:t>
      </w:r>
    </w:p>
    <w:p w14:paraId="105BC5BA" w14:textId="742E5679" w:rsidR="00A542AE" w:rsidRPr="00EE621D" w:rsidRDefault="000A4CF3" w:rsidP="000A4CF3">
      <w:pPr>
        <w:pStyle w:val="AH5Sec"/>
        <w:shd w:val="pct25" w:color="auto" w:fill="auto"/>
      </w:pPr>
      <w:bookmarkStart w:id="15" w:name="_Toc157697168"/>
      <w:r w:rsidRPr="000A4CF3">
        <w:rPr>
          <w:rStyle w:val="CharSectNo"/>
        </w:rPr>
        <w:lastRenderedPageBreak/>
        <w:t>10</w:t>
      </w:r>
      <w:r w:rsidRPr="00EE621D">
        <w:tab/>
      </w:r>
      <w:r w:rsidR="00A542AE" w:rsidRPr="00EE621D">
        <w:t>Failure to comply with health and safety duty—category 2</w:t>
      </w:r>
      <w:r w:rsidR="00A542AE" w:rsidRPr="00EE621D">
        <w:br/>
        <w:t>Section 32, penalty</w:t>
      </w:r>
      <w:r w:rsidR="00CA6107" w:rsidRPr="00EE621D">
        <w:t>, except note</w:t>
      </w:r>
      <w:bookmarkEnd w:id="15"/>
    </w:p>
    <w:p w14:paraId="00D012FD" w14:textId="5129E5C5" w:rsidR="00A542AE" w:rsidRPr="00EE621D" w:rsidRDefault="00A542AE" w:rsidP="00A542AE">
      <w:pPr>
        <w:pStyle w:val="direction"/>
      </w:pPr>
      <w:r w:rsidRPr="00EE621D">
        <w:t>substitute</w:t>
      </w:r>
    </w:p>
    <w:p w14:paraId="4ABD75FF" w14:textId="0B660B0A" w:rsidR="00A542AE" w:rsidRPr="00EE621D" w:rsidRDefault="00A542AE" w:rsidP="00A542AE">
      <w:pPr>
        <w:pStyle w:val="Penalty"/>
      </w:pPr>
      <w:r w:rsidRPr="00EE621D">
        <w:t>Maximum penalty:  category 2 monetary penalty.</w:t>
      </w:r>
    </w:p>
    <w:p w14:paraId="49B8731D" w14:textId="17495AD5" w:rsidR="00A542AE" w:rsidRPr="00EE621D" w:rsidRDefault="000A4CF3" w:rsidP="000A4CF3">
      <w:pPr>
        <w:pStyle w:val="AH5Sec"/>
        <w:shd w:val="pct25" w:color="auto" w:fill="auto"/>
      </w:pPr>
      <w:bookmarkStart w:id="16" w:name="_Toc157697169"/>
      <w:r w:rsidRPr="000A4CF3">
        <w:rPr>
          <w:rStyle w:val="CharSectNo"/>
        </w:rPr>
        <w:t>11</w:t>
      </w:r>
      <w:r w:rsidRPr="00EE621D">
        <w:tab/>
      </w:r>
      <w:r w:rsidR="00FA683F" w:rsidRPr="00EE621D">
        <w:t>Failure to comply with health and safety duty—category 3</w:t>
      </w:r>
      <w:r w:rsidR="00FA683F" w:rsidRPr="00EE621D">
        <w:br/>
        <w:t>Section 33, penalty</w:t>
      </w:r>
      <w:r w:rsidR="00CA6107" w:rsidRPr="00EE621D">
        <w:t>, except note</w:t>
      </w:r>
      <w:bookmarkEnd w:id="16"/>
    </w:p>
    <w:p w14:paraId="28A550DB" w14:textId="5F30A158" w:rsidR="00FA683F" w:rsidRPr="00EE621D" w:rsidRDefault="00FA683F" w:rsidP="00FA683F">
      <w:pPr>
        <w:pStyle w:val="direction"/>
      </w:pPr>
      <w:r w:rsidRPr="00EE621D">
        <w:t>substitute</w:t>
      </w:r>
    </w:p>
    <w:p w14:paraId="18ED8C3B" w14:textId="1FE8FF68" w:rsidR="00FA683F" w:rsidRPr="00EE621D" w:rsidRDefault="00FA683F" w:rsidP="00FA683F">
      <w:pPr>
        <w:pStyle w:val="Amainreturn"/>
      </w:pPr>
      <w:r w:rsidRPr="00EE621D">
        <w:t>Maximum penalty:  category 3 monetary penalty.</w:t>
      </w:r>
    </w:p>
    <w:p w14:paraId="3618D38A" w14:textId="4CC406E5" w:rsidR="00007848" w:rsidRPr="00EE621D" w:rsidRDefault="000A4CF3" w:rsidP="000A4CF3">
      <w:pPr>
        <w:pStyle w:val="AH5Sec"/>
        <w:shd w:val="pct25" w:color="auto" w:fill="auto"/>
      </w:pPr>
      <w:bookmarkStart w:id="17" w:name="_Toc157697170"/>
      <w:r w:rsidRPr="000A4CF3">
        <w:rPr>
          <w:rStyle w:val="CharSectNo"/>
        </w:rPr>
        <w:t>12</w:t>
      </w:r>
      <w:r w:rsidRPr="00EE621D">
        <w:tab/>
      </w:r>
      <w:r w:rsidR="00007848" w:rsidRPr="00EE621D">
        <w:t>Industrial manslaughter</w:t>
      </w:r>
      <w:r w:rsidR="00007848" w:rsidRPr="00EE621D">
        <w:br/>
        <w:t>Section 34A (1), penalty</w:t>
      </w:r>
      <w:r w:rsidR="00D37B16" w:rsidRPr="00EE621D">
        <w:t>, except note</w:t>
      </w:r>
      <w:bookmarkEnd w:id="17"/>
    </w:p>
    <w:p w14:paraId="717834E3" w14:textId="77777777" w:rsidR="00007848" w:rsidRPr="00EE621D" w:rsidRDefault="00007848" w:rsidP="00007848">
      <w:pPr>
        <w:pStyle w:val="direction"/>
      </w:pPr>
      <w:r w:rsidRPr="00EE621D">
        <w:t>substitute</w:t>
      </w:r>
    </w:p>
    <w:p w14:paraId="2B91EDEA" w14:textId="77777777" w:rsidR="00007848" w:rsidRPr="00EE621D" w:rsidRDefault="00007848" w:rsidP="00007848">
      <w:pPr>
        <w:pStyle w:val="Penalty"/>
      </w:pPr>
      <w:r w:rsidRPr="00EE621D">
        <w:t>Maximum penalty:</w:t>
      </w:r>
    </w:p>
    <w:p w14:paraId="1860F0D1" w14:textId="5B8062EE" w:rsidR="00007848" w:rsidRPr="00EE621D" w:rsidRDefault="00007848" w:rsidP="00007848">
      <w:pPr>
        <w:pStyle w:val="PenaltyPara"/>
      </w:pPr>
      <w:r w:rsidRPr="00EE621D">
        <w:tab/>
        <w:t>(a)</w:t>
      </w:r>
      <w:r w:rsidRPr="00EE621D">
        <w:tab/>
      </w:r>
      <w:r w:rsidR="006C4CDB" w:rsidRPr="00EE621D">
        <w:t xml:space="preserve">for </w:t>
      </w:r>
      <w:r w:rsidR="006431C9" w:rsidRPr="00EE621D">
        <w:t>an individual</w:t>
      </w:r>
      <w:r w:rsidRPr="00EE621D">
        <w:t>—imprisonment for 20</w:t>
      </w:r>
      <w:r w:rsidR="006D6BD4" w:rsidRPr="00EE621D">
        <w:t xml:space="preserve"> </w:t>
      </w:r>
      <w:r w:rsidRPr="00EE621D">
        <w:t>years; or</w:t>
      </w:r>
    </w:p>
    <w:p w14:paraId="0B256ED0" w14:textId="30B9C1C3" w:rsidR="00007848" w:rsidRPr="00EE621D" w:rsidRDefault="00007848" w:rsidP="009F5EA4">
      <w:pPr>
        <w:pStyle w:val="PenaltyPara"/>
      </w:pPr>
      <w:r w:rsidRPr="00EE621D">
        <w:tab/>
        <w:t>(b)</w:t>
      </w:r>
      <w:r w:rsidRPr="00EE621D">
        <w:tab/>
      </w:r>
      <w:r w:rsidR="006C4CDB" w:rsidRPr="00EE621D">
        <w:rPr>
          <w:color w:val="000000"/>
          <w:shd w:val="clear" w:color="auto" w:fill="FFFFFF"/>
        </w:rPr>
        <w:t xml:space="preserve">for </w:t>
      </w:r>
      <w:r w:rsidR="00212217" w:rsidRPr="00EE621D">
        <w:rPr>
          <w:color w:val="000000"/>
          <w:shd w:val="clear" w:color="auto" w:fill="FFFFFF"/>
        </w:rPr>
        <w:t>a body corporate</w:t>
      </w:r>
      <w:r w:rsidRPr="00EE621D">
        <w:t>—</w:t>
      </w:r>
      <w:r w:rsidR="000B052E" w:rsidRPr="00EE621D">
        <w:t>industrial manslaughter monetary penalty.</w:t>
      </w:r>
    </w:p>
    <w:p w14:paraId="5A5A7830" w14:textId="1E4B608F" w:rsidR="001504A0" w:rsidRPr="00EE621D" w:rsidRDefault="000A4CF3" w:rsidP="000A4CF3">
      <w:pPr>
        <w:pStyle w:val="AH5Sec"/>
        <w:shd w:val="pct25" w:color="auto" w:fill="auto"/>
      </w:pPr>
      <w:bookmarkStart w:id="18" w:name="_Toc157697171"/>
      <w:r w:rsidRPr="000A4CF3">
        <w:rPr>
          <w:rStyle w:val="CharSectNo"/>
        </w:rPr>
        <w:t>13</w:t>
      </w:r>
      <w:r w:rsidRPr="00EE621D">
        <w:tab/>
      </w:r>
      <w:r w:rsidR="001504A0" w:rsidRPr="00EE621D">
        <w:t>Contravening WHS entry permit conditions</w:t>
      </w:r>
      <w:r w:rsidR="001504A0" w:rsidRPr="00EE621D">
        <w:br/>
        <w:t>Section 123, penalty</w:t>
      </w:r>
      <w:bookmarkEnd w:id="18"/>
    </w:p>
    <w:p w14:paraId="0E37B27E" w14:textId="75F2E17E" w:rsidR="001504A0" w:rsidRPr="00EE621D" w:rsidRDefault="001504A0" w:rsidP="001504A0">
      <w:pPr>
        <w:pStyle w:val="direction"/>
      </w:pPr>
      <w:r w:rsidRPr="00EE621D">
        <w:t>substitute</w:t>
      </w:r>
    </w:p>
    <w:p w14:paraId="7AFCDA26" w14:textId="14E94CDB" w:rsidR="001504A0" w:rsidRPr="00EE621D" w:rsidRDefault="001504A0" w:rsidP="001504A0">
      <w:pPr>
        <w:pStyle w:val="Amainreturn"/>
      </w:pPr>
      <w:r w:rsidRPr="00EE621D">
        <w:t>Maximum penalty:  WHS civil penalty provision tier 1.</w:t>
      </w:r>
    </w:p>
    <w:p w14:paraId="1A546E85" w14:textId="50CB3209" w:rsidR="00D117BA" w:rsidRPr="00EE621D" w:rsidRDefault="000A4CF3" w:rsidP="000A4CF3">
      <w:pPr>
        <w:pStyle w:val="AH5Sec"/>
        <w:shd w:val="pct25" w:color="auto" w:fill="auto"/>
      </w:pPr>
      <w:bookmarkStart w:id="19" w:name="_Toc157697172"/>
      <w:r w:rsidRPr="000A4CF3">
        <w:rPr>
          <w:rStyle w:val="CharSectNo"/>
        </w:rPr>
        <w:lastRenderedPageBreak/>
        <w:t>14</w:t>
      </w:r>
      <w:r w:rsidRPr="00EE621D">
        <w:tab/>
      </w:r>
      <w:r w:rsidR="00D117BA" w:rsidRPr="00EE621D">
        <w:t>Unauthorised use or disclosure of information or documents</w:t>
      </w:r>
      <w:r w:rsidR="00D117BA" w:rsidRPr="00EE621D">
        <w:br/>
        <w:t>Section 148 (d)</w:t>
      </w:r>
      <w:bookmarkEnd w:id="19"/>
    </w:p>
    <w:p w14:paraId="4AA521DB" w14:textId="55AB11E8" w:rsidR="00D117BA" w:rsidRPr="00EE621D" w:rsidRDefault="00D117BA" w:rsidP="00D117BA">
      <w:pPr>
        <w:pStyle w:val="direction"/>
      </w:pPr>
      <w:r w:rsidRPr="00EE621D">
        <w:t>omit</w:t>
      </w:r>
    </w:p>
    <w:p w14:paraId="4978C3E7" w14:textId="089F98A1" w:rsidR="00D117BA" w:rsidRPr="00EE621D" w:rsidRDefault="00D117BA" w:rsidP="00F321B4">
      <w:pPr>
        <w:pStyle w:val="Amainreturn"/>
        <w:keepNext/>
      </w:pPr>
      <w:r w:rsidRPr="00EE621D">
        <w:t>(Cwlth)</w:t>
      </w:r>
    </w:p>
    <w:p w14:paraId="7039CB17" w14:textId="7639BAA4" w:rsidR="00D117BA" w:rsidRPr="00EE621D" w:rsidRDefault="00D117BA" w:rsidP="00D117BA">
      <w:pPr>
        <w:pStyle w:val="direction"/>
      </w:pPr>
      <w:r w:rsidRPr="00EE621D">
        <w:t>insert</w:t>
      </w:r>
    </w:p>
    <w:p w14:paraId="43A15778" w14:textId="3863F589" w:rsidR="00D117BA" w:rsidRPr="00EE621D" w:rsidRDefault="00D117BA" w:rsidP="00D117BA">
      <w:pPr>
        <w:pStyle w:val="Amainreturn"/>
      </w:pPr>
      <w:r w:rsidRPr="00EE621D">
        <w:t>(Cwlth))</w:t>
      </w:r>
    </w:p>
    <w:p w14:paraId="6C1CC306" w14:textId="45A4728C" w:rsidR="007D59AD" w:rsidRPr="00EE621D" w:rsidRDefault="000A4CF3" w:rsidP="000A4CF3">
      <w:pPr>
        <w:pStyle w:val="AH5Sec"/>
        <w:shd w:val="pct25" w:color="auto" w:fill="auto"/>
      </w:pPr>
      <w:bookmarkStart w:id="20" w:name="_Toc157697173"/>
      <w:r w:rsidRPr="000A4CF3">
        <w:rPr>
          <w:rStyle w:val="CharSectNo"/>
        </w:rPr>
        <w:t>15</w:t>
      </w:r>
      <w:r w:rsidRPr="00EE621D">
        <w:tab/>
      </w:r>
      <w:r w:rsidR="007D59AD" w:rsidRPr="00EE621D">
        <w:t>Return of WHS entry permits</w:t>
      </w:r>
      <w:r w:rsidR="007D59AD" w:rsidRPr="00EE621D">
        <w:br/>
        <w:t>Section 149 (1), penalty</w:t>
      </w:r>
      <w:bookmarkEnd w:id="20"/>
    </w:p>
    <w:p w14:paraId="4A7E7637" w14:textId="674A6499" w:rsidR="007D59AD" w:rsidRPr="00EE621D" w:rsidRDefault="007D59AD" w:rsidP="007D59AD">
      <w:pPr>
        <w:pStyle w:val="direction"/>
      </w:pPr>
      <w:r w:rsidRPr="00EE621D">
        <w:t>substitute</w:t>
      </w:r>
    </w:p>
    <w:p w14:paraId="691C21CF" w14:textId="111E1FEC" w:rsidR="007D59AD" w:rsidRPr="00EE621D" w:rsidRDefault="007D59AD" w:rsidP="007D59AD">
      <w:pPr>
        <w:pStyle w:val="Amainreturn"/>
      </w:pPr>
      <w:r w:rsidRPr="00EE621D">
        <w:t>Maximum penalty:  WHS civil penalty provision tier 4.</w:t>
      </w:r>
    </w:p>
    <w:p w14:paraId="739ACEF8" w14:textId="4A29EE36" w:rsidR="00982F9F" w:rsidRPr="00EE621D" w:rsidRDefault="000A4CF3" w:rsidP="000A4CF3">
      <w:pPr>
        <w:pStyle w:val="AH5Sec"/>
        <w:shd w:val="pct25" w:color="auto" w:fill="auto"/>
      </w:pPr>
      <w:bookmarkStart w:id="21" w:name="_Toc157697174"/>
      <w:r w:rsidRPr="000A4CF3">
        <w:rPr>
          <w:rStyle w:val="CharSectNo"/>
        </w:rPr>
        <w:t>16</w:t>
      </w:r>
      <w:r w:rsidRPr="00EE621D">
        <w:tab/>
      </w:r>
      <w:r w:rsidR="00982F9F" w:rsidRPr="00EE621D">
        <w:t>Union to provide information to regulator</w:t>
      </w:r>
      <w:r w:rsidR="00982F9F" w:rsidRPr="00EE621D">
        <w:br/>
        <w:t>Section 150, penalty</w:t>
      </w:r>
      <w:bookmarkEnd w:id="21"/>
    </w:p>
    <w:p w14:paraId="26FF4772" w14:textId="0FF1F52B" w:rsidR="00982F9F" w:rsidRPr="00EE621D" w:rsidRDefault="00982F9F" w:rsidP="00982F9F">
      <w:pPr>
        <w:pStyle w:val="direction"/>
      </w:pPr>
      <w:r w:rsidRPr="00EE621D">
        <w:t>substitute</w:t>
      </w:r>
    </w:p>
    <w:p w14:paraId="3874B4BD" w14:textId="681FE7CB" w:rsidR="00982F9F" w:rsidRPr="00EE621D" w:rsidRDefault="00982F9F" w:rsidP="00982F9F">
      <w:pPr>
        <w:pStyle w:val="Amainreturn"/>
      </w:pPr>
      <w:r w:rsidRPr="00EE621D">
        <w:t>Maximum penalty:  WHS civil penalty provision tier 3.</w:t>
      </w:r>
    </w:p>
    <w:p w14:paraId="6BFE0357" w14:textId="330461D5" w:rsidR="008D291B" w:rsidRPr="00EE621D" w:rsidRDefault="000A4CF3" w:rsidP="000A4CF3">
      <w:pPr>
        <w:pStyle w:val="AH5Sec"/>
        <w:shd w:val="pct25" w:color="auto" w:fill="auto"/>
      </w:pPr>
      <w:bookmarkStart w:id="22" w:name="_Toc157697175"/>
      <w:r w:rsidRPr="000A4CF3">
        <w:rPr>
          <w:rStyle w:val="CharSectNo"/>
        </w:rPr>
        <w:t>17</w:t>
      </w:r>
      <w:r w:rsidRPr="00EE621D">
        <w:tab/>
      </w:r>
      <w:r w:rsidR="008D291B" w:rsidRPr="00EE621D">
        <w:t>Abrogation of privilege against self</w:t>
      </w:r>
      <w:r w:rsidR="008D291B" w:rsidRPr="00EE621D">
        <w:rPr>
          <w:rFonts w:ascii="Cambria Math" w:hAnsi="Cambria Math" w:cs="Cambria Math"/>
        </w:rPr>
        <w:t>‑</w:t>
      </w:r>
      <w:r w:rsidR="008D291B" w:rsidRPr="00EE621D">
        <w:t>incrimination</w:t>
      </w:r>
      <w:r w:rsidR="008D291B" w:rsidRPr="00EE621D">
        <w:br/>
        <w:t>Section 172 (2)</w:t>
      </w:r>
      <w:bookmarkEnd w:id="22"/>
    </w:p>
    <w:p w14:paraId="2702DF6C" w14:textId="4A575645" w:rsidR="008D291B" w:rsidRPr="00EE621D" w:rsidRDefault="000E71CA" w:rsidP="008D291B">
      <w:pPr>
        <w:pStyle w:val="direction"/>
      </w:pPr>
      <w:r w:rsidRPr="00EE621D">
        <w:t>substitute</w:t>
      </w:r>
    </w:p>
    <w:p w14:paraId="65A47946" w14:textId="233C516D" w:rsidR="000E71CA" w:rsidRPr="00EE621D" w:rsidRDefault="000E71CA" w:rsidP="000E71CA">
      <w:pPr>
        <w:pStyle w:val="IMain"/>
      </w:pPr>
      <w:r w:rsidRPr="00EE621D">
        <w:tab/>
        <w:t>(2)</w:t>
      </w:r>
      <w:r w:rsidRPr="00EE621D">
        <w:tab/>
        <w:t>However, if the person is an individual, any information, document or thing obtained, directly or indirectly, because of the giving of the answer or the production of the document is not admissible in evidence against the individual in a civil or criminal proceeding, other than a proceeding for an offence arising out of the false or misleading nature of the answer, information or document.</w:t>
      </w:r>
    </w:p>
    <w:p w14:paraId="6D20BE5C" w14:textId="4CA6B897" w:rsidR="00B34387" w:rsidRPr="00EE621D" w:rsidRDefault="000A4CF3" w:rsidP="000A4CF3">
      <w:pPr>
        <w:pStyle w:val="AH5Sec"/>
        <w:shd w:val="pct25" w:color="auto" w:fill="auto"/>
      </w:pPr>
      <w:bookmarkStart w:id="23" w:name="_Toc157697176"/>
      <w:r w:rsidRPr="000A4CF3">
        <w:rPr>
          <w:rStyle w:val="CharSectNo"/>
        </w:rPr>
        <w:lastRenderedPageBreak/>
        <w:t>18</w:t>
      </w:r>
      <w:r w:rsidRPr="00EE621D">
        <w:tab/>
      </w:r>
      <w:r w:rsidR="00B34387" w:rsidRPr="00EE621D">
        <w:t>Power to require name and address</w:t>
      </w:r>
      <w:r w:rsidR="00B34387" w:rsidRPr="00EE621D">
        <w:br/>
        <w:t>Section 185 (4), penalty, except note</w:t>
      </w:r>
      <w:bookmarkEnd w:id="23"/>
    </w:p>
    <w:p w14:paraId="16E35D6E" w14:textId="2B84136A" w:rsidR="00B34387" w:rsidRPr="00EE621D" w:rsidRDefault="00B34387" w:rsidP="00B34387">
      <w:pPr>
        <w:pStyle w:val="direction"/>
      </w:pPr>
      <w:r w:rsidRPr="00EE621D">
        <w:t>substitute</w:t>
      </w:r>
    </w:p>
    <w:p w14:paraId="0D723574" w14:textId="3F658348" w:rsidR="00B34387" w:rsidRPr="00EE621D" w:rsidRDefault="00B34387" w:rsidP="00B34387">
      <w:pPr>
        <w:pStyle w:val="Penalty"/>
      </w:pPr>
      <w:r w:rsidRPr="00EE621D">
        <w:t>Maximum penalty:  tier D monetary penalty.</w:t>
      </w:r>
    </w:p>
    <w:p w14:paraId="6CB63ADB" w14:textId="0C41A013" w:rsidR="00D9394A" w:rsidRPr="00EE621D" w:rsidRDefault="000A4CF3" w:rsidP="000A4CF3">
      <w:pPr>
        <w:pStyle w:val="AH5Sec"/>
        <w:shd w:val="pct25" w:color="auto" w:fill="auto"/>
      </w:pPr>
      <w:bookmarkStart w:id="24" w:name="_Toc157697177"/>
      <w:r w:rsidRPr="000A4CF3">
        <w:rPr>
          <w:rStyle w:val="CharSectNo"/>
        </w:rPr>
        <w:t>19</w:t>
      </w:r>
      <w:r w:rsidRPr="00EE621D">
        <w:tab/>
      </w:r>
      <w:r w:rsidR="00D9394A" w:rsidRPr="00EE621D">
        <w:t>Offence to impersonate inspector</w:t>
      </w:r>
      <w:r w:rsidR="00D9394A" w:rsidRPr="00EE621D">
        <w:br/>
        <w:t>Section 189, penalty</w:t>
      </w:r>
      <w:bookmarkEnd w:id="24"/>
    </w:p>
    <w:p w14:paraId="6BB50BD0" w14:textId="77777777" w:rsidR="00D9394A" w:rsidRPr="00EE621D" w:rsidRDefault="00D9394A" w:rsidP="00D9394A">
      <w:pPr>
        <w:pStyle w:val="direction"/>
      </w:pPr>
      <w:r w:rsidRPr="00EE621D">
        <w:t>substitute</w:t>
      </w:r>
    </w:p>
    <w:p w14:paraId="263B22AF" w14:textId="1B930AFF" w:rsidR="00D9394A" w:rsidRPr="00EE621D" w:rsidRDefault="00D9394A" w:rsidP="00D9394A">
      <w:pPr>
        <w:pStyle w:val="Penalty"/>
      </w:pPr>
      <w:r w:rsidRPr="00EE621D">
        <w:t>Maximum penalty:  tier D monetary penalty.</w:t>
      </w:r>
    </w:p>
    <w:p w14:paraId="5BA29746" w14:textId="1E0DA362" w:rsidR="00FD5253" w:rsidRPr="00EE621D" w:rsidRDefault="000A4CF3" w:rsidP="000A4CF3">
      <w:pPr>
        <w:pStyle w:val="AH5Sec"/>
        <w:shd w:val="pct25" w:color="auto" w:fill="auto"/>
      </w:pPr>
      <w:bookmarkStart w:id="25" w:name="_Toc157697178"/>
      <w:r w:rsidRPr="000A4CF3">
        <w:rPr>
          <w:rStyle w:val="CharSectNo"/>
        </w:rPr>
        <w:t>20</w:t>
      </w:r>
      <w:r w:rsidRPr="00EE621D">
        <w:tab/>
      </w:r>
      <w:r w:rsidR="00FD5253" w:rsidRPr="00EE621D">
        <w:t>Offence to assault, threaten or intimidate inspector</w:t>
      </w:r>
      <w:r w:rsidR="00FD5253" w:rsidRPr="00EE621D">
        <w:br/>
        <w:t>Section 190, penalty</w:t>
      </w:r>
      <w:bookmarkEnd w:id="25"/>
    </w:p>
    <w:p w14:paraId="38DCEFB8" w14:textId="52EBD995" w:rsidR="00FD5253" w:rsidRPr="00EE621D" w:rsidRDefault="00FD5253" w:rsidP="00FD5253">
      <w:pPr>
        <w:pStyle w:val="direction"/>
      </w:pPr>
      <w:r w:rsidRPr="00EE621D">
        <w:t>substitute</w:t>
      </w:r>
    </w:p>
    <w:p w14:paraId="044A3EF1" w14:textId="77777777" w:rsidR="0059281A" w:rsidRPr="00EE621D" w:rsidRDefault="0059281A" w:rsidP="0059281A">
      <w:pPr>
        <w:pStyle w:val="Penalty"/>
      </w:pPr>
      <w:r w:rsidRPr="00EE621D">
        <w:t>Maximum penalty:</w:t>
      </w:r>
    </w:p>
    <w:p w14:paraId="2F5D6783" w14:textId="1D0B89B0" w:rsidR="0059281A" w:rsidRPr="00EE621D" w:rsidRDefault="0059281A" w:rsidP="0059281A">
      <w:pPr>
        <w:pStyle w:val="PenaltyPara"/>
      </w:pPr>
      <w:r w:rsidRPr="00EE621D">
        <w:tab/>
        <w:t>(a)</w:t>
      </w:r>
      <w:r w:rsidRPr="00EE621D">
        <w:tab/>
      </w:r>
      <w:r w:rsidR="00D41585" w:rsidRPr="00EE621D">
        <w:t xml:space="preserve">for </w:t>
      </w:r>
      <w:r w:rsidRPr="00EE621D">
        <w:t>an individual—tier B monetary penalty or imprisonment for 2</w:t>
      </w:r>
      <w:r w:rsidR="00BD159B">
        <w:t> </w:t>
      </w:r>
      <w:r w:rsidRPr="00EE621D">
        <w:t>years or both; or</w:t>
      </w:r>
    </w:p>
    <w:p w14:paraId="61F130BB" w14:textId="2E6CD01F" w:rsidR="00FD5253" w:rsidRPr="00EE621D" w:rsidRDefault="0059281A" w:rsidP="0059281A">
      <w:pPr>
        <w:pStyle w:val="PenaltyPara"/>
      </w:pPr>
      <w:r w:rsidRPr="00EE621D">
        <w:tab/>
        <w:t>(b)</w:t>
      </w:r>
      <w:r w:rsidRPr="00EE621D">
        <w:tab/>
      </w:r>
      <w:r w:rsidR="00D41585" w:rsidRPr="00EE621D">
        <w:t xml:space="preserve">for </w:t>
      </w:r>
      <w:r w:rsidRPr="00EE621D">
        <w:t xml:space="preserve">a </w:t>
      </w:r>
      <w:r w:rsidR="00B64C56" w:rsidRPr="00EE621D">
        <w:t>body corporate</w:t>
      </w:r>
      <w:r w:rsidRPr="00EE621D">
        <w:t>—tier B monetary penalty.</w:t>
      </w:r>
    </w:p>
    <w:p w14:paraId="52C5D602" w14:textId="63FDE380" w:rsidR="00AB11E9" w:rsidRPr="00EE621D" w:rsidRDefault="000A4CF3" w:rsidP="000A4CF3">
      <w:pPr>
        <w:pStyle w:val="AH5Sec"/>
        <w:shd w:val="pct25" w:color="auto" w:fill="auto"/>
      </w:pPr>
      <w:bookmarkStart w:id="26" w:name="_Toc157697179"/>
      <w:r w:rsidRPr="000A4CF3">
        <w:rPr>
          <w:rStyle w:val="CharSectNo"/>
        </w:rPr>
        <w:t>21</w:t>
      </w:r>
      <w:r w:rsidRPr="00EE621D">
        <w:tab/>
      </w:r>
      <w:r w:rsidR="00AB11E9" w:rsidRPr="00EE621D">
        <w:t>Division 13.4</w:t>
      </w:r>
      <w:bookmarkEnd w:id="26"/>
    </w:p>
    <w:p w14:paraId="38704473" w14:textId="59267523" w:rsidR="00AB11E9" w:rsidRPr="00EE621D" w:rsidRDefault="00AB11E9" w:rsidP="00AB11E9">
      <w:pPr>
        <w:pStyle w:val="direction"/>
      </w:pPr>
      <w:r w:rsidRPr="00EE621D">
        <w:t>substitute</w:t>
      </w:r>
    </w:p>
    <w:p w14:paraId="4DFA5837" w14:textId="217B1E55" w:rsidR="00AB11E9" w:rsidRPr="00EE621D" w:rsidRDefault="00AB11E9" w:rsidP="00AB11E9">
      <w:pPr>
        <w:pStyle w:val="IH3Div"/>
      </w:pPr>
      <w:r w:rsidRPr="00EE621D">
        <w:t>Division 13.4</w:t>
      </w:r>
      <w:r w:rsidRPr="00EE621D">
        <w:tab/>
      </w:r>
      <w:r w:rsidR="00804E1D" w:rsidRPr="00EE621D">
        <w:t>Offences by bodies corporate</w:t>
      </w:r>
    </w:p>
    <w:p w14:paraId="3F9CAB3F" w14:textId="478B0719" w:rsidR="00AB11E9" w:rsidRPr="00EE621D" w:rsidRDefault="00AB11E9" w:rsidP="00AB11E9">
      <w:pPr>
        <w:pStyle w:val="IH5Sec"/>
      </w:pPr>
      <w:r w:rsidRPr="00EE621D">
        <w:t>244</w:t>
      </w:r>
      <w:r w:rsidRPr="00EE621D">
        <w:tab/>
        <w:t>Definitions—div 13.4</w:t>
      </w:r>
    </w:p>
    <w:p w14:paraId="4CC3AD46" w14:textId="29B097EA" w:rsidR="00AB11E9" w:rsidRPr="00EE621D" w:rsidRDefault="00AB11E9" w:rsidP="00AB11E9">
      <w:pPr>
        <w:pStyle w:val="Amainreturn"/>
      </w:pPr>
      <w:r w:rsidRPr="00EE621D">
        <w:t>In this division:</w:t>
      </w:r>
    </w:p>
    <w:p w14:paraId="5A67BF0A" w14:textId="6FC8B9CF" w:rsidR="00AB11E9" w:rsidRPr="00EE621D" w:rsidRDefault="00AB11E9" w:rsidP="000A4CF3">
      <w:pPr>
        <w:pStyle w:val="aDef"/>
      </w:pPr>
      <w:r w:rsidRPr="00AD3682">
        <w:rPr>
          <w:rStyle w:val="charBoldItals"/>
        </w:rPr>
        <w:t>authorised person</w:t>
      </w:r>
      <w:r w:rsidRPr="00EE621D">
        <w:t>, for a body corporate, means an officer, employee or agent of the body corporate acting within their actual or apparent authority.</w:t>
      </w:r>
    </w:p>
    <w:p w14:paraId="7F0D1D53" w14:textId="77C4A7B4" w:rsidR="00AB11E9" w:rsidRPr="00EE621D" w:rsidRDefault="00AB11E9" w:rsidP="000A4CF3">
      <w:pPr>
        <w:pStyle w:val="aDef"/>
      </w:pPr>
      <w:r w:rsidRPr="00AD3682">
        <w:rPr>
          <w:rStyle w:val="charBoldItals"/>
        </w:rPr>
        <w:t>board of directors</w:t>
      </w:r>
      <w:r w:rsidRPr="00EE621D">
        <w:rPr>
          <w:bCs/>
          <w:iCs/>
        </w:rPr>
        <w:t>, of a body corporate, means the body, whatever it is called, exercis</w:t>
      </w:r>
      <w:r w:rsidR="00D6533E" w:rsidRPr="00EE621D">
        <w:rPr>
          <w:bCs/>
          <w:iCs/>
        </w:rPr>
        <w:t>ing</w:t>
      </w:r>
      <w:r w:rsidRPr="00EE621D">
        <w:rPr>
          <w:bCs/>
          <w:iCs/>
        </w:rPr>
        <w:t xml:space="preserve"> the executive authority of the body corporate.</w:t>
      </w:r>
    </w:p>
    <w:p w14:paraId="4A308B81" w14:textId="5590F2D9" w:rsidR="00F84EAC" w:rsidRPr="00EE621D" w:rsidRDefault="00F84EAC" w:rsidP="00F84EAC">
      <w:pPr>
        <w:pStyle w:val="IH5Sec"/>
      </w:pPr>
      <w:r w:rsidRPr="00EE621D">
        <w:lastRenderedPageBreak/>
        <w:t>244A</w:t>
      </w:r>
      <w:r w:rsidRPr="00EE621D">
        <w:tab/>
        <w:t>Physical elements</w:t>
      </w:r>
    </w:p>
    <w:p w14:paraId="77557169" w14:textId="38C5A48B" w:rsidR="00F84EAC" w:rsidRPr="00EE621D" w:rsidRDefault="00F84EAC" w:rsidP="00F84EAC">
      <w:pPr>
        <w:pStyle w:val="Amainreturn"/>
      </w:pPr>
      <w:r w:rsidRPr="00EE621D">
        <w:t xml:space="preserve">The </w:t>
      </w:r>
      <w:r w:rsidR="007F4B06" w:rsidRPr="00EE621D">
        <w:t>conduct constituting the physical element of an offence is taken to have been engaged in by a body corporate if the conduct is engaged in by—</w:t>
      </w:r>
    </w:p>
    <w:p w14:paraId="163262A3" w14:textId="0AE7B943" w:rsidR="007F4B06" w:rsidRPr="00EE621D" w:rsidRDefault="007F4B06" w:rsidP="007F4B06">
      <w:pPr>
        <w:pStyle w:val="Ipara"/>
      </w:pPr>
      <w:r w:rsidRPr="00EE621D">
        <w:tab/>
        <w:t>(a)</w:t>
      </w:r>
      <w:r w:rsidRPr="00EE621D">
        <w:tab/>
        <w:t>the body corporate’s board of directors; or</w:t>
      </w:r>
    </w:p>
    <w:p w14:paraId="7D414AC0" w14:textId="47982F4F" w:rsidR="007F4B06" w:rsidRPr="00EE621D" w:rsidRDefault="007F4B06" w:rsidP="007F4B06">
      <w:pPr>
        <w:pStyle w:val="Ipara"/>
      </w:pPr>
      <w:r w:rsidRPr="00EE621D">
        <w:tab/>
        <w:t>(b)</w:t>
      </w:r>
      <w:r w:rsidRPr="00EE621D">
        <w:tab/>
      </w:r>
      <w:r w:rsidR="0092224A" w:rsidRPr="00EE621D">
        <w:t>1</w:t>
      </w:r>
      <w:r w:rsidRPr="00EE621D">
        <w:t xml:space="preserve"> or more authorised people for the body corporate; or</w:t>
      </w:r>
    </w:p>
    <w:p w14:paraId="2C11F371" w14:textId="3E77E1AB" w:rsidR="007F4B06" w:rsidRPr="00EE621D" w:rsidRDefault="007F4B06" w:rsidP="007F4B06">
      <w:pPr>
        <w:pStyle w:val="Ipara"/>
      </w:pPr>
      <w:r w:rsidRPr="00EE621D">
        <w:tab/>
        <w:t>(c)</w:t>
      </w:r>
      <w:r w:rsidRPr="00EE621D">
        <w:tab/>
      </w:r>
      <w:r w:rsidR="0092224A" w:rsidRPr="00EE621D">
        <w:t>1</w:t>
      </w:r>
      <w:r w:rsidRPr="00EE621D">
        <w:t xml:space="preserve"> or more people acting at the direction of or with the express or implied agreement or consent of—</w:t>
      </w:r>
    </w:p>
    <w:p w14:paraId="1BD6A26F" w14:textId="7E80D432" w:rsidR="007F4B06" w:rsidRPr="00EE621D" w:rsidRDefault="007F4B06" w:rsidP="007F4B06">
      <w:pPr>
        <w:pStyle w:val="Isubpara"/>
      </w:pPr>
      <w:r w:rsidRPr="00EE621D">
        <w:tab/>
        <w:t>(</w:t>
      </w:r>
      <w:proofErr w:type="spellStart"/>
      <w:r w:rsidRPr="00EE621D">
        <w:t>i</w:t>
      </w:r>
      <w:proofErr w:type="spellEnd"/>
      <w:r w:rsidRPr="00EE621D">
        <w:t>)</w:t>
      </w:r>
      <w:r w:rsidRPr="00EE621D">
        <w:tab/>
        <w:t>an authorised person for the body corporate; or</w:t>
      </w:r>
    </w:p>
    <w:p w14:paraId="15A95BF8" w14:textId="23E93367" w:rsidR="007F4B06" w:rsidRPr="00EE621D" w:rsidRDefault="007F4B06" w:rsidP="007F4B06">
      <w:pPr>
        <w:pStyle w:val="Isubpara"/>
      </w:pPr>
      <w:r w:rsidRPr="00EE621D">
        <w:tab/>
        <w:t>(ii)</w:t>
      </w:r>
      <w:r w:rsidRPr="00EE621D">
        <w:tab/>
        <w:t>the body corporate’s board of directors.</w:t>
      </w:r>
    </w:p>
    <w:p w14:paraId="6C79BBEA" w14:textId="3771A695" w:rsidR="00D1178F" w:rsidRPr="00EE621D" w:rsidRDefault="00D1178F" w:rsidP="00D1178F">
      <w:pPr>
        <w:pStyle w:val="IH5Sec"/>
      </w:pPr>
      <w:r w:rsidRPr="00EE621D">
        <w:t>244B</w:t>
      </w:r>
      <w:r w:rsidRPr="00EE621D">
        <w:tab/>
        <w:t>Fault elements other than negligence</w:t>
      </w:r>
    </w:p>
    <w:p w14:paraId="77E9BC5A" w14:textId="5AC55CC8" w:rsidR="00D1178F" w:rsidRPr="00EE621D" w:rsidRDefault="00D1178F" w:rsidP="00D1178F">
      <w:pPr>
        <w:pStyle w:val="IMain"/>
      </w:pPr>
      <w:r w:rsidRPr="00EE621D">
        <w:tab/>
        <w:t>(1)</w:t>
      </w:r>
      <w:r w:rsidRPr="00EE621D">
        <w:tab/>
        <w:t>If it is necessary to establish that a body corporate had a state of mind in relation to a physical element of an offence, it is sufficient to show that—</w:t>
      </w:r>
    </w:p>
    <w:p w14:paraId="263326D8" w14:textId="406F251C" w:rsidR="00D1178F" w:rsidRPr="00EE621D" w:rsidRDefault="00D1178F" w:rsidP="00D1178F">
      <w:pPr>
        <w:pStyle w:val="Ipara"/>
      </w:pPr>
      <w:r w:rsidRPr="00EE621D">
        <w:tab/>
        <w:t>(a)</w:t>
      </w:r>
      <w:r w:rsidRPr="00EE621D">
        <w:tab/>
        <w:t>the body corporate’s board of directors—</w:t>
      </w:r>
    </w:p>
    <w:p w14:paraId="64644FCC" w14:textId="6BD4B9CD" w:rsidR="00D1178F" w:rsidRPr="00EE621D" w:rsidRDefault="00D1178F" w:rsidP="00D1178F">
      <w:pPr>
        <w:pStyle w:val="Isubpara"/>
      </w:pPr>
      <w:r w:rsidRPr="00EE621D">
        <w:tab/>
        <w:t>(</w:t>
      </w:r>
      <w:proofErr w:type="spellStart"/>
      <w:r w:rsidRPr="00EE621D">
        <w:t>i</w:t>
      </w:r>
      <w:proofErr w:type="spellEnd"/>
      <w:r w:rsidRPr="00EE621D">
        <w:t>)</w:t>
      </w:r>
      <w:r w:rsidRPr="00EE621D">
        <w:tab/>
      </w:r>
      <w:r w:rsidR="005035A5" w:rsidRPr="00EE621D">
        <w:t>engaged in the conduct constituting the offence and had that state of mind in relation to the physical element of the offence; or</w:t>
      </w:r>
    </w:p>
    <w:p w14:paraId="353AB44A" w14:textId="1806331C" w:rsidR="005035A5" w:rsidRPr="00EE621D" w:rsidRDefault="005035A5" w:rsidP="005035A5">
      <w:pPr>
        <w:pStyle w:val="Isubpara"/>
      </w:pPr>
      <w:r w:rsidRPr="00EE621D">
        <w:tab/>
        <w:t>(ii)</w:t>
      </w:r>
      <w:r w:rsidRPr="00EE621D">
        <w:tab/>
        <w:t>expressly, tacitly or impliedly authorised or permitted the conduct constituting the offence; or</w:t>
      </w:r>
    </w:p>
    <w:p w14:paraId="5C7A544C" w14:textId="27CA8874" w:rsidR="005035A5" w:rsidRPr="00EE621D" w:rsidRDefault="005035A5" w:rsidP="005035A5">
      <w:pPr>
        <w:pStyle w:val="Ipara"/>
      </w:pPr>
      <w:r w:rsidRPr="00EE621D">
        <w:tab/>
        <w:t>(b)</w:t>
      </w:r>
      <w:r w:rsidRPr="00EE621D">
        <w:tab/>
        <w:t>an authorised person for the body corporate—</w:t>
      </w:r>
    </w:p>
    <w:p w14:paraId="2A96D150" w14:textId="34C244D2" w:rsidR="005035A5" w:rsidRPr="00EE621D" w:rsidRDefault="005035A5" w:rsidP="005035A5">
      <w:pPr>
        <w:pStyle w:val="Isubpara"/>
      </w:pPr>
      <w:r w:rsidRPr="00EE621D">
        <w:tab/>
        <w:t>(</w:t>
      </w:r>
      <w:proofErr w:type="spellStart"/>
      <w:r w:rsidRPr="00EE621D">
        <w:t>i</w:t>
      </w:r>
      <w:proofErr w:type="spellEnd"/>
      <w:r w:rsidRPr="00EE621D">
        <w:t>)</w:t>
      </w:r>
      <w:r w:rsidRPr="00EE621D">
        <w:tab/>
        <w:t>engaged in the conduct constituting the offence and had that state of mind in relation to the physical element of the offence; or</w:t>
      </w:r>
    </w:p>
    <w:p w14:paraId="23CAE963" w14:textId="6EE6CC59" w:rsidR="005035A5" w:rsidRPr="00EE621D" w:rsidRDefault="005035A5" w:rsidP="005035A5">
      <w:pPr>
        <w:pStyle w:val="Isubpara"/>
      </w:pPr>
      <w:r w:rsidRPr="00EE621D">
        <w:tab/>
        <w:t>(ii)</w:t>
      </w:r>
      <w:r w:rsidRPr="00EE621D">
        <w:tab/>
        <w:t>expressly, tacitly or impliedly authorised or permitted the conduct constituting the offence; or</w:t>
      </w:r>
    </w:p>
    <w:p w14:paraId="5189C7DE" w14:textId="0F587B49" w:rsidR="00A47E55" w:rsidRPr="00EE621D" w:rsidRDefault="005035A5" w:rsidP="00F1708F">
      <w:pPr>
        <w:pStyle w:val="Ipara"/>
      </w:pPr>
      <w:r w:rsidRPr="00EE621D">
        <w:lastRenderedPageBreak/>
        <w:tab/>
        <w:t>(c)</w:t>
      </w:r>
      <w:r w:rsidRPr="00EE621D">
        <w:tab/>
        <w:t>a corporate culture existed within the body corporate that directed, encouraged, tolerated or led to the conduct constituting the offence.</w:t>
      </w:r>
    </w:p>
    <w:p w14:paraId="49D46C31" w14:textId="42D31196" w:rsidR="00ED536D" w:rsidRPr="00EE621D" w:rsidRDefault="002B29F4" w:rsidP="002B29F4">
      <w:pPr>
        <w:pStyle w:val="IMain"/>
      </w:pPr>
      <w:r w:rsidRPr="00EE621D">
        <w:tab/>
        <w:t>(</w:t>
      </w:r>
      <w:r w:rsidR="002F5589" w:rsidRPr="00EE621D">
        <w:t>1A</w:t>
      </w:r>
      <w:r w:rsidRPr="00EE621D">
        <w:t>)</w:t>
      </w:r>
      <w:r w:rsidRPr="00EE621D">
        <w:tab/>
      </w:r>
      <w:r w:rsidR="00F1708F" w:rsidRPr="00EE621D">
        <w:t>For subsection (1)</w:t>
      </w:r>
      <w:r w:rsidR="002F5589" w:rsidRPr="00EE621D">
        <w:t>, having a state of mind in relation to a physical element of an offence does not include being negligent in relation to that physical element.</w:t>
      </w:r>
    </w:p>
    <w:p w14:paraId="2DE63FFC" w14:textId="5EC3D597" w:rsidR="002F5589" w:rsidRPr="00EE621D" w:rsidRDefault="002F5589" w:rsidP="002F5589">
      <w:pPr>
        <w:pStyle w:val="aNote"/>
      </w:pPr>
      <w:r w:rsidRPr="00AD3682">
        <w:rPr>
          <w:rStyle w:val="charItals"/>
        </w:rPr>
        <w:t>Note</w:t>
      </w:r>
      <w:r w:rsidRPr="00AD3682">
        <w:rPr>
          <w:rStyle w:val="charItals"/>
        </w:rPr>
        <w:tab/>
      </w:r>
      <w:r w:rsidRPr="00EE621D">
        <w:t>For how negligence applies in relation to a body corporate, see s 244BA.</w:t>
      </w:r>
    </w:p>
    <w:p w14:paraId="3EEECD86" w14:textId="6F728B0D" w:rsidR="0055224E" w:rsidRPr="00EE621D" w:rsidRDefault="00DE2C8D" w:rsidP="0049371E">
      <w:pPr>
        <w:pStyle w:val="IMain"/>
      </w:pPr>
      <w:r w:rsidRPr="00EE621D">
        <w:tab/>
        <w:t>(2)</w:t>
      </w:r>
      <w:r w:rsidRPr="00EE621D">
        <w:tab/>
      </w:r>
      <w:r w:rsidR="0055224E" w:rsidRPr="00EE621D">
        <w:t>Also—</w:t>
      </w:r>
    </w:p>
    <w:p w14:paraId="6AA8F688" w14:textId="64606160" w:rsidR="0055224E" w:rsidRPr="00EE621D" w:rsidRDefault="0055224E" w:rsidP="0055224E">
      <w:pPr>
        <w:pStyle w:val="Ipara"/>
      </w:pPr>
      <w:r w:rsidRPr="00EE621D">
        <w:tab/>
        <w:t>(a)</w:t>
      </w:r>
      <w:r w:rsidRPr="00EE621D">
        <w:tab/>
        <w:t>s</w:t>
      </w:r>
      <w:r w:rsidR="00DE2C8D" w:rsidRPr="00EE621D">
        <w:t xml:space="preserve">ubsection </w:t>
      </w:r>
      <w:r w:rsidR="00A55EFB" w:rsidRPr="00EE621D">
        <w:t>(1) (b) and (c) do not apply if the body corporate proves it took reasonable precautions to prevent</w:t>
      </w:r>
      <w:r w:rsidR="0049371E" w:rsidRPr="00EE621D">
        <w:t xml:space="preserve"> </w:t>
      </w:r>
      <w:r w:rsidR="00A55EFB" w:rsidRPr="00EE621D">
        <w:t>the conduct constituting the offenc</w:t>
      </w:r>
      <w:r w:rsidRPr="00EE621D">
        <w:t>e</w:t>
      </w:r>
      <w:r w:rsidR="00D61D1D" w:rsidRPr="00EE621D">
        <w:t>;</w:t>
      </w:r>
      <w:r w:rsidRPr="00EE621D">
        <w:t xml:space="preserve"> and</w:t>
      </w:r>
    </w:p>
    <w:p w14:paraId="0A171AD0" w14:textId="75A0F9F4" w:rsidR="00A55EFB" w:rsidRPr="00EE621D" w:rsidRDefault="0055224E" w:rsidP="0055224E">
      <w:pPr>
        <w:pStyle w:val="Ipara"/>
      </w:pPr>
      <w:r w:rsidRPr="00EE621D">
        <w:tab/>
        <w:t>(b)</w:t>
      </w:r>
      <w:r w:rsidRPr="00EE621D">
        <w:tab/>
        <w:t>subsection (1) (b) (ii) does not apply if</w:t>
      </w:r>
      <w:r w:rsidR="0049371E" w:rsidRPr="00EE621D">
        <w:t xml:space="preserve"> </w:t>
      </w:r>
      <w:r w:rsidRPr="00EE621D">
        <w:t xml:space="preserve">the body corporate proves it took reasonable precautions to prevent </w:t>
      </w:r>
      <w:r w:rsidR="00360D7A" w:rsidRPr="00EE621D">
        <w:t>the authorised person from</w:t>
      </w:r>
      <w:r w:rsidR="002F5C82" w:rsidRPr="00EE621D">
        <w:t xml:space="preserve"> </w:t>
      </w:r>
      <w:r w:rsidR="00360D7A" w:rsidRPr="00EE621D">
        <w:t>authorising</w:t>
      </w:r>
      <w:r w:rsidR="0028275C" w:rsidRPr="00EE621D">
        <w:t xml:space="preserve"> or permi</w:t>
      </w:r>
      <w:r w:rsidR="00360D7A" w:rsidRPr="00EE621D">
        <w:t xml:space="preserve">tting </w:t>
      </w:r>
      <w:r w:rsidR="0028275C" w:rsidRPr="00EE621D">
        <w:t>the conduct</w:t>
      </w:r>
      <w:r w:rsidRPr="00EE621D">
        <w:t xml:space="preserve"> constituting the offence.</w:t>
      </w:r>
    </w:p>
    <w:p w14:paraId="00E5316F" w14:textId="5261D572" w:rsidR="000B7C6D" w:rsidRPr="00EE621D" w:rsidRDefault="000B7C6D" w:rsidP="000B7C6D">
      <w:pPr>
        <w:pStyle w:val="IMain"/>
      </w:pPr>
      <w:r w:rsidRPr="00EE621D">
        <w:tab/>
        <w:t>(3)</w:t>
      </w:r>
      <w:r w:rsidRPr="00EE621D">
        <w:tab/>
        <w:t>Factors relevant to the application of subsection (1)</w:t>
      </w:r>
      <w:r w:rsidR="00F3181D" w:rsidRPr="00EE621D">
        <w:t xml:space="preserve"> </w:t>
      </w:r>
      <w:r w:rsidRPr="00EE621D">
        <w:t>(c) include—</w:t>
      </w:r>
    </w:p>
    <w:p w14:paraId="14A7F1E2" w14:textId="76B4523D" w:rsidR="000B7C6D" w:rsidRPr="00EE621D" w:rsidRDefault="000B7C6D" w:rsidP="000B7C6D">
      <w:pPr>
        <w:pStyle w:val="Ipara"/>
      </w:pPr>
      <w:r w:rsidRPr="00EE621D">
        <w:tab/>
        <w:t>(a)</w:t>
      </w:r>
      <w:r w:rsidRPr="00EE621D">
        <w:tab/>
        <w:t>whether authority or permission to engage in the conduct constituting an offence, of the same or a similar character, had previously been given by a corporate officer of the body corporate; and</w:t>
      </w:r>
    </w:p>
    <w:p w14:paraId="0803403F" w14:textId="60A8C897" w:rsidR="000B7C6D" w:rsidRPr="00EE621D" w:rsidRDefault="000B7C6D" w:rsidP="000B7C6D">
      <w:pPr>
        <w:pStyle w:val="Ipara"/>
      </w:pPr>
      <w:r w:rsidRPr="00EE621D">
        <w:tab/>
        <w:t>(b)</w:t>
      </w:r>
      <w:r w:rsidRPr="00EE621D">
        <w:tab/>
        <w:t xml:space="preserve">whether the person who </w:t>
      </w:r>
      <w:r w:rsidR="00820888" w:rsidRPr="00EE621D">
        <w:t xml:space="preserve">engaged in </w:t>
      </w:r>
      <w:r w:rsidRPr="00EE621D">
        <w:t xml:space="preserve">the conduct constituting the offence believed on reasonable grounds, or had a reasonable expectation, that a corporate officer </w:t>
      </w:r>
      <w:r w:rsidR="00820888" w:rsidRPr="00EE621D">
        <w:t xml:space="preserve">of the body corporate </w:t>
      </w:r>
      <w:r w:rsidRPr="00EE621D">
        <w:t>would have authorised or permitted the conduct.</w:t>
      </w:r>
    </w:p>
    <w:p w14:paraId="5ED20111" w14:textId="2EAF8B85" w:rsidR="005F2F6F" w:rsidRPr="00EE621D" w:rsidRDefault="005F2F6F" w:rsidP="005F2F6F">
      <w:pPr>
        <w:pStyle w:val="IMain"/>
      </w:pPr>
      <w:r w:rsidRPr="00EE621D">
        <w:tab/>
        <w:t>(4)</w:t>
      </w:r>
      <w:r w:rsidRPr="00EE621D">
        <w:tab/>
        <w:t>In this section</w:t>
      </w:r>
      <w:r w:rsidR="0092224A" w:rsidRPr="00EE621D">
        <w:t>:</w:t>
      </w:r>
    </w:p>
    <w:p w14:paraId="47D155B7" w14:textId="4BA3A306" w:rsidR="0092224A" w:rsidRPr="00EE621D" w:rsidRDefault="0092224A" w:rsidP="000A4CF3">
      <w:pPr>
        <w:pStyle w:val="aDef"/>
      </w:pPr>
      <w:r w:rsidRPr="00AD3682">
        <w:rPr>
          <w:rStyle w:val="charBoldItals"/>
        </w:rPr>
        <w:t>corporate culture</w:t>
      </w:r>
      <w:r w:rsidRPr="00EE621D">
        <w:t>, within a body corporate, means 1 or more attitudes, policies, rules, courses of conduct or practices existing within the body corporate generally or in the part of the body corporate in which the relevant activity takes place.</w:t>
      </w:r>
    </w:p>
    <w:p w14:paraId="368DE4AE" w14:textId="65365BF6" w:rsidR="009C6922" w:rsidRPr="00EE621D" w:rsidRDefault="009C6922" w:rsidP="000A4CF3">
      <w:pPr>
        <w:pStyle w:val="aDef"/>
      </w:pPr>
      <w:r w:rsidRPr="00AD3682">
        <w:rPr>
          <w:rStyle w:val="charBoldItals"/>
        </w:rPr>
        <w:lastRenderedPageBreak/>
        <w:t>corporate officer</w:t>
      </w:r>
      <w:r w:rsidR="00E07C04" w:rsidRPr="00EE621D">
        <w:t>, of a body corporate,</w:t>
      </w:r>
      <w:r w:rsidRPr="00EE621D">
        <w:t xml:space="preserve"> means an officer within the meaning of the </w:t>
      </w:r>
      <w:hyperlink r:id="rId19" w:tooltip="Act 2001 No 50 (Cwlth)" w:history="1">
        <w:r w:rsidR="00AD3682" w:rsidRPr="00AD3682">
          <w:rPr>
            <w:rStyle w:val="charCitHyperlinkAbbrev"/>
          </w:rPr>
          <w:t>Corporations Act</w:t>
        </w:r>
      </w:hyperlink>
      <w:r w:rsidR="00320DB5" w:rsidRPr="00EE621D">
        <w:t>, section 9</w:t>
      </w:r>
      <w:r w:rsidR="006F4DD8" w:rsidRPr="00EE621D">
        <w:t>AD.</w:t>
      </w:r>
    </w:p>
    <w:p w14:paraId="5F57FE9D" w14:textId="1E744AD7" w:rsidR="00E74A01" w:rsidRPr="00EE621D" w:rsidRDefault="00E74A01" w:rsidP="00E74A01">
      <w:pPr>
        <w:pStyle w:val="IH5Sec"/>
      </w:pPr>
      <w:r w:rsidRPr="00EE621D">
        <w:t>244BA</w:t>
      </w:r>
      <w:r w:rsidRPr="00EE621D">
        <w:tab/>
        <w:t>Negligence</w:t>
      </w:r>
    </w:p>
    <w:p w14:paraId="1F6AB5F6" w14:textId="7E0DCCDC" w:rsidR="003E1A87" w:rsidRPr="00EE621D" w:rsidRDefault="00E74A01" w:rsidP="000266E2">
      <w:pPr>
        <w:pStyle w:val="IMain"/>
        <w:rPr>
          <w:color w:val="000000"/>
          <w:shd w:val="clear" w:color="auto" w:fill="FFFFFF"/>
        </w:rPr>
      </w:pPr>
      <w:r w:rsidRPr="00EE621D">
        <w:tab/>
        <w:t>(1)</w:t>
      </w:r>
      <w:r w:rsidRPr="00EE621D">
        <w:tab/>
      </w:r>
      <w:r w:rsidR="009E455D" w:rsidRPr="00EE621D">
        <w:t>If negligence is a fault element in relation to a physical element of an offence, the fault element may exist on the part of a body corporate, despite no individual authorised person for the body corporate having the fault element, if the body corporate’s conduct is negligent when viewed as a whole, determined by aggregating the conduct of more than 1 authorised person.</w:t>
      </w:r>
    </w:p>
    <w:p w14:paraId="063E354D" w14:textId="5BF9A79D" w:rsidR="00B12987" w:rsidRPr="00EE621D" w:rsidRDefault="00883AE1" w:rsidP="00B12987">
      <w:pPr>
        <w:pStyle w:val="aNote"/>
        <w:rPr>
          <w:iCs/>
        </w:rPr>
      </w:pPr>
      <w:r w:rsidRPr="00AD3682">
        <w:rPr>
          <w:rStyle w:val="charItals"/>
        </w:rPr>
        <w:t>Note</w:t>
      </w:r>
      <w:r w:rsidRPr="00AD3682">
        <w:rPr>
          <w:rStyle w:val="charItals"/>
        </w:rPr>
        <w:tab/>
      </w:r>
      <w:r w:rsidRPr="00EE621D">
        <w:rPr>
          <w:iCs/>
        </w:rPr>
        <w:t xml:space="preserve">The test of negligence for a body corporate is that set out in the </w:t>
      </w:r>
      <w:hyperlink r:id="rId20" w:tooltip="A2002-51" w:history="1">
        <w:r w:rsidR="00AD3682" w:rsidRPr="00AD3682">
          <w:rPr>
            <w:rStyle w:val="charCitHyperlinkAbbrev"/>
          </w:rPr>
          <w:t>Criminal Code</w:t>
        </w:r>
      </w:hyperlink>
      <w:r w:rsidRPr="00EE621D">
        <w:rPr>
          <w:iCs/>
        </w:rPr>
        <w:t>, s 21.</w:t>
      </w:r>
    </w:p>
    <w:p w14:paraId="2681DF5B" w14:textId="18B1E437" w:rsidR="00CF461A" w:rsidRPr="00EE621D" w:rsidRDefault="003C7381" w:rsidP="003C7381">
      <w:pPr>
        <w:pStyle w:val="IMain"/>
      </w:pPr>
      <w:r w:rsidRPr="00EE621D">
        <w:tab/>
        <w:t>(2)</w:t>
      </w:r>
      <w:r w:rsidRPr="00EE621D">
        <w:tab/>
      </w:r>
      <w:r w:rsidR="006D42BA" w:rsidRPr="00EE621D">
        <w:t>N</w:t>
      </w:r>
      <w:r w:rsidRPr="00EE621D">
        <w:t>egligence may be evidenced by the fact that the prohibited conduct was substantially attributable to—</w:t>
      </w:r>
    </w:p>
    <w:p w14:paraId="3FFFCF8F" w14:textId="4ED9812F" w:rsidR="003C7381" w:rsidRPr="00EE621D" w:rsidRDefault="003C7381" w:rsidP="003C7381">
      <w:pPr>
        <w:pStyle w:val="Ipara"/>
      </w:pPr>
      <w:r w:rsidRPr="00EE621D">
        <w:tab/>
        <w:t>(a)</w:t>
      </w:r>
      <w:r w:rsidRPr="00EE621D">
        <w:tab/>
        <w:t xml:space="preserve">inadequate corporate management, control or supervision of the conduct of </w:t>
      </w:r>
      <w:r w:rsidR="00BD762E" w:rsidRPr="00EE621D">
        <w:t>1 or more authorised people</w:t>
      </w:r>
      <w:r w:rsidRPr="00EE621D">
        <w:t>; or</w:t>
      </w:r>
    </w:p>
    <w:p w14:paraId="7A58A2EB" w14:textId="3678A0CC" w:rsidR="003C7381" w:rsidRPr="00EE621D" w:rsidRDefault="003C7381" w:rsidP="003C7381">
      <w:pPr>
        <w:pStyle w:val="Ipara"/>
      </w:pPr>
      <w:r w:rsidRPr="00EE621D">
        <w:tab/>
        <w:t>(b)</w:t>
      </w:r>
      <w:r w:rsidRPr="00EE621D">
        <w:tab/>
        <w:t xml:space="preserve">failure to provide adequate systems for conveying relevant information to relevant </w:t>
      </w:r>
      <w:r w:rsidR="003774FC" w:rsidRPr="00EE621D">
        <w:t>people</w:t>
      </w:r>
      <w:r w:rsidRPr="00EE621D">
        <w:t xml:space="preserve"> in the body corporate.</w:t>
      </w:r>
    </w:p>
    <w:p w14:paraId="099DE7BF" w14:textId="6778FD4A" w:rsidR="0021365F" w:rsidRPr="00EE621D" w:rsidRDefault="0021365F" w:rsidP="0021365F">
      <w:pPr>
        <w:pStyle w:val="IH5Sec"/>
      </w:pPr>
      <w:r w:rsidRPr="00EE621D">
        <w:t>244C</w:t>
      </w:r>
      <w:r w:rsidRPr="00EE621D">
        <w:tab/>
        <w:t>Mistake of fact</w:t>
      </w:r>
    </w:p>
    <w:p w14:paraId="59138866" w14:textId="7C09E61B" w:rsidR="0021365F" w:rsidRPr="00EE621D" w:rsidRDefault="0021365F" w:rsidP="0021365F">
      <w:pPr>
        <w:pStyle w:val="Amainreturn"/>
      </w:pPr>
      <w:r w:rsidRPr="00EE621D">
        <w:t>If mistake of fact is relevant to determining liability for an offence, a body corporate may rely on mistake of fact only if—</w:t>
      </w:r>
    </w:p>
    <w:p w14:paraId="6F5AA761" w14:textId="1328667F" w:rsidR="0021365F" w:rsidRPr="00EE621D" w:rsidRDefault="0021365F" w:rsidP="0021365F">
      <w:pPr>
        <w:pStyle w:val="Ipara"/>
      </w:pPr>
      <w:r w:rsidRPr="00EE621D">
        <w:tab/>
        <w:t>(a)</w:t>
      </w:r>
      <w:r w:rsidRPr="00EE621D">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0CCFA304" w14:textId="39237E45" w:rsidR="0021365F" w:rsidRPr="00EE621D" w:rsidRDefault="0021365F" w:rsidP="0021365F">
      <w:pPr>
        <w:pStyle w:val="Ipara"/>
      </w:pPr>
      <w:r w:rsidRPr="00EE621D">
        <w:tab/>
        <w:t>(b)</w:t>
      </w:r>
      <w:r w:rsidRPr="00EE621D">
        <w:tab/>
        <w:t>the body corporate proves it took reasonable precautions to prevent the conduct.</w:t>
      </w:r>
    </w:p>
    <w:p w14:paraId="3D5926B7" w14:textId="70CED675" w:rsidR="0053421B" w:rsidRPr="00EE621D" w:rsidRDefault="0053421B" w:rsidP="0053421B">
      <w:pPr>
        <w:pStyle w:val="IH5Sec"/>
      </w:pPr>
      <w:r w:rsidRPr="00EE621D">
        <w:lastRenderedPageBreak/>
        <w:t>244D</w:t>
      </w:r>
      <w:r w:rsidRPr="00EE621D">
        <w:tab/>
        <w:t>Failure to take reasonable precautions</w:t>
      </w:r>
    </w:p>
    <w:p w14:paraId="4362BAC0" w14:textId="37EDFB76" w:rsidR="0053421B" w:rsidRPr="00EE621D" w:rsidRDefault="0053421B" w:rsidP="0053421B">
      <w:pPr>
        <w:pStyle w:val="Amainreturn"/>
      </w:pPr>
      <w:r w:rsidRPr="00EE621D">
        <w:t>For sections 244B (2) and 244C</w:t>
      </w:r>
      <w:r w:rsidR="00DA00FE" w:rsidRPr="00EE621D">
        <w:t xml:space="preserve"> (b)</w:t>
      </w:r>
      <w:r w:rsidRPr="00EE621D">
        <w:t>, a failure to take reasonable precautions may be evidenced by the fact that the conduct constituting the offence was substantially attributable to—</w:t>
      </w:r>
    </w:p>
    <w:p w14:paraId="4191FED8" w14:textId="0A569991" w:rsidR="0053421B" w:rsidRPr="00EE621D" w:rsidRDefault="008257D1" w:rsidP="008257D1">
      <w:pPr>
        <w:pStyle w:val="Ipara"/>
      </w:pPr>
      <w:r w:rsidRPr="00EE621D">
        <w:tab/>
        <w:t>(a)</w:t>
      </w:r>
      <w:r w:rsidRPr="00EE621D">
        <w:tab/>
        <w:t>inadequate management, control or supervision of the conduct of 1 or more of the body corporate’s employees, agents or officers; or</w:t>
      </w:r>
    </w:p>
    <w:p w14:paraId="49A1C0E5" w14:textId="4481F318" w:rsidR="008257D1" w:rsidRPr="00EE621D" w:rsidRDefault="008257D1" w:rsidP="008257D1">
      <w:pPr>
        <w:pStyle w:val="Ipara"/>
      </w:pPr>
      <w:r w:rsidRPr="00EE621D">
        <w:tab/>
        <w:t>(b)</w:t>
      </w:r>
      <w:r w:rsidRPr="00EE621D">
        <w:tab/>
        <w:t>failure to provide adequate systems for conveying relevant information to relevant persons in the body corporate.</w:t>
      </w:r>
    </w:p>
    <w:p w14:paraId="27BA9E7A" w14:textId="6B91375D" w:rsidR="0055460E" w:rsidRPr="00EE621D" w:rsidRDefault="0055460E" w:rsidP="0055460E">
      <w:pPr>
        <w:pStyle w:val="IH5Sec"/>
      </w:pPr>
      <w:r w:rsidRPr="00EE621D">
        <w:t>244E</w:t>
      </w:r>
      <w:r w:rsidRPr="00EE621D">
        <w:tab/>
      </w:r>
      <w:r w:rsidR="00F044A3" w:rsidRPr="00EE621D">
        <w:t>How this division applies to public authorities</w:t>
      </w:r>
    </w:p>
    <w:p w14:paraId="2396C5CE" w14:textId="0B0319EB" w:rsidR="00F044A3" w:rsidRPr="00EE621D" w:rsidRDefault="00F044A3" w:rsidP="00F044A3">
      <w:pPr>
        <w:pStyle w:val="Amainreturn"/>
      </w:pPr>
      <w:r w:rsidRPr="00EE621D">
        <w:t>If a body corporate is a public authority, this division applies in relation to the body corporate in accordance with section 251.</w:t>
      </w:r>
    </w:p>
    <w:p w14:paraId="4B3301A9" w14:textId="37376A83" w:rsidR="00D92FF0" w:rsidRPr="00EE621D" w:rsidRDefault="000A4CF3" w:rsidP="000A4CF3">
      <w:pPr>
        <w:pStyle w:val="AH5Sec"/>
        <w:shd w:val="pct25" w:color="auto" w:fill="auto"/>
      </w:pPr>
      <w:bookmarkStart w:id="27" w:name="_Toc157697180"/>
      <w:r w:rsidRPr="000A4CF3">
        <w:rPr>
          <w:rStyle w:val="CharSectNo"/>
        </w:rPr>
        <w:t>22</w:t>
      </w:r>
      <w:r w:rsidRPr="00EE621D">
        <w:tab/>
      </w:r>
      <w:r w:rsidR="00D92FF0" w:rsidRPr="00EE621D">
        <w:t xml:space="preserve">When is a provision a </w:t>
      </w:r>
      <w:r w:rsidR="00D92FF0" w:rsidRPr="00AD3682">
        <w:rPr>
          <w:rStyle w:val="charItals"/>
        </w:rPr>
        <w:t>WHS civil penalty provision</w:t>
      </w:r>
      <w:r w:rsidR="00D92FF0" w:rsidRPr="00AD3682">
        <w:rPr>
          <w:rStyle w:val="charItals"/>
        </w:rPr>
        <w:br/>
      </w:r>
      <w:r w:rsidR="00D92FF0" w:rsidRPr="00EE621D">
        <w:t>Section 254 (1) (a) and (2) (a)</w:t>
      </w:r>
      <w:bookmarkEnd w:id="27"/>
    </w:p>
    <w:p w14:paraId="25042A3E" w14:textId="1D157C6F" w:rsidR="00D92FF0" w:rsidRPr="00EE621D" w:rsidRDefault="00D92FF0" w:rsidP="00D92FF0">
      <w:pPr>
        <w:pStyle w:val="direction"/>
      </w:pPr>
      <w:r w:rsidRPr="00EE621D">
        <w:t>omit</w:t>
      </w:r>
    </w:p>
    <w:p w14:paraId="05EFE63E" w14:textId="33110750" w:rsidR="00D92FF0" w:rsidRPr="00EE621D" w:rsidRDefault="00D92FF0" w:rsidP="00D92FF0">
      <w:pPr>
        <w:pStyle w:val="Amainreturn"/>
        <w:rPr>
          <w:color w:val="000000"/>
          <w:shd w:val="clear" w:color="auto" w:fill="FFFFFF"/>
        </w:rPr>
      </w:pPr>
      <w:r w:rsidRPr="00EE621D">
        <w:rPr>
          <w:color w:val="000000"/>
          <w:shd w:val="clear" w:color="auto" w:fill="FFFFFF"/>
        </w:rPr>
        <w:t>1 or more amounts by way of monetary penalty</w:t>
      </w:r>
    </w:p>
    <w:p w14:paraId="04C240C5" w14:textId="2B3B6F4E" w:rsidR="00D92FF0" w:rsidRPr="00EE621D" w:rsidRDefault="00D92FF0" w:rsidP="00D92FF0">
      <w:pPr>
        <w:pStyle w:val="direction"/>
        <w:rPr>
          <w:i w:val="0"/>
          <w:iCs/>
        </w:rPr>
      </w:pPr>
      <w:r w:rsidRPr="00EE621D">
        <w:t>substitute</w:t>
      </w:r>
    </w:p>
    <w:p w14:paraId="3656EFBA" w14:textId="5F622E8C" w:rsidR="00D92FF0" w:rsidRPr="00EE621D" w:rsidRDefault="00D92FF0" w:rsidP="00D92FF0">
      <w:pPr>
        <w:pStyle w:val="Amainreturn"/>
      </w:pPr>
      <w:r w:rsidRPr="00EE621D">
        <w:t>a maximum penalty, expressed as a WHS civil penalty provision tier,</w:t>
      </w:r>
    </w:p>
    <w:p w14:paraId="3C38776D" w14:textId="6DCEF26E" w:rsidR="00082DA8" w:rsidRPr="00EE621D" w:rsidRDefault="000A4CF3" w:rsidP="000A4CF3">
      <w:pPr>
        <w:pStyle w:val="AH5Sec"/>
        <w:shd w:val="pct25" w:color="auto" w:fill="auto"/>
      </w:pPr>
      <w:bookmarkStart w:id="28" w:name="_Toc157697181"/>
      <w:r w:rsidRPr="000A4CF3">
        <w:rPr>
          <w:rStyle w:val="CharSectNo"/>
        </w:rPr>
        <w:t>23</w:t>
      </w:r>
      <w:r w:rsidRPr="00EE621D">
        <w:tab/>
      </w:r>
      <w:r w:rsidR="00082DA8" w:rsidRPr="00EE621D">
        <w:t>Additional ways that regulator may use and share information</w:t>
      </w:r>
      <w:r w:rsidR="00082DA8" w:rsidRPr="00EE621D">
        <w:br/>
        <w:t>Section 271A (3) (b)</w:t>
      </w:r>
      <w:bookmarkEnd w:id="28"/>
    </w:p>
    <w:p w14:paraId="57005E12" w14:textId="3D6ADF6F" w:rsidR="00082DA8" w:rsidRPr="00EE621D" w:rsidRDefault="00082DA8" w:rsidP="00082DA8">
      <w:pPr>
        <w:pStyle w:val="direction"/>
      </w:pPr>
      <w:r w:rsidRPr="00EE621D">
        <w:t>omit</w:t>
      </w:r>
    </w:p>
    <w:p w14:paraId="56ABD532" w14:textId="49A8AF0F" w:rsidR="00082DA8" w:rsidRPr="00EE621D" w:rsidRDefault="00082DA8" w:rsidP="00082DA8">
      <w:pPr>
        <w:pStyle w:val="Amainreturn"/>
        <w:rPr>
          <w:color w:val="000000"/>
          <w:shd w:val="clear" w:color="auto" w:fill="FFFFFF"/>
        </w:rPr>
      </w:pPr>
      <w:r w:rsidRPr="00EE621D">
        <w:rPr>
          <w:color w:val="000000"/>
          <w:shd w:val="clear" w:color="auto" w:fill="FFFFFF"/>
        </w:rPr>
        <w:t>territory</w:t>
      </w:r>
    </w:p>
    <w:p w14:paraId="25CBE21A" w14:textId="75C6FC6E" w:rsidR="00E266DC" w:rsidRPr="00EE621D" w:rsidRDefault="000A4CF3" w:rsidP="000A4CF3">
      <w:pPr>
        <w:pStyle w:val="AH5Sec"/>
        <w:shd w:val="pct25" w:color="auto" w:fill="auto"/>
      </w:pPr>
      <w:bookmarkStart w:id="29" w:name="_Toc157697182"/>
      <w:r w:rsidRPr="000A4CF3">
        <w:rPr>
          <w:rStyle w:val="CharSectNo"/>
        </w:rPr>
        <w:lastRenderedPageBreak/>
        <w:t>24</w:t>
      </w:r>
      <w:r w:rsidRPr="00EE621D">
        <w:tab/>
      </w:r>
      <w:r w:rsidR="00E266DC" w:rsidRPr="00EE621D">
        <w:t>Liability of officers for offences by body corporate under s</w:t>
      </w:r>
      <w:r w:rsidR="00BD159B">
        <w:t> </w:t>
      </w:r>
      <w:r w:rsidR="00E266DC" w:rsidRPr="00EE621D">
        <w:t>272A</w:t>
      </w:r>
      <w:r w:rsidR="00E266DC" w:rsidRPr="00EE621D">
        <w:br/>
        <w:t>Section 272B</w:t>
      </w:r>
      <w:r w:rsidR="00B878CA" w:rsidRPr="00EE621D">
        <w:t xml:space="preserve"> (1)</w:t>
      </w:r>
      <w:r w:rsidR="00E266DC" w:rsidRPr="00EE621D">
        <w:t>, penalty</w:t>
      </w:r>
      <w:r w:rsidR="006A0F19" w:rsidRPr="00EE621D">
        <w:t>, except note</w:t>
      </w:r>
      <w:bookmarkEnd w:id="29"/>
    </w:p>
    <w:p w14:paraId="73779C50" w14:textId="6802578D" w:rsidR="00E266DC" w:rsidRPr="00EE621D" w:rsidRDefault="00E266DC" w:rsidP="00E266DC">
      <w:pPr>
        <w:pStyle w:val="direction"/>
      </w:pPr>
      <w:r w:rsidRPr="00EE621D">
        <w:t>substitute</w:t>
      </w:r>
    </w:p>
    <w:p w14:paraId="51DFA846" w14:textId="39D153B0" w:rsidR="00E266DC" w:rsidRPr="00EE621D" w:rsidRDefault="00E266DC" w:rsidP="00E266DC">
      <w:pPr>
        <w:pStyle w:val="Penalty"/>
      </w:pPr>
      <w:r w:rsidRPr="00EE621D">
        <w:t>Maximum penalty:  tier B monetary penalty.</w:t>
      </w:r>
    </w:p>
    <w:p w14:paraId="5839C4E3" w14:textId="56F0FA81" w:rsidR="000B0157" w:rsidRPr="00EE621D" w:rsidRDefault="000A4CF3" w:rsidP="000A4CF3">
      <w:pPr>
        <w:pStyle w:val="AH5Sec"/>
        <w:shd w:val="pct25" w:color="auto" w:fill="auto"/>
      </w:pPr>
      <w:bookmarkStart w:id="30" w:name="_Toc157697183"/>
      <w:r w:rsidRPr="000A4CF3">
        <w:rPr>
          <w:rStyle w:val="CharSectNo"/>
        </w:rPr>
        <w:t>25</w:t>
      </w:r>
      <w:r w:rsidRPr="00EE621D">
        <w:tab/>
      </w:r>
      <w:r w:rsidR="000B177E" w:rsidRPr="00EE621D">
        <w:t>Regulation</w:t>
      </w:r>
      <w:r w:rsidR="000B177E" w:rsidRPr="00EE621D">
        <w:rPr>
          <w:rFonts w:ascii="Cambria Math" w:hAnsi="Cambria Math" w:cs="Cambria Math"/>
        </w:rPr>
        <w:t>‑</w:t>
      </w:r>
      <w:r w:rsidR="000B177E" w:rsidRPr="00EE621D">
        <w:t>making powers</w:t>
      </w:r>
      <w:r w:rsidR="000B177E" w:rsidRPr="00EE621D">
        <w:br/>
      </w:r>
      <w:r w:rsidR="006A0F19" w:rsidRPr="00EE621D">
        <w:t>S</w:t>
      </w:r>
      <w:r w:rsidR="000B177E" w:rsidRPr="00EE621D">
        <w:t>ection 276 (3) (g)</w:t>
      </w:r>
      <w:bookmarkEnd w:id="30"/>
    </w:p>
    <w:p w14:paraId="152334D9" w14:textId="6436192E" w:rsidR="000B177E" w:rsidRPr="00EE621D" w:rsidRDefault="000B177E" w:rsidP="000B177E">
      <w:pPr>
        <w:pStyle w:val="direction"/>
      </w:pPr>
      <w:r w:rsidRPr="00EE621D">
        <w:t>substitute</w:t>
      </w:r>
    </w:p>
    <w:p w14:paraId="4094EEAE" w14:textId="776DC703" w:rsidR="000B177E" w:rsidRPr="00EE621D" w:rsidRDefault="000B177E" w:rsidP="000B177E">
      <w:pPr>
        <w:pStyle w:val="Ipara"/>
      </w:pPr>
      <w:r w:rsidRPr="00EE621D">
        <w:tab/>
        <w:t>(g)</w:t>
      </w:r>
      <w:r w:rsidRPr="00EE621D">
        <w:tab/>
        <w:t xml:space="preserve">prescribe the following penalties for an offence under </w:t>
      </w:r>
      <w:r w:rsidR="00F044A3" w:rsidRPr="00EE621D">
        <w:t xml:space="preserve">a </w:t>
      </w:r>
      <w:r w:rsidRPr="00EE621D">
        <w:t>regulation:</w:t>
      </w:r>
    </w:p>
    <w:p w14:paraId="66B5AA06" w14:textId="2F9F6067" w:rsidR="000B177E" w:rsidRPr="00EE621D" w:rsidRDefault="000B177E" w:rsidP="000B177E">
      <w:pPr>
        <w:pStyle w:val="Isubpara"/>
      </w:pPr>
      <w:r w:rsidRPr="00EE621D">
        <w:tab/>
        <w:t>(</w:t>
      </w:r>
      <w:proofErr w:type="spellStart"/>
      <w:r w:rsidRPr="00EE621D">
        <w:t>i</w:t>
      </w:r>
      <w:proofErr w:type="spellEnd"/>
      <w:r w:rsidRPr="00EE621D">
        <w:t>)</w:t>
      </w:r>
      <w:r w:rsidRPr="00EE621D">
        <w:tab/>
        <w:t>a tier E monetary penalty;</w:t>
      </w:r>
    </w:p>
    <w:p w14:paraId="531EF2B4" w14:textId="58D1C8E0" w:rsidR="000B177E" w:rsidRPr="00EE621D" w:rsidRDefault="000B177E" w:rsidP="000B177E">
      <w:pPr>
        <w:pStyle w:val="Isubpara"/>
      </w:pPr>
      <w:r w:rsidRPr="00EE621D">
        <w:tab/>
        <w:t>(ii)</w:t>
      </w:r>
      <w:r w:rsidRPr="00EE621D">
        <w:tab/>
        <w:t>a tier F monetary penalty;</w:t>
      </w:r>
    </w:p>
    <w:p w14:paraId="7579B950" w14:textId="620C1D67" w:rsidR="000B177E" w:rsidRPr="00EE621D" w:rsidRDefault="000B177E" w:rsidP="000B177E">
      <w:pPr>
        <w:pStyle w:val="Isubpara"/>
      </w:pPr>
      <w:r w:rsidRPr="00EE621D">
        <w:tab/>
        <w:t>(iii)</w:t>
      </w:r>
      <w:r w:rsidRPr="00EE621D">
        <w:tab/>
        <w:t>a tier G monetary penalty;</w:t>
      </w:r>
    </w:p>
    <w:p w14:paraId="11956FD5" w14:textId="55EC90BB" w:rsidR="000B177E" w:rsidRPr="00EE621D" w:rsidRDefault="000B177E" w:rsidP="000B177E">
      <w:pPr>
        <w:pStyle w:val="Isubpara"/>
      </w:pPr>
      <w:r w:rsidRPr="00EE621D">
        <w:tab/>
        <w:t>(iv)</w:t>
      </w:r>
      <w:r w:rsidRPr="00EE621D">
        <w:tab/>
        <w:t>a tier H monetary penalty;</w:t>
      </w:r>
    </w:p>
    <w:p w14:paraId="5F5AF440" w14:textId="631A131E" w:rsidR="00625B49" w:rsidRPr="00EE621D" w:rsidRDefault="000B177E" w:rsidP="00625B49">
      <w:pPr>
        <w:pStyle w:val="Isubpara"/>
      </w:pPr>
      <w:r w:rsidRPr="00EE621D">
        <w:tab/>
        <w:t>(v)</w:t>
      </w:r>
      <w:r w:rsidRPr="00EE621D">
        <w:tab/>
        <w:t>a tier I monetary penalty.</w:t>
      </w:r>
    </w:p>
    <w:p w14:paraId="29015F36" w14:textId="3974F53D" w:rsidR="00325244" w:rsidRPr="00EE621D" w:rsidRDefault="000A4CF3" w:rsidP="000A4CF3">
      <w:pPr>
        <w:pStyle w:val="AH5Sec"/>
        <w:shd w:val="pct25" w:color="auto" w:fill="auto"/>
      </w:pPr>
      <w:bookmarkStart w:id="31" w:name="_Toc157697184"/>
      <w:r w:rsidRPr="000A4CF3">
        <w:rPr>
          <w:rStyle w:val="CharSectNo"/>
        </w:rPr>
        <w:lastRenderedPageBreak/>
        <w:t>26</w:t>
      </w:r>
      <w:r w:rsidRPr="00EE621D">
        <w:tab/>
      </w:r>
      <w:r w:rsidR="00325244" w:rsidRPr="00EE621D">
        <w:t>New schedule 4</w:t>
      </w:r>
      <w:bookmarkEnd w:id="31"/>
    </w:p>
    <w:p w14:paraId="2EAE8619" w14:textId="33A4294A" w:rsidR="00325244" w:rsidRPr="00EE621D" w:rsidRDefault="00325244" w:rsidP="00325244">
      <w:pPr>
        <w:pStyle w:val="direction"/>
      </w:pPr>
      <w:r w:rsidRPr="00EE621D">
        <w:t>insert</w:t>
      </w:r>
    </w:p>
    <w:p w14:paraId="54A13784" w14:textId="747AFD1B" w:rsidR="00325244" w:rsidRPr="00EE621D" w:rsidRDefault="00325244" w:rsidP="00325244">
      <w:pPr>
        <w:pStyle w:val="ISched-heading"/>
      </w:pPr>
      <w:r w:rsidRPr="00EE621D">
        <w:t>Schedule 4</w:t>
      </w:r>
      <w:r w:rsidRPr="00EE621D">
        <w:tab/>
        <w:t>Penalty amounts</w:t>
      </w:r>
    </w:p>
    <w:p w14:paraId="630459F5" w14:textId="25760892" w:rsidR="007B380F" w:rsidRPr="00EE621D" w:rsidRDefault="00325244" w:rsidP="007B380F">
      <w:pPr>
        <w:pStyle w:val="ISchclauseheading"/>
      </w:pPr>
      <w:r w:rsidRPr="00EE621D">
        <w:t>4.1</w:t>
      </w:r>
      <w:r w:rsidRPr="00EE621D">
        <w:tab/>
      </w:r>
      <w:r w:rsidR="00DD28A8" w:rsidRPr="00EE621D">
        <w:t>M</w:t>
      </w:r>
      <w:r w:rsidR="00FD5042" w:rsidRPr="00EE621D">
        <w:t>onetary penalties—categories 1</w:t>
      </w:r>
      <w:r w:rsidR="006C52BD" w:rsidRPr="00EE621D">
        <w:t xml:space="preserve"> to </w:t>
      </w:r>
      <w:r w:rsidR="00FD5042" w:rsidRPr="00EE621D">
        <w:t>3</w:t>
      </w:r>
    </w:p>
    <w:p w14:paraId="39383B92" w14:textId="11AA83B8" w:rsidR="004E2B65" w:rsidRPr="00EE621D" w:rsidRDefault="004E2B65" w:rsidP="00F321B4">
      <w:pPr>
        <w:pStyle w:val="Amainreturn"/>
        <w:keepNext/>
      </w:pPr>
      <w:r w:rsidRPr="00EE621D">
        <w:t>In this Act:</w:t>
      </w:r>
    </w:p>
    <w:p w14:paraId="3BB0A52E" w14:textId="14E8F3C0" w:rsidR="00F11CE7" w:rsidRPr="00EE621D" w:rsidRDefault="00A7181C" w:rsidP="00F321B4">
      <w:pPr>
        <w:pStyle w:val="aDef"/>
        <w:keepNext/>
        <w:rPr>
          <w:bCs/>
          <w:iCs/>
          <w:shd w:val="clear" w:color="auto" w:fill="FFFFFF"/>
        </w:rPr>
      </w:pPr>
      <w:r w:rsidRPr="00AD3682">
        <w:rPr>
          <w:rStyle w:val="charBoldItals"/>
        </w:rPr>
        <w:t>category 1 monetary penalty</w:t>
      </w:r>
      <w:r w:rsidR="00F30CCF" w:rsidRPr="00AD3682">
        <w:rPr>
          <w:rStyle w:val="charBoldItals"/>
        </w:rPr>
        <w:t xml:space="preserve"> </w:t>
      </w:r>
      <w:r w:rsidR="00BF7F27" w:rsidRPr="00AD3682">
        <w:rPr>
          <w:rStyle w:val="charBoldItals"/>
        </w:rPr>
        <w:t>means the following amounts as</w:t>
      </w:r>
      <w:r w:rsidR="00BF7F27" w:rsidRPr="00EE621D">
        <w:rPr>
          <w:color w:val="000000"/>
          <w:shd w:val="clear" w:color="auto" w:fill="FFFFFF"/>
        </w:rPr>
        <w:t xml:space="preserve"> indexed under section 4.4 and rounded under section 4.5:</w:t>
      </w:r>
    </w:p>
    <w:p w14:paraId="5C095989" w14:textId="7080475B" w:rsidR="007B380F" w:rsidRPr="00EE621D" w:rsidRDefault="00EE309C" w:rsidP="00F321B4">
      <w:pPr>
        <w:pStyle w:val="Idefpara"/>
        <w:keepLines/>
        <w:rPr>
          <w:color w:val="000000"/>
          <w:shd w:val="clear" w:color="auto" w:fill="FFFFFF"/>
        </w:rPr>
      </w:pPr>
      <w:r w:rsidRPr="00EE621D">
        <w:rPr>
          <w:shd w:val="clear" w:color="auto" w:fill="FFFFFF"/>
        </w:rPr>
        <w:tab/>
        <w:t>(a)</w:t>
      </w:r>
      <w:r w:rsidRPr="00EE621D">
        <w:rPr>
          <w:shd w:val="clear" w:color="auto" w:fill="FFFFFF"/>
        </w:rPr>
        <w:tab/>
      </w:r>
      <w:r w:rsidR="00BF7F27" w:rsidRPr="00EE621D">
        <w:rPr>
          <w:shd w:val="clear" w:color="auto" w:fill="FFFFFF"/>
        </w:rPr>
        <w:t xml:space="preserve">for an offence committed by </w:t>
      </w:r>
      <w:r w:rsidR="00F30CCF" w:rsidRPr="00EE621D">
        <w:rPr>
          <w:shd w:val="clear" w:color="auto" w:fill="FFFFFF"/>
        </w:rPr>
        <w:t>an</w:t>
      </w:r>
      <w:r w:rsidRPr="00EE621D">
        <w:rPr>
          <w:shd w:val="clear" w:color="auto" w:fill="FFFFFF"/>
        </w:rPr>
        <w:t xml:space="preserve"> individual</w:t>
      </w:r>
      <w:r w:rsidR="00493F58" w:rsidRPr="00EE621D">
        <w:rPr>
          <w:shd w:val="clear" w:color="auto" w:fill="FFFFFF"/>
        </w:rPr>
        <w:t xml:space="preserve"> </w:t>
      </w:r>
      <w:r w:rsidR="00F30CCF" w:rsidRPr="00EE621D">
        <w:rPr>
          <w:shd w:val="clear" w:color="auto" w:fill="FFFFFF"/>
        </w:rPr>
        <w:t xml:space="preserve">as a person </w:t>
      </w:r>
      <w:r w:rsidRPr="00EE621D">
        <w:rPr>
          <w:shd w:val="clear" w:color="auto" w:fill="FFFFFF"/>
        </w:rPr>
        <w:t>conducting a business or undertaking</w:t>
      </w:r>
      <w:r w:rsidR="00FA545C" w:rsidRPr="00EE621D">
        <w:rPr>
          <w:shd w:val="clear" w:color="auto" w:fill="FFFFFF"/>
        </w:rPr>
        <w:t xml:space="preserve"> </w:t>
      </w:r>
      <w:r w:rsidRPr="00EE621D">
        <w:rPr>
          <w:shd w:val="clear" w:color="auto" w:fill="FFFFFF"/>
        </w:rPr>
        <w:t xml:space="preserve">or </w:t>
      </w:r>
      <w:r w:rsidR="00F30CCF" w:rsidRPr="00EE621D">
        <w:rPr>
          <w:shd w:val="clear" w:color="auto" w:fill="FFFFFF"/>
        </w:rPr>
        <w:t xml:space="preserve">as </w:t>
      </w:r>
      <w:r w:rsidRPr="00EE621D">
        <w:rPr>
          <w:shd w:val="clear" w:color="auto" w:fill="FFFFFF"/>
        </w:rPr>
        <w:t>an officer of a person conducting a business or undertaking</w:t>
      </w:r>
      <w:r w:rsidR="00F30CCF" w:rsidRPr="00EE621D">
        <w:rPr>
          <w:shd w:val="clear" w:color="auto" w:fill="FFFFFF"/>
        </w:rPr>
        <w:t xml:space="preserve">—the amount mentioned in </w:t>
      </w:r>
      <w:r w:rsidR="00EB321F" w:rsidRPr="00EE621D">
        <w:rPr>
          <w:shd w:val="clear" w:color="auto" w:fill="FFFFFF"/>
        </w:rPr>
        <w:t xml:space="preserve">table 4.1, </w:t>
      </w:r>
      <w:r w:rsidR="004C0C65" w:rsidRPr="00EE621D">
        <w:rPr>
          <w:shd w:val="clear" w:color="auto" w:fill="FFFFFF"/>
        </w:rPr>
        <w:t xml:space="preserve">item 1, </w:t>
      </w:r>
      <w:r w:rsidR="00EB321F" w:rsidRPr="00EE621D">
        <w:rPr>
          <w:shd w:val="clear" w:color="auto" w:fill="FFFFFF"/>
        </w:rPr>
        <w:t>column 3</w:t>
      </w:r>
      <w:r w:rsidR="00BF7F27" w:rsidRPr="00EE621D">
        <w:rPr>
          <w:shd w:val="clear" w:color="auto" w:fill="FFFFFF"/>
        </w:rPr>
        <w:t>; or</w:t>
      </w:r>
    </w:p>
    <w:p w14:paraId="5C042466" w14:textId="3AFC8F86" w:rsidR="00B54D93" w:rsidRPr="00EE621D" w:rsidRDefault="00493F58" w:rsidP="00493F58">
      <w:pPr>
        <w:pStyle w:val="Idefpara"/>
        <w:rPr>
          <w:shd w:val="clear" w:color="auto" w:fill="FFFFFF"/>
        </w:rPr>
      </w:pPr>
      <w:r w:rsidRPr="00EE621D">
        <w:rPr>
          <w:shd w:val="clear" w:color="auto" w:fill="FFFFFF"/>
        </w:rPr>
        <w:tab/>
        <w:t>(b)</w:t>
      </w:r>
      <w:r w:rsidRPr="00EE621D">
        <w:rPr>
          <w:shd w:val="clear" w:color="auto" w:fill="FFFFFF"/>
        </w:rPr>
        <w:tab/>
      </w:r>
      <w:r w:rsidR="00BF7F27" w:rsidRPr="00EE621D">
        <w:rPr>
          <w:shd w:val="clear" w:color="auto" w:fill="FFFFFF"/>
        </w:rPr>
        <w:t xml:space="preserve">for an offence committed by </w:t>
      </w:r>
      <w:r w:rsidR="0057317E" w:rsidRPr="00EE621D">
        <w:rPr>
          <w:shd w:val="clear" w:color="auto" w:fill="FFFFFF"/>
        </w:rPr>
        <w:t>any other individual</w:t>
      </w:r>
      <w:r w:rsidRPr="00EE621D">
        <w:rPr>
          <w:shd w:val="clear" w:color="auto" w:fill="FFFFFF"/>
        </w:rPr>
        <w:t>—</w:t>
      </w:r>
      <w:r w:rsidR="00B54D93" w:rsidRPr="00EE621D">
        <w:rPr>
          <w:shd w:val="clear" w:color="auto" w:fill="FFFFFF"/>
        </w:rPr>
        <w:t xml:space="preserve">the amount mentioned in table 4.1, </w:t>
      </w:r>
      <w:r w:rsidR="004C0C65" w:rsidRPr="00EE621D">
        <w:rPr>
          <w:shd w:val="clear" w:color="auto" w:fill="FFFFFF"/>
        </w:rPr>
        <w:t xml:space="preserve">item 1, </w:t>
      </w:r>
      <w:r w:rsidR="00B54D93" w:rsidRPr="00EE621D">
        <w:rPr>
          <w:shd w:val="clear" w:color="auto" w:fill="FFFFFF"/>
        </w:rPr>
        <w:t>column 4,</w:t>
      </w:r>
      <w:r w:rsidR="00BF7F27" w:rsidRPr="00EE621D">
        <w:rPr>
          <w:color w:val="000000"/>
          <w:shd w:val="clear" w:color="auto" w:fill="FFFFFF"/>
        </w:rPr>
        <w:t>; or</w:t>
      </w:r>
    </w:p>
    <w:p w14:paraId="7C07B51B" w14:textId="57BDFE0D" w:rsidR="005B2807" w:rsidRPr="00EE621D" w:rsidRDefault="005B2807" w:rsidP="005B2807">
      <w:pPr>
        <w:pStyle w:val="Idefpara"/>
        <w:rPr>
          <w:shd w:val="clear" w:color="auto" w:fill="FFFFFF"/>
        </w:rPr>
      </w:pPr>
      <w:r w:rsidRPr="00EE621D">
        <w:rPr>
          <w:shd w:val="clear" w:color="auto" w:fill="FFFFFF"/>
        </w:rPr>
        <w:tab/>
      </w:r>
      <w:r w:rsidR="00F23822" w:rsidRPr="00EE621D">
        <w:rPr>
          <w:shd w:val="clear" w:color="auto" w:fill="FFFFFF"/>
        </w:rPr>
        <w:t>(c</w:t>
      </w:r>
      <w:r w:rsidRPr="00EE621D">
        <w:rPr>
          <w:shd w:val="clear" w:color="auto" w:fill="FFFFFF"/>
        </w:rPr>
        <w:t>)</w:t>
      </w:r>
      <w:r w:rsidRPr="00EE621D">
        <w:rPr>
          <w:shd w:val="clear" w:color="auto" w:fill="FFFFFF"/>
        </w:rPr>
        <w:tab/>
      </w:r>
      <w:r w:rsidR="00BF7F27" w:rsidRPr="00EE621D">
        <w:rPr>
          <w:shd w:val="clear" w:color="auto" w:fill="FFFFFF"/>
        </w:rPr>
        <w:t xml:space="preserve">for an offence committed by </w:t>
      </w:r>
      <w:r w:rsidR="00E57CA2" w:rsidRPr="00EE621D">
        <w:rPr>
          <w:shd w:val="clear" w:color="auto" w:fill="FFFFFF"/>
        </w:rPr>
        <w:t>a body corporate</w:t>
      </w:r>
      <w:r w:rsidR="00493F58" w:rsidRPr="00EE621D">
        <w:rPr>
          <w:shd w:val="clear" w:color="auto" w:fill="FFFFFF"/>
        </w:rPr>
        <w:t xml:space="preserve">—the amount mentioned in table 4.1, </w:t>
      </w:r>
      <w:r w:rsidR="004C0C65" w:rsidRPr="00EE621D">
        <w:rPr>
          <w:shd w:val="clear" w:color="auto" w:fill="FFFFFF"/>
        </w:rPr>
        <w:t xml:space="preserve">item 1, </w:t>
      </w:r>
      <w:r w:rsidR="00493F58" w:rsidRPr="00EE621D">
        <w:rPr>
          <w:shd w:val="clear" w:color="auto" w:fill="FFFFFF"/>
        </w:rPr>
        <w:t>column 5</w:t>
      </w:r>
      <w:r w:rsidR="00BF7F27" w:rsidRPr="00EE621D">
        <w:rPr>
          <w:shd w:val="clear" w:color="auto" w:fill="FFFFFF"/>
        </w:rPr>
        <w:t>.</w:t>
      </w:r>
    </w:p>
    <w:p w14:paraId="26B932DC" w14:textId="3CD828F7" w:rsidR="001672F3" w:rsidRPr="00EE621D" w:rsidRDefault="00447339" w:rsidP="000A4CF3">
      <w:pPr>
        <w:pStyle w:val="aDef"/>
        <w:rPr>
          <w:bCs/>
          <w:iCs/>
          <w:shd w:val="clear" w:color="auto" w:fill="FFFFFF"/>
        </w:rPr>
      </w:pPr>
      <w:r w:rsidRPr="00AD3682">
        <w:rPr>
          <w:rStyle w:val="charBoldItals"/>
        </w:rPr>
        <w:t>category 2 monetary penalty</w:t>
      </w:r>
      <w:r w:rsidR="00F23822" w:rsidRPr="00EE621D">
        <w:rPr>
          <w:bCs/>
          <w:iCs/>
          <w:shd w:val="clear" w:color="auto" w:fill="FFFFFF"/>
        </w:rPr>
        <w:t xml:space="preserve"> </w:t>
      </w:r>
      <w:r w:rsidR="00137F05" w:rsidRPr="00EE621D">
        <w:rPr>
          <w:bCs/>
          <w:iCs/>
          <w:shd w:val="clear" w:color="auto" w:fill="FFFFFF"/>
        </w:rPr>
        <w:t>means</w:t>
      </w:r>
      <w:r w:rsidR="001672F3" w:rsidRPr="00EE621D">
        <w:rPr>
          <w:bCs/>
          <w:iCs/>
          <w:shd w:val="clear" w:color="auto" w:fill="FFFFFF"/>
        </w:rPr>
        <w:t xml:space="preserve"> the following amounts </w:t>
      </w:r>
      <w:r w:rsidR="001672F3" w:rsidRPr="00EE621D">
        <w:rPr>
          <w:color w:val="000000"/>
          <w:shd w:val="clear" w:color="auto" w:fill="FFFFFF"/>
        </w:rPr>
        <w:t>as indexed under section 4.4 and rounded under section 4.5:</w:t>
      </w:r>
    </w:p>
    <w:p w14:paraId="71B31247" w14:textId="14DBA8F0" w:rsidR="00F23822" w:rsidRPr="00EE621D" w:rsidRDefault="00F23822" w:rsidP="00F23822">
      <w:pPr>
        <w:pStyle w:val="Idefpara"/>
        <w:rPr>
          <w:color w:val="000000"/>
          <w:shd w:val="clear" w:color="auto" w:fill="FFFFFF"/>
        </w:rPr>
      </w:pPr>
      <w:r w:rsidRPr="00EE621D">
        <w:rPr>
          <w:shd w:val="clear" w:color="auto" w:fill="FFFFFF"/>
        </w:rPr>
        <w:tab/>
        <w:t>(a)</w:t>
      </w:r>
      <w:r w:rsidRPr="00EE621D">
        <w:rPr>
          <w:shd w:val="clear" w:color="auto" w:fill="FFFFFF"/>
        </w:rPr>
        <w:tab/>
      </w:r>
      <w:r w:rsidR="001672F3" w:rsidRPr="00EE621D">
        <w:rPr>
          <w:shd w:val="clear" w:color="auto" w:fill="FFFFFF"/>
        </w:rPr>
        <w:t xml:space="preserve">for an offence committed by </w:t>
      </w:r>
      <w:r w:rsidRPr="00EE621D">
        <w:rPr>
          <w:shd w:val="clear" w:color="auto" w:fill="FFFFFF"/>
        </w:rPr>
        <w:t>an individual</w:t>
      </w:r>
      <w:r w:rsidR="001672F3" w:rsidRPr="00EE621D">
        <w:rPr>
          <w:shd w:val="clear" w:color="auto" w:fill="FFFFFF"/>
        </w:rPr>
        <w:t xml:space="preserve"> </w:t>
      </w:r>
      <w:r w:rsidRPr="00EE621D">
        <w:rPr>
          <w:shd w:val="clear" w:color="auto" w:fill="FFFFFF"/>
        </w:rPr>
        <w:t>as a person conducting a business or undertaking or as an officer of a person conducting a business or undertaking—the amount mentioned in table 4.1, item 2, column 3</w:t>
      </w:r>
      <w:r w:rsidRPr="00EE621D">
        <w:rPr>
          <w:color w:val="000000"/>
          <w:shd w:val="clear" w:color="auto" w:fill="FFFFFF"/>
        </w:rPr>
        <w:t>; or</w:t>
      </w:r>
    </w:p>
    <w:p w14:paraId="7DD12AC5" w14:textId="217D00F8" w:rsidR="00F23822" w:rsidRPr="00EE621D" w:rsidRDefault="00F23822" w:rsidP="00F23822">
      <w:pPr>
        <w:pStyle w:val="Idefpara"/>
        <w:rPr>
          <w:shd w:val="clear" w:color="auto" w:fill="FFFFFF"/>
        </w:rPr>
      </w:pPr>
      <w:r w:rsidRPr="00EE621D">
        <w:rPr>
          <w:shd w:val="clear" w:color="auto" w:fill="FFFFFF"/>
        </w:rPr>
        <w:tab/>
        <w:t>(b)</w:t>
      </w:r>
      <w:r w:rsidRPr="00EE621D">
        <w:rPr>
          <w:shd w:val="clear" w:color="auto" w:fill="FFFFFF"/>
        </w:rPr>
        <w:tab/>
      </w:r>
      <w:r w:rsidR="008D6892" w:rsidRPr="00EE621D">
        <w:rPr>
          <w:shd w:val="clear" w:color="auto" w:fill="FFFFFF"/>
        </w:rPr>
        <w:t xml:space="preserve">for an offence committed by </w:t>
      </w:r>
      <w:r w:rsidRPr="00EE621D">
        <w:rPr>
          <w:shd w:val="clear" w:color="auto" w:fill="FFFFFF"/>
        </w:rPr>
        <w:t>any other individual—the amount mentioned in table 4.1, item 2, column 4</w:t>
      </w:r>
      <w:r w:rsidR="001672F3" w:rsidRPr="00EE621D">
        <w:rPr>
          <w:shd w:val="clear" w:color="auto" w:fill="FFFFFF"/>
        </w:rPr>
        <w:t>; or</w:t>
      </w:r>
    </w:p>
    <w:p w14:paraId="74667A94" w14:textId="77A316AA" w:rsidR="00F23822" w:rsidRPr="00EE621D" w:rsidRDefault="00F23822" w:rsidP="00F23822">
      <w:pPr>
        <w:pStyle w:val="Idefpara"/>
        <w:rPr>
          <w:shd w:val="clear" w:color="auto" w:fill="FFFFFF"/>
        </w:rPr>
      </w:pPr>
      <w:r w:rsidRPr="00EE621D">
        <w:rPr>
          <w:shd w:val="clear" w:color="auto" w:fill="FFFFFF"/>
        </w:rPr>
        <w:tab/>
        <w:t>(c)</w:t>
      </w:r>
      <w:r w:rsidRPr="00EE621D">
        <w:rPr>
          <w:shd w:val="clear" w:color="auto" w:fill="FFFFFF"/>
        </w:rPr>
        <w:tab/>
      </w:r>
      <w:r w:rsidR="008D6892" w:rsidRPr="00EE621D">
        <w:rPr>
          <w:shd w:val="clear" w:color="auto" w:fill="FFFFFF"/>
        </w:rPr>
        <w:t xml:space="preserve">for an offence committed by </w:t>
      </w:r>
      <w:r w:rsidRPr="00EE621D">
        <w:rPr>
          <w:shd w:val="clear" w:color="auto" w:fill="FFFFFF"/>
        </w:rPr>
        <w:t>a body corporate—the amount mentioned in table 4.1, item 2, column 5</w:t>
      </w:r>
      <w:r w:rsidR="001672F3" w:rsidRPr="00EE621D">
        <w:rPr>
          <w:shd w:val="clear" w:color="auto" w:fill="FFFFFF"/>
        </w:rPr>
        <w:t>.</w:t>
      </w:r>
    </w:p>
    <w:p w14:paraId="6C40DA50" w14:textId="4BA85C47" w:rsidR="00076929" w:rsidRPr="00EE621D" w:rsidRDefault="008714E8" w:rsidP="00F321B4">
      <w:pPr>
        <w:pStyle w:val="aDef"/>
        <w:keepNext/>
        <w:rPr>
          <w:bCs/>
          <w:iCs/>
          <w:shd w:val="clear" w:color="auto" w:fill="FFFFFF"/>
        </w:rPr>
      </w:pPr>
      <w:r w:rsidRPr="00AD3682">
        <w:rPr>
          <w:rStyle w:val="charBoldItals"/>
        </w:rPr>
        <w:lastRenderedPageBreak/>
        <w:t>category 3 monetary penalty</w:t>
      </w:r>
      <w:r w:rsidR="00B61F64" w:rsidRPr="00EE621D">
        <w:rPr>
          <w:bCs/>
          <w:iCs/>
          <w:shd w:val="clear" w:color="auto" w:fill="FFFFFF"/>
        </w:rPr>
        <w:t xml:space="preserve"> means the following amounts </w:t>
      </w:r>
      <w:r w:rsidR="00B61F64" w:rsidRPr="00EE621D">
        <w:rPr>
          <w:color w:val="000000"/>
          <w:shd w:val="clear" w:color="auto" w:fill="FFFFFF"/>
        </w:rPr>
        <w:t>as indexed under section 4.4 and rounded under section 4.5:</w:t>
      </w:r>
    </w:p>
    <w:p w14:paraId="6D985BB1" w14:textId="21286667" w:rsidR="00F22B07" w:rsidRPr="00EE621D" w:rsidRDefault="00F22B07" w:rsidP="00F22B07">
      <w:pPr>
        <w:pStyle w:val="Idefpara"/>
        <w:rPr>
          <w:color w:val="000000"/>
          <w:shd w:val="clear" w:color="auto" w:fill="FFFFFF"/>
        </w:rPr>
      </w:pPr>
      <w:r w:rsidRPr="00EE621D">
        <w:rPr>
          <w:shd w:val="clear" w:color="auto" w:fill="FFFFFF"/>
        </w:rPr>
        <w:tab/>
        <w:t>(a)</w:t>
      </w:r>
      <w:r w:rsidRPr="00EE621D">
        <w:rPr>
          <w:shd w:val="clear" w:color="auto" w:fill="FFFFFF"/>
        </w:rPr>
        <w:tab/>
      </w:r>
      <w:r w:rsidR="00B61F64" w:rsidRPr="00EE621D">
        <w:rPr>
          <w:shd w:val="clear" w:color="auto" w:fill="FFFFFF"/>
        </w:rPr>
        <w:t xml:space="preserve">for an offence committed by </w:t>
      </w:r>
      <w:r w:rsidRPr="00EE621D">
        <w:rPr>
          <w:shd w:val="clear" w:color="auto" w:fill="FFFFFF"/>
        </w:rPr>
        <w:t>an individual as a person conducting a business or undertaking or as an officer of a person conducting a business or undertaking—the amount mentioned in table 4.1, item 3, column 3</w:t>
      </w:r>
      <w:r w:rsidRPr="00EE621D">
        <w:rPr>
          <w:color w:val="000000"/>
          <w:shd w:val="clear" w:color="auto" w:fill="FFFFFF"/>
        </w:rPr>
        <w:t>; or</w:t>
      </w:r>
    </w:p>
    <w:p w14:paraId="09028685" w14:textId="05E94195" w:rsidR="00F22B07" w:rsidRPr="00EE621D" w:rsidRDefault="00F22B07" w:rsidP="00F22B07">
      <w:pPr>
        <w:pStyle w:val="Idefpara"/>
        <w:rPr>
          <w:shd w:val="clear" w:color="auto" w:fill="FFFFFF"/>
        </w:rPr>
      </w:pPr>
      <w:r w:rsidRPr="00EE621D">
        <w:rPr>
          <w:shd w:val="clear" w:color="auto" w:fill="FFFFFF"/>
        </w:rPr>
        <w:tab/>
        <w:t>(b)</w:t>
      </w:r>
      <w:r w:rsidRPr="00EE621D">
        <w:rPr>
          <w:shd w:val="clear" w:color="auto" w:fill="FFFFFF"/>
        </w:rPr>
        <w:tab/>
      </w:r>
      <w:r w:rsidR="00B61F64" w:rsidRPr="00EE621D">
        <w:rPr>
          <w:shd w:val="clear" w:color="auto" w:fill="FFFFFF"/>
        </w:rPr>
        <w:t xml:space="preserve">for an offence committed by </w:t>
      </w:r>
      <w:r w:rsidRPr="00EE621D">
        <w:rPr>
          <w:shd w:val="clear" w:color="auto" w:fill="FFFFFF"/>
        </w:rPr>
        <w:t>any other individual—the amount mentioned in table 4.1, item 3, column 4</w:t>
      </w:r>
      <w:r w:rsidRPr="00EE621D">
        <w:rPr>
          <w:color w:val="000000"/>
          <w:shd w:val="clear" w:color="auto" w:fill="FFFFFF"/>
        </w:rPr>
        <w:t>; or</w:t>
      </w:r>
    </w:p>
    <w:p w14:paraId="02ED7E7C" w14:textId="6C4B03FC" w:rsidR="00F22B07" w:rsidRPr="00EE621D" w:rsidRDefault="00F22B07" w:rsidP="00F22B07">
      <w:pPr>
        <w:pStyle w:val="Idefpara"/>
        <w:rPr>
          <w:color w:val="000000"/>
          <w:shd w:val="clear" w:color="auto" w:fill="FFFFFF"/>
        </w:rPr>
      </w:pPr>
      <w:r w:rsidRPr="00EE621D">
        <w:rPr>
          <w:shd w:val="clear" w:color="auto" w:fill="FFFFFF"/>
        </w:rPr>
        <w:tab/>
        <w:t>(c)</w:t>
      </w:r>
      <w:r w:rsidRPr="00EE621D">
        <w:rPr>
          <w:shd w:val="clear" w:color="auto" w:fill="FFFFFF"/>
        </w:rPr>
        <w:tab/>
      </w:r>
      <w:r w:rsidR="00B61F64" w:rsidRPr="00EE621D">
        <w:rPr>
          <w:shd w:val="clear" w:color="auto" w:fill="FFFFFF"/>
        </w:rPr>
        <w:t xml:space="preserve">for an offence committed by </w:t>
      </w:r>
      <w:r w:rsidRPr="00EE621D">
        <w:rPr>
          <w:shd w:val="clear" w:color="auto" w:fill="FFFFFF"/>
        </w:rPr>
        <w:t>a body corporate—the amount mentioned in table 4.1, item 3, column 5</w:t>
      </w:r>
      <w:r w:rsidRPr="00EE621D">
        <w:rPr>
          <w:color w:val="000000"/>
          <w:shd w:val="clear" w:color="auto" w:fill="FFFFFF"/>
        </w:rPr>
        <w:t>.</w:t>
      </w:r>
    </w:p>
    <w:p w14:paraId="2488F1FB" w14:textId="2ADA91F0" w:rsidR="002520A7" w:rsidRPr="00EE621D" w:rsidRDefault="002520A7" w:rsidP="00DD66DF">
      <w:pPr>
        <w:pStyle w:val="TableHd"/>
        <w:spacing w:after="120"/>
      </w:pPr>
      <w:r w:rsidRPr="00EE621D">
        <w:t>Table 4.1</w:t>
      </w:r>
      <w:r w:rsidRPr="00EE621D">
        <w:tab/>
      </w:r>
      <w:r w:rsidR="001C6610" w:rsidRPr="00EE621D">
        <w:t>M</w:t>
      </w:r>
      <w:r w:rsidRPr="00EE621D">
        <w:t>onetary penalties—categories 1</w:t>
      </w:r>
      <w:r w:rsidR="003F5FBB" w:rsidRPr="00EE621D">
        <w:t xml:space="preserve"> to </w:t>
      </w:r>
      <w:r w:rsidRPr="00EE621D">
        <w:t>3</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65"/>
        <w:gridCol w:w="1666"/>
        <w:gridCol w:w="1666"/>
        <w:gridCol w:w="1666"/>
      </w:tblGrid>
      <w:tr w:rsidR="002520A7" w:rsidRPr="00EE621D" w14:paraId="2D67BD26" w14:textId="76CBF755" w:rsidTr="00DD28A8">
        <w:trPr>
          <w:cantSplit/>
          <w:tblHeader/>
        </w:trPr>
        <w:tc>
          <w:tcPr>
            <w:tcW w:w="1129" w:type="dxa"/>
            <w:tcBorders>
              <w:bottom w:val="single" w:sz="4" w:space="0" w:color="auto"/>
            </w:tcBorders>
          </w:tcPr>
          <w:p w14:paraId="34B7E11B" w14:textId="77777777" w:rsidR="002520A7" w:rsidRPr="00EE621D" w:rsidRDefault="002520A7" w:rsidP="00201F4B">
            <w:pPr>
              <w:pStyle w:val="TableColHd"/>
            </w:pPr>
            <w:r w:rsidRPr="00EE621D">
              <w:t>column 1</w:t>
            </w:r>
          </w:p>
          <w:p w14:paraId="0D43A81F" w14:textId="77777777" w:rsidR="002520A7" w:rsidRPr="00EE621D" w:rsidRDefault="002520A7" w:rsidP="00201F4B">
            <w:pPr>
              <w:pStyle w:val="TableColHd"/>
            </w:pPr>
            <w:r w:rsidRPr="00EE621D">
              <w:t>item</w:t>
            </w:r>
          </w:p>
        </w:tc>
        <w:tc>
          <w:tcPr>
            <w:tcW w:w="1665" w:type="dxa"/>
            <w:tcBorders>
              <w:bottom w:val="single" w:sz="4" w:space="0" w:color="auto"/>
            </w:tcBorders>
          </w:tcPr>
          <w:p w14:paraId="77956288" w14:textId="77777777" w:rsidR="002520A7" w:rsidRPr="00EE621D" w:rsidRDefault="002520A7" w:rsidP="00201F4B">
            <w:pPr>
              <w:pStyle w:val="TableColHd"/>
            </w:pPr>
            <w:r w:rsidRPr="00EE621D">
              <w:t>column 2</w:t>
            </w:r>
          </w:p>
          <w:p w14:paraId="38F2013B" w14:textId="10DD942E" w:rsidR="002520A7" w:rsidRPr="00EE621D" w:rsidRDefault="00A4706B" w:rsidP="00201F4B">
            <w:pPr>
              <w:pStyle w:val="TableColHd"/>
            </w:pPr>
            <w:r w:rsidRPr="00EE621D">
              <w:t xml:space="preserve">monetary </w:t>
            </w:r>
            <w:r w:rsidR="00DD6927" w:rsidRPr="00EE621D">
              <w:t>p</w:t>
            </w:r>
            <w:r w:rsidR="00DD28A8" w:rsidRPr="00EE621D">
              <w:t>enalty</w:t>
            </w:r>
            <w:r w:rsidR="00EB321F" w:rsidRPr="00EE621D">
              <w:t xml:space="preserve"> category</w:t>
            </w:r>
          </w:p>
        </w:tc>
        <w:tc>
          <w:tcPr>
            <w:tcW w:w="1666" w:type="dxa"/>
            <w:tcBorders>
              <w:bottom w:val="single" w:sz="4" w:space="0" w:color="auto"/>
            </w:tcBorders>
          </w:tcPr>
          <w:p w14:paraId="3725F7CC" w14:textId="77777777" w:rsidR="002520A7" w:rsidRPr="00EE621D" w:rsidRDefault="002520A7" w:rsidP="00201F4B">
            <w:pPr>
              <w:pStyle w:val="TableColHd"/>
            </w:pPr>
            <w:r w:rsidRPr="00EE621D">
              <w:t>column 3</w:t>
            </w:r>
          </w:p>
          <w:p w14:paraId="46A00BE6" w14:textId="6A232F93" w:rsidR="00D03FD2" w:rsidRPr="00EE621D" w:rsidRDefault="00FD6EB7" w:rsidP="00201F4B">
            <w:pPr>
              <w:pStyle w:val="TableColHd"/>
            </w:pPr>
            <w:r w:rsidRPr="00EE621D">
              <w:t>monetary penalty—</w:t>
            </w:r>
            <w:r w:rsidR="006808FD" w:rsidRPr="00EE621D">
              <w:t xml:space="preserve">individual </w:t>
            </w:r>
            <w:r w:rsidR="00D03FD2" w:rsidRPr="00EE621D">
              <w:t>conducting</w:t>
            </w:r>
            <w:r w:rsidRPr="00EE621D">
              <w:t xml:space="preserve"> </w:t>
            </w:r>
            <w:r w:rsidR="00D03FD2" w:rsidRPr="00EE621D">
              <w:t>business</w:t>
            </w:r>
            <w:r w:rsidRPr="00EE621D">
              <w:t xml:space="preserve"> </w:t>
            </w:r>
            <w:r w:rsidR="00D03FD2" w:rsidRPr="00EE621D">
              <w:t>or undertaking</w:t>
            </w:r>
            <w:r w:rsidR="006808FD" w:rsidRPr="00EE621D">
              <w:t xml:space="preserve"> etc</w:t>
            </w:r>
          </w:p>
        </w:tc>
        <w:tc>
          <w:tcPr>
            <w:tcW w:w="1666" w:type="dxa"/>
            <w:tcBorders>
              <w:bottom w:val="single" w:sz="4" w:space="0" w:color="auto"/>
            </w:tcBorders>
          </w:tcPr>
          <w:p w14:paraId="04F558A4" w14:textId="77777777" w:rsidR="002520A7" w:rsidRPr="00EE621D" w:rsidRDefault="002520A7" w:rsidP="00201F4B">
            <w:pPr>
              <w:pStyle w:val="TableColHd"/>
            </w:pPr>
            <w:r w:rsidRPr="00EE621D">
              <w:t>column 4</w:t>
            </w:r>
          </w:p>
          <w:p w14:paraId="53563623" w14:textId="3B293BBE" w:rsidR="002520A7" w:rsidRPr="00EE621D" w:rsidRDefault="00FD6EB7" w:rsidP="00201F4B">
            <w:pPr>
              <w:pStyle w:val="TableColHd"/>
            </w:pPr>
            <w:r w:rsidRPr="00EE621D">
              <w:t>monetary penalty—</w:t>
            </w:r>
            <w:r w:rsidR="006808FD" w:rsidRPr="00EE621D">
              <w:t>other individual</w:t>
            </w:r>
          </w:p>
        </w:tc>
        <w:tc>
          <w:tcPr>
            <w:tcW w:w="1666" w:type="dxa"/>
            <w:tcBorders>
              <w:bottom w:val="single" w:sz="4" w:space="0" w:color="auto"/>
            </w:tcBorders>
          </w:tcPr>
          <w:p w14:paraId="196952DA" w14:textId="77777777" w:rsidR="002520A7" w:rsidRPr="00EE621D" w:rsidRDefault="002520A7" w:rsidP="00201F4B">
            <w:pPr>
              <w:pStyle w:val="TableColHd"/>
            </w:pPr>
            <w:r w:rsidRPr="00EE621D">
              <w:t>column 5</w:t>
            </w:r>
          </w:p>
          <w:p w14:paraId="09DC75D6" w14:textId="1F3E6771" w:rsidR="002520A7" w:rsidRPr="00EE621D" w:rsidRDefault="00FD6EB7" w:rsidP="00201F4B">
            <w:pPr>
              <w:pStyle w:val="TableColHd"/>
            </w:pPr>
            <w:r w:rsidRPr="00EE621D">
              <w:t>monetary penalty—</w:t>
            </w:r>
            <w:r w:rsidR="00B64C56" w:rsidRPr="00EE621D">
              <w:t>body</w:t>
            </w:r>
            <w:r w:rsidR="00AA5288" w:rsidRPr="00EE621D">
              <w:t> </w:t>
            </w:r>
            <w:r w:rsidR="00B64C56" w:rsidRPr="00EE621D">
              <w:t>corporate</w:t>
            </w:r>
          </w:p>
        </w:tc>
      </w:tr>
      <w:tr w:rsidR="002520A7" w:rsidRPr="00EE621D" w14:paraId="04648800" w14:textId="69A15341" w:rsidTr="00DD28A8">
        <w:trPr>
          <w:cantSplit/>
        </w:trPr>
        <w:tc>
          <w:tcPr>
            <w:tcW w:w="1129" w:type="dxa"/>
            <w:tcBorders>
              <w:top w:val="single" w:sz="4" w:space="0" w:color="auto"/>
            </w:tcBorders>
          </w:tcPr>
          <w:p w14:paraId="7FD02BE0" w14:textId="5AF6645C" w:rsidR="002520A7" w:rsidRPr="00EE621D" w:rsidRDefault="000A4CF3" w:rsidP="000A4CF3">
            <w:pPr>
              <w:pStyle w:val="TableNumbered"/>
              <w:numPr>
                <w:ilvl w:val="0"/>
                <w:numId w:val="0"/>
              </w:numPr>
              <w:ind w:left="360" w:hanging="360"/>
            </w:pPr>
            <w:r w:rsidRPr="00EE621D">
              <w:t xml:space="preserve">1 </w:t>
            </w:r>
          </w:p>
        </w:tc>
        <w:tc>
          <w:tcPr>
            <w:tcW w:w="1665" w:type="dxa"/>
            <w:tcBorders>
              <w:top w:val="single" w:sz="4" w:space="0" w:color="auto"/>
            </w:tcBorders>
          </w:tcPr>
          <w:p w14:paraId="70301EBE" w14:textId="1372843E" w:rsidR="002520A7" w:rsidRPr="00EE621D" w:rsidRDefault="002520A7" w:rsidP="002520A7">
            <w:pPr>
              <w:pStyle w:val="TableText10"/>
            </w:pPr>
            <w:r w:rsidRPr="00EE621D">
              <w:t>category 1</w:t>
            </w:r>
            <w:r w:rsidR="00DD28A8" w:rsidRPr="00EE621D">
              <w:t xml:space="preserve"> </w:t>
            </w:r>
          </w:p>
        </w:tc>
        <w:tc>
          <w:tcPr>
            <w:tcW w:w="1666" w:type="dxa"/>
            <w:tcBorders>
              <w:top w:val="single" w:sz="4" w:space="0" w:color="auto"/>
            </w:tcBorders>
          </w:tcPr>
          <w:p w14:paraId="01184E4C" w14:textId="2D772C0D" w:rsidR="002520A7" w:rsidRPr="00EE621D" w:rsidRDefault="002520A7" w:rsidP="002520A7">
            <w:pPr>
              <w:pStyle w:val="TableText10"/>
            </w:pPr>
            <w:r w:rsidRPr="00EE621D">
              <w:t>$2 085 000</w:t>
            </w:r>
          </w:p>
        </w:tc>
        <w:tc>
          <w:tcPr>
            <w:tcW w:w="1666" w:type="dxa"/>
            <w:tcBorders>
              <w:top w:val="single" w:sz="4" w:space="0" w:color="auto"/>
            </w:tcBorders>
          </w:tcPr>
          <w:p w14:paraId="1C80630C" w14:textId="4FE1AC9D" w:rsidR="002520A7" w:rsidRPr="00EE621D" w:rsidRDefault="002520A7" w:rsidP="002520A7">
            <w:pPr>
              <w:pStyle w:val="TableText10"/>
            </w:pPr>
            <w:r w:rsidRPr="00EE621D">
              <w:t>$1 042 000</w:t>
            </w:r>
          </w:p>
        </w:tc>
        <w:tc>
          <w:tcPr>
            <w:tcW w:w="1666" w:type="dxa"/>
            <w:tcBorders>
              <w:top w:val="single" w:sz="4" w:space="0" w:color="auto"/>
            </w:tcBorders>
          </w:tcPr>
          <w:p w14:paraId="6D03CD83" w14:textId="1FA7DE3A" w:rsidR="002520A7" w:rsidRPr="00EE621D" w:rsidRDefault="002520A7" w:rsidP="002520A7">
            <w:pPr>
              <w:pStyle w:val="TableText10"/>
            </w:pPr>
            <w:r w:rsidRPr="00EE621D">
              <w:t>$10 425 000</w:t>
            </w:r>
          </w:p>
        </w:tc>
      </w:tr>
      <w:tr w:rsidR="002520A7" w:rsidRPr="00EE621D" w14:paraId="0E066DB9" w14:textId="45EFFFD1" w:rsidTr="00DD28A8">
        <w:trPr>
          <w:cantSplit/>
        </w:trPr>
        <w:tc>
          <w:tcPr>
            <w:tcW w:w="1129" w:type="dxa"/>
          </w:tcPr>
          <w:p w14:paraId="1FC20F4D" w14:textId="686A8ED5" w:rsidR="002520A7" w:rsidRPr="00EE621D" w:rsidRDefault="000A4CF3" w:rsidP="000A4CF3">
            <w:pPr>
              <w:pStyle w:val="TableNumbered"/>
              <w:numPr>
                <w:ilvl w:val="0"/>
                <w:numId w:val="0"/>
              </w:numPr>
              <w:ind w:left="360" w:hanging="360"/>
            </w:pPr>
            <w:r w:rsidRPr="00EE621D">
              <w:t xml:space="preserve">2 </w:t>
            </w:r>
          </w:p>
        </w:tc>
        <w:tc>
          <w:tcPr>
            <w:tcW w:w="1665" w:type="dxa"/>
          </w:tcPr>
          <w:p w14:paraId="72D1CE01" w14:textId="2B47F5E6" w:rsidR="002520A7" w:rsidRPr="00EE621D" w:rsidRDefault="002520A7" w:rsidP="002520A7">
            <w:pPr>
              <w:pStyle w:val="TableText10"/>
            </w:pPr>
            <w:r w:rsidRPr="00EE621D">
              <w:t>category 2</w:t>
            </w:r>
            <w:r w:rsidR="00DD28A8" w:rsidRPr="00EE621D">
              <w:t xml:space="preserve"> </w:t>
            </w:r>
          </w:p>
        </w:tc>
        <w:tc>
          <w:tcPr>
            <w:tcW w:w="1666" w:type="dxa"/>
          </w:tcPr>
          <w:p w14:paraId="75D8FA6D" w14:textId="06050CB9" w:rsidR="002520A7" w:rsidRPr="00EE621D" w:rsidRDefault="002520A7" w:rsidP="002520A7">
            <w:pPr>
              <w:pStyle w:val="TableText10"/>
            </w:pPr>
            <w:r w:rsidRPr="00EE621D">
              <w:t>$418 000</w:t>
            </w:r>
          </w:p>
        </w:tc>
        <w:tc>
          <w:tcPr>
            <w:tcW w:w="1666" w:type="dxa"/>
          </w:tcPr>
          <w:p w14:paraId="200C2C26" w14:textId="0AC5CAC9" w:rsidR="002520A7" w:rsidRPr="00EE621D" w:rsidRDefault="002520A7" w:rsidP="002520A7">
            <w:pPr>
              <w:pStyle w:val="TableText10"/>
            </w:pPr>
            <w:r w:rsidRPr="00EE621D">
              <w:t>$209 000</w:t>
            </w:r>
          </w:p>
        </w:tc>
        <w:tc>
          <w:tcPr>
            <w:tcW w:w="1666" w:type="dxa"/>
          </w:tcPr>
          <w:p w14:paraId="2335DE0D" w14:textId="61012FA0" w:rsidR="002520A7" w:rsidRPr="00EE621D" w:rsidRDefault="002520A7" w:rsidP="002520A7">
            <w:pPr>
              <w:pStyle w:val="TableText10"/>
            </w:pPr>
            <w:r w:rsidRPr="00EE621D">
              <w:t>$2 090 000</w:t>
            </w:r>
          </w:p>
        </w:tc>
      </w:tr>
      <w:tr w:rsidR="002520A7" w:rsidRPr="00EE621D" w14:paraId="61F44721" w14:textId="64946C7E" w:rsidTr="00DD28A8">
        <w:trPr>
          <w:cantSplit/>
        </w:trPr>
        <w:tc>
          <w:tcPr>
            <w:tcW w:w="1129" w:type="dxa"/>
          </w:tcPr>
          <w:p w14:paraId="27AC035D" w14:textId="74D9F3CA" w:rsidR="002520A7" w:rsidRPr="00EE621D" w:rsidRDefault="000A4CF3" w:rsidP="000A4CF3">
            <w:pPr>
              <w:pStyle w:val="TableNumbered"/>
              <w:numPr>
                <w:ilvl w:val="0"/>
                <w:numId w:val="0"/>
              </w:numPr>
              <w:ind w:left="360" w:hanging="360"/>
            </w:pPr>
            <w:r w:rsidRPr="00EE621D">
              <w:t xml:space="preserve">3 </w:t>
            </w:r>
          </w:p>
        </w:tc>
        <w:tc>
          <w:tcPr>
            <w:tcW w:w="1665" w:type="dxa"/>
          </w:tcPr>
          <w:p w14:paraId="0D09C042" w14:textId="02B134F3" w:rsidR="002520A7" w:rsidRPr="00EE621D" w:rsidRDefault="002520A7" w:rsidP="002520A7">
            <w:pPr>
              <w:pStyle w:val="TableText10"/>
            </w:pPr>
            <w:r w:rsidRPr="00EE621D">
              <w:t>category 3</w:t>
            </w:r>
            <w:r w:rsidR="00DD28A8" w:rsidRPr="00EE621D">
              <w:t xml:space="preserve"> </w:t>
            </w:r>
          </w:p>
        </w:tc>
        <w:tc>
          <w:tcPr>
            <w:tcW w:w="1666" w:type="dxa"/>
          </w:tcPr>
          <w:p w14:paraId="4A2163AA" w14:textId="058CE638" w:rsidR="002520A7" w:rsidRPr="00EE621D" w:rsidRDefault="002520A7" w:rsidP="002520A7">
            <w:pPr>
              <w:pStyle w:val="TableText10"/>
            </w:pPr>
            <w:r w:rsidRPr="00EE621D">
              <w:t>$140 000</w:t>
            </w:r>
          </w:p>
        </w:tc>
        <w:tc>
          <w:tcPr>
            <w:tcW w:w="1666" w:type="dxa"/>
          </w:tcPr>
          <w:p w14:paraId="7DF959BB" w14:textId="0968A4B3" w:rsidR="002520A7" w:rsidRPr="00EE621D" w:rsidRDefault="002520A7" w:rsidP="002520A7">
            <w:pPr>
              <w:pStyle w:val="TableText10"/>
            </w:pPr>
            <w:r w:rsidRPr="00EE621D">
              <w:t>$70 000</w:t>
            </w:r>
          </w:p>
        </w:tc>
        <w:tc>
          <w:tcPr>
            <w:tcW w:w="1666" w:type="dxa"/>
          </w:tcPr>
          <w:p w14:paraId="2D12FA76" w14:textId="24B49EF6" w:rsidR="002520A7" w:rsidRPr="00EE621D" w:rsidRDefault="005B0CCF" w:rsidP="002520A7">
            <w:pPr>
              <w:pStyle w:val="TableText10"/>
            </w:pPr>
            <w:r w:rsidRPr="00EE621D">
              <w:t>$700 000</w:t>
            </w:r>
          </w:p>
        </w:tc>
      </w:tr>
    </w:tbl>
    <w:p w14:paraId="29905FC5" w14:textId="331342D7" w:rsidR="00B62F56" w:rsidRPr="00EE621D" w:rsidRDefault="00FF4FEF" w:rsidP="00FF4FEF">
      <w:pPr>
        <w:pStyle w:val="ISchclauseheading"/>
      </w:pPr>
      <w:r w:rsidRPr="00EE621D">
        <w:t>4.</w:t>
      </w:r>
      <w:r w:rsidR="00B62F56" w:rsidRPr="00EE621D">
        <w:t>1A</w:t>
      </w:r>
      <w:r w:rsidRPr="00EE621D">
        <w:tab/>
      </w:r>
      <w:r w:rsidR="00B37594" w:rsidRPr="00EE621D">
        <w:t>M</w:t>
      </w:r>
      <w:r w:rsidR="00B62F56" w:rsidRPr="00EE621D">
        <w:t>onetary penalties—industrial manslaughter</w:t>
      </w:r>
    </w:p>
    <w:p w14:paraId="363E319C" w14:textId="56AE2255" w:rsidR="00EF07D5" w:rsidRPr="00EE621D" w:rsidRDefault="00EF07D5" w:rsidP="00EF07D5">
      <w:pPr>
        <w:pStyle w:val="Amainreturn"/>
        <w:rPr>
          <w:color w:val="000000"/>
          <w:shd w:val="clear" w:color="auto" w:fill="FFFFFF"/>
        </w:rPr>
      </w:pPr>
      <w:r w:rsidRPr="00EE621D">
        <w:rPr>
          <w:color w:val="000000"/>
          <w:shd w:val="clear" w:color="auto" w:fill="FFFFFF"/>
        </w:rPr>
        <w:t>In this Act:</w:t>
      </w:r>
    </w:p>
    <w:p w14:paraId="3B933421" w14:textId="26AC4825" w:rsidR="00EF07D5" w:rsidRPr="00AD3682" w:rsidRDefault="00EF07D5" w:rsidP="000A4CF3">
      <w:pPr>
        <w:pStyle w:val="aDef"/>
      </w:pPr>
      <w:r w:rsidRPr="00AD3682">
        <w:rPr>
          <w:rStyle w:val="charBoldItals"/>
        </w:rPr>
        <w:t>industrial manslaughter monetary penalty</w:t>
      </w:r>
      <w:r w:rsidRPr="00EE621D">
        <w:t xml:space="preserve"> means $18 000 000.</w:t>
      </w:r>
    </w:p>
    <w:p w14:paraId="2CE046A4" w14:textId="4EBB29A7" w:rsidR="0045724F" w:rsidRPr="00EE621D" w:rsidRDefault="00B62F56" w:rsidP="00FF4FEF">
      <w:pPr>
        <w:pStyle w:val="ISchclauseheading"/>
      </w:pPr>
      <w:r w:rsidRPr="00EE621D">
        <w:lastRenderedPageBreak/>
        <w:t>4.2</w:t>
      </w:r>
      <w:r w:rsidRPr="00EE621D">
        <w:tab/>
      </w:r>
      <w:r w:rsidR="001C5BBC" w:rsidRPr="00EE621D">
        <w:t>M</w:t>
      </w:r>
      <w:r w:rsidR="006F52DF" w:rsidRPr="00EE621D">
        <w:t xml:space="preserve">onetary </w:t>
      </w:r>
      <w:r w:rsidR="00FF4FEF" w:rsidRPr="00EE621D">
        <w:t>penalties—tier</w:t>
      </w:r>
      <w:r w:rsidR="006F52DF" w:rsidRPr="00EE621D">
        <w:t>s A to I</w:t>
      </w:r>
    </w:p>
    <w:p w14:paraId="2FD458C9" w14:textId="4D608857" w:rsidR="00256A6F" w:rsidRPr="00EE621D" w:rsidRDefault="00403927" w:rsidP="00F321B4">
      <w:pPr>
        <w:pStyle w:val="Amainreturn"/>
        <w:keepNext/>
        <w:rPr>
          <w:color w:val="000000"/>
          <w:shd w:val="clear" w:color="auto" w:fill="FFFFFF"/>
        </w:rPr>
      </w:pPr>
      <w:r w:rsidRPr="00EE621D">
        <w:rPr>
          <w:color w:val="000000"/>
          <w:shd w:val="clear" w:color="auto" w:fill="FFFFFF"/>
        </w:rPr>
        <w:t>In this Act:</w:t>
      </w:r>
    </w:p>
    <w:p w14:paraId="5323A43D" w14:textId="47DBCC10" w:rsidR="00937581" w:rsidRPr="00EE621D" w:rsidRDefault="00403927" w:rsidP="00F321B4">
      <w:pPr>
        <w:pStyle w:val="aDef"/>
        <w:keepNext/>
        <w:rPr>
          <w:shd w:val="clear" w:color="auto" w:fill="FFFFFF"/>
        </w:rPr>
      </w:pPr>
      <w:r w:rsidRPr="00AD3682">
        <w:rPr>
          <w:rStyle w:val="charBoldItals"/>
        </w:rPr>
        <w:t>tier A monetary penalty</w:t>
      </w:r>
      <w:r w:rsidR="006E276F" w:rsidRPr="00EE621D">
        <w:rPr>
          <w:bCs/>
          <w:iCs/>
          <w:shd w:val="clear" w:color="auto" w:fill="FFFFFF"/>
        </w:rPr>
        <w:t xml:space="preserve"> means the following amounts </w:t>
      </w:r>
      <w:r w:rsidR="006E276F" w:rsidRPr="00EE621D">
        <w:rPr>
          <w:color w:val="000000"/>
          <w:shd w:val="clear" w:color="auto" w:fill="FFFFFF"/>
        </w:rPr>
        <w:t>as indexed under section 4.4 and rounded under section 4.5:</w:t>
      </w:r>
    </w:p>
    <w:p w14:paraId="476162ED" w14:textId="7E1D05DF" w:rsidR="006A207A" w:rsidRPr="00EE621D" w:rsidRDefault="00FC5FE2" w:rsidP="00FC5FE2">
      <w:pPr>
        <w:pStyle w:val="Idefpara"/>
        <w:rPr>
          <w:shd w:val="clear" w:color="auto" w:fill="FFFFFF"/>
        </w:rPr>
      </w:pPr>
      <w:r w:rsidRPr="00EE621D">
        <w:rPr>
          <w:shd w:val="clear" w:color="auto" w:fill="FFFFFF"/>
        </w:rPr>
        <w:tab/>
        <w:t>(a)</w:t>
      </w:r>
      <w:r w:rsidRPr="00EE621D">
        <w:rPr>
          <w:shd w:val="clear" w:color="auto" w:fill="FFFFFF"/>
        </w:rPr>
        <w:tab/>
      </w:r>
      <w:r w:rsidR="006A207A" w:rsidRPr="00EE621D">
        <w:rPr>
          <w:shd w:val="clear" w:color="auto" w:fill="FFFFFF"/>
        </w:rPr>
        <w:t xml:space="preserve">for an offence committed by </w:t>
      </w:r>
      <w:r w:rsidR="00C76DD7" w:rsidRPr="00EE621D">
        <w:rPr>
          <w:shd w:val="clear" w:color="auto" w:fill="FFFFFF"/>
        </w:rPr>
        <w:t>an individual—the amount mentioned in table 4.2, item 1, column 3</w:t>
      </w:r>
      <w:r w:rsidR="006A207A" w:rsidRPr="00EE621D">
        <w:rPr>
          <w:shd w:val="clear" w:color="auto" w:fill="FFFFFF"/>
        </w:rPr>
        <w:t>; or</w:t>
      </w:r>
    </w:p>
    <w:p w14:paraId="41B507E5" w14:textId="50D94ACC" w:rsidR="00937581" w:rsidRPr="00EE621D" w:rsidRDefault="00937581" w:rsidP="00937581">
      <w:pPr>
        <w:pStyle w:val="Idefpara"/>
        <w:rPr>
          <w:shd w:val="clear" w:color="auto" w:fill="FFFFFF"/>
        </w:rPr>
      </w:pPr>
      <w:r w:rsidRPr="00EE621D">
        <w:rPr>
          <w:shd w:val="clear" w:color="auto" w:fill="FFFFFF"/>
        </w:rPr>
        <w:tab/>
        <w:t>(b)</w:t>
      </w:r>
      <w:r w:rsidRPr="00EE621D">
        <w:rPr>
          <w:shd w:val="clear" w:color="auto" w:fill="FFFFFF"/>
        </w:rPr>
        <w:tab/>
      </w:r>
      <w:r w:rsidR="006A207A" w:rsidRPr="00EE621D">
        <w:rPr>
          <w:shd w:val="clear" w:color="auto" w:fill="FFFFFF"/>
        </w:rPr>
        <w:t xml:space="preserve">for an offence committed by </w:t>
      </w:r>
      <w:r w:rsidRPr="00EE621D">
        <w:rPr>
          <w:shd w:val="clear" w:color="auto" w:fill="FFFFFF"/>
        </w:rPr>
        <w:t>a body corporate</w:t>
      </w:r>
      <w:r w:rsidR="009B4E45" w:rsidRPr="00EE621D">
        <w:rPr>
          <w:shd w:val="clear" w:color="auto" w:fill="FFFFFF"/>
        </w:rPr>
        <w:t>—the amount mentioned in table 4.2, item 1, column 4</w:t>
      </w:r>
      <w:r w:rsidR="006A207A" w:rsidRPr="00EE621D">
        <w:rPr>
          <w:shd w:val="clear" w:color="auto" w:fill="FFFFFF"/>
        </w:rPr>
        <w:t>.</w:t>
      </w:r>
    </w:p>
    <w:p w14:paraId="64EB5DFE" w14:textId="77777777" w:rsidR="00141C0D" w:rsidRPr="00EE621D" w:rsidRDefault="00FC109A" w:rsidP="000A4CF3">
      <w:pPr>
        <w:pStyle w:val="aDef"/>
        <w:rPr>
          <w:shd w:val="clear" w:color="auto" w:fill="FFFFFF"/>
        </w:rPr>
      </w:pPr>
      <w:r w:rsidRPr="00AD3682">
        <w:rPr>
          <w:rStyle w:val="charBoldItals"/>
        </w:rPr>
        <w:t>tier B monetary penalty</w:t>
      </w:r>
      <w:r w:rsidR="00141C0D" w:rsidRPr="00EE621D">
        <w:rPr>
          <w:bCs/>
          <w:iCs/>
          <w:shd w:val="clear" w:color="auto" w:fill="FFFFFF"/>
        </w:rPr>
        <w:t xml:space="preserve"> means the following amounts </w:t>
      </w:r>
      <w:r w:rsidR="00141C0D" w:rsidRPr="00EE621D">
        <w:rPr>
          <w:color w:val="000000"/>
          <w:shd w:val="clear" w:color="auto" w:fill="FFFFFF"/>
        </w:rPr>
        <w:t>as indexed under section 4.4 and rounded under section 4.5:</w:t>
      </w:r>
    </w:p>
    <w:p w14:paraId="3481C2EC" w14:textId="65717DF3" w:rsidR="00141C0D" w:rsidRPr="00EE621D" w:rsidRDefault="00141C0D" w:rsidP="00141C0D">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2, column 3; or</w:t>
      </w:r>
    </w:p>
    <w:p w14:paraId="4259763C" w14:textId="5EF48A25" w:rsidR="00FC109A" w:rsidRPr="00EE621D" w:rsidRDefault="00141C0D" w:rsidP="00141C0D">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2, column 4.</w:t>
      </w:r>
    </w:p>
    <w:p w14:paraId="2DFD8E2E" w14:textId="77777777" w:rsidR="00F13D06" w:rsidRPr="00EE621D" w:rsidRDefault="00FC109A" w:rsidP="000A4CF3">
      <w:pPr>
        <w:pStyle w:val="aDef"/>
        <w:rPr>
          <w:shd w:val="clear" w:color="auto" w:fill="FFFFFF"/>
        </w:rPr>
      </w:pPr>
      <w:r w:rsidRPr="00AD3682">
        <w:rPr>
          <w:rStyle w:val="charBoldItals"/>
        </w:rPr>
        <w:t>tier C monetary penalty</w:t>
      </w:r>
      <w:r w:rsidR="00F13D06" w:rsidRPr="00EE621D">
        <w:rPr>
          <w:bCs/>
          <w:iCs/>
          <w:shd w:val="clear" w:color="auto" w:fill="FFFFFF"/>
        </w:rPr>
        <w:t xml:space="preserve"> means the following amounts </w:t>
      </w:r>
      <w:r w:rsidR="00F13D06" w:rsidRPr="00EE621D">
        <w:rPr>
          <w:color w:val="000000"/>
          <w:shd w:val="clear" w:color="auto" w:fill="FFFFFF"/>
        </w:rPr>
        <w:t>as indexed under section 4.4 and rounded under section 4.5:</w:t>
      </w:r>
    </w:p>
    <w:p w14:paraId="734457EB" w14:textId="64B45791" w:rsidR="00F13D06" w:rsidRPr="00EE621D" w:rsidRDefault="00F13D06" w:rsidP="00F13D06">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3, column 3; or</w:t>
      </w:r>
    </w:p>
    <w:p w14:paraId="7B7D9B43" w14:textId="3CC86F95" w:rsidR="00FC109A" w:rsidRPr="00EE621D" w:rsidRDefault="00F13D06" w:rsidP="00F13D06">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3, column 4.</w:t>
      </w:r>
    </w:p>
    <w:p w14:paraId="35A2E8A0" w14:textId="77777777" w:rsidR="00F13D06" w:rsidRPr="00EE621D" w:rsidRDefault="00FC109A" w:rsidP="000A4CF3">
      <w:pPr>
        <w:pStyle w:val="aDef"/>
        <w:rPr>
          <w:shd w:val="clear" w:color="auto" w:fill="FFFFFF"/>
        </w:rPr>
      </w:pPr>
      <w:r w:rsidRPr="00AD3682">
        <w:rPr>
          <w:rStyle w:val="charBoldItals"/>
        </w:rPr>
        <w:t>tier D monetary penalty</w:t>
      </w:r>
      <w:r w:rsidR="00F13D06" w:rsidRPr="00EE621D">
        <w:rPr>
          <w:bCs/>
          <w:iCs/>
          <w:shd w:val="clear" w:color="auto" w:fill="FFFFFF"/>
        </w:rPr>
        <w:t xml:space="preserve"> means the following amounts </w:t>
      </w:r>
      <w:r w:rsidR="00F13D06" w:rsidRPr="00EE621D">
        <w:rPr>
          <w:color w:val="000000"/>
          <w:shd w:val="clear" w:color="auto" w:fill="FFFFFF"/>
        </w:rPr>
        <w:t>as indexed under section 4.4 and rounded under section 4.5:</w:t>
      </w:r>
    </w:p>
    <w:p w14:paraId="45C31F90" w14:textId="412CA117" w:rsidR="00F13D06" w:rsidRPr="00EE621D" w:rsidRDefault="00F13D06" w:rsidP="00F13D06">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4, column 3; or</w:t>
      </w:r>
    </w:p>
    <w:p w14:paraId="4C1256D2" w14:textId="1686137D" w:rsidR="00FC109A" w:rsidRPr="00EE621D" w:rsidRDefault="00F13D06" w:rsidP="00F13D06">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4, column 4.</w:t>
      </w:r>
    </w:p>
    <w:p w14:paraId="7ACBF985" w14:textId="77777777" w:rsidR="00F13D06" w:rsidRPr="00EE621D" w:rsidRDefault="00FC109A" w:rsidP="00F321B4">
      <w:pPr>
        <w:pStyle w:val="aDef"/>
        <w:keepNext/>
        <w:rPr>
          <w:shd w:val="clear" w:color="auto" w:fill="FFFFFF"/>
        </w:rPr>
      </w:pPr>
      <w:r w:rsidRPr="00AD3682">
        <w:rPr>
          <w:rStyle w:val="charBoldItals"/>
        </w:rPr>
        <w:lastRenderedPageBreak/>
        <w:t>tier E monetary penalty</w:t>
      </w:r>
      <w:r w:rsidR="00F13D06" w:rsidRPr="00EE621D">
        <w:rPr>
          <w:bCs/>
          <w:iCs/>
          <w:shd w:val="clear" w:color="auto" w:fill="FFFFFF"/>
        </w:rPr>
        <w:t xml:space="preserve"> means the following amounts </w:t>
      </w:r>
      <w:r w:rsidR="00F13D06" w:rsidRPr="00EE621D">
        <w:rPr>
          <w:color w:val="000000"/>
          <w:shd w:val="clear" w:color="auto" w:fill="FFFFFF"/>
        </w:rPr>
        <w:t>as indexed under section 4.4 and rounded under section 4.5:</w:t>
      </w:r>
    </w:p>
    <w:p w14:paraId="7E304C10" w14:textId="65D39E5D" w:rsidR="00F13D06" w:rsidRPr="00EE621D" w:rsidRDefault="00F13D06" w:rsidP="00F13D06">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5, column 3; or</w:t>
      </w:r>
    </w:p>
    <w:p w14:paraId="6FF051E3" w14:textId="035CA6EF" w:rsidR="00FC109A" w:rsidRPr="00EE621D" w:rsidRDefault="00F13D06" w:rsidP="00F13D06">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5, column 4.</w:t>
      </w:r>
    </w:p>
    <w:p w14:paraId="11359851" w14:textId="77777777" w:rsidR="00F13D06" w:rsidRPr="00EE621D" w:rsidRDefault="00D86916" w:rsidP="000A4CF3">
      <w:pPr>
        <w:pStyle w:val="aDef"/>
        <w:rPr>
          <w:shd w:val="clear" w:color="auto" w:fill="FFFFFF"/>
        </w:rPr>
      </w:pPr>
      <w:r w:rsidRPr="00AD3682">
        <w:rPr>
          <w:rStyle w:val="charBoldItals"/>
        </w:rPr>
        <w:t>tier F monetary penalty</w:t>
      </w:r>
      <w:r w:rsidR="00F13D06" w:rsidRPr="00EE621D">
        <w:rPr>
          <w:bCs/>
          <w:iCs/>
          <w:shd w:val="clear" w:color="auto" w:fill="FFFFFF"/>
        </w:rPr>
        <w:t xml:space="preserve"> means the following amounts </w:t>
      </w:r>
      <w:r w:rsidR="00F13D06" w:rsidRPr="00EE621D">
        <w:rPr>
          <w:color w:val="000000"/>
          <w:shd w:val="clear" w:color="auto" w:fill="FFFFFF"/>
        </w:rPr>
        <w:t>as indexed under section 4.4 and rounded under section 4.5:</w:t>
      </w:r>
    </w:p>
    <w:p w14:paraId="50211C0D" w14:textId="01184A3F" w:rsidR="00F13D06" w:rsidRPr="00EE621D" w:rsidRDefault="00F13D06" w:rsidP="00F13D06">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6, column 3; or</w:t>
      </w:r>
    </w:p>
    <w:p w14:paraId="68E6AB6E" w14:textId="3BA7F5AB" w:rsidR="00D86916" w:rsidRPr="00EE621D" w:rsidRDefault="00F13D06" w:rsidP="00F13D06">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6, column 4.</w:t>
      </w:r>
    </w:p>
    <w:p w14:paraId="4CB035DF" w14:textId="77777777" w:rsidR="00F13D06" w:rsidRPr="00EE621D" w:rsidRDefault="00D86916" w:rsidP="000A4CF3">
      <w:pPr>
        <w:pStyle w:val="aDef"/>
        <w:rPr>
          <w:shd w:val="clear" w:color="auto" w:fill="FFFFFF"/>
        </w:rPr>
      </w:pPr>
      <w:r w:rsidRPr="00AD3682">
        <w:rPr>
          <w:rStyle w:val="charBoldItals"/>
        </w:rPr>
        <w:t>tier G monetary penalty</w:t>
      </w:r>
      <w:r w:rsidR="00F13D06" w:rsidRPr="00EE621D">
        <w:rPr>
          <w:bCs/>
          <w:iCs/>
          <w:shd w:val="clear" w:color="auto" w:fill="FFFFFF"/>
        </w:rPr>
        <w:t xml:space="preserve"> means the following amounts </w:t>
      </w:r>
      <w:r w:rsidR="00F13D06" w:rsidRPr="00EE621D">
        <w:rPr>
          <w:color w:val="000000"/>
          <w:shd w:val="clear" w:color="auto" w:fill="FFFFFF"/>
        </w:rPr>
        <w:t>as indexed under section 4.4 and rounded under section 4.5:</w:t>
      </w:r>
    </w:p>
    <w:p w14:paraId="1F0F7811" w14:textId="36FF72B0" w:rsidR="00F13D06" w:rsidRPr="00EE621D" w:rsidRDefault="00F13D06" w:rsidP="00F13D06">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7, column 3; or</w:t>
      </w:r>
    </w:p>
    <w:p w14:paraId="4801E876" w14:textId="1AA148C0" w:rsidR="00D86916" w:rsidRPr="00EE621D" w:rsidRDefault="00F13D06" w:rsidP="00F13D06">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7, column 4.</w:t>
      </w:r>
    </w:p>
    <w:p w14:paraId="43DEEF61" w14:textId="77777777" w:rsidR="00A36025" w:rsidRPr="00EE621D" w:rsidRDefault="00080A68" w:rsidP="000A4CF3">
      <w:pPr>
        <w:pStyle w:val="aDef"/>
        <w:rPr>
          <w:shd w:val="clear" w:color="auto" w:fill="FFFFFF"/>
        </w:rPr>
      </w:pPr>
      <w:r w:rsidRPr="00AD3682">
        <w:rPr>
          <w:rStyle w:val="charBoldItals"/>
        </w:rPr>
        <w:t>tier H monetary penalty</w:t>
      </w:r>
      <w:r w:rsidR="00A36025" w:rsidRPr="00EE621D">
        <w:rPr>
          <w:bCs/>
          <w:iCs/>
          <w:shd w:val="clear" w:color="auto" w:fill="FFFFFF"/>
        </w:rPr>
        <w:t xml:space="preserve"> means the following amounts </w:t>
      </w:r>
      <w:r w:rsidR="00A36025" w:rsidRPr="00EE621D">
        <w:rPr>
          <w:color w:val="000000"/>
          <w:shd w:val="clear" w:color="auto" w:fill="FFFFFF"/>
        </w:rPr>
        <w:t>as indexed under section 4.4 and rounded under section 4.5:</w:t>
      </w:r>
    </w:p>
    <w:p w14:paraId="5A92407E" w14:textId="73A4D30B" w:rsidR="00A36025" w:rsidRPr="00EE621D" w:rsidRDefault="00A36025" w:rsidP="00A36025">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8, column 3; or</w:t>
      </w:r>
    </w:p>
    <w:p w14:paraId="2530C097" w14:textId="025B9BED" w:rsidR="00080A68" w:rsidRPr="00EE621D" w:rsidRDefault="00A36025" w:rsidP="00A36025">
      <w:pPr>
        <w:pStyle w:val="I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8, column 4.</w:t>
      </w:r>
    </w:p>
    <w:p w14:paraId="421E7EBE" w14:textId="77777777" w:rsidR="00A36025" w:rsidRPr="00EE621D" w:rsidRDefault="00080A68" w:rsidP="000A4CF3">
      <w:pPr>
        <w:pStyle w:val="aDef"/>
        <w:rPr>
          <w:shd w:val="clear" w:color="auto" w:fill="FFFFFF"/>
        </w:rPr>
      </w:pPr>
      <w:r w:rsidRPr="00AD3682">
        <w:rPr>
          <w:rStyle w:val="charBoldItals"/>
        </w:rPr>
        <w:t>tier I monetary penalty</w:t>
      </w:r>
      <w:r w:rsidR="00A36025" w:rsidRPr="00EE621D">
        <w:rPr>
          <w:bCs/>
          <w:iCs/>
          <w:shd w:val="clear" w:color="auto" w:fill="FFFFFF"/>
        </w:rPr>
        <w:t xml:space="preserve"> means the following amounts </w:t>
      </w:r>
      <w:r w:rsidR="00A36025" w:rsidRPr="00EE621D">
        <w:rPr>
          <w:color w:val="000000"/>
          <w:shd w:val="clear" w:color="auto" w:fill="FFFFFF"/>
        </w:rPr>
        <w:t>as indexed under section 4.4 and rounded under section 4.5:</w:t>
      </w:r>
    </w:p>
    <w:p w14:paraId="26F1224E" w14:textId="1D4F6765" w:rsidR="00A36025" w:rsidRPr="00EE621D" w:rsidRDefault="00A36025" w:rsidP="00A36025">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9, column 3; or</w:t>
      </w:r>
    </w:p>
    <w:p w14:paraId="35261841" w14:textId="159E0F06" w:rsidR="00080A68" w:rsidRPr="00EE621D" w:rsidRDefault="00A36025" w:rsidP="00A36025">
      <w:pPr>
        <w:pStyle w:val="Idefpara"/>
        <w:rPr>
          <w:color w:val="000000"/>
          <w:shd w:val="clear" w:color="auto" w:fill="FFFFFF"/>
        </w:rPr>
      </w:pPr>
      <w:r w:rsidRPr="00EE621D">
        <w:rPr>
          <w:shd w:val="clear" w:color="auto" w:fill="FFFFFF"/>
        </w:rPr>
        <w:lastRenderedPageBreak/>
        <w:tab/>
        <w:t>(b)</w:t>
      </w:r>
      <w:r w:rsidRPr="00EE621D">
        <w:rPr>
          <w:shd w:val="clear" w:color="auto" w:fill="FFFFFF"/>
        </w:rPr>
        <w:tab/>
        <w:t>for an offence committed by a body corporate—the amount mentioned in table 4.2, item 9, column 4.</w:t>
      </w:r>
    </w:p>
    <w:p w14:paraId="607A2C01" w14:textId="2C0781A7" w:rsidR="00FF4FEF" w:rsidRPr="00EE621D" w:rsidRDefault="00256A6F" w:rsidP="00DD66DF">
      <w:pPr>
        <w:pStyle w:val="TableHd"/>
        <w:spacing w:after="120"/>
      </w:pPr>
      <w:r w:rsidRPr="00EE621D">
        <w:t>Table 4.2</w:t>
      </w:r>
      <w:r w:rsidR="00403927" w:rsidRPr="00EE621D">
        <w:tab/>
        <w:t>Monetary penalties—tiers A to I</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FF4FEF" w:rsidRPr="00EE621D" w14:paraId="2856B09C" w14:textId="77777777" w:rsidTr="003D16B5">
        <w:trPr>
          <w:cantSplit/>
          <w:tblHeader/>
        </w:trPr>
        <w:tc>
          <w:tcPr>
            <w:tcW w:w="1200" w:type="dxa"/>
            <w:tcBorders>
              <w:bottom w:val="single" w:sz="4" w:space="0" w:color="auto"/>
            </w:tcBorders>
          </w:tcPr>
          <w:p w14:paraId="49F70E2F" w14:textId="77777777" w:rsidR="00FF4FEF" w:rsidRPr="00EE621D" w:rsidRDefault="00FF4FEF" w:rsidP="00201F4B">
            <w:pPr>
              <w:pStyle w:val="TableColHd"/>
            </w:pPr>
            <w:r w:rsidRPr="00EE621D">
              <w:t>column 1</w:t>
            </w:r>
          </w:p>
          <w:p w14:paraId="25E80987" w14:textId="77777777" w:rsidR="00FF4FEF" w:rsidRPr="00EE621D" w:rsidRDefault="00FF4FEF" w:rsidP="00201F4B">
            <w:pPr>
              <w:pStyle w:val="TableColHd"/>
            </w:pPr>
            <w:r w:rsidRPr="00EE621D">
              <w:t>item</w:t>
            </w:r>
          </w:p>
        </w:tc>
        <w:tc>
          <w:tcPr>
            <w:tcW w:w="2249" w:type="dxa"/>
            <w:tcBorders>
              <w:bottom w:val="single" w:sz="4" w:space="0" w:color="auto"/>
            </w:tcBorders>
          </w:tcPr>
          <w:p w14:paraId="51C23B76" w14:textId="77777777" w:rsidR="00FF4FEF" w:rsidRPr="00EE621D" w:rsidRDefault="00FF4FEF" w:rsidP="00201F4B">
            <w:pPr>
              <w:pStyle w:val="TableColHd"/>
            </w:pPr>
            <w:r w:rsidRPr="00EE621D">
              <w:t>column 2</w:t>
            </w:r>
          </w:p>
          <w:p w14:paraId="236FF948" w14:textId="1F95C933" w:rsidR="00FF4FEF" w:rsidRPr="00EE621D" w:rsidRDefault="00BE3FEC" w:rsidP="00201F4B">
            <w:pPr>
              <w:pStyle w:val="TableColHd"/>
            </w:pPr>
            <w:r w:rsidRPr="00EE621D">
              <w:t xml:space="preserve">monetary penalty </w:t>
            </w:r>
            <w:r w:rsidR="00FF4FEF" w:rsidRPr="00EE621D">
              <w:t>tier</w:t>
            </w:r>
          </w:p>
        </w:tc>
        <w:tc>
          <w:tcPr>
            <w:tcW w:w="2249" w:type="dxa"/>
            <w:tcBorders>
              <w:bottom w:val="single" w:sz="4" w:space="0" w:color="auto"/>
            </w:tcBorders>
          </w:tcPr>
          <w:p w14:paraId="19BB09B6" w14:textId="77777777" w:rsidR="00FF4FEF" w:rsidRPr="00EE621D" w:rsidRDefault="00FF4FEF" w:rsidP="00201F4B">
            <w:pPr>
              <w:pStyle w:val="TableColHd"/>
            </w:pPr>
            <w:r w:rsidRPr="00EE621D">
              <w:t>column 3</w:t>
            </w:r>
          </w:p>
          <w:p w14:paraId="37705AB1" w14:textId="05A44343" w:rsidR="00FF4FEF" w:rsidRPr="00EE621D" w:rsidRDefault="00BE3FEC" w:rsidP="00201F4B">
            <w:pPr>
              <w:pStyle w:val="TableColHd"/>
            </w:pPr>
            <w:r w:rsidRPr="00EE621D">
              <w:t>monetary penalty—</w:t>
            </w:r>
            <w:r w:rsidR="00FF4FEF" w:rsidRPr="00EE621D">
              <w:t>individual</w:t>
            </w:r>
          </w:p>
        </w:tc>
        <w:tc>
          <w:tcPr>
            <w:tcW w:w="2250" w:type="dxa"/>
            <w:tcBorders>
              <w:bottom w:val="single" w:sz="4" w:space="0" w:color="auto"/>
            </w:tcBorders>
          </w:tcPr>
          <w:p w14:paraId="6C540E64" w14:textId="77777777" w:rsidR="00FF4FEF" w:rsidRPr="00EE621D" w:rsidRDefault="00FF4FEF" w:rsidP="00201F4B">
            <w:pPr>
              <w:pStyle w:val="TableColHd"/>
            </w:pPr>
            <w:r w:rsidRPr="00EE621D">
              <w:t>column 4</w:t>
            </w:r>
          </w:p>
          <w:p w14:paraId="6FB90737" w14:textId="73CD4947" w:rsidR="00FF4FEF" w:rsidRPr="00EE621D" w:rsidRDefault="00BE3FEC" w:rsidP="00201F4B">
            <w:pPr>
              <w:pStyle w:val="TableColHd"/>
            </w:pPr>
            <w:r w:rsidRPr="00EE621D">
              <w:t>monetary penalty—</w:t>
            </w:r>
            <w:r w:rsidR="00B64C56" w:rsidRPr="00EE621D">
              <w:t>body corporate</w:t>
            </w:r>
          </w:p>
        </w:tc>
      </w:tr>
      <w:tr w:rsidR="00FF4FEF" w:rsidRPr="00EE621D" w14:paraId="61FFD792" w14:textId="77777777" w:rsidTr="003D16B5">
        <w:trPr>
          <w:cantSplit/>
        </w:trPr>
        <w:tc>
          <w:tcPr>
            <w:tcW w:w="1200" w:type="dxa"/>
            <w:tcBorders>
              <w:top w:val="single" w:sz="4" w:space="0" w:color="auto"/>
            </w:tcBorders>
          </w:tcPr>
          <w:p w14:paraId="20C20C3E" w14:textId="03EB4C47" w:rsidR="00FF4FEF" w:rsidRPr="00EE621D" w:rsidRDefault="000A4CF3" w:rsidP="000A4CF3">
            <w:pPr>
              <w:pStyle w:val="TableNumbered"/>
              <w:numPr>
                <w:ilvl w:val="0"/>
                <w:numId w:val="0"/>
              </w:numPr>
              <w:ind w:left="360" w:hanging="360"/>
            </w:pPr>
            <w:r w:rsidRPr="00EE621D">
              <w:t xml:space="preserve">1 </w:t>
            </w:r>
          </w:p>
        </w:tc>
        <w:tc>
          <w:tcPr>
            <w:tcW w:w="2249" w:type="dxa"/>
            <w:tcBorders>
              <w:top w:val="single" w:sz="4" w:space="0" w:color="auto"/>
            </w:tcBorders>
          </w:tcPr>
          <w:p w14:paraId="4F5C6982" w14:textId="6BBB5124" w:rsidR="00FF4FEF" w:rsidRPr="00EE621D" w:rsidRDefault="0033347B" w:rsidP="00201F4B">
            <w:pPr>
              <w:pStyle w:val="TableText10"/>
            </w:pPr>
            <w:r w:rsidRPr="00EE621D">
              <w:t>tier A</w:t>
            </w:r>
          </w:p>
        </w:tc>
        <w:tc>
          <w:tcPr>
            <w:tcW w:w="2249" w:type="dxa"/>
            <w:tcBorders>
              <w:top w:val="single" w:sz="4" w:space="0" w:color="auto"/>
            </w:tcBorders>
          </w:tcPr>
          <w:p w14:paraId="274888E7" w14:textId="30256C3F" w:rsidR="00FF4FEF" w:rsidRPr="00EE621D" w:rsidRDefault="003D16B5" w:rsidP="00201F4B">
            <w:pPr>
              <w:pStyle w:val="TableText10"/>
            </w:pPr>
            <w:r w:rsidRPr="00EE621D">
              <w:t>$139 000</w:t>
            </w:r>
          </w:p>
        </w:tc>
        <w:tc>
          <w:tcPr>
            <w:tcW w:w="2250" w:type="dxa"/>
            <w:tcBorders>
              <w:top w:val="single" w:sz="4" w:space="0" w:color="auto"/>
            </w:tcBorders>
          </w:tcPr>
          <w:p w14:paraId="24B8D63E" w14:textId="4A95C2E7" w:rsidR="00FF4FEF" w:rsidRPr="00EE621D" w:rsidRDefault="00C246F0" w:rsidP="00201F4B">
            <w:pPr>
              <w:pStyle w:val="TableText10"/>
            </w:pPr>
            <w:r w:rsidRPr="00EE621D">
              <w:t>$695 000</w:t>
            </w:r>
          </w:p>
        </w:tc>
      </w:tr>
      <w:tr w:rsidR="00FF4FEF" w:rsidRPr="00EE621D" w14:paraId="402D2E93" w14:textId="77777777" w:rsidTr="003D16B5">
        <w:trPr>
          <w:cantSplit/>
        </w:trPr>
        <w:tc>
          <w:tcPr>
            <w:tcW w:w="1200" w:type="dxa"/>
          </w:tcPr>
          <w:p w14:paraId="2EFDEE15" w14:textId="653D8384" w:rsidR="00FF4FEF" w:rsidRPr="00EE621D" w:rsidRDefault="000A4CF3" w:rsidP="000A4CF3">
            <w:pPr>
              <w:pStyle w:val="TableNumbered"/>
              <w:numPr>
                <w:ilvl w:val="0"/>
                <w:numId w:val="0"/>
              </w:numPr>
              <w:ind w:left="360" w:hanging="360"/>
            </w:pPr>
            <w:r w:rsidRPr="00EE621D">
              <w:t xml:space="preserve">2 </w:t>
            </w:r>
          </w:p>
        </w:tc>
        <w:tc>
          <w:tcPr>
            <w:tcW w:w="2249" w:type="dxa"/>
          </w:tcPr>
          <w:p w14:paraId="5EA360A3" w14:textId="393D216B" w:rsidR="00FF4FEF" w:rsidRPr="00EE621D" w:rsidRDefault="0033347B" w:rsidP="00201F4B">
            <w:pPr>
              <w:pStyle w:val="TableText10"/>
            </w:pPr>
            <w:r w:rsidRPr="00EE621D">
              <w:t>tier B</w:t>
            </w:r>
          </w:p>
        </w:tc>
        <w:tc>
          <w:tcPr>
            <w:tcW w:w="2249" w:type="dxa"/>
          </w:tcPr>
          <w:p w14:paraId="3CBF3238" w14:textId="172B285A" w:rsidR="00FF4FEF" w:rsidRPr="00EE621D" w:rsidRDefault="003D16B5" w:rsidP="00201F4B">
            <w:pPr>
              <w:pStyle w:val="TableText10"/>
            </w:pPr>
            <w:r w:rsidRPr="00EE621D">
              <w:t>$70 000</w:t>
            </w:r>
          </w:p>
        </w:tc>
        <w:tc>
          <w:tcPr>
            <w:tcW w:w="2250" w:type="dxa"/>
          </w:tcPr>
          <w:p w14:paraId="0DF6627E" w14:textId="33A5D6BC" w:rsidR="00C246F0" w:rsidRPr="00EE621D" w:rsidRDefault="00C246F0" w:rsidP="00201F4B">
            <w:pPr>
              <w:pStyle w:val="TableText10"/>
            </w:pPr>
            <w:r w:rsidRPr="00EE621D">
              <w:t>$350 000</w:t>
            </w:r>
          </w:p>
        </w:tc>
      </w:tr>
      <w:tr w:rsidR="00FF4FEF" w:rsidRPr="00EE621D" w14:paraId="47CB5919" w14:textId="77777777" w:rsidTr="003D16B5">
        <w:trPr>
          <w:cantSplit/>
        </w:trPr>
        <w:tc>
          <w:tcPr>
            <w:tcW w:w="1200" w:type="dxa"/>
          </w:tcPr>
          <w:p w14:paraId="20609D17" w14:textId="6A8E0407" w:rsidR="00FF4FEF" w:rsidRPr="00EE621D" w:rsidRDefault="000A4CF3" w:rsidP="000A4CF3">
            <w:pPr>
              <w:pStyle w:val="TableNumbered"/>
              <w:numPr>
                <w:ilvl w:val="0"/>
                <w:numId w:val="0"/>
              </w:numPr>
              <w:ind w:left="360" w:hanging="360"/>
            </w:pPr>
            <w:r w:rsidRPr="00EE621D">
              <w:t xml:space="preserve">3 </w:t>
            </w:r>
          </w:p>
        </w:tc>
        <w:tc>
          <w:tcPr>
            <w:tcW w:w="2249" w:type="dxa"/>
          </w:tcPr>
          <w:p w14:paraId="35772D1C" w14:textId="7DC37613" w:rsidR="00FF4FEF" w:rsidRPr="00EE621D" w:rsidRDefault="0033347B" w:rsidP="00201F4B">
            <w:pPr>
              <w:pStyle w:val="TableText10"/>
            </w:pPr>
            <w:r w:rsidRPr="00EE621D">
              <w:t>tier C</w:t>
            </w:r>
          </w:p>
        </w:tc>
        <w:tc>
          <w:tcPr>
            <w:tcW w:w="2249" w:type="dxa"/>
          </w:tcPr>
          <w:p w14:paraId="380A5607" w14:textId="3BB26435" w:rsidR="00FF4FEF" w:rsidRPr="00EE621D" w:rsidRDefault="003D16B5" w:rsidP="00201F4B">
            <w:pPr>
              <w:pStyle w:val="TableText10"/>
            </w:pPr>
            <w:r w:rsidRPr="00EE621D">
              <w:t>$28 000</w:t>
            </w:r>
          </w:p>
        </w:tc>
        <w:tc>
          <w:tcPr>
            <w:tcW w:w="2250" w:type="dxa"/>
          </w:tcPr>
          <w:p w14:paraId="7F930FA0" w14:textId="352865E6" w:rsidR="00FF4FEF" w:rsidRPr="00EE621D" w:rsidRDefault="00C246F0" w:rsidP="00201F4B">
            <w:pPr>
              <w:pStyle w:val="TableText10"/>
            </w:pPr>
            <w:r w:rsidRPr="00EE621D">
              <w:t>$140 000</w:t>
            </w:r>
          </w:p>
        </w:tc>
      </w:tr>
      <w:tr w:rsidR="00FF4FEF" w:rsidRPr="00EE621D" w14:paraId="06D82267" w14:textId="77777777" w:rsidTr="003D16B5">
        <w:trPr>
          <w:cantSplit/>
        </w:trPr>
        <w:tc>
          <w:tcPr>
            <w:tcW w:w="1200" w:type="dxa"/>
          </w:tcPr>
          <w:p w14:paraId="5F25E42E" w14:textId="1E061630" w:rsidR="00FF4FEF" w:rsidRPr="00EE621D" w:rsidRDefault="000A4CF3" w:rsidP="000A4CF3">
            <w:pPr>
              <w:pStyle w:val="TableNumbered"/>
              <w:numPr>
                <w:ilvl w:val="0"/>
                <w:numId w:val="0"/>
              </w:numPr>
              <w:ind w:left="360" w:hanging="360"/>
            </w:pPr>
            <w:r w:rsidRPr="00EE621D">
              <w:t xml:space="preserve">4 </w:t>
            </w:r>
          </w:p>
        </w:tc>
        <w:tc>
          <w:tcPr>
            <w:tcW w:w="2249" w:type="dxa"/>
          </w:tcPr>
          <w:p w14:paraId="4BAF9938" w14:textId="619B4D2C" w:rsidR="00FF4FEF" w:rsidRPr="00EE621D" w:rsidRDefault="0033347B" w:rsidP="00201F4B">
            <w:pPr>
              <w:pStyle w:val="TableText10"/>
            </w:pPr>
            <w:r w:rsidRPr="00EE621D">
              <w:t>tier D</w:t>
            </w:r>
          </w:p>
        </w:tc>
        <w:tc>
          <w:tcPr>
            <w:tcW w:w="2249" w:type="dxa"/>
          </w:tcPr>
          <w:p w14:paraId="2A95D163" w14:textId="2A409A2D" w:rsidR="00FF4FEF" w:rsidRPr="00EE621D" w:rsidRDefault="00256A6F" w:rsidP="00201F4B">
            <w:pPr>
              <w:pStyle w:val="TableText10"/>
            </w:pPr>
            <w:r w:rsidRPr="00EE621D">
              <w:t>$14 000</w:t>
            </w:r>
          </w:p>
        </w:tc>
        <w:tc>
          <w:tcPr>
            <w:tcW w:w="2250" w:type="dxa"/>
          </w:tcPr>
          <w:p w14:paraId="508E86D9" w14:textId="00927B10" w:rsidR="00C246F0" w:rsidRPr="00EE621D" w:rsidRDefault="00C246F0" w:rsidP="00201F4B">
            <w:pPr>
              <w:pStyle w:val="TableText10"/>
            </w:pPr>
            <w:r w:rsidRPr="00EE621D">
              <w:t>$70 000</w:t>
            </w:r>
          </w:p>
        </w:tc>
      </w:tr>
      <w:tr w:rsidR="00256A6F" w:rsidRPr="00EE621D" w14:paraId="0425B444" w14:textId="77777777" w:rsidTr="003D16B5">
        <w:trPr>
          <w:cantSplit/>
        </w:trPr>
        <w:tc>
          <w:tcPr>
            <w:tcW w:w="1200" w:type="dxa"/>
          </w:tcPr>
          <w:p w14:paraId="30E82780" w14:textId="423C4A95" w:rsidR="00256A6F" w:rsidRPr="00EE621D" w:rsidRDefault="000A4CF3" w:rsidP="000A4CF3">
            <w:pPr>
              <w:pStyle w:val="TableNumbered"/>
              <w:numPr>
                <w:ilvl w:val="0"/>
                <w:numId w:val="0"/>
              </w:numPr>
              <w:ind w:left="360" w:hanging="360"/>
            </w:pPr>
            <w:r w:rsidRPr="00EE621D">
              <w:t xml:space="preserve">5 </w:t>
            </w:r>
          </w:p>
        </w:tc>
        <w:tc>
          <w:tcPr>
            <w:tcW w:w="2249" w:type="dxa"/>
          </w:tcPr>
          <w:p w14:paraId="55402780" w14:textId="6047DB1D" w:rsidR="00256A6F" w:rsidRPr="00EE621D" w:rsidRDefault="00256A6F" w:rsidP="00256A6F">
            <w:pPr>
              <w:pStyle w:val="TableText10"/>
            </w:pPr>
            <w:r w:rsidRPr="00EE621D">
              <w:t>tier E</w:t>
            </w:r>
          </w:p>
        </w:tc>
        <w:tc>
          <w:tcPr>
            <w:tcW w:w="2249" w:type="dxa"/>
          </w:tcPr>
          <w:p w14:paraId="193836B7" w14:textId="34E0D132" w:rsidR="00256A6F" w:rsidRPr="00EE621D" w:rsidRDefault="00256A6F" w:rsidP="00256A6F">
            <w:pPr>
              <w:pStyle w:val="TableText10"/>
            </w:pPr>
            <w:r w:rsidRPr="00EE621D">
              <w:t>$8 400</w:t>
            </w:r>
          </w:p>
        </w:tc>
        <w:tc>
          <w:tcPr>
            <w:tcW w:w="2250" w:type="dxa"/>
          </w:tcPr>
          <w:p w14:paraId="1C97BC76" w14:textId="604C6AFC" w:rsidR="00256A6F" w:rsidRPr="00EE621D" w:rsidRDefault="00C246F0" w:rsidP="00256A6F">
            <w:pPr>
              <w:pStyle w:val="TableText10"/>
            </w:pPr>
            <w:r w:rsidRPr="00EE621D">
              <w:t>$42 000</w:t>
            </w:r>
          </w:p>
        </w:tc>
      </w:tr>
      <w:tr w:rsidR="00256A6F" w:rsidRPr="00EE621D" w14:paraId="1160A9DD" w14:textId="77777777" w:rsidTr="003D16B5">
        <w:trPr>
          <w:cantSplit/>
        </w:trPr>
        <w:tc>
          <w:tcPr>
            <w:tcW w:w="1200" w:type="dxa"/>
          </w:tcPr>
          <w:p w14:paraId="22047F2C" w14:textId="052D9F13" w:rsidR="00256A6F" w:rsidRPr="00EE621D" w:rsidRDefault="000A4CF3" w:rsidP="000A4CF3">
            <w:pPr>
              <w:pStyle w:val="TableNumbered"/>
              <w:numPr>
                <w:ilvl w:val="0"/>
                <w:numId w:val="0"/>
              </w:numPr>
              <w:ind w:left="360" w:hanging="360"/>
            </w:pPr>
            <w:r w:rsidRPr="00EE621D">
              <w:t xml:space="preserve">6 </w:t>
            </w:r>
          </w:p>
        </w:tc>
        <w:tc>
          <w:tcPr>
            <w:tcW w:w="2249" w:type="dxa"/>
          </w:tcPr>
          <w:p w14:paraId="218F8850" w14:textId="15E9E2DD" w:rsidR="00256A6F" w:rsidRPr="00EE621D" w:rsidRDefault="00256A6F" w:rsidP="00256A6F">
            <w:pPr>
              <w:pStyle w:val="TableText10"/>
            </w:pPr>
            <w:r w:rsidRPr="00EE621D">
              <w:t>tier F</w:t>
            </w:r>
          </w:p>
        </w:tc>
        <w:tc>
          <w:tcPr>
            <w:tcW w:w="2249" w:type="dxa"/>
          </w:tcPr>
          <w:p w14:paraId="1A6D29ED" w14:textId="2FC6429B" w:rsidR="00256A6F" w:rsidRPr="00EE621D" w:rsidRDefault="00256A6F" w:rsidP="00256A6F">
            <w:pPr>
              <w:pStyle w:val="TableText10"/>
            </w:pPr>
            <w:r w:rsidRPr="00EE621D">
              <w:t>$7 000</w:t>
            </w:r>
          </w:p>
        </w:tc>
        <w:tc>
          <w:tcPr>
            <w:tcW w:w="2250" w:type="dxa"/>
          </w:tcPr>
          <w:p w14:paraId="68EE19CD" w14:textId="2A840AF9" w:rsidR="00256A6F" w:rsidRPr="00EE621D" w:rsidRDefault="00C246F0" w:rsidP="00256A6F">
            <w:pPr>
              <w:pStyle w:val="TableText10"/>
            </w:pPr>
            <w:r w:rsidRPr="00EE621D">
              <w:t>$35 000</w:t>
            </w:r>
          </w:p>
        </w:tc>
      </w:tr>
      <w:tr w:rsidR="00256A6F" w:rsidRPr="00EE621D" w14:paraId="4D4E6EA5" w14:textId="77777777" w:rsidTr="003D16B5">
        <w:trPr>
          <w:cantSplit/>
        </w:trPr>
        <w:tc>
          <w:tcPr>
            <w:tcW w:w="1200" w:type="dxa"/>
          </w:tcPr>
          <w:p w14:paraId="14AA7CE4" w14:textId="03DB0A7A" w:rsidR="00256A6F" w:rsidRPr="00EE621D" w:rsidRDefault="000A4CF3" w:rsidP="000A4CF3">
            <w:pPr>
              <w:pStyle w:val="TableNumbered"/>
              <w:numPr>
                <w:ilvl w:val="0"/>
                <w:numId w:val="0"/>
              </w:numPr>
              <w:ind w:left="360" w:hanging="360"/>
            </w:pPr>
            <w:r w:rsidRPr="00EE621D">
              <w:t xml:space="preserve">7 </w:t>
            </w:r>
          </w:p>
        </w:tc>
        <w:tc>
          <w:tcPr>
            <w:tcW w:w="2249" w:type="dxa"/>
          </w:tcPr>
          <w:p w14:paraId="6B85E44F" w14:textId="49902423" w:rsidR="00256A6F" w:rsidRPr="00EE621D" w:rsidRDefault="00256A6F" w:rsidP="00256A6F">
            <w:pPr>
              <w:pStyle w:val="TableText10"/>
            </w:pPr>
            <w:r w:rsidRPr="00EE621D">
              <w:t>tier G</w:t>
            </w:r>
          </w:p>
        </w:tc>
        <w:tc>
          <w:tcPr>
            <w:tcW w:w="2249" w:type="dxa"/>
          </w:tcPr>
          <w:p w14:paraId="0A948E5C" w14:textId="63F60D2C" w:rsidR="00256A6F" w:rsidRPr="00EE621D" w:rsidRDefault="00256A6F" w:rsidP="00256A6F">
            <w:pPr>
              <w:pStyle w:val="TableText10"/>
            </w:pPr>
            <w:r w:rsidRPr="00EE621D">
              <w:t>$5 000</w:t>
            </w:r>
          </w:p>
        </w:tc>
        <w:tc>
          <w:tcPr>
            <w:tcW w:w="2250" w:type="dxa"/>
          </w:tcPr>
          <w:p w14:paraId="00260304" w14:textId="0CC9BE24" w:rsidR="00256A6F" w:rsidRPr="00EE621D" w:rsidRDefault="00C246F0" w:rsidP="00256A6F">
            <w:pPr>
              <w:pStyle w:val="TableText10"/>
            </w:pPr>
            <w:r w:rsidRPr="00EE621D">
              <w:t>$25 000</w:t>
            </w:r>
          </w:p>
        </w:tc>
      </w:tr>
      <w:tr w:rsidR="00256A6F" w:rsidRPr="00EE621D" w14:paraId="188B580D" w14:textId="77777777" w:rsidTr="003D16B5">
        <w:trPr>
          <w:cantSplit/>
        </w:trPr>
        <w:tc>
          <w:tcPr>
            <w:tcW w:w="1200" w:type="dxa"/>
          </w:tcPr>
          <w:p w14:paraId="4470C70B" w14:textId="6056FAA9" w:rsidR="00256A6F" w:rsidRPr="00EE621D" w:rsidRDefault="000A4CF3" w:rsidP="000A4CF3">
            <w:pPr>
              <w:pStyle w:val="TableNumbered"/>
              <w:numPr>
                <w:ilvl w:val="0"/>
                <w:numId w:val="0"/>
              </w:numPr>
              <w:ind w:left="360" w:hanging="360"/>
            </w:pPr>
            <w:r w:rsidRPr="00EE621D">
              <w:t xml:space="preserve">8 </w:t>
            </w:r>
          </w:p>
        </w:tc>
        <w:tc>
          <w:tcPr>
            <w:tcW w:w="2249" w:type="dxa"/>
          </w:tcPr>
          <w:p w14:paraId="3590C73D" w14:textId="28B1B903" w:rsidR="00256A6F" w:rsidRPr="00EE621D" w:rsidRDefault="00256A6F" w:rsidP="00256A6F">
            <w:pPr>
              <w:pStyle w:val="TableText10"/>
            </w:pPr>
            <w:r w:rsidRPr="00EE621D">
              <w:t>tier H</w:t>
            </w:r>
          </w:p>
        </w:tc>
        <w:tc>
          <w:tcPr>
            <w:tcW w:w="2249" w:type="dxa"/>
          </w:tcPr>
          <w:p w14:paraId="0E384BA0" w14:textId="71643B28" w:rsidR="00256A6F" w:rsidRPr="00EE621D" w:rsidRDefault="00256A6F" w:rsidP="00256A6F">
            <w:pPr>
              <w:pStyle w:val="TableText10"/>
            </w:pPr>
            <w:r w:rsidRPr="00EE621D">
              <w:t>$2 800</w:t>
            </w:r>
          </w:p>
        </w:tc>
        <w:tc>
          <w:tcPr>
            <w:tcW w:w="2250" w:type="dxa"/>
          </w:tcPr>
          <w:p w14:paraId="20B9F226" w14:textId="24FA4D0C" w:rsidR="00256A6F" w:rsidRPr="00EE621D" w:rsidRDefault="00C246F0" w:rsidP="00256A6F">
            <w:pPr>
              <w:pStyle w:val="TableText10"/>
            </w:pPr>
            <w:r w:rsidRPr="00EE621D">
              <w:t>$14 000</w:t>
            </w:r>
          </w:p>
        </w:tc>
      </w:tr>
      <w:tr w:rsidR="0033347B" w:rsidRPr="00EE621D" w14:paraId="2AC33E75" w14:textId="77777777" w:rsidTr="003D16B5">
        <w:trPr>
          <w:cantSplit/>
        </w:trPr>
        <w:tc>
          <w:tcPr>
            <w:tcW w:w="1200" w:type="dxa"/>
          </w:tcPr>
          <w:p w14:paraId="2639CEB7" w14:textId="504774C1" w:rsidR="0033347B" w:rsidRPr="00EE621D" w:rsidRDefault="000A4CF3" w:rsidP="000A4CF3">
            <w:pPr>
              <w:pStyle w:val="TableNumbered"/>
              <w:numPr>
                <w:ilvl w:val="0"/>
                <w:numId w:val="0"/>
              </w:numPr>
              <w:ind w:left="360" w:hanging="360"/>
            </w:pPr>
            <w:r w:rsidRPr="00EE621D">
              <w:t xml:space="preserve">9 </w:t>
            </w:r>
          </w:p>
        </w:tc>
        <w:tc>
          <w:tcPr>
            <w:tcW w:w="2249" w:type="dxa"/>
          </w:tcPr>
          <w:p w14:paraId="12BC185A" w14:textId="1344F47F" w:rsidR="0033347B" w:rsidRPr="00EE621D" w:rsidRDefault="0033347B" w:rsidP="00201F4B">
            <w:pPr>
              <w:pStyle w:val="TableText10"/>
            </w:pPr>
            <w:r w:rsidRPr="00EE621D">
              <w:t>tier I</w:t>
            </w:r>
          </w:p>
        </w:tc>
        <w:tc>
          <w:tcPr>
            <w:tcW w:w="2249" w:type="dxa"/>
          </w:tcPr>
          <w:p w14:paraId="54FEEE50" w14:textId="54B14886" w:rsidR="0033347B" w:rsidRPr="00EE621D" w:rsidRDefault="00256A6F" w:rsidP="00201F4B">
            <w:pPr>
              <w:pStyle w:val="TableText10"/>
            </w:pPr>
            <w:r w:rsidRPr="00EE621D">
              <w:t>$1 700</w:t>
            </w:r>
          </w:p>
        </w:tc>
        <w:tc>
          <w:tcPr>
            <w:tcW w:w="2250" w:type="dxa"/>
          </w:tcPr>
          <w:p w14:paraId="5309670D" w14:textId="2441D215" w:rsidR="0033347B" w:rsidRPr="00EE621D" w:rsidRDefault="00C246F0" w:rsidP="00201F4B">
            <w:pPr>
              <w:pStyle w:val="TableText10"/>
            </w:pPr>
            <w:r w:rsidRPr="00EE621D">
              <w:t>$8 500</w:t>
            </w:r>
          </w:p>
        </w:tc>
      </w:tr>
    </w:tbl>
    <w:p w14:paraId="2CAC8EA7" w14:textId="28138E44" w:rsidR="00FF4FEF" w:rsidRPr="00EE621D" w:rsidRDefault="00722724" w:rsidP="00722724">
      <w:pPr>
        <w:pStyle w:val="ISchclauseheading"/>
      </w:pPr>
      <w:r w:rsidRPr="00EE621D">
        <w:t>4.3</w:t>
      </w:r>
      <w:r w:rsidRPr="00EE621D">
        <w:tab/>
      </w:r>
      <w:r w:rsidR="005209B8" w:rsidRPr="00EE621D">
        <w:t>M</w:t>
      </w:r>
      <w:r w:rsidRPr="00EE621D">
        <w:t>onetary penalties—WHS civil penalty tiers 1 to 4</w:t>
      </w:r>
    </w:p>
    <w:p w14:paraId="700E387F" w14:textId="2AA78FB9" w:rsidR="00A83DC6" w:rsidRPr="00EE621D" w:rsidRDefault="00B43D0F" w:rsidP="00A83DC6">
      <w:pPr>
        <w:pStyle w:val="Amainreturn"/>
      </w:pPr>
      <w:r w:rsidRPr="00EE621D">
        <w:t>In this Act:</w:t>
      </w:r>
    </w:p>
    <w:p w14:paraId="60281E65" w14:textId="08FF79CF" w:rsidR="00B43D0F" w:rsidRPr="00EE621D" w:rsidRDefault="00B43D0F" w:rsidP="000A4CF3">
      <w:pPr>
        <w:pStyle w:val="aDef"/>
      </w:pPr>
      <w:r w:rsidRPr="00AD3682">
        <w:rPr>
          <w:rStyle w:val="charBoldItals"/>
        </w:rPr>
        <w:t>WHS civil penalty provision tier 1</w:t>
      </w:r>
      <w:r w:rsidR="00805E66" w:rsidRPr="00EE621D">
        <w:rPr>
          <w:bCs/>
          <w:iCs/>
        </w:rPr>
        <w:t xml:space="preserve"> </w:t>
      </w:r>
      <w:r w:rsidR="00805E66" w:rsidRPr="00EE621D">
        <w:rPr>
          <w:bCs/>
          <w:iCs/>
          <w:shd w:val="clear" w:color="auto" w:fill="FFFFFF"/>
        </w:rPr>
        <w:t>means the following amount</w:t>
      </w:r>
      <w:r w:rsidR="008C4962" w:rsidRPr="00EE621D">
        <w:rPr>
          <w:bCs/>
          <w:iCs/>
          <w:shd w:val="clear" w:color="auto" w:fill="FFFFFF"/>
        </w:rPr>
        <w:t>s</w:t>
      </w:r>
      <w:r w:rsidR="00805E66" w:rsidRPr="00EE621D">
        <w:rPr>
          <w:bCs/>
          <w:iCs/>
          <w:shd w:val="clear" w:color="auto" w:fill="FFFFFF"/>
        </w:rPr>
        <w:t xml:space="preserve"> </w:t>
      </w:r>
      <w:r w:rsidR="00805E66" w:rsidRPr="00EE621D">
        <w:rPr>
          <w:color w:val="000000"/>
          <w:shd w:val="clear" w:color="auto" w:fill="FFFFFF"/>
        </w:rPr>
        <w:t>as indexed under section 4.4 and rounded under section 4.5:</w:t>
      </w:r>
    </w:p>
    <w:p w14:paraId="08462B7E" w14:textId="5A3803BA" w:rsidR="00805E66" w:rsidRPr="00EE621D" w:rsidRDefault="00805E66" w:rsidP="00805E66">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1, column 3; or</w:t>
      </w:r>
    </w:p>
    <w:p w14:paraId="05810E78" w14:textId="71C3C54B" w:rsidR="00805E66" w:rsidRPr="00EE621D" w:rsidRDefault="00805E66" w:rsidP="00BD159B">
      <w:pPr>
        <w:pStyle w:val="Idefpara"/>
      </w:pPr>
      <w:r w:rsidRPr="00EE621D">
        <w:rPr>
          <w:shd w:val="clear" w:color="auto" w:fill="FFFFFF"/>
        </w:rPr>
        <w:tab/>
        <w:t>(b)</w:t>
      </w:r>
      <w:r w:rsidRPr="00EE621D">
        <w:rPr>
          <w:shd w:val="clear" w:color="auto" w:fill="FFFFFF"/>
        </w:rPr>
        <w:tab/>
        <w:t>for an offence committed by a body corporate—the amount mentioned in table 4.3, item 1, column 4.</w:t>
      </w:r>
    </w:p>
    <w:p w14:paraId="5E199E82" w14:textId="77777777" w:rsidR="008C4962" w:rsidRPr="00EE621D" w:rsidRDefault="00B43D0F" w:rsidP="000A4CF3">
      <w:pPr>
        <w:pStyle w:val="aDef"/>
      </w:pPr>
      <w:r w:rsidRPr="00AD3682">
        <w:rPr>
          <w:rStyle w:val="charBoldItals"/>
        </w:rPr>
        <w:t>WHS civil penalty provision tier 2</w:t>
      </w:r>
      <w:r w:rsidR="008C4962" w:rsidRPr="00EE621D">
        <w:rPr>
          <w:bCs/>
          <w:iCs/>
        </w:rPr>
        <w:t xml:space="preserve"> </w:t>
      </w:r>
      <w:r w:rsidR="008C4962" w:rsidRPr="00EE621D">
        <w:rPr>
          <w:bCs/>
          <w:iCs/>
          <w:shd w:val="clear" w:color="auto" w:fill="FFFFFF"/>
        </w:rPr>
        <w:t xml:space="preserve">means the following amounts </w:t>
      </w:r>
      <w:r w:rsidR="008C4962" w:rsidRPr="00EE621D">
        <w:rPr>
          <w:color w:val="000000"/>
          <w:shd w:val="clear" w:color="auto" w:fill="FFFFFF"/>
        </w:rPr>
        <w:t>as indexed under section 4.4 and rounded under section 4.5:</w:t>
      </w:r>
    </w:p>
    <w:p w14:paraId="17E2CF39" w14:textId="7E395937" w:rsidR="008C4962" w:rsidRPr="00EE621D" w:rsidRDefault="008C4962" w:rsidP="008C4962">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2, column 3; or</w:t>
      </w:r>
    </w:p>
    <w:p w14:paraId="37E8439B" w14:textId="25A6773E" w:rsidR="00B43D0F" w:rsidRPr="00EE621D" w:rsidRDefault="008C4962" w:rsidP="008C4962">
      <w:pPr>
        <w:pStyle w:val="Idefpara"/>
      </w:pPr>
      <w:r w:rsidRPr="00EE621D">
        <w:rPr>
          <w:shd w:val="clear" w:color="auto" w:fill="FFFFFF"/>
        </w:rPr>
        <w:lastRenderedPageBreak/>
        <w:tab/>
        <w:t>(b)</w:t>
      </w:r>
      <w:r w:rsidRPr="00EE621D">
        <w:rPr>
          <w:shd w:val="clear" w:color="auto" w:fill="FFFFFF"/>
        </w:rPr>
        <w:tab/>
        <w:t>for an offence committed by a body corporate—the amount mentioned in table 4.3, item 2, column 4.</w:t>
      </w:r>
    </w:p>
    <w:p w14:paraId="711D2ADB" w14:textId="77777777" w:rsidR="008C4962" w:rsidRPr="00EE621D" w:rsidRDefault="00B43D0F" w:rsidP="000A4CF3">
      <w:pPr>
        <w:pStyle w:val="aDef"/>
      </w:pPr>
      <w:r w:rsidRPr="00AD3682">
        <w:rPr>
          <w:rStyle w:val="charBoldItals"/>
        </w:rPr>
        <w:t>WHS civil penalty provision tier 3</w:t>
      </w:r>
      <w:r w:rsidR="008C4962" w:rsidRPr="00EE621D">
        <w:rPr>
          <w:bCs/>
          <w:iCs/>
        </w:rPr>
        <w:t xml:space="preserve"> </w:t>
      </w:r>
      <w:r w:rsidR="008C4962" w:rsidRPr="00EE621D">
        <w:rPr>
          <w:bCs/>
          <w:iCs/>
          <w:shd w:val="clear" w:color="auto" w:fill="FFFFFF"/>
        </w:rPr>
        <w:t xml:space="preserve">means the following amounts </w:t>
      </w:r>
      <w:r w:rsidR="008C4962" w:rsidRPr="00EE621D">
        <w:rPr>
          <w:color w:val="000000"/>
          <w:shd w:val="clear" w:color="auto" w:fill="FFFFFF"/>
        </w:rPr>
        <w:t>as indexed under section 4.4 and rounded under section 4.5:</w:t>
      </w:r>
    </w:p>
    <w:p w14:paraId="07020FDE" w14:textId="41543C1F" w:rsidR="008C4962" w:rsidRPr="00EE621D" w:rsidRDefault="008C4962" w:rsidP="008C4962">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3, column 3; or</w:t>
      </w:r>
    </w:p>
    <w:p w14:paraId="50B50174" w14:textId="1AC1389B" w:rsidR="00B43D0F" w:rsidRPr="00EE621D" w:rsidRDefault="008C4962" w:rsidP="008C4962">
      <w:pPr>
        <w:pStyle w:val="Idefpara"/>
      </w:pPr>
      <w:r w:rsidRPr="00EE621D">
        <w:rPr>
          <w:shd w:val="clear" w:color="auto" w:fill="FFFFFF"/>
        </w:rPr>
        <w:tab/>
        <w:t>(b)</w:t>
      </w:r>
      <w:r w:rsidRPr="00EE621D">
        <w:rPr>
          <w:shd w:val="clear" w:color="auto" w:fill="FFFFFF"/>
        </w:rPr>
        <w:tab/>
        <w:t>for an offence committed by a body corporate—the amount mentioned in table 4.3, item 3, column 4.</w:t>
      </w:r>
    </w:p>
    <w:p w14:paraId="3BE34829" w14:textId="77777777" w:rsidR="008C4962" w:rsidRPr="00EE621D" w:rsidRDefault="00B43D0F" w:rsidP="000A4CF3">
      <w:pPr>
        <w:pStyle w:val="aDef"/>
      </w:pPr>
      <w:r w:rsidRPr="00AD3682">
        <w:rPr>
          <w:rStyle w:val="charBoldItals"/>
        </w:rPr>
        <w:t xml:space="preserve">WHS civil penalty provision tier </w:t>
      </w:r>
      <w:r w:rsidR="000D5950" w:rsidRPr="00AD3682">
        <w:rPr>
          <w:rStyle w:val="charBoldItals"/>
        </w:rPr>
        <w:t>4</w:t>
      </w:r>
      <w:r w:rsidR="008C4962" w:rsidRPr="00EE621D">
        <w:rPr>
          <w:bCs/>
          <w:iCs/>
        </w:rPr>
        <w:t xml:space="preserve"> </w:t>
      </w:r>
      <w:r w:rsidR="008C4962" w:rsidRPr="00EE621D">
        <w:rPr>
          <w:bCs/>
          <w:iCs/>
          <w:shd w:val="clear" w:color="auto" w:fill="FFFFFF"/>
        </w:rPr>
        <w:t xml:space="preserve">means the following amounts </w:t>
      </w:r>
      <w:r w:rsidR="008C4962" w:rsidRPr="00EE621D">
        <w:rPr>
          <w:color w:val="000000"/>
          <w:shd w:val="clear" w:color="auto" w:fill="FFFFFF"/>
        </w:rPr>
        <w:t>as indexed under section 4.4 and rounded under section 4.5:</w:t>
      </w:r>
    </w:p>
    <w:p w14:paraId="19540E29" w14:textId="627DECE9" w:rsidR="008C4962" w:rsidRPr="00EE621D" w:rsidRDefault="008C4962" w:rsidP="008C4962">
      <w:pPr>
        <w:pStyle w:val="I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4, column 3; or</w:t>
      </w:r>
    </w:p>
    <w:p w14:paraId="59F4A976" w14:textId="76E795F6" w:rsidR="00B43D0F" w:rsidRPr="00EE621D" w:rsidRDefault="008C4962" w:rsidP="008C4962">
      <w:pPr>
        <w:pStyle w:val="Idefpara"/>
      </w:pPr>
      <w:r w:rsidRPr="00EE621D">
        <w:rPr>
          <w:shd w:val="clear" w:color="auto" w:fill="FFFFFF"/>
        </w:rPr>
        <w:tab/>
        <w:t>(b)</w:t>
      </w:r>
      <w:r w:rsidRPr="00EE621D">
        <w:rPr>
          <w:shd w:val="clear" w:color="auto" w:fill="FFFFFF"/>
        </w:rPr>
        <w:tab/>
        <w:t>for an offence committed by a body corporate—the amount mentioned in table 4.3, item 4, column 4.</w:t>
      </w:r>
    </w:p>
    <w:p w14:paraId="06F998A3" w14:textId="4C3E47B7" w:rsidR="00A83DC6" w:rsidRPr="00EE621D" w:rsidRDefault="00A83DC6" w:rsidP="00B81A89">
      <w:pPr>
        <w:pStyle w:val="TableHd"/>
        <w:spacing w:after="120"/>
      </w:pPr>
      <w:r w:rsidRPr="00EE621D">
        <w:t xml:space="preserve">Table </w:t>
      </w:r>
      <w:r w:rsidR="0054332C" w:rsidRPr="00EE621D">
        <w:t>4.3</w:t>
      </w:r>
      <w:r w:rsidR="00B43D0F" w:rsidRPr="00EE621D">
        <w:tab/>
        <w:t>WHS civil penalty provision—tiers 1 to 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A83DC6" w:rsidRPr="00EE621D" w14:paraId="73A09587" w14:textId="77777777" w:rsidTr="00A83DC6">
        <w:trPr>
          <w:cantSplit/>
          <w:tblHeader/>
        </w:trPr>
        <w:tc>
          <w:tcPr>
            <w:tcW w:w="1200" w:type="dxa"/>
            <w:tcBorders>
              <w:bottom w:val="single" w:sz="4" w:space="0" w:color="auto"/>
            </w:tcBorders>
          </w:tcPr>
          <w:p w14:paraId="3061601C" w14:textId="77777777" w:rsidR="00A83DC6" w:rsidRPr="00EE621D" w:rsidRDefault="00A83DC6" w:rsidP="00201F4B">
            <w:pPr>
              <w:pStyle w:val="TableColHd"/>
            </w:pPr>
            <w:r w:rsidRPr="00EE621D">
              <w:t>column 1</w:t>
            </w:r>
          </w:p>
          <w:p w14:paraId="22B0E32C" w14:textId="77777777" w:rsidR="00A83DC6" w:rsidRPr="00EE621D" w:rsidRDefault="00A83DC6" w:rsidP="00201F4B">
            <w:pPr>
              <w:pStyle w:val="TableColHd"/>
            </w:pPr>
            <w:r w:rsidRPr="00EE621D">
              <w:t>item</w:t>
            </w:r>
          </w:p>
        </w:tc>
        <w:tc>
          <w:tcPr>
            <w:tcW w:w="2249" w:type="dxa"/>
            <w:tcBorders>
              <w:bottom w:val="single" w:sz="4" w:space="0" w:color="auto"/>
            </w:tcBorders>
          </w:tcPr>
          <w:p w14:paraId="7707D005" w14:textId="77777777" w:rsidR="00A83DC6" w:rsidRPr="00EE621D" w:rsidRDefault="00A83DC6" w:rsidP="00201F4B">
            <w:pPr>
              <w:pStyle w:val="TableColHd"/>
            </w:pPr>
            <w:r w:rsidRPr="00EE621D">
              <w:t>column 2</w:t>
            </w:r>
          </w:p>
          <w:p w14:paraId="01C44323" w14:textId="72EB3581" w:rsidR="00A83DC6" w:rsidRPr="00EE621D" w:rsidRDefault="003F20BB" w:rsidP="00201F4B">
            <w:pPr>
              <w:pStyle w:val="TableColHd"/>
            </w:pPr>
            <w:r w:rsidRPr="00EE621D">
              <w:t xml:space="preserve">monetary penalty </w:t>
            </w:r>
            <w:r w:rsidR="00A83DC6" w:rsidRPr="00EE621D">
              <w:t>tier</w:t>
            </w:r>
          </w:p>
        </w:tc>
        <w:tc>
          <w:tcPr>
            <w:tcW w:w="2249" w:type="dxa"/>
            <w:tcBorders>
              <w:bottom w:val="single" w:sz="4" w:space="0" w:color="auto"/>
            </w:tcBorders>
          </w:tcPr>
          <w:p w14:paraId="615037CE" w14:textId="77777777" w:rsidR="00A83DC6" w:rsidRPr="00EE621D" w:rsidRDefault="00A83DC6" w:rsidP="00201F4B">
            <w:pPr>
              <w:pStyle w:val="TableColHd"/>
            </w:pPr>
            <w:r w:rsidRPr="00EE621D">
              <w:t>column 3</w:t>
            </w:r>
          </w:p>
          <w:p w14:paraId="5D79CC7A" w14:textId="4DF685BA" w:rsidR="00A83DC6" w:rsidRPr="00EE621D" w:rsidRDefault="003F20BB" w:rsidP="00201F4B">
            <w:pPr>
              <w:pStyle w:val="TableColHd"/>
            </w:pPr>
            <w:r w:rsidRPr="00EE621D">
              <w:t>monetary penalty—</w:t>
            </w:r>
            <w:r w:rsidR="00A83DC6" w:rsidRPr="00EE621D">
              <w:t>individual</w:t>
            </w:r>
          </w:p>
        </w:tc>
        <w:tc>
          <w:tcPr>
            <w:tcW w:w="2250" w:type="dxa"/>
            <w:tcBorders>
              <w:bottom w:val="single" w:sz="4" w:space="0" w:color="auto"/>
            </w:tcBorders>
          </w:tcPr>
          <w:p w14:paraId="24A651B8" w14:textId="77777777" w:rsidR="00A83DC6" w:rsidRPr="00EE621D" w:rsidRDefault="00A83DC6" w:rsidP="00201F4B">
            <w:pPr>
              <w:pStyle w:val="TableColHd"/>
            </w:pPr>
            <w:r w:rsidRPr="00EE621D">
              <w:t>column 4</w:t>
            </w:r>
          </w:p>
          <w:p w14:paraId="1B99BAD1" w14:textId="0575095D" w:rsidR="00A83DC6" w:rsidRPr="00EE621D" w:rsidRDefault="003F20BB" w:rsidP="00201F4B">
            <w:pPr>
              <w:pStyle w:val="TableColHd"/>
            </w:pPr>
            <w:r w:rsidRPr="00EE621D">
              <w:t>monetary penalty—</w:t>
            </w:r>
            <w:r w:rsidR="00B64C56" w:rsidRPr="00EE621D">
              <w:t>body corporate</w:t>
            </w:r>
          </w:p>
        </w:tc>
      </w:tr>
      <w:tr w:rsidR="00A83DC6" w:rsidRPr="00EE621D" w14:paraId="46CFF4CB" w14:textId="77777777" w:rsidTr="00A83DC6">
        <w:trPr>
          <w:cantSplit/>
        </w:trPr>
        <w:tc>
          <w:tcPr>
            <w:tcW w:w="1200" w:type="dxa"/>
            <w:tcBorders>
              <w:top w:val="single" w:sz="4" w:space="0" w:color="auto"/>
            </w:tcBorders>
          </w:tcPr>
          <w:p w14:paraId="72953F52" w14:textId="28E0B9DF" w:rsidR="00A83DC6" w:rsidRPr="00EE621D" w:rsidRDefault="000A4CF3" w:rsidP="000A4CF3">
            <w:pPr>
              <w:pStyle w:val="TableNumbered"/>
              <w:numPr>
                <w:ilvl w:val="0"/>
                <w:numId w:val="0"/>
              </w:numPr>
              <w:ind w:left="360" w:hanging="360"/>
            </w:pPr>
            <w:r w:rsidRPr="00EE621D">
              <w:t xml:space="preserve">1 </w:t>
            </w:r>
          </w:p>
        </w:tc>
        <w:tc>
          <w:tcPr>
            <w:tcW w:w="2249" w:type="dxa"/>
            <w:tcBorders>
              <w:top w:val="single" w:sz="4" w:space="0" w:color="auto"/>
            </w:tcBorders>
          </w:tcPr>
          <w:p w14:paraId="62AB208D" w14:textId="69F31402" w:rsidR="00A83DC6" w:rsidRPr="00EE621D" w:rsidRDefault="00A83DC6" w:rsidP="00201F4B">
            <w:pPr>
              <w:pStyle w:val="TableText10"/>
            </w:pPr>
            <w:r w:rsidRPr="00EE621D">
              <w:t>tier 1</w:t>
            </w:r>
          </w:p>
        </w:tc>
        <w:tc>
          <w:tcPr>
            <w:tcW w:w="2249" w:type="dxa"/>
            <w:tcBorders>
              <w:top w:val="single" w:sz="4" w:space="0" w:color="auto"/>
            </w:tcBorders>
          </w:tcPr>
          <w:p w14:paraId="5A0CB37D" w14:textId="48D315DB" w:rsidR="00A83DC6" w:rsidRPr="00EE621D" w:rsidRDefault="00A83DC6" w:rsidP="00201F4B">
            <w:pPr>
              <w:pStyle w:val="TableText10"/>
            </w:pPr>
            <w:r w:rsidRPr="00EE621D">
              <w:t>$28 000</w:t>
            </w:r>
          </w:p>
        </w:tc>
        <w:tc>
          <w:tcPr>
            <w:tcW w:w="2250" w:type="dxa"/>
            <w:tcBorders>
              <w:top w:val="single" w:sz="4" w:space="0" w:color="auto"/>
            </w:tcBorders>
          </w:tcPr>
          <w:p w14:paraId="344E9C53" w14:textId="760F892B" w:rsidR="00A83DC6" w:rsidRPr="00EE621D" w:rsidRDefault="00A83DC6" w:rsidP="00201F4B">
            <w:pPr>
              <w:pStyle w:val="TableText10"/>
            </w:pPr>
            <w:r w:rsidRPr="00EE621D">
              <w:t>$140 000</w:t>
            </w:r>
          </w:p>
        </w:tc>
      </w:tr>
      <w:tr w:rsidR="00A83DC6" w:rsidRPr="00EE621D" w14:paraId="4EC90AA6" w14:textId="77777777" w:rsidTr="00A83DC6">
        <w:trPr>
          <w:cantSplit/>
        </w:trPr>
        <w:tc>
          <w:tcPr>
            <w:tcW w:w="1200" w:type="dxa"/>
          </w:tcPr>
          <w:p w14:paraId="32EEE504" w14:textId="44EBE5EE" w:rsidR="00A83DC6" w:rsidRPr="00EE621D" w:rsidRDefault="000A4CF3" w:rsidP="000A4CF3">
            <w:pPr>
              <w:pStyle w:val="TableNumbered"/>
              <w:numPr>
                <w:ilvl w:val="0"/>
                <w:numId w:val="0"/>
              </w:numPr>
              <w:ind w:left="360" w:hanging="360"/>
            </w:pPr>
            <w:r w:rsidRPr="00EE621D">
              <w:t xml:space="preserve">2 </w:t>
            </w:r>
          </w:p>
        </w:tc>
        <w:tc>
          <w:tcPr>
            <w:tcW w:w="2249" w:type="dxa"/>
          </w:tcPr>
          <w:p w14:paraId="11D4990E" w14:textId="4D2C99EB" w:rsidR="00A83DC6" w:rsidRPr="00EE621D" w:rsidRDefault="00A83DC6" w:rsidP="00201F4B">
            <w:pPr>
              <w:pStyle w:val="TableText10"/>
            </w:pPr>
            <w:r w:rsidRPr="00EE621D">
              <w:t>tier 2</w:t>
            </w:r>
          </w:p>
        </w:tc>
        <w:tc>
          <w:tcPr>
            <w:tcW w:w="2249" w:type="dxa"/>
          </w:tcPr>
          <w:p w14:paraId="24007652" w14:textId="6F099DBF" w:rsidR="00A83DC6" w:rsidRPr="00EE621D" w:rsidRDefault="00A83DC6" w:rsidP="00201F4B">
            <w:pPr>
              <w:pStyle w:val="TableText10"/>
            </w:pPr>
            <w:r w:rsidRPr="00EE621D">
              <w:t>$14 000</w:t>
            </w:r>
          </w:p>
        </w:tc>
        <w:tc>
          <w:tcPr>
            <w:tcW w:w="2250" w:type="dxa"/>
          </w:tcPr>
          <w:p w14:paraId="40C7DF29" w14:textId="13803241" w:rsidR="00A83DC6" w:rsidRPr="00EE621D" w:rsidRDefault="00A83DC6" w:rsidP="00201F4B">
            <w:pPr>
              <w:pStyle w:val="TableText10"/>
            </w:pPr>
            <w:r w:rsidRPr="00EE621D">
              <w:t xml:space="preserve">$70 000 </w:t>
            </w:r>
          </w:p>
        </w:tc>
      </w:tr>
      <w:tr w:rsidR="00A83DC6" w:rsidRPr="00EE621D" w14:paraId="7C09B9EA" w14:textId="77777777" w:rsidTr="00A83DC6">
        <w:trPr>
          <w:cantSplit/>
        </w:trPr>
        <w:tc>
          <w:tcPr>
            <w:tcW w:w="1200" w:type="dxa"/>
          </w:tcPr>
          <w:p w14:paraId="11AA6B95" w14:textId="0EF76BB6" w:rsidR="00A83DC6" w:rsidRPr="00EE621D" w:rsidRDefault="000A4CF3" w:rsidP="000A4CF3">
            <w:pPr>
              <w:pStyle w:val="TableNumbered"/>
              <w:numPr>
                <w:ilvl w:val="0"/>
                <w:numId w:val="0"/>
              </w:numPr>
              <w:ind w:left="360" w:hanging="360"/>
            </w:pPr>
            <w:r w:rsidRPr="00EE621D">
              <w:t xml:space="preserve">3 </w:t>
            </w:r>
          </w:p>
        </w:tc>
        <w:tc>
          <w:tcPr>
            <w:tcW w:w="2249" w:type="dxa"/>
          </w:tcPr>
          <w:p w14:paraId="51EDEE79" w14:textId="3D38457C" w:rsidR="00A83DC6" w:rsidRPr="00EE621D" w:rsidRDefault="00A83DC6" w:rsidP="00201F4B">
            <w:pPr>
              <w:pStyle w:val="TableText10"/>
            </w:pPr>
            <w:r w:rsidRPr="00EE621D">
              <w:t>tier 3</w:t>
            </w:r>
          </w:p>
        </w:tc>
        <w:tc>
          <w:tcPr>
            <w:tcW w:w="2249" w:type="dxa"/>
          </w:tcPr>
          <w:p w14:paraId="2FE26C67" w14:textId="7A420425" w:rsidR="00A83DC6" w:rsidRPr="00EE621D" w:rsidRDefault="00A83DC6" w:rsidP="00201F4B">
            <w:pPr>
              <w:pStyle w:val="TableText10"/>
            </w:pPr>
            <w:r w:rsidRPr="00EE621D">
              <w:t>$7 000</w:t>
            </w:r>
          </w:p>
        </w:tc>
        <w:tc>
          <w:tcPr>
            <w:tcW w:w="2250" w:type="dxa"/>
          </w:tcPr>
          <w:p w14:paraId="1C657A18" w14:textId="38C508B9" w:rsidR="00A83DC6" w:rsidRPr="00EE621D" w:rsidRDefault="00A83DC6" w:rsidP="00201F4B">
            <w:pPr>
              <w:pStyle w:val="TableText10"/>
            </w:pPr>
            <w:r w:rsidRPr="00EE621D">
              <w:t>$35 000</w:t>
            </w:r>
          </w:p>
        </w:tc>
      </w:tr>
      <w:tr w:rsidR="00A83DC6" w:rsidRPr="00EE621D" w14:paraId="1E38D4AE" w14:textId="77777777" w:rsidTr="00A83DC6">
        <w:trPr>
          <w:cantSplit/>
        </w:trPr>
        <w:tc>
          <w:tcPr>
            <w:tcW w:w="1200" w:type="dxa"/>
          </w:tcPr>
          <w:p w14:paraId="1C2E45FD" w14:textId="098D5B62" w:rsidR="00A83DC6" w:rsidRPr="00EE621D" w:rsidRDefault="000A4CF3" w:rsidP="000A4CF3">
            <w:pPr>
              <w:pStyle w:val="TableNumbered"/>
              <w:numPr>
                <w:ilvl w:val="0"/>
                <w:numId w:val="0"/>
              </w:numPr>
              <w:ind w:left="360" w:hanging="360"/>
            </w:pPr>
            <w:r w:rsidRPr="00EE621D">
              <w:t xml:space="preserve">4 </w:t>
            </w:r>
          </w:p>
        </w:tc>
        <w:tc>
          <w:tcPr>
            <w:tcW w:w="2249" w:type="dxa"/>
          </w:tcPr>
          <w:p w14:paraId="363FB7AE" w14:textId="1FBFCF78" w:rsidR="00A83DC6" w:rsidRPr="00EE621D" w:rsidRDefault="00A83DC6" w:rsidP="00201F4B">
            <w:pPr>
              <w:pStyle w:val="TableText10"/>
            </w:pPr>
            <w:r w:rsidRPr="00EE621D">
              <w:t>tier 4</w:t>
            </w:r>
          </w:p>
        </w:tc>
        <w:tc>
          <w:tcPr>
            <w:tcW w:w="2249" w:type="dxa"/>
          </w:tcPr>
          <w:p w14:paraId="45764D9A" w14:textId="7F1CA025" w:rsidR="00A83DC6" w:rsidRPr="00EE621D" w:rsidRDefault="00A83DC6" w:rsidP="00201F4B">
            <w:pPr>
              <w:pStyle w:val="TableText10"/>
            </w:pPr>
            <w:r w:rsidRPr="00EE621D">
              <w:t>$2 800</w:t>
            </w:r>
          </w:p>
        </w:tc>
        <w:tc>
          <w:tcPr>
            <w:tcW w:w="2250" w:type="dxa"/>
          </w:tcPr>
          <w:p w14:paraId="668BDA0B" w14:textId="75279F2A" w:rsidR="00A83DC6" w:rsidRPr="00EE621D" w:rsidRDefault="00A83DC6" w:rsidP="00201F4B">
            <w:pPr>
              <w:pStyle w:val="TableText10"/>
            </w:pPr>
            <w:r w:rsidRPr="00EE621D">
              <w:t>$14 000</w:t>
            </w:r>
          </w:p>
        </w:tc>
      </w:tr>
    </w:tbl>
    <w:p w14:paraId="0C4CA473" w14:textId="7282B35F" w:rsidR="00722724" w:rsidRPr="00EE621D" w:rsidRDefault="003340B8" w:rsidP="003340B8">
      <w:pPr>
        <w:pStyle w:val="ISchclauseheading"/>
      </w:pPr>
      <w:r w:rsidRPr="00EE621D">
        <w:t>4.4</w:t>
      </w:r>
      <w:r w:rsidRPr="00EE621D">
        <w:tab/>
        <w:t>Indexation of penalty amounts</w:t>
      </w:r>
    </w:p>
    <w:p w14:paraId="03F5492C" w14:textId="6A31FB13" w:rsidR="003340B8" w:rsidRPr="00EE621D" w:rsidRDefault="003340B8" w:rsidP="003340B8">
      <w:pPr>
        <w:pStyle w:val="ISchMain"/>
      </w:pPr>
      <w:r w:rsidRPr="00EE621D">
        <w:tab/>
        <w:t>(1)</w:t>
      </w:r>
      <w:r w:rsidRPr="00EE621D">
        <w:tab/>
        <w:t>The amount of each monetary penalty set out in sections</w:t>
      </w:r>
      <w:r w:rsidR="00784782" w:rsidRPr="00EE621D">
        <w:t xml:space="preserve"> </w:t>
      </w:r>
      <w:r w:rsidRPr="00EE621D">
        <w:t xml:space="preserve">4.1 to 4.3 must be indexed for the year </w:t>
      </w:r>
      <w:r w:rsidR="00866227" w:rsidRPr="00EE621D">
        <w:t>starting</w:t>
      </w:r>
      <w:r w:rsidRPr="00EE621D">
        <w:t xml:space="preserve"> on 1</w:t>
      </w:r>
      <w:r w:rsidR="008F1781" w:rsidRPr="00EE621D">
        <w:t xml:space="preserve"> </w:t>
      </w:r>
      <w:r w:rsidRPr="00EE621D">
        <w:t>July</w:t>
      </w:r>
      <w:r w:rsidR="008F1781" w:rsidRPr="00EE621D">
        <w:t xml:space="preserve"> </w:t>
      </w:r>
      <w:r w:rsidRPr="00EE621D">
        <w:t xml:space="preserve">2024, and </w:t>
      </w:r>
      <w:r w:rsidR="008E33F9" w:rsidRPr="00EE621D">
        <w:t xml:space="preserve">for </w:t>
      </w:r>
      <w:r w:rsidRPr="00EE621D">
        <w:t>each subsequent year, in accordance with this section.</w:t>
      </w:r>
    </w:p>
    <w:p w14:paraId="633254CF" w14:textId="786B352F" w:rsidR="003340B8" w:rsidRPr="00EE621D" w:rsidRDefault="003340B8" w:rsidP="00F321B4">
      <w:pPr>
        <w:pStyle w:val="ISchMain"/>
        <w:keepNext/>
      </w:pPr>
      <w:r w:rsidRPr="00EE621D">
        <w:lastRenderedPageBreak/>
        <w:tab/>
        <w:t>(2)</w:t>
      </w:r>
      <w:r w:rsidRPr="00EE621D">
        <w:tab/>
        <w:t xml:space="preserve">The amount of </w:t>
      </w:r>
      <w:r w:rsidR="00AF7CF8" w:rsidRPr="00EE621D">
        <w:t>a</w:t>
      </w:r>
      <w:r w:rsidRPr="00EE621D">
        <w:t xml:space="preserve"> monetary penalty applying in </w:t>
      </w:r>
      <w:r w:rsidR="002B08F8" w:rsidRPr="00EE621D">
        <w:t>a</w:t>
      </w:r>
      <w:r w:rsidRPr="00EE621D">
        <w:t xml:space="preserve"> year is </w:t>
      </w:r>
      <w:r w:rsidR="006757A1" w:rsidRPr="00EE621D">
        <w:t>worked out</w:t>
      </w:r>
      <w:r w:rsidRPr="00EE621D">
        <w:t xml:space="preserve"> as follows:</w:t>
      </w:r>
    </w:p>
    <w:p w14:paraId="68387072" w14:textId="11389AE0" w:rsidR="003340B8" w:rsidRPr="00EE621D" w:rsidRDefault="000E1972" w:rsidP="000E1972">
      <w:pPr>
        <w:pStyle w:val="Formula"/>
      </w:pPr>
      <m:oMathPara>
        <m:oMath>
          <m:r>
            <m:rPr>
              <m:nor/>
            </m:rPr>
            <m:t>A</m:t>
          </m:r>
          <m:r>
            <m:rPr>
              <m:nor/>
            </m:rPr>
            <w:rPr>
              <w:rFonts w:ascii="Cambria Math"/>
            </w:rPr>
            <m:t xml:space="preserve"> </m:t>
          </m:r>
          <m:r>
            <m:rPr>
              <m:nor/>
            </m:rPr>
            <w:rPr>
              <w:rFonts w:ascii="Cambria Math" w:hAnsi="Cambria Math"/>
            </w:rPr>
            <m:t>×</m:t>
          </m:r>
          <m:r>
            <m:rPr>
              <m:nor/>
            </m:rPr>
            <w:rPr>
              <w:rFonts w:ascii="Cambria Math"/>
            </w:rPr>
            <m:t xml:space="preserve">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oMath>
      </m:oMathPara>
    </w:p>
    <w:p w14:paraId="0F340F7D" w14:textId="4F2C2BB3" w:rsidR="000E1972" w:rsidRPr="00EE621D" w:rsidRDefault="000E1972" w:rsidP="000A4CF3">
      <w:pPr>
        <w:pStyle w:val="aDef"/>
      </w:pPr>
      <w:r w:rsidRPr="00AD3682">
        <w:rPr>
          <w:rStyle w:val="charBoldItals"/>
        </w:rPr>
        <w:t>A</w:t>
      </w:r>
      <w:r w:rsidRPr="00EE621D">
        <w:rPr>
          <w:bCs/>
          <w:iCs/>
        </w:rPr>
        <w:t xml:space="preserve"> means the amount of a monetary penalty set out in sections 4.1 to</w:t>
      </w:r>
      <w:r w:rsidR="00CA6EEB" w:rsidRPr="00EE621D">
        <w:rPr>
          <w:bCs/>
          <w:iCs/>
        </w:rPr>
        <w:t> </w:t>
      </w:r>
      <w:r w:rsidRPr="00EE621D">
        <w:rPr>
          <w:bCs/>
          <w:iCs/>
        </w:rPr>
        <w:t>4.3.</w:t>
      </w:r>
    </w:p>
    <w:p w14:paraId="17387D6F" w14:textId="6FF4A8BD" w:rsidR="000E1972" w:rsidRPr="00EE621D" w:rsidRDefault="000E1972" w:rsidP="000A4CF3">
      <w:pPr>
        <w:pStyle w:val="aDef"/>
      </w:pPr>
      <w:r w:rsidRPr="00AD3682">
        <w:rPr>
          <w:rStyle w:val="charBoldItals"/>
        </w:rPr>
        <w:t>B</w:t>
      </w:r>
      <w:r w:rsidRPr="00EE621D">
        <w:t xml:space="preserve"> </w:t>
      </w:r>
      <w:r w:rsidR="00BE51C9" w:rsidRPr="00EE621D">
        <w:t>means</w:t>
      </w:r>
      <w:r w:rsidRPr="00EE621D">
        <w:t xml:space="preserve"> the CPI number for the March quarter in the year immediately preceding the year for which the amount is </w:t>
      </w:r>
      <w:r w:rsidR="006757A1" w:rsidRPr="00EE621D">
        <w:t>worked out</w:t>
      </w:r>
      <w:r w:rsidRPr="00EE621D">
        <w:t>.</w:t>
      </w:r>
    </w:p>
    <w:p w14:paraId="6F4FF7FB" w14:textId="64BA5C75" w:rsidR="00C46FCA" w:rsidRPr="00EE621D" w:rsidRDefault="00C46FCA" w:rsidP="000A4CF3">
      <w:pPr>
        <w:pStyle w:val="aDef"/>
      </w:pPr>
      <w:r w:rsidRPr="00AD3682">
        <w:rPr>
          <w:rStyle w:val="charBoldItals"/>
        </w:rPr>
        <w:t>C</w:t>
      </w:r>
      <w:r w:rsidRPr="00EE621D">
        <w:t xml:space="preserve"> </w:t>
      </w:r>
      <w:r w:rsidR="00BE51C9" w:rsidRPr="00EE621D">
        <w:t>means</w:t>
      </w:r>
      <w:r w:rsidRPr="00EE621D">
        <w:t xml:space="preserve"> the CPI number for the March quarter of 2022.</w:t>
      </w:r>
    </w:p>
    <w:p w14:paraId="6A936F35" w14:textId="2AD77C4B" w:rsidR="000E35D4" w:rsidRPr="00EE621D" w:rsidRDefault="000E35D4" w:rsidP="00BD159B">
      <w:pPr>
        <w:pStyle w:val="ISchMain"/>
      </w:pPr>
      <w:r w:rsidRPr="00EE621D">
        <w:tab/>
        <w:t>(3)</w:t>
      </w:r>
      <w:r w:rsidRPr="00EE621D">
        <w:tab/>
        <w:t xml:space="preserve">If the amount of a monetary penalty </w:t>
      </w:r>
      <w:r w:rsidR="00597185" w:rsidRPr="00EE621D">
        <w:t>worked out</w:t>
      </w:r>
      <w:r w:rsidRPr="00EE621D">
        <w:t xml:space="preserve"> for a year is less than the amount that applied in the previous year, then the amount for the previous year continues to apply.</w:t>
      </w:r>
    </w:p>
    <w:p w14:paraId="37B9412F" w14:textId="61B7906D" w:rsidR="000E35D4" w:rsidRPr="00EE621D" w:rsidRDefault="000E35D4" w:rsidP="00BD159B">
      <w:pPr>
        <w:pStyle w:val="ISchMain"/>
      </w:pPr>
      <w:r w:rsidRPr="00EE621D">
        <w:tab/>
        <w:t>(4)</w:t>
      </w:r>
      <w:r w:rsidRPr="00EE621D">
        <w:tab/>
        <w:t>In this section:</w:t>
      </w:r>
    </w:p>
    <w:p w14:paraId="791EB1FA" w14:textId="0C56D645" w:rsidR="000E35D4" w:rsidRPr="00EE621D" w:rsidRDefault="000E35D4" w:rsidP="000A4CF3">
      <w:pPr>
        <w:pStyle w:val="aDef"/>
        <w:rPr>
          <w:bCs/>
          <w:iCs/>
        </w:rPr>
      </w:pPr>
      <w:r w:rsidRPr="00AD3682">
        <w:rPr>
          <w:rStyle w:val="charBoldItals"/>
        </w:rPr>
        <w:t>CPI number</w:t>
      </w:r>
      <w:r w:rsidRPr="00EE621D">
        <w:rPr>
          <w:bCs/>
          <w:iCs/>
        </w:rPr>
        <w:t xml:space="preserve"> means</w:t>
      </w:r>
      <w:r w:rsidR="000657A6" w:rsidRPr="00EE621D">
        <w:rPr>
          <w:bCs/>
          <w:iCs/>
        </w:rPr>
        <w:t xml:space="preserve"> the All Groups Consumer Price Index number, that is, the weighted average of the 8 Australian capital cities, published by the Australian statistician.</w:t>
      </w:r>
    </w:p>
    <w:p w14:paraId="573BEABB" w14:textId="0AF11A86" w:rsidR="000657A6" w:rsidRPr="00EE621D" w:rsidRDefault="000657A6" w:rsidP="000A4CF3">
      <w:pPr>
        <w:pStyle w:val="aDef"/>
      </w:pPr>
      <w:r w:rsidRPr="00AD3682">
        <w:rPr>
          <w:rStyle w:val="charBoldItals"/>
        </w:rPr>
        <w:t>year</w:t>
      </w:r>
      <w:r w:rsidRPr="00EE621D">
        <w:t xml:space="preserve"> means 12 months starting </w:t>
      </w:r>
      <w:r w:rsidR="002839C2" w:rsidRPr="00EE621D">
        <w:t>on</w:t>
      </w:r>
      <w:r w:rsidRPr="00EE621D">
        <w:t xml:space="preserve"> 1 July.</w:t>
      </w:r>
    </w:p>
    <w:p w14:paraId="203A7CF1" w14:textId="00455A61" w:rsidR="008C531B" w:rsidRPr="00EE621D" w:rsidRDefault="008C531B" w:rsidP="008C531B">
      <w:pPr>
        <w:pStyle w:val="ISchclauseheading"/>
      </w:pPr>
      <w:r w:rsidRPr="00EE621D">
        <w:t>4.5</w:t>
      </w:r>
      <w:r w:rsidRPr="00EE621D">
        <w:tab/>
        <w:t>Rounding of maximum penalty amounts</w:t>
      </w:r>
    </w:p>
    <w:p w14:paraId="0BD576F2" w14:textId="49B4BFDB" w:rsidR="008C531B" w:rsidRPr="00EE621D" w:rsidRDefault="008C531B" w:rsidP="008C531B">
      <w:pPr>
        <w:pStyle w:val="Amainreturn"/>
      </w:pPr>
      <w:r w:rsidRPr="00EE621D">
        <w:t>If, after indexation under section 4.4, the amount of a monetary penalty is—</w:t>
      </w:r>
    </w:p>
    <w:p w14:paraId="6EB0C5A8" w14:textId="492CB87C" w:rsidR="008C531B" w:rsidRPr="00EE621D" w:rsidRDefault="00BD159B" w:rsidP="00BD159B">
      <w:pPr>
        <w:pStyle w:val="ISchpara"/>
      </w:pPr>
      <w:r>
        <w:tab/>
      </w:r>
      <w:r w:rsidR="008C531B" w:rsidRPr="00EE621D">
        <w:t>(a)</w:t>
      </w:r>
      <w:r w:rsidR="008C531B" w:rsidRPr="00EE621D">
        <w:tab/>
        <w:t>less than $10 000 and not a multiple of $100—</w:t>
      </w:r>
    </w:p>
    <w:p w14:paraId="75C9F563" w14:textId="10422268" w:rsidR="008C531B" w:rsidRPr="00EE621D" w:rsidRDefault="008C531B" w:rsidP="00BD159B">
      <w:pPr>
        <w:pStyle w:val="ISchsubpara"/>
      </w:pPr>
      <w:r w:rsidRPr="00EE621D">
        <w:tab/>
        <w:t>(</w:t>
      </w:r>
      <w:proofErr w:type="spellStart"/>
      <w:r w:rsidRPr="00EE621D">
        <w:t>i</w:t>
      </w:r>
      <w:proofErr w:type="spellEnd"/>
      <w:r w:rsidRPr="00EE621D">
        <w:t>)</w:t>
      </w:r>
      <w:r w:rsidRPr="00EE621D">
        <w:tab/>
        <w:t>the amount must be rounded to the nearest $100; and</w:t>
      </w:r>
    </w:p>
    <w:p w14:paraId="313EAD2E" w14:textId="4C5F3735" w:rsidR="008C531B" w:rsidRPr="00EE621D" w:rsidRDefault="008C531B" w:rsidP="00BD159B">
      <w:pPr>
        <w:pStyle w:val="ISchsubpara"/>
      </w:pPr>
      <w:r w:rsidRPr="00EE621D">
        <w:tab/>
        <w:t>(ii)</w:t>
      </w:r>
      <w:r w:rsidRPr="00EE621D">
        <w:tab/>
        <w:t>an amount of $50 is rounded down; or</w:t>
      </w:r>
    </w:p>
    <w:p w14:paraId="54708921" w14:textId="0D8CF865" w:rsidR="008C531B" w:rsidRPr="00EE621D" w:rsidRDefault="008C531B" w:rsidP="00BD159B">
      <w:pPr>
        <w:pStyle w:val="ISchpara"/>
      </w:pPr>
      <w:r w:rsidRPr="00EE621D">
        <w:tab/>
        <w:t>(b)</w:t>
      </w:r>
      <w:r w:rsidRPr="00EE621D">
        <w:tab/>
        <w:t>more than $10 000 and not a multiple of $1 000—</w:t>
      </w:r>
    </w:p>
    <w:p w14:paraId="7E137023" w14:textId="3DEE10CF" w:rsidR="008C531B" w:rsidRPr="00EE621D" w:rsidRDefault="008C531B" w:rsidP="00BD159B">
      <w:pPr>
        <w:pStyle w:val="ISchsubpara"/>
      </w:pPr>
      <w:r w:rsidRPr="00EE621D">
        <w:tab/>
        <w:t>(</w:t>
      </w:r>
      <w:proofErr w:type="spellStart"/>
      <w:r w:rsidRPr="00EE621D">
        <w:t>i</w:t>
      </w:r>
      <w:proofErr w:type="spellEnd"/>
      <w:r w:rsidRPr="00EE621D">
        <w:t>)</w:t>
      </w:r>
      <w:r w:rsidRPr="00EE621D">
        <w:tab/>
      </w:r>
      <w:r w:rsidR="00DD23F9" w:rsidRPr="00EE621D">
        <w:t>the amount must be rounded to the nearest $1 000; and</w:t>
      </w:r>
    </w:p>
    <w:p w14:paraId="65D2F46C" w14:textId="4B17EC26" w:rsidR="00DD23F9" w:rsidRPr="00EE621D" w:rsidRDefault="00DD23F9" w:rsidP="00BD159B">
      <w:pPr>
        <w:pStyle w:val="ISchsubpara"/>
      </w:pPr>
      <w:r w:rsidRPr="00EE621D">
        <w:tab/>
        <w:t>(ii)</w:t>
      </w:r>
      <w:r w:rsidRPr="00EE621D">
        <w:tab/>
        <w:t>an amount of $500 is rounded down.</w:t>
      </w:r>
    </w:p>
    <w:p w14:paraId="582AD589" w14:textId="35344F9B" w:rsidR="00C274DF" w:rsidRPr="00EE621D" w:rsidRDefault="00C274DF" w:rsidP="00C274DF">
      <w:pPr>
        <w:pStyle w:val="ISchclauseheading"/>
      </w:pPr>
      <w:r w:rsidRPr="00EE621D">
        <w:lastRenderedPageBreak/>
        <w:t>4.6</w:t>
      </w:r>
      <w:r w:rsidRPr="00EE621D">
        <w:tab/>
      </w:r>
      <w:r w:rsidR="00962C17" w:rsidRPr="00EE621D">
        <w:t>N</w:t>
      </w:r>
      <w:r w:rsidRPr="00EE621D">
        <w:t>otification of adjusted maximum penalty amounts</w:t>
      </w:r>
    </w:p>
    <w:p w14:paraId="0D11F598" w14:textId="1E177B49" w:rsidR="003712AF" w:rsidRPr="00EE621D" w:rsidRDefault="008E3FA8" w:rsidP="007006AB">
      <w:pPr>
        <w:pStyle w:val="ISchMain"/>
      </w:pPr>
      <w:r w:rsidRPr="00EE621D">
        <w:tab/>
        <w:t>(1)</w:t>
      </w:r>
      <w:r w:rsidRPr="00EE621D">
        <w:tab/>
      </w:r>
      <w:r w:rsidR="003712AF" w:rsidRPr="00EE621D">
        <w:t xml:space="preserve">As soon as practicable after publication by the Australian statistician of the CPI number for the March quarter each year, the regulator must give notice of the amount of each monetary penalty </w:t>
      </w:r>
      <w:r w:rsidR="00DA28C8" w:rsidRPr="00EE621D">
        <w:t>worked out</w:t>
      </w:r>
      <w:r w:rsidR="003712AF" w:rsidRPr="00EE621D">
        <w:t xml:space="preserve"> under this schedule.</w:t>
      </w:r>
    </w:p>
    <w:p w14:paraId="78E064C5" w14:textId="05698B14" w:rsidR="008E3FA8" w:rsidRPr="00EE621D" w:rsidRDefault="008E3FA8" w:rsidP="007006AB">
      <w:pPr>
        <w:pStyle w:val="ISchMain"/>
      </w:pPr>
      <w:r w:rsidRPr="00EE621D">
        <w:tab/>
        <w:t>(2)</w:t>
      </w:r>
      <w:r w:rsidRPr="00EE621D">
        <w:tab/>
        <w:t>A notice is a notifiable instrument.</w:t>
      </w:r>
    </w:p>
    <w:p w14:paraId="4623D253" w14:textId="1508B17A" w:rsidR="00467B39" w:rsidRPr="00EE621D" w:rsidRDefault="000A4CF3" w:rsidP="000A4CF3">
      <w:pPr>
        <w:pStyle w:val="AH5Sec"/>
        <w:shd w:val="pct25" w:color="auto" w:fill="auto"/>
      </w:pPr>
      <w:bookmarkStart w:id="32" w:name="_Toc157697185"/>
      <w:r w:rsidRPr="000A4CF3">
        <w:rPr>
          <w:rStyle w:val="CharSectNo"/>
        </w:rPr>
        <w:t>27</w:t>
      </w:r>
      <w:r w:rsidRPr="00EE621D">
        <w:tab/>
      </w:r>
      <w:r w:rsidR="00467B39" w:rsidRPr="00EE621D">
        <w:t>Dictionary, new definitions</w:t>
      </w:r>
      <w:bookmarkEnd w:id="32"/>
    </w:p>
    <w:p w14:paraId="6411CDD1" w14:textId="145062D6" w:rsidR="00EC4F43" w:rsidRPr="00EE621D" w:rsidRDefault="00EC4F43" w:rsidP="00EC4F43">
      <w:pPr>
        <w:pStyle w:val="direction"/>
      </w:pPr>
      <w:r w:rsidRPr="00EE621D">
        <w:t>insert</w:t>
      </w:r>
    </w:p>
    <w:p w14:paraId="0A5AEB53" w14:textId="2677BBDF" w:rsidR="00D9193F" w:rsidRPr="00EE621D" w:rsidRDefault="00D9193F" w:rsidP="000A4CF3">
      <w:pPr>
        <w:pStyle w:val="aDef"/>
      </w:pPr>
      <w:r w:rsidRPr="00AD3682">
        <w:rPr>
          <w:rStyle w:val="charBoldItals"/>
        </w:rPr>
        <w:t>authorised person</w:t>
      </w:r>
      <w:r w:rsidRPr="00EE621D">
        <w:rPr>
          <w:bCs/>
          <w:iCs/>
        </w:rPr>
        <w:t xml:space="preserve">, </w:t>
      </w:r>
      <w:r w:rsidR="00033131" w:rsidRPr="00EE621D">
        <w:rPr>
          <w:bCs/>
          <w:iCs/>
        </w:rPr>
        <w:t xml:space="preserve">for a body corporate, </w:t>
      </w:r>
      <w:r w:rsidRPr="00EE621D">
        <w:rPr>
          <w:bCs/>
          <w:iCs/>
        </w:rPr>
        <w:t>for division 13.4 (Offences by bodies corporate)—see section 244.</w:t>
      </w:r>
    </w:p>
    <w:p w14:paraId="6AE5BB9A" w14:textId="76C0059C" w:rsidR="00D9193F" w:rsidRPr="00EE621D" w:rsidRDefault="008115DD" w:rsidP="000A4CF3">
      <w:pPr>
        <w:pStyle w:val="aDef"/>
      </w:pPr>
      <w:r w:rsidRPr="00AD3682">
        <w:rPr>
          <w:rStyle w:val="charBoldItals"/>
        </w:rPr>
        <w:t>board of directors</w:t>
      </w:r>
      <w:r w:rsidRPr="00EE621D">
        <w:rPr>
          <w:bCs/>
          <w:iCs/>
        </w:rPr>
        <w:t xml:space="preserve">, </w:t>
      </w:r>
      <w:r w:rsidR="00033131" w:rsidRPr="00EE621D">
        <w:rPr>
          <w:bCs/>
          <w:iCs/>
        </w:rPr>
        <w:t xml:space="preserve">for a body corporate, </w:t>
      </w:r>
      <w:r w:rsidR="00D9193F" w:rsidRPr="00EE621D">
        <w:rPr>
          <w:bCs/>
          <w:iCs/>
        </w:rPr>
        <w:t>for division 13.4 (Offences by bodies corporate)—see section 244.</w:t>
      </w:r>
    </w:p>
    <w:p w14:paraId="2545497D" w14:textId="28DA12AF" w:rsidR="00BF0D28" w:rsidRPr="00AD3682" w:rsidRDefault="000A52DF" w:rsidP="000A4CF3">
      <w:pPr>
        <w:pStyle w:val="aDef"/>
      </w:pPr>
      <w:r w:rsidRPr="00AD3682">
        <w:rPr>
          <w:rStyle w:val="charBoldItals"/>
        </w:rPr>
        <w:t>category 1 monetary penalty</w:t>
      </w:r>
      <w:r w:rsidR="00BF0D28" w:rsidRPr="00EE621D">
        <w:t xml:space="preserve">—see </w:t>
      </w:r>
      <w:r w:rsidR="00840EDC" w:rsidRPr="00EE621D">
        <w:t xml:space="preserve">schedule 4, </w:t>
      </w:r>
      <w:r w:rsidRPr="00EE621D">
        <w:t>section</w:t>
      </w:r>
      <w:r w:rsidR="00F321B4">
        <w:t xml:space="preserve"> </w:t>
      </w:r>
      <w:r w:rsidRPr="00EE621D">
        <w:t>4.1</w:t>
      </w:r>
      <w:r w:rsidR="00F57D8D" w:rsidRPr="00EE621D">
        <w:t>.</w:t>
      </w:r>
    </w:p>
    <w:p w14:paraId="186E072C" w14:textId="5D348494" w:rsidR="00BF0D28" w:rsidRPr="00AD3682" w:rsidRDefault="000A52DF" w:rsidP="000A4CF3">
      <w:pPr>
        <w:pStyle w:val="aDef"/>
      </w:pPr>
      <w:r w:rsidRPr="00AD3682">
        <w:rPr>
          <w:rStyle w:val="charBoldItals"/>
        </w:rPr>
        <w:t>category 2 monetary penalty</w:t>
      </w:r>
      <w:r w:rsidR="00F57D8D" w:rsidRPr="00EE621D">
        <w:t xml:space="preserve">—see </w:t>
      </w:r>
      <w:r w:rsidR="00840EDC" w:rsidRPr="00EE621D">
        <w:t xml:space="preserve">schedule 4, </w:t>
      </w:r>
      <w:r w:rsidR="00F57D8D" w:rsidRPr="00EE621D">
        <w:t>section</w:t>
      </w:r>
      <w:r w:rsidR="00F321B4">
        <w:t xml:space="preserve"> </w:t>
      </w:r>
      <w:r w:rsidR="00F57D8D" w:rsidRPr="00EE621D">
        <w:t>4.1.</w:t>
      </w:r>
    </w:p>
    <w:p w14:paraId="08FC79CC" w14:textId="049A1176" w:rsidR="00EC4F43" w:rsidRPr="00AD3682" w:rsidRDefault="000A52DF" w:rsidP="000A4CF3">
      <w:pPr>
        <w:pStyle w:val="aDef"/>
      </w:pPr>
      <w:r w:rsidRPr="00AD3682">
        <w:rPr>
          <w:rStyle w:val="charBoldItals"/>
        </w:rPr>
        <w:t>category 3 monetary penalty</w:t>
      </w:r>
      <w:r w:rsidR="00F57D8D" w:rsidRPr="00EE621D">
        <w:t xml:space="preserve">—see </w:t>
      </w:r>
      <w:r w:rsidR="00840EDC" w:rsidRPr="00EE621D">
        <w:t xml:space="preserve">schedule 4, </w:t>
      </w:r>
      <w:r w:rsidR="00F57D8D" w:rsidRPr="00EE621D">
        <w:t>section</w:t>
      </w:r>
      <w:r w:rsidR="00F321B4">
        <w:t xml:space="preserve"> </w:t>
      </w:r>
      <w:r w:rsidR="00F57D8D" w:rsidRPr="00EE621D">
        <w:t>4.1.</w:t>
      </w:r>
    </w:p>
    <w:p w14:paraId="1C181BBB" w14:textId="7F6FD0F9" w:rsidR="0038556B" w:rsidRPr="00EE621D" w:rsidRDefault="0038556B" w:rsidP="000A4CF3">
      <w:pPr>
        <w:pStyle w:val="aDef"/>
      </w:pPr>
      <w:r w:rsidRPr="00AD3682">
        <w:rPr>
          <w:rStyle w:val="charBoldItals"/>
        </w:rPr>
        <w:t>fault element</w:t>
      </w:r>
      <w:r w:rsidRPr="00EE621D">
        <w:rPr>
          <w:bCs/>
          <w:iCs/>
        </w:rPr>
        <w:t xml:space="preserve">—see the </w:t>
      </w:r>
      <w:hyperlink r:id="rId21" w:tooltip="A2002-51" w:history="1">
        <w:r w:rsidR="00AD3682" w:rsidRPr="00AD3682">
          <w:rPr>
            <w:rStyle w:val="charCitHyperlinkAbbrev"/>
          </w:rPr>
          <w:t>Criminal Code</w:t>
        </w:r>
      </w:hyperlink>
      <w:r w:rsidRPr="00EE621D">
        <w:rPr>
          <w:bCs/>
          <w:iCs/>
        </w:rPr>
        <w:t xml:space="preserve">, </w:t>
      </w:r>
      <w:r w:rsidRPr="00EE621D">
        <w:t>section 17.</w:t>
      </w:r>
    </w:p>
    <w:p w14:paraId="4FF793C9" w14:textId="5FDA17DB" w:rsidR="00461E1D" w:rsidRPr="00AD3682" w:rsidRDefault="00461E1D" w:rsidP="000A4CF3">
      <w:pPr>
        <w:pStyle w:val="aDef"/>
      </w:pPr>
      <w:r w:rsidRPr="00AD3682">
        <w:rPr>
          <w:rStyle w:val="charBoldItals"/>
        </w:rPr>
        <w:t>industrial manslaughter monetary penalty</w:t>
      </w:r>
      <w:r w:rsidRPr="00EE621D">
        <w:t xml:space="preserve">—see </w:t>
      </w:r>
      <w:r w:rsidR="00840EDC" w:rsidRPr="00EE621D">
        <w:t xml:space="preserve">schedule 4, </w:t>
      </w:r>
      <w:r w:rsidRPr="00EE621D">
        <w:t>section</w:t>
      </w:r>
      <w:r w:rsidR="00840EDC" w:rsidRPr="00EE621D">
        <w:t> </w:t>
      </w:r>
      <w:r w:rsidRPr="00EE621D">
        <w:t>4.1A.</w:t>
      </w:r>
    </w:p>
    <w:p w14:paraId="55612013" w14:textId="3E8DD1D1" w:rsidR="00191E74" w:rsidRPr="00EE621D" w:rsidRDefault="00191E74" w:rsidP="000A4CF3">
      <w:pPr>
        <w:pStyle w:val="aDef"/>
      </w:pPr>
      <w:r w:rsidRPr="00AD3682">
        <w:rPr>
          <w:rStyle w:val="charBoldItals"/>
        </w:rPr>
        <w:t>physical element</w:t>
      </w:r>
      <w:r w:rsidRPr="00EE621D">
        <w:rPr>
          <w:bCs/>
          <w:iCs/>
        </w:rPr>
        <w:t xml:space="preserve">—see the </w:t>
      </w:r>
      <w:r w:rsidRPr="00EE621D">
        <w:t xml:space="preserve"> </w:t>
      </w:r>
      <w:hyperlink r:id="rId22" w:tooltip="A2002-51" w:history="1">
        <w:r w:rsidR="00AD3682" w:rsidRPr="00AD3682">
          <w:rPr>
            <w:rStyle w:val="charCitHyperlinkAbbrev"/>
          </w:rPr>
          <w:t>Criminal Code</w:t>
        </w:r>
      </w:hyperlink>
      <w:r w:rsidRPr="00EE621D">
        <w:t>, section 14.</w:t>
      </w:r>
    </w:p>
    <w:p w14:paraId="6543A4AE" w14:textId="28D4AAC5" w:rsidR="00937F00" w:rsidRPr="00EE621D" w:rsidRDefault="00937F00" w:rsidP="000A4CF3">
      <w:pPr>
        <w:pStyle w:val="aDef"/>
      </w:pPr>
      <w:r w:rsidRPr="00AD3682">
        <w:rPr>
          <w:rStyle w:val="charBoldItals"/>
        </w:rPr>
        <w:t>tier A monetary penalty</w:t>
      </w:r>
      <w:r w:rsidR="0050591F" w:rsidRPr="00EE621D">
        <w:t xml:space="preserve">—see </w:t>
      </w:r>
      <w:r w:rsidR="00840EDC" w:rsidRPr="00EE621D">
        <w:t xml:space="preserve">schedule 4, </w:t>
      </w:r>
      <w:r w:rsidR="0050591F" w:rsidRPr="00EE621D">
        <w:t>section</w:t>
      </w:r>
      <w:r w:rsidR="00F321B4">
        <w:t xml:space="preserve"> </w:t>
      </w:r>
      <w:r w:rsidR="0050591F" w:rsidRPr="00EE621D">
        <w:t>4.2</w:t>
      </w:r>
      <w:r w:rsidR="003A73C7" w:rsidRPr="00EE621D">
        <w:t>.</w:t>
      </w:r>
    </w:p>
    <w:p w14:paraId="2128FE52" w14:textId="577F75A3" w:rsidR="00937F00" w:rsidRPr="00EE621D" w:rsidRDefault="00937F00" w:rsidP="000A4CF3">
      <w:pPr>
        <w:pStyle w:val="aDef"/>
      </w:pPr>
      <w:r w:rsidRPr="00AD3682">
        <w:rPr>
          <w:rStyle w:val="charBoldItals"/>
        </w:rPr>
        <w:t>tier B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60D200E6" w14:textId="04CA8367" w:rsidR="00937F00" w:rsidRPr="00EE621D" w:rsidRDefault="00937F00" w:rsidP="000A4CF3">
      <w:pPr>
        <w:pStyle w:val="aDef"/>
      </w:pPr>
      <w:r w:rsidRPr="00AD3682">
        <w:rPr>
          <w:rStyle w:val="charBoldItals"/>
        </w:rPr>
        <w:t>tier C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5B98F127" w14:textId="7BBF0584" w:rsidR="00937F00" w:rsidRPr="00EE621D" w:rsidRDefault="00937F00" w:rsidP="000A4CF3">
      <w:pPr>
        <w:pStyle w:val="aDef"/>
      </w:pPr>
      <w:r w:rsidRPr="00AD3682">
        <w:rPr>
          <w:rStyle w:val="charBoldItals"/>
        </w:rPr>
        <w:t>tier D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3CBB6941" w14:textId="3CD32A27" w:rsidR="00937F00" w:rsidRPr="00EE621D" w:rsidRDefault="00937F00" w:rsidP="000A4CF3">
      <w:pPr>
        <w:pStyle w:val="aDef"/>
      </w:pPr>
      <w:r w:rsidRPr="00AD3682">
        <w:rPr>
          <w:rStyle w:val="charBoldItals"/>
        </w:rPr>
        <w:t>tier E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2EB8440A" w14:textId="428286E1" w:rsidR="00937F00" w:rsidRPr="00EE621D" w:rsidRDefault="00937F00" w:rsidP="000A4CF3">
      <w:pPr>
        <w:pStyle w:val="aDef"/>
      </w:pPr>
      <w:r w:rsidRPr="00AD3682">
        <w:rPr>
          <w:rStyle w:val="charBoldItals"/>
        </w:rPr>
        <w:t>tier F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062BD43F" w14:textId="61EEF81D" w:rsidR="00937F00" w:rsidRPr="00EE621D" w:rsidRDefault="00937F00" w:rsidP="000A4CF3">
      <w:pPr>
        <w:pStyle w:val="aDef"/>
      </w:pPr>
      <w:r w:rsidRPr="00AD3682">
        <w:rPr>
          <w:rStyle w:val="charBoldItals"/>
        </w:rPr>
        <w:lastRenderedPageBreak/>
        <w:t>tier G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779DA92A" w14:textId="13682A5F" w:rsidR="00937F00" w:rsidRPr="00EE621D" w:rsidRDefault="00937F00" w:rsidP="000A4CF3">
      <w:pPr>
        <w:pStyle w:val="aDef"/>
      </w:pPr>
      <w:r w:rsidRPr="00AD3682">
        <w:rPr>
          <w:rStyle w:val="charBoldItals"/>
        </w:rPr>
        <w:t>tier H monetary penalty</w:t>
      </w:r>
      <w:r w:rsidR="003A73C7" w:rsidRPr="00EE621D">
        <w:t xml:space="preserve">—see </w:t>
      </w:r>
      <w:r w:rsidR="00840EDC" w:rsidRPr="00EE621D">
        <w:t xml:space="preserve">schedule 4, </w:t>
      </w:r>
      <w:r w:rsidR="003A73C7" w:rsidRPr="00EE621D">
        <w:t>section</w:t>
      </w:r>
      <w:r w:rsidR="00F321B4">
        <w:t xml:space="preserve"> </w:t>
      </w:r>
      <w:r w:rsidR="003A73C7" w:rsidRPr="00EE621D">
        <w:t>4.2.</w:t>
      </w:r>
    </w:p>
    <w:p w14:paraId="7B7A0861" w14:textId="11F99459" w:rsidR="00937F00" w:rsidRPr="00EE621D" w:rsidRDefault="00937F00" w:rsidP="000A4CF3">
      <w:pPr>
        <w:pStyle w:val="aDef"/>
      </w:pPr>
      <w:r w:rsidRPr="00AD3682">
        <w:rPr>
          <w:rStyle w:val="charBoldItals"/>
        </w:rPr>
        <w:t xml:space="preserve">tier </w:t>
      </w:r>
      <w:r w:rsidR="00D75FA1" w:rsidRPr="00AD3682">
        <w:rPr>
          <w:rStyle w:val="charBoldItals"/>
        </w:rPr>
        <w:t>I</w:t>
      </w:r>
      <w:r w:rsidRPr="00AD3682">
        <w:rPr>
          <w:rStyle w:val="charBoldItals"/>
        </w:rPr>
        <w:t xml:space="preserve"> monetary penalty</w:t>
      </w:r>
      <w:r w:rsidR="003A73C7" w:rsidRPr="00EE621D">
        <w:t xml:space="preserve">—see </w:t>
      </w:r>
      <w:r w:rsidR="00840EDC" w:rsidRPr="00EE621D">
        <w:t xml:space="preserve">schedule 4, </w:t>
      </w:r>
      <w:r w:rsidR="003A73C7" w:rsidRPr="00EE621D">
        <w:t>section</w:t>
      </w:r>
      <w:r w:rsidR="00154452">
        <w:t xml:space="preserve"> </w:t>
      </w:r>
      <w:r w:rsidR="003A73C7" w:rsidRPr="00EE621D">
        <w:t>4.2.</w:t>
      </w:r>
    </w:p>
    <w:p w14:paraId="36B3D6BC" w14:textId="7415FBCB" w:rsidR="00F56B2A" w:rsidRPr="00AD3682" w:rsidRDefault="00F56B2A" w:rsidP="000A4CF3">
      <w:pPr>
        <w:pStyle w:val="aDef"/>
      </w:pPr>
      <w:r w:rsidRPr="00AD3682">
        <w:rPr>
          <w:rStyle w:val="charBoldItals"/>
        </w:rPr>
        <w:t>WHS civil penalty provision tier 1</w:t>
      </w:r>
      <w:r w:rsidRPr="00EE621D">
        <w:t xml:space="preserve">—see </w:t>
      </w:r>
      <w:r w:rsidR="00840EDC" w:rsidRPr="00EE621D">
        <w:t xml:space="preserve">schedule 4, </w:t>
      </w:r>
      <w:r w:rsidRPr="00EE621D">
        <w:t>section</w:t>
      </w:r>
      <w:r w:rsidR="00154452">
        <w:t xml:space="preserve"> </w:t>
      </w:r>
      <w:r w:rsidRPr="00EE621D">
        <w:t>4.3</w:t>
      </w:r>
      <w:r w:rsidR="00986C44" w:rsidRPr="00EE621D">
        <w:t>.</w:t>
      </w:r>
    </w:p>
    <w:p w14:paraId="4546B5E9" w14:textId="31556806" w:rsidR="00986C44" w:rsidRPr="00AD3682" w:rsidRDefault="00986C44" w:rsidP="000A4CF3">
      <w:pPr>
        <w:pStyle w:val="aDef"/>
      </w:pPr>
      <w:r w:rsidRPr="00AD3682">
        <w:rPr>
          <w:rStyle w:val="charBoldItals"/>
        </w:rPr>
        <w:t>WHS civil penalty provision tier 2</w:t>
      </w:r>
      <w:r w:rsidRPr="00EE621D">
        <w:t xml:space="preserve">—see </w:t>
      </w:r>
      <w:r w:rsidR="00840EDC" w:rsidRPr="00EE621D">
        <w:t xml:space="preserve">schedule 4, </w:t>
      </w:r>
      <w:r w:rsidRPr="00EE621D">
        <w:t>section</w:t>
      </w:r>
      <w:r w:rsidR="00154452">
        <w:t xml:space="preserve"> </w:t>
      </w:r>
      <w:r w:rsidRPr="00EE621D">
        <w:t>4.3.</w:t>
      </w:r>
    </w:p>
    <w:p w14:paraId="2689F70F" w14:textId="4FB86BBB" w:rsidR="00C5388F" w:rsidRPr="00AD3682" w:rsidRDefault="00986C44" w:rsidP="000A4CF3">
      <w:pPr>
        <w:pStyle w:val="aDef"/>
      </w:pPr>
      <w:r w:rsidRPr="00AD3682">
        <w:rPr>
          <w:rStyle w:val="charBoldItals"/>
        </w:rPr>
        <w:t>WHS civil penalty provision tier 3</w:t>
      </w:r>
      <w:r w:rsidRPr="00EE621D">
        <w:t xml:space="preserve">—see </w:t>
      </w:r>
      <w:r w:rsidR="00840EDC" w:rsidRPr="00EE621D">
        <w:t xml:space="preserve">schedule 4, </w:t>
      </w:r>
      <w:r w:rsidRPr="00EE621D">
        <w:t>section</w:t>
      </w:r>
      <w:r w:rsidR="00154452">
        <w:t xml:space="preserve"> </w:t>
      </w:r>
      <w:r w:rsidRPr="00EE621D">
        <w:t>4.3.</w:t>
      </w:r>
    </w:p>
    <w:p w14:paraId="275C1E69" w14:textId="79B428DB" w:rsidR="00C5388F" w:rsidRPr="00AD3682" w:rsidRDefault="00C5388F" w:rsidP="000A4CF3">
      <w:pPr>
        <w:pStyle w:val="aDef"/>
      </w:pPr>
      <w:r w:rsidRPr="00AD3682">
        <w:rPr>
          <w:rStyle w:val="charBoldItals"/>
        </w:rPr>
        <w:t>WHS civil penalty provision tier 4</w:t>
      </w:r>
      <w:r w:rsidRPr="00EE621D">
        <w:t>—see schedule 4, section</w:t>
      </w:r>
      <w:r w:rsidR="00154452">
        <w:t xml:space="preserve"> </w:t>
      </w:r>
      <w:r w:rsidRPr="00EE621D">
        <w:t>4.3.</w:t>
      </w:r>
    </w:p>
    <w:p w14:paraId="50420E36" w14:textId="75B7536F" w:rsidR="004B7287" w:rsidRPr="00EE621D" w:rsidRDefault="000A4CF3" w:rsidP="000A4CF3">
      <w:pPr>
        <w:pStyle w:val="AH5Sec"/>
        <w:shd w:val="pct25" w:color="auto" w:fill="auto"/>
      </w:pPr>
      <w:bookmarkStart w:id="33" w:name="_Toc157697186"/>
      <w:r w:rsidRPr="000A4CF3">
        <w:rPr>
          <w:rStyle w:val="CharSectNo"/>
        </w:rPr>
        <w:t>28</w:t>
      </w:r>
      <w:r w:rsidRPr="00EE621D">
        <w:tab/>
      </w:r>
      <w:r w:rsidR="004B7287" w:rsidRPr="00EE621D">
        <w:t>Further amendments, penalties</w:t>
      </w:r>
      <w:bookmarkEnd w:id="33"/>
    </w:p>
    <w:p w14:paraId="1127FF38" w14:textId="77777777" w:rsidR="004B7287" w:rsidRPr="00EE621D" w:rsidRDefault="004B7287" w:rsidP="004B7287">
      <w:pPr>
        <w:pStyle w:val="direction"/>
      </w:pPr>
      <w:r w:rsidRPr="00EE621D">
        <w:t>omit</w:t>
      </w:r>
    </w:p>
    <w:p w14:paraId="4676B367" w14:textId="77777777" w:rsidR="004B7287" w:rsidRPr="00EE621D" w:rsidRDefault="004B7287" w:rsidP="004B7287">
      <w:pPr>
        <w:pStyle w:val="Penalty"/>
      </w:pPr>
      <w:r w:rsidRPr="00EE621D">
        <w:t>Maximum penalty:</w:t>
      </w:r>
    </w:p>
    <w:p w14:paraId="52CD48C3" w14:textId="0D08AE11" w:rsidR="004B7287" w:rsidRPr="00EE621D" w:rsidRDefault="004B7287" w:rsidP="004B7287">
      <w:pPr>
        <w:pStyle w:val="PenaltyPara"/>
        <w:rPr>
          <w:color w:val="000000"/>
          <w:shd w:val="clear" w:color="auto" w:fill="FFFFFF"/>
        </w:rPr>
      </w:pPr>
      <w:r w:rsidRPr="00EE621D">
        <w:tab/>
        <w:t>(a)</w:t>
      </w:r>
      <w:r w:rsidRPr="00EE621D">
        <w:tab/>
      </w:r>
      <w:r w:rsidRPr="00EE621D">
        <w:rPr>
          <w:color w:val="000000"/>
          <w:shd w:val="clear" w:color="auto" w:fill="FFFFFF"/>
        </w:rPr>
        <w:t>in the case of an individual—$100</w:t>
      </w:r>
      <w:r w:rsidR="007006AB">
        <w:rPr>
          <w:color w:val="000000"/>
          <w:shd w:val="clear" w:color="auto" w:fill="FFFFFF"/>
        </w:rPr>
        <w:t xml:space="preserve"> </w:t>
      </w:r>
      <w:r w:rsidRPr="00EE621D">
        <w:rPr>
          <w:color w:val="000000"/>
          <w:shd w:val="clear" w:color="auto" w:fill="FFFFFF"/>
        </w:rPr>
        <w:t>000; or</w:t>
      </w:r>
    </w:p>
    <w:p w14:paraId="286D5295" w14:textId="2BFC7A90" w:rsidR="004B7287" w:rsidRPr="00EE621D" w:rsidRDefault="004B7287" w:rsidP="004B7287">
      <w:pPr>
        <w:pStyle w:val="PenaltyPara"/>
        <w:rPr>
          <w:shd w:val="clear" w:color="auto" w:fill="FFFFFF"/>
        </w:rPr>
      </w:pPr>
      <w:r w:rsidRPr="00EE621D">
        <w:rPr>
          <w:shd w:val="clear" w:color="auto" w:fill="FFFFFF"/>
        </w:rPr>
        <w:tab/>
        <w:t>(b)</w:t>
      </w:r>
      <w:r w:rsidRPr="00EE621D">
        <w:rPr>
          <w:shd w:val="clear" w:color="auto" w:fill="FFFFFF"/>
        </w:rPr>
        <w:tab/>
      </w:r>
      <w:r w:rsidRPr="00EE621D">
        <w:rPr>
          <w:color w:val="000000"/>
          <w:shd w:val="clear" w:color="auto" w:fill="FFFFFF"/>
        </w:rPr>
        <w:t>in the case of a body corporate—$500</w:t>
      </w:r>
      <w:r w:rsidR="007006AB">
        <w:rPr>
          <w:color w:val="000000"/>
          <w:shd w:val="clear" w:color="auto" w:fill="FFFFFF"/>
        </w:rPr>
        <w:t xml:space="preserve"> </w:t>
      </w:r>
      <w:r w:rsidRPr="00EE621D">
        <w:rPr>
          <w:color w:val="000000"/>
          <w:shd w:val="clear" w:color="auto" w:fill="FFFFFF"/>
        </w:rPr>
        <w:t>000.</w:t>
      </w:r>
    </w:p>
    <w:p w14:paraId="0505EDA2" w14:textId="77777777" w:rsidR="004B7287" w:rsidRPr="00EE621D" w:rsidRDefault="004B7287" w:rsidP="004B7287">
      <w:pPr>
        <w:pStyle w:val="direction"/>
      </w:pPr>
      <w:r w:rsidRPr="00EE621D">
        <w:t>substitute</w:t>
      </w:r>
    </w:p>
    <w:p w14:paraId="4F7A089D" w14:textId="77777777" w:rsidR="004B7287" w:rsidRPr="00EE621D" w:rsidRDefault="004B7287" w:rsidP="00E42936">
      <w:pPr>
        <w:pStyle w:val="Penalty"/>
      </w:pPr>
      <w:r w:rsidRPr="00EE621D">
        <w:t>Maximum penalty:  tier A monetary penalty.</w:t>
      </w:r>
    </w:p>
    <w:p w14:paraId="17A941AF" w14:textId="77777777" w:rsidR="004B7287" w:rsidRPr="00EE621D" w:rsidRDefault="004B7287" w:rsidP="004B7287">
      <w:pPr>
        <w:pStyle w:val="direction"/>
      </w:pPr>
      <w:r w:rsidRPr="00EE621D">
        <w:t>in</w:t>
      </w:r>
    </w:p>
    <w:p w14:paraId="53499776" w14:textId="4BDCEE85"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104</w:t>
      </w:r>
    </w:p>
    <w:p w14:paraId="49446F3F" w14:textId="6B4EDF64"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107 to 109</w:t>
      </w:r>
    </w:p>
    <w:p w14:paraId="616C9482" w14:textId="0473D8C0"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197</w:t>
      </w:r>
    </w:p>
    <w:p w14:paraId="1D8A2A27" w14:textId="5365D39C"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197D</w:t>
      </w:r>
    </w:p>
    <w:p w14:paraId="587FD55C" w14:textId="089B9312" w:rsidR="004B7287" w:rsidRPr="00EE621D" w:rsidRDefault="000A4CF3" w:rsidP="000A4CF3">
      <w:pPr>
        <w:pStyle w:val="AH5Sec"/>
        <w:shd w:val="pct25" w:color="auto" w:fill="auto"/>
      </w:pPr>
      <w:bookmarkStart w:id="34" w:name="_Toc157697187"/>
      <w:r w:rsidRPr="000A4CF3">
        <w:rPr>
          <w:rStyle w:val="CharSectNo"/>
        </w:rPr>
        <w:lastRenderedPageBreak/>
        <w:t>29</w:t>
      </w:r>
      <w:r w:rsidRPr="00EE621D">
        <w:tab/>
      </w:r>
      <w:r w:rsidR="004B7287" w:rsidRPr="00EE621D">
        <w:t>Further amendments, penalties</w:t>
      </w:r>
      <w:bookmarkEnd w:id="34"/>
    </w:p>
    <w:p w14:paraId="3B29174B" w14:textId="77777777" w:rsidR="004B7287" w:rsidRPr="00EE621D" w:rsidRDefault="004B7287" w:rsidP="004B7287">
      <w:pPr>
        <w:pStyle w:val="direction"/>
      </w:pPr>
      <w:r w:rsidRPr="00EE621D">
        <w:t>omit</w:t>
      </w:r>
    </w:p>
    <w:p w14:paraId="326F6F2A" w14:textId="77777777" w:rsidR="004B7287" w:rsidRPr="00EE621D" w:rsidRDefault="004B7287" w:rsidP="00154452">
      <w:pPr>
        <w:pStyle w:val="Penalty"/>
        <w:keepNext/>
      </w:pPr>
      <w:r w:rsidRPr="00EE621D">
        <w:t>Maximum penalty:</w:t>
      </w:r>
    </w:p>
    <w:p w14:paraId="78086CB4" w14:textId="04E39020" w:rsidR="004B7287" w:rsidRPr="00EE621D" w:rsidRDefault="004B7287" w:rsidP="00154452">
      <w:pPr>
        <w:pStyle w:val="PenaltyPara"/>
        <w:keepNext/>
        <w:rPr>
          <w:color w:val="000000"/>
        </w:rPr>
      </w:pPr>
      <w:r w:rsidRPr="00EE621D">
        <w:tab/>
        <w:t>(a)</w:t>
      </w:r>
      <w:r w:rsidRPr="00EE621D">
        <w:tab/>
      </w:r>
      <w:r w:rsidRPr="00EE621D">
        <w:rPr>
          <w:color w:val="000000"/>
        </w:rPr>
        <w:t>in the case of an individual—$50</w:t>
      </w:r>
      <w:r w:rsidR="007006AB">
        <w:rPr>
          <w:color w:val="000000"/>
        </w:rPr>
        <w:t xml:space="preserve"> </w:t>
      </w:r>
      <w:r w:rsidRPr="00EE621D">
        <w:rPr>
          <w:color w:val="000000"/>
        </w:rPr>
        <w:t>000; or</w:t>
      </w:r>
    </w:p>
    <w:p w14:paraId="763F3C69" w14:textId="5005B858" w:rsidR="004B7287" w:rsidRPr="00EE621D" w:rsidRDefault="004B7287" w:rsidP="00154452">
      <w:pPr>
        <w:pStyle w:val="PenaltyPara"/>
        <w:keepNext/>
        <w:rPr>
          <w:color w:val="000000"/>
        </w:rPr>
      </w:pPr>
      <w:r w:rsidRPr="00EE621D">
        <w:rPr>
          <w:shd w:val="clear" w:color="auto" w:fill="FFFFFF"/>
        </w:rPr>
        <w:tab/>
        <w:t>(b)</w:t>
      </w:r>
      <w:r w:rsidRPr="00EE621D">
        <w:rPr>
          <w:shd w:val="clear" w:color="auto" w:fill="FFFFFF"/>
        </w:rPr>
        <w:tab/>
        <w:t>in the case of a body corporate—$250</w:t>
      </w:r>
      <w:r w:rsidR="007006AB">
        <w:rPr>
          <w:shd w:val="clear" w:color="auto" w:fill="FFFFFF"/>
        </w:rPr>
        <w:t xml:space="preserve"> </w:t>
      </w:r>
      <w:r w:rsidRPr="00EE621D">
        <w:rPr>
          <w:shd w:val="clear" w:color="auto" w:fill="FFFFFF"/>
        </w:rPr>
        <w:t>000.</w:t>
      </w:r>
    </w:p>
    <w:p w14:paraId="72FD6E45" w14:textId="77777777" w:rsidR="004B7287" w:rsidRPr="00EE621D" w:rsidRDefault="004B7287" w:rsidP="004B7287">
      <w:pPr>
        <w:pStyle w:val="direction"/>
      </w:pPr>
      <w:r w:rsidRPr="00EE621D">
        <w:t>substitute</w:t>
      </w:r>
    </w:p>
    <w:p w14:paraId="7F7C3D15" w14:textId="77777777" w:rsidR="004B7287" w:rsidRPr="00EE621D" w:rsidRDefault="004B7287" w:rsidP="00E42936">
      <w:pPr>
        <w:pStyle w:val="Penalty"/>
      </w:pPr>
      <w:r w:rsidRPr="00EE621D">
        <w:t>Maximum penalty:  tier B monetary penalty.</w:t>
      </w:r>
    </w:p>
    <w:p w14:paraId="5C403DBF" w14:textId="77777777" w:rsidR="004B7287" w:rsidRPr="00EE621D" w:rsidRDefault="004B7287" w:rsidP="004B7287">
      <w:pPr>
        <w:pStyle w:val="direction"/>
      </w:pPr>
      <w:r w:rsidRPr="00EE621D">
        <w:t>in</w:t>
      </w:r>
    </w:p>
    <w:p w14:paraId="278DB09D" w14:textId="38BEBE69"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41</w:t>
      </w:r>
    </w:p>
    <w:p w14:paraId="01BD43EA" w14:textId="58406064"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99</w:t>
      </w:r>
    </w:p>
    <w:p w14:paraId="54E3296B" w14:textId="781BA972"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193</w:t>
      </w:r>
    </w:p>
    <w:p w14:paraId="29B8DDAB" w14:textId="7B90ABCC"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200</w:t>
      </w:r>
    </w:p>
    <w:p w14:paraId="341CB3E7" w14:textId="0247122B"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219</w:t>
      </w:r>
    </w:p>
    <w:p w14:paraId="4C2E6308" w14:textId="64F0BB1C"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242</w:t>
      </w:r>
    </w:p>
    <w:p w14:paraId="2A9A1A00" w14:textId="37AF8E3E"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272A</w:t>
      </w:r>
    </w:p>
    <w:p w14:paraId="74E441A5" w14:textId="297990AA" w:rsidR="004B7287" w:rsidRPr="00EE621D" w:rsidRDefault="000A4CF3" w:rsidP="000A4CF3">
      <w:pPr>
        <w:pStyle w:val="AH5Sec"/>
        <w:shd w:val="pct25" w:color="auto" w:fill="auto"/>
      </w:pPr>
      <w:bookmarkStart w:id="35" w:name="_Toc157697188"/>
      <w:r w:rsidRPr="000A4CF3">
        <w:rPr>
          <w:rStyle w:val="CharSectNo"/>
        </w:rPr>
        <w:t>30</w:t>
      </w:r>
      <w:r w:rsidRPr="00EE621D">
        <w:tab/>
      </w:r>
      <w:r w:rsidR="004B7287" w:rsidRPr="00EE621D">
        <w:t>Further amendments, penalties</w:t>
      </w:r>
      <w:bookmarkEnd w:id="35"/>
    </w:p>
    <w:p w14:paraId="73B75A5D" w14:textId="77777777" w:rsidR="004B7287" w:rsidRPr="00EE621D" w:rsidRDefault="004B7287" w:rsidP="004B7287">
      <w:pPr>
        <w:pStyle w:val="direction"/>
      </w:pPr>
      <w:r w:rsidRPr="00EE621D">
        <w:t>omit</w:t>
      </w:r>
    </w:p>
    <w:p w14:paraId="5C1292B3" w14:textId="77777777" w:rsidR="004B7287" w:rsidRPr="00EE621D" w:rsidRDefault="004B7287" w:rsidP="004B7287">
      <w:pPr>
        <w:pStyle w:val="Penalty"/>
      </w:pPr>
      <w:r w:rsidRPr="00EE621D">
        <w:t>Maximum penalty:</w:t>
      </w:r>
    </w:p>
    <w:p w14:paraId="4F92D30A" w14:textId="252D20CE" w:rsidR="004B7287" w:rsidRPr="00EE621D" w:rsidRDefault="004B7287" w:rsidP="004B7287">
      <w:pPr>
        <w:pStyle w:val="PenaltyPara"/>
        <w:rPr>
          <w:lang w:eastAsia="en-AU"/>
        </w:rPr>
      </w:pPr>
      <w:r w:rsidRPr="00EE621D">
        <w:tab/>
        <w:t>(a)</w:t>
      </w:r>
      <w:r w:rsidRPr="00EE621D">
        <w:tab/>
      </w:r>
      <w:r w:rsidRPr="00EE621D">
        <w:rPr>
          <w:color w:val="000000"/>
        </w:rPr>
        <w:t>in the case of an individual—$20</w:t>
      </w:r>
      <w:r w:rsidR="007006AB">
        <w:rPr>
          <w:color w:val="000000"/>
        </w:rPr>
        <w:t xml:space="preserve"> </w:t>
      </w:r>
      <w:r w:rsidRPr="00EE621D">
        <w:rPr>
          <w:color w:val="000000"/>
        </w:rPr>
        <w:t>000; or</w:t>
      </w:r>
    </w:p>
    <w:p w14:paraId="4EB703B1" w14:textId="56DA085E" w:rsidR="004B7287" w:rsidRPr="00EE621D" w:rsidRDefault="004B7287" w:rsidP="004B7287">
      <w:pPr>
        <w:pStyle w:val="PenaltyPara"/>
      </w:pPr>
      <w:r w:rsidRPr="00EE621D">
        <w:tab/>
        <w:t>(b)</w:t>
      </w:r>
      <w:r w:rsidRPr="00EE621D">
        <w:tab/>
        <w:t>in the case of a body corporate—$100</w:t>
      </w:r>
      <w:r w:rsidR="007006AB">
        <w:t xml:space="preserve"> </w:t>
      </w:r>
      <w:r w:rsidRPr="00EE621D">
        <w:t>000.</w:t>
      </w:r>
    </w:p>
    <w:p w14:paraId="5E158E11" w14:textId="77777777" w:rsidR="004B7287" w:rsidRPr="00EE621D" w:rsidRDefault="004B7287" w:rsidP="004B7287">
      <w:pPr>
        <w:pStyle w:val="direction"/>
      </w:pPr>
      <w:r w:rsidRPr="00EE621D">
        <w:t>substitute</w:t>
      </w:r>
    </w:p>
    <w:p w14:paraId="7BF80A2C" w14:textId="77777777" w:rsidR="004B7287" w:rsidRPr="00EE621D" w:rsidRDefault="004B7287" w:rsidP="00E42936">
      <w:pPr>
        <w:pStyle w:val="Penalty"/>
      </w:pPr>
      <w:r w:rsidRPr="00EE621D">
        <w:t>Maximum penalty:  tier C monetary penalty.</w:t>
      </w:r>
    </w:p>
    <w:p w14:paraId="75AB3EAE" w14:textId="77777777" w:rsidR="004B7287" w:rsidRPr="00EE621D" w:rsidRDefault="004B7287" w:rsidP="004B7287">
      <w:pPr>
        <w:pStyle w:val="direction"/>
      </w:pPr>
      <w:r w:rsidRPr="00EE621D">
        <w:t>in</w:t>
      </w:r>
    </w:p>
    <w:p w14:paraId="45908D6D" w14:textId="137C7AA4"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42 to 47</w:t>
      </w:r>
    </w:p>
    <w:p w14:paraId="558E5DF2" w14:textId="2E732C6F" w:rsidR="004B7287" w:rsidRPr="00EE621D" w:rsidRDefault="000A4CF3" w:rsidP="000A4CF3">
      <w:pPr>
        <w:pStyle w:val="AH5Sec"/>
        <w:shd w:val="pct25" w:color="auto" w:fill="auto"/>
      </w:pPr>
      <w:bookmarkStart w:id="36" w:name="_Toc157697189"/>
      <w:r w:rsidRPr="000A4CF3">
        <w:rPr>
          <w:rStyle w:val="CharSectNo"/>
        </w:rPr>
        <w:lastRenderedPageBreak/>
        <w:t>31</w:t>
      </w:r>
      <w:r w:rsidRPr="00EE621D">
        <w:tab/>
      </w:r>
      <w:r w:rsidR="004B7287" w:rsidRPr="00EE621D">
        <w:t>Further amendments, penalties</w:t>
      </w:r>
      <w:bookmarkEnd w:id="36"/>
    </w:p>
    <w:p w14:paraId="51B6F477" w14:textId="77777777" w:rsidR="004B7287" w:rsidRPr="00EE621D" w:rsidRDefault="004B7287" w:rsidP="004B7287">
      <w:pPr>
        <w:pStyle w:val="direction"/>
      </w:pPr>
      <w:r w:rsidRPr="00EE621D">
        <w:t>omit</w:t>
      </w:r>
    </w:p>
    <w:p w14:paraId="72CD541E" w14:textId="77777777" w:rsidR="004B7287" w:rsidRPr="00EE621D" w:rsidRDefault="004B7287" w:rsidP="004B7287">
      <w:pPr>
        <w:pStyle w:val="Penalty"/>
        <w:keepNext/>
      </w:pPr>
      <w:r w:rsidRPr="00EE621D">
        <w:t>Maximum penalty:</w:t>
      </w:r>
    </w:p>
    <w:p w14:paraId="4A20E966" w14:textId="1379E300" w:rsidR="004B7287" w:rsidRPr="00EE621D" w:rsidRDefault="004B7287" w:rsidP="004B7287">
      <w:pPr>
        <w:pStyle w:val="PenaltyPara"/>
      </w:pPr>
      <w:r w:rsidRPr="00EE621D">
        <w:tab/>
        <w:t>(a)</w:t>
      </w:r>
      <w:r w:rsidRPr="00EE621D">
        <w:tab/>
        <w:t>in the case of an individual—$10</w:t>
      </w:r>
      <w:r w:rsidR="007006AB">
        <w:t xml:space="preserve"> </w:t>
      </w:r>
      <w:r w:rsidRPr="00EE621D">
        <w:t>000; or</w:t>
      </w:r>
    </w:p>
    <w:p w14:paraId="6BA6DA79" w14:textId="77530813" w:rsidR="004B7287" w:rsidRPr="00EE621D" w:rsidRDefault="004B7287" w:rsidP="004B7287">
      <w:pPr>
        <w:pStyle w:val="PenaltyPara"/>
      </w:pPr>
      <w:r w:rsidRPr="00EE621D">
        <w:tab/>
        <w:t>(b)</w:t>
      </w:r>
      <w:r w:rsidRPr="00EE621D">
        <w:tab/>
        <w:t>in the case of a body corporate—$50</w:t>
      </w:r>
      <w:r w:rsidR="007006AB">
        <w:t xml:space="preserve"> </w:t>
      </w:r>
      <w:r w:rsidRPr="00EE621D">
        <w:t>000.</w:t>
      </w:r>
    </w:p>
    <w:p w14:paraId="7B184DCA" w14:textId="77777777" w:rsidR="004B7287" w:rsidRPr="00EE621D" w:rsidRDefault="004B7287" w:rsidP="004B7287">
      <w:pPr>
        <w:pStyle w:val="direction"/>
      </w:pPr>
      <w:r w:rsidRPr="00EE621D">
        <w:t>substitute</w:t>
      </w:r>
    </w:p>
    <w:p w14:paraId="6E6D25B5" w14:textId="77777777" w:rsidR="004B7287" w:rsidRPr="00EE621D" w:rsidRDefault="004B7287" w:rsidP="00E42936">
      <w:pPr>
        <w:pStyle w:val="Penalty"/>
      </w:pPr>
      <w:r w:rsidRPr="00EE621D">
        <w:t>Maximum penalty:  tier D monetary penalty.</w:t>
      </w:r>
    </w:p>
    <w:p w14:paraId="6C4C7D2C" w14:textId="77777777" w:rsidR="004B7287" w:rsidRPr="00EE621D" w:rsidRDefault="004B7287" w:rsidP="004B7287">
      <w:pPr>
        <w:pStyle w:val="direction"/>
      </w:pPr>
      <w:r w:rsidRPr="00EE621D">
        <w:t>in</w:t>
      </w:r>
    </w:p>
    <w:p w14:paraId="4D6AFAE4" w14:textId="4715E807"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 xml:space="preserve">sections 38 </w:t>
      </w:r>
      <w:r w:rsidR="00391FEF" w:rsidRPr="00EE621D">
        <w:t>and</w:t>
      </w:r>
      <w:r w:rsidR="004B7287" w:rsidRPr="00EE621D">
        <w:t xml:space="preserve"> 39</w:t>
      </w:r>
    </w:p>
    <w:p w14:paraId="7C34E880" w14:textId="64B3216B" w:rsidR="00391FEF"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91FEF" w:rsidRPr="00EE621D">
        <w:t>section 50A</w:t>
      </w:r>
    </w:p>
    <w:p w14:paraId="1C27EB0D" w14:textId="250C5204"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52</w:t>
      </w:r>
    </w:p>
    <w:p w14:paraId="42710C9E" w14:textId="32B3568E"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56</w:t>
      </w:r>
    </w:p>
    <w:p w14:paraId="05FDDA66" w14:textId="305E74CB"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61</w:t>
      </w:r>
    </w:p>
    <w:p w14:paraId="76B03C17" w14:textId="3B907828"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70 to 72</w:t>
      </w:r>
      <w:r w:rsidR="000A2E32" w:rsidRPr="00EE621D">
        <w:t>A</w:t>
      </w:r>
    </w:p>
    <w:p w14:paraId="61FE31AB" w14:textId="39598D5A"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w:t>
      </w:r>
      <w:r w:rsidR="000A2E32" w:rsidRPr="00EE621D">
        <w:t>s</w:t>
      </w:r>
      <w:r w:rsidR="004B7287" w:rsidRPr="00EE621D">
        <w:t xml:space="preserve"> 79</w:t>
      </w:r>
      <w:r w:rsidR="000A2E32" w:rsidRPr="00EE621D">
        <w:t xml:space="preserve"> and 79A</w:t>
      </w:r>
    </w:p>
    <w:p w14:paraId="6FC45BF0" w14:textId="7016E4EF"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155</w:t>
      </w:r>
    </w:p>
    <w:p w14:paraId="5B07F8D4" w14:textId="7B4062B0"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165</w:t>
      </w:r>
    </w:p>
    <w:p w14:paraId="5BE1B38E" w14:textId="1D8E6834"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171</w:t>
      </w:r>
    </w:p>
    <w:p w14:paraId="7CB246EB" w14:textId="158800AB"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177</w:t>
      </w:r>
    </w:p>
    <w:p w14:paraId="5E579AA2" w14:textId="4FBCB567"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188</w:t>
      </w:r>
    </w:p>
    <w:p w14:paraId="61D41D07" w14:textId="4A4B8F13"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271</w:t>
      </w:r>
    </w:p>
    <w:p w14:paraId="216A9021" w14:textId="454D8747" w:rsidR="004B7287" w:rsidRPr="00EE621D" w:rsidRDefault="000A4CF3" w:rsidP="000A4CF3">
      <w:pPr>
        <w:pStyle w:val="AH5Sec"/>
        <w:shd w:val="pct25" w:color="auto" w:fill="auto"/>
      </w:pPr>
      <w:bookmarkStart w:id="37" w:name="_Toc157697190"/>
      <w:r w:rsidRPr="000A4CF3">
        <w:rPr>
          <w:rStyle w:val="CharSectNo"/>
        </w:rPr>
        <w:lastRenderedPageBreak/>
        <w:t>32</w:t>
      </w:r>
      <w:r w:rsidRPr="00EE621D">
        <w:tab/>
      </w:r>
      <w:r w:rsidR="004B7287" w:rsidRPr="00EE621D">
        <w:t>Further amendments, penalties</w:t>
      </w:r>
      <w:bookmarkEnd w:id="37"/>
    </w:p>
    <w:p w14:paraId="1027FBC3" w14:textId="77777777" w:rsidR="004B7287" w:rsidRPr="00EE621D" w:rsidRDefault="004B7287" w:rsidP="004B7287">
      <w:pPr>
        <w:pStyle w:val="direction"/>
      </w:pPr>
      <w:r w:rsidRPr="00EE621D">
        <w:t>omit</w:t>
      </w:r>
    </w:p>
    <w:p w14:paraId="68F21D09" w14:textId="77777777" w:rsidR="004B7287" w:rsidRPr="00EE621D" w:rsidRDefault="004B7287" w:rsidP="00154452">
      <w:pPr>
        <w:pStyle w:val="Penalty"/>
        <w:keepNext/>
      </w:pPr>
      <w:r w:rsidRPr="00EE621D">
        <w:t>Maximum penalty:</w:t>
      </w:r>
    </w:p>
    <w:p w14:paraId="2B50E120" w14:textId="3BF19F49" w:rsidR="004B7287" w:rsidRPr="00EE621D" w:rsidRDefault="004B7287" w:rsidP="00154452">
      <w:pPr>
        <w:pStyle w:val="PenaltyPara"/>
        <w:keepNext/>
      </w:pPr>
      <w:r w:rsidRPr="00EE621D">
        <w:tab/>
        <w:t>(a)</w:t>
      </w:r>
      <w:r w:rsidRPr="00EE621D">
        <w:tab/>
        <w:t>in the case of an individual—$5</w:t>
      </w:r>
      <w:r w:rsidR="007006AB">
        <w:t xml:space="preserve"> </w:t>
      </w:r>
      <w:r w:rsidRPr="00EE621D">
        <w:t>000; or</w:t>
      </w:r>
    </w:p>
    <w:p w14:paraId="58D94FF5" w14:textId="0CF98970" w:rsidR="004B7287" w:rsidRPr="00EE621D" w:rsidRDefault="004B7287" w:rsidP="00154452">
      <w:pPr>
        <w:pStyle w:val="PenaltyPara"/>
        <w:keepNext/>
      </w:pPr>
      <w:r w:rsidRPr="00EE621D">
        <w:tab/>
        <w:t>(b)</w:t>
      </w:r>
      <w:r w:rsidRPr="00EE621D">
        <w:tab/>
        <w:t>in the case of a body corporate—$25</w:t>
      </w:r>
      <w:r w:rsidR="007006AB">
        <w:t xml:space="preserve"> </w:t>
      </w:r>
      <w:r w:rsidRPr="00EE621D">
        <w:t>000.</w:t>
      </w:r>
    </w:p>
    <w:p w14:paraId="23DD40D9" w14:textId="77777777" w:rsidR="004B7287" w:rsidRPr="00EE621D" w:rsidRDefault="004B7287" w:rsidP="004B7287">
      <w:pPr>
        <w:pStyle w:val="direction"/>
      </w:pPr>
      <w:r w:rsidRPr="00EE621D">
        <w:t>substitute</w:t>
      </w:r>
    </w:p>
    <w:p w14:paraId="7A0D8C4F" w14:textId="77777777" w:rsidR="004B7287" w:rsidRPr="00EE621D" w:rsidRDefault="004B7287" w:rsidP="00E42936">
      <w:pPr>
        <w:pStyle w:val="Penalty"/>
      </w:pPr>
      <w:r w:rsidRPr="00EE621D">
        <w:t>Maximum penalty:  tier F monetary penalty.</w:t>
      </w:r>
    </w:p>
    <w:p w14:paraId="74CCBDD7" w14:textId="77777777" w:rsidR="004B7287" w:rsidRPr="00EE621D" w:rsidRDefault="004B7287" w:rsidP="004B7287">
      <w:pPr>
        <w:pStyle w:val="direction"/>
      </w:pPr>
      <w:r w:rsidRPr="00EE621D">
        <w:t>in</w:t>
      </w:r>
    </w:p>
    <w:p w14:paraId="6D9BC6C8" w14:textId="4E023239"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38</w:t>
      </w:r>
    </w:p>
    <w:p w14:paraId="0C25D33B" w14:textId="2C337AFE"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75</w:t>
      </w:r>
    </w:p>
    <w:p w14:paraId="2225398E" w14:textId="62993FDA"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97</w:t>
      </w:r>
    </w:p>
    <w:p w14:paraId="091DBC21" w14:textId="085FE9CE"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210</w:t>
      </w:r>
    </w:p>
    <w:p w14:paraId="54C6F2A9" w14:textId="4004849A"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273</w:t>
      </w:r>
    </w:p>
    <w:p w14:paraId="6F5831D5" w14:textId="29370D43" w:rsidR="004B7287" w:rsidRPr="00EE621D" w:rsidRDefault="000A4CF3" w:rsidP="000A4CF3">
      <w:pPr>
        <w:pStyle w:val="AH5Sec"/>
        <w:shd w:val="pct25" w:color="auto" w:fill="auto"/>
      </w:pPr>
      <w:bookmarkStart w:id="38" w:name="_Toc157697191"/>
      <w:r w:rsidRPr="000A4CF3">
        <w:rPr>
          <w:rStyle w:val="CharSectNo"/>
        </w:rPr>
        <w:t>33</w:t>
      </w:r>
      <w:r w:rsidRPr="00EE621D">
        <w:tab/>
      </w:r>
      <w:r w:rsidR="004B7287" w:rsidRPr="00EE621D">
        <w:t>Further amendments, penalties</w:t>
      </w:r>
      <w:bookmarkEnd w:id="38"/>
    </w:p>
    <w:p w14:paraId="257C9C8F" w14:textId="77777777" w:rsidR="004B7287" w:rsidRPr="00EE621D" w:rsidRDefault="004B7287" w:rsidP="004B7287">
      <w:pPr>
        <w:pStyle w:val="direction"/>
      </w:pPr>
      <w:r w:rsidRPr="00EE621D">
        <w:t>omit</w:t>
      </w:r>
    </w:p>
    <w:p w14:paraId="388EEE3F" w14:textId="77777777" w:rsidR="004B7287" w:rsidRPr="00EE621D" w:rsidRDefault="004B7287" w:rsidP="00E42936">
      <w:pPr>
        <w:pStyle w:val="Penalty"/>
      </w:pPr>
      <w:r w:rsidRPr="00EE621D">
        <w:t>Maximum penalty:</w:t>
      </w:r>
    </w:p>
    <w:p w14:paraId="5E56A7A0" w14:textId="749C2CF0" w:rsidR="004B7287" w:rsidRPr="00EE621D" w:rsidRDefault="004B7287" w:rsidP="004B7287">
      <w:pPr>
        <w:pStyle w:val="PenaltyPara"/>
      </w:pPr>
      <w:r w:rsidRPr="00EE621D">
        <w:tab/>
        <w:t>(a)</w:t>
      </w:r>
      <w:r w:rsidRPr="00EE621D">
        <w:tab/>
        <w:t>in the case of an individual—$2</w:t>
      </w:r>
      <w:r w:rsidR="007006AB">
        <w:t xml:space="preserve"> </w:t>
      </w:r>
      <w:r w:rsidRPr="00EE621D">
        <w:t>000; or</w:t>
      </w:r>
    </w:p>
    <w:p w14:paraId="3D697C91" w14:textId="6E6543C3" w:rsidR="004B7287" w:rsidRPr="00EE621D" w:rsidRDefault="004B7287" w:rsidP="004B7287">
      <w:pPr>
        <w:pStyle w:val="PenaltyPara"/>
      </w:pPr>
      <w:r w:rsidRPr="00EE621D">
        <w:tab/>
        <w:t>(b)</w:t>
      </w:r>
      <w:r w:rsidRPr="00EE621D">
        <w:tab/>
        <w:t>in the case of a body corporate—$10</w:t>
      </w:r>
      <w:r w:rsidR="007006AB">
        <w:t xml:space="preserve"> </w:t>
      </w:r>
      <w:r w:rsidRPr="00EE621D">
        <w:t>000.</w:t>
      </w:r>
    </w:p>
    <w:p w14:paraId="12DC9F8B" w14:textId="77777777" w:rsidR="004B7287" w:rsidRPr="00EE621D" w:rsidRDefault="004B7287" w:rsidP="004B7287">
      <w:pPr>
        <w:pStyle w:val="direction"/>
      </w:pPr>
      <w:r w:rsidRPr="00EE621D">
        <w:t>substitute</w:t>
      </w:r>
    </w:p>
    <w:p w14:paraId="34E15B4F" w14:textId="77777777" w:rsidR="004B7287" w:rsidRPr="00EE621D" w:rsidRDefault="004B7287" w:rsidP="00E42936">
      <w:pPr>
        <w:pStyle w:val="Penalty"/>
      </w:pPr>
      <w:r w:rsidRPr="00EE621D">
        <w:t>Maximum penalty:  tier H monetary penalty.</w:t>
      </w:r>
    </w:p>
    <w:p w14:paraId="4478A7F0" w14:textId="77777777" w:rsidR="004B7287" w:rsidRPr="00EE621D" w:rsidRDefault="004B7287" w:rsidP="004B7287">
      <w:pPr>
        <w:pStyle w:val="direction"/>
      </w:pPr>
      <w:r w:rsidRPr="00EE621D">
        <w:t>in</w:t>
      </w:r>
    </w:p>
    <w:p w14:paraId="63CF6B8A" w14:textId="1DD255EC"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53</w:t>
      </w:r>
    </w:p>
    <w:p w14:paraId="275D86AB" w14:textId="3BB159E4"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57</w:t>
      </w:r>
    </w:p>
    <w:p w14:paraId="4A04196C" w14:textId="1D114C85"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74</w:t>
      </w:r>
    </w:p>
    <w:p w14:paraId="1A503322" w14:textId="21999C63" w:rsidR="004B7287" w:rsidRPr="00EE621D" w:rsidRDefault="000A4CF3" w:rsidP="000A4CF3">
      <w:pPr>
        <w:pStyle w:val="AH5Sec"/>
        <w:shd w:val="pct25" w:color="auto" w:fill="auto"/>
      </w:pPr>
      <w:bookmarkStart w:id="39" w:name="_Toc157697192"/>
      <w:r w:rsidRPr="000A4CF3">
        <w:rPr>
          <w:rStyle w:val="CharSectNo"/>
        </w:rPr>
        <w:lastRenderedPageBreak/>
        <w:t>34</w:t>
      </w:r>
      <w:r w:rsidRPr="00EE621D">
        <w:tab/>
      </w:r>
      <w:r w:rsidR="004B7287" w:rsidRPr="00EE621D">
        <w:t>Further amendments, penalties</w:t>
      </w:r>
      <w:bookmarkEnd w:id="39"/>
    </w:p>
    <w:p w14:paraId="11C64C3D" w14:textId="77777777" w:rsidR="004B7287" w:rsidRPr="00EE621D" w:rsidRDefault="004B7287" w:rsidP="004B7287">
      <w:pPr>
        <w:pStyle w:val="direction"/>
      </w:pPr>
      <w:r w:rsidRPr="00EE621D">
        <w:t>omit</w:t>
      </w:r>
    </w:p>
    <w:p w14:paraId="7F676C11" w14:textId="77777777" w:rsidR="004B7287" w:rsidRPr="00EE621D" w:rsidRDefault="004B7287" w:rsidP="00E42936">
      <w:pPr>
        <w:pStyle w:val="Penalty"/>
      </w:pPr>
      <w:r w:rsidRPr="00EE621D">
        <w:t>Maximum penalty:</w:t>
      </w:r>
    </w:p>
    <w:p w14:paraId="3DA9B2F3" w14:textId="27E58993" w:rsidR="004B7287" w:rsidRPr="00EE621D" w:rsidRDefault="004B7287" w:rsidP="004B7287">
      <w:pPr>
        <w:pStyle w:val="PenaltyPara"/>
      </w:pPr>
      <w:r w:rsidRPr="00EE621D">
        <w:tab/>
        <w:t>(a)</w:t>
      </w:r>
      <w:r w:rsidRPr="00EE621D">
        <w:tab/>
        <w:t>in the case of an individual—$10</w:t>
      </w:r>
      <w:r w:rsidR="007006AB">
        <w:t xml:space="preserve"> </w:t>
      </w:r>
      <w:r w:rsidRPr="00EE621D">
        <w:t>000; or</w:t>
      </w:r>
    </w:p>
    <w:p w14:paraId="3242E7F9" w14:textId="2101B2AD" w:rsidR="004B7287" w:rsidRPr="00EE621D" w:rsidRDefault="004B7287" w:rsidP="004B7287">
      <w:pPr>
        <w:pStyle w:val="PenaltyPara"/>
      </w:pPr>
      <w:r w:rsidRPr="00EE621D">
        <w:tab/>
        <w:t>(b)</w:t>
      </w:r>
      <w:r w:rsidRPr="00EE621D">
        <w:tab/>
        <w:t>in the case of a body corporate—$50</w:t>
      </w:r>
      <w:r w:rsidR="007006AB">
        <w:t xml:space="preserve"> </w:t>
      </w:r>
      <w:r w:rsidRPr="00EE621D">
        <w:t>000.</w:t>
      </w:r>
    </w:p>
    <w:p w14:paraId="4BCA112D" w14:textId="77777777" w:rsidR="004B7287" w:rsidRPr="00EE621D" w:rsidRDefault="004B7287" w:rsidP="004B7287">
      <w:pPr>
        <w:pStyle w:val="direction"/>
      </w:pPr>
      <w:r w:rsidRPr="00EE621D">
        <w:t>substitute</w:t>
      </w:r>
    </w:p>
    <w:p w14:paraId="2201BD65" w14:textId="77777777" w:rsidR="004B7287" w:rsidRPr="00EE621D" w:rsidRDefault="004B7287" w:rsidP="00E42936">
      <w:pPr>
        <w:pStyle w:val="Penalty"/>
      </w:pPr>
      <w:r w:rsidRPr="00EE621D">
        <w:t>Maximum penalty:  WHS civil penalty provision tier 2.</w:t>
      </w:r>
    </w:p>
    <w:p w14:paraId="37CBA18F" w14:textId="77777777" w:rsidR="004B7287" w:rsidRPr="00EE621D" w:rsidRDefault="004B7287" w:rsidP="004B7287">
      <w:pPr>
        <w:pStyle w:val="direction"/>
      </w:pPr>
      <w:r w:rsidRPr="00EE621D">
        <w:t>in</w:t>
      </w:r>
    </w:p>
    <w:p w14:paraId="1A01CAEF" w14:textId="79FAB25D"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118</w:t>
      </w:r>
    </w:p>
    <w:p w14:paraId="51D30073" w14:textId="7C2386E3"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143 to 145</w:t>
      </w:r>
    </w:p>
    <w:p w14:paraId="26C51C83" w14:textId="39B8A876"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147 and 148</w:t>
      </w:r>
    </w:p>
    <w:p w14:paraId="72E3942B" w14:textId="4CF04CA1" w:rsidR="004B7287" w:rsidRPr="00EE621D" w:rsidRDefault="000A4CF3" w:rsidP="000A4CF3">
      <w:pPr>
        <w:pStyle w:val="AH5Sec"/>
        <w:shd w:val="pct25" w:color="auto" w:fill="auto"/>
      </w:pPr>
      <w:bookmarkStart w:id="40" w:name="_Toc157697193"/>
      <w:r w:rsidRPr="000A4CF3">
        <w:rPr>
          <w:rStyle w:val="CharSectNo"/>
        </w:rPr>
        <w:t>35</w:t>
      </w:r>
      <w:r w:rsidRPr="00EE621D">
        <w:tab/>
      </w:r>
      <w:r w:rsidR="004B7287" w:rsidRPr="00EE621D">
        <w:t>Further amendments, penalties</w:t>
      </w:r>
      <w:bookmarkEnd w:id="40"/>
    </w:p>
    <w:p w14:paraId="1FB839DF" w14:textId="77777777" w:rsidR="004B7287" w:rsidRPr="00EE621D" w:rsidRDefault="004B7287" w:rsidP="004B7287">
      <w:pPr>
        <w:pStyle w:val="direction"/>
      </w:pPr>
      <w:r w:rsidRPr="00EE621D">
        <w:t>omit</w:t>
      </w:r>
    </w:p>
    <w:p w14:paraId="7990EA6A" w14:textId="3023DB59" w:rsidR="004B7287" w:rsidRPr="00EE621D" w:rsidRDefault="004B7287" w:rsidP="00E42936">
      <w:pPr>
        <w:pStyle w:val="Penalty"/>
      </w:pPr>
      <w:r w:rsidRPr="00EE621D">
        <w:t>Maximum penalty:  $10</w:t>
      </w:r>
      <w:r w:rsidR="007006AB">
        <w:t xml:space="preserve"> </w:t>
      </w:r>
      <w:r w:rsidRPr="00EE621D">
        <w:t>000.</w:t>
      </w:r>
    </w:p>
    <w:p w14:paraId="477DCC82" w14:textId="77777777" w:rsidR="004B7287" w:rsidRPr="00EE621D" w:rsidRDefault="004B7287" w:rsidP="004B7287">
      <w:pPr>
        <w:pStyle w:val="direction"/>
      </w:pPr>
      <w:r w:rsidRPr="00EE621D">
        <w:t>substitute</w:t>
      </w:r>
    </w:p>
    <w:p w14:paraId="401B7590" w14:textId="77777777" w:rsidR="004B7287" w:rsidRPr="00EE621D" w:rsidRDefault="004B7287" w:rsidP="00E42936">
      <w:pPr>
        <w:pStyle w:val="Penalty"/>
      </w:pPr>
      <w:r w:rsidRPr="00EE621D">
        <w:t>Maximum penalty:  WHS civil penalty provision tier 2.</w:t>
      </w:r>
    </w:p>
    <w:p w14:paraId="7879E316" w14:textId="77777777" w:rsidR="004B7287" w:rsidRPr="00EE621D" w:rsidRDefault="004B7287" w:rsidP="004B7287">
      <w:pPr>
        <w:pStyle w:val="direction"/>
      </w:pPr>
      <w:r w:rsidRPr="00EE621D">
        <w:t>in</w:t>
      </w:r>
    </w:p>
    <w:p w14:paraId="7709B1A9" w14:textId="30D094FC"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124 to 126</w:t>
      </w:r>
    </w:p>
    <w:p w14:paraId="49F1852C" w14:textId="33DFEE95"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sections 128 and 129</w:t>
      </w:r>
    </w:p>
    <w:p w14:paraId="78EC2AF7" w14:textId="50003AE3" w:rsidR="004B728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B7287" w:rsidRPr="00EE621D">
        <w:t>section 146</w:t>
      </w:r>
    </w:p>
    <w:p w14:paraId="64CA4F45" w14:textId="77777777" w:rsidR="00FC2DC9" w:rsidRPr="00EE621D" w:rsidRDefault="00FC2DC9" w:rsidP="000A4CF3">
      <w:pPr>
        <w:pStyle w:val="PageBreak"/>
        <w:suppressLineNumbers/>
      </w:pPr>
      <w:r w:rsidRPr="00EE621D">
        <w:br w:type="page"/>
      </w:r>
    </w:p>
    <w:p w14:paraId="105AD380" w14:textId="47562CC4" w:rsidR="00BC43A4" w:rsidRPr="000A4CF3" w:rsidRDefault="000A4CF3" w:rsidP="000A4CF3">
      <w:pPr>
        <w:pStyle w:val="AH2Part"/>
      </w:pPr>
      <w:bookmarkStart w:id="41" w:name="_Toc157697194"/>
      <w:r w:rsidRPr="000A4CF3">
        <w:rPr>
          <w:rStyle w:val="CharPartNo"/>
        </w:rPr>
        <w:lastRenderedPageBreak/>
        <w:t>Part 5</w:t>
      </w:r>
      <w:r w:rsidRPr="00EE621D">
        <w:tab/>
      </w:r>
      <w:r w:rsidR="00BC43A4" w:rsidRPr="000A4CF3">
        <w:rPr>
          <w:rStyle w:val="CharPartText"/>
        </w:rPr>
        <w:t>Work Health and Safety</w:t>
      </w:r>
      <w:r w:rsidR="00FC2DC9" w:rsidRPr="000A4CF3">
        <w:rPr>
          <w:rStyle w:val="CharPartText"/>
        </w:rPr>
        <w:t xml:space="preserve"> </w:t>
      </w:r>
      <w:r w:rsidR="00BC43A4" w:rsidRPr="000A4CF3">
        <w:rPr>
          <w:rStyle w:val="CharPartText"/>
        </w:rPr>
        <w:t>Regulation 2011</w:t>
      </w:r>
      <w:bookmarkEnd w:id="41"/>
    </w:p>
    <w:p w14:paraId="423429BA" w14:textId="74890372" w:rsidR="0059676C" w:rsidRPr="00EE621D" w:rsidRDefault="000A4CF3" w:rsidP="000A4CF3">
      <w:pPr>
        <w:pStyle w:val="AH5Sec"/>
        <w:shd w:val="pct25" w:color="auto" w:fill="auto"/>
      </w:pPr>
      <w:bookmarkStart w:id="42" w:name="_Toc157697195"/>
      <w:r w:rsidRPr="000A4CF3">
        <w:rPr>
          <w:rStyle w:val="CharSectNo"/>
        </w:rPr>
        <w:t>36</w:t>
      </w:r>
      <w:r w:rsidRPr="00EE621D">
        <w:tab/>
      </w:r>
      <w:r w:rsidR="0059676C" w:rsidRPr="00EE621D">
        <w:t>Section 55C</w:t>
      </w:r>
      <w:bookmarkEnd w:id="42"/>
    </w:p>
    <w:p w14:paraId="5B2626A6" w14:textId="61A594BB" w:rsidR="0059676C" w:rsidRPr="00EE621D" w:rsidRDefault="0059676C" w:rsidP="0059676C">
      <w:pPr>
        <w:pStyle w:val="direction"/>
      </w:pPr>
      <w:r w:rsidRPr="00EE621D">
        <w:t>substitute</w:t>
      </w:r>
    </w:p>
    <w:p w14:paraId="30727DCF" w14:textId="0CA05CD4" w:rsidR="0059676C" w:rsidRPr="00EE621D" w:rsidRDefault="0059676C" w:rsidP="0059676C">
      <w:pPr>
        <w:pStyle w:val="IH5Sec"/>
      </w:pPr>
      <w:r w:rsidRPr="00EE621D">
        <w:t>55C</w:t>
      </w:r>
      <w:r w:rsidRPr="00EE621D">
        <w:tab/>
      </w:r>
      <w:r w:rsidR="00367B1B" w:rsidRPr="00EE621D">
        <w:t>Managing psychosocial risks</w:t>
      </w:r>
    </w:p>
    <w:p w14:paraId="72C7959C" w14:textId="52D8DD00" w:rsidR="00367B1B" w:rsidRPr="00EE621D" w:rsidRDefault="00367B1B" w:rsidP="00367B1B">
      <w:pPr>
        <w:pStyle w:val="Amainreturn"/>
      </w:pPr>
      <w:r w:rsidRPr="00EE621D">
        <w:t>A person conducting a business or undertaking must—</w:t>
      </w:r>
    </w:p>
    <w:p w14:paraId="57A77102" w14:textId="4F0CFD89" w:rsidR="00367B1B" w:rsidRPr="00EE621D" w:rsidRDefault="00367B1B" w:rsidP="00367B1B">
      <w:pPr>
        <w:pStyle w:val="Ipara"/>
      </w:pPr>
      <w:r w:rsidRPr="00EE621D">
        <w:tab/>
        <w:t>(a)</w:t>
      </w:r>
      <w:r w:rsidRPr="00EE621D">
        <w:tab/>
        <w:t>manage psychosocial risks in accordance with part 3.1 (Managing risks to health and safety)</w:t>
      </w:r>
      <w:r w:rsidR="006C52D9" w:rsidRPr="00EE621D">
        <w:t>;</w:t>
      </w:r>
      <w:r w:rsidRPr="00EE621D">
        <w:t xml:space="preserve"> and</w:t>
      </w:r>
    </w:p>
    <w:p w14:paraId="3ED6D8D2" w14:textId="75A0B723" w:rsidR="00367B1B" w:rsidRPr="00EE621D" w:rsidRDefault="00367B1B" w:rsidP="00367B1B">
      <w:pPr>
        <w:pStyle w:val="Ipara"/>
      </w:pPr>
      <w:r w:rsidRPr="00EE621D">
        <w:tab/>
        <w:t>(b)</w:t>
      </w:r>
      <w:r w:rsidRPr="00EE621D">
        <w:tab/>
        <w:t>implement the control measures required by section 55D.</w:t>
      </w:r>
    </w:p>
    <w:p w14:paraId="325A9204" w14:textId="2B7D495D" w:rsidR="00367B1B" w:rsidRPr="00EE621D" w:rsidRDefault="00367B1B" w:rsidP="00367B1B">
      <w:pPr>
        <w:pStyle w:val="aNote"/>
        <w:rPr>
          <w:iCs/>
        </w:rPr>
      </w:pPr>
      <w:r w:rsidRPr="00AD3682">
        <w:rPr>
          <w:rStyle w:val="charItals"/>
        </w:rPr>
        <w:t>Note</w:t>
      </w:r>
      <w:r w:rsidRPr="00AD3682">
        <w:rPr>
          <w:rStyle w:val="charItals"/>
        </w:rPr>
        <w:tab/>
      </w:r>
      <w:r w:rsidRPr="00EE621D">
        <w:rPr>
          <w:iCs/>
        </w:rPr>
        <w:t>WHS Act—s 19 (see s 9).</w:t>
      </w:r>
    </w:p>
    <w:p w14:paraId="5F37403E" w14:textId="390AF5EB" w:rsidR="006F199A" w:rsidRPr="00EE621D" w:rsidRDefault="000A4CF3" w:rsidP="000A4CF3">
      <w:pPr>
        <w:pStyle w:val="AH5Sec"/>
        <w:shd w:val="pct25" w:color="auto" w:fill="auto"/>
      </w:pPr>
      <w:bookmarkStart w:id="43" w:name="_Toc157697196"/>
      <w:r w:rsidRPr="000A4CF3">
        <w:rPr>
          <w:rStyle w:val="CharSectNo"/>
        </w:rPr>
        <w:t>37</w:t>
      </w:r>
      <w:r w:rsidRPr="00EE621D">
        <w:tab/>
      </w:r>
      <w:r w:rsidR="006F199A" w:rsidRPr="00EE621D">
        <w:t>Psychosocial risks—control measures</w:t>
      </w:r>
      <w:r w:rsidR="006F199A" w:rsidRPr="00EE621D">
        <w:br/>
        <w:t>Section 55D (3), note</w:t>
      </w:r>
      <w:bookmarkEnd w:id="43"/>
    </w:p>
    <w:p w14:paraId="15872C6D" w14:textId="7DC016C1" w:rsidR="006F199A" w:rsidRPr="00EE621D" w:rsidRDefault="006F199A" w:rsidP="006F199A">
      <w:pPr>
        <w:pStyle w:val="direction"/>
      </w:pPr>
      <w:r w:rsidRPr="00EE621D">
        <w:t>omit</w:t>
      </w:r>
    </w:p>
    <w:p w14:paraId="426D2BA8" w14:textId="259750FE" w:rsidR="00625B49" w:rsidRPr="00EE621D" w:rsidRDefault="000A4CF3" w:rsidP="000A4CF3">
      <w:pPr>
        <w:pStyle w:val="AH5Sec"/>
        <w:shd w:val="pct25" w:color="auto" w:fill="auto"/>
      </w:pPr>
      <w:bookmarkStart w:id="44" w:name="_Toc157697197"/>
      <w:r w:rsidRPr="000A4CF3">
        <w:rPr>
          <w:rStyle w:val="CharSectNo"/>
        </w:rPr>
        <w:t>38</w:t>
      </w:r>
      <w:r w:rsidRPr="00EE621D">
        <w:tab/>
      </w:r>
      <w:r w:rsidR="00625B49" w:rsidRPr="00EE621D">
        <w:t>Section 702</w:t>
      </w:r>
      <w:r w:rsidR="00F33F56" w:rsidRPr="00EE621D">
        <w:t xml:space="preserve"> heading</w:t>
      </w:r>
      <w:bookmarkEnd w:id="44"/>
    </w:p>
    <w:p w14:paraId="5430BC13" w14:textId="6CABFA8B" w:rsidR="00F33F56" w:rsidRPr="00EE621D" w:rsidRDefault="00F33F56" w:rsidP="00F33F56">
      <w:pPr>
        <w:pStyle w:val="direction"/>
      </w:pPr>
      <w:r w:rsidRPr="00EE621D">
        <w:t>substitute</w:t>
      </w:r>
    </w:p>
    <w:p w14:paraId="3850B0DF" w14:textId="21ABE596" w:rsidR="00F33F56" w:rsidRPr="00EE621D" w:rsidRDefault="00F33F56" w:rsidP="00F33F56">
      <w:pPr>
        <w:pStyle w:val="IH5Sec"/>
      </w:pPr>
      <w:r w:rsidRPr="00EE621D">
        <w:t>702</w:t>
      </w:r>
      <w:r w:rsidRPr="00EE621D">
        <w:tab/>
        <w:t>Confidentiality of information—exception relating to administration or enforcement of other laws</w:t>
      </w:r>
    </w:p>
    <w:p w14:paraId="27D2B6FD" w14:textId="7F02B2EE" w:rsidR="00F33F56" w:rsidRPr="00EE621D" w:rsidRDefault="000A4CF3" w:rsidP="000A4CF3">
      <w:pPr>
        <w:pStyle w:val="AH5Sec"/>
        <w:shd w:val="pct25" w:color="auto" w:fill="auto"/>
      </w:pPr>
      <w:bookmarkStart w:id="45" w:name="_Toc157697198"/>
      <w:r w:rsidRPr="000A4CF3">
        <w:rPr>
          <w:rStyle w:val="CharSectNo"/>
        </w:rPr>
        <w:t>39</w:t>
      </w:r>
      <w:r w:rsidRPr="00EE621D">
        <w:tab/>
      </w:r>
      <w:r w:rsidR="00F33F56" w:rsidRPr="00EE621D">
        <w:t>Section 702</w:t>
      </w:r>
      <w:bookmarkEnd w:id="45"/>
    </w:p>
    <w:p w14:paraId="2A44C6D3" w14:textId="639E3EA8" w:rsidR="00625B49" w:rsidRPr="00EE621D" w:rsidRDefault="00625B49" w:rsidP="00625B49">
      <w:pPr>
        <w:pStyle w:val="direction"/>
      </w:pPr>
      <w:r w:rsidRPr="00EE621D">
        <w:t>omit</w:t>
      </w:r>
    </w:p>
    <w:p w14:paraId="6F537A37" w14:textId="1A3ABCC5" w:rsidR="00625B49" w:rsidRPr="00EE621D" w:rsidRDefault="00625B49" w:rsidP="00625B49">
      <w:pPr>
        <w:pStyle w:val="Amainreturn"/>
        <w:rPr>
          <w:color w:val="000000"/>
          <w:shd w:val="clear" w:color="auto" w:fill="FFFFFF"/>
        </w:rPr>
      </w:pPr>
      <w:r w:rsidRPr="00EE621D">
        <w:rPr>
          <w:color w:val="000000"/>
          <w:shd w:val="clear" w:color="auto" w:fill="FFFFFF"/>
        </w:rPr>
        <w:t>section 271 (3) (c) (ii)</w:t>
      </w:r>
    </w:p>
    <w:p w14:paraId="1CE16BAB" w14:textId="5A688664" w:rsidR="00625B49" w:rsidRPr="00EE621D" w:rsidRDefault="00625B49" w:rsidP="00625B49">
      <w:pPr>
        <w:pStyle w:val="direction"/>
      </w:pPr>
      <w:r w:rsidRPr="00EE621D">
        <w:t>insert</w:t>
      </w:r>
    </w:p>
    <w:p w14:paraId="3746938B" w14:textId="4B2BEAD6" w:rsidR="00625B49" w:rsidRPr="00EE621D" w:rsidRDefault="00625B49" w:rsidP="00625B49">
      <w:pPr>
        <w:pStyle w:val="Amainreturn"/>
      </w:pPr>
      <w:r w:rsidRPr="00EE621D">
        <w:t>section 271A (3) (b)</w:t>
      </w:r>
    </w:p>
    <w:p w14:paraId="546A89D5" w14:textId="3A9EF3FB" w:rsidR="00A81515" w:rsidRPr="00EE621D" w:rsidRDefault="000A4CF3" w:rsidP="000A4CF3">
      <w:pPr>
        <w:pStyle w:val="AH5Sec"/>
        <w:shd w:val="pct25" w:color="auto" w:fill="auto"/>
      </w:pPr>
      <w:bookmarkStart w:id="46" w:name="_Toc157697199"/>
      <w:r w:rsidRPr="000A4CF3">
        <w:rPr>
          <w:rStyle w:val="CharSectNo"/>
        </w:rPr>
        <w:lastRenderedPageBreak/>
        <w:t>40</w:t>
      </w:r>
      <w:r w:rsidRPr="00EE621D">
        <w:tab/>
      </w:r>
      <w:r w:rsidR="00A81515" w:rsidRPr="00EE621D">
        <w:t>Further amendments, penalties</w:t>
      </w:r>
      <w:bookmarkEnd w:id="46"/>
    </w:p>
    <w:p w14:paraId="2B909445" w14:textId="77777777" w:rsidR="00936A8C" w:rsidRPr="00EE621D" w:rsidRDefault="00936A8C" w:rsidP="00936A8C">
      <w:pPr>
        <w:pStyle w:val="direction"/>
      </w:pPr>
      <w:r w:rsidRPr="00EE621D">
        <w:t>omit</w:t>
      </w:r>
    </w:p>
    <w:p w14:paraId="6494D2E3" w14:textId="77777777" w:rsidR="00936A8C" w:rsidRPr="00EE621D" w:rsidRDefault="00936A8C" w:rsidP="00E42936">
      <w:pPr>
        <w:pStyle w:val="Penalty"/>
      </w:pPr>
      <w:r w:rsidRPr="00EE621D">
        <w:t>Maximum penalty:</w:t>
      </w:r>
    </w:p>
    <w:p w14:paraId="5CA16820" w14:textId="7CE696AF" w:rsidR="00936A8C" w:rsidRPr="00EE621D" w:rsidRDefault="00936A8C" w:rsidP="00E42936">
      <w:pPr>
        <w:pStyle w:val="PenaltyPara"/>
      </w:pPr>
      <w:r w:rsidRPr="00EE621D">
        <w:tab/>
        <w:t>(a)</w:t>
      </w:r>
      <w:r w:rsidRPr="00EE621D">
        <w:tab/>
        <w:t>in the case of an individual—$3</w:t>
      </w:r>
      <w:r w:rsidR="007006AB">
        <w:t xml:space="preserve"> </w:t>
      </w:r>
      <w:r w:rsidRPr="00EE621D">
        <w:t>600; or</w:t>
      </w:r>
    </w:p>
    <w:p w14:paraId="272AAF37" w14:textId="02178591" w:rsidR="00936A8C" w:rsidRPr="00EE621D" w:rsidRDefault="00936A8C" w:rsidP="00E42936">
      <w:pPr>
        <w:pStyle w:val="PenaltyPara"/>
      </w:pPr>
      <w:r w:rsidRPr="00EE621D">
        <w:tab/>
        <w:t>(b)</w:t>
      </w:r>
      <w:r w:rsidRPr="00EE621D">
        <w:tab/>
        <w:t>in the case of a body corporate—$18</w:t>
      </w:r>
      <w:r w:rsidR="007006AB">
        <w:t xml:space="preserve"> </w:t>
      </w:r>
      <w:r w:rsidRPr="00EE621D">
        <w:t>000.</w:t>
      </w:r>
    </w:p>
    <w:p w14:paraId="1636856D" w14:textId="23AC61A5" w:rsidR="00A81515" w:rsidRPr="00EE621D" w:rsidRDefault="00A81515" w:rsidP="00A81515">
      <w:pPr>
        <w:pStyle w:val="direction"/>
      </w:pPr>
      <w:r w:rsidRPr="00EE621D">
        <w:t>substitute</w:t>
      </w:r>
    </w:p>
    <w:p w14:paraId="44A9604B" w14:textId="04FECDC7" w:rsidR="00A81515" w:rsidRPr="00EE621D" w:rsidRDefault="00A81515" w:rsidP="00C81D1E">
      <w:pPr>
        <w:pStyle w:val="Penalty"/>
      </w:pPr>
      <w:r w:rsidRPr="00EE621D">
        <w:t xml:space="preserve">Maximum penalty:  </w:t>
      </w:r>
      <w:r w:rsidR="00EC4A0B" w:rsidRPr="00EE621D">
        <w:t>tier G monetary penalty.</w:t>
      </w:r>
    </w:p>
    <w:p w14:paraId="30DFF1D7" w14:textId="77777777" w:rsidR="00A81515" w:rsidRPr="00EE621D" w:rsidRDefault="00A81515" w:rsidP="00A81515">
      <w:pPr>
        <w:pStyle w:val="direction"/>
      </w:pPr>
      <w:r w:rsidRPr="00EE621D">
        <w:t>in</w:t>
      </w:r>
    </w:p>
    <w:p w14:paraId="1A4DA1B8" w14:textId="7E7A731C" w:rsidR="00A8151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671E8" w:rsidRPr="00EE621D">
        <w:t>section 19</w:t>
      </w:r>
    </w:p>
    <w:p w14:paraId="2F41D6CD" w14:textId="42CAF088" w:rsidR="00A8151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F63A6" w:rsidRPr="00EE621D">
        <w:t>section 22</w:t>
      </w:r>
    </w:p>
    <w:p w14:paraId="77D315A9" w14:textId="5C22EC2A" w:rsidR="001F63A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F63A6" w:rsidRPr="00EE621D">
        <w:t>section</w:t>
      </w:r>
      <w:r w:rsidR="006A25BC" w:rsidRPr="00EE621D">
        <w:t>s</w:t>
      </w:r>
      <w:r w:rsidR="001F63A6" w:rsidRPr="00EE621D">
        <w:t xml:space="preserve"> 46</w:t>
      </w:r>
      <w:r w:rsidR="006A25BC" w:rsidRPr="00EE621D">
        <w:t xml:space="preserve"> and 47</w:t>
      </w:r>
    </w:p>
    <w:p w14:paraId="44D570E5" w14:textId="207FA67E" w:rsidR="00DE60E8"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A25BC" w:rsidRPr="00EE621D">
        <w:t>section 50</w:t>
      </w:r>
    </w:p>
    <w:p w14:paraId="26C76780" w14:textId="52C9BDB5" w:rsidR="006A25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A25BC" w:rsidRPr="00EE621D">
        <w:t>section 66</w:t>
      </w:r>
    </w:p>
    <w:p w14:paraId="593DE588" w14:textId="7FA75DE3" w:rsidR="006A25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A25BC" w:rsidRPr="00EE621D">
        <w:t>section 68</w:t>
      </w:r>
    </w:p>
    <w:p w14:paraId="6C9F8B09" w14:textId="2942B85C"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 70</w:t>
      </w:r>
    </w:p>
    <w:p w14:paraId="422BF412" w14:textId="6D2E6E19"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 77</w:t>
      </w:r>
    </w:p>
    <w:p w14:paraId="30AF4DD4" w14:textId="3996E726"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 85</w:t>
      </w:r>
    </w:p>
    <w:p w14:paraId="5993FA09" w14:textId="07393AF1"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w:t>
      </w:r>
      <w:r w:rsidR="00262B33" w:rsidRPr="00EE621D">
        <w:t>s</w:t>
      </w:r>
      <w:r w:rsidR="005A02FD" w:rsidRPr="00EE621D">
        <w:t xml:space="preserve"> 149</w:t>
      </w:r>
      <w:r w:rsidR="00262B33" w:rsidRPr="00EE621D">
        <w:t xml:space="preserve"> to 151</w:t>
      </w:r>
    </w:p>
    <w:p w14:paraId="62978073" w14:textId="4F22DB05"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 162</w:t>
      </w:r>
    </w:p>
    <w:p w14:paraId="328494E7" w14:textId="4857108D"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 165</w:t>
      </w:r>
    </w:p>
    <w:p w14:paraId="1FCE617A" w14:textId="3BF886C5"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A02FD" w:rsidRPr="00EE621D">
        <w:t>section 176</w:t>
      </w:r>
    </w:p>
    <w:p w14:paraId="56F6590D" w14:textId="5AC112BB"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 </w:t>
      </w:r>
      <w:r w:rsidR="005A02FD" w:rsidRPr="00EE621D">
        <w:t>182</w:t>
      </w:r>
    </w:p>
    <w:p w14:paraId="080E4513" w14:textId="1A3E153A"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sections </w:t>
      </w:r>
      <w:r w:rsidR="005A02FD" w:rsidRPr="00EE621D">
        <w:t>187</w:t>
      </w:r>
      <w:r w:rsidR="00CB00F3" w:rsidRPr="00EE621D">
        <w:t xml:space="preserve"> and </w:t>
      </w:r>
      <w:r w:rsidR="005A02FD" w:rsidRPr="00EE621D">
        <w:t>188</w:t>
      </w:r>
    </w:p>
    <w:p w14:paraId="0B9C51C6" w14:textId="5734A8D7"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sections </w:t>
      </w:r>
      <w:r w:rsidR="005A02FD" w:rsidRPr="00EE621D">
        <w:t>195</w:t>
      </w:r>
      <w:r w:rsidR="00CB00F3" w:rsidRPr="00EE621D">
        <w:t xml:space="preserve"> and </w:t>
      </w:r>
      <w:r w:rsidR="005A02FD" w:rsidRPr="00EE621D">
        <w:t>196</w:t>
      </w:r>
    </w:p>
    <w:p w14:paraId="0DE7DBEA" w14:textId="305565F1"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 </w:t>
      </w:r>
      <w:r w:rsidR="005A02FD" w:rsidRPr="00EE621D">
        <w:t>198</w:t>
      </w:r>
    </w:p>
    <w:p w14:paraId="23DFA7CA" w14:textId="5C11C23C"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 </w:t>
      </w:r>
      <w:r w:rsidR="005A02FD" w:rsidRPr="00EE621D">
        <w:t>200</w:t>
      </w:r>
    </w:p>
    <w:p w14:paraId="23D76F60" w14:textId="28583C65"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 </w:t>
      </w:r>
      <w:r w:rsidR="005A02FD" w:rsidRPr="00EE621D">
        <w:t>213</w:t>
      </w:r>
    </w:p>
    <w:p w14:paraId="58695B4E" w14:textId="65206F3C"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 </w:t>
      </w:r>
      <w:r w:rsidR="005A02FD" w:rsidRPr="00EE621D">
        <w:t>224</w:t>
      </w:r>
    </w:p>
    <w:p w14:paraId="3539E8AF" w14:textId="602ACDA7" w:rsidR="00CB00F3" w:rsidRPr="00EE621D" w:rsidRDefault="000A4CF3" w:rsidP="000A4CF3">
      <w:pPr>
        <w:pStyle w:val="Amainbullet"/>
        <w:tabs>
          <w:tab w:val="left" w:pos="1500"/>
        </w:tabs>
      </w:pPr>
      <w:r w:rsidRPr="00EE621D">
        <w:rPr>
          <w:rFonts w:ascii="Symbol" w:hAnsi="Symbol"/>
          <w:sz w:val="20"/>
        </w:rPr>
        <w:lastRenderedPageBreak/>
        <w:t></w:t>
      </w:r>
      <w:r w:rsidRPr="00EE621D">
        <w:rPr>
          <w:rFonts w:ascii="Symbol" w:hAnsi="Symbol"/>
          <w:sz w:val="20"/>
        </w:rPr>
        <w:tab/>
      </w:r>
      <w:r w:rsidR="00CB00F3" w:rsidRPr="00EE621D">
        <w:t>section</w:t>
      </w:r>
      <w:r w:rsidR="001E5FA1" w:rsidRPr="00EE621D">
        <w:t>s</w:t>
      </w:r>
      <w:r w:rsidR="00CB00F3" w:rsidRPr="00EE621D">
        <w:t xml:space="preserve"> </w:t>
      </w:r>
      <w:r w:rsidR="005A02FD" w:rsidRPr="00EE621D">
        <w:t>235</w:t>
      </w:r>
      <w:r w:rsidR="001E5FA1" w:rsidRPr="00EE621D">
        <w:t xml:space="preserve"> and 236</w:t>
      </w:r>
    </w:p>
    <w:p w14:paraId="56A0184C" w14:textId="09536A89"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 </w:t>
      </w:r>
      <w:r w:rsidR="005A02FD" w:rsidRPr="00EE621D">
        <w:t>239</w:t>
      </w:r>
    </w:p>
    <w:p w14:paraId="561BBAB3" w14:textId="10BEF897"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 xml:space="preserve">sections </w:t>
      </w:r>
      <w:r w:rsidR="005A02FD" w:rsidRPr="00EE621D">
        <w:t>253</w:t>
      </w:r>
      <w:r w:rsidR="00CB00F3" w:rsidRPr="00EE621D">
        <w:t xml:space="preserve"> and </w:t>
      </w:r>
      <w:r w:rsidR="005A02FD" w:rsidRPr="00EE621D">
        <w:t>254</w:t>
      </w:r>
    </w:p>
    <w:p w14:paraId="4F8D4F7E" w14:textId="07CE4F25" w:rsidR="00CB00F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B00F3" w:rsidRPr="00EE621D">
        <w:t>section</w:t>
      </w:r>
      <w:r w:rsidR="002808E6" w:rsidRPr="00EE621D">
        <w:t>s</w:t>
      </w:r>
      <w:r w:rsidR="00CB00F3" w:rsidRPr="00EE621D">
        <w:t xml:space="preserve"> </w:t>
      </w:r>
      <w:r w:rsidR="005A02FD" w:rsidRPr="00EE621D">
        <w:t>294</w:t>
      </w:r>
      <w:r w:rsidR="002808E6" w:rsidRPr="00EE621D">
        <w:t xml:space="preserve"> to 296</w:t>
      </w:r>
    </w:p>
    <w:p w14:paraId="4C3B3624" w14:textId="59861486" w:rsidR="000A05B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 </w:t>
      </w:r>
      <w:r w:rsidR="005A02FD" w:rsidRPr="00EE621D">
        <w:t>298</w:t>
      </w:r>
    </w:p>
    <w:p w14:paraId="1CD6516A" w14:textId="33EE56D6" w:rsidR="000A05B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sections </w:t>
      </w:r>
      <w:r w:rsidR="005A02FD" w:rsidRPr="00EE621D">
        <w:t>301</w:t>
      </w:r>
      <w:r w:rsidR="000A05B2" w:rsidRPr="00EE621D">
        <w:t xml:space="preserve"> </w:t>
      </w:r>
      <w:r w:rsidR="00694024" w:rsidRPr="00EE621D">
        <w:t>to 304</w:t>
      </w:r>
    </w:p>
    <w:p w14:paraId="13F35D58" w14:textId="61A5E27A" w:rsidR="000A05B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 </w:t>
      </w:r>
      <w:r w:rsidR="005A02FD" w:rsidRPr="00EE621D">
        <w:t>308</w:t>
      </w:r>
    </w:p>
    <w:p w14:paraId="6052AFFA" w14:textId="7C5B9D13" w:rsidR="000A05B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sections </w:t>
      </w:r>
      <w:r w:rsidR="005A02FD" w:rsidRPr="00EE621D">
        <w:t>310</w:t>
      </w:r>
      <w:r w:rsidR="001674DD" w:rsidRPr="00EE621D">
        <w:t xml:space="preserve"> to </w:t>
      </w:r>
      <w:r w:rsidR="005A02FD" w:rsidRPr="00EE621D">
        <w:t>313</w:t>
      </w:r>
    </w:p>
    <w:p w14:paraId="6997768B" w14:textId="2736CCCD" w:rsidR="000A05B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sections </w:t>
      </w:r>
      <w:r w:rsidR="005A02FD" w:rsidRPr="00EE621D">
        <w:t>316</w:t>
      </w:r>
      <w:r w:rsidR="000A05B2" w:rsidRPr="00EE621D">
        <w:t xml:space="preserve"> and </w:t>
      </w:r>
      <w:r w:rsidR="005A02FD" w:rsidRPr="00EE621D">
        <w:t>317</w:t>
      </w:r>
    </w:p>
    <w:p w14:paraId="0D849884" w14:textId="0847027B" w:rsidR="000A05B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 </w:t>
      </w:r>
      <w:r w:rsidR="005A02FD" w:rsidRPr="00EE621D">
        <w:t>327</w:t>
      </w:r>
    </w:p>
    <w:p w14:paraId="214A76AA" w14:textId="1E464162" w:rsidR="00ED601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sections </w:t>
      </w:r>
      <w:r w:rsidR="005A02FD" w:rsidRPr="00EE621D">
        <w:t>336</w:t>
      </w:r>
      <w:r w:rsidR="00BD7F70" w:rsidRPr="00EE621D">
        <w:t xml:space="preserve"> to </w:t>
      </w:r>
      <w:r w:rsidR="005A02FD" w:rsidRPr="00EE621D">
        <w:t>338</w:t>
      </w:r>
    </w:p>
    <w:p w14:paraId="6F860307" w14:textId="7A620AD3"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05B2" w:rsidRPr="00EE621D">
        <w:t xml:space="preserve">section </w:t>
      </w:r>
      <w:r w:rsidR="005A02FD" w:rsidRPr="00EE621D">
        <w:t>344</w:t>
      </w:r>
    </w:p>
    <w:p w14:paraId="1D898881" w14:textId="4C30776A"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section</w:t>
      </w:r>
      <w:r w:rsidR="00375A05" w:rsidRPr="00EE621D">
        <w:t>s</w:t>
      </w:r>
      <w:r w:rsidR="00D54FB7" w:rsidRPr="00EE621D">
        <w:t xml:space="preserve"> </w:t>
      </w:r>
      <w:r w:rsidR="005A02FD" w:rsidRPr="00EE621D">
        <w:t>346</w:t>
      </w:r>
      <w:r w:rsidR="00375A05" w:rsidRPr="00EE621D">
        <w:t xml:space="preserve"> and 347</w:t>
      </w:r>
    </w:p>
    <w:p w14:paraId="159EFFDA" w14:textId="1CC4FD27"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 xml:space="preserve">section </w:t>
      </w:r>
      <w:r w:rsidR="005A02FD" w:rsidRPr="00EE621D">
        <w:t>369</w:t>
      </w:r>
    </w:p>
    <w:p w14:paraId="350A39A4" w14:textId="4F0F65E6"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section</w:t>
      </w:r>
      <w:r w:rsidR="00F23A4F" w:rsidRPr="00EE621D">
        <w:t>s</w:t>
      </w:r>
      <w:r w:rsidR="00D54FB7" w:rsidRPr="00EE621D">
        <w:t xml:space="preserve"> </w:t>
      </w:r>
      <w:r w:rsidR="005A02FD" w:rsidRPr="00EE621D">
        <w:t>371</w:t>
      </w:r>
      <w:r w:rsidR="00F23A4F" w:rsidRPr="00EE621D">
        <w:t xml:space="preserve"> to 373</w:t>
      </w:r>
    </w:p>
    <w:p w14:paraId="7743623B" w14:textId="4AEBB1C3"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 xml:space="preserve">section </w:t>
      </w:r>
      <w:r w:rsidR="005A02FD" w:rsidRPr="00EE621D">
        <w:t>385</w:t>
      </w:r>
    </w:p>
    <w:p w14:paraId="16CD4682" w14:textId="5A8C1418"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section</w:t>
      </w:r>
      <w:r w:rsidR="0091312E" w:rsidRPr="00EE621D">
        <w:t>s</w:t>
      </w:r>
      <w:r w:rsidR="00D54FB7" w:rsidRPr="00EE621D">
        <w:t xml:space="preserve"> </w:t>
      </w:r>
      <w:r w:rsidR="005A02FD" w:rsidRPr="00EE621D">
        <w:t>387</w:t>
      </w:r>
      <w:r w:rsidR="0091312E" w:rsidRPr="00EE621D">
        <w:t xml:space="preserve"> and 388</w:t>
      </w:r>
    </w:p>
    <w:p w14:paraId="6D1D4D0B" w14:textId="6B634647"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 xml:space="preserve">section </w:t>
      </w:r>
      <w:r w:rsidR="005A02FD" w:rsidRPr="00EE621D">
        <w:t>398</w:t>
      </w:r>
    </w:p>
    <w:p w14:paraId="5C2EB8E4" w14:textId="42164509"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 xml:space="preserve">section </w:t>
      </w:r>
      <w:r w:rsidR="005A02FD" w:rsidRPr="00EE621D">
        <w:t>401</w:t>
      </w:r>
    </w:p>
    <w:p w14:paraId="5EFA20D0" w14:textId="5F1BA1AD"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 xml:space="preserve">section </w:t>
      </w:r>
      <w:r w:rsidR="005A02FD" w:rsidRPr="00EE621D">
        <w:t>403</w:t>
      </w:r>
    </w:p>
    <w:p w14:paraId="5FFF7AAC" w14:textId="5B8D845C"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section</w:t>
      </w:r>
      <w:r w:rsidR="002B35CA" w:rsidRPr="00EE621D">
        <w:t>s</w:t>
      </w:r>
      <w:r w:rsidR="00D54FB7" w:rsidRPr="00EE621D">
        <w:t xml:space="preserve"> </w:t>
      </w:r>
      <w:r w:rsidR="005A02FD" w:rsidRPr="00EE621D">
        <w:t>409</w:t>
      </w:r>
      <w:r w:rsidR="002B35CA" w:rsidRPr="00EE621D">
        <w:t xml:space="preserve"> and 410</w:t>
      </w:r>
    </w:p>
    <w:p w14:paraId="148802C8" w14:textId="5CDE69CB"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 xml:space="preserve">section </w:t>
      </w:r>
      <w:r w:rsidR="005A02FD" w:rsidRPr="00EE621D">
        <w:t>415</w:t>
      </w:r>
    </w:p>
    <w:p w14:paraId="05BD098B" w14:textId="417FBF65" w:rsidR="00D54FB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54FB7" w:rsidRPr="00EE621D">
        <w:t>section</w:t>
      </w:r>
      <w:r w:rsidR="002B35CA" w:rsidRPr="00EE621D">
        <w:t>s</w:t>
      </w:r>
      <w:r w:rsidR="00D54FB7" w:rsidRPr="00EE621D">
        <w:t xml:space="preserve"> </w:t>
      </w:r>
      <w:r w:rsidR="005A02FD" w:rsidRPr="00EE621D">
        <w:t>425</w:t>
      </w:r>
      <w:r w:rsidR="002B35CA" w:rsidRPr="00EE621D">
        <w:t xml:space="preserve"> to 430</w:t>
      </w:r>
    </w:p>
    <w:p w14:paraId="30163413" w14:textId="123CCC8C"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section</w:t>
      </w:r>
      <w:r w:rsidR="002B35CA" w:rsidRPr="00EE621D">
        <w:t>s</w:t>
      </w:r>
      <w:r w:rsidR="001A1170" w:rsidRPr="00EE621D">
        <w:t xml:space="preserve"> </w:t>
      </w:r>
      <w:r w:rsidR="005A02FD" w:rsidRPr="00EE621D">
        <w:t>432</w:t>
      </w:r>
      <w:r w:rsidR="002B35CA" w:rsidRPr="00EE621D">
        <w:t xml:space="preserve"> and 433</w:t>
      </w:r>
    </w:p>
    <w:p w14:paraId="6E95DB0B" w14:textId="0C8CD7BB"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section</w:t>
      </w:r>
      <w:r w:rsidR="00AB2C81" w:rsidRPr="00EE621D">
        <w:t>s</w:t>
      </w:r>
      <w:r w:rsidR="001A1170" w:rsidRPr="00EE621D">
        <w:t xml:space="preserve"> </w:t>
      </w:r>
      <w:r w:rsidR="005A02FD" w:rsidRPr="00EE621D">
        <w:t>438</w:t>
      </w:r>
      <w:r w:rsidR="00AB2C81" w:rsidRPr="00EE621D">
        <w:t xml:space="preserve"> and 439</w:t>
      </w:r>
    </w:p>
    <w:p w14:paraId="546FFD65" w14:textId="67D5B4FA"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446</w:t>
      </w:r>
    </w:p>
    <w:p w14:paraId="27134207" w14:textId="72880932"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448</w:t>
      </w:r>
    </w:p>
    <w:p w14:paraId="5E18342C" w14:textId="7ADFB0A1"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451</w:t>
      </w:r>
    </w:p>
    <w:p w14:paraId="1D9F938E" w14:textId="6AEF56BE"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section</w:t>
      </w:r>
      <w:r w:rsidR="006825D8" w:rsidRPr="00EE621D">
        <w:t>s</w:t>
      </w:r>
      <w:r w:rsidR="001A1170" w:rsidRPr="00EE621D">
        <w:t xml:space="preserve"> </w:t>
      </w:r>
      <w:r w:rsidR="005A02FD" w:rsidRPr="00EE621D">
        <w:t>454</w:t>
      </w:r>
      <w:r w:rsidR="006825D8" w:rsidRPr="00EE621D">
        <w:t xml:space="preserve"> and 455</w:t>
      </w:r>
    </w:p>
    <w:p w14:paraId="04E5943F" w14:textId="5BEE95A2" w:rsidR="001A1170" w:rsidRPr="00EE621D" w:rsidRDefault="000A4CF3" w:rsidP="000A4CF3">
      <w:pPr>
        <w:pStyle w:val="Amainbullet"/>
        <w:tabs>
          <w:tab w:val="left" w:pos="1500"/>
        </w:tabs>
      </w:pPr>
      <w:r w:rsidRPr="00EE621D">
        <w:rPr>
          <w:rFonts w:ascii="Symbol" w:hAnsi="Symbol"/>
          <w:sz w:val="20"/>
        </w:rPr>
        <w:lastRenderedPageBreak/>
        <w:t></w:t>
      </w:r>
      <w:r w:rsidRPr="00EE621D">
        <w:rPr>
          <w:rFonts w:ascii="Symbol" w:hAnsi="Symbol"/>
          <w:sz w:val="20"/>
        </w:rPr>
        <w:tab/>
      </w:r>
      <w:r w:rsidR="001A1170" w:rsidRPr="00EE621D">
        <w:t>section</w:t>
      </w:r>
      <w:r w:rsidR="006825D8" w:rsidRPr="00EE621D">
        <w:t>s</w:t>
      </w:r>
      <w:r w:rsidR="001A1170" w:rsidRPr="00EE621D">
        <w:t xml:space="preserve"> </w:t>
      </w:r>
      <w:r w:rsidR="005A02FD" w:rsidRPr="00EE621D">
        <w:t>464</w:t>
      </w:r>
      <w:r w:rsidR="006825D8" w:rsidRPr="00EE621D">
        <w:t xml:space="preserve"> to 466</w:t>
      </w:r>
    </w:p>
    <w:p w14:paraId="4D87E9D9" w14:textId="67770458"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482</w:t>
      </w:r>
    </w:p>
    <w:p w14:paraId="2DB04970" w14:textId="1DA1E911"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529</w:t>
      </w:r>
    </w:p>
    <w:p w14:paraId="4244F3BB" w14:textId="160D772E"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section</w:t>
      </w:r>
      <w:r w:rsidR="00AD70C1" w:rsidRPr="00EE621D">
        <w:t>s</w:t>
      </w:r>
      <w:r w:rsidR="001A1170" w:rsidRPr="00EE621D">
        <w:t xml:space="preserve"> </w:t>
      </w:r>
      <w:r w:rsidR="005A02FD" w:rsidRPr="00EE621D">
        <w:t>547</w:t>
      </w:r>
      <w:r w:rsidR="00AD70C1" w:rsidRPr="00EE621D">
        <w:t xml:space="preserve"> and 548</w:t>
      </w:r>
    </w:p>
    <w:p w14:paraId="1783A396" w14:textId="7EB237A3" w:rsidR="001A117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551</w:t>
      </w:r>
    </w:p>
    <w:p w14:paraId="17A31001" w14:textId="0F8BBBD9"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A1170" w:rsidRPr="00EE621D">
        <w:t xml:space="preserve">section </w:t>
      </w:r>
      <w:r w:rsidR="005A02FD" w:rsidRPr="00EE621D">
        <w:t>553</w:t>
      </w:r>
    </w:p>
    <w:p w14:paraId="7D88D449" w14:textId="66FCE936"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 </w:t>
      </w:r>
      <w:r w:rsidR="005A02FD" w:rsidRPr="00EE621D">
        <w:t>555</w:t>
      </w:r>
    </w:p>
    <w:p w14:paraId="1C90C1D2" w14:textId="3D1EF07E"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 </w:t>
      </w:r>
      <w:r w:rsidR="005A02FD" w:rsidRPr="00EE621D">
        <w:t>557</w:t>
      </w:r>
    </w:p>
    <w:p w14:paraId="01AE8B2F" w14:textId="5A4250B4"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 </w:t>
      </w:r>
      <w:r w:rsidR="005A02FD" w:rsidRPr="00EE621D">
        <w:t>560</w:t>
      </w:r>
    </w:p>
    <w:p w14:paraId="0FB422AF" w14:textId="0DDFB57E"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sections </w:t>
      </w:r>
      <w:r w:rsidR="005A02FD" w:rsidRPr="00EE621D">
        <w:t>562</w:t>
      </w:r>
      <w:r w:rsidR="00ED6016" w:rsidRPr="00EE621D">
        <w:t xml:space="preserve"> a</w:t>
      </w:r>
      <w:r w:rsidR="00DA0823" w:rsidRPr="00EE621D">
        <w:t>nd 563</w:t>
      </w:r>
    </w:p>
    <w:p w14:paraId="24AE1D9A" w14:textId="75E2839B"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 </w:t>
      </w:r>
      <w:r w:rsidR="005A02FD" w:rsidRPr="00EE621D">
        <w:t>567</w:t>
      </w:r>
    </w:p>
    <w:p w14:paraId="7C459548" w14:textId="10C52329" w:rsidR="00DA082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 </w:t>
      </w:r>
      <w:r w:rsidR="005A02FD" w:rsidRPr="00EE621D">
        <w:t>570</w:t>
      </w:r>
    </w:p>
    <w:p w14:paraId="443AB3D0" w14:textId="5BFCEAB6" w:rsidR="005A02FD"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A0823" w:rsidRPr="00EE621D">
        <w:t xml:space="preserve">section </w:t>
      </w:r>
      <w:r w:rsidR="005A02FD" w:rsidRPr="00EE621D">
        <w:t>576</w:t>
      </w:r>
    </w:p>
    <w:p w14:paraId="3EBE98C2" w14:textId="30CA4D1C" w:rsidR="00DB0D7A" w:rsidRPr="00EE621D" w:rsidRDefault="000A4CF3" w:rsidP="000A4CF3">
      <w:pPr>
        <w:pStyle w:val="AH5Sec"/>
        <w:shd w:val="pct25" w:color="auto" w:fill="auto"/>
      </w:pPr>
      <w:bookmarkStart w:id="47" w:name="_Toc157697200"/>
      <w:r w:rsidRPr="000A4CF3">
        <w:rPr>
          <w:rStyle w:val="CharSectNo"/>
        </w:rPr>
        <w:t>41</w:t>
      </w:r>
      <w:r w:rsidRPr="00EE621D">
        <w:tab/>
      </w:r>
      <w:r w:rsidR="00DB0D7A" w:rsidRPr="00EE621D">
        <w:t>Further amendments, penalties</w:t>
      </w:r>
      <w:bookmarkEnd w:id="47"/>
    </w:p>
    <w:p w14:paraId="2EB5C3C1" w14:textId="77777777" w:rsidR="00E01FA6" w:rsidRPr="00EE621D" w:rsidRDefault="00E01FA6" w:rsidP="00E01FA6">
      <w:pPr>
        <w:pStyle w:val="direction"/>
      </w:pPr>
      <w:r w:rsidRPr="00EE621D">
        <w:t>omit</w:t>
      </w:r>
    </w:p>
    <w:p w14:paraId="0E2397DC" w14:textId="77777777" w:rsidR="00E01FA6" w:rsidRPr="00EE621D" w:rsidRDefault="00E01FA6" w:rsidP="00E42936">
      <w:pPr>
        <w:pStyle w:val="Penalty"/>
      </w:pPr>
      <w:r w:rsidRPr="00EE621D">
        <w:t>Maximum penalty:</w:t>
      </w:r>
    </w:p>
    <w:p w14:paraId="4722CFCA" w14:textId="4C805026" w:rsidR="00E01FA6" w:rsidRPr="00EE621D" w:rsidRDefault="00E01FA6" w:rsidP="00E01FA6">
      <w:pPr>
        <w:pStyle w:val="PenaltyPara"/>
      </w:pPr>
      <w:r w:rsidRPr="00EE621D">
        <w:tab/>
        <w:t>(a)</w:t>
      </w:r>
      <w:r w:rsidRPr="00EE621D">
        <w:tab/>
        <w:t>in the case of an individual—$6</w:t>
      </w:r>
      <w:r w:rsidR="007006AB">
        <w:t xml:space="preserve"> </w:t>
      </w:r>
      <w:r w:rsidRPr="00EE621D">
        <w:t>000; or</w:t>
      </w:r>
    </w:p>
    <w:p w14:paraId="38F87538" w14:textId="2CD4604E" w:rsidR="00E01FA6" w:rsidRPr="00EE621D" w:rsidRDefault="00E01FA6" w:rsidP="00E01FA6">
      <w:pPr>
        <w:pStyle w:val="PenaltyPara"/>
      </w:pPr>
      <w:r w:rsidRPr="00EE621D">
        <w:tab/>
        <w:t>(b)</w:t>
      </w:r>
      <w:r w:rsidRPr="00EE621D">
        <w:tab/>
        <w:t>in the case of a body corporate—$30</w:t>
      </w:r>
      <w:r w:rsidR="007006AB">
        <w:t xml:space="preserve"> </w:t>
      </w:r>
      <w:r w:rsidRPr="00EE621D">
        <w:t>000.</w:t>
      </w:r>
    </w:p>
    <w:p w14:paraId="30F72165" w14:textId="64B96F87" w:rsidR="00DB0D7A" w:rsidRPr="00EE621D" w:rsidRDefault="00DB0D7A" w:rsidP="00DB0D7A">
      <w:pPr>
        <w:pStyle w:val="direction"/>
      </w:pPr>
      <w:r w:rsidRPr="00EE621D">
        <w:t>substitute</w:t>
      </w:r>
    </w:p>
    <w:p w14:paraId="13C8EE25" w14:textId="77777777" w:rsidR="00DB0D7A" w:rsidRPr="00EE621D" w:rsidRDefault="00DB0D7A" w:rsidP="00E42936">
      <w:pPr>
        <w:pStyle w:val="Penalty"/>
      </w:pPr>
      <w:r w:rsidRPr="00EE621D">
        <w:t>Maximum penalty:  tier E monetary penalty.</w:t>
      </w:r>
    </w:p>
    <w:p w14:paraId="1E64BBBD" w14:textId="77777777" w:rsidR="00DB0D7A" w:rsidRPr="00AD3682" w:rsidRDefault="00DB0D7A" w:rsidP="00DB0D7A">
      <w:pPr>
        <w:pStyle w:val="Amainreturn"/>
        <w:rPr>
          <w:rStyle w:val="charItals"/>
        </w:rPr>
      </w:pPr>
      <w:r w:rsidRPr="00AD3682">
        <w:rPr>
          <w:rStyle w:val="charItals"/>
        </w:rPr>
        <w:t>in</w:t>
      </w:r>
    </w:p>
    <w:p w14:paraId="695B9F67" w14:textId="4BD12020" w:rsidR="00DB0D7A"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B0D7A" w:rsidRPr="00EE621D">
        <w:t>section</w:t>
      </w:r>
      <w:r w:rsidR="000306D9" w:rsidRPr="00EE621D">
        <w:t>s</w:t>
      </w:r>
      <w:r w:rsidR="00DB0D7A" w:rsidRPr="00EE621D">
        <w:t xml:space="preserve"> 39</w:t>
      </w:r>
      <w:r w:rsidR="000306D9" w:rsidRPr="00EE621D">
        <w:t xml:space="preserve"> to 45</w:t>
      </w:r>
    </w:p>
    <w:p w14:paraId="0472A5E0" w14:textId="093EDDD6" w:rsidR="00CF5AD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DB0D7A" w:rsidRPr="00EE621D">
        <w:t>section</w:t>
      </w:r>
      <w:r w:rsidR="000306D9" w:rsidRPr="00EE621D">
        <w:t>s</w:t>
      </w:r>
      <w:r w:rsidR="00DB0D7A" w:rsidRPr="00EE621D">
        <w:t xml:space="preserve"> 48</w:t>
      </w:r>
      <w:r w:rsidR="000306D9" w:rsidRPr="00EE621D">
        <w:t xml:space="preserve"> to 50</w:t>
      </w:r>
    </w:p>
    <w:p w14:paraId="7BD7BB88" w14:textId="4C919CF2" w:rsidR="00CF5AD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F5AD3" w:rsidRPr="00EE621D">
        <w:t xml:space="preserve">section </w:t>
      </w:r>
      <w:r w:rsidR="00DB0D7A" w:rsidRPr="00EE621D">
        <w:t>53</w:t>
      </w:r>
    </w:p>
    <w:p w14:paraId="775A2561" w14:textId="04FBD7C7" w:rsidR="00CF5AD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F5AD3" w:rsidRPr="00EE621D">
        <w:t xml:space="preserve">section </w:t>
      </w:r>
      <w:r w:rsidR="00DB0D7A" w:rsidRPr="00EE621D">
        <w:t>55</w:t>
      </w:r>
    </w:p>
    <w:p w14:paraId="640FAE70" w14:textId="567FEEDF" w:rsidR="00CF5AD3"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F5AD3" w:rsidRPr="00EE621D">
        <w:t>section</w:t>
      </w:r>
      <w:r w:rsidR="00660554" w:rsidRPr="00EE621D">
        <w:t>s</w:t>
      </w:r>
      <w:r w:rsidR="00CF5AD3" w:rsidRPr="00EE621D">
        <w:t xml:space="preserve"> </w:t>
      </w:r>
      <w:r w:rsidR="00DB0D7A" w:rsidRPr="00EE621D">
        <w:t>57</w:t>
      </w:r>
      <w:r w:rsidR="00660554" w:rsidRPr="00EE621D">
        <w:t xml:space="preserve"> to 59</w:t>
      </w:r>
    </w:p>
    <w:p w14:paraId="7DF5172D" w14:textId="506BE6BE" w:rsidR="000A5EC1"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F5AD3" w:rsidRPr="00EE621D">
        <w:t xml:space="preserve">section </w:t>
      </w:r>
      <w:r w:rsidR="00DB0D7A" w:rsidRPr="00EE621D">
        <w:t>61</w:t>
      </w:r>
    </w:p>
    <w:p w14:paraId="632A3B54" w14:textId="06A05866" w:rsidR="000A5EC1" w:rsidRPr="00EE621D" w:rsidRDefault="000A4CF3" w:rsidP="000A4CF3">
      <w:pPr>
        <w:pStyle w:val="Amainbullet"/>
        <w:tabs>
          <w:tab w:val="left" w:pos="1500"/>
        </w:tabs>
      </w:pPr>
      <w:r w:rsidRPr="00EE621D">
        <w:rPr>
          <w:rFonts w:ascii="Symbol" w:hAnsi="Symbol"/>
          <w:sz w:val="20"/>
        </w:rPr>
        <w:lastRenderedPageBreak/>
        <w:t></w:t>
      </w:r>
      <w:r w:rsidRPr="00EE621D">
        <w:rPr>
          <w:rFonts w:ascii="Symbol" w:hAnsi="Symbol"/>
          <w:sz w:val="20"/>
        </w:rPr>
        <w:tab/>
      </w:r>
      <w:r w:rsidR="000A5EC1" w:rsidRPr="00EE621D">
        <w:t>section</w:t>
      </w:r>
      <w:r w:rsidR="00660554" w:rsidRPr="00EE621D">
        <w:t>s</w:t>
      </w:r>
      <w:r w:rsidR="000A5EC1" w:rsidRPr="00EE621D">
        <w:t xml:space="preserve"> </w:t>
      </w:r>
      <w:r w:rsidR="00DB0D7A" w:rsidRPr="00EE621D">
        <w:t>64</w:t>
      </w:r>
      <w:r w:rsidR="00660554" w:rsidRPr="00EE621D">
        <w:t xml:space="preserve"> and 65</w:t>
      </w:r>
    </w:p>
    <w:p w14:paraId="7E2E0E77" w14:textId="79993C04" w:rsidR="000A5EC1"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5EC1" w:rsidRPr="00EE621D">
        <w:t xml:space="preserve">section </w:t>
      </w:r>
      <w:r w:rsidR="00DB0D7A" w:rsidRPr="00EE621D">
        <w:t>67</w:t>
      </w:r>
    </w:p>
    <w:p w14:paraId="67217E03" w14:textId="0A65AC8C" w:rsidR="000A5EC1"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5EC1" w:rsidRPr="00EE621D">
        <w:t xml:space="preserve">section </w:t>
      </w:r>
      <w:r w:rsidR="00DB0D7A" w:rsidRPr="00EE621D">
        <w:t>69</w:t>
      </w:r>
    </w:p>
    <w:p w14:paraId="0297183F" w14:textId="2DA0BC54" w:rsidR="000A5EC1"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5EC1" w:rsidRPr="00EE621D">
        <w:t>section</w:t>
      </w:r>
      <w:r w:rsidR="00660554" w:rsidRPr="00EE621D">
        <w:t>s</w:t>
      </w:r>
      <w:r w:rsidR="000A5EC1" w:rsidRPr="00EE621D">
        <w:t xml:space="preserve"> </w:t>
      </w:r>
      <w:r w:rsidR="00DB0D7A" w:rsidRPr="00EE621D">
        <w:t>71</w:t>
      </w:r>
      <w:r w:rsidR="00660554" w:rsidRPr="00EE621D">
        <w:t xml:space="preserve"> to 76</w:t>
      </w:r>
    </w:p>
    <w:p w14:paraId="5B14C7AE" w14:textId="0634AB6A" w:rsidR="000A5EC1"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5EC1" w:rsidRPr="00EE621D">
        <w:t>section</w:t>
      </w:r>
      <w:r w:rsidR="00660554" w:rsidRPr="00EE621D">
        <w:t>s</w:t>
      </w:r>
      <w:r w:rsidR="000A5EC1" w:rsidRPr="00EE621D">
        <w:t xml:space="preserve"> </w:t>
      </w:r>
      <w:r w:rsidR="00DB0D7A" w:rsidRPr="00EE621D">
        <w:t>78</w:t>
      </w:r>
      <w:r w:rsidR="00660554" w:rsidRPr="00EE621D">
        <w:t xml:space="preserve"> to 80</w:t>
      </w:r>
    </w:p>
    <w:p w14:paraId="418A7B39" w14:textId="63426BF6" w:rsidR="000A5EC1"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5EC1" w:rsidRPr="00EE621D">
        <w:t xml:space="preserve">section </w:t>
      </w:r>
      <w:r w:rsidR="00DB0D7A" w:rsidRPr="00EE621D">
        <w:t>84</w:t>
      </w:r>
    </w:p>
    <w:p w14:paraId="6BA73340" w14:textId="2CE1889B" w:rsidR="00935D0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A5EC1" w:rsidRPr="00EE621D">
        <w:t>section</w:t>
      </w:r>
      <w:r w:rsidR="00935D09" w:rsidRPr="00EE621D">
        <w:t>s</w:t>
      </w:r>
      <w:r w:rsidR="000A5EC1" w:rsidRPr="00EE621D">
        <w:t xml:space="preserve"> </w:t>
      </w:r>
      <w:r w:rsidR="00DB0D7A" w:rsidRPr="00EE621D">
        <w:t>154</w:t>
      </w:r>
      <w:r w:rsidR="00936C47" w:rsidRPr="00EE621D">
        <w:t xml:space="preserve"> to 161</w:t>
      </w:r>
    </w:p>
    <w:p w14:paraId="645F5D56" w14:textId="1F26C1B2" w:rsidR="00935D0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35D09" w:rsidRPr="00EE621D">
        <w:t>section</w:t>
      </w:r>
      <w:r w:rsidR="0042102D" w:rsidRPr="00EE621D">
        <w:t>s</w:t>
      </w:r>
      <w:r w:rsidR="00935D09" w:rsidRPr="00EE621D">
        <w:t xml:space="preserve"> </w:t>
      </w:r>
      <w:r w:rsidR="00DB0D7A" w:rsidRPr="00EE621D">
        <w:t>163</w:t>
      </w:r>
      <w:r w:rsidR="0042102D" w:rsidRPr="00EE621D">
        <w:t xml:space="preserve"> and 164</w:t>
      </w:r>
    </w:p>
    <w:p w14:paraId="37BE5199" w14:textId="3B78AA37" w:rsidR="00935D0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35D09" w:rsidRPr="00EE621D">
        <w:t xml:space="preserve">section </w:t>
      </w:r>
      <w:r w:rsidR="00DB0D7A" w:rsidRPr="00EE621D">
        <w:t>166</w:t>
      </w:r>
    </w:p>
    <w:p w14:paraId="49639835" w14:textId="1C8BD50A" w:rsidR="00935D0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35D09" w:rsidRPr="00EE621D">
        <w:t xml:space="preserve">section </w:t>
      </w:r>
      <w:r w:rsidR="00DB0D7A" w:rsidRPr="00EE621D">
        <w:t>168</w:t>
      </w:r>
    </w:p>
    <w:p w14:paraId="532BDE75" w14:textId="0882C9FE" w:rsidR="00935D0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35D09" w:rsidRPr="00EE621D">
        <w:t xml:space="preserve">sections </w:t>
      </w:r>
      <w:r w:rsidR="00DB0D7A" w:rsidRPr="00EE621D">
        <w:t>177</w:t>
      </w:r>
      <w:r w:rsidR="00935D09" w:rsidRPr="00EE621D">
        <w:t xml:space="preserve"> </w:t>
      </w:r>
      <w:r w:rsidR="008338F8" w:rsidRPr="00EE621D">
        <w:t>to 179</w:t>
      </w:r>
    </w:p>
    <w:p w14:paraId="447E933F" w14:textId="754F9136" w:rsidR="00935D0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35D09" w:rsidRPr="00EE621D">
        <w:t xml:space="preserve">section </w:t>
      </w:r>
      <w:r w:rsidR="00DB0D7A" w:rsidRPr="00EE621D">
        <w:t>183</w:t>
      </w:r>
    </w:p>
    <w:p w14:paraId="34DD108B" w14:textId="38B0E50A" w:rsidR="006C513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5136" w:rsidRPr="00EE621D">
        <w:t xml:space="preserve">sections </w:t>
      </w:r>
      <w:r w:rsidR="00DB0D7A" w:rsidRPr="00EE621D">
        <w:t>189</w:t>
      </w:r>
      <w:r w:rsidR="00AF2856" w:rsidRPr="00EE621D">
        <w:t xml:space="preserve"> </w:t>
      </w:r>
      <w:r w:rsidR="00B86490" w:rsidRPr="00EE621D">
        <w:t>to 194</w:t>
      </w:r>
    </w:p>
    <w:p w14:paraId="65F4E480" w14:textId="32170894" w:rsidR="006C513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5136" w:rsidRPr="00EE621D">
        <w:t xml:space="preserve">section </w:t>
      </w:r>
      <w:r w:rsidR="00DB0D7A" w:rsidRPr="00EE621D">
        <w:t>197</w:t>
      </w:r>
    </w:p>
    <w:p w14:paraId="585E00B2" w14:textId="4CF6C602" w:rsidR="006C513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5136" w:rsidRPr="00EE621D">
        <w:t xml:space="preserve">section </w:t>
      </w:r>
      <w:r w:rsidR="00DB0D7A" w:rsidRPr="00EE621D">
        <w:t>199</w:t>
      </w:r>
    </w:p>
    <w:p w14:paraId="03C7B013" w14:textId="3730248B" w:rsidR="006C513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5136" w:rsidRPr="00EE621D">
        <w:t>section</w:t>
      </w:r>
      <w:r w:rsidR="003D086C" w:rsidRPr="00EE621D">
        <w:t>s</w:t>
      </w:r>
      <w:r w:rsidR="006C5136" w:rsidRPr="00EE621D">
        <w:t xml:space="preserve"> </w:t>
      </w:r>
      <w:r w:rsidR="00DB0D7A" w:rsidRPr="00EE621D">
        <w:t>201</w:t>
      </w:r>
      <w:r w:rsidR="003D086C" w:rsidRPr="00EE621D">
        <w:t xml:space="preserve"> and 202</w:t>
      </w:r>
    </w:p>
    <w:p w14:paraId="42A8C840" w14:textId="1D5A95C3"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5136" w:rsidRPr="00EE621D">
        <w:t xml:space="preserve">sections </w:t>
      </w:r>
      <w:r w:rsidR="00DB0D7A" w:rsidRPr="00EE621D">
        <w:t>204</w:t>
      </w:r>
      <w:r w:rsidR="001139CC" w:rsidRPr="00EE621D">
        <w:t xml:space="preserve"> to 212</w:t>
      </w:r>
    </w:p>
    <w:p w14:paraId="28DC0A86" w14:textId="37CF0E0B"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24A56" w:rsidRPr="00EE621D">
        <w:t>section</w:t>
      </w:r>
      <w:r w:rsidR="001139CC" w:rsidRPr="00EE621D">
        <w:t>s</w:t>
      </w:r>
      <w:r w:rsidR="00324A56" w:rsidRPr="00EE621D">
        <w:t xml:space="preserve"> </w:t>
      </w:r>
      <w:r w:rsidR="00DB0D7A" w:rsidRPr="00EE621D">
        <w:t>215</w:t>
      </w:r>
      <w:r w:rsidR="001139CC" w:rsidRPr="00EE621D">
        <w:t xml:space="preserve"> </w:t>
      </w:r>
      <w:r w:rsidR="000F4E43" w:rsidRPr="00EE621D">
        <w:t xml:space="preserve">to </w:t>
      </w:r>
      <w:r w:rsidR="008D0FE5" w:rsidRPr="00EE621D">
        <w:t>219</w:t>
      </w:r>
    </w:p>
    <w:p w14:paraId="0CD3D4AD" w14:textId="40527E96"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24A56" w:rsidRPr="00EE621D">
        <w:t>section</w:t>
      </w:r>
      <w:r w:rsidR="008D0FE5" w:rsidRPr="00EE621D">
        <w:t>s</w:t>
      </w:r>
      <w:r w:rsidR="00324A56" w:rsidRPr="00EE621D">
        <w:t xml:space="preserve"> </w:t>
      </w:r>
      <w:r w:rsidR="00DB0D7A" w:rsidRPr="00EE621D">
        <w:t>222</w:t>
      </w:r>
      <w:r w:rsidR="008D0FE5" w:rsidRPr="00EE621D">
        <w:t xml:space="preserve"> and 223</w:t>
      </w:r>
    </w:p>
    <w:p w14:paraId="1EA8AB3A" w14:textId="75BBCA72"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24A56" w:rsidRPr="00EE621D">
        <w:t xml:space="preserve">section </w:t>
      </w:r>
      <w:r w:rsidR="00DB0D7A" w:rsidRPr="00EE621D">
        <w:t>225</w:t>
      </w:r>
    </w:p>
    <w:p w14:paraId="1C75A16F" w14:textId="1B570DDE"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24A56" w:rsidRPr="00EE621D">
        <w:t xml:space="preserve">sections </w:t>
      </w:r>
      <w:r w:rsidR="00DB0D7A" w:rsidRPr="00EE621D">
        <w:t>231</w:t>
      </w:r>
      <w:r w:rsidR="006C361D" w:rsidRPr="00EE621D">
        <w:t xml:space="preserve"> to </w:t>
      </w:r>
      <w:r w:rsidR="00DB0D7A" w:rsidRPr="00EE621D">
        <w:t>234</w:t>
      </w:r>
    </w:p>
    <w:p w14:paraId="0A232AE9" w14:textId="676EA905"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24A56" w:rsidRPr="00EE621D">
        <w:t>section</w:t>
      </w:r>
      <w:r w:rsidR="00DB0D7A" w:rsidRPr="00EE621D">
        <w:t xml:space="preserve"> 238</w:t>
      </w:r>
    </w:p>
    <w:p w14:paraId="59F76E63" w14:textId="6601A047" w:rsidR="00324A5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324A56" w:rsidRPr="00EE621D">
        <w:t>section</w:t>
      </w:r>
      <w:r w:rsidR="00CA0CAE" w:rsidRPr="00EE621D">
        <w:t>s</w:t>
      </w:r>
      <w:r w:rsidR="00324A56" w:rsidRPr="00EE621D">
        <w:t xml:space="preserve"> </w:t>
      </w:r>
      <w:r w:rsidR="00DB0D7A" w:rsidRPr="00EE621D">
        <w:t>240</w:t>
      </w:r>
      <w:r w:rsidR="00CA0CAE" w:rsidRPr="00EE621D">
        <w:t xml:space="preserve"> and 241</w:t>
      </w:r>
    </w:p>
    <w:p w14:paraId="56DF3453" w14:textId="7A994BE6" w:rsidR="00137BA8"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37BA8" w:rsidRPr="00EE621D">
        <w:t>section</w:t>
      </w:r>
      <w:r w:rsidR="004A1535" w:rsidRPr="00EE621D">
        <w:t>s</w:t>
      </w:r>
      <w:r w:rsidR="00137BA8" w:rsidRPr="00EE621D">
        <w:t xml:space="preserve"> </w:t>
      </w:r>
      <w:r w:rsidR="00DB0D7A" w:rsidRPr="00EE621D">
        <w:t>299</w:t>
      </w:r>
      <w:r w:rsidR="004A1535" w:rsidRPr="00EE621D">
        <w:t xml:space="preserve"> and 300</w:t>
      </w:r>
    </w:p>
    <w:p w14:paraId="56594AE3" w14:textId="63A63703" w:rsidR="00137BA8"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37BA8" w:rsidRPr="00EE621D">
        <w:t xml:space="preserve">section </w:t>
      </w:r>
      <w:r w:rsidR="00DB0D7A" w:rsidRPr="00EE621D">
        <w:t>306</w:t>
      </w:r>
    </w:p>
    <w:p w14:paraId="7FCAFB28" w14:textId="486B9E56" w:rsidR="00137BA8"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37BA8" w:rsidRPr="00EE621D">
        <w:t xml:space="preserve">section </w:t>
      </w:r>
      <w:r w:rsidR="00DB0D7A" w:rsidRPr="00EE621D">
        <w:t>309</w:t>
      </w:r>
    </w:p>
    <w:p w14:paraId="67A1A0A0" w14:textId="1E629E9D" w:rsidR="00137BA8"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37BA8" w:rsidRPr="00EE621D">
        <w:t xml:space="preserve">section </w:t>
      </w:r>
      <w:r w:rsidR="00DB0D7A" w:rsidRPr="00EE621D">
        <w:t>314</w:t>
      </w:r>
    </w:p>
    <w:p w14:paraId="69653E69" w14:textId="0933AC38" w:rsidR="00137BA8"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37BA8" w:rsidRPr="00EE621D">
        <w:t xml:space="preserve">sections </w:t>
      </w:r>
      <w:r w:rsidR="00DB0D7A" w:rsidRPr="00EE621D">
        <w:t>329</w:t>
      </w:r>
      <w:r w:rsidR="00137BA8" w:rsidRPr="00EE621D">
        <w:t xml:space="preserve"> </w:t>
      </w:r>
      <w:r w:rsidR="00CB5FB6" w:rsidRPr="00EE621D">
        <w:t xml:space="preserve">to </w:t>
      </w:r>
      <w:r w:rsidR="00137BA8" w:rsidRPr="00EE621D">
        <w:t>33</w:t>
      </w:r>
      <w:r w:rsidR="00F7027A" w:rsidRPr="00EE621D">
        <w:t>5</w:t>
      </w:r>
    </w:p>
    <w:p w14:paraId="1B763821" w14:textId="6B32715B" w:rsidR="00997CFF"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137BA8" w:rsidRPr="00EE621D">
        <w:t>section</w:t>
      </w:r>
      <w:r w:rsidR="00DD119E" w:rsidRPr="00EE621D">
        <w:t>s</w:t>
      </w:r>
      <w:r w:rsidR="00137BA8" w:rsidRPr="00EE621D">
        <w:t xml:space="preserve"> </w:t>
      </w:r>
      <w:r w:rsidR="00DB0D7A" w:rsidRPr="00EE621D">
        <w:t>339</w:t>
      </w:r>
      <w:r w:rsidR="00DD119E" w:rsidRPr="00EE621D">
        <w:t xml:space="preserve"> to </w:t>
      </w:r>
      <w:r w:rsidR="00DB0D7A" w:rsidRPr="00EE621D">
        <w:t>350</w:t>
      </w:r>
    </w:p>
    <w:p w14:paraId="1FC70FB1" w14:textId="00AF96A2" w:rsidR="00944D10" w:rsidRPr="00EE621D" w:rsidRDefault="000A4CF3" w:rsidP="000A4CF3">
      <w:pPr>
        <w:pStyle w:val="Amainbullet"/>
        <w:tabs>
          <w:tab w:val="left" w:pos="1500"/>
        </w:tabs>
      </w:pPr>
      <w:r w:rsidRPr="00EE621D">
        <w:rPr>
          <w:rFonts w:ascii="Symbol" w:hAnsi="Symbol"/>
          <w:sz w:val="20"/>
        </w:rPr>
        <w:lastRenderedPageBreak/>
        <w:t></w:t>
      </w:r>
      <w:r w:rsidRPr="00EE621D">
        <w:rPr>
          <w:rFonts w:ascii="Symbol" w:hAnsi="Symbol"/>
          <w:sz w:val="20"/>
        </w:rPr>
        <w:tab/>
      </w:r>
      <w:r w:rsidR="00997CFF" w:rsidRPr="00EE621D">
        <w:t>section</w:t>
      </w:r>
      <w:r w:rsidR="009D0483" w:rsidRPr="00EE621D">
        <w:t>s</w:t>
      </w:r>
      <w:r w:rsidR="00997CFF" w:rsidRPr="00EE621D">
        <w:t xml:space="preserve"> </w:t>
      </w:r>
      <w:r w:rsidR="00DB0D7A" w:rsidRPr="00EE621D">
        <w:t>352</w:t>
      </w:r>
      <w:r w:rsidR="00EB0020" w:rsidRPr="00EE621D">
        <w:t xml:space="preserve"> </w:t>
      </w:r>
      <w:r w:rsidR="009D0483" w:rsidRPr="00EE621D">
        <w:t>to</w:t>
      </w:r>
      <w:r w:rsidR="00DA590C" w:rsidRPr="00EE621D">
        <w:t xml:space="preserve"> </w:t>
      </w:r>
      <w:r w:rsidR="00944D10" w:rsidRPr="00EE621D">
        <w:t>363</w:t>
      </w:r>
    </w:p>
    <w:p w14:paraId="57C9CF91" w14:textId="5FE21E41"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section</w:t>
      </w:r>
      <w:r w:rsidR="005C73FD" w:rsidRPr="00EE621D">
        <w:t>s</w:t>
      </w:r>
      <w:r w:rsidR="00944D10" w:rsidRPr="00EE621D">
        <w:t xml:space="preserve"> </w:t>
      </w:r>
      <w:r w:rsidR="00DB0D7A" w:rsidRPr="00EE621D">
        <w:t>365</w:t>
      </w:r>
      <w:r w:rsidR="005C73FD" w:rsidRPr="00EE621D">
        <w:t xml:space="preserve"> to </w:t>
      </w:r>
      <w:r w:rsidR="00944D10" w:rsidRPr="00EE621D">
        <w:t>368</w:t>
      </w:r>
    </w:p>
    <w:p w14:paraId="5962B691" w14:textId="1B3BCADC"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 xml:space="preserve">sections </w:t>
      </w:r>
      <w:r w:rsidR="00DB0D7A" w:rsidRPr="00EE621D">
        <w:t>370</w:t>
      </w:r>
      <w:r w:rsidR="00944D10" w:rsidRPr="00EE621D">
        <w:t xml:space="preserve"> and </w:t>
      </w:r>
      <w:r w:rsidR="00DB0D7A" w:rsidRPr="00EE621D">
        <w:t>371</w:t>
      </w:r>
    </w:p>
    <w:p w14:paraId="294001A5" w14:textId="3439749F"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section</w:t>
      </w:r>
      <w:r w:rsidR="00EB0020" w:rsidRPr="00EE621D">
        <w:t>s</w:t>
      </w:r>
      <w:r w:rsidR="00944D10" w:rsidRPr="00EE621D">
        <w:t xml:space="preserve"> </w:t>
      </w:r>
      <w:r w:rsidR="00DB0D7A" w:rsidRPr="00EE621D">
        <w:t>374</w:t>
      </w:r>
      <w:r w:rsidR="00EB0020" w:rsidRPr="00EE621D">
        <w:t xml:space="preserve"> to </w:t>
      </w:r>
      <w:r w:rsidR="00944D10" w:rsidRPr="00EE621D">
        <w:t>377</w:t>
      </w:r>
    </w:p>
    <w:p w14:paraId="017807A6" w14:textId="7409BA35"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 xml:space="preserve">section </w:t>
      </w:r>
      <w:r w:rsidR="00DB0D7A" w:rsidRPr="00EE621D">
        <w:t>379</w:t>
      </w:r>
    </w:p>
    <w:p w14:paraId="3D8BFEE9" w14:textId="3E9EFAD6"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 xml:space="preserve">section </w:t>
      </w:r>
      <w:r w:rsidR="00DB0D7A" w:rsidRPr="00EE621D">
        <w:t>389</w:t>
      </w:r>
    </w:p>
    <w:p w14:paraId="291245C7" w14:textId="28F0F2CA"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 xml:space="preserve">section </w:t>
      </w:r>
      <w:r w:rsidR="00DB0D7A" w:rsidRPr="00EE621D">
        <w:t>391</w:t>
      </w:r>
    </w:p>
    <w:p w14:paraId="0FB2164A" w14:textId="04CF8A15" w:rsidR="00944D1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44D10" w:rsidRPr="00EE621D">
        <w:t>section</w:t>
      </w:r>
      <w:r w:rsidR="00336034" w:rsidRPr="00EE621D">
        <w:t>s</w:t>
      </w:r>
      <w:r w:rsidR="00944D10" w:rsidRPr="00EE621D">
        <w:t xml:space="preserve"> </w:t>
      </w:r>
      <w:r w:rsidR="00DB0D7A" w:rsidRPr="00EE621D">
        <w:t>395</w:t>
      </w:r>
      <w:r w:rsidR="00336034" w:rsidRPr="00EE621D">
        <w:t xml:space="preserve"> to 400</w:t>
      </w:r>
    </w:p>
    <w:p w14:paraId="47B3F3AE" w14:textId="2FC07183" w:rsidR="002F5C7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2F5C7C" w:rsidRPr="00EE621D">
        <w:t xml:space="preserve">section </w:t>
      </w:r>
      <w:r w:rsidR="00DB0D7A" w:rsidRPr="00EE621D">
        <w:t>402</w:t>
      </w:r>
    </w:p>
    <w:p w14:paraId="673A8547" w14:textId="6A71EDE6" w:rsidR="002F5C7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2F5C7C" w:rsidRPr="00EE621D">
        <w:t>section</w:t>
      </w:r>
      <w:r w:rsidR="00336034" w:rsidRPr="00EE621D">
        <w:t>s</w:t>
      </w:r>
      <w:r w:rsidR="002F5C7C" w:rsidRPr="00EE621D">
        <w:t xml:space="preserve"> </w:t>
      </w:r>
      <w:r w:rsidR="00DB0D7A" w:rsidRPr="00EE621D">
        <w:t>405</w:t>
      </w:r>
      <w:r w:rsidR="00336034" w:rsidRPr="00EE621D">
        <w:t xml:space="preserve"> to 408</w:t>
      </w:r>
    </w:p>
    <w:p w14:paraId="4D553137" w14:textId="41A823CB"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2F5C7C" w:rsidRPr="00EE621D">
        <w:t>section</w:t>
      </w:r>
      <w:r w:rsidR="0031494B" w:rsidRPr="00EE621D">
        <w:t>s</w:t>
      </w:r>
      <w:r w:rsidR="002F5C7C" w:rsidRPr="00EE621D">
        <w:t xml:space="preserve"> </w:t>
      </w:r>
      <w:r w:rsidR="00DB0D7A" w:rsidRPr="00EE621D">
        <w:t>411</w:t>
      </w:r>
      <w:r w:rsidR="0031494B" w:rsidRPr="00EE621D">
        <w:t xml:space="preserve"> to </w:t>
      </w:r>
      <w:r w:rsidR="00DB0D7A" w:rsidRPr="00EE621D">
        <w:t>417</w:t>
      </w:r>
    </w:p>
    <w:p w14:paraId="0886AC37" w14:textId="29A8894D" w:rsidR="006B33D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70783" w:rsidRPr="00EE621D">
        <w:t>section</w:t>
      </w:r>
      <w:r w:rsidR="0058549A" w:rsidRPr="00EE621D">
        <w:t>s</w:t>
      </w:r>
      <w:r w:rsidR="00970783" w:rsidRPr="00EE621D">
        <w:t xml:space="preserve"> 418B</w:t>
      </w:r>
      <w:r w:rsidR="00822D10" w:rsidRPr="00EE621D">
        <w:t xml:space="preserve"> to </w:t>
      </w:r>
      <w:r w:rsidR="006B33D2" w:rsidRPr="00EE621D">
        <w:t>420</w:t>
      </w:r>
    </w:p>
    <w:p w14:paraId="451FF4EE" w14:textId="1F0F5124"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B33D2" w:rsidRPr="00EE621D">
        <w:t xml:space="preserve">section </w:t>
      </w:r>
      <w:r w:rsidR="00DB0D7A" w:rsidRPr="00EE621D">
        <w:t>422</w:t>
      </w:r>
    </w:p>
    <w:p w14:paraId="4CA95DAD" w14:textId="4C316C29"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 xml:space="preserve">section </w:t>
      </w:r>
      <w:r w:rsidR="00DB0D7A" w:rsidRPr="00EE621D">
        <w:t>424</w:t>
      </w:r>
    </w:p>
    <w:p w14:paraId="6A93C411" w14:textId="553ACF59"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 xml:space="preserve">section </w:t>
      </w:r>
      <w:r w:rsidR="00DB0D7A" w:rsidRPr="00EE621D">
        <w:t>429</w:t>
      </w:r>
    </w:p>
    <w:p w14:paraId="3DB7D0D4" w14:textId="765FD351"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 xml:space="preserve">section </w:t>
      </w:r>
      <w:r w:rsidR="00DB0D7A" w:rsidRPr="00EE621D">
        <w:t>432</w:t>
      </w:r>
    </w:p>
    <w:p w14:paraId="1F22986D" w14:textId="4E10D247"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section</w:t>
      </w:r>
      <w:r w:rsidR="00075200" w:rsidRPr="00EE621D">
        <w:t>s</w:t>
      </w:r>
      <w:r w:rsidR="006E1975" w:rsidRPr="00EE621D">
        <w:t xml:space="preserve"> </w:t>
      </w:r>
      <w:r w:rsidR="00DB0D7A" w:rsidRPr="00EE621D">
        <w:t>434</w:t>
      </w:r>
      <w:r w:rsidR="00075200" w:rsidRPr="00EE621D">
        <w:t xml:space="preserve"> to </w:t>
      </w:r>
      <w:r w:rsidR="006E1975" w:rsidRPr="00EE621D">
        <w:t>437</w:t>
      </w:r>
    </w:p>
    <w:p w14:paraId="6B342467" w14:textId="511FDA91"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section</w:t>
      </w:r>
      <w:r w:rsidR="00075200" w:rsidRPr="00EE621D">
        <w:t>s</w:t>
      </w:r>
      <w:r w:rsidR="006E1975" w:rsidRPr="00EE621D">
        <w:t xml:space="preserve"> </w:t>
      </w:r>
      <w:r w:rsidR="00DB0D7A" w:rsidRPr="00EE621D">
        <w:t>440</w:t>
      </w:r>
      <w:r w:rsidR="00075200" w:rsidRPr="00EE621D">
        <w:t xml:space="preserve"> to </w:t>
      </w:r>
      <w:r w:rsidR="006E1975" w:rsidRPr="00EE621D">
        <w:t>443</w:t>
      </w:r>
    </w:p>
    <w:p w14:paraId="2AEA25E9" w14:textId="22DE9C53" w:rsidR="006E197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 xml:space="preserve">section </w:t>
      </w:r>
      <w:r w:rsidR="00DB0D7A" w:rsidRPr="00EE621D">
        <w:t>445</w:t>
      </w:r>
    </w:p>
    <w:p w14:paraId="6CA66329" w14:textId="66854CC2" w:rsidR="00B724FF"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E1975" w:rsidRPr="00EE621D">
        <w:t>section</w:t>
      </w:r>
      <w:r w:rsidR="00B724FF" w:rsidRPr="00EE621D">
        <w:t>s</w:t>
      </w:r>
      <w:r w:rsidR="006E1975" w:rsidRPr="00EE621D">
        <w:t xml:space="preserve"> </w:t>
      </w:r>
      <w:r w:rsidR="00DB0D7A" w:rsidRPr="00EE621D">
        <w:t>449</w:t>
      </w:r>
      <w:r w:rsidR="00B724FF" w:rsidRPr="00EE621D">
        <w:t xml:space="preserve"> </w:t>
      </w:r>
      <w:r w:rsidR="00B45F07" w:rsidRPr="00EE621D">
        <w:t xml:space="preserve">to </w:t>
      </w:r>
      <w:r w:rsidR="00DB0D7A" w:rsidRPr="00EE621D">
        <w:t>453</w:t>
      </w:r>
    </w:p>
    <w:p w14:paraId="3E5554C9" w14:textId="0C9FB8E8" w:rsidR="00B724FF"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B724FF" w:rsidRPr="00EE621D">
        <w:t xml:space="preserve">sections </w:t>
      </w:r>
      <w:r w:rsidR="00DB0D7A" w:rsidRPr="00EE621D">
        <w:t>456</w:t>
      </w:r>
      <w:r w:rsidR="00734C43" w:rsidRPr="00EE621D">
        <w:t xml:space="preserve"> to </w:t>
      </w:r>
      <w:r w:rsidR="00B724FF" w:rsidRPr="00EE621D">
        <w:t>460</w:t>
      </w:r>
    </w:p>
    <w:p w14:paraId="698A2D55" w14:textId="6D2A58DB" w:rsidR="00B724FF"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B724FF" w:rsidRPr="00EE621D">
        <w:t xml:space="preserve">sections </w:t>
      </w:r>
      <w:r w:rsidR="00DB0D7A" w:rsidRPr="00EE621D">
        <w:t>462</w:t>
      </w:r>
      <w:r w:rsidR="00B724FF" w:rsidRPr="00EE621D">
        <w:t xml:space="preserve"> </w:t>
      </w:r>
      <w:r w:rsidR="00011367" w:rsidRPr="00EE621D">
        <w:t xml:space="preserve">to </w:t>
      </w:r>
      <w:r w:rsidR="00DB0D7A" w:rsidRPr="00EE621D">
        <w:t>464</w:t>
      </w:r>
    </w:p>
    <w:p w14:paraId="15C02DA0" w14:textId="6045B47F" w:rsidR="0087082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B724FF" w:rsidRPr="00EE621D">
        <w:t>section</w:t>
      </w:r>
      <w:r w:rsidR="00011367" w:rsidRPr="00EE621D">
        <w:t>s</w:t>
      </w:r>
      <w:r w:rsidR="00B724FF" w:rsidRPr="00EE621D">
        <w:t xml:space="preserve"> </w:t>
      </w:r>
      <w:r w:rsidR="00DB0D7A" w:rsidRPr="00EE621D">
        <w:t>467</w:t>
      </w:r>
      <w:r w:rsidR="00011367" w:rsidRPr="00EE621D">
        <w:t xml:space="preserve"> to </w:t>
      </w:r>
      <w:r w:rsidR="00870822" w:rsidRPr="00EE621D">
        <w:t>477</w:t>
      </w:r>
    </w:p>
    <w:p w14:paraId="31CF9EE6" w14:textId="6CCF1AD8" w:rsidR="0087082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870822" w:rsidRPr="00EE621D">
        <w:t>section</w:t>
      </w:r>
      <w:r w:rsidR="00BD2B3F" w:rsidRPr="00EE621D">
        <w:t xml:space="preserve">s 479 to </w:t>
      </w:r>
      <w:r w:rsidR="00DB0D7A" w:rsidRPr="00EE621D">
        <w:t>484</w:t>
      </w:r>
    </w:p>
    <w:p w14:paraId="471278DD" w14:textId="0D0AA7AC" w:rsidR="00870822"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870822" w:rsidRPr="00EE621D">
        <w:t xml:space="preserve">section </w:t>
      </w:r>
      <w:r w:rsidR="00DB0D7A" w:rsidRPr="00EE621D">
        <w:t>536</w:t>
      </w:r>
    </w:p>
    <w:p w14:paraId="5F22B8EC" w14:textId="43A7879F" w:rsidR="00CA45C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870822" w:rsidRPr="00EE621D">
        <w:t>section</w:t>
      </w:r>
      <w:r w:rsidR="00ED07C6" w:rsidRPr="00EE621D">
        <w:t>s</w:t>
      </w:r>
      <w:r w:rsidR="00870822" w:rsidRPr="00EE621D">
        <w:t xml:space="preserve"> </w:t>
      </w:r>
      <w:r w:rsidR="00DB0D7A" w:rsidRPr="00EE621D">
        <w:t>554</w:t>
      </w:r>
      <w:r w:rsidR="00ED07C6" w:rsidRPr="00EE621D">
        <w:t xml:space="preserve"> to </w:t>
      </w:r>
      <w:r w:rsidR="00DB0D7A" w:rsidRPr="00EE621D">
        <w:t>559</w:t>
      </w:r>
    </w:p>
    <w:p w14:paraId="4FA1E62B" w14:textId="66AADB2F" w:rsidR="00CA45C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A45C0" w:rsidRPr="00EE621D">
        <w:t>section</w:t>
      </w:r>
      <w:r w:rsidR="00ED07C6" w:rsidRPr="00EE621D">
        <w:t>s</w:t>
      </w:r>
      <w:r w:rsidR="00CA45C0" w:rsidRPr="00EE621D">
        <w:t xml:space="preserve"> </w:t>
      </w:r>
      <w:r w:rsidR="00DB0D7A" w:rsidRPr="00EE621D">
        <w:t>564</w:t>
      </w:r>
      <w:r w:rsidR="00ED07C6" w:rsidRPr="00EE621D">
        <w:t xml:space="preserve"> to </w:t>
      </w:r>
      <w:r w:rsidR="00CA45C0" w:rsidRPr="00EE621D">
        <w:t>5</w:t>
      </w:r>
      <w:r w:rsidR="00DB0D7A" w:rsidRPr="00EE621D">
        <w:t>69</w:t>
      </w:r>
    </w:p>
    <w:p w14:paraId="35EF7740" w14:textId="14AA5C7D" w:rsidR="00DB0D7A"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CA45C0" w:rsidRPr="00EE621D">
        <w:t xml:space="preserve">sections </w:t>
      </w:r>
      <w:r w:rsidR="00DB0D7A" w:rsidRPr="00EE621D">
        <w:t>571</w:t>
      </w:r>
      <w:r w:rsidR="00CA45C0" w:rsidRPr="00EE621D">
        <w:t xml:space="preserve"> </w:t>
      </w:r>
      <w:r w:rsidR="00A55860" w:rsidRPr="00EE621D">
        <w:t xml:space="preserve">to </w:t>
      </w:r>
      <w:r w:rsidR="00DB0D7A" w:rsidRPr="00EE621D">
        <w:t>575</w:t>
      </w:r>
    </w:p>
    <w:p w14:paraId="644F0480" w14:textId="6EBAF087" w:rsidR="00457D0C" w:rsidRPr="00EE621D" w:rsidRDefault="000A4CF3" w:rsidP="000A4CF3">
      <w:pPr>
        <w:pStyle w:val="AH5Sec"/>
        <w:shd w:val="pct25" w:color="auto" w:fill="auto"/>
      </w:pPr>
      <w:bookmarkStart w:id="48" w:name="_Toc157697201"/>
      <w:r w:rsidRPr="000A4CF3">
        <w:rPr>
          <w:rStyle w:val="CharSectNo"/>
        </w:rPr>
        <w:lastRenderedPageBreak/>
        <w:t>42</w:t>
      </w:r>
      <w:r w:rsidRPr="00EE621D">
        <w:tab/>
      </w:r>
      <w:r w:rsidR="00457D0C" w:rsidRPr="00EE621D">
        <w:t>Further amendments, penalties</w:t>
      </w:r>
      <w:bookmarkEnd w:id="48"/>
    </w:p>
    <w:p w14:paraId="79A2EA43" w14:textId="77777777" w:rsidR="001D40F3" w:rsidRPr="00EE621D" w:rsidRDefault="001D40F3" w:rsidP="001D40F3">
      <w:pPr>
        <w:pStyle w:val="direction"/>
      </w:pPr>
      <w:r w:rsidRPr="00EE621D">
        <w:t>omit</w:t>
      </w:r>
    </w:p>
    <w:p w14:paraId="7A021754" w14:textId="77777777" w:rsidR="001D40F3" w:rsidRPr="00EE621D" w:rsidRDefault="001D40F3" w:rsidP="00E42936">
      <w:pPr>
        <w:pStyle w:val="Penalty"/>
      </w:pPr>
      <w:r w:rsidRPr="00EE621D">
        <w:t>Maximum penalty:</w:t>
      </w:r>
    </w:p>
    <w:p w14:paraId="77D94791" w14:textId="337B24A5" w:rsidR="001D40F3" w:rsidRPr="00EE621D" w:rsidRDefault="001D40F3" w:rsidP="001D40F3">
      <w:pPr>
        <w:pStyle w:val="PenaltyPara"/>
      </w:pPr>
      <w:r w:rsidRPr="00EE621D">
        <w:tab/>
        <w:t>(a)</w:t>
      </w:r>
      <w:r w:rsidRPr="00EE621D">
        <w:tab/>
        <w:t>in the case of an individual—$1</w:t>
      </w:r>
      <w:r w:rsidR="007006AB">
        <w:t xml:space="preserve"> </w:t>
      </w:r>
      <w:r w:rsidRPr="00EE621D">
        <w:t>250; or</w:t>
      </w:r>
    </w:p>
    <w:p w14:paraId="190BED7F" w14:textId="39C75948" w:rsidR="001D40F3" w:rsidRPr="00EE621D" w:rsidRDefault="001D40F3" w:rsidP="001D40F3">
      <w:pPr>
        <w:pStyle w:val="PenaltyPara"/>
      </w:pPr>
      <w:r w:rsidRPr="00EE621D">
        <w:tab/>
        <w:t>(b)</w:t>
      </w:r>
      <w:r w:rsidRPr="00EE621D">
        <w:tab/>
        <w:t>in the case of a body corporate—$6</w:t>
      </w:r>
      <w:r w:rsidR="007006AB">
        <w:t xml:space="preserve"> </w:t>
      </w:r>
      <w:r w:rsidRPr="00EE621D">
        <w:t>000.</w:t>
      </w:r>
    </w:p>
    <w:p w14:paraId="466C8B06" w14:textId="5F108D5C" w:rsidR="00457D0C" w:rsidRPr="00EE621D" w:rsidRDefault="00457D0C" w:rsidP="00457D0C">
      <w:pPr>
        <w:pStyle w:val="direction"/>
      </w:pPr>
      <w:r w:rsidRPr="00EE621D">
        <w:t>substitute</w:t>
      </w:r>
    </w:p>
    <w:p w14:paraId="4D1E4DEE" w14:textId="25A18617" w:rsidR="00457D0C" w:rsidRPr="00EE621D" w:rsidRDefault="00457D0C" w:rsidP="00E42936">
      <w:pPr>
        <w:pStyle w:val="Penalty"/>
      </w:pPr>
      <w:r w:rsidRPr="00EE621D">
        <w:t xml:space="preserve">Maximum penalty:  tier </w:t>
      </w:r>
      <w:r w:rsidR="00DB0D7A" w:rsidRPr="00EE621D">
        <w:t>I</w:t>
      </w:r>
      <w:r w:rsidRPr="00EE621D">
        <w:t xml:space="preserve"> monetary penalty.</w:t>
      </w:r>
    </w:p>
    <w:p w14:paraId="229D6FC8" w14:textId="43882F36" w:rsidR="00A81515" w:rsidRPr="00EE621D" w:rsidRDefault="00457D0C" w:rsidP="00457D0C">
      <w:pPr>
        <w:pStyle w:val="direction"/>
      </w:pPr>
      <w:r w:rsidRPr="00EE621D">
        <w:t>in</w:t>
      </w:r>
    </w:p>
    <w:p w14:paraId="4FF2340D" w14:textId="1D58B240" w:rsidR="00457D0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57D0C" w:rsidRPr="00EE621D">
        <w:t>section 50</w:t>
      </w:r>
    </w:p>
    <w:p w14:paraId="0F51C016" w14:textId="5F7EC501" w:rsidR="00457D0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57D0C" w:rsidRPr="00EE621D">
        <w:t>section 66</w:t>
      </w:r>
    </w:p>
    <w:p w14:paraId="5EE2470C" w14:textId="330EF2A0" w:rsidR="00457D0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57D0C" w:rsidRPr="00EE621D">
        <w:t>section</w:t>
      </w:r>
      <w:r w:rsidR="001D40F3" w:rsidRPr="00EE621D">
        <w:t>s</w:t>
      </w:r>
      <w:r w:rsidR="00457D0C" w:rsidRPr="00EE621D">
        <w:t xml:space="preserve"> 76</w:t>
      </w:r>
      <w:r w:rsidR="001D40F3" w:rsidRPr="00EE621D">
        <w:t xml:space="preserve"> and </w:t>
      </w:r>
      <w:r w:rsidR="00457D0C" w:rsidRPr="00EE621D">
        <w:t>77</w:t>
      </w:r>
    </w:p>
    <w:p w14:paraId="48AB2876" w14:textId="1F524ADE" w:rsidR="00457D0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57D0C" w:rsidRPr="00EE621D">
        <w:t>section 85</w:t>
      </w:r>
    </w:p>
    <w:p w14:paraId="3084B994" w14:textId="34BBAFC1" w:rsidR="00457D0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57D0C" w:rsidRPr="00EE621D">
        <w:t>section 94</w:t>
      </w:r>
    </w:p>
    <w:p w14:paraId="006EAE5A" w14:textId="09B66134" w:rsidR="009A4244"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57D0C" w:rsidRPr="00EE621D">
        <w:t>sections 96</w:t>
      </w:r>
      <w:r w:rsidR="001D40F3" w:rsidRPr="00EE621D">
        <w:t xml:space="preserve"> to</w:t>
      </w:r>
      <w:r w:rsidR="00457D0C" w:rsidRPr="00EE621D">
        <w:t xml:space="preserve"> 98</w:t>
      </w:r>
    </w:p>
    <w:p w14:paraId="41C421E9" w14:textId="3C6BAC1B" w:rsidR="009A4244"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A4244" w:rsidRPr="00EE621D">
        <w:t xml:space="preserve">section </w:t>
      </w:r>
      <w:r w:rsidR="00457D0C" w:rsidRPr="00EE621D">
        <w:t>111</w:t>
      </w:r>
    </w:p>
    <w:p w14:paraId="74319AF6" w14:textId="4AE7DF3B" w:rsidR="006C3E5B"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A4244" w:rsidRPr="00EE621D">
        <w:t xml:space="preserve">section </w:t>
      </w:r>
      <w:r w:rsidR="00457D0C" w:rsidRPr="00EE621D">
        <w:t>142</w:t>
      </w:r>
    </w:p>
    <w:p w14:paraId="14A30C61" w14:textId="09277CB5" w:rsidR="006C3E5B"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3E5B" w:rsidRPr="00EE621D">
        <w:t xml:space="preserve">section </w:t>
      </w:r>
      <w:r w:rsidR="00457D0C" w:rsidRPr="00EE621D">
        <w:t>150</w:t>
      </w:r>
      <w:r w:rsidR="006C3E5B" w:rsidRPr="00EE621D">
        <w:t xml:space="preserve"> </w:t>
      </w:r>
    </w:p>
    <w:p w14:paraId="76D01494" w14:textId="222F3C42" w:rsidR="006C3E5B"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3E5B" w:rsidRPr="00EE621D">
        <w:t xml:space="preserve">section </w:t>
      </w:r>
      <w:r w:rsidR="00457D0C" w:rsidRPr="00EE621D">
        <w:t>162</w:t>
      </w:r>
    </w:p>
    <w:p w14:paraId="11B8616D" w14:textId="231971CB" w:rsidR="006C3E5B"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3E5B" w:rsidRPr="00EE621D">
        <w:t xml:space="preserve">section </w:t>
      </w:r>
      <w:r w:rsidR="00457D0C" w:rsidRPr="00EE621D">
        <w:t>165</w:t>
      </w:r>
    </w:p>
    <w:p w14:paraId="023A8B2C" w14:textId="46B83015" w:rsidR="006C3E5B"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3E5B" w:rsidRPr="00EE621D">
        <w:t xml:space="preserve">section </w:t>
      </w:r>
      <w:r w:rsidR="00457D0C" w:rsidRPr="00EE621D">
        <w:t>170</w:t>
      </w:r>
    </w:p>
    <w:p w14:paraId="6827B9F3" w14:textId="55DAD207" w:rsidR="006C3E5B"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3E5B" w:rsidRPr="00EE621D">
        <w:t>section</w:t>
      </w:r>
      <w:r w:rsidR="001D40F3" w:rsidRPr="00EE621D">
        <w:t>s</w:t>
      </w:r>
      <w:r w:rsidR="006C3E5B" w:rsidRPr="00EE621D">
        <w:t xml:space="preserve"> </w:t>
      </w:r>
      <w:r w:rsidR="00457D0C" w:rsidRPr="00EE621D">
        <w:t>175</w:t>
      </w:r>
      <w:r w:rsidR="001D40F3" w:rsidRPr="00EE621D">
        <w:t xml:space="preserve"> and 176</w:t>
      </w:r>
    </w:p>
    <w:p w14:paraId="51BF796F" w14:textId="34C3C7F5"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6C3E5B" w:rsidRPr="00EE621D">
        <w:t>section</w:t>
      </w:r>
      <w:r w:rsidR="001D40F3" w:rsidRPr="00EE621D">
        <w:t>s</w:t>
      </w:r>
      <w:r w:rsidR="006C3E5B" w:rsidRPr="00EE621D">
        <w:t xml:space="preserve"> </w:t>
      </w:r>
      <w:r w:rsidR="00457D0C" w:rsidRPr="00EE621D">
        <w:t>180</w:t>
      </w:r>
      <w:r w:rsidR="001D40F3" w:rsidRPr="00EE621D">
        <w:t xml:space="preserve"> to </w:t>
      </w:r>
      <w:r w:rsidR="00457D0C" w:rsidRPr="00EE621D">
        <w:t>182</w:t>
      </w:r>
    </w:p>
    <w:p w14:paraId="0B34EAA7" w14:textId="0465142D"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E21BC" w:rsidRPr="00EE621D">
        <w:t xml:space="preserve">section </w:t>
      </w:r>
      <w:r w:rsidR="00457D0C" w:rsidRPr="00EE621D">
        <w:t>226</w:t>
      </w:r>
    </w:p>
    <w:p w14:paraId="1CAA9B46" w14:textId="06018C03"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E21BC" w:rsidRPr="00EE621D">
        <w:t xml:space="preserve">sections </w:t>
      </w:r>
      <w:r w:rsidR="00457D0C" w:rsidRPr="00EE621D">
        <w:t>228</w:t>
      </w:r>
      <w:r w:rsidR="001D40F3" w:rsidRPr="00EE621D">
        <w:t xml:space="preserve"> to </w:t>
      </w:r>
      <w:r w:rsidR="00457D0C" w:rsidRPr="00EE621D">
        <w:t>230</w:t>
      </w:r>
    </w:p>
    <w:p w14:paraId="7AB1C5B3" w14:textId="63246347"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E21BC" w:rsidRPr="00EE621D">
        <w:t xml:space="preserve">section </w:t>
      </w:r>
      <w:r w:rsidR="00457D0C" w:rsidRPr="00EE621D">
        <w:t>237</w:t>
      </w:r>
    </w:p>
    <w:p w14:paraId="42347BFB" w14:textId="3F957132"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E21BC" w:rsidRPr="00EE621D">
        <w:t xml:space="preserve">section </w:t>
      </w:r>
      <w:r w:rsidR="00457D0C" w:rsidRPr="00EE621D">
        <w:t>242</w:t>
      </w:r>
    </w:p>
    <w:p w14:paraId="53F1FD1C" w14:textId="3974595F"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E21BC" w:rsidRPr="00EE621D">
        <w:t xml:space="preserve">section </w:t>
      </w:r>
      <w:r w:rsidR="00457D0C" w:rsidRPr="00EE621D">
        <w:t>260</w:t>
      </w:r>
    </w:p>
    <w:p w14:paraId="0FE68592" w14:textId="505073B9" w:rsidR="009E21B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9E21BC" w:rsidRPr="00EE621D">
        <w:t xml:space="preserve">section </w:t>
      </w:r>
      <w:r w:rsidR="00457D0C" w:rsidRPr="00EE621D">
        <w:t>262</w:t>
      </w:r>
    </w:p>
    <w:p w14:paraId="7D485A98" w14:textId="178E7CA5" w:rsidR="00AC3CD7" w:rsidRPr="00EE621D" w:rsidRDefault="000A4CF3" w:rsidP="000A4CF3">
      <w:pPr>
        <w:pStyle w:val="Amainbullet"/>
        <w:tabs>
          <w:tab w:val="left" w:pos="1500"/>
        </w:tabs>
      </w:pPr>
      <w:r w:rsidRPr="00EE621D">
        <w:rPr>
          <w:rFonts w:ascii="Symbol" w:hAnsi="Symbol"/>
          <w:sz w:val="20"/>
        </w:rPr>
        <w:lastRenderedPageBreak/>
        <w:t></w:t>
      </w:r>
      <w:r w:rsidRPr="00EE621D">
        <w:rPr>
          <w:rFonts w:ascii="Symbol" w:hAnsi="Symbol"/>
          <w:sz w:val="20"/>
        </w:rPr>
        <w:tab/>
      </w:r>
      <w:r w:rsidR="00AC3CD7" w:rsidRPr="00EE621D">
        <w:t xml:space="preserve">section </w:t>
      </w:r>
      <w:r w:rsidR="00457D0C" w:rsidRPr="00EE621D">
        <w:t>273</w:t>
      </w:r>
    </w:p>
    <w:p w14:paraId="51A4478F" w14:textId="2730D600" w:rsidR="00AC3CD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AC3CD7" w:rsidRPr="00EE621D">
        <w:t xml:space="preserve">section </w:t>
      </w:r>
      <w:r w:rsidR="00457D0C" w:rsidRPr="00EE621D">
        <w:t>275</w:t>
      </w:r>
    </w:p>
    <w:p w14:paraId="44737EDF" w14:textId="368BAB21" w:rsidR="00AC3CD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AC3CD7" w:rsidRPr="00EE621D">
        <w:t xml:space="preserve">section </w:t>
      </w:r>
      <w:r w:rsidR="00457D0C" w:rsidRPr="00EE621D">
        <w:t>282</w:t>
      </w:r>
    </w:p>
    <w:p w14:paraId="6FF3B2D1" w14:textId="04652010" w:rsidR="00AC3CD7"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AC3CD7" w:rsidRPr="00EE621D">
        <w:t xml:space="preserve">sections </w:t>
      </w:r>
      <w:r w:rsidR="00457D0C" w:rsidRPr="00EE621D">
        <w:t>287</w:t>
      </w:r>
      <w:r w:rsidR="00AC3CD7" w:rsidRPr="00EE621D">
        <w:t xml:space="preserve"> and </w:t>
      </w:r>
      <w:r w:rsidR="00457D0C" w:rsidRPr="00EE621D">
        <w:t>288</w:t>
      </w:r>
    </w:p>
    <w:p w14:paraId="19A371B9" w14:textId="683640E9"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AC3CD7" w:rsidRPr="00EE621D">
        <w:t xml:space="preserve">section </w:t>
      </w:r>
      <w:r w:rsidR="00457D0C" w:rsidRPr="00EE621D">
        <w:t>288D</w:t>
      </w:r>
    </w:p>
    <w:p w14:paraId="3FA5787C" w14:textId="08921B84"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section</w:t>
      </w:r>
      <w:r w:rsidR="00660ED4" w:rsidRPr="00EE621D">
        <w:t xml:space="preserve">s </w:t>
      </w:r>
      <w:r w:rsidR="00457D0C" w:rsidRPr="00EE621D">
        <w:t>303</w:t>
      </w:r>
      <w:r w:rsidR="00660ED4" w:rsidRPr="00EE621D">
        <w:t xml:space="preserve"> and</w:t>
      </w:r>
      <w:r w:rsidR="004E7D40" w:rsidRPr="00EE621D">
        <w:t xml:space="preserve"> </w:t>
      </w:r>
      <w:r w:rsidR="00457D0C" w:rsidRPr="00EE621D">
        <w:t>304</w:t>
      </w:r>
    </w:p>
    <w:p w14:paraId="62018043" w14:textId="5D7264CE"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313</w:t>
      </w:r>
    </w:p>
    <w:p w14:paraId="686A7133" w14:textId="178827FA"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326</w:t>
      </w:r>
    </w:p>
    <w:p w14:paraId="1EAE9F65" w14:textId="2E1C8788"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340</w:t>
      </w:r>
    </w:p>
    <w:p w14:paraId="3DBC7949" w14:textId="4D2F6402"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364</w:t>
      </w:r>
    </w:p>
    <w:p w14:paraId="47870151" w14:textId="6953C166"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378</w:t>
      </w:r>
    </w:p>
    <w:p w14:paraId="55EEB26F" w14:textId="2F444690"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section</w:t>
      </w:r>
      <w:r w:rsidR="00846621" w:rsidRPr="00EE621D">
        <w:t>s</w:t>
      </w:r>
      <w:r w:rsidR="004E7D40" w:rsidRPr="00EE621D">
        <w:t xml:space="preserve"> </w:t>
      </w:r>
      <w:r w:rsidR="00457D0C" w:rsidRPr="00EE621D">
        <w:t>390</w:t>
      </w:r>
      <w:r w:rsidR="00846621" w:rsidRPr="00EE621D">
        <w:t xml:space="preserve"> and </w:t>
      </w:r>
      <w:r w:rsidR="00457D0C" w:rsidRPr="00EE621D">
        <w:t>391</w:t>
      </w:r>
    </w:p>
    <w:p w14:paraId="745AB33B" w14:textId="2ADE5A8B"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404</w:t>
      </w:r>
    </w:p>
    <w:p w14:paraId="65ACCB7C" w14:textId="324F64E4"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418</w:t>
      </w:r>
    </w:p>
    <w:p w14:paraId="13EF6FFC" w14:textId="0A1A6989" w:rsidR="00023225"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023225" w:rsidRPr="00EE621D">
        <w:t>section 418D</w:t>
      </w:r>
    </w:p>
    <w:p w14:paraId="35C08D82" w14:textId="279B4107" w:rsidR="004E7D40"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 xml:space="preserve">section </w:t>
      </w:r>
      <w:r w:rsidR="00457D0C" w:rsidRPr="00EE621D">
        <w:t>423</w:t>
      </w:r>
    </w:p>
    <w:p w14:paraId="121C2149" w14:textId="49E314A1" w:rsidR="00AC1E99"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4E7D40" w:rsidRPr="00EE621D">
        <w:t>section</w:t>
      </w:r>
      <w:r w:rsidR="00780C1A" w:rsidRPr="00EE621D">
        <w:t>s</w:t>
      </w:r>
      <w:r w:rsidR="004E7D40" w:rsidRPr="00EE621D">
        <w:t xml:space="preserve"> </w:t>
      </w:r>
      <w:r w:rsidR="00457D0C" w:rsidRPr="00EE621D">
        <w:t>444</w:t>
      </w:r>
      <w:r w:rsidR="00780C1A" w:rsidRPr="00EE621D">
        <w:t xml:space="preserve"> to </w:t>
      </w:r>
      <w:r w:rsidR="00457D0C" w:rsidRPr="00EE621D">
        <w:t>445</w:t>
      </w:r>
      <w:r w:rsidR="00247128" w:rsidRPr="00EE621D">
        <w:t>A</w:t>
      </w:r>
    </w:p>
    <w:p w14:paraId="297E5AF1" w14:textId="58121CAE"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AC1E99" w:rsidRPr="00EE621D">
        <w:t xml:space="preserve">section </w:t>
      </w:r>
      <w:r w:rsidR="00457D0C" w:rsidRPr="00EE621D">
        <w:t>461</w:t>
      </w:r>
    </w:p>
    <w:p w14:paraId="48EC657A" w14:textId="42E4A170"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section</w:t>
      </w:r>
      <w:r w:rsidR="00780C1A" w:rsidRPr="00EE621D">
        <w:t>s</w:t>
      </w:r>
      <w:r w:rsidR="005E70E6" w:rsidRPr="00EE621D">
        <w:t xml:space="preserve"> </w:t>
      </w:r>
      <w:r w:rsidR="00457D0C" w:rsidRPr="00EE621D">
        <w:t>505</w:t>
      </w:r>
      <w:r w:rsidR="00780C1A" w:rsidRPr="00EE621D">
        <w:t xml:space="preserve"> to 507</w:t>
      </w:r>
    </w:p>
    <w:p w14:paraId="388372AF" w14:textId="31EBECB5"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 xml:space="preserve">sections </w:t>
      </w:r>
      <w:r w:rsidR="00457D0C" w:rsidRPr="00EE621D">
        <w:t>512</w:t>
      </w:r>
      <w:r w:rsidR="005E70E6" w:rsidRPr="00EE621D">
        <w:t xml:space="preserve"> and </w:t>
      </w:r>
      <w:r w:rsidR="00457D0C" w:rsidRPr="00EE621D">
        <w:t>513</w:t>
      </w:r>
    </w:p>
    <w:p w14:paraId="3B197BA5" w14:textId="0BAE1F1A"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 xml:space="preserve">section </w:t>
      </w:r>
      <w:r w:rsidR="00457D0C" w:rsidRPr="00EE621D">
        <w:t>525</w:t>
      </w:r>
    </w:p>
    <w:p w14:paraId="62CB167D" w14:textId="263CF5CA"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 xml:space="preserve">section </w:t>
      </w:r>
      <w:r w:rsidR="00457D0C" w:rsidRPr="00EE621D">
        <w:t>572</w:t>
      </w:r>
    </w:p>
    <w:p w14:paraId="34C56F17" w14:textId="0024FE50"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section</w:t>
      </w:r>
      <w:r w:rsidR="00780C1A" w:rsidRPr="00EE621D">
        <w:t>s</w:t>
      </w:r>
      <w:r w:rsidR="005E70E6" w:rsidRPr="00EE621D">
        <w:t xml:space="preserve"> </w:t>
      </w:r>
      <w:r w:rsidR="00457D0C" w:rsidRPr="00EE621D">
        <w:t>587</w:t>
      </w:r>
      <w:r w:rsidR="00780C1A" w:rsidRPr="00EE621D">
        <w:t xml:space="preserve"> and</w:t>
      </w:r>
      <w:r w:rsidR="005E70E6" w:rsidRPr="00EE621D">
        <w:t xml:space="preserve"> </w:t>
      </w:r>
      <w:r w:rsidR="00457D0C" w:rsidRPr="00EE621D">
        <w:t>588</w:t>
      </w:r>
    </w:p>
    <w:p w14:paraId="72BA1C6E" w14:textId="2646AB43" w:rsidR="005E70E6"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 xml:space="preserve">sections </w:t>
      </w:r>
      <w:r w:rsidR="00457D0C" w:rsidRPr="00EE621D">
        <w:t>593</w:t>
      </w:r>
      <w:r w:rsidR="005E70E6" w:rsidRPr="00EE621D">
        <w:t xml:space="preserve"> and </w:t>
      </w:r>
      <w:r w:rsidR="00457D0C" w:rsidRPr="00EE621D">
        <w:t>594</w:t>
      </w:r>
    </w:p>
    <w:p w14:paraId="2DB59E79" w14:textId="4741116F" w:rsidR="00457D0C" w:rsidRPr="00EE621D" w:rsidRDefault="000A4CF3" w:rsidP="000A4CF3">
      <w:pPr>
        <w:pStyle w:val="Amainbullet"/>
        <w:tabs>
          <w:tab w:val="left" w:pos="1500"/>
        </w:tabs>
      </w:pPr>
      <w:r w:rsidRPr="00EE621D">
        <w:rPr>
          <w:rFonts w:ascii="Symbol" w:hAnsi="Symbol"/>
          <w:sz w:val="20"/>
        </w:rPr>
        <w:t></w:t>
      </w:r>
      <w:r w:rsidRPr="00EE621D">
        <w:rPr>
          <w:rFonts w:ascii="Symbol" w:hAnsi="Symbol"/>
          <w:sz w:val="20"/>
        </w:rPr>
        <w:tab/>
      </w:r>
      <w:r w:rsidR="005E70E6" w:rsidRPr="00EE621D">
        <w:t xml:space="preserve">section </w:t>
      </w:r>
      <w:r w:rsidR="00457D0C" w:rsidRPr="00EE621D">
        <w:t>607</w:t>
      </w:r>
    </w:p>
    <w:p w14:paraId="66E2853F" w14:textId="77777777" w:rsidR="000A4CF3" w:rsidRDefault="000A4CF3">
      <w:pPr>
        <w:pStyle w:val="02Text"/>
        <w:sectPr w:rsidR="000A4CF3" w:rsidSect="000A4CF3">
          <w:headerReference w:type="even" r:id="rId23"/>
          <w:headerReference w:type="default" r:id="rId24"/>
          <w:footerReference w:type="even" r:id="rId25"/>
          <w:footerReference w:type="default" r:id="rId26"/>
          <w:footerReference w:type="first" r:id="rId27"/>
          <w:pgSz w:w="11907" w:h="16839" w:code="9"/>
          <w:pgMar w:top="3880" w:right="1900" w:bottom="3100" w:left="2300" w:header="2280" w:footer="1760" w:gutter="0"/>
          <w:lnNumType w:countBy="1"/>
          <w:pgNumType w:start="1"/>
          <w:cols w:space="720"/>
          <w:titlePg/>
          <w:docGrid w:linePitch="326"/>
        </w:sectPr>
      </w:pPr>
    </w:p>
    <w:p w14:paraId="0AF73490" w14:textId="77777777" w:rsidR="00C86065" w:rsidRPr="00EE621D" w:rsidRDefault="00C86065">
      <w:pPr>
        <w:pStyle w:val="EndNoteHeading"/>
      </w:pPr>
      <w:r w:rsidRPr="00EE621D">
        <w:lastRenderedPageBreak/>
        <w:t>Endnotes</w:t>
      </w:r>
    </w:p>
    <w:p w14:paraId="48A81C6E" w14:textId="77777777" w:rsidR="00C86065" w:rsidRPr="00EE621D" w:rsidRDefault="00C86065">
      <w:pPr>
        <w:pStyle w:val="EndNoteSubHeading"/>
      </w:pPr>
      <w:r w:rsidRPr="00EE621D">
        <w:t>1</w:t>
      </w:r>
      <w:r w:rsidRPr="00EE621D">
        <w:tab/>
        <w:t>Presentation speech</w:t>
      </w:r>
    </w:p>
    <w:p w14:paraId="74577090" w14:textId="1EF32173" w:rsidR="00C86065" w:rsidRPr="00EE621D" w:rsidRDefault="00C86065">
      <w:pPr>
        <w:pStyle w:val="EndNoteText"/>
      </w:pPr>
      <w:r w:rsidRPr="00EE621D">
        <w:tab/>
        <w:t>Presentation speech made in the Legislative Assembly on</w:t>
      </w:r>
      <w:r w:rsidR="00743F31">
        <w:t xml:space="preserve"> 8 February 2024.</w:t>
      </w:r>
    </w:p>
    <w:p w14:paraId="598644E3" w14:textId="77777777" w:rsidR="00C86065" w:rsidRPr="00EE621D" w:rsidRDefault="00C86065">
      <w:pPr>
        <w:pStyle w:val="EndNoteSubHeading"/>
      </w:pPr>
      <w:r w:rsidRPr="00EE621D">
        <w:t>2</w:t>
      </w:r>
      <w:r w:rsidRPr="00EE621D">
        <w:tab/>
        <w:t>Notification</w:t>
      </w:r>
    </w:p>
    <w:p w14:paraId="0F0DACFB" w14:textId="46833CCB" w:rsidR="00C86065" w:rsidRPr="00EE621D" w:rsidRDefault="00C86065">
      <w:pPr>
        <w:pStyle w:val="EndNoteText"/>
      </w:pPr>
      <w:r w:rsidRPr="00EE621D">
        <w:tab/>
        <w:t xml:space="preserve">Notified under the </w:t>
      </w:r>
      <w:hyperlink r:id="rId28" w:tooltip="A2001-14" w:history="1">
        <w:r w:rsidR="00AD3682" w:rsidRPr="00AD3682">
          <w:rPr>
            <w:rStyle w:val="charCitHyperlinkAbbrev"/>
          </w:rPr>
          <w:t>Legislation Act</w:t>
        </w:r>
      </w:hyperlink>
      <w:r w:rsidRPr="00EE621D">
        <w:t xml:space="preserve"> on</w:t>
      </w:r>
      <w:r w:rsidRPr="00EE621D">
        <w:tab/>
      </w:r>
      <w:r w:rsidR="00AD1F6A">
        <w:rPr>
          <w:noProof/>
        </w:rPr>
        <w:t>2024</w:t>
      </w:r>
      <w:r w:rsidRPr="00EE621D">
        <w:t>.</w:t>
      </w:r>
    </w:p>
    <w:p w14:paraId="1AB1DDF8" w14:textId="77777777" w:rsidR="00C86065" w:rsidRPr="00EE621D" w:rsidRDefault="00C86065">
      <w:pPr>
        <w:pStyle w:val="EndNoteSubHeading"/>
      </w:pPr>
      <w:r w:rsidRPr="00EE621D">
        <w:t>3</w:t>
      </w:r>
      <w:r w:rsidRPr="00EE621D">
        <w:tab/>
        <w:t>Republications of amended laws</w:t>
      </w:r>
    </w:p>
    <w:p w14:paraId="349D4331" w14:textId="67BD9833" w:rsidR="00C86065" w:rsidRPr="00EE621D" w:rsidRDefault="00C86065">
      <w:pPr>
        <w:pStyle w:val="EndNoteText"/>
      </w:pPr>
      <w:r w:rsidRPr="00EE621D">
        <w:tab/>
        <w:t xml:space="preserve">For the latest republication of amended laws, see </w:t>
      </w:r>
      <w:hyperlink r:id="rId29" w:history="1">
        <w:r w:rsidR="00AD3682" w:rsidRPr="00AD3682">
          <w:rPr>
            <w:rStyle w:val="charCitHyperlinkAbbrev"/>
          </w:rPr>
          <w:t>www.legislation.act.gov.au</w:t>
        </w:r>
      </w:hyperlink>
      <w:r w:rsidRPr="00EE621D">
        <w:t>.</w:t>
      </w:r>
    </w:p>
    <w:p w14:paraId="10278F50" w14:textId="77777777" w:rsidR="00C86065" w:rsidRPr="00EE621D" w:rsidRDefault="00C86065">
      <w:pPr>
        <w:pStyle w:val="N-line2"/>
      </w:pPr>
    </w:p>
    <w:p w14:paraId="371DCA47" w14:textId="77777777" w:rsidR="000A4CF3" w:rsidRDefault="000A4CF3">
      <w:pPr>
        <w:pStyle w:val="05EndNote"/>
        <w:sectPr w:rsidR="000A4CF3" w:rsidSect="00154452">
          <w:headerReference w:type="even" r:id="rId30"/>
          <w:headerReference w:type="default" r:id="rId31"/>
          <w:footerReference w:type="even" r:id="rId32"/>
          <w:footerReference w:type="default" r:id="rId33"/>
          <w:pgSz w:w="11907" w:h="16839" w:code="9"/>
          <w:pgMar w:top="3000" w:right="1900" w:bottom="2500" w:left="2300" w:header="2480" w:footer="2100" w:gutter="0"/>
          <w:cols w:space="720"/>
          <w:docGrid w:linePitch="326"/>
        </w:sectPr>
      </w:pPr>
    </w:p>
    <w:p w14:paraId="7E66E8D9" w14:textId="77777777" w:rsidR="00D252E0" w:rsidRDefault="00D252E0" w:rsidP="00C86065"/>
    <w:p w14:paraId="798A7ED1" w14:textId="77777777" w:rsidR="000A4CF3" w:rsidRDefault="000A4CF3" w:rsidP="000A4CF3"/>
    <w:p w14:paraId="4D04C48C" w14:textId="77777777" w:rsidR="000A4CF3" w:rsidRDefault="000A4CF3" w:rsidP="000A4CF3">
      <w:pPr>
        <w:suppressLineNumbers/>
      </w:pPr>
    </w:p>
    <w:p w14:paraId="7855B801" w14:textId="77777777" w:rsidR="000A4CF3" w:rsidRDefault="000A4CF3" w:rsidP="000A4CF3"/>
    <w:p w14:paraId="6AEA1E14" w14:textId="77777777" w:rsidR="000A4CF3" w:rsidRDefault="000A4CF3" w:rsidP="000A4CF3"/>
    <w:p w14:paraId="3EACA51E" w14:textId="77777777" w:rsidR="000A4CF3" w:rsidRDefault="000A4CF3" w:rsidP="000A4CF3">
      <w:pPr>
        <w:suppressLineNumbers/>
      </w:pPr>
    </w:p>
    <w:p w14:paraId="02806818" w14:textId="77777777" w:rsidR="000A4CF3" w:rsidRDefault="000A4CF3" w:rsidP="000A4CF3">
      <w:pPr>
        <w:suppressLineNumbers/>
      </w:pPr>
    </w:p>
    <w:p w14:paraId="4222DA5C" w14:textId="77777777" w:rsidR="000A4CF3" w:rsidRDefault="000A4CF3" w:rsidP="000A4CF3">
      <w:pPr>
        <w:suppressLineNumbers/>
      </w:pPr>
    </w:p>
    <w:p w14:paraId="3D351467" w14:textId="77777777" w:rsidR="000A4CF3" w:rsidRDefault="000A4CF3" w:rsidP="000A4CF3">
      <w:pPr>
        <w:suppressLineNumbers/>
      </w:pPr>
    </w:p>
    <w:p w14:paraId="59E5E94A" w14:textId="77777777" w:rsidR="000A4CF3" w:rsidRDefault="000A4CF3" w:rsidP="000A4CF3">
      <w:pPr>
        <w:suppressLineNumbers/>
      </w:pPr>
    </w:p>
    <w:p w14:paraId="2CDC5B22" w14:textId="77777777" w:rsidR="000A4CF3" w:rsidRDefault="000A4CF3" w:rsidP="000A4CF3">
      <w:pPr>
        <w:suppressLineNumbers/>
      </w:pPr>
    </w:p>
    <w:p w14:paraId="66D7508F" w14:textId="77777777" w:rsidR="000A4CF3" w:rsidRDefault="000A4CF3" w:rsidP="000A4CF3">
      <w:pPr>
        <w:suppressLineNumbers/>
      </w:pPr>
    </w:p>
    <w:p w14:paraId="746319BD" w14:textId="77777777" w:rsidR="000A4CF3" w:rsidRDefault="000A4CF3" w:rsidP="000A4CF3">
      <w:pPr>
        <w:suppressLineNumbers/>
      </w:pPr>
    </w:p>
    <w:p w14:paraId="4C75687B" w14:textId="77777777" w:rsidR="000A4CF3" w:rsidRDefault="000A4CF3" w:rsidP="000A4CF3">
      <w:pPr>
        <w:suppressLineNumbers/>
      </w:pPr>
    </w:p>
    <w:p w14:paraId="6A1BBFB8" w14:textId="77777777" w:rsidR="000A4CF3" w:rsidRDefault="000A4CF3" w:rsidP="000A4CF3">
      <w:pPr>
        <w:suppressLineNumbers/>
      </w:pPr>
    </w:p>
    <w:p w14:paraId="46C111B4" w14:textId="77777777" w:rsidR="000A4CF3" w:rsidRDefault="000A4CF3" w:rsidP="000A4CF3">
      <w:pPr>
        <w:suppressLineNumbers/>
      </w:pPr>
    </w:p>
    <w:p w14:paraId="258765B0" w14:textId="77777777" w:rsidR="000A4CF3" w:rsidRDefault="000A4CF3" w:rsidP="000A4CF3">
      <w:pPr>
        <w:suppressLineNumbers/>
      </w:pPr>
    </w:p>
    <w:p w14:paraId="1132F7D1" w14:textId="77777777" w:rsidR="000A4CF3" w:rsidRDefault="000A4CF3" w:rsidP="000A4CF3">
      <w:pPr>
        <w:suppressLineNumbers/>
      </w:pPr>
    </w:p>
    <w:p w14:paraId="6C230D81" w14:textId="77777777" w:rsidR="000A4CF3" w:rsidRDefault="000A4CF3" w:rsidP="000A4CF3">
      <w:pPr>
        <w:suppressLineNumbers/>
      </w:pPr>
    </w:p>
    <w:p w14:paraId="398B21F7" w14:textId="77777777" w:rsidR="000A4CF3" w:rsidRDefault="000A4CF3" w:rsidP="000A4CF3">
      <w:pPr>
        <w:suppressLineNumbers/>
      </w:pPr>
    </w:p>
    <w:p w14:paraId="6446ABA3" w14:textId="77777777" w:rsidR="000A4CF3" w:rsidRDefault="000A4CF3" w:rsidP="000A4CF3">
      <w:pPr>
        <w:suppressLineNumbers/>
      </w:pPr>
    </w:p>
    <w:p w14:paraId="7EB9436A" w14:textId="77777777" w:rsidR="000A4CF3" w:rsidRDefault="000A4CF3" w:rsidP="000A4CF3">
      <w:pPr>
        <w:suppressLineNumbers/>
      </w:pPr>
    </w:p>
    <w:p w14:paraId="1201F083" w14:textId="6FDE58FF" w:rsidR="000A4CF3" w:rsidRDefault="000A4CF3">
      <w:pPr>
        <w:jc w:val="center"/>
        <w:rPr>
          <w:sz w:val="18"/>
        </w:rPr>
      </w:pPr>
      <w:r>
        <w:rPr>
          <w:sz w:val="18"/>
        </w:rPr>
        <w:t xml:space="preserve">© Australian Capital Territory </w:t>
      </w:r>
      <w:r>
        <w:rPr>
          <w:noProof/>
          <w:sz w:val="18"/>
        </w:rPr>
        <w:t>2024</w:t>
      </w:r>
    </w:p>
    <w:sectPr w:rsidR="000A4CF3" w:rsidSect="000A4CF3">
      <w:headerReference w:type="even" r:id="rId3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66F6" w14:textId="77777777" w:rsidR="00934A5A" w:rsidRDefault="00934A5A">
      <w:r>
        <w:separator/>
      </w:r>
    </w:p>
  </w:endnote>
  <w:endnote w:type="continuationSeparator" w:id="0">
    <w:p w14:paraId="1AD49B5F" w14:textId="77777777" w:rsidR="00934A5A" w:rsidRDefault="0093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A560" w14:textId="77777777" w:rsidR="000A4CF3" w:rsidRDefault="000A4CF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A4CF3" w:rsidRPr="00CB3D59" w14:paraId="552B37A7" w14:textId="77777777">
      <w:tc>
        <w:tcPr>
          <w:tcW w:w="845" w:type="pct"/>
        </w:tcPr>
        <w:p w14:paraId="04AF015C" w14:textId="77777777" w:rsidR="000A4CF3" w:rsidRPr="0097645D" w:rsidRDefault="000A4CF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8D3E3B7" w14:textId="3DA814E3" w:rsidR="000A4CF3" w:rsidRPr="00783A18" w:rsidRDefault="00BE540A"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743F31" w:rsidRPr="00EE621D">
            <w:t>Workplace Legislation Amendment Bill 2024</w:t>
          </w:r>
          <w:r>
            <w:fldChar w:fldCharType="end"/>
          </w:r>
        </w:p>
        <w:p w14:paraId="03D3AD4A" w14:textId="35664DC6" w:rsidR="000A4CF3" w:rsidRPr="00783A18" w:rsidRDefault="000A4CF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AABA022" w14:textId="73F6F4F7" w:rsidR="000A4CF3" w:rsidRPr="00743346" w:rsidRDefault="000A4CF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743F31">
            <w:rPr>
              <w:rFonts w:cs="Arial"/>
              <w:szCs w:val="18"/>
            </w:rPr>
            <w:t xml:space="preserve">  </w:t>
          </w:r>
          <w:r w:rsidRPr="00743346">
            <w:rPr>
              <w:rFonts w:cs="Arial"/>
              <w:szCs w:val="18"/>
            </w:rPr>
            <w:fldChar w:fldCharType="end"/>
          </w:r>
        </w:p>
      </w:tc>
    </w:tr>
  </w:tbl>
  <w:p w14:paraId="7602F2CF" w14:textId="393485D6"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8403" w14:textId="77777777" w:rsidR="000A4CF3" w:rsidRDefault="000A4CF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0A4CF3" w:rsidRPr="00CB3D59" w14:paraId="756062CD" w14:textId="77777777">
      <w:tc>
        <w:tcPr>
          <w:tcW w:w="1060" w:type="pct"/>
        </w:tcPr>
        <w:p w14:paraId="65976411" w14:textId="74C8EF7A" w:rsidR="000A4CF3" w:rsidRPr="00743346" w:rsidRDefault="000A4CF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743F31">
            <w:rPr>
              <w:rFonts w:cs="Arial"/>
              <w:szCs w:val="18"/>
            </w:rPr>
            <w:t xml:space="preserve">  </w:t>
          </w:r>
          <w:r w:rsidRPr="00743346">
            <w:rPr>
              <w:rFonts w:cs="Arial"/>
              <w:szCs w:val="18"/>
            </w:rPr>
            <w:fldChar w:fldCharType="end"/>
          </w:r>
        </w:p>
      </w:tc>
      <w:tc>
        <w:tcPr>
          <w:tcW w:w="3094" w:type="pct"/>
        </w:tcPr>
        <w:p w14:paraId="7BE6DF7A" w14:textId="2E6E8184" w:rsidR="000A4CF3" w:rsidRPr="00783A18" w:rsidRDefault="00BE540A"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743F31" w:rsidRPr="00EE621D">
            <w:t>Workplace Legislation Amendment Bill 2024</w:t>
          </w:r>
          <w:r>
            <w:fldChar w:fldCharType="end"/>
          </w:r>
        </w:p>
        <w:p w14:paraId="63183C76" w14:textId="2DD6A863" w:rsidR="000A4CF3" w:rsidRPr="00783A18" w:rsidRDefault="000A4CF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3D45F7F" w14:textId="77777777" w:rsidR="000A4CF3" w:rsidRPr="0097645D" w:rsidRDefault="000A4CF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DBB403F" w14:textId="451B08FC"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4E7A" w14:textId="77777777" w:rsidR="000A4CF3" w:rsidRDefault="000A4CF3">
    <w:pPr>
      <w:rPr>
        <w:sz w:val="16"/>
      </w:rPr>
    </w:pPr>
  </w:p>
  <w:p w14:paraId="76F558FC" w14:textId="7698B486" w:rsidR="000A4CF3" w:rsidRDefault="000A4CF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743F31">
      <w:rPr>
        <w:rFonts w:ascii="Arial" w:hAnsi="Arial"/>
        <w:sz w:val="12"/>
      </w:rPr>
      <w:t>J2022-1254</w:t>
    </w:r>
    <w:r>
      <w:rPr>
        <w:rFonts w:ascii="Arial" w:hAnsi="Arial"/>
        <w:sz w:val="12"/>
      </w:rPr>
      <w:fldChar w:fldCharType="end"/>
    </w:r>
  </w:p>
  <w:p w14:paraId="3D63C45E" w14:textId="38A24AC4" w:rsidR="000A4CF3" w:rsidRPr="00BE540A" w:rsidRDefault="00BE540A" w:rsidP="00BE540A">
    <w:pPr>
      <w:pStyle w:val="Status"/>
      <w:tabs>
        <w:tab w:val="center" w:pos="3853"/>
        <w:tab w:val="left" w:pos="4575"/>
      </w:tab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0F08" w14:textId="77777777" w:rsidR="000A4CF3" w:rsidRDefault="000A4CF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4CF3" w:rsidRPr="00CB3D59" w14:paraId="458AD1E0" w14:textId="77777777">
      <w:tc>
        <w:tcPr>
          <w:tcW w:w="847" w:type="pct"/>
        </w:tcPr>
        <w:p w14:paraId="47125423" w14:textId="77777777" w:rsidR="000A4CF3" w:rsidRPr="006D109C" w:rsidRDefault="000A4CF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5329F54" w14:textId="2BDF356D" w:rsidR="000A4CF3" w:rsidRPr="006D109C" w:rsidRDefault="000A4CF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43F31" w:rsidRPr="00743F31">
            <w:rPr>
              <w:rFonts w:cs="Arial"/>
              <w:szCs w:val="18"/>
            </w:rPr>
            <w:t>Workplace Legislation Amendment Bill 2024</w:t>
          </w:r>
          <w:r>
            <w:rPr>
              <w:rFonts w:cs="Arial"/>
              <w:szCs w:val="18"/>
            </w:rPr>
            <w:fldChar w:fldCharType="end"/>
          </w:r>
        </w:p>
        <w:p w14:paraId="2217207A" w14:textId="359AF289" w:rsidR="000A4CF3" w:rsidRPr="00783A18" w:rsidRDefault="000A4CF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C459C51" w14:textId="63C6DB5C" w:rsidR="000A4CF3" w:rsidRPr="006D109C" w:rsidRDefault="000A4CF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43F31">
            <w:rPr>
              <w:rFonts w:cs="Arial"/>
              <w:szCs w:val="18"/>
            </w:rPr>
            <w:t xml:space="preserve">  </w:t>
          </w:r>
          <w:r w:rsidRPr="006D109C">
            <w:rPr>
              <w:rFonts w:cs="Arial"/>
              <w:szCs w:val="18"/>
            </w:rPr>
            <w:fldChar w:fldCharType="end"/>
          </w:r>
        </w:p>
      </w:tc>
    </w:tr>
  </w:tbl>
  <w:p w14:paraId="79A2615A" w14:textId="24CC0FC1"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E1B8" w14:textId="77777777" w:rsidR="000A4CF3" w:rsidRDefault="000A4CF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4CF3" w:rsidRPr="00CB3D59" w14:paraId="1D72CB8A" w14:textId="77777777">
      <w:tc>
        <w:tcPr>
          <w:tcW w:w="1061" w:type="pct"/>
        </w:tcPr>
        <w:p w14:paraId="66F72569" w14:textId="45022460" w:rsidR="000A4CF3" w:rsidRPr="006D109C" w:rsidRDefault="000A4CF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43F31">
            <w:rPr>
              <w:rFonts w:cs="Arial"/>
              <w:szCs w:val="18"/>
            </w:rPr>
            <w:t xml:space="preserve">  </w:t>
          </w:r>
          <w:r w:rsidRPr="006D109C">
            <w:rPr>
              <w:rFonts w:cs="Arial"/>
              <w:szCs w:val="18"/>
            </w:rPr>
            <w:fldChar w:fldCharType="end"/>
          </w:r>
        </w:p>
      </w:tc>
      <w:tc>
        <w:tcPr>
          <w:tcW w:w="3092" w:type="pct"/>
        </w:tcPr>
        <w:p w14:paraId="3263179E" w14:textId="6FD39611" w:rsidR="000A4CF3" w:rsidRPr="006D109C" w:rsidRDefault="000A4CF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43F31" w:rsidRPr="00743F31">
            <w:rPr>
              <w:rFonts w:cs="Arial"/>
              <w:szCs w:val="18"/>
            </w:rPr>
            <w:t>Workplace Legislation Amendment Bill 2024</w:t>
          </w:r>
          <w:r>
            <w:rPr>
              <w:rFonts w:cs="Arial"/>
              <w:szCs w:val="18"/>
            </w:rPr>
            <w:fldChar w:fldCharType="end"/>
          </w:r>
        </w:p>
        <w:p w14:paraId="1E8DE683" w14:textId="70AF1F35" w:rsidR="000A4CF3" w:rsidRPr="00783A18" w:rsidRDefault="000A4CF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43F3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4D0E876" w14:textId="77777777" w:rsidR="000A4CF3" w:rsidRPr="006D109C" w:rsidRDefault="000A4CF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7F72A59" w14:textId="100ED9F4"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1925" w14:textId="77777777" w:rsidR="000A4CF3" w:rsidRDefault="000A4CF3">
    <w:pPr>
      <w:rPr>
        <w:sz w:val="16"/>
      </w:rPr>
    </w:pPr>
  </w:p>
  <w:p w14:paraId="7CCF7901" w14:textId="54E449C5" w:rsidR="000A4CF3" w:rsidRDefault="000A4CF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743F31">
      <w:rPr>
        <w:rFonts w:ascii="Arial" w:hAnsi="Arial"/>
        <w:sz w:val="12"/>
      </w:rPr>
      <w:t>J2022-1254</w:t>
    </w:r>
    <w:r>
      <w:rPr>
        <w:rFonts w:ascii="Arial" w:hAnsi="Arial"/>
        <w:sz w:val="12"/>
      </w:rPr>
      <w:fldChar w:fldCharType="end"/>
    </w:r>
  </w:p>
  <w:p w14:paraId="3E621007" w14:textId="2EFF37DD"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A72C" w14:textId="77777777" w:rsidR="000A4CF3" w:rsidRDefault="000A4CF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A4CF3" w14:paraId="6E41B3BB" w14:textId="77777777">
      <w:trPr>
        <w:jc w:val="center"/>
      </w:trPr>
      <w:tc>
        <w:tcPr>
          <w:tcW w:w="1240" w:type="dxa"/>
        </w:tcPr>
        <w:p w14:paraId="11721AF4" w14:textId="77777777" w:rsidR="000A4CF3" w:rsidRDefault="000A4CF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180BF8E" w14:textId="3FD9BDFD" w:rsidR="000A4CF3" w:rsidRDefault="00BE540A">
          <w:pPr>
            <w:pStyle w:val="Footer"/>
            <w:jc w:val="center"/>
          </w:pPr>
          <w:r>
            <w:fldChar w:fldCharType="begin"/>
          </w:r>
          <w:r>
            <w:instrText xml:space="preserve"> REF Citation *\charformat </w:instrText>
          </w:r>
          <w:r>
            <w:fldChar w:fldCharType="separate"/>
          </w:r>
          <w:r w:rsidR="00743F31" w:rsidRPr="00EE621D">
            <w:t>Workplace Legislation Amendment Bill 2024</w:t>
          </w:r>
          <w:r>
            <w:fldChar w:fldCharType="end"/>
          </w:r>
        </w:p>
        <w:p w14:paraId="23419E47" w14:textId="19650F52" w:rsidR="000A4CF3" w:rsidRDefault="00BE540A">
          <w:pPr>
            <w:pStyle w:val="Footer"/>
            <w:spacing w:before="0"/>
            <w:jc w:val="center"/>
          </w:pPr>
          <w:r>
            <w:fldChar w:fldCharType="begin"/>
          </w:r>
          <w:r>
            <w:instrText xml:space="preserve"> DOCPROPERTY "Eff"  *\charformat </w:instrText>
          </w:r>
          <w:r>
            <w:fldChar w:fldCharType="separate"/>
          </w:r>
          <w:r w:rsidR="00743F31">
            <w:t xml:space="preserve"> </w:t>
          </w:r>
          <w:r>
            <w:fldChar w:fldCharType="end"/>
          </w:r>
          <w:r>
            <w:fldChar w:fldCharType="begin"/>
          </w:r>
          <w:r>
            <w:instrText xml:space="preserve"> DOCPROPERTY "StartDt"  *\charformat </w:instrText>
          </w:r>
          <w:r>
            <w:fldChar w:fldCharType="separate"/>
          </w:r>
          <w:r w:rsidR="00743F31">
            <w:t xml:space="preserve">  </w:t>
          </w:r>
          <w:r>
            <w:fldChar w:fldCharType="end"/>
          </w:r>
          <w:r>
            <w:fldChar w:fldCharType="begin"/>
          </w:r>
          <w:r>
            <w:instrText xml:space="preserve"> DOCPROPERTY "EndDt"  *\charformat </w:instrText>
          </w:r>
          <w:r>
            <w:fldChar w:fldCharType="separate"/>
          </w:r>
          <w:r w:rsidR="00743F31">
            <w:t xml:space="preserve">  </w:t>
          </w:r>
          <w:r>
            <w:fldChar w:fldCharType="end"/>
          </w:r>
        </w:p>
      </w:tc>
      <w:tc>
        <w:tcPr>
          <w:tcW w:w="1553" w:type="dxa"/>
        </w:tcPr>
        <w:p w14:paraId="2761CEA7" w14:textId="30146613" w:rsidR="000A4CF3" w:rsidRDefault="000A4CF3">
          <w:pPr>
            <w:pStyle w:val="Footer"/>
            <w:jc w:val="right"/>
          </w:pPr>
          <w:r>
            <w:fldChar w:fldCharType="begin"/>
          </w:r>
          <w:r>
            <w:instrText xml:space="preserve"> DOCPROPERTY "Category"  *\charformat  </w:instrText>
          </w:r>
          <w:r>
            <w:fldChar w:fldCharType="end"/>
          </w:r>
          <w:r>
            <w:br/>
          </w:r>
          <w:r w:rsidR="00BE540A">
            <w:fldChar w:fldCharType="begin"/>
          </w:r>
          <w:r w:rsidR="00BE540A">
            <w:instrText xml:space="preserve"> DOCPROPERTY "RepubDt"  *\charformat  </w:instrText>
          </w:r>
          <w:r w:rsidR="00BE540A">
            <w:fldChar w:fldCharType="separate"/>
          </w:r>
          <w:r w:rsidR="00743F31">
            <w:t xml:space="preserve">  </w:t>
          </w:r>
          <w:r w:rsidR="00BE540A">
            <w:fldChar w:fldCharType="end"/>
          </w:r>
        </w:p>
      </w:tc>
    </w:tr>
  </w:tbl>
  <w:p w14:paraId="69990FAE" w14:textId="639FB718"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A482" w14:textId="77777777" w:rsidR="000A4CF3" w:rsidRDefault="000A4CF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A4CF3" w14:paraId="5E35C5D1" w14:textId="77777777">
      <w:trPr>
        <w:jc w:val="center"/>
      </w:trPr>
      <w:tc>
        <w:tcPr>
          <w:tcW w:w="1553" w:type="dxa"/>
        </w:tcPr>
        <w:p w14:paraId="4EAFE611" w14:textId="2BBA0104" w:rsidR="000A4CF3" w:rsidRDefault="000A4CF3">
          <w:pPr>
            <w:pStyle w:val="Footer"/>
          </w:pPr>
          <w:r>
            <w:fldChar w:fldCharType="begin"/>
          </w:r>
          <w:r>
            <w:instrText xml:space="preserve"> DOCPROPERTY "Category"  *\charformat  </w:instrText>
          </w:r>
          <w:r>
            <w:fldChar w:fldCharType="end"/>
          </w:r>
          <w:r>
            <w:br/>
          </w:r>
          <w:r w:rsidR="00BE540A">
            <w:fldChar w:fldCharType="begin"/>
          </w:r>
          <w:r w:rsidR="00BE540A">
            <w:instrText xml:space="preserve"> DOCPROPERTY "RepubDt"  *\charformat  </w:instrText>
          </w:r>
          <w:r w:rsidR="00BE540A">
            <w:fldChar w:fldCharType="separate"/>
          </w:r>
          <w:r w:rsidR="00743F31">
            <w:t xml:space="preserve">  </w:t>
          </w:r>
          <w:r w:rsidR="00BE540A">
            <w:fldChar w:fldCharType="end"/>
          </w:r>
        </w:p>
      </w:tc>
      <w:tc>
        <w:tcPr>
          <w:tcW w:w="4527" w:type="dxa"/>
        </w:tcPr>
        <w:p w14:paraId="4D1A0805" w14:textId="4EA9C222" w:rsidR="000A4CF3" w:rsidRDefault="00BE540A">
          <w:pPr>
            <w:pStyle w:val="Footer"/>
            <w:jc w:val="center"/>
          </w:pPr>
          <w:r>
            <w:fldChar w:fldCharType="begin"/>
          </w:r>
          <w:r>
            <w:instrText xml:space="preserve"> REF Citation *\charformat </w:instrText>
          </w:r>
          <w:r>
            <w:fldChar w:fldCharType="separate"/>
          </w:r>
          <w:r w:rsidR="00743F31" w:rsidRPr="00EE621D">
            <w:t>Workplace Legislation Amendment Bill 2024</w:t>
          </w:r>
          <w:r>
            <w:fldChar w:fldCharType="end"/>
          </w:r>
        </w:p>
        <w:p w14:paraId="7AB28C97" w14:textId="4BB0E2DB" w:rsidR="000A4CF3" w:rsidRDefault="00BE540A">
          <w:pPr>
            <w:pStyle w:val="Footer"/>
            <w:spacing w:before="0"/>
            <w:jc w:val="center"/>
          </w:pPr>
          <w:r>
            <w:fldChar w:fldCharType="begin"/>
          </w:r>
          <w:r>
            <w:instrText xml:space="preserve"> DOCPROPERTY "Eff"  *\charformat </w:instrText>
          </w:r>
          <w:r>
            <w:fldChar w:fldCharType="separate"/>
          </w:r>
          <w:r w:rsidR="00743F31">
            <w:t xml:space="preserve"> </w:t>
          </w:r>
          <w:r>
            <w:fldChar w:fldCharType="end"/>
          </w:r>
          <w:r>
            <w:fldChar w:fldCharType="begin"/>
          </w:r>
          <w:r>
            <w:instrText xml:space="preserve"> DOCPROPERTY "StartDt"  *\charfo</w:instrText>
          </w:r>
          <w:r>
            <w:instrText xml:space="preserve">rmat </w:instrText>
          </w:r>
          <w:r>
            <w:fldChar w:fldCharType="separate"/>
          </w:r>
          <w:r w:rsidR="00743F31">
            <w:t xml:space="preserve">  </w:t>
          </w:r>
          <w:r>
            <w:fldChar w:fldCharType="end"/>
          </w:r>
          <w:r>
            <w:fldChar w:fldCharType="begin"/>
          </w:r>
          <w:r>
            <w:instrText xml:space="preserve"> DOCPROPERTY "EndDt"  *\charformat </w:instrText>
          </w:r>
          <w:r>
            <w:fldChar w:fldCharType="separate"/>
          </w:r>
          <w:r w:rsidR="00743F31">
            <w:t xml:space="preserve">  </w:t>
          </w:r>
          <w:r>
            <w:fldChar w:fldCharType="end"/>
          </w:r>
        </w:p>
      </w:tc>
      <w:tc>
        <w:tcPr>
          <w:tcW w:w="1240" w:type="dxa"/>
        </w:tcPr>
        <w:p w14:paraId="2EC888D3" w14:textId="77777777" w:rsidR="000A4CF3" w:rsidRDefault="000A4CF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F2C17C" w14:textId="438515BC" w:rsidR="000A4CF3" w:rsidRPr="00BE540A" w:rsidRDefault="00BE540A" w:rsidP="00BE540A">
    <w:pPr>
      <w:pStyle w:val="Status"/>
      <w:rPr>
        <w:rFonts w:cs="Arial"/>
      </w:rPr>
    </w:pPr>
    <w:r w:rsidRPr="00BE540A">
      <w:rPr>
        <w:rFonts w:cs="Arial"/>
      </w:rPr>
      <w:fldChar w:fldCharType="begin"/>
    </w:r>
    <w:r w:rsidRPr="00BE540A">
      <w:rPr>
        <w:rFonts w:cs="Arial"/>
      </w:rPr>
      <w:instrText xml:space="preserve"> DOCPROPERTY "Status" </w:instrText>
    </w:r>
    <w:r w:rsidRPr="00BE540A">
      <w:rPr>
        <w:rFonts w:cs="Arial"/>
      </w:rPr>
      <w:fldChar w:fldCharType="separate"/>
    </w:r>
    <w:r w:rsidR="00743F31" w:rsidRPr="00BE540A">
      <w:rPr>
        <w:rFonts w:cs="Arial"/>
      </w:rPr>
      <w:t xml:space="preserve"> </w:t>
    </w:r>
    <w:r w:rsidRPr="00BE540A">
      <w:rPr>
        <w:rFonts w:cs="Arial"/>
      </w:rPr>
      <w:fldChar w:fldCharType="end"/>
    </w:r>
    <w:r w:rsidRPr="00BE540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CF07" w14:textId="77777777" w:rsidR="00934A5A" w:rsidRDefault="00934A5A">
      <w:r>
        <w:separator/>
      </w:r>
    </w:p>
  </w:footnote>
  <w:footnote w:type="continuationSeparator" w:id="0">
    <w:p w14:paraId="6B9E9740" w14:textId="77777777" w:rsidR="00934A5A" w:rsidRDefault="00934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A4CF3" w:rsidRPr="00CB3D59" w14:paraId="6DF15EED" w14:textId="77777777">
      <w:tc>
        <w:tcPr>
          <w:tcW w:w="900" w:type="pct"/>
        </w:tcPr>
        <w:p w14:paraId="47938E2D" w14:textId="77777777" w:rsidR="000A4CF3" w:rsidRPr="00783A18" w:rsidRDefault="000A4CF3">
          <w:pPr>
            <w:pStyle w:val="HeaderEven"/>
            <w:rPr>
              <w:rFonts w:ascii="Times New Roman" w:hAnsi="Times New Roman"/>
              <w:sz w:val="24"/>
              <w:szCs w:val="24"/>
            </w:rPr>
          </w:pPr>
        </w:p>
      </w:tc>
      <w:tc>
        <w:tcPr>
          <w:tcW w:w="4100" w:type="pct"/>
        </w:tcPr>
        <w:p w14:paraId="02C22AD2" w14:textId="77777777" w:rsidR="000A4CF3" w:rsidRPr="00783A18" w:rsidRDefault="000A4CF3">
          <w:pPr>
            <w:pStyle w:val="HeaderEven"/>
            <w:rPr>
              <w:rFonts w:ascii="Times New Roman" w:hAnsi="Times New Roman"/>
              <w:sz w:val="24"/>
              <w:szCs w:val="24"/>
            </w:rPr>
          </w:pPr>
        </w:p>
      </w:tc>
    </w:tr>
    <w:tr w:rsidR="000A4CF3" w:rsidRPr="00CB3D59" w14:paraId="5533A07D" w14:textId="77777777">
      <w:tc>
        <w:tcPr>
          <w:tcW w:w="4100" w:type="pct"/>
          <w:gridSpan w:val="2"/>
          <w:tcBorders>
            <w:bottom w:val="single" w:sz="4" w:space="0" w:color="auto"/>
          </w:tcBorders>
        </w:tcPr>
        <w:p w14:paraId="5FD3A37B" w14:textId="71178E4E" w:rsidR="000A4CF3" w:rsidRPr="0097645D" w:rsidRDefault="00BE540A"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38A0D073" w14:textId="3C29A980" w:rsidR="000A4CF3" w:rsidRDefault="000A4CF3">
    <w:pPr>
      <w:pStyle w:val="N-9pt"/>
    </w:pPr>
    <w:r>
      <w:tab/>
    </w:r>
    <w:r w:rsidR="00BE540A">
      <w:fldChar w:fldCharType="begin"/>
    </w:r>
    <w:r w:rsidR="00BE540A">
      <w:instrText xml:space="preserve"> STYLEREF charPage \* MERGEFORMAT </w:instrText>
    </w:r>
    <w:r w:rsidR="00BE540A">
      <w:fldChar w:fldCharType="separate"/>
    </w:r>
    <w:r w:rsidR="00BE540A">
      <w:rPr>
        <w:noProof/>
      </w:rPr>
      <w:t>Page</w:t>
    </w:r>
    <w:r w:rsidR="00BE540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A4CF3" w:rsidRPr="00CB3D59" w14:paraId="32866AE5" w14:textId="77777777">
      <w:tc>
        <w:tcPr>
          <w:tcW w:w="4100" w:type="pct"/>
        </w:tcPr>
        <w:p w14:paraId="4A6B426F" w14:textId="77777777" w:rsidR="000A4CF3" w:rsidRPr="00783A18" w:rsidRDefault="000A4CF3" w:rsidP="000763CD">
          <w:pPr>
            <w:pStyle w:val="HeaderOdd"/>
            <w:jc w:val="left"/>
            <w:rPr>
              <w:rFonts w:ascii="Times New Roman" w:hAnsi="Times New Roman"/>
              <w:sz w:val="24"/>
              <w:szCs w:val="24"/>
            </w:rPr>
          </w:pPr>
        </w:p>
      </w:tc>
      <w:tc>
        <w:tcPr>
          <w:tcW w:w="900" w:type="pct"/>
        </w:tcPr>
        <w:p w14:paraId="0FE07F75" w14:textId="77777777" w:rsidR="000A4CF3" w:rsidRPr="00783A18" w:rsidRDefault="000A4CF3" w:rsidP="000763CD">
          <w:pPr>
            <w:pStyle w:val="HeaderOdd"/>
            <w:jc w:val="left"/>
            <w:rPr>
              <w:rFonts w:ascii="Times New Roman" w:hAnsi="Times New Roman"/>
              <w:sz w:val="24"/>
              <w:szCs w:val="24"/>
            </w:rPr>
          </w:pPr>
        </w:p>
      </w:tc>
    </w:tr>
    <w:tr w:rsidR="000A4CF3" w:rsidRPr="00CB3D59" w14:paraId="7775338F" w14:textId="77777777">
      <w:tc>
        <w:tcPr>
          <w:tcW w:w="900" w:type="pct"/>
          <w:gridSpan w:val="2"/>
          <w:tcBorders>
            <w:bottom w:val="single" w:sz="4" w:space="0" w:color="auto"/>
          </w:tcBorders>
        </w:tcPr>
        <w:p w14:paraId="69BFA04A" w14:textId="70330C48" w:rsidR="000A4CF3" w:rsidRPr="0097645D" w:rsidRDefault="00BE540A"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647FEBE" w14:textId="3604B0AC" w:rsidR="000A4CF3" w:rsidRDefault="000A4CF3">
    <w:pPr>
      <w:pStyle w:val="N-9pt"/>
    </w:pPr>
    <w:r>
      <w:tab/>
    </w:r>
    <w:r w:rsidR="00BE540A">
      <w:fldChar w:fldCharType="begin"/>
    </w:r>
    <w:r w:rsidR="00BE540A">
      <w:instrText xml:space="preserve"> STYLEREF charPage \* MERGEFORMAT </w:instrText>
    </w:r>
    <w:r w:rsidR="00BE540A">
      <w:fldChar w:fldCharType="separate"/>
    </w:r>
    <w:r w:rsidR="00BE540A">
      <w:rPr>
        <w:noProof/>
      </w:rPr>
      <w:t>Page</w:t>
    </w:r>
    <w:r w:rsidR="00BE540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B5DD" w14:textId="77777777" w:rsidR="00F72D7E" w:rsidRDefault="00F72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0A4CF3" w:rsidRPr="00CB3D59" w14:paraId="501E23DC" w14:textId="77777777" w:rsidTr="003A49FD">
      <w:tc>
        <w:tcPr>
          <w:tcW w:w="1701" w:type="dxa"/>
        </w:tcPr>
        <w:p w14:paraId="1B1EAC36" w14:textId="7A39609D" w:rsidR="000A4CF3" w:rsidRPr="006D109C" w:rsidRDefault="000A4CF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E540A">
            <w:rPr>
              <w:rFonts w:cs="Arial"/>
              <w:b/>
              <w:noProof/>
              <w:szCs w:val="18"/>
            </w:rPr>
            <w:t>Part 5</w:t>
          </w:r>
          <w:r w:rsidRPr="006D109C">
            <w:rPr>
              <w:rFonts w:cs="Arial"/>
              <w:b/>
              <w:szCs w:val="18"/>
            </w:rPr>
            <w:fldChar w:fldCharType="end"/>
          </w:r>
        </w:p>
      </w:tc>
      <w:tc>
        <w:tcPr>
          <w:tcW w:w="6320" w:type="dxa"/>
        </w:tcPr>
        <w:p w14:paraId="02C163CB" w14:textId="57EC6E7D" w:rsidR="000A4CF3" w:rsidRPr="006D109C" w:rsidRDefault="000A4CF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E540A">
            <w:rPr>
              <w:rFonts w:cs="Arial"/>
              <w:noProof/>
              <w:szCs w:val="18"/>
            </w:rPr>
            <w:t>Work Health and Safety Regulation 2011</w:t>
          </w:r>
          <w:r w:rsidRPr="006D109C">
            <w:rPr>
              <w:rFonts w:cs="Arial"/>
              <w:szCs w:val="18"/>
            </w:rPr>
            <w:fldChar w:fldCharType="end"/>
          </w:r>
        </w:p>
      </w:tc>
    </w:tr>
    <w:tr w:rsidR="000A4CF3" w:rsidRPr="00CB3D59" w14:paraId="40CEAFEA" w14:textId="77777777" w:rsidTr="003A49FD">
      <w:tc>
        <w:tcPr>
          <w:tcW w:w="1701" w:type="dxa"/>
        </w:tcPr>
        <w:p w14:paraId="2F5282D8" w14:textId="4D778891" w:rsidR="000A4CF3" w:rsidRPr="006D109C" w:rsidRDefault="000A4CF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B7273BC" w14:textId="25EF62D7" w:rsidR="000A4CF3" w:rsidRPr="006D109C" w:rsidRDefault="000A4CF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A4CF3" w:rsidRPr="00CB3D59" w14:paraId="227E22FF" w14:textId="77777777" w:rsidTr="003A49FD">
      <w:trPr>
        <w:cantSplit/>
      </w:trPr>
      <w:tc>
        <w:tcPr>
          <w:tcW w:w="1701" w:type="dxa"/>
          <w:gridSpan w:val="2"/>
          <w:tcBorders>
            <w:bottom w:val="single" w:sz="4" w:space="0" w:color="auto"/>
          </w:tcBorders>
        </w:tcPr>
        <w:p w14:paraId="543F7BD3" w14:textId="482E7098" w:rsidR="000A4CF3" w:rsidRPr="006D109C" w:rsidRDefault="000A4CF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43F3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E540A">
            <w:rPr>
              <w:rFonts w:cs="Arial"/>
              <w:noProof/>
              <w:szCs w:val="18"/>
            </w:rPr>
            <w:t>42</w:t>
          </w:r>
          <w:r w:rsidRPr="006D109C">
            <w:rPr>
              <w:rFonts w:cs="Arial"/>
              <w:szCs w:val="18"/>
            </w:rPr>
            <w:fldChar w:fldCharType="end"/>
          </w:r>
        </w:p>
      </w:tc>
    </w:tr>
  </w:tbl>
  <w:p w14:paraId="5C116634" w14:textId="77777777" w:rsidR="000A4CF3" w:rsidRDefault="000A4C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3"/>
      <w:gridCol w:w="1644"/>
    </w:tblGrid>
    <w:tr w:rsidR="000A4CF3" w:rsidRPr="00CB3D59" w14:paraId="4ED35E44" w14:textId="77777777" w:rsidTr="003A49FD">
      <w:tc>
        <w:tcPr>
          <w:tcW w:w="6320" w:type="dxa"/>
        </w:tcPr>
        <w:p w14:paraId="4075A4E5" w14:textId="3A66E56D" w:rsidR="000A4CF3" w:rsidRPr="006D109C" w:rsidRDefault="000A4CF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E540A">
            <w:rPr>
              <w:rFonts w:cs="Arial"/>
              <w:noProof/>
              <w:szCs w:val="18"/>
            </w:rPr>
            <w:t>Work Health and Safety Regulation 2011</w:t>
          </w:r>
          <w:r w:rsidRPr="006D109C">
            <w:rPr>
              <w:rFonts w:cs="Arial"/>
              <w:szCs w:val="18"/>
            </w:rPr>
            <w:fldChar w:fldCharType="end"/>
          </w:r>
        </w:p>
      </w:tc>
      <w:tc>
        <w:tcPr>
          <w:tcW w:w="1701" w:type="dxa"/>
        </w:tcPr>
        <w:p w14:paraId="7C43C46C" w14:textId="73D4D9A7" w:rsidR="000A4CF3" w:rsidRPr="006D109C" w:rsidRDefault="000A4CF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E540A">
            <w:rPr>
              <w:rFonts w:cs="Arial"/>
              <w:b/>
              <w:noProof/>
              <w:szCs w:val="18"/>
            </w:rPr>
            <w:t>Part 5</w:t>
          </w:r>
          <w:r w:rsidRPr="006D109C">
            <w:rPr>
              <w:rFonts w:cs="Arial"/>
              <w:b/>
              <w:szCs w:val="18"/>
            </w:rPr>
            <w:fldChar w:fldCharType="end"/>
          </w:r>
        </w:p>
      </w:tc>
    </w:tr>
    <w:tr w:rsidR="000A4CF3" w:rsidRPr="00CB3D59" w14:paraId="3448E294" w14:textId="77777777" w:rsidTr="003A49FD">
      <w:tc>
        <w:tcPr>
          <w:tcW w:w="6320" w:type="dxa"/>
        </w:tcPr>
        <w:p w14:paraId="1DD43A6F" w14:textId="1A1ECCCC" w:rsidR="000A4CF3" w:rsidRPr="006D109C" w:rsidRDefault="000A4CF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1D28518" w14:textId="590EA739" w:rsidR="000A4CF3" w:rsidRPr="006D109C" w:rsidRDefault="000A4CF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A4CF3" w:rsidRPr="00CB3D59" w14:paraId="23E9C9C2" w14:textId="77777777" w:rsidTr="003A49FD">
      <w:trPr>
        <w:cantSplit/>
      </w:trPr>
      <w:tc>
        <w:tcPr>
          <w:tcW w:w="1701" w:type="dxa"/>
          <w:gridSpan w:val="2"/>
          <w:tcBorders>
            <w:bottom w:val="single" w:sz="4" w:space="0" w:color="auto"/>
          </w:tcBorders>
        </w:tcPr>
        <w:p w14:paraId="6B292127" w14:textId="77B60691" w:rsidR="000A4CF3" w:rsidRPr="006D109C" w:rsidRDefault="000A4CF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43F3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E540A">
            <w:rPr>
              <w:rFonts w:cs="Arial"/>
              <w:noProof/>
              <w:szCs w:val="18"/>
            </w:rPr>
            <w:t>42</w:t>
          </w:r>
          <w:r w:rsidRPr="006D109C">
            <w:rPr>
              <w:rFonts w:cs="Arial"/>
              <w:szCs w:val="18"/>
            </w:rPr>
            <w:fldChar w:fldCharType="end"/>
          </w:r>
        </w:p>
      </w:tc>
    </w:tr>
  </w:tbl>
  <w:p w14:paraId="5AEDE33A" w14:textId="77777777" w:rsidR="000A4CF3" w:rsidRDefault="000A4C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0A4CF3" w14:paraId="45B1FE33" w14:textId="77777777">
      <w:trPr>
        <w:jc w:val="center"/>
      </w:trPr>
      <w:tc>
        <w:tcPr>
          <w:tcW w:w="1234" w:type="dxa"/>
        </w:tcPr>
        <w:p w14:paraId="0CE5E9D3" w14:textId="77777777" w:rsidR="000A4CF3" w:rsidRDefault="000A4CF3">
          <w:pPr>
            <w:pStyle w:val="HeaderEven"/>
          </w:pPr>
        </w:p>
      </w:tc>
      <w:tc>
        <w:tcPr>
          <w:tcW w:w="6062" w:type="dxa"/>
        </w:tcPr>
        <w:p w14:paraId="6B4809EF" w14:textId="77777777" w:rsidR="000A4CF3" w:rsidRDefault="000A4CF3">
          <w:pPr>
            <w:pStyle w:val="HeaderEven"/>
          </w:pPr>
        </w:p>
      </w:tc>
    </w:tr>
    <w:tr w:rsidR="000A4CF3" w14:paraId="251CEB26" w14:textId="77777777">
      <w:trPr>
        <w:jc w:val="center"/>
      </w:trPr>
      <w:tc>
        <w:tcPr>
          <w:tcW w:w="1234" w:type="dxa"/>
        </w:tcPr>
        <w:p w14:paraId="5871C56A" w14:textId="77777777" w:rsidR="000A4CF3" w:rsidRDefault="000A4CF3">
          <w:pPr>
            <w:pStyle w:val="HeaderEven"/>
          </w:pPr>
        </w:p>
      </w:tc>
      <w:tc>
        <w:tcPr>
          <w:tcW w:w="6062" w:type="dxa"/>
        </w:tcPr>
        <w:p w14:paraId="1FAF5A03" w14:textId="77777777" w:rsidR="000A4CF3" w:rsidRDefault="000A4CF3">
          <w:pPr>
            <w:pStyle w:val="HeaderEven"/>
          </w:pPr>
        </w:p>
      </w:tc>
    </w:tr>
    <w:tr w:rsidR="000A4CF3" w14:paraId="02C3389C" w14:textId="77777777">
      <w:trPr>
        <w:cantSplit/>
        <w:jc w:val="center"/>
      </w:trPr>
      <w:tc>
        <w:tcPr>
          <w:tcW w:w="7296" w:type="dxa"/>
          <w:gridSpan w:val="2"/>
          <w:tcBorders>
            <w:bottom w:val="single" w:sz="4" w:space="0" w:color="auto"/>
          </w:tcBorders>
        </w:tcPr>
        <w:p w14:paraId="6175E446" w14:textId="77777777" w:rsidR="000A4CF3" w:rsidRDefault="000A4CF3">
          <w:pPr>
            <w:pStyle w:val="HeaderEven6"/>
          </w:pPr>
        </w:p>
      </w:tc>
    </w:tr>
  </w:tbl>
  <w:p w14:paraId="165F70B9" w14:textId="77777777" w:rsidR="000A4CF3" w:rsidRDefault="000A4C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0A4CF3" w14:paraId="434331AA" w14:textId="77777777">
      <w:trPr>
        <w:jc w:val="center"/>
      </w:trPr>
      <w:tc>
        <w:tcPr>
          <w:tcW w:w="6062" w:type="dxa"/>
        </w:tcPr>
        <w:p w14:paraId="0EB9D70C" w14:textId="77777777" w:rsidR="000A4CF3" w:rsidRDefault="000A4CF3">
          <w:pPr>
            <w:pStyle w:val="HeaderOdd"/>
          </w:pPr>
        </w:p>
      </w:tc>
      <w:tc>
        <w:tcPr>
          <w:tcW w:w="1234" w:type="dxa"/>
        </w:tcPr>
        <w:p w14:paraId="0A7B9D03" w14:textId="77777777" w:rsidR="000A4CF3" w:rsidRDefault="000A4CF3">
          <w:pPr>
            <w:pStyle w:val="HeaderOdd"/>
          </w:pPr>
        </w:p>
      </w:tc>
    </w:tr>
    <w:tr w:rsidR="000A4CF3" w14:paraId="0082371D" w14:textId="77777777">
      <w:trPr>
        <w:jc w:val="center"/>
      </w:trPr>
      <w:tc>
        <w:tcPr>
          <w:tcW w:w="6062" w:type="dxa"/>
        </w:tcPr>
        <w:p w14:paraId="03D51BBB" w14:textId="77777777" w:rsidR="000A4CF3" w:rsidRDefault="000A4CF3">
          <w:pPr>
            <w:pStyle w:val="HeaderOdd"/>
          </w:pPr>
        </w:p>
      </w:tc>
      <w:tc>
        <w:tcPr>
          <w:tcW w:w="1234" w:type="dxa"/>
        </w:tcPr>
        <w:p w14:paraId="219587AA" w14:textId="77777777" w:rsidR="000A4CF3" w:rsidRDefault="000A4CF3">
          <w:pPr>
            <w:pStyle w:val="HeaderOdd"/>
          </w:pPr>
        </w:p>
      </w:tc>
    </w:tr>
    <w:tr w:rsidR="000A4CF3" w14:paraId="0A3ACBA1" w14:textId="77777777">
      <w:trPr>
        <w:jc w:val="center"/>
      </w:trPr>
      <w:tc>
        <w:tcPr>
          <w:tcW w:w="7296" w:type="dxa"/>
          <w:gridSpan w:val="2"/>
          <w:tcBorders>
            <w:bottom w:val="single" w:sz="4" w:space="0" w:color="auto"/>
          </w:tcBorders>
        </w:tcPr>
        <w:p w14:paraId="1E890969" w14:textId="77777777" w:rsidR="000A4CF3" w:rsidRDefault="000A4CF3">
          <w:pPr>
            <w:pStyle w:val="HeaderOdd6"/>
          </w:pPr>
        </w:p>
      </w:tc>
    </w:tr>
  </w:tbl>
  <w:p w14:paraId="0CA28D3C" w14:textId="77777777" w:rsidR="000A4CF3" w:rsidRDefault="000A4C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14CD0F63" w14:textId="77777777" w:rsidTr="00567644">
      <w:trPr>
        <w:jc w:val="center"/>
      </w:trPr>
      <w:tc>
        <w:tcPr>
          <w:tcW w:w="1068" w:type="pct"/>
        </w:tcPr>
        <w:p w14:paraId="69B1C170" w14:textId="77777777" w:rsidR="00AB3E20" w:rsidRPr="00567644" w:rsidRDefault="00AB3E20" w:rsidP="00567644">
          <w:pPr>
            <w:pStyle w:val="HeaderEven"/>
            <w:tabs>
              <w:tab w:val="left" w:pos="700"/>
            </w:tabs>
            <w:ind w:left="697" w:hanging="697"/>
            <w:rPr>
              <w:rFonts w:cs="Arial"/>
              <w:szCs w:val="18"/>
            </w:rPr>
          </w:pPr>
        </w:p>
      </w:tc>
      <w:tc>
        <w:tcPr>
          <w:tcW w:w="3932" w:type="pct"/>
        </w:tcPr>
        <w:p w14:paraId="6356D242" w14:textId="77777777" w:rsidR="00AB3E20" w:rsidRPr="00567644" w:rsidRDefault="00AB3E20" w:rsidP="00567644">
          <w:pPr>
            <w:pStyle w:val="HeaderEven"/>
            <w:tabs>
              <w:tab w:val="left" w:pos="700"/>
            </w:tabs>
            <w:ind w:left="697" w:hanging="697"/>
            <w:rPr>
              <w:rFonts w:cs="Arial"/>
              <w:szCs w:val="18"/>
            </w:rPr>
          </w:pPr>
        </w:p>
      </w:tc>
    </w:tr>
    <w:tr w:rsidR="00AB3E20" w:rsidRPr="00E06D02" w14:paraId="76A84F29" w14:textId="77777777" w:rsidTr="00567644">
      <w:trPr>
        <w:jc w:val="center"/>
      </w:trPr>
      <w:tc>
        <w:tcPr>
          <w:tcW w:w="1068" w:type="pct"/>
        </w:tcPr>
        <w:p w14:paraId="19D4018A" w14:textId="77777777" w:rsidR="00AB3E20" w:rsidRPr="00567644" w:rsidRDefault="00AB3E20" w:rsidP="00567644">
          <w:pPr>
            <w:pStyle w:val="HeaderEven"/>
            <w:tabs>
              <w:tab w:val="left" w:pos="700"/>
            </w:tabs>
            <w:ind w:left="697" w:hanging="697"/>
            <w:rPr>
              <w:rFonts w:cs="Arial"/>
              <w:szCs w:val="18"/>
            </w:rPr>
          </w:pPr>
        </w:p>
      </w:tc>
      <w:tc>
        <w:tcPr>
          <w:tcW w:w="3932" w:type="pct"/>
        </w:tcPr>
        <w:p w14:paraId="754BC3ED" w14:textId="77777777" w:rsidR="00AB3E20" w:rsidRPr="00567644" w:rsidRDefault="00AB3E20" w:rsidP="00567644">
          <w:pPr>
            <w:pStyle w:val="HeaderEven"/>
            <w:tabs>
              <w:tab w:val="left" w:pos="700"/>
            </w:tabs>
            <w:ind w:left="697" w:hanging="697"/>
            <w:rPr>
              <w:rFonts w:cs="Arial"/>
              <w:szCs w:val="18"/>
            </w:rPr>
          </w:pPr>
        </w:p>
      </w:tc>
    </w:tr>
    <w:tr w:rsidR="00AB3E20" w:rsidRPr="00E06D02" w14:paraId="2252F2FE" w14:textId="77777777" w:rsidTr="00567644">
      <w:trPr>
        <w:cantSplit/>
        <w:jc w:val="center"/>
      </w:trPr>
      <w:tc>
        <w:tcPr>
          <w:tcW w:w="4997" w:type="pct"/>
          <w:gridSpan w:val="2"/>
          <w:tcBorders>
            <w:bottom w:val="single" w:sz="4" w:space="0" w:color="auto"/>
          </w:tcBorders>
        </w:tcPr>
        <w:p w14:paraId="31F1BFAC" w14:textId="77777777" w:rsidR="00AB3E20" w:rsidRPr="00567644" w:rsidRDefault="00AB3E20" w:rsidP="00567644">
          <w:pPr>
            <w:pStyle w:val="HeaderEven6"/>
            <w:tabs>
              <w:tab w:val="left" w:pos="700"/>
            </w:tabs>
            <w:ind w:left="697" w:hanging="697"/>
            <w:rPr>
              <w:szCs w:val="18"/>
            </w:rPr>
          </w:pPr>
        </w:p>
      </w:tc>
    </w:tr>
  </w:tbl>
  <w:p w14:paraId="6340B504"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997417516">
    <w:abstractNumId w:val="5"/>
  </w:num>
  <w:num w:numId="8" w16cid:durableId="76757970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65"/>
    <w:rsid w:val="00000C1F"/>
    <w:rsid w:val="00001939"/>
    <w:rsid w:val="000038FA"/>
    <w:rsid w:val="000043A6"/>
    <w:rsid w:val="00004573"/>
    <w:rsid w:val="00005825"/>
    <w:rsid w:val="00007848"/>
    <w:rsid w:val="00010513"/>
    <w:rsid w:val="00011367"/>
    <w:rsid w:val="00012109"/>
    <w:rsid w:val="000127F8"/>
    <w:rsid w:val="0001347E"/>
    <w:rsid w:val="00017314"/>
    <w:rsid w:val="00017C08"/>
    <w:rsid w:val="0002034F"/>
    <w:rsid w:val="000215AA"/>
    <w:rsid w:val="00021E03"/>
    <w:rsid w:val="00023225"/>
    <w:rsid w:val="0002517D"/>
    <w:rsid w:val="00025988"/>
    <w:rsid w:val="000266E2"/>
    <w:rsid w:val="000306D9"/>
    <w:rsid w:val="0003180C"/>
    <w:rsid w:val="00032237"/>
    <w:rsid w:val="0003249F"/>
    <w:rsid w:val="00033131"/>
    <w:rsid w:val="0003425B"/>
    <w:rsid w:val="0003517C"/>
    <w:rsid w:val="00036A2C"/>
    <w:rsid w:val="00037D73"/>
    <w:rsid w:val="0004121F"/>
    <w:rsid w:val="000417E5"/>
    <w:rsid w:val="000420DE"/>
    <w:rsid w:val="0004262C"/>
    <w:rsid w:val="00044010"/>
    <w:rsid w:val="000448E6"/>
    <w:rsid w:val="00046E24"/>
    <w:rsid w:val="00047170"/>
    <w:rsid w:val="00047369"/>
    <w:rsid w:val="000474F2"/>
    <w:rsid w:val="000510F0"/>
    <w:rsid w:val="00051917"/>
    <w:rsid w:val="000524D2"/>
    <w:rsid w:val="000525D0"/>
    <w:rsid w:val="00052B1E"/>
    <w:rsid w:val="00053088"/>
    <w:rsid w:val="00055507"/>
    <w:rsid w:val="0005599F"/>
    <w:rsid w:val="00055E30"/>
    <w:rsid w:val="0005641D"/>
    <w:rsid w:val="000564AD"/>
    <w:rsid w:val="000602A2"/>
    <w:rsid w:val="0006140C"/>
    <w:rsid w:val="00062305"/>
    <w:rsid w:val="00063210"/>
    <w:rsid w:val="00064576"/>
    <w:rsid w:val="000657A6"/>
    <w:rsid w:val="000663A1"/>
    <w:rsid w:val="00066F6A"/>
    <w:rsid w:val="000702A7"/>
    <w:rsid w:val="00070903"/>
    <w:rsid w:val="00072B06"/>
    <w:rsid w:val="00072ED8"/>
    <w:rsid w:val="00075200"/>
    <w:rsid w:val="00076929"/>
    <w:rsid w:val="0007774D"/>
    <w:rsid w:val="00080A68"/>
    <w:rsid w:val="000812D4"/>
    <w:rsid w:val="00081A25"/>
    <w:rsid w:val="00081D6E"/>
    <w:rsid w:val="0008211A"/>
    <w:rsid w:val="00082DA8"/>
    <w:rsid w:val="00083C32"/>
    <w:rsid w:val="000852E3"/>
    <w:rsid w:val="00086E56"/>
    <w:rsid w:val="00090689"/>
    <w:rsid w:val="000906B4"/>
    <w:rsid w:val="00091575"/>
    <w:rsid w:val="00091C7A"/>
    <w:rsid w:val="00093A67"/>
    <w:rsid w:val="000949A6"/>
    <w:rsid w:val="00095165"/>
    <w:rsid w:val="0009641C"/>
    <w:rsid w:val="00096811"/>
    <w:rsid w:val="000978C2"/>
    <w:rsid w:val="000A05B2"/>
    <w:rsid w:val="000A2213"/>
    <w:rsid w:val="000A2E32"/>
    <w:rsid w:val="000A4CF3"/>
    <w:rsid w:val="000A52DF"/>
    <w:rsid w:val="000A5DCB"/>
    <w:rsid w:val="000A5EC1"/>
    <w:rsid w:val="000A637A"/>
    <w:rsid w:val="000B0157"/>
    <w:rsid w:val="000B052E"/>
    <w:rsid w:val="000B16DC"/>
    <w:rsid w:val="000B177E"/>
    <w:rsid w:val="000B17F0"/>
    <w:rsid w:val="000B1C99"/>
    <w:rsid w:val="000B22F0"/>
    <w:rsid w:val="000B2534"/>
    <w:rsid w:val="000B3404"/>
    <w:rsid w:val="000B4951"/>
    <w:rsid w:val="000B4A14"/>
    <w:rsid w:val="000B5464"/>
    <w:rsid w:val="000B5685"/>
    <w:rsid w:val="000B68C7"/>
    <w:rsid w:val="000B729E"/>
    <w:rsid w:val="000B7C6D"/>
    <w:rsid w:val="000C54A0"/>
    <w:rsid w:val="000C687C"/>
    <w:rsid w:val="000C7832"/>
    <w:rsid w:val="000C7850"/>
    <w:rsid w:val="000D00C9"/>
    <w:rsid w:val="000D1147"/>
    <w:rsid w:val="000D3220"/>
    <w:rsid w:val="000D4C51"/>
    <w:rsid w:val="000D54F2"/>
    <w:rsid w:val="000D5950"/>
    <w:rsid w:val="000D6A01"/>
    <w:rsid w:val="000E1972"/>
    <w:rsid w:val="000E29CA"/>
    <w:rsid w:val="000E2AFE"/>
    <w:rsid w:val="000E35D4"/>
    <w:rsid w:val="000E434D"/>
    <w:rsid w:val="000E5145"/>
    <w:rsid w:val="000E576D"/>
    <w:rsid w:val="000E71CA"/>
    <w:rsid w:val="000F0269"/>
    <w:rsid w:val="000F1FEC"/>
    <w:rsid w:val="000F2735"/>
    <w:rsid w:val="000F329E"/>
    <w:rsid w:val="000F4E43"/>
    <w:rsid w:val="000F4EFC"/>
    <w:rsid w:val="000F5063"/>
    <w:rsid w:val="000F6C20"/>
    <w:rsid w:val="001002C3"/>
    <w:rsid w:val="00101528"/>
    <w:rsid w:val="001033CB"/>
    <w:rsid w:val="001047CB"/>
    <w:rsid w:val="00104AAF"/>
    <w:rsid w:val="001053AD"/>
    <w:rsid w:val="001058DF"/>
    <w:rsid w:val="00106CC9"/>
    <w:rsid w:val="00106F3D"/>
    <w:rsid w:val="00107F85"/>
    <w:rsid w:val="001139CC"/>
    <w:rsid w:val="001152B9"/>
    <w:rsid w:val="00116834"/>
    <w:rsid w:val="0012392C"/>
    <w:rsid w:val="001244D4"/>
    <w:rsid w:val="0012561B"/>
    <w:rsid w:val="00126287"/>
    <w:rsid w:val="0013046D"/>
    <w:rsid w:val="001315A1"/>
    <w:rsid w:val="00131EE5"/>
    <w:rsid w:val="00132957"/>
    <w:rsid w:val="001334E7"/>
    <w:rsid w:val="001335A7"/>
    <w:rsid w:val="001343A6"/>
    <w:rsid w:val="0013531D"/>
    <w:rsid w:val="00135CC3"/>
    <w:rsid w:val="00136FBE"/>
    <w:rsid w:val="00136FD6"/>
    <w:rsid w:val="00137AE2"/>
    <w:rsid w:val="00137BA8"/>
    <w:rsid w:val="00137E33"/>
    <w:rsid w:val="00137F05"/>
    <w:rsid w:val="001416CC"/>
    <w:rsid w:val="00141C0D"/>
    <w:rsid w:val="00142FE2"/>
    <w:rsid w:val="00147781"/>
    <w:rsid w:val="001504A0"/>
    <w:rsid w:val="00150851"/>
    <w:rsid w:val="001520FC"/>
    <w:rsid w:val="00152C16"/>
    <w:rsid w:val="001533C1"/>
    <w:rsid w:val="00153482"/>
    <w:rsid w:val="00153816"/>
    <w:rsid w:val="00154452"/>
    <w:rsid w:val="00154977"/>
    <w:rsid w:val="001570F0"/>
    <w:rsid w:val="001572E4"/>
    <w:rsid w:val="00160DF7"/>
    <w:rsid w:val="00161013"/>
    <w:rsid w:val="00164204"/>
    <w:rsid w:val="001667B5"/>
    <w:rsid w:val="001672F3"/>
    <w:rsid w:val="001674DD"/>
    <w:rsid w:val="00171586"/>
    <w:rsid w:val="0017182C"/>
    <w:rsid w:val="00171E75"/>
    <w:rsid w:val="00172D13"/>
    <w:rsid w:val="001741FF"/>
    <w:rsid w:val="001746A5"/>
    <w:rsid w:val="00174B37"/>
    <w:rsid w:val="001753C4"/>
    <w:rsid w:val="001759BE"/>
    <w:rsid w:val="00175FD1"/>
    <w:rsid w:val="00176AE6"/>
    <w:rsid w:val="00180311"/>
    <w:rsid w:val="001815FB"/>
    <w:rsid w:val="00181D8C"/>
    <w:rsid w:val="00183A96"/>
    <w:rsid w:val="001842C7"/>
    <w:rsid w:val="00190C11"/>
    <w:rsid w:val="00191E74"/>
    <w:rsid w:val="0019297A"/>
    <w:rsid w:val="00192D1E"/>
    <w:rsid w:val="00193D6B"/>
    <w:rsid w:val="00195101"/>
    <w:rsid w:val="00195E5B"/>
    <w:rsid w:val="00196614"/>
    <w:rsid w:val="001A1170"/>
    <w:rsid w:val="001A351C"/>
    <w:rsid w:val="001A39AF"/>
    <w:rsid w:val="001A3B6D"/>
    <w:rsid w:val="001A7817"/>
    <w:rsid w:val="001B1114"/>
    <w:rsid w:val="001B1AD4"/>
    <w:rsid w:val="001B218A"/>
    <w:rsid w:val="001B24E1"/>
    <w:rsid w:val="001B3580"/>
    <w:rsid w:val="001B360C"/>
    <w:rsid w:val="001B3B53"/>
    <w:rsid w:val="001B449A"/>
    <w:rsid w:val="001B5112"/>
    <w:rsid w:val="001B6311"/>
    <w:rsid w:val="001B6423"/>
    <w:rsid w:val="001B6BC0"/>
    <w:rsid w:val="001B6F37"/>
    <w:rsid w:val="001C1644"/>
    <w:rsid w:val="001C29CC"/>
    <w:rsid w:val="001C2F72"/>
    <w:rsid w:val="001C4A67"/>
    <w:rsid w:val="001C547E"/>
    <w:rsid w:val="001C5BBC"/>
    <w:rsid w:val="001C6610"/>
    <w:rsid w:val="001D09C2"/>
    <w:rsid w:val="001D0EFA"/>
    <w:rsid w:val="001D15FB"/>
    <w:rsid w:val="001D1702"/>
    <w:rsid w:val="001D1D19"/>
    <w:rsid w:val="001D1F85"/>
    <w:rsid w:val="001D230C"/>
    <w:rsid w:val="001D40F3"/>
    <w:rsid w:val="001D4500"/>
    <w:rsid w:val="001D53F0"/>
    <w:rsid w:val="001D56B4"/>
    <w:rsid w:val="001D73DF"/>
    <w:rsid w:val="001E0780"/>
    <w:rsid w:val="001E0BBC"/>
    <w:rsid w:val="001E15FF"/>
    <w:rsid w:val="001E1A01"/>
    <w:rsid w:val="001E41E3"/>
    <w:rsid w:val="001E4694"/>
    <w:rsid w:val="001E5D92"/>
    <w:rsid w:val="001E5FA1"/>
    <w:rsid w:val="001E79DB"/>
    <w:rsid w:val="001F07BB"/>
    <w:rsid w:val="001F2828"/>
    <w:rsid w:val="001F33A3"/>
    <w:rsid w:val="001F3DB4"/>
    <w:rsid w:val="001F55E5"/>
    <w:rsid w:val="001F5A2B"/>
    <w:rsid w:val="001F5F90"/>
    <w:rsid w:val="001F63A6"/>
    <w:rsid w:val="00200557"/>
    <w:rsid w:val="002012E6"/>
    <w:rsid w:val="00202420"/>
    <w:rsid w:val="00203655"/>
    <w:rsid w:val="002037B2"/>
    <w:rsid w:val="00204E34"/>
    <w:rsid w:val="0020610F"/>
    <w:rsid w:val="00212217"/>
    <w:rsid w:val="0021365F"/>
    <w:rsid w:val="00213FCA"/>
    <w:rsid w:val="00217C8C"/>
    <w:rsid w:val="002208AF"/>
    <w:rsid w:val="00221419"/>
    <w:rsid w:val="0022149F"/>
    <w:rsid w:val="002222A8"/>
    <w:rsid w:val="00222670"/>
    <w:rsid w:val="00222FB9"/>
    <w:rsid w:val="00223C6E"/>
    <w:rsid w:val="00225307"/>
    <w:rsid w:val="002263A5"/>
    <w:rsid w:val="00231509"/>
    <w:rsid w:val="002337F1"/>
    <w:rsid w:val="002338EB"/>
    <w:rsid w:val="00234574"/>
    <w:rsid w:val="0023791F"/>
    <w:rsid w:val="002409EB"/>
    <w:rsid w:val="00241B42"/>
    <w:rsid w:val="00244215"/>
    <w:rsid w:val="00245072"/>
    <w:rsid w:val="00246F34"/>
    <w:rsid w:val="00247128"/>
    <w:rsid w:val="002502C9"/>
    <w:rsid w:val="00251825"/>
    <w:rsid w:val="002520A7"/>
    <w:rsid w:val="002524FD"/>
    <w:rsid w:val="00252BB8"/>
    <w:rsid w:val="00255346"/>
    <w:rsid w:val="00256093"/>
    <w:rsid w:val="0025625C"/>
    <w:rsid w:val="00256A6F"/>
    <w:rsid w:val="00256BB0"/>
    <w:rsid w:val="00256E0F"/>
    <w:rsid w:val="00260019"/>
    <w:rsid w:val="0026001C"/>
    <w:rsid w:val="002612B5"/>
    <w:rsid w:val="00261703"/>
    <w:rsid w:val="00261E4A"/>
    <w:rsid w:val="00262B33"/>
    <w:rsid w:val="00263163"/>
    <w:rsid w:val="00263DEC"/>
    <w:rsid w:val="00263EAA"/>
    <w:rsid w:val="002644DC"/>
    <w:rsid w:val="00267BE3"/>
    <w:rsid w:val="002702D4"/>
    <w:rsid w:val="002717EC"/>
    <w:rsid w:val="00272968"/>
    <w:rsid w:val="002739E4"/>
    <w:rsid w:val="00273B6D"/>
    <w:rsid w:val="00275066"/>
    <w:rsid w:val="00275CE9"/>
    <w:rsid w:val="002808E6"/>
    <w:rsid w:val="0028275C"/>
    <w:rsid w:val="00282B0F"/>
    <w:rsid w:val="00283830"/>
    <w:rsid w:val="002839C2"/>
    <w:rsid w:val="00283D13"/>
    <w:rsid w:val="00287065"/>
    <w:rsid w:val="00287369"/>
    <w:rsid w:val="00290D70"/>
    <w:rsid w:val="0029692F"/>
    <w:rsid w:val="002A30AE"/>
    <w:rsid w:val="002A4396"/>
    <w:rsid w:val="002A6F4D"/>
    <w:rsid w:val="002A756E"/>
    <w:rsid w:val="002B08F8"/>
    <w:rsid w:val="002B11DB"/>
    <w:rsid w:val="002B2682"/>
    <w:rsid w:val="002B29F4"/>
    <w:rsid w:val="002B35CA"/>
    <w:rsid w:val="002B58FC"/>
    <w:rsid w:val="002B5ECF"/>
    <w:rsid w:val="002C3855"/>
    <w:rsid w:val="002C5DB3"/>
    <w:rsid w:val="002C628E"/>
    <w:rsid w:val="002C7985"/>
    <w:rsid w:val="002D09CB"/>
    <w:rsid w:val="002D1388"/>
    <w:rsid w:val="002D26EA"/>
    <w:rsid w:val="002D2A42"/>
    <w:rsid w:val="002D2FE5"/>
    <w:rsid w:val="002D38A5"/>
    <w:rsid w:val="002D3CA8"/>
    <w:rsid w:val="002D4FF0"/>
    <w:rsid w:val="002D67B2"/>
    <w:rsid w:val="002E01EA"/>
    <w:rsid w:val="002E144D"/>
    <w:rsid w:val="002E14BF"/>
    <w:rsid w:val="002E513D"/>
    <w:rsid w:val="002E65AF"/>
    <w:rsid w:val="002E6E0C"/>
    <w:rsid w:val="002E7183"/>
    <w:rsid w:val="002E7C45"/>
    <w:rsid w:val="002F206E"/>
    <w:rsid w:val="002F3E73"/>
    <w:rsid w:val="002F43A0"/>
    <w:rsid w:val="002F5589"/>
    <w:rsid w:val="002F5C7C"/>
    <w:rsid w:val="002F5C82"/>
    <w:rsid w:val="002F63AC"/>
    <w:rsid w:val="002F696A"/>
    <w:rsid w:val="003003EC"/>
    <w:rsid w:val="003026E9"/>
    <w:rsid w:val="00303112"/>
    <w:rsid w:val="00303D53"/>
    <w:rsid w:val="003068E0"/>
    <w:rsid w:val="003108D1"/>
    <w:rsid w:val="0031143F"/>
    <w:rsid w:val="00314266"/>
    <w:rsid w:val="0031494B"/>
    <w:rsid w:val="00315B62"/>
    <w:rsid w:val="00316966"/>
    <w:rsid w:val="003178D2"/>
    <w:rsid w:val="003179E8"/>
    <w:rsid w:val="00317FDC"/>
    <w:rsid w:val="0032063D"/>
    <w:rsid w:val="00320DB5"/>
    <w:rsid w:val="00324A56"/>
    <w:rsid w:val="00325244"/>
    <w:rsid w:val="00325530"/>
    <w:rsid w:val="00327FB6"/>
    <w:rsid w:val="00331203"/>
    <w:rsid w:val="00332BAC"/>
    <w:rsid w:val="00333078"/>
    <w:rsid w:val="0033347B"/>
    <w:rsid w:val="00333C29"/>
    <w:rsid w:val="003340B8"/>
    <w:rsid w:val="003344D3"/>
    <w:rsid w:val="00335928"/>
    <w:rsid w:val="00336034"/>
    <w:rsid w:val="00336345"/>
    <w:rsid w:val="00342E3D"/>
    <w:rsid w:val="003431D1"/>
    <w:rsid w:val="0034336E"/>
    <w:rsid w:val="0034583F"/>
    <w:rsid w:val="0034700C"/>
    <w:rsid w:val="003478D2"/>
    <w:rsid w:val="00353FF3"/>
    <w:rsid w:val="00355AD9"/>
    <w:rsid w:val="00356A66"/>
    <w:rsid w:val="00356B44"/>
    <w:rsid w:val="003574D1"/>
    <w:rsid w:val="00360D7A"/>
    <w:rsid w:val="003646D5"/>
    <w:rsid w:val="003659ED"/>
    <w:rsid w:val="00367B1B"/>
    <w:rsid w:val="003700C0"/>
    <w:rsid w:val="00370AE8"/>
    <w:rsid w:val="00371044"/>
    <w:rsid w:val="003712AF"/>
    <w:rsid w:val="00372EF0"/>
    <w:rsid w:val="00375A05"/>
    <w:rsid w:val="00375B2E"/>
    <w:rsid w:val="003774FC"/>
    <w:rsid w:val="00377D1F"/>
    <w:rsid w:val="0038120E"/>
    <w:rsid w:val="00381D64"/>
    <w:rsid w:val="00382906"/>
    <w:rsid w:val="003835C9"/>
    <w:rsid w:val="00383C3B"/>
    <w:rsid w:val="00385097"/>
    <w:rsid w:val="0038556B"/>
    <w:rsid w:val="0038626C"/>
    <w:rsid w:val="00391C6F"/>
    <w:rsid w:val="00391FEF"/>
    <w:rsid w:val="0039435E"/>
    <w:rsid w:val="00395967"/>
    <w:rsid w:val="00396646"/>
    <w:rsid w:val="00396B0E"/>
    <w:rsid w:val="003975A5"/>
    <w:rsid w:val="003A0664"/>
    <w:rsid w:val="003A160E"/>
    <w:rsid w:val="003A1C44"/>
    <w:rsid w:val="003A44BB"/>
    <w:rsid w:val="003A6F24"/>
    <w:rsid w:val="003A73C7"/>
    <w:rsid w:val="003A779F"/>
    <w:rsid w:val="003A7A6C"/>
    <w:rsid w:val="003B01DB"/>
    <w:rsid w:val="003B0F80"/>
    <w:rsid w:val="003B2C7A"/>
    <w:rsid w:val="003B31A1"/>
    <w:rsid w:val="003B3D48"/>
    <w:rsid w:val="003B5877"/>
    <w:rsid w:val="003B74F7"/>
    <w:rsid w:val="003B7B33"/>
    <w:rsid w:val="003C0702"/>
    <w:rsid w:val="003C0777"/>
    <w:rsid w:val="003C0A3A"/>
    <w:rsid w:val="003C1675"/>
    <w:rsid w:val="003C2056"/>
    <w:rsid w:val="003C2383"/>
    <w:rsid w:val="003C50A2"/>
    <w:rsid w:val="003C6DE9"/>
    <w:rsid w:val="003C6EDF"/>
    <w:rsid w:val="003C7381"/>
    <w:rsid w:val="003C7B9C"/>
    <w:rsid w:val="003D0740"/>
    <w:rsid w:val="003D086C"/>
    <w:rsid w:val="003D16B5"/>
    <w:rsid w:val="003D381F"/>
    <w:rsid w:val="003D44C7"/>
    <w:rsid w:val="003D4AAE"/>
    <w:rsid w:val="003D4C75"/>
    <w:rsid w:val="003D7254"/>
    <w:rsid w:val="003E0653"/>
    <w:rsid w:val="003E1A87"/>
    <w:rsid w:val="003E23AB"/>
    <w:rsid w:val="003E4A56"/>
    <w:rsid w:val="003E60B0"/>
    <w:rsid w:val="003E6B00"/>
    <w:rsid w:val="003E7FDB"/>
    <w:rsid w:val="003F06EE"/>
    <w:rsid w:val="003F20BB"/>
    <w:rsid w:val="003F3B87"/>
    <w:rsid w:val="003F4718"/>
    <w:rsid w:val="003F4912"/>
    <w:rsid w:val="003F4989"/>
    <w:rsid w:val="003F5904"/>
    <w:rsid w:val="003F5D8F"/>
    <w:rsid w:val="003F5FBB"/>
    <w:rsid w:val="003F7A0F"/>
    <w:rsid w:val="003F7DB2"/>
    <w:rsid w:val="004005F0"/>
    <w:rsid w:val="00400D79"/>
    <w:rsid w:val="0040136F"/>
    <w:rsid w:val="00402EEC"/>
    <w:rsid w:val="004033B4"/>
    <w:rsid w:val="00403645"/>
    <w:rsid w:val="00403927"/>
    <w:rsid w:val="00404FE0"/>
    <w:rsid w:val="0040581E"/>
    <w:rsid w:val="004107E6"/>
    <w:rsid w:val="00410C20"/>
    <w:rsid w:val="004110BA"/>
    <w:rsid w:val="0041574D"/>
    <w:rsid w:val="00416A4F"/>
    <w:rsid w:val="0042102D"/>
    <w:rsid w:val="0042152F"/>
    <w:rsid w:val="00423AC4"/>
    <w:rsid w:val="004243E9"/>
    <w:rsid w:val="004252DF"/>
    <w:rsid w:val="00425909"/>
    <w:rsid w:val="0042592F"/>
    <w:rsid w:val="004277FA"/>
    <w:rsid w:val="0042799E"/>
    <w:rsid w:val="0043128A"/>
    <w:rsid w:val="00433064"/>
    <w:rsid w:val="004334BE"/>
    <w:rsid w:val="00433B8B"/>
    <w:rsid w:val="00434137"/>
    <w:rsid w:val="004346A2"/>
    <w:rsid w:val="004351F3"/>
    <w:rsid w:val="00435893"/>
    <w:rsid w:val="004358B5"/>
    <w:rsid w:val="004358D2"/>
    <w:rsid w:val="004359F3"/>
    <w:rsid w:val="0044067A"/>
    <w:rsid w:val="00440811"/>
    <w:rsid w:val="00442F56"/>
    <w:rsid w:val="00443866"/>
    <w:rsid w:val="00443ADD"/>
    <w:rsid w:val="00443C24"/>
    <w:rsid w:val="00444785"/>
    <w:rsid w:val="004471EB"/>
    <w:rsid w:val="00447339"/>
    <w:rsid w:val="00447B1D"/>
    <w:rsid w:val="00447C31"/>
    <w:rsid w:val="004510ED"/>
    <w:rsid w:val="004524B4"/>
    <w:rsid w:val="0045252D"/>
    <w:rsid w:val="0045284E"/>
    <w:rsid w:val="004536AA"/>
    <w:rsid w:val="0045398D"/>
    <w:rsid w:val="00455046"/>
    <w:rsid w:val="00456074"/>
    <w:rsid w:val="00456E94"/>
    <w:rsid w:val="0045724F"/>
    <w:rsid w:val="00457476"/>
    <w:rsid w:val="00457D0C"/>
    <w:rsid w:val="0046076C"/>
    <w:rsid w:val="00460A67"/>
    <w:rsid w:val="00460A78"/>
    <w:rsid w:val="004614FB"/>
    <w:rsid w:val="00461D78"/>
    <w:rsid w:val="00461E1D"/>
    <w:rsid w:val="00462B21"/>
    <w:rsid w:val="00464372"/>
    <w:rsid w:val="00464D5D"/>
    <w:rsid w:val="00464FC5"/>
    <w:rsid w:val="004654CD"/>
    <w:rsid w:val="00467A17"/>
    <w:rsid w:val="00467B39"/>
    <w:rsid w:val="00470B8D"/>
    <w:rsid w:val="00472639"/>
    <w:rsid w:val="00472DD2"/>
    <w:rsid w:val="00474B37"/>
    <w:rsid w:val="00475017"/>
    <w:rsid w:val="004751D3"/>
    <w:rsid w:val="00475F03"/>
    <w:rsid w:val="00476DCA"/>
    <w:rsid w:val="00480A8E"/>
    <w:rsid w:val="00482C91"/>
    <w:rsid w:val="0048525E"/>
    <w:rsid w:val="00486FE2"/>
    <w:rsid w:val="004875BE"/>
    <w:rsid w:val="00487D5F"/>
    <w:rsid w:val="00491236"/>
    <w:rsid w:val="00491606"/>
    <w:rsid w:val="00491CF1"/>
    <w:rsid w:val="00491D7C"/>
    <w:rsid w:val="0049371E"/>
    <w:rsid w:val="00493DB2"/>
    <w:rsid w:val="00493ED5"/>
    <w:rsid w:val="00493F58"/>
    <w:rsid w:val="00494267"/>
    <w:rsid w:val="0049570D"/>
    <w:rsid w:val="00495DA7"/>
    <w:rsid w:val="00497D33"/>
    <w:rsid w:val="004A1535"/>
    <w:rsid w:val="004A1E58"/>
    <w:rsid w:val="004A2333"/>
    <w:rsid w:val="004A2FDC"/>
    <w:rsid w:val="004A32C4"/>
    <w:rsid w:val="004A3D43"/>
    <w:rsid w:val="004A47FC"/>
    <w:rsid w:val="004A49BA"/>
    <w:rsid w:val="004A4A2D"/>
    <w:rsid w:val="004B0E9D"/>
    <w:rsid w:val="004B1521"/>
    <w:rsid w:val="004B41B4"/>
    <w:rsid w:val="004B5B98"/>
    <w:rsid w:val="004B7287"/>
    <w:rsid w:val="004C0153"/>
    <w:rsid w:val="004C0C65"/>
    <w:rsid w:val="004C2A16"/>
    <w:rsid w:val="004C6C3F"/>
    <w:rsid w:val="004C6F8C"/>
    <w:rsid w:val="004C724A"/>
    <w:rsid w:val="004D0A78"/>
    <w:rsid w:val="004D16B8"/>
    <w:rsid w:val="004D4557"/>
    <w:rsid w:val="004D53B8"/>
    <w:rsid w:val="004D6E04"/>
    <w:rsid w:val="004E1FC4"/>
    <w:rsid w:val="004E2567"/>
    <w:rsid w:val="004E2568"/>
    <w:rsid w:val="004E2B65"/>
    <w:rsid w:val="004E3576"/>
    <w:rsid w:val="004E5078"/>
    <w:rsid w:val="004E5256"/>
    <w:rsid w:val="004E7D40"/>
    <w:rsid w:val="004F1050"/>
    <w:rsid w:val="004F25B3"/>
    <w:rsid w:val="004F38A4"/>
    <w:rsid w:val="004F6688"/>
    <w:rsid w:val="004F6A11"/>
    <w:rsid w:val="004F75EF"/>
    <w:rsid w:val="004F7E3B"/>
    <w:rsid w:val="00501495"/>
    <w:rsid w:val="00502A20"/>
    <w:rsid w:val="005035A5"/>
    <w:rsid w:val="00503AE3"/>
    <w:rsid w:val="005055B0"/>
    <w:rsid w:val="0050591F"/>
    <w:rsid w:val="00505F5F"/>
    <w:rsid w:val="0050662E"/>
    <w:rsid w:val="00512972"/>
    <w:rsid w:val="00514F25"/>
    <w:rsid w:val="00515082"/>
    <w:rsid w:val="00515D68"/>
    <w:rsid w:val="00515E14"/>
    <w:rsid w:val="005171DC"/>
    <w:rsid w:val="0052097D"/>
    <w:rsid w:val="005209B8"/>
    <w:rsid w:val="00520C4F"/>
    <w:rsid w:val="00521784"/>
    <w:rsid w:val="005218EE"/>
    <w:rsid w:val="005249B7"/>
    <w:rsid w:val="00524CBC"/>
    <w:rsid w:val="00525318"/>
    <w:rsid w:val="005259D1"/>
    <w:rsid w:val="00531AF6"/>
    <w:rsid w:val="005322CC"/>
    <w:rsid w:val="005337EA"/>
    <w:rsid w:val="0053421B"/>
    <w:rsid w:val="0053499F"/>
    <w:rsid w:val="00534C41"/>
    <w:rsid w:val="005373F4"/>
    <w:rsid w:val="0054089B"/>
    <w:rsid w:val="00542E65"/>
    <w:rsid w:val="0054332C"/>
    <w:rsid w:val="00543739"/>
    <w:rsid w:val="00543764"/>
    <w:rsid w:val="0054378B"/>
    <w:rsid w:val="00543B00"/>
    <w:rsid w:val="00544938"/>
    <w:rsid w:val="00545DBB"/>
    <w:rsid w:val="005474CA"/>
    <w:rsid w:val="00547C35"/>
    <w:rsid w:val="00550F1C"/>
    <w:rsid w:val="0055224E"/>
    <w:rsid w:val="00552735"/>
    <w:rsid w:val="00552FFB"/>
    <w:rsid w:val="0055364D"/>
    <w:rsid w:val="00553EA6"/>
    <w:rsid w:val="0055460E"/>
    <w:rsid w:val="00555A9F"/>
    <w:rsid w:val="005569CD"/>
    <w:rsid w:val="005570F0"/>
    <w:rsid w:val="00557314"/>
    <w:rsid w:val="00562392"/>
    <w:rsid w:val="005623AE"/>
    <w:rsid w:val="0056302F"/>
    <w:rsid w:val="005658C2"/>
    <w:rsid w:val="00567644"/>
    <w:rsid w:val="00567CF2"/>
    <w:rsid w:val="005703FF"/>
    <w:rsid w:val="00570680"/>
    <w:rsid w:val="005710D7"/>
    <w:rsid w:val="00571859"/>
    <w:rsid w:val="0057317E"/>
    <w:rsid w:val="00574382"/>
    <w:rsid w:val="00574534"/>
    <w:rsid w:val="00575646"/>
    <w:rsid w:val="005768D1"/>
    <w:rsid w:val="00580EBD"/>
    <w:rsid w:val="005840DF"/>
    <w:rsid w:val="00584B55"/>
    <w:rsid w:val="0058549A"/>
    <w:rsid w:val="005859BF"/>
    <w:rsid w:val="00587DFD"/>
    <w:rsid w:val="00590AF0"/>
    <w:rsid w:val="0059278C"/>
    <w:rsid w:val="0059281A"/>
    <w:rsid w:val="0059676C"/>
    <w:rsid w:val="00596BB3"/>
    <w:rsid w:val="00597185"/>
    <w:rsid w:val="005A02FD"/>
    <w:rsid w:val="005A1CA9"/>
    <w:rsid w:val="005A20C2"/>
    <w:rsid w:val="005A4EE0"/>
    <w:rsid w:val="005A4F52"/>
    <w:rsid w:val="005A5916"/>
    <w:rsid w:val="005A7A6A"/>
    <w:rsid w:val="005B0CCF"/>
    <w:rsid w:val="005B20CE"/>
    <w:rsid w:val="005B2807"/>
    <w:rsid w:val="005B61E9"/>
    <w:rsid w:val="005B6C66"/>
    <w:rsid w:val="005C10E2"/>
    <w:rsid w:val="005C28C5"/>
    <w:rsid w:val="005C297B"/>
    <w:rsid w:val="005C2E30"/>
    <w:rsid w:val="005C3189"/>
    <w:rsid w:val="005C4167"/>
    <w:rsid w:val="005C476F"/>
    <w:rsid w:val="005C4AF9"/>
    <w:rsid w:val="005C6FB9"/>
    <w:rsid w:val="005C73FD"/>
    <w:rsid w:val="005D1B78"/>
    <w:rsid w:val="005D1E1E"/>
    <w:rsid w:val="005D295F"/>
    <w:rsid w:val="005D425A"/>
    <w:rsid w:val="005D47C0"/>
    <w:rsid w:val="005D4B04"/>
    <w:rsid w:val="005D5DA5"/>
    <w:rsid w:val="005D77CF"/>
    <w:rsid w:val="005E077A"/>
    <w:rsid w:val="005E09AE"/>
    <w:rsid w:val="005E0ECD"/>
    <w:rsid w:val="005E14CB"/>
    <w:rsid w:val="005E3659"/>
    <w:rsid w:val="005E5186"/>
    <w:rsid w:val="005E70E6"/>
    <w:rsid w:val="005E749D"/>
    <w:rsid w:val="005F2F6F"/>
    <w:rsid w:val="005F56A8"/>
    <w:rsid w:val="005F58E5"/>
    <w:rsid w:val="006034F1"/>
    <w:rsid w:val="006065D7"/>
    <w:rsid w:val="006065EF"/>
    <w:rsid w:val="00610E78"/>
    <w:rsid w:val="00611FA2"/>
    <w:rsid w:val="00612BA6"/>
    <w:rsid w:val="00614787"/>
    <w:rsid w:val="006153CF"/>
    <w:rsid w:val="0061594F"/>
    <w:rsid w:val="00616C21"/>
    <w:rsid w:val="00617041"/>
    <w:rsid w:val="00622136"/>
    <w:rsid w:val="006236B5"/>
    <w:rsid w:val="00625013"/>
    <w:rsid w:val="006253B7"/>
    <w:rsid w:val="00625B49"/>
    <w:rsid w:val="006320A3"/>
    <w:rsid w:val="00632853"/>
    <w:rsid w:val="006338A5"/>
    <w:rsid w:val="006344A7"/>
    <w:rsid w:val="00635724"/>
    <w:rsid w:val="0063718A"/>
    <w:rsid w:val="00640373"/>
    <w:rsid w:val="0064097E"/>
    <w:rsid w:val="006415C5"/>
    <w:rsid w:val="00641C9A"/>
    <w:rsid w:val="00641CC6"/>
    <w:rsid w:val="006430DD"/>
    <w:rsid w:val="006431C9"/>
    <w:rsid w:val="00643F71"/>
    <w:rsid w:val="006444E8"/>
    <w:rsid w:val="00646AED"/>
    <w:rsid w:val="00646CA9"/>
    <w:rsid w:val="006473C1"/>
    <w:rsid w:val="00651669"/>
    <w:rsid w:val="00651FCE"/>
    <w:rsid w:val="006522E1"/>
    <w:rsid w:val="0065448D"/>
    <w:rsid w:val="00654A3A"/>
    <w:rsid w:val="00654C2B"/>
    <w:rsid w:val="006559AC"/>
    <w:rsid w:val="006564B9"/>
    <w:rsid w:val="00656C84"/>
    <w:rsid w:val="006570FC"/>
    <w:rsid w:val="00660554"/>
    <w:rsid w:val="00660E96"/>
    <w:rsid w:val="00660ED4"/>
    <w:rsid w:val="006613D5"/>
    <w:rsid w:val="00661A5F"/>
    <w:rsid w:val="00662624"/>
    <w:rsid w:val="00664C02"/>
    <w:rsid w:val="00667638"/>
    <w:rsid w:val="006704A7"/>
    <w:rsid w:val="00670EA1"/>
    <w:rsid w:val="00671280"/>
    <w:rsid w:val="00671AC6"/>
    <w:rsid w:val="006728CE"/>
    <w:rsid w:val="00673674"/>
    <w:rsid w:val="006753E3"/>
    <w:rsid w:val="006757A1"/>
    <w:rsid w:val="00675E77"/>
    <w:rsid w:val="00676A65"/>
    <w:rsid w:val="00676FEC"/>
    <w:rsid w:val="00680547"/>
    <w:rsid w:val="00680887"/>
    <w:rsid w:val="006808FD"/>
    <w:rsid w:val="00680A95"/>
    <w:rsid w:val="006825D8"/>
    <w:rsid w:val="0068296C"/>
    <w:rsid w:val="0068447C"/>
    <w:rsid w:val="00685233"/>
    <w:rsid w:val="006855FC"/>
    <w:rsid w:val="00686C45"/>
    <w:rsid w:val="00686F8E"/>
    <w:rsid w:val="00687A2B"/>
    <w:rsid w:val="00690010"/>
    <w:rsid w:val="0069156D"/>
    <w:rsid w:val="00693C2C"/>
    <w:rsid w:val="00694024"/>
    <w:rsid w:val="00694725"/>
    <w:rsid w:val="006962E6"/>
    <w:rsid w:val="006A0F19"/>
    <w:rsid w:val="006A207A"/>
    <w:rsid w:val="006A25BC"/>
    <w:rsid w:val="006B2EA8"/>
    <w:rsid w:val="006B33D2"/>
    <w:rsid w:val="006B3F45"/>
    <w:rsid w:val="006C02F6"/>
    <w:rsid w:val="006C08D3"/>
    <w:rsid w:val="006C1009"/>
    <w:rsid w:val="006C1D6C"/>
    <w:rsid w:val="006C265F"/>
    <w:rsid w:val="006C332F"/>
    <w:rsid w:val="006C361D"/>
    <w:rsid w:val="006C3D19"/>
    <w:rsid w:val="006C3E5B"/>
    <w:rsid w:val="006C4CDB"/>
    <w:rsid w:val="006C5136"/>
    <w:rsid w:val="006C52BD"/>
    <w:rsid w:val="006C52D9"/>
    <w:rsid w:val="006C552F"/>
    <w:rsid w:val="006C6A8B"/>
    <w:rsid w:val="006C7262"/>
    <w:rsid w:val="006C7AAC"/>
    <w:rsid w:val="006D0757"/>
    <w:rsid w:val="006D07E0"/>
    <w:rsid w:val="006D3568"/>
    <w:rsid w:val="006D3AEF"/>
    <w:rsid w:val="006D42BA"/>
    <w:rsid w:val="006D4E8C"/>
    <w:rsid w:val="006D6BD4"/>
    <w:rsid w:val="006D756E"/>
    <w:rsid w:val="006E0A8E"/>
    <w:rsid w:val="006E1975"/>
    <w:rsid w:val="006E2568"/>
    <w:rsid w:val="006E272E"/>
    <w:rsid w:val="006E276F"/>
    <w:rsid w:val="006E2DC7"/>
    <w:rsid w:val="006F199A"/>
    <w:rsid w:val="006F2595"/>
    <w:rsid w:val="006F35F1"/>
    <w:rsid w:val="006F4DD8"/>
    <w:rsid w:val="006F52DF"/>
    <w:rsid w:val="006F6520"/>
    <w:rsid w:val="00700158"/>
    <w:rsid w:val="007006AB"/>
    <w:rsid w:val="00702F8D"/>
    <w:rsid w:val="00703E9F"/>
    <w:rsid w:val="00704185"/>
    <w:rsid w:val="00706281"/>
    <w:rsid w:val="00712115"/>
    <w:rsid w:val="007123AC"/>
    <w:rsid w:val="00713237"/>
    <w:rsid w:val="00713421"/>
    <w:rsid w:val="00715CD8"/>
    <w:rsid w:val="00715DE2"/>
    <w:rsid w:val="00716D6A"/>
    <w:rsid w:val="00722724"/>
    <w:rsid w:val="00726FD8"/>
    <w:rsid w:val="00727C0C"/>
    <w:rsid w:val="00730107"/>
    <w:rsid w:val="00730E26"/>
    <w:rsid w:val="00730EBF"/>
    <w:rsid w:val="007319BE"/>
    <w:rsid w:val="007327A5"/>
    <w:rsid w:val="00733A80"/>
    <w:rsid w:val="0073456C"/>
    <w:rsid w:val="00734C43"/>
    <w:rsid w:val="00734CB7"/>
    <w:rsid w:val="00734DC1"/>
    <w:rsid w:val="00737580"/>
    <w:rsid w:val="0074064C"/>
    <w:rsid w:val="007421C8"/>
    <w:rsid w:val="00742F59"/>
    <w:rsid w:val="00743755"/>
    <w:rsid w:val="007437FB"/>
    <w:rsid w:val="00743F31"/>
    <w:rsid w:val="00743F73"/>
    <w:rsid w:val="007449BF"/>
    <w:rsid w:val="00744ADF"/>
    <w:rsid w:val="0074503E"/>
    <w:rsid w:val="00746868"/>
    <w:rsid w:val="00747C76"/>
    <w:rsid w:val="00750265"/>
    <w:rsid w:val="00750D19"/>
    <w:rsid w:val="00753ABC"/>
    <w:rsid w:val="00754042"/>
    <w:rsid w:val="00754B39"/>
    <w:rsid w:val="00755447"/>
    <w:rsid w:val="00756CF6"/>
    <w:rsid w:val="00757268"/>
    <w:rsid w:val="0075734B"/>
    <w:rsid w:val="00757E3E"/>
    <w:rsid w:val="00760A4F"/>
    <w:rsid w:val="00761C8E"/>
    <w:rsid w:val="00762E3C"/>
    <w:rsid w:val="00763210"/>
    <w:rsid w:val="00763EBC"/>
    <w:rsid w:val="00765A45"/>
    <w:rsid w:val="0076666F"/>
    <w:rsid w:val="00766D30"/>
    <w:rsid w:val="00770EB6"/>
    <w:rsid w:val="0077185E"/>
    <w:rsid w:val="007762A7"/>
    <w:rsid w:val="00776635"/>
    <w:rsid w:val="00776724"/>
    <w:rsid w:val="00776BE6"/>
    <w:rsid w:val="007807B1"/>
    <w:rsid w:val="00780C1A"/>
    <w:rsid w:val="0078210C"/>
    <w:rsid w:val="00784782"/>
    <w:rsid w:val="00784906"/>
    <w:rsid w:val="00784BA5"/>
    <w:rsid w:val="0078654C"/>
    <w:rsid w:val="00786D17"/>
    <w:rsid w:val="00792AD5"/>
    <w:rsid w:val="00792C4D"/>
    <w:rsid w:val="00793841"/>
    <w:rsid w:val="00793FEA"/>
    <w:rsid w:val="00794CA5"/>
    <w:rsid w:val="007979AF"/>
    <w:rsid w:val="007A066E"/>
    <w:rsid w:val="007A07E7"/>
    <w:rsid w:val="007A5842"/>
    <w:rsid w:val="007A63C9"/>
    <w:rsid w:val="007A6970"/>
    <w:rsid w:val="007A70B1"/>
    <w:rsid w:val="007B0D31"/>
    <w:rsid w:val="007B1D57"/>
    <w:rsid w:val="007B32F0"/>
    <w:rsid w:val="007B380F"/>
    <w:rsid w:val="007B3910"/>
    <w:rsid w:val="007B7D81"/>
    <w:rsid w:val="007C29F6"/>
    <w:rsid w:val="007C3BD1"/>
    <w:rsid w:val="007C401E"/>
    <w:rsid w:val="007C4A33"/>
    <w:rsid w:val="007C5F06"/>
    <w:rsid w:val="007D2426"/>
    <w:rsid w:val="007D3EA1"/>
    <w:rsid w:val="007D59AD"/>
    <w:rsid w:val="007D6A5A"/>
    <w:rsid w:val="007D78B4"/>
    <w:rsid w:val="007E10D3"/>
    <w:rsid w:val="007E2393"/>
    <w:rsid w:val="007E36E7"/>
    <w:rsid w:val="007E54BB"/>
    <w:rsid w:val="007E6376"/>
    <w:rsid w:val="007E79AA"/>
    <w:rsid w:val="007F0503"/>
    <w:rsid w:val="007F0D05"/>
    <w:rsid w:val="007F175E"/>
    <w:rsid w:val="007F228D"/>
    <w:rsid w:val="007F30A9"/>
    <w:rsid w:val="007F3E33"/>
    <w:rsid w:val="007F4B06"/>
    <w:rsid w:val="007F63F2"/>
    <w:rsid w:val="007F6ECB"/>
    <w:rsid w:val="00800B18"/>
    <w:rsid w:val="008022E6"/>
    <w:rsid w:val="00803D20"/>
    <w:rsid w:val="00804649"/>
    <w:rsid w:val="00804E1D"/>
    <w:rsid w:val="008051A7"/>
    <w:rsid w:val="00805E66"/>
    <w:rsid w:val="00806717"/>
    <w:rsid w:val="00806D34"/>
    <w:rsid w:val="00806F54"/>
    <w:rsid w:val="00810569"/>
    <w:rsid w:val="008109A6"/>
    <w:rsid w:val="00810DFB"/>
    <w:rsid w:val="00811382"/>
    <w:rsid w:val="008115DD"/>
    <w:rsid w:val="008133E5"/>
    <w:rsid w:val="00820888"/>
    <w:rsid w:val="00820CF5"/>
    <w:rsid w:val="008211B6"/>
    <w:rsid w:val="00822D10"/>
    <w:rsid w:val="00824B41"/>
    <w:rsid w:val="008255E8"/>
    <w:rsid w:val="008257D1"/>
    <w:rsid w:val="008257EC"/>
    <w:rsid w:val="008267A3"/>
    <w:rsid w:val="00827747"/>
    <w:rsid w:val="0083086E"/>
    <w:rsid w:val="00830C3C"/>
    <w:rsid w:val="0083262F"/>
    <w:rsid w:val="008338F8"/>
    <w:rsid w:val="00833D0D"/>
    <w:rsid w:val="00834DA5"/>
    <w:rsid w:val="00837C3E"/>
    <w:rsid w:val="00837DCE"/>
    <w:rsid w:val="00840EDC"/>
    <w:rsid w:val="00843CDB"/>
    <w:rsid w:val="00846621"/>
    <w:rsid w:val="00850545"/>
    <w:rsid w:val="00861889"/>
    <w:rsid w:val="008628C6"/>
    <w:rsid w:val="008630BC"/>
    <w:rsid w:val="00865893"/>
    <w:rsid w:val="00866227"/>
    <w:rsid w:val="00866E4A"/>
    <w:rsid w:val="00866F6F"/>
    <w:rsid w:val="00867846"/>
    <w:rsid w:val="0087063D"/>
    <w:rsid w:val="008707F6"/>
    <w:rsid w:val="00870822"/>
    <w:rsid w:val="008714E8"/>
    <w:rsid w:val="008718D0"/>
    <w:rsid w:val="008719B7"/>
    <w:rsid w:val="00874113"/>
    <w:rsid w:val="00875E43"/>
    <w:rsid w:val="00875F55"/>
    <w:rsid w:val="008803D6"/>
    <w:rsid w:val="00880565"/>
    <w:rsid w:val="008812B9"/>
    <w:rsid w:val="00882992"/>
    <w:rsid w:val="00883AE1"/>
    <w:rsid w:val="00883D8E"/>
    <w:rsid w:val="0088436F"/>
    <w:rsid w:val="008846D9"/>
    <w:rsid w:val="00884870"/>
    <w:rsid w:val="00884D43"/>
    <w:rsid w:val="008866FB"/>
    <w:rsid w:val="00891196"/>
    <w:rsid w:val="008913A6"/>
    <w:rsid w:val="0089447C"/>
    <w:rsid w:val="0089523E"/>
    <w:rsid w:val="008955D1"/>
    <w:rsid w:val="00896657"/>
    <w:rsid w:val="008A012C"/>
    <w:rsid w:val="008A12A3"/>
    <w:rsid w:val="008A20CD"/>
    <w:rsid w:val="008A3E95"/>
    <w:rsid w:val="008A4C1E"/>
    <w:rsid w:val="008A4E36"/>
    <w:rsid w:val="008B1830"/>
    <w:rsid w:val="008B4EDE"/>
    <w:rsid w:val="008B6788"/>
    <w:rsid w:val="008B779C"/>
    <w:rsid w:val="008B7D6F"/>
    <w:rsid w:val="008C035B"/>
    <w:rsid w:val="008C0975"/>
    <w:rsid w:val="008C1E20"/>
    <w:rsid w:val="008C1F06"/>
    <w:rsid w:val="008C235A"/>
    <w:rsid w:val="008C4962"/>
    <w:rsid w:val="008C531B"/>
    <w:rsid w:val="008C5C7C"/>
    <w:rsid w:val="008C72B4"/>
    <w:rsid w:val="008D0FE5"/>
    <w:rsid w:val="008D291B"/>
    <w:rsid w:val="008D60B2"/>
    <w:rsid w:val="008D6275"/>
    <w:rsid w:val="008D6645"/>
    <w:rsid w:val="008D6892"/>
    <w:rsid w:val="008D75EE"/>
    <w:rsid w:val="008D7C44"/>
    <w:rsid w:val="008E1838"/>
    <w:rsid w:val="008E2C2B"/>
    <w:rsid w:val="008E33F9"/>
    <w:rsid w:val="008E3EA7"/>
    <w:rsid w:val="008E3FA8"/>
    <w:rsid w:val="008E5040"/>
    <w:rsid w:val="008E505A"/>
    <w:rsid w:val="008E5A37"/>
    <w:rsid w:val="008E7EE9"/>
    <w:rsid w:val="008F13A0"/>
    <w:rsid w:val="008F1781"/>
    <w:rsid w:val="008F21FC"/>
    <w:rsid w:val="008F27EA"/>
    <w:rsid w:val="008F283D"/>
    <w:rsid w:val="008F39EB"/>
    <w:rsid w:val="008F3CA6"/>
    <w:rsid w:val="008F6BB0"/>
    <w:rsid w:val="008F740F"/>
    <w:rsid w:val="009005E6"/>
    <w:rsid w:val="00900ACF"/>
    <w:rsid w:val="0090104F"/>
    <w:rsid w:val="009016CF"/>
    <w:rsid w:val="0090415D"/>
    <w:rsid w:val="009042B0"/>
    <w:rsid w:val="0090536D"/>
    <w:rsid w:val="00906837"/>
    <w:rsid w:val="00910688"/>
    <w:rsid w:val="00911C30"/>
    <w:rsid w:val="00912A27"/>
    <w:rsid w:val="00912CBB"/>
    <w:rsid w:val="0091312E"/>
    <w:rsid w:val="00913FC8"/>
    <w:rsid w:val="00914124"/>
    <w:rsid w:val="0091554B"/>
    <w:rsid w:val="00916C91"/>
    <w:rsid w:val="00917A21"/>
    <w:rsid w:val="00920330"/>
    <w:rsid w:val="0092224A"/>
    <w:rsid w:val="00922821"/>
    <w:rsid w:val="00923380"/>
    <w:rsid w:val="0092386B"/>
    <w:rsid w:val="0092414A"/>
    <w:rsid w:val="00924E20"/>
    <w:rsid w:val="0092536F"/>
    <w:rsid w:val="00925BBA"/>
    <w:rsid w:val="00925F11"/>
    <w:rsid w:val="009264CF"/>
    <w:rsid w:val="00927090"/>
    <w:rsid w:val="00930553"/>
    <w:rsid w:val="00930ACD"/>
    <w:rsid w:val="00931933"/>
    <w:rsid w:val="009320F1"/>
    <w:rsid w:val="00932ADC"/>
    <w:rsid w:val="0093328E"/>
    <w:rsid w:val="0093356C"/>
    <w:rsid w:val="00934806"/>
    <w:rsid w:val="00934A59"/>
    <w:rsid w:val="00934A5A"/>
    <w:rsid w:val="00935D09"/>
    <w:rsid w:val="00936A8C"/>
    <w:rsid w:val="00936C47"/>
    <w:rsid w:val="00937581"/>
    <w:rsid w:val="00937DD3"/>
    <w:rsid w:val="00937F00"/>
    <w:rsid w:val="0094387F"/>
    <w:rsid w:val="009446BD"/>
    <w:rsid w:val="00944D10"/>
    <w:rsid w:val="009453C3"/>
    <w:rsid w:val="00945A17"/>
    <w:rsid w:val="009471E6"/>
    <w:rsid w:val="009473AD"/>
    <w:rsid w:val="00953148"/>
    <w:rsid w:val="009531DF"/>
    <w:rsid w:val="00954381"/>
    <w:rsid w:val="00955259"/>
    <w:rsid w:val="00955D15"/>
    <w:rsid w:val="0095612A"/>
    <w:rsid w:val="00956FCD"/>
    <w:rsid w:val="0095751B"/>
    <w:rsid w:val="00962C17"/>
    <w:rsid w:val="00963019"/>
    <w:rsid w:val="00963647"/>
    <w:rsid w:val="00963864"/>
    <w:rsid w:val="00963C2B"/>
    <w:rsid w:val="00964A70"/>
    <w:rsid w:val="009651DD"/>
    <w:rsid w:val="00967AFD"/>
    <w:rsid w:val="00970783"/>
    <w:rsid w:val="00972325"/>
    <w:rsid w:val="00976895"/>
    <w:rsid w:val="00980591"/>
    <w:rsid w:val="00981C9E"/>
    <w:rsid w:val="00982536"/>
    <w:rsid w:val="00982F9F"/>
    <w:rsid w:val="00983A03"/>
    <w:rsid w:val="009841A3"/>
    <w:rsid w:val="00984748"/>
    <w:rsid w:val="00986C44"/>
    <w:rsid w:val="009872C3"/>
    <w:rsid w:val="00987D2C"/>
    <w:rsid w:val="0099382C"/>
    <w:rsid w:val="00993D24"/>
    <w:rsid w:val="009947FB"/>
    <w:rsid w:val="009966FF"/>
    <w:rsid w:val="00996884"/>
    <w:rsid w:val="00996E3E"/>
    <w:rsid w:val="00997034"/>
    <w:rsid w:val="009971A9"/>
    <w:rsid w:val="00997CFF"/>
    <w:rsid w:val="009A0FDB"/>
    <w:rsid w:val="009A1121"/>
    <w:rsid w:val="009A1437"/>
    <w:rsid w:val="009A37D5"/>
    <w:rsid w:val="009A4244"/>
    <w:rsid w:val="009A7EC2"/>
    <w:rsid w:val="009B0A60"/>
    <w:rsid w:val="009B344A"/>
    <w:rsid w:val="009B4592"/>
    <w:rsid w:val="009B4E45"/>
    <w:rsid w:val="009B56CF"/>
    <w:rsid w:val="009B60AA"/>
    <w:rsid w:val="009C12E7"/>
    <w:rsid w:val="009C137D"/>
    <w:rsid w:val="009C166E"/>
    <w:rsid w:val="009C17F8"/>
    <w:rsid w:val="009C2421"/>
    <w:rsid w:val="009C32F0"/>
    <w:rsid w:val="009C4A25"/>
    <w:rsid w:val="009C4E52"/>
    <w:rsid w:val="009C62A7"/>
    <w:rsid w:val="009C634A"/>
    <w:rsid w:val="009C6922"/>
    <w:rsid w:val="009D0483"/>
    <w:rsid w:val="009D053F"/>
    <w:rsid w:val="009D063C"/>
    <w:rsid w:val="009D0A91"/>
    <w:rsid w:val="009D1380"/>
    <w:rsid w:val="009D19DB"/>
    <w:rsid w:val="009D20AA"/>
    <w:rsid w:val="009D22FC"/>
    <w:rsid w:val="009D3904"/>
    <w:rsid w:val="009D3D77"/>
    <w:rsid w:val="009D4319"/>
    <w:rsid w:val="009D558E"/>
    <w:rsid w:val="009D57E5"/>
    <w:rsid w:val="009D6C80"/>
    <w:rsid w:val="009D7F02"/>
    <w:rsid w:val="009E012D"/>
    <w:rsid w:val="009E21BC"/>
    <w:rsid w:val="009E2846"/>
    <w:rsid w:val="009E2EF5"/>
    <w:rsid w:val="009E435E"/>
    <w:rsid w:val="009E455D"/>
    <w:rsid w:val="009E4BA9"/>
    <w:rsid w:val="009E651A"/>
    <w:rsid w:val="009E7097"/>
    <w:rsid w:val="009E7DF2"/>
    <w:rsid w:val="009F1DB7"/>
    <w:rsid w:val="009F536C"/>
    <w:rsid w:val="009F55FD"/>
    <w:rsid w:val="009F5B59"/>
    <w:rsid w:val="009F5EA4"/>
    <w:rsid w:val="009F6979"/>
    <w:rsid w:val="009F7F80"/>
    <w:rsid w:val="00A04A82"/>
    <w:rsid w:val="00A055CF"/>
    <w:rsid w:val="00A05C7B"/>
    <w:rsid w:val="00A05FB5"/>
    <w:rsid w:val="00A0780F"/>
    <w:rsid w:val="00A10A33"/>
    <w:rsid w:val="00A11572"/>
    <w:rsid w:val="00A11A8D"/>
    <w:rsid w:val="00A15C1D"/>
    <w:rsid w:val="00A15D01"/>
    <w:rsid w:val="00A16BCC"/>
    <w:rsid w:val="00A22C01"/>
    <w:rsid w:val="00A22CAB"/>
    <w:rsid w:val="00A24FAC"/>
    <w:rsid w:val="00A26435"/>
    <w:rsid w:val="00A2668A"/>
    <w:rsid w:val="00A27690"/>
    <w:rsid w:val="00A27C2E"/>
    <w:rsid w:val="00A31D4A"/>
    <w:rsid w:val="00A34047"/>
    <w:rsid w:val="00A36025"/>
    <w:rsid w:val="00A36991"/>
    <w:rsid w:val="00A40F41"/>
    <w:rsid w:val="00A4114C"/>
    <w:rsid w:val="00A4319D"/>
    <w:rsid w:val="00A43BFF"/>
    <w:rsid w:val="00A464E4"/>
    <w:rsid w:val="00A468DF"/>
    <w:rsid w:val="00A4706B"/>
    <w:rsid w:val="00A476AE"/>
    <w:rsid w:val="00A47E55"/>
    <w:rsid w:val="00A507E5"/>
    <w:rsid w:val="00A5089E"/>
    <w:rsid w:val="00A5140C"/>
    <w:rsid w:val="00A52521"/>
    <w:rsid w:val="00A52873"/>
    <w:rsid w:val="00A5319F"/>
    <w:rsid w:val="00A53D3B"/>
    <w:rsid w:val="00A542AE"/>
    <w:rsid w:val="00A55454"/>
    <w:rsid w:val="00A55860"/>
    <w:rsid w:val="00A55EFB"/>
    <w:rsid w:val="00A5661E"/>
    <w:rsid w:val="00A62896"/>
    <w:rsid w:val="00A629DA"/>
    <w:rsid w:val="00A63852"/>
    <w:rsid w:val="00A63DC2"/>
    <w:rsid w:val="00A64826"/>
    <w:rsid w:val="00A64E41"/>
    <w:rsid w:val="00A64EB6"/>
    <w:rsid w:val="00A673BC"/>
    <w:rsid w:val="00A7139B"/>
    <w:rsid w:val="00A7181C"/>
    <w:rsid w:val="00A72452"/>
    <w:rsid w:val="00A725D4"/>
    <w:rsid w:val="00A729A0"/>
    <w:rsid w:val="00A74954"/>
    <w:rsid w:val="00A75530"/>
    <w:rsid w:val="00A76646"/>
    <w:rsid w:val="00A77C52"/>
    <w:rsid w:val="00A8007F"/>
    <w:rsid w:val="00A81515"/>
    <w:rsid w:val="00A81DA1"/>
    <w:rsid w:val="00A81EF8"/>
    <w:rsid w:val="00A8252E"/>
    <w:rsid w:val="00A82B24"/>
    <w:rsid w:val="00A83CA7"/>
    <w:rsid w:val="00A83DC6"/>
    <w:rsid w:val="00A84644"/>
    <w:rsid w:val="00A85172"/>
    <w:rsid w:val="00A85940"/>
    <w:rsid w:val="00A86199"/>
    <w:rsid w:val="00A919E1"/>
    <w:rsid w:val="00A93CC6"/>
    <w:rsid w:val="00A97C49"/>
    <w:rsid w:val="00AA0DC5"/>
    <w:rsid w:val="00AA2998"/>
    <w:rsid w:val="00AA3453"/>
    <w:rsid w:val="00AA42D4"/>
    <w:rsid w:val="00AA4F7F"/>
    <w:rsid w:val="00AA5288"/>
    <w:rsid w:val="00AA58FD"/>
    <w:rsid w:val="00AA6D95"/>
    <w:rsid w:val="00AA78AB"/>
    <w:rsid w:val="00AB0353"/>
    <w:rsid w:val="00AB11E9"/>
    <w:rsid w:val="00AB13F3"/>
    <w:rsid w:val="00AB23F8"/>
    <w:rsid w:val="00AB2573"/>
    <w:rsid w:val="00AB2C81"/>
    <w:rsid w:val="00AB34A5"/>
    <w:rsid w:val="00AB365E"/>
    <w:rsid w:val="00AB3E20"/>
    <w:rsid w:val="00AB4E84"/>
    <w:rsid w:val="00AB53B3"/>
    <w:rsid w:val="00AB6309"/>
    <w:rsid w:val="00AB78E7"/>
    <w:rsid w:val="00AB7EE1"/>
    <w:rsid w:val="00AC0074"/>
    <w:rsid w:val="00AC1E99"/>
    <w:rsid w:val="00AC39F8"/>
    <w:rsid w:val="00AC3B3B"/>
    <w:rsid w:val="00AC3CD7"/>
    <w:rsid w:val="00AC5BE7"/>
    <w:rsid w:val="00AC6727"/>
    <w:rsid w:val="00AD1502"/>
    <w:rsid w:val="00AD1F6A"/>
    <w:rsid w:val="00AD3682"/>
    <w:rsid w:val="00AD378B"/>
    <w:rsid w:val="00AD4EFA"/>
    <w:rsid w:val="00AD5394"/>
    <w:rsid w:val="00AD70C1"/>
    <w:rsid w:val="00AE3DC2"/>
    <w:rsid w:val="00AE4E81"/>
    <w:rsid w:val="00AE4ED6"/>
    <w:rsid w:val="00AE541E"/>
    <w:rsid w:val="00AE56F2"/>
    <w:rsid w:val="00AE6327"/>
    <w:rsid w:val="00AE6611"/>
    <w:rsid w:val="00AE6A93"/>
    <w:rsid w:val="00AE6DB8"/>
    <w:rsid w:val="00AE7A99"/>
    <w:rsid w:val="00AF2856"/>
    <w:rsid w:val="00AF6ADC"/>
    <w:rsid w:val="00AF7CF8"/>
    <w:rsid w:val="00B007EF"/>
    <w:rsid w:val="00B01C0E"/>
    <w:rsid w:val="00B02798"/>
    <w:rsid w:val="00B02B41"/>
    <w:rsid w:val="00B02C64"/>
    <w:rsid w:val="00B036F1"/>
    <w:rsid w:val="00B0371D"/>
    <w:rsid w:val="00B04F31"/>
    <w:rsid w:val="00B0764D"/>
    <w:rsid w:val="00B12806"/>
    <w:rsid w:val="00B12987"/>
    <w:rsid w:val="00B12F98"/>
    <w:rsid w:val="00B145DF"/>
    <w:rsid w:val="00B15B90"/>
    <w:rsid w:val="00B17B89"/>
    <w:rsid w:val="00B217E4"/>
    <w:rsid w:val="00B23868"/>
    <w:rsid w:val="00B2418D"/>
    <w:rsid w:val="00B24A04"/>
    <w:rsid w:val="00B270B7"/>
    <w:rsid w:val="00B310BA"/>
    <w:rsid w:val="00B32900"/>
    <w:rsid w:val="00B3290A"/>
    <w:rsid w:val="00B34387"/>
    <w:rsid w:val="00B34E4A"/>
    <w:rsid w:val="00B35D26"/>
    <w:rsid w:val="00B36347"/>
    <w:rsid w:val="00B36668"/>
    <w:rsid w:val="00B37594"/>
    <w:rsid w:val="00B40D84"/>
    <w:rsid w:val="00B41E45"/>
    <w:rsid w:val="00B43442"/>
    <w:rsid w:val="00B43D0F"/>
    <w:rsid w:val="00B451ED"/>
    <w:rsid w:val="00B4566C"/>
    <w:rsid w:val="00B45F07"/>
    <w:rsid w:val="00B4773C"/>
    <w:rsid w:val="00B50039"/>
    <w:rsid w:val="00B50374"/>
    <w:rsid w:val="00B511D9"/>
    <w:rsid w:val="00B5265D"/>
    <w:rsid w:val="00B5282A"/>
    <w:rsid w:val="00B53113"/>
    <w:rsid w:val="00B532F8"/>
    <w:rsid w:val="00B538F4"/>
    <w:rsid w:val="00B545FE"/>
    <w:rsid w:val="00B54D93"/>
    <w:rsid w:val="00B55862"/>
    <w:rsid w:val="00B6012B"/>
    <w:rsid w:val="00B60142"/>
    <w:rsid w:val="00B606F4"/>
    <w:rsid w:val="00B61F64"/>
    <w:rsid w:val="00B620AD"/>
    <w:rsid w:val="00B620F6"/>
    <w:rsid w:val="00B62F56"/>
    <w:rsid w:val="00B63002"/>
    <w:rsid w:val="00B6381B"/>
    <w:rsid w:val="00B6489F"/>
    <w:rsid w:val="00B64C56"/>
    <w:rsid w:val="00B666F6"/>
    <w:rsid w:val="00B6704F"/>
    <w:rsid w:val="00B71167"/>
    <w:rsid w:val="00B724E8"/>
    <w:rsid w:val="00B724FF"/>
    <w:rsid w:val="00B73E6B"/>
    <w:rsid w:val="00B77AEF"/>
    <w:rsid w:val="00B8075E"/>
    <w:rsid w:val="00B81327"/>
    <w:rsid w:val="00B81A89"/>
    <w:rsid w:val="00B83B16"/>
    <w:rsid w:val="00B855F0"/>
    <w:rsid w:val="00B861FF"/>
    <w:rsid w:val="00B86490"/>
    <w:rsid w:val="00B86983"/>
    <w:rsid w:val="00B878CA"/>
    <w:rsid w:val="00B91703"/>
    <w:rsid w:val="00B91C0F"/>
    <w:rsid w:val="00B923AC"/>
    <w:rsid w:val="00B9300F"/>
    <w:rsid w:val="00B93E23"/>
    <w:rsid w:val="00B95B1D"/>
    <w:rsid w:val="00B9665F"/>
    <w:rsid w:val="00B975EA"/>
    <w:rsid w:val="00BA0398"/>
    <w:rsid w:val="00BA08B4"/>
    <w:rsid w:val="00BA1562"/>
    <w:rsid w:val="00BA175C"/>
    <w:rsid w:val="00BA268E"/>
    <w:rsid w:val="00BA27C8"/>
    <w:rsid w:val="00BA3CC8"/>
    <w:rsid w:val="00BA4025"/>
    <w:rsid w:val="00BA5216"/>
    <w:rsid w:val="00BA6D56"/>
    <w:rsid w:val="00BB038E"/>
    <w:rsid w:val="00BB04F8"/>
    <w:rsid w:val="00BB0B2A"/>
    <w:rsid w:val="00BB0F03"/>
    <w:rsid w:val="00BB166E"/>
    <w:rsid w:val="00BB2BC9"/>
    <w:rsid w:val="00BB3115"/>
    <w:rsid w:val="00BB39B4"/>
    <w:rsid w:val="00BB4184"/>
    <w:rsid w:val="00BB4AC3"/>
    <w:rsid w:val="00BB5A48"/>
    <w:rsid w:val="00BB73F0"/>
    <w:rsid w:val="00BC014C"/>
    <w:rsid w:val="00BC14BD"/>
    <w:rsid w:val="00BC1EF9"/>
    <w:rsid w:val="00BC25A1"/>
    <w:rsid w:val="00BC3B10"/>
    <w:rsid w:val="00BC43A4"/>
    <w:rsid w:val="00BC4898"/>
    <w:rsid w:val="00BC6ACF"/>
    <w:rsid w:val="00BD05BC"/>
    <w:rsid w:val="00BD159B"/>
    <w:rsid w:val="00BD17F3"/>
    <w:rsid w:val="00BD2B3F"/>
    <w:rsid w:val="00BD3506"/>
    <w:rsid w:val="00BD50B0"/>
    <w:rsid w:val="00BD5C2E"/>
    <w:rsid w:val="00BD75A3"/>
    <w:rsid w:val="00BD762E"/>
    <w:rsid w:val="00BD7F70"/>
    <w:rsid w:val="00BE309A"/>
    <w:rsid w:val="00BE3666"/>
    <w:rsid w:val="00BE37CC"/>
    <w:rsid w:val="00BE39CA"/>
    <w:rsid w:val="00BE3FEC"/>
    <w:rsid w:val="00BE51C9"/>
    <w:rsid w:val="00BE540A"/>
    <w:rsid w:val="00BE5ABE"/>
    <w:rsid w:val="00BE62C2"/>
    <w:rsid w:val="00BE7F9A"/>
    <w:rsid w:val="00BF0D28"/>
    <w:rsid w:val="00BF302E"/>
    <w:rsid w:val="00BF31E6"/>
    <w:rsid w:val="00BF5F8B"/>
    <w:rsid w:val="00BF62D8"/>
    <w:rsid w:val="00BF6C19"/>
    <w:rsid w:val="00BF74B3"/>
    <w:rsid w:val="00BF7F05"/>
    <w:rsid w:val="00BF7F27"/>
    <w:rsid w:val="00C01BCA"/>
    <w:rsid w:val="00C02FCB"/>
    <w:rsid w:val="00C03188"/>
    <w:rsid w:val="00C038F7"/>
    <w:rsid w:val="00C0572C"/>
    <w:rsid w:val="00C06019"/>
    <w:rsid w:val="00C070F2"/>
    <w:rsid w:val="00C12406"/>
    <w:rsid w:val="00C12B87"/>
    <w:rsid w:val="00C13299"/>
    <w:rsid w:val="00C13661"/>
    <w:rsid w:val="00C14B20"/>
    <w:rsid w:val="00C15707"/>
    <w:rsid w:val="00C246F0"/>
    <w:rsid w:val="00C25D36"/>
    <w:rsid w:val="00C27176"/>
    <w:rsid w:val="00C274DF"/>
    <w:rsid w:val="00C27723"/>
    <w:rsid w:val="00C30267"/>
    <w:rsid w:val="00C33D9A"/>
    <w:rsid w:val="00C34982"/>
    <w:rsid w:val="00C35828"/>
    <w:rsid w:val="00C3598B"/>
    <w:rsid w:val="00C36A36"/>
    <w:rsid w:val="00C37C8C"/>
    <w:rsid w:val="00C408F8"/>
    <w:rsid w:val="00C40B87"/>
    <w:rsid w:val="00C41E35"/>
    <w:rsid w:val="00C429F3"/>
    <w:rsid w:val="00C44145"/>
    <w:rsid w:val="00C45E95"/>
    <w:rsid w:val="00C46309"/>
    <w:rsid w:val="00C46FCA"/>
    <w:rsid w:val="00C47253"/>
    <w:rsid w:val="00C50AD6"/>
    <w:rsid w:val="00C51BE1"/>
    <w:rsid w:val="00C5388F"/>
    <w:rsid w:val="00C553CE"/>
    <w:rsid w:val="00C61DA2"/>
    <w:rsid w:val="00C66894"/>
    <w:rsid w:val="00C671E8"/>
    <w:rsid w:val="00C67A6D"/>
    <w:rsid w:val="00C67E31"/>
    <w:rsid w:val="00C70130"/>
    <w:rsid w:val="00C71B6A"/>
    <w:rsid w:val="00C74A15"/>
    <w:rsid w:val="00C76DD7"/>
    <w:rsid w:val="00C771B0"/>
    <w:rsid w:val="00C7765D"/>
    <w:rsid w:val="00C805EF"/>
    <w:rsid w:val="00C810B5"/>
    <w:rsid w:val="00C81169"/>
    <w:rsid w:val="00C81323"/>
    <w:rsid w:val="00C8149E"/>
    <w:rsid w:val="00C81D1E"/>
    <w:rsid w:val="00C8212A"/>
    <w:rsid w:val="00C822C3"/>
    <w:rsid w:val="00C826E0"/>
    <w:rsid w:val="00C82A58"/>
    <w:rsid w:val="00C8590D"/>
    <w:rsid w:val="00C85A4F"/>
    <w:rsid w:val="00C86065"/>
    <w:rsid w:val="00C87AB0"/>
    <w:rsid w:val="00C905C0"/>
    <w:rsid w:val="00C90C0C"/>
    <w:rsid w:val="00C916C5"/>
    <w:rsid w:val="00C91D31"/>
    <w:rsid w:val="00C91D6B"/>
    <w:rsid w:val="00C96409"/>
    <w:rsid w:val="00C97CE3"/>
    <w:rsid w:val="00CA0CAE"/>
    <w:rsid w:val="00CA0D22"/>
    <w:rsid w:val="00CA27A3"/>
    <w:rsid w:val="00CA33D8"/>
    <w:rsid w:val="00CA45C0"/>
    <w:rsid w:val="00CA6107"/>
    <w:rsid w:val="00CA6EEB"/>
    <w:rsid w:val="00CA72F3"/>
    <w:rsid w:val="00CB00F3"/>
    <w:rsid w:val="00CB12C6"/>
    <w:rsid w:val="00CB1742"/>
    <w:rsid w:val="00CB2461"/>
    <w:rsid w:val="00CB2912"/>
    <w:rsid w:val="00CB383A"/>
    <w:rsid w:val="00CB3997"/>
    <w:rsid w:val="00CB4BCC"/>
    <w:rsid w:val="00CB5FB6"/>
    <w:rsid w:val="00CB6A2E"/>
    <w:rsid w:val="00CC00D7"/>
    <w:rsid w:val="00CC05C8"/>
    <w:rsid w:val="00CC1571"/>
    <w:rsid w:val="00CC19E0"/>
    <w:rsid w:val="00CC40AF"/>
    <w:rsid w:val="00CC540C"/>
    <w:rsid w:val="00CC5D20"/>
    <w:rsid w:val="00CC6903"/>
    <w:rsid w:val="00CC74A7"/>
    <w:rsid w:val="00CD081E"/>
    <w:rsid w:val="00CD0FE1"/>
    <w:rsid w:val="00CD1FA2"/>
    <w:rsid w:val="00CD3107"/>
    <w:rsid w:val="00CD33FB"/>
    <w:rsid w:val="00CD4299"/>
    <w:rsid w:val="00CD492A"/>
    <w:rsid w:val="00CD4B80"/>
    <w:rsid w:val="00CD66FB"/>
    <w:rsid w:val="00CD753C"/>
    <w:rsid w:val="00CD78B5"/>
    <w:rsid w:val="00CE307C"/>
    <w:rsid w:val="00CE3DFA"/>
    <w:rsid w:val="00CE4265"/>
    <w:rsid w:val="00CE6EA1"/>
    <w:rsid w:val="00CE6FA1"/>
    <w:rsid w:val="00CF1542"/>
    <w:rsid w:val="00CF1953"/>
    <w:rsid w:val="00CF2697"/>
    <w:rsid w:val="00CF461A"/>
    <w:rsid w:val="00CF4D23"/>
    <w:rsid w:val="00CF5AD3"/>
    <w:rsid w:val="00CF77AE"/>
    <w:rsid w:val="00D02191"/>
    <w:rsid w:val="00D0246D"/>
    <w:rsid w:val="00D02E41"/>
    <w:rsid w:val="00D030E4"/>
    <w:rsid w:val="00D03FD2"/>
    <w:rsid w:val="00D06C2B"/>
    <w:rsid w:val="00D079C8"/>
    <w:rsid w:val="00D07E9F"/>
    <w:rsid w:val="00D106A0"/>
    <w:rsid w:val="00D1089A"/>
    <w:rsid w:val="00D10A6D"/>
    <w:rsid w:val="00D1178F"/>
    <w:rsid w:val="00D117BA"/>
    <w:rsid w:val="00D12314"/>
    <w:rsid w:val="00D125E5"/>
    <w:rsid w:val="00D1314F"/>
    <w:rsid w:val="00D14D0A"/>
    <w:rsid w:val="00D1514D"/>
    <w:rsid w:val="00D16B8B"/>
    <w:rsid w:val="00D16EDC"/>
    <w:rsid w:val="00D174D8"/>
    <w:rsid w:val="00D1783E"/>
    <w:rsid w:val="00D209C5"/>
    <w:rsid w:val="00D22821"/>
    <w:rsid w:val="00D241B7"/>
    <w:rsid w:val="00D248B3"/>
    <w:rsid w:val="00D252E0"/>
    <w:rsid w:val="00D26430"/>
    <w:rsid w:val="00D26C0F"/>
    <w:rsid w:val="00D32398"/>
    <w:rsid w:val="00D34B85"/>
    <w:rsid w:val="00D34E4F"/>
    <w:rsid w:val="00D36B21"/>
    <w:rsid w:val="00D37B16"/>
    <w:rsid w:val="00D40830"/>
    <w:rsid w:val="00D41361"/>
    <w:rsid w:val="00D41585"/>
    <w:rsid w:val="00D41B0A"/>
    <w:rsid w:val="00D4288C"/>
    <w:rsid w:val="00D43CA9"/>
    <w:rsid w:val="00D43F88"/>
    <w:rsid w:val="00D449B1"/>
    <w:rsid w:val="00D44B05"/>
    <w:rsid w:val="00D46296"/>
    <w:rsid w:val="00D46682"/>
    <w:rsid w:val="00D510F3"/>
    <w:rsid w:val="00D51BDC"/>
    <w:rsid w:val="00D5257A"/>
    <w:rsid w:val="00D54A04"/>
    <w:rsid w:val="00D54FB7"/>
    <w:rsid w:val="00D55F5B"/>
    <w:rsid w:val="00D56B7C"/>
    <w:rsid w:val="00D61D1D"/>
    <w:rsid w:val="00D61E99"/>
    <w:rsid w:val="00D63802"/>
    <w:rsid w:val="00D63A38"/>
    <w:rsid w:val="00D6533E"/>
    <w:rsid w:val="00D67262"/>
    <w:rsid w:val="00D72D1D"/>
    <w:rsid w:val="00D72E30"/>
    <w:rsid w:val="00D756AC"/>
    <w:rsid w:val="00D75FA1"/>
    <w:rsid w:val="00D7796C"/>
    <w:rsid w:val="00D8098E"/>
    <w:rsid w:val="00D8155E"/>
    <w:rsid w:val="00D82018"/>
    <w:rsid w:val="00D8356B"/>
    <w:rsid w:val="00D8504F"/>
    <w:rsid w:val="00D85CA5"/>
    <w:rsid w:val="00D85CD2"/>
    <w:rsid w:val="00D86916"/>
    <w:rsid w:val="00D91037"/>
    <w:rsid w:val="00D910B0"/>
    <w:rsid w:val="00D9193F"/>
    <w:rsid w:val="00D928DD"/>
    <w:rsid w:val="00D92FF0"/>
    <w:rsid w:val="00D9394A"/>
    <w:rsid w:val="00D93CCE"/>
    <w:rsid w:val="00D941AF"/>
    <w:rsid w:val="00DA00FE"/>
    <w:rsid w:val="00DA0823"/>
    <w:rsid w:val="00DA28C8"/>
    <w:rsid w:val="00DA2D77"/>
    <w:rsid w:val="00DA2EB6"/>
    <w:rsid w:val="00DA4966"/>
    <w:rsid w:val="00DA4EB0"/>
    <w:rsid w:val="00DA54C8"/>
    <w:rsid w:val="00DA590C"/>
    <w:rsid w:val="00DA5FED"/>
    <w:rsid w:val="00DA6058"/>
    <w:rsid w:val="00DA78FE"/>
    <w:rsid w:val="00DB0D7A"/>
    <w:rsid w:val="00DB10BF"/>
    <w:rsid w:val="00DB2577"/>
    <w:rsid w:val="00DB2E03"/>
    <w:rsid w:val="00DB30D0"/>
    <w:rsid w:val="00DB379C"/>
    <w:rsid w:val="00DB3ED7"/>
    <w:rsid w:val="00DB42B9"/>
    <w:rsid w:val="00DB4764"/>
    <w:rsid w:val="00DB58F5"/>
    <w:rsid w:val="00DB6E04"/>
    <w:rsid w:val="00DB74F1"/>
    <w:rsid w:val="00DB7B4B"/>
    <w:rsid w:val="00DC05D1"/>
    <w:rsid w:val="00DC0990"/>
    <w:rsid w:val="00DC0D89"/>
    <w:rsid w:val="00DC0ED8"/>
    <w:rsid w:val="00DC2B12"/>
    <w:rsid w:val="00DC327F"/>
    <w:rsid w:val="00DD119E"/>
    <w:rsid w:val="00DD1349"/>
    <w:rsid w:val="00DD17E9"/>
    <w:rsid w:val="00DD23F9"/>
    <w:rsid w:val="00DD28A8"/>
    <w:rsid w:val="00DD46AE"/>
    <w:rsid w:val="00DD4C0B"/>
    <w:rsid w:val="00DD5243"/>
    <w:rsid w:val="00DD529D"/>
    <w:rsid w:val="00DD66D5"/>
    <w:rsid w:val="00DD66DF"/>
    <w:rsid w:val="00DD6927"/>
    <w:rsid w:val="00DE1ADA"/>
    <w:rsid w:val="00DE2C8D"/>
    <w:rsid w:val="00DE2C93"/>
    <w:rsid w:val="00DE31AF"/>
    <w:rsid w:val="00DE5F53"/>
    <w:rsid w:val="00DE60E8"/>
    <w:rsid w:val="00DE60F1"/>
    <w:rsid w:val="00DE7A34"/>
    <w:rsid w:val="00DF082D"/>
    <w:rsid w:val="00DF1CAD"/>
    <w:rsid w:val="00DF3C40"/>
    <w:rsid w:val="00DF4F33"/>
    <w:rsid w:val="00DF57F6"/>
    <w:rsid w:val="00DF796D"/>
    <w:rsid w:val="00DF7F9A"/>
    <w:rsid w:val="00E01FA6"/>
    <w:rsid w:val="00E03956"/>
    <w:rsid w:val="00E03F65"/>
    <w:rsid w:val="00E04658"/>
    <w:rsid w:val="00E04715"/>
    <w:rsid w:val="00E06664"/>
    <w:rsid w:val="00E06D63"/>
    <w:rsid w:val="00E06DE5"/>
    <w:rsid w:val="00E079B9"/>
    <w:rsid w:val="00E07C04"/>
    <w:rsid w:val="00E10F9E"/>
    <w:rsid w:val="00E11D92"/>
    <w:rsid w:val="00E13B68"/>
    <w:rsid w:val="00E13BFD"/>
    <w:rsid w:val="00E13F4D"/>
    <w:rsid w:val="00E144C1"/>
    <w:rsid w:val="00E15591"/>
    <w:rsid w:val="00E15EDD"/>
    <w:rsid w:val="00E16521"/>
    <w:rsid w:val="00E16857"/>
    <w:rsid w:val="00E16B15"/>
    <w:rsid w:val="00E20D17"/>
    <w:rsid w:val="00E225D9"/>
    <w:rsid w:val="00E2278F"/>
    <w:rsid w:val="00E238EA"/>
    <w:rsid w:val="00E2427A"/>
    <w:rsid w:val="00E24466"/>
    <w:rsid w:val="00E2549E"/>
    <w:rsid w:val="00E266DC"/>
    <w:rsid w:val="00E26A2E"/>
    <w:rsid w:val="00E3020A"/>
    <w:rsid w:val="00E3161F"/>
    <w:rsid w:val="00E32351"/>
    <w:rsid w:val="00E33724"/>
    <w:rsid w:val="00E33AE7"/>
    <w:rsid w:val="00E341E0"/>
    <w:rsid w:val="00E34589"/>
    <w:rsid w:val="00E34B0A"/>
    <w:rsid w:val="00E36C87"/>
    <w:rsid w:val="00E37FD5"/>
    <w:rsid w:val="00E40405"/>
    <w:rsid w:val="00E404CB"/>
    <w:rsid w:val="00E41DE9"/>
    <w:rsid w:val="00E42037"/>
    <w:rsid w:val="00E42936"/>
    <w:rsid w:val="00E43051"/>
    <w:rsid w:val="00E50397"/>
    <w:rsid w:val="00E5217E"/>
    <w:rsid w:val="00E54E35"/>
    <w:rsid w:val="00E5643C"/>
    <w:rsid w:val="00E577E9"/>
    <w:rsid w:val="00E57927"/>
    <w:rsid w:val="00E57CA2"/>
    <w:rsid w:val="00E61E25"/>
    <w:rsid w:val="00E62631"/>
    <w:rsid w:val="00E637EA"/>
    <w:rsid w:val="00E63C36"/>
    <w:rsid w:val="00E6433C"/>
    <w:rsid w:val="00E65503"/>
    <w:rsid w:val="00E66CD2"/>
    <w:rsid w:val="00E67578"/>
    <w:rsid w:val="00E700B0"/>
    <w:rsid w:val="00E701C8"/>
    <w:rsid w:val="00E7277E"/>
    <w:rsid w:val="00E73B26"/>
    <w:rsid w:val="00E74724"/>
    <w:rsid w:val="00E74A01"/>
    <w:rsid w:val="00E75A8C"/>
    <w:rsid w:val="00E76C83"/>
    <w:rsid w:val="00E77364"/>
    <w:rsid w:val="00E77C7D"/>
    <w:rsid w:val="00E808D2"/>
    <w:rsid w:val="00E813EA"/>
    <w:rsid w:val="00E83DB1"/>
    <w:rsid w:val="00E84E6A"/>
    <w:rsid w:val="00E85C22"/>
    <w:rsid w:val="00E868AB"/>
    <w:rsid w:val="00E875B2"/>
    <w:rsid w:val="00E87E91"/>
    <w:rsid w:val="00E9085B"/>
    <w:rsid w:val="00E90FD2"/>
    <w:rsid w:val="00E92F84"/>
    <w:rsid w:val="00E93562"/>
    <w:rsid w:val="00E9774F"/>
    <w:rsid w:val="00EA4118"/>
    <w:rsid w:val="00EA56EB"/>
    <w:rsid w:val="00EA737E"/>
    <w:rsid w:val="00EA76D0"/>
    <w:rsid w:val="00EB0020"/>
    <w:rsid w:val="00EB0EB4"/>
    <w:rsid w:val="00EB1433"/>
    <w:rsid w:val="00EB1A31"/>
    <w:rsid w:val="00EB2BE5"/>
    <w:rsid w:val="00EB321F"/>
    <w:rsid w:val="00EB3272"/>
    <w:rsid w:val="00EB33B2"/>
    <w:rsid w:val="00EB60D9"/>
    <w:rsid w:val="00EB627F"/>
    <w:rsid w:val="00EC0738"/>
    <w:rsid w:val="00EC078A"/>
    <w:rsid w:val="00EC23E9"/>
    <w:rsid w:val="00EC3630"/>
    <w:rsid w:val="00EC3A35"/>
    <w:rsid w:val="00EC4A0B"/>
    <w:rsid w:val="00EC4C15"/>
    <w:rsid w:val="00EC4F43"/>
    <w:rsid w:val="00EC5E52"/>
    <w:rsid w:val="00EC62A5"/>
    <w:rsid w:val="00ED07C6"/>
    <w:rsid w:val="00ED1900"/>
    <w:rsid w:val="00ED1F13"/>
    <w:rsid w:val="00ED2D1C"/>
    <w:rsid w:val="00ED2ED4"/>
    <w:rsid w:val="00ED536D"/>
    <w:rsid w:val="00ED591E"/>
    <w:rsid w:val="00ED59E1"/>
    <w:rsid w:val="00ED6016"/>
    <w:rsid w:val="00ED62F2"/>
    <w:rsid w:val="00ED71D3"/>
    <w:rsid w:val="00ED758F"/>
    <w:rsid w:val="00EE1106"/>
    <w:rsid w:val="00EE309C"/>
    <w:rsid w:val="00EE316A"/>
    <w:rsid w:val="00EE365F"/>
    <w:rsid w:val="00EE40A9"/>
    <w:rsid w:val="00EE4FC4"/>
    <w:rsid w:val="00EE5F51"/>
    <w:rsid w:val="00EE621D"/>
    <w:rsid w:val="00EE6501"/>
    <w:rsid w:val="00EE7763"/>
    <w:rsid w:val="00EE7B49"/>
    <w:rsid w:val="00EF054D"/>
    <w:rsid w:val="00EF07D5"/>
    <w:rsid w:val="00EF182E"/>
    <w:rsid w:val="00EF42EB"/>
    <w:rsid w:val="00EF4B42"/>
    <w:rsid w:val="00EF5C18"/>
    <w:rsid w:val="00F00AB6"/>
    <w:rsid w:val="00F016D8"/>
    <w:rsid w:val="00F034F8"/>
    <w:rsid w:val="00F044A3"/>
    <w:rsid w:val="00F04CD5"/>
    <w:rsid w:val="00F0540D"/>
    <w:rsid w:val="00F05FD7"/>
    <w:rsid w:val="00F10450"/>
    <w:rsid w:val="00F11CE7"/>
    <w:rsid w:val="00F121C7"/>
    <w:rsid w:val="00F13D06"/>
    <w:rsid w:val="00F149EE"/>
    <w:rsid w:val="00F1614C"/>
    <w:rsid w:val="00F1615C"/>
    <w:rsid w:val="00F1708F"/>
    <w:rsid w:val="00F17809"/>
    <w:rsid w:val="00F20D7B"/>
    <w:rsid w:val="00F22687"/>
    <w:rsid w:val="00F22A54"/>
    <w:rsid w:val="00F22B07"/>
    <w:rsid w:val="00F23479"/>
    <w:rsid w:val="00F23822"/>
    <w:rsid w:val="00F23A4F"/>
    <w:rsid w:val="00F25EDF"/>
    <w:rsid w:val="00F2647F"/>
    <w:rsid w:val="00F26DAF"/>
    <w:rsid w:val="00F27521"/>
    <w:rsid w:val="00F279ED"/>
    <w:rsid w:val="00F27F35"/>
    <w:rsid w:val="00F30499"/>
    <w:rsid w:val="00F3083D"/>
    <w:rsid w:val="00F30CCF"/>
    <w:rsid w:val="00F3181D"/>
    <w:rsid w:val="00F321B4"/>
    <w:rsid w:val="00F327F7"/>
    <w:rsid w:val="00F33F56"/>
    <w:rsid w:val="00F343D1"/>
    <w:rsid w:val="00F344CC"/>
    <w:rsid w:val="00F345A1"/>
    <w:rsid w:val="00F347CD"/>
    <w:rsid w:val="00F34C39"/>
    <w:rsid w:val="00F34CD5"/>
    <w:rsid w:val="00F353C4"/>
    <w:rsid w:val="00F36081"/>
    <w:rsid w:val="00F37466"/>
    <w:rsid w:val="00F403D7"/>
    <w:rsid w:val="00F423C8"/>
    <w:rsid w:val="00F437A1"/>
    <w:rsid w:val="00F4575C"/>
    <w:rsid w:val="00F459A0"/>
    <w:rsid w:val="00F45AC2"/>
    <w:rsid w:val="00F45ED3"/>
    <w:rsid w:val="00F4663D"/>
    <w:rsid w:val="00F4711D"/>
    <w:rsid w:val="00F503F3"/>
    <w:rsid w:val="00F5321D"/>
    <w:rsid w:val="00F54850"/>
    <w:rsid w:val="00F553D8"/>
    <w:rsid w:val="00F56B2A"/>
    <w:rsid w:val="00F57421"/>
    <w:rsid w:val="00F57D8D"/>
    <w:rsid w:val="00F60EAF"/>
    <w:rsid w:val="00F621A4"/>
    <w:rsid w:val="00F62247"/>
    <w:rsid w:val="00F65665"/>
    <w:rsid w:val="00F67166"/>
    <w:rsid w:val="00F7027A"/>
    <w:rsid w:val="00F7227B"/>
    <w:rsid w:val="00F726EE"/>
    <w:rsid w:val="00F727BC"/>
    <w:rsid w:val="00F72D7E"/>
    <w:rsid w:val="00F75671"/>
    <w:rsid w:val="00F765E2"/>
    <w:rsid w:val="00F7783F"/>
    <w:rsid w:val="00F77BAC"/>
    <w:rsid w:val="00F80079"/>
    <w:rsid w:val="00F80A32"/>
    <w:rsid w:val="00F8205B"/>
    <w:rsid w:val="00F83F65"/>
    <w:rsid w:val="00F84268"/>
    <w:rsid w:val="00F84EAC"/>
    <w:rsid w:val="00F8631C"/>
    <w:rsid w:val="00F86758"/>
    <w:rsid w:val="00F871DA"/>
    <w:rsid w:val="00F91D42"/>
    <w:rsid w:val="00F91FD9"/>
    <w:rsid w:val="00F945BD"/>
    <w:rsid w:val="00F9565F"/>
    <w:rsid w:val="00F96676"/>
    <w:rsid w:val="00F97BCF"/>
    <w:rsid w:val="00FA11F2"/>
    <w:rsid w:val="00FA338B"/>
    <w:rsid w:val="00FA545C"/>
    <w:rsid w:val="00FA5B4D"/>
    <w:rsid w:val="00FA683F"/>
    <w:rsid w:val="00FA6994"/>
    <w:rsid w:val="00FA6F31"/>
    <w:rsid w:val="00FA7906"/>
    <w:rsid w:val="00FB1248"/>
    <w:rsid w:val="00FB293B"/>
    <w:rsid w:val="00FB49E9"/>
    <w:rsid w:val="00FB4FC8"/>
    <w:rsid w:val="00FB63FA"/>
    <w:rsid w:val="00FB650E"/>
    <w:rsid w:val="00FB6BB9"/>
    <w:rsid w:val="00FB7419"/>
    <w:rsid w:val="00FC109A"/>
    <w:rsid w:val="00FC28D6"/>
    <w:rsid w:val="00FC2D85"/>
    <w:rsid w:val="00FC2DC9"/>
    <w:rsid w:val="00FC2E84"/>
    <w:rsid w:val="00FC3602"/>
    <w:rsid w:val="00FC5FE2"/>
    <w:rsid w:val="00FC650F"/>
    <w:rsid w:val="00FC6687"/>
    <w:rsid w:val="00FD018E"/>
    <w:rsid w:val="00FD224C"/>
    <w:rsid w:val="00FD2F20"/>
    <w:rsid w:val="00FD493C"/>
    <w:rsid w:val="00FD4A8D"/>
    <w:rsid w:val="00FD4E9B"/>
    <w:rsid w:val="00FD5042"/>
    <w:rsid w:val="00FD5148"/>
    <w:rsid w:val="00FD5253"/>
    <w:rsid w:val="00FD69A2"/>
    <w:rsid w:val="00FD6B62"/>
    <w:rsid w:val="00FD6EB7"/>
    <w:rsid w:val="00FD73A4"/>
    <w:rsid w:val="00FD7989"/>
    <w:rsid w:val="00FD79BB"/>
    <w:rsid w:val="00FE1CED"/>
    <w:rsid w:val="00FE2407"/>
    <w:rsid w:val="00FE260E"/>
    <w:rsid w:val="00FE2D06"/>
    <w:rsid w:val="00FE39B9"/>
    <w:rsid w:val="00FE3DD1"/>
    <w:rsid w:val="00FE3E27"/>
    <w:rsid w:val="00FE64D2"/>
    <w:rsid w:val="00FE7237"/>
    <w:rsid w:val="00FF2A9C"/>
    <w:rsid w:val="00FF4FEF"/>
    <w:rsid w:val="00FF50AB"/>
    <w:rsid w:val="00FF618E"/>
    <w:rsid w:val="00FF6289"/>
    <w:rsid w:val="00FF672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6244D"/>
  <w15:docId w15:val="{67132EBF-D3EE-4158-9F41-EE6107AB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F3"/>
    <w:pPr>
      <w:tabs>
        <w:tab w:val="left" w:pos="0"/>
      </w:tabs>
    </w:pPr>
    <w:rPr>
      <w:sz w:val="24"/>
      <w:lang w:eastAsia="en-US"/>
    </w:rPr>
  </w:style>
  <w:style w:type="paragraph" w:styleId="Heading1">
    <w:name w:val="heading 1"/>
    <w:basedOn w:val="Normal"/>
    <w:next w:val="Normal"/>
    <w:qFormat/>
    <w:rsid w:val="000A4CF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A4CF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A4CF3"/>
    <w:pPr>
      <w:keepNext/>
      <w:spacing w:before="140"/>
      <w:outlineLvl w:val="2"/>
    </w:pPr>
    <w:rPr>
      <w:b/>
    </w:rPr>
  </w:style>
  <w:style w:type="paragraph" w:styleId="Heading4">
    <w:name w:val="heading 4"/>
    <w:basedOn w:val="Normal"/>
    <w:next w:val="Normal"/>
    <w:qFormat/>
    <w:rsid w:val="000A4CF3"/>
    <w:pPr>
      <w:keepNext/>
      <w:spacing w:before="240" w:after="60"/>
      <w:outlineLvl w:val="3"/>
    </w:pPr>
    <w:rPr>
      <w:rFonts w:ascii="Arial" w:hAnsi="Arial"/>
      <w:b/>
      <w:bCs/>
      <w:sz w:val="22"/>
      <w:szCs w:val="28"/>
    </w:rPr>
  </w:style>
  <w:style w:type="paragraph" w:styleId="Heading5">
    <w:name w:val="heading 5"/>
    <w:basedOn w:val="Normal"/>
    <w:next w:val="Normal"/>
    <w:qFormat/>
    <w:rsid w:val="00AD1F6A"/>
    <w:pPr>
      <w:numPr>
        <w:ilvl w:val="4"/>
        <w:numId w:val="1"/>
      </w:numPr>
      <w:spacing w:before="240" w:after="60"/>
      <w:outlineLvl w:val="4"/>
    </w:pPr>
    <w:rPr>
      <w:sz w:val="22"/>
    </w:rPr>
  </w:style>
  <w:style w:type="paragraph" w:styleId="Heading6">
    <w:name w:val="heading 6"/>
    <w:basedOn w:val="Normal"/>
    <w:next w:val="Normal"/>
    <w:qFormat/>
    <w:rsid w:val="00AD1F6A"/>
    <w:pPr>
      <w:numPr>
        <w:ilvl w:val="5"/>
        <w:numId w:val="1"/>
      </w:numPr>
      <w:spacing w:before="240" w:after="60"/>
      <w:outlineLvl w:val="5"/>
    </w:pPr>
    <w:rPr>
      <w:i/>
      <w:sz w:val="22"/>
    </w:rPr>
  </w:style>
  <w:style w:type="paragraph" w:styleId="Heading7">
    <w:name w:val="heading 7"/>
    <w:basedOn w:val="Normal"/>
    <w:next w:val="Normal"/>
    <w:qFormat/>
    <w:rsid w:val="00AD1F6A"/>
    <w:pPr>
      <w:numPr>
        <w:ilvl w:val="6"/>
        <w:numId w:val="1"/>
      </w:numPr>
      <w:spacing w:before="240" w:after="60"/>
      <w:outlineLvl w:val="6"/>
    </w:pPr>
    <w:rPr>
      <w:rFonts w:ascii="Arial" w:hAnsi="Arial"/>
      <w:sz w:val="20"/>
    </w:rPr>
  </w:style>
  <w:style w:type="paragraph" w:styleId="Heading8">
    <w:name w:val="heading 8"/>
    <w:basedOn w:val="Normal"/>
    <w:next w:val="Normal"/>
    <w:qFormat/>
    <w:rsid w:val="00AD1F6A"/>
    <w:pPr>
      <w:numPr>
        <w:ilvl w:val="7"/>
        <w:numId w:val="1"/>
      </w:numPr>
      <w:spacing w:before="240" w:after="60"/>
      <w:outlineLvl w:val="7"/>
    </w:pPr>
    <w:rPr>
      <w:rFonts w:ascii="Arial" w:hAnsi="Arial"/>
      <w:i/>
      <w:sz w:val="20"/>
    </w:rPr>
  </w:style>
  <w:style w:type="paragraph" w:styleId="Heading9">
    <w:name w:val="heading 9"/>
    <w:basedOn w:val="Normal"/>
    <w:next w:val="Normal"/>
    <w:qFormat/>
    <w:rsid w:val="00AD1F6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A4CF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A4CF3"/>
  </w:style>
  <w:style w:type="paragraph" w:customStyle="1" w:styleId="00ClientCover">
    <w:name w:val="00ClientCover"/>
    <w:basedOn w:val="Normal"/>
    <w:rsid w:val="000A4CF3"/>
  </w:style>
  <w:style w:type="paragraph" w:customStyle="1" w:styleId="02Text">
    <w:name w:val="02Text"/>
    <w:basedOn w:val="Normal"/>
    <w:rsid w:val="000A4CF3"/>
  </w:style>
  <w:style w:type="paragraph" w:customStyle="1" w:styleId="BillBasic">
    <w:name w:val="BillBasic"/>
    <w:link w:val="BillBasicChar"/>
    <w:rsid w:val="000A4CF3"/>
    <w:pPr>
      <w:spacing w:before="140"/>
      <w:jc w:val="both"/>
    </w:pPr>
    <w:rPr>
      <w:sz w:val="24"/>
      <w:lang w:eastAsia="en-US"/>
    </w:rPr>
  </w:style>
  <w:style w:type="paragraph" w:styleId="Header">
    <w:name w:val="header"/>
    <w:basedOn w:val="Normal"/>
    <w:link w:val="HeaderChar"/>
    <w:rsid w:val="000A4CF3"/>
    <w:pPr>
      <w:tabs>
        <w:tab w:val="center" w:pos="4153"/>
        <w:tab w:val="right" w:pos="8306"/>
      </w:tabs>
    </w:pPr>
  </w:style>
  <w:style w:type="paragraph" w:styleId="Footer">
    <w:name w:val="footer"/>
    <w:basedOn w:val="Normal"/>
    <w:link w:val="FooterChar"/>
    <w:rsid w:val="000A4CF3"/>
    <w:pPr>
      <w:spacing w:before="120" w:line="240" w:lineRule="exact"/>
    </w:pPr>
    <w:rPr>
      <w:rFonts w:ascii="Arial" w:hAnsi="Arial"/>
      <w:sz w:val="18"/>
    </w:rPr>
  </w:style>
  <w:style w:type="paragraph" w:customStyle="1" w:styleId="Billname">
    <w:name w:val="Billname"/>
    <w:basedOn w:val="Normal"/>
    <w:rsid w:val="000A4CF3"/>
    <w:pPr>
      <w:spacing w:before="1220"/>
    </w:pPr>
    <w:rPr>
      <w:rFonts w:ascii="Arial" w:hAnsi="Arial"/>
      <w:b/>
      <w:sz w:val="40"/>
    </w:rPr>
  </w:style>
  <w:style w:type="paragraph" w:customStyle="1" w:styleId="BillBasicHeading">
    <w:name w:val="BillBasicHeading"/>
    <w:basedOn w:val="BillBasic"/>
    <w:rsid w:val="000A4CF3"/>
    <w:pPr>
      <w:keepNext/>
      <w:tabs>
        <w:tab w:val="left" w:pos="2600"/>
      </w:tabs>
      <w:jc w:val="left"/>
    </w:pPr>
    <w:rPr>
      <w:rFonts w:ascii="Arial" w:hAnsi="Arial"/>
      <w:b/>
    </w:rPr>
  </w:style>
  <w:style w:type="paragraph" w:customStyle="1" w:styleId="EnactingWordsRules">
    <w:name w:val="EnactingWordsRules"/>
    <w:basedOn w:val="EnactingWords"/>
    <w:rsid w:val="000A4CF3"/>
    <w:pPr>
      <w:spacing w:before="240"/>
    </w:pPr>
  </w:style>
  <w:style w:type="paragraph" w:customStyle="1" w:styleId="EnactingWords">
    <w:name w:val="EnactingWords"/>
    <w:basedOn w:val="BillBasic"/>
    <w:rsid w:val="000A4CF3"/>
    <w:pPr>
      <w:spacing w:before="120"/>
    </w:pPr>
  </w:style>
  <w:style w:type="paragraph" w:customStyle="1" w:styleId="Amain">
    <w:name w:val="A main"/>
    <w:basedOn w:val="BillBasic"/>
    <w:rsid w:val="000A4CF3"/>
    <w:pPr>
      <w:tabs>
        <w:tab w:val="right" w:pos="900"/>
        <w:tab w:val="left" w:pos="1100"/>
      </w:tabs>
      <w:ind w:left="1100" w:hanging="1100"/>
      <w:outlineLvl w:val="5"/>
    </w:pPr>
  </w:style>
  <w:style w:type="paragraph" w:customStyle="1" w:styleId="Amainreturn">
    <w:name w:val="A main return"/>
    <w:basedOn w:val="BillBasic"/>
    <w:rsid w:val="000A4CF3"/>
    <w:pPr>
      <w:ind w:left="1100"/>
    </w:pPr>
  </w:style>
  <w:style w:type="paragraph" w:customStyle="1" w:styleId="Apara">
    <w:name w:val="A para"/>
    <w:basedOn w:val="BillBasic"/>
    <w:rsid w:val="000A4CF3"/>
    <w:pPr>
      <w:tabs>
        <w:tab w:val="right" w:pos="1400"/>
        <w:tab w:val="left" w:pos="1600"/>
      </w:tabs>
      <w:ind w:left="1600" w:hanging="1600"/>
      <w:outlineLvl w:val="6"/>
    </w:pPr>
  </w:style>
  <w:style w:type="paragraph" w:customStyle="1" w:styleId="Asubpara">
    <w:name w:val="A subpara"/>
    <w:basedOn w:val="BillBasic"/>
    <w:rsid w:val="000A4CF3"/>
    <w:pPr>
      <w:tabs>
        <w:tab w:val="right" w:pos="1900"/>
        <w:tab w:val="left" w:pos="2100"/>
      </w:tabs>
      <w:ind w:left="2100" w:hanging="2100"/>
      <w:outlineLvl w:val="7"/>
    </w:pPr>
  </w:style>
  <w:style w:type="paragraph" w:customStyle="1" w:styleId="Asubsubpara">
    <w:name w:val="A subsubpara"/>
    <w:basedOn w:val="BillBasic"/>
    <w:rsid w:val="000A4CF3"/>
    <w:pPr>
      <w:tabs>
        <w:tab w:val="right" w:pos="2400"/>
        <w:tab w:val="left" w:pos="2600"/>
      </w:tabs>
      <w:ind w:left="2600" w:hanging="2600"/>
      <w:outlineLvl w:val="8"/>
    </w:pPr>
  </w:style>
  <w:style w:type="paragraph" w:customStyle="1" w:styleId="aDef">
    <w:name w:val="aDef"/>
    <w:basedOn w:val="BillBasic"/>
    <w:rsid w:val="000A4CF3"/>
    <w:pPr>
      <w:ind w:left="1100"/>
    </w:pPr>
  </w:style>
  <w:style w:type="paragraph" w:customStyle="1" w:styleId="aExamHead">
    <w:name w:val="aExam Head"/>
    <w:basedOn w:val="BillBasicHeading"/>
    <w:next w:val="aExam"/>
    <w:rsid w:val="000A4CF3"/>
    <w:pPr>
      <w:tabs>
        <w:tab w:val="clear" w:pos="2600"/>
      </w:tabs>
      <w:ind w:left="1100"/>
    </w:pPr>
    <w:rPr>
      <w:sz w:val="18"/>
    </w:rPr>
  </w:style>
  <w:style w:type="paragraph" w:customStyle="1" w:styleId="aExam">
    <w:name w:val="aExam"/>
    <w:basedOn w:val="aNoteSymb"/>
    <w:rsid w:val="000A4CF3"/>
    <w:pPr>
      <w:spacing w:before="60"/>
      <w:ind w:left="1100" w:firstLine="0"/>
    </w:pPr>
  </w:style>
  <w:style w:type="paragraph" w:customStyle="1" w:styleId="aNote">
    <w:name w:val="aNote"/>
    <w:basedOn w:val="BillBasic"/>
    <w:link w:val="aNoteChar"/>
    <w:rsid w:val="000A4CF3"/>
    <w:pPr>
      <w:ind w:left="1900" w:hanging="800"/>
    </w:pPr>
    <w:rPr>
      <w:sz w:val="20"/>
    </w:rPr>
  </w:style>
  <w:style w:type="paragraph" w:customStyle="1" w:styleId="HeaderEven">
    <w:name w:val="HeaderEven"/>
    <w:basedOn w:val="Normal"/>
    <w:rsid w:val="000A4CF3"/>
    <w:rPr>
      <w:rFonts w:ascii="Arial" w:hAnsi="Arial"/>
      <w:sz w:val="18"/>
    </w:rPr>
  </w:style>
  <w:style w:type="paragraph" w:customStyle="1" w:styleId="HeaderEven6">
    <w:name w:val="HeaderEven6"/>
    <w:basedOn w:val="HeaderEven"/>
    <w:rsid w:val="000A4CF3"/>
    <w:pPr>
      <w:spacing w:before="120" w:after="60"/>
    </w:pPr>
  </w:style>
  <w:style w:type="paragraph" w:customStyle="1" w:styleId="HeaderOdd6">
    <w:name w:val="HeaderOdd6"/>
    <w:basedOn w:val="HeaderEven6"/>
    <w:rsid w:val="000A4CF3"/>
    <w:pPr>
      <w:jc w:val="right"/>
    </w:pPr>
  </w:style>
  <w:style w:type="paragraph" w:customStyle="1" w:styleId="HeaderOdd">
    <w:name w:val="HeaderOdd"/>
    <w:basedOn w:val="HeaderEven"/>
    <w:rsid w:val="000A4CF3"/>
    <w:pPr>
      <w:jc w:val="right"/>
    </w:pPr>
  </w:style>
  <w:style w:type="paragraph" w:customStyle="1" w:styleId="N-TOCheading">
    <w:name w:val="N-TOCheading"/>
    <w:basedOn w:val="BillBasicHeading"/>
    <w:next w:val="N-9pt"/>
    <w:rsid w:val="000A4CF3"/>
    <w:pPr>
      <w:pBdr>
        <w:bottom w:val="single" w:sz="4" w:space="1" w:color="auto"/>
      </w:pBdr>
      <w:spacing w:before="800"/>
    </w:pPr>
    <w:rPr>
      <w:sz w:val="32"/>
    </w:rPr>
  </w:style>
  <w:style w:type="paragraph" w:customStyle="1" w:styleId="N-9pt">
    <w:name w:val="N-9pt"/>
    <w:basedOn w:val="BillBasic"/>
    <w:next w:val="BillBasic"/>
    <w:rsid w:val="000A4CF3"/>
    <w:pPr>
      <w:keepNext/>
      <w:tabs>
        <w:tab w:val="right" w:pos="7707"/>
      </w:tabs>
      <w:spacing w:before="120"/>
    </w:pPr>
    <w:rPr>
      <w:rFonts w:ascii="Arial" w:hAnsi="Arial"/>
      <w:sz w:val="18"/>
    </w:rPr>
  </w:style>
  <w:style w:type="paragraph" w:customStyle="1" w:styleId="N-14pt">
    <w:name w:val="N-14pt"/>
    <w:basedOn w:val="BillBasic"/>
    <w:rsid w:val="000A4CF3"/>
    <w:pPr>
      <w:spacing w:before="0"/>
    </w:pPr>
    <w:rPr>
      <w:b/>
      <w:sz w:val="28"/>
    </w:rPr>
  </w:style>
  <w:style w:type="paragraph" w:customStyle="1" w:styleId="N-16pt">
    <w:name w:val="N-16pt"/>
    <w:basedOn w:val="BillBasic"/>
    <w:rsid w:val="000A4CF3"/>
    <w:pPr>
      <w:spacing w:before="800"/>
    </w:pPr>
    <w:rPr>
      <w:b/>
      <w:sz w:val="32"/>
    </w:rPr>
  </w:style>
  <w:style w:type="paragraph" w:customStyle="1" w:styleId="N-line3">
    <w:name w:val="N-line3"/>
    <w:basedOn w:val="BillBasic"/>
    <w:next w:val="BillBasic"/>
    <w:rsid w:val="000A4CF3"/>
    <w:pPr>
      <w:pBdr>
        <w:bottom w:val="single" w:sz="12" w:space="1" w:color="auto"/>
      </w:pBdr>
      <w:spacing w:before="60"/>
    </w:pPr>
  </w:style>
  <w:style w:type="paragraph" w:customStyle="1" w:styleId="Comment">
    <w:name w:val="Comment"/>
    <w:basedOn w:val="BillBasic"/>
    <w:rsid w:val="000A4CF3"/>
    <w:pPr>
      <w:tabs>
        <w:tab w:val="left" w:pos="1800"/>
      </w:tabs>
      <w:ind w:left="1300"/>
      <w:jc w:val="left"/>
    </w:pPr>
    <w:rPr>
      <w:b/>
      <w:sz w:val="18"/>
    </w:rPr>
  </w:style>
  <w:style w:type="paragraph" w:customStyle="1" w:styleId="FooterInfo">
    <w:name w:val="FooterInfo"/>
    <w:basedOn w:val="Normal"/>
    <w:rsid w:val="000A4CF3"/>
    <w:pPr>
      <w:tabs>
        <w:tab w:val="right" w:pos="7707"/>
      </w:tabs>
    </w:pPr>
    <w:rPr>
      <w:rFonts w:ascii="Arial" w:hAnsi="Arial"/>
      <w:sz w:val="18"/>
    </w:rPr>
  </w:style>
  <w:style w:type="paragraph" w:customStyle="1" w:styleId="AH1Chapter">
    <w:name w:val="A H1 Chapter"/>
    <w:basedOn w:val="BillBasicHeading"/>
    <w:next w:val="AH2Part"/>
    <w:rsid w:val="000A4CF3"/>
    <w:pPr>
      <w:spacing w:before="320"/>
      <w:ind w:left="2600" w:hanging="2600"/>
      <w:outlineLvl w:val="0"/>
    </w:pPr>
    <w:rPr>
      <w:sz w:val="34"/>
    </w:rPr>
  </w:style>
  <w:style w:type="paragraph" w:customStyle="1" w:styleId="AH2Part">
    <w:name w:val="A H2 Part"/>
    <w:basedOn w:val="BillBasicHeading"/>
    <w:next w:val="AH3Div"/>
    <w:rsid w:val="000A4CF3"/>
    <w:pPr>
      <w:spacing w:before="380"/>
      <w:ind w:left="2600" w:hanging="2600"/>
      <w:outlineLvl w:val="1"/>
    </w:pPr>
    <w:rPr>
      <w:sz w:val="32"/>
    </w:rPr>
  </w:style>
  <w:style w:type="paragraph" w:customStyle="1" w:styleId="AH3Div">
    <w:name w:val="A H3 Div"/>
    <w:basedOn w:val="BillBasicHeading"/>
    <w:next w:val="AH5Sec"/>
    <w:rsid w:val="000A4CF3"/>
    <w:pPr>
      <w:spacing w:before="240"/>
      <w:ind w:left="2600" w:hanging="2600"/>
      <w:outlineLvl w:val="2"/>
    </w:pPr>
    <w:rPr>
      <w:sz w:val="28"/>
    </w:rPr>
  </w:style>
  <w:style w:type="paragraph" w:customStyle="1" w:styleId="AH5Sec">
    <w:name w:val="A H5 Sec"/>
    <w:basedOn w:val="BillBasicHeading"/>
    <w:next w:val="Amain"/>
    <w:link w:val="AH5SecChar"/>
    <w:rsid w:val="000A4CF3"/>
    <w:pPr>
      <w:tabs>
        <w:tab w:val="clear" w:pos="2600"/>
        <w:tab w:val="left" w:pos="1100"/>
      </w:tabs>
      <w:spacing w:before="240"/>
      <w:ind w:left="1100" w:hanging="1100"/>
      <w:outlineLvl w:val="4"/>
    </w:pPr>
  </w:style>
  <w:style w:type="paragraph" w:customStyle="1" w:styleId="direction">
    <w:name w:val="direction"/>
    <w:basedOn w:val="BillBasic"/>
    <w:next w:val="AmainreturnSymb"/>
    <w:rsid w:val="000A4CF3"/>
    <w:pPr>
      <w:keepNext/>
      <w:ind w:left="1100"/>
    </w:pPr>
    <w:rPr>
      <w:i/>
    </w:rPr>
  </w:style>
  <w:style w:type="paragraph" w:customStyle="1" w:styleId="AH4SubDiv">
    <w:name w:val="A H4 SubDiv"/>
    <w:basedOn w:val="BillBasicHeading"/>
    <w:next w:val="AH5Sec"/>
    <w:rsid w:val="000A4CF3"/>
    <w:pPr>
      <w:spacing w:before="240"/>
      <w:ind w:left="2600" w:hanging="2600"/>
      <w:outlineLvl w:val="3"/>
    </w:pPr>
    <w:rPr>
      <w:sz w:val="26"/>
    </w:rPr>
  </w:style>
  <w:style w:type="paragraph" w:customStyle="1" w:styleId="Sched-heading">
    <w:name w:val="Sched-heading"/>
    <w:basedOn w:val="BillBasicHeading"/>
    <w:next w:val="refSymb"/>
    <w:rsid w:val="000A4CF3"/>
    <w:pPr>
      <w:spacing w:before="380"/>
      <w:ind w:left="2600" w:hanging="2600"/>
      <w:outlineLvl w:val="0"/>
    </w:pPr>
    <w:rPr>
      <w:sz w:val="34"/>
    </w:rPr>
  </w:style>
  <w:style w:type="paragraph" w:customStyle="1" w:styleId="ref">
    <w:name w:val="ref"/>
    <w:basedOn w:val="BillBasic"/>
    <w:next w:val="Normal"/>
    <w:rsid w:val="000A4CF3"/>
    <w:pPr>
      <w:spacing w:before="60"/>
    </w:pPr>
    <w:rPr>
      <w:sz w:val="18"/>
    </w:rPr>
  </w:style>
  <w:style w:type="paragraph" w:customStyle="1" w:styleId="Sched-Part">
    <w:name w:val="Sched-Part"/>
    <w:basedOn w:val="BillBasicHeading"/>
    <w:next w:val="Sched-Form"/>
    <w:rsid w:val="000A4CF3"/>
    <w:pPr>
      <w:spacing w:before="380"/>
      <w:ind w:left="2600" w:hanging="2600"/>
      <w:outlineLvl w:val="1"/>
    </w:pPr>
    <w:rPr>
      <w:sz w:val="32"/>
    </w:rPr>
  </w:style>
  <w:style w:type="paragraph" w:customStyle="1" w:styleId="ShadedSchClause">
    <w:name w:val="Shaded Sch Clause"/>
    <w:basedOn w:val="Schclauseheading"/>
    <w:next w:val="direction"/>
    <w:rsid w:val="000A4CF3"/>
    <w:pPr>
      <w:shd w:val="pct25" w:color="auto" w:fill="auto"/>
      <w:outlineLvl w:val="3"/>
    </w:pPr>
  </w:style>
  <w:style w:type="paragraph" w:customStyle="1" w:styleId="Sched-Form">
    <w:name w:val="Sched-Form"/>
    <w:basedOn w:val="BillBasicHeading"/>
    <w:next w:val="Schclauseheading"/>
    <w:rsid w:val="000A4CF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A4CF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A4CF3"/>
    <w:pPr>
      <w:spacing w:before="320"/>
      <w:ind w:left="2600" w:hanging="2600"/>
      <w:jc w:val="both"/>
      <w:outlineLvl w:val="0"/>
    </w:pPr>
    <w:rPr>
      <w:sz w:val="34"/>
    </w:rPr>
  </w:style>
  <w:style w:type="paragraph" w:styleId="TOC7">
    <w:name w:val="toc 7"/>
    <w:basedOn w:val="TOC2"/>
    <w:next w:val="Normal"/>
    <w:autoRedefine/>
    <w:rsid w:val="000A4CF3"/>
    <w:pPr>
      <w:keepNext w:val="0"/>
      <w:spacing w:before="120"/>
    </w:pPr>
    <w:rPr>
      <w:sz w:val="20"/>
    </w:rPr>
  </w:style>
  <w:style w:type="paragraph" w:styleId="TOC2">
    <w:name w:val="toc 2"/>
    <w:basedOn w:val="Normal"/>
    <w:next w:val="Normal"/>
    <w:autoRedefine/>
    <w:rsid w:val="000A4CF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A4CF3"/>
    <w:pPr>
      <w:keepNext/>
      <w:tabs>
        <w:tab w:val="left" w:pos="400"/>
      </w:tabs>
      <w:spacing w:before="0"/>
      <w:jc w:val="left"/>
    </w:pPr>
    <w:rPr>
      <w:rFonts w:ascii="Arial" w:hAnsi="Arial"/>
      <w:b/>
      <w:sz w:val="28"/>
    </w:rPr>
  </w:style>
  <w:style w:type="paragraph" w:customStyle="1" w:styleId="EndNote2">
    <w:name w:val="EndNote2"/>
    <w:basedOn w:val="BillBasic"/>
    <w:rsid w:val="00AD1F6A"/>
    <w:pPr>
      <w:keepNext/>
      <w:tabs>
        <w:tab w:val="left" w:pos="240"/>
      </w:tabs>
      <w:spacing w:before="320"/>
      <w:jc w:val="left"/>
    </w:pPr>
    <w:rPr>
      <w:b/>
      <w:sz w:val="18"/>
    </w:rPr>
  </w:style>
  <w:style w:type="paragraph" w:customStyle="1" w:styleId="IH1Chap">
    <w:name w:val="I H1 Chap"/>
    <w:basedOn w:val="BillBasicHeading"/>
    <w:next w:val="Normal"/>
    <w:rsid w:val="000A4CF3"/>
    <w:pPr>
      <w:spacing w:before="320"/>
      <w:ind w:left="2600" w:hanging="2600"/>
    </w:pPr>
    <w:rPr>
      <w:sz w:val="34"/>
    </w:rPr>
  </w:style>
  <w:style w:type="paragraph" w:customStyle="1" w:styleId="IH2Part">
    <w:name w:val="I H2 Part"/>
    <w:basedOn w:val="BillBasicHeading"/>
    <w:next w:val="Normal"/>
    <w:rsid w:val="000A4CF3"/>
    <w:pPr>
      <w:spacing w:before="380"/>
      <w:ind w:left="2600" w:hanging="2600"/>
    </w:pPr>
    <w:rPr>
      <w:sz w:val="32"/>
    </w:rPr>
  </w:style>
  <w:style w:type="paragraph" w:customStyle="1" w:styleId="IH3Div">
    <w:name w:val="I H3 Div"/>
    <w:basedOn w:val="BillBasicHeading"/>
    <w:next w:val="Normal"/>
    <w:rsid w:val="000A4CF3"/>
    <w:pPr>
      <w:spacing w:before="240"/>
      <w:ind w:left="2600" w:hanging="2600"/>
    </w:pPr>
    <w:rPr>
      <w:sz w:val="28"/>
    </w:rPr>
  </w:style>
  <w:style w:type="paragraph" w:customStyle="1" w:styleId="IH5Sec">
    <w:name w:val="I H5 Sec"/>
    <w:basedOn w:val="BillBasicHeading"/>
    <w:next w:val="Normal"/>
    <w:rsid w:val="000A4CF3"/>
    <w:pPr>
      <w:tabs>
        <w:tab w:val="clear" w:pos="2600"/>
        <w:tab w:val="left" w:pos="1100"/>
      </w:tabs>
      <w:spacing w:before="240"/>
      <w:ind w:left="1100" w:hanging="1100"/>
    </w:pPr>
  </w:style>
  <w:style w:type="paragraph" w:customStyle="1" w:styleId="IH4SubDiv">
    <w:name w:val="I H4 SubDiv"/>
    <w:basedOn w:val="BillBasicHeading"/>
    <w:next w:val="Normal"/>
    <w:rsid w:val="000A4CF3"/>
    <w:pPr>
      <w:spacing w:before="240"/>
      <w:ind w:left="2600" w:hanging="2600"/>
    </w:pPr>
    <w:rPr>
      <w:sz w:val="26"/>
    </w:rPr>
  </w:style>
  <w:style w:type="character" w:styleId="LineNumber">
    <w:name w:val="line number"/>
    <w:basedOn w:val="DefaultParagraphFont"/>
    <w:rsid w:val="000A4CF3"/>
    <w:rPr>
      <w:rFonts w:ascii="Arial" w:hAnsi="Arial"/>
      <w:sz w:val="16"/>
    </w:rPr>
  </w:style>
  <w:style w:type="paragraph" w:customStyle="1" w:styleId="PageBreak">
    <w:name w:val="PageBreak"/>
    <w:basedOn w:val="Normal"/>
    <w:rsid w:val="000A4CF3"/>
    <w:rPr>
      <w:sz w:val="4"/>
    </w:rPr>
  </w:style>
  <w:style w:type="paragraph" w:customStyle="1" w:styleId="04Dictionary">
    <w:name w:val="04Dictionary"/>
    <w:basedOn w:val="Normal"/>
    <w:rsid w:val="000A4CF3"/>
  </w:style>
  <w:style w:type="paragraph" w:customStyle="1" w:styleId="N-line1">
    <w:name w:val="N-line1"/>
    <w:basedOn w:val="BillBasic"/>
    <w:rsid w:val="000A4CF3"/>
    <w:pPr>
      <w:pBdr>
        <w:bottom w:val="single" w:sz="4" w:space="0" w:color="auto"/>
      </w:pBdr>
      <w:spacing w:before="100"/>
      <w:ind w:left="2980" w:right="3020"/>
      <w:jc w:val="center"/>
    </w:pPr>
  </w:style>
  <w:style w:type="paragraph" w:customStyle="1" w:styleId="N-line2">
    <w:name w:val="N-line2"/>
    <w:basedOn w:val="Normal"/>
    <w:rsid w:val="000A4CF3"/>
    <w:pPr>
      <w:pBdr>
        <w:bottom w:val="single" w:sz="8" w:space="0" w:color="auto"/>
      </w:pBdr>
    </w:pPr>
  </w:style>
  <w:style w:type="paragraph" w:customStyle="1" w:styleId="EndNote">
    <w:name w:val="EndNote"/>
    <w:basedOn w:val="BillBasicHeading"/>
    <w:rsid w:val="000A4CF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A4CF3"/>
    <w:pPr>
      <w:tabs>
        <w:tab w:val="left" w:pos="700"/>
      </w:tabs>
      <w:spacing w:before="160"/>
      <w:ind w:left="700" w:hanging="700"/>
    </w:pPr>
  </w:style>
  <w:style w:type="paragraph" w:customStyle="1" w:styleId="PenaltyHeading">
    <w:name w:val="PenaltyHeading"/>
    <w:basedOn w:val="Normal"/>
    <w:rsid w:val="000A4CF3"/>
    <w:pPr>
      <w:tabs>
        <w:tab w:val="left" w:pos="1100"/>
      </w:tabs>
      <w:spacing w:before="120"/>
      <w:ind w:left="1100" w:hanging="1100"/>
    </w:pPr>
    <w:rPr>
      <w:rFonts w:ascii="Arial" w:hAnsi="Arial"/>
      <w:b/>
      <w:sz w:val="20"/>
    </w:rPr>
  </w:style>
  <w:style w:type="paragraph" w:customStyle="1" w:styleId="05EndNote">
    <w:name w:val="05EndNote"/>
    <w:basedOn w:val="Normal"/>
    <w:rsid w:val="000A4CF3"/>
  </w:style>
  <w:style w:type="paragraph" w:customStyle="1" w:styleId="03Schedule">
    <w:name w:val="03Schedule"/>
    <w:basedOn w:val="Normal"/>
    <w:rsid w:val="000A4CF3"/>
  </w:style>
  <w:style w:type="paragraph" w:customStyle="1" w:styleId="ISched-heading">
    <w:name w:val="I Sched-heading"/>
    <w:basedOn w:val="BillBasicHeading"/>
    <w:next w:val="Normal"/>
    <w:rsid w:val="000A4CF3"/>
    <w:pPr>
      <w:spacing w:before="320"/>
      <w:ind w:left="2600" w:hanging="2600"/>
    </w:pPr>
    <w:rPr>
      <w:sz w:val="34"/>
    </w:rPr>
  </w:style>
  <w:style w:type="paragraph" w:customStyle="1" w:styleId="ISched-Part">
    <w:name w:val="I Sched-Part"/>
    <w:basedOn w:val="BillBasicHeading"/>
    <w:rsid w:val="000A4CF3"/>
    <w:pPr>
      <w:spacing w:before="380"/>
      <w:ind w:left="2600" w:hanging="2600"/>
    </w:pPr>
    <w:rPr>
      <w:sz w:val="32"/>
    </w:rPr>
  </w:style>
  <w:style w:type="paragraph" w:customStyle="1" w:styleId="ISched-form">
    <w:name w:val="I Sched-form"/>
    <w:basedOn w:val="BillBasicHeading"/>
    <w:rsid w:val="000A4CF3"/>
    <w:pPr>
      <w:tabs>
        <w:tab w:val="right" w:pos="7200"/>
      </w:tabs>
      <w:spacing w:before="240"/>
      <w:ind w:left="2600" w:hanging="2600"/>
    </w:pPr>
    <w:rPr>
      <w:sz w:val="28"/>
    </w:rPr>
  </w:style>
  <w:style w:type="paragraph" w:customStyle="1" w:styleId="ISchclauseheading">
    <w:name w:val="I Sch clause heading"/>
    <w:basedOn w:val="BillBasic"/>
    <w:rsid w:val="000A4CF3"/>
    <w:pPr>
      <w:keepNext/>
      <w:tabs>
        <w:tab w:val="left" w:pos="1100"/>
      </w:tabs>
      <w:spacing w:before="240"/>
      <w:ind w:left="1100" w:hanging="1100"/>
      <w:jc w:val="left"/>
    </w:pPr>
    <w:rPr>
      <w:rFonts w:ascii="Arial" w:hAnsi="Arial"/>
      <w:b/>
    </w:rPr>
  </w:style>
  <w:style w:type="paragraph" w:customStyle="1" w:styleId="IMain">
    <w:name w:val="I Main"/>
    <w:basedOn w:val="Amain"/>
    <w:rsid w:val="000A4CF3"/>
  </w:style>
  <w:style w:type="paragraph" w:customStyle="1" w:styleId="Ipara">
    <w:name w:val="I para"/>
    <w:basedOn w:val="Apara"/>
    <w:rsid w:val="000A4CF3"/>
    <w:pPr>
      <w:outlineLvl w:val="9"/>
    </w:pPr>
  </w:style>
  <w:style w:type="paragraph" w:customStyle="1" w:styleId="Isubpara">
    <w:name w:val="I subpara"/>
    <w:basedOn w:val="Asubpara"/>
    <w:rsid w:val="000A4CF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A4CF3"/>
    <w:pPr>
      <w:tabs>
        <w:tab w:val="clear" w:pos="2400"/>
        <w:tab w:val="clear" w:pos="2600"/>
        <w:tab w:val="right" w:pos="2460"/>
        <w:tab w:val="left" w:pos="2660"/>
      </w:tabs>
      <w:ind w:left="2660" w:hanging="2660"/>
    </w:pPr>
  </w:style>
  <w:style w:type="character" w:customStyle="1" w:styleId="CharSectNo">
    <w:name w:val="CharSectNo"/>
    <w:basedOn w:val="DefaultParagraphFont"/>
    <w:rsid w:val="000A4CF3"/>
  </w:style>
  <w:style w:type="character" w:customStyle="1" w:styleId="CharDivNo">
    <w:name w:val="CharDivNo"/>
    <w:basedOn w:val="DefaultParagraphFont"/>
    <w:rsid w:val="000A4CF3"/>
  </w:style>
  <w:style w:type="character" w:customStyle="1" w:styleId="CharDivText">
    <w:name w:val="CharDivText"/>
    <w:basedOn w:val="DefaultParagraphFont"/>
    <w:rsid w:val="000A4CF3"/>
  </w:style>
  <w:style w:type="character" w:customStyle="1" w:styleId="CharPartNo">
    <w:name w:val="CharPartNo"/>
    <w:basedOn w:val="DefaultParagraphFont"/>
    <w:rsid w:val="000A4CF3"/>
  </w:style>
  <w:style w:type="paragraph" w:customStyle="1" w:styleId="Placeholder">
    <w:name w:val="Placeholder"/>
    <w:basedOn w:val="Normal"/>
    <w:rsid w:val="000A4CF3"/>
    <w:rPr>
      <w:sz w:val="10"/>
    </w:rPr>
  </w:style>
  <w:style w:type="paragraph" w:styleId="PlainText">
    <w:name w:val="Plain Text"/>
    <w:basedOn w:val="Normal"/>
    <w:rsid w:val="000A4CF3"/>
    <w:rPr>
      <w:rFonts w:ascii="Courier New" w:hAnsi="Courier New"/>
      <w:sz w:val="20"/>
    </w:rPr>
  </w:style>
  <w:style w:type="character" w:customStyle="1" w:styleId="CharChapNo">
    <w:name w:val="CharChapNo"/>
    <w:basedOn w:val="DefaultParagraphFont"/>
    <w:rsid w:val="000A4CF3"/>
  </w:style>
  <w:style w:type="character" w:customStyle="1" w:styleId="CharChapText">
    <w:name w:val="CharChapText"/>
    <w:basedOn w:val="DefaultParagraphFont"/>
    <w:rsid w:val="000A4CF3"/>
  </w:style>
  <w:style w:type="character" w:customStyle="1" w:styleId="CharPartText">
    <w:name w:val="CharPartText"/>
    <w:basedOn w:val="DefaultParagraphFont"/>
    <w:rsid w:val="000A4CF3"/>
  </w:style>
  <w:style w:type="paragraph" w:styleId="TOC1">
    <w:name w:val="toc 1"/>
    <w:basedOn w:val="Normal"/>
    <w:next w:val="Normal"/>
    <w:autoRedefine/>
    <w:rsid w:val="000A4CF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A4CF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A4CF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0A4CF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A4CF3"/>
  </w:style>
  <w:style w:type="paragraph" w:styleId="Title">
    <w:name w:val="Title"/>
    <w:basedOn w:val="Normal"/>
    <w:qFormat/>
    <w:rsid w:val="00AD1F6A"/>
    <w:pPr>
      <w:spacing w:before="240" w:after="60"/>
      <w:jc w:val="center"/>
      <w:outlineLvl w:val="0"/>
    </w:pPr>
    <w:rPr>
      <w:rFonts w:ascii="Arial" w:hAnsi="Arial"/>
      <w:b/>
      <w:kern w:val="28"/>
      <w:sz w:val="32"/>
    </w:rPr>
  </w:style>
  <w:style w:type="paragraph" w:styleId="Signature">
    <w:name w:val="Signature"/>
    <w:basedOn w:val="Normal"/>
    <w:rsid w:val="000A4CF3"/>
    <w:pPr>
      <w:ind w:left="4252"/>
    </w:pPr>
  </w:style>
  <w:style w:type="paragraph" w:customStyle="1" w:styleId="ActNo">
    <w:name w:val="ActNo"/>
    <w:basedOn w:val="BillBasicHeading"/>
    <w:rsid w:val="000A4CF3"/>
    <w:pPr>
      <w:keepNext w:val="0"/>
      <w:tabs>
        <w:tab w:val="clear" w:pos="2600"/>
      </w:tabs>
      <w:spacing w:before="220"/>
    </w:pPr>
  </w:style>
  <w:style w:type="paragraph" w:customStyle="1" w:styleId="aParaNote">
    <w:name w:val="aParaNote"/>
    <w:basedOn w:val="BillBasic"/>
    <w:rsid w:val="000A4CF3"/>
    <w:pPr>
      <w:ind w:left="2840" w:hanging="1240"/>
    </w:pPr>
    <w:rPr>
      <w:sz w:val="20"/>
    </w:rPr>
  </w:style>
  <w:style w:type="paragraph" w:customStyle="1" w:styleId="aExamNum">
    <w:name w:val="aExamNum"/>
    <w:basedOn w:val="aExam"/>
    <w:rsid w:val="000A4CF3"/>
    <w:pPr>
      <w:ind w:left="1500" w:hanging="400"/>
    </w:pPr>
  </w:style>
  <w:style w:type="paragraph" w:customStyle="1" w:styleId="LongTitle">
    <w:name w:val="LongTitle"/>
    <w:basedOn w:val="BillBasic"/>
    <w:rsid w:val="000A4CF3"/>
    <w:pPr>
      <w:spacing w:before="300"/>
    </w:pPr>
  </w:style>
  <w:style w:type="paragraph" w:customStyle="1" w:styleId="Minister">
    <w:name w:val="Minister"/>
    <w:basedOn w:val="BillBasic"/>
    <w:rsid w:val="000A4CF3"/>
    <w:pPr>
      <w:spacing w:before="640"/>
      <w:jc w:val="right"/>
    </w:pPr>
    <w:rPr>
      <w:caps/>
    </w:rPr>
  </w:style>
  <w:style w:type="paragraph" w:customStyle="1" w:styleId="DateLine">
    <w:name w:val="DateLine"/>
    <w:basedOn w:val="BillBasic"/>
    <w:rsid w:val="000A4CF3"/>
    <w:pPr>
      <w:tabs>
        <w:tab w:val="left" w:pos="4320"/>
      </w:tabs>
    </w:pPr>
  </w:style>
  <w:style w:type="paragraph" w:customStyle="1" w:styleId="madeunder">
    <w:name w:val="made under"/>
    <w:basedOn w:val="BillBasic"/>
    <w:rsid w:val="000A4CF3"/>
    <w:pPr>
      <w:spacing w:before="240"/>
    </w:pPr>
  </w:style>
  <w:style w:type="paragraph" w:customStyle="1" w:styleId="EndNoteSubHeading">
    <w:name w:val="EndNoteSubHeading"/>
    <w:basedOn w:val="Normal"/>
    <w:next w:val="EndNoteText"/>
    <w:rsid w:val="000A4CF3"/>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0A4CF3"/>
    <w:pPr>
      <w:tabs>
        <w:tab w:val="left" w:pos="700"/>
        <w:tab w:val="right" w:pos="6160"/>
      </w:tabs>
      <w:spacing w:before="80"/>
      <w:ind w:left="700" w:hanging="700"/>
    </w:pPr>
    <w:rPr>
      <w:sz w:val="20"/>
    </w:rPr>
  </w:style>
  <w:style w:type="paragraph" w:customStyle="1" w:styleId="BillBasicItalics">
    <w:name w:val="BillBasicItalics"/>
    <w:basedOn w:val="BillBasic"/>
    <w:rsid w:val="000A4CF3"/>
    <w:rPr>
      <w:i/>
    </w:rPr>
  </w:style>
  <w:style w:type="paragraph" w:customStyle="1" w:styleId="00SigningPage">
    <w:name w:val="00SigningPage"/>
    <w:basedOn w:val="Normal"/>
    <w:rsid w:val="000A4CF3"/>
  </w:style>
  <w:style w:type="paragraph" w:customStyle="1" w:styleId="Aparareturn">
    <w:name w:val="A para return"/>
    <w:basedOn w:val="BillBasic"/>
    <w:rsid w:val="000A4CF3"/>
    <w:pPr>
      <w:ind w:left="1600"/>
    </w:pPr>
  </w:style>
  <w:style w:type="paragraph" w:customStyle="1" w:styleId="Asubparareturn">
    <w:name w:val="A subpara return"/>
    <w:basedOn w:val="BillBasic"/>
    <w:rsid w:val="000A4CF3"/>
    <w:pPr>
      <w:ind w:left="2100"/>
    </w:pPr>
  </w:style>
  <w:style w:type="paragraph" w:customStyle="1" w:styleId="CommentNum">
    <w:name w:val="CommentNum"/>
    <w:basedOn w:val="Comment"/>
    <w:rsid w:val="000A4CF3"/>
    <w:pPr>
      <w:ind w:left="1800" w:hanging="1800"/>
    </w:pPr>
  </w:style>
  <w:style w:type="paragraph" w:styleId="TOC8">
    <w:name w:val="toc 8"/>
    <w:basedOn w:val="TOC3"/>
    <w:next w:val="Normal"/>
    <w:autoRedefine/>
    <w:rsid w:val="000A4CF3"/>
    <w:pPr>
      <w:keepNext w:val="0"/>
      <w:spacing w:before="120"/>
    </w:pPr>
  </w:style>
  <w:style w:type="paragraph" w:customStyle="1" w:styleId="Judges">
    <w:name w:val="Judges"/>
    <w:basedOn w:val="Minister"/>
    <w:rsid w:val="000A4CF3"/>
    <w:pPr>
      <w:spacing w:before="180"/>
    </w:pPr>
  </w:style>
  <w:style w:type="paragraph" w:customStyle="1" w:styleId="BillFor">
    <w:name w:val="BillFor"/>
    <w:basedOn w:val="BillBasicHeading"/>
    <w:rsid w:val="000A4CF3"/>
    <w:pPr>
      <w:keepNext w:val="0"/>
      <w:spacing w:before="320"/>
      <w:jc w:val="both"/>
    </w:pPr>
    <w:rPr>
      <w:sz w:val="28"/>
    </w:rPr>
  </w:style>
  <w:style w:type="paragraph" w:customStyle="1" w:styleId="draft">
    <w:name w:val="draft"/>
    <w:basedOn w:val="Normal"/>
    <w:rsid w:val="000A4CF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A4CF3"/>
    <w:pPr>
      <w:spacing w:line="260" w:lineRule="atLeast"/>
      <w:jc w:val="center"/>
    </w:pPr>
  </w:style>
  <w:style w:type="paragraph" w:customStyle="1" w:styleId="Amainbullet">
    <w:name w:val="A main bullet"/>
    <w:basedOn w:val="BillBasic"/>
    <w:rsid w:val="000A4CF3"/>
    <w:pPr>
      <w:spacing w:before="60"/>
      <w:ind w:left="1500" w:hanging="400"/>
    </w:pPr>
  </w:style>
  <w:style w:type="paragraph" w:customStyle="1" w:styleId="Aparabullet">
    <w:name w:val="A para bullet"/>
    <w:basedOn w:val="BillBasic"/>
    <w:rsid w:val="000A4CF3"/>
    <w:pPr>
      <w:spacing w:before="60"/>
      <w:ind w:left="2000" w:hanging="400"/>
    </w:pPr>
  </w:style>
  <w:style w:type="paragraph" w:customStyle="1" w:styleId="Asubparabullet">
    <w:name w:val="A subpara bullet"/>
    <w:basedOn w:val="BillBasic"/>
    <w:rsid w:val="000A4CF3"/>
    <w:pPr>
      <w:spacing w:before="60"/>
      <w:ind w:left="2540" w:hanging="400"/>
    </w:pPr>
  </w:style>
  <w:style w:type="paragraph" w:customStyle="1" w:styleId="aDefpara">
    <w:name w:val="aDef para"/>
    <w:basedOn w:val="Apara"/>
    <w:rsid w:val="000A4CF3"/>
  </w:style>
  <w:style w:type="paragraph" w:customStyle="1" w:styleId="aDefsubpara">
    <w:name w:val="aDef subpara"/>
    <w:basedOn w:val="Asubpara"/>
    <w:rsid w:val="000A4CF3"/>
  </w:style>
  <w:style w:type="paragraph" w:customStyle="1" w:styleId="Idefpara">
    <w:name w:val="I def para"/>
    <w:basedOn w:val="Ipara"/>
    <w:rsid w:val="000A4CF3"/>
  </w:style>
  <w:style w:type="paragraph" w:customStyle="1" w:styleId="Idefsubpara">
    <w:name w:val="I def subpara"/>
    <w:basedOn w:val="Isubpara"/>
    <w:rsid w:val="000A4CF3"/>
  </w:style>
  <w:style w:type="paragraph" w:customStyle="1" w:styleId="Notified">
    <w:name w:val="Notified"/>
    <w:basedOn w:val="BillBasic"/>
    <w:rsid w:val="000A4CF3"/>
    <w:pPr>
      <w:spacing w:before="360"/>
      <w:jc w:val="right"/>
    </w:pPr>
    <w:rPr>
      <w:i/>
    </w:rPr>
  </w:style>
  <w:style w:type="paragraph" w:customStyle="1" w:styleId="03ScheduleLandscape">
    <w:name w:val="03ScheduleLandscape"/>
    <w:basedOn w:val="Normal"/>
    <w:rsid w:val="000A4CF3"/>
  </w:style>
  <w:style w:type="paragraph" w:customStyle="1" w:styleId="IDict-Heading">
    <w:name w:val="I Dict-Heading"/>
    <w:basedOn w:val="BillBasicHeading"/>
    <w:rsid w:val="000A4CF3"/>
    <w:pPr>
      <w:spacing w:before="320"/>
      <w:ind w:left="2600" w:hanging="2600"/>
      <w:jc w:val="both"/>
    </w:pPr>
    <w:rPr>
      <w:sz w:val="34"/>
    </w:rPr>
  </w:style>
  <w:style w:type="paragraph" w:customStyle="1" w:styleId="02TextLandscape">
    <w:name w:val="02TextLandscape"/>
    <w:basedOn w:val="Normal"/>
    <w:rsid w:val="000A4CF3"/>
  </w:style>
  <w:style w:type="paragraph" w:styleId="Salutation">
    <w:name w:val="Salutation"/>
    <w:basedOn w:val="Normal"/>
    <w:next w:val="Normal"/>
    <w:rsid w:val="00AD1F6A"/>
  </w:style>
  <w:style w:type="paragraph" w:customStyle="1" w:styleId="aNoteBullet">
    <w:name w:val="aNoteBullet"/>
    <w:basedOn w:val="aNoteSymb"/>
    <w:rsid w:val="000A4CF3"/>
    <w:pPr>
      <w:tabs>
        <w:tab w:val="left" w:pos="2200"/>
      </w:tabs>
      <w:spacing w:before="60"/>
      <w:ind w:left="2600" w:hanging="700"/>
    </w:pPr>
  </w:style>
  <w:style w:type="paragraph" w:customStyle="1" w:styleId="aNotess">
    <w:name w:val="aNotess"/>
    <w:basedOn w:val="BillBasic"/>
    <w:rsid w:val="00AD1F6A"/>
    <w:pPr>
      <w:ind w:left="1900" w:hanging="800"/>
    </w:pPr>
    <w:rPr>
      <w:sz w:val="20"/>
    </w:rPr>
  </w:style>
  <w:style w:type="paragraph" w:customStyle="1" w:styleId="aParaNoteBullet">
    <w:name w:val="aParaNoteBullet"/>
    <w:basedOn w:val="aParaNote"/>
    <w:rsid w:val="000A4CF3"/>
    <w:pPr>
      <w:tabs>
        <w:tab w:val="left" w:pos="2700"/>
      </w:tabs>
      <w:spacing w:before="60"/>
      <w:ind w:left="3100" w:hanging="700"/>
    </w:pPr>
  </w:style>
  <w:style w:type="paragraph" w:customStyle="1" w:styleId="aNotepar">
    <w:name w:val="aNotepar"/>
    <w:basedOn w:val="BillBasic"/>
    <w:next w:val="Normal"/>
    <w:rsid w:val="000A4CF3"/>
    <w:pPr>
      <w:ind w:left="2400" w:hanging="800"/>
    </w:pPr>
    <w:rPr>
      <w:sz w:val="20"/>
    </w:rPr>
  </w:style>
  <w:style w:type="paragraph" w:customStyle="1" w:styleId="aNoteTextpar">
    <w:name w:val="aNoteTextpar"/>
    <w:basedOn w:val="aNotepar"/>
    <w:rsid w:val="000A4CF3"/>
    <w:pPr>
      <w:spacing w:before="60"/>
      <w:ind w:firstLine="0"/>
    </w:pPr>
  </w:style>
  <w:style w:type="paragraph" w:customStyle="1" w:styleId="MinisterWord">
    <w:name w:val="MinisterWord"/>
    <w:basedOn w:val="Normal"/>
    <w:rsid w:val="000A4CF3"/>
    <w:pPr>
      <w:spacing w:before="60"/>
      <w:jc w:val="right"/>
    </w:pPr>
  </w:style>
  <w:style w:type="paragraph" w:customStyle="1" w:styleId="aExamPara">
    <w:name w:val="aExamPara"/>
    <w:basedOn w:val="aExam"/>
    <w:rsid w:val="000A4CF3"/>
    <w:pPr>
      <w:tabs>
        <w:tab w:val="right" w:pos="1720"/>
        <w:tab w:val="left" w:pos="2000"/>
        <w:tab w:val="left" w:pos="2300"/>
      </w:tabs>
      <w:ind w:left="2400" w:hanging="1300"/>
    </w:pPr>
  </w:style>
  <w:style w:type="paragraph" w:customStyle="1" w:styleId="aExamNumText">
    <w:name w:val="aExamNumText"/>
    <w:basedOn w:val="aExam"/>
    <w:rsid w:val="000A4CF3"/>
    <w:pPr>
      <w:ind w:left="1500"/>
    </w:pPr>
  </w:style>
  <w:style w:type="paragraph" w:customStyle="1" w:styleId="aExamBullet">
    <w:name w:val="aExamBullet"/>
    <w:basedOn w:val="aExam"/>
    <w:rsid w:val="000A4CF3"/>
    <w:pPr>
      <w:tabs>
        <w:tab w:val="left" w:pos="1500"/>
        <w:tab w:val="left" w:pos="2300"/>
      </w:tabs>
      <w:ind w:left="1900" w:hanging="800"/>
    </w:pPr>
  </w:style>
  <w:style w:type="paragraph" w:customStyle="1" w:styleId="aNotePara">
    <w:name w:val="aNotePara"/>
    <w:basedOn w:val="aNote"/>
    <w:rsid w:val="000A4CF3"/>
    <w:pPr>
      <w:tabs>
        <w:tab w:val="right" w:pos="2140"/>
        <w:tab w:val="left" w:pos="2400"/>
      </w:tabs>
      <w:spacing w:before="60"/>
      <w:ind w:left="2400" w:hanging="1300"/>
    </w:pPr>
  </w:style>
  <w:style w:type="paragraph" w:customStyle="1" w:styleId="aExplanHeading">
    <w:name w:val="aExplanHeading"/>
    <w:basedOn w:val="BillBasicHeading"/>
    <w:next w:val="Normal"/>
    <w:rsid w:val="000A4CF3"/>
    <w:rPr>
      <w:rFonts w:ascii="Arial (W1)" w:hAnsi="Arial (W1)"/>
      <w:sz w:val="18"/>
    </w:rPr>
  </w:style>
  <w:style w:type="paragraph" w:customStyle="1" w:styleId="aExplanText">
    <w:name w:val="aExplanText"/>
    <w:basedOn w:val="BillBasic"/>
    <w:rsid w:val="000A4CF3"/>
    <w:rPr>
      <w:sz w:val="20"/>
    </w:rPr>
  </w:style>
  <w:style w:type="paragraph" w:customStyle="1" w:styleId="aParaNotePara">
    <w:name w:val="aParaNotePara"/>
    <w:basedOn w:val="aNoteParaSymb"/>
    <w:rsid w:val="000A4CF3"/>
    <w:pPr>
      <w:tabs>
        <w:tab w:val="clear" w:pos="2140"/>
        <w:tab w:val="clear" w:pos="2400"/>
        <w:tab w:val="right" w:pos="2644"/>
      </w:tabs>
      <w:ind w:left="3320" w:hanging="1720"/>
    </w:pPr>
  </w:style>
  <w:style w:type="character" w:customStyle="1" w:styleId="charBold">
    <w:name w:val="charBold"/>
    <w:basedOn w:val="DefaultParagraphFont"/>
    <w:rsid w:val="000A4CF3"/>
    <w:rPr>
      <w:b/>
    </w:rPr>
  </w:style>
  <w:style w:type="character" w:customStyle="1" w:styleId="charBoldItals">
    <w:name w:val="charBoldItals"/>
    <w:basedOn w:val="DefaultParagraphFont"/>
    <w:rsid w:val="000A4CF3"/>
    <w:rPr>
      <w:b/>
      <w:i/>
    </w:rPr>
  </w:style>
  <w:style w:type="character" w:customStyle="1" w:styleId="charItals">
    <w:name w:val="charItals"/>
    <w:basedOn w:val="DefaultParagraphFont"/>
    <w:rsid w:val="000A4CF3"/>
    <w:rPr>
      <w:i/>
    </w:rPr>
  </w:style>
  <w:style w:type="character" w:customStyle="1" w:styleId="charUnderline">
    <w:name w:val="charUnderline"/>
    <w:basedOn w:val="DefaultParagraphFont"/>
    <w:rsid w:val="000A4CF3"/>
    <w:rPr>
      <w:u w:val="single"/>
    </w:rPr>
  </w:style>
  <w:style w:type="paragraph" w:customStyle="1" w:styleId="TableHd">
    <w:name w:val="TableHd"/>
    <w:basedOn w:val="Normal"/>
    <w:rsid w:val="000A4CF3"/>
    <w:pPr>
      <w:keepNext/>
      <w:spacing w:before="300"/>
      <w:ind w:left="1200" w:hanging="1200"/>
    </w:pPr>
    <w:rPr>
      <w:rFonts w:ascii="Arial" w:hAnsi="Arial"/>
      <w:b/>
      <w:sz w:val="20"/>
    </w:rPr>
  </w:style>
  <w:style w:type="paragraph" w:customStyle="1" w:styleId="TableColHd">
    <w:name w:val="TableColHd"/>
    <w:basedOn w:val="Normal"/>
    <w:rsid w:val="000A4CF3"/>
    <w:pPr>
      <w:keepNext/>
      <w:spacing w:after="60"/>
    </w:pPr>
    <w:rPr>
      <w:rFonts w:ascii="Arial" w:hAnsi="Arial"/>
      <w:b/>
      <w:sz w:val="18"/>
    </w:rPr>
  </w:style>
  <w:style w:type="paragraph" w:customStyle="1" w:styleId="PenaltyPara">
    <w:name w:val="PenaltyPara"/>
    <w:basedOn w:val="Normal"/>
    <w:rsid w:val="000A4CF3"/>
    <w:pPr>
      <w:tabs>
        <w:tab w:val="right" w:pos="1360"/>
      </w:tabs>
      <w:spacing w:before="60"/>
      <w:ind w:left="1600" w:hanging="1600"/>
      <w:jc w:val="both"/>
    </w:pPr>
  </w:style>
  <w:style w:type="paragraph" w:customStyle="1" w:styleId="tablepara">
    <w:name w:val="table para"/>
    <w:basedOn w:val="Normal"/>
    <w:rsid w:val="000A4CF3"/>
    <w:pPr>
      <w:tabs>
        <w:tab w:val="right" w:pos="800"/>
        <w:tab w:val="left" w:pos="1100"/>
      </w:tabs>
      <w:spacing w:before="80" w:after="60"/>
      <w:ind w:left="1100" w:hanging="1100"/>
    </w:pPr>
  </w:style>
  <w:style w:type="paragraph" w:customStyle="1" w:styleId="tablesubpara">
    <w:name w:val="table subpara"/>
    <w:basedOn w:val="Normal"/>
    <w:rsid w:val="000A4CF3"/>
    <w:pPr>
      <w:tabs>
        <w:tab w:val="right" w:pos="1500"/>
        <w:tab w:val="left" w:pos="1800"/>
      </w:tabs>
      <w:spacing w:before="80" w:after="60"/>
      <w:ind w:left="1800" w:hanging="1800"/>
    </w:pPr>
  </w:style>
  <w:style w:type="paragraph" w:customStyle="1" w:styleId="TableText">
    <w:name w:val="TableText"/>
    <w:basedOn w:val="Normal"/>
    <w:rsid w:val="000A4CF3"/>
    <w:pPr>
      <w:spacing w:before="60" w:after="60"/>
    </w:pPr>
  </w:style>
  <w:style w:type="paragraph" w:customStyle="1" w:styleId="IshadedH5Sec">
    <w:name w:val="I shaded H5 Sec"/>
    <w:basedOn w:val="AH5Sec"/>
    <w:rsid w:val="000A4CF3"/>
    <w:pPr>
      <w:shd w:val="pct25" w:color="auto" w:fill="auto"/>
      <w:outlineLvl w:val="9"/>
    </w:pPr>
  </w:style>
  <w:style w:type="paragraph" w:customStyle="1" w:styleId="IshadedSchClause">
    <w:name w:val="I shaded Sch Clause"/>
    <w:basedOn w:val="IshadedH5Sec"/>
    <w:rsid w:val="000A4CF3"/>
  </w:style>
  <w:style w:type="paragraph" w:customStyle="1" w:styleId="Penalty">
    <w:name w:val="Penalty"/>
    <w:basedOn w:val="Amainreturn"/>
    <w:rsid w:val="000A4CF3"/>
  </w:style>
  <w:style w:type="paragraph" w:customStyle="1" w:styleId="aNoteText">
    <w:name w:val="aNoteText"/>
    <w:basedOn w:val="aNoteSymb"/>
    <w:rsid w:val="000A4CF3"/>
    <w:pPr>
      <w:spacing w:before="60"/>
      <w:ind w:firstLine="0"/>
    </w:pPr>
  </w:style>
  <w:style w:type="paragraph" w:customStyle="1" w:styleId="aExamINum">
    <w:name w:val="aExamINum"/>
    <w:basedOn w:val="aExam"/>
    <w:rsid w:val="00AD1F6A"/>
    <w:pPr>
      <w:tabs>
        <w:tab w:val="left" w:pos="1500"/>
      </w:tabs>
      <w:ind w:left="1500" w:hanging="400"/>
    </w:pPr>
  </w:style>
  <w:style w:type="paragraph" w:customStyle="1" w:styleId="AExamIPara">
    <w:name w:val="AExamIPara"/>
    <w:basedOn w:val="aExam"/>
    <w:rsid w:val="000A4CF3"/>
    <w:pPr>
      <w:tabs>
        <w:tab w:val="right" w:pos="1720"/>
        <w:tab w:val="left" w:pos="2000"/>
      </w:tabs>
      <w:ind w:left="2000" w:hanging="900"/>
    </w:pPr>
  </w:style>
  <w:style w:type="paragraph" w:customStyle="1" w:styleId="AH3sec">
    <w:name w:val="A H3 sec"/>
    <w:basedOn w:val="Normal"/>
    <w:next w:val="direction"/>
    <w:rsid w:val="00AD1F6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A4CF3"/>
    <w:pPr>
      <w:tabs>
        <w:tab w:val="clear" w:pos="2600"/>
      </w:tabs>
      <w:ind w:left="1100"/>
    </w:pPr>
    <w:rPr>
      <w:sz w:val="18"/>
    </w:rPr>
  </w:style>
  <w:style w:type="paragraph" w:customStyle="1" w:styleId="aExamss">
    <w:name w:val="aExamss"/>
    <w:basedOn w:val="aNoteSymb"/>
    <w:rsid w:val="000A4CF3"/>
    <w:pPr>
      <w:spacing w:before="60"/>
      <w:ind w:left="1100" w:firstLine="0"/>
    </w:pPr>
  </w:style>
  <w:style w:type="paragraph" w:customStyle="1" w:styleId="aExamHdgpar">
    <w:name w:val="aExamHdgpar"/>
    <w:basedOn w:val="aExamHdgss"/>
    <w:next w:val="Normal"/>
    <w:rsid w:val="000A4CF3"/>
    <w:pPr>
      <w:ind w:left="1600"/>
    </w:pPr>
  </w:style>
  <w:style w:type="paragraph" w:customStyle="1" w:styleId="aExampar">
    <w:name w:val="aExampar"/>
    <w:basedOn w:val="aExamss"/>
    <w:rsid w:val="000A4CF3"/>
    <w:pPr>
      <w:ind w:left="1600"/>
    </w:pPr>
  </w:style>
  <w:style w:type="paragraph" w:customStyle="1" w:styleId="aExamINumss">
    <w:name w:val="aExamINumss"/>
    <w:basedOn w:val="aExamss"/>
    <w:rsid w:val="000A4CF3"/>
    <w:pPr>
      <w:tabs>
        <w:tab w:val="left" w:pos="1500"/>
      </w:tabs>
      <w:ind w:left="1500" w:hanging="400"/>
    </w:pPr>
  </w:style>
  <w:style w:type="paragraph" w:customStyle="1" w:styleId="aExamINumpar">
    <w:name w:val="aExamINumpar"/>
    <w:basedOn w:val="aExampar"/>
    <w:rsid w:val="000A4CF3"/>
    <w:pPr>
      <w:tabs>
        <w:tab w:val="left" w:pos="2000"/>
      </w:tabs>
      <w:ind w:left="2000" w:hanging="400"/>
    </w:pPr>
  </w:style>
  <w:style w:type="paragraph" w:customStyle="1" w:styleId="aExamNumTextss">
    <w:name w:val="aExamNumTextss"/>
    <w:basedOn w:val="aExamss"/>
    <w:rsid w:val="000A4CF3"/>
    <w:pPr>
      <w:ind w:left="1500"/>
    </w:pPr>
  </w:style>
  <w:style w:type="paragraph" w:customStyle="1" w:styleId="aExamNumTextpar">
    <w:name w:val="aExamNumTextpar"/>
    <w:basedOn w:val="aExampar"/>
    <w:rsid w:val="00AD1F6A"/>
    <w:pPr>
      <w:ind w:left="2000"/>
    </w:pPr>
  </w:style>
  <w:style w:type="paragraph" w:customStyle="1" w:styleId="aExamBulletss">
    <w:name w:val="aExamBulletss"/>
    <w:basedOn w:val="aExamss"/>
    <w:rsid w:val="000A4CF3"/>
    <w:pPr>
      <w:ind w:left="1500" w:hanging="400"/>
    </w:pPr>
  </w:style>
  <w:style w:type="paragraph" w:customStyle="1" w:styleId="aExamBulletpar">
    <w:name w:val="aExamBulletpar"/>
    <w:basedOn w:val="aExampar"/>
    <w:rsid w:val="000A4CF3"/>
    <w:pPr>
      <w:ind w:left="2000" w:hanging="400"/>
    </w:pPr>
  </w:style>
  <w:style w:type="paragraph" w:customStyle="1" w:styleId="aExamHdgsubpar">
    <w:name w:val="aExamHdgsubpar"/>
    <w:basedOn w:val="aExamHdgss"/>
    <w:next w:val="Normal"/>
    <w:rsid w:val="000A4CF3"/>
    <w:pPr>
      <w:ind w:left="2140"/>
    </w:pPr>
  </w:style>
  <w:style w:type="paragraph" w:customStyle="1" w:styleId="aExamsubpar">
    <w:name w:val="aExamsubpar"/>
    <w:basedOn w:val="aExamss"/>
    <w:rsid w:val="000A4CF3"/>
    <w:pPr>
      <w:ind w:left="2140"/>
    </w:pPr>
  </w:style>
  <w:style w:type="paragraph" w:customStyle="1" w:styleId="aExamNumsubpar">
    <w:name w:val="aExamNumsubpar"/>
    <w:basedOn w:val="aExamsubpar"/>
    <w:rsid w:val="000A4CF3"/>
    <w:pPr>
      <w:tabs>
        <w:tab w:val="clear" w:pos="1100"/>
        <w:tab w:val="clear" w:pos="2381"/>
        <w:tab w:val="left" w:pos="2569"/>
      </w:tabs>
      <w:ind w:left="2569" w:hanging="403"/>
    </w:pPr>
  </w:style>
  <w:style w:type="paragraph" w:customStyle="1" w:styleId="aExamNumTextsubpar">
    <w:name w:val="aExamNumTextsubpar"/>
    <w:basedOn w:val="aExampar"/>
    <w:rsid w:val="00AD1F6A"/>
    <w:pPr>
      <w:ind w:left="2540"/>
    </w:pPr>
  </w:style>
  <w:style w:type="paragraph" w:customStyle="1" w:styleId="aExamBulletsubpar">
    <w:name w:val="aExamBulletsubpar"/>
    <w:basedOn w:val="aExamsubpar"/>
    <w:rsid w:val="000A4CF3"/>
    <w:pPr>
      <w:numPr>
        <w:numId w:val="6"/>
      </w:numPr>
      <w:tabs>
        <w:tab w:val="clear" w:pos="1100"/>
        <w:tab w:val="clear" w:pos="2381"/>
        <w:tab w:val="left" w:pos="2569"/>
      </w:tabs>
      <w:ind w:left="2569" w:hanging="403"/>
    </w:pPr>
  </w:style>
  <w:style w:type="paragraph" w:customStyle="1" w:styleId="aNoteTextss">
    <w:name w:val="aNoteTextss"/>
    <w:basedOn w:val="Normal"/>
    <w:rsid w:val="000A4CF3"/>
    <w:pPr>
      <w:spacing w:before="60"/>
      <w:ind w:left="1900"/>
      <w:jc w:val="both"/>
    </w:pPr>
    <w:rPr>
      <w:sz w:val="20"/>
    </w:rPr>
  </w:style>
  <w:style w:type="paragraph" w:customStyle="1" w:styleId="aNoteParass">
    <w:name w:val="aNoteParass"/>
    <w:basedOn w:val="Normal"/>
    <w:rsid w:val="000A4CF3"/>
    <w:pPr>
      <w:tabs>
        <w:tab w:val="right" w:pos="2140"/>
        <w:tab w:val="left" w:pos="2400"/>
      </w:tabs>
      <w:spacing w:before="60"/>
      <w:ind w:left="2400" w:hanging="1300"/>
      <w:jc w:val="both"/>
    </w:pPr>
    <w:rPr>
      <w:sz w:val="20"/>
    </w:rPr>
  </w:style>
  <w:style w:type="paragraph" w:customStyle="1" w:styleId="aNoteParapar">
    <w:name w:val="aNoteParapar"/>
    <w:basedOn w:val="aNotepar"/>
    <w:rsid w:val="000A4CF3"/>
    <w:pPr>
      <w:tabs>
        <w:tab w:val="right" w:pos="2640"/>
      </w:tabs>
      <w:spacing w:before="60"/>
      <w:ind w:left="2920" w:hanging="1320"/>
    </w:pPr>
  </w:style>
  <w:style w:type="paragraph" w:customStyle="1" w:styleId="aNotesubpar">
    <w:name w:val="aNotesubpar"/>
    <w:basedOn w:val="BillBasic"/>
    <w:next w:val="Normal"/>
    <w:rsid w:val="000A4CF3"/>
    <w:pPr>
      <w:ind w:left="2940" w:hanging="800"/>
    </w:pPr>
    <w:rPr>
      <w:sz w:val="20"/>
    </w:rPr>
  </w:style>
  <w:style w:type="paragraph" w:customStyle="1" w:styleId="aNoteTextsubpar">
    <w:name w:val="aNoteTextsubpar"/>
    <w:basedOn w:val="aNotesubpar"/>
    <w:rsid w:val="000A4CF3"/>
    <w:pPr>
      <w:spacing w:before="60"/>
      <w:ind w:firstLine="0"/>
    </w:pPr>
  </w:style>
  <w:style w:type="paragraph" w:customStyle="1" w:styleId="aNoteParasubpar">
    <w:name w:val="aNoteParasubpar"/>
    <w:basedOn w:val="aNotesubpar"/>
    <w:rsid w:val="00AD1F6A"/>
    <w:pPr>
      <w:tabs>
        <w:tab w:val="right" w:pos="3180"/>
      </w:tabs>
      <w:spacing w:before="60"/>
      <w:ind w:left="3460" w:hanging="1320"/>
    </w:pPr>
  </w:style>
  <w:style w:type="paragraph" w:customStyle="1" w:styleId="aNoteBulletsubpar">
    <w:name w:val="aNoteBulletsubpar"/>
    <w:basedOn w:val="aNotesubpar"/>
    <w:rsid w:val="000A4CF3"/>
    <w:pPr>
      <w:numPr>
        <w:numId w:val="3"/>
      </w:numPr>
      <w:tabs>
        <w:tab w:val="clear" w:pos="3300"/>
        <w:tab w:val="left" w:pos="3345"/>
      </w:tabs>
      <w:spacing w:before="60"/>
    </w:pPr>
  </w:style>
  <w:style w:type="paragraph" w:customStyle="1" w:styleId="aNoteBulletss">
    <w:name w:val="aNoteBulletss"/>
    <w:basedOn w:val="Normal"/>
    <w:rsid w:val="000A4CF3"/>
    <w:pPr>
      <w:spacing w:before="60"/>
      <w:ind w:left="2300" w:hanging="400"/>
      <w:jc w:val="both"/>
    </w:pPr>
    <w:rPr>
      <w:sz w:val="20"/>
    </w:rPr>
  </w:style>
  <w:style w:type="paragraph" w:customStyle="1" w:styleId="aNoteBulletpar">
    <w:name w:val="aNoteBulletpar"/>
    <w:basedOn w:val="aNotepar"/>
    <w:rsid w:val="000A4CF3"/>
    <w:pPr>
      <w:spacing w:before="60"/>
      <w:ind w:left="2800" w:hanging="400"/>
    </w:pPr>
  </w:style>
  <w:style w:type="paragraph" w:customStyle="1" w:styleId="aExplanBullet">
    <w:name w:val="aExplanBullet"/>
    <w:basedOn w:val="Normal"/>
    <w:rsid w:val="000A4CF3"/>
    <w:pPr>
      <w:spacing w:before="140"/>
      <w:ind w:left="400" w:hanging="400"/>
      <w:jc w:val="both"/>
    </w:pPr>
    <w:rPr>
      <w:snapToGrid w:val="0"/>
      <w:sz w:val="20"/>
    </w:rPr>
  </w:style>
  <w:style w:type="paragraph" w:customStyle="1" w:styleId="AuthLaw">
    <w:name w:val="AuthLaw"/>
    <w:basedOn w:val="BillBasic"/>
    <w:rsid w:val="000A4CF3"/>
    <w:rPr>
      <w:rFonts w:ascii="Arial" w:hAnsi="Arial"/>
      <w:b/>
      <w:sz w:val="20"/>
    </w:rPr>
  </w:style>
  <w:style w:type="paragraph" w:customStyle="1" w:styleId="aExamNumpar">
    <w:name w:val="aExamNumpar"/>
    <w:basedOn w:val="aExamINumss"/>
    <w:rsid w:val="00AD1F6A"/>
    <w:pPr>
      <w:tabs>
        <w:tab w:val="clear" w:pos="1500"/>
        <w:tab w:val="left" w:pos="2000"/>
      </w:tabs>
      <w:ind w:left="2000"/>
    </w:pPr>
  </w:style>
  <w:style w:type="paragraph" w:customStyle="1" w:styleId="Schsectionheading">
    <w:name w:val="Sch section heading"/>
    <w:basedOn w:val="BillBasic"/>
    <w:next w:val="Amain"/>
    <w:rsid w:val="00AD1F6A"/>
    <w:pPr>
      <w:spacing w:before="240"/>
      <w:jc w:val="left"/>
      <w:outlineLvl w:val="4"/>
    </w:pPr>
    <w:rPr>
      <w:rFonts w:ascii="Arial" w:hAnsi="Arial"/>
      <w:b/>
    </w:rPr>
  </w:style>
  <w:style w:type="paragraph" w:customStyle="1" w:styleId="SchAmain">
    <w:name w:val="Sch A main"/>
    <w:basedOn w:val="Amain"/>
    <w:rsid w:val="000A4CF3"/>
  </w:style>
  <w:style w:type="paragraph" w:customStyle="1" w:styleId="SchApara">
    <w:name w:val="Sch A para"/>
    <w:basedOn w:val="Apara"/>
    <w:rsid w:val="000A4CF3"/>
  </w:style>
  <w:style w:type="paragraph" w:customStyle="1" w:styleId="SchAsubpara">
    <w:name w:val="Sch A subpara"/>
    <w:basedOn w:val="Asubpara"/>
    <w:rsid w:val="000A4CF3"/>
  </w:style>
  <w:style w:type="paragraph" w:customStyle="1" w:styleId="SchAsubsubpara">
    <w:name w:val="Sch A subsubpara"/>
    <w:basedOn w:val="Asubsubpara"/>
    <w:rsid w:val="000A4CF3"/>
  </w:style>
  <w:style w:type="paragraph" w:customStyle="1" w:styleId="TOCOL1">
    <w:name w:val="TOCOL 1"/>
    <w:basedOn w:val="TOC1"/>
    <w:rsid w:val="000A4CF3"/>
  </w:style>
  <w:style w:type="paragraph" w:customStyle="1" w:styleId="TOCOL2">
    <w:name w:val="TOCOL 2"/>
    <w:basedOn w:val="TOC2"/>
    <w:rsid w:val="000A4CF3"/>
    <w:pPr>
      <w:keepNext w:val="0"/>
    </w:pPr>
  </w:style>
  <w:style w:type="paragraph" w:customStyle="1" w:styleId="TOCOL3">
    <w:name w:val="TOCOL 3"/>
    <w:basedOn w:val="TOC3"/>
    <w:rsid w:val="000A4CF3"/>
    <w:pPr>
      <w:keepNext w:val="0"/>
    </w:pPr>
  </w:style>
  <w:style w:type="paragraph" w:customStyle="1" w:styleId="TOCOL4">
    <w:name w:val="TOCOL 4"/>
    <w:basedOn w:val="TOC4"/>
    <w:rsid w:val="000A4CF3"/>
    <w:pPr>
      <w:keepNext w:val="0"/>
    </w:pPr>
  </w:style>
  <w:style w:type="paragraph" w:customStyle="1" w:styleId="TOCOL5">
    <w:name w:val="TOCOL 5"/>
    <w:basedOn w:val="TOC5"/>
    <w:rsid w:val="000A4CF3"/>
    <w:pPr>
      <w:tabs>
        <w:tab w:val="left" w:pos="400"/>
      </w:tabs>
    </w:pPr>
  </w:style>
  <w:style w:type="paragraph" w:customStyle="1" w:styleId="TOCOL6">
    <w:name w:val="TOCOL 6"/>
    <w:basedOn w:val="TOC6"/>
    <w:rsid w:val="000A4CF3"/>
    <w:pPr>
      <w:keepNext w:val="0"/>
    </w:pPr>
  </w:style>
  <w:style w:type="paragraph" w:customStyle="1" w:styleId="TOCOL7">
    <w:name w:val="TOCOL 7"/>
    <w:basedOn w:val="TOC7"/>
    <w:rsid w:val="000A4CF3"/>
  </w:style>
  <w:style w:type="paragraph" w:customStyle="1" w:styleId="TOCOL8">
    <w:name w:val="TOCOL 8"/>
    <w:basedOn w:val="TOC8"/>
    <w:rsid w:val="000A4CF3"/>
  </w:style>
  <w:style w:type="paragraph" w:customStyle="1" w:styleId="TOCOL9">
    <w:name w:val="TOCOL 9"/>
    <w:basedOn w:val="TOC9"/>
    <w:rsid w:val="000A4CF3"/>
    <w:pPr>
      <w:ind w:right="0"/>
    </w:pPr>
  </w:style>
  <w:style w:type="paragraph" w:styleId="TOC9">
    <w:name w:val="toc 9"/>
    <w:basedOn w:val="Normal"/>
    <w:next w:val="Normal"/>
    <w:autoRedefine/>
    <w:rsid w:val="000A4CF3"/>
    <w:pPr>
      <w:ind w:left="1920" w:right="600"/>
    </w:pPr>
  </w:style>
  <w:style w:type="paragraph" w:customStyle="1" w:styleId="Billname1">
    <w:name w:val="Billname1"/>
    <w:basedOn w:val="Normal"/>
    <w:rsid w:val="000A4CF3"/>
    <w:pPr>
      <w:tabs>
        <w:tab w:val="left" w:pos="2400"/>
      </w:tabs>
      <w:spacing w:before="1220"/>
    </w:pPr>
    <w:rPr>
      <w:rFonts w:ascii="Arial" w:hAnsi="Arial"/>
      <w:b/>
      <w:sz w:val="40"/>
    </w:rPr>
  </w:style>
  <w:style w:type="paragraph" w:customStyle="1" w:styleId="TableText10">
    <w:name w:val="TableText10"/>
    <w:basedOn w:val="TableText"/>
    <w:rsid w:val="000A4CF3"/>
    <w:rPr>
      <w:sz w:val="20"/>
    </w:rPr>
  </w:style>
  <w:style w:type="paragraph" w:customStyle="1" w:styleId="TablePara10">
    <w:name w:val="TablePara10"/>
    <w:basedOn w:val="tablepara"/>
    <w:rsid w:val="000A4CF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A4CF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A4CF3"/>
  </w:style>
  <w:style w:type="character" w:customStyle="1" w:styleId="charPage">
    <w:name w:val="charPage"/>
    <w:basedOn w:val="DefaultParagraphFont"/>
    <w:rsid w:val="000A4CF3"/>
  </w:style>
  <w:style w:type="character" w:styleId="PageNumber">
    <w:name w:val="page number"/>
    <w:basedOn w:val="DefaultParagraphFont"/>
    <w:rsid w:val="000A4CF3"/>
  </w:style>
  <w:style w:type="paragraph" w:customStyle="1" w:styleId="Letterhead">
    <w:name w:val="Letterhead"/>
    <w:rsid w:val="000A4CF3"/>
    <w:pPr>
      <w:widowControl w:val="0"/>
      <w:spacing w:after="180"/>
      <w:jc w:val="right"/>
    </w:pPr>
    <w:rPr>
      <w:rFonts w:ascii="Arial" w:hAnsi="Arial"/>
      <w:sz w:val="32"/>
      <w:lang w:eastAsia="en-US"/>
    </w:rPr>
  </w:style>
  <w:style w:type="paragraph" w:customStyle="1" w:styleId="IShadedschclause0">
    <w:name w:val="I Shaded sch clause"/>
    <w:basedOn w:val="IH5Sec"/>
    <w:rsid w:val="00AD1F6A"/>
    <w:pPr>
      <w:shd w:val="pct15" w:color="auto" w:fill="FFFFFF"/>
      <w:tabs>
        <w:tab w:val="clear" w:pos="1100"/>
        <w:tab w:val="left" w:pos="700"/>
      </w:tabs>
      <w:ind w:left="700" w:hanging="700"/>
    </w:pPr>
  </w:style>
  <w:style w:type="paragraph" w:customStyle="1" w:styleId="Billfooter">
    <w:name w:val="Billfooter"/>
    <w:basedOn w:val="Normal"/>
    <w:rsid w:val="00AD1F6A"/>
    <w:pPr>
      <w:tabs>
        <w:tab w:val="right" w:pos="7200"/>
      </w:tabs>
      <w:jc w:val="both"/>
    </w:pPr>
    <w:rPr>
      <w:sz w:val="18"/>
    </w:rPr>
  </w:style>
  <w:style w:type="paragraph" w:styleId="BalloonText">
    <w:name w:val="Balloon Text"/>
    <w:basedOn w:val="Normal"/>
    <w:link w:val="BalloonTextChar"/>
    <w:uiPriority w:val="99"/>
    <w:unhideWhenUsed/>
    <w:rsid w:val="000A4CF3"/>
    <w:rPr>
      <w:rFonts w:ascii="Tahoma" w:hAnsi="Tahoma" w:cs="Tahoma"/>
      <w:sz w:val="16"/>
      <w:szCs w:val="16"/>
    </w:rPr>
  </w:style>
  <w:style w:type="character" w:customStyle="1" w:styleId="BalloonTextChar">
    <w:name w:val="Balloon Text Char"/>
    <w:basedOn w:val="DefaultParagraphFont"/>
    <w:link w:val="BalloonText"/>
    <w:uiPriority w:val="99"/>
    <w:rsid w:val="000A4CF3"/>
    <w:rPr>
      <w:rFonts w:ascii="Tahoma" w:hAnsi="Tahoma" w:cs="Tahoma"/>
      <w:sz w:val="16"/>
      <w:szCs w:val="16"/>
      <w:lang w:eastAsia="en-US"/>
    </w:rPr>
  </w:style>
  <w:style w:type="paragraph" w:customStyle="1" w:styleId="00AssAm">
    <w:name w:val="00AssAm"/>
    <w:basedOn w:val="00SigningPage"/>
    <w:rsid w:val="00AD1F6A"/>
  </w:style>
  <w:style w:type="character" w:customStyle="1" w:styleId="FooterChar">
    <w:name w:val="Footer Char"/>
    <w:basedOn w:val="DefaultParagraphFont"/>
    <w:link w:val="Footer"/>
    <w:rsid w:val="000A4CF3"/>
    <w:rPr>
      <w:rFonts w:ascii="Arial" w:hAnsi="Arial"/>
      <w:sz w:val="18"/>
      <w:lang w:eastAsia="en-US"/>
    </w:rPr>
  </w:style>
  <w:style w:type="character" w:customStyle="1" w:styleId="HeaderChar">
    <w:name w:val="Header Char"/>
    <w:basedOn w:val="DefaultParagraphFont"/>
    <w:link w:val="Header"/>
    <w:rsid w:val="000A4CF3"/>
    <w:rPr>
      <w:sz w:val="24"/>
      <w:lang w:eastAsia="en-US"/>
    </w:rPr>
  </w:style>
  <w:style w:type="paragraph" w:customStyle="1" w:styleId="01aPreamble">
    <w:name w:val="01aPreamble"/>
    <w:basedOn w:val="Normal"/>
    <w:qFormat/>
    <w:rsid w:val="000A4CF3"/>
  </w:style>
  <w:style w:type="paragraph" w:customStyle="1" w:styleId="TableBullet">
    <w:name w:val="TableBullet"/>
    <w:basedOn w:val="TableText10"/>
    <w:qFormat/>
    <w:rsid w:val="000A4CF3"/>
    <w:pPr>
      <w:numPr>
        <w:numId w:val="4"/>
      </w:numPr>
    </w:pPr>
  </w:style>
  <w:style w:type="paragraph" w:customStyle="1" w:styleId="BillCrest">
    <w:name w:val="Bill Crest"/>
    <w:basedOn w:val="Normal"/>
    <w:next w:val="Normal"/>
    <w:rsid w:val="000A4CF3"/>
    <w:pPr>
      <w:tabs>
        <w:tab w:val="center" w:pos="3160"/>
      </w:tabs>
      <w:spacing w:after="60"/>
    </w:pPr>
    <w:rPr>
      <w:sz w:val="216"/>
    </w:rPr>
  </w:style>
  <w:style w:type="paragraph" w:customStyle="1" w:styleId="BillNo">
    <w:name w:val="BillNo"/>
    <w:basedOn w:val="BillBasicHeading"/>
    <w:rsid w:val="000A4CF3"/>
    <w:pPr>
      <w:keepNext w:val="0"/>
      <w:spacing w:before="240"/>
      <w:jc w:val="both"/>
    </w:pPr>
  </w:style>
  <w:style w:type="paragraph" w:customStyle="1" w:styleId="aNoteBulletann">
    <w:name w:val="aNoteBulletann"/>
    <w:basedOn w:val="aNotess"/>
    <w:rsid w:val="00AD1F6A"/>
    <w:pPr>
      <w:tabs>
        <w:tab w:val="left" w:pos="2200"/>
      </w:tabs>
      <w:spacing w:before="0"/>
      <w:ind w:left="0" w:firstLine="0"/>
    </w:pPr>
  </w:style>
  <w:style w:type="paragraph" w:customStyle="1" w:styleId="aNoteBulletparann">
    <w:name w:val="aNoteBulletparann"/>
    <w:basedOn w:val="aNotepar"/>
    <w:rsid w:val="00AD1F6A"/>
    <w:pPr>
      <w:tabs>
        <w:tab w:val="left" w:pos="2700"/>
      </w:tabs>
      <w:spacing w:before="0"/>
      <w:ind w:left="0" w:firstLine="0"/>
    </w:pPr>
  </w:style>
  <w:style w:type="paragraph" w:customStyle="1" w:styleId="TableNumbered">
    <w:name w:val="TableNumbered"/>
    <w:basedOn w:val="TableText10"/>
    <w:qFormat/>
    <w:rsid w:val="000A4CF3"/>
    <w:pPr>
      <w:numPr>
        <w:numId w:val="5"/>
      </w:numPr>
    </w:pPr>
  </w:style>
  <w:style w:type="paragraph" w:customStyle="1" w:styleId="ISchMain">
    <w:name w:val="I Sch Main"/>
    <w:basedOn w:val="BillBasic"/>
    <w:rsid w:val="000A4CF3"/>
    <w:pPr>
      <w:tabs>
        <w:tab w:val="right" w:pos="900"/>
        <w:tab w:val="left" w:pos="1100"/>
      </w:tabs>
      <w:ind w:left="1100" w:hanging="1100"/>
    </w:pPr>
  </w:style>
  <w:style w:type="paragraph" w:customStyle="1" w:styleId="ISchpara">
    <w:name w:val="I Sch para"/>
    <w:basedOn w:val="BillBasic"/>
    <w:rsid w:val="000A4CF3"/>
    <w:pPr>
      <w:tabs>
        <w:tab w:val="right" w:pos="1400"/>
        <w:tab w:val="left" w:pos="1600"/>
      </w:tabs>
      <w:ind w:left="1600" w:hanging="1600"/>
    </w:pPr>
  </w:style>
  <w:style w:type="paragraph" w:customStyle="1" w:styleId="ISchsubpara">
    <w:name w:val="I Sch subpara"/>
    <w:basedOn w:val="BillBasic"/>
    <w:rsid w:val="000A4CF3"/>
    <w:pPr>
      <w:tabs>
        <w:tab w:val="right" w:pos="1940"/>
        <w:tab w:val="left" w:pos="2140"/>
      </w:tabs>
      <w:ind w:left="2140" w:hanging="2140"/>
    </w:pPr>
  </w:style>
  <w:style w:type="paragraph" w:customStyle="1" w:styleId="ISchsubsubpara">
    <w:name w:val="I Sch subsubpara"/>
    <w:basedOn w:val="BillBasic"/>
    <w:rsid w:val="000A4CF3"/>
    <w:pPr>
      <w:tabs>
        <w:tab w:val="right" w:pos="2460"/>
        <w:tab w:val="left" w:pos="2660"/>
      </w:tabs>
      <w:ind w:left="2660" w:hanging="2660"/>
    </w:pPr>
  </w:style>
  <w:style w:type="character" w:customStyle="1" w:styleId="aNoteChar">
    <w:name w:val="aNote Char"/>
    <w:basedOn w:val="DefaultParagraphFont"/>
    <w:link w:val="aNote"/>
    <w:locked/>
    <w:rsid w:val="000A4CF3"/>
    <w:rPr>
      <w:lang w:eastAsia="en-US"/>
    </w:rPr>
  </w:style>
  <w:style w:type="character" w:customStyle="1" w:styleId="charCitHyperlinkAbbrev">
    <w:name w:val="charCitHyperlinkAbbrev"/>
    <w:basedOn w:val="Hyperlink"/>
    <w:uiPriority w:val="1"/>
    <w:rsid w:val="000A4CF3"/>
    <w:rPr>
      <w:color w:val="0000FF" w:themeColor="hyperlink"/>
      <w:u w:val="none"/>
    </w:rPr>
  </w:style>
  <w:style w:type="character" w:styleId="Hyperlink">
    <w:name w:val="Hyperlink"/>
    <w:basedOn w:val="DefaultParagraphFont"/>
    <w:uiPriority w:val="99"/>
    <w:unhideWhenUsed/>
    <w:rsid w:val="000A4CF3"/>
    <w:rPr>
      <w:color w:val="0000FF" w:themeColor="hyperlink"/>
      <w:u w:val="single"/>
    </w:rPr>
  </w:style>
  <w:style w:type="character" w:customStyle="1" w:styleId="charCitHyperlinkItal">
    <w:name w:val="charCitHyperlinkItal"/>
    <w:basedOn w:val="Hyperlink"/>
    <w:uiPriority w:val="1"/>
    <w:rsid w:val="000A4CF3"/>
    <w:rPr>
      <w:i/>
      <w:color w:val="0000FF" w:themeColor="hyperlink"/>
      <w:u w:val="none"/>
    </w:rPr>
  </w:style>
  <w:style w:type="character" w:customStyle="1" w:styleId="AH5SecChar">
    <w:name w:val="A H5 Sec Char"/>
    <w:basedOn w:val="DefaultParagraphFont"/>
    <w:link w:val="AH5Sec"/>
    <w:locked/>
    <w:rsid w:val="000A4CF3"/>
    <w:rPr>
      <w:rFonts w:ascii="Arial" w:hAnsi="Arial"/>
      <w:b/>
      <w:sz w:val="24"/>
      <w:lang w:eastAsia="en-US"/>
    </w:rPr>
  </w:style>
  <w:style w:type="character" w:customStyle="1" w:styleId="BillBasicChar">
    <w:name w:val="BillBasic Char"/>
    <w:basedOn w:val="DefaultParagraphFont"/>
    <w:link w:val="BillBasic"/>
    <w:locked/>
    <w:rsid w:val="000A4CF3"/>
    <w:rPr>
      <w:sz w:val="24"/>
      <w:lang w:eastAsia="en-US"/>
    </w:rPr>
  </w:style>
  <w:style w:type="paragraph" w:customStyle="1" w:styleId="Status">
    <w:name w:val="Status"/>
    <w:basedOn w:val="Normal"/>
    <w:rsid w:val="000A4CF3"/>
    <w:pPr>
      <w:spacing w:before="280"/>
      <w:jc w:val="center"/>
    </w:pPr>
    <w:rPr>
      <w:rFonts w:ascii="Arial" w:hAnsi="Arial"/>
      <w:sz w:val="14"/>
    </w:rPr>
  </w:style>
  <w:style w:type="paragraph" w:customStyle="1" w:styleId="FooterInfoCentre">
    <w:name w:val="FooterInfoCentre"/>
    <w:basedOn w:val="FooterInfo"/>
    <w:rsid w:val="000A4CF3"/>
    <w:pPr>
      <w:spacing w:before="60"/>
      <w:jc w:val="center"/>
    </w:pPr>
  </w:style>
  <w:style w:type="character" w:styleId="PlaceholderText">
    <w:name w:val="Placeholder Text"/>
    <w:basedOn w:val="DefaultParagraphFont"/>
    <w:uiPriority w:val="99"/>
    <w:semiHidden/>
    <w:rsid w:val="000A4CF3"/>
    <w:rPr>
      <w:color w:val="808080"/>
    </w:rPr>
  </w:style>
  <w:style w:type="character" w:styleId="UnresolvedMention">
    <w:name w:val="Unresolved Mention"/>
    <w:basedOn w:val="DefaultParagraphFont"/>
    <w:uiPriority w:val="99"/>
    <w:semiHidden/>
    <w:unhideWhenUsed/>
    <w:rsid w:val="00152C16"/>
    <w:rPr>
      <w:color w:val="605E5C"/>
      <w:shd w:val="clear" w:color="auto" w:fill="E1DFDD"/>
    </w:rPr>
  </w:style>
  <w:style w:type="character" w:styleId="FollowedHyperlink">
    <w:name w:val="FollowedHyperlink"/>
    <w:basedOn w:val="DefaultParagraphFont"/>
    <w:uiPriority w:val="99"/>
    <w:semiHidden/>
    <w:unhideWhenUsed/>
    <w:rsid w:val="002B29F4"/>
    <w:rPr>
      <w:color w:val="800080" w:themeColor="followedHyperlink"/>
      <w:u w:val="single"/>
    </w:rPr>
  </w:style>
  <w:style w:type="paragraph" w:customStyle="1" w:styleId="penalty0">
    <w:name w:val="penalty"/>
    <w:basedOn w:val="Normal"/>
    <w:rsid w:val="00C826E0"/>
    <w:pPr>
      <w:spacing w:before="100" w:beforeAutospacing="1" w:after="100" w:afterAutospacing="1"/>
    </w:pPr>
    <w:rPr>
      <w:szCs w:val="24"/>
      <w:lang w:eastAsia="en-AU"/>
    </w:rPr>
  </w:style>
  <w:style w:type="paragraph" w:customStyle="1" w:styleId="penaltypara0">
    <w:name w:val="penaltypara"/>
    <w:basedOn w:val="Normal"/>
    <w:rsid w:val="00C826E0"/>
    <w:pPr>
      <w:spacing w:before="100" w:beforeAutospacing="1" w:after="100" w:afterAutospacing="1"/>
    </w:pPr>
    <w:rPr>
      <w:szCs w:val="24"/>
      <w:lang w:eastAsia="en-AU"/>
    </w:rPr>
  </w:style>
  <w:style w:type="paragraph" w:customStyle="1" w:styleId="00AssAmLandscape">
    <w:name w:val="00AssAmLandscape"/>
    <w:basedOn w:val="02TextLandscape"/>
    <w:qFormat/>
    <w:rsid w:val="00AD1F6A"/>
  </w:style>
  <w:style w:type="paragraph" w:customStyle="1" w:styleId="Default">
    <w:name w:val="Default"/>
    <w:rsid w:val="00256BB0"/>
    <w:pPr>
      <w:autoSpaceDE w:val="0"/>
      <w:autoSpaceDN w:val="0"/>
      <w:adjustRightInd w:val="0"/>
    </w:pPr>
    <w:rPr>
      <w:rFonts w:ascii="Arial" w:hAnsi="Arial" w:cs="Arial"/>
      <w:color w:val="000000"/>
      <w:sz w:val="24"/>
      <w:szCs w:val="24"/>
    </w:rPr>
  </w:style>
  <w:style w:type="paragraph" w:customStyle="1" w:styleId="00Spine">
    <w:name w:val="00Spine"/>
    <w:basedOn w:val="Normal"/>
    <w:rsid w:val="000A4CF3"/>
  </w:style>
  <w:style w:type="paragraph" w:customStyle="1" w:styleId="05Endnote0">
    <w:name w:val="05Endnote"/>
    <w:basedOn w:val="Normal"/>
    <w:rsid w:val="000A4CF3"/>
  </w:style>
  <w:style w:type="paragraph" w:customStyle="1" w:styleId="06Copyright">
    <w:name w:val="06Copyright"/>
    <w:basedOn w:val="Normal"/>
    <w:rsid w:val="000A4CF3"/>
  </w:style>
  <w:style w:type="paragraph" w:customStyle="1" w:styleId="RepubNo">
    <w:name w:val="RepubNo"/>
    <w:basedOn w:val="BillBasicHeading"/>
    <w:rsid w:val="000A4CF3"/>
    <w:pPr>
      <w:keepNext w:val="0"/>
      <w:spacing w:before="600"/>
      <w:jc w:val="both"/>
    </w:pPr>
    <w:rPr>
      <w:sz w:val="26"/>
    </w:rPr>
  </w:style>
  <w:style w:type="paragraph" w:customStyle="1" w:styleId="EffectiveDate">
    <w:name w:val="EffectiveDate"/>
    <w:basedOn w:val="Normal"/>
    <w:rsid w:val="000A4CF3"/>
    <w:pPr>
      <w:spacing w:before="120"/>
    </w:pPr>
    <w:rPr>
      <w:rFonts w:ascii="Arial" w:hAnsi="Arial"/>
      <w:b/>
      <w:sz w:val="26"/>
    </w:rPr>
  </w:style>
  <w:style w:type="paragraph" w:customStyle="1" w:styleId="CoverInForce">
    <w:name w:val="CoverInForce"/>
    <w:basedOn w:val="BillBasicHeading"/>
    <w:rsid w:val="000A4CF3"/>
    <w:pPr>
      <w:keepNext w:val="0"/>
      <w:spacing w:before="400"/>
    </w:pPr>
    <w:rPr>
      <w:b w:val="0"/>
    </w:rPr>
  </w:style>
  <w:style w:type="paragraph" w:customStyle="1" w:styleId="CoverHeading">
    <w:name w:val="CoverHeading"/>
    <w:basedOn w:val="Normal"/>
    <w:rsid w:val="000A4CF3"/>
    <w:rPr>
      <w:rFonts w:ascii="Arial" w:hAnsi="Arial"/>
      <w:b/>
    </w:rPr>
  </w:style>
  <w:style w:type="paragraph" w:customStyle="1" w:styleId="CoverSubHdg">
    <w:name w:val="CoverSubHdg"/>
    <w:basedOn w:val="CoverHeading"/>
    <w:rsid w:val="000A4CF3"/>
    <w:pPr>
      <w:spacing w:before="120"/>
    </w:pPr>
    <w:rPr>
      <w:sz w:val="20"/>
    </w:rPr>
  </w:style>
  <w:style w:type="paragraph" w:customStyle="1" w:styleId="CoverActName">
    <w:name w:val="CoverActName"/>
    <w:basedOn w:val="BillBasicHeading"/>
    <w:rsid w:val="000A4CF3"/>
    <w:pPr>
      <w:keepNext w:val="0"/>
      <w:spacing w:before="260"/>
    </w:pPr>
  </w:style>
  <w:style w:type="paragraph" w:customStyle="1" w:styleId="CoverText">
    <w:name w:val="CoverText"/>
    <w:basedOn w:val="Normal"/>
    <w:uiPriority w:val="99"/>
    <w:rsid w:val="000A4CF3"/>
    <w:pPr>
      <w:spacing w:before="100"/>
      <w:jc w:val="both"/>
    </w:pPr>
    <w:rPr>
      <w:sz w:val="20"/>
    </w:rPr>
  </w:style>
  <w:style w:type="paragraph" w:customStyle="1" w:styleId="CoverTextPara">
    <w:name w:val="CoverTextPara"/>
    <w:basedOn w:val="CoverText"/>
    <w:rsid w:val="000A4CF3"/>
    <w:pPr>
      <w:tabs>
        <w:tab w:val="right" w:pos="600"/>
        <w:tab w:val="left" w:pos="840"/>
      </w:tabs>
      <w:ind w:left="840" w:hanging="840"/>
    </w:pPr>
  </w:style>
  <w:style w:type="paragraph" w:customStyle="1" w:styleId="AH1ChapterSymb">
    <w:name w:val="A H1 Chapter Symb"/>
    <w:basedOn w:val="AH1Chapter"/>
    <w:next w:val="AH2Part"/>
    <w:rsid w:val="000A4CF3"/>
    <w:pPr>
      <w:tabs>
        <w:tab w:val="clear" w:pos="2600"/>
        <w:tab w:val="left" w:pos="0"/>
      </w:tabs>
      <w:ind w:left="2480" w:hanging="2960"/>
    </w:pPr>
  </w:style>
  <w:style w:type="paragraph" w:customStyle="1" w:styleId="AH2PartSymb">
    <w:name w:val="A H2 Part Symb"/>
    <w:basedOn w:val="AH2Part"/>
    <w:next w:val="AH3Div"/>
    <w:rsid w:val="000A4CF3"/>
    <w:pPr>
      <w:tabs>
        <w:tab w:val="clear" w:pos="2600"/>
        <w:tab w:val="left" w:pos="0"/>
      </w:tabs>
      <w:ind w:left="2480" w:hanging="2960"/>
    </w:pPr>
  </w:style>
  <w:style w:type="paragraph" w:customStyle="1" w:styleId="AH3DivSymb">
    <w:name w:val="A H3 Div Symb"/>
    <w:basedOn w:val="AH3Div"/>
    <w:next w:val="AH5Sec"/>
    <w:rsid w:val="000A4CF3"/>
    <w:pPr>
      <w:tabs>
        <w:tab w:val="clear" w:pos="2600"/>
        <w:tab w:val="left" w:pos="0"/>
      </w:tabs>
      <w:ind w:left="2480" w:hanging="2960"/>
    </w:pPr>
  </w:style>
  <w:style w:type="paragraph" w:customStyle="1" w:styleId="AH4SubDivSymb">
    <w:name w:val="A H4 SubDiv Symb"/>
    <w:basedOn w:val="AH4SubDiv"/>
    <w:next w:val="AH5Sec"/>
    <w:rsid w:val="000A4CF3"/>
    <w:pPr>
      <w:tabs>
        <w:tab w:val="clear" w:pos="2600"/>
        <w:tab w:val="left" w:pos="0"/>
      </w:tabs>
      <w:ind w:left="2480" w:hanging="2960"/>
    </w:pPr>
  </w:style>
  <w:style w:type="paragraph" w:customStyle="1" w:styleId="AH5SecSymb">
    <w:name w:val="A H5 Sec Symb"/>
    <w:basedOn w:val="AH5Sec"/>
    <w:next w:val="Amain"/>
    <w:rsid w:val="000A4CF3"/>
    <w:pPr>
      <w:tabs>
        <w:tab w:val="clear" w:pos="1100"/>
        <w:tab w:val="left" w:pos="0"/>
      </w:tabs>
      <w:ind w:hanging="1580"/>
    </w:pPr>
  </w:style>
  <w:style w:type="paragraph" w:customStyle="1" w:styleId="AmainSymb">
    <w:name w:val="A main Symb"/>
    <w:basedOn w:val="Amain"/>
    <w:rsid w:val="000A4CF3"/>
    <w:pPr>
      <w:tabs>
        <w:tab w:val="left" w:pos="0"/>
      </w:tabs>
      <w:ind w:left="1120" w:hanging="1600"/>
    </w:pPr>
  </w:style>
  <w:style w:type="paragraph" w:customStyle="1" w:styleId="AparaSymb">
    <w:name w:val="A para Symb"/>
    <w:basedOn w:val="Apara"/>
    <w:rsid w:val="000A4CF3"/>
    <w:pPr>
      <w:tabs>
        <w:tab w:val="right" w:pos="0"/>
      </w:tabs>
      <w:ind w:hanging="2080"/>
    </w:pPr>
  </w:style>
  <w:style w:type="paragraph" w:customStyle="1" w:styleId="Assectheading">
    <w:name w:val="A ssect heading"/>
    <w:basedOn w:val="Amain"/>
    <w:rsid w:val="000A4CF3"/>
    <w:pPr>
      <w:keepNext/>
      <w:tabs>
        <w:tab w:val="clear" w:pos="900"/>
        <w:tab w:val="clear" w:pos="1100"/>
      </w:tabs>
      <w:spacing w:before="300"/>
      <w:ind w:left="0" w:firstLine="0"/>
      <w:outlineLvl w:val="9"/>
    </w:pPr>
    <w:rPr>
      <w:i/>
    </w:rPr>
  </w:style>
  <w:style w:type="paragraph" w:customStyle="1" w:styleId="AsubparaSymb">
    <w:name w:val="A subpara Symb"/>
    <w:basedOn w:val="Asubpara"/>
    <w:rsid w:val="000A4CF3"/>
    <w:pPr>
      <w:tabs>
        <w:tab w:val="left" w:pos="0"/>
      </w:tabs>
      <w:ind w:left="2098" w:hanging="2580"/>
    </w:pPr>
  </w:style>
  <w:style w:type="paragraph" w:customStyle="1" w:styleId="Actdetails">
    <w:name w:val="Act details"/>
    <w:basedOn w:val="Normal"/>
    <w:rsid w:val="000A4CF3"/>
    <w:pPr>
      <w:spacing w:before="20"/>
      <w:ind w:left="1400"/>
    </w:pPr>
    <w:rPr>
      <w:rFonts w:ascii="Arial" w:hAnsi="Arial"/>
      <w:sz w:val="20"/>
    </w:rPr>
  </w:style>
  <w:style w:type="paragraph" w:customStyle="1" w:styleId="AmdtsEntriesDefL2">
    <w:name w:val="AmdtsEntriesDefL2"/>
    <w:basedOn w:val="Normal"/>
    <w:rsid w:val="000A4CF3"/>
    <w:pPr>
      <w:tabs>
        <w:tab w:val="left" w:pos="3000"/>
      </w:tabs>
      <w:ind w:left="3100" w:hanging="2000"/>
    </w:pPr>
    <w:rPr>
      <w:rFonts w:ascii="Arial" w:hAnsi="Arial"/>
      <w:sz w:val="18"/>
    </w:rPr>
  </w:style>
  <w:style w:type="paragraph" w:customStyle="1" w:styleId="AmdtsEntries">
    <w:name w:val="AmdtsEntries"/>
    <w:basedOn w:val="BillBasicHeading"/>
    <w:rsid w:val="000A4CF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A4CF3"/>
    <w:pPr>
      <w:tabs>
        <w:tab w:val="clear" w:pos="2600"/>
      </w:tabs>
      <w:spacing w:before="120"/>
      <w:ind w:left="1100"/>
    </w:pPr>
    <w:rPr>
      <w:sz w:val="18"/>
    </w:rPr>
  </w:style>
  <w:style w:type="paragraph" w:customStyle="1" w:styleId="Asamby">
    <w:name w:val="As am by"/>
    <w:basedOn w:val="Normal"/>
    <w:next w:val="Normal"/>
    <w:rsid w:val="000A4CF3"/>
    <w:pPr>
      <w:spacing w:before="240"/>
      <w:ind w:left="1100"/>
    </w:pPr>
    <w:rPr>
      <w:rFonts w:ascii="Arial" w:hAnsi="Arial"/>
      <w:sz w:val="20"/>
    </w:rPr>
  </w:style>
  <w:style w:type="character" w:customStyle="1" w:styleId="charSymb">
    <w:name w:val="charSymb"/>
    <w:basedOn w:val="DefaultParagraphFont"/>
    <w:rsid w:val="000A4CF3"/>
    <w:rPr>
      <w:rFonts w:ascii="Arial" w:hAnsi="Arial"/>
      <w:sz w:val="24"/>
      <w:bdr w:val="single" w:sz="4" w:space="0" w:color="auto"/>
    </w:rPr>
  </w:style>
  <w:style w:type="character" w:customStyle="1" w:styleId="charTableNo">
    <w:name w:val="charTableNo"/>
    <w:basedOn w:val="DefaultParagraphFont"/>
    <w:rsid w:val="000A4CF3"/>
  </w:style>
  <w:style w:type="character" w:customStyle="1" w:styleId="charTableText">
    <w:name w:val="charTableText"/>
    <w:basedOn w:val="DefaultParagraphFont"/>
    <w:rsid w:val="000A4CF3"/>
  </w:style>
  <w:style w:type="paragraph" w:customStyle="1" w:styleId="Dict-HeadingSymb">
    <w:name w:val="Dict-Heading Symb"/>
    <w:basedOn w:val="Dict-Heading"/>
    <w:rsid w:val="000A4CF3"/>
    <w:pPr>
      <w:tabs>
        <w:tab w:val="left" w:pos="0"/>
      </w:tabs>
      <w:ind w:left="2480" w:hanging="2960"/>
    </w:pPr>
  </w:style>
  <w:style w:type="paragraph" w:customStyle="1" w:styleId="EarlierRepubEntries">
    <w:name w:val="EarlierRepubEntries"/>
    <w:basedOn w:val="Normal"/>
    <w:rsid w:val="000A4CF3"/>
    <w:pPr>
      <w:spacing w:before="60" w:after="60"/>
    </w:pPr>
    <w:rPr>
      <w:rFonts w:ascii="Arial" w:hAnsi="Arial"/>
      <w:sz w:val="18"/>
    </w:rPr>
  </w:style>
  <w:style w:type="paragraph" w:customStyle="1" w:styleId="EarlierRepubHdg">
    <w:name w:val="EarlierRepubHdg"/>
    <w:basedOn w:val="Normal"/>
    <w:rsid w:val="000A4CF3"/>
    <w:pPr>
      <w:keepNext/>
    </w:pPr>
    <w:rPr>
      <w:rFonts w:ascii="Arial" w:hAnsi="Arial"/>
      <w:b/>
      <w:sz w:val="20"/>
    </w:rPr>
  </w:style>
  <w:style w:type="paragraph" w:customStyle="1" w:styleId="Endnote20">
    <w:name w:val="Endnote2"/>
    <w:basedOn w:val="Normal"/>
    <w:rsid w:val="000A4CF3"/>
    <w:pPr>
      <w:keepNext/>
      <w:tabs>
        <w:tab w:val="left" w:pos="1100"/>
      </w:tabs>
      <w:spacing w:before="360"/>
    </w:pPr>
    <w:rPr>
      <w:rFonts w:ascii="Arial" w:hAnsi="Arial"/>
      <w:b/>
    </w:rPr>
  </w:style>
  <w:style w:type="paragraph" w:customStyle="1" w:styleId="Endnote3">
    <w:name w:val="Endnote3"/>
    <w:basedOn w:val="Normal"/>
    <w:rsid w:val="000A4CF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A4CF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A4CF3"/>
    <w:pPr>
      <w:spacing w:before="60"/>
      <w:ind w:left="1100"/>
      <w:jc w:val="both"/>
    </w:pPr>
    <w:rPr>
      <w:sz w:val="20"/>
    </w:rPr>
  </w:style>
  <w:style w:type="paragraph" w:customStyle="1" w:styleId="EndNoteParas">
    <w:name w:val="EndNoteParas"/>
    <w:basedOn w:val="EndNoteTextEPS"/>
    <w:rsid w:val="000A4CF3"/>
    <w:pPr>
      <w:tabs>
        <w:tab w:val="right" w:pos="1432"/>
      </w:tabs>
      <w:ind w:left="1840" w:hanging="1840"/>
    </w:pPr>
  </w:style>
  <w:style w:type="paragraph" w:customStyle="1" w:styleId="EndnotesAbbrev">
    <w:name w:val="EndnotesAbbrev"/>
    <w:basedOn w:val="Normal"/>
    <w:rsid w:val="000A4CF3"/>
    <w:pPr>
      <w:spacing w:before="20"/>
    </w:pPr>
    <w:rPr>
      <w:rFonts w:ascii="Arial" w:hAnsi="Arial"/>
      <w:color w:val="000000"/>
      <w:sz w:val="16"/>
    </w:rPr>
  </w:style>
  <w:style w:type="paragraph" w:customStyle="1" w:styleId="EPSCoverTop">
    <w:name w:val="EPSCoverTop"/>
    <w:basedOn w:val="Normal"/>
    <w:rsid w:val="000A4CF3"/>
    <w:pPr>
      <w:jc w:val="right"/>
    </w:pPr>
    <w:rPr>
      <w:rFonts w:ascii="Arial" w:hAnsi="Arial"/>
      <w:sz w:val="20"/>
    </w:rPr>
  </w:style>
  <w:style w:type="paragraph" w:customStyle="1" w:styleId="LegHistNote">
    <w:name w:val="LegHistNote"/>
    <w:basedOn w:val="Actdetails"/>
    <w:rsid w:val="000A4CF3"/>
    <w:pPr>
      <w:spacing w:before="60"/>
      <w:ind w:left="2700" w:right="-60" w:hanging="1300"/>
    </w:pPr>
    <w:rPr>
      <w:sz w:val="18"/>
    </w:rPr>
  </w:style>
  <w:style w:type="paragraph" w:customStyle="1" w:styleId="LongTitleSymb">
    <w:name w:val="LongTitleSymb"/>
    <w:basedOn w:val="LongTitle"/>
    <w:rsid w:val="000A4CF3"/>
    <w:pPr>
      <w:ind w:hanging="480"/>
    </w:pPr>
  </w:style>
  <w:style w:type="paragraph" w:styleId="MacroText">
    <w:name w:val="macro"/>
    <w:link w:val="MacroTextChar"/>
    <w:semiHidden/>
    <w:rsid w:val="000A4C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A4CF3"/>
    <w:rPr>
      <w:rFonts w:ascii="Courier New" w:hAnsi="Courier New" w:cs="Courier New"/>
      <w:lang w:eastAsia="en-US"/>
    </w:rPr>
  </w:style>
  <w:style w:type="paragraph" w:customStyle="1" w:styleId="NewAct">
    <w:name w:val="New Act"/>
    <w:basedOn w:val="Normal"/>
    <w:next w:val="Actdetails"/>
    <w:rsid w:val="000A4CF3"/>
    <w:pPr>
      <w:keepNext/>
      <w:spacing w:before="180"/>
      <w:ind w:left="1100"/>
    </w:pPr>
    <w:rPr>
      <w:rFonts w:ascii="Arial" w:hAnsi="Arial"/>
      <w:b/>
      <w:sz w:val="20"/>
    </w:rPr>
  </w:style>
  <w:style w:type="paragraph" w:customStyle="1" w:styleId="NewReg">
    <w:name w:val="New Reg"/>
    <w:basedOn w:val="NewAct"/>
    <w:next w:val="Actdetails"/>
    <w:rsid w:val="000A4CF3"/>
  </w:style>
  <w:style w:type="paragraph" w:customStyle="1" w:styleId="RenumProvEntries">
    <w:name w:val="RenumProvEntries"/>
    <w:basedOn w:val="Normal"/>
    <w:rsid w:val="000A4CF3"/>
    <w:pPr>
      <w:spacing w:before="60"/>
    </w:pPr>
    <w:rPr>
      <w:rFonts w:ascii="Arial" w:hAnsi="Arial"/>
      <w:sz w:val="20"/>
    </w:rPr>
  </w:style>
  <w:style w:type="paragraph" w:customStyle="1" w:styleId="RenumProvHdg">
    <w:name w:val="RenumProvHdg"/>
    <w:basedOn w:val="Normal"/>
    <w:rsid w:val="000A4CF3"/>
    <w:rPr>
      <w:rFonts w:ascii="Arial" w:hAnsi="Arial"/>
      <w:b/>
      <w:sz w:val="22"/>
    </w:rPr>
  </w:style>
  <w:style w:type="paragraph" w:customStyle="1" w:styleId="RenumProvHeader">
    <w:name w:val="RenumProvHeader"/>
    <w:basedOn w:val="Normal"/>
    <w:rsid w:val="000A4CF3"/>
    <w:rPr>
      <w:rFonts w:ascii="Arial" w:hAnsi="Arial"/>
      <w:b/>
      <w:sz w:val="22"/>
    </w:rPr>
  </w:style>
  <w:style w:type="paragraph" w:customStyle="1" w:styleId="RenumProvSubsectEntries">
    <w:name w:val="RenumProvSubsectEntries"/>
    <w:basedOn w:val="RenumProvEntries"/>
    <w:rsid w:val="000A4CF3"/>
    <w:pPr>
      <w:ind w:left="252"/>
    </w:pPr>
  </w:style>
  <w:style w:type="paragraph" w:customStyle="1" w:styleId="RenumTableHdg">
    <w:name w:val="RenumTableHdg"/>
    <w:basedOn w:val="Normal"/>
    <w:rsid w:val="000A4CF3"/>
    <w:pPr>
      <w:spacing w:before="120"/>
    </w:pPr>
    <w:rPr>
      <w:rFonts w:ascii="Arial" w:hAnsi="Arial"/>
      <w:b/>
      <w:sz w:val="20"/>
    </w:rPr>
  </w:style>
  <w:style w:type="paragraph" w:customStyle="1" w:styleId="SchclauseheadingSymb">
    <w:name w:val="Sch clause heading Symb"/>
    <w:basedOn w:val="Schclauseheading"/>
    <w:rsid w:val="000A4CF3"/>
    <w:pPr>
      <w:tabs>
        <w:tab w:val="left" w:pos="0"/>
      </w:tabs>
      <w:ind w:left="980" w:hanging="1460"/>
    </w:pPr>
  </w:style>
  <w:style w:type="paragraph" w:customStyle="1" w:styleId="SchSubClause">
    <w:name w:val="Sch SubClause"/>
    <w:basedOn w:val="Schclauseheading"/>
    <w:rsid w:val="000A4CF3"/>
    <w:rPr>
      <w:b w:val="0"/>
    </w:rPr>
  </w:style>
  <w:style w:type="paragraph" w:customStyle="1" w:styleId="Sched-FormSymb">
    <w:name w:val="Sched-Form Symb"/>
    <w:basedOn w:val="Sched-Form"/>
    <w:rsid w:val="000A4CF3"/>
    <w:pPr>
      <w:tabs>
        <w:tab w:val="left" w:pos="0"/>
      </w:tabs>
      <w:ind w:left="2480" w:hanging="2960"/>
    </w:pPr>
  </w:style>
  <w:style w:type="paragraph" w:customStyle="1" w:styleId="Sched-headingSymb">
    <w:name w:val="Sched-heading Symb"/>
    <w:basedOn w:val="Sched-heading"/>
    <w:rsid w:val="000A4CF3"/>
    <w:pPr>
      <w:tabs>
        <w:tab w:val="left" w:pos="0"/>
      </w:tabs>
      <w:ind w:left="2480" w:hanging="2960"/>
    </w:pPr>
  </w:style>
  <w:style w:type="paragraph" w:customStyle="1" w:styleId="Sched-PartSymb">
    <w:name w:val="Sched-Part Symb"/>
    <w:basedOn w:val="Sched-Part"/>
    <w:rsid w:val="000A4CF3"/>
    <w:pPr>
      <w:tabs>
        <w:tab w:val="left" w:pos="0"/>
      </w:tabs>
      <w:ind w:left="2480" w:hanging="2960"/>
    </w:pPr>
  </w:style>
  <w:style w:type="paragraph" w:styleId="Subtitle">
    <w:name w:val="Subtitle"/>
    <w:basedOn w:val="Normal"/>
    <w:link w:val="SubtitleChar"/>
    <w:qFormat/>
    <w:rsid w:val="000A4CF3"/>
    <w:pPr>
      <w:spacing w:after="60"/>
      <w:jc w:val="center"/>
      <w:outlineLvl w:val="1"/>
    </w:pPr>
    <w:rPr>
      <w:rFonts w:ascii="Arial" w:hAnsi="Arial"/>
    </w:rPr>
  </w:style>
  <w:style w:type="character" w:customStyle="1" w:styleId="SubtitleChar">
    <w:name w:val="Subtitle Char"/>
    <w:basedOn w:val="DefaultParagraphFont"/>
    <w:link w:val="Subtitle"/>
    <w:rsid w:val="000A4CF3"/>
    <w:rPr>
      <w:rFonts w:ascii="Arial" w:hAnsi="Arial"/>
      <w:sz w:val="24"/>
      <w:lang w:eastAsia="en-US"/>
    </w:rPr>
  </w:style>
  <w:style w:type="paragraph" w:customStyle="1" w:styleId="TLegEntries">
    <w:name w:val="TLegEntries"/>
    <w:basedOn w:val="Normal"/>
    <w:rsid w:val="000A4CF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A4CF3"/>
    <w:pPr>
      <w:ind w:firstLine="0"/>
    </w:pPr>
    <w:rPr>
      <w:b/>
    </w:rPr>
  </w:style>
  <w:style w:type="paragraph" w:customStyle="1" w:styleId="EndNoteTextPub">
    <w:name w:val="EndNoteTextPub"/>
    <w:basedOn w:val="Normal"/>
    <w:rsid w:val="000A4CF3"/>
    <w:pPr>
      <w:spacing w:before="60"/>
      <w:ind w:left="1100"/>
      <w:jc w:val="both"/>
    </w:pPr>
    <w:rPr>
      <w:sz w:val="20"/>
    </w:rPr>
  </w:style>
  <w:style w:type="paragraph" w:customStyle="1" w:styleId="TOC10">
    <w:name w:val="TOC 10"/>
    <w:basedOn w:val="TOC5"/>
    <w:rsid w:val="000A4CF3"/>
    <w:rPr>
      <w:szCs w:val="24"/>
    </w:rPr>
  </w:style>
  <w:style w:type="character" w:customStyle="1" w:styleId="charNotBold">
    <w:name w:val="charNotBold"/>
    <w:basedOn w:val="DefaultParagraphFont"/>
    <w:rsid w:val="000A4CF3"/>
    <w:rPr>
      <w:rFonts w:ascii="Arial" w:hAnsi="Arial"/>
      <w:sz w:val="20"/>
    </w:rPr>
  </w:style>
  <w:style w:type="paragraph" w:customStyle="1" w:styleId="ShadedSchClauseSymb">
    <w:name w:val="Shaded Sch Clause Symb"/>
    <w:basedOn w:val="ShadedSchClause"/>
    <w:rsid w:val="000A4CF3"/>
    <w:pPr>
      <w:tabs>
        <w:tab w:val="left" w:pos="0"/>
      </w:tabs>
      <w:ind w:left="975" w:hanging="1457"/>
    </w:pPr>
  </w:style>
  <w:style w:type="paragraph" w:customStyle="1" w:styleId="CoverTextBullet">
    <w:name w:val="CoverTextBullet"/>
    <w:basedOn w:val="CoverText"/>
    <w:qFormat/>
    <w:rsid w:val="000A4CF3"/>
    <w:pPr>
      <w:numPr>
        <w:numId w:val="7"/>
      </w:numPr>
    </w:pPr>
    <w:rPr>
      <w:color w:val="000000"/>
    </w:rPr>
  </w:style>
  <w:style w:type="character" w:customStyle="1" w:styleId="Heading3Char">
    <w:name w:val="Heading 3 Char"/>
    <w:aliases w:val="h3 Char,sec Char"/>
    <w:basedOn w:val="DefaultParagraphFont"/>
    <w:link w:val="Heading3"/>
    <w:rsid w:val="000A4CF3"/>
    <w:rPr>
      <w:b/>
      <w:sz w:val="24"/>
      <w:lang w:eastAsia="en-US"/>
    </w:rPr>
  </w:style>
  <w:style w:type="paragraph" w:customStyle="1" w:styleId="Sched-Form-18Space">
    <w:name w:val="Sched-Form-18Space"/>
    <w:basedOn w:val="Normal"/>
    <w:rsid w:val="000A4CF3"/>
    <w:pPr>
      <w:spacing w:before="360" w:after="60"/>
    </w:pPr>
    <w:rPr>
      <w:sz w:val="22"/>
    </w:rPr>
  </w:style>
  <w:style w:type="paragraph" w:customStyle="1" w:styleId="FormRule">
    <w:name w:val="FormRule"/>
    <w:basedOn w:val="Normal"/>
    <w:rsid w:val="000A4CF3"/>
    <w:pPr>
      <w:pBdr>
        <w:top w:val="single" w:sz="4" w:space="1" w:color="auto"/>
      </w:pBdr>
      <w:spacing w:before="160" w:after="40"/>
      <w:ind w:left="3220" w:right="3260"/>
    </w:pPr>
    <w:rPr>
      <w:sz w:val="8"/>
    </w:rPr>
  </w:style>
  <w:style w:type="paragraph" w:customStyle="1" w:styleId="OldAmdtsEntries">
    <w:name w:val="OldAmdtsEntries"/>
    <w:basedOn w:val="BillBasicHeading"/>
    <w:rsid w:val="000A4CF3"/>
    <w:pPr>
      <w:tabs>
        <w:tab w:val="clear" w:pos="2600"/>
        <w:tab w:val="left" w:leader="dot" w:pos="2700"/>
      </w:tabs>
      <w:ind w:left="2700" w:hanging="2000"/>
    </w:pPr>
    <w:rPr>
      <w:sz w:val="18"/>
    </w:rPr>
  </w:style>
  <w:style w:type="paragraph" w:customStyle="1" w:styleId="OldAmdt2ndLine">
    <w:name w:val="OldAmdt2ndLine"/>
    <w:basedOn w:val="OldAmdtsEntries"/>
    <w:rsid w:val="000A4CF3"/>
    <w:pPr>
      <w:tabs>
        <w:tab w:val="left" w:pos="2700"/>
      </w:tabs>
      <w:spacing w:before="0"/>
    </w:pPr>
  </w:style>
  <w:style w:type="paragraph" w:customStyle="1" w:styleId="parainpara">
    <w:name w:val="para in para"/>
    <w:rsid w:val="000A4CF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A4CF3"/>
    <w:pPr>
      <w:spacing w:after="60"/>
      <w:ind w:left="2800"/>
    </w:pPr>
    <w:rPr>
      <w:rFonts w:ascii="ACTCrest" w:hAnsi="ACTCrest"/>
      <w:sz w:val="216"/>
    </w:rPr>
  </w:style>
  <w:style w:type="paragraph" w:customStyle="1" w:styleId="Actbullet">
    <w:name w:val="Act bullet"/>
    <w:basedOn w:val="Normal"/>
    <w:uiPriority w:val="99"/>
    <w:rsid w:val="000A4CF3"/>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0A4CF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A4CF3"/>
    <w:rPr>
      <w:b w:val="0"/>
      <w:sz w:val="32"/>
    </w:rPr>
  </w:style>
  <w:style w:type="paragraph" w:customStyle="1" w:styleId="MH1Chapter">
    <w:name w:val="M H1 Chapter"/>
    <w:basedOn w:val="AH1Chapter"/>
    <w:rsid w:val="000A4CF3"/>
    <w:pPr>
      <w:tabs>
        <w:tab w:val="clear" w:pos="2600"/>
        <w:tab w:val="left" w:pos="2720"/>
      </w:tabs>
      <w:ind w:left="4000" w:hanging="3300"/>
    </w:pPr>
  </w:style>
  <w:style w:type="paragraph" w:customStyle="1" w:styleId="ModH1Chapter">
    <w:name w:val="Mod H1 Chapter"/>
    <w:basedOn w:val="IH1ChapSymb"/>
    <w:rsid w:val="000A4CF3"/>
    <w:pPr>
      <w:tabs>
        <w:tab w:val="clear" w:pos="2600"/>
        <w:tab w:val="left" w:pos="3300"/>
      </w:tabs>
      <w:ind w:left="3300"/>
    </w:pPr>
  </w:style>
  <w:style w:type="paragraph" w:customStyle="1" w:styleId="ModH2Part">
    <w:name w:val="Mod H2 Part"/>
    <w:basedOn w:val="IH2PartSymb"/>
    <w:rsid w:val="000A4CF3"/>
    <w:pPr>
      <w:tabs>
        <w:tab w:val="clear" w:pos="2600"/>
        <w:tab w:val="left" w:pos="3300"/>
      </w:tabs>
      <w:ind w:left="3300"/>
    </w:pPr>
  </w:style>
  <w:style w:type="paragraph" w:customStyle="1" w:styleId="ModH3Div">
    <w:name w:val="Mod H3 Div"/>
    <w:basedOn w:val="IH3DivSymb"/>
    <w:rsid w:val="000A4CF3"/>
    <w:pPr>
      <w:tabs>
        <w:tab w:val="clear" w:pos="2600"/>
        <w:tab w:val="left" w:pos="3300"/>
      </w:tabs>
      <w:ind w:left="3300"/>
    </w:pPr>
  </w:style>
  <w:style w:type="paragraph" w:customStyle="1" w:styleId="ModH4SubDiv">
    <w:name w:val="Mod H4 SubDiv"/>
    <w:basedOn w:val="IH4SubDivSymb"/>
    <w:rsid w:val="000A4CF3"/>
    <w:pPr>
      <w:tabs>
        <w:tab w:val="clear" w:pos="2600"/>
        <w:tab w:val="left" w:pos="3300"/>
      </w:tabs>
      <w:ind w:left="3300"/>
    </w:pPr>
  </w:style>
  <w:style w:type="paragraph" w:customStyle="1" w:styleId="ModH5Sec">
    <w:name w:val="Mod H5 Sec"/>
    <w:basedOn w:val="IH5SecSymb"/>
    <w:rsid w:val="000A4CF3"/>
    <w:pPr>
      <w:tabs>
        <w:tab w:val="clear" w:pos="1100"/>
        <w:tab w:val="left" w:pos="1800"/>
      </w:tabs>
      <w:ind w:left="2200"/>
    </w:pPr>
  </w:style>
  <w:style w:type="paragraph" w:customStyle="1" w:styleId="Modmain">
    <w:name w:val="Mod main"/>
    <w:basedOn w:val="Amain"/>
    <w:rsid w:val="000A4CF3"/>
    <w:pPr>
      <w:tabs>
        <w:tab w:val="clear" w:pos="900"/>
        <w:tab w:val="clear" w:pos="1100"/>
        <w:tab w:val="right" w:pos="1600"/>
        <w:tab w:val="left" w:pos="1800"/>
      </w:tabs>
      <w:ind w:left="2200"/>
    </w:pPr>
  </w:style>
  <w:style w:type="paragraph" w:customStyle="1" w:styleId="Modpara">
    <w:name w:val="Mod para"/>
    <w:basedOn w:val="BillBasic"/>
    <w:rsid w:val="000A4CF3"/>
    <w:pPr>
      <w:tabs>
        <w:tab w:val="right" w:pos="2100"/>
        <w:tab w:val="left" w:pos="2300"/>
      </w:tabs>
      <w:ind w:left="2700" w:hanging="1600"/>
      <w:outlineLvl w:val="6"/>
    </w:pPr>
  </w:style>
  <w:style w:type="paragraph" w:customStyle="1" w:styleId="Modsubpara">
    <w:name w:val="Mod subpara"/>
    <w:basedOn w:val="Asubpara"/>
    <w:rsid w:val="000A4CF3"/>
    <w:pPr>
      <w:tabs>
        <w:tab w:val="clear" w:pos="1900"/>
        <w:tab w:val="clear" w:pos="2100"/>
        <w:tab w:val="right" w:pos="2640"/>
        <w:tab w:val="left" w:pos="2840"/>
      </w:tabs>
      <w:ind w:left="3240" w:hanging="2140"/>
    </w:pPr>
  </w:style>
  <w:style w:type="paragraph" w:customStyle="1" w:styleId="Modsubsubpara">
    <w:name w:val="Mod subsubpara"/>
    <w:basedOn w:val="AsubsubparaSymb"/>
    <w:rsid w:val="000A4CF3"/>
    <w:pPr>
      <w:tabs>
        <w:tab w:val="clear" w:pos="2400"/>
        <w:tab w:val="clear" w:pos="2600"/>
        <w:tab w:val="right" w:pos="3160"/>
        <w:tab w:val="left" w:pos="3360"/>
      </w:tabs>
      <w:ind w:left="3760" w:hanging="2660"/>
    </w:pPr>
  </w:style>
  <w:style w:type="paragraph" w:customStyle="1" w:styleId="Modmainreturn">
    <w:name w:val="Mod main return"/>
    <w:basedOn w:val="AmainreturnSymb"/>
    <w:rsid w:val="000A4CF3"/>
    <w:pPr>
      <w:ind w:left="1800"/>
    </w:pPr>
  </w:style>
  <w:style w:type="paragraph" w:customStyle="1" w:styleId="Modparareturn">
    <w:name w:val="Mod para return"/>
    <w:basedOn w:val="AparareturnSymb"/>
    <w:rsid w:val="000A4CF3"/>
    <w:pPr>
      <w:ind w:left="2300"/>
    </w:pPr>
  </w:style>
  <w:style w:type="paragraph" w:customStyle="1" w:styleId="Modsubparareturn">
    <w:name w:val="Mod subpara return"/>
    <w:basedOn w:val="AsubparareturnSymb"/>
    <w:rsid w:val="000A4CF3"/>
    <w:pPr>
      <w:ind w:left="3040"/>
    </w:pPr>
  </w:style>
  <w:style w:type="paragraph" w:customStyle="1" w:styleId="Modref">
    <w:name w:val="Mod ref"/>
    <w:basedOn w:val="refSymb"/>
    <w:rsid w:val="000A4CF3"/>
    <w:pPr>
      <w:ind w:left="1100"/>
    </w:pPr>
  </w:style>
  <w:style w:type="paragraph" w:customStyle="1" w:styleId="ModaNote">
    <w:name w:val="Mod aNote"/>
    <w:basedOn w:val="aNoteSymb"/>
    <w:rsid w:val="000A4CF3"/>
    <w:pPr>
      <w:tabs>
        <w:tab w:val="left" w:pos="2600"/>
      </w:tabs>
      <w:ind w:left="2600"/>
    </w:pPr>
  </w:style>
  <w:style w:type="paragraph" w:customStyle="1" w:styleId="ModNote">
    <w:name w:val="Mod Note"/>
    <w:basedOn w:val="aNoteSymb"/>
    <w:rsid w:val="000A4CF3"/>
    <w:pPr>
      <w:tabs>
        <w:tab w:val="left" w:pos="2600"/>
      </w:tabs>
      <w:ind w:left="2600"/>
    </w:pPr>
  </w:style>
  <w:style w:type="paragraph" w:customStyle="1" w:styleId="ApprFormHd">
    <w:name w:val="ApprFormHd"/>
    <w:basedOn w:val="Sched-heading"/>
    <w:rsid w:val="000A4CF3"/>
    <w:pPr>
      <w:ind w:left="0" w:firstLine="0"/>
    </w:pPr>
  </w:style>
  <w:style w:type="paragraph" w:customStyle="1" w:styleId="AmdtEntries">
    <w:name w:val="AmdtEntries"/>
    <w:basedOn w:val="BillBasicHeading"/>
    <w:rsid w:val="000A4CF3"/>
    <w:pPr>
      <w:keepNext w:val="0"/>
      <w:tabs>
        <w:tab w:val="clear" w:pos="2600"/>
      </w:tabs>
      <w:spacing w:before="0"/>
      <w:ind w:left="3200" w:hanging="2100"/>
    </w:pPr>
    <w:rPr>
      <w:sz w:val="18"/>
    </w:rPr>
  </w:style>
  <w:style w:type="paragraph" w:customStyle="1" w:styleId="AmdtEntriesDefL2">
    <w:name w:val="AmdtEntriesDefL2"/>
    <w:basedOn w:val="AmdtEntries"/>
    <w:rsid w:val="000A4CF3"/>
    <w:pPr>
      <w:tabs>
        <w:tab w:val="left" w:pos="3000"/>
      </w:tabs>
      <w:ind w:left="3600" w:hanging="2500"/>
    </w:pPr>
  </w:style>
  <w:style w:type="paragraph" w:customStyle="1" w:styleId="Actdetailsnote">
    <w:name w:val="Act details note"/>
    <w:basedOn w:val="Actdetails"/>
    <w:uiPriority w:val="99"/>
    <w:rsid w:val="000A4CF3"/>
    <w:pPr>
      <w:ind w:left="1620" w:right="-60" w:hanging="720"/>
    </w:pPr>
    <w:rPr>
      <w:sz w:val="18"/>
    </w:rPr>
  </w:style>
  <w:style w:type="paragraph" w:customStyle="1" w:styleId="DetailsNo">
    <w:name w:val="Details No"/>
    <w:basedOn w:val="Actdetails"/>
    <w:uiPriority w:val="99"/>
    <w:rsid w:val="000A4CF3"/>
    <w:pPr>
      <w:ind w:left="0"/>
    </w:pPr>
    <w:rPr>
      <w:sz w:val="18"/>
    </w:rPr>
  </w:style>
  <w:style w:type="paragraph" w:customStyle="1" w:styleId="AssectheadingSymb">
    <w:name w:val="A ssect heading Symb"/>
    <w:basedOn w:val="Amain"/>
    <w:rsid w:val="000A4CF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A4CF3"/>
    <w:pPr>
      <w:tabs>
        <w:tab w:val="left" w:pos="0"/>
        <w:tab w:val="right" w:pos="2400"/>
        <w:tab w:val="left" w:pos="2600"/>
      </w:tabs>
      <w:ind w:left="2602" w:hanging="3084"/>
      <w:outlineLvl w:val="8"/>
    </w:pPr>
  </w:style>
  <w:style w:type="paragraph" w:customStyle="1" w:styleId="AmainreturnSymb">
    <w:name w:val="A main return Symb"/>
    <w:basedOn w:val="BillBasic"/>
    <w:rsid w:val="000A4CF3"/>
    <w:pPr>
      <w:tabs>
        <w:tab w:val="left" w:pos="1582"/>
      </w:tabs>
      <w:ind w:left="1100" w:hanging="1582"/>
    </w:pPr>
  </w:style>
  <w:style w:type="paragraph" w:customStyle="1" w:styleId="AparareturnSymb">
    <w:name w:val="A para return Symb"/>
    <w:basedOn w:val="BillBasic"/>
    <w:rsid w:val="000A4CF3"/>
    <w:pPr>
      <w:tabs>
        <w:tab w:val="left" w:pos="2081"/>
      </w:tabs>
      <w:ind w:left="1599" w:hanging="2081"/>
    </w:pPr>
  </w:style>
  <w:style w:type="paragraph" w:customStyle="1" w:styleId="AsubparareturnSymb">
    <w:name w:val="A subpara return Symb"/>
    <w:basedOn w:val="BillBasic"/>
    <w:rsid w:val="000A4CF3"/>
    <w:pPr>
      <w:tabs>
        <w:tab w:val="left" w:pos="2580"/>
      </w:tabs>
      <w:ind w:left="2098" w:hanging="2580"/>
    </w:pPr>
  </w:style>
  <w:style w:type="paragraph" w:customStyle="1" w:styleId="aDefSymb">
    <w:name w:val="aDef Symb"/>
    <w:basedOn w:val="BillBasic"/>
    <w:rsid w:val="000A4CF3"/>
    <w:pPr>
      <w:tabs>
        <w:tab w:val="left" w:pos="1582"/>
      </w:tabs>
      <w:ind w:left="1100" w:hanging="1582"/>
    </w:pPr>
  </w:style>
  <w:style w:type="paragraph" w:customStyle="1" w:styleId="aDefparaSymb">
    <w:name w:val="aDef para Symb"/>
    <w:basedOn w:val="Apara"/>
    <w:rsid w:val="000A4CF3"/>
    <w:pPr>
      <w:tabs>
        <w:tab w:val="clear" w:pos="1600"/>
        <w:tab w:val="left" w:pos="0"/>
        <w:tab w:val="left" w:pos="1599"/>
      </w:tabs>
      <w:ind w:left="1599" w:hanging="2081"/>
    </w:pPr>
  </w:style>
  <w:style w:type="paragraph" w:customStyle="1" w:styleId="aDefsubparaSymb">
    <w:name w:val="aDef subpara Symb"/>
    <w:basedOn w:val="Asubpara"/>
    <w:rsid w:val="000A4CF3"/>
    <w:pPr>
      <w:tabs>
        <w:tab w:val="left" w:pos="0"/>
      </w:tabs>
      <w:ind w:left="2098" w:hanging="2580"/>
    </w:pPr>
  </w:style>
  <w:style w:type="paragraph" w:customStyle="1" w:styleId="SchAmainSymb">
    <w:name w:val="Sch A main Symb"/>
    <w:basedOn w:val="Amain"/>
    <w:rsid w:val="000A4CF3"/>
    <w:pPr>
      <w:tabs>
        <w:tab w:val="left" w:pos="0"/>
      </w:tabs>
      <w:ind w:hanging="1580"/>
    </w:pPr>
  </w:style>
  <w:style w:type="paragraph" w:customStyle="1" w:styleId="SchAparaSymb">
    <w:name w:val="Sch A para Symb"/>
    <w:basedOn w:val="Apara"/>
    <w:rsid w:val="000A4CF3"/>
    <w:pPr>
      <w:tabs>
        <w:tab w:val="left" w:pos="0"/>
      </w:tabs>
      <w:ind w:hanging="2080"/>
    </w:pPr>
  </w:style>
  <w:style w:type="paragraph" w:customStyle="1" w:styleId="SchAsubparaSymb">
    <w:name w:val="Sch A subpara Symb"/>
    <w:basedOn w:val="Asubpara"/>
    <w:rsid w:val="000A4CF3"/>
    <w:pPr>
      <w:tabs>
        <w:tab w:val="left" w:pos="0"/>
      </w:tabs>
      <w:ind w:hanging="2580"/>
    </w:pPr>
  </w:style>
  <w:style w:type="paragraph" w:customStyle="1" w:styleId="SchAsubsubparaSymb">
    <w:name w:val="Sch A subsubpara Symb"/>
    <w:basedOn w:val="AsubsubparaSymb"/>
    <w:rsid w:val="000A4CF3"/>
  </w:style>
  <w:style w:type="paragraph" w:customStyle="1" w:styleId="refSymb">
    <w:name w:val="ref Symb"/>
    <w:basedOn w:val="BillBasic"/>
    <w:next w:val="Normal"/>
    <w:rsid w:val="000A4CF3"/>
    <w:pPr>
      <w:tabs>
        <w:tab w:val="left" w:pos="-480"/>
      </w:tabs>
      <w:spacing w:before="60"/>
      <w:ind w:hanging="480"/>
    </w:pPr>
    <w:rPr>
      <w:sz w:val="18"/>
    </w:rPr>
  </w:style>
  <w:style w:type="paragraph" w:customStyle="1" w:styleId="IshadedH5SecSymb">
    <w:name w:val="I shaded H5 Sec Symb"/>
    <w:basedOn w:val="AH5Sec"/>
    <w:rsid w:val="000A4CF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A4CF3"/>
    <w:pPr>
      <w:tabs>
        <w:tab w:val="clear" w:pos="-1580"/>
      </w:tabs>
      <w:ind w:left="975" w:hanging="1457"/>
    </w:pPr>
  </w:style>
  <w:style w:type="paragraph" w:customStyle="1" w:styleId="IH1ChapSymb">
    <w:name w:val="I H1 Chap Symb"/>
    <w:basedOn w:val="BillBasicHeading"/>
    <w:next w:val="Normal"/>
    <w:rsid w:val="000A4CF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A4CF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A4CF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A4CF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A4CF3"/>
    <w:pPr>
      <w:tabs>
        <w:tab w:val="clear" w:pos="2600"/>
        <w:tab w:val="left" w:pos="-1580"/>
        <w:tab w:val="left" w:pos="0"/>
        <w:tab w:val="left" w:pos="1100"/>
      </w:tabs>
      <w:spacing w:before="240"/>
      <w:ind w:left="1100" w:hanging="1580"/>
    </w:pPr>
  </w:style>
  <w:style w:type="paragraph" w:customStyle="1" w:styleId="IMainSymb">
    <w:name w:val="I Main Symb"/>
    <w:basedOn w:val="Amain"/>
    <w:rsid w:val="000A4CF3"/>
    <w:pPr>
      <w:tabs>
        <w:tab w:val="left" w:pos="0"/>
      </w:tabs>
      <w:ind w:hanging="1580"/>
    </w:pPr>
  </w:style>
  <w:style w:type="paragraph" w:customStyle="1" w:styleId="IparaSymb">
    <w:name w:val="I para Symb"/>
    <w:basedOn w:val="Apara"/>
    <w:rsid w:val="000A4CF3"/>
    <w:pPr>
      <w:tabs>
        <w:tab w:val="left" w:pos="0"/>
      </w:tabs>
      <w:ind w:hanging="2080"/>
      <w:outlineLvl w:val="9"/>
    </w:pPr>
  </w:style>
  <w:style w:type="paragraph" w:customStyle="1" w:styleId="IsubparaSymb">
    <w:name w:val="I subpara Symb"/>
    <w:basedOn w:val="Asubpara"/>
    <w:rsid w:val="000A4CF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A4CF3"/>
    <w:pPr>
      <w:tabs>
        <w:tab w:val="clear" w:pos="2400"/>
        <w:tab w:val="clear" w:pos="2600"/>
        <w:tab w:val="right" w:pos="2460"/>
        <w:tab w:val="left" w:pos="2660"/>
      </w:tabs>
      <w:ind w:left="2660" w:hanging="3140"/>
    </w:pPr>
  </w:style>
  <w:style w:type="paragraph" w:customStyle="1" w:styleId="IdefparaSymb">
    <w:name w:val="I def para Symb"/>
    <w:basedOn w:val="IparaSymb"/>
    <w:rsid w:val="000A4CF3"/>
    <w:pPr>
      <w:ind w:left="1599" w:hanging="2081"/>
    </w:pPr>
  </w:style>
  <w:style w:type="paragraph" w:customStyle="1" w:styleId="IdefsubparaSymb">
    <w:name w:val="I def subpara Symb"/>
    <w:basedOn w:val="IsubparaSymb"/>
    <w:rsid w:val="000A4CF3"/>
    <w:pPr>
      <w:ind w:left="2138"/>
    </w:pPr>
  </w:style>
  <w:style w:type="paragraph" w:customStyle="1" w:styleId="ISched-headingSymb">
    <w:name w:val="I Sched-heading Symb"/>
    <w:basedOn w:val="BillBasicHeading"/>
    <w:next w:val="Normal"/>
    <w:rsid w:val="000A4CF3"/>
    <w:pPr>
      <w:tabs>
        <w:tab w:val="left" w:pos="-3080"/>
        <w:tab w:val="left" w:pos="0"/>
      </w:tabs>
      <w:spacing w:before="320"/>
      <w:ind w:left="2600" w:hanging="3080"/>
    </w:pPr>
    <w:rPr>
      <w:sz w:val="34"/>
    </w:rPr>
  </w:style>
  <w:style w:type="paragraph" w:customStyle="1" w:styleId="ISched-PartSymb">
    <w:name w:val="I Sched-Part Symb"/>
    <w:basedOn w:val="BillBasicHeading"/>
    <w:rsid w:val="000A4CF3"/>
    <w:pPr>
      <w:tabs>
        <w:tab w:val="left" w:pos="-3080"/>
        <w:tab w:val="left" w:pos="0"/>
      </w:tabs>
      <w:spacing w:before="380"/>
      <w:ind w:left="2600" w:hanging="3080"/>
    </w:pPr>
    <w:rPr>
      <w:sz w:val="32"/>
    </w:rPr>
  </w:style>
  <w:style w:type="paragraph" w:customStyle="1" w:styleId="ISched-formSymb">
    <w:name w:val="I Sched-form Symb"/>
    <w:basedOn w:val="BillBasicHeading"/>
    <w:rsid w:val="000A4CF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A4CF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A4CF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A4CF3"/>
    <w:pPr>
      <w:tabs>
        <w:tab w:val="left" w:pos="1100"/>
      </w:tabs>
      <w:spacing w:before="60"/>
      <w:ind w:left="1500" w:hanging="1986"/>
    </w:pPr>
  </w:style>
  <w:style w:type="paragraph" w:customStyle="1" w:styleId="aExamHdgssSymb">
    <w:name w:val="aExamHdgss Symb"/>
    <w:basedOn w:val="BillBasicHeading"/>
    <w:next w:val="Normal"/>
    <w:rsid w:val="000A4CF3"/>
    <w:pPr>
      <w:tabs>
        <w:tab w:val="clear" w:pos="2600"/>
        <w:tab w:val="left" w:pos="1582"/>
      </w:tabs>
      <w:ind w:left="1100" w:hanging="1582"/>
    </w:pPr>
    <w:rPr>
      <w:sz w:val="18"/>
    </w:rPr>
  </w:style>
  <w:style w:type="paragraph" w:customStyle="1" w:styleId="aExamssSymb">
    <w:name w:val="aExamss Symb"/>
    <w:basedOn w:val="aNote"/>
    <w:rsid w:val="000A4CF3"/>
    <w:pPr>
      <w:tabs>
        <w:tab w:val="left" w:pos="1582"/>
      </w:tabs>
      <w:spacing w:before="60"/>
      <w:ind w:left="1100" w:hanging="1582"/>
    </w:pPr>
  </w:style>
  <w:style w:type="paragraph" w:customStyle="1" w:styleId="aExamINumssSymb">
    <w:name w:val="aExamINumss Symb"/>
    <w:basedOn w:val="aExamssSymb"/>
    <w:rsid w:val="000A4CF3"/>
    <w:pPr>
      <w:tabs>
        <w:tab w:val="left" w:pos="1100"/>
      </w:tabs>
      <w:ind w:left="1500" w:hanging="1986"/>
    </w:pPr>
  </w:style>
  <w:style w:type="paragraph" w:customStyle="1" w:styleId="aExamNumTextssSymb">
    <w:name w:val="aExamNumTextss Symb"/>
    <w:basedOn w:val="aExamssSymb"/>
    <w:rsid w:val="000A4CF3"/>
    <w:pPr>
      <w:tabs>
        <w:tab w:val="clear" w:pos="1582"/>
        <w:tab w:val="left" w:pos="1985"/>
      </w:tabs>
      <w:ind w:left="1503" w:hanging="1985"/>
    </w:pPr>
  </w:style>
  <w:style w:type="paragraph" w:customStyle="1" w:styleId="AExamIParaSymb">
    <w:name w:val="AExamIPara Symb"/>
    <w:basedOn w:val="aExam"/>
    <w:rsid w:val="000A4CF3"/>
    <w:pPr>
      <w:tabs>
        <w:tab w:val="right" w:pos="1718"/>
      </w:tabs>
      <w:ind w:left="1984" w:hanging="2466"/>
    </w:pPr>
  </w:style>
  <w:style w:type="paragraph" w:customStyle="1" w:styleId="aExamBulletssSymb">
    <w:name w:val="aExamBulletss Symb"/>
    <w:basedOn w:val="aExamssSymb"/>
    <w:rsid w:val="000A4CF3"/>
    <w:pPr>
      <w:tabs>
        <w:tab w:val="left" w:pos="1100"/>
      </w:tabs>
      <w:ind w:left="1500" w:hanging="1986"/>
    </w:pPr>
  </w:style>
  <w:style w:type="paragraph" w:customStyle="1" w:styleId="aNoteSymb">
    <w:name w:val="aNote Symb"/>
    <w:basedOn w:val="BillBasic"/>
    <w:rsid w:val="000A4CF3"/>
    <w:pPr>
      <w:tabs>
        <w:tab w:val="left" w:pos="1100"/>
        <w:tab w:val="left" w:pos="2381"/>
      </w:tabs>
      <w:ind w:left="1899" w:hanging="2381"/>
    </w:pPr>
    <w:rPr>
      <w:sz w:val="20"/>
    </w:rPr>
  </w:style>
  <w:style w:type="paragraph" w:customStyle="1" w:styleId="aNoteTextssSymb">
    <w:name w:val="aNoteTextss Symb"/>
    <w:basedOn w:val="Normal"/>
    <w:rsid w:val="000A4CF3"/>
    <w:pPr>
      <w:tabs>
        <w:tab w:val="clear" w:pos="0"/>
        <w:tab w:val="left" w:pos="1418"/>
      </w:tabs>
      <w:spacing w:before="60"/>
      <w:ind w:left="1417" w:hanging="1899"/>
      <w:jc w:val="both"/>
    </w:pPr>
    <w:rPr>
      <w:sz w:val="20"/>
    </w:rPr>
  </w:style>
  <w:style w:type="paragraph" w:customStyle="1" w:styleId="aNoteParaSymb">
    <w:name w:val="aNotePara Symb"/>
    <w:basedOn w:val="aNoteSymb"/>
    <w:rsid w:val="000A4CF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A4CF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A4CF3"/>
    <w:pPr>
      <w:tabs>
        <w:tab w:val="left" w:pos="1616"/>
        <w:tab w:val="left" w:pos="2495"/>
      </w:tabs>
      <w:spacing w:before="60"/>
      <w:ind w:left="2013" w:hanging="2495"/>
    </w:pPr>
  </w:style>
  <w:style w:type="paragraph" w:customStyle="1" w:styleId="aExamHdgparSymb">
    <w:name w:val="aExamHdgpar Symb"/>
    <w:basedOn w:val="aExamHdgssSymb"/>
    <w:next w:val="Normal"/>
    <w:rsid w:val="000A4CF3"/>
    <w:pPr>
      <w:tabs>
        <w:tab w:val="clear" w:pos="1582"/>
        <w:tab w:val="left" w:pos="1599"/>
      </w:tabs>
      <w:ind w:left="1599" w:hanging="2081"/>
    </w:pPr>
  </w:style>
  <w:style w:type="paragraph" w:customStyle="1" w:styleId="aExamparSymb">
    <w:name w:val="aExampar Symb"/>
    <w:basedOn w:val="aExamssSymb"/>
    <w:rsid w:val="000A4CF3"/>
    <w:pPr>
      <w:tabs>
        <w:tab w:val="clear" w:pos="1582"/>
        <w:tab w:val="left" w:pos="1599"/>
      </w:tabs>
      <w:ind w:left="1599" w:hanging="2081"/>
    </w:pPr>
  </w:style>
  <w:style w:type="paragraph" w:customStyle="1" w:styleId="aExamINumparSymb">
    <w:name w:val="aExamINumpar Symb"/>
    <w:basedOn w:val="aExamparSymb"/>
    <w:rsid w:val="000A4CF3"/>
    <w:pPr>
      <w:tabs>
        <w:tab w:val="left" w:pos="2000"/>
      </w:tabs>
      <w:ind w:left="2041" w:hanging="2495"/>
    </w:pPr>
  </w:style>
  <w:style w:type="paragraph" w:customStyle="1" w:styleId="aExamBulletparSymb">
    <w:name w:val="aExamBulletpar Symb"/>
    <w:basedOn w:val="aExamparSymb"/>
    <w:rsid w:val="000A4CF3"/>
    <w:pPr>
      <w:tabs>
        <w:tab w:val="clear" w:pos="1599"/>
        <w:tab w:val="left" w:pos="1616"/>
        <w:tab w:val="left" w:pos="2495"/>
      </w:tabs>
      <w:ind w:left="2013" w:hanging="2495"/>
    </w:pPr>
  </w:style>
  <w:style w:type="paragraph" w:customStyle="1" w:styleId="aNoteparSymb">
    <w:name w:val="aNotepar Symb"/>
    <w:basedOn w:val="BillBasic"/>
    <w:next w:val="Normal"/>
    <w:rsid w:val="000A4CF3"/>
    <w:pPr>
      <w:tabs>
        <w:tab w:val="left" w:pos="1599"/>
        <w:tab w:val="left" w:pos="2398"/>
      </w:tabs>
      <w:ind w:left="2410" w:hanging="2892"/>
    </w:pPr>
    <w:rPr>
      <w:sz w:val="20"/>
    </w:rPr>
  </w:style>
  <w:style w:type="paragraph" w:customStyle="1" w:styleId="aNoteTextparSymb">
    <w:name w:val="aNoteTextpar Symb"/>
    <w:basedOn w:val="aNoteparSymb"/>
    <w:rsid w:val="000A4CF3"/>
    <w:pPr>
      <w:tabs>
        <w:tab w:val="clear" w:pos="1599"/>
        <w:tab w:val="clear" w:pos="2398"/>
        <w:tab w:val="left" w:pos="2880"/>
      </w:tabs>
      <w:spacing w:before="60"/>
      <w:ind w:left="2398" w:hanging="2880"/>
    </w:pPr>
  </w:style>
  <w:style w:type="paragraph" w:customStyle="1" w:styleId="aNoteParaparSymb">
    <w:name w:val="aNoteParapar Symb"/>
    <w:basedOn w:val="aNoteparSymb"/>
    <w:rsid w:val="000A4CF3"/>
    <w:pPr>
      <w:tabs>
        <w:tab w:val="right" w:pos="2640"/>
      </w:tabs>
      <w:spacing w:before="60"/>
      <w:ind w:left="2920" w:hanging="3402"/>
    </w:pPr>
  </w:style>
  <w:style w:type="paragraph" w:customStyle="1" w:styleId="aNoteBulletparSymb">
    <w:name w:val="aNoteBulletpar Symb"/>
    <w:basedOn w:val="aNoteparSymb"/>
    <w:rsid w:val="000A4CF3"/>
    <w:pPr>
      <w:tabs>
        <w:tab w:val="clear" w:pos="1599"/>
        <w:tab w:val="left" w:pos="3289"/>
      </w:tabs>
      <w:spacing w:before="60"/>
      <w:ind w:left="2807" w:hanging="3289"/>
    </w:pPr>
  </w:style>
  <w:style w:type="paragraph" w:customStyle="1" w:styleId="AsubparabulletSymb">
    <w:name w:val="A subpara bullet Symb"/>
    <w:basedOn w:val="BillBasic"/>
    <w:rsid w:val="000A4CF3"/>
    <w:pPr>
      <w:tabs>
        <w:tab w:val="left" w:pos="2138"/>
        <w:tab w:val="left" w:pos="3005"/>
      </w:tabs>
      <w:spacing w:before="60"/>
      <w:ind w:left="2523" w:hanging="3005"/>
    </w:pPr>
  </w:style>
  <w:style w:type="paragraph" w:customStyle="1" w:styleId="aExamHdgsubparSymb">
    <w:name w:val="aExamHdgsubpar Symb"/>
    <w:basedOn w:val="aExamHdgssSymb"/>
    <w:next w:val="Normal"/>
    <w:rsid w:val="000A4CF3"/>
    <w:pPr>
      <w:tabs>
        <w:tab w:val="clear" w:pos="1582"/>
        <w:tab w:val="left" w:pos="2620"/>
      </w:tabs>
      <w:ind w:left="2138" w:hanging="2620"/>
    </w:pPr>
  </w:style>
  <w:style w:type="paragraph" w:customStyle="1" w:styleId="aExamsubparSymb">
    <w:name w:val="aExamsubpar Symb"/>
    <w:basedOn w:val="aExamssSymb"/>
    <w:rsid w:val="000A4CF3"/>
    <w:pPr>
      <w:tabs>
        <w:tab w:val="clear" w:pos="1582"/>
        <w:tab w:val="left" w:pos="2620"/>
      </w:tabs>
      <w:ind w:left="2138" w:hanging="2620"/>
    </w:pPr>
  </w:style>
  <w:style w:type="paragraph" w:customStyle="1" w:styleId="aNotesubparSymb">
    <w:name w:val="aNotesubpar Symb"/>
    <w:basedOn w:val="BillBasic"/>
    <w:next w:val="Normal"/>
    <w:rsid w:val="000A4CF3"/>
    <w:pPr>
      <w:tabs>
        <w:tab w:val="left" w:pos="2138"/>
        <w:tab w:val="left" w:pos="2937"/>
      </w:tabs>
      <w:ind w:left="2455" w:hanging="2937"/>
    </w:pPr>
    <w:rPr>
      <w:sz w:val="20"/>
    </w:rPr>
  </w:style>
  <w:style w:type="paragraph" w:customStyle="1" w:styleId="aNoteTextsubparSymb">
    <w:name w:val="aNoteTextsubpar Symb"/>
    <w:basedOn w:val="aNotesubparSymb"/>
    <w:rsid w:val="000A4CF3"/>
    <w:pPr>
      <w:tabs>
        <w:tab w:val="clear" w:pos="2138"/>
        <w:tab w:val="clear" w:pos="2937"/>
        <w:tab w:val="left" w:pos="2943"/>
      </w:tabs>
      <w:spacing w:before="60"/>
      <w:ind w:left="2943" w:hanging="3425"/>
    </w:pPr>
  </w:style>
  <w:style w:type="paragraph" w:customStyle="1" w:styleId="PenaltySymb">
    <w:name w:val="Penalty Symb"/>
    <w:basedOn w:val="AmainreturnSymb"/>
    <w:rsid w:val="000A4CF3"/>
  </w:style>
  <w:style w:type="paragraph" w:customStyle="1" w:styleId="PenaltyParaSymb">
    <w:name w:val="PenaltyPara Symb"/>
    <w:basedOn w:val="Normal"/>
    <w:rsid w:val="000A4CF3"/>
    <w:pPr>
      <w:tabs>
        <w:tab w:val="right" w:pos="1360"/>
      </w:tabs>
      <w:spacing w:before="60"/>
      <w:ind w:left="1599" w:hanging="2081"/>
      <w:jc w:val="both"/>
    </w:pPr>
  </w:style>
  <w:style w:type="paragraph" w:customStyle="1" w:styleId="FormulaSymb">
    <w:name w:val="Formula Symb"/>
    <w:basedOn w:val="BillBasic"/>
    <w:rsid w:val="000A4CF3"/>
    <w:pPr>
      <w:tabs>
        <w:tab w:val="left" w:pos="-480"/>
      </w:tabs>
      <w:spacing w:line="260" w:lineRule="atLeast"/>
      <w:ind w:hanging="480"/>
      <w:jc w:val="center"/>
    </w:pPr>
  </w:style>
  <w:style w:type="paragraph" w:customStyle="1" w:styleId="NormalSymb">
    <w:name w:val="Normal Symb"/>
    <w:basedOn w:val="Normal"/>
    <w:qFormat/>
    <w:rsid w:val="000A4CF3"/>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415">
      <w:bodyDiv w:val="1"/>
      <w:marLeft w:val="0"/>
      <w:marRight w:val="0"/>
      <w:marTop w:val="0"/>
      <w:marBottom w:val="0"/>
      <w:divBdr>
        <w:top w:val="none" w:sz="0" w:space="0" w:color="auto"/>
        <w:left w:val="none" w:sz="0" w:space="0" w:color="auto"/>
        <w:bottom w:val="none" w:sz="0" w:space="0" w:color="auto"/>
        <w:right w:val="none" w:sz="0" w:space="0" w:color="auto"/>
      </w:divBdr>
    </w:div>
    <w:div w:id="913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2-51"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legislation.act.gov.au/a/2002-51"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sl/2011-36"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legislation.act.gov.au/a/2011-35" TargetMode="External"/><Relationship Id="rId20" Type="http://schemas.openxmlformats.org/officeDocument/2006/relationships/hyperlink" Target="http://www.legislation.act.gov.au/a/2002-51" TargetMode="External"/><Relationship Id="rId29"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legislation.act.gov.au/a/1994-37"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mlaw.gov.au/Series/C2004A00818"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2-51" TargetMode="Externa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5063</Words>
  <Characters>24942</Characters>
  <Application>Microsoft Office Word</Application>
  <DocSecurity>0</DocSecurity>
  <Lines>997</Lines>
  <Paragraphs>738</Paragraphs>
  <ScaleCrop>false</ScaleCrop>
  <HeadingPairs>
    <vt:vector size="2" baseType="variant">
      <vt:variant>
        <vt:lpstr>Title</vt:lpstr>
      </vt:variant>
      <vt:variant>
        <vt:i4>1</vt:i4>
      </vt:variant>
    </vt:vector>
  </HeadingPairs>
  <TitlesOfParts>
    <vt:vector size="1" baseType="lpstr">
      <vt:lpstr>Workplace Legislation Amendment Act 2024</vt:lpstr>
    </vt:vector>
  </TitlesOfParts>
  <Manager>Section</Manager>
  <Company>Section</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Legislation Amendment Act 2024</dc:title>
  <dc:subject>Amendment</dc:subject>
  <dc:creator>ACT Government</dc:creator>
  <cp:keywords>D08</cp:keywords>
  <dc:description>J2022-1254</dc:description>
  <cp:lastModifiedBy>PCODCS</cp:lastModifiedBy>
  <cp:revision>4</cp:revision>
  <cp:lastPrinted>2024-02-01T05:31:00Z</cp:lastPrinted>
  <dcterms:created xsi:type="dcterms:W3CDTF">2024-02-07T23:16:00Z</dcterms:created>
  <dcterms:modified xsi:type="dcterms:W3CDTF">2024-02-07T23:16:00Z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Rebecca Sullivan</vt:lpwstr>
  </property>
  <property fmtid="{D5CDD505-2E9C-101B-9397-08002B2CF9AE}" pid="5" name="ClientEmail1">
    <vt:lpwstr>rebeccaj.sullivan@act.gov.au</vt:lpwstr>
  </property>
  <property fmtid="{D5CDD505-2E9C-101B-9397-08002B2CF9AE}" pid="6" name="ClientPh1">
    <vt:lpwstr>0262058353</vt:lpwstr>
  </property>
  <property fmtid="{D5CDD505-2E9C-101B-9397-08002B2CF9AE}" pid="7" name="ClientName2">
    <vt:lpwstr>Ellen Lukins</vt:lpwstr>
  </property>
  <property fmtid="{D5CDD505-2E9C-101B-9397-08002B2CF9AE}" pid="8" name="ClientEmail2">
    <vt:lpwstr>Ellen.Lukins@act.gov.au</vt:lpwstr>
  </property>
  <property fmtid="{D5CDD505-2E9C-101B-9397-08002B2CF9AE}" pid="9" name="ClientPh2">
    <vt:lpwstr>0262053874</vt:lpwstr>
  </property>
  <property fmtid="{D5CDD505-2E9C-101B-9397-08002B2CF9AE}" pid="10" name="jobType">
    <vt:lpwstr>Drafting</vt:lpwstr>
  </property>
  <property fmtid="{D5CDD505-2E9C-101B-9397-08002B2CF9AE}" pid="11" name="DMSID">
    <vt:lpwstr>11600589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Workplace Legislation Amendment Bill 2024</vt:lpwstr>
  </property>
  <property fmtid="{D5CDD505-2E9C-101B-9397-08002B2CF9AE}" pid="15" name="ActName">
    <vt:lpwstr/>
  </property>
  <property fmtid="{D5CDD505-2E9C-101B-9397-08002B2CF9AE}" pid="16" name="DrafterName">
    <vt:lpwstr>Anne-Marie Hardwick</vt:lpwstr>
  </property>
  <property fmtid="{D5CDD505-2E9C-101B-9397-08002B2CF9AE}" pid="17" name="DrafterEmail">
    <vt:lpwstr>Anne-Marie.Hardwick@act.gov.au</vt:lpwstr>
  </property>
  <property fmtid="{D5CDD505-2E9C-101B-9397-08002B2CF9AE}" pid="18" name="DrafterPh">
    <vt:lpwstr>62053869</vt:lpwstr>
  </property>
  <property fmtid="{D5CDD505-2E9C-101B-9397-08002B2CF9AE}" pid="19" name="SettlerName">
    <vt:lpwstr>Felicity Keech</vt:lpwstr>
  </property>
  <property fmtid="{D5CDD505-2E9C-101B-9397-08002B2CF9AE}" pid="20" name="SettlerEmail">
    <vt:lpwstr>felicity.keech@act.gov.au</vt:lpwstr>
  </property>
  <property fmtid="{D5CDD505-2E9C-101B-9397-08002B2CF9AE}" pid="21" name="SettlerPh">
    <vt:lpwstr>62053767</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