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46FC" w14:textId="6890A5E5" w:rsidR="00FF3697" w:rsidRDefault="00FF3697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219729F5" w14:textId="77777777" w:rsidR="00FF3697" w:rsidRDefault="00FF3697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F3171F2" w14:textId="77777777" w:rsidR="00FF3697" w:rsidRDefault="00FF3697">
      <w:pPr>
        <w:pStyle w:val="N-line1"/>
        <w:jc w:val="both"/>
      </w:pPr>
    </w:p>
    <w:p w14:paraId="66ED37DD" w14:textId="77777777" w:rsidR="00FF3697" w:rsidRDefault="00FF3697" w:rsidP="00FE5883">
      <w:pPr>
        <w:spacing w:before="120"/>
        <w:jc w:val="center"/>
      </w:pPr>
      <w:r>
        <w:t>(As presented)</w:t>
      </w:r>
    </w:p>
    <w:p w14:paraId="35850927" w14:textId="5B9F5869" w:rsidR="00FF3697" w:rsidRDefault="00FF3697">
      <w:pPr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6513D5AD" w14:textId="7FBE292C" w:rsidR="00FB15AA" w:rsidRPr="00FF3697" w:rsidRDefault="009238C7">
      <w:pPr>
        <w:pStyle w:val="Billname1"/>
      </w:pPr>
      <w:r w:rsidRPr="00FF3697">
        <w:fldChar w:fldCharType="begin"/>
      </w:r>
      <w:r w:rsidRPr="00FF3697">
        <w:instrText xml:space="preserve"> REF Citation \*charformat  \* MERGEFORMAT </w:instrText>
      </w:r>
      <w:r w:rsidRPr="00FF3697">
        <w:fldChar w:fldCharType="separate"/>
      </w:r>
      <w:r w:rsidR="007B7EA5" w:rsidRPr="00FF3697">
        <w:t>Justice and Community Safety Legislation Amendment Bill 2024</w:t>
      </w:r>
      <w:r w:rsidRPr="00FF3697">
        <w:fldChar w:fldCharType="end"/>
      </w:r>
    </w:p>
    <w:p w14:paraId="44F92A02" w14:textId="20587791" w:rsidR="00FB15AA" w:rsidRPr="00FF3697" w:rsidRDefault="00FB15AA">
      <w:pPr>
        <w:pStyle w:val="ActNo"/>
      </w:pPr>
      <w:r w:rsidRPr="00FF3697">
        <w:fldChar w:fldCharType="begin"/>
      </w:r>
      <w:r w:rsidRPr="00FF3697">
        <w:instrText xml:space="preserve"> DOCPROPERTY "Category"  \* MERGEFORMAT </w:instrText>
      </w:r>
      <w:r w:rsidRPr="00FF3697">
        <w:fldChar w:fldCharType="end"/>
      </w:r>
    </w:p>
    <w:p w14:paraId="25CD789A" w14:textId="77777777" w:rsidR="00FB15AA" w:rsidRPr="00FF3697" w:rsidRDefault="00FB15AA" w:rsidP="00AB497E">
      <w:pPr>
        <w:pStyle w:val="Placeholder"/>
        <w:suppressLineNumbers/>
      </w:pPr>
      <w:r w:rsidRPr="00FF3697">
        <w:rPr>
          <w:rStyle w:val="charContents"/>
          <w:sz w:val="16"/>
        </w:rPr>
        <w:t xml:space="preserve">  </w:t>
      </w:r>
      <w:r w:rsidRPr="00FF3697">
        <w:rPr>
          <w:rStyle w:val="charPage"/>
        </w:rPr>
        <w:t xml:space="preserve">  </w:t>
      </w:r>
    </w:p>
    <w:p w14:paraId="569878AC" w14:textId="77777777" w:rsidR="00FB15AA" w:rsidRPr="00FF3697" w:rsidRDefault="00FB15AA">
      <w:pPr>
        <w:pStyle w:val="N-TOCheading"/>
      </w:pPr>
      <w:r w:rsidRPr="00FF3697">
        <w:rPr>
          <w:rStyle w:val="charContents"/>
        </w:rPr>
        <w:t>Contents</w:t>
      </w:r>
    </w:p>
    <w:p w14:paraId="325A3853" w14:textId="77777777" w:rsidR="00FB15AA" w:rsidRPr="00FF3697" w:rsidRDefault="00FB15AA">
      <w:pPr>
        <w:pStyle w:val="N-9pt"/>
      </w:pPr>
      <w:r w:rsidRPr="00FF3697">
        <w:tab/>
      </w:r>
      <w:r w:rsidRPr="00FF3697">
        <w:rPr>
          <w:rStyle w:val="charPage"/>
        </w:rPr>
        <w:t>Page</w:t>
      </w:r>
    </w:p>
    <w:p w14:paraId="15F03D12" w14:textId="14CE0596" w:rsidR="00173CA4" w:rsidRDefault="00173CA4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5390395" w:history="1">
        <w:r w:rsidRPr="008612C5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Preliminary</w:t>
        </w:r>
        <w:r w:rsidRPr="00173CA4">
          <w:rPr>
            <w:vanish/>
          </w:rPr>
          <w:tab/>
        </w:r>
        <w:r w:rsidRPr="00173CA4">
          <w:rPr>
            <w:vanish/>
          </w:rPr>
          <w:fldChar w:fldCharType="begin"/>
        </w:r>
        <w:r w:rsidRPr="00173CA4">
          <w:rPr>
            <w:vanish/>
          </w:rPr>
          <w:instrText xml:space="preserve"> PAGEREF _Toc165390395 \h </w:instrText>
        </w:r>
        <w:r w:rsidRPr="00173CA4">
          <w:rPr>
            <w:vanish/>
          </w:rPr>
        </w:r>
        <w:r w:rsidRPr="00173CA4">
          <w:rPr>
            <w:vanish/>
          </w:rPr>
          <w:fldChar w:fldCharType="separate"/>
        </w:r>
        <w:r w:rsidR="007B7EA5">
          <w:rPr>
            <w:vanish/>
          </w:rPr>
          <w:t>2</w:t>
        </w:r>
        <w:r w:rsidRPr="00173CA4">
          <w:rPr>
            <w:vanish/>
          </w:rPr>
          <w:fldChar w:fldCharType="end"/>
        </w:r>
      </w:hyperlink>
    </w:p>
    <w:p w14:paraId="3C63A7F7" w14:textId="5E41D1EA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396" w:history="1">
        <w:r w:rsidRPr="008612C5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Name of Act</w:t>
        </w:r>
        <w:r>
          <w:tab/>
        </w:r>
        <w:r>
          <w:fldChar w:fldCharType="begin"/>
        </w:r>
        <w:r>
          <w:instrText xml:space="preserve"> PAGEREF _Toc165390396 \h </w:instrText>
        </w:r>
        <w:r>
          <w:fldChar w:fldCharType="separate"/>
        </w:r>
        <w:r w:rsidR="007B7EA5">
          <w:t>2</w:t>
        </w:r>
        <w:r>
          <w:fldChar w:fldCharType="end"/>
        </w:r>
      </w:hyperlink>
    </w:p>
    <w:p w14:paraId="562F930F" w14:textId="21AFE178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397" w:history="1">
        <w:r w:rsidRPr="008612C5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Commencement</w:t>
        </w:r>
        <w:r>
          <w:tab/>
        </w:r>
        <w:r>
          <w:fldChar w:fldCharType="begin"/>
        </w:r>
        <w:r>
          <w:instrText xml:space="preserve"> PAGEREF _Toc165390397 \h </w:instrText>
        </w:r>
        <w:r>
          <w:fldChar w:fldCharType="separate"/>
        </w:r>
        <w:r w:rsidR="007B7EA5">
          <w:t>2</w:t>
        </w:r>
        <w:r>
          <w:fldChar w:fldCharType="end"/>
        </w:r>
      </w:hyperlink>
    </w:p>
    <w:p w14:paraId="7A29889A" w14:textId="323AD3FC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398" w:history="1">
        <w:r w:rsidRPr="008612C5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Legislation amended</w:t>
        </w:r>
        <w:r>
          <w:tab/>
        </w:r>
        <w:r>
          <w:fldChar w:fldCharType="begin"/>
        </w:r>
        <w:r>
          <w:instrText xml:space="preserve"> PAGEREF _Toc165390398 \h </w:instrText>
        </w:r>
        <w:r>
          <w:fldChar w:fldCharType="separate"/>
        </w:r>
        <w:r w:rsidR="007B7EA5">
          <w:t>2</w:t>
        </w:r>
        <w:r>
          <w:fldChar w:fldCharType="end"/>
        </w:r>
      </w:hyperlink>
    </w:p>
    <w:p w14:paraId="266A7A34" w14:textId="46738D4C" w:rsidR="00173CA4" w:rsidRDefault="009549FA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390399" w:history="1">
        <w:r w:rsidR="00173CA4" w:rsidRPr="008612C5">
          <w:t>Part 2</w:t>
        </w:r>
        <w:r w:rsidR="00173CA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173CA4" w:rsidRPr="008612C5">
          <w:t>Civil Law (Wrongs) Act 2002</w:t>
        </w:r>
        <w:r w:rsidR="00173CA4" w:rsidRPr="00173CA4">
          <w:rPr>
            <w:vanish/>
          </w:rPr>
          <w:tab/>
        </w:r>
        <w:r w:rsidR="00173CA4" w:rsidRPr="00173CA4">
          <w:rPr>
            <w:vanish/>
          </w:rPr>
          <w:fldChar w:fldCharType="begin"/>
        </w:r>
        <w:r w:rsidR="00173CA4" w:rsidRPr="00173CA4">
          <w:rPr>
            <w:vanish/>
          </w:rPr>
          <w:instrText xml:space="preserve"> PAGEREF _Toc165390399 \h </w:instrText>
        </w:r>
        <w:r w:rsidR="00173CA4" w:rsidRPr="00173CA4">
          <w:rPr>
            <w:vanish/>
          </w:rPr>
        </w:r>
        <w:r w:rsidR="00173CA4" w:rsidRPr="00173CA4">
          <w:rPr>
            <w:vanish/>
          </w:rPr>
          <w:fldChar w:fldCharType="separate"/>
        </w:r>
        <w:r w:rsidR="007B7EA5">
          <w:rPr>
            <w:vanish/>
          </w:rPr>
          <w:t>3</w:t>
        </w:r>
        <w:r w:rsidR="00173CA4" w:rsidRPr="00173CA4">
          <w:rPr>
            <w:vanish/>
          </w:rPr>
          <w:fldChar w:fldCharType="end"/>
        </w:r>
      </w:hyperlink>
    </w:p>
    <w:p w14:paraId="5DDED2EA" w14:textId="602B9BAB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00" w:history="1">
        <w:r w:rsidRPr="00AB497E">
          <w:rPr>
            <w:rStyle w:val="CharSectNo"/>
          </w:rPr>
          <w:t>4</w:t>
        </w:r>
        <w:r w:rsidRPr="00FF3697">
          <w:tab/>
          <w:t>Claimant may add later respondents</w:t>
        </w:r>
        <w:r>
          <w:br/>
        </w:r>
        <w:r w:rsidRPr="00FF3697">
          <w:t>Section 55 (2) (a)</w:t>
        </w:r>
        <w:r>
          <w:tab/>
        </w:r>
        <w:r>
          <w:fldChar w:fldCharType="begin"/>
        </w:r>
        <w:r>
          <w:instrText xml:space="preserve"> PAGEREF _Toc165390400 \h </w:instrText>
        </w:r>
        <w:r>
          <w:fldChar w:fldCharType="separate"/>
        </w:r>
        <w:r w:rsidR="007B7EA5">
          <w:t>3</w:t>
        </w:r>
        <w:r>
          <w:fldChar w:fldCharType="end"/>
        </w:r>
      </w:hyperlink>
    </w:p>
    <w:p w14:paraId="484E336C" w14:textId="0BE09C96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01" w:history="1">
        <w:r w:rsidRPr="008612C5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Section 55 (3) (b)</w:t>
        </w:r>
        <w:r>
          <w:tab/>
        </w:r>
        <w:r>
          <w:fldChar w:fldCharType="begin"/>
        </w:r>
        <w:r>
          <w:instrText xml:space="preserve"> PAGEREF _Toc165390401 \h </w:instrText>
        </w:r>
        <w:r>
          <w:fldChar w:fldCharType="separate"/>
        </w:r>
        <w:r w:rsidR="007B7EA5">
          <w:t>3</w:t>
        </w:r>
        <w:r>
          <w:fldChar w:fldCharType="end"/>
        </w:r>
      </w:hyperlink>
    </w:p>
    <w:p w14:paraId="7B179CF5" w14:textId="3CABF40E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5390402" w:history="1">
        <w:r w:rsidRPr="00AB497E">
          <w:rPr>
            <w:rStyle w:val="CharSectNo"/>
          </w:rPr>
          <w:t>6</w:t>
        </w:r>
        <w:r w:rsidRPr="00FF3697">
          <w:tab/>
          <w:t>Respondent may add someone else as contributor</w:t>
        </w:r>
        <w:r>
          <w:br/>
        </w:r>
        <w:r w:rsidRPr="00FF3697">
          <w:t>Section 57 (1)</w:t>
        </w:r>
        <w:r>
          <w:tab/>
        </w:r>
        <w:r>
          <w:fldChar w:fldCharType="begin"/>
        </w:r>
        <w:r>
          <w:instrText xml:space="preserve"> PAGEREF _Toc165390402 \h </w:instrText>
        </w:r>
        <w:r>
          <w:fldChar w:fldCharType="separate"/>
        </w:r>
        <w:r w:rsidR="007B7EA5">
          <w:t>3</w:t>
        </w:r>
        <w:r>
          <w:fldChar w:fldCharType="end"/>
        </w:r>
      </w:hyperlink>
    </w:p>
    <w:p w14:paraId="53ED6454" w14:textId="4A7FCA75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03" w:history="1">
        <w:r w:rsidRPr="008612C5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Section 57 (2)</w:t>
        </w:r>
        <w:r>
          <w:tab/>
        </w:r>
        <w:r>
          <w:fldChar w:fldCharType="begin"/>
        </w:r>
        <w:r>
          <w:instrText xml:space="preserve"> PAGEREF _Toc165390403 \h </w:instrText>
        </w:r>
        <w:r>
          <w:fldChar w:fldCharType="separate"/>
        </w:r>
        <w:r w:rsidR="007B7EA5">
          <w:t>3</w:t>
        </w:r>
        <w:r>
          <w:fldChar w:fldCharType="end"/>
        </w:r>
      </w:hyperlink>
    </w:p>
    <w:p w14:paraId="552ED822" w14:textId="059CE4D5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04" w:history="1">
        <w:r w:rsidRPr="008612C5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Section 57 (3)</w:t>
        </w:r>
        <w:r>
          <w:tab/>
        </w:r>
        <w:r>
          <w:fldChar w:fldCharType="begin"/>
        </w:r>
        <w:r>
          <w:instrText xml:space="preserve"> PAGEREF _Toc165390404 \h </w:instrText>
        </w:r>
        <w:r>
          <w:fldChar w:fldCharType="separate"/>
        </w:r>
        <w:r w:rsidR="007B7EA5">
          <w:t>4</w:t>
        </w:r>
        <w:r>
          <w:fldChar w:fldCharType="end"/>
        </w:r>
      </w:hyperlink>
    </w:p>
    <w:p w14:paraId="01268698" w14:textId="727C8BAD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05" w:history="1">
        <w:r w:rsidRPr="008612C5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Section 57 (5)</w:t>
        </w:r>
        <w:r>
          <w:tab/>
        </w:r>
        <w:r>
          <w:fldChar w:fldCharType="begin"/>
        </w:r>
        <w:r>
          <w:instrText xml:space="preserve"> PAGEREF _Toc165390405 \h </w:instrText>
        </w:r>
        <w:r>
          <w:fldChar w:fldCharType="separate"/>
        </w:r>
        <w:r w:rsidR="007B7EA5">
          <w:t>4</w:t>
        </w:r>
        <w:r>
          <w:fldChar w:fldCharType="end"/>
        </w:r>
      </w:hyperlink>
    </w:p>
    <w:p w14:paraId="3E061A75" w14:textId="49141420" w:rsidR="00173CA4" w:rsidRDefault="009549FA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390406" w:history="1">
        <w:r w:rsidR="00173CA4" w:rsidRPr="008612C5">
          <w:t>Part 3</w:t>
        </w:r>
        <w:r w:rsidR="00173CA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173CA4" w:rsidRPr="008612C5">
          <w:t>Civil Law (Wrongs) Regulation 2003</w:t>
        </w:r>
        <w:r w:rsidR="00173CA4" w:rsidRPr="00173CA4">
          <w:rPr>
            <w:vanish/>
          </w:rPr>
          <w:tab/>
        </w:r>
        <w:r w:rsidR="00173CA4" w:rsidRPr="00173CA4">
          <w:rPr>
            <w:vanish/>
          </w:rPr>
          <w:fldChar w:fldCharType="begin"/>
        </w:r>
        <w:r w:rsidR="00173CA4" w:rsidRPr="00173CA4">
          <w:rPr>
            <w:vanish/>
          </w:rPr>
          <w:instrText xml:space="preserve"> PAGEREF _Toc165390406 \h </w:instrText>
        </w:r>
        <w:r w:rsidR="00173CA4" w:rsidRPr="00173CA4">
          <w:rPr>
            <w:vanish/>
          </w:rPr>
        </w:r>
        <w:r w:rsidR="00173CA4" w:rsidRPr="00173CA4">
          <w:rPr>
            <w:vanish/>
          </w:rPr>
          <w:fldChar w:fldCharType="separate"/>
        </w:r>
        <w:r w:rsidR="007B7EA5">
          <w:rPr>
            <w:vanish/>
          </w:rPr>
          <w:t>5</w:t>
        </w:r>
        <w:r w:rsidR="00173CA4" w:rsidRPr="00173CA4">
          <w:rPr>
            <w:vanish/>
          </w:rPr>
          <w:fldChar w:fldCharType="end"/>
        </w:r>
      </w:hyperlink>
    </w:p>
    <w:p w14:paraId="0B31DEEA" w14:textId="316A4AED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07" w:history="1">
        <w:r w:rsidRPr="008612C5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Sections 7 and 8</w:t>
        </w:r>
        <w:r>
          <w:tab/>
        </w:r>
        <w:r>
          <w:fldChar w:fldCharType="begin"/>
        </w:r>
        <w:r>
          <w:instrText xml:space="preserve"> PAGEREF _Toc165390407 \h </w:instrText>
        </w:r>
        <w:r>
          <w:fldChar w:fldCharType="separate"/>
        </w:r>
        <w:r w:rsidR="007B7EA5">
          <w:t>5</w:t>
        </w:r>
        <w:r>
          <w:fldChar w:fldCharType="end"/>
        </w:r>
      </w:hyperlink>
    </w:p>
    <w:p w14:paraId="13415EDF" w14:textId="2253A6A2" w:rsidR="00173CA4" w:rsidRDefault="009549FA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390408" w:history="1">
        <w:r w:rsidR="00173CA4" w:rsidRPr="008612C5">
          <w:t>Part 4</w:t>
        </w:r>
        <w:r w:rsidR="00173CA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173CA4" w:rsidRPr="008612C5">
          <w:t>Court Procedures Act 2004</w:t>
        </w:r>
        <w:r w:rsidR="00173CA4" w:rsidRPr="00173CA4">
          <w:rPr>
            <w:vanish/>
          </w:rPr>
          <w:tab/>
        </w:r>
        <w:r w:rsidR="00173CA4" w:rsidRPr="00173CA4">
          <w:rPr>
            <w:vanish/>
          </w:rPr>
          <w:fldChar w:fldCharType="begin"/>
        </w:r>
        <w:r w:rsidR="00173CA4" w:rsidRPr="00173CA4">
          <w:rPr>
            <w:vanish/>
          </w:rPr>
          <w:instrText xml:space="preserve"> PAGEREF _Toc165390408 \h </w:instrText>
        </w:r>
        <w:r w:rsidR="00173CA4" w:rsidRPr="00173CA4">
          <w:rPr>
            <w:vanish/>
          </w:rPr>
        </w:r>
        <w:r w:rsidR="00173CA4" w:rsidRPr="00173CA4">
          <w:rPr>
            <w:vanish/>
          </w:rPr>
          <w:fldChar w:fldCharType="separate"/>
        </w:r>
        <w:r w:rsidR="007B7EA5">
          <w:rPr>
            <w:vanish/>
          </w:rPr>
          <w:t>6</w:t>
        </w:r>
        <w:r w:rsidR="00173CA4" w:rsidRPr="00173CA4">
          <w:rPr>
            <w:vanish/>
          </w:rPr>
          <w:fldChar w:fldCharType="end"/>
        </w:r>
      </w:hyperlink>
    </w:p>
    <w:p w14:paraId="4DE15CC4" w14:textId="052A2152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09" w:history="1">
        <w:r w:rsidRPr="00AB497E">
          <w:rPr>
            <w:rStyle w:val="CharSectNo"/>
          </w:rPr>
          <w:t>11</w:t>
        </w:r>
        <w:r w:rsidRPr="00FF3697">
          <w:tab/>
          <w:t>Director</w:t>
        </w:r>
        <w:r w:rsidRPr="00FF3697">
          <w:rPr>
            <w:rFonts w:ascii="Cambria Math" w:hAnsi="Cambria Math" w:cs="Cambria Math"/>
          </w:rPr>
          <w:t>‑</w:t>
        </w:r>
        <w:r w:rsidRPr="00FF3697">
          <w:t>general, public advocate and Aboriginal and Torres Strait Islander children and young people commissioner etc may appear at proceedings</w:t>
        </w:r>
        <w:r>
          <w:br/>
        </w:r>
        <w:r w:rsidRPr="00FF3697">
          <w:t>Section 74C (2) (e)</w:t>
        </w:r>
        <w:r>
          <w:tab/>
        </w:r>
        <w:r>
          <w:fldChar w:fldCharType="begin"/>
        </w:r>
        <w:r>
          <w:instrText xml:space="preserve"> PAGEREF _Toc165390409 \h </w:instrText>
        </w:r>
        <w:r>
          <w:fldChar w:fldCharType="separate"/>
        </w:r>
        <w:r w:rsidR="007B7EA5">
          <w:t>6</w:t>
        </w:r>
        <w:r>
          <w:fldChar w:fldCharType="end"/>
        </w:r>
      </w:hyperlink>
    </w:p>
    <w:p w14:paraId="59B0972E" w14:textId="6E132C6D" w:rsidR="00173CA4" w:rsidRDefault="009549FA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390410" w:history="1">
        <w:r w:rsidR="00173CA4" w:rsidRPr="008612C5">
          <w:t>Part 5</w:t>
        </w:r>
        <w:r w:rsidR="00173CA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173CA4" w:rsidRPr="008612C5">
          <w:t>Domestic Violence Agencies Act 1986</w:t>
        </w:r>
        <w:r w:rsidR="00173CA4" w:rsidRPr="00173CA4">
          <w:rPr>
            <w:vanish/>
          </w:rPr>
          <w:tab/>
        </w:r>
        <w:r w:rsidR="00173CA4" w:rsidRPr="00173CA4">
          <w:rPr>
            <w:vanish/>
          </w:rPr>
          <w:fldChar w:fldCharType="begin"/>
        </w:r>
        <w:r w:rsidR="00173CA4" w:rsidRPr="00173CA4">
          <w:rPr>
            <w:vanish/>
          </w:rPr>
          <w:instrText xml:space="preserve"> PAGEREF _Toc165390410 \h </w:instrText>
        </w:r>
        <w:r w:rsidR="00173CA4" w:rsidRPr="00173CA4">
          <w:rPr>
            <w:vanish/>
          </w:rPr>
        </w:r>
        <w:r w:rsidR="00173CA4" w:rsidRPr="00173CA4">
          <w:rPr>
            <w:vanish/>
          </w:rPr>
          <w:fldChar w:fldCharType="separate"/>
        </w:r>
        <w:r w:rsidR="007B7EA5">
          <w:rPr>
            <w:vanish/>
          </w:rPr>
          <w:t>7</w:t>
        </w:r>
        <w:r w:rsidR="00173CA4" w:rsidRPr="00173CA4">
          <w:rPr>
            <w:vanish/>
          </w:rPr>
          <w:fldChar w:fldCharType="end"/>
        </w:r>
      </w:hyperlink>
    </w:p>
    <w:p w14:paraId="66A4A097" w14:textId="37CCF94A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11" w:history="1">
        <w:r w:rsidRPr="00AB497E">
          <w:rPr>
            <w:rStyle w:val="CharSectNo"/>
          </w:rPr>
          <w:t>12</w:t>
        </w:r>
        <w:r w:rsidRPr="00FF3697">
          <w:tab/>
          <w:t>Review of part</w:t>
        </w:r>
        <w:r>
          <w:br/>
        </w:r>
        <w:r w:rsidRPr="00FF3697">
          <w:t>Section 16Y (1)</w:t>
        </w:r>
        <w:r>
          <w:tab/>
        </w:r>
        <w:r>
          <w:fldChar w:fldCharType="begin"/>
        </w:r>
        <w:r>
          <w:instrText xml:space="preserve"> PAGEREF _Toc165390411 \h </w:instrText>
        </w:r>
        <w:r>
          <w:fldChar w:fldCharType="separate"/>
        </w:r>
        <w:r w:rsidR="007B7EA5">
          <w:t>7</w:t>
        </w:r>
        <w:r>
          <w:fldChar w:fldCharType="end"/>
        </w:r>
      </w:hyperlink>
    </w:p>
    <w:p w14:paraId="54B1BBBD" w14:textId="6A9E431E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12" w:history="1">
        <w:r w:rsidRPr="008612C5">
          <w:t>13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Section 16Y (3)</w:t>
        </w:r>
        <w:r>
          <w:tab/>
        </w:r>
        <w:r>
          <w:fldChar w:fldCharType="begin"/>
        </w:r>
        <w:r>
          <w:instrText xml:space="preserve"> PAGEREF _Toc165390412 \h </w:instrText>
        </w:r>
        <w:r>
          <w:fldChar w:fldCharType="separate"/>
        </w:r>
        <w:r w:rsidR="007B7EA5">
          <w:t>7</w:t>
        </w:r>
        <w:r>
          <w:fldChar w:fldCharType="end"/>
        </w:r>
      </w:hyperlink>
    </w:p>
    <w:p w14:paraId="417C174E" w14:textId="140534DD" w:rsidR="00173CA4" w:rsidRDefault="009549FA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390413" w:history="1">
        <w:r w:rsidR="00173CA4" w:rsidRPr="008612C5">
          <w:t>Part 6</w:t>
        </w:r>
        <w:r w:rsidR="00173CA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173CA4" w:rsidRPr="008612C5">
          <w:t>Human Rights Act 2004</w:t>
        </w:r>
        <w:r w:rsidR="00173CA4" w:rsidRPr="00173CA4">
          <w:rPr>
            <w:vanish/>
          </w:rPr>
          <w:tab/>
        </w:r>
        <w:r w:rsidR="00173CA4" w:rsidRPr="00173CA4">
          <w:rPr>
            <w:vanish/>
          </w:rPr>
          <w:fldChar w:fldCharType="begin"/>
        </w:r>
        <w:r w:rsidR="00173CA4" w:rsidRPr="00173CA4">
          <w:rPr>
            <w:vanish/>
          </w:rPr>
          <w:instrText xml:space="preserve"> PAGEREF _Toc165390413 \h </w:instrText>
        </w:r>
        <w:r w:rsidR="00173CA4" w:rsidRPr="00173CA4">
          <w:rPr>
            <w:vanish/>
          </w:rPr>
        </w:r>
        <w:r w:rsidR="00173CA4" w:rsidRPr="00173CA4">
          <w:rPr>
            <w:vanish/>
          </w:rPr>
          <w:fldChar w:fldCharType="separate"/>
        </w:r>
        <w:r w:rsidR="007B7EA5">
          <w:rPr>
            <w:vanish/>
          </w:rPr>
          <w:t>8</w:t>
        </w:r>
        <w:r w:rsidR="00173CA4" w:rsidRPr="00173CA4">
          <w:rPr>
            <w:vanish/>
          </w:rPr>
          <w:fldChar w:fldCharType="end"/>
        </w:r>
      </w:hyperlink>
    </w:p>
    <w:p w14:paraId="5096D66A" w14:textId="22015A84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14" w:history="1">
        <w:r w:rsidRPr="00AB497E">
          <w:rPr>
            <w:rStyle w:val="CharSectNo"/>
          </w:rPr>
          <w:t>14</w:t>
        </w:r>
        <w:r w:rsidRPr="00FF3697">
          <w:tab/>
          <w:t>Public authorities must act consistently with human rights</w:t>
        </w:r>
        <w:r>
          <w:br/>
        </w:r>
        <w:r w:rsidRPr="00FF3697">
          <w:t>Section 40B (1), note</w:t>
        </w:r>
        <w:r>
          <w:tab/>
        </w:r>
        <w:r>
          <w:fldChar w:fldCharType="begin"/>
        </w:r>
        <w:r>
          <w:instrText xml:space="preserve"> PAGEREF _Toc165390414 \h </w:instrText>
        </w:r>
        <w:r>
          <w:fldChar w:fldCharType="separate"/>
        </w:r>
        <w:r w:rsidR="007B7EA5">
          <w:t>8</w:t>
        </w:r>
        <w:r>
          <w:fldChar w:fldCharType="end"/>
        </w:r>
      </w:hyperlink>
    </w:p>
    <w:p w14:paraId="45AC7A7F" w14:textId="2342C8E4" w:rsidR="00173CA4" w:rsidRDefault="009549FA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390415" w:history="1">
        <w:r w:rsidR="00173CA4" w:rsidRPr="008612C5">
          <w:t>Part 7</w:t>
        </w:r>
        <w:r w:rsidR="00173CA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173CA4" w:rsidRPr="008612C5">
          <w:t>Human Rights Commission Act 2005</w:t>
        </w:r>
        <w:r w:rsidR="00173CA4" w:rsidRPr="00173CA4">
          <w:rPr>
            <w:vanish/>
          </w:rPr>
          <w:tab/>
        </w:r>
        <w:r w:rsidR="00173CA4" w:rsidRPr="00173CA4">
          <w:rPr>
            <w:vanish/>
          </w:rPr>
          <w:fldChar w:fldCharType="begin"/>
        </w:r>
        <w:r w:rsidR="00173CA4" w:rsidRPr="00173CA4">
          <w:rPr>
            <w:vanish/>
          </w:rPr>
          <w:instrText xml:space="preserve"> PAGEREF _Toc165390415 \h </w:instrText>
        </w:r>
        <w:r w:rsidR="00173CA4" w:rsidRPr="00173CA4">
          <w:rPr>
            <w:vanish/>
          </w:rPr>
        </w:r>
        <w:r w:rsidR="00173CA4" w:rsidRPr="00173CA4">
          <w:rPr>
            <w:vanish/>
          </w:rPr>
          <w:fldChar w:fldCharType="separate"/>
        </w:r>
        <w:r w:rsidR="007B7EA5">
          <w:rPr>
            <w:vanish/>
          </w:rPr>
          <w:t>9</w:t>
        </w:r>
        <w:r w:rsidR="00173CA4" w:rsidRPr="00173CA4">
          <w:rPr>
            <w:vanish/>
          </w:rPr>
          <w:fldChar w:fldCharType="end"/>
        </w:r>
      </w:hyperlink>
    </w:p>
    <w:p w14:paraId="04E439C0" w14:textId="26C81D63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16" w:history="1">
        <w:r w:rsidRPr="008612C5">
          <w:t>15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 xml:space="preserve">Dictionary, definition of </w:t>
        </w:r>
        <w:r w:rsidRPr="008612C5">
          <w:rPr>
            <w:i/>
          </w:rPr>
          <w:t>person complained about</w:t>
        </w:r>
        <w:r w:rsidRPr="008612C5">
          <w:t>, paragraph (d) (ii)</w:t>
        </w:r>
        <w:r>
          <w:tab/>
        </w:r>
        <w:r>
          <w:fldChar w:fldCharType="begin"/>
        </w:r>
        <w:r>
          <w:instrText xml:space="preserve"> PAGEREF _Toc165390416 \h </w:instrText>
        </w:r>
        <w:r>
          <w:fldChar w:fldCharType="separate"/>
        </w:r>
        <w:r w:rsidR="007B7EA5">
          <w:t>9</w:t>
        </w:r>
        <w:r>
          <w:fldChar w:fldCharType="end"/>
        </w:r>
      </w:hyperlink>
    </w:p>
    <w:p w14:paraId="42882589" w14:textId="60F8E852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17" w:history="1">
        <w:r w:rsidRPr="008612C5">
          <w:t>16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 xml:space="preserve">Dictionary, definition of </w:t>
        </w:r>
        <w:r w:rsidRPr="008612C5">
          <w:rPr>
            <w:i/>
          </w:rPr>
          <w:t>public authority</w:t>
        </w:r>
        <w:r w:rsidRPr="008612C5">
          <w:t>, paragraph (b)</w:t>
        </w:r>
        <w:r>
          <w:tab/>
        </w:r>
        <w:r>
          <w:fldChar w:fldCharType="begin"/>
        </w:r>
        <w:r>
          <w:instrText xml:space="preserve"> PAGEREF _Toc165390417 \h </w:instrText>
        </w:r>
        <w:r>
          <w:fldChar w:fldCharType="separate"/>
        </w:r>
        <w:r w:rsidR="007B7EA5">
          <w:t>9</w:t>
        </w:r>
        <w:r>
          <w:fldChar w:fldCharType="end"/>
        </w:r>
      </w:hyperlink>
    </w:p>
    <w:p w14:paraId="7C14C7BE" w14:textId="2F9035BF" w:rsidR="00173CA4" w:rsidRDefault="009549FA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390418" w:history="1">
        <w:r w:rsidR="00173CA4" w:rsidRPr="008612C5">
          <w:t>Part 8</w:t>
        </w:r>
        <w:r w:rsidR="00173CA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173CA4" w:rsidRPr="008612C5">
          <w:t>Security Industry Act 2003</w:t>
        </w:r>
        <w:r w:rsidR="00173CA4" w:rsidRPr="00173CA4">
          <w:rPr>
            <w:vanish/>
          </w:rPr>
          <w:tab/>
        </w:r>
        <w:r w:rsidR="00173CA4" w:rsidRPr="00173CA4">
          <w:rPr>
            <w:vanish/>
          </w:rPr>
          <w:fldChar w:fldCharType="begin"/>
        </w:r>
        <w:r w:rsidR="00173CA4" w:rsidRPr="00173CA4">
          <w:rPr>
            <w:vanish/>
          </w:rPr>
          <w:instrText xml:space="preserve"> PAGEREF _Toc165390418 \h </w:instrText>
        </w:r>
        <w:r w:rsidR="00173CA4" w:rsidRPr="00173CA4">
          <w:rPr>
            <w:vanish/>
          </w:rPr>
        </w:r>
        <w:r w:rsidR="00173CA4" w:rsidRPr="00173CA4">
          <w:rPr>
            <w:vanish/>
          </w:rPr>
          <w:fldChar w:fldCharType="separate"/>
        </w:r>
        <w:r w:rsidR="007B7EA5">
          <w:rPr>
            <w:vanish/>
          </w:rPr>
          <w:t>10</w:t>
        </w:r>
        <w:r w:rsidR="00173CA4" w:rsidRPr="00173CA4">
          <w:rPr>
            <w:vanish/>
          </w:rPr>
          <w:fldChar w:fldCharType="end"/>
        </w:r>
      </w:hyperlink>
    </w:p>
    <w:p w14:paraId="443FAF19" w14:textId="76F388BA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19" w:history="1">
        <w:r w:rsidRPr="008612C5">
          <w:t>17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New section 29AA</w:t>
        </w:r>
        <w:r>
          <w:tab/>
        </w:r>
        <w:r>
          <w:fldChar w:fldCharType="begin"/>
        </w:r>
        <w:r>
          <w:instrText xml:space="preserve"> PAGEREF _Toc165390419 \h </w:instrText>
        </w:r>
        <w:r>
          <w:fldChar w:fldCharType="separate"/>
        </w:r>
        <w:r w:rsidR="007B7EA5">
          <w:t>10</w:t>
        </w:r>
        <w:r>
          <w:fldChar w:fldCharType="end"/>
        </w:r>
      </w:hyperlink>
    </w:p>
    <w:p w14:paraId="5A2D1B49" w14:textId="33B83D4C" w:rsidR="00173CA4" w:rsidRDefault="009549FA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390420" w:history="1">
        <w:r w:rsidR="00173CA4" w:rsidRPr="008612C5">
          <w:t>Part 9</w:t>
        </w:r>
        <w:r w:rsidR="00173CA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173CA4" w:rsidRPr="008612C5">
          <w:t>Urban Forest Act 2023</w:t>
        </w:r>
        <w:r w:rsidR="00173CA4" w:rsidRPr="00173CA4">
          <w:rPr>
            <w:vanish/>
          </w:rPr>
          <w:tab/>
        </w:r>
        <w:r w:rsidR="00173CA4" w:rsidRPr="00173CA4">
          <w:rPr>
            <w:vanish/>
          </w:rPr>
          <w:fldChar w:fldCharType="begin"/>
        </w:r>
        <w:r w:rsidR="00173CA4" w:rsidRPr="00173CA4">
          <w:rPr>
            <w:vanish/>
          </w:rPr>
          <w:instrText xml:space="preserve"> PAGEREF _Toc165390420 \h </w:instrText>
        </w:r>
        <w:r w:rsidR="00173CA4" w:rsidRPr="00173CA4">
          <w:rPr>
            <w:vanish/>
          </w:rPr>
        </w:r>
        <w:r w:rsidR="00173CA4" w:rsidRPr="00173CA4">
          <w:rPr>
            <w:vanish/>
          </w:rPr>
          <w:fldChar w:fldCharType="separate"/>
        </w:r>
        <w:r w:rsidR="007B7EA5">
          <w:rPr>
            <w:vanish/>
          </w:rPr>
          <w:t>11</w:t>
        </w:r>
        <w:r w:rsidR="00173CA4" w:rsidRPr="00173CA4">
          <w:rPr>
            <w:vanish/>
          </w:rPr>
          <w:fldChar w:fldCharType="end"/>
        </w:r>
      </w:hyperlink>
    </w:p>
    <w:p w14:paraId="0F7CAB1F" w14:textId="2E0D2E13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21" w:history="1">
        <w:r w:rsidRPr="00AB497E">
          <w:rPr>
            <w:rStyle w:val="CharSectNo"/>
          </w:rPr>
          <w:t>18</w:t>
        </w:r>
        <w:r w:rsidRPr="00FF3697">
          <w:tab/>
          <w:t>Application for approval of tree damaging etc activity</w:t>
        </w:r>
        <w:r>
          <w:br/>
        </w:r>
        <w:r w:rsidRPr="00FF3697">
          <w:t>Section 21 (1)</w:t>
        </w:r>
        <w:r>
          <w:tab/>
        </w:r>
        <w:r>
          <w:fldChar w:fldCharType="begin"/>
        </w:r>
        <w:r>
          <w:instrText xml:space="preserve"> PAGEREF _Toc165390421 \h </w:instrText>
        </w:r>
        <w:r>
          <w:fldChar w:fldCharType="separate"/>
        </w:r>
        <w:r w:rsidR="007B7EA5">
          <w:t>11</w:t>
        </w:r>
        <w:r>
          <w:fldChar w:fldCharType="end"/>
        </w:r>
      </w:hyperlink>
    </w:p>
    <w:p w14:paraId="3CBD7172" w14:textId="7678F6A5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22" w:history="1">
        <w:r w:rsidRPr="00AB497E">
          <w:rPr>
            <w:rStyle w:val="CharSectNo"/>
          </w:rPr>
          <w:t>19</w:t>
        </w:r>
        <w:r w:rsidRPr="00FF3697">
          <w:tab/>
          <w:t>Definitions—sdiv 3.3.2</w:t>
        </w:r>
        <w:r>
          <w:br/>
        </w:r>
        <w:r w:rsidRPr="00FF3697">
          <w:t xml:space="preserve">Section 34, definition of </w:t>
        </w:r>
        <w:r w:rsidRPr="00FF3697">
          <w:rPr>
            <w:rStyle w:val="charItals"/>
          </w:rPr>
          <w:t>decision-maker</w:t>
        </w:r>
        <w:r>
          <w:tab/>
        </w:r>
        <w:r>
          <w:fldChar w:fldCharType="begin"/>
        </w:r>
        <w:r>
          <w:instrText xml:space="preserve"> PAGEREF _Toc165390422 \h </w:instrText>
        </w:r>
        <w:r>
          <w:fldChar w:fldCharType="separate"/>
        </w:r>
        <w:r w:rsidR="007B7EA5">
          <w:t>11</w:t>
        </w:r>
        <w:r>
          <w:fldChar w:fldCharType="end"/>
        </w:r>
      </w:hyperlink>
    </w:p>
    <w:p w14:paraId="4AB5EA32" w14:textId="6D1F9F04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5390423" w:history="1">
        <w:r w:rsidRPr="00AB497E">
          <w:rPr>
            <w:rStyle w:val="CharSectNo"/>
          </w:rPr>
          <w:t>20</w:t>
        </w:r>
        <w:r w:rsidRPr="00FF3697">
          <w:tab/>
          <w:t>Decision on approval application—canopy contribution agreements</w:t>
        </w:r>
        <w:r>
          <w:br/>
        </w:r>
        <w:r w:rsidRPr="00FF3697">
          <w:t>Section 35 (3), note</w:t>
        </w:r>
        <w:r>
          <w:tab/>
        </w:r>
        <w:r>
          <w:fldChar w:fldCharType="begin"/>
        </w:r>
        <w:r>
          <w:instrText xml:space="preserve"> PAGEREF _Toc165390423 \h </w:instrText>
        </w:r>
        <w:r>
          <w:fldChar w:fldCharType="separate"/>
        </w:r>
        <w:r w:rsidR="007B7EA5">
          <w:t>11</w:t>
        </w:r>
        <w:r>
          <w:fldChar w:fldCharType="end"/>
        </w:r>
      </w:hyperlink>
    </w:p>
    <w:p w14:paraId="3FE65A74" w14:textId="172F36F5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24" w:history="1">
        <w:r w:rsidRPr="008612C5">
          <w:t>21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>Section 35 (4) (b)</w:t>
        </w:r>
        <w:r>
          <w:tab/>
        </w:r>
        <w:r>
          <w:fldChar w:fldCharType="begin"/>
        </w:r>
        <w:r>
          <w:instrText xml:space="preserve"> PAGEREF _Toc165390424 \h </w:instrText>
        </w:r>
        <w:r>
          <w:fldChar w:fldCharType="separate"/>
        </w:r>
        <w:r w:rsidR="007B7EA5">
          <w:t>12</w:t>
        </w:r>
        <w:r>
          <w:fldChar w:fldCharType="end"/>
        </w:r>
      </w:hyperlink>
    </w:p>
    <w:p w14:paraId="0328E943" w14:textId="2AA72964" w:rsidR="00173CA4" w:rsidRDefault="00173CA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5390425" w:history="1">
        <w:r w:rsidRPr="008612C5">
          <w:t>22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8612C5">
          <w:t xml:space="preserve">Dictionary, definition of </w:t>
        </w:r>
        <w:r w:rsidRPr="008612C5">
          <w:rPr>
            <w:i/>
          </w:rPr>
          <w:t>decision-maker</w:t>
        </w:r>
        <w:r w:rsidRPr="008612C5">
          <w:t>, paragraph (b)</w:t>
        </w:r>
        <w:r>
          <w:tab/>
        </w:r>
        <w:r>
          <w:fldChar w:fldCharType="begin"/>
        </w:r>
        <w:r>
          <w:instrText xml:space="preserve"> PAGEREF _Toc165390425 \h </w:instrText>
        </w:r>
        <w:r>
          <w:fldChar w:fldCharType="separate"/>
        </w:r>
        <w:r w:rsidR="007B7EA5">
          <w:t>12</w:t>
        </w:r>
        <w:r>
          <w:fldChar w:fldCharType="end"/>
        </w:r>
      </w:hyperlink>
    </w:p>
    <w:p w14:paraId="53897001" w14:textId="1297FC62" w:rsidR="00173CA4" w:rsidRDefault="009549FA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390426" w:history="1">
        <w:r w:rsidR="00173CA4" w:rsidRPr="008612C5">
          <w:t>Schedule 1</w:t>
        </w:r>
        <w:r w:rsidR="00173CA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173CA4" w:rsidRPr="008612C5">
          <w:t>Discrimination Act 1991—Minor amendment</w:t>
        </w:r>
        <w:r w:rsidR="00173CA4">
          <w:tab/>
        </w:r>
        <w:r w:rsidR="00173CA4" w:rsidRPr="00173CA4">
          <w:rPr>
            <w:b w:val="0"/>
            <w:sz w:val="20"/>
          </w:rPr>
          <w:fldChar w:fldCharType="begin"/>
        </w:r>
        <w:r w:rsidR="00173CA4" w:rsidRPr="00173CA4">
          <w:rPr>
            <w:b w:val="0"/>
            <w:sz w:val="20"/>
          </w:rPr>
          <w:instrText xml:space="preserve"> PAGEREF _Toc165390426 \h </w:instrText>
        </w:r>
        <w:r w:rsidR="00173CA4" w:rsidRPr="00173CA4">
          <w:rPr>
            <w:b w:val="0"/>
            <w:sz w:val="20"/>
          </w:rPr>
        </w:r>
        <w:r w:rsidR="00173CA4" w:rsidRPr="00173CA4">
          <w:rPr>
            <w:b w:val="0"/>
            <w:sz w:val="20"/>
          </w:rPr>
          <w:fldChar w:fldCharType="separate"/>
        </w:r>
        <w:r w:rsidR="007B7EA5">
          <w:rPr>
            <w:b w:val="0"/>
            <w:sz w:val="20"/>
          </w:rPr>
          <w:t>13</w:t>
        </w:r>
        <w:r w:rsidR="00173CA4" w:rsidRPr="00173CA4">
          <w:rPr>
            <w:b w:val="0"/>
            <w:sz w:val="20"/>
          </w:rPr>
          <w:fldChar w:fldCharType="end"/>
        </w:r>
      </w:hyperlink>
    </w:p>
    <w:p w14:paraId="4A2F99D3" w14:textId="79FF53BA" w:rsidR="00FB15AA" w:rsidRPr="00FF3697" w:rsidRDefault="00173CA4">
      <w:pPr>
        <w:pStyle w:val="BillBasic"/>
      </w:pPr>
      <w:r>
        <w:fldChar w:fldCharType="end"/>
      </w:r>
    </w:p>
    <w:p w14:paraId="080DFEA7" w14:textId="77777777" w:rsidR="00AB497E" w:rsidRDefault="00AB497E">
      <w:pPr>
        <w:pStyle w:val="01Contents"/>
        <w:sectPr w:rsidR="00AB497E" w:rsidSect="00AB49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B0F8F90" w14:textId="6381498C" w:rsidR="00FF3697" w:rsidRDefault="00FF3697" w:rsidP="00AB497E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6F032B80" w14:textId="77777777" w:rsidR="00FF3697" w:rsidRDefault="00FF3697" w:rsidP="00AB497E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7A8C36F" w14:textId="77777777" w:rsidR="00FF3697" w:rsidRDefault="00FF3697" w:rsidP="00AB497E">
      <w:pPr>
        <w:pStyle w:val="N-line1"/>
        <w:suppressLineNumbers/>
        <w:jc w:val="both"/>
      </w:pPr>
    </w:p>
    <w:p w14:paraId="505E75EE" w14:textId="77777777" w:rsidR="00FF3697" w:rsidRDefault="00FF3697" w:rsidP="00AB497E">
      <w:pPr>
        <w:suppressLineNumbers/>
        <w:spacing w:before="120"/>
        <w:jc w:val="center"/>
      </w:pPr>
      <w:r>
        <w:t>(As presented)</w:t>
      </w:r>
    </w:p>
    <w:p w14:paraId="52DF07EC" w14:textId="71EF77E4" w:rsidR="00FF3697" w:rsidRDefault="00FF3697" w:rsidP="00AB497E">
      <w:pPr>
        <w:suppressLineNumbers/>
        <w:spacing w:before="240"/>
        <w:jc w:val="center"/>
      </w:pPr>
      <w:r>
        <w:t>(Attorney-General)</w:t>
      </w:r>
    </w:p>
    <w:p w14:paraId="5A29389F" w14:textId="4DBAA7F3" w:rsidR="00FB15AA" w:rsidRPr="00FF3697" w:rsidRDefault="004F248F" w:rsidP="00AB497E">
      <w:pPr>
        <w:pStyle w:val="Billname"/>
        <w:suppressLineNumbers/>
      </w:pPr>
      <w:bookmarkStart w:id="1" w:name="Citation"/>
      <w:r w:rsidRPr="00FF3697">
        <w:t>Justice and Community Safety Legislation Amendment</w:t>
      </w:r>
      <w:r w:rsidR="00CA6E41" w:rsidRPr="00FF3697">
        <w:t> </w:t>
      </w:r>
      <w:r w:rsidRPr="00FF3697">
        <w:t>Bill</w:t>
      </w:r>
      <w:r w:rsidR="00CA6E41" w:rsidRPr="00FF3697">
        <w:t> </w:t>
      </w:r>
      <w:r w:rsidRPr="00FF3697">
        <w:t>2024</w:t>
      </w:r>
      <w:bookmarkEnd w:id="1"/>
    </w:p>
    <w:p w14:paraId="7A6E1D33" w14:textId="59320B9F" w:rsidR="00FB15AA" w:rsidRPr="00FF3697" w:rsidRDefault="00FB15AA" w:rsidP="00AB497E">
      <w:pPr>
        <w:pStyle w:val="ActNo"/>
        <w:suppressLineNumbers/>
      </w:pPr>
      <w:r w:rsidRPr="00FF3697">
        <w:fldChar w:fldCharType="begin"/>
      </w:r>
      <w:r w:rsidRPr="00FF3697">
        <w:instrText xml:space="preserve"> DOCPROPERTY "Category"  \* MERGEFORMAT </w:instrText>
      </w:r>
      <w:r w:rsidRPr="00FF3697">
        <w:fldChar w:fldCharType="end"/>
      </w:r>
    </w:p>
    <w:p w14:paraId="6D632DE1" w14:textId="77777777" w:rsidR="00FB15AA" w:rsidRPr="00FF3697" w:rsidRDefault="00FB15AA" w:rsidP="00AB497E">
      <w:pPr>
        <w:pStyle w:val="N-line3"/>
        <w:suppressLineNumbers/>
      </w:pPr>
    </w:p>
    <w:p w14:paraId="10E3F06D" w14:textId="77777777" w:rsidR="00FB15AA" w:rsidRPr="00FF3697" w:rsidRDefault="00FB15AA" w:rsidP="00AB497E">
      <w:pPr>
        <w:pStyle w:val="BillFor"/>
        <w:suppressLineNumbers/>
      </w:pPr>
      <w:r w:rsidRPr="00FF3697">
        <w:t>A Bill for</w:t>
      </w:r>
    </w:p>
    <w:p w14:paraId="138B376E" w14:textId="132CE0D5" w:rsidR="00FB15AA" w:rsidRPr="00FF3697" w:rsidRDefault="00FB15AA" w:rsidP="00AB497E">
      <w:pPr>
        <w:pStyle w:val="LongTitle"/>
        <w:suppressLineNumbers/>
      </w:pPr>
      <w:r w:rsidRPr="00FF3697">
        <w:t xml:space="preserve">An Act to amend </w:t>
      </w:r>
      <w:r w:rsidR="004D12A5" w:rsidRPr="00FF3697">
        <w:rPr>
          <w:color w:val="000000"/>
          <w:shd w:val="clear" w:color="auto" w:fill="FFFFFF"/>
        </w:rPr>
        <w:t>legislation about justice and community safety, and for other purposes</w:t>
      </w:r>
    </w:p>
    <w:p w14:paraId="5EDA226B" w14:textId="77777777" w:rsidR="00FB15AA" w:rsidRPr="00FF3697" w:rsidRDefault="00FB15AA" w:rsidP="00AB497E">
      <w:pPr>
        <w:pStyle w:val="N-line3"/>
        <w:suppressLineNumbers/>
      </w:pPr>
    </w:p>
    <w:p w14:paraId="71674A32" w14:textId="77777777" w:rsidR="00FB15AA" w:rsidRPr="00FF3697" w:rsidRDefault="00FB15AA" w:rsidP="00AB497E">
      <w:pPr>
        <w:pStyle w:val="Placeholder"/>
        <w:suppressLineNumbers/>
      </w:pPr>
      <w:r w:rsidRPr="00FF3697">
        <w:rPr>
          <w:rStyle w:val="charContents"/>
          <w:sz w:val="16"/>
        </w:rPr>
        <w:t xml:space="preserve">  </w:t>
      </w:r>
      <w:r w:rsidRPr="00FF3697">
        <w:rPr>
          <w:rStyle w:val="charPage"/>
        </w:rPr>
        <w:t xml:space="preserve">  </w:t>
      </w:r>
    </w:p>
    <w:p w14:paraId="22964C83" w14:textId="77777777" w:rsidR="00FB15AA" w:rsidRPr="00FF3697" w:rsidRDefault="00FB15AA" w:rsidP="00AB497E">
      <w:pPr>
        <w:pStyle w:val="Placeholder"/>
        <w:suppressLineNumbers/>
      </w:pPr>
      <w:r w:rsidRPr="00FF3697">
        <w:rPr>
          <w:rStyle w:val="CharChapNo"/>
        </w:rPr>
        <w:t xml:space="preserve">  </w:t>
      </w:r>
      <w:r w:rsidRPr="00FF3697">
        <w:rPr>
          <w:rStyle w:val="CharChapText"/>
        </w:rPr>
        <w:t xml:space="preserve">  </w:t>
      </w:r>
    </w:p>
    <w:p w14:paraId="7B020A3D" w14:textId="77777777" w:rsidR="00FB15AA" w:rsidRPr="00FF3697" w:rsidRDefault="00FB15AA" w:rsidP="00AB497E">
      <w:pPr>
        <w:pStyle w:val="Placeholder"/>
        <w:suppressLineNumbers/>
      </w:pPr>
      <w:r w:rsidRPr="00FF3697">
        <w:rPr>
          <w:rStyle w:val="CharPartNo"/>
        </w:rPr>
        <w:t xml:space="preserve">  </w:t>
      </w:r>
      <w:r w:rsidRPr="00FF3697">
        <w:rPr>
          <w:rStyle w:val="CharPartText"/>
        </w:rPr>
        <w:t xml:space="preserve">  </w:t>
      </w:r>
    </w:p>
    <w:p w14:paraId="184FBF66" w14:textId="77777777" w:rsidR="00FB15AA" w:rsidRPr="00FF3697" w:rsidRDefault="00FB15AA" w:rsidP="00AB497E">
      <w:pPr>
        <w:pStyle w:val="Placeholder"/>
        <w:suppressLineNumbers/>
      </w:pPr>
      <w:r w:rsidRPr="00FF3697">
        <w:rPr>
          <w:rStyle w:val="CharDivNo"/>
        </w:rPr>
        <w:t xml:space="preserve">  </w:t>
      </w:r>
      <w:r w:rsidRPr="00FF3697">
        <w:rPr>
          <w:rStyle w:val="CharDivText"/>
        </w:rPr>
        <w:t xml:space="preserve">  </w:t>
      </w:r>
    </w:p>
    <w:p w14:paraId="466E5BA2" w14:textId="77777777" w:rsidR="00FB15AA" w:rsidRPr="00FF3697" w:rsidRDefault="00FB15AA" w:rsidP="00AB497E">
      <w:pPr>
        <w:pStyle w:val="Notified"/>
        <w:suppressLineNumbers/>
      </w:pPr>
    </w:p>
    <w:p w14:paraId="12BE3CCE" w14:textId="77777777" w:rsidR="00FB15AA" w:rsidRPr="00FF3697" w:rsidRDefault="00FB15AA" w:rsidP="00AB497E">
      <w:pPr>
        <w:pStyle w:val="EnactingWords"/>
        <w:suppressLineNumbers/>
      </w:pPr>
      <w:r w:rsidRPr="00FF3697">
        <w:t>The Legislative Assembly for the Australian Capital Territory enacts as follows:</w:t>
      </w:r>
    </w:p>
    <w:p w14:paraId="272F7458" w14:textId="77777777" w:rsidR="00FB15AA" w:rsidRPr="00FF3697" w:rsidRDefault="00FB15AA" w:rsidP="00AB497E">
      <w:pPr>
        <w:pStyle w:val="PageBreak"/>
        <w:suppressLineNumbers/>
      </w:pPr>
      <w:r w:rsidRPr="00FF3697">
        <w:br w:type="page"/>
      </w:r>
    </w:p>
    <w:p w14:paraId="393A360D" w14:textId="38E01838" w:rsidR="00FB3073" w:rsidRPr="00AB497E" w:rsidRDefault="00AB497E" w:rsidP="00AB497E">
      <w:pPr>
        <w:pStyle w:val="AH2Part"/>
      </w:pPr>
      <w:bookmarkStart w:id="2" w:name="_Toc165390395"/>
      <w:r w:rsidRPr="00AB497E">
        <w:rPr>
          <w:rStyle w:val="CharPartNo"/>
        </w:rPr>
        <w:lastRenderedPageBreak/>
        <w:t>Part 1</w:t>
      </w:r>
      <w:r w:rsidRPr="00FF3697">
        <w:tab/>
      </w:r>
      <w:r w:rsidR="00FB3073" w:rsidRPr="00AB497E">
        <w:rPr>
          <w:rStyle w:val="CharPartText"/>
        </w:rPr>
        <w:t>Preliminary</w:t>
      </w:r>
      <w:bookmarkEnd w:id="2"/>
    </w:p>
    <w:p w14:paraId="628F0EB6" w14:textId="2CA45F13" w:rsidR="00FB15AA" w:rsidRPr="00FF3697" w:rsidRDefault="00AB497E" w:rsidP="00AB497E">
      <w:pPr>
        <w:pStyle w:val="AH5Sec"/>
        <w:shd w:val="pct25" w:color="auto" w:fill="auto"/>
      </w:pPr>
      <w:bookmarkStart w:id="3" w:name="_Toc165390396"/>
      <w:r w:rsidRPr="00AB497E">
        <w:rPr>
          <w:rStyle w:val="CharSectNo"/>
        </w:rPr>
        <w:t>1</w:t>
      </w:r>
      <w:r w:rsidRPr="00FF3697">
        <w:tab/>
      </w:r>
      <w:r w:rsidR="00FB15AA" w:rsidRPr="00FF3697">
        <w:t>Name of Act</w:t>
      </w:r>
      <w:bookmarkEnd w:id="3"/>
    </w:p>
    <w:p w14:paraId="2534458B" w14:textId="1D232CDB" w:rsidR="00FB15AA" w:rsidRPr="00FF3697" w:rsidRDefault="00FB15AA">
      <w:pPr>
        <w:pStyle w:val="Amainreturn"/>
      </w:pPr>
      <w:r w:rsidRPr="00FF3697">
        <w:t xml:space="preserve">This Act is the </w:t>
      </w:r>
      <w:r w:rsidRPr="00FF3697">
        <w:rPr>
          <w:i/>
        </w:rPr>
        <w:fldChar w:fldCharType="begin"/>
      </w:r>
      <w:r w:rsidRPr="00FF3697">
        <w:rPr>
          <w:i/>
        </w:rPr>
        <w:instrText xml:space="preserve"> TITLE</w:instrText>
      </w:r>
      <w:r w:rsidRPr="00FF3697">
        <w:rPr>
          <w:i/>
        </w:rPr>
        <w:fldChar w:fldCharType="separate"/>
      </w:r>
      <w:r w:rsidR="007B7EA5">
        <w:rPr>
          <w:i/>
        </w:rPr>
        <w:t>Justice and Community Safety Legislation Amendment Act 2024</w:t>
      </w:r>
      <w:r w:rsidRPr="00FF3697">
        <w:rPr>
          <w:i/>
        </w:rPr>
        <w:fldChar w:fldCharType="end"/>
      </w:r>
      <w:r w:rsidRPr="00FF3697">
        <w:t>.</w:t>
      </w:r>
    </w:p>
    <w:p w14:paraId="615CAEC6" w14:textId="0C121460" w:rsidR="00FB15AA" w:rsidRPr="00FF3697" w:rsidRDefault="00AB497E" w:rsidP="00AB497E">
      <w:pPr>
        <w:pStyle w:val="AH5Sec"/>
        <w:shd w:val="pct25" w:color="auto" w:fill="auto"/>
      </w:pPr>
      <w:bookmarkStart w:id="4" w:name="_Toc165390397"/>
      <w:r w:rsidRPr="00AB497E">
        <w:rPr>
          <w:rStyle w:val="CharSectNo"/>
        </w:rPr>
        <w:t>2</w:t>
      </w:r>
      <w:r w:rsidRPr="00FF3697">
        <w:tab/>
      </w:r>
      <w:r w:rsidR="00FB15AA" w:rsidRPr="00FF3697">
        <w:t>Commencement</w:t>
      </w:r>
      <w:bookmarkEnd w:id="4"/>
    </w:p>
    <w:p w14:paraId="3BA9D47F" w14:textId="48E817FD" w:rsidR="00FB15AA" w:rsidRPr="00FF3697" w:rsidRDefault="00C01AB5" w:rsidP="00C01AB5">
      <w:pPr>
        <w:pStyle w:val="IMain"/>
      </w:pPr>
      <w:r w:rsidRPr="00FF3697">
        <w:tab/>
        <w:t>(1)</w:t>
      </w:r>
      <w:r w:rsidRPr="00FF3697">
        <w:tab/>
      </w:r>
      <w:r w:rsidR="00FB15AA" w:rsidRPr="00FF3697">
        <w:t>This Act</w:t>
      </w:r>
      <w:r w:rsidR="005C0EAC" w:rsidRPr="00FF3697">
        <w:t xml:space="preserve"> (other than parts 6 and 7)</w:t>
      </w:r>
      <w:r w:rsidR="00FB15AA" w:rsidRPr="00FF3697">
        <w:t xml:space="preserve"> commences on the day after its notification day.</w:t>
      </w:r>
    </w:p>
    <w:p w14:paraId="7D49DB8F" w14:textId="73D30AD6" w:rsidR="00FB15AA" w:rsidRPr="00FF3697" w:rsidRDefault="00FB15AA">
      <w:pPr>
        <w:pStyle w:val="aNote"/>
      </w:pPr>
      <w:r w:rsidRPr="00FF3697">
        <w:rPr>
          <w:rStyle w:val="charItals"/>
        </w:rPr>
        <w:t>Note</w:t>
      </w:r>
      <w:r w:rsidRPr="00FF3697">
        <w:rPr>
          <w:rStyle w:val="charItals"/>
        </w:rPr>
        <w:tab/>
      </w:r>
      <w:r w:rsidRPr="00FF3697">
        <w:t xml:space="preserve">The naming and commencement provisions automatically commence on the notification day (see </w:t>
      </w:r>
      <w:hyperlink r:id="rId14" w:tooltip="A2001-14" w:history="1">
        <w:r w:rsidR="00FF3697" w:rsidRPr="00FF3697">
          <w:rPr>
            <w:rStyle w:val="charCitHyperlinkAbbrev"/>
          </w:rPr>
          <w:t>Legislation Act</w:t>
        </w:r>
      </w:hyperlink>
      <w:r w:rsidRPr="00FF3697">
        <w:t>, s</w:t>
      </w:r>
      <w:r w:rsidR="00CA6E41" w:rsidRPr="00FF3697">
        <w:t xml:space="preserve"> </w:t>
      </w:r>
      <w:r w:rsidRPr="00FF3697">
        <w:t>75 (1)).</w:t>
      </w:r>
    </w:p>
    <w:p w14:paraId="447F082B" w14:textId="5BDB4E52" w:rsidR="00C01AB5" w:rsidRPr="00FF3697" w:rsidRDefault="00C01AB5" w:rsidP="00C01AB5">
      <w:pPr>
        <w:pStyle w:val="IMain"/>
      </w:pPr>
      <w:r w:rsidRPr="00FF3697">
        <w:tab/>
        <w:t>(2)</w:t>
      </w:r>
      <w:r w:rsidRPr="00FF3697">
        <w:tab/>
        <w:t>Part</w:t>
      </w:r>
      <w:r w:rsidR="005C0EAC" w:rsidRPr="00FF3697">
        <w:t>s</w:t>
      </w:r>
      <w:r w:rsidRPr="00FF3697">
        <w:t xml:space="preserve"> 6 and 7 commence</w:t>
      </w:r>
      <w:r w:rsidR="00123F07" w:rsidRPr="00FF3697">
        <w:t>, or are taken to have commenced,</w:t>
      </w:r>
      <w:r w:rsidRPr="00FF3697">
        <w:t xml:space="preserve"> on the commencement of </w:t>
      </w:r>
      <w:r w:rsidR="003E755B" w:rsidRPr="00FF3697">
        <w:t xml:space="preserve">the </w:t>
      </w:r>
      <w:hyperlink r:id="rId15" w:tooltip="A2023-53" w:history="1">
        <w:r w:rsidR="00861135" w:rsidRPr="00861135">
          <w:rPr>
            <w:rStyle w:val="charCitHyperlinkItal"/>
          </w:rPr>
          <w:t>Human Rights (Complaints) Legislation Amendment Act 2023</w:t>
        </w:r>
      </w:hyperlink>
      <w:r w:rsidR="005C0EAC" w:rsidRPr="00FF3697">
        <w:t>, section 23.</w:t>
      </w:r>
    </w:p>
    <w:p w14:paraId="1C568E1C" w14:textId="573E4CB8" w:rsidR="00FB15AA" w:rsidRPr="00FF3697" w:rsidRDefault="00AB497E" w:rsidP="00AB497E">
      <w:pPr>
        <w:pStyle w:val="AH5Sec"/>
        <w:shd w:val="pct25" w:color="auto" w:fill="auto"/>
      </w:pPr>
      <w:bookmarkStart w:id="5" w:name="_Toc165390398"/>
      <w:r w:rsidRPr="00AB497E">
        <w:rPr>
          <w:rStyle w:val="CharSectNo"/>
        </w:rPr>
        <w:t>3</w:t>
      </w:r>
      <w:r w:rsidRPr="00FF3697">
        <w:tab/>
      </w:r>
      <w:r w:rsidR="00FB15AA" w:rsidRPr="00FF3697">
        <w:t>Legislation amended</w:t>
      </w:r>
      <w:bookmarkEnd w:id="5"/>
    </w:p>
    <w:p w14:paraId="3F9680F8" w14:textId="3C6641AC" w:rsidR="00FB15AA" w:rsidRPr="00FF3697" w:rsidRDefault="00FB15AA">
      <w:pPr>
        <w:pStyle w:val="Amainreturn"/>
      </w:pPr>
      <w:r w:rsidRPr="00FF3697">
        <w:t>This Act amends the</w:t>
      </w:r>
      <w:r w:rsidR="0026418D" w:rsidRPr="00FF3697">
        <w:t xml:space="preserve"> following legislation:</w:t>
      </w:r>
    </w:p>
    <w:p w14:paraId="55D8A2F5" w14:textId="6AA9025B" w:rsidR="00CA6E41" w:rsidRPr="00FF3697" w:rsidRDefault="00AB497E" w:rsidP="00AB497E">
      <w:pPr>
        <w:pStyle w:val="Amainbullet"/>
        <w:tabs>
          <w:tab w:val="left" w:pos="1500"/>
        </w:tabs>
      </w:pPr>
      <w:r w:rsidRPr="00FF3697">
        <w:rPr>
          <w:rFonts w:ascii="Symbol" w:hAnsi="Symbol"/>
          <w:sz w:val="20"/>
        </w:rPr>
        <w:t></w:t>
      </w:r>
      <w:r w:rsidRPr="00FF3697">
        <w:rPr>
          <w:rFonts w:ascii="Symbol" w:hAnsi="Symbol"/>
          <w:sz w:val="20"/>
        </w:rPr>
        <w:tab/>
      </w:r>
      <w:hyperlink r:id="rId16" w:tooltip="A2002-40" w:history="1">
        <w:r w:rsidR="00FF3697" w:rsidRPr="00FF3697">
          <w:rPr>
            <w:rStyle w:val="charCitHyperlinkItal"/>
          </w:rPr>
          <w:t>Civil Law (Wrongs) Act 2002</w:t>
        </w:r>
      </w:hyperlink>
    </w:p>
    <w:p w14:paraId="72F07B40" w14:textId="6928BBC5" w:rsidR="00CA6E41" w:rsidRPr="00FF3697" w:rsidRDefault="00AB497E" w:rsidP="00AB497E">
      <w:pPr>
        <w:pStyle w:val="Amainbullet"/>
        <w:tabs>
          <w:tab w:val="left" w:pos="1500"/>
        </w:tabs>
      </w:pPr>
      <w:r w:rsidRPr="00FF3697">
        <w:rPr>
          <w:rFonts w:ascii="Symbol" w:hAnsi="Symbol"/>
          <w:sz w:val="20"/>
        </w:rPr>
        <w:t></w:t>
      </w:r>
      <w:r w:rsidRPr="00FF3697">
        <w:rPr>
          <w:rFonts w:ascii="Symbol" w:hAnsi="Symbol"/>
          <w:sz w:val="20"/>
        </w:rPr>
        <w:tab/>
      </w:r>
      <w:hyperlink r:id="rId17" w:tooltip="SL2003-20" w:history="1">
        <w:r w:rsidR="00FF3697" w:rsidRPr="00FF3697">
          <w:rPr>
            <w:rStyle w:val="charCitHyperlinkItal"/>
          </w:rPr>
          <w:t>Civil Law (Wrongs) Regulation 2003</w:t>
        </w:r>
      </w:hyperlink>
    </w:p>
    <w:p w14:paraId="1DFC2142" w14:textId="70CF01F6" w:rsidR="0026418D" w:rsidRPr="00FF3697" w:rsidRDefault="00AB497E" w:rsidP="00AB497E">
      <w:pPr>
        <w:pStyle w:val="Amainbullet"/>
        <w:tabs>
          <w:tab w:val="left" w:pos="1500"/>
        </w:tabs>
      </w:pPr>
      <w:r w:rsidRPr="00FF3697">
        <w:rPr>
          <w:rFonts w:ascii="Symbol" w:hAnsi="Symbol"/>
          <w:sz w:val="20"/>
        </w:rPr>
        <w:t></w:t>
      </w:r>
      <w:r w:rsidRPr="00FF3697">
        <w:rPr>
          <w:rFonts w:ascii="Symbol" w:hAnsi="Symbol"/>
          <w:sz w:val="20"/>
        </w:rPr>
        <w:tab/>
      </w:r>
      <w:hyperlink r:id="rId18" w:tooltip="A2004-59" w:history="1">
        <w:r w:rsidR="00FF3697" w:rsidRPr="00FF3697">
          <w:rPr>
            <w:rStyle w:val="charCitHyperlinkItal"/>
          </w:rPr>
          <w:t>Court Procedures Act 2004</w:t>
        </w:r>
      </w:hyperlink>
    </w:p>
    <w:p w14:paraId="6CD4BE0F" w14:textId="05E020FC" w:rsidR="007E6B35" w:rsidRPr="00FF3697" w:rsidRDefault="00AB497E" w:rsidP="00AB497E">
      <w:pPr>
        <w:pStyle w:val="Amainbullet"/>
        <w:tabs>
          <w:tab w:val="left" w:pos="1500"/>
        </w:tabs>
      </w:pPr>
      <w:r w:rsidRPr="00FF3697">
        <w:rPr>
          <w:rFonts w:ascii="Symbol" w:hAnsi="Symbol"/>
          <w:sz w:val="20"/>
        </w:rPr>
        <w:t></w:t>
      </w:r>
      <w:r w:rsidRPr="00FF3697">
        <w:rPr>
          <w:rFonts w:ascii="Symbol" w:hAnsi="Symbol"/>
          <w:sz w:val="20"/>
        </w:rPr>
        <w:tab/>
      </w:r>
      <w:hyperlink r:id="rId19" w:tooltip="A1986-52" w:history="1">
        <w:r w:rsidR="00FF3697" w:rsidRPr="00FF3697">
          <w:rPr>
            <w:rStyle w:val="charCitHyperlinkItal"/>
          </w:rPr>
          <w:t>Domestic Violence Agencies Act 1986</w:t>
        </w:r>
      </w:hyperlink>
    </w:p>
    <w:p w14:paraId="4FFFE80E" w14:textId="6C478E23" w:rsidR="00C01AB5" w:rsidRPr="00FF3697" w:rsidRDefault="00AB497E" w:rsidP="00AB497E">
      <w:pPr>
        <w:pStyle w:val="Amainbullet"/>
        <w:tabs>
          <w:tab w:val="left" w:pos="1500"/>
        </w:tabs>
      </w:pPr>
      <w:r w:rsidRPr="00FF3697">
        <w:rPr>
          <w:rFonts w:ascii="Symbol" w:hAnsi="Symbol"/>
          <w:sz w:val="20"/>
        </w:rPr>
        <w:t></w:t>
      </w:r>
      <w:r w:rsidRPr="00FF3697">
        <w:rPr>
          <w:rFonts w:ascii="Symbol" w:hAnsi="Symbol"/>
          <w:sz w:val="20"/>
        </w:rPr>
        <w:tab/>
      </w:r>
      <w:hyperlink r:id="rId20" w:tooltip="A2004-5" w:history="1">
        <w:r w:rsidR="00FF3697" w:rsidRPr="00FF3697">
          <w:rPr>
            <w:rStyle w:val="charCitHyperlinkItal"/>
          </w:rPr>
          <w:t>Human Rights Act 2004</w:t>
        </w:r>
      </w:hyperlink>
    </w:p>
    <w:p w14:paraId="3E0FF417" w14:textId="6E0C5B02" w:rsidR="004934C5" w:rsidRPr="00FF3697" w:rsidRDefault="00AB497E" w:rsidP="00AB497E">
      <w:pPr>
        <w:pStyle w:val="Amainbullet"/>
        <w:tabs>
          <w:tab w:val="left" w:pos="1500"/>
        </w:tabs>
      </w:pPr>
      <w:r w:rsidRPr="00FF3697">
        <w:rPr>
          <w:rFonts w:ascii="Symbol" w:hAnsi="Symbol"/>
          <w:sz w:val="20"/>
        </w:rPr>
        <w:t></w:t>
      </w:r>
      <w:r w:rsidRPr="00FF3697">
        <w:rPr>
          <w:rFonts w:ascii="Symbol" w:hAnsi="Symbol"/>
          <w:sz w:val="20"/>
        </w:rPr>
        <w:tab/>
      </w:r>
      <w:hyperlink r:id="rId21" w:tooltip="A2005-40" w:history="1">
        <w:r w:rsidR="00FF3697" w:rsidRPr="00FF3697">
          <w:rPr>
            <w:rStyle w:val="charCitHyperlinkItal"/>
          </w:rPr>
          <w:t>Human Rights Commission Act 2005</w:t>
        </w:r>
      </w:hyperlink>
    </w:p>
    <w:p w14:paraId="4413BAB0" w14:textId="53E1EEA0" w:rsidR="007E6B35" w:rsidRPr="00FF3697" w:rsidRDefault="00AB497E" w:rsidP="00AB497E">
      <w:pPr>
        <w:pStyle w:val="Amainbullet"/>
        <w:tabs>
          <w:tab w:val="left" w:pos="1500"/>
        </w:tabs>
      </w:pPr>
      <w:r w:rsidRPr="00FF3697">
        <w:rPr>
          <w:rFonts w:ascii="Symbol" w:hAnsi="Symbol"/>
          <w:sz w:val="20"/>
        </w:rPr>
        <w:t></w:t>
      </w:r>
      <w:r w:rsidRPr="00FF3697">
        <w:rPr>
          <w:rFonts w:ascii="Symbol" w:hAnsi="Symbol"/>
          <w:sz w:val="20"/>
        </w:rPr>
        <w:tab/>
      </w:r>
      <w:hyperlink r:id="rId22" w:tooltip="A2003-4" w:history="1">
        <w:r w:rsidR="00FF3697" w:rsidRPr="00FF3697">
          <w:rPr>
            <w:rStyle w:val="charCitHyperlinkItal"/>
          </w:rPr>
          <w:t>Security Industry Act 2003</w:t>
        </w:r>
      </w:hyperlink>
    </w:p>
    <w:p w14:paraId="2F148ECF" w14:textId="295D61A5" w:rsidR="007E6B35" w:rsidRPr="00FF3697" w:rsidRDefault="00AB497E" w:rsidP="00AB497E">
      <w:pPr>
        <w:pStyle w:val="Amainbullet"/>
        <w:tabs>
          <w:tab w:val="left" w:pos="1500"/>
        </w:tabs>
      </w:pPr>
      <w:r w:rsidRPr="00FF3697">
        <w:rPr>
          <w:rFonts w:ascii="Symbol" w:hAnsi="Symbol"/>
          <w:sz w:val="20"/>
        </w:rPr>
        <w:t></w:t>
      </w:r>
      <w:r w:rsidRPr="00FF3697">
        <w:rPr>
          <w:rFonts w:ascii="Symbol" w:hAnsi="Symbol"/>
          <w:sz w:val="20"/>
        </w:rPr>
        <w:tab/>
      </w:r>
      <w:hyperlink r:id="rId23" w:tooltip="A2023-14" w:history="1">
        <w:r w:rsidR="00FF3697" w:rsidRPr="00FF3697">
          <w:rPr>
            <w:rStyle w:val="charCitHyperlinkItal"/>
          </w:rPr>
          <w:t>Urban Forest Act 2023</w:t>
        </w:r>
      </w:hyperlink>
      <w:r w:rsidR="007E6B35" w:rsidRPr="00FF3697">
        <w:t>.</w:t>
      </w:r>
    </w:p>
    <w:p w14:paraId="6C2305EA" w14:textId="55971A12" w:rsidR="0026418D" w:rsidRPr="00FF3697" w:rsidRDefault="0026418D" w:rsidP="0026418D">
      <w:pPr>
        <w:pStyle w:val="aNote"/>
      </w:pPr>
      <w:r w:rsidRPr="00FF3697">
        <w:rPr>
          <w:rStyle w:val="charItals"/>
        </w:rPr>
        <w:t>Note</w:t>
      </w:r>
      <w:r w:rsidRPr="00FF3697">
        <w:rPr>
          <w:rStyle w:val="charItals"/>
        </w:rPr>
        <w:tab/>
      </w:r>
      <w:r w:rsidRPr="00FF3697">
        <w:t xml:space="preserve">This Act also amends </w:t>
      </w:r>
      <w:r w:rsidR="0005561C" w:rsidRPr="00FF3697">
        <w:t xml:space="preserve">the </w:t>
      </w:r>
      <w:hyperlink r:id="rId24" w:tooltip="A1991-81" w:history="1">
        <w:r w:rsidR="00FF3697" w:rsidRPr="00FF3697">
          <w:rPr>
            <w:rStyle w:val="charCitHyperlinkItal"/>
          </w:rPr>
          <w:t>Discrimination Act 1991</w:t>
        </w:r>
      </w:hyperlink>
      <w:r w:rsidRPr="00FF3697">
        <w:t xml:space="preserve"> (see sch</w:t>
      </w:r>
      <w:r w:rsidR="00CA6E41" w:rsidRPr="00FF3697">
        <w:t xml:space="preserve"> </w:t>
      </w:r>
      <w:r w:rsidRPr="00FF3697">
        <w:t>1).</w:t>
      </w:r>
    </w:p>
    <w:p w14:paraId="3A99EF47" w14:textId="1E5FD975" w:rsidR="003B7B7B" w:rsidRPr="00FF3697" w:rsidRDefault="003B7B7B" w:rsidP="00AB497E">
      <w:pPr>
        <w:pStyle w:val="PageBreak"/>
        <w:suppressLineNumbers/>
      </w:pPr>
      <w:r w:rsidRPr="00FF3697">
        <w:br w:type="page"/>
      </w:r>
    </w:p>
    <w:p w14:paraId="6C0AF3CD" w14:textId="5D2ADF36" w:rsidR="003B7B7B" w:rsidRPr="00AB497E" w:rsidRDefault="00AB497E" w:rsidP="00AB497E">
      <w:pPr>
        <w:pStyle w:val="AH2Part"/>
      </w:pPr>
      <w:bookmarkStart w:id="6" w:name="_Toc165390399"/>
      <w:r w:rsidRPr="00AB497E">
        <w:rPr>
          <w:rStyle w:val="CharPartNo"/>
        </w:rPr>
        <w:lastRenderedPageBreak/>
        <w:t>Part 2</w:t>
      </w:r>
      <w:r w:rsidRPr="00FF3697">
        <w:tab/>
      </w:r>
      <w:r w:rsidR="003B7B7B" w:rsidRPr="00AB497E">
        <w:rPr>
          <w:rStyle w:val="CharPartText"/>
        </w:rPr>
        <w:t>Civil Law (Wrongs) Act 2002</w:t>
      </w:r>
      <w:bookmarkEnd w:id="6"/>
    </w:p>
    <w:p w14:paraId="7B37DDE1" w14:textId="746B8DC6" w:rsidR="003B7B7B" w:rsidRPr="00FF3697" w:rsidRDefault="00AB497E" w:rsidP="00AB497E">
      <w:pPr>
        <w:pStyle w:val="AH5Sec"/>
        <w:shd w:val="pct25" w:color="auto" w:fill="auto"/>
      </w:pPr>
      <w:bookmarkStart w:id="7" w:name="_Toc165390400"/>
      <w:r w:rsidRPr="00AB497E">
        <w:rPr>
          <w:rStyle w:val="CharSectNo"/>
        </w:rPr>
        <w:t>4</w:t>
      </w:r>
      <w:r w:rsidRPr="00FF3697">
        <w:tab/>
      </w:r>
      <w:r w:rsidR="003B7B7B" w:rsidRPr="00FF3697">
        <w:t>Claimant may add later respondents</w:t>
      </w:r>
      <w:r w:rsidR="003B7B7B" w:rsidRPr="00FF3697">
        <w:br/>
        <w:t>Section</w:t>
      </w:r>
      <w:r w:rsidR="00CA6E41" w:rsidRPr="00FF3697">
        <w:t xml:space="preserve"> </w:t>
      </w:r>
      <w:r w:rsidR="003B7B7B" w:rsidRPr="00FF3697">
        <w:t>55</w:t>
      </w:r>
      <w:r w:rsidR="00CA6E41" w:rsidRPr="00FF3697">
        <w:t xml:space="preserve"> </w:t>
      </w:r>
      <w:r w:rsidR="003B7B7B" w:rsidRPr="00FF3697">
        <w:t>(2)</w:t>
      </w:r>
      <w:r w:rsidR="00CA6E41" w:rsidRPr="00FF3697">
        <w:t xml:space="preserve"> </w:t>
      </w:r>
      <w:r w:rsidR="003B7B7B" w:rsidRPr="00FF3697">
        <w:t>(a)</w:t>
      </w:r>
      <w:bookmarkEnd w:id="7"/>
    </w:p>
    <w:p w14:paraId="2947FBD9" w14:textId="77777777" w:rsidR="003B7B7B" w:rsidRPr="00FF3697" w:rsidRDefault="003B7B7B" w:rsidP="003B7B7B">
      <w:pPr>
        <w:pStyle w:val="direction"/>
      </w:pPr>
      <w:r w:rsidRPr="00FF3697">
        <w:t>substitute</w:t>
      </w:r>
    </w:p>
    <w:p w14:paraId="49957817" w14:textId="77777777" w:rsidR="003B7B7B" w:rsidRPr="00FF3697" w:rsidRDefault="003B7B7B" w:rsidP="003B7B7B">
      <w:pPr>
        <w:pStyle w:val="Ipara"/>
      </w:pPr>
      <w:r w:rsidRPr="00FF3697">
        <w:tab/>
        <w:t>(a)</w:t>
      </w:r>
      <w:r w:rsidRPr="00FF3697">
        <w:tab/>
        <w:t>within the period (if any) prescribed by regulation; or</w:t>
      </w:r>
    </w:p>
    <w:p w14:paraId="3BB12590" w14:textId="5DD2A0B1" w:rsidR="003B7B7B" w:rsidRPr="00FF3697" w:rsidRDefault="00AB497E" w:rsidP="00AB497E">
      <w:pPr>
        <w:pStyle w:val="AH5Sec"/>
        <w:shd w:val="pct25" w:color="auto" w:fill="auto"/>
      </w:pPr>
      <w:bookmarkStart w:id="8" w:name="_Toc165390401"/>
      <w:r w:rsidRPr="00AB497E">
        <w:rPr>
          <w:rStyle w:val="CharSectNo"/>
        </w:rPr>
        <w:t>5</w:t>
      </w:r>
      <w:r w:rsidRPr="00FF3697">
        <w:tab/>
      </w:r>
      <w:r w:rsidR="003B7B7B" w:rsidRPr="00FF3697">
        <w:t>Section</w:t>
      </w:r>
      <w:r w:rsidR="00CA6E41" w:rsidRPr="00FF3697">
        <w:t xml:space="preserve"> </w:t>
      </w:r>
      <w:r w:rsidR="003B7B7B" w:rsidRPr="00FF3697">
        <w:t>55</w:t>
      </w:r>
      <w:r w:rsidR="00CA6E41" w:rsidRPr="00FF3697">
        <w:t xml:space="preserve"> </w:t>
      </w:r>
      <w:r w:rsidR="003B7B7B" w:rsidRPr="00FF3697">
        <w:t>(3)</w:t>
      </w:r>
      <w:r w:rsidR="00CA6E41" w:rsidRPr="00FF3697">
        <w:t xml:space="preserve"> </w:t>
      </w:r>
      <w:r w:rsidR="003B7B7B" w:rsidRPr="00FF3697">
        <w:t>(b)</w:t>
      </w:r>
      <w:bookmarkEnd w:id="8"/>
    </w:p>
    <w:p w14:paraId="15FAE1DA" w14:textId="77777777" w:rsidR="003B7B7B" w:rsidRPr="00FF3697" w:rsidRDefault="003B7B7B" w:rsidP="003B7B7B">
      <w:pPr>
        <w:pStyle w:val="direction"/>
      </w:pPr>
      <w:r w:rsidRPr="00FF3697">
        <w:t>omit</w:t>
      </w:r>
    </w:p>
    <w:p w14:paraId="54B7282F" w14:textId="77777777" w:rsidR="003B7B7B" w:rsidRPr="00FF3697" w:rsidRDefault="003B7B7B" w:rsidP="003B7B7B">
      <w:pPr>
        <w:pStyle w:val="Amainreturn"/>
      </w:pPr>
      <w:r w:rsidRPr="00FF3697">
        <w:t>time</w:t>
      </w:r>
    </w:p>
    <w:p w14:paraId="118D7190" w14:textId="77777777" w:rsidR="003B7B7B" w:rsidRPr="00FF3697" w:rsidRDefault="003B7B7B" w:rsidP="003B7B7B">
      <w:pPr>
        <w:pStyle w:val="direction"/>
      </w:pPr>
      <w:r w:rsidRPr="00FF3697">
        <w:t>substitute</w:t>
      </w:r>
    </w:p>
    <w:p w14:paraId="7A4A56A9" w14:textId="77777777" w:rsidR="003B7B7B" w:rsidRPr="00FF3697" w:rsidRDefault="003B7B7B" w:rsidP="003B7B7B">
      <w:pPr>
        <w:pStyle w:val="Amainreturn"/>
      </w:pPr>
      <w:r w:rsidRPr="00FF3697">
        <w:t>period</w:t>
      </w:r>
    </w:p>
    <w:p w14:paraId="10EB77D3" w14:textId="1038604A" w:rsidR="003B7B7B" w:rsidRPr="00FF3697" w:rsidRDefault="00AB497E" w:rsidP="00AB497E">
      <w:pPr>
        <w:pStyle w:val="AH5Sec"/>
        <w:shd w:val="pct25" w:color="auto" w:fill="auto"/>
      </w:pPr>
      <w:bookmarkStart w:id="9" w:name="_Toc165390402"/>
      <w:r w:rsidRPr="00AB497E">
        <w:rPr>
          <w:rStyle w:val="CharSectNo"/>
        </w:rPr>
        <w:t>6</w:t>
      </w:r>
      <w:r w:rsidRPr="00FF3697">
        <w:tab/>
      </w:r>
      <w:r w:rsidR="003B7B7B" w:rsidRPr="00FF3697">
        <w:t>Respondent may add someone else as contributor</w:t>
      </w:r>
      <w:r w:rsidR="003B7B7B" w:rsidRPr="00FF3697">
        <w:br/>
        <w:t>Section</w:t>
      </w:r>
      <w:r w:rsidR="00CA6E41" w:rsidRPr="00FF3697">
        <w:t xml:space="preserve"> </w:t>
      </w:r>
      <w:r w:rsidR="003B7B7B" w:rsidRPr="00FF3697">
        <w:t>57</w:t>
      </w:r>
      <w:r w:rsidR="00CA6E41" w:rsidRPr="00FF3697">
        <w:t xml:space="preserve"> </w:t>
      </w:r>
      <w:r w:rsidR="003B7B7B" w:rsidRPr="00FF3697">
        <w:t>(1)</w:t>
      </w:r>
      <w:bookmarkEnd w:id="9"/>
    </w:p>
    <w:p w14:paraId="346098D1" w14:textId="77777777" w:rsidR="003B7B7B" w:rsidRPr="00FF3697" w:rsidRDefault="003B7B7B" w:rsidP="003B7B7B">
      <w:pPr>
        <w:pStyle w:val="direction"/>
      </w:pPr>
      <w:r w:rsidRPr="00FF3697">
        <w:t>omit</w:t>
      </w:r>
    </w:p>
    <w:p w14:paraId="78D3687B" w14:textId="77777777" w:rsidR="003B7B7B" w:rsidRPr="00FF3697" w:rsidRDefault="003B7B7B" w:rsidP="003B7B7B">
      <w:pPr>
        <w:pStyle w:val="Amainreturn"/>
      </w:pPr>
      <w:r w:rsidRPr="00FF3697">
        <w:t>may, within the time prescribed by regulation, add</w:t>
      </w:r>
    </w:p>
    <w:p w14:paraId="615C3FBA" w14:textId="77777777" w:rsidR="003B7B7B" w:rsidRPr="00FF3697" w:rsidRDefault="003B7B7B" w:rsidP="003B7B7B">
      <w:pPr>
        <w:pStyle w:val="direction"/>
      </w:pPr>
      <w:r w:rsidRPr="00FF3697">
        <w:t>substitute</w:t>
      </w:r>
    </w:p>
    <w:p w14:paraId="2B05A4F4" w14:textId="77777777" w:rsidR="003B7B7B" w:rsidRPr="00FF3697" w:rsidRDefault="003B7B7B" w:rsidP="003B7B7B">
      <w:pPr>
        <w:pStyle w:val="Amainreturn"/>
      </w:pPr>
      <w:r w:rsidRPr="00FF3697">
        <w:t>may add</w:t>
      </w:r>
    </w:p>
    <w:p w14:paraId="1295EB14" w14:textId="16A3426F" w:rsidR="003B7B7B" w:rsidRPr="00FF3697" w:rsidRDefault="00AB497E" w:rsidP="00AB497E">
      <w:pPr>
        <w:pStyle w:val="AH5Sec"/>
        <w:shd w:val="pct25" w:color="auto" w:fill="auto"/>
      </w:pPr>
      <w:bookmarkStart w:id="10" w:name="_Toc165390403"/>
      <w:r w:rsidRPr="00AB497E">
        <w:rPr>
          <w:rStyle w:val="CharSectNo"/>
        </w:rPr>
        <w:t>7</w:t>
      </w:r>
      <w:r w:rsidRPr="00FF3697">
        <w:tab/>
      </w:r>
      <w:r w:rsidR="003B7B7B" w:rsidRPr="00FF3697">
        <w:t>Section</w:t>
      </w:r>
      <w:r w:rsidR="00CA6E41" w:rsidRPr="00FF3697">
        <w:t xml:space="preserve"> </w:t>
      </w:r>
      <w:r w:rsidR="003B7B7B" w:rsidRPr="00FF3697">
        <w:t>57</w:t>
      </w:r>
      <w:r w:rsidR="00CA6E41" w:rsidRPr="00FF3697">
        <w:t xml:space="preserve"> </w:t>
      </w:r>
      <w:r w:rsidR="003B7B7B" w:rsidRPr="00FF3697">
        <w:t>(2)</w:t>
      </w:r>
      <w:bookmarkEnd w:id="10"/>
    </w:p>
    <w:p w14:paraId="1C6807DA" w14:textId="77777777" w:rsidR="003B7B7B" w:rsidRPr="00FF3697" w:rsidRDefault="003B7B7B" w:rsidP="003B7B7B">
      <w:pPr>
        <w:pStyle w:val="direction"/>
      </w:pPr>
      <w:r w:rsidRPr="00FF3697">
        <w:t>substitute</w:t>
      </w:r>
    </w:p>
    <w:p w14:paraId="5E0208C4" w14:textId="77777777" w:rsidR="003B7B7B" w:rsidRPr="00FF3697" w:rsidRDefault="003B7B7B" w:rsidP="00C27FBA">
      <w:pPr>
        <w:pStyle w:val="IMain"/>
        <w:keepNext/>
      </w:pPr>
      <w:r w:rsidRPr="00FF3697">
        <w:tab/>
        <w:t>(2)</w:t>
      </w:r>
      <w:r w:rsidRPr="00FF3697">
        <w:tab/>
        <w:t>However, the respondent may add someone else as a contributor only—</w:t>
      </w:r>
    </w:p>
    <w:p w14:paraId="0F17277D" w14:textId="77777777" w:rsidR="003B7B7B" w:rsidRPr="00FF3697" w:rsidRDefault="003B7B7B" w:rsidP="00C27FBA">
      <w:pPr>
        <w:pStyle w:val="Ipara"/>
        <w:keepNext/>
      </w:pPr>
      <w:r w:rsidRPr="00FF3697">
        <w:tab/>
        <w:t>(a)</w:t>
      </w:r>
      <w:r w:rsidRPr="00FF3697">
        <w:tab/>
        <w:t>within the period (if any) prescribed by regulation; or</w:t>
      </w:r>
    </w:p>
    <w:p w14:paraId="0652A98D" w14:textId="77777777" w:rsidR="003B7B7B" w:rsidRPr="00FF3697" w:rsidRDefault="003B7B7B" w:rsidP="00C27FBA">
      <w:pPr>
        <w:pStyle w:val="Ipara"/>
        <w:keepNext/>
      </w:pPr>
      <w:r w:rsidRPr="00FF3697">
        <w:tab/>
        <w:t>(b)</w:t>
      </w:r>
      <w:r w:rsidRPr="00FF3697">
        <w:tab/>
        <w:t>if the contributor and all parties to the claim agree; or</w:t>
      </w:r>
    </w:p>
    <w:p w14:paraId="2C3F301C" w14:textId="77777777" w:rsidR="003B7B7B" w:rsidRPr="00FF3697" w:rsidRDefault="003B7B7B" w:rsidP="003B7B7B">
      <w:pPr>
        <w:pStyle w:val="Ipara"/>
      </w:pPr>
      <w:r w:rsidRPr="00FF3697">
        <w:tab/>
        <w:t>(c)</w:t>
      </w:r>
      <w:r w:rsidRPr="00FF3697">
        <w:tab/>
        <w:t>if the court gives leave.</w:t>
      </w:r>
    </w:p>
    <w:p w14:paraId="379DBF9B" w14:textId="6B8634C4" w:rsidR="003B7B7B" w:rsidRPr="00FF3697" w:rsidRDefault="00AB497E" w:rsidP="00AB497E">
      <w:pPr>
        <w:pStyle w:val="AH5Sec"/>
        <w:shd w:val="pct25" w:color="auto" w:fill="auto"/>
      </w:pPr>
      <w:bookmarkStart w:id="11" w:name="_Toc165390404"/>
      <w:r w:rsidRPr="00AB497E">
        <w:rPr>
          <w:rStyle w:val="CharSectNo"/>
        </w:rPr>
        <w:lastRenderedPageBreak/>
        <w:t>8</w:t>
      </w:r>
      <w:r w:rsidRPr="00FF3697">
        <w:tab/>
      </w:r>
      <w:r w:rsidR="003B7B7B" w:rsidRPr="00FF3697">
        <w:t>Section</w:t>
      </w:r>
      <w:r w:rsidR="00CA6E41" w:rsidRPr="00FF3697">
        <w:t xml:space="preserve"> </w:t>
      </w:r>
      <w:r w:rsidR="003B7B7B" w:rsidRPr="00FF3697">
        <w:t>57</w:t>
      </w:r>
      <w:r w:rsidR="00CA6E41" w:rsidRPr="00FF3697">
        <w:t xml:space="preserve"> </w:t>
      </w:r>
      <w:r w:rsidR="003B7B7B" w:rsidRPr="00FF3697">
        <w:t>(3)</w:t>
      </w:r>
      <w:bookmarkEnd w:id="11"/>
    </w:p>
    <w:p w14:paraId="39CC5FB2" w14:textId="7803C67A" w:rsidR="003B7B7B" w:rsidRPr="00FF3697" w:rsidRDefault="003B7B7B" w:rsidP="003B7B7B">
      <w:pPr>
        <w:pStyle w:val="direction"/>
      </w:pPr>
      <w:r w:rsidRPr="00FF3697">
        <w:t>omit</w:t>
      </w:r>
      <w:r w:rsidR="00531ADD" w:rsidRPr="00FF3697">
        <w:t xml:space="preserve"> 1st mention of</w:t>
      </w:r>
    </w:p>
    <w:p w14:paraId="708006F4" w14:textId="77777777" w:rsidR="003B7B7B" w:rsidRPr="00FF3697" w:rsidRDefault="003B7B7B" w:rsidP="003B7B7B">
      <w:pPr>
        <w:pStyle w:val="Amainreturn"/>
      </w:pPr>
      <w:r w:rsidRPr="00FF3697">
        <w:t>If</w:t>
      </w:r>
    </w:p>
    <w:p w14:paraId="7A97AFEE" w14:textId="77777777" w:rsidR="003B7B7B" w:rsidRPr="00FF3697" w:rsidRDefault="003B7B7B" w:rsidP="003B7B7B">
      <w:pPr>
        <w:pStyle w:val="direction"/>
      </w:pPr>
      <w:r w:rsidRPr="00FF3697">
        <w:t>substitute</w:t>
      </w:r>
    </w:p>
    <w:p w14:paraId="28452FE1" w14:textId="77777777" w:rsidR="003B7B7B" w:rsidRPr="00FF3697" w:rsidRDefault="003B7B7B" w:rsidP="003B7B7B">
      <w:pPr>
        <w:pStyle w:val="Amainreturn"/>
      </w:pPr>
      <w:r w:rsidRPr="00FF3697">
        <w:t>Also, if</w:t>
      </w:r>
    </w:p>
    <w:p w14:paraId="014A8C4E" w14:textId="0C8BD565" w:rsidR="003B7B7B" w:rsidRPr="00FF3697" w:rsidRDefault="00AB497E" w:rsidP="00AB497E">
      <w:pPr>
        <w:pStyle w:val="AH5Sec"/>
        <w:shd w:val="pct25" w:color="auto" w:fill="auto"/>
      </w:pPr>
      <w:bookmarkStart w:id="12" w:name="_Toc165390405"/>
      <w:r w:rsidRPr="00AB497E">
        <w:rPr>
          <w:rStyle w:val="CharSectNo"/>
        </w:rPr>
        <w:t>9</w:t>
      </w:r>
      <w:r w:rsidRPr="00FF3697">
        <w:tab/>
      </w:r>
      <w:r w:rsidR="003B7B7B" w:rsidRPr="00FF3697">
        <w:t>Section</w:t>
      </w:r>
      <w:r w:rsidR="00CA6E41" w:rsidRPr="00FF3697">
        <w:t xml:space="preserve"> </w:t>
      </w:r>
      <w:r w:rsidR="003B7B7B" w:rsidRPr="00FF3697">
        <w:t>57</w:t>
      </w:r>
      <w:r w:rsidR="00CA6E41" w:rsidRPr="00FF3697">
        <w:t xml:space="preserve"> </w:t>
      </w:r>
      <w:r w:rsidR="003B7B7B" w:rsidRPr="00FF3697">
        <w:t>(5)</w:t>
      </w:r>
      <w:bookmarkEnd w:id="12"/>
    </w:p>
    <w:p w14:paraId="23F53D57" w14:textId="77777777" w:rsidR="003B7B7B" w:rsidRPr="00FF3697" w:rsidRDefault="003B7B7B" w:rsidP="003B7B7B">
      <w:pPr>
        <w:pStyle w:val="direction"/>
      </w:pPr>
      <w:r w:rsidRPr="00FF3697">
        <w:t>omit</w:t>
      </w:r>
    </w:p>
    <w:p w14:paraId="123F0482" w14:textId="77777777" w:rsidR="003B7B7B" w:rsidRPr="00FF3697" w:rsidRDefault="003B7B7B" w:rsidP="003B7B7B">
      <w:pPr>
        <w:pStyle w:val="Amainreturn"/>
      </w:pPr>
      <w:r w:rsidRPr="00FF3697">
        <w:t>time</w:t>
      </w:r>
    </w:p>
    <w:p w14:paraId="169C9C4C" w14:textId="77777777" w:rsidR="003B7B7B" w:rsidRPr="00FF3697" w:rsidRDefault="003B7B7B" w:rsidP="003B7B7B">
      <w:pPr>
        <w:pStyle w:val="direction"/>
      </w:pPr>
      <w:r w:rsidRPr="00FF3697">
        <w:t>substitute</w:t>
      </w:r>
    </w:p>
    <w:p w14:paraId="1124E01F" w14:textId="77777777" w:rsidR="003B7B7B" w:rsidRPr="00FF3697" w:rsidRDefault="003B7B7B" w:rsidP="003B7B7B">
      <w:pPr>
        <w:pStyle w:val="Amainreturn"/>
      </w:pPr>
      <w:r w:rsidRPr="00FF3697">
        <w:t>period</w:t>
      </w:r>
    </w:p>
    <w:p w14:paraId="61258C6F" w14:textId="2052B388" w:rsidR="002921E3" w:rsidRPr="00FF3697" w:rsidRDefault="002921E3" w:rsidP="00AB497E">
      <w:pPr>
        <w:pStyle w:val="PageBreak"/>
        <w:suppressLineNumbers/>
      </w:pPr>
      <w:r w:rsidRPr="00FF3697">
        <w:br w:type="page"/>
      </w:r>
    </w:p>
    <w:p w14:paraId="5F87AD80" w14:textId="1F39EED3" w:rsidR="002921E3" w:rsidRPr="00AB497E" w:rsidRDefault="00AB497E" w:rsidP="00AB497E">
      <w:pPr>
        <w:pStyle w:val="AH2Part"/>
      </w:pPr>
      <w:bookmarkStart w:id="13" w:name="_Toc165390406"/>
      <w:r w:rsidRPr="00AB497E">
        <w:rPr>
          <w:rStyle w:val="CharPartNo"/>
        </w:rPr>
        <w:lastRenderedPageBreak/>
        <w:t>Part 3</w:t>
      </w:r>
      <w:r w:rsidRPr="00FF3697">
        <w:tab/>
      </w:r>
      <w:r w:rsidR="002921E3" w:rsidRPr="00AB497E">
        <w:rPr>
          <w:rStyle w:val="CharPartText"/>
        </w:rPr>
        <w:t>Civil Law (Wrongs) Regulation</w:t>
      </w:r>
      <w:r w:rsidR="00531ADD" w:rsidRPr="00AB497E">
        <w:rPr>
          <w:rStyle w:val="CharPartText"/>
        </w:rPr>
        <w:t> </w:t>
      </w:r>
      <w:r w:rsidR="002921E3" w:rsidRPr="00AB497E">
        <w:rPr>
          <w:rStyle w:val="CharPartText"/>
        </w:rPr>
        <w:t>2003</w:t>
      </w:r>
      <w:bookmarkEnd w:id="13"/>
    </w:p>
    <w:p w14:paraId="7317E3A9" w14:textId="04B7EE34" w:rsidR="002921E3" w:rsidRPr="00FF3697" w:rsidRDefault="00AB497E" w:rsidP="00AB497E">
      <w:pPr>
        <w:pStyle w:val="AH5Sec"/>
        <w:shd w:val="pct25" w:color="auto" w:fill="auto"/>
      </w:pPr>
      <w:bookmarkStart w:id="14" w:name="_Toc165390407"/>
      <w:r w:rsidRPr="00AB497E">
        <w:rPr>
          <w:rStyle w:val="CharSectNo"/>
        </w:rPr>
        <w:t>10</w:t>
      </w:r>
      <w:r w:rsidRPr="00FF3697">
        <w:tab/>
      </w:r>
      <w:r w:rsidR="002921E3" w:rsidRPr="00FF3697">
        <w:t>Sections</w:t>
      </w:r>
      <w:r w:rsidR="00CA6E41" w:rsidRPr="00FF3697">
        <w:t xml:space="preserve"> </w:t>
      </w:r>
      <w:r w:rsidR="002921E3" w:rsidRPr="00FF3697">
        <w:t>7 and 8</w:t>
      </w:r>
      <w:bookmarkEnd w:id="14"/>
    </w:p>
    <w:p w14:paraId="7685B444" w14:textId="77777777" w:rsidR="002921E3" w:rsidRPr="00FF3697" w:rsidRDefault="002921E3" w:rsidP="002921E3">
      <w:pPr>
        <w:pStyle w:val="direction"/>
      </w:pPr>
      <w:r w:rsidRPr="00FF3697">
        <w:t>substitute</w:t>
      </w:r>
    </w:p>
    <w:p w14:paraId="026187DF" w14:textId="293171CC" w:rsidR="002921E3" w:rsidRPr="00FF3697" w:rsidRDefault="002921E3" w:rsidP="002921E3">
      <w:pPr>
        <w:pStyle w:val="IH5Sec"/>
      </w:pPr>
      <w:r w:rsidRPr="00FF3697">
        <w:t>7</w:t>
      </w:r>
      <w:r w:rsidRPr="00FF3697">
        <w:tab/>
        <w:t>Claimant adds later respondent—period to tell other respondents—Act, s</w:t>
      </w:r>
      <w:r w:rsidR="00CA6E41" w:rsidRPr="00FF3697">
        <w:t xml:space="preserve"> </w:t>
      </w:r>
      <w:r w:rsidRPr="00FF3697">
        <w:t>55</w:t>
      </w:r>
      <w:r w:rsidR="00CA6E41" w:rsidRPr="00FF3697">
        <w:t xml:space="preserve"> </w:t>
      </w:r>
      <w:r w:rsidRPr="00FF3697">
        <w:t>(3)</w:t>
      </w:r>
      <w:r w:rsidR="00CA6E41" w:rsidRPr="00FF3697">
        <w:t xml:space="preserve"> </w:t>
      </w:r>
      <w:r w:rsidRPr="00FF3697">
        <w:t>(b)</w:t>
      </w:r>
    </w:p>
    <w:p w14:paraId="72A63087" w14:textId="0E85E897" w:rsidR="002921E3" w:rsidRPr="00FF3697" w:rsidRDefault="002921E3" w:rsidP="002921E3">
      <w:pPr>
        <w:pStyle w:val="Amainreturn"/>
      </w:pPr>
      <w:r w:rsidRPr="00FF3697">
        <w:t>The period prescribed is 1</w:t>
      </w:r>
      <w:r w:rsidR="00CA6E41" w:rsidRPr="00FF3697">
        <w:t xml:space="preserve"> </w:t>
      </w:r>
      <w:r w:rsidRPr="00FF3697">
        <w:t>month after the day the claimant adds the later respondent.</w:t>
      </w:r>
    </w:p>
    <w:p w14:paraId="6CA0A5ED" w14:textId="460F030C" w:rsidR="002921E3" w:rsidRPr="00FF3697" w:rsidRDefault="002921E3" w:rsidP="002921E3">
      <w:pPr>
        <w:pStyle w:val="IH5Sec"/>
      </w:pPr>
      <w:r w:rsidRPr="00FF3697">
        <w:t>8</w:t>
      </w:r>
      <w:r w:rsidRPr="00FF3697">
        <w:tab/>
        <w:t>Respondent adds contributor—period to give copy of contribution notice to other parties—Act, s</w:t>
      </w:r>
      <w:r w:rsidR="00CA6E41" w:rsidRPr="00FF3697">
        <w:t xml:space="preserve"> </w:t>
      </w:r>
      <w:r w:rsidRPr="00FF3697">
        <w:t>57</w:t>
      </w:r>
      <w:r w:rsidR="00CA6E41" w:rsidRPr="00FF3697">
        <w:t xml:space="preserve"> </w:t>
      </w:r>
      <w:r w:rsidRPr="00FF3697">
        <w:t>(5)</w:t>
      </w:r>
    </w:p>
    <w:p w14:paraId="1FBE386F" w14:textId="71D42AA2" w:rsidR="002921E3" w:rsidRPr="00FF3697" w:rsidRDefault="002921E3" w:rsidP="002921E3">
      <w:pPr>
        <w:pStyle w:val="Amainreturn"/>
      </w:pPr>
      <w:r w:rsidRPr="00FF3697">
        <w:t>The period prescribed is 1</w:t>
      </w:r>
      <w:r w:rsidR="00CA6E41" w:rsidRPr="00FF3697">
        <w:t xml:space="preserve"> </w:t>
      </w:r>
      <w:r w:rsidRPr="00FF3697">
        <w:t>month after the day the respondent adds someone else as a contributor.</w:t>
      </w:r>
    </w:p>
    <w:p w14:paraId="0BDE77CC" w14:textId="71319C43" w:rsidR="0026418D" w:rsidRPr="00FF3697" w:rsidRDefault="0026418D" w:rsidP="00AB497E">
      <w:pPr>
        <w:pStyle w:val="PageBreak"/>
        <w:suppressLineNumbers/>
      </w:pPr>
      <w:r w:rsidRPr="00FF3697">
        <w:br w:type="page"/>
      </w:r>
    </w:p>
    <w:p w14:paraId="174498F3" w14:textId="58E5D8B8" w:rsidR="00FB15AA" w:rsidRPr="00AB497E" w:rsidRDefault="00AB497E" w:rsidP="00AB497E">
      <w:pPr>
        <w:pStyle w:val="AH2Part"/>
      </w:pPr>
      <w:bookmarkStart w:id="15" w:name="_Toc165390408"/>
      <w:r w:rsidRPr="00AB497E">
        <w:rPr>
          <w:rStyle w:val="CharPartNo"/>
        </w:rPr>
        <w:lastRenderedPageBreak/>
        <w:t>Part 4</w:t>
      </w:r>
      <w:r w:rsidRPr="00FF3697">
        <w:tab/>
      </w:r>
      <w:r w:rsidR="0026418D" w:rsidRPr="00AB497E">
        <w:rPr>
          <w:rStyle w:val="CharPartText"/>
        </w:rPr>
        <w:t>Court Procedures Act 2004</w:t>
      </w:r>
      <w:bookmarkEnd w:id="15"/>
    </w:p>
    <w:p w14:paraId="3BA7D904" w14:textId="661F46A3" w:rsidR="00A304C6" w:rsidRPr="00FF3697" w:rsidRDefault="00AB497E" w:rsidP="00AB497E">
      <w:pPr>
        <w:pStyle w:val="AH5Sec"/>
        <w:shd w:val="pct25" w:color="auto" w:fill="auto"/>
      </w:pPr>
      <w:bookmarkStart w:id="16" w:name="_Toc165390409"/>
      <w:r w:rsidRPr="00AB497E">
        <w:rPr>
          <w:rStyle w:val="CharSectNo"/>
        </w:rPr>
        <w:t>11</w:t>
      </w:r>
      <w:r w:rsidRPr="00FF3697">
        <w:tab/>
      </w:r>
      <w:r w:rsidR="00A304C6" w:rsidRPr="00FF3697">
        <w:t>Director</w:t>
      </w:r>
      <w:r w:rsidR="00A304C6" w:rsidRPr="00FF3697">
        <w:rPr>
          <w:rFonts w:ascii="Cambria Math" w:hAnsi="Cambria Math" w:cs="Cambria Math"/>
        </w:rPr>
        <w:t>‑</w:t>
      </w:r>
      <w:r w:rsidR="00A304C6" w:rsidRPr="00FF3697">
        <w:t>general, public advocate and Aboriginal and Torres Strait Islander children and young people commissioner etc may appear at proceedings</w:t>
      </w:r>
      <w:r w:rsidR="00A304C6" w:rsidRPr="00FF3697">
        <w:br/>
        <w:t>Section 74C (2) (e)</w:t>
      </w:r>
      <w:bookmarkEnd w:id="16"/>
    </w:p>
    <w:p w14:paraId="1D3587FF" w14:textId="2133F811" w:rsidR="00A304C6" w:rsidRPr="00FF3697" w:rsidRDefault="00A304C6" w:rsidP="00A304C6">
      <w:pPr>
        <w:pStyle w:val="direction"/>
      </w:pPr>
      <w:r w:rsidRPr="00FF3697">
        <w:t>omit</w:t>
      </w:r>
    </w:p>
    <w:p w14:paraId="41B6BABE" w14:textId="2B431AAC" w:rsidR="00A304C6" w:rsidRPr="00FF3697" w:rsidRDefault="00A304C6" w:rsidP="00A304C6">
      <w:pPr>
        <w:pStyle w:val="Amainreturn"/>
      </w:pPr>
      <w:r w:rsidRPr="00FF3697">
        <w:t>proceeding is against</w:t>
      </w:r>
    </w:p>
    <w:p w14:paraId="6B1AC5BA" w14:textId="7D2064B5" w:rsidR="00A304C6" w:rsidRPr="00FF3697" w:rsidRDefault="00A304C6" w:rsidP="00A304C6">
      <w:pPr>
        <w:pStyle w:val="direction"/>
      </w:pPr>
      <w:r w:rsidRPr="00FF3697">
        <w:t>substitute</w:t>
      </w:r>
    </w:p>
    <w:p w14:paraId="2F066DC1" w14:textId="48630CB4" w:rsidR="00A304C6" w:rsidRPr="00FF3697" w:rsidRDefault="00665C9D" w:rsidP="00A304C6">
      <w:pPr>
        <w:pStyle w:val="Amainreturn"/>
      </w:pPr>
      <w:r w:rsidRPr="00FF3697">
        <w:t>hearing relates to</w:t>
      </w:r>
    </w:p>
    <w:p w14:paraId="4C708054" w14:textId="671608EB" w:rsidR="001221C6" w:rsidRPr="00FF3697" w:rsidRDefault="001221C6" w:rsidP="00AB497E">
      <w:pPr>
        <w:pStyle w:val="PageBreak"/>
        <w:suppressLineNumbers/>
      </w:pPr>
      <w:r w:rsidRPr="00FF3697">
        <w:br w:type="page"/>
      </w:r>
    </w:p>
    <w:p w14:paraId="53610007" w14:textId="5EB1CD56" w:rsidR="001221C6" w:rsidRPr="00AB497E" w:rsidRDefault="00AB497E" w:rsidP="00AB497E">
      <w:pPr>
        <w:pStyle w:val="AH2Part"/>
      </w:pPr>
      <w:bookmarkStart w:id="17" w:name="_Toc165390410"/>
      <w:r w:rsidRPr="00AB497E">
        <w:rPr>
          <w:rStyle w:val="CharPartNo"/>
        </w:rPr>
        <w:lastRenderedPageBreak/>
        <w:t>Part 5</w:t>
      </w:r>
      <w:r w:rsidRPr="00FF3697">
        <w:tab/>
      </w:r>
      <w:r w:rsidR="001221C6" w:rsidRPr="00AB497E">
        <w:rPr>
          <w:rStyle w:val="CharPartText"/>
        </w:rPr>
        <w:t>Domestic Violence Agencies Act</w:t>
      </w:r>
      <w:r w:rsidR="00531ADD" w:rsidRPr="00AB497E">
        <w:rPr>
          <w:rStyle w:val="CharPartText"/>
        </w:rPr>
        <w:t> </w:t>
      </w:r>
      <w:r w:rsidR="001221C6" w:rsidRPr="00AB497E">
        <w:rPr>
          <w:rStyle w:val="CharPartText"/>
        </w:rPr>
        <w:t>1986</w:t>
      </w:r>
      <w:bookmarkEnd w:id="17"/>
    </w:p>
    <w:p w14:paraId="1BA3C00C" w14:textId="26C13F9A" w:rsidR="001221C6" w:rsidRPr="00FF3697" w:rsidRDefault="00AB497E" w:rsidP="00AB497E">
      <w:pPr>
        <w:pStyle w:val="AH5Sec"/>
        <w:shd w:val="pct25" w:color="auto" w:fill="auto"/>
      </w:pPr>
      <w:bookmarkStart w:id="18" w:name="_Toc165390411"/>
      <w:r w:rsidRPr="00AB497E">
        <w:rPr>
          <w:rStyle w:val="CharSectNo"/>
        </w:rPr>
        <w:t>12</w:t>
      </w:r>
      <w:r w:rsidRPr="00FF3697">
        <w:tab/>
      </w:r>
      <w:r w:rsidR="00462E37" w:rsidRPr="00FF3697">
        <w:t>Review of part</w:t>
      </w:r>
      <w:r w:rsidR="00462E37" w:rsidRPr="00FF3697">
        <w:br/>
        <w:t>Section 1</w:t>
      </w:r>
      <w:r w:rsidR="004044E3" w:rsidRPr="00FF3697">
        <w:t>6</w:t>
      </w:r>
      <w:r w:rsidR="00462E37" w:rsidRPr="00FF3697">
        <w:t>Y (1)</w:t>
      </w:r>
      <w:bookmarkEnd w:id="18"/>
    </w:p>
    <w:p w14:paraId="1C7467BA" w14:textId="13BE5C17" w:rsidR="00462E37" w:rsidRPr="00FF3697" w:rsidRDefault="00462E37" w:rsidP="00462E37">
      <w:pPr>
        <w:pStyle w:val="direction"/>
      </w:pPr>
      <w:r w:rsidRPr="00FF3697">
        <w:t>substitute</w:t>
      </w:r>
    </w:p>
    <w:p w14:paraId="03AE0CC5" w14:textId="1A648943" w:rsidR="00462E37" w:rsidRPr="00FF3697" w:rsidRDefault="00462E37" w:rsidP="00462E37">
      <w:pPr>
        <w:pStyle w:val="IMain"/>
      </w:pPr>
      <w:r w:rsidRPr="00FF3697">
        <w:tab/>
        <w:t>(1)</w:t>
      </w:r>
      <w:r w:rsidRPr="00FF3697">
        <w:tab/>
        <w:t xml:space="preserve">The Minister must review the operation of this part as soon as practicable after </w:t>
      </w:r>
      <w:r w:rsidR="001C52D2" w:rsidRPr="00FF3697">
        <w:t>3</w:t>
      </w:r>
      <w:r w:rsidRPr="00FF3697">
        <w:t>1 March 2026.</w:t>
      </w:r>
    </w:p>
    <w:p w14:paraId="4D6E087E" w14:textId="4034056F" w:rsidR="00462E37" w:rsidRPr="00FF3697" w:rsidRDefault="00AB497E" w:rsidP="00AB497E">
      <w:pPr>
        <w:pStyle w:val="AH5Sec"/>
        <w:shd w:val="pct25" w:color="auto" w:fill="auto"/>
      </w:pPr>
      <w:bookmarkStart w:id="19" w:name="_Toc165390412"/>
      <w:r w:rsidRPr="00AB497E">
        <w:rPr>
          <w:rStyle w:val="CharSectNo"/>
        </w:rPr>
        <w:t>13</w:t>
      </w:r>
      <w:r w:rsidRPr="00FF3697">
        <w:tab/>
      </w:r>
      <w:r w:rsidR="00462E37" w:rsidRPr="00FF3697">
        <w:t>Section 1</w:t>
      </w:r>
      <w:r w:rsidR="004044E3" w:rsidRPr="00FF3697">
        <w:t>6</w:t>
      </w:r>
      <w:r w:rsidR="00462E37" w:rsidRPr="00FF3697">
        <w:t>Y (3)</w:t>
      </w:r>
      <w:bookmarkEnd w:id="19"/>
    </w:p>
    <w:p w14:paraId="73C6947E" w14:textId="741FA9F2" w:rsidR="00462E37" w:rsidRPr="00FF3697" w:rsidRDefault="00462E37" w:rsidP="00462E37">
      <w:pPr>
        <w:pStyle w:val="direction"/>
      </w:pPr>
      <w:r w:rsidRPr="00FF3697">
        <w:t>substitute</w:t>
      </w:r>
    </w:p>
    <w:p w14:paraId="6E53E55E" w14:textId="1DF29B52" w:rsidR="00462E37" w:rsidRPr="00FF3697" w:rsidRDefault="00462E37" w:rsidP="00462E37">
      <w:pPr>
        <w:pStyle w:val="IMain"/>
      </w:pPr>
      <w:r w:rsidRPr="00FF3697">
        <w:tab/>
        <w:t>(3)</w:t>
      </w:r>
      <w:r w:rsidRPr="00FF3697">
        <w:tab/>
        <w:t xml:space="preserve">This section expires on </w:t>
      </w:r>
      <w:r w:rsidR="001C52D2" w:rsidRPr="00FF3697">
        <w:t>3</w:t>
      </w:r>
      <w:r w:rsidRPr="00FF3697">
        <w:t>1 March 2027.</w:t>
      </w:r>
    </w:p>
    <w:p w14:paraId="66223591" w14:textId="749F7FBA" w:rsidR="0041415A" w:rsidRPr="00FF3697" w:rsidRDefault="0041415A" w:rsidP="00AB497E">
      <w:pPr>
        <w:pStyle w:val="PageBreak"/>
        <w:suppressLineNumbers/>
      </w:pPr>
      <w:r w:rsidRPr="00FF3697">
        <w:br w:type="page"/>
      </w:r>
    </w:p>
    <w:p w14:paraId="745DDFFD" w14:textId="13EB2D42" w:rsidR="004934C5" w:rsidRPr="00AB497E" w:rsidRDefault="00AB497E" w:rsidP="00AB497E">
      <w:pPr>
        <w:pStyle w:val="AH2Part"/>
      </w:pPr>
      <w:bookmarkStart w:id="20" w:name="_Toc165390413"/>
      <w:r w:rsidRPr="00AB497E">
        <w:rPr>
          <w:rStyle w:val="CharPartNo"/>
        </w:rPr>
        <w:lastRenderedPageBreak/>
        <w:t>Part 6</w:t>
      </w:r>
      <w:r w:rsidRPr="00FF3697">
        <w:tab/>
      </w:r>
      <w:r w:rsidR="004934C5" w:rsidRPr="00AB497E">
        <w:rPr>
          <w:rStyle w:val="CharPartText"/>
        </w:rPr>
        <w:t>Human Rights Act 2004</w:t>
      </w:r>
      <w:bookmarkEnd w:id="20"/>
    </w:p>
    <w:p w14:paraId="2D63224E" w14:textId="71598FB6" w:rsidR="00C01AB5" w:rsidRPr="00FF3697" w:rsidRDefault="00AB497E" w:rsidP="00AB497E">
      <w:pPr>
        <w:pStyle w:val="AH5Sec"/>
        <w:shd w:val="pct25" w:color="auto" w:fill="auto"/>
      </w:pPr>
      <w:bookmarkStart w:id="21" w:name="_Toc165390414"/>
      <w:r w:rsidRPr="00AB497E">
        <w:rPr>
          <w:rStyle w:val="CharSectNo"/>
        </w:rPr>
        <w:t>14</w:t>
      </w:r>
      <w:r w:rsidRPr="00FF3697">
        <w:tab/>
      </w:r>
      <w:r w:rsidR="00C01AB5" w:rsidRPr="00FF3697">
        <w:t>Public authorities must act consistently with human rights</w:t>
      </w:r>
      <w:r w:rsidR="00C01AB5" w:rsidRPr="00FF3697">
        <w:br/>
        <w:t>Section 40B (1), note</w:t>
      </w:r>
      <w:bookmarkEnd w:id="21"/>
    </w:p>
    <w:p w14:paraId="070FD881" w14:textId="05F1715B" w:rsidR="00C01AB5" w:rsidRPr="00FF3697" w:rsidRDefault="00C01AB5" w:rsidP="00C01AB5">
      <w:pPr>
        <w:pStyle w:val="direction"/>
      </w:pPr>
      <w:r w:rsidRPr="00FF3697">
        <w:t>after</w:t>
      </w:r>
    </w:p>
    <w:p w14:paraId="438C7FF6" w14:textId="0C1E58D2" w:rsidR="00C01AB5" w:rsidRPr="00FF3697" w:rsidRDefault="00C01AB5" w:rsidP="00F97A5C">
      <w:pPr>
        <w:pStyle w:val="aNote"/>
      </w:pPr>
      <w:r w:rsidRPr="00FF3697">
        <w:t>a public authority</w:t>
      </w:r>
    </w:p>
    <w:p w14:paraId="61BFD0A8" w14:textId="16B4A7E2" w:rsidR="00C01AB5" w:rsidRPr="00FF3697" w:rsidRDefault="00C01AB5" w:rsidP="00C01AB5">
      <w:pPr>
        <w:pStyle w:val="direction"/>
      </w:pPr>
      <w:r w:rsidRPr="00FF3697">
        <w:t>insert</w:t>
      </w:r>
    </w:p>
    <w:p w14:paraId="32E22F4C" w14:textId="138689F2" w:rsidR="00C01AB5" w:rsidRPr="00FF3697" w:rsidRDefault="005A5395" w:rsidP="00F97A5C">
      <w:pPr>
        <w:pStyle w:val="aNote"/>
      </w:pPr>
      <w:r w:rsidRPr="00FF3697">
        <w:t>, other than a public authority mentioned</w:t>
      </w:r>
      <w:r w:rsidR="00C01AB5" w:rsidRPr="00FF3697">
        <w:t xml:space="preserve"> in section 40 (1) (</w:t>
      </w:r>
      <w:r w:rsidRPr="00FF3697">
        <w:t>e</w:t>
      </w:r>
      <w:r w:rsidR="00C01AB5" w:rsidRPr="00FF3697">
        <w:t>)</w:t>
      </w:r>
      <w:r w:rsidRPr="00FF3697">
        <w:t>,</w:t>
      </w:r>
    </w:p>
    <w:p w14:paraId="3E892A8E" w14:textId="77777777" w:rsidR="00A44D48" w:rsidRPr="00FF3697" w:rsidRDefault="00A44D48" w:rsidP="00AB497E">
      <w:pPr>
        <w:pStyle w:val="PageBreak"/>
        <w:suppressLineNumbers/>
      </w:pPr>
      <w:r w:rsidRPr="00FF3697">
        <w:br w:type="page"/>
      </w:r>
    </w:p>
    <w:p w14:paraId="25F40060" w14:textId="25C77ED6" w:rsidR="0041415A" w:rsidRPr="00AB497E" w:rsidRDefault="00AB497E" w:rsidP="00AB497E">
      <w:pPr>
        <w:pStyle w:val="AH2Part"/>
      </w:pPr>
      <w:bookmarkStart w:id="22" w:name="_Toc165390415"/>
      <w:r w:rsidRPr="00AB497E">
        <w:rPr>
          <w:rStyle w:val="CharPartNo"/>
        </w:rPr>
        <w:lastRenderedPageBreak/>
        <w:t>Part 7</w:t>
      </w:r>
      <w:r w:rsidRPr="00FF3697">
        <w:tab/>
      </w:r>
      <w:r w:rsidR="0041415A" w:rsidRPr="00AB497E">
        <w:rPr>
          <w:rStyle w:val="CharPartText"/>
        </w:rPr>
        <w:t>Human Rights Commission Act 2005</w:t>
      </w:r>
      <w:bookmarkEnd w:id="22"/>
    </w:p>
    <w:p w14:paraId="773AE1B4" w14:textId="78FD3AD9" w:rsidR="0041415A" w:rsidRPr="00FF3697" w:rsidRDefault="00AB497E" w:rsidP="00AB497E">
      <w:pPr>
        <w:pStyle w:val="AH5Sec"/>
        <w:shd w:val="pct25" w:color="auto" w:fill="auto"/>
      </w:pPr>
      <w:bookmarkStart w:id="23" w:name="_Toc165390416"/>
      <w:r w:rsidRPr="00AB497E">
        <w:rPr>
          <w:rStyle w:val="CharSectNo"/>
        </w:rPr>
        <w:t>15</w:t>
      </w:r>
      <w:r w:rsidRPr="00FF3697">
        <w:tab/>
      </w:r>
      <w:r w:rsidR="0041415A" w:rsidRPr="00FF3697">
        <w:t xml:space="preserve">Dictionary, definition of </w:t>
      </w:r>
      <w:r w:rsidR="0041415A" w:rsidRPr="00FF3697">
        <w:rPr>
          <w:rStyle w:val="charItals"/>
        </w:rPr>
        <w:t>person complained about</w:t>
      </w:r>
      <w:r w:rsidR="0041415A" w:rsidRPr="00FF3697">
        <w:t>, paragraph (d) (ii)</w:t>
      </w:r>
      <w:bookmarkEnd w:id="23"/>
    </w:p>
    <w:p w14:paraId="73C9EA17" w14:textId="648D1056" w:rsidR="0041415A" w:rsidRPr="00FF3697" w:rsidRDefault="0041415A" w:rsidP="0041415A">
      <w:pPr>
        <w:pStyle w:val="direction"/>
      </w:pPr>
      <w:r w:rsidRPr="00FF3697">
        <w:t>omit</w:t>
      </w:r>
    </w:p>
    <w:p w14:paraId="51B4FA80" w14:textId="126326DA" w:rsidR="0041415A" w:rsidRPr="00FF3697" w:rsidRDefault="0041415A" w:rsidP="0041415A">
      <w:pPr>
        <w:pStyle w:val="Amainreturn"/>
      </w:pPr>
      <w:r w:rsidRPr="00FF3697">
        <w:t>, (e)</w:t>
      </w:r>
    </w:p>
    <w:p w14:paraId="3F1B3A72" w14:textId="4260071A" w:rsidR="0041415A" w:rsidRPr="00FF3697" w:rsidRDefault="00AB497E" w:rsidP="00AB497E">
      <w:pPr>
        <w:pStyle w:val="AH5Sec"/>
        <w:shd w:val="pct25" w:color="auto" w:fill="auto"/>
      </w:pPr>
      <w:bookmarkStart w:id="24" w:name="_Toc165390417"/>
      <w:r w:rsidRPr="00AB497E">
        <w:rPr>
          <w:rStyle w:val="CharSectNo"/>
        </w:rPr>
        <w:t>16</w:t>
      </w:r>
      <w:r w:rsidRPr="00FF3697">
        <w:tab/>
      </w:r>
      <w:r w:rsidR="0041415A" w:rsidRPr="00FF3697">
        <w:t xml:space="preserve">Dictionary, definition of </w:t>
      </w:r>
      <w:r w:rsidR="0041415A" w:rsidRPr="00FF3697">
        <w:rPr>
          <w:rStyle w:val="charItals"/>
        </w:rPr>
        <w:t>public authority</w:t>
      </w:r>
      <w:r w:rsidR="0041415A" w:rsidRPr="00FF3697">
        <w:t>, paragraph (</w:t>
      </w:r>
      <w:r w:rsidR="004934C5" w:rsidRPr="00FF3697">
        <w:t>b</w:t>
      </w:r>
      <w:r w:rsidR="0041415A" w:rsidRPr="00FF3697">
        <w:t>)</w:t>
      </w:r>
      <w:bookmarkEnd w:id="24"/>
    </w:p>
    <w:p w14:paraId="7BA4BEC2" w14:textId="00C46048" w:rsidR="0041415A" w:rsidRPr="00FF3697" w:rsidRDefault="004934C5" w:rsidP="004934C5">
      <w:pPr>
        <w:pStyle w:val="direction"/>
      </w:pPr>
      <w:r w:rsidRPr="00FF3697">
        <w:t>substitute</w:t>
      </w:r>
    </w:p>
    <w:p w14:paraId="18E787A5" w14:textId="65112FE9" w:rsidR="0041415A" w:rsidRPr="00FF3697" w:rsidRDefault="004934C5" w:rsidP="004934C5">
      <w:pPr>
        <w:pStyle w:val="Ipara"/>
      </w:pPr>
      <w:r w:rsidRPr="00FF3697">
        <w:tab/>
        <w:t>(b)</w:t>
      </w:r>
      <w:r w:rsidRPr="00FF3697">
        <w:tab/>
        <w:t xml:space="preserve">includes an entity for whom a declaration is in force under the </w:t>
      </w:r>
      <w:hyperlink r:id="rId25" w:tooltip="A2004-5" w:history="1">
        <w:r w:rsidR="00FF3697" w:rsidRPr="00FF3697">
          <w:rPr>
            <w:rStyle w:val="charCitHyperlinkItal"/>
          </w:rPr>
          <w:t>Human Rights Act 2004</w:t>
        </w:r>
      </w:hyperlink>
      <w:r w:rsidRPr="00FF3697">
        <w:t>, section 40D (Other entities may choose to be subject to obligations of public authorities); but</w:t>
      </w:r>
    </w:p>
    <w:p w14:paraId="1513475C" w14:textId="3057A3FA" w:rsidR="004934C5" w:rsidRPr="00FF3697" w:rsidRDefault="004934C5" w:rsidP="004934C5">
      <w:pPr>
        <w:pStyle w:val="Ipara"/>
      </w:pPr>
      <w:r w:rsidRPr="00FF3697">
        <w:tab/>
        <w:t>(c)</w:t>
      </w:r>
      <w:r w:rsidRPr="00FF3697">
        <w:tab/>
        <w:t xml:space="preserve">does not include </w:t>
      </w:r>
      <w:r w:rsidR="000C05E9" w:rsidRPr="00FF3697">
        <w:t>a public authority</w:t>
      </w:r>
      <w:r w:rsidRPr="00FF3697">
        <w:t xml:space="preserve"> mentioned in the </w:t>
      </w:r>
      <w:hyperlink r:id="rId26" w:tooltip="A2004-5" w:history="1">
        <w:r w:rsidR="00FF3697" w:rsidRPr="00FF3697">
          <w:rPr>
            <w:rStyle w:val="charCitHyperlinkItal"/>
          </w:rPr>
          <w:t>Human Rights Act 2004</w:t>
        </w:r>
      </w:hyperlink>
      <w:r w:rsidRPr="00FF3697">
        <w:t>, section 40 (1) (e).</w:t>
      </w:r>
    </w:p>
    <w:p w14:paraId="0491C655" w14:textId="7BE16D1F" w:rsidR="003169B3" w:rsidRPr="00FF3697" w:rsidRDefault="003169B3" w:rsidP="00AB497E">
      <w:pPr>
        <w:pStyle w:val="PageBreak"/>
        <w:suppressLineNumbers/>
      </w:pPr>
      <w:r w:rsidRPr="00FF3697">
        <w:br w:type="page"/>
      </w:r>
    </w:p>
    <w:p w14:paraId="122437E0" w14:textId="1EABDD93" w:rsidR="003169B3" w:rsidRPr="00AB497E" w:rsidRDefault="00AB497E" w:rsidP="00AB497E">
      <w:pPr>
        <w:pStyle w:val="AH2Part"/>
      </w:pPr>
      <w:bookmarkStart w:id="25" w:name="_Toc165390418"/>
      <w:r w:rsidRPr="00AB497E">
        <w:rPr>
          <w:rStyle w:val="CharPartNo"/>
        </w:rPr>
        <w:lastRenderedPageBreak/>
        <w:t>Part 8</w:t>
      </w:r>
      <w:r w:rsidRPr="00FF3697">
        <w:tab/>
      </w:r>
      <w:r w:rsidR="003169B3" w:rsidRPr="00AB497E">
        <w:rPr>
          <w:rStyle w:val="CharPartText"/>
        </w:rPr>
        <w:t>Security Industry Act 2003</w:t>
      </w:r>
      <w:bookmarkEnd w:id="25"/>
    </w:p>
    <w:p w14:paraId="1C02AD83" w14:textId="06A90EDD" w:rsidR="009A0AE4" w:rsidRPr="00FF3697" w:rsidRDefault="00AB497E" w:rsidP="00AB497E">
      <w:pPr>
        <w:pStyle w:val="AH5Sec"/>
        <w:shd w:val="pct25" w:color="auto" w:fill="auto"/>
      </w:pPr>
      <w:bookmarkStart w:id="26" w:name="_Toc165390419"/>
      <w:r w:rsidRPr="00AB497E">
        <w:rPr>
          <w:rStyle w:val="CharSectNo"/>
        </w:rPr>
        <w:t>17</w:t>
      </w:r>
      <w:r w:rsidRPr="00FF3697">
        <w:tab/>
      </w:r>
      <w:r w:rsidR="009A0AE4" w:rsidRPr="00FF3697">
        <w:t xml:space="preserve">New </w:t>
      </w:r>
      <w:r w:rsidR="003C0AB4" w:rsidRPr="00FF3697">
        <w:t>section 29AA</w:t>
      </w:r>
      <w:bookmarkEnd w:id="26"/>
    </w:p>
    <w:p w14:paraId="5252723B" w14:textId="557B3C86" w:rsidR="009A0AE4" w:rsidRPr="00FF3697" w:rsidRDefault="003C0AB4" w:rsidP="009A0AE4">
      <w:pPr>
        <w:pStyle w:val="direction"/>
      </w:pPr>
      <w:r w:rsidRPr="00FF3697">
        <w:t xml:space="preserve">in division 3.7A, before section 29A, </w:t>
      </w:r>
      <w:r w:rsidR="009A0AE4" w:rsidRPr="00FF3697">
        <w:t>insert</w:t>
      </w:r>
    </w:p>
    <w:p w14:paraId="5C6B19B2" w14:textId="2D10EA94" w:rsidR="009A0AE4" w:rsidRPr="00FF3697" w:rsidRDefault="003C0AB4" w:rsidP="00DB6D50">
      <w:pPr>
        <w:pStyle w:val="IH5Sec"/>
      </w:pPr>
      <w:r w:rsidRPr="00FF3697">
        <w:t>29AA</w:t>
      </w:r>
      <w:r w:rsidRPr="00FF3697">
        <w:tab/>
        <w:t xml:space="preserve">Disclosure of </w:t>
      </w:r>
      <w:r w:rsidR="00D850FC" w:rsidRPr="00FF3697">
        <w:t>disqualifying</w:t>
      </w:r>
      <w:r w:rsidRPr="00FF3697">
        <w:t xml:space="preserve"> offences</w:t>
      </w:r>
    </w:p>
    <w:p w14:paraId="3112709B" w14:textId="46C18410" w:rsidR="00864B74" w:rsidRPr="00FF3697" w:rsidRDefault="00A02B2D" w:rsidP="00272DFA">
      <w:pPr>
        <w:pStyle w:val="IMain"/>
      </w:pPr>
      <w:r w:rsidRPr="00FF3697">
        <w:tab/>
        <w:t>(1)</w:t>
      </w:r>
      <w:r w:rsidRPr="00FF3697">
        <w:tab/>
      </w:r>
      <w:r w:rsidR="00947419" w:rsidRPr="00FF3697">
        <w:t>A licensee must notify the commissioner for fair trading</w:t>
      </w:r>
      <w:r w:rsidR="00223F24" w:rsidRPr="00FF3697">
        <w:t xml:space="preserve">, in writing, </w:t>
      </w:r>
      <w:r w:rsidR="00272DFA" w:rsidRPr="00FF3697">
        <w:t>if</w:t>
      </w:r>
      <w:r w:rsidR="00864B74" w:rsidRPr="00FF3697">
        <w:t xml:space="preserve"> the </w:t>
      </w:r>
      <w:r w:rsidR="006E3A18" w:rsidRPr="00FF3697">
        <w:t>licensee</w:t>
      </w:r>
      <w:r w:rsidR="00864B74" w:rsidRPr="00FF3697">
        <w:t xml:space="preserve"> </w:t>
      </w:r>
      <w:r w:rsidR="00272DFA" w:rsidRPr="00FF3697">
        <w:t>is</w:t>
      </w:r>
      <w:r w:rsidR="00864B74" w:rsidRPr="00FF3697">
        <w:t xml:space="preserve"> convicted</w:t>
      </w:r>
      <w:r w:rsidR="003C0AB4" w:rsidRPr="00FF3697">
        <w:t xml:space="preserve"> or found guilty of </w:t>
      </w:r>
      <w:r w:rsidR="005E26E5" w:rsidRPr="00FF3697">
        <w:t>an offence mentioned in section</w:t>
      </w:r>
      <w:r w:rsidR="00C27FBA" w:rsidRPr="00FF3697">
        <w:t> </w:t>
      </w:r>
      <w:r w:rsidR="005E26E5" w:rsidRPr="00FF3697">
        <w:t>21</w:t>
      </w:r>
      <w:r w:rsidR="00CA6E41" w:rsidRPr="00FF3697">
        <w:t xml:space="preserve"> </w:t>
      </w:r>
      <w:r w:rsidR="005E26E5" w:rsidRPr="00FF3697">
        <w:t>(3) (General suitability criteria)</w:t>
      </w:r>
      <w:r w:rsidR="003C0AB4" w:rsidRPr="00FF3697">
        <w:t xml:space="preserve"> during the term of the licence</w:t>
      </w:r>
      <w:r w:rsidR="00272DFA" w:rsidRPr="00FF3697">
        <w:t>.</w:t>
      </w:r>
    </w:p>
    <w:p w14:paraId="243D2117" w14:textId="413A72D5" w:rsidR="00B33ACC" w:rsidRPr="00FF3697" w:rsidRDefault="00B33ACC" w:rsidP="00B33ACC">
      <w:pPr>
        <w:pStyle w:val="IMain"/>
      </w:pPr>
      <w:r w:rsidRPr="00FF3697">
        <w:tab/>
        <w:t>(2)</w:t>
      </w:r>
      <w:r w:rsidRPr="00FF3697">
        <w:tab/>
      </w:r>
      <w:r w:rsidR="00F34BF6" w:rsidRPr="00FF3697">
        <w:t>A licensee commits an offence if the licensee fails to give notice in accordance with subsection</w:t>
      </w:r>
      <w:r w:rsidR="00CA6E41" w:rsidRPr="00FF3697">
        <w:t xml:space="preserve"> </w:t>
      </w:r>
      <w:r w:rsidR="00F34BF6" w:rsidRPr="00FF3697">
        <w:t>(1) within 14 days after</w:t>
      </w:r>
      <w:r w:rsidR="00834033" w:rsidRPr="00FF3697">
        <w:t xml:space="preserve"> the day</w:t>
      </w:r>
      <w:r w:rsidR="00F34BF6" w:rsidRPr="00FF3697">
        <w:t xml:space="preserve"> the licensee becomes aware of the </w:t>
      </w:r>
      <w:r w:rsidR="00272DFA" w:rsidRPr="00FF3697">
        <w:t>conviction or finding of guilt</w:t>
      </w:r>
      <w:r w:rsidR="00F34BF6" w:rsidRPr="00FF3697">
        <w:t>.</w:t>
      </w:r>
    </w:p>
    <w:p w14:paraId="15485CCA" w14:textId="21E8B5A2" w:rsidR="00F34BF6" w:rsidRPr="00FF3697" w:rsidRDefault="00F34BF6" w:rsidP="00F34BF6">
      <w:pPr>
        <w:pStyle w:val="Penalty"/>
      </w:pPr>
      <w:r w:rsidRPr="00FF3697">
        <w:t xml:space="preserve">Maximum penalty:  </w:t>
      </w:r>
      <w:r w:rsidR="002A7236" w:rsidRPr="00FF3697">
        <w:t>20</w:t>
      </w:r>
      <w:r w:rsidRPr="00FF3697">
        <w:t xml:space="preserve"> penalty units.</w:t>
      </w:r>
    </w:p>
    <w:p w14:paraId="306E7C32" w14:textId="35B9CE01" w:rsidR="00F43622" w:rsidRPr="00FF3697" w:rsidRDefault="002A7236" w:rsidP="005E26E5">
      <w:pPr>
        <w:pStyle w:val="IMain"/>
      </w:pPr>
      <w:r w:rsidRPr="00FF3697">
        <w:tab/>
        <w:t>(3)</w:t>
      </w:r>
      <w:r w:rsidRPr="00FF3697">
        <w:tab/>
        <w:t>An offence against this section is a strict liability offence.</w:t>
      </w:r>
    </w:p>
    <w:p w14:paraId="613E8DFD" w14:textId="2B22D483" w:rsidR="0048362D" w:rsidRPr="00FF3697" w:rsidRDefault="0048362D" w:rsidP="00AB497E">
      <w:pPr>
        <w:pStyle w:val="PageBreak"/>
        <w:suppressLineNumbers/>
      </w:pPr>
      <w:r w:rsidRPr="00FF3697">
        <w:br w:type="page"/>
      </w:r>
    </w:p>
    <w:p w14:paraId="723F63DA" w14:textId="593CA594" w:rsidR="0026418D" w:rsidRPr="00AB497E" w:rsidRDefault="00AB497E" w:rsidP="00AB497E">
      <w:pPr>
        <w:pStyle w:val="AH2Part"/>
      </w:pPr>
      <w:bookmarkStart w:id="27" w:name="_Toc165390420"/>
      <w:r w:rsidRPr="00AB497E">
        <w:rPr>
          <w:rStyle w:val="CharPartNo"/>
        </w:rPr>
        <w:lastRenderedPageBreak/>
        <w:t>Part 9</w:t>
      </w:r>
      <w:r w:rsidRPr="00FF3697">
        <w:tab/>
      </w:r>
      <w:r w:rsidR="0048362D" w:rsidRPr="00AB497E">
        <w:rPr>
          <w:rStyle w:val="CharPartText"/>
        </w:rPr>
        <w:t>Urban Forest Act 2023</w:t>
      </w:r>
      <w:bookmarkEnd w:id="27"/>
    </w:p>
    <w:p w14:paraId="7E5C36AC" w14:textId="63413FE2" w:rsidR="001221C6" w:rsidRPr="00FF3697" w:rsidRDefault="00AB497E" w:rsidP="00AB497E">
      <w:pPr>
        <w:pStyle w:val="AH5Sec"/>
        <w:shd w:val="pct25" w:color="auto" w:fill="auto"/>
      </w:pPr>
      <w:bookmarkStart w:id="28" w:name="_Toc165390421"/>
      <w:r w:rsidRPr="00AB497E">
        <w:rPr>
          <w:rStyle w:val="CharSectNo"/>
        </w:rPr>
        <w:t>18</w:t>
      </w:r>
      <w:r w:rsidRPr="00FF3697">
        <w:tab/>
      </w:r>
      <w:r w:rsidR="00887E3E" w:rsidRPr="00FF3697">
        <w:t>Application for approval of tree damaging etc activity</w:t>
      </w:r>
      <w:r w:rsidR="00887E3E" w:rsidRPr="00FF3697">
        <w:br/>
        <w:t>Section 21 (1)</w:t>
      </w:r>
      <w:bookmarkEnd w:id="28"/>
    </w:p>
    <w:p w14:paraId="249F6920" w14:textId="1EA60EBA" w:rsidR="00887E3E" w:rsidRPr="00FF3697" w:rsidRDefault="00887E3E" w:rsidP="00887E3E">
      <w:pPr>
        <w:pStyle w:val="direction"/>
      </w:pPr>
      <w:r w:rsidRPr="00FF3697">
        <w:t>omit</w:t>
      </w:r>
    </w:p>
    <w:p w14:paraId="1DC46FF3" w14:textId="47992D98" w:rsidR="00887E3E" w:rsidRPr="00FF3697" w:rsidRDefault="00887E3E" w:rsidP="00887E3E">
      <w:pPr>
        <w:pStyle w:val="Amainreturn"/>
      </w:pPr>
      <w:r w:rsidRPr="00FF3697">
        <w:t>leased</w:t>
      </w:r>
    </w:p>
    <w:p w14:paraId="20ABEB66" w14:textId="110761D7" w:rsidR="00887E3E" w:rsidRPr="00FF3697" w:rsidRDefault="00AB497E" w:rsidP="00AB497E">
      <w:pPr>
        <w:pStyle w:val="AH5Sec"/>
        <w:shd w:val="pct25" w:color="auto" w:fill="auto"/>
      </w:pPr>
      <w:bookmarkStart w:id="29" w:name="_Toc165390422"/>
      <w:r w:rsidRPr="00AB497E">
        <w:rPr>
          <w:rStyle w:val="CharSectNo"/>
        </w:rPr>
        <w:t>19</w:t>
      </w:r>
      <w:r w:rsidRPr="00FF3697">
        <w:tab/>
      </w:r>
      <w:r w:rsidR="00887E3E" w:rsidRPr="00FF3697">
        <w:t>Definitions—</w:t>
      </w:r>
      <w:proofErr w:type="spellStart"/>
      <w:r w:rsidR="00887E3E" w:rsidRPr="00FF3697">
        <w:t>sdiv</w:t>
      </w:r>
      <w:proofErr w:type="spellEnd"/>
      <w:r w:rsidR="00887E3E" w:rsidRPr="00FF3697">
        <w:t xml:space="preserve"> 3.</w:t>
      </w:r>
      <w:r w:rsidR="004E5D65" w:rsidRPr="00FF3697">
        <w:t>3</w:t>
      </w:r>
      <w:r w:rsidR="00887E3E" w:rsidRPr="00FF3697">
        <w:t>.2</w:t>
      </w:r>
      <w:r w:rsidR="00887E3E" w:rsidRPr="00FF3697">
        <w:br/>
        <w:t xml:space="preserve">Section 34, definition of </w:t>
      </w:r>
      <w:r w:rsidR="00887E3E" w:rsidRPr="00FF3697">
        <w:rPr>
          <w:rStyle w:val="charItals"/>
        </w:rPr>
        <w:t>decision-maker</w:t>
      </w:r>
      <w:bookmarkEnd w:id="29"/>
    </w:p>
    <w:p w14:paraId="5ECAF1A0" w14:textId="2AA479D8" w:rsidR="00887E3E" w:rsidRPr="00FF3697" w:rsidRDefault="00887E3E" w:rsidP="00887E3E">
      <w:pPr>
        <w:pStyle w:val="direction"/>
      </w:pPr>
      <w:r w:rsidRPr="00FF3697">
        <w:t>substitute</w:t>
      </w:r>
    </w:p>
    <w:p w14:paraId="5B155D82" w14:textId="3A2A511C" w:rsidR="00887E3E" w:rsidRPr="00FF3697" w:rsidRDefault="00665C9D" w:rsidP="00AB497E">
      <w:pPr>
        <w:pStyle w:val="aDef"/>
      </w:pPr>
      <w:r w:rsidRPr="00FF3697">
        <w:rPr>
          <w:rStyle w:val="charBoldItals"/>
        </w:rPr>
        <w:t>decision-maker</w:t>
      </w:r>
      <w:r w:rsidRPr="00FF3697">
        <w:t xml:space="preserve">, in relation to a protected tree that </w:t>
      </w:r>
      <w:r w:rsidR="0011078C" w:rsidRPr="00FF3697">
        <w:t>is proposed to be removed in accordance with a development approval</w:t>
      </w:r>
      <w:r w:rsidRPr="00FF3697">
        <w:t>, means the territory planning authority.</w:t>
      </w:r>
    </w:p>
    <w:p w14:paraId="411F2DDB" w14:textId="1519921F" w:rsidR="00887E3E" w:rsidRPr="00FF3697" w:rsidRDefault="00AB497E" w:rsidP="00AB497E">
      <w:pPr>
        <w:pStyle w:val="AH5Sec"/>
        <w:shd w:val="pct25" w:color="auto" w:fill="auto"/>
      </w:pPr>
      <w:bookmarkStart w:id="30" w:name="_Toc165390423"/>
      <w:r w:rsidRPr="00AB497E">
        <w:rPr>
          <w:rStyle w:val="CharSectNo"/>
        </w:rPr>
        <w:t>20</w:t>
      </w:r>
      <w:r w:rsidRPr="00FF3697">
        <w:tab/>
      </w:r>
      <w:r w:rsidR="00887E3E" w:rsidRPr="00FF3697">
        <w:t>Decision on approval application—canopy contribution agreements</w:t>
      </w:r>
      <w:r w:rsidR="00887E3E" w:rsidRPr="00FF3697">
        <w:br/>
        <w:t>Section 35 (3), note</w:t>
      </w:r>
      <w:bookmarkEnd w:id="30"/>
    </w:p>
    <w:p w14:paraId="1A86CB6D" w14:textId="67510364" w:rsidR="00887E3E" w:rsidRPr="00FF3697" w:rsidRDefault="00B425A2" w:rsidP="00B425A2">
      <w:pPr>
        <w:pStyle w:val="direction"/>
      </w:pPr>
      <w:r w:rsidRPr="00FF3697">
        <w:t>substitute</w:t>
      </w:r>
    </w:p>
    <w:p w14:paraId="435465CE" w14:textId="2668F841" w:rsidR="0026418D" w:rsidRPr="00FF3697" w:rsidRDefault="0019195A" w:rsidP="0019195A">
      <w:pPr>
        <w:pStyle w:val="aNote"/>
      </w:pPr>
      <w:r w:rsidRPr="00FF3697">
        <w:rPr>
          <w:rStyle w:val="charItals"/>
        </w:rPr>
        <w:t>Note</w:t>
      </w:r>
      <w:r w:rsidRPr="00FF3697">
        <w:rPr>
          <w:rStyle w:val="charItals"/>
        </w:rPr>
        <w:tab/>
      </w:r>
      <w:r w:rsidRPr="00FF3697">
        <w:t>The decision</w:t>
      </w:r>
      <w:r w:rsidR="006C7E70" w:rsidRPr="00FF3697">
        <w:t>-</w:t>
      </w:r>
      <w:r w:rsidRPr="00FF3697">
        <w:t xml:space="preserve">maker in relation to a protected tree that is proposed to be removed in accordance with a development approval is the </w:t>
      </w:r>
      <w:r w:rsidR="00B425A2" w:rsidRPr="00FF3697">
        <w:t>territory planning authority</w:t>
      </w:r>
      <w:r w:rsidRPr="00FF3697">
        <w:t>.</w:t>
      </w:r>
    </w:p>
    <w:p w14:paraId="27909514" w14:textId="178CF181" w:rsidR="00B425A2" w:rsidRPr="00FF3697" w:rsidRDefault="00AB497E" w:rsidP="007029A7">
      <w:pPr>
        <w:pStyle w:val="AH5Sec"/>
        <w:shd w:val="pct25" w:color="auto" w:fill="auto"/>
      </w:pPr>
      <w:bookmarkStart w:id="31" w:name="_Toc165390424"/>
      <w:r w:rsidRPr="00AB497E">
        <w:rPr>
          <w:rStyle w:val="CharSectNo"/>
        </w:rPr>
        <w:lastRenderedPageBreak/>
        <w:t>21</w:t>
      </w:r>
      <w:r w:rsidRPr="00FF3697">
        <w:tab/>
      </w:r>
      <w:r w:rsidR="00B425A2" w:rsidRPr="00FF3697">
        <w:t>Section 35 (4) (b)</w:t>
      </w:r>
      <w:bookmarkEnd w:id="31"/>
    </w:p>
    <w:p w14:paraId="6EC1D65E" w14:textId="08E17125" w:rsidR="00B425A2" w:rsidRPr="00FF3697" w:rsidRDefault="00B425A2" w:rsidP="007029A7">
      <w:pPr>
        <w:pStyle w:val="direction"/>
      </w:pPr>
      <w:r w:rsidRPr="00FF3697">
        <w:t>substitute</w:t>
      </w:r>
    </w:p>
    <w:p w14:paraId="5DD80F06" w14:textId="1C01CE6F" w:rsidR="00B425A2" w:rsidRPr="00FF3697" w:rsidRDefault="00B425A2" w:rsidP="007029A7">
      <w:pPr>
        <w:pStyle w:val="Ipara"/>
        <w:keepNext/>
      </w:pPr>
      <w:r w:rsidRPr="00FF3697">
        <w:tab/>
        <w:t>(b)</w:t>
      </w:r>
      <w:r w:rsidRPr="00FF3697">
        <w:tab/>
      </w:r>
      <w:r w:rsidR="00834834" w:rsidRPr="00FF3697">
        <w:t>the approval relates to a public tree</w:t>
      </w:r>
      <w:r w:rsidR="003D50DD" w:rsidRPr="00FF3697">
        <w:t xml:space="preserve"> and </w:t>
      </w:r>
      <w:r w:rsidR="00834834" w:rsidRPr="00FF3697">
        <w:t>an administrative unit has—</w:t>
      </w:r>
    </w:p>
    <w:p w14:paraId="49A4F1FA" w14:textId="203F974D" w:rsidR="00834834" w:rsidRPr="00FF3697" w:rsidRDefault="00834834" w:rsidP="007029A7">
      <w:pPr>
        <w:pStyle w:val="Isubpara"/>
        <w:keepNext/>
      </w:pPr>
      <w:r w:rsidRPr="00FF3697">
        <w:tab/>
        <w:t>(</w:t>
      </w:r>
      <w:proofErr w:type="spellStart"/>
      <w:r w:rsidRPr="00FF3697">
        <w:t>i</w:t>
      </w:r>
      <w:proofErr w:type="spellEnd"/>
      <w:r w:rsidRPr="00FF3697">
        <w:t>)</w:t>
      </w:r>
      <w:r w:rsidRPr="00FF3697">
        <w:tab/>
        <w:t>approved the removal of the tree at the applicant’s cost; and</w:t>
      </w:r>
    </w:p>
    <w:p w14:paraId="2D6E0716" w14:textId="30411837" w:rsidR="00834834" w:rsidRPr="00FF3697" w:rsidRDefault="00834834" w:rsidP="007029A7">
      <w:pPr>
        <w:pStyle w:val="Isubpara"/>
        <w:keepNext/>
      </w:pPr>
      <w:r w:rsidRPr="00FF3697">
        <w:tab/>
        <w:t>(ii)</w:t>
      </w:r>
      <w:r w:rsidRPr="00FF3697">
        <w:tab/>
        <w:t xml:space="preserve">stated, in writing, that the tree would be removed by the administrative unit </w:t>
      </w:r>
      <w:r w:rsidR="003D50DD" w:rsidRPr="00FF3697">
        <w:t xml:space="preserve">as part of </w:t>
      </w:r>
      <w:r w:rsidR="00EB5C67" w:rsidRPr="00FF3697">
        <w:t>an activity</w:t>
      </w:r>
      <w:r w:rsidR="003D50DD" w:rsidRPr="00FF3697">
        <w:t xml:space="preserve"> </w:t>
      </w:r>
      <w:r w:rsidR="00EB5C67" w:rsidRPr="00FF3697">
        <w:t>authorised</w:t>
      </w:r>
      <w:r w:rsidR="003D50DD" w:rsidRPr="00FF3697">
        <w:t xml:space="preserve"> under </w:t>
      </w:r>
      <w:r w:rsidRPr="00FF3697">
        <w:t>section</w:t>
      </w:r>
      <w:r w:rsidR="00EC03ED" w:rsidRPr="00FF3697">
        <w:t> </w:t>
      </w:r>
      <w:r w:rsidRPr="00FF3697">
        <w:t>1</w:t>
      </w:r>
      <w:r w:rsidR="00EB5C67" w:rsidRPr="00FF3697">
        <w:t>9</w:t>
      </w:r>
      <w:r w:rsidR="007E6B35" w:rsidRPr="00FF3697">
        <w:t>; or</w:t>
      </w:r>
    </w:p>
    <w:p w14:paraId="7DE7E23F" w14:textId="625CA759" w:rsidR="0019195A" w:rsidRPr="00FF3697" w:rsidRDefault="00AB497E" w:rsidP="00AB497E">
      <w:pPr>
        <w:pStyle w:val="AH5Sec"/>
        <w:shd w:val="pct25" w:color="auto" w:fill="auto"/>
      </w:pPr>
      <w:bookmarkStart w:id="32" w:name="_Toc165390425"/>
      <w:r w:rsidRPr="00AB497E">
        <w:rPr>
          <w:rStyle w:val="CharSectNo"/>
        </w:rPr>
        <w:t>22</w:t>
      </w:r>
      <w:r w:rsidRPr="00FF3697">
        <w:tab/>
      </w:r>
      <w:r w:rsidR="0019195A" w:rsidRPr="00FF3697">
        <w:t xml:space="preserve">Dictionary, definition of </w:t>
      </w:r>
      <w:r w:rsidR="0019195A" w:rsidRPr="00FF3697">
        <w:rPr>
          <w:rStyle w:val="charItals"/>
        </w:rPr>
        <w:t>decision-maker</w:t>
      </w:r>
      <w:r w:rsidR="0019195A" w:rsidRPr="00FF3697">
        <w:t>, paragraph (b)</w:t>
      </w:r>
      <w:bookmarkEnd w:id="32"/>
    </w:p>
    <w:p w14:paraId="5F628C1B" w14:textId="48337AD8" w:rsidR="0019195A" w:rsidRPr="00FF3697" w:rsidRDefault="0019195A" w:rsidP="0019195A">
      <w:pPr>
        <w:pStyle w:val="direction"/>
      </w:pPr>
      <w:r w:rsidRPr="00FF3697">
        <w:t>substitute</w:t>
      </w:r>
    </w:p>
    <w:p w14:paraId="6A7D9169" w14:textId="5DE9D8A6" w:rsidR="0019195A" w:rsidRPr="00FF3697" w:rsidRDefault="0019195A" w:rsidP="0019195A">
      <w:pPr>
        <w:pStyle w:val="Idefpara"/>
      </w:pPr>
      <w:r w:rsidRPr="00FF3697">
        <w:tab/>
        <w:t>(b)</w:t>
      </w:r>
      <w:r w:rsidRPr="00FF3697">
        <w:tab/>
        <w:t>for subdivision</w:t>
      </w:r>
      <w:r w:rsidR="00EC03ED" w:rsidRPr="00FF3697">
        <w:t> </w:t>
      </w:r>
      <w:r w:rsidRPr="00FF3697">
        <w:t>3.3.2 (Approved activities—canopy contributions), in relation to a protected tree that is proposed to be removed in accordance with a development approval—see section</w:t>
      </w:r>
      <w:r w:rsidR="00EC03ED" w:rsidRPr="00FF3697">
        <w:t> </w:t>
      </w:r>
      <w:r w:rsidRPr="00FF3697">
        <w:t>34.</w:t>
      </w:r>
    </w:p>
    <w:p w14:paraId="6F5E9194" w14:textId="77777777" w:rsidR="00AB497E" w:rsidRDefault="00AB497E">
      <w:pPr>
        <w:pStyle w:val="02Text"/>
        <w:sectPr w:rsidR="00AB497E" w:rsidSect="00AB497E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0B3943D" w14:textId="77777777" w:rsidR="00FB15AA" w:rsidRPr="00FF3697" w:rsidRDefault="00FB15AA" w:rsidP="00AB497E">
      <w:pPr>
        <w:pStyle w:val="PageBreak"/>
        <w:suppressLineNumbers/>
      </w:pPr>
      <w:r w:rsidRPr="00FF3697">
        <w:br w:type="page"/>
      </w:r>
    </w:p>
    <w:p w14:paraId="444AC67F" w14:textId="50B8F35A" w:rsidR="00FB15AA" w:rsidRPr="00AB497E" w:rsidRDefault="00AB497E" w:rsidP="00AB497E">
      <w:pPr>
        <w:pStyle w:val="Sched-heading"/>
      </w:pPr>
      <w:bookmarkStart w:id="33" w:name="_Toc165390426"/>
      <w:r w:rsidRPr="00AB497E">
        <w:rPr>
          <w:rStyle w:val="CharChapNo"/>
        </w:rPr>
        <w:lastRenderedPageBreak/>
        <w:t>Schedule 1</w:t>
      </w:r>
      <w:r w:rsidRPr="00FF3697">
        <w:tab/>
      </w:r>
      <w:r w:rsidR="0005561C" w:rsidRPr="00AB497E">
        <w:rPr>
          <w:rStyle w:val="CharChapText"/>
        </w:rPr>
        <w:t>Discrimination Act 1991—</w:t>
      </w:r>
      <w:r w:rsidR="00EC03ED" w:rsidRPr="00AB497E">
        <w:rPr>
          <w:rStyle w:val="CharChapText"/>
        </w:rPr>
        <w:t>M</w:t>
      </w:r>
      <w:r w:rsidR="0026418D" w:rsidRPr="00AB497E">
        <w:rPr>
          <w:rStyle w:val="CharChapText"/>
        </w:rPr>
        <w:t>inor amendment</w:t>
      </w:r>
      <w:bookmarkEnd w:id="33"/>
    </w:p>
    <w:p w14:paraId="3A29852A" w14:textId="77777777" w:rsidR="00AF725C" w:rsidRDefault="00AF725C" w:rsidP="00DB23A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03ADC3EB" w14:textId="0FE7438E" w:rsidR="00FB15AA" w:rsidRPr="00FF3697" w:rsidRDefault="00FB15AA">
      <w:pPr>
        <w:pStyle w:val="ref"/>
      </w:pPr>
      <w:r w:rsidRPr="00FF3697">
        <w:t xml:space="preserve">(see s </w:t>
      </w:r>
      <w:r w:rsidR="0026418D" w:rsidRPr="00FF3697">
        <w:t>3</w:t>
      </w:r>
      <w:r w:rsidRPr="00FF3697">
        <w:t>)</w:t>
      </w:r>
    </w:p>
    <w:p w14:paraId="55FFCB16" w14:textId="4C2F616A" w:rsidR="0026418D" w:rsidRPr="00FF3697" w:rsidRDefault="00AB497E" w:rsidP="00AB497E">
      <w:pPr>
        <w:pStyle w:val="ShadedSchClause"/>
      </w:pPr>
      <w:bookmarkStart w:id="34" w:name="_Toc165390427"/>
      <w:r w:rsidRPr="00AB497E">
        <w:rPr>
          <w:rStyle w:val="CharSectNo"/>
        </w:rPr>
        <w:t>[1.1]</w:t>
      </w:r>
      <w:r w:rsidRPr="00FF3697">
        <w:tab/>
      </w:r>
      <w:r w:rsidR="0026418D" w:rsidRPr="00FF3697">
        <w:t>Section 32 (4)</w:t>
      </w:r>
      <w:bookmarkEnd w:id="34"/>
    </w:p>
    <w:p w14:paraId="58A21BA0" w14:textId="646979F6" w:rsidR="0026418D" w:rsidRPr="00FF3697" w:rsidRDefault="0026418D" w:rsidP="0026418D">
      <w:pPr>
        <w:pStyle w:val="direction"/>
      </w:pPr>
      <w:r w:rsidRPr="00FF3697">
        <w:t>omit</w:t>
      </w:r>
    </w:p>
    <w:p w14:paraId="481CA582" w14:textId="77777777" w:rsidR="00AB497E" w:rsidRDefault="00AB497E">
      <w:pPr>
        <w:pStyle w:val="03Schedule"/>
        <w:sectPr w:rsidR="00AB497E" w:rsidSect="00AB497E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431D2AD6" w14:textId="77777777" w:rsidR="00FB15AA" w:rsidRPr="00FF3697" w:rsidRDefault="00FB15AA">
      <w:pPr>
        <w:pStyle w:val="N-line2"/>
      </w:pPr>
    </w:p>
    <w:p w14:paraId="51013D64" w14:textId="77777777" w:rsidR="00FB15AA" w:rsidRPr="00FF3697" w:rsidRDefault="00FB15AA">
      <w:pPr>
        <w:pStyle w:val="EndNoteHeading"/>
      </w:pPr>
      <w:r w:rsidRPr="00FF3697">
        <w:t>Endnotes</w:t>
      </w:r>
    </w:p>
    <w:p w14:paraId="379D0384" w14:textId="77777777" w:rsidR="00FB15AA" w:rsidRPr="00FF3697" w:rsidRDefault="00FB15AA">
      <w:pPr>
        <w:pStyle w:val="EndNoteSubHeading"/>
      </w:pPr>
      <w:r w:rsidRPr="00FF3697">
        <w:t>1</w:t>
      </w:r>
      <w:r w:rsidRPr="00FF3697">
        <w:tab/>
        <w:t>Presentation speech</w:t>
      </w:r>
    </w:p>
    <w:p w14:paraId="1D9C9ECB" w14:textId="34BE9FE4" w:rsidR="00FB15AA" w:rsidRPr="00FF3697" w:rsidRDefault="00FB15AA">
      <w:pPr>
        <w:pStyle w:val="EndNoteText"/>
      </w:pPr>
      <w:r w:rsidRPr="00FF3697">
        <w:tab/>
        <w:t>Presentation speech made in the Legislative Assembly on</w:t>
      </w:r>
      <w:r w:rsidR="00927495">
        <w:t xml:space="preserve"> 15 May 2024.</w:t>
      </w:r>
    </w:p>
    <w:p w14:paraId="1C84A24C" w14:textId="77777777" w:rsidR="00FB15AA" w:rsidRPr="00FF3697" w:rsidRDefault="00FB15AA">
      <w:pPr>
        <w:pStyle w:val="EndNoteSubHeading"/>
      </w:pPr>
      <w:r w:rsidRPr="00FF3697">
        <w:t>2</w:t>
      </w:r>
      <w:r w:rsidRPr="00FF3697">
        <w:tab/>
        <w:t>Notification</w:t>
      </w:r>
    </w:p>
    <w:p w14:paraId="2752FB34" w14:textId="35515FA9" w:rsidR="00FB15AA" w:rsidRPr="00FF3697" w:rsidRDefault="00FB15AA">
      <w:pPr>
        <w:pStyle w:val="EndNoteText"/>
      </w:pPr>
      <w:r w:rsidRPr="00FF3697">
        <w:tab/>
        <w:t xml:space="preserve">Notified under the </w:t>
      </w:r>
      <w:hyperlink r:id="rId36" w:tooltip="A2001-14" w:history="1">
        <w:r w:rsidR="00FF3697" w:rsidRPr="00FF3697">
          <w:rPr>
            <w:rStyle w:val="charCitHyperlinkAbbrev"/>
          </w:rPr>
          <w:t>Legislation Act</w:t>
        </w:r>
      </w:hyperlink>
      <w:r w:rsidRPr="00FF3697">
        <w:t xml:space="preserve"> on</w:t>
      </w:r>
      <w:r w:rsidRPr="00FF3697">
        <w:tab/>
      </w:r>
      <w:r w:rsidR="00571BDB">
        <w:rPr>
          <w:noProof/>
        </w:rPr>
        <w:t>2024</w:t>
      </w:r>
      <w:r w:rsidRPr="00FF3697">
        <w:t>.</w:t>
      </w:r>
    </w:p>
    <w:p w14:paraId="357BB935" w14:textId="77777777" w:rsidR="00FB15AA" w:rsidRPr="00FF3697" w:rsidRDefault="00FB15AA">
      <w:pPr>
        <w:pStyle w:val="EndNoteSubHeading"/>
      </w:pPr>
      <w:r w:rsidRPr="00FF3697">
        <w:t>3</w:t>
      </w:r>
      <w:r w:rsidRPr="00FF3697">
        <w:tab/>
        <w:t>Republications of amended laws</w:t>
      </w:r>
    </w:p>
    <w:p w14:paraId="667CEC63" w14:textId="70E59F48" w:rsidR="00FB15AA" w:rsidRPr="00FF3697" w:rsidRDefault="00FB15AA">
      <w:pPr>
        <w:pStyle w:val="EndNoteText"/>
      </w:pPr>
      <w:r w:rsidRPr="00FF3697">
        <w:tab/>
        <w:t xml:space="preserve">For the latest republication of amended laws, see </w:t>
      </w:r>
      <w:hyperlink r:id="rId37" w:history="1">
        <w:r w:rsidR="00FF3697" w:rsidRPr="00FF3697">
          <w:rPr>
            <w:rStyle w:val="charCitHyperlinkAbbrev"/>
          </w:rPr>
          <w:t>www.legislation.act.gov.au</w:t>
        </w:r>
      </w:hyperlink>
      <w:r w:rsidRPr="00FF3697">
        <w:t>.</w:t>
      </w:r>
    </w:p>
    <w:p w14:paraId="61856C67" w14:textId="77777777" w:rsidR="00FB15AA" w:rsidRPr="00FF3697" w:rsidRDefault="00FB15AA">
      <w:pPr>
        <w:pStyle w:val="N-line2"/>
      </w:pPr>
    </w:p>
    <w:p w14:paraId="025E8F49" w14:textId="77777777" w:rsidR="00AB497E" w:rsidRDefault="00AB497E">
      <w:pPr>
        <w:pStyle w:val="05EndNote"/>
        <w:sectPr w:rsidR="00AB497E" w:rsidSect="00AB497E">
          <w:headerReference w:type="even" r:id="rId38"/>
          <w:headerReference w:type="default" r:id="rId39"/>
          <w:footerReference w:type="even" r:id="rId40"/>
          <w:footerReference w:type="default" r:id="rId41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172DC840" w14:textId="77777777" w:rsidR="002F18F3" w:rsidRDefault="002F18F3" w:rsidP="00FB15AA"/>
    <w:p w14:paraId="663ED007" w14:textId="77777777" w:rsidR="00AB497E" w:rsidRDefault="00AB497E" w:rsidP="00AB497E"/>
    <w:p w14:paraId="75A9EB88" w14:textId="77777777" w:rsidR="00AB497E" w:rsidRDefault="00AB497E" w:rsidP="00AB497E">
      <w:pPr>
        <w:suppressLineNumbers/>
      </w:pPr>
    </w:p>
    <w:p w14:paraId="432610C4" w14:textId="77777777" w:rsidR="00AB497E" w:rsidRDefault="00AB497E" w:rsidP="00AB497E">
      <w:pPr>
        <w:suppressLineNumbers/>
      </w:pPr>
    </w:p>
    <w:p w14:paraId="7C8C031A" w14:textId="77777777" w:rsidR="00AB497E" w:rsidRDefault="00AB497E" w:rsidP="00AB497E">
      <w:pPr>
        <w:suppressLineNumbers/>
      </w:pPr>
    </w:p>
    <w:p w14:paraId="40B5ACEE" w14:textId="77777777" w:rsidR="00AB497E" w:rsidRDefault="00AB497E" w:rsidP="00AB497E">
      <w:pPr>
        <w:suppressLineNumbers/>
      </w:pPr>
    </w:p>
    <w:p w14:paraId="605F22A9" w14:textId="77777777" w:rsidR="00AB497E" w:rsidRDefault="00AB497E" w:rsidP="00AB497E">
      <w:pPr>
        <w:suppressLineNumbers/>
      </w:pPr>
    </w:p>
    <w:p w14:paraId="13E53E4C" w14:textId="77777777" w:rsidR="00AB497E" w:rsidRDefault="00AB497E" w:rsidP="00AB497E">
      <w:pPr>
        <w:suppressLineNumbers/>
      </w:pPr>
    </w:p>
    <w:p w14:paraId="4ED91F73" w14:textId="77777777" w:rsidR="00AB497E" w:rsidRDefault="00AB497E" w:rsidP="00AB497E">
      <w:pPr>
        <w:suppressLineNumbers/>
      </w:pPr>
    </w:p>
    <w:p w14:paraId="1C15D70D" w14:textId="77777777" w:rsidR="00AB497E" w:rsidRDefault="00AB497E" w:rsidP="00AB497E">
      <w:pPr>
        <w:suppressLineNumbers/>
      </w:pPr>
    </w:p>
    <w:p w14:paraId="4314AF47" w14:textId="77777777" w:rsidR="00AB497E" w:rsidRDefault="00AB497E" w:rsidP="00AB497E">
      <w:pPr>
        <w:suppressLineNumbers/>
      </w:pPr>
    </w:p>
    <w:p w14:paraId="19512917" w14:textId="77777777" w:rsidR="00AB497E" w:rsidRDefault="00AB497E" w:rsidP="00AB497E">
      <w:pPr>
        <w:suppressLineNumbers/>
      </w:pPr>
    </w:p>
    <w:p w14:paraId="206B805E" w14:textId="77777777" w:rsidR="00AB497E" w:rsidRDefault="00AB497E" w:rsidP="00AB497E">
      <w:pPr>
        <w:suppressLineNumbers/>
      </w:pPr>
    </w:p>
    <w:p w14:paraId="61B0B9EF" w14:textId="44202E41" w:rsidR="00AB497E" w:rsidRDefault="00AB497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AB497E" w:rsidSect="00AB497E">
      <w:headerReference w:type="even" r:id="rId42"/>
      <w:headerReference w:type="default" r:id="rId43"/>
      <w:headerReference w:type="first" r:id="rId4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AEA2" w14:textId="77777777" w:rsidR="00F2451F" w:rsidRDefault="00F2451F">
      <w:r>
        <w:separator/>
      </w:r>
    </w:p>
  </w:endnote>
  <w:endnote w:type="continuationSeparator" w:id="0">
    <w:p w14:paraId="627D8139" w14:textId="77777777" w:rsidR="00F2451F" w:rsidRDefault="00F2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8682" w14:textId="77777777" w:rsidR="00AB497E" w:rsidRDefault="00AB497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B497E" w:rsidRPr="00CB3D59" w14:paraId="53BAD63A" w14:textId="77777777">
      <w:tc>
        <w:tcPr>
          <w:tcW w:w="845" w:type="pct"/>
        </w:tcPr>
        <w:p w14:paraId="0834E699" w14:textId="77777777" w:rsidR="00AB497E" w:rsidRPr="0097645D" w:rsidRDefault="00AB497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07F25FD" w14:textId="1D4B3411" w:rsidR="00AB497E" w:rsidRPr="00783A18" w:rsidRDefault="009549F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927495" w:rsidRPr="00FF3697">
            <w:t>Justice and Community Safety Legislation Amendment Bill 2024</w:t>
          </w:r>
          <w:r>
            <w:fldChar w:fldCharType="end"/>
          </w:r>
        </w:p>
        <w:p w14:paraId="58E153C5" w14:textId="71B7A826" w:rsidR="00AB497E" w:rsidRPr="00783A18" w:rsidRDefault="00AB497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75785F4" w14:textId="77649D8C" w:rsidR="00AB497E" w:rsidRPr="00743346" w:rsidRDefault="00AB497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1B96130" w14:textId="6DEBABD4" w:rsidR="00AB497E" w:rsidRPr="009549FA" w:rsidRDefault="00AB497E" w:rsidP="009549FA">
    <w:pPr>
      <w:pStyle w:val="Status"/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CDDA" w14:textId="77777777" w:rsidR="00AB497E" w:rsidRDefault="00AB497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B497E" w14:paraId="08298D1E" w14:textId="77777777">
      <w:trPr>
        <w:jc w:val="center"/>
      </w:trPr>
      <w:tc>
        <w:tcPr>
          <w:tcW w:w="1553" w:type="dxa"/>
        </w:tcPr>
        <w:p w14:paraId="1EA41497" w14:textId="05C350C0" w:rsidR="00AB497E" w:rsidRDefault="00AB497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27495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7B6AA04" w14:textId="19990912" w:rsidR="00AB497E" w:rsidRDefault="00AB497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27495" w:rsidRPr="00FF3697">
            <w:t>Justice and Community Safety Legislation Amendment Bill 2024</w:t>
          </w:r>
          <w:r>
            <w:fldChar w:fldCharType="end"/>
          </w:r>
        </w:p>
        <w:p w14:paraId="55A52807" w14:textId="405313E6" w:rsidR="00AB497E" w:rsidRDefault="00AB497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2749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2749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2749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BFD86CF" w14:textId="77777777" w:rsidR="00AB497E" w:rsidRDefault="00AB497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D176A2D" w14:textId="60255D41" w:rsidR="00AB497E" w:rsidRPr="009549FA" w:rsidRDefault="00AB497E" w:rsidP="009549FA">
    <w:pPr>
      <w:pStyle w:val="Status"/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D564" w14:textId="77777777" w:rsidR="00AB497E" w:rsidRDefault="00AB497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B497E" w:rsidRPr="00CB3D59" w14:paraId="379AC1F9" w14:textId="77777777">
      <w:tc>
        <w:tcPr>
          <w:tcW w:w="1060" w:type="pct"/>
        </w:tcPr>
        <w:p w14:paraId="106231ED" w14:textId="1CCB23AB" w:rsidR="00AB497E" w:rsidRPr="00743346" w:rsidRDefault="00AB497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2220759" w14:textId="6BC3DDF3" w:rsidR="00AB497E" w:rsidRPr="00783A18" w:rsidRDefault="009549F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927495" w:rsidRPr="00FF3697">
            <w:t>Justice and Community Safety Legislation Amendment Bill 2024</w:t>
          </w:r>
          <w:r>
            <w:fldChar w:fldCharType="end"/>
          </w:r>
        </w:p>
        <w:p w14:paraId="0E80A84B" w14:textId="4B597150" w:rsidR="00AB497E" w:rsidRPr="00783A18" w:rsidRDefault="00AB497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8C4F93E" w14:textId="77777777" w:rsidR="00AB497E" w:rsidRPr="0097645D" w:rsidRDefault="00AB497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7105070" w14:textId="584BC5AF" w:rsidR="00AB497E" w:rsidRPr="009549FA" w:rsidRDefault="00AB497E" w:rsidP="009549FA">
    <w:pPr>
      <w:pStyle w:val="Status"/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1A34" w14:textId="77777777" w:rsidR="00AB497E" w:rsidRDefault="00AB497E">
    <w:pPr>
      <w:rPr>
        <w:sz w:val="16"/>
      </w:rPr>
    </w:pPr>
  </w:p>
  <w:p w14:paraId="573438D2" w14:textId="1FB35C8E" w:rsidR="00AB497E" w:rsidRDefault="00AB497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27495">
      <w:rPr>
        <w:rFonts w:ascii="Arial" w:hAnsi="Arial"/>
        <w:sz w:val="12"/>
      </w:rPr>
      <w:t>J2023-1281</w:t>
    </w:r>
    <w:r>
      <w:rPr>
        <w:rFonts w:ascii="Arial" w:hAnsi="Arial"/>
        <w:sz w:val="12"/>
      </w:rPr>
      <w:fldChar w:fldCharType="end"/>
    </w:r>
  </w:p>
  <w:p w14:paraId="0974BAC4" w14:textId="51BCEFE3" w:rsidR="00AB497E" w:rsidRPr="009549FA" w:rsidRDefault="00AB497E" w:rsidP="009549FA">
    <w:pPr>
      <w:pStyle w:val="Status"/>
      <w:tabs>
        <w:tab w:val="center" w:pos="3853"/>
        <w:tab w:val="left" w:pos="4575"/>
      </w:tabs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17ED" w14:textId="77777777" w:rsidR="00AB497E" w:rsidRDefault="00AB497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B497E" w:rsidRPr="00CB3D59" w14:paraId="44DF5CC1" w14:textId="77777777">
      <w:tc>
        <w:tcPr>
          <w:tcW w:w="847" w:type="pct"/>
        </w:tcPr>
        <w:p w14:paraId="0D69BA97" w14:textId="77777777" w:rsidR="00AB497E" w:rsidRPr="006D109C" w:rsidRDefault="00AB497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C27DE04" w14:textId="3203566A" w:rsidR="00AB497E" w:rsidRPr="006D109C" w:rsidRDefault="00AB497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27495" w:rsidRPr="00927495">
            <w:rPr>
              <w:rFonts w:cs="Arial"/>
              <w:szCs w:val="18"/>
            </w:rPr>
            <w:t>Justice and Community Safety</w:t>
          </w:r>
          <w:r w:rsidR="00927495" w:rsidRPr="00FF3697">
            <w:t xml:space="preserve"> Legislation Amendment Bill 2024</w:t>
          </w:r>
          <w:r>
            <w:rPr>
              <w:rFonts w:cs="Arial"/>
              <w:szCs w:val="18"/>
            </w:rPr>
            <w:fldChar w:fldCharType="end"/>
          </w:r>
        </w:p>
        <w:p w14:paraId="107D0AE9" w14:textId="7CB9A4B0" w:rsidR="00AB497E" w:rsidRPr="00783A18" w:rsidRDefault="00AB497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8183CC0" w14:textId="084DD86B" w:rsidR="00AB497E" w:rsidRPr="006D109C" w:rsidRDefault="00AB497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F62B22" w14:textId="561E259D" w:rsidR="00AB497E" w:rsidRPr="009549FA" w:rsidRDefault="00AB497E" w:rsidP="009549FA">
    <w:pPr>
      <w:pStyle w:val="Status"/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4566" w14:textId="77777777" w:rsidR="00AB497E" w:rsidRDefault="00AB497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B497E" w:rsidRPr="00CB3D59" w14:paraId="1D466AB3" w14:textId="77777777">
      <w:tc>
        <w:tcPr>
          <w:tcW w:w="1061" w:type="pct"/>
        </w:tcPr>
        <w:p w14:paraId="04FE52EB" w14:textId="13BE199B" w:rsidR="00AB497E" w:rsidRPr="006D109C" w:rsidRDefault="00AB497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BBFB466" w14:textId="66497648" w:rsidR="00AB497E" w:rsidRPr="006D109C" w:rsidRDefault="00AB497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27495" w:rsidRPr="00927495">
            <w:rPr>
              <w:rFonts w:cs="Arial"/>
              <w:szCs w:val="18"/>
            </w:rPr>
            <w:t>Justice and Community Safety</w:t>
          </w:r>
          <w:r w:rsidR="00927495" w:rsidRPr="00FF3697">
            <w:t xml:space="preserve"> Legislation Amendment Bill 2024</w:t>
          </w:r>
          <w:r>
            <w:rPr>
              <w:rFonts w:cs="Arial"/>
              <w:szCs w:val="18"/>
            </w:rPr>
            <w:fldChar w:fldCharType="end"/>
          </w:r>
        </w:p>
        <w:p w14:paraId="74787B47" w14:textId="2E6DFAB6" w:rsidR="00AB497E" w:rsidRPr="00783A18" w:rsidRDefault="00AB497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D1E44E9" w14:textId="77777777" w:rsidR="00AB497E" w:rsidRPr="006D109C" w:rsidRDefault="00AB497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1781684" w14:textId="7E8BD959" w:rsidR="00AB497E" w:rsidRPr="009549FA" w:rsidRDefault="00AB497E" w:rsidP="009549FA">
    <w:pPr>
      <w:pStyle w:val="Status"/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D0B7" w14:textId="77777777" w:rsidR="00AB497E" w:rsidRDefault="00AB497E">
    <w:pPr>
      <w:rPr>
        <w:sz w:val="16"/>
      </w:rPr>
    </w:pPr>
  </w:p>
  <w:p w14:paraId="0B3BC40A" w14:textId="274FAA78" w:rsidR="00AB497E" w:rsidRDefault="00AB497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27495">
      <w:rPr>
        <w:rFonts w:ascii="Arial" w:hAnsi="Arial"/>
        <w:sz w:val="12"/>
      </w:rPr>
      <w:t>J2023-1281</w:t>
    </w:r>
    <w:r>
      <w:rPr>
        <w:rFonts w:ascii="Arial" w:hAnsi="Arial"/>
        <w:sz w:val="12"/>
      </w:rPr>
      <w:fldChar w:fldCharType="end"/>
    </w:r>
  </w:p>
  <w:p w14:paraId="0EDC7905" w14:textId="052BDB61" w:rsidR="00AB497E" w:rsidRPr="009549FA" w:rsidRDefault="00AB497E" w:rsidP="009549FA">
    <w:pPr>
      <w:pStyle w:val="Status"/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1484" w14:textId="77777777" w:rsidR="00AB497E" w:rsidRDefault="00AB497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B497E" w:rsidRPr="00CB3D59" w14:paraId="63528D76" w14:textId="77777777">
      <w:tc>
        <w:tcPr>
          <w:tcW w:w="847" w:type="pct"/>
        </w:tcPr>
        <w:p w14:paraId="0DC2D5C3" w14:textId="77777777" w:rsidR="00AB497E" w:rsidRPr="00ED273E" w:rsidRDefault="00AB497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68F4A19" w14:textId="441086CA" w:rsidR="00AB497E" w:rsidRPr="00ED273E" w:rsidRDefault="00AB497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27495" w:rsidRPr="00FF3697">
            <w:t>Justice and Community Safety Legislation Amendment Bill 2024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421A53A9" w14:textId="5A92F444" w:rsidR="00AB497E" w:rsidRPr="00ED273E" w:rsidRDefault="00AB497E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0708452D" w14:textId="67C9F02F" w:rsidR="00AB497E" w:rsidRPr="00ED273E" w:rsidRDefault="00AB497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109D7F5" w14:textId="5A253314" w:rsidR="00AB497E" w:rsidRPr="009549FA" w:rsidRDefault="00AB497E" w:rsidP="009549FA">
    <w:pPr>
      <w:pStyle w:val="Status"/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1E97" w14:textId="77777777" w:rsidR="00AB497E" w:rsidRDefault="00AB497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B497E" w:rsidRPr="00CB3D59" w14:paraId="5799CD52" w14:textId="77777777">
      <w:tc>
        <w:tcPr>
          <w:tcW w:w="1061" w:type="pct"/>
        </w:tcPr>
        <w:p w14:paraId="226E583B" w14:textId="41D42BD0" w:rsidR="00AB497E" w:rsidRPr="00ED273E" w:rsidRDefault="00AB497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3B8CF2" w14:textId="56DE4EDD" w:rsidR="00AB497E" w:rsidRPr="00ED273E" w:rsidRDefault="00AB497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27495" w:rsidRPr="00927495">
            <w:rPr>
              <w:rFonts w:cs="Arial"/>
              <w:szCs w:val="18"/>
            </w:rPr>
            <w:t>Justice and Community Safety</w:t>
          </w:r>
          <w:r w:rsidR="00927495" w:rsidRPr="00FF3697">
            <w:t xml:space="preserve"> Legislation Amendment Bill 2024</w:t>
          </w:r>
          <w:r>
            <w:rPr>
              <w:rFonts w:cs="Arial"/>
              <w:szCs w:val="18"/>
            </w:rPr>
            <w:fldChar w:fldCharType="end"/>
          </w:r>
        </w:p>
        <w:p w14:paraId="4D9B24FC" w14:textId="4DD46DC6" w:rsidR="00AB497E" w:rsidRPr="00ED273E" w:rsidRDefault="00AB497E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3E6C82A" w14:textId="77777777" w:rsidR="00AB497E" w:rsidRPr="00ED273E" w:rsidRDefault="00AB497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266A95E" w14:textId="5D95E2A8" w:rsidR="00AB497E" w:rsidRPr="009549FA" w:rsidRDefault="00AB497E" w:rsidP="009549FA">
    <w:pPr>
      <w:pStyle w:val="Status"/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D7DE" w14:textId="77777777" w:rsidR="00AB497E" w:rsidRDefault="00AB497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B497E" w14:paraId="0EDFEDB6" w14:textId="77777777">
      <w:trPr>
        <w:jc w:val="center"/>
      </w:trPr>
      <w:tc>
        <w:tcPr>
          <w:tcW w:w="1240" w:type="dxa"/>
        </w:tcPr>
        <w:p w14:paraId="26022D80" w14:textId="77777777" w:rsidR="00AB497E" w:rsidRDefault="00AB497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C9856C6" w14:textId="26B20E2C" w:rsidR="00AB497E" w:rsidRDefault="00AB497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27495" w:rsidRPr="00FF3697">
            <w:t>Justice and Community Safety Legislation Amendment Bill 2024</w:t>
          </w:r>
          <w:r>
            <w:fldChar w:fldCharType="end"/>
          </w:r>
        </w:p>
        <w:p w14:paraId="3B45CA83" w14:textId="47606E62" w:rsidR="00AB497E" w:rsidRDefault="00AB497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2749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2749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2749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F76E298" w14:textId="72E18403" w:rsidR="00AB497E" w:rsidRDefault="00AB497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27495">
            <w:t xml:space="preserve">  </w:t>
          </w:r>
          <w:r>
            <w:fldChar w:fldCharType="end"/>
          </w:r>
        </w:p>
      </w:tc>
    </w:tr>
  </w:tbl>
  <w:p w14:paraId="3FAF28C6" w14:textId="14778266" w:rsidR="00AB497E" w:rsidRPr="009549FA" w:rsidRDefault="00AB497E" w:rsidP="009549FA">
    <w:pPr>
      <w:pStyle w:val="Status"/>
      <w:rPr>
        <w:rFonts w:cs="Arial"/>
      </w:rPr>
    </w:pPr>
    <w:r w:rsidRPr="009549FA">
      <w:rPr>
        <w:rFonts w:cs="Arial"/>
      </w:rPr>
      <w:fldChar w:fldCharType="begin"/>
    </w:r>
    <w:r w:rsidRPr="009549FA">
      <w:rPr>
        <w:rFonts w:cs="Arial"/>
      </w:rPr>
      <w:instrText xml:space="preserve"> DOCPROPERTY "Status" </w:instrText>
    </w:r>
    <w:r w:rsidRPr="009549FA">
      <w:rPr>
        <w:rFonts w:cs="Arial"/>
      </w:rPr>
      <w:fldChar w:fldCharType="separate"/>
    </w:r>
    <w:r w:rsidR="00927495" w:rsidRPr="009549FA">
      <w:rPr>
        <w:rFonts w:cs="Arial"/>
      </w:rPr>
      <w:t xml:space="preserve"> </w:t>
    </w:r>
    <w:r w:rsidRPr="009549FA">
      <w:rPr>
        <w:rFonts w:cs="Arial"/>
      </w:rPr>
      <w:fldChar w:fldCharType="end"/>
    </w:r>
    <w:r w:rsidR="009549FA" w:rsidRPr="009549F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9E48" w14:textId="77777777" w:rsidR="00F2451F" w:rsidRDefault="00F2451F">
      <w:r>
        <w:separator/>
      </w:r>
    </w:p>
  </w:footnote>
  <w:footnote w:type="continuationSeparator" w:id="0">
    <w:p w14:paraId="3325601A" w14:textId="77777777" w:rsidR="00F2451F" w:rsidRDefault="00F2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B497E" w:rsidRPr="00CB3D59" w14:paraId="7834296D" w14:textId="77777777">
      <w:tc>
        <w:tcPr>
          <w:tcW w:w="900" w:type="pct"/>
        </w:tcPr>
        <w:p w14:paraId="1BEF0C22" w14:textId="77777777" w:rsidR="00AB497E" w:rsidRPr="00783A18" w:rsidRDefault="00AB497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CB1486C" w14:textId="77777777" w:rsidR="00AB497E" w:rsidRPr="00783A18" w:rsidRDefault="00AB497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B497E" w:rsidRPr="00CB3D59" w14:paraId="4B28EAF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42644C5" w14:textId="7CA98455" w:rsidR="00AB497E" w:rsidRPr="0097645D" w:rsidRDefault="009549FA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BCA1449" w14:textId="47E7B11B" w:rsidR="00AB497E" w:rsidRDefault="00AB497E">
    <w:pPr>
      <w:pStyle w:val="N-9pt"/>
    </w:pPr>
    <w:r>
      <w:tab/>
    </w:r>
    <w:r w:rsidR="009549FA">
      <w:fldChar w:fldCharType="begin"/>
    </w:r>
    <w:r w:rsidR="009549FA">
      <w:instrText xml:space="preserve"> STYLEREF charPage \* MERGEFORMAT </w:instrText>
    </w:r>
    <w:r w:rsidR="009549FA">
      <w:fldChar w:fldCharType="separate"/>
    </w:r>
    <w:r w:rsidR="009549FA">
      <w:rPr>
        <w:noProof/>
      </w:rPr>
      <w:t>Page</w:t>
    </w:r>
    <w:r w:rsidR="009549FA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15128F9" w14:textId="77777777" w:rsidTr="00567644">
      <w:trPr>
        <w:jc w:val="center"/>
      </w:trPr>
      <w:tc>
        <w:tcPr>
          <w:tcW w:w="1068" w:type="pct"/>
        </w:tcPr>
        <w:p w14:paraId="29107F5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8F2451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78F9F87" w14:textId="77777777" w:rsidTr="00567644">
      <w:trPr>
        <w:jc w:val="center"/>
      </w:trPr>
      <w:tc>
        <w:tcPr>
          <w:tcW w:w="1068" w:type="pct"/>
        </w:tcPr>
        <w:p w14:paraId="219D932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522151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E29F77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BE7FEE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B08A358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87DE" w14:textId="77777777" w:rsidR="004E49DF" w:rsidRPr="00AB497E" w:rsidRDefault="004E49DF" w:rsidP="00AB497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86B8" w14:textId="77777777" w:rsidR="004E49DF" w:rsidRPr="00AB497E" w:rsidRDefault="004E49DF" w:rsidP="00AB4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B497E" w:rsidRPr="00CB3D59" w14:paraId="6BE494B2" w14:textId="77777777">
      <w:tc>
        <w:tcPr>
          <w:tcW w:w="4100" w:type="pct"/>
        </w:tcPr>
        <w:p w14:paraId="4EE2AF36" w14:textId="77777777" w:rsidR="00AB497E" w:rsidRPr="00783A18" w:rsidRDefault="00AB497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9689337" w14:textId="77777777" w:rsidR="00AB497E" w:rsidRPr="00783A18" w:rsidRDefault="00AB497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B497E" w:rsidRPr="00CB3D59" w14:paraId="3EDBF1FB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B296A33" w14:textId="3A44C80A" w:rsidR="00AB497E" w:rsidRPr="0097645D" w:rsidRDefault="009549F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16DF00A7" w14:textId="4EF25F1D" w:rsidR="00AB497E" w:rsidRDefault="00AB497E">
    <w:pPr>
      <w:pStyle w:val="N-9pt"/>
    </w:pPr>
    <w:r>
      <w:tab/>
    </w:r>
    <w:r w:rsidR="009549FA">
      <w:fldChar w:fldCharType="begin"/>
    </w:r>
    <w:r w:rsidR="009549FA">
      <w:instrText xml:space="preserve"> STYLEREF charPage \* MERGEFORMAT </w:instrText>
    </w:r>
    <w:r w:rsidR="009549FA">
      <w:fldChar w:fldCharType="separate"/>
    </w:r>
    <w:r w:rsidR="009549FA">
      <w:rPr>
        <w:noProof/>
      </w:rPr>
      <w:t>Page</w:t>
    </w:r>
    <w:r w:rsidR="009549F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BC11" w14:textId="77777777" w:rsidR="00933DA6" w:rsidRDefault="00933D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AB497E" w:rsidRPr="00CB3D59" w14:paraId="6632CB81" w14:textId="77777777" w:rsidTr="003A49FD">
      <w:tc>
        <w:tcPr>
          <w:tcW w:w="1701" w:type="dxa"/>
        </w:tcPr>
        <w:p w14:paraId="1A03DD98" w14:textId="4979FCCB" w:rsidR="00AB497E" w:rsidRPr="006D109C" w:rsidRDefault="00AB497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549FA">
            <w:rPr>
              <w:rFonts w:cs="Arial"/>
              <w:b/>
              <w:noProof/>
              <w:szCs w:val="18"/>
            </w:rPr>
            <w:t>Part 9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158C964" w14:textId="2AA9F0A1" w:rsidR="00AB497E" w:rsidRPr="006D109C" w:rsidRDefault="00AB497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49FA">
            <w:rPr>
              <w:rFonts w:cs="Arial"/>
              <w:noProof/>
              <w:szCs w:val="18"/>
            </w:rPr>
            <w:t>Urban Forest Act 2023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B497E" w:rsidRPr="00CB3D59" w14:paraId="0788A111" w14:textId="77777777" w:rsidTr="003A49FD">
      <w:tc>
        <w:tcPr>
          <w:tcW w:w="1701" w:type="dxa"/>
        </w:tcPr>
        <w:p w14:paraId="45B60D52" w14:textId="79AC30E9" w:rsidR="00AB497E" w:rsidRPr="006D109C" w:rsidRDefault="00AB497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429ED7C" w14:textId="0D8064C6" w:rsidR="00AB497E" w:rsidRPr="006D109C" w:rsidRDefault="00AB497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B497E" w:rsidRPr="00CB3D59" w14:paraId="1A24B03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F97B5C3" w14:textId="469EA787" w:rsidR="00AB497E" w:rsidRPr="006D109C" w:rsidRDefault="00AB497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49FA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89E90F" w14:textId="77777777" w:rsidR="00AB497E" w:rsidRDefault="00AB49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AB497E" w:rsidRPr="00CB3D59" w14:paraId="663A1658" w14:textId="77777777" w:rsidTr="003A49FD">
      <w:tc>
        <w:tcPr>
          <w:tcW w:w="6320" w:type="dxa"/>
        </w:tcPr>
        <w:p w14:paraId="26AF1E18" w14:textId="6E1CE84D" w:rsidR="00AB497E" w:rsidRPr="006D109C" w:rsidRDefault="00AB497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49FA">
            <w:rPr>
              <w:rFonts w:cs="Arial"/>
              <w:noProof/>
              <w:szCs w:val="18"/>
            </w:rPr>
            <w:t>Urban Forest Act 2023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223438" w14:textId="7ABD5244" w:rsidR="00AB497E" w:rsidRPr="006D109C" w:rsidRDefault="00AB497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549FA">
            <w:rPr>
              <w:rFonts w:cs="Arial"/>
              <w:b/>
              <w:noProof/>
              <w:szCs w:val="18"/>
            </w:rPr>
            <w:t>Part 9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B497E" w:rsidRPr="00CB3D59" w14:paraId="17A81E7C" w14:textId="77777777" w:rsidTr="003A49FD">
      <w:tc>
        <w:tcPr>
          <w:tcW w:w="6320" w:type="dxa"/>
        </w:tcPr>
        <w:p w14:paraId="5D780B2E" w14:textId="3558CE8D" w:rsidR="00AB497E" w:rsidRPr="006D109C" w:rsidRDefault="00AB497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151BC0D" w14:textId="236867CB" w:rsidR="00AB497E" w:rsidRPr="006D109C" w:rsidRDefault="00AB497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B497E" w:rsidRPr="00CB3D59" w14:paraId="2E1CD34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7A633C5" w14:textId="1C2C498F" w:rsidR="00AB497E" w:rsidRPr="006D109C" w:rsidRDefault="00AB497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549FA">
            <w:rPr>
              <w:rFonts w:cs="Arial"/>
              <w:noProof/>
              <w:szCs w:val="18"/>
            </w:rPr>
            <w:t>18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2E2F66F" w14:textId="77777777" w:rsidR="00AB497E" w:rsidRDefault="00AB497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AB497E" w:rsidRPr="00CB3D59" w14:paraId="02A9C029" w14:textId="77777777">
      <w:trPr>
        <w:jc w:val="center"/>
      </w:trPr>
      <w:tc>
        <w:tcPr>
          <w:tcW w:w="1560" w:type="dxa"/>
        </w:tcPr>
        <w:p w14:paraId="0E063E93" w14:textId="5FE0541F" w:rsidR="00AB497E" w:rsidRPr="00ED273E" w:rsidRDefault="00AB497E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09B58C8" w14:textId="1D8AEA2B" w:rsidR="00AB497E" w:rsidRPr="00ED273E" w:rsidRDefault="00AB497E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AB497E" w:rsidRPr="00CB3D59" w14:paraId="1D3B431B" w14:textId="77777777">
      <w:trPr>
        <w:jc w:val="center"/>
      </w:trPr>
      <w:tc>
        <w:tcPr>
          <w:tcW w:w="1560" w:type="dxa"/>
        </w:tcPr>
        <w:p w14:paraId="453D8DA8" w14:textId="200EB37B" w:rsidR="00AB497E" w:rsidRPr="00ED273E" w:rsidRDefault="00AB497E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27495">
            <w:rPr>
              <w:rFonts w:cs="Arial"/>
              <w:b/>
              <w:noProof/>
              <w:szCs w:val="18"/>
            </w:rPr>
            <w:t>Part 9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57038AD" w14:textId="27CC53CF" w:rsidR="00AB497E" w:rsidRPr="00ED273E" w:rsidRDefault="00AB497E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noProof/>
              <w:szCs w:val="18"/>
            </w:rPr>
            <w:t>Urban Forest Act 2023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AB497E" w:rsidRPr="00CB3D59" w14:paraId="1DE49BE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8A18C3" w14:textId="00319D50" w:rsidR="00AB497E" w:rsidRPr="00ED273E" w:rsidRDefault="00AB497E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27495">
            <w:rPr>
              <w:rFonts w:cs="Arial"/>
              <w:noProof/>
              <w:szCs w:val="18"/>
            </w:rPr>
            <w:t>22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63E9795" w14:textId="77777777" w:rsidR="00AB497E" w:rsidRDefault="00AB497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AB497E" w:rsidRPr="00CB3D59" w14:paraId="06044A7A" w14:textId="77777777">
      <w:trPr>
        <w:jc w:val="center"/>
      </w:trPr>
      <w:tc>
        <w:tcPr>
          <w:tcW w:w="5741" w:type="dxa"/>
        </w:tcPr>
        <w:p w14:paraId="5563A279" w14:textId="6A29BBDB" w:rsidR="00AB497E" w:rsidRPr="00ED273E" w:rsidRDefault="00AB497E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549FA">
            <w:rPr>
              <w:rFonts w:cs="Arial"/>
              <w:noProof/>
              <w:szCs w:val="18"/>
            </w:rPr>
            <w:t>Discrimination Act 1991—Minor amendment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A5CD27F" w14:textId="74FE5DA6" w:rsidR="00AB497E" w:rsidRPr="00ED273E" w:rsidRDefault="00AB497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549FA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AB497E" w:rsidRPr="00CB3D59" w14:paraId="6BFEEA02" w14:textId="77777777">
      <w:trPr>
        <w:jc w:val="center"/>
      </w:trPr>
      <w:tc>
        <w:tcPr>
          <w:tcW w:w="5741" w:type="dxa"/>
        </w:tcPr>
        <w:p w14:paraId="6DA9D2DB" w14:textId="1FDBF97A" w:rsidR="00AB497E" w:rsidRPr="00ED273E" w:rsidRDefault="00AB497E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70AFFAA" w14:textId="42875945" w:rsidR="00AB497E" w:rsidRPr="00ED273E" w:rsidRDefault="00AB497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AB497E" w:rsidRPr="00CB3D59" w14:paraId="7804A28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D6432FB" w14:textId="73850926" w:rsidR="00AB497E" w:rsidRPr="00ED273E" w:rsidRDefault="00AB497E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549FA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4DBB243" w14:textId="77777777" w:rsidR="00AB497E" w:rsidRDefault="00AB497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B497E" w14:paraId="5DFFC56F" w14:textId="77777777">
      <w:trPr>
        <w:jc w:val="center"/>
      </w:trPr>
      <w:tc>
        <w:tcPr>
          <w:tcW w:w="1234" w:type="dxa"/>
        </w:tcPr>
        <w:p w14:paraId="00AB84F1" w14:textId="77777777" w:rsidR="00AB497E" w:rsidRDefault="00AB497E">
          <w:pPr>
            <w:pStyle w:val="HeaderEven"/>
          </w:pPr>
        </w:p>
      </w:tc>
      <w:tc>
        <w:tcPr>
          <w:tcW w:w="6062" w:type="dxa"/>
        </w:tcPr>
        <w:p w14:paraId="4F17C57A" w14:textId="77777777" w:rsidR="00AB497E" w:rsidRDefault="00AB497E">
          <w:pPr>
            <w:pStyle w:val="HeaderEven"/>
          </w:pPr>
        </w:p>
      </w:tc>
    </w:tr>
    <w:tr w:rsidR="00AB497E" w14:paraId="46B3F2BD" w14:textId="77777777">
      <w:trPr>
        <w:jc w:val="center"/>
      </w:trPr>
      <w:tc>
        <w:tcPr>
          <w:tcW w:w="1234" w:type="dxa"/>
        </w:tcPr>
        <w:p w14:paraId="3846248B" w14:textId="77777777" w:rsidR="00AB497E" w:rsidRDefault="00AB497E">
          <w:pPr>
            <w:pStyle w:val="HeaderEven"/>
          </w:pPr>
        </w:p>
      </w:tc>
      <w:tc>
        <w:tcPr>
          <w:tcW w:w="6062" w:type="dxa"/>
        </w:tcPr>
        <w:p w14:paraId="75F4AD94" w14:textId="77777777" w:rsidR="00AB497E" w:rsidRDefault="00AB497E">
          <w:pPr>
            <w:pStyle w:val="HeaderEven"/>
          </w:pPr>
        </w:p>
      </w:tc>
    </w:tr>
    <w:tr w:rsidR="00AB497E" w14:paraId="7F1A4EF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740CC3" w14:textId="77777777" w:rsidR="00AB497E" w:rsidRDefault="00AB497E">
          <w:pPr>
            <w:pStyle w:val="HeaderEven6"/>
          </w:pPr>
        </w:p>
      </w:tc>
    </w:tr>
  </w:tbl>
  <w:p w14:paraId="2F54F197" w14:textId="77777777" w:rsidR="00AB497E" w:rsidRDefault="00AB497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B497E" w14:paraId="389C3619" w14:textId="77777777">
      <w:trPr>
        <w:jc w:val="center"/>
      </w:trPr>
      <w:tc>
        <w:tcPr>
          <w:tcW w:w="6062" w:type="dxa"/>
        </w:tcPr>
        <w:p w14:paraId="68385B2E" w14:textId="77777777" w:rsidR="00AB497E" w:rsidRDefault="00AB497E">
          <w:pPr>
            <w:pStyle w:val="HeaderOdd"/>
          </w:pPr>
        </w:p>
      </w:tc>
      <w:tc>
        <w:tcPr>
          <w:tcW w:w="1234" w:type="dxa"/>
        </w:tcPr>
        <w:p w14:paraId="550EECB8" w14:textId="77777777" w:rsidR="00AB497E" w:rsidRDefault="00AB497E">
          <w:pPr>
            <w:pStyle w:val="HeaderOdd"/>
          </w:pPr>
        </w:p>
      </w:tc>
    </w:tr>
    <w:tr w:rsidR="00AB497E" w14:paraId="7B9BD34F" w14:textId="77777777">
      <w:trPr>
        <w:jc w:val="center"/>
      </w:trPr>
      <w:tc>
        <w:tcPr>
          <w:tcW w:w="6062" w:type="dxa"/>
        </w:tcPr>
        <w:p w14:paraId="5BD41C18" w14:textId="77777777" w:rsidR="00AB497E" w:rsidRDefault="00AB497E">
          <w:pPr>
            <w:pStyle w:val="HeaderOdd"/>
          </w:pPr>
        </w:p>
      </w:tc>
      <w:tc>
        <w:tcPr>
          <w:tcW w:w="1234" w:type="dxa"/>
        </w:tcPr>
        <w:p w14:paraId="7346BBB4" w14:textId="77777777" w:rsidR="00AB497E" w:rsidRDefault="00AB497E">
          <w:pPr>
            <w:pStyle w:val="HeaderOdd"/>
          </w:pPr>
        </w:p>
      </w:tc>
    </w:tr>
    <w:tr w:rsidR="00AB497E" w14:paraId="2943CB3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40685B2" w14:textId="77777777" w:rsidR="00AB497E" w:rsidRDefault="00AB497E">
          <w:pPr>
            <w:pStyle w:val="HeaderOdd6"/>
          </w:pPr>
        </w:p>
      </w:tc>
    </w:tr>
  </w:tbl>
  <w:p w14:paraId="28D7D6BF" w14:textId="77777777" w:rsidR="00AB497E" w:rsidRDefault="00AB4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E3CE3"/>
    <w:multiLevelType w:val="hybridMultilevel"/>
    <w:tmpl w:val="CFA6A27E"/>
    <w:lvl w:ilvl="0" w:tplc="C3A2BC14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32A358D3"/>
    <w:multiLevelType w:val="hybridMultilevel"/>
    <w:tmpl w:val="31808486"/>
    <w:lvl w:ilvl="0" w:tplc="8B2A324E">
      <w:start w:val="2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54CEF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7"/>
  </w:num>
  <w:num w:numId="2" w16cid:durableId="158926348">
    <w:abstractNumId w:val="20"/>
  </w:num>
  <w:num w:numId="3" w16cid:durableId="404105455">
    <w:abstractNumId w:val="31"/>
  </w:num>
  <w:num w:numId="4" w16cid:durableId="513082348">
    <w:abstractNumId w:val="43"/>
  </w:num>
  <w:num w:numId="5" w16cid:durableId="959267965">
    <w:abstractNumId w:val="30"/>
  </w:num>
  <w:num w:numId="6" w16cid:durableId="206383083">
    <w:abstractNumId w:val="10"/>
  </w:num>
  <w:num w:numId="7" w16cid:durableId="77989189">
    <w:abstractNumId w:val="34"/>
  </w:num>
  <w:num w:numId="8" w16cid:durableId="1411846769">
    <w:abstractNumId w:val="21"/>
  </w:num>
  <w:num w:numId="9" w16cid:durableId="56058320">
    <w:abstractNumId w:val="29"/>
  </w:num>
  <w:num w:numId="10" w16cid:durableId="854151707">
    <w:abstractNumId w:val="42"/>
  </w:num>
  <w:num w:numId="11" w16cid:durableId="415443790">
    <w:abstractNumId w:val="28"/>
  </w:num>
  <w:num w:numId="12" w16cid:durableId="539561321">
    <w:abstractNumId w:val="37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8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6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3"/>
  </w:num>
  <w:num w:numId="31" w16cid:durableId="1876043381">
    <w:abstractNumId w:val="28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0"/>
  </w:num>
  <w:num w:numId="34" w16cid:durableId="1441299131">
    <w:abstractNumId w:val="6"/>
  </w:num>
  <w:num w:numId="35" w16cid:durableId="349651196">
    <w:abstractNumId w:val="25"/>
  </w:num>
  <w:num w:numId="36" w16cid:durableId="1051272506">
    <w:abstractNumId w:val="24"/>
  </w:num>
  <w:num w:numId="37" w16cid:durableId="819156068">
    <w:abstractNumId w:val="3"/>
  </w:num>
  <w:num w:numId="38" w16cid:durableId="132337768">
    <w:abstractNumId w:val="32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AA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2DAA"/>
    <w:rsid w:val="00024F91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463"/>
    <w:rsid w:val="00052B1E"/>
    <w:rsid w:val="00055507"/>
    <w:rsid w:val="0005561C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2FC7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05E9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78BE"/>
    <w:rsid w:val="001002C3"/>
    <w:rsid w:val="00101528"/>
    <w:rsid w:val="001033CB"/>
    <w:rsid w:val="001047CB"/>
    <w:rsid w:val="001053AD"/>
    <w:rsid w:val="001058DF"/>
    <w:rsid w:val="00107F85"/>
    <w:rsid w:val="0011078C"/>
    <w:rsid w:val="00112B21"/>
    <w:rsid w:val="00114FAE"/>
    <w:rsid w:val="001221C6"/>
    <w:rsid w:val="00123F07"/>
    <w:rsid w:val="00124146"/>
    <w:rsid w:val="00126287"/>
    <w:rsid w:val="00127EE1"/>
    <w:rsid w:val="0013046D"/>
    <w:rsid w:val="001315A1"/>
    <w:rsid w:val="00132957"/>
    <w:rsid w:val="001343A6"/>
    <w:rsid w:val="0013531D"/>
    <w:rsid w:val="00136FBE"/>
    <w:rsid w:val="00143F17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D3B"/>
    <w:rsid w:val="00164204"/>
    <w:rsid w:val="0017182C"/>
    <w:rsid w:val="00172D13"/>
    <w:rsid w:val="00173CA4"/>
    <w:rsid w:val="001741FF"/>
    <w:rsid w:val="00174891"/>
    <w:rsid w:val="00175FD1"/>
    <w:rsid w:val="00176AE6"/>
    <w:rsid w:val="00180311"/>
    <w:rsid w:val="001815FB"/>
    <w:rsid w:val="00181D8C"/>
    <w:rsid w:val="001842C7"/>
    <w:rsid w:val="0019195A"/>
    <w:rsid w:val="0019277B"/>
    <w:rsid w:val="0019297A"/>
    <w:rsid w:val="00192D1E"/>
    <w:rsid w:val="00193D6B"/>
    <w:rsid w:val="001940D8"/>
    <w:rsid w:val="00195101"/>
    <w:rsid w:val="001A351C"/>
    <w:rsid w:val="001A39AF"/>
    <w:rsid w:val="001A3B6D"/>
    <w:rsid w:val="001A6909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2D2"/>
    <w:rsid w:val="001C547E"/>
    <w:rsid w:val="001C567B"/>
    <w:rsid w:val="001C57DD"/>
    <w:rsid w:val="001D09C2"/>
    <w:rsid w:val="001D15FB"/>
    <w:rsid w:val="001D1702"/>
    <w:rsid w:val="001D1F85"/>
    <w:rsid w:val="001D4610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6D70"/>
    <w:rsid w:val="001E79DB"/>
    <w:rsid w:val="001F3599"/>
    <w:rsid w:val="001F3DB4"/>
    <w:rsid w:val="001F55E5"/>
    <w:rsid w:val="001F5A2B"/>
    <w:rsid w:val="001F73F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0F27"/>
    <w:rsid w:val="0022149F"/>
    <w:rsid w:val="002222A8"/>
    <w:rsid w:val="00223F24"/>
    <w:rsid w:val="00225307"/>
    <w:rsid w:val="002263A5"/>
    <w:rsid w:val="002279A8"/>
    <w:rsid w:val="00231509"/>
    <w:rsid w:val="002337F1"/>
    <w:rsid w:val="00234574"/>
    <w:rsid w:val="002409EB"/>
    <w:rsid w:val="00241089"/>
    <w:rsid w:val="00246F34"/>
    <w:rsid w:val="002502C9"/>
    <w:rsid w:val="002531F1"/>
    <w:rsid w:val="00256093"/>
    <w:rsid w:val="00256E0F"/>
    <w:rsid w:val="00260019"/>
    <w:rsid w:val="0026001C"/>
    <w:rsid w:val="002612B5"/>
    <w:rsid w:val="00263163"/>
    <w:rsid w:val="0026418D"/>
    <w:rsid w:val="002644DC"/>
    <w:rsid w:val="00267BE3"/>
    <w:rsid w:val="002702D4"/>
    <w:rsid w:val="00272968"/>
    <w:rsid w:val="00272DFA"/>
    <w:rsid w:val="00273B6D"/>
    <w:rsid w:val="002746F5"/>
    <w:rsid w:val="00275CE9"/>
    <w:rsid w:val="002764C3"/>
    <w:rsid w:val="00282B0F"/>
    <w:rsid w:val="00287065"/>
    <w:rsid w:val="00290D70"/>
    <w:rsid w:val="002921E3"/>
    <w:rsid w:val="0029692F"/>
    <w:rsid w:val="002A6F4D"/>
    <w:rsid w:val="002A7236"/>
    <w:rsid w:val="002A756E"/>
    <w:rsid w:val="002B2682"/>
    <w:rsid w:val="002B58FC"/>
    <w:rsid w:val="002B66C3"/>
    <w:rsid w:val="002C0B13"/>
    <w:rsid w:val="002C512E"/>
    <w:rsid w:val="002C5DB3"/>
    <w:rsid w:val="002C7985"/>
    <w:rsid w:val="002D09CB"/>
    <w:rsid w:val="002D26EA"/>
    <w:rsid w:val="002D2A42"/>
    <w:rsid w:val="002D2FE5"/>
    <w:rsid w:val="002E01EA"/>
    <w:rsid w:val="002E144D"/>
    <w:rsid w:val="002E4A08"/>
    <w:rsid w:val="002E4E12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62C"/>
    <w:rsid w:val="003108D1"/>
    <w:rsid w:val="0031143F"/>
    <w:rsid w:val="00314266"/>
    <w:rsid w:val="00315B62"/>
    <w:rsid w:val="003169B3"/>
    <w:rsid w:val="00316B7A"/>
    <w:rsid w:val="003178D2"/>
    <w:rsid w:val="003179E8"/>
    <w:rsid w:val="00317FDC"/>
    <w:rsid w:val="0032063D"/>
    <w:rsid w:val="00323DD7"/>
    <w:rsid w:val="00331203"/>
    <w:rsid w:val="00333078"/>
    <w:rsid w:val="003330A6"/>
    <w:rsid w:val="003344D3"/>
    <w:rsid w:val="00336345"/>
    <w:rsid w:val="0034006B"/>
    <w:rsid w:val="003407B2"/>
    <w:rsid w:val="00342E3D"/>
    <w:rsid w:val="0034336E"/>
    <w:rsid w:val="0034583F"/>
    <w:rsid w:val="003478D2"/>
    <w:rsid w:val="0035200A"/>
    <w:rsid w:val="0035273D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7B7B"/>
    <w:rsid w:val="003C0702"/>
    <w:rsid w:val="003C0A3A"/>
    <w:rsid w:val="003C0AB4"/>
    <w:rsid w:val="003C50A2"/>
    <w:rsid w:val="003C6DE9"/>
    <w:rsid w:val="003C6EDF"/>
    <w:rsid w:val="003C7A5A"/>
    <w:rsid w:val="003C7B9C"/>
    <w:rsid w:val="003D0740"/>
    <w:rsid w:val="003D330B"/>
    <w:rsid w:val="003D476B"/>
    <w:rsid w:val="003D4AAE"/>
    <w:rsid w:val="003D4C75"/>
    <w:rsid w:val="003D50DD"/>
    <w:rsid w:val="003D7254"/>
    <w:rsid w:val="003E0653"/>
    <w:rsid w:val="003E4A56"/>
    <w:rsid w:val="003E6B00"/>
    <w:rsid w:val="003E755B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4E3"/>
    <w:rsid w:val="00404FE0"/>
    <w:rsid w:val="00410C20"/>
    <w:rsid w:val="004110BA"/>
    <w:rsid w:val="0041415A"/>
    <w:rsid w:val="00414DC1"/>
    <w:rsid w:val="00414DE8"/>
    <w:rsid w:val="00416A4F"/>
    <w:rsid w:val="00423AC4"/>
    <w:rsid w:val="0042592F"/>
    <w:rsid w:val="0042799E"/>
    <w:rsid w:val="00433064"/>
    <w:rsid w:val="004332BF"/>
    <w:rsid w:val="004351F3"/>
    <w:rsid w:val="00435893"/>
    <w:rsid w:val="004358D2"/>
    <w:rsid w:val="0044067A"/>
    <w:rsid w:val="00440811"/>
    <w:rsid w:val="00442F56"/>
    <w:rsid w:val="00443ADD"/>
    <w:rsid w:val="00444785"/>
    <w:rsid w:val="00445A7B"/>
    <w:rsid w:val="00445A7E"/>
    <w:rsid w:val="00446E5D"/>
    <w:rsid w:val="00447A18"/>
    <w:rsid w:val="00447B1D"/>
    <w:rsid w:val="00447C31"/>
    <w:rsid w:val="00447D61"/>
    <w:rsid w:val="00447FEB"/>
    <w:rsid w:val="004510ED"/>
    <w:rsid w:val="004536AA"/>
    <w:rsid w:val="0045398D"/>
    <w:rsid w:val="00455046"/>
    <w:rsid w:val="00456074"/>
    <w:rsid w:val="00457476"/>
    <w:rsid w:val="00457811"/>
    <w:rsid w:val="0046076C"/>
    <w:rsid w:val="00460A67"/>
    <w:rsid w:val="004614FB"/>
    <w:rsid w:val="00461D78"/>
    <w:rsid w:val="00462B21"/>
    <w:rsid w:val="00462E37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362D"/>
    <w:rsid w:val="0048525E"/>
    <w:rsid w:val="00486FE2"/>
    <w:rsid w:val="004875BE"/>
    <w:rsid w:val="00487D5F"/>
    <w:rsid w:val="00491236"/>
    <w:rsid w:val="00491606"/>
    <w:rsid w:val="00491D7C"/>
    <w:rsid w:val="00492E32"/>
    <w:rsid w:val="004934C5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49E5"/>
    <w:rsid w:val="004A5A7F"/>
    <w:rsid w:val="004B0E9D"/>
    <w:rsid w:val="004B5B98"/>
    <w:rsid w:val="004B6EA5"/>
    <w:rsid w:val="004B756C"/>
    <w:rsid w:val="004C2A16"/>
    <w:rsid w:val="004C5D15"/>
    <w:rsid w:val="004C724A"/>
    <w:rsid w:val="004D00D1"/>
    <w:rsid w:val="004D12A5"/>
    <w:rsid w:val="004D16B8"/>
    <w:rsid w:val="004D4557"/>
    <w:rsid w:val="004D53B8"/>
    <w:rsid w:val="004E2567"/>
    <w:rsid w:val="004E2568"/>
    <w:rsid w:val="004E3576"/>
    <w:rsid w:val="004E49DF"/>
    <w:rsid w:val="004E5256"/>
    <w:rsid w:val="004E5D65"/>
    <w:rsid w:val="004F1050"/>
    <w:rsid w:val="004F248F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DD"/>
    <w:rsid w:val="00531AF6"/>
    <w:rsid w:val="005337EA"/>
    <w:rsid w:val="0053499F"/>
    <w:rsid w:val="0053507D"/>
    <w:rsid w:val="005358A4"/>
    <w:rsid w:val="00535F45"/>
    <w:rsid w:val="005373F4"/>
    <w:rsid w:val="0054089B"/>
    <w:rsid w:val="00542A2F"/>
    <w:rsid w:val="00542E65"/>
    <w:rsid w:val="00543739"/>
    <w:rsid w:val="0054378B"/>
    <w:rsid w:val="00544938"/>
    <w:rsid w:val="00544EA1"/>
    <w:rsid w:val="00545350"/>
    <w:rsid w:val="005474CA"/>
    <w:rsid w:val="00547C35"/>
    <w:rsid w:val="00552735"/>
    <w:rsid w:val="00552FFB"/>
    <w:rsid w:val="00553EA6"/>
    <w:rsid w:val="00554A62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771"/>
    <w:rsid w:val="00571859"/>
    <w:rsid w:val="00571BDB"/>
    <w:rsid w:val="00574382"/>
    <w:rsid w:val="00574534"/>
    <w:rsid w:val="005754DA"/>
    <w:rsid w:val="00575646"/>
    <w:rsid w:val="005768D1"/>
    <w:rsid w:val="00580EBD"/>
    <w:rsid w:val="005840DF"/>
    <w:rsid w:val="005859BF"/>
    <w:rsid w:val="00587DFD"/>
    <w:rsid w:val="00587FE9"/>
    <w:rsid w:val="0059278C"/>
    <w:rsid w:val="00596BB3"/>
    <w:rsid w:val="005A4EE0"/>
    <w:rsid w:val="005A5395"/>
    <w:rsid w:val="005A5916"/>
    <w:rsid w:val="005B6C66"/>
    <w:rsid w:val="005C0EAC"/>
    <w:rsid w:val="005C28C5"/>
    <w:rsid w:val="005C297B"/>
    <w:rsid w:val="005C2E30"/>
    <w:rsid w:val="005C3189"/>
    <w:rsid w:val="005C4167"/>
    <w:rsid w:val="005C4AF9"/>
    <w:rsid w:val="005D099E"/>
    <w:rsid w:val="005D19D5"/>
    <w:rsid w:val="005D1B78"/>
    <w:rsid w:val="005D3A1E"/>
    <w:rsid w:val="005D425A"/>
    <w:rsid w:val="005D47C0"/>
    <w:rsid w:val="005E077A"/>
    <w:rsid w:val="005E0ECD"/>
    <w:rsid w:val="005E14CB"/>
    <w:rsid w:val="005E26E5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176DE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06D"/>
    <w:rsid w:val="006613D5"/>
    <w:rsid w:val="00662779"/>
    <w:rsid w:val="00665C9D"/>
    <w:rsid w:val="00667638"/>
    <w:rsid w:val="00671280"/>
    <w:rsid w:val="00671AC6"/>
    <w:rsid w:val="00673674"/>
    <w:rsid w:val="00675B0E"/>
    <w:rsid w:val="00675E77"/>
    <w:rsid w:val="00680547"/>
    <w:rsid w:val="00680887"/>
    <w:rsid w:val="00680A95"/>
    <w:rsid w:val="00682E51"/>
    <w:rsid w:val="0068447C"/>
    <w:rsid w:val="00685233"/>
    <w:rsid w:val="006855FC"/>
    <w:rsid w:val="0068635E"/>
    <w:rsid w:val="00687A2B"/>
    <w:rsid w:val="00687C4D"/>
    <w:rsid w:val="00693B26"/>
    <w:rsid w:val="00693C2C"/>
    <w:rsid w:val="00694725"/>
    <w:rsid w:val="006A7D1E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C7E70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3A18"/>
    <w:rsid w:val="006F2595"/>
    <w:rsid w:val="006F6520"/>
    <w:rsid w:val="00700158"/>
    <w:rsid w:val="007029A7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550E"/>
    <w:rsid w:val="00747C76"/>
    <w:rsid w:val="00750265"/>
    <w:rsid w:val="00753ABC"/>
    <w:rsid w:val="00756CF6"/>
    <w:rsid w:val="00757268"/>
    <w:rsid w:val="0075734B"/>
    <w:rsid w:val="00761C8E"/>
    <w:rsid w:val="0076205F"/>
    <w:rsid w:val="007627A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3BD1"/>
    <w:rsid w:val="007A6970"/>
    <w:rsid w:val="007A70B1"/>
    <w:rsid w:val="007B0D31"/>
    <w:rsid w:val="007B1D57"/>
    <w:rsid w:val="007B32F0"/>
    <w:rsid w:val="007B3910"/>
    <w:rsid w:val="007B651F"/>
    <w:rsid w:val="007B7D81"/>
    <w:rsid w:val="007B7EA5"/>
    <w:rsid w:val="007C29F6"/>
    <w:rsid w:val="007C3BD1"/>
    <w:rsid w:val="007C401E"/>
    <w:rsid w:val="007C51AC"/>
    <w:rsid w:val="007D2426"/>
    <w:rsid w:val="007D3EA1"/>
    <w:rsid w:val="007D78B4"/>
    <w:rsid w:val="007E1026"/>
    <w:rsid w:val="007E10D3"/>
    <w:rsid w:val="007E22D1"/>
    <w:rsid w:val="007E54BB"/>
    <w:rsid w:val="007E6376"/>
    <w:rsid w:val="007E6B35"/>
    <w:rsid w:val="007F0503"/>
    <w:rsid w:val="007F0D05"/>
    <w:rsid w:val="007F228D"/>
    <w:rsid w:val="007F30A9"/>
    <w:rsid w:val="007F3E33"/>
    <w:rsid w:val="007F78F7"/>
    <w:rsid w:val="00800B18"/>
    <w:rsid w:val="008022E6"/>
    <w:rsid w:val="00804649"/>
    <w:rsid w:val="0080521D"/>
    <w:rsid w:val="00806717"/>
    <w:rsid w:val="008109A6"/>
    <w:rsid w:val="00810DFB"/>
    <w:rsid w:val="00811382"/>
    <w:rsid w:val="00816C34"/>
    <w:rsid w:val="008208E4"/>
    <w:rsid w:val="00820CF5"/>
    <w:rsid w:val="008211B6"/>
    <w:rsid w:val="008255E8"/>
    <w:rsid w:val="00825650"/>
    <w:rsid w:val="008267A3"/>
    <w:rsid w:val="00827747"/>
    <w:rsid w:val="0083086E"/>
    <w:rsid w:val="00831868"/>
    <w:rsid w:val="0083262F"/>
    <w:rsid w:val="00833D0D"/>
    <w:rsid w:val="00834033"/>
    <w:rsid w:val="00834834"/>
    <w:rsid w:val="00834DA5"/>
    <w:rsid w:val="008365A9"/>
    <w:rsid w:val="00837C3E"/>
    <w:rsid w:val="00837DCE"/>
    <w:rsid w:val="00843CDB"/>
    <w:rsid w:val="00845B8E"/>
    <w:rsid w:val="00850545"/>
    <w:rsid w:val="00851D63"/>
    <w:rsid w:val="0085753E"/>
    <w:rsid w:val="00861135"/>
    <w:rsid w:val="00862475"/>
    <w:rsid w:val="008628C6"/>
    <w:rsid w:val="008630BC"/>
    <w:rsid w:val="00864B74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87E3E"/>
    <w:rsid w:val="008935A2"/>
    <w:rsid w:val="00893743"/>
    <w:rsid w:val="0089523E"/>
    <w:rsid w:val="008955D1"/>
    <w:rsid w:val="00896657"/>
    <w:rsid w:val="008A012C"/>
    <w:rsid w:val="008A0799"/>
    <w:rsid w:val="008A3E95"/>
    <w:rsid w:val="008A4C1E"/>
    <w:rsid w:val="008B2BED"/>
    <w:rsid w:val="008B4453"/>
    <w:rsid w:val="008B4FF0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1DB7"/>
    <w:rsid w:val="008E2C2B"/>
    <w:rsid w:val="008E2D42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1F23"/>
    <w:rsid w:val="0090415D"/>
    <w:rsid w:val="00905AFB"/>
    <w:rsid w:val="00910688"/>
    <w:rsid w:val="00911C30"/>
    <w:rsid w:val="00911F29"/>
    <w:rsid w:val="00913FC8"/>
    <w:rsid w:val="00916C91"/>
    <w:rsid w:val="00920330"/>
    <w:rsid w:val="00922821"/>
    <w:rsid w:val="00923380"/>
    <w:rsid w:val="009238C7"/>
    <w:rsid w:val="0092414A"/>
    <w:rsid w:val="00924E20"/>
    <w:rsid w:val="00925BBA"/>
    <w:rsid w:val="00925F2A"/>
    <w:rsid w:val="00927090"/>
    <w:rsid w:val="00927495"/>
    <w:rsid w:val="00930553"/>
    <w:rsid w:val="00930ACD"/>
    <w:rsid w:val="009323D6"/>
    <w:rsid w:val="00932ADC"/>
    <w:rsid w:val="00933DA6"/>
    <w:rsid w:val="00934806"/>
    <w:rsid w:val="00940167"/>
    <w:rsid w:val="00941713"/>
    <w:rsid w:val="009446BD"/>
    <w:rsid w:val="009453C3"/>
    <w:rsid w:val="00947419"/>
    <w:rsid w:val="00953148"/>
    <w:rsid w:val="009531DF"/>
    <w:rsid w:val="00954381"/>
    <w:rsid w:val="009549FA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69C9"/>
    <w:rsid w:val="00987D2C"/>
    <w:rsid w:val="00993D24"/>
    <w:rsid w:val="009966FF"/>
    <w:rsid w:val="00997034"/>
    <w:rsid w:val="009971A9"/>
    <w:rsid w:val="009A0AE4"/>
    <w:rsid w:val="009A0FDB"/>
    <w:rsid w:val="009A37D5"/>
    <w:rsid w:val="009A7EC2"/>
    <w:rsid w:val="009B0A60"/>
    <w:rsid w:val="009B101E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6A7"/>
    <w:rsid w:val="009E4BA9"/>
    <w:rsid w:val="009E7097"/>
    <w:rsid w:val="009F55FD"/>
    <w:rsid w:val="009F5B59"/>
    <w:rsid w:val="009F7F80"/>
    <w:rsid w:val="00A02B2D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04C6"/>
    <w:rsid w:val="00A34047"/>
    <w:rsid w:val="00A36991"/>
    <w:rsid w:val="00A40F41"/>
    <w:rsid w:val="00A4114C"/>
    <w:rsid w:val="00A4319D"/>
    <w:rsid w:val="00A43BFF"/>
    <w:rsid w:val="00A44D48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205"/>
    <w:rsid w:val="00A64826"/>
    <w:rsid w:val="00A64E41"/>
    <w:rsid w:val="00A65621"/>
    <w:rsid w:val="00A65648"/>
    <w:rsid w:val="00A673BC"/>
    <w:rsid w:val="00A72452"/>
    <w:rsid w:val="00A729A0"/>
    <w:rsid w:val="00A74083"/>
    <w:rsid w:val="00A74954"/>
    <w:rsid w:val="00A76646"/>
    <w:rsid w:val="00A8007F"/>
    <w:rsid w:val="00A81EF8"/>
    <w:rsid w:val="00A8252E"/>
    <w:rsid w:val="00A83CA7"/>
    <w:rsid w:val="00A83D04"/>
    <w:rsid w:val="00A84644"/>
    <w:rsid w:val="00A85172"/>
    <w:rsid w:val="00A85940"/>
    <w:rsid w:val="00A86199"/>
    <w:rsid w:val="00A919E1"/>
    <w:rsid w:val="00A927F3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497E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876"/>
    <w:rsid w:val="00AE7A99"/>
    <w:rsid w:val="00AF725C"/>
    <w:rsid w:val="00B007EF"/>
    <w:rsid w:val="00B01C0E"/>
    <w:rsid w:val="00B024DF"/>
    <w:rsid w:val="00B02798"/>
    <w:rsid w:val="00B02B41"/>
    <w:rsid w:val="00B0371D"/>
    <w:rsid w:val="00B04F31"/>
    <w:rsid w:val="00B12806"/>
    <w:rsid w:val="00B12F98"/>
    <w:rsid w:val="00B13452"/>
    <w:rsid w:val="00B15B90"/>
    <w:rsid w:val="00B17B89"/>
    <w:rsid w:val="00B23868"/>
    <w:rsid w:val="00B2418D"/>
    <w:rsid w:val="00B244BB"/>
    <w:rsid w:val="00B24A04"/>
    <w:rsid w:val="00B310BA"/>
    <w:rsid w:val="00B3290A"/>
    <w:rsid w:val="00B33ACC"/>
    <w:rsid w:val="00B34E4A"/>
    <w:rsid w:val="00B36347"/>
    <w:rsid w:val="00B40D84"/>
    <w:rsid w:val="00B41E45"/>
    <w:rsid w:val="00B425A2"/>
    <w:rsid w:val="00B43442"/>
    <w:rsid w:val="00B4566C"/>
    <w:rsid w:val="00B4773C"/>
    <w:rsid w:val="00B50039"/>
    <w:rsid w:val="00B50554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4EA6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1B4"/>
    <w:rsid w:val="00BF7F05"/>
    <w:rsid w:val="00C01AB5"/>
    <w:rsid w:val="00C01BCA"/>
    <w:rsid w:val="00C02FCB"/>
    <w:rsid w:val="00C03188"/>
    <w:rsid w:val="00C070F2"/>
    <w:rsid w:val="00C111E8"/>
    <w:rsid w:val="00C12406"/>
    <w:rsid w:val="00C12B87"/>
    <w:rsid w:val="00C13661"/>
    <w:rsid w:val="00C14B20"/>
    <w:rsid w:val="00C25159"/>
    <w:rsid w:val="00C27445"/>
    <w:rsid w:val="00C27723"/>
    <w:rsid w:val="00C27FBA"/>
    <w:rsid w:val="00C30267"/>
    <w:rsid w:val="00C338A5"/>
    <w:rsid w:val="00C33D9A"/>
    <w:rsid w:val="00C340E1"/>
    <w:rsid w:val="00C34982"/>
    <w:rsid w:val="00C352F3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698D"/>
    <w:rsid w:val="00C67A6D"/>
    <w:rsid w:val="00C70130"/>
    <w:rsid w:val="00C71B6A"/>
    <w:rsid w:val="00C72E3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335C"/>
    <w:rsid w:val="00CA6E41"/>
    <w:rsid w:val="00CA72F3"/>
    <w:rsid w:val="00CB1742"/>
    <w:rsid w:val="00CB2461"/>
    <w:rsid w:val="00CB2912"/>
    <w:rsid w:val="00CB383A"/>
    <w:rsid w:val="00CB3BCC"/>
    <w:rsid w:val="00CB4BCC"/>
    <w:rsid w:val="00CB6153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901"/>
    <w:rsid w:val="00CF77AE"/>
    <w:rsid w:val="00D008C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6AA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31E"/>
    <w:rsid w:val="00D44B05"/>
    <w:rsid w:val="00D44E71"/>
    <w:rsid w:val="00D46296"/>
    <w:rsid w:val="00D510F3"/>
    <w:rsid w:val="00D51BDC"/>
    <w:rsid w:val="00D5257A"/>
    <w:rsid w:val="00D53065"/>
    <w:rsid w:val="00D56B7C"/>
    <w:rsid w:val="00D63802"/>
    <w:rsid w:val="00D63A38"/>
    <w:rsid w:val="00D67262"/>
    <w:rsid w:val="00D72E30"/>
    <w:rsid w:val="00D8098E"/>
    <w:rsid w:val="00D8155E"/>
    <w:rsid w:val="00D8504F"/>
    <w:rsid w:val="00D850FC"/>
    <w:rsid w:val="00D85CA5"/>
    <w:rsid w:val="00D91037"/>
    <w:rsid w:val="00D928DD"/>
    <w:rsid w:val="00D93CCE"/>
    <w:rsid w:val="00D941AF"/>
    <w:rsid w:val="00D94B8E"/>
    <w:rsid w:val="00D95543"/>
    <w:rsid w:val="00DA2D77"/>
    <w:rsid w:val="00DA2EB6"/>
    <w:rsid w:val="00DA4966"/>
    <w:rsid w:val="00DA4EB0"/>
    <w:rsid w:val="00DA5FED"/>
    <w:rsid w:val="00DA6058"/>
    <w:rsid w:val="00DA7805"/>
    <w:rsid w:val="00DA78FE"/>
    <w:rsid w:val="00DB10BF"/>
    <w:rsid w:val="00DB1E7A"/>
    <w:rsid w:val="00DB2577"/>
    <w:rsid w:val="00DB379C"/>
    <w:rsid w:val="00DB3BA8"/>
    <w:rsid w:val="00DB3ED7"/>
    <w:rsid w:val="00DB42B9"/>
    <w:rsid w:val="00DB51F0"/>
    <w:rsid w:val="00DB58F5"/>
    <w:rsid w:val="00DB6D50"/>
    <w:rsid w:val="00DB6E04"/>
    <w:rsid w:val="00DB74F1"/>
    <w:rsid w:val="00DB7B4B"/>
    <w:rsid w:val="00DC05D1"/>
    <w:rsid w:val="00DC0990"/>
    <w:rsid w:val="00DC0D89"/>
    <w:rsid w:val="00DC0ED8"/>
    <w:rsid w:val="00DC2B12"/>
    <w:rsid w:val="00DC593B"/>
    <w:rsid w:val="00DD1349"/>
    <w:rsid w:val="00DD17E9"/>
    <w:rsid w:val="00DD46AE"/>
    <w:rsid w:val="00DD5243"/>
    <w:rsid w:val="00DD545C"/>
    <w:rsid w:val="00DE1ADA"/>
    <w:rsid w:val="00DE31AF"/>
    <w:rsid w:val="00DE5F53"/>
    <w:rsid w:val="00DE60F1"/>
    <w:rsid w:val="00DF1CAD"/>
    <w:rsid w:val="00DF2D21"/>
    <w:rsid w:val="00DF3C40"/>
    <w:rsid w:val="00DF4CF2"/>
    <w:rsid w:val="00DF796D"/>
    <w:rsid w:val="00DF7F9A"/>
    <w:rsid w:val="00E03956"/>
    <w:rsid w:val="00E06664"/>
    <w:rsid w:val="00E06DE5"/>
    <w:rsid w:val="00E079B9"/>
    <w:rsid w:val="00E10F9E"/>
    <w:rsid w:val="00E1205B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0A83"/>
    <w:rsid w:val="00E41DE9"/>
    <w:rsid w:val="00E42037"/>
    <w:rsid w:val="00E47682"/>
    <w:rsid w:val="00E54E35"/>
    <w:rsid w:val="00E5643C"/>
    <w:rsid w:val="00E577E9"/>
    <w:rsid w:val="00E57927"/>
    <w:rsid w:val="00E61758"/>
    <w:rsid w:val="00E61E15"/>
    <w:rsid w:val="00E61E25"/>
    <w:rsid w:val="00E62E21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6C94"/>
    <w:rsid w:val="00E9774F"/>
    <w:rsid w:val="00EA737E"/>
    <w:rsid w:val="00EA76D0"/>
    <w:rsid w:val="00EB0EB4"/>
    <w:rsid w:val="00EB1433"/>
    <w:rsid w:val="00EB3272"/>
    <w:rsid w:val="00EB33B2"/>
    <w:rsid w:val="00EB5C67"/>
    <w:rsid w:val="00EB60D9"/>
    <w:rsid w:val="00EB627F"/>
    <w:rsid w:val="00EC03ED"/>
    <w:rsid w:val="00EC0738"/>
    <w:rsid w:val="00EC078A"/>
    <w:rsid w:val="00EC1E8D"/>
    <w:rsid w:val="00EC3630"/>
    <w:rsid w:val="00EC3A35"/>
    <w:rsid w:val="00EC453A"/>
    <w:rsid w:val="00EC48FE"/>
    <w:rsid w:val="00EC4C15"/>
    <w:rsid w:val="00EC5E52"/>
    <w:rsid w:val="00ED1900"/>
    <w:rsid w:val="00ED2202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130D"/>
    <w:rsid w:val="00F23479"/>
    <w:rsid w:val="00F2451F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BF6"/>
    <w:rsid w:val="00F353C4"/>
    <w:rsid w:val="00F37466"/>
    <w:rsid w:val="00F379AF"/>
    <w:rsid w:val="00F403D7"/>
    <w:rsid w:val="00F433F5"/>
    <w:rsid w:val="00F43622"/>
    <w:rsid w:val="00F437A1"/>
    <w:rsid w:val="00F4575C"/>
    <w:rsid w:val="00F459A0"/>
    <w:rsid w:val="00F45AC2"/>
    <w:rsid w:val="00F45ED3"/>
    <w:rsid w:val="00F4663D"/>
    <w:rsid w:val="00F47388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A5C"/>
    <w:rsid w:val="00F97BCF"/>
    <w:rsid w:val="00FA11F2"/>
    <w:rsid w:val="00FA338B"/>
    <w:rsid w:val="00FA6994"/>
    <w:rsid w:val="00FA6F31"/>
    <w:rsid w:val="00FB03C4"/>
    <w:rsid w:val="00FB1248"/>
    <w:rsid w:val="00FB15AA"/>
    <w:rsid w:val="00FB293B"/>
    <w:rsid w:val="00FB3073"/>
    <w:rsid w:val="00FB49E9"/>
    <w:rsid w:val="00FB4FC8"/>
    <w:rsid w:val="00FB6CCF"/>
    <w:rsid w:val="00FB7419"/>
    <w:rsid w:val="00FC28D6"/>
    <w:rsid w:val="00FC2D85"/>
    <w:rsid w:val="00FC2E84"/>
    <w:rsid w:val="00FC34CE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7"/>
    <w:rsid w:val="00FE39B9"/>
    <w:rsid w:val="00FE3DD1"/>
    <w:rsid w:val="00FE3E27"/>
    <w:rsid w:val="00FE64D2"/>
    <w:rsid w:val="00FF2A9C"/>
    <w:rsid w:val="00FF3697"/>
    <w:rsid w:val="00FF50AB"/>
    <w:rsid w:val="00FF5D53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2163C"/>
  <w15:docId w15:val="{9D7859F8-6241-47F4-8BAD-8A98194D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7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B497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B497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B497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B497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71BD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71BD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71BD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71BD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71BD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B497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B497E"/>
  </w:style>
  <w:style w:type="paragraph" w:customStyle="1" w:styleId="00ClientCover">
    <w:name w:val="00ClientCover"/>
    <w:basedOn w:val="Normal"/>
    <w:rsid w:val="00AB497E"/>
  </w:style>
  <w:style w:type="paragraph" w:customStyle="1" w:styleId="02Text">
    <w:name w:val="02Text"/>
    <w:basedOn w:val="Normal"/>
    <w:rsid w:val="00AB497E"/>
  </w:style>
  <w:style w:type="paragraph" w:customStyle="1" w:styleId="BillBasic">
    <w:name w:val="BillBasic"/>
    <w:link w:val="BillBasicChar"/>
    <w:rsid w:val="00AB497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B49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B497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B497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B497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B497E"/>
    <w:pPr>
      <w:spacing w:before="240"/>
    </w:pPr>
  </w:style>
  <w:style w:type="paragraph" w:customStyle="1" w:styleId="EnactingWords">
    <w:name w:val="EnactingWords"/>
    <w:basedOn w:val="BillBasic"/>
    <w:rsid w:val="00AB497E"/>
    <w:pPr>
      <w:spacing w:before="120"/>
    </w:pPr>
  </w:style>
  <w:style w:type="paragraph" w:customStyle="1" w:styleId="Amain">
    <w:name w:val="A main"/>
    <w:basedOn w:val="BillBasic"/>
    <w:rsid w:val="00AB497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B497E"/>
    <w:pPr>
      <w:ind w:left="1100"/>
    </w:pPr>
  </w:style>
  <w:style w:type="paragraph" w:customStyle="1" w:styleId="Apara">
    <w:name w:val="A para"/>
    <w:basedOn w:val="BillBasic"/>
    <w:rsid w:val="00AB497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B497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B497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B497E"/>
    <w:pPr>
      <w:ind w:left="1100"/>
    </w:pPr>
  </w:style>
  <w:style w:type="paragraph" w:customStyle="1" w:styleId="aExamHead">
    <w:name w:val="aExam Head"/>
    <w:basedOn w:val="BillBasicHeading"/>
    <w:next w:val="aExam"/>
    <w:rsid w:val="00AB497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B497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B497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B497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B497E"/>
    <w:pPr>
      <w:spacing w:before="120" w:after="60"/>
    </w:pPr>
  </w:style>
  <w:style w:type="paragraph" w:customStyle="1" w:styleId="HeaderOdd6">
    <w:name w:val="HeaderOdd6"/>
    <w:basedOn w:val="HeaderEven6"/>
    <w:rsid w:val="00AB497E"/>
    <w:pPr>
      <w:jc w:val="right"/>
    </w:pPr>
  </w:style>
  <w:style w:type="paragraph" w:customStyle="1" w:styleId="HeaderOdd">
    <w:name w:val="HeaderOdd"/>
    <w:basedOn w:val="HeaderEven"/>
    <w:rsid w:val="00AB497E"/>
    <w:pPr>
      <w:jc w:val="right"/>
    </w:pPr>
  </w:style>
  <w:style w:type="paragraph" w:customStyle="1" w:styleId="N-TOCheading">
    <w:name w:val="N-TOCheading"/>
    <w:basedOn w:val="BillBasicHeading"/>
    <w:next w:val="N-9pt"/>
    <w:rsid w:val="00AB497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B497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B497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B497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B497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B497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B497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B497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B497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B497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B497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B497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B497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B497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B497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B497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B497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B497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B497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B497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B497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AB497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B497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71BD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B497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B497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B497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B497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B497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B497E"/>
    <w:rPr>
      <w:rFonts w:ascii="Arial" w:hAnsi="Arial"/>
      <w:sz w:val="16"/>
    </w:rPr>
  </w:style>
  <w:style w:type="paragraph" w:customStyle="1" w:styleId="PageBreak">
    <w:name w:val="PageBreak"/>
    <w:basedOn w:val="Normal"/>
    <w:rsid w:val="00AB497E"/>
    <w:rPr>
      <w:sz w:val="4"/>
    </w:rPr>
  </w:style>
  <w:style w:type="paragraph" w:customStyle="1" w:styleId="04Dictionary">
    <w:name w:val="04Dictionary"/>
    <w:basedOn w:val="Normal"/>
    <w:rsid w:val="00AB497E"/>
  </w:style>
  <w:style w:type="paragraph" w:customStyle="1" w:styleId="N-line1">
    <w:name w:val="N-line1"/>
    <w:basedOn w:val="BillBasic"/>
    <w:rsid w:val="00AB497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B497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B497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B497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B497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B497E"/>
  </w:style>
  <w:style w:type="paragraph" w:customStyle="1" w:styleId="03Schedule">
    <w:name w:val="03Schedule"/>
    <w:basedOn w:val="Normal"/>
    <w:rsid w:val="00AB497E"/>
  </w:style>
  <w:style w:type="paragraph" w:customStyle="1" w:styleId="ISched-heading">
    <w:name w:val="I Sched-heading"/>
    <w:basedOn w:val="BillBasicHeading"/>
    <w:next w:val="Normal"/>
    <w:rsid w:val="00AB497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B497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B497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B497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B497E"/>
  </w:style>
  <w:style w:type="paragraph" w:customStyle="1" w:styleId="Ipara">
    <w:name w:val="I para"/>
    <w:basedOn w:val="Apara"/>
    <w:rsid w:val="00AB497E"/>
    <w:pPr>
      <w:outlineLvl w:val="9"/>
    </w:pPr>
  </w:style>
  <w:style w:type="paragraph" w:customStyle="1" w:styleId="Isubpara">
    <w:name w:val="I subpara"/>
    <w:basedOn w:val="Asubpara"/>
    <w:rsid w:val="00AB497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B497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B497E"/>
  </w:style>
  <w:style w:type="character" w:customStyle="1" w:styleId="CharDivNo">
    <w:name w:val="CharDivNo"/>
    <w:basedOn w:val="DefaultParagraphFont"/>
    <w:rsid w:val="00AB497E"/>
  </w:style>
  <w:style w:type="character" w:customStyle="1" w:styleId="CharDivText">
    <w:name w:val="CharDivText"/>
    <w:basedOn w:val="DefaultParagraphFont"/>
    <w:rsid w:val="00AB497E"/>
  </w:style>
  <w:style w:type="character" w:customStyle="1" w:styleId="CharPartNo">
    <w:name w:val="CharPartNo"/>
    <w:basedOn w:val="DefaultParagraphFont"/>
    <w:rsid w:val="00AB497E"/>
  </w:style>
  <w:style w:type="paragraph" w:customStyle="1" w:styleId="Placeholder">
    <w:name w:val="Placeholder"/>
    <w:basedOn w:val="Normal"/>
    <w:rsid w:val="00AB497E"/>
    <w:rPr>
      <w:sz w:val="10"/>
    </w:rPr>
  </w:style>
  <w:style w:type="paragraph" w:styleId="PlainText">
    <w:name w:val="Plain Text"/>
    <w:basedOn w:val="Normal"/>
    <w:rsid w:val="00AB497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B497E"/>
  </w:style>
  <w:style w:type="character" w:customStyle="1" w:styleId="CharChapText">
    <w:name w:val="CharChapText"/>
    <w:basedOn w:val="DefaultParagraphFont"/>
    <w:rsid w:val="00AB497E"/>
  </w:style>
  <w:style w:type="character" w:customStyle="1" w:styleId="CharPartText">
    <w:name w:val="CharPartText"/>
    <w:basedOn w:val="DefaultParagraphFont"/>
    <w:rsid w:val="00AB497E"/>
  </w:style>
  <w:style w:type="paragraph" w:styleId="TOC1">
    <w:name w:val="toc 1"/>
    <w:basedOn w:val="Normal"/>
    <w:next w:val="Normal"/>
    <w:autoRedefine/>
    <w:rsid w:val="00AB497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B497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AB497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AB497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AB497E"/>
  </w:style>
  <w:style w:type="paragraph" w:styleId="Title">
    <w:name w:val="Title"/>
    <w:basedOn w:val="Normal"/>
    <w:qFormat/>
    <w:rsid w:val="00571BD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B497E"/>
    <w:pPr>
      <w:ind w:left="4252"/>
    </w:pPr>
  </w:style>
  <w:style w:type="paragraph" w:customStyle="1" w:styleId="ActNo">
    <w:name w:val="ActNo"/>
    <w:basedOn w:val="BillBasicHeading"/>
    <w:rsid w:val="00AB497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B497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B497E"/>
    <w:pPr>
      <w:ind w:left="1500" w:hanging="400"/>
    </w:pPr>
  </w:style>
  <w:style w:type="paragraph" w:customStyle="1" w:styleId="LongTitle">
    <w:name w:val="LongTitle"/>
    <w:basedOn w:val="BillBasic"/>
    <w:rsid w:val="00AB497E"/>
    <w:pPr>
      <w:spacing w:before="300"/>
    </w:pPr>
  </w:style>
  <w:style w:type="paragraph" w:customStyle="1" w:styleId="Minister">
    <w:name w:val="Minister"/>
    <w:basedOn w:val="BillBasic"/>
    <w:rsid w:val="00AB497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B497E"/>
    <w:pPr>
      <w:tabs>
        <w:tab w:val="left" w:pos="4320"/>
      </w:tabs>
    </w:pPr>
  </w:style>
  <w:style w:type="paragraph" w:customStyle="1" w:styleId="madeunder">
    <w:name w:val="made under"/>
    <w:basedOn w:val="BillBasic"/>
    <w:rsid w:val="00AB497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B497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B497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B497E"/>
    <w:rPr>
      <w:i/>
    </w:rPr>
  </w:style>
  <w:style w:type="paragraph" w:customStyle="1" w:styleId="00SigningPage">
    <w:name w:val="00SigningPage"/>
    <w:basedOn w:val="Normal"/>
    <w:rsid w:val="00AB497E"/>
  </w:style>
  <w:style w:type="paragraph" w:customStyle="1" w:styleId="Aparareturn">
    <w:name w:val="A para return"/>
    <w:basedOn w:val="BillBasic"/>
    <w:rsid w:val="00AB497E"/>
    <w:pPr>
      <w:ind w:left="1600"/>
    </w:pPr>
  </w:style>
  <w:style w:type="paragraph" w:customStyle="1" w:styleId="Asubparareturn">
    <w:name w:val="A subpara return"/>
    <w:basedOn w:val="BillBasic"/>
    <w:rsid w:val="00AB497E"/>
    <w:pPr>
      <w:ind w:left="2100"/>
    </w:pPr>
  </w:style>
  <w:style w:type="paragraph" w:customStyle="1" w:styleId="CommentNum">
    <w:name w:val="CommentNum"/>
    <w:basedOn w:val="Comment"/>
    <w:rsid w:val="00AB497E"/>
    <w:pPr>
      <w:ind w:left="1800" w:hanging="1800"/>
    </w:pPr>
  </w:style>
  <w:style w:type="paragraph" w:styleId="TOC8">
    <w:name w:val="toc 8"/>
    <w:basedOn w:val="TOC3"/>
    <w:next w:val="Normal"/>
    <w:autoRedefine/>
    <w:rsid w:val="00AB497E"/>
    <w:pPr>
      <w:keepNext w:val="0"/>
      <w:spacing w:before="120"/>
    </w:pPr>
  </w:style>
  <w:style w:type="paragraph" w:customStyle="1" w:styleId="Judges">
    <w:name w:val="Judges"/>
    <w:basedOn w:val="Minister"/>
    <w:rsid w:val="00AB497E"/>
    <w:pPr>
      <w:spacing w:before="180"/>
    </w:pPr>
  </w:style>
  <w:style w:type="paragraph" w:customStyle="1" w:styleId="BillFor">
    <w:name w:val="BillFor"/>
    <w:basedOn w:val="BillBasicHeading"/>
    <w:rsid w:val="00AB497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B497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B497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B497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B497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B497E"/>
    <w:pPr>
      <w:spacing w:before="60"/>
      <w:ind w:left="2540" w:hanging="400"/>
    </w:pPr>
  </w:style>
  <w:style w:type="paragraph" w:customStyle="1" w:styleId="aDefpara">
    <w:name w:val="aDef para"/>
    <w:basedOn w:val="Apara"/>
    <w:rsid w:val="00AB497E"/>
  </w:style>
  <w:style w:type="paragraph" w:customStyle="1" w:styleId="aDefsubpara">
    <w:name w:val="aDef subpara"/>
    <w:basedOn w:val="Asubpara"/>
    <w:rsid w:val="00AB497E"/>
  </w:style>
  <w:style w:type="paragraph" w:customStyle="1" w:styleId="Idefpara">
    <w:name w:val="I def para"/>
    <w:basedOn w:val="Ipara"/>
    <w:rsid w:val="00AB497E"/>
  </w:style>
  <w:style w:type="paragraph" w:customStyle="1" w:styleId="Idefsubpara">
    <w:name w:val="I def subpara"/>
    <w:basedOn w:val="Isubpara"/>
    <w:rsid w:val="00AB497E"/>
  </w:style>
  <w:style w:type="paragraph" w:customStyle="1" w:styleId="Notified">
    <w:name w:val="Notified"/>
    <w:basedOn w:val="BillBasic"/>
    <w:rsid w:val="00AB497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B497E"/>
  </w:style>
  <w:style w:type="paragraph" w:customStyle="1" w:styleId="IDict-Heading">
    <w:name w:val="I Dict-Heading"/>
    <w:basedOn w:val="BillBasicHeading"/>
    <w:rsid w:val="00AB497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B497E"/>
  </w:style>
  <w:style w:type="paragraph" w:styleId="Salutation">
    <w:name w:val="Salutation"/>
    <w:basedOn w:val="Normal"/>
    <w:next w:val="Normal"/>
    <w:rsid w:val="00571BDB"/>
  </w:style>
  <w:style w:type="paragraph" w:customStyle="1" w:styleId="aNoteBullet">
    <w:name w:val="aNoteBullet"/>
    <w:basedOn w:val="aNoteSymb"/>
    <w:rsid w:val="00AB497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71BD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B497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B497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B497E"/>
    <w:pPr>
      <w:spacing w:before="60"/>
      <w:ind w:firstLine="0"/>
    </w:pPr>
  </w:style>
  <w:style w:type="paragraph" w:customStyle="1" w:styleId="MinisterWord">
    <w:name w:val="MinisterWord"/>
    <w:basedOn w:val="Normal"/>
    <w:rsid w:val="00AB497E"/>
    <w:pPr>
      <w:spacing w:before="60"/>
      <w:jc w:val="right"/>
    </w:pPr>
  </w:style>
  <w:style w:type="paragraph" w:customStyle="1" w:styleId="aExamPara">
    <w:name w:val="aExamPara"/>
    <w:basedOn w:val="aExam"/>
    <w:rsid w:val="00AB497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B497E"/>
    <w:pPr>
      <w:ind w:left="1500"/>
    </w:pPr>
  </w:style>
  <w:style w:type="paragraph" w:customStyle="1" w:styleId="aExamBullet">
    <w:name w:val="aExamBullet"/>
    <w:basedOn w:val="aExam"/>
    <w:rsid w:val="00AB497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B497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B497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B497E"/>
    <w:rPr>
      <w:sz w:val="20"/>
    </w:rPr>
  </w:style>
  <w:style w:type="paragraph" w:customStyle="1" w:styleId="aParaNotePara">
    <w:name w:val="aParaNotePara"/>
    <w:basedOn w:val="aNoteParaSymb"/>
    <w:rsid w:val="00AB497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B497E"/>
    <w:rPr>
      <w:b/>
    </w:rPr>
  </w:style>
  <w:style w:type="character" w:customStyle="1" w:styleId="charBoldItals">
    <w:name w:val="charBoldItals"/>
    <w:basedOn w:val="DefaultParagraphFont"/>
    <w:rsid w:val="00AB497E"/>
    <w:rPr>
      <w:b/>
      <w:i/>
    </w:rPr>
  </w:style>
  <w:style w:type="character" w:customStyle="1" w:styleId="charItals">
    <w:name w:val="charItals"/>
    <w:basedOn w:val="DefaultParagraphFont"/>
    <w:rsid w:val="00AB497E"/>
    <w:rPr>
      <w:i/>
    </w:rPr>
  </w:style>
  <w:style w:type="character" w:customStyle="1" w:styleId="charUnderline">
    <w:name w:val="charUnderline"/>
    <w:basedOn w:val="DefaultParagraphFont"/>
    <w:rsid w:val="00AB497E"/>
    <w:rPr>
      <w:u w:val="single"/>
    </w:rPr>
  </w:style>
  <w:style w:type="paragraph" w:customStyle="1" w:styleId="TableHd">
    <w:name w:val="TableHd"/>
    <w:basedOn w:val="Normal"/>
    <w:rsid w:val="00AB497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B497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B497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B497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B497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B497E"/>
    <w:pPr>
      <w:spacing w:before="60" w:after="60"/>
    </w:pPr>
  </w:style>
  <w:style w:type="paragraph" w:customStyle="1" w:styleId="IshadedH5Sec">
    <w:name w:val="I shaded H5 Sec"/>
    <w:basedOn w:val="AH5Sec"/>
    <w:rsid w:val="00AB497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B497E"/>
  </w:style>
  <w:style w:type="paragraph" w:customStyle="1" w:styleId="Penalty">
    <w:name w:val="Penalty"/>
    <w:basedOn w:val="Amainreturn"/>
    <w:rsid w:val="00AB497E"/>
  </w:style>
  <w:style w:type="paragraph" w:customStyle="1" w:styleId="aNoteText">
    <w:name w:val="aNoteText"/>
    <w:basedOn w:val="aNoteSymb"/>
    <w:rsid w:val="00AB497E"/>
    <w:pPr>
      <w:spacing w:before="60"/>
      <w:ind w:firstLine="0"/>
    </w:pPr>
  </w:style>
  <w:style w:type="paragraph" w:customStyle="1" w:styleId="aExamINum">
    <w:name w:val="aExamINum"/>
    <w:basedOn w:val="aExam"/>
    <w:rsid w:val="00571BD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B497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71BD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B497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B497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B497E"/>
    <w:pPr>
      <w:ind w:left="1600"/>
    </w:pPr>
  </w:style>
  <w:style w:type="paragraph" w:customStyle="1" w:styleId="aExampar">
    <w:name w:val="aExampar"/>
    <w:basedOn w:val="aExamss"/>
    <w:rsid w:val="00AB497E"/>
    <w:pPr>
      <w:ind w:left="1600"/>
    </w:pPr>
  </w:style>
  <w:style w:type="paragraph" w:customStyle="1" w:styleId="aExamINumss">
    <w:name w:val="aExamINumss"/>
    <w:basedOn w:val="aExamss"/>
    <w:rsid w:val="00AB497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B497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B497E"/>
    <w:pPr>
      <w:ind w:left="1500"/>
    </w:pPr>
  </w:style>
  <w:style w:type="paragraph" w:customStyle="1" w:styleId="aExamNumTextpar">
    <w:name w:val="aExamNumTextpar"/>
    <w:basedOn w:val="aExampar"/>
    <w:rsid w:val="00571BDB"/>
    <w:pPr>
      <w:ind w:left="2000"/>
    </w:pPr>
  </w:style>
  <w:style w:type="paragraph" w:customStyle="1" w:styleId="aExamBulletss">
    <w:name w:val="aExamBulletss"/>
    <w:basedOn w:val="aExamss"/>
    <w:rsid w:val="00AB497E"/>
    <w:pPr>
      <w:ind w:left="1500" w:hanging="400"/>
    </w:pPr>
  </w:style>
  <w:style w:type="paragraph" w:customStyle="1" w:styleId="aExamBulletpar">
    <w:name w:val="aExamBulletpar"/>
    <w:basedOn w:val="aExampar"/>
    <w:rsid w:val="00AB497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B497E"/>
    <w:pPr>
      <w:ind w:left="2140"/>
    </w:pPr>
  </w:style>
  <w:style w:type="paragraph" w:customStyle="1" w:styleId="aExamsubpar">
    <w:name w:val="aExamsubpar"/>
    <w:basedOn w:val="aExamss"/>
    <w:rsid w:val="00AB497E"/>
    <w:pPr>
      <w:ind w:left="2140"/>
    </w:pPr>
  </w:style>
  <w:style w:type="paragraph" w:customStyle="1" w:styleId="aExamNumsubpar">
    <w:name w:val="aExamNumsubpar"/>
    <w:basedOn w:val="aExamsubpar"/>
    <w:rsid w:val="00AB497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71BDB"/>
    <w:pPr>
      <w:ind w:left="2540"/>
    </w:pPr>
  </w:style>
  <w:style w:type="paragraph" w:customStyle="1" w:styleId="aExamBulletsubpar">
    <w:name w:val="aExamBulletsubpar"/>
    <w:basedOn w:val="aExamsubpar"/>
    <w:rsid w:val="00AB497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B497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B497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B497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B497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B497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71BD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B497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B497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B497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B497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B497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71BD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71BD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B497E"/>
  </w:style>
  <w:style w:type="paragraph" w:customStyle="1" w:styleId="SchApara">
    <w:name w:val="Sch A para"/>
    <w:basedOn w:val="Apara"/>
    <w:rsid w:val="00AB497E"/>
  </w:style>
  <w:style w:type="paragraph" w:customStyle="1" w:styleId="SchAsubpara">
    <w:name w:val="Sch A subpara"/>
    <w:basedOn w:val="Asubpara"/>
    <w:rsid w:val="00AB497E"/>
  </w:style>
  <w:style w:type="paragraph" w:customStyle="1" w:styleId="SchAsubsubpara">
    <w:name w:val="Sch A subsubpara"/>
    <w:basedOn w:val="Asubsubpara"/>
    <w:rsid w:val="00AB497E"/>
  </w:style>
  <w:style w:type="paragraph" w:customStyle="1" w:styleId="TOCOL1">
    <w:name w:val="TOCOL 1"/>
    <w:basedOn w:val="TOC1"/>
    <w:rsid w:val="00AB497E"/>
  </w:style>
  <w:style w:type="paragraph" w:customStyle="1" w:styleId="TOCOL2">
    <w:name w:val="TOCOL 2"/>
    <w:basedOn w:val="TOC2"/>
    <w:rsid w:val="00AB497E"/>
    <w:pPr>
      <w:keepNext w:val="0"/>
    </w:pPr>
  </w:style>
  <w:style w:type="paragraph" w:customStyle="1" w:styleId="TOCOL3">
    <w:name w:val="TOCOL 3"/>
    <w:basedOn w:val="TOC3"/>
    <w:rsid w:val="00AB497E"/>
    <w:pPr>
      <w:keepNext w:val="0"/>
    </w:pPr>
  </w:style>
  <w:style w:type="paragraph" w:customStyle="1" w:styleId="TOCOL4">
    <w:name w:val="TOCOL 4"/>
    <w:basedOn w:val="TOC4"/>
    <w:rsid w:val="00AB497E"/>
    <w:pPr>
      <w:keepNext w:val="0"/>
    </w:pPr>
  </w:style>
  <w:style w:type="paragraph" w:customStyle="1" w:styleId="TOCOL5">
    <w:name w:val="TOCOL 5"/>
    <w:basedOn w:val="TOC5"/>
    <w:rsid w:val="00AB497E"/>
    <w:pPr>
      <w:tabs>
        <w:tab w:val="left" w:pos="400"/>
      </w:tabs>
    </w:pPr>
  </w:style>
  <w:style w:type="paragraph" w:customStyle="1" w:styleId="TOCOL6">
    <w:name w:val="TOCOL 6"/>
    <w:basedOn w:val="TOC6"/>
    <w:rsid w:val="00AB497E"/>
    <w:pPr>
      <w:keepNext w:val="0"/>
    </w:pPr>
  </w:style>
  <w:style w:type="paragraph" w:customStyle="1" w:styleId="TOCOL7">
    <w:name w:val="TOCOL 7"/>
    <w:basedOn w:val="TOC7"/>
    <w:rsid w:val="00AB497E"/>
  </w:style>
  <w:style w:type="paragraph" w:customStyle="1" w:styleId="TOCOL8">
    <w:name w:val="TOCOL 8"/>
    <w:basedOn w:val="TOC8"/>
    <w:rsid w:val="00AB497E"/>
  </w:style>
  <w:style w:type="paragraph" w:customStyle="1" w:styleId="TOCOL9">
    <w:name w:val="TOCOL 9"/>
    <w:basedOn w:val="TOC9"/>
    <w:rsid w:val="00AB497E"/>
    <w:pPr>
      <w:ind w:right="0"/>
    </w:pPr>
  </w:style>
  <w:style w:type="paragraph" w:styleId="TOC9">
    <w:name w:val="toc 9"/>
    <w:basedOn w:val="Normal"/>
    <w:next w:val="Normal"/>
    <w:autoRedefine/>
    <w:rsid w:val="00AB497E"/>
    <w:pPr>
      <w:ind w:left="1920" w:right="600"/>
    </w:pPr>
  </w:style>
  <w:style w:type="paragraph" w:customStyle="1" w:styleId="Billname1">
    <w:name w:val="Billname1"/>
    <w:basedOn w:val="Normal"/>
    <w:rsid w:val="00AB497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B497E"/>
    <w:rPr>
      <w:sz w:val="20"/>
    </w:rPr>
  </w:style>
  <w:style w:type="paragraph" w:customStyle="1" w:styleId="TablePara10">
    <w:name w:val="TablePara10"/>
    <w:basedOn w:val="tablepara"/>
    <w:rsid w:val="00AB497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B497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B497E"/>
  </w:style>
  <w:style w:type="character" w:customStyle="1" w:styleId="charPage">
    <w:name w:val="charPage"/>
    <w:basedOn w:val="DefaultParagraphFont"/>
    <w:rsid w:val="00AB497E"/>
  </w:style>
  <w:style w:type="character" w:styleId="PageNumber">
    <w:name w:val="page number"/>
    <w:basedOn w:val="DefaultParagraphFont"/>
    <w:rsid w:val="00AB497E"/>
  </w:style>
  <w:style w:type="paragraph" w:customStyle="1" w:styleId="Letterhead">
    <w:name w:val="Letterhead"/>
    <w:rsid w:val="00AB497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71BD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71BD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B4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497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71BDB"/>
  </w:style>
  <w:style w:type="character" w:customStyle="1" w:styleId="FooterChar">
    <w:name w:val="Footer Char"/>
    <w:basedOn w:val="DefaultParagraphFont"/>
    <w:link w:val="Footer"/>
    <w:rsid w:val="00AB497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B497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B497E"/>
  </w:style>
  <w:style w:type="paragraph" w:customStyle="1" w:styleId="TableBullet">
    <w:name w:val="TableBullet"/>
    <w:basedOn w:val="TableText10"/>
    <w:qFormat/>
    <w:rsid w:val="00AB497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B497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B497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71BD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71BD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B497E"/>
    <w:pPr>
      <w:numPr>
        <w:numId w:val="19"/>
      </w:numPr>
    </w:pPr>
  </w:style>
  <w:style w:type="paragraph" w:customStyle="1" w:styleId="ISchMain">
    <w:name w:val="I Sch Main"/>
    <w:basedOn w:val="BillBasic"/>
    <w:rsid w:val="00AB497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B497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B497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B497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B497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B497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B497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B497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B497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B497E"/>
    <w:rPr>
      <w:sz w:val="24"/>
      <w:lang w:eastAsia="en-US"/>
    </w:rPr>
  </w:style>
  <w:style w:type="paragraph" w:customStyle="1" w:styleId="Status">
    <w:name w:val="Status"/>
    <w:basedOn w:val="Normal"/>
    <w:rsid w:val="00AB497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B497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571BDB"/>
  </w:style>
  <w:style w:type="character" w:customStyle="1" w:styleId="ui-provider">
    <w:name w:val="ui-provider"/>
    <w:basedOn w:val="DefaultParagraphFont"/>
    <w:rsid w:val="003169B3"/>
  </w:style>
  <w:style w:type="character" w:styleId="UnresolvedMention">
    <w:name w:val="Unresolved Mention"/>
    <w:basedOn w:val="DefaultParagraphFont"/>
    <w:uiPriority w:val="99"/>
    <w:semiHidden/>
    <w:unhideWhenUsed/>
    <w:rsid w:val="00D9554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B497E"/>
  </w:style>
  <w:style w:type="paragraph" w:customStyle="1" w:styleId="05Endnote0">
    <w:name w:val="05Endnote"/>
    <w:basedOn w:val="Normal"/>
    <w:rsid w:val="00AB497E"/>
  </w:style>
  <w:style w:type="paragraph" w:customStyle="1" w:styleId="06Copyright">
    <w:name w:val="06Copyright"/>
    <w:basedOn w:val="Normal"/>
    <w:rsid w:val="00AB497E"/>
  </w:style>
  <w:style w:type="paragraph" w:customStyle="1" w:styleId="RepubNo">
    <w:name w:val="RepubNo"/>
    <w:basedOn w:val="BillBasicHeading"/>
    <w:rsid w:val="00AB497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B497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B497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B497E"/>
    <w:rPr>
      <w:rFonts w:ascii="Arial" w:hAnsi="Arial"/>
      <w:b/>
    </w:rPr>
  </w:style>
  <w:style w:type="paragraph" w:customStyle="1" w:styleId="CoverSubHdg">
    <w:name w:val="CoverSubHdg"/>
    <w:basedOn w:val="CoverHeading"/>
    <w:rsid w:val="00AB497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B497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B497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B497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B497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B497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B497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B497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B497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B497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B497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B497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B497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B497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B497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B497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B497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B497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B497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B497E"/>
  </w:style>
  <w:style w:type="character" w:customStyle="1" w:styleId="charTableText">
    <w:name w:val="charTableText"/>
    <w:basedOn w:val="DefaultParagraphFont"/>
    <w:rsid w:val="00AB497E"/>
  </w:style>
  <w:style w:type="paragraph" w:customStyle="1" w:styleId="Dict-HeadingSymb">
    <w:name w:val="Dict-Heading Symb"/>
    <w:basedOn w:val="Dict-Heading"/>
    <w:rsid w:val="00AB497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B497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B497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B497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B497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B49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B497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B497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B497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B497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B497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B497E"/>
    <w:pPr>
      <w:ind w:hanging="480"/>
    </w:pPr>
  </w:style>
  <w:style w:type="paragraph" w:styleId="MacroText">
    <w:name w:val="macro"/>
    <w:link w:val="MacroTextChar"/>
    <w:semiHidden/>
    <w:rsid w:val="00AB49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B497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B497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B497E"/>
  </w:style>
  <w:style w:type="paragraph" w:customStyle="1" w:styleId="RenumProvEntries">
    <w:name w:val="RenumProvEntries"/>
    <w:basedOn w:val="Normal"/>
    <w:rsid w:val="00AB497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B497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B497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B497E"/>
    <w:pPr>
      <w:ind w:left="252"/>
    </w:pPr>
  </w:style>
  <w:style w:type="paragraph" w:customStyle="1" w:styleId="RenumTableHdg">
    <w:name w:val="RenumTableHdg"/>
    <w:basedOn w:val="Normal"/>
    <w:rsid w:val="00AB497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B497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B497E"/>
    <w:rPr>
      <w:b w:val="0"/>
    </w:rPr>
  </w:style>
  <w:style w:type="paragraph" w:customStyle="1" w:styleId="Sched-FormSymb">
    <w:name w:val="Sched-Form Symb"/>
    <w:basedOn w:val="Sched-Form"/>
    <w:rsid w:val="00AB497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B497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B497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B497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B497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B497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B497E"/>
    <w:pPr>
      <w:ind w:firstLine="0"/>
    </w:pPr>
    <w:rPr>
      <w:b/>
    </w:rPr>
  </w:style>
  <w:style w:type="paragraph" w:customStyle="1" w:styleId="EndNoteTextPub">
    <w:name w:val="EndNoteTextPub"/>
    <w:basedOn w:val="Normal"/>
    <w:rsid w:val="00AB497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B497E"/>
    <w:rPr>
      <w:szCs w:val="24"/>
    </w:rPr>
  </w:style>
  <w:style w:type="character" w:customStyle="1" w:styleId="charNotBold">
    <w:name w:val="charNotBold"/>
    <w:basedOn w:val="DefaultParagraphFont"/>
    <w:rsid w:val="00AB497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B497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B497E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B497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B497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B497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B497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B497E"/>
    <w:pPr>
      <w:tabs>
        <w:tab w:val="left" w:pos="2700"/>
      </w:tabs>
      <w:spacing w:before="0"/>
    </w:pPr>
  </w:style>
  <w:style w:type="paragraph" w:customStyle="1" w:styleId="parainpara">
    <w:name w:val="para in para"/>
    <w:rsid w:val="00AB497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B497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B497E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B497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B497E"/>
    <w:rPr>
      <w:b w:val="0"/>
      <w:sz w:val="32"/>
    </w:rPr>
  </w:style>
  <w:style w:type="paragraph" w:customStyle="1" w:styleId="MH1Chapter">
    <w:name w:val="M H1 Chapter"/>
    <w:basedOn w:val="AH1Chapter"/>
    <w:rsid w:val="00AB497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B497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B497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B497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B497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B497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B497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B497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B497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B497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B497E"/>
    <w:pPr>
      <w:ind w:left="1800"/>
    </w:pPr>
  </w:style>
  <w:style w:type="paragraph" w:customStyle="1" w:styleId="Modparareturn">
    <w:name w:val="Mod para return"/>
    <w:basedOn w:val="AparareturnSymb"/>
    <w:rsid w:val="00AB497E"/>
    <w:pPr>
      <w:ind w:left="2300"/>
    </w:pPr>
  </w:style>
  <w:style w:type="paragraph" w:customStyle="1" w:styleId="Modsubparareturn">
    <w:name w:val="Mod subpara return"/>
    <w:basedOn w:val="AsubparareturnSymb"/>
    <w:rsid w:val="00AB497E"/>
    <w:pPr>
      <w:ind w:left="3040"/>
    </w:pPr>
  </w:style>
  <w:style w:type="paragraph" w:customStyle="1" w:styleId="Modref">
    <w:name w:val="Mod ref"/>
    <w:basedOn w:val="refSymb"/>
    <w:rsid w:val="00AB497E"/>
    <w:pPr>
      <w:ind w:left="1100"/>
    </w:pPr>
  </w:style>
  <w:style w:type="paragraph" w:customStyle="1" w:styleId="ModaNote">
    <w:name w:val="Mod aNote"/>
    <w:basedOn w:val="aNoteSymb"/>
    <w:rsid w:val="00AB497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B497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B497E"/>
    <w:pPr>
      <w:ind w:left="0" w:firstLine="0"/>
    </w:pPr>
  </w:style>
  <w:style w:type="paragraph" w:customStyle="1" w:styleId="AmdtEntries">
    <w:name w:val="AmdtEntries"/>
    <w:basedOn w:val="BillBasicHeading"/>
    <w:rsid w:val="00AB497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B497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B497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B497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B497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B497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B497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B497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B497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B497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B497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B497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B497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B497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B497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B497E"/>
  </w:style>
  <w:style w:type="paragraph" w:customStyle="1" w:styleId="refSymb">
    <w:name w:val="ref Symb"/>
    <w:basedOn w:val="BillBasic"/>
    <w:next w:val="Normal"/>
    <w:rsid w:val="00AB497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B497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B497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B497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B497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B497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B497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B497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B497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B497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B497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B497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B497E"/>
    <w:pPr>
      <w:ind w:left="1599" w:hanging="2081"/>
    </w:pPr>
  </w:style>
  <w:style w:type="paragraph" w:customStyle="1" w:styleId="IdefsubparaSymb">
    <w:name w:val="I def subpara Symb"/>
    <w:basedOn w:val="IsubparaSymb"/>
    <w:rsid w:val="00AB497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B497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B497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B497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B497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B497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B497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B497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B497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B497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B497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B497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B497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B497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B497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B497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B497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B497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B497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B497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B497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B497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B497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B497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B497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B497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B497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B497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B497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B497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B497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B497E"/>
  </w:style>
  <w:style w:type="paragraph" w:customStyle="1" w:styleId="PenaltyParaSymb">
    <w:name w:val="PenaltyPara Symb"/>
    <w:basedOn w:val="Normal"/>
    <w:rsid w:val="00AB497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B497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B497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B4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4-59" TargetMode="External"/><Relationship Id="rId26" Type="http://schemas.openxmlformats.org/officeDocument/2006/relationships/hyperlink" Target="http://www.legislation.act.gov.au/a/2004-5" TargetMode="External"/><Relationship Id="rId39" Type="http://schemas.openxmlformats.org/officeDocument/2006/relationships/header" Target="header9.xml"/><Relationship Id="rId21" Type="http://schemas.openxmlformats.org/officeDocument/2006/relationships/hyperlink" Target="http://www.legislation.act.gov.au/a/2005-40" TargetMode="External"/><Relationship Id="rId34" Type="http://schemas.openxmlformats.org/officeDocument/2006/relationships/footer" Target="footer7.xml"/><Relationship Id="rId42" Type="http://schemas.openxmlformats.org/officeDocument/2006/relationships/header" Target="head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2-40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1991-81" TargetMode="External"/><Relationship Id="rId32" Type="http://schemas.openxmlformats.org/officeDocument/2006/relationships/header" Target="header6.xml"/><Relationship Id="rId37" Type="http://schemas.openxmlformats.org/officeDocument/2006/relationships/hyperlink" Target="http://www.legislation.act.gov.au/" TargetMode="External"/><Relationship Id="rId40" Type="http://schemas.openxmlformats.org/officeDocument/2006/relationships/footer" Target="footer9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act.gov.au/a/2023-53/" TargetMode="External"/><Relationship Id="rId23" Type="http://schemas.openxmlformats.org/officeDocument/2006/relationships/hyperlink" Target="http://www.legislation.act.gov.au/a/2023-14" TargetMode="External"/><Relationship Id="rId28" Type="http://schemas.openxmlformats.org/officeDocument/2006/relationships/header" Target="header5.xml"/><Relationship Id="rId36" Type="http://schemas.openxmlformats.org/officeDocument/2006/relationships/hyperlink" Target="http://www.legislation.act.gov.au/a/2001-14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86-52" TargetMode="External"/><Relationship Id="rId31" Type="http://schemas.openxmlformats.org/officeDocument/2006/relationships/footer" Target="footer6.xml"/><Relationship Id="rId44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3-4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footer" Target="footer8.xml"/><Relationship Id="rId43" Type="http://schemas.openxmlformats.org/officeDocument/2006/relationships/header" Target="header1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03-20" TargetMode="External"/><Relationship Id="rId25" Type="http://schemas.openxmlformats.org/officeDocument/2006/relationships/hyperlink" Target="http://www.legislation.act.gov.au/a/2004-5" TargetMode="External"/><Relationship Id="rId33" Type="http://schemas.openxmlformats.org/officeDocument/2006/relationships/header" Target="header7.xml"/><Relationship Id="rId38" Type="http://schemas.openxmlformats.org/officeDocument/2006/relationships/header" Target="header8.xml"/><Relationship Id="rId46" Type="http://schemas.openxmlformats.org/officeDocument/2006/relationships/theme" Target="theme/theme1.xml"/><Relationship Id="rId20" Type="http://schemas.openxmlformats.org/officeDocument/2006/relationships/hyperlink" Target="http://www.legislation.act.gov.au/a/2004-5" TargetMode="External"/><Relationship Id="rId41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1216</Words>
  <Characters>6233</Characters>
  <Application>Microsoft Office Word</Application>
  <DocSecurity>0</DocSecurity>
  <Lines>272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and Community Safety Legislation Amendment Act 2024</vt:lpstr>
    </vt:vector>
  </TitlesOfParts>
  <Manager>Section</Manager>
  <Company>Section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and Community Safety Legislation Amendment Act 2024</dc:title>
  <dc:subject>Amendment</dc:subject>
  <dc:creator>ACT Government</dc:creator>
  <cp:keywords>D12</cp:keywords>
  <dc:description>J2023-1281</dc:description>
  <cp:lastModifiedBy>PCODCS</cp:lastModifiedBy>
  <cp:revision>4</cp:revision>
  <cp:lastPrinted>2024-04-30T07:32:00Z</cp:lastPrinted>
  <dcterms:created xsi:type="dcterms:W3CDTF">2024-05-14T04:02:00Z</dcterms:created>
  <dcterms:modified xsi:type="dcterms:W3CDTF">2024-05-14T04:03:00Z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Clare Guest</vt:lpwstr>
  </property>
  <property fmtid="{D5CDD505-2E9C-101B-9397-08002B2CF9AE}" pid="5" name="ClientEmail1">
    <vt:lpwstr>Clare.Guest@act.gov.au</vt:lpwstr>
  </property>
  <property fmtid="{D5CDD505-2E9C-101B-9397-08002B2CF9AE}" pid="6" name="ClientPh1">
    <vt:lpwstr/>
  </property>
  <property fmtid="{D5CDD505-2E9C-101B-9397-08002B2CF9AE}" pid="7" name="ClientName2">
    <vt:lpwstr>Nadia Marjan</vt:lpwstr>
  </property>
  <property fmtid="{D5CDD505-2E9C-101B-9397-08002B2CF9AE}" pid="8" name="ClientEmail2">
    <vt:lpwstr>Nadia.Marjan@act.gov.au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12701433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Justice and Community Safety Legislation Amendment Bill 2024</vt:lpwstr>
  </property>
  <property fmtid="{D5CDD505-2E9C-101B-9397-08002B2CF9AE}" pid="15" name="ActName">
    <vt:lpwstr/>
  </property>
  <property fmtid="{D5CDD505-2E9C-101B-9397-08002B2CF9AE}" pid="16" name="DrafterName">
    <vt:lpwstr>Lewis Pope</vt:lpwstr>
  </property>
  <property fmtid="{D5CDD505-2E9C-101B-9397-08002B2CF9AE}" pid="17" name="DrafterEmail">
    <vt:lpwstr>lewis.pope@act.gov.au</vt:lpwstr>
  </property>
  <property fmtid="{D5CDD505-2E9C-101B-9397-08002B2CF9AE}" pid="18" name="DrafterPh">
    <vt:lpwstr>(02) 6205 3771</vt:lpwstr>
  </property>
  <property fmtid="{D5CDD505-2E9C-101B-9397-08002B2CF9AE}" pid="19" name="SettlerName">
    <vt:lpwstr>Anne-Marie Hardwick</vt:lpwstr>
  </property>
  <property fmtid="{D5CDD505-2E9C-101B-9397-08002B2CF9AE}" pid="20" name="SettlerEmail">
    <vt:lpwstr>Anne-Marie.Hardwick@act.gov.au</vt:lpwstr>
  </property>
  <property fmtid="{D5CDD505-2E9C-101B-9397-08002B2CF9AE}" pid="21" name="SettlerPh">
    <vt:lpwstr>62053869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2024-04-12T06:22:25Z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5233e4ad-be7c-461d-bc86-b21adb8da06f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