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821A2" w14:textId="5DBA5896" w:rsidR="001E491A" w:rsidRDefault="001E491A">
      <w:pPr>
        <w:spacing w:before="400"/>
        <w:jc w:val="center"/>
      </w:pPr>
      <w:r>
        <w:rPr>
          <w:noProof/>
          <w:color w:val="000000"/>
          <w:sz w:val="22"/>
        </w:rPr>
        <w:t>2025</w:t>
      </w:r>
    </w:p>
    <w:p w14:paraId="0C7EED4A" w14:textId="77777777" w:rsidR="001E491A" w:rsidRDefault="001E491A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7C61F484" w14:textId="77777777" w:rsidR="001E491A" w:rsidRDefault="001E491A">
      <w:pPr>
        <w:pStyle w:val="N-line1"/>
        <w:jc w:val="both"/>
      </w:pPr>
    </w:p>
    <w:p w14:paraId="54EE547A" w14:textId="77777777" w:rsidR="001E491A" w:rsidRDefault="001E491A" w:rsidP="00FE5883">
      <w:pPr>
        <w:spacing w:before="120"/>
        <w:jc w:val="center"/>
      </w:pPr>
      <w:r>
        <w:t>(As presented)</w:t>
      </w:r>
    </w:p>
    <w:p w14:paraId="562BB525" w14:textId="45720E5F" w:rsidR="001E491A" w:rsidRDefault="001E491A">
      <w:pPr>
        <w:spacing w:before="240"/>
        <w:jc w:val="center"/>
      </w:pPr>
      <w:r>
        <w:t>(</w:t>
      </w:r>
      <w:bookmarkStart w:id="0" w:name="Sponsor"/>
      <w:r>
        <w:t>Attorney-General</w:t>
      </w:r>
      <w:bookmarkEnd w:id="0"/>
      <w:r>
        <w:t>)</w:t>
      </w:r>
    </w:p>
    <w:p w14:paraId="0C6CE45C" w14:textId="6BB640B5" w:rsidR="00585B99" w:rsidRPr="001E491A" w:rsidRDefault="00585B99">
      <w:pPr>
        <w:pStyle w:val="Billname1"/>
      </w:pPr>
      <w:r w:rsidRPr="001E491A">
        <w:fldChar w:fldCharType="begin"/>
      </w:r>
      <w:r w:rsidRPr="001E491A">
        <w:instrText xml:space="preserve"> REF Citation \*charformat  \* MERGEFORMAT </w:instrText>
      </w:r>
      <w:r w:rsidRPr="001E491A">
        <w:fldChar w:fldCharType="separate"/>
      </w:r>
      <w:r w:rsidR="004C0A3D" w:rsidRPr="001E491A">
        <w:t>Liquor Amendment Bill 2025</w:t>
      </w:r>
      <w:r w:rsidRPr="001E491A">
        <w:fldChar w:fldCharType="end"/>
      </w:r>
    </w:p>
    <w:p w14:paraId="48814F19" w14:textId="4BA0385F" w:rsidR="00585B99" w:rsidRPr="001E491A" w:rsidRDefault="00585B99">
      <w:pPr>
        <w:pStyle w:val="ActNo"/>
      </w:pPr>
      <w:r w:rsidRPr="001E491A">
        <w:fldChar w:fldCharType="begin"/>
      </w:r>
      <w:r w:rsidRPr="001E491A">
        <w:instrText xml:space="preserve"> DOCPROPERTY "Category"  \* MERGEFORMAT </w:instrText>
      </w:r>
      <w:r w:rsidRPr="001E491A">
        <w:fldChar w:fldCharType="end"/>
      </w:r>
    </w:p>
    <w:p w14:paraId="23C45C55" w14:textId="77777777" w:rsidR="00585B99" w:rsidRPr="001E491A" w:rsidRDefault="00585B99" w:rsidP="005976D6">
      <w:pPr>
        <w:pStyle w:val="Placeholder"/>
        <w:suppressLineNumbers/>
      </w:pPr>
      <w:r w:rsidRPr="001E491A">
        <w:rPr>
          <w:rStyle w:val="charContents"/>
          <w:sz w:val="16"/>
        </w:rPr>
        <w:t xml:space="preserve">  </w:t>
      </w:r>
      <w:r w:rsidRPr="001E491A">
        <w:rPr>
          <w:rStyle w:val="charPage"/>
        </w:rPr>
        <w:t xml:space="preserve">  </w:t>
      </w:r>
    </w:p>
    <w:p w14:paraId="3F16F216" w14:textId="77777777" w:rsidR="00585B99" w:rsidRPr="001E491A" w:rsidRDefault="00585B99">
      <w:pPr>
        <w:pStyle w:val="N-TOCheading"/>
      </w:pPr>
      <w:r w:rsidRPr="001E491A">
        <w:rPr>
          <w:rStyle w:val="charContents"/>
        </w:rPr>
        <w:t>Contents</w:t>
      </w:r>
    </w:p>
    <w:p w14:paraId="6E51FB39" w14:textId="77777777" w:rsidR="00585B99" w:rsidRPr="001E491A" w:rsidRDefault="00585B99">
      <w:pPr>
        <w:pStyle w:val="N-9pt"/>
      </w:pPr>
      <w:r w:rsidRPr="001E491A">
        <w:tab/>
      </w:r>
      <w:r w:rsidRPr="001E491A">
        <w:rPr>
          <w:rStyle w:val="charPage"/>
        </w:rPr>
        <w:t>Page</w:t>
      </w:r>
    </w:p>
    <w:p w14:paraId="6B9A29B4" w14:textId="6A08F37F" w:rsidR="005976D6" w:rsidRDefault="005976D6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211587708" w:history="1">
        <w:r w:rsidRPr="005F0C87">
          <w:t>Part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5F0C87">
          <w:t>Preliminary</w:t>
        </w:r>
        <w:r w:rsidRPr="005976D6">
          <w:rPr>
            <w:vanish/>
          </w:rPr>
          <w:tab/>
        </w:r>
        <w:r w:rsidRPr="005976D6">
          <w:rPr>
            <w:vanish/>
          </w:rPr>
          <w:fldChar w:fldCharType="begin"/>
        </w:r>
        <w:r w:rsidRPr="005976D6">
          <w:rPr>
            <w:vanish/>
          </w:rPr>
          <w:instrText xml:space="preserve"> PAGEREF _Toc211587708 \h </w:instrText>
        </w:r>
        <w:r w:rsidRPr="005976D6">
          <w:rPr>
            <w:vanish/>
          </w:rPr>
        </w:r>
        <w:r w:rsidRPr="005976D6">
          <w:rPr>
            <w:vanish/>
          </w:rPr>
          <w:fldChar w:fldCharType="separate"/>
        </w:r>
        <w:r w:rsidR="004C0A3D">
          <w:rPr>
            <w:vanish/>
          </w:rPr>
          <w:t>2</w:t>
        </w:r>
        <w:r w:rsidRPr="005976D6">
          <w:rPr>
            <w:vanish/>
          </w:rPr>
          <w:fldChar w:fldCharType="end"/>
        </w:r>
      </w:hyperlink>
    </w:p>
    <w:p w14:paraId="143EC0D9" w14:textId="5DCE0BA2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87709" w:history="1">
        <w:r w:rsidRPr="005F0C87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F0C87">
          <w:t>Name of Act</w:t>
        </w:r>
        <w:r>
          <w:tab/>
        </w:r>
        <w:r>
          <w:fldChar w:fldCharType="begin"/>
        </w:r>
        <w:r>
          <w:instrText xml:space="preserve"> PAGEREF _Toc211587709 \h </w:instrText>
        </w:r>
        <w:r>
          <w:fldChar w:fldCharType="separate"/>
        </w:r>
        <w:r w:rsidR="004C0A3D">
          <w:t>2</w:t>
        </w:r>
        <w:r>
          <w:fldChar w:fldCharType="end"/>
        </w:r>
      </w:hyperlink>
    </w:p>
    <w:p w14:paraId="46791262" w14:textId="76718224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87710" w:history="1">
        <w:r w:rsidRPr="005F0C87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F0C87">
          <w:t>Commencement</w:t>
        </w:r>
        <w:r>
          <w:tab/>
        </w:r>
        <w:r>
          <w:fldChar w:fldCharType="begin"/>
        </w:r>
        <w:r>
          <w:instrText xml:space="preserve"> PAGEREF _Toc211587710 \h </w:instrText>
        </w:r>
        <w:r>
          <w:fldChar w:fldCharType="separate"/>
        </w:r>
        <w:r w:rsidR="004C0A3D">
          <w:t>2</w:t>
        </w:r>
        <w:r>
          <w:fldChar w:fldCharType="end"/>
        </w:r>
      </w:hyperlink>
    </w:p>
    <w:p w14:paraId="2DC3135E" w14:textId="7234490F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87711" w:history="1">
        <w:r w:rsidRPr="005F0C87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F0C87">
          <w:t>Legislation amended</w:t>
        </w:r>
        <w:r>
          <w:tab/>
        </w:r>
        <w:r>
          <w:fldChar w:fldCharType="begin"/>
        </w:r>
        <w:r>
          <w:instrText xml:space="preserve"> PAGEREF _Toc211587711 \h </w:instrText>
        </w:r>
        <w:r>
          <w:fldChar w:fldCharType="separate"/>
        </w:r>
        <w:r w:rsidR="004C0A3D">
          <w:t>3</w:t>
        </w:r>
        <w:r>
          <w:fldChar w:fldCharType="end"/>
        </w:r>
      </w:hyperlink>
    </w:p>
    <w:p w14:paraId="2FCAC7DA" w14:textId="7015BFBD" w:rsidR="005976D6" w:rsidRDefault="005976D6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1587712" w:history="1">
        <w:r w:rsidRPr="005F0C87">
          <w:t>Part 2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5F0C87">
          <w:t>Liquor Act 2010</w:t>
        </w:r>
        <w:r w:rsidRPr="005976D6">
          <w:rPr>
            <w:vanish/>
          </w:rPr>
          <w:tab/>
        </w:r>
        <w:r w:rsidRPr="005976D6">
          <w:rPr>
            <w:vanish/>
          </w:rPr>
          <w:fldChar w:fldCharType="begin"/>
        </w:r>
        <w:r w:rsidRPr="005976D6">
          <w:rPr>
            <w:vanish/>
          </w:rPr>
          <w:instrText xml:space="preserve"> PAGEREF _Toc211587712 \h </w:instrText>
        </w:r>
        <w:r w:rsidRPr="005976D6">
          <w:rPr>
            <w:vanish/>
          </w:rPr>
        </w:r>
        <w:r w:rsidRPr="005976D6">
          <w:rPr>
            <w:vanish/>
          </w:rPr>
          <w:fldChar w:fldCharType="separate"/>
        </w:r>
        <w:r w:rsidR="004C0A3D">
          <w:rPr>
            <w:vanish/>
          </w:rPr>
          <w:t>4</w:t>
        </w:r>
        <w:r w:rsidRPr="005976D6">
          <w:rPr>
            <w:vanish/>
          </w:rPr>
          <w:fldChar w:fldCharType="end"/>
        </w:r>
      </w:hyperlink>
    </w:p>
    <w:p w14:paraId="1161D3B6" w14:textId="2964A8A0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87713" w:history="1">
        <w:r w:rsidRPr="005F0C87">
          <w:t>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F0C87">
          <w:t>Section 46A heading</w:t>
        </w:r>
        <w:r>
          <w:tab/>
        </w:r>
        <w:r>
          <w:fldChar w:fldCharType="begin"/>
        </w:r>
        <w:r>
          <w:instrText xml:space="preserve"> PAGEREF _Toc211587713 \h </w:instrText>
        </w:r>
        <w:r>
          <w:fldChar w:fldCharType="separate"/>
        </w:r>
        <w:r w:rsidR="004C0A3D">
          <w:t>4</w:t>
        </w:r>
        <w:r>
          <w:fldChar w:fldCharType="end"/>
        </w:r>
      </w:hyperlink>
    </w:p>
    <w:p w14:paraId="7103949A" w14:textId="14EC1BD0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87714" w:history="1">
        <w:r w:rsidRPr="005F0C87">
          <w:t>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F0C87">
          <w:t>Section 46A (4), note</w:t>
        </w:r>
        <w:r>
          <w:tab/>
        </w:r>
        <w:r>
          <w:fldChar w:fldCharType="begin"/>
        </w:r>
        <w:r>
          <w:instrText xml:space="preserve"> PAGEREF _Toc211587714 \h </w:instrText>
        </w:r>
        <w:r>
          <w:fldChar w:fldCharType="separate"/>
        </w:r>
        <w:r w:rsidR="004C0A3D">
          <w:t>4</w:t>
        </w:r>
        <w:r>
          <w:fldChar w:fldCharType="end"/>
        </w:r>
      </w:hyperlink>
    </w:p>
    <w:p w14:paraId="3168CD95" w14:textId="61E3CAB9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87715" w:history="1">
        <w:r w:rsidRPr="005F0C87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F0C87">
          <w:t>Section 100 heading</w:t>
        </w:r>
        <w:r>
          <w:tab/>
        </w:r>
        <w:r>
          <w:fldChar w:fldCharType="begin"/>
        </w:r>
        <w:r>
          <w:instrText xml:space="preserve"> PAGEREF _Toc211587715 \h </w:instrText>
        </w:r>
        <w:r>
          <w:fldChar w:fldCharType="separate"/>
        </w:r>
        <w:r w:rsidR="004C0A3D">
          <w:t>4</w:t>
        </w:r>
        <w:r>
          <w:fldChar w:fldCharType="end"/>
        </w:r>
      </w:hyperlink>
    </w:p>
    <w:p w14:paraId="1CA3ADDD" w14:textId="3E06AE9B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87716" w:history="1">
        <w:r w:rsidRPr="005F0C87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F0C87">
          <w:t>Section 100</w:t>
        </w:r>
        <w:r>
          <w:tab/>
        </w:r>
        <w:r>
          <w:fldChar w:fldCharType="begin"/>
        </w:r>
        <w:r>
          <w:instrText xml:space="preserve"> PAGEREF _Toc211587716 \h </w:instrText>
        </w:r>
        <w:r>
          <w:fldChar w:fldCharType="separate"/>
        </w:r>
        <w:r w:rsidR="004C0A3D">
          <w:t>4</w:t>
        </w:r>
        <w:r>
          <w:fldChar w:fldCharType="end"/>
        </w:r>
      </w:hyperlink>
    </w:p>
    <w:p w14:paraId="4E51BDDE" w14:textId="47DA0E75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87717" w:history="1">
        <w:r w:rsidRPr="005F0C87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F0C87">
          <w:t>Section 101 heading</w:t>
        </w:r>
        <w:r>
          <w:tab/>
        </w:r>
        <w:r>
          <w:fldChar w:fldCharType="begin"/>
        </w:r>
        <w:r>
          <w:instrText xml:space="preserve"> PAGEREF _Toc211587717 \h </w:instrText>
        </w:r>
        <w:r>
          <w:fldChar w:fldCharType="separate"/>
        </w:r>
        <w:r w:rsidR="004C0A3D">
          <w:t>5</w:t>
        </w:r>
        <w:r>
          <w:fldChar w:fldCharType="end"/>
        </w:r>
      </w:hyperlink>
    </w:p>
    <w:p w14:paraId="30EDCB89" w14:textId="4F77226F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211587718" w:history="1">
        <w:r w:rsidRPr="005F0C87">
          <w:t>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F0C87">
          <w:t>Section 101</w:t>
        </w:r>
        <w:r>
          <w:tab/>
        </w:r>
        <w:r>
          <w:fldChar w:fldCharType="begin"/>
        </w:r>
        <w:r>
          <w:instrText xml:space="preserve"> PAGEREF _Toc211587718 \h </w:instrText>
        </w:r>
        <w:r>
          <w:fldChar w:fldCharType="separate"/>
        </w:r>
        <w:r w:rsidR="004C0A3D">
          <w:t>5</w:t>
        </w:r>
        <w:r>
          <w:fldChar w:fldCharType="end"/>
        </w:r>
      </w:hyperlink>
    </w:p>
    <w:p w14:paraId="2DA6111A" w14:textId="0D840789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87719" w:history="1">
        <w:r w:rsidRPr="005F0C87">
          <w:t>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F0C87">
          <w:t>Section 102 heading</w:t>
        </w:r>
        <w:r>
          <w:tab/>
        </w:r>
        <w:r>
          <w:fldChar w:fldCharType="begin"/>
        </w:r>
        <w:r>
          <w:instrText xml:space="preserve"> PAGEREF _Toc211587719 \h </w:instrText>
        </w:r>
        <w:r>
          <w:fldChar w:fldCharType="separate"/>
        </w:r>
        <w:r w:rsidR="004C0A3D">
          <w:t>5</w:t>
        </w:r>
        <w:r>
          <w:fldChar w:fldCharType="end"/>
        </w:r>
      </w:hyperlink>
    </w:p>
    <w:p w14:paraId="56EACD1D" w14:textId="330738D6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87720" w:history="1">
        <w:r w:rsidRPr="005F0C87">
          <w:t>11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F0C87">
          <w:t>Section 102</w:t>
        </w:r>
        <w:r>
          <w:tab/>
        </w:r>
        <w:r>
          <w:fldChar w:fldCharType="begin"/>
        </w:r>
        <w:r>
          <w:instrText xml:space="preserve"> PAGEREF _Toc211587720 \h </w:instrText>
        </w:r>
        <w:r>
          <w:fldChar w:fldCharType="separate"/>
        </w:r>
        <w:r w:rsidR="004C0A3D">
          <w:t>5</w:t>
        </w:r>
        <w:r>
          <w:fldChar w:fldCharType="end"/>
        </w:r>
      </w:hyperlink>
    </w:p>
    <w:p w14:paraId="08CBB3FF" w14:textId="519045DA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87721" w:history="1">
        <w:r w:rsidRPr="005F0C87">
          <w:t>12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F0C87">
          <w:t>Section 103 heading</w:t>
        </w:r>
        <w:r>
          <w:tab/>
        </w:r>
        <w:r>
          <w:fldChar w:fldCharType="begin"/>
        </w:r>
        <w:r>
          <w:instrText xml:space="preserve"> PAGEREF _Toc211587721 \h </w:instrText>
        </w:r>
        <w:r>
          <w:fldChar w:fldCharType="separate"/>
        </w:r>
        <w:r w:rsidR="004C0A3D">
          <w:t>5</w:t>
        </w:r>
        <w:r>
          <w:fldChar w:fldCharType="end"/>
        </w:r>
      </w:hyperlink>
    </w:p>
    <w:p w14:paraId="09C4E4AE" w14:textId="47780751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87722" w:history="1">
        <w:r w:rsidRPr="005F0C87">
          <w:t>13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F0C87">
          <w:t>Section 103</w:t>
        </w:r>
        <w:r>
          <w:tab/>
        </w:r>
        <w:r>
          <w:fldChar w:fldCharType="begin"/>
        </w:r>
        <w:r>
          <w:instrText xml:space="preserve"> PAGEREF _Toc211587722 \h </w:instrText>
        </w:r>
        <w:r>
          <w:fldChar w:fldCharType="separate"/>
        </w:r>
        <w:r w:rsidR="004C0A3D">
          <w:t>6</w:t>
        </w:r>
        <w:r>
          <w:fldChar w:fldCharType="end"/>
        </w:r>
      </w:hyperlink>
    </w:p>
    <w:p w14:paraId="61858CAC" w14:textId="1C77A67F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87723" w:history="1">
        <w:r w:rsidRPr="005F0C87">
          <w:t>14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F0C87">
          <w:t>New part 8A</w:t>
        </w:r>
        <w:r>
          <w:tab/>
        </w:r>
        <w:r>
          <w:fldChar w:fldCharType="begin"/>
        </w:r>
        <w:r>
          <w:instrText xml:space="preserve"> PAGEREF _Toc211587723 \h </w:instrText>
        </w:r>
        <w:r>
          <w:fldChar w:fldCharType="separate"/>
        </w:r>
        <w:r w:rsidR="004C0A3D">
          <w:t>6</w:t>
        </w:r>
        <w:r>
          <w:fldChar w:fldCharType="end"/>
        </w:r>
      </w:hyperlink>
    </w:p>
    <w:p w14:paraId="5B729BCB" w14:textId="39536B03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87724" w:history="1">
        <w:r w:rsidRPr="005F0C87">
          <w:t>15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F0C87">
          <w:t>New division 8A.1 heading</w:t>
        </w:r>
        <w:r>
          <w:tab/>
        </w:r>
        <w:r>
          <w:fldChar w:fldCharType="begin"/>
        </w:r>
        <w:r>
          <w:instrText xml:space="preserve"> PAGEREF _Toc211587724 \h </w:instrText>
        </w:r>
        <w:r>
          <w:fldChar w:fldCharType="separate"/>
        </w:r>
        <w:r w:rsidR="004C0A3D">
          <w:t>7</w:t>
        </w:r>
        <w:r>
          <w:fldChar w:fldCharType="end"/>
        </w:r>
      </w:hyperlink>
    </w:p>
    <w:p w14:paraId="56CF9782" w14:textId="5518E326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87725" w:history="1">
        <w:r w:rsidRPr="005F0C87">
          <w:t>16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F0C87">
          <w:t>New divisions 8A.2 to 8A.7</w:t>
        </w:r>
        <w:r>
          <w:tab/>
        </w:r>
        <w:r>
          <w:fldChar w:fldCharType="begin"/>
        </w:r>
        <w:r>
          <w:instrText xml:space="preserve"> PAGEREF _Toc211587725 \h </w:instrText>
        </w:r>
        <w:r>
          <w:fldChar w:fldCharType="separate"/>
        </w:r>
        <w:r w:rsidR="004C0A3D">
          <w:t>8</w:t>
        </w:r>
        <w:r>
          <w:fldChar w:fldCharType="end"/>
        </w:r>
      </w:hyperlink>
    </w:p>
    <w:p w14:paraId="74F42B1E" w14:textId="425F9AAD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87726" w:history="1">
        <w:r w:rsidRPr="005F0C87">
          <w:t>17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F0C87">
          <w:t>Section 144 heading</w:t>
        </w:r>
        <w:r>
          <w:tab/>
        </w:r>
        <w:r>
          <w:fldChar w:fldCharType="begin"/>
        </w:r>
        <w:r>
          <w:instrText xml:space="preserve"> PAGEREF _Toc211587726 \h </w:instrText>
        </w:r>
        <w:r>
          <w:fldChar w:fldCharType="separate"/>
        </w:r>
        <w:r w:rsidR="004C0A3D">
          <w:t>23</w:t>
        </w:r>
        <w:r>
          <w:fldChar w:fldCharType="end"/>
        </w:r>
      </w:hyperlink>
    </w:p>
    <w:p w14:paraId="56271662" w14:textId="53403424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87727" w:history="1">
        <w:r w:rsidRPr="005F0C87">
          <w:t>18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F0C87">
          <w:t>New section 144 (2) (g) and (h)</w:t>
        </w:r>
        <w:r>
          <w:tab/>
        </w:r>
        <w:r>
          <w:fldChar w:fldCharType="begin"/>
        </w:r>
        <w:r>
          <w:instrText xml:space="preserve"> PAGEREF _Toc211587727 \h </w:instrText>
        </w:r>
        <w:r>
          <w:fldChar w:fldCharType="separate"/>
        </w:r>
        <w:r w:rsidR="004C0A3D">
          <w:t>23</w:t>
        </w:r>
        <w:r>
          <w:fldChar w:fldCharType="end"/>
        </w:r>
      </w:hyperlink>
    </w:p>
    <w:p w14:paraId="34928A70" w14:textId="36B758B3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87728" w:history="1">
        <w:r w:rsidRPr="005976D6">
          <w:rPr>
            <w:rStyle w:val="CharSectNo"/>
          </w:rPr>
          <w:t>19</w:t>
        </w:r>
        <w:r w:rsidRPr="001E491A">
          <w:tab/>
          <w:t>Definitions—div 9.3</w:t>
        </w:r>
        <w:r>
          <w:br/>
        </w:r>
        <w:r w:rsidRPr="001E491A">
          <w:t xml:space="preserve">Section 149, definition of </w:t>
        </w:r>
        <w:r w:rsidRPr="001E491A">
          <w:rPr>
            <w:rStyle w:val="charItals"/>
          </w:rPr>
          <w:t>caution offence</w:t>
        </w:r>
        <w:r w:rsidRPr="001E491A">
          <w:t>, new paragraph (fa)</w:t>
        </w:r>
        <w:r>
          <w:tab/>
        </w:r>
        <w:r>
          <w:fldChar w:fldCharType="begin"/>
        </w:r>
        <w:r>
          <w:instrText xml:space="preserve"> PAGEREF _Toc211587728 \h </w:instrText>
        </w:r>
        <w:r>
          <w:fldChar w:fldCharType="separate"/>
        </w:r>
        <w:r w:rsidR="004C0A3D">
          <w:t>24</w:t>
        </w:r>
        <w:r>
          <w:fldChar w:fldCharType="end"/>
        </w:r>
      </w:hyperlink>
    </w:p>
    <w:p w14:paraId="74D5C68C" w14:textId="52909269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87729" w:history="1">
        <w:r w:rsidRPr="005976D6">
          <w:rPr>
            <w:rStyle w:val="CharSectNo"/>
          </w:rPr>
          <w:t>20</w:t>
        </w:r>
        <w:r w:rsidRPr="001E491A">
          <w:tab/>
          <w:t>Grounds for occupational discipline—licensee</w:t>
        </w:r>
        <w:r>
          <w:br/>
        </w:r>
        <w:r w:rsidRPr="001E491A">
          <w:t>New section 183 (1) (l)</w:t>
        </w:r>
        <w:r>
          <w:tab/>
        </w:r>
        <w:r>
          <w:fldChar w:fldCharType="begin"/>
        </w:r>
        <w:r>
          <w:instrText xml:space="preserve"> PAGEREF _Toc211587729 \h </w:instrText>
        </w:r>
        <w:r>
          <w:fldChar w:fldCharType="separate"/>
        </w:r>
        <w:r w:rsidR="004C0A3D">
          <w:t>24</w:t>
        </w:r>
        <w:r>
          <w:fldChar w:fldCharType="end"/>
        </w:r>
      </w:hyperlink>
    </w:p>
    <w:p w14:paraId="482EDD39" w14:textId="31A8C514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87730" w:history="1">
        <w:r w:rsidRPr="005F0C87">
          <w:t>21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F0C87">
          <w:t>Section 183 (3)</w:t>
        </w:r>
        <w:r>
          <w:tab/>
        </w:r>
        <w:r>
          <w:fldChar w:fldCharType="begin"/>
        </w:r>
        <w:r>
          <w:instrText xml:space="preserve"> PAGEREF _Toc211587730 \h </w:instrText>
        </w:r>
        <w:r>
          <w:fldChar w:fldCharType="separate"/>
        </w:r>
        <w:r w:rsidR="004C0A3D">
          <w:t>24</w:t>
        </w:r>
        <w:r>
          <w:fldChar w:fldCharType="end"/>
        </w:r>
      </w:hyperlink>
    </w:p>
    <w:p w14:paraId="48E9B0FE" w14:textId="5C809988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87731" w:history="1">
        <w:r w:rsidRPr="005F0C87">
          <w:t>22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F0C87">
          <w:t>New division 12.1A heading</w:t>
        </w:r>
        <w:r>
          <w:tab/>
        </w:r>
        <w:r>
          <w:fldChar w:fldCharType="begin"/>
        </w:r>
        <w:r>
          <w:instrText xml:space="preserve"> PAGEREF _Toc211587731 \h </w:instrText>
        </w:r>
        <w:r>
          <w:fldChar w:fldCharType="separate"/>
        </w:r>
        <w:r w:rsidR="004C0A3D">
          <w:t>24</w:t>
        </w:r>
        <w:r>
          <w:fldChar w:fldCharType="end"/>
        </w:r>
      </w:hyperlink>
    </w:p>
    <w:p w14:paraId="4837DF95" w14:textId="1E1CCF75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87732" w:history="1">
        <w:r w:rsidRPr="005F0C87">
          <w:t>23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F0C87">
          <w:t>Section 188 heading</w:t>
        </w:r>
        <w:r>
          <w:tab/>
        </w:r>
        <w:r>
          <w:fldChar w:fldCharType="begin"/>
        </w:r>
        <w:r>
          <w:instrText xml:space="preserve"> PAGEREF _Toc211587732 \h </w:instrText>
        </w:r>
        <w:r>
          <w:fldChar w:fldCharType="separate"/>
        </w:r>
        <w:r w:rsidR="004C0A3D">
          <w:t>24</w:t>
        </w:r>
        <w:r>
          <w:fldChar w:fldCharType="end"/>
        </w:r>
      </w:hyperlink>
    </w:p>
    <w:p w14:paraId="228932C5" w14:textId="4EBD09B2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87733" w:history="1">
        <w:r w:rsidRPr="005F0C87">
          <w:t>24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F0C87">
          <w:t>Section 188</w:t>
        </w:r>
        <w:r>
          <w:tab/>
        </w:r>
        <w:r>
          <w:fldChar w:fldCharType="begin"/>
        </w:r>
        <w:r>
          <w:instrText xml:space="preserve"> PAGEREF _Toc211587733 \h </w:instrText>
        </w:r>
        <w:r>
          <w:fldChar w:fldCharType="separate"/>
        </w:r>
        <w:r w:rsidR="004C0A3D">
          <w:t>25</w:t>
        </w:r>
        <w:r>
          <w:fldChar w:fldCharType="end"/>
        </w:r>
      </w:hyperlink>
    </w:p>
    <w:p w14:paraId="046D68AA" w14:textId="71E94915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87734" w:history="1">
        <w:r w:rsidRPr="005F0C87">
          <w:t>25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F0C87">
          <w:t xml:space="preserve">Section 188, new definition of </w:t>
        </w:r>
        <w:r w:rsidRPr="005F0C87">
          <w:rPr>
            <w:i/>
          </w:rPr>
          <w:t>RSA training course approval</w:t>
        </w:r>
        <w:r>
          <w:tab/>
        </w:r>
        <w:r>
          <w:fldChar w:fldCharType="begin"/>
        </w:r>
        <w:r>
          <w:instrText xml:space="preserve"> PAGEREF _Toc211587734 \h </w:instrText>
        </w:r>
        <w:r>
          <w:fldChar w:fldCharType="separate"/>
        </w:r>
        <w:r w:rsidR="004C0A3D">
          <w:t>25</w:t>
        </w:r>
        <w:r>
          <w:fldChar w:fldCharType="end"/>
        </w:r>
      </w:hyperlink>
    </w:p>
    <w:p w14:paraId="745504F7" w14:textId="73E2E9CD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87735" w:history="1">
        <w:r w:rsidRPr="005F0C87">
          <w:t>26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F0C87">
          <w:t>Section 188 (as amended)</w:t>
        </w:r>
        <w:r>
          <w:tab/>
        </w:r>
        <w:r>
          <w:fldChar w:fldCharType="begin"/>
        </w:r>
        <w:r>
          <w:instrText xml:space="preserve"> PAGEREF _Toc211587735 \h </w:instrText>
        </w:r>
        <w:r>
          <w:fldChar w:fldCharType="separate"/>
        </w:r>
        <w:r w:rsidR="004C0A3D">
          <w:t>25</w:t>
        </w:r>
        <w:r>
          <w:fldChar w:fldCharType="end"/>
        </w:r>
      </w:hyperlink>
    </w:p>
    <w:p w14:paraId="7CAC754F" w14:textId="4F5600BD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87736" w:history="1">
        <w:r w:rsidRPr="005976D6">
          <w:rPr>
            <w:rStyle w:val="CharSectNo"/>
          </w:rPr>
          <w:t>27</w:t>
        </w:r>
        <w:r w:rsidRPr="001E491A">
          <w:tab/>
          <w:t>RSA training course approval—application</w:t>
        </w:r>
        <w:r>
          <w:br/>
        </w:r>
        <w:r w:rsidRPr="001E491A">
          <w:t>Section 189 (1)</w:t>
        </w:r>
        <w:r>
          <w:tab/>
        </w:r>
        <w:r>
          <w:fldChar w:fldCharType="begin"/>
        </w:r>
        <w:r>
          <w:instrText xml:space="preserve"> PAGEREF _Toc211587736 \h </w:instrText>
        </w:r>
        <w:r>
          <w:fldChar w:fldCharType="separate"/>
        </w:r>
        <w:r w:rsidR="004C0A3D">
          <w:t>25</w:t>
        </w:r>
        <w:r>
          <w:fldChar w:fldCharType="end"/>
        </w:r>
      </w:hyperlink>
    </w:p>
    <w:p w14:paraId="7F1D4205" w14:textId="5DC42070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87737" w:history="1">
        <w:r w:rsidRPr="005976D6">
          <w:rPr>
            <w:rStyle w:val="CharSectNo"/>
          </w:rPr>
          <w:t>28</w:t>
        </w:r>
        <w:r w:rsidRPr="001E491A">
          <w:tab/>
          <w:t>RSA training course approval—decision on application</w:t>
        </w:r>
        <w:r>
          <w:br/>
        </w:r>
        <w:r w:rsidRPr="001E491A">
          <w:t>Section 190 (1)</w:t>
        </w:r>
        <w:r>
          <w:tab/>
        </w:r>
        <w:r>
          <w:fldChar w:fldCharType="begin"/>
        </w:r>
        <w:r>
          <w:instrText xml:space="preserve"> PAGEREF _Toc211587737 \h </w:instrText>
        </w:r>
        <w:r>
          <w:fldChar w:fldCharType="separate"/>
        </w:r>
        <w:r w:rsidR="004C0A3D">
          <w:t>26</w:t>
        </w:r>
        <w:r>
          <w:fldChar w:fldCharType="end"/>
        </w:r>
      </w:hyperlink>
    </w:p>
    <w:p w14:paraId="207AB06E" w14:textId="289EC369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87738" w:history="1">
        <w:r w:rsidRPr="005976D6">
          <w:rPr>
            <w:rStyle w:val="CharSectNo"/>
          </w:rPr>
          <w:t>29</w:t>
        </w:r>
        <w:r w:rsidRPr="001E491A">
          <w:tab/>
          <w:t>RSA training course approval—form</w:t>
        </w:r>
        <w:r>
          <w:br/>
        </w:r>
        <w:r w:rsidRPr="001E491A">
          <w:t>New section 191 (ca)</w:t>
        </w:r>
        <w:r>
          <w:tab/>
        </w:r>
        <w:r>
          <w:fldChar w:fldCharType="begin"/>
        </w:r>
        <w:r>
          <w:instrText xml:space="preserve"> PAGEREF _Toc211587738 \h </w:instrText>
        </w:r>
        <w:r>
          <w:fldChar w:fldCharType="separate"/>
        </w:r>
        <w:r w:rsidR="004C0A3D">
          <w:t>26</w:t>
        </w:r>
        <w:r>
          <w:fldChar w:fldCharType="end"/>
        </w:r>
      </w:hyperlink>
    </w:p>
    <w:p w14:paraId="1DCF341F" w14:textId="485F8798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87739" w:history="1">
        <w:r w:rsidRPr="005F0C87">
          <w:t>30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F0C87">
          <w:t>Sections 193 and 194</w:t>
        </w:r>
        <w:r>
          <w:tab/>
        </w:r>
        <w:r>
          <w:fldChar w:fldCharType="begin"/>
        </w:r>
        <w:r>
          <w:instrText xml:space="preserve"> PAGEREF _Toc211587739 \h </w:instrText>
        </w:r>
        <w:r>
          <w:fldChar w:fldCharType="separate"/>
        </w:r>
        <w:r w:rsidR="004C0A3D">
          <w:t>26</w:t>
        </w:r>
        <w:r>
          <w:fldChar w:fldCharType="end"/>
        </w:r>
      </w:hyperlink>
    </w:p>
    <w:p w14:paraId="310F39AB" w14:textId="511FE950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87740" w:history="1">
        <w:r w:rsidRPr="005976D6">
          <w:rPr>
            <w:rStyle w:val="CharSectNo"/>
          </w:rPr>
          <w:t>31</w:t>
        </w:r>
        <w:r w:rsidRPr="001E491A">
          <w:tab/>
          <w:t>Offence—consume liquor at certain public places</w:t>
        </w:r>
        <w:r>
          <w:br/>
        </w:r>
        <w:r w:rsidRPr="001E491A">
          <w:t>Section 199 (1) (b) (iv)</w:t>
        </w:r>
        <w:r>
          <w:tab/>
        </w:r>
        <w:r>
          <w:fldChar w:fldCharType="begin"/>
        </w:r>
        <w:r>
          <w:instrText xml:space="preserve"> PAGEREF _Toc211587740 \h </w:instrText>
        </w:r>
        <w:r>
          <w:fldChar w:fldCharType="separate"/>
        </w:r>
        <w:r w:rsidR="004C0A3D">
          <w:t>28</w:t>
        </w:r>
        <w:r>
          <w:fldChar w:fldCharType="end"/>
        </w:r>
      </w:hyperlink>
    </w:p>
    <w:p w14:paraId="302415A3" w14:textId="3D6203B1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87741" w:history="1">
        <w:r w:rsidRPr="005F0C87">
          <w:t>32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F0C87">
          <w:t>Section 199 (5)</w:t>
        </w:r>
        <w:r>
          <w:tab/>
        </w:r>
        <w:r>
          <w:fldChar w:fldCharType="begin"/>
        </w:r>
        <w:r>
          <w:instrText xml:space="preserve"> PAGEREF _Toc211587741 \h </w:instrText>
        </w:r>
        <w:r>
          <w:fldChar w:fldCharType="separate"/>
        </w:r>
        <w:r w:rsidR="004C0A3D">
          <w:t>28</w:t>
        </w:r>
        <w:r>
          <w:fldChar w:fldCharType="end"/>
        </w:r>
      </w:hyperlink>
    </w:p>
    <w:p w14:paraId="735ED0C0" w14:textId="19C0494A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87742" w:history="1">
        <w:r w:rsidRPr="005976D6">
          <w:rPr>
            <w:rStyle w:val="CharSectNo"/>
          </w:rPr>
          <w:t>33</w:t>
        </w:r>
        <w:r w:rsidRPr="001E491A">
          <w:tab/>
          <w:t>Offence—possess open container of liquor at certain public places</w:t>
        </w:r>
        <w:r>
          <w:br/>
        </w:r>
        <w:r w:rsidRPr="001E491A">
          <w:t>Section 200 (1) (b) (iv)</w:t>
        </w:r>
        <w:r>
          <w:tab/>
        </w:r>
        <w:r>
          <w:fldChar w:fldCharType="begin"/>
        </w:r>
        <w:r>
          <w:instrText xml:space="preserve"> PAGEREF _Toc211587742 \h </w:instrText>
        </w:r>
        <w:r>
          <w:fldChar w:fldCharType="separate"/>
        </w:r>
        <w:r w:rsidR="004C0A3D">
          <w:t>29</w:t>
        </w:r>
        <w:r>
          <w:fldChar w:fldCharType="end"/>
        </w:r>
      </w:hyperlink>
    </w:p>
    <w:p w14:paraId="177B3AFB" w14:textId="22B2AA67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87743" w:history="1">
        <w:r w:rsidRPr="005F0C87">
          <w:t>34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F0C87">
          <w:t xml:space="preserve">Section 200 (4), definition of </w:t>
        </w:r>
        <w:r w:rsidRPr="005F0C87">
          <w:rPr>
            <w:i/>
          </w:rPr>
          <w:t>light rail stop</w:t>
        </w:r>
        <w:r>
          <w:tab/>
        </w:r>
        <w:r>
          <w:fldChar w:fldCharType="begin"/>
        </w:r>
        <w:r>
          <w:instrText xml:space="preserve"> PAGEREF _Toc211587743 \h </w:instrText>
        </w:r>
        <w:r>
          <w:fldChar w:fldCharType="separate"/>
        </w:r>
        <w:r w:rsidR="004C0A3D">
          <w:t>29</w:t>
        </w:r>
        <w:r>
          <w:fldChar w:fldCharType="end"/>
        </w:r>
      </w:hyperlink>
    </w:p>
    <w:p w14:paraId="6D9271F1" w14:textId="1F312BDD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87744" w:history="1">
        <w:r w:rsidRPr="005F0C87">
          <w:t>35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F0C87">
          <w:t>New section 203A</w:t>
        </w:r>
        <w:r>
          <w:tab/>
        </w:r>
        <w:r>
          <w:fldChar w:fldCharType="begin"/>
        </w:r>
        <w:r>
          <w:instrText xml:space="preserve"> PAGEREF _Toc211587744 \h </w:instrText>
        </w:r>
        <w:r>
          <w:fldChar w:fldCharType="separate"/>
        </w:r>
        <w:r w:rsidR="004C0A3D">
          <w:t>29</w:t>
        </w:r>
        <w:r>
          <w:fldChar w:fldCharType="end"/>
        </w:r>
      </w:hyperlink>
    </w:p>
    <w:p w14:paraId="262A24B0" w14:textId="2B142DA3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211587745" w:history="1">
        <w:r w:rsidRPr="005976D6">
          <w:rPr>
            <w:rStyle w:val="CharSectNo"/>
          </w:rPr>
          <w:t>36</w:t>
        </w:r>
        <w:r w:rsidRPr="001E491A">
          <w:tab/>
          <w:t>Liquor guidelines</w:t>
        </w:r>
        <w:r>
          <w:br/>
        </w:r>
        <w:r w:rsidRPr="001E491A">
          <w:t>New section 223 (2) (f)</w:t>
        </w:r>
        <w:r>
          <w:tab/>
        </w:r>
        <w:r>
          <w:fldChar w:fldCharType="begin"/>
        </w:r>
        <w:r>
          <w:instrText xml:space="preserve"> PAGEREF _Toc211587745 \h </w:instrText>
        </w:r>
        <w:r>
          <w:fldChar w:fldCharType="separate"/>
        </w:r>
        <w:r w:rsidR="004C0A3D">
          <w:t>30</w:t>
        </w:r>
        <w:r>
          <w:fldChar w:fldCharType="end"/>
        </w:r>
      </w:hyperlink>
    </w:p>
    <w:p w14:paraId="39CE2A69" w14:textId="498D7DC5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87746" w:history="1">
        <w:r w:rsidRPr="005976D6">
          <w:rPr>
            <w:rStyle w:val="CharSectNo"/>
          </w:rPr>
          <w:t>37</w:t>
        </w:r>
        <w:r w:rsidRPr="001E491A">
          <w:tab/>
          <w:t>Regulation</w:t>
        </w:r>
        <w:r w:rsidRPr="001E491A">
          <w:noBreakHyphen/>
          <w:t>making power</w:t>
        </w:r>
        <w:r>
          <w:br/>
        </w:r>
        <w:r w:rsidRPr="001E491A">
          <w:t>New section 229 (2) (e)</w:t>
        </w:r>
        <w:r>
          <w:tab/>
        </w:r>
        <w:r>
          <w:fldChar w:fldCharType="begin"/>
        </w:r>
        <w:r>
          <w:instrText xml:space="preserve"> PAGEREF _Toc211587746 \h </w:instrText>
        </w:r>
        <w:r>
          <w:fldChar w:fldCharType="separate"/>
        </w:r>
        <w:r w:rsidR="004C0A3D">
          <w:t>30</w:t>
        </w:r>
        <w:r>
          <w:fldChar w:fldCharType="end"/>
        </w:r>
      </w:hyperlink>
    </w:p>
    <w:p w14:paraId="353DDA02" w14:textId="3AB63E11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87747" w:history="1">
        <w:r w:rsidRPr="005F0C87">
          <w:t>38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F0C87">
          <w:t>New section 230</w:t>
        </w:r>
        <w:r>
          <w:tab/>
        </w:r>
        <w:r>
          <w:fldChar w:fldCharType="begin"/>
        </w:r>
        <w:r>
          <w:instrText xml:space="preserve"> PAGEREF _Toc211587747 \h </w:instrText>
        </w:r>
        <w:r>
          <w:fldChar w:fldCharType="separate"/>
        </w:r>
        <w:r w:rsidR="004C0A3D">
          <w:t>30</w:t>
        </w:r>
        <w:r>
          <w:fldChar w:fldCharType="end"/>
        </w:r>
      </w:hyperlink>
    </w:p>
    <w:p w14:paraId="20E14CBB" w14:textId="2060FEB9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87748" w:history="1">
        <w:r w:rsidRPr="005F0C87">
          <w:t>39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F0C87">
          <w:t>New part 26</w:t>
        </w:r>
        <w:r>
          <w:tab/>
        </w:r>
        <w:r>
          <w:fldChar w:fldCharType="begin"/>
        </w:r>
        <w:r>
          <w:instrText xml:space="preserve"> PAGEREF _Toc211587748 \h </w:instrText>
        </w:r>
        <w:r>
          <w:fldChar w:fldCharType="separate"/>
        </w:r>
        <w:r w:rsidR="004C0A3D">
          <w:t>31</w:t>
        </w:r>
        <w:r>
          <w:fldChar w:fldCharType="end"/>
        </w:r>
      </w:hyperlink>
    </w:p>
    <w:p w14:paraId="7E4958C7" w14:textId="029734BC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87749" w:history="1">
        <w:r w:rsidRPr="005976D6">
          <w:rPr>
            <w:rStyle w:val="CharSectNo"/>
          </w:rPr>
          <w:t>40</w:t>
        </w:r>
        <w:r w:rsidRPr="001E491A">
          <w:tab/>
          <w:t>Reviewable decisions</w:t>
        </w:r>
        <w:r>
          <w:br/>
        </w:r>
        <w:r w:rsidRPr="001E491A">
          <w:t>Schedule 1, new item 4A</w:t>
        </w:r>
        <w:r>
          <w:tab/>
        </w:r>
        <w:r>
          <w:fldChar w:fldCharType="begin"/>
        </w:r>
        <w:r>
          <w:instrText xml:space="preserve"> PAGEREF _Toc211587749 \h </w:instrText>
        </w:r>
        <w:r>
          <w:fldChar w:fldCharType="separate"/>
        </w:r>
        <w:r w:rsidR="004C0A3D">
          <w:t>32</w:t>
        </w:r>
        <w:r>
          <w:fldChar w:fldCharType="end"/>
        </w:r>
      </w:hyperlink>
    </w:p>
    <w:p w14:paraId="5EDFC8FF" w14:textId="7DAFB1D4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87750" w:history="1">
        <w:r w:rsidRPr="005F0C87">
          <w:t>41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F0C87">
          <w:t xml:space="preserve">Dictionary, definitions of </w:t>
        </w:r>
        <w:r w:rsidRPr="005F0C87">
          <w:rPr>
            <w:i/>
          </w:rPr>
          <w:t>approved RSA training course</w:t>
        </w:r>
        <w:r w:rsidRPr="005F0C87">
          <w:t xml:space="preserve"> and </w:t>
        </w:r>
        <w:r w:rsidRPr="005F0C87">
          <w:rPr>
            <w:i/>
          </w:rPr>
          <w:t>approved RSA training provider</w:t>
        </w:r>
        <w:r>
          <w:tab/>
        </w:r>
        <w:r>
          <w:fldChar w:fldCharType="begin"/>
        </w:r>
        <w:r>
          <w:instrText xml:space="preserve"> PAGEREF _Toc211587750 \h </w:instrText>
        </w:r>
        <w:r>
          <w:fldChar w:fldCharType="separate"/>
        </w:r>
        <w:r w:rsidR="004C0A3D">
          <w:t>32</w:t>
        </w:r>
        <w:r>
          <w:fldChar w:fldCharType="end"/>
        </w:r>
      </w:hyperlink>
    </w:p>
    <w:p w14:paraId="4A2EBE78" w14:textId="127248E3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87751" w:history="1">
        <w:r w:rsidRPr="005F0C87">
          <w:t>42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F0C87">
          <w:t>Dictionary, new definitions</w:t>
        </w:r>
        <w:r>
          <w:tab/>
        </w:r>
        <w:r>
          <w:fldChar w:fldCharType="begin"/>
        </w:r>
        <w:r>
          <w:instrText xml:space="preserve"> PAGEREF _Toc211587751 \h </w:instrText>
        </w:r>
        <w:r>
          <w:fldChar w:fldCharType="separate"/>
        </w:r>
        <w:r w:rsidR="004C0A3D">
          <w:t>32</w:t>
        </w:r>
        <w:r>
          <w:fldChar w:fldCharType="end"/>
        </w:r>
      </w:hyperlink>
    </w:p>
    <w:p w14:paraId="7E4DE7A5" w14:textId="7FF072CB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87752" w:history="1">
        <w:r w:rsidRPr="005F0C87">
          <w:t>43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F0C87">
          <w:t xml:space="preserve">Dictionary, definition of </w:t>
        </w:r>
        <w:r w:rsidRPr="005F0C87">
          <w:rPr>
            <w:i/>
          </w:rPr>
          <w:t>registered training organisation</w:t>
        </w:r>
        <w:r>
          <w:tab/>
        </w:r>
        <w:r>
          <w:fldChar w:fldCharType="begin"/>
        </w:r>
        <w:r>
          <w:instrText xml:space="preserve"> PAGEREF _Toc211587752 \h </w:instrText>
        </w:r>
        <w:r>
          <w:fldChar w:fldCharType="separate"/>
        </w:r>
        <w:r w:rsidR="004C0A3D">
          <w:t>33</w:t>
        </w:r>
        <w:r>
          <w:fldChar w:fldCharType="end"/>
        </w:r>
      </w:hyperlink>
    </w:p>
    <w:p w14:paraId="0DBC8DEB" w14:textId="71230494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87753" w:history="1">
        <w:r w:rsidRPr="005F0C87">
          <w:t>44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F0C87">
          <w:t xml:space="preserve">Dictionary, definition of </w:t>
        </w:r>
        <w:r w:rsidRPr="005F0C87">
          <w:rPr>
            <w:i/>
          </w:rPr>
          <w:t>RSA certificate</w:t>
        </w:r>
        <w:r>
          <w:tab/>
        </w:r>
        <w:r>
          <w:fldChar w:fldCharType="begin"/>
        </w:r>
        <w:r>
          <w:instrText xml:space="preserve"> PAGEREF _Toc211587753 \h </w:instrText>
        </w:r>
        <w:r>
          <w:fldChar w:fldCharType="separate"/>
        </w:r>
        <w:r w:rsidR="004C0A3D">
          <w:t>33</w:t>
        </w:r>
        <w:r>
          <w:fldChar w:fldCharType="end"/>
        </w:r>
      </w:hyperlink>
    </w:p>
    <w:p w14:paraId="159D3648" w14:textId="5639C588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87754" w:history="1">
        <w:r w:rsidRPr="005F0C87">
          <w:t>45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F0C87">
          <w:t xml:space="preserve">Dictionary, definition of </w:t>
        </w:r>
        <w:r w:rsidRPr="005F0C87">
          <w:rPr>
            <w:i/>
          </w:rPr>
          <w:t>RSA training course approval</w:t>
        </w:r>
        <w:r>
          <w:tab/>
        </w:r>
        <w:r>
          <w:fldChar w:fldCharType="begin"/>
        </w:r>
        <w:r>
          <w:instrText xml:space="preserve"> PAGEREF _Toc211587754 \h </w:instrText>
        </w:r>
        <w:r>
          <w:fldChar w:fldCharType="separate"/>
        </w:r>
        <w:r w:rsidR="004C0A3D">
          <w:t>33</w:t>
        </w:r>
        <w:r>
          <w:fldChar w:fldCharType="end"/>
        </w:r>
      </w:hyperlink>
    </w:p>
    <w:p w14:paraId="4B382DB0" w14:textId="3C15E345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87755" w:history="1">
        <w:r w:rsidRPr="005F0C87">
          <w:t>46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F0C87">
          <w:t>Dictionary, new definitions</w:t>
        </w:r>
        <w:r>
          <w:tab/>
        </w:r>
        <w:r>
          <w:fldChar w:fldCharType="begin"/>
        </w:r>
        <w:r>
          <w:instrText xml:space="preserve"> PAGEREF _Toc211587755 \h </w:instrText>
        </w:r>
        <w:r>
          <w:fldChar w:fldCharType="separate"/>
        </w:r>
        <w:r w:rsidR="004C0A3D">
          <w:t>33</w:t>
        </w:r>
        <w:r>
          <w:fldChar w:fldCharType="end"/>
        </w:r>
      </w:hyperlink>
    </w:p>
    <w:p w14:paraId="453DA85B" w14:textId="185C9715" w:rsidR="005976D6" w:rsidRDefault="005976D6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1587756" w:history="1">
        <w:r w:rsidRPr="005F0C87">
          <w:t>Part 3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5F0C87">
          <w:t>Liquor Regulation 2010</w:t>
        </w:r>
        <w:r w:rsidRPr="005976D6">
          <w:rPr>
            <w:vanish/>
          </w:rPr>
          <w:tab/>
        </w:r>
        <w:r w:rsidRPr="005976D6">
          <w:rPr>
            <w:vanish/>
          </w:rPr>
          <w:fldChar w:fldCharType="begin"/>
        </w:r>
        <w:r w:rsidRPr="005976D6">
          <w:rPr>
            <w:vanish/>
          </w:rPr>
          <w:instrText xml:space="preserve"> PAGEREF _Toc211587756 \h </w:instrText>
        </w:r>
        <w:r w:rsidRPr="005976D6">
          <w:rPr>
            <w:vanish/>
          </w:rPr>
        </w:r>
        <w:r w:rsidRPr="005976D6">
          <w:rPr>
            <w:vanish/>
          </w:rPr>
          <w:fldChar w:fldCharType="separate"/>
        </w:r>
        <w:r w:rsidR="004C0A3D">
          <w:rPr>
            <w:vanish/>
          </w:rPr>
          <w:t>34</w:t>
        </w:r>
        <w:r w:rsidRPr="005976D6">
          <w:rPr>
            <w:vanish/>
          </w:rPr>
          <w:fldChar w:fldCharType="end"/>
        </w:r>
      </w:hyperlink>
    </w:p>
    <w:p w14:paraId="697088B7" w14:textId="6F86BDDB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87757" w:history="1">
        <w:r w:rsidRPr="005F0C87">
          <w:t>47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F0C87">
          <w:t>New part 7A</w:t>
        </w:r>
        <w:r>
          <w:tab/>
        </w:r>
        <w:r>
          <w:fldChar w:fldCharType="begin"/>
        </w:r>
        <w:r>
          <w:instrText xml:space="preserve"> PAGEREF _Toc211587757 \h </w:instrText>
        </w:r>
        <w:r>
          <w:fldChar w:fldCharType="separate"/>
        </w:r>
        <w:r w:rsidR="004C0A3D">
          <w:t>34</w:t>
        </w:r>
        <w:r>
          <w:fldChar w:fldCharType="end"/>
        </w:r>
      </w:hyperlink>
    </w:p>
    <w:p w14:paraId="1D39D6A2" w14:textId="550B9DE1" w:rsidR="005976D6" w:rsidRDefault="005976D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587758" w:history="1">
        <w:r w:rsidRPr="005F0C87">
          <w:t>48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F0C87">
          <w:t>Dictionary, note 3</w:t>
        </w:r>
        <w:r>
          <w:tab/>
        </w:r>
        <w:r>
          <w:fldChar w:fldCharType="begin"/>
        </w:r>
        <w:r>
          <w:instrText xml:space="preserve"> PAGEREF _Toc211587758 \h </w:instrText>
        </w:r>
        <w:r>
          <w:fldChar w:fldCharType="separate"/>
        </w:r>
        <w:r w:rsidR="004C0A3D">
          <w:t>36</w:t>
        </w:r>
        <w:r>
          <w:fldChar w:fldCharType="end"/>
        </w:r>
      </w:hyperlink>
    </w:p>
    <w:p w14:paraId="4EEBCBE2" w14:textId="62024145" w:rsidR="005976D6" w:rsidRDefault="005976D6">
      <w:pPr>
        <w:pStyle w:val="TOC6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1587759" w:history="1">
        <w:r w:rsidRPr="005F0C87">
          <w:t>Schedule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5F0C87">
          <w:t>Magistrates Court (Liquor Infringement Notices) Regulation 2010—Consequential amendment</w:t>
        </w:r>
        <w:r>
          <w:tab/>
        </w:r>
        <w:r w:rsidRPr="005976D6">
          <w:rPr>
            <w:b w:val="0"/>
            <w:sz w:val="20"/>
          </w:rPr>
          <w:fldChar w:fldCharType="begin"/>
        </w:r>
        <w:r w:rsidRPr="005976D6">
          <w:rPr>
            <w:b w:val="0"/>
            <w:sz w:val="20"/>
          </w:rPr>
          <w:instrText xml:space="preserve"> PAGEREF _Toc211587759 \h </w:instrText>
        </w:r>
        <w:r w:rsidRPr="005976D6">
          <w:rPr>
            <w:b w:val="0"/>
            <w:sz w:val="20"/>
          </w:rPr>
        </w:r>
        <w:r w:rsidRPr="005976D6">
          <w:rPr>
            <w:b w:val="0"/>
            <w:sz w:val="20"/>
          </w:rPr>
          <w:fldChar w:fldCharType="separate"/>
        </w:r>
        <w:r w:rsidR="004C0A3D">
          <w:rPr>
            <w:b w:val="0"/>
            <w:sz w:val="20"/>
          </w:rPr>
          <w:t>37</w:t>
        </w:r>
        <w:r w:rsidRPr="005976D6">
          <w:rPr>
            <w:b w:val="0"/>
            <w:sz w:val="20"/>
          </w:rPr>
          <w:fldChar w:fldCharType="end"/>
        </w:r>
      </w:hyperlink>
    </w:p>
    <w:p w14:paraId="5A1FB39D" w14:textId="6C74404A" w:rsidR="00585B99" w:rsidRPr="001E491A" w:rsidRDefault="005976D6">
      <w:pPr>
        <w:pStyle w:val="BillBasic"/>
      </w:pPr>
      <w:r>
        <w:fldChar w:fldCharType="end"/>
      </w:r>
    </w:p>
    <w:p w14:paraId="581EDD6A" w14:textId="77777777" w:rsidR="005976D6" w:rsidRDefault="005976D6">
      <w:pPr>
        <w:pStyle w:val="01Contents"/>
        <w:sectPr w:rsidR="005976D6" w:rsidSect="005976D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439E1F50" w14:textId="3CFE4571" w:rsidR="001E491A" w:rsidRDefault="001E491A" w:rsidP="005976D6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2025</w:t>
      </w:r>
    </w:p>
    <w:p w14:paraId="242420DF" w14:textId="77777777" w:rsidR="001E491A" w:rsidRDefault="001E491A" w:rsidP="005976D6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190DD891" w14:textId="77777777" w:rsidR="001E491A" w:rsidRDefault="001E491A" w:rsidP="005976D6">
      <w:pPr>
        <w:pStyle w:val="N-line1"/>
        <w:suppressLineNumbers/>
        <w:jc w:val="both"/>
      </w:pPr>
    </w:p>
    <w:p w14:paraId="4339E614" w14:textId="77777777" w:rsidR="001E491A" w:rsidRDefault="001E491A" w:rsidP="005976D6">
      <w:pPr>
        <w:suppressLineNumbers/>
        <w:spacing w:before="120"/>
        <w:jc w:val="center"/>
      </w:pPr>
      <w:r>
        <w:t>(As presented)</w:t>
      </w:r>
    </w:p>
    <w:p w14:paraId="1F3C57F9" w14:textId="01BAD480" w:rsidR="001E491A" w:rsidRDefault="001E491A" w:rsidP="005976D6">
      <w:pPr>
        <w:suppressLineNumbers/>
        <w:spacing w:before="240"/>
        <w:jc w:val="center"/>
      </w:pPr>
      <w:r>
        <w:t>(Attorney-General)</w:t>
      </w:r>
    </w:p>
    <w:p w14:paraId="28595722" w14:textId="5F0538FF" w:rsidR="00585B99" w:rsidRPr="001E491A" w:rsidRDefault="00733A32" w:rsidP="005976D6">
      <w:pPr>
        <w:pStyle w:val="Billname"/>
        <w:suppressLineNumbers/>
      </w:pPr>
      <w:bookmarkStart w:id="1" w:name="Citation"/>
      <w:r w:rsidRPr="001E491A">
        <w:t>Liquor Amendment Bill 2025</w:t>
      </w:r>
      <w:bookmarkEnd w:id="1"/>
    </w:p>
    <w:p w14:paraId="06708DDE" w14:textId="03B709D7" w:rsidR="00585B99" w:rsidRPr="001E491A" w:rsidRDefault="00585B99" w:rsidP="005976D6">
      <w:pPr>
        <w:pStyle w:val="ActNo"/>
        <w:suppressLineNumbers/>
      </w:pPr>
      <w:r w:rsidRPr="001E491A">
        <w:fldChar w:fldCharType="begin"/>
      </w:r>
      <w:r w:rsidRPr="001E491A">
        <w:instrText xml:space="preserve"> DOCPROPERTY "Category"  \* MERGEFORMAT </w:instrText>
      </w:r>
      <w:r w:rsidRPr="001E491A">
        <w:fldChar w:fldCharType="end"/>
      </w:r>
    </w:p>
    <w:p w14:paraId="26FF414F" w14:textId="77777777" w:rsidR="00585B99" w:rsidRPr="001E491A" w:rsidRDefault="00585B99" w:rsidP="005976D6">
      <w:pPr>
        <w:pStyle w:val="N-line3"/>
        <w:suppressLineNumbers/>
      </w:pPr>
    </w:p>
    <w:p w14:paraId="29794E5D" w14:textId="77777777" w:rsidR="00585B99" w:rsidRPr="001E491A" w:rsidRDefault="00585B99" w:rsidP="005976D6">
      <w:pPr>
        <w:pStyle w:val="BillFor"/>
        <w:suppressLineNumbers/>
      </w:pPr>
      <w:r w:rsidRPr="001E491A">
        <w:t>A Bill for</w:t>
      </w:r>
    </w:p>
    <w:p w14:paraId="2DC01762" w14:textId="000E37E6" w:rsidR="00585B99" w:rsidRPr="001E491A" w:rsidRDefault="00585B99" w:rsidP="005976D6">
      <w:pPr>
        <w:pStyle w:val="LongTitle"/>
        <w:suppressLineNumbers/>
        <w:rPr>
          <w:iCs/>
        </w:rPr>
      </w:pPr>
      <w:r w:rsidRPr="001E491A">
        <w:t xml:space="preserve">An Act to amend the </w:t>
      </w:r>
      <w:bookmarkStart w:id="2" w:name="AmCitation"/>
      <w:r w:rsidR="001E491A" w:rsidRPr="001E491A">
        <w:rPr>
          <w:rStyle w:val="charCitHyperlinkItal"/>
        </w:rPr>
        <w:fldChar w:fldCharType="begin"/>
      </w:r>
      <w:r w:rsidR="001E491A">
        <w:rPr>
          <w:rStyle w:val="charCitHyperlinkItal"/>
        </w:rPr>
        <w:instrText>HYPERLINK "http://www.legislation.act.gov.au/a/2010-35" \o "A2010-35"</w:instrText>
      </w:r>
      <w:r w:rsidR="001E491A" w:rsidRPr="001E491A">
        <w:rPr>
          <w:rStyle w:val="charCitHyperlinkItal"/>
        </w:rPr>
      </w:r>
      <w:r w:rsidR="001E491A" w:rsidRPr="001E491A">
        <w:rPr>
          <w:rStyle w:val="charCitHyperlinkItal"/>
        </w:rPr>
        <w:fldChar w:fldCharType="separate"/>
      </w:r>
      <w:r w:rsidR="001E491A" w:rsidRPr="001E491A">
        <w:rPr>
          <w:rStyle w:val="charCitHyperlinkItal"/>
        </w:rPr>
        <w:t>Liquor Act 2010</w:t>
      </w:r>
      <w:r w:rsidR="001E491A" w:rsidRPr="001E491A">
        <w:rPr>
          <w:rStyle w:val="charCitHyperlinkItal"/>
        </w:rPr>
        <w:fldChar w:fldCharType="end"/>
      </w:r>
      <w:bookmarkEnd w:id="2"/>
      <w:r w:rsidR="00154295" w:rsidRPr="001E491A">
        <w:rPr>
          <w:iCs/>
        </w:rPr>
        <w:t xml:space="preserve"> and the </w:t>
      </w:r>
      <w:hyperlink r:id="rId14" w:tooltip="SL2010-40" w:history="1">
        <w:r w:rsidR="001E491A" w:rsidRPr="001E491A">
          <w:rPr>
            <w:rStyle w:val="charCitHyperlinkItal"/>
          </w:rPr>
          <w:t>Liquor Regulation 2010</w:t>
        </w:r>
      </w:hyperlink>
      <w:r w:rsidR="00154295" w:rsidRPr="001E491A">
        <w:rPr>
          <w:iCs/>
        </w:rPr>
        <w:t>, and for other purposes</w:t>
      </w:r>
    </w:p>
    <w:p w14:paraId="3D4DDD06" w14:textId="77777777" w:rsidR="00585B99" w:rsidRPr="001E491A" w:rsidRDefault="00585B99" w:rsidP="005976D6">
      <w:pPr>
        <w:pStyle w:val="N-line3"/>
        <w:suppressLineNumbers/>
      </w:pPr>
    </w:p>
    <w:p w14:paraId="6F250186" w14:textId="77777777" w:rsidR="00585B99" w:rsidRPr="001E491A" w:rsidRDefault="00585B99" w:rsidP="005976D6">
      <w:pPr>
        <w:pStyle w:val="Placeholder"/>
        <w:suppressLineNumbers/>
      </w:pPr>
      <w:r w:rsidRPr="001E491A">
        <w:rPr>
          <w:rStyle w:val="charContents"/>
          <w:sz w:val="16"/>
        </w:rPr>
        <w:t xml:space="preserve">  </w:t>
      </w:r>
      <w:r w:rsidRPr="001E491A">
        <w:rPr>
          <w:rStyle w:val="charPage"/>
        </w:rPr>
        <w:t xml:space="preserve">  </w:t>
      </w:r>
    </w:p>
    <w:p w14:paraId="79B8636B" w14:textId="77777777" w:rsidR="00585B99" w:rsidRPr="001E491A" w:rsidRDefault="00585B99" w:rsidP="005976D6">
      <w:pPr>
        <w:pStyle w:val="Placeholder"/>
        <w:suppressLineNumbers/>
      </w:pPr>
      <w:r w:rsidRPr="001E491A">
        <w:rPr>
          <w:rStyle w:val="CharChapNo"/>
        </w:rPr>
        <w:t xml:space="preserve">  </w:t>
      </w:r>
      <w:r w:rsidRPr="001E491A">
        <w:rPr>
          <w:rStyle w:val="CharChapText"/>
        </w:rPr>
        <w:t xml:space="preserve">  </w:t>
      </w:r>
    </w:p>
    <w:p w14:paraId="31CAF5E2" w14:textId="77777777" w:rsidR="00585B99" w:rsidRPr="001E491A" w:rsidRDefault="00585B99" w:rsidP="005976D6">
      <w:pPr>
        <w:pStyle w:val="Placeholder"/>
        <w:suppressLineNumbers/>
      </w:pPr>
      <w:r w:rsidRPr="001E491A">
        <w:rPr>
          <w:rStyle w:val="CharPartNo"/>
        </w:rPr>
        <w:t xml:space="preserve">  </w:t>
      </w:r>
      <w:r w:rsidRPr="001E491A">
        <w:rPr>
          <w:rStyle w:val="CharPartText"/>
        </w:rPr>
        <w:t xml:space="preserve">  </w:t>
      </w:r>
    </w:p>
    <w:p w14:paraId="5247BC3D" w14:textId="77777777" w:rsidR="00585B99" w:rsidRPr="001E491A" w:rsidRDefault="00585B99" w:rsidP="005976D6">
      <w:pPr>
        <w:pStyle w:val="Placeholder"/>
        <w:suppressLineNumbers/>
      </w:pPr>
      <w:r w:rsidRPr="001E491A">
        <w:rPr>
          <w:rStyle w:val="CharDivNo"/>
        </w:rPr>
        <w:t xml:space="preserve">  </w:t>
      </w:r>
      <w:r w:rsidRPr="001E491A">
        <w:rPr>
          <w:rStyle w:val="CharDivText"/>
        </w:rPr>
        <w:t xml:space="preserve">  </w:t>
      </w:r>
    </w:p>
    <w:p w14:paraId="250D4189" w14:textId="77777777" w:rsidR="00585B99" w:rsidRPr="001E491A" w:rsidRDefault="00585B99" w:rsidP="005976D6">
      <w:pPr>
        <w:pStyle w:val="Notified"/>
        <w:suppressLineNumbers/>
      </w:pPr>
    </w:p>
    <w:p w14:paraId="0897E24A" w14:textId="77777777" w:rsidR="00585B99" w:rsidRPr="001E491A" w:rsidRDefault="00585B99" w:rsidP="005976D6">
      <w:pPr>
        <w:pStyle w:val="EnactingWords"/>
        <w:suppressLineNumbers/>
      </w:pPr>
      <w:r w:rsidRPr="001E491A">
        <w:t>The Legislative Assembly for the Australian Capital Territory enacts as follows:</w:t>
      </w:r>
    </w:p>
    <w:p w14:paraId="45D0E93B" w14:textId="77777777" w:rsidR="00585B99" w:rsidRPr="001E491A" w:rsidRDefault="00585B99" w:rsidP="005976D6">
      <w:pPr>
        <w:pStyle w:val="PageBreak"/>
        <w:suppressLineNumbers/>
      </w:pPr>
      <w:r w:rsidRPr="001E491A">
        <w:br w:type="page"/>
      </w:r>
    </w:p>
    <w:p w14:paraId="479E658E" w14:textId="727D9DE2" w:rsidR="00250F28" w:rsidRPr="005976D6" w:rsidRDefault="005976D6" w:rsidP="005976D6">
      <w:pPr>
        <w:pStyle w:val="AH2Part"/>
      </w:pPr>
      <w:bookmarkStart w:id="3" w:name="_Toc211587708"/>
      <w:r w:rsidRPr="005976D6">
        <w:rPr>
          <w:rStyle w:val="CharPartNo"/>
        </w:rPr>
        <w:lastRenderedPageBreak/>
        <w:t>Part 1</w:t>
      </w:r>
      <w:r w:rsidRPr="001E491A">
        <w:tab/>
      </w:r>
      <w:r w:rsidR="00250F28" w:rsidRPr="005976D6">
        <w:rPr>
          <w:rStyle w:val="CharPartText"/>
        </w:rPr>
        <w:t>Preliminary</w:t>
      </w:r>
      <w:bookmarkEnd w:id="3"/>
    </w:p>
    <w:p w14:paraId="7A9046AF" w14:textId="6EC76514" w:rsidR="00585B99" w:rsidRPr="001E491A" w:rsidRDefault="005976D6" w:rsidP="005976D6">
      <w:pPr>
        <w:pStyle w:val="AH5Sec"/>
        <w:shd w:val="pct25" w:color="auto" w:fill="auto"/>
      </w:pPr>
      <w:bookmarkStart w:id="4" w:name="_Toc211587709"/>
      <w:r w:rsidRPr="005976D6">
        <w:rPr>
          <w:rStyle w:val="CharSectNo"/>
        </w:rPr>
        <w:t>1</w:t>
      </w:r>
      <w:r w:rsidRPr="001E491A">
        <w:tab/>
      </w:r>
      <w:r w:rsidR="00585B99" w:rsidRPr="001E491A">
        <w:t>Name of Act</w:t>
      </w:r>
      <w:bookmarkEnd w:id="4"/>
    </w:p>
    <w:p w14:paraId="0BF4A801" w14:textId="33F9BFC2" w:rsidR="00585B99" w:rsidRPr="001E491A" w:rsidRDefault="00585B99">
      <w:pPr>
        <w:pStyle w:val="Amainreturn"/>
      </w:pPr>
      <w:r w:rsidRPr="001E491A">
        <w:t xml:space="preserve">This Act is the </w:t>
      </w:r>
      <w:r w:rsidRPr="001E491A">
        <w:rPr>
          <w:i/>
        </w:rPr>
        <w:fldChar w:fldCharType="begin"/>
      </w:r>
      <w:r w:rsidRPr="001E491A">
        <w:rPr>
          <w:i/>
        </w:rPr>
        <w:instrText xml:space="preserve"> TITLE</w:instrText>
      </w:r>
      <w:r w:rsidRPr="001E491A">
        <w:rPr>
          <w:i/>
        </w:rPr>
        <w:fldChar w:fldCharType="separate"/>
      </w:r>
      <w:r w:rsidR="004C0A3D">
        <w:rPr>
          <w:i/>
        </w:rPr>
        <w:t>Liquor Amendment Act 2025</w:t>
      </w:r>
      <w:r w:rsidRPr="001E491A">
        <w:rPr>
          <w:i/>
        </w:rPr>
        <w:fldChar w:fldCharType="end"/>
      </w:r>
      <w:r w:rsidRPr="001E491A">
        <w:t>.</w:t>
      </w:r>
    </w:p>
    <w:p w14:paraId="43DDEEBA" w14:textId="0F73F695" w:rsidR="00585B99" w:rsidRPr="001E491A" w:rsidRDefault="005976D6" w:rsidP="005976D6">
      <w:pPr>
        <w:pStyle w:val="AH5Sec"/>
        <w:shd w:val="pct25" w:color="auto" w:fill="auto"/>
      </w:pPr>
      <w:bookmarkStart w:id="5" w:name="_Toc211587710"/>
      <w:r w:rsidRPr="005976D6">
        <w:rPr>
          <w:rStyle w:val="CharSectNo"/>
        </w:rPr>
        <w:t>2</w:t>
      </w:r>
      <w:r w:rsidRPr="001E491A">
        <w:tab/>
      </w:r>
      <w:r w:rsidR="00585B99" w:rsidRPr="001E491A">
        <w:t>Commencement</w:t>
      </w:r>
      <w:bookmarkEnd w:id="5"/>
    </w:p>
    <w:p w14:paraId="10C7E3B2" w14:textId="2D836D13" w:rsidR="00585B99" w:rsidRPr="001E491A" w:rsidRDefault="005976D6" w:rsidP="005976D6">
      <w:pPr>
        <w:pStyle w:val="Amain"/>
      </w:pPr>
      <w:r>
        <w:tab/>
      </w:r>
      <w:r w:rsidRPr="001E491A">
        <w:t>(1)</w:t>
      </w:r>
      <w:r w:rsidRPr="001E491A">
        <w:tab/>
      </w:r>
      <w:r w:rsidR="00585B99" w:rsidRPr="001E491A">
        <w:t>This Act commences on a day fixed by the Minister by written notice.</w:t>
      </w:r>
    </w:p>
    <w:p w14:paraId="4198EA25" w14:textId="1D34C03B" w:rsidR="00585B99" w:rsidRPr="001E491A" w:rsidRDefault="00585B99" w:rsidP="0035778C">
      <w:pPr>
        <w:pStyle w:val="aNote"/>
        <w:spacing w:before="120"/>
      </w:pPr>
      <w:r w:rsidRPr="001E491A">
        <w:rPr>
          <w:rStyle w:val="charItals"/>
        </w:rPr>
        <w:t>Note 1</w:t>
      </w:r>
      <w:r w:rsidRPr="001E491A">
        <w:rPr>
          <w:rStyle w:val="charItals"/>
        </w:rPr>
        <w:tab/>
      </w:r>
      <w:r w:rsidRPr="001E491A">
        <w:t xml:space="preserve">The naming and commencement provisions automatically commence on the notification day (see </w:t>
      </w:r>
      <w:hyperlink r:id="rId15" w:tooltip="A2001-14" w:history="1">
        <w:r w:rsidR="001E491A" w:rsidRPr="001E491A">
          <w:rPr>
            <w:rStyle w:val="charCitHyperlinkAbbrev"/>
          </w:rPr>
          <w:t>Legislation Act</w:t>
        </w:r>
      </w:hyperlink>
      <w:r w:rsidRPr="001E491A">
        <w:t>, s 75 (1)).</w:t>
      </w:r>
    </w:p>
    <w:p w14:paraId="225B5BAB" w14:textId="47897D35" w:rsidR="00585B99" w:rsidRPr="001E491A" w:rsidRDefault="00585B99" w:rsidP="0035778C">
      <w:pPr>
        <w:pStyle w:val="aNote"/>
        <w:spacing w:before="120"/>
      </w:pPr>
      <w:r w:rsidRPr="001E491A">
        <w:rPr>
          <w:rStyle w:val="charItals"/>
        </w:rPr>
        <w:t>Note 2</w:t>
      </w:r>
      <w:r w:rsidRPr="001E491A">
        <w:rPr>
          <w:rStyle w:val="charItals"/>
        </w:rPr>
        <w:tab/>
      </w:r>
      <w:r w:rsidRPr="001E491A">
        <w:t xml:space="preserve">A single day or time may be fixed, or different days or times may be fixed, for the commencement of different provisions (see </w:t>
      </w:r>
      <w:hyperlink r:id="rId16" w:tooltip="A2001-14" w:history="1">
        <w:r w:rsidR="001E491A" w:rsidRPr="001E491A">
          <w:rPr>
            <w:rStyle w:val="charCitHyperlinkAbbrev"/>
          </w:rPr>
          <w:t>Legislation Act</w:t>
        </w:r>
      </w:hyperlink>
      <w:r w:rsidRPr="001E491A">
        <w:t>, s 77 (1)).</w:t>
      </w:r>
    </w:p>
    <w:p w14:paraId="25D87AE0" w14:textId="79CAEE0E" w:rsidR="00585B99" w:rsidRPr="001E491A" w:rsidRDefault="00585B99" w:rsidP="0035778C">
      <w:pPr>
        <w:pStyle w:val="aNote"/>
        <w:spacing w:before="120"/>
      </w:pPr>
      <w:r w:rsidRPr="001E491A">
        <w:rPr>
          <w:rStyle w:val="charItals"/>
        </w:rPr>
        <w:t>Note 3</w:t>
      </w:r>
      <w:r w:rsidRPr="001E491A">
        <w:rPr>
          <w:rStyle w:val="charItals"/>
        </w:rPr>
        <w:tab/>
      </w:r>
      <w:r w:rsidRPr="001E491A">
        <w:t xml:space="preserve">If a provision </w:t>
      </w:r>
      <w:r w:rsidR="00CB6BB3" w:rsidRPr="001E491A">
        <w:t xml:space="preserve">(other than </w:t>
      </w:r>
      <w:r w:rsidR="007B545D" w:rsidRPr="001E491A">
        <w:t>a provision mentioned in s (2)</w:t>
      </w:r>
      <w:r w:rsidR="00CB6BB3" w:rsidRPr="001E491A">
        <w:t xml:space="preserve">) </w:t>
      </w:r>
      <w:r w:rsidRPr="001E491A">
        <w:t xml:space="preserve">has not commenced within 6 months beginning on the notification day, it automatically commences on the first day after that period (see </w:t>
      </w:r>
      <w:hyperlink r:id="rId17" w:tooltip="A2001-14" w:history="1">
        <w:r w:rsidR="001E491A" w:rsidRPr="001E491A">
          <w:rPr>
            <w:rStyle w:val="charCitHyperlinkAbbrev"/>
          </w:rPr>
          <w:t>Legislation Act</w:t>
        </w:r>
      </w:hyperlink>
      <w:r w:rsidRPr="001E491A">
        <w:t>, s 79).</w:t>
      </w:r>
    </w:p>
    <w:p w14:paraId="49464529" w14:textId="25FC2D19" w:rsidR="00CB6BB3" w:rsidRPr="001E491A" w:rsidRDefault="005976D6" w:rsidP="005976D6">
      <w:pPr>
        <w:pStyle w:val="Amain"/>
      </w:pPr>
      <w:r>
        <w:tab/>
      </w:r>
      <w:r w:rsidRPr="001E491A">
        <w:t>(2)</w:t>
      </w:r>
      <w:r w:rsidRPr="001E491A">
        <w:tab/>
      </w:r>
      <w:r w:rsidR="00CB6BB3" w:rsidRPr="001E491A">
        <w:t xml:space="preserve">If </w:t>
      </w:r>
      <w:r w:rsidR="002966E7" w:rsidRPr="001E491A">
        <w:t xml:space="preserve">any of the following provisions have </w:t>
      </w:r>
      <w:r w:rsidR="00CB6BB3" w:rsidRPr="001E491A">
        <w:t>not commenced within 18</w:t>
      </w:r>
      <w:r w:rsidR="00A10AEB" w:rsidRPr="001E491A">
        <w:t> </w:t>
      </w:r>
      <w:r w:rsidR="00CB6BB3" w:rsidRPr="001E491A">
        <w:t xml:space="preserve">months beginning on this Act’s notification day, </w:t>
      </w:r>
      <w:r w:rsidR="00A10AEB" w:rsidRPr="001E491A">
        <w:t>they</w:t>
      </w:r>
      <w:r w:rsidR="007D7023" w:rsidRPr="001E491A">
        <w:t xml:space="preserve"> </w:t>
      </w:r>
      <w:r w:rsidR="00CB6BB3" w:rsidRPr="001E491A">
        <w:t>automatically commence on the first day after that period</w:t>
      </w:r>
      <w:r w:rsidR="002966E7" w:rsidRPr="001E491A">
        <w:t>:</w:t>
      </w:r>
    </w:p>
    <w:p w14:paraId="47ABD884" w14:textId="00F9FF6F" w:rsidR="002C1003" w:rsidRPr="001E491A" w:rsidRDefault="005976D6" w:rsidP="005976D6">
      <w:pPr>
        <w:pStyle w:val="Amainbullet"/>
        <w:tabs>
          <w:tab w:val="left" w:pos="1500"/>
        </w:tabs>
        <w:spacing w:before="40"/>
      </w:pPr>
      <w:r w:rsidRPr="001E491A">
        <w:rPr>
          <w:rFonts w:ascii="Symbol" w:hAnsi="Symbol"/>
          <w:sz w:val="20"/>
        </w:rPr>
        <w:t></w:t>
      </w:r>
      <w:r w:rsidRPr="001E491A">
        <w:rPr>
          <w:rFonts w:ascii="Symbol" w:hAnsi="Symbol"/>
          <w:sz w:val="20"/>
        </w:rPr>
        <w:tab/>
      </w:r>
      <w:r w:rsidR="002966E7" w:rsidRPr="001E491A">
        <w:t>section</w:t>
      </w:r>
      <w:r w:rsidR="007D34A1" w:rsidRPr="001E491A">
        <w:t>s</w:t>
      </w:r>
      <w:r w:rsidR="00164442" w:rsidRPr="001E491A">
        <w:t> </w:t>
      </w:r>
      <w:r w:rsidR="00F62D2C" w:rsidRPr="001E491A">
        <w:t>1</w:t>
      </w:r>
      <w:r w:rsidR="002E1C8B" w:rsidRPr="001E491A">
        <w:t>5</w:t>
      </w:r>
      <w:r w:rsidR="007D34A1" w:rsidRPr="001E491A">
        <w:t xml:space="preserve"> to </w:t>
      </w:r>
      <w:r w:rsidR="002E1C8B" w:rsidRPr="001E491A">
        <w:t>20</w:t>
      </w:r>
    </w:p>
    <w:p w14:paraId="6278B829" w14:textId="5AA181B6" w:rsidR="00673C2F" w:rsidRPr="001E491A" w:rsidRDefault="005976D6" w:rsidP="005976D6">
      <w:pPr>
        <w:pStyle w:val="Amainbullet"/>
        <w:tabs>
          <w:tab w:val="left" w:pos="1500"/>
        </w:tabs>
        <w:spacing w:before="40"/>
      </w:pPr>
      <w:r w:rsidRPr="001E491A">
        <w:rPr>
          <w:rFonts w:ascii="Symbol" w:hAnsi="Symbol"/>
          <w:sz w:val="20"/>
        </w:rPr>
        <w:t></w:t>
      </w:r>
      <w:r w:rsidRPr="001E491A">
        <w:rPr>
          <w:rFonts w:ascii="Symbol" w:hAnsi="Symbol"/>
          <w:sz w:val="20"/>
        </w:rPr>
        <w:tab/>
      </w:r>
      <w:r w:rsidR="00673C2F" w:rsidRPr="001E491A">
        <w:t>section </w:t>
      </w:r>
      <w:r w:rsidR="00F62D2C" w:rsidRPr="001E491A">
        <w:t>3</w:t>
      </w:r>
      <w:r w:rsidR="002E1C8B" w:rsidRPr="001E491A">
        <w:t>5</w:t>
      </w:r>
    </w:p>
    <w:p w14:paraId="079089DC" w14:textId="0772CFFB" w:rsidR="00701248" w:rsidRPr="001E491A" w:rsidRDefault="005976D6" w:rsidP="005976D6">
      <w:pPr>
        <w:pStyle w:val="Amainbullet"/>
        <w:tabs>
          <w:tab w:val="left" w:pos="1500"/>
        </w:tabs>
        <w:spacing w:before="40"/>
      </w:pPr>
      <w:r w:rsidRPr="001E491A">
        <w:rPr>
          <w:rFonts w:ascii="Symbol" w:hAnsi="Symbol"/>
          <w:sz w:val="20"/>
        </w:rPr>
        <w:t></w:t>
      </w:r>
      <w:r w:rsidRPr="001E491A">
        <w:rPr>
          <w:rFonts w:ascii="Symbol" w:hAnsi="Symbol"/>
          <w:sz w:val="20"/>
        </w:rPr>
        <w:tab/>
      </w:r>
      <w:r w:rsidR="00701248" w:rsidRPr="001E491A">
        <w:t>section 38</w:t>
      </w:r>
    </w:p>
    <w:p w14:paraId="02206931" w14:textId="576CE3FA" w:rsidR="00397E5B" w:rsidRPr="001E491A" w:rsidRDefault="005976D6" w:rsidP="005976D6">
      <w:pPr>
        <w:pStyle w:val="Amainbullet"/>
        <w:tabs>
          <w:tab w:val="left" w:pos="1500"/>
        </w:tabs>
        <w:spacing w:before="40"/>
      </w:pPr>
      <w:r w:rsidRPr="001E491A">
        <w:rPr>
          <w:rFonts w:ascii="Symbol" w:hAnsi="Symbol"/>
          <w:sz w:val="20"/>
        </w:rPr>
        <w:t></w:t>
      </w:r>
      <w:r w:rsidRPr="001E491A">
        <w:rPr>
          <w:rFonts w:ascii="Symbol" w:hAnsi="Symbol"/>
          <w:sz w:val="20"/>
        </w:rPr>
        <w:tab/>
      </w:r>
      <w:r w:rsidR="00397E5B" w:rsidRPr="001E491A">
        <w:t>part 3</w:t>
      </w:r>
    </w:p>
    <w:p w14:paraId="0A36FDD3" w14:textId="2A77F7DF" w:rsidR="004E0CCD" w:rsidRPr="001E491A" w:rsidRDefault="005976D6" w:rsidP="005976D6">
      <w:pPr>
        <w:pStyle w:val="Amainbullet"/>
        <w:tabs>
          <w:tab w:val="left" w:pos="1500"/>
        </w:tabs>
        <w:spacing w:before="40"/>
      </w:pPr>
      <w:r w:rsidRPr="001E491A">
        <w:rPr>
          <w:rFonts w:ascii="Symbol" w:hAnsi="Symbol"/>
          <w:sz w:val="20"/>
        </w:rPr>
        <w:t></w:t>
      </w:r>
      <w:r w:rsidRPr="001E491A">
        <w:rPr>
          <w:rFonts w:ascii="Symbol" w:hAnsi="Symbol"/>
          <w:sz w:val="20"/>
        </w:rPr>
        <w:tab/>
      </w:r>
      <w:r w:rsidR="004E0CCD" w:rsidRPr="001E491A">
        <w:t>schedule 1</w:t>
      </w:r>
      <w:r w:rsidR="0066373C" w:rsidRPr="001E491A">
        <w:t>.</w:t>
      </w:r>
    </w:p>
    <w:p w14:paraId="5865C376" w14:textId="32185E60" w:rsidR="00CB6BB3" w:rsidRPr="001E491A" w:rsidRDefault="005976D6" w:rsidP="005976D6">
      <w:pPr>
        <w:pStyle w:val="Amain"/>
      </w:pPr>
      <w:r>
        <w:tab/>
      </w:r>
      <w:r w:rsidRPr="001E491A">
        <w:t>(3)</w:t>
      </w:r>
      <w:r w:rsidRPr="001E491A">
        <w:tab/>
      </w:r>
      <w:r w:rsidR="00CB6BB3" w:rsidRPr="001E491A">
        <w:t xml:space="preserve">The </w:t>
      </w:r>
      <w:hyperlink r:id="rId18" w:tooltip="A2001-14" w:history="1">
        <w:r w:rsidR="001E491A" w:rsidRPr="001E491A">
          <w:rPr>
            <w:rStyle w:val="charCitHyperlinkAbbrev"/>
          </w:rPr>
          <w:t>Legislation Act</w:t>
        </w:r>
      </w:hyperlink>
      <w:r w:rsidR="00CB6BB3" w:rsidRPr="001E491A">
        <w:t>, section 79 (Automatic commencement of postponed law) does not apply to</w:t>
      </w:r>
      <w:r w:rsidR="002966E7" w:rsidRPr="001E491A">
        <w:t xml:space="preserve"> a</w:t>
      </w:r>
      <w:r w:rsidR="00CB6BB3" w:rsidRPr="001E491A">
        <w:t xml:space="preserve"> </w:t>
      </w:r>
      <w:r w:rsidR="002966E7" w:rsidRPr="001E491A">
        <w:t>provision mentioned in subsection (2)</w:t>
      </w:r>
      <w:r w:rsidR="00CB6BB3" w:rsidRPr="001E491A">
        <w:t>.</w:t>
      </w:r>
    </w:p>
    <w:p w14:paraId="7CEEAF59" w14:textId="1263BD4E" w:rsidR="00585B99" w:rsidRPr="001E491A" w:rsidRDefault="005976D6" w:rsidP="005976D6">
      <w:pPr>
        <w:pStyle w:val="AH5Sec"/>
        <w:shd w:val="pct25" w:color="auto" w:fill="auto"/>
      </w:pPr>
      <w:bookmarkStart w:id="6" w:name="_Toc211587711"/>
      <w:r w:rsidRPr="005976D6">
        <w:rPr>
          <w:rStyle w:val="CharSectNo"/>
        </w:rPr>
        <w:lastRenderedPageBreak/>
        <w:t>3</w:t>
      </w:r>
      <w:r w:rsidRPr="001E491A">
        <w:tab/>
      </w:r>
      <w:r w:rsidR="00585B99" w:rsidRPr="001E491A">
        <w:t>Legislation amended</w:t>
      </w:r>
      <w:bookmarkEnd w:id="6"/>
    </w:p>
    <w:p w14:paraId="6BC9F093" w14:textId="293E70A0" w:rsidR="00585B99" w:rsidRPr="001E491A" w:rsidRDefault="00585B99" w:rsidP="00D0437A">
      <w:pPr>
        <w:pStyle w:val="Amainreturn"/>
        <w:keepNext/>
      </w:pPr>
      <w:r w:rsidRPr="001E491A">
        <w:t xml:space="preserve">This Act amends the </w:t>
      </w:r>
      <w:hyperlink r:id="rId19" w:tooltip="A2010-35" w:history="1">
        <w:r w:rsidR="001E491A" w:rsidRPr="001E491A">
          <w:rPr>
            <w:rStyle w:val="charCitHyperlinkItal"/>
          </w:rPr>
          <w:t>Liquor Act 2010</w:t>
        </w:r>
      </w:hyperlink>
      <w:r w:rsidR="00784263" w:rsidRPr="001E491A">
        <w:t xml:space="preserve"> and the </w:t>
      </w:r>
      <w:hyperlink r:id="rId20" w:tooltip="SL2010-40" w:history="1">
        <w:r w:rsidR="001E491A" w:rsidRPr="001E491A">
          <w:rPr>
            <w:rStyle w:val="charCitHyperlinkItal"/>
          </w:rPr>
          <w:t>Liquor Regulation 2010</w:t>
        </w:r>
      </w:hyperlink>
      <w:r w:rsidRPr="001E491A">
        <w:t>.</w:t>
      </w:r>
    </w:p>
    <w:p w14:paraId="6FA7D899" w14:textId="75D1B7FB" w:rsidR="00241D69" w:rsidRPr="001E491A" w:rsidRDefault="00BC07B2" w:rsidP="002607C8">
      <w:pPr>
        <w:pStyle w:val="aNote"/>
      </w:pPr>
      <w:r w:rsidRPr="001E491A">
        <w:rPr>
          <w:rStyle w:val="charItals"/>
        </w:rPr>
        <w:t>Note</w:t>
      </w:r>
      <w:r w:rsidRPr="001E491A">
        <w:rPr>
          <w:rStyle w:val="charItals"/>
        </w:rPr>
        <w:tab/>
      </w:r>
      <w:r w:rsidRPr="001E491A">
        <w:t xml:space="preserve">This Act also amends the </w:t>
      </w:r>
      <w:hyperlink r:id="rId21" w:tooltip="SL2010-47" w:history="1">
        <w:r w:rsidR="001E491A" w:rsidRPr="001E491A">
          <w:rPr>
            <w:rStyle w:val="charCitHyperlinkItal"/>
          </w:rPr>
          <w:t>Magistrates Court (Liquor Infringement Notices) Regulation 2010</w:t>
        </w:r>
      </w:hyperlink>
      <w:r w:rsidRPr="001E491A">
        <w:t xml:space="preserve"> (see sch 1).</w:t>
      </w:r>
    </w:p>
    <w:p w14:paraId="098FA2CE" w14:textId="77777777" w:rsidR="00241D69" w:rsidRPr="001E491A" w:rsidRDefault="00241D69" w:rsidP="005976D6">
      <w:pPr>
        <w:pStyle w:val="PageBreak"/>
        <w:suppressLineNumbers/>
      </w:pPr>
      <w:r w:rsidRPr="001E491A">
        <w:br w:type="page"/>
      </w:r>
    </w:p>
    <w:p w14:paraId="2E3D63ED" w14:textId="4E5AF487" w:rsidR="00250F28" w:rsidRPr="005976D6" w:rsidRDefault="005976D6" w:rsidP="005976D6">
      <w:pPr>
        <w:pStyle w:val="AH2Part"/>
      </w:pPr>
      <w:bookmarkStart w:id="7" w:name="_Toc211587712"/>
      <w:r w:rsidRPr="005976D6">
        <w:rPr>
          <w:rStyle w:val="CharPartNo"/>
        </w:rPr>
        <w:lastRenderedPageBreak/>
        <w:t>Part 2</w:t>
      </w:r>
      <w:r w:rsidRPr="001E491A">
        <w:tab/>
      </w:r>
      <w:r w:rsidR="00250F28" w:rsidRPr="005976D6">
        <w:rPr>
          <w:rStyle w:val="CharPartText"/>
        </w:rPr>
        <w:t>Liquor Act 2010</w:t>
      </w:r>
      <w:bookmarkEnd w:id="7"/>
    </w:p>
    <w:p w14:paraId="78D2730A" w14:textId="1EFF9745" w:rsidR="008974D6" w:rsidRPr="001E491A" w:rsidRDefault="005976D6" w:rsidP="005976D6">
      <w:pPr>
        <w:pStyle w:val="AH5Sec"/>
        <w:shd w:val="pct25" w:color="auto" w:fill="auto"/>
      </w:pPr>
      <w:bookmarkStart w:id="8" w:name="_Toc211587713"/>
      <w:r w:rsidRPr="005976D6">
        <w:rPr>
          <w:rStyle w:val="CharSectNo"/>
        </w:rPr>
        <w:t>4</w:t>
      </w:r>
      <w:r w:rsidRPr="001E491A">
        <w:tab/>
      </w:r>
      <w:r w:rsidR="008974D6" w:rsidRPr="001E491A">
        <w:t>Section 46A</w:t>
      </w:r>
      <w:r w:rsidR="00DF1FD9" w:rsidRPr="001E491A">
        <w:t xml:space="preserve"> heading</w:t>
      </w:r>
      <w:bookmarkEnd w:id="8"/>
    </w:p>
    <w:p w14:paraId="2F50CC03" w14:textId="67CAFBEF" w:rsidR="008974D6" w:rsidRPr="001E491A" w:rsidRDefault="008974D6" w:rsidP="008974D6">
      <w:pPr>
        <w:pStyle w:val="direction"/>
      </w:pPr>
      <w:r w:rsidRPr="001E491A">
        <w:t>substitute</w:t>
      </w:r>
    </w:p>
    <w:p w14:paraId="56B4FE49" w14:textId="54A9E293" w:rsidR="008974D6" w:rsidRPr="001E491A" w:rsidRDefault="008974D6" w:rsidP="008974D6">
      <w:pPr>
        <w:pStyle w:val="IH5Sec"/>
      </w:pPr>
      <w:r w:rsidRPr="001E491A">
        <w:t>46A</w:t>
      </w:r>
      <w:r w:rsidRPr="001E491A">
        <w:tab/>
        <w:t>Licence—suspension or cancellation for failure to pay fee</w:t>
      </w:r>
    </w:p>
    <w:p w14:paraId="125A4C81" w14:textId="771941D6" w:rsidR="00DF1FD9" w:rsidRPr="001E491A" w:rsidRDefault="005976D6" w:rsidP="005976D6">
      <w:pPr>
        <w:pStyle w:val="AH5Sec"/>
        <w:shd w:val="pct25" w:color="auto" w:fill="auto"/>
      </w:pPr>
      <w:bookmarkStart w:id="9" w:name="_Toc211587714"/>
      <w:r w:rsidRPr="005976D6">
        <w:rPr>
          <w:rStyle w:val="CharSectNo"/>
        </w:rPr>
        <w:t>5</w:t>
      </w:r>
      <w:r w:rsidRPr="001E491A">
        <w:tab/>
      </w:r>
      <w:r w:rsidR="00DF1FD9" w:rsidRPr="001E491A">
        <w:t>Section 46A (4)</w:t>
      </w:r>
      <w:r w:rsidR="00792D5D" w:rsidRPr="001E491A">
        <w:t>,</w:t>
      </w:r>
      <w:r w:rsidR="00DF1FD9" w:rsidRPr="001E491A">
        <w:t xml:space="preserve"> note</w:t>
      </w:r>
      <w:bookmarkEnd w:id="9"/>
    </w:p>
    <w:p w14:paraId="7CD87BF9" w14:textId="621CC8B9" w:rsidR="00A10AEB" w:rsidRPr="001E491A" w:rsidRDefault="00A10AEB" w:rsidP="00A10AEB">
      <w:pPr>
        <w:pStyle w:val="direction"/>
      </w:pPr>
      <w:r w:rsidRPr="001E491A">
        <w:t>substitute</w:t>
      </w:r>
    </w:p>
    <w:p w14:paraId="5DF1501D" w14:textId="737A5453" w:rsidR="00F17D49" w:rsidRPr="001E491A" w:rsidRDefault="00F17D49" w:rsidP="00F17D49">
      <w:pPr>
        <w:pStyle w:val="IMain"/>
      </w:pPr>
      <w:r w:rsidRPr="001E491A">
        <w:tab/>
        <w:t>(</w:t>
      </w:r>
      <w:r w:rsidR="00FB1A9E" w:rsidRPr="001E491A">
        <w:t>5</w:t>
      </w:r>
      <w:r w:rsidRPr="001E491A">
        <w:t>)</w:t>
      </w:r>
      <w:r w:rsidRPr="001E491A">
        <w:tab/>
        <w:t xml:space="preserve">If the licensee fails to pay the fee within 28 days after the day the </w:t>
      </w:r>
      <w:r w:rsidR="00356B2E" w:rsidRPr="001E491A">
        <w:t xml:space="preserve">immediate suspension </w:t>
      </w:r>
      <w:r w:rsidRPr="001E491A">
        <w:t xml:space="preserve">notice is given, the commissioner may give the licensee a written notice </w:t>
      </w:r>
      <w:r w:rsidR="008B4ABE" w:rsidRPr="001E491A">
        <w:t xml:space="preserve">(a </w:t>
      </w:r>
      <w:r w:rsidR="008B4ABE" w:rsidRPr="001E491A">
        <w:rPr>
          <w:rStyle w:val="charBoldItals"/>
        </w:rPr>
        <w:t>cancellation notice</w:t>
      </w:r>
      <w:r w:rsidR="008B4ABE" w:rsidRPr="001E491A">
        <w:t xml:space="preserve">) </w:t>
      </w:r>
      <w:r w:rsidRPr="001E491A">
        <w:t>cancelling the licence.</w:t>
      </w:r>
    </w:p>
    <w:p w14:paraId="4B634DB5" w14:textId="5FAF2853" w:rsidR="005F3697" w:rsidRPr="001E491A" w:rsidRDefault="005F3697" w:rsidP="00F17D49">
      <w:pPr>
        <w:pStyle w:val="IMain"/>
      </w:pPr>
      <w:r w:rsidRPr="001E491A">
        <w:tab/>
        <w:t>(</w:t>
      </w:r>
      <w:r w:rsidR="00FB1A9E" w:rsidRPr="001E491A">
        <w:t>6</w:t>
      </w:r>
      <w:r w:rsidRPr="001E491A">
        <w:t>)</w:t>
      </w:r>
      <w:r w:rsidRPr="001E491A">
        <w:tab/>
        <w:t xml:space="preserve">The cancellation takes effect </w:t>
      </w:r>
      <w:r w:rsidR="00D13DE9" w:rsidRPr="001E491A">
        <w:t>on the day the cancellation notice is given to the licensee or a later day stated in the notice</w:t>
      </w:r>
      <w:r w:rsidRPr="001E491A">
        <w:t>.</w:t>
      </w:r>
    </w:p>
    <w:p w14:paraId="7A591594" w14:textId="46BDB6C3" w:rsidR="00C36402" w:rsidRPr="001E491A" w:rsidRDefault="005976D6" w:rsidP="005976D6">
      <w:pPr>
        <w:pStyle w:val="AH5Sec"/>
        <w:shd w:val="pct25" w:color="auto" w:fill="auto"/>
      </w:pPr>
      <w:bookmarkStart w:id="10" w:name="_Toc211587715"/>
      <w:r w:rsidRPr="005976D6">
        <w:rPr>
          <w:rStyle w:val="CharSectNo"/>
        </w:rPr>
        <w:t>6</w:t>
      </w:r>
      <w:r w:rsidRPr="001E491A">
        <w:tab/>
      </w:r>
      <w:r w:rsidR="00C36402" w:rsidRPr="001E491A">
        <w:t>Section 100</w:t>
      </w:r>
      <w:r w:rsidR="00AC020B" w:rsidRPr="001E491A">
        <w:t xml:space="preserve"> heading</w:t>
      </w:r>
      <w:bookmarkEnd w:id="10"/>
    </w:p>
    <w:p w14:paraId="65EB7EEF" w14:textId="40918D7B" w:rsidR="00AC020B" w:rsidRPr="001E491A" w:rsidRDefault="00AC020B" w:rsidP="00AC020B">
      <w:pPr>
        <w:pStyle w:val="direction"/>
      </w:pPr>
      <w:r w:rsidRPr="001E491A">
        <w:t>substitute</w:t>
      </w:r>
    </w:p>
    <w:p w14:paraId="73443239" w14:textId="6B90B32D" w:rsidR="00AC020B" w:rsidRPr="001E491A" w:rsidRDefault="00AC020B" w:rsidP="00AC020B">
      <w:pPr>
        <w:pStyle w:val="IH5Sec"/>
      </w:pPr>
      <w:r w:rsidRPr="001E491A">
        <w:t>100</w:t>
      </w:r>
      <w:r w:rsidRPr="001E491A">
        <w:tab/>
        <w:t>Offence</w:t>
      </w:r>
      <w:r w:rsidR="00BB5601" w:rsidRPr="001E491A">
        <w:t>s</w:t>
      </w:r>
      <w:r w:rsidRPr="001E491A">
        <w:t>—supply liquor without general RSA certificate—licensee or permit</w:t>
      </w:r>
      <w:r w:rsidRPr="001E491A">
        <w:noBreakHyphen/>
        <w:t>holder</w:t>
      </w:r>
    </w:p>
    <w:p w14:paraId="3B144593" w14:textId="1BC74563" w:rsidR="00AC020B" w:rsidRPr="001E491A" w:rsidRDefault="005976D6" w:rsidP="005976D6">
      <w:pPr>
        <w:pStyle w:val="AH5Sec"/>
        <w:shd w:val="pct25" w:color="auto" w:fill="auto"/>
      </w:pPr>
      <w:bookmarkStart w:id="11" w:name="_Toc211587716"/>
      <w:r w:rsidRPr="005976D6">
        <w:rPr>
          <w:rStyle w:val="CharSectNo"/>
        </w:rPr>
        <w:t>7</w:t>
      </w:r>
      <w:r w:rsidRPr="001E491A">
        <w:tab/>
      </w:r>
      <w:r w:rsidR="00AC020B" w:rsidRPr="001E491A">
        <w:t>Section 100</w:t>
      </w:r>
      <w:bookmarkEnd w:id="11"/>
    </w:p>
    <w:p w14:paraId="680DDC33" w14:textId="6DAF9453" w:rsidR="00C36402" w:rsidRPr="001E491A" w:rsidRDefault="00AC020B" w:rsidP="00C36402">
      <w:pPr>
        <w:pStyle w:val="direction"/>
      </w:pPr>
      <w:r w:rsidRPr="001E491A">
        <w:t>omit</w:t>
      </w:r>
    </w:p>
    <w:p w14:paraId="7C5E629F" w14:textId="43CF9D77" w:rsidR="00C36402" w:rsidRPr="001E491A" w:rsidRDefault="00AC020B" w:rsidP="00C36402">
      <w:pPr>
        <w:pStyle w:val="Amainreturn"/>
      </w:pPr>
      <w:r w:rsidRPr="001E491A">
        <w:t xml:space="preserve">current </w:t>
      </w:r>
      <w:r w:rsidR="00C36402" w:rsidRPr="001E491A">
        <w:t>RSA certificate</w:t>
      </w:r>
    </w:p>
    <w:p w14:paraId="43AE8342" w14:textId="11367F58" w:rsidR="00C36402" w:rsidRPr="001E491A" w:rsidRDefault="00AC020B" w:rsidP="00C36402">
      <w:pPr>
        <w:pStyle w:val="direction"/>
      </w:pPr>
      <w:r w:rsidRPr="001E491A">
        <w:t>substitute</w:t>
      </w:r>
    </w:p>
    <w:p w14:paraId="7D3DAAF5" w14:textId="6590FD42" w:rsidR="00C36402" w:rsidRPr="001E491A" w:rsidRDefault="00AC020B" w:rsidP="00C36402">
      <w:pPr>
        <w:pStyle w:val="Amainreturn"/>
      </w:pPr>
      <w:r w:rsidRPr="001E491A">
        <w:t>current general RSA certificate</w:t>
      </w:r>
    </w:p>
    <w:p w14:paraId="5FBD6A5B" w14:textId="1C3441A6" w:rsidR="00AC020B" w:rsidRPr="001E491A" w:rsidRDefault="005976D6" w:rsidP="005976D6">
      <w:pPr>
        <w:pStyle w:val="AH5Sec"/>
        <w:shd w:val="pct25" w:color="auto" w:fill="auto"/>
      </w:pPr>
      <w:bookmarkStart w:id="12" w:name="_Toc211587717"/>
      <w:r w:rsidRPr="005976D6">
        <w:rPr>
          <w:rStyle w:val="CharSectNo"/>
        </w:rPr>
        <w:lastRenderedPageBreak/>
        <w:t>8</w:t>
      </w:r>
      <w:r w:rsidRPr="001E491A">
        <w:tab/>
      </w:r>
      <w:r w:rsidR="00AC020B" w:rsidRPr="001E491A">
        <w:t>Section 101 heading</w:t>
      </w:r>
      <w:bookmarkEnd w:id="12"/>
    </w:p>
    <w:p w14:paraId="6054B806" w14:textId="1C0FAA92" w:rsidR="00AC020B" w:rsidRPr="001E491A" w:rsidRDefault="00AC020B" w:rsidP="00AC020B">
      <w:pPr>
        <w:pStyle w:val="direction"/>
      </w:pPr>
      <w:r w:rsidRPr="001E491A">
        <w:t>substitute</w:t>
      </w:r>
    </w:p>
    <w:p w14:paraId="011B9690" w14:textId="2936BE35" w:rsidR="00AC020B" w:rsidRPr="001E491A" w:rsidRDefault="00AC020B" w:rsidP="00AC020B">
      <w:pPr>
        <w:pStyle w:val="IH5Sec"/>
      </w:pPr>
      <w:r w:rsidRPr="001E491A">
        <w:t>101</w:t>
      </w:r>
      <w:r w:rsidRPr="001E491A">
        <w:tab/>
        <w:t>Offence</w:t>
      </w:r>
      <w:r w:rsidR="00BB5601" w:rsidRPr="001E491A">
        <w:t>s</w:t>
      </w:r>
      <w:r w:rsidRPr="001E491A">
        <w:t>—supply liquor without general RSA certificate—</w:t>
      </w:r>
      <w:r w:rsidR="00DD3527" w:rsidRPr="001E491A">
        <w:t>employee</w:t>
      </w:r>
    </w:p>
    <w:p w14:paraId="147E6CD3" w14:textId="644A949D" w:rsidR="00AC020B" w:rsidRPr="001E491A" w:rsidRDefault="005976D6" w:rsidP="005976D6">
      <w:pPr>
        <w:pStyle w:val="AH5Sec"/>
        <w:shd w:val="pct25" w:color="auto" w:fill="auto"/>
      </w:pPr>
      <w:bookmarkStart w:id="13" w:name="_Toc211587718"/>
      <w:r w:rsidRPr="005976D6">
        <w:rPr>
          <w:rStyle w:val="CharSectNo"/>
        </w:rPr>
        <w:t>9</w:t>
      </w:r>
      <w:r w:rsidRPr="001E491A">
        <w:tab/>
      </w:r>
      <w:r w:rsidR="00AC020B" w:rsidRPr="001E491A">
        <w:t>Section 101</w:t>
      </w:r>
      <w:bookmarkEnd w:id="13"/>
    </w:p>
    <w:p w14:paraId="741F4B31" w14:textId="77777777" w:rsidR="00AC020B" w:rsidRPr="001E491A" w:rsidRDefault="00AC020B" w:rsidP="00AC020B">
      <w:pPr>
        <w:pStyle w:val="direction"/>
      </w:pPr>
      <w:r w:rsidRPr="001E491A">
        <w:t>omit</w:t>
      </w:r>
    </w:p>
    <w:p w14:paraId="6F94871E" w14:textId="77777777" w:rsidR="00AC020B" w:rsidRPr="001E491A" w:rsidRDefault="00AC020B" w:rsidP="00AC020B">
      <w:pPr>
        <w:pStyle w:val="Amainreturn"/>
      </w:pPr>
      <w:r w:rsidRPr="001E491A">
        <w:t>current RSA certificate</w:t>
      </w:r>
    </w:p>
    <w:p w14:paraId="30106E87" w14:textId="77777777" w:rsidR="00AC020B" w:rsidRPr="001E491A" w:rsidRDefault="00AC020B" w:rsidP="00AC020B">
      <w:pPr>
        <w:pStyle w:val="direction"/>
      </w:pPr>
      <w:r w:rsidRPr="001E491A">
        <w:t>substitute</w:t>
      </w:r>
    </w:p>
    <w:p w14:paraId="016D08CA" w14:textId="77777777" w:rsidR="00AC020B" w:rsidRPr="001E491A" w:rsidRDefault="00AC020B" w:rsidP="00AC020B">
      <w:pPr>
        <w:pStyle w:val="Amainreturn"/>
      </w:pPr>
      <w:r w:rsidRPr="001E491A">
        <w:t>current general RSA certificate</w:t>
      </w:r>
    </w:p>
    <w:p w14:paraId="6E655D61" w14:textId="741BA9B6" w:rsidR="00AC020B" w:rsidRPr="001E491A" w:rsidRDefault="005976D6" w:rsidP="005976D6">
      <w:pPr>
        <w:pStyle w:val="AH5Sec"/>
        <w:shd w:val="pct25" w:color="auto" w:fill="auto"/>
      </w:pPr>
      <w:bookmarkStart w:id="14" w:name="_Toc211587719"/>
      <w:r w:rsidRPr="005976D6">
        <w:rPr>
          <w:rStyle w:val="CharSectNo"/>
        </w:rPr>
        <w:t>10</w:t>
      </w:r>
      <w:r w:rsidRPr="001E491A">
        <w:tab/>
      </w:r>
      <w:r w:rsidR="00AC020B" w:rsidRPr="001E491A">
        <w:t>Section 102 heading</w:t>
      </w:r>
      <w:bookmarkEnd w:id="14"/>
    </w:p>
    <w:p w14:paraId="72F063E8" w14:textId="1C4D9915" w:rsidR="00AC020B" w:rsidRPr="001E491A" w:rsidRDefault="00AC020B" w:rsidP="00AC020B">
      <w:pPr>
        <w:pStyle w:val="direction"/>
      </w:pPr>
      <w:r w:rsidRPr="001E491A">
        <w:t>substitute</w:t>
      </w:r>
    </w:p>
    <w:p w14:paraId="3A921809" w14:textId="342BD0A5" w:rsidR="00AC020B" w:rsidRPr="001E491A" w:rsidRDefault="00AC020B" w:rsidP="00AC020B">
      <w:pPr>
        <w:pStyle w:val="IH5Sec"/>
      </w:pPr>
      <w:r w:rsidRPr="001E491A">
        <w:t>10</w:t>
      </w:r>
      <w:r w:rsidR="00DD3527" w:rsidRPr="001E491A">
        <w:t>2</w:t>
      </w:r>
      <w:r w:rsidRPr="001E491A">
        <w:tab/>
        <w:t>Offence</w:t>
      </w:r>
      <w:r w:rsidR="00BB5601" w:rsidRPr="001E491A">
        <w:t>s</w:t>
      </w:r>
      <w:r w:rsidRPr="001E491A">
        <w:t>—</w:t>
      </w:r>
      <w:r w:rsidR="00DD3527" w:rsidRPr="001E491A">
        <w:t xml:space="preserve">crowd controller </w:t>
      </w:r>
      <w:r w:rsidRPr="001E491A">
        <w:t>without general RSA certificate</w:t>
      </w:r>
    </w:p>
    <w:p w14:paraId="13C120EE" w14:textId="32B8BC46" w:rsidR="00DD3527" w:rsidRPr="001E491A" w:rsidRDefault="005976D6" w:rsidP="005976D6">
      <w:pPr>
        <w:pStyle w:val="AH5Sec"/>
        <w:shd w:val="pct25" w:color="auto" w:fill="auto"/>
      </w:pPr>
      <w:bookmarkStart w:id="15" w:name="_Toc211587720"/>
      <w:r w:rsidRPr="005976D6">
        <w:rPr>
          <w:rStyle w:val="CharSectNo"/>
        </w:rPr>
        <w:t>11</w:t>
      </w:r>
      <w:r w:rsidRPr="001E491A">
        <w:tab/>
      </w:r>
      <w:r w:rsidR="00DD3527" w:rsidRPr="001E491A">
        <w:t>Section 102</w:t>
      </w:r>
      <w:bookmarkEnd w:id="15"/>
    </w:p>
    <w:p w14:paraId="731909B3" w14:textId="77777777" w:rsidR="00DD3527" w:rsidRPr="001E491A" w:rsidRDefault="00DD3527" w:rsidP="00DD3527">
      <w:pPr>
        <w:pStyle w:val="direction"/>
      </w:pPr>
      <w:r w:rsidRPr="001E491A">
        <w:t>omit</w:t>
      </w:r>
    </w:p>
    <w:p w14:paraId="2295FD8F" w14:textId="77777777" w:rsidR="00DD3527" w:rsidRPr="001E491A" w:rsidRDefault="00DD3527" w:rsidP="00DD3527">
      <w:pPr>
        <w:pStyle w:val="Amainreturn"/>
      </w:pPr>
      <w:r w:rsidRPr="001E491A">
        <w:t>current RSA certificate</w:t>
      </w:r>
    </w:p>
    <w:p w14:paraId="6F2D0F38" w14:textId="77777777" w:rsidR="00DD3527" w:rsidRPr="001E491A" w:rsidRDefault="00DD3527" w:rsidP="00DD3527">
      <w:pPr>
        <w:pStyle w:val="direction"/>
      </w:pPr>
      <w:r w:rsidRPr="001E491A">
        <w:t>substitute</w:t>
      </w:r>
    </w:p>
    <w:p w14:paraId="40F60255" w14:textId="3FDD4EB3" w:rsidR="00DD3527" w:rsidRPr="001E491A" w:rsidRDefault="00DD3527" w:rsidP="00DD3527">
      <w:pPr>
        <w:pStyle w:val="Amainreturn"/>
      </w:pPr>
      <w:r w:rsidRPr="001E491A">
        <w:t>current general RSA certificate</w:t>
      </w:r>
    </w:p>
    <w:p w14:paraId="703F37D5" w14:textId="537B0D44" w:rsidR="00BB5601" w:rsidRPr="001E491A" w:rsidRDefault="005976D6" w:rsidP="005976D6">
      <w:pPr>
        <w:pStyle w:val="AH5Sec"/>
        <w:shd w:val="pct25" w:color="auto" w:fill="auto"/>
      </w:pPr>
      <w:bookmarkStart w:id="16" w:name="_Toc211587721"/>
      <w:r w:rsidRPr="005976D6">
        <w:rPr>
          <w:rStyle w:val="CharSectNo"/>
        </w:rPr>
        <w:t>12</w:t>
      </w:r>
      <w:r w:rsidRPr="001E491A">
        <w:tab/>
      </w:r>
      <w:r w:rsidR="00BB5601" w:rsidRPr="001E491A">
        <w:t>Section 103 heading</w:t>
      </w:r>
      <w:bookmarkEnd w:id="16"/>
    </w:p>
    <w:p w14:paraId="43634C88" w14:textId="56756A1C" w:rsidR="00BB5601" w:rsidRPr="001E491A" w:rsidRDefault="00BB5601" w:rsidP="00BB5601">
      <w:pPr>
        <w:pStyle w:val="direction"/>
      </w:pPr>
      <w:r w:rsidRPr="001E491A">
        <w:t>substitute</w:t>
      </w:r>
    </w:p>
    <w:p w14:paraId="7AE98498" w14:textId="5F5AA188" w:rsidR="00BB5601" w:rsidRPr="001E491A" w:rsidRDefault="00BB5601" w:rsidP="00D0437A">
      <w:pPr>
        <w:pStyle w:val="IH5Sec"/>
        <w:keepNext w:val="0"/>
      </w:pPr>
      <w:r w:rsidRPr="001E491A">
        <w:t>103</w:t>
      </w:r>
      <w:r w:rsidRPr="001E491A">
        <w:tab/>
        <w:t>Offences—fail to keep general RSA certificates</w:t>
      </w:r>
    </w:p>
    <w:p w14:paraId="12670A97" w14:textId="53A09B85" w:rsidR="00BB5601" w:rsidRPr="001E491A" w:rsidRDefault="005976D6" w:rsidP="005976D6">
      <w:pPr>
        <w:pStyle w:val="AH5Sec"/>
        <w:shd w:val="pct25" w:color="auto" w:fill="auto"/>
      </w:pPr>
      <w:bookmarkStart w:id="17" w:name="_Toc211587722"/>
      <w:r w:rsidRPr="005976D6">
        <w:rPr>
          <w:rStyle w:val="CharSectNo"/>
        </w:rPr>
        <w:lastRenderedPageBreak/>
        <w:t>13</w:t>
      </w:r>
      <w:r w:rsidRPr="001E491A">
        <w:tab/>
      </w:r>
      <w:r w:rsidR="00BB5601" w:rsidRPr="001E491A">
        <w:t>Section 103</w:t>
      </w:r>
      <w:bookmarkEnd w:id="17"/>
    </w:p>
    <w:p w14:paraId="160E03F9" w14:textId="77777777" w:rsidR="00BB5601" w:rsidRPr="001E491A" w:rsidRDefault="00BB5601" w:rsidP="00BB5601">
      <w:pPr>
        <w:pStyle w:val="direction"/>
      </w:pPr>
      <w:r w:rsidRPr="001E491A">
        <w:t>omit</w:t>
      </w:r>
    </w:p>
    <w:p w14:paraId="32BB1504" w14:textId="77777777" w:rsidR="00BB5601" w:rsidRPr="001E491A" w:rsidRDefault="00BB5601" w:rsidP="00BB5601">
      <w:pPr>
        <w:pStyle w:val="Amainreturn"/>
      </w:pPr>
      <w:r w:rsidRPr="001E491A">
        <w:t>current RSA certificate</w:t>
      </w:r>
    </w:p>
    <w:p w14:paraId="4E21FEB6" w14:textId="77777777" w:rsidR="00BB5601" w:rsidRPr="001E491A" w:rsidRDefault="00BB5601" w:rsidP="00BB5601">
      <w:pPr>
        <w:pStyle w:val="direction"/>
      </w:pPr>
      <w:r w:rsidRPr="001E491A">
        <w:t>substitute</w:t>
      </w:r>
    </w:p>
    <w:p w14:paraId="0935782B" w14:textId="77777777" w:rsidR="00BB5601" w:rsidRPr="001E491A" w:rsidRDefault="00BB5601" w:rsidP="00BB5601">
      <w:pPr>
        <w:pStyle w:val="Amainreturn"/>
      </w:pPr>
      <w:r w:rsidRPr="001E491A">
        <w:t>current general RSA certificate</w:t>
      </w:r>
    </w:p>
    <w:p w14:paraId="43524AA8" w14:textId="2EC4EC0E" w:rsidR="00D26679" w:rsidRPr="001E491A" w:rsidRDefault="005976D6" w:rsidP="005976D6">
      <w:pPr>
        <w:pStyle w:val="AH5Sec"/>
        <w:shd w:val="pct25" w:color="auto" w:fill="auto"/>
      </w:pPr>
      <w:bookmarkStart w:id="18" w:name="_Toc211587723"/>
      <w:r w:rsidRPr="005976D6">
        <w:rPr>
          <w:rStyle w:val="CharSectNo"/>
        </w:rPr>
        <w:t>14</w:t>
      </w:r>
      <w:r w:rsidRPr="001E491A">
        <w:tab/>
      </w:r>
      <w:r w:rsidR="00D26679" w:rsidRPr="001E491A">
        <w:t xml:space="preserve">New </w:t>
      </w:r>
      <w:r w:rsidR="00253EC0" w:rsidRPr="001E491A">
        <w:t>part 8A</w:t>
      </w:r>
      <w:bookmarkEnd w:id="18"/>
    </w:p>
    <w:p w14:paraId="6693689B" w14:textId="218B45B4" w:rsidR="00D26679" w:rsidRPr="001E491A" w:rsidRDefault="00D26679" w:rsidP="00D26679">
      <w:pPr>
        <w:pStyle w:val="direction"/>
      </w:pPr>
      <w:r w:rsidRPr="001E491A">
        <w:t>insert</w:t>
      </w:r>
    </w:p>
    <w:p w14:paraId="01F0823A" w14:textId="731239E5" w:rsidR="00D26679" w:rsidRPr="001E491A" w:rsidRDefault="00253EC0" w:rsidP="00253EC0">
      <w:pPr>
        <w:pStyle w:val="IH2Part"/>
      </w:pPr>
      <w:r w:rsidRPr="001E491A">
        <w:t>Part 8A</w:t>
      </w:r>
      <w:r w:rsidR="00D26679" w:rsidRPr="001E491A">
        <w:tab/>
        <w:t>Same</w:t>
      </w:r>
      <w:r w:rsidR="00D26679" w:rsidRPr="001E491A">
        <w:noBreakHyphen/>
        <w:t>day delivery</w:t>
      </w:r>
    </w:p>
    <w:p w14:paraId="01EB11AB" w14:textId="2735D015" w:rsidR="00D5068B" w:rsidRPr="001E491A" w:rsidRDefault="001444F3" w:rsidP="00D5068B">
      <w:pPr>
        <w:pStyle w:val="IH5Sec"/>
        <w:rPr>
          <w:rStyle w:val="charItals"/>
        </w:rPr>
      </w:pPr>
      <w:r w:rsidRPr="001E491A">
        <w:t>143J</w:t>
      </w:r>
      <w:r w:rsidR="00D5068B" w:rsidRPr="001E491A">
        <w:tab/>
      </w:r>
      <w:r w:rsidRPr="001E491A">
        <w:t xml:space="preserve">Meaning of </w:t>
      </w:r>
      <w:r w:rsidR="00D5068B" w:rsidRPr="001E491A">
        <w:rPr>
          <w:rStyle w:val="charItals"/>
        </w:rPr>
        <w:t>same</w:t>
      </w:r>
      <w:r w:rsidR="00D5068B" w:rsidRPr="001E491A">
        <w:rPr>
          <w:rStyle w:val="charItals"/>
        </w:rPr>
        <w:noBreakHyphen/>
        <w:t>day delivery</w:t>
      </w:r>
      <w:r w:rsidR="00537032" w:rsidRPr="001E491A">
        <w:t xml:space="preserve"> </w:t>
      </w:r>
      <w:r w:rsidR="0006431A" w:rsidRPr="001E491A">
        <w:t>etc</w:t>
      </w:r>
    </w:p>
    <w:p w14:paraId="14526DE0" w14:textId="01CB9109" w:rsidR="00CA497F" w:rsidRPr="001E491A" w:rsidRDefault="00D5068B" w:rsidP="00055E8D">
      <w:pPr>
        <w:pStyle w:val="IMain"/>
      </w:pPr>
      <w:r w:rsidRPr="001E491A">
        <w:tab/>
        <w:t>(1)</w:t>
      </w:r>
      <w:r w:rsidRPr="001E491A">
        <w:tab/>
        <w:t xml:space="preserve">For this Act, liquor is supplied </w:t>
      </w:r>
      <w:r w:rsidR="003F3E2A" w:rsidRPr="001E491A">
        <w:t xml:space="preserve">to a person </w:t>
      </w:r>
      <w:r w:rsidRPr="001E491A">
        <w:t xml:space="preserve">by </w:t>
      </w:r>
      <w:r w:rsidRPr="001E491A">
        <w:rPr>
          <w:rStyle w:val="charBoldItals"/>
        </w:rPr>
        <w:t>same</w:t>
      </w:r>
      <w:r w:rsidRPr="001E491A">
        <w:rPr>
          <w:rStyle w:val="charBoldItals"/>
        </w:rPr>
        <w:noBreakHyphen/>
        <w:t>day delivery</w:t>
      </w:r>
      <w:r w:rsidRPr="001E491A">
        <w:t xml:space="preserve"> if</w:t>
      </w:r>
      <w:r w:rsidR="00055E8D" w:rsidRPr="001E491A">
        <w:t xml:space="preserve"> i</w:t>
      </w:r>
      <w:r w:rsidRPr="001E491A">
        <w:t>t is supplied by delivery—</w:t>
      </w:r>
    </w:p>
    <w:p w14:paraId="09788F61" w14:textId="77777777" w:rsidR="00055E8D" w:rsidRPr="001E491A" w:rsidRDefault="00055E8D" w:rsidP="00055E8D">
      <w:pPr>
        <w:pStyle w:val="Ipara"/>
      </w:pPr>
      <w:r w:rsidRPr="001E491A">
        <w:tab/>
        <w:t>(a)</w:t>
      </w:r>
      <w:r w:rsidRPr="001E491A">
        <w:tab/>
      </w:r>
      <w:r w:rsidR="00151242" w:rsidRPr="001E491A">
        <w:t xml:space="preserve">to </w:t>
      </w:r>
      <w:r w:rsidR="00267D2B" w:rsidRPr="001E491A">
        <w:t xml:space="preserve">a place </w:t>
      </w:r>
      <w:r w:rsidR="00BE6349" w:rsidRPr="001E491A">
        <w:t xml:space="preserve">in </w:t>
      </w:r>
      <w:r w:rsidR="00CA497F" w:rsidRPr="001E491A">
        <w:t>the ACT; and</w:t>
      </w:r>
    </w:p>
    <w:p w14:paraId="3D80A795" w14:textId="367A0FBB" w:rsidR="00D33162" w:rsidRPr="001E491A" w:rsidRDefault="00055E8D" w:rsidP="00D33162">
      <w:pPr>
        <w:pStyle w:val="Ipara"/>
      </w:pPr>
      <w:r w:rsidRPr="001E491A">
        <w:tab/>
        <w:t>(b)</w:t>
      </w:r>
      <w:r w:rsidRPr="001E491A">
        <w:tab/>
        <w:t>o</w:t>
      </w:r>
      <w:r w:rsidR="00D5068B" w:rsidRPr="001E491A">
        <w:t xml:space="preserve">n the same day the liquor is </w:t>
      </w:r>
      <w:r w:rsidR="002F5AA8" w:rsidRPr="001E491A">
        <w:t>bought</w:t>
      </w:r>
      <w:r w:rsidR="00D5068B" w:rsidRPr="001E491A">
        <w:t xml:space="preserve"> (whether </w:t>
      </w:r>
      <w:r w:rsidR="00F2415A" w:rsidRPr="001E491A">
        <w:t xml:space="preserve">it was </w:t>
      </w:r>
      <w:r w:rsidR="00307F0C" w:rsidRPr="001E491A">
        <w:t xml:space="preserve">sold </w:t>
      </w:r>
      <w:r w:rsidR="000F16FC" w:rsidRPr="001E491A">
        <w:t>in</w:t>
      </w:r>
      <w:r w:rsidR="00D5068B" w:rsidRPr="001E491A">
        <w:t xml:space="preserve"> the ACT or elsewhere)</w:t>
      </w:r>
      <w:r w:rsidR="00D33162" w:rsidRPr="001E491A">
        <w:t>; and</w:t>
      </w:r>
    </w:p>
    <w:p w14:paraId="698F3205" w14:textId="413FD2C3" w:rsidR="007734D9" w:rsidRPr="001E491A" w:rsidRDefault="00055E8D" w:rsidP="00055E8D">
      <w:pPr>
        <w:pStyle w:val="Ipara"/>
      </w:pPr>
      <w:r w:rsidRPr="001E491A">
        <w:tab/>
        <w:t>(c)</w:t>
      </w:r>
      <w:r w:rsidRPr="001E491A">
        <w:tab/>
      </w:r>
      <w:r w:rsidR="00D5068B" w:rsidRPr="001E491A">
        <w:t xml:space="preserve">under a </w:t>
      </w:r>
      <w:r w:rsidR="00BC01AB" w:rsidRPr="001E491A">
        <w:t>commercial arrangement</w:t>
      </w:r>
      <w:r w:rsidR="00242325" w:rsidRPr="001E491A">
        <w:t xml:space="preserve"> </w:t>
      </w:r>
      <w:r w:rsidR="00587439" w:rsidRPr="001E491A">
        <w:t xml:space="preserve">(a </w:t>
      </w:r>
      <w:r w:rsidR="00587439" w:rsidRPr="001E491A">
        <w:rPr>
          <w:rStyle w:val="charBoldItals"/>
        </w:rPr>
        <w:t>delivery order</w:t>
      </w:r>
      <w:r w:rsidR="00587439" w:rsidRPr="001E491A">
        <w:t xml:space="preserve">) </w:t>
      </w:r>
      <w:r w:rsidR="00BC01AB" w:rsidRPr="001E491A">
        <w:t>made with or facilitated by a same</w:t>
      </w:r>
      <w:r w:rsidR="00BC01AB" w:rsidRPr="001E491A">
        <w:noBreakHyphen/>
        <w:t>day delivery provider</w:t>
      </w:r>
      <w:r w:rsidRPr="001E491A">
        <w:t>.</w:t>
      </w:r>
    </w:p>
    <w:p w14:paraId="57D89883" w14:textId="6BC5F0C6" w:rsidR="00590347" w:rsidRPr="001E491A" w:rsidRDefault="00590347" w:rsidP="00590347">
      <w:pPr>
        <w:pStyle w:val="aNote"/>
      </w:pPr>
      <w:r w:rsidRPr="001E491A">
        <w:rPr>
          <w:rStyle w:val="charItals"/>
        </w:rPr>
        <w:t>Note</w:t>
      </w:r>
      <w:r w:rsidRPr="001E491A">
        <w:rPr>
          <w:rStyle w:val="charItals"/>
        </w:rPr>
        <w:tab/>
      </w:r>
      <w:r w:rsidR="00F7263F" w:rsidRPr="001E491A">
        <w:t>The liquor</w:t>
      </w:r>
      <w:r w:rsidRPr="001E491A">
        <w:t xml:space="preserve"> </w:t>
      </w:r>
      <w:r w:rsidR="003F3E2A" w:rsidRPr="001E491A">
        <w:t xml:space="preserve">may be </w:t>
      </w:r>
      <w:r w:rsidR="00F7263F" w:rsidRPr="001E491A">
        <w:t xml:space="preserve">supplied to </w:t>
      </w:r>
      <w:r w:rsidRPr="001E491A">
        <w:t xml:space="preserve">the customer </w:t>
      </w:r>
      <w:r w:rsidR="00F7263F" w:rsidRPr="001E491A">
        <w:t xml:space="preserve">of the </w:t>
      </w:r>
      <w:r w:rsidR="00587439" w:rsidRPr="001E491A">
        <w:t>delivery order</w:t>
      </w:r>
      <w:r w:rsidR="00F7263F" w:rsidRPr="001E491A">
        <w:t xml:space="preserve"> </w:t>
      </w:r>
      <w:r w:rsidR="004E7D5B" w:rsidRPr="001E491A">
        <w:t>or someone else</w:t>
      </w:r>
      <w:r w:rsidR="005F58B4" w:rsidRPr="001E491A">
        <w:t xml:space="preserve"> (see </w:t>
      </w:r>
      <w:r w:rsidR="008E686F" w:rsidRPr="001E491A">
        <w:t>s (3)</w:t>
      </w:r>
      <w:r w:rsidR="005F58B4" w:rsidRPr="001E491A">
        <w:t xml:space="preserve">, def </w:t>
      </w:r>
      <w:r w:rsidR="005F58B4" w:rsidRPr="001E491A">
        <w:rPr>
          <w:rStyle w:val="charBoldItals"/>
        </w:rPr>
        <w:t>customer</w:t>
      </w:r>
      <w:r w:rsidR="005F58B4" w:rsidRPr="001E491A">
        <w:t>)</w:t>
      </w:r>
      <w:r w:rsidR="004E7D5B" w:rsidRPr="001E491A">
        <w:t>.</w:t>
      </w:r>
    </w:p>
    <w:p w14:paraId="7B89A187" w14:textId="69A55EE2" w:rsidR="00D5068B" w:rsidRPr="001E491A" w:rsidRDefault="00D5068B" w:rsidP="00D5068B">
      <w:pPr>
        <w:pStyle w:val="IMain"/>
      </w:pPr>
      <w:r w:rsidRPr="001E491A">
        <w:tab/>
        <w:t>(2)</w:t>
      </w:r>
      <w:r w:rsidRPr="001E491A">
        <w:tab/>
        <w:t xml:space="preserve">However, liquor is not supplied by </w:t>
      </w:r>
      <w:r w:rsidRPr="001E491A">
        <w:rPr>
          <w:rStyle w:val="charBoldItals"/>
        </w:rPr>
        <w:t>same</w:t>
      </w:r>
      <w:r w:rsidRPr="001E491A">
        <w:rPr>
          <w:rStyle w:val="charBoldItals"/>
        </w:rPr>
        <w:noBreakHyphen/>
        <w:t>day delivery</w:t>
      </w:r>
      <w:r w:rsidRPr="001E491A">
        <w:t xml:space="preserve"> if it is supplied—</w:t>
      </w:r>
    </w:p>
    <w:p w14:paraId="1EF0F966" w14:textId="4E3D75E6" w:rsidR="00D5068B" w:rsidRPr="001E491A" w:rsidRDefault="00D5068B" w:rsidP="006309C3">
      <w:pPr>
        <w:pStyle w:val="Ipara"/>
      </w:pPr>
      <w:r w:rsidRPr="001E491A">
        <w:tab/>
        <w:t>(a)</w:t>
      </w:r>
      <w:r w:rsidRPr="001E491A">
        <w:tab/>
        <w:t>to</w:t>
      </w:r>
      <w:r w:rsidR="006309C3" w:rsidRPr="001E491A">
        <w:t xml:space="preserve"> </w:t>
      </w:r>
      <w:r w:rsidRPr="001E491A">
        <w:t>a licensee or permit</w:t>
      </w:r>
      <w:r w:rsidRPr="001E491A">
        <w:noBreakHyphen/>
        <w:t>holder; or</w:t>
      </w:r>
    </w:p>
    <w:p w14:paraId="1D9C725B" w14:textId="30D58C45" w:rsidR="00D5068B" w:rsidRPr="001E491A" w:rsidRDefault="006309C3" w:rsidP="006309C3">
      <w:pPr>
        <w:pStyle w:val="Ipara"/>
      </w:pPr>
      <w:r w:rsidRPr="001E491A">
        <w:tab/>
        <w:t>(b)</w:t>
      </w:r>
      <w:r w:rsidRPr="001E491A">
        <w:tab/>
        <w:t xml:space="preserve">to </w:t>
      </w:r>
      <w:r w:rsidR="00D5068B" w:rsidRPr="001E491A">
        <w:t xml:space="preserve">a person </w:t>
      </w:r>
      <w:r w:rsidR="00B63135" w:rsidRPr="001E491A">
        <w:t xml:space="preserve">who </w:t>
      </w:r>
      <w:r w:rsidR="00F74A0C" w:rsidRPr="001E491A">
        <w:t xml:space="preserve">may supply the liquor under an exemption in </w:t>
      </w:r>
      <w:r w:rsidR="00D5068B" w:rsidRPr="001E491A">
        <w:t>section</w:t>
      </w:r>
      <w:r w:rsidR="008C15CF" w:rsidRPr="001E491A">
        <w:t>s</w:t>
      </w:r>
      <w:r w:rsidR="00D5068B" w:rsidRPr="001E491A">
        <w:t> 6 to 8A; or</w:t>
      </w:r>
    </w:p>
    <w:p w14:paraId="2EF9A574" w14:textId="77777777" w:rsidR="00D5068B" w:rsidRPr="001E491A" w:rsidRDefault="00D5068B" w:rsidP="00D5068B">
      <w:pPr>
        <w:pStyle w:val="Ipara"/>
      </w:pPr>
      <w:r w:rsidRPr="001E491A">
        <w:tab/>
        <w:t>(c)</w:t>
      </w:r>
      <w:r w:rsidRPr="001E491A">
        <w:tab/>
        <w:t>in circumstances prescribed by regulation.</w:t>
      </w:r>
    </w:p>
    <w:p w14:paraId="097ECABC" w14:textId="499692B0" w:rsidR="00D5068B" w:rsidRPr="001E491A" w:rsidRDefault="00055E8D" w:rsidP="00055E8D">
      <w:pPr>
        <w:pStyle w:val="IMain"/>
      </w:pPr>
      <w:r w:rsidRPr="001E491A">
        <w:lastRenderedPageBreak/>
        <w:tab/>
        <w:t>(</w:t>
      </w:r>
      <w:r w:rsidR="003C0EF6" w:rsidRPr="001E491A">
        <w:t>3</w:t>
      </w:r>
      <w:r w:rsidRPr="001E491A">
        <w:t>)</w:t>
      </w:r>
      <w:r w:rsidRPr="001E491A">
        <w:tab/>
      </w:r>
      <w:r w:rsidR="00D5068B" w:rsidRPr="001E491A">
        <w:t xml:space="preserve">In this </w:t>
      </w:r>
      <w:r w:rsidR="002720AC" w:rsidRPr="001E491A">
        <w:t>Act</w:t>
      </w:r>
      <w:r w:rsidR="00D5068B" w:rsidRPr="001E491A">
        <w:t>:</w:t>
      </w:r>
    </w:p>
    <w:p w14:paraId="25F70B39" w14:textId="75C5EFD1" w:rsidR="00503179" w:rsidRPr="001E491A" w:rsidRDefault="00503179" w:rsidP="005976D6">
      <w:pPr>
        <w:pStyle w:val="aDef"/>
      </w:pPr>
      <w:r w:rsidRPr="001E491A">
        <w:rPr>
          <w:rStyle w:val="charBoldItals"/>
        </w:rPr>
        <w:t>customer</w:t>
      </w:r>
      <w:r w:rsidRPr="001E491A">
        <w:t xml:space="preserve">, </w:t>
      </w:r>
      <w:r w:rsidR="00A747E8" w:rsidRPr="001E491A">
        <w:t>of</w:t>
      </w:r>
      <w:r w:rsidR="00176B2B" w:rsidRPr="001E491A">
        <w:t xml:space="preserve"> a delivery </w:t>
      </w:r>
      <w:r w:rsidR="009119F4" w:rsidRPr="001E491A">
        <w:t>order</w:t>
      </w:r>
      <w:r w:rsidRPr="001E491A">
        <w:t xml:space="preserve">, means </w:t>
      </w:r>
      <w:r w:rsidR="009119F4" w:rsidRPr="001E491A">
        <w:t xml:space="preserve">the </w:t>
      </w:r>
      <w:r w:rsidR="00FE664E" w:rsidRPr="001E491A">
        <w:t>person</w:t>
      </w:r>
      <w:r w:rsidR="00600D94" w:rsidRPr="001E491A">
        <w:t xml:space="preserve"> who </w:t>
      </w:r>
      <w:r w:rsidR="003C0EF6" w:rsidRPr="001E491A">
        <w:t xml:space="preserve">places </w:t>
      </w:r>
      <w:r w:rsidR="002F7311" w:rsidRPr="001E491A">
        <w:t>the</w:t>
      </w:r>
      <w:r w:rsidR="003C0EF6" w:rsidRPr="001E491A">
        <w:t xml:space="preserve"> </w:t>
      </w:r>
      <w:r w:rsidR="009119F4" w:rsidRPr="001E491A">
        <w:t xml:space="preserve">delivery order </w:t>
      </w:r>
      <w:r w:rsidR="003C0EF6" w:rsidRPr="001E491A">
        <w:t xml:space="preserve">with </w:t>
      </w:r>
      <w:r w:rsidR="009119F4" w:rsidRPr="001E491A">
        <w:t>the same</w:t>
      </w:r>
      <w:r w:rsidR="009119F4" w:rsidRPr="001E491A">
        <w:noBreakHyphen/>
        <w:t>day delivery provider</w:t>
      </w:r>
      <w:r w:rsidR="0089476A" w:rsidRPr="001E491A">
        <w:t xml:space="preserve">, whether or not the liquor is </w:t>
      </w:r>
      <w:r w:rsidR="00FC046A" w:rsidRPr="001E491A">
        <w:t xml:space="preserve">supplied </w:t>
      </w:r>
      <w:r w:rsidR="0089476A" w:rsidRPr="001E491A">
        <w:t>to that person</w:t>
      </w:r>
      <w:r w:rsidRPr="001E491A">
        <w:t>.</w:t>
      </w:r>
    </w:p>
    <w:p w14:paraId="60344D4F" w14:textId="003954E7" w:rsidR="00D5068B" w:rsidRPr="001E491A" w:rsidRDefault="00D5068B" w:rsidP="005976D6">
      <w:pPr>
        <w:pStyle w:val="aDef"/>
      </w:pPr>
      <w:r w:rsidRPr="001E491A">
        <w:rPr>
          <w:rStyle w:val="charBoldItals"/>
        </w:rPr>
        <w:t>delivery person</w:t>
      </w:r>
      <w:r w:rsidR="00541895" w:rsidRPr="001E491A">
        <w:t xml:space="preserve"> </w:t>
      </w:r>
      <w:r w:rsidRPr="001E491A">
        <w:t>means an individual who delivers liquor</w:t>
      </w:r>
      <w:r w:rsidR="00541895" w:rsidRPr="001E491A">
        <w:t xml:space="preserve"> </w:t>
      </w:r>
      <w:r w:rsidR="00A75534" w:rsidRPr="001E491A">
        <w:t xml:space="preserve">supplied </w:t>
      </w:r>
      <w:r w:rsidR="00541895" w:rsidRPr="001E491A">
        <w:t>by same</w:t>
      </w:r>
      <w:r w:rsidR="00541895" w:rsidRPr="001E491A">
        <w:noBreakHyphen/>
        <w:t>day delivery</w:t>
      </w:r>
      <w:r w:rsidR="00B84BC9" w:rsidRPr="001E491A">
        <w:t>,</w:t>
      </w:r>
      <w:r w:rsidRPr="001E491A">
        <w:t xml:space="preserve"> whether or not the </w:t>
      </w:r>
      <w:r w:rsidR="00D76415" w:rsidRPr="001E491A">
        <w:t xml:space="preserve">individual </w:t>
      </w:r>
      <w:r w:rsidR="00E61E96" w:rsidRPr="001E491A">
        <w:t>is</w:t>
      </w:r>
      <w:r w:rsidR="00F81C17" w:rsidRPr="001E491A">
        <w:t xml:space="preserve"> the same</w:t>
      </w:r>
      <w:r w:rsidR="00F81C17" w:rsidRPr="001E491A">
        <w:noBreakHyphen/>
        <w:t>day delivery provider</w:t>
      </w:r>
      <w:r w:rsidR="00E61E96" w:rsidRPr="001E491A">
        <w:t xml:space="preserve"> or </w:t>
      </w:r>
      <w:r w:rsidRPr="001E491A">
        <w:t xml:space="preserve">an employee or agent of </w:t>
      </w:r>
      <w:r w:rsidR="00D76415" w:rsidRPr="001E491A">
        <w:t>the</w:t>
      </w:r>
      <w:r w:rsidR="00076D34" w:rsidRPr="001E491A">
        <w:t xml:space="preserve"> </w:t>
      </w:r>
      <w:r w:rsidR="00E61E96" w:rsidRPr="001E491A">
        <w:t>provider</w:t>
      </w:r>
      <w:r w:rsidRPr="001E491A">
        <w:t>.</w:t>
      </w:r>
    </w:p>
    <w:p w14:paraId="3A51889B" w14:textId="4B23A795" w:rsidR="000C5ED2" w:rsidRPr="001E491A" w:rsidRDefault="00D5068B" w:rsidP="005976D6">
      <w:pPr>
        <w:pStyle w:val="aDef"/>
      </w:pPr>
      <w:r w:rsidRPr="001E491A">
        <w:rPr>
          <w:rStyle w:val="charBoldItals"/>
        </w:rPr>
        <w:t>same</w:t>
      </w:r>
      <w:r w:rsidRPr="001E491A">
        <w:rPr>
          <w:rStyle w:val="charBoldItals"/>
        </w:rPr>
        <w:noBreakHyphen/>
        <w:t>day delivery provider</w:t>
      </w:r>
      <w:r w:rsidR="000C5ED2" w:rsidRPr="001E491A">
        <w:t>—</w:t>
      </w:r>
    </w:p>
    <w:p w14:paraId="3528E408" w14:textId="7D8B3E20" w:rsidR="00396A17" w:rsidRPr="001E491A" w:rsidRDefault="000C5ED2" w:rsidP="00396A17">
      <w:pPr>
        <w:pStyle w:val="Idefpara"/>
      </w:pPr>
      <w:r w:rsidRPr="001E491A">
        <w:tab/>
        <w:t>(a)</w:t>
      </w:r>
      <w:r w:rsidRPr="001E491A">
        <w:tab/>
        <w:t xml:space="preserve">means </w:t>
      </w:r>
      <w:r w:rsidR="00387EA1" w:rsidRPr="001E491A">
        <w:t xml:space="preserve">a </w:t>
      </w:r>
      <w:r w:rsidR="00012F6F" w:rsidRPr="001E491A">
        <w:t>person</w:t>
      </w:r>
      <w:r w:rsidR="00F3282B" w:rsidRPr="001E491A">
        <w:t xml:space="preserve"> </w:t>
      </w:r>
      <w:r w:rsidR="00055E8D" w:rsidRPr="001E491A">
        <w:t>who</w:t>
      </w:r>
      <w:r w:rsidR="00396A17" w:rsidRPr="001E491A">
        <w:t xml:space="preserve"> advertises, offers or otherwise indicates to the public that they will supply liquor, or arrange for its supply, by delivery on the same day it is bought; but</w:t>
      </w:r>
    </w:p>
    <w:p w14:paraId="3AE75B03" w14:textId="6534A5D4" w:rsidR="000C5ED2" w:rsidRPr="001E491A" w:rsidRDefault="000C5ED2" w:rsidP="000C5ED2">
      <w:pPr>
        <w:pStyle w:val="Idefpara"/>
      </w:pPr>
      <w:r w:rsidRPr="001E491A">
        <w:tab/>
        <w:t>(b)</w:t>
      </w:r>
      <w:r w:rsidRPr="001E491A">
        <w:tab/>
        <w:t>does not include a delivery person</w:t>
      </w:r>
      <w:r w:rsidR="00E61E96" w:rsidRPr="001E491A">
        <w:t xml:space="preserve"> </w:t>
      </w:r>
      <w:r w:rsidR="006F4D95" w:rsidRPr="001E491A">
        <w:t>to the extent they</w:t>
      </w:r>
      <w:r w:rsidR="00E61E96" w:rsidRPr="001E491A">
        <w:t xml:space="preserve"> deliver liquor under delivery </w:t>
      </w:r>
      <w:r w:rsidR="008D4125" w:rsidRPr="001E491A">
        <w:t xml:space="preserve">orders taken by </w:t>
      </w:r>
      <w:r w:rsidR="00D876B6" w:rsidRPr="001E491A">
        <w:t>another person mentioned in paragraph (a).</w:t>
      </w:r>
    </w:p>
    <w:p w14:paraId="5EC51EB3" w14:textId="2F4D7EDD" w:rsidR="007803C8" w:rsidRPr="001E491A" w:rsidRDefault="007803C8" w:rsidP="005976D6">
      <w:pPr>
        <w:pStyle w:val="aDef"/>
      </w:pPr>
      <w:r w:rsidRPr="001E491A">
        <w:rPr>
          <w:rStyle w:val="charBoldItals"/>
        </w:rPr>
        <w:t>take</w:t>
      </w:r>
      <w:r w:rsidRPr="001E491A">
        <w:t xml:space="preserve">, a delivery order from a customer, means make, or facilitate the making of, </w:t>
      </w:r>
      <w:r w:rsidR="00941E59" w:rsidRPr="001E491A">
        <w:t>a</w:t>
      </w:r>
      <w:r w:rsidRPr="001E491A">
        <w:t xml:space="preserve"> commercial arrangement with the customer for the supply of liquor by same</w:t>
      </w:r>
      <w:r w:rsidRPr="001E491A">
        <w:noBreakHyphen/>
        <w:t>day delivery.</w:t>
      </w:r>
    </w:p>
    <w:p w14:paraId="201DF9C9" w14:textId="03A6BD9D" w:rsidR="00B05E0F" w:rsidRPr="001E491A" w:rsidRDefault="005976D6" w:rsidP="005976D6">
      <w:pPr>
        <w:pStyle w:val="AH5Sec"/>
        <w:shd w:val="pct25" w:color="auto" w:fill="auto"/>
      </w:pPr>
      <w:bookmarkStart w:id="19" w:name="_Toc211587724"/>
      <w:r w:rsidRPr="005976D6">
        <w:rPr>
          <w:rStyle w:val="CharSectNo"/>
        </w:rPr>
        <w:t>15</w:t>
      </w:r>
      <w:r w:rsidRPr="001E491A">
        <w:tab/>
      </w:r>
      <w:r w:rsidR="00B05E0F" w:rsidRPr="001E491A">
        <w:t>New division 8A.1 heading</w:t>
      </w:r>
      <w:bookmarkEnd w:id="19"/>
    </w:p>
    <w:p w14:paraId="62FB3C0C" w14:textId="388E5366" w:rsidR="00B05E0F" w:rsidRPr="001E491A" w:rsidRDefault="00B05E0F" w:rsidP="00B05E0F">
      <w:pPr>
        <w:pStyle w:val="direction"/>
      </w:pPr>
      <w:r w:rsidRPr="001E491A">
        <w:t>insert</w:t>
      </w:r>
    </w:p>
    <w:p w14:paraId="4306288E" w14:textId="77777777" w:rsidR="00B05E0F" w:rsidRPr="001E491A" w:rsidRDefault="00B05E0F" w:rsidP="00D0437A">
      <w:pPr>
        <w:pStyle w:val="IH3Div"/>
        <w:keepNext w:val="0"/>
      </w:pPr>
      <w:r w:rsidRPr="001E491A">
        <w:t>Division 8A.1</w:t>
      </w:r>
      <w:r w:rsidRPr="001E491A">
        <w:tab/>
        <w:t>Important concepts</w:t>
      </w:r>
    </w:p>
    <w:p w14:paraId="069CA8D8" w14:textId="2595ECB6" w:rsidR="00B05E0F" w:rsidRPr="001E491A" w:rsidRDefault="005976D6" w:rsidP="005976D6">
      <w:pPr>
        <w:pStyle w:val="AH5Sec"/>
        <w:shd w:val="pct25" w:color="auto" w:fill="auto"/>
      </w:pPr>
      <w:bookmarkStart w:id="20" w:name="_Toc211587725"/>
      <w:r w:rsidRPr="005976D6">
        <w:rPr>
          <w:rStyle w:val="CharSectNo"/>
        </w:rPr>
        <w:lastRenderedPageBreak/>
        <w:t>16</w:t>
      </w:r>
      <w:r w:rsidRPr="001E491A">
        <w:tab/>
      </w:r>
      <w:r w:rsidR="00B05E0F" w:rsidRPr="001E491A">
        <w:t>New divisions 8A.2 to 8A.7</w:t>
      </w:r>
      <w:bookmarkEnd w:id="20"/>
    </w:p>
    <w:p w14:paraId="60DAF90B" w14:textId="140E19E3" w:rsidR="00463C94" w:rsidRPr="001E491A" w:rsidRDefault="00463C94" w:rsidP="00463C94">
      <w:pPr>
        <w:pStyle w:val="IH3Div"/>
      </w:pPr>
      <w:r w:rsidRPr="001E491A">
        <w:t>Division 8A.2</w:t>
      </w:r>
      <w:r w:rsidRPr="001E491A">
        <w:tab/>
      </w:r>
      <w:r w:rsidR="00DA38F2" w:rsidRPr="001E491A">
        <w:t>Sale of liquor supplied by same</w:t>
      </w:r>
      <w:r w:rsidR="00DA38F2" w:rsidRPr="001E491A">
        <w:noBreakHyphen/>
        <w:t>day delivery</w:t>
      </w:r>
    </w:p>
    <w:p w14:paraId="0EF287E4" w14:textId="60115923" w:rsidR="00636534" w:rsidRPr="001E491A" w:rsidRDefault="00636534" w:rsidP="00D5068B">
      <w:pPr>
        <w:pStyle w:val="IH5Sec"/>
      </w:pPr>
      <w:r w:rsidRPr="001E491A">
        <w:t>143</w:t>
      </w:r>
      <w:r w:rsidR="002526E5" w:rsidRPr="001E491A">
        <w:t>K</w:t>
      </w:r>
      <w:r w:rsidRPr="001E491A">
        <w:tab/>
      </w:r>
      <w:r w:rsidR="0010533E" w:rsidRPr="001E491A">
        <w:t>S</w:t>
      </w:r>
      <w:r w:rsidR="004845A5" w:rsidRPr="001E491A">
        <w:t>ame</w:t>
      </w:r>
      <w:r w:rsidR="004845A5" w:rsidRPr="001E491A">
        <w:noBreakHyphen/>
        <w:t>day delivery provider</w:t>
      </w:r>
      <w:r w:rsidR="0010533E" w:rsidRPr="001E491A">
        <w:t xml:space="preserve"> must give notice </w:t>
      </w:r>
      <w:r w:rsidR="00233441" w:rsidRPr="001E491A">
        <w:t>of</w:t>
      </w:r>
      <w:r w:rsidR="00D76A26" w:rsidRPr="001E491A">
        <w:t xml:space="preserve"> who sells liquor supplied </w:t>
      </w:r>
      <w:r w:rsidR="0010533E" w:rsidRPr="001E491A">
        <w:t>by same</w:t>
      </w:r>
      <w:r w:rsidR="0010533E" w:rsidRPr="001E491A">
        <w:noBreakHyphen/>
        <w:t>day delivery</w:t>
      </w:r>
    </w:p>
    <w:p w14:paraId="7610C16D" w14:textId="53A961AF" w:rsidR="0080624D" w:rsidRPr="001E491A" w:rsidRDefault="0080624D" w:rsidP="004845A5">
      <w:pPr>
        <w:pStyle w:val="IMain"/>
      </w:pPr>
      <w:r w:rsidRPr="001E491A">
        <w:tab/>
        <w:t>(1)</w:t>
      </w:r>
      <w:r w:rsidRPr="001E491A">
        <w:tab/>
        <w:t>Before a same</w:t>
      </w:r>
      <w:r w:rsidRPr="001E491A">
        <w:noBreakHyphen/>
        <w:t>day delivery provider starts to take delivery orders for liquor sold by a person (</w:t>
      </w:r>
      <w:r w:rsidR="00D95A3B" w:rsidRPr="001E491A">
        <w:t>the</w:t>
      </w:r>
      <w:r w:rsidRPr="001E491A">
        <w:t xml:space="preserve"> </w:t>
      </w:r>
      <w:r w:rsidRPr="001E491A">
        <w:rPr>
          <w:rStyle w:val="charBoldItals"/>
        </w:rPr>
        <w:t>seller</w:t>
      </w:r>
      <w:r w:rsidRPr="001E491A">
        <w:t>), the provider must give the commissioner written notice about the seller.</w:t>
      </w:r>
    </w:p>
    <w:p w14:paraId="67EB2A49" w14:textId="7B3A281C" w:rsidR="00451C84" w:rsidRPr="001E491A" w:rsidRDefault="00451C84" w:rsidP="00451C84">
      <w:pPr>
        <w:pStyle w:val="aNote"/>
      </w:pPr>
      <w:r w:rsidRPr="001E491A">
        <w:rPr>
          <w:rStyle w:val="charItals"/>
        </w:rPr>
        <w:t>Note</w:t>
      </w:r>
      <w:r w:rsidRPr="001E491A">
        <w:rPr>
          <w:rStyle w:val="charItals"/>
        </w:rPr>
        <w:tab/>
      </w:r>
      <w:r w:rsidRPr="001E491A">
        <w:t>The seller may be the same</w:t>
      </w:r>
      <w:r w:rsidRPr="001E491A">
        <w:noBreakHyphen/>
        <w:t>day delivery provider</w:t>
      </w:r>
      <w:r w:rsidR="00EE21EC" w:rsidRPr="001E491A">
        <w:t xml:space="preserve"> or someone else</w:t>
      </w:r>
      <w:r w:rsidRPr="001E491A">
        <w:t>.</w:t>
      </w:r>
    </w:p>
    <w:p w14:paraId="09B110F7" w14:textId="2782666C" w:rsidR="00AE55B8" w:rsidRPr="001E491A" w:rsidRDefault="00E01587" w:rsidP="00F24980">
      <w:pPr>
        <w:pStyle w:val="IMain"/>
      </w:pPr>
      <w:r w:rsidRPr="001E491A">
        <w:tab/>
        <w:t>(2)</w:t>
      </w:r>
      <w:r w:rsidRPr="001E491A">
        <w:tab/>
        <w:t xml:space="preserve">The </w:t>
      </w:r>
      <w:r w:rsidR="00674947" w:rsidRPr="001E491A">
        <w:t xml:space="preserve">notice </w:t>
      </w:r>
      <w:r w:rsidR="004845A5" w:rsidRPr="001E491A">
        <w:t>must</w:t>
      </w:r>
      <w:r w:rsidR="00AE55B8" w:rsidRPr="001E491A">
        <w:t>—</w:t>
      </w:r>
    </w:p>
    <w:p w14:paraId="48A1EF49" w14:textId="0AC10E68" w:rsidR="00AE55B8" w:rsidRPr="001E491A" w:rsidRDefault="00AE55B8" w:rsidP="00AE55B8">
      <w:pPr>
        <w:pStyle w:val="Ipara"/>
      </w:pPr>
      <w:r w:rsidRPr="001E491A">
        <w:tab/>
        <w:t>(</w:t>
      </w:r>
      <w:r w:rsidR="00D26CDD" w:rsidRPr="001E491A">
        <w:t>a</w:t>
      </w:r>
      <w:r w:rsidRPr="001E491A">
        <w:t>)</w:t>
      </w:r>
      <w:r w:rsidRPr="001E491A">
        <w:tab/>
      </w:r>
      <w:r w:rsidR="00AE3870" w:rsidRPr="001E491A">
        <w:t xml:space="preserve">state </w:t>
      </w:r>
      <w:r w:rsidRPr="001E491A">
        <w:t xml:space="preserve">the name of the </w:t>
      </w:r>
      <w:r w:rsidR="00D26CDD" w:rsidRPr="001E491A">
        <w:t>seller</w:t>
      </w:r>
      <w:r w:rsidRPr="001E491A">
        <w:t>; and</w:t>
      </w:r>
    </w:p>
    <w:p w14:paraId="2CA93253" w14:textId="62C3C09C" w:rsidR="00E01587" w:rsidRPr="001E491A" w:rsidRDefault="00AE55B8" w:rsidP="00AE55B8">
      <w:pPr>
        <w:pStyle w:val="Ipara"/>
      </w:pPr>
      <w:r w:rsidRPr="001E491A">
        <w:tab/>
        <w:t>(</w:t>
      </w:r>
      <w:r w:rsidR="00D26CDD" w:rsidRPr="001E491A">
        <w:t>b</w:t>
      </w:r>
      <w:r w:rsidRPr="001E491A">
        <w:t>)</w:t>
      </w:r>
      <w:r w:rsidRPr="001E491A">
        <w:tab/>
      </w:r>
      <w:r w:rsidR="007D3996" w:rsidRPr="001E491A">
        <w:t xml:space="preserve">include </w:t>
      </w:r>
      <w:r w:rsidR="00E01587" w:rsidRPr="001E491A">
        <w:t xml:space="preserve">any </w:t>
      </w:r>
      <w:r w:rsidRPr="001E491A">
        <w:t xml:space="preserve">other </w:t>
      </w:r>
      <w:r w:rsidR="00E01587" w:rsidRPr="001E491A">
        <w:t>information prescribed by regulation.</w:t>
      </w:r>
    </w:p>
    <w:p w14:paraId="7983C7CC" w14:textId="2FF23595" w:rsidR="00636534" w:rsidRPr="001E491A" w:rsidRDefault="00636534" w:rsidP="00636534">
      <w:pPr>
        <w:pStyle w:val="IMain"/>
      </w:pPr>
      <w:r w:rsidRPr="001E491A">
        <w:tab/>
        <w:t>(</w:t>
      </w:r>
      <w:r w:rsidR="004845A5" w:rsidRPr="001E491A">
        <w:t>3</w:t>
      </w:r>
      <w:r w:rsidRPr="001E491A">
        <w:t>)</w:t>
      </w:r>
      <w:r w:rsidRPr="001E491A">
        <w:tab/>
        <w:t>A person commits an offence if—</w:t>
      </w:r>
    </w:p>
    <w:p w14:paraId="07F3FEF1" w14:textId="73754C22" w:rsidR="00636534" w:rsidRPr="001E491A" w:rsidRDefault="00636534" w:rsidP="00636534">
      <w:pPr>
        <w:pStyle w:val="Ipara"/>
      </w:pPr>
      <w:r w:rsidRPr="001E491A">
        <w:tab/>
        <w:t>(a)</w:t>
      </w:r>
      <w:r w:rsidRPr="001E491A">
        <w:tab/>
        <w:t>the person is a same</w:t>
      </w:r>
      <w:r w:rsidRPr="001E491A">
        <w:noBreakHyphen/>
        <w:t>day delivery provider; and</w:t>
      </w:r>
    </w:p>
    <w:p w14:paraId="7D2D85B0" w14:textId="43E26829" w:rsidR="00BE1542" w:rsidRPr="001E491A" w:rsidRDefault="00BE1542" w:rsidP="00636534">
      <w:pPr>
        <w:pStyle w:val="Ipara"/>
      </w:pPr>
      <w:r w:rsidRPr="001E491A">
        <w:tab/>
        <w:t>(b)</w:t>
      </w:r>
      <w:r w:rsidRPr="001E491A">
        <w:tab/>
        <w:t xml:space="preserve">the person </w:t>
      </w:r>
      <w:r w:rsidR="008D4125" w:rsidRPr="001E491A">
        <w:t>takes a delivery order</w:t>
      </w:r>
      <w:r w:rsidR="007775B1" w:rsidRPr="001E491A">
        <w:t xml:space="preserve"> for the supply of liquor by same</w:t>
      </w:r>
      <w:r w:rsidR="007775B1" w:rsidRPr="001E491A">
        <w:noBreakHyphen/>
        <w:t>day delivery</w:t>
      </w:r>
      <w:r w:rsidRPr="001E491A">
        <w:t>; and</w:t>
      </w:r>
    </w:p>
    <w:p w14:paraId="153507FD" w14:textId="73433CA3" w:rsidR="00636534" w:rsidRPr="001E491A" w:rsidRDefault="00636534" w:rsidP="00636534">
      <w:pPr>
        <w:pStyle w:val="Ipara"/>
      </w:pPr>
      <w:r w:rsidRPr="001E491A">
        <w:tab/>
        <w:t>(</w:t>
      </w:r>
      <w:r w:rsidR="00BE1542" w:rsidRPr="001E491A">
        <w:t>c</w:t>
      </w:r>
      <w:r w:rsidRPr="001E491A">
        <w:t>)</w:t>
      </w:r>
      <w:r w:rsidRPr="001E491A">
        <w:tab/>
        <w:t xml:space="preserve">the person </w:t>
      </w:r>
      <w:r w:rsidR="005F3067" w:rsidRPr="001E491A">
        <w:t xml:space="preserve">or a delivery person </w:t>
      </w:r>
      <w:r w:rsidR="00704AF2" w:rsidRPr="001E491A">
        <w:t xml:space="preserve">supplies </w:t>
      </w:r>
      <w:r w:rsidR="00CB2FC2" w:rsidRPr="001E491A">
        <w:t xml:space="preserve">the </w:t>
      </w:r>
      <w:r w:rsidR="00704AF2" w:rsidRPr="001E491A">
        <w:t xml:space="preserve">liquor to someone else </w:t>
      </w:r>
      <w:r w:rsidR="00BE1542" w:rsidRPr="001E491A">
        <w:t xml:space="preserve">under the </w:t>
      </w:r>
      <w:r w:rsidR="008D4125" w:rsidRPr="001E491A">
        <w:t>order</w:t>
      </w:r>
      <w:r w:rsidRPr="001E491A">
        <w:t>; and</w:t>
      </w:r>
    </w:p>
    <w:p w14:paraId="3570C499" w14:textId="10B5431B" w:rsidR="00102EE6" w:rsidRPr="001E491A" w:rsidRDefault="00EA37D4" w:rsidP="001659A3">
      <w:pPr>
        <w:pStyle w:val="Ipara"/>
      </w:pPr>
      <w:r w:rsidRPr="001E491A">
        <w:tab/>
        <w:t>(</w:t>
      </w:r>
      <w:r w:rsidR="00B2585B" w:rsidRPr="001E491A">
        <w:t>d</w:t>
      </w:r>
      <w:r w:rsidRPr="001E491A">
        <w:t>)</w:t>
      </w:r>
      <w:r w:rsidRPr="001E491A">
        <w:tab/>
      </w:r>
      <w:r w:rsidR="00102EE6" w:rsidRPr="001E491A">
        <w:t xml:space="preserve">the person </w:t>
      </w:r>
      <w:r w:rsidR="001659A3" w:rsidRPr="001E491A">
        <w:t xml:space="preserve">has not </w:t>
      </w:r>
      <w:r w:rsidR="00DE14A9" w:rsidRPr="001E491A">
        <w:t>given</w:t>
      </w:r>
      <w:r w:rsidR="001659A3" w:rsidRPr="001E491A">
        <w:t xml:space="preserve"> the commissioner </w:t>
      </w:r>
      <w:r w:rsidR="00DE14A9" w:rsidRPr="001E491A">
        <w:t>written notice</w:t>
      </w:r>
      <w:r w:rsidR="004672AC" w:rsidRPr="001E491A">
        <w:t xml:space="preserve"> about </w:t>
      </w:r>
      <w:r w:rsidR="00884C36" w:rsidRPr="001E491A">
        <w:t xml:space="preserve">the seller </w:t>
      </w:r>
      <w:r w:rsidR="00124197" w:rsidRPr="001E491A">
        <w:t>in accordance with this section</w:t>
      </w:r>
      <w:r w:rsidR="00BB62B7" w:rsidRPr="001E491A">
        <w:t>.</w:t>
      </w:r>
    </w:p>
    <w:p w14:paraId="117F804E" w14:textId="7D57A003" w:rsidR="00636534" w:rsidRPr="001E491A" w:rsidRDefault="00636534" w:rsidP="00636534">
      <w:pPr>
        <w:pStyle w:val="Penalty"/>
      </w:pPr>
      <w:r w:rsidRPr="001E491A">
        <w:t xml:space="preserve">Maximum penalty:  </w:t>
      </w:r>
      <w:r w:rsidR="00D73E85" w:rsidRPr="001E491A">
        <w:t>50</w:t>
      </w:r>
      <w:r w:rsidRPr="001E491A">
        <w:t xml:space="preserve"> penalty units.</w:t>
      </w:r>
    </w:p>
    <w:p w14:paraId="6755C8DF" w14:textId="7BC839E4" w:rsidR="00D73E85" w:rsidRPr="001E491A" w:rsidRDefault="00D73E85" w:rsidP="00D73E85">
      <w:pPr>
        <w:pStyle w:val="IMain"/>
      </w:pPr>
      <w:r w:rsidRPr="001E491A">
        <w:tab/>
        <w:t>(4)</w:t>
      </w:r>
      <w:r w:rsidRPr="001E491A">
        <w:tab/>
        <w:t>An offence against this section is a strict liability offence.</w:t>
      </w:r>
    </w:p>
    <w:p w14:paraId="669D9980" w14:textId="4CB133D8" w:rsidR="00D5068B" w:rsidRPr="001E491A" w:rsidRDefault="009F61DA" w:rsidP="00D5068B">
      <w:pPr>
        <w:pStyle w:val="IH5Sec"/>
      </w:pPr>
      <w:r w:rsidRPr="001E491A">
        <w:lastRenderedPageBreak/>
        <w:t>143</w:t>
      </w:r>
      <w:r w:rsidR="002526E5" w:rsidRPr="001E491A">
        <w:t>L</w:t>
      </w:r>
      <w:r w:rsidR="00D5068B" w:rsidRPr="001E491A">
        <w:tab/>
      </w:r>
      <w:r w:rsidR="002526E5" w:rsidRPr="001E491A">
        <w:t xml:space="preserve">Unauthorised sale of liquor </w:t>
      </w:r>
      <w:r w:rsidR="00F6334E" w:rsidRPr="001E491A">
        <w:t>supplied by same</w:t>
      </w:r>
      <w:r w:rsidR="00F6334E" w:rsidRPr="001E491A">
        <w:noBreakHyphen/>
        <w:t>day delivery</w:t>
      </w:r>
    </w:p>
    <w:p w14:paraId="4716AAD3" w14:textId="0D00DC41" w:rsidR="00D5068B" w:rsidRPr="001E491A" w:rsidRDefault="009F7DD1" w:rsidP="00D0437A">
      <w:pPr>
        <w:pStyle w:val="IMain"/>
        <w:keepNext/>
      </w:pPr>
      <w:r w:rsidRPr="001E491A">
        <w:tab/>
        <w:t>(1)</w:t>
      </w:r>
      <w:r w:rsidRPr="001E491A">
        <w:tab/>
      </w:r>
      <w:r w:rsidR="00D5068B" w:rsidRPr="001E491A">
        <w:t>A person commits an offence if—</w:t>
      </w:r>
    </w:p>
    <w:p w14:paraId="3C02178A" w14:textId="77777777" w:rsidR="00BF1D1D" w:rsidRPr="001E491A" w:rsidRDefault="00BF1D1D" w:rsidP="00BF1D1D">
      <w:pPr>
        <w:pStyle w:val="Ipara"/>
      </w:pPr>
      <w:r w:rsidRPr="001E491A">
        <w:tab/>
        <w:t>(a)</w:t>
      </w:r>
      <w:r w:rsidRPr="001E491A">
        <w:tab/>
        <w:t>the person is a same</w:t>
      </w:r>
      <w:r w:rsidRPr="001E491A">
        <w:noBreakHyphen/>
        <w:t>day delivery provider; and</w:t>
      </w:r>
    </w:p>
    <w:p w14:paraId="0BC4532A" w14:textId="77777777" w:rsidR="007015BA" w:rsidRPr="001E491A" w:rsidRDefault="007015BA" w:rsidP="007015BA">
      <w:pPr>
        <w:pStyle w:val="Ipara"/>
      </w:pPr>
      <w:r w:rsidRPr="001E491A">
        <w:tab/>
        <w:t>(b)</w:t>
      </w:r>
      <w:r w:rsidRPr="001E491A">
        <w:tab/>
        <w:t>the person takes a delivery order for the supply of liquor by same</w:t>
      </w:r>
      <w:r w:rsidRPr="001E491A">
        <w:noBreakHyphen/>
        <w:t>day delivery; and</w:t>
      </w:r>
    </w:p>
    <w:p w14:paraId="3D049B0C" w14:textId="6BC135B4" w:rsidR="00B77858" w:rsidRPr="001E491A" w:rsidRDefault="00AB14D0" w:rsidP="00BF1D1D">
      <w:pPr>
        <w:pStyle w:val="Ipara"/>
      </w:pPr>
      <w:r w:rsidRPr="001E491A">
        <w:tab/>
        <w:t>(</w:t>
      </w:r>
      <w:r w:rsidR="00BE1542" w:rsidRPr="001E491A">
        <w:t>c</w:t>
      </w:r>
      <w:r w:rsidRPr="001E491A">
        <w:t>)</w:t>
      </w:r>
      <w:r w:rsidRPr="001E491A">
        <w:tab/>
        <w:t xml:space="preserve">the person </w:t>
      </w:r>
      <w:r w:rsidR="00D438C3" w:rsidRPr="001E491A">
        <w:t xml:space="preserve">or a delivery person </w:t>
      </w:r>
      <w:r w:rsidRPr="001E491A">
        <w:t xml:space="preserve">supplies </w:t>
      </w:r>
      <w:r w:rsidR="007015BA" w:rsidRPr="001E491A">
        <w:t xml:space="preserve">the </w:t>
      </w:r>
      <w:r w:rsidRPr="001E491A">
        <w:t xml:space="preserve">liquor </w:t>
      </w:r>
      <w:r w:rsidR="00B90C75" w:rsidRPr="001E491A">
        <w:t xml:space="preserve">to someone else </w:t>
      </w:r>
      <w:r w:rsidR="002E361B" w:rsidRPr="001E491A">
        <w:t xml:space="preserve">under the </w:t>
      </w:r>
      <w:r w:rsidR="008D4125" w:rsidRPr="001E491A">
        <w:t>order</w:t>
      </w:r>
      <w:r w:rsidR="00B77858" w:rsidRPr="001E491A">
        <w:t>; and</w:t>
      </w:r>
    </w:p>
    <w:p w14:paraId="47D82C0F" w14:textId="651DB161" w:rsidR="00A75FF2" w:rsidRPr="001E491A" w:rsidRDefault="00A75FF2" w:rsidP="00D5068B">
      <w:pPr>
        <w:pStyle w:val="Ipara"/>
      </w:pPr>
      <w:r w:rsidRPr="001E491A">
        <w:tab/>
        <w:t>(</w:t>
      </w:r>
      <w:r w:rsidR="00A04C2A" w:rsidRPr="001E491A">
        <w:t>d</w:t>
      </w:r>
      <w:r w:rsidRPr="001E491A">
        <w:t>)</w:t>
      </w:r>
      <w:r w:rsidRPr="001E491A">
        <w:tab/>
      </w:r>
      <w:r w:rsidR="00125A74" w:rsidRPr="001E491A">
        <w:t xml:space="preserve">the sale of the liquor </w:t>
      </w:r>
      <w:r w:rsidRPr="001E491A">
        <w:t xml:space="preserve">(whether </w:t>
      </w:r>
      <w:r w:rsidR="00125A74" w:rsidRPr="001E491A">
        <w:t xml:space="preserve">sold </w:t>
      </w:r>
      <w:r w:rsidRPr="001E491A">
        <w:t xml:space="preserve">by the </w:t>
      </w:r>
      <w:r w:rsidR="009F7DD1" w:rsidRPr="001E491A">
        <w:t>same</w:t>
      </w:r>
      <w:r w:rsidR="009F7DD1" w:rsidRPr="001E491A">
        <w:noBreakHyphen/>
        <w:t>day delivery provider</w:t>
      </w:r>
      <w:r w:rsidRPr="001E491A">
        <w:t xml:space="preserve"> or someone else)</w:t>
      </w:r>
      <w:r w:rsidR="009F7DD1" w:rsidRPr="001E491A">
        <w:t xml:space="preserve"> was not authorised by a licence.</w:t>
      </w:r>
    </w:p>
    <w:p w14:paraId="6A903224" w14:textId="642B993D" w:rsidR="00D5068B" w:rsidRPr="001E491A" w:rsidRDefault="00D5068B" w:rsidP="00D5068B">
      <w:pPr>
        <w:pStyle w:val="Penalty"/>
      </w:pPr>
      <w:r w:rsidRPr="001E491A">
        <w:t xml:space="preserve">Maximum penalty:  </w:t>
      </w:r>
      <w:r w:rsidR="00EA4713" w:rsidRPr="001E491A">
        <w:t>100</w:t>
      </w:r>
      <w:r w:rsidR="00545B84" w:rsidRPr="001E491A">
        <w:t xml:space="preserve"> </w:t>
      </w:r>
      <w:r w:rsidRPr="001E491A">
        <w:t>penalty units</w:t>
      </w:r>
      <w:r w:rsidR="00662F64" w:rsidRPr="001E491A">
        <w:t xml:space="preserve">, imprisonment for </w:t>
      </w:r>
      <w:r w:rsidR="00EA4713" w:rsidRPr="001E491A">
        <w:t>12</w:t>
      </w:r>
      <w:r w:rsidR="00662F64" w:rsidRPr="001E491A">
        <w:t xml:space="preserve"> months or both</w:t>
      </w:r>
      <w:r w:rsidRPr="001E491A">
        <w:t>.</w:t>
      </w:r>
    </w:p>
    <w:p w14:paraId="665DE228" w14:textId="532E1A08" w:rsidR="009F7DD1" w:rsidRPr="001E491A" w:rsidRDefault="009F7DD1" w:rsidP="009F7DD1">
      <w:pPr>
        <w:pStyle w:val="IMain"/>
      </w:pPr>
      <w:r w:rsidRPr="001E491A">
        <w:tab/>
        <w:t>(2)</w:t>
      </w:r>
      <w:r w:rsidRPr="001E491A">
        <w:tab/>
        <w:t>In this section:</w:t>
      </w:r>
    </w:p>
    <w:p w14:paraId="459AFE19" w14:textId="2EA6628A" w:rsidR="009F7DD1" w:rsidRPr="001E491A" w:rsidRDefault="009F7DD1" w:rsidP="005976D6">
      <w:pPr>
        <w:pStyle w:val="aDef"/>
      </w:pPr>
      <w:r w:rsidRPr="001E491A">
        <w:rPr>
          <w:rStyle w:val="charBoldItals"/>
        </w:rPr>
        <w:t>licence</w:t>
      </w:r>
      <w:r w:rsidRPr="001E491A">
        <w:t xml:space="preserve"> includes a licence </w:t>
      </w:r>
      <w:r w:rsidR="00975CF9" w:rsidRPr="001E491A">
        <w:t xml:space="preserve">(however described) </w:t>
      </w:r>
      <w:r w:rsidRPr="001E491A">
        <w:t>under a law of a State or another Territory regulating the supply of liquor.</w:t>
      </w:r>
    </w:p>
    <w:p w14:paraId="3883CF1A" w14:textId="18EC268E" w:rsidR="00DA38F2" w:rsidRPr="001E491A" w:rsidRDefault="00DA38F2" w:rsidP="00DA38F2">
      <w:pPr>
        <w:pStyle w:val="IH3Div"/>
      </w:pPr>
      <w:r w:rsidRPr="001E491A">
        <w:t>Division 8A.3</w:t>
      </w:r>
      <w:r w:rsidRPr="001E491A">
        <w:tab/>
        <w:t>Same</w:t>
      </w:r>
      <w:r w:rsidRPr="001E491A">
        <w:noBreakHyphen/>
        <w:t>day delivery restrictions</w:t>
      </w:r>
    </w:p>
    <w:p w14:paraId="40E1BFE2" w14:textId="0E0621CD" w:rsidR="00F4363D" w:rsidRPr="001E491A" w:rsidRDefault="002B3EED" w:rsidP="002B3EED">
      <w:pPr>
        <w:pStyle w:val="IH5Sec"/>
      </w:pPr>
      <w:r w:rsidRPr="001E491A">
        <w:t>143</w:t>
      </w:r>
      <w:r w:rsidR="002C1A93" w:rsidRPr="001E491A">
        <w:t>M</w:t>
      </w:r>
      <w:r w:rsidRPr="001E491A">
        <w:tab/>
      </w:r>
      <w:r w:rsidR="00F4363D" w:rsidRPr="001E491A">
        <w:t xml:space="preserve">Daily </w:t>
      </w:r>
      <w:r w:rsidR="00E65657" w:rsidRPr="001E491A">
        <w:t xml:space="preserve">liquor </w:t>
      </w:r>
      <w:r w:rsidR="00F4363D" w:rsidRPr="001E491A">
        <w:t>limit for same</w:t>
      </w:r>
      <w:r w:rsidR="00F4363D" w:rsidRPr="001E491A">
        <w:noBreakHyphen/>
        <w:t>day delivery</w:t>
      </w:r>
    </w:p>
    <w:p w14:paraId="66621FA4" w14:textId="0A0EDEE0" w:rsidR="002618C2" w:rsidRPr="001E491A" w:rsidRDefault="00ED07E2" w:rsidP="002618C2">
      <w:pPr>
        <w:pStyle w:val="IMain"/>
      </w:pPr>
      <w:r w:rsidRPr="001E491A">
        <w:tab/>
        <w:t>(</w:t>
      </w:r>
      <w:r w:rsidR="00E507A8" w:rsidRPr="001E491A">
        <w:t>1</w:t>
      </w:r>
      <w:r w:rsidRPr="001E491A">
        <w:t>)</w:t>
      </w:r>
      <w:r w:rsidRPr="001E491A">
        <w:tab/>
      </w:r>
      <w:r w:rsidR="002618C2" w:rsidRPr="001E491A">
        <w:t>A person commits an offence if—</w:t>
      </w:r>
    </w:p>
    <w:p w14:paraId="3B976142" w14:textId="6A174EF8" w:rsidR="00DF22E1" w:rsidRPr="001E491A" w:rsidRDefault="00DF22E1" w:rsidP="00DF22E1">
      <w:pPr>
        <w:pStyle w:val="Ipara"/>
      </w:pPr>
      <w:r w:rsidRPr="001E491A">
        <w:tab/>
        <w:t>(a)</w:t>
      </w:r>
      <w:r w:rsidRPr="001E491A">
        <w:tab/>
        <w:t>the person is a same</w:t>
      </w:r>
      <w:r w:rsidRPr="001E491A">
        <w:noBreakHyphen/>
        <w:t>day delivery provider; and</w:t>
      </w:r>
    </w:p>
    <w:p w14:paraId="115C8603" w14:textId="22B8E15C" w:rsidR="009058AA" w:rsidRPr="001E491A" w:rsidRDefault="009058AA" w:rsidP="009058AA">
      <w:pPr>
        <w:pStyle w:val="Ipara"/>
      </w:pPr>
      <w:r w:rsidRPr="001E491A">
        <w:tab/>
        <w:t>(b)</w:t>
      </w:r>
      <w:r w:rsidRPr="001E491A">
        <w:tab/>
        <w:t xml:space="preserve">the person takes a delivery order </w:t>
      </w:r>
      <w:r w:rsidR="00FF5FD8" w:rsidRPr="001E491A">
        <w:t xml:space="preserve">from a customer </w:t>
      </w:r>
      <w:r w:rsidRPr="001E491A">
        <w:t>for the supply of liquor by same</w:t>
      </w:r>
      <w:r w:rsidRPr="001E491A">
        <w:noBreakHyphen/>
        <w:t>day delivery; and</w:t>
      </w:r>
    </w:p>
    <w:p w14:paraId="085B8DF9" w14:textId="637BC8B5" w:rsidR="002618C2" w:rsidRPr="001E491A" w:rsidRDefault="008B3B6D" w:rsidP="008B3B6D">
      <w:pPr>
        <w:pStyle w:val="Ipara"/>
      </w:pPr>
      <w:r w:rsidRPr="001E491A">
        <w:tab/>
        <w:t>(</w:t>
      </w:r>
      <w:r w:rsidR="002E361B" w:rsidRPr="001E491A">
        <w:t>c</w:t>
      </w:r>
      <w:r w:rsidRPr="001E491A">
        <w:t>)</w:t>
      </w:r>
      <w:r w:rsidRPr="001E491A">
        <w:tab/>
      </w:r>
      <w:r w:rsidR="00F560EC" w:rsidRPr="001E491A">
        <w:t xml:space="preserve">on a day, </w:t>
      </w:r>
      <w:r w:rsidRPr="001E491A">
        <w:t xml:space="preserve">the </w:t>
      </w:r>
      <w:r w:rsidR="000E1EFE" w:rsidRPr="001E491A">
        <w:t>person</w:t>
      </w:r>
      <w:r w:rsidRPr="001E491A">
        <w:t xml:space="preserve"> </w:t>
      </w:r>
      <w:r w:rsidR="009F7E79" w:rsidRPr="001E491A">
        <w:t xml:space="preserve">or a delivery person </w:t>
      </w:r>
      <w:r w:rsidR="00503179" w:rsidRPr="001E491A">
        <w:t xml:space="preserve">supplies </w:t>
      </w:r>
      <w:r w:rsidR="009058AA" w:rsidRPr="001E491A">
        <w:t xml:space="preserve">the </w:t>
      </w:r>
      <w:r w:rsidR="00503179" w:rsidRPr="001E491A">
        <w:t xml:space="preserve">liquor </w:t>
      </w:r>
      <w:r w:rsidR="00310D54" w:rsidRPr="001E491A">
        <w:t xml:space="preserve">to </w:t>
      </w:r>
      <w:r w:rsidR="00FF5FD8" w:rsidRPr="001E491A">
        <w:t>the customer or someone else</w:t>
      </w:r>
      <w:r w:rsidR="00310D54" w:rsidRPr="001E491A">
        <w:t xml:space="preserve"> </w:t>
      </w:r>
      <w:r w:rsidR="002E361B" w:rsidRPr="001E491A">
        <w:t xml:space="preserve">under the </w:t>
      </w:r>
      <w:r w:rsidR="008B7680" w:rsidRPr="001E491A">
        <w:t>order</w:t>
      </w:r>
      <w:r w:rsidR="00503179" w:rsidRPr="001E491A">
        <w:t>; and</w:t>
      </w:r>
    </w:p>
    <w:p w14:paraId="333F0EC4" w14:textId="6655B3E9" w:rsidR="008926A3" w:rsidRPr="001E491A" w:rsidRDefault="00503179" w:rsidP="00D0437A">
      <w:pPr>
        <w:pStyle w:val="Ipara"/>
        <w:keepNext/>
        <w:keepLines/>
      </w:pPr>
      <w:r w:rsidRPr="001E491A">
        <w:lastRenderedPageBreak/>
        <w:tab/>
        <w:t>(</w:t>
      </w:r>
      <w:r w:rsidR="002E361B" w:rsidRPr="001E491A">
        <w:t>d</w:t>
      </w:r>
      <w:r w:rsidRPr="001E491A">
        <w:t>)</w:t>
      </w:r>
      <w:r w:rsidRPr="001E491A">
        <w:tab/>
      </w:r>
      <w:r w:rsidR="00C934FB" w:rsidRPr="001E491A">
        <w:t xml:space="preserve">the amount of liquor </w:t>
      </w:r>
      <w:r w:rsidR="00826653" w:rsidRPr="001E491A">
        <w:t xml:space="preserve">supplied </w:t>
      </w:r>
      <w:r w:rsidR="008D2B3F" w:rsidRPr="001E491A">
        <w:t xml:space="preserve">exceeds the </w:t>
      </w:r>
      <w:r w:rsidR="00C934FB" w:rsidRPr="001E491A">
        <w:t>amount</w:t>
      </w:r>
      <w:r w:rsidR="00003B7A" w:rsidRPr="001E491A">
        <w:t xml:space="preserve"> prescribed by regulation</w:t>
      </w:r>
      <w:r w:rsidR="00C934FB" w:rsidRPr="001E491A">
        <w:t>, including any other liquor supplied by same</w:t>
      </w:r>
      <w:r w:rsidR="00C934FB" w:rsidRPr="001E491A">
        <w:noBreakHyphen/>
        <w:t xml:space="preserve">day delivery on that day under delivery </w:t>
      </w:r>
      <w:r w:rsidR="008B7680" w:rsidRPr="001E491A">
        <w:t>orders</w:t>
      </w:r>
      <w:r w:rsidR="00FF5FD8" w:rsidRPr="001E491A">
        <w:t xml:space="preserve"> taken from the customer by the provider.</w:t>
      </w:r>
    </w:p>
    <w:p w14:paraId="282D34E1" w14:textId="20DAA866" w:rsidR="00EA5831" w:rsidRPr="001E491A" w:rsidRDefault="00EA5831" w:rsidP="00EA5831">
      <w:pPr>
        <w:pStyle w:val="Penalty"/>
      </w:pPr>
      <w:r w:rsidRPr="001E491A">
        <w:t xml:space="preserve">Maximum penalty:  </w:t>
      </w:r>
      <w:r w:rsidR="00EA4713" w:rsidRPr="001E491A">
        <w:t>50</w:t>
      </w:r>
      <w:r w:rsidRPr="001E491A">
        <w:t xml:space="preserve"> penalty units.</w:t>
      </w:r>
    </w:p>
    <w:p w14:paraId="56500FBD" w14:textId="2BD920D1" w:rsidR="00196166" w:rsidRPr="001E491A" w:rsidRDefault="00196166" w:rsidP="00196166">
      <w:pPr>
        <w:pStyle w:val="IMain"/>
      </w:pPr>
      <w:r w:rsidRPr="001E491A">
        <w:tab/>
        <w:t>(</w:t>
      </w:r>
      <w:r w:rsidR="009F7E79" w:rsidRPr="001E491A">
        <w:t>2</w:t>
      </w:r>
      <w:r w:rsidRPr="001E491A">
        <w:t>)</w:t>
      </w:r>
      <w:r w:rsidRPr="001E491A">
        <w:tab/>
        <w:t>An offence against this section is a strict liability offence.</w:t>
      </w:r>
    </w:p>
    <w:p w14:paraId="63626BE8" w14:textId="43BDFA57" w:rsidR="0038549B" w:rsidRPr="001E491A" w:rsidRDefault="00F4363D" w:rsidP="0038549B">
      <w:pPr>
        <w:pStyle w:val="IH5Sec"/>
      </w:pPr>
      <w:r w:rsidRPr="001E491A">
        <w:t>143N</w:t>
      </w:r>
      <w:r w:rsidR="0038549B" w:rsidRPr="001E491A">
        <w:tab/>
      </w:r>
      <w:r w:rsidRPr="001E491A">
        <w:t>Same</w:t>
      </w:r>
      <w:r w:rsidRPr="001E491A">
        <w:noBreakHyphen/>
        <w:t>day delivery of liquor must be delayed</w:t>
      </w:r>
    </w:p>
    <w:p w14:paraId="51D2849D" w14:textId="77777777" w:rsidR="0038549B" w:rsidRPr="001E491A" w:rsidRDefault="0038549B" w:rsidP="0038549B">
      <w:pPr>
        <w:pStyle w:val="IMain"/>
      </w:pPr>
      <w:r w:rsidRPr="001E491A">
        <w:tab/>
        <w:t>(1)</w:t>
      </w:r>
      <w:r w:rsidRPr="001E491A">
        <w:tab/>
        <w:t>A person commits an offence if—</w:t>
      </w:r>
    </w:p>
    <w:p w14:paraId="14365301" w14:textId="77777777" w:rsidR="0038549B" w:rsidRPr="001E491A" w:rsidRDefault="0038549B" w:rsidP="0038549B">
      <w:pPr>
        <w:pStyle w:val="Ipara"/>
      </w:pPr>
      <w:r w:rsidRPr="001E491A">
        <w:tab/>
        <w:t>(a)</w:t>
      </w:r>
      <w:r w:rsidRPr="001E491A">
        <w:tab/>
        <w:t>the person is a same</w:t>
      </w:r>
      <w:r w:rsidRPr="001E491A">
        <w:noBreakHyphen/>
        <w:t>day delivery provider; and</w:t>
      </w:r>
    </w:p>
    <w:p w14:paraId="031B0A49" w14:textId="77777777" w:rsidR="0038549B" w:rsidRPr="001E491A" w:rsidRDefault="0038549B" w:rsidP="0038549B">
      <w:pPr>
        <w:pStyle w:val="Ipara"/>
      </w:pPr>
      <w:r w:rsidRPr="001E491A">
        <w:tab/>
        <w:t>(b)</w:t>
      </w:r>
      <w:r w:rsidRPr="001E491A">
        <w:tab/>
        <w:t>the person takes a delivery order for the supply of liquor by same</w:t>
      </w:r>
      <w:r w:rsidRPr="001E491A">
        <w:noBreakHyphen/>
        <w:t>day delivery; and</w:t>
      </w:r>
    </w:p>
    <w:p w14:paraId="3F66397C" w14:textId="77777777" w:rsidR="0038549B" w:rsidRPr="001E491A" w:rsidRDefault="0038549B" w:rsidP="0038549B">
      <w:pPr>
        <w:pStyle w:val="Ipara"/>
      </w:pPr>
      <w:r w:rsidRPr="001E491A">
        <w:tab/>
        <w:t>(c)</w:t>
      </w:r>
      <w:r w:rsidRPr="001E491A">
        <w:tab/>
        <w:t>a delivery person supplies the liquor to someone else under the order; and</w:t>
      </w:r>
    </w:p>
    <w:p w14:paraId="4FB80EE8" w14:textId="72266638" w:rsidR="0038549B" w:rsidRPr="001E491A" w:rsidRDefault="0038549B" w:rsidP="0038549B">
      <w:pPr>
        <w:pStyle w:val="Ipara"/>
      </w:pPr>
      <w:r w:rsidRPr="001E491A">
        <w:tab/>
        <w:t>(d)</w:t>
      </w:r>
      <w:r w:rsidRPr="001E491A">
        <w:tab/>
        <w:t>the supply happens before the end of the delayed delivery period for the order.</w:t>
      </w:r>
    </w:p>
    <w:p w14:paraId="6320C859" w14:textId="77777777" w:rsidR="0038549B" w:rsidRPr="001E491A" w:rsidRDefault="0038549B" w:rsidP="0038549B">
      <w:pPr>
        <w:pStyle w:val="Penalty"/>
      </w:pPr>
      <w:r w:rsidRPr="001E491A">
        <w:t>Maximum penalty:  50 penalty units.</w:t>
      </w:r>
    </w:p>
    <w:p w14:paraId="7BB2F803" w14:textId="77777777" w:rsidR="0038549B" w:rsidRPr="001E491A" w:rsidRDefault="0038549B" w:rsidP="0038549B">
      <w:pPr>
        <w:pStyle w:val="IMain"/>
      </w:pPr>
      <w:r w:rsidRPr="001E491A">
        <w:tab/>
        <w:t>(2)</w:t>
      </w:r>
      <w:r w:rsidRPr="001E491A">
        <w:tab/>
        <w:t>A person commits an offence if—</w:t>
      </w:r>
    </w:p>
    <w:p w14:paraId="1BE18AB2" w14:textId="77777777" w:rsidR="0038549B" w:rsidRPr="001E491A" w:rsidRDefault="0038549B" w:rsidP="0038549B">
      <w:pPr>
        <w:pStyle w:val="Ipara"/>
      </w:pPr>
      <w:r w:rsidRPr="001E491A">
        <w:tab/>
        <w:t>(a)</w:t>
      </w:r>
      <w:r w:rsidRPr="001E491A">
        <w:tab/>
        <w:t>the person is a delivery person; and</w:t>
      </w:r>
    </w:p>
    <w:p w14:paraId="36928F07" w14:textId="5A37014D" w:rsidR="0038549B" w:rsidRPr="001E491A" w:rsidRDefault="0038549B" w:rsidP="0038549B">
      <w:pPr>
        <w:pStyle w:val="Ipara"/>
      </w:pPr>
      <w:r w:rsidRPr="001E491A">
        <w:tab/>
        <w:t>(b)</w:t>
      </w:r>
      <w:r w:rsidRPr="001E491A">
        <w:tab/>
        <w:t>the person supplies liquor to someone else by same</w:t>
      </w:r>
      <w:r w:rsidRPr="001E491A">
        <w:noBreakHyphen/>
        <w:t>day delivery</w:t>
      </w:r>
      <w:r w:rsidR="00110455" w:rsidRPr="001E491A">
        <w:t xml:space="preserve"> under a delivery order</w:t>
      </w:r>
      <w:r w:rsidRPr="001E491A">
        <w:t>; and</w:t>
      </w:r>
    </w:p>
    <w:p w14:paraId="2F85DA82" w14:textId="0B39DC04" w:rsidR="0038549B" w:rsidRPr="001E491A" w:rsidRDefault="0038549B" w:rsidP="0038549B">
      <w:pPr>
        <w:pStyle w:val="Ipara"/>
      </w:pPr>
      <w:r w:rsidRPr="001E491A">
        <w:tab/>
        <w:t>(c)</w:t>
      </w:r>
      <w:r w:rsidRPr="001E491A">
        <w:tab/>
        <w:t>the supply happens before the end of the delayed delivery period for the order.</w:t>
      </w:r>
    </w:p>
    <w:p w14:paraId="3D1C7456" w14:textId="77777777" w:rsidR="0038549B" w:rsidRPr="001E491A" w:rsidRDefault="0038549B" w:rsidP="0038549B">
      <w:pPr>
        <w:pStyle w:val="Penalty"/>
      </w:pPr>
      <w:r w:rsidRPr="001E491A">
        <w:t>Maximum penalty:</w:t>
      </w:r>
    </w:p>
    <w:p w14:paraId="07A7C92F" w14:textId="77777777" w:rsidR="0038549B" w:rsidRPr="001E491A" w:rsidRDefault="0038549B" w:rsidP="0038549B">
      <w:pPr>
        <w:pStyle w:val="PenaltyPara"/>
      </w:pPr>
      <w:r w:rsidRPr="001E491A">
        <w:tab/>
        <w:t>(a)</w:t>
      </w:r>
      <w:r w:rsidRPr="001E491A">
        <w:tab/>
        <w:t>if the person is also the same</w:t>
      </w:r>
      <w:r w:rsidRPr="001E491A">
        <w:noBreakHyphen/>
        <w:t>day delivery provider—50 penalty units; or</w:t>
      </w:r>
    </w:p>
    <w:p w14:paraId="4ADDBD8E" w14:textId="77777777" w:rsidR="0038549B" w:rsidRPr="001E491A" w:rsidRDefault="0038549B" w:rsidP="0038549B">
      <w:pPr>
        <w:pStyle w:val="PenaltyPara"/>
      </w:pPr>
      <w:r w:rsidRPr="001E491A">
        <w:tab/>
        <w:t>(b)</w:t>
      </w:r>
      <w:r w:rsidRPr="001E491A">
        <w:tab/>
        <w:t>in any other case—10 penalty units.</w:t>
      </w:r>
    </w:p>
    <w:p w14:paraId="37BDD43E" w14:textId="77777777" w:rsidR="0038549B" w:rsidRPr="001E491A" w:rsidRDefault="0038549B" w:rsidP="0038549B">
      <w:pPr>
        <w:pStyle w:val="IMain"/>
      </w:pPr>
      <w:r w:rsidRPr="001E491A">
        <w:tab/>
        <w:t>(3)</w:t>
      </w:r>
      <w:r w:rsidRPr="001E491A">
        <w:tab/>
        <w:t>An offence against this section is a strict liability offence.</w:t>
      </w:r>
    </w:p>
    <w:p w14:paraId="08841855" w14:textId="77777777" w:rsidR="0038549B" w:rsidRPr="001E491A" w:rsidRDefault="0038549B" w:rsidP="0038549B">
      <w:pPr>
        <w:pStyle w:val="IMain"/>
      </w:pPr>
      <w:r w:rsidRPr="001E491A">
        <w:lastRenderedPageBreak/>
        <w:tab/>
        <w:t>(4)</w:t>
      </w:r>
      <w:r w:rsidRPr="001E491A">
        <w:tab/>
        <w:t>In this section:</w:t>
      </w:r>
    </w:p>
    <w:p w14:paraId="4EA62522" w14:textId="4C0FC468" w:rsidR="0038549B" w:rsidRPr="001E491A" w:rsidRDefault="0038549B" w:rsidP="005976D6">
      <w:pPr>
        <w:pStyle w:val="aDef"/>
      </w:pPr>
      <w:r w:rsidRPr="001E491A">
        <w:rPr>
          <w:rStyle w:val="charBoldItals"/>
        </w:rPr>
        <w:t>delayed delivery period</w:t>
      </w:r>
      <w:r w:rsidRPr="001E491A">
        <w:rPr>
          <w:bCs/>
          <w:iCs/>
        </w:rPr>
        <w:t>, for a delivery order, means the period starting at the time the same</w:t>
      </w:r>
      <w:r w:rsidRPr="001E491A">
        <w:rPr>
          <w:bCs/>
          <w:iCs/>
        </w:rPr>
        <w:noBreakHyphen/>
        <w:t xml:space="preserve">day delivery provider takes the order </w:t>
      </w:r>
      <w:r w:rsidR="009C496A" w:rsidRPr="001E491A">
        <w:rPr>
          <w:bCs/>
          <w:iCs/>
        </w:rPr>
        <w:t>and ending at the time</w:t>
      </w:r>
      <w:r w:rsidRPr="001E491A">
        <w:rPr>
          <w:bCs/>
          <w:iCs/>
        </w:rPr>
        <w:t xml:space="preserve"> prescribed by regulation.</w:t>
      </w:r>
    </w:p>
    <w:p w14:paraId="5CB53E9A" w14:textId="72D577B2" w:rsidR="00F4363D" w:rsidRPr="001E491A" w:rsidRDefault="00F4363D" w:rsidP="00F4363D">
      <w:pPr>
        <w:pStyle w:val="IH5Sec"/>
      </w:pPr>
      <w:r w:rsidRPr="001E491A">
        <w:t>143</w:t>
      </w:r>
      <w:r w:rsidR="003B4248" w:rsidRPr="001E491A">
        <w:t>O</w:t>
      </w:r>
      <w:r w:rsidRPr="001E491A">
        <w:tab/>
        <w:t>Permitted times for same</w:t>
      </w:r>
      <w:r w:rsidRPr="001E491A">
        <w:noBreakHyphen/>
        <w:t>day delivery of liquor</w:t>
      </w:r>
    </w:p>
    <w:p w14:paraId="1F26A207" w14:textId="77777777" w:rsidR="0038549B" w:rsidRPr="001E491A" w:rsidRDefault="0038549B" w:rsidP="0038549B">
      <w:pPr>
        <w:pStyle w:val="IMain"/>
      </w:pPr>
      <w:r w:rsidRPr="001E491A">
        <w:tab/>
        <w:t>(1)</w:t>
      </w:r>
      <w:r w:rsidRPr="001E491A">
        <w:tab/>
        <w:t>A person commits an offence if—</w:t>
      </w:r>
    </w:p>
    <w:p w14:paraId="2822A4A9" w14:textId="77777777" w:rsidR="0038549B" w:rsidRPr="001E491A" w:rsidRDefault="0038549B" w:rsidP="0038549B">
      <w:pPr>
        <w:pStyle w:val="Ipara"/>
      </w:pPr>
      <w:r w:rsidRPr="001E491A">
        <w:tab/>
        <w:t>(a)</w:t>
      </w:r>
      <w:r w:rsidRPr="001E491A">
        <w:tab/>
        <w:t>the person is a same</w:t>
      </w:r>
      <w:r w:rsidRPr="001E491A">
        <w:noBreakHyphen/>
        <w:t>day delivery provider; and</w:t>
      </w:r>
    </w:p>
    <w:p w14:paraId="5413B120" w14:textId="77777777" w:rsidR="0038549B" w:rsidRPr="001E491A" w:rsidRDefault="0038549B" w:rsidP="0038549B">
      <w:pPr>
        <w:pStyle w:val="Ipara"/>
      </w:pPr>
      <w:r w:rsidRPr="001E491A">
        <w:tab/>
        <w:t>(b)</w:t>
      </w:r>
      <w:r w:rsidRPr="001E491A">
        <w:tab/>
        <w:t>the person takes a delivery order for the supply of liquor by same</w:t>
      </w:r>
      <w:r w:rsidRPr="001E491A">
        <w:noBreakHyphen/>
        <w:t>day delivery; and</w:t>
      </w:r>
    </w:p>
    <w:p w14:paraId="127EE847" w14:textId="77777777" w:rsidR="0038549B" w:rsidRPr="001E491A" w:rsidRDefault="0038549B" w:rsidP="0038549B">
      <w:pPr>
        <w:pStyle w:val="Ipara"/>
      </w:pPr>
      <w:r w:rsidRPr="001E491A">
        <w:tab/>
        <w:t>(c)</w:t>
      </w:r>
      <w:r w:rsidRPr="001E491A">
        <w:tab/>
        <w:t>a delivery person supplies the liquor to someone else under the order; and</w:t>
      </w:r>
    </w:p>
    <w:p w14:paraId="29A1A27E" w14:textId="77777777" w:rsidR="0038549B" w:rsidRPr="001E491A" w:rsidRDefault="0038549B" w:rsidP="0038549B">
      <w:pPr>
        <w:pStyle w:val="Ipara"/>
      </w:pPr>
      <w:r w:rsidRPr="001E491A">
        <w:tab/>
        <w:t>(d)</w:t>
      </w:r>
      <w:r w:rsidRPr="001E491A">
        <w:tab/>
        <w:t>the supply happens outside the times prescribed by regulation.</w:t>
      </w:r>
    </w:p>
    <w:p w14:paraId="38E3862E" w14:textId="77777777" w:rsidR="0038549B" w:rsidRPr="001E491A" w:rsidRDefault="0038549B" w:rsidP="0038549B">
      <w:pPr>
        <w:pStyle w:val="Penalty"/>
      </w:pPr>
      <w:r w:rsidRPr="001E491A">
        <w:t>Maximum penalty:  50 penalty units.</w:t>
      </w:r>
    </w:p>
    <w:p w14:paraId="0B9F545A" w14:textId="77777777" w:rsidR="0038549B" w:rsidRPr="001E491A" w:rsidRDefault="0038549B" w:rsidP="0038549B">
      <w:pPr>
        <w:pStyle w:val="IMain"/>
      </w:pPr>
      <w:r w:rsidRPr="001E491A">
        <w:tab/>
        <w:t>(2)</w:t>
      </w:r>
      <w:r w:rsidRPr="001E491A">
        <w:tab/>
        <w:t>A person commits an offence if—</w:t>
      </w:r>
    </w:p>
    <w:p w14:paraId="7A73B8AA" w14:textId="77777777" w:rsidR="0038549B" w:rsidRPr="001E491A" w:rsidRDefault="0038549B" w:rsidP="0038549B">
      <w:pPr>
        <w:pStyle w:val="Ipara"/>
      </w:pPr>
      <w:r w:rsidRPr="001E491A">
        <w:tab/>
        <w:t>(a)</w:t>
      </w:r>
      <w:r w:rsidRPr="001E491A">
        <w:tab/>
        <w:t>the person is a delivery person; and</w:t>
      </w:r>
    </w:p>
    <w:p w14:paraId="448045E6" w14:textId="77777777" w:rsidR="0038549B" w:rsidRPr="001E491A" w:rsidRDefault="0038549B" w:rsidP="0038549B">
      <w:pPr>
        <w:pStyle w:val="Ipara"/>
      </w:pPr>
      <w:r w:rsidRPr="001E491A">
        <w:tab/>
        <w:t>(b)</w:t>
      </w:r>
      <w:r w:rsidRPr="001E491A">
        <w:tab/>
        <w:t>the person supplies liquor to someone else by same</w:t>
      </w:r>
      <w:r w:rsidRPr="001E491A">
        <w:noBreakHyphen/>
        <w:t>day delivery; and</w:t>
      </w:r>
    </w:p>
    <w:p w14:paraId="08065104" w14:textId="77777777" w:rsidR="0038549B" w:rsidRPr="001E491A" w:rsidRDefault="0038549B" w:rsidP="0038549B">
      <w:pPr>
        <w:pStyle w:val="Ipara"/>
      </w:pPr>
      <w:r w:rsidRPr="001E491A">
        <w:tab/>
        <w:t>(c)</w:t>
      </w:r>
      <w:r w:rsidRPr="001E491A">
        <w:tab/>
        <w:t>the supply happens outside the times prescribed by regulation.</w:t>
      </w:r>
    </w:p>
    <w:p w14:paraId="755EAC5D" w14:textId="77777777" w:rsidR="0038549B" w:rsidRPr="001E491A" w:rsidRDefault="0038549B" w:rsidP="0038549B">
      <w:pPr>
        <w:pStyle w:val="Penalty"/>
      </w:pPr>
      <w:r w:rsidRPr="001E491A">
        <w:t>Maximum penalty:</w:t>
      </w:r>
    </w:p>
    <w:p w14:paraId="4C07688A" w14:textId="77777777" w:rsidR="0038549B" w:rsidRPr="001E491A" w:rsidRDefault="0038549B" w:rsidP="0038549B">
      <w:pPr>
        <w:pStyle w:val="PenaltyPara"/>
      </w:pPr>
      <w:r w:rsidRPr="001E491A">
        <w:tab/>
        <w:t>(a)</w:t>
      </w:r>
      <w:r w:rsidRPr="001E491A">
        <w:tab/>
        <w:t>if the person is also the same</w:t>
      </w:r>
      <w:r w:rsidRPr="001E491A">
        <w:noBreakHyphen/>
        <w:t>day delivery provider—50 penalty units; or</w:t>
      </w:r>
    </w:p>
    <w:p w14:paraId="5342609B" w14:textId="77777777" w:rsidR="0038549B" w:rsidRPr="001E491A" w:rsidRDefault="0038549B" w:rsidP="0038549B">
      <w:pPr>
        <w:pStyle w:val="PenaltyPara"/>
      </w:pPr>
      <w:r w:rsidRPr="001E491A">
        <w:tab/>
        <w:t>(b)</w:t>
      </w:r>
      <w:r w:rsidRPr="001E491A">
        <w:tab/>
        <w:t>in any other case—10 penalty units.</w:t>
      </w:r>
    </w:p>
    <w:p w14:paraId="3480F86B" w14:textId="77777777" w:rsidR="0038549B" w:rsidRPr="001E491A" w:rsidRDefault="0038549B" w:rsidP="0038549B">
      <w:pPr>
        <w:pStyle w:val="IMain"/>
      </w:pPr>
      <w:r w:rsidRPr="001E491A">
        <w:tab/>
        <w:t>(3)</w:t>
      </w:r>
      <w:r w:rsidRPr="001E491A">
        <w:tab/>
        <w:t>An offence against subsection (2) is a strict liability offence.</w:t>
      </w:r>
    </w:p>
    <w:p w14:paraId="4F80A02B" w14:textId="1028303C" w:rsidR="0038549B" w:rsidRPr="001E491A" w:rsidRDefault="0038549B" w:rsidP="0038549B">
      <w:pPr>
        <w:pStyle w:val="IH5Sec"/>
      </w:pPr>
      <w:r w:rsidRPr="001E491A">
        <w:lastRenderedPageBreak/>
        <w:t>143</w:t>
      </w:r>
      <w:r w:rsidR="00703639" w:rsidRPr="001E491A">
        <w:t>P</w:t>
      </w:r>
      <w:r w:rsidRPr="001E491A">
        <w:tab/>
      </w:r>
      <w:r w:rsidR="00703639" w:rsidRPr="001E491A">
        <w:t>S</w:t>
      </w:r>
      <w:r w:rsidRPr="001E491A">
        <w:t>ame</w:t>
      </w:r>
      <w:r w:rsidRPr="001E491A">
        <w:noBreakHyphen/>
        <w:t xml:space="preserve">day delivery of liquor </w:t>
      </w:r>
      <w:r w:rsidR="00703639" w:rsidRPr="001E491A">
        <w:t xml:space="preserve">not permitted </w:t>
      </w:r>
      <w:r w:rsidRPr="001E491A">
        <w:t>to certain public places</w:t>
      </w:r>
    </w:p>
    <w:p w14:paraId="148D77FA" w14:textId="77777777" w:rsidR="0038549B" w:rsidRPr="001E491A" w:rsidRDefault="0038549B" w:rsidP="00D0437A">
      <w:pPr>
        <w:pStyle w:val="IMain"/>
        <w:keepNext/>
      </w:pPr>
      <w:r w:rsidRPr="001E491A">
        <w:tab/>
        <w:t>(1)</w:t>
      </w:r>
      <w:r w:rsidRPr="001E491A">
        <w:tab/>
        <w:t>A person commits an offence if—</w:t>
      </w:r>
    </w:p>
    <w:p w14:paraId="124069F2" w14:textId="77777777" w:rsidR="0038549B" w:rsidRPr="001E491A" w:rsidRDefault="0038549B" w:rsidP="0038549B">
      <w:pPr>
        <w:pStyle w:val="Ipara"/>
      </w:pPr>
      <w:r w:rsidRPr="001E491A">
        <w:tab/>
        <w:t>(a)</w:t>
      </w:r>
      <w:r w:rsidRPr="001E491A">
        <w:tab/>
        <w:t>the person is a same</w:t>
      </w:r>
      <w:r w:rsidRPr="001E491A">
        <w:noBreakHyphen/>
        <w:t>day delivery provider; and</w:t>
      </w:r>
    </w:p>
    <w:p w14:paraId="4C2D1E43" w14:textId="77777777" w:rsidR="0038549B" w:rsidRPr="001E491A" w:rsidRDefault="0038549B" w:rsidP="0038549B">
      <w:pPr>
        <w:pStyle w:val="Ipara"/>
      </w:pPr>
      <w:r w:rsidRPr="001E491A">
        <w:tab/>
        <w:t>(b)</w:t>
      </w:r>
      <w:r w:rsidRPr="001E491A">
        <w:tab/>
        <w:t>the person takes a delivery order for the supply of liquor by same</w:t>
      </w:r>
      <w:r w:rsidRPr="001E491A">
        <w:noBreakHyphen/>
        <w:t>day delivery; and</w:t>
      </w:r>
    </w:p>
    <w:p w14:paraId="79EED6C3" w14:textId="77777777" w:rsidR="0038549B" w:rsidRPr="001E491A" w:rsidRDefault="0038549B" w:rsidP="0038549B">
      <w:pPr>
        <w:pStyle w:val="Ipara"/>
      </w:pPr>
      <w:r w:rsidRPr="001E491A">
        <w:tab/>
        <w:t>(c)</w:t>
      </w:r>
      <w:r w:rsidRPr="001E491A">
        <w:tab/>
        <w:t>a delivery person supplies the liquor to someone else under the order; and</w:t>
      </w:r>
    </w:p>
    <w:p w14:paraId="5AB202A8" w14:textId="77777777" w:rsidR="0038549B" w:rsidRPr="001E491A" w:rsidRDefault="0038549B" w:rsidP="0038549B">
      <w:pPr>
        <w:pStyle w:val="Ipara"/>
      </w:pPr>
      <w:r w:rsidRPr="001E491A">
        <w:tab/>
        <w:t>(d)</w:t>
      </w:r>
      <w:r w:rsidRPr="001E491A">
        <w:tab/>
        <w:t>the place of delivery is a prohibited public place.</w:t>
      </w:r>
    </w:p>
    <w:p w14:paraId="7A1CBEC5" w14:textId="77777777" w:rsidR="0038549B" w:rsidRPr="001E491A" w:rsidRDefault="0038549B" w:rsidP="0038549B">
      <w:pPr>
        <w:pStyle w:val="Penalty"/>
      </w:pPr>
      <w:r w:rsidRPr="001E491A">
        <w:t>Maximum penalty:  50 penalty units.</w:t>
      </w:r>
    </w:p>
    <w:p w14:paraId="3BCF804E" w14:textId="77777777" w:rsidR="0038549B" w:rsidRPr="001E491A" w:rsidRDefault="0038549B" w:rsidP="0038549B">
      <w:pPr>
        <w:pStyle w:val="IMain"/>
      </w:pPr>
      <w:r w:rsidRPr="001E491A">
        <w:tab/>
        <w:t>(2)</w:t>
      </w:r>
      <w:r w:rsidRPr="001E491A">
        <w:tab/>
        <w:t>A person commits an offence if—</w:t>
      </w:r>
    </w:p>
    <w:p w14:paraId="227A0A2D" w14:textId="77777777" w:rsidR="0038549B" w:rsidRPr="001E491A" w:rsidRDefault="0038549B" w:rsidP="0038549B">
      <w:pPr>
        <w:pStyle w:val="Ipara"/>
      </w:pPr>
      <w:r w:rsidRPr="001E491A">
        <w:tab/>
        <w:t>(a)</w:t>
      </w:r>
      <w:r w:rsidRPr="001E491A">
        <w:tab/>
        <w:t>the person is a delivery person; and</w:t>
      </w:r>
    </w:p>
    <w:p w14:paraId="3EE53205" w14:textId="77777777" w:rsidR="0038549B" w:rsidRPr="001E491A" w:rsidRDefault="0038549B" w:rsidP="0038549B">
      <w:pPr>
        <w:pStyle w:val="Ipara"/>
      </w:pPr>
      <w:r w:rsidRPr="001E491A">
        <w:tab/>
        <w:t>(b)</w:t>
      </w:r>
      <w:r w:rsidRPr="001E491A">
        <w:tab/>
        <w:t>the person supplies liquor to someone else by same</w:t>
      </w:r>
      <w:r w:rsidRPr="001E491A">
        <w:noBreakHyphen/>
        <w:t>day delivery; and</w:t>
      </w:r>
    </w:p>
    <w:p w14:paraId="79BCC334" w14:textId="77777777" w:rsidR="0038549B" w:rsidRPr="001E491A" w:rsidRDefault="0038549B" w:rsidP="0038549B">
      <w:pPr>
        <w:pStyle w:val="Ipara"/>
      </w:pPr>
      <w:r w:rsidRPr="001E491A">
        <w:tab/>
        <w:t>(c)</w:t>
      </w:r>
      <w:r w:rsidRPr="001E491A">
        <w:tab/>
        <w:t>the place of delivery is a prohibited public place.</w:t>
      </w:r>
    </w:p>
    <w:p w14:paraId="5999967A" w14:textId="77777777" w:rsidR="0038549B" w:rsidRPr="001E491A" w:rsidRDefault="0038549B" w:rsidP="0038549B">
      <w:pPr>
        <w:pStyle w:val="Penalty"/>
      </w:pPr>
      <w:r w:rsidRPr="001E491A">
        <w:t>Maximum penalty:</w:t>
      </w:r>
    </w:p>
    <w:p w14:paraId="742EB86F" w14:textId="77777777" w:rsidR="0038549B" w:rsidRPr="001E491A" w:rsidRDefault="0038549B" w:rsidP="0038549B">
      <w:pPr>
        <w:pStyle w:val="PenaltyPara"/>
      </w:pPr>
      <w:r w:rsidRPr="001E491A">
        <w:tab/>
        <w:t>(a)</w:t>
      </w:r>
      <w:r w:rsidRPr="001E491A">
        <w:tab/>
        <w:t>if the person is also the same</w:t>
      </w:r>
      <w:r w:rsidRPr="001E491A">
        <w:noBreakHyphen/>
        <w:t>day delivery provider—50 penalty units; or</w:t>
      </w:r>
    </w:p>
    <w:p w14:paraId="3F666CAA" w14:textId="77777777" w:rsidR="0038549B" w:rsidRPr="001E491A" w:rsidRDefault="0038549B" w:rsidP="0038549B">
      <w:pPr>
        <w:pStyle w:val="PenaltyPara"/>
      </w:pPr>
      <w:r w:rsidRPr="001E491A">
        <w:tab/>
        <w:t>(b)</w:t>
      </w:r>
      <w:r w:rsidRPr="001E491A">
        <w:tab/>
        <w:t>in any other case—10 penalty units.</w:t>
      </w:r>
    </w:p>
    <w:p w14:paraId="576396CA" w14:textId="77777777" w:rsidR="0038549B" w:rsidRPr="001E491A" w:rsidRDefault="0038549B" w:rsidP="0038549B">
      <w:pPr>
        <w:pStyle w:val="IMain"/>
      </w:pPr>
      <w:r w:rsidRPr="001E491A">
        <w:tab/>
        <w:t>(3)</w:t>
      </w:r>
      <w:r w:rsidRPr="001E491A">
        <w:tab/>
        <w:t>An offence against this section is a strict liability offence.</w:t>
      </w:r>
    </w:p>
    <w:p w14:paraId="229CA5D7" w14:textId="77777777" w:rsidR="0038549B" w:rsidRPr="001E491A" w:rsidRDefault="0038549B" w:rsidP="0038549B">
      <w:pPr>
        <w:pStyle w:val="IMain"/>
      </w:pPr>
      <w:r w:rsidRPr="001E491A">
        <w:tab/>
        <w:t>(4)</w:t>
      </w:r>
      <w:r w:rsidRPr="001E491A">
        <w:tab/>
        <w:t>In this section:</w:t>
      </w:r>
    </w:p>
    <w:p w14:paraId="6E92F681" w14:textId="77777777" w:rsidR="0038549B" w:rsidRPr="001E491A" w:rsidRDefault="0038549B" w:rsidP="005976D6">
      <w:pPr>
        <w:pStyle w:val="aDef"/>
      </w:pPr>
      <w:r w:rsidRPr="001E491A">
        <w:rPr>
          <w:rStyle w:val="charBoldItals"/>
        </w:rPr>
        <w:t>prohibited public place</w:t>
      </w:r>
      <w:r w:rsidRPr="001E491A">
        <w:rPr>
          <w:bCs/>
          <w:iCs/>
        </w:rPr>
        <w:t xml:space="preserve"> means—</w:t>
      </w:r>
    </w:p>
    <w:p w14:paraId="1707A50F" w14:textId="77777777" w:rsidR="0038549B" w:rsidRPr="001E491A" w:rsidRDefault="0038549B" w:rsidP="0038549B">
      <w:pPr>
        <w:pStyle w:val="Idefpara"/>
      </w:pPr>
      <w:r w:rsidRPr="001E491A">
        <w:tab/>
        <w:t>(a)</w:t>
      </w:r>
      <w:r w:rsidRPr="001E491A">
        <w:tab/>
        <w:t>a bus interchange; or</w:t>
      </w:r>
    </w:p>
    <w:p w14:paraId="1B53DD09" w14:textId="77777777" w:rsidR="0038549B" w:rsidRPr="001E491A" w:rsidRDefault="0038549B" w:rsidP="0038549B">
      <w:pPr>
        <w:pStyle w:val="Idefpara"/>
      </w:pPr>
      <w:r w:rsidRPr="001E491A">
        <w:tab/>
        <w:t>(b)</w:t>
      </w:r>
      <w:r w:rsidRPr="001E491A">
        <w:tab/>
        <w:t>a bus station; or</w:t>
      </w:r>
    </w:p>
    <w:p w14:paraId="7B5358AA" w14:textId="77777777" w:rsidR="0038549B" w:rsidRPr="001E491A" w:rsidRDefault="0038549B" w:rsidP="0038549B">
      <w:pPr>
        <w:pStyle w:val="Idefpara"/>
      </w:pPr>
      <w:r w:rsidRPr="001E491A">
        <w:tab/>
        <w:t>(c)</w:t>
      </w:r>
      <w:r w:rsidRPr="001E491A">
        <w:tab/>
        <w:t>a light rail stop; or</w:t>
      </w:r>
    </w:p>
    <w:p w14:paraId="477D6D04" w14:textId="77777777" w:rsidR="0038549B" w:rsidRPr="001E491A" w:rsidRDefault="0038549B" w:rsidP="00D0437A">
      <w:pPr>
        <w:pStyle w:val="Idefpara"/>
        <w:keepNext/>
      </w:pPr>
      <w:r w:rsidRPr="001E491A">
        <w:lastRenderedPageBreak/>
        <w:tab/>
        <w:t>(d)</w:t>
      </w:r>
      <w:r w:rsidRPr="001E491A">
        <w:tab/>
        <w:t>a public place that is within 50m from—</w:t>
      </w:r>
    </w:p>
    <w:p w14:paraId="31CC04A7" w14:textId="77777777" w:rsidR="0038549B" w:rsidRPr="001E491A" w:rsidRDefault="0038549B" w:rsidP="0038549B">
      <w:pPr>
        <w:pStyle w:val="Idefsubpara"/>
      </w:pPr>
      <w:r w:rsidRPr="001E491A">
        <w:tab/>
        <w:t>(i)</w:t>
      </w:r>
      <w:r w:rsidRPr="001E491A">
        <w:tab/>
        <w:t>a bus interchange; or</w:t>
      </w:r>
    </w:p>
    <w:p w14:paraId="7ADB381B" w14:textId="77777777" w:rsidR="0038549B" w:rsidRPr="001E491A" w:rsidRDefault="0038549B" w:rsidP="0038549B">
      <w:pPr>
        <w:pStyle w:val="Idefsubpara"/>
      </w:pPr>
      <w:r w:rsidRPr="001E491A">
        <w:tab/>
        <w:t>(ii)</w:t>
      </w:r>
      <w:r w:rsidRPr="001E491A">
        <w:tab/>
        <w:t>a bus station; or</w:t>
      </w:r>
    </w:p>
    <w:p w14:paraId="470461EA" w14:textId="77777777" w:rsidR="0038549B" w:rsidRPr="001E491A" w:rsidRDefault="0038549B" w:rsidP="0038549B">
      <w:pPr>
        <w:pStyle w:val="Idefsubpara"/>
      </w:pPr>
      <w:r w:rsidRPr="001E491A">
        <w:tab/>
        <w:t>(iii)</w:t>
      </w:r>
      <w:r w:rsidRPr="001E491A">
        <w:tab/>
        <w:t>a light rail stop; or</w:t>
      </w:r>
    </w:p>
    <w:p w14:paraId="0E2D1C76" w14:textId="77777777" w:rsidR="0038549B" w:rsidRPr="001E491A" w:rsidRDefault="0038549B" w:rsidP="0038549B">
      <w:pPr>
        <w:pStyle w:val="Idefsubpara"/>
      </w:pPr>
      <w:r w:rsidRPr="001E491A">
        <w:tab/>
        <w:t>(iv)</w:t>
      </w:r>
      <w:r w:rsidRPr="001E491A">
        <w:tab/>
        <w:t>a shop; or</w:t>
      </w:r>
    </w:p>
    <w:p w14:paraId="73A99529" w14:textId="77777777" w:rsidR="0038549B" w:rsidRPr="001E491A" w:rsidRDefault="0038549B" w:rsidP="0038549B">
      <w:pPr>
        <w:pStyle w:val="Idefsubpara"/>
      </w:pPr>
      <w:r w:rsidRPr="001E491A">
        <w:tab/>
        <w:t>(v)</w:t>
      </w:r>
      <w:r w:rsidRPr="001E491A">
        <w:tab/>
        <w:t>licensed premises or permitted premises; or</w:t>
      </w:r>
    </w:p>
    <w:p w14:paraId="4BCC2BDF" w14:textId="77777777" w:rsidR="0038549B" w:rsidRPr="001E491A" w:rsidRDefault="0038549B" w:rsidP="0038549B">
      <w:pPr>
        <w:pStyle w:val="Idefpara"/>
      </w:pPr>
      <w:r w:rsidRPr="001E491A">
        <w:tab/>
        <w:t>(e)</w:t>
      </w:r>
      <w:r w:rsidRPr="001E491A">
        <w:tab/>
        <w:t>a permanent alcohol</w:t>
      </w:r>
      <w:r w:rsidRPr="001E491A">
        <w:noBreakHyphen/>
        <w:t>free place; or</w:t>
      </w:r>
    </w:p>
    <w:p w14:paraId="72BBEC17" w14:textId="77777777" w:rsidR="0038549B" w:rsidRPr="001E491A" w:rsidRDefault="0038549B" w:rsidP="0038549B">
      <w:pPr>
        <w:pStyle w:val="Idefpara"/>
      </w:pPr>
      <w:r w:rsidRPr="001E491A">
        <w:tab/>
        <w:t>(f)</w:t>
      </w:r>
      <w:r w:rsidRPr="001E491A">
        <w:tab/>
        <w:t>a temporary alcohol</w:t>
      </w:r>
      <w:r w:rsidRPr="001E491A">
        <w:noBreakHyphen/>
        <w:t>free place.</w:t>
      </w:r>
    </w:p>
    <w:p w14:paraId="28FAA57C" w14:textId="586715DC" w:rsidR="00EF3028" w:rsidRPr="001E491A" w:rsidRDefault="00EF3028" w:rsidP="00EF3028">
      <w:pPr>
        <w:pStyle w:val="IH5Sec"/>
      </w:pPr>
      <w:r w:rsidRPr="001E491A">
        <w:t>143</w:t>
      </w:r>
      <w:r w:rsidR="004A2755" w:rsidRPr="001E491A">
        <w:t>Q</w:t>
      </w:r>
      <w:r w:rsidRPr="001E491A">
        <w:tab/>
        <w:t>Self</w:t>
      </w:r>
      <w:r w:rsidRPr="001E491A">
        <w:noBreakHyphen/>
        <w:t>exclusion from same</w:t>
      </w:r>
      <w:r w:rsidRPr="001E491A">
        <w:noBreakHyphen/>
        <w:t>day delivery of liquor</w:t>
      </w:r>
    </w:p>
    <w:p w14:paraId="32AB4882" w14:textId="77777777" w:rsidR="00EF3028" w:rsidRPr="001E491A" w:rsidRDefault="00EF3028" w:rsidP="00EF3028">
      <w:pPr>
        <w:pStyle w:val="IMain"/>
      </w:pPr>
      <w:r w:rsidRPr="001E491A">
        <w:tab/>
        <w:t>(1)</w:t>
      </w:r>
      <w:r w:rsidRPr="001E491A">
        <w:tab/>
        <w:t>A person may tell a same</w:t>
      </w:r>
      <w:r w:rsidRPr="001E491A">
        <w:noBreakHyphen/>
        <w:t xml:space="preserve">day delivery provider to exclude the person (a </w:t>
      </w:r>
      <w:r w:rsidRPr="001E491A">
        <w:rPr>
          <w:rStyle w:val="charBoldItals"/>
        </w:rPr>
        <w:t>self</w:t>
      </w:r>
      <w:r w:rsidRPr="001E491A">
        <w:rPr>
          <w:rStyle w:val="charBoldItals"/>
        </w:rPr>
        <w:noBreakHyphen/>
        <w:t>excluded person</w:t>
      </w:r>
      <w:r w:rsidRPr="001E491A">
        <w:t>) from—</w:t>
      </w:r>
    </w:p>
    <w:p w14:paraId="7009817C" w14:textId="77777777" w:rsidR="00EF3028" w:rsidRPr="001E491A" w:rsidRDefault="00EF3028" w:rsidP="00EF3028">
      <w:pPr>
        <w:pStyle w:val="Ipara"/>
      </w:pPr>
      <w:r w:rsidRPr="001E491A">
        <w:tab/>
        <w:t>(a)</w:t>
      </w:r>
      <w:r w:rsidRPr="001E491A">
        <w:tab/>
        <w:t>the supply of liquor by same</w:t>
      </w:r>
      <w:r w:rsidRPr="001E491A">
        <w:noBreakHyphen/>
        <w:t>day delivery by the provider; and</w:t>
      </w:r>
    </w:p>
    <w:p w14:paraId="37B95F38" w14:textId="77777777" w:rsidR="00EF3028" w:rsidRPr="001E491A" w:rsidRDefault="00EF3028" w:rsidP="00EF3028">
      <w:pPr>
        <w:pStyle w:val="Ipara"/>
      </w:pPr>
      <w:r w:rsidRPr="001E491A">
        <w:tab/>
        <w:t>(b)</w:t>
      </w:r>
      <w:r w:rsidRPr="001E491A">
        <w:tab/>
        <w:t>direct advertising and marketing from the provider about the supply of liquor by same</w:t>
      </w:r>
      <w:r w:rsidRPr="001E491A">
        <w:noBreakHyphen/>
        <w:t>day delivery.</w:t>
      </w:r>
    </w:p>
    <w:p w14:paraId="5D86B3D8" w14:textId="77777777" w:rsidR="00EF3028" w:rsidRPr="001E491A" w:rsidRDefault="00EF3028" w:rsidP="00EF3028">
      <w:pPr>
        <w:pStyle w:val="IMain"/>
      </w:pPr>
      <w:r w:rsidRPr="001E491A">
        <w:tab/>
        <w:t>(2)</w:t>
      </w:r>
      <w:r w:rsidRPr="001E491A">
        <w:tab/>
        <w:t>A regulation may make further provision in relation to the exclusion of a person under subsection (1).</w:t>
      </w:r>
    </w:p>
    <w:p w14:paraId="13AE50C5" w14:textId="77777777" w:rsidR="00EF3028" w:rsidRPr="001E491A" w:rsidRDefault="00EF3028" w:rsidP="00EF3028">
      <w:pPr>
        <w:pStyle w:val="IMain"/>
      </w:pPr>
      <w:r w:rsidRPr="001E491A">
        <w:tab/>
        <w:t>(3)</w:t>
      </w:r>
      <w:r w:rsidRPr="001E491A">
        <w:tab/>
        <w:t>A person commits an offence if—</w:t>
      </w:r>
    </w:p>
    <w:p w14:paraId="215D4D3E" w14:textId="77777777" w:rsidR="00EF3028" w:rsidRPr="001E491A" w:rsidRDefault="00EF3028" w:rsidP="00EF3028">
      <w:pPr>
        <w:pStyle w:val="Ipara"/>
      </w:pPr>
      <w:r w:rsidRPr="001E491A">
        <w:tab/>
        <w:t>(a)</w:t>
      </w:r>
      <w:r w:rsidRPr="001E491A">
        <w:tab/>
        <w:t>the person is a same</w:t>
      </w:r>
      <w:r w:rsidRPr="001E491A">
        <w:noBreakHyphen/>
        <w:t>day delivery provider; and</w:t>
      </w:r>
    </w:p>
    <w:p w14:paraId="1368F56E" w14:textId="77777777" w:rsidR="00EF3028" w:rsidRPr="001E491A" w:rsidRDefault="00EF3028" w:rsidP="00EF3028">
      <w:pPr>
        <w:pStyle w:val="Ipara"/>
      </w:pPr>
      <w:r w:rsidRPr="001E491A">
        <w:tab/>
        <w:t>(b)</w:t>
      </w:r>
      <w:r w:rsidRPr="001E491A">
        <w:tab/>
        <w:t>the person offers to take a delivery order for the supply of liquor by same</w:t>
      </w:r>
      <w:r w:rsidRPr="001E491A">
        <w:noBreakHyphen/>
        <w:t>day delivery; and</w:t>
      </w:r>
    </w:p>
    <w:p w14:paraId="3C9C2F63" w14:textId="77777777" w:rsidR="00EF3028" w:rsidRPr="001E491A" w:rsidRDefault="00EF3028" w:rsidP="00EF3028">
      <w:pPr>
        <w:pStyle w:val="Ipara"/>
      </w:pPr>
      <w:r w:rsidRPr="001E491A">
        <w:tab/>
        <w:t>(c)</w:t>
      </w:r>
      <w:r w:rsidRPr="001E491A">
        <w:tab/>
        <w:t>the person does not, at the time the offer is made, provide a way, which complies with any requirements prescribed by regulation, for someone to tell the provider they are to be a self</w:t>
      </w:r>
      <w:r w:rsidRPr="001E491A">
        <w:noBreakHyphen/>
        <w:t>excluded person.</w:t>
      </w:r>
    </w:p>
    <w:p w14:paraId="4ED2CC2B" w14:textId="77777777" w:rsidR="00EF3028" w:rsidRPr="001E491A" w:rsidRDefault="00EF3028" w:rsidP="00EF3028">
      <w:pPr>
        <w:pStyle w:val="Penalty"/>
      </w:pPr>
      <w:r w:rsidRPr="001E491A">
        <w:t>Maximum penalty:  50 penalty units.</w:t>
      </w:r>
    </w:p>
    <w:p w14:paraId="07EF7A59" w14:textId="77777777" w:rsidR="00EF3028" w:rsidRPr="001E491A" w:rsidRDefault="00EF3028" w:rsidP="00D0437A">
      <w:pPr>
        <w:pStyle w:val="IMain"/>
        <w:keepNext/>
      </w:pPr>
      <w:r w:rsidRPr="001E491A">
        <w:lastRenderedPageBreak/>
        <w:tab/>
        <w:t>(4)</w:t>
      </w:r>
      <w:r w:rsidRPr="001E491A">
        <w:tab/>
        <w:t>A person commits an offence if—</w:t>
      </w:r>
    </w:p>
    <w:p w14:paraId="09354AF4" w14:textId="77777777" w:rsidR="00EF3028" w:rsidRPr="001E491A" w:rsidRDefault="00EF3028" w:rsidP="00EF3028">
      <w:pPr>
        <w:pStyle w:val="Ipara"/>
      </w:pPr>
      <w:r w:rsidRPr="001E491A">
        <w:tab/>
        <w:t>(a)</w:t>
      </w:r>
      <w:r w:rsidRPr="001E491A">
        <w:tab/>
        <w:t>the person is a same</w:t>
      </w:r>
      <w:r w:rsidRPr="001E491A">
        <w:noBreakHyphen/>
        <w:t>day delivery provider; and</w:t>
      </w:r>
    </w:p>
    <w:p w14:paraId="5C8922F8" w14:textId="77777777" w:rsidR="00EF3028" w:rsidRPr="001E491A" w:rsidRDefault="00EF3028" w:rsidP="00EF3028">
      <w:pPr>
        <w:pStyle w:val="Ipara"/>
      </w:pPr>
      <w:r w:rsidRPr="001E491A">
        <w:tab/>
        <w:t>(b)</w:t>
      </w:r>
      <w:r w:rsidRPr="001E491A">
        <w:tab/>
        <w:t>the person takes a delivery order from a customer for the supply of liquor by same</w:t>
      </w:r>
      <w:r w:rsidRPr="001E491A">
        <w:noBreakHyphen/>
        <w:t>day delivery; and</w:t>
      </w:r>
    </w:p>
    <w:p w14:paraId="140F6401" w14:textId="77777777" w:rsidR="00EF3028" w:rsidRPr="001E491A" w:rsidRDefault="00EF3028" w:rsidP="00EF3028">
      <w:pPr>
        <w:pStyle w:val="Ipara"/>
      </w:pPr>
      <w:r w:rsidRPr="001E491A">
        <w:tab/>
        <w:t>(c)</w:t>
      </w:r>
      <w:r w:rsidRPr="001E491A">
        <w:tab/>
        <w:t>a self</w:t>
      </w:r>
      <w:r w:rsidRPr="001E491A">
        <w:noBreakHyphen/>
        <w:t>excluded person is—</w:t>
      </w:r>
    </w:p>
    <w:p w14:paraId="2D7C4106" w14:textId="77777777" w:rsidR="00EF3028" w:rsidRPr="001E491A" w:rsidRDefault="00EF3028" w:rsidP="00EF3028">
      <w:pPr>
        <w:pStyle w:val="Isubpara"/>
      </w:pPr>
      <w:r w:rsidRPr="001E491A">
        <w:tab/>
        <w:t>(i)</w:t>
      </w:r>
      <w:r w:rsidRPr="001E491A">
        <w:tab/>
        <w:t>the customer; or</w:t>
      </w:r>
    </w:p>
    <w:p w14:paraId="12D741AC" w14:textId="77777777" w:rsidR="00EF3028" w:rsidRPr="001E491A" w:rsidRDefault="00EF3028" w:rsidP="00EF3028">
      <w:pPr>
        <w:pStyle w:val="Isubpara"/>
      </w:pPr>
      <w:r w:rsidRPr="001E491A">
        <w:tab/>
        <w:t>(ii)</w:t>
      </w:r>
      <w:r w:rsidRPr="001E491A">
        <w:tab/>
        <w:t>specified in the delivery order as the person to whom the liquor will be delivered.</w:t>
      </w:r>
    </w:p>
    <w:p w14:paraId="66FF29B1" w14:textId="77777777" w:rsidR="00EF3028" w:rsidRPr="001E491A" w:rsidRDefault="00EF3028" w:rsidP="00EF3028">
      <w:pPr>
        <w:pStyle w:val="Penalty"/>
      </w:pPr>
      <w:r w:rsidRPr="001E491A">
        <w:t>Maximum penalty:  50 penalty units.</w:t>
      </w:r>
    </w:p>
    <w:p w14:paraId="65EF4CB5" w14:textId="77777777" w:rsidR="00EF3028" w:rsidRPr="001E491A" w:rsidRDefault="00EF3028" w:rsidP="00EF3028">
      <w:pPr>
        <w:pStyle w:val="IMain"/>
      </w:pPr>
      <w:r w:rsidRPr="001E491A">
        <w:tab/>
        <w:t>(5)</w:t>
      </w:r>
      <w:r w:rsidRPr="001E491A">
        <w:tab/>
        <w:t>A person commits an offence if—</w:t>
      </w:r>
    </w:p>
    <w:p w14:paraId="285E9AB1" w14:textId="77777777" w:rsidR="00EF3028" w:rsidRPr="001E491A" w:rsidRDefault="00EF3028" w:rsidP="00EF3028">
      <w:pPr>
        <w:pStyle w:val="Ipara"/>
      </w:pPr>
      <w:r w:rsidRPr="001E491A">
        <w:tab/>
        <w:t>(a)</w:t>
      </w:r>
      <w:r w:rsidRPr="001E491A">
        <w:tab/>
        <w:t>the person is a same</w:t>
      </w:r>
      <w:r w:rsidRPr="001E491A">
        <w:noBreakHyphen/>
        <w:t>day delivery provider; and</w:t>
      </w:r>
    </w:p>
    <w:p w14:paraId="50613119" w14:textId="77777777" w:rsidR="00EF3028" w:rsidRPr="001E491A" w:rsidRDefault="00EF3028" w:rsidP="00EF3028">
      <w:pPr>
        <w:pStyle w:val="Ipara"/>
      </w:pPr>
      <w:r w:rsidRPr="001E491A">
        <w:tab/>
        <w:t>(b)</w:t>
      </w:r>
      <w:r w:rsidRPr="001E491A">
        <w:tab/>
        <w:t>the person advertises or markets directly to a self</w:t>
      </w:r>
      <w:r w:rsidRPr="001E491A">
        <w:noBreakHyphen/>
        <w:t>excluded person about the supply of liquor by same</w:t>
      </w:r>
      <w:r w:rsidRPr="001E491A">
        <w:noBreakHyphen/>
        <w:t>day delivery.</w:t>
      </w:r>
    </w:p>
    <w:p w14:paraId="3BA559C9" w14:textId="77777777" w:rsidR="00EF3028" w:rsidRPr="001E491A" w:rsidRDefault="00EF3028" w:rsidP="00EF3028">
      <w:pPr>
        <w:pStyle w:val="Penalty"/>
      </w:pPr>
      <w:r w:rsidRPr="001E491A">
        <w:t>Maximum penalty:  50 penalty units.</w:t>
      </w:r>
    </w:p>
    <w:p w14:paraId="5172355B" w14:textId="77777777" w:rsidR="00EF3028" w:rsidRPr="001E491A" w:rsidRDefault="00EF3028" w:rsidP="00EF3028">
      <w:pPr>
        <w:pStyle w:val="IMain"/>
      </w:pPr>
      <w:r w:rsidRPr="001E491A">
        <w:tab/>
        <w:t>(6)</w:t>
      </w:r>
      <w:r w:rsidRPr="001E491A">
        <w:tab/>
        <w:t>An offence against this section is a strict liability offence.</w:t>
      </w:r>
    </w:p>
    <w:p w14:paraId="1C5BF667" w14:textId="42012DFE" w:rsidR="00EF3028" w:rsidRPr="001E491A" w:rsidRDefault="00EF3028" w:rsidP="00EF3028">
      <w:pPr>
        <w:pStyle w:val="IH3Div"/>
      </w:pPr>
      <w:r w:rsidRPr="001E491A">
        <w:t>Division 8A.4</w:t>
      </w:r>
      <w:r w:rsidRPr="001E491A">
        <w:tab/>
        <w:t xml:space="preserve">Responsible </w:t>
      </w:r>
      <w:r w:rsidR="00110455" w:rsidRPr="001E491A">
        <w:t xml:space="preserve">service of alcohol by </w:t>
      </w:r>
      <w:r w:rsidRPr="001E491A">
        <w:t>same</w:t>
      </w:r>
      <w:r w:rsidRPr="001E491A">
        <w:noBreakHyphen/>
        <w:t>day delivery</w:t>
      </w:r>
    </w:p>
    <w:p w14:paraId="0F089DF8" w14:textId="47E04149" w:rsidR="00EF3028" w:rsidRPr="001E491A" w:rsidRDefault="00EF3028" w:rsidP="00EF3028">
      <w:pPr>
        <w:pStyle w:val="IH5Sec"/>
      </w:pPr>
      <w:r w:rsidRPr="001E491A">
        <w:t>143</w:t>
      </w:r>
      <w:r w:rsidR="004A2755" w:rsidRPr="001E491A">
        <w:t>R</w:t>
      </w:r>
      <w:r w:rsidRPr="001E491A">
        <w:tab/>
      </w:r>
      <w:r w:rsidR="004A2755" w:rsidRPr="001E491A">
        <w:t>S</w:t>
      </w:r>
      <w:r w:rsidRPr="001E491A">
        <w:t>ame</w:t>
      </w:r>
      <w:r w:rsidRPr="001E491A">
        <w:noBreakHyphen/>
        <w:t xml:space="preserve">day delivery </w:t>
      </w:r>
      <w:r w:rsidR="004A2755" w:rsidRPr="001E491A">
        <w:t xml:space="preserve">provider and delivery person must have </w:t>
      </w:r>
      <w:r w:rsidRPr="001E491A">
        <w:t>same</w:t>
      </w:r>
      <w:r w:rsidRPr="001E491A">
        <w:noBreakHyphen/>
        <w:t>day delivery RSA certificate</w:t>
      </w:r>
    </w:p>
    <w:p w14:paraId="58A0F0AF" w14:textId="77777777" w:rsidR="00EF3028" w:rsidRPr="001E491A" w:rsidRDefault="00EF3028" w:rsidP="00EF3028">
      <w:pPr>
        <w:pStyle w:val="IMain"/>
      </w:pPr>
      <w:r w:rsidRPr="001E491A">
        <w:tab/>
        <w:t>(1)</w:t>
      </w:r>
      <w:r w:rsidRPr="001E491A">
        <w:tab/>
        <w:t>A person commits an offence if—</w:t>
      </w:r>
    </w:p>
    <w:p w14:paraId="313E4F41" w14:textId="77777777" w:rsidR="00EF3028" w:rsidRPr="001E491A" w:rsidRDefault="00EF3028" w:rsidP="00EF3028">
      <w:pPr>
        <w:pStyle w:val="Ipara"/>
      </w:pPr>
      <w:r w:rsidRPr="001E491A">
        <w:tab/>
        <w:t>(a)</w:t>
      </w:r>
      <w:r w:rsidRPr="001E491A">
        <w:tab/>
        <w:t>the person is a same</w:t>
      </w:r>
      <w:r w:rsidRPr="001E491A">
        <w:noBreakHyphen/>
        <w:t>day delivery provider; and</w:t>
      </w:r>
    </w:p>
    <w:p w14:paraId="3E7336BF" w14:textId="77777777" w:rsidR="00EF3028" w:rsidRPr="001E491A" w:rsidRDefault="00EF3028" w:rsidP="00EF3028">
      <w:pPr>
        <w:pStyle w:val="Ipara"/>
      </w:pPr>
      <w:r w:rsidRPr="001E491A">
        <w:tab/>
        <w:t>(b)</w:t>
      </w:r>
      <w:r w:rsidRPr="001E491A">
        <w:tab/>
        <w:t>the person takes a delivery order for the supply of liquor by same</w:t>
      </w:r>
      <w:r w:rsidRPr="001E491A">
        <w:noBreakHyphen/>
        <w:t>day delivery; and</w:t>
      </w:r>
    </w:p>
    <w:p w14:paraId="650817D3" w14:textId="77777777" w:rsidR="00EF3028" w:rsidRPr="001E491A" w:rsidRDefault="00EF3028" w:rsidP="00D0437A">
      <w:pPr>
        <w:pStyle w:val="Ipara"/>
        <w:keepNext/>
      </w:pPr>
      <w:r w:rsidRPr="001E491A">
        <w:lastRenderedPageBreak/>
        <w:tab/>
        <w:t>(c)</w:t>
      </w:r>
      <w:r w:rsidRPr="001E491A">
        <w:tab/>
        <w:t>the person does not hold a current same</w:t>
      </w:r>
      <w:r w:rsidRPr="001E491A">
        <w:noBreakHyphen/>
        <w:t>day delivery RSA certificate.</w:t>
      </w:r>
    </w:p>
    <w:p w14:paraId="0286DCB6" w14:textId="77777777" w:rsidR="00EF3028" w:rsidRPr="001E491A" w:rsidRDefault="00EF3028" w:rsidP="00EF3028">
      <w:pPr>
        <w:pStyle w:val="Penalty"/>
      </w:pPr>
      <w:r w:rsidRPr="001E491A">
        <w:t>Maximum penalty:  50 penalty units.</w:t>
      </w:r>
    </w:p>
    <w:p w14:paraId="0ACDEA8B" w14:textId="77777777" w:rsidR="00EF3028" w:rsidRPr="001E491A" w:rsidRDefault="00EF3028" w:rsidP="00EF3028">
      <w:pPr>
        <w:pStyle w:val="IMain"/>
      </w:pPr>
      <w:r w:rsidRPr="001E491A">
        <w:tab/>
        <w:t>(2)</w:t>
      </w:r>
      <w:r w:rsidRPr="001E491A">
        <w:tab/>
        <w:t>A person commits an offence if—</w:t>
      </w:r>
    </w:p>
    <w:p w14:paraId="18AB815C" w14:textId="77777777" w:rsidR="00EF3028" w:rsidRPr="001E491A" w:rsidRDefault="00EF3028" w:rsidP="00EF3028">
      <w:pPr>
        <w:pStyle w:val="Ipara"/>
      </w:pPr>
      <w:r w:rsidRPr="001E491A">
        <w:tab/>
        <w:t>(a)</w:t>
      </w:r>
      <w:r w:rsidRPr="001E491A">
        <w:tab/>
        <w:t>the person is a same</w:t>
      </w:r>
      <w:r w:rsidRPr="001E491A">
        <w:noBreakHyphen/>
        <w:t>day delivery provider; and</w:t>
      </w:r>
    </w:p>
    <w:p w14:paraId="068E6D00" w14:textId="77777777" w:rsidR="00EF3028" w:rsidRPr="001E491A" w:rsidRDefault="00EF3028" w:rsidP="00EF3028">
      <w:pPr>
        <w:pStyle w:val="Ipara"/>
      </w:pPr>
      <w:r w:rsidRPr="001E491A">
        <w:tab/>
        <w:t>(b)</w:t>
      </w:r>
      <w:r w:rsidRPr="001E491A">
        <w:tab/>
        <w:t>the person takes a delivery order for the supply of liquor by same</w:t>
      </w:r>
      <w:r w:rsidRPr="001E491A">
        <w:noBreakHyphen/>
        <w:t>day delivery; and</w:t>
      </w:r>
    </w:p>
    <w:p w14:paraId="20F84147" w14:textId="77777777" w:rsidR="00EF3028" w:rsidRPr="001E491A" w:rsidRDefault="00EF3028" w:rsidP="00EF3028">
      <w:pPr>
        <w:pStyle w:val="Ipara"/>
      </w:pPr>
      <w:r w:rsidRPr="001E491A">
        <w:tab/>
        <w:t>(c)</w:t>
      </w:r>
      <w:r w:rsidRPr="001E491A">
        <w:tab/>
        <w:t>a delivery person supplies the liquor to someone else under the order; and</w:t>
      </w:r>
    </w:p>
    <w:p w14:paraId="6EECF953" w14:textId="77777777" w:rsidR="00EF3028" w:rsidRPr="001E491A" w:rsidRDefault="00EF3028" w:rsidP="00EF3028">
      <w:pPr>
        <w:pStyle w:val="Ipara"/>
      </w:pPr>
      <w:r w:rsidRPr="001E491A">
        <w:tab/>
        <w:t>(d)</w:t>
      </w:r>
      <w:r w:rsidRPr="001E491A">
        <w:tab/>
        <w:t>the delivery person does not hold a current same</w:t>
      </w:r>
      <w:r w:rsidRPr="001E491A">
        <w:noBreakHyphen/>
        <w:t>day delivery RSA certificate.</w:t>
      </w:r>
    </w:p>
    <w:p w14:paraId="1425D403" w14:textId="77777777" w:rsidR="00EF3028" w:rsidRPr="001E491A" w:rsidRDefault="00EF3028" w:rsidP="00EF3028">
      <w:pPr>
        <w:pStyle w:val="Penalty"/>
      </w:pPr>
      <w:r w:rsidRPr="001E491A">
        <w:t>Maximum penalty:  50 penalty units.</w:t>
      </w:r>
    </w:p>
    <w:p w14:paraId="0A4333B6" w14:textId="77777777" w:rsidR="00EF3028" w:rsidRPr="001E491A" w:rsidRDefault="00EF3028" w:rsidP="00EF3028">
      <w:pPr>
        <w:pStyle w:val="IMain"/>
      </w:pPr>
      <w:r w:rsidRPr="001E491A">
        <w:tab/>
        <w:t>(3)</w:t>
      </w:r>
      <w:r w:rsidRPr="001E491A">
        <w:tab/>
        <w:t>A person commits an offence if—</w:t>
      </w:r>
    </w:p>
    <w:p w14:paraId="4F237E92" w14:textId="77777777" w:rsidR="00EF3028" w:rsidRPr="001E491A" w:rsidRDefault="00EF3028" w:rsidP="00EF3028">
      <w:pPr>
        <w:pStyle w:val="Ipara"/>
      </w:pPr>
      <w:r w:rsidRPr="001E491A">
        <w:tab/>
        <w:t>(a)</w:t>
      </w:r>
      <w:r w:rsidRPr="001E491A">
        <w:tab/>
        <w:t>the person is a delivery person; and</w:t>
      </w:r>
    </w:p>
    <w:p w14:paraId="1FBB7C62" w14:textId="77777777" w:rsidR="00EF3028" w:rsidRPr="001E491A" w:rsidRDefault="00EF3028" w:rsidP="00EF3028">
      <w:pPr>
        <w:pStyle w:val="Ipara"/>
      </w:pPr>
      <w:r w:rsidRPr="001E491A">
        <w:tab/>
        <w:t>(b)</w:t>
      </w:r>
      <w:r w:rsidRPr="001E491A">
        <w:tab/>
        <w:t>the person supplies liquor to someone else by same</w:t>
      </w:r>
      <w:r w:rsidRPr="001E491A">
        <w:noBreakHyphen/>
        <w:t>day delivery; and</w:t>
      </w:r>
    </w:p>
    <w:p w14:paraId="769F912B" w14:textId="77777777" w:rsidR="00EF3028" w:rsidRPr="001E491A" w:rsidRDefault="00EF3028" w:rsidP="00EF3028">
      <w:pPr>
        <w:pStyle w:val="Ipara"/>
      </w:pPr>
      <w:r w:rsidRPr="001E491A">
        <w:tab/>
        <w:t>(c)</w:t>
      </w:r>
      <w:r w:rsidRPr="001E491A">
        <w:tab/>
        <w:t>the person does not hold a current same</w:t>
      </w:r>
      <w:r w:rsidRPr="001E491A">
        <w:noBreakHyphen/>
        <w:t>day delivery RSA certificate.</w:t>
      </w:r>
    </w:p>
    <w:p w14:paraId="62910918" w14:textId="77777777" w:rsidR="00EF3028" w:rsidRPr="001E491A" w:rsidRDefault="00EF3028" w:rsidP="00EF3028">
      <w:pPr>
        <w:pStyle w:val="Penalty"/>
      </w:pPr>
      <w:r w:rsidRPr="001E491A">
        <w:t>Maximum penalty:  10 penalty units.</w:t>
      </w:r>
    </w:p>
    <w:p w14:paraId="7116BBE7" w14:textId="77777777" w:rsidR="00EF3028" w:rsidRPr="001E491A" w:rsidRDefault="00EF3028" w:rsidP="00EF3028">
      <w:pPr>
        <w:pStyle w:val="IMain"/>
      </w:pPr>
      <w:r w:rsidRPr="001E491A">
        <w:tab/>
        <w:t>(4)</w:t>
      </w:r>
      <w:r w:rsidRPr="001E491A">
        <w:tab/>
        <w:t>An offence against this section is a strict liability offence.</w:t>
      </w:r>
    </w:p>
    <w:p w14:paraId="10337320" w14:textId="77777777" w:rsidR="00EF3028" w:rsidRPr="001E491A" w:rsidRDefault="00EF3028" w:rsidP="00EF3028">
      <w:pPr>
        <w:pStyle w:val="IMain"/>
      </w:pPr>
      <w:r w:rsidRPr="001E491A">
        <w:tab/>
        <w:t>(5)</w:t>
      </w:r>
      <w:r w:rsidRPr="001E491A">
        <w:tab/>
        <w:t>For this section, a same</w:t>
      </w:r>
      <w:r w:rsidRPr="001E491A">
        <w:noBreakHyphen/>
        <w:t xml:space="preserve">day delivery provider that is a corporation </w:t>
      </w:r>
      <w:r w:rsidRPr="001E491A">
        <w:rPr>
          <w:rStyle w:val="charBoldItals"/>
        </w:rPr>
        <w:t>holds a current same</w:t>
      </w:r>
      <w:r w:rsidRPr="001E491A">
        <w:rPr>
          <w:rStyle w:val="charBoldItals"/>
        </w:rPr>
        <w:noBreakHyphen/>
        <w:t>day delivery RSA certificate</w:t>
      </w:r>
      <w:r w:rsidRPr="001E491A">
        <w:t xml:space="preserve"> if each person in the corporation having day</w:t>
      </w:r>
      <w:r w:rsidRPr="001E491A">
        <w:noBreakHyphen/>
        <w:t>to</w:t>
      </w:r>
      <w:r w:rsidRPr="001E491A">
        <w:noBreakHyphen/>
        <w:t>day control of delivery operations for the supply of liquor by same</w:t>
      </w:r>
      <w:r w:rsidRPr="001E491A">
        <w:noBreakHyphen/>
        <w:t>day delivery holds a current same</w:t>
      </w:r>
      <w:r w:rsidRPr="001E491A">
        <w:noBreakHyphen/>
        <w:t>day delivery RSA certificate.</w:t>
      </w:r>
    </w:p>
    <w:p w14:paraId="422F8709" w14:textId="00394DB9" w:rsidR="00CF7E1A" w:rsidRPr="001E491A" w:rsidRDefault="00CF7E1A" w:rsidP="00CF7E1A">
      <w:pPr>
        <w:pStyle w:val="IH5Sec"/>
      </w:pPr>
      <w:r w:rsidRPr="001E491A">
        <w:lastRenderedPageBreak/>
        <w:t>143</w:t>
      </w:r>
      <w:r w:rsidR="004A2755" w:rsidRPr="001E491A">
        <w:t>S</w:t>
      </w:r>
      <w:r w:rsidRPr="001E491A">
        <w:tab/>
      </w:r>
      <w:r w:rsidR="004A2755" w:rsidRPr="001E491A">
        <w:t>Same</w:t>
      </w:r>
      <w:r w:rsidR="004A2755" w:rsidRPr="001E491A">
        <w:noBreakHyphen/>
        <w:t xml:space="preserve">day delivery provider must </w:t>
      </w:r>
      <w:r w:rsidRPr="001E491A">
        <w:t>keep same</w:t>
      </w:r>
      <w:r w:rsidRPr="001E491A">
        <w:noBreakHyphen/>
        <w:t>day delivery RSA certificates</w:t>
      </w:r>
    </w:p>
    <w:p w14:paraId="345C436E" w14:textId="77777777" w:rsidR="00CF7E1A" w:rsidRPr="001E491A" w:rsidRDefault="00CF7E1A" w:rsidP="00CF7E1A">
      <w:pPr>
        <w:pStyle w:val="IMain"/>
      </w:pPr>
      <w:r w:rsidRPr="001E491A">
        <w:tab/>
        <w:t>(1)</w:t>
      </w:r>
      <w:r w:rsidRPr="001E491A">
        <w:tab/>
        <w:t>A person commits an offence if—</w:t>
      </w:r>
    </w:p>
    <w:p w14:paraId="5293A0A9" w14:textId="5CE2C620" w:rsidR="00CF7E1A" w:rsidRPr="001E491A" w:rsidRDefault="00CF7E1A" w:rsidP="00CF7E1A">
      <w:pPr>
        <w:pStyle w:val="Ipara"/>
      </w:pPr>
      <w:r w:rsidRPr="001E491A">
        <w:tab/>
        <w:t>(a)</w:t>
      </w:r>
      <w:r w:rsidRPr="001E491A">
        <w:tab/>
        <w:t>the person is a same</w:t>
      </w:r>
      <w:r w:rsidRPr="001E491A">
        <w:noBreakHyphen/>
        <w:t>day delivery provider; and</w:t>
      </w:r>
    </w:p>
    <w:p w14:paraId="04875B19" w14:textId="66867BC9" w:rsidR="00CF7E1A" w:rsidRPr="001E491A" w:rsidRDefault="00CF7E1A" w:rsidP="00CF7E1A">
      <w:pPr>
        <w:pStyle w:val="Ipara"/>
      </w:pPr>
      <w:r w:rsidRPr="001E491A">
        <w:tab/>
        <w:t>(b)</w:t>
      </w:r>
      <w:r w:rsidRPr="001E491A">
        <w:tab/>
        <w:t xml:space="preserve">the </w:t>
      </w:r>
      <w:r w:rsidR="00D55D85" w:rsidRPr="001E491A">
        <w:t>person</w:t>
      </w:r>
      <w:r w:rsidRPr="001E491A">
        <w:t xml:space="preserve"> fails to keep a copy of a current same</w:t>
      </w:r>
      <w:r w:rsidRPr="001E491A">
        <w:noBreakHyphen/>
        <w:t>day delivery RSA certificate for</w:t>
      </w:r>
      <w:r w:rsidR="007E4737" w:rsidRPr="001E491A">
        <w:t>—</w:t>
      </w:r>
    </w:p>
    <w:p w14:paraId="3DB75744" w14:textId="07FCF8E4" w:rsidR="0000526D" w:rsidRPr="001E491A" w:rsidRDefault="00CF7E1A" w:rsidP="0000526D">
      <w:pPr>
        <w:pStyle w:val="Isubpara"/>
      </w:pPr>
      <w:r w:rsidRPr="001E491A">
        <w:tab/>
        <w:t>(i)</w:t>
      </w:r>
      <w:r w:rsidRPr="001E491A">
        <w:tab/>
      </w:r>
      <w:r w:rsidR="0000526D" w:rsidRPr="001E491A">
        <w:t xml:space="preserve">if the </w:t>
      </w:r>
      <w:r w:rsidR="00D55D85" w:rsidRPr="001E491A">
        <w:t xml:space="preserve">provider </w:t>
      </w:r>
      <w:r w:rsidR="0000526D" w:rsidRPr="001E491A">
        <w:t>is an individual—</w:t>
      </w:r>
      <w:r w:rsidRPr="001E491A">
        <w:t xml:space="preserve">the </w:t>
      </w:r>
      <w:r w:rsidR="006B6329" w:rsidRPr="001E491A">
        <w:t>provider</w:t>
      </w:r>
      <w:r w:rsidRPr="001E491A">
        <w:t>;</w:t>
      </w:r>
      <w:r w:rsidR="007E4737" w:rsidRPr="001E491A">
        <w:t xml:space="preserve"> and</w:t>
      </w:r>
    </w:p>
    <w:p w14:paraId="0F94D528" w14:textId="463F14B8" w:rsidR="0000526D" w:rsidRPr="001E491A" w:rsidRDefault="0000526D" w:rsidP="0000526D">
      <w:pPr>
        <w:pStyle w:val="Isubpara"/>
      </w:pPr>
      <w:r w:rsidRPr="001E491A">
        <w:tab/>
        <w:t>(ii)</w:t>
      </w:r>
      <w:r w:rsidRPr="001E491A">
        <w:tab/>
        <w:t xml:space="preserve">if the </w:t>
      </w:r>
      <w:r w:rsidR="00D55D85" w:rsidRPr="001E491A">
        <w:t>provider</w:t>
      </w:r>
      <w:r w:rsidRPr="001E491A">
        <w:t xml:space="preserve"> is a corporation—each person in the corporation having day</w:t>
      </w:r>
      <w:r w:rsidRPr="001E491A">
        <w:noBreakHyphen/>
        <w:t>to</w:t>
      </w:r>
      <w:r w:rsidRPr="001E491A">
        <w:noBreakHyphen/>
        <w:t xml:space="preserve">day control of delivery operations for </w:t>
      </w:r>
      <w:r w:rsidR="001D732D" w:rsidRPr="001E491A">
        <w:t>supplying</w:t>
      </w:r>
      <w:r w:rsidR="00B81922" w:rsidRPr="001E491A">
        <w:t xml:space="preserve"> </w:t>
      </w:r>
      <w:r w:rsidRPr="001E491A">
        <w:t>liquor by same</w:t>
      </w:r>
      <w:r w:rsidRPr="001E491A">
        <w:noBreakHyphen/>
        <w:t>day delivery;</w:t>
      </w:r>
      <w:r w:rsidR="007E4737" w:rsidRPr="001E491A">
        <w:t xml:space="preserve"> and</w:t>
      </w:r>
    </w:p>
    <w:p w14:paraId="44BC02C2" w14:textId="629C574A" w:rsidR="00CF7E1A" w:rsidRPr="001E491A" w:rsidRDefault="00CF7E1A" w:rsidP="00CF7E1A">
      <w:pPr>
        <w:pStyle w:val="Isubpara"/>
      </w:pPr>
      <w:r w:rsidRPr="001E491A">
        <w:tab/>
        <w:t>(i</w:t>
      </w:r>
      <w:r w:rsidR="0000526D" w:rsidRPr="001E491A">
        <w:t>i</w:t>
      </w:r>
      <w:r w:rsidRPr="001E491A">
        <w:t>i)</w:t>
      </w:r>
      <w:r w:rsidRPr="001E491A">
        <w:tab/>
        <w:t xml:space="preserve">each </w:t>
      </w:r>
      <w:r w:rsidR="00D6576A" w:rsidRPr="001E491A">
        <w:t xml:space="preserve">delivery person </w:t>
      </w:r>
      <w:r w:rsidR="00DD1AAA" w:rsidRPr="001E491A">
        <w:t xml:space="preserve">who </w:t>
      </w:r>
      <w:r w:rsidR="0083109C" w:rsidRPr="001E491A">
        <w:t xml:space="preserve">currently </w:t>
      </w:r>
      <w:r w:rsidR="00DD1AAA" w:rsidRPr="001E491A">
        <w:t>supplies liquor by same</w:t>
      </w:r>
      <w:r w:rsidR="00DD1AAA" w:rsidRPr="001E491A">
        <w:noBreakHyphen/>
        <w:t xml:space="preserve">day delivery under </w:t>
      </w:r>
      <w:r w:rsidR="00C674CF" w:rsidRPr="001E491A">
        <w:t xml:space="preserve">delivery </w:t>
      </w:r>
      <w:r w:rsidR="008B7680" w:rsidRPr="001E491A">
        <w:t xml:space="preserve">orders taken by </w:t>
      </w:r>
      <w:r w:rsidRPr="001E491A">
        <w:t>the provider.</w:t>
      </w:r>
    </w:p>
    <w:p w14:paraId="7BC29348" w14:textId="77777777" w:rsidR="00CF7E1A" w:rsidRPr="001E491A" w:rsidRDefault="00CF7E1A" w:rsidP="00CF7E1A">
      <w:pPr>
        <w:pStyle w:val="Penalty"/>
      </w:pPr>
      <w:r w:rsidRPr="001E491A">
        <w:t>Maximum penalty:  20 penalty units.</w:t>
      </w:r>
    </w:p>
    <w:p w14:paraId="729923F2" w14:textId="77777777" w:rsidR="00CF7E1A" w:rsidRPr="001E491A" w:rsidRDefault="00CF7E1A" w:rsidP="00CF7E1A">
      <w:pPr>
        <w:pStyle w:val="IMain"/>
      </w:pPr>
      <w:r w:rsidRPr="001E491A">
        <w:tab/>
        <w:t>(2)</w:t>
      </w:r>
      <w:r w:rsidRPr="001E491A">
        <w:tab/>
        <w:t>An offence against this section is a strict liability offence.</w:t>
      </w:r>
    </w:p>
    <w:p w14:paraId="5244FF62" w14:textId="1F97DC30" w:rsidR="00DA38F2" w:rsidRPr="001E491A" w:rsidRDefault="00DA38F2" w:rsidP="00DA38F2">
      <w:pPr>
        <w:pStyle w:val="IH3Div"/>
      </w:pPr>
      <w:r w:rsidRPr="001E491A">
        <w:t>Division 8A.5</w:t>
      </w:r>
      <w:r w:rsidRPr="001E491A">
        <w:tab/>
      </w:r>
      <w:r w:rsidR="00572345" w:rsidRPr="001E491A">
        <w:t>Same</w:t>
      </w:r>
      <w:r w:rsidR="00572345" w:rsidRPr="001E491A">
        <w:noBreakHyphen/>
        <w:t>day delivery</w:t>
      </w:r>
      <w:r w:rsidR="00110455" w:rsidRPr="001E491A">
        <w:t>—</w:t>
      </w:r>
      <w:r w:rsidR="00572345" w:rsidRPr="001E491A">
        <w:t>c</w:t>
      </w:r>
      <w:r w:rsidRPr="001E491A">
        <w:t>hildren</w:t>
      </w:r>
      <w:r w:rsidR="00896499" w:rsidRPr="001E491A">
        <w:t>, young people</w:t>
      </w:r>
      <w:r w:rsidRPr="001E491A">
        <w:t xml:space="preserve"> </w:t>
      </w:r>
      <w:r w:rsidR="00110455" w:rsidRPr="001E491A">
        <w:t xml:space="preserve">and </w:t>
      </w:r>
      <w:r w:rsidRPr="001E491A">
        <w:t>intoxicated people</w:t>
      </w:r>
    </w:p>
    <w:p w14:paraId="71FED40D" w14:textId="7EE4429E" w:rsidR="00EF3028" w:rsidRPr="001E491A" w:rsidRDefault="00EF3028" w:rsidP="00EF3028">
      <w:pPr>
        <w:pStyle w:val="IH5Sec"/>
      </w:pPr>
      <w:r w:rsidRPr="001E491A">
        <w:t>143</w:t>
      </w:r>
      <w:r w:rsidR="00492FA4" w:rsidRPr="001E491A">
        <w:t>T</w:t>
      </w:r>
      <w:r w:rsidRPr="001E491A">
        <w:tab/>
      </w:r>
      <w:r w:rsidR="00492FA4" w:rsidRPr="001E491A">
        <w:t>S</w:t>
      </w:r>
      <w:r w:rsidRPr="001E491A">
        <w:t>ame</w:t>
      </w:r>
      <w:r w:rsidRPr="001E491A">
        <w:noBreakHyphen/>
        <w:t xml:space="preserve">day delivery provider </w:t>
      </w:r>
      <w:r w:rsidR="00492FA4" w:rsidRPr="001E491A">
        <w:t xml:space="preserve">must </w:t>
      </w:r>
      <w:r w:rsidRPr="001E491A">
        <w:t>verify customer age</w:t>
      </w:r>
    </w:p>
    <w:p w14:paraId="5819E671" w14:textId="77777777" w:rsidR="00EF3028" w:rsidRPr="001E491A" w:rsidRDefault="00EF3028" w:rsidP="00EF3028">
      <w:pPr>
        <w:pStyle w:val="IMain"/>
      </w:pPr>
      <w:r w:rsidRPr="001E491A">
        <w:tab/>
        <w:t>(1)</w:t>
      </w:r>
      <w:r w:rsidRPr="001E491A">
        <w:tab/>
        <w:t>A person commits an offence if—</w:t>
      </w:r>
    </w:p>
    <w:p w14:paraId="74AA504B" w14:textId="77777777" w:rsidR="00EF3028" w:rsidRPr="001E491A" w:rsidRDefault="00EF3028" w:rsidP="00EF3028">
      <w:pPr>
        <w:pStyle w:val="Ipara"/>
      </w:pPr>
      <w:r w:rsidRPr="001E491A">
        <w:tab/>
        <w:t>(a)</w:t>
      </w:r>
      <w:r w:rsidRPr="001E491A">
        <w:tab/>
        <w:t>the person is a same</w:t>
      </w:r>
      <w:r w:rsidRPr="001E491A">
        <w:noBreakHyphen/>
        <w:t>day delivery provider; and</w:t>
      </w:r>
    </w:p>
    <w:p w14:paraId="44D745E1" w14:textId="77777777" w:rsidR="00EF3028" w:rsidRPr="001E491A" w:rsidRDefault="00EF3028" w:rsidP="00EF3028">
      <w:pPr>
        <w:pStyle w:val="Ipara"/>
      </w:pPr>
      <w:r w:rsidRPr="001E491A">
        <w:tab/>
        <w:t>(b)</w:t>
      </w:r>
      <w:r w:rsidRPr="001E491A">
        <w:tab/>
        <w:t>the person takes a delivery order from a customer for the supply of liquor by same</w:t>
      </w:r>
      <w:r w:rsidRPr="001E491A">
        <w:noBreakHyphen/>
        <w:t>day delivery; and</w:t>
      </w:r>
    </w:p>
    <w:p w14:paraId="11A0B3AA" w14:textId="77777777" w:rsidR="00EF3028" w:rsidRPr="001E491A" w:rsidRDefault="00EF3028" w:rsidP="00EF3028">
      <w:pPr>
        <w:pStyle w:val="Ipara"/>
      </w:pPr>
      <w:r w:rsidRPr="001E491A">
        <w:tab/>
        <w:t>(c)</w:t>
      </w:r>
      <w:r w:rsidRPr="001E491A">
        <w:tab/>
        <w:t>the person has not verified the customer’s age in a way that complies with any requirements prescribed by regulation.</w:t>
      </w:r>
    </w:p>
    <w:p w14:paraId="5D193BF3" w14:textId="77777777" w:rsidR="00EF3028" w:rsidRPr="001E491A" w:rsidRDefault="00EF3028" w:rsidP="00EF3028">
      <w:pPr>
        <w:pStyle w:val="Penalty"/>
      </w:pPr>
      <w:r w:rsidRPr="001E491A">
        <w:t>Maximum penalty:  50 penalty units.</w:t>
      </w:r>
    </w:p>
    <w:p w14:paraId="2C1DC626" w14:textId="77777777" w:rsidR="00EF3028" w:rsidRPr="001E491A" w:rsidRDefault="00EF3028" w:rsidP="00EF3028">
      <w:pPr>
        <w:pStyle w:val="IMain"/>
      </w:pPr>
      <w:r w:rsidRPr="001E491A">
        <w:tab/>
        <w:t>(2)</w:t>
      </w:r>
      <w:r w:rsidRPr="001E491A">
        <w:tab/>
        <w:t>An offence against this section is a strict liability offence.</w:t>
      </w:r>
    </w:p>
    <w:p w14:paraId="4CD4038D" w14:textId="512DBE00" w:rsidR="00C62A0F" w:rsidRPr="001E491A" w:rsidRDefault="0009630A" w:rsidP="00C62A0F">
      <w:pPr>
        <w:pStyle w:val="IH5Sec"/>
      </w:pPr>
      <w:r w:rsidRPr="001E491A">
        <w:lastRenderedPageBreak/>
        <w:t>143</w:t>
      </w:r>
      <w:r w:rsidR="002E5CD3" w:rsidRPr="001E491A">
        <w:t>U</w:t>
      </w:r>
      <w:r w:rsidR="00C62A0F" w:rsidRPr="001E491A">
        <w:tab/>
      </w:r>
      <w:r w:rsidR="00FE3552" w:rsidRPr="001E491A">
        <w:t>Same</w:t>
      </w:r>
      <w:r w:rsidR="00FE3552" w:rsidRPr="001E491A">
        <w:noBreakHyphen/>
        <w:t xml:space="preserve">day delivery of liquor </w:t>
      </w:r>
      <w:r w:rsidR="00FD0DCF" w:rsidRPr="001E491A">
        <w:t xml:space="preserve">not </w:t>
      </w:r>
      <w:r w:rsidR="00067AE9" w:rsidRPr="001E491A">
        <w:t xml:space="preserve">permitted </w:t>
      </w:r>
      <w:r w:rsidR="002E5CD3" w:rsidRPr="001E491A">
        <w:t xml:space="preserve">to </w:t>
      </w:r>
      <w:r w:rsidR="00C62A0F" w:rsidRPr="001E491A">
        <w:t>child or young person</w:t>
      </w:r>
    </w:p>
    <w:p w14:paraId="4A440F06" w14:textId="08EA8F3A" w:rsidR="00E1606B" w:rsidRPr="001E491A" w:rsidRDefault="00E1606B" w:rsidP="00E1606B">
      <w:pPr>
        <w:pStyle w:val="IMain"/>
      </w:pPr>
      <w:r w:rsidRPr="001E491A">
        <w:tab/>
        <w:t>(</w:t>
      </w:r>
      <w:r w:rsidR="00720BFE" w:rsidRPr="001E491A">
        <w:t>1</w:t>
      </w:r>
      <w:r w:rsidRPr="001E491A">
        <w:t>)</w:t>
      </w:r>
      <w:r w:rsidRPr="001E491A">
        <w:tab/>
        <w:t>A person commits an offence if—</w:t>
      </w:r>
    </w:p>
    <w:p w14:paraId="3001230F" w14:textId="77777777" w:rsidR="00E1606B" w:rsidRPr="001E491A" w:rsidRDefault="00E1606B" w:rsidP="00E1606B">
      <w:pPr>
        <w:pStyle w:val="Ipara"/>
      </w:pPr>
      <w:r w:rsidRPr="001E491A">
        <w:tab/>
        <w:t>(a)</w:t>
      </w:r>
      <w:r w:rsidRPr="001E491A">
        <w:tab/>
        <w:t>the person is a same</w:t>
      </w:r>
      <w:r w:rsidRPr="001E491A">
        <w:noBreakHyphen/>
        <w:t>day delivery provider; and</w:t>
      </w:r>
    </w:p>
    <w:p w14:paraId="3A50257A" w14:textId="77777777" w:rsidR="009F6C1C" w:rsidRPr="001E491A" w:rsidRDefault="009F6C1C" w:rsidP="009F6C1C">
      <w:pPr>
        <w:pStyle w:val="Ipara"/>
      </w:pPr>
      <w:r w:rsidRPr="001E491A">
        <w:tab/>
        <w:t>(b)</w:t>
      </w:r>
      <w:r w:rsidRPr="001E491A">
        <w:tab/>
        <w:t>the person takes a delivery order for the supply of liquor by same</w:t>
      </w:r>
      <w:r w:rsidRPr="001E491A">
        <w:noBreakHyphen/>
        <w:t>day delivery; and</w:t>
      </w:r>
    </w:p>
    <w:p w14:paraId="52953216" w14:textId="74DA3F9C" w:rsidR="00E1606B" w:rsidRPr="001E491A" w:rsidRDefault="00E1606B" w:rsidP="00E1606B">
      <w:pPr>
        <w:pStyle w:val="Ipara"/>
      </w:pPr>
      <w:r w:rsidRPr="001E491A">
        <w:tab/>
        <w:t>(c)</w:t>
      </w:r>
      <w:r w:rsidRPr="001E491A">
        <w:tab/>
        <w:t xml:space="preserve">a delivery person supplies </w:t>
      </w:r>
      <w:r w:rsidR="009F6C1C" w:rsidRPr="001E491A">
        <w:t xml:space="preserve">the </w:t>
      </w:r>
      <w:r w:rsidRPr="001E491A">
        <w:t xml:space="preserve">liquor to another person under the </w:t>
      </w:r>
      <w:r w:rsidR="00F50D8F" w:rsidRPr="001E491A">
        <w:t>order</w:t>
      </w:r>
      <w:r w:rsidRPr="001E491A">
        <w:t>; and</w:t>
      </w:r>
    </w:p>
    <w:p w14:paraId="40AF6782" w14:textId="77777777" w:rsidR="00E1606B" w:rsidRPr="001E491A" w:rsidRDefault="00E1606B" w:rsidP="00E1606B">
      <w:pPr>
        <w:pStyle w:val="Ipara"/>
      </w:pPr>
      <w:r w:rsidRPr="001E491A">
        <w:tab/>
        <w:t>(d)</w:t>
      </w:r>
      <w:r w:rsidRPr="001E491A">
        <w:tab/>
        <w:t>the other person is a child or young person.</w:t>
      </w:r>
    </w:p>
    <w:p w14:paraId="2422C730" w14:textId="77777777" w:rsidR="00E1606B" w:rsidRPr="001E491A" w:rsidRDefault="00E1606B" w:rsidP="00E1606B">
      <w:pPr>
        <w:pStyle w:val="Penalty"/>
      </w:pPr>
      <w:r w:rsidRPr="001E491A">
        <w:t>Maximum penalty:  50 penalty units.</w:t>
      </w:r>
    </w:p>
    <w:p w14:paraId="7B39FA89" w14:textId="7ADE1E2E" w:rsidR="002C0F0B" w:rsidRPr="001E491A" w:rsidRDefault="002C0F0B" w:rsidP="002C0F0B">
      <w:pPr>
        <w:pStyle w:val="IMain"/>
      </w:pPr>
      <w:r w:rsidRPr="001E491A">
        <w:tab/>
        <w:t>(</w:t>
      </w:r>
      <w:r w:rsidR="00720BFE" w:rsidRPr="001E491A">
        <w:t>2</w:t>
      </w:r>
      <w:r w:rsidRPr="001E491A">
        <w:t>)</w:t>
      </w:r>
      <w:r w:rsidRPr="001E491A">
        <w:tab/>
        <w:t>A person commits an offence if—</w:t>
      </w:r>
    </w:p>
    <w:p w14:paraId="0708E8A6" w14:textId="3F843B53" w:rsidR="00DB4DD0" w:rsidRPr="001E491A" w:rsidRDefault="00DB4DD0" w:rsidP="00DB4DD0">
      <w:pPr>
        <w:pStyle w:val="Ipara"/>
      </w:pPr>
      <w:r w:rsidRPr="001E491A">
        <w:tab/>
        <w:t>(a)</w:t>
      </w:r>
      <w:r w:rsidRPr="001E491A">
        <w:tab/>
        <w:t>the person is a delivery person; and</w:t>
      </w:r>
    </w:p>
    <w:p w14:paraId="03CF3F3A" w14:textId="3801354A" w:rsidR="002C0F0B" w:rsidRPr="001E491A" w:rsidRDefault="002C0F0B" w:rsidP="002C0F0B">
      <w:pPr>
        <w:pStyle w:val="Ipara"/>
      </w:pPr>
      <w:r w:rsidRPr="001E491A">
        <w:tab/>
        <w:t>(</w:t>
      </w:r>
      <w:r w:rsidR="00DB4DD0" w:rsidRPr="001E491A">
        <w:t>b</w:t>
      </w:r>
      <w:r w:rsidRPr="001E491A">
        <w:t>)</w:t>
      </w:r>
      <w:r w:rsidRPr="001E491A">
        <w:tab/>
        <w:t>the person supplies liquor to another person by same</w:t>
      </w:r>
      <w:r w:rsidRPr="001E491A">
        <w:noBreakHyphen/>
        <w:t>day delivery; and</w:t>
      </w:r>
    </w:p>
    <w:p w14:paraId="20D8B244" w14:textId="6E42AFEE" w:rsidR="002C0F0B" w:rsidRPr="001E491A" w:rsidRDefault="002C0F0B" w:rsidP="002C0F0B">
      <w:pPr>
        <w:pStyle w:val="Ipara"/>
      </w:pPr>
      <w:r w:rsidRPr="001E491A">
        <w:tab/>
        <w:t>(c)</w:t>
      </w:r>
      <w:r w:rsidRPr="001E491A">
        <w:tab/>
        <w:t>the other person is a child or young person.</w:t>
      </w:r>
    </w:p>
    <w:p w14:paraId="10601ADF" w14:textId="77777777" w:rsidR="00533243" w:rsidRPr="001E491A" w:rsidRDefault="00533243" w:rsidP="00533243">
      <w:pPr>
        <w:pStyle w:val="Penalty"/>
      </w:pPr>
      <w:r w:rsidRPr="001E491A">
        <w:t>Maximum penalty:</w:t>
      </w:r>
    </w:p>
    <w:p w14:paraId="561FBF9C" w14:textId="77777777" w:rsidR="00533243" w:rsidRPr="001E491A" w:rsidRDefault="00533243" w:rsidP="00533243">
      <w:pPr>
        <w:pStyle w:val="PenaltyPara"/>
      </w:pPr>
      <w:r w:rsidRPr="001E491A">
        <w:tab/>
        <w:t>(a)</w:t>
      </w:r>
      <w:r w:rsidRPr="001E491A">
        <w:tab/>
        <w:t>if the person is also the same</w:t>
      </w:r>
      <w:r w:rsidRPr="001E491A">
        <w:noBreakHyphen/>
        <w:t>day delivery provider—50 penalty units; or</w:t>
      </w:r>
    </w:p>
    <w:p w14:paraId="1E0362A8" w14:textId="27408617" w:rsidR="002C0F0B" w:rsidRPr="001E491A" w:rsidRDefault="00533243" w:rsidP="00533243">
      <w:pPr>
        <w:pStyle w:val="PenaltyPara"/>
      </w:pPr>
      <w:r w:rsidRPr="001E491A">
        <w:tab/>
        <w:t>(b)</w:t>
      </w:r>
      <w:r w:rsidRPr="001E491A">
        <w:tab/>
        <w:t>in any other case—</w:t>
      </w:r>
      <w:r w:rsidR="002C0F0B" w:rsidRPr="001E491A">
        <w:t>10 penalty units.</w:t>
      </w:r>
    </w:p>
    <w:p w14:paraId="6FA5FF5F" w14:textId="52F59448" w:rsidR="002B126F" w:rsidRPr="001E491A" w:rsidRDefault="002B126F" w:rsidP="002B126F">
      <w:pPr>
        <w:pStyle w:val="IMain"/>
      </w:pPr>
      <w:r w:rsidRPr="001E491A">
        <w:tab/>
        <w:t>(3)</w:t>
      </w:r>
      <w:r w:rsidRPr="001E491A">
        <w:tab/>
        <w:t>An offence against subsection (2) is a strict liability offence.</w:t>
      </w:r>
    </w:p>
    <w:p w14:paraId="37E772F2" w14:textId="51279DC9" w:rsidR="00C62A0F" w:rsidRPr="001E491A" w:rsidRDefault="00C62A0F" w:rsidP="00C62A0F">
      <w:pPr>
        <w:pStyle w:val="IMain"/>
      </w:pPr>
      <w:r w:rsidRPr="001E491A">
        <w:tab/>
        <w:t>(</w:t>
      </w:r>
      <w:r w:rsidR="002B126F" w:rsidRPr="001E491A">
        <w:t>4</w:t>
      </w:r>
      <w:r w:rsidRPr="001E491A">
        <w:t>)</w:t>
      </w:r>
      <w:r w:rsidRPr="001E491A">
        <w:tab/>
        <w:t>This section does not apply in relation to a young person if the young person—</w:t>
      </w:r>
    </w:p>
    <w:p w14:paraId="45316FC7" w14:textId="77777777" w:rsidR="00C62A0F" w:rsidRPr="001E491A" w:rsidRDefault="00C62A0F" w:rsidP="00C62A0F">
      <w:pPr>
        <w:pStyle w:val="Ipara"/>
      </w:pPr>
      <w:r w:rsidRPr="001E491A">
        <w:tab/>
        <w:t>(a)</w:t>
      </w:r>
      <w:r w:rsidRPr="001E491A">
        <w:tab/>
        <w:t>was at least 16 years old at the time of the offence; and</w:t>
      </w:r>
    </w:p>
    <w:p w14:paraId="1499F22C" w14:textId="30E90E49" w:rsidR="00C62A0F" w:rsidRPr="001E491A" w:rsidRDefault="00C62A0F" w:rsidP="00D0437A">
      <w:pPr>
        <w:pStyle w:val="Ipara"/>
        <w:keepNext/>
      </w:pPr>
      <w:r w:rsidRPr="001E491A">
        <w:lastRenderedPageBreak/>
        <w:tab/>
        <w:t>(b)</w:t>
      </w:r>
      <w:r w:rsidRPr="001E491A">
        <w:tab/>
        <w:t xml:space="preserve">had, </w:t>
      </w:r>
      <w:r w:rsidR="00411B7E" w:rsidRPr="001E491A">
        <w:t xml:space="preserve">at the place of delivery and </w:t>
      </w:r>
      <w:r w:rsidRPr="001E491A">
        <w:t xml:space="preserve">before the time of the offence, shown </w:t>
      </w:r>
      <w:r w:rsidR="00F622DE" w:rsidRPr="001E491A">
        <w:t>a delivery person</w:t>
      </w:r>
      <w:r w:rsidR="00D21DCE" w:rsidRPr="001E491A">
        <w:t xml:space="preserve"> an identification document identifying the young person as an adult</w:t>
      </w:r>
      <w:r w:rsidR="00F622DE" w:rsidRPr="001E491A">
        <w:t>.</w:t>
      </w:r>
    </w:p>
    <w:p w14:paraId="70EC4365" w14:textId="5FA73317" w:rsidR="00C62A0F" w:rsidRPr="001E491A" w:rsidRDefault="00C62A0F" w:rsidP="00C62A0F">
      <w:pPr>
        <w:pStyle w:val="aNote"/>
      </w:pPr>
      <w:r w:rsidRPr="001E491A">
        <w:rPr>
          <w:rStyle w:val="charItals"/>
        </w:rPr>
        <w:t>Note</w:t>
      </w:r>
      <w:r w:rsidRPr="001E491A">
        <w:rPr>
          <w:rStyle w:val="charItals"/>
        </w:rPr>
        <w:tab/>
      </w:r>
      <w:r w:rsidRPr="001E491A">
        <w:t>The defendant has an evidential burden in relation to the matters mentioned in s (</w:t>
      </w:r>
      <w:r w:rsidR="00F702F9" w:rsidRPr="001E491A">
        <w:t>4</w:t>
      </w:r>
      <w:r w:rsidRPr="001E491A">
        <w:t xml:space="preserve">) (see </w:t>
      </w:r>
      <w:hyperlink r:id="rId22" w:tooltip="A2002-51" w:history="1">
        <w:r w:rsidR="001E491A" w:rsidRPr="001E491A">
          <w:rPr>
            <w:rStyle w:val="charCitHyperlinkAbbrev"/>
          </w:rPr>
          <w:t>Criminal Code</w:t>
        </w:r>
      </w:hyperlink>
      <w:r w:rsidRPr="001E491A">
        <w:t>, s 58).</w:t>
      </w:r>
    </w:p>
    <w:p w14:paraId="4C320210" w14:textId="48E2AA5C" w:rsidR="00C62A0F" w:rsidRPr="001E491A" w:rsidRDefault="0009630A" w:rsidP="00C62A0F">
      <w:pPr>
        <w:pStyle w:val="IH5Sec"/>
      </w:pPr>
      <w:r w:rsidRPr="001E491A">
        <w:t>143</w:t>
      </w:r>
      <w:r w:rsidR="002E5CD3" w:rsidRPr="001E491A">
        <w:t>V</w:t>
      </w:r>
      <w:r w:rsidR="00C62A0F" w:rsidRPr="001E491A">
        <w:tab/>
        <w:t>Delivery person may refuse to supply liquor without identification document</w:t>
      </w:r>
    </w:p>
    <w:p w14:paraId="3586093D" w14:textId="641D3EB1" w:rsidR="00C62A0F" w:rsidRPr="001E491A" w:rsidRDefault="00C62A0F" w:rsidP="00C62A0F">
      <w:pPr>
        <w:pStyle w:val="Amainreturn"/>
      </w:pPr>
      <w:r w:rsidRPr="001E491A">
        <w:t xml:space="preserve">A delivery person may refuse to supply liquor </w:t>
      </w:r>
      <w:r w:rsidR="005A69B9" w:rsidRPr="001E491A">
        <w:t xml:space="preserve">to </w:t>
      </w:r>
      <w:r w:rsidR="00A93B56" w:rsidRPr="001E491A">
        <w:t>a</w:t>
      </w:r>
      <w:r w:rsidR="005A69B9" w:rsidRPr="001E491A">
        <w:t xml:space="preserve"> person </w:t>
      </w:r>
      <w:r w:rsidRPr="001E491A">
        <w:t>by same</w:t>
      </w:r>
      <w:r w:rsidRPr="001E491A">
        <w:noBreakHyphen/>
        <w:t>day delivery if, when asked</w:t>
      </w:r>
      <w:r w:rsidR="005A69B9" w:rsidRPr="001E491A">
        <w:t xml:space="preserve"> at the place of delivery</w:t>
      </w:r>
      <w:r w:rsidRPr="001E491A">
        <w:t>, the person does not show the delivery person an identification document identifying the person as an adult.</w:t>
      </w:r>
    </w:p>
    <w:p w14:paraId="00A67DCE" w14:textId="1BA9FE92" w:rsidR="0038549B" w:rsidRPr="001E491A" w:rsidRDefault="0038549B" w:rsidP="0038549B">
      <w:pPr>
        <w:pStyle w:val="IH5Sec"/>
      </w:pPr>
      <w:r w:rsidRPr="001E491A">
        <w:t>143W</w:t>
      </w:r>
      <w:r w:rsidRPr="001E491A">
        <w:tab/>
      </w:r>
      <w:r w:rsidR="002E5CD3" w:rsidRPr="001E491A">
        <w:t>S</w:t>
      </w:r>
      <w:r w:rsidRPr="001E491A">
        <w:t>ame</w:t>
      </w:r>
      <w:r w:rsidRPr="001E491A">
        <w:noBreakHyphen/>
        <w:t xml:space="preserve">day delivery </w:t>
      </w:r>
      <w:r w:rsidR="002E5CD3" w:rsidRPr="001E491A">
        <w:t xml:space="preserve">of liquor </w:t>
      </w:r>
      <w:r w:rsidR="00FD0DCF" w:rsidRPr="001E491A">
        <w:t xml:space="preserve">not </w:t>
      </w:r>
      <w:r w:rsidR="007A49F4" w:rsidRPr="001E491A">
        <w:t xml:space="preserve">permitted </w:t>
      </w:r>
      <w:r w:rsidR="00FD0DCF" w:rsidRPr="001E491A">
        <w:t>to</w:t>
      </w:r>
      <w:r w:rsidRPr="001E491A">
        <w:t xml:space="preserve"> intoxicated person</w:t>
      </w:r>
    </w:p>
    <w:p w14:paraId="0E34FACA" w14:textId="77777777" w:rsidR="0038549B" w:rsidRPr="001E491A" w:rsidRDefault="0038549B" w:rsidP="0038549B">
      <w:pPr>
        <w:pStyle w:val="IMain"/>
      </w:pPr>
      <w:r w:rsidRPr="001E491A">
        <w:tab/>
        <w:t>(1)</w:t>
      </w:r>
      <w:r w:rsidRPr="001E491A">
        <w:tab/>
        <w:t>A person commits an offence if—</w:t>
      </w:r>
    </w:p>
    <w:p w14:paraId="2185DEA5" w14:textId="77777777" w:rsidR="0038549B" w:rsidRPr="001E491A" w:rsidRDefault="0038549B" w:rsidP="0038549B">
      <w:pPr>
        <w:pStyle w:val="Ipara"/>
      </w:pPr>
      <w:r w:rsidRPr="001E491A">
        <w:tab/>
        <w:t>(a)</w:t>
      </w:r>
      <w:r w:rsidRPr="001E491A">
        <w:tab/>
        <w:t>the person is a same</w:t>
      </w:r>
      <w:r w:rsidRPr="001E491A">
        <w:noBreakHyphen/>
        <w:t>day delivery provider; and</w:t>
      </w:r>
    </w:p>
    <w:p w14:paraId="27BB14F4" w14:textId="77777777" w:rsidR="0038549B" w:rsidRPr="001E491A" w:rsidRDefault="0038549B" w:rsidP="0038549B">
      <w:pPr>
        <w:pStyle w:val="Ipara"/>
      </w:pPr>
      <w:r w:rsidRPr="001E491A">
        <w:tab/>
        <w:t>(b)</w:t>
      </w:r>
      <w:r w:rsidRPr="001E491A">
        <w:tab/>
        <w:t>the person takes a delivery order for the supply of liquor by same</w:t>
      </w:r>
      <w:r w:rsidRPr="001E491A">
        <w:noBreakHyphen/>
        <w:t>day delivery; and</w:t>
      </w:r>
    </w:p>
    <w:p w14:paraId="4F1FAEE4" w14:textId="77777777" w:rsidR="0038549B" w:rsidRPr="001E491A" w:rsidRDefault="0038549B" w:rsidP="0038549B">
      <w:pPr>
        <w:pStyle w:val="Ipara"/>
      </w:pPr>
      <w:r w:rsidRPr="001E491A">
        <w:tab/>
        <w:t>(c)</w:t>
      </w:r>
      <w:r w:rsidRPr="001E491A">
        <w:tab/>
        <w:t>a delivery person supplies the liquor to another person under the order; and</w:t>
      </w:r>
    </w:p>
    <w:p w14:paraId="0D8545A6" w14:textId="77777777" w:rsidR="0038549B" w:rsidRPr="001E491A" w:rsidRDefault="0038549B" w:rsidP="0038549B">
      <w:pPr>
        <w:pStyle w:val="Ipara"/>
      </w:pPr>
      <w:r w:rsidRPr="001E491A">
        <w:tab/>
        <w:t>(d)</w:t>
      </w:r>
      <w:r w:rsidRPr="001E491A">
        <w:tab/>
        <w:t>the other person is intoxicated.</w:t>
      </w:r>
    </w:p>
    <w:p w14:paraId="4CCDA0CF" w14:textId="77777777" w:rsidR="0038549B" w:rsidRPr="001E491A" w:rsidRDefault="0038549B" w:rsidP="0038549B">
      <w:pPr>
        <w:pStyle w:val="Penalty"/>
      </w:pPr>
      <w:r w:rsidRPr="001E491A">
        <w:t>Maximum penalty:  50 penalty units.</w:t>
      </w:r>
    </w:p>
    <w:p w14:paraId="079F0530" w14:textId="77777777" w:rsidR="0038549B" w:rsidRPr="001E491A" w:rsidRDefault="0038549B" w:rsidP="0038549B">
      <w:pPr>
        <w:pStyle w:val="IMain"/>
      </w:pPr>
      <w:r w:rsidRPr="001E491A">
        <w:tab/>
        <w:t>(2)</w:t>
      </w:r>
      <w:r w:rsidRPr="001E491A">
        <w:tab/>
        <w:t>A person commits an offence if—</w:t>
      </w:r>
    </w:p>
    <w:p w14:paraId="7A96A9B2" w14:textId="77777777" w:rsidR="0038549B" w:rsidRPr="001E491A" w:rsidRDefault="0038549B" w:rsidP="0038549B">
      <w:pPr>
        <w:pStyle w:val="Ipara"/>
      </w:pPr>
      <w:r w:rsidRPr="001E491A">
        <w:tab/>
        <w:t>(a)</w:t>
      </w:r>
      <w:r w:rsidRPr="001E491A">
        <w:tab/>
        <w:t>the person is a delivery person; and</w:t>
      </w:r>
    </w:p>
    <w:p w14:paraId="00F918C4" w14:textId="77777777" w:rsidR="0038549B" w:rsidRPr="001E491A" w:rsidRDefault="0038549B" w:rsidP="0038549B">
      <w:pPr>
        <w:pStyle w:val="Ipara"/>
      </w:pPr>
      <w:r w:rsidRPr="001E491A">
        <w:tab/>
        <w:t>(b)</w:t>
      </w:r>
      <w:r w:rsidRPr="001E491A">
        <w:tab/>
        <w:t>the person supplies liquor to another person by same</w:t>
      </w:r>
      <w:r w:rsidRPr="001E491A">
        <w:noBreakHyphen/>
        <w:t>day delivery; and</w:t>
      </w:r>
    </w:p>
    <w:p w14:paraId="6F37B77F" w14:textId="77777777" w:rsidR="0038549B" w:rsidRPr="001E491A" w:rsidRDefault="0038549B" w:rsidP="00D0437A">
      <w:pPr>
        <w:pStyle w:val="Ipara"/>
        <w:keepNext/>
      </w:pPr>
      <w:r w:rsidRPr="001E491A">
        <w:lastRenderedPageBreak/>
        <w:tab/>
        <w:t>(c)</w:t>
      </w:r>
      <w:r w:rsidRPr="001E491A">
        <w:tab/>
        <w:t>the other person is intoxicated.</w:t>
      </w:r>
    </w:p>
    <w:p w14:paraId="478767FE" w14:textId="77777777" w:rsidR="0038549B" w:rsidRPr="001E491A" w:rsidRDefault="0038549B" w:rsidP="00D0437A">
      <w:pPr>
        <w:pStyle w:val="Penalty"/>
        <w:keepNext/>
      </w:pPr>
      <w:r w:rsidRPr="001E491A">
        <w:t>Maximum penalty:</w:t>
      </w:r>
    </w:p>
    <w:p w14:paraId="30AD4D05" w14:textId="77777777" w:rsidR="0038549B" w:rsidRPr="001E491A" w:rsidRDefault="0038549B" w:rsidP="0038549B">
      <w:pPr>
        <w:pStyle w:val="PenaltyPara"/>
      </w:pPr>
      <w:r w:rsidRPr="001E491A">
        <w:tab/>
        <w:t>(a)</w:t>
      </w:r>
      <w:r w:rsidRPr="001E491A">
        <w:tab/>
        <w:t>if the person is also the same</w:t>
      </w:r>
      <w:r w:rsidRPr="001E491A">
        <w:noBreakHyphen/>
        <w:t>day delivery provider—50 penalty units; or</w:t>
      </w:r>
    </w:p>
    <w:p w14:paraId="0370992E" w14:textId="77777777" w:rsidR="0038549B" w:rsidRPr="001E491A" w:rsidRDefault="0038549B" w:rsidP="0038549B">
      <w:pPr>
        <w:pStyle w:val="PenaltyPara"/>
      </w:pPr>
      <w:r w:rsidRPr="001E491A">
        <w:tab/>
        <w:t>(b)</w:t>
      </w:r>
      <w:r w:rsidRPr="001E491A">
        <w:tab/>
        <w:t>in any other case—10 penalty units.</w:t>
      </w:r>
    </w:p>
    <w:p w14:paraId="11B11D74" w14:textId="77777777" w:rsidR="0038549B" w:rsidRPr="001E491A" w:rsidRDefault="0038549B" w:rsidP="0038549B">
      <w:pPr>
        <w:pStyle w:val="IMain"/>
      </w:pPr>
      <w:r w:rsidRPr="001E491A">
        <w:tab/>
        <w:t>(3)</w:t>
      </w:r>
      <w:r w:rsidRPr="001E491A">
        <w:tab/>
        <w:t>An offence against subsection (2) is a strict liability offence.</w:t>
      </w:r>
    </w:p>
    <w:p w14:paraId="72D41804" w14:textId="13438C0A" w:rsidR="00B01956" w:rsidRPr="001E491A" w:rsidRDefault="00FC57E0" w:rsidP="00D26679">
      <w:pPr>
        <w:pStyle w:val="IH5Sec"/>
      </w:pPr>
      <w:r w:rsidRPr="001E491A">
        <w:t>143</w:t>
      </w:r>
      <w:r w:rsidR="002E5CD3" w:rsidRPr="001E491A">
        <w:t>X</w:t>
      </w:r>
      <w:r w:rsidR="00B01956" w:rsidRPr="001E491A">
        <w:tab/>
      </w:r>
      <w:r w:rsidR="002E5CD3" w:rsidRPr="001E491A">
        <w:t>S</w:t>
      </w:r>
      <w:r w:rsidR="00B01956" w:rsidRPr="001E491A">
        <w:t>ame</w:t>
      </w:r>
      <w:r w:rsidR="00B01956" w:rsidRPr="001E491A">
        <w:noBreakHyphen/>
        <w:t>day delivery of liquor</w:t>
      </w:r>
      <w:r w:rsidR="00E80F1C" w:rsidRPr="001E491A">
        <w:t xml:space="preserve"> </w:t>
      </w:r>
      <w:r w:rsidR="002E5CD3" w:rsidRPr="001E491A">
        <w:t xml:space="preserve">must not be </w:t>
      </w:r>
      <w:r w:rsidR="00AC7212" w:rsidRPr="001E491A">
        <w:t>left unattended</w:t>
      </w:r>
    </w:p>
    <w:p w14:paraId="49E1082A" w14:textId="77777777" w:rsidR="00B838C0" w:rsidRPr="001E491A" w:rsidRDefault="00B838C0" w:rsidP="00B838C0">
      <w:pPr>
        <w:pStyle w:val="IMain"/>
      </w:pPr>
      <w:r w:rsidRPr="001E491A">
        <w:tab/>
        <w:t>(1)</w:t>
      </w:r>
      <w:r w:rsidRPr="001E491A">
        <w:tab/>
        <w:t>A person commits an offence if—</w:t>
      </w:r>
    </w:p>
    <w:p w14:paraId="78C395C3" w14:textId="4B6AFE1B" w:rsidR="003154A6" w:rsidRPr="001E491A" w:rsidRDefault="003154A6" w:rsidP="003154A6">
      <w:pPr>
        <w:pStyle w:val="Ipara"/>
      </w:pPr>
      <w:r w:rsidRPr="001E491A">
        <w:tab/>
        <w:t>(a)</w:t>
      </w:r>
      <w:r w:rsidRPr="001E491A">
        <w:tab/>
        <w:t>the person is a same</w:t>
      </w:r>
      <w:r w:rsidRPr="001E491A">
        <w:noBreakHyphen/>
        <w:t>day delivery provider; and</w:t>
      </w:r>
    </w:p>
    <w:p w14:paraId="5A20C79F" w14:textId="77777777" w:rsidR="006A01CA" w:rsidRPr="001E491A" w:rsidRDefault="006A01CA" w:rsidP="006A01CA">
      <w:pPr>
        <w:pStyle w:val="Ipara"/>
      </w:pPr>
      <w:r w:rsidRPr="001E491A">
        <w:tab/>
        <w:t>(b)</w:t>
      </w:r>
      <w:r w:rsidRPr="001E491A">
        <w:tab/>
        <w:t>the person takes a delivery order for the supply of liquor by same</w:t>
      </w:r>
      <w:r w:rsidRPr="001E491A">
        <w:noBreakHyphen/>
        <w:t>day delivery; and</w:t>
      </w:r>
    </w:p>
    <w:p w14:paraId="2555FA51" w14:textId="1AF13399" w:rsidR="003154A6" w:rsidRPr="001E491A" w:rsidRDefault="003154A6" w:rsidP="003154A6">
      <w:pPr>
        <w:pStyle w:val="Ipara"/>
      </w:pPr>
      <w:r w:rsidRPr="001E491A">
        <w:tab/>
        <w:t>(</w:t>
      </w:r>
      <w:r w:rsidR="00040015" w:rsidRPr="001E491A">
        <w:t>c</w:t>
      </w:r>
      <w:r w:rsidRPr="001E491A">
        <w:t>)</w:t>
      </w:r>
      <w:r w:rsidRPr="001E491A">
        <w:tab/>
      </w:r>
      <w:r w:rsidR="002E1BA4" w:rsidRPr="001E491A">
        <w:t>a delivery</w:t>
      </w:r>
      <w:r w:rsidRPr="001E491A">
        <w:t xml:space="preserve"> person supplies </w:t>
      </w:r>
      <w:r w:rsidR="006A01CA" w:rsidRPr="001E491A">
        <w:t xml:space="preserve">the </w:t>
      </w:r>
      <w:r w:rsidRPr="001E491A">
        <w:t xml:space="preserve">liquor to </w:t>
      </w:r>
      <w:r w:rsidR="00AC7212" w:rsidRPr="001E491A">
        <w:t>someone else</w:t>
      </w:r>
      <w:r w:rsidRPr="001E491A">
        <w:t xml:space="preserve"> </w:t>
      </w:r>
      <w:r w:rsidR="00040015" w:rsidRPr="001E491A">
        <w:t xml:space="preserve">under the </w:t>
      </w:r>
      <w:r w:rsidR="00F50D8F" w:rsidRPr="001E491A">
        <w:t>order</w:t>
      </w:r>
      <w:r w:rsidRPr="001E491A">
        <w:t>; and</w:t>
      </w:r>
    </w:p>
    <w:p w14:paraId="55C4BB48" w14:textId="1837D336" w:rsidR="003154A6" w:rsidRPr="001E491A" w:rsidRDefault="00BE4587" w:rsidP="003154A6">
      <w:pPr>
        <w:pStyle w:val="Ipara"/>
      </w:pPr>
      <w:r w:rsidRPr="001E491A">
        <w:tab/>
        <w:t>(</w:t>
      </w:r>
      <w:r w:rsidR="00040015" w:rsidRPr="001E491A">
        <w:t>d</w:t>
      </w:r>
      <w:r w:rsidRPr="001E491A">
        <w:t>)</w:t>
      </w:r>
      <w:r w:rsidRPr="001E491A">
        <w:tab/>
        <w:t xml:space="preserve">the </w:t>
      </w:r>
      <w:r w:rsidR="00C545F3" w:rsidRPr="001E491A">
        <w:t xml:space="preserve">delivery </w:t>
      </w:r>
      <w:r w:rsidR="00C96E0B" w:rsidRPr="001E491A">
        <w:t xml:space="preserve">person leaves the </w:t>
      </w:r>
      <w:r w:rsidR="00AB45D6" w:rsidRPr="001E491A">
        <w:t xml:space="preserve">liquor </w:t>
      </w:r>
      <w:r w:rsidR="00AC7212" w:rsidRPr="001E491A">
        <w:t>unattended at the place</w:t>
      </w:r>
      <w:r w:rsidR="003E6E22" w:rsidRPr="001E491A">
        <w:t xml:space="preserve"> of delivery</w:t>
      </w:r>
      <w:r w:rsidR="003154A6" w:rsidRPr="001E491A">
        <w:t>.</w:t>
      </w:r>
    </w:p>
    <w:p w14:paraId="7415486F" w14:textId="5DEF88CC" w:rsidR="00B838C0" w:rsidRPr="001E491A" w:rsidRDefault="00B838C0" w:rsidP="00B838C0">
      <w:pPr>
        <w:pStyle w:val="Penalty"/>
      </w:pPr>
      <w:r w:rsidRPr="001E491A">
        <w:t xml:space="preserve">Maximum penalty:  </w:t>
      </w:r>
      <w:r w:rsidR="00F530D4" w:rsidRPr="001E491A">
        <w:t>50</w:t>
      </w:r>
      <w:r w:rsidRPr="001E491A">
        <w:t xml:space="preserve"> penalty units.</w:t>
      </w:r>
    </w:p>
    <w:p w14:paraId="2164ADC7" w14:textId="7DD21DF0" w:rsidR="00B838C0" w:rsidRPr="001E491A" w:rsidRDefault="00B838C0" w:rsidP="00B838C0">
      <w:pPr>
        <w:pStyle w:val="IMain"/>
      </w:pPr>
      <w:r w:rsidRPr="001E491A">
        <w:tab/>
        <w:t>(</w:t>
      </w:r>
      <w:r w:rsidR="002E1BA4" w:rsidRPr="001E491A">
        <w:t>2</w:t>
      </w:r>
      <w:r w:rsidRPr="001E491A">
        <w:t>)</w:t>
      </w:r>
      <w:r w:rsidRPr="001E491A">
        <w:tab/>
        <w:t>A person commits an offence if—</w:t>
      </w:r>
    </w:p>
    <w:p w14:paraId="2E6B5DA5" w14:textId="77777777" w:rsidR="00B838C0" w:rsidRPr="001E491A" w:rsidRDefault="00B838C0" w:rsidP="00B838C0">
      <w:pPr>
        <w:pStyle w:val="Ipara"/>
      </w:pPr>
      <w:r w:rsidRPr="001E491A">
        <w:tab/>
        <w:t>(a)</w:t>
      </w:r>
      <w:r w:rsidRPr="001E491A">
        <w:tab/>
        <w:t>the person is a delivery person; and</w:t>
      </w:r>
    </w:p>
    <w:p w14:paraId="67F45F2D" w14:textId="64B4D7CA" w:rsidR="00B838C0" w:rsidRPr="001E491A" w:rsidRDefault="00B838C0" w:rsidP="00B838C0">
      <w:pPr>
        <w:pStyle w:val="Ipara"/>
      </w:pPr>
      <w:r w:rsidRPr="001E491A">
        <w:tab/>
        <w:t>(b)</w:t>
      </w:r>
      <w:r w:rsidRPr="001E491A">
        <w:tab/>
        <w:t xml:space="preserve">the person supplies liquor to </w:t>
      </w:r>
      <w:r w:rsidR="003B4219" w:rsidRPr="001E491A">
        <w:t xml:space="preserve">someone else </w:t>
      </w:r>
      <w:r w:rsidRPr="001E491A">
        <w:t>by same</w:t>
      </w:r>
      <w:r w:rsidRPr="001E491A">
        <w:noBreakHyphen/>
        <w:t>day delivery; and</w:t>
      </w:r>
    </w:p>
    <w:p w14:paraId="32648E71" w14:textId="299E6151" w:rsidR="00EC5727" w:rsidRPr="001E491A" w:rsidRDefault="00EC5727" w:rsidP="00EC5727">
      <w:pPr>
        <w:pStyle w:val="Ipara"/>
      </w:pPr>
      <w:r w:rsidRPr="001E491A">
        <w:tab/>
        <w:t>(c)</w:t>
      </w:r>
      <w:r w:rsidRPr="001E491A">
        <w:tab/>
        <w:t xml:space="preserve">the person leaves the liquor unattended </w:t>
      </w:r>
      <w:r w:rsidR="003924C2" w:rsidRPr="001E491A">
        <w:t>at the place of delivery.</w:t>
      </w:r>
    </w:p>
    <w:p w14:paraId="57DEE8C5" w14:textId="77777777" w:rsidR="00CF2B7E" w:rsidRPr="001E491A" w:rsidRDefault="00CF2B7E" w:rsidP="00CF2B7E">
      <w:pPr>
        <w:pStyle w:val="Penalty"/>
      </w:pPr>
      <w:r w:rsidRPr="001E491A">
        <w:t>Maximum penalty:</w:t>
      </w:r>
    </w:p>
    <w:p w14:paraId="1D94BF9C" w14:textId="77777777" w:rsidR="00CF2B7E" w:rsidRPr="001E491A" w:rsidRDefault="00CF2B7E" w:rsidP="00CF2B7E">
      <w:pPr>
        <w:pStyle w:val="PenaltyPara"/>
      </w:pPr>
      <w:r w:rsidRPr="001E491A">
        <w:tab/>
        <w:t>(a)</w:t>
      </w:r>
      <w:r w:rsidRPr="001E491A">
        <w:tab/>
        <w:t>if the person is also the same</w:t>
      </w:r>
      <w:r w:rsidRPr="001E491A">
        <w:noBreakHyphen/>
        <w:t>day delivery provider—50 penalty units; or</w:t>
      </w:r>
    </w:p>
    <w:p w14:paraId="6E8788AE" w14:textId="77777777" w:rsidR="00CF2B7E" w:rsidRPr="001E491A" w:rsidRDefault="00CF2B7E" w:rsidP="00CF2B7E">
      <w:pPr>
        <w:pStyle w:val="PenaltyPara"/>
      </w:pPr>
      <w:r w:rsidRPr="001E491A">
        <w:tab/>
        <w:t>(b)</w:t>
      </w:r>
      <w:r w:rsidRPr="001E491A">
        <w:tab/>
        <w:t>in any other case—10 penalty units.</w:t>
      </w:r>
    </w:p>
    <w:p w14:paraId="18774F30" w14:textId="3ACE70D6" w:rsidR="00D924CC" w:rsidRPr="001E491A" w:rsidRDefault="00B838C0" w:rsidP="00D924CC">
      <w:pPr>
        <w:pStyle w:val="IMain"/>
      </w:pPr>
      <w:r w:rsidRPr="001E491A">
        <w:tab/>
      </w:r>
      <w:r w:rsidR="00AB45D6" w:rsidRPr="001E491A">
        <w:t>(</w:t>
      </w:r>
      <w:r w:rsidR="002E1BA4" w:rsidRPr="001E491A">
        <w:t>3</w:t>
      </w:r>
      <w:r w:rsidR="00AB45D6" w:rsidRPr="001E491A">
        <w:t>)</w:t>
      </w:r>
      <w:r w:rsidRPr="001E491A">
        <w:tab/>
        <w:t xml:space="preserve">An offence against </w:t>
      </w:r>
      <w:r w:rsidR="00040015" w:rsidRPr="001E491A">
        <w:t>subsection (</w:t>
      </w:r>
      <w:r w:rsidR="00FB440B" w:rsidRPr="001E491A">
        <w:t>2</w:t>
      </w:r>
      <w:r w:rsidR="00040015" w:rsidRPr="001E491A">
        <w:t>)</w:t>
      </w:r>
      <w:r w:rsidRPr="001E491A">
        <w:t xml:space="preserve"> is a strict liability offence.</w:t>
      </w:r>
    </w:p>
    <w:p w14:paraId="2A44CCF3" w14:textId="05716226" w:rsidR="0038549B" w:rsidRPr="001E491A" w:rsidRDefault="0038549B" w:rsidP="0038549B">
      <w:pPr>
        <w:pStyle w:val="IH3Div"/>
      </w:pPr>
      <w:r w:rsidRPr="001E491A">
        <w:lastRenderedPageBreak/>
        <w:t>Division 8A.6</w:t>
      </w:r>
      <w:r w:rsidRPr="001E491A">
        <w:tab/>
        <w:t>Protections for delivery people</w:t>
      </w:r>
    </w:p>
    <w:p w14:paraId="4894603C" w14:textId="7475BBD2" w:rsidR="0038549B" w:rsidRPr="001E491A" w:rsidRDefault="0038549B" w:rsidP="0038549B">
      <w:pPr>
        <w:pStyle w:val="IH5Sec"/>
      </w:pPr>
      <w:r w:rsidRPr="001E491A">
        <w:t>143</w:t>
      </w:r>
      <w:r w:rsidR="00B001D4" w:rsidRPr="001E491A">
        <w:t>Y</w:t>
      </w:r>
      <w:r w:rsidRPr="001E491A">
        <w:tab/>
      </w:r>
      <w:r w:rsidR="00B001D4" w:rsidRPr="001E491A">
        <w:t>A</w:t>
      </w:r>
      <w:r w:rsidRPr="001E491A">
        <w:t>bus</w:t>
      </w:r>
      <w:r w:rsidR="00B001D4" w:rsidRPr="001E491A">
        <w:t>iv</w:t>
      </w:r>
      <w:r w:rsidRPr="001E491A">
        <w:t>e, threaten</w:t>
      </w:r>
      <w:r w:rsidR="00B001D4" w:rsidRPr="001E491A">
        <w:t>ing</w:t>
      </w:r>
      <w:r w:rsidRPr="001E491A">
        <w:t xml:space="preserve"> </w:t>
      </w:r>
      <w:r w:rsidR="00B001D4" w:rsidRPr="001E491A">
        <w:t xml:space="preserve">or </w:t>
      </w:r>
      <w:r w:rsidRPr="001E491A">
        <w:t>intimidat</w:t>
      </w:r>
      <w:r w:rsidR="00B001D4" w:rsidRPr="001E491A">
        <w:t xml:space="preserve">ing </w:t>
      </w:r>
      <w:r w:rsidR="00B60C83" w:rsidRPr="001E491A">
        <w:t>behaviour</w:t>
      </w:r>
      <w:r w:rsidR="00B001D4" w:rsidRPr="001E491A">
        <w:t xml:space="preserve"> toward </w:t>
      </w:r>
      <w:r w:rsidRPr="001E491A">
        <w:t>delivery person</w:t>
      </w:r>
    </w:p>
    <w:p w14:paraId="7F3CB6A9" w14:textId="77777777" w:rsidR="0038549B" w:rsidRPr="001E491A" w:rsidRDefault="0038549B" w:rsidP="0038549B">
      <w:pPr>
        <w:pStyle w:val="IMain"/>
      </w:pPr>
      <w:r w:rsidRPr="001E491A">
        <w:tab/>
        <w:t>(1)</w:t>
      </w:r>
      <w:r w:rsidRPr="001E491A">
        <w:tab/>
        <w:t>A person commits an offence if—</w:t>
      </w:r>
    </w:p>
    <w:p w14:paraId="57385B91" w14:textId="77777777" w:rsidR="0038549B" w:rsidRPr="001E491A" w:rsidRDefault="0038549B" w:rsidP="0038549B">
      <w:pPr>
        <w:pStyle w:val="Ipara"/>
      </w:pPr>
      <w:r w:rsidRPr="001E491A">
        <w:tab/>
        <w:t>(a)</w:t>
      </w:r>
      <w:r w:rsidRPr="001E491A">
        <w:tab/>
        <w:t>a delivery person is at a place of delivery under a delivery order; and</w:t>
      </w:r>
    </w:p>
    <w:p w14:paraId="281DB25A" w14:textId="77777777" w:rsidR="0038549B" w:rsidRPr="001E491A" w:rsidRDefault="0038549B" w:rsidP="0038549B">
      <w:pPr>
        <w:pStyle w:val="Ipara"/>
      </w:pPr>
      <w:r w:rsidRPr="001E491A">
        <w:tab/>
        <w:t>(b)</w:t>
      </w:r>
      <w:r w:rsidRPr="001E491A">
        <w:tab/>
        <w:t>the delivery person, at a place of delivery under a delivery order, refuses to supply liquor by same</w:t>
      </w:r>
      <w:r w:rsidRPr="001E491A">
        <w:noBreakHyphen/>
        <w:t xml:space="preserve">day delivery to the person or someone else (the </w:t>
      </w:r>
      <w:r w:rsidRPr="001E491A">
        <w:rPr>
          <w:rStyle w:val="charBoldItals"/>
        </w:rPr>
        <w:t>intended recipient</w:t>
      </w:r>
      <w:r w:rsidRPr="001E491A">
        <w:t>); and</w:t>
      </w:r>
    </w:p>
    <w:p w14:paraId="164FF705" w14:textId="77777777" w:rsidR="0038549B" w:rsidRPr="001E491A" w:rsidRDefault="0038549B" w:rsidP="0038549B">
      <w:pPr>
        <w:pStyle w:val="Ipara"/>
      </w:pPr>
      <w:r w:rsidRPr="001E491A">
        <w:tab/>
        <w:t>(c)</w:t>
      </w:r>
      <w:r w:rsidRPr="001E491A">
        <w:tab/>
        <w:t>the delivery person tells the intended recipient they refuse to supply the liquor because doing so would contravene this Act; and</w:t>
      </w:r>
    </w:p>
    <w:p w14:paraId="14C449DE" w14:textId="77777777" w:rsidR="0038549B" w:rsidRPr="001E491A" w:rsidRDefault="0038549B" w:rsidP="0038549B">
      <w:pPr>
        <w:pStyle w:val="Ipara"/>
      </w:pPr>
      <w:r w:rsidRPr="001E491A">
        <w:tab/>
        <w:t>(d)</w:t>
      </w:r>
      <w:r w:rsidRPr="001E491A">
        <w:tab/>
        <w:t>the person engages in abusive, threatening or intimidating behaviour towards the delivery person; and</w:t>
      </w:r>
    </w:p>
    <w:p w14:paraId="49529553" w14:textId="77777777" w:rsidR="0038549B" w:rsidRPr="001E491A" w:rsidRDefault="0038549B" w:rsidP="0038549B">
      <w:pPr>
        <w:pStyle w:val="Ipara"/>
      </w:pPr>
      <w:r w:rsidRPr="001E491A">
        <w:tab/>
        <w:t>(e)</w:t>
      </w:r>
      <w:r w:rsidRPr="001E491A">
        <w:tab/>
        <w:t>the behaviour is because of the refusal.</w:t>
      </w:r>
    </w:p>
    <w:p w14:paraId="00377C87" w14:textId="77777777" w:rsidR="0038549B" w:rsidRPr="001E491A" w:rsidRDefault="0038549B" w:rsidP="0038549B">
      <w:pPr>
        <w:pStyle w:val="Penalty"/>
      </w:pPr>
      <w:r w:rsidRPr="001E491A">
        <w:t>Maximum penalty:  10 penalty units.</w:t>
      </w:r>
    </w:p>
    <w:p w14:paraId="6BB105AE" w14:textId="77777777" w:rsidR="0038549B" w:rsidRPr="001E491A" w:rsidRDefault="0038549B" w:rsidP="0038549B">
      <w:pPr>
        <w:pStyle w:val="IMain"/>
      </w:pPr>
      <w:r w:rsidRPr="001E491A">
        <w:tab/>
        <w:t>(2)</w:t>
      </w:r>
      <w:r w:rsidRPr="001E491A">
        <w:tab/>
        <w:t>An offence against this section is a strict liability offence.</w:t>
      </w:r>
    </w:p>
    <w:p w14:paraId="6D5749A7" w14:textId="31E99C4B" w:rsidR="0038549B" w:rsidRPr="001E491A" w:rsidRDefault="0038549B" w:rsidP="0038549B">
      <w:pPr>
        <w:pStyle w:val="IH5Sec"/>
      </w:pPr>
      <w:r w:rsidRPr="001E491A">
        <w:t>143</w:t>
      </w:r>
      <w:r w:rsidR="00B001D4" w:rsidRPr="001E491A">
        <w:t>Z</w:t>
      </w:r>
      <w:r w:rsidRPr="001E491A">
        <w:tab/>
        <w:t>Same</w:t>
      </w:r>
      <w:r w:rsidRPr="001E491A">
        <w:noBreakHyphen/>
        <w:t>day delivery provider must report incidents</w:t>
      </w:r>
    </w:p>
    <w:p w14:paraId="48B16E46" w14:textId="77777777" w:rsidR="0038549B" w:rsidRPr="001E491A" w:rsidRDefault="0038549B" w:rsidP="0038549B">
      <w:pPr>
        <w:pStyle w:val="IMain"/>
      </w:pPr>
      <w:r w:rsidRPr="001E491A">
        <w:tab/>
        <w:t>(1)</w:t>
      </w:r>
      <w:r w:rsidRPr="001E491A">
        <w:tab/>
        <w:t>This section applies if—</w:t>
      </w:r>
    </w:p>
    <w:p w14:paraId="59E04EC4" w14:textId="1DD1DEBA" w:rsidR="0038549B" w:rsidRPr="001E491A" w:rsidRDefault="0038549B" w:rsidP="0038549B">
      <w:pPr>
        <w:pStyle w:val="Ipara"/>
      </w:pPr>
      <w:r w:rsidRPr="001E491A">
        <w:tab/>
        <w:t>(a)</w:t>
      </w:r>
      <w:r w:rsidRPr="001E491A">
        <w:tab/>
        <w:t>an incident occurs involving abusive, threatening or intimidating behaviour toward</w:t>
      </w:r>
      <w:r w:rsidR="009C496A" w:rsidRPr="001E491A">
        <w:t>s</w:t>
      </w:r>
      <w:r w:rsidRPr="001E491A">
        <w:t xml:space="preserve"> a delivery person at the place of delivery under a delivery order; or</w:t>
      </w:r>
    </w:p>
    <w:p w14:paraId="0D3A9F28" w14:textId="77777777" w:rsidR="0038549B" w:rsidRPr="001E491A" w:rsidRDefault="0038549B" w:rsidP="0038549B">
      <w:pPr>
        <w:pStyle w:val="Ipara"/>
      </w:pPr>
      <w:r w:rsidRPr="001E491A">
        <w:tab/>
        <w:t>(b)</w:t>
      </w:r>
      <w:r w:rsidRPr="001E491A">
        <w:tab/>
        <w:t>an incident occurs involving a person refusing to show a delivery person an identification document at the place of delivery under a delivery order; or</w:t>
      </w:r>
    </w:p>
    <w:p w14:paraId="1CF86EDE" w14:textId="77777777" w:rsidR="0038549B" w:rsidRPr="001E491A" w:rsidRDefault="0038549B" w:rsidP="0038549B">
      <w:pPr>
        <w:pStyle w:val="Ipara"/>
      </w:pPr>
      <w:r w:rsidRPr="001E491A">
        <w:tab/>
        <w:t>(c)</w:t>
      </w:r>
      <w:r w:rsidRPr="001E491A">
        <w:tab/>
        <w:t>an incident prescribed by regulation occurs in the course of the supply of liquor by same</w:t>
      </w:r>
      <w:r w:rsidRPr="001E491A">
        <w:noBreakHyphen/>
        <w:t>day delivery under a delivery order.</w:t>
      </w:r>
    </w:p>
    <w:p w14:paraId="01C1EA02" w14:textId="6B963679" w:rsidR="0038549B" w:rsidRPr="001E491A" w:rsidRDefault="0038549B" w:rsidP="0038549B">
      <w:pPr>
        <w:pStyle w:val="IMain"/>
      </w:pPr>
      <w:r w:rsidRPr="001E491A">
        <w:lastRenderedPageBreak/>
        <w:tab/>
        <w:t>(2)</w:t>
      </w:r>
      <w:r w:rsidRPr="001E491A">
        <w:tab/>
        <w:t>The same</w:t>
      </w:r>
      <w:r w:rsidRPr="001E491A">
        <w:noBreakHyphen/>
        <w:t>day delivery provider who took the delivery order must give the commissioner a written report about the incident within 24</w:t>
      </w:r>
      <w:r w:rsidR="00241D69" w:rsidRPr="001E491A">
        <w:t> </w:t>
      </w:r>
      <w:r w:rsidRPr="001E491A">
        <w:t>hours after it happened.</w:t>
      </w:r>
    </w:p>
    <w:p w14:paraId="073AFA6A" w14:textId="77777777" w:rsidR="0038549B" w:rsidRPr="001E491A" w:rsidRDefault="0038549B" w:rsidP="0038549B">
      <w:pPr>
        <w:pStyle w:val="IMain"/>
      </w:pPr>
      <w:r w:rsidRPr="001E491A">
        <w:tab/>
        <w:t>(3)</w:t>
      </w:r>
      <w:r w:rsidRPr="001E491A">
        <w:tab/>
        <w:t>The report must include the following details:</w:t>
      </w:r>
    </w:p>
    <w:p w14:paraId="7CA56403" w14:textId="77777777" w:rsidR="0038549B" w:rsidRPr="001E491A" w:rsidRDefault="0038549B" w:rsidP="0038549B">
      <w:pPr>
        <w:pStyle w:val="Ipara"/>
      </w:pPr>
      <w:r w:rsidRPr="001E491A">
        <w:tab/>
        <w:t>(a)</w:t>
      </w:r>
      <w:r w:rsidRPr="001E491A">
        <w:tab/>
        <w:t>a description of the incident;</w:t>
      </w:r>
    </w:p>
    <w:p w14:paraId="6FFABE10" w14:textId="77777777" w:rsidR="0038549B" w:rsidRPr="001E491A" w:rsidRDefault="0038549B" w:rsidP="0038549B">
      <w:pPr>
        <w:pStyle w:val="Ipara"/>
      </w:pPr>
      <w:r w:rsidRPr="001E491A">
        <w:tab/>
        <w:t>(b)</w:t>
      </w:r>
      <w:r w:rsidRPr="001E491A">
        <w:tab/>
        <w:t>the date and time the incident happened;</w:t>
      </w:r>
    </w:p>
    <w:p w14:paraId="015A6DF8" w14:textId="77777777" w:rsidR="0038549B" w:rsidRPr="001E491A" w:rsidRDefault="0038549B" w:rsidP="0038549B">
      <w:pPr>
        <w:pStyle w:val="Ipara"/>
      </w:pPr>
      <w:r w:rsidRPr="001E491A">
        <w:tab/>
        <w:t>(c)</w:t>
      </w:r>
      <w:r w:rsidRPr="001E491A">
        <w:tab/>
        <w:t>the name, address and contact details of each person involved in the incident, including—</w:t>
      </w:r>
    </w:p>
    <w:p w14:paraId="053963D7" w14:textId="77777777" w:rsidR="0038549B" w:rsidRPr="001E491A" w:rsidRDefault="0038549B" w:rsidP="0038549B">
      <w:pPr>
        <w:pStyle w:val="Isubpara"/>
      </w:pPr>
      <w:r w:rsidRPr="001E491A">
        <w:tab/>
        <w:t>(i)</w:t>
      </w:r>
      <w:r w:rsidRPr="001E491A">
        <w:tab/>
        <w:t>the same</w:t>
      </w:r>
      <w:r w:rsidRPr="001E491A">
        <w:noBreakHyphen/>
        <w:t>day delivery provider; and</w:t>
      </w:r>
    </w:p>
    <w:p w14:paraId="05B7F10C" w14:textId="77777777" w:rsidR="0038549B" w:rsidRPr="001E491A" w:rsidRDefault="0038549B" w:rsidP="0038549B">
      <w:pPr>
        <w:pStyle w:val="Isubpara"/>
      </w:pPr>
      <w:r w:rsidRPr="001E491A">
        <w:tab/>
        <w:t>(ii)</w:t>
      </w:r>
      <w:r w:rsidRPr="001E491A">
        <w:tab/>
        <w:t>the delivery person;</w:t>
      </w:r>
    </w:p>
    <w:p w14:paraId="7CA71256" w14:textId="28E1257C" w:rsidR="0038549B" w:rsidRPr="001E491A" w:rsidRDefault="0038549B" w:rsidP="0038549B">
      <w:pPr>
        <w:pStyle w:val="Ipara"/>
      </w:pPr>
      <w:r w:rsidRPr="001E491A">
        <w:tab/>
        <w:t>(d)</w:t>
      </w:r>
      <w:r w:rsidRPr="001E491A">
        <w:tab/>
        <w:t>any action taken by the provider or a delivery person in relation to the incident;</w:t>
      </w:r>
    </w:p>
    <w:p w14:paraId="307757EB" w14:textId="77777777" w:rsidR="0038549B" w:rsidRPr="001E491A" w:rsidRDefault="0038549B" w:rsidP="0038549B">
      <w:pPr>
        <w:pStyle w:val="Ipara"/>
      </w:pPr>
      <w:r w:rsidRPr="001E491A">
        <w:tab/>
        <w:t>(e)</w:t>
      </w:r>
      <w:r w:rsidRPr="001E491A">
        <w:tab/>
        <w:t>if the incident is reported to a police officer—any reference number for the report.</w:t>
      </w:r>
    </w:p>
    <w:p w14:paraId="6D749F52" w14:textId="77777777" w:rsidR="0038549B" w:rsidRPr="001E491A" w:rsidRDefault="0038549B" w:rsidP="0038549B">
      <w:pPr>
        <w:pStyle w:val="IMain"/>
      </w:pPr>
      <w:r w:rsidRPr="001E491A">
        <w:tab/>
        <w:t>(4)</w:t>
      </w:r>
      <w:r w:rsidRPr="001E491A">
        <w:tab/>
        <w:t>A person commits an offence if—</w:t>
      </w:r>
    </w:p>
    <w:p w14:paraId="2E10FB89" w14:textId="77777777" w:rsidR="0038549B" w:rsidRPr="001E491A" w:rsidRDefault="0038549B" w:rsidP="0038549B">
      <w:pPr>
        <w:pStyle w:val="Ipara"/>
      </w:pPr>
      <w:r w:rsidRPr="001E491A">
        <w:tab/>
        <w:t>(a)</w:t>
      </w:r>
      <w:r w:rsidRPr="001E491A">
        <w:tab/>
        <w:t>the person is a same</w:t>
      </w:r>
      <w:r w:rsidRPr="001E491A">
        <w:noBreakHyphen/>
        <w:t>day delivery provider; and</w:t>
      </w:r>
    </w:p>
    <w:p w14:paraId="5C8E7C3A" w14:textId="77777777" w:rsidR="0038549B" w:rsidRPr="001E491A" w:rsidRDefault="0038549B" w:rsidP="0038549B">
      <w:pPr>
        <w:pStyle w:val="Ipara"/>
      </w:pPr>
      <w:r w:rsidRPr="001E491A">
        <w:tab/>
        <w:t>(b)</w:t>
      </w:r>
      <w:r w:rsidRPr="001E491A">
        <w:tab/>
        <w:t>an incident mentioned in subsection (1) occurs; and</w:t>
      </w:r>
    </w:p>
    <w:p w14:paraId="6140A585" w14:textId="77777777" w:rsidR="0038549B" w:rsidRPr="001E491A" w:rsidRDefault="0038549B" w:rsidP="0038549B">
      <w:pPr>
        <w:pStyle w:val="Ipara"/>
      </w:pPr>
      <w:r w:rsidRPr="001E491A">
        <w:tab/>
        <w:t>(c)</w:t>
      </w:r>
      <w:r w:rsidRPr="001E491A">
        <w:tab/>
        <w:t>the person does not give the commissioner a report about the incident in accordance with this section.</w:t>
      </w:r>
    </w:p>
    <w:p w14:paraId="081AC11A" w14:textId="77777777" w:rsidR="0038549B" w:rsidRPr="001E491A" w:rsidRDefault="0038549B" w:rsidP="0038549B">
      <w:pPr>
        <w:pStyle w:val="Penalty"/>
      </w:pPr>
      <w:r w:rsidRPr="001E491A">
        <w:t>Maximum penalty:  10 penalty units.</w:t>
      </w:r>
    </w:p>
    <w:p w14:paraId="056EB780" w14:textId="37B74148" w:rsidR="0038549B" w:rsidRPr="001E491A" w:rsidRDefault="0038549B" w:rsidP="0038549B">
      <w:pPr>
        <w:pStyle w:val="IH5Sec"/>
      </w:pPr>
      <w:r w:rsidRPr="001E491A">
        <w:t>143</w:t>
      </w:r>
      <w:r w:rsidR="00B001D4" w:rsidRPr="001E491A">
        <w:t>ZA</w:t>
      </w:r>
      <w:r w:rsidRPr="001E491A">
        <w:tab/>
      </w:r>
      <w:r w:rsidR="00B001D4" w:rsidRPr="001E491A">
        <w:t>V</w:t>
      </w:r>
      <w:r w:rsidRPr="001E491A">
        <w:t>ictimisation of delivery person for refusing to supply liquor by same</w:t>
      </w:r>
      <w:r w:rsidRPr="001E491A">
        <w:noBreakHyphen/>
        <w:t>day delivery</w:t>
      </w:r>
    </w:p>
    <w:p w14:paraId="03824DB2" w14:textId="77777777" w:rsidR="0038549B" w:rsidRPr="001E491A" w:rsidRDefault="0038549B" w:rsidP="0038549B">
      <w:pPr>
        <w:pStyle w:val="IMain"/>
      </w:pPr>
      <w:r w:rsidRPr="001E491A">
        <w:tab/>
        <w:t>(1)</w:t>
      </w:r>
      <w:r w:rsidRPr="001E491A">
        <w:tab/>
        <w:t>A person commits an offence if—</w:t>
      </w:r>
    </w:p>
    <w:p w14:paraId="38EB4EE0" w14:textId="77777777" w:rsidR="0038549B" w:rsidRPr="001E491A" w:rsidRDefault="0038549B" w:rsidP="0038549B">
      <w:pPr>
        <w:pStyle w:val="Ipara"/>
      </w:pPr>
      <w:r w:rsidRPr="001E491A">
        <w:tab/>
        <w:t>(a)</w:t>
      </w:r>
      <w:r w:rsidRPr="001E491A">
        <w:tab/>
        <w:t>the person is a same</w:t>
      </w:r>
      <w:r w:rsidRPr="001E491A">
        <w:noBreakHyphen/>
        <w:t>day delivery provider; and</w:t>
      </w:r>
    </w:p>
    <w:p w14:paraId="363DBD78" w14:textId="77777777" w:rsidR="0038549B" w:rsidRPr="001E491A" w:rsidRDefault="0038549B" w:rsidP="00D0437A">
      <w:pPr>
        <w:pStyle w:val="Ipara"/>
        <w:keepLines/>
      </w:pPr>
      <w:r w:rsidRPr="001E491A">
        <w:lastRenderedPageBreak/>
        <w:tab/>
        <w:t>(b)</w:t>
      </w:r>
      <w:r w:rsidRPr="001E491A">
        <w:tab/>
        <w:t>a delivery person refuses, or proposes to refuse, to supply liquor by same</w:t>
      </w:r>
      <w:r w:rsidRPr="001E491A">
        <w:noBreakHyphen/>
        <w:t>day delivery under a delivery order taken by the provider because they reasonably believe that doing so would constitute an offence against this Act; and</w:t>
      </w:r>
    </w:p>
    <w:p w14:paraId="799A731E" w14:textId="77777777" w:rsidR="0038549B" w:rsidRPr="001E491A" w:rsidRDefault="0038549B" w:rsidP="0038549B">
      <w:pPr>
        <w:pStyle w:val="Ipara"/>
      </w:pPr>
      <w:r w:rsidRPr="001E491A">
        <w:tab/>
        <w:t>(c)</w:t>
      </w:r>
      <w:r w:rsidRPr="001E491A">
        <w:tab/>
        <w:t>the provider takes, or threatens to take, detrimental action against the delivery person; and</w:t>
      </w:r>
    </w:p>
    <w:p w14:paraId="353F2D86" w14:textId="77777777" w:rsidR="0038549B" w:rsidRPr="001E491A" w:rsidRDefault="0038549B" w:rsidP="0038549B">
      <w:pPr>
        <w:pStyle w:val="Ipara"/>
      </w:pPr>
      <w:r w:rsidRPr="001E491A">
        <w:tab/>
        <w:t>(d)</w:t>
      </w:r>
      <w:r w:rsidRPr="001E491A">
        <w:tab/>
        <w:t>the provider does so wholly or partially because of the delivery person’s refusal or proposed refusal.</w:t>
      </w:r>
    </w:p>
    <w:p w14:paraId="53C24F9C" w14:textId="77777777" w:rsidR="0038549B" w:rsidRPr="001E491A" w:rsidRDefault="0038549B" w:rsidP="0038549B">
      <w:pPr>
        <w:pStyle w:val="Penalty"/>
      </w:pPr>
      <w:r w:rsidRPr="001E491A">
        <w:t>Maximum penalty:  50 penalty units.</w:t>
      </w:r>
    </w:p>
    <w:p w14:paraId="72D8927D" w14:textId="272E21C9" w:rsidR="00241D69" w:rsidRPr="001E491A" w:rsidRDefault="00241D69" w:rsidP="00241D69">
      <w:pPr>
        <w:pStyle w:val="IMain"/>
      </w:pPr>
      <w:r w:rsidRPr="001E491A">
        <w:tab/>
        <w:t>(2)</w:t>
      </w:r>
      <w:r w:rsidRPr="001E491A">
        <w:tab/>
        <w:t>An offence against this section is a strict liability offence.</w:t>
      </w:r>
    </w:p>
    <w:p w14:paraId="6074FD05" w14:textId="46BC7DCF" w:rsidR="0038549B" w:rsidRPr="001E491A" w:rsidRDefault="0038549B" w:rsidP="0038549B">
      <w:pPr>
        <w:pStyle w:val="IMain"/>
      </w:pPr>
      <w:r w:rsidRPr="001E491A">
        <w:tab/>
        <w:t>(</w:t>
      </w:r>
      <w:r w:rsidR="00241D69" w:rsidRPr="001E491A">
        <w:t>3</w:t>
      </w:r>
      <w:r w:rsidRPr="001E491A">
        <w:t>)</w:t>
      </w:r>
      <w:r w:rsidRPr="001E491A">
        <w:tab/>
        <w:t>A regulation may prescribe action that is or is not detrimental action.</w:t>
      </w:r>
    </w:p>
    <w:p w14:paraId="39498A99" w14:textId="5496CDFA" w:rsidR="00DA38F2" w:rsidRPr="001E491A" w:rsidRDefault="00DA38F2" w:rsidP="00DA38F2">
      <w:pPr>
        <w:pStyle w:val="IH3Div"/>
      </w:pPr>
      <w:r w:rsidRPr="001E491A">
        <w:t>Division 8A.7</w:t>
      </w:r>
      <w:r w:rsidRPr="001E491A">
        <w:tab/>
        <w:t>Miscellaneous</w:t>
      </w:r>
    </w:p>
    <w:p w14:paraId="7C88FBB9" w14:textId="0896C0C9" w:rsidR="00EF3028" w:rsidRPr="001E491A" w:rsidRDefault="00EF3028" w:rsidP="00EF3028">
      <w:pPr>
        <w:pStyle w:val="IH5Sec"/>
      </w:pPr>
      <w:r w:rsidRPr="001E491A">
        <w:t>143</w:t>
      </w:r>
      <w:r w:rsidR="00B001D4" w:rsidRPr="001E491A">
        <w:t>ZB</w:t>
      </w:r>
      <w:r w:rsidRPr="001E491A">
        <w:tab/>
        <w:t>Same</w:t>
      </w:r>
      <w:r w:rsidRPr="001E491A">
        <w:noBreakHyphen/>
        <w:t>day delivery provider must keep records of supply and refusal to supply</w:t>
      </w:r>
    </w:p>
    <w:p w14:paraId="2E2DF573" w14:textId="77777777" w:rsidR="00EF3028" w:rsidRPr="001E491A" w:rsidRDefault="00EF3028" w:rsidP="00EF3028">
      <w:pPr>
        <w:pStyle w:val="IMain"/>
      </w:pPr>
      <w:r w:rsidRPr="001E491A">
        <w:tab/>
        <w:t>(1)</w:t>
      </w:r>
      <w:r w:rsidRPr="001E491A">
        <w:tab/>
        <w:t>This section applies if a delivery person—</w:t>
      </w:r>
    </w:p>
    <w:p w14:paraId="342DFF64" w14:textId="77777777" w:rsidR="00EF3028" w:rsidRPr="001E491A" w:rsidRDefault="00EF3028" w:rsidP="00EF3028">
      <w:pPr>
        <w:pStyle w:val="Ipara"/>
      </w:pPr>
      <w:r w:rsidRPr="001E491A">
        <w:tab/>
        <w:t>(a)</w:t>
      </w:r>
      <w:r w:rsidRPr="001E491A">
        <w:tab/>
        <w:t>supplies liquor by same</w:t>
      </w:r>
      <w:r w:rsidRPr="001E491A">
        <w:noBreakHyphen/>
        <w:t>day delivery under a delivery order; or</w:t>
      </w:r>
    </w:p>
    <w:p w14:paraId="63AB6529" w14:textId="77777777" w:rsidR="00EF3028" w:rsidRPr="001E491A" w:rsidRDefault="00EF3028" w:rsidP="00EF3028">
      <w:pPr>
        <w:pStyle w:val="Ipara"/>
      </w:pPr>
      <w:r w:rsidRPr="001E491A">
        <w:tab/>
        <w:t>(b)</w:t>
      </w:r>
      <w:r w:rsidRPr="001E491A">
        <w:tab/>
        <w:t>is at the place of delivery under a delivery order but refuses to supply the liquor.</w:t>
      </w:r>
    </w:p>
    <w:p w14:paraId="4154BAD3" w14:textId="77777777" w:rsidR="00EF3028" w:rsidRPr="001E491A" w:rsidRDefault="00EF3028" w:rsidP="00EF3028">
      <w:pPr>
        <w:pStyle w:val="IMain"/>
      </w:pPr>
      <w:r w:rsidRPr="001E491A">
        <w:tab/>
        <w:t>(2)</w:t>
      </w:r>
      <w:r w:rsidRPr="001E491A">
        <w:tab/>
        <w:t>The same</w:t>
      </w:r>
      <w:r w:rsidRPr="001E491A">
        <w:noBreakHyphen/>
        <w:t>day delivery provider who took the delivery order must make a record of the supply or refusal.</w:t>
      </w:r>
    </w:p>
    <w:p w14:paraId="6A8FFDD4" w14:textId="77777777" w:rsidR="00EF3028" w:rsidRPr="001E491A" w:rsidRDefault="00EF3028" w:rsidP="00EF3028">
      <w:pPr>
        <w:pStyle w:val="IMain"/>
      </w:pPr>
      <w:r w:rsidRPr="001E491A">
        <w:tab/>
        <w:t>(3)</w:t>
      </w:r>
      <w:r w:rsidRPr="001E491A">
        <w:tab/>
        <w:t>The record must—</w:t>
      </w:r>
    </w:p>
    <w:p w14:paraId="31098B4D" w14:textId="77777777" w:rsidR="00EF3028" w:rsidRPr="001E491A" w:rsidRDefault="00EF3028" w:rsidP="00EF3028">
      <w:pPr>
        <w:pStyle w:val="Ipara"/>
      </w:pPr>
      <w:r w:rsidRPr="001E491A">
        <w:tab/>
        <w:t>(a)</w:t>
      </w:r>
      <w:r w:rsidRPr="001E491A">
        <w:tab/>
        <w:t>include the information prescribed by regulation; and</w:t>
      </w:r>
    </w:p>
    <w:p w14:paraId="5631E848" w14:textId="77777777" w:rsidR="00EF3028" w:rsidRPr="001E491A" w:rsidRDefault="00EF3028" w:rsidP="00EF3028">
      <w:pPr>
        <w:pStyle w:val="Ipara"/>
      </w:pPr>
      <w:r w:rsidRPr="001E491A">
        <w:tab/>
        <w:t>(b)</w:t>
      </w:r>
      <w:r w:rsidRPr="001E491A">
        <w:tab/>
        <w:t>be made in a way prescribed by regulation.</w:t>
      </w:r>
    </w:p>
    <w:p w14:paraId="53A8EDCB" w14:textId="77777777" w:rsidR="00EF3028" w:rsidRPr="001E491A" w:rsidRDefault="00EF3028" w:rsidP="00EF3028">
      <w:pPr>
        <w:pStyle w:val="IMain"/>
      </w:pPr>
      <w:r w:rsidRPr="001E491A">
        <w:tab/>
        <w:t>(4)</w:t>
      </w:r>
      <w:r w:rsidRPr="001E491A">
        <w:tab/>
        <w:t>A person commits an offence if—</w:t>
      </w:r>
    </w:p>
    <w:p w14:paraId="12B76435" w14:textId="77777777" w:rsidR="00EF3028" w:rsidRPr="001E491A" w:rsidRDefault="00EF3028" w:rsidP="00EF3028">
      <w:pPr>
        <w:pStyle w:val="Ipara"/>
      </w:pPr>
      <w:r w:rsidRPr="001E491A">
        <w:tab/>
        <w:t>(a)</w:t>
      </w:r>
      <w:r w:rsidRPr="001E491A">
        <w:tab/>
        <w:t>the person is required to make a record of the supply or refusal; and</w:t>
      </w:r>
    </w:p>
    <w:p w14:paraId="208C0878" w14:textId="77777777" w:rsidR="00EF3028" w:rsidRPr="001E491A" w:rsidRDefault="00EF3028" w:rsidP="00EF3028">
      <w:pPr>
        <w:pStyle w:val="Ipara"/>
      </w:pPr>
      <w:r w:rsidRPr="001E491A">
        <w:lastRenderedPageBreak/>
        <w:tab/>
        <w:t>(b)</w:t>
      </w:r>
      <w:r w:rsidRPr="001E491A">
        <w:tab/>
        <w:t>the person does not make the record in accordance with this section.</w:t>
      </w:r>
    </w:p>
    <w:p w14:paraId="372D9473" w14:textId="77777777" w:rsidR="00EF3028" w:rsidRPr="001E491A" w:rsidRDefault="00EF3028" w:rsidP="00EF3028">
      <w:pPr>
        <w:pStyle w:val="Penalty"/>
      </w:pPr>
      <w:r w:rsidRPr="001E491A">
        <w:t>Maximum penalty:  20 penalty units.</w:t>
      </w:r>
    </w:p>
    <w:p w14:paraId="6AA4C3BC" w14:textId="77777777" w:rsidR="00EF3028" w:rsidRPr="001E491A" w:rsidRDefault="00EF3028" w:rsidP="00EF3028">
      <w:pPr>
        <w:pStyle w:val="IMain"/>
      </w:pPr>
      <w:r w:rsidRPr="001E491A">
        <w:tab/>
        <w:t>(5)</w:t>
      </w:r>
      <w:r w:rsidRPr="001E491A">
        <w:tab/>
        <w:t>A person commits an offence if—</w:t>
      </w:r>
    </w:p>
    <w:p w14:paraId="4DF5F9D5" w14:textId="77777777" w:rsidR="00EF3028" w:rsidRPr="001E491A" w:rsidRDefault="00EF3028" w:rsidP="00EF3028">
      <w:pPr>
        <w:pStyle w:val="Ipara"/>
      </w:pPr>
      <w:r w:rsidRPr="001E491A">
        <w:tab/>
        <w:t>(a)</w:t>
      </w:r>
      <w:r w:rsidRPr="001E491A">
        <w:tab/>
        <w:t>the person makes a record of the supply or refusal; and</w:t>
      </w:r>
    </w:p>
    <w:p w14:paraId="707E47DA" w14:textId="77777777" w:rsidR="00EF3028" w:rsidRPr="001E491A" w:rsidRDefault="00EF3028" w:rsidP="00EF3028">
      <w:pPr>
        <w:pStyle w:val="Ipara"/>
      </w:pPr>
      <w:r w:rsidRPr="001E491A">
        <w:tab/>
        <w:t>(b)</w:t>
      </w:r>
      <w:r w:rsidRPr="001E491A">
        <w:tab/>
        <w:t>the person does not keep the record for at least 6 years.</w:t>
      </w:r>
    </w:p>
    <w:p w14:paraId="3797707B" w14:textId="77777777" w:rsidR="00EF3028" w:rsidRPr="001E491A" w:rsidRDefault="00EF3028" w:rsidP="00EF3028">
      <w:pPr>
        <w:pStyle w:val="Penalty"/>
      </w:pPr>
      <w:r w:rsidRPr="001E491A">
        <w:t>Maximum penalty:  50 penalty units.</w:t>
      </w:r>
    </w:p>
    <w:p w14:paraId="47C2E2F1" w14:textId="77777777" w:rsidR="00EF3028" w:rsidRPr="001E491A" w:rsidRDefault="00EF3028" w:rsidP="00EF3028">
      <w:pPr>
        <w:pStyle w:val="IMain"/>
      </w:pPr>
      <w:r w:rsidRPr="001E491A">
        <w:tab/>
        <w:t>(6)</w:t>
      </w:r>
      <w:r w:rsidRPr="001E491A">
        <w:tab/>
        <w:t>An offence against this section is a strict liability offence.</w:t>
      </w:r>
    </w:p>
    <w:p w14:paraId="04131BF1" w14:textId="5EEEDD09" w:rsidR="00DA38F2" w:rsidRPr="001E491A" w:rsidRDefault="00DA38F2" w:rsidP="00DA38F2">
      <w:pPr>
        <w:pStyle w:val="IH5Sec"/>
      </w:pPr>
      <w:r w:rsidRPr="001E491A">
        <w:t>143</w:t>
      </w:r>
      <w:r w:rsidR="00AF6043" w:rsidRPr="001E491A">
        <w:t>ZC</w:t>
      </w:r>
      <w:r w:rsidRPr="001E491A">
        <w:tab/>
        <w:t>Exemptions</w:t>
      </w:r>
    </w:p>
    <w:p w14:paraId="6C23ABCA" w14:textId="77777777" w:rsidR="00DA38F2" w:rsidRPr="001E491A" w:rsidRDefault="00DA38F2" w:rsidP="00DA38F2">
      <w:pPr>
        <w:pStyle w:val="Amainreturn"/>
      </w:pPr>
      <w:r w:rsidRPr="001E491A">
        <w:t>A regulation may make provision for an exemption from 1 or more provisions of this part.</w:t>
      </w:r>
    </w:p>
    <w:p w14:paraId="556364F6" w14:textId="24F9FE1A" w:rsidR="008B2961" w:rsidRPr="001E491A" w:rsidRDefault="005976D6" w:rsidP="005976D6">
      <w:pPr>
        <w:pStyle w:val="AH5Sec"/>
        <w:shd w:val="pct25" w:color="auto" w:fill="auto"/>
      </w:pPr>
      <w:bookmarkStart w:id="21" w:name="_Toc211587726"/>
      <w:r w:rsidRPr="005976D6">
        <w:rPr>
          <w:rStyle w:val="CharSectNo"/>
        </w:rPr>
        <w:t>17</w:t>
      </w:r>
      <w:r w:rsidRPr="001E491A">
        <w:tab/>
      </w:r>
      <w:r w:rsidR="008B2961" w:rsidRPr="001E491A">
        <w:t>Section 144 heading</w:t>
      </w:r>
      <w:bookmarkEnd w:id="21"/>
    </w:p>
    <w:p w14:paraId="1AE07A9B" w14:textId="77B4BAEE" w:rsidR="008B2961" w:rsidRPr="001E491A" w:rsidRDefault="008B2961" w:rsidP="008B2961">
      <w:pPr>
        <w:pStyle w:val="direction"/>
      </w:pPr>
      <w:r w:rsidRPr="001E491A">
        <w:t>substitute</w:t>
      </w:r>
    </w:p>
    <w:p w14:paraId="6131C694" w14:textId="285E4C9D" w:rsidR="008B2961" w:rsidRPr="001E491A" w:rsidRDefault="008B2961" w:rsidP="008B2961">
      <w:pPr>
        <w:pStyle w:val="IH5Sec"/>
      </w:pPr>
      <w:r w:rsidRPr="001E491A">
        <w:t>144</w:t>
      </w:r>
      <w:r w:rsidRPr="001E491A">
        <w:tab/>
        <w:t xml:space="preserve">Commissioner may give directions </w:t>
      </w:r>
      <w:r w:rsidR="00A97B79" w:rsidRPr="001E491A">
        <w:t>to prevent</w:t>
      </w:r>
      <w:r w:rsidRPr="001E491A">
        <w:t xml:space="preserve"> contravention of Act, licence or permit</w:t>
      </w:r>
    </w:p>
    <w:p w14:paraId="4660D19D" w14:textId="74EF8CD0" w:rsidR="00560714" w:rsidRPr="001E491A" w:rsidRDefault="005976D6" w:rsidP="005976D6">
      <w:pPr>
        <w:pStyle w:val="AH5Sec"/>
        <w:shd w:val="pct25" w:color="auto" w:fill="auto"/>
      </w:pPr>
      <w:bookmarkStart w:id="22" w:name="_Toc211587727"/>
      <w:r w:rsidRPr="005976D6">
        <w:rPr>
          <w:rStyle w:val="CharSectNo"/>
        </w:rPr>
        <w:t>18</w:t>
      </w:r>
      <w:r w:rsidRPr="001E491A">
        <w:tab/>
      </w:r>
      <w:r w:rsidR="00560714" w:rsidRPr="001E491A">
        <w:t>New section 144 (2) (g) and (h)</w:t>
      </w:r>
      <w:bookmarkEnd w:id="22"/>
    </w:p>
    <w:p w14:paraId="787DA48A" w14:textId="76C1F382" w:rsidR="00560714" w:rsidRPr="001E491A" w:rsidRDefault="00A115E2" w:rsidP="00560714">
      <w:pPr>
        <w:pStyle w:val="direction"/>
      </w:pPr>
      <w:r w:rsidRPr="001E491A">
        <w:t xml:space="preserve">before the examples, </w:t>
      </w:r>
      <w:r w:rsidR="00560714" w:rsidRPr="001E491A">
        <w:t>insert</w:t>
      </w:r>
    </w:p>
    <w:p w14:paraId="6C895047" w14:textId="015DA500" w:rsidR="00560714" w:rsidRPr="001E491A" w:rsidRDefault="00560714" w:rsidP="00560714">
      <w:pPr>
        <w:pStyle w:val="Ipara"/>
      </w:pPr>
      <w:r w:rsidRPr="001E491A">
        <w:tab/>
        <w:t>(g)</w:t>
      </w:r>
      <w:r w:rsidRPr="001E491A">
        <w:tab/>
        <w:t>a same</w:t>
      </w:r>
      <w:r w:rsidRPr="001E491A">
        <w:noBreakHyphen/>
        <w:t>day delivery provider;</w:t>
      </w:r>
    </w:p>
    <w:p w14:paraId="23DED464" w14:textId="677471E6" w:rsidR="00560714" w:rsidRPr="001E491A" w:rsidRDefault="00560714" w:rsidP="00560714">
      <w:pPr>
        <w:pStyle w:val="Ipara"/>
      </w:pPr>
      <w:r w:rsidRPr="001E491A">
        <w:tab/>
        <w:t>(h)</w:t>
      </w:r>
      <w:r w:rsidRPr="001E491A">
        <w:tab/>
        <w:t>a delivery person.</w:t>
      </w:r>
    </w:p>
    <w:p w14:paraId="409DDEDF" w14:textId="56EA4896" w:rsidR="005E0B7A" w:rsidRPr="001E491A" w:rsidRDefault="005976D6" w:rsidP="005976D6">
      <w:pPr>
        <w:pStyle w:val="AH5Sec"/>
        <w:shd w:val="pct25" w:color="auto" w:fill="auto"/>
      </w:pPr>
      <w:bookmarkStart w:id="23" w:name="_Toc211587728"/>
      <w:r w:rsidRPr="005976D6">
        <w:rPr>
          <w:rStyle w:val="CharSectNo"/>
        </w:rPr>
        <w:lastRenderedPageBreak/>
        <w:t>19</w:t>
      </w:r>
      <w:r w:rsidRPr="001E491A">
        <w:tab/>
      </w:r>
      <w:r w:rsidR="005E0B7A" w:rsidRPr="001E491A">
        <w:t>Definitions—div 9.3</w:t>
      </w:r>
      <w:r w:rsidR="005E0B7A" w:rsidRPr="001E491A">
        <w:br/>
        <w:t xml:space="preserve">Section 149, definition of </w:t>
      </w:r>
      <w:r w:rsidR="005E0B7A" w:rsidRPr="001E491A">
        <w:rPr>
          <w:rStyle w:val="charItals"/>
        </w:rPr>
        <w:t xml:space="preserve">caution </w:t>
      </w:r>
      <w:r w:rsidR="004E3233" w:rsidRPr="001E491A">
        <w:rPr>
          <w:rStyle w:val="charItals"/>
        </w:rPr>
        <w:t>offence</w:t>
      </w:r>
      <w:r w:rsidR="005E0B7A" w:rsidRPr="001E491A">
        <w:t>, new paragraph (fa)</w:t>
      </w:r>
      <w:bookmarkEnd w:id="23"/>
    </w:p>
    <w:p w14:paraId="028223B4" w14:textId="08AEADCA" w:rsidR="005E0B7A" w:rsidRPr="001E491A" w:rsidRDefault="005E0B7A" w:rsidP="005E0B7A">
      <w:pPr>
        <w:pStyle w:val="direction"/>
      </w:pPr>
      <w:r w:rsidRPr="001E491A">
        <w:t>insert</w:t>
      </w:r>
    </w:p>
    <w:p w14:paraId="33FA3C49" w14:textId="2CCDDA49" w:rsidR="005E0B7A" w:rsidRPr="001E491A" w:rsidRDefault="005E0B7A" w:rsidP="005E0B7A">
      <w:pPr>
        <w:pStyle w:val="Idefpara"/>
      </w:pPr>
      <w:r w:rsidRPr="001E491A">
        <w:tab/>
        <w:t>(fa)</w:t>
      </w:r>
      <w:r w:rsidRPr="001E491A">
        <w:tab/>
        <w:t>section 203A (Offence</w:t>
      </w:r>
      <w:r w:rsidR="00FE2640" w:rsidRPr="001E491A">
        <w:t>s</w:t>
      </w:r>
      <w:r w:rsidRPr="001E491A">
        <w:t xml:space="preserve">—child or young person makes or receives order for same day delivery </w:t>
      </w:r>
      <w:r w:rsidR="00565ABA" w:rsidRPr="001E491A">
        <w:t>etc</w:t>
      </w:r>
      <w:r w:rsidRPr="001E491A">
        <w:t>)</w:t>
      </w:r>
      <w:r w:rsidR="000428EC" w:rsidRPr="001E491A">
        <w:t>;</w:t>
      </w:r>
    </w:p>
    <w:p w14:paraId="1BB89784" w14:textId="674B82EA" w:rsidR="00D87D10" w:rsidRPr="001E491A" w:rsidRDefault="005976D6" w:rsidP="005976D6">
      <w:pPr>
        <w:pStyle w:val="AH5Sec"/>
        <w:shd w:val="pct25" w:color="auto" w:fill="auto"/>
      </w:pPr>
      <w:bookmarkStart w:id="24" w:name="_Toc211587729"/>
      <w:r w:rsidRPr="005976D6">
        <w:rPr>
          <w:rStyle w:val="CharSectNo"/>
        </w:rPr>
        <w:t>20</w:t>
      </w:r>
      <w:r w:rsidRPr="001E491A">
        <w:tab/>
      </w:r>
      <w:r w:rsidR="007929D5" w:rsidRPr="001E491A">
        <w:t>Grounds for occupational discipline—licensee</w:t>
      </w:r>
      <w:r w:rsidR="007929D5" w:rsidRPr="001E491A">
        <w:br/>
      </w:r>
      <w:r w:rsidR="00D87D10" w:rsidRPr="001E491A">
        <w:t>New section 183 (1) (</w:t>
      </w:r>
      <w:r w:rsidR="002D583D" w:rsidRPr="001E491A">
        <w:t>l</w:t>
      </w:r>
      <w:r w:rsidR="00D87D10" w:rsidRPr="001E491A">
        <w:t>)</w:t>
      </w:r>
      <w:bookmarkEnd w:id="24"/>
    </w:p>
    <w:p w14:paraId="7584D815" w14:textId="15ED5C44" w:rsidR="00D87D10" w:rsidRPr="001E491A" w:rsidRDefault="00D87D10" w:rsidP="00D87D10">
      <w:pPr>
        <w:pStyle w:val="direction"/>
      </w:pPr>
      <w:r w:rsidRPr="001E491A">
        <w:t>insert</w:t>
      </w:r>
    </w:p>
    <w:p w14:paraId="4FA55DD9" w14:textId="77777777" w:rsidR="00271D02" w:rsidRPr="001E491A" w:rsidRDefault="00D87D10" w:rsidP="00D87D10">
      <w:pPr>
        <w:pStyle w:val="Ipara"/>
      </w:pPr>
      <w:r w:rsidRPr="001E491A">
        <w:tab/>
        <w:t>(</w:t>
      </w:r>
      <w:r w:rsidR="002D583D" w:rsidRPr="001E491A">
        <w:t>l</w:t>
      </w:r>
      <w:r w:rsidRPr="001E491A">
        <w:t>)</w:t>
      </w:r>
      <w:r w:rsidRPr="001E491A">
        <w:tab/>
      </w:r>
      <w:r w:rsidR="00D746C4" w:rsidRPr="001E491A">
        <w:t xml:space="preserve">the licensee </w:t>
      </w:r>
      <w:r w:rsidR="00C96E0B" w:rsidRPr="001E491A">
        <w:t>has</w:t>
      </w:r>
      <w:r w:rsidR="00271D02" w:rsidRPr="001E491A">
        <w:t>—</w:t>
      </w:r>
    </w:p>
    <w:p w14:paraId="735BC4F0" w14:textId="77777777" w:rsidR="00271D02" w:rsidRPr="001E491A" w:rsidRDefault="00271D02" w:rsidP="00271D02">
      <w:pPr>
        <w:pStyle w:val="Isubpara"/>
      </w:pPr>
      <w:r w:rsidRPr="001E491A">
        <w:tab/>
        <w:t>(i)</w:t>
      </w:r>
      <w:r w:rsidRPr="001E491A">
        <w:tab/>
      </w:r>
      <w:r w:rsidR="00C96E0B" w:rsidRPr="001E491A">
        <w:t>arranged for</w:t>
      </w:r>
      <w:r w:rsidR="00C67E3F" w:rsidRPr="001E491A">
        <w:t xml:space="preserve"> </w:t>
      </w:r>
      <w:r w:rsidR="00D746C4" w:rsidRPr="001E491A">
        <w:t>a same</w:t>
      </w:r>
      <w:r w:rsidR="00D746C4" w:rsidRPr="001E491A">
        <w:noBreakHyphen/>
        <w:t>day delivery provider to supply liquor sold by the licensee by same</w:t>
      </w:r>
      <w:r w:rsidR="00D746C4" w:rsidRPr="001E491A">
        <w:noBreakHyphen/>
        <w:t>day delivery</w:t>
      </w:r>
      <w:r w:rsidRPr="001E491A">
        <w:t>; and</w:t>
      </w:r>
    </w:p>
    <w:p w14:paraId="73D5C03B" w14:textId="1EB89D9F" w:rsidR="00D87D10" w:rsidRPr="001E491A" w:rsidRDefault="00271D02" w:rsidP="00D87D10">
      <w:pPr>
        <w:pStyle w:val="Isubpara"/>
      </w:pPr>
      <w:r w:rsidRPr="001E491A">
        <w:tab/>
        <w:t>(ii)</w:t>
      </w:r>
      <w:r w:rsidRPr="001E491A">
        <w:tab/>
      </w:r>
      <w:r w:rsidR="00D87D10" w:rsidRPr="001E491A">
        <w:t>failed to take reasonable steps to ensure that</w:t>
      </w:r>
      <w:r w:rsidRPr="001E491A">
        <w:t xml:space="preserve"> </w:t>
      </w:r>
      <w:r w:rsidR="00D746C4" w:rsidRPr="001E491A">
        <w:t xml:space="preserve">the </w:t>
      </w:r>
      <w:r w:rsidR="00D87D10" w:rsidRPr="001E491A">
        <w:t>same</w:t>
      </w:r>
      <w:r w:rsidR="00D87D10" w:rsidRPr="001E491A">
        <w:noBreakHyphen/>
        <w:t xml:space="preserve">day delivery provider </w:t>
      </w:r>
      <w:r w:rsidRPr="001E491A">
        <w:t xml:space="preserve">and </w:t>
      </w:r>
      <w:r w:rsidR="008824AD" w:rsidRPr="001E491A">
        <w:t xml:space="preserve">its </w:t>
      </w:r>
      <w:r w:rsidRPr="001E491A">
        <w:t xml:space="preserve">delivery </w:t>
      </w:r>
      <w:r w:rsidR="008824AD" w:rsidRPr="001E491A">
        <w:t>people comply</w:t>
      </w:r>
      <w:r w:rsidR="00296690" w:rsidRPr="001E491A">
        <w:t xml:space="preserve"> </w:t>
      </w:r>
      <w:r w:rsidR="00D87D10" w:rsidRPr="001E491A">
        <w:t>with the requirements of this Act</w:t>
      </w:r>
      <w:r w:rsidR="00AE3552" w:rsidRPr="001E491A">
        <w:t>.</w:t>
      </w:r>
    </w:p>
    <w:p w14:paraId="0203521C" w14:textId="50A1B938" w:rsidR="007929D5" w:rsidRPr="001E491A" w:rsidRDefault="005976D6" w:rsidP="005976D6">
      <w:pPr>
        <w:pStyle w:val="AH5Sec"/>
        <w:shd w:val="pct25" w:color="auto" w:fill="auto"/>
      </w:pPr>
      <w:bookmarkStart w:id="25" w:name="_Toc211587730"/>
      <w:r w:rsidRPr="005976D6">
        <w:rPr>
          <w:rStyle w:val="CharSectNo"/>
        </w:rPr>
        <w:t>21</w:t>
      </w:r>
      <w:r w:rsidRPr="001E491A">
        <w:tab/>
      </w:r>
      <w:r w:rsidR="007929D5" w:rsidRPr="001E491A">
        <w:t>Section 183 (3)</w:t>
      </w:r>
      <w:bookmarkEnd w:id="25"/>
    </w:p>
    <w:p w14:paraId="7A2CEFD5" w14:textId="69F624CC" w:rsidR="007929D5" w:rsidRPr="001E491A" w:rsidRDefault="00451530" w:rsidP="00D0437A">
      <w:pPr>
        <w:pStyle w:val="direction"/>
        <w:keepNext w:val="0"/>
      </w:pPr>
      <w:r w:rsidRPr="001E491A">
        <w:t>omit</w:t>
      </w:r>
    </w:p>
    <w:p w14:paraId="4722F0A2" w14:textId="64D4BE9F" w:rsidR="00E47330" w:rsidRPr="001E491A" w:rsidRDefault="005976D6" w:rsidP="005976D6">
      <w:pPr>
        <w:pStyle w:val="AH5Sec"/>
        <w:shd w:val="pct25" w:color="auto" w:fill="auto"/>
      </w:pPr>
      <w:bookmarkStart w:id="26" w:name="_Toc211587731"/>
      <w:r w:rsidRPr="005976D6">
        <w:rPr>
          <w:rStyle w:val="CharSectNo"/>
        </w:rPr>
        <w:t>22</w:t>
      </w:r>
      <w:r w:rsidRPr="001E491A">
        <w:tab/>
      </w:r>
      <w:r w:rsidR="00E47330" w:rsidRPr="001E491A">
        <w:t>New division 12.1A</w:t>
      </w:r>
      <w:r w:rsidR="00AE3552" w:rsidRPr="001E491A">
        <w:t xml:space="preserve"> heading</w:t>
      </w:r>
      <w:bookmarkEnd w:id="26"/>
    </w:p>
    <w:p w14:paraId="6703209B" w14:textId="30B05718" w:rsidR="00E47330" w:rsidRPr="001E491A" w:rsidRDefault="00E47330" w:rsidP="00E47330">
      <w:pPr>
        <w:pStyle w:val="direction"/>
      </w:pPr>
      <w:r w:rsidRPr="001E491A">
        <w:t>before division 12.1, insert</w:t>
      </w:r>
    </w:p>
    <w:p w14:paraId="35A2AE04" w14:textId="049B51EB" w:rsidR="00E47330" w:rsidRPr="001E491A" w:rsidRDefault="00E47330" w:rsidP="00D0437A">
      <w:pPr>
        <w:pStyle w:val="IH3Div"/>
        <w:keepNext w:val="0"/>
      </w:pPr>
      <w:r w:rsidRPr="001E491A">
        <w:t>Division 12.1A</w:t>
      </w:r>
      <w:r w:rsidRPr="001E491A">
        <w:tab/>
      </w:r>
      <w:r w:rsidR="00241D69" w:rsidRPr="001E491A">
        <w:t>Preliminary</w:t>
      </w:r>
    </w:p>
    <w:p w14:paraId="7E960721" w14:textId="5EBBC72C" w:rsidR="00232DFC" w:rsidRPr="001E491A" w:rsidRDefault="005976D6" w:rsidP="005976D6">
      <w:pPr>
        <w:pStyle w:val="AH5Sec"/>
        <w:shd w:val="pct25" w:color="auto" w:fill="auto"/>
      </w:pPr>
      <w:bookmarkStart w:id="27" w:name="_Toc211587732"/>
      <w:r w:rsidRPr="005976D6">
        <w:rPr>
          <w:rStyle w:val="CharSectNo"/>
        </w:rPr>
        <w:t>23</w:t>
      </w:r>
      <w:r w:rsidRPr="001E491A">
        <w:tab/>
      </w:r>
      <w:r w:rsidR="00232DFC" w:rsidRPr="001E491A">
        <w:t>Section 188 heading</w:t>
      </w:r>
      <w:bookmarkEnd w:id="27"/>
    </w:p>
    <w:p w14:paraId="29DD9053" w14:textId="002BB087" w:rsidR="00232DFC" w:rsidRPr="001E491A" w:rsidRDefault="00232DFC" w:rsidP="00232DFC">
      <w:pPr>
        <w:pStyle w:val="direction"/>
      </w:pPr>
      <w:r w:rsidRPr="001E491A">
        <w:t>substitute</w:t>
      </w:r>
    </w:p>
    <w:p w14:paraId="0A04E463" w14:textId="3898305F" w:rsidR="00232DFC" w:rsidRPr="001E491A" w:rsidRDefault="00232DFC" w:rsidP="00D0437A">
      <w:pPr>
        <w:pStyle w:val="IH5Sec"/>
        <w:keepNext w:val="0"/>
      </w:pPr>
      <w:r w:rsidRPr="001E491A">
        <w:t>188</w:t>
      </w:r>
      <w:r w:rsidRPr="001E491A">
        <w:tab/>
      </w:r>
      <w:r w:rsidR="00241D69" w:rsidRPr="001E491A">
        <w:t>Definitions—pt 12</w:t>
      </w:r>
    </w:p>
    <w:p w14:paraId="38A7259E" w14:textId="6E76CDA3" w:rsidR="00232DFC" w:rsidRPr="001E491A" w:rsidRDefault="005976D6" w:rsidP="005976D6">
      <w:pPr>
        <w:pStyle w:val="AH5Sec"/>
        <w:shd w:val="pct25" w:color="auto" w:fill="auto"/>
      </w:pPr>
      <w:bookmarkStart w:id="28" w:name="_Toc211587733"/>
      <w:r w:rsidRPr="005976D6">
        <w:rPr>
          <w:rStyle w:val="CharSectNo"/>
        </w:rPr>
        <w:lastRenderedPageBreak/>
        <w:t>24</w:t>
      </w:r>
      <w:r w:rsidRPr="001E491A">
        <w:tab/>
      </w:r>
      <w:r w:rsidR="00232DFC" w:rsidRPr="001E491A">
        <w:t>Section 188</w:t>
      </w:r>
      <w:bookmarkEnd w:id="28"/>
    </w:p>
    <w:p w14:paraId="5926E8A2" w14:textId="263B2F8A" w:rsidR="00232DFC" w:rsidRPr="001E491A" w:rsidRDefault="00232DFC" w:rsidP="00232DFC">
      <w:pPr>
        <w:pStyle w:val="direction"/>
      </w:pPr>
      <w:r w:rsidRPr="001E491A">
        <w:t>omit</w:t>
      </w:r>
    </w:p>
    <w:p w14:paraId="345EF91E" w14:textId="48479C62" w:rsidR="00232DFC" w:rsidRPr="001E491A" w:rsidRDefault="00232DFC" w:rsidP="00232DFC">
      <w:pPr>
        <w:pStyle w:val="Amainreturn"/>
      </w:pPr>
      <w:r w:rsidRPr="001E491A">
        <w:t>division</w:t>
      </w:r>
    </w:p>
    <w:p w14:paraId="0A533ED3" w14:textId="369DDE46" w:rsidR="00232DFC" w:rsidRPr="001E491A" w:rsidRDefault="00232DFC" w:rsidP="00232DFC">
      <w:pPr>
        <w:pStyle w:val="direction"/>
      </w:pPr>
      <w:r w:rsidRPr="001E491A">
        <w:t>substitute</w:t>
      </w:r>
    </w:p>
    <w:p w14:paraId="788086D1" w14:textId="1F3233CA" w:rsidR="00232DFC" w:rsidRPr="001E491A" w:rsidRDefault="00232DFC" w:rsidP="00232DFC">
      <w:pPr>
        <w:pStyle w:val="Amainreturn"/>
      </w:pPr>
      <w:r w:rsidRPr="001E491A">
        <w:t>part</w:t>
      </w:r>
    </w:p>
    <w:p w14:paraId="3156BFBE" w14:textId="3B956CAC" w:rsidR="00D83C3B" w:rsidRPr="001E491A" w:rsidRDefault="005976D6" w:rsidP="005976D6">
      <w:pPr>
        <w:pStyle w:val="AH5Sec"/>
        <w:shd w:val="pct25" w:color="auto" w:fill="auto"/>
        <w:rPr>
          <w:rStyle w:val="charItals"/>
        </w:rPr>
      </w:pPr>
      <w:bookmarkStart w:id="29" w:name="_Toc211587734"/>
      <w:r w:rsidRPr="005976D6">
        <w:rPr>
          <w:rStyle w:val="CharSectNo"/>
        </w:rPr>
        <w:t>25</w:t>
      </w:r>
      <w:r w:rsidRPr="001E491A">
        <w:rPr>
          <w:rStyle w:val="charItals"/>
          <w:i w:val="0"/>
        </w:rPr>
        <w:tab/>
      </w:r>
      <w:r w:rsidR="00D83C3B" w:rsidRPr="001E491A">
        <w:t xml:space="preserve">Section 188, new definition of </w:t>
      </w:r>
      <w:r w:rsidR="00D83C3B" w:rsidRPr="001E491A">
        <w:rPr>
          <w:rStyle w:val="charItals"/>
        </w:rPr>
        <w:t>RSA training course approval</w:t>
      </w:r>
      <w:bookmarkEnd w:id="29"/>
    </w:p>
    <w:p w14:paraId="45EA5512" w14:textId="18E4EAF6" w:rsidR="00D83C3B" w:rsidRPr="001E491A" w:rsidRDefault="00D83C3B" w:rsidP="00D83C3B">
      <w:pPr>
        <w:pStyle w:val="direction"/>
      </w:pPr>
      <w:r w:rsidRPr="001E491A">
        <w:t>insert</w:t>
      </w:r>
    </w:p>
    <w:p w14:paraId="7C3FA0CA" w14:textId="63F91A63" w:rsidR="00D83C3B" w:rsidRPr="001E491A" w:rsidRDefault="00D83C3B" w:rsidP="005976D6">
      <w:pPr>
        <w:pStyle w:val="aDef"/>
      </w:pPr>
      <w:r w:rsidRPr="001E491A">
        <w:rPr>
          <w:rStyle w:val="charBoldItals"/>
        </w:rPr>
        <w:t>RSA training course approval</w:t>
      </w:r>
      <w:r w:rsidRPr="001E491A">
        <w:t>—see section 189.</w:t>
      </w:r>
    </w:p>
    <w:p w14:paraId="7674238A" w14:textId="6C16A3C3" w:rsidR="00232DFC" w:rsidRPr="001E491A" w:rsidRDefault="005976D6" w:rsidP="005976D6">
      <w:pPr>
        <w:pStyle w:val="AH5Sec"/>
        <w:shd w:val="pct25" w:color="auto" w:fill="auto"/>
      </w:pPr>
      <w:bookmarkStart w:id="30" w:name="_Toc211587735"/>
      <w:r w:rsidRPr="005976D6">
        <w:rPr>
          <w:rStyle w:val="CharSectNo"/>
        </w:rPr>
        <w:t>26</w:t>
      </w:r>
      <w:r w:rsidRPr="001E491A">
        <w:tab/>
      </w:r>
      <w:r w:rsidR="00232DFC" w:rsidRPr="001E491A">
        <w:t>Section 188 (as amended)</w:t>
      </w:r>
      <w:bookmarkEnd w:id="30"/>
    </w:p>
    <w:p w14:paraId="120CA7F3" w14:textId="16E27BDB" w:rsidR="00232DFC" w:rsidRPr="001E491A" w:rsidRDefault="00232DFC" w:rsidP="00232DFC">
      <w:pPr>
        <w:pStyle w:val="direction"/>
      </w:pPr>
      <w:r w:rsidRPr="001E491A">
        <w:t>relocate to division 12.1A</w:t>
      </w:r>
    </w:p>
    <w:p w14:paraId="3E021677" w14:textId="1C791490" w:rsidR="008D0EA4" w:rsidRPr="001E491A" w:rsidRDefault="005976D6" w:rsidP="005976D6">
      <w:pPr>
        <w:pStyle w:val="AH5Sec"/>
        <w:shd w:val="pct25" w:color="auto" w:fill="auto"/>
      </w:pPr>
      <w:bookmarkStart w:id="31" w:name="_Toc211587736"/>
      <w:r w:rsidRPr="005976D6">
        <w:rPr>
          <w:rStyle w:val="CharSectNo"/>
        </w:rPr>
        <w:t>27</w:t>
      </w:r>
      <w:r w:rsidRPr="001E491A">
        <w:tab/>
      </w:r>
      <w:r w:rsidR="006351A4" w:rsidRPr="001E491A">
        <w:t>RSA training course approval—application</w:t>
      </w:r>
      <w:r w:rsidR="006351A4" w:rsidRPr="001E491A">
        <w:br/>
        <w:t>Section 189 (1)</w:t>
      </w:r>
      <w:bookmarkEnd w:id="31"/>
    </w:p>
    <w:p w14:paraId="1E6876D8" w14:textId="1B8458F5" w:rsidR="006351A4" w:rsidRPr="001E491A" w:rsidRDefault="00717382" w:rsidP="006351A4">
      <w:pPr>
        <w:pStyle w:val="direction"/>
      </w:pPr>
      <w:r w:rsidRPr="001E491A">
        <w:t>omit</w:t>
      </w:r>
    </w:p>
    <w:p w14:paraId="4D561053" w14:textId="760BEAE6" w:rsidR="00717382" w:rsidRPr="001E491A" w:rsidRDefault="00717382" w:rsidP="00717382">
      <w:pPr>
        <w:pStyle w:val="Amainreturn"/>
      </w:pPr>
      <w:r w:rsidRPr="001E491A">
        <w:t>about the responsible service of alcohol.</w:t>
      </w:r>
    </w:p>
    <w:p w14:paraId="1520FC67" w14:textId="2D7FBDCE" w:rsidR="00717382" w:rsidRPr="001E491A" w:rsidRDefault="00717382" w:rsidP="00717382">
      <w:pPr>
        <w:pStyle w:val="direction"/>
      </w:pPr>
      <w:r w:rsidRPr="001E491A">
        <w:t>substitute</w:t>
      </w:r>
    </w:p>
    <w:p w14:paraId="01CB3FEC" w14:textId="124C6EAE" w:rsidR="00717382" w:rsidRPr="001E491A" w:rsidRDefault="00717382" w:rsidP="00717382">
      <w:pPr>
        <w:pStyle w:val="Amainreturn"/>
      </w:pPr>
      <w:r w:rsidRPr="001E491A">
        <w:t>about 1 or both of the following:</w:t>
      </w:r>
    </w:p>
    <w:p w14:paraId="57F0152B" w14:textId="619728D5" w:rsidR="00717382" w:rsidRPr="001E491A" w:rsidRDefault="00717382" w:rsidP="00717382">
      <w:pPr>
        <w:pStyle w:val="Ipara"/>
      </w:pPr>
      <w:r w:rsidRPr="001E491A">
        <w:tab/>
        <w:t>(a)</w:t>
      </w:r>
      <w:r w:rsidRPr="001E491A">
        <w:tab/>
        <w:t>the responsible service of alcohol;</w:t>
      </w:r>
    </w:p>
    <w:p w14:paraId="177EDAE6" w14:textId="21BEE517" w:rsidR="00717382" w:rsidRPr="001E491A" w:rsidRDefault="00717382" w:rsidP="00717382">
      <w:pPr>
        <w:pStyle w:val="Ipara"/>
      </w:pPr>
      <w:r w:rsidRPr="001E491A">
        <w:tab/>
        <w:t>(b)</w:t>
      </w:r>
      <w:r w:rsidRPr="001E491A">
        <w:tab/>
        <w:t xml:space="preserve">the responsible </w:t>
      </w:r>
      <w:r w:rsidR="00D7286C" w:rsidRPr="001E491A">
        <w:t>same</w:t>
      </w:r>
      <w:r w:rsidR="00D7286C" w:rsidRPr="001E491A">
        <w:noBreakHyphen/>
        <w:t>day delivery</w:t>
      </w:r>
      <w:r w:rsidRPr="001E491A">
        <w:t xml:space="preserve"> of alcohol.</w:t>
      </w:r>
    </w:p>
    <w:p w14:paraId="2273A3BA" w14:textId="7C45CA91" w:rsidR="00C228AE" w:rsidRPr="001E491A" w:rsidRDefault="005976D6" w:rsidP="005976D6">
      <w:pPr>
        <w:pStyle w:val="AH5Sec"/>
        <w:shd w:val="pct25" w:color="auto" w:fill="auto"/>
      </w:pPr>
      <w:bookmarkStart w:id="32" w:name="_Toc211587737"/>
      <w:r w:rsidRPr="005976D6">
        <w:rPr>
          <w:rStyle w:val="CharSectNo"/>
        </w:rPr>
        <w:lastRenderedPageBreak/>
        <w:t>28</w:t>
      </w:r>
      <w:r w:rsidRPr="001E491A">
        <w:tab/>
      </w:r>
      <w:r w:rsidR="00C228AE" w:rsidRPr="001E491A">
        <w:t>RSA training course approval—decision on application</w:t>
      </w:r>
      <w:r w:rsidR="00C228AE" w:rsidRPr="001E491A">
        <w:br/>
        <w:t>Section 190 (1)</w:t>
      </w:r>
      <w:bookmarkEnd w:id="32"/>
    </w:p>
    <w:p w14:paraId="024A4315" w14:textId="1A3CED42" w:rsidR="00C228AE" w:rsidRPr="001E491A" w:rsidRDefault="00C228AE" w:rsidP="00C228AE">
      <w:pPr>
        <w:pStyle w:val="direction"/>
      </w:pPr>
      <w:r w:rsidRPr="001E491A">
        <w:t>omit</w:t>
      </w:r>
    </w:p>
    <w:p w14:paraId="33A62E29" w14:textId="039AAAE9" w:rsidR="00C228AE" w:rsidRPr="001E491A" w:rsidRDefault="00C228AE" w:rsidP="00D0437A">
      <w:pPr>
        <w:pStyle w:val="Amainreturn"/>
        <w:keepNext/>
      </w:pPr>
      <w:r w:rsidRPr="001E491A">
        <w:t>approval under section 189</w:t>
      </w:r>
    </w:p>
    <w:p w14:paraId="4DCC8AE0" w14:textId="3AF883B3" w:rsidR="00C228AE" w:rsidRPr="001E491A" w:rsidRDefault="00C228AE" w:rsidP="00C228AE">
      <w:pPr>
        <w:pStyle w:val="direction"/>
      </w:pPr>
      <w:r w:rsidRPr="001E491A">
        <w:t>substitute</w:t>
      </w:r>
    </w:p>
    <w:p w14:paraId="5D577FF1" w14:textId="0259A133" w:rsidR="00C228AE" w:rsidRPr="001E491A" w:rsidRDefault="00AA761C" w:rsidP="00C228AE">
      <w:pPr>
        <w:pStyle w:val="Amainreturn"/>
      </w:pPr>
      <w:r w:rsidRPr="001E491A">
        <w:t xml:space="preserve">an </w:t>
      </w:r>
      <w:r w:rsidR="00C228AE" w:rsidRPr="001E491A">
        <w:t>RSA training course approval</w:t>
      </w:r>
    </w:p>
    <w:p w14:paraId="2B217074" w14:textId="2256F01A" w:rsidR="0050080F" w:rsidRPr="001E491A" w:rsidRDefault="005976D6" w:rsidP="005976D6">
      <w:pPr>
        <w:pStyle w:val="AH5Sec"/>
        <w:shd w:val="pct25" w:color="auto" w:fill="auto"/>
      </w:pPr>
      <w:bookmarkStart w:id="33" w:name="_Toc211587738"/>
      <w:r w:rsidRPr="005976D6">
        <w:rPr>
          <w:rStyle w:val="CharSectNo"/>
        </w:rPr>
        <w:t>29</w:t>
      </w:r>
      <w:r w:rsidRPr="001E491A">
        <w:tab/>
      </w:r>
      <w:r w:rsidR="0050080F" w:rsidRPr="001E491A">
        <w:t>RSA training course approval—form</w:t>
      </w:r>
      <w:r w:rsidR="0050080F" w:rsidRPr="001E491A">
        <w:br/>
        <w:t>New section 191 (ca)</w:t>
      </w:r>
      <w:bookmarkEnd w:id="33"/>
    </w:p>
    <w:p w14:paraId="22FEA912" w14:textId="0CFD7D52" w:rsidR="0050080F" w:rsidRPr="001E491A" w:rsidRDefault="0050080F" w:rsidP="0050080F">
      <w:pPr>
        <w:pStyle w:val="direction"/>
      </w:pPr>
      <w:r w:rsidRPr="001E491A">
        <w:t>insert</w:t>
      </w:r>
    </w:p>
    <w:p w14:paraId="44456DA9" w14:textId="6A7CF6B6" w:rsidR="0050080F" w:rsidRPr="001E491A" w:rsidRDefault="0050080F" w:rsidP="0050080F">
      <w:pPr>
        <w:pStyle w:val="Ipara"/>
      </w:pPr>
      <w:r w:rsidRPr="001E491A">
        <w:tab/>
        <w:t>(ca)</w:t>
      </w:r>
      <w:r w:rsidRPr="001E491A">
        <w:tab/>
        <w:t xml:space="preserve">identify </w:t>
      </w:r>
      <w:r w:rsidR="004A6524" w:rsidRPr="001E491A">
        <w:t xml:space="preserve">whether the </w:t>
      </w:r>
      <w:r w:rsidRPr="001E491A">
        <w:t xml:space="preserve">training course </w:t>
      </w:r>
      <w:r w:rsidR="00182909" w:rsidRPr="001E491A">
        <w:t xml:space="preserve">is </w:t>
      </w:r>
      <w:r w:rsidRPr="001E491A">
        <w:t>about</w:t>
      </w:r>
      <w:r w:rsidR="004A6524" w:rsidRPr="001E491A">
        <w:t xml:space="preserve"> </w:t>
      </w:r>
      <w:r w:rsidR="00A93EDC" w:rsidRPr="001E491A">
        <w:t>1</w:t>
      </w:r>
      <w:r w:rsidR="004A6524" w:rsidRPr="001E491A">
        <w:t xml:space="preserve"> or both of the following</w:t>
      </w:r>
      <w:r w:rsidRPr="001E491A">
        <w:t>:</w:t>
      </w:r>
    </w:p>
    <w:p w14:paraId="0806D8BE" w14:textId="4EC26440" w:rsidR="0050080F" w:rsidRPr="001E491A" w:rsidRDefault="0050080F" w:rsidP="0050080F">
      <w:pPr>
        <w:pStyle w:val="Isubpara"/>
      </w:pPr>
      <w:r w:rsidRPr="001E491A">
        <w:tab/>
        <w:t>(i)</w:t>
      </w:r>
      <w:r w:rsidRPr="001E491A">
        <w:tab/>
        <w:t>the responsible service of alcohol;</w:t>
      </w:r>
    </w:p>
    <w:p w14:paraId="3D40F73A" w14:textId="6C165911" w:rsidR="0050080F" w:rsidRPr="001E491A" w:rsidRDefault="0050080F" w:rsidP="0050080F">
      <w:pPr>
        <w:pStyle w:val="Isubpara"/>
      </w:pPr>
      <w:r w:rsidRPr="001E491A">
        <w:tab/>
        <w:t>(ii)</w:t>
      </w:r>
      <w:r w:rsidRPr="001E491A">
        <w:tab/>
        <w:t xml:space="preserve">the responsible </w:t>
      </w:r>
      <w:r w:rsidR="00980226" w:rsidRPr="001E491A">
        <w:t>same</w:t>
      </w:r>
      <w:r w:rsidR="00980226" w:rsidRPr="001E491A">
        <w:noBreakHyphen/>
        <w:t xml:space="preserve">day delivery </w:t>
      </w:r>
      <w:r w:rsidRPr="001E491A">
        <w:t>of alcohol; and</w:t>
      </w:r>
    </w:p>
    <w:p w14:paraId="58CB4037" w14:textId="63969174" w:rsidR="00D660B4" w:rsidRPr="001E491A" w:rsidRDefault="005976D6" w:rsidP="005976D6">
      <w:pPr>
        <w:pStyle w:val="AH5Sec"/>
        <w:shd w:val="pct25" w:color="auto" w:fill="auto"/>
      </w:pPr>
      <w:bookmarkStart w:id="34" w:name="_Toc211587739"/>
      <w:r w:rsidRPr="005976D6">
        <w:rPr>
          <w:rStyle w:val="CharSectNo"/>
        </w:rPr>
        <w:t>30</w:t>
      </w:r>
      <w:r w:rsidRPr="001E491A">
        <w:tab/>
      </w:r>
      <w:r w:rsidR="00D660B4" w:rsidRPr="001E491A">
        <w:t>Section</w:t>
      </w:r>
      <w:r w:rsidR="00BE68A3" w:rsidRPr="001E491A">
        <w:t>s</w:t>
      </w:r>
      <w:r w:rsidR="00D660B4" w:rsidRPr="001E491A">
        <w:t> 193</w:t>
      </w:r>
      <w:r w:rsidR="00BE68A3" w:rsidRPr="001E491A">
        <w:t xml:space="preserve"> and 194</w:t>
      </w:r>
      <w:bookmarkEnd w:id="34"/>
    </w:p>
    <w:p w14:paraId="409FEEF1" w14:textId="4F7B3428" w:rsidR="00912AF5" w:rsidRPr="001E491A" w:rsidRDefault="00912AF5" w:rsidP="00912AF5">
      <w:pPr>
        <w:pStyle w:val="direction"/>
      </w:pPr>
      <w:r w:rsidRPr="001E491A">
        <w:t>substitute</w:t>
      </w:r>
    </w:p>
    <w:p w14:paraId="14EAFC15" w14:textId="73718035" w:rsidR="00D660B4" w:rsidRPr="001E491A" w:rsidRDefault="00D660B4" w:rsidP="00D660B4">
      <w:pPr>
        <w:pStyle w:val="IH5Sec"/>
        <w:rPr>
          <w:rStyle w:val="charItals"/>
        </w:rPr>
      </w:pPr>
      <w:r w:rsidRPr="001E491A">
        <w:t>193</w:t>
      </w:r>
      <w:r w:rsidRPr="001E491A">
        <w:tab/>
        <w:t xml:space="preserve">Meaning of </w:t>
      </w:r>
      <w:r w:rsidRPr="001E491A">
        <w:rPr>
          <w:rStyle w:val="charItals"/>
        </w:rPr>
        <w:t>general RSA certificate</w:t>
      </w:r>
      <w:r w:rsidRPr="001E491A">
        <w:t xml:space="preserve"> and </w:t>
      </w:r>
      <w:r w:rsidRPr="001E491A">
        <w:rPr>
          <w:rStyle w:val="charItals"/>
        </w:rPr>
        <w:t>same</w:t>
      </w:r>
      <w:r w:rsidRPr="001E491A">
        <w:rPr>
          <w:rStyle w:val="charItals"/>
        </w:rPr>
        <w:noBreakHyphen/>
        <w:t>day delivery RSA certificate</w:t>
      </w:r>
    </w:p>
    <w:p w14:paraId="5377117E" w14:textId="5B08BE82" w:rsidR="00D660B4" w:rsidRPr="001E491A" w:rsidRDefault="00D660B4" w:rsidP="00D660B4">
      <w:pPr>
        <w:pStyle w:val="IMain"/>
      </w:pPr>
      <w:r w:rsidRPr="001E491A">
        <w:tab/>
        <w:t>(</w:t>
      </w:r>
      <w:r w:rsidR="00B55068" w:rsidRPr="001E491A">
        <w:t>1</w:t>
      </w:r>
      <w:r w:rsidRPr="001E491A">
        <w:t>)</w:t>
      </w:r>
      <w:r w:rsidRPr="001E491A">
        <w:tab/>
      </w:r>
      <w:r w:rsidR="00DD37A3" w:rsidRPr="001E491A">
        <w:t>In this Act:</w:t>
      </w:r>
    </w:p>
    <w:p w14:paraId="747AF6BB" w14:textId="58AE9754" w:rsidR="00DD37A3" w:rsidRPr="001E491A" w:rsidRDefault="00DD37A3" w:rsidP="005976D6">
      <w:pPr>
        <w:pStyle w:val="aDef"/>
      </w:pPr>
      <w:r w:rsidRPr="001E491A">
        <w:rPr>
          <w:rStyle w:val="charBoldItals"/>
        </w:rPr>
        <w:t>general RSA certificate</w:t>
      </w:r>
      <w:r w:rsidR="007D1782" w:rsidRPr="001E491A">
        <w:rPr>
          <w:bCs/>
          <w:iCs/>
        </w:rPr>
        <w:t xml:space="preserve"> </w:t>
      </w:r>
      <w:r w:rsidRPr="001E491A">
        <w:rPr>
          <w:bCs/>
          <w:iCs/>
        </w:rPr>
        <w:t>means—</w:t>
      </w:r>
    </w:p>
    <w:p w14:paraId="49037BA0" w14:textId="02796033" w:rsidR="00BF1F66" w:rsidRPr="001E491A" w:rsidRDefault="00DD37A3" w:rsidP="00F0735B">
      <w:pPr>
        <w:pStyle w:val="Idefpara"/>
      </w:pPr>
      <w:r w:rsidRPr="001E491A">
        <w:tab/>
        <w:t>(a)</w:t>
      </w:r>
      <w:r w:rsidRPr="001E491A">
        <w:tab/>
        <w:t xml:space="preserve">a certificate </w:t>
      </w:r>
      <w:r w:rsidR="00912AF5" w:rsidRPr="001E491A">
        <w:t xml:space="preserve">given </w:t>
      </w:r>
      <w:r w:rsidRPr="001E491A">
        <w:t xml:space="preserve">by an approved </w:t>
      </w:r>
      <w:r w:rsidR="00BF1F66" w:rsidRPr="001E491A">
        <w:t xml:space="preserve">RSA training provider </w:t>
      </w:r>
      <w:r w:rsidR="00F0735B" w:rsidRPr="001E491A">
        <w:t>under section 194</w:t>
      </w:r>
      <w:r w:rsidR="00F473EB" w:rsidRPr="001E491A">
        <w:t> (1) (a)</w:t>
      </w:r>
      <w:r w:rsidR="00BF1F66" w:rsidRPr="001E491A">
        <w:t>; or</w:t>
      </w:r>
    </w:p>
    <w:p w14:paraId="24A20BBA" w14:textId="6DE93DC4" w:rsidR="00BF1F66" w:rsidRPr="001E491A" w:rsidRDefault="00BF1F66" w:rsidP="00BF1F66">
      <w:pPr>
        <w:pStyle w:val="Idefpara"/>
      </w:pPr>
      <w:r w:rsidRPr="001E491A">
        <w:tab/>
        <w:t>(b)</w:t>
      </w:r>
      <w:r w:rsidRPr="001E491A">
        <w:tab/>
        <w:t>an interstate RSA certificate</w:t>
      </w:r>
      <w:r w:rsidR="00FB668C" w:rsidRPr="001E491A">
        <w:t xml:space="preserve"> about the responsible service of alcohol</w:t>
      </w:r>
      <w:r w:rsidRPr="001E491A">
        <w:t>.</w:t>
      </w:r>
    </w:p>
    <w:p w14:paraId="19F56ED8" w14:textId="20F2CF77" w:rsidR="00BF1F66" w:rsidRPr="001E491A" w:rsidRDefault="00BF1F66" w:rsidP="00D0437A">
      <w:pPr>
        <w:pStyle w:val="aDef"/>
        <w:keepNext/>
      </w:pPr>
      <w:r w:rsidRPr="001E491A">
        <w:rPr>
          <w:rStyle w:val="charBoldItals"/>
        </w:rPr>
        <w:lastRenderedPageBreak/>
        <w:t>same</w:t>
      </w:r>
      <w:r w:rsidRPr="001E491A">
        <w:rPr>
          <w:rStyle w:val="charBoldItals"/>
        </w:rPr>
        <w:noBreakHyphen/>
        <w:t>day delivery RSA certificate</w:t>
      </w:r>
      <w:r w:rsidR="007D1782" w:rsidRPr="001E491A">
        <w:rPr>
          <w:bCs/>
          <w:iCs/>
        </w:rPr>
        <w:t xml:space="preserve"> </w:t>
      </w:r>
      <w:r w:rsidRPr="001E491A">
        <w:rPr>
          <w:bCs/>
          <w:iCs/>
        </w:rPr>
        <w:t>means—</w:t>
      </w:r>
    </w:p>
    <w:p w14:paraId="2F144687" w14:textId="1E0DD639" w:rsidR="00BF1F66" w:rsidRPr="001E491A" w:rsidRDefault="00BF1F66" w:rsidP="00F0735B">
      <w:pPr>
        <w:pStyle w:val="Idefpara"/>
      </w:pPr>
      <w:r w:rsidRPr="001E491A">
        <w:tab/>
        <w:t>(a)</w:t>
      </w:r>
      <w:r w:rsidRPr="001E491A">
        <w:tab/>
        <w:t xml:space="preserve">a certificate </w:t>
      </w:r>
      <w:r w:rsidR="00F473EB" w:rsidRPr="001E491A">
        <w:t xml:space="preserve">given </w:t>
      </w:r>
      <w:r w:rsidRPr="001E491A">
        <w:t xml:space="preserve">by an approved RSA training provider </w:t>
      </w:r>
      <w:r w:rsidR="00F0735B" w:rsidRPr="001E491A">
        <w:t>under section 194</w:t>
      </w:r>
      <w:r w:rsidR="00F473EB" w:rsidRPr="001E491A">
        <w:t> (1) (b)</w:t>
      </w:r>
      <w:r w:rsidRPr="001E491A">
        <w:t>; or</w:t>
      </w:r>
    </w:p>
    <w:p w14:paraId="37E26357" w14:textId="27F376B9" w:rsidR="00BF1F66" w:rsidRPr="001E491A" w:rsidRDefault="00BF1F66" w:rsidP="00BF1F66">
      <w:pPr>
        <w:pStyle w:val="Idefpara"/>
      </w:pPr>
      <w:r w:rsidRPr="001E491A">
        <w:tab/>
        <w:t>(b)</w:t>
      </w:r>
      <w:r w:rsidRPr="001E491A">
        <w:tab/>
        <w:t>an interstate RSA certificate</w:t>
      </w:r>
      <w:r w:rsidR="00FB668C" w:rsidRPr="001E491A">
        <w:t xml:space="preserve"> about the responsible same</w:t>
      </w:r>
      <w:r w:rsidR="00FB668C" w:rsidRPr="001E491A">
        <w:noBreakHyphen/>
        <w:t>day delivery of alcohol</w:t>
      </w:r>
      <w:r w:rsidRPr="001E491A">
        <w:t>.</w:t>
      </w:r>
    </w:p>
    <w:p w14:paraId="1E776FF9" w14:textId="3F488EBE" w:rsidR="00715C70" w:rsidRPr="001E491A" w:rsidRDefault="00715C70" w:rsidP="00715C70">
      <w:pPr>
        <w:pStyle w:val="IMain"/>
      </w:pPr>
      <w:r w:rsidRPr="001E491A">
        <w:tab/>
        <w:t>(2)</w:t>
      </w:r>
      <w:r w:rsidRPr="001E491A">
        <w:tab/>
        <w:t>In this section:</w:t>
      </w:r>
    </w:p>
    <w:p w14:paraId="7EB5EBA6" w14:textId="77777777" w:rsidR="00C228AE" w:rsidRPr="001E491A" w:rsidRDefault="00C228AE" w:rsidP="005976D6">
      <w:pPr>
        <w:pStyle w:val="aDef"/>
      </w:pPr>
      <w:r w:rsidRPr="001E491A">
        <w:rPr>
          <w:rStyle w:val="charBoldItals"/>
        </w:rPr>
        <w:t>interstate RSA certificate</w:t>
      </w:r>
      <w:r w:rsidRPr="001E491A">
        <w:rPr>
          <w:bCs/>
          <w:iCs/>
        </w:rPr>
        <w:t>—</w:t>
      </w:r>
    </w:p>
    <w:p w14:paraId="241E44AE" w14:textId="77777777" w:rsidR="00C228AE" w:rsidRPr="001E491A" w:rsidRDefault="00C228AE" w:rsidP="00C228AE">
      <w:pPr>
        <w:pStyle w:val="Idefpara"/>
      </w:pPr>
      <w:r w:rsidRPr="001E491A">
        <w:tab/>
        <w:t>(a)</w:t>
      </w:r>
      <w:r w:rsidRPr="001E491A">
        <w:tab/>
        <w:t>means a certificate issued by an interstate RSA training provider, or under a law in force in Australia relating to the supply or consumption of liquor, certifying that a person satisfactorily completed, on a stated day, a course about 1 or both of the following:</w:t>
      </w:r>
    </w:p>
    <w:p w14:paraId="383D86FA" w14:textId="77777777" w:rsidR="00C228AE" w:rsidRPr="001E491A" w:rsidRDefault="00C228AE" w:rsidP="00C228AE">
      <w:pPr>
        <w:pStyle w:val="Idefsubpara"/>
      </w:pPr>
      <w:r w:rsidRPr="001E491A">
        <w:tab/>
        <w:t>(i)</w:t>
      </w:r>
      <w:r w:rsidRPr="001E491A">
        <w:tab/>
        <w:t>the responsible service of alcohol;</w:t>
      </w:r>
    </w:p>
    <w:p w14:paraId="2B6FEE67" w14:textId="77777777" w:rsidR="00C228AE" w:rsidRPr="001E491A" w:rsidRDefault="00C228AE" w:rsidP="00C228AE">
      <w:pPr>
        <w:pStyle w:val="Idefsubpara"/>
      </w:pPr>
      <w:r w:rsidRPr="001E491A">
        <w:tab/>
        <w:t>(ii)</w:t>
      </w:r>
      <w:r w:rsidRPr="001E491A">
        <w:tab/>
        <w:t>the responsible same</w:t>
      </w:r>
      <w:r w:rsidRPr="001E491A">
        <w:noBreakHyphen/>
        <w:t>day delivery of alcohol; and</w:t>
      </w:r>
    </w:p>
    <w:p w14:paraId="0019A722" w14:textId="77777777" w:rsidR="00C228AE" w:rsidRPr="001E491A" w:rsidRDefault="00C228AE" w:rsidP="00C228AE">
      <w:pPr>
        <w:pStyle w:val="Idefpara"/>
      </w:pPr>
      <w:r w:rsidRPr="001E491A">
        <w:tab/>
        <w:t>(b)</w:t>
      </w:r>
      <w:r w:rsidRPr="001E491A">
        <w:tab/>
        <w:t>includes a digital version of the certificate mentioned in paragraph (a) provided the validity and currency of the certificate can be verified by the commissioner.</w:t>
      </w:r>
    </w:p>
    <w:p w14:paraId="11E1E130" w14:textId="3D502A15" w:rsidR="000C263A" w:rsidRPr="001E491A" w:rsidRDefault="00715C70" w:rsidP="005976D6">
      <w:pPr>
        <w:pStyle w:val="aDef"/>
      </w:pPr>
      <w:r w:rsidRPr="001E491A">
        <w:rPr>
          <w:rStyle w:val="charBoldItals"/>
        </w:rPr>
        <w:t>interstate RSA training provider</w:t>
      </w:r>
      <w:r w:rsidRPr="001E491A">
        <w:t xml:space="preserve"> means a registered training organisation that holds an approval (however described), under a law in force in Australia relating to the supply or consumption of liquor, to provide a training course </w:t>
      </w:r>
      <w:r w:rsidR="000C263A" w:rsidRPr="001E491A">
        <w:t>about 1 or both of the following:</w:t>
      </w:r>
    </w:p>
    <w:p w14:paraId="21889B8C" w14:textId="68DE225F" w:rsidR="000C263A" w:rsidRPr="001E491A" w:rsidRDefault="000C263A" w:rsidP="000C263A">
      <w:pPr>
        <w:pStyle w:val="Idefpara"/>
      </w:pPr>
      <w:r w:rsidRPr="001E491A">
        <w:tab/>
        <w:t>(a)</w:t>
      </w:r>
      <w:r w:rsidRPr="001E491A">
        <w:tab/>
        <w:t>the responsible service of alcohol;</w:t>
      </w:r>
    </w:p>
    <w:p w14:paraId="10C40AAD" w14:textId="77777777" w:rsidR="000C263A" w:rsidRPr="001E491A" w:rsidRDefault="000C263A" w:rsidP="000C263A">
      <w:pPr>
        <w:pStyle w:val="Idefpara"/>
      </w:pPr>
      <w:r w:rsidRPr="001E491A">
        <w:tab/>
        <w:t>(b)</w:t>
      </w:r>
      <w:r w:rsidRPr="001E491A">
        <w:tab/>
        <w:t>the responsible same</w:t>
      </w:r>
      <w:r w:rsidRPr="001E491A">
        <w:noBreakHyphen/>
        <w:t>day delivery of alcohol.</w:t>
      </w:r>
    </w:p>
    <w:p w14:paraId="63871E2C" w14:textId="03661F9E" w:rsidR="00BE68A3" w:rsidRPr="001E491A" w:rsidRDefault="00BE68A3" w:rsidP="00BE68A3">
      <w:pPr>
        <w:pStyle w:val="IH5Sec"/>
      </w:pPr>
      <w:r w:rsidRPr="001E491A">
        <w:lastRenderedPageBreak/>
        <w:t>194</w:t>
      </w:r>
      <w:r w:rsidRPr="001E491A">
        <w:tab/>
        <w:t>RSA training providers must give RSA certificates</w:t>
      </w:r>
    </w:p>
    <w:p w14:paraId="742BF2F5" w14:textId="1C50D1A3" w:rsidR="00511845" w:rsidRPr="001E491A" w:rsidRDefault="00511845" w:rsidP="00D0437A">
      <w:pPr>
        <w:pStyle w:val="IMain"/>
        <w:keepNext/>
      </w:pPr>
      <w:r w:rsidRPr="001E491A">
        <w:tab/>
        <w:t>(1)</w:t>
      </w:r>
      <w:r w:rsidRPr="001E491A">
        <w:tab/>
        <w:t>If an approved RSA training provider is satisfied that a person has satisfactorily completed an approved RSA training course provided by the provider, the provider must give the person—</w:t>
      </w:r>
    </w:p>
    <w:p w14:paraId="38CEAFED" w14:textId="639BE264" w:rsidR="00511845" w:rsidRPr="001E491A" w:rsidRDefault="00511845" w:rsidP="00511845">
      <w:pPr>
        <w:pStyle w:val="Ipara"/>
      </w:pPr>
      <w:r w:rsidRPr="001E491A">
        <w:tab/>
        <w:t>(a)</w:t>
      </w:r>
      <w:r w:rsidRPr="001E491A">
        <w:tab/>
        <w:t>for a course about the responsible service of alcohol—a general RSA certificate; and</w:t>
      </w:r>
    </w:p>
    <w:p w14:paraId="0376C227" w14:textId="490D397D" w:rsidR="00511845" w:rsidRPr="001E491A" w:rsidRDefault="00511845" w:rsidP="00511845">
      <w:pPr>
        <w:pStyle w:val="Ipara"/>
      </w:pPr>
      <w:r w:rsidRPr="001E491A">
        <w:tab/>
        <w:t>(b)</w:t>
      </w:r>
      <w:r w:rsidRPr="001E491A">
        <w:tab/>
        <w:t>for a course about the responsible same</w:t>
      </w:r>
      <w:r w:rsidR="00D432CC" w:rsidRPr="001E491A">
        <w:noBreakHyphen/>
      </w:r>
      <w:r w:rsidRPr="001E491A">
        <w:t>day delivery of alcohol—a same</w:t>
      </w:r>
      <w:r w:rsidRPr="001E491A">
        <w:noBreakHyphen/>
        <w:t>day delivery RSA certificate.</w:t>
      </w:r>
    </w:p>
    <w:p w14:paraId="2490FA40" w14:textId="0C9192C0" w:rsidR="005E51D0" w:rsidRPr="001E491A" w:rsidRDefault="005E51D0" w:rsidP="005E51D0">
      <w:pPr>
        <w:pStyle w:val="IMain"/>
      </w:pPr>
      <w:r w:rsidRPr="001E491A">
        <w:tab/>
        <w:t>(</w:t>
      </w:r>
      <w:r w:rsidR="00BE68A3" w:rsidRPr="001E491A">
        <w:t>2</w:t>
      </w:r>
      <w:r w:rsidRPr="001E491A">
        <w:t>)</w:t>
      </w:r>
      <w:r w:rsidRPr="001E491A">
        <w:tab/>
        <w:t>The certificate must—</w:t>
      </w:r>
    </w:p>
    <w:p w14:paraId="3D60E27B" w14:textId="57CAC046" w:rsidR="00024946" w:rsidRPr="001E491A" w:rsidRDefault="00024946" w:rsidP="00024946">
      <w:pPr>
        <w:pStyle w:val="Ipara"/>
      </w:pPr>
      <w:r w:rsidRPr="001E491A">
        <w:tab/>
        <w:t>(a)</w:t>
      </w:r>
      <w:r w:rsidRPr="001E491A">
        <w:tab/>
        <w:t xml:space="preserve">certify that the person satisfactorily completed </w:t>
      </w:r>
      <w:r w:rsidR="00831ADE" w:rsidRPr="001E491A">
        <w:t>a stated</w:t>
      </w:r>
      <w:r w:rsidRPr="001E491A">
        <w:t xml:space="preserve"> </w:t>
      </w:r>
      <w:r w:rsidR="00C808BB" w:rsidRPr="001E491A">
        <w:t xml:space="preserve">approved </w:t>
      </w:r>
      <w:r w:rsidR="00F26C00" w:rsidRPr="001E491A">
        <w:t xml:space="preserve">RSA training </w:t>
      </w:r>
      <w:r w:rsidRPr="001E491A">
        <w:t>course on a stated day; and</w:t>
      </w:r>
    </w:p>
    <w:p w14:paraId="52651AB0" w14:textId="48F8BE46" w:rsidR="00024946" w:rsidRPr="001E491A" w:rsidRDefault="00024946" w:rsidP="00024946">
      <w:pPr>
        <w:pStyle w:val="Ipara"/>
      </w:pPr>
      <w:r w:rsidRPr="001E491A">
        <w:tab/>
        <w:t>(</w:t>
      </w:r>
      <w:r w:rsidR="00511845" w:rsidRPr="001E491A">
        <w:t>b</w:t>
      </w:r>
      <w:r w:rsidRPr="001E491A">
        <w:t>)</w:t>
      </w:r>
      <w:r w:rsidRPr="001E491A">
        <w:tab/>
        <w:t>state when the certificate expires.</w:t>
      </w:r>
    </w:p>
    <w:p w14:paraId="665A61CA" w14:textId="08044813" w:rsidR="0067734F" w:rsidRPr="001E491A" w:rsidRDefault="002973F2" w:rsidP="002973F2">
      <w:pPr>
        <w:pStyle w:val="IMain"/>
      </w:pPr>
      <w:r w:rsidRPr="001E491A">
        <w:tab/>
        <w:t>(3)</w:t>
      </w:r>
      <w:r w:rsidRPr="001E491A">
        <w:tab/>
      </w:r>
      <w:r w:rsidR="003254EB" w:rsidRPr="001E491A">
        <w:t>A general RSA certificate or a same</w:t>
      </w:r>
      <w:r w:rsidR="003254EB" w:rsidRPr="001E491A">
        <w:noBreakHyphen/>
        <w:t>day delivery RSA certificate</w:t>
      </w:r>
      <w:r w:rsidR="002F3A5D" w:rsidRPr="001E491A">
        <w:t xml:space="preserve"> </w:t>
      </w:r>
      <w:r w:rsidRPr="001E491A">
        <w:t>expires</w:t>
      </w:r>
      <w:r w:rsidR="006924C6" w:rsidRPr="001E491A">
        <w:t xml:space="preserve"> </w:t>
      </w:r>
      <w:r w:rsidR="0067734F" w:rsidRPr="001E491A">
        <w:t>5 years</w:t>
      </w:r>
      <w:r w:rsidR="006924C6" w:rsidRPr="001E491A">
        <w:t xml:space="preserve"> after the day the person satisfactorily completes the course.</w:t>
      </w:r>
    </w:p>
    <w:p w14:paraId="1C180BF6" w14:textId="1CB840B1" w:rsidR="000F0D2B" w:rsidRPr="001E491A" w:rsidRDefault="005976D6" w:rsidP="005976D6">
      <w:pPr>
        <w:pStyle w:val="AH5Sec"/>
        <w:shd w:val="pct25" w:color="auto" w:fill="auto"/>
      </w:pPr>
      <w:bookmarkStart w:id="35" w:name="_Toc211587740"/>
      <w:r w:rsidRPr="005976D6">
        <w:rPr>
          <w:rStyle w:val="CharSectNo"/>
        </w:rPr>
        <w:t>31</w:t>
      </w:r>
      <w:r w:rsidRPr="001E491A">
        <w:tab/>
      </w:r>
      <w:r w:rsidR="00000427" w:rsidRPr="001E491A">
        <w:t>Offence—consume liquor at certain public places</w:t>
      </w:r>
      <w:r w:rsidR="000F0D2B" w:rsidRPr="001E491A">
        <w:br/>
        <w:t>Section 199 (1) (b) (iv)</w:t>
      </w:r>
      <w:bookmarkEnd w:id="35"/>
    </w:p>
    <w:p w14:paraId="2616EAF9" w14:textId="36A88D3B" w:rsidR="000F0D2B" w:rsidRPr="001E491A" w:rsidRDefault="000F0D2B" w:rsidP="000F0D2B">
      <w:pPr>
        <w:pStyle w:val="direction"/>
      </w:pPr>
      <w:r w:rsidRPr="001E491A">
        <w:t>omit</w:t>
      </w:r>
    </w:p>
    <w:p w14:paraId="38ED62BF" w14:textId="364EF199" w:rsidR="000F0D2B" w:rsidRPr="001E491A" w:rsidRDefault="000F0D2B" w:rsidP="000F0D2B">
      <w:pPr>
        <w:pStyle w:val="Amainreturn"/>
      </w:pPr>
      <w:r w:rsidRPr="001E491A">
        <w:t>place</w:t>
      </w:r>
    </w:p>
    <w:p w14:paraId="7DF98E28" w14:textId="69CF9E8C" w:rsidR="000F0D2B" w:rsidRPr="001E491A" w:rsidRDefault="000F0D2B" w:rsidP="000F0D2B">
      <w:pPr>
        <w:pStyle w:val="direction"/>
      </w:pPr>
      <w:r w:rsidRPr="001E491A">
        <w:t>substitute</w:t>
      </w:r>
    </w:p>
    <w:p w14:paraId="3CF10FE7" w14:textId="42DE128A" w:rsidR="000F0D2B" w:rsidRPr="001E491A" w:rsidRDefault="000F0D2B" w:rsidP="000F0D2B">
      <w:pPr>
        <w:pStyle w:val="Amainreturn"/>
      </w:pPr>
      <w:r w:rsidRPr="001E491A">
        <w:t>public place</w:t>
      </w:r>
    </w:p>
    <w:p w14:paraId="06266545" w14:textId="312CBF6B" w:rsidR="00B43C8C" w:rsidRPr="001E491A" w:rsidRDefault="005976D6" w:rsidP="005976D6">
      <w:pPr>
        <w:pStyle w:val="AH5Sec"/>
        <w:shd w:val="pct25" w:color="auto" w:fill="auto"/>
      </w:pPr>
      <w:bookmarkStart w:id="36" w:name="_Toc211587741"/>
      <w:r w:rsidRPr="005976D6">
        <w:rPr>
          <w:rStyle w:val="CharSectNo"/>
        </w:rPr>
        <w:t>32</w:t>
      </w:r>
      <w:r w:rsidRPr="001E491A">
        <w:tab/>
      </w:r>
      <w:r w:rsidR="00B43C8C" w:rsidRPr="001E491A">
        <w:t>Section 199 (5)</w:t>
      </w:r>
      <w:bookmarkEnd w:id="36"/>
    </w:p>
    <w:p w14:paraId="7374866C" w14:textId="19D2655E" w:rsidR="00B43C8C" w:rsidRPr="001E491A" w:rsidRDefault="00B43C8C" w:rsidP="00D0437A">
      <w:pPr>
        <w:pStyle w:val="direction"/>
        <w:keepNext w:val="0"/>
      </w:pPr>
      <w:r w:rsidRPr="001E491A">
        <w:t>omit</w:t>
      </w:r>
    </w:p>
    <w:p w14:paraId="74BED0CA" w14:textId="3DAD01D9" w:rsidR="000F0D2B" w:rsidRPr="001E491A" w:rsidRDefault="005976D6" w:rsidP="005976D6">
      <w:pPr>
        <w:pStyle w:val="AH5Sec"/>
        <w:shd w:val="pct25" w:color="auto" w:fill="auto"/>
      </w:pPr>
      <w:bookmarkStart w:id="37" w:name="_Toc211587742"/>
      <w:r w:rsidRPr="005976D6">
        <w:rPr>
          <w:rStyle w:val="CharSectNo"/>
        </w:rPr>
        <w:lastRenderedPageBreak/>
        <w:t>33</w:t>
      </w:r>
      <w:r w:rsidRPr="001E491A">
        <w:tab/>
      </w:r>
      <w:r w:rsidR="00000427" w:rsidRPr="001E491A">
        <w:t>Offence—possess open container of liquor at certain public places</w:t>
      </w:r>
      <w:r w:rsidR="00000427" w:rsidRPr="001E491A">
        <w:br/>
      </w:r>
      <w:r w:rsidR="000F0D2B" w:rsidRPr="001E491A">
        <w:t>Section 200 (1) (b) (iv)</w:t>
      </w:r>
      <w:bookmarkEnd w:id="37"/>
    </w:p>
    <w:p w14:paraId="0F1F8061" w14:textId="77777777" w:rsidR="000F0D2B" w:rsidRPr="001E491A" w:rsidRDefault="000F0D2B" w:rsidP="000F0D2B">
      <w:pPr>
        <w:pStyle w:val="direction"/>
      </w:pPr>
      <w:r w:rsidRPr="001E491A">
        <w:t>omit</w:t>
      </w:r>
    </w:p>
    <w:p w14:paraId="468CBC0A" w14:textId="77777777" w:rsidR="000F0D2B" w:rsidRPr="001E491A" w:rsidRDefault="000F0D2B" w:rsidP="000F0D2B">
      <w:pPr>
        <w:pStyle w:val="Amainreturn"/>
      </w:pPr>
      <w:r w:rsidRPr="001E491A">
        <w:t>place</w:t>
      </w:r>
    </w:p>
    <w:p w14:paraId="2016AB52" w14:textId="77777777" w:rsidR="000F0D2B" w:rsidRPr="001E491A" w:rsidRDefault="000F0D2B" w:rsidP="000F0D2B">
      <w:pPr>
        <w:pStyle w:val="direction"/>
      </w:pPr>
      <w:r w:rsidRPr="001E491A">
        <w:t>substitute</w:t>
      </w:r>
    </w:p>
    <w:p w14:paraId="20B71A8B" w14:textId="77777777" w:rsidR="000F0D2B" w:rsidRPr="001E491A" w:rsidRDefault="000F0D2B" w:rsidP="000F0D2B">
      <w:pPr>
        <w:pStyle w:val="Amainreturn"/>
      </w:pPr>
      <w:r w:rsidRPr="001E491A">
        <w:t>public place</w:t>
      </w:r>
    </w:p>
    <w:p w14:paraId="33E4EE2F" w14:textId="0C9EA858" w:rsidR="00B43C8C" w:rsidRPr="001E491A" w:rsidRDefault="005976D6" w:rsidP="005976D6">
      <w:pPr>
        <w:pStyle w:val="AH5Sec"/>
        <w:shd w:val="pct25" w:color="auto" w:fill="auto"/>
        <w:rPr>
          <w:rStyle w:val="charItals"/>
        </w:rPr>
      </w:pPr>
      <w:bookmarkStart w:id="38" w:name="_Toc211587743"/>
      <w:r w:rsidRPr="005976D6">
        <w:rPr>
          <w:rStyle w:val="CharSectNo"/>
        </w:rPr>
        <w:t>34</w:t>
      </w:r>
      <w:r w:rsidRPr="001E491A">
        <w:rPr>
          <w:rStyle w:val="charItals"/>
          <w:i w:val="0"/>
        </w:rPr>
        <w:tab/>
      </w:r>
      <w:r w:rsidR="00B43C8C" w:rsidRPr="001E491A">
        <w:t xml:space="preserve">Section 200 (4), definition of </w:t>
      </w:r>
      <w:r w:rsidR="00B43C8C" w:rsidRPr="001E491A">
        <w:rPr>
          <w:rStyle w:val="charItals"/>
        </w:rPr>
        <w:t>light rail stop</w:t>
      </w:r>
      <w:bookmarkEnd w:id="38"/>
    </w:p>
    <w:p w14:paraId="02F1AE79" w14:textId="06E252C1" w:rsidR="00B43C8C" w:rsidRPr="001E491A" w:rsidRDefault="00B43C8C" w:rsidP="00B43C8C">
      <w:pPr>
        <w:pStyle w:val="direction"/>
      </w:pPr>
      <w:r w:rsidRPr="001E491A">
        <w:t>omit</w:t>
      </w:r>
    </w:p>
    <w:p w14:paraId="68AF9A11" w14:textId="19271D60" w:rsidR="00686768" w:rsidRPr="001E491A" w:rsidRDefault="005976D6" w:rsidP="005976D6">
      <w:pPr>
        <w:pStyle w:val="AH5Sec"/>
        <w:shd w:val="pct25" w:color="auto" w:fill="auto"/>
      </w:pPr>
      <w:bookmarkStart w:id="39" w:name="_Toc211587744"/>
      <w:r w:rsidRPr="005976D6">
        <w:rPr>
          <w:rStyle w:val="CharSectNo"/>
        </w:rPr>
        <w:t>35</w:t>
      </w:r>
      <w:r w:rsidRPr="001E491A">
        <w:tab/>
      </w:r>
      <w:r w:rsidR="002B1D94" w:rsidRPr="001E491A">
        <w:t>New section 203A</w:t>
      </w:r>
      <w:bookmarkEnd w:id="39"/>
    </w:p>
    <w:p w14:paraId="6053C538" w14:textId="61C83A86" w:rsidR="00686768" w:rsidRPr="001E491A" w:rsidRDefault="00451D5A" w:rsidP="00686768">
      <w:pPr>
        <w:pStyle w:val="direction"/>
      </w:pPr>
      <w:r w:rsidRPr="001E491A">
        <w:t>insert</w:t>
      </w:r>
    </w:p>
    <w:p w14:paraId="34C04750" w14:textId="147A2443" w:rsidR="00686768" w:rsidRPr="001E491A" w:rsidRDefault="00686768" w:rsidP="00686768">
      <w:pPr>
        <w:pStyle w:val="IH5Sec"/>
      </w:pPr>
      <w:r w:rsidRPr="001E491A">
        <w:t>20</w:t>
      </w:r>
      <w:r w:rsidR="00451D5A" w:rsidRPr="001E491A">
        <w:t>3A</w:t>
      </w:r>
      <w:r w:rsidRPr="001E491A">
        <w:tab/>
        <w:t>Offence</w:t>
      </w:r>
      <w:r w:rsidR="00FE2640" w:rsidRPr="001E491A">
        <w:t>s</w:t>
      </w:r>
      <w:r w:rsidRPr="001E491A">
        <w:t xml:space="preserve">—child or young person </w:t>
      </w:r>
      <w:r w:rsidR="00521C0B" w:rsidRPr="001E491A">
        <w:t>makes or receives</w:t>
      </w:r>
      <w:r w:rsidRPr="001E491A">
        <w:t xml:space="preserve"> order for same</w:t>
      </w:r>
      <w:r w:rsidRPr="001E491A">
        <w:noBreakHyphen/>
        <w:t>day delivery</w:t>
      </w:r>
      <w:r w:rsidR="002B1D94" w:rsidRPr="001E491A">
        <w:t xml:space="preserve"> </w:t>
      </w:r>
      <w:r w:rsidR="00565ABA" w:rsidRPr="001E491A">
        <w:t>etc</w:t>
      </w:r>
    </w:p>
    <w:p w14:paraId="6402D340" w14:textId="6F7EBCC0" w:rsidR="002B1D94" w:rsidRPr="001E491A" w:rsidRDefault="002B1D94" w:rsidP="002B1D94">
      <w:pPr>
        <w:pStyle w:val="IMain"/>
      </w:pPr>
      <w:r w:rsidRPr="001E491A">
        <w:tab/>
        <w:t>(1)</w:t>
      </w:r>
      <w:r w:rsidRPr="001E491A">
        <w:tab/>
        <w:t>A person commits an offence if—</w:t>
      </w:r>
    </w:p>
    <w:p w14:paraId="5B6F1F6E" w14:textId="19B14D90" w:rsidR="002B1D94" w:rsidRPr="001E491A" w:rsidRDefault="002B1D94" w:rsidP="002B1D94">
      <w:pPr>
        <w:pStyle w:val="Ipara"/>
      </w:pPr>
      <w:r w:rsidRPr="001E491A">
        <w:tab/>
        <w:t>(a)</w:t>
      </w:r>
      <w:r w:rsidRPr="001E491A">
        <w:tab/>
        <w:t>the person is a child or young person; and</w:t>
      </w:r>
    </w:p>
    <w:p w14:paraId="5115AF5A" w14:textId="77777777" w:rsidR="002B1D94" w:rsidRPr="001E491A" w:rsidRDefault="002B1D94" w:rsidP="002B1D94">
      <w:pPr>
        <w:pStyle w:val="Ipara"/>
      </w:pPr>
      <w:r w:rsidRPr="001E491A">
        <w:tab/>
        <w:t>(b)</w:t>
      </w:r>
      <w:r w:rsidRPr="001E491A">
        <w:tab/>
        <w:t>the person—</w:t>
      </w:r>
    </w:p>
    <w:p w14:paraId="47F4FB38" w14:textId="42F44666" w:rsidR="002B1D94" w:rsidRPr="001E491A" w:rsidRDefault="002B1D94" w:rsidP="002B1D94">
      <w:pPr>
        <w:pStyle w:val="Isubpara"/>
      </w:pPr>
      <w:r w:rsidRPr="001E491A">
        <w:tab/>
        <w:t>(i)</w:t>
      </w:r>
      <w:r w:rsidRPr="001E491A">
        <w:tab/>
      </w:r>
      <w:r w:rsidR="00255CF7" w:rsidRPr="001E491A">
        <w:t>places</w:t>
      </w:r>
      <w:r w:rsidRPr="001E491A">
        <w:t xml:space="preserve"> a delivery </w:t>
      </w:r>
      <w:r w:rsidR="00F50D8F" w:rsidRPr="001E491A">
        <w:t>order</w:t>
      </w:r>
      <w:r w:rsidRPr="001E491A">
        <w:t xml:space="preserve"> </w:t>
      </w:r>
      <w:r w:rsidR="00255CF7" w:rsidRPr="001E491A">
        <w:t>with</w:t>
      </w:r>
      <w:r w:rsidR="00F50D8F" w:rsidRPr="001E491A">
        <w:t xml:space="preserve"> </w:t>
      </w:r>
      <w:r w:rsidRPr="001E491A">
        <w:t>a same</w:t>
      </w:r>
      <w:r w:rsidRPr="001E491A">
        <w:noBreakHyphen/>
        <w:t>day delivery provider for the supply of liquor by same</w:t>
      </w:r>
      <w:r w:rsidRPr="001E491A">
        <w:noBreakHyphen/>
        <w:t>day delivery; or</w:t>
      </w:r>
    </w:p>
    <w:p w14:paraId="1C565FEC" w14:textId="7431CDCD" w:rsidR="002B1D94" w:rsidRPr="001E491A" w:rsidRDefault="002B1D94" w:rsidP="002B1D94">
      <w:pPr>
        <w:pStyle w:val="Isubpara"/>
      </w:pPr>
      <w:r w:rsidRPr="001E491A">
        <w:tab/>
        <w:t>(ii)</w:t>
      </w:r>
      <w:r w:rsidRPr="001E491A">
        <w:tab/>
        <w:t>takes delivery of liquor supplied by same</w:t>
      </w:r>
      <w:r w:rsidRPr="001E491A">
        <w:noBreakHyphen/>
        <w:t>day delivery.</w:t>
      </w:r>
    </w:p>
    <w:p w14:paraId="08FE3104" w14:textId="1ADEFB31" w:rsidR="002B1D94" w:rsidRPr="001E491A" w:rsidRDefault="002B1D94" w:rsidP="002B1D94">
      <w:pPr>
        <w:pStyle w:val="Penalty"/>
      </w:pPr>
      <w:r w:rsidRPr="001E491A">
        <w:t>Maximum penalty:  5 penalty units.</w:t>
      </w:r>
    </w:p>
    <w:p w14:paraId="6C76F884" w14:textId="42B678EE" w:rsidR="002B1D94" w:rsidRPr="001E491A" w:rsidRDefault="002B1D94" w:rsidP="002B1D94">
      <w:pPr>
        <w:pStyle w:val="aNote"/>
      </w:pPr>
      <w:r w:rsidRPr="001E491A">
        <w:rPr>
          <w:rStyle w:val="charItals"/>
        </w:rPr>
        <w:t>Note</w:t>
      </w:r>
      <w:r w:rsidRPr="001E491A">
        <w:rPr>
          <w:rStyle w:val="charItals"/>
        </w:rPr>
        <w:tab/>
      </w:r>
      <w:r w:rsidRPr="001E491A">
        <w:t>A police officer may caution a child or young person in relation to this offence (see s 150).</w:t>
      </w:r>
    </w:p>
    <w:p w14:paraId="69C8ABCC" w14:textId="71D62F17" w:rsidR="002B1D94" w:rsidRPr="001E491A" w:rsidRDefault="002B1D94" w:rsidP="00D0437A">
      <w:pPr>
        <w:pStyle w:val="IMain"/>
        <w:keepNext/>
      </w:pPr>
      <w:r w:rsidRPr="001E491A">
        <w:lastRenderedPageBreak/>
        <w:tab/>
        <w:t>(2)</w:t>
      </w:r>
      <w:r w:rsidRPr="001E491A">
        <w:tab/>
        <w:t>A person commits an offence if—</w:t>
      </w:r>
    </w:p>
    <w:p w14:paraId="6FA9E186" w14:textId="15B54ED6" w:rsidR="002B1D94" w:rsidRPr="001E491A" w:rsidRDefault="002B1D94" w:rsidP="00D0437A">
      <w:pPr>
        <w:pStyle w:val="Ipara"/>
        <w:keepNext/>
      </w:pPr>
      <w:r w:rsidRPr="001E491A">
        <w:tab/>
        <w:t>(a)</w:t>
      </w:r>
      <w:r w:rsidRPr="001E491A">
        <w:tab/>
        <w:t>the person is a child or young person; and</w:t>
      </w:r>
    </w:p>
    <w:p w14:paraId="6AB66F32" w14:textId="022CECAC" w:rsidR="002B1D94" w:rsidRPr="001E491A" w:rsidRDefault="002B1D94" w:rsidP="00D0437A">
      <w:pPr>
        <w:pStyle w:val="Ipara"/>
        <w:keepNext/>
      </w:pPr>
      <w:r w:rsidRPr="001E491A">
        <w:tab/>
        <w:t>(b)</w:t>
      </w:r>
      <w:r w:rsidRPr="001E491A">
        <w:tab/>
        <w:t>the person uses a false identification document to</w:t>
      </w:r>
      <w:r w:rsidR="00587931" w:rsidRPr="001E491A">
        <w:t>—</w:t>
      </w:r>
    </w:p>
    <w:p w14:paraId="09630631" w14:textId="1FCC4603" w:rsidR="00587931" w:rsidRPr="001E491A" w:rsidRDefault="00587931" w:rsidP="00587931">
      <w:pPr>
        <w:pStyle w:val="Isubpara"/>
      </w:pPr>
      <w:r w:rsidRPr="001E491A">
        <w:tab/>
        <w:t>(i)</w:t>
      </w:r>
      <w:r w:rsidRPr="001E491A">
        <w:tab/>
      </w:r>
      <w:r w:rsidR="00255CF7" w:rsidRPr="001E491A">
        <w:t>place</w:t>
      </w:r>
      <w:r w:rsidR="00366D6A" w:rsidRPr="001E491A">
        <w:t xml:space="preserve"> a delivery order </w:t>
      </w:r>
      <w:r w:rsidR="00255CF7" w:rsidRPr="001E491A">
        <w:t>with</w:t>
      </w:r>
      <w:r w:rsidRPr="001E491A">
        <w:t xml:space="preserve"> a same</w:t>
      </w:r>
      <w:r w:rsidRPr="001E491A">
        <w:noBreakHyphen/>
        <w:t>day delivery provider for the supply of liquor by same</w:t>
      </w:r>
      <w:r w:rsidRPr="001E491A">
        <w:noBreakHyphen/>
        <w:t>day delivery; or</w:t>
      </w:r>
    </w:p>
    <w:p w14:paraId="36F13CCD" w14:textId="6E6A617B" w:rsidR="00587931" w:rsidRPr="001E491A" w:rsidRDefault="00587931" w:rsidP="00587931">
      <w:pPr>
        <w:pStyle w:val="Isubpara"/>
      </w:pPr>
      <w:r w:rsidRPr="001E491A">
        <w:tab/>
        <w:t>(ii)</w:t>
      </w:r>
      <w:r w:rsidRPr="001E491A">
        <w:tab/>
        <w:t>take delivery of liquor supplied by same</w:t>
      </w:r>
      <w:r w:rsidRPr="001E491A">
        <w:noBreakHyphen/>
        <w:t>day delivery.</w:t>
      </w:r>
    </w:p>
    <w:p w14:paraId="76B037B0" w14:textId="77777777" w:rsidR="00234F68" w:rsidRPr="001E491A" w:rsidRDefault="00234F68" w:rsidP="00234F68">
      <w:pPr>
        <w:pStyle w:val="Penalty"/>
      </w:pPr>
      <w:r w:rsidRPr="001E491A">
        <w:t>Maximum penalty:  5 penalty units.</w:t>
      </w:r>
    </w:p>
    <w:p w14:paraId="4465CB08" w14:textId="77777777" w:rsidR="00587931" w:rsidRPr="001E491A" w:rsidRDefault="00587931" w:rsidP="00587931">
      <w:pPr>
        <w:pStyle w:val="aNote"/>
      </w:pPr>
      <w:r w:rsidRPr="001E491A">
        <w:rPr>
          <w:rStyle w:val="charItals"/>
        </w:rPr>
        <w:t>Note</w:t>
      </w:r>
      <w:r w:rsidRPr="001E491A">
        <w:rPr>
          <w:rStyle w:val="charItals"/>
        </w:rPr>
        <w:tab/>
      </w:r>
      <w:r w:rsidRPr="001E491A">
        <w:t>A police officer may caution a child or young person in relation to this offence (see s 150).</w:t>
      </w:r>
    </w:p>
    <w:p w14:paraId="5162CE2B" w14:textId="53C8FC37" w:rsidR="002B1D94" w:rsidRPr="001E491A" w:rsidRDefault="002B1D94" w:rsidP="002B1D94">
      <w:pPr>
        <w:pStyle w:val="IMain"/>
      </w:pPr>
      <w:r w:rsidRPr="001E491A">
        <w:tab/>
        <w:t>(</w:t>
      </w:r>
      <w:r w:rsidR="00587931" w:rsidRPr="001E491A">
        <w:t>3</w:t>
      </w:r>
      <w:r w:rsidRPr="001E491A">
        <w:t>)</w:t>
      </w:r>
      <w:r w:rsidRPr="001E491A">
        <w:tab/>
        <w:t xml:space="preserve">An offence against </w:t>
      </w:r>
      <w:r w:rsidR="00587931" w:rsidRPr="001E491A">
        <w:t>subsection (2) is a strict liability offence.</w:t>
      </w:r>
    </w:p>
    <w:p w14:paraId="7DE1B71E" w14:textId="427B8EEE" w:rsidR="007F28ED" w:rsidRPr="001E491A" w:rsidRDefault="005976D6" w:rsidP="005976D6">
      <w:pPr>
        <w:pStyle w:val="AH5Sec"/>
        <w:shd w:val="pct25" w:color="auto" w:fill="auto"/>
      </w:pPr>
      <w:bookmarkStart w:id="40" w:name="_Toc211587745"/>
      <w:r w:rsidRPr="005976D6">
        <w:rPr>
          <w:rStyle w:val="CharSectNo"/>
        </w:rPr>
        <w:t>36</w:t>
      </w:r>
      <w:r w:rsidRPr="001E491A">
        <w:tab/>
      </w:r>
      <w:r w:rsidR="00C87D9A" w:rsidRPr="001E491A">
        <w:t>Liquor guidelines</w:t>
      </w:r>
      <w:r w:rsidR="00C87D9A" w:rsidRPr="001E491A">
        <w:br/>
      </w:r>
      <w:r w:rsidR="007F28ED" w:rsidRPr="001E491A">
        <w:t>New section 223 (2) (f)</w:t>
      </w:r>
      <w:bookmarkEnd w:id="40"/>
    </w:p>
    <w:p w14:paraId="50307A43" w14:textId="4167DB03" w:rsidR="007F28ED" w:rsidRPr="001E491A" w:rsidRDefault="007F28ED" w:rsidP="007F28ED">
      <w:pPr>
        <w:pStyle w:val="direction"/>
      </w:pPr>
      <w:r w:rsidRPr="001E491A">
        <w:t>insert</w:t>
      </w:r>
    </w:p>
    <w:p w14:paraId="52F1BD5E" w14:textId="376CC213" w:rsidR="007F28ED" w:rsidRPr="001E491A" w:rsidRDefault="007F28ED" w:rsidP="007F28ED">
      <w:pPr>
        <w:pStyle w:val="Ipara"/>
      </w:pPr>
      <w:r w:rsidRPr="001E491A">
        <w:tab/>
        <w:t>(f)</w:t>
      </w:r>
      <w:r w:rsidRPr="001E491A">
        <w:tab/>
      </w:r>
      <w:r w:rsidR="00DD3A96" w:rsidRPr="001E491A">
        <w:t xml:space="preserve">the supply of liquor by </w:t>
      </w:r>
      <w:r w:rsidRPr="001E491A">
        <w:t>same</w:t>
      </w:r>
      <w:r w:rsidRPr="001E491A">
        <w:noBreakHyphen/>
        <w:t>day delivery.</w:t>
      </w:r>
    </w:p>
    <w:p w14:paraId="0E66987F" w14:textId="0812560B" w:rsidR="00F94455" w:rsidRPr="001E491A" w:rsidRDefault="005976D6" w:rsidP="005976D6">
      <w:pPr>
        <w:pStyle w:val="AH5Sec"/>
        <w:shd w:val="pct25" w:color="auto" w:fill="auto"/>
      </w:pPr>
      <w:bookmarkStart w:id="41" w:name="_Toc211587746"/>
      <w:r w:rsidRPr="005976D6">
        <w:rPr>
          <w:rStyle w:val="CharSectNo"/>
        </w:rPr>
        <w:t>37</w:t>
      </w:r>
      <w:r w:rsidRPr="001E491A">
        <w:tab/>
      </w:r>
      <w:r w:rsidR="00F94455" w:rsidRPr="001E491A">
        <w:t>Regulation</w:t>
      </w:r>
      <w:r w:rsidR="00F94455" w:rsidRPr="001E491A">
        <w:noBreakHyphen/>
        <w:t>making power</w:t>
      </w:r>
      <w:r w:rsidR="00F94455" w:rsidRPr="001E491A">
        <w:br/>
        <w:t>New section </w:t>
      </w:r>
      <w:r w:rsidR="00F9695E" w:rsidRPr="001E491A">
        <w:t>229 (2) (e)</w:t>
      </w:r>
      <w:bookmarkEnd w:id="41"/>
    </w:p>
    <w:p w14:paraId="32F04B35" w14:textId="4F3F35D3" w:rsidR="00F9695E" w:rsidRPr="001E491A" w:rsidRDefault="00F9695E" w:rsidP="00F9695E">
      <w:pPr>
        <w:pStyle w:val="direction"/>
      </w:pPr>
      <w:r w:rsidRPr="001E491A">
        <w:t>insert</w:t>
      </w:r>
    </w:p>
    <w:p w14:paraId="049928C4" w14:textId="0455D562" w:rsidR="00F9695E" w:rsidRPr="001E491A" w:rsidRDefault="00F9695E" w:rsidP="00F9695E">
      <w:pPr>
        <w:pStyle w:val="Ipara"/>
      </w:pPr>
      <w:r w:rsidRPr="001E491A">
        <w:tab/>
        <w:t>(e)</w:t>
      </w:r>
      <w:r w:rsidRPr="001E491A">
        <w:tab/>
        <w:t>the supply of liquor by same</w:t>
      </w:r>
      <w:r w:rsidRPr="001E491A">
        <w:noBreakHyphen/>
        <w:t xml:space="preserve">day </w:t>
      </w:r>
      <w:r w:rsidR="00D87D9A" w:rsidRPr="001E491A">
        <w:t>delivery</w:t>
      </w:r>
      <w:r w:rsidRPr="001E491A">
        <w:t>.</w:t>
      </w:r>
    </w:p>
    <w:p w14:paraId="52C12359" w14:textId="714F3E34" w:rsidR="00914D37" w:rsidRPr="001E491A" w:rsidRDefault="005976D6" w:rsidP="005976D6">
      <w:pPr>
        <w:pStyle w:val="AH5Sec"/>
        <w:shd w:val="pct25" w:color="auto" w:fill="auto"/>
      </w:pPr>
      <w:bookmarkStart w:id="42" w:name="_Toc211587747"/>
      <w:r w:rsidRPr="005976D6">
        <w:rPr>
          <w:rStyle w:val="CharSectNo"/>
        </w:rPr>
        <w:t>38</w:t>
      </w:r>
      <w:r w:rsidRPr="001E491A">
        <w:tab/>
      </w:r>
      <w:r w:rsidR="00914D37" w:rsidRPr="001E491A">
        <w:t>New section 230</w:t>
      </w:r>
      <w:bookmarkEnd w:id="42"/>
    </w:p>
    <w:p w14:paraId="6458521C" w14:textId="0C481780" w:rsidR="00914D37" w:rsidRPr="001E491A" w:rsidRDefault="00914D37" w:rsidP="00914D37">
      <w:pPr>
        <w:pStyle w:val="direction"/>
      </w:pPr>
      <w:r w:rsidRPr="001E491A">
        <w:t>insert</w:t>
      </w:r>
    </w:p>
    <w:p w14:paraId="3A73F574" w14:textId="66E0D120" w:rsidR="00914D37" w:rsidRPr="001E491A" w:rsidRDefault="00914D37" w:rsidP="00914D37">
      <w:pPr>
        <w:pStyle w:val="IH5Sec"/>
      </w:pPr>
      <w:r w:rsidRPr="001E491A">
        <w:t>230</w:t>
      </w:r>
      <w:r w:rsidRPr="001E491A">
        <w:tab/>
        <w:t xml:space="preserve">Review of </w:t>
      </w:r>
      <w:r w:rsidR="0042653E" w:rsidRPr="001E491A">
        <w:t xml:space="preserve">provisions about </w:t>
      </w:r>
      <w:r w:rsidRPr="001E491A">
        <w:t>same</w:t>
      </w:r>
      <w:r w:rsidRPr="001E491A">
        <w:noBreakHyphen/>
        <w:t>day delivery</w:t>
      </w:r>
      <w:r w:rsidR="0042653E" w:rsidRPr="001E491A">
        <w:t xml:space="preserve"> of liquor</w:t>
      </w:r>
    </w:p>
    <w:p w14:paraId="01546DFC" w14:textId="4E92A090" w:rsidR="00914D37" w:rsidRPr="001E491A" w:rsidRDefault="00914D37" w:rsidP="00914D37">
      <w:pPr>
        <w:pStyle w:val="IMain"/>
      </w:pPr>
      <w:r w:rsidRPr="001E491A">
        <w:tab/>
        <w:t>(1)</w:t>
      </w:r>
      <w:r w:rsidRPr="001E491A">
        <w:tab/>
        <w:t xml:space="preserve">The Minister must review the operation of this Act, as amended by the </w:t>
      </w:r>
      <w:r w:rsidRPr="001E491A">
        <w:rPr>
          <w:rStyle w:val="charItals"/>
        </w:rPr>
        <w:t>Liquor Amendment Act 2025</w:t>
      </w:r>
      <w:r w:rsidRPr="001E491A">
        <w:t xml:space="preserve"> (the </w:t>
      </w:r>
      <w:r w:rsidRPr="001E491A">
        <w:rPr>
          <w:rStyle w:val="charBoldItals"/>
        </w:rPr>
        <w:t>amending Act</w:t>
      </w:r>
      <w:r w:rsidRPr="001E491A">
        <w:t>), in relation to the supply of liquor by same</w:t>
      </w:r>
      <w:r w:rsidRPr="001E491A">
        <w:noBreakHyphen/>
        <w:t>day delivery.</w:t>
      </w:r>
    </w:p>
    <w:p w14:paraId="44853036" w14:textId="25483704" w:rsidR="00914D37" w:rsidRPr="001E491A" w:rsidRDefault="00914D37" w:rsidP="00914D37">
      <w:pPr>
        <w:pStyle w:val="IMain"/>
      </w:pPr>
      <w:r w:rsidRPr="001E491A">
        <w:lastRenderedPageBreak/>
        <w:tab/>
        <w:t>(2)</w:t>
      </w:r>
      <w:r w:rsidRPr="001E491A">
        <w:tab/>
      </w:r>
      <w:r w:rsidR="00B11087" w:rsidRPr="001E491A">
        <w:t xml:space="preserve">The review must be started as soon as practicable after the </w:t>
      </w:r>
      <w:r w:rsidR="008542F2" w:rsidRPr="001E491A">
        <w:t xml:space="preserve">end of 3 years after the </w:t>
      </w:r>
      <w:r w:rsidR="00313DE5" w:rsidRPr="001E491A">
        <w:t xml:space="preserve">day the </w:t>
      </w:r>
      <w:r w:rsidR="00B11087" w:rsidRPr="001E491A">
        <w:t>amending Act, section </w:t>
      </w:r>
      <w:r w:rsidR="001013ED" w:rsidRPr="001E491A">
        <w:t>16</w:t>
      </w:r>
      <w:r w:rsidR="00313DE5" w:rsidRPr="001E491A">
        <w:t xml:space="preserve"> commences</w:t>
      </w:r>
      <w:r w:rsidR="00B11087" w:rsidRPr="001E491A">
        <w:t>.</w:t>
      </w:r>
    </w:p>
    <w:p w14:paraId="18F21744" w14:textId="03FC9434" w:rsidR="00B11087" w:rsidRPr="001E491A" w:rsidRDefault="00B11087" w:rsidP="00914D37">
      <w:pPr>
        <w:pStyle w:val="IMain"/>
      </w:pPr>
      <w:r w:rsidRPr="001E491A">
        <w:tab/>
        <w:t>(3)</w:t>
      </w:r>
      <w:r w:rsidRPr="001E491A">
        <w:tab/>
        <w:t>The Minister must present a report of the review to the Legislative Assembly within</w:t>
      </w:r>
      <w:r w:rsidR="00D179FD" w:rsidRPr="001E491A">
        <w:t xml:space="preserve"> </w:t>
      </w:r>
      <w:r w:rsidR="00A50EEC" w:rsidRPr="001E491A">
        <w:t>12 months</w:t>
      </w:r>
      <w:r w:rsidRPr="001E491A">
        <w:t xml:space="preserve"> after the day the review is started.</w:t>
      </w:r>
    </w:p>
    <w:p w14:paraId="52A22CB3" w14:textId="54EA0C12" w:rsidR="00B11087" w:rsidRPr="001E491A" w:rsidRDefault="00B11087" w:rsidP="00914D37">
      <w:pPr>
        <w:pStyle w:val="IMain"/>
      </w:pPr>
      <w:r w:rsidRPr="001E491A">
        <w:tab/>
        <w:t>(4)</w:t>
      </w:r>
      <w:r w:rsidRPr="001E491A">
        <w:tab/>
        <w:t>This section expires 5</w:t>
      </w:r>
      <w:r w:rsidR="00D179FD" w:rsidRPr="001E491A">
        <w:t> </w:t>
      </w:r>
      <w:r w:rsidRPr="001E491A">
        <w:t>years after the day it commences.</w:t>
      </w:r>
    </w:p>
    <w:p w14:paraId="06747972" w14:textId="1878E754" w:rsidR="0067734F" w:rsidRPr="001E491A" w:rsidRDefault="005976D6" w:rsidP="005976D6">
      <w:pPr>
        <w:pStyle w:val="AH5Sec"/>
        <w:shd w:val="pct25" w:color="auto" w:fill="auto"/>
      </w:pPr>
      <w:bookmarkStart w:id="43" w:name="_Toc211587748"/>
      <w:r w:rsidRPr="005976D6">
        <w:rPr>
          <w:rStyle w:val="CharSectNo"/>
        </w:rPr>
        <w:t>39</w:t>
      </w:r>
      <w:r w:rsidRPr="001E491A">
        <w:tab/>
      </w:r>
      <w:r w:rsidR="0067734F" w:rsidRPr="001E491A">
        <w:t>New part 26</w:t>
      </w:r>
      <w:bookmarkEnd w:id="43"/>
    </w:p>
    <w:p w14:paraId="710D4429" w14:textId="3B2247A1" w:rsidR="0067734F" w:rsidRPr="001E491A" w:rsidRDefault="0067734F" w:rsidP="0067734F">
      <w:pPr>
        <w:pStyle w:val="direction"/>
      </w:pPr>
      <w:r w:rsidRPr="001E491A">
        <w:t>insert</w:t>
      </w:r>
    </w:p>
    <w:p w14:paraId="299A1D75" w14:textId="2EC46A2D" w:rsidR="0067734F" w:rsidRPr="001E491A" w:rsidRDefault="0067734F" w:rsidP="0067734F">
      <w:pPr>
        <w:pStyle w:val="IH2Part"/>
      </w:pPr>
      <w:r w:rsidRPr="001E491A">
        <w:t>Part 26</w:t>
      </w:r>
      <w:r w:rsidRPr="001E491A">
        <w:tab/>
        <w:t>Transitional—Liquor Amendment Act 2025</w:t>
      </w:r>
    </w:p>
    <w:p w14:paraId="6CF53FBC" w14:textId="6A263DF2" w:rsidR="00B94652" w:rsidRPr="001E491A" w:rsidRDefault="00B94652" w:rsidP="0067734F">
      <w:pPr>
        <w:pStyle w:val="IH5Sec"/>
      </w:pPr>
      <w:r w:rsidRPr="001E491A">
        <w:t>275</w:t>
      </w:r>
      <w:r w:rsidRPr="001E491A">
        <w:tab/>
        <w:t xml:space="preserve">Meaning of </w:t>
      </w:r>
      <w:r w:rsidRPr="001E491A">
        <w:rPr>
          <w:rStyle w:val="charItals"/>
        </w:rPr>
        <w:t>amending Act</w:t>
      </w:r>
      <w:r w:rsidRPr="001E491A">
        <w:t>—pt 26</w:t>
      </w:r>
    </w:p>
    <w:p w14:paraId="5ED68F55" w14:textId="2B976188" w:rsidR="00B94652" w:rsidRPr="001E491A" w:rsidRDefault="00B94652" w:rsidP="00B94652">
      <w:pPr>
        <w:pStyle w:val="Amainreturn"/>
      </w:pPr>
      <w:r w:rsidRPr="001E491A">
        <w:t>In this part:</w:t>
      </w:r>
    </w:p>
    <w:p w14:paraId="3C974645" w14:textId="39314E23" w:rsidR="00B94652" w:rsidRPr="001E491A" w:rsidRDefault="00B94652" w:rsidP="00B94652">
      <w:pPr>
        <w:pStyle w:val="Amainreturn"/>
      </w:pPr>
      <w:r w:rsidRPr="001E491A">
        <w:rPr>
          <w:rStyle w:val="charBoldItals"/>
        </w:rPr>
        <w:t>amending Act</w:t>
      </w:r>
      <w:r w:rsidRPr="001E491A">
        <w:t xml:space="preserve"> means the </w:t>
      </w:r>
      <w:r w:rsidRPr="001E491A">
        <w:rPr>
          <w:rStyle w:val="charItals"/>
        </w:rPr>
        <w:t>Liquor Amendment Act 2025</w:t>
      </w:r>
      <w:r w:rsidRPr="001E491A">
        <w:t>.</w:t>
      </w:r>
    </w:p>
    <w:p w14:paraId="757BF2D7" w14:textId="0A771CCA" w:rsidR="00CE2EEB" w:rsidRPr="001E491A" w:rsidRDefault="00CE2EEB" w:rsidP="0067734F">
      <w:pPr>
        <w:pStyle w:val="IH5Sec"/>
      </w:pPr>
      <w:r w:rsidRPr="001E491A">
        <w:t>27</w:t>
      </w:r>
      <w:r w:rsidR="000706F1" w:rsidRPr="001E491A">
        <w:t>6</w:t>
      </w:r>
      <w:r w:rsidRPr="001E491A">
        <w:tab/>
      </w:r>
      <w:r w:rsidR="00D1701A" w:rsidRPr="001E491A">
        <w:t xml:space="preserve">Existing </w:t>
      </w:r>
      <w:r w:rsidRPr="001E491A">
        <w:t>RSA training course approval</w:t>
      </w:r>
      <w:r w:rsidR="00997494" w:rsidRPr="001E491A">
        <w:t>s</w:t>
      </w:r>
    </w:p>
    <w:p w14:paraId="6819E920" w14:textId="5E72777B" w:rsidR="00B94652" w:rsidRPr="001E491A" w:rsidRDefault="00B94652" w:rsidP="00473F2D">
      <w:pPr>
        <w:pStyle w:val="IMain"/>
      </w:pPr>
      <w:r w:rsidRPr="001E491A">
        <w:tab/>
        <w:t>(1)</w:t>
      </w:r>
      <w:r w:rsidRPr="001E491A">
        <w:tab/>
        <w:t xml:space="preserve">This section applies </w:t>
      </w:r>
      <w:r w:rsidR="00473F2D" w:rsidRPr="001E491A">
        <w:t xml:space="preserve">to an RSA training course approval in force immediately before the day </w:t>
      </w:r>
      <w:r w:rsidRPr="001E491A">
        <w:t>the amending Act, section </w:t>
      </w:r>
      <w:r w:rsidR="00F62D2C" w:rsidRPr="001E491A">
        <w:t>27</w:t>
      </w:r>
      <w:r w:rsidRPr="001E491A">
        <w:t xml:space="preserve"> commences</w:t>
      </w:r>
      <w:r w:rsidR="00223627" w:rsidRPr="001E491A">
        <w:t>.</w:t>
      </w:r>
    </w:p>
    <w:p w14:paraId="59EEDDFC" w14:textId="4003BC10" w:rsidR="00223627" w:rsidRPr="001E491A" w:rsidRDefault="00223627" w:rsidP="00473F2D">
      <w:pPr>
        <w:pStyle w:val="IMain"/>
      </w:pPr>
      <w:r w:rsidRPr="001E491A">
        <w:tab/>
        <w:t>(2)</w:t>
      </w:r>
      <w:r w:rsidRPr="001E491A">
        <w:tab/>
        <w:t>The approval</w:t>
      </w:r>
      <w:r w:rsidR="00473F2D" w:rsidRPr="001E491A">
        <w:t xml:space="preserve"> </w:t>
      </w:r>
      <w:r w:rsidR="006A6558" w:rsidRPr="001E491A">
        <w:t xml:space="preserve">is taken to be an approval </w:t>
      </w:r>
      <w:r w:rsidRPr="001E491A">
        <w:t>for a training course about the responsible service of alcohol.</w:t>
      </w:r>
    </w:p>
    <w:p w14:paraId="6DB5EC74" w14:textId="4ABF1757" w:rsidR="00D1701A" w:rsidRPr="001E491A" w:rsidRDefault="00D1701A" w:rsidP="00D1701A">
      <w:pPr>
        <w:pStyle w:val="IH5Sec"/>
      </w:pPr>
      <w:r w:rsidRPr="001E491A">
        <w:t>277</w:t>
      </w:r>
      <w:r w:rsidRPr="001E491A">
        <w:tab/>
        <w:t>Existing RSA certificate</w:t>
      </w:r>
      <w:r w:rsidR="00B53163" w:rsidRPr="001E491A">
        <w:t>s</w:t>
      </w:r>
    </w:p>
    <w:p w14:paraId="773CFFD8" w14:textId="4AB5926A" w:rsidR="00D1701A" w:rsidRPr="001E491A" w:rsidRDefault="00D1701A" w:rsidP="00D1701A">
      <w:pPr>
        <w:pStyle w:val="IMain"/>
      </w:pPr>
      <w:r w:rsidRPr="001E491A">
        <w:tab/>
        <w:t>(1)</w:t>
      </w:r>
      <w:r w:rsidRPr="001E491A">
        <w:tab/>
        <w:t>This section applies if, immediately before the day the amending Act, section </w:t>
      </w:r>
      <w:r w:rsidR="00F62D2C" w:rsidRPr="001E491A">
        <w:t>28</w:t>
      </w:r>
      <w:r w:rsidR="005B2DC7" w:rsidRPr="001E491A">
        <w:t xml:space="preserve"> commences, a person held a current RSA certificate.</w:t>
      </w:r>
    </w:p>
    <w:p w14:paraId="6F5873AA" w14:textId="72CB8EFB" w:rsidR="005B2DC7" w:rsidRPr="001E491A" w:rsidRDefault="005B2DC7" w:rsidP="005B2DC7">
      <w:pPr>
        <w:pStyle w:val="IMain"/>
      </w:pPr>
      <w:r w:rsidRPr="001E491A">
        <w:tab/>
        <w:t>(2)</w:t>
      </w:r>
      <w:r w:rsidRPr="001E491A">
        <w:tab/>
        <w:t>The certificate is taken to be a general RSA certificate.</w:t>
      </w:r>
    </w:p>
    <w:p w14:paraId="43AF6F69" w14:textId="4A66ADED" w:rsidR="00BE212C" w:rsidRPr="001E491A" w:rsidRDefault="00BE212C" w:rsidP="00223627">
      <w:pPr>
        <w:pStyle w:val="IMain"/>
      </w:pPr>
      <w:r w:rsidRPr="001E491A">
        <w:tab/>
        <w:t>(</w:t>
      </w:r>
      <w:r w:rsidR="00B53163" w:rsidRPr="001E491A">
        <w:t>3</w:t>
      </w:r>
      <w:r w:rsidRPr="001E491A">
        <w:t>)</w:t>
      </w:r>
      <w:r w:rsidRPr="001E491A">
        <w:tab/>
      </w:r>
      <w:r w:rsidR="00B53163" w:rsidRPr="001E491A">
        <w:t>T</w:t>
      </w:r>
      <w:r w:rsidR="00F20C93" w:rsidRPr="001E491A">
        <w:t>h</w:t>
      </w:r>
      <w:r w:rsidRPr="001E491A">
        <w:t xml:space="preserve">e </w:t>
      </w:r>
      <w:r w:rsidR="000939B8" w:rsidRPr="001E491A">
        <w:t xml:space="preserve">certificate is taken to expire </w:t>
      </w:r>
      <w:r w:rsidRPr="001E491A">
        <w:t>5 years</w:t>
      </w:r>
      <w:r w:rsidR="00E43719" w:rsidRPr="001E491A">
        <w:t xml:space="preserve"> after the day the person satisfactorily completed the </w:t>
      </w:r>
      <w:r w:rsidR="00E45103" w:rsidRPr="001E491A">
        <w:t xml:space="preserve">relevant training </w:t>
      </w:r>
      <w:r w:rsidR="00E43719" w:rsidRPr="001E491A">
        <w:t>course</w:t>
      </w:r>
      <w:r w:rsidRPr="001E491A">
        <w:t>, despite any expiry date stated on the certificate.</w:t>
      </w:r>
    </w:p>
    <w:p w14:paraId="4C8E1ECE" w14:textId="3EECFB85" w:rsidR="00692EF7" w:rsidRPr="001E491A" w:rsidRDefault="00692EF7" w:rsidP="00692EF7">
      <w:pPr>
        <w:pStyle w:val="IH5Sec"/>
      </w:pPr>
      <w:r w:rsidRPr="001E491A">
        <w:lastRenderedPageBreak/>
        <w:t>27</w:t>
      </w:r>
      <w:r w:rsidR="001E4C5B" w:rsidRPr="001E491A">
        <w:t>8</w:t>
      </w:r>
      <w:r w:rsidRPr="001E491A">
        <w:tab/>
        <w:t>Expiry—pt 26</w:t>
      </w:r>
    </w:p>
    <w:p w14:paraId="0498DEC1" w14:textId="03F5C210" w:rsidR="00692EF7" w:rsidRPr="001E491A" w:rsidRDefault="00692EF7" w:rsidP="00692EF7">
      <w:pPr>
        <w:pStyle w:val="Amainreturn"/>
      </w:pPr>
      <w:r w:rsidRPr="001E491A">
        <w:t xml:space="preserve">This part expires </w:t>
      </w:r>
      <w:r w:rsidR="003A59CD" w:rsidRPr="001E491A">
        <w:t>6</w:t>
      </w:r>
      <w:r w:rsidRPr="001E491A">
        <w:t> </w:t>
      </w:r>
      <w:r w:rsidR="00C70449" w:rsidRPr="001E491A">
        <w:t xml:space="preserve">years </w:t>
      </w:r>
      <w:r w:rsidRPr="001E491A">
        <w:t xml:space="preserve">after the day </w:t>
      </w:r>
      <w:r w:rsidR="00A22CE8" w:rsidRPr="001E491A">
        <w:t>it</w:t>
      </w:r>
      <w:r w:rsidRPr="001E491A">
        <w:t xml:space="preserve"> commences.</w:t>
      </w:r>
    </w:p>
    <w:p w14:paraId="2E3BCE93" w14:textId="767A7133" w:rsidR="00692EF7" w:rsidRPr="001E491A" w:rsidRDefault="00692EF7">
      <w:pPr>
        <w:pStyle w:val="aNote"/>
      </w:pPr>
      <w:r w:rsidRPr="001E491A">
        <w:rPr>
          <w:rStyle w:val="charItals"/>
        </w:rPr>
        <w:t>Note</w:t>
      </w:r>
      <w:r w:rsidRPr="001E491A">
        <w:tab/>
        <w:t xml:space="preserve">A transitional provision is repealed on its expiry but continues to have effect after its repeal (see </w:t>
      </w:r>
      <w:hyperlink r:id="rId23" w:tooltip="A2001-14" w:history="1">
        <w:r w:rsidR="001E491A" w:rsidRPr="001E491A">
          <w:rPr>
            <w:rStyle w:val="charCitHyperlinkAbbrev"/>
          </w:rPr>
          <w:t>Legislation Act</w:t>
        </w:r>
      </w:hyperlink>
      <w:r w:rsidRPr="001E491A">
        <w:t>, s 88).</w:t>
      </w:r>
    </w:p>
    <w:p w14:paraId="0F2AECB4" w14:textId="3C0B4C3F" w:rsidR="00185C59" w:rsidRPr="001E491A" w:rsidRDefault="005976D6" w:rsidP="005976D6">
      <w:pPr>
        <w:pStyle w:val="AH5Sec"/>
        <w:shd w:val="pct25" w:color="auto" w:fill="auto"/>
      </w:pPr>
      <w:bookmarkStart w:id="44" w:name="_Toc211587749"/>
      <w:r w:rsidRPr="005976D6">
        <w:rPr>
          <w:rStyle w:val="CharSectNo"/>
        </w:rPr>
        <w:t>40</w:t>
      </w:r>
      <w:r w:rsidRPr="001E491A">
        <w:tab/>
      </w:r>
      <w:r w:rsidR="00185C59" w:rsidRPr="001E491A">
        <w:t>Reviewable decisions</w:t>
      </w:r>
      <w:r w:rsidR="00185C59" w:rsidRPr="001E491A">
        <w:br/>
        <w:t>Schedule 1, new item </w:t>
      </w:r>
      <w:r w:rsidR="00D05379" w:rsidRPr="001E491A">
        <w:t>4</w:t>
      </w:r>
      <w:r w:rsidR="00185C59" w:rsidRPr="001E491A">
        <w:t>A</w:t>
      </w:r>
      <w:bookmarkEnd w:id="44"/>
    </w:p>
    <w:p w14:paraId="1E53B546" w14:textId="5C192BD6" w:rsidR="00185C59" w:rsidRPr="001E491A" w:rsidRDefault="00185C59" w:rsidP="00B04587">
      <w:pPr>
        <w:pStyle w:val="direction"/>
        <w:spacing w:after="120"/>
      </w:pPr>
      <w:r w:rsidRPr="001E491A">
        <w:t>insert</w:t>
      </w:r>
    </w:p>
    <w:tbl>
      <w:tblPr>
        <w:tblW w:w="772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107"/>
        <w:gridCol w:w="2107"/>
        <w:gridCol w:w="2308"/>
      </w:tblGrid>
      <w:tr w:rsidR="00185C59" w:rsidRPr="001E491A" w14:paraId="029F623E" w14:textId="77777777" w:rsidTr="003F525B">
        <w:trPr>
          <w:cantSplit/>
        </w:trPr>
        <w:tc>
          <w:tcPr>
            <w:tcW w:w="1200" w:type="dxa"/>
          </w:tcPr>
          <w:p w14:paraId="4D13A92C" w14:textId="287A61D3" w:rsidR="00185C59" w:rsidRPr="001E491A" w:rsidRDefault="00D05379" w:rsidP="003F525B">
            <w:pPr>
              <w:pStyle w:val="TableText10"/>
            </w:pPr>
            <w:r w:rsidRPr="001E491A">
              <w:t>4</w:t>
            </w:r>
            <w:r w:rsidR="00185C59" w:rsidRPr="001E491A">
              <w:t>A</w:t>
            </w:r>
          </w:p>
        </w:tc>
        <w:tc>
          <w:tcPr>
            <w:tcW w:w="2107" w:type="dxa"/>
          </w:tcPr>
          <w:p w14:paraId="064DDB66" w14:textId="08502D42" w:rsidR="00185C59" w:rsidRPr="001E491A" w:rsidRDefault="00185C59" w:rsidP="003F525B">
            <w:pPr>
              <w:pStyle w:val="TableText10"/>
            </w:pPr>
            <w:r w:rsidRPr="001E491A">
              <w:t>46A (5)</w:t>
            </w:r>
          </w:p>
        </w:tc>
        <w:tc>
          <w:tcPr>
            <w:tcW w:w="2107" w:type="dxa"/>
          </w:tcPr>
          <w:p w14:paraId="73E6866F" w14:textId="4B058B11" w:rsidR="00185C59" w:rsidRPr="001E491A" w:rsidRDefault="00185C59" w:rsidP="003F525B">
            <w:pPr>
              <w:pStyle w:val="TableText10"/>
            </w:pPr>
            <w:r w:rsidRPr="001E491A">
              <w:t>cancel licence</w:t>
            </w:r>
          </w:p>
        </w:tc>
        <w:tc>
          <w:tcPr>
            <w:tcW w:w="2308" w:type="dxa"/>
          </w:tcPr>
          <w:p w14:paraId="6DC03ADF" w14:textId="053D75BB" w:rsidR="00185C59" w:rsidRPr="001E491A" w:rsidRDefault="00185C59" w:rsidP="003F525B">
            <w:pPr>
              <w:pStyle w:val="TableText10"/>
            </w:pPr>
            <w:r w:rsidRPr="001E491A">
              <w:t>licensee</w:t>
            </w:r>
          </w:p>
        </w:tc>
      </w:tr>
    </w:tbl>
    <w:p w14:paraId="116EAAE2" w14:textId="70B071D1" w:rsidR="001A0D37" w:rsidRPr="001E491A" w:rsidRDefault="005976D6" w:rsidP="005976D6">
      <w:pPr>
        <w:pStyle w:val="AH5Sec"/>
        <w:shd w:val="pct25" w:color="auto" w:fill="auto"/>
      </w:pPr>
      <w:bookmarkStart w:id="45" w:name="_Toc211587750"/>
      <w:r w:rsidRPr="005976D6">
        <w:rPr>
          <w:rStyle w:val="CharSectNo"/>
        </w:rPr>
        <w:t>41</w:t>
      </w:r>
      <w:r w:rsidRPr="001E491A">
        <w:tab/>
      </w:r>
      <w:r w:rsidR="001A0D37" w:rsidRPr="001E491A">
        <w:t xml:space="preserve">Dictionary, definitions of </w:t>
      </w:r>
      <w:r w:rsidR="001A0D37" w:rsidRPr="001E491A">
        <w:rPr>
          <w:rStyle w:val="charItals"/>
        </w:rPr>
        <w:t>approved RSA training course</w:t>
      </w:r>
      <w:r w:rsidR="001A0D37" w:rsidRPr="001E491A">
        <w:t xml:space="preserve"> and </w:t>
      </w:r>
      <w:r w:rsidR="001A0D37" w:rsidRPr="001E491A">
        <w:rPr>
          <w:rStyle w:val="charItals"/>
        </w:rPr>
        <w:t>approved RSA training provider</w:t>
      </w:r>
      <w:bookmarkEnd w:id="45"/>
    </w:p>
    <w:p w14:paraId="55A427ED" w14:textId="67A57BC0" w:rsidR="001A0D37" w:rsidRPr="001E491A" w:rsidRDefault="001A0D37" w:rsidP="001A0D37">
      <w:pPr>
        <w:pStyle w:val="direction"/>
      </w:pPr>
      <w:r w:rsidRPr="001E491A">
        <w:t>omit</w:t>
      </w:r>
    </w:p>
    <w:p w14:paraId="7D501235" w14:textId="457D6F1C" w:rsidR="001A0D37" w:rsidRPr="001E491A" w:rsidRDefault="001A0D37" w:rsidP="001A0D37">
      <w:pPr>
        <w:pStyle w:val="Amainreturn"/>
      </w:pPr>
      <w:r w:rsidRPr="001E491A">
        <w:t>division 12.1 (Approval to provide RSA training courses)</w:t>
      </w:r>
    </w:p>
    <w:p w14:paraId="70DDC5A2" w14:textId="06F3D091" w:rsidR="001A0D37" w:rsidRPr="001E491A" w:rsidRDefault="001A0D37" w:rsidP="001A0D37">
      <w:pPr>
        <w:pStyle w:val="direction"/>
      </w:pPr>
      <w:r w:rsidRPr="001E491A">
        <w:t>substitute</w:t>
      </w:r>
    </w:p>
    <w:p w14:paraId="48EF0712" w14:textId="51F9A48C" w:rsidR="00114AD8" w:rsidRPr="001E491A" w:rsidRDefault="00114AD8" w:rsidP="00114AD8">
      <w:pPr>
        <w:pStyle w:val="Amainreturn"/>
      </w:pPr>
      <w:r w:rsidRPr="001E491A">
        <w:t>part 12 (</w:t>
      </w:r>
      <w:r w:rsidR="003750D5" w:rsidRPr="001E491A">
        <w:t>Responsible</w:t>
      </w:r>
      <w:r w:rsidRPr="001E491A">
        <w:t xml:space="preserve"> service of alcohol (RSA) training courses)</w:t>
      </w:r>
    </w:p>
    <w:p w14:paraId="1CE80954" w14:textId="7FF18CB8" w:rsidR="00237EFF" w:rsidRPr="001E491A" w:rsidRDefault="005976D6" w:rsidP="005976D6">
      <w:pPr>
        <w:pStyle w:val="AH5Sec"/>
        <w:shd w:val="pct25" w:color="auto" w:fill="auto"/>
      </w:pPr>
      <w:bookmarkStart w:id="46" w:name="_Toc211587751"/>
      <w:r w:rsidRPr="005976D6">
        <w:rPr>
          <w:rStyle w:val="CharSectNo"/>
        </w:rPr>
        <w:t>42</w:t>
      </w:r>
      <w:r w:rsidRPr="001E491A">
        <w:tab/>
      </w:r>
      <w:r w:rsidR="00237EFF" w:rsidRPr="001E491A">
        <w:t>Dictionary, new definitions</w:t>
      </w:r>
      <w:bookmarkEnd w:id="46"/>
    </w:p>
    <w:p w14:paraId="3D899CD1" w14:textId="67C92E1E" w:rsidR="00237EFF" w:rsidRPr="001E491A" w:rsidRDefault="00237EFF" w:rsidP="00237EFF">
      <w:pPr>
        <w:pStyle w:val="direction"/>
      </w:pPr>
      <w:r w:rsidRPr="001E491A">
        <w:t>insert</w:t>
      </w:r>
    </w:p>
    <w:p w14:paraId="4BE97ED8" w14:textId="3E8F8D40" w:rsidR="00C04225" w:rsidRPr="001E491A" w:rsidRDefault="00C04225" w:rsidP="005976D6">
      <w:pPr>
        <w:pStyle w:val="aDef"/>
      </w:pPr>
      <w:r w:rsidRPr="001E491A">
        <w:rPr>
          <w:rStyle w:val="charBoldItals"/>
        </w:rPr>
        <w:t>customer</w:t>
      </w:r>
      <w:r w:rsidRPr="001E491A">
        <w:t xml:space="preserve">, </w:t>
      </w:r>
      <w:r w:rsidR="007A4F6D" w:rsidRPr="001E491A">
        <w:t xml:space="preserve">of a delivery </w:t>
      </w:r>
      <w:r w:rsidR="000662F2" w:rsidRPr="001E491A">
        <w:t>order</w:t>
      </w:r>
      <w:r w:rsidRPr="001E491A">
        <w:t>—see section 143</w:t>
      </w:r>
      <w:r w:rsidR="00211100" w:rsidRPr="001E491A">
        <w:t>J (3)</w:t>
      </w:r>
      <w:r w:rsidRPr="001E491A">
        <w:t>.</w:t>
      </w:r>
    </w:p>
    <w:p w14:paraId="1DAE6BD6" w14:textId="0E4EDE94" w:rsidR="00C04225" w:rsidRPr="001E491A" w:rsidRDefault="00C04225" w:rsidP="005976D6">
      <w:pPr>
        <w:pStyle w:val="aDef"/>
      </w:pPr>
      <w:r w:rsidRPr="001E491A">
        <w:rPr>
          <w:rStyle w:val="charBoldItals"/>
        </w:rPr>
        <w:t xml:space="preserve">delivery </w:t>
      </w:r>
      <w:r w:rsidR="000662F2" w:rsidRPr="001E491A">
        <w:rPr>
          <w:rStyle w:val="charBoldItals"/>
        </w:rPr>
        <w:t>order</w:t>
      </w:r>
      <w:r w:rsidRPr="001E491A">
        <w:t>—</w:t>
      </w:r>
      <w:r w:rsidR="001B6E15" w:rsidRPr="001E491A">
        <w:t>see section 143J (1) (c).</w:t>
      </w:r>
    </w:p>
    <w:p w14:paraId="08E50D2C" w14:textId="7AFC475A" w:rsidR="0079005E" w:rsidRPr="001E491A" w:rsidRDefault="00A123CD" w:rsidP="005976D6">
      <w:pPr>
        <w:pStyle w:val="aDef"/>
      </w:pPr>
      <w:r w:rsidRPr="001E491A">
        <w:rPr>
          <w:rStyle w:val="charBoldItals"/>
        </w:rPr>
        <w:t>delivery person</w:t>
      </w:r>
      <w:r w:rsidR="0079005E" w:rsidRPr="001E491A">
        <w:t>—see section 143</w:t>
      </w:r>
      <w:r w:rsidR="001B6E15" w:rsidRPr="001E491A">
        <w:t>J (3)</w:t>
      </w:r>
      <w:r w:rsidR="0079005E" w:rsidRPr="001E491A">
        <w:t>.</w:t>
      </w:r>
    </w:p>
    <w:p w14:paraId="37209A74" w14:textId="1180780A" w:rsidR="008E1E35" w:rsidRPr="001E491A" w:rsidRDefault="008E1E35" w:rsidP="005976D6">
      <w:pPr>
        <w:pStyle w:val="aDef"/>
      </w:pPr>
      <w:r w:rsidRPr="001E491A">
        <w:rPr>
          <w:rStyle w:val="charBoldItals"/>
        </w:rPr>
        <w:t>general RSA certificate</w:t>
      </w:r>
      <w:r w:rsidRPr="001E491A">
        <w:t>—see section 193.</w:t>
      </w:r>
    </w:p>
    <w:p w14:paraId="2D9C13AB" w14:textId="3B009695" w:rsidR="00B43C8C" w:rsidRPr="001E491A" w:rsidRDefault="00B43C8C" w:rsidP="005976D6">
      <w:pPr>
        <w:pStyle w:val="aDef"/>
      </w:pPr>
      <w:r w:rsidRPr="001E491A">
        <w:rPr>
          <w:rStyle w:val="charBoldItals"/>
        </w:rPr>
        <w:t>light rail stop</w:t>
      </w:r>
      <w:r w:rsidRPr="001E491A">
        <w:t xml:space="preserve">—see the </w:t>
      </w:r>
      <w:hyperlink r:id="rId24" w:tooltip="SL2002-3" w:history="1">
        <w:r w:rsidR="001E491A" w:rsidRPr="001E491A">
          <w:rPr>
            <w:rStyle w:val="charCitHyperlinkItal"/>
          </w:rPr>
          <w:t>Road Transport (Public Passenger Services) Regulation 2002</w:t>
        </w:r>
      </w:hyperlink>
      <w:r w:rsidRPr="001E491A">
        <w:t>, dictionary.</w:t>
      </w:r>
    </w:p>
    <w:p w14:paraId="722BEA1D" w14:textId="09D9B496" w:rsidR="00C1581A" w:rsidRPr="001E491A" w:rsidRDefault="005976D6" w:rsidP="005976D6">
      <w:pPr>
        <w:pStyle w:val="AH5Sec"/>
        <w:shd w:val="pct25" w:color="auto" w:fill="auto"/>
        <w:rPr>
          <w:rStyle w:val="charItals"/>
        </w:rPr>
      </w:pPr>
      <w:bookmarkStart w:id="47" w:name="_Toc211587752"/>
      <w:r w:rsidRPr="005976D6">
        <w:rPr>
          <w:rStyle w:val="CharSectNo"/>
        </w:rPr>
        <w:lastRenderedPageBreak/>
        <w:t>43</w:t>
      </w:r>
      <w:r w:rsidRPr="001E491A">
        <w:rPr>
          <w:rStyle w:val="charItals"/>
          <w:i w:val="0"/>
        </w:rPr>
        <w:tab/>
      </w:r>
      <w:r w:rsidR="00114AD8" w:rsidRPr="001E491A">
        <w:t xml:space="preserve">Dictionary, definition of </w:t>
      </w:r>
      <w:r w:rsidR="00114AD8" w:rsidRPr="001E491A">
        <w:rPr>
          <w:rStyle w:val="charItals"/>
        </w:rPr>
        <w:t>registered training organisation</w:t>
      </w:r>
      <w:bookmarkEnd w:id="47"/>
    </w:p>
    <w:p w14:paraId="12841E40" w14:textId="77777777" w:rsidR="00C1581A" w:rsidRPr="001E491A" w:rsidRDefault="00C1581A" w:rsidP="00C1581A">
      <w:pPr>
        <w:pStyle w:val="direction"/>
        <w:rPr>
          <w:i w:val="0"/>
          <w:iCs/>
        </w:rPr>
      </w:pPr>
      <w:r w:rsidRPr="001E491A">
        <w:t>omit</w:t>
      </w:r>
    </w:p>
    <w:p w14:paraId="718927E2" w14:textId="77777777" w:rsidR="00C1581A" w:rsidRPr="001E491A" w:rsidRDefault="00C1581A" w:rsidP="00C1581A">
      <w:pPr>
        <w:pStyle w:val="Amainreturn"/>
      </w:pPr>
      <w:r w:rsidRPr="001E491A">
        <w:t>division 12.1 (Approval to provide RSA training courses)</w:t>
      </w:r>
    </w:p>
    <w:p w14:paraId="35CBF081" w14:textId="77777777" w:rsidR="00C1581A" w:rsidRPr="001E491A" w:rsidRDefault="00C1581A" w:rsidP="00C1581A">
      <w:pPr>
        <w:pStyle w:val="direction"/>
      </w:pPr>
      <w:r w:rsidRPr="001E491A">
        <w:t>substitute</w:t>
      </w:r>
    </w:p>
    <w:p w14:paraId="6BD651D0" w14:textId="7E64B316" w:rsidR="00C1581A" w:rsidRPr="001E491A" w:rsidRDefault="00C1581A" w:rsidP="00C1581A">
      <w:pPr>
        <w:pStyle w:val="Amainreturn"/>
      </w:pPr>
      <w:r w:rsidRPr="001E491A">
        <w:t>part 12 (</w:t>
      </w:r>
      <w:r w:rsidR="003750D5" w:rsidRPr="001E491A">
        <w:t xml:space="preserve">Responsible </w:t>
      </w:r>
      <w:r w:rsidRPr="001E491A">
        <w:t>service of alcohol (RSA) training courses)</w:t>
      </w:r>
    </w:p>
    <w:p w14:paraId="46299135" w14:textId="1945123F" w:rsidR="00C1581A" w:rsidRPr="001E491A" w:rsidRDefault="005976D6" w:rsidP="005976D6">
      <w:pPr>
        <w:pStyle w:val="AH5Sec"/>
        <w:shd w:val="pct25" w:color="auto" w:fill="auto"/>
        <w:rPr>
          <w:rStyle w:val="charItals"/>
        </w:rPr>
      </w:pPr>
      <w:bookmarkStart w:id="48" w:name="_Toc211587753"/>
      <w:r w:rsidRPr="005976D6">
        <w:rPr>
          <w:rStyle w:val="CharSectNo"/>
        </w:rPr>
        <w:t>44</w:t>
      </w:r>
      <w:r w:rsidRPr="001E491A">
        <w:rPr>
          <w:rStyle w:val="charItals"/>
          <w:i w:val="0"/>
        </w:rPr>
        <w:tab/>
      </w:r>
      <w:r w:rsidR="00C1581A" w:rsidRPr="001E491A">
        <w:t xml:space="preserve">Dictionary, definition of </w:t>
      </w:r>
      <w:r w:rsidR="00C1581A" w:rsidRPr="001E491A">
        <w:rPr>
          <w:rStyle w:val="charItals"/>
        </w:rPr>
        <w:t>RSA certificate</w:t>
      </w:r>
      <w:bookmarkEnd w:id="48"/>
    </w:p>
    <w:p w14:paraId="74063D48" w14:textId="2BAE55A0" w:rsidR="00C1581A" w:rsidRPr="001E491A" w:rsidRDefault="00C1581A" w:rsidP="00C1581A">
      <w:pPr>
        <w:pStyle w:val="direction"/>
      </w:pPr>
      <w:r w:rsidRPr="001E491A">
        <w:t>omit</w:t>
      </w:r>
    </w:p>
    <w:p w14:paraId="0C574466" w14:textId="2B7A98CF" w:rsidR="00114AD8" w:rsidRPr="001E491A" w:rsidRDefault="005976D6" w:rsidP="005976D6">
      <w:pPr>
        <w:pStyle w:val="AH5Sec"/>
        <w:shd w:val="pct25" w:color="auto" w:fill="auto"/>
      </w:pPr>
      <w:bookmarkStart w:id="49" w:name="_Toc211587754"/>
      <w:r w:rsidRPr="005976D6">
        <w:rPr>
          <w:rStyle w:val="CharSectNo"/>
        </w:rPr>
        <w:t>45</w:t>
      </w:r>
      <w:r w:rsidRPr="001E491A">
        <w:tab/>
      </w:r>
      <w:r w:rsidR="00C1581A" w:rsidRPr="001E491A">
        <w:t>Dictionary, definition of</w:t>
      </w:r>
      <w:r w:rsidR="00114AD8" w:rsidRPr="001E491A">
        <w:t xml:space="preserve"> </w:t>
      </w:r>
      <w:r w:rsidR="00114AD8" w:rsidRPr="001E491A">
        <w:rPr>
          <w:rStyle w:val="charItals"/>
        </w:rPr>
        <w:t>RSA training course approval</w:t>
      </w:r>
      <w:bookmarkEnd w:id="49"/>
    </w:p>
    <w:p w14:paraId="46B0516A" w14:textId="5FE8A1E7" w:rsidR="00114AD8" w:rsidRPr="001E491A" w:rsidRDefault="00114AD8" w:rsidP="00114AD8">
      <w:pPr>
        <w:pStyle w:val="direction"/>
        <w:rPr>
          <w:i w:val="0"/>
          <w:iCs/>
        </w:rPr>
      </w:pPr>
      <w:r w:rsidRPr="001E491A">
        <w:t>omit</w:t>
      </w:r>
    </w:p>
    <w:p w14:paraId="6D0FF6E5" w14:textId="77777777" w:rsidR="00114AD8" w:rsidRPr="001E491A" w:rsidRDefault="00114AD8" w:rsidP="00114AD8">
      <w:pPr>
        <w:pStyle w:val="Amainreturn"/>
      </w:pPr>
      <w:r w:rsidRPr="001E491A">
        <w:t>division 12.1 (Approval to provide RSA training courses)</w:t>
      </w:r>
    </w:p>
    <w:p w14:paraId="187F9360" w14:textId="77777777" w:rsidR="00114AD8" w:rsidRPr="001E491A" w:rsidRDefault="00114AD8" w:rsidP="00114AD8">
      <w:pPr>
        <w:pStyle w:val="direction"/>
      </w:pPr>
      <w:r w:rsidRPr="001E491A">
        <w:t>substitute</w:t>
      </w:r>
    </w:p>
    <w:p w14:paraId="714577CE" w14:textId="7D4BB93C" w:rsidR="00114AD8" w:rsidRPr="001E491A" w:rsidRDefault="00114AD8" w:rsidP="00114AD8">
      <w:pPr>
        <w:pStyle w:val="Amainreturn"/>
      </w:pPr>
      <w:r w:rsidRPr="001E491A">
        <w:t>part 12 (</w:t>
      </w:r>
      <w:r w:rsidR="003750D5" w:rsidRPr="001E491A">
        <w:t xml:space="preserve">Responsible </w:t>
      </w:r>
      <w:r w:rsidRPr="001E491A">
        <w:t>service of alcohol (RSA) training courses)</w:t>
      </w:r>
    </w:p>
    <w:p w14:paraId="7ABACEA0" w14:textId="653B355A" w:rsidR="00114AD8" w:rsidRPr="001E491A" w:rsidRDefault="005976D6" w:rsidP="005976D6">
      <w:pPr>
        <w:pStyle w:val="AH5Sec"/>
        <w:shd w:val="pct25" w:color="auto" w:fill="auto"/>
        <w:rPr>
          <w:rStyle w:val="charItals"/>
        </w:rPr>
      </w:pPr>
      <w:bookmarkStart w:id="50" w:name="_Toc211587755"/>
      <w:r w:rsidRPr="005976D6">
        <w:rPr>
          <w:rStyle w:val="CharSectNo"/>
        </w:rPr>
        <w:t>46</w:t>
      </w:r>
      <w:r w:rsidRPr="001E491A">
        <w:rPr>
          <w:rStyle w:val="charItals"/>
          <w:i w:val="0"/>
        </w:rPr>
        <w:tab/>
      </w:r>
      <w:r w:rsidR="00114AD8" w:rsidRPr="001E491A">
        <w:t>Dictionary, new definitions</w:t>
      </w:r>
      <w:bookmarkEnd w:id="50"/>
    </w:p>
    <w:p w14:paraId="4BE5E274" w14:textId="2FC6BE45" w:rsidR="00114AD8" w:rsidRPr="001E491A" w:rsidRDefault="00114AD8" w:rsidP="00114AD8">
      <w:pPr>
        <w:pStyle w:val="direction"/>
      </w:pPr>
      <w:r w:rsidRPr="001E491A">
        <w:t>insert</w:t>
      </w:r>
    </w:p>
    <w:p w14:paraId="5BC43F8F" w14:textId="24793D3C" w:rsidR="00237EFF" w:rsidRPr="001E491A" w:rsidRDefault="00237EFF" w:rsidP="005976D6">
      <w:pPr>
        <w:pStyle w:val="aDef"/>
      </w:pPr>
      <w:r w:rsidRPr="001E491A">
        <w:rPr>
          <w:rStyle w:val="charBoldItals"/>
        </w:rPr>
        <w:t>same</w:t>
      </w:r>
      <w:r w:rsidRPr="001E491A">
        <w:rPr>
          <w:rStyle w:val="charBoldItals"/>
        </w:rPr>
        <w:noBreakHyphen/>
        <w:t>day delivery</w:t>
      </w:r>
      <w:r w:rsidRPr="001E491A">
        <w:rPr>
          <w:bCs/>
          <w:iCs/>
        </w:rPr>
        <w:t>, in relation to the supply of liquor—see section </w:t>
      </w:r>
      <w:r w:rsidR="00D91CB5" w:rsidRPr="001E491A">
        <w:rPr>
          <w:bCs/>
          <w:iCs/>
        </w:rPr>
        <w:t>143J</w:t>
      </w:r>
      <w:r w:rsidRPr="001E491A">
        <w:rPr>
          <w:bCs/>
          <w:iCs/>
        </w:rPr>
        <w:t>.</w:t>
      </w:r>
    </w:p>
    <w:p w14:paraId="565F7214" w14:textId="25D6FF40" w:rsidR="00237EFF" w:rsidRPr="001E491A" w:rsidRDefault="00237EFF" w:rsidP="005976D6">
      <w:pPr>
        <w:pStyle w:val="aDef"/>
      </w:pPr>
      <w:r w:rsidRPr="001E491A">
        <w:rPr>
          <w:rStyle w:val="charBoldItals"/>
        </w:rPr>
        <w:t>same</w:t>
      </w:r>
      <w:r w:rsidRPr="001E491A">
        <w:rPr>
          <w:rStyle w:val="charBoldItals"/>
        </w:rPr>
        <w:noBreakHyphen/>
        <w:t>day delivery provider</w:t>
      </w:r>
      <w:r w:rsidRPr="001E491A">
        <w:rPr>
          <w:bCs/>
          <w:iCs/>
        </w:rPr>
        <w:t>—see section </w:t>
      </w:r>
      <w:r w:rsidR="00380F8A" w:rsidRPr="001E491A">
        <w:rPr>
          <w:bCs/>
          <w:iCs/>
        </w:rPr>
        <w:t>143</w:t>
      </w:r>
      <w:r w:rsidR="001B6E15" w:rsidRPr="001E491A">
        <w:rPr>
          <w:bCs/>
          <w:iCs/>
        </w:rPr>
        <w:t>J (3)</w:t>
      </w:r>
      <w:r w:rsidRPr="001E491A">
        <w:rPr>
          <w:bCs/>
          <w:iCs/>
        </w:rPr>
        <w:t>.</w:t>
      </w:r>
    </w:p>
    <w:p w14:paraId="0502A919" w14:textId="7B430495" w:rsidR="008E1E35" w:rsidRPr="001E491A" w:rsidRDefault="008E1E35" w:rsidP="005976D6">
      <w:pPr>
        <w:pStyle w:val="aDef"/>
      </w:pPr>
      <w:r w:rsidRPr="001E491A">
        <w:rPr>
          <w:rStyle w:val="charBoldItals"/>
        </w:rPr>
        <w:t>same</w:t>
      </w:r>
      <w:r w:rsidRPr="001E491A">
        <w:rPr>
          <w:rStyle w:val="charBoldItals"/>
        </w:rPr>
        <w:noBreakHyphen/>
        <w:t>day delivery RSA certificate</w:t>
      </w:r>
      <w:r w:rsidRPr="001E491A">
        <w:rPr>
          <w:bCs/>
          <w:iCs/>
        </w:rPr>
        <w:t>—see section 193.</w:t>
      </w:r>
    </w:p>
    <w:p w14:paraId="11B54B66" w14:textId="02DAAD97" w:rsidR="006F5F48" w:rsidRPr="001E491A" w:rsidRDefault="006F5F48" w:rsidP="005976D6">
      <w:pPr>
        <w:pStyle w:val="aDef"/>
      </w:pPr>
      <w:r w:rsidRPr="001E491A">
        <w:rPr>
          <w:rStyle w:val="charBoldItals"/>
        </w:rPr>
        <w:t>take</w:t>
      </w:r>
      <w:r w:rsidRPr="001E491A">
        <w:t>, a delivery order from a customer—see section 143J (3).</w:t>
      </w:r>
    </w:p>
    <w:p w14:paraId="10919332" w14:textId="77777777" w:rsidR="00B04587" w:rsidRPr="001E491A" w:rsidRDefault="00B04587" w:rsidP="005976D6">
      <w:pPr>
        <w:pStyle w:val="PageBreak"/>
        <w:suppressLineNumbers/>
      </w:pPr>
      <w:r w:rsidRPr="001E491A">
        <w:br w:type="page"/>
      </w:r>
    </w:p>
    <w:p w14:paraId="78D139DD" w14:textId="4ABA3976" w:rsidR="00250F28" w:rsidRPr="005976D6" w:rsidRDefault="005976D6" w:rsidP="005976D6">
      <w:pPr>
        <w:pStyle w:val="AH2Part"/>
      </w:pPr>
      <w:bookmarkStart w:id="51" w:name="_Toc211587756"/>
      <w:r w:rsidRPr="005976D6">
        <w:rPr>
          <w:rStyle w:val="CharPartNo"/>
        </w:rPr>
        <w:lastRenderedPageBreak/>
        <w:t>Part 3</w:t>
      </w:r>
      <w:r w:rsidRPr="001E491A">
        <w:tab/>
      </w:r>
      <w:r w:rsidR="00250F28" w:rsidRPr="005976D6">
        <w:rPr>
          <w:rStyle w:val="CharPartText"/>
        </w:rPr>
        <w:t>Liquor Regulation 2010</w:t>
      </w:r>
      <w:bookmarkEnd w:id="51"/>
    </w:p>
    <w:p w14:paraId="6521E362" w14:textId="27E9ADB8" w:rsidR="00250F28" w:rsidRPr="001E491A" w:rsidRDefault="005976D6" w:rsidP="005976D6">
      <w:pPr>
        <w:pStyle w:val="AH5Sec"/>
        <w:shd w:val="pct25" w:color="auto" w:fill="auto"/>
      </w:pPr>
      <w:bookmarkStart w:id="52" w:name="_Toc211587757"/>
      <w:r w:rsidRPr="005976D6">
        <w:rPr>
          <w:rStyle w:val="CharSectNo"/>
        </w:rPr>
        <w:t>47</w:t>
      </w:r>
      <w:r w:rsidRPr="001E491A">
        <w:tab/>
      </w:r>
      <w:r w:rsidR="00E278F7" w:rsidRPr="001E491A">
        <w:t>New part 7A</w:t>
      </w:r>
      <w:bookmarkEnd w:id="52"/>
    </w:p>
    <w:p w14:paraId="7979C938" w14:textId="32A89229" w:rsidR="00250F28" w:rsidRPr="001E491A" w:rsidRDefault="00E278F7" w:rsidP="00250F28">
      <w:pPr>
        <w:pStyle w:val="direction"/>
      </w:pPr>
      <w:r w:rsidRPr="001E491A">
        <w:t>insert</w:t>
      </w:r>
    </w:p>
    <w:p w14:paraId="35E40A80" w14:textId="46B821F5" w:rsidR="00250F28" w:rsidRPr="001E491A" w:rsidRDefault="00250F28" w:rsidP="00250F28">
      <w:pPr>
        <w:pStyle w:val="IH2Part"/>
      </w:pPr>
      <w:r w:rsidRPr="001E491A">
        <w:t>Part 7</w:t>
      </w:r>
      <w:r w:rsidR="002F29C1" w:rsidRPr="001E491A">
        <w:t>A</w:t>
      </w:r>
      <w:r w:rsidRPr="001E491A">
        <w:tab/>
      </w:r>
      <w:r w:rsidR="00E278F7" w:rsidRPr="001E491A">
        <w:t>S</w:t>
      </w:r>
      <w:r w:rsidRPr="001E491A">
        <w:t>ame</w:t>
      </w:r>
      <w:r w:rsidRPr="001E491A">
        <w:noBreakHyphen/>
        <w:t>day delivery</w:t>
      </w:r>
    </w:p>
    <w:p w14:paraId="345003C8" w14:textId="2C6596F6" w:rsidR="00B85916" w:rsidRPr="001E491A" w:rsidRDefault="00B85916" w:rsidP="00250F28">
      <w:pPr>
        <w:pStyle w:val="IH5Sec"/>
      </w:pPr>
      <w:r w:rsidRPr="001E491A">
        <w:t>30</w:t>
      </w:r>
      <w:r w:rsidR="00F75122" w:rsidRPr="001E491A">
        <w:t>A</w:t>
      </w:r>
      <w:r w:rsidRPr="001E491A">
        <w:tab/>
      </w:r>
      <w:r w:rsidR="00C87D9A" w:rsidRPr="001E491A">
        <w:t xml:space="preserve">Notice of </w:t>
      </w:r>
      <w:r w:rsidR="00613760" w:rsidRPr="001E491A">
        <w:t xml:space="preserve">who sells liquor supplied by </w:t>
      </w:r>
      <w:r w:rsidRPr="001E491A">
        <w:t>same</w:t>
      </w:r>
      <w:r w:rsidRPr="001E491A">
        <w:noBreakHyphen/>
        <w:t>day delivery—Act, s </w:t>
      </w:r>
      <w:r w:rsidR="00AE6EA4" w:rsidRPr="001E491A">
        <w:t>143</w:t>
      </w:r>
      <w:r w:rsidR="00F75122" w:rsidRPr="001E491A">
        <w:t>K</w:t>
      </w:r>
      <w:r w:rsidR="00AE6EA4" w:rsidRPr="001E491A">
        <w:t> (2)</w:t>
      </w:r>
      <w:r w:rsidR="00072FFC" w:rsidRPr="001E491A">
        <w:t> (</w:t>
      </w:r>
      <w:r w:rsidR="00F760FE" w:rsidRPr="001E491A">
        <w:t>b</w:t>
      </w:r>
      <w:r w:rsidR="00072FFC" w:rsidRPr="001E491A">
        <w:t>)</w:t>
      </w:r>
    </w:p>
    <w:p w14:paraId="4986B3B7" w14:textId="27B433D0" w:rsidR="00F835ED" w:rsidRPr="001E491A" w:rsidRDefault="00F835ED" w:rsidP="00F835ED">
      <w:pPr>
        <w:pStyle w:val="Amainreturn"/>
      </w:pPr>
      <w:r w:rsidRPr="001E491A">
        <w:t>The following information is prescribed:</w:t>
      </w:r>
    </w:p>
    <w:p w14:paraId="506DAA1F" w14:textId="69B42262" w:rsidR="00AE6EA4" w:rsidRPr="001E491A" w:rsidRDefault="00F835ED" w:rsidP="00F835ED">
      <w:pPr>
        <w:pStyle w:val="Ipara"/>
      </w:pPr>
      <w:r w:rsidRPr="001E491A">
        <w:tab/>
        <w:t>(a)</w:t>
      </w:r>
      <w:r w:rsidRPr="001E491A">
        <w:tab/>
        <w:t>f</w:t>
      </w:r>
      <w:r w:rsidR="00072FFC" w:rsidRPr="001E491A">
        <w:t>or liquor sold by a licensee</w:t>
      </w:r>
      <w:r w:rsidRPr="001E491A">
        <w:t>—</w:t>
      </w:r>
      <w:r w:rsidR="00072FFC" w:rsidRPr="001E491A">
        <w:t>t</w:t>
      </w:r>
      <w:r w:rsidR="00AE6EA4" w:rsidRPr="001E491A">
        <w:t xml:space="preserve">he unique </w:t>
      </w:r>
      <w:r w:rsidR="00936D23" w:rsidRPr="001E491A">
        <w:t>identifying number for</w:t>
      </w:r>
      <w:r w:rsidR="00AE6EA4" w:rsidRPr="001E491A">
        <w:t xml:space="preserve"> the licence</w:t>
      </w:r>
      <w:r w:rsidRPr="001E491A">
        <w:t>;</w:t>
      </w:r>
    </w:p>
    <w:p w14:paraId="57046A7A" w14:textId="087EDAAA" w:rsidR="00072FFC" w:rsidRPr="001E491A" w:rsidRDefault="00F835ED" w:rsidP="00F835ED">
      <w:pPr>
        <w:pStyle w:val="Ipara"/>
      </w:pPr>
      <w:r w:rsidRPr="001E491A">
        <w:tab/>
        <w:t>(b)</w:t>
      </w:r>
      <w:r w:rsidRPr="001E491A">
        <w:tab/>
        <w:t>f</w:t>
      </w:r>
      <w:r w:rsidR="00072FFC" w:rsidRPr="001E491A">
        <w:t>or liquor sold by a person in a State or another Territory</w:t>
      </w:r>
      <w:r w:rsidRPr="001E491A">
        <w:t>—</w:t>
      </w:r>
      <w:r w:rsidR="00072FFC" w:rsidRPr="001E491A">
        <w:t>the number of any licence (however described) under the law of the State or Territory that authorises the person to sell the liquor.</w:t>
      </w:r>
    </w:p>
    <w:p w14:paraId="3838FB05" w14:textId="68ADE4BC" w:rsidR="00203EC1" w:rsidRPr="001E491A" w:rsidRDefault="00203EC1" w:rsidP="00203EC1">
      <w:pPr>
        <w:pStyle w:val="IH5Sec"/>
        <w:rPr>
          <w:rStyle w:val="charItals"/>
        </w:rPr>
      </w:pPr>
      <w:r w:rsidRPr="001E491A">
        <w:t>30</w:t>
      </w:r>
      <w:r w:rsidR="00654069" w:rsidRPr="001E491A">
        <w:t>B</w:t>
      </w:r>
      <w:r w:rsidRPr="001E491A">
        <w:tab/>
      </w:r>
      <w:r w:rsidR="00FC6063" w:rsidRPr="001E491A">
        <w:t xml:space="preserve">Minimum delay </w:t>
      </w:r>
      <w:r w:rsidR="00C87D9A" w:rsidRPr="001E491A">
        <w:t>for</w:t>
      </w:r>
      <w:r w:rsidR="00FC6063" w:rsidRPr="001E491A">
        <w:t xml:space="preserve"> </w:t>
      </w:r>
      <w:r w:rsidR="00D45C52" w:rsidRPr="001E491A">
        <w:t>same</w:t>
      </w:r>
      <w:r w:rsidR="00D45C52" w:rsidRPr="001E491A">
        <w:noBreakHyphen/>
        <w:t xml:space="preserve">day </w:t>
      </w:r>
      <w:r w:rsidR="00FC6063" w:rsidRPr="001E491A">
        <w:t>delivery</w:t>
      </w:r>
      <w:r w:rsidRPr="001E491A">
        <w:t>—Act, s 143</w:t>
      </w:r>
      <w:r w:rsidR="00654069" w:rsidRPr="001E491A">
        <w:t>N</w:t>
      </w:r>
      <w:r w:rsidR="003D7717" w:rsidRPr="001E491A">
        <w:t xml:space="preserve"> (4), def </w:t>
      </w:r>
      <w:r w:rsidR="003D7717" w:rsidRPr="001E491A">
        <w:rPr>
          <w:rStyle w:val="charItals"/>
        </w:rPr>
        <w:t>delayed delivery period</w:t>
      </w:r>
    </w:p>
    <w:p w14:paraId="231DA537" w14:textId="51E84910" w:rsidR="00203EC1" w:rsidRPr="001E491A" w:rsidRDefault="00203EC1" w:rsidP="00203EC1">
      <w:pPr>
        <w:pStyle w:val="Amainreturn"/>
      </w:pPr>
      <w:r w:rsidRPr="001E491A">
        <w:t xml:space="preserve">The </w:t>
      </w:r>
      <w:r w:rsidR="00344395" w:rsidRPr="001E491A">
        <w:t xml:space="preserve">prescribed </w:t>
      </w:r>
      <w:r w:rsidRPr="001E491A">
        <w:t xml:space="preserve">period </w:t>
      </w:r>
      <w:r w:rsidR="00344395" w:rsidRPr="001E491A">
        <w:t xml:space="preserve">is </w:t>
      </w:r>
      <w:r w:rsidRPr="001E491A">
        <w:t>2</w:t>
      </w:r>
      <w:r w:rsidR="005E463E" w:rsidRPr="001E491A">
        <w:t> </w:t>
      </w:r>
      <w:r w:rsidRPr="001E491A">
        <w:t>hours.</w:t>
      </w:r>
    </w:p>
    <w:p w14:paraId="54876CF1" w14:textId="2BE2D28E" w:rsidR="00344395" w:rsidRPr="001E491A" w:rsidRDefault="00344395" w:rsidP="00344395">
      <w:pPr>
        <w:pStyle w:val="IH5Sec"/>
      </w:pPr>
      <w:r w:rsidRPr="001E491A">
        <w:t>30</w:t>
      </w:r>
      <w:r w:rsidR="00654069" w:rsidRPr="001E491A">
        <w:t>C</w:t>
      </w:r>
      <w:r w:rsidRPr="001E491A">
        <w:tab/>
        <w:t xml:space="preserve">Times </w:t>
      </w:r>
      <w:r w:rsidR="00FE22FF" w:rsidRPr="001E491A">
        <w:t xml:space="preserve">of day </w:t>
      </w:r>
      <w:r w:rsidR="00437665" w:rsidRPr="001E491A">
        <w:t>for</w:t>
      </w:r>
      <w:r w:rsidRPr="001E491A">
        <w:t xml:space="preserve"> same</w:t>
      </w:r>
      <w:r w:rsidRPr="001E491A">
        <w:noBreakHyphen/>
        <w:t>day delivery—Act, s 143</w:t>
      </w:r>
      <w:r w:rsidR="00654069" w:rsidRPr="001E491A">
        <w:t>O</w:t>
      </w:r>
      <w:r w:rsidR="00FC6063" w:rsidRPr="001E491A">
        <w:t> (1) (d)</w:t>
      </w:r>
      <w:r w:rsidR="00654069" w:rsidRPr="001E491A">
        <w:t xml:space="preserve"> and (2) (c)</w:t>
      </w:r>
    </w:p>
    <w:p w14:paraId="10731636" w14:textId="5BEFE8D7" w:rsidR="00344395" w:rsidRPr="001E491A" w:rsidRDefault="00344395" w:rsidP="00344395">
      <w:pPr>
        <w:pStyle w:val="Amainreturn"/>
      </w:pPr>
      <w:r w:rsidRPr="001E491A">
        <w:t>The prescribed time</w:t>
      </w:r>
      <w:r w:rsidR="007743FB" w:rsidRPr="001E491A">
        <w:t>s</w:t>
      </w:r>
      <w:r w:rsidR="001A4D10" w:rsidRPr="001E491A">
        <w:t xml:space="preserve"> </w:t>
      </w:r>
      <w:r w:rsidR="00ED62DD" w:rsidRPr="001E491A">
        <w:t>are</w:t>
      </w:r>
      <w:r w:rsidR="001A4D10" w:rsidRPr="001E491A">
        <w:t xml:space="preserve"> </w:t>
      </w:r>
      <w:r w:rsidRPr="001E491A">
        <w:t xml:space="preserve">10 am </w:t>
      </w:r>
      <w:r w:rsidR="007743FB" w:rsidRPr="001E491A">
        <w:t xml:space="preserve">to </w:t>
      </w:r>
      <w:r w:rsidRPr="001E491A">
        <w:t>10 pm.</w:t>
      </w:r>
    </w:p>
    <w:p w14:paraId="7AE64A05" w14:textId="45F2D22E" w:rsidR="00BD401A" w:rsidRPr="001E491A" w:rsidRDefault="00BD401A" w:rsidP="00BD401A">
      <w:pPr>
        <w:pStyle w:val="IH5Sec"/>
      </w:pPr>
      <w:r w:rsidRPr="001E491A">
        <w:t>30D</w:t>
      </w:r>
      <w:r w:rsidRPr="001E491A">
        <w:tab/>
        <w:t>Records of supply and refusal to supply liquor by same</w:t>
      </w:r>
      <w:r w:rsidRPr="001E491A">
        <w:noBreakHyphen/>
        <w:t>day delivery—Act, s 143ZB (3)</w:t>
      </w:r>
    </w:p>
    <w:p w14:paraId="6FB2AEC1" w14:textId="77777777" w:rsidR="00BD401A" w:rsidRPr="001E491A" w:rsidRDefault="00BD401A" w:rsidP="00BD401A">
      <w:pPr>
        <w:pStyle w:val="IMain"/>
      </w:pPr>
      <w:r w:rsidRPr="001E491A">
        <w:tab/>
        <w:t>(1)</w:t>
      </w:r>
      <w:r w:rsidRPr="001E491A">
        <w:tab/>
        <w:t>The following information must be included in a record of the supply of, or refusal to supply, liquor by same</w:t>
      </w:r>
      <w:r w:rsidRPr="001E491A">
        <w:noBreakHyphen/>
        <w:t>day delivery:</w:t>
      </w:r>
    </w:p>
    <w:p w14:paraId="34E71594" w14:textId="77777777" w:rsidR="00BD401A" w:rsidRPr="001E491A" w:rsidRDefault="00BD401A" w:rsidP="00BD401A">
      <w:pPr>
        <w:pStyle w:val="Ipara"/>
      </w:pPr>
      <w:r w:rsidRPr="001E491A">
        <w:tab/>
        <w:t>(a)</w:t>
      </w:r>
      <w:r w:rsidRPr="001E491A">
        <w:tab/>
        <w:t>the name of the same</w:t>
      </w:r>
      <w:r w:rsidRPr="001E491A">
        <w:noBreakHyphen/>
        <w:t>day delivery provider;</w:t>
      </w:r>
    </w:p>
    <w:p w14:paraId="2033A529" w14:textId="77777777" w:rsidR="00BD401A" w:rsidRPr="001E491A" w:rsidRDefault="00BD401A" w:rsidP="00BD401A">
      <w:pPr>
        <w:pStyle w:val="Ipara"/>
      </w:pPr>
      <w:r w:rsidRPr="001E491A">
        <w:tab/>
        <w:t>(b)</w:t>
      </w:r>
      <w:r w:rsidRPr="001E491A">
        <w:tab/>
        <w:t>the name of the person who sold the liquor;</w:t>
      </w:r>
    </w:p>
    <w:p w14:paraId="2C00312D" w14:textId="77777777" w:rsidR="00BD401A" w:rsidRPr="001E491A" w:rsidRDefault="00BD401A" w:rsidP="00BD401A">
      <w:pPr>
        <w:pStyle w:val="Ipara"/>
      </w:pPr>
      <w:r w:rsidRPr="001E491A">
        <w:lastRenderedPageBreak/>
        <w:tab/>
        <w:t>(c)</w:t>
      </w:r>
      <w:r w:rsidRPr="001E491A">
        <w:tab/>
        <w:t>if the liquor was sold—</w:t>
      </w:r>
    </w:p>
    <w:p w14:paraId="7853D9ED" w14:textId="1424C9B0" w:rsidR="00BD401A" w:rsidRPr="001E491A" w:rsidRDefault="00BD401A" w:rsidP="00BD401A">
      <w:pPr>
        <w:pStyle w:val="Isubpara"/>
      </w:pPr>
      <w:r w:rsidRPr="001E491A">
        <w:tab/>
        <w:t>(i)</w:t>
      </w:r>
      <w:r w:rsidRPr="001E491A">
        <w:tab/>
        <w:t>by a licensee in the ACT—the unique identifying number for the licence; or</w:t>
      </w:r>
    </w:p>
    <w:p w14:paraId="02B07FA9" w14:textId="4F12ED0B" w:rsidR="00BD401A" w:rsidRPr="001E491A" w:rsidRDefault="00BD401A" w:rsidP="00BD401A">
      <w:pPr>
        <w:pStyle w:val="Isubpara"/>
      </w:pPr>
      <w:r w:rsidRPr="001E491A">
        <w:tab/>
        <w:t>(ii)</w:t>
      </w:r>
      <w:r w:rsidRPr="001E491A">
        <w:tab/>
        <w:t>by a person in a State or another Territory—the number of any licence (however described) under the law of the State or Territory that authorises the person to sell the liquor;</w:t>
      </w:r>
    </w:p>
    <w:p w14:paraId="43DC569A" w14:textId="77777777" w:rsidR="00BD401A" w:rsidRPr="001E491A" w:rsidRDefault="00BD401A" w:rsidP="00BD401A">
      <w:pPr>
        <w:pStyle w:val="Ipara"/>
      </w:pPr>
      <w:r w:rsidRPr="001E491A">
        <w:tab/>
        <w:t>(d)</w:t>
      </w:r>
      <w:r w:rsidRPr="001E491A">
        <w:tab/>
        <w:t>the day and time when the delivery order was made;</w:t>
      </w:r>
    </w:p>
    <w:p w14:paraId="76F3355F" w14:textId="77777777" w:rsidR="00BD401A" w:rsidRPr="001E491A" w:rsidRDefault="00BD401A" w:rsidP="00BD401A">
      <w:pPr>
        <w:pStyle w:val="Ipara"/>
      </w:pPr>
      <w:r w:rsidRPr="001E491A">
        <w:tab/>
        <w:t>(e)</w:t>
      </w:r>
      <w:r w:rsidRPr="001E491A">
        <w:tab/>
        <w:t>the day and time when, at the place of delivery under the delivery order, the liquor was supplied or refused to be supplied;</w:t>
      </w:r>
    </w:p>
    <w:p w14:paraId="6B537F23" w14:textId="77777777" w:rsidR="00BD401A" w:rsidRPr="001E491A" w:rsidRDefault="00BD401A" w:rsidP="00BD401A">
      <w:pPr>
        <w:pStyle w:val="Ipara"/>
      </w:pPr>
      <w:r w:rsidRPr="001E491A">
        <w:tab/>
        <w:t>(f)</w:t>
      </w:r>
      <w:r w:rsidRPr="001E491A">
        <w:tab/>
        <w:t>the name and volume of the liquor supplied or refused to be supplied;</w:t>
      </w:r>
    </w:p>
    <w:p w14:paraId="7D4144D7" w14:textId="77777777" w:rsidR="00BD401A" w:rsidRPr="001E491A" w:rsidRDefault="00BD401A" w:rsidP="00BD401A">
      <w:pPr>
        <w:pStyle w:val="Ipara"/>
      </w:pPr>
      <w:r w:rsidRPr="001E491A">
        <w:tab/>
        <w:t>(g)</w:t>
      </w:r>
      <w:r w:rsidRPr="001E491A">
        <w:tab/>
        <w:t>the name of—</w:t>
      </w:r>
    </w:p>
    <w:p w14:paraId="4BFAF84C" w14:textId="77777777" w:rsidR="00BD401A" w:rsidRPr="001E491A" w:rsidRDefault="00BD401A" w:rsidP="00BD401A">
      <w:pPr>
        <w:pStyle w:val="Isubpara"/>
      </w:pPr>
      <w:r w:rsidRPr="001E491A">
        <w:tab/>
        <w:t>(i)</w:t>
      </w:r>
      <w:r w:rsidRPr="001E491A">
        <w:tab/>
        <w:t>the customer of the delivery order; and</w:t>
      </w:r>
    </w:p>
    <w:p w14:paraId="76144FC0" w14:textId="77777777" w:rsidR="00BD401A" w:rsidRPr="001E491A" w:rsidRDefault="00BD401A" w:rsidP="00BD401A">
      <w:pPr>
        <w:pStyle w:val="Isubpara"/>
      </w:pPr>
      <w:r w:rsidRPr="001E491A">
        <w:tab/>
        <w:t>(ii)</w:t>
      </w:r>
      <w:r w:rsidRPr="001E491A">
        <w:tab/>
        <w:t>any other person specified in the delivery order as the person to whom the liquor will be delivered; and</w:t>
      </w:r>
    </w:p>
    <w:p w14:paraId="04447848" w14:textId="77777777" w:rsidR="00BD401A" w:rsidRPr="001E491A" w:rsidRDefault="00BD401A" w:rsidP="00BD401A">
      <w:pPr>
        <w:pStyle w:val="Ipara"/>
      </w:pPr>
      <w:r w:rsidRPr="001E491A">
        <w:tab/>
        <w:t>(h)</w:t>
      </w:r>
      <w:r w:rsidRPr="001E491A">
        <w:tab/>
        <w:t>the delivery address under the delivery order;</w:t>
      </w:r>
    </w:p>
    <w:p w14:paraId="51C71BA0" w14:textId="4275FBFB" w:rsidR="00BD401A" w:rsidRPr="001E491A" w:rsidRDefault="00BD401A" w:rsidP="00BD401A">
      <w:pPr>
        <w:pStyle w:val="Ipara"/>
      </w:pPr>
      <w:r w:rsidRPr="001E491A">
        <w:tab/>
        <w:t>(i)</w:t>
      </w:r>
      <w:r w:rsidRPr="001E491A">
        <w:tab/>
        <w:t>whether the delivery person also delivered a meal;</w:t>
      </w:r>
    </w:p>
    <w:p w14:paraId="5E7BAF2D" w14:textId="77777777" w:rsidR="00BD401A" w:rsidRPr="001E491A" w:rsidRDefault="00BD401A" w:rsidP="00BD401A">
      <w:pPr>
        <w:pStyle w:val="Ipara"/>
      </w:pPr>
      <w:r w:rsidRPr="001E491A">
        <w:tab/>
        <w:t>(j)</w:t>
      </w:r>
      <w:r w:rsidRPr="001E491A">
        <w:tab/>
        <w:t>if the liquor was refused to be supplied—</w:t>
      </w:r>
    </w:p>
    <w:p w14:paraId="49FC3A52" w14:textId="77777777" w:rsidR="00BD401A" w:rsidRPr="001E491A" w:rsidRDefault="00BD401A" w:rsidP="00BD401A">
      <w:pPr>
        <w:pStyle w:val="Isubpara"/>
      </w:pPr>
      <w:r w:rsidRPr="001E491A">
        <w:tab/>
        <w:t>(i)</w:t>
      </w:r>
      <w:r w:rsidRPr="001E491A">
        <w:tab/>
        <w:t>the reason given by the delivery person to the same</w:t>
      </w:r>
      <w:r w:rsidRPr="001E491A">
        <w:noBreakHyphen/>
        <w:t>day delivery provider for the refusal; and</w:t>
      </w:r>
    </w:p>
    <w:p w14:paraId="6C5647FC" w14:textId="77777777" w:rsidR="00BD401A" w:rsidRPr="001E491A" w:rsidRDefault="00BD401A" w:rsidP="00BD401A">
      <w:pPr>
        <w:pStyle w:val="Isubpara"/>
      </w:pPr>
      <w:r w:rsidRPr="001E491A">
        <w:tab/>
        <w:t>(ii)</w:t>
      </w:r>
      <w:r w:rsidRPr="001E491A">
        <w:tab/>
        <w:t>the name of the delivery person.</w:t>
      </w:r>
    </w:p>
    <w:p w14:paraId="4514737A" w14:textId="1B7FDDE6" w:rsidR="00BD401A" w:rsidRPr="001E491A" w:rsidRDefault="00BD401A" w:rsidP="00BD401A">
      <w:pPr>
        <w:pStyle w:val="IMain"/>
      </w:pPr>
      <w:r w:rsidRPr="001E491A">
        <w:tab/>
        <w:t>(2)</w:t>
      </w:r>
      <w:r w:rsidRPr="001E491A">
        <w:tab/>
        <w:t>A record of the supply of, or refusal to supply, liquor by same</w:t>
      </w:r>
      <w:r w:rsidRPr="001E491A">
        <w:noBreakHyphen/>
        <w:t>day delivery must be in electronic form.</w:t>
      </w:r>
    </w:p>
    <w:p w14:paraId="5E65DF31" w14:textId="00339783" w:rsidR="00F75122" w:rsidRPr="001E491A" w:rsidRDefault="00F75122" w:rsidP="00F75122">
      <w:pPr>
        <w:pStyle w:val="IH5Sec"/>
      </w:pPr>
      <w:r w:rsidRPr="001E491A">
        <w:lastRenderedPageBreak/>
        <w:t>30E</w:t>
      </w:r>
      <w:r w:rsidRPr="001E491A">
        <w:tab/>
        <w:t>Exemption from delayed delivery for liquor sold with meal—Act, s 143ZC</w:t>
      </w:r>
    </w:p>
    <w:p w14:paraId="053049A0" w14:textId="77777777" w:rsidR="00F75122" w:rsidRPr="001E491A" w:rsidRDefault="00F75122" w:rsidP="00D0437A">
      <w:pPr>
        <w:pStyle w:val="Amainreturn"/>
        <w:keepNext/>
      </w:pPr>
      <w:r w:rsidRPr="001E491A">
        <w:t>The Act, section 143N (Same</w:t>
      </w:r>
      <w:r w:rsidRPr="001E491A">
        <w:noBreakHyphen/>
        <w:t>day delivery of liquor must be delayed) does not apply in relation to the supply of liquor if—</w:t>
      </w:r>
    </w:p>
    <w:p w14:paraId="2885250A" w14:textId="68AD711D" w:rsidR="00F75122" w:rsidRPr="001E491A" w:rsidRDefault="00F75122" w:rsidP="00F75122">
      <w:pPr>
        <w:pStyle w:val="Ipara"/>
      </w:pPr>
      <w:r w:rsidRPr="001E491A">
        <w:tab/>
        <w:t>(a)</w:t>
      </w:r>
      <w:r w:rsidRPr="001E491A">
        <w:tab/>
        <w:t>the liquor was sold with a meal that is also delivered by the delivery person; and</w:t>
      </w:r>
    </w:p>
    <w:p w14:paraId="16EAC707" w14:textId="77777777" w:rsidR="00F75122" w:rsidRPr="001E491A" w:rsidRDefault="00F75122" w:rsidP="00F75122">
      <w:pPr>
        <w:pStyle w:val="Ipara"/>
      </w:pPr>
      <w:r w:rsidRPr="001E491A">
        <w:tab/>
        <w:t>(b)</w:t>
      </w:r>
      <w:r w:rsidRPr="001E491A">
        <w:tab/>
        <w:t>the volume of liquor is 1.5L or less; and</w:t>
      </w:r>
    </w:p>
    <w:p w14:paraId="47E21B94" w14:textId="77777777" w:rsidR="00F75122" w:rsidRPr="001E491A" w:rsidRDefault="00F75122" w:rsidP="00F75122">
      <w:pPr>
        <w:pStyle w:val="Ipara"/>
      </w:pPr>
      <w:r w:rsidRPr="001E491A">
        <w:tab/>
        <w:t>(c)</w:t>
      </w:r>
      <w:r w:rsidRPr="001E491A">
        <w:tab/>
        <w:t>the amount paid for the liquor is not more than half of the total amount paid for the meal and liquor (disregarding any service or delivery fees).</w:t>
      </w:r>
    </w:p>
    <w:p w14:paraId="4848D3E8" w14:textId="5B654011" w:rsidR="00F75122" w:rsidRPr="001E491A" w:rsidRDefault="00F75122" w:rsidP="00F75122">
      <w:pPr>
        <w:pStyle w:val="aNote"/>
      </w:pPr>
      <w:r w:rsidRPr="001E491A">
        <w:rPr>
          <w:rStyle w:val="charItals"/>
        </w:rPr>
        <w:t>Note</w:t>
      </w:r>
      <w:r w:rsidRPr="001E491A">
        <w:rPr>
          <w:rStyle w:val="charItals"/>
        </w:rPr>
        <w:tab/>
      </w:r>
      <w:r w:rsidRPr="001E491A">
        <w:t xml:space="preserve">The defendant has an evidential burden in relation to the matters mentioned in this section (see </w:t>
      </w:r>
      <w:hyperlink r:id="rId25" w:tooltip="A2002-51" w:history="1">
        <w:r w:rsidR="001E491A" w:rsidRPr="001E491A">
          <w:rPr>
            <w:rStyle w:val="charCitHyperlinkAbbrev"/>
          </w:rPr>
          <w:t>Criminal Code</w:t>
        </w:r>
      </w:hyperlink>
      <w:r w:rsidRPr="001E491A">
        <w:t>, s 58).</w:t>
      </w:r>
    </w:p>
    <w:p w14:paraId="22CC00F7" w14:textId="07DC4257" w:rsidR="00D91CB5" w:rsidRPr="001E491A" w:rsidRDefault="005976D6" w:rsidP="005976D6">
      <w:pPr>
        <w:pStyle w:val="AH5Sec"/>
        <w:shd w:val="pct25" w:color="auto" w:fill="auto"/>
      </w:pPr>
      <w:bookmarkStart w:id="53" w:name="_Toc211587758"/>
      <w:r w:rsidRPr="005976D6">
        <w:rPr>
          <w:rStyle w:val="CharSectNo"/>
        </w:rPr>
        <w:t>48</w:t>
      </w:r>
      <w:r w:rsidRPr="001E491A">
        <w:tab/>
      </w:r>
      <w:r w:rsidR="00D91CB5" w:rsidRPr="001E491A">
        <w:t>Dictionary, note 3</w:t>
      </w:r>
      <w:bookmarkEnd w:id="53"/>
    </w:p>
    <w:p w14:paraId="2DCDDCF7" w14:textId="35B2EFFA" w:rsidR="00D91CB5" w:rsidRPr="001E491A" w:rsidRDefault="00D91CB5" w:rsidP="00D91CB5">
      <w:pPr>
        <w:pStyle w:val="direction"/>
      </w:pPr>
      <w:r w:rsidRPr="001E491A">
        <w:t>insert</w:t>
      </w:r>
    </w:p>
    <w:p w14:paraId="20A9A240" w14:textId="01B4959C" w:rsidR="006A36F4" w:rsidRPr="001E491A" w:rsidRDefault="005976D6" w:rsidP="005976D6">
      <w:pPr>
        <w:pStyle w:val="aNoteBulletss"/>
        <w:tabs>
          <w:tab w:val="left" w:pos="2300"/>
        </w:tabs>
      </w:pPr>
      <w:r w:rsidRPr="001E491A">
        <w:rPr>
          <w:rFonts w:ascii="Symbol" w:hAnsi="Symbol"/>
        </w:rPr>
        <w:t></w:t>
      </w:r>
      <w:r w:rsidRPr="001E491A">
        <w:rPr>
          <w:rFonts w:ascii="Symbol" w:hAnsi="Symbol"/>
        </w:rPr>
        <w:tab/>
      </w:r>
      <w:r w:rsidR="006A36F4" w:rsidRPr="001E491A">
        <w:t xml:space="preserve">customer, of a delivery </w:t>
      </w:r>
      <w:r w:rsidR="00366D6A" w:rsidRPr="001E491A">
        <w:t>order</w:t>
      </w:r>
      <w:r w:rsidR="00472C3E" w:rsidRPr="001E491A">
        <w:t xml:space="preserve"> (see s 143</w:t>
      </w:r>
      <w:r w:rsidR="00765E20" w:rsidRPr="001E491A">
        <w:t>J (3)</w:t>
      </w:r>
      <w:r w:rsidR="00472C3E" w:rsidRPr="001E491A">
        <w:t>)</w:t>
      </w:r>
    </w:p>
    <w:p w14:paraId="746B79AC" w14:textId="7E403EC2" w:rsidR="006A36F4" w:rsidRPr="001E491A" w:rsidRDefault="005976D6" w:rsidP="005976D6">
      <w:pPr>
        <w:pStyle w:val="aNoteBulletss"/>
        <w:tabs>
          <w:tab w:val="left" w:pos="2300"/>
        </w:tabs>
      </w:pPr>
      <w:r w:rsidRPr="001E491A">
        <w:rPr>
          <w:rFonts w:ascii="Symbol" w:hAnsi="Symbol"/>
        </w:rPr>
        <w:t></w:t>
      </w:r>
      <w:r w:rsidRPr="001E491A">
        <w:rPr>
          <w:rFonts w:ascii="Symbol" w:hAnsi="Symbol"/>
        </w:rPr>
        <w:tab/>
      </w:r>
      <w:r w:rsidR="006A36F4" w:rsidRPr="001E491A">
        <w:t xml:space="preserve">delivery </w:t>
      </w:r>
      <w:r w:rsidR="00366D6A" w:rsidRPr="001E491A">
        <w:t>order</w:t>
      </w:r>
      <w:r w:rsidR="00472C3E" w:rsidRPr="001E491A">
        <w:t xml:space="preserve"> (see s 143J</w:t>
      </w:r>
      <w:r w:rsidR="00765E20" w:rsidRPr="001E491A">
        <w:t> (1) (c)</w:t>
      </w:r>
      <w:r w:rsidR="00472C3E" w:rsidRPr="001E491A">
        <w:t>)</w:t>
      </w:r>
    </w:p>
    <w:p w14:paraId="2E66BD8E" w14:textId="5CDF5156" w:rsidR="006A36F4" w:rsidRPr="001E491A" w:rsidRDefault="005976D6" w:rsidP="005976D6">
      <w:pPr>
        <w:pStyle w:val="aNoteBulletss"/>
        <w:tabs>
          <w:tab w:val="left" w:pos="2300"/>
        </w:tabs>
      </w:pPr>
      <w:r w:rsidRPr="001E491A">
        <w:rPr>
          <w:rFonts w:ascii="Symbol" w:hAnsi="Symbol"/>
        </w:rPr>
        <w:t></w:t>
      </w:r>
      <w:r w:rsidRPr="001E491A">
        <w:rPr>
          <w:rFonts w:ascii="Symbol" w:hAnsi="Symbol"/>
        </w:rPr>
        <w:tab/>
      </w:r>
      <w:r w:rsidR="006A36F4" w:rsidRPr="001E491A">
        <w:t>delivery person</w:t>
      </w:r>
      <w:r w:rsidR="00472C3E" w:rsidRPr="001E491A">
        <w:t xml:space="preserve"> (see s 143</w:t>
      </w:r>
      <w:r w:rsidR="00765E20" w:rsidRPr="001E491A">
        <w:t>J (3)</w:t>
      </w:r>
      <w:r w:rsidR="00472C3E" w:rsidRPr="001E491A">
        <w:t>)</w:t>
      </w:r>
    </w:p>
    <w:p w14:paraId="09A5576A" w14:textId="7EF37513" w:rsidR="00D91CB5" w:rsidRPr="001E491A" w:rsidRDefault="005976D6" w:rsidP="005976D6">
      <w:pPr>
        <w:pStyle w:val="aNoteBulletss"/>
        <w:tabs>
          <w:tab w:val="left" w:pos="2300"/>
        </w:tabs>
      </w:pPr>
      <w:r w:rsidRPr="001E491A">
        <w:rPr>
          <w:rFonts w:ascii="Symbol" w:hAnsi="Symbol"/>
        </w:rPr>
        <w:t></w:t>
      </w:r>
      <w:r w:rsidRPr="001E491A">
        <w:rPr>
          <w:rFonts w:ascii="Symbol" w:hAnsi="Symbol"/>
        </w:rPr>
        <w:tab/>
      </w:r>
      <w:r w:rsidR="00D91CB5" w:rsidRPr="001E491A">
        <w:t>same</w:t>
      </w:r>
      <w:r w:rsidR="00D91CB5" w:rsidRPr="001E491A">
        <w:noBreakHyphen/>
        <w:t>day delivery</w:t>
      </w:r>
      <w:r w:rsidR="00205BCA" w:rsidRPr="001E491A">
        <w:t xml:space="preserve"> </w:t>
      </w:r>
      <w:r w:rsidR="00D91CB5" w:rsidRPr="001E491A">
        <w:t>(see s </w:t>
      </w:r>
      <w:r w:rsidR="00FF1AB5" w:rsidRPr="001E491A">
        <w:t>143J)</w:t>
      </w:r>
    </w:p>
    <w:p w14:paraId="26481365" w14:textId="4E03B2E9" w:rsidR="006A36F4" w:rsidRPr="001E491A" w:rsidRDefault="005976D6" w:rsidP="005976D6">
      <w:pPr>
        <w:pStyle w:val="aNoteBulletss"/>
        <w:tabs>
          <w:tab w:val="left" w:pos="2300"/>
        </w:tabs>
      </w:pPr>
      <w:r w:rsidRPr="001E491A">
        <w:rPr>
          <w:rFonts w:ascii="Symbol" w:hAnsi="Symbol"/>
        </w:rPr>
        <w:t></w:t>
      </w:r>
      <w:r w:rsidRPr="001E491A">
        <w:rPr>
          <w:rFonts w:ascii="Symbol" w:hAnsi="Symbol"/>
        </w:rPr>
        <w:tab/>
      </w:r>
      <w:r w:rsidR="006A36F4" w:rsidRPr="001E491A">
        <w:t>same</w:t>
      </w:r>
      <w:r w:rsidR="006A36F4" w:rsidRPr="001E491A">
        <w:noBreakHyphen/>
        <w:t>day delivery provider</w:t>
      </w:r>
      <w:r w:rsidR="00472C3E" w:rsidRPr="001E491A">
        <w:t xml:space="preserve"> (see s 143</w:t>
      </w:r>
      <w:r w:rsidR="00765E20" w:rsidRPr="001E491A">
        <w:t>J (3)</w:t>
      </w:r>
      <w:r w:rsidR="00472C3E" w:rsidRPr="001E491A">
        <w:t>)</w:t>
      </w:r>
    </w:p>
    <w:p w14:paraId="064F0DE4" w14:textId="77777777" w:rsidR="005976D6" w:rsidRDefault="005976D6">
      <w:pPr>
        <w:pStyle w:val="02Text"/>
        <w:sectPr w:rsidR="005976D6" w:rsidSect="005976D6">
          <w:headerReference w:type="even" r:id="rId26"/>
          <w:headerReference w:type="default" r:id="rId27"/>
          <w:footerReference w:type="even" r:id="rId28"/>
          <w:footerReference w:type="default" r:id="rId29"/>
          <w:footerReference w:type="first" r:id="rId30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3BCB9019" w14:textId="77777777" w:rsidR="00585B99" w:rsidRPr="001E491A" w:rsidRDefault="00585B99" w:rsidP="005976D6">
      <w:pPr>
        <w:pStyle w:val="PageBreak"/>
        <w:suppressLineNumbers/>
      </w:pPr>
      <w:r w:rsidRPr="001E491A">
        <w:br w:type="page"/>
      </w:r>
    </w:p>
    <w:p w14:paraId="0B63E554" w14:textId="0DBAB022" w:rsidR="00585B99" w:rsidRPr="005976D6" w:rsidRDefault="005976D6" w:rsidP="005976D6">
      <w:pPr>
        <w:pStyle w:val="Sched-heading"/>
      </w:pPr>
      <w:bookmarkStart w:id="54" w:name="_Toc211587759"/>
      <w:r w:rsidRPr="005976D6">
        <w:rPr>
          <w:rStyle w:val="CharChapNo"/>
        </w:rPr>
        <w:lastRenderedPageBreak/>
        <w:t>Schedule 1</w:t>
      </w:r>
      <w:r w:rsidRPr="001E491A">
        <w:tab/>
      </w:r>
      <w:r w:rsidR="00A82A58" w:rsidRPr="005976D6">
        <w:rPr>
          <w:rStyle w:val="CharChapText"/>
        </w:rPr>
        <w:t>Magistrates Court (Liquor Infringement Notices) Regulation 2010—</w:t>
      </w:r>
      <w:r w:rsidR="00BC07B2" w:rsidRPr="005976D6">
        <w:rPr>
          <w:rStyle w:val="CharChapText"/>
        </w:rPr>
        <w:t>Consequential amendment</w:t>
      </w:r>
      <w:bookmarkEnd w:id="54"/>
    </w:p>
    <w:p w14:paraId="62A8A4D0" w14:textId="77777777" w:rsidR="00733A32" w:rsidRPr="001E491A" w:rsidRDefault="00733A32" w:rsidP="005976D6">
      <w:pPr>
        <w:pStyle w:val="Placeholder"/>
        <w:suppressLineNumbers/>
      </w:pPr>
      <w:r w:rsidRPr="001E491A">
        <w:rPr>
          <w:rStyle w:val="CharPartNo"/>
        </w:rPr>
        <w:t xml:space="preserve">  </w:t>
      </w:r>
      <w:r w:rsidRPr="001E491A">
        <w:rPr>
          <w:rStyle w:val="CharPartText"/>
        </w:rPr>
        <w:t xml:space="preserve">  </w:t>
      </w:r>
    </w:p>
    <w:p w14:paraId="12617D9E" w14:textId="1CA27243" w:rsidR="00585B99" w:rsidRPr="001E491A" w:rsidRDefault="00585B99">
      <w:pPr>
        <w:pStyle w:val="ref"/>
      </w:pPr>
      <w:r w:rsidRPr="001E491A">
        <w:t xml:space="preserve">(see s </w:t>
      </w:r>
      <w:r w:rsidR="00BC07B2" w:rsidRPr="001E491A">
        <w:t>3</w:t>
      </w:r>
      <w:r w:rsidRPr="001E491A">
        <w:t>)</w:t>
      </w:r>
    </w:p>
    <w:p w14:paraId="2C87A503" w14:textId="47C28D7C" w:rsidR="00A015C2" w:rsidRPr="001E491A" w:rsidRDefault="005976D6" w:rsidP="005976D6">
      <w:pPr>
        <w:pStyle w:val="ShadedSchClause"/>
      </w:pPr>
      <w:bookmarkStart w:id="55" w:name="_Toc211587760"/>
      <w:r w:rsidRPr="005976D6">
        <w:rPr>
          <w:rStyle w:val="CharSectNo"/>
        </w:rPr>
        <w:t>[1.1]</w:t>
      </w:r>
      <w:r w:rsidRPr="001E491A">
        <w:tab/>
      </w:r>
      <w:r w:rsidR="00A015C2" w:rsidRPr="001E491A">
        <w:t>Schedule</w:t>
      </w:r>
      <w:r w:rsidR="001627E6" w:rsidRPr="001E491A">
        <w:t> 1, new item</w:t>
      </w:r>
      <w:r w:rsidR="008A46AF" w:rsidRPr="001E491A">
        <w:t>s</w:t>
      </w:r>
      <w:r w:rsidR="001627E6" w:rsidRPr="001E491A">
        <w:t> </w:t>
      </w:r>
      <w:r w:rsidR="004545C8" w:rsidRPr="001E491A">
        <w:t>4</w:t>
      </w:r>
      <w:r w:rsidR="00DB1B7C" w:rsidRPr="001E491A">
        <w:t>5A</w:t>
      </w:r>
      <w:r w:rsidR="008A46AF" w:rsidRPr="001E491A">
        <w:t xml:space="preserve"> </w:t>
      </w:r>
      <w:r w:rsidR="00DB1B7C" w:rsidRPr="001E491A">
        <w:t xml:space="preserve">to </w:t>
      </w:r>
      <w:r w:rsidR="004545C8" w:rsidRPr="001E491A">
        <w:t>4</w:t>
      </w:r>
      <w:r w:rsidR="00DB1B7C" w:rsidRPr="001E491A">
        <w:t>5</w:t>
      </w:r>
      <w:r w:rsidR="00733A32" w:rsidRPr="001E491A">
        <w:t>U</w:t>
      </w:r>
      <w:bookmarkEnd w:id="55"/>
    </w:p>
    <w:p w14:paraId="27045D59" w14:textId="503A8854" w:rsidR="001627E6" w:rsidRPr="001E491A" w:rsidRDefault="00DB1B7C" w:rsidP="00B04587">
      <w:pPr>
        <w:pStyle w:val="direction"/>
        <w:spacing w:after="120"/>
      </w:pPr>
      <w:r w:rsidRPr="001E491A">
        <w:t>insert</w:t>
      </w:r>
    </w:p>
    <w:tbl>
      <w:tblPr>
        <w:tblW w:w="772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107"/>
        <w:gridCol w:w="2107"/>
        <w:gridCol w:w="2308"/>
      </w:tblGrid>
      <w:tr w:rsidR="00F84522" w:rsidRPr="001E491A" w14:paraId="3679D740" w14:textId="77777777" w:rsidTr="00ED3084">
        <w:trPr>
          <w:cantSplit/>
        </w:trPr>
        <w:tc>
          <w:tcPr>
            <w:tcW w:w="1200" w:type="dxa"/>
          </w:tcPr>
          <w:p w14:paraId="495862D1" w14:textId="2B2F7ABD" w:rsidR="00F84522" w:rsidRPr="001E491A" w:rsidRDefault="004545C8" w:rsidP="00392845">
            <w:pPr>
              <w:pStyle w:val="TableText10"/>
            </w:pPr>
            <w:r w:rsidRPr="001E491A">
              <w:t>45A</w:t>
            </w:r>
          </w:p>
        </w:tc>
        <w:tc>
          <w:tcPr>
            <w:tcW w:w="2107" w:type="dxa"/>
          </w:tcPr>
          <w:p w14:paraId="5ED3B97A" w14:textId="4DB4605D" w:rsidR="00F84522" w:rsidRPr="001E491A" w:rsidRDefault="00F84522" w:rsidP="00201F4B">
            <w:pPr>
              <w:pStyle w:val="TableText10"/>
            </w:pPr>
            <w:r w:rsidRPr="001E491A">
              <w:t>143</w:t>
            </w:r>
            <w:r w:rsidR="002D0A81" w:rsidRPr="001E491A">
              <w:t>K</w:t>
            </w:r>
            <w:r w:rsidRPr="001E491A">
              <w:t> (3)</w:t>
            </w:r>
          </w:p>
        </w:tc>
        <w:tc>
          <w:tcPr>
            <w:tcW w:w="2107" w:type="dxa"/>
          </w:tcPr>
          <w:p w14:paraId="7B7F5715" w14:textId="1225D64C" w:rsidR="00F84522" w:rsidRPr="001E491A" w:rsidRDefault="00F84522" w:rsidP="00201F4B">
            <w:pPr>
              <w:pStyle w:val="TableText10"/>
            </w:pPr>
            <w:r w:rsidRPr="001E491A">
              <w:t>50</w:t>
            </w:r>
          </w:p>
        </w:tc>
        <w:tc>
          <w:tcPr>
            <w:tcW w:w="2308" w:type="dxa"/>
          </w:tcPr>
          <w:p w14:paraId="5F3CB1B2" w14:textId="357EEA91" w:rsidR="00F84522" w:rsidRPr="001E491A" w:rsidRDefault="00F84522" w:rsidP="00201F4B">
            <w:pPr>
              <w:pStyle w:val="TableText10"/>
            </w:pPr>
            <w:r w:rsidRPr="001E491A">
              <w:t>1 100</w:t>
            </w:r>
          </w:p>
        </w:tc>
      </w:tr>
      <w:tr w:rsidR="0089346B" w:rsidRPr="001E491A" w14:paraId="5D1ED69D" w14:textId="77777777" w:rsidTr="00773314">
        <w:trPr>
          <w:cantSplit/>
        </w:trPr>
        <w:tc>
          <w:tcPr>
            <w:tcW w:w="1200" w:type="dxa"/>
          </w:tcPr>
          <w:p w14:paraId="41F518A0" w14:textId="4D5AAB65" w:rsidR="0089346B" w:rsidRPr="001E491A" w:rsidRDefault="0089346B" w:rsidP="00773314">
            <w:pPr>
              <w:pStyle w:val="TableText10"/>
            </w:pPr>
            <w:r w:rsidRPr="001E491A">
              <w:t>45B</w:t>
            </w:r>
          </w:p>
        </w:tc>
        <w:tc>
          <w:tcPr>
            <w:tcW w:w="2107" w:type="dxa"/>
          </w:tcPr>
          <w:p w14:paraId="72BE9494" w14:textId="77777777" w:rsidR="0089346B" w:rsidRPr="001E491A" w:rsidRDefault="0089346B" w:rsidP="00773314">
            <w:pPr>
              <w:pStyle w:val="TableText10"/>
            </w:pPr>
            <w:r w:rsidRPr="001E491A">
              <w:t>143M (1)</w:t>
            </w:r>
          </w:p>
        </w:tc>
        <w:tc>
          <w:tcPr>
            <w:tcW w:w="2107" w:type="dxa"/>
          </w:tcPr>
          <w:p w14:paraId="1456E588" w14:textId="77777777" w:rsidR="0089346B" w:rsidRPr="001E491A" w:rsidRDefault="0089346B" w:rsidP="00773314">
            <w:pPr>
              <w:pStyle w:val="TableText10"/>
            </w:pPr>
            <w:r w:rsidRPr="001E491A">
              <w:t>50</w:t>
            </w:r>
          </w:p>
        </w:tc>
        <w:tc>
          <w:tcPr>
            <w:tcW w:w="2308" w:type="dxa"/>
          </w:tcPr>
          <w:p w14:paraId="64B05E4F" w14:textId="77777777" w:rsidR="0089346B" w:rsidRPr="001E491A" w:rsidRDefault="0089346B" w:rsidP="00773314">
            <w:pPr>
              <w:pStyle w:val="TableText10"/>
            </w:pPr>
            <w:r w:rsidRPr="001E491A">
              <w:t>1 100</w:t>
            </w:r>
          </w:p>
        </w:tc>
      </w:tr>
      <w:tr w:rsidR="0089346B" w:rsidRPr="001E491A" w14:paraId="2C9B8122" w14:textId="77777777" w:rsidTr="00CE265B">
        <w:trPr>
          <w:cantSplit/>
        </w:trPr>
        <w:tc>
          <w:tcPr>
            <w:tcW w:w="1200" w:type="dxa"/>
            <w:tcBorders>
              <w:bottom w:val="single" w:sz="4" w:space="0" w:color="C0C0C0"/>
            </w:tcBorders>
          </w:tcPr>
          <w:p w14:paraId="05654E8B" w14:textId="5EFD4CBD" w:rsidR="0089346B" w:rsidRPr="001E491A" w:rsidRDefault="0089346B" w:rsidP="00773314">
            <w:pPr>
              <w:pStyle w:val="TableText10"/>
            </w:pPr>
            <w:r w:rsidRPr="001E491A">
              <w:t>45C</w:t>
            </w:r>
          </w:p>
        </w:tc>
        <w:tc>
          <w:tcPr>
            <w:tcW w:w="2107" w:type="dxa"/>
            <w:tcBorders>
              <w:bottom w:val="single" w:sz="4" w:space="0" w:color="C0C0C0"/>
            </w:tcBorders>
          </w:tcPr>
          <w:p w14:paraId="1A82D4FC" w14:textId="77777777" w:rsidR="0089346B" w:rsidRPr="001E491A" w:rsidRDefault="0089346B" w:rsidP="00773314">
            <w:pPr>
              <w:pStyle w:val="TableText10"/>
            </w:pPr>
            <w:r w:rsidRPr="001E491A">
              <w:t>143N (1)</w:t>
            </w:r>
          </w:p>
        </w:tc>
        <w:tc>
          <w:tcPr>
            <w:tcW w:w="2107" w:type="dxa"/>
            <w:tcBorders>
              <w:bottom w:val="single" w:sz="4" w:space="0" w:color="C0C0C0"/>
            </w:tcBorders>
          </w:tcPr>
          <w:p w14:paraId="28317AA6" w14:textId="77777777" w:rsidR="0089346B" w:rsidRPr="001E491A" w:rsidRDefault="0089346B" w:rsidP="00773314">
            <w:pPr>
              <w:pStyle w:val="TableText10"/>
            </w:pPr>
            <w:r w:rsidRPr="001E491A">
              <w:t>50</w:t>
            </w:r>
          </w:p>
        </w:tc>
        <w:tc>
          <w:tcPr>
            <w:tcW w:w="2308" w:type="dxa"/>
            <w:tcBorders>
              <w:bottom w:val="single" w:sz="4" w:space="0" w:color="C0C0C0"/>
            </w:tcBorders>
          </w:tcPr>
          <w:p w14:paraId="0D3B0780" w14:textId="77777777" w:rsidR="0089346B" w:rsidRPr="001E491A" w:rsidRDefault="0089346B" w:rsidP="00773314">
            <w:pPr>
              <w:pStyle w:val="TableText10"/>
            </w:pPr>
            <w:r w:rsidRPr="001E491A">
              <w:t>1 100</w:t>
            </w:r>
          </w:p>
        </w:tc>
      </w:tr>
      <w:tr w:rsidR="0089346B" w:rsidRPr="001E491A" w14:paraId="6CA7BE48" w14:textId="77777777" w:rsidTr="00CE265B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64B5C1B4" w14:textId="611DB6B6" w:rsidR="0089346B" w:rsidRPr="001E491A" w:rsidRDefault="0089346B" w:rsidP="00773314">
            <w:pPr>
              <w:pStyle w:val="TableText10"/>
            </w:pPr>
            <w:r w:rsidRPr="001E491A">
              <w:t>45D</w:t>
            </w:r>
          </w:p>
        </w:tc>
        <w:tc>
          <w:tcPr>
            <w:tcW w:w="2107" w:type="dxa"/>
            <w:tcBorders>
              <w:bottom w:val="nil"/>
            </w:tcBorders>
          </w:tcPr>
          <w:p w14:paraId="2BD4F3C1" w14:textId="77777777" w:rsidR="0089346B" w:rsidRPr="001E491A" w:rsidRDefault="0089346B" w:rsidP="00773314">
            <w:pPr>
              <w:pStyle w:val="TableText10"/>
            </w:pPr>
            <w:r w:rsidRPr="001E491A">
              <w:t>143N (2)</w:t>
            </w:r>
          </w:p>
        </w:tc>
        <w:tc>
          <w:tcPr>
            <w:tcW w:w="2107" w:type="dxa"/>
            <w:tcBorders>
              <w:bottom w:val="nil"/>
            </w:tcBorders>
          </w:tcPr>
          <w:p w14:paraId="2397F307" w14:textId="77777777" w:rsidR="0089346B" w:rsidRPr="001E491A" w:rsidRDefault="0089346B" w:rsidP="00773314">
            <w:pPr>
              <w:pStyle w:val="TableText10"/>
            </w:pPr>
          </w:p>
        </w:tc>
        <w:tc>
          <w:tcPr>
            <w:tcW w:w="2308" w:type="dxa"/>
            <w:tcBorders>
              <w:bottom w:val="nil"/>
            </w:tcBorders>
          </w:tcPr>
          <w:p w14:paraId="17532B10" w14:textId="77777777" w:rsidR="0089346B" w:rsidRPr="001E491A" w:rsidRDefault="0089346B" w:rsidP="00773314">
            <w:pPr>
              <w:pStyle w:val="TableText10"/>
            </w:pPr>
          </w:p>
        </w:tc>
      </w:tr>
      <w:tr w:rsidR="0089346B" w:rsidRPr="001E491A" w14:paraId="4117DC53" w14:textId="77777777" w:rsidTr="00CE265B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7A3BB635" w14:textId="69DC7179" w:rsidR="0089346B" w:rsidRPr="001E491A" w:rsidRDefault="0089346B" w:rsidP="00773314">
            <w:pPr>
              <w:pStyle w:val="TableText10"/>
            </w:pPr>
            <w:r w:rsidRPr="001E491A">
              <w:t>45D.1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5FC9F860" w14:textId="7AB68969" w:rsidR="0089346B" w:rsidRPr="001E491A" w:rsidRDefault="005976D6" w:rsidP="005976D6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1E491A">
              <w:rPr>
                <w:rFonts w:ascii="Symbol" w:hAnsi="Symbol"/>
              </w:rPr>
              <w:t></w:t>
            </w:r>
            <w:r w:rsidRPr="001E491A">
              <w:rPr>
                <w:rFonts w:ascii="Symbol" w:hAnsi="Symbol"/>
              </w:rPr>
              <w:tab/>
            </w:r>
            <w:r w:rsidR="0089346B" w:rsidRPr="001E491A">
              <w:t>if individual is also same</w:t>
            </w:r>
            <w:r w:rsidR="0089346B" w:rsidRPr="001E491A">
              <w:noBreakHyphen/>
              <w:t>day delivery provider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624A7515" w14:textId="77777777" w:rsidR="0089346B" w:rsidRPr="001E491A" w:rsidRDefault="0089346B" w:rsidP="00773314">
            <w:pPr>
              <w:pStyle w:val="TableText10"/>
            </w:pPr>
            <w:r w:rsidRPr="001E491A">
              <w:t>50</w:t>
            </w:r>
          </w:p>
        </w:tc>
        <w:tc>
          <w:tcPr>
            <w:tcW w:w="2308" w:type="dxa"/>
            <w:tcBorders>
              <w:top w:val="nil"/>
              <w:bottom w:val="nil"/>
            </w:tcBorders>
          </w:tcPr>
          <w:p w14:paraId="5D7A8A48" w14:textId="77777777" w:rsidR="0089346B" w:rsidRPr="001E491A" w:rsidRDefault="0089346B" w:rsidP="00773314">
            <w:pPr>
              <w:pStyle w:val="TableText10"/>
            </w:pPr>
            <w:r w:rsidRPr="001E491A">
              <w:t>1 100</w:t>
            </w:r>
          </w:p>
        </w:tc>
      </w:tr>
      <w:tr w:rsidR="0089346B" w:rsidRPr="001E491A" w14:paraId="2F216833" w14:textId="77777777" w:rsidTr="00CE265B">
        <w:trPr>
          <w:cantSplit/>
        </w:trPr>
        <w:tc>
          <w:tcPr>
            <w:tcW w:w="1200" w:type="dxa"/>
            <w:tcBorders>
              <w:top w:val="nil"/>
              <w:bottom w:val="single" w:sz="4" w:space="0" w:color="C0C0C0"/>
            </w:tcBorders>
          </w:tcPr>
          <w:p w14:paraId="4B6C32C5" w14:textId="3C91DBE0" w:rsidR="0089346B" w:rsidRPr="001E491A" w:rsidRDefault="0089346B" w:rsidP="00773314">
            <w:pPr>
              <w:pStyle w:val="TableText10"/>
            </w:pPr>
            <w:r w:rsidRPr="001E491A">
              <w:t>45D.2</w:t>
            </w:r>
          </w:p>
        </w:tc>
        <w:tc>
          <w:tcPr>
            <w:tcW w:w="2107" w:type="dxa"/>
            <w:tcBorders>
              <w:top w:val="nil"/>
              <w:bottom w:val="single" w:sz="4" w:space="0" w:color="C0C0C0"/>
            </w:tcBorders>
          </w:tcPr>
          <w:p w14:paraId="10E48882" w14:textId="3C8FFBAA" w:rsidR="0089346B" w:rsidRPr="001E491A" w:rsidRDefault="005976D6" w:rsidP="005976D6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1E491A">
              <w:rPr>
                <w:rFonts w:ascii="Symbol" w:hAnsi="Symbol"/>
              </w:rPr>
              <w:t></w:t>
            </w:r>
            <w:r w:rsidRPr="001E491A">
              <w:rPr>
                <w:rFonts w:ascii="Symbol" w:hAnsi="Symbol"/>
              </w:rPr>
              <w:tab/>
            </w:r>
            <w:r w:rsidR="0089346B" w:rsidRPr="001E491A">
              <w:t>if individual is not same</w:t>
            </w:r>
            <w:r w:rsidR="0089346B" w:rsidRPr="001E491A">
              <w:noBreakHyphen/>
              <w:t>day delivery provider and at least 16 years old</w:t>
            </w:r>
          </w:p>
        </w:tc>
        <w:tc>
          <w:tcPr>
            <w:tcW w:w="2107" w:type="dxa"/>
            <w:tcBorders>
              <w:top w:val="nil"/>
              <w:bottom w:val="single" w:sz="4" w:space="0" w:color="C0C0C0"/>
            </w:tcBorders>
          </w:tcPr>
          <w:p w14:paraId="2A55AE02" w14:textId="77777777" w:rsidR="0089346B" w:rsidRPr="001E491A" w:rsidRDefault="0089346B" w:rsidP="00773314">
            <w:pPr>
              <w:pStyle w:val="TableText10"/>
            </w:pPr>
            <w:r w:rsidRPr="001E491A">
              <w:t>10</w:t>
            </w:r>
          </w:p>
        </w:tc>
        <w:tc>
          <w:tcPr>
            <w:tcW w:w="2308" w:type="dxa"/>
            <w:tcBorders>
              <w:top w:val="nil"/>
              <w:bottom w:val="single" w:sz="4" w:space="0" w:color="C0C0C0"/>
            </w:tcBorders>
          </w:tcPr>
          <w:p w14:paraId="340140D8" w14:textId="77777777" w:rsidR="0089346B" w:rsidRPr="001E491A" w:rsidRDefault="0089346B" w:rsidP="00773314">
            <w:pPr>
              <w:pStyle w:val="TableText10"/>
            </w:pPr>
            <w:r w:rsidRPr="001E491A">
              <w:t>220</w:t>
            </w:r>
          </w:p>
        </w:tc>
      </w:tr>
      <w:tr w:rsidR="0089346B" w:rsidRPr="001E491A" w14:paraId="1A822942" w14:textId="77777777" w:rsidTr="00CE265B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2FA73C2D" w14:textId="7FBD5085" w:rsidR="0089346B" w:rsidRPr="001E491A" w:rsidRDefault="0089346B" w:rsidP="00773314">
            <w:pPr>
              <w:pStyle w:val="TableText10"/>
            </w:pPr>
            <w:r w:rsidRPr="001E491A">
              <w:t>45E</w:t>
            </w:r>
          </w:p>
        </w:tc>
        <w:tc>
          <w:tcPr>
            <w:tcW w:w="2107" w:type="dxa"/>
            <w:tcBorders>
              <w:bottom w:val="nil"/>
            </w:tcBorders>
          </w:tcPr>
          <w:p w14:paraId="3DBC6769" w14:textId="77777777" w:rsidR="0089346B" w:rsidRPr="001E491A" w:rsidRDefault="0089346B" w:rsidP="00773314">
            <w:pPr>
              <w:pStyle w:val="TableText10"/>
            </w:pPr>
            <w:r w:rsidRPr="001E491A">
              <w:t>143O (2)</w:t>
            </w:r>
          </w:p>
        </w:tc>
        <w:tc>
          <w:tcPr>
            <w:tcW w:w="2107" w:type="dxa"/>
            <w:tcBorders>
              <w:bottom w:val="nil"/>
            </w:tcBorders>
          </w:tcPr>
          <w:p w14:paraId="7FD7F18B" w14:textId="77777777" w:rsidR="0089346B" w:rsidRPr="001E491A" w:rsidRDefault="0089346B" w:rsidP="00773314">
            <w:pPr>
              <w:pStyle w:val="TableText10"/>
            </w:pPr>
          </w:p>
        </w:tc>
        <w:tc>
          <w:tcPr>
            <w:tcW w:w="2308" w:type="dxa"/>
            <w:tcBorders>
              <w:bottom w:val="nil"/>
            </w:tcBorders>
          </w:tcPr>
          <w:p w14:paraId="1A5A6FDD" w14:textId="77777777" w:rsidR="0089346B" w:rsidRPr="001E491A" w:rsidRDefault="0089346B" w:rsidP="00773314">
            <w:pPr>
              <w:pStyle w:val="TableText10"/>
            </w:pPr>
          </w:p>
        </w:tc>
      </w:tr>
      <w:tr w:rsidR="0089346B" w:rsidRPr="001E491A" w14:paraId="7258DFEA" w14:textId="77777777" w:rsidTr="00CE265B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0E7596C1" w14:textId="1B160F82" w:rsidR="0089346B" w:rsidRPr="001E491A" w:rsidRDefault="0089346B" w:rsidP="00773314">
            <w:pPr>
              <w:pStyle w:val="TableText10"/>
            </w:pPr>
            <w:r w:rsidRPr="001E491A">
              <w:t>45E.1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5025326B" w14:textId="62E9C0A2" w:rsidR="0089346B" w:rsidRPr="001E491A" w:rsidRDefault="005976D6" w:rsidP="005976D6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1E491A">
              <w:rPr>
                <w:rFonts w:ascii="Symbol" w:hAnsi="Symbol"/>
              </w:rPr>
              <w:t></w:t>
            </w:r>
            <w:r w:rsidRPr="001E491A">
              <w:rPr>
                <w:rFonts w:ascii="Symbol" w:hAnsi="Symbol"/>
              </w:rPr>
              <w:tab/>
            </w:r>
            <w:r w:rsidR="0089346B" w:rsidRPr="001E491A">
              <w:t>if individual is also same</w:t>
            </w:r>
            <w:r w:rsidR="0089346B" w:rsidRPr="001E491A">
              <w:noBreakHyphen/>
              <w:t>day delivery provider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3E0C1793" w14:textId="77777777" w:rsidR="0089346B" w:rsidRPr="001E491A" w:rsidRDefault="0089346B" w:rsidP="00773314">
            <w:pPr>
              <w:pStyle w:val="TableText10"/>
            </w:pPr>
            <w:r w:rsidRPr="001E491A">
              <w:t>50</w:t>
            </w:r>
          </w:p>
        </w:tc>
        <w:tc>
          <w:tcPr>
            <w:tcW w:w="2308" w:type="dxa"/>
            <w:tcBorders>
              <w:top w:val="nil"/>
              <w:bottom w:val="nil"/>
            </w:tcBorders>
          </w:tcPr>
          <w:p w14:paraId="70F14109" w14:textId="77777777" w:rsidR="0089346B" w:rsidRPr="001E491A" w:rsidRDefault="0089346B" w:rsidP="00773314">
            <w:pPr>
              <w:pStyle w:val="TableText10"/>
            </w:pPr>
            <w:r w:rsidRPr="001E491A">
              <w:t>1 100</w:t>
            </w:r>
          </w:p>
        </w:tc>
      </w:tr>
      <w:tr w:rsidR="0089346B" w:rsidRPr="001E491A" w14:paraId="3E485320" w14:textId="77777777" w:rsidTr="00CE265B">
        <w:trPr>
          <w:cantSplit/>
        </w:trPr>
        <w:tc>
          <w:tcPr>
            <w:tcW w:w="1200" w:type="dxa"/>
            <w:tcBorders>
              <w:top w:val="nil"/>
            </w:tcBorders>
          </w:tcPr>
          <w:p w14:paraId="569318B4" w14:textId="7E3EC376" w:rsidR="0089346B" w:rsidRPr="001E491A" w:rsidRDefault="0089346B" w:rsidP="00773314">
            <w:pPr>
              <w:pStyle w:val="TableText10"/>
            </w:pPr>
            <w:r w:rsidRPr="001E491A">
              <w:t>45E.2</w:t>
            </w:r>
          </w:p>
        </w:tc>
        <w:tc>
          <w:tcPr>
            <w:tcW w:w="2107" w:type="dxa"/>
            <w:tcBorders>
              <w:top w:val="nil"/>
            </w:tcBorders>
          </w:tcPr>
          <w:p w14:paraId="6427A59A" w14:textId="0EE78519" w:rsidR="0089346B" w:rsidRPr="001E491A" w:rsidRDefault="005976D6" w:rsidP="005976D6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1E491A">
              <w:rPr>
                <w:rFonts w:ascii="Symbol" w:hAnsi="Symbol"/>
              </w:rPr>
              <w:t></w:t>
            </w:r>
            <w:r w:rsidRPr="001E491A">
              <w:rPr>
                <w:rFonts w:ascii="Symbol" w:hAnsi="Symbol"/>
              </w:rPr>
              <w:tab/>
            </w:r>
            <w:r w:rsidR="0089346B" w:rsidRPr="001E491A">
              <w:t>if individual is not same</w:t>
            </w:r>
            <w:r w:rsidR="0089346B" w:rsidRPr="001E491A">
              <w:noBreakHyphen/>
              <w:t>day delivery provider and at least 16 years old</w:t>
            </w:r>
          </w:p>
        </w:tc>
        <w:tc>
          <w:tcPr>
            <w:tcW w:w="2107" w:type="dxa"/>
            <w:tcBorders>
              <w:top w:val="nil"/>
            </w:tcBorders>
          </w:tcPr>
          <w:p w14:paraId="6008FA95" w14:textId="77777777" w:rsidR="0089346B" w:rsidRPr="001E491A" w:rsidRDefault="0089346B" w:rsidP="00773314">
            <w:pPr>
              <w:pStyle w:val="TableText10"/>
            </w:pPr>
            <w:r w:rsidRPr="001E491A">
              <w:t>10</w:t>
            </w:r>
          </w:p>
        </w:tc>
        <w:tc>
          <w:tcPr>
            <w:tcW w:w="2308" w:type="dxa"/>
            <w:tcBorders>
              <w:top w:val="nil"/>
            </w:tcBorders>
          </w:tcPr>
          <w:p w14:paraId="538206B6" w14:textId="77777777" w:rsidR="0089346B" w:rsidRPr="001E491A" w:rsidRDefault="0089346B" w:rsidP="00773314">
            <w:pPr>
              <w:pStyle w:val="TableText10"/>
            </w:pPr>
            <w:r w:rsidRPr="001E491A">
              <w:t>220</w:t>
            </w:r>
          </w:p>
        </w:tc>
      </w:tr>
      <w:tr w:rsidR="0089346B" w:rsidRPr="001E491A" w14:paraId="3A2B468E" w14:textId="77777777" w:rsidTr="00CE265B">
        <w:trPr>
          <w:cantSplit/>
        </w:trPr>
        <w:tc>
          <w:tcPr>
            <w:tcW w:w="1200" w:type="dxa"/>
            <w:tcBorders>
              <w:bottom w:val="single" w:sz="4" w:space="0" w:color="C0C0C0"/>
            </w:tcBorders>
          </w:tcPr>
          <w:p w14:paraId="22B59CE8" w14:textId="1587C3CB" w:rsidR="0089346B" w:rsidRPr="001E491A" w:rsidRDefault="0089346B" w:rsidP="00773314">
            <w:pPr>
              <w:pStyle w:val="TableText10"/>
            </w:pPr>
            <w:r w:rsidRPr="001E491A">
              <w:t>45</w:t>
            </w:r>
            <w:r w:rsidR="0034112D" w:rsidRPr="001E491A">
              <w:t>F</w:t>
            </w:r>
          </w:p>
        </w:tc>
        <w:tc>
          <w:tcPr>
            <w:tcW w:w="2107" w:type="dxa"/>
            <w:tcBorders>
              <w:bottom w:val="single" w:sz="4" w:space="0" w:color="C0C0C0"/>
            </w:tcBorders>
          </w:tcPr>
          <w:p w14:paraId="2C513883" w14:textId="77777777" w:rsidR="0089346B" w:rsidRPr="001E491A" w:rsidRDefault="0089346B" w:rsidP="00773314">
            <w:pPr>
              <w:pStyle w:val="TableText10"/>
            </w:pPr>
            <w:r w:rsidRPr="001E491A">
              <w:t>143P (1)</w:t>
            </w:r>
          </w:p>
        </w:tc>
        <w:tc>
          <w:tcPr>
            <w:tcW w:w="2107" w:type="dxa"/>
            <w:tcBorders>
              <w:bottom w:val="single" w:sz="4" w:space="0" w:color="C0C0C0"/>
            </w:tcBorders>
          </w:tcPr>
          <w:p w14:paraId="42F1D753" w14:textId="77777777" w:rsidR="0089346B" w:rsidRPr="001E491A" w:rsidRDefault="0089346B" w:rsidP="00773314">
            <w:pPr>
              <w:pStyle w:val="TableText10"/>
            </w:pPr>
            <w:r w:rsidRPr="001E491A">
              <w:t>50</w:t>
            </w:r>
          </w:p>
        </w:tc>
        <w:tc>
          <w:tcPr>
            <w:tcW w:w="2308" w:type="dxa"/>
            <w:tcBorders>
              <w:bottom w:val="single" w:sz="4" w:space="0" w:color="C0C0C0"/>
            </w:tcBorders>
          </w:tcPr>
          <w:p w14:paraId="52DE6DE8" w14:textId="77777777" w:rsidR="0089346B" w:rsidRPr="001E491A" w:rsidRDefault="0089346B" w:rsidP="00773314">
            <w:pPr>
              <w:pStyle w:val="TableText10"/>
            </w:pPr>
            <w:r w:rsidRPr="001E491A">
              <w:t>1 100</w:t>
            </w:r>
          </w:p>
        </w:tc>
      </w:tr>
      <w:tr w:rsidR="0089346B" w:rsidRPr="001E491A" w14:paraId="0C34976F" w14:textId="77777777" w:rsidTr="00CE265B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293E974B" w14:textId="02A33AF5" w:rsidR="0089346B" w:rsidRPr="001E491A" w:rsidRDefault="0089346B" w:rsidP="00D0437A">
            <w:pPr>
              <w:pStyle w:val="TableText10"/>
              <w:keepNext/>
            </w:pPr>
            <w:r w:rsidRPr="001E491A">
              <w:lastRenderedPageBreak/>
              <w:t>45</w:t>
            </w:r>
            <w:r w:rsidR="0034112D" w:rsidRPr="001E491A">
              <w:t>G</w:t>
            </w:r>
          </w:p>
        </w:tc>
        <w:tc>
          <w:tcPr>
            <w:tcW w:w="2107" w:type="dxa"/>
            <w:tcBorders>
              <w:bottom w:val="nil"/>
            </w:tcBorders>
          </w:tcPr>
          <w:p w14:paraId="613EECB0" w14:textId="77777777" w:rsidR="0089346B" w:rsidRPr="001E491A" w:rsidRDefault="0089346B" w:rsidP="00773314">
            <w:pPr>
              <w:pStyle w:val="TableText10"/>
            </w:pPr>
            <w:r w:rsidRPr="001E491A">
              <w:t>143P (2)</w:t>
            </w:r>
          </w:p>
        </w:tc>
        <w:tc>
          <w:tcPr>
            <w:tcW w:w="2107" w:type="dxa"/>
            <w:tcBorders>
              <w:bottom w:val="nil"/>
            </w:tcBorders>
          </w:tcPr>
          <w:p w14:paraId="460B10FA" w14:textId="77777777" w:rsidR="0089346B" w:rsidRPr="001E491A" w:rsidRDefault="0089346B" w:rsidP="00773314">
            <w:pPr>
              <w:pStyle w:val="TableText10"/>
            </w:pPr>
          </w:p>
        </w:tc>
        <w:tc>
          <w:tcPr>
            <w:tcW w:w="2308" w:type="dxa"/>
            <w:tcBorders>
              <w:bottom w:val="nil"/>
            </w:tcBorders>
          </w:tcPr>
          <w:p w14:paraId="31971605" w14:textId="77777777" w:rsidR="0089346B" w:rsidRPr="001E491A" w:rsidRDefault="0089346B" w:rsidP="00773314">
            <w:pPr>
              <w:pStyle w:val="TableText10"/>
            </w:pPr>
          </w:p>
        </w:tc>
      </w:tr>
      <w:tr w:rsidR="0089346B" w:rsidRPr="001E491A" w14:paraId="2C68F2D1" w14:textId="77777777" w:rsidTr="00CE265B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58A23A17" w14:textId="2B1FB3FD" w:rsidR="0089346B" w:rsidRPr="001E491A" w:rsidRDefault="0089346B" w:rsidP="00773314">
            <w:pPr>
              <w:pStyle w:val="TableText10"/>
            </w:pPr>
            <w:r w:rsidRPr="001E491A">
              <w:t>45</w:t>
            </w:r>
            <w:r w:rsidR="0034112D" w:rsidRPr="001E491A">
              <w:t>G</w:t>
            </w:r>
            <w:r w:rsidRPr="001E491A">
              <w:t>.1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629B6A1B" w14:textId="2F69F4F7" w:rsidR="0089346B" w:rsidRPr="001E491A" w:rsidRDefault="005976D6" w:rsidP="005976D6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1E491A">
              <w:rPr>
                <w:rFonts w:ascii="Symbol" w:hAnsi="Symbol"/>
              </w:rPr>
              <w:t></w:t>
            </w:r>
            <w:r w:rsidRPr="001E491A">
              <w:rPr>
                <w:rFonts w:ascii="Symbol" w:hAnsi="Symbol"/>
              </w:rPr>
              <w:tab/>
            </w:r>
            <w:r w:rsidR="0089346B" w:rsidRPr="001E491A">
              <w:t>if individual is also same</w:t>
            </w:r>
            <w:r w:rsidR="0089346B" w:rsidRPr="001E491A">
              <w:noBreakHyphen/>
              <w:t>day delivery provider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7F428145" w14:textId="77777777" w:rsidR="0089346B" w:rsidRPr="001E491A" w:rsidRDefault="0089346B" w:rsidP="00773314">
            <w:pPr>
              <w:pStyle w:val="TableText10"/>
            </w:pPr>
            <w:r w:rsidRPr="001E491A">
              <w:t>50</w:t>
            </w:r>
          </w:p>
        </w:tc>
        <w:tc>
          <w:tcPr>
            <w:tcW w:w="2308" w:type="dxa"/>
            <w:tcBorders>
              <w:top w:val="nil"/>
              <w:bottom w:val="nil"/>
            </w:tcBorders>
          </w:tcPr>
          <w:p w14:paraId="356630C0" w14:textId="77777777" w:rsidR="0089346B" w:rsidRPr="001E491A" w:rsidRDefault="0089346B" w:rsidP="00773314">
            <w:pPr>
              <w:pStyle w:val="TableText10"/>
            </w:pPr>
            <w:r w:rsidRPr="001E491A">
              <w:t>1 100</w:t>
            </w:r>
          </w:p>
        </w:tc>
      </w:tr>
      <w:tr w:rsidR="0089346B" w:rsidRPr="001E491A" w14:paraId="784FEBB9" w14:textId="77777777" w:rsidTr="00CE265B">
        <w:trPr>
          <w:cantSplit/>
        </w:trPr>
        <w:tc>
          <w:tcPr>
            <w:tcW w:w="1200" w:type="dxa"/>
            <w:tcBorders>
              <w:top w:val="nil"/>
            </w:tcBorders>
          </w:tcPr>
          <w:p w14:paraId="51381730" w14:textId="5529BE56" w:rsidR="0089346B" w:rsidRPr="001E491A" w:rsidRDefault="0089346B" w:rsidP="00773314">
            <w:pPr>
              <w:pStyle w:val="TableText10"/>
            </w:pPr>
            <w:r w:rsidRPr="001E491A">
              <w:t>45</w:t>
            </w:r>
            <w:r w:rsidR="0034112D" w:rsidRPr="001E491A">
              <w:t>G</w:t>
            </w:r>
            <w:r w:rsidRPr="001E491A">
              <w:t>.2</w:t>
            </w:r>
          </w:p>
        </w:tc>
        <w:tc>
          <w:tcPr>
            <w:tcW w:w="2107" w:type="dxa"/>
            <w:tcBorders>
              <w:top w:val="nil"/>
            </w:tcBorders>
          </w:tcPr>
          <w:p w14:paraId="6FDE6F6A" w14:textId="02346742" w:rsidR="0089346B" w:rsidRPr="001E491A" w:rsidRDefault="005976D6" w:rsidP="005976D6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1E491A">
              <w:rPr>
                <w:rFonts w:ascii="Symbol" w:hAnsi="Symbol"/>
              </w:rPr>
              <w:t></w:t>
            </w:r>
            <w:r w:rsidRPr="001E491A">
              <w:rPr>
                <w:rFonts w:ascii="Symbol" w:hAnsi="Symbol"/>
              </w:rPr>
              <w:tab/>
            </w:r>
            <w:r w:rsidR="0089346B" w:rsidRPr="001E491A">
              <w:t>if individual is not same</w:t>
            </w:r>
            <w:r w:rsidR="0089346B" w:rsidRPr="001E491A">
              <w:noBreakHyphen/>
              <w:t>day delivery provider and at least 16 years old</w:t>
            </w:r>
          </w:p>
        </w:tc>
        <w:tc>
          <w:tcPr>
            <w:tcW w:w="2107" w:type="dxa"/>
            <w:tcBorders>
              <w:top w:val="nil"/>
            </w:tcBorders>
          </w:tcPr>
          <w:p w14:paraId="436533B0" w14:textId="77777777" w:rsidR="0089346B" w:rsidRPr="001E491A" w:rsidRDefault="0089346B" w:rsidP="00773314">
            <w:pPr>
              <w:pStyle w:val="TableText10"/>
            </w:pPr>
            <w:r w:rsidRPr="001E491A">
              <w:t>10</w:t>
            </w:r>
          </w:p>
        </w:tc>
        <w:tc>
          <w:tcPr>
            <w:tcW w:w="2308" w:type="dxa"/>
            <w:tcBorders>
              <w:top w:val="nil"/>
            </w:tcBorders>
          </w:tcPr>
          <w:p w14:paraId="1C7CBC49" w14:textId="77777777" w:rsidR="0089346B" w:rsidRPr="001E491A" w:rsidRDefault="0089346B" w:rsidP="00773314">
            <w:pPr>
              <w:pStyle w:val="TableText10"/>
            </w:pPr>
            <w:r w:rsidRPr="001E491A">
              <w:t>220</w:t>
            </w:r>
          </w:p>
        </w:tc>
      </w:tr>
      <w:tr w:rsidR="00E82579" w:rsidRPr="001E491A" w14:paraId="04771449" w14:textId="77777777" w:rsidTr="00ED3084">
        <w:trPr>
          <w:cantSplit/>
        </w:trPr>
        <w:tc>
          <w:tcPr>
            <w:tcW w:w="1200" w:type="dxa"/>
          </w:tcPr>
          <w:p w14:paraId="68C55705" w14:textId="36EB49A5" w:rsidR="00E82579" w:rsidRPr="001E491A" w:rsidRDefault="004545C8" w:rsidP="00E82579">
            <w:pPr>
              <w:pStyle w:val="TableText10"/>
            </w:pPr>
            <w:r w:rsidRPr="001E491A">
              <w:t>45</w:t>
            </w:r>
            <w:r w:rsidR="0034112D" w:rsidRPr="001E491A">
              <w:t>H</w:t>
            </w:r>
          </w:p>
        </w:tc>
        <w:tc>
          <w:tcPr>
            <w:tcW w:w="2107" w:type="dxa"/>
          </w:tcPr>
          <w:p w14:paraId="75A858B1" w14:textId="396D6687" w:rsidR="00E82579" w:rsidRPr="001E491A" w:rsidRDefault="00E82579" w:rsidP="00E82579">
            <w:pPr>
              <w:pStyle w:val="TableText10"/>
            </w:pPr>
            <w:r w:rsidRPr="001E491A">
              <w:t>143</w:t>
            </w:r>
            <w:r w:rsidR="002D0A81" w:rsidRPr="001E491A">
              <w:t>Q</w:t>
            </w:r>
            <w:r w:rsidRPr="001E491A">
              <w:t> (3)</w:t>
            </w:r>
          </w:p>
        </w:tc>
        <w:tc>
          <w:tcPr>
            <w:tcW w:w="2107" w:type="dxa"/>
          </w:tcPr>
          <w:p w14:paraId="565F847F" w14:textId="6A65BBD0" w:rsidR="00E82579" w:rsidRPr="001E491A" w:rsidRDefault="00E82579" w:rsidP="00E82579">
            <w:pPr>
              <w:pStyle w:val="TableText10"/>
            </w:pPr>
            <w:r w:rsidRPr="001E491A">
              <w:t>50</w:t>
            </w:r>
          </w:p>
        </w:tc>
        <w:tc>
          <w:tcPr>
            <w:tcW w:w="2308" w:type="dxa"/>
          </w:tcPr>
          <w:p w14:paraId="296AE244" w14:textId="5BE31AEA" w:rsidR="00E82579" w:rsidRPr="001E491A" w:rsidRDefault="00E82579" w:rsidP="00E82579">
            <w:pPr>
              <w:pStyle w:val="TableText10"/>
            </w:pPr>
            <w:r w:rsidRPr="001E491A">
              <w:t>1 100</w:t>
            </w:r>
          </w:p>
        </w:tc>
      </w:tr>
      <w:tr w:rsidR="00E82579" w:rsidRPr="001E491A" w14:paraId="2976EDC1" w14:textId="77777777" w:rsidTr="00ED3084">
        <w:trPr>
          <w:cantSplit/>
        </w:trPr>
        <w:tc>
          <w:tcPr>
            <w:tcW w:w="1200" w:type="dxa"/>
          </w:tcPr>
          <w:p w14:paraId="40DC2BAF" w14:textId="56F6BA4F" w:rsidR="00E82579" w:rsidRPr="001E491A" w:rsidRDefault="004545C8" w:rsidP="00E82579">
            <w:pPr>
              <w:pStyle w:val="TableText10"/>
            </w:pPr>
            <w:r w:rsidRPr="001E491A">
              <w:t>45</w:t>
            </w:r>
            <w:r w:rsidR="0034112D" w:rsidRPr="001E491A">
              <w:t>H</w:t>
            </w:r>
          </w:p>
        </w:tc>
        <w:tc>
          <w:tcPr>
            <w:tcW w:w="2107" w:type="dxa"/>
          </w:tcPr>
          <w:p w14:paraId="5984B4A9" w14:textId="547508BD" w:rsidR="00E82579" w:rsidRPr="001E491A" w:rsidRDefault="00E82579" w:rsidP="00E82579">
            <w:pPr>
              <w:pStyle w:val="TableText10"/>
            </w:pPr>
            <w:r w:rsidRPr="001E491A">
              <w:t>143</w:t>
            </w:r>
            <w:r w:rsidR="002D0A81" w:rsidRPr="001E491A">
              <w:t>Q</w:t>
            </w:r>
            <w:r w:rsidRPr="001E491A">
              <w:t> (4)</w:t>
            </w:r>
          </w:p>
        </w:tc>
        <w:tc>
          <w:tcPr>
            <w:tcW w:w="2107" w:type="dxa"/>
          </w:tcPr>
          <w:p w14:paraId="53139A4D" w14:textId="328C629E" w:rsidR="00E82579" w:rsidRPr="001E491A" w:rsidRDefault="00E82579" w:rsidP="00E82579">
            <w:pPr>
              <w:pStyle w:val="TableText10"/>
            </w:pPr>
            <w:r w:rsidRPr="001E491A">
              <w:t>50</w:t>
            </w:r>
          </w:p>
        </w:tc>
        <w:tc>
          <w:tcPr>
            <w:tcW w:w="2308" w:type="dxa"/>
          </w:tcPr>
          <w:p w14:paraId="32134CD2" w14:textId="4EB0188C" w:rsidR="00E82579" w:rsidRPr="001E491A" w:rsidRDefault="00E82579" w:rsidP="00E82579">
            <w:pPr>
              <w:pStyle w:val="TableText10"/>
            </w:pPr>
            <w:r w:rsidRPr="001E491A">
              <w:t>1 100</w:t>
            </w:r>
          </w:p>
        </w:tc>
      </w:tr>
      <w:tr w:rsidR="00E82579" w:rsidRPr="001E491A" w14:paraId="7BC25899" w14:textId="77777777" w:rsidTr="00ED3084">
        <w:trPr>
          <w:cantSplit/>
        </w:trPr>
        <w:tc>
          <w:tcPr>
            <w:tcW w:w="1200" w:type="dxa"/>
          </w:tcPr>
          <w:p w14:paraId="15F44AF6" w14:textId="54266414" w:rsidR="00E82579" w:rsidRPr="001E491A" w:rsidRDefault="004545C8" w:rsidP="00E82579">
            <w:pPr>
              <w:pStyle w:val="TableText10"/>
            </w:pPr>
            <w:r w:rsidRPr="001E491A">
              <w:t>45</w:t>
            </w:r>
            <w:r w:rsidR="0034112D" w:rsidRPr="001E491A">
              <w:t>I</w:t>
            </w:r>
          </w:p>
        </w:tc>
        <w:tc>
          <w:tcPr>
            <w:tcW w:w="2107" w:type="dxa"/>
          </w:tcPr>
          <w:p w14:paraId="57EC7264" w14:textId="4525FBA3" w:rsidR="00E82579" w:rsidRPr="001E491A" w:rsidRDefault="00E82579" w:rsidP="00E82579">
            <w:pPr>
              <w:pStyle w:val="TableText10"/>
            </w:pPr>
            <w:r w:rsidRPr="001E491A">
              <w:t>143</w:t>
            </w:r>
            <w:r w:rsidR="002D0A81" w:rsidRPr="001E491A">
              <w:t>Q</w:t>
            </w:r>
            <w:r w:rsidRPr="001E491A">
              <w:t> (5)</w:t>
            </w:r>
          </w:p>
        </w:tc>
        <w:tc>
          <w:tcPr>
            <w:tcW w:w="2107" w:type="dxa"/>
          </w:tcPr>
          <w:p w14:paraId="24ED5AEB" w14:textId="54AA81D5" w:rsidR="00E82579" w:rsidRPr="001E491A" w:rsidRDefault="00E82579" w:rsidP="00E82579">
            <w:pPr>
              <w:pStyle w:val="TableText10"/>
            </w:pPr>
            <w:r w:rsidRPr="001E491A">
              <w:t>50</w:t>
            </w:r>
          </w:p>
        </w:tc>
        <w:tc>
          <w:tcPr>
            <w:tcW w:w="2308" w:type="dxa"/>
          </w:tcPr>
          <w:p w14:paraId="40C5B520" w14:textId="2C43B374" w:rsidR="00E82579" w:rsidRPr="001E491A" w:rsidRDefault="00E82579" w:rsidP="00E82579">
            <w:pPr>
              <w:pStyle w:val="TableText10"/>
            </w:pPr>
            <w:r w:rsidRPr="001E491A">
              <w:t>1 100</w:t>
            </w:r>
          </w:p>
        </w:tc>
      </w:tr>
      <w:tr w:rsidR="0089346B" w:rsidRPr="001E491A" w14:paraId="124DB756" w14:textId="77777777" w:rsidTr="00773314">
        <w:trPr>
          <w:cantSplit/>
        </w:trPr>
        <w:tc>
          <w:tcPr>
            <w:tcW w:w="1200" w:type="dxa"/>
          </w:tcPr>
          <w:p w14:paraId="6EA1CA6F" w14:textId="4FAAFA5C" w:rsidR="0089346B" w:rsidRPr="001E491A" w:rsidRDefault="0089346B" w:rsidP="00773314">
            <w:pPr>
              <w:pStyle w:val="TableText10"/>
            </w:pPr>
            <w:r w:rsidRPr="001E491A">
              <w:t>45</w:t>
            </w:r>
            <w:r w:rsidR="0034112D" w:rsidRPr="001E491A">
              <w:t>J</w:t>
            </w:r>
          </w:p>
        </w:tc>
        <w:tc>
          <w:tcPr>
            <w:tcW w:w="2107" w:type="dxa"/>
          </w:tcPr>
          <w:p w14:paraId="4FDFF9E3" w14:textId="77777777" w:rsidR="0089346B" w:rsidRPr="001E491A" w:rsidRDefault="0089346B" w:rsidP="00773314">
            <w:pPr>
              <w:pStyle w:val="TableText10"/>
            </w:pPr>
            <w:r w:rsidRPr="001E491A">
              <w:t>143R (1)</w:t>
            </w:r>
          </w:p>
        </w:tc>
        <w:tc>
          <w:tcPr>
            <w:tcW w:w="2107" w:type="dxa"/>
          </w:tcPr>
          <w:p w14:paraId="5E825327" w14:textId="77777777" w:rsidR="0089346B" w:rsidRPr="001E491A" w:rsidRDefault="0089346B" w:rsidP="00773314">
            <w:pPr>
              <w:pStyle w:val="TableText10"/>
            </w:pPr>
            <w:r w:rsidRPr="001E491A">
              <w:t>50</w:t>
            </w:r>
          </w:p>
        </w:tc>
        <w:tc>
          <w:tcPr>
            <w:tcW w:w="2308" w:type="dxa"/>
          </w:tcPr>
          <w:p w14:paraId="48BCE944" w14:textId="77777777" w:rsidR="0089346B" w:rsidRPr="001E491A" w:rsidRDefault="0089346B" w:rsidP="00773314">
            <w:pPr>
              <w:pStyle w:val="TableText10"/>
            </w:pPr>
            <w:r w:rsidRPr="001E491A">
              <w:t>1 100</w:t>
            </w:r>
          </w:p>
        </w:tc>
      </w:tr>
      <w:tr w:rsidR="0089346B" w:rsidRPr="001E491A" w14:paraId="6136BB08" w14:textId="77777777" w:rsidTr="00773314">
        <w:trPr>
          <w:cantSplit/>
        </w:trPr>
        <w:tc>
          <w:tcPr>
            <w:tcW w:w="1200" w:type="dxa"/>
          </w:tcPr>
          <w:p w14:paraId="4A7F2BB8" w14:textId="36FCCF0C" w:rsidR="0089346B" w:rsidRPr="001E491A" w:rsidRDefault="0089346B" w:rsidP="00773314">
            <w:pPr>
              <w:pStyle w:val="TableText10"/>
            </w:pPr>
            <w:r w:rsidRPr="001E491A">
              <w:t>45</w:t>
            </w:r>
            <w:r w:rsidR="0034112D" w:rsidRPr="001E491A">
              <w:t>K</w:t>
            </w:r>
          </w:p>
        </w:tc>
        <w:tc>
          <w:tcPr>
            <w:tcW w:w="2107" w:type="dxa"/>
          </w:tcPr>
          <w:p w14:paraId="0BBD04A5" w14:textId="77777777" w:rsidR="0089346B" w:rsidRPr="001E491A" w:rsidRDefault="0089346B" w:rsidP="00773314">
            <w:pPr>
              <w:pStyle w:val="TableText10"/>
            </w:pPr>
            <w:r w:rsidRPr="001E491A">
              <w:t>143R (2)</w:t>
            </w:r>
          </w:p>
        </w:tc>
        <w:tc>
          <w:tcPr>
            <w:tcW w:w="2107" w:type="dxa"/>
          </w:tcPr>
          <w:p w14:paraId="6D67D666" w14:textId="77777777" w:rsidR="0089346B" w:rsidRPr="001E491A" w:rsidRDefault="0089346B" w:rsidP="00773314">
            <w:pPr>
              <w:pStyle w:val="TableText10"/>
            </w:pPr>
            <w:r w:rsidRPr="001E491A">
              <w:t>50</w:t>
            </w:r>
          </w:p>
        </w:tc>
        <w:tc>
          <w:tcPr>
            <w:tcW w:w="2308" w:type="dxa"/>
          </w:tcPr>
          <w:p w14:paraId="43990A8E" w14:textId="77777777" w:rsidR="0089346B" w:rsidRPr="001E491A" w:rsidRDefault="0089346B" w:rsidP="00773314">
            <w:pPr>
              <w:pStyle w:val="TableText10"/>
            </w:pPr>
            <w:r w:rsidRPr="001E491A">
              <w:t>1 100</w:t>
            </w:r>
          </w:p>
        </w:tc>
      </w:tr>
      <w:tr w:rsidR="0089346B" w:rsidRPr="001E491A" w14:paraId="68EBA764" w14:textId="77777777" w:rsidTr="00773314">
        <w:trPr>
          <w:cantSplit/>
        </w:trPr>
        <w:tc>
          <w:tcPr>
            <w:tcW w:w="1200" w:type="dxa"/>
          </w:tcPr>
          <w:p w14:paraId="0BB20CC2" w14:textId="5ADB738C" w:rsidR="0089346B" w:rsidRPr="001E491A" w:rsidRDefault="0089346B" w:rsidP="00773314">
            <w:pPr>
              <w:pStyle w:val="TableText10"/>
            </w:pPr>
            <w:r w:rsidRPr="001E491A">
              <w:t>45</w:t>
            </w:r>
            <w:r w:rsidR="0034112D" w:rsidRPr="001E491A">
              <w:t>L</w:t>
            </w:r>
          </w:p>
        </w:tc>
        <w:tc>
          <w:tcPr>
            <w:tcW w:w="2107" w:type="dxa"/>
          </w:tcPr>
          <w:p w14:paraId="48A022B4" w14:textId="77777777" w:rsidR="0089346B" w:rsidRPr="001E491A" w:rsidRDefault="0089346B" w:rsidP="00773314">
            <w:pPr>
              <w:pStyle w:val="TableText10"/>
            </w:pPr>
            <w:r w:rsidRPr="001E491A">
              <w:t>143R (3), except where individual is under 16 years old</w:t>
            </w:r>
          </w:p>
        </w:tc>
        <w:tc>
          <w:tcPr>
            <w:tcW w:w="2107" w:type="dxa"/>
          </w:tcPr>
          <w:p w14:paraId="42601E05" w14:textId="77777777" w:rsidR="0089346B" w:rsidRPr="001E491A" w:rsidRDefault="0089346B" w:rsidP="00773314">
            <w:pPr>
              <w:pStyle w:val="TableText10"/>
            </w:pPr>
            <w:r w:rsidRPr="001E491A">
              <w:t>10</w:t>
            </w:r>
          </w:p>
        </w:tc>
        <w:tc>
          <w:tcPr>
            <w:tcW w:w="2308" w:type="dxa"/>
          </w:tcPr>
          <w:p w14:paraId="7C6C7C5B" w14:textId="77777777" w:rsidR="0089346B" w:rsidRPr="001E491A" w:rsidRDefault="0089346B" w:rsidP="00773314">
            <w:pPr>
              <w:pStyle w:val="TableText10"/>
            </w:pPr>
            <w:r w:rsidRPr="001E491A">
              <w:t>220</w:t>
            </w:r>
          </w:p>
        </w:tc>
      </w:tr>
      <w:tr w:rsidR="006A0906" w:rsidRPr="001E491A" w14:paraId="74EEAA84" w14:textId="77777777" w:rsidTr="00ED3084">
        <w:trPr>
          <w:cantSplit/>
        </w:trPr>
        <w:tc>
          <w:tcPr>
            <w:tcW w:w="1200" w:type="dxa"/>
          </w:tcPr>
          <w:p w14:paraId="18CAB500" w14:textId="26039256" w:rsidR="006A0906" w:rsidRPr="001E491A" w:rsidRDefault="006A0906" w:rsidP="00392845">
            <w:pPr>
              <w:pStyle w:val="TableText10"/>
            </w:pPr>
            <w:r w:rsidRPr="001E491A">
              <w:t>45</w:t>
            </w:r>
            <w:r w:rsidR="0034112D" w:rsidRPr="001E491A">
              <w:t>M</w:t>
            </w:r>
          </w:p>
        </w:tc>
        <w:tc>
          <w:tcPr>
            <w:tcW w:w="2107" w:type="dxa"/>
          </w:tcPr>
          <w:p w14:paraId="338E8F3A" w14:textId="26732F55" w:rsidR="006A0906" w:rsidRPr="001E491A" w:rsidRDefault="006A0906" w:rsidP="00201F4B">
            <w:pPr>
              <w:pStyle w:val="TableText10"/>
            </w:pPr>
            <w:r w:rsidRPr="001E491A">
              <w:t>143</w:t>
            </w:r>
            <w:r w:rsidR="002D0A81" w:rsidRPr="001E491A">
              <w:t>S</w:t>
            </w:r>
            <w:r w:rsidRPr="001E491A">
              <w:t> (1)</w:t>
            </w:r>
          </w:p>
        </w:tc>
        <w:tc>
          <w:tcPr>
            <w:tcW w:w="2107" w:type="dxa"/>
          </w:tcPr>
          <w:p w14:paraId="7F196FD2" w14:textId="0166D2DF" w:rsidR="006A0906" w:rsidRPr="001E491A" w:rsidRDefault="006A0906" w:rsidP="00201F4B">
            <w:pPr>
              <w:pStyle w:val="TableText10"/>
            </w:pPr>
            <w:r w:rsidRPr="001E491A">
              <w:t>20</w:t>
            </w:r>
          </w:p>
        </w:tc>
        <w:tc>
          <w:tcPr>
            <w:tcW w:w="2308" w:type="dxa"/>
          </w:tcPr>
          <w:p w14:paraId="0DE3BDA2" w14:textId="066D1C63" w:rsidR="006A0906" w:rsidRPr="001E491A" w:rsidRDefault="006A0906" w:rsidP="00201F4B">
            <w:pPr>
              <w:pStyle w:val="TableText10"/>
            </w:pPr>
            <w:r w:rsidRPr="001E491A">
              <w:t>440</w:t>
            </w:r>
          </w:p>
        </w:tc>
      </w:tr>
      <w:tr w:rsidR="0089346B" w:rsidRPr="001E491A" w14:paraId="08555E4C" w14:textId="77777777" w:rsidTr="00CF06B5">
        <w:trPr>
          <w:cantSplit/>
        </w:trPr>
        <w:tc>
          <w:tcPr>
            <w:tcW w:w="1200" w:type="dxa"/>
            <w:tcBorders>
              <w:bottom w:val="single" w:sz="4" w:space="0" w:color="C0C0C0"/>
            </w:tcBorders>
          </w:tcPr>
          <w:p w14:paraId="2EF24EEF" w14:textId="2AE1F269" w:rsidR="0089346B" w:rsidRPr="001E491A" w:rsidRDefault="0089346B" w:rsidP="00773314">
            <w:pPr>
              <w:pStyle w:val="TableText10"/>
            </w:pPr>
            <w:r w:rsidRPr="001E491A">
              <w:t>45</w:t>
            </w:r>
            <w:r w:rsidR="0034112D" w:rsidRPr="001E491A">
              <w:t>N</w:t>
            </w:r>
          </w:p>
        </w:tc>
        <w:tc>
          <w:tcPr>
            <w:tcW w:w="2107" w:type="dxa"/>
            <w:tcBorders>
              <w:bottom w:val="single" w:sz="4" w:space="0" w:color="C0C0C0"/>
            </w:tcBorders>
          </w:tcPr>
          <w:p w14:paraId="20CAFA85" w14:textId="77777777" w:rsidR="0089346B" w:rsidRPr="001E491A" w:rsidRDefault="0089346B" w:rsidP="00773314">
            <w:pPr>
              <w:pStyle w:val="TableText10"/>
            </w:pPr>
            <w:r w:rsidRPr="001E491A">
              <w:t>143T (1)</w:t>
            </w:r>
          </w:p>
        </w:tc>
        <w:tc>
          <w:tcPr>
            <w:tcW w:w="2107" w:type="dxa"/>
            <w:tcBorders>
              <w:bottom w:val="single" w:sz="4" w:space="0" w:color="C0C0C0"/>
            </w:tcBorders>
          </w:tcPr>
          <w:p w14:paraId="25F99609" w14:textId="77777777" w:rsidR="0089346B" w:rsidRPr="001E491A" w:rsidRDefault="0089346B" w:rsidP="00773314">
            <w:pPr>
              <w:pStyle w:val="TableText10"/>
            </w:pPr>
            <w:r w:rsidRPr="001E491A">
              <w:t>50</w:t>
            </w:r>
          </w:p>
        </w:tc>
        <w:tc>
          <w:tcPr>
            <w:tcW w:w="2308" w:type="dxa"/>
            <w:tcBorders>
              <w:bottom w:val="single" w:sz="4" w:space="0" w:color="C0C0C0"/>
            </w:tcBorders>
          </w:tcPr>
          <w:p w14:paraId="72FDA950" w14:textId="77777777" w:rsidR="0089346B" w:rsidRPr="001E491A" w:rsidRDefault="0089346B" w:rsidP="00773314">
            <w:pPr>
              <w:pStyle w:val="TableText10"/>
            </w:pPr>
            <w:r w:rsidRPr="001E491A">
              <w:t>1 100</w:t>
            </w:r>
          </w:p>
        </w:tc>
      </w:tr>
      <w:tr w:rsidR="00A30AB5" w:rsidRPr="001E491A" w14:paraId="79992518" w14:textId="77777777" w:rsidTr="00CF06B5">
        <w:trPr>
          <w:cantSplit/>
        </w:trPr>
        <w:tc>
          <w:tcPr>
            <w:tcW w:w="1200" w:type="dxa"/>
            <w:tcBorders>
              <w:left w:val="single" w:sz="4" w:space="0" w:color="C0C0C0"/>
              <w:bottom w:val="nil"/>
            </w:tcBorders>
          </w:tcPr>
          <w:p w14:paraId="4F7E3E5B" w14:textId="3B7EBB53" w:rsidR="00A30AB5" w:rsidRPr="001E491A" w:rsidRDefault="0034112D" w:rsidP="00773314">
            <w:pPr>
              <w:pStyle w:val="TableText10"/>
            </w:pPr>
            <w:r w:rsidRPr="001E491A">
              <w:t>45O</w:t>
            </w:r>
          </w:p>
        </w:tc>
        <w:tc>
          <w:tcPr>
            <w:tcW w:w="2107" w:type="dxa"/>
            <w:tcBorders>
              <w:bottom w:val="nil"/>
            </w:tcBorders>
          </w:tcPr>
          <w:p w14:paraId="392B18B4" w14:textId="62791A47" w:rsidR="00A30AB5" w:rsidRPr="001E491A" w:rsidRDefault="00A30AB5" w:rsidP="00773314">
            <w:pPr>
              <w:pStyle w:val="TableText10"/>
            </w:pPr>
            <w:r w:rsidRPr="001E491A">
              <w:t>143U (2)</w:t>
            </w:r>
          </w:p>
        </w:tc>
        <w:tc>
          <w:tcPr>
            <w:tcW w:w="2107" w:type="dxa"/>
            <w:tcBorders>
              <w:bottom w:val="nil"/>
            </w:tcBorders>
          </w:tcPr>
          <w:p w14:paraId="455F7D98" w14:textId="77777777" w:rsidR="00A30AB5" w:rsidRPr="001E491A" w:rsidRDefault="00A30AB5" w:rsidP="00773314">
            <w:pPr>
              <w:pStyle w:val="TableText10"/>
            </w:pPr>
          </w:p>
        </w:tc>
        <w:tc>
          <w:tcPr>
            <w:tcW w:w="2308" w:type="dxa"/>
            <w:tcBorders>
              <w:bottom w:val="nil"/>
            </w:tcBorders>
          </w:tcPr>
          <w:p w14:paraId="7B61FFA4" w14:textId="77777777" w:rsidR="00A30AB5" w:rsidRPr="001E491A" w:rsidRDefault="00A30AB5" w:rsidP="00773314">
            <w:pPr>
              <w:pStyle w:val="TableText10"/>
            </w:pPr>
          </w:p>
        </w:tc>
      </w:tr>
      <w:tr w:rsidR="00702237" w:rsidRPr="001E491A" w14:paraId="433F5E70" w14:textId="77777777" w:rsidTr="00CF06B5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</w:tcBorders>
          </w:tcPr>
          <w:p w14:paraId="4B4D53FE" w14:textId="7D4A16A7" w:rsidR="00702237" w:rsidRPr="001E491A" w:rsidRDefault="0034112D" w:rsidP="00702237">
            <w:pPr>
              <w:pStyle w:val="TableText10"/>
            </w:pPr>
            <w:r w:rsidRPr="001E491A">
              <w:t>45O.1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709C130F" w14:textId="4577062B" w:rsidR="00702237" w:rsidRPr="001E491A" w:rsidRDefault="005976D6" w:rsidP="005976D6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1E491A">
              <w:rPr>
                <w:rFonts w:ascii="Symbol" w:hAnsi="Symbol"/>
              </w:rPr>
              <w:t></w:t>
            </w:r>
            <w:r w:rsidRPr="001E491A">
              <w:rPr>
                <w:rFonts w:ascii="Symbol" w:hAnsi="Symbol"/>
              </w:rPr>
              <w:tab/>
            </w:r>
            <w:r w:rsidR="00702237" w:rsidRPr="001E491A">
              <w:t>if individual is also same</w:t>
            </w:r>
            <w:r w:rsidR="00702237" w:rsidRPr="001E491A">
              <w:noBreakHyphen/>
              <w:t>day delivery provider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2E9413D9" w14:textId="6B38FF23" w:rsidR="00702237" w:rsidRPr="001E491A" w:rsidRDefault="00702237" w:rsidP="00702237">
            <w:pPr>
              <w:pStyle w:val="TableText10"/>
            </w:pPr>
            <w:r w:rsidRPr="001E491A">
              <w:t>50</w:t>
            </w:r>
          </w:p>
        </w:tc>
        <w:tc>
          <w:tcPr>
            <w:tcW w:w="2308" w:type="dxa"/>
            <w:tcBorders>
              <w:top w:val="nil"/>
              <w:bottom w:val="nil"/>
            </w:tcBorders>
          </w:tcPr>
          <w:p w14:paraId="01CA26CE" w14:textId="04A0C560" w:rsidR="00702237" w:rsidRPr="001E491A" w:rsidRDefault="00702237" w:rsidP="00702237">
            <w:pPr>
              <w:pStyle w:val="TableText10"/>
            </w:pPr>
            <w:r w:rsidRPr="001E491A">
              <w:t>1 100</w:t>
            </w:r>
          </w:p>
        </w:tc>
      </w:tr>
      <w:tr w:rsidR="00702237" w:rsidRPr="001E491A" w14:paraId="605E9202" w14:textId="77777777" w:rsidTr="00CF06B5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</w:tcBorders>
          </w:tcPr>
          <w:p w14:paraId="40F0EEB2" w14:textId="175A3BA0" w:rsidR="00702237" w:rsidRPr="001E491A" w:rsidRDefault="0034112D" w:rsidP="00702237">
            <w:pPr>
              <w:pStyle w:val="TableText10"/>
            </w:pPr>
            <w:r w:rsidRPr="001E491A">
              <w:t>45O.2</w:t>
            </w:r>
          </w:p>
        </w:tc>
        <w:tc>
          <w:tcPr>
            <w:tcW w:w="2107" w:type="dxa"/>
            <w:tcBorders>
              <w:top w:val="nil"/>
              <w:bottom w:val="single" w:sz="4" w:space="0" w:color="C0C0C0"/>
            </w:tcBorders>
          </w:tcPr>
          <w:p w14:paraId="7602026B" w14:textId="09C0D34E" w:rsidR="00702237" w:rsidRPr="001E491A" w:rsidRDefault="005976D6" w:rsidP="005976D6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1E491A">
              <w:rPr>
                <w:rFonts w:ascii="Symbol" w:hAnsi="Symbol"/>
              </w:rPr>
              <w:t></w:t>
            </w:r>
            <w:r w:rsidRPr="001E491A">
              <w:rPr>
                <w:rFonts w:ascii="Symbol" w:hAnsi="Symbol"/>
              </w:rPr>
              <w:tab/>
            </w:r>
            <w:r w:rsidR="00702237" w:rsidRPr="001E491A">
              <w:t>if individual is not same</w:t>
            </w:r>
            <w:r w:rsidR="00702237" w:rsidRPr="001E491A">
              <w:noBreakHyphen/>
              <w:t>day delivery provider and at least 16 years old</w:t>
            </w:r>
          </w:p>
        </w:tc>
        <w:tc>
          <w:tcPr>
            <w:tcW w:w="2107" w:type="dxa"/>
            <w:tcBorders>
              <w:top w:val="nil"/>
              <w:bottom w:val="single" w:sz="4" w:space="0" w:color="C0C0C0"/>
            </w:tcBorders>
          </w:tcPr>
          <w:p w14:paraId="4623C851" w14:textId="55D72D0B" w:rsidR="00702237" w:rsidRPr="001E491A" w:rsidRDefault="00702237" w:rsidP="00702237">
            <w:pPr>
              <w:pStyle w:val="TableText10"/>
            </w:pPr>
            <w:r w:rsidRPr="001E491A">
              <w:t>10</w:t>
            </w:r>
          </w:p>
        </w:tc>
        <w:tc>
          <w:tcPr>
            <w:tcW w:w="2308" w:type="dxa"/>
            <w:tcBorders>
              <w:top w:val="nil"/>
              <w:bottom w:val="single" w:sz="4" w:space="0" w:color="C0C0C0"/>
            </w:tcBorders>
          </w:tcPr>
          <w:p w14:paraId="65C8B898" w14:textId="3AE7F0AA" w:rsidR="00702237" w:rsidRPr="001E491A" w:rsidRDefault="00702237" w:rsidP="00702237">
            <w:pPr>
              <w:pStyle w:val="TableText10"/>
            </w:pPr>
            <w:r w:rsidRPr="001E491A">
              <w:t>220</w:t>
            </w:r>
          </w:p>
        </w:tc>
      </w:tr>
      <w:tr w:rsidR="0089346B" w:rsidRPr="001E491A" w14:paraId="0A6C2A39" w14:textId="77777777" w:rsidTr="00CE265B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7714E9CD" w14:textId="62A8A4D0" w:rsidR="0089346B" w:rsidRPr="001E491A" w:rsidRDefault="0089346B" w:rsidP="00D0437A">
            <w:pPr>
              <w:pStyle w:val="TableText10"/>
              <w:keepNext/>
            </w:pPr>
            <w:r w:rsidRPr="001E491A">
              <w:lastRenderedPageBreak/>
              <w:t>45</w:t>
            </w:r>
            <w:r w:rsidR="0034112D" w:rsidRPr="001E491A">
              <w:t>P</w:t>
            </w:r>
          </w:p>
        </w:tc>
        <w:tc>
          <w:tcPr>
            <w:tcW w:w="2107" w:type="dxa"/>
            <w:tcBorders>
              <w:bottom w:val="nil"/>
            </w:tcBorders>
          </w:tcPr>
          <w:p w14:paraId="785A54FB" w14:textId="6F087249" w:rsidR="0089346B" w:rsidRPr="001E491A" w:rsidRDefault="0089346B" w:rsidP="00773314">
            <w:pPr>
              <w:pStyle w:val="TableText10"/>
            </w:pPr>
            <w:r w:rsidRPr="001E491A">
              <w:t>143W (2)</w:t>
            </w:r>
          </w:p>
        </w:tc>
        <w:tc>
          <w:tcPr>
            <w:tcW w:w="2107" w:type="dxa"/>
            <w:tcBorders>
              <w:bottom w:val="nil"/>
            </w:tcBorders>
          </w:tcPr>
          <w:p w14:paraId="3C7B1699" w14:textId="77777777" w:rsidR="0089346B" w:rsidRPr="001E491A" w:rsidRDefault="0089346B" w:rsidP="00773314">
            <w:pPr>
              <w:pStyle w:val="TableText10"/>
            </w:pPr>
          </w:p>
        </w:tc>
        <w:tc>
          <w:tcPr>
            <w:tcW w:w="2308" w:type="dxa"/>
            <w:tcBorders>
              <w:bottom w:val="nil"/>
            </w:tcBorders>
          </w:tcPr>
          <w:p w14:paraId="591EB755" w14:textId="77777777" w:rsidR="0089346B" w:rsidRPr="001E491A" w:rsidRDefault="0089346B" w:rsidP="00773314">
            <w:pPr>
              <w:pStyle w:val="TableText10"/>
            </w:pPr>
          </w:p>
        </w:tc>
      </w:tr>
      <w:tr w:rsidR="0089346B" w:rsidRPr="001E491A" w14:paraId="1E1DD2A1" w14:textId="77777777" w:rsidTr="00CE265B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729C8739" w14:textId="585FFE8D" w:rsidR="0089346B" w:rsidRPr="001E491A" w:rsidRDefault="0089346B" w:rsidP="00D0437A">
            <w:pPr>
              <w:pStyle w:val="TableText10"/>
              <w:keepNext/>
            </w:pPr>
            <w:r w:rsidRPr="001E491A">
              <w:t>45</w:t>
            </w:r>
            <w:r w:rsidR="0034112D" w:rsidRPr="001E491A">
              <w:t>P</w:t>
            </w:r>
            <w:r w:rsidRPr="001E491A">
              <w:t>.1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79FC9096" w14:textId="4801D7CE" w:rsidR="0089346B" w:rsidRPr="001E491A" w:rsidRDefault="005976D6" w:rsidP="005976D6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1E491A">
              <w:rPr>
                <w:rFonts w:ascii="Symbol" w:hAnsi="Symbol"/>
              </w:rPr>
              <w:t></w:t>
            </w:r>
            <w:r w:rsidRPr="001E491A">
              <w:rPr>
                <w:rFonts w:ascii="Symbol" w:hAnsi="Symbol"/>
              </w:rPr>
              <w:tab/>
            </w:r>
            <w:r w:rsidR="0089346B" w:rsidRPr="001E491A">
              <w:t>if individual is also same</w:t>
            </w:r>
            <w:r w:rsidR="0089346B" w:rsidRPr="001E491A">
              <w:noBreakHyphen/>
              <w:t>day delivery provider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6943C67F" w14:textId="77777777" w:rsidR="0089346B" w:rsidRPr="001E491A" w:rsidRDefault="0089346B" w:rsidP="00773314">
            <w:pPr>
              <w:pStyle w:val="TableText10"/>
            </w:pPr>
            <w:r w:rsidRPr="001E491A">
              <w:t>50</w:t>
            </w:r>
          </w:p>
        </w:tc>
        <w:tc>
          <w:tcPr>
            <w:tcW w:w="2308" w:type="dxa"/>
            <w:tcBorders>
              <w:top w:val="nil"/>
              <w:bottom w:val="nil"/>
            </w:tcBorders>
          </w:tcPr>
          <w:p w14:paraId="6822E7A7" w14:textId="77777777" w:rsidR="0089346B" w:rsidRPr="001E491A" w:rsidRDefault="0089346B" w:rsidP="00773314">
            <w:pPr>
              <w:pStyle w:val="TableText10"/>
            </w:pPr>
            <w:r w:rsidRPr="001E491A">
              <w:t>1 100</w:t>
            </w:r>
          </w:p>
        </w:tc>
      </w:tr>
      <w:tr w:rsidR="0089346B" w:rsidRPr="001E491A" w14:paraId="52B3A878" w14:textId="77777777" w:rsidTr="00CE265B">
        <w:trPr>
          <w:cantSplit/>
        </w:trPr>
        <w:tc>
          <w:tcPr>
            <w:tcW w:w="1200" w:type="dxa"/>
            <w:tcBorders>
              <w:top w:val="nil"/>
              <w:bottom w:val="single" w:sz="4" w:space="0" w:color="C0C0C0"/>
            </w:tcBorders>
          </w:tcPr>
          <w:p w14:paraId="79261F9C" w14:textId="4811B784" w:rsidR="0089346B" w:rsidRPr="001E491A" w:rsidRDefault="0089346B" w:rsidP="00773314">
            <w:pPr>
              <w:pStyle w:val="TableText10"/>
            </w:pPr>
            <w:r w:rsidRPr="001E491A">
              <w:t>45</w:t>
            </w:r>
            <w:r w:rsidR="0034112D" w:rsidRPr="001E491A">
              <w:t>P</w:t>
            </w:r>
            <w:r w:rsidRPr="001E491A">
              <w:t>.2</w:t>
            </w:r>
          </w:p>
        </w:tc>
        <w:tc>
          <w:tcPr>
            <w:tcW w:w="2107" w:type="dxa"/>
            <w:tcBorders>
              <w:top w:val="nil"/>
              <w:bottom w:val="single" w:sz="4" w:space="0" w:color="C0C0C0"/>
            </w:tcBorders>
          </w:tcPr>
          <w:p w14:paraId="46979B8F" w14:textId="19D62979" w:rsidR="0089346B" w:rsidRPr="001E491A" w:rsidRDefault="005976D6" w:rsidP="005976D6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1E491A">
              <w:rPr>
                <w:rFonts w:ascii="Symbol" w:hAnsi="Symbol"/>
              </w:rPr>
              <w:t></w:t>
            </w:r>
            <w:r w:rsidRPr="001E491A">
              <w:rPr>
                <w:rFonts w:ascii="Symbol" w:hAnsi="Symbol"/>
              </w:rPr>
              <w:tab/>
            </w:r>
            <w:r w:rsidR="0089346B" w:rsidRPr="001E491A">
              <w:t>if individual is not same</w:t>
            </w:r>
            <w:r w:rsidR="0089346B" w:rsidRPr="001E491A">
              <w:noBreakHyphen/>
              <w:t>day delivery provider and at least 16 years old</w:t>
            </w:r>
          </w:p>
        </w:tc>
        <w:tc>
          <w:tcPr>
            <w:tcW w:w="2107" w:type="dxa"/>
            <w:tcBorders>
              <w:top w:val="nil"/>
              <w:bottom w:val="single" w:sz="4" w:space="0" w:color="C0C0C0"/>
            </w:tcBorders>
          </w:tcPr>
          <w:p w14:paraId="41378867" w14:textId="77777777" w:rsidR="0089346B" w:rsidRPr="001E491A" w:rsidRDefault="0089346B" w:rsidP="00773314">
            <w:pPr>
              <w:pStyle w:val="TableText10"/>
            </w:pPr>
            <w:r w:rsidRPr="001E491A">
              <w:t>10</w:t>
            </w:r>
          </w:p>
        </w:tc>
        <w:tc>
          <w:tcPr>
            <w:tcW w:w="2308" w:type="dxa"/>
            <w:tcBorders>
              <w:top w:val="nil"/>
              <w:bottom w:val="single" w:sz="4" w:space="0" w:color="C0C0C0"/>
            </w:tcBorders>
          </w:tcPr>
          <w:p w14:paraId="0A78ADE4" w14:textId="77777777" w:rsidR="0089346B" w:rsidRPr="001E491A" w:rsidRDefault="0089346B" w:rsidP="00773314">
            <w:pPr>
              <w:pStyle w:val="TableText10"/>
            </w:pPr>
            <w:r w:rsidRPr="001E491A">
              <w:t>220</w:t>
            </w:r>
          </w:p>
        </w:tc>
      </w:tr>
      <w:tr w:rsidR="00702237" w:rsidRPr="001E491A" w14:paraId="5F431F5F" w14:textId="77777777" w:rsidTr="00CE265B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62EBD634" w14:textId="0087EE14" w:rsidR="00702237" w:rsidRPr="001E491A" w:rsidRDefault="0034112D" w:rsidP="00702237">
            <w:pPr>
              <w:pStyle w:val="TableText10"/>
            </w:pPr>
            <w:r w:rsidRPr="001E491A">
              <w:t>45Q</w:t>
            </w:r>
          </w:p>
        </w:tc>
        <w:tc>
          <w:tcPr>
            <w:tcW w:w="2107" w:type="dxa"/>
            <w:tcBorders>
              <w:bottom w:val="nil"/>
            </w:tcBorders>
          </w:tcPr>
          <w:p w14:paraId="0C8579A9" w14:textId="2099F89B" w:rsidR="00702237" w:rsidRPr="001E491A" w:rsidRDefault="00702237" w:rsidP="00702237">
            <w:pPr>
              <w:pStyle w:val="TableText10"/>
            </w:pPr>
            <w:r w:rsidRPr="001E491A">
              <w:t>143X (2)</w:t>
            </w:r>
          </w:p>
        </w:tc>
        <w:tc>
          <w:tcPr>
            <w:tcW w:w="2107" w:type="dxa"/>
            <w:tcBorders>
              <w:bottom w:val="nil"/>
            </w:tcBorders>
          </w:tcPr>
          <w:p w14:paraId="77990A07" w14:textId="77777777" w:rsidR="00702237" w:rsidRPr="001E491A" w:rsidRDefault="00702237" w:rsidP="00702237">
            <w:pPr>
              <w:pStyle w:val="TableText10"/>
            </w:pPr>
          </w:p>
        </w:tc>
        <w:tc>
          <w:tcPr>
            <w:tcW w:w="2308" w:type="dxa"/>
            <w:tcBorders>
              <w:bottom w:val="nil"/>
            </w:tcBorders>
          </w:tcPr>
          <w:p w14:paraId="4522B33E" w14:textId="77777777" w:rsidR="00702237" w:rsidRPr="001E491A" w:rsidRDefault="00702237" w:rsidP="00702237">
            <w:pPr>
              <w:pStyle w:val="TableText10"/>
            </w:pPr>
          </w:p>
        </w:tc>
      </w:tr>
      <w:tr w:rsidR="00702237" w:rsidRPr="001E491A" w14:paraId="7C49D844" w14:textId="77777777" w:rsidTr="00CE265B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48233404" w14:textId="1B9FC1D3" w:rsidR="00702237" w:rsidRPr="001E491A" w:rsidRDefault="0034112D" w:rsidP="00702237">
            <w:pPr>
              <w:pStyle w:val="TableText10"/>
            </w:pPr>
            <w:r w:rsidRPr="001E491A">
              <w:t>45</w:t>
            </w:r>
            <w:r w:rsidR="00733A32" w:rsidRPr="001E491A">
              <w:t>Q</w:t>
            </w:r>
            <w:r w:rsidRPr="001E491A">
              <w:t>.1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098F575F" w14:textId="7DD2C4D5" w:rsidR="00702237" w:rsidRPr="001E491A" w:rsidRDefault="005976D6" w:rsidP="005976D6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1E491A">
              <w:rPr>
                <w:rFonts w:ascii="Symbol" w:hAnsi="Symbol"/>
              </w:rPr>
              <w:t></w:t>
            </w:r>
            <w:r w:rsidRPr="001E491A">
              <w:rPr>
                <w:rFonts w:ascii="Symbol" w:hAnsi="Symbol"/>
              </w:rPr>
              <w:tab/>
            </w:r>
            <w:r w:rsidR="00702237" w:rsidRPr="001E491A">
              <w:t>if individual is also same</w:t>
            </w:r>
            <w:r w:rsidR="00702237" w:rsidRPr="001E491A">
              <w:noBreakHyphen/>
              <w:t>day delivery provider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5B1789CA" w14:textId="183D0C40" w:rsidR="00702237" w:rsidRPr="001E491A" w:rsidRDefault="00702237" w:rsidP="00702237">
            <w:pPr>
              <w:pStyle w:val="TableText10"/>
            </w:pPr>
            <w:r w:rsidRPr="001E491A">
              <w:t>50</w:t>
            </w:r>
          </w:p>
        </w:tc>
        <w:tc>
          <w:tcPr>
            <w:tcW w:w="2308" w:type="dxa"/>
            <w:tcBorders>
              <w:top w:val="nil"/>
              <w:bottom w:val="nil"/>
            </w:tcBorders>
          </w:tcPr>
          <w:p w14:paraId="310DDFA7" w14:textId="790BAFA4" w:rsidR="00702237" w:rsidRPr="001E491A" w:rsidRDefault="00702237" w:rsidP="00702237">
            <w:pPr>
              <w:pStyle w:val="TableText10"/>
            </w:pPr>
            <w:r w:rsidRPr="001E491A">
              <w:t>1 100</w:t>
            </w:r>
          </w:p>
        </w:tc>
      </w:tr>
      <w:tr w:rsidR="00702237" w:rsidRPr="001E491A" w14:paraId="4208ED05" w14:textId="77777777" w:rsidTr="00CE265B">
        <w:trPr>
          <w:cantSplit/>
        </w:trPr>
        <w:tc>
          <w:tcPr>
            <w:tcW w:w="1200" w:type="dxa"/>
            <w:tcBorders>
              <w:top w:val="nil"/>
            </w:tcBorders>
          </w:tcPr>
          <w:p w14:paraId="38AF9513" w14:textId="2FECAF08" w:rsidR="00702237" w:rsidRPr="001E491A" w:rsidRDefault="0034112D" w:rsidP="00702237">
            <w:pPr>
              <w:pStyle w:val="TableText10"/>
            </w:pPr>
            <w:r w:rsidRPr="001E491A">
              <w:t>45</w:t>
            </w:r>
            <w:r w:rsidR="00733A32" w:rsidRPr="001E491A">
              <w:t>Q</w:t>
            </w:r>
            <w:r w:rsidRPr="001E491A">
              <w:t>.2</w:t>
            </w:r>
          </w:p>
        </w:tc>
        <w:tc>
          <w:tcPr>
            <w:tcW w:w="2107" w:type="dxa"/>
            <w:tcBorders>
              <w:top w:val="nil"/>
            </w:tcBorders>
          </w:tcPr>
          <w:p w14:paraId="42F6BB9D" w14:textId="34E2DA05" w:rsidR="00702237" w:rsidRPr="001E491A" w:rsidRDefault="005976D6" w:rsidP="005976D6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1E491A">
              <w:rPr>
                <w:rFonts w:ascii="Symbol" w:hAnsi="Symbol"/>
              </w:rPr>
              <w:t></w:t>
            </w:r>
            <w:r w:rsidRPr="001E491A">
              <w:rPr>
                <w:rFonts w:ascii="Symbol" w:hAnsi="Symbol"/>
              </w:rPr>
              <w:tab/>
            </w:r>
            <w:r w:rsidR="00702237" w:rsidRPr="001E491A">
              <w:t>if individual is not same</w:t>
            </w:r>
            <w:r w:rsidR="00702237" w:rsidRPr="001E491A">
              <w:noBreakHyphen/>
              <w:t>day delivery provider and at least 16 years old</w:t>
            </w:r>
          </w:p>
        </w:tc>
        <w:tc>
          <w:tcPr>
            <w:tcW w:w="2107" w:type="dxa"/>
            <w:tcBorders>
              <w:top w:val="nil"/>
            </w:tcBorders>
          </w:tcPr>
          <w:p w14:paraId="0E885B57" w14:textId="4392FFFA" w:rsidR="00702237" w:rsidRPr="001E491A" w:rsidRDefault="00702237" w:rsidP="00702237">
            <w:pPr>
              <w:pStyle w:val="TableText10"/>
            </w:pPr>
            <w:r w:rsidRPr="001E491A">
              <w:t>10</w:t>
            </w:r>
          </w:p>
        </w:tc>
        <w:tc>
          <w:tcPr>
            <w:tcW w:w="2308" w:type="dxa"/>
            <w:tcBorders>
              <w:top w:val="nil"/>
            </w:tcBorders>
          </w:tcPr>
          <w:p w14:paraId="2024E243" w14:textId="7972F53B" w:rsidR="00702237" w:rsidRPr="001E491A" w:rsidRDefault="00702237" w:rsidP="00702237">
            <w:pPr>
              <w:pStyle w:val="TableText10"/>
            </w:pPr>
            <w:r w:rsidRPr="001E491A">
              <w:t>220</w:t>
            </w:r>
          </w:p>
        </w:tc>
      </w:tr>
      <w:tr w:rsidR="0089346B" w:rsidRPr="001E491A" w14:paraId="4E4BF07B" w14:textId="77777777" w:rsidTr="00773314">
        <w:trPr>
          <w:cantSplit/>
        </w:trPr>
        <w:tc>
          <w:tcPr>
            <w:tcW w:w="1200" w:type="dxa"/>
          </w:tcPr>
          <w:p w14:paraId="5152D69D" w14:textId="7211AB35" w:rsidR="0089346B" w:rsidRPr="001E491A" w:rsidRDefault="0089346B" w:rsidP="00773314">
            <w:pPr>
              <w:pStyle w:val="TableText10"/>
            </w:pPr>
            <w:r w:rsidRPr="001E491A">
              <w:t>45</w:t>
            </w:r>
            <w:r w:rsidR="00733A32" w:rsidRPr="001E491A">
              <w:t>R</w:t>
            </w:r>
          </w:p>
        </w:tc>
        <w:tc>
          <w:tcPr>
            <w:tcW w:w="2107" w:type="dxa"/>
          </w:tcPr>
          <w:p w14:paraId="720028C3" w14:textId="4DE31359" w:rsidR="0089346B" w:rsidRPr="001E491A" w:rsidRDefault="0089346B" w:rsidP="00773314">
            <w:pPr>
              <w:pStyle w:val="TableText10"/>
            </w:pPr>
            <w:r w:rsidRPr="001E491A">
              <w:t>143Y (1), except where individual is under 16 years old</w:t>
            </w:r>
          </w:p>
        </w:tc>
        <w:tc>
          <w:tcPr>
            <w:tcW w:w="2107" w:type="dxa"/>
          </w:tcPr>
          <w:p w14:paraId="0B28B7FB" w14:textId="77777777" w:rsidR="0089346B" w:rsidRPr="001E491A" w:rsidRDefault="0089346B" w:rsidP="00773314">
            <w:pPr>
              <w:pStyle w:val="TableText10"/>
            </w:pPr>
            <w:r w:rsidRPr="001E491A">
              <w:t>10</w:t>
            </w:r>
          </w:p>
        </w:tc>
        <w:tc>
          <w:tcPr>
            <w:tcW w:w="2308" w:type="dxa"/>
          </w:tcPr>
          <w:p w14:paraId="3426C478" w14:textId="77777777" w:rsidR="0089346B" w:rsidRPr="001E491A" w:rsidRDefault="0089346B" w:rsidP="00773314">
            <w:pPr>
              <w:pStyle w:val="TableText10"/>
            </w:pPr>
            <w:r w:rsidRPr="001E491A">
              <w:t>220</w:t>
            </w:r>
          </w:p>
        </w:tc>
      </w:tr>
      <w:tr w:rsidR="0089346B" w:rsidRPr="001E491A" w14:paraId="1CF40FDD" w14:textId="77777777" w:rsidTr="00773314">
        <w:trPr>
          <w:cantSplit/>
        </w:trPr>
        <w:tc>
          <w:tcPr>
            <w:tcW w:w="1200" w:type="dxa"/>
          </w:tcPr>
          <w:p w14:paraId="795DD84F" w14:textId="391D7E30" w:rsidR="0089346B" w:rsidRPr="001E491A" w:rsidRDefault="0089346B" w:rsidP="00773314">
            <w:pPr>
              <w:pStyle w:val="TableText10"/>
            </w:pPr>
            <w:r w:rsidRPr="001E491A">
              <w:t>45</w:t>
            </w:r>
            <w:r w:rsidR="00733A32" w:rsidRPr="001E491A">
              <w:t>S</w:t>
            </w:r>
          </w:p>
        </w:tc>
        <w:tc>
          <w:tcPr>
            <w:tcW w:w="2107" w:type="dxa"/>
          </w:tcPr>
          <w:p w14:paraId="204037E7" w14:textId="77777777" w:rsidR="0089346B" w:rsidRPr="001E491A" w:rsidRDefault="0089346B" w:rsidP="00773314">
            <w:pPr>
              <w:pStyle w:val="TableText10"/>
            </w:pPr>
            <w:r w:rsidRPr="001E491A">
              <w:t>143ZA (1)</w:t>
            </w:r>
          </w:p>
        </w:tc>
        <w:tc>
          <w:tcPr>
            <w:tcW w:w="2107" w:type="dxa"/>
          </w:tcPr>
          <w:p w14:paraId="5AAD4D4B" w14:textId="77777777" w:rsidR="0089346B" w:rsidRPr="001E491A" w:rsidRDefault="0089346B" w:rsidP="00773314">
            <w:pPr>
              <w:pStyle w:val="TableText10"/>
            </w:pPr>
            <w:r w:rsidRPr="001E491A">
              <w:t>50</w:t>
            </w:r>
          </w:p>
        </w:tc>
        <w:tc>
          <w:tcPr>
            <w:tcW w:w="2308" w:type="dxa"/>
          </w:tcPr>
          <w:p w14:paraId="457B0ED0" w14:textId="77777777" w:rsidR="0089346B" w:rsidRPr="001E491A" w:rsidRDefault="0089346B" w:rsidP="00773314">
            <w:pPr>
              <w:pStyle w:val="TableText10"/>
            </w:pPr>
            <w:r w:rsidRPr="001E491A">
              <w:t>1 100</w:t>
            </w:r>
          </w:p>
        </w:tc>
      </w:tr>
      <w:tr w:rsidR="00E75AA3" w:rsidRPr="001E491A" w14:paraId="58D38F9B" w14:textId="77777777" w:rsidTr="00ED3084">
        <w:trPr>
          <w:cantSplit/>
        </w:trPr>
        <w:tc>
          <w:tcPr>
            <w:tcW w:w="1200" w:type="dxa"/>
          </w:tcPr>
          <w:p w14:paraId="30DDF59D" w14:textId="07E5285C" w:rsidR="00E75AA3" w:rsidRPr="001E491A" w:rsidRDefault="00E75AA3" w:rsidP="00392845">
            <w:pPr>
              <w:pStyle w:val="TableText10"/>
            </w:pPr>
            <w:r w:rsidRPr="001E491A">
              <w:t>45</w:t>
            </w:r>
            <w:r w:rsidR="00733A32" w:rsidRPr="001E491A">
              <w:t>T</w:t>
            </w:r>
          </w:p>
        </w:tc>
        <w:tc>
          <w:tcPr>
            <w:tcW w:w="2107" w:type="dxa"/>
          </w:tcPr>
          <w:p w14:paraId="4E246087" w14:textId="12D3E796" w:rsidR="00E75AA3" w:rsidRPr="001E491A" w:rsidRDefault="00E75AA3" w:rsidP="00201F4B">
            <w:pPr>
              <w:pStyle w:val="TableText10"/>
            </w:pPr>
            <w:r w:rsidRPr="001E491A">
              <w:t>143</w:t>
            </w:r>
            <w:r w:rsidR="002D0A81" w:rsidRPr="001E491A">
              <w:t>ZB</w:t>
            </w:r>
            <w:r w:rsidRPr="001E491A">
              <w:t> (4)</w:t>
            </w:r>
          </w:p>
        </w:tc>
        <w:tc>
          <w:tcPr>
            <w:tcW w:w="2107" w:type="dxa"/>
          </w:tcPr>
          <w:p w14:paraId="6497EDE0" w14:textId="18136000" w:rsidR="00E75AA3" w:rsidRPr="001E491A" w:rsidRDefault="00E75AA3" w:rsidP="00201F4B">
            <w:pPr>
              <w:pStyle w:val="TableText10"/>
            </w:pPr>
            <w:r w:rsidRPr="001E491A">
              <w:t>20</w:t>
            </w:r>
          </w:p>
        </w:tc>
        <w:tc>
          <w:tcPr>
            <w:tcW w:w="2308" w:type="dxa"/>
          </w:tcPr>
          <w:p w14:paraId="338D8FD4" w14:textId="0456DCBD" w:rsidR="00E75AA3" w:rsidRPr="001E491A" w:rsidRDefault="00E75AA3" w:rsidP="00201F4B">
            <w:pPr>
              <w:pStyle w:val="TableText10"/>
            </w:pPr>
            <w:r w:rsidRPr="001E491A">
              <w:t>440</w:t>
            </w:r>
          </w:p>
        </w:tc>
      </w:tr>
      <w:tr w:rsidR="00E75AA3" w:rsidRPr="001E491A" w14:paraId="7B5DDB65" w14:textId="77777777" w:rsidTr="00ED3084">
        <w:trPr>
          <w:cantSplit/>
        </w:trPr>
        <w:tc>
          <w:tcPr>
            <w:tcW w:w="1200" w:type="dxa"/>
          </w:tcPr>
          <w:p w14:paraId="3A3AB960" w14:textId="1E53FE94" w:rsidR="00E75AA3" w:rsidRPr="001E491A" w:rsidRDefault="00E75AA3" w:rsidP="00392845">
            <w:pPr>
              <w:pStyle w:val="TableText10"/>
            </w:pPr>
            <w:r w:rsidRPr="001E491A">
              <w:t>45</w:t>
            </w:r>
            <w:r w:rsidR="00733A32" w:rsidRPr="001E491A">
              <w:t>U</w:t>
            </w:r>
          </w:p>
        </w:tc>
        <w:tc>
          <w:tcPr>
            <w:tcW w:w="2107" w:type="dxa"/>
          </w:tcPr>
          <w:p w14:paraId="79E665A6" w14:textId="30CBC0CB" w:rsidR="00E75AA3" w:rsidRPr="001E491A" w:rsidRDefault="00E75AA3" w:rsidP="00201F4B">
            <w:pPr>
              <w:pStyle w:val="TableText10"/>
            </w:pPr>
            <w:r w:rsidRPr="001E491A">
              <w:t>143</w:t>
            </w:r>
            <w:r w:rsidR="002D0A81" w:rsidRPr="001E491A">
              <w:t>ZB</w:t>
            </w:r>
            <w:r w:rsidRPr="001E491A">
              <w:t> (5)</w:t>
            </w:r>
          </w:p>
        </w:tc>
        <w:tc>
          <w:tcPr>
            <w:tcW w:w="2107" w:type="dxa"/>
          </w:tcPr>
          <w:p w14:paraId="16D67FFA" w14:textId="29C899F0" w:rsidR="00E75AA3" w:rsidRPr="001E491A" w:rsidRDefault="00E75AA3" w:rsidP="00201F4B">
            <w:pPr>
              <w:pStyle w:val="TableText10"/>
            </w:pPr>
            <w:r w:rsidRPr="001E491A">
              <w:t>50</w:t>
            </w:r>
          </w:p>
        </w:tc>
        <w:tc>
          <w:tcPr>
            <w:tcW w:w="2308" w:type="dxa"/>
          </w:tcPr>
          <w:p w14:paraId="3DF8583C" w14:textId="1AB53F85" w:rsidR="00E75AA3" w:rsidRPr="001E491A" w:rsidRDefault="00E75AA3" w:rsidP="00201F4B">
            <w:pPr>
              <w:pStyle w:val="TableText10"/>
            </w:pPr>
            <w:r w:rsidRPr="001E491A">
              <w:t>1 100</w:t>
            </w:r>
          </w:p>
        </w:tc>
      </w:tr>
    </w:tbl>
    <w:p w14:paraId="19669F52" w14:textId="77777777" w:rsidR="00585B99" w:rsidRPr="001E491A" w:rsidRDefault="00585B99" w:rsidP="00B04587">
      <w:pPr>
        <w:suppressLineNumbers/>
      </w:pPr>
    </w:p>
    <w:p w14:paraId="356F0CAD" w14:textId="77777777" w:rsidR="005976D6" w:rsidRDefault="005976D6">
      <w:pPr>
        <w:pStyle w:val="03Schedule"/>
        <w:sectPr w:rsidR="005976D6" w:rsidSect="005976D6">
          <w:headerReference w:type="even" r:id="rId31"/>
          <w:headerReference w:type="default" r:id="rId32"/>
          <w:footerReference w:type="even" r:id="rId33"/>
          <w:footerReference w:type="default" r:id="rId34"/>
          <w:type w:val="continuous"/>
          <w:pgSz w:w="11907" w:h="16839" w:code="9"/>
          <w:pgMar w:top="3880" w:right="1900" w:bottom="3100" w:left="2300" w:header="2280" w:footer="1760" w:gutter="0"/>
          <w:lnNumType w:countBy="1"/>
          <w:cols w:space="720"/>
          <w:docGrid w:linePitch="326"/>
        </w:sectPr>
      </w:pPr>
    </w:p>
    <w:p w14:paraId="71235BFA" w14:textId="77777777" w:rsidR="00585B99" w:rsidRPr="001E491A" w:rsidRDefault="00585B99">
      <w:pPr>
        <w:pStyle w:val="EndNoteHeading"/>
      </w:pPr>
      <w:r w:rsidRPr="001E491A">
        <w:lastRenderedPageBreak/>
        <w:t>Endnotes</w:t>
      </w:r>
    </w:p>
    <w:p w14:paraId="748C7FE0" w14:textId="77777777" w:rsidR="00585B99" w:rsidRPr="001E491A" w:rsidRDefault="00585B99">
      <w:pPr>
        <w:pStyle w:val="EndNoteSubHeading"/>
      </w:pPr>
      <w:r w:rsidRPr="001E491A">
        <w:t>1</w:t>
      </w:r>
      <w:r w:rsidRPr="001E491A">
        <w:tab/>
        <w:t>Presentation speech</w:t>
      </w:r>
    </w:p>
    <w:p w14:paraId="4D12B088" w14:textId="2D9BD0AD" w:rsidR="00585B99" w:rsidRPr="001E491A" w:rsidRDefault="00585B99">
      <w:pPr>
        <w:pStyle w:val="EndNoteText"/>
      </w:pPr>
      <w:r w:rsidRPr="001E491A">
        <w:tab/>
        <w:t>Presentation speech made in the Legislative Assembly on</w:t>
      </w:r>
      <w:r w:rsidR="00544364">
        <w:t xml:space="preserve"> 21 October 2025.</w:t>
      </w:r>
    </w:p>
    <w:p w14:paraId="610B2A7F" w14:textId="77777777" w:rsidR="00585B99" w:rsidRPr="001E491A" w:rsidRDefault="00585B99">
      <w:pPr>
        <w:pStyle w:val="EndNoteSubHeading"/>
      </w:pPr>
      <w:r w:rsidRPr="001E491A">
        <w:t>2</w:t>
      </w:r>
      <w:r w:rsidRPr="001E491A">
        <w:tab/>
        <w:t>Notification</w:t>
      </w:r>
    </w:p>
    <w:p w14:paraId="046A22DB" w14:textId="7DCA7F21" w:rsidR="00585B99" w:rsidRPr="001E491A" w:rsidRDefault="00585B99">
      <w:pPr>
        <w:pStyle w:val="EndNoteText"/>
      </w:pPr>
      <w:r w:rsidRPr="001E491A">
        <w:tab/>
        <w:t xml:space="preserve">Notified under the </w:t>
      </w:r>
      <w:hyperlink r:id="rId35" w:tooltip="A2001-14" w:history="1">
        <w:r w:rsidR="001E491A" w:rsidRPr="001E491A">
          <w:rPr>
            <w:rStyle w:val="charCitHyperlinkAbbrev"/>
          </w:rPr>
          <w:t>Legislation Act</w:t>
        </w:r>
      </w:hyperlink>
      <w:r w:rsidRPr="001E491A">
        <w:t xml:space="preserve"> on</w:t>
      </w:r>
      <w:r w:rsidRPr="001E491A">
        <w:tab/>
      </w:r>
      <w:r w:rsidR="00472BAE">
        <w:rPr>
          <w:noProof/>
        </w:rPr>
        <w:t>2025</w:t>
      </w:r>
      <w:r w:rsidRPr="001E491A">
        <w:t>.</w:t>
      </w:r>
    </w:p>
    <w:p w14:paraId="76C7E16E" w14:textId="77777777" w:rsidR="00585B99" w:rsidRPr="001E491A" w:rsidRDefault="00585B99">
      <w:pPr>
        <w:pStyle w:val="EndNoteSubHeading"/>
      </w:pPr>
      <w:r w:rsidRPr="001E491A">
        <w:t>3</w:t>
      </w:r>
      <w:r w:rsidRPr="001E491A">
        <w:tab/>
        <w:t>Republications of amended laws</w:t>
      </w:r>
    </w:p>
    <w:p w14:paraId="6D2029CD" w14:textId="1BCD9296" w:rsidR="00585B99" w:rsidRPr="001E491A" w:rsidRDefault="00585B99">
      <w:pPr>
        <w:pStyle w:val="EndNoteText"/>
      </w:pPr>
      <w:r w:rsidRPr="001E491A">
        <w:tab/>
        <w:t xml:space="preserve">For the latest republication of amended laws, see </w:t>
      </w:r>
      <w:hyperlink r:id="rId36" w:history="1">
        <w:r w:rsidR="001E491A" w:rsidRPr="001E491A">
          <w:rPr>
            <w:rStyle w:val="charCitHyperlinkAbbrev"/>
          </w:rPr>
          <w:t>www.legislation.act.gov.au</w:t>
        </w:r>
      </w:hyperlink>
      <w:r w:rsidRPr="001E491A">
        <w:t>.</w:t>
      </w:r>
    </w:p>
    <w:p w14:paraId="05F08C98" w14:textId="77777777" w:rsidR="00585B99" w:rsidRPr="001E491A" w:rsidRDefault="00585B99">
      <w:pPr>
        <w:pStyle w:val="N-line2"/>
      </w:pPr>
    </w:p>
    <w:p w14:paraId="77A5BBBD" w14:textId="77777777" w:rsidR="005976D6" w:rsidRDefault="005976D6">
      <w:pPr>
        <w:pStyle w:val="05EndNote"/>
        <w:sectPr w:rsidR="005976D6" w:rsidSect="00D0437A">
          <w:headerReference w:type="even" r:id="rId37"/>
          <w:headerReference w:type="default" r:id="rId38"/>
          <w:footerReference w:type="even" r:id="rId39"/>
          <w:footerReference w:type="default" r:id="rId40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34B6716C" w14:textId="77777777" w:rsidR="002F18F3" w:rsidRDefault="002F18F3" w:rsidP="00585B99"/>
    <w:p w14:paraId="3FF50361" w14:textId="77777777" w:rsidR="005976D6" w:rsidRDefault="005976D6" w:rsidP="005976D6"/>
    <w:p w14:paraId="2F880AE0" w14:textId="77777777" w:rsidR="005976D6" w:rsidRDefault="005976D6" w:rsidP="005976D6"/>
    <w:p w14:paraId="14A9F84E" w14:textId="77777777" w:rsidR="005976D6" w:rsidRDefault="005976D6" w:rsidP="005976D6"/>
    <w:p w14:paraId="2B5E2192" w14:textId="77777777" w:rsidR="005976D6" w:rsidRDefault="005976D6" w:rsidP="005976D6">
      <w:pPr>
        <w:suppressLineNumbers/>
      </w:pPr>
    </w:p>
    <w:p w14:paraId="72440355" w14:textId="77777777" w:rsidR="005976D6" w:rsidRDefault="005976D6" w:rsidP="005976D6">
      <w:pPr>
        <w:suppressLineNumbers/>
      </w:pPr>
    </w:p>
    <w:p w14:paraId="70F01772" w14:textId="77777777" w:rsidR="005976D6" w:rsidRDefault="005976D6" w:rsidP="005976D6">
      <w:pPr>
        <w:suppressLineNumbers/>
      </w:pPr>
    </w:p>
    <w:p w14:paraId="63EAF776" w14:textId="77777777" w:rsidR="005976D6" w:rsidRDefault="005976D6" w:rsidP="005976D6">
      <w:pPr>
        <w:suppressLineNumbers/>
      </w:pPr>
    </w:p>
    <w:p w14:paraId="323DA8D1" w14:textId="77777777" w:rsidR="005976D6" w:rsidRDefault="005976D6" w:rsidP="005976D6">
      <w:pPr>
        <w:suppressLineNumbers/>
      </w:pPr>
    </w:p>
    <w:p w14:paraId="54120587" w14:textId="77777777" w:rsidR="005976D6" w:rsidRDefault="005976D6" w:rsidP="005976D6">
      <w:pPr>
        <w:suppressLineNumbers/>
      </w:pPr>
    </w:p>
    <w:p w14:paraId="4ABFE811" w14:textId="77777777" w:rsidR="005976D6" w:rsidRDefault="005976D6" w:rsidP="005976D6">
      <w:pPr>
        <w:suppressLineNumbers/>
      </w:pPr>
    </w:p>
    <w:p w14:paraId="2FB60184" w14:textId="77777777" w:rsidR="005976D6" w:rsidRDefault="005976D6" w:rsidP="005976D6">
      <w:pPr>
        <w:suppressLineNumbers/>
      </w:pPr>
    </w:p>
    <w:p w14:paraId="5D98D112" w14:textId="77777777" w:rsidR="005976D6" w:rsidRDefault="005976D6" w:rsidP="005976D6">
      <w:pPr>
        <w:suppressLineNumbers/>
      </w:pPr>
    </w:p>
    <w:p w14:paraId="7C4E15DB" w14:textId="77777777" w:rsidR="005976D6" w:rsidRDefault="005976D6" w:rsidP="005976D6">
      <w:pPr>
        <w:suppressLineNumbers/>
      </w:pPr>
    </w:p>
    <w:p w14:paraId="313CF93E" w14:textId="77777777" w:rsidR="005976D6" w:rsidRDefault="005976D6" w:rsidP="005976D6">
      <w:pPr>
        <w:suppressLineNumbers/>
      </w:pPr>
    </w:p>
    <w:p w14:paraId="2F68F400" w14:textId="77777777" w:rsidR="005976D6" w:rsidRDefault="005976D6" w:rsidP="005976D6">
      <w:pPr>
        <w:suppressLineNumbers/>
      </w:pPr>
    </w:p>
    <w:p w14:paraId="184BD646" w14:textId="77777777" w:rsidR="005976D6" w:rsidRDefault="005976D6" w:rsidP="005976D6">
      <w:pPr>
        <w:suppressLineNumbers/>
      </w:pPr>
    </w:p>
    <w:p w14:paraId="1DA13354" w14:textId="77777777" w:rsidR="005976D6" w:rsidRDefault="005976D6" w:rsidP="005976D6">
      <w:pPr>
        <w:suppressLineNumbers/>
      </w:pPr>
    </w:p>
    <w:p w14:paraId="08144A94" w14:textId="77777777" w:rsidR="005976D6" w:rsidRDefault="005976D6" w:rsidP="005976D6">
      <w:pPr>
        <w:suppressLineNumbers/>
      </w:pPr>
    </w:p>
    <w:p w14:paraId="2BF19C1F" w14:textId="77777777" w:rsidR="005976D6" w:rsidRDefault="005976D6" w:rsidP="005976D6">
      <w:pPr>
        <w:suppressLineNumbers/>
      </w:pPr>
    </w:p>
    <w:p w14:paraId="4AB2DDD2" w14:textId="77777777" w:rsidR="005976D6" w:rsidRDefault="005976D6" w:rsidP="005976D6">
      <w:pPr>
        <w:suppressLineNumbers/>
      </w:pPr>
    </w:p>
    <w:p w14:paraId="24C214BB" w14:textId="77777777" w:rsidR="005976D6" w:rsidRDefault="005976D6" w:rsidP="005976D6">
      <w:pPr>
        <w:suppressLineNumbers/>
      </w:pPr>
    </w:p>
    <w:p w14:paraId="6E99FBFF" w14:textId="5FDBA1CB" w:rsidR="005976D6" w:rsidRDefault="005976D6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5976D6" w:rsidSect="005976D6">
      <w:headerReference w:type="even" r:id="rId41"/>
      <w:headerReference w:type="default" r:id="rId42"/>
      <w:headerReference w:type="first" r:id="rId43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07849" w14:textId="77777777" w:rsidR="002E1824" w:rsidRDefault="002E1824">
      <w:r>
        <w:separator/>
      </w:r>
    </w:p>
  </w:endnote>
  <w:endnote w:type="continuationSeparator" w:id="0">
    <w:p w14:paraId="2D671C18" w14:textId="77777777" w:rsidR="002E1824" w:rsidRDefault="002E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7917E" w14:textId="77777777" w:rsidR="005976D6" w:rsidRDefault="005976D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5976D6" w:rsidRPr="00CB3D59" w14:paraId="3EE4E976" w14:textId="77777777">
      <w:tc>
        <w:tcPr>
          <w:tcW w:w="845" w:type="pct"/>
        </w:tcPr>
        <w:p w14:paraId="60A5871B" w14:textId="77777777" w:rsidR="005976D6" w:rsidRPr="0097645D" w:rsidRDefault="005976D6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493D0C39" w14:textId="7F2FA69D" w:rsidR="005976D6" w:rsidRPr="00783A18" w:rsidRDefault="00544364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1E491A">
              <w:t>Liquor Amendment Bill 2025</w:t>
            </w:r>
          </w:fldSimple>
        </w:p>
        <w:p w14:paraId="460AB262" w14:textId="1C247F0F" w:rsidR="005976D6" w:rsidRPr="00783A18" w:rsidRDefault="005976D6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44364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4436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4436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236A44FA" w14:textId="54BC46C7" w:rsidR="005976D6" w:rsidRPr="00743346" w:rsidRDefault="005976D6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544364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6EDD2802" w14:textId="26807E09" w:rsidR="005976D6" w:rsidRPr="00E4109A" w:rsidRDefault="005976D6" w:rsidP="00E4109A">
    <w:pPr>
      <w:pStyle w:val="Status"/>
      <w:rPr>
        <w:rFonts w:cs="Arial"/>
      </w:rPr>
    </w:pPr>
    <w:r w:rsidRPr="00E4109A">
      <w:rPr>
        <w:rFonts w:cs="Arial"/>
      </w:rPr>
      <w:fldChar w:fldCharType="begin"/>
    </w:r>
    <w:r w:rsidRPr="00E4109A">
      <w:rPr>
        <w:rFonts w:cs="Arial"/>
      </w:rPr>
      <w:instrText xml:space="preserve"> DOCPROPERTY "Status" </w:instrText>
    </w:r>
    <w:r w:rsidRPr="00E4109A">
      <w:rPr>
        <w:rFonts w:cs="Arial"/>
      </w:rPr>
      <w:fldChar w:fldCharType="separate"/>
    </w:r>
    <w:r w:rsidR="00544364" w:rsidRPr="00E4109A">
      <w:rPr>
        <w:rFonts w:cs="Arial"/>
      </w:rPr>
      <w:t xml:space="preserve"> </w:t>
    </w:r>
    <w:r w:rsidRPr="00E4109A">
      <w:rPr>
        <w:rFonts w:cs="Arial"/>
      </w:rPr>
      <w:fldChar w:fldCharType="end"/>
    </w:r>
    <w:r w:rsidR="00E4109A" w:rsidRPr="00E4109A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8DE19" w14:textId="77777777" w:rsidR="005976D6" w:rsidRDefault="005976D6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976D6" w14:paraId="5204FF57" w14:textId="77777777">
      <w:trPr>
        <w:jc w:val="center"/>
      </w:trPr>
      <w:tc>
        <w:tcPr>
          <w:tcW w:w="1553" w:type="dxa"/>
        </w:tcPr>
        <w:p w14:paraId="628D5BB1" w14:textId="42691741" w:rsidR="005976D6" w:rsidRDefault="005976D6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544364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640383D1" w14:textId="02464541" w:rsidR="005976D6" w:rsidRDefault="005976D6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544364" w:rsidRPr="001E491A">
            <w:t>Liquor Amendment Bill 2025</w:t>
          </w:r>
          <w:r>
            <w:fldChar w:fldCharType="end"/>
          </w:r>
        </w:p>
        <w:p w14:paraId="75E4E60E" w14:textId="182D7CF2" w:rsidR="005976D6" w:rsidRDefault="005976D6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544364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544364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544364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695A8DF6" w14:textId="77777777" w:rsidR="005976D6" w:rsidRDefault="005976D6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24C498CE" w14:textId="3870CDAF" w:rsidR="005976D6" w:rsidRPr="00E4109A" w:rsidRDefault="005976D6" w:rsidP="00E4109A">
    <w:pPr>
      <w:pStyle w:val="Status"/>
      <w:rPr>
        <w:rFonts w:cs="Arial"/>
      </w:rPr>
    </w:pPr>
    <w:r w:rsidRPr="00E4109A">
      <w:rPr>
        <w:rFonts w:cs="Arial"/>
      </w:rPr>
      <w:fldChar w:fldCharType="begin"/>
    </w:r>
    <w:r w:rsidRPr="00E4109A">
      <w:rPr>
        <w:rFonts w:cs="Arial"/>
      </w:rPr>
      <w:instrText xml:space="preserve"> DOCPROPERTY "Status" </w:instrText>
    </w:r>
    <w:r w:rsidRPr="00E4109A">
      <w:rPr>
        <w:rFonts w:cs="Arial"/>
      </w:rPr>
      <w:fldChar w:fldCharType="separate"/>
    </w:r>
    <w:r w:rsidR="00544364" w:rsidRPr="00E4109A">
      <w:rPr>
        <w:rFonts w:cs="Arial"/>
      </w:rPr>
      <w:t xml:space="preserve"> </w:t>
    </w:r>
    <w:r w:rsidRPr="00E4109A">
      <w:rPr>
        <w:rFonts w:cs="Arial"/>
      </w:rPr>
      <w:fldChar w:fldCharType="end"/>
    </w:r>
    <w:r w:rsidR="00E4109A" w:rsidRPr="00E4109A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FA173" w14:textId="77777777" w:rsidR="005976D6" w:rsidRDefault="005976D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5976D6" w:rsidRPr="00CB3D59" w14:paraId="411B61CD" w14:textId="77777777">
      <w:tc>
        <w:tcPr>
          <w:tcW w:w="1060" w:type="pct"/>
        </w:tcPr>
        <w:p w14:paraId="79C17877" w14:textId="00280C4F" w:rsidR="005976D6" w:rsidRPr="00743346" w:rsidRDefault="005976D6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544364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0E375635" w14:textId="380D714C" w:rsidR="005976D6" w:rsidRPr="00783A18" w:rsidRDefault="00544364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1E491A">
              <w:t>Liquor Amendment Bill 2025</w:t>
            </w:r>
          </w:fldSimple>
        </w:p>
        <w:p w14:paraId="7BF2F529" w14:textId="34D67F8E" w:rsidR="005976D6" w:rsidRPr="00783A18" w:rsidRDefault="005976D6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44364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4436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4436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32B411CB" w14:textId="77777777" w:rsidR="005976D6" w:rsidRPr="0097645D" w:rsidRDefault="005976D6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283D322" w14:textId="42A09BA9" w:rsidR="005976D6" w:rsidRPr="00E4109A" w:rsidRDefault="005976D6" w:rsidP="00E4109A">
    <w:pPr>
      <w:pStyle w:val="Status"/>
      <w:rPr>
        <w:rFonts w:cs="Arial"/>
      </w:rPr>
    </w:pPr>
    <w:r w:rsidRPr="00E4109A">
      <w:rPr>
        <w:rFonts w:cs="Arial"/>
      </w:rPr>
      <w:fldChar w:fldCharType="begin"/>
    </w:r>
    <w:r w:rsidRPr="00E4109A">
      <w:rPr>
        <w:rFonts w:cs="Arial"/>
      </w:rPr>
      <w:instrText xml:space="preserve"> DOCPROPERTY "Status" </w:instrText>
    </w:r>
    <w:r w:rsidRPr="00E4109A">
      <w:rPr>
        <w:rFonts w:cs="Arial"/>
      </w:rPr>
      <w:fldChar w:fldCharType="separate"/>
    </w:r>
    <w:r w:rsidR="00544364" w:rsidRPr="00E4109A">
      <w:rPr>
        <w:rFonts w:cs="Arial"/>
      </w:rPr>
      <w:t xml:space="preserve"> </w:t>
    </w:r>
    <w:r w:rsidRPr="00E4109A">
      <w:rPr>
        <w:rFonts w:cs="Arial"/>
      </w:rPr>
      <w:fldChar w:fldCharType="end"/>
    </w:r>
    <w:r w:rsidR="00E4109A" w:rsidRPr="00E4109A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77B1D" w14:textId="77777777" w:rsidR="005976D6" w:rsidRDefault="005976D6">
    <w:pPr>
      <w:rPr>
        <w:sz w:val="16"/>
      </w:rPr>
    </w:pPr>
  </w:p>
  <w:p w14:paraId="33DAC281" w14:textId="15253BB7" w:rsidR="005976D6" w:rsidRDefault="005976D6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544364">
      <w:rPr>
        <w:rFonts w:ascii="Arial" w:hAnsi="Arial"/>
        <w:sz w:val="12"/>
      </w:rPr>
      <w:t>J2025-155</w:t>
    </w:r>
    <w:r>
      <w:rPr>
        <w:rFonts w:ascii="Arial" w:hAnsi="Arial"/>
        <w:sz w:val="12"/>
      </w:rPr>
      <w:fldChar w:fldCharType="end"/>
    </w:r>
  </w:p>
  <w:p w14:paraId="6A64A6D4" w14:textId="7FED0332" w:rsidR="005976D6" w:rsidRPr="00E4109A" w:rsidRDefault="005976D6" w:rsidP="00E4109A">
    <w:pPr>
      <w:pStyle w:val="Status"/>
      <w:tabs>
        <w:tab w:val="center" w:pos="3853"/>
        <w:tab w:val="left" w:pos="4575"/>
      </w:tabs>
      <w:rPr>
        <w:rFonts w:cs="Arial"/>
      </w:rPr>
    </w:pPr>
    <w:r w:rsidRPr="00E4109A">
      <w:rPr>
        <w:rFonts w:cs="Arial"/>
      </w:rPr>
      <w:fldChar w:fldCharType="begin"/>
    </w:r>
    <w:r w:rsidRPr="00E4109A">
      <w:rPr>
        <w:rFonts w:cs="Arial"/>
      </w:rPr>
      <w:instrText xml:space="preserve"> DOCPROPERTY "Status" </w:instrText>
    </w:r>
    <w:r w:rsidRPr="00E4109A">
      <w:rPr>
        <w:rFonts w:cs="Arial"/>
      </w:rPr>
      <w:fldChar w:fldCharType="separate"/>
    </w:r>
    <w:r w:rsidR="00544364" w:rsidRPr="00E4109A">
      <w:rPr>
        <w:rFonts w:cs="Arial"/>
      </w:rPr>
      <w:t xml:space="preserve"> </w:t>
    </w:r>
    <w:r w:rsidRPr="00E4109A">
      <w:rPr>
        <w:rFonts w:cs="Arial"/>
      </w:rPr>
      <w:fldChar w:fldCharType="end"/>
    </w:r>
    <w:r w:rsidR="00E4109A" w:rsidRPr="00E4109A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8E22E" w14:textId="77777777" w:rsidR="005976D6" w:rsidRDefault="005976D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976D6" w:rsidRPr="00CB3D59" w14:paraId="05686A1F" w14:textId="77777777">
      <w:tc>
        <w:tcPr>
          <w:tcW w:w="847" w:type="pct"/>
        </w:tcPr>
        <w:p w14:paraId="5999F360" w14:textId="77777777" w:rsidR="005976D6" w:rsidRPr="006D109C" w:rsidRDefault="005976D6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21A7CAD" w14:textId="0B8E1549" w:rsidR="005976D6" w:rsidRPr="006D109C" w:rsidRDefault="005976D6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544364" w:rsidRPr="00544364">
            <w:rPr>
              <w:rFonts w:cs="Arial"/>
              <w:szCs w:val="18"/>
            </w:rPr>
            <w:t>Liquor Amendment Bill 2025</w:t>
          </w:r>
          <w:r>
            <w:rPr>
              <w:rFonts w:cs="Arial"/>
              <w:szCs w:val="18"/>
            </w:rPr>
            <w:fldChar w:fldCharType="end"/>
          </w:r>
        </w:p>
        <w:p w14:paraId="4D2DA14F" w14:textId="4FA5AAE2" w:rsidR="005976D6" w:rsidRPr="00783A18" w:rsidRDefault="005976D6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44364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4436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4436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6A9230D6" w14:textId="45721E0B" w:rsidR="005976D6" w:rsidRPr="006D109C" w:rsidRDefault="005976D6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44364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1BBDBB7" w14:textId="7C5A0DA3" w:rsidR="005976D6" w:rsidRPr="00E4109A" w:rsidRDefault="005976D6" w:rsidP="00E4109A">
    <w:pPr>
      <w:pStyle w:val="Status"/>
      <w:rPr>
        <w:rFonts w:cs="Arial"/>
      </w:rPr>
    </w:pPr>
    <w:r w:rsidRPr="00E4109A">
      <w:rPr>
        <w:rFonts w:cs="Arial"/>
      </w:rPr>
      <w:fldChar w:fldCharType="begin"/>
    </w:r>
    <w:r w:rsidRPr="00E4109A">
      <w:rPr>
        <w:rFonts w:cs="Arial"/>
      </w:rPr>
      <w:instrText xml:space="preserve"> DOCPROPERTY "Status" </w:instrText>
    </w:r>
    <w:r w:rsidRPr="00E4109A">
      <w:rPr>
        <w:rFonts w:cs="Arial"/>
      </w:rPr>
      <w:fldChar w:fldCharType="separate"/>
    </w:r>
    <w:r w:rsidR="00544364" w:rsidRPr="00E4109A">
      <w:rPr>
        <w:rFonts w:cs="Arial"/>
      </w:rPr>
      <w:t xml:space="preserve"> </w:t>
    </w:r>
    <w:r w:rsidRPr="00E4109A">
      <w:rPr>
        <w:rFonts w:cs="Arial"/>
      </w:rPr>
      <w:fldChar w:fldCharType="end"/>
    </w:r>
    <w:r w:rsidR="00E4109A" w:rsidRPr="00E4109A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34D8" w14:textId="77777777" w:rsidR="005976D6" w:rsidRDefault="005976D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976D6" w:rsidRPr="00CB3D59" w14:paraId="4AB8F8AB" w14:textId="77777777">
      <w:tc>
        <w:tcPr>
          <w:tcW w:w="1061" w:type="pct"/>
        </w:tcPr>
        <w:p w14:paraId="42633C14" w14:textId="2259C0F8" w:rsidR="005976D6" w:rsidRPr="006D109C" w:rsidRDefault="005976D6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44364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4049D9C" w14:textId="41B8E390" w:rsidR="005976D6" w:rsidRPr="006D109C" w:rsidRDefault="005976D6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544364" w:rsidRPr="00544364">
            <w:rPr>
              <w:rFonts w:cs="Arial"/>
              <w:szCs w:val="18"/>
            </w:rPr>
            <w:t>Liquor Amendment Bill 2025</w:t>
          </w:r>
          <w:r>
            <w:rPr>
              <w:rFonts w:cs="Arial"/>
              <w:szCs w:val="18"/>
            </w:rPr>
            <w:fldChar w:fldCharType="end"/>
          </w:r>
        </w:p>
        <w:p w14:paraId="701F5B69" w14:textId="10D08B5A" w:rsidR="005976D6" w:rsidRPr="00783A18" w:rsidRDefault="005976D6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44364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4436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4436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7E02C127" w14:textId="77777777" w:rsidR="005976D6" w:rsidRPr="006D109C" w:rsidRDefault="005976D6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5288992" w14:textId="1FCC515D" w:rsidR="005976D6" w:rsidRPr="00E4109A" w:rsidRDefault="005976D6" w:rsidP="00E4109A">
    <w:pPr>
      <w:pStyle w:val="Status"/>
      <w:rPr>
        <w:rFonts w:cs="Arial"/>
      </w:rPr>
    </w:pPr>
    <w:r w:rsidRPr="00E4109A">
      <w:rPr>
        <w:rFonts w:cs="Arial"/>
      </w:rPr>
      <w:fldChar w:fldCharType="begin"/>
    </w:r>
    <w:r w:rsidRPr="00E4109A">
      <w:rPr>
        <w:rFonts w:cs="Arial"/>
      </w:rPr>
      <w:instrText xml:space="preserve"> DOCPROPERTY "Status" </w:instrText>
    </w:r>
    <w:r w:rsidRPr="00E4109A">
      <w:rPr>
        <w:rFonts w:cs="Arial"/>
      </w:rPr>
      <w:fldChar w:fldCharType="separate"/>
    </w:r>
    <w:r w:rsidR="00544364" w:rsidRPr="00E4109A">
      <w:rPr>
        <w:rFonts w:cs="Arial"/>
      </w:rPr>
      <w:t xml:space="preserve"> </w:t>
    </w:r>
    <w:r w:rsidRPr="00E4109A">
      <w:rPr>
        <w:rFonts w:cs="Arial"/>
      </w:rPr>
      <w:fldChar w:fldCharType="end"/>
    </w:r>
    <w:r w:rsidR="00E4109A" w:rsidRPr="00E4109A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D7144" w14:textId="77777777" w:rsidR="005976D6" w:rsidRDefault="005976D6">
    <w:pPr>
      <w:rPr>
        <w:sz w:val="16"/>
      </w:rPr>
    </w:pPr>
  </w:p>
  <w:p w14:paraId="765F2EC4" w14:textId="3292E963" w:rsidR="005976D6" w:rsidRDefault="005976D6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544364">
      <w:rPr>
        <w:rFonts w:ascii="Arial" w:hAnsi="Arial"/>
        <w:sz w:val="12"/>
      </w:rPr>
      <w:t>J2025-155</w:t>
    </w:r>
    <w:r>
      <w:rPr>
        <w:rFonts w:ascii="Arial" w:hAnsi="Arial"/>
        <w:sz w:val="12"/>
      </w:rPr>
      <w:fldChar w:fldCharType="end"/>
    </w:r>
  </w:p>
  <w:p w14:paraId="3C921927" w14:textId="2A6FD85E" w:rsidR="005976D6" w:rsidRPr="00E4109A" w:rsidRDefault="005976D6" w:rsidP="00E4109A">
    <w:pPr>
      <w:pStyle w:val="Status"/>
      <w:rPr>
        <w:rFonts w:cs="Arial"/>
      </w:rPr>
    </w:pPr>
    <w:r w:rsidRPr="00E4109A">
      <w:rPr>
        <w:rFonts w:cs="Arial"/>
      </w:rPr>
      <w:fldChar w:fldCharType="begin"/>
    </w:r>
    <w:r w:rsidRPr="00E4109A">
      <w:rPr>
        <w:rFonts w:cs="Arial"/>
      </w:rPr>
      <w:instrText xml:space="preserve"> DOCPROPERTY "Status" </w:instrText>
    </w:r>
    <w:r w:rsidRPr="00E4109A">
      <w:rPr>
        <w:rFonts w:cs="Arial"/>
      </w:rPr>
      <w:fldChar w:fldCharType="separate"/>
    </w:r>
    <w:r w:rsidR="00544364" w:rsidRPr="00E4109A">
      <w:rPr>
        <w:rFonts w:cs="Arial"/>
      </w:rPr>
      <w:t xml:space="preserve"> </w:t>
    </w:r>
    <w:r w:rsidRPr="00E4109A">
      <w:rPr>
        <w:rFonts w:cs="Arial"/>
      </w:rPr>
      <w:fldChar w:fldCharType="end"/>
    </w:r>
    <w:r w:rsidR="00E4109A" w:rsidRPr="00E4109A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76515" w14:textId="77777777" w:rsidR="005976D6" w:rsidRDefault="005976D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976D6" w:rsidRPr="00CB3D59" w14:paraId="52A9B6A6" w14:textId="77777777">
      <w:tc>
        <w:tcPr>
          <w:tcW w:w="847" w:type="pct"/>
        </w:tcPr>
        <w:p w14:paraId="699D8502" w14:textId="77777777" w:rsidR="005976D6" w:rsidRPr="00ED273E" w:rsidRDefault="005976D6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B048846" w14:textId="1585F5B3" w:rsidR="005976D6" w:rsidRPr="00ED273E" w:rsidRDefault="005976D6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REF Citation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44364" w:rsidRPr="001E491A">
            <w:t>Liquor Amendment Bill 2025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  <w:p w14:paraId="57ECCA82" w14:textId="1744503F" w:rsidR="005976D6" w:rsidRPr="00ED273E" w:rsidRDefault="005976D6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544364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544364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544364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3221B857" w14:textId="7030F80D" w:rsidR="005976D6" w:rsidRPr="00ED273E" w:rsidRDefault="005976D6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544364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53D0DE5D" w14:textId="53E94E61" w:rsidR="005976D6" w:rsidRPr="00E4109A" w:rsidRDefault="005976D6" w:rsidP="00E4109A">
    <w:pPr>
      <w:pStyle w:val="Status"/>
      <w:rPr>
        <w:rFonts w:cs="Arial"/>
      </w:rPr>
    </w:pPr>
    <w:r w:rsidRPr="00E4109A">
      <w:rPr>
        <w:rFonts w:cs="Arial"/>
      </w:rPr>
      <w:fldChar w:fldCharType="begin"/>
    </w:r>
    <w:r w:rsidRPr="00E4109A">
      <w:rPr>
        <w:rFonts w:cs="Arial"/>
      </w:rPr>
      <w:instrText xml:space="preserve"> DOCPROPERTY "Status" </w:instrText>
    </w:r>
    <w:r w:rsidRPr="00E4109A">
      <w:rPr>
        <w:rFonts w:cs="Arial"/>
      </w:rPr>
      <w:fldChar w:fldCharType="separate"/>
    </w:r>
    <w:r w:rsidR="00544364" w:rsidRPr="00E4109A">
      <w:rPr>
        <w:rFonts w:cs="Arial"/>
      </w:rPr>
      <w:t xml:space="preserve"> </w:t>
    </w:r>
    <w:r w:rsidRPr="00E4109A">
      <w:rPr>
        <w:rFonts w:cs="Arial"/>
      </w:rPr>
      <w:fldChar w:fldCharType="end"/>
    </w:r>
    <w:r w:rsidR="00E4109A" w:rsidRPr="00E4109A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E7DA" w14:textId="77777777" w:rsidR="005976D6" w:rsidRDefault="005976D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976D6" w:rsidRPr="00CB3D59" w14:paraId="025A6410" w14:textId="77777777">
      <w:tc>
        <w:tcPr>
          <w:tcW w:w="1061" w:type="pct"/>
        </w:tcPr>
        <w:p w14:paraId="165B5D28" w14:textId="5727A5E6" w:rsidR="005976D6" w:rsidRPr="00ED273E" w:rsidRDefault="005976D6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544364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A117B88" w14:textId="3041134C" w:rsidR="005976D6" w:rsidRPr="00ED273E" w:rsidRDefault="005976D6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544364" w:rsidRPr="00544364">
            <w:rPr>
              <w:rFonts w:cs="Arial"/>
              <w:szCs w:val="18"/>
            </w:rPr>
            <w:t>Liquor Amendment Bill 2025</w:t>
          </w:r>
          <w:r>
            <w:rPr>
              <w:rFonts w:cs="Arial"/>
              <w:szCs w:val="18"/>
            </w:rPr>
            <w:fldChar w:fldCharType="end"/>
          </w:r>
        </w:p>
        <w:p w14:paraId="1BBCEC7F" w14:textId="364A95C9" w:rsidR="005976D6" w:rsidRPr="00ED273E" w:rsidRDefault="005976D6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544364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544364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544364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39C980AE" w14:textId="77777777" w:rsidR="005976D6" w:rsidRPr="00ED273E" w:rsidRDefault="005976D6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60BD6CE9" w14:textId="25CA108A" w:rsidR="005976D6" w:rsidRPr="00E4109A" w:rsidRDefault="005976D6" w:rsidP="00E4109A">
    <w:pPr>
      <w:pStyle w:val="Status"/>
      <w:rPr>
        <w:rFonts w:cs="Arial"/>
      </w:rPr>
    </w:pPr>
    <w:r w:rsidRPr="00E4109A">
      <w:rPr>
        <w:rFonts w:cs="Arial"/>
      </w:rPr>
      <w:fldChar w:fldCharType="begin"/>
    </w:r>
    <w:r w:rsidRPr="00E4109A">
      <w:rPr>
        <w:rFonts w:cs="Arial"/>
      </w:rPr>
      <w:instrText xml:space="preserve"> DOCPROPERTY "Status" </w:instrText>
    </w:r>
    <w:r w:rsidRPr="00E4109A">
      <w:rPr>
        <w:rFonts w:cs="Arial"/>
      </w:rPr>
      <w:fldChar w:fldCharType="separate"/>
    </w:r>
    <w:r w:rsidR="00544364" w:rsidRPr="00E4109A">
      <w:rPr>
        <w:rFonts w:cs="Arial"/>
      </w:rPr>
      <w:t xml:space="preserve"> </w:t>
    </w:r>
    <w:r w:rsidRPr="00E4109A">
      <w:rPr>
        <w:rFonts w:cs="Arial"/>
      </w:rPr>
      <w:fldChar w:fldCharType="end"/>
    </w:r>
    <w:r w:rsidR="00E4109A" w:rsidRPr="00E4109A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2A15" w14:textId="77777777" w:rsidR="005976D6" w:rsidRDefault="005976D6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976D6" w14:paraId="55EAD590" w14:textId="77777777">
      <w:trPr>
        <w:jc w:val="center"/>
      </w:trPr>
      <w:tc>
        <w:tcPr>
          <w:tcW w:w="1240" w:type="dxa"/>
        </w:tcPr>
        <w:p w14:paraId="203F4F42" w14:textId="77777777" w:rsidR="005976D6" w:rsidRDefault="005976D6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37D05278" w14:textId="1CC65D9D" w:rsidR="005976D6" w:rsidRDefault="005976D6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544364" w:rsidRPr="001E491A">
            <w:t>Liquor Amendment Bill 2025</w:t>
          </w:r>
          <w:r>
            <w:fldChar w:fldCharType="end"/>
          </w:r>
        </w:p>
        <w:p w14:paraId="4DF8A7F9" w14:textId="70B11452" w:rsidR="005976D6" w:rsidRDefault="005976D6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544364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544364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544364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5750E840" w14:textId="038B789E" w:rsidR="005976D6" w:rsidRDefault="005976D6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544364">
            <w:t xml:space="preserve">  </w:t>
          </w:r>
          <w:r>
            <w:fldChar w:fldCharType="end"/>
          </w:r>
        </w:p>
      </w:tc>
    </w:tr>
  </w:tbl>
  <w:p w14:paraId="2D0FC7E3" w14:textId="5A8F825F" w:rsidR="005976D6" w:rsidRPr="00E4109A" w:rsidRDefault="005976D6" w:rsidP="00E4109A">
    <w:pPr>
      <w:pStyle w:val="Status"/>
      <w:rPr>
        <w:rFonts w:cs="Arial"/>
      </w:rPr>
    </w:pPr>
    <w:r w:rsidRPr="00E4109A">
      <w:rPr>
        <w:rFonts w:cs="Arial"/>
      </w:rPr>
      <w:fldChar w:fldCharType="begin"/>
    </w:r>
    <w:r w:rsidRPr="00E4109A">
      <w:rPr>
        <w:rFonts w:cs="Arial"/>
      </w:rPr>
      <w:instrText xml:space="preserve"> DOCPROPERTY "Status" </w:instrText>
    </w:r>
    <w:r w:rsidRPr="00E4109A">
      <w:rPr>
        <w:rFonts w:cs="Arial"/>
      </w:rPr>
      <w:fldChar w:fldCharType="separate"/>
    </w:r>
    <w:r w:rsidR="00544364" w:rsidRPr="00E4109A">
      <w:rPr>
        <w:rFonts w:cs="Arial"/>
      </w:rPr>
      <w:t xml:space="preserve"> </w:t>
    </w:r>
    <w:r w:rsidRPr="00E4109A">
      <w:rPr>
        <w:rFonts w:cs="Arial"/>
      </w:rPr>
      <w:fldChar w:fldCharType="end"/>
    </w:r>
    <w:r w:rsidR="00E4109A" w:rsidRPr="00E4109A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D72DE" w14:textId="77777777" w:rsidR="002E1824" w:rsidRDefault="002E1824">
      <w:r>
        <w:separator/>
      </w:r>
    </w:p>
  </w:footnote>
  <w:footnote w:type="continuationSeparator" w:id="0">
    <w:p w14:paraId="78EF67B8" w14:textId="77777777" w:rsidR="002E1824" w:rsidRDefault="002E1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5976D6" w:rsidRPr="00CB3D59" w14:paraId="3BB3BF40" w14:textId="77777777">
      <w:tc>
        <w:tcPr>
          <w:tcW w:w="900" w:type="pct"/>
        </w:tcPr>
        <w:p w14:paraId="3320FE28" w14:textId="77777777" w:rsidR="005976D6" w:rsidRPr="00783A18" w:rsidRDefault="005976D6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13C3056C" w14:textId="77777777" w:rsidR="005976D6" w:rsidRPr="00783A18" w:rsidRDefault="005976D6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5976D6" w:rsidRPr="00CB3D59" w14:paraId="5ABFB7EF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79BCCADF" w14:textId="68974BC2" w:rsidR="005976D6" w:rsidRPr="0097645D" w:rsidRDefault="004C0A3D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E4109A">
              <w:rPr>
                <w:noProof/>
              </w:rPr>
              <w:t>Contents</w:t>
            </w:r>
          </w:fldSimple>
        </w:p>
      </w:tc>
    </w:tr>
  </w:tbl>
  <w:p w14:paraId="08002D76" w14:textId="7C4A68A4" w:rsidR="005976D6" w:rsidRDefault="005976D6">
    <w:pPr>
      <w:pStyle w:val="N-9pt"/>
    </w:pPr>
    <w:r>
      <w:tab/>
    </w:r>
    <w:fldSimple w:instr=" STYLEREF charPage \* MERGEFORMAT ">
      <w:r w:rsidR="00E4109A">
        <w:rPr>
          <w:noProof/>
        </w:rPr>
        <w:t>Page</w:t>
      </w:r>
    </w:fldSimple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7CC908BF" w14:textId="77777777" w:rsidTr="00567644">
      <w:trPr>
        <w:jc w:val="center"/>
      </w:trPr>
      <w:tc>
        <w:tcPr>
          <w:tcW w:w="1068" w:type="pct"/>
        </w:tcPr>
        <w:p w14:paraId="1E1DD189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8FC294B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6912A2B" w14:textId="77777777" w:rsidTr="00567644">
      <w:trPr>
        <w:jc w:val="center"/>
      </w:trPr>
      <w:tc>
        <w:tcPr>
          <w:tcW w:w="1068" w:type="pct"/>
        </w:tcPr>
        <w:p w14:paraId="476173C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0A49FC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3850043A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4A0B8DE9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70BF0414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E4158" w14:textId="77777777" w:rsidR="004E49DF" w:rsidRPr="005976D6" w:rsidRDefault="004E49DF" w:rsidP="005976D6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1F07C" w14:textId="77777777" w:rsidR="004E49DF" w:rsidRPr="005976D6" w:rsidRDefault="004E49DF" w:rsidP="005976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5976D6" w:rsidRPr="00CB3D59" w14:paraId="6331F2DC" w14:textId="77777777">
      <w:tc>
        <w:tcPr>
          <w:tcW w:w="4100" w:type="pct"/>
        </w:tcPr>
        <w:p w14:paraId="7231A5FA" w14:textId="77777777" w:rsidR="005976D6" w:rsidRPr="00783A18" w:rsidRDefault="005976D6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75B95D01" w14:textId="77777777" w:rsidR="005976D6" w:rsidRPr="00783A18" w:rsidRDefault="005976D6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5976D6" w:rsidRPr="00CB3D59" w14:paraId="1C33C5C9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0E3ED9BC" w14:textId="326F8795" w:rsidR="005976D6" w:rsidRPr="0097645D" w:rsidRDefault="004C0A3D" w:rsidP="000763CD">
          <w:pPr>
            <w:pStyle w:val="HeaderOdd6"/>
            <w:jc w:val="left"/>
            <w:rPr>
              <w:rFonts w:cs="Arial"/>
              <w:szCs w:val="18"/>
            </w:rPr>
          </w:pPr>
          <w:fldSimple w:instr=" STYLEREF charContents \* MERGEFORMAT ">
            <w:r w:rsidR="00E4109A">
              <w:rPr>
                <w:noProof/>
              </w:rPr>
              <w:t>Contents</w:t>
            </w:r>
          </w:fldSimple>
        </w:p>
      </w:tc>
    </w:tr>
  </w:tbl>
  <w:p w14:paraId="09376440" w14:textId="58F1B31E" w:rsidR="005976D6" w:rsidRDefault="005976D6">
    <w:pPr>
      <w:pStyle w:val="N-9pt"/>
    </w:pPr>
    <w:r>
      <w:tab/>
    </w:r>
    <w:fldSimple w:instr=" STYLEREF charPage \* MERGEFORMAT ">
      <w:r w:rsidR="00E4109A">
        <w:rPr>
          <w:noProof/>
        </w:rPr>
        <w:t>Page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4E2F2" w14:textId="77777777" w:rsidR="005976D6" w:rsidRDefault="005976D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5"/>
      <w:gridCol w:w="6062"/>
    </w:tblGrid>
    <w:tr w:rsidR="005976D6" w:rsidRPr="00CB3D59" w14:paraId="5A90A5D8" w14:textId="77777777" w:rsidTr="003A49FD">
      <w:tc>
        <w:tcPr>
          <w:tcW w:w="1701" w:type="dxa"/>
        </w:tcPr>
        <w:p w14:paraId="21D48BD8" w14:textId="45128A30" w:rsidR="005976D6" w:rsidRPr="006D109C" w:rsidRDefault="005976D6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E4109A">
            <w:rPr>
              <w:rFonts w:cs="Arial"/>
              <w:b/>
              <w:noProof/>
              <w:szCs w:val="18"/>
            </w:rPr>
            <w:t>Part 3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720590CB" w14:textId="4A6985DF" w:rsidR="005976D6" w:rsidRPr="006D109C" w:rsidRDefault="005976D6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4109A">
            <w:rPr>
              <w:rFonts w:cs="Arial"/>
              <w:noProof/>
              <w:szCs w:val="18"/>
            </w:rPr>
            <w:t>Liquor Regulation 2010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5976D6" w:rsidRPr="00CB3D59" w14:paraId="2E2F53AE" w14:textId="77777777" w:rsidTr="003A49FD">
      <w:tc>
        <w:tcPr>
          <w:tcW w:w="1701" w:type="dxa"/>
        </w:tcPr>
        <w:p w14:paraId="7A373119" w14:textId="6A9CC128" w:rsidR="005976D6" w:rsidRPr="006D109C" w:rsidRDefault="005976D6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2637FEC" w14:textId="2C6305E0" w:rsidR="005976D6" w:rsidRPr="006D109C" w:rsidRDefault="005976D6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5976D6" w:rsidRPr="00CB3D59" w14:paraId="60402359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8AA16F8" w14:textId="09F9CD0F" w:rsidR="005976D6" w:rsidRPr="006D109C" w:rsidRDefault="005976D6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544364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4109A">
            <w:rPr>
              <w:rFonts w:cs="Arial"/>
              <w:noProof/>
              <w:szCs w:val="18"/>
            </w:rPr>
            <w:t>48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79905D2" w14:textId="77777777" w:rsidR="005976D6" w:rsidRDefault="005976D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2"/>
      <w:gridCol w:w="1645"/>
    </w:tblGrid>
    <w:tr w:rsidR="005976D6" w:rsidRPr="00CB3D59" w14:paraId="1BA3D38B" w14:textId="77777777" w:rsidTr="003A49FD">
      <w:tc>
        <w:tcPr>
          <w:tcW w:w="6320" w:type="dxa"/>
        </w:tcPr>
        <w:p w14:paraId="43E0B7B4" w14:textId="2BC4D12E" w:rsidR="005976D6" w:rsidRPr="006D109C" w:rsidRDefault="005976D6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4109A">
            <w:rPr>
              <w:rFonts w:cs="Arial"/>
              <w:noProof/>
              <w:szCs w:val="18"/>
            </w:rPr>
            <w:t>Liquor Regulation 2010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1EF44265" w14:textId="7A908F4E" w:rsidR="005976D6" w:rsidRPr="006D109C" w:rsidRDefault="005976D6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E4109A">
            <w:rPr>
              <w:rFonts w:cs="Arial"/>
              <w:b/>
              <w:noProof/>
              <w:szCs w:val="18"/>
            </w:rPr>
            <w:t>Part 3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5976D6" w:rsidRPr="00CB3D59" w14:paraId="06DCFDB8" w14:textId="77777777" w:rsidTr="003A49FD">
      <w:tc>
        <w:tcPr>
          <w:tcW w:w="6320" w:type="dxa"/>
        </w:tcPr>
        <w:p w14:paraId="76F72D78" w14:textId="4261017C" w:rsidR="005976D6" w:rsidRPr="006D109C" w:rsidRDefault="005976D6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3985AB8" w14:textId="1AB4F690" w:rsidR="005976D6" w:rsidRPr="006D109C" w:rsidRDefault="005976D6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5976D6" w:rsidRPr="00CB3D59" w14:paraId="3FA3D762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6FE2A26" w14:textId="29D61CCE" w:rsidR="005976D6" w:rsidRPr="006D109C" w:rsidRDefault="005976D6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544364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4109A">
            <w:rPr>
              <w:rFonts w:cs="Arial"/>
              <w:noProof/>
              <w:szCs w:val="18"/>
            </w:rPr>
            <w:t>47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B8AB3CE" w14:textId="77777777" w:rsidR="005976D6" w:rsidRDefault="005976D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5976D6" w:rsidRPr="00CB3D59" w14:paraId="1C6E61DA" w14:textId="77777777">
      <w:trPr>
        <w:jc w:val="center"/>
      </w:trPr>
      <w:tc>
        <w:tcPr>
          <w:tcW w:w="1560" w:type="dxa"/>
        </w:tcPr>
        <w:p w14:paraId="00461055" w14:textId="69ED6D4D" w:rsidR="005976D6" w:rsidRPr="00ED273E" w:rsidRDefault="005976D6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E4109A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1AED4B4C" w14:textId="5C18CCA7" w:rsidR="005976D6" w:rsidRPr="00ED273E" w:rsidRDefault="005976D6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E4109A">
            <w:rPr>
              <w:rFonts w:cs="Arial"/>
              <w:noProof/>
              <w:szCs w:val="18"/>
            </w:rPr>
            <w:t>Magistrates Court (Liquor Infringement Notices) Regulation 2010—Consequential amendment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5976D6" w:rsidRPr="00CB3D59" w14:paraId="4E54B4DF" w14:textId="77777777">
      <w:trPr>
        <w:jc w:val="center"/>
      </w:trPr>
      <w:tc>
        <w:tcPr>
          <w:tcW w:w="1560" w:type="dxa"/>
        </w:tcPr>
        <w:p w14:paraId="51ACB5BF" w14:textId="6AA3E879" w:rsidR="005976D6" w:rsidRPr="00ED273E" w:rsidRDefault="005976D6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69C53A26" w14:textId="65A483E3" w:rsidR="005976D6" w:rsidRPr="00ED273E" w:rsidRDefault="005976D6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5976D6" w:rsidRPr="00CB3D59" w14:paraId="2F065E88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2ABAC86" w14:textId="758F6279" w:rsidR="005976D6" w:rsidRPr="00ED273E" w:rsidRDefault="005976D6" w:rsidP="00B136BA">
          <w:pPr>
            <w:pStyle w:val="HeaderEven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E4109A">
            <w:rPr>
              <w:rFonts w:cs="Arial"/>
              <w:noProof/>
              <w:szCs w:val="18"/>
            </w:rPr>
            <w:t>[1.1]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226556AF" w14:textId="77777777" w:rsidR="005976D6" w:rsidRDefault="005976D6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5976D6" w:rsidRPr="00CB3D59" w14:paraId="08026D1B" w14:textId="77777777">
      <w:trPr>
        <w:jc w:val="center"/>
      </w:trPr>
      <w:tc>
        <w:tcPr>
          <w:tcW w:w="5741" w:type="dxa"/>
        </w:tcPr>
        <w:p w14:paraId="3C7217C1" w14:textId="57D5AB40" w:rsidR="005976D6" w:rsidRPr="00ED273E" w:rsidRDefault="005976D6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E4109A">
            <w:rPr>
              <w:rFonts w:cs="Arial"/>
              <w:noProof/>
              <w:szCs w:val="18"/>
            </w:rPr>
            <w:t>Magistrates Court (Liquor Infringement Notices) Regulation 2010—Consequential amendment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00062D3F" w14:textId="116CFAA0" w:rsidR="005976D6" w:rsidRPr="00ED273E" w:rsidRDefault="005976D6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E4109A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5976D6" w:rsidRPr="00CB3D59" w14:paraId="562D3AD4" w14:textId="77777777">
      <w:trPr>
        <w:jc w:val="center"/>
      </w:trPr>
      <w:tc>
        <w:tcPr>
          <w:tcW w:w="5741" w:type="dxa"/>
        </w:tcPr>
        <w:p w14:paraId="60206685" w14:textId="14F609B6" w:rsidR="005976D6" w:rsidRPr="00ED273E" w:rsidRDefault="005976D6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5609EF46" w14:textId="3A3FEA12" w:rsidR="005976D6" w:rsidRPr="00ED273E" w:rsidRDefault="005976D6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5976D6" w:rsidRPr="00CB3D59" w14:paraId="6CC417E2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036AE29" w14:textId="3EB6A537" w:rsidR="005976D6" w:rsidRPr="00ED273E" w:rsidRDefault="005976D6" w:rsidP="00B136BA">
          <w:pPr>
            <w:pStyle w:val="HeaderOdd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E4109A">
            <w:rPr>
              <w:rFonts w:cs="Arial"/>
              <w:noProof/>
              <w:szCs w:val="18"/>
            </w:rPr>
            <w:t>[1.1]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39D533C3" w14:textId="77777777" w:rsidR="005976D6" w:rsidRDefault="005976D6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5976D6" w14:paraId="0833161C" w14:textId="77777777">
      <w:trPr>
        <w:jc w:val="center"/>
      </w:trPr>
      <w:tc>
        <w:tcPr>
          <w:tcW w:w="1234" w:type="dxa"/>
        </w:tcPr>
        <w:p w14:paraId="2C202936" w14:textId="77777777" w:rsidR="005976D6" w:rsidRDefault="005976D6">
          <w:pPr>
            <w:pStyle w:val="HeaderEven"/>
          </w:pPr>
        </w:p>
      </w:tc>
      <w:tc>
        <w:tcPr>
          <w:tcW w:w="6062" w:type="dxa"/>
        </w:tcPr>
        <w:p w14:paraId="68D9D7A7" w14:textId="77777777" w:rsidR="005976D6" w:rsidRDefault="005976D6">
          <w:pPr>
            <w:pStyle w:val="HeaderEven"/>
          </w:pPr>
        </w:p>
      </w:tc>
    </w:tr>
    <w:tr w:rsidR="005976D6" w14:paraId="4AA2ED1F" w14:textId="77777777">
      <w:trPr>
        <w:jc w:val="center"/>
      </w:trPr>
      <w:tc>
        <w:tcPr>
          <w:tcW w:w="1234" w:type="dxa"/>
        </w:tcPr>
        <w:p w14:paraId="2AE3EDFD" w14:textId="77777777" w:rsidR="005976D6" w:rsidRDefault="005976D6">
          <w:pPr>
            <w:pStyle w:val="HeaderEven"/>
          </w:pPr>
        </w:p>
      </w:tc>
      <w:tc>
        <w:tcPr>
          <w:tcW w:w="6062" w:type="dxa"/>
        </w:tcPr>
        <w:p w14:paraId="052DD722" w14:textId="77777777" w:rsidR="005976D6" w:rsidRDefault="005976D6">
          <w:pPr>
            <w:pStyle w:val="HeaderEven"/>
          </w:pPr>
        </w:p>
      </w:tc>
    </w:tr>
    <w:tr w:rsidR="005976D6" w14:paraId="3F6D0C25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76F99D2" w14:textId="77777777" w:rsidR="005976D6" w:rsidRDefault="005976D6">
          <w:pPr>
            <w:pStyle w:val="HeaderEven6"/>
          </w:pPr>
        </w:p>
      </w:tc>
    </w:tr>
  </w:tbl>
  <w:p w14:paraId="5577AEC6" w14:textId="77777777" w:rsidR="005976D6" w:rsidRDefault="005976D6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5976D6" w14:paraId="3DB30614" w14:textId="77777777">
      <w:trPr>
        <w:jc w:val="center"/>
      </w:trPr>
      <w:tc>
        <w:tcPr>
          <w:tcW w:w="6062" w:type="dxa"/>
        </w:tcPr>
        <w:p w14:paraId="11554B6A" w14:textId="77777777" w:rsidR="005976D6" w:rsidRDefault="005976D6">
          <w:pPr>
            <w:pStyle w:val="HeaderOdd"/>
          </w:pPr>
        </w:p>
      </w:tc>
      <w:tc>
        <w:tcPr>
          <w:tcW w:w="1234" w:type="dxa"/>
        </w:tcPr>
        <w:p w14:paraId="103AE014" w14:textId="77777777" w:rsidR="005976D6" w:rsidRDefault="005976D6">
          <w:pPr>
            <w:pStyle w:val="HeaderOdd"/>
          </w:pPr>
        </w:p>
      </w:tc>
    </w:tr>
    <w:tr w:rsidR="005976D6" w14:paraId="1E8A170C" w14:textId="77777777">
      <w:trPr>
        <w:jc w:val="center"/>
      </w:trPr>
      <w:tc>
        <w:tcPr>
          <w:tcW w:w="6062" w:type="dxa"/>
        </w:tcPr>
        <w:p w14:paraId="17FD0A8E" w14:textId="77777777" w:rsidR="005976D6" w:rsidRDefault="005976D6">
          <w:pPr>
            <w:pStyle w:val="HeaderOdd"/>
          </w:pPr>
        </w:p>
      </w:tc>
      <w:tc>
        <w:tcPr>
          <w:tcW w:w="1234" w:type="dxa"/>
        </w:tcPr>
        <w:p w14:paraId="618AA288" w14:textId="77777777" w:rsidR="005976D6" w:rsidRDefault="005976D6">
          <w:pPr>
            <w:pStyle w:val="HeaderOdd"/>
          </w:pPr>
        </w:p>
      </w:tc>
    </w:tr>
    <w:tr w:rsidR="005976D6" w14:paraId="2D89ABB7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2A2E075" w14:textId="77777777" w:rsidR="005976D6" w:rsidRDefault="005976D6">
          <w:pPr>
            <w:pStyle w:val="HeaderOdd6"/>
          </w:pPr>
        </w:p>
      </w:tc>
    </w:tr>
  </w:tbl>
  <w:p w14:paraId="158D62B3" w14:textId="77777777" w:rsidR="005976D6" w:rsidRDefault="005976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7A6274E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32337768">
    <w:abstractNumId w:val="30"/>
  </w:num>
  <w:num w:numId="37" w16cid:durableId="1372993672">
    <w:abstractNumId w:val="9"/>
  </w:num>
  <w:num w:numId="38" w16cid:durableId="813983944">
    <w:abstractNumId w:val="7"/>
  </w:num>
  <w:num w:numId="39" w16cid:durableId="1650135011">
    <w:abstractNumId w:val="5"/>
  </w:num>
  <w:num w:numId="40" w16cid:durableId="444663019">
    <w:abstractNumId w:val="4"/>
  </w:num>
  <w:num w:numId="41" w16cid:durableId="1843008629">
    <w:abstractNumId w:val="8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99"/>
    <w:rsid w:val="00000427"/>
    <w:rsid w:val="00000629"/>
    <w:rsid w:val="00000C1F"/>
    <w:rsid w:val="00001830"/>
    <w:rsid w:val="00001970"/>
    <w:rsid w:val="0000209E"/>
    <w:rsid w:val="00002194"/>
    <w:rsid w:val="000038FA"/>
    <w:rsid w:val="00003A29"/>
    <w:rsid w:val="00003B7A"/>
    <w:rsid w:val="00003F76"/>
    <w:rsid w:val="000043A6"/>
    <w:rsid w:val="00004573"/>
    <w:rsid w:val="0000526D"/>
    <w:rsid w:val="00005354"/>
    <w:rsid w:val="00005764"/>
    <w:rsid w:val="00005825"/>
    <w:rsid w:val="00005F1F"/>
    <w:rsid w:val="000067E9"/>
    <w:rsid w:val="0000741C"/>
    <w:rsid w:val="000104C6"/>
    <w:rsid w:val="00010513"/>
    <w:rsid w:val="0001089C"/>
    <w:rsid w:val="00010E30"/>
    <w:rsid w:val="00011A7E"/>
    <w:rsid w:val="000121FA"/>
    <w:rsid w:val="000128B7"/>
    <w:rsid w:val="00012E24"/>
    <w:rsid w:val="00012F6F"/>
    <w:rsid w:val="0001347E"/>
    <w:rsid w:val="00013EE7"/>
    <w:rsid w:val="0001451F"/>
    <w:rsid w:val="00014B62"/>
    <w:rsid w:val="000150D0"/>
    <w:rsid w:val="00016376"/>
    <w:rsid w:val="00016BF3"/>
    <w:rsid w:val="00017BDC"/>
    <w:rsid w:val="00017C92"/>
    <w:rsid w:val="000202E1"/>
    <w:rsid w:val="0002034F"/>
    <w:rsid w:val="000206DB"/>
    <w:rsid w:val="0002130B"/>
    <w:rsid w:val="000215AA"/>
    <w:rsid w:val="00024528"/>
    <w:rsid w:val="00024946"/>
    <w:rsid w:val="00025148"/>
    <w:rsid w:val="0002517D"/>
    <w:rsid w:val="000258AC"/>
    <w:rsid w:val="00025988"/>
    <w:rsid w:val="0002611F"/>
    <w:rsid w:val="0002619A"/>
    <w:rsid w:val="00027144"/>
    <w:rsid w:val="00030677"/>
    <w:rsid w:val="00030A5A"/>
    <w:rsid w:val="00030F19"/>
    <w:rsid w:val="00031128"/>
    <w:rsid w:val="00032259"/>
    <w:rsid w:val="0003249F"/>
    <w:rsid w:val="000327D8"/>
    <w:rsid w:val="000339A6"/>
    <w:rsid w:val="00034E25"/>
    <w:rsid w:val="000358E8"/>
    <w:rsid w:val="000362A2"/>
    <w:rsid w:val="00036899"/>
    <w:rsid w:val="00036A2C"/>
    <w:rsid w:val="00037778"/>
    <w:rsid w:val="00037C16"/>
    <w:rsid w:val="00037D73"/>
    <w:rsid w:val="00040015"/>
    <w:rsid w:val="000404E9"/>
    <w:rsid w:val="00041358"/>
    <w:rsid w:val="000417E5"/>
    <w:rsid w:val="0004187E"/>
    <w:rsid w:val="000420DE"/>
    <w:rsid w:val="000425FB"/>
    <w:rsid w:val="000428EC"/>
    <w:rsid w:val="00042983"/>
    <w:rsid w:val="0004298B"/>
    <w:rsid w:val="00042A53"/>
    <w:rsid w:val="00042E2C"/>
    <w:rsid w:val="00042FDB"/>
    <w:rsid w:val="000448E6"/>
    <w:rsid w:val="00044F6F"/>
    <w:rsid w:val="00046E24"/>
    <w:rsid w:val="00047170"/>
    <w:rsid w:val="00047369"/>
    <w:rsid w:val="000474F2"/>
    <w:rsid w:val="00047703"/>
    <w:rsid w:val="000500A4"/>
    <w:rsid w:val="000504C8"/>
    <w:rsid w:val="00050BB3"/>
    <w:rsid w:val="00050BDE"/>
    <w:rsid w:val="00050E4D"/>
    <w:rsid w:val="00050F71"/>
    <w:rsid w:val="000510F0"/>
    <w:rsid w:val="00051310"/>
    <w:rsid w:val="00051657"/>
    <w:rsid w:val="00052364"/>
    <w:rsid w:val="00052B1E"/>
    <w:rsid w:val="00053664"/>
    <w:rsid w:val="00054311"/>
    <w:rsid w:val="00054FEE"/>
    <w:rsid w:val="00055507"/>
    <w:rsid w:val="00055E30"/>
    <w:rsid w:val="00055E8D"/>
    <w:rsid w:val="00056B1D"/>
    <w:rsid w:val="00060830"/>
    <w:rsid w:val="00060997"/>
    <w:rsid w:val="000614B6"/>
    <w:rsid w:val="00061E63"/>
    <w:rsid w:val="0006260A"/>
    <w:rsid w:val="000631D5"/>
    <w:rsid w:val="00063210"/>
    <w:rsid w:val="00063F19"/>
    <w:rsid w:val="0006431A"/>
    <w:rsid w:val="00064338"/>
    <w:rsid w:val="000643E7"/>
    <w:rsid w:val="00064576"/>
    <w:rsid w:val="000648DA"/>
    <w:rsid w:val="000649E9"/>
    <w:rsid w:val="00064A8E"/>
    <w:rsid w:val="0006527E"/>
    <w:rsid w:val="0006619C"/>
    <w:rsid w:val="000662F2"/>
    <w:rsid w:val="000663A1"/>
    <w:rsid w:val="0006675E"/>
    <w:rsid w:val="000667F4"/>
    <w:rsid w:val="00066D94"/>
    <w:rsid w:val="00066F6A"/>
    <w:rsid w:val="0006760D"/>
    <w:rsid w:val="00067AE9"/>
    <w:rsid w:val="00067BDE"/>
    <w:rsid w:val="0007012F"/>
    <w:rsid w:val="000702A7"/>
    <w:rsid w:val="000706F1"/>
    <w:rsid w:val="00072112"/>
    <w:rsid w:val="00072B06"/>
    <w:rsid w:val="00072ED8"/>
    <w:rsid w:val="00072FFC"/>
    <w:rsid w:val="0007307F"/>
    <w:rsid w:val="0007352B"/>
    <w:rsid w:val="00074505"/>
    <w:rsid w:val="0007454F"/>
    <w:rsid w:val="00075547"/>
    <w:rsid w:val="00075618"/>
    <w:rsid w:val="000764E8"/>
    <w:rsid w:val="00076D34"/>
    <w:rsid w:val="0007780C"/>
    <w:rsid w:val="00080B21"/>
    <w:rsid w:val="000812D4"/>
    <w:rsid w:val="00081354"/>
    <w:rsid w:val="0008161A"/>
    <w:rsid w:val="00081D6E"/>
    <w:rsid w:val="00081E6D"/>
    <w:rsid w:val="0008211A"/>
    <w:rsid w:val="0008221F"/>
    <w:rsid w:val="0008235F"/>
    <w:rsid w:val="0008256C"/>
    <w:rsid w:val="000825BB"/>
    <w:rsid w:val="00082D03"/>
    <w:rsid w:val="000830B4"/>
    <w:rsid w:val="00083319"/>
    <w:rsid w:val="0008396A"/>
    <w:rsid w:val="00083C32"/>
    <w:rsid w:val="000844D3"/>
    <w:rsid w:val="00084A71"/>
    <w:rsid w:val="00085163"/>
    <w:rsid w:val="00085D9F"/>
    <w:rsid w:val="0008615D"/>
    <w:rsid w:val="00086F5A"/>
    <w:rsid w:val="00087585"/>
    <w:rsid w:val="00087D30"/>
    <w:rsid w:val="00087F4B"/>
    <w:rsid w:val="00087FDB"/>
    <w:rsid w:val="000905AA"/>
    <w:rsid w:val="000906B4"/>
    <w:rsid w:val="0009137D"/>
    <w:rsid w:val="00091575"/>
    <w:rsid w:val="00091B16"/>
    <w:rsid w:val="00092BCE"/>
    <w:rsid w:val="00092CA4"/>
    <w:rsid w:val="00092E12"/>
    <w:rsid w:val="000939B8"/>
    <w:rsid w:val="000949A6"/>
    <w:rsid w:val="00094A74"/>
    <w:rsid w:val="00094E4F"/>
    <w:rsid w:val="00095165"/>
    <w:rsid w:val="000957F9"/>
    <w:rsid w:val="0009630A"/>
    <w:rsid w:val="0009641C"/>
    <w:rsid w:val="00096431"/>
    <w:rsid w:val="00096503"/>
    <w:rsid w:val="00096811"/>
    <w:rsid w:val="00096A6C"/>
    <w:rsid w:val="00096AEF"/>
    <w:rsid w:val="000978C2"/>
    <w:rsid w:val="000A177D"/>
    <w:rsid w:val="000A17C8"/>
    <w:rsid w:val="000A2156"/>
    <w:rsid w:val="000A2213"/>
    <w:rsid w:val="000A2707"/>
    <w:rsid w:val="000A281B"/>
    <w:rsid w:val="000A2910"/>
    <w:rsid w:val="000A2A46"/>
    <w:rsid w:val="000A2BC7"/>
    <w:rsid w:val="000A2C33"/>
    <w:rsid w:val="000A4AFC"/>
    <w:rsid w:val="000A592D"/>
    <w:rsid w:val="000A5DCB"/>
    <w:rsid w:val="000A637A"/>
    <w:rsid w:val="000A6A3D"/>
    <w:rsid w:val="000A717D"/>
    <w:rsid w:val="000A750A"/>
    <w:rsid w:val="000B0914"/>
    <w:rsid w:val="000B0B96"/>
    <w:rsid w:val="000B1200"/>
    <w:rsid w:val="000B1606"/>
    <w:rsid w:val="000B16DC"/>
    <w:rsid w:val="000B17F0"/>
    <w:rsid w:val="000B1C99"/>
    <w:rsid w:val="000B2202"/>
    <w:rsid w:val="000B2C62"/>
    <w:rsid w:val="000B3404"/>
    <w:rsid w:val="000B3F1F"/>
    <w:rsid w:val="000B4951"/>
    <w:rsid w:val="000B4C55"/>
    <w:rsid w:val="000B5464"/>
    <w:rsid w:val="000B5509"/>
    <w:rsid w:val="000B5685"/>
    <w:rsid w:val="000B59BD"/>
    <w:rsid w:val="000B729E"/>
    <w:rsid w:val="000B761C"/>
    <w:rsid w:val="000B78D2"/>
    <w:rsid w:val="000C02F2"/>
    <w:rsid w:val="000C0CF9"/>
    <w:rsid w:val="000C0FB3"/>
    <w:rsid w:val="000C2474"/>
    <w:rsid w:val="000C263A"/>
    <w:rsid w:val="000C4192"/>
    <w:rsid w:val="000C45A0"/>
    <w:rsid w:val="000C54A0"/>
    <w:rsid w:val="000C5A3E"/>
    <w:rsid w:val="000C5ED2"/>
    <w:rsid w:val="000C6145"/>
    <w:rsid w:val="000C61B2"/>
    <w:rsid w:val="000C687C"/>
    <w:rsid w:val="000C68EE"/>
    <w:rsid w:val="000C6941"/>
    <w:rsid w:val="000C7832"/>
    <w:rsid w:val="000C7850"/>
    <w:rsid w:val="000C7F7D"/>
    <w:rsid w:val="000D06FF"/>
    <w:rsid w:val="000D0C82"/>
    <w:rsid w:val="000D12AD"/>
    <w:rsid w:val="000D12FA"/>
    <w:rsid w:val="000D2C90"/>
    <w:rsid w:val="000D4703"/>
    <w:rsid w:val="000D4C9C"/>
    <w:rsid w:val="000D5285"/>
    <w:rsid w:val="000D54F2"/>
    <w:rsid w:val="000D6AE0"/>
    <w:rsid w:val="000D7089"/>
    <w:rsid w:val="000D7C6A"/>
    <w:rsid w:val="000D7D69"/>
    <w:rsid w:val="000D7E86"/>
    <w:rsid w:val="000E1237"/>
    <w:rsid w:val="000E1288"/>
    <w:rsid w:val="000E1DA1"/>
    <w:rsid w:val="000E1EFE"/>
    <w:rsid w:val="000E29CA"/>
    <w:rsid w:val="000E2D6B"/>
    <w:rsid w:val="000E3EE1"/>
    <w:rsid w:val="000E4F2E"/>
    <w:rsid w:val="000E5145"/>
    <w:rsid w:val="000E576D"/>
    <w:rsid w:val="000F04D7"/>
    <w:rsid w:val="000F0686"/>
    <w:rsid w:val="000F0D2B"/>
    <w:rsid w:val="000F139C"/>
    <w:rsid w:val="000F16FC"/>
    <w:rsid w:val="000F1FEC"/>
    <w:rsid w:val="000F236D"/>
    <w:rsid w:val="000F2735"/>
    <w:rsid w:val="000F2940"/>
    <w:rsid w:val="000F329E"/>
    <w:rsid w:val="000F374E"/>
    <w:rsid w:val="000F3A3D"/>
    <w:rsid w:val="000F45AA"/>
    <w:rsid w:val="000F6A63"/>
    <w:rsid w:val="001002C3"/>
    <w:rsid w:val="00100F31"/>
    <w:rsid w:val="001013ED"/>
    <w:rsid w:val="001013FE"/>
    <w:rsid w:val="00101528"/>
    <w:rsid w:val="00101541"/>
    <w:rsid w:val="00101969"/>
    <w:rsid w:val="00101EB8"/>
    <w:rsid w:val="00102449"/>
    <w:rsid w:val="00102579"/>
    <w:rsid w:val="001029FB"/>
    <w:rsid w:val="00102EE6"/>
    <w:rsid w:val="00102F1F"/>
    <w:rsid w:val="001033CB"/>
    <w:rsid w:val="00103756"/>
    <w:rsid w:val="00103A05"/>
    <w:rsid w:val="00103FCF"/>
    <w:rsid w:val="00104358"/>
    <w:rsid w:val="00104409"/>
    <w:rsid w:val="001047CB"/>
    <w:rsid w:val="00104EDE"/>
    <w:rsid w:val="00104F75"/>
    <w:rsid w:val="0010517B"/>
    <w:rsid w:val="0010533E"/>
    <w:rsid w:val="001053AD"/>
    <w:rsid w:val="001058DF"/>
    <w:rsid w:val="00106147"/>
    <w:rsid w:val="00106AB3"/>
    <w:rsid w:val="00106C6D"/>
    <w:rsid w:val="001072CF"/>
    <w:rsid w:val="00107F85"/>
    <w:rsid w:val="00110455"/>
    <w:rsid w:val="00110D7A"/>
    <w:rsid w:val="00111E87"/>
    <w:rsid w:val="001120D4"/>
    <w:rsid w:val="00113480"/>
    <w:rsid w:val="00113A50"/>
    <w:rsid w:val="00113BCD"/>
    <w:rsid w:val="00114AC0"/>
    <w:rsid w:val="00114AD8"/>
    <w:rsid w:val="00114D37"/>
    <w:rsid w:val="00114D64"/>
    <w:rsid w:val="00115311"/>
    <w:rsid w:val="00117156"/>
    <w:rsid w:val="001176E6"/>
    <w:rsid w:val="00121C5C"/>
    <w:rsid w:val="00122151"/>
    <w:rsid w:val="001239F5"/>
    <w:rsid w:val="00123D64"/>
    <w:rsid w:val="00124197"/>
    <w:rsid w:val="001242BD"/>
    <w:rsid w:val="0012440C"/>
    <w:rsid w:val="0012452A"/>
    <w:rsid w:val="00125613"/>
    <w:rsid w:val="00125A74"/>
    <w:rsid w:val="00126287"/>
    <w:rsid w:val="00126CFD"/>
    <w:rsid w:val="00127E29"/>
    <w:rsid w:val="00127EE1"/>
    <w:rsid w:val="0013026E"/>
    <w:rsid w:val="0013046D"/>
    <w:rsid w:val="00131052"/>
    <w:rsid w:val="001315A1"/>
    <w:rsid w:val="001319D5"/>
    <w:rsid w:val="0013247E"/>
    <w:rsid w:val="00132957"/>
    <w:rsid w:val="001335F9"/>
    <w:rsid w:val="0013389E"/>
    <w:rsid w:val="001343A6"/>
    <w:rsid w:val="0013531D"/>
    <w:rsid w:val="00135E7D"/>
    <w:rsid w:val="001361F6"/>
    <w:rsid w:val="00136629"/>
    <w:rsid w:val="00136FBE"/>
    <w:rsid w:val="00137F7C"/>
    <w:rsid w:val="00137FC4"/>
    <w:rsid w:val="00140DDB"/>
    <w:rsid w:val="0014189D"/>
    <w:rsid w:val="0014190B"/>
    <w:rsid w:val="00143613"/>
    <w:rsid w:val="001437A1"/>
    <w:rsid w:val="00143CA7"/>
    <w:rsid w:val="001440F1"/>
    <w:rsid w:val="001444F3"/>
    <w:rsid w:val="00144727"/>
    <w:rsid w:val="00144B85"/>
    <w:rsid w:val="001454D0"/>
    <w:rsid w:val="001469B1"/>
    <w:rsid w:val="00146FC4"/>
    <w:rsid w:val="0014742B"/>
    <w:rsid w:val="001474F7"/>
    <w:rsid w:val="00147781"/>
    <w:rsid w:val="00150851"/>
    <w:rsid w:val="00150F5C"/>
    <w:rsid w:val="00151242"/>
    <w:rsid w:val="00151AD4"/>
    <w:rsid w:val="00151BA7"/>
    <w:rsid w:val="001520FC"/>
    <w:rsid w:val="001533C1"/>
    <w:rsid w:val="00153456"/>
    <w:rsid w:val="00153482"/>
    <w:rsid w:val="00153750"/>
    <w:rsid w:val="00153AFE"/>
    <w:rsid w:val="00154295"/>
    <w:rsid w:val="0015451C"/>
    <w:rsid w:val="00154977"/>
    <w:rsid w:val="0015500E"/>
    <w:rsid w:val="00155485"/>
    <w:rsid w:val="001556A9"/>
    <w:rsid w:val="00155A73"/>
    <w:rsid w:val="00155A7A"/>
    <w:rsid w:val="0015628D"/>
    <w:rsid w:val="001569BD"/>
    <w:rsid w:val="001570F0"/>
    <w:rsid w:val="0015716E"/>
    <w:rsid w:val="00157171"/>
    <w:rsid w:val="001572E4"/>
    <w:rsid w:val="001575CA"/>
    <w:rsid w:val="001600E1"/>
    <w:rsid w:val="00160DF7"/>
    <w:rsid w:val="001627E6"/>
    <w:rsid w:val="001629BE"/>
    <w:rsid w:val="001638E1"/>
    <w:rsid w:val="00164204"/>
    <w:rsid w:val="0016431E"/>
    <w:rsid w:val="00164442"/>
    <w:rsid w:val="00165508"/>
    <w:rsid w:val="001659A3"/>
    <w:rsid w:val="001660CB"/>
    <w:rsid w:val="00166A14"/>
    <w:rsid w:val="00166C54"/>
    <w:rsid w:val="00166F92"/>
    <w:rsid w:val="001672F5"/>
    <w:rsid w:val="0016767C"/>
    <w:rsid w:val="00167DA6"/>
    <w:rsid w:val="001701B1"/>
    <w:rsid w:val="00170389"/>
    <w:rsid w:val="00170642"/>
    <w:rsid w:val="0017165C"/>
    <w:rsid w:val="0017182C"/>
    <w:rsid w:val="00171FB0"/>
    <w:rsid w:val="00172D13"/>
    <w:rsid w:val="001730AC"/>
    <w:rsid w:val="00173471"/>
    <w:rsid w:val="001741FF"/>
    <w:rsid w:val="00175FD1"/>
    <w:rsid w:val="00176031"/>
    <w:rsid w:val="00176313"/>
    <w:rsid w:val="00176872"/>
    <w:rsid w:val="001769D3"/>
    <w:rsid w:val="00176AE6"/>
    <w:rsid w:val="00176B2B"/>
    <w:rsid w:val="00176E42"/>
    <w:rsid w:val="001773B6"/>
    <w:rsid w:val="001778A6"/>
    <w:rsid w:val="00177FF5"/>
    <w:rsid w:val="00180311"/>
    <w:rsid w:val="001806BB"/>
    <w:rsid w:val="00180EA8"/>
    <w:rsid w:val="001815FB"/>
    <w:rsid w:val="00181B25"/>
    <w:rsid w:val="00181D8C"/>
    <w:rsid w:val="00182909"/>
    <w:rsid w:val="00182D19"/>
    <w:rsid w:val="0018406A"/>
    <w:rsid w:val="001842C7"/>
    <w:rsid w:val="00184627"/>
    <w:rsid w:val="00184B3F"/>
    <w:rsid w:val="001851D9"/>
    <w:rsid w:val="00185C59"/>
    <w:rsid w:val="0018603F"/>
    <w:rsid w:val="00186D62"/>
    <w:rsid w:val="0019000A"/>
    <w:rsid w:val="00190612"/>
    <w:rsid w:val="0019297A"/>
    <w:rsid w:val="00192D1E"/>
    <w:rsid w:val="00192ECC"/>
    <w:rsid w:val="00192ECF"/>
    <w:rsid w:val="00193AB1"/>
    <w:rsid w:val="00193D6B"/>
    <w:rsid w:val="00194B25"/>
    <w:rsid w:val="00195101"/>
    <w:rsid w:val="00195BFF"/>
    <w:rsid w:val="00196166"/>
    <w:rsid w:val="00196751"/>
    <w:rsid w:val="00196914"/>
    <w:rsid w:val="00197BB7"/>
    <w:rsid w:val="00197D1F"/>
    <w:rsid w:val="001A0AAD"/>
    <w:rsid w:val="001A0D37"/>
    <w:rsid w:val="001A26CF"/>
    <w:rsid w:val="001A3414"/>
    <w:rsid w:val="001A351C"/>
    <w:rsid w:val="001A3559"/>
    <w:rsid w:val="001A39AF"/>
    <w:rsid w:val="001A3B6D"/>
    <w:rsid w:val="001A460C"/>
    <w:rsid w:val="001A4AA0"/>
    <w:rsid w:val="001A4AC0"/>
    <w:rsid w:val="001A4C66"/>
    <w:rsid w:val="001A4D10"/>
    <w:rsid w:val="001A55EF"/>
    <w:rsid w:val="001A5613"/>
    <w:rsid w:val="001A5CB6"/>
    <w:rsid w:val="001B0B12"/>
    <w:rsid w:val="001B1114"/>
    <w:rsid w:val="001B1160"/>
    <w:rsid w:val="001B1AD4"/>
    <w:rsid w:val="001B1D25"/>
    <w:rsid w:val="001B218A"/>
    <w:rsid w:val="001B25DA"/>
    <w:rsid w:val="001B32E0"/>
    <w:rsid w:val="001B34AD"/>
    <w:rsid w:val="001B3B53"/>
    <w:rsid w:val="001B449A"/>
    <w:rsid w:val="001B4CB6"/>
    <w:rsid w:val="001B5393"/>
    <w:rsid w:val="001B5561"/>
    <w:rsid w:val="001B6311"/>
    <w:rsid w:val="001B6BC0"/>
    <w:rsid w:val="001B6CB8"/>
    <w:rsid w:val="001B6E15"/>
    <w:rsid w:val="001B6E6C"/>
    <w:rsid w:val="001B76A9"/>
    <w:rsid w:val="001B78F4"/>
    <w:rsid w:val="001B7BFD"/>
    <w:rsid w:val="001C07AA"/>
    <w:rsid w:val="001C0959"/>
    <w:rsid w:val="001C1644"/>
    <w:rsid w:val="001C17F7"/>
    <w:rsid w:val="001C19DF"/>
    <w:rsid w:val="001C29CC"/>
    <w:rsid w:val="001C406F"/>
    <w:rsid w:val="001C4632"/>
    <w:rsid w:val="001C4A67"/>
    <w:rsid w:val="001C512C"/>
    <w:rsid w:val="001C547E"/>
    <w:rsid w:val="001C5D00"/>
    <w:rsid w:val="001C6425"/>
    <w:rsid w:val="001C7016"/>
    <w:rsid w:val="001C7071"/>
    <w:rsid w:val="001C7CE8"/>
    <w:rsid w:val="001D045A"/>
    <w:rsid w:val="001D09C2"/>
    <w:rsid w:val="001D0C7E"/>
    <w:rsid w:val="001D15FB"/>
    <w:rsid w:val="001D1702"/>
    <w:rsid w:val="001D1B73"/>
    <w:rsid w:val="001D1D28"/>
    <w:rsid w:val="001D1F85"/>
    <w:rsid w:val="001D4544"/>
    <w:rsid w:val="001D53F0"/>
    <w:rsid w:val="001D56B4"/>
    <w:rsid w:val="001D5E35"/>
    <w:rsid w:val="001D72B1"/>
    <w:rsid w:val="001D732D"/>
    <w:rsid w:val="001D73DF"/>
    <w:rsid w:val="001D78A6"/>
    <w:rsid w:val="001E0389"/>
    <w:rsid w:val="001E0780"/>
    <w:rsid w:val="001E0BBC"/>
    <w:rsid w:val="001E1A01"/>
    <w:rsid w:val="001E1AD1"/>
    <w:rsid w:val="001E1EFB"/>
    <w:rsid w:val="001E209D"/>
    <w:rsid w:val="001E20F9"/>
    <w:rsid w:val="001E2170"/>
    <w:rsid w:val="001E3EC4"/>
    <w:rsid w:val="001E41E3"/>
    <w:rsid w:val="001E4694"/>
    <w:rsid w:val="001E491A"/>
    <w:rsid w:val="001E4C5B"/>
    <w:rsid w:val="001E4F6D"/>
    <w:rsid w:val="001E5108"/>
    <w:rsid w:val="001E52C4"/>
    <w:rsid w:val="001E5D92"/>
    <w:rsid w:val="001E5E4F"/>
    <w:rsid w:val="001E6B20"/>
    <w:rsid w:val="001E6F8B"/>
    <w:rsid w:val="001E719E"/>
    <w:rsid w:val="001E79DB"/>
    <w:rsid w:val="001F00C3"/>
    <w:rsid w:val="001F0275"/>
    <w:rsid w:val="001F042B"/>
    <w:rsid w:val="001F09F8"/>
    <w:rsid w:val="001F0AD6"/>
    <w:rsid w:val="001F1B5C"/>
    <w:rsid w:val="001F1D51"/>
    <w:rsid w:val="001F1E6A"/>
    <w:rsid w:val="001F1F71"/>
    <w:rsid w:val="001F3DB4"/>
    <w:rsid w:val="001F3F3C"/>
    <w:rsid w:val="001F4971"/>
    <w:rsid w:val="001F4F1E"/>
    <w:rsid w:val="001F5078"/>
    <w:rsid w:val="001F55E5"/>
    <w:rsid w:val="001F5A2B"/>
    <w:rsid w:val="001F5C11"/>
    <w:rsid w:val="001F5F5C"/>
    <w:rsid w:val="001F60FA"/>
    <w:rsid w:val="001F72D8"/>
    <w:rsid w:val="002001F6"/>
    <w:rsid w:val="0020045C"/>
    <w:rsid w:val="00200557"/>
    <w:rsid w:val="002012E6"/>
    <w:rsid w:val="0020180C"/>
    <w:rsid w:val="00201E61"/>
    <w:rsid w:val="00201EBC"/>
    <w:rsid w:val="002021E2"/>
    <w:rsid w:val="002022A5"/>
    <w:rsid w:val="00202420"/>
    <w:rsid w:val="00203655"/>
    <w:rsid w:val="002037B2"/>
    <w:rsid w:val="00203EC1"/>
    <w:rsid w:val="002046EF"/>
    <w:rsid w:val="00204E2D"/>
    <w:rsid w:val="00204E34"/>
    <w:rsid w:val="0020500D"/>
    <w:rsid w:val="0020594E"/>
    <w:rsid w:val="00205A89"/>
    <w:rsid w:val="00205BCA"/>
    <w:rsid w:val="00205E9E"/>
    <w:rsid w:val="0020610F"/>
    <w:rsid w:val="00207E76"/>
    <w:rsid w:val="002109F7"/>
    <w:rsid w:val="00210F4A"/>
    <w:rsid w:val="00211100"/>
    <w:rsid w:val="002113C0"/>
    <w:rsid w:val="00212EF4"/>
    <w:rsid w:val="00213C4C"/>
    <w:rsid w:val="00213F2A"/>
    <w:rsid w:val="00213FB7"/>
    <w:rsid w:val="00215278"/>
    <w:rsid w:val="002164DB"/>
    <w:rsid w:val="00216EB9"/>
    <w:rsid w:val="0021768A"/>
    <w:rsid w:val="0021781D"/>
    <w:rsid w:val="00217C8C"/>
    <w:rsid w:val="002208AF"/>
    <w:rsid w:val="00220A6F"/>
    <w:rsid w:val="0022149F"/>
    <w:rsid w:val="0022163D"/>
    <w:rsid w:val="002222A8"/>
    <w:rsid w:val="00222769"/>
    <w:rsid w:val="0022278D"/>
    <w:rsid w:val="00223627"/>
    <w:rsid w:val="002238B0"/>
    <w:rsid w:val="00223C90"/>
    <w:rsid w:val="00223D57"/>
    <w:rsid w:val="00224124"/>
    <w:rsid w:val="00225095"/>
    <w:rsid w:val="00225307"/>
    <w:rsid w:val="002253C6"/>
    <w:rsid w:val="002257A4"/>
    <w:rsid w:val="002263A5"/>
    <w:rsid w:val="002264A4"/>
    <w:rsid w:val="002271D5"/>
    <w:rsid w:val="00227660"/>
    <w:rsid w:val="002276D5"/>
    <w:rsid w:val="002279A8"/>
    <w:rsid w:val="00227A0D"/>
    <w:rsid w:val="00227DEB"/>
    <w:rsid w:val="00227DEC"/>
    <w:rsid w:val="0023086F"/>
    <w:rsid w:val="00230DC5"/>
    <w:rsid w:val="00231509"/>
    <w:rsid w:val="00231CF4"/>
    <w:rsid w:val="002328AC"/>
    <w:rsid w:val="00232D01"/>
    <w:rsid w:val="00232DFC"/>
    <w:rsid w:val="00232E2E"/>
    <w:rsid w:val="0023322B"/>
    <w:rsid w:val="00233441"/>
    <w:rsid w:val="0023373D"/>
    <w:rsid w:val="00233766"/>
    <w:rsid w:val="002337F1"/>
    <w:rsid w:val="00233A5A"/>
    <w:rsid w:val="00233EDC"/>
    <w:rsid w:val="00234574"/>
    <w:rsid w:val="002345BE"/>
    <w:rsid w:val="00234757"/>
    <w:rsid w:val="00234F68"/>
    <w:rsid w:val="00235A76"/>
    <w:rsid w:val="00235D20"/>
    <w:rsid w:val="00235E7F"/>
    <w:rsid w:val="00236519"/>
    <w:rsid w:val="00236B5C"/>
    <w:rsid w:val="00236ED0"/>
    <w:rsid w:val="00237E43"/>
    <w:rsid w:val="00237EFF"/>
    <w:rsid w:val="002402B2"/>
    <w:rsid w:val="00240924"/>
    <w:rsid w:val="002409EB"/>
    <w:rsid w:val="00240FA8"/>
    <w:rsid w:val="00241D69"/>
    <w:rsid w:val="00242325"/>
    <w:rsid w:val="002423FA"/>
    <w:rsid w:val="0024243E"/>
    <w:rsid w:val="0024280E"/>
    <w:rsid w:val="002432E2"/>
    <w:rsid w:val="002434F6"/>
    <w:rsid w:val="0024494D"/>
    <w:rsid w:val="00244AA4"/>
    <w:rsid w:val="00244AAB"/>
    <w:rsid w:val="00245D04"/>
    <w:rsid w:val="002466B8"/>
    <w:rsid w:val="00246F34"/>
    <w:rsid w:val="002500D9"/>
    <w:rsid w:val="002501F0"/>
    <w:rsid w:val="0025024D"/>
    <w:rsid w:val="002502C9"/>
    <w:rsid w:val="00250608"/>
    <w:rsid w:val="00250D8C"/>
    <w:rsid w:val="00250F28"/>
    <w:rsid w:val="00251628"/>
    <w:rsid w:val="002516AB"/>
    <w:rsid w:val="00251B76"/>
    <w:rsid w:val="00251DF7"/>
    <w:rsid w:val="002526E5"/>
    <w:rsid w:val="00252AB2"/>
    <w:rsid w:val="00253269"/>
    <w:rsid w:val="00253EC0"/>
    <w:rsid w:val="00254828"/>
    <w:rsid w:val="002548FE"/>
    <w:rsid w:val="00254FD2"/>
    <w:rsid w:val="00255018"/>
    <w:rsid w:val="00255117"/>
    <w:rsid w:val="00255AFE"/>
    <w:rsid w:val="00255C15"/>
    <w:rsid w:val="00255CF7"/>
    <w:rsid w:val="00256093"/>
    <w:rsid w:val="0025666B"/>
    <w:rsid w:val="00256E0F"/>
    <w:rsid w:val="00257423"/>
    <w:rsid w:val="002575FE"/>
    <w:rsid w:val="00257BB6"/>
    <w:rsid w:val="00257CA6"/>
    <w:rsid w:val="00260019"/>
    <w:rsid w:val="0026001C"/>
    <w:rsid w:val="002607C8"/>
    <w:rsid w:val="00260B52"/>
    <w:rsid w:val="002612B5"/>
    <w:rsid w:val="0026168D"/>
    <w:rsid w:val="002618C2"/>
    <w:rsid w:val="00261B11"/>
    <w:rsid w:val="00261D15"/>
    <w:rsid w:val="00261D3E"/>
    <w:rsid w:val="00262FFF"/>
    <w:rsid w:val="00263163"/>
    <w:rsid w:val="0026335B"/>
    <w:rsid w:val="002644DC"/>
    <w:rsid w:val="00264C9C"/>
    <w:rsid w:val="00265038"/>
    <w:rsid w:val="00265D0D"/>
    <w:rsid w:val="002661C4"/>
    <w:rsid w:val="00267098"/>
    <w:rsid w:val="00267BE3"/>
    <w:rsid w:val="00267D2B"/>
    <w:rsid w:val="00270188"/>
    <w:rsid w:val="002702D4"/>
    <w:rsid w:val="0027041B"/>
    <w:rsid w:val="00270D44"/>
    <w:rsid w:val="0027159B"/>
    <w:rsid w:val="00271CA3"/>
    <w:rsid w:val="00271D02"/>
    <w:rsid w:val="002720AC"/>
    <w:rsid w:val="002724AA"/>
    <w:rsid w:val="00272968"/>
    <w:rsid w:val="002736BD"/>
    <w:rsid w:val="00273B6D"/>
    <w:rsid w:val="00273FB2"/>
    <w:rsid w:val="0027444D"/>
    <w:rsid w:val="00275CE9"/>
    <w:rsid w:val="00275D6E"/>
    <w:rsid w:val="00275EB8"/>
    <w:rsid w:val="00276367"/>
    <w:rsid w:val="00276A14"/>
    <w:rsid w:val="00276DBA"/>
    <w:rsid w:val="00280585"/>
    <w:rsid w:val="002811B3"/>
    <w:rsid w:val="00281355"/>
    <w:rsid w:val="00282A79"/>
    <w:rsid w:val="00282B0F"/>
    <w:rsid w:val="00283A0B"/>
    <w:rsid w:val="00283C57"/>
    <w:rsid w:val="00283CBD"/>
    <w:rsid w:val="002848A9"/>
    <w:rsid w:val="00285A12"/>
    <w:rsid w:val="002863DF"/>
    <w:rsid w:val="00287065"/>
    <w:rsid w:val="002871FA"/>
    <w:rsid w:val="002878E8"/>
    <w:rsid w:val="002908CD"/>
    <w:rsid w:val="00290D70"/>
    <w:rsid w:val="00291A92"/>
    <w:rsid w:val="00292606"/>
    <w:rsid w:val="0029286A"/>
    <w:rsid w:val="00292A82"/>
    <w:rsid w:val="00292C6D"/>
    <w:rsid w:val="002932ED"/>
    <w:rsid w:val="002937E7"/>
    <w:rsid w:val="002941B5"/>
    <w:rsid w:val="00294F3B"/>
    <w:rsid w:val="00295168"/>
    <w:rsid w:val="00296690"/>
    <w:rsid w:val="002966E7"/>
    <w:rsid w:val="0029692F"/>
    <w:rsid w:val="00297344"/>
    <w:rsid w:val="002973F2"/>
    <w:rsid w:val="00297862"/>
    <w:rsid w:val="00297983"/>
    <w:rsid w:val="002A0140"/>
    <w:rsid w:val="002A1710"/>
    <w:rsid w:val="002A1902"/>
    <w:rsid w:val="002A1E80"/>
    <w:rsid w:val="002A1F9F"/>
    <w:rsid w:val="002A388F"/>
    <w:rsid w:val="002A3E6D"/>
    <w:rsid w:val="002A49CB"/>
    <w:rsid w:val="002A50AA"/>
    <w:rsid w:val="002A527F"/>
    <w:rsid w:val="002A5E01"/>
    <w:rsid w:val="002A6054"/>
    <w:rsid w:val="002A683E"/>
    <w:rsid w:val="002A6EE8"/>
    <w:rsid w:val="002A6F4D"/>
    <w:rsid w:val="002A756E"/>
    <w:rsid w:val="002A77D0"/>
    <w:rsid w:val="002A78DD"/>
    <w:rsid w:val="002A7CE6"/>
    <w:rsid w:val="002A7F1B"/>
    <w:rsid w:val="002B0D01"/>
    <w:rsid w:val="002B126F"/>
    <w:rsid w:val="002B13DD"/>
    <w:rsid w:val="002B170A"/>
    <w:rsid w:val="002B1D94"/>
    <w:rsid w:val="002B2682"/>
    <w:rsid w:val="002B275A"/>
    <w:rsid w:val="002B28A1"/>
    <w:rsid w:val="002B2C20"/>
    <w:rsid w:val="002B31CD"/>
    <w:rsid w:val="002B3EED"/>
    <w:rsid w:val="002B4777"/>
    <w:rsid w:val="002B58FC"/>
    <w:rsid w:val="002B59B9"/>
    <w:rsid w:val="002B59EE"/>
    <w:rsid w:val="002B5AAB"/>
    <w:rsid w:val="002B5CEE"/>
    <w:rsid w:val="002B5DE0"/>
    <w:rsid w:val="002B605A"/>
    <w:rsid w:val="002B6164"/>
    <w:rsid w:val="002B7226"/>
    <w:rsid w:val="002B7B5B"/>
    <w:rsid w:val="002C0F0B"/>
    <w:rsid w:val="002C1003"/>
    <w:rsid w:val="002C108A"/>
    <w:rsid w:val="002C1A93"/>
    <w:rsid w:val="002C1F9B"/>
    <w:rsid w:val="002C2719"/>
    <w:rsid w:val="002C2739"/>
    <w:rsid w:val="002C2FD3"/>
    <w:rsid w:val="002C3984"/>
    <w:rsid w:val="002C3A5E"/>
    <w:rsid w:val="002C4356"/>
    <w:rsid w:val="002C4456"/>
    <w:rsid w:val="002C5DB3"/>
    <w:rsid w:val="002C6542"/>
    <w:rsid w:val="002C6965"/>
    <w:rsid w:val="002C6BA7"/>
    <w:rsid w:val="002C6BFE"/>
    <w:rsid w:val="002C70DA"/>
    <w:rsid w:val="002C746B"/>
    <w:rsid w:val="002C7562"/>
    <w:rsid w:val="002C7985"/>
    <w:rsid w:val="002D09CB"/>
    <w:rsid w:val="002D0A81"/>
    <w:rsid w:val="002D0D67"/>
    <w:rsid w:val="002D1F9B"/>
    <w:rsid w:val="002D26B5"/>
    <w:rsid w:val="002D26EA"/>
    <w:rsid w:val="002D2A42"/>
    <w:rsid w:val="002D2FE5"/>
    <w:rsid w:val="002D3322"/>
    <w:rsid w:val="002D3789"/>
    <w:rsid w:val="002D3983"/>
    <w:rsid w:val="002D39FA"/>
    <w:rsid w:val="002D3AE9"/>
    <w:rsid w:val="002D4352"/>
    <w:rsid w:val="002D535A"/>
    <w:rsid w:val="002D583D"/>
    <w:rsid w:val="002D5CDD"/>
    <w:rsid w:val="002D6561"/>
    <w:rsid w:val="002D7412"/>
    <w:rsid w:val="002D7C8C"/>
    <w:rsid w:val="002D7E14"/>
    <w:rsid w:val="002E01EA"/>
    <w:rsid w:val="002E0B69"/>
    <w:rsid w:val="002E108A"/>
    <w:rsid w:val="002E12DE"/>
    <w:rsid w:val="002E1425"/>
    <w:rsid w:val="002E144D"/>
    <w:rsid w:val="002E1824"/>
    <w:rsid w:val="002E1A9D"/>
    <w:rsid w:val="002E1BA4"/>
    <w:rsid w:val="002E1C8B"/>
    <w:rsid w:val="002E1E98"/>
    <w:rsid w:val="002E21A7"/>
    <w:rsid w:val="002E2939"/>
    <w:rsid w:val="002E2E0E"/>
    <w:rsid w:val="002E2E82"/>
    <w:rsid w:val="002E2E93"/>
    <w:rsid w:val="002E361B"/>
    <w:rsid w:val="002E446F"/>
    <w:rsid w:val="002E4BC0"/>
    <w:rsid w:val="002E4F4F"/>
    <w:rsid w:val="002E5CD3"/>
    <w:rsid w:val="002E6438"/>
    <w:rsid w:val="002E65AF"/>
    <w:rsid w:val="002E6D44"/>
    <w:rsid w:val="002E6E0C"/>
    <w:rsid w:val="002E6E98"/>
    <w:rsid w:val="002F0274"/>
    <w:rsid w:val="002F0584"/>
    <w:rsid w:val="002F0939"/>
    <w:rsid w:val="002F096A"/>
    <w:rsid w:val="002F0D37"/>
    <w:rsid w:val="002F0D6B"/>
    <w:rsid w:val="002F13EA"/>
    <w:rsid w:val="002F18F3"/>
    <w:rsid w:val="002F26F7"/>
    <w:rsid w:val="002F29C1"/>
    <w:rsid w:val="002F3270"/>
    <w:rsid w:val="002F362B"/>
    <w:rsid w:val="002F3A5D"/>
    <w:rsid w:val="002F43A0"/>
    <w:rsid w:val="002F4623"/>
    <w:rsid w:val="002F598D"/>
    <w:rsid w:val="002F5AA8"/>
    <w:rsid w:val="002F6012"/>
    <w:rsid w:val="002F696A"/>
    <w:rsid w:val="002F6DE1"/>
    <w:rsid w:val="002F7311"/>
    <w:rsid w:val="003003EC"/>
    <w:rsid w:val="003004A3"/>
    <w:rsid w:val="00300E1F"/>
    <w:rsid w:val="00301207"/>
    <w:rsid w:val="003013EE"/>
    <w:rsid w:val="00301BE6"/>
    <w:rsid w:val="003024C6"/>
    <w:rsid w:val="003026E9"/>
    <w:rsid w:val="00302B52"/>
    <w:rsid w:val="00302CDC"/>
    <w:rsid w:val="00303462"/>
    <w:rsid w:val="0030374E"/>
    <w:rsid w:val="0030397A"/>
    <w:rsid w:val="00303D53"/>
    <w:rsid w:val="0030416C"/>
    <w:rsid w:val="0030434D"/>
    <w:rsid w:val="00304501"/>
    <w:rsid w:val="003046D5"/>
    <w:rsid w:val="0030524A"/>
    <w:rsid w:val="00306418"/>
    <w:rsid w:val="003068E0"/>
    <w:rsid w:val="0030745C"/>
    <w:rsid w:val="00307F0C"/>
    <w:rsid w:val="00310490"/>
    <w:rsid w:val="003108D1"/>
    <w:rsid w:val="00310C8D"/>
    <w:rsid w:val="00310D54"/>
    <w:rsid w:val="0031143F"/>
    <w:rsid w:val="00313BF6"/>
    <w:rsid w:val="00313DE5"/>
    <w:rsid w:val="00314266"/>
    <w:rsid w:val="00314B03"/>
    <w:rsid w:val="003154A6"/>
    <w:rsid w:val="0031582A"/>
    <w:rsid w:val="00315B62"/>
    <w:rsid w:val="003160F3"/>
    <w:rsid w:val="00317364"/>
    <w:rsid w:val="00317655"/>
    <w:rsid w:val="003178D2"/>
    <w:rsid w:val="003179E8"/>
    <w:rsid w:val="00317FDC"/>
    <w:rsid w:val="0032063D"/>
    <w:rsid w:val="00320640"/>
    <w:rsid w:val="0032132D"/>
    <w:rsid w:val="00321851"/>
    <w:rsid w:val="00321A26"/>
    <w:rsid w:val="0032205F"/>
    <w:rsid w:val="003222F2"/>
    <w:rsid w:val="00322D9D"/>
    <w:rsid w:val="003231F7"/>
    <w:rsid w:val="00324011"/>
    <w:rsid w:val="0032402F"/>
    <w:rsid w:val="00324052"/>
    <w:rsid w:val="00324E45"/>
    <w:rsid w:val="003254EB"/>
    <w:rsid w:val="003255A8"/>
    <w:rsid w:val="00325B6B"/>
    <w:rsid w:val="00326CB7"/>
    <w:rsid w:val="00326F38"/>
    <w:rsid w:val="00327278"/>
    <w:rsid w:val="003274B7"/>
    <w:rsid w:val="003302AF"/>
    <w:rsid w:val="00331203"/>
    <w:rsid w:val="0033296E"/>
    <w:rsid w:val="00333078"/>
    <w:rsid w:val="003339EA"/>
    <w:rsid w:val="003343F8"/>
    <w:rsid w:val="003344D3"/>
    <w:rsid w:val="00334903"/>
    <w:rsid w:val="00335112"/>
    <w:rsid w:val="00336345"/>
    <w:rsid w:val="003364D1"/>
    <w:rsid w:val="00337559"/>
    <w:rsid w:val="00337DBD"/>
    <w:rsid w:val="00337E42"/>
    <w:rsid w:val="00340817"/>
    <w:rsid w:val="00340C26"/>
    <w:rsid w:val="0034112D"/>
    <w:rsid w:val="003411F9"/>
    <w:rsid w:val="00341993"/>
    <w:rsid w:val="00342E3D"/>
    <w:rsid w:val="0034336E"/>
    <w:rsid w:val="003433C8"/>
    <w:rsid w:val="00343D13"/>
    <w:rsid w:val="00343E05"/>
    <w:rsid w:val="00343F64"/>
    <w:rsid w:val="00344311"/>
    <w:rsid w:val="00344395"/>
    <w:rsid w:val="00344A37"/>
    <w:rsid w:val="00345102"/>
    <w:rsid w:val="00345135"/>
    <w:rsid w:val="00345743"/>
    <w:rsid w:val="003457A0"/>
    <w:rsid w:val="0034583F"/>
    <w:rsid w:val="00346870"/>
    <w:rsid w:val="003470FA"/>
    <w:rsid w:val="0034756C"/>
    <w:rsid w:val="003478D2"/>
    <w:rsid w:val="00350CA2"/>
    <w:rsid w:val="00351797"/>
    <w:rsid w:val="003527D4"/>
    <w:rsid w:val="00353255"/>
    <w:rsid w:val="00353741"/>
    <w:rsid w:val="00353933"/>
    <w:rsid w:val="00353FF3"/>
    <w:rsid w:val="0035476F"/>
    <w:rsid w:val="0035488C"/>
    <w:rsid w:val="0035580B"/>
    <w:rsid w:val="00355AD9"/>
    <w:rsid w:val="00355E51"/>
    <w:rsid w:val="00355FE6"/>
    <w:rsid w:val="00356638"/>
    <w:rsid w:val="00356758"/>
    <w:rsid w:val="00356B2E"/>
    <w:rsid w:val="00356C97"/>
    <w:rsid w:val="003574D1"/>
    <w:rsid w:val="0035778C"/>
    <w:rsid w:val="003578AE"/>
    <w:rsid w:val="00357E66"/>
    <w:rsid w:val="00357E84"/>
    <w:rsid w:val="00360638"/>
    <w:rsid w:val="00360E7B"/>
    <w:rsid w:val="003610BA"/>
    <w:rsid w:val="00361D32"/>
    <w:rsid w:val="00362ADE"/>
    <w:rsid w:val="00363001"/>
    <w:rsid w:val="00363483"/>
    <w:rsid w:val="00363EBC"/>
    <w:rsid w:val="00364039"/>
    <w:rsid w:val="00364197"/>
    <w:rsid w:val="003646D5"/>
    <w:rsid w:val="00364715"/>
    <w:rsid w:val="003659ED"/>
    <w:rsid w:val="00365B21"/>
    <w:rsid w:val="00366B11"/>
    <w:rsid w:val="00366D6A"/>
    <w:rsid w:val="00366F52"/>
    <w:rsid w:val="003700C0"/>
    <w:rsid w:val="003700CB"/>
    <w:rsid w:val="0037097F"/>
    <w:rsid w:val="00370AE8"/>
    <w:rsid w:val="003712D8"/>
    <w:rsid w:val="00371740"/>
    <w:rsid w:val="00372A06"/>
    <w:rsid w:val="00372EF0"/>
    <w:rsid w:val="00372EFB"/>
    <w:rsid w:val="00373077"/>
    <w:rsid w:val="0037382A"/>
    <w:rsid w:val="00374BE4"/>
    <w:rsid w:val="003750D5"/>
    <w:rsid w:val="003751E0"/>
    <w:rsid w:val="00375733"/>
    <w:rsid w:val="00375B2E"/>
    <w:rsid w:val="00375DDA"/>
    <w:rsid w:val="00376147"/>
    <w:rsid w:val="003764A6"/>
    <w:rsid w:val="00376526"/>
    <w:rsid w:val="003765AB"/>
    <w:rsid w:val="0037789E"/>
    <w:rsid w:val="00377D1F"/>
    <w:rsid w:val="00377D6E"/>
    <w:rsid w:val="00380385"/>
    <w:rsid w:val="0038062F"/>
    <w:rsid w:val="00380CD0"/>
    <w:rsid w:val="00380F8A"/>
    <w:rsid w:val="00381AF7"/>
    <w:rsid w:val="00381D64"/>
    <w:rsid w:val="00382495"/>
    <w:rsid w:val="0038359F"/>
    <w:rsid w:val="003842BA"/>
    <w:rsid w:val="00384554"/>
    <w:rsid w:val="0038480A"/>
    <w:rsid w:val="00385097"/>
    <w:rsid w:val="00385129"/>
    <w:rsid w:val="00385479"/>
    <w:rsid w:val="0038549B"/>
    <w:rsid w:val="0038562A"/>
    <w:rsid w:val="0038626C"/>
    <w:rsid w:val="0038685D"/>
    <w:rsid w:val="00387563"/>
    <w:rsid w:val="00387E7A"/>
    <w:rsid w:val="00387EA1"/>
    <w:rsid w:val="00387F17"/>
    <w:rsid w:val="00390A34"/>
    <w:rsid w:val="0039183C"/>
    <w:rsid w:val="00391C6F"/>
    <w:rsid w:val="00391E03"/>
    <w:rsid w:val="003924C2"/>
    <w:rsid w:val="0039255A"/>
    <w:rsid w:val="00392A1D"/>
    <w:rsid w:val="00392A47"/>
    <w:rsid w:val="00393096"/>
    <w:rsid w:val="0039435E"/>
    <w:rsid w:val="0039436E"/>
    <w:rsid w:val="0039628B"/>
    <w:rsid w:val="00396646"/>
    <w:rsid w:val="00396A17"/>
    <w:rsid w:val="00396B0E"/>
    <w:rsid w:val="00396B5F"/>
    <w:rsid w:val="003971CB"/>
    <w:rsid w:val="00397AFA"/>
    <w:rsid w:val="00397C5B"/>
    <w:rsid w:val="00397E5B"/>
    <w:rsid w:val="003A0467"/>
    <w:rsid w:val="003A0664"/>
    <w:rsid w:val="003A0F67"/>
    <w:rsid w:val="003A160E"/>
    <w:rsid w:val="003A1950"/>
    <w:rsid w:val="003A2102"/>
    <w:rsid w:val="003A21F7"/>
    <w:rsid w:val="003A33D7"/>
    <w:rsid w:val="003A442B"/>
    <w:rsid w:val="003A44BB"/>
    <w:rsid w:val="003A4A1F"/>
    <w:rsid w:val="003A4A2C"/>
    <w:rsid w:val="003A4FFB"/>
    <w:rsid w:val="003A59CD"/>
    <w:rsid w:val="003A5AE7"/>
    <w:rsid w:val="003A67E0"/>
    <w:rsid w:val="003A71E5"/>
    <w:rsid w:val="003A7733"/>
    <w:rsid w:val="003A779F"/>
    <w:rsid w:val="003A7A6C"/>
    <w:rsid w:val="003B00F3"/>
    <w:rsid w:val="003B01DB"/>
    <w:rsid w:val="003B0E5F"/>
    <w:rsid w:val="003B0E68"/>
    <w:rsid w:val="003B0F80"/>
    <w:rsid w:val="003B1E4A"/>
    <w:rsid w:val="003B20A0"/>
    <w:rsid w:val="003B2BAD"/>
    <w:rsid w:val="003B2C7A"/>
    <w:rsid w:val="003B31A1"/>
    <w:rsid w:val="003B3CC0"/>
    <w:rsid w:val="003B4219"/>
    <w:rsid w:val="003B4248"/>
    <w:rsid w:val="003B5512"/>
    <w:rsid w:val="003B5F46"/>
    <w:rsid w:val="003B63D1"/>
    <w:rsid w:val="003B6564"/>
    <w:rsid w:val="003B6E8C"/>
    <w:rsid w:val="003B711B"/>
    <w:rsid w:val="003B7354"/>
    <w:rsid w:val="003C032D"/>
    <w:rsid w:val="003C037E"/>
    <w:rsid w:val="003C0702"/>
    <w:rsid w:val="003C0A3A"/>
    <w:rsid w:val="003C0D2F"/>
    <w:rsid w:val="003C0EF6"/>
    <w:rsid w:val="003C17E3"/>
    <w:rsid w:val="003C20EC"/>
    <w:rsid w:val="003C2430"/>
    <w:rsid w:val="003C271A"/>
    <w:rsid w:val="003C3211"/>
    <w:rsid w:val="003C3F32"/>
    <w:rsid w:val="003C40BC"/>
    <w:rsid w:val="003C4BBE"/>
    <w:rsid w:val="003C50A2"/>
    <w:rsid w:val="003C5192"/>
    <w:rsid w:val="003C5222"/>
    <w:rsid w:val="003C55B8"/>
    <w:rsid w:val="003C59CE"/>
    <w:rsid w:val="003C64B5"/>
    <w:rsid w:val="003C6DE9"/>
    <w:rsid w:val="003C6EDF"/>
    <w:rsid w:val="003C7037"/>
    <w:rsid w:val="003C7B9C"/>
    <w:rsid w:val="003C7BD2"/>
    <w:rsid w:val="003C7DDD"/>
    <w:rsid w:val="003D042B"/>
    <w:rsid w:val="003D05C9"/>
    <w:rsid w:val="003D0740"/>
    <w:rsid w:val="003D1ACA"/>
    <w:rsid w:val="003D20E0"/>
    <w:rsid w:val="003D3914"/>
    <w:rsid w:val="003D4AAE"/>
    <w:rsid w:val="003D4C75"/>
    <w:rsid w:val="003D5212"/>
    <w:rsid w:val="003D5C8E"/>
    <w:rsid w:val="003D6094"/>
    <w:rsid w:val="003D6718"/>
    <w:rsid w:val="003D6995"/>
    <w:rsid w:val="003D7254"/>
    <w:rsid w:val="003D746E"/>
    <w:rsid w:val="003D7717"/>
    <w:rsid w:val="003D7D0D"/>
    <w:rsid w:val="003E003A"/>
    <w:rsid w:val="003E0653"/>
    <w:rsid w:val="003E13EE"/>
    <w:rsid w:val="003E293F"/>
    <w:rsid w:val="003E2C00"/>
    <w:rsid w:val="003E2C71"/>
    <w:rsid w:val="003E329D"/>
    <w:rsid w:val="003E36BF"/>
    <w:rsid w:val="003E3A29"/>
    <w:rsid w:val="003E3FDD"/>
    <w:rsid w:val="003E44DF"/>
    <w:rsid w:val="003E4854"/>
    <w:rsid w:val="003E4A08"/>
    <w:rsid w:val="003E4A56"/>
    <w:rsid w:val="003E4EFA"/>
    <w:rsid w:val="003E5504"/>
    <w:rsid w:val="003E5EF1"/>
    <w:rsid w:val="003E6918"/>
    <w:rsid w:val="003E6B00"/>
    <w:rsid w:val="003E6CF8"/>
    <w:rsid w:val="003E6E22"/>
    <w:rsid w:val="003E7136"/>
    <w:rsid w:val="003E7865"/>
    <w:rsid w:val="003E7CDE"/>
    <w:rsid w:val="003E7FDB"/>
    <w:rsid w:val="003F028A"/>
    <w:rsid w:val="003F0357"/>
    <w:rsid w:val="003F06EE"/>
    <w:rsid w:val="003F070A"/>
    <w:rsid w:val="003F18B2"/>
    <w:rsid w:val="003F1C03"/>
    <w:rsid w:val="003F3153"/>
    <w:rsid w:val="003F3B87"/>
    <w:rsid w:val="003F3E2A"/>
    <w:rsid w:val="003F3F2F"/>
    <w:rsid w:val="003F40C6"/>
    <w:rsid w:val="003F4912"/>
    <w:rsid w:val="003F5904"/>
    <w:rsid w:val="003F7A0F"/>
    <w:rsid w:val="003F7DB2"/>
    <w:rsid w:val="00400031"/>
    <w:rsid w:val="00400146"/>
    <w:rsid w:val="00400302"/>
    <w:rsid w:val="004005F0"/>
    <w:rsid w:val="00400D5D"/>
    <w:rsid w:val="0040136F"/>
    <w:rsid w:val="00401420"/>
    <w:rsid w:val="004033B4"/>
    <w:rsid w:val="00403631"/>
    <w:rsid w:val="00403645"/>
    <w:rsid w:val="004038E1"/>
    <w:rsid w:val="00403B1A"/>
    <w:rsid w:val="004042CF"/>
    <w:rsid w:val="00404FDA"/>
    <w:rsid w:val="00404FE0"/>
    <w:rsid w:val="0040554F"/>
    <w:rsid w:val="00405DC6"/>
    <w:rsid w:val="004063B9"/>
    <w:rsid w:val="00410C20"/>
    <w:rsid w:val="00410C96"/>
    <w:rsid w:val="00410D3F"/>
    <w:rsid w:val="00410D5E"/>
    <w:rsid w:val="004110BA"/>
    <w:rsid w:val="004116D4"/>
    <w:rsid w:val="004119B4"/>
    <w:rsid w:val="00411A61"/>
    <w:rsid w:val="00411B7E"/>
    <w:rsid w:val="0041338F"/>
    <w:rsid w:val="00414614"/>
    <w:rsid w:val="00414943"/>
    <w:rsid w:val="00414DAA"/>
    <w:rsid w:val="00415442"/>
    <w:rsid w:val="004155CD"/>
    <w:rsid w:val="00416122"/>
    <w:rsid w:val="0041621D"/>
    <w:rsid w:val="0041644D"/>
    <w:rsid w:val="00416503"/>
    <w:rsid w:val="00416A4F"/>
    <w:rsid w:val="00417F90"/>
    <w:rsid w:val="00420262"/>
    <w:rsid w:val="004206D2"/>
    <w:rsid w:val="00420E9A"/>
    <w:rsid w:val="0042100D"/>
    <w:rsid w:val="00422B4A"/>
    <w:rsid w:val="00422BC2"/>
    <w:rsid w:val="00423AC4"/>
    <w:rsid w:val="00423B2F"/>
    <w:rsid w:val="00423E0C"/>
    <w:rsid w:val="004252EC"/>
    <w:rsid w:val="0042592F"/>
    <w:rsid w:val="00425F17"/>
    <w:rsid w:val="0042653E"/>
    <w:rsid w:val="00426BA3"/>
    <w:rsid w:val="00426DEE"/>
    <w:rsid w:val="00427223"/>
    <w:rsid w:val="00427803"/>
    <w:rsid w:val="0042799E"/>
    <w:rsid w:val="00427A0E"/>
    <w:rsid w:val="00430E16"/>
    <w:rsid w:val="00430FC2"/>
    <w:rsid w:val="004311DF"/>
    <w:rsid w:val="004312B8"/>
    <w:rsid w:val="00432A7E"/>
    <w:rsid w:val="00432BB2"/>
    <w:rsid w:val="00433064"/>
    <w:rsid w:val="00433140"/>
    <w:rsid w:val="0043416C"/>
    <w:rsid w:val="004349B2"/>
    <w:rsid w:val="004350D3"/>
    <w:rsid w:val="004351F3"/>
    <w:rsid w:val="00435893"/>
    <w:rsid w:val="004358D2"/>
    <w:rsid w:val="00435CD6"/>
    <w:rsid w:val="00436678"/>
    <w:rsid w:val="00436AF9"/>
    <w:rsid w:val="004374D7"/>
    <w:rsid w:val="00437665"/>
    <w:rsid w:val="0044067A"/>
    <w:rsid w:val="00440811"/>
    <w:rsid w:val="004409D5"/>
    <w:rsid w:val="0044106B"/>
    <w:rsid w:val="00441179"/>
    <w:rsid w:val="004415CA"/>
    <w:rsid w:val="004423D5"/>
    <w:rsid w:val="00442769"/>
    <w:rsid w:val="00442F56"/>
    <w:rsid w:val="00442FB9"/>
    <w:rsid w:val="004431FA"/>
    <w:rsid w:val="00443ADD"/>
    <w:rsid w:val="00443FD0"/>
    <w:rsid w:val="00444785"/>
    <w:rsid w:val="00444FE9"/>
    <w:rsid w:val="0044549A"/>
    <w:rsid w:val="0044574F"/>
    <w:rsid w:val="004459E2"/>
    <w:rsid w:val="00446278"/>
    <w:rsid w:val="00446400"/>
    <w:rsid w:val="00446767"/>
    <w:rsid w:val="00446918"/>
    <w:rsid w:val="00446CB8"/>
    <w:rsid w:val="0044724A"/>
    <w:rsid w:val="00447B1D"/>
    <w:rsid w:val="00447C31"/>
    <w:rsid w:val="00447FCF"/>
    <w:rsid w:val="00450892"/>
    <w:rsid w:val="004508BC"/>
    <w:rsid w:val="00450B5D"/>
    <w:rsid w:val="004510ED"/>
    <w:rsid w:val="00451530"/>
    <w:rsid w:val="00451C84"/>
    <w:rsid w:val="00451D5A"/>
    <w:rsid w:val="00451EC2"/>
    <w:rsid w:val="00452039"/>
    <w:rsid w:val="0045297A"/>
    <w:rsid w:val="004536AA"/>
    <w:rsid w:val="00453917"/>
    <w:rsid w:val="0045398D"/>
    <w:rsid w:val="00453A34"/>
    <w:rsid w:val="004545C8"/>
    <w:rsid w:val="00455046"/>
    <w:rsid w:val="004551C9"/>
    <w:rsid w:val="004552DC"/>
    <w:rsid w:val="00455B18"/>
    <w:rsid w:val="00456074"/>
    <w:rsid w:val="00456451"/>
    <w:rsid w:val="0045717F"/>
    <w:rsid w:val="004573DB"/>
    <w:rsid w:val="00457476"/>
    <w:rsid w:val="004606D7"/>
    <w:rsid w:val="0046076C"/>
    <w:rsid w:val="00460A67"/>
    <w:rsid w:val="004614FB"/>
    <w:rsid w:val="004618D3"/>
    <w:rsid w:val="00461D78"/>
    <w:rsid w:val="00462B21"/>
    <w:rsid w:val="00463A3A"/>
    <w:rsid w:val="00463B41"/>
    <w:rsid w:val="00463C94"/>
    <w:rsid w:val="00463ECB"/>
    <w:rsid w:val="0046409F"/>
    <w:rsid w:val="00464325"/>
    <w:rsid w:val="00464372"/>
    <w:rsid w:val="0046574C"/>
    <w:rsid w:val="004661FC"/>
    <w:rsid w:val="004663D9"/>
    <w:rsid w:val="0046646A"/>
    <w:rsid w:val="004672AC"/>
    <w:rsid w:val="0046745D"/>
    <w:rsid w:val="00467D28"/>
    <w:rsid w:val="00470A30"/>
    <w:rsid w:val="00470B8D"/>
    <w:rsid w:val="00471307"/>
    <w:rsid w:val="004715F4"/>
    <w:rsid w:val="00471D9C"/>
    <w:rsid w:val="0047228E"/>
    <w:rsid w:val="00472639"/>
    <w:rsid w:val="00472974"/>
    <w:rsid w:val="00472BAE"/>
    <w:rsid w:val="00472C3E"/>
    <w:rsid w:val="00472DD2"/>
    <w:rsid w:val="00472EE8"/>
    <w:rsid w:val="00472F8B"/>
    <w:rsid w:val="00473871"/>
    <w:rsid w:val="00473F2D"/>
    <w:rsid w:val="004742C7"/>
    <w:rsid w:val="00474B24"/>
    <w:rsid w:val="00474B35"/>
    <w:rsid w:val="00475017"/>
    <w:rsid w:val="004751D3"/>
    <w:rsid w:val="00475F03"/>
    <w:rsid w:val="00476B50"/>
    <w:rsid w:val="00476CD8"/>
    <w:rsid w:val="00476DCA"/>
    <w:rsid w:val="004778D8"/>
    <w:rsid w:val="004801B4"/>
    <w:rsid w:val="00480944"/>
    <w:rsid w:val="00480A8E"/>
    <w:rsid w:val="00480EBD"/>
    <w:rsid w:val="00481605"/>
    <w:rsid w:val="004816E5"/>
    <w:rsid w:val="004817EF"/>
    <w:rsid w:val="00481A0E"/>
    <w:rsid w:val="0048256E"/>
    <w:rsid w:val="004826DD"/>
    <w:rsid w:val="00482C91"/>
    <w:rsid w:val="0048374E"/>
    <w:rsid w:val="00483BE8"/>
    <w:rsid w:val="00483F6D"/>
    <w:rsid w:val="004840BE"/>
    <w:rsid w:val="004845A5"/>
    <w:rsid w:val="0048525E"/>
    <w:rsid w:val="0048566F"/>
    <w:rsid w:val="00485948"/>
    <w:rsid w:val="00486096"/>
    <w:rsid w:val="0048609D"/>
    <w:rsid w:val="00486695"/>
    <w:rsid w:val="00486FE2"/>
    <w:rsid w:val="00487066"/>
    <w:rsid w:val="00487497"/>
    <w:rsid w:val="004875BE"/>
    <w:rsid w:val="00487D5F"/>
    <w:rsid w:val="00490796"/>
    <w:rsid w:val="00491236"/>
    <w:rsid w:val="00491606"/>
    <w:rsid w:val="00491D7C"/>
    <w:rsid w:val="00492A34"/>
    <w:rsid w:val="00492FA4"/>
    <w:rsid w:val="00493ED5"/>
    <w:rsid w:val="00494267"/>
    <w:rsid w:val="00494471"/>
    <w:rsid w:val="0049455A"/>
    <w:rsid w:val="00494BAE"/>
    <w:rsid w:val="0049519F"/>
    <w:rsid w:val="0049570D"/>
    <w:rsid w:val="00496070"/>
    <w:rsid w:val="004975B7"/>
    <w:rsid w:val="00497826"/>
    <w:rsid w:val="0049797F"/>
    <w:rsid w:val="00497D33"/>
    <w:rsid w:val="004A0481"/>
    <w:rsid w:val="004A0C79"/>
    <w:rsid w:val="004A0CF4"/>
    <w:rsid w:val="004A16F9"/>
    <w:rsid w:val="004A187D"/>
    <w:rsid w:val="004A1E58"/>
    <w:rsid w:val="004A2333"/>
    <w:rsid w:val="004A2687"/>
    <w:rsid w:val="004A2755"/>
    <w:rsid w:val="004A2F7D"/>
    <w:rsid w:val="004A2FDC"/>
    <w:rsid w:val="004A32C4"/>
    <w:rsid w:val="004A3D43"/>
    <w:rsid w:val="004A47FC"/>
    <w:rsid w:val="004A49BA"/>
    <w:rsid w:val="004A4BAF"/>
    <w:rsid w:val="004A4C00"/>
    <w:rsid w:val="004A520F"/>
    <w:rsid w:val="004A5398"/>
    <w:rsid w:val="004A5512"/>
    <w:rsid w:val="004A56DB"/>
    <w:rsid w:val="004A5E39"/>
    <w:rsid w:val="004A62C1"/>
    <w:rsid w:val="004A6524"/>
    <w:rsid w:val="004A6E78"/>
    <w:rsid w:val="004A77AD"/>
    <w:rsid w:val="004B00B8"/>
    <w:rsid w:val="004B012A"/>
    <w:rsid w:val="004B0E9D"/>
    <w:rsid w:val="004B11D8"/>
    <w:rsid w:val="004B147F"/>
    <w:rsid w:val="004B2999"/>
    <w:rsid w:val="004B2CCB"/>
    <w:rsid w:val="004B31FD"/>
    <w:rsid w:val="004B3743"/>
    <w:rsid w:val="004B3E84"/>
    <w:rsid w:val="004B50A9"/>
    <w:rsid w:val="004B5B98"/>
    <w:rsid w:val="004B6EDA"/>
    <w:rsid w:val="004B6EDC"/>
    <w:rsid w:val="004B749F"/>
    <w:rsid w:val="004B7780"/>
    <w:rsid w:val="004B7E6E"/>
    <w:rsid w:val="004C0A3D"/>
    <w:rsid w:val="004C1A93"/>
    <w:rsid w:val="004C2272"/>
    <w:rsid w:val="004C24BA"/>
    <w:rsid w:val="004C25DE"/>
    <w:rsid w:val="004C2A16"/>
    <w:rsid w:val="004C3B4E"/>
    <w:rsid w:val="004C5762"/>
    <w:rsid w:val="004C5F82"/>
    <w:rsid w:val="004C71C1"/>
    <w:rsid w:val="004C724A"/>
    <w:rsid w:val="004C7F8A"/>
    <w:rsid w:val="004D16B8"/>
    <w:rsid w:val="004D1B51"/>
    <w:rsid w:val="004D2C19"/>
    <w:rsid w:val="004D35FB"/>
    <w:rsid w:val="004D3ED1"/>
    <w:rsid w:val="004D4557"/>
    <w:rsid w:val="004D506B"/>
    <w:rsid w:val="004D534B"/>
    <w:rsid w:val="004D53B8"/>
    <w:rsid w:val="004D610C"/>
    <w:rsid w:val="004D6140"/>
    <w:rsid w:val="004D68BC"/>
    <w:rsid w:val="004D6D08"/>
    <w:rsid w:val="004D6D81"/>
    <w:rsid w:val="004D7771"/>
    <w:rsid w:val="004D7838"/>
    <w:rsid w:val="004D7BFC"/>
    <w:rsid w:val="004D7F4D"/>
    <w:rsid w:val="004E0217"/>
    <w:rsid w:val="004E0CCD"/>
    <w:rsid w:val="004E1170"/>
    <w:rsid w:val="004E2567"/>
    <w:rsid w:val="004E2568"/>
    <w:rsid w:val="004E27AB"/>
    <w:rsid w:val="004E3164"/>
    <w:rsid w:val="004E3233"/>
    <w:rsid w:val="004E3576"/>
    <w:rsid w:val="004E49DF"/>
    <w:rsid w:val="004E5256"/>
    <w:rsid w:val="004E537F"/>
    <w:rsid w:val="004E538B"/>
    <w:rsid w:val="004E53F1"/>
    <w:rsid w:val="004E5962"/>
    <w:rsid w:val="004E5F00"/>
    <w:rsid w:val="004E72B6"/>
    <w:rsid w:val="004E797D"/>
    <w:rsid w:val="004E7D5B"/>
    <w:rsid w:val="004E7DF4"/>
    <w:rsid w:val="004F1050"/>
    <w:rsid w:val="004F14B3"/>
    <w:rsid w:val="004F23EA"/>
    <w:rsid w:val="004F25B3"/>
    <w:rsid w:val="004F28A9"/>
    <w:rsid w:val="004F294E"/>
    <w:rsid w:val="004F2CE9"/>
    <w:rsid w:val="004F33AD"/>
    <w:rsid w:val="004F431B"/>
    <w:rsid w:val="004F4E59"/>
    <w:rsid w:val="004F5069"/>
    <w:rsid w:val="004F50E9"/>
    <w:rsid w:val="004F51F0"/>
    <w:rsid w:val="004F5BEE"/>
    <w:rsid w:val="004F6688"/>
    <w:rsid w:val="004F6AC2"/>
    <w:rsid w:val="004F72D2"/>
    <w:rsid w:val="004F7364"/>
    <w:rsid w:val="004F7B38"/>
    <w:rsid w:val="00500104"/>
    <w:rsid w:val="0050080F"/>
    <w:rsid w:val="00501164"/>
    <w:rsid w:val="00501495"/>
    <w:rsid w:val="00501FF9"/>
    <w:rsid w:val="00502FD4"/>
    <w:rsid w:val="00503179"/>
    <w:rsid w:val="0050375D"/>
    <w:rsid w:val="00503AE3"/>
    <w:rsid w:val="0050439E"/>
    <w:rsid w:val="005047A7"/>
    <w:rsid w:val="00505148"/>
    <w:rsid w:val="005055B0"/>
    <w:rsid w:val="0050582D"/>
    <w:rsid w:val="00505A12"/>
    <w:rsid w:val="0050662E"/>
    <w:rsid w:val="0050669E"/>
    <w:rsid w:val="00507110"/>
    <w:rsid w:val="00507556"/>
    <w:rsid w:val="00507EFA"/>
    <w:rsid w:val="00510B54"/>
    <w:rsid w:val="00510BEE"/>
    <w:rsid w:val="00510D5E"/>
    <w:rsid w:val="00510DDF"/>
    <w:rsid w:val="00510E7D"/>
    <w:rsid w:val="00511845"/>
    <w:rsid w:val="0051186F"/>
    <w:rsid w:val="00511BCC"/>
    <w:rsid w:val="00511D80"/>
    <w:rsid w:val="00511EFD"/>
    <w:rsid w:val="00512306"/>
    <w:rsid w:val="0051257D"/>
    <w:rsid w:val="00512972"/>
    <w:rsid w:val="00512CE2"/>
    <w:rsid w:val="00512E73"/>
    <w:rsid w:val="005131F6"/>
    <w:rsid w:val="00513A12"/>
    <w:rsid w:val="005145D4"/>
    <w:rsid w:val="00514F25"/>
    <w:rsid w:val="00515082"/>
    <w:rsid w:val="00515B07"/>
    <w:rsid w:val="00515C77"/>
    <w:rsid w:val="00515D68"/>
    <w:rsid w:val="00515E14"/>
    <w:rsid w:val="00515ED5"/>
    <w:rsid w:val="00516227"/>
    <w:rsid w:val="0051633D"/>
    <w:rsid w:val="005171DC"/>
    <w:rsid w:val="0051730B"/>
    <w:rsid w:val="00517351"/>
    <w:rsid w:val="0052001B"/>
    <w:rsid w:val="0052097D"/>
    <w:rsid w:val="00520C4F"/>
    <w:rsid w:val="005218EE"/>
    <w:rsid w:val="00521C0B"/>
    <w:rsid w:val="00522820"/>
    <w:rsid w:val="005236BF"/>
    <w:rsid w:val="0052480C"/>
    <w:rsid w:val="005249B7"/>
    <w:rsid w:val="00524CBC"/>
    <w:rsid w:val="005251FB"/>
    <w:rsid w:val="005259D1"/>
    <w:rsid w:val="00525D9F"/>
    <w:rsid w:val="005260A3"/>
    <w:rsid w:val="00527586"/>
    <w:rsid w:val="00527788"/>
    <w:rsid w:val="00527F92"/>
    <w:rsid w:val="005304E9"/>
    <w:rsid w:val="00530B24"/>
    <w:rsid w:val="00531244"/>
    <w:rsid w:val="00531827"/>
    <w:rsid w:val="00531AF6"/>
    <w:rsid w:val="00531D85"/>
    <w:rsid w:val="00533243"/>
    <w:rsid w:val="005333BA"/>
    <w:rsid w:val="005333C2"/>
    <w:rsid w:val="0053368F"/>
    <w:rsid w:val="005337EA"/>
    <w:rsid w:val="00533996"/>
    <w:rsid w:val="00533B1A"/>
    <w:rsid w:val="00533BE4"/>
    <w:rsid w:val="00533D12"/>
    <w:rsid w:val="005342BB"/>
    <w:rsid w:val="00534484"/>
    <w:rsid w:val="0053499F"/>
    <w:rsid w:val="00534AFC"/>
    <w:rsid w:val="00536661"/>
    <w:rsid w:val="00537032"/>
    <w:rsid w:val="005373F4"/>
    <w:rsid w:val="0054089B"/>
    <w:rsid w:val="00540A91"/>
    <w:rsid w:val="00541895"/>
    <w:rsid w:val="00542713"/>
    <w:rsid w:val="00542D11"/>
    <w:rsid w:val="00542E65"/>
    <w:rsid w:val="00543739"/>
    <w:rsid w:val="0054378B"/>
    <w:rsid w:val="00544207"/>
    <w:rsid w:val="00544364"/>
    <w:rsid w:val="00544938"/>
    <w:rsid w:val="00545364"/>
    <w:rsid w:val="00545B84"/>
    <w:rsid w:val="00545D01"/>
    <w:rsid w:val="005474CA"/>
    <w:rsid w:val="00547A55"/>
    <w:rsid w:val="00547C35"/>
    <w:rsid w:val="00552735"/>
    <w:rsid w:val="00552754"/>
    <w:rsid w:val="00552FFB"/>
    <w:rsid w:val="005530AA"/>
    <w:rsid w:val="005536D1"/>
    <w:rsid w:val="005539E5"/>
    <w:rsid w:val="00553EA6"/>
    <w:rsid w:val="00554428"/>
    <w:rsid w:val="00554DA0"/>
    <w:rsid w:val="005553CF"/>
    <w:rsid w:val="0055553D"/>
    <w:rsid w:val="00555E0C"/>
    <w:rsid w:val="005569CD"/>
    <w:rsid w:val="00556EAA"/>
    <w:rsid w:val="005570F0"/>
    <w:rsid w:val="00557286"/>
    <w:rsid w:val="00557DC1"/>
    <w:rsid w:val="00557FB5"/>
    <w:rsid w:val="00560714"/>
    <w:rsid w:val="00560AA9"/>
    <w:rsid w:val="00562392"/>
    <w:rsid w:val="005623AE"/>
    <w:rsid w:val="00562AAB"/>
    <w:rsid w:val="00562F11"/>
    <w:rsid w:val="0056302F"/>
    <w:rsid w:val="00563BB3"/>
    <w:rsid w:val="005658C2"/>
    <w:rsid w:val="00565ABA"/>
    <w:rsid w:val="005673A9"/>
    <w:rsid w:val="0056762F"/>
    <w:rsid w:val="00567644"/>
    <w:rsid w:val="00567CF2"/>
    <w:rsid w:val="00567D9E"/>
    <w:rsid w:val="00570099"/>
    <w:rsid w:val="005701DA"/>
    <w:rsid w:val="00570680"/>
    <w:rsid w:val="00570B8E"/>
    <w:rsid w:val="00570D26"/>
    <w:rsid w:val="005710D7"/>
    <w:rsid w:val="0057135E"/>
    <w:rsid w:val="00571859"/>
    <w:rsid w:val="005719E7"/>
    <w:rsid w:val="00572345"/>
    <w:rsid w:val="00572A7D"/>
    <w:rsid w:val="00572D70"/>
    <w:rsid w:val="005738BB"/>
    <w:rsid w:val="00573BCD"/>
    <w:rsid w:val="00574003"/>
    <w:rsid w:val="00574382"/>
    <w:rsid w:val="00574534"/>
    <w:rsid w:val="00574C48"/>
    <w:rsid w:val="00574D33"/>
    <w:rsid w:val="00575646"/>
    <w:rsid w:val="00575D75"/>
    <w:rsid w:val="00576427"/>
    <w:rsid w:val="005768D1"/>
    <w:rsid w:val="00576FFC"/>
    <w:rsid w:val="00577A82"/>
    <w:rsid w:val="00580403"/>
    <w:rsid w:val="00580EBD"/>
    <w:rsid w:val="00582AE1"/>
    <w:rsid w:val="00583374"/>
    <w:rsid w:val="005840DF"/>
    <w:rsid w:val="0058414A"/>
    <w:rsid w:val="0058483B"/>
    <w:rsid w:val="005851EA"/>
    <w:rsid w:val="005859BF"/>
    <w:rsid w:val="00585B99"/>
    <w:rsid w:val="00585D17"/>
    <w:rsid w:val="005861BD"/>
    <w:rsid w:val="0058696D"/>
    <w:rsid w:val="00586ED0"/>
    <w:rsid w:val="00587439"/>
    <w:rsid w:val="005874B9"/>
    <w:rsid w:val="0058770B"/>
    <w:rsid w:val="00587931"/>
    <w:rsid w:val="00587DFD"/>
    <w:rsid w:val="00590347"/>
    <w:rsid w:val="00590B6F"/>
    <w:rsid w:val="00590F93"/>
    <w:rsid w:val="00591628"/>
    <w:rsid w:val="005922C4"/>
    <w:rsid w:val="0059278C"/>
    <w:rsid w:val="00592EB3"/>
    <w:rsid w:val="00593F95"/>
    <w:rsid w:val="00594CDB"/>
    <w:rsid w:val="00594EA6"/>
    <w:rsid w:val="00595010"/>
    <w:rsid w:val="00595909"/>
    <w:rsid w:val="005962B1"/>
    <w:rsid w:val="00596BB3"/>
    <w:rsid w:val="00596C5B"/>
    <w:rsid w:val="00596DE6"/>
    <w:rsid w:val="00597160"/>
    <w:rsid w:val="005976D6"/>
    <w:rsid w:val="005A018F"/>
    <w:rsid w:val="005A0B6F"/>
    <w:rsid w:val="005A1025"/>
    <w:rsid w:val="005A1157"/>
    <w:rsid w:val="005A175F"/>
    <w:rsid w:val="005A1A79"/>
    <w:rsid w:val="005A2184"/>
    <w:rsid w:val="005A23B1"/>
    <w:rsid w:val="005A265A"/>
    <w:rsid w:val="005A270A"/>
    <w:rsid w:val="005A35ED"/>
    <w:rsid w:val="005A3FD8"/>
    <w:rsid w:val="005A4478"/>
    <w:rsid w:val="005A45FF"/>
    <w:rsid w:val="005A4EE0"/>
    <w:rsid w:val="005A5916"/>
    <w:rsid w:val="005A63A6"/>
    <w:rsid w:val="005A6451"/>
    <w:rsid w:val="005A6798"/>
    <w:rsid w:val="005A69B9"/>
    <w:rsid w:val="005A6AB7"/>
    <w:rsid w:val="005B021F"/>
    <w:rsid w:val="005B06FC"/>
    <w:rsid w:val="005B0F90"/>
    <w:rsid w:val="005B1254"/>
    <w:rsid w:val="005B187A"/>
    <w:rsid w:val="005B1A0E"/>
    <w:rsid w:val="005B2DC7"/>
    <w:rsid w:val="005B2F82"/>
    <w:rsid w:val="005B2FE6"/>
    <w:rsid w:val="005B3769"/>
    <w:rsid w:val="005B4179"/>
    <w:rsid w:val="005B425B"/>
    <w:rsid w:val="005B581E"/>
    <w:rsid w:val="005B6C66"/>
    <w:rsid w:val="005B6D72"/>
    <w:rsid w:val="005B71A0"/>
    <w:rsid w:val="005B7AF4"/>
    <w:rsid w:val="005B7CBD"/>
    <w:rsid w:val="005B7E60"/>
    <w:rsid w:val="005C0268"/>
    <w:rsid w:val="005C05BD"/>
    <w:rsid w:val="005C100C"/>
    <w:rsid w:val="005C11B6"/>
    <w:rsid w:val="005C1839"/>
    <w:rsid w:val="005C1F8D"/>
    <w:rsid w:val="005C216A"/>
    <w:rsid w:val="005C28C5"/>
    <w:rsid w:val="005C297B"/>
    <w:rsid w:val="005C2E30"/>
    <w:rsid w:val="005C3189"/>
    <w:rsid w:val="005C3A1E"/>
    <w:rsid w:val="005C4167"/>
    <w:rsid w:val="005C42BF"/>
    <w:rsid w:val="005C4AF9"/>
    <w:rsid w:val="005C50B7"/>
    <w:rsid w:val="005C529C"/>
    <w:rsid w:val="005C628A"/>
    <w:rsid w:val="005C6CF7"/>
    <w:rsid w:val="005C6F6A"/>
    <w:rsid w:val="005C7213"/>
    <w:rsid w:val="005C7576"/>
    <w:rsid w:val="005C7B84"/>
    <w:rsid w:val="005C7B91"/>
    <w:rsid w:val="005C7C25"/>
    <w:rsid w:val="005D099E"/>
    <w:rsid w:val="005D0D5E"/>
    <w:rsid w:val="005D1AB8"/>
    <w:rsid w:val="005D1B67"/>
    <w:rsid w:val="005D1B78"/>
    <w:rsid w:val="005D1DD0"/>
    <w:rsid w:val="005D2D11"/>
    <w:rsid w:val="005D3046"/>
    <w:rsid w:val="005D3858"/>
    <w:rsid w:val="005D425A"/>
    <w:rsid w:val="005D47C0"/>
    <w:rsid w:val="005D5006"/>
    <w:rsid w:val="005D56CB"/>
    <w:rsid w:val="005D5902"/>
    <w:rsid w:val="005D5A4E"/>
    <w:rsid w:val="005D5AF9"/>
    <w:rsid w:val="005D68CD"/>
    <w:rsid w:val="005D71B3"/>
    <w:rsid w:val="005E0152"/>
    <w:rsid w:val="005E077A"/>
    <w:rsid w:val="005E0B7A"/>
    <w:rsid w:val="005E0ECD"/>
    <w:rsid w:val="005E1211"/>
    <w:rsid w:val="005E14CB"/>
    <w:rsid w:val="005E1A30"/>
    <w:rsid w:val="005E2B51"/>
    <w:rsid w:val="005E2D44"/>
    <w:rsid w:val="005E3659"/>
    <w:rsid w:val="005E39A2"/>
    <w:rsid w:val="005E3C1D"/>
    <w:rsid w:val="005E4129"/>
    <w:rsid w:val="005E415A"/>
    <w:rsid w:val="005E41CF"/>
    <w:rsid w:val="005E463E"/>
    <w:rsid w:val="005E5186"/>
    <w:rsid w:val="005E51D0"/>
    <w:rsid w:val="005E5270"/>
    <w:rsid w:val="005E55BB"/>
    <w:rsid w:val="005E6153"/>
    <w:rsid w:val="005E6189"/>
    <w:rsid w:val="005E6345"/>
    <w:rsid w:val="005E749D"/>
    <w:rsid w:val="005E7B26"/>
    <w:rsid w:val="005F0981"/>
    <w:rsid w:val="005F0D45"/>
    <w:rsid w:val="005F1D0A"/>
    <w:rsid w:val="005F2106"/>
    <w:rsid w:val="005F2C80"/>
    <w:rsid w:val="005F3067"/>
    <w:rsid w:val="005F3376"/>
    <w:rsid w:val="005F35E6"/>
    <w:rsid w:val="005F3697"/>
    <w:rsid w:val="005F3927"/>
    <w:rsid w:val="005F3D56"/>
    <w:rsid w:val="005F3FE5"/>
    <w:rsid w:val="005F4545"/>
    <w:rsid w:val="005F4773"/>
    <w:rsid w:val="005F4C91"/>
    <w:rsid w:val="005F5631"/>
    <w:rsid w:val="005F56A8"/>
    <w:rsid w:val="005F58B4"/>
    <w:rsid w:val="005F58E5"/>
    <w:rsid w:val="005F5A4F"/>
    <w:rsid w:val="005F6135"/>
    <w:rsid w:val="005F61A9"/>
    <w:rsid w:val="005F7720"/>
    <w:rsid w:val="005F7B25"/>
    <w:rsid w:val="005F7F6F"/>
    <w:rsid w:val="00600252"/>
    <w:rsid w:val="006003C3"/>
    <w:rsid w:val="00600A48"/>
    <w:rsid w:val="00600D94"/>
    <w:rsid w:val="00601FB9"/>
    <w:rsid w:val="00602A15"/>
    <w:rsid w:val="00602AFC"/>
    <w:rsid w:val="00604906"/>
    <w:rsid w:val="00604E13"/>
    <w:rsid w:val="006055E2"/>
    <w:rsid w:val="00606036"/>
    <w:rsid w:val="0060612D"/>
    <w:rsid w:val="006065D7"/>
    <w:rsid w:val="006065EF"/>
    <w:rsid w:val="0060665F"/>
    <w:rsid w:val="00610898"/>
    <w:rsid w:val="00610E78"/>
    <w:rsid w:val="00611D06"/>
    <w:rsid w:val="00612308"/>
    <w:rsid w:val="00612B34"/>
    <w:rsid w:val="00612BA6"/>
    <w:rsid w:val="00613760"/>
    <w:rsid w:val="0061381D"/>
    <w:rsid w:val="00614787"/>
    <w:rsid w:val="00614CDA"/>
    <w:rsid w:val="006157B6"/>
    <w:rsid w:val="00615B47"/>
    <w:rsid w:val="00615EE6"/>
    <w:rsid w:val="00616888"/>
    <w:rsid w:val="00616C21"/>
    <w:rsid w:val="006172F3"/>
    <w:rsid w:val="006173A1"/>
    <w:rsid w:val="00617EF5"/>
    <w:rsid w:val="006204B3"/>
    <w:rsid w:val="006206B4"/>
    <w:rsid w:val="00620B39"/>
    <w:rsid w:val="00622136"/>
    <w:rsid w:val="006221FA"/>
    <w:rsid w:val="0062223D"/>
    <w:rsid w:val="006225B4"/>
    <w:rsid w:val="006230A1"/>
    <w:rsid w:val="006232AF"/>
    <w:rsid w:val="006236B5"/>
    <w:rsid w:val="0062379E"/>
    <w:rsid w:val="00623DE3"/>
    <w:rsid w:val="0062451A"/>
    <w:rsid w:val="00624FDB"/>
    <w:rsid w:val="006253B7"/>
    <w:rsid w:val="0062591A"/>
    <w:rsid w:val="00625EC7"/>
    <w:rsid w:val="00626222"/>
    <w:rsid w:val="00626664"/>
    <w:rsid w:val="00627010"/>
    <w:rsid w:val="0063056B"/>
    <w:rsid w:val="006309C3"/>
    <w:rsid w:val="00630A9D"/>
    <w:rsid w:val="00630AFB"/>
    <w:rsid w:val="00631838"/>
    <w:rsid w:val="006320A3"/>
    <w:rsid w:val="00632853"/>
    <w:rsid w:val="006332F0"/>
    <w:rsid w:val="006338A5"/>
    <w:rsid w:val="00633BDB"/>
    <w:rsid w:val="006351A4"/>
    <w:rsid w:val="006351AC"/>
    <w:rsid w:val="00635EA7"/>
    <w:rsid w:val="00636534"/>
    <w:rsid w:val="00636F07"/>
    <w:rsid w:val="00640014"/>
    <w:rsid w:val="00641AD7"/>
    <w:rsid w:val="00641BAC"/>
    <w:rsid w:val="00641C9A"/>
    <w:rsid w:val="00641CC6"/>
    <w:rsid w:val="00642B38"/>
    <w:rsid w:val="006430DD"/>
    <w:rsid w:val="00643F71"/>
    <w:rsid w:val="006444E8"/>
    <w:rsid w:val="00644BE5"/>
    <w:rsid w:val="00644F52"/>
    <w:rsid w:val="00644FAC"/>
    <w:rsid w:val="006458F8"/>
    <w:rsid w:val="00645B22"/>
    <w:rsid w:val="0064604A"/>
    <w:rsid w:val="0064671E"/>
    <w:rsid w:val="00646AED"/>
    <w:rsid w:val="00646C5C"/>
    <w:rsid w:val="00646CA9"/>
    <w:rsid w:val="006470CA"/>
    <w:rsid w:val="006473C1"/>
    <w:rsid w:val="00647AD4"/>
    <w:rsid w:val="00647ADB"/>
    <w:rsid w:val="00647AE8"/>
    <w:rsid w:val="00647CEB"/>
    <w:rsid w:val="0065036E"/>
    <w:rsid w:val="00650466"/>
    <w:rsid w:val="00650A87"/>
    <w:rsid w:val="00651241"/>
    <w:rsid w:val="00651669"/>
    <w:rsid w:val="006517F3"/>
    <w:rsid w:val="00651FCE"/>
    <w:rsid w:val="006522E1"/>
    <w:rsid w:val="00652C65"/>
    <w:rsid w:val="0065380F"/>
    <w:rsid w:val="00653937"/>
    <w:rsid w:val="00654069"/>
    <w:rsid w:val="00654C2B"/>
    <w:rsid w:val="006550C8"/>
    <w:rsid w:val="006563AD"/>
    <w:rsid w:val="006564B9"/>
    <w:rsid w:val="00656703"/>
    <w:rsid w:val="0065694C"/>
    <w:rsid w:val="00656ACE"/>
    <w:rsid w:val="00656C84"/>
    <w:rsid w:val="006570FC"/>
    <w:rsid w:val="0065727B"/>
    <w:rsid w:val="0065731C"/>
    <w:rsid w:val="00657401"/>
    <w:rsid w:val="0065759B"/>
    <w:rsid w:val="00657925"/>
    <w:rsid w:val="00660343"/>
    <w:rsid w:val="00660E96"/>
    <w:rsid w:val="00660F9D"/>
    <w:rsid w:val="006613D5"/>
    <w:rsid w:val="00661952"/>
    <w:rsid w:val="00661D53"/>
    <w:rsid w:val="0066239A"/>
    <w:rsid w:val="00662B01"/>
    <w:rsid w:val="00662F64"/>
    <w:rsid w:val="006634C9"/>
    <w:rsid w:val="0066373C"/>
    <w:rsid w:val="00663A0F"/>
    <w:rsid w:val="00663D1D"/>
    <w:rsid w:val="00666C50"/>
    <w:rsid w:val="00666C61"/>
    <w:rsid w:val="00667638"/>
    <w:rsid w:val="006710BB"/>
    <w:rsid w:val="00671280"/>
    <w:rsid w:val="00671636"/>
    <w:rsid w:val="00671AC6"/>
    <w:rsid w:val="0067277C"/>
    <w:rsid w:val="00673674"/>
    <w:rsid w:val="00673681"/>
    <w:rsid w:val="00673C2F"/>
    <w:rsid w:val="00673D97"/>
    <w:rsid w:val="006746E9"/>
    <w:rsid w:val="00674947"/>
    <w:rsid w:val="00674A0C"/>
    <w:rsid w:val="00675925"/>
    <w:rsid w:val="00675E6F"/>
    <w:rsid w:val="00675E77"/>
    <w:rsid w:val="00675F61"/>
    <w:rsid w:val="00676668"/>
    <w:rsid w:val="0067734F"/>
    <w:rsid w:val="00677503"/>
    <w:rsid w:val="00677C3A"/>
    <w:rsid w:val="00680547"/>
    <w:rsid w:val="00680887"/>
    <w:rsid w:val="006808AF"/>
    <w:rsid w:val="00680A95"/>
    <w:rsid w:val="00681CDC"/>
    <w:rsid w:val="006825CD"/>
    <w:rsid w:val="006827B5"/>
    <w:rsid w:val="00682817"/>
    <w:rsid w:val="006828AD"/>
    <w:rsid w:val="0068298A"/>
    <w:rsid w:val="006832A0"/>
    <w:rsid w:val="0068331F"/>
    <w:rsid w:val="0068341C"/>
    <w:rsid w:val="00683F04"/>
    <w:rsid w:val="0068447C"/>
    <w:rsid w:val="00684655"/>
    <w:rsid w:val="00684E14"/>
    <w:rsid w:val="006851B2"/>
    <w:rsid w:val="00685233"/>
    <w:rsid w:val="006855FC"/>
    <w:rsid w:val="00685EB7"/>
    <w:rsid w:val="00686768"/>
    <w:rsid w:val="00686976"/>
    <w:rsid w:val="00686BD0"/>
    <w:rsid w:val="00686C04"/>
    <w:rsid w:val="00687A2B"/>
    <w:rsid w:val="00690305"/>
    <w:rsid w:val="006908B8"/>
    <w:rsid w:val="006908E6"/>
    <w:rsid w:val="00690FA6"/>
    <w:rsid w:val="00691CE8"/>
    <w:rsid w:val="006924C6"/>
    <w:rsid w:val="00692EF7"/>
    <w:rsid w:val="00693049"/>
    <w:rsid w:val="0069356C"/>
    <w:rsid w:val="00693C2C"/>
    <w:rsid w:val="00693C56"/>
    <w:rsid w:val="00694088"/>
    <w:rsid w:val="006942C2"/>
    <w:rsid w:val="0069435F"/>
    <w:rsid w:val="00694679"/>
    <w:rsid w:val="00694725"/>
    <w:rsid w:val="0069610D"/>
    <w:rsid w:val="00696FCE"/>
    <w:rsid w:val="0069759E"/>
    <w:rsid w:val="00697861"/>
    <w:rsid w:val="006A01CA"/>
    <w:rsid w:val="006A07E7"/>
    <w:rsid w:val="006A0906"/>
    <w:rsid w:val="006A1730"/>
    <w:rsid w:val="006A22CA"/>
    <w:rsid w:val="006A23A0"/>
    <w:rsid w:val="006A27DB"/>
    <w:rsid w:val="006A2D7A"/>
    <w:rsid w:val="006A36F4"/>
    <w:rsid w:val="006A3798"/>
    <w:rsid w:val="006A3D48"/>
    <w:rsid w:val="006A466F"/>
    <w:rsid w:val="006A4720"/>
    <w:rsid w:val="006A5607"/>
    <w:rsid w:val="006A56C3"/>
    <w:rsid w:val="006A6467"/>
    <w:rsid w:val="006A6558"/>
    <w:rsid w:val="006A6F47"/>
    <w:rsid w:val="006A7ECD"/>
    <w:rsid w:val="006A7FE9"/>
    <w:rsid w:val="006B00C1"/>
    <w:rsid w:val="006B0320"/>
    <w:rsid w:val="006B1BB0"/>
    <w:rsid w:val="006B22E3"/>
    <w:rsid w:val="006B2403"/>
    <w:rsid w:val="006B3BC3"/>
    <w:rsid w:val="006B3F45"/>
    <w:rsid w:val="006B50B3"/>
    <w:rsid w:val="006B53BB"/>
    <w:rsid w:val="006B5A2A"/>
    <w:rsid w:val="006B5F06"/>
    <w:rsid w:val="006B6329"/>
    <w:rsid w:val="006B6CB0"/>
    <w:rsid w:val="006B6EA5"/>
    <w:rsid w:val="006B70AB"/>
    <w:rsid w:val="006B78FD"/>
    <w:rsid w:val="006B7918"/>
    <w:rsid w:val="006C02F6"/>
    <w:rsid w:val="006C0335"/>
    <w:rsid w:val="006C0411"/>
    <w:rsid w:val="006C08D3"/>
    <w:rsid w:val="006C1D6C"/>
    <w:rsid w:val="006C265F"/>
    <w:rsid w:val="006C28DE"/>
    <w:rsid w:val="006C3235"/>
    <w:rsid w:val="006C32C9"/>
    <w:rsid w:val="006C32D8"/>
    <w:rsid w:val="006C332F"/>
    <w:rsid w:val="006C3434"/>
    <w:rsid w:val="006C3BE5"/>
    <w:rsid w:val="006C3D19"/>
    <w:rsid w:val="006C4701"/>
    <w:rsid w:val="006C4B05"/>
    <w:rsid w:val="006C4D0A"/>
    <w:rsid w:val="006C552F"/>
    <w:rsid w:val="006C562C"/>
    <w:rsid w:val="006C5861"/>
    <w:rsid w:val="006C63CA"/>
    <w:rsid w:val="006C6741"/>
    <w:rsid w:val="006C7AAC"/>
    <w:rsid w:val="006C7BB5"/>
    <w:rsid w:val="006C7C09"/>
    <w:rsid w:val="006C7C80"/>
    <w:rsid w:val="006D0012"/>
    <w:rsid w:val="006D0757"/>
    <w:rsid w:val="006D0784"/>
    <w:rsid w:val="006D07E0"/>
    <w:rsid w:val="006D091D"/>
    <w:rsid w:val="006D1656"/>
    <w:rsid w:val="006D2CF0"/>
    <w:rsid w:val="006D2FC9"/>
    <w:rsid w:val="006D3568"/>
    <w:rsid w:val="006D3AEF"/>
    <w:rsid w:val="006D430B"/>
    <w:rsid w:val="006D4516"/>
    <w:rsid w:val="006D4B9E"/>
    <w:rsid w:val="006D59C7"/>
    <w:rsid w:val="006D693B"/>
    <w:rsid w:val="006D756E"/>
    <w:rsid w:val="006D7E22"/>
    <w:rsid w:val="006E0555"/>
    <w:rsid w:val="006E0A8E"/>
    <w:rsid w:val="006E1517"/>
    <w:rsid w:val="006E1F99"/>
    <w:rsid w:val="006E2568"/>
    <w:rsid w:val="006E25D7"/>
    <w:rsid w:val="006E272E"/>
    <w:rsid w:val="006E2DC7"/>
    <w:rsid w:val="006E33E3"/>
    <w:rsid w:val="006E3DE6"/>
    <w:rsid w:val="006E521D"/>
    <w:rsid w:val="006E5953"/>
    <w:rsid w:val="006E5CCF"/>
    <w:rsid w:val="006E649B"/>
    <w:rsid w:val="006E69B5"/>
    <w:rsid w:val="006E6E19"/>
    <w:rsid w:val="006E6E29"/>
    <w:rsid w:val="006E76DB"/>
    <w:rsid w:val="006E7E25"/>
    <w:rsid w:val="006F016C"/>
    <w:rsid w:val="006F1B24"/>
    <w:rsid w:val="006F21DB"/>
    <w:rsid w:val="006F2595"/>
    <w:rsid w:val="006F2682"/>
    <w:rsid w:val="006F2899"/>
    <w:rsid w:val="006F33A4"/>
    <w:rsid w:val="006F3D95"/>
    <w:rsid w:val="006F4497"/>
    <w:rsid w:val="006F4D95"/>
    <w:rsid w:val="006F4F4A"/>
    <w:rsid w:val="006F58D6"/>
    <w:rsid w:val="006F5F48"/>
    <w:rsid w:val="006F6520"/>
    <w:rsid w:val="006F674F"/>
    <w:rsid w:val="006F6E1A"/>
    <w:rsid w:val="006F7B2A"/>
    <w:rsid w:val="00700158"/>
    <w:rsid w:val="0070038C"/>
    <w:rsid w:val="00701248"/>
    <w:rsid w:val="0070143E"/>
    <w:rsid w:val="007014CD"/>
    <w:rsid w:val="007015BA"/>
    <w:rsid w:val="007017D3"/>
    <w:rsid w:val="00701F08"/>
    <w:rsid w:val="00702237"/>
    <w:rsid w:val="00702F8D"/>
    <w:rsid w:val="00703639"/>
    <w:rsid w:val="00703E9F"/>
    <w:rsid w:val="00704185"/>
    <w:rsid w:val="007049AC"/>
    <w:rsid w:val="00704AF2"/>
    <w:rsid w:val="0070624F"/>
    <w:rsid w:val="0070632C"/>
    <w:rsid w:val="0070643B"/>
    <w:rsid w:val="007070F6"/>
    <w:rsid w:val="007075FF"/>
    <w:rsid w:val="0071001B"/>
    <w:rsid w:val="00710EA4"/>
    <w:rsid w:val="00711B60"/>
    <w:rsid w:val="00711D73"/>
    <w:rsid w:val="00711F17"/>
    <w:rsid w:val="00712115"/>
    <w:rsid w:val="007123AC"/>
    <w:rsid w:val="007125EE"/>
    <w:rsid w:val="0071363D"/>
    <w:rsid w:val="00713ECB"/>
    <w:rsid w:val="007147D7"/>
    <w:rsid w:val="007148EE"/>
    <w:rsid w:val="00714AA1"/>
    <w:rsid w:val="00715C70"/>
    <w:rsid w:val="00715DE2"/>
    <w:rsid w:val="007168CC"/>
    <w:rsid w:val="00716B26"/>
    <w:rsid w:val="00716D6A"/>
    <w:rsid w:val="00717382"/>
    <w:rsid w:val="00717B4F"/>
    <w:rsid w:val="00720405"/>
    <w:rsid w:val="00720BFE"/>
    <w:rsid w:val="00721FB4"/>
    <w:rsid w:val="00722331"/>
    <w:rsid w:val="0072280B"/>
    <w:rsid w:val="007239FB"/>
    <w:rsid w:val="007241E9"/>
    <w:rsid w:val="007245AF"/>
    <w:rsid w:val="00724895"/>
    <w:rsid w:val="00724EAC"/>
    <w:rsid w:val="00725114"/>
    <w:rsid w:val="00726278"/>
    <w:rsid w:val="007263E6"/>
    <w:rsid w:val="00726FD8"/>
    <w:rsid w:val="0072767D"/>
    <w:rsid w:val="007279BD"/>
    <w:rsid w:val="00730107"/>
    <w:rsid w:val="0073063F"/>
    <w:rsid w:val="0073085B"/>
    <w:rsid w:val="00730EBF"/>
    <w:rsid w:val="00731487"/>
    <w:rsid w:val="007319BE"/>
    <w:rsid w:val="007327A5"/>
    <w:rsid w:val="007328D6"/>
    <w:rsid w:val="00733181"/>
    <w:rsid w:val="007339A6"/>
    <w:rsid w:val="00733A32"/>
    <w:rsid w:val="00733A4B"/>
    <w:rsid w:val="00733F21"/>
    <w:rsid w:val="0073456C"/>
    <w:rsid w:val="007347D4"/>
    <w:rsid w:val="00734CB7"/>
    <w:rsid w:val="00734DC1"/>
    <w:rsid w:val="00735033"/>
    <w:rsid w:val="007356F6"/>
    <w:rsid w:val="007365FF"/>
    <w:rsid w:val="00737183"/>
    <w:rsid w:val="00737580"/>
    <w:rsid w:val="00737EC7"/>
    <w:rsid w:val="0074064C"/>
    <w:rsid w:val="007418AF"/>
    <w:rsid w:val="007421C8"/>
    <w:rsid w:val="007421E1"/>
    <w:rsid w:val="007432E2"/>
    <w:rsid w:val="00743755"/>
    <w:rsid w:val="007437FB"/>
    <w:rsid w:val="00743D30"/>
    <w:rsid w:val="007449BF"/>
    <w:rsid w:val="00744A7D"/>
    <w:rsid w:val="0074503E"/>
    <w:rsid w:val="00745818"/>
    <w:rsid w:val="00745C4C"/>
    <w:rsid w:val="00746A3D"/>
    <w:rsid w:val="00746F16"/>
    <w:rsid w:val="00747C76"/>
    <w:rsid w:val="00750265"/>
    <w:rsid w:val="0075059B"/>
    <w:rsid w:val="00750694"/>
    <w:rsid w:val="00752ACC"/>
    <w:rsid w:val="007533DF"/>
    <w:rsid w:val="00753ABC"/>
    <w:rsid w:val="00753EB9"/>
    <w:rsid w:val="00754589"/>
    <w:rsid w:val="007546E8"/>
    <w:rsid w:val="007549CC"/>
    <w:rsid w:val="00754F22"/>
    <w:rsid w:val="0075514A"/>
    <w:rsid w:val="007555D0"/>
    <w:rsid w:val="00755F95"/>
    <w:rsid w:val="007562A2"/>
    <w:rsid w:val="0075650B"/>
    <w:rsid w:val="00756CF6"/>
    <w:rsid w:val="0075703B"/>
    <w:rsid w:val="00757268"/>
    <w:rsid w:val="0075734B"/>
    <w:rsid w:val="00757811"/>
    <w:rsid w:val="00757F7D"/>
    <w:rsid w:val="00760B81"/>
    <w:rsid w:val="0076172C"/>
    <w:rsid w:val="00761866"/>
    <w:rsid w:val="00761C8E"/>
    <w:rsid w:val="00761D45"/>
    <w:rsid w:val="00762E3C"/>
    <w:rsid w:val="00763210"/>
    <w:rsid w:val="007635FD"/>
    <w:rsid w:val="00763EBC"/>
    <w:rsid w:val="00764A02"/>
    <w:rsid w:val="00765283"/>
    <w:rsid w:val="007657F5"/>
    <w:rsid w:val="00765E20"/>
    <w:rsid w:val="00765F82"/>
    <w:rsid w:val="0076666F"/>
    <w:rsid w:val="00766D30"/>
    <w:rsid w:val="00766FBB"/>
    <w:rsid w:val="007673EC"/>
    <w:rsid w:val="00767B47"/>
    <w:rsid w:val="00767F16"/>
    <w:rsid w:val="00770D60"/>
    <w:rsid w:val="00770EB6"/>
    <w:rsid w:val="007714C3"/>
    <w:rsid w:val="0077185E"/>
    <w:rsid w:val="00771F96"/>
    <w:rsid w:val="007734D9"/>
    <w:rsid w:val="00773606"/>
    <w:rsid w:val="00773A76"/>
    <w:rsid w:val="00773FF6"/>
    <w:rsid w:val="007743FB"/>
    <w:rsid w:val="00774F4D"/>
    <w:rsid w:val="00775938"/>
    <w:rsid w:val="00775F3A"/>
    <w:rsid w:val="00775FEE"/>
    <w:rsid w:val="00776635"/>
    <w:rsid w:val="00776724"/>
    <w:rsid w:val="00776859"/>
    <w:rsid w:val="00776A4F"/>
    <w:rsid w:val="00776E89"/>
    <w:rsid w:val="007775B1"/>
    <w:rsid w:val="0077773E"/>
    <w:rsid w:val="0078010E"/>
    <w:rsid w:val="007803C8"/>
    <w:rsid w:val="00780579"/>
    <w:rsid w:val="007807B1"/>
    <w:rsid w:val="00781C74"/>
    <w:rsid w:val="0078210C"/>
    <w:rsid w:val="00782664"/>
    <w:rsid w:val="00782E75"/>
    <w:rsid w:val="00784256"/>
    <w:rsid w:val="00784263"/>
    <w:rsid w:val="007842AE"/>
    <w:rsid w:val="00784BA5"/>
    <w:rsid w:val="0078504E"/>
    <w:rsid w:val="0078555E"/>
    <w:rsid w:val="00785858"/>
    <w:rsid w:val="00785D90"/>
    <w:rsid w:val="007860D7"/>
    <w:rsid w:val="007863A3"/>
    <w:rsid w:val="007864EE"/>
    <w:rsid w:val="0078654C"/>
    <w:rsid w:val="00787CEA"/>
    <w:rsid w:val="0079005E"/>
    <w:rsid w:val="0079021C"/>
    <w:rsid w:val="007902FF"/>
    <w:rsid w:val="007904BB"/>
    <w:rsid w:val="007909C5"/>
    <w:rsid w:val="0079110B"/>
    <w:rsid w:val="00791FB3"/>
    <w:rsid w:val="0079230F"/>
    <w:rsid w:val="007929D5"/>
    <w:rsid w:val="00792C4D"/>
    <w:rsid w:val="00792CD3"/>
    <w:rsid w:val="00792D5D"/>
    <w:rsid w:val="007935F3"/>
    <w:rsid w:val="0079367B"/>
    <w:rsid w:val="00793841"/>
    <w:rsid w:val="00793FEA"/>
    <w:rsid w:val="00794CA5"/>
    <w:rsid w:val="007952C9"/>
    <w:rsid w:val="00796025"/>
    <w:rsid w:val="007966CC"/>
    <w:rsid w:val="00797180"/>
    <w:rsid w:val="007979AF"/>
    <w:rsid w:val="00797BAD"/>
    <w:rsid w:val="007A0055"/>
    <w:rsid w:val="007A0104"/>
    <w:rsid w:val="007A069A"/>
    <w:rsid w:val="007A07E7"/>
    <w:rsid w:val="007A49F4"/>
    <w:rsid w:val="007A4F6D"/>
    <w:rsid w:val="007A590C"/>
    <w:rsid w:val="007A5B78"/>
    <w:rsid w:val="007A5E47"/>
    <w:rsid w:val="007A6970"/>
    <w:rsid w:val="007A6F76"/>
    <w:rsid w:val="007A70B1"/>
    <w:rsid w:val="007A79E5"/>
    <w:rsid w:val="007B09B2"/>
    <w:rsid w:val="007B0D31"/>
    <w:rsid w:val="007B0FCB"/>
    <w:rsid w:val="007B1732"/>
    <w:rsid w:val="007B1D57"/>
    <w:rsid w:val="007B26E4"/>
    <w:rsid w:val="007B2A08"/>
    <w:rsid w:val="007B2C3C"/>
    <w:rsid w:val="007B32F0"/>
    <w:rsid w:val="007B3910"/>
    <w:rsid w:val="007B39C7"/>
    <w:rsid w:val="007B3AE2"/>
    <w:rsid w:val="007B3B69"/>
    <w:rsid w:val="007B4182"/>
    <w:rsid w:val="007B545D"/>
    <w:rsid w:val="007B5705"/>
    <w:rsid w:val="007B5CF1"/>
    <w:rsid w:val="007B5F3C"/>
    <w:rsid w:val="007B626C"/>
    <w:rsid w:val="007B64D3"/>
    <w:rsid w:val="007B6744"/>
    <w:rsid w:val="007B6DCE"/>
    <w:rsid w:val="007B6F75"/>
    <w:rsid w:val="007B7AA6"/>
    <w:rsid w:val="007B7D81"/>
    <w:rsid w:val="007B7F72"/>
    <w:rsid w:val="007C0151"/>
    <w:rsid w:val="007C0237"/>
    <w:rsid w:val="007C08A7"/>
    <w:rsid w:val="007C2603"/>
    <w:rsid w:val="007C27A9"/>
    <w:rsid w:val="007C29F6"/>
    <w:rsid w:val="007C2A9C"/>
    <w:rsid w:val="007C3412"/>
    <w:rsid w:val="007C3688"/>
    <w:rsid w:val="007C3918"/>
    <w:rsid w:val="007C3A3A"/>
    <w:rsid w:val="007C3BD1"/>
    <w:rsid w:val="007C3DC7"/>
    <w:rsid w:val="007C401E"/>
    <w:rsid w:val="007C4157"/>
    <w:rsid w:val="007C556E"/>
    <w:rsid w:val="007C6E4B"/>
    <w:rsid w:val="007C6F17"/>
    <w:rsid w:val="007C7CC0"/>
    <w:rsid w:val="007D1631"/>
    <w:rsid w:val="007D1782"/>
    <w:rsid w:val="007D21F6"/>
    <w:rsid w:val="007D2426"/>
    <w:rsid w:val="007D2CA4"/>
    <w:rsid w:val="007D34A1"/>
    <w:rsid w:val="007D3673"/>
    <w:rsid w:val="007D3760"/>
    <w:rsid w:val="007D3996"/>
    <w:rsid w:val="007D3EA1"/>
    <w:rsid w:val="007D4903"/>
    <w:rsid w:val="007D58C0"/>
    <w:rsid w:val="007D7023"/>
    <w:rsid w:val="007D780F"/>
    <w:rsid w:val="007D78B4"/>
    <w:rsid w:val="007E03AD"/>
    <w:rsid w:val="007E0757"/>
    <w:rsid w:val="007E0F6B"/>
    <w:rsid w:val="007E10D3"/>
    <w:rsid w:val="007E170F"/>
    <w:rsid w:val="007E25CF"/>
    <w:rsid w:val="007E3754"/>
    <w:rsid w:val="007E3D05"/>
    <w:rsid w:val="007E4737"/>
    <w:rsid w:val="007E47AF"/>
    <w:rsid w:val="007E4FFE"/>
    <w:rsid w:val="007E5043"/>
    <w:rsid w:val="007E54BB"/>
    <w:rsid w:val="007E55B6"/>
    <w:rsid w:val="007E604F"/>
    <w:rsid w:val="007E6376"/>
    <w:rsid w:val="007E66C2"/>
    <w:rsid w:val="007E6749"/>
    <w:rsid w:val="007E6905"/>
    <w:rsid w:val="007E6B80"/>
    <w:rsid w:val="007F0041"/>
    <w:rsid w:val="007F0503"/>
    <w:rsid w:val="007F09C1"/>
    <w:rsid w:val="007F0D05"/>
    <w:rsid w:val="007F0FFF"/>
    <w:rsid w:val="007F14F1"/>
    <w:rsid w:val="007F1BF7"/>
    <w:rsid w:val="007F1E47"/>
    <w:rsid w:val="007F228D"/>
    <w:rsid w:val="007F2664"/>
    <w:rsid w:val="007F28ED"/>
    <w:rsid w:val="007F2F58"/>
    <w:rsid w:val="007F30A9"/>
    <w:rsid w:val="007F34E8"/>
    <w:rsid w:val="007F3949"/>
    <w:rsid w:val="007F3E33"/>
    <w:rsid w:val="007F431F"/>
    <w:rsid w:val="007F4C42"/>
    <w:rsid w:val="007F5309"/>
    <w:rsid w:val="007F55CE"/>
    <w:rsid w:val="007F643D"/>
    <w:rsid w:val="007F68BC"/>
    <w:rsid w:val="007F71AD"/>
    <w:rsid w:val="007F7CD7"/>
    <w:rsid w:val="008001EB"/>
    <w:rsid w:val="00800B18"/>
    <w:rsid w:val="00801886"/>
    <w:rsid w:val="008022E6"/>
    <w:rsid w:val="00802AFB"/>
    <w:rsid w:val="00802D87"/>
    <w:rsid w:val="00803562"/>
    <w:rsid w:val="00804392"/>
    <w:rsid w:val="008043EF"/>
    <w:rsid w:val="00804649"/>
    <w:rsid w:val="00804858"/>
    <w:rsid w:val="00805173"/>
    <w:rsid w:val="008051C1"/>
    <w:rsid w:val="00805D0C"/>
    <w:rsid w:val="008061D8"/>
    <w:rsid w:val="0080624D"/>
    <w:rsid w:val="00806717"/>
    <w:rsid w:val="00807938"/>
    <w:rsid w:val="008109A6"/>
    <w:rsid w:val="00810B3E"/>
    <w:rsid w:val="00810DFB"/>
    <w:rsid w:val="00810E30"/>
    <w:rsid w:val="00811348"/>
    <w:rsid w:val="00811382"/>
    <w:rsid w:val="0081166D"/>
    <w:rsid w:val="00811D1B"/>
    <w:rsid w:val="00811F7F"/>
    <w:rsid w:val="008120CE"/>
    <w:rsid w:val="0081222B"/>
    <w:rsid w:val="008122E5"/>
    <w:rsid w:val="00812B07"/>
    <w:rsid w:val="00813290"/>
    <w:rsid w:val="00813452"/>
    <w:rsid w:val="008143D4"/>
    <w:rsid w:val="00815C86"/>
    <w:rsid w:val="0081687B"/>
    <w:rsid w:val="00816BA1"/>
    <w:rsid w:val="00820A26"/>
    <w:rsid w:val="00820CF5"/>
    <w:rsid w:val="008211B6"/>
    <w:rsid w:val="00821367"/>
    <w:rsid w:val="00821B6E"/>
    <w:rsid w:val="00822D02"/>
    <w:rsid w:val="00823021"/>
    <w:rsid w:val="00823C2D"/>
    <w:rsid w:val="00823CCD"/>
    <w:rsid w:val="008248CC"/>
    <w:rsid w:val="008255E8"/>
    <w:rsid w:val="00825650"/>
    <w:rsid w:val="00825D7E"/>
    <w:rsid w:val="008260A9"/>
    <w:rsid w:val="008260DD"/>
    <w:rsid w:val="008261D0"/>
    <w:rsid w:val="00826434"/>
    <w:rsid w:val="00826653"/>
    <w:rsid w:val="008267A3"/>
    <w:rsid w:val="00827747"/>
    <w:rsid w:val="00827DA9"/>
    <w:rsid w:val="0083086E"/>
    <w:rsid w:val="00830A3D"/>
    <w:rsid w:val="00830ABA"/>
    <w:rsid w:val="00830CC8"/>
    <w:rsid w:val="0083109C"/>
    <w:rsid w:val="0083153F"/>
    <w:rsid w:val="00831607"/>
    <w:rsid w:val="00831970"/>
    <w:rsid w:val="00831ADE"/>
    <w:rsid w:val="00831FFA"/>
    <w:rsid w:val="0083262F"/>
    <w:rsid w:val="00832A05"/>
    <w:rsid w:val="00833D0D"/>
    <w:rsid w:val="00833ECD"/>
    <w:rsid w:val="008340B3"/>
    <w:rsid w:val="00834DA5"/>
    <w:rsid w:val="00834E7A"/>
    <w:rsid w:val="00835CE8"/>
    <w:rsid w:val="00835FCC"/>
    <w:rsid w:val="00835FDF"/>
    <w:rsid w:val="0083636A"/>
    <w:rsid w:val="00836A73"/>
    <w:rsid w:val="00836AE4"/>
    <w:rsid w:val="00837108"/>
    <w:rsid w:val="00837C3E"/>
    <w:rsid w:val="00837DCE"/>
    <w:rsid w:val="00837E10"/>
    <w:rsid w:val="00840D86"/>
    <w:rsid w:val="00843AD3"/>
    <w:rsid w:val="00843CDB"/>
    <w:rsid w:val="00843DCD"/>
    <w:rsid w:val="00844C0F"/>
    <w:rsid w:val="008455A9"/>
    <w:rsid w:val="0084569C"/>
    <w:rsid w:val="00845B8E"/>
    <w:rsid w:val="00846BA5"/>
    <w:rsid w:val="00847306"/>
    <w:rsid w:val="008476C5"/>
    <w:rsid w:val="00847D18"/>
    <w:rsid w:val="00850545"/>
    <w:rsid w:val="00850EA3"/>
    <w:rsid w:val="00852700"/>
    <w:rsid w:val="00852C30"/>
    <w:rsid w:val="008542F2"/>
    <w:rsid w:val="00854C62"/>
    <w:rsid w:val="008557CB"/>
    <w:rsid w:val="00856D75"/>
    <w:rsid w:val="0085753E"/>
    <w:rsid w:val="00857A0D"/>
    <w:rsid w:val="00857E96"/>
    <w:rsid w:val="00860821"/>
    <w:rsid w:val="008608B4"/>
    <w:rsid w:val="00860EEF"/>
    <w:rsid w:val="008610C3"/>
    <w:rsid w:val="008611FA"/>
    <w:rsid w:val="0086199D"/>
    <w:rsid w:val="00862656"/>
    <w:rsid w:val="008628C6"/>
    <w:rsid w:val="008630BC"/>
    <w:rsid w:val="00863AE8"/>
    <w:rsid w:val="008647B2"/>
    <w:rsid w:val="00864FD9"/>
    <w:rsid w:val="00865893"/>
    <w:rsid w:val="00865AB5"/>
    <w:rsid w:val="0086637F"/>
    <w:rsid w:val="008665A7"/>
    <w:rsid w:val="008667BF"/>
    <w:rsid w:val="00866E4A"/>
    <w:rsid w:val="00866F6F"/>
    <w:rsid w:val="00867846"/>
    <w:rsid w:val="00867B7B"/>
    <w:rsid w:val="00870345"/>
    <w:rsid w:val="0087063D"/>
    <w:rsid w:val="00870675"/>
    <w:rsid w:val="008718D0"/>
    <w:rsid w:val="0087194B"/>
    <w:rsid w:val="008719B7"/>
    <w:rsid w:val="008733BE"/>
    <w:rsid w:val="00873952"/>
    <w:rsid w:val="008751C3"/>
    <w:rsid w:val="008759B2"/>
    <w:rsid w:val="00875E43"/>
    <w:rsid w:val="00875F55"/>
    <w:rsid w:val="00876D3D"/>
    <w:rsid w:val="0087773C"/>
    <w:rsid w:val="00880093"/>
    <w:rsid w:val="008803D6"/>
    <w:rsid w:val="0088047D"/>
    <w:rsid w:val="00880CB9"/>
    <w:rsid w:val="00881065"/>
    <w:rsid w:val="00881677"/>
    <w:rsid w:val="008824AD"/>
    <w:rsid w:val="0088265E"/>
    <w:rsid w:val="00883C2F"/>
    <w:rsid w:val="00883C4B"/>
    <w:rsid w:val="00883D8E"/>
    <w:rsid w:val="00883E46"/>
    <w:rsid w:val="00884185"/>
    <w:rsid w:val="0088436F"/>
    <w:rsid w:val="008847BB"/>
    <w:rsid w:val="00884870"/>
    <w:rsid w:val="008848DA"/>
    <w:rsid w:val="00884C36"/>
    <w:rsid w:val="00884D43"/>
    <w:rsid w:val="00884E39"/>
    <w:rsid w:val="0088522C"/>
    <w:rsid w:val="00885A8E"/>
    <w:rsid w:val="00885C43"/>
    <w:rsid w:val="00885E37"/>
    <w:rsid w:val="008866FB"/>
    <w:rsid w:val="00886701"/>
    <w:rsid w:val="00887001"/>
    <w:rsid w:val="00887188"/>
    <w:rsid w:val="0088724E"/>
    <w:rsid w:val="00887E4E"/>
    <w:rsid w:val="00887EE2"/>
    <w:rsid w:val="0089039A"/>
    <w:rsid w:val="00890A90"/>
    <w:rsid w:val="008926A3"/>
    <w:rsid w:val="00892D8D"/>
    <w:rsid w:val="0089346B"/>
    <w:rsid w:val="0089388F"/>
    <w:rsid w:val="0089461E"/>
    <w:rsid w:val="0089476A"/>
    <w:rsid w:val="0089523E"/>
    <w:rsid w:val="008955D1"/>
    <w:rsid w:val="0089584B"/>
    <w:rsid w:val="00895BBF"/>
    <w:rsid w:val="00896499"/>
    <w:rsid w:val="00896657"/>
    <w:rsid w:val="00897113"/>
    <w:rsid w:val="008974D6"/>
    <w:rsid w:val="00897730"/>
    <w:rsid w:val="00897A79"/>
    <w:rsid w:val="008A012C"/>
    <w:rsid w:val="008A02B8"/>
    <w:rsid w:val="008A0799"/>
    <w:rsid w:val="008A30CE"/>
    <w:rsid w:val="008A3855"/>
    <w:rsid w:val="008A392C"/>
    <w:rsid w:val="008A3E95"/>
    <w:rsid w:val="008A4080"/>
    <w:rsid w:val="008A452B"/>
    <w:rsid w:val="008A46AF"/>
    <w:rsid w:val="008A4B5A"/>
    <w:rsid w:val="008A4C1E"/>
    <w:rsid w:val="008A5738"/>
    <w:rsid w:val="008A5A71"/>
    <w:rsid w:val="008A7429"/>
    <w:rsid w:val="008B01A4"/>
    <w:rsid w:val="008B0415"/>
    <w:rsid w:val="008B07A9"/>
    <w:rsid w:val="008B0D40"/>
    <w:rsid w:val="008B19B0"/>
    <w:rsid w:val="008B2961"/>
    <w:rsid w:val="008B3639"/>
    <w:rsid w:val="008B3B6D"/>
    <w:rsid w:val="008B3CB0"/>
    <w:rsid w:val="008B3FEB"/>
    <w:rsid w:val="008B44CF"/>
    <w:rsid w:val="008B4ABE"/>
    <w:rsid w:val="008B5450"/>
    <w:rsid w:val="008B6788"/>
    <w:rsid w:val="008B6C9E"/>
    <w:rsid w:val="008B72BC"/>
    <w:rsid w:val="008B7680"/>
    <w:rsid w:val="008B779C"/>
    <w:rsid w:val="008B79E8"/>
    <w:rsid w:val="008B7C11"/>
    <w:rsid w:val="008B7D6F"/>
    <w:rsid w:val="008C0975"/>
    <w:rsid w:val="008C159A"/>
    <w:rsid w:val="008C15CF"/>
    <w:rsid w:val="008C1E20"/>
    <w:rsid w:val="008C1F06"/>
    <w:rsid w:val="008C1F58"/>
    <w:rsid w:val="008C5A2B"/>
    <w:rsid w:val="008C6007"/>
    <w:rsid w:val="008C708B"/>
    <w:rsid w:val="008C72B4"/>
    <w:rsid w:val="008D0471"/>
    <w:rsid w:val="008D09A3"/>
    <w:rsid w:val="008D0EA4"/>
    <w:rsid w:val="008D18E5"/>
    <w:rsid w:val="008D2B3F"/>
    <w:rsid w:val="008D3146"/>
    <w:rsid w:val="008D4125"/>
    <w:rsid w:val="008D4712"/>
    <w:rsid w:val="008D56AD"/>
    <w:rsid w:val="008D6275"/>
    <w:rsid w:val="008D6E5D"/>
    <w:rsid w:val="008D70CE"/>
    <w:rsid w:val="008D788C"/>
    <w:rsid w:val="008D7902"/>
    <w:rsid w:val="008D7B9C"/>
    <w:rsid w:val="008E0515"/>
    <w:rsid w:val="008E05EE"/>
    <w:rsid w:val="008E0848"/>
    <w:rsid w:val="008E145A"/>
    <w:rsid w:val="008E1838"/>
    <w:rsid w:val="008E1AFB"/>
    <w:rsid w:val="008E1B6C"/>
    <w:rsid w:val="008E1E35"/>
    <w:rsid w:val="008E1FDC"/>
    <w:rsid w:val="008E2C2B"/>
    <w:rsid w:val="008E3539"/>
    <w:rsid w:val="008E3EA7"/>
    <w:rsid w:val="008E5040"/>
    <w:rsid w:val="008E60F5"/>
    <w:rsid w:val="008E62E1"/>
    <w:rsid w:val="008E686F"/>
    <w:rsid w:val="008E761B"/>
    <w:rsid w:val="008E7EE9"/>
    <w:rsid w:val="008F00C6"/>
    <w:rsid w:val="008F0228"/>
    <w:rsid w:val="008F0947"/>
    <w:rsid w:val="008F0DC8"/>
    <w:rsid w:val="008F13A0"/>
    <w:rsid w:val="008F168C"/>
    <w:rsid w:val="008F16B9"/>
    <w:rsid w:val="008F1B32"/>
    <w:rsid w:val="008F22AF"/>
    <w:rsid w:val="008F27EA"/>
    <w:rsid w:val="008F283D"/>
    <w:rsid w:val="008F2E2C"/>
    <w:rsid w:val="008F39EB"/>
    <w:rsid w:val="008F3B81"/>
    <w:rsid w:val="008F3CA6"/>
    <w:rsid w:val="008F3ECD"/>
    <w:rsid w:val="008F4AF8"/>
    <w:rsid w:val="008F4CC1"/>
    <w:rsid w:val="008F55B8"/>
    <w:rsid w:val="008F57F2"/>
    <w:rsid w:val="008F5D8D"/>
    <w:rsid w:val="008F6B2E"/>
    <w:rsid w:val="008F70A7"/>
    <w:rsid w:val="008F70CC"/>
    <w:rsid w:val="008F740F"/>
    <w:rsid w:val="008F7D8B"/>
    <w:rsid w:val="009000A2"/>
    <w:rsid w:val="009005E6"/>
    <w:rsid w:val="00900ACF"/>
    <w:rsid w:val="009016CF"/>
    <w:rsid w:val="009027EB"/>
    <w:rsid w:val="00902963"/>
    <w:rsid w:val="00902AF5"/>
    <w:rsid w:val="0090343E"/>
    <w:rsid w:val="00903C4D"/>
    <w:rsid w:val="0090415D"/>
    <w:rsid w:val="009044D0"/>
    <w:rsid w:val="00904641"/>
    <w:rsid w:val="009051AA"/>
    <w:rsid w:val="009058AA"/>
    <w:rsid w:val="009058E1"/>
    <w:rsid w:val="00905F6D"/>
    <w:rsid w:val="00906013"/>
    <w:rsid w:val="00910688"/>
    <w:rsid w:val="00911052"/>
    <w:rsid w:val="009111B3"/>
    <w:rsid w:val="009119F4"/>
    <w:rsid w:val="00911BD3"/>
    <w:rsid w:val="00911C30"/>
    <w:rsid w:val="00912344"/>
    <w:rsid w:val="00912AF5"/>
    <w:rsid w:val="00912E93"/>
    <w:rsid w:val="009131FC"/>
    <w:rsid w:val="009138A4"/>
    <w:rsid w:val="00913AEC"/>
    <w:rsid w:val="00913FC8"/>
    <w:rsid w:val="00914646"/>
    <w:rsid w:val="00914668"/>
    <w:rsid w:val="00914D37"/>
    <w:rsid w:val="009165F1"/>
    <w:rsid w:val="009167F5"/>
    <w:rsid w:val="0091695D"/>
    <w:rsid w:val="00916C91"/>
    <w:rsid w:val="00916F51"/>
    <w:rsid w:val="0091753B"/>
    <w:rsid w:val="0091760C"/>
    <w:rsid w:val="00920282"/>
    <w:rsid w:val="00920330"/>
    <w:rsid w:val="00921850"/>
    <w:rsid w:val="00921937"/>
    <w:rsid w:val="00922821"/>
    <w:rsid w:val="00922D61"/>
    <w:rsid w:val="009231BE"/>
    <w:rsid w:val="00923380"/>
    <w:rsid w:val="00923A6A"/>
    <w:rsid w:val="0092414A"/>
    <w:rsid w:val="00924385"/>
    <w:rsid w:val="00924799"/>
    <w:rsid w:val="00924E20"/>
    <w:rsid w:val="009255B4"/>
    <w:rsid w:val="00925BBA"/>
    <w:rsid w:val="00925FB6"/>
    <w:rsid w:val="00927090"/>
    <w:rsid w:val="0092748B"/>
    <w:rsid w:val="00927BD3"/>
    <w:rsid w:val="00930553"/>
    <w:rsid w:val="009306FE"/>
    <w:rsid w:val="00930941"/>
    <w:rsid w:val="00930ACD"/>
    <w:rsid w:val="00930D66"/>
    <w:rsid w:val="00931AAC"/>
    <w:rsid w:val="00931C54"/>
    <w:rsid w:val="00932511"/>
    <w:rsid w:val="00932ADC"/>
    <w:rsid w:val="0093310F"/>
    <w:rsid w:val="00934243"/>
    <w:rsid w:val="00934806"/>
    <w:rsid w:val="00935852"/>
    <w:rsid w:val="00936D23"/>
    <w:rsid w:val="00936FDA"/>
    <w:rsid w:val="0093752C"/>
    <w:rsid w:val="00937A0F"/>
    <w:rsid w:val="00941E59"/>
    <w:rsid w:val="00942DFE"/>
    <w:rsid w:val="009446BD"/>
    <w:rsid w:val="0094477A"/>
    <w:rsid w:val="0094482E"/>
    <w:rsid w:val="00944D94"/>
    <w:rsid w:val="009453C3"/>
    <w:rsid w:val="009453FA"/>
    <w:rsid w:val="00947199"/>
    <w:rsid w:val="00947775"/>
    <w:rsid w:val="0095038B"/>
    <w:rsid w:val="0095069E"/>
    <w:rsid w:val="00950CFF"/>
    <w:rsid w:val="009523E9"/>
    <w:rsid w:val="00953148"/>
    <w:rsid w:val="009531DF"/>
    <w:rsid w:val="00953460"/>
    <w:rsid w:val="00953828"/>
    <w:rsid w:val="00953BD8"/>
    <w:rsid w:val="00954381"/>
    <w:rsid w:val="00955259"/>
    <w:rsid w:val="00955D15"/>
    <w:rsid w:val="0095612A"/>
    <w:rsid w:val="00956194"/>
    <w:rsid w:val="00956E55"/>
    <w:rsid w:val="00956FCD"/>
    <w:rsid w:val="0095751B"/>
    <w:rsid w:val="009577CE"/>
    <w:rsid w:val="00957874"/>
    <w:rsid w:val="00957F0F"/>
    <w:rsid w:val="00960939"/>
    <w:rsid w:val="00961BCD"/>
    <w:rsid w:val="00962D5E"/>
    <w:rsid w:val="00963019"/>
    <w:rsid w:val="00963647"/>
    <w:rsid w:val="00963864"/>
    <w:rsid w:val="0096391E"/>
    <w:rsid w:val="009639A6"/>
    <w:rsid w:val="009640AD"/>
    <w:rsid w:val="00964988"/>
    <w:rsid w:val="009651DD"/>
    <w:rsid w:val="0096661F"/>
    <w:rsid w:val="00966D6D"/>
    <w:rsid w:val="00967175"/>
    <w:rsid w:val="00967370"/>
    <w:rsid w:val="009678E2"/>
    <w:rsid w:val="00967AFD"/>
    <w:rsid w:val="00967D1B"/>
    <w:rsid w:val="00970F29"/>
    <w:rsid w:val="00972325"/>
    <w:rsid w:val="009723A3"/>
    <w:rsid w:val="00972949"/>
    <w:rsid w:val="009729D8"/>
    <w:rsid w:val="00972A01"/>
    <w:rsid w:val="00972BF1"/>
    <w:rsid w:val="009730FC"/>
    <w:rsid w:val="009733BE"/>
    <w:rsid w:val="0097402B"/>
    <w:rsid w:val="009741A1"/>
    <w:rsid w:val="0097490C"/>
    <w:rsid w:val="00975230"/>
    <w:rsid w:val="00975CF9"/>
    <w:rsid w:val="00976895"/>
    <w:rsid w:val="00977C96"/>
    <w:rsid w:val="00980226"/>
    <w:rsid w:val="00981C9E"/>
    <w:rsid w:val="00981CA9"/>
    <w:rsid w:val="009822F8"/>
    <w:rsid w:val="00982536"/>
    <w:rsid w:val="009833C1"/>
    <w:rsid w:val="00983547"/>
    <w:rsid w:val="00983B7F"/>
    <w:rsid w:val="0098442F"/>
    <w:rsid w:val="00984748"/>
    <w:rsid w:val="009874C2"/>
    <w:rsid w:val="00987D00"/>
    <w:rsid w:val="00987D2C"/>
    <w:rsid w:val="00991317"/>
    <w:rsid w:val="00991CF9"/>
    <w:rsid w:val="009920D4"/>
    <w:rsid w:val="00992C82"/>
    <w:rsid w:val="009931DC"/>
    <w:rsid w:val="00993AF2"/>
    <w:rsid w:val="00993D24"/>
    <w:rsid w:val="0099434A"/>
    <w:rsid w:val="00994D33"/>
    <w:rsid w:val="00994DF1"/>
    <w:rsid w:val="00995DDC"/>
    <w:rsid w:val="00996419"/>
    <w:rsid w:val="009966FF"/>
    <w:rsid w:val="00996A48"/>
    <w:rsid w:val="00996CDB"/>
    <w:rsid w:val="00997034"/>
    <w:rsid w:val="009971A9"/>
    <w:rsid w:val="009973DD"/>
    <w:rsid w:val="00997494"/>
    <w:rsid w:val="009A0FDB"/>
    <w:rsid w:val="009A3711"/>
    <w:rsid w:val="009A37D5"/>
    <w:rsid w:val="009A3A45"/>
    <w:rsid w:val="009A5769"/>
    <w:rsid w:val="009A64EB"/>
    <w:rsid w:val="009A6609"/>
    <w:rsid w:val="009A6749"/>
    <w:rsid w:val="009A6C2F"/>
    <w:rsid w:val="009A78AF"/>
    <w:rsid w:val="009A7DAA"/>
    <w:rsid w:val="009A7E6A"/>
    <w:rsid w:val="009A7EC2"/>
    <w:rsid w:val="009B0A60"/>
    <w:rsid w:val="009B0D41"/>
    <w:rsid w:val="009B10AF"/>
    <w:rsid w:val="009B1C3D"/>
    <w:rsid w:val="009B1E41"/>
    <w:rsid w:val="009B1F4C"/>
    <w:rsid w:val="009B2ACD"/>
    <w:rsid w:val="009B317A"/>
    <w:rsid w:val="009B32D3"/>
    <w:rsid w:val="009B33FF"/>
    <w:rsid w:val="009B3A8A"/>
    <w:rsid w:val="009B43D7"/>
    <w:rsid w:val="009B4510"/>
    <w:rsid w:val="009B4592"/>
    <w:rsid w:val="009B56CF"/>
    <w:rsid w:val="009B5C3E"/>
    <w:rsid w:val="009B5D5C"/>
    <w:rsid w:val="009B5F9A"/>
    <w:rsid w:val="009B608C"/>
    <w:rsid w:val="009B60AA"/>
    <w:rsid w:val="009B60B8"/>
    <w:rsid w:val="009B66ED"/>
    <w:rsid w:val="009B6FE7"/>
    <w:rsid w:val="009C0049"/>
    <w:rsid w:val="009C0CB9"/>
    <w:rsid w:val="009C11B8"/>
    <w:rsid w:val="009C12E7"/>
    <w:rsid w:val="009C137D"/>
    <w:rsid w:val="009C166E"/>
    <w:rsid w:val="009C17F8"/>
    <w:rsid w:val="009C1B8F"/>
    <w:rsid w:val="009C2421"/>
    <w:rsid w:val="009C353B"/>
    <w:rsid w:val="009C3CFB"/>
    <w:rsid w:val="009C3FA4"/>
    <w:rsid w:val="009C472C"/>
    <w:rsid w:val="009C47B9"/>
    <w:rsid w:val="009C496A"/>
    <w:rsid w:val="009C5C40"/>
    <w:rsid w:val="009C62E7"/>
    <w:rsid w:val="009C634A"/>
    <w:rsid w:val="009C65A4"/>
    <w:rsid w:val="009C7169"/>
    <w:rsid w:val="009C739B"/>
    <w:rsid w:val="009C75F7"/>
    <w:rsid w:val="009D063C"/>
    <w:rsid w:val="009D0A91"/>
    <w:rsid w:val="009D1380"/>
    <w:rsid w:val="009D1C9D"/>
    <w:rsid w:val="009D20AA"/>
    <w:rsid w:val="009D2244"/>
    <w:rsid w:val="009D22FC"/>
    <w:rsid w:val="009D2837"/>
    <w:rsid w:val="009D33ED"/>
    <w:rsid w:val="009D3904"/>
    <w:rsid w:val="009D3A55"/>
    <w:rsid w:val="009D3D77"/>
    <w:rsid w:val="009D4256"/>
    <w:rsid w:val="009D4319"/>
    <w:rsid w:val="009D48A6"/>
    <w:rsid w:val="009D4A0E"/>
    <w:rsid w:val="009D558E"/>
    <w:rsid w:val="009D57E5"/>
    <w:rsid w:val="009D5B89"/>
    <w:rsid w:val="009D603A"/>
    <w:rsid w:val="009D61EB"/>
    <w:rsid w:val="009D6C80"/>
    <w:rsid w:val="009D7ECF"/>
    <w:rsid w:val="009E0619"/>
    <w:rsid w:val="009E090C"/>
    <w:rsid w:val="009E0A92"/>
    <w:rsid w:val="009E0DE2"/>
    <w:rsid w:val="009E0FA3"/>
    <w:rsid w:val="009E1ABC"/>
    <w:rsid w:val="009E2846"/>
    <w:rsid w:val="009E2EF5"/>
    <w:rsid w:val="009E323F"/>
    <w:rsid w:val="009E37F6"/>
    <w:rsid w:val="009E39DC"/>
    <w:rsid w:val="009E3FE5"/>
    <w:rsid w:val="009E435E"/>
    <w:rsid w:val="009E452E"/>
    <w:rsid w:val="009E48F9"/>
    <w:rsid w:val="009E4BA9"/>
    <w:rsid w:val="009E534F"/>
    <w:rsid w:val="009E5568"/>
    <w:rsid w:val="009E590D"/>
    <w:rsid w:val="009E59AF"/>
    <w:rsid w:val="009E6CD9"/>
    <w:rsid w:val="009E7097"/>
    <w:rsid w:val="009E738E"/>
    <w:rsid w:val="009E7BCA"/>
    <w:rsid w:val="009E7F35"/>
    <w:rsid w:val="009F0A71"/>
    <w:rsid w:val="009F0B09"/>
    <w:rsid w:val="009F119C"/>
    <w:rsid w:val="009F3573"/>
    <w:rsid w:val="009F466D"/>
    <w:rsid w:val="009F4DB0"/>
    <w:rsid w:val="009F510B"/>
    <w:rsid w:val="009F55FD"/>
    <w:rsid w:val="009F5B59"/>
    <w:rsid w:val="009F61DA"/>
    <w:rsid w:val="009F6C1C"/>
    <w:rsid w:val="009F6F45"/>
    <w:rsid w:val="009F7008"/>
    <w:rsid w:val="009F748C"/>
    <w:rsid w:val="009F7DD1"/>
    <w:rsid w:val="009F7E79"/>
    <w:rsid w:val="009F7F80"/>
    <w:rsid w:val="00A00816"/>
    <w:rsid w:val="00A0156D"/>
    <w:rsid w:val="00A015C2"/>
    <w:rsid w:val="00A022DA"/>
    <w:rsid w:val="00A02DDA"/>
    <w:rsid w:val="00A04081"/>
    <w:rsid w:val="00A043CE"/>
    <w:rsid w:val="00A04A82"/>
    <w:rsid w:val="00A04C2A"/>
    <w:rsid w:val="00A0541E"/>
    <w:rsid w:val="00A056A8"/>
    <w:rsid w:val="00A05B42"/>
    <w:rsid w:val="00A05B4E"/>
    <w:rsid w:val="00A05C7B"/>
    <w:rsid w:val="00A05D53"/>
    <w:rsid w:val="00A05FB5"/>
    <w:rsid w:val="00A06421"/>
    <w:rsid w:val="00A06BA6"/>
    <w:rsid w:val="00A0780F"/>
    <w:rsid w:val="00A10357"/>
    <w:rsid w:val="00A1039B"/>
    <w:rsid w:val="00A10AEB"/>
    <w:rsid w:val="00A111E7"/>
    <w:rsid w:val="00A11572"/>
    <w:rsid w:val="00A115E2"/>
    <w:rsid w:val="00A11A8D"/>
    <w:rsid w:val="00A123CD"/>
    <w:rsid w:val="00A12691"/>
    <w:rsid w:val="00A13D0D"/>
    <w:rsid w:val="00A14AA8"/>
    <w:rsid w:val="00A14AD9"/>
    <w:rsid w:val="00A14D97"/>
    <w:rsid w:val="00A15BE4"/>
    <w:rsid w:val="00A15D01"/>
    <w:rsid w:val="00A16533"/>
    <w:rsid w:val="00A1657F"/>
    <w:rsid w:val="00A16EA9"/>
    <w:rsid w:val="00A1774A"/>
    <w:rsid w:val="00A2039E"/>
    <w:rsid w:val="00A21377"/>
    <w:rsid w:val="00A21746"/>
    <w:rsid w:val="00A2198F"/>
    <w:rsid w:val="00A2288F"/>
    <w:rsid w:val="00A22C01"/>
    <w:rsid w:val="00A22CE8"/>
    <w:rsid w:val="00A24C45"/>
    <w:rsid w:val="00A24E8D"/>
    <w:rsid w:val="00A24FAC"/>
    <w:rsid w:val="00A25AB9"/>
    <w:rsid w:val="00A2668A"/>
    <w:rsid w:val="00A266BC"/>
    <w:rsid w:val="00A2676D"/>
    <w:rsid w:val="00A2798C"/>
    <w:rsid w:val="00A27BE3"/>
    <w:rsid w:val="00A27C2E"/>
    <w:rsid w:val="00A3047F"/>
    <w:rsid w:val="00A3091E"/>
    <w:rsid w:val="00A30AB5"/>
    <w:rsid w:val="00A31030"/>
    <w:rsid w:val="00A313EA"/>
    <w:rsid w:val="00A31723"/>
    <w:rsid w:val="00A3199E"/>
    <w:rsid w:val="00A31AE3"/>
    <w:rsid w:val="00A31BBA"/>
    <w:rsid w:val="00A31CB4"/>
    <w:rsid w:val="00A32226"/>
    <w:rsid w:val="00A32D4F"/>
    <w:rsid w:val="00A335DF"/>
    <w:rsid w:val="00A34047"/>
    <w:rsid w:val="00A34C2E"/>
    <w:rsid w:val="00A358A4"/>
    <w:rsid w:val="00A35934"/>
    <w:rsid w:val="00A361D2"/>
    <w:rsid w:val="00A36991"/>
    <w:rsid w:val="00A36C6D"/>
    <w:rsid w:val="00A3774A"/>
    <w:rsid w:val="00A37809"/>
    <w:rsid w:val="00A40942"/>
    <w:rsid w:val="00A40F41"/>
    <w:rsid w:val="00A4114C"/>
    <w:rsid w:val="00A415DF"/>
    <w:rsid w:val="00A419F5"/>
    <w:rsid w:val="00A42827"/>
    <w:rsid w:val="00A42B73"/>
    <w:rsid w:val="00A4319D"/>
    <w:rsid w:val="00A43BFF"/>
    <w:rsid w:val="00A442F2"/>
    <w:rsid w:val="00A44C19"/>
    <w:rsid w:val="00A44D21"/>
    <w:rsid w:val="00A45DF0"/>
    <w:rsid w:val="00A464E4"/>
    <w:rsid w:val="00A47162"/>
    <w:rsid w:val="00A476AE"/>
    <w:rsid w:val="00A5089E"/>
    <w:rsid w:val="00A508F9"/>
    <w:rsid w:val="00A50EEC"/>
    <w:rsid w:val="00A5140C"/>
    <w:rsid w:val="00A52521"/>
    <w:rsid w:val="00A5319F"/>
    <w:rsid w:val="00A53266"/>
    <w:rsid w:val="00A535F9"/>
    <w:rsid w:val="00A5368E"/>
    <w:rsid w:val="00A53D3B"/>
    <w:rsid w:val="00A54C08"/>
    <w:rsid w:val="00A55454"/>
    <w:rsid w:val="00A56D5C"/>
    <w:rsid w:val="00A56F2B"/>
    <w:rsid w:val="00A57320"/>
    <w:rsid w:val="00A574EF"/>
    <w:rsid w:val="00A57A69"/>
    <w:rsid w:val="00A616BC"/>
    <w:rsid w:val="00A617A0"/>
    <w:rsid w:val="00A62896"/>
    <w:rsid w:val="00A62ADC"/>
    <w:rsid w:val="00A63852"/>
    <w:rsid w:val="00A63DC2"/>
    <w:rsid w:val="00A63E4E"/>
    <w:rsid w:val="00A641D9"/>
    <w:rsid w:val="00A64279"/>
    <w:rsid w:val="00A64826"/>
    <w:rsid w:val="00A648FC"/>
    <w:rsid w:val="00A64E41"/>
    <w:rsid w:val="00A65716"/>
    <w:rsid w:val="00A6571C"/>
    <w:rsid w:val="00A65C76"/>
    <w:rsid w:val="00A669A4"/>
    <w:rsid w:val="00A673BC"/>
    <w:rsid w:val="00A6781C"/>
    <w:rsid w:val="00A67E58"/>
    <w:rsid w:val="00A7027E"/>
    <w:rsid w:val="00A71A84"/>
    <w:rsid w:val="00A71BCF"/>
    <w:rsid w:val="00A71DDA"/>
    <w:rsid w:val="00A72452"/>
    <w:rsid w:val="00A729A0"/>
    <w:rsid w:val="00A73922"/>
    <w:rsid w:val="00A739EE"/>
    <w:rsid w:val="00A73DB1"/>
    <w:rsid w:val="00A747E8"/>
    <w:rsid w:val="00A74954"/>
    <w:rsid w:val="00A74BC3"/>
    <w:rsid w:val="00A75534"/>
    <w:rsid w:val="00A75FF2"/>
    <w:rsid w:val="00A761C5"/>
    <w:rsid w:val="00A76646"/>
    <w:rsid w:val="00A768FF"/>
    <w:rsid w:val="00A7719F"/>
    <w:rsid w:val="00A8001A"/>
    <w:rsid w:val="00A8007F"/>
    <w:rsid w:val="00A81605"/>
    <w:rsid w:val="00A81EF8"/>
    <w:rsid w:val="00A82477"/>
    <w:rsid w:val="00A8252E"/>
    <w:rsid w:val="00A827F8"/>
    <w:rsid w:val="00A829B5"/>
    <w:rsid w:val="00A82A58"/>
    <w:rsid w:val="00A8336D"/>
    <w:rsid w:val="00A83CA7"/>
    <w:rsid w:val="00A84523"/>
    <w:rsid w:val="00A845F7"/>
    <w:rsid w:val="00A84644"/>
    <w:rsid w:val="00A846F6"/>
    <w:rsid w:val="00A85172"/>
    <w:rsid w:val="00A8589A"/>
    <w:rsid w:val="00A85940"/>
    <w:rsid w:val="00A85F42"/>
    <w:rsid w:val="00A86199"/>
    <w:rsid w:val="00A86265"/>
    <w:rsid w:val="00A86C6D"/>
    <w:rsid w:val="00A87A4C"/>
    <w:rsid w:val="00A87AC1"/>
    <w:rsid w:val="00A87EBE"/>
    <w:rsid w:val="00A90731"/>
    <w:rsid w:val="00A919E1"/>
    <w:rsid w:val="00A91BF6"/>
    <w:rsid w:val="00A93B56"/>
    <w:rsid w:val="00A93CC6"/>
    <w:rsid w:val="00A93EDC"/>
    <w:rsid w:val="00A93F4E"/>
    <w:rsid w:val="00A94B19"/>
    <w:rsid w:val="00A94FC3"/>
    <w:rsid w:val="00A95049"/>
    <w:rsid w:val="00A951F5"/>
    <w:rsid w:val="00A9548D"/>
    <w:rsid w:val="00A9762A"/>
    <w:rsid w:val="00A97753"/>
    <w:rsid w:val="00A97928"/>
    <w:rsid w:val="00A97A7C"/>
    <w:rsid w:val="00A97B79"/>
    <w:rsid w:val="00A97C49"/>
    <w:rsid w:val="00A97D5F"/>
    <w:rsid w:val="00AA0776"/>
    <w:rsid w:val="00AA2077"/>
    <w:rsid w:val="00AA224F"/>
    <w:rsid w:val="00AA29AB"/>
    <w:rsid w:val="00AA2E2B"/>
    <w:rsid w:val="00AA317C"/>
    <w:rsid w:val="00AA37E6"/>
    <w:rsid w:val="00AA3A5B"/>
    <w:rsid w:val="00AA3D67"/>
    <w:rsid w:val="00AA3F9F"/>
    <w:rsid w:val="00AA423A"/>
    <w:rsid w:val="00AA42D4"/>
    <w:rsid w:val="00AA4A10"/>
    <w:rsid w:val="00AA4DEE"/>
    <w:rsid w:val="00AA4F7F"/>
    <w:rsid w:val="00AA560C"/>
    <w:rsid w:val="00AA57C3"/>
    <w:rsid w:val="00AA58FD"/>
    <w:rsid w:val="00AA5A7E"/>
    <w:rsid w:val="00AA5FFC"/>
    <w:rsid w:val="00AA6B1A"/>
    <w:rsid w:val="00AA6D95"/>
    <w:rsid w:val="00AA70B9"/>
    <w:rsid w:val="00AA71C2"/>
    <w:rsid w:val="00AA761C"/>
    <w:rsid w:val="00AA78AB"/>
    <w:rsid w:val="00AA7A72"/>
    <w:rsid w:val="00AB07F6"/>
    <w:rsid w:val="00AB0EBD"/>
    <w:rsid w:val="00AB13F3"/>
    <w:rsid w:val="00AB14D0"/>
    <w:rsid w:val="00AB1EED"/>
    <w:rsid w:val="00AB236B"/>
    <w:rsid w:val="00AB2573"/>
    <w:rsid w:val="00AB2C2D"/>
    <w:rsid w:val="00AB34A5"/>
    <w:rsid w:val="00AB365E"/>
    <w:rsid w:val="00AB3E20"/>
    <w:rsid w:val="00AB45D6"/>
    <w:rsid w:val="00AB498C"/>
    <w:rsid w:val="00AB53B3"/>
    <w:rsid w:val="00AB5B38"/>
    <w:rsid w:val="00AB6309"/>
    <w:rsid w:val="00AB63B8"/>
    <w:rsid w:val="00AB6D08"/>
    <w:rsid w:val="00AB761F"/>
    <w:rsid w:val="00AB769C"/>
    <w:rsid w:val="00AB77FB"/>
    <w:rsid w:val="00AB78E7"/>
    <w:rsid w:val="00AB7EE1"/>
    <w:rsid w:val="00AC0074"/>
    <w:rsid w:val="00AC020B"/>
    <w:rsid w:val="00AC0556"/>
    <w:rsid w:val="00AC0B38"/>
    <w:rsid w:val="00AC0F64"/>
    <w:rsid w:val="00AC12CC"/>
    <w:rsid w:val="00AC1DAE"/>
    <w:rsid w:val="00AC24B7"/>
    <w:rsid w:val="00AC39F8"/>
    <w:rsid w:val="00AC3B3B"/>
    <w:rsid w:val="00AC4031"/>
    <w:rsid w:val="00AC40CE"/>
    <w:rsid w:val="00AC420B"/>
    <w:rsid w:val="00AC59A0"/>
    <w:rsid w:val="00AC6727"/>
    <w:rsid w:val="00AC7212"/>
    <w:rsid w:val="00AC759C"/>
    <w:rsid w:val="00AD12ED"/>
    <w:rsid w:val="00AD15CE"/>
    <w:rsid w:val="00AD16DE"/>
    <w:rsid w:val="00AD1DE4"/>
    <w:rsid w:val="00AD1EC1"/>
    <w:rsid w:val="00AD30D3"/>
    <w:rsid w:val="00AD34A7"/>
    <w:rsid w:val="00AD378B"/>
    <w:rsid w:val="00AD3893"/>
    <w:rsid w:val="00AD3E89"/>
    <w:rsid w:val="00AD40F7"/>
    <w:rsid w:val="00AD44D0"/>
    <w:rsid w:val="00AD45EA"/>
    <w:rsid w:val="00AD4D42"/>
    <w:rsid w:val="00AD51D5"/>
    <w:rsid w:val="00AD5225"/>
    <w:rsid w:val="00AD5394"/>
    <w:rsid w:val="00AD5477"/>
    <w:rsid w:val="00AD7092"/>
    <w:rsid w:val="00AD77FA"/>
    <w:rsid w:val="00AE0087"/>
    <w:rsid w:val="00AE0330"/>
    <w:rsid w:val="00AE12F9"/>
    <w:rsid w:val="00AE18A3"/>
    <w:rsid w:val="00AE30B9"/>
    <w:rsid w:val="00AE3552"/>
    <w:rsid w:val="00AE3870"/>
    <w:rsid w:val="00AE3DC2"/>
    <w:rsid w:val="00AE429D"/>
    <w:rsid w:val="00AE4907"/>
    <w:rsid w:val="00AE4B79"/>
    <w:rsid w:val="00AE4E81"/>
    <w:rsid w:val="00AE4ED6"/>
    <w:rsid w:val="00AE5245"/>
    <w:rsid w:val="00AE541E"/>
    <w:rsid w:val="00AE55B8"/>
    <w:rsid w:val="00AE56F2"/>
    <w:rsid w:val="00AE6611"/>
    <w:rsid w:val="00AE6A93"/>
    <w:rsid w:val="00AE6DD8"/>
    <w:rsid w:val="00AE6EA4"/>
    <w:rsid w:val="00AE730D"/>
    <w:rsid w:val="00AE7349"/>
    <w:rsid w:val="00AE77B2"/>
    <w:rsid w:val="00AE7A99"/>
    <w:rsid w:val="00AF011E"/>
    <w:rsid w:val="00AF0420"/>
    <w:rsid w:val="00AF0B61"/>
    <w:rsid w:val="00AF192C"/>
    <w:rsid w:val="00AF2F26"/>
    <w:rsid w:val="00AF5CA2"/>
    <w:rsid w:val="00AF5D1B"/>
    <w:rsid w:val="00AF5D38"/>
    <w:rsid w:val="00AF5DFB"/>
    <w:rsid w:val="00AF6043"/>
    <w:rsid w:val="00AF61A9"/>
    <w:rsid w:val="00AF691A"/>
    <w:rsid w:val="00AF78E0"/>
    <w:rsid w:val="00B001D4"/>
    <w:rsid w:val="00B004E2"/>
    <w:rsid w:val="00B007C2"/>
    <w:rsid w:val="00B007EF"/>
    <w:rsid w:val="00B01956"/>
    <w:rsid w:val="00B01B06"/>
    <w:rsid w:val="00B01C0E"/>
    <w:rsid w:val="00B024AE"/>
    <w:rsid w:val="00B02798"/>
    <w:rsid w:val="00B02B38"/>
    <w:rsid w:val="00B02B41"/>
    <w:rsid w:val="00B0371D"/>
    <w:rsid w:val="00B04587"/>
    <w:rsid w:val="00B0486D"/>
    <w:rsid w:val="00B04F31"/>
    <w:rsid w:val="00B05E0F"/>
    <w:rsid w:val="00B06517"/>
    <w:rsid w:val="00B06862"/>
    <w:rsid w:val="00B07773"/>
    <w:rsid w:val="00B07E81"/>
    <w:rsid w:val="00B1062E"/>
    <w:rsid w:val="00B10BD9"/>
    <w:rsid w:val="00B11087"/>
    <w:rsid w:val="00B127D3"/>
    <w:rsid w:val="00B12806"/>
    <w:rsid w:val="00B12F98"/>
    <w:rsid w:val="00B13142"/>
    <w:rsid w:val="00B13C7A"/>
    <w:rsid w:val="00B147D5"/>
    <w:rsid w:val="00B15944"/>
    <w:rsid w:val="00B15B90"/>
    <w:rsid w:val="00B160FA"/>
    <w:rsid w:val="00B1691B"/>
    <w:rsid w:val="00B16A44"/>
    <w:rsid w:val="00B16F22"/>
    <w:rsid w:val="00B17505"/>
    <w:rsid w:val="00B17B89"/>
    <w:rsid w:val="00B17D65"/>
    <w:rsid w:val="00B21F0F"/>
    <w:rsid w:val="00B22276"/>
    <w:rsid w:val="00B2229B"/>
    <w:rsid w:val="00B229B4"/>
    <w:rsid w:val="00B23114"/>
    <w:rsid w:val="00B2313E"/>
    <w:rsid w:val="00B232DE"/>
    <w:rsid w:val="00B23868"/>
    <w:rsid w:val="00B2418D"/>
    <w:rsid w:val="00B244BB"/>
    <w:rsid w:val="00B24A04"/>
    <w:rsid w:val="00B24A8B"/>
    <w:rsid w:val="00B25168"/>
    <w:rsid w:val="00B25387"/>
    <w:rsid w:val="00B25850"/>
    <w:rsid w:val="00B2585B"/>
    <w:rsid w:val="00B2710C"/>
    <w:rsid w:val="00B27291"/>
    <w:rsid w:val="00B2765B"/>
    <w:rsid w:val="00B30342"/>
    <w:rsid w:val="00B31068"/>
    <w:rsid w:val="00B310BA"/>
    <w:rsid w:val="00B310BF"/>
    <w:rsid w:val="00B311C0"/>
    <w:rsid w:val="00B31697"/>
    <w:rsid w:val="00B3290A"/>
    <w:rsid w:val="00B33725"/>
    <w:rsid w:val="00B33C3A"/>
    <w:rsid w:val="00B33FBC"/>
    <w:rsid w:val="00B34E4A"/>
    <w:rsid w:val="00B35AD7"/>
    <w:rsid w:val="00B36347"/>
    <w:rsid w:val="00B36494"/>
    <w:rsid w:val="00B40163"/>
    <w:rsid w:val="00B40AB0"/>
    <w:rsid w:val="00B40C6D"/>
    <w:rsid w:val="00B40D84"/>
    <w:rsid w:val="00B417FD"/>
    <w:rsid w:val="00B41E45"/>
    <w:rsid w:val="00B42731"/>
    <w:rsid w:val="00B431A0"/>
    <w:rsid w:val="00B43442"/>
    <w:rsid w:val="00B43765"/>
    <w:rsid w:val="00B43C8C"/>
    <w:rsid w:val="00B43DA6"/>
    <w:rsid w:val="00B44AD2"/>
    <w:rsid w:val="00B45426"/>
    <w:rsid w:val="00B4566C"/>
    <w:rsid w:val="00B459F4"/>
    <w:rsid w:val="00B45D03"/>
    <w:rsid w:val="00B46256"/>
    <w:rsid w:val="00B4773C"/>
    <w:rsid w:val="00B47B47"/>
    <w:rsid w:val="00B50039"/>
    <w:rsid w:val="00B50A61"/>
    <w:rsid w:val="00B50C7B"/>
    <w:rsid w:val="00B50FF7"/>
    <w:rsid w:val="00B511B5"/>
    <w:rsid w:val="00B511D9"/>
    <w:rsid w:val="00B518CD"/>
    <w:rsid w:val="00B519C3"/>
    <w:rsid w:val="00B51DD7"/>
    <w:rsid w:val="00B51F64"/>
    <w:rsid w:val="00B5218C"/>
    <w:rsid w:val="00B5282A"/>
    <w:rsid w:val="00B53163"/>
    <w:rsid w:val="00B538F4"/>
    <w:rsid w:val="00B53C83"/>
    <w:rsid w:val="00B545FE"/>
    <w:rsid w:val="00B54DCA"/>
    <w:rsid w:val="00B55068"/>
    <w:rsid w:val="00B55734"/>
    <w:rsid w:val="00B57349"/>
    <w:rsid w:val="00B57E89"/>
    <w:rsid w:val="00B57FBC"/>
    <w:rsid w:val="00B6007F"/>
    <w:rsid w:val="00B6012B"/>
    <w:rsid w:val="00B60142"/>
    <w:rsid w:val="00B606F4"/>
    <w:rsid w:val="00B60C83"/>
    <w:rsid w:val="00B60D67"/>
    <w:rsid w:val="00B61662"/>
    <w:rsid w:val="00B61EBB"/>
    <w:rsid w:val="00B620F6"/>
    <w:rsid w:val="00B626D0"/>
    <w:rsid w:val="00B62C6D"/>
    <w:rsid w:val="00B63135"/>
    <w:rsid w:val="00B65820"/>
    <w:rsid w:val="00B66580"/>
    <w:rsid w:val="00B666C4"/>
    <w:rsid w:val="00B666F6"/>
    <w:rsid w:val="00B6704F"/>
    <w:rsid w:val="00B67571"/>
    <w:rsid w:val="00B701EE"/>
    <w:rsid w:val="00B704E8"/>
    <w:rsid w:val="00B70A6E"/>
    <w:rsid w:val="00B70DCB"/>
    <w:rsid w:val="00B71167"/>
    <w:rsid w:val="00B71BF7"/>
    <w:rsid w:val="00B724E8"/>
    <w:rsid w:val="00B7294A"/>
    <w:rsid w:val="00B73356"/>
    <w:rsid w:val="00B73513"/>
    <w:rsid w:val="00B73F6B"/>
    <w:rsid w:val="00B74147"/>
    <w:rsid w:val="00B746B9"/>
    <w:rsid w:val="00B75DBB"/>
    <w:rsid w:val="00B76C75"/>
    <w:rsid w:val="00B77690"/>
    <w:rsid w:val="00B77858"/>
    <w:rsid w:val="00B77AEF"/>
    <w:rsid w:val="00B80AF5"/>
    <w:rsid w:val="00B81327"/>
    <w:rsid w:val="00B81777"/>
    <w:rsid w:val="00B81922"/>
    <w:rsid w:val="00B825CD"/>
    <w:rsid w:val="00B8285D"/>
    <w:rsid w:val="00B82FBA"/>
    <w:rsid w:val="00B8305F"/>
    <w:rsid w:val="00B838C0"/>
    <w:rsid w:val="00B83996"/>
    <w:rsid w:val="00B83B16"/>
    <w:rsid w:val="00B83F06"/>
    <w:rsid w:val="00B84836"/>
    <w:rsid w:val="00B84AB5"/>
    <w:rsid w:val="00B84ACD"/>
    <w:rsid w:val="00B84BC9"/>
    <w:rsid w:val="00B855F0"/>
    <w:rsid w:val="00B85916"/>
    <w:rsid w:val="00B861FF"/>
    <w:rsid w:val="00B86983"/>
    <w:rsid w:val="00B86C5C"/>
    <w:rsid w:val="00B86D6F"/>
    <w:rsid w:val="00B86E52"/>
    <w:rsid w:val="00B87A24"/>
    <w:rsid w:val="00B87EE6"/>
    <w:rsid w:val="00B901C5"/>
    <w:rsid w:val="00B90831"/>
    <w:rsid w:val="00B90C75"/>
    <w:rsid w:val="00B91703"/>
    <w:rsid w:val="00B91CE3"/>
    <w:rsid w:val="00B91E44"/>
    <w:rsid w:val="00B9213E"/>
    <w:rsid w:val="00B923AC"/>
    <w:rsid w:val="00B925CD"/>
    <w:rsid w:val="00B92F72"/>
    <w:rsid w:val="00B9300F"/>
    <w:rsid w:val="00B93DFA"/>
    <w:rsid w:val="00B93EE2"/>
    <w:rsid w:val="00B93F60"/>
    <w:rsid w:val="00B94652"/>
    <w:rsid w:val="00B94B1A"/>
    <w:rsid w:val="00B95B1D"/>
    <w:rsid w:val="00B95CA8"/>
    <w:rsid w:val="00B95CF6"/>
    <w:rsid w:val="00B9665F"/>
    <w:rsid w:val="00B968F3"/>
    <w:rsid w:val="00B96A2D"/>
    <w:rsid w:val="00B975EA"/>
    <w:rsid w:val="00B97AAB"/>
    <w:rsid w:val="00BA0398"/>
    <w:rsid w:val="00BA08B4"/>
    <w:rsid w:val="00BA0ABA"/>
    <w:rsid w:val="00BA268E"/>
    <w:rsid w:val="00BA274E"/>
    <w:rsid w:val="00BA27C8"/>
    <w:rsid w:val="00BA322C"/>
    <w:rsid w:val="00BA3542"/>
    <w:rsid w:val="00BA4650"/>
    <w:rsid w:val="00BA4C1F"/>
    <w:rsid w:val="00BA4C37"/>
    <w:rsid w:val="00BA4EAA"/>
    <w:rsid w:val="00BA5216"/>
    <w:rsid w:val="00BA52B6"/>
    <w:rsid w:val="00BA626D"/>
    <w:rsid w:val="00BA6302"/>
    <w:rsid w:val="00BA7A64"/>
    <w:rsid w:val="00BA7BFD"/>
    <w:rsid w:val="00BB0304"/>
    <w:rsid w:val="00BB037D"/>
    <w:rsid w:val="00BB04F8"/>
    <w:rsid w:val="00BB0873"/>
    <w:rsid w:val="00BB0966"/>
    <w:rsid w:val="00BB0E2F"/>
    <w:rsid w:val="00BB0F03"/>
    <w:rsid w:val="00BB0F28"/>
    <w:rsid w:val="00BB1320"/>
    <w:rsid w:val="00BB166E"/>
    <w:rsid w:val="00BB2A2A"/>
    <w:rsid w:val="00BB3115"/>
    <w:rsid w:val="00BB39B4"/>
    <w:rsid w:val="00BB4184"/>
    <w:rsid w:val="00BB434E"/>
    <w:rsid w:val="00BB4AC3"/>
    <w:rsid w:val="00BB5601"/>
    <w:rsid w:val="00BB5A48"/>
    <w:rsid w:val="00BB5BF6"/>
    <w:rsid w:val="00BB5D8B"/>
    <w:rsid w:val="00BB62B7"/>
    <w:rsid w:val="00BB639B"/>
    <w:rsid w:val="00BB66C0"/>
    <w:rsid w:val="00BB73F0"/>
    <w:rsid w:val="00BB7C2B"/>
    <w:rsid w:val="00BC014C"/>
    <w:rsid w:val="00BC01AB"/>
    <w:rsid w:val="00BC06C9"/>
    <w:rsid w:val="00BC07B2"/>
    <w:rsid w:val="00BC149D"/>
    <w:rsid w:val="00BC14BD"/>
    <w:rsid w:val="00BC1605"/>
    <w:rsid w:val="00BC17D8"/>
    <w:rsid w:val="00BC1EF9"/>
    <w:rsid w:val="00BC2096"/>
    <w:rsid w:val="00BC2496"/>
    <w:rsid w:val="00BC2832"/>
    <w:rsid w:val="00BC2A67"/>
    <w:rsid w:val="00BC30F8"/>
    <w:rsid w:val="00BC3910"/>
    <w:rsid w:val="00BC3B10"/>
    <w:rsid w:val="00BC4597"/>
    <w:rsid w:val="00BC4898"/>
    <w:rsid w:val="00BC4A34"/>
    <w:rsid w:val="00BC5484"/>
    <w:rsid w:val="00BC5E3A"/>
    <w:rsid w:val="00BC63BD"/>
    <w:rsid w:val="00BC6ACF"/>
    <w:rsid w:val="00BC7197"/>
    <w:rsid w:val="00BD2CB3"/>
    <w:rsid w:val="00BD31BC"/>
    <w:rsid w:val="00BD3506"/>
    <w:rsid w:val="00BD401A"/>
    <w:rsid w:val="00BD50B0"/>
    <w:rsid w:val="00BD5124"/>
    <w:rsid w:val="00BD57AD"/>
    <w:rsid w:val="00BD5C2E"/>
    <w:rsid w:val="00BD6038"/>
    <w:rsid w:val="00BD7C99"/>
    <w:rsid w:val="00BD7EDC"/>
    <w:rsid w:val="00BE0316"/>
    <w:rsid w:val="00BE039B"/>
    <w:rsid w:val="00BE03A0"/>
    <w:rsid w:val="00BE03DC"/>
    <w:rsid w:val="00BE03FC"/>
    <w:rsid w:val="00BE090F"/>
    <w:rsid w:val="00BE1542"/>
    <w:rsid w:val="00BE1588"/>
    <w:rsid w:val="00BE212C"/>
    <w:rsid w:val="00BE347E"/>
    <w:rsid w:val="00BE3666"/>
    <w:rsid w:val="00BE3718"/>
    <w:rsid w:val="00BE37CC"/>
    <w:rsid w:val="00BE39CA"/>
    <w:rsid w:val="00BE4053"/>
    <w:rsid w:val="00BE4587"/>
    <w:rsid w:val="00BE5ABE"/>
    <w:rsid w:val="00BE5B42"/>
    <w:rsid w:val="00BE62C2"/>
    <w:rsid w:val="00BE6349"/>
    <w:rsid w:val="00BE68A3"/>
    <w:rsid w:val="00BE7654"/>
    <w:rsid w:val="00BE7F9A"/>
    <w:rsid w:val="00BF11F9"/>
    <w:rsid w:val="00BF164F"/>
    <w:rsid w:val="00BF1D1D"/>
    <w:rsid w:val="00BF1D2E"/>
    <w:rsid w:val="00BF1EDA"/>
    <w:rsid w:val="00BF1F66"/>
    <w:rsid w:val="00BF21B9"/>
    <w:rsid w:val="00BF2DF4"/>
    <w:rsid w:val="00BF302E"/>
    <w:rsid w:val="00BF31E6"/>
    <w:rsid w:val="00BF3B5B"/>
    <w:rsid w:val="00BF4B3A"/>
    <w:rsid w:val="00BF5770"/>
    <w:rsid w:val="00BF5A29"/>
    <w:rsid w:val="00BF5F8B"/>
    <w:rsid w:val="00BF62D8"/>
    <w:rsid w:val="00BF646C"/>
    <w:rsid w:val="00BF76C8"/>
    <w:rsid w:val="00BF7F05"/>
    <w:rsid w:val="00C010A7"/>
    <w:rsid w:val="00C0198D"/>
    <w:rsid w:val="00C01BCA"/>
    <w:rsid w:val="00C02627"/>
    <w:rsid w:val="00C027D9"/>
    <w:rsid w:val="00C02C5E"/>
    <w:rsid w:val="00C02FCB"/>
    <w:rsid w:val="00C03188"/>
    <w:rsid w:val="00C038FE"/>
    <w:rsid w:val="00C03FEB"/>
    <w:rsid w:val="00C04225"/>
    <w:rsid w:val="00C04613"/>
    <w:rsid w:val="00C048D5"/>
    <w:rsid w:val="00C04A7F"/>
    <w:rsid w:val="00C05E6C"/>
    <w:rsid w:val="00C06CB9"/>
    <w:rsid w:val="00C070F2"/>
    <w:rsid w:val="00C07F15"/>
    <w:rsid w:val="00C109F0"/>
    <w:rsid w:val="00C12406"/>
    <w:rsid w:val="00C127CA"/>
    <w:rsid w:val="00C12B87"/>
    <w:rsid w:val="00C13661"/>
    <w:rsid w:val="00C13EE4"/>
    <w:rsid w:val="00C14497"/>
    <w:rsid w:val="00C14512"/>
    <w:rsid w:val="00C148D9"/>
    <w:rsid w:val="00C14B20"/>
    <w:rsid w:val="00C1547B"/>
    <w:rsid w:val="00C15659"/>
    <w:rsid w:val="00C1581A"/>
    <w:rsid w:val="00C15DE3"/>
    <w:rsid w:val="00C16279"/>
    <w:rsid w:val="00C1658B"/>
    <w:rsid w:val="00C17297"/>
    <w:rsid w:val="00C173A0"/>
    <w:rsid w:val="00C17D15"/>
    <w:rsid w:val="00C17D2D"/>
    <w:rsid w:val="00C20C4B"/>
    <w:rsid w:val="00C228AE"/>
    <w:rsid w:val="00C22D89"/>
    <w:rsid w:val="00C2330C"/>
    <w:rsid w:val="00C23368"/>
    <w:rsid w:val="00C239F7"/>
    <w:rsid w:val="00C23F1F"/>
    <w:rsid w:val="00C2437B"/>
    <w:rsid w:val="00C25381"/>
    <w:rsid w:val="00C2586D"/>
    <w:rsid w:val="00C27723"/>
    <w:rsid w:val="00C30267"/>
    <w:rsid w:val="00C30BE6"/>
    <w:rsid w:val="00C316C9"/>
    <w:rsid w:val="00C3175C"/>
    <w:rsid w:val="00C31B76"/>
    <w:rsid w:val="00C32716"/>
    <w:rsid w:val="00C32E3B"/>
    <w:rsid w:val="00C3319D"/>
    <w:rsid w:val="00C338A5"/>
    <w:rsid w:val="00C33D9A"/>
    <w:rsid w:val="00C34229"/>
    <w:rsid w:val="00C34425"/>
    <w:rsid w:val="00C34982"/>
    <w:rsid w:val="00C35298"/>
    <w:rsid w:val="00C35340"/>
    <w:rsid w:val="00C3562E"/>
    <w:rsid w:val="00C35828"/>
    <w:rsid w:val="00C35E98"/>
    <w:rsid w:val="00C36402"/>
    <w:rsid w:val="00C367DC"/>
    <w:rsid w:val="00C36A36"/>
    <w:rsid w:val="00C36D69"/>
    <w:rsid w:val="00C40854"/>
    <w:rsid w:val="00C408F8"/>
    <w:rsid w:val="00C409A8"/>
    <w:rsid w:val="00C40B89"/>
    <w:rsid w:val="00C41033"/>
    <w:rsid w:val="00C41E35"/>
    <w:rsid w:val="00C42232"/>
    <w:rsid w:val="00C429F3"/>
    <w:rsid w:val="00C44145"/>
    <w:rsid w:val="00C446B0"/>
    <w:rsid w:val="00C4475F"/>
    <w:rsid w:val="00C448E4"/>
    <w:rsid w:val="00C44A3E"/>
    <w:rsid w:val="00C45590"/>
    <w:rsid w:val="00C45CA7"/>
    <w:rsid w:val="00C45CC6"/>
    <w:rsid w:val="00C46309"/>
    <w:rsid w:val="00C4639E"/>
    <w:rsid w:val="00C46938"/>
    <w:rsid w:val="00C47253"/>
    <w:rsid w:val="00C47DBD"/>
    <w:rsid w:val="00C5016B"/>
    <w:rsid w:val="00C50284"/>
    <w:rsid w:val="00C50EB4"/>
    <w:rsid w:val="00C51065"/>
    <w:rsid w:val="00C5159F"/>
    <w:rsid w:val="00C522F9"/>
    <w:rsid w:val="00C527A2"/>
    <w:rsid w:val="00C53252"/>
    <w:rsid w:val="00C53331"/>
    <w:rsid w:val="00C5353F"/>
    <w:rsid w:val="00C53D92"/>
    <w:rsid w:val="00C545F3"/>
    <w:rsid w:val="00C54B3E"/>
    <w:rsid w:val="00C54C00"/>
    <w:rsid w:val="00C553CE"/>
    <w:rsid w:val="00C5599B"/>
    <w:rsid w:val="00C56285"/>
    <w:rsid w:val="00C569D6"/>
    <w:rsid w:val="00C56D16"/>
    <w:rsid w:val="00C5771A"/>
    <w:rsid w:val="00C60AE5"/>
    <w:rsid w:val="00C60B55"/>
    <w:rsid w:val="00C61363"/>
    <w:rsid w:val="00C61DA2"/>
    <w:rsid w:val="00C61E97"/>
    <w:rsid w:val="00C6269B"/>
    <w:rsid w:val="00C62A0F"/>
    <w:rsid w:val="00C62E64"/>
    <w:rsid w:val="00C633FC"/>
    <w:rsid w:val="00C63B4F"/>
    <w:rsid w:val="00C63FAD"/>
    <w:rsid w:val="00C649E7"/>
    <w:rsid w:val="00C64B1A"/>
    <w:rsid w:val="00C66894"/>
    <w:rsid w:val="00C668D1"/>
    <w:rsid w:val="00C674CF"/>
    <w:rsid w:val="00C67A6D"/>
    <w:rsid w:val="00C67B6B"/>
    <w:rsid w:val="00C67E3F"/>
    <w:rsid w:val="00C67F91"/>
    <w:rsid w:val="00C70130"/>
    <w:rsid w:val="00C70449"/>
    <w:rsid w:val="00C70707"/>
    <w:rsid w:val="00C70C0F"/>
    <w:rsid w:val="00C7124B"/>
    <w:rsid w:val="00C7172F"/>
    <w:rsid w:val="00C71B6A"/>
    <w:rsid w:val="00C720F6"/>
    <w:rsid w:val="00C728B9"/>
    <w:rsid w:val="00C734E5"/>
    <w:rsid w:val="00C73501"/>
    <w:rsid w:val="00C73600"/>
    <w:rsid w:val="00C73D62"/>
    <w:rsid w:val="00C746AC"/>
    <w:rsid w:val="00C74A15"/>
    <w:rsid w:val="00C74B13"/>
    <w:rsid w:val="00C755B9"/>
    <w:rsid w:val="00C75EB4"/>
    <w:rsid w:val="00C7600E"/>
    <w:rsid w:val="00C762BA"/>
    <w:rsid w:val="00C76A82"/>
    <w:rsid w:val="00C76C98"/>
    <w:rsid w:val="00C771B0"/>
    <w:rsid w:val="00C7765D"/>
    <w:rsid w:val="00C77D49"/>
    <w:rsid w:val="00C805EF"/>
    <w:rsid w:val="00C808BB"/>
    <w:rsid w:val="00C810B5"/>
    <w:rsid w:val="00C81169"/>
    <w:rsid w:val="00C8149E"/>
    <w:rsid w:val="00C8157A"/>
    <w:rsid w:val="00C81AAE"/>
    <w:rsid w:val="00C8212A"/>
    <w:rsid w:val="00C82A58"/>
    <w:rsid w:val="00C82E58"/>
    <w:rsid w:val="00C83042"/>
    <w:rsid w:val="00C8348A"/>
    <w:rsid w:val="00C83C4D"/>
    <w:rsid w:val="00C84023"/>
    <w:rsid w:val="00C840D1"/>
    <w:rsid w:val="00C8419D"/>
    <w:rsid w:val="00C84267"/>
    <w:rsid w:val="00C84707"/>
    <w:rsid w:val="00C84BAC"/>
    <w:rsid w:val="00C84F99"/>
    <w:rsid w:val="00C8502F"/>
    <w:rsid w:val="00C857E2"/>
    <w:rsid w:val="00C85A4F"/>
    <w:rsid w:val="00C85DA5"/>
    <w:rsid w:val="00C8623A"/>
    <w:rsid w:val="00C86268"/>
    <w:rsid w:val="00C86CF9"/>
    <w:rsid w:val="00C870D7"/>
    <w:rsid w:val="00C87128"/>
    <w:rsid w:val="00C877D4"/>
    <w:rsid w:val="00C87AB0"/>
    <w:rsid w:val="00C87D9A"/>
    <w:rsid w:val="00C87EA8"/>
    <w:rsid w:val="00C900C2"/>
    <w:rsid w:val="00C914DF"/>
    <w:rsid w:val="00C9180F"/>
    <w:rsid w:val="00C91D31"/>
    <w:rsid w:val="00C91D6B"/>
    <w:rsid w:val="00C91E8A"/>
    <w:rsid w:val="00C9200A"/>
    <w:rsid w:val="00C934FB"/>
    <w:rsid w:val="00C96409"/>
    <w:rsid w:val="00C967C4"/>
    <w:rsid w:val="00C9697F"/>
    <w:rsid w:val="00C96E0B"/>
    <w:rsid w:val="00C974D0"/>
    <w:rsid w:val="00C97CE3"/>
    <w:rsid w:val="00C97DC6"/>
    <w:rsid w:val="00CA02CA"/>
    <w:rsid w:val="00CA145C"/>
    <w:rsid w:val="00CA2505"/>
    <w:rsid w:val="00CA27A3"/>
    <w:rsid w:val="00CA2889"/>
    <w:rsid w:val="00CA2F62"/>
    <w:rsid w:val="00CA3599"/>
    <w:rsid w:val="00CA36A7"/>
    <w:rsid w:val="00CA47AD"/>
    <w:rsid w:val="00CA497F"/>
    <w:rsid w:val="00CA5B1D"/>
    <w:rsid w:val="00CA5E87"/>
    <w:rsid w:val="00CA72B2"/>
    <w:rsid w:val="00CA72F3"/>
    <w:rsid w:val="00CA7CC5"/>
    <w:rsid w:val="00CA7E54"/>
    <w:rsid w:val="00CB06B5"/>
    <w:rsid w:val="00CB0EBA"/>
    <w:rsid w:val="00CB13B0"/>
    <w:rsid w:val="00CB14D4"/>
    <w:rsid w:val="00CB14E4"/>
    <w:rsid w:val="00CB1645"/>
    <w:rsid w:val="00CB1742"/>
    <w:rsid w:val="00CB1EE9"/>
    <w:rsid w:val="00CB1EEF"/>
    <w:rsid w:val="00CB22B8"/>
    <w:rsid w:val="00CB2409"/>
    <w:rsid w:val="00CB2461"/>
    <w:rsid w:val="00CB27F0"/>
    <w:rsid w:val="00CB2912"/>
    <w:rsid w:val="00CB2FC2"/>
    <w:rsid w:val="00CB383A"/>
    <w:rsid w:val="00CB39B9"/>
    <w:rsid w:val="00CB3DB4"/>
    <w:rsid w:val="00CB4116"/>
    <w:rsid w:val="00CB46A5"/>
    <w:rsid w:val="00CB4BCC"/>
    <w:rsid w:val="00CB5053"/>
    <w:rsid w:val="00CB5842"/>
    <w:rsid w:val="00CB5FC5"/>
    <w:rsid w:val="00CB6131"/>
    <w:rsid w:val="00CB6A2E"/>
    <w:rsid w:val="00CB6BB3"/>
    <w:rsid w:val="00CB72CE"/>
    <w:rsid w:val="00CB788D"/>
    <w:rsid w:val="00CB7962"/>
    <w:rsid w:val="00CC00D7"/>
    <w:rsid w:val="00CC0EBA"/>
    <w:rsid w:val="00CC117C"/>
    <w:rsid w:val="00CC17A0"/>
    <w:rsid w:val="00CC19E0"/>
    <w:rsid w:val="00CC3DFC"/>
    <w:rsid w:val="00CC40AF"/>
    <w:rsid w:val="00CC420F"/>
    <w:rsid w:val="00CC474C"/>
    <w:rsid w:val="00CC4F8D"/>
    <w:rsid w:val="00CC540C"/>
    <w:rsid w:val="00CC5D20"/>
    <w:rsid w:val="00CC648D"/>
    <w:rsid w:val="00CC67F3"/>
    <w:rsid w:val="00CC683B"/>
    <w:rsid w:val="00CC72DF"/>
    <w:rsid w:val="00CD03A5"/>
    <w:rsid w:val="00CD081E"/>
    <w:rsid w:val="00CD0854"/>
    <w:rsid w:val="00CD0FE1"/>
    <w:rsid w:val="00CD1D65"/>
    <w:rsid w:val="00CD1F89"/>
    <w:rsid w:val="00CD1FA2"/>
    <w:rsid w:val="00CD204A"/>
    <w:rsid w:val="00CD33B8"/>
    <w:rsid w:val="00CD33FB"/>
    <w:rsid w:val="00CD4299"/>
    <w:rsid w:val="00CD454E"/>
    <w:rsid w:val="00CD492A"/>
    <w:rsid w:val="00CD4D32"/>
    <w:rsid w:val="00CD66C1"/>
    <w:rsid w:val="00CD6BAC"/>
    <w:rsid w:val="00CD6C68"/>
    <w:rsid w:val="00CD714D"/>
    <w:rsid w:val="00CD7197"/>
    <w:rsid w:val="00CD7205"/>
    <w:rsid w:val="00CD7723"/>
    <w:rsid w:val="00CD78B5"/>
    <w:rsid w:val="00CE06C8"/>
    <w:rsid w:val="00CE0FA6"/>
    <w:rsid w:val="00CE1B8C"/>
    <w:rsid w:val="00CE24B4"/>
    <w:rsid w:val="00CE265B"/>
    <w:rsid w:val="00CE2EEB"/>
    <w:rsid w:val="00CE307C"/>
    <w:rsid w:val="00CE3DFA"/>
    <w:rsid w:val="00CE3EE9"/>
    <w:rsid w:val="00CE3FF5"/>
    <w:rsid w:val="00CE4148"/>
    <w:rsid w:val="00CE4265"/>
    <w:rsid w:val="00CE4A6D"/>
    <w:rsid w:val="00CE69DE"/>
    <w:rsid w:val="00CE6EA1"/>
    <w:rsid w:val="00CE6FA1"/>
    <w:rsid w:val="00CE703B"/>
    <w:rsid w:val="00CE7171"/>
    <w:rsid w:val="00CE774A"/>
    <w:rsid w:val="00CE79CE"/>
    <w:rsid w:val="00CF06B5"/>
    <w:rsid w:val="00CF1523"/>
    <w:rsid w:val="00CF1542"/>
    <w:rsid w:val="00CF166B"/>
    <w:rsid w:val="00CF1953"/>
    <w:rsid w:val="00CF207C"/>
    <w:rsid w:val="00CF21F2"/>
    <w:rsid w:val="00CF237A"/>
    <w:rsid w:val="00CF261B"/>
    <w:rsid w:val="00CF2697"/>
    <w:rsid w:val="00CF2B7E"/>
    <w:rsid w:val="00CF2D95"/>
    <w:rsid w:val="00CF325D"/>
    <w:rsid w:val="00CF3571"/>
    <w:rsid w:val="00CF3932"/>
    <w:rsid w:val="00CF454E"/>
    <w:rsid w:val="00CF46B6"/>
    <w:rsid w:val="00CF482F"/>
    <w:rsid w:val="00CF4D23"/>
    <w:rsid w:val="00CF699D"/>
    <w:rsid w:val="00CF7308"/>
    <w:rsid w:val="00CF7628"/>
    <w:rsid w:val="00CF77AE"/>
    <w:rsid w:val="00CF7E1A"/>
    <w:rsid w:val="00CF7EF1"/>
    <w:rsid w:val="00D00041"/>
    <w:rsid w:val="00D00B04"/>
    <w:rsid w:val="00D0150A"/>
    <w:rsid w:val="00D01DD4"/>
    <w:rsid w:val="00D02191"/>
    <w:rsid w:val="00D02304"/>
    <w:rsid w:val="00D0246D"/>
    <w:rsid w:val="00D024AA"/>
    <w:rsid w:val="00D026E1"/>
    <w:rsid w:val="00D02E41"/>
    <w:rsid w:val="00D02FAA"/>
    <w:rsid w:val="00D030E4"/>
    <w:rsid w:val="00D0357B"/>
    <w:rsid w:val="00D03B3B"/>
    <w:rsid w:val="00D04260"/>
    <w:rsid w:val="00D0437A"/>
    <w:rsid w:val="00D04683"/>
    <w:rsid w:val="00D04859"/>
    <w:rsid w:val="00D05017"/>
    <w:rsid w:val="00D05379"/>
    <w:rsid w:val="00D05983"/>
    <w:rsid w:val="00D059C8"/>
    <w:rsid w:val="00D06450"/>
    <w:rsid w:val="00D06ADD"/>
    <w:rsid w:val="00D06C2B"/>
    <w:rsid w:val="00D10250"/>
    <w:rsid w:val="00D104E5"/>
    <w:rsid w:val="00D1089A"/>
    <w:rsid w:val="00D10C4D"/>
    <w:rsid w:val="00D11326"/>
    <w:rsid w:val="00D11F79"/>
    <w:rsid w:val="00D1243A"/>
    <w:rsid w:val="00D12A61"/>
    <w:rsid w:val="00D12D0C"/>
    <w:rsid w:val="00D12EA7"/>
    <w:rsid w:val="00D1314F"/>
    <w:rsid w:val="00D13BEA"/>
    <w:rsid w:val="00D13DE9"/>
    <w:rsid w:val="00D146A9"/>
    <w:rsid w:val="00D1514D"/>
    <w:rsid w:val="00D15CAE"/>
    <w:rsid w:val="00D16B8B"/>
    <w:rsid w:val="00D16EDC"/>
    <w:rsid w:val="00D16FA2"/>
    <w:rsid w:val="00D17000"/>
    <w:rsid w:val="00D1701A"/>
    <w:rsid w:val="00D1718A"/>
    <w:rsid w:val="00D174D8"/>
    <w:rsid w:val="00D1783E"/>
    <w:rsid w:val="00D179FD"/>
    <w:rsid w:val="00D2046A"/>
    <w:rsid w:val="00D20962"/>
    <w:rsid w:val="00D20A4A"/>
    <w:rsid w:val="00D21565"/>
    <w:rsid w:val="00D217BC"/>
    <w:rsid w:val="00D21DCE"/>
    <w:rsid w:val="00D221E1"/>
    <w:rsid w:val="00D225C6"/>
    <w:rsid w:val="00D22821"/>
    <w:rsid w:val="00D22924"/>
    <w:rsid w:val="00D23C4A"/>
    <w:rsid w:val="00D23E48"/>
    <w:rsid w:val="00D2513C"/>
    <w:rsid w:val="00D252E0"/>
    <w:rsid w:val="00D25888"/>
    <w:rsid w:val="00D259ED"/>
    <w:rsid w:val="00D25FDD"/>
    <w:rsid w:val="00D26211"/>
    <w:rsid w:val="00D26430"/>
    <w:rsid w:val="00D26679"/>
    <w:rsid w:val="00D267C2"/>
    <w:rsid w:val="00D26CDD"/>
    <w:rsid w:val="00D2733F"/>
    <w:rsid w:val="00D27473"/>
    <w:rsid w:val="00D27F77"/>
    <w:rsid w:val="00D30036"/>
    <w:rsid w:val="00D30D3D"/>
    <w:rsid w:val="00D312B0"/>
    <w:rsid w:val="00D32398"/>
    <w:rsid w:val="00D32C25"/>
    <w:rsid w:val="00D32E22"/>
    <w:rsid w:val="00D32F4F"/>
    <w:rsid w:val="00D33162"/>
    <w:rsid w:val="00D335CB"/>
    <w:rsid w:val="00D345CF"/>
    <w:rsid w:val="00D34925"/>
    <w:rsid w:val="00D34B85"/>
    <w:rsid w:val="00D34E4F"/>
    <w:rsid w:val="00D34EA6"/>
    <w:rsid w:val="00D35460"/>
    <w:rsid w:val="00D3621F"/>
    <w:rsid w:val="00D36B21"/>
    <w:rsid w:val="00D37D25"/>
    <w:rsid w:val="00D40830"/>
    <w:rsid w:val="00D40982"/>
    <w:rsid w:val="00D40E43"/>
    <w:rsid w:val="00D4122F"/>
    <w:rsid w:val="00D41B0A"/>
    <w:rsid w:val="00D423FC"/>
    <w:rsid w:val="00D4288C"/>
    <w:rsid w:val="00D432CC"/>
    <w:rsid w:val="00D438C3"/>
    <w:rsid w:val="00D43CA9"/>
    <w:rsid w:val="00D43F72"/>
    <w:rsid w:val="00D43F88"/>
    <w:rsid w:val="00D44B05"/>
    <w:rsid w:val="00D44D81"/>
    <w:rsid w:val="00D44E71"/>
    <w:rsid w:val="00D45C52"/>
    <w:rsid w:val="00D46296"/>
    <w:rsid w:val="00D47CD9"/>
    <w:rsid w:val="00D47D08"/>
    <w:rsid w:val="00D503B8"/>
    <w:rsid w:val="00D50586"/>
    <w:rsid w:val="00D5060B"/>
    <w:rsid w:val="00D5068B"/>
    <w:rsid w:val="00D50874"/>
    <w:rsid w:val="00D50BC5"/>
    <w:rsid w:val="00D50D0B"/>
    <w:rsid w:val="00D510F3"/>
    <w:rsid w:val="00D518D4"/>
    <w:rsid w:val="00D51BDC"/>
    <w:rsid w:val="00D5257A"/>
    <w:rsid w:val="00D53E47"/>
    <w:rsid w:val="00D54CDD"/>
    <w:rsid w:val="00D55D85"/>
    <w:rsid w:val="00D56B7C"/>
    <w:rsid w:val="00D575E2"/>
    <w:rsid w:val="00D57825"/>
    <w:rsid w:val="00D57CA4"/>
    <w:rsid w:val="00D61803"/>
    <w:rsid w:val="00D62058"/>
    <w:rsid w:val="00D6225C"/>
    <w:rsid w:val="00D62BE3"/>
    <w:rsid w:val="00D63802"/>
    <w:rsid w:val="00D6391A"/>
    <w:rsid w:val="00D63A38"/>
    <w:rsid w:val="00D641B4"/>
    <w:rsid w:val="00D65168"/>
    <w:rsid w:val="00D654CE"/>
    <w:rsid w:val="00D6567B"/>
    <w:rsid w:val="00D6576A"/>
    <w:rsid w:val="00D660B4"/>
    <w:rsid w:val="00D66142"/>
    <w:rsid w:val="00D666C8"/>
    <w:rsid w:val="00D667EF"/>
    <w:rsid w:val="00D66E8D"/>
    <w:rsid w:val="00D67262"/>
    <w:rsid w:val="00D67BE4"/>
    <w:rsid w:val="00D70572"/>
    <w:rsid w:val="00D7151E"/>
    <w:rsid w:val="00D71602"/>
    <w:rsid w:val="00D7286C"/>
    <w:rsid w:val="00D72E30"/>
    <w:rsid w:val="00D73C63"/>
    <w:rsid w:val="00D73E85"/>
    <w:rsid w:val="00D74050"/>
    <w:rsid w:val="00D7427F"/>
    <w:rsid w:val="00D74621"/>
    <w:rsid w:val="00D746C4"/>
    <w:rsid w:val="00D74750"/>
    <w:rsid w:val="00D74B9F"/>
    <w:rsid w:val="00D74E96"/>
    <w:rsid w:val="00D750EF"/>
    <w:rsid w:val="00D7524D"/>
    <w:rsid w:val="00D754CD"/>
    <w:rsid w:val="00D75C51"/>
    <w:rsid w:val="00D76415"/>
    <w:rsid w:val="00D7642C"/>
    <w:rsid w:val="00D765D0"/>
    <w:rsid w:val="00D76676"/>
    <w:rsid w:val="00D76A26"/>
    <w:rsid w:val="00D76BF1"/>
    <w:rsid w:val="00D7732B"/>
    <w:rsid w:val="00D775E6"/>
    <w:rsid w:val="00D8098E"/>
    <w:rsid w:val="00D8155E"/>
    <w:rsid w:val="00D81597"/>
    <w:rsid w:val="00D82F42"/>
    <w:rsid w:val="00D831C2"/>
    <w:rsid w:val="00D83511"/>
    <w:rsid w:val="00D83C3B"/>
    <w:rsid w:val="00D8504F"/>
    <w:rsid w:val="00D858AC"/>
    <w:rsid w:val="00D85CA5"/>
    <w:rsid w:val="00D86233"/>
    <w:rsid w:val="00D86451"/>
    <w:rsid w:val="00D8707E"/>
    <w:rsid w:val="00D876B6"/>
    <w:rsid w:val="00D87D10"/>
    <w:rsid w:val="00D87D9A"/>
    <w:rsid w:val="00D9038B"/>
    <w:rsid w:val="00D905DC"/>
    <w:rsid w:val="00D90BC5"/>
    <w:rsid w:val="00D90C68"/>
    <w:rsid w:val="00D91037"/>
    <w:rsid w:val="00D91BDE"/>
    <w:rsid w:val="00D91CB5"/>
    <w:rsid w:val="00D91E2A"/>
    <w:rsid w:val="00D91F30"/>
    <w:rsid w:val="00D924CC"/>
    <w:rsid w:val="00D928DD"/>
    <w:rsid w:val="00D9389B"/>
    <w:rsid w:val="00D93CCE"/>
    <w:rsid w:val="00D941AF"/>
    <w:rsid w:val="00D941CC"/>
    <w:rsid w:val="00D943BE"/>
    <w:rsid w:val="00D9488F"/>
    <w:rsid w:val="00D9530D"/>
    <w:rsid w:val="00D953B1"/>
    <w:rsid w:val="00D957A7"/>
    <w:rsid w:val="00D95A3B"/>
    <w:rsid w:val="00D972F4"/>
    <w:rsid w:val="00D97829"/>
    <w:rsid w:val="00DA1625"/>
    <w:rsid w:val="00DA1E4F"/>
    <w:rsid w:val="00DA1F91"/>
    <w:rsid w:val="00DA2D77"/>
    <w:rsid w:val="00DA2EB6"/>
    <w:rsid w:val="00DA38F2"/>
    <w:rsid w:val="00DA3B01"/>
    <w:rsid w:val="00DA48E6"/>
    <w:rsid w:val="00DA4966"/>
    <w:rsid w:val="00DA4E01"/>
    <w:rsid w:val="00DA4EB0"/>
    <w:rsid w:val="00DA5FED"/>
    <w:rsid w:val="00DA6058"/>
    <w:rsid w:val="00DA610E"/>
    <w:rsid w:val="00DA78FE"/>
    <w:rsid w:val="00DA7E40"/>
    <w:rsid w:val="00DB03C9"/>
    <w:rsid w:val="00DB10BF"/>
    <w:rsid w:val="00DB12EF"/>
    <w:rsid w:val="00DB1B7C"/>
    <w:rsid w:val="00DB2171"/>
    <w:rsid w:val="00DB2577"/>
    <w:rsid w:val="00DB33CD"/>
    <w:rsid w:val="00DB3516"/>
    <w:rsid w:val="00DB379C"/>
    <w:rsid w:val="00DB3846"/>
    <w:rsid w:val="00DB3ED7"/>
    <w:rsid w:val="00DB42B9"/>
    <w:rsid w:val="00DB4964"/>
    <w:rsid w:val="00DB4C7B"/>
    <w:rsid w:val="00DB4CEB"/>
    <w:rsid w:val="00DB4DD0"/>
    <w:rsid w:val="00DB51FB"/>
    <w:rsid w:val="00DB541A"/>
    <w:rsid w:val="00DB546E"/>
    <w:rsid w:val="00DB58F5"/>
    <w:rsid w:val="00DB6553"/>
    <w:rsid w:val="00DB69DA"/>
    <w:rsid w:val="00DB6CB0"/>
    <w:rsid w:val="00DB6E04"/>
    <w:rsid w:val="00DB72B7"/>
    <w:rsid w:val="00DB74F1"/>
    <w:rsid w:val="00DB762C"/>
    <w:rsid w:val="00DB79B3"/>
    <w:rsid w:val="00DB7B4B"/>
    <w:rsid w:val="00DB7E22"/>
    <w:rsid w:val="00DC05D1"/>
    <w:rsid w:val="00DC0990"/>
    <w:rsid w:val="00DC0B55"/>
    <w:rsid w:val="00DC0D89"/>
    <w:rsid w:val="00DC0ED8"/>
    <w:rsid w:val="00DC1864"/>
    <w:rsid w:val="00DC1F67"/>
    <w:rsid w:val="00DC2B12"/>
    <w:rsid w:val="00DC3E37"/>
    <w:rsid w:val="00DC40D4"/>
    <w:rsid w:val="00DC49FC"/>
    <w:rsid w:val="00DC4A30"/>
    <w:rsid w:val="00DC721B"/>
    <w:rsid w:val="00DD0BA3"/>
    <w:rsid w:val="00DD11B6"/>
    <w:rsid w:val="00DD1349"/>
    <w:rsid w:val="00DD15A5"/>
    <w:rsid w:val="00DD17E9"/>
    <w:rsid w:val="00DD1AAA"/>
    <w:rsid w:val="00DD23E0"/>
    <w:rsid w:val="00DD24F7"/>
    <w:rsid w:val="00DD29FE"/>
    <w:rsid w:val="00DD3527"/>
    <w:rsid w:val="00DD37A3"/>
    <w:rsid w:val="00DD3A96"/>
    <w:rsid w:val="00DD4501"/>
    <w:rsid w:val="00DD46AE"/>
    <w:rsid w:val="00DD4F21"/>
    <w:rsid w:val="00DD516A"/>
    <w:rsid w:val="00DD5243"/>
    <w:rsid w:val="00DD74E6"/>
    <w:rsid w:val="00DD7569"/>
    <w:rsid w:val="00DE050D"/>
    <w:rsid w:val="00DE0DE4"/>
    <w:rsid w:val="00DE14A9"/>
    <w:rsid w:val="00DE18A7"/>
    <w:rsid w:val="00DE1ADA"/>
    <w:rsid w:val="00DE1E93"/>
    <w:rsid w:val="00DE2439"/>
    <w:rsid w:val="00DE31AF"/>
    <w:rsid w:val="00DE36A6"/>
    <w:rsid w:val="00DE5585"/>
    <w:rsid w:val="00DE5F53"/>
    <w:rsid w:val="00DE60F1"/>
    <w:rsid w:val="00DE64C1"/>
    <w:rsid w:val="00DE6AE1"/>
    <w:rsid w:val="00DE7680"/>
    <w:rsid w:val="00DE7FAA"/>
    <w:rsid w:val="00DF1CAD"/>
    <w:rsid w:val="00DF1FD9"/>
    <w:rsid w:val="00DF22E1"/>
    <w:rsid w:val="00DF3C40"/>
    <w:rsid w:val="00DF3C52"/>
    <w:rsid w:val="00DF3F7E"/>
    <w:rsid w:val="00DF4C59"/>
    <w:rsid w:val="00DF56A5"/>
    <w:rsid w:val="00DF6493"/>
    <w:rsid w:val="00DF796D"/>
    <w:rsid w:val="00DF7F9A"/>
    <w:rsid w:val="00E0068E"/>
    <w:rsid w:val="00E00986"/>
    <w:rsid w:val="00E009A8"/>
    <w:rsid w:val="00E01587"/>
    <w:rsid w:val="00E0185A"/>
    <w:rsid w:val="00E02FBD"/>
    <w:rsid w:val="00E03956"/>
    <w:rsid w:val="00E043DC"/>
    <w:rsid w:val="00E04BA2"/>
    <w:rsid w:val="00E04BCD"/>
    <w:rsid w:val="00E04DEA"/>
    <w:rsid w:val="00E06664"/>
    <w:rsid w:val="00E0677A"/>
    <w:rsid w:val="00E0685A"/>
    <w:rsid w:val="00E06950"/>
    <w:rsid w:val="00E06BDA"/>
    <w:rsid w:val="00E06CA1"/>
    <w:rsid w:val="00E06DE5"/>
    <w:rsid w:val="00E079B9"/>
    <w:rsid w:val="00E07D07"/>
    <w:rsid w:val="00E07D8B"/>
    <w:rsid w:val="00E10580"/>
    <w:rsid w:val="00E10750"/>
    <w:rsid w:val="00E10F9E"/>
    <w:rsid w:val="00E11BC8"/>
    <w:rsid w:val="00E12041"/>
    <w:rsid w:val="00E12AB9"/>
    <w:rsid w:val="00E12B32"/>
    <w:rsid w:val="00E12DF4"/>
    <w:rsid w:val="00E13169"/>
    <w:rsid w:val="00E13B68"/>
    <w:rsid w:val="00E13BFD"/>
    <w:rsid w:val="00E13FBB"/>
    <w:rsid w:val="00E154B3"/>
    <w:rsid w:val="00E1580C"/>
    <w:rsid w:val="00E159C8"/>
    <w:rsid w:val="00E15EDD"/>
    <w:rsid w:val="00E1606B"/>
    <w:rsid w:val="00E16847"/>
    <w:rsid w:val="00E16AF5"/>
    <w:rsid w:val="00E20D17"/>
    <w:rsid w:val="00E225D9"/>
    <w:rsid w:val="00E2278F"/>
    <w:rsid w:val="00E22B20"/>
    <w:rsid w:val="00E23192"/>
    <w:rsid w:val="00E231A1"/>
    <w:rsid w:val="00E23525"/>
    <w:rsid w:val="00E238EA"/>
    <w:rsid w:val="00E2425D"/>
    <w:rsid w:val="00E2427A"/>
    <w:rsid w:val="00E24701"/>
    <w:rsid w:val="00E25239"/>
    <w:rsid w:val="00E25F3D"/>
    <w:rsid w:val="00E26563"/>
    <w:rsid w:val="00E269D0"/>
    <w:rsid w:val="00E26A2E"/>
    <w:rsid w:val="00E278F7"/>
    <w:rsid w:val="00E2793F"/>
    <w:rsid w:val="00E279C6"/>
    <w:rsid w:val="00E27D0F"/>
    <w:rsid w:val="00E300BF"/>
    <w:rsid w:val="00E3161F"/>
    <w:rsid w:val="00E31C0A"/>
    <w:rsid w:val="00E323A8"/>
    <w:rsid w:val="00E33277"/>
    <w:rsid w:val="00E33724"/>
    <w:rsid w:val="00E341E0"/>
    <w:rsid w:val="00E3452A"/>
    <w:rsid w:val="00E34589"/>
    <w:rsid w:val="00E34B0A"/>
    <w:rsid w:val="00E34DA6"/>
    <w:rsid w:val="00E369E1"/>
    <w:rsid w:val="00E36C87"/>
    <w:rsid w:val="00E36E21"/>
    <w:rsid w:val="00E37740"/>
    <w:rsid w:val="00E37BA5"/>
    <w:rsid w:val="00E37FD5"/>
    <w:rsid w:val="00E40405"/>
    <w:rsid w:val="00E404CB"/>
    <w:rsid w:val="00E4109A"/>
    <w:rsid w:val="00E41793"/>
    <w:rsid w:val="00E41DE9"/>
    <w:rsid w:val="00E42037"/>
    <w:rsid w:val="00E420EB"/>
    <w:rsid w:val="00E4232D"/>
    <w:rsid w:val="00E42446"/>
    <w:rsid w:val="00E425FF"/>
    <w:rsid w:val="00E42EFB"/>
    <w:rsid w:val="00E43719"/>
    <w:rsid w:val="00E44089"/>
    <w:rsid w:val="00E44177"/>
    <w:rsid w:val="00E4481A"/>
    <w:rsid w:val="00E44BE2"/>
    <w:rsid w:val="00E45103"/>
    <w:rsid w:val="00E4570B"/>
    <w:rsid w:val="00E45D30"/>
    <w:rsid w:val="00E45E98"/>
    <w:rsid w:val="00E466B6"/>
    <w:rsid w:val="00E469F9"/>
    <w:rsid w:val="00E46ABF"/>
    <w:rsid w:val="00E46D40"/>
    <w:rsid w:val="00E471A9"/>
    <w:rsid w:val="00E47330"/>
    <w:rsid w:val="00E47A05"/>
    <w:rsid w:val="00E507A8"/>
    <w:rsid w:val="00E51564"/>
    <w:rsid w:val="00E51704"/>
    <w:rsid w:val="00E5278A"/>
    <w:rsid w:val="00E52EE2"/>
    <w:rsid w:val="00E53768"/>
    <w:rsid w:val="00E53D78"/>
    <w:rsid w:val="00E53E71"/>
    <w:rsid w:val="00E54439"/>
    <w:rsid w:val="00E546FC"/>
    <w:rsid w:val="00E54E35"/>
    <w:rsid w:val="00E55BBE"/>
    <w:rsid w:val="00E55BDE"/>
    <w:rsid w:val="00E5643C"/>
    <w:rsid w:val="00E56704"/>
    <w:rsid w:val="00E57726"/>
    <w:rsid w:val="00E577E9"/>
    <w:rsid w:val="00E57927"/>
    <w:rsid w:val="00E57947"/>
    <w:rsid w:val="00E57B0F"/>
    <w:rsid w:val="00E6139B"/>
    <w:rsid w:val="00E613A1"/>
    <w:rsid w:val="00E6188A"/>
    <w:rsid w:val="00E61BB1"/>
    <w:rsid w:val="00E61E25"/>
    <w:rsid w:val="00E61E96"/>
    <w:rsid w:val="00E62B93"/>
    <w:rsid w:val="00E63A1C"/>
    <w:rsid w:val="00E63B80"/>
    <w:rsid w:val="00E63C36"/>
    <w:rsid w:val="00E63D29"/>
    <w:rsid w:val="00E6433C"/>
    <w:rsid w:val="00E64D39"/>
    <w:rsid w:val="00E64F70"/>
    <w:rsid w:val="00E653FD"/>
    <w:rsid w:val="00E65503"/>
    <w:rsid w:val="00E65657"/>
    <w:rsid w:val="00E658BD"/>
    <w:rsid w:val="00E65940"/>
    <w:rsid w:val="00E65BA9"/>
    <w:rsid w:val="00E66793"/>
    <w:rsid w:val="00E66CD2"/>
    <w:rsid w:val="00E67011"/>
    <w:rsid w:val="00E67553"/>
    <w:rsid w:val="00E67563"/>
    <w:rsid w:val="00E677E7"/>
    <w:rsid w:val="00E677EC"/>
    <w:rsid w:val="00E67E1E"/>
    <w:rsid w:val="00E702A8"/>
    <w:rsid w:val="00E70F4D"/>
    <w:rsid w:val="00E7126D"/>
    <w:rsid w:val="00E71A33"/>
    <w:rsid w:val="00E71C7E"/>
    <w:rsid w:val="00E72072"/>
    <w:rsid w:val="00E7277E"/>
    <w:rsid w:val="00E7294C"/>
    <w:rsid w:val="00E72FE0"/>
    <w:rsid w:val="00E73061"/>
    <w:rsid w:val="00E73569"/>
    <w:rsid w:val="00E73852"/>
    <w:rsid w:val="00E73B26"/>
    <w:rsid w:val="00E740FF"/>
    <w:rsid w:val="00E74262"/>
    <w:rsid w:val="00E74724"/>
    <w:rsid w:val="00E75AA3"/>
    <w:rsid w:val="00E7610D"/>
    <w:rsid w:val="00E76C83"/>
    <w:rsid w:val="00E76EBC"/>
    <w:rsid w:val="00E77AFF"/>
    <w:rsid w:val="00E808D2"/>
    <w:rsid w:val="00E80DA6"/>
    <w:rsid w:val="00E80F1C"/>
    <w:rsid w:val="00E81145"/>
    <w:rsid w:val="00E82579"/>
    <w:rsid w:val="00E830EC"/>
    <w:rsid w:val="00E83DB1"/>
    <w:rsid w:val="00E83E6C"/>
    <w:rsid w:val="00E83F48"/>
    <w:rsid w:val="00E84978"/>
    <w:rsid w:val="00E84E6A"/>
    <w:rsid w:val="00E84F0B"/>
    <w:rsid w:val="00E857F5"/>
    <w:rsid w:val="00E85C22"/>
    <w:rsid w:val="00E868AB"/>
    <w:rsid w:val="00E875B2"/>
    <w:rsid w:val="00E87B4C"/>
    <w:rsid w:val="00E912CE"/>
    <w:rsid w:val="00E92F84"/>
    <w:rsid w:val="00E93341"/>
    <w:rsid w:val="00E934CF"/>
    <w:rsid w:val="00E93562"/>
    <w:rsid w:val="00E93796"/>
    <w:rsid w:val="00E939C5"/>
    <w:rsid w:val="00E93A2E"/>
    <w:rsid w:val="00E946A6"/>
    <w:rsid w:val="00E956F5"/>
    <w:rsid w:val="00E95961"/>
    <w:rsid w:val="00E96AA7"/>
    <w:rsid w:val="00E96BC8"/>
    <w:rsid w:val="00E96FA2"/>
    <w:rsid w:val="00E9774F"/>
    <w:rsid w:val="00EA0E09"/>
    <w:rsid w:val="00EA0E73"/>
    <w:rsid w:val="00EA127E"/>
    <w:rsid w:val="00EA144D"/>
    <w:rsid w:val="00EA163F"/>
    <w:rsid w:val="00EA1BA4"/>
    <w:rsid w:val="00EA1FFE"/>
    <w:rsid w:val="00EA23A5"/>
    <w:rsid w:val="00EA2E69"/>
    <w:rsid w:val="00EA33D0"/>
    <w:rsid w:val="00EA37D4"/>
    <w:rsid w:val="00EA4103"/>
    <w:rsid w:val="00EA4713"/>
    <w:rsid w:val="00EA4757"/>
    <w:rsid w:val="00EA5631"/>
    <w:rsid w:val="00EA5831"/>
    <w:rsid w:val="00EA6296"/>
    <w:rsid w:val="00EA6C95"/>
    <w:rsid w:val="00EA737E"/>
    <w:rsid w:val="00EA76D0"/>
    <w:rsid w:val="00EA7C8E"/>
    <w:rsid w:val="00EB0E09"/>
    <w:rsid w:val="00EB0EB4"/>
    <w:rsid w:val="00EB1433"/>
    <w:rsid w:val="00EB226C"/>
    <w:rsid w:val="00EB3272"/>
    <w:rsid w:val="00EB33B2"/>
    <w:rsid w:val="00EB3F69"/>
    <w:rsid w:val="00EB4D11"/>
    <w:rsid w:val="00EB4D8C"/>
    <w:rsid w:val="00EB4FD9"/>
    <w:rsid w:val="00EB60D9"/>
    <w:rsid w:val="00EB627F"/>
    <w:rsid w:val="00EB692D"/>
    <w:rsid w:val="00EB6FC1"/>
    <w:rsid w:val="00EB7C0C"/>
    <w:rsid w:val="00EC0484"/>
    <w:rsid w:val="00EC0738"/>
    <w:rsid w:val="00EC078A"/>
    <w:rsid w:val="00EC2FCB"/>
    <w:rsid w:val="00EC31C0"/>
    <w:rsid w:val="00EC328A"/>
    <w:rsid w:val="00EC3630"/>
    <w:rsid w:val="00EC3A35"/>
    <w:rsid w:val="00EC3FF6"/>
    <w:rsid w:val="00EC444C"/>
    <w:rsid w:val="00EC4C15"/>
    <w:rsid w:val="00EC4CC0"/>
    <w:rsid w:val="00EC4D77"/>
    <w:rsid w:val="00EC53E8"/>
    <w:rsid w:val="00EC5433"/>
    <w:rsid w:val="00EC561C"/>
    <w:rsid w:val="00EC5727"/>
    <w:rsid w:val="00EC5E52"/>
    <w:rsid w:val="00EC6CC4"/>
    <w:rsid w:val="00EC6D13"/>
    <w:rsid w:val="00EC6DC0"/>
    <w:rsid w:val="00EC6FAB"/>
    <w:rsid w:val="00ED05EC"/>
    <w:rsid w:val="00ED07E2"/>
    <w:rsid w:val="00ED0CA8"/>
    <w:rsid w:val="00ED1419"/>
    <w:rsid w:val="00ED1900"/>
    <w:rsid w:val="00ED1DBA"/>
    <w:rsid w:val="00ED2AFD"/>
    <w:rsid w:val="00ED2D1C"/>
    <w:rsid w:val="00ED2ED4"/>
    <w:rsid w:val="00ED37DD"/>
    <w:rsid w:val="00ED591E"/>
    <w:rsid w:val="00ED6197"/>
    <w:rsid w:val="00ED62DD"/>
    <w:rsid w:val="00ED7202"/>
    <w:rsid w:val="00ED758F"/>
    <w:rsid w:val="00ED76E7"/>
    <w:rsid w:val="00ED7A95"/>
    <w:rsid w:val="00EE081A"/>
    <w:rsid w:val="00EE0E4E"/>
    <w:rsid w:val="00EE1106"/>
    <w:rsid w:val="00EE21EC"/>
    <w:rsid w:val="00EE22E5"/>
    <w:rsid w:val="00EE248A"/>
    <w:rsid w:val="00EE2848"/>
    <w:rsid w:val="00EE2F84"/>
    <w:rsid w:val="00EE3EBD"/>
    <w:rsid w:val="00EE40A9"/>
    <w:rsid w:val="00EE4FC4"/>
    <w:rsid w:val="00EE575A"/>
    <w:rsid w:val="00EE5B2D"/>
    <w:rsid w:val="00EE5F51"/>
    <w:rsid w:val="00EE64B8"/>
    <w:rsid w:val="00EE6501"/>
    <w:rsid w:val="00EE6987"/>
    <w:rsid w:val="00EE6CBD"/>
    <w:rsid w:val="00EE748E"/>
    <w:rsid w:val="00EE7763"/>
    <w:rsid w:val="00EE7B49"/>
    <w:rsid w:val="00EF04BA"/>
    <w:rsid w:val="00EF0CAA"/>
    <w:rsid w:val="00EF0DCB"/>
    <w:rsid w:val="00EF1B04"/>
    <w:rsid w:val="00EF1B47"/>
    <w:rsid w:val="00EF226D"/>
    <w:rsid w:val="00EF28EC"/>
    <w:rsid w:val="00EF3028"/>
    <w:rsid w:val="00EF3791"/>
    <w:rsid w:val="00EF3E57"/>
    <w:rsid w:val="00EF42EB"/>
    <w:rsid w:val="00EF4A7C"/>
    <w:rsid w:val="00EF4B42"/>
    <w:rsid w:val="00EF4EAA"/>
    <w:rsid w:val="00EF5C18"/>
    <w:rsid w:val="00EF5E48"/>
    <w:rsid w:val="00EF6394"/>
    <w:rsid w:val="00EF653C"/>
    <w:rsid w:val="00EF672A"/>
    <w:rsid w:val="00EF7893"/>
    <w:rsid w:val="00EF7CE0"/>
    <w:rsid w:val="00F009F5"/>
    <w:rsid w:val="00F00D9C"/>
    <w:rsid w:val="00F016D8"/>
    <w:rsid w:val="00F019FB"/>
    <w:rsid w:val="00F022A0"/>
    <w:rsid w:val="00F029A5"/>
    <w:rsid w:val="00F02DD9"/>
    <w:rsid w:val="00F02E93"/>
    <w:rsid w:val="00F0307F"/>
    <w:rsid w:val="00F03087"/>
    <w:rsid w:val="00F034F8"/>
    <w:rsid w:val="00F03EFE"/>
    <w:rsid w:val="00F04319"/>
    <w:rsid w:val="00F04CAC"/>
    <w:rsid w:val="00F04CD5"/>
    <w:rsid w:val="00F0540D"/>
    <w:rsid w:val="00F05663"/>
    <w:rsid w:val="00F0735B"/>
    <w:rsid w:val="00F07363"/>
    <w:rsid w:val="00F10450"/>
    <w:rsid w:val="00F10ACC"/>
    <w:rsid w:val="00F10F7D"/>
    <w:rsid w:val="00F11173"/>
    <w:rsid w:val="00F1190B"/>
    <w:rsid w:val="00F11CD1"/>
    <w:rsid w:val="00F121C7"/>
    <w:rsid w:val="00F13735"/>
    <w:rsid w:val="00F138E2"/>
    <w:rsid w:val="00F139FC"/>
    <w:rsid w:val="00F14115"/>
    <w:rsid w:val="00F149EE"/>
    <w:rsid w:val="00F154AE"/>
    <w:rsid w:val="00F1614C"/>
    <w:rsid w:val="00F1615C"/>
    <w:rsid w:val="00F16187"/>
    <w:rsid w:val="00F17809"/>
    <w:rsid w:val="00F17911"/>
    <w:rsid w:val="00F1797C"/>
    <w:rsid w:val="00F17D49"/>
    <w:rsid w:val="00F2062A"/>
    <w:rsid w:val="00F209D3"/>
    <w:rsid w:val="00F20C93"/>
    <w:rsid w:val="00F20D7B"/>
    <w:rsid w:val="00F21830"/>
    <w:rsid w:val="00F21D1B"/>
    <w:rsid w:val="00F21FFC"/>
    <w:rsid w:val="00F221BD"/>
    <w:rsid w:val="00F22C9B"/>
    <w:rsid w:val="00F2343B"/>
    <w:rsid w:val="00F23479"/>
    <w:rsid w:val="00F2415A"/>
    <w:rsid w:val="00F24576"/>
    <w:rsid w:val="00F24980"/>
    <w:rsid w:val="00F24B72"/>
    <w:rsid w:val="00F25385"/>
    <w:rsid w:val="00F25B56"/>
    <w:rsid w:val="00F25EDF"/>
    <w:rsid w:val="00F2647F"/>
    <w:rsid w:val="00F26852"/>
    <w:rsid w:val="00F26C00"/>
    <w:rsid w:val="00F27521"/>
    <w:rsid w:val="00F2779B"/>
    <w:rsid w:val="00F279ED"/>
    <w:rsid w:val="00F27C4C"/>
    <w:rsid w:val="00F30499"/>
    <w:rsid w:val="00F3083D"/>
    <w:rsid w:val="00F30960"/>
    <w:rsid w:val="00F31684"/>
    <w:rsid w:val="00F31B85"/>
    <w:rsid w:val="00F32567"/>
    <w:rsid w:val="00F3282B"/>
    <w:rsid w:val="00F32AC2"/>
    <w:rsid w:val="00F32ADA"/>
    <w:rsid w:val="00F33418"/>
    <w:rsid w:val="00F33635"/>
    <w:rsid w:val="00F33E3D"/>
    <w:rsid w:val="00F341B9"/>
    <w:rsid w:val="00F343D1"/>
    <w:rsid w:val="00F344CC"/>
    <w:rsid w:val="00F347CD"/>
    <w:rsid w:val="00F3499F"/>
    <w:rsid w:val="00F353C4"/>
    <w:rsid w:val="00F357AC"/>
    <w:rsid w:val="00F359E3"/>
    <w:rsid w:val="00F35CE5"/>
    <w:rsid w:val="00F37466"/>
    <w:rsid w:val="00F403D7"/>
    <w:rsid w:val="00F40994"/>
    <w:rsid w:val="00F4128F"/>
    <w:rsid w:val="00F41455"/>
    <w:rsid w:val="00F42FC0"/>
    <w:rsid w:val="00F4363D"/>
    <w:rsid w:val="00F436B1"/>
    <w:rsid w:val="00F437A1"/>
    <w:rsid w:val="00F439B7"/>
    <w:rsid w:val="00F43A9D"/>
    <w:rsid w:val="00F43B52"/>
    <w:rsid w:val="00F448DA"/>
    <w:rsid w:val="00F4575C"/>
    <w:rsid w:val="00F459A0"/>
    <w:rsid w:val="00F45AC2"/>
    <w:rsid w:val="00F45ED3"/>
    <w:rsid w:val="00F4622F"/>
    <w:rsid w:val="00F46265"/>
    <w:rsid w:val="00F4633D"/>
    <w:rsid w:val="00F463F5"/>
    <w:rsid w:val="00F4663D"/>
    <w:rsid w:val="00F47200"/>
    <w:rsid w:val="00F473EB"/>
    <w:rsid w:val="00F503F3"/>
    <w:rsid w:val="00F50D8F"/>
    <w:rsid w:val="00F5200A"/>
    <w:rsid w:val="00F522D0"/>
    <w:rsid w:val="00F52662"/>
    <w:rsid w:val="00F527FA"/>
    <w:rsid w:val="00F52998"/>
    <w:rsid w:val="00F530D4"/>
    <w:rsid w:val="00F5321D"/>
    <w:rsid w:val="00F533CE"/>
    <w:rsid w:val="00F5379F"/>
    <w:rsid w:val="00F53A1B"/>
    <w:rsid w:val="00F54850"/>
    <w:rsid w:val="00F549D1"/>
    <w:rsid w:val="00F54D5D"/>
    <w:rsid w:val="00F553D8"/>
    <w:rsid w:val="00F555CE"/>
    <w:rsid w:val="00F560EC"/>
    <w:rsid w:val="00F56DF7"/>
    <w:rsid w:val="00F57152"/>
    <w:rsid w:val="00F57403"/>
    <w:rsid w:val="00F57421"/>
    <w:rsid w:val="00F57627"/>
    <w:rsid w:val="00F57CEF"/>
    <w:rsid w:val="00F57D66"/>
    <w:rsid w:val="00F60329"/>
    <w:rsid w:val="00F60EAF"/>
    <w:rsid w:val="00F61727"/>
    <w:rsid w:val="00F61C9D"/>
    <w:rsid w:val="00F62247"/>
    <w:rsid w:val="00F622DE"/>
    <w:rsid w:val="00F62487"/>
    <w:rsid w:val="00F62568"/>
    <w:rsid w:val="00F62D2C"/>
    <w:rsid w:val="00F6334E"/>
    <w:rsid w:val="00F636B0"/>
    <w:rsid w:val="00F63D6A"/>
    <w:rsid w:val="00F65665"/>
    <w:rsid w:val="00F67166"/>
    <w:rsid w:val="00F67191"/>
    <w:rsid w:val="00F67E12"/>
    <w:rsid w:val="00F702F9"/>
    <w:rsid w:val="00F704AD"/>
    <w:rsid w:val="00F70B68"/>
    <w:rsid w:val="00F70B76"/>
    <w:rsid w:val="00F716EA"/>
    <w:rsid w:val="00F7263F"/>
    <w:rsid w:val="00F72647"/>
    <w:rsid w:val="00F726EE"/>
    <w:rsid w:val="00F7297C"/>
    <w:rsid w:val="00F72E17"/>
    <w:rsid w:val="00F72F58"/>
    <w:rsid w:val="00F73531"/>
    <w:rsid w:val="00F73CE6"/>
    <w:rsid w:val="00F73CF4"/>
    <w:rsid w:val="00F74495"/>
    <w:rsid w:val="00F74A0C"/>
    <w:rsid w:val="00F74D28"/>
    <w:rsid w:val="00F74EDD"/>
    <w:rsid w:val="00F75122"/>
    <w:rsid w:val="00F75671"/>
    <w:rsid w:val="00F760FE"/>
    <w:rsid w:val="00F765E2"/>
    <w:rsid w:val="00F773EF"/>
    <w:rsid w:val="00F774A4"/>
    <w:rsid w:val="00F7783F"/>
    <w:rsid w:val="00F77A9E"/>
    <w:rsid w:val="00F77BAC"/>
    <w:rsid w:val="00F805E5"/>
    <w:rsid w:val="00F80A32"/>
    <w:rsid w:val="00F80C4E"/>
    <w:rsid w:val="00F81778"/>
    <w:rsid w:val="00F81C17"/>
    <w:rsid w:val="00F8205B"/>
    <w:rsid w:val="00F835ED"/>
    <w:rsid w:val="00F83C14"/>
    <w:rsid w:val="00F84268"/>
    <w:rsid w:val="00F84522"/>
    <w:rsid w:val="00F84927"/>
    <w:rsid w:val="00F84DB1"/>
    <w:rsid w:val="00F85625"/>
    <w:rsid w:val="00F858F5"/>
    <w:rsid w:val="00F861EA"/>
    <w:rsid w:val="00F8631C"/>
    <w:rsid w:val="00F86758"/>
    <w:rsid w:val="00F87607"/>
    <w:rsid w:val="00F90AE9"/>
    <w:rsid w:val="00F90B71"/>
    <w:rsid w:val="00F9117E"/>
    <w:rsid w:val="00F91A5B"/>
    <w:rsid w:val="00F91D6A"/>
    <w:rsid w:val="00F91FD9"/>
    <w:rsid w:val="00F92197"/>
    <w:rsid w:val="00F9220B"/>
    <w:rsid w:val="00F928BB"/>
    <w:rsid w:val="00F92EF6"/>
    <w:rsid w:val="00F93002"/>
    <w:rsid w:val="00F93F25"/>
    <w:rsid w:val="00F94450"/>
    <w:rsid w:val="00F94455"/>
    <w:rsid w:val="00F945BD"/>
    <w:rsid w:val="00F954F8"/>
    <w:rsid w:val="00F955DE"/>
    <w:rsid w:val="00F96676"/>
    <w:rsid w:val="00F9695E"/>
    <w:rsid w:val="00F96DEE"/>
    <w:rsid w:val="00F96F1C"/>
    <w:rsid w:val="00F9716B"/>
    <w:rsid w:val="00F97466"/>
    <w:rsid w:val="00F97BCF"/>
    <w:rsid w:val="00FA08B2"/>
    <w:rsid w:val="00FA0AF7"/>
    <w:rsid w:val="00FA11F2"/>
    <w:rsid w:val="00FA1A37"/>
    <w:rsid w:val="00FA1B68"/>
    <w:rsid w:val="00FA23ED"/>
    <w:rsid w:val="00FA2A00"/>
    <w:rsid w:val="00FA2AC4"/>
    <w:rsid w:val="00FA338B"/>
    <w:rsid w:val="00FA38C5"/>
    <w:rsid w:val="00FA3A65"/>
    <w:rsid w:val="00FA513F"/>
    <w:rsid w:val="00FA60B4"/>
    <w:rsid w:val="00FA6693"/>
    <w:rsid w:val="00FA685C"/>
    <w:rsid w:val="00FA6989"/>
    <w:rsid w:val="00FA6994"/>
    <w:rsid w:val="00FA6F31"/>
    <w:rsid w:val="00FA7040"/>
    <w:rsid w:val="00FA7D54"/>
    <w:rsid w:val="00FB03CB"/>
    <w:rsid w:val="00FB092E"/>
    <w:rsid w:val="00FB1248"/>
    <w:rsid w:val="00FB1A9E"/>
    <w:rsid w:val="00FB2331"/>
    <w:rsid w:val="00FB23D3"/>
    <w:rsid w:val="00FB293B"/>
    <w:rsid w:val="00FB2E91"/>
    <w:rsid w:val="00FB3674"/>
    <w:rsid w:val="00FB440B"/>
    <w:rsid w:val="00FB49E9"/>
    <w:rsid w:val="00FB4FC8"/>
    <w:rsid w:val="00FB5F4A"/>
    <w:rsid w:val="00FB668C"/>
    <w:rsid w:val="00FB7419"/>
    <w:rsid w:val="00FB78E7"/>
    <w:rsid w:val="00FC046A"/>
    <w:rsid w:val="00FC0920"/>
    <w:rsid w:val="00FC20D2"/>
    <w:rsid w:val="00FC25F4"/>
    <w:rsid w:val="00FC26B9"/>
    <w:rsid w:val="00FC26F7"/>
    <w:rsid w:val="00FC28D6"/>
    <w:rsid w:val="00FC2D85"/>
    <w:rsid w:val="00FC2E84"/>
    <w:rsid w:val="00FC3514"/>
    <w:rsid w:val="00FC38AF"/>
    <w:rsid w:val="00FC413B"/>
    <w:rsid w:val="00FC4A38"/>
    <w:rsid w:val="00FC4F1D"/>
    <w:rsid w:val="00FC57E0"/>
    <w:rsid w:val="00FC5B32"/>
    <w:rsid w:val="00FC6063"/>
    <w:rsid w:val="00FC6B32"/>
    <w:rsid w:val="00FD0560"/>
    <w:rsid w:val="00FD0DCF"/>
    <w:rsid w:val="00FD11DF"/>
    <w:rsid w:val="00FD1A46"/>
    <w:rsid w:val="00FD1AE4"/>
    <w:rsid w:val="00FD2ADB"/>
    <w:rsid w:val="00FD2BAF"/>
    <w:rsid w:val="00FD3199"/>
    <w:rsid w:val="00FD3205"/>
    <w:rsid w:val="00FD3EE9"/>
    <w:rsid w:val="00FD4045"/>
    <w:rsid w:val="00FD4A8D"/>
    <w:rsid w:val="00FD4E9B"/>
    <w:rsid w:val="00FD5148"/>
    <w:rsid w:val="00FD589A"/>
    <w:rsid w:val="00FD5D4C"/>
    <w:rsid w:val="00FD73A4"/>
    <w:rsid w:val="00FD7989"/>
    <w:rsid w:val="00FD79BB"/>
    <w:rsid w:val="00FE04C7"/>
    <w:rsid w:val="00FE17B2"/>
    <w:rsid w:val="00FE1CED"/>
    <w:rsid w:val="00FE22FF"/>
    <w:rsid w:val="00FE24D9"/>
    <w:rsid w:val="00FE260E"/>
    <w:rsid w:val="00FE2640"/>
    <w:rsid w:val="00FE2BD7"/>
    <w:rsid w:val="00FE2D06"/>
    <w:rsid w:val="00FE2F3E"/>
    <w:rsid w:val="00FE3260"/>
    <w:rsid w:val="00FE3552"/>
    <w:rsid w:val="00FE38B7"/>
    <w:rsid w:val="00FE39B9"/>
    <w:rsid w:val="00FE3DD1"/>
    <w:rsid w:val="00FE3E27"/>
    <w:rsid w:val="00FE5971"/>
    <w:rsid w:val="00FE5F44"/>
    <w:rsid w:val="00FE64D2"/>
    <w:rsid w:val="00FE664E"/>
    <w:rsid w:val="00FE74DF"/>
    <w:rsid w:val="00FE7715"/>
    <w:rsid w:val="00FF0AB6"/>
    <w:rsid w:val="00FF18CC"/>
    <w:rsid w:val="00FF1AB5"/>
    <w:rsid w:val="00FF20F3"/>
    <w:rsid w:val="00FF2A9C"/>
    <w:rsid w:val="00FF3CBA"/>
    <w:rsid w:val="00FF50AB"/>
    <w:rsid w:val="00FF57C1"/>
    <w:rsid w:val="00FF5CF4"/>
    <w:rsid w:val="00FF5FD8"/>
    <w:rsid w:val="00FF618E"/>
    <w:rsid w:val="00FF6289"/>
    <w:rsid w:val="00FF717A"/>
    <w:rsid w:val="00FF7618"/>
    <w:rsid w:val="00FF7B8E"/>
    <w:rsid w:val="00FF7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EBA29E"/>
  <w15:docId w15:val="{31A190F6-3133-47E0-A9EF-366E08D8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6D6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976D6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5976D6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5976D6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976D6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472BAE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472BA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472BA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472BA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472BA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5976D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5976D6"/>
  </w:style>
  <w:style w:type="paragraph" w:customStyle="1" w:styleId="00ClientCover">
    <w:name w:val="00ClientCover"/>
    <w:basedOn w:val="Normal"/>
    <w:rsid w:val="005976D6"/>
  </w:style>
  <w:style w:type="paragraph" w:customStyle="1" w:styleId="02Text">
    <w:name w:val="02Text"/>
    <w:basedOn w:val="Normal"/>
    <w:rsid w:val="005976D6"/>
  </w:style>
  <w:style w:type="paragraph" w:customStyle="1" w:styleId="BillBasic">
    <w:name w:val="BillBasic"/>
    <w:link w:val="BillBasicChar"/>
    <w:rsid w:val="005976D6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5976D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976D6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5976D6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5976D6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5976D6"/>
    <w:pPr>
      <w:spacing w:before="240"/>
    </w:pPr>
  </w:style>
  <w:style w:type="paragraph" w:customStyle="1" w:styleId="EnactingWords">
    <w:name w:val="EnactingWords"/>
    <w:basedOn w:val="BillBasic"/>
    <w:rsid w:val="005976D6"/>
    <w:pPr>
      <w:spacing w:before="120"/>
    </w:pPr>
  </w:style>
  <w:style w:type="paragraph" w:customStyle="1" w:styleId="Amain">
    <w:name w:val="A main"/>
    <w:basedOn w:val="BillBasic"/>
    <w:rsid w:val="005976D6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5976D6"/>
    <w:pPr>
      <w:ind w:left="1100"/>
    </w:pPr>
  </w:style>
  <w:style w:type="paragraph" w:customStyle="1" w:styleId="Apara">
    <w:name w:val="A para"/>
    <w:basedOn w:val="BillBasic"/>
    <w:rsid w:val="005976D6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5976D6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5976D6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5976D6"/>
    <w:pPr>
      <w:ind w:left="1100"/>
    </w:pPr>
  </w:style>
  <w:style w:type="paragraph" w:customStyle="1" w:styleId="aExamHead">
    <w:name w:val="aExam Head"/>
    <w:basedOn w:val="BillBasicHeading"/>
    <w:next w:val="aExam"/>
    <w:rsid w:val="005976D6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5976D6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5976D6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5976D6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5976D6"/>
    <w:pPr>
      <w:spacing w:before="120" w:after="60"/>
    </w:pPr>
  </w:style>
  <w:style w:type="paragraph" w:customStyle="1" w:styleId="HeaderOdd6">
    <w:name w:val="HeaderOdd6"/>
    <w:basedOn w:val="HeaderEven6"/>
    <w:rsid w:val="005976D6"/>
    <w:pPr>
      <w:jc w:val="right"/>
    </w:pPr>
  </w:style>
  <w:style w:type="paragraph" w:customStyle="1" w:styleId="HeaderOdd">
    <w:name w:val="HeaderOdd"/>
    <w:basedOn w:val="HeaderEven"/>
    <w:rsid w:val="005976D6"/>
    <w:pPr>
      <w:jc w:val="right"/>
    </w:pPr>
  </w:style>
  <w:style w:type="paragraph" w:customStyle="1" w:styleId="N-TOCheading">
    <w:name w:val="N-TOCheading"/>
    <w:basedOn w:val="BillBasicHeading"/>
    <w:next w:val="N-9pt"/>
    <w:rsid w:val="005976D6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5976D6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5976D6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5976D6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5976D6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5976D6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5976D6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5976D6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5976D6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5976D6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5976D6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5976D6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5976D6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5976D6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5976D6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5976D6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5976D6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5976D6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5976D6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5976D6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5976D6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5976D6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5976D6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472BAE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5976D6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5976D6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5976D6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5976D6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5976D6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5976D6"/>
    <w:rPr>
      <w:rFonts w:ascii="Arial" w:hAnsi="Arial"/>
      <w:sz w:val="16"/>
    </w:rPr>
  </w:style>
  <w:style w:type="paragraph" w:customStyle="1" w:styleId="PageBreak">
    <w:name w:val="PageBreak"/>
    <w:basedOn w:val="Normal"/>
    <w:rsid w:val="005976D6"/>
    <w:rPr>
      <w:sz w:val="4"/>
    </w:rPr>
  </w:style>
  <w:style w:type="paragraph" w:customStyle="1" w:styleId="04Dictionary">
    <w:name w:val="04Dictionary"/>
    <w:basedOn w:val="Normal"/>
    <w:rsid w:val="005976D6"/>
  </w:style>
  <w:style w:type="paragraph" w:customStyle="1" w:styleId="N-line1">
    <w:name w:val="N-line1"/>
    <w:basedOn w:val="BillBasic"/>
    <w:rsid w:val="005976D6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5976D6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5976D6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5976D6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5976D6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5976D6"/>
  </w:style>
  <w:style w:type="paragraph" w:customStyle="1" w:styleId="03Schedule">
    <w:name w:val="03Schedule"/>
    <w:basedOn w:val="Normal"/>
    <w:rsid w:val="005976D6"/>
  </w:style>
  <w:style w:type="paragraph" w:customStyle="1" w:styleId="ISched-heading">
    <w:name w:val="I Sched-heading"/>
    <w:basedOn w:val="BillBasicHeading"/>
    <w:next w:val="Normal"/>
    <w:rsid w:val="005976D6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5976D6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5976D6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5976D6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5976D6"/>
  </w:style>
  <w:style w:type="paragraph" w:customStyle="1" w:styleId="Ipara">
    <w:name w:val="I para"/>
    <w:basedOn w:val="Apara"/>
    <w:rsid w:val="005976D6"/>
    <w:pPr>
      <w:outlineLvl w:val="9"/>
    </w:pPr>
  </w:style>
  <w:style w:type="paragraph" w:customStyle="1" w:styleId="Isubpara">
    <w:name w:val="I subpara"/>
    <w:basedOn w:val="Asubpara"/>
    <w:rsid w:val="005976D6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5976D6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5976D6"/>
  </w:style>
  <w:style w:type="character" w:customStyle="1" w:styleId="CharDivNo">
    <w:name w:val="CharDivNo"/>
    <w:basedOn w:val="DefaultParagraphFont"/>
    <w:rsid w:val="005976D6"/>
  </w:style>
  <w:style w:type="character" w:customStyle="1" w:styleId="CharDivText">
    <w:name w:val="CharDivText"/>
    <w:basedOn w:val="DefaultParagraphFont"/>
    <w:rsid w:val="005976D6"/>
  </w:style>
  <w:style w:type="character" w:customStyle="1" w:styleId="CharPartNo">
    <w:name w:val="CharPartNo"/>
    <w:basedOn w:val="DefaultParagraphFont"/>
    <w:rsid w:val="005976D6"/>
  </w:style>
  <w:style w:type="paragraph" w:customStyle="1" w:styleId="Placeholder">
    <w:name w:val="Placeholder"/>
    <w:basedOn w:val="Normal"/>
    <w:rsid w:val="005976D6"/>
    <w:rPr>
      <w:sz w:val="10"/>
    </w:rPr>
  </w:style>
  <w:style w:type="paragraph" w:styleId="PlainText">
    <w:name w:val="Plain Text"/>
    <w:basedOn w:val="Normal"/>
    <w:rsid w:val="005976D6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5976D6"/>
  </w:style>
  <w:style w:type="character" w:customStyle="1" w:styleId="CharChapText">
    <w:name w:val="CharChapText"/>
    <w:basedOn w:val="DefaultParagraphFont"/>
    <w:rsid w:val="005976D6"/>
  </w:style>
  <w:style w:type="character" w:customStyle="1" w:styleId="CharPartText">
    <w:name w:val="CharPartText"/>
    <w:basedOn w:val="DefaultParagraphFont"/>
    <w:rsid w:val="005976D6"/>
  </w:style>
  <w:style w:type="paragraph" w:styleId="TOC1">
    <w:name w:val="toc 1"/>
    <w:basedOn w:val="Normal"/>
    <w:next w:val="Normal"/>
    <w:autoRedefine/>
    <w:rsid w:val="005976D6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5976D6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5976D6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5976D6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5976D6"/>
  </w:style>
  <w:style w:type="paragraph" w:styleId="Title">
    <w:name w:val="Title"/>
    <w:basedOn w:val="Normal"/>
    <w:qFormat/>
    <w:rsid w:val="00472BAE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5976D6"/>
    <w:pPr>
      <w:ind w:left="4252"/>
    </w:pPr>
  </w:style>
  <w:style w:type="paragraph" w:customStyle="1" w:styleId="ActNo">
    <w:name w:val="ActNo"/>
    <w:basedOn w:val="BillBasicHeading"/>
    <w:rsid w:val="005976D6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5976D6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5976D6"/>
    <w:pPr>
      <w:ind w:left="1500" w:hanging="400"/>
    </w:pPr>
  </w:style>
  <w:style w:type="paragraph" w:customStyle="1" w:styleId="LongTitle">
    <w:name w:val="LongTitle"/>
    <w:basedOn w:val="BillBasic"/>
    <w:rsid w:val="005976D6"/>
    <w:pPr>
      <w:spacing w:before="300"/>
    </w:pPr>
  </w:style>
  <w:style w:type="paragraph" w:customStyle="1" w:styleId="Minister">
    <w:name w:val="Minister"/>
    <w:basedOn w:val="BillBasic"/>
    <w:rsid w:val="005976D6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5976D6"/>
    <w:pPr>
      <w:tabs>
        <w:tab w:val="left" w:pos="4320"/>
      </w:tabs>
    </w:pPr>
  </w:style>
  <w:style w:type="paragraph" w:customStyle="1" w:styleId="madeunder">
    <w:name w:val="made under"/>
    <w:basedOn w:val="BillBasic"/>
    <w:rsid w:val="005976D6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5976D6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5976D6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5976D6"/>
    <w:rPr>
      <w:i/>
    </w:rPr>
  </w:style>
  <w:style w:type="paragraph" w:customStyle="1" w:styleId="00SigningPage">
    <w:name w:val="00SigningPage"/>
    <w:basedOn w:val="Normal"/>
    <w:rsid w:val="005976D6"/>
  </w:style>
  <w:style w:type="paragraph" w:customStyle="1" w:styleId="Aparareturn">
    <w:name w:val="A para return"/>
    <w:basedOn w:val="BillBasic"/>
    <w:rsid w:val="005976D6"/>
    <w:pPr>
      <w:ind w:left="1600"/>
    </w:pPr>
  </w:style>
  <w:style w:type="paragraph" w:customStyle="1" w:styleId="Asubparareturn">
    <w:name w:val="A subpara return"/>
    <w:basedOn w:val="BillBasic"/>
    <w:rsid w:val="005976D6"/>
    <w:pPr>
      <w:ind w:left="2100"/>
    </w:pPr>
  </w:style>
  <w:style w:type="paragraph" w:customStyle="1" w:styleId="CommentNum">
    <w:name w:val="CommentNum"/>
    <w:basedOn w:val="Comment"/>
    <w:rsid w:val="005976D6"/>
    <w:pPr>
      <w:ind w:left="1800" w:hanging="1800"/>
    </w:pPr>
  </w:style>
  <w:style w:type="paragraph" w:styleId="TOC8">
    <w:name w:val="toc 8"/>
    <w:basedOn w:val="TOC3"/>
    <w:next w:val="Normal"/>
    <w:autoRedefine/>
    <w:rsid w:val="005976D6"/>
    <w:pPr>
      <w:keepNext w:val="0"/>
      <w:spacing w:before="120"/>
    </w:pPr>
  </w:style>
  <w:style w:type="paragraph" w:customStyle="1" w:styleId="Judges">
    <w:name w:val="Judges"/>
    <w:basedOn w:val="Minister"/>
    <w:rsid w:val="005976D6"/>
    <w:pPr>
      <w:spacing w:before="180"/>
    </w:pPr>
  </w:style>
  <w:style w:type="paragraph" w:customStyle="1" w:styleId="BillFor">
    <w:name w:val="BillFor"/>
    <w:basedOn w:val="BillBasicHeading"/>
    <w:rsid w:val="005976D6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5976D6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5976D6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5976D6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5976D6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5976D6"/>
    <w:pPr>
      <w:spacing w:before="60"/>
      <w:ind w:left="2540" w:hanging="400"/>
    </w:pPr>
  </w:style>
  <w:style w:type="paragraph" w:customStyle="1" w:styleId="aDefpara">
    <w:name w:val="aDef para"/>
    <w:basedOn w:val="Apara"/>
    <w:rsid w:val="005976D6"/>
  </w:style>
  <w:style w:type="paragraph" w:customStyle="1" w:styleId="aDefsubpara">
    <w:name w:val="aDef subpara"/>
    <w:basedOn w:val="Asubpara"/>
    <w:rsid w:val="005976D6"/>
  </w:style>
  <w:style w:type="paragraph" w:customStyle="1" w:styleId="Idefpara">
    <w:name w:val="I def para"/>
    <w:basedOn w:val="Ipara"/>
    <w:rsid w:val="005976D6"/>
  </w:style>
  <w:style w:type="paragraph" w:customStyle="1" w:styleId="Idefsubpara">
    <w:name w:val="I def subpara"/>
    <w:basedOn w:val="Isubpara"/>
    <w:rsid w:val="005976D6"/>
  </w:style>
  <w:style w:type="paragraph" w:customStyle="1" w:styleId="Notified">
    <w:name w:val="Notified"/>
    <w:basedOn w:val="BillBasic"/>
    <w:rsid w:val="005976D6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5976D6"/>
  </w:style>
  <w:style w:type="paragraph" w:customStyle="1" w:styleId="IDict-Heading">
    <w:name w:val="I Dict-Heading"/>
    <w:basedOn w:val="BillBasicHeading"/>
    <w:rsid w:val="005976D6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5976D6"/>
  </w:style>
  <w:style w:type="paragraph" w:styleId="Salutation">
    <w:name w:val="Salutation"/>
    <w:basedOn w:val="Normal"/>
    <w:next w:val="Normal"/>
    <w:rsid w:val="00472BAE"/>
  </w:style>
  <w:style w:type="paragraph" w:customStyle="1" w:styleId="aNoteBullet">
    <w:name w:val="aNoteBullet"/>
    <w:basedOn w:val="aNoteSymb"/>
    <w:rsid w:val="005976D6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472BAE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5976D6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5976D6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5976D6"/>
    <w:pPr>
      <w:spacing w:before="60"/>
      <w:ind w:firstLine="0"/>
    </w:pPr>
  </w:style>
  <w:style w:type="paragraph" w:customStyle="1" w:styleId="MinisterWord">
    <w:name w:val="MinisterWord"/>
    <w:basedOn w:val="Normal"/>
    <w:rsid w:val="005976D6"/>
    <w:pPr>
      <w:spacing w:before="60"/>
      <w:jc w:val="right"/>
    </w:pPr>
  </w:style>
  <w:style w:type="paragraph" w:customStyle="1" w:styleId="aExamPara">
    <w:name w:val="aExamPara"/>
    <w:basedOn w:val="aExam"/>
    <w:rsid w:val="005976D6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5976D6"/>
    <w:pPr>
      <w:ind w:left="1500"/>
    </w:pPr>
  </w:style>
  <w:style w:type="paragraph" w:customStyle="1" w:styleId="aExamBullet">
    <w:name w:val="aExamBullet"/>
    <w:basedOn w:val="aExam"/>
    <w:rsid w:val="005976D6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5976D6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5976D6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5976D6"/>
    <w:rPr>
      <w:sz w:val="20"/>
    </w:rPr>
  </w:style>
  <w:style w:type="paragraph" w:customStyle="1" w:styleId="aParaNotePara">
    <w:name w:val="aParaNotePara"/>
    <w:basedOn w:val="aNoteParaSymb"/>
    <w:rsid w:val="005976D6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5976D6"/>
    <w:rPr>
      <w:b/>
    </w:rPr>
  </w:style>
  <w:style w:type="character" w:customStyle="1" w:styleId="charBoldItals">
    <w:name w:val="charBoldItals"/>
    <w:basedOn w:val="DefaultParagraphFont"/>
    <w:rsid w:val="005976D6"/>
    <w:rPr>
      <w:b/>
      <w:i/>
    </w:rPr>
  </w:style>
  <w:style w:type="character" w:customStyle="1" w:styleId="charItals">
    <w:name w:val="charItals"/>
    <w:basedOn w:val="DefaultParagraphFont"/>
    <w:rsid w:val="005976D6"/>
    <w:rPr>
      <w:i/>
    </w:rPr>
  </w:style>
  <w:style w:type="character" w:customStyle="1" w:styleId="charUnderline">
    <w:name w:val="charUnderline"/>
    <w:basedOn w:val="DefaultParagraphFont"/>
    <w:rsid w:val="005976D6"/>
    <w:rPr>
      <w:u w:val="single"/>
    </w:rPr>
  </w:style>
  <w:style w:type="paragraph" w:customStyle="1" w:styleId="TableHd">
    <w:name w:val="TableHd"/>
    <w:basedOn w:val="Normal"/>
    <w:rsid w:val="005976D6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5976D6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5976D6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5976D6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5976D6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5976D6"/>
    <w:pPr>
      <w:spacing w:before="60" w:after="60"/>
    </w:pPr>
  </w:style>
  <w:style w:type="paragraph" w:customStyle="1" w:styleId="IshadedH5Sec">
    <w:name w:val="I shaded H5 Sec"/>
    <w:basedOn w:val="AH5Sec"/>
    <w:rsid w:val="005976D6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5976D6"/>
  </w:style>
  <w:style w:type="paragraph" w:customStyle="1" w:styleId="Penalty">
    <w:name w:val="Penalty"/>
    <w:basedOn w:val="Amainreturn"/>
    <w:rsid w:val="005976D6"/>
  </w:style>
  <w:style w:type="paragraph" w:customStyle="1" w:styleId="aNoteText">
    <w:name w:val="aNoteText"/>
    <w:basedOn w:val="aNoteSymb"/>
    <w:rsid w:val="005976D6"/>
    <w:pPr>
      <w:spacing w:before="60"/>
      <w:ind w:firstLine="0"/>
    </w:pPr>
  </w:style>
  <w:style w:type="paragraph" w:customStyle="1" w:styleId="aExamINum">
    <w:name w:val="aExamINum"/>
    <w:basedOn w:val="aExam"/>
    <w:rsid w:val="00472BAE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5976D6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472BAE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5976D6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5976D6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5976D6"/>
    <w:pPr>
      <w:ind w:left="1600"/>
    </w:pPr>
  </w:style>
  <w:style w:type="paragraph" w:customStyle="1" w:styleId="aExampar">
    <w:name w:val="aExampar"/>
    <w:basedOn w:val="aExamss"/>
    <w:rsid w:val="005976D6"/>
    <w:pPr>
      <w:ind w:left="1600"/>
    </w:pPr>
  </w:style>
  <w:style w:type="paragraph" w:customStyle="1" w:styleId="aExamINumss">
    <w:name w:val="aExamINumss"/>
    <w:basedOn w:val="aExamss"/>
    <w:rsid w:val="005976D6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5976D6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5976D6"/>
    <w:pPr>
      <w:ind w:left="1500"/>
    </w:pPr>
  </w:style>
  <w:style w:type="paragraph" w:customStyle="1" w:styleId="aExamNumTextpar">
    <w:name w:val="aExamNumTextpar"/>
    <w:basedOn w:val="aExampar"/>
    <w:rsid w:val="00472BAE"/>
    <w:pPr>
      <w:ind w:left="2000"/>
    </w:pPr>
  </w:style>
  <w:style w:type="paragraph" w:customStyle="1" w:styleId="aExamBulletss">
    <w:name w:val="aExamBulletss"/>
    <w:basedOn w:val="aExamss"/>
    <w:rsid w:val="005976D6"/>
    <w:pPr>
      <w:ind w:left="1500" w:hanging="400"/>
    </w:pPr>
  </w:style>
  <w:style w:type="paragraph" w:customStyle="1" w:styleId="aExamBulletpar">
    <w:name w:val="aExamBulletpar"/>
    <w:basedOn w:val="aExampar"/>
    <w:rsid w:val="005976D6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5976D6"/>
    <w:pPr>
      <w:ind w:left="2140"/>
    </w:pPr>
  </w:style>
  <w:style w:type="paragraph" w:customStyle="1" w:styleId="aExamsubpar">
    <w:name w:val="aExamsubpar"/>
    <w:basedOn w:val="aExamss"/>
    <w:rsid w:val="005976D6"/>
    <w:pPr>
      <w:ind w:left="2140"/>
    </w:pPr>
  </w:style>
  <w:style w:type="paragraph" w:customStyle="1" w:styleId="aExamNumsubpar">
    <w:name w:val="aExamNumsubpar"/>
    <w:basedOn w:val="aExamsubpar"/>
    <w:rsid w:val="005976D6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472BAE"/>
    <w:pPr>
      <w:ind w:left="2540"/>
    </w:pPr>
  </w:style>
  <w:style w:type="paragraph" w:customStyle="1" w:styleId="aExamBulletsubpar">
    <w:name w:val="aExamBulletsubpar"/>
    <w:basedOn w:val="aExamsubpar"/>
    <w:rsid w:val="005976D6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5976D6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5976D6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5976D6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5976D6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5976D6"/>
    <w:pPr>
      <w:spacing w:before="60"/>
      <w:ind w:firstLine="0"/>
    </w:pPr>
  </w:style>
  <w:style w:type="paragraph" w:customStyle="1" w:styleId="aNoteParasubpar">
    <w:name w:val="aNoteParasubpar"/>
    <w:basedOn w:val="aNotesubpar"/>
    <w:rsid w:val="00472BAE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5976D6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5976D6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5976D6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5976D6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5976D6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472BAE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472BAE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5976D6"/>
  </w:style>
  <w:style w:type="paragraph" w:customStyle="1" w:styleId="SchApara">
    <w:name w:val="Sch A para"/>
    <w:basedOn w:val="Apara"/>
    <w:rsid w:val="005976D6"/>
  </w:style>
  <w:style w:type="paragraph" w:customStyle="1" w:styleId="SchAsubpara">
    <w:name w:val="Sch A subpara"/>
    <w:basedOn w:val="Asubpara"/>
    <w:rsid w:val="005976D6"/>
  </w:style>
  <w:style w:type="paragraph" w:customStyle="1" w:styleId="SchAsubsubpara">
    <w:name w:val="Sch A subsubpara"/>
    <w:basedOn w:val="Asubsubpara"/>
    <w:rsid w:val="005976D6"/>
  </w:style>
  <w:style w:type="paragraph" w:customStyle="1" w:styleId="TOCOL1">
    <w:name w:val="TOCOL 1"/>
    <w:basedOn w:val="TOC1"/>
    <w:rsid w:val="005976D6"/>
  </w:style>
  <w:style w:type="paragraph" w:customStyle="1" w:styleId="TOCOL2">
    <w:name w:val="TOCOL 2"/>
    <w:basedOn w:val="TOC2"/>
    <w:rsid w:val="005976D6"/>
    <w:pPr>
      <w:keepNext w:val="0"/>
    </w:pPr>
  </w:style>
  <w:style w:type="paragraph" w:customStyle="1" w:styleId="TOCOL3">
    <w:name w:val="TOCOL 3"/>
    <w:basedOn w:val="TOC3"/>
    <w:rsid w:val="005976D6"/>
    <w:pPr>
      <w:keepNext w:val="0"/>
    </w:pPr>
  </w:style>
  <w:style w:type="paragraph" w:customStyle="1" w:styleId="TOCOL4">
    <w:name w:val="TOCOL 4"/>
    <w:basedOn w:val="TOC4"/>
    <w:rsid w:val="005976D6"/>
    <w:pPr>
      <w:keepNext w:val="0"/>
    </w:pPr>
  </w:style>
  <w:style w:type="paragraph" w:customStyle="1" w:styleId="TOCOL5">
    <w:name w:val="TOCOL 5"/>
    <w:basedOn w:val="TOC5"/>
    <w:rsid w:val="005976D6"/>
    <w:pPr>
      <w:tabs>
        <w:tab w:val="left" w:pos="400"/>
      </w:tabs>
    </w:pPr>
  </w:style>
  <w:style w:type="paragraph" w:customStyle="1" w:styleId="TOCOL6">
    <w:name w:val="TOCOL 6"/>
    <w:basedOn w:val="TOC6"/>
    <w:rsid w:val="005976D6"/>
    <w:pPr>
      <w:keepNext w:val="0"/>
    </w:pPr>
  </w:style>
  <w:style w:type="paragraph" w:customStyle="1" w:styleId="TOCOL7">
    <w:name w:val="TOCOL 7"/>
    <w:basedOn w:val="TOC7"/>
    <w:rsid w:val="005976D6"/>
  </w:style>
  <w:style w:type="paragraph" w:customStyle="1" w:styleId="TOCOL8">
    <w:name w:val="TOCOL 8"/>
    <w:basedOn w:val="TOC8"/>
    <w:rsid w:val="005976D6"/>
  </w:style>
  <w:style w:type="paragraph" w:customStyle="1" w:styleId="TOCOL9">
    <w:name w:val="TOCOL 9"/>
    <w:basedOn w:val="TOC9"/>
    <w:rsid w:val="005976D6"/>
    <w:pPr>
      <w:ind w:right="0"/>
    </w:pPr>
  </w:style>
  <w:style w:type="paragraph" w:styleId="TOC9">
    <w:name w:val="toc 9"/>
    <w:basedOn w:val="Normal"/>
    <w:next w:val="Normal"/>
    <w:autoRedefine/>
    <w:rsid w:val="005976D6"/>
    <w:pPr>
      <w:ind w:left="1920" w:right="600"/>
    </w:pPr>
  </w:style>
  <w:style w:type="paragraph" w:customStyle="1" w:styleId="Billname1">
    <w:name w:val="Billname1"/>
    <w:basedOn w:val="Normal"/>
    <w:rsid w:val="005976D6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5976D6"/>
    <w:rPr>
      <w:sz w:val="20"/>
    </w:rPr>
  </w:style>
  <w:style w:type="paragraph" w:customStyle="1" w:styleId="TablePara10">
    <w:name w:val="TablePara10"/>
    <w:basedOn w:val="tablepara"/>
    <w:rsid w:val="005976D6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5976D6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5976D6"/>
  </w:style>
  <w:style w:type="character" w:customStyle="1" w:styleId="charPage">
    <w:name w:val="charPage"/>
    <w:basedOn w:val="DefaultParagraphFont"/>
    <w:rsid w:val="005976D6"/>
  </w:style>
  <w:style w:type="character" w:styleId="PageNumber">
    <w:name w:val="page number"/>
    <w:basedOn w:val="DefaultParagraphFont"/>
    <w:rsid w:val="005976D6"/>
  </w:style>
  <w:style w:type="paragraph" w:customStyle="1" w:styleId="Letterhead">
    <w:name w:val="Letterhead"/>
    <w:rsid w:val="005976D6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472BAE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472BAE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5976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976D6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472BAE"/>
  </w:style>
  <w:style w:type="character" w:customStyle="1" w:styleId="FooterChar">
    <w:name w:val="Footer Char"/>
    <w:basedOn w:val="DefaultParagraphFont"/>
    <w:link w:val="Footer"/>
    <w:rsid w:val="005976D6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5976D6"/>
    <w:rPr>
      <w:sz w:val="24"/>
      <w:lang w:eastAsia="en-US"/>
    </w:rPr>
  </w:style>
  <w:style w:type="paragraph" w:customStyle="1" w:styleId="01aPreamble">
    <w:name w:val="01aPreamble"/>
    <w:basedOn w:val="Normal"/>
    <w:qFormat/>
    <w:rsid w:val="005976D6"/>
  </w:style>
  <w:style w:type="paragraph" w:customStyle="1" w:styleId="TableBullet">
    <w:name w:val="TableBullet"/>
    <w:basedOn w:val="TableText10"/>
    <w:qFormat/>
    <w:rsid w:val="005976D6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5976D6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5976D6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472BAE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472BAE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5976D6"/>
    <w:pPr>
      <w:numPr>
        <w:numId w:val="19"/>
      </w:numPr>
    </w:pPr>
  </w:style>
  <w:style w:type="paragraph" w:customStyle="1" w:styleId="ISchMain">
    <w:name w:val="I Sch Main"/>
    <w:basedOn w:val="BillBasic"/>
    <w:rsid w:val="005976D6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5976D6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5976D6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5976D6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5976D6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5976D6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5976D6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5976D6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5976D6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5976D6"/>
    <w:rPr>
      <w:sz w:val="24"/>
      <w:lang w:eastAsia="en-US"/>
    </w:rPr>
  </w:style>
  <w:style w:type="paragraph" w:customStyle="1" w:styleId="Status">
    <w:name w:val="Status"/>
    <w:basedOn w:val="Normal"/>
    <w:rsid w:val="005976D6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5976D6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472BAE"/>
  </w:style>
  <w:style w:type="character" w:styleId="UnresolvedMention">
    <w:name w:val="Unresolved Mention"/>
    <w:basedOn w:val="DefaultParagraphFont"/>
    <w:uiPriority w:val="99"/>
    <w:semiHidden/>
    <w:unhideWhenUsed/>
    <w:rsid w:val="005976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26B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6BA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6BA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B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BA3"/>
    <w:rPr>
      <w:b/>
      <w:bCs/>
      <w:lang w:eastAsia="en-US"/>
    </w:rPr>
  </w:style>
  <w:style w:type="paragraph" w:customStyle="1" w:styleId="00Spine">
    <w:name w:val="00Spine"/>
    <w:basedOn w:val="Normal"/>
    <w:rsid w:val="005976D6"/>
  </w:style>
  <w:style w:type="paragraph" w:customStyle="1" w:styleId="05Endnote0">
    <w:name w:val="05Endnote"/>
    <w:basedOn w:val="Normal"/>
    <w:rsid w:val="005976D6"/>
  </w:style>
  <w:style w:type="paragraph" w:customStyle="1" w:styleId="06Copyright">
    <w:name w:val="06Copyright"/>
    <w:basedOn w:val="Normal"/>
    <w:rsid w:val="005976D6"/>
  </w:style>
  <w:style w:type="paragraph" w:customStyle="1" w:styleId="RepubNo">
    <w:name w:val="RepubNo"/>
    <w:basedOn w:val="BillBasicHeading"/>
    <w:rsid w:val="005976D6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5976D6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5976D6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5976D6"/>
    <w:rPr>
      <w:rFonts w:ascii="Arial" w:hAnsi="Arial"/>
      <w:b/>
    </w:rPr>
  </w:style>
  <w:style w:type="paragraph" w:customStyle="1" w:styleId="CoverSubHdg">
    <w:name w:val="CoverSubHdg"/>
    <w:basedOn w:val="CoverHeading"/>
    <w:rsid w:val="005976D6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5976D6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5976D6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5976D6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5976D6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5976D6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5976D6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5976D6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5976D6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5976D6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5976D6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5976D6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5976D6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5976D6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5976D6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5976D6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5976D6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5976D6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5976D6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5976D6"/>
  </w:style>
  <w:style w:type="character" w:customStyle="1" w:styleId="charTableText">
    <w:name w:val="charTableText"/>
    <w:basedOn w:val="DefaultParagraphFont"/>
    <w:rsid w:val="005976D6"/>
  </w:style>
  <w:style w:type="paragraph" w:customStyle="1" w:styleId="Dict-HeadingSymb">
    <w:name w:val="Dict-Heading Symb"/>
    <w:basedOn w:val="Dict-Heading"/>
    <w:rsid w:val="005976D6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5976D6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5976D6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5976D6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5976D6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5976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5976D6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5976D6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5976D6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5976D6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5976D6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5976D6"/>
    <w:pPr>
      <w:ind w:hanging="480"/>
    </w:pPr>
  </w:style>
  <w:style w:type="paragraph" w:styleId="MacroText">
    <w:name w:val="macro"/>
    <w:link w:val="MacroTextChar"/>
    <w:semiHidden/>
    <w:rsid w:val="005976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5976D6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5976D6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5976D6"/>
  </w:style>
  <w:style w:type="paragraph" w:customStyle="1" w:styleId="RenumProvEntries">
    <w:name w:val="RenumProvEntries"/>
    <w:basedOn w:val="Normal"/>
    <w:rsid w:val="005976D6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5976D6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5976D6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5976D6"/>
    <w:pPr>
      <w:ind w:left="252"/>
    </w:pPr>
  </w:style>
  <w:style w:type="paragraph" w:customStyle="1" w:styleId="RenumTableHdg">
    <w:name w:val="RenumTableHdg"/>
    <w:basedOn w:val="Normal"/>
    <w:rsid w:val="005976D6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5976D6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5976D6"/>
    <w:rPr>
      <w:b w:val="0"/>
    </w:rPr>
  </w:style>
  <w:style w:type="paragraph" w:customStyle="1" w:styleId="Sched-FormSymb">
    <w:name w:val="Sched-Form Symb"/>
    <w:basedOn w:val="Sched-Form"/>
    <w:rsid w:val="005976D6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5976D6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5976D6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5976D6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5976D6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5976D6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5976D6"/>
    <w:pPr>
      <w:ind w:firstLine="0"/>
    </w:pPr>
    <w:rPr>
      <w:b/>
    </w:rPr>
  </w:style>
  <w:style w:type="paragraph" w:customStyle="1" w:styleId="EndNoteTextPub">
    <w:name w:val="EndNoteTextPub"/>
    <w:basedOn w:val="Normal"/>
    <w:rsid w:val="005976D6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5976D6"/>
    <w:rPr>
      <w:szCs w:val="24"/>
    </w:rPr>
  </w:style>
  <w:style w:type="character" w:customStyle="1" w:styleId="charNotBold">
    <w:name w:val="charNotBold"/>
    <w:basedOn w:val="DefaultParagraphFont"/>
    <w:rsid w:val="005976D6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5976D6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5976D6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5976D6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5976D6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5976D6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5976D6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5976D6"/>
    <w:pPr>
      <w:tabs>
        <w:tab w:val="left" w:pos="2700"/>
      </w:tabs>
      <w:spacing w:before="0"/>
    </w:pPr>
  </w:style>
  <w:style w:type="paragraph" w:customStyle="1" w:styleId="parainpara">
    <w:name w:val="para in para"/>
    <w:rsid w:val="005976D6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5976D6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5976D6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5976D6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5976D6"/>
    <w:rPr>
      <w:b w:val="0"/>
      <w:sz w:val="32"/>
    </w:rPr>
  </w:style>
  <w:style w:type="paragraph" w:customStyle="1" w:styleId="MH1Chapter">
    <w:name w:val="M H1 Chapter"/>
    <w:basedOn w:val="AH1Chapter"/>
    <w:rsid w:val="005976D6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5976D6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5976D6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5976D6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5976D6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5976D6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5976D6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5976D6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5976D6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5976D6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5976D6"/>
    <w:pPr>
      <w:ind w:left="1800"/>
    </w:pPr>
  </w:style>
  <w:style w:type="paragraph" w:customStyle="1" w:styleId="Modparareturn">
    <w:name w:val="Mod para return"/>
    <w:basedOn w:val="AparareturnSymb"/>
    <w:rsid w:val="005976D6"/>
    <w:pPr>
      <w:ind w:left="2300"/>
    </w:pPr>
  </w:style>
  <w:style w:type="paragraph" w:customStyle="1" w:styleId="Modsubparareturn">
    <w:name w:val="Mod subpara return"/>
    <w:basedOn w:val="AsubparareturnSymb"/>
    <w:rsid w:val="005976D6"/>
    <w:pPr>
      <w:ind w:left="3040"/>
    </w:pPr>
  </w:style>
  <w:style w:type="paragraph" w:customStyle="1" w:styleId="Modref">
    <w:name w:val="Mod ref"/>
    <w:basedOn w:val="refSymb"/>
    <w:rsid w:val="005976D6"/>
    <w:pPr>
      <w:ind w:left="1100"/>
    </w:pPr>
  </w:style>
  <w:style w:type="paragraph" w:customStyle="1" w:styleId="ModaNote">
    <w:name w:val="Mod aNote"/>
    <w:basedOn w:val="aNoteSymb"/>
    <w:rsid w:val="005976D6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5976D6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5976D6"/>
    <w:pPr>
      <w:ind w:left="0" w:firstLine="0"/>
    </w:pPr>
  </w:style>
  <w:style w:type="paragraph" w:customStyle="1" w:styleId="AmdtEntries">
    <w:name w:val="AmdtEntries"/>
    <w:basedOn w:val="BillBasicHeading"/>
    <w:rsid w:val="005976D6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5976D6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5976D6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5976D6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5976D6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5976D6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5976D6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5976D6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5976D6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5976D6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5976D6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5976D6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5976D6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5976D6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5976D6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5976D6"/>
  </w:style>
  <w:style w:type="paragraph" w:customStyle="1" w:styleId="refSymb">
    <w:name w:val="ref Symb"/>
    <w:basedOn w:val="BillBasic"/>
    <w:next w:val="Normal"/>
    <w:rsid w:val="005976D6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5976D6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5976D6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5976D6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5976D6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5976D6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5976D6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5976D6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5976D6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5976D6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5976D6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5976D6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5976D6"/>
    <w:pPr>
      <w:ind w:left="1599" w:hanging="2081"/>
    </w:pPr>
  </w:style>
  <w:style w:type="paragraph" w:customStyle="1" w:styleId="IdefsubparaSymb">
    <w:name w:val="I def subpara Symb"/>
    <w:basedOn w:val="IsubparaSymb"/>
    <w:rsid w:val="005976D6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5976D6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5976D6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5976D6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5976D6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5976D6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5976D6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5976D6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5976D6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5976D6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5976D6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5976D6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5976D6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5976D6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5976D6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5976D6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5976D6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5976D6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5976D6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5976D6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5976D6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5976D6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5976D6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5976D6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5976D6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5976D6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5976D6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5976D6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5976D6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5976D6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5976D6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5976D6"/>
  </w:style>
  <w:style w:type="paragraph" w:customStyle="1" w:styleId="PenaltyParaSymb">
    <w:name w:val="PenaltyPara Symb"/>
    <w:basedOn w:val="Normal"/>
    <w:rsid w:val="005976D6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5976D6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5976D6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5976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2001-14" TargetMode="External"/><Relationship Id="rId26" Type="http://schemas.openxmlformats.org/officeDocument/2006/relationships/header" Target="header4.xml"/><Relationship Id="rId39" Type="http://schemas.openxmlformats.org/officeDocument/2006/relationships/footer" Target="footer9.xml"/><Relationship Id="rId21" Type="http://schemas.openxmlformats.org/officeDocument/2006/relationships/hyperlink" Target="http://www.legislation.act.gov.au/sl/2010-47" TargetMode="External"/><Relationship Id="rId34" Type="http://schemas.openxmlformats.org/officeDocument/2006/relationships/footer" Target="footer8.xml"/><Relationship Id="rId42" Type="http://schemas.openxmlformats.org/officeDocument/2006/relationships/header" Target="header1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legislation.act.gov.au/sl/2002-3" TargetMode="External"/><Relationship Id="rId32" Type="http://schemas.openxmlformats.org/officeDocument/2006/relationships/header" Target="header7.xml"/><Relationship Id="rId37" Type="http://schemas.openxmlformats.org/officeDocument/2006/relationships/header" Target="header8.xml"/><Relationship Id="rId40" Type="http://schemas.openxmlformats.org/officeDocument/2006/relationships/footer" Target="footer10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hyperlink" Target="http://www.legislation.act.gov.au/a/2001-14" TargetMode="External"/><Relationship Id="rId28" Type="http://schemas.openxmlformats.org/officeDocument/2006/relationships/footer" Target="footer4.xml"/><Relationship Id="rId36" Type="http://schemas.openxmlformats.org/officeDocument/2006/relationships/hyperlink" Target="http://www.legislation.act.gov.au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2010-35" TargetMode="External"/><Relationship Id="rId31" Type="http://schemas.openxmlformats.org/officeDocument/2006/relationships/header" Target="header6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sl/2010-40" TargetMode="External"/><Relationship Id="rId22" Type="http://schemas.openxmlformats.org/officeDocument/2006/relationships/hyperlink" Target="http://www.legislation.act.gov.au/a/2002-51" TargetMode="External"/><Relationship Id="rId27" Type="http://schemas.openxmlformats.org/officeDocument/2006/relationships/header" Target="header5.xml"/><Relationship Id="rId30" Type="http://schemas.openxmlformats.org/officeDocument/2006/relationships/footer" Target="footer6.xml"/><Relationship Id="rId35" Type="http://schemas.openxmlformats.org/officeDocument/2006/relationships/hyperlink" Target="http://www.legislation.act.gov.au/a/2001-14" TargetMode="External"/><Relationship Id="rId43" Type="http://schemas.openxmlformats.org/officeDocument/2006/relationships/header" Target="header12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2001-14" TargetMode="External"/><Relationship Id="rId25" Type="http://schemas.openxmlformats.org/officeDocument/2006/relationships/hyperlink" Target="http://www.legislation.act.gov.au/a/2002-51" TargetMode="External"/><Relationship Id="rId33" Type="http://schemas.openxmlformats.org/officeDocument/2006/relationships/footer" Target="footer7.xml"/><Relationship Id="rId38" Type="http://schemas.openxmlformats.org/officeDocument/2006/relationships/header" Target="header9.xml"/><Relationship Id="rId20" Type="http://schemas.openxmlformats.org/officeDocument/2006/relationships/hyperlink" Target="http://www.legislation.act.gov.au/sl/2010-40" TargetMode="External"/><Relationship Id="rId41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6310</Words>
  <Characters>31141</Characters>
  <Application>Microsoft Office Word</Application>
  <DocSecurity>0</DocSecurity>
  <Lines>1111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Liquor Amendment Act 2025</vt:lpstr>
    </vt:vector>
  </TitlesOfParts>
  <Manager>Section</Manager>
  <Company>Section</Company>
  <LinksUpToDate>false</LinksUpToDate>
  <CharactersWithSpaces>37031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Liquor Amendment Act 2025</dc:title>
  <dc:subject>Amendment</dc:subject>
  <dc:creator>ACT Government</dc:creator>
  <cp:keywords>D09</cp:keywords>
  <dc:description>J2025-155</dc:description>
  <cp:lastModifiedBy>PCODCS</cp:lastModifiedBy>
  <cp:revision>4</cp:revision>
  <cp:lastPrinted>2025-10-16T23:20:00Z</cp:lastPrinted>
  <dcterms:created xsi:type="dcterms:W3CDTF">2025-10-20T23:14:00Z</dcterms:created>
  <dcterms:modified xsi:type="dcterms:W3CDTF">2025-10-20T23:14:00Z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Justice and Community Safety Directorate</vt:lpwstr>
  </property>
  <property fmtid="{D5CDD505-2E9C-101B-9397-08002B2CF9AE}" pid="11" name="ClientName1">
    <vt:lpwstr>Blanaid McCluskey</vt:lpwstr>
  </property>
  <property fmtid="{D5CDD505-2E9C-101B-9397-08002B2CF9AE}" pid="12" name="ClientEmail1">
    <vt:lpwstr>blanaid.mccluskey@act.gov.au</vt:lpwstr>
  </property>
  <property fmtid="{D5CDD505-2E9C-101B-9397-08002B2CF9AE}" pid="13" name="ClientPh1">
    <vt:lpwstr>0262071764</vt:lpwstr>
  </property>
  <property fmtid="{D5CDD505-2E9C-101B-9397-08002B2CF9AE}" pid="14" name="ClientName2">
    <vt:lpwstr>Joshua Ceramidas</vt:lpwstr>
  </property>
  <property fmtid="{D5CDD505-2E9C-101B-9397-08002B2CF9AE}" pid="15" name="ClientEmail2">
    <vt:lpwstr>joshua.ceramidas@act.gov.au</vt:lpwstr>
  </property>
  <property fmtid="{D5CDD505-2E9C-101B-9397-08002B2CF9AE}" pid="16" name="ClientPh2">
    <vt:lpwstr>0262053465</vt:lpwstr>
  </property>
  <property fmtid="{D5CDD505-2E9C-101B-9397-08002B2CF9AE}" pid="17" name="jobType">
    <vt:lpwstr>Drafting</vt:lpwstr>
  </property>
  <property fmtid="{D5CDD505-2E9C-101B-9397-08002B2CF9AE}" pid="18" name="DMSID">
    <vt:lpwstr>14894055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Liquor Amendment Bill 2025</vt:lpwstr>
  </property>
  <property fmtid="{D5CDD505-2E9C-101B-9397-08002B2CF9AE}" pid="22" name="AmCitation">
    <vt:lpwstr>Liquor Act 2010</vt:lpwstr>
  </property>
  <property fmtid="{D5CDD505-2E9C-101B-9397-08002B2CF9AE}" pid="23" name="ActName">
    <vt:lpwstr/>
  </property>
  <property fmtid="{D5CDD505-2E9C-101B-9397-08002B2CF9AE}" pid="24" name="DrafterName">
    <vt:lpwstr>Timothy Clulow</vt:lpwstr>
  </property>
  <property fmtid="{D5CDD505-2E9C-101B-9397-08002B2CF9AE}" pid="25" name="DrafterEmail">
    <vt:lpwstr>timothy.clulow@act.gov.au</vt:lpwstr>
  </property>
  <property fmtid="{D5CDD505-2E9C-101B-9397-08002B2CF9AE}" pid="26" name="DrafterPh">
    <vt:lpwstr>62077746</vt:lpwstr>
  </property>
  <property fmtid="{D5CDD505-2E9C-101B-9397-08002B2CF9AE}" pid="27" name="SettlerName">
    <vt:lpwstr>Abbie Hartley</vt:lpwstr>
  </property>
  <property fmtid="{D5CDD505-2E9C-101B-9397-08002B2CF9AE}" pid="28" name="SettlerEmail">
    <vt:lpwstr>abbie.hartley@act.gov.au</vt:lpwstr>
  </property>
  <property fmtid="{D5CDD505-2E9C-101B-9397-08002B2CF9AE}" pid="29" name="SettlerPh">
    <vt:lpwstr>62055558</vt:lpwstr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