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1D7D" w14:textId="30C01419" w:rsidR="00EA558A" w:rsidRDefault="00EA558A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299B230C" w14:textId="77777777" w:rsidR="00EA558A" w:rsidRDefault="00EA558A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F9C46A5" w14:textId="77777777" w:rsidR="00EA558A" w:rsidRDefault="00EA558A">
      <w:pPr>
        <w:pStyle w:val="N-line1"/>
        <w:jc w:val="both"/>
      </w:pPr>
    </w:p>
    <w:p w14:paraId="694F0620" w14:textId="77777777" w:rsidR="00EA558A" w:rsidRDefault="00EA558A" w:rsidP="00FE5883">
      <w:pPr>
        <w:spacing w:before="120"/>
        <w:jc w:val="center"/>
      </w:pPr>
      <w:r>
        <w:t>(As presented)</w:t>
      </w:r>
    </w:p>
    <w:p w14:paraId="17AADFD4" w14:textId="2CBEBFEB" w:rsidR="00EA558A" w:rsidRDefault="00EA558A">
      <w:pPr>
        <w:spacing w:before="240"/>
        <w:jc w:val="center"/>
      </w:pPr>
      <w:r>
        <w:t>(</w:t>
      </w:r>
      <w:bookmarkStart w:id="0" w:name="Sponsor"/>
      <w:r>
        <w:t>Minister for Disability, Carers and Community Services</w:t>
      </w:r>
      <w:bookmarkEnd w:id="0"/>
      <w:r>
        <w:t>)</w:t>
      </w:r>
    </w:p>
    <w:p w14:paraId="6C2592F9" w14:textId="0828979E" w:rsidR="004F23AF" w:rsidRPr="005060C3" w:rsidRDefault="004F23AF">
      <w:pPr>
        <w:pStyle w:val="Billname1"/>
      </w:pPr>
      <w:r w:rsidRPr="005060C3">
        <w:fldChar w:fldCharType="begin"/>
      </w:r>
      <w:r w:rsidRPr="005060C3">
        <w:instrText xml:space="preserve"> REF Citation \*charformat  \* MERGEFORMAT </w:instrText>
      </w:r>
      <w:r w:rsidRPr="005060C3">
        <w:fldChar w:fldCharType="separate"/>
      </w:r>
      <w:r w:rsidR="00927F9F">
        <w:t>Working with Vulnerable People (Background Checking) Amendment Bill 2025</w:t>
      </w:r>
      <w:r w:rsidRPr="005060C3">
        <w:fldChar w:fldCharType="end"/>
      </w:r>
    </w:p>
    <w:p w14:paraId="78843F02" w14:textId="64F65DF1" w:rsidR="004F23AF" w:rsidRPr="005060C3" w:rsidRDefault="004F23AF">
      <w:pPr>
        <w:pStyle w:val="ActNo"/>
      </w:pPr>
      <w:r w:rsidRPr="005060C3">
        <w:fldChar w:fldCharType="begin"/>
      </w:r>
      <w:r w:rsidRPr="005060C3">
        <w:instrText xml:space="preserve"> DOCPROPERTY "Category"  \* MERGEFORMAT </w:instrText>
      </w:r>
      <w:r w:rsidRPr="005060C3">
        <w:fldChar w:fldCharType="end"/>
      </w:r>
    </w:p>
    <w:p w14:paraId="047226F1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Contents"/>
          <w:sz w:val="16"/>
        </w:rPr>
        <w:t xml:space="preserve">  </w:t>
      </w:r>
      <w:r w:rsidRPr="005060C3">
        <w:rPr>
          <w:rStyle w:val="charPage"/>
        </w:rPr>
        <w:t xml:space="preserve">  </w:t>
      </w:r>
    </w:p>
    <w:p w14:paraId="2A4C9EBA" w14:textId="77777777" w:rsidR="004F23AF" w:rsidRPr="005060C3" w:rsidRDefault="004F23AF">
      <w:pPr>
        <w:pStyle w:val="N-TOCheading"/>
      </w:pPr>
      <w:r w:rsidRPr="005060C3">
        <w:rPr>
          <w:rStyle w:val="charContents"/>
        </w:rPr>
        <w:t>Contents</w:t>
      </w:r>
    </w:p>
    <w:p w14:paraId="587221BB" w14:textId="77777777" w:rsidR="004F23AF" w:rsidRPr="005060C3" w:rsidRDefault="004F23AF">
      <w:pPr>
        <w:pStyle w:val="N-9pt"/>
      </w:pPr>
      <w:r w:rsidRPr="005060C3">
        <w:tab/>
      </w:r>
      <w:r w:rsidRPr="005060C3">
        <w:rPr>
          <w:rStyle w:val="charPage"/>
        </w:rPr>
        <w:t>Page</w:t>
      </w:r>
    </w:p>
    <w:p w14:paraId="1C4D5935" w14:textId="50A99452" w:rsidR="00027B37" w:rsidRDefault="00027B3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4371350" w:history="1">
        <w:r w:rsidRPr="003E24BA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E24BA">
          <w:t>Preliminary</w:t>
        </w:r>
        <w:r w:rsidRPr="00027B37">
          <w:rPr>
            <w:vanish/>
          </w:rPr>
          <w:tab/>
        </w:r>
        <w:r w:rsidRPr="00027B37">
          <w:rPr>
            <w:vanish/>
          </w:rPr>
          <w:fldChar w:fldCharType="begin"/>
        </w:r>
        <w:r w:rsidRPr="00027B37">
          <w:rPr>
            <w:vanish/>
          </w:rPr>
          <w:instrText xml:space="preserve"> PAGEREF _Toc214371350 \h </w:instrText>
        </w:r>
        <w:r w:rsidRPr="00027B37">
          <w:rPr>
            <w:vanish/>
          </w:rPr>
        </w:r>
        <w:r w:rsidRPr="00027B37">
          <w:rPr>
            <w:vanish/>
          </w:rPr>
          <w:fldChar w:fldCharType="separate"/>
        </w:r>
        <w:r w:rsidR="00927F9F">
          <w:rPr>
            <w:vanish/>
          </w:rPr>
          <w:t>2</w:t>
        </w:r>
        <w:r w:rsidRPr="00027B37">
          <w:rPr>
            <w:vanish/>
          </w:rPr>
          <w:fldChar w:fldCharType="end"/>
        </w:r>
      </w:hyperlink>
    </w:p>
    <w:p w14:paraId="5E6409C3" w14:textId="2254D7FD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1" w:history="1">
        <w:r w:rsidRPr="003E24BA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Name of Act</w:t>
        </w:r>
        <w:r>
          <w:tab/>
        </w:r>
        <w:r>
          <w:fldChar w:fldCharType="begin"/>
        </w:r>
        <w:r>
          <w:instrText xml:space="preserve"> PAGEREF _Toc214371351 \h </w:instrText>
        </w:r>
        <w:r>
          <w:fldChar w:fldCharType="separate"/>
        </w:r>
        <w:r w:rsidR="00927F9F">
          <w:t>2</w:t>
        </w:r>
        <w:r>
          <w:fldChar w:fldCharType="end"/>
        </w:r>
      </w:hyperlink>
    </w:p>
    <w:p w14:paraId="3ED770EE" w14:textId="041E11DC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2" w:history="1">
        <w:r w:rsidRPr="003E24BA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Commencement</w:t>
        </w:r>
        <w:r>
          <w:tab/>
        </w:r>
        <w:r>
          <w:fldChar w:fldCharType="begin"/>
        </w:r>
        <w:r>
          <w:instrText xml:space="preserve"> PAGEREF _Toc214371352 \h </w:instrText>
        </w:r>
        <w:r>
          <w:fldChar w:fldCharType="separate"/>
        </w:r>
        <w:r w:rsidR="00927F9F">
          <w:t>2</w:t>
        </w:r>
        <w:r>
          <w:fldChar w:fldCharType="end"/>
        </w:r>
      </w:hyperlink>
    </w:p>
    <w:p w14:paraId="6A14344C" w14:textId="5F041550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3" w:history="1">
        <w:r w:rsidRPr="003E24BA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Legislation amended</w:t>
        </w:r>
        <w:r>
          <w:tab/>
        </w:r>
        <w:r>
          <w:fldChar w:fldCharType="begin"/>
        </w:r>
        <w:r>
          <w:instrText xml:space="preserve"> PAGEREF _Toc214371353 \h </w:instrText>
        </w:r>
        <w:r>
          <w:fldChar w:fldCharType="separate"/>
        </w:r>
        <w:r w:rsidR="00927F9F">
          <w:t>2</w:t>
        </w:r>
        <w:r>
          <w:fldChar w:fldCharType="end"/>
        </w:r>
      </w:hyperlink>
    </w:p>
    <w:p w14:paraId="24273FA6" w14:textId="6C77E189" w:rsidR="00027B37" w:rsidRDefault="00027B3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1354" w:history="1">
        <w:r w:rsidRPr="003E24BA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E24BA">
          <w:rPr>
            <w:iCs/>
          </w:rPr>
          <w:t>Working with Vulnerable People (Background Checking) Act 2011</w:t>
        </w:r>
        <w:r w:rsidRPr="00027B37">
          <w:rPr>
            <w:vanish/>
          </w:rPr>
          <w:tab/>
        </w:r>
        <w:r w:rsidRPr="00027B37">
          <w:rPr>
            <w:vanish/>
          </w:rPr>
          <w:fldChar w:fldCharType="begin"/>
        </w:r>
        <w:r w:rsidRPr="00027B37">
          <w:rPr>
            <w:vanish/>
          </w:rPr>
          <w:instrText xml:space="preserve"> PAGEREF _Toc214371354 \h </w:instrText>
        </w:r>
        <w:r w:rsidRPr="00027B37">
          <w:rPr>
            <w:vanish/>
          </w:rPr>
        </w:r>
        <w:r w:rsidRPr="00027B37">
          <w:rPr>
            <w:vanish/>
          </w:rPr>
          <w:fldChar w:fldCharType="separate"/>
        </w:r>
        <w:r w:rsidR="00927F9F">
          <w:rPr>
            <w:vanish/>
          </w:rPr>
          <w:t>3</w:t>
        </w:r>
        <w:r w:rsidRPr="00027B37">
          <w:rPr>
            <w:vanish/>
          </w:rPr>
          <w:fldChar w:fldCharType="end"/>
        </w:r>
      </w:hyperlink>
    </w:p>
    <w:p w14:paraId="10C17656" w14:textId="7798F961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5" w:history="1">
        <w:r w:rsidRPr="00027B37">
          <w:rPr>
            <w:rStyle w:val="CharSectNo"/>
          </w:rPr>
          <w:t>4</w:t>
        </w:r>
        <w:r w:rsidRPr="00BD17CB">
          <w:tab/>
          <w:t>Application for registration</w:t>
        </w:r>
        <w:r>
          <w:br/>
        </w:r>
        <w:r w:rsidRPr="00BD17CB">
          <w:t>New section 17 (2A)</w:t>
        </w:r>
        <w:r>
          <w:tab/>
        </w:r>
        <w:r>
          <w:fldChar w:fldCharType="begin"/>
        </w:r>
        <w:r>
          <w:instrText xml:space="preserve"> PAGEREF _Toc214371355 \h </w:instrText>
        </w:r>
        <w:r>
          <w:fldChar w:fldCharType="separate"/>
        </w:r>
        <w:r w:rsidR="00927F9F">
          <w:t>3</w:t>
        </w:r>
        <w:r>
          <w:fldChar w:fldCharType="end"/>
        </w:r>
      </w:hyperlink>
    </w:p>
    <w:p w14:paraId="68E5691A" w14:textId="24E14F5A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6" w:history="1">
        <w:r w:rsidRPr="00027B37">
          <w:rPr>
            <w:rStyle w:val="CharSectNo"/>
          </w:rPr>
          <w:t>5</w:t>
        </w:r>
        <w:r w:rsidRPr="00BD17CB">
          <w:tab/>
        </w:r>
        <w:r w:rsidRPr="0080347F">
          <w:rPr>
            <w:bCs/>
          </w:rPr>
          <w:t>Restriction on reapplying for registration</w:t>
        </w:r>
        <w:r>
          <w:rPr>
            <w:bCs/>
          </w:rPr>
          <w:br/>
        </w:r>
        <w:r w:rsidRPr="00BD17CB">
          <w:t>New section 22 (5)</w:t>
        </w:r>
        <w:r>
          <w:tab/>
        </w:r>
        <w:r>
          <w:fldChar w:fldCharType="begin"/>
        </w:r>
        <w:r>
          <w:instrText xml:space="preserve"> PAGEREF _Toc214371356 \h </w:instrText>
        </w:r>
        <w:r>
          <w:fldChar w:fldCharType="separate"/>
        </w:r>
        <w:r w:rsidR="00927F9F">
          <w:t>3</w:t>
        </w:r>
        <w:r>
          <w:fldChar w:fldCharType="end"/>
        </w:r>
      </w:hyperlink>
    </w:p>
    <w:p w14:paraId="43FDFC90" w14:textId="198B4020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7" w:history="1">
        <w:r w:rsidRPr="003E24BA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New section 22A</w:t>
        </w:r>
        <w:r>
          <w:tab/>
        </w:r>
        <w:r>
          <w:fldChar w:fldCharType="begin"/>
        </w:r>
        <w:r>
          <w:instrText xml:space="preserve"> PAGEREF _Toc214371357 \h </w:instrText>
        </w:r>
        <w:r>
          <w:fldChar w:fldCharType="separate"/>
        </w:r>
        <w:r w:rsidR="00927F9F">
          <w:t>4</w:t>
        </w:r>
        <w:r>
          <w:fldChar w:fldCharType="end"/>
        </w:r>
      </w:hyperlink>
    </w:p>
    <w:p w14:paraId="01CEEC4B" w14:textId="28144083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8" w:history="1">
        <w:r w:rsidRPr="00027B37">
          <w:rPr>
            <w:rStyle w:val="CharSectNo"/>
          </w:rPr>
          <w:t>7</w:t>
        </w:r>
        <w:r w:rsidRPr="005706B1">
          <w:tab/>
          <w:t>Risk assessments</w:t>
        </w:r>
        <w:r>
          <w:br/>
        </w:r>
        <w:r w:rsidRPr="005706B1">
          <w:t>Section 32 (3) (b) and note</w:t>
        </w:r>
        <w:r>
          <w:tab/>
        </w:r>
        <w:r>
          <w:fldChar w:fldCharType="begin"/>
        </w:r>
        <w:r>
          <w:instrText xml:space="preserve"> PAGEREF _Toc214371358 \h </w:instrText>
        </w:r>
        <w:r>
          <w:fldChar w:fldCharType="separate"/>
        </w:r>
        <w:r w:rsidR="00927F9F">
          <w:t>5</w:t>
        </w:r>
        <w:r>
          <w:fldChar w:fldCharType="end"/>
        </w:r>
      </w:hyperlink>
    </w:p>
    <w:p w14:paraId="7A4BB3C3" w14:textId="71B44F41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59" w:history="1">
        <w:r w:rsidRPr="00027B37">
          <w:rPr>
            <w:rStyle w:val="CharSectNo"/>
          </w:rPr>
          <w:t>8</w:t>
        </w:r>
        <w:r w:rsidRPr="005706B1">
          <w:tab/>
          <w:t>Negative notices</w:t>
        </w:r>
        <w:r>
          <w:br/>
        </w:r>
        <w:r w:rsidRPr="005706B1">
          <w:t>New section 40 (1) (aa)</w:t>
        </w:r>
        <w:r>
          <w:tab/>
        </w:r>
        <w:r>
          <w:fldChar w:fldCharType="begin"/>
        </w:r>
        <w:r>
          <w:instrText xml:space="preserve"> PAGEREF _Toc214371359 \h </w:instrText>
        </w:r>
        <w:r>
          <w:fldChar w:fldCharType="separate"/>
        </w:r>
        <w:r w:rsidR="00927F9F">
          <w:t>6</w:t>
        </w:r>
        <w:r>
          <w:fldChar w:fldCharType="end"/>
        </w:r>
      </w:hyperlink>
    </w:p>
    <w:p w14:paraId="453C3AB9" w14:textId="2542B7A1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0" w:history="1">
        <w:r w:rsidRPr="00027B37">
          <w:rPr>
            <w:rStyle w:val="CharSectNo"/>
          </w:rPr>
          <w:t>9</w:t>
        </w:r>
        <w:r w:rsidRPr="005706B1">
          <w:tab/>
          <w:t>Registration</w:t>
        </w:r>
        <w:r>
          <w:br/>
        </w:r>
        <w:r w:rsidRPr="005706B1">
          <w:t>Section 41 (2) (b) (iv)</w:t>
        </w:r>
        <w:r>
          <w:tab/>
        </w:r>
        <w:r>
          <w:fldChar w:fldCharType="begin"/>
        </w:r>
        <w:r>
          <w:instrText xml:space="preserve"> PAGEREF _Toc214371360 \h </w:instrText>
        </w:r>
        <w:r>
          <w:fldChar w:fldCharType="separate"/>
        </w:r>
        <w:r w:rsidR="00927F9F">
          <w:t>6</w:t>
        </w:r>
        <w:r>
          <w:fldChar w:fldCharType="end"/>
        </w:r>
      </w:hyperlink>
    </w:p>
    <w:p w14:paraId="32A5B7EE" w14:textId="7A920933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1" w:history="1">
        <w:r w:rsidRPr="003E24BA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Section 42A</w:t>
        </w:r>
        <w:r>
          <w:tab/>
        </w:r>
        <w:r>
          <w:fldChar w:fldCharType="begin"/>
        </w:r>
        <w:r>
          <w:instrText xml:space="preserve"> PAGEREF _Toc214371361 \h </w:instrText>
        </w:r>
        <w:r>
          <w:fldChar w:fldCharType="separate"/>
        </w:r>
        <w:r w:rsidR="00927F9F">
          <w:t>7</w:t>
        </w:r>
        <w:r>
          <w:fldChar w:fldCharType="end"/>
        </w:r>
      </w:hyperlink>
    </w:p>
    <w:p w14:paraId="1A8DEE72" w14:textId="473D1205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2" w:history="1">
        <w:r w:rsidRPr="003E24BA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Section 56A heading</w:t>
        </w:r>
        <w:r>
          <w:tab/>
        </w:r>
        <w:r>
          <w:fldChar w:fldCharType="begin"/>
        </w:r>
        <w:r>
          <w:instrText xml:space="preserve"> PAGEREF _Toc214371362 \h </w:instrText>
        </w:r>
        <w:r>
          <w:fldChar w:fldCharType="separate"/>
        </w:r>
        <w:r w:rsidR="00927F9F">
          <w:t>7</w:t>
        </w:r>
        <w:r>
          <w:fldChar w:fldCharType="end"/>
        </w:r>
      </w:hyperlink>
    </w:p>
    <w:p w14:paraId="52013BBE" w14:textId="698AB8DC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3" w:history="1">
        <w:r w:rsidRPr="003E24BA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Section 56A (1) (b) and note</w:t>
        </w:r>
        <w:r>
          <w:tab/>
        </w:r>
        <w:r>
          <w:fldChar w:fldCharType="begin"/>
        </w:r>
        <w:r>
          <w:instrText xml:space="preserve"> PAGEREF _Toc214371363 \h </w:instrText>
        </w:r>
        <w:r>
          <w:fldChar w:fldCharType="separate"/>
        </w:r>
        <w:r w:rsidR="00927F9F">
          <w:t>8</w:t>
        </w:r>
        <w:r>
          <w:fldChar w:fldCharType="end"/>
        </w:r>
      </w:hyperlink>
    </w:p>
    <w:p w14:paraId="145DC7EF" w14:textId="5D880B19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4" w:history="1">
        <w:r w:rsidRPr="00027B37">
          <w:rPr>
            <w:rStyle w:val="CharSectNo"/>
          </w:rPr>
          <w:t>13</w:t>
        </w:r>
        <w:r w:rsidRPr="005706B1">
          <w:tab/>
          <w:t>Regulation-making power</w:t>
        </w:r>
        <w:r>
          <w:br/>
        </w:r>
        <w:r w:rsidRPr="005706B1">
          <w:t>New section 71 (2A)</w:t>
        </w:r>
        <w:r>
          <w:tab/>
        </w:r>
        <w:r>
          <w:fldChar w:fldCharType="begin"/>
        </w:r>
        <w:r>
          <w:instrText xml:space="preserve"> PAGEREF _Toc214371364 \h </w:instrText>
        </w:r>
        <w:r>
          <w:fldChar w:fldCharType="separate"/>
        </w:r>
        <w:r w:rsidR="00927F9F">
          <w:t>8</w:t>
        </w:r>
        <w:r>
          <w:fldChar w:fldCharType="end"/>
        </w:r>
      </w:hyperlink>
    </w:p>
    <w:p w14:paraId="6CCBE27B" w14:textId="7CA59FAB" w:rsidR="00027B37" w:rsidRDefault="00027B3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4371365" w:history="1">
        <w:r w:rsidRPr="003E24BA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E24BA">
          <w:t>Working with Vulnerable People (Background Checking) Regulation 2012</w:t>
        </w:r>
        <w:r w:rsidRPr="00027B37">
          <w:rPr>
            <w:vanish/>
          </w:rPr>
          <w:tab/>
        </w:r>
        <w:r w:rsidRPr="00027B37">
          <w:rPr>
            <w:vanish/>
          </w:rPr>
          <w:fldChar w:fldCharType="begin"/>
        </w:r>
        <w:r w:rsidRPr="00027B37">
          <w:rPr>
            <w:vanish/>
          </w:rPr>
          <w:instrText xml:space="preserve"> PAGEREF _Toc214371365 \h </w:instrText>
        </w:r>
        <w:r w:rsidRPr="00027B37">
          <w:rPr>
            <w:vanish/>
          </w:rPr>
        </w:r>
        <w:r w:rsidRPr="00027B37">
          <w:rPr>
            <w:vanish/>
          </w:rPr>
          <w:fldChar w:fldCharType="separate"/>
        </w:r>
        <w:r w:rsidR="00927F9F">
          <w:rPr>
            <w:vanish/>
          </w:rPr>
          <w:t>9</w:t>
        </w:r>
        <w:r w:rsidRPr="00027B37">
          <w:rPr>
            <w:vanish/>
          </w:rPr>
          <w:fldChar w:fldCharType="end"/>
        </w:r>
      </w:hyperlink>
    </w:p>
    <w:p w14:paraId="64BC6D89" w14:textId="79B89409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6" w:history="1">
        <w:r w:rsidRPr="003E24BA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New section 4A</w:t>
        </w:r>
        <w:r>
          <w:tab/>
        </w:r>
        <w:r>
          <w:fldChar w:fldCharType="begin"/>
        </w:r>
        <w:r>
          <w:instrText xml:space="preserve"> PAGEREF _Toc214371366 \h </w:instrText>
        </w:r>
        <w:r>
          <w:fldChar w:fldCharType="separate"/>
        </w:r>
        <w:r w:rsidR="00927F9F">
          <w:t>9</w:t>
        </w:r>
        <w:r>
          <w:fldChar w:fldCharType="end"/>
        </w:r>
      </w:hyperlink>
    </w:p>
    <w:p w14:paraId="2BC30D7E" w14:textId="53D27BAB" w:rsidR="00027B37" w:rsidRDefault="00027B3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4371367" w:history="1">
        <w:r w:rsidRPr="003E24BA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E24BA">
          <w:t>New section 7</w:t>
        </w:r>
        <w:r>
          <w:tab/>
        </w:r>
        <w:r>
          <w:fldChar w:fldCharType="begin"/>
        </w:r>
        <w:r>
          <w:instrText xml:space="preserve"> PAGEREF _Toc214371367 \h </w:instrText>
        </w:r>
        <w:r>
          <w:fldChar w:fldCharType="separate"/>
        </w:r>
        <w:r w:rsidR="00927F9F">
          <w:t>9</w:t>
        </w:r>
        <w:r>
          <w:fldChar w:fldCharType="end"/>
        </w:r>
      </w:hyperlink>
    </w:p>
    <w:p w14:paraId="2D84ECCF" w14:textId="74E963C0" w:rsidR="004F23AF" w:rsidRPr="005060C3" w:rsidRDefault="00027B37">
      <w:pPr>
        <w:pStyle w:val="BillBasic"/>
      </w:pPr>
      <w:r>
        <w:fldChar w:fldCharType="end"/>
      </w:r>
    </w:p>
    <w:p w14:paraId="6BB371C6" w14:textId="77777777" w:rsidR="00027B37" w:rsidRDefault="00027B37">
      <w:pPr>
        <w:pStyle w:val="01Contents"/>
        <w:sectPr w:rsidR="00027B37" w:rsidSect="00027B3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CD5606E" w14:textId="7F87C410" w:rsidR="00EA558A" w:rsidRDefault="00EA558A" w:rsidP="00027B37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10E12F6F" w14:textId="77777777" w:rsidR="00EA558A" w:rsidRDefault="00EA558A" w:rsidP="00027B37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9E57624" w14:textId="77777777" w:rsidR="00EA558A" w:rsidRDefault="00EA558A" w:rsidP="00027B37">
      <w:pPr>
        <w:pStyle w:val="N-line1"/>
        <w:suppressLineNumbers/>
        <w:jc w:val="both"/>
      </w:pPr>
    </w:p>
    <w:p w14:paraId="62F1FB1F" w14:textId="77777777" w:rsidR="00EA558A" w:rsidRDefault="00EA558A" w:rsidP="00027B37">
      <w:pPr>
        <w:suppressLineNumbers/>
        <w:spacing w:before="120"/>
        <w:jc w:val="center"/>
      </w:pPr>
      <w:r>
        <w:t>(As presented)</w:t>
      </w:r>
    </w:p>
    <w:p w14:paraId="783BCF5E" w14:textId="1679881C" w:rsidR="00EA558A" w:rsidRDefault="00EA558A" w:rsidP="00027B37">
      <w:pPr>
        <w:suppressLineNumbers/>
        <w:spacing w:before="240"/>
        <w:jc w:val="center"/>
      </w:pPr>
      <w:r>
        <w:t>(Minister for Disability, Carers and Community Services)</w:t>
      </w:r>
    </w:p>
    <w:p w14:paraId="74AA91AB" w14:textId="17B9245E" w:rsidR="004F23AF" w:rsidRPr="005060C3" w:rsidRDefault="00CD091B" w:rsidP="00361232">
      <w:pPr>
        <w:pStyle w:val="Billname"/>
        <w:suppressLineNumbers/>
        <w:spacing w:before="960"/>
      </w:pPr>
      <w:bookmarkStart w:id="1" w:name="Citation"/>
      <w:r>
        <w:t>Working with Vulnerable People (Background Checking) Amendment Bill</w:t>
      </w:r>
      <w:r w:rsidR="0080347F">
        <w:t> </w:t>
      </w:r>
      <w:r>
        <w:t>2025</w:t>
      </w:r>
      <w:bookmarkEnd w:id="1"/>
    </w:p>
    <w:p w14:paraId="4EA3544B" w14:textId="29FC427A" w:rsidR="004F23AF" w:rsidRPr="005060C3" w:rsidRDefault="004F23AF" w:rsidP="00027B37">
      <w:pPr>
        <w:pStyle w:val="ActNo"/>
        <w:suppressLineNumbers/>
      </w:pPr>
      <w:r w:rsidRPr="005060C3">
        <w:fldChar w:fldCharType="begin"/>
      </w:r>
      <w:r w:rsidRPr="005060C3">
        <w:instrText xml:space="preserve"> DOCPROPERTY "Category"  \* MERGEFORMAT </w:instrText>
      </w:r>
      <w:r w:rsidRPr="005060C3">
        <w:fldChar w:fldCharType="end"/>
      </w:r>
    </w:p>
    <w:p w14:paraId="6AE58ECB" w14:textId="77777777" w:rsidR="004F23AF" w:rsidRPr="005060C3" w:rsidRDefault="004F23AF" w:rsidP="00027B37">
      <w:pPr>
        <w:pStyle w:val="N-line3"/>
        <w:suppressLineNumbers/>
      </w:pPr>
    </w:p>
    <w:p w14:paraId="03A401E1" w14:textId="77777777" w:rsidR="004F23AF" w:rsidRPr="005060C3" w:rsidRDefault="004F23AF" w:rsidP="00027B37">
      <w:pPr>
        <w:pStyle w:val="BillFor"/>
        <w:suppressLineNumbers/>
      </w:pPr>
      <w:r w:rsidRPr="005060C3">
        <w:t>A Bill for</w:t>
      </w:r>
    </w:p>
    <w:p w14:paraId="45E8B93A" w14:textId="0F047E83" w:rsidR="004F23AF" w:rsidRPr="005060C3" w:rsidRDefault="004F23AF" w:rsidP="00027B37">
      <w:pPr>
        <w:pStyle w:val="LongTitle"/>
        <w:suppressLineNumbers/>
        <w:rPr>
          <w:iCs/>
        </w:rPr>
      </w:pPr>
      <w:r w:rsidRPr="005060C3">
        <w:t xml:space="preserve">An Act to amend the </w:t>
      </w:r>
      <w:bookmarkStart w:id="2" w:name="AmCitation"/>
      <w:r w:rsidR="00EA558A" w:rsidRPr="00EA558A">
        <w:rPr>
          <w:rStyle w:val="charCitHyperlinkItal"/>
        </w:rPr>
        <w:fldChar w:fldCharType="begin"/>
      </w:r>
      <w:r w:rsidR="00EA558A">
        <w:rPr>
          <w:rStyle w:val="charCitHyperlinkItal"/>
        </w:rPr>
        <w:instrText>HYPERLINK "http://www.legislation.act.gov.au/a/2011-44" \o "A2011-44"</w:instrText>
      </w:r>
      <w:r w:rsidR="00EA558A" w:rsidRPr="00EA558A">
        <w:rPr>
          <w:rStyle w:val="charCitHyperlinkItal"/>
        </w:rPr>
      </w:r>
      <w:r w:rsidR="00EA558A" w:rsidRPr="00EA558A">
        <w:rPr>
          <w:rStyle w:val="charCitHyperlinkItal"/>
        </w:rPr>
        <w:fldChar w:fldCharType="separate"/>
      </w:r>
      <w:r w:rsidR="00EA558A" w:rsidRPr="00EA558A">
        <w:rPr>
          <w:rStyle w:val="charCitHyperlinkItal"/>
        </w:rPr>
        <w:t>Working with Vulnerable People (Background Checking) Act 2011</w:t>
      </w:r>
      <w:r w:rsidR="00EA558A" w:rsidRPr="00EA558A">
        <w:rPr>
          <w:rStyle w:val="charCitHyperlinkItal"/>
        </w:rPr>
        <w:fldChar w:fldCharType="end"/>
      </w:r>
      <w:bookmarkEnd w:id="2"/>
      <w:r w:rsidR="00DB2CA5" w:rsidRPr="005060C3">
        <w:rPr>
          <w:iCs/>
        </w:rPr>
        <w:t xml:space="preserve"> and the </w:t>
      </w:r>
      <w:hyperlink r:id="rId13" w:tooltip="SL2012-4" w:history="1">
        <w:r w:rsidR="00EA558A" w:rsidRPr="00EA558A">
          <w:rPr>
            <w:rStyle w:val="charCitHyperlinkItal"/>
          </w:rPr>
          <w:t>Working with Vulnerable People (Background Checking) Regulation 2012</w:t>
        </w:r>
      </w:hyperlink>
    </w:p>
    <w:p w14:paraId="0C16D185" w14:textId="77777777" w:rsidR="004F23AF" w:rsidRPr="005060C3" w:rsidRDefault="004F23AF" w:rsidP="00027B37">
      <w:pPr>
        <w:pStyle w:val="N-line3"/>
        <w:suppressLineNumbers/>
      </w:pPr>
    </w:p>
    <w:p w14:paraId="6270A0EC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Contents"/>
          <w:sz w:val="16"/>
        </w:rPr>
        <w:t xml:space="preserve">  </w:t>
      </w:r>
      <w:r w:rsidRPr="005060C3">
        <w:rPr>
          <w:rStyle w:val="charPage"/>
        </w:rPr>
        <w:t xml:space="preserve">  </w:t>
      </w:r>
    </w:p>
    <w:p w14:paraId="15DA7420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ChapNo"/>
        </w:rPr>
        <w:t xml:space="preserve">  </w:t>
      </w:r>
      <w:r w:rsidRPr="005060C3">
        <w:rPr>
          <w:rStyle w:val="CharChapText"/>
        </w:rPr>
        <w:t xml:space="preserve">  </w:t>
      </w:r>
    </w:p>
    <w:p w14:paraId="78A5A2CC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PartNo"/>
        </w:rPr>
        <w:t xml:space="preserve">  </w:t>
      </w:r>
      <w:r w:rsidRPr="005060C3">
        <w:rPr>
          <w:rStyle w:val="CharPartText"/>
        </w:rPr>
        <w:t xml:space="preserve">  </w:t>
      </w:r>
    </w:p>
    <w:p w14:paraId="05636EA3" w14:textId="77777777" w:rsidR="004F23AF" w:rsidRPr="005060C3" w:rsidRDefault="004F23AF" w:rsidP="00027B37">
      <w:pPr>
        <w:pStyle w:val="Placeholder"/>
        <w:suppressLineNumbers/>
      </w:pPr>
      <w:r w:rsidRPr="005060C3">
        <w:rPr>
          <w:rStyle w:val="CharDivNo"/>
        </w:rPr>
        <w:t xml:space="preserve">  </w:t>
      </w:r>
      <w:r w:rsidRPr="005060C3">
        <w:rPr>
          <w:rStyle w:val="CharDivText"/>
        </w:rPr>
        <w:t xml:space="preserve">  </w:t>
      </w:r>
    </w:p>
    <w:p w14:paraId="529826E0" w14:textId="77777777" w:rsidR="004F23AF" w:rsidRPr="00EA558A" w:rsidRDefault="004F23AF" w:rsidP="00027B37">
      <w:pPr>
        <w:pStyle w:val="Notified"/>
        <w:suppressLineNumbers/>
      </w:pPr>
    </w:p>
    <w:p w14:paraId="32183A0A" w14:textId="77777777" w:rsidR="004F23AF" w:rsidRPr="005060C3" w:rsidRDefault="004F23AF" w:rsidP="00027B37">
      <w:pPr>
        <w:pStyle w:val="EnactingWords"/>
        <w:suppressLineNumbers/>
      </w:pPr>
      <w:r w:rsidRPr="005060C3">
        <w:t>The Legislative Assembly for the Australian Capital Territory enacts as follows:</w:t>
      </w:r>
    </w:p>
    <w:p w14:paraId="6677633A" w14:textId="77777777" w:rsidR="004F23AF" w:rsidRPr="005060C3" w:rsidRDefault="004F23AF" w:rsidP="00027B37">
      <w:pPr>
        <w:pStyle w:val="PageBreak"/>
        <w:suppressLineNumbers/>
      </w:pPr>
      <w:r w:rsidRPr="005060C3">
        <w:br w:type="page"/>
      </w:r>
    </w:p>
    <w:p w14:paraId="0BDAA4C6" w14:textId="2505D46F" w:rsidR="00E74B6F" w:rsidRPr="00027B37" w:rsidRDefault="00027B37" w:rsidP="00027B37">
      <w:pPr>
        <w:pStyle w:val="AH2Part"/>
      </w:pPr>
      <w:bookmarkStart w:id="3" w:name="_Toc214371350"/>
      <w:r w:rsidRPr="00027B37">
        <w:rPr>
          <w:rStyle w:val="CharPartNo"/>
        </w:rPr>
        <w:lastRenderedPageBreak/>
        <w:t>Part 1</w:t>
      </w:r>
      <w:r>
        <w:tab/>
      </w:r>
      <w:r w:rsidR="00E74B6F" w:rsidRPr="00027B37">
        <w:rPr>
          <w:rStyle w:val="CharPartText"/>
        </w:rPr>
        <w:t>Preliminary</w:t>
      </w:r>
      <w:bookmarkEnd w:id="3"/>
    </w:p>
    <w:p w14:paraId="0D26A0DC" w14:textId="1C9BEDFD" w:rsidR="004F23AF" w:rsidRPr="005060C3" w:rsidRDefault="00027B37" w:rsidP="00027B37">
      <w:pPr>
        <w:pStyle w:val="AH5Sec"/>
        <w:shd w:val="pct25" w:color="auto" w:fill="auto"/>
      </w:pPr>
      <w:bookmarkStart w:id="4" w:name="_Toc214371351"/>
      <w:r w:rsidRPr="00027B37">
        <w:rPr>
          <w:rStyle w:val="CharSectNo"/>
        </w:rPr>
        <w:t>1</w:t>
      </w:r>
      <w:r w:rsidRPr="005060C3">
        <w:tab/>
      </w:r>
      <w:r w:rsidR="004F23AF" w:rsidRPr="005060C3">
        <w:t>Name of Act</w:t>
      </w:r>
      <w:bookmarkEnd w:id="4"/>
    </w:p>
    <w:p w14:paraId="1DF5C3E8" w14:textId="43A1B915" w:rsidR="004F23AF" w:rsidRPr="00BD17CB" w:rsidRDefault="004F23AF">
      <w:pPr>
        <w:pStyle w:val="Amainreturn"/>
      </w:pPr>
      <w:r w:rsidRPr="00BD17CB">
        <w:t xml:space="preserve">This Act is the </w:t>
      </w:r>
      <w:r w:rsidRPr="00BD17CB">
        <w:rPr>
          <w:i/>
        </w:rPr>
        <w:fldChar w:fldCharType="begin"/>
      </w:r>
      <w:r w:rsidRPr="00BD17CB">
        <w:rPr>
          <w:i/>
        </w:rPr>
        <w:instrText xml:space="preserve"> TITLE</w:instrText>
      </w:r>
      <w:r w:rsidRPr="00BD17CB">
        <w:rPr>
          <w:i/>
        </w:rPr>
        <w:fldChar w:fldCharType="separate"/>
      </w:r>
      <w:r w:rsidR="00927F9F">
        <w:rPr>
          <w:i/>
        </w:rPr>
        <w:t>Working with Vulnerable People (Background Checking) Amendment Act 2025</w:t>
      </w:r>
      <w:r w:rsidRPr="00BD17CB">
        <w:rPr>
          <w:i/>
        </w:rPr>
        <w:fldChar w:fldCharType="end"/>
      </w:r>
      <w:r w:rsidRPr="00BD17CB">
        <w:t>.</w:t>
      </w:r>
    </w:p>
    <w:p w14:paraId="786966A8" w14:textId="43653480" w:rsidR="004F23AF" w:rsidRPr="00BD17CB" w:rsidRDefault="00027B37" w:rsidP="00027B37">
      <w:pPr>
        <w:pStyle w:val="AH5Sec"/>
        <w:shd w:val="pct25" w:color="auto" w:fill="auto"/>
      </w:pPr>
      <w:bookmarkStart w:id="5" w:name="_Toc214371352"/>
      <w:r w:rsidRPr="00027B37">
        <w:rPr>
          <w:rStyle w:val="CharSectNo"/>
        </w:rPr>
        <w:t>2</w:t>
      </w:r>
      <w:r w:rsidRPr="00BD17CB">
        <w:tab/>
      </w:r>
      <w:r w:rsidR="004F23AF" w:rsidRPr="00BD17CB">
        <w:t>Commencement</w:t>
      </w:r>
      <w:bookmarkEnd w:id="5"/>
    </w:p>
    <w:p w14:paraId="7E9430E4" w14:textId="77777777" w:rsidR="004F23AF" w:rsidRPr="00BD17CB" w:rsidRDefault="004F23AF">
      <w:pPr>
        <w:pStyle w:val="Amainreturn"/>
      </w:pPr>
      <w:r w:rsidRPr="00BD17CB">
        <w:t>This Act commences on the day after its notification day.</w:t>
      </w:r>
    </w:p>
    <w:p w14:paraId="16249065" w14:textId="5E90930B" w:rsidR="004F23AF" w:rsidRPr="00BD17CB" w:rsidRDefault="004F23AF">
      <w:pPr>
        <w:pStyle w:val="aNote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BD17CB">
        <w:t xml:space="preserve">The naming and commencement provisions automatically commence on the notification day (see </w:t>
      </w:r>
      <w:hyperlink r:id="rId14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BD17CB">
        <w:t>, s 75 (1)).</w:t>
      </w:r>
    </w:p>
    <w:p w14:paraId="25D44D60" w14:textId="5AD1F307" w:rsidR="004F23AF" w:rsidRPr="00BD17CB" w:rsidRDefault="00027B37" w:rsidP="00027B37">
      <w:pPr>
        <w:pStyle w:val="AH5Sec"/>
        <w:shd w:val="pct25" w:color="auto" w:fill="auto"/>
      </w:pPr>
      <w:bookmarkStart w:id="6" w:name="_Toc214371353"/>
      <w:r w:rsidRPr="00027B37">
        <w:rPr>
          <w:rStyle w:val="CharSectNo"/>
        </w:rPr>
        <w:t>3</w:t>
      </w:r>
      <w:r w:rsidRPr="00BD17CB">
        <w:tab/>
      </w:r>
      <w:r w:rsidR="004F23AF" w:rsidRPr="00BD17CB">
        <w:t>Legislation amended</w:t>
      </w:r>
      <w:bookmarkEnd w:id="6"/>
    </w:p>
    <w:p w14:paraId="5CA922E8" w14:textId="13F36978" w:rsidR="004F23AF" w:rsidRPr="00BD17CB" w:rsidRDefault="004F23AF">
      <w:pPr>
        <w:pStyle w:val="Amainreturn"/>
      </w:pPr>
      <w:r w:rsidRPr="00BD17CB">
        <w:t xml:space="preserve">This Act amends the </w:t>
      </w:r>
      <w:hyperlink r:id="rId15" w:tooltip="A2011-44" w:history="1">
        <w:r w:rsidR="00EA558A" w:rsidRPr="00EA558A">
          <w:rPr>
            <w:rStyle w:val="charCitHyperlinkItal"/>
          </w:rPr>
          <w:t>Working with Vulnerable People (Background Checking) Act 2011</w:t>
        </w:r>
      </w:hyperlink>
      <w:r w:rsidR="00E872F7" w:rsidRPr="00BD17CB">
        <w:rPr>
          <w:iCs/>
        </w:rPr>
        <w:t xml:space="preserve"> and the </w:t>
      </w:r>
      <w:hyperlink r:id="rId16" w:tooltip="SL2012-4" w:history="1">
        <w:r w:rsidR="00EA558A" w:rsidRPr="00EA558A">
          <w:rPr>
            <w:rStyle w:val="charCitHyperlinkItal"/>
          </w:rPr>
          <w:t>Working with Vulnerable People (Background Checking) Regulation 2012</w:t>
        </w:r>
      </w:hyperlink>
      <w:r w:rsidRPr="00BD17CB">
        <w:t>.</w:t>
      </w:r>
    </w:p>
    <w:p w14:paraId="373C753D" w14:textId="272BDC36" w:rsidR="00380D36" w:rsidRPr="00BD17CB" w:rsidRDefault="00380D36" w:rsidP="00027B37">
      <w:pPr>
        <w:pStyle w:val="PageBreak"/>
        <w:suppressLineNumbers/>
      </w:pPr>
      <w:r w:rsidRPr="00BD17CB">
        <w:br w:type="page"/>
      </w:r>
    </w:p>
    <w:p w14:paraId="58ABDAE8" w14:textId="66FB895F" w:rsidR="00380D36" w:rsidRPr="00027B37" w:rsidRDefault="00027B37" w:rsidP="00027B37">
      <w:pPr>
        <w:pStyle w:val="AH2Part"/>
      </w:pPr>
      <w:bookmarkStart w:id="7" w:name="_Toc214371354"/>
      <w:r w:rsidRPr="00027B37">
        <w:rPr>
          <w:rStyle w:val="CharPartNo"/>
        </w:rPr>
        <w:lastRenderedPageBreak/>
        <w:t>Part 2</w:t>
      </w:r>
      <w:r w:rsidRPr="00BD17CB">
        <w:rPr>
          <w:iCs/>
        </w:rPr>
        <w:tab/>
      </w:r>
      <w:r w:rsidR="00380D36" w:rsidRPr="00027B37">
        <w:rPr>
          <w:rStyle w:val="CharPartText"/>
          <w:iCs/>
        </w:rPr>
        <w:t>Working with Vulnerable People (Background Checking) Act 2011</w:t>
      </w:r>
      <w:bookmarkEnd w:id="7"/>
    </w:p>
    <w:p w14:paraId="37C809D3" w14:textId="781F61E5" w:rsidR="00380D36" w:rsidRPr="00BD17CB" w:rsidRDefault="00027B37" w:rsidP="00027B37">
      <w:pPr>
        <w:pStyle w:val="AH5Sec"/>
        <w:shd w:val="pct25" w:color="auto" w:fill="auto"/>
      </w:pPr>
      <w:bookmarkStart w:id="8" w:name="_Toc214371355"/>
      <w:r w:rsidRPr="00027B37">
        <w:rPr>
          <w:rStyle w:val="CharSectNo"/>
        </w:rPr>
        <w:t>4</w:t>
      </w:r>
      <w:r w:rsidRPr="00BD17CB">
        <w:tab/>
      </w:r>
      <w:r w:rsidR="0094788D" w:rsidRPr="00BD17CB">
        <w:t>Application for registration</w:t>
      </w:r>
      <w:r w:rsidR="0094788D" w:rsidRPr="00BD17CB">
        <w:br/>
        <w:t>New section 17 (2A)</w:t>
      </w:r>
      <w:bookmarkEnd w:id="8"/>
    </w:p>
    <w:p w14:paraId="01D5D943" w14:textId="497F5EF2" w:rsidR="0094788D" w:rsidRPr="00BD17CB" w:rsidRDefault="0080347F" w:rsidP="0094788D">
      <w:pPr>
        <w:pStyle w:val="direction"/>
      </w:pPr>
      <w:r>
        <w:t xml:space="preserve">after the note, </w:t>
      </w:r>
      <w:r w:rsidR="0094788D" w:rsidRPr="00BD17CB">
        <w:t>insert</w:t>
      </w:r>
    </w:p>
    <w:p w14:paraId="4CFE1D10" w14:textId="3CFF0577" w:rsidR="00BE6DA0" w:rsidRPr="00BD17CB" w:rsidRDefault="0094788D" w:rsidP="0094788D">
      <w:pPr>
        <w:pStyle w:val="IMain"/>
      </w:pPr>
      <w:r w:rsidRPr="00BD17CB">
        <w:tab/>
        <w:t>(2A)</w:t>
      </w:r>
      <w:r w:rsidRPr="00BD17CB">
        <w:tab/>
        <w:t xml:space="preserve">Also, </w:t>
      </w:r>
      <w:r w:rsidR="00F83942" w:rsidRPr="00BD17CB">
        <w:t xml:space="preserve">if </w:t>
      </w:r>
      <w:r w:rsidR="00220630">
        <w:t>either</w:t>
      </w:r>
      <w:r w:rsidR="00F83942" w:rsidRPr="00BD17CB">
        <w:t xml:space="preserve"> of the following apply, a </w:t>
      </w:r>
      <w:r w:rsidRPr="00BD17CB">
        <w:t xml:space="preserve">person </w:t>
      </w:r>
      <w:r w:rsidR="00BE6DA0" w:rsidRPr="00BD17CB">
        <w:t>is not eligible to be registered to engage in a regulated activity involving children</w:t>
      </w:r>
      <w:r w:rsidR="00F83942" w:rsidRPr="00BD17CB">
        <w:t>:</w:t>
      </w:r>
    </w:p>
    <w:p w14:paraId="757827E3" w14:textId="4F712CAB" w:rsidR="00BE6DA0" w:rsidRPr="00BD17CB" w:rsidRDefault="00BE6DA0" w:rsidP="00BE6DA0">
      <w:pPr>
        <w:pStyle w:val="Ipara"/>
      </w:pPr>
      <w:r w:rsidRPr="00BD17CB">
        <w:tab/>
        <w:t>(a)</w:t>
      </w:r>
      <w:r w:rsidRPr="00BD17CB">
        <w:tab/>
      </w:r>
      <w:r w:rsidR="00F83942" w:rsidRPr="00BD17CB">
        <w:t xml:space="preserve">the person has </w:t>
      </w:r>
      <w:r w:rsidR="0094788D" w:rsidRPr="00BD17CB">
        <w:t xml:space="preserve">received a negative notice </w:t>
      </w:r>
      <w:r w:rsidR="006D648D" w:rsidRPr="00BD17CB">
        <w:t xml:space="preserve">(however described) </w:t>
      </w:r>
      <w:r w:rsidR="0094788D" w:rsidRPr="00BD17CB">
        <w:t xml:space="preserve">for engaging in </w:t>
      </w:r>
      <w:r w:rsidRPr="00BD17CB">
        <w:t xml:space="preserve">a regulated activity involving children </w:t>
      </w:r>
      <w:r w:rsidR="0094788D" w:rsidRPr="00BD17CB">
        <w:t xml:space="preserve">under a corresponding </w:t>
      </w:r>
      <w:proofErr w:type="gramStart"/>
      <w:r w:rsidR="0094788D" w:rsidRPr="00BD17CB">
        <w:t>law</w:t>
      </w:r>
      <w:r w:rsidRPr="00BD17CB">
        <w:t>;</w:t>
      </w:r>
      <w:proofErr w:type="gramEnd"/>
    </w:p>
    <w:p w14:paraId="27203BD0" w14:textId="43CB7DC1" w:rsidR="00981F31" w:rsidRPr="00BD17CB" w:rsidRDefault="00BE6DA0" w:rsidP="00C579AE">
      <w:pPr>
        <w:pStyle w:val="Ipara"/>
      </w:pPr>
      <w:r w:rsidRPr="00BD17CB">
        <w:tab/>
        <w:t>(b)</w:t>
      </w:r>
      <w:r w:rsidRPr="00BD17CB">
        <w:tab/>
      </w:r>
      <w:r w:rsidR="00F83942" w:rsidRPr="00BD17CB">
        <w:t xml:space="preserve">the person </w:t>
      </w:r>
      <w:r w:rsidR="0094788D" w:rsidRPr="00BD17CB">
        <w:t>ha</w:t>
      </w:r>
      <w:r w:rsidR="005A00AE" w:rsidRPr="00BD17CB">
        <w:t>s</w:t>
      </w:r>
      <w:r w:rsidR="0094788D" w:rsidRPr="00BD17CB">
        <w:t xml:space="preserve"> their registration for engaging in</w:t>
      </w:r>
      <w:r w:rsidRPr="00BD17CB">
        <w:t xml:space="preserve"> a regulated activity </w:t>
      </w:r>
      <w:r w:rsidR="0094788D" w:rsidRPr="00BD17CB">
        <w:t xml:space="preserve">involving children </w:t>
      </w:r>
      <w:r w:rsidR="00ED75FC" w:rsidRPr="00BD17CB">
        <w:t>cancelled</w:t>
      </w:r>
      <w:r w:rsidRPr="00BD17CB">
        <w:t xml:space="preserve"> </w:t>
      </w:r>
      <w:r w:rsidR="0094788D" w:rsidRPr="00BD17CB">
        <w:t>under a corresponding law.</w:t>
      </w:r>
    </w:p>
    <w:p w14:paraId="7B1C9DCB" w14:textId="4941B090" w:rsidR="00EC3711" w:rsidRPr="00BD17CB" w:rsidRDefault="00027B37" w:rsidP="00027B37">
      <w:pPr>
        <w:pStyle w:val="AH5Sec"/>
        <w:shd w:val="pct25" w:color="auto" w:fill="auto"/>
      </w:pPr>
      <w:bookmarkStart w:id="9" w:name="_Toc214371356"/>
      <w:r w:rsidRPr="00027B37">
        <w:rPr>
          <w:rStyle w:val="CharSectNo"/>
        </w:rPr>
        <w:t>5</w:t>
      </w:r>
      <w:r w:rsidRPr="00BD17CB">
        <w:tab/>
      </w:r>
      <w:r w:rsidR="0080347F" w:rsidRPr="0080347F">
        <w:rPr>
          <w:bCs/>
        </w:rPr>
        <w:t>Restriction on reapplying for registration</w:t>
      </w:r>
      <w:r w:rsidR="0080347F">
        <w:rPr>
          <w:bCs/>
        </w:rPr>
        <w:br/>
      </w:r>
      <w:r w:rsidR="00166F14" w:rsidRPr="00BD17CB">
        <w:t>New s</w:t>
      </w:r>
      <w:r w:rsidR="00EC3711" w:rsidRPr="00BD17CB">
        <w:t>ection 22 (</w:t>
      </w:r>
      <w:r w:rsidR="00003B54" w:rsidRPr="00BD17CB">
        <w:t>5</w:t>
      </w:r>
      <w:r w:rsidR="00EC3711" w:rsidRPr="00BD17CB">
        <w:t>)</w:t>
      </w:r>
      <w:bookmarkEnd w:id="9"/>
    </w:p>
    <w:p w14:paraId="1877D9AF" w14:textId="44E13D40" w:rsidR="00EC3711" w:rsidRPr="00BD17CB" w:rsidRDefault="00EC3711" w:rsidP="00EC3711">
      <w:pPr>
        <w:pStyle w:val="direction"/>
      </w:pPr>
      <w:r w:rsidRPr="00BD17CB">
        <w:t>insert</w:t>
      </w:r>
    </w:p>
    <w:p w14:paraId="0CA732DB" w14:textId="77777777" w:rsidR="00003B54" w:rsidRPr="00BD17CB" w:rsidRDefault="00166F14" w:rsidP="00166F14">
      <w:pPr>
        <w:pStyle w:val="IMain"/>
      </w:pPr>
      <w:r w:rsidRPr="00BD17CB">
        <w:tab/>
        <w:t>(</w:t>
      </w:r>
      <w:r w:rsidR="00003B54" w:rsidRPr="00BD17CB">
        <w:t>5</w:t>
      </w:r>
      <w:r w:rsidRPr="00BD17CB">
        <w:t>)</w:t>
      </w:r>
      <w:r w:rsidRPr="00BD17CB">
        <w:tab/>
      </w:r>
      <w:r w:rsidR="00003B54" w:rsidRPr="00BD17CB">
        <w:t>In this section:</w:t>
      </w:r>
    </w:p>
    <w:p w14:paraId="1C5BC74B" w14:textId="688CD94B" w:rsidR="00ED75FC" w:rsidRPr="00BD17CB" w:rsidRDefault="00ED75FC" w:rsidP="00027B37">
      <w:pPr>
        <w:pStyle w:val="aDef"/>
      </w:pPr>
      <w:r w:rsidRPr="00EA558A">
        <w:rPr>
          <w:rStyle w:val="charBoldItals"/>
        </w:rPr>
        <w:t>cancellation</w:t>
      </w:r>
      <w:r w:rsidR="008A1CD4" w:rsidRPr="00BD17CB">
        <w:t>, of registration,</w:t>
      </w:r>
      <w:r w:rsidRPr="00BD17CB">
        <w:t xml:space="preserve"> includes</w:t>
      </w:r>
      <w:r w:rsidR="008A1CD4" w:rsidRPr="00BD17CB">
        <w:t xml:space="preserve"> a cancellation (however described) of registration under a corresponding law.</w:t>
      </w:r>
    </w:p>
    <w:p w14:paraId="2943D181" w14:textId="63CFCDA6" w:rsidR="00EC3711" w:rsidRPr="00BD17CB" w:rsidRDefault="00003B54" w:rsidP="00003B54">
      <w:pPr>
        <w:pStyle w:val="aDef"/>
      </w:pPr>
      <w:r w:rsidRPr="00EA558A">
        <w:rPr>
          <w:rStyle w:val="charBoldItals"/>
        </w:rPr>
        <w:t>negative notice</w:t>
      </w:r>
      <w:r w:rsidRPr="00BD17CB">
        <w:t xml:space="preserve"> includes a negative notice (however described) under a corresponding law.</w:t>
      </w:r>
    </w:p>
    <w:p w14:paraId="6238EA35" w14:textId="6094D87A" w:rsidR="00990B29" w:rsidRPr="00BD17CB" w:rsidRDefault="00027B37" w:rsidP="00027B37">
      <w:pPr>
        <w:pStyle w:val="AH5Sec"/>
        <w:shd w:val="pct25" w:color="auto" w:fill="auto"/>
      </w:pPr>
      <w:bookmarkStart w:id="10" w:name="_Toc214371357"/>
      <w:r w:rsidRPr="00027B37">
        <w:rPr>
          <w:rStyle w:val="CharSectNo"/>
        </w:rPr>
        <w:lastRenderedPageBreak/>
        <w:t>6</w:t>
      </w:r>
      <w:r w:rsidRPr="00BD17CB">
        <w:tab/>
      </w:r>
      <w:r w:rsidR="00990B29" w:rsidRPr="00BD17CB">
        <w:t>New section 22A</w:t>
      </w:r>
      <w:bookmarkEnd w:id="10"/>
    </w:p>
    <w:p w14:paraId="5A5C4CAC" w14:textId="01620415" w:rsidR="00990B29" w:rsidRPr="00BD17CB" w:rsidRDefault="00990B29" w:rsidP="00990B29">
      <w:pPr>
        <w:pStyle w:val="direction"/>
      </w:pPr>
      <w:r w:rsidRPr="00BD17CB">
        <w:t>in part 4, insert</w:t>
      </w:r>
    </w:p>
    <w:p w14:paraId="344FF132" w14:textId="20B03BE0" w:rsidR="00990B29" w:rsidRPr="00BD17CB" w:rsidRDefault="00990B29" w:rsidP="00990B29">
      <w:pPr>
        <w:pStyle w:val="IH5Sec"/>
      </w:pPr>
      <w:r w:rsidRPr="00BD17CB">
        <w:t>22A</w:t>
      </w:r>
      <w:r w:rsidRPr="00BD17CB">
        <w:tab/>
      </w:r>
      <w:r w:rsidR="00317A20" w:rsidRPr="00BD17CB">
        <w:t xml:space="preserve">Exemption </w:t>
      </w:r>
      <w:r w:rsidR="00AF269E" w:rsidRPr="00BD17CB">
        <w:t>from s 17 (2A)—</w:t>
      </w:r>
      <w:r w:rsidRPr="00BD17CB">
        <w:t xml:space="preserve">corresponding law </w:t>
      </w:r>
      <w:r w:rsidR="00317A20" w:rsidRPr="00BD17CB">
        <w:t>in</w:t>
      </w:r>
      <w:r w:rsidR="004104D6" w:rsidRPr="00BD17CB">
        <w:t xml:space="preserve">consistent with </w:t>
      </w:r>
      <w:r w:rsidR="00893A8C" w:rsidRPr="00BD17CB">
        <w:t>territory law</w:t>
      </w:r>
    </w:p>
    <w:p w14:paraId="2FF7FDC5" w14:textId="23FEEDA0" w:rsidR="0025049D" w:rsidRPr="00BD17CB" w:rsidRDefault="00F962A6" w:rsidP="00504CCB">
      <w:pPr>
        <w:pStyle w:val="IMain"/>
      </w:pPr>
      <w:r w:rsidRPr="00BD17CB">
        <w:tab/>
        <w:t>(1)</w:t>
      </w:r>
      <w:r w:rsidRPr="00BD17CB">
        <w:tab/>
      </w:r>
      <w:r w:rsidR="00317A20" w:rsidRPr="00BD17CB">
        <w:t>The commissioner may, on written application</w:t>
      </w:r>
      <w:r w:rsidR="00A973F1" w:rsidRPr="00BD17CB">
        <w:t xml:space="preserve"> by a person</w:t>
      </w:r>
      <w:r w:rsidR="00510948" w:rsidRPr="00BD17CB">
        <w:t xml:space="preserve"> (the </w:t>
      </w:r>
      <w:r w:rsidR="00510948" w:rsidRPr="00EA558A">
        <w:rPr>
          <w:rStyle w:val="charBoldItals"/>
        </w:rPr>
        <w:t>applicant</w:t>
      </w:r>
      <w:r w:rsidR="00510948" w:rsidRPr="00BD17CB">
        <w:t>)</w:t>
      </w:r>
      <w:r w:rsidR="00317A20" w:rsidRPr="00BD17CB">
        <w:t xml:space="preserve">, </w:t>
      </w:r>
      <w:r w:rsidR="00AF269E" w:rsidRPr="00BD17CB">
        <w:t xml:space="preserve">grant </w:t>
      </w:r>
      <w:r w:rsidR="00A973F1" w:rsidRPr="00BD17CB">
        <w:t>the</w:t>
      </w:r>
      <w:r w:rsidR="00AF269E" w:rsidRPr="00BD17CB">
        <w:t xml:space="preserve"> </w:t>
      </w:r>
      <w:r w:rsidR="00510948" w:rsidRPr="00BD17CB">
        <w:t>applicant</w:t>
      </w:r>
      <w:r w:rsidR="00AF269E" w:rsidRPr="00BD17CB">
        <w:t xml:space="preserve"> an </w:t>
      </w:r>
      <w:r w:rsidR="00317A20" w:rsidRPr="00BD17CB">
        <w:t>exempt</w:t>
      </w:r>
      <w:r w:rsidR="00AF269E" w:rsidRPr="00BD17CB">
        <w:t>ion</w:t>
      </w:r>
      <w:r w:rsidR="00317A20" w:rsidRPr="00BD17CB">
        <w:t xml:space="preserve"> </w:t>
      </w:r>
      <w:r w:rsidR="000D2FAC" w:rsidRPr="00BD17CB">
        <w:t>from the operation of section</w:t>
      </w:r>
      <w:r w:rsidR="00544590">
        <w:t> </w:t>
      </w:r>
      <w:r w:rsidR="000D2FAC" w:rsidRPr="00BD17CB">
        <w:t xml:space="preserve">17 (2A) </w:t>
      </w:r>
      <w:r w:rsidR="00EB62BD" w:rsidRPr="00BD17CB">
        <w:t>if the commissioner is satisfied on reasonable grounds that</w:t>
      </w:r>
      <w:r w:rsidR="0025049D" w:rsidRPr="00BD17CB">
        <w:t>—</w:t>
      </w:r>
    </w:p>
    <w:p w14:paraId="26A84D60" w14:textId="4940E7CD" w:rsidR="00024DFD" w:rsidRPr="005706B1" w:rsidRDefault="0025049D" w:rsidP="00F962A6">
      <w:pPr>
        <w:pStyle w:val="Ipara"/>
      </w:pPr>
      <w:r w:rsidRPr="00BD17CB">
        <w:tab/>
        <w:t>(a)</w:t>
      </w:r>
      <w:r w:rsidRPr="00BD17CB">
        <w:tab/>
      </w:r>
      <w:r w:rsidR="00F962A6" w:rsidRPr="00BD17CB">
        <w:t xml:space="preserve">the </w:t>
      </w:r>
      <w:r w:rsidR="00510948" w:rsidRPr="00BD17CB">
        <w:t>applicant</w:t>
      </w:r>
      <w:r w:rsidR="00F962A6" w:rsidRPr="00BD17CB">
        <w:t xml:space="preserve"> was given a negative notice</w:t>
      </w:r>
      <w:r w:rsidR="00BA1BFA" w:rsidRPr="00BD17CB">
        <w:t xml:space="preserve"> (however described)</w:t>
      </w:r>
      <w:r w:rsidR="00F66438" w:rsidRPr="00BD17CB">
        <w:t xml:space="preserve">, or the </w:t>
      </w:r>
      <w:r w:rsidR="00510948" w:rsidRPr="00BD17CB">
        <w:t>applicant</w:t>
      </w:r>
      <w:r w:rsidR="00F66438" w:rsidRPr="00BD17CB">
        <w:t xml:space="preserve">’s registration </w:t>
      </w:r>
      <w:r w:rsidR="00A973F1" w:rsidRPr="00BD17CB">
        <w:t xml:space="preserve">was </w:t>
      </w:r>
      <w:r w:rsidR="00F66438" w:rsidRPr="00BD17CB">
        <w:t xml:space="preserve">cancelled, </w:t>
      </w:r>
      <w:r w:rsidR="00F962A6" w:rsidRPr="00BD17CB">
        <w:t>under a co</w:t>
      </w:r>
      <w:r w:rsidR="00F962A6" w:rsidRPr="005706B1">
        <w:t xml:space="preserve">rresponding law </w:t>
      </w:r>
      <w:r w:rsidR="000145CC" w:rsidRPr="005706B1">
        <w:t xml:space="preserve">in relation to engaging in a regulated activity involving children </w:t>
      </w:r>
      <w:r w:rsidR="00F962A6" w:rsidRPr="005706B1">
        <w:t xml:space="preserve">because the </w:t>
      </w:r>
      <w:r w:rsidR="00510948" w:rsidRPr="005706B1">
        <w:t>applicant</w:t>
      </w:r>
      <w:r w:rsidR="00F962A6" w:rsidRPr="005706B1">
        <w:t xml:space="preserve"> has an adult conviction or finding of guilt for a</w:t>
      </w:r>
      <w:r w:rsidR="00024DFD" w:rsidRPr="005706B1">
        <w:t>n offence; and</w:t>
      </w:r>
    </w:p>
    <w:p w14:paraId="4706CBA6" w14:textId="1EB64C3A" w:rsidR="005060C3" w:rsidRPr="005706B1" w:rsidRDefault="00024DFD" w:rsidP="005060C3">
      <w:pPr>
        <w:pStyle w:val="Ipara"/>
      </w:pPr>
      <w:r w:rsidRPr="005706B1">
        <w:tab/>
        <w:t>(b)</w:t>
      </w:r>
      <w:r w:rsidRPr="005706B1">
        <w:tab/>
        <w:t>the offence is</w:t>
      </w:r>
      <w:r w:rsidR="005060C3" w:rsidRPr="005706B1">
        <w:t xml:space="preserve"> a non-corresponding offence; and</w:t>
      </w:r>
    </w:p>
    <w:p w14:paraId="78E0EE30" w14:textId="3A473766" w:rsidR="00990B29" w:rsidRPr="005706B1" w:rsidRDefault="00F962A6" w:rsidP="00984092">
      <w:pPr>
        <w:pStyle w:val="Ipara"/>
      </w:pPr>
      <w:r w:rsidRPr="005706B1">
        <w:tab/>
        <w:t>(</w:t>
      </w:r>
      <w:r w:rsidR="000E40CF" w:rsidRPr="005706B1">
        <w:t>c</w:t>
      </w:r>
      <w:r w:rsidRPr="005706B1">
        <w:t>)</w:t>
      </w:r>
      <w:r w:rsidRPr="005706B1">
        <w:tab/>
        <w:t xml:space="preserve">the </w:t>
      </w:r>
      <w:r w:rsidR="00E5468C" w:rsidRPr="005706B1">
        <w:t>applicant has demonstrat</w:t>
      </w:r>
      <w:r w:rsidR="00E5468C" w:rsidRPr="00CD091B">
        <w:t>ed tha</w:t>
      </w:r>
      <w:r w:rsidR="00594DDA" w:rsidRPr="00CD091B">
        <w:t xml:space="preserve">t </w:t>
      </w:r>
      <w:r w:rsidR="005706B1" w:rsidRPr="00CD091B">
        <w:t>because of the operation of section</w:t>
      </w:r>
      <w:r w:rsidR="00544590">
        <w:t> </w:t>
      </w:r>
      <w:r w:rsidR="005706B1" w:rsidRPr="00CD091B">
        <w:t xml:space="preserve">17 (2A) </w:t>
      </w:r>
      <w:r w:rsidR="00442B82" w:rsidRPr="00CD091B">
        <w:t>the negative notice or can</w:t>
      </w:r>
      <w:r w:rsidR="00442B82" w:rsidRPr="005706B1">
        <w:t>cellation</w:t>
      </w:r>
      <w:r w:rsidR="00594DDA" w:rsidRPr="005706B1">
        <w:t xml:space="preserve"> </w:t>
      </w:r>
      <w:r w:rsidR="00984092" w:rsidRPr="005706B1">
        <w:t xml:space="preserve">results in </w:t>
      </w:r>
      <w:r w:rsidR="00E2154F" w:rsidRPr="005706B1">
        <w:t>an adverse effect on</w:t>
      </w:r>
      <w:r w:rsidR="000E40CF" w:rsidRPr="005706B1">
        <w:t xml:space="preserve"> the applicant</w:t>
      </w:r>
      <w:r w:rsidR="0076023B" w:rsidRPr="005706B1">
        <w:t xml:space="preserve"> </w:t>
      </w:r>
      <w:r w:rsidR="00984092" w:rsidRPr="005706B1">
        <w:t>in the ACT</w:t>
      </w:r>
      <w:r w:rsidR="0076023B" w:rsidRPr="005706B1">
        <w:t>,</w:t>
      </w:r>
      <w:r w:rsidR="00984092" w:rsidRPr="005706B1">
        <w:t xml:space="preserve"> </w:t>
      </w:r>
      <w:r w:rsidR="00180645" w:rsidRPr="005706B1">
        <w:t xml:space="preserve">to an extent </w:t>
      </w:r>
      <w:r w:rsidR="00984092" w:rsidRPr="005706B1">
        <w:t xml:space="preserve">that is </w:t>
      </w:r>
      <w:r w:rsidRPr="005706B1">
        <w:t xml:space="preserve">an unreasonable limitation on the </w:t>
      </w:r>
      <w:r w:rsidR="00510948" w:rsidRPr="005706B1">
        <w:t>applicant</w:t>
      </w:r>
      <w:r w:rsidRPr="005706B1">
        <w:t xml:space="preserve">’s rights under the </w:t>
      </w:r>
      <w:hyperlink r:id="rId17" w:tooltip="A2004-5" w:history="1">
        <w:r w:rsidR="00EA558A" w:rsidRPr="00EA558A">
          <w:rPr>
            <w:rStyle w:val="charCitHyperlinkItal"/>
          </w:rPr>
          <w:t>Human Rights Act 2004</w:t>
        </w:r>
      </w:hyperlink>
      <w:r w:rsidRPr="005706B1">
        <w:t>.</w:t>
      </w:r>
    </w:p>
    <w:p w14:paraId="0C710D0B" w14:textId="5E178C35" w:rsidR="003915E9" w:rsidRPr="005706B1" w:rsidRDefault="003915E9" w:rsidP="003915E9">
      <w:pPr>
        <w:pStyle w:val="IMain"/>
      </w:pPr>
      <w:r w:rsidRPr="005706B1">
        <w:tab/>
        <w:t>(</w:t>
      </w:r>
      <w:r w:rsidR="00A973F1" w:rsidRPr="005706B1">
        <w:t>2</w:t>
      </w:r>
      <w:r w:rsidRPr="005706B1">
        <w:t>)</w:t>
      </w:r>
      <w:r w:rsidRPr="005706B1">
        <w:tab/>
        <w:t>The application must—</w:t>
      </w:r>
    </w:p>
    <w:p w14:paraId="7B891559" w14:textId="7D45B14C" w:rsidR="00AF269E" w:rsidRPr="005706B1" w:rsidRDefault="00AF269E" w:rsidP="00AF269E">
      <w:pPr>
        <w:pStyle w:val="Ipara"/>
      </w:pPr>
      <w:r w:rsidRPr="005706B1">
        <w:tab/>
        <w:t>(a)</w:t>
      </w:r>
      <w:r w:rsidRPr="005706B1">
        <w:tab/>
      </w:r>
      <w:r w:rsidR="003915E9" w:rsidRPr="005706B1">
        <w:t>be in writing; and</w:t>
      </w:r>
    </w:p>
    <w:p w14:paraId="6040977C" w14:textId="77777777" w:rsidR="00A9487D" w:rsidRPr="005706B1" w:rsidRDefault="00AF269E" w:rsidP="00AF269E">
      <w:pPr>
        <w:pStyle w:val="Ipara"/>
      </w:pPr>
      <w:r w:rsidRPr="005706B1">
        <w:tab/>
        <w:t>(b)</w:t>
      </w:r>
      <w:r w:rsidRPr="005706B1">
        <w:tab/>
      </w:r>
      <w:r w:rsidR="003915E9" w:rsidRPr="005706B1">
        <w:t>include any information prescribed by regulation</w:t>
      </w:r>
      <w:r w:rsidR="00A9487D" w:rsidRPr="005706B1">
        <w:t>; and</w:t>
      </w:r>
    </w:p>
    <w:p w14:paraId="015461B3" w14:textId="08470012" w:rsidR="003915E9" w:rsidRPr="005706B1" w:rsidRDefault="00A9487D" w:rsidP="00A9487D">
      <w:pPr>
        <w:pStyle w:val="Ipara"/>
      </w:pPr>
      <w:r w:rsidRPr="005706B1">
        <w:tab/>
        <w:t>(c)</w:t>
      </w:r>
      <w:r w:rsidRPr="005706B1">
        <w:tab/>
        <w:t>comply with any requirements prescribed by regulation.</w:t>
      </w:r>
    </w:p>
    <w:p w14:paraId="099C3F3A" w14:textId="001B2A51" w:rsidR="00A9487D" w:rsidRPr="005706B1" w:rsidRDefault="00A9487D">
      <w:pPr>
        <w:pStyle w:val="aNote"/>
      </w:pPr>
      <w:r w:rsidRPr="00EA558A">
        <w:rPr>
          <w:rStyle w:val="charItals"/>
        </w:rPr>
        <w:t>Note</w:t>
      </w:r>
      <w:r w:rsidRPr="005706B1">
        <w:tab/>
        <w:t xml:space="preserve">It is an offence to make a false or misleading statement, give false or misleading information or produce a false or misleading document (see </w:t>
      </w:r>
      <w:hyperlink r:id="rId18" w:tooltip="A2002-51" w:history="1">
        <w:r w:rsidR="00EA558A" w:rsidRPr="00EA558A">
          <w:rPr>
            <w:rStyle w:val="charCitHyperlinkAbbrev"/>
          </w:rPr>
          <w:t>Criminal Code</w:t>
        </w:r>
      </w:hyperlink>
      <w:r w:rsidRPr="005706B1">
        <w:t>, pt 3.4).</w:t>
      </w:r>
    </w:p>
    <w:p w14:paraId="1E28468B" w14:textId="7614DBEB" w:rsidR="00A9487D" w:rsidRPr="005706B1" w:rsidRDefault="00FB54B6" w:rsidP="0019111E">
      <w:pPr>
        <w:pStyle w:val="IMain"/>
        <w:keepNext/>
      </w:pPr>
      <w:r w:rsidRPr="005706B1">
        <w:lastRenderedPageBreak/>
        <w:tab/>
        <w:t>(</w:t>
      </w:r>
      <w:r w:rsidR="00A973F1" w:rsidRPr="005706B1">
        <w:t>3</w:t>
      </w:r>
      <w:r w:rsidRPr="005706B1">
        <w:t>)</w:t>
      </w:r>
      <w:r w:rsidRPr="005706B1">
        <w:tab/>
        <w:t>The</w:t>
      </w:r>
      <w:r w:rsidR="0019111E">
        <w:t xml:space="preserve"> </w:t>
      </w:r>
      <w:r w:rsidRPr="005706B1">
        <w:t>commissioner</w:t>
      </w:r>
      <w:r w:rsidR="0019111E">
        <w:t xml:space="preserve"> </w:t>
      </w:r>
      <w:r w:rsidRPr="005706B1">
        <w:t>may</w:t>
      </w:r>
      <w:r w:rsidR="00A9487D" w:rsidRPr="005706B1">
        <w:t>—</w:t>
      </w:r>
    </w:p>
    <w:p w14:paraId="3F6E4D81" w14:textId="2875CD95" w:rsidR="00A9487D" w:rsidRPr="005706B1" w:rsidRDefault="00A9487D" w:rsidP="00A9487D">
      <w:pPr>
        <w:pStyle w:val="Ipara"/>
      </w:pPr>
      <w:r w:rsidRPr="005706B1">
        <w:tab/>
        <w:t>(a)</w:t>
      </w:r>
      <w:r w:rsidRPr="005706B1">
        <w:tab/>
      </w:r>
      <w:r w:rsidR="00FB54B6" w:rsidRPr="005706B1">
        <w:t xml:space="preserve">by written notice, require an </w:t>
      </w:r>
      <w:r w:rsidR="00510948" w:rsidRPr="005706B1">
        <w:t>applicant</w:t>
      </w:r>
      <w:r w:rsidR="00FB54B6" w:rsidRPr="005706B1">
        <w:t xml:space="preserve"> to give</w:t>
      </w:r>
      <w:r w:rsidR="00CF5F73" w:rsidRPr="005706B1">
        <w:t xml:space="preserve"> the commissioner </w:t>
      </w:r>
      <w:r w:rsidR="00FB54B6" w:rsidRPr="005706B1">
        <w:t>information</w:t>
      </w:r>
      <w:r w:rsidR="00CF5F73" w:rsidRPr="005706B1">
        <w:t xml:space="preserve"> </w:t>
      </w:r>
      <w:r w:rsidR="00FB54B6" w:rsidRPr="005706B1">
        <w:t>that</w:t>
      </w:r>
      <w:r w:rsidR="00CF5F73" w:rsidRPr="005706B1">
        <w:t xml:space="preserve"> </w:t>
      </w:r>
      <w:r w:rsidR="00FB54B6" w:rsidRPr="005706B1">
        <w:t>the</w:t>
      </w:r>
      <w:r w:rsidR="00CF5F73" w:rsidRPr="005706B1">
        <w:t xml:space="preserve"> </w:t>
      </w:r>
      <w:r w:rsidR="00FB54B6" w:rsidRPr="005706B1">
        <w:t>commissioner</w:t>
      </w:r>
      <w:r w:rsidR="00CF5F73" w:rsidRPr="005706B1">
        <w:t xml:space="preserve"> </w:t>
      </w:r>
      <w:r w:rsidR="00FB54B6" w:rsidRPr="005706B1">
        <w:t>reasonably needs to decide the application, within a stated time, at a stated place</w:t>
      </w:r>
      <w:r w:rsidRPr="005706B1">
        <w:t>; and</w:t>
      </w:r>
    </w:p>
    <w:p w14:paraId="5A12016F" w14:textId="77777777" w:rsidR="00EA0106" w:rsidRPr="005706B1" w:rsidRDefault="00A9487D" w:rsidP="00240F5D">
      <w:pPr>
        <w:pStyle w:val="Ipara"/>
      </w:pPr>
      <w:r w:rsidRPr="005706B1">
        <w:tab/>
        <w:t>(b)</w:t>
      </w:r>
      <w:r w:rsidRPr="005706B1">
        <w:tab/>
        <w:t>i</w:t>
      </w:r>
      <w:r w:rsidR="00FB54B6" w:rsidRPr="005706B1">
        <w:t>f the applicant does not comply with a requirement in the notice</w:t>
      </w:r>
      <w:r w:rsidRPr="005706B1">
        <w:t>—</w:t>
      </w:r>
      <w:r w:rsidR="00FB54B6" w:rsidRPr="005706B1">
        <w:t>refuse to consider the application further.</w:t>
      </w:r>
    </w:p>
    <w:p w14:paraId="2FAB7C29" w14:textId="77777777" w:rsidR="00EA0106" w:rsidRPr="005706B1" w:rsidRDefault="00EA0106" w:rsidP="00EA0106">
      <w:pPr>
        <w:pStyle w:val="IMain"/>
      </w:pPr>
      <w:r w:rsidRPr="005706B1">
        <w:tab/>
        <w:t>(4)</w:t>
      </w:r>
      <w:r w:rsidRPr="005706B1">
        <w:tab/>
        <w:t>In this section:</w:t>
      </w:r>
    </w:p>
    <w:p w14:paraId="1742914D" w14:textId="156275E7" w:rsidR="00EA0106" w:rsidRPr="005706B1" w:rsidRDefault="00EA0106" w:rsidP="00027B37">
      <w:pPr>
        <w:pStyle w:val="aDef"/>
      </w:pPr>
      <w:r w:rsidRPr="00EA558A">
        <w:rPr>
          <w:rStyle w:val="charBoldItals"/>
        </w:rPr>
        <w:t>non-corresponding offence</w:t>
      </w:r>
      <w:r w:rsidRPr="005706B1">
        <w:rPr>
          <w:bCs/>
          <w:iCs/>
        </w:rPr>
        <w:t xml:space="preserve"> means an offence</w:t>
      </w:r>
      <w:r w:rsidR="0090679D" w:rsidRPr="005706B1">
        <w:t xml:space="preserve"> mentioned </w:t>
      </w:r>
      <w:r w:rsidR="00D17D21" w:rsidRPr="005706B1">
        <w:t>in</w:t>
      </w:r>
      <w:r w:rsidR="0090679D" w:rsidRPr="005706B1">
        <w:t xml:space="preserve"> a corresponding law</w:t>
      </w:r>
      <w:r w:rsidRPr="005706B1">
        <w:rPr>
          <w:bCs/>
          <w:iCs/>
        </w:rPr>
        <w:t>—</w:t>
      </w:r>
    </w:p>
    <w:p w14:paraId="583287A4" w14:textId="1945B56B" w:rsidR="000E40CF" w:rsidRPr="005706B1" w:rsidRDefault="00EA0106" w:rsidP="0007712D">
      <w:pPr>
        <w:pStyle w:val="Ipara"/>
      </w:pPr>
      <w:r w:rsidRPr="005706B1">
        <w:tab/>
        <w:t>(a)</w:t>
      </w:r>
      <w:r w:rsidRPr="005706B1">
        <w:tab/>
        <w:t>for which a conviction or finding of guilt</w:t>
      </w:r>
      <w:r w:rsidR="00E52A2B" w:rsidRPr="005706B1">
        <w:t xml:space="preserve"> </w:t>
      </w:r>
      <w:r w:rsidR="0007712D" w:rsidRPr="005706B1">
        <w:t>would</w:t>
      </w:r>
      <w:r w:rsidR="00F23328" w:rsidRPr="005706B1">
        <w:t>,</w:t>
      </w:r>
      <w:r w:rsidR="0007712D" w:rsidRPr="005706B1">
        <w:t xml:space="preserve"> </w:t>
      </w:r>
      <w:r w:rsidR="00E52A2B" w:rsidRPr="005706B1">
        <w:t>under the corresponding law</w:t>
      </w:r>
      <w:r w:rsidR="00F23328" w:rsidRPr="005706B1">
        <w:t>,</w:t>
      </w:r>
      <w:r w:rsidR="00E52A2B" w:rsidRPr="005706B1">
        <w:t xml:space="preserve"> </w:t>
      </w:r>
      <w:r w:rsidRPr="005706B1">
        <w:t xml:space="preserve">result in </w:t>
      </w:r>
      <w:r w:rsidR="00E52A2B" w:rsidRPr="005706B1">
        <w:t>the convicted</w:t>
      </w:r>
      <w:r w:rsidRPr="005706B1">
        <w:t xml:space="preserve"> person </w:t>
      </w:r>
      <w:r w:rsidR="005936F1" w:rsidRPr="005706B1">
        <w:t xml:space="preserve">not </w:t>
      </w:r>
      <w:r w:rsidRPr="005706B1">
        <w:t>being eligible</w:t>
      </w:r>
      <w:r w:rsidR="000E40CF" w:rsidRPr="005706B1">
        <w:t xml:space="preserve">, or </w:t>
      </w:r>
      <w:r w:rsidR="0007712D" w:rsidRPr="005706B1">
        <w:t>stopping being</w:t>
      </w:r>
      <w:r w:rsidR="000E40CF" w:rsidRPr="005706B1">
        <w:t xml:space="preserve"> eligible, </w:t>
      </w:r>
      <w:r w:rsidR="005936F1" w:rsidRPr="005706B1">
        <w:t>to</w:t>
      </w:r>
      <w:r w:rsidRPr="005706B1">
        <w:t xml:space="preserve"> </w:t>
      </w:r>
      <w:r w:rsidR="005936F1" w:rsidRPr="005706B1">
        <w:t xml:space="preserve">be registered to </w:t>
      </w:r>
      <w:r w:rsidRPr="005706B1">
        <w:t>engag</w:t>
      </w:r>
      <w:r w:rsidR="005936F1" w:rsidRPr="005706B1">
        <w:t>e</w:t>
      </w:r>
      <w:r w:rsidRPr="005706B1">
        <w:t xml:space="preserve"> </w:t>
      </w:r>
      <w:r w:rsidR="000E40CF" w:rsidRPr="005706B1">
        <w:t>in a regulated activity involving children; and</w:t>
      </w:r>
    </w:p>
    <w:p w14:paraId="54CF0928" w14:textId="5679325C" w:rsidR="0090679D" w:rsidRPr="005706B1" w:rsidRDefault="00EA0106" w:rsidP="00984092">
      <w:pPr>
        <w:pStyle w:val="Idefpara"/>
      </w:pPr>
      <w:r w:rsidRPr="005706B1">
        <w:tab/>
        <w:t>(</w:t>
      </w:r>
      <w:r w:rsidR="0007712D" w:rsidRPr="005706B1">
        <w:t>b</w:t>
      </w:r>
      <w:r w:rsidRPr="005706B1">
        <w:t>)</w:t>
      </w:r>
      <w:r w:rsidRPr="005706B1">
        <w:tab/>
        <w:t xml:space="preserve">that does not substantially correspond to a </w:t>
      </w:r>
      <w:r w:rsidR="00B36900" w:rsidRPr="005706B1">
        <w:t>class</w:t>
      </w:r>
      <w:r w:rsidR="00544590">
        <w:t> </w:t>
      </w:r>
      <w:r w:rsidR="00B36900" w:rsidRPr="005706B1">
        <w:t xml:space="preserve">A </w:t>
      </w:r>
      <w:r w:rsidRPr="005706B1">
        <w:t>disqualifying offence</w:t>
      </w:r>
      <w:r w:rsidR="00A92AFA" w:rsidRPr="005706B1">
        <w:t>.</w:t>
      </w:r>
    </w:p>
    <w:p w14:paraId="34CFACA5" w14:textId="231465DF" w:rsidR="00707994" w:rsidRPr="005706B1" w:rsidRDefault="00027B37" w:rsidP="00027B37">
      <w:pPr>
        <w:pStyle w:val="AH5Sec"/>
        <w:shd w:val="pct25" w:color="auto" w:fill="auto"/>
      </w:pPr>
      <w:bookmarkStart w:id="11" w:name="_Toc214371358"/>
      <w:r w:rsidRPr="00027B37">
        <w:rPr>
          <w:rStyle w:val="CharSectNo"/>
        </w:rPr>
        <w:t>7</w:t>
      </w:r>
      <w:r w:rsidRPr="005706B1">
        <w:tab/>
      </w:r>
      <w:r w:rsidR="00707994" w:rsidRPr="005706B1">
        <w:t>Risk assessments</w:t>
      </w:r>
      <w:r w:rsidR="00707994" w:rsidRPr="005706B1">
        <w:br/>
        <w:t>Section 32 (3) (b) and note</w:t>
      </w:r>
      <w:bookmarkEnd w:id="11"/>
    </w:p>
    <w:p w14:paraId="2EBDAAAC" w14:textId="3D49664C" w:rsidR="00707994" w:rsidRPr="005706B1" w:rsidRDefault="00707994" w:rsidP="00707994">
      <w:pPr>
        <w:pStyle w:val="direction"/>
      </w:pPr>
      <w:r w:rsidRPr="005706B1">
        <w:t>substitute</w:t>
      </w:r>
    </w:p>
    <w:p w14:paraId="13F6CFA0" w14:textId="370CC10A" w:rsidR="005F104F" w:rsidRPr="005706B1" w:rsidRDefault="00707994" w:rsidP="005F104F">
      <w:pPr>
        <w:pStyle w:val="Ipara"/>
      </w:pPr>
      <w:r w:rsidRPr="005706B1">
        <w:tab/>
        <w:t>(b)</w:t>
      </w:r>
      <w:r w:rsidRPr="005706B1">
        <w:tab/>
        <w:t>the commissioner becomes aware the person is not eligible, or stops being eligible</w:t>
      </w:r>
      <w:r w:rsidR="00D17D21" w:rsidRPr="005706B1">
        <w:t>,</w:t>
      </w:r>
      <w:r w:rsidR="005F104F" w:rsidRPr="005706B1">
        <w:t xml:space="preserve"> </w:t>
      </w:r>
      <w:r w:rsidRPr="005706B1">
        <w:t>to be registered to engage in the activity</w:t>
      </w:r>
      <w:r w:rsidR="005F104F" w:rsidRPr="005706B1">
        <w:t xml:space="preserve"> under—</w:t>
      </w:r>
    </w:p>
    <w:p w14:paraId="790B0C8C" w14:textId="0DA51E8A" w:rsidR="005F104F" w:rsidRPr="005706B1" w:rsidRDefault="005F104F" w:rsidP="005F104F">
      <w:pPr>
        <w:pStyle w:val="Isubpara"/>
      </w:pPr>
      <w:r w:rsidRPr="005706B1">
        <w:tab/>
        <w:t>(i)</w:t>
      </w:r>
      <w:r w:rsidRPr="005706B1">
        <w:tab/>
        <w:t>for an application for registration to engage in either activity—section 17</w:t>
      </w:r>
      <w:r w:rsidR="00F94893">
        <w:t xml:space="preserve"> </w:t>
      </w:r>
      <w:r w:rsidRPr="005706B1">
        <w:t>(2); or</w:t>
      </w:r>
    </w:p>
    <w:p w14:paraId="0E0C1A40" w14:textId="129155EC" w:rsidR="005F104F" w:rsidRPr="005706B1" w:rsidRDefault="005F104F" w:rsidP="00361232">
      <w:pPr>
        <w:pStyle w:val="Isubpara"/>
      </w:pPr>
      <w:r w:rsidRPr="005706B1">
        <w:tab/>
        <w:t>(ii)</w:t>
      </w:r>
      <w:r w:rsidRPr="005706B1">
        <w:tab/>
        <w:t>for an application for registration to engage in a regulated activity involving children—section 17 (2A)</w:t>
      </w:r>
      <w:r w:rsidR="00707994" w:rsidRPr="005706B1">
        <w:t>.</w:t>
      </w:r>
    </w:p>
    <w:p w14:paraId="718AF33F" w14:textId="6BB0F379" w:rsidR="00707994" w:rsidRPr="005706B1" w:rsidRDefault="00007EA9" w:rsidP="00361232">
      <w:pPr>
        <w:pStyle w:val="aNotepar"/>
      </w:pPr>
      <w:r w:rsidRPr="00EA558A">
        <w:rPr>
          <w:rStyle w:val="charItals"/>
        </w:rPr>
        <w:t>Note</w:t>
      </w:r>
      <w:r w:rsidR="00C328CF" w:rsidRPr="00EA558A">
        <w:rPr>
          <w:rStyle w:val="charItals"/>
        </w:rPr>
        <w:t xml:space="preserve"> </w:t>
      </w:r>
      <w:r w:rsidRPr="00EA558A">
        <w:rPr>
          <w:rStyle w:val="charItals"/>
        </w:rPr>
        <w:t>1</w:t>
      </w:r>
      <w:r w:rsidRPr="00EA558A">
        <w:rPr>
          <w:rStyle w:val="charItals"/>
        </w:rPr>
        <w:tab/>
      </w:r>
      <w:r w:rsidR="00707994" w:rsidRPr="005706B1">
        <w:t xml:space="preserve">Under s 17 (2), a person is not eligible to be registered to engage in a regulated activity involving children or </w:t>
      </w:r>
      <w:proofErr w:type="gramStart"/>
      <w:r w:rsidR="00707994" w:rsidRPr="005706B1">
        <w:t>an</w:t>
      </w:r>
      <w:proofErr w:type="gramEnd"/>
      <w:r w:rsidR="00707994" w:rsidRPr="005706B1">
        <w:t xml:space="preserve"> NDIS activity if the person has an adult conviction or finding of guilt for a class</w:t>
      </w:r>
      <w:r w:rsidR="00F94893">
        <w:t> </w:t>
      </w:r>
      <w:r w:rsidR="00707994" w:rsidRPr="005706B1">
        <w:t>A disqualifying offence.</w:t>
      </w:r>
    </w:p>
    <w:p w14:paraId="0542B73C" w14:textId="663429C9" w:rsidR="00707994" w:rsidRPr="005706B1" w:rsidRDefault="00007EA9" w:rsidP="004649D8">
      <w:pPr>
        <w:pStyle w:val="aNotepar"/>
      </w:pPr>
      <w:r w:rsidRPr="00EA558A">
        <w:rPr>
          <w:rStyle w:val="charItals"/>
        </w:rPr>
        <w:lastRenderedPageBreak/>
        <w:t>Note</w:t>
      </w:r>
      <w:r w:rsidR="00C328CF" w:rsidRPr="00EA558A">
        <w:rPr>
          <w:rStyle w:val="charItals"/>
        </w:rPr>
        <w:t xml:space="preserve"> </w:t>
      </w:r>
      <w:r w:rsidRPr="00EA558A">
        <w:rPr>
          <w:rStyle w:val="charItals"/>
        </w:rPr>
        <w:t>2</w:t>
      </w:r>
      <w:r w:rsidRPr="00EA558A">
        <w:rPr>
          <w:rStyle w:val="charItals"/>
        </w:rPr>
        <w:tab/>
      </w:r>
      <w:r w:rsidR="00707994" w:rsidRPr="005706B1">
        <w:t>Under s 17 (2</w:t>
      </w:r>
      <w:r w:rsidR="00932CB7" w:rsidRPr="005706B1">
        <w:t>A</w:t>
      </w:r>
      <w:r w:rsidR="00707994" w:rsidRPr="005706B1">
        <w:t xml:space="preserve">), a person is not eligible to be registered to engage in a regulated activity involving children if under a corresponding law the person has received </w:t>
      </w:r>
      <w:r w:rsidR="00D17D21" w:rsidRPr="005706B1">
        <w:t xml:space="preserve">a </w:t>
      </w:r>
      <w:r w:rsidR="00707994" w:rsidRPr="005706B1">
        <w:t xml:space="preserve">negative notice, or had their registration </w:t>
      </w:r>
      <w:r w:rsidR="00062D04" w:rsidRPr="005706B1">
        <w:t>cancelled</w:t>
      </w:r>
      <w:r w:rsidR="00707994" w:rsidRPr="005706B1">
        <w:t>, in relation to a regulated activity involving children.</w:t>
      </w:r>
    </w:p>
    <w:p w14:paraId="68937923" w14:textId="7EC69378" w:rsidR="009D5C9C" w:rsidRPr="005706B1" w:rsidRDefault="00027B37" w:rsidP="00027B37">
      <w:pPr>
        <w:pStyle w:val="AH5Sec"/>
        <w:shd w:val="pct25" w:color="auto" w:fill="auto"/>
      </w:pPr>
      <w:bookmarkStart w:id="12" w:name="_Toc214371359"/>
      <w:r w:rsidRPr="00027B37">
        <w:rPr>
          <w:rStyle w:val="CharSectNo"/>
        </w:rPr>
        <w:t>8</w:t>
      </w:r>
      <w:r w:rsidRPr="005706B1">
        <w:tab/>
      </w:r>
      <w:r w:rsidR="009D5C9C" w:rsidRPr="005706B1">
        <w:t>Negative notices</w:t>
      </w:r>
      <w:r w:rsidR="009D5C9C" w:rsidRPr="005706B1">
        <w:br/>
      </w:r>
      <w:r w:rsidR="009A0285" w:rsidRPr="005706B1">
        <w:t>New s</w:t>
      </w:r>
      <w:r w:rsidR="009D5C9C" w:rsidRPr="005706B1">
        <w:t>ection 40 (1) (a</w:t>
      </w:r>
      <w:r w:rsidR="009A0285" w:rsidRPr="005706B1">
        <w:t>a</w:t>
      </w:r>
      <w:r w:rsidR="009D5C9C" w:rsidRPr="005706B1">
        <w:t>)</w:t>
      </w:r>
      <w:bookmarkEnd w:id="12"/>
    </w:p>
    <w:p w14:paraId="65C06C20" w14:textId="688F799C" w:rsidR="009D5C9C" w:rsidRPr="005706B1" w:rsidRDefault="00C328CF" w:rsidP="009A0285">
      <w:pPr>
        <w:pStyle w:val="direction"/>
      </w:pPr>
      <w:r>
        <w:t xml:space="preserve">after the note, </w:t>
      </w:r>
      <w:r w:rsidR="009A0285" w:rsidRPr="005706B1">
        <w:t>insert</w:t>
      </w:r>
    </w:p>
    <w:p w14:paraId="6A102E9C" w14:textId="573C2ED9" w:rsidR="009D5C9C" w:rsidRPr="005706B1" w:rsidRDefault="009A0285" w:rsidP="009A0285">
      <w:pPr>
        <w:pStyle w:val="Ipara"/>
      </w:pPr>
      <w:r w:rsidRPr="005706B1">
        <w:tab/>
        <w:t>(aa)</w:t>
      </w:r>
      <w:r w:rsidRPr="005706B1">
        <w:tab/>
      </w:r>
      <w:r w:rsidR="009D5C9C" w:rsidRPr="005706B1">
        <w:t xml:space="preserve">for an application for registration to engage in a regulated activity involving children—if the commissioner becomes aware the person is not eligible, or stops being eligible, under </w:t>
      </w:r>
      <w:r w:rsidR="009D5C9C" w:rsidRPr="005706B1">
        <w:rPr>
          <w:szCs w:val="24"/>
        </w:rPr>
        <w:t>section</w:t>
      </w:r>
      <w:r w:rsidR="009D5C9C" w:rsidRPr="005706B1">
        <w:t xml:space="preserve"> 17 (2A) to be registered to engage in the activity; or</w:t>
      </w:r>
    </w:p>
    <w:p w14:paraId="0496ABFC" w14:textId="0C3F69D4" w:rsidR="009D5C9C" w:rsidRPr="005706B1" w:rsidRDefault="009D5C9C" w:rsidP="0054137B">
      <w:pPr>
        <w:pStyle w:val="aNotepar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5706B1">
        <w:t xml:space="preserve">Under s 17 (2A), a person is not eligible to be registered to engage in a regulated activity involving children if under a corresponding law the person has received </w:t>
      </w:r>
      <w:r w:rsidR="00D17D21" w:rsidRPr="005706B1">
        <w:t xml:space="preserve">a </w:t>
      </w:r>
      <w:r w:rsidRPr="005706B1">
        <w:t>negative notice, or had their registration</w:t>
      </w:r>
      <w:r w:rsidR="00062D04" w:rsidRPr="005706B1">
        <w:t xml:space="preserve"> cancelled</w:t>
      </w:r>
      <w:r w:rsidRPr="005706B1">
        <w:t>, in relation to a regulated activity involving children.</w:t>
      </w:r>
    </w:p>
    <w:p w14:paraId="3C6A0682" w14:textId="0DF4AE12" w:rsidR="00784710" w:rsidRPr="005706B1" w:rsidRDefault="00027B37" w:rsidP="00027B37">
      <w:pPr>
        <w:pStyle w:val="AH5Sec"/>
        <w:shd w:val="pct25" w:color="auto" w:fill="auto"/>
      </w:pPr>
      <w:bookmarkStart w:id="13" w:name="_Toc214371360"/>
      <w:r w:rsidRPr="00027B37">
        <w:rPr>
          <w:rStyle w:val="CharSectNo"/>
        </w:rPr>
        <w:t>9</w:t>
      </w:r>
      <w:r w:rsidRPr="005706B1">
        <w:tab/>
      </w:r>
      <w:r w:rsidR="00784710" w:rsidRPr="005706B1">
        <w:t>Registration</w:t>
      </w:r>
      <w:r w:rsidR="00784710" w:rsidRPr="005706B1">
        <w:br/>
        <w:t>Section 41 (2) (b) (iv)</w:t>
      </w:r>
      <w:bookmarkEnd w:id="13"/>
    </w:p>
    <w:p w14:paraId="30ABC300" w14:textId="63541AC9" w:rsidR="00784710" w:rsidRPr="005706B1" w:rsidRDefault="00784710" w:rsidP="00784710">
      <w:pPr>
        <w:pStyle w:val="direction"/>
      </w:pPr>
      <w:r w:rsidRPr="005706B1">
        <w:t>omit</w:t>
      </w:r>
    </w:p>
    <w:p w14:paraId="54E58AD1" w14:textId="575F14E2" w:rsidR="00784710" w:rsidRPr="005706B1" w:rsidRDefault="00784710" w:rsidP="00361232">
      <w:pPr>
        <w:pStyle w:val="Amainreturn"/>
      </w:pPr>
      <w:r w:rsidRPr="005706B1">
        <w:t>section 42A (Conditional registration—class A disqualifying offence)</w:t>
      </w:r>
    </w:p>
    <w:p w14:paraId="0442A610" w14:textId="77777777" w:rsidR="00784710" w:rsidRPr="005706B1" w:rsidRDefault="00784710" w:rsidP="00784710">
      <w:pPr>
        <w:pStyle w:val="direction"/>
      </w:pPr>
      <w:r w:rsidRPr="005706B1">
        <w:t>substitute</w:t>
      </w:r>
    </w:p>
    <w:p w14:paraId="744FAAD6" w14:textId="7A33E80C" w:rsidR="00784710" w:rsidRPr="005706B1" w:rsidRDefault="00784710" w:rsidP="00361232">
      <w:pPr>
        <w:pStyle w:val="direction"/>
        <w:keepNext w:val="0"/>
        <w:rPr>
          <w:i w:val="0"/>
          <w:iCs/>
        </w:rPr>
      </w:pPr>
      <w:r w:rsidRPr="005706B1">
        <w:rPr>
          <w:i w:val="0"/>
          <w:iCs/>
        </w:rPr>
        <w:t>section 42A (Conditional registration—class A disqualifying offence or negative status under corresponding law)</w:t>
      </w:r>
    </w:p>
    <w:p w14:paraId="34FA323A" w14:textId="3F3C78D7" w:rsidR="00D85C15" w:rsidRPr="005706B1" w:rsidRDefault="00027B37" w:rsidP="00027B37">
      <w:pPr>
        <w:pStyle w:val="AH5Sec"/>
        <w:shd w:val="pct25" w:color="auto" w:fill="auto"/>
      </w:pPr>
      <w:bookmarkStart w:id="14" w:name="_Toc214371361"/>
      <w:r w:rsidRPr="00027B37">
        <w:rPr>
          <w:rStyle w:val="CharSectNo"/>
        </w:rPr>
        <w:lastRenderedPageBreak/>
        <w:t>10</w:t>
      </w:r>
      <w:r w:rsidRPr="005706B1">
        <w:tab/>
      </w:r>
      <w:r w:rsidR="00D85C15" w:rsidRPr="005706B1">
        <w:t>Section 42A</w:t>
      </w:r>
      <w:bookmarkEnd w:id="14"/>
    </w:p>
    <w:p w14:paraId="7253BFC6" w14:textId="77777777" w:rsidR="00D85C15" w:rsidRPr="005706B1" w:rsidRDefault="00D85C15" w:rsidP="00D85C15">
      <w:pPr>
        <w:pStyle w:val="direction"/>
      </w:pPr>
      <w:r w:rsidRPr="005706B1">
        <w:t>substitute</w:t>
      </w:r>
    </w:p>
    <w:p w14:paraId="001AACFB" w14:textId="32FC03D0" w:rsidR="00D85C15" w:rsidRPr="005706B1" w:rsidRDefault="00D85C15" w:rsidP="00D85C15">
      <w:pPr>
        <w:pStyle w:val="IH5Sec"/>
      </w:pPr>
      <w:r w:rsidRPr="005706B1">
        <w:t>42A</w:t>
      </w:r>
      <w:r w:rsidRPr="005706B1">
        <w:tab/>
        <w:t xml:space="preserve">Conditional registration—class A disqualifying offence </w:t>
      </w:r>
      <w:r w:rsidR="00485252" w:rsidRPr="005706B1">
        <w:t xml:space="preserve">or negative </w:t>
      </w:r>
      <w:r w:rsidR="004E192D" w:rsidRPr="005706B1">
        <w:t>status</w:t>
      </w:r>
      <w:r w:rsidR="00485252" w:rsidRPr="005706B1">
        <w:t xml:space="preserve"> under corresponding law</w:t>
      </w:r>
    </w:p>
    <w:p w14:paraId="24132CC4" w14:textId="77777777" w:rsidR="00485252" w:rsidRPr="005706B1" w:rsidRDefault="00D85C15" w:rsidP="00D85C15">
      <w:pPr>
        <w:pStyle w:val="IMain"/>
      </w:pPr>
      <w:r w:rsidRPr="005706B1">
        <w:tab/>
        <w:t>(1)</w:t>
      </w:r>
      <w:r w:rsidRPr="005706B1">
        <w:tab/>
        <w:t>A registration of a person who has an adult conviction or finding of guilt for a class A disqualifying offence is automatically subject to the condition that the person must not engage in—</w:t>
      </w:r>
    </w:p>
    <w:p w14:paraId="370E4089" w14:textId="77777777" w:rsidR="00485252" w:rsidRPr="005706B1" w:rsidRDefault="00485252" w:rsidP="00485252">
      <w:pPr>
        <w:pStyle w:val="Ipara"/>
      </w:pPr>
      <w:r w:rsidRPr="005706B1">
        <w:tab/>
        <w:t>(a)</w:t>
      </w:r>
      <w:r w:rsidRPr="005706B1">
        <w:tab/>
        <w:t>a</w:t>
      </w:r>
      <w:r w:rsidR="00D85C15" w:rsidRPr="005706B1">
        <w:t xml:space="preserve"> regulated activity involving children; or</w:t>
      </w:r>
    </w:p>
    <w:p w14:paraId="55705F5D" w14:textId="77777777" w:rsidR="00485252" w:rsidRPr="005706B1" w:rsidRDefault="00485252" w:rsidP="00485252">
      <w:pPr>
        <w:pStyle w:val="Ipara"/>
      </w:pPr>
      <w:r w:rsidRPr="005706B1">
        <w:tab/>
        <w:t>(b)</w:t>
      </w:r>
      <w:r w:rsidRPr="005706B1">
        <w:tab/>
      </w:r>
      <w:proofErr w:type="gramStart"/>
      <w:r w:rsidR="00D85C15" w:rsidRPr="005706B1">
        <w:t>an</w:t>
      </w:r>
      <w:proofErr w:type="gramEnd"/>
      <w:r w:rsidR="00D85C15" w:rsidRPr="005706B1">
        <w:t xml:space="preserve"> NDIS activity.</w:t>
      </w:r>
    </w:p>
    <w:p w14:paraId="0522319A" w14:textId="63716D3D" w:rsidR="004E192D" w:rsidRPr="005706B1" w:rsidRDefault="004E192D" w:rsidP="004E192D">
      <w:pPr>
        <w:pStyle w:val="aNote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5706B1">
        <w:t>For a kinship carer, a class A disqualifying offence is taken to be a class</w:t>
      </w:r>
      <w:r w:rsidR="00E83D8C">
        <w:t> </w:t>
      </w:r>
      <w:r w:rsidRPr="005706B1">
        <w:t>B disqualifying offence (see s 11C (2)).</w:t>
      </w:r>
    </w:p>
    <w:p w14:paraId="04F076E2" w14:textId="6546EB4D" w:rsidR="00D85C15" w:rsidRPr="005706B1" w:rsidRDefault="00485252" w:rsidP="00485252">
      <w:pPr>
        <w:pStyle w:val="IMain"/>
      </w:pPr>
      <w:r w:rsidRPr="005706B1">
        <w:tab/>
        <w:t>(2)</w:t>
      </w:r>
      <w:r w:rsidRPr="005706B1">
        <w:tab/>
        <w:t>Also, a registration of a person is automatically subject to the condition that the person must not engage in a regulated activity involving children</w:t>
      </w:r>
      <w:r w:rsidR="00D85C15" w:rsidRPr="005706B1">
        <w:t xml:space="preserve"> </w:t>
      </w:r>
      <w:r w:rsidRPr="005706B1">
        <w:t>if the person</w:t>
      </w:r>
      <w:r w:rsidR="004E192D" w:rsidRPr="005706B1">
        <w:t xml:space="preserve"> has</w:t>
      </w:r>
      <w:r w:rsidRPr="005706B1">
        <w:t>—</w:t>
      </w:r>
    </w:p>
    <w:p w14:paraId="33148F7D" w14:textId="592557DF" w:rsidR="00485252" w:rsidRPr="005706B1" w:rsidRDefault="00485252" w:rsidP="00485252">
      <w:pPr>
        <w:pStyle w:val="Ipara"/>
      </w:pPr>
      <w:r w:rsidRPr="005706B1">
        <w:tab/>
        <w:t>(a)</w:t>
      </w:r>
      <w:r w:rsidRPr="005706B1">
        <w:tab/>
        <w:t>received a negative notice (however described) for engaging in a regulated activity involving children under a corresponding law; or</w:t>
      </w:r>
    </w:p>
    <w:p w14:paraId="37E2BCE5" w14:textId="11789F65" w:rsidR="008B6BA4" w:rsidRPr="005706B1" w:rsidRDefault="00485252" w:rsidP="009A0285">
      <w:pPr>
        <w:pStyle w:val="Ipara"/>
      </w:pPr>
      <w:r w:rsidRPr="005706B1">
        <w:tab/>
        <w:t>(b)</w:t>
      </w:r>
      <w:r w:rsidRPr="005706B1">
        <w:tab/>
        <w:t>the</w:t>
      </w:r>
      <w:r w:rsidR="008C795C" w:rsidRPr="005706B1">
        <w:t xml:space="preserve"> person’s r</w:t>
      </w:r>
      <w:r w:rsidRPr="005706B1">
        <w:t xml:space="preserve">egistration for engaging in a regulated activity involving children </w:t>
      </w:r>
      <w:r w:rsidR="009A0285" w:rsidRPr="005706B1">
        <w:t xml:space="preserve">is </w:t>
      </w:r>
      <w:r w:rsidR="002808F2" w:rsidRPr="005706B1">
        <w:t>cancelled</w:t>
      </w:r>
      <w:r w:rsidRPr="005706B1">
        <w:t xml:space="preserve"> under a corresponding law.</w:t>
      </w:r>
    </w:p>
    <w:p w14:paraId="1CF079FA" w14:textId="23D03142" w:rsidR="00D85C15" w:rsidRPr="005706B1" w:rsidRDefault="004E192D" w:rsidP="004E192D">
      <w:pPr>
        <w:pStyle w:val="aNote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="00D85C15" w:rsidRPr="005706B1">
        <w:t>Sections 43 to 46 do not apply to a condition under this section.</w:t>
      </w:r>
    </w:p>
    <w:p w14:paraId="3E4740D0" w14:textId="03B4841A" w:rsidR="00ED174D" w:rsidRPr="005706B1" w:rsidRDefault="00027B37" w:rsidP="00027B37">
      <w:pPr>
        <w:pStyle w:val="AH5Sec"/>
        <w:shd w:val="pct25" w:color="auto" w:fill="auto"/>
      </w:pPr>
      <w:bookmarkStart w:id="15" w:name="_Toc214371362"/>
      <w:r w:rsidRPr="00027B37">
        <w:rPr>
          <w:rStyle w:val="CharSectNo"/>
        </w:rPr>
        <w:t>11</w:t>
      </w:r>
      <w:r w:rsidRPr="005706B1">
        <w:tab/>
      </w:r>
      <w:r w:rsidR="00ED174D" w:rsidRPr="005706B1">
        <w:t>Section 56A heading</w:t>
      </w:r>
      <w:bookmarkEnd w:id="15"/>
    </w:p>
    <w:p w14:paraId="32562601" w14:textId="52E79BF2" w:rsidR="00ED174D" w:rsidRPr="005706B1" w:rsidRDefault="00ED174D" w:rsidP="00ED174D">
      <w:pPr>
        <w:pStyle w:val="direction"/>
      </w:pPr>
      <w:r w:rsidRPr="005706B1">
        <w:t>substitute</w:t>
      </w:r>
    </w:p>
    <w:p w14:paraId="02ADA1BC" w14:textId="5B879E30" w:rsidR="00ED174D" w:rsidRPr="005706B1" w:rsidRDefault="00ED174D" w:rsidP="00361232">
      <w:pPr>
        <w:pStyle w:val="IH5Sec"/>
        <w:keepNext w:val="0"/>
      </w:pPr>
      <w:r w:rsidRPr="005706B1">
        <w:t>56A</w:t>
      </w:r>
      <w:r w:rsidRPr="005706B1">
        <w:tab/>
        <w:t>Automatic cancellation—class A disqualifying offence or negative status under corresponding law</w:t>
      </w:r>
    </w:p>
    <w:p w14:paraId="3729922F" w14:textId="763C55CD" w:rsidR="00551C9A" w:rsidRPr="005706B1" w:rsidRDefault="00027B37" w:rsidP="00027B37">
      <w:pPr>
        <w:pStyle w:val="AH5Sec"/>
        <w:shd w:val="pct25" w:color="auto" w:fill="auto"/>
      </w:pPr>
      <w:bookmarkStart w:id="16" w:name="_Toc214371363"/>
      <w:r w:rsidRPr="00027B37">
        <w:rPr>
          <w:rStyle w:val="CharSectNo"/>
        </w:rPr>
        <w:lastRenderedPageBreak/>
        <w:t>12</w:t>
      </w:r>
      <w:r w:rsidRPr="005706B1">
        <w:tab/>
      </w:r>
      <w:r w:rsidR="00551C9A" w:rsidRPr="005706B1">
        <w:t>Section 56A (1) (b)</w:t>
      </w:r>
      <w:r w:rsidR="007877AE" w:rsidRPr="005706B1">
        <w:t xml:space="preserve"> and note</w:t>
      </w:r>
      <w:bookmarkEnd w:id="16"/>
    </w:p>
    <w:p w14:paraId="52A90062" w14:textId="51985E59" w:rsidR="00551C9A" w:rsidRPr="005706B1" w:rsidRDefault="007877AE" w:rsidP="007877AE">
      <w:pPr>
        <w:pStyle w:val="direction"/>
      </w:pPr>
      <w:r w:rsidRPr="005706B1">
        <w:t>substitute</w:t>
      </w:r>
    </w:p>
    <w:p w14:paraId="13D9171E" w14:textId="77777777" w:rsidR="00560A2B" w:rsidRPr="005706B1" w:rsidRDefault="007877AE" w:rsidP="007877AE">
      <w:pPr>
        <w:pStyle w:val="Ipara"/>
      </w:pPr>
      <w:r w:rsidRPr="005706B1">
        <w:tab/>
        <w:t>(b)</w:t>
      </w:r>
      <w:r w:rsidRPr="005706B1">
        <w:tab/>
        <w:t>the person is not eligible, or stops being eligible, under section 17 (2) or (2A) to be registered to engage in the activity.</w:t>
      </w:r>
    </w:p>
    <w:p w14:paraId="0A589EB0" w14:textId="00AE8AA3" w:rsidR="00560A2B" w:rsidRPr="005706B1" w:rsidRDefault="00560A2B" w:rsidP="00560A2B">
      <w:pPr>
        <w:pStyle w:val="aNotepar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5706B1">
        <w:t xml:space="preserve">Under s 17 (2), a person is not eligible to be registered to engage in a regulated activity involving children or </w:t>
      </w:r>
      <w:proofErr w:type="gramStart"/>
      <w:r w:rsidRPr="005706B1">
        <w:t>an</w:t>
      </w:r>
      <w:proofErr w:type="gramEnd"/>
      <w:r w:rsidRPr="005706B1">
        <w:t xml:space="preserve"> NDIS activity if the person has an adult conviction or finding of guilt for a class</w:t>
      </w:r>
      <w:r w:rsidR="00E40E9D">
        <w:t> </w:t>
      </w:r>
      <w:r w:rsidRPr="005706B1">
        <w:t>A disqualifying offence.</w:t>
      </w:r>
    </w:p>
    <w:p w14:paraId="04CC6FAD" w14:textId="5AAD6DB3" w:rsidR="00560A2B" w:rsidRPr="005706B1" w:rsidRDefault="00560A2B" w:rsidP="00560A2B">
      <w:pPr>
        <w:pStyle w:val="aNotepar"/>
      </w:pPr>
      <w:r w:rsidRPr="00EA558A">
        <w:rPr>
          <w:rStyle w:val="charItals"/>
        </w:rPr>
        <w:t>Note</w:t>
      </w:r>
      <w:r w:rsidRPr="00EA558A">
        <w:rPr>
          <w:rStyle w:val="charItals"/>
        </w:rPr>
        <w:tab/>
      </w:r>
      <w:r w:rsidRPr="005706B1">
        <w:t xml:space="preserve">Under s 17 (2A), a person is not eligible to be registered to engage in a regulated activity involving children if under a corresponding law the person has received </w:t>
      </w:r>
      <w:r w:rsidR="00D17D21" w:rsidRPr="005706B1">
        <w:t xml:space="preserve">a </w:t>
      </w:r>
      <w:r w:rsidRPr="005706B1">
        <w:t xml:space="preserve">negative notice, or had their registration </w:t>
      </w:r>
      <w:r w:rsidR="002808F2" w:rsidRPr="005706B1">
        <w:t>cancelled</w:t>
      </w:r>
      <w:r w:rsidRPr="005706B1">
        <w:t>, in relation to a regulated activity involving children.</w:t>
      </w:r>
    </w:p>
    <w:p w14:paraId="5F425E6B" w14:textId="6EE5856B" w:rsidR="00DB7123" w:rsidRPr="005706B1" w:rsidRDefault="00027B37" w:rsidP="00027B37">
      <w:pPr>
        <w:pStyle w:val="AH5Sec"/>
        <w:shd w:val="pct25" w:color="auto" w:fill="auto"/>
      </w:pPr>
      <w:bookmarkStart w:id="17" w:name="_Toc214371364"/>
      <w:r w:rsidRPr="00027B37">
        <w:rPr>
          <w:rStyle w:val="CharSectNo"/>
        </w:rPr>
        <w:t>13</w:t>
      </w:r>
      <w:r w:rsidRPr="005706B1">
        <w:tab/>
      </w:r>
      <w:r w:rsidR="00DB7123" w:rsidRPr="005706B1">
        <w:t>Regulation-making power</w:t>
      </w:r>
      <w:r w:rsidR="00DB7123" w:rsidRPr="005706B1">
        <w:br/>
        <w:t>New section 71 (2A)</w:t>
      </w:r>
      <w:bookmarkEnd w:id="17"/>
    </w:p>
    <w:p w14:paraId="2D65E4BE" w14:textId="2542A43C" w:rsidR="00DB7123" w:rsidRPr="005706B1" w:rsidRDefault="00DB7123" w:rsidP="00DB7123">
      <w:pPr>
        <w:pStyle w:val="direction"/>
      </w:pPr>
      <w:r w:rsidRPr="005706B1">
        <w:t>insert</w:t>
      </w:r>
    </w:p>
    <w:p w14:paraId="000EE1C5" w14:textId="1A947B83" w:rsidR="00DB7123" w:rsidRPr="005706B1" w:rsidRDefault="00DB7123" w:rsidP="00361232">
      <w:pPr>
        <w:pStyle w:val="IMain"/>
      </w:pPr>
      <w:r w:rsidRPr="005706B1">
        <w:tab/>
        <w:t>(2A)</w:t>
      </w:r>
      <w:r w:rsidRPr="005706B1">
        <w:tab/>
        <w:t xml:space="preserve">For the definition of </w:t>
      </w:r>
      <w:r w:rsidRPr="00EA558A">
        <w:rPr>
          <w:rStyle w:val="charBoldItals"/>
        </w:rPr>
        <w:t>corresponding law</w:t>
      </w:r>
      <w:r w:rsidR="00D17D21" w:rsidRPr="005706B1">
        <w:t>,</w:t>
      </w:r>
      <w:r w:rsidRPr="005706B1">
        <w:t xml:space="preserve"> paragraph (b), the </w:t>
      </w:r>
      <w:hyperlink r:id="rId19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5706B1">
        <w:t>, section 47 (3) and (6) does not apply to a law of another jurisdiction prescribed by regulation.</w:t>
      </w:r>
    </w:p>
    <w:p w14:paraId="011B077C" w14:textId="3BAD8E33" w:rsidR="00DB7123" w:rsidRDefault="00DB7123" w:rsidP="00361232">
      <w:pPr>
        <w:pStyle w:val="aNote"/>
      </w:pPr>
      <w:r w:rsidRPr="005706B1">
        <w:rPr>
          <w:rStyle w:val="charItals"/>
        </w:rPr>
        <w:t>Note</w:t>
      </w:r>
      <w:r w:rsidRPr="005706B1">
        <w:tab/>
        <w:t xml:space="preserve">A law of another jurisdiction </w:t>
      </w:r>
      <w:r w:rsidR="003F0ED5" w:rsidRPr="005706B1">
        <w:t>prescribed for def</w:t>
      </w:r>
      <w:r w:rsidR="00DA4456">
        <w:t>,</w:t>
      </w:r>
      <w:r w:rsidR="003F0ED5" w:rsidRPr="005706B1">
        <w:t xml:space="preserve"> </w:t>
      </w:r>
      <w:r w:rsidR="003F0ED5" w:rsidRPr="00EA558A">
        <w:rPr>
          <w:rStyle w:val="charBoldItals"/>
        </w:rPr>
        <w:t>corresponding law</w:t>
      </w:r>
      <w:r w:rsidR="003F0ED5" w:rsidRPr="005706B1">
        <w:t>, par</w:t>
      </w:r>
      <w:r w:rsidR="00DA4456">
        <w:t> </w:t>
      </w:r>
      <w:r w:rsidR="003F0ED5" w:rsidRPr="005706B1">
        <w:t xml:space="preserve">(b), </w:t>
      </w:r>
      <w:r w:rsidRPr="005706B1">
        <w:rPr>
          <w:snapToGrid w:val="0"/>
        </w:rPr>
        <w:t xml:space="preserve">does not need to be notified under the </w:t>
      </w:r>
      <w:hyperlink r:id="rId20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5706B1">
        <w:rPr>
          <w:snapToGrid w:val="0"/>
        </w:rPr>
        <w:t xml:space="preserve"> because s</w:t>
      </w:r>
      <w:r w:rsidR="00DA4456">
        <w:rPr>
          <w:snapToGrid w:val="0"/>
        </w:rPr>
        <w:t> </w:t>
      </w:r>
      <w:r w:rsidRPr="005706B1">
        <w:rPr>
          <w:snapToGrid w:val="0"/>
        </w:rPr>
        <w:t>47 (6)</w:t>
      </w:r>
      <w:r w:rsidRPr="005706B1">
        <w:t xml:space="preserve"> does not apply (see </w:t>
      </w:r>
      <w:hyperlink r:id="rId21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5706B1">
        <w:t>, s</w:t>
      </w:r>
      <w:r w:rsidR="003F0ED5" w:rsidRPr="005706B1">
        <w:t> </w:t>
      </w:r>
      <w:r w:rsidRPr="005706B1">
        <w:t xml:space="preserve"> 47</w:t>
      </w:r>
      <w:r w:rsidR="003F0ED5" w:rsidRPr="005706B1">
        <w:t> </w:t>
      </w:r>
      <w:r w:rsidRPr="005706B1">
        <w:t xml:space="preserve"> (7)).</w:t>
      </w:r>
    </w:p>
    <w:p w14:paraId="5E9F330B" w14:textId="77777777" w:rsidR="00E40E9D" w:rsidRPr="00E40E9D" w:rsidRDefault="00E40E9D" w:rsidP="00027B37">
      <w:pPr>
        <w:pStyle w:val="PageBreak"/>
        <w:suppressLineNumbers/>
      </w:pPr>
      <w:r w:rsidRPr="00E40E9D">
        <w:br w:type="page"/>
      </w:r>
    </w:p>
    <w:p w14:paraId="43570DA0" w14:textId="0BF5C725" w:rsidR="00380D36" w:rsidRPr="00027B37" w:rsidRDefault="00027B37" w:rsidP="00027B37">
      <w:pPr>
        <w:pStyle w:val="AH2Part"/>
      </w:pPr>
      <w:bookmarkStart w:id="18" w:name="_Toc214371365"/>
      <w:r w:rsidRPr="00027B37">
        <w:rPr>
          <w:rStyle w:val="CharPartNo"/>
        </w:rPr>
        <w:lastRenderedPageBreak/>
        <w:t>Part 3</w:t>
      </w:r>
      <w:r w:rsidRPr="005706B1">
        <w:tab/>
      </w:r>
      <w:r w:rsidR="00380D36" w:rsidRPr="00027B37">
        <w:rPr>
          <w:rStyle w:val="CharPartText"/>
        </w:rPr>
        <w:t xml:space="preserve">Working with Vulnerable People (Background Checking) </w:t>
      </w:r>
      <w:r w:rsidR="009D5C9C" w:rsidRPr="00027B37">
        <w:rPr>
          <w:rStyle w:val="CharPartText"/>
        </w:rPr>
        <w:t>Regulation</w:t>
      </w:r>
      <w:r w:rsidR="00380D36" w:rsidRPr="00027B37">
        <w:rPr>
          <w:rStyle w:val="CharPartText"/>
        </w:rPr>
        <w:t xml:space="preserve"> 2012</w:t>
      </w:r>
      <w:bookmarkEnd w:id="18"/>
    </w:p>
    <w:p w14:paraId="2221270C" w14:textId="667AB16E" w:rsidR="00C77A75" w:rsidRPr="005706B1" w:rsidRDefault="00027B37" w:rsidP="00027B37">
      <w:pPr>
        <w:pStyle w:val="AH5Sec"/>
        <w:shd w:val="pct25" w:color="auto" w:fill="auto"/>
      </w:pPr>
      <w:bookmarkStart w:id="19" w:name="_Toc214371366"/>
      <w:r w:rsidRPr="00027B37">
        <w:rPr>
          <w:rStyle w:val="CharSectNo"/>
        </w:rPr>
        <w:t>14</w:t>
      </w:r>
      <w:r w:rsidRPr="005706B1">
        <w:tab/>
      </w:r>
      <w:r w:rsidR="00EF1889" w:rsidRPr="005706B1">
        <w:t>New section 4A</w:t>
      </w:r>
      <w:bookmarkEnd w:id="19"/>
    </w:p>
    <w:p w14:paraId="0341279E" w14:textId="6E4F35A3" w:rsidR="00EF1889" w:rsidRPr="005706B1" w:rsidRDefault="00EF1889" w:rsidP="00EF1889">
      <w:pPr>
        <w:pStyle w:val="direction"/>
      </w:pPr>
      <w:r w:rsidRPr="005706B1">
        <w:t>insert</w:t>
      </w:r>
    </w:p>
    <w:p w14:paraId="4793795A" w14:textId="6A1AF9B5" w:rsidR="00EF1889" w:rsidRPr="005706B1" w:rsidRDefault="00EF1889" w:rsidP="00EF1889">
      <w:pPr>
        <w:pStyle w:val="IH5Sec"/>
      </w:pPr>
      <w:r w:rsidRPr="005706B1">
        <w:t>4A</w:t>
      </w:r>
      <w:r w:rsidRPr="005706B1">
        <w:tab/>
        <w:t>Application for registration—</w:t>
      </w:r>
      <w:r w:rsidR="00FF31C7" w:rsidRPr="005706B1">
        <w:t>written statement</w:t>
      </w:r>
      <w:r w:rsidRPr="005706B1">
        <w:t xml:space="preserve"> about </w:t>
      </w:r>
      <w:r w:rsidR="006C70B1" w:rsidRPr="005706B1">
        <w:t xml:space="preserve">applicant </w:t>
      </w:r>
      <w:r w:rsidR="00ED2656" w:rsidRPr="005706B1">
        <w:t xml:space="preserve">status </w:t>
      </w:r>
      <w:r w:rsidRPr="005706B1">
        <w:t>under corresponding law—Act s </w:t>
      </w:r>
      <w:r w:rsidR="00C7291F" w:rsidRPr="005706B1">
        <w:t>18 </w:t>
      </w:r>
      <w:r w:rsidRPr="005706B1">
        <w:t>(</w:t>
      </w:r>
      <w:r w:rsidR="00C7291F" w:rsidRPr="005706B1">
        <w:t>2</w:t>
      </w:r>
      <w:r w:rsidRPr="005706B1">
        <w:t>)</w:t>
      </w:r>
      <w:r w:rsidR="00C7291F" w:rsidRPr="005706B1">
        <w:t> </w:t>
      </w:r>
      <w:r w:rsidRPr="005706B1">
        <w:t>(</w:t>
      </w:r>
      <w:r w:rsidR="00C7291F" w:rsidRPr="005706B1">
        <w:t>d</w:t>
      </w:r>
      <w:r w:rsidRPr="005706B1">
        <w:t>)</w:t>
      </w:r>
    </w:p>
    <w:p w14:paraId="33236581" w14:textId="383D6326" w:rsidR="00EF1889" w:rsidRPr="005706B1" w:rsidRDefault="000029C4" w:rsidP="00DA4456">
      <w:pPr>
        <w:pStyle w:val="Amainreturn"/>
      </w:pPr>
      <w:r w:rsidRPr="005706B1">
        <w:t>For an application for registration to engage in a regulated activity involving children—</w:t>
      </w:r>
      <w:r w:rsidR="00FF31C7" w:rsidRPr="005706B1">
        <w:t xml:space="preserve">a written statement about </w:t>
      </w:r>
      <w:r w:rsidRPr="005706B1">
        <w:t>t</w:t>
      </w:r>
      <w:r w:rsidR="00EF1889" w:rsidRPr="005706B1">
        <w:t xml:space="preserve">he following </w:t>
      </w:r>
      <w:r w:rsidR="00FF31C7" w:rsidRPr="005706B1">
        <w:t>matters</w:t>
      </w:r>
      <w:r w:rsidR="00EF1889" w:rsidRPr="005706B1">
        <w:t xml:space="preserve"> is prescribed:</w:t>
      </w:r>
    </w:p>
    <w:p w14:paraId="02E91D88" w14:textId="17814DC9" w:rsidR="00EF1889" w:rsidRPr="005706B1" w:rsidRDefault="00EF1889" w:rsidP="00EF1889">
      <w:pPr>
        <w:pStyle w:val="Ipara"/>
      </w:pPr>
      <w:r w:rsidRPr="005706B1">
        <w:tab/>
        <w:t>(a)</w:t>
      </w:r>
      <w:r w:rsidRPr="005706B1">
        <w:tab/>
      </w:r>
      <w:r w:rsidR="00FF31C7" w:rsidRPr="005706B1">
        <w:t>whether</w:t>
      </w:r>
      <w:r w:rsidRPr="005706B1">
        <w:t xml:space="preserve"> the applicant has ever received a negative notice (however described) for engaging in a regulated activity involving children under a corresponding </w:t>
      </w:r>
      <w:proofErr w:type="gramStart"/>
      <w:r w:rsidRPr="005706B1">
        <w:t>law;</w:t>
      </w:r>
      <w:proofErr w:type="gramEnd"/>
    </w:p>
    <w:p w14:paraId="27772DB8" w14:textId="6C140C4D" w:rsidR="00EF1889" w:rsidRPr="005706B1" w:rsidRDefault="00EF1889" w:rsidP="00EF1889">
      <w:pPr>
        <w:pStyle w:val="Ipara"/>
      </w:pPr>
      <w:r w:rsidRPr="005706B1">
        <w:tab/>
        <w:t>(b)</w:t>
      </w:r>
      <w:r w:rsidRPr="005706B1">
        <w:tab/>
      </w:r>
      <w:r w:rsidR="00FF31C7" w:rsidRPr="005706B1">
        <w:t>whether</w:t>
      </w:r>
      <w:r w:rsidR="000029C4" w:rsidRPr="005706B1">
        <w:t xml:space="preserve"> the applicant has ever had their registration for engaging in a regulated activity involving children </w:t>
      </w:r>
      <w:r w:rsidR="002808F2" w:rsidRPr="005706B1">
        <w:t>cancelled</w:t>
      </w:r>
      <w:r w:rsidR="000029C4" w:rsidRPr="005706B1">
        <w:t xml:space="preserve"> under a corresponding law.</w:t>
      </w:r>
    </w:p>
    <w:p w14:paraId="2C63DBA1" w14:textId="0B44B905" w:rsidR="002232B6" w:rsidRPr="005706B1" w:rsidRDefault="00027B37" w:rsidP="00027B37">
      <w:pPr>
        <w:pStyle w:val="AH5Sec"/>
        <w:shd w:val="pct25" w:color="auto" w:fill="auto"/>
      </w:pPr>
      <w:bookmarkStart w:id="20" w:name="_Toc214371367"/>
      <w:r w:rsidRPr="00027B37">
        <w:rPr>
          <w:rStyle w:val="CharSectNo"/>
        </w:rPr>
        <w:t>15</w:t>
      </w:r>
      <w:r w:rsidRPr="005706B1">
        <w:tab/>
      </w:r>
      <w:r w:rsidR="002232B6" w:rsidRPr="005706B1">
        <w:t>New section 7</w:t>
      </w:r>
      <w:bookmarkEnd w:id="20"/>
    </w:p>
    <w:p w14:paraId="42EB82D7" w14:textId="37AB6B13" w:rsidR="002232B6" w:rsidRPr="005706B1" w:rsidRDefault="002232B6" w:rsidP="002232B6">
      <w:pPr>
        <w:pStyle w:val="direction"/>
      </w:pPr>
      <w:r w:rsidRPr="005706B1">
        <w:t>insert</w:t>
      </w:r>
    </w:p>
    <w:p w14:paraId="2EB7B28B" w14:textId="4BD12E61" w:rsidR="002232B6" w:rsidRPr="005706B1" w:rsidRDefault="002232B6" w:rsidP="002232B6">
      <w:pPr>
        <w:pStyle w:val="IH5Sec"/>
      </w:pPr>
      <w:r w:rsidRPr="005706B1">
        <w:t>7</w:t>
      </w:r>
      <w:r w:rsidRPr="005706B1">
        <w:tab/>
        <w:t xml:space="preserve">Corresponding laws—Act, dict, def </w:t>
      </w:r>
      <w:r w:rsidRPr="00EA558A">
        <w:rPr>
          <w:rStyle w:val="charItals"/>
        </w:rPr>
        <w:t>corresponding law</w:t>
      </w:r>
      <w:r w:rsidRPr="005706B1">
        <w:t>, par (</w:t>
      </w:r>
      <w:r w:rsidR="005222E4" w:rsidRPr="005706B1">
        <w:t>b</w:t>
      </w:r>
      <w:r w:rsidRPr="005706B1">
        <w:t>)</w:t>
      </w:r>
    </w:p>
    <w:p w14:paraId="2F420581" w14:textId="653AAEC1" w:rsidR="002232B6" w:rsidRPr="005706B1" w:rsidRDefault="002232B6" w:rsidP="000B3DBD">
      <w:pPr>
        <w:pStyle w:val="Amainreturn"/>
      </w:pPr>
      <w:r w:rsidRPr="005706B1">
        <w:t>The following laws</w:t>
      </w:r>
      <w:r w:rsidR="00713926" w:rsidRPr="005706B1">
        <w:t>, as in force from time to time,</w:t>
      </w:r>
      <w:r w:rsidRPr="005706B1">
        <w:t xml:space="preserve"> are prescribed:</w:t>
      </w:r>
    </w:p>
    <w:p w14:paraId="055EA2EF" w14:textId="6B94A93B" w:rsidR="002232B6" w:rsidRPr="005706B1" w:rsidRDefault="002232B6" w:rsidP="002232B6">
      <w:pPr>
        <w:pStyle w:val="Ipara"/>
      </w:pPr>
      <w:r w:rsidRPr="005706B1">
        <w:tab/>
        <w:t>(a)</w:t>
      </w:r>
      <w:r w:rsidRPr="005706B1">
        <w:tab/>
      </w:r>
      <w:hyperlink r:id="rId22" w:tooltip="Act 2012 No 51 (NSW)" w:history="1">
        <w:r w:rsidR="00410C85" w:rsidRPr="00410C85">
          <w:rPr>
            <w:rStyle w:val="charCitHyperlinkItal"/>
          </w:rPr>
          <w:t>Child Protection (Working with Children) Act 2012</w:t>
        </w:r>
      </w:hyperlink>
      <w:r w:rsidRPr="005706B1">
        <w:rPr>
          <w:i/>
          <w:iCs/>
        </w:rPr>
        <w:t xml:space="preserve"> </w:t>
      </w:r>
      <w:r w:rsidRPr="005706B1">
        <w:t>(NSW);</w:t>
      </w:r>
    </w:p>
    <w:p w14:paraId="374BE519" w14:textId="7E905590" w:rsidR="002232B6" w:rsidRPr="00544590" w:rsidRDefault="002232B6" w:rsidP="002232B6">
      <w:pPr>
        <w:pStyle w:val="Ipara"/>
      </w:pPr>
      <w:r w:rsidRPr="00544590">
        <w:tab/>
        <w:t>(b)</w:t>
      </w:r>
      <w:r w:rsidRPr="00544590">
        <w:tab/>
      </w:r>
      <w:hyperlink r:id="rId23" w:tooltip="Act 2020 No 34 (Vic)" w:history="1">
        <w:r w:rsidR="004A05A0" w:rsidRPr="004A05A0">
          <w:rPr>
            <w:rStyle w:val="charCitHyperlinkItal"/>
          </w:rPr>
          <w:t>Worker Screening Act 2020</w:t>
        </w:r>
      </w:hyperlink>
      <w:r w:rsidRPr="00544590">
        <w:t xml:space="preserve"> (Vic);</w:t>
      </w:r>
    </w:p>
    <w:p w14:paraId="7FF811CF" w14:textId="719C7C0B" w:rsidR="002232B6" w:rsidRPr="00544590" w:rsidRDefault="002232B6" w:rsidP="002232B6">
      <w:pPr>
        <w:pStyle w:val="Ipara"/>
      </w:pPr>
      <w:r w:rsidRPr="00544590">
        <w:tab/>
        <w:t>(c)</w:t>
      </w:r>
      <w:r w:rsidRPr="00544590">
        <w:tab/>
      </w:r>
      <w:hyperlink r:id="rId24" w:tooltip="Act 2000 No 60 (Qld)" w:history="1">
        <w:r w:rsidR="004A05A0" w:rsidRPr="004A05A0">
          <w:rPr>
            <w:rStyle w:val="charCitHyperlinkItal"/>
          </w:rPr>
          <w:t>Working with Children (Risk Management and Screening) Act 2000</w:t>
        </w:r>
      </w:hyperlink>
      <w:r w:rsidRPr="00544590">
        <w:t xml:space="preserve"> (Qld);</w:t>
      </w:r>
    </w:p>
    <w:p w14:paraId="682C5A05" w14:textId="5C6E4C06" w:rsidR="002232B6" w:rsidRPr="005706B1" w:rsidRDefault="002232B6" w:rsidP="002232B6">
      <w:pPr>
        <w:pStyle w:val="Ipara"/>
      </w:pPr>
      <w:r w:rsidRPr="00BD17CB">
        <w:lastRenderedPageBreak/>
        <w:tab/>
        <w:t>(d)</w:t>
      </w:r>
      <w:r w:rsidRPr="00BD17CB">
        <w:tab/>
      </w:r>
      <w:hyperlink r:id="rId25" w:tooltip="Act 2004 No 65 (WA)" w:history="1">
        <w:r w:rsidR="004A05A0" w:rsidRPr="004A05A0">
          <w:rPr>
            <w:rStyle w:val="charCitHyperlinkItal"/>
          </w:rPr>
          <w:t>Working with Children (Screening) Act 2004</w:t>
        </w:r>
      </w:hyperlink>
      <w:r w:rsidR="004A05A0" w:rsidRPr="004A05A0">
        <w:t xml:space="preserve"> </w:t>
      </w:r>
      <w:r w:rsidRPr="005706B1">
        <w:t>(WA);</w:t>
      </w:r>
    </w:p>
    <w:p w14:paraId="1263C428" w14:textId="31A33690" w:rsidR="002232B6" w:rsidRPr="00BD17CB" w:rsidRDefault="002232B6" w:rsidP="002232B6">
      <w:pPr>
        <w:pStyle w:val="Ipara"/>
      </w:pPr>
      <w:r w:rsidRPr="005706B1">
        <w:tab/>
        <w:t>(e)</w:t>
      </w:r>
      <w:r w:rsidRPr="005706B1">
        <w:tab/>
      </w:r>
      <w:hyperlink r:id="rId26" w:tooltip="Act 2016 No 49 (SA)" w:history="1">
        <w:r w:rsidR="00571013" w:rsidRPr="00571013">
          <w:rPr>
            <w:rStyle w:val="charCitHyperlinkItal"/>
          </w:rPr>
          <w:t>Child Safety (Prohibited Persons) Act 2016</w:t>
        </w:r>
      </w:hyperlink>
      <w:r w:rsidRPr="00BD17CB">
        <w:rPr>
          <w:i/>
          <w:iCs/>
        </w:rPr>
        <w:t xml:space="preserve"> </w:t>
      </w:r>
      <w:r w:rsidRPr="00BD17CB">
        <w:t>(SA);</w:t>
      </w:r>
    </w:p>
    <w:p w14:paraId="5C469E8C" w14:textId="52EF3CBB" w:rsidR="002232B6" w:rsidRPr="00BD17CB" w:rsidRDefault="002232B6" w:rsidP="002232B6">
      <w:pPr>
        <w:pStyle w:val="Ipara"/>
      </w:pPr>
      <w:r w:rsidRPr="00BD17CB">
        <w:tab/>
        <w:t>(f)</w:t>
      </w:r>
      <w:r w:rsidRPr="00BD17CB">
        <w:tab/>
      </w:r>
      <w:hyperlink r:id="rId27" w:tooltip="Act 2013 No 65 (Tas)" w:history="1">
        <w:r w:rsidR="00571013" w:rsidRPr="00571013">
          <w:rPr>
            <w:rStyle w:val="charCitHyperlinkItal"/>
          </w:rPr>
          <w:t>Registration to Work with Vulnerable People Act 2013</w:t>
        </w:r>
      </w:hyperlink>
      <w:r w:rsidRPr="00BD17CB">
        <w:t xml:space="preserve"> (Tas);</w:t>
      </w:r>
    </w:p>
    <w:p w14:paraId="4F776B08" w14:textId="0B427C7A" w:rsidR="000B3DBD" w:rsidRDefault="002232B6" w:rsidP="006001DB">
      <w:pPr>
        <w:pStyle w:val="Ipara"/>
      </w:pPr>
      <w:r w:rsidRPr="00BD17CB">
        <w:tab/>
        <w:t>(g)</w:t>
      </w:r>
      <w:r w:rsidRPr="00BD17CB">
        <w:tab/>
      </w:r>
      <w:hyperlink r:id="rId28" w:tooltip="Act 2007 No 37 (NT)" w:history="1">
        <w:r w:rsidR="00475528" w:rsidRPr="00475528">
          <w:rPr>
            <w:rStyle w:val="charCitHyperlinkItal"/>
          </w:rPr>
          <w:t>Care and Protection of Children Act 2007</w:t>
        </w:r>
      </w:hyperlink>
      <w:r w:rsidRPr="00BD17CB">
        <w:t xml:space="preserve"> (NT).</w:t>
      </w:r>
    </w:p>
    <w:p w14:paraId="1D64BD60" w14:textId="77777777" w:rsidR="00027B37" w:rsidRDefault="00027B37">
      <w:pPr>
        <w:pStyle w:val="02Text"/>
        <w:sectPr w:rsidR="00027B37" w:rsidSect="00027B37">
          <w:headerReference w:type="even" r:id="rId29"/>
          <w:headerReference w:type="default" r:id="rId30"/>
          <w:footerReference w:type="even" r:id="rId31"/>
          <w:footerReference w:type="default" r:id="rId32"/>
          <w:footerReference w:type="first" r:id="rId33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C51A542" w14:textId="77777777" w:rsidR="004F23AF" w:rsidRPr="005060C3" w:rsidRDefault="004F23AF">
      <w:pPr>
        <w:pStyle w:val="N-line2"/>
      </w:pPr>
    </w:p>
    <w:p w14:paraId="133DBBB5" w14:textId="77777777" w:rsidR="004F23AF" w:rsidRPr="005060C3" w:rsidRDefault="004F23AF">
      <w:pPr>
        <w:pStyle w:val="EndNoteHeading"/>
      </w:pPr>
      <w:r w:rsidRPr="005060C3">
        <w:t>Endnotes</w:t>
      </w:r>
    </w:p>
    <w:p w14:paraId="4256C36E" w14:textId="77777777" w:rsidR="004F23AF" w:rsidRPr="005060C3" w:rsidRDefault="004F23AF">
      <w:pPr>
        <w:pStyle w:val="EndNoteSubHeading"/>
      </w:pPr>
      <w:r w:rsidRPr="005060C3">
        <w:t>1</w:t>
      </w:r>
      <w:r w:rsidRPr="005060C3">
        <w:tab/>
        <w:t>Presentation speech</w:t>
      </w:r>
    </w:p>
    <w:p w14:paraId="1594210A" w14:textId="3B95CFE6" w:rsidR="004F23AF" w:rsidRPr="005060C3" w:rsidRDefault="004F23AF">
      <w:pPr>
        <w:pStyle w:val="EndNoteText"/>
      </w:pPr>
      <w:r w:rsidRPr="005060C3">
        <w:tab/>
        <w:t>Presentation speech made in the Legislative Assembly on</w:t>
      </w:r>
      <w:r w:rsidR="00540C5B">
        <w:t xml:space="preserve"> 2 December 2025.</w:t>
      </w:r>
    </w:p>
    <w:p w14:paraId="6EC43A72" w14:textId="77777777" w:rsidR="004F23AF" w:rsidRPr="005060C3" w:rsidRDefault="004F23AF">
      <w:pPr>
        <w:pStyle w:val="EndNoteSubHeading"/>
      </w:pPr>
      <w:r w:rsidRPr="005060C3">
        <w:t>2</w:t>
      </w:r>
      <w:r w:rsidRPr="005060C3">
        <w:tab/>
        <w:t>Notification</w:t>
      </w:r>
    </w:p>
    <w:p w14:paraId="790321FE" w14:textId="7EBE96AB" w:rsidR="004F23AF" w:rsidRPr="005060C3" w:rsidRDefault="004F23AF">
      <w:pPr>
        <w:pStyle w:val="EndNoteText"/>
      </w:pPr>
      <w:r w:rsidRPr="005060C3">
        <w:tab/>
        <w:t xml:space="preserve">Notified under the </w:t>
      </w:r>
      <w:hyperlink r:id="rId34" w:tooltip="A2001-14" w:history="1">
        <w:r w:rsidR="00EA558A" w:rsidRPr="00EA558A">
          <w:rPr>
            <w:rStyle w:val="charCitHyperlinkAbbrev"/>
          </w:rPr>
          <w:t>Legislation Act</w:t>
        </w:r>
      </w:hyperlink>
      <w:r w:rsidRPr="005060C3">
        <w:t xml:space="preserve"> </w:t>
      </w:r>
      <w:proofErr w:type="gramStart"/>
      <w:r w:rsidRPr="005060C3">
        <w:t>on</w:t>
      </w:r>
      <w:proofErr w:type="gramEnd"/>
      <w:r w:rsidRPr="005060C3">
        <w:tab/>
      </w:r>
      <w:r w:rsidR="000B5CA3">
        <w:rPr>
          <w:noProof/>
        </w:rPr>
        <w:t>2025</w:t>
      </w:r>
      <w:r w:rsidRPr="005060C3">
        <w:t>.</w:t>
      </w:r>
    </w:p>
    <w:p w14:paraId="083C13C6" w14:textId="77777777" w:rsidR="004F23AF" w:rsidRPr="005060C3" w:rsidRDefault="004F23AF">
      <w:pPr>
        <w:pStyle w:val="EndNoteSubHeading"/>
      </w:pPr>
      <w:r w:rsidRPr="005060C3">
        <w:t>3</w:t>
      </w:r>
      <w:r w:rsidRPr="005060C3">
        <w:tab/>
        <w:t>Republications of amended laws</w:t>
      </w:r>
    </w:p>
    <w:p w14:paraId="03CF4835" w14:textId="539FA637" w:rsidR="004F23AF" w:rsidRDefault="004F23AF">
      <w:pPr>
        <w:pStyle w:val="EndNoteText"/>
      </w:pPr>
      <w:r w:rsidRPr="005060C3">
        <w:tab/>
        <w:t xml:space="preserve">For the latest republication of amended laws, see </w:t>
      </w:r>
      <w:hyperlink r:id="rId35" w:history="1">
        <w:r w:rsidR="00EA558A" w:rsidRPr="00EA558A">
          <w:rPr>
            <w:rStyle w:val="charCitHyperlinkAbbrev"/>
          </w:rPr>
          <w:t>www.legislation.act.gov.au</w:t>
        </w:r>
      </w:hyperlink>
      <w:r w:rsidRPr="005060C3">
        <w:t>.</w:t>
      </w:r>
    </w:p>
    <w:p w14:paraId="4211D259" w14:textId="77777777" w:rsidR="004F23AF" w:rsidRDefault="004F23AF">
      <w:pPr>
        <w:pStyle w:val="N-line2"/>
      </w:pPr>
    </w:p>
    <w:p w14:paraId="060351F6" w14:textId="77777777" w:rsidR="00027B37" w:rsidRDefault="00027B37">
      <w:pPr>
        <w:pStyle w:val="05EndNote"/>
        <w:sectPr w:rsidR="00027B37" w:rsidSect="00027B37">
          <w:headerReference w:type="even" r:id="rId36"/>
          <w:headerReference w:type="default" r:id="rId37"/>
          <w:footerReference w:type="even" r:id="rId38"/>
          <w:footerReference w:type="default" r:id="rId39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1F4D277" w14:textId="77777777" w:rsidR="002F18F3" w:rsidRDefault="002F18F3" w:rsidP="004F23AF"/>
    <w:p w14:paraId="6F675E3A" w14:textId="77777777" w:rsidR="00027B37" w:rsidRDefault="00027B37" w:rsidP="00027B37"/>
    <w:p w14:paraId="68B0E47B" w14:textId="77777777" w:rsidR="00361232" w:rsidRDefault="00361232" w:rsidP="00027B37"/>
    <w:p w14:paraId="76EF6AD2" w14:textId="77777777" w:rsidR="00361232" w:rsidRDefault="00361232" w:rsidP="00027B37"/>
    <w:p w14:paraId="5F673FC7" w14:textId="77777777" w:rsidR="00361232" w:rsidRDefault="00361232" w:rsidP="00027B37"/>
    <w:p w14:paraId="7C7BDD0B" w14:textId="77777777" w:rsidR="00361232" w:rsidRDefault="00361232" w:rsidP="00027B37"/>
    <w:p w14:paraId="10DF0397" w14:textId="77777777" w:rsidR="00361232" w:rsidRDefault="00361232" w:rsidP="00027B37"/>
    <w:p w14:paraId="315AB9A5" w14:textId="77777777" w:rsidR="00361232" w:rsidRDefault="00361232" w:rsidP="00027B37"/>
    <w:p w14:paraId="773387B1" w14:textId="77777777" w:rsidR="00027B37" w:rsidRDefault="00027B37" w:rsidP="00027B37">
      <w:pPr>
        <w:suppressLineNumbers/>
      </w:pPr>
    </w:p>
    <w:p w14:paraId="6245CEE7" w14:textId="77777777" w:rsidR="00027B37" w:rsidRDefault="00027B37" w:rsidP="00027B37">
      <w:pPr>
        <w:suppressLineNumbers/>
      </w:pPr>
    </w:p>
    <w:p w14:paraId="628C7801" w14:textId="77777777" w:rsidR="00027B37" w:rsidRDefault="00027B37" w:rsidP="00027B37">
      <w:pPr>
        <w:suppressLineNumbers/>
      </w:pPr>
    </w:p>
    <w:p w14:paraId="390E115B" w14:textId="77777777" w:rsidR="00027B37" w:rsidRDefault="00027B37" w:rsidP="00027B37">
      <w:pPr>
        <w:suppressLineNumbers/>
      </w:pPr>
    </w:p>
    <w:p w14:paraId="4D687A3E" w14:textId="77777777" w:rsidR="00027B37" w:rsidRDefault="00027B37" w:rsidP="00027B37">
      <w:pPr>
        <w:suppressLineNumbers/>
      </w:pPr>
    </w:p>
    <w:p w14:paraId="173D2015" w14:textId="77777777" w:rsidR="00027B37" w:rsidRDefault="00027B37" w:rsidP="00027B37">
      <w:pPr>
        <w:suppressLineNumbers/>
      </w:pPr>
    </w:p>
    <w:p w14:paraId="2E7946D4" w14:textId="77777777" w:rsidR="00027B37" w:rsidRDefault="00027B37" w:rsidP="00027B37">
      <w:pPr>
        <w:suppressLineNumbers/>
      </w:pPr>
    </w:p>
    <w:p w14:paraId="664E2A99" w14:textId="3BB15ACC" w:rsidR="00027B37" w:rsidRDefault="00027B3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027B37" w:rsidSect="00027B37">
      <w:headerReference w:type="even" r:id="rId40"/>
      <w:headerReference w:type="default" r:id="rId41"/>
      <w:headerReference w:type="first" r:id="rId4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6E7C" w14:textId="77777777" w:rsidR="004F23AF" w:rsidRDefault="004F23AF">
      <w:r>
        <w:separator/>
      </w:r>
    </w:p>
  </w:endnote>
  <w:endnote w:type="continuationSeparator" w:id="0">
    <w:p w14:paraId="2437E6AA" w14:textId="77777777" w:rsidR="004F23AF" w:rsidRDefault="004F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1686" w14:textId="77777777" w:rsidR="00027B37" w:rsidRDefault="00027B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27B37" w:rsidRPr="00CB3D59" w14:paraId="4E8E4F7D" w14:textId="77777777">
      <w:tc>
        <w:tcPr>
          <w:tcW w:w="845" w:type="pct"/>
        </w:tcPr>
        <w:p w14:paraId="1D51E541" w14:textId="77777777" w:rsidR="00027B37" w:rsidRPr="0097645D" w:rsidRDefault="00027B3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9D4A888" w14:textId="1BDC4EBE" w:rsidR="00027B37" w:rsidRPr="00783A18" w:rsidRDefault="00540C5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Working with Vulnerable People (Background Checking) Amendment Bill 2025</w:t>
            </w:r>
          </w:fldSimple>
        </w:p>
        <w:p w14:paraId="1E5252E8" w14:textId="5D6118CA" w:rsidR="00027B37" w:rsidRPr="00783A18" w:rsidRDefault="00027B3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7435E87" w14:textId="338EEB95" w:rsidR="00027B37" w:rsidRPr="00743346" w:rsidRDefault="00027B3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40C5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48C3E35" w14:textId="1DF698D7" w:rsidR="00027B37" w:rsidRPr="00841D44" w:rsidRDefault="00027B37" w:rsidP="00841D44">
    <w:pPr>
      <w:pStyle w:val="Status"/>
      <w:rPr>
        <w:rFonts w:cs="Arial"/>
      </w:rPr>
    </w:pPr>
    <w:r w:rsidRPr="00841D44">
      <w:rPr>
        <w:rFonts w:cs="Arial"/>
      </w:rPr>
      <w:fldChar w:fldCharType="begin"/>
    </w:r>
    <w:r w:rsidRPr="00841D44">
      <w:rPr>
        <w:rFonts w:cs="Arial"/>
      </w:rPr>
      <w:instrText xml:space="preserve"> DOCPROPERTY "Status" </w:instrText>
    </w:r>
    <w:r w:rsidRPr="00841D44">
      <w:rPr>
        <w:rFonts w:cs="Arial"/>
      </w:rPr>
      <w:fldChar w:fldCharType="separate"/>
    </w:r>
    <w:r w:rsidR="00540C5B" w:rsidRPr="00841D44">
      <w:rPr>
        <w:rFonts w:cs="Arial"/>
      </w:rPr>
      <w:t xml:space="preserve"> </w:t>
    </w:r>
    <w:r w:rsidRPr="00841D44">
      <w:rPr>
        <w:rFonts w:cs="Arial"/>
      </w:rPr>
      <w:fldChar w:fldCharType="end"/>
    </w:r>
    <w:r w:rsidR="00841D44" w:rsidRPr="00841D4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19C7" w14:textId="77777777" w:rsidR="00027B37" w:rsidRDefault="00027B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27B37" w:rsidRPr="00CB3D59" w14:paraId="598956F5" w14:textId="77777777">
      <w:tc>
        <w:tcPr>
          <w:tcW w:w="1060" w:type="pct"/>
        </w:tcPr>
        <w:p w14:paraId="182AA9AF" w14:textId="4925AC80" w:rsidR="00027B37" w:rsidRPr="00743346" w:rsidRDefault="00027B3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40C5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7BC4F81" w14:textId="6AE024D1" w:rsidR="00027B37" w:rsidRPr="00783A18" w:rsidRDefault="00540C5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Working with Vulnerable People (Background Checking) Amendment Bill 2025</w:t>
            </w:r>
          </w:fldSimple>
        </w:p>
        <w:p w14:paraId="4E42D2CB" w14:textId="37F49DE1" w:rsidR="00027B37" w:rsidRPr="00783A18" w:rsidRDefault="00027B3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49D81CC" w14:textId="77777777" w:rsidR="00027B37" w:rsidRPr="0097645D" w:rsidRDefault="00027B3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D9EBEB" w14:textId="5C5AAEF3" w:rsidR="00027B37" w:rsidRPr="00841D44" w:rsidRDefault="00027B37" w:rsidP="00841D44">
    <w:pPr>
      <w:pStyle w:val="Status"/>
      <w:rPr>
        <w:rFonts w:cs="Arial"/>
      </w:rPr>
    </w:pPr>
    <w:r w:rsidRPr="00841D44">
      <w:rPr>
        <w:rFonts w:cs="Arial"/>
      </w:rPr>
      <w:fldChar w:fldCharType="begin"/>
    </w:r>
    <w:r w:rsidRPr="00841D44">
      <w:rPr>
        <w:rFonts w:cs="Arial"/>
      </w:rPr>
      <w:instrText xml:space="preserve"> DOCPROPERTY "Status" </w:instrText>
    </w:r>
    <w:r w:rsidRPr="00841D44">
      <w:rPr>
        <w:rFonts w:cs="Arial"/>
      </w:rPr>
      <w:fldChar w:fldCharType="separate"/>
    </w:r>
    <w:r w:rsidR="00540C5B" w:rsidRPr="00841D44">
      <w:rPr>
        <w:rFonts w:cs="Arial"/>
      </w:rPr>
      <w:t xml:space="preserve"> </w:t>
    </w:r>
    <w:r w:rsidRPr="00841D44">
      <w:rPr>
        <w:rFonts w:cs="Arial"/>
      </w:rPr>
      <w:fldChar w:fldCharType="end"/>
    </w:r>
    <w:r w:rsidR="00841D44" w:rsidRPr="00841D4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EA0C" w14:textId="77777777" w:rsidR="00027B37" w:rsidRDefault="00027B37">
    <w:pPr>
      <w:rPr>
        <w:sz w:val="16"/>
      </w:rPr>
    </w:pPr>
  </w:p>
  <w:p w14:paraId="33B8947E" w14:textId="181C95B3" w:rsidR="00027B37" w:rsidRDefault="00027B3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40C5B">
      <w:rPr>
        <w:rFonts w:ascii="Arial" w:hAnsi="Arial"/>
        <w:sz w:val="12"/>
      </w:rPr>
      <w:t>J2025-1140</w:t>
    </w:r>
    <w:r>
      <w:rPr>
        <w:rFonts w:ascii="Arial" w:hAnsi="Arial"/>
        <w:sz w:val="12"/>
      </w:rPr>
      <w:fldChar w:fldCharType="end"/>
    </w:r>
  </w:p>
  <w:p w14:paraId="4B258036" w14:textId="5C199449" w:rsidR="00027B37" w:rsidRPr="00841D44" w:rsidRDefault="00027B37" w:rsidP="00841D44">
    <w:pPr>
      <w:pStyle w:val="Status"/>
      <w:tabs>
        <w:tab w:val="center" w:pos="3853"/>
        <w:tab w:val="left" w:pos="4575"/>
      </w:tabs>
      <w:rPr>
        <w:rFonts w:cs="Arial"/>
      </w:rPr>
    </w:pPr>
    <w:r w:rsidRPr="00841D44">
      <w:rPr>
        <w:rFonts w:cs="Arial"/>
      </w:rPr>
      <w:fldChar w:fldCharType="begin"/>
    </w:r>
    <w:r w:rsidRPr="00841D44">
      <w:rPr>
        <w:rFonts w:cs="Arial"/>
      </w:rPr>
      <w:instrText xml:space="preserve"> DOCPROPERTY "Status" </w:instrText>
    </w:r>
    <w:r w:rsidRPr="00841D44">
      <w:rPr>
        <w:rFonts w:cs="Arial"/>
      </w:rPr>
      <w:fldChar w:fldCharType="separate"/>
    </w:r>
    <w:r w:rsidR="00540C5B" w:rsidRPr="00841D44">
      <w:rPr>
        <w:rFonts w:cs="Arial"/>
      </w:rPr>
      <w:t xml:space="preserve"> </w:t>
    </w:r>
    <w:r w:rsidRPr="00841D44">
      <w:rPr>
        <w:rFonts w:cs="Arial"/>
      </w:rPr>
      <w:fldChar w:fldCharType="end"/>
    </w:r>
    <w:r w:rsidR="00841D44" w:rsidRPr="00841D4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BBCF" w14:textId="77777777" w:rsidR="00027B37" w:rsidRDefault="00027B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27B37" w:rsidRPr="00CB3D59" w14:paraId="4677A434" w14:textId="77777777">
      <w:tc>
        <w:tcPr>
          <w:tcW w:w="847" w:type="pct"/>
        </w:tcPr>
        <w:p w14:paraId="4085F4DA" w14:textId="77777777" w:rsidR="00027B37" w:rsidRPr="006D109C" w:rsidRDefault="00027B3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0F2463" w14:textId="68FA5340" w:rsidR="00027B37" w:rsidRPr="006D109C" w:rsidRDefault="00027B3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40C5B" w:rsidRPr="00540C5B">
            <w:rPr>
              <w:rFonts w:cs="Arial"/>
              <w:szCs w:val="18"/>
            </w:rPr>
            <w:t>Working with Vulnerable People</w:t>
          </w:r>
          <w:r w:rsidR="00540C5B">
            <w:t xml:space="preserve"> (Background Checking) Amendment Bill 2025</w:t>
          </w:r>
          <w:r>
            <w:rPr>
              <w:rFonts w:cs="Arial"/>
              <w:szCs w:val="18"/>
            </w:rPr>
            <w:fldChar w:fldCharType="end"/>
          </w:r>
        </w:p>
        <w:p w14:paraId="55F3D7F5" w14:textId="518ABFB2" w:rsidR="00027B37" w:rsidRPr="00783A18" w:rsidRDefault="00027B3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6B0C4B9" w14:textId="4D33E027" w:rsidR="00027B37" w:rsidRPr="006D109C" w:rsidRDefault="00027B3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40C5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6E3452A" w14:textId="52578152" w:rsidR="00027B37" w:rsidRPr="00841D44" w:rsidRDefault="00027B37" w:rsidP="00841D44">
    <w:pPr>
      <w:pStyle w:val="Status"/>
      <w:rPr>
        <w:rFonts w:cs="Arial"/>
      </w:rPr>
    </w:pPr>
    <w:r w:rsidRPr="00841D44">
      <w:rPr>
        <w:rFonts w:cs="Arial"/>
      </w:rPr>
      <w:fldChar w:fldCharType="begin"/>
    </w:r>
    <w:r w:rsidRPr="00841D44">
      <w:rPr>
        <w:rFonts w:cs="Arial"/>
      </w:rPr>
      <w:instrText xml:space="preserve"> DOCPROPERTY "Status" </w:instrText>
    </w:r>
    <w:r w:rsidRPr="00841D44">
      <w:rPr>
        <w:rFonts w:cs="Arial"/>
      </w:rPr>
      <w:fldChar w:fldCharType="separate"/>
    </w:r>
    <w:r w:rsidR="00540C5B" w:rsidRPr="00841D44">
      <w:rPr>
        <w:rFonts w:cs="Arial"/>
      </w:rPr>
      <w:t xml:space="preserve"> </w:t>
    </w:r>
    <w:r w:rsidRPr="00841D44">
      <w:rPr>
        <w:rFonts w:cs="Arial"/>
      </w:rPr>
      <w:fldChar w:fldCharType="end"/>
    </w:r>
    <w:r w:rsidR="00841D44" w:rsidRPr="00841D4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D08C" w14:textId="77777777" w:rsidR="00027B37" w:rsidRDefault="00027B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27B37" w:rsidRPr="00CB3D59" w14:paraId="3C584B63" w14:textId="77777777">
      <w:tc>
        <w:tcPr>
          <w:tcW w:w="1061" w:type="pct"/>
        </w:tcPr>
        <w:p w14:paraId="568C70E9" w14:textId="42C852B0" w:rsidR="00027B37" w:rsidRPr="006D109C" w:rsidRDefault="00027B3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40C5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4D483C4" w14:textId="37BF653C" w:rsidR="00027B37" w:rsidRPr="006D109C" w:rsidRDefault="00027B3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40C5B" w:rsidRPr="00540C5B">
            <w:rPr>
              <w:rFonts w:cs="Arial"/>
              <w:szCs w:val="18"/>
            </w:rPr>
            <w:t>Working with Vulnerable People</w:t>
          </w:r>
          <w:r w:rsidR="00540C5B">
            <w:t xml:space="preserve"> (Background Checking) Amendment Bill 2025</w:t>
          </w:r>
          <w:r>
            <w:rPr>
              <w:rFonts w:cs="Arial"/>
              <w:szCs w:val="18"/>
            </w:rPr>
            <w:fldChar w:fldCharType="end"/>
          </w:r>
        </w:p>
        <w:p w14:paraId="47CFF056" w14:textId="1B9156E1" w:rsidR="00027B37" w:rsidRPr="00783A18" w:rsidRDefault="00027B3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40C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F43EFEF" w14:textId="77777777" w:rsidR="00027B37" w:rsidRPr="006D109C" w:rsidRDefault="00027B3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250EB36" w14:textId="23AA2B9A" w:rsidR="00027B37" w:rsidRPr="00841D44" w:rsidRDefault="00027B37" w:rsidP="00841D44">
    <w:pPr>
      <w:pStyle w:val="Status"/>
      <w:rPr>
        <w:rFonts w:cs="Arial"/>
      </w:rPr>
    </w:pPr>
    <w:r w:rsidRPr="00841D44">
      <w:rPr>
        <w:rFonts w:cs="Arial"/>
      </w:rPr>
      <w:fldChar w:fldCharType="begin"/>
    </w:r>
    <w:r w:rsidRPr="00841D44">
      <w:rPr>
        <w:rFonts w:cs="Arial"/>
      </w:rPr>
      <w:instrText xml:space="preserve"> DOCPROPERTY "Status" </w:instrText>
    </w:r>
    <w:r w:rsidRPr="00841D44">
      <w:rPr>
        <w:rFonts w:cs="Arial"/>
      </w:rPr>
      <w:fldChar w:fldCharType="separate"/>
    </w:r>
    <w:r w:rsidR="00540C5B" w:rsidRPr="00841D44">
      <w:rPr>
        <w:rFonts w:cs="Arial"/>
      </w:rPr>
      <w:t xml:space="preserve"> </w:t>
    </w:r>
    <w:r w:rsidRPr="00841D44">
      <w:rPr>
        <w:rFonts w:cs="Arial"/>
      </w:rPr>
      <w:fldChar w:fldCharType="end"/>
    </w:r>
    <w:r w:rsidR="00841D44" w:rsidRPr="00841D4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47DE" w14:textId="77777777" w:rsidR="00027B37" w:rsidRDefault="00027B37">
    <w:pPr>
      <w:rPr>
        <w:sz w:val="16"/>
      </w:rPr>
    </w:pPr>
  </w:p>
  <w:p w14:paraId="19CDCBE5" w14:textId="6E86E8A9" w:rsidR="00027B37" w:rsidRDefault="00027B3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40C5B">
      <w:rPr>
        <w:rFonts w:ascii="Arial" w:hAnsi="Arial"/>
        <w:sz w:val="12"/>
      </w:rPr>
      <w:t>J2025-1140</w:t>
    </w:r>
    <w:r>
      <w:rPr>
        <w:rFonts w:ascii="Arial" w:hAnsi="Arial"/>
        <w:sz w:val="12"/>
      </w:rPr>
      <w:fldChar w:fldCharType="end"/>
    </w:r>
  </w:p>
  <w:p w14:paraId="0713C52B" w14:textId="18522D8D" w:rsidR="00027B37" w:rsidRPr="00841D44" w:rsidRDefault="00027B37" w:rsidP="00841D44">
    <w:pPr>
      <w:pStyle w:val="Status"/>
      <w:rPr>
        <w:rFonts w:cs="Arial"/>
      </w:rPr>
    </w:pPr>
    <w:r w:rsidRPr="00841D44">
      <w:rPr>
        <w:rFonts w:cs="Arial"/>
      </w:rPr>
      <w:fldChar w:fldCharType="begin"/>
    </w:r>
    <w:r w:rsidRPr="00841D44">
      <w:rPr>
        <w:rFonts w:cs="Arial"/>
      </w:rPr>
      <w:instrText xml:space="preserve"> DOCPROPERTY "Status" </w:instrText>
    </w:r>
    <w:r w:rsidRPr="00841D44">
      <w:rPr>
        <w:rFonts w:cs="Arial"/>
      </w:rPr>
      <w:fldChar w:fldCharType="separate"/>
    </w:r>
    <w:r w:rsidR="00540C5B" w:rsidRPr="00841D44">
      <w:rPr>
        <w:rFonts w:cs="Arial"/>
      </w:rPr>
      <w:t xml:space="preserve"> </w:t>
    </w:r>
    <w:r w:rsidRPr="00841D44">
      <w:rPr>
        <w:rFonts w:cs="Arial"/>
      </w:rPr>
      <w:fldChar w:fldCharType="end"/>
    </w:r>
    <w:r w:rsidR="00841D44" w:rsidRPr="00841D4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E6A3" w14:textId="77777777" w:rsidR="00027B37" w:rsidRDefault="00027B3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27B37" w14:paraId="01B22C6A" w14:textId="77777777">
      <w:trPr>
        <w:jc w:val="center"/>
      </w:trPr>
      <w:tc>
        <w:tcPr>
          <w:tcW w:w="1240" w:type="dxa"/>
        </w:tcPr>
        <w:p w14:paraId="72B0A46C" w14:textId="77777777" w:rsidR="00027B37" w:rsidRDefault="00027B3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DA0BFB0" w14:textId="2B5257E6" w:rsidR="00027B37" w:rsidRDefault="00027B3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40C5B">
            <w:t>Working with Vulnerable People (Background Checking) Amendment Bill 2025</w:t>
          </w:r>
          <w:r>
            <w:fldChar w:fldCharType="end"/>
          </w:r>
        </w:p>
        <w:p w14:paraId="1AE6B7E7" w14:textId="6F54446D" w:rsidR="00027B37" w:rsidRDefault="00027B3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40C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40C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40C5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029E13A" w14:textId="076055AE" w:rsidR="00027B37" w:rsidRDefault="00027B3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40C5B">
            <w:t xml:space="preserve">  </w:t>
          </w:r>
          <w:r>
            <w:fldChar w:fldCharType="end"/>
          </w:r>
        </w:p>
      </w:tc>
    </w:tr>
  </w:tbl>
  <w:p w14:paraId="2B5E96C8" w14:textId="2E64326C" w:rsidR="00027B37" w:rsidRPr="00841D44" w:rsidRDefault="00027B37" w:rsidP="00841D44">
    <w:pPr>
      <w:pStyle w:val="Status"/>
      <w:rPr>
        <w:rFonts w:cs="Arial"/>
      </w:rPr>
    </w:pPr>
    <w:r w:rsidRPr="00841D44">
      <w:rPr>
        <w:rFonts w:cs="Arial"/>
      </w:rPr>
      <w:fldChar w:fldCharType="begin"/>
    </w:r>
    <w:r w:rsidRPr="00841D44">
      <w:rPr>
        <w:rFonts w:cs="Arial"/>
      </w:rPr>
      <w:instrText xml:space="preserve"> DOCPROPERTY "Status" </w:instrText>
    </w:r>
    <w:r w:rsidRPr="00841D44">
      <w:rPr>
        <w:rFonts w:cs="Arial"/>
      </w:rPr>
      <w:fldChar w:fldCharType="separate"/>
    </w:r>
    <w:r w:rsidR="00540C5B" w:rsidRPr="00841D44">
      <w:rPr>
        <w:rFonts w:cs="Arial"/>
      </w:rPr>
      <w:t xml:space="preserve"> </w:t>
    </w:r>
    <w:r w:rsidRPr="00841D44">
      <w:rPr>
        <w:rFonts w:cs="Arial"/>
      </w:rPr>
      <w:fldChar w:fldCharType="end"/>
    </w:r>
    <w:r w:rsidR="00841D44" w:rsidRPr="00841D4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C7BE" w14:textId="77777777" w:rsidR="00027B37" w:rsidRDefault="00027B3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27B37" w14:paraId="084C6270" w14:textId="77777777">
      <w:trPr>
        <w:jc w:val="center"/>
      </w:trPr>
      <w:tc>
        <w:tcPr>
          <w:tcW w:w="1553" w:type="dxa"/>
        </w:tcPr>
        <w:p w14:paraId="0A4D7ACD" w14:textId="6586D50F" w:rsidR="00027B37" w:rsidRDefault="00027B3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40C5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96CB57B" w14:textId="1B7957BB" w:rsidR="00027B37" w:rsidRDefault="00027B3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40C5B">
            <w:t>Working with Vulnerable People (Background Checking) Amendment Bill 2025</w:t>
          </w:r>
          <w:r>
            <w:fldChar w:fldCharType="end"/>
          </w:r>
        </w:p>
        <w:p w14:paraId="3A7B1390" w14:textId="4789F075" w:rsidR="00027B37" w:rsidRDefault="00027B3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40C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40C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40C5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EAA5A06" w14:textId="77777777" w:rsidR="00027B37" w:rsidRDefault="00027B3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5691663" w14:textId="0209007B" w:rsidR="00027B37" w:rsidRPr="00841D44" w:rsidRDefault="00027B37" w:rsidP="00841D44">
    <w:pPr>
      <w:pStyle w:val="Status"/>
      <w:rPr>
        <w:rFonts w:cs="Arial"/>
      </w:rPr>
    </w:pPr>
    <w:r w:rsidRPr="00841D44">
      <w:rPr>
        <w:rFonts w:cs="Arial"/>
      </w:rPr>
      <w:fldChar w:fldCharType="begin"/>
    </w:r>
    <w:r w:rsidRPr="00841D44">
      <w:rPr>
        <w:rFonts w:cs="Arial"/>
      </w:rPr>
      <w:instrText xml:space="preserve"> DOCPROPERTY "Status" </w:instrText>
    </w:r>
    <w:r w:rsidRPr="00841D44">
      <w:rPr>
        <w:rFonts w:cs="Arial"/>
      </w:rPr>
      <w:fldChar w:fldCharType="separate"/>
    </w:r>
    <w:r w:rsidR="00540C5B" w:rsidRPr="00841D44">
      <w:rPr>
        <w:rFonts w:cs="Arial"/>
      </w:rPr>
      <w:t xml:space="preserve"> </w:t>
    </w:r>
    <w:r w:rsidRPr="00841D44">
      <w:rPr>
        <w:rFonts w:cs="Arial"/>
      </w:rPr>
      <w:fldChar w:fldCharType="end"/>
    </w:r>
    <w:r w:rsidR="00841D44" w:rsidRPr="00841D4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5919" w14:textId="77777777" w:rsidR="004F23AF" w:rsidRDefault="004F23AF">
      <w:r>
        <w:separator/>
      </w:r>
    </w:p>
  </w:footnote>
  <w:footnote w:type="continuationSeparator" w:id="0">
    <w:p w14:paraId="33A87D2C" w14:textId="77777777" w:rsidR="004F23AF" w:rsidRDefault="004F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27B37" w:rsidRPr="00CB3D59" w14:paraId="4E37253B" w14:textId="77777777">
      <w:tc>
        <w:tcPr>
          <w:tcW w:w="900" w:type="pct"/>
        </w:tcPr>
        <w:p w14:paraId="5E20B5C2" w14:textId="77777777" w:rsidR="00027B37" w:rsidRPr="00783A18" w:rsidRDefault="00027B3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7E9C4FF" w14:textId="77777777" w:rsidR="00027B37" w:rsidRPr="00783A18" w:rsidRDefault="00027B3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27B37" w:rsidRPr="00CB3D59" w14:paraId="651AE641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49C23EC" w14:textId="60DDCD24" w:rsidR="00027B37" w:rsidRPr="0097645D" w:rsidRDefault="00841D44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CE16BB">
              <w:rPr>
                <w:noProof/>
              </w:rPr>
              <w:t>Contents</w:t>
            </w:r>
          </w:fldSimple>
        </w:p>
      </w:tc>
    </w:tr>
  </w:tbl>
  <w:p w14:paraId="54003D6E" w14:textId="6BBC536A" w:rsidR="00027B37" w:rsidRDefault="00027B37">
    <w:pPr>
      <w:pStyle w:val="N-9pt"/>
    </w:pPr>
    <w:r>
      <w:tab/>
    </w:r>
    <w:fldSimple w:instr=" STYLEREF charPage \* MERGEFORMAT ">
      <w:r w:rsidR="00CE16BB">
        <w:rPr>
          <w:noProof/>
        </w:rPr>
        <w:t>Page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27B37" w:rsidRPr="00CB3D59" w14:paraId="5511C47B" w14:textId="77777777">
      <w:tc>
        <w:tcPr>
          <w:tcW w:w="4100" w:type="pct"/>
        </w:tcPr>
        <w:p w14:paraId="7328F5F6" w14:textId="77777777" w:rsidR="00027B37" w:rsidRPr="00783A18" w:rsidRDefault="00027B3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570D7C1" w14:textId="77777777" w:rsidR="00027B37" w:rsidRPr="00783A18" w:rsidRDefault="00027B3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27B37" w:rsidRPr="00CB3D59" w14:paraId="3D79220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5AB7375" w14:textId="03C93973" w:rsidR="00027B37" w:rsidRPr="0097645D" w:rsidRDefault="00027B37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B1A3350" w14:textId="74A8AD1C" w:rsidR="00027B37" w:rsidRDefault="00027B37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027B37" w:rsidRPr="00CB3D59" w14:paraId="08A5A66F" w14:textId="77777777" w:rsidTr="003A49FD">
      <w:tc>
        <w:tcPr>
          <w:tcW w:w="1701" w:type="dxa"/>
        </w:tcPr>
        <w:p w14:paraId="3CC1BF6D" w14:textId="6EEBE40D" w:rsidR="00027B37" w:rsidRPr="006D109C" w:rsidRDefault="00027B3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E16BB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FD9913C" w14:textId="7FCCBE05" w:rsidR="00027B37" w:rsidRPr="006D109C" w:rsidRDefault="00027B3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16BB">
            <w:rPr>
              <w:rFonts w:cs="Arial"/>
              <w:noProof/>
              <w:szCs w:val="18"/>
            </w:rPr>
            <w:t>Working with Vulnerable People (Background Checking)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27B37" w:rsidRPr="00CB3D59" w14:paraId="735F4A03" w14:textId="77777777" w:rsidTr="003A49FD">
      <w:tc>
        <w:tcPr>
          <w:tcW w:w="1701" w:type="dxa"/>
        </w:tcPr>
        <w:p w14:paraId="55EE98B6" w14:textId="3A65AD38" w:rsidR="00027B37" w:rsidRPr="006D109C" w:rsidRDefault="00027B3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D655449" w14:textId="1470D010" w:rsidR="00027B37" w:rsidRPr="006D109C" w:rsidRDefault="00027B3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27B37" w:rsidRPr="00CB3D59" w14:paraId="0F33017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9A73899" w14:textId="347B8166" w:rsidR="00027B37" w:rsidRPr="006D109C" w:rsidRDefault="00027B3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40C5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16BB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2CB77A3" w14:textId="77777777" w:rsidR="00027B37" w:rsidRDefault="00027B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027B37" w:rsidRPr="00CB3D59" w14:paraId="2262D16A" w14:textId="77777777" w:rsidTr="003A49FD">
      <w:tc>
        <w:tcPr>
          <w:tcW w:w="6320" w:type="dxa"/>
        </w:tcPr>
        <w:p w14:paraId="617FE79A" w14:textId="0F42849D" w:rsidR="00027B37" w:rsidRPr="006D109C" w:rsidRDefault="00027B3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16BB">
            <w:rPr>
              <w:rFonts w:cs="Arial"/>
              <w:noProof/>
              <w:szCs w:val="18"/>
            </w:rPr>
            <w:t>Working with Vulnerable People (Background Checking)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2E4E647" w14:textId="6C0E9830" w:rsidR="00027B37" w:rsidRPr="006D109C" w:rsidRDefault="00027B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E16BB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27B37" w:rsidRPr="00CB3D59" w14:paraId="128C1084" w14:textId="77777777" w:rsidTr="003A49FD">
      <w:tc>
        <w:tcPr>
          <w:tcW w:w="6320" w:type="dxa"/>
        </w:tcPr>
        <w:p w14:paraId="44089C03" w14:textId="7554D6FF" w:rsidR="00027B37" w:rsidRPr="006D109C" w:rsidRDefault="00027B3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955FB08" w14:textId="00A821D4" w:rsidR="00027B37" w:rsidRPr="006D109C" w:rsidRDefault="00027B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27B37" w:rsidRPr="00CB3D59" w14:paraId="2FD7CDE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2624AAF" w14:textId="55626C5F" w:rsidR="00027B37" w:rsidRPr="006D109C" w:rsidRDefault="00027B3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40C5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16BB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03D957" w14:textId="77777777" w:rsidR="00027B37" w:rsidRDefault="00027B3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27B37" w14:paraId="32F2BD6A" w14:textId="77777777">
      <w:trPr>
        <w:jc w:val="center"/>
      </w:trPr>
      <w:tc>
        <w:tcPr>
          <w:tcW w:w="1234" w:type="dxa"/>
        </w:tcPr>
        <w:p w14:paraId="486BED6F" w14:textId="77777777" w:rsidR="00027B37" w:rsidRDefault="00027B37">
          <w:pPr>
            <w:pStyle w:val="HeaderEven"/>
          </w:pPr>
        </w:p>
      </w:tc>
      <w:tc>
        <w:tcPr>
          <w:tcW w:w="6062" w:type="dxa"/>
        </w:tcPr>
        <w:p w14:paraId="6F809576" w14:textId="77777777" w:rsidR="00027B37" w:rsidRDefault="00027B37">
          <w:pPr>
            <w:pStyle w:val="HeaderEven"/>
          </w:pPr>
        </w:p>
      </w:tc>
    </w:tr>
    <w:tr w:rsidR="00027B37" w14:paraId="05A22D40" w14:textId="77777777">
      <w:trPr>
        <w:jc w:val="center"/>
      </w:trPr>
      <w:tc>
        <w:tcPr>
          <w:tcW w:w="1234" w:type="dxa"/>
        </w:tcPr>
        <w:p w14:paraId="25595491" w14:textId="77777777" w:rsidR="00027B37" w:rsidRDefault="00027B37">
          <w:pPr>
            <w:pStyle w:val="HeaderEven"/>
          </w:pPr>
        </w:p>
      </w:tc>
      <w:tc>
        <w:tcPr>
          <w:tcW w:w="6062" w:type="dxa"/>
        </w:tcPr>
        <w:p w14:paraId="6F0DF5F8" w14:textId="77777777" w:rsidR="00027B37" w:rsidRDefault="00027B37">
          <w:pPr>
            <w:pStyle w:val="HeaderEven"/>
          </w:pPr>
        </w:p>
      </w:tc>
    </w:tr>
    <w:tr w:rsidR="00027B37" w14:paraId="78FD489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9AE90FF" w14:textId="77777777" w:rsidR="00027B37" w:rsidRDefault="00027B37">
          <w:pPr>
            <w:pStyle w:val="HeaderEven6"/>
          </w:pPr>
        </w:p>
      </w:tc>
    </w:tr>
  </w:tbl>
  <w:p w14:paraId="27D60340" w14:textId="77777777" w:rsidR="00027B37" w:rsidRDefault="00027B3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27B37" w14:paraId="4B92CEFF" w14:textId="77777777">
      <w:trPr>
        <w:jc w:val="center"/>
      </w:trPr>
      <w:tc>
        <w:tcPr>
          <w:tcW w:w="6062" w:type="dxa"/>
        </w:tcPr>
        <w:p w14:paraId="46F85D2C" w14:textId="77777777" w:rsidR="00027B37" w:rsidRDefault="00027B37">
          <w:pPr>
            <w:pStyle w:val="HeaderOdd"/>
          </w:pPr>
        </w:p>
      </w:tc>
      <w:tc>
        <w:tcPr>
          <w:tcW w:w="1234" w:type="dxa"/>
        </w:tcPr>
        <w:p w14:paraId="411B337B" w14:textId="77777777" w:rsidR="00027B37" w:rsidRDefault="00027B37">
          <w:pPr>
            <w:pStyle w:val="HeaderOdd"/>
          </w:pPr>
        </w:p>
      </w:tc>
    </w:tr>
    <w:tr w:rsidR="00027B37" w14:paraId="3E87C7CC" w14:textId="77777777">
      <w:trPr>
        <w:jc w:val="center"/>
      </w:trPr>
      <w:tc>
        <w:tcPr>
          <w:tcW w:w="6062" w:type="dxa"/>
        </w:tcPr>
        <w:p w14:paraId="5A1BFA41" w14:textId="77777777" w:rsidR="00027B37" w:rsidRDefault="00027B37">
          <w:pPr>
            <w:pStyle w:val="HeaderOdd"/>
          </w:pPr>
        </w:p>
      </w:tc>
      <w:tc>
        <w:tcPr>
          <w:tcW w:w="1234" w:type="dxa"/>
        </w:tcPr>
        <w:p w14:paraId="7E5C85D9" w14:textId="77777777" w:rsidR="00027B37" w:rsidRDefault="00027B37">
          <w:pPr>
            <w:pStyle w:val="HeaderOdd"/>
          </w:pPr>
        </w:p>
      </w:tc>
    </w:tr>
    <w:tr w:rsidR="00027B37" w14:paraId="3CF7879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A08C196" w14:textId="77777777" w:rsidR="00027B37" w:rsidRDefault="00027B37">
          <w:pPr>
            <w:pStyle w:val="HeaderOdd6"/>
          </w:pPr>
        </w:p>
      </w:tc>
    </w:tr>
  </w:tbl>
  <w:p w14:paraId="7F195523" w14:textId="77777777" w:rsidR="00027B37" w:rsidRDefault="00027B3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F5DF8B9" w14:textId="77777777" w:rsidTr="00567644">
      <w:trPr>
        <w:jc w:val="center"/>
      </w:trPr>
      <w:tc>
        <w:tcPr>
          <w:tcW w:w="1068" w:type="pct"/>
        </w:tcPr>
        <w:p w14:paraId="212B940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FDBD3E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F17C33D" w14:textId="77777777" w:rsidTr="00567644">
      <w:trPr>
        <w:jc w:val="center"/>
      </w:trPr>
      <w:tc>
        <w:tcPr>
          <w:tcW w:w="1068" w:type="pct"/>
        </w:tcPr>
        <w:p w14:paraId="631BB1F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886312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50A2D7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DA9C57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27E2A82" w14:textId="77777777" w:rsidR="00AB3E20" w:rsidRDefault="00AB3E20" w:rsidP="0056764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0E50" w14:textId="77777777" w:rsidR="004E49DF" w:rsidRPr="00027B37" w:rsidRDefault="004E49DF" w:rsidP="00027B3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2E3A" w14:textId="77777777" w:rsidR="004E49DF" w:rsidRPr="00027B37" w:rsidRDefault="004E49DF" w:rsidP="00027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37E0E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AF"/>
    <w:rsid w:val="00000C1F"/>
    <w:rsid w:val="00001AEB"/>
    <w:rsid w:val="000029C4"/>
    <w:rsid w:val="000038FA"/>
    <w:rsid w:val="00003B54"/>
    <w:rsid w:val="000043A6"/>
    <w:rsid w:val="00004573"/>
    <w:rsid w:val="00005825"/>
    <w:rsid w:val="00007EA9"/>
    <w:rsid w:val="00010513"/>
    <w:rsid w:val="0001347E"/>
    <w:rsid w:val="000145CC"/>
    <w:rsid w:val="0002034F"/>
    <w:rsid w:val="000215AA"/>
    <w:rsid w:val="000227D6"/>
    <w:rsid w:val="00024DFD"/>
    <w:rsid w:val="0002517D"/>
    <w:rsid w:val="00025988"/>
    <w:rsid w:val="00027B37"/>
    <w:rsid w:val="0003249F"/>
    <w:rsid w:val="00035F08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D04"/>
    <w:rsid w:val="00063210"/>
    <w:rsid w:val="000640A4"/>
    <w:rsid w:val="00064576"/>
    <w:rsid w:val="000663A1"/>
    <w:rsid w:val="00066F6A"/>
    <w:rsid w:val="000702A7"/>
    <w:rsid w:val="00072B06"/>
    <w:rsid w:val="00072ED8"/>
    <w:rsid w:val="00075618"/>
    <w:rsid w:val="0007712D"/>
    <w:rsid w:val="000812D4"/>
    <w:rsid w:val="00081D6E"/>
    <w:rsid w:val="0008211A"/>
    <w:rsid w:val="00083C32"/>
    <w:rsid w:val="000906B4"/>
    <w:rsid w:val="00091575"/>
    <w:rsid w:val="00091976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3DBD"/>
    <w:rsid w:val="000B4951"/>
    <w:rsid w:val="000B5464"/>
    <w:rsid w:val="000B5685"/>
    <w:rsid w:val="000B5CA3"/>
    <w:rsid w:val="000B729E"/>
    <w:rsid w:val="000B7DE5"/>
    <w:rsid w:val="000C1812"/>
    <w:rsid w:val="000C328E"/>
    <w:rsid w:val="000C54A0"/>
    <w:rsid w:val="000C687C"/>
    <w:rsid w:val="000C7832"/>
    <w:rsid w:val="000C7850"/>
    <w:rsid w:val="000D2FAC"/>
    <w:rsid w:val="000D54F2"/>
    <w:rsid w:val="000E29CA"/>
    <w:rsid w:val="000E40CF"/>
    <w:rsid w:val="000E5145"/>
    <w:rsid w:val="000E576D"/>
    <w:rsid w:val="000F11A0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713"/>
    <w:rsid w:val="00120C2A"/>
    <w:rsid w:val="00126287"/>
    <w:rsid w:val="00127EE1"/>
    <w:rsid w:val="00130134"/>
    <w:rsid w:val="0013046D"/>
    <w:rsid w:val="00130CDE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57469"/>
    <w:rsid w:val="0016029D"/>
    <w:rsid w:val="00160DF7"/>
    <w:rsid w:val="001641C2"/>
    <w:rsid w:val="00164204"/>
    <w:rsid w:val="00166F14"/>
    <w:rsid w:val="0017182C"/>
    <w:rsid w:val="00172D13"/>
    <w:rsid w:val="001741FF"/>
    <w:rsid w:val="00175FD1"/>
    <w:rsid w:val="00176AE6"/>
    <w:rsid w:val="00180311"/>
    <w:rsid w:val="00180645"/>
    <w:rsid w:val="001815FB"/>
    <w:rsid w:val="00181D8C"/>
    <w:rsid w:val="001842C7"/>
    <w:rsid w:val="001850B5"/>
    <w:rsid w:val="0019111E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0167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5FBF"/>
    <w:rsid w:val="00217C8C"/>
    <w:rsid w:val="00220630"/>
    <w:rsid w:val="002208AF"/>
    <w:rsid w:val="0022149F"/>
    <w:rsid w:val="002222A8"/>
    <w:rsid w:val="002227F8"/>
    <w:rsid w:val="00222B31"/>
    <w:rsid w:val="002232B6"/>
    <w:rsid w:val="00225307"/>
    <w:rsid w:val="002263A5"/>
    <w:rsid w:val="002279A8"/>
    <w:rsid w:val="00231509"/>
    <w:rsid w:val="002337F1"/>
    <w:rsid w:val="00234574"/>
    <w:rsid w:val="002409EB"/>
    <w:rsid w:val="00240F5D"/>
    <w:rsid w:val="00244DE0"/>
    <w:rsid w:val="0024653A"/>
    <w:rsid w:val="00246F34"/>
    <w:rsid w:val="002502C9"/>
    <w:rsid w:val="0025049D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08F2"/>
    <w:rsid w:val="00282B0F"/>
    <w:rsid w:val="00287065"/>
    <w:rsid w:val="00290D70"/>
    <w:rsid w:val="00290FFD"/>
    <w:rsid w:val="0029692F"/>
    <w:rsid w:val="002A6F4D"/>
    <w:rsid w:val="002A756E"/>
    <w:rsid w:val="002B2682"/>
    <w:rsid w:val="002B58FC"/>
    <w:rsid w:val="002B5F89"/>
    <w:rsid w:val="002C5DB3"/>
    <w:rsid w:val="002C6F7B"/>
    <w:rsid w:val="002C7985"/>
    <w:rsid w:val="002D09CB"/>
    <w:rsid w:val="002D26EA"/>
    <w:rsid w:val="002D2A42"/>
    <w:rsid w:val="002D2FE5"/>
    <w:rsid w:val="002D3946"/>
    <w:rsid w:val="002D7186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195C"/>
    <w:rsid w:val="003026E9"/>
    <w:rsid w:val="00303D53"/>
    <w:rsid w:val="003068E0"/>
    <w:rsid w:val="003108D1"/>
    <w:rsid w:val="0031143F"/>
    <w:rsid w:val="00312068"/>
    <w:rsid w:val="00312DB2"/>
    <w:rsid w:val="00314266"/>
    <w:rsid w:val="00314E40"/>
    <w:rsid w:val="00315B62"/>
    <w:rsid w:val="003178D2"/>
    <w:rsid w:val="003179E8"/>
    <w:rsid w:val="00317A20"/>
    <w:rsid w:val="00317FDC"/>
    <w:rsid w:val="0032063D"/>
    <w:rsid w:val="0032758A"/>
    <w:rsid w:val="00331203"/>
    <w:rsid w:val="00333078"/>
    <w:rsid w:val="003344D3"/>
    <w:rsid w:val="00336345"/>
    <w:rsid w:val="00340C27"/>
    <w:rsid w:val="00342E3D"/>
    <w:rsid w:val="0034336E"/>
    <w:rsid w:val="00343575"/>
    <w:rsid w:val="0034583F"/>
    <w:rsid w:val="003478D2"/>
    <w:rsid w:val="00350F68"/>
    <w:rsid w:val="00353FF3"/>
    <w:rsid w:val="00355AD9"/>
    <w:rsid w:val="003574D1"/>
    <w:rsid w:val="00361232"/>
    <w:rsid w:val="00363012"/>
    <w:rsid w:val="003646D5"/>
    <w:rsid w:val="003659ED"/>
    <w:rsid w:val="003700C0"/>
    <w:rsid w:val="00370AE8"/>
    <w:rsid w:val="00372EF0"/>
    <w:rsid w:val="00373077"/>
    <w:rsid w:val="00374D4B"/>
    <w:rsid w:val="00375B2E"/>
    <w:rsid w:val="00376764"/>
    <w:rsid w:val="00376A21"/>
    <w:rsid w:val="00377D1F"/>
    <w:rsid w:val="00380C95"/>
    <w:rsid w:val="00380D36"/>
    <w:rsid w:val="00381D64"/>
    <w:rsid w:val="00385097"/>
    <w:rsid w:val="0038626C"/>
    <w:rsid w:val="003915E9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6E"/>
    <w:rsid w:val="003B01DB"/>
    <w:rsid w:val="003B0F80"/>
    <w:rsid w:val="003B2C7A"/>
    <w:rsid w:val="003B31A1"/>
    <w:rsid w:val="003B61AE"/>
    <w:rsid w:val="003B6F54"/>
    <w:rsid w:val="003C0702"/>
    <w:rsid w:val="003C0A3A"/>
    <w:rsid w:val="003C50A2"/>
    <w:rsid w:val="003C6DE9"/>
    <w:rsid w:val="003C6EDF"/>
    <w:rsid w:val="003C7B9C"/>
    <w:rsid w:val="003D0740"/>
    <w:rsid w:val="003D2C1C"/>
    <w:rsid w:val="003D4AAE"/>
    <w:rsid w:val="003D4C75"/>
    <w:rsid w:val="003D7254"/>
    <w:rsid w:val="003E0653"/>
    <w:rsid w:val="003E4A56"/>
    <w:rsid w:val="003E5A8B"/>
    <w:rsid w:val="003E6B00"/>
    <w:rsid w:val="003E7FDB"/>
    <w:rsid w:val="003F06EE"/>
    <w:rsid w:val="003F0ED5"/>
    <w:rsid w:val="003F3B87"/>
    <w:rsid w:val="003F4912"/>
    <w:rsid w:val="003F5904"/>
    <w:rsid w:val="003F6444"/>
    <w:rsid w:val="003F7A0F"/>
    <w:rsid w:val="003F7DB2"/>
    <w:rsid w:val="004005F0"/>
    <w:rsid w:val="00400E11"/>
    <w:rsid w:val="0040136F"/>
    <w:rsid w:val="004033B4"/>
    <w:rsid w:val="00403645"/>
    <w:rsid w:val="00404FE0"/>
    <w:rsid w:val="004050E8"/>
    <w:rsid w:val="0040583F"/>
    <w:rsid w:val="004104D6"/>
    <w:rsid w:val="00410C20"/>
    <w:rsid w:val="00410C85"/>
    <w:rsid w:val="004110BA"/>
    <w:rsid w:val="00412D3A"/>
    <w:rsid w:val="00416A4F"/>
    <w:rsid w:val="00423AC4"/>
    <w:rsid w:val="00424DDF"/>
    <w:rsid w:val="0042592F"/>
    <w:rsid w:val="004270FF"/>
    <w:rsid w:val="0042799E"/>
    <w:rsid w:val="00433064"/>
    <w:rsid w:val="004351F3"/>
    <w:rsid w:val="004354B0"/>
    <w:rsid w:val="00435893"/>
    <w:rsid w:val="004358D2"/>
    <w:rsid w:val="00436B2C"/>
    <w:rsid w:val="0044067A"/>
    <w:rsid w:val="00440811"/>
    <w:rsid w:val="00442B82"/>
    <w:rsid w:val="00442F56"/>
    <w:rsid w:val="00443ADD"/>
    <w:rsid w:val="00444785"/>
    <w:rsid w:val="00447B1D"/>
    <w:rsid w:val="00447C31"/>
    <w:rsid w:val="004510ED"/>
    <w:rsid w:val="004536AA"/>
    <w:rsid w:val="0045398D"/>
    <w:rsid w:val="00453C1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49D8"/>
    <w:rsid w:val="00464B46"/>
    <w:rsid w:val="00470B8D"/>
    <w:rsid w:val="00472639"/>
    <w:rsid w:val="00472DD2"/>
    <w:rsid w:val="00475017"/>
    <w:rsid w:val="004751D3"/>
    <w:rsid w:val="00475528"/>
    <w:rsid w:val="00475F03"/>
    <w:rsid w:val="00476DCA"/>
    <w:rsid w:val="00480A8E"/>
    <w:rsid w:val="00482C91"/>
    <w:rsid w:val="00485252"/>
    <w:rsid w:val="0048525E"/>
    <w:rsid w:val="00486FE2"/>
    <w:rsid w:val="00487061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5A0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5FAC"/>
    <w:rsid w:val="004C2A16"/>
    <w:rsid w:val="004C724A"/>
    <w:rsid w:val="004D16B8"/>
    <w:rsid w:val="004D4557"/>
    <w:rsid w:val="004D53B8"/>
    <w:rsid w:val="004E01CB"/>
    <w:rsid w:val="004E192D"/>
    <w:rsid w:val="004E2567"/>
    <w:rsid w:val="004E2568"/>
    <w:rsid w:val="004E3576"/>
    <w:rsid w:val="004E49DF"/>
    <w:rsid w:val="004E5256"/>
    <w:rsid w:val="004E7801"/>
    <w:rsid w:val="004F1050"/>
    <w:rsid w:val="004F23AF"/>
    <w:rsid w:val="004F25B3"/>
    <w:rsid w:val="004F6688"/>
    <w:rsid w:val="00501495"/>
    <w:rsid w:val="00503AE3"/>
    <w:rsid w:val="0050421B"/>
    <w:rsid w:val="00504CCB"/>
    <w:rsid w:val="005055B0"/>
    <w:rsid w:val="005060C3"/>
    <w:rsid w:val="0050662E"/>
    <w:rsid w:val="00510948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22E4"/>
    <w:rsid w:val="00522DDF"/>
    <w:rsid w:val="005249B7"/>
    <w:rsid w:val="00524CBC"/>
    <w:rsid w:val="005259D1"/>
    <w:rsid w:val="00531AF6"/>
    <w:rsid w:val="00532CCF"/>
    <w:rsid w:val="005337EA"/>
    <w:rsid w:val="0053499F"/>
    <w:rsid w:val="005373F4"/>
    <w:rsid w:val="0054089B"/>
    <w:rsid w:val="00540C5B"/>
    <w:rsid w:val="0054137B"/>
    <w:rsid w:val="00542E65"/>
    <w:rsid w:val="00543739"/>
    <w:rsid w:val="0054378B"/>
    <w:rsid w:val="00544590"/>
    <w:rsid w:val="00544938"/>
    <w:rsid w:val="005474CA"/>
    <w:rsid w:val="00547C35"/>
    <w:rsid w:val="00551C9A"/>
    <w:rsid w:val="00552735"/>
    <w:rsid w:val="00552FFB"/>
    <w:rsid w:val="00553EA6"/>
    <w:rsid w:val="005569CD"/>
    <w:rsid w:val="005570F0"/>
    <w:rsid w:val="00557E20"/>
    <w:rsid w:val="00560A2B"/>
    <w:rsid w:val="00562392"/>
    <w:rsid w:val="005623AE"/>
    <w:rsid w:val="0056302F"/>
    <w:rsid w:val="005658C2"/>
    <w:rsid w:val="00567644"/>
    <w:rsid w:val="00567CF2"/>
    <w:rsid w:val="00570680"/>
    <w:rsid w:val="005706B1"/>
    <w:rsid w:val="00571013"/>
    <w:rsid w:val="005710D7"/>
    <w:rsid w:val="00571859"/>
    <w:rsid w:val="00574382"/>
    <w:rsid w:val="00574534"/>
    <w:rsid w:val="00575646"/>
    <w:rsid w:val="005768D1"/>
    <w:rsid w:val="005770D7"/>
    <w:rsid w:val="00580EBD"/>
    <w:rsid w:val="005840DF"/>
    <w:rsid w:val="005859BF"/>
    <w:rsid w:val="00587DFD"/>
    <w:rsid w:val="0059278C"/>
    <w:rsid w:val="005936F1"/>
    <w:rsid w:val="00594DDA"/>
    <w:rsid w:val="00595390"/>
    <w:rsid w:val="00596BB3"/>
    <w:rsid w:val="005A00AE"/>
    <w:rsid w:val="005A4EE0"/>
    <w:rsid w:val="005A5916"/>
    <w:rsid w:val="005B625F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104F"/>
    <w:rsid w:val="005F56A8"/>
    <w:rsid w:val="005F58E5"/>
    <w:rsid w:val="006001DB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1CF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27F3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6A83"/>
    <w:rsid w:val="00687A2B"/>
    <w:rsid w:val="00693C2C"/>
    <w:rsid w:val="00694725"/>
    <w:rsid w:val="006A3E10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0B1"/>
    <w:rsid w:val="006C7AAC"/>
    <w:rsid w:val="006D0757"/>
    <w:rsid w:val="006D07E0"/>
    <w:rsid w:val="006D3568"/>
    <w:rsid w:val="006D3AEF"/>
    <w:rsid w:val="006D4B9E"/>
    <w:rsid w:val="006D648D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37C"/>
    <w:rsid w:val="00707994"/>
    <w:rsid w:val="00712115"/>
    <w:rsid w:val="007123AC"/>
    <w:rsid w:val="00713926"/>
    <w:rsid w:val="00715DE2"/>
    <w:rsid w:val="00716D6A"/>
    <w:rsid w:val="00726278"/>
    <w:rsid w:val="00726FD8"/>
    <w:rsid w:val="00730107"/>
    <w:rsid w:val="00730EBF"/>
    <w:rsid w:val="007319BE"/>
    <w:rsid w:val="00731D08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12AA"/>
    <w:rsid w:val="00753ABC"/>
    <w:rsid w:val="00756CF6"/>
    <w:rsid w:val="00757268"/>
    <w:rsid w:val="0075734B"/>
    <w:rsid w:val="0076023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710"/>
    <w:rsid w:val="00784BA5"/>
    <w:rsid w:val="0078654C"/>
    <w:rsid w:val="007877AE"/>
    <w:rsid w:val="0079077C"/>
    <w:rsid w:val="00792C4D"/>
    <w:rsid w:val="00793841"/>
    <w:rsid w:val="00793FEA"/>
    <w:rsid w:val="00794CA5"/>
    <w:rsid w:val="007967EE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5664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5E97"/>
    <w:rsid w:val="007F7752"/>
    <w:rsid w:val="00800B18"/>
    <w:rsid w:val="008022E6"/>
    <w:rsid w:val="0080347F"/>
    <w:rsid w:val="00804649"/>
    <w:rsid w:val="00806717"/>
    <w:rsid w:val="008109A6"/>
    <w:rsid w:val="00810DFB"/>
    <w:rsid w:val="00811382"/>
    <w:rsid w:val="00813D9E"/>
    <w:rsid w:val="0081595C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1D44"/>
    <w:rsid w:val="00843CDB"/>
    <w:rsid w:val="00845B8E"/>
    <w:rsid w:val="00845FEA"/>
    <w:rsid w:val="00850545"/>
    <w:rsid w:val="0085753E"/>
    <w:rsid w:val="008621DF"/>
    <w:rsid w:val="008628C6"/>
    <w:rsid w:val="008630BC"/>
    <w:rsid w:val="00865893"/>
    <w:rsid w:val="008667BA"/>
    <w:rsid w:val="00866E4A"/>
    <w:rsid w:val="00866F6F"/>
    <w:rsid w:val="00867846"/>
    <w:rsid w:val="0087063D"/>
    <w:rsid w:val="008718D0"/>
    <w:rsid w:val="008719B7"/>
    <w:rsid w:val="008738E4"/>
    <w:rsid w:val="00875E43"/>
    <w:rsid w:val="00875F55"/>
    <w:rsid w:val="008803D6"/>
    <w:rsid w:val="00880F48"/>
    <w:rsid w:val="00883D8E"/>
    <w:rsid w:val="0088436F"/>
    <w:rsid w:val="00884870"/>
    <w:rsid w:val="00884D43"/>
    <w:rsid w:val="008866FB"/>
    <w:rsid w:val="00893A8C"/>
    <w:rsid w:val="0089523E"/>
    <w:rsid w:val="008955D1"/>
    <w:rsid w:val="00896657"/>
    <w:rsid w:val="008A012C"/>
    <w:rsid w:val="008A0799"/>
    <w:rsid w:val="008A1CD4"/>
    <w:rsid w:val="008A3E95"/>
    <w:rsid w:val="008A4C1E"/>
    <w:rsid w:val="008B6788"/>
    <w:rsid w:val="008B6BA4"/>
    <w:rsid w:val="008B779C"/>
    <w:rsid w:val="008B7D6F"/>
    <w:rsid w:val="008C0975"/>
    <w:rsid w:val="008C1E20"/>
    <w:rsid w:val="008C1F06"/>
    <w:rsid w:val="008C72B4"/>
    <w:rsid w:val="008C795C"/>
    <w:rsid w:val="008D070B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48A0"/>
    <w:rsid w:val="008F5F0D"/>
    <w:rsid w:val="008F6D7B"/>
    <w:rsid w:val="008F740F"/>
    <w:rsid w:val="009005E6"/>
    <w:rsid w:val="00900ACF"/>
    <w:rsid w:val="009016CF"/>
    <w:rsid w:val="0090415D"/>
    <w:rsid w:val="0090679D"/>
    <w:rsid w:val="00907F44"/>
    <w:rsid w:val="00910688"/>
    <w:rsid w:val="00911C30"/>
    <w:rsid w:val="00913FC8"/>
    <w:rsid w:val="00916C91"/>
    <w:rsid w:val="00920330"/>
    <w:rsid w:val="0092259A"/>
    <w:rsid w:val="00922821"/>
    <w:rsid w:val="00923380"/>
    <w:rsid w:val="0092414A"/>
    <w:rsid w:val="00924E20"/>
    <w:rsid w:val="009250CC"/>
    <w:rsid w:val="00925BBA"/>
    <w:rsid w:val="00927090"/>
    <w:rsid w:val="00927F9F"/>
    <w:rsid w:val="00930553"/>
    <w:rsid w:val="00930ACD"/>
    <w:rsid w:val="00932ADC"/>
    <w:rsid w:val="00932CB7"/>
    <w:rsid w:val="00934806"/>
    <w:rsid w:val="00934E09"/>
    <w:rsid w:val="009446BD"/>
    <w:rsid w:val="009453C3"/>
    <w:rsid w:val="0094788D"/>
    <w:rsid w:val="00953148"/>
    <w:rsid w:val="009531DF"/>
    <w:rsid w:val="00954381"/>
    <w:rsid w:val="00955259"/>
    <w:rsid w:val="00955D15"/>
    <w:rsid w:val="0095612A"/>
    <w:rsid w:val="00956FCD"/>
    <w:rsid w:val="0095751B"/>
    <w:rsid w:val="0096030E"/>
    <w:rsid w:val="009603E6"/>
    <w:rsid w:val="00963019"/>
    <w:rsid w:val="00963647"/>
    <w:rsid w:val="00963864"/>
    <w:rsid w:val="009651DD"/>
    <w:rsid w:val="00967AFD"/>
    <w:rsid w:val="00972325"/>
    <w:rsid w:val="00972592"/>
    <w:rsid w:val="00976895"/>
    <w:rsid w:val="00981C9E"/>
    <w:rsid w:val="00981F31"/>
    <w:rsid w:val="00982536"/>
    <w:rsid w:val="00984092"/>
    <w:rsid w:val="00984748"/>
    <w:rsid w:val="00987D2C"/>
    <w:rsid w:val="00990B29"/>
    <w:rsid w:val="00993D24"/>
    <w:rsid w:val="009966FF"/>
    <w:rsid w:val="00996CA3"/>
    <w:rsid w:val="00997034"/>
    <w:rsid w:val="009971A9"/>
    <w:rsid w:val="009A0285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4734"/>
    <w:rsid w:val="009D558E"/>
    <w:rsid w:val="009D57E5"/>
    <w:rsid w:val="009D5C9C"/>
    <w:rsid w:val="009D6C80"/>
    <w:rsid w:val="009D7189"/>
    <w:rsid w:val="009E150F"/>
    <w:rsid w:val="009E206F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0782F"/>
    <w:rsid w:val="00A11572"/>
    <w:rsid w:val="00A11A8D"/>
    <w:rsid w:val="00A15D01"/>
    <w:rsid w:val="00A22C01"/>
    <w:rsid w:val="00A24C09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148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AFA"/>
    <w:rsid w:val="00A93CC6"/>
    <w:rsid w:val="00A9487D"/>
    <w:rsid w:val="00A973F1"/>
    <w:rsid w:val="00A97C49"/>
    <w:rsid w:val="00AA224F"/>
    <w:rsid w:val="00AA3FD2"/>
    <w:rsid w:val="00AA42D4"/>
    <w:rsid w:val="00AA4F7F"/>
    <w:rsid w:val="00AA58FD"/>
    <w:rsid w:val="00AA6D95"/>
    <w:rsid w:val="00AA78AB"/>
    <w:rsid w:val="00AB13F3"/>
    <w:rsid w:val="00AB2573"/>
    <w:rsid w:val="00AB2A6D"/>
    <w:rsid w:val="00AB34A5"/>
    <w:rsid w:val="00AB365E"/>
    <w:rsid w:val="00AB3E20"/>
    <w:rsid w:val="00AB529B"/>
    <w:rsid w:val="00AB53B3"/>
    <w:rsid w:val="00AB6309"/>
    <w:rsid w:val="00AB78E7"/>
    <w:rsid w:val="00AB7EE1"/>
    <w:rsid w:val="00AC0074"/>
    <w:rsid w:val="00AC2E3B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269E"/>
    <w:rsid w:val="00B007EF"/>
    <w:rsid w:val="00B01C0E"/>
    <w:rsid w:val="00B02798"/>
    <w:rsid w:val="00B02B41"/>
    <w:rsid w:val="00B0371D"/>
    <w:rsid w:val="00B04F31"/>
    <w:rsid w:val="00B06AD8"/>
    <w:rsid w:val="00B06C14"/>
    <w:rsid w:val="00B124D1"/>
    <w:rsid w:val="00B12806"/>
    <w:rsid w:val="00B12F98"/>
    <w:rsid w:val="00B15B90"/>
    <w:rsid w:val="00B17B89"/>
    <w:rsid w:val="00B23868"/>
    <w:rsid w:val="00B2418D"/>
    <w:rsid w:val="00B244BB"/>
    <w:rsid w:val="00B24A04"/>
    <w:rsid w:val="00B306C0"/>
    <w:rsid w:val="00B310BA"/>
    <w:rsid w:val="00B3290A"/>
    <w:rsid w:val="00B34E4A"/>
    <w:rsid w:val="00B35D72"/>
    <w:rsid w:val="00B36347"/>
    <w:rsid w:val="00B36900"/>
    <w:rsid w:val="00B40D84"/>
    <w:rsid w:val="00B41E45"/>
    <w:rsid w:val="00B43442"/>
    <w:rsid w:val="00B4566C"/>
    <w:rsid w:val="00B45FF2"/>
    <w:rsid w:val="00B4773C"/>
    <w:rsid w:val="00B50039"/>
    <w:rsid w:val="00B511D9"/>
    <w:rsid w:val="00B51F4A"/>
    <w:rsid w:val="00B5282A"/>
    <w:rsid w:val="00B538F4"/>
    <w:rsid w:val="00B545FE"/>
    <w:rsid w:val="00B6012B"/>
    <w:rsid w:val="00B60142"/>
    <w:rsid w:val="00B606F4"/>
    <w:rsid w:val="00B620F6"/>
    <w:rsid w:val="00B6221A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87678"/>
    <w:rsid w:val="00B91703"/>
    <w:rsid w:val="00B923AC"/>
    <w:rsid w:val="00B9300F"/>
    <w:rsid w:val="00B95B1D"/>
    <w:rsid w:val="00B9665F"/>
    <w:rsid w:val="00B975EA"/>
    <w:rsid w:val="00BA0398"/>
    <w:rsid w:val="00BA08B4"/>
    <w:rsid w:val="00BA1BFA"/>
    <w:rsid w:val="00BA268E"/>
    <w:rsid w:val="00BA27C8"/>
    <w:rsid w:val="00BA5216"/>
    <w:rsid w:val="00BB04F8"/>
    <w:rsid w:val="00BB0F03"/>
    <w:rsid w:val="00BB166E"/>
    <w:rsid w:val="00BB19D5"/>
    <w:rsid w:val="00BB3115"/>
    <w:rsid w:val="00BB39B4"/>
    <w:rsid w:val="00BB4184"/>
    <w:rsid w:val="00BB4AC3"/>
    <w:rsid w:val="00BB5A48"/>
    <w:rsid w:val="00BB6F39"/>
    <w:rsid w:val="00BB73F0"/>
    <w:rsid w:val="00BC014C"/>
    <w:rsid w:val="00BC14BD"/>
    <w:rsid w:val="00BC1EF9"/>
    <w:rsid w:val="00BC3B10"/>
    <w:rsid w:val="00BC4898"/>
    <w:rsid w:val="00BC6ACF"/>
    <w:rsid w:val="00BD17CB"/>
    <w:rsid w:val="00BD3506"/>
    <w:rsid w:val="00BD4694"/>
    <w:rsid w:val="00BD50B0"/>
    <w:rsid w:val="00BD5C2E"/>
    <w:rsid w:val="00BD76A2"/>
    <w:rsid w:val="00BE1889"/>
    <w:rsid w:val="00BE192F"/>
    <w:rsid w:val="00BE3666"/>
    <w:rsid w:val="00BE37CC"/>
    <w:rsid w:val="00BE39CA"/>
    <w:rsid w:val="00BE51D8"/>
    <w:rsid w:val="00BE54AD"/>
    <w:rsid w:val="00BE5ABE"/>
    <w:rsid w:val="00BE62C2"/>
    <w:rsid w:val="00BE6DA0"/>
    <w:rsid w:val="00BE7F9A"/>
    <w:rsid w:val="00BF23AE"/>
    <w:rsid w:val="00BF302E"/>
    <w:rsid w:val="00BF31E6"/>
    <w:rsid w:val="00BF5F8B"/>
    <w:rsid w:val="00BF62D8"/>
    <w:rsid w:val="00BF7F05"/>
    <w:rsid w:val="00C01BCA"/>
    <w:rsid w:val="00C02FCB"/>
    <w:rsid w:val="00C03188"/>
    <w:rsid w:val="00C0666E"/>
    <w:rsid w:val="00C070F2"/>
    <w:rsid w:val="00C12406"/>
    <w:rsid w:val="00C12B87"/>
    <w:rsid w:val="00C13661"/>
    <w:rsid w:val="00C14B20"/>
    <w:rsid w:val="00C20807"/>
    <w:rsid w:val="00C27392"/>
    <w:rsid w:val="00C27723"/>
    <w:rsid w:val="00C30267"/>
    <w:rsid w:val="00C328CF"/>
    <w:rsid w:val="00C338A5"/>
    <w:rsid w:val="00C33D9A"/>
    <w:rsid w:val="00C34982"/>
    <w:rsid w:val="00C35828"/>
    <w:rsid w:val="00C36A36"/>
    <w:rsid w:val="00C408F8"/>
    <w:rsid w:val="00C41AC9"/>
    <w:rsid w:val="00C41E35"/>
    <w:rsid w:val="00C429F3"/>
    <w:rsid w:val="00C44145"/>
    <w:rsid w:val="00C45B95"/>
    <w:rsid w:val="00C46309"/>
    <w:rsid w:val="00C47253"/>
    <w:rsid w:val="00C47685"/>
    <w:rsid w:val="00C52DFF"/>
    <w:rsid w:val="00C54141"/>
    <w:rsid w:val="00C54E87"/>
    <w:rsid w:val="00C553CE"/>
    <w:rsid w:val="00C579AE"/>
    <w:rsid w:val="00C61166"/>
    <w:rsid w:val="00C61645"/>
    <w:rsid w:val="00C61DA2"/>
    <w:rsid w:val="00C6578F"/>
    <w:rsid w:val="00C66894"/>
    <w:rsid w:val="00C67A6D"/>
    <w:rsid w:val="00C70130"/>
    <w:rsid w:val="00C71B6A"/>
    <w:rsid w:val="00C7291F"/>
    <w:rsid w:val="00C7433F"/>
    <w:rsid w:val="00C74A15"/>
    <w:rsid w:val="00C771B0"/>
    <w:rsid w:val="00C7765D"/>
    <w:rsid w:val="00C77A75"/>
    <w:rsid w:val="00C805EF"/>
    <w:rsid w:val="00C810B5"/>
    <w:rsid w:val="00C81169"/>
    <w:rsid w:val="00C8149E"/>
    <w:rsid w:val="00C8212A"/>
    <w:rsid w:val="00C82438"/>
    <w:rsid w:val="00C82A58"/>
    <w:rsid w:val="00C8485C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2D6"/>
    <w:rsid w:val="00CB4BCC"/>
    <w:rsid w:val="00CB6A2E"/>
    <w:rsid w:val="00CC00D7"/>
    <w:rsid w:val="00CC19E0"/>
    <w:rsid w:val="00CC3B35"/>
    <w:rsid w:val="00CC40AF"/>
    <w:rsid w:val="00CC540C"/>
    <w:rsid w:val="00CC5D20"/>
    <w:rsid w:val="00CD081E"/>
    <w:rsid w:val="00CD091B"/>
    <w:rsid w:val="00CD0FE1"/>
    <w:rsid w:val="00CD1FA2"/>
    <w:rsid w:val="00CD33FB"/>
    <w:rsid w:val="00CD4299"/>
    <w:rsid w:val="00CD492A"/>
    <w:rsid w:val="00CD78B5"/>
    <w:rsid w:val="00CE16BB"/>
    <w:rsid w:val="00CE307C"/>
    <w:rsid w:val="00CE3435"/>
    <w:rsid w:val="00CE3DFA"/>
    <w:rsid w:val="00CE4265"/>
    <w:rsid w:val="00CE6EA1"/>
    <w:rsid w:val="00CE6FA1"/>
    <w:rsid w:val="00CF1542"/>
    <w:rsid w:val="00CF1953"/>
    <w:rsid w:val="00CF2035"/>
    <w:rsid w:val="00CF2697"/>
    <w:rsid w:val="00CF380B"/>
    <w:rsid w:val="00CF4D23"/>
    <w:rsid w:val="00CF5F7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17D21"/>
    <w:rsid w:val="00D21290"/>
    <w:rsid w:val="00D22821"/>
    <w:rsid w:val="00D252E0"/>
    <w:rsid w:val="00D26430"/>
    <w:rsid w:val="00D32398"/>
    <w:rsid w:val="00D34B85"/>
    <w:rsid w:val="00D34E4F"/>
    <w:rsid w:val="00D356E3"/>
    <w:rsid w:val="00D36B21"/>
    <w:rsid w:val="00D40830"/>
    <w:rsid w:val="00D41B0A"/>
    <w:rsid w:val="00D4288C"/>
    <w:rsid w:val="00D42B16"/>
    <w:rsid w:val="00D43CA9"/>
    <w:rsid w:val="00D43F88"/>
    <w:rsid w:val="00D44B05"/>
    <w:rsid w:val="00D46296"/>
    <w:rsid w:val="00D510F3"/>
    <w:rsid w:val="00D51BDC"/>
    <w:rsid w:val="00D5257A"/>
    <w:rsid w:val="00D56B7C"/>
    <w:rsid w:val="00D61B67"/>
    <w:rsid w:val="00D63802"/>
    <w:rsid w:val="00D63A38"/>
    <w:rsid w:val="00D67262"/>
    <w:rsid w:val="00D72E30"/>
    <w:rsid w:val="00D8098E"/>
    <w:rsid w:val="00D8155E"/>
    <w:rsid w:val="00D8503A"/>
    <w:rsid w:val="00D8504F"/>
    <w:rsid w:val="00D85C15"/>
    <w:rsid w:val="00D85CA5"/>
    <w:rsid w:val="00D91037"/>
    <w:rsid w:val="00D928DD"/>
    <w:rsid w:val="00D93CCE"/>
    <w:rsid w:val="00D941AF"/>
    <w:rsid w:val="00DA2D77"/>
    <w:rsid w:val="00DA2EB6"/>
    <w:rsid w:val="00DA4456"/>
    <w:rsid w:val="00DA4966"/>
    <w:rsid w:val="00DA4EB0"/>
    <w:rsid w:val="00DA5FED"/>
    <w:rsid w:val="00DA6058"/>
    <w:rsid w:val="00DA78FE"/>
    <w:rsid w:val="00DB10BF"/>
    <w:rsid w:val="00DB2577"/>
    <w:rsid w:val="00DB2CA5"/>
    <w:rsid w:val="00DB379C"/>
    <w:rsid w:val="00DB3ED7"/>
    <w:rsid w:val="00DB42B9"/>
    <w:rsid w:val="00DB52FF"/>
    <w:rsid w:val="00DB58F5"/>
    <w:rsid w:val="00DB6E04"/>
    <w:rsid w:val="00DB7123"/>
    <w:rsid w:val="00DB74F1"/>
    <w:rsid w:val="00DB7B4B"/>
    <w:rsid w:val="00DC05D1"/>
    <w:rsid w:val="00DC0990"/>
    <w:rsid w:val="00DC0D89"/>
    <w:rsid w:val="00DC0ED8"/>
    <w:rsid w:val="00DC2B12"/>
    <w:rsid w:val="00DC75B3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595B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2EA"/>
    <w:rsid w:val="00E20D17"/>
    <w:rsid w:val="00E2154F"/>
    <w:rsid w:val="00E225D9"/>
    <w:rsid w:val="00E2278F"/>
    <w:rsid w:val="00E238EA"/>
    <w:rsid w:val="00E2427A"/>
    <w:rsid w:val="00E26037"/>
    <w:rsid w:val="00E26A2E"/>
    <w:rsid w:val="00E30B29"/>
    <w:rsid w:val="00E3161F"/>
    <w:rsid w:val="00E33724"/>
    <w:rsid w:val="00E341E0"/>
    <w:rsid w:val="00E34589"/>
    <w:rsid w:val="00E34B0A"/>
    <w:rsid w:val="00E3627C"/>
    <w:rsid w:val="00E3653E"/>
    <w:rsid w:val="00E36C87"/>
    <w:rsid w:val="00E37C5E"/>
    <w:rsid w:val="00E37FD5"/>
    <w:rsid w:val="00E40405"/>
    <w:rsid w:val="00E404CB"/>
    <w:rsid w:val="00E40E9D"/>
    <w:rsid w:val="00E41DE9"/>
    <w:rsid w:val="00E42037"/>
    <w:rsid w:val="00E52A2B"/>
    <w:rsid w:val="00E5468C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4B6F"/>
    <w:rsid w:val="00E76C83"/>
    <w:rsid w:val="00E808D2"/>
    <w:rsid w:val="00E83D8C"/>
    <w:rsid w:val="00E83DB1"/>
    <w:rsid w:val="00E84E6A"/>
    <w:rsid w:val="00E85C22"/>
    <w:rsid w:val="00E868AB"/>
    <w:rsid w:val="00E872F7"/>
    <w:rsid w:val="00E875B2"/>
    <w:rsid w:val="00E92F84"/>
    <w:rsid w:val="00E93562"/>
    <w:rsid w:val="00E9774F"/>
    <w:rsid w:val="00EA0106"/>
    <w:rsid w:val="00EA558A"/>
    <w:rsid w:val="00EA737E"/>
    <w:rsid w:val="00EA76D0"/>
    <w:rsid w:val="00EB0EB4"/>
    <w:rsid w:val="00EB1433"/>
    <w:rsid w:val="00EB3272"/>
    <w:rsid w:val="00EB33B2"/>
    <w:rsid w:val="00EB60D9"/>
    <w:rsid w:val="00EB627F"/>
    <w:rsid w:val="00EB62BD"/>
    <w:rsid w:val="00EC0738"/>
    <w:rsid w:val="00EC078A"/>
    <w:rsid w:val="00EC3630"/>
    <w:rsid w:val="00EC3711"/>
    <w:rsid w:val="00EC3A35"/>
    <w:rsid w:val="00EC4C15"/>
    <w:rsid w:val="00EC5E52"/>
    <w:rsid w:val="00ED174D"/>
    <w:rsid w:val="00ED1900"/>
    <w:rsid w:val="00ED2656"/>
    <w:rsid w:val="00ED2D1C"/>
    <w:rsid w:val="00ED2ED4"/>
    <w:rsid w:val="00ED3871"/>
    <w:rsid w:val="00ED591E"/>
    <w:rsid w:val="00ED758F"/>
    <w:rsid w:val="00ED75FC"/>
    <w:rsid w:val="00EE1106"/>
    <w:rsid w:val="00EE40A9"/>
    <w:rsid w:val="00EE4FC4"/>
    <w:rsid w:val="00EE5F51"/>
    <w:rsid w:val="00EE6501"/>
    <w:rsid w:val="00EE7763"/>
    <w:rsid w:val="00EE7B49"/>
    <w:rsid w:val="00EF1889"/>
    <w:rsid w:val="00EF42EB"/>
    <w:rsid w:val="00EF4B42"/>
    <w:rsid w:val="00EF5C18"/>
    <w:rsid w:val="00EF7BA5"/>
    <w:rsid w:val="00F00BB3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5B2"/>
    <w:rsid w:val="00F20D7B"/>
    <w:rsid w:val="00F23328"/>
    <w:rsid w:val="00F23479"/>
    <w:rsid w:val="00F25EDF"/>
    <w:rsid w:val="00F2647F"/>
    <w:rsid w:val="00F27521"/>
    <w:rsid w:val="00F279ED"/>
    <w:rsid w:val="00F30499"/>
    <w:rsid w:val="00F3083D"/>
    <w:rsid w:val="00F322BB"/>
    <w:rsid w:val="00F343D1"/>
    <w:rsid w:val="00F344CC"/>
    <w:rsid w:val="00F347CD"/>
    <w:rsid w:val="00F3499F"/>
    <w:rsid w:val="00F353C4"/>
    <w:rsid w:val="00F36DC3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6438"/>
    <w:rsid w:val="00F67166"/>
    <w:rsid w:val="00F726EE"/>
    <w:rsid w:val="00F75671"/>
    <w:rsid w:val="00F765E2"/>
    <w:rsid w:val="00F7783F"/>
    <w:rsid w:val="00F77BAC"/>
    <w:rsid w:val="00F80A32"/>
    <w:rsid w:val="00F8205B"/>
    <w:rsid w:val="00F83942"/>
    <w:rsid w:val="00F84268"/>
    <w:rsid w:val="00F8631C"/>
    <w:rsid w:val="00F86758"/>
    <w:rsid w:val="00F91FD9"/>
    <w:rsid w:val="00F945BD"/>
    <w:rsid w:val="00F94893"/>
    <w:rsid w:val="00F962A6"/>
    <w:rsid w:val="00F96676"/>
    <w:rsid w:val="00F97BCF"/>
    <w:rsid w:val="00F97F83"/>
    <w:rsid w:val="00FA11F2"/>
    <w:rsid w:val="00FA338B"/>
    <w:rsid w:val="00FA6994"/>
    <w:rsid w:val="00FA6F31"/>
    <w:rsid w:val="00FB0197"/>
    <w:rsid w:val="00FB1248"/>
    <w:rsid w:val="00FB293B"/>
    <w:rsid w:val="00FB49E9"/>
    <w:rsid w:val="00FB4FC8"/>
    <w:rsid w:val="00FB54B6"/>
    <w:rsid w:val="00FB7419"/>
    <w:rsid w:val="00FC28D6"/>
    <w:rsid w:val="00FC2D85"/>
    <w:rsid w:val="00FC2E84"/>
    <w:rsid w:val="00FC61B3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31C7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1DD0C"/>
  <w15:docId w15:val="{882CEF6A-D4C9-4E5F-B3DC-996C0E4E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3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27B3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27B3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27B3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27B3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B5CA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5CA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5CA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5CA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5CA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27B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27B37"/>
  </w:style>
  <w:style w:type="paragraph" w:customStyle="1" w:styleId="00ClientCover">
    <w:name w:val="00ClientCover"/>
    <w:basedOn w:val="Normal"/>
    <w:rsid w:val="00027B37"/>
  </w:style>
  <w:style w:type="paragraph" w:customStyle="1" w:styleId="02Text">
    <w:name w:val="02Text"/>
    <w:basedOn w:val="Normal"/>
    <w:rsid w:val="00027B37"/>
  </w:style>
  <w:style w:type="paragraph" w:customStyle="1" w:styleId="BillBasic">
    <w:name w:val="BillBasic"/>
    <w:link w:val="BillBasicChar"/>
    <w:rsid w:val="00027B3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27B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27B3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27B3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27B3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27B37"/>
    <w:pPr>
      <w:spacing w:before="240"/>
    </w:pPr>
  </w:style>
  <w:style w:type="paragraph" w:customStyle="1" w:styleId="EnactingWords">
    <w:name w:val="EnactingWords"/>
    <w:basedOn w:val="BillBasic"/>
    <w:rsid w:val="00027B37"/>
    <w:pPr>
      <w:spacing w:before="120"/>
    </w:pPr>
  </w:style>
  <w:style w:type="paragraph" w:customStyle="1" w:styleId="Amain">
    <w:name w:val="A main"/>
    <w:basedOn w:val="BillBasic"/>
    <w:rsid w:val="00027B3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27B37"/>
    <w:pPr>
      <w:ind w:left="1100"/>
    </w:pPr>
  </w:style>
  <w:style w:type="paragraph" w:customStyle="1" w:styleId="Apara">
    <w:name w:val="A para"/>
    <w:basedOn w:val="BillBasic"/>
    <w:rsid w:val="00027B3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27B3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27B3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27B37"/>
    <w:pPr>
      <w:ind w:left="1100"/>
    </w:pPr>
  </w:style>
  <w:style w:type="paragraph" w:customStyle="1" w:styleId="aExamHead">
    <w:name w:val="aExam Head"/>
    <w:basedOn w:val="BillBasicHeading"/>
    <w:next w:val="aExam"/>
    <w:rsid w:val="00027B3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27B3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27B3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27B3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27B37"/>
    <w:pPr>
      <w:spacing w:before="120" w:after="60"/>
    </w:pPr>
  </w:style>
  <w:style w:type="paragraph" w:customStyle="1" w:styleId="HeaderOdd6">
    <w:name w:val="HeaderOdd6"/>
    <w:basedOn w:val="HeaderEven6"/>
    <w:rsid w:val="00027B37"/>
    <w:pPr>
      <w:jc w:val="right"/>
    </w:pPr>
  </w:style>
  <w:style w:type="paragraph" w:customStyle="1" w:styleId="HeaderOdd">
    <w:name w:val="HeaderOdd"/>
    <w:basedOn w:val="HeaderEven"/>
    <w:rsid w:val="00027B37"/>
    <w:pPr>
      <w:jc w:val="right"/>
    </w:pPr>
  </w:style>
  <w:style w:type="paragraph" w:customStyle="1" w:styleId="N-TOCheading">
    <w:name w:val="N-TOCheading"/>
    <w:basedOn w:val="BillBasicHeading"/>
    <w:next w:val="N-9pt"/>
    <w:rsid w:val="00027B3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27B3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27B3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27B3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27B3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27B3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27B3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27B3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27B3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27B3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27B3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27B3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27B3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27B3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27B3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27B3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27B3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27B3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27B3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27B3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27B3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27B3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27B3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B5CA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27B3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27B3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27B3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27B3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27B3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27B37"/>
    <w:rPr>
      <w:rFonts w:ascii="Arial" w:hAnsi="Arial"/>
      <w:sz w:val="16"/>
    </w:rPr>
  </w:style>
  <w:style w:type="paragraph" w:customStyle="1" w:styleId="PageBreak">
    <w:name w:val="PageBreak"/>
    <w:basedOn w:val="Normal"/>
    <w:rsid w:val="00027B37"/>
    <w:rPr>
      <w:sz w:val="4"/>
    </w:rPr>
  </w:style>
  <w:style w:type="paragraph" w:customStyle="1" w:styleId="04Dictionary">
    <w:name w:val="04Dictionary"/>
    <w:basedOn w:val="Normal"/>
    <w:rsid w:val="00027B37"/>
  </w:style>
  <w:style w:type="paragraph" w:customStyle="1" w:styleId="N-line1">
    <w:name w:val="N-line1"/>
    <w:basedOn w:val="BillBasic"/>
    <w:rsid w:val="00027B3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27B3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27B3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27B3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27B3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27B37"/>
  </w:style>
  <w:style w:type="paragraph" w:customStyle="1" w:styleId="03Schedule">
    <w:name w:val="03Schedule"/>
    <w:basedOn w:val="Normal"/>
    <w:rsid w:val="00027B37"/>
  </w:style>
  <w:style w:type="paragraph" w:customStyle="1" w:styleId="ISched-heading">
    <w:name w:val="I Sched-heading"/>
    <w:basedOn w:val="BillBasicHeading"/>
    <w:next w:val="Normal"/>
    <w:rsid w:val="00027B3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27B3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27B3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27B3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27B37"/>
  </w:style>
  <w:style w:type="paragraph" w:customStyle="1" w:styleId="Ipara">
    <w:name w:val="I para"/>
    <w:basedOn w:val="Apara"/>
    <w:rsid w:val="00027B37"/>
    <w:pPr>
      <w:outlineLvl w:val="9"/>
    </w:pPr>
  </w:style>
  <w:style w:type="paragraph" w:customStyle="1" w:styleId="Isubpara">
    <w:name w:val="I subpara"/>
    <w:basedOn w:val="Asubpara"/>
    <w:rsid w:val="00027B3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27B3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27B37"/>
  </w:style>
  <w:style w:type="character" w:customStyle="1" w:styleId="CharDivNo">
    <w:name w:val="CharDivNo"/>
    <w:basedOn w:val="DefaultParagraphFont"/>
    <w:rsid w:val="00027B37"/>
  </w:style>
  <w:style w:type="character" w:customStyle="1" w:styleId="CharDivText">
    <w:name w:val="CharDivText"/>
    <w:basedOn w:val="DefaultParagraphFont"/>
    <w:rsid w:val="00027B37"/>
  </w:style>
  <w:style w:type="character" w:customStyle="1" w:styleId="CharPartNo">
    <w:name w:val="CharPartNo"/>
    <w:basedOn w:val="DefaultParagraphFont"/>
    <w:rsid w:val="00027B37"/>
  </w:style>
  <w:style w:type="paragraph" w:customStyle="1" w:styleId="Placeholder">
    <w:name w:val="Placeholder"/>
    <w:basedOn w:val="Normal"/>
    <w:rsid w:val="00027B37"/>
    <w:rPr>
      <w:sz w:val="10"/>
    </w:rPr>
  </w:style>
  <w:style w:type="paragraph" w:styleId="PlainText">
    <w:name w:val="Plain Text"/>
    <w:basedOn w:val="Normal"/>
    <w:rsid w:val="00027B3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27B37"/>
  </w:style>
  <w:style w:type="character" w:customStyle="1" w:styleId="CharChapText">
    <w:name w:val="CharChapText"/>
    <w:basedOn w:val="DefaultParagraphFont"/>
    <w:rsid w:val="00027B37"/>
  </w:style>
  <w:style w:type="character" w:customStyle="1" w:styleId="CharPartText">
    <w:name w:val="CharPartText"/>
    <w:basedOn w:val="DefaultParagraphFont"/>
    <w:rsid w:val="00027B37"/>
  </w:style>
  <w:style w:type="paragraph" w:styleId="TOC1">
    <w:name w:val="toc 1"/>
    <w:basedOn w:val="Normal"/>
    <w:next w:val="Normal"/>
    <w:autoRedefine/>
    <w:rsid w:val="00027B3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27B3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27B3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27B3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27B37"/>
  </w:style>
  <w:style w:type="paragraph" w:styleId="Title">
    <w:name w:val="Title"/>
    <w:basedOn w:val="Normal"/>
    <w:qFormat/>
    <w:rsid w:val="000B5CA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27B37"/>
    <w:pPr>
      <w:ind w:left="4252"/>
    </w:pPr>
  </w:style>
  <w:style w:type="paragraph" w:customStyle="1" w:styleId="ActNo">
    <w:name w:val="ActNo"/>
    <w:basedOn w:val="BillBasicHeading"/>
    <w:rsid w:val="00027B3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27B3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27B37"/>
    <w:pPr>
      <w:ind w:left="1500" w:hanging="400"/>
    </w:pPr>
  </w:style>
  <w:style w:type="paragraph" w:customStyle="1" w:styleId="LongTitle">
    <w:name w:val="LongTitle"/>
    <w:basedOn w:val="BillBasic"/>
    <w:rsid w:val="00027B37"/>
    <w:pPr>
      <w:spacing w:before="300"/>
    </w:pPr>
  </w:style>
  <w:style w:type="paragraph" w:customStyle="1" w:styleId="Minister">
    <w:name w:val="Minister"/>
    <w:basedOn w:val="BillBasic"/>
    <w:rsid w:val="00027B3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27B37"/>
    <w:pPr>
      <w:tabs>
        <w:tab w:val="left" w:pos="4320"/>
      </w:tabs>
    </w:pPr>
  </w:style>
  <w:style w:type="paragraph" w:customStyle="1" w:styleId="madeunder">
    <w:name w:val="made under"/>
    <w:basedOn w:val="BillBasic"/>
    <w:rsid w:val="00027B3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27B3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27B3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27B37"/>
    <w:rPr>
      <w:i/>
    </w:rPr>
  </w:style>
  <w:style w:type="paragraph" w:customStyle="1" w:styleId="00SigningPage">
    <w:name w:val="00SigningPage"/>
    <w:basedOn w:val="Normal"/>
    <w:rsid w:val="00027B37"/>
  </w:style>
  <w:style w:type="paragraph" w:customStyle="1" w:styleId="Aparareturn">
    <w:name w:val="A para return"/>
    <w:basedOn w:val="BillBasic"/>
    <w:rsid w:val="00027B37"/>
    <w:pPr>
      <w:ind w:left="1600"/>
    </w:pPr>
  </w:style>
  <w:style w:type="paragraph" w:customStyle="1" w:styleId="Asubparareturn">
    <w:name w:val="A subpara return"/>
    <w:basedOn w:val="BillBasic"/>
    <w:rsid w:val="00027B37"/>
    <w:pPr>
      <w:ind w:left="2100"/>
    </w:pPr>
  </w:style>
  <w:style w:type="paragraph" w:customStyle="1" w:styleId="CommentNum">
    <w:name w:val="CommentNum"/>
    <w:basedOn w:val="Comment"/>
    <w:rsid w:val="00027B37"/>
    <w:pPr>
      <w:ind w:left="1800" w:hanging="1800"/>
    </w:pPr>
  </w:style>
  <w:style w:type="paragraph" w:styleId="TOC8">
    <w:name w:val="toc 8"/>
    <w:basedOn w:val="TOC3"/>
    <w:next w:val="Normal"/>
    <w:autoRedefine/>
    <w:rsid w:val="00027B37"/>
    <w:pPr>
      <w:keepNext w:val="0"/>
      <w:spacing w:before="120"/>
    </w:pPr>
  </w:style>
  <w:style w:type="paragraph" w:customStyle="1" w:styleId="Judges">
    <w:name w:val="Judges"/>
    <w:basedOn w:val="Minister"/>
    <w:rsid w:val="00027B37"/>
    <w:pPr>
      <w:spacing w:before="180"/>
    </w:pPr>
  </w:style>
  <w:style w:type="paragraph" w:customStyle="1" w:styleId="BillFor">
    <w:name w:val="BillFor"/>
    <w:basedOn w:val="BillBasicHeading"/>
    <w:rsid w:val="00027B3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27B3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27B3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27B3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27B3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27B37"/>
    <w:pPr>
      <w:spacing w:before="60"/>
      <w:ind w:left="2540" w:hanging="400"/>
    </w:pPr>
  </w:style>
  <w:style w:type="paragraph" w:customStyle="1" w:styleId="aDefpara">
    <w:name w:val="aDef para"/>
    <w:basedOn w:val="Apara"/>
    <w:rsid w:val="00027B37"/>
  </w:style>
  <w:style w:type="paragraph" w:customStyle="1" w:styleId="aDefsubpara">
    <w:name w:val="aDef subpara"/>
    <w:basedOn w:val="Asubpara"/>
    <w:rsid w:val="00027B37"/>
  </w:style>
  <w:style w:type="paragraph" w:customStyle="1" w:styleId="Idefpara">
    <w:name w:val="I def para"/>
    <w:basedOn w:val="Ipara"/>
    <w:rsid w:val="00027B37"/>
  </w:style>
  <w:style w:type="paragraph" w:customStyle="1" w:styleId="Idefsubpara">
    <w:name w:val="I def subpara"/>
    <w:basedOn w:val="Isubpara"/>
    <w:rsid w:val="00027B37"/>
  </w:style>
  <w:style w:type="paragraph" w:customStyle="1" w:styleId="Notified">
    <w:name w:val="Notified"/>
    <w:basedOn w:val="BillBasic"/>
    <w:rsid w:val="00027B3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27B37"/>
  </w:style>
  <w:style w:type="paragraph" w:customStyle="1" w:styleId="IDict-Heading">
    <w:name w:val="I Dict-Heading"/>
    <w:basedOn w:val="BillBasicHeading"/>
    <w:rsid w:val="00027B3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27B37"/>
  </w:style>
  <w:style w:type="paragraph" w:styleId="Salutation">
    <w:name w:val="Salutation"/>
    <w:basedOn w:val="Normal"/>
    <w:next w:val="Normal"/>
    <w:rsid w:val="000B5CA3"/>
  </w:style>
  <w:style w:type="paragraph" w:customStyle="1" w:styleId="aNoteBullet">
    <w:name w:val="aNoteBullet"/>
    <w:basedOn w:val="aNoteSymb"/>
    <w:rsid w:val="00027B3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B5CA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27B3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27B3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27B37"/>
    <w:pPr>
      <w:spacing w:before="60"/>
      <w:ind w:firstLine="0"/>
    </w:pPr>
  </w:style>
  <w:style w:type="paragraph" w:customStyle="1" w:styleId="MinisterWord">
    <w:name w:val="MinisterWord"/>
    <w:basedOn w:val="Normal"/>
    <w:rsid w:val="00027B37"/>
    <w:pPr>
      <w:spacing w:before="60"/>
      <w:jc w:val="right"/>
    </w:pPr>
  </w:style>
  <w:style w:type="paragraph" w:customStyle="1" w:styleId="aExamPara">
    <w:name w:val="aExamPara"/>
    <w:basedOn w:val="aExam"/>
    <w:rsid w:val="00027B3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27B37"/>
    <w:pPr>
      <w:ind w:left="1500"/>
    </w:pPr>
  </w:style>
  <w:style w:type="paragraph" w:customStyle="1" w:styleId="aExamBullet">
    <w:name w:val="aExamBullet"/>
    <w:basedOn w:val="aExam"/>
    <w:rsid w:val="00027B3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27B3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27B3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27B37"/>
    <w:rPr>
      <w:sz w:val="20"/>
    </w:rPr>
  </w:style>
  <w:style w:type="paragraph" w:customStyle="1" w:styleId="aParaNotePara">
    <w:name w:val="aParaNotePara"/>
    <w:basedOn w:val="aNoteParaSymb"/>
    <w:rsid w:val="00027B3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27B37"/>
    <w:rPr>
      <w:b/>
    </w:rPr>
  </w:style>
  <w:style w:type="character" w:customStyle="1" w:styleId="charBoldItals">
    <w:name w:val="charBoldItals"/>
    <w:basedOn w:val="DefaultParagraphFont"/>
    <w:rsid w:val="00027B37"/>
    <w:rPr>
      <w:b/>
      <w:i/>
    </w:rPr>
  </w:style>
  <w:style w:type="character" w:customStyle="1" w:styleId="charItals">
    <w:name w:val="charItals"/>
    <w:basedOn w:val="DefaultParagraphFont"/>
    <w:rsid w:val="00027B37"/>
    <w:rPr>
      <w:i/>
    </w:rPr>
  </w:style>
  <w:style w:type="character" w:customStyle="1" w:styleId="charUnderline">
    <w:name w:val="charUnderline"/>
    <w:basedOn w:val="DefaultParagraphFont"/>
    <w:rsid w:val="00027B37"/>
    <w:rPr>
      <w:u w:val="single"/>
    </w:rPr>
  </w:style>
  <w:style w:type="paragraph" w:customStyle="1" w:styleId="TableHd">
    <w:name w:val="TableHd"/>
    <w:basedOn w:val="Normal"/>
    <w:rsid w:val="00027B3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27B3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27B3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27B3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27B3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27B37"/>
    <w:pPr>
      <w:spacing w:before="60" w:after="60"/>
    </w:pPr>
  </w:style>
  <w:style w:type="paragraph" w:customStyle="1" w:styleId="IshadedH5Sec">
    <w:name w:val="I shaded H5 Sec"/>
    <w:basedOn w:val="AH5Sec"/>
    <w:rsid w:val="00027B3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27B37"/>
  </w:style>
  <w:style w:type="paragraph" w:customStyle="1" w:styleId="Penalty">
    <w:name w:val="Penalty"/>
    <w:basedOn w:val="Amainreturn"/>
    <w:rsid w:val="00027B37"/>
  </w:style>
  <w:style w:type="paragraph" w:customStyle="1" w:styleId="aNoteText">
    <w:name w:val="aNoteText"/>
    <w:basedOn w:val="aNoteSymb"/>
    <w:rsid w:val="00027B37"/>
    <w:pPr>
      <w:spacing w:before="60"/>
      <w:ind w:firstLine="0"/>
    </w:pPr>
  </w:style>
  <w:style w:type="paragraph" w:customStyle="1" w:styleId="aExamINum">
    <w:name w:val="aExamINum"/>
    <w:basedOn w:val="aExam"/>
    <w:rsid w:val="000B5CA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27B3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B5CA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27B3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27B3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27B37"/>
    <w:pPr>
      <w:ind w:left="1600"/>
    </w:pPr>
  </w:style>
  <w:style w:type="paragraph" w:customStyle="1" w:styleId="aExampar">
    <w:name w:val="aExampar"/>
    <w:basedOn w:val="aExamss"/>
    <w:rsid w:val="00027B37"/>
    <w:pPr>
      <w:ind w:left="1600"/>
    </w:pPr>
  </w:style>
  <w:style w:type="paragraph" w:customStyle="1" w:styleId="aExamINumss">
    <w:name w:val="aExamINumss"/>
    <w:basedOn w:val="aExamss"/>
    <w:rsid w:val="00027B3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27B3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27B37"/>
    <w:pPr>
      <w:ind w:left="1500"/>
    </w:pPr>
  </w:style>
  <w:style w:type="paragraph" w:customStyle="1" w:styleId="aExamNumTextpar">
    <w:name w:val="aExamNumTextpar"/>
    <w:basedOn w:val="aExampar"/>
    <w:rsid w:val="000B5CA3"/>
    <w:pPr>
      <w:ind w:left="2000"/>
    </w:pPr>
  </w:style>
  <w:style w:type="paragraph" w:customStyle="1" w:styleId="aExamBulletss">
    <w:name w:val="aExamBulletss"/>
    <w:basedOn w:val="aExamss"/>
    <w:rsid w:val="00027B37"/>
    <w:pPr>
      <w:ind w:left="1500" w:hanging="400"/>
    </w:pPr>
  </w:style>
  <w:style w:type="paragraph" w:customStyle="1" w:styleId="aExamBulletpar">
    <w:name w:val="aExamBulletpar"/>
    <w:basedOn w:val="aExampar"/>
    <w:rsid w:val="00027B3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27B37"/>
    <w:pPr>
      <w:ind w:left="2140"/>
    </w:pPr>
  </w:style>
  <w:style w:type="paragraph" w:customStyle="1" w:styleId="aExamsubpar">
    <w:name w:val="aExamsubpar"/>
    <w:basedOn w:val="aExamss"/>
    <w:rsid w:val="00027B37"/>
    <w:pPr>
      <w:ind w:left="2140"/>
    </w:pPr>
  </w:style>
  <w:style w:type="paragraph" w:customStyle="1" w:styleId="aExamNumsubpar">
    <w:name w:val="aExamNumsubpar"/>
    <w:basedOn w:val="aExamsubpar"/>
    <w:rsid w:val="00027B3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B5CA3"/>
    <w:pPr>
      <w:ind w:left="2540"/>
    </w:pPr>
  </w:style>
  <w:style w:type="paragraph" w:customStyle="1" w:styleId="aExamBulletsubpar">
    <w:name w:val="aExamBulletsubpar"/>
    <w:basedOn w:val="aExamsubpar"/>
    <w:rsid w:val="00027B3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27B3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27B3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27B3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27B3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27B3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B5CA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27B3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27B3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27B3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27B3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27B3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B5CA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B5CA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27B37"/>
  </w:style>
  <w:style w:type="paragraph" w:customStyle="1" w:styleId="SchApara">
    <w:name w:val="Sch A para"/>
    <w:basedOn w:val="Apara"/>
    <w:rsid w:val="00027B37"/>
  </w:style>
  <w:style w:type="paragraph" w:customStyle="1" w:styleId="SchAsubpara">
    <w:name w:val="Sch A subpara"/>
    <w:basedOn w:val="Asubpara"/>
    <w:rsid w:val="00027B37"/>
  </w:style>
  <w:style w:type="paragraph" w:customStyle="1" w:styleId="SchAsubsubpara">
    <w:name w:val="Sch A subsubpara"/>
    <w:basedOn w:val="Asubsubpara"/>
    <w:rsid w:val="00027B37"/>
  </w:style>
  <w:style w:type="paragraph" w:customStyle="1" w:styleId="TOCOL1">
    <w:name w:val="TOCOL 1"/>
    <w:basedOn w:val="TOC1"/>
    <w:rsid w:val="00027B37"/>
  </w:style>
  <w:style w:type="paragraph" w:customStyle="1" w:styleId="TOCOL2">
    <w:name w:val="TOCOL 2"/>
    <w:basedOn w:val="TOC2"/>
    <w:rsid w:val="00027B37"/>
    <w:pPr>
      <w:keepNext w:val="0"/>
    </w:pPr>
  </w:style>
  <w:style w:type="paragraph" w:customStyle="1" w:styleId="TOCOL3">
    <w:name w:val="TOCOL 3"/>
    <w:basedOn w:val="TOC3"/>
    <w:rsid w:val="00027B37"/>
    <w:pPr>
      <w:keepNext w:val="0"/>
    </w:pPr>
  </w:style>
  <w:style w:type="paragraph" w:customStyle="1" w:styleId="TOCOL4">
    <w:name w:val="TOCOL 4"/>
    <w:basedOn w:val="TOC4"/>
    <w:rsid w:val="00027B37"/>
    <w:pPr>
      <w:keepNext w:val="0"/>
    </w:pPr>
  </w:style>
  <w:style w:type="paragraph" w:customStyle="1" w:styleId="TOCOL5">
    <w:name w:val="TOCOL 5"/>
    <w:basedOn w:val="TOC5"/>
    <w:rsid w:val="00027B37"/>
    <w:pPr>
      <w:tabs>
        <w:tab w:val="left" w:pos="400"/>
      </w:tabs>
    </w:pPr>
  </w:style>
  <w:style w:type="paragraph" w:customStyle="1" w:styleId="TOCOL6">
    <w:name w:val="TOCOL 6"/>
    <w:basedOn w:val="TOC6"/>
    <w:rsid w:val="00027B37"/>
    <w:pPr>
      <w:keepNext w:val="0"/>
    </w:pPr>
  </w:style>
  <w:style w:type="paragraph" w:customStyle="1" w:styleId="TOCOL7">
    <w:name w:val="TOCOL 7"/>
    <w:basedOn w:val="TOC7"/>
    <w:rsid w:val="00027B37"/>
  </w:style>
  <w:style w:type="paragraph" w:customStyle="1" w:styleId="TOCOL8">
    <w:name w:val="TOCOL 8"/>
    <w:basedOn w:val="TOC8"/>
    <w:rsid w:val="00027B37"/>
  </w:style>
  <w:style w:type="paragraph" w:customStyle="1" w:styleId="TOCOL9">
    <w:name w:val="TOCOL 9"/>
    <w:basedOn w:val="TOC9"/>
    <w:rsid w:val="00027B37"/>
    <w:pPr>
      <w:ind w:right="0"/>
    </w:pPr>
  </w:style>
  <w:style w:type="paragraph" w:styleId="TOC9">
    <w:name w:val="toc 9"/>
    <w:basedOn w:val="Normal"/>
    <w:next w:val="Normal"/>
    <w:autoRedefine/>
    <w:rsid w:val="00027B37"/>
    <w:pPr>
      <w:ind w:left="1920" w:right="600"/>
    </w:pPr>
  </w:style>
  <w:style w:type="paragraph" w:customStyle="1" w:styleId="Billname1">
    <w:name w:val="Billname1"/>
    <w:basedOn w:val="Normal"/>
    <w:rsid w:val="00027B3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27B37"/>
    <w:rPr>
      <w:sz w:val="20"/>
    </w:rPr>
  </w:style>
  <w:style w:type="paragraph" w:customStyle="1" w:styleId="TablePara10">
    <w:name w:val="TablePara10"/>
    <w:basedOn w:val="tablepara"/>
    <w:rsid w:val="00027B3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27B3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27B37"/>
  </w:style>
  <w:style w:type="character" w:customStyle="1" w:styleId="charPage">
    <w:name w:val="charPage"/>
    <w:basedOn w:val="DefaultParagraphFont"/>
    <w:rsid w:val="00027B37"/>
  </w:style>
  <w:style w:type="character" w:styleId="PageNumber">
    <w:name w:val="page number"/>
    <w:basedOn w:val="DefaultParagraphFont"/>
    <w:rsid w:val="00027B37"/>
  </w:style>
  <w:style w:type="paragraph" w:customStyle="1" w:styleId="Letterhead">
    <w:name w:val="Letterhead"/>
    <w:rsid w:val="00027B3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B5CA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B5CA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27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27B3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B5CA3"/>
  </w:style>
  <w:style w:type="character" w:customStyle="1" w:styleId="FooterChar">
    <w:name w:val="Footer Char"/>
    <w:basedOn w:val="DefaultParagraphFont"/>
    <w:link w:val="Footer"/>
    <w:rsid w:val="00027B3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27B3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27B37"/>
  </w:style>
  <w:style w:type="paragraph" w:customStyle="1" w:styleId="TableBullet">
    <w:name w:val="TableBullet"/>
    <w:basedOn w:val="TableText10"/>
    <w:qFormat/>
    <w:rsid w:val="00027B3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27B3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27B3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B5CA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B5CA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27B37"/>
    <w:pPr>
      <w:numPr>
        <w:numId w:val="19"/>
      </w:numPr>
    </w:pPr>
  </w:style>
  <w:style w:type="paragraph" w:customStyle="1" w:styleId="ISchMain">
    <w:name w:val="I Sch Main"/>
    <w:basedOn w:val="BillBasic"/>
    <w:rsid w:val="00027B3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27B3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27B3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27B3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27B3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27B3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27B3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27B3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27B3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27B37"/>
    <w:rPr>
      <w:sz w:val="24"/>
      <w:lang w:eastAsia="en-US"/>
    </w:rPr>
  </w:style>
  <w:style w:type="paragraph" w:customStyle="1" w:styleId="Status">
    <w:name w:val="Status"/>
    <w:basedOn w:val="Normal"/>
    <w:rsid w:val="00027B3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27B3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B5CA3"/>
  </w:style>
  <w:style w:type="character" w:styleId="UnresolvedMention">
    <w:name w:val="Unresolved Mention"/>
    <w:basedOn w:val="DefaultParagraphFont"/>
    <w:uiPriority w:val="99"/>
    <w:semiHidden/>
    <w:unhideWhenUsed/>
    <w:rsid w:val="00027B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3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4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4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47F"/>
    <w:rPr>
      <w:b/>
      <w:bCs/>
      <w:lang w:eastAsia="en-US"/>
    </w:rPr>
  </w:style>
  <w:style w:type="paragraph" w:customStyle="1" w:styleId="00Spine">
    <w:name w:val="00Spine"/>
    <w:basedOn w:val="Normal"/>
    <w:rsid w:val="00027B37"/>
  </w:style>
  <w:style w:type="paragraph" w:customStyle="1" w:styleId="05Endnote0">
    <w:name w:val="05Endnote"/>
    <w:basedOn w:val="Normal"/>
    <w:rsid w:val="00027B37"/>
  </w:style>
  <w:style w:type="paragraph" w:customStyle="1" w:styleId="06Copyright">
    <w:name w:val="06Copyright"/>
    <w:basedOn w:val="Normal"/>
    <w:rsid w:val="00027B37"/>
  </w:style>
  <w:style w:type="paragraph" w:customStyle="1" w:styleId="RepubNo">
    <w:name w:val="RepubNo"/>
    <w:basedOn w:val="BillBasicHeading"/>
    <w:rsid w:val="00027B3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27B3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27B3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27B37"/>
    <w:rPr>
      <w:rFonts w:ascii="Arial" w:hAnsi="Arial"/>
      <w:b/>
    </w:rPr>
  </w:style>
  <w:style w:type="paragraph" w:customStyle="1" w:styleId="CoverSubHdg">
    <w:name w:val="CoverSubHdg"/>
    <w:basedOn w:val="CoverHeading"/>
    <w:rsid w:val="00027B3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27B3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27B3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27B3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27B3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27B3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27B3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27B3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27B3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27B3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27B3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27B3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27B3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27B3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27B3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27B3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27B3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27B3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27B3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27B37"/>
  </w:style>
  <w:style w:type="character" w:customStyle="1" w:styleId="charTableText">
    <w:name w:val="charTableText"/>
    <w:basedOn w:val="DefaultParagraphFont"/>
    <w:rsid w:val="00027B37"/>
  </w:style>
  <w:style w:type="paragraph" w:customStyle="1" w:styleId="Dict-HeadingSymb">
    <w:name w:val="Dict-Heading Symb"/>
    <w:basedOn w:val="Dict-Heading"/>
    <w:rsid w:val="00027B3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27B3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27B3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27B3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27B3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27B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27B3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27B3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27B3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27B3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27B3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27B37"/>
    <w:pPr>
      <w:ind w:hanging="480"/>
    </w:pPr>
  </w:style>
  <w:style w:type="paragraph" w:styleId="MacroText">
    <w:name w:val="macro"/>
    <w:link w:val="MacroTextChar"/>
    <w:semiHidden/>
    <w:rsid w:val="00027B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27B3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27B3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27B37"/>
  </w:style>
  <w:style w:type="paragraph" w:customStyle="1" w:styleId="RenumProvEntries">
    <w:name w:val="RenumProvEntries"/>
    <w:basedOn w:val="Normal"/>
    <w:rsid w:val="00027B3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27B3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27B3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27B37"/>
    <w:pPr>
      <w:ind w:left="252"/>
    </w:pPr>
  </w:style>
  <w:style w:type="paragraph" w:customStyle="1" w:styleId="RenumTableHdg">
    <w:name w:val="RenumTableHdg"/>
    <w:basedOn w:val="Normal"/>
    <w:rsid w:val="00027B3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27B3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27B37"/>
    <w:rPr>
      <w:b w:val="0"/>
    </w:rPr>
  </w:style>
  <w:style w:type="paragraph" w:customStyle="1" w:styleId="Sched-FormSymb">
    <w:name w:val="Sched-Form Symb"/>
    <w:basedOn w:val="Sched-Form"/>
    <w:rsid w:val="00027B3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27B3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27B3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27B3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27B3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27B3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27B37"/>
    <w:pPr>
      <w:ind w:firstLine="0"/>
    </w:pPr>
    <w:rPr>
      <w:b/>
    </w:rPr>
  </w:style>
  <w:style w:type="paragraph" w:customStyle="1" w:styleId="EndNoteTextPub">
    <w:name w:val="EndNoteTextPub"/>
    <w:basedOn w:val="Normal"/>
    <w:rsid w:val="00027B3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27B37"/>
    <w:rPr>
      <w:szCs w:val="24"/>
    </w:rPr>
  </w:style>
  <w:style w:type="character" w:customStyle="1" w:styleId="charNotBold">
    <w:name w:val="charNotBold"/>
    <w:basedOn w:val="DefaultParagraphFont"/>
    <w:rsid w:val="00027B3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27B3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27B37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27B3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27B3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27B3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27B3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27B37"/>
    <w:pPr>
      <w:tabs>
        <w:tab w:val="left" w:pos="2700"/>
      </w:tabs>
      <w:spacing w:before="0"/>
    </w:pPr>
  </w:style>
  <w:style w:type="paragraph" w:customStyle="1" w:styleId="parainpara">
    <w:name w:val="para in para"/>
    <w:rsid w:val="00027B3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27B3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27B37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27B3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27B37"/>
    <w:rPr>
      <w:b w:val="0"/>
      <w:sz w:val="32"/>
    </w:rPr>
  </w:style>
  <w:style w:type="paragraph" w:customStyle="1" w:styleId="MH1Chapter">
    <w:name w:val="M H1 Chapter"/>
    <w:basedOn w:val="AH1Chapter"/>
    <w:rsid w:val="00027B3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27B3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27B3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27B3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27B3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27B3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27B3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27B3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27B3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27B3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27B37"/>
    <w:pPr>
      <w:ind w:left="1800"/>
    </w:pPr>
  </w:style>
  <w:style w:type="paragraph" w:customStyle="1" w:styleId="Modparareturn">
    <w:name w:val="Mod para return"/>
    <w:basedOn w:val="AparareturnSymb"/>
    <w:rsid w:val="00027B37"/>
    <w:pPr>
      <w:ind w:left="2300"/>
    </w:pPr>
  </w:style>
  <w:style w:type="paragraph" w:customStyle="1" w:styleId="Modsubparareturn">
    <w:name w:val="Mod subpara return"/>
    <w:basedOn w:val="AsubparareturnSymb"/>
    <w:rsid w:val="00027B37"/>
    <w:pPr>
      <w:ind w:left="3040"/>
    </w:pPr>
  </w:style>
  <w:style w:type="paragraph" w:customStyle="1" w:styleId="Modref">
    <w:name w:val="Mod ref"/>
    <w:basedOn w:val="refSymb"/>
    <w:rsid w:val="00027B37"/>
    <w:pPr>
      <w:ind w:left="1100"/>
    </w:pPr>
  </w:style>
  <w:style w:type="paragraph" w:customStyle="1" w:styleId="ModaNote">
    <w:name w:val="Mod aNote"/>
    <w:basedOn w:val="aNoteSymb"/>
    <w:rsid w:val="00027B3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27B3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27B37"/>
    <w:pPr>
      <w:ind w:left="0" w:firstLine="0"/>
    </w:pPr>
  </w:style>
  <w:style w:type="paragraph" w:customStyle="1" w:styleId="AmdtEntries">
    <w:name w:val="AmdtEntries"/>
    <w:basedOn w:val="BillBasicHeading"/>
    <w:rsid w:val="00027B3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27B3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27B3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27B3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27B3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27B3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27B3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27B3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27B3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27B3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27B3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27B3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27B3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27B3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27B3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27B37"/>
  </w:style>
  <w:style w:type="paragraph" w:customStyle="1" w:styleId="refSymb">
    <w:name w:val="ref Symb"/>
    <w:basedOn w:val="BillBasic"/>
    <w:next w:val="Normal"/>
    <w:rsid w:val="00027B3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27B3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27B3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27B3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27B3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27B3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27B3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27B3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27B3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27B3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27B3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27B3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27B37"/>
    <w:pPr>
      <w:ind w:left="1599" w:hanging="2081"/>
    </w:pPr>
  </w:style>
  <w:style w:type="paragraph" w:customStyle="1" w:styleId="IdefsubparaSymb">
    <w:name w:val="I def subpara Symb"/>
    <w:basedOn w:val="IsubparaSymb"/>
    <w:rsid w:val="00027B3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27B3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27B3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27B3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27B3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27B3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27B3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27B3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27B3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27B3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27B3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27B3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27B3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27B3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27B3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27B3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27B3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27B3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27B3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27B3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27B3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27B3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27B3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27B3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27B3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27B3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27B3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27B3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27B3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27B3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27B3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27B37"/>
  </w:style>
  <w:style w:type="paragraph" w:customStyle="1" w:styleId="PenaltyParaSymb">
    <w:name w:val="PenaltyPara Symb"/>
    <w:basedOn w:val="Normal"/>
    <w:rsid w:val="00027B3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27B3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27B3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27B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gislation.act.gov.au/sl/2012-4" TargetMode="External"/><Relationship Id="rId18" Type="http://schemas.openxmlformats.org/officeDocument/2006/relationships/hyperlink" Target="http://www.legislation.act.gov.au/a/2002-51" TargetMode="External"/><Relationship Id="rId26" Type="http://schemas.openxmlformats.org/officeDocument/2006/relationships/hyperlink" Target="https://www.legislation.sa.gov.au/lz?path=/c/a/child%20safety%20(prohibited%20persons)%20act%202016" TargetMode="External"/><Relationship Id="rId39" Type="http://schemas.openxmlformats.org/officeDocument/2006/relationships/footer" Target="footer8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eader" Target="head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sl/2012-4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eader" Target="header3.xml"/><Relationship Id="rId41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legislation.qld.gov.au/view/html/inforce/current/act-2000-060" TargetMode="External"/><Relationship Id="rId32" Type="http://schemas.openxmlformats.org/officeDocument/2006/relationships/footer" Target="footer5.xml"/><Relationship Id="rId37" Type="http://schemas.openxmlformats.org/officeDocument/2006/relationships/header" Target="header6.xml"/><Relationship Id="rId40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11-44" TargetMode="External"/><Relationship Id="rId23" Type="http://schemas.openxmlformats.org/officeDocument/2006/relationships/hyperlink" Target="https://www.legislation.vic.gov.au/in-force/acts/worker-screening-act-2020/012" TargetMode="External"/><Relationship Id="rId28" Type="http://schemas.openxmlformats.org/officeDocument/2006/relationships/hyperlink" Target="https://legislation.nt.gov.au/en/Legislation/CARE-AND-PROTECTION-OF-CHILDREN-ACT-2007" TargetMode="External"/><Relationship Id="rId36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footer" Target="footer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s://legislation.nsw.gov.au/view/html/inforce/current/act-2012-051" TargetMode="External"/><Relationship Id="rId27" Type="http://schemas.openxmlformats.org/officeDocument/2006/relationships/hyperlink" Target="http://www.legislation.tas.gov.au/linkto.w3p;doc_id=65++2013+AT@EN+CURRENT" TargetMode="External"/><Relationship Id="rId30" Type="http://schemas.openxmlformats.org/officeDocument/2006/relationships/header" Target="header4.xml"/><Relationship Id="rId35" Type="http://schemas.openxmlformats.org/officeDocument/2006/relationships/hyperlink" Target="http://www.legislation.act.gov.au/" TargetMode="Externa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yperlink" Target="http://www.legislation.act.gov.au/a/2004-5" TargetMode="External"/><Relationship Id="rId25" Type="http://schemas.openxmlformats.org/officeDocument/2006/relationships/hyperlink" Target="https://www.legislation.wa.gov.au/legislation/statutes.nsf/law_a9277.html&amp;view=consolidated" TargetMode="External"/><Relationship Id="rId33" Type="http://schemas.openxmlformats.org/officeDocument/2006/relationships/footer" Target="footer6.xml"/><Relationship Id="rId3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1636</Words>
  <Characters>12032</Characters>
  <Application>Microsoft Office Word</Application>
  <DocSecurity>0</DocSecurity>
  <Lines>240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with Vulnerable People (Background Checking) Amendment Act 2025</vt:lpstr>
    </vt:vector>
  </TitlesOfParts>
  <Manager>Section</Manager>
  <Company>Section</Company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Vulnerable People (Background Checking) Amendment Act 2025</dc:title>
  <dc:subject>Amendment</dc:subject>
  <dc:creator>ACT Government</dc:creator>
  <cp:keywords>D07</cp:keywords>
  <dc:description>J2025-1140</dc:description>
  <cp:lastModifiedBy>Moxon, KarenL</cp:lastModifiedBy>
  <cp:revision>5</cp:revision>
  <cp:lastPrinted>2025-11-18T04:17:00Z</cp:lastPrinted>
  <dcterms:created xsi:type="dcterms:W3CDTF">2025-12-01T23:45:00Z</dcterms:created>
  <dcterms:modified xsi:type="dcterms:W3CDTF">2025-12-02T00:35:00Z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Health and Community Services Directorate</vt:lpwstr>
  </property>
  <property fmtid="{D5CDD505-2E9C-101B-9397-08002B2CF9AE}" pid="11" name="ClientName1">
    <vt:lpwstr>Anne Macduff</vt:lpwstr>
  </property>
  <property fmtid="{D5CDD505-2E9C-101B-9397-08002B2CF9AE}" pid="12" name="ClientEmail1">
    <vt:lpwstr>Anne.Macduff@act.gov.au</vt:lpwstr>
  </property>
  <property fmtid="{D5CDD505-2E9C-101B-9397-08002B2CF9AE}" pid="13" name="ClientPh1">
    <vt:lpwstr>62059279</vt:lpwstr>
  </property>
  <property fmtid="{D5CDD505-2E9C-101B-9397-08002B2CF9AE}" pid="14" name="ClientName2">
    <vt:lpwstr>Jason Pover</vt:lpwstr>
  </property>
  <property fmtid="{D5CDD505-2E9C-101B-9397-08002B2CF9AE}" pid="15" name="ClientEmail2">
    <vt:lpwstr>Jason.Pover@act.gov.au</vt:lpwstr>
  </property>
  <property fmtid="{D5CDD505-2E9C-101B-9397-08002B2CF9AE}" pid="16" name="ClientPh2">
    <vt:lpwstr>51240000</vt:lpwstr>
  </property>
  <property fmtid="{D5CDD505-2E9C-101B-9397-08002B2CF9AE}" pid="17" name="jobType">
    <vt:lpwstr>Drafting</vt:lpwstr>
  </property>
  <property fmtid="{D5CDD505-2E9C-101B-9397-08002B2CF9AE}" pid="18" name="DMSID">
    <vt:lpwstr>15021305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Working with Vulnerable People (Background Checking) Amendment Bill 2025</vt:lpwstr>
  </property>
  <property fmtid="{D5CDD505-2E9C-101B-9397-08002B2CF9AE}" pid="22" name="AmCitation">
    <vt:lpwstr>Working with Vulnerable People (Background Checking) Act 2011</vt:lpwstr>
  </property>
  <property fmtid="{D5CDD505-2E9C-101B-9397-08002B2CF9AE}" pid="23" name="ActName">
    <vt:lpwstr/>
  </property>
  <property fmtid="{D5CDD505-2E9C-101B-9397-08002B2CF9AE}" pid="24" name="DrafterName">
    <vt:lpwstr>Savvas Pertsinidis</vt:lpwstr>
  </property>
  <property fmtid="{D5CDD505-2E9C-101B-9397-08002B2CF9AE}" pid="25" name="DrafterEmail">
    <vt:lpwstr>savvas.pertsinidis@act.gov.au</vt:lpwstr>
  </property>
  <property fmtid="{D5CDD505-2E9C-101B-9397-08002B2CF9AE}" pid="26" name="DrafterPh">
    <vt:lpwstr>62053779</vt:lpwstr>
  </property>
  <property fmtid="{D5CDD505-2E9C-101B-9397-08002B2CF9AE}" pid="27" name="SettlerName">
    <vt:lpwstr>Clare Steller</vt:lpwstr>
  </property>
  <property fmtid="{D5CDD505-2E9C-101B-9397-08002B2CF9AE}" pid="28" name="SettlerEmail">
    <vt:lpwstr>clare.steller@act.gov.au</vt:lpwstr>
  </property>
  <property fmtid="{D5CDD505-2E9C-101B-9397-08002B2CF9AE}" pid="29" name="SettlerPh">
    <vt:lpwstr>62054731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