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B1A6" w14:textId="25D462E2" w:rsidR="00000F6F" w:rsidRDefault="00000F6F">
      <w:pPr>
        <w:spacing w:before="400"/>
        <w:jc w:val="center"/>
      </w:pPr>
      <w:r>
        <w:rPr>
          <w:noProof/>
          <w:color w:val="000000"/>
          <w:sz w:val="22"/>
        </w:rPr>
        <w:t>2025</w:t>
      </w:r>
    </w:p>
    <w:p w14:paraId="1E621CB0" w14:textId="77777777" w:rsidR="00000F6F" w:rsidRDefault="00000F6F">
      <w:pPr>
        <w:spacing w:before="300"/>
        <w:jc w:val="center"/>
      </w:pPr>
      <w:r>
        <w:t>THE LEGISLATIVE ASSEMBLY</w:t>
      </w:r>
      <w:r>
        <w:br/>
        <w:t>FOR THE AUSTRALIAN CAPITAL TERRITORY</w:t>
      </w:r>
    </w:p>
    <w:p w14:paraId="34F352F8" w14:textId="77777777" w:rsidR="00000F6F" w:rsidRDefault="00000F6F">
      <w:pPr>
        <w:pStyle w:val="N-line1"/>
        <w:jc w:val="both"/>
      </w:pPr>
    </w:p>
    <w:p w14:paraId="75C2D56C" w14:textId="77777777" w:rsidR="00000F6F" w:rsidRDefault="00000F6F" w:rsidP="00FE5883">
      <w:pPr>
        <w:spacing w:before="120"/>
        <w:jc w:val="center"/>
      </w:pPr>
      <w:r>
        <w:t>(As presented)</w:t>
      </w:r>
    </w:p>
    <w:p w14:paraId="4E828E90" w14:textId="603B2E18" w:rsidR="00000F6F" w:rsidRDefault="00000F6F">
      <w:pPr>
        <w:spacing w:before="240"/>
        <w:jc w:val="center"/>
      </w:pPr>
      <w:r>
        <w:t>(</w:t>
      </w:r>
      <w:bookmarkStart w:id="0" w:name="Sponsor"/>
      <w:r>
        <w:t>Attorney-General</w:t>
      </w:r>
      <w:bookmarkEnd w:id="0"/>
      <w:r>
        <w:t>)</w:t>
      </w:r>
    </w:p>
    <w:p w14:paraId="7421D78B" w14:textId="237D2474" w:rsidR="00FC51BF" w:rsidRPr="002002CD" w:rsidRDefault="00FC51BF" w:rsidP="00FC51BF">
      <w:pPr>
        <w:pStyle w:val="Billname1"/>
      </w:pPr>
      <w:r w:rsidRPr="002002CD">
        <w:fldChar w:fldCharType="begin"/>
      </w:r>
      <w:r w:rsidRPr="002002CD">
        <w:instrText xml:space="preserve"> REF Citation \*charformat  \* MERGEFORMAT </w:instrText>
      </w:r>
      <w:r w:rsidRPr="002002CD">
        <w:fldChar w:fldCharType="separate"/>
      </w:r>
      <w:r w:rsidR="000B7AD1">
        <w:t>Family, Personal and Sexual Violence Legislation Amendment Bill 2025</w:t>
      </w:r>
      <w:r w:rsidRPr="002002CD">
        <w:fldChar w:fldCharType="end"/>
      </w:r>
    </w:p>
    <w:p w14:paraId="5156F82A" w14:textId="0C1BE082" w:rsidR="00FC51BF" w:rsidRPr="002002CD" w:rsidRDefault="00FC51BF" w:rsidP="00FC51BF">
      <w:pPr>
        <w:pStyle w:val="ActNo"/>
      </w:pPr>
      <w:r w:rsidRPr="002002CD">
        <w:fldChar w:fldCharType="begin"/>
      </w:r>
      <w:r w:rsidRPr="002002CD">
        <w:instrText xml:space="preserve"> DOCPROPERTY "Category"  \* MERGEFORMAT </w:instrText>
      </w:r>
      <w:r w:rsidRPr="002002CD">
        <w:fldChar w:fldCharType="end"/>
      </w:r>
    </w:p>
    <w:p w14:paraId="107B4917" w14:textId="77777777" w:rsidR="00FC51BF" w:rsidRPr="002002CD" w:rsidRDefault="00FC51BF" w:rsidP="00716B51">
      <w:pPr>
        <w:pStyle w:val="Placeholder"/>
        <w:suppressLineNumbers/>
      </w:pPr>
      <w:r w:rsidRPr="002002CD">
        <w:rPr>
          <w:rStyle w:val="charContents"/>
          <w:sz w:val="16"/>
        </w:rPr>
        <w:t xml:space="preserve">  </w:t>
      </w:r>
      <w:r w:rsidRPr="002002CD">
        <w:rPr>
          <w:rStyle w:val="charPage"/>
        </w:rPr>
        <w:t xml:space="preserve">  </w:t>
      </w:r>
    </w:p>
    <w:p w14:paraId="64AFA50F" w14:textId="77777777" w:rsidR="00FC51BF" w:rsidRPr="002002CD" w:rsidRDefault="00FC51BF" w:rsidP="00FC51BF">
      <w:pPr>
        <w:pStyle w:val="N-TOCheading"/>
      </w:pPr>
      <w:r w:rsidRPr="002002CD">
        <w:rPr>
          <w:rStyle w:val="charContents"/>
        </w:rPr>
        <w:t>Contents</w:t>
      </w:r>
    </w:p>
    <w:p w14:paraId="415C2902" w14:textId="77777777" w:rsidR="00FC51BF" w:rsidRPr="002002CD" w:rsidRDefault="00FC51BF" w:rsidP="00FC51BF">
      <w:pPr>
        <w:pStyle w:val="N-9pt"/>
      </w:pPr>
      <w:r w:rsidRPr="002002CD">
        <w:tab/>
      </w:r>
      <w:r w:rsidRPr="002002CD">
        <w:rPr>
          <w:rStyle w:val="charPage"/>
        </w:rPr>
        <w:t>Page</w:t>
      </w:r>
    </w:p>
    <w:p w14:paraId="76B6742E" w14:textId="7581A372" w:rsidR="00716B51" w:rsidRDefault="00716B51">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561993" w:history="1">
        <w:r w:rsidRPr="00DA4304">
          <w:t>Chapter 1</w:t>
        </w:r>
        <w:r>
          <w:rPr>
            <w:rFonts w:asciiTheme="minorHAnsi" w:eastAsiaTheme="minorEastAsia" w:hAnsiTheme="minorHAnsi" w:cstheme="minorBidi"/>
            <w:b w:val="0"/>
            <w:kern w:val="2"/>
            <w:szCs w:val="24"/>
            <w:lang w:eastAsia="en-AU"/>
            <w14:ligatures w14:val="standardContextual"/>
          </w:rPr>
          <w:tab/>
        </w:r>
        <w:r w:rsidRPr="00DA4304">
          <w:t>Preliminary</w:t>
        </w:r>
        <w:r w:rsidRPr="00716B51">
          <w:rPr>
            <w:vanish/>
          </w:rPr>
          <w:tab/>
        </w:r>
        <w:r w:rsidRPr="00716B51">
          <w:rPr>
            <w:vanish/>
          </w:rPr>
          <w:fldChar w:fldCharType="begin"/>
        </w:r>
        <w:r w:rsidRPr="00716B51">
          <w:rPr>
            <w:vanish/>
          </w:rPr>
          <w:instrText xml:space="preserve"> PAGEREF _Toc215561993 \h </w:instrText>
        </w:r>
        <w:r w:rsidRPr="00716B51">
          <w:rPr>
            <w:vanish/>
          </w:rPr>
        </w:r>
        <w:r w:rsidRPr="00716B51">
          <w:rPr>
            <w:vanish/>
          </w:rPr>
          <w:fldChar w:fldCharType="separate"/>
        </w:r>
        <w:r w:rsidR="000B7AD1">
          <w:rPr>
            <w:vanish/>
          </w:rPr>
          <w:t>2</w:t>
        </w:r>
        <w:r w:rsidRPr="00716B51">
          <w:rPr>
            <w:vanish/>
          </w:rPr>
          <w:fldChar w:fldCharType="end"/>
        </w:r>
      </w:hyperlink>
    </w:p>
    <w:p w14:paraId="5093F9ED" w14:textId="7DCC63B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1994" w:history="1">
        <w:r w:rsidRPr="00DA4304">
          <w:t>1</w:t>
        </w:r>
        <w:r>
          <w:rPr>
            <w:rFonts w:asciiTheme="minorHAnsi" w:eastAsiaTheme="minorEastAsia" w:hAnsiTheme="minorHAnsi" w:cstheme="minorBidi"/>
            <w:kern w:val="2"/>
            <w:sz w:val="24"/>
            <w:szCs w:val="24"/>
            <w:lang w:eastAsia="en-AU"/>
            <w14:ligatures w14:val="standardContextual"/>
          </w:rPr>
          <w:tab/>
        </w:r>
        <w:r w:rsidRPr="00DA4304">
          <w:t>Name of Act</w:t>
        </w:r>
        <w:r>
          <w:tab/>
        </w:r>
        <w:r>
          <w:fldChar w:fldCharType="begin"/>
        </w:r>
        <w:r>
          <w:instrText xml:space="preserve"> PAGEREF _Toc215561994 \h </w:instrText>
        </w:r>
        <w:r>
          <w:fldChar w:fldCharType="separate"/>
        </w:r>
        <w:r w:rsidR="000B7AD1">
          <w:t>2</w:t>
        </w:r>
        <w:r>
          <w:fldChar w:fldCharType="end"/>
        </w:r>
      </w:hyperlink>
    </w:p>
    <w:p w14:paraId="57E7E49E" w14:textId="638AEF2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1995" w:history="1">
        <w:r w:rsidRPr="00DA4304">
          <w:t>2</w:t>
        </w:r>
        <w:r>
          <w:rPr>
            <w:rFonts w:asciiTheme="minorHAnsi" w:eastAsiaTheme="minorEastAsia" w:hAnsiTheme="minorHAnsi" w:cstheme="minorBidi"/>
            <w:kern w:val="2"/>
            <w:sz w:val="24"/>
            <w:szCs w:val="24"/>
            <w:lang w:eastAsia="en-AU"/>
            <w14:ligatures w14:val="standardContextual"/>
          </w:rPr>
          <w:tab/>
        </w:r>
        <w:r w:rsidRPr="00DA4304">
          <w:t>Commencement</w:t>
        </w:r>
        <w:r>
          <w:tab/>
        </w:r>
        <w:r>
          <w:fldChar w:fldCharType="begin"/>
        </w:r>
        <w:r>
          <w:instrText xml:space="preserve"> PAGEREF _Toc215561995 \h </w:instrText>
        </w:r>
        <w:r>
          <w:fldChar w:fldCharType="separate"/>
        </w:r>
        <w:r w:rsidR="000B7AD1">
          <w:t>2</w:t>
        </w:r>
        <w:r>
          <w:fldChar w:fldCharType="end"/>
        </w:r>
      </w:hyperlink>
    </w:p>
    <w:p w14:paraId="763A7456" w14:textId="4159A01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1996" w:history="1">
        <w:r w:rsidRPr="00DA4304">
          <w:t>3</w:t>
        </w:r>
        <w:r>
          <w:rPr>
            <w:rFonts w:asciiTheme="minorHAnsi" w:eastAsiaTheme="minorEastAsia" w:hAnsiTheme="minorHAnsi" w:cstheme="minorBidi"/>
            <w:kern w:val="2"/>
            <w:sz w:val="24"/>
            <w:szCs w:val="24"/>
            <w:lang w:eastAsia="en-AU"/>
            <w14:ligatures w14:val="standardContextual"/>
          </w:rPr>
          <w:tab/>
        </w:r>
        <w:r w:rsidRPr="00DA4304">
          <w:t>Legislation amended</w:t>
        </w:r>
        <w:r>
          <w:tab/>
        </w:r>
        <w:r>
          <w:fldChar w:fldCharType="begin"/>
        </w:r>
        <w:r>
          <w:instrText xml:space="preserve"> PAGEREF _Toc215561996 \h </w:instrText>
        </w:r>
        <w:r>
          <w:fldChar w:fldCharType="separate"/>
        </w:r>
        <w:r w:rsidR="000B7AD1">
          <w:t>2</w:t>
        </w:r>
        <w:r>
          <w:fldChar w:fldCharType="end"/>
        </w:r>
      </w:hyperlink>
    </w:p>
    <w:p w14:paraId="3B8DF982" w14:textId="2963FA7C" w:rsidR="00716B51" w:rsidRDefault="00716B51">
      <w:pPr>
        <w:pStyle w:val="TOC1"/>
        <w:rPr>
          <w:rFonts w:asciiTheme="minorHAnsi" w:eastAsiaTheme="minorEastAsia" w:hAnsiTheme="minorHAnsi" w:cstheme="minorBidi"/>
          <w:b w:val="0"/>
          <w:kern w:val="2"/>
          <w:szCs w:val="24"/>
          <w:lang w:eastAsia="en-AU"/>
          <w14:ligatures w14:val="standardContextual"/>
        </w:rPr>
      </w:pPr>
      <w:hyperlink w:anchor="_Toc215561997" w:history="1">
        <w:r w:rsidRPr="00DA4304">
          <w:t>Chapter 2</w:t>
        </w:r>
        <w:r>
          <w:rPr>
            <w:rFonts w:asciiTheme="minorHAnsi" w:eastAsiaTheme="minorEastAsia" w:hAnsiTheme="minorHAnsi" w:cstheme="minorBidi"/>
            <w:b w:val="0"/>
            <w:kern w:val="2"/>
            <w:szCs w:val="24"/>
            <w:lang w:eastAsia="en-AU"/>
            <w14:ligatures w14:val="standardContextual"/>
          </w:rPr>
          <w:tab/>
        </w:r>
        <w:r w:rsidRPr="00DA4304">
          <w:t>General amendments</w:t>
        </w:r>
        <w:r w:rsidRPr="00716B51">
          <w:rPr>
            <w:vanish/>
          </w:rPr>
          <w:tab/>
        </w:r>
        <w:r w:rsidRPr="00716B51">
          <w:rPr>
            <w:vanish/>
          </w:rPr>
          <w:fldChar w:fldCharType="begin"/>
        </w:r>
        <w:r w:rsidRPr="00716B51">
          <w:rPr>
            <w:vanish/>
          </w:rPr>
          <w:instrText xml:space="preserve"> PAGEREF _Toc215561997 \h </w:instrText>
        </w:r>
        <w:r w:rsidRPr="00716B51">
          <w:rPr>
            <w:vanish/>
          </w:rPr>
        </w:r>
        <w:r w:rsidRPr="00716B51">
          <w:rPr>
            <w:vanish/>
          </w:rPr>
          <w:fldChar w:fldCharType="separate"/>
        </w:r>
        <w:r w:rsidR="000B7AD1">
          <w:rPr>
            <w:vanish/>
          </w:rPr>
          <w:t>3</w:t>
        </w:r>
        <w:r w:rsidRPr="00716B51">
          <w:rPr>
            <w:vanish/>
          </w:rPr>
          <w:fldChar w:fldCharType="end"/>
        </w:r>
      </w:hyperlink>
    </w:p>
    <w:p w14:paraId="50A9CA37" w14:textId="71F9D8EC" w:rsidR="00716B51" w:rsidRDefault="00716B51">
      <w:pPr>
        <w:pStyle w:val="TOC2"/>
        <w:rPr>
          <w:rFonts w:asciiTheme="minorHAnsi" w:eastAsiaTheme="minorEastAsia" w:hAnsiTheme="minorHAnsi" w:cstheme="minorBidi"/>
          <w:b w:val="0"/>
          <w:kern w:val="2"/>
          <w:szCs w:val="24"/>
          <w:lang w:eastAsia="en-AU"/>
          <w14:ligatures w14:val="standardContextual"/>
        </w:rPr>
      </w:pPr>
      <w:hyperlink w:anchor="_Toc215561998" w:history="1">
        <w:r w:rsidRPr="00DA4304">
          <w:t>Part 2.1</w:t>
        </w:r>
        <w:r>
          <w:rPr>
            <w:rFonts w:asciiTheme="minorHAnsi" w:eastAsiaTheme="minorEastAsia" w:hAnsiTheme="minorHAnsi" w:cstheme="minorBidi"/>
            <w:b w:val="0"/>
            <w:kern w:val="2"/>
            <w:szCs w:val="24"/>
            <w:lang w:eastAsia="en-AU"/>
            <w14:ligatures w14:val="standardContextual"/>
          </w:rPr>
          <w:tab/>
        </w:r>
        <w:r w:rsidRPr="00DA4304">
          <w:t>Crimes (Sentencing) Act 2005</w:t>
        </w:r>
        <w:r w:rsidRPr="00716B51">
          <w:rPr>
            <w:vanish/>
          </w:rPr>
          <w:tab/>
        </w:r>
        <w:r w:rsidRPr="00716B51">
          <w:rPr>
            <w:vanish/>
          </w:rPr>
          <w:fldChar w:fldCharType="begin"/>
        </w:r>
        <w:r w:rsidRPr="00716B51">
          <w:rPr>
            <w:vanish/>
          </w:rPr>
          <w:instrText xml:space="preserve"> PAGEREF _Toc215561998 \h </w:instrText>
        </w:r>
        <w:r w:rsidRPr="00716B51">
          <w:rPr>
            <w:vanish/>
          </w:rPr>
        </w:r>
        <w:r w:rsidRPr="00716B51">
          <w:rPr>
            <w:vanish/>
          </w:rPr>
          <w:fldChar w:fldCharType="separate"/>
        </w:r>
        <w:r w:rsidR="000B7AD1">
          <w:rPr>
            <w:vanish/>
          </w:rPr>
          <w:t>3</w:t>
        </w:r>
        <w:r w:rsidRPr="00716B51">
          <w:rPr>
            <w:vanish/>
          </w:rPr>
          <w:fldChar w:fldCharType="end"/>
        </w:r>
      </w:hyperlink>
    </w:p>
    <w:p w14:paraId="1CBF7F97" w14:textId="428C716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1999" w:history="1">
        <w:r w:rsidRPr="00716B51">
          <w:rPr>
            <w:rStyle w:val="CharSectNo"/>
          </w:rPr>
          <w:t>4</w:t>
        </w:r>
        <w:r w:rsidRPr="002002CD">
          <w:tab/>
          <w:t>Sentencing—sexual offences against children</w:t>
        </w:r>
        <w:r>
          <w:br/>
        </w:r>
        <w:r w:rsidRPr="002002CD">
          <w:t>Section 34A (b)</w:t>
        </w:r>
        <w:r>
          <w:tab/>
        </w:r>
        <w:r>
          <w:fldChar w:fldCharType="begin"/>
        </w:r>
        <w:r>
          <w:instrText xml:space="preserve"> PAGEREF _Toc215561999 \h </w:instrText>
        </w:r>
        <w:r>
          <w:fldChar w:fldCharType="separate"/>
        </w:r>
        <w:r w:rsidR="000B7AD1">
          <w:t>3</w:t>
        </w:r>
        <w:r>
          <w:fldChar w:fldCharType="end"/>
        </w:r>
      </w:hyperlink>
    </w:p>
    <w:p w14:paraId="798E9500" w14:textId="1630276C"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00" w:history="1">
        <w:r w:rsidRPr="00DA4304">
          <w:t>5</w:t>
        </w:r>
        <w:r>
          <w:rPr>
            <w:rFonts w:asciiTheme="minorHAnsi" w:eastAsiaTheme="minorEastAsia" w:hAnsiTheme="minorHAnsi" w:cstheme="minorBidi"/>
            <w:kern w:val="2"/>
            <w:sz w:val="24"/>
            <w:szCs w:val="24"/>
            <w:lang w:eastAsia="en-AU"/>
            <w14:ligatures w14:val="standardContextual"/>
          </w:rPr>
          <w:tab/>
        </w:r>
        <w:r w:rsidRPr="00DA4304">
          <w:t>Section 34A (b), examples, except note</w:t>
        </w:r>
        <w:r>
          <w:tab/>
        </w:r>
        <w:r>
          <w:fldChar w:fldCharType="begin"/>
        </w:r>
        <w:r>
          <w:instrText xml:space="preserve"> PAGEREF _Toc215562000 \h </w:instrText>
        </w:r>
        <w:r>
          <w:fldChar w:fldCharType="separate"/>
        </w:r>
        <w:r w:rsidR="000B7AD1">
          <w:t>3</w:t>
        </w:r>
        <w:r>
          <w:fldChar w:fldCharType="end"/>
        </w:r>
      </w:hyperlink>
    </w:p>
    <w:p w14:paraId="6DF71656" w14:textId="4F9AF2FD" w:rsidR="00716B51" w:rsidRDefault="00716B51">
      <w:pPr>
        <w:pStyle w:val="TOC2"/>
        <w:rPr>
          <w:rFonts w:asciiTheme="minorHAnsi" w:eastAsiaTheme="minorEastAsia" w:hAnsiTheme="minorHAnsi" w:cstheme="minorBidi"/>
          <w:b w:val="0"/>
          <w:kern w:val="2"/>
          <w:szCs w:val="24"/>
          <w:lang w:eastAsia="en-AU"/>
          <w14:ligatures w14:val="standardContextual"/>
        </w:rPr>
      </w:pPr>
      <w:hyperlink w:anchor="_Toc215562001" w:history="1">
        <w:r w:rsidRPr="00DA4304">
          <w:t>Part 2.2</w:t>
        </w:r>
        <w:r>
          <w:rPr>
            <w:rFonts w:asciiTheme="minorHAnsi" w:eastAsiaTheme="minorEastAsia" w:hAnsiTheme="minorHAnsi" w:cstheme="minorBidi"/>
            <w:b w:val="0"/>
            <w:kern w:val="2"/>
            <w:szCs w:val="24"/>
            <w:lang w:eastAsia="en-AU"/>
            <w14:ligatures w14:val="standardContextual"/>
          </w:rPr>
          <w:tab/>
        </w:r>
        <w:r w:rsidRPr="00DA4304">
          <w:t>Evidence (Miscellaneous Provisions) Act</w:t>
        </w:r>
        <w:r w:rsidR="003878E5">
          <w:t> </w:t>
        </w:r>
        <w:r w:rsidRPr="00DA4304">
          <w:t>1991</w:t>
        </w:r>
        <w:r w:rsidRPr="00716B51">
          <w:rPr>
            <w:vanish/>
          </w:rPr>
          <w:tab/>
        </w:r>
        <w:r w:rsidRPr="00716B51">
          <w:rPr>
            <w:vanish/>
          </w:rPr>
          <w:fldChar w:fldCharType="begin"/>
        </w:r>
        <w:r w:rsidRPr="00716B51">
          <w:rPr>
            <w:vanish/>
          </w:rPr>
          <w:instrText xml:space="preserve"> PAGEREF _Toc215562001 \h </w:instrText>
        </w:r>
        <w:r w:rsidRPr="00716B51">
          <w:rPr>
            <w:vanish/>
          </w:rPr>
        </w:r>
        <w:r w:rsidRPr="00716B51">
          <w:rPr>
            <w:vanish/>
          </w:rPr>
          <w:fldChar w:fldCharType="separate"/>
        </w:r>
        <w:r w:rsidR="000B7AD1">
          <w:rPr>
            <w:vanish/>
          </w:rPr>
          <w:t>4</w:t>
        </w:r>
        <w:r w:rsidRPr="00716B51">
          <w:rPr>
            <w:vanish/>
          </w:rPr>
          <w:fldChar w:fldCharType="end"/>
        </w:r>
      </w:hyperlink>
    </w:p>
    <w:p w14:paraId="3B20CC77" w14:textId="77CD5CB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02" w:history="1">
        <w:r w:rsidRPr="00DA4304">
          <w:t>6</w:t>
        </w:r>
        <w:r>
          <w:rPr>
            <w:rFonts w:asciiTheme="minorHAnsi" w:eastAsiaTheme="minorEastAsia" w:hAnsiTheme="minorHAnsi" w:cstheme="minorBidi"/>
            <w:kern w:val="2"/>
            <w:sz w:val="24"/>
            <w:szCs w:val="24"/>
            <w:lang w:eastAsia="en-AU"/>
            <w14:ligatures w14:val="standardContextual"/>
          </w:rPr>
          <w:tab/>
        </w:r>
        <w:r w:rsidRPr="00DA4304">
          <w:t>Section 37 heading</w:t>
        </w:r>
        <w:r>
          <w:tab/>
        </w:r>
        <w:r>
          <w:fldChar w:fldCharType="begin"/>
        </w:r>
        <w:r>
          <w:instrText xml:space="preserve"> PAGEREF _Toc215562002 \h </w:instrText>
        </w:r>
        <w:r>
          <w:fldChar w:fldCharType="separate"/>
        </w:r>
        <w:r w:rsidR="000B7AD1">
          <w:t>4</w:t>
        </w:r>
        <w:r>
          <w:fldChar w:fldCharType="end"/>
        </w:r>
      </w:hyperlink>
    </w:p>
    <w:p w14:paraId="7450C85F" w14:textId="39E4DD3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03" w:history="1">
        <w:r w:rsidRPr="00716B51">
          <w:rPr>
            <w:rStyle w:val="CharSectNo"/>
          </w:rPr>
          <w:t>7</w:t>
        </w:r>
        <w:r w:rsidRPr="002002CD">
          <w:tab/>
          <w:t xml:space="preserve">Meaning of </w:t>
        </w:r>
        <w:r w:rsidRPr="002002CD">
          <w:rPr>
            <w:rStyle w:val="charItals"/>
          </w:rPr>
          <w:t>family violence offence</w:t>
        </w:r>
        <w:r w:rsidRPr="002002CD">
          <w:t>—ch</w:t>
        </w:r>
        <w:r>
          <w:t xml:space="preserve"> </w:t>
        </w:r>
        <w:r w:rsidRPr="002002CD">
          <w:t>4</w:t>
        </w:r>
        <w:r>
          <w:br/>
        </w:r>
        <w:r w:rsidRPr="002002CD">
          <w:t>Section 38A</w:t>
        </w:r>
        <w:r>
          <w:tab/>
        </w:r>
        <w:r>
          <w:fldChar w:fldCharType="begin"/>
        </w:r>
        <w:r>
          <w:instrText xml:space="preserve"> PAGEREF _Toc215562003 \h </w:instrText>
        </w:r>
        <w:r>
          <w:fldChar w:fldCharType="separate"/>
        </w:r>
        <w:r w:rsidR="000B7AD1">
          <w:t>4</w:t>
        </w:r>
        <w:r>
          <w:fldChar w:fldCharType="end"/>
        </w:r>
      </w:hyperlink>
    </w:p>
    <w:p w14:paraId="5A23C7DE" w14:textId="02F7CF6E"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04" w:history="1">
        <w:r w:rsidRPr="00716B51">
          <w:rPr>
            <w:rStyle w:val="CharSectNo"/>
          </w:rPr>
          <w:t>8</w:t>
        </w:r>
        <w:r w:rsidRPr="002002CD">
          <w:tab/>
          <w:t xml:space="preserve">Meaning of </w:t>
        </w:r>
        <w:r w:rsidRPr="002002CD">
          <w:rPr>
            <w:rStyle w:val="charItals"/>
          </w:rPr>
          <w:t>sexual offence proceeding</w:t>
        </w:r>
        <w:r w:rsidRPr="002002CD">
          <w:t>—ch</w:t>
        </w:r>
        <w:r>
          <w:t xml:space="preserve"> </w:t>
        </w:r>
        <w:r w:rsidRPr="002002CD">
          <w:t>4</w:t>
        </w:r>
        <w:r>
          <w:br/>
        </w:r>
        <w:r w:rsidRPr="002002CD">
          <w:t>Section</w:t>
        </w:r>
        <w:r>
          <w:t xml:space="preserve"> </w:t>
        </w:r>
        <w:r w:rsidRPr="002002CD">
          <w:t xml:space="preserve">41, definition of </w:t>
        </w:r>
        <w:r w:rsidRPr="00000F6F">
          <w:rPr>
            <w:rStyle w:val="charItals"/>
          </w:rPr>
          <w:t>sexual offence proceeding</w:t>
        </w:r>
        <w:r w:rsidRPr="002002CD">
          <w:t>, paragraph</w:t>
        </w:r>
        <w:r>
          <w:t xml:space="preserve"> </w:t>
        </w:r>
        <w:r w:rsidRPr="002002CD">
          <w:t>(a)</w:t>
        </w:r>
        <w:r>
          <w:tab/>
        </w:r>
        <w:r>
          <w:fldChar w:fldCharType="begin"/>
        </w:r>
        <w:r>
          <w:instrText xml:space="preserve"> PAGEREF _Toc215562004 \h </w:instrText>
        </w:r>
        <w:r>
          <w:fldChar w:fldCharType="separate"/>
        </w:r>
        <w:r w:rsidR="000B7AD1">
          <w:t>4</w:t>
        </w:r>
        <w:r>
          <w:fldChar w:fldCharType="end"/>
        </w:r>
      </w:hyperlink>
    </w:p>
    <w:p w14:paraId="29B76418" w14:textId="0095313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05" w:history="1">
        <w:r w:rsidRPr="00716B51">
          <w:rPr>
            <w:rStyle w:val="CharSectNo"/>
          </w:rPr>
          <w:t>9</w:t>
        </w:r>
        <w:r w:rsidRPr="002002CD">
          <w:rPr>
            <w:rStyle w:val="CharChapText"/>
          </w:rPr>
          <w:tab/>
        </w:r>
        <w:r w:rsidRPr="002002CD">
          <w:t>Family violence offence proceeding</w:t>
        </w:r>
        <w:r>
          <w:br/>
        </w:r>
        <w:r w:rsidRPr="002002CD">
          <w:rPr>
            <w:rStyle w:val="CharChapText"/>
          </w:rPr>
          <w:t>Table</w:t>
        </w:r>
        <w:r>
          <w:rPr>
            <w:rStyle w:val="CharChapText"/>
          </w:rPr>
          <w:t xml:space="preserve"> </w:t>
        </w:r>
        <w:r w:rsidRPr="002002CD">
          <w:rPr>
            <w:rStyle w:val="CharChapText"/>
          </w:rPr>
          <w:t>43.1, item</w:t>
        </w:r>
        <w:r>
          <w:rPr>
            <w:rStyle w:val="CharChapText"/>
          </w:rPr>
          <w:t xml:space="preserve"> </w:t>
        </w:r>
        <w:r w:rsidRPr="002002CD">
          <w:rPr>
            <w:rStyle w:val="CharChapText"/>
          </w:rPr>
          <w:t>1, column</w:t>
        </w:r>
        <w:r>
          <w:rPr>
            <w:rStyle w:val="CharChapText"/>
          </w:rPr>
          <w:t xml:space="preserve"> </w:t>
        </w:r>
        <w:r w:rsidRPr="002002CD">
          <w:rPr>
            <w:rStyle w:val="CharChapText"/>
          </w:rPr>
          <w:t>3, 4th dot point</w:t>
        </w:r>
        <w:r>
          <w:tab/>
        </w:r>
        <w:r>
          <w:fldChar w:fldCharType="begin"/>
        </w:r>
        <w:r>
          <w:instrText xml:space="preserve"> PAGEREF _Toc215562005 \h </w:instrText>
        </w:r>
        <w:r>
          <w:fldChar w:fldCharType="separate"/>
        </w:r>
        <w:r w:rsidR="000B7AD1">
          <w:t>4</w:t>
        </w:r>
        <w:r>
          <w:fldChar w:fldCharType="end"/>
        </w:r>
      </w:hyperlink>
    </w:p>
    <w:p w14:paraId="7B87BB64" w14:textId="28B042D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06" w:history="1">
        <w:r w:rsidRPr="00DA4304">
          <w:t>10</w:t>
        </w:r>
        <w:r>
          <w:rPr>
            <w:rFonts w:asciiTheme="minorHAnsi" w:eastAsiaTheme="minorEastAsia" w:hAnsiTheme="minorHAnsi" w:cstheme="minorBidi"/>
            <w:kern w:val="2"/>
            <w:sz w:val="24"/>
            <w:szCs w:val="24"/>
            <w:lang w:eastAsia="en-AU"/>
            <w14:ligatures w14:val="standardContextual"/>
          </w:rPr>
          <w:tab/>
        </w:r>
        <w:r w:rsidRPr="00DA4304">
          <w:t>Part 4.4 heading</w:t>
        </w:r>
        <w:r>
          <w:tab/>
        </w:r>
        <w:r>
          <w:fldChar w:fldCharType="begin"/>
        </w:r>
        <w:r>
          <w:instrText xml:space="preserve"> PAGEREF _Toc215562006 \h </w:instrText>
        </w:r>
        <w:r>
          <w:fldChar w:fldCharType="separate"/>
        </w:r>
        <w:r w:rsidR="000B7AD1">
          <w:t>4</w:t>
        </w:r>
        <w:r>
          <w:fldChar w:fldCharType="end"/>
        </w:r>
      </w:hyperlink>
    </w:p>
    <w:p w14:paraId="212CE0E5" w14:textId="26E4E8E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07" w:history="1">
        <w:r w:rsidRPr="00DA4304">
          <w:t>11</w:t>
        </w:r>
        <w:r>
          <w:rPr>
            <w:rFonts w:asciiTheme="minorHAnsi" w:eastAsiaTheme="minorEastAsia" w:hAnsiTheme="minorHAnsi" w:cstheme="minorBidi"/>
            <w:kern w:val="2"/>
            <w:sz w:val="24"/>
            <w:szCs w:val="24"/>
            <w:lang w:eastAsia="en-AU"/>
            <w14:ligatures w14:val="standardContextual"/>
          </w:rPr>
          <w:tab/>
        </w:r>
        <w:r w:rsidRPr="00DA4304">
          <w:t>Division 4.4.3 heading</w:t>
        </w:r>
        <w:r>
          <w:tab/>
        </w:r>
        <w:r>
          <w:fldChar w:fldCharType="begin"/>
        </w:r>
        <w:r>
          <w:instrText xml:space="preserve"> PAGEREF _Toc215562007 \h </w:instrText>
        </w:r>
        <w:r>
          <w:fldChar w:fldCharType="separate"/>
        </w:r>
        <w:r w:rsidR="000B7AD1">
          <w:t>5</w:t>
        </w:r>
        <w:r>
          <w:fldChar w:fldCharType="end"/>
        </w:r>
      </w:hyperlink>
    </w:p>
    <w:p w14:paraId="51BC6484" w14:textId="145CAA3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08" w:history="1">
        <w:r w:rsidRPr="00716B51">
          <w:rPr>
            <w:rStyle w:val="CharSectNo"/>
          </w:rPr>
          <w:t>12</w:t>
        </w:r>
        <w:r w:rsidRPr="002002CD">
          <w:tab/>
          <w:t xml:space="preserve">Meaning of </w:t>
        </w:r>
        <w:r w:rsidRPr="002002CD">
          <w:rPr>
            <w:rStyle w:val="charItals"/>
          </w:rPr>
          <w:t>protected confidence</w:t>
        </w:r>
        <w:r w:rsidRPr="002002CD">
          <w:t>—div 4.4.3</w:t>
        </w:r>
        <w:r>
          <w:br/>
        </w:r>
        <w:r w:rsidRPr="002002CD">
          <w:t>Section</w:t>
        </w:r>
        <w:r>
          <w:t xml:space="preserve"> </w:t>
        </w:r>
        <w:r w:rsidRPr="002002CD">
          <w:t>79A</w:t>
        </w:r>
        <w:r>
          <w:t xml:space="preserve"> </w:t>
        </w:r>
        <w:r w:rsidRPr="002002CD">
          <w:t>(1), new note</w:t>
        </w:r>
        <w:r>
          <w:tab/>
        </w:r>
        <w:r>
          <w:fldChar w:fldCharType="begin"/>
        </w:r>
        <w:r>
          <w:instrText xml:space="preserve"> PAGEREF _Toc215562008 \h </w:instrText>
        </w:r>
        <w:r>
          <w:fldChar w:fldCharType="separate"/>
        </w:r>
        <w:r w:rsidR="000B7AD1">
          <w:t>5</w:t>
        </w:r>
        <w:r>
          <w:fldChar w:fldCharType="end"/>
        </w:r>
      </w:hyperlink>
    </w:p>
    <w:p w14:paraId="4369060D" w14:textId="7B53665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09" w:history="1">
        <w:r w:rsidRPr="00DA4304">
          <w:t>13</w:t>
        </w:r>
        <w:r>
          <w:rPr>
            <w:rFonts w:asciiTheme="minorHAnsi" w:eastAsiaTheme="minorEastAsia" w:hAnsiTheme="minorHAnsi" w:cstheme="minorBidi"/>
            <w:kern w:val="2"/>
            <w:sz w:val="24"/>
            <w:szCs w:val="24"/>
            <w:lang w:eastAsia="en-AU"/>
            <w14:ligatures w14:val="standardContextual"/>
          </w:rPr>
          <w:tab/>
        </w:r>
        <w:r w:rsidRPr="00DA4304">
          <w:t>Section 79A (5), new note</w:t>
        </w:r>
        <w:r>
          <w:tab/>
        </w:r>
        <w:r>
          <w:fldChar w:fldCharType="begin"/>
        </w:r>
        <w:r>
          <w:instrText xml:space="preserve"> PAGEREF _Toc215562009 \h </w:instrText>
        </w:r>
        <w:r>
          <w:fldChar w:fldCharType="separate"/>
        </w:r>
        <w:r w:rsidR="000B7AD1">
          <w:t>5</w:t>
        </w:r>
        <w:r>
          <w:fldChar w:fldCharType="end"/>
        </w:r>
      </w:hyperlink>
    </w:p>
    <w:p w14:paraId="2F1A025B" w14:textId="3F8403F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10" w:history="1">
        <w:r w:rsidRPr="00716B51">
          <w:rPr>
            <w:rStyle w:val="CharSectNo"/>
          </w:rPr>
          <w:t>14</w:t>
        </w:r>
        <w:r w:rsidRPr="002002CD">
          <w:tab/>
          <w:t>General immunity for protected confidences</w:t>
        </w:r>
        <w:r>
          <w:br/>
        </w:r>
        <w:r w:rsidRPr="002002CD">
          <w:t>Section 79D (2)</w:t>
        </w:r>
        <w:r>
          <w:tab/>
        </w:r>
        <w:r>
          <w:fldChar w:fldCharType="begin"/>
        </w:r>
        <w:r>
          <w:instrText xml:space="preserve"> PAGEREF _Toc215562010 \h </w:instrText>
        </w:r>
        <w:r>
          <w:fldChar w:fldCharType="separate"/>
        </w:r>
        <w:r w:rsidR="000B7AD1">
          <w:t>5</w:t>
        </w:r>
        <w:r>
          <w:fldChar w:fldCharType="end"/>
        </w:r>
      </w:hyperlink>
    </w:p>
    <w:p w14:paraId="13D92A8A" w14:textId="7E400B3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11" w:history="1">
        <w:r w:rsidRPr="00716B51">
          <w:rPr>
            <w:rStyle w:val="CharSectNo"/>
          </w:rPr>
          <w:t>15</w:t>
        </w:r>
        <w:r w:rsidRPr="002002CD">
          <w:tab/>
          <w:t>Giving of leave to disclose protected confidence</w:t>
        </w:r>
        <w:r>
          <w:br/>
        </w:r>
        <w:r w:rsidRPr="002002CD">
          <w:t>Section</w:t>
        </w:r>
        <w:r>
          <w:t xml:space="preserve"> </w:t>
        </w:r>
        <w:r w:rsidRPr="002002CD">
          <w:t>79H</w:t>
        </w:r>
        <w:r>
          <w:t xml:space="preserve"> </w:t>
        </w:r>
        <w:r w:rsidRPr="002002CD">
          <w:t>(3)</w:t>
        </w:r>
        <w:r>
          <w:t xml:space="preserve"> </w:t>
        </w:r>
        <w:r w:rsidRPr="002002CD">
          <w:t>(b) and (c)</w:t>
        </w:r>
        <w:r>
          <w:tab/>
        </w:r>
        <w:r>
          <w:fldChar w:fldCharType="begin"/>
        </w:r>
        <w:r>
          <w:instrText xml:space="preserve"> PAGEREF _Toc215562011 \h </w:instrText>
        </w:r>
        <w:r>
          <w:fldChar w:fldCharType="separate"/>
        </w:r>
        <w:r w:rsidR="000B7AD1">
          <w:t>6</w:t>
        </w:r>
        <w:r>
          <w:fldChar w:fldCharType="end"/>
        </w:r>
      </w:hyperlink>
    </w:p>
    <w:p w14:paraId="0D419C92" w14:textId="574A6AF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12" w:history="1">
        <w:r w:rsidRPr="00DA4304">
          <w:t>16</w:t>
        </w:r>
        <w:r>
          <w:rPr>
            <w:rFonts w:asciiTheme="minorHAnsi" w:eastAsiaTheme="minorEastAsia" w:hAnsiTheme="minorHAnsi" w:cstheme="minorBidi"/>
            <w:kern w:val="2"/>
            <w:sz w:val="24"/>
            <w:szCs w:val="24"/>
            <w:lang w:eastAsia="en-AU"/>
            <w14:ligatures w14:val="standardContextual"/>
          </w:rPr>
          <w:tab/>
        </w:r>
        <w:r w:rsidRPr="00DA4304">
          <w:t>Section 79J</w:t>
        </w:r>
        <w:r>
          <w:tab/>
        </w:r>
        <w:r>
          <w:fldChar w:fldCharType="begin"/>
        </w:r>
        <w:r>
          <w:instrText xml:space="preserve"> PAGEREF _Toc215562012 \h </w:instrText>
        </w:r>
        <w:r>
          <w:fldChar w:fldCharType="separate"/>
        </w:r>
        <w:r w:rsidR="000B7AD1">
          <w:t>6</w:t>
        </w:r>
        <w:r>
          <w:fldChar w:fldCharType="end"/>
        </w:r>
      </w:hyperlink>
    </w:p>
    <w:p w14:paraId="29203581" w14:textId="5DC3A74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13" w:history="1">
        <w:r w:rsidRPr="00DA4304">
          <w:t>17</w:t>
        </w:r>
        <w:r>
          <w:rPr>
            <w:rFonts w:asciiTheme="minorHAnsi" w:eastAsiaTheme="minorEastAsia" w:hAnsiTheme="minorHAnsi" w:cstheme="minorBidi"/>
            <w:kern w:val="2"/>
            <w:sz w:val="24"/>
            <w:szCs w:val="24"/>
            <w:lang w:eastAsia="en-AU"/>
            <w14:ligatures w14:val="standardContextual"/>
          </w:rPr>
          <w:tab/>
        </w:r>
        <w:r w:rsidRPr="00DA4304">
          <w:t>Sections 79 to 79M (as amended)</w:t>
        </w:r>
        <w:r>
          <w:tab/>
        </w:r>
        <w:r>
          <w:fldChar w:fldCharType="begin"/>
        </w:r>
        <w:r>
          <w:instrText xml:space="preserve"> PAGEREF _Toc215562013 \h </w:instrText>
        </w:r>
        <w:r>
          <w:fldChar w:fldCharType="separate"/>
        </w:r>
        <w:r w:rsidR="000B7AD1">
          <w:t>7</w:t>
        </w:r>
        <w:r>
          <w:fldChar w:fldCharType="end"/>
        </w:r>
      </w:hyperlink>
    </w:p>
    <w:p w14:paraId="53B14CA3" w14:textId="2E23EEA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14" w:history="1">
        <w:r w:rsidRPr="00DA4304">
          <w:t>18</w:t>
        </w:r>
        <w:r>
          <w:rPr>
            <w:rFonts w:asciiTheme="minorHAnsi" w:eastAsiaTheme="minorEastAsia" w:hAnsiTheme="minorHAnsi" w:cstheme="minorBidi"/>
            <w:kern w:val="2"/>
            <w:sz w:val="24"/>
            <w:szCs w:val="24"/>
            <w:lang w:eastAsia="en-AU"/>
            <w14:ligatures w14:val="standardContextual"/>
          </w:rPr>
          <w:tab/>
        </w:r>
        <w:r w:rsidRPr="00DA4304">
          <w:t>Division 4.4.3 (as amended)</w:t>
        </w:r>
        <w:r>
          <w:tab/>
        </w:r>
        <w:r>
          <w:fldChar w:fldCharType="begin"/>
        </w:r>
        <w:r>
          <w:instrText xml:space="preserve"> PAGEREF _Toc215562014 \h </w:instrText>
        </w:r>
        <w:r>
          <w:fldChar w:fldCharType="separate"/>
        </w:r>
        <w:r w:rsidR="000B7AD1">
          <w:t>7</w:t>
        </w:r>
        <w:r>
          <w:fldChar w:fldCharType="end"/>
        </w:r>
      </w:hyperlink>
    </w:p>
    <w:p w14:paraId="53D5DA96" w14:textId="18AD71F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15" w:history="1">
        <w:r w:rsidRPr="00716B51">
          <w:rPr>
            <w:rStyle w:val="CharSectNo"/>
          </w:rPr>
          <w:t>19</w:t>
        </w:r>
        <w:r w:rsidRPr="002002CD">
          <w:tab/>
          <w:t>Recorded statement—unrepresented accused person to be given access</w:t>
        </w:r>
        <w:r>
          <w:br/>
        </w:r>
        <w:r w:rsidRPr="002002CD">
          <w:t>Section 81F</w:t>
        </w:r>
        <w:r>
          <w:t xml:space="preserve"> </w:t>
        </w:r>
        <w:r w:rsidRPr="002002CD">
          <w:t>(2)</w:t>
        </w:r>
        <w:r>
          <w:tab/>
        </w:r>
        <w:r>
          <w:fldChar w:fldCharType="begin"/>
        </w:r>
        <w:r>
          <w:instrText xml:space="preserve"> PAGEREF _Toc215562015 \h </w:instrText>
        </w:r>
        <w:r>
          <w:fldChar w:fldCharType="separate"/>
        </w:r>
        <w:r w:rsidR="000B7AD1">
          <w:t>8</w:t>
        </w:r>
        <w:r>
          <w:fldChar w:fldCharType="end"/>
        </w:r>
      </w:hyperlink>
    </w:p>
    <w:p w14:paraId="4E2F905F" w14:textId="7642460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16" w:history="1">
        <w:r w:rsidRPr="00716B51">
          <w:rPr>
            <w:rStyle w:val="CharSectNo"/>
          </w:rPr>
          <w:t>20</w:t>
        </w:r>
        <w:r w:rsidRPr="002002CD">
          <w:rPr>
            <w:lang w:eastAsia="en-AU"/>
          </w:rPr>
          <w:tab/>
        </w:r>
        <w:r w:rsidRPr="002002CD">
          <w:t>Recorded statement—accused person to be given audio copy</w:t>
        </w:r>
        <w:r>
          <w:br/>
        </w:r>
        <w:r w:rsidRPr="002002CD">
          <w:rPr>
            <w:lang w:eastAsia="en-AU"/>
          </w:rPr>
          <w:t>Section 81H</w:t>
        </w:r>
        <w:r>
          <w:rPr>
            <w:lang w:eastAsia="en-AU"/>
          </w:rPr>
          <w:t xml:space="preserve"> </w:t>
        </w:r>
        <w:r w:rsidRPr="002002CD">
          <w:rPr>
            <w:lang w:eastAsia="en-AU"/>
          </w:rPr>
          <w:t>(2)</w:t>
        </w:r>
        <w:r>
          <w:tab/>
        </w:r>
        <w:r>
          <w:fldChar w:fldCharType="begin"/>
        </w:r>
        <w:r>
          <w:instrText xml:space="preserve"> PAGEREF _Toc215562016 \h </w:instrText>
        </w:r>
        <w:r>
          <w:fldChar w:fldCharType="separate"/>
        </w:r>
        <w:r w:rsidR="000B7AD1">
          <w:t>8</w:t>
        </w:r>
        <w:r>
          <w:fldChar w:fldCharType="end"/>
        </w:r>
      </w:hyperlink>
    </w:p>
    <w:p w14:paraId="11C26B39" w14:textId="7E17A6F8"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17" w:history="1">
        <w:r w:rsidRPr="00DA4304">
          <w:t>21</w:t>
        </w:r>
        <w:r>
          <w:rPr>
            <w:rFonts w:asciiTheme="minorHAnsi" w:eastAsiaTheme="minorEastAsia" w:hAnsiTheme="minorHAnsi" w:cstheme="minorBidi"/>
            <w:kern w:val="2"/>
            <w:sz w:val="24"/>
            <w:szCs w:val="24"/>
            <w:lang w:eastAsia="en-AU"/>
            <w14:ligatures w14:val="standardContextual"/>
          </w:rPr>
          <w:tab/>
        </w:r>
        <w:r w:rsidRPr="00DA4304">
          <w:t>Section 95 heading</w:t>
        </w:r>
        <w:r>
          <w:tab/>
        </w:r>
        <w:r>
          <w:fldChar w:fldCharType="begin"/>
        </w:r>
        <w:r>
          <w:instrText xml:space="preserve"> PAGEREF _Toc215562017 \h </w:instrText>
        </w:r>
        <w:r>
          <w:fldChar w:fldCharType="separate"/>
        </w:r>
        <w:r w:rsidR="000B7AD1">
          <w:t>8</w:t>
        </w:r>
        <w:r>
          <w:fldChar w:fldCharType="end"/>
        </w:r>
      </w:hyperlink>
    </w:p>
    <w:p w14:paraId="6A9833F5" w14:textId="3F3F66D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18" w:history="1">
        <w:r w:rsidRPr="00DA4304">
          <w:t>22</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family violence offence</w:t>
        </w:r>
        <w:r>
          <w:tab/>
        </w:r>
        <w:r>
          <w:fldChar w:fldCharType="begin"/>
        </w:r>
        <w:r>
          <w:instrText xml:space="preserve"> PAGEREF _Toc215562018 \h </w:instrText>
        </w:r>
        <w:r>
          <w:fldChar w:fldCharType="separate"/>
        </w:r>
        <w:r w:rsidR="000B7AD1">
          <w:t>8</w:t>
        </w:r>
        <w:r>
          <w:fldChar w:fldCharType="end"/>
        </w:r>
      </w:hyperlink>
    </w:p>
    <w:p w14:paraId="6C0E3E6E" w14:textId="35B3A314" w:rsidR="00716B51" w:rsidRDefault="00716B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62019" w:history="1">
        <w:r w:rsidRPr="00DA4304">
          <w:t>23</w:t>
        </w:r>
        <w:r>
          <w:rPr>
            <w:rFonts w:asciiTheme="minorHAnsi" w:eastAsiaTheme="minorEastAsia" w:hAnsiTheme="minorHAnsi" w:cstheme="minorBidi"/>
            <w:kern w:val="2"/>
            <w:sz w:val="24"/>
            <w:szCs w:val="24"/>
            <w:lang w:eastAsia="en-AU"/>
            <w14:ligatures w14:val="standardContextual"/>
          </w:rPr>
          <w:tab/>
        </w:r>
        <w:r w:rsidRPr="00DA4304">
          <w:t xml:space="preserve">Dictionary, new definition of </w:t>
        </w:r>
        <w:r w:rsidRPr="00DA4304">
          <w:rPr>
            <w:i/>
          </w:rPr>
          <w:t>sexual offence</w:t>
        </w:r>
        <w:r>
          <w:tab/>
        </w:r>
        <w:r>
          <w:fldChar w:fldCharType="begin"/>
        </w:r>
        <w:r>
          <w:instrText xml:space="preserve"> PAGEREF _Toc215562019 \h </w:instrText>
        </w:r>
        <w:r>
          <w:fldChar w:fldCharType="separate"/>
        </w:r>
        <w:r w:rsidR="000B7AD1">
          <w:t>9</w:t>
        </w:r>
        <w:r>
          <w:fldChar w:fldCharType="end"/>
        </w:r>
      </w:hyperlink>
    </w:p>
    <w:p w14:paraId="797DE889" w14:textId="2FA7364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0" w:history="1">
        <w:r w:rsidRPr="00DA4304">
          <w:t>24</w:t>
        </w:r>
        <w:r>
          <w:rPr>
            <w:rFonts w:asciiTheme="minorHAnsi" w:eastAsiaTheme="minorEastAsia" w:hAnsiTheme="minorHAnsi" w:cstheme="minorBidi"/>
            <w:kern w:val="2"/>
            <w:sz w:val="24"/>
            <w:szCs w:val="24"/>
            <w:lang w:eastAsia="en-AU"/>
            <w14:ligatures w14:val="standardContextual"/>
          </w:rPr>
          <w:tab/>
        </w:r>
        <w:r w:rsidRPr="00DA4304">
          <w:t>Further amendments, mentions of division 4.4.3 heading</w:t>
        </w:r>
        <w:r>
          <w:tab/>
        </w:r>
        <w:r>
          <w:fldChar w:fldCharType="begin"/>
        </w:r>
        <w:r>
          <w:instrText xml:space="preserve"> PAGEREF _Toc215562020 \h </w:instrText>
        </w:r>
        <w:r>
          <w:fldChar w:fldCharType="separate"/>
        </w:r>
        <w:r w:rsidR="000B7AD1">
          <w:t>9</w:t>
        </w:r>
        <w:r>
          <w:fldChar w:fldCharType="end"/>
        </w:r>
      </w:hyperlink>
    </w:p>
    <w:p w14:paraId="6E4EC33B" w14:textId="12525658"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1" w:history="1">
        <w:r w:rsidRPr="00DA4304">
          <w:t>25</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div 4.4.3</w:t>
        </w:r>
        <w:r>
          <w:tab/>
        </w:r>
        <w:r>
          <w:fldChar w:fldCharType="begin"/>
        </w:r>
        <w:r>
          <w:instrText xml:space="preserve"> PAGEREF _Toc215562021 \h </w:instrText>
        </w:r>
        <w:r>
          <w:fldChar w:fldCharType="separate"/>
        </w:r>
        <w:r w:rsidR="000B7AD1">
          <w:t>10</w:t>
        </w:r>
        <w:r>
          <w:fldChar w:fldCharType="end"/>
        </w:r>
      </w:hyperlink>
    </w:p>
    <w:p w14:paraId="5EA4AB30" w14:textId="20A2EC5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2" w:history="1">
        <w:r w:rsidRPr="00DA4304">
          <w:t>26</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division</w:t>
        </w:r>
        <w:r>
          <w:tab/>
        </w:r>
        <w:r>
          <w:fldChar w:fldCharType="begin"/>
        </w:r>
        <w:r>
          <w:instrText xml:space="preserve"> PAGEREF _Toc215562022 \h </w:instrText>
        </w:r>
        <w:r>
          <w:fldChar w:fldCharType="separate"/>
        </w:r>
        <w:r w:rsidR="000B7AD1">
          <w:t>10</w:t>
        </w:r>
        <w:r>
          <w:fldChar w:fldCharType="end"/>
        </w:r>
      </w:hyperlink>
    </w:p>
    <w:p w14:paraId="6E483AE8" w14:textId="6919A59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3" w:history="1">
        <w:r w:rsidRPr="00DA4304">
          <w:t>27</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section 79</w:t>
        </w:r>
        <w:r>
          <w:tab/>
        </w:r>
        <w:r>
          <w:fldChar w:fldCharType="begin"/>
        </w:r>
        <w:r>
          <w:instrText xml:space="preserve"> PAGEREF _Toc215562023 \h </w:instrText>
        </w:r>
        <w:r>
          <w:fldChar w:fldCharType="separate"/>
        </w:r>
        <w:r w:rsidR="000B7AD1">
          <w:t>11</w:t>
        </w:r>
        <w:r>
          <w:fldChar w:fldCharType="end"/>
        </w:r>
      </w:hyperlink>
    </w:p>
    <w:p w14:paraId="6408DAC1" w14:textId="4BC989F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4" w:history="1">
        <w:r w:rsidRPr="00DA4304">
          <w:t>28</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section 79A</w:t>
        </w:r>
        <w:r>
          <w:tab/>
        </w:r>
        <w:r>
          <w:fldChar w:fldCharType="begin"/>
        </w:r>
        <w:r>
          <w:instrText xml:space="preserve"> PAGEREF _Toc215562024 \h </w:instrText>
        </w:r>
        <w:r>
          <w:fldChar w:fldCharType="separate"/>
        </w:r>
        <w:r w:rsidR="000B7AD1">
          <w:t>12</w:t>
        </w:r>
        <w:r>
          <w:fldChar w:fldCharType="end"/>
        </w:r>
      </w:hyperlink>
    </w:p>
    <w:p w14:paraId="42BCFD59" w14:textId="3C79647E"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5" w:history="1">
        <w:r w:rsidRPr="00DA4304">
          <w:t>29</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section 79E</w:t>
        </w:r>
        <w:r>
          <w:tab/>
        </w:r>
        <w:r>
          <w:fldChar w:fldCharType="begin"/>
        </w:r>
        <w:r>
          <w:instrText xml:space="preserve"> PAGEREF _Toc215562025 \h </w:instrText>
        </w:r>
        <w:r>
          <w:fldChar w:fldCharType="separate"/>
        </w:r>
        <w:r w:rsidR="000B7AD1">
          <w:t>12</w:t>
        </w:r>
        <w:r>
          <w:fldChar w:fldCharType="end"/>
        </w:r>
      </w:hyperlink>
    </w:p>
    <w:p w14:paraId="67501400" w14:textId="60C794C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6" w:history="1">
        <w:r w:rsidRPr="00DA4304">
          <w:t>30</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section 79F</w:t>
        </w:r>
        <w:r>
          <w:tab/>
        </w:r>
        <w:r>
          <w:fldChar w:fldCharType="begin"/>
        </w:r>
        <w:r>
          <w:instrText xml:space="preserve"> PAGEREF _Toc215562026 \h </w:instrText>
        </w:r>
        <w:r>
          <w:fldChar w:fldCharType="separate"/>
        </w:r>
        <w:r w:rsidR="000B7AD1">
          <w:t>13</w:t>
        </w:r>
        <w:r>
          <w:fldChar w:fldCharType="end"/>
        </w:r>
      </w:hyperlink>
    </w:p>
    <w:p w14:paraId="061C2795" w14:textId="763E4378"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7" w:history="1">
        <w:r w:rsidRPr="00DA4304">
          <w:t>31</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section 79G</w:t>
        </w:r>
        <w:r>
          <w:tab/>
        </w:r>
        <w:r>
          <w:fldChar w:fldCharType="begin"/>
        </w:r>
        <w:r>
          <w:instrText xml:space="preserve"> PAGEREF _Toc215562027 \h </w:instrText>
        </w:r>
        <w:r>
          <w:fldChar w:fldCharType="separate"/>
        </w:r>
        <w:r w:rsidR="000B7AD1">
          <w:t>13</w:t>
        </w:r>
        <w:r>
          <w:fldChar w:fldCharType="end"/>
        </w:r>
      </w:hyperlink>
    </w:p>
    <w:p w14:paraId="012741F8" w14:textId="5A5E69F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8" w:history="1">
        <w:r w:rsidRPr="00DA4304">
          <w:t>32</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section 79IA</w:t>
        </w:r>
        <w:r>
          <w:tab/>
        </w:r>
        <w:r>
          <w:fldChar w:fldCharType="begin"/>
        </w:r>
        <w:r>
          <w:instrText xml:space="preserve"> PAGEREF _Toc215562028 \h </w:instrText>
        </w:r>
        <w:r>
          <w:fldChar w:fldCharType="separate"/>
        </w:r>
        <w:r w:rsidR="000B7AD1">
          <w:t>13</w:t>
        </w:r>
        <w:r>
          <w:fldChar w:fldCharType="end"/>
        </w:r>
      </w:hyperlink>
    </w:p>
    <w:p w14:paraId="5A1A7B78" w14:textId="72A5098E"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29" w:history="1">
        <w:r w:rsidRPr="00DA4304">
          <w:t>33</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section 79J</w:t>
        </w:r>
        <w:r>
          <w:tab/>
        </w:r>
        <w:r>
          <w:fldChar w:fldCharType="begin"/>
        </w:r>
        <w:r>
          <w:instrText xml:space="preserve"> PAGEREF _Toc215562029 \h </w:instrText>
        </w:r>
        <w:r>
          <w:fldChar w:fldCharType="separate"/>
        </w:r>
        <w:r w:rsidR="000B7AD1">
          <w:t>14</w:t>
        </w:r>
        <w:r>
          <w:fldChar w:fldCharType="end"/>
        </w:r>
      </w:hyperlink>
    </w:p>
    <w:p w14:paraId="44FF8329" w14:textId="1EC0FA60" w:rsidR="00716B51" w:rsidRDefault="00716B51">
      <w:pPr>
        <w:pStyle w:val="TOC2"/>
        <w:rPr>
          <w:rFonts w:asciiTheme="minorHAnsi" w:eastAsiaTheme="minorEastAsia" w:hAnsiTheme="minorHAnsi" w:cstheme="minorBidi"/>
          <w:b w:val="0"/>
          <w:kern w:val="2"/>
          <w:szCs w:val="24"/>
          <w:lang w:eastAsia="en-AU"/>
          <w14:ligatures w14:val="standardContextual"/>
        </w:rPr>
      </w:pPr>
      <w:hyperlink w:anchor="_Toc215562030" w:history="1">
        <w:r w:rsidRPr="00DA4304">
          <w:t>Part 2.3</w:t>
        </w:r>
        <w:r>
          <w:rPr>
            <w:rFonts w:asciiTheme="minorHAnsi" w:eastAsiaTheme="minorEastAsia" w:hAnsiTheme="minorHAnsi" w:cstheme="minorBidi"/>
            <w:b w:val="0"/>
            <w:kern w:val="2"/>
            <w:szCs w:val="24"/>
            <w:lang w:eastAsia="en-AU"/>
            <w14:ligatures w14:val="standardContextual"/>
          </w:rPr>
          <w:tab/>
        </w:r>
        <w:r w:rsidRPr="00DA4304">
          <w:t>Family Violence Act 2016</w:t>
        </w:r>
        <w:r w:rsidRPr="00716B51">
          <w:rPr>
            <w:vanish/>
          </w:rPr>
          <w:tab/>
        </w:r>
        <w:r w:rsidRPr="00716B51">
          <w:rPr>
            <w:vanish/>
          </w:rPr>
          <w:fldChar w:fldCharType="begin"/>
        </w:r>
        <w:r w:rsidRPr="00716B51">
          <w:rPr>
            <w:vanish/>
          </w:rPr>
          <w:instrText xml:space="preserve"> PAGEREF _Toc215562030 \h </w:instrText>
        </w:r>
        <w:r w:rsidRPr="00716B51">
          <w:rPr>
            <w:vanish/>
          </w:rPr>
        </w:r>
        <w:r w:rsidRPr="00716B51">
          <w:rPr>
            <w:vanish/>
          </w:rPr>
          <w:fldChar w:fldCharType="separate"/>
        </w:r>
        <w:r w:rsidR="000B7AD1">
          <w:rPr>
            <w:vanish/>
          </w:rPr>
          <w:t>15</w:t>
        </w:r>
        <w:r w:rsidRPr="00716B51">
          <w:rPr>
            <w:vanish/>
          </w:rPr>
          <w:fldChar w:fldCharType="end"/>
        </w:r>
      </w:hyperlink>
    </w:p>
    <w:p w14:paraId="195795A9" w14:textId="1E5CAA1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31" w:history="1">
        <w:r w:rsidRPr="00716B51">
          <w:rPr>
            <w:rStyle w:val="CharSectNo"/>
          </w:rPr>
          <w:t>34</w:t>
        </w:r>
        <w:r w:rsidRPr="002002CD">
          <w:tab/>
          <w:t>Offence—contravention of family violence order</w:t>
        </w:r>
        <w:r>
          <w:br/>
        </w:r>
        <w:r w:rsidRPr="002002CD">
          <w:t>Section</w:t>
        </w:r>
        <w:r>
          <w:t xml:space="preserve"> </w:t>
        </w:r>
        <w:r w:rsidRPr="002002CD">
          <w:t>43</w:t>
        </w:r>
        <w:r>
          <w:t xml:space="preserve"> </w:t>
        </w:r>
        <w:r w:rsidRPr="002002CD">
          <w:t>(1)</w:t>
        </w:r>
        <w:r>
          <w:t xml:space="preserve"> </w:t>
        </w:r>
        <w:r w:rsidRPr="002002CD">
          <w:t>(b)</w:t>
        </w:r>
        <w:r>
          <w:tab/>
        </w:r>
        <w:r>
          <w:fldChar w:fldCharType="begin"/>
        </w:r>
        <w:r>
          <w:instrText xml:space="preserve"> PAGEREF _Toc215562031 \h </w:instrText>
        </w:r>
        <w:r>
          <w:fldChar w:fldCharType="separate"/>
        </w:r>
        <w:r w:rsidR="000B7AD1">
          <w:t>15</w:t>
        </w:r>
        <w:r>
          <w:fldChar w:fldCharType="end"/>
        </w:r>
      </w:hyperlink>
    </w:p>
    <w:p w14:paraId="50153F19" w14:textId="64CFB87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32" w:history="1">
        <w:r w:rsidRPr="00DA4304">
          <w:t>35</w:t>
        </w:r>
        <w:r>
          <w:rPr>
            <w:rFonts w:asciiTheme="minorHAnsi" w:eastAsiaTheme="minorEastAsia" w:hAnsiTheme="minorHAnsi" w:cstheme="minorBidi"/>
            <w:kern w:val="2"/>
            <w:sz w:val="24"/>
            <w:szCs w:val="24"/>
            <w:lang w:eastAsia="en-AU"/>
            <w14:ligatures w14:val="standardContextual"/>
          </w:rPr>
          <w:tab/>
        </w:r>
        <w:r w:rsidRPr="00DA4304">
          <w:t>New division 4.1A</w:t>
        </w:r>
        <w:r>
          <w:tab/>
        </w:r>
        <w:r>
          <w:fldChar w:fldCharType="begin"/>
        </w:r>
        <w:r>
          <w:instrText xml:space="preserve"> PAGEREF _Toc215562032 \h </w:instrText>
        </w:r>
        <w:r>
          <w:fldChar w:fldCharType="separate"/>
        </w:r>
        <w:r w:rsidR="000B7AD1">
          <w:t>15</w:t>
        </w:r>
        <w:r>
          <w:fldChar w:fldCharType="end"/>
        </w:r>
      </w:hyperlink>
    </w:p>
    <w:p w14:paraId="5A227F97" w14:textId="743D4CA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33" w:history="1">
        <w:r w:rsidRPr="00DA4304">
          <w:t>36</w:t>
        </w:r>
        <w:r>
          <w:rPr>
            <w:rFonts w:asciiTheme="minorHAnsi" w:eastAsiaTheme="minorEastAsia" w:hAnsiTheme="minorHAnsi" w:cstheme="minorBidi"/>
            <w:kern w:val="2"/>
            <w:sz w:val="24"/>
            <w:szCs w:val="24"/>
            <w:lang w:eastAsia="en-AU"/>
            <w14:ligatures w14:val="standardContextual"/>
          </w:rPr>
          <w:tab/>
        </w:r>
        <w:r w:rsidRPr="00DA4304">
          <w:t>New section 82A (6)</w:t>
        </w:r>
        <w:r>
          <w:tab/>
        </w:r>
        <w:r>
          <w:fldChar w:fldCharType="begin"/>
        </w:r>
        <w:r>
          <w:instrText xml:space="preserve"> PAGEREF _Toc215562033 \h </w:instrText>
        </w:r>
        <w:r>
          <w:fldChar w:fldCharType="separate"/>
        </w:r>
        <w:r w:rsidR="000B7AD1">
          <w:t>16</w:t>
        </w:r>
        <w:r>
          <w:fldChar w:fldCharType="end"/>
        </w:r>
      </w:hyperlink>
    </w:p>
    <w:p w14:paraId="7885B811" w14:textId="3D93717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34" w:history="1">
        <w:r w:rsidRPr="00716B51">
          <w:rPr>
            <w:rStyle w:val="CharSectNo"/>
          </w:rPr>
          <w:t>37</w:t>
        </w:r>
        <w:r w:rsidRPr="002002CD">
          <w:tab/>
          <w:t>Magistrate review of registrar decisions</w:t>
        </w:r>
        <w:r>
          <w:br/>
        </w:r>
        <w:r w:rsidRPr="002002CD">
          <w:t>New section 91B</w:t>
        </w:r>
        <w:r>
          <w:t xml:space="preserve"> </w:t>
        </w:r>
        <w:r w:rsidRPr="002002CD">
          <w:t>(6A)</w:t>
        </w:r>
        <w:r>
          <w:tab/>
        </w:r>
        <w:r>
          <w:fldChar w:fldCharType="begin"/>
        </w:r>
        <w:r>
          <w:instrText xml:space="preserve"> PAGEREF _Toc215562034 \h </w:instrText>
        </w:r>
        <w:r>
          <w:fldChar w:fldCharType="separate"/>
        </w:r>
        <w:r w:rsidR="000B7AD1">
          <w:t>16</w:t>
        </w:r>
        <w:r>
          <w:fldChar w:fldCharType="end"/>
        </w:r>
      </w:hyperlink>
    </w:p>
    <w:p w14:paraId="3CF359D0" w14:textId="055A107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35" w:history="1">
        <w:r w:rsidRPr="00716B51">
          <w:rPr>
            <w:rStyle w:val="CharSectNo"/>
          </w:rPr>
          <w:t>38</w:t>
        </w:r>
        <w:r w:rsidRPr="002002CD">
          <w:tab/>
          <w:t>Service of after</w:t>
        </w:r>
        <w:r w:rsidRPr="002002CD">
          <w:noBreakHyphen/>
          <w:t>hours orders</w:t>
        </w:r>
        <w:r>
          <w:br/>
        </w:r>
        <w:r w:rsidRPr="002002CD">
          <w:t>Section 108</w:t>
        </w:r>
        <w:r>
          <w:t xml:space="preserve"> </w:t>
        </w:r>
        <w:r w:rsidRPr="002002CD">
          <w:t>(2)</w:t>
        </w:r>
        <w:r>
          <w:tab/>
        </w:r>
        <w:r>
          <w:fldChar w:fldCharType="begin"/>
        </w:r>
        <w:r>
          <w:instrText xml:space="preserve"> PAGEREF _Toc215562035 \h </w:instrText>
        </w:r>
        <w:r>
          <w:fldChar w:fldCharType="separate"/>
        </w:r>
        <w:r w:rsidR="000B7AD1">
          <w:t>16</w:t>
        </w:r>
        <w:r>
          <w:fldChar w:fldCharType="end"/>
        </w:r>
      </w:hyperlink>
    </w:p>
    <w:p w14:paraId="5EC9614B" w14:textId="2BA0578C"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36" w:history="1">
        <w:r w:rsidRPr="00716B51">
          <w:rPr>
            <w:rStyle w:val="CharSectNo"/>
          </w:rPr>
          <w:t>39</w:t>
        </w:r>
        <w:r w:rsidRPr="002002CD">
          <w:tab/>
          <w:t>Interim court-initiated protection order taken to be special interim order</w:t>
        </w:r>
        <w:r>
          <w:br/>
        </w:r>
        <w:r w:rsidRPr="002002CD">
          <w:t>Section</w:t>
        </w:r>
        <w:r>
          <w:t xml:space="preserve"> </w:t>
        </w:r>
        <w:r w:rsidRPr="002002CD">
          <w:t>113</w:t>
        </w:r>
        <w:r>
          <w:t xml:space="preserve"> </w:t>
        </w:r>
        <w:r w:rsidRPr="002002CD">
          <w:t>(e)</w:t>
        </w:r>
        <w:r>
          <w:tab/>
        </w:r>
        <w:r>
          <w:fldChar w:fldCharType="begin"/>
        </w:r>
        <w:r>
          <w:instrText xml:space="preserve"> PAGEREF _Toc215562036 \h </w:instrText>
        </w:r>
        <w:r>
          <w:fldChar w:fldCharType="separate"/>
        </w:r>
        <w:r w:rsidR="000B7AD1">
          <w:t>17</w:t>
        </w:r>
        <w:r>
          <w:fldChar w:fldCharType="end"/>
        </w:r>
      </w:hyperlink>
    </w:p>
    <w:p w14:paraId="6EA66730" w14:textId="0500839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37" w:history="1">
        <w:r w:rsidRPr="00DA4304">
          <w:t>40</w:t>
        </w:r>
        <w:r>
          <w:rPr>
            <w:rFonts w:asciiTheme="minorHAnsi" w:eastAsiaTheme="minorEastAsia" w:hAnsiTheme="minorHAnsi" w:cstheme="minorBidi"/>
            <w:kern w:val="2"/>
            <w:sz w:val="24"/>
            <w:szCs w:val="24"/>
            <w:lang w:eastAsia="en-AU"/>
            <w14:ligatures w14:val="standardContextual"/>
          </w:rPr>
          <w:tab/>
        </w:r>
        <w:r w:rsidRPr="00DA4304">
          <w:t>Section 156</w:t>
        </w:r>
        <w:r>
          <w:tab/>
        </w:r>
        <w:r>
          <w:fldChar w:fldCharType="begin"/>
        </w:r>
        <w:r>
          <w:instrText xml:space="preserve"> PAGEREF _Toc215562037 \h </w:instrText>
        </w:r>
        <w:r>
          <w:fldChar w:fldCharType="separate"/>
        </w:r>
        <w:r w:rsidR="000B7AD1">
          <w:t>17</w:t>
        </w:r>
        <w:r>
          <w:fldChar w:fldCharType="end"/>
        </w:r>
      </w:hyperlink>
    </w:p>
    <w:p w14:paraId="00D1A0B1" w14:textId="51066F71" w:rsidR="00716B51" w:rsidRDefault="00716B51">
      <w:pPr>
        <w:pStyle w:val="TOC2"/>
        <w:rPr>
          <w:rFonts w:asciiTheme="minorHAnsi" w:eastAsiaTheme="minorEastAsia" w:hAnsiTheme="minorHAnsi" w:cstheme="minorBidi"/>
          <w:b w:val="0"/>
          <w:kern w:val="2"/>
          <w:szCs w:val="24"/>
          <w:lang w:eastAsia="en-AU"/>
          <w14:ligatures w14:val="standardContextual"/>
        </w:rPr>
      </w:pPr>
      <w:hyperlink w:anchor="_Toc215562038" w:history="1">
        <w:r w:rsidRPr="00DA4304">
          <w:t>Part 2.4</w:t>
        </w:r>
        <w:r>
          <w:rPr>
            <w:rFonts w:asciiTheme="minorHAnsi" w:eastAsiaTheme="minorEastAsia" w:hAnsiTheme="minorHAnsi" w:cstheme="minorBidi"/>
            <w:b w:val="0"/>
            <w:kern w:val="2"/>
            <w:szCs w:val="24"/>
            <w:lang w:eastAsia="en-AU"/>
            <w14:ligatures w14:val="standardContextual"/>
          </w:rPr>
          <w:tab/>
        </w:r>
        <w:r w:rsidRPr="00DA4304">
          <w:t>Personal Violence Act 2016</w:t>
        </w:r>
        <w:r w:rsidRPr="00716B51">
          <w:rPr>
            <w:vanish/>
          </w:rPr>
          <w:tab/>
        </w:r>
        <w:r w:rsidRPr="00716B51">
          <w:rPr>
            <w:vanish/>
          </w:rPr>
          <w:fldChar w:fldCharType="begin"/>
        </w:r>
        <w:r w:rsidRPr="00716B51">
          <w:rPr>
            <w:vanish/>
          </w:rPr>
          <w:instrText xml:space="preserve"> PAGEREF _Toc215562038 \h </w:instrText>
        </w:r>
        <w:r w:rsidRPr="00716B51">
          <w:rPr>
            <w:vanish/>
          </w:rPr>
        </w:r>
        <w:r w:rsidRPr="00716B51">
          <w:rPr>
            <w:vanish/>
          </w:rPr>
          <w:fldChar w:fldCharType="separate"/>
        </w:r>
        <w:r w:rsidR="000B7AD1">
          <w:rPr>
            <w:vanish/>
          </w:rPr>
          <w:t>18</w:t>
        </w:r>
        <w:r w:rsidRPr="00716B51">
          <w:rPr>
            <w:vanish/>
          </w:rPr>
          <w:fldChar w:fldCharType="end"/>
        </w:r>
      </w:hyperlink>
    </w:p>
    <w:p w14:paraId="050E4A58" w14:textId="1023C65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39" w:history="1">
        <w:r w:rsidRPr="00716B51">
          <w:rPr>
            <w:rStyle w:val="CharSectNo"/>
          </w:rPr>
          <w:t>41</w:t>
        </w:r>
        <w:r w:rsidRPr="002002CD">
          <w:tab/>
          <w:t>Offence—contravention of protection order</w:t>
        </w:r>
        <w:r>
          <w:br/>
        </w:r>
        <w:r w:rsidRPr="002002CD">
          <w:t>Section</w:t>
        </w:r>
        <w:r>
          <w:t xml:space="preserve"> </w:t>
        </w:r>
        <w:r w:rsidRPr="002002CD">
          <w:t>35</w:t>
        </w:r>
        <w:r>
          <w:t xml:space="preserve"> </w:t>
        </w:r>
        <w:r w:rsidRPr="002002CD">
          <w:t>(1)</w:t>
        </w:r>
        <w:r>
          <w:t xml:space="preserve"> </w:t>
        </w:r>
        <w:r w:rsidRPr="002002CD">
          <w:t>(b)</w:t>
        </w:r>
        <w:r>
          <w:tab/>
        </w:r>
        <w:r>
          <w:fldChar w:fldCharType="begin"/>
        </w:r>
        <w:r>
          <w:instrText xml:space="preserve"> PAGEREF _Toc215562039 \h </w:instrText>
        </w:r>
        <w:r>
          <w:fldChar w:fldCharType="separate"/>
        </w:r>
        <w:r w:rsidR="000B7AD1">
          <w:t>18</w:t>
        </w:r>
        <w:r>
          <w:fldChar w:fldCharType="end"/>
        </w:r>
      </w:hyperlink>
    </w:p>
    <w:p w14:paraId="1046D39C" w14:textId="077C2EE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40" w:history="1">
        <w:r w:rsidRPr="00DA4304">
          <w:t>42</w:t>
        </w:r>
        <w:r>
          <w:rPr>
            <w:rFonts w:asciiTheme="minorHAnsi" w:eastAsiaTheme="minorEastAsia" w:hAnsiTheme="minorHAnsi" w:cstheme="minorBidi"/>
            <w:kern w:val="2"/>
            <w:sz w:val="24"/>
            <w:szCs w:val="24"/>
            <w:lang w:eastAsia="en-AU"/>
            <w14:ligatures w14:val="standardContextual"/>
          </w:rPr>
          <w:tab/>
        </w:r>
        <w:r w:rsidRPr="00DA4304">
          <w:t>New division 4.1A</w:t>
        </w:r>
        <w:r>
          <w:tab/>
        </w:r>
        <w:r>
          <w:fldChar w:fldCharType="begin"/>
        </w:r>
        <w:r>
          <w:instrText xml:space="preserve"> PAGEREF _Toc215562040 \h </w:instrText>
        </w:r>
        <w:r>
          <w:fldChar w:fldCharType="separate"/>
        </w:r>
        <w:r w:rsidR="000B7AD1">
          <w:t>18</w:t>
        </w:r>
        <w:r>
          <w:fldChar w:fldCharType="end"/>
        </w:r>
      </w:hyperlink>
    </w:p>
    <w:p w14:paraId="0830CB25" w14:textId="6BD24BBE"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41" w:history="1">
        <w:r w:rsidRPr="00DA4304">
          <w:t>43</w:t>
        </w:r>
        <w:r>
          <w:rPr>
            <w:rFonts w:asciiTheme="minorHAnsi" w:eastAsiaTheme="minorEastAsia" w:hAnsiTheme="minorHAnsi" w:cstheme="minorBidi"/>
            <w:kern w:val="2"/>
            <w:sz w:val="24"/>
            <w:szCs w:val="24"/>
            <w:lang w:eastAsia="en-AU"/>
            <w14:ligatures w14:val="standardContextual"/>
          </w:rPr>
          <w:tab/>
        </w:r>
        <w:r w:rsidRPr="00DA4304">
          <w:t>New section 76A (6)</w:t>
        </w:r>
        <w:r>
          <w:tab/>
        </w:r>
        <w:r>
          <w:fldChar w:fldCharType="begin"/>
        </w:r>
        <w:r>
          <w:instrText xml:space="preserve"> PAGEREF _Toc215562041 \h </w:instrText>
        </w:r>
        <w:r>
          <w:fldChar w:fldCharType="separate"/>
        </w:r>
        <w:r w:rsidR="000B7AD1">
          <w:t>19</w:t>
        </w:r>
        <w:r>
          <w:fldChar w:fldCharType="end"/>
        </w:r>
      </w:hyperlink>
    </w:p>
    <w:p w14:paraId="52EDF8E1" w14:textId="7F535DEB"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42" w:history="1">
        <w:r w:rsidRPr="00716B51">
          <w:rPr>
            <w:rStyle w:val="CharSectNo"/>
          </w:rPr>
          <w:t>44</w:t>
        </w:r>
        <w:r w:rsidRPr="002002CD">
          <w:tab/>
          <w:t>Magistrate review of registrar decisions</w:t>
        </w:r>
        <w:r>
          <w:br/>
        </w:r>
        <w:r w:rsidRPr="002002CD">
          <w:t>New section 83B</w:t>
        </w:r>
        <w:r>
          <w:t xml:space="preserve"> </w:t>
        </w:r>
        <w:r w:rsidRPr="002002CD">
          <w:t>(6A)</w:t>
        </w:r>
        <w:r>
          <w:tab/>
        </w:r>
        <w:r>
          <w:fldChar w:fldCharType="begin"/>
        </w:r>
        <w:r>
          <w:instrText xml:space="preserve"> PAGEREF _Toc215562042 \h </w:instrText>
        </w:r>
        <w:r>
          <w:fldChar w:fldCharType="separate"/>
        </w:r>
        <w:r w:rsidR="000B7AD1">
          <w:t>19</w:t>
        </w:r>
        <w:r>
          <w:fldChar w:fldCharType="end"/>
        </w:r>
      </w:hyperlink>
    </w:p>
    <w:p w14:paraId="0E71A2BE" w14:textId="097DE9B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43" w:history="1">
        <w:r w:rsidRPr="00DA4304">
          <w:t>45</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protection order</w:t>
        </w:r>
        <w:r w:rsidRPr="00DA4304">
          <w:t>, paragraph (a)</w:t>
        </w:r>
        <w:r>
          <w:tab/>
        </w:r>
        <w:r>
          <w:fldChar w:fldCharType="begin"/>
        </w:r>
        <w:r>
          <w:instrText xml:space="preserve"> PAGEREF _Toc215562043 \h </w:instrText>
        </w:r>
        <w:r>
          <w:fldChar w:fldCharType="separate"/>
        </w:r>
        <w:r w:rsidR="000B7AD1">
          <w:t>19</w:t>
        </w:r>
        <w:r>
          <w:fldChar w:fldCharType="end"/>
        </w:r>
      </w:hyperlink>
    </w:p>
    <w:p w14:paraId="387D1842" w14:textId="214A6669" w:rsidR="00716B51" w:rsidRDefault="00716B51">
      <w:pPr>
        <w:pStyle w:val="TOC1"/>
        <w:rPr>
          <w:rFonts w:asciiTheme="minorHAnsi" w:eastAsiaTheme="minorEastAsia" w:hAnsiTheme="minorHAnsi" w:cstheme="minorBidi"/>
          <w:b w:val="0"/>
          <w:kern w:val="2"/>
          <w:szCs w:val="24"/>
          <w:lang w:eastAsia="en-AU"/>
          <w14:ligatures w14:val="standardContextual"/>
        </w:rPr>
      </w:pPr>
      <w:hyperlink w:anchor="_Toc215562044" w:history="1">
        <w:r w:rsidRPr="00DA4304">
          <w:t>Chapter 3</w:t>
        </w:r>
        <w:r>
          <w:rPr>
            <w:rFonts w:asciiTheme="minorHAnsi" w:eastAsiaTheme="minorEastAsia" w:hAnsiTheme="minorHAnsi" w:cstheme="minorBidi"/>
            <w:b w:val="0"/>
            <w:kern w:val="2"/>
            <w:szCs w:val="24"/>
            <w:lang w:eastAsia="en-AU"/>
            <w14:ligatures w14:val="standardContextual"/>
          </w:rPr>
          <w:tab/>
        </w:r>
        <w:r w:rsidRPr="00DA4304">
          <w:t>Family violence safety notices amendments</w:t>
        </w:r>
        <w:r w:rsidRPr="00716B51">
          <w:rPr>
            <w:vanish/>
          </w:rPr>
          <w:tab/>
        </w:r>
        <w:r w:rsidRPr="00716B51">
          <w:rPr>
            <w:vanish/>
          </w:rPr>
          <w:fldChar w:fldCharType="begin"/>
        </w:r>
        <w:r w:rsidRPr="00716B51">
          <w:rPr>
            <w:vanish/>
          </w:rPr>
          <w:instrText xml:space="preserve"> PAGEREF _Toc215562044 \h </w:instrText>
        </w:r>
        <w:r w:rsidRPr="00716B51">
          <w:rPr>
            <w:vanish/>
          </w:rPr>
        </w:r>
        <w:r w:rsidRPr="00716B51">
          <w:rPr>
            <w:vanish/>
          </w:rPr>
          <w:fldChar w:fldCharType="separate"/>
        </w:r>
        <w:r w:rsidR="000B7AD1">
          <w:rPr>
            <w:vanish/>
          </w:rPr>
          <w:t>20</w:t>
        </w:r>
        <w:r w:rsidRPr="00716B51">
          <w:rPr>
            <w:vanish/>
          </w:rPr>
          <w:fldChar w:fldCharType="end"/>
        </w:r>
      </w:hyperlink>
    </w:p>
    <w:p w14:paraId="32186F86" w14:textId="59ECD470" w:rsidR="00716B51" w:rsidRDefault="00716B51">
      <w:pPr>
        <w:pStyle w:val="TOC2"/>
        <w:rPr>
          <w:rFonts w:asciiTheme="minorHAnsi" w:eastAsiaTheme="minorEastAsia" w:hAnsiTheme="minorHAnsi" w:cstheme="minorBidi"/>
          <w:b w:val="0"/>
          <w:kern w:val="2"/>
          <w:szCs w:val="24"/>
          <w:lang w:eastAsia="en-AU"/>
          <w14:ligatures w14:val="standardContextual"/>
        </w:rPr>
      </w:pPr>
      <w:hyperlink w:anchor="_Toc215562045" w:history="1">
        <w:r w:rsidRPr="00DA4304">
          <w:t>Part 3.1</w:t>
        </w:r>
        <w:r>
          <w:rPr>
            <w:rFonts w:asciiTheme="minorHAnsi" w:eastAsiaTheme="minorEastAsia" w:hAnsiTheme="minorHAnsi" w:cstheme="minorBidi"/>
            <w:b w:val="0"/>
            <w:kern w:val="2"/>
            <w:szCs w:val="24"/>
            <w:lang w:eastAsia="en-AU"/>
            <w14:ligatures w14:val="standardContextual"/>
          </w:rPr>
          <w:tab/>
        </w:r>
        <w:r w:rsidRPr="00DA4304">
          <w:t>Family Violence Act 2016</w:t>
        </w:r>
        <w:r w:rsidRPr="00716B51">
          <w:rPr>
            <w:vanish/>
          </w:rPr>
          <w:tab/>
        </w:r>
        <w:r w:rsidRPr="00716B51">
          <w:rPr>
            <w:vanish/>
          </w:rPr>
          <w:fldChar w:fldCharType="begin"/>
        </w:r>
        <w:r w:rsidRPr="00716B51">
          <w:rPr>
            <w:vanish/>
          </w:rPr>
          <w:instrText xml:space="preserve"> PAGEREF _Toc215562045 \h </w:instrText>
        </w:r>
        <w:r w:rsidRPr="00716B51">
          <w:rPr>
            <w:vanish/>
          </w:rPr>
        </w:r>
        <w:r w:rsidRPr="00716B51">
          <w:rPr>
            <w:vanish/>
          </w:rPr>
          <w:fldChar w:fldCharType="separate"/>
        </w:r>
        <w:r w:rsidR="000B7AD1">
          <w:rPr>
            <w:vanish/>
          </w:rPr>
          <w:t>20</w:t>
        </w:r>
        <w:r w:rsidRPr="00716B51">
          <w:rPr>
            <w:vanish/>
          </w:rPr>
          <w:fldChar w:fldCharType="end"/>
        </w:r>
      </w:hyperlink>
    </w:p>
    <w:p w14:paraId="6E7B2F75" w14:textId="7CAEE075"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046" w:history="1">
        <w:r w:rsidRPr="00DA4304">
          <w:t>Division 3.1.1</w:t>
        </w:r>
        <w:r>
          <w:rPr>
            <w:rFonts w:asciiTheme="minorHAnsi" w:eastAsiaTheme="minorEastAsia" w:hAnsiTheme="minorHAnsi" w:cstheme="minorBidi"/>
            <w:b w:val="0"/>
            <w:kern w:val="2"/>
            <w:sz w:val="24"/>
            <w:szCs w:val="24"/>
            <w:lang w:eastAsia="en-AU"/>
            <w14:ligatures w14:val="standardContextual"/>
          </w:rPr>
          <w:tab/>
        </w:r>
        <w:r w:rsidRPr="00DA4304">
          <w:t>Family violence safety notices amendments</w:t>
        </w:r>
        <w:r w:rsidRPr="00716B51">
          <w:rPr>
            <w:vanish/>
          </w:rPr>
          <w:tab/>
        </w:r>
        <w:r w:rsidRPr="00716B51">
          <w:rPr>
            <w:vanish/>
          </w:rPr>
          <w:fldChar w:fldCharType="begin"/>
        </w:r>
        <w:r w:rsidRPr="00716B51">
          <w:rPr>
            <w:vanish/>
          </w:rPr>
          <w:instrText xml:space="preserve"> PAGEREF _Toc215562046 \h </w:instrText>
        </w:r>
        <w:r w:rsidRPr="00716B51">
          <w:rPr>
            <w:vanish/>
          </w:rPr>
        </w:r>
        <w:r w:rsidRPr="00716B51">
          <w:rPr>
            <w:vanish/>
          </w:rPr>
          <w:fldChar w:fldCharType="separate"/>
        </w:r>
        <w:r w:rsidR="000B7AD1">
          <w:rPr>
            <w:vanish/>
          </w:rPr>
          <w:t>20</w:t>
        </w:r>
        <w:r w:rsidRPr="00716B51">
          <w:rPr>
            <w:vanish/>
          </w:rPr>
          <w:fldChar w:fldCharType="end"/>
        </w:r>
      </w:hyperlink>
    </w:p>
    <w:p w14:paraId="06D89C29" w14:textId="1F2B6D5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47" w:history="1">
        <w:r w:rsidRPr="00DA4304">
          <w:t>46</w:t>
        </w:r>
        <w:r>
          <w:rPr>
            <w:rFonts w:asciiTheme="minorHAnsi" w:eastAsiaTheme="minorEastAsia" w:hAnsiTheme="minorHAnsi" w:cstheme="minorBidi"/>
            <w:kern w:val="2"/>
            <w:sz w:val="24"/>
            <w:szCs w:val="24"/>
            <w:lang w:eastAsia="en-AU"/>
            <w14:ligatures w14:val="standardContextual"/>
          </w:rPr>
          <w:tab/>
        </w:r>
        <w:r w:rsidRPr="00DA4304">
          <w:t>New part 2A</w:t>
        </w:r>
        <w:r>
          <w:tab/>
        </w:r>
        <w:r>
          <w:fldChar w:fldCharType="begin"/>
        </w:r>
        <w:r>
          <w:instrText xml:space="preserve"> PAGEREF _Toc215562047 \h </w:instrText>
        </w:r>
        <w:r>
          <w:fldChar w:fldCharType="separate"/>
        </w:r>
        <w:r w:rsidR="000B7AD1">
          <w:t>20</w:t>
        </w:r>
        <w:r>
          <w:fldChar w:fldCharType="end"/>
        </w:r>
      </w:hyperlink>
    </w:p>
    <w:p w14:paraId="3EEB7FBA" w14:textId="2CF30C1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48" w:history="1">
        <w:r w:rsidRPr="00716B51">
          <w:rPr>
            <w:rStyle w:val="CharSectNo"/>
          </w:rPr>
          <w:t>47</w:t>
        </w:r>
        <w:r w:rsidRPr="002002CD">
          <w:tab/>
          <w:t>After-hours orders</w:t>
        </w:r>
        <w:r>
          <w:br/>
        </w:r>
        <w:r w:rsidRPr="002002CD">
          <w:t>Part</w:t>
        </w:r>
        <w:r>
          <w:t xml:space="preserve"> </w:t>
        </w:r>
        <w:r w:rsidRPr="002002CD">
          <w:t>7</w:t>
        </w:r>
        <w:r>
          <w:tab/>
        </w:r>
        <w:r>
          <w:fldChar w:fldCharType="begin"/>
        </w:r>
        <w:r>
          <w:instrText xml:space="preserve"> PAGEREF _Toc215562048 \h </w:instrText>
        </w:r>
        <w:r>
          <w:fldChar w:fldCharType="separate"/>
        </w:r>
        <w:r w:rsidR="000B7AD1">
          <w:t>44</w:t>
        </w:r>
        <w:r>
          <w:fldChar w:fldCharType="end"/>
        </w:r>
      </w:hyperlink>
    </w:p>
    <w:p w14:paraId="6B8FCA33" w14:textId="044CB92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49" w:history="1">
        <w:r w:rsidRPr="00DA4304">
          <w:t>48</w:t>
        </w:r>
        <w:r>
          <w:rPr>
            <w:rFonts w:asciiTheme="minorHAnsi" w:eastAsiaTheme="minorEastAsia" w:hAnsiTheme="minorHAnsi" w:cstheme="minorBidi"/>
            <w:kern w:val="2"/>
            <w:sz w:val="24"/>
            <w:szCs w:val="24"/>
            <w:lang w:eastAsia="en-AU"/>
            <w14:ligatures w14:val="standardContextual"/>
          </w:rPr>
          <w:tab/>
        </w:r>
        <w:r w:rsidRPr="00DA4304">
          <w:t>New part 25</w:t>
        </w:r>
        <w:r>
          <w:tab/>
        </w:r>
        <w:r>
          <w:fldChar w:fldCharType="begin"/>
        </w:r>
        <w:r>
          <w:instrText xml:space="preserve"> PAGEREF _Toc215562049 \h </w:instrText>
        </w:r>
        <w:r>
          <w:fldChar w:fldCharType="separate"/>
        </w:r>
        <w:r w:rsidR="000B7AD1">
          <w:t>45</w:t>
        </w:r>
        <w:r>
          <w:fldChar w:fldCharType="end"/>
        </w:r>
      </w:hyperlink>
    </w:p>
    <w:p w14:paraId="064CF93F" w14:textId="38F2752D"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050" w:history="1">
        <w:r w:rsidRPr="00DA4304">
          <w:t>Division 3.1.2</w:t>
        </w:r>
        <w:r>
          <w:rPr>
            <w:rFonts w:asciiTheme="minorHAnsi" w:eastAsiaTheme="minorEastAsia" w:hAnsiTheme="minorHAnsi" w:cstheme="minorBidi"/>
            <w:b w:val="0"/>
            <w:kern w:val="2"/>
            <w:sz w:val="24"/>
            <w:szCs w:val="24"/>
            <w:lang w:eastAsia="en-AU"/>
            <w14:ligatures w14:val="standardContextual"/>
          </w:rPr>
          <w:tab/>
        </w:r>
        <w:r w:rsidRPr="00DA4304">
          <w:rPr>
            <w:lang w:eastAsia="en-AU"/>
          </w:rPr>
          <w:t>Consequential amendments</w:t>
        </w:r>
        <w:r w:rsidRPr="00716B51">
          <w:rPr>
            <w:vanish/>
          </w:rPr>
          <w:tab/>
        </w:r>
        <w:r w:rsidRPr="00716B51">
          <w:rPr>
            <w:vanish/>
          </w:rPr>
          <w:fldChar w:fldCharType="begin"/>
        </w:r>
        <w:r w:rsidRPr="00716B51">
          <w:rPr>
            <w:vanish/>
          </w:rPr>
          <w:instrText xml:space="preserve"> PAGEREF _Toc215562050 \h </w:instrText>
        </w:r>
        <w:r w:rsidRPr="00716B51">
          <w:rPr>
            <w:vanish/>
          </w:rPr>
        </w:r>
        <w:r w:rsidRPr="00716B51">
          <w:rPr>
            <w:vanish/>
          </w:rPr>
          <w:fldChar w:fldCharType="separate"/>
        </w:r>
        <w:r w:rsidR="000B7AD1">
          <w:rPr>
            <w:vanish/>
          </w:rPr>
          <w:t>47</w:t>
        </w:r>
        <w:r w:rsidRPr="00716B51">
          <w:rPr>
            <w:vanish/>
          </w:rPr>
          <w:fldChar w:fldCharType="end"/>
        </w:r>
      </w:hyperlink>
    </w:p>
    <w:p w14:paraId="52029CF5" w14:textId="57CDF2A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51" w:history="1">
        <w:r w:rsidRPr="00716B51">
          <w:rPr>
            <w:rStyle w:val="CharSectNo"/>
          </w:rPr>
          <w:t>49</w:t>
        </w:r>
        <w:r w:rsidRPr="002002CD">
          <w:tab/>
          <w:t>How objects are to be achieved</w:t>
        </w:r>
        <w:r>
          <w:br/>
        </w:r>
        <w:r w:rsidRPr="002002CD">
          <w:t>New section</w:t>
        </w:r>
        <w:r>
          <w:t xml:space="preserve"> </w:t>
        </w:r>
        <w:r w:rsidRPr="002002CD">
          <w:t>7</w:t>
        </w:r>
        <w:r>
          <w:t xml:space="preserve"> </w:t>
        </w:r>
        <w:r w:rsidRPr="002002CD">
          <w:t>(aa)</w:t>
        </w:r>
        <w:r>
          <w:tab/>
        </w:r>
        <w:r>
          <w:fldChar w:fldCharType="begin"/>
        </w:r>
        <w:r>
          <w:instrText xml:space="preserve"> PAGEREF _Toc215562051 \h </w:instrText>
        </w:r>
        <w:r>
          <w:fldChar w:fldCharType="separate"/>
        </w:r>
        <w:r w:rsidR="000B7AD1">
          <w:t>47</w:t>
        </w:r>
        <w:r>
          <w:fldChar w:fldCharType="end"/>
        </w:r>
      </w:hyperlink>
    </w:p>
    <w:p w14:paraId="494C5040" w14:textId="512CC9C8"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52" w:history="1">
        <w:r w:rsidRPr="00DA4304">
          <w:t>50</w:t>
        </w:r>
        <w:r>
          <w:rPr>
            <w:rFonts w:asciiTheme="minorHAnsi" w:eastAsiaTheme="minorEastAsia" w:hAnsiTheme="minorHAnsi" w:cstheme="minorBidi"/>
            <w:kern w:val="2"/>
            <w:sz w:val="24"/>
            <w:szCs w:val="24"/>
            <w:lang w:eastAsia="en-AU"/>
            <w14:ligatures w14:val="standardContextual"/>
          </w:rPr>
          <w:tab/>
        </w:r>
        <w:r w:rsidRPr="00DA4304">
          <w:t>Section 7 (b)</w:t>
        </w:r>
        <w:r>
          <w:tab/>
        </w:r>
        <w:r>
          <w:fldChar w:fldCharType="begin"/>
        </w:r>
        <w:r>
          <w:instrText xml:space="preserve"> PAGEREF _Toc215562052 \h </w:instrText>
        </w:r>
        <w:r>
          <w:fldChar w:fldCharType="separate"/>
        </w:r>
        <w:r w:rsidR="000B7AD1">
          <w:t>47</w:t>
        </w:r>
        <w:r>
          <w:fldChar w:fldCharType="end"/>
        </w:r>
      </w:hyperlink>
    </w:p>
    <w:p w14:paraId="0FAF7AA6" w14:textId="17B0FD1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53" w:history="1">
        <w:r w:rsidRPr="00716B51">
          <w:rPr>
            <w:rStyle w:val="CharSectNo"/>
          </w:rPr>
          <w:t>51</w:t>
        </w:r>
        <w:r w:rsidRPr="002002CD">
          <w:tab/>
          <w:t>Matters to be considered—family violence orders</w:t>
        </w:r>
        <w:r>
          <w:br/>
        </w:r>
        <w:r w:rsidRPr="002002CD">
          <w:t>Section</w:t>
        </w:r>
        <w:r>
          <w:t xml:space="preserve"> </w:t>
        </w:r>
        <w:r w:rsidRPr="002002CD">
          <w:t>14</w:t>
        </w:r>
        <w:r>
          <w:t xml:space="preserve"> </w:t>
        </w:r>
        <w:r w:rsidRPr="002002CD">
          <w:t>(1)</w:t>
        </w:r>
        <w:r>
          <w:t xml:space="preserve"> </w:t>
        </w:r>
        <w:r w:rsidRPr="002002CD">
          <w:t>(g) and (h)</w:t>
        </w:r>
        <w:r>
          <w:tab/>
        </w:r>
        <w:r>
          <w:fldChar w:fldCharType="begin"/>
        </w:r>
        <w:r>
          <w:instrText xml:space="preserve"> PAGEREF _Toc215562053 \h </w:instrText>
        </w:r>
        <w:r>
          <w:fldChar w:fldCharType="separate"/>
        </w:r>
        <w:r w:rsidR="000B7AD1">
          <w:t>47</w:t>
        </w:r>
        <w:r>
          <w:fldChar w:fldCharType="end"/>
        </w:r>
      </w:hyperlink>
    </w:p>
    <w:p w14:paraId="5A00EC26" w14:textId="5C7E9C1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54" w:history="1">
        <w:r w:rsidRPr="00DA4304">
          <w:t>52</w:t>
        </w:r>
        <w:r>
          <w:rPr>
            <w:rFonts w:asciiTheme="minorHAnsi" w:eastAsiaTheme="minorEastAsia" w:hAnsiTheme="minorHAnsi" w:cstheme="minorBidi"/>
            <w:kern w:val="2"/>
            <w:sz w:val="24"/>
            <w:szCs w:val="24"/>
            <w:lang w:eastAsia="en-AU"/>
            <w14:ligatures w14:val="standardContextual"/>
          </w:rPr>
          <w:tab/>
        </w:r>
        <w:r w:rsidRPr="00DA4304">
          <w:t>Section 14 (3)</w:t>
        </w:r>
        <w:r>
          <w:tab/>
        </w:r>
        <w:r>
          <w:fldChar w:fldCharType="begin"/>
        </w:r>
        <w:r>
          <w:instrText xml:space="preserve"> PAGEREF _Toc215562054 \h </w:instrText>
        </w:r>
        <w:r>
          <w:fldChar w:fldCharType="separate"/>
        </w:r>
        <w:r w:rsidR="000B7AD1">
          <w:t>48</w:t>
        </w:r>
        <w:r>
          <w:fldChar w:fldCharType="end"/>
        </w:r>
      </w:hyperlink>
    </w:p>
    <w:p w14:paraId="70705055" w14:textId="6C06FF9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55" w:history="1">
        <w:r w:rsidRPr="00DA4304">
          <w:t>53</w:t>
        </w:r>
        <w:r>
          <w:rPr>
            <w:rFonts w:asciiTheme="minorHAnsi" w:eastAsiaTheme="minorEastAsia" w:hAnsiTheme="minorHAnsi" w:cstheme="minorBidi"/>
            <w:kern w:val="2"/>
            <w:sz w:val="24"/>
            <w:szCs w:val="24"/>
            <w:lang w:eastAsia="en-AU"/>
            <w14:ligatures w14:val="standardContextual"/>
          </w:rPr>
          <w:tab/>
        </w:r>
        <w:r w:rsidRPr="00DA4304">
          <w:t>Section 14 (4)</w:t>
        </w:r>
        <w:r>
          <w:tab/>
        </w:r>
        <w:r>
          <w:fldChar w:fldCharType="begin"/>
        </w:r>
        <w:r>
          <w:instrText xml:space="preserve"> PAGEREF _Toc215562055 \h </w:instrText>
        </w:r>
        <w:r>
          <w:fldChar w:fldCharType="separate"/>
        </w:r>
        <w:r w:rsidR="000B7AD1">
          <w:t>48</w:t>
        </w:r>
        <w:r>
          <w:fldChar w:fldCharType="end"/>
        </w:r>
      </w:hyperlink>
    </w:p>
    <w:p w14:paraId="1FC6C79D" w14:textId="55BFDF3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56" w:history="1">
        <w:r w:rsidRPr="00716B51">
          <w:rPr>
            <w:rStyle w:val="CharSectNo"/>
          </w:rPr>
          <w:t>54</w:t>
        </w:r>
        <w:r w:rsidRPr="002002CD">
          <w:tab/>
          <w:t>Family Law Act order</w:t>
        </w:r>
        <w:r>
          <w:br/>
        </w:r>
        <w:r w:rsidRPr="002002CD">
          <w:t>Section</w:t>
        </w:r>
        <w:r>
          <w:t xml:space="preserve"> </w:t>
        </w:r>
        <w:r w:rsidRPr="002002CD">
          <w:t>15</w:t>
        </w:r>
        <w:r>
          <w:t xml:space="preserve"> </w:t>
        </w:r>
        <w:r w:rsidRPr="002002CD">
          <w:t>(1), note</w:t>
        </w:r>
        <w:r>
          <w:t xml:space="preserve"> </w:t>
        </w:r>
        <w:r w:rsidRPr="002002CD">
          <w:t>1</w:t>
        </w:r>
        <w:r>
          <w:tab/>
        </w:r>
        <w:r>
          <w:fldChar w:fldCharType="begin"/>
        </w:r>
        <w:r>
          <w:instrText xml:space="preserve"> PAGEREF _Toc215562056 \h </w:instrText>
        </w:r>
        <w:r>
          <w:fldChar w:fldCharType="separate"/>
        </w:r>
        <w:r w:rsidR="000B7AD1">
          <w:t>49</w:t>
        </w:r>
        <w:r>
          <w:fldChar w:fldCharType="end"/>
        </w:r>
      </w:hyperlink>
    </w:p>
    <w:p w14:paraId="27E499E5" w14:textId="6303AC28"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57" w:history="1">
        <w:r w:rsidRPr="00716B51">
          <w:rPr>
            <w:rStyle w:val="CharSectNo"/>
          </w:rPr>
          <w:t>55</w:t>
        </w:r>
        <w:r w:rsidRPr="002002CD">
          <w:tab/>
          <w:t>Who may apply for protection orders?</w:t>
        </w:r>
        <w:r>
          <w:br/>
        </w:r>
        <w:r w:rsidRPr="002002CD">
          <w:t>Section</w:t>
        </w:r>
        <w:r>
          <w:t xml:space="preserve"> </w:t>
        </w:r>
        <w:r w:rsidRPr="002002CD">
          <w:t>16</w:t>
        </w:r>
        <w:r>
          <w:t xml:space="preserve"> </w:t>
        </w:r>
        <w:r w:rsidRPr="002002CD">
          <w:t>(1), note</w:t>
        </w:r>
        <w:r>
          <w:t xml:space="preserve"> </w:t>
        </w:r>
        <w:r w:rsidRPr="002002CD">
          <w:t>1</w:t>
        </w:r>
        <w:r>
          <w:tab/>
        </w:r>
        <w:r>
          <w:fldChar w:fldCharType="begin"/>
        </w:r>
        <w:r>
          <w:instrText xml:space="preserve"> PAGEREF _Toc215562057 \h </w:instrText>
        </w:r>
        <w:r>
          <w:fldChar w:fldCharType="separate"/>
        </w:r>
        <w:r w:rsidR="000B7AD1">
          <w:t>49</w:t>
        </w:r>
        <w:r>
          <w:fldChar w:fldCharType="end"/>
        </w:r>
      </w:hyperlink>
    </w:p>
    <w:p w14:paraId="07F0A117" w14:textId="09457F9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58" w:history="1">
        <w:r w:rsidRPr="00716B51">
          <w:rPr>
            <w:rStyle w:val="CharSectNo"/>
          </w:rPr>
          <w:t>56</w:t>
        </w:r>
        <w:r w:rsidRPr="002002CD">
          <w:tab/>
          <w:t>What if application is made for the wrong order?</w:t>
        </w:r>
        <w:r>
          <w:br/>
        </w:r>
        <w:r w:rsidRPr="002002CD">
          <w:t>Section 18</w:t>
        </w:r>
        <w:r>
          <w:t xml:space="preserve"> </w:t>
        </w:r>
        <w:r w:rsidRPr="002002CD">
          <w:t>(1)</w:t>
        </w:r>
        <w:r>
          <w:t xml:space="preserve"> </w:t>
        </w:r>
        <w:r w:rsidRPr="002002CD">
          <w:t>(a)</w:t>
        </w:r>
        <w:r>
          <w:tab/>
        </w:r>
        <w:r>
          <w:fldChar w:fldCharType="begin"/>
        </w:r>
        <w:r>
          <w:instrText xml:space="preserve"> PAGEREF _Toc215562058 \h </w:instrText>
        </w:r>
        <w:r>
          <w:fldChar w:fldCharType="separate"/>
        </w:r>
        <w:r w:rsidR="000B7AD1">
          <w:t>49</w:t>
        </w:r>
        <w:r>
          <w:fldChar w:fldCharType="end"/>
        </w:r>
      </w:hyperlink>
    </w:p>
    <w:p w14:paraId="356099FE" w14:textId="3AA498B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59" w:history="1">
        <w:r w:rsidRPr="00DA4304">
          <w:t>57</w:t>
        </w:r>
        <w:r>
          <w:rPr>
            <w:rFonts w:asciiTheme="minorHAnsi" w:eastAsiaTheme="minorEastAsia" w:hAnsiTheme="minorHAnsi" w:cstheme="minorBidi"/>
            <w:kern w:val="2"/>
            <w:sz w:val="24"/>
            <w:szCs w:val="24"/>
            <w:lang w:eastAsia="en-AU"/>
            <w14:ligatures w14:val="standardContextual"/>
          </w:rPr>
          <w:tab/>
        </w:r>
        <w:r w:rsidRPr="00DA4304">
          <w:t>Section 18 (1) (b) (ii)</w:t>
        </w:r>
        <w:r>
          <w:tab/>
        </w:r>
        <w:r>
          <w:fldChar w:fldCharType="begin"/>
        </w:r>
        <w:r>
          <w:instrText xml:space="preserve"> PAGEREF _Toc215562059 \h </w:instrText>
        </w:r>
        <w:r>
          <w:fldChar w:fldCharType="separate"/>
        </w:r>
        <w:r w:rsidR="000B7AD1">
          <w:t>49</w:t>
        </w:r>
        <w:r>
          <w:fldChar w:fldCharType="end"/>
        </w:r>
      </w:hyperlink>
    </w:p>
    <w:p w14:paraId="5600664F" w14:textId="0B92056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60" w:history="1">
        <w:r w:rsidRPr="00716B51">
          <w:rPr>
            <w:rStyle w:val="CharSectNo"/>
          </w:rPr>
          <w:t>58</w:t>
        </w:r>
        <w:r w:rsidRPr="002002CD">
          <w:tab/>
          <w:t>What if application for the wrong order is decided?</w:t>
        </w:r>
        <w:r>
          <w:br/>
        </w:r>
        <w:r w:rsidRPr="002002CD">
          <w:t>Section</w:t>
        </w:r>
        <w:r>
          <w:t xml:space="preserve"> </w:t>
        </w:r>
        <w:r w:rsidRPr="002002CD">
          <w:t>19</w:t>
        </w:r>
        <w:r>
          <w:t xml:space="preserve"> </w:t>
        </w:r>
        <w:r w:rsidRPr="002002CD">
          <w:t>(1), example</w:t>
        </w:r>
        <w:r>
          <w:tab/>
        </w:r>
        <w:r>
          <w:fldChar w:fldCharType="begin"/>
        </w:r>
        <w:r>
          <w:instrText xml:space="preserve"> PAGEREF _Toc215562060 \h </w:instrText>
        </w:r>
        <w:r>
          <w:fldChar w:fldCharType="separate"/>
        </w:r>
        <w:r w:rsidR="000B7AD1">
          <w:t>49</w:t>
        </w:r>
        <w:r>
          <w:fldChar w:fldCharType="end"/>
        </w:r>
      </w:hyperlink>
    </w:p>
    <w:p w14:paraId="6861D803" w14:textId="1921872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61" w:history="1">
        <w:r w:rsidRPr="00DA4304">
          <w:t>59</w:t>
        </w:r>
        <w:r>
          <w:rPr>
            <w:rFonts w:asciiTheme="minorHAnsi" w:eastAsiaTheme="minorEastAsia" w:hAnsiTheme="minorHAnsi" w:cstheme="minorBidi"/>
            <w:kern w:val="2"/>
            <w:sz w:val="24"/>
            <w:szCs w:val="24"/>
            <w:lang w:eastAsia="en-AU"/>
            <w14:ligatures w14:val="standardContextual"/>
          </w:rPr>
          <w:tab/>
        </w:r>
        <w:r w:rsidRPr="00DA4304">
          <w:t>Sections 27 and 38</w:t>
        </w:r>
        <w:r>
          <w:tab/>
        </w:r>
        <w:r>
          <w:fldChar w:fldCharType="begin"/>
        </w:r>
        <w:r>
          <w:instrText xml:space="preserve"> PAGEREF _Toc215562061 \h </w:instrText>
        </w:r>
        <w:r>
          <w:fldChar w:fldCharType="separate"/>
        </w:r>
        <w:r w:rsidR="000B7AD1">
          <w:t>50</w:t>
        </w:r>
        <w:r>
          <w:fldChar w:fldCharType="end"/>
        </w:r>
      </w:hyperlink>
    </w:p>
    <w:p w14:paraId="0CA8D9D6" w14:textId="4E9D1CD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62" w:history="1">
        <w:r w:rsidRPr="00716B51">
          <w:rPr>
            <w:rStyle w:val="CharSectNo"/>
          </w:rPr>
          <w:t>60</w:t>
        </w:r>
        <w:r w:rsidRPr="002002CD">
          <w:tab/>
          <w:t>Offence—contravention of family violence order</w:t>
        </w:r>
        <w:r>
          <w:br/>
        </w:r>
        <w:r w:rsidRPr="002002CD">
          <w:t>Section</w:t>
        </w:r>
        <w:r>
          <w:t xml:space="preserve"> </w:t>
        </w:r>
        <w:r w:rsidRPr="002002CD">
          <w:t>43</w:t>
        </w:r>
        <w:r>
          <w:t xml:space="preserve"> </w:t>
        </w:r>
        <w:r w:rsidRPr="002002CD">
          <w:t>(1)</w:t>
        </w:r>
        <w:r>
          <w:t xml:space="preserve"> </w:t>
        </w:r>
        <w:r w:rsidRPr="002002CD">
          <w:t>(b) note</w:t>
        </w:r>
        <w:r>
          <w:tab/>
        </w:r>
        <w:r>
          <w:fldChar w:fldCharType="begin"/>
        </w:r>
        <w:r>
          <w:instrText xml:space="preserve"> PAGEREF _Toc215562062 \h </w:instrText>
        </w:r>
        <w:r>
          <w:fldChar w:fldCharType="separate"/>
        </w:r>
        <w:r w:rsidR="000B7AD1">
          <w:t>50</w:t>
        </w:r>
        <w:r>
          <w:fldChar w:fldCharType="end"/>
        </w:r>
      </w:hyperlink>
    </w:p>
    <w:p w14:paraId="44B9AC0D" w14:textId="26F7655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63" w:history="1">
        <w:r w:rsidRPr="00DA4304">
          <w:t>61</w:t>
        </w:r>
        <w:r>
          <w:rPr>
            <w:rFonts w:asciiTheme="minorHAnsi" w:eastAsiaTheme="minorEastAsia" w:hAnsiTheme="minorHAnsi" w:cstheme="minorBidi"/>
            <w:kern w:val="2"/>
            <w:sz w:val="24"/>
            <w:szCs w:val="24"/>
            <w:lang w:eastAsia="en-AU"/>
            <w14:ligatures w14:val="standardContextual"/>
          </w:rPr>
          <w:tab/>
        </w:r>
        <w:r w:rsidRPr="00DA4304">
          <w:t>Section 44 heading</w:t>
        </w:r>
        <w:r>
          <w:tab/>
        </w:r>
        <w:r>
          <w:fldChar w:fldCharType="begin"/>
        </w:r>
        <w:r>
          <w:instrText xml:space="preserve"> PAGEREF _Toc215562063 \h </w:instrText>
        </w:r>
        <w:r>
          <w:fldChar w:fldCharType="separate"/>
        </w:r>
        <w:r w:rsidR="000B7AD1">
          <w:t>50</w:t>
        </w:r>
        <w:r>
          <w:fldChar w:fldCharType="end"/>
        </w:r>
      </w:hyperlink>
    </w:p>
    <w:p w14:paraId="220A493D" w14:textId="5E246ED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64" w:history="1">
        <w:r w:rsidRPr="00DA4304">
          <w:t>62</w:t>
        </w:r>
        <w:r>
          <w:rPr>
            <w:rFonts w:asciiTheme="minorHAnsi" w:eastAsiaTheme="minorEastAsia" w:hAnsiTheme="minorHAnsi" w:cstheme="minorBidi"/>
            <w:kern w:val="2"/>
            <w:sz w:val="24"/>
            <w:szCs w:val="24"/>
            <w:lang w:eastAsia="en-AU"/>
            <w14:ligatures w14:val="standardContextual"/>
          </w:rPr>
          <w:tab/>
        </w:r>
        <w:r w:rsidRPr="00DA4304">
          <w:t>Section 44 (1) and note</w:t>
        </w:r>
        <w:r>
          <w:tab/>
        </w:r>
        <w:r>
          <w:fldChar w:fldCharType="begin"/>
        </w:r>
        <w:r>
          <w:instrText xml:space="preserve"> PAGEREF _Toc215562064 \h </w:instrText>
        </w:r>
        <w:r>
          <w:fldChar w:fldCharType="separate"/>
        </w:r>
        <w:r w:rsidR="000B7AD1">
          <w:t>50</w:t>
        </w:r>
        <w:r>
          <w:fldChar w:fldCharType="end"/>
        </w:r>
      </w:hyperlink>
    </w:p>
    <w:p w14:paraId="7FA86CD1" w14:textId="1FC3C75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65" w:history="1">
        <w:r w:rsidRPr="00716B51">
          <w:rPr>
            <w:rStyle w:val="CharSectNo"/>
          </w:rPr>
          <w:t>63</w:t>
        </w:r>
        <w:r w:rsidRPr="002002CD">
          <w:tab/>
          <w:t>Giving evidence by affidavit for interim order</w:t>
        </w:r>
        <w:r>
          <w:br/>
        </w:r>
        <w:r w:rsidRPr="002002CD">
          <w:t>Section 62A</w:t>
        </w:r>
        <w:r>
          <w:t xml:space="preserve"> </w:t>
        </w:r>
        <w:r w:rsidRPr="002002CD">
          <w:t>(2)</w:t>
        </w:r>
        <w:r>
          <w:t xml:space="preserve"> </w:t>
        </w:r>
        <w:r w:rsidRPr="002002CD">
          <w:t>(b), except note</w:t>
        </w:r>
        <w:r>
          <w:tab/>
        </w:r>
        <w:r>
          <w:fldChar w:fldCharType="begin"/>
        </w:r>
        <w:r>
          <w:instrText xml:space="preserve"> PAGEREF _Toc215562065 \h </w:instrText>
        </w:r>
        <w:r>
          <w:fldChar w:fldCharType="separate"/>
        </w:r>
        <w:r w:rsidR="000B7AD1">
          <w:t>50</w:t>
        </w:r>
        <w:r>
          <w:fldChar w:fldCharType="end"/>
        </w:r>
      </w:hyperlink>
    </w:p>
    <w:p w14:paraId="7B638EF3" w14:textId="1F57C7F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66" w:history="1">
        <w:r w:rsidRPr="00716B51">
          <w:rPr>
            <w:rStyle w:val="CharSectNo"/>
          </w:rPr>
          <w:t>64</w:t>
        </w:r>
        <w:r w:rsidRPr="002002CD">
          <w:tab/>
          <w:t>Service of protection orders</w:t>
        </w:r>
        <w:r>
          <w:br/>
        </w:r>
        <w:r w:rsidRPr="002002CD">
          <w:t>Section</w:t>
        </w:r>
        <w:r>
          <w:t xml:space="preserve"> </w:t>
        </w:r>
        <w:r w:rsidRPr="002002CD">
          <w:t>70C</w:t>
        </w:r>
        <w:r>
          <w:t xml:space="preserve"> </w:t>
        </w:r>
        <w:r w:rsidRPr="002002CD">
          <w:t>(1), note</w:t>
        </w:r>
        <w:r>
          <w:t xml:space="preserve"> </w:t>
        </w:r>
        <w:r w:rsidRPr="002002CD">
          <w:t>1</w:t>
        </w:r>
        <w:r>
          <w:tab/>
        </w:r>
        <w:r>
          <w:fldChar w:fldCharType="begin"/>
        </w:r>
        <w:r>
          <w:instrText xml:space="preserve"> PAGEREF _Toc215562066 \h </w:instrText>
        </w:r>
        <w:r>
          <w:fldChar w:fldCharType="separate"/>
        </w:r>
        <w:r w:rsidR="000B7AD1">
          <w:t>51</w:t>
        </w:r>
        <w:r>
          <w:fldChar w:fldCharType="end"/>
        </w:r>
      </w:hyperlink>
    </w:p>
    <w:p w14:paraId="356FF863" w14:textId="53C51ADD" w:rsidR="00716B51" w:rsidRDefault="00716B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62067" w:history="1">
        <w:r w:rsidRPr="00716B51">
          <w:rPr>
            <w:rStyle w:val="CharSectNo"/>
          </w:rPr>
          <w:t>65</w:t>
        </w:r>
        <w:r w:rsidRPr="002002CD">
          <w:tab/>
          <w:t>Affidavit of service of documents by police</w:t>
        </w:r>
        <w:r>
          <w:br/>
        </w:r>
        <w:r w:rsidRPr="002002CD">
          <w:t>Section</w:t>
        </w:r>
        <w:r>
          <w:t xml:space="preserve"> </w:t>
        </w:r>
        <w:r w:rsidRPr="002002CD">
          <w:t>70G</w:t>
        </w:r>
        <w:r>
          <w:tab/>
        </w:r>
        <w:r>
          <w:fldChar w:fldCharType="begin"/>
        </w:r>
        <w:r>
          <w:instrText xml:space="preserve"> PAGEREF _Toc215562067 \h </w:instrText>
        </w:r>
        <w:r>
          <w:fldChar w:fldCharType="separate"/>
        </w:r>
        <w:r w:rsidR="000B7AD1">
          <w:t>51</w:t>
        </w:r>
        <w:r>
          <w:fldChar w:fldCharType="end"/>
        </w:r>
      </w:hyperlink>
    </w:p>
    <w:p w14:paraId="2398CE66" w14:textId="7EC4511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68" w:history="1">
        <w:r w:rsidRPr="00716B51">
          <w:rPr>
            <w:rStyle w:val="CharSectNo"/>
          </w:rPr>
          <w:t>66</w:t>
        </w:r>
        <w:r w:rsidRPr="002002CD">
          <w:tab/>
          <w:t>Representation—party with impaired decision-making ability</w:t>
        </w:r>
        <w:r>
          <w:br/>
        </w:r>
        <w:r w:rsidRPr="002002CD">
          <w:t>Section</w:t>
        </w:r>
        <w:r>
          <w:t xml:space="preserve"> </w:t>
        </w:r>
        <w:r w:rsidRPr="002002CD">
          <w:t>76</w:t>
        </w:r>
        <w:r>
          <w:t xml:space="preserve"> </w:t>
        </w:r>
        <w:r w:rsidRPr="002002CD">
          <w:t>(3), except note</w:t>
        </w:r>
        <w:r>
          <w:tab/>
        </w:r>
        <w:r>
          <w:fldChar w:fldCharType="begin"/>
        </w:r>
        <w:r>
          <w:instrText xml:space="preserve"> PAGEREF _Toc215562068 \h </w:instrText>
        </w:r>
        <w:r>
          <w:fldChar w:fldCharType="separate"/>
        </w:r>
        <w:r w:rsidR="000B7AD1">
          <w:t>51</w:t>
        </w:r>
        <w:r>
          <w:fldChar w:fldCharType="end"/>
        </w:r>
      </w:hyperlink>
    </w:p>
    <w:p w14:paraId="3832F021" w14:textId="2676C49B"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69" w:history="1">
        <w:r w:rsidRPr="00716B51">
          <w:rPr>
            <w:rStyle w:val="CharSectNo"/>
          </w:rPr>
          <w:t>67</w:t>
        </w:r>
        <w:r w:rsidRPr="002002CD">
          <w:tab/>
          <w:t>Definitions—pt 9</w:t>
        </w:r>
        <w:r>
          <w:br/>
        </w:r>
        <w:r w:rsidRPr="002002CD">
          <w:t>Section</w:t>
        </w:r>
        <w:r>
          <w:t xml:space="preserve"> </w:t>
        </w:r>
        <w:r w:rsidRPr="002002CD">
          <w:t xml:space="preserve">115, definition of </w:t>
        </w:r>
        <w:r w:rsidRPr="00000F6F">
          <w:rPr>
            <w:rStyle w:val="charItals"/>
          </w:rPr>
          <w:t>family violence order</w:t>
        </w:r>
        <w:r>
          <w:tab/>
        </w:r>
        <w:r>
          <w:fldChar w:fldCharType="begin"/>
        </w:r>
        <w:r>
          <w:instrText xml:space="preserve"> PAGEREF _Toc215562069 \h </w:instrText>
        </w:r>
        <w:r>
          <w:fldChar w:fldCharType="separate"/>
        </w:r>
        <w:r w:rsidR="000B7AD1">
          <w:t>51</w:t>
        </w:r>
        <w:r>
          <w:fldChar w:fldCharType="end"/>
        </w:r>
      </w:hyperlink>
    </w:p>
    <w:p w14:paraId="1532E9FF" w14:textId="6E78DE3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0" w:history="1">
        <w:r w:rsidRPr="00DA4304">
          <w:t>68</w:t>
        </w:r>
        <w:r>
          <w:rPr>
            <w:rFonts w:asciiTheme="minorHAnsi" w:eastAsiaTheme="minorEastAsia" w:hAnsiTheme="minorHAnsi" w:cstheme="minorBidi"/>
            <w:kern w:val="2"/>
            <w:sz w:val="24"/>
            <w:szCs w:val="24"/>
            <w:lang w:eastAsia="en-AU"/>
            <w14:ligatures w14:val="standardContextual"/>
          </w:rPr>
          <w:tab/>
        </w:r>
        <w:r w:rsidRPr="00DA4304">
          <w:t>Section 115, definition of FVO</w:t>
        </w:r>
        <w:r>
          <w:tab/>
        </w:r>
        <w:r>
          <w:fldChar w:fldCharType="begin"/>
        </w:r>
        <w:r>
          <w:instrText xml:space="preserve"> PAGEREF _Toc215562070 \h </w:instrText>
        </w:r>
        <w:r>
          <w:fldChar w:fldCharType="separate"/>
        </w:r>
        <w:r w:rsidR="000B7AD1">
          <w:t>51</w:t>
        </w:r>
        <w:r>
          <w:fldChar w:fldCharType="end"/>
        </w:r>
      </w:hyperlink>
    </w:p>
    <w:p w14:paraId="5D47A477" w14:textId="4289E6F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1" w:history="1">
        <w:r w:rsidRPr="00DA4304">
          <w:t>69</w:t>
        </w:r>
        <w:r>
          <w:rPr>
            <w:rFonts w:asciiTheme="minorHAnsi" w:eastAsiaTheme="minorEastAsia" w:hAnsiTheme="minorHAnsi" w:cstheme="minorBidi"/>
            <w:kern w:val="2"/>
            <w:sz w:val="24"/>
            <w:szCs w:val="24"/>
            <w:lang w:eastAsia="en-AU"/>
            <w14:ligatures w14:val="standardContextual"/>
          </w:rPr>
          <w:tab/>
        </w:r>
        <w:r w:rsidRPr="00DA4304">
          <w:t xml:space="preserve">Section 115, definition of </w:t>
        </w:r>
        <w:r w:rsidRPr="00DA4304">
          <w:rPr>
            <w:i/>
          </w:rPr>
          <w:t>interim FVO</w:t>
        </w:r>
        <w:r w:rsidRPr="00DA4304">
          <w:t>, paragraph (a) and note</w:t>
        </w:r>
        <w:r>
          <w:tab/>
        </w:r>
        <w:r>
          <w:fldChar w:fldCharType="begin"/>
        </w:r>
        <w:r>
          <w:instrText xml:space="preserve"> PAGEREF _Toc215562071 \h </w:instrText>
        </w:r>
        <w:r>
          <w:fldChar w:fldCharType="separate"/>
        </w:r>
        <w:r w:rsidR="000B7AD1">
          <w:t>52</w:t>
        </w:r>
        <w:r>
          <w:fldChar w:fldCharType="end"/>
        </w:r>
      </w:hyperlink>
    </w:p>
    <w:p w14:paraId="207D585A" w14:textId="674FC2C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2" w:history="1">
        <w:r w:rsidRPr="00DA4304">
          <w:t>70</w:t>
        </w:r>
        <w:r>
          <w:rPr>
            <w:rFonts w:asciiTheme="minorHAnsi" w:eastAsiaTheme="minorEastAsia" w:hAnsiTheme="minorHAnsi" w:cstheme="minorBidi"/>
            <w:kern w:val="2"/>
            <w:sz w:val="24"/>
            <w:szCs w:val="24"/>
            <w:lang w:eastAsia="en-AU"/>
            <w14:ligatures w14:val="standardContextual"/>
          </w:rPr>
          <w:tab/>
        </w:r>
        <w:r w:rsidRPr="00DA4304">
          <w:t xml:space="preserve">Section 115, definition of </w:t>
        </w:r>
        <w:r w:rsidRPr="00DA4304">
          <w:rPr>
            <w:i/>
          </w:rPr>
          <w:t>local FVO</w:t>
        </w:r>
        <w:r w:rsidRPr="00DA4304">
          <w:t>, paragraph (a)</w:t>
        </w:r>
        <w:r>
          <w:tab/>
        </w:r>
        <w:r>
          <w:fldChar w:fldCharType="begin"/>
        </w:r>
        <w:r>
          <w:instrText xml:space="preserve"> PAGEREF _Toc215562072 \h </w:instrText>
        </w:r>
        <w:r>
          <w:fldChar w:fldCharType="separate"/>
        </w:r>
        <w:r w:rsidR="000B7AD1">
          <w:t>52</w:t>
        </w:r>
        <w:r>
          <w:fldChar w:fldCharType="end"/>
        </w:r>
      </w:hyperlink>
    </w:p>
    <w:p w14:paraId="03B3367D" w14:textId="654DE0AC"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3" w:history="1">
        <w:r w:rsidRPr="00716B51">
          <w:rPr>
            <w:rStyle w:val="CharSectNo"/>
          </w:rPr>
          <w:t>71</w:t>
        </w:r>
        <w:r w:rsidRPr="002002CD">
          <w:tab/>
        </w:r>
        <w:r w:rsidRPr="002002CD">
          <w:rPr>
            <w:rFonts w:eastAsia="Arial"/>
          </w:rPr>
          <w:t>Certificate</w:t>
        </w:r>
        <w:r w:rsidRPr="002002CD">
          <w:rPr>
            <w:rFonts w:eastAsia="Arial"/>
            <w:spacing w:val="-11"/>
          </w:rPr>
          <w:t xml:space="preserve"> </w:t>
        </w:r>
        <w:r w:rsidRPr="002002CD">
          <w:rPr>
            <w:rFonts w:eastAsia="Arial"/>
          </w:rPr>
          <w:t>evidence</w:t>
        </w:r>
        <w:r w:rsidRPr="002002CD">
          <w:rPr>
            <w:rFonts w:eastAsia="Arial"/>
            <w:spacing w:val="1"/>
          </w:rPr>
          <w:t>—</w:t>
        </w:r>
        <w:r w:rsidRPr="002002CD">
          <w:rPr>
            <w:rFonts w:eastAsia="Arial"/>
          </w:rPr>
          <w:t>notification</w:t>
        </w:r>
        <w:r>
          <w:rPr>
            <w:rFonts w:eastAsia="Arial"/>
          </w:rPr>
          <w:br/>
        </w:r>
        <w:r w:rsidRPr="002002CD">
          <w:t>Section</w:t>
        </w:r>
        <w:r>
          <w:t xml:space="preserve"> </w:t>
        </w:r>
        <w:r w:rsidRPr="002002CD">
          <w:t>139</w:t>
        </w:r>
        <w:r>
          <w:t xml:space="preserve"> </w:t>
        </w:r>
        <w:r w:rsidRPr="002002CD">
          <w:t xml:space="preserve">(5), definition of </w:t>
        </w:r>
        <w:r w:rsidRPr="00000F6F">
          <w:rPr>
            <w:rStyle w:val="charItals"/>
          </w:rPr>
          <w:t>authorised officer</w:t>
        </w:r>
        <w:r w:rsidRPr="002002CD">
          <w:t>, paragraph</w:t>
        </w:r>
        <w:r>
          <w:t xml:space="preserve"> </w:t>
        </w:r>
        <w:r w:rsidRPr="002002CD">
          <w:t>(b)</w:t>
        </w:r>
        <w:r>
          <w:t xml:space="preserve"> </w:t>
        </w:r>
        <w:r w:rsidRPr="002002CD">
          <w:t>(ii)</w:t>
        </w:r>
        <w:r>
          <w:tab/>
        </w:r>
        <w:r>
          <w:fldChar w:fldCharType="begin"/>
        </w:r>
        <w:r>
          <w:instrText xml:space="preserve"> PAGEREF _Toc215562073 \h </w:instrText>
        </w:r>
        <w:r>
          <w:fldChar w:fldCharType="separate"/>
        </w:r>
        <w:r w:rsidR="000B7AD1">
          <w:t>52</w:t>
        </w:r>
        <w:r>
          <w:fldChar w:fldCharType="end"/>
        </w:r>
      </w:hyperlink>
    </w:p>
    <w:p w14:paraId="0D3DF8F5" w14:textId="5E1B2E2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4" w:history="1">
        <w:r w:rsidRPr="00DA4304">
          <w:t>72</w:t>
        </w:r>
        <w:r>
          <w:rPr>
            <w:rFonts w:asciiTheme="minorHAnsi" w:eastAsiaTheme="minorEastAsia" w:hAnsiTheme="minorHAnsi" w:cstheme="minorBidi"/>
            <w:kern w:val="2"/>
            <w:sz w:val="24"/>
            <w:szCs w:val="24"/>
            <w:lang w:eastAsia="en-AU"/>
            <w14:ligatures w14:val="standardContextual"/>
          </w:rPr>
          <w:tab/>
        </w:r>
        <w:r w:rsidRPr="00DA4304">
          <w:t>Division 9.6 heading</w:t>
        </w:r>
        <w:r>
          <w:tab/>
        </w:r>
        <w:r>
          <w:fldChar w:fldCharType="begin"/>
        </w:r>
        <w:r>
          <w:instrText xml:space="preserve"> PAGEREF _Toc215562074 \h </w:instrText>
        </w:r>
        <w:r>
          <w:fldChar w:fldCharType="separate"/>
        </w:r>
        <w:r w:rsidR="000B7AD1">
          <w:t>52</w:t>
        </w:r>
        <w:r>
          <w:fldChar w:fldCharType="end"/>
        </w:r>
      </w:hyperlink>
    </w:p>
    <w:p w14:paraId="1D84948A" w14:textId="12A173C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5" w:history="1">
        <w:r w:rsidRPr="00DA4304">
          <w:t>73</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after</w:t>
        </w:r>
        <w:r w:rsidRPr="00DA4304">
          <w:rPr>
            <w:i/>
          </w:rPr>
          <w:noBreakHyphen/>
          <w:t>hours order</w:t>
        </w:r>
        <w:r>
          <w:tab/>
        </w:r>
        <w:r>
          <w:fldChar w:fldCharType="begin"/>
        </w:r>
        <w:r>
          <w:instrText xml:space="preserve"> PAGEREF _Toc215562075 \h </w:instrText>
        </w:r>
        <w:r>
          <w:fldChar w:fldCharType="separate"/>
        </w:r>
        <w:r w:rsidR="000B7AD1">
          <w:t>52</w:t>
        </w:r>
        <w:r>
          <w:fldChar w:fldCharType="end"/>
        </w:r>
      </w:hyperlink>
    </w:p>
    <w:p w14:paraId="02433B31" w14:textId="7730900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6" w:history="1">
        <w:r w:rsidRPr="00DA4304">
          <w:t>74</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amend</w:t>
        </w:r>
        <w:r>
          <w:tab/>
        </w:r>
        <w:r>
          <w:fldChar w:fldCharType="begin"/>
        </w:r>
        <w:r>
          <w:instrText xml:space="preserve"> PAGEREF _Toc215562076 \h </w:instrText>
        </w:r>
        <w:r>
          <w:fldChar w:fldCharType="separate"/>
        </w:r>
        <w:r w:rsidR="000B7AD1">
          <w:t>53</w:t>
        </w:r>
        <w:r>
          <w:fldChar w:fldCharType="end"/>
        </w:r>
      </w:hyperlink>
    </w:p>
    <w:p w14:paraId="68427E19" w14:textId="612A036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7" w:history="1">
        <w:r w:rsidRPr="00DA4304">
          <w:t>75</w:t>
        </w:r>
        <w:r>
          <w:rPr>
            <w:rFonts w:asciiTheme="minorHAnsi" w:eastAsiaTheme="minorEastAsia" w:hAnsiTheme="minorHAnsi" w:cstheme="minorBidi"/>
            <w:kern w:val="2"/>
            <w:sz w:val="24"/>
            <w:szCs w:val="24"/>
            <w:lang w:eastAsia="en-AU"/>
            <w14:ligatures w14:val="standardContextual"/>
          </w:rPr>
          <w:tab/>
        </w:r>
        <w:r w:rsidRPr="00DA4304">
          <w:t xml:space="preserve">Dictionary, new definition of </w:t>
        </w:r>
        <w:r w:rsidRPr="00DA4304">
          <w:rPr>
            <w:i/>
          </w:rPr>
          <w:t>applicant police officer</w:t>
        </w:r>
        <w:r>
          <w:tab/>
        </w:r>
        <w:r>
          <w:fldChar w:fldCharType="begin"/>
        </w:r>
        <w:r>
          <w:instrText xml:space="preserve"> PAGEREF _Toc215562077 \h </w:instrText>
        </w:r>
        <w:r>
          <w:fldChar w:fldCharType="separate"/>
        </w:r>
        <w:r w:rsidR="000B7AD1">
          <w:t>53</w:t>
        </w:r>
        <w:r>
          <w:fldChar w:fldCharType="end"/>
        </w:r>
      </w:hyperlink>
    </w:p>
    <w:p w14:paraId="59EC60DF" w14:textId="4374F13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8" w:history="1">
        <w:r w:rsidRPr="00DA4304">
          <w:t>76</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business hours</w:t>
        </w:r>
        <w:r>
          <w:tab/>
        </w:r>
        <w:r>
          <w:fldChar w:fldCharType="begin"/>
        </w:r>
        <w:r>
          <w:instrText xml:space="preserve"> PAGEREF _Toc215562078 \h </w:instrText>
        </w:r>
        <w:r>
          <w:fldChar w:fldCharType="separate"/>
        </w:r>
        <w:r w:rsidR="000B7AD1">
          <w:t>53</w:t>
        </w:r>
        <w:r>
          <w:fldChar w:fldCharType="end"/>
        </w:r>
      </w:hyperlink>
    </w:p>
    <w:p w14:paraId="5C4D290C" w14:textId="1CAD90E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79" w:history="1">
        <w:r w:rsidRPr="00DA4304">
          <w:t>77</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commencement day</w:t>
        </w:r>
        <w:r>
          <w:tab/>
        </w:r>
        <w:r>
          <w:fldChar w:fldCharType="begin"/>
        </w:r>
        <w:r>
          <w:instrText xml:space="preserve"> PAGEREF _Toc215562079 \h </w:instrText>
        </w:r>
        <w:r>
          <w:fldChar w:fldCharType="separate"/>
        </w:r>
        <w:r w:rsidR="000B7AD1">
          <w:t>53</w:t>
        </w:r>
        <w:r>
          <w:fldChar w:fldCharType="end"/>
        </w:r>
      </w:hyperlink>
    </w:p>
    <w:p w14:paraId="172C89A1" w14:textId="0E8868D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0" w:history="1">
        <w:r w:rsidRPr="00DA4304">
          <w:t>78</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family violence order</w:t>
        </w:r>
        <w:r>
          <w:tab/>
        </w:r>
        <w:r>
          <w:fldChar w:fldCharType="begin"/>
        </w:r>
        <w:r>
          <w:instrText xml:space="preserve"> PAGEREF _Toc215562080 \h </w:instrText>
        </w:r>
        <w:r>
          <w:fldChar w:fldCharType="separate"/>
        </w:r>
        <w:r w:rsidR="000B7AD1">
          <w:t>54</w:t>
        </w:r>
        <w:r>
          <w:fldChar w:fldCharType="end"/>
        </w:r>
      </w:hyperlink>
    </w:p>
    <w:p w14:paraId="22A897EB" w14:textId="7F20CF3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1" w:history="1">
        <w:r w:rsidRPr="00DA4304">
          <w:t>79</w:t>
        </w:r>
        <w:r>
          <w:rPr>
            <w:rFonts w:asciiTheme="minorHAnsi" w:eastAsiaTheme="minorEastAsia" w:hAnsiTheme="minorHAnsi" w:cstheme="minorBidi"/>
            <w:kern w:val="2"/>
            <w:sz w:val="24"/>
            <w:szCs w:val="24"/>
            <w:lang w:eastAsia="en-AU"/>
            <w14:ligatures w14:val="standardContextual"/>
          </w:rPr>
          <w:tab/>
        </w:r>
        <w:r w:rsidRPr="00DA4304">
          <w:t xml:space="preserve">Dictionary, new definition of </w:t>
        </w:r>
        <w:r w:rsidRPr="00DA4304">
          <w:rPr>
            <w:i/>
          </w:rPr>
          <w:t>family violence safety notice</w:t>
        </w:r>
        <w:r>
          <w:tab/>
        </w:r>
        <w:r>
          <w:fldChar w:fldCharType="begin"/>
        </w:r>
        <w:r>
          <w:instrText xml:space="preserve"> PAGEREF _Toc215562081 \h </w:instrText>
        </w:r>
        <w:r>
          <w:fldChar w:fldCharType="separate"/>
        </w:r>
        <w:r w:rsidR="000B7AD1">
          <w:t>54</w:t>
        </w:r>
        <w:r>
          <w:fldChar w:fldCharType="end"/>
        </w:r>
      </w:hyperlink>
    </w:p>
    <w:p w14:paraId="38D8CF37" w14:textId="10700E0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2" w:history="1">
        <w:r w:rsidRPr="00DA4304">
          <w:t>80</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final order</w:t>
        </w:r>
        <w:r>
          <w:tab/>
        </w:r>
        <w:r>
          <w:fldChar w:fldCharType="begin"/>
        </w:r>
        <w:r>
          <w:instrText xml:space="preserve"> PAGEREF _Toc215562082 \h </w:instrText>
        </w:r>
        <w:r>
          <w:fldChar w:fldCharType="separate"/>
        </w:r>
        <w:r w:rsidR="000B7AD1">
          <w:t>54</w:t>
        </w:r>
        <w:r>
          <w:fldChar w:fldCharType="end"/>
        </w:r>
      </w:hyperlink>
    </w:p>
    <w:p w14:paraId="70923756" w14:textId="1AC9DAA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3" w:history="1">
        <w:r w:rsidRPr="00DA4304">
          <w:t>81</w:t>
        </w:r>
        <w:r>
          <w:rPr>
            <w:rFonts w:asciiTheme="minorHAnsi" w:eastAsiaTheme="minorEastAsia" w:hAnsiTheme="minorHAnsi" w:cstheme="minorBidi"/>
            <w:kern w:val="2"/>
            <w:sz w:val="24"/>
            <w:szCs w:val="24"/>
            <w:lang w:eastAsia="en-AU"/>
            <w14:ligatures w14:val="standardContextual"/>
          </w:rPr>
          <w:tab/>
        </w:r>
        <w:r w:rsidRPr="00DA4304">
          <w:t xml:space="preserve">Dictionary, new definition of </w:t>
        </w:r>
        <w:r w:rsidRPr="00DA4304">
          <w:rPr>
            <w:i/>
          </w:rPr>
          <w:t>issuing police officer</w:t>
        </w:r>
        <w:r>
          <w:tab/>
        </w:r>
        <w:r>
          <w:fldChar w:fldCharType="begin"/>
        </w:r>
        <w:r>
          <w:instrText xml:space="preserve"> PAGEREF _Toc215562083 \h </w:instrText>
        </w:r>
        <w:r>
          <w:fldChar w:fldCharType="separate"/>
        </w:r>
        <w:r w:rsidR="000B7AD1">
          <w:t>54</w:t>
        </w:r>
        <w:r>
          <w:fldChar w:fldCharType="end"/>
        </w:r>
      </w:hyperlink>
    </w:p>
    <w:p w14:paraId="3461CD96" w14:textId="30CEEB1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4" w:history="1">
        <w:r w:rsidRPr="00DA4304">
          <w:t>82</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proceeding</w:t>
        </w:r>
        <w:r>
          <w:tab/>
        </w:r>
        <w:r>
          <w:fldChar w:fldCharType="begin"/>
        </w:r>
        <w:r>
          <w:instrText xml:space="preserve"> PAGEREF _Toc215562084 \h </w:instrText>
        </w:r>
        <w:r>
          <w:fldChar w:fldCharType="separate"/>
        </w:r>
        <w:r w:rsidR="000B7AD1">
          <w:t>55</w:t>
        </w:r>
        <w:r>
          <w:fldChar w:fldCharType="end"/>
        </w:r>
      </w:hyperlink>
    </w:p>
    <w:p w14:paraId="2718CA56" w14:textId="3A9894F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5" w:history="1">
        <w:r w:rsidRPr="00DA4304">
          <w:t>83</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protected person</w:t>
        </w:r>
        <w:r>
          <w:tab/>
        </w:r>
        <w:r>
          <w:fldChar w:fldCharType="begin"/>
        </w:r>
        <w:r>
          <w:instrText xml:space="preserve"> PAGEREF _Toc215562085 \h </w:instrText>
        </w:r>
        <w:r>
          <w:fldChar w:fldCharType="separate"/>
        </w:r>
        <w:r w:rsidR="000B7AD1">
          <w:t>55</w:t>
        </w:r>
        <w:r>
          <w:fldChar w:fldCharType="end"/>
        </w:r>
      </w:hyperlink>
    </w:p>
    <w:p w14:paraId="7D170CB8" w14:textId="5B95C14E"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6" w:history="1">
        <w:r w:rsidRPr="00DA4304">
          <w:t>84</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protection order</w:t>
        </w:r>
        <w:r>
          <w:tab/>
        </w:r>
        <w:r>
          <w:fldChar w:fldCharType="begin"/>
        </w:r>
        <w:r>
          <w:instrText xml:space="preserve"> PAGEREF _Toc215562086 \h </w:instrText>
        </w:r>
        <w:r>
          <w:fldChar w:fldCharType="separate"/>
        </w:r>
        <w:r w:rsidR="000B7AD1">
          <w:t>55</w:t>
        </w:r>
        <w:r>
          <w:fldChar w:fldCharType="end"/>
        </w:r>
      </w:hyperlink>
    </w:p>
    <w:p w14:paraId="784FF9FC" w14:textId="134B245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7" w:history="1">
        <w:r w:rsidRPr="00DA4304">
          <w:t>85</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respondent</w:t>
        </w:r>
        <w:r>
          <w:tab/>
        </w:r>
        <w:r>
          <w:fldChar w:fldCharType="begin"/>
        </w:r>
        <w:r>
          <w:instrText xml:space="preserve"> PAGEREF _Toc215562087 \h </w:instrText>
        </w:r>
        <w:r>
          <w:fldChar w:fldCharType="separate"/>
        </w:r>
        <w:r w:rsidR="000B7AD1">
          <w:t>56</w:t>
        </w:r>
        <w:r>
          <w:fldChar w:fldCharType="end"/>
        </w:r>
      </w:hyperlink>
    </w:p>
    <w:p w14:paraId="2F361E3A" w14:textId="21B42D4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8" w:history="1">
        <w:r w:rsidRPr="00DA4304">
          <w:t>86</w:t>
        </w:r>
        <w:r>
          <w:rPr>
            <w:rFonts w:asciiTheme="minorHAnsi" w:eastAsiaTheme="minorEastAsia" w:hAnsiTheme="minorHAnsi" w:cstheme="minorBidi"/>
            <w:kern w:val="2"/>
            <w:sz w:val="24"/>
            <w:szCs w:val="24"/>
            <w:lang w:eastAsia="en-AU"/>
            <w14:ligatures w14:val="standardContextual"/>
          </w:rPr>
          <w:tab/>
        </w:r>
        <w:r w:rsidRPr="00DA4304">
          <w:t xml:space="preserve">Dictionary, new definition of </w:t>
        </w:r>
        <w:r w:rsidRPr="00DA4304">
          <w:rPr>
            <w:i/>
          </w:rPr>
          <w:t>senior police officer</w:t>
        </w:r>
        <w:r>
          <w:tab/>
        </w:r>
        <w:r>
          <w:fldChar w:fldCharType="begin"/>
        </w:r>
        <w:r>
          <w:instrText xml:space="preserve"> PAGEREF _Toc215562088 \h </w:instrText>
        </w:r>
        <w:r>
          <w:fldChar w:fldCharType="separate"/>
        </w:r>
        <w:r w:rsidR="000B7AD1">
          <w:t>56</w:t>
        </w:r>
        <w:r>
          <w:fldChar w:fldCharType="end"/>
        </w:r>
      </w:hyperlink>
    </w:p>
    <w:p w14:paraId="4A325D47" w14:textId="548B531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89" w:history="1">
        <w:r w:rsidRPr="00DA4304">
          <w:t>87</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protection order</w:t>
        </w:r>
        <w:r>
          <w:tab/>
        </w:r>
        <w:r>
          <w:fldChar w:fldCharType="begin"/>
        </w:r>
        <w:r>
          <w:instrText xml:space="preserve"> PAGEREF _Toc215562089 \h </w:instrText>
        </w:r>
        <w:r>
          <w:fldChar w:fldCharType="separate"/>
        </w:r>
        <w:r w:rsidR="000B7AD1">
          <w:t>56</w:t>
        </w:r>
        <w:r>
          <w:fldChar w:fldCharType="end"/>
        </w:r>
      </w:hyperlink>
    </w:p>
    <w:p w14:paraId="09314E34" w14:textId="0504819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90" w:history="1">
        <w:r w:rsidRPr="00DA4304">
          <w:t>88</w:t>
        </w:r>
        <w:r>
          <w:rPr>
            <w:rFonts w:asciiTheme="minorHAnsi" w:eastAsiaTheme="minorEastAsia" w:hAnsiTheme="minorHAnsi" w:cstheme="minorBidi"/>
            <w:kern w:val="2"/>
            <w:sz w:val="24"/>
            <w:szCs w:val="24"/>
            <w:lang w:eastAsia="en-AU"/>
            <w14:ligatures w14:val="standardContextual"/>
          </w:rPr>
          <w:tab/>
        </w:r>
        <w:r w:rsidRPr="00DA4304">
          <w:t xml:space="preserve">Further amendments, mentions of </w:t>
        </w:r>
        <w:r w:rsidRPr="00DA4304">
          <w:rPr>
            <w:i/>
          </w:rPr>
          <w:t>protection orders</w:t>
        </w:r>
        <w:r>
          <w:tab/>
        </w:r>
        <w:r>
          <w:fldChar w:fldCharType="begin"/>
        </w:r>
        <w:r>
          <w:instrText xml:space="preserve"> PAGEREF _Toc215562090 \h </w:instrText>
        </w:r>
        <w:r>
          <w:fldChar w:fldCharType="separate"/>
        </w:r>
        <w:r w:rsidR="000B7AD1">
          <w:t>58</w:t>
        </w:r>
        <w:r>
          <w:fldChar w:fldCharType="end"/>
        </w:r>
      </w:hyperlink>
    </w:p>
    <w:p w14:paraId="4391D976" w14:textId="20A46A9F" w:rsidR="00716B51" w:rsidRDefault="00716B51">
      <w:pPr>
        <w:pStyle w:val="TOC2"/>
        <w:rPr>
          <w:rFonts w:asciiTheme="minorHAnsi" w:eastAsiaTheme="minorEastAsia" w:hAnsiTheme="minorHAnsi" w:cstheme="minorBidi"/>
          <w:b w:val="0"/>
          <w:kern w:val="2"/>
          <w:szCs w:val="24"/>
          <w:lang w:eastAsia="en-AU"/>
          <w14:ligatures w14:val="standardContextual"/>
        </w:rPr>
      </w:pPr>
      <w:hyperlink w:anchor="_Toc215562091" w:history="1">
        <w:r w:rsidRPr="00DA4304">
          <w:t>Part 3.2</w:t>
        </w:r>
        <w:r>
          <w:rPr>
            <w:rFonts w:asciiTheme="minorHAnsi" w:eastAsiaTheme="minorEastAsia" w:hAnsiTheme="minorHAnsi" w:cstheme="minorBidi"/>
            <w:b w:val="0"/>
            <w:kern w:val="2"/>
            <w:szCs w:val="24"/>
            <w:lang w:eastAsia="en-AU"/>
            <w14:ligatures w14:val="standardContextual"/>
          </w:rPr>
          <w:tab/>
        </w:r>
        <w:r w:rsidRPr="00DA4304">
          <w:t>Other legislation</w:t>
        </w:r>
        <w:r w:rsidRPr="00716B51">
          <w:rPr>
            <w:vanish/>
          </w:rPr>
          <w:tab/>
        </w:r>
        <w:r w:rsidRPr="00716B51">
          <w:rPr>
            <w:vanish/>
          </w:rPr>
          <w:fldChar w:fldCharType="begin"/>
        </w:r>
        <w:r w:rsidRPr="00716B51">
          <w:rPr>
            <w:vanish/>
          </w:rPr>
          <w:instrText xml:space="preserve"> PAGEREF _Toc215562091 \h </w:instrText>
        </w:r>
        <w:r w:rsidRPr="00716B51">
          <w:rPr>
            <w:vanish/>
          </w:rPr>
        </w:r>
        <w:r w:rsidRPr="00716B51">
          <w:rPr>
            <w:vanish/>
          </w:rPr>
          <w:fldChar w:fldCharType="separate"/>
        </w:r>
        <w:r w:rsidR="000B7AD1">
          <w:rPr>
            <w:vanish/>
          </w:rPr>
          <w:t>59</w:t>
        </w:r>
        <w:r w:rsidRPr="00716B51">
          <w:rPr>
            <w:vanish/>
          </w:rPr>
          <w:fldChar w:fldCharType="end"/>
        </w:r>
      </w:hyperlink>
    </w:p>
    <w:p w14:paraId="4D506307" w14:textId="7D92F142"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092" w:history="1">
        <w:r w:rsidRPr="00DA4304">
          <w:t>Division 3.2.1</w:t>
        </w:r>
        <w:r>
          <w:rPr>
            <w:rFonts w:asciiTheme="minorHAnsi" w:eastAsiaTheme="minorEastAsia" w:hAnsiTheme="minorHAnsi" w:cstheme="minorBidi"/>
            <w:b w:val="0"/>
            <w:kern w:val="2"/>
            <w:sz w:val="24"/>
            <w:szCs w:val="24"/>
            <w:lang w:eastAsia="en-AU"/>
            <w14:ligatures w14:val="standardContextual"/>
          </w:rPr>
          <w:tab/>
        </w:r>
        <w:r w:rsidRPr="00DA4304">
          <w:t>Bail Act 1992</w:t>
        </w:r>
        <w:r w:rsidRPr="00716B51">
          <w:rPr>
            <w:vanish/>
          </w:rPr>
          <w:tab/>
        </w:r>
        <w:r w:rsidRPr="00716B51">
          <w:rPr>
            <w:vanish/>
          </w:rPr>
          <w:fldChar w:fldCharType="begin"/>
        </w:r>
        <w:r w:rsidRPr="00716B51">
          <w:rPr>
            <w:vanish/>
          </w:rPr>
          <w:instrText xml:space="preserve"> PAGEREF _Toc215562092 \h </w:instrText>
        </w:r>
        <w:r w:rsidRPr="00716B51">
          <w:rPr>
            <w:vanish/>
          </w:rPr>
        </w:r>
        <w:r w:rsidRPr="00716B51">
          <w:rPr>
            <w:vanish/>
          </w:rPr>
          <w:fldChar w:fldCharType="separate"/>
        </w:r>
        <w:r w:rsidR="000B7AD1">
          <w:rPr>
            <w:vanish/>
          </w:rPr>
          <w:t>59</w:t>
        </w:r>
        <w:r w:rsidRPr="00716B51">
          <w:rPr>
            <w:vanish/>
          </w:rPr>
          <w:fldChar w:fldCharType="end"/>
        </w:r>
      </w:hyperlink>
    </w:p>
    <w:p w14:paraId="1FF3D13F" w14:textId="3BC240D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93" w:history="1">
        <w:r w:rsidRPr="00716B51">
          <w:rPr>
            <w:rStyle w:val="CharSectNo"/>
          </w:rPr>
          <w:t>89</w:t>
        </w:r>
        <w:r w:rsidRPr="002002CD">
          <w:tab/>
          <w:t>Bail for serious offence committed while charge for another pending or outstanding</w:t>
        </w:r>
        <w:r>
          <w:br/>
        </w:r>
        <w:r w:rsidRPr="002002CD">
          <w:t>Section</w:t>
        </w:r>
        <w:r>
          <w:t xml:space="preserve"> </w:t>
        </w:r>
        <w:r w:rsidRPr="002002CD">
          <w:t>9D</w:t>
        </w:r>
        <w:r>
          <w:t xml:space="preserve"> </w:t>
        </w:r>
        <w:r w:rsidRPr="002002CD">
          <w:t>(4) and (5)</w:t>
        </w:r>
        <w:r>
          <w:t xml:space="preserve"> </w:t>
        </w:r>
        <w:r w:rsidRPr="002002CD">
          <w:t>(b)</w:t>
        </w:r>
        <w:r>
          <w:tab/>
        </w:r>
        <w:r>
          <w:fldChar w:fldCharType="begin"/>
        </w:r>
        <w:r>
          <w:instrText xml:space="preserve"> PAGEREF _Toc215562093 \h </w:instrText>
        </w:r>
        <w:r>
          <w:fldChar w:fldCharType="separate"/>
        </w:r>
        <w:r w:rsidR="000B7AD1">
          <w:t>59</w:t>
        </w:r>
        <w:r>
          <w:fldChar w:fldCharType="end"/>
        </w:r>
      </w:hyperlink>
    </w:p>
    <w:p w14:paraId="67AF1F39" w14:textId="6DF80F71" w:rsidR="00716B51" w:rsidRDefault="00716B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62094" w:history="1">
        <w:r w:rsidRPr="00716B51">
          <w:rPr>
            <w:rStyle w:val="CharSectNo"/>
          </w:rPr>
          <w:t>90</w:t>
        </w:r>
        <w:r w:rsidRPr="002002CD">
          <w:tab/>
          <w:t>Conditions on which bail may be granted to adults</w:t>
        </w:r>
        <w:r>
          <w:br/>
        </w:r>
        <w:r w:rsidRPr="002002CD">
          <w:t>Section</w:t>
        </w:r>
        <w:r>
          <w:t xml:space="preserve"> </w:t>
        </w:r>
        <w:r w:rsidRPr="002002CD">
          <w:t>25</w:t>
        </w:r>
        <w:r>
          <w:t xml:space="preserve"> </w:t>
        </w:r>
        <w:r w:rsidRPr="002002CD">
          <w:t>(4)</w:t>
        </w:r>
        <w:r>
          <w:t xml:space="preserve"> </w:t>
        </w:r>
        <w:r w:rsidRPr="002002CD">
          <w:t>(f)</w:t>
        </w:r>
        <w:r>
          <w:t xml:space="preserve"> </w:t>
        </w:r>
        <w:r w:rsidRPr="002002CD">
          <w:t>(i)</w:t>
        </w:r>
        <w:r>
          <w:tab/>
        </w:r>
        <w:r>
          <w:fldChar w:fldCharType="begin"/>
        </w:r>
        <w:r>
          <w:instrText xml:space="preserve"> PAGEREF _Toc215562094 \h </w:instrText>
        </w:r>
        <w:r>
          <w:fldChar w:fldCharType="separate"/>
        </w:r>
        <w:r w:rsidR="000B7AD1">
          <w:t>59</w:t>
        </w:r>
        <w:r>
          <w:fldChar w:fldCharType="end"/>
        </w:r>
      </w:hyperlink>
    </w:p>
    <w:p w14:paraId="444DB688" w14:textId="112A961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95" w:history="1">
        <w:r w:rsidRPr="00DA4304">
          <w:t>91</w:t>
        </w:r>
        <w:r>
          <w:rPr>
            <w:rFonts w:asciiTheme="minorHAnsi" w:eastAsiaTheme="minorEastAsia" w:hAnsiTheme="minorHAnsi" w:cstheme="minorBidi"/>
            <w:kern w:val="2"/>
            <w:sz w:val="24"/>
            <w:szCs w:val="24"/>
            <w:lang w:eastAsia="en-AU"/>
            <w14:ligatures w14:val="standardContextual"/>
          </w:rPr>
          <w:tab/>
        </w:r>
        <w:r w:rsidRPr="00DA4304">
          <w:t>New section 26A and 26B</w:t>
        </w:r>
        <w:r>
          <w:tab/>
        </w:r>
        <w:r>
          <w:fldChar w:fldCharType="begin"/>
        </w:r>
        <w:r>
          <w:instrText xml:space="preserve"> PAGEREF _Toc215562095 \h </w:instrText>
        </w:r>
        <w:r>
          <w:fldChar w:fldCharType="separate"/>
        </w:r>
        <w:r w:rsidR="000B7AD1">
          <w:t>59</w:t>
        </w:r>
        <w:r>
          <w:fldChar w:fldCharType="end"/>
        </w:r>
      </w:hyperlink>
    </w:p>
    <w:p w14:paraId="74605DAA" w14:textId="2E4AEACC"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096" w:history="1">
        <w:r w:rsidRPr="00DA4304">
          <w:t>Division 3.2.2</w:t>
        </w:r>
        <w:r>
          <w:rPr>
            <w:rFonts w:asciiTheme="minorHAnsi" w:eastAsiaTheme="minorEastAsia" w:hAnsiTheme="minorHAnsi" w:cstheme="minorBidi"/>
            <w:b w:val="0"/>
            <w:kern w:val="2"/>
            <w:sz w:val="24"/>
            <w:szCs w:val="24"/>
            <w:lang w:eastAsia="en-AU"/>
            <w14:ligatures w14:val="standardContextual"/>
          </w:rPr>
          <w:tab/>
        </w:r>
        <w:r w:rsidRPr="00DA4304">
          <w:t>Children and Young People Act 2008</w:t>
        </w:r>
        <w:r w:rsidRPr="00716B51">
          <w:rPr>
            <w:vanish/>
          </w:rPr>
          <w:tab/>
        </w:r>
        <w:r w:rsidRPr="00716B51">
          <w:rPr>
            <w:vanish/>
          </w:rPr>
          <w:fldChar w:fldCharType="begin"/>
        </w:r>
        <w:r w:rsidRPr="00716B51">
          <w:rPr>
            <w:vanish/>
          </w:rPr>
          <w:instrText xml:space="preserve"> PAGEREF _Toc215562096 \h </w:instrText>
        </w:r>
        <w:r w:rsidRPr="00716B51">
          <w:rPr>
            <w:vanish/>
          </w:rPr>
        </w:r>
        <w:r w:rsidRPr="00716B51">
          <w:rPr>
            <w:vanish/>
          </w:rPr>
          <w:fldChar w:fldCharType="separate"/>
        </w:r>
        <w:r w:rsidR="000B7AD1">
          <w:rPr>
            <w:vanish/>
          </w:rPr>
          <w:t>61</w:t>
        </w:r>
        <w:r w:rsidRPr="00716B51">
          <w:rPr>
            <w:vanish/>
          </w:rPr>
          <w:fldChar w:fldCharType="end"/>
        </w:r>
      </w:hyperlink>
    </w:p>
    <w:p w14:paraId="2FF62FEE" w14:textId="27D1C77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97" w:history="1">
        <w:r w:rsidRPr="00716B51">
          <w:rPr>
            <w:rStyle w:val="CharSectNo"/>
          </w:rPr>
          <w:t>92</w:t>
        </w:r>
        <w:r w:rsidRPr="002002CD">
          <w:tab/>
          <w:t xml:space="preserve">What is </w:t>
        </w:r>
        <w:r w:rsidRPr="002002CD">
          <w:rPr>
            <w:rStyle w:val="charItals"/>
          </w:rPr>
          <w:t>significant harm</w:t>
        </w:r>
        <w:r w:rsidRPr="002002CD">
          <w:t>?</w:t>
        </w:r>
        <w:r>
          <w:br/>
        </w:r>
        <w:r w:rsidRPr="002002CD">
          <w:t>Section</w:t>
        </w:r>
        <w:r>
          <w:t xml:space="preserve"> </w:t>
        </w:r>
        <w:r w:rsidRPr="002002CD">
          <w:t>344</w:t>
        </w:r>
        <w:r>
          <w:t xml:space="preserve"> </w:t>
        </w:r>
        <w:r w:rsidRPr="002002CD">
          <w:t>(4)</w:t>
        </w:r>
        <w:r>
          <w:tab/>
        </w:r>
        <w:r>
          <w:fldChar w:fldCharType="begin"/>
        </w:r>
        <w:r>
          <w:instrText xml:space="preserve"> PAGEREF _Toc215562097 \h </w:instrText>
        </w:r>
        <w:r>
          <w:fldChar w:fldCharType="separate"/>
        </w:r>
        <w:r w:rsidR="000B7AD1">
          <w:t>61</w:t>
        </w:r>
        <w:r>
          <w:fldChar w:fldCharType="end"/>
        </w:r>
      </w:hyperlink>
    </w:p>
    <w:p w14:paraId="129989F7" w14:textId="7F536C5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98" w:history="1">
        <w:r w:rsidRPr="00716B51">
          <w:rPr>
            <w:rStyle w:val="CharSectNo"/>
          </w:rPr>
          <w:t>93</w:t>
        </w:r>
        <w:r w:rsidRPr="002002CD">
          <w:tab/>
          <w:t>Interim matters—Court action before adjournment</w:t>
        </w:r>
        <w:r>
          <w:br/>
        </w:r>
        <w:r w:rsidRPr="002002CD">
          <w:t>Section</w:t>
        </w:r>
        <w:r>
          <w:t xml:space="preserve"> </w:t>
        </w:r>
        <w:r w:rsidRPr="002002CD">
          <w:t>431</w:t>
        </w:r>
        <w:r>
          <w:t xml:space="preserve"> </w:t>
        </w:r>
        <w:r w:rsidRPr="002002CD">
          <w:t>(2)</w:t>
        </w:r>
        <w:r>
          <w:t xml:space="preserve"> </w:t>
        </w:r>
        <w:r w:rsidRPr="002002CD">
          <w:t>(d)</w:t>
        </w:r>
        <w:r>
          <w:tab/>
        </w:r>
        <w:r>
          <w:fldChar w:fldCharType="begin"/>
        </w:r>
        <w:r>
          <w:instrText xml:space="preserve"> PAGEREF _Toc215562098 \h </w:instrText>
        </w:r>
        <w:r>
          <w:fldChar w:fldCharType="separate"/>
        </w:r>
        <w:r w:rsidR="000B7AD1">
          <w:t>61</w:t>
        </w:r>
        <w:r>
          <w:fldChar w:fldCharType="end"/>
        </w:r>
      </w:hyperlink>
    </w:p>
    <w:p w14:paraId="274E8DAB" w14:textId="7E50D358"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099" w:history="1">
        <w:r w:rsidRPr="00DA4304">
          <w:t>94</w:t>
        </w:r>
        <w:r>
          <w:rPr>
            <w:rFonts w:asciiTheme="minorHAnsi" w:eastAsiaTheme="minorEastAsia" w:hAnsiTheme="minorHAnsi" w:cstheme="minorBidi"/>
            <w:kern w:val="2"/>
            <w:sz w:val="24"/>
            <w:szCs w:val="24"/>
            <w:lang w:eastAsia="en-AU"/>
            <w14:ligatures w14:val="standardContextual"/>
          </w:rPr>
          <w:tab/>
        </w:r>
        <w:r w:rsidRPr="00DA4304">
          <w:t>Division 14.3.5 heading</w:t>
        </w:r>
        <w:r>
          <w:tab/>
        </w:r>
        <w:r>
          <w:fldChar w:fldCharType="begin"/>
        </w:r>
        <w:r>
          <w:instrText xml:space="preserve"> PAGEREF _Toc215562099 \h </w:instrText>
        </w:r>
        <w:r>
          <w:fldChar w:fldCharType="separate"/>
        </w:r>
        <w:r w:rsidR="000B7AD1">
          <w:t>61</w:t>
        </w:r>
        <w:r>
          <w:fldChar w:fldCharType="end"/>
        </w:r>
      </w:hyperlink>
    </w:p>
    <w:p w14:paraId="0B9D90CC" w14:textId="1E1B977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0" w:history="1">
        <w:r w:rsidRPr="00DA4304">
          <w:t>95</w:t>
        </w:r>
        <w:r>
          <w:rPr>
            <w:rFonts w:asciiTheme="minorHAnsi" w:eastAsiaTheme="minorEastAsia" w:hAnsiTheme="minorHAnsi" w:cstheme="minorBidi"/>
            <w:kern w:val="2"/>
            <w:sz w:val="24"/>
            <w:szCs w:val="24"/>
            <w:lang w:eastAsia="en-AU"/>
            <w14:ligatures w14:val="standardContextual"/>
          </w:rPr>
          <w:tab/>
        </w:r>
        <w:r w:rsidRPr="00DA4304">
          <w:t>Section 458</w:t>
        </w:r>
        <w:r>
          <w:tab/>
        </w:r>
        <w:r>
          <w:fldChar w:fldCharType="begin"/>
        </w:r>
        <w:r>
          <w:instrText xml:space="preserve"> PAGEREF _Toc215562100 \h </w:instrText>
        </w:r>
        <w:r>
          <w:fldChar w:fldCharType="separate"/>
        </w:r>
        <w:r w:rsidR="000B7AD1">
          <w:t>61</w:t>
        </w:r>
        <w:r>
          <w:fldChar w:fldCharType="end"/>
        </w:r>
      </w:hyperlink>
    </w:p>
    <w:p w14:paraId="36C89403" w14:textId="4CBBC7F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1" w:history="1">
        <w:r w:rsidRPr="00DA4304">
          <w:t>96</w:t>
        </w:r>
        <w:r>
          <w:rPr>
            <w:rFonts w:asciiTheme="minorHAnsi" w:eastAsiaTheme="minorEastAsia" w:hAnsiTheme="minorHAnsi" w:cstheme="minorBidi"/>
            <w:kern w:val="2"/>
            <w:sz w:val="24"/>
            <w:szCs w:val="24"/>
            <w:lang w:eastAsia="en-AU"/>
            <w14:ligatures w14:val="standardContextual"/>
          </w:rPr>
          <w:tab/>
        </w:r>
        <w:r w:rsidRPr="00DA4304">
          <w:t>Section 459 heading</w:t>
        </w:r>
        <w:r>
          <w:tab/>
        </w:r>
        <w:r>
          <w:fldChar w:fldCharType="begin"/>
        </w:r>
        <w:r>
          <w:instrText xml:space="preserve"> PAGEREF _Toc215562101 \h </w:instrText>
        </w:r>
        <w:r>
          <w:fldChar w:fldCharType="separate"/>
        </w:r>
        <w:r w:rsidR="000B7AD1">
          <w:t>62</w:t>
        </w:r>
        <w:r>
          <w:fldChar w:fldCharType="end"/>
        </w:r>
      </w:hyperlink>
    </w:p>
    <w:p w14:paraId="47E30FE1" w14:textId="6BEA630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2" w:history="1">
        <w:r w:rsidRPr="00DA4304">
          <w:t>97</w:t>
        </w:r>
        <w:r>
          <w:rPr>
            <w:rFonts w:asciiTheme="minorHAnsi" w:eastAsiaTheme="minorEastAsia" w:hAnsiTheme="minorHAnsi" w:cstheme="minorBidi"/>
            <w:kern w:val="2"/>
            <w:sz w:val="24"/>
            <w:szCs w:val="24"/>
            <w:lang w:eastAsia="en-AU"/>
            <w14:ligatures w14:val="standardContextual"/>
          </w:rPr>
          <w:tab/>
        </w:r>
        <w:r w:rsidRPr="00DA4304">
          <w:t>Section 459 (2), except notes</w:t>
        </w:r>
        <w:r>
          <w:tab/>
        </w:r>
        <w:r>
          <w:fldChar w:fldCharType="begin"/>
        </w:r>
        <w:r>
          <w:instrText xml:space="preserve"> PAGEREF _Toc215562102 \h </w:instrText>
        </w:r>
        <w:r>
          <w:fldChar w:fldCharType="separate"/>
        </w:r>
        <w:r w:rsidR="000B7AD1">
          <w:t>62</w:t>
        </w:r>
        <w:r>
          <w:fldChar w:fldCharType="end"/>
        </w:r>
      </w:hyperlink>
    </w:p>
    <w:p w14:paraId="6CE50DF1" w14:textId="39AEBE6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3" w:history="1">
        <w:r w:rsidRPr="00DA4304">
          <w:t>98</w:t>
        </w:r>
        <w:r>
          <w:rPr>
            <w:rFonts w:asciiTheme="minorHAnsi" w:eastAsiaTheme="minorEastAsia" w:hAnsiTheme="minorHAnsi" w:cstheme="minorBidi"/>
            <w:kern w:val="2"/>
            <w:sz w:val="24"/>
            <w:szCs w:val="24"/>
            <w:lang w:eastAsia="en-AU"/>
            <w14:ligatures w14:val="standardContextual"/>
          </w:rPr>
          <w:tab/>
        </w:r>
        <w:r w:rsidRPr="00DA4304">
          <w:t>Section 459 (2), note 1</w:t>
        </w:r>
        <w:r>
          <w:tab/>
        </w:r>
        <w:r>
          <w:fldChar w:fldCharType="begin"/>
        </w:r>
        <w:r>
          <w:instrText xml:space="preserve"> PAGEREF _Toc215562103 \h </w:instrText>
        </w:r>
        <w:r>
          <w:fldChar w:fldCharType="separate"/>
        </w:r>
        <w:r w:rsidR="000B7AD1">
          <w:t>62</w:t>
        </w:r>
        <w:r>
          <w:fldChar w:fldCharType="end"/>
        </w:r>
      </w:hyperlink>
    </w:p>
    <w:p w14:paraId="2A54C346" w14:textId="1C54AC8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4" w:history="1">
        <w:r w:rsidRPr="00DA4304">
          <w:t>99</w:t>
        </w:r>
        <w:r>
          <w:rPr>
            <w:rFonts w:asciiTheme="minorHAnsi" w:eastAsiaTheme="minorEastAsia" w:hAnsiTheme="minorHAnsi" w:cstheme="minorBidi"/>
            <w:kern w:val="2"/>
            <w:sz w:val="24"/>
            <w:szCs w:val="24"/>
            <w:lang w:eastAsia="en-AU"/>
            <w14:ligatures w14:val="standardContextual"/>
          </w:rPr>
          <w:tab/>
        </w:r>
        <w:r w:rsidRPr="00DA4304">
          <w:t>Section 459 (2), note 2</w:t>
        </w:r>
        <w:r>
          <w:tab/>
        </w:r>
        <w:r>
          <w:fldChar w:fldCharType="begin"/>
        </w:r>
        <w:r>
          <w:instrText xml:space="preserve"> PAGEREF _Toc215562104 \h </w:instrText>
        </w:r>
        <w:r>
          <w:fldChar w:fldCharType="separate"/>
        </w:r>
        <w:r w:rsidR="000B7AD1">
          <w:t>63</w:t>
        </w:r>
        <w:r>
          <w:fldChar w:fldCharType="end"/>
        </w:r>
      </w:hyperlink>
    </w:p>
    <w:p w14:paraId="10D41D7D" w14:textId="02AB1E1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5" w:history="1">
        <w:r w:rsidRPr="00DA4304">
          <w:t>100</w:t>
        </w:r>
        <w:r>
          <w:rPr>
            <w:rFonts w:asciiTheme="minorHAnsi" w:eastAsiaTheme="minorEastAsia" w:hAnsiTheme="minorHAnsi" w:cstheme="minorBidi"/>
            <w:kern w:val="2"/>
            <w:sz w:val="24"/>
            <w:szCs w:val="24"/>
            <w:lang w:eastAsia="en-AU"/>
            <w14:ligatures w14:val="standardContextual"/>
          </w:rPr>
          <w:tab/>
        </w:r>
        <w:r w:rsidRPr="00DA4304">
          <w:t>Section 459 (3)</w:t>
        </w:r>
        <w:r>
          <w:tab/>
        </w:r>
        <w:r>
          <w:fldChar w:fldCharType="begin"/>
        </w:r>
        <w:r>
          <w:instrText xml:space="preserve"> PAGEREF _Toc215562105 \h </w:instrText>
        </w:r>
        <w:r>
          <w:fldChar w:fldCharType="separate"/>
        </w:r>
        <w:r w:rsidR="000B7AD1">
          <w:t>63</w:t>
        </w:r>
        <w:r>
          <w:fldChar w:fldCharType="end"/>
        </w:r>
      </w:hyperlink>
    </w:p>
    <w:p w14:paraId="347BFBB5" w14:textId="515D3D7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6" w:history="1">
        <w:r w:rsidRPr="00DA4304">
          <w:t>101</w:t>
        </w:r>
        <w:r>
          <w:rPr>
            <w:rFonts w:asciiTheme="minorHAnsi" w:eastAsiaTheme="minorEastAsia" w:hAnsiTheme="minorHAnsi" w:cstheme="minorBidi"/>
            <w:kern w:val="2"/>
            <w:sz w:val="24"/>
            <w:szCs w:val="24"/>
            <w:lang w:eastAsia="en-AU"/>
            <w14:ligatures w14:val="standardContextual"/>
          </w:rPr>
          <w:tab/>
        </w:r>
        <w:r w:rsidRPr="00DA4304">
          <w:t>Section 459 (3) note</w:t>
        </w:r>
        <w:r>
          <w:tab/>
        </w:r>
        <w:r>
          <w:fldChar w:fldCharType="begin"/>
        </w:r>
        <w:r>
          <w:instrText xml:space="preserve"> PAGEREF _Toc215562106 \h </w:instrText>
        </w:r>
        <w:r>
          <w:fldChar w:fldCharType="separate"/>
        </w:r>
        <w:r w:rsidR="000B7AD1">
          <w:t>63</w:t>
        </w:r>
        <w:r>
          <w:fldChar w:fldCharType="end"/>
        </w:r>
      </w:hyperlink>
    </w:p>
    <w:p w14:paraId="13742A8B" w14:textId="4CBB177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7" w:history="1">
        <w:r w:rsidRPr="00DA4304">
          <w:t>102</w:t>
        </w:r>
        <w:r>
          <w:rPr>
            <w:rFonts w:asciiTheme="minorHAnsi" w:eastAsiaTheme="minorEastAsia" w:hAnsiTheme="minorHAnsi" w:cstheme="minorBidi"/>
            <w:kern w:val="2"/>
            <w:sz w:val="24"/>
            <w:szCs w:val="24"/>
            <w:lang w:eastAsia="en-AU"/>
            <w14:ligatures w14:val="standardContextual"/>
          </w:rPr>
          <w:tab/>
        </w:r>
        <w:r w:rsidRPr="00DA4304">
          <w:t xml:space="preserve">Section 459 (4), definition of </w:t>
        </w:r>
        <w:r w:rsidRPr="00DA4304">
          <w:rPr>
            <w:i/>
          </w:rPr>
          <w:t>family violence</w:t>
        </w:r>
        <w:r>
          <w:tab/>
        </w:r>
        <w:r>
          <w:fldChar w:fldCharType="begin"/>
        </w:r>
        <w:r>
          <w:instrText xml:space="preserve"> PAGEREF _Toc215562107 \h </w:instrText>
        </w:r>
        <w:r>
          <w:fldChar w:fldCharType="separate"/>
        </w:r>
        <w:r w:rsidR="000B7AD1">
          <w:t>63</w:t>
        </w:r>
        <w:r>
          <w:fldChar w:fldCharType="end"/>
        </w:r>
      </w:hyperlink>
    </w:p>
    <w:p w14:paraId="6A90DD87" w14:textId="74D3B1B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8" w:history="1">
        <w:r w:rsidRPr="00DA4304">
          <w:t>103</w:t>
        </w:r>
        <w:r>
          <w:rPr>
            <w:rFonts w:asciiTheme="minorHAnsi" w:eastAsiaTheme="minorEastAsia" w:hAnsiTheme="minorHAnsi" w:cstheme="minorBidi"/>
            <w:kern w:val="2"/>
            <w:sz w:val="24"/>
            <w:szCs w:val="24"/>
            <w:lang w:eastAsia="en-AU"/>
            <w14:ligatures w14:val="standardContextual"/>
          </w:rPr>
          <w:tab/>
        </w:r>
        <w:r w:rsidRPr="00DA4304">
          <w:t>Section 460 heading</w:t>
        </w:r>
        <w:r>
          <w:tab/>
        </w:r>
        <w:r>
          <w:fldChar w:fldCharType="begin"/>
        </w:r>
        <w:r>
          <w:instrText xml:space="preserve"> PAGEREF _Toc215562108 \h </w:instrText>
        </w:r>
        <w:r>
          <w:fldChar w:fldCharType="separate"/>
        </w:r>
        <w:r w:rsidR="000B7AD1">
          <w:t>63</w:t>
        </w:r>
        <w:r>
          <w:fldChar w:fldCharType="end"/>
        </w:r>
      </w:hyperlink>
    </w:p>
    <w:p w14:paraId="528F6560" w14:textId="2B3A75E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09" w:history="1">
        <w:r w:rsidRPr="00DA4304">
          <w:t>104</w:t>
        </w:r>
        <w:r>
          <w:rPr>
            <w:rFonts w:asciiTheme="minorHAnsi" w:eastAsiaTheme="minorEastAsia" w:hAnsiTheme="minorHAnsi" w:cstheme="minorBidi"/>
            <w:kern w:val="2"/>
            <w:sz w:val="24"/>
            <w:szCs w:val="24"/>
            <w:lang w:eastAsia="en-AU"/>
            <w14:ligatures w14:val="standardContextual"/>
          </w:rPr>
          <w:tab/>
        </w:r>
        <w:r w:rsidRPr="00DA4304">
          <w:t>Section 460</w:t>
        </w:r>
        <w:r>
          <w:tab/>
        </w:r>
        <w:r>
          <w:fldChar w:fldCharType="begin"/>
        </w:r>
        <w:r>
          <w:instrText xml:space="preserve"> PAGEREF _Toc215562109 \h </w:instrText>
        </w:r>
        <w:r>
          <w:fldChar w:fldCharType="separate"/>
        </w:r>
        <w:r w:rsidR="000B7AD1">
          <w:t>64</w:t>
        </w:r>
        <w:r>
          <w:fldChar w:fldCharType="end"/>
        </w:r>
      </w:hyperlink>
    </w:p>
    <w:p w14:paraId="6230EBD7" w14:textId="6149700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10" w:history="1">
        <w:r w:rsidRPr="00716B51">
          <w:rPr>
            <w:rStyle w:val="CharSectNo"/>
          </w:rPr>
          <w:t>105</w:t>
        </w:r>
        <w:r w:rsidRPr="002002CD">
          <w:tab/>
          <w:t>Police assistance</w:t>
        </w:r>
        <w:r>
          <w:br/>
        </w:r>
        <w:r w:rsidRPr="002002CD">
          <w:t>Section 679</w:t>
        </w:r>
        <w:r>
          <w:t xml:space="preserve"> </w:t>
        </w:r>
        <w:r w:rsidRPr="002002CD">
          <w:t>(1)</w:t>
        </w:r>
        <w:r>
          <w:t xml:space="preserve"> </w:t>
        </w:r>
        <w:r w:rsidRPr="002002CD">
          <w:t>(h) and note</w:t>
        </w:r>
        <w:r>
          <w:tab/>
        </w:r>
        <w:r>
          <w:fldChar w:fldCharType="begin"/>
        </w:r>
        <w:r>
          <w:instrText xml:space="preserve"> PAGEREF _Toc215562110 \h </w:instrText>
        </w:r>
        <w:r>
          <w:fldChar w:fldCharType="separate"/>
        </w:r>
        <w:r w:rsidR="000B7AD1">
          <w:t>64</w:t>
        </w:r>
        <w:r>
          <w:fldChar w:fldCharType="end"/>
        </w:r>
      </w:hyperlink>
    </w:p>
    <w:p w14:paraId="09D47A64" w14:textId="2549B17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11" w:history="1">
        <w:r w:rsidRPr="00716B51">
          <w:rPr>
            <w:rStyle w:val="CharSectNo"/>
          </w:rPr>
          <w:t>106</w:t>
        </w:r>
        <w:r w:rsidRPr="002002CD">
          <w:tab/>
          <w:t>Safe custody warrant—criteria</w:t>
        </w:r>
        <w:r>
          <w:br/>
        </w:r>
        <w:r w:rsidRPr="002002CD">
          <w:t>Section</w:t>
        </w:r>
        <w:r>
          <w:t xml:space="preserve"> </w:t>
        </w:r>
        <w:r w:rsidRPr="002002CD">
          <w:t>686</w:t>
        </w:r>
        <w:r>
          <w:t xml:space="preserve"> </w:t>
        </w:r>
        <w:r w:rsidRPr="002002CD">
          <w:t>(1)</w:t>
        </w:r>
        <w:r>
          <w:t xml:space="preserve"> </w:t>
        </w:r>
        <w:r w:rsidRPr="002002CD">
          <w:t>(a)</w:t>
        </w:r>
        <w:r>
          <w:t xml:space="preserve"> </w:t>
        </w:r>
        <w:r w:rsidRPr="002002CD">
          <w:t>(v) and note</w:t>
        </w:r>
        <w:r>
          <w:tab/>
        </w:r>
        <w:r>
          <w:fldChar w:fldCharType="begin"/>
        </w:r>
        <w:r>
          <w:instrText xml:space="preserve"> PAGEREF _Toc215562111 \h </w:instrText>
        </w:r>
        <w:r>
          <w:fldChar w:fldCharType="separate"/>
        </w:r>
        <w:r w:rsidR="000B7AD1">
          <w:t>64</w:t>
        </w:r>
        <w:r>
          <w:fldChar w:fldCharType="end"/>
        </w:r>
      </w:hyperlink>
    </w:p>
    <w:p w14:paraId="3767F54B" w14:textId="2D902CD8"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12" w:history="1">
        <w:r w:rsidRPr="00716B51">
          <w:rPr>
            <w:rStyle w:val="CharSectNo"/>
          </w:rPr>
          <w:t>107</w:t>
        </w:r>
        <w:r w:rsidRPr="002002CD">
          <w:tab/>
          <w:t>Appeals to Supreme Court—generally</w:t>
        </w:r>
        <w:r>
          <w:br/>
        </w:r>
        <w:r w:rsidRPr="002002CD">
          <w:t>Section 835</w:t>
        </w:r>
        <w:r>
          <w:t xml:space="preserve"> </w:t>
        </w:r>
        <w:r w:rsidRPr="002002CD">
          <w:t>(1) note</w:t>
        </w:r>
        <w:r>
          <w:tab/>
        </w:r>
        <w:r>
          <w:fldChar w:fldCharType="begin"/>
        </w:r>
        <w:r>
          <w:instrText xml:space="preserve"> PAGEREF _Toc215562112 \h </w:instrText>
        </w:r>
        <w:r>
          <w:fldChar w:fldCharType="separate"/>
        </w:r>
        <w:r w:rsidR="000B7AD1">
          <w:t>64</w:t>
        </w:r>
        <w:r>
          <w:fldChar w:fldCharType="end"/>
        </w:r>
      </w:hyperlink>
    </w:p>
    <w:p w14:paraId="2A3A031B" w14:textId="3734BE08"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13" w:history="1">
        <w:r w:rsidRPr="00DA4304">
          <w:t>108</w:t>
        </w:r>
        <w:r>
          <w:rPr>
            <w:rFonts w:asciiTheme="minorHAnsi" w:eastAsiaTheme="minorEastAsia" w:hAnsiTheme="minorHAnsi" w:cstheme="minorBidi"/>
            <w:kern w:val="2"/>
            <w:sz w:val="24"/>
            <w:szCs w:val="24"/>
            <w:lang w:eastAsia="en-AU"/>
            <w14:ligatures w14:val="standardContextual"/>
          </w:rPr>
          <w:tab/>
        </w:r>
        <w:r w:rsidRPr="00DA4304">
          <w:t>Dictionary, new definitions</w:t>
        </w:r>
        <w:r>
          <w:tab/>
        </w:r>
        <w:r>
          <w:fldChar w:fldCharType="begin"/>
        </w:r>
        <w:r>
          <w:instrText xml:space="preserve"> PAGEREF _Toc215562113 \h </w:instrText>
        </w:r>
        <w:r>
          <w:fldChar w:fldCharType="separate"/>
        </w:r>
        <w:r w:rsidR="000B7AD1">
          <w:t>65</w:t>
        </w:r>
        <w:r>
          <w:fldChar w:fldCharType="end"/>
        </w:r>
      </w:hyperlink>
    </w:p>
    <w:p w14:paraId="0E95F9E1" w14:textId="1119AB4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14" w:history="1">
        <w:r w:rsidRPr="00DA4304">
          <w:t>109</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protection order</w:t>
        </w:r>
        <w:r>
          <w:tab/>
        </w:r>
        <w:r>
          <w:fldChar w:fldCharType="begin"/>
        </w:r>
        <w:r>
          <w:instrText xml:space="preserve"> PAGEREF _Toc215562114 \h </w:instrText>
        </w:r>
        <w:r>
          <w:fldChar w:fldCharType="separate"/>
        </w:r>
        <w:r w:rsidR="000B7AD1">
          <w:t>65</w:t>
        </w:r>
        <w:r>
          <w:fldChar w:fldCharType="end"/>
        </w:r>
      </w:hyperlink>
    </w:p>
    <w:p w14:paraId="2A9FE2C3" w14:textId="69B50A1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15" w:history="1">
        <w:r w:rsidRPr="00DA4304">
          <w:t>110</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relevant Act</w:t>
        </w:r>
        <w:r>
          <w:tab/>
        </w:r>
        <w:r>
          <w:fldChar w:fldCharType="begin"/>
        </w:r>
        <w:r>
          <w:instrText xml:space="preserve"> PAGEREF _Toc215562115 \h </w:instrText>
        </w:r>
        <w:r>
          <w:fldChar w:fldCharType="separate"/>
        </w:r>
        <w:r w:rsidR="000B7AD1">
          <w:t>65</w:t>
        </w:r>
        <w:r>
          <w:fldChar w:fldCharType="end"/>
        </w:r>
      </w:hyperlink>
    </w:p>
    <w:p w14:paraId="52CB2B41" w14:textId="58CE766A"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16" w:history="1">
        <w:r w:rsidRPr="00DA4304">
          <w:t>Division 3.2.3</w:t>
        </w:r>
        <w:r>
          <w:rPr>
            <w:rFonts w:asciiTheme="minorHAnsi" w:eastAsiaTheme="minorEastAsia" w:hAnsiTheme="minorHAnsi" w:cstheme="minorBidi"/>
            <w:b w:val="0"/>
            <w:kern w:val="2"/>
            <w:sz w:val="24"/>
            <w:szCs w:val="24"/>
            <w:lang w:eastAsia="en-AU"/>
            <w14:ligatures w14:val="standardContextual"/>
          </w:rPr>
          <w:tab/>
        </w:r>
        <w:r w:rsidRPr="00DA4304">
          <w:t>Crimes Act 1900</w:t>
        </w:r>
        <w:r w:rsidRPr="00716B51">
          <w:rPr>
            <w:vanish/>
          </w:rPr>
          <w:tab/>
        </w:r>
        <w:r w:rsidRPr="00716B51">
          <w:rPr>
            <w:vanish/>
          </w:rPr>
          <w:fldChar w:fldCharType="begin"/>
        </w:r>
        <w:r w:rsidRPr="00716B51">
          <w:rPr>
            <w:vanish/>
          </w:rPr>
          <w:instrText xml:space="preserve"> PAGEREF _Toc215562116 \h </w:instrText>
        </w:r>
        <w:r w:rsidRPr="00716B51">
          <w:rPr>
            <w:vanish/>
          </w:rPr>
        </w:r>
        <w:r w:rsidRPr="00716B51">
          <w:rPr>
            <w:vanish/>
          </w:rPr>
          <w:fldChar w:fldCharType="separate"/>
        </w:r>
        <w:r w:rsidR="000B7AD1">
          <w:rPr>
            <w:vanish/>
          </w:rPr>
          <w:t>66</w:t>
        </w:r>
        <w:r w:rsidRPr="00716B51">
          <w:rPr>
            <w:vanish/>
          </w:rPr>
          <w:fldChar w:fldCharType="end"/>
        </w:r>
      </w:hyperlink>
    </w:p>
    <w:p w14:paraId="57474357" w14:textId="6A7A10B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17" w:history="1">
        <w:r w:rsidRPr="00716B51">
          <w:rPr>
            <w:rStyle w:val="CharSectNo"/>
          </w:rPr>
          <w:t>111</w:t>
        </w:r>
        <w:r w:rsidRPr="002002CD">
          <w:tab/>
          <w:t>Seizure of firearms—warrants and emergencies</w:t>
        </w:r>
        <w:r>
          <w:br/>
        </w:r>
        <w:r w:rsidRPr="002002CD">
          <w:t>Section</w:t>
        </w:r>
        <w:r>
          <w:t xml:space="preserve"> </w:t>
        </w:r>
        <w:r w:rsidRPr="002002CD">
          <w:t>191</w:t>
        </w:r>
        <w:r>
          <w:t xml:space="preserve"> </w:t>
        </w:r>
        <w:r w:rsidRPr="002002CD">
          <w:t>(4)</w:t>
        </w:r>
        <w:r>
          <w:t xml:space="preserve"> </w:t>
        </w:r>
        <w:r w:rsidRPr="002002CD">
          <w:t>(b)</w:t>
        </w:r>
        <w:r>
          <w:tab/>
        </w:r>
        <w:r>
          <w:fldChar w:fldCharType="begin"/>
        </w:r>
        <w:r>
          <w:instrText xml:space="preserve"> PAGEREF _Toc215562117 \h </w:instrText>
        </w:r>
        <w:r>
          <w:fldChar w:fldCharType="separate"/>
        </w:r>
        <w:r w:rsidR="000B7AD1">
          <w:t>66</w:t>
        </w:r>
        <w:r>
          <w:fldChar w:fldCharType="end"/>
        </w:r>
      </w:hyperlink>
    </w:p>
    <w:p w14:paraId="63EF3B91" w14:textId="79BC55E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18" w:history="1">
        <w:r w:rsidRPr="00DA4304">
          <w:t>112</w:t>
        </w:r>
        <w:r>
          <w:rPr>
            <w:rFonts w:asciiTheme="minorHAnsi" w:eastAsiaTheme="minorEastAsia" w:hAnsiTheme="minorHAnsi" w:cstheme="minorBidi"/>
            <w:kern w:val="2"/>
            <w:sz w:val="24"/>
            <w:szCs w:val="24"/>
            <w:lang w:eastAsia="en-AU"/>
            <w14:ligatures w14:val="standardContextual"/>
          </w:rPr>
          <w:tab/>
        </w:r>
        <w:r w:rsidRPr="00DA4304">
          <w:t>Section 192 heading</w:t>
        </w:r>
        <w:r>
          <w:tab/>
        </w:r>
        <w:r>
          <w:fldChar w:fldCharType="begin"/>
        </w:r>
        <w:r>
          <w:instrText xml:space="preserve"> PAGEREF _Toc215562118 \h </w:instrText>
        </w:r>
        <w:r>
          <w:fldChar w:fldCharType="separate"/>
        </w:r>
        <w:r w:rsidR="000B7AD1">
          <w:t>66</w:t>
        </w:r>
        <w:r>
          <w:fldChar w:fldCharType="end"/>
        </w:r>
      </w:hyperlink>
    </w:p>
    <w:p w14:paraId="6BCD1725" w14:textId="459206B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19" w:history="1">
        <w:r w:rsidRPr="00DA4304">
          <w:t>113</w:t>
        </w:r>
        <w:r>
          <w:rPr>
            <w:rFonts w:asciiTheme="minorHAnsi" w:eastAsiaTheme="minorEastAsia" w:hAnsiTheme="minorHAnsi" w:cstheme="minorBidi"/>
            <w:kern w:val="2"/>
            <w:sz w:val="24"/>
            <w:szCs w:val="24"/>
            <w:lang w:eastAsia="en-AU"/>
            <w14:ligatures w14:val="standardContextual"/>
          </w:rPr>
          <w:tab/>
        </w:r>
        <w:r w:rsidRPr="00DA4304">
          <w:t>New section 192 (1A)</w:t>
        </w:r>
        <w:r>
          <w:tab/>
        </w:r>
        <w:r>
          <w:fldChar w:fldCharType="begin"/>
        </w:r>
        <w:r>
          <w:instrText xml:space="preserve"> PAGEREF _Toc215562119 \h </w:instrText>
        </w:r>
        <w:r>
          <w:fldChar w:fldCharType="separate"/>
        </w:r>
        <w:r w:rsidR="000B7AD1">
          <w:t>66</w:t>
        </w:r>
        <w:r>
          <w:fldChar w:fldCharType="end"/>
        </w:r>
      </w:hyperlink>
    </w:p>
    <w:p w14:paraId="35FDCEBE" w14:textId="7D025A0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20" w:history="1">
        <w:r w:rsidRPr="00DA4304">
          <w:t>114</w:t>
        </w:r>
        <w:r>
          <w:rPr>
            <w:rFonts w:asciiTheme="minorHAnsi" w:eastAsiaTheme="minorEastAsia" w:hAnsiTheme="minorHAnsi" w:cstheme="minorBidi"/>
            <w:kern w:val="2"/>
            <w:sz w:val="24"/>
            <w:szCs w:val="24"/>
            <w:lang w:eastAsia="en-AU"/>
            <w14:ligatures w14:val="standardContextual"/>
          </w:rPr>
          <w:tab/>
        </w:r>
        <w:r w:rsidRPr="00DA4304">
          <w:t>Section 192 (1)</w:t>
        </w:r>
        <w:r>
          <w:tab/>
        </w:r>
        <w:r>
          <w:fldChar w:fldCharType="begin"/>
        </w:r>
        <w:r>
          <w:instrText xml:space="preserve"> PAGEREF _Toc215562120 \h </w:instrText>
        </w:r>
        <w:r>
          <w:fldChar w:fldCharType="separate"/>
        </w:r>
        <w:r w:rsidR="000B7AD1">
          <w:t>67</w:t>
        </w:r>
        <w:r>
          <w:fldChar w:fldCharType="end"/>
        </w:r>
      </w:hyperlink>
    </w:p>
    <w:p w14:paraId="64F122DE" w14:textId="39B0E3BB" w:rsidR="00716B51" w:rsidRDefault="00716B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62121" w:history="1">
        <w:r w:rsidRPr="00DA4304">
          <w:t>115</w:t>
        </w:r>
        <w:r>
          <w:rPr>
            <w:rFonts w:asciiTheme="minorHAnsi" w:eastAsiaTheme="minorEastAsia" w:hAnsiTheme="minorHAnsi" w:cstheme="minorBidi"/>
            <w:kern w:val="2"/>
            <w:sz w:val="24"/>
            <w:szCs w:val="24"/>
            <w:lang w:eastAsia="en-AU"/>
            <w14:ligatures w14:val="standardContextual"/>
          </w:rPr>
          <w:tab/>
        </w:r>
        <w:r w:rsidRPr="00DA4304">
          <w:t>Section 192 (1) (a)</w:t>
        </w:r>
        <w:r>
          <w:tab/>
        </w:r>
        <w:r>
          <w:fldChar w:fldCharType="begin"/>
        </w:r>
        <w:r>
          <w:instrText xml:space="preserve"> PAGEREF _Toc215562121 \h </w:instrText>
        </w:r>
        <w:r>
          <w:fldChar w:fldCharType="separate"/>
        </w:r>
        <w:r w:rsidR="000B7AD1">
          <w:t>67</w:t>
        </w:r>
        <w:r>
          <w:fldChar w:fldCharType="end"/>
        </w:r>
      </w:hyperlink>
    </w:p>
    <w:p w14:paraId="11D3824E" w14:textId="4BECCC3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22" w:history="1">
        <w:r w:rsidRPr="00DA4304">
          <w:t>116</w:t>
        </w:r>
        <w:r>
          <w:rPr>
            <w:rFonts w:asciiTheme="minorHAnsi" w:eastAsiaTheme="minorEastAsia" w:hAnsiTheme="minorHAnsi" w:cstheme="minorBidi"/>
            <w:kern w:val="2"/>
            <w:sz w:val="24"/>
            <w:szCs w:val="24"/>
            <w:lang w:eastAsia="en-AU"/>
            <w14:ligatures w14:val="standardContextual"/>
          </w:rPr>
          <w:tab/>
        </w:r>
        <w:r w:rsidRPr="00DA4304">
          <w:t>Section 192 (5) (a)</w:t>
        </w:r>
        <w:r>
          <w:tab/>
        </w:r>
        <w:r>
          <w:fldChar w:fldCharType="begin"/>
        </w:r>
        <w:r>
          <w:instrText xml:space="preserve"> PAGEREF _Toc215562122 \h </w:instrText>
        </w:r>
        <w:r>
          <w:fldChar w:fldCharType="separate"/>
        </w:r>
        <w:r w:rsidR="000B7AD1">
          <w:t>67</w:t>
        </w:r>
        <w:r>
          <w:fldChar w:fldCharType="end"/>
        </w:r>
      </w:hyperlink>
    </w:p>
    <w:p w14:paraId="7A3AB423" w14:textId="3235E59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23" w:history="1">
        <w:r w:rsidRPr="00DA4304">
          <w:t>117</w:t>
        </w:r>
        <w:r>
          <w:rPr>
            <w:rFonts w:asciiTheme="minorHAnsi" w:eastAsiaTheme="minorEastAsia" w:hAnsiTheme="minorHAnsi" w:cstheme="minorBidi"/>
            <w:kern w:val="2"/>
            <w:sz w:val="24"/>
            <w:szCs w:val="24"/>
            <w:lang w:eastAsia="en-AU"/>
            <w14:ligatures w14:val="standardContextual"/>
          </w:rPr>
          <w:tab/>
        </w:r>
        <w:r w:rsidRPr="00DA4304">
          <w:t>Section 192 (5) (b)</w:t>
        </w:r>
        <w:r>
          <w:tab/>
        </w:r>
        <w:r>
          <w:fldChar w:fldCharType="begin"/>
        </w:r>
        <w:r>
          <w:instrText xml:space="preserve"> PAGEREF _Toc215562123 \h </w:instrText>
        </w:r>
        <w:r>
          <w:fldChar w:fldCharType="separate"/>
        </w:r>
        <w:r w:rsidR="000B7AD1">
          <w:t>68</w:t>
        </w:r>
        <w:r>
          <w:fldChar w:fldCharType="end"/>
        </w:r>
      </w:hyperlink>
    </w:p>
    <w:p w14:paraId="391D9FB2" w14:textId="565BCC2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24" w:history="1">
        <w:r w:rsidRPr="00DA4304">
          <w:t>118</w:t>
        </w:r>
        <w:r>
          <w:rPr>
            <w:rFonts w:asciiTheme="minorHAnsi" w:eastAsiaTheme="minorEastAsia" w:hAnsiTheme="minorHAnsi" w:cstheme="minorBidi"/>
            <w:kern w:val="2"/>
            <w:sz w:val="24"/>
            <w:szCs w:val="24"/>
            <w:lang w:eastAsia="en-AU"/>
            <w14:ligatures w14:val="standardContextual"/>
          </w:rPr>
          <w:tab/>
        </w:r>
        <w:r w:rsidRPr="00DA4304">
          <w:t>Section 192 (5) (c)</w:t>
        </w:r>
        <w:r>
          <w:tab/>
        </w:r>
        <w:r>
          <w:fldChar w:fldCharType="begin"/>
        </w:r>
        <w:r>
          <w:instrText xml:space="preserve"> PAGEREF _Toc215562124 \h </w:instrText>
        </w:r>
        <w:r>
          <w:fldChar w:fldCharType="separate"/>
        </w:r>
        <w:r w:rsidR="000B7AD1">
          <w:t>68</w:t>
        </w:r>
        <w:r>
          <w:fldChar w:fldCharType="end"/>
        </w:r>
      </w:hyperlink>
    </w:p>
    <w:p w14:paraId="4084489B" w14:textId="2168C78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25" w:history="1">
        <w:r w:rsidRPr="00DA4304">
          <w:t>119</w:t>
        </w:r>
        <w:r>
          <w:rPr>
            <w:rFonts w:asciiTheme="minorHAnsi" w:eastAsiaTheme="minorEastAsia" w:hAnsiTheme="minorHAnsi" w:cstheme="minorBidi"/>
            <w:kern w:val="2"/>
            <w:sz w:val="24"/>
            <w:szCs w:val="24"/>
            <w:lang w:eastAsia="en-AU"/>
            <w14:ligatures w14:val="standardContextual"/>
          </w:rPr>
          <w:tab/>
        </w:r>
        <w:r w:rsidRPr="00DA4304">
          <w:t>Section 192 (5) (d)</w:t>
        </w:r>
        <w:r>
          <w:tab/>
        </w:r>
        <w:r>
          <w:fldChar w:fldCharType="begin"/>
        </w:r>
        <w:r>
          <w:instrText xml:space="preserve"> PAGEREF _Toc215562125 \h </w:instrText>
        </w:r>
        <w:r>
          <w:fldChar w:fldCharType="separate"/>
        </w:r>
        <w:r w:rsidR="000B7AD1">
          <w:t>68</w:t>
        </w:r>
        <w:r>
          <w:fldChar w:fldCharType="end"/>
        </w:r>
      </w:hyperlink>
    </w:p>
    <w:p w14:paraId="2DE22D17" w14:textId="42254FEE"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26" w:history="1">
        <w:r w:rsidRPr="00DA4304">
          <w:t>120</w:t>
        </w:r>
        <w:r>
          <w:rPr>
            <w:rFonts w:asciiTheme="minorHAnsi" w:eastAsiaTheme="minorEastAsia" w:hAnsiTheme="minorHAnsi" w:cstheme="minorBidi"/>
            <w:kern w:val="2"/>
            <w:sz w:val="24"/>
            <w:szCs w:val="24"/>
            <w:lang w:eastAsia="en-AU"/>
            <w14:ligatures w14:val="standardContextual"/>
          </w:rPr>
          <w:tab/>
        </w:r>
        <w:r w:rsidRPr="00DA4304">
          <w:t>Section 192 (8)</w:t>
        </w:r>
        <w:r>
          <w:tab/>
        </w:r>
        <w:r>
          <w:fldChar w:fldCharType="begin"/>
        </w:r>
        <w:r>
          <w:instrText xml:space="preserve"> PAGEREF _Toc215562126 \h </w:instrText>
        </w:r>
        <w:r>
          <w:fldChar w:fldCharType="separate"/>
        </w:r>
        <w:r w:rsidR="000B7AD1">
          <w:t>68</w:t>
        </w:r>
        <w:r>
          <w:fldChar w:fldCharType="end"/>
        </w:r>
      </w:hyperlink>
    </w:p>
    <w:p w14:paraId="58E88978" w14:textId="1A673CB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27" w:history="1">
        <w:r w:rsidRPr="00716B51">
          <w:rPr>
            <w:rStyle w:val="CharSectNo"/>
          </w:rPr>
          <w:t>121</w:t>
        </w:r>
        <w:r w:rsidRPr="002002CD">
          <w:tab/>
          <w:t>Definitions—div 10.4A</w:t>
        </w:r>
        <w:r>
          <w:br/>
        </w:r>
        <w:r w:rsidRPr="002002CD">
          <w:t xml:space="preserve">Section 210A, definition of </w:t>
        </w:r>
        <w:r w:rsidRPr="00000F6F">
          <w:rPr>
            <w:rStyle w:val="charItals"/>
          </w:rPr>
          <w:t>serious offence</w:t>
        </w:r>
        <w:r w:rsidRPr="002002CD">
          <w:t>, paragraph</w:t>
        </w:r>
        <w:r>
          <w:t xml:space="preserve"> </w:t>
        </w:r>
        <w:r w:rsidRPr="002002CD">
          <w:t>(c)</w:t>
        </w:r>
        <w:r>
          <w:tab/>
        </w:r>
        <w:r>
          <w:fldChar w:fldCharType="begin"/>
        </w:r>
        <w:r>
          <w:instrText xml:space="preserve"> PAGEREF _Toc215562127 \h </w:instrText>
        </w:r>
        <w:r>
          <w:fldChar w:fldCharType="separate"/>
        </w:r>
        <w:r w:rsidR="000B7AD1">
          <w:t>68</w:t>
        </w:r>
        <w:r>
          <w:fldChar w:fldCharType="end"/>
        </w:r>
      </w:hyperlink>
    </w:p>
    <w:p w14:paraId="6BEEB0AF" w14:textId="352EBE9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28" w:history="1">
        <w:r w:rsidRPr="00716B51">
          <w:rPr>
            <w:rStyle w:val="CharSectNo"/>
          </w:rPr>
          <w:t>122</w:t>
        </w:r>
        <w:r w:rsidRPr="002002CD">
          <w:tab/>
          <w:t>Power of arrest without warrant by police officers</w:t>
        </w:r>
        <w:r>
          <w:br/>
        </w:r>
        <w:r w:rsidRPr="002002CD">
          <w:t>Section</w:t>
        </w:r>
        <w:r>
          <w:t xml:space="preserve"> </w:t>
        </w:r>
        <w:r w:rsidRPr="002002CD">
          <w:t>212</w:t>
        </w:r>
        <w:r>
          <w:t xml:space="preserve"> </w:t>
        </w:r>
        <w:r w:rsidRPr="002002CD">
          <w:t>(5)</w:t>
        </w:r>
        <w:r>
          <w:tab/>
        </w:r>
        <w:r>
          <w:fldChar w:fldCharType="begin"/>
        </w:r>
        <w:r>
          <w:instrText xml:space="preserve"> PAGEREF _Toc215562128 \h </w:instrText>
        </w:r>
        <w:r>
          <w:fldChar w:fldCharType="separate"/>
        </w:r>
        <w:r w:rsidR="000B7AD1">
          <w:t>69</w:t>
        </w:r>
        <w:r>
          <w:fldChar w:fldCharType="end"/>
        </w:r>
      </w:hyperlink>
    </w:p>
    <w:p w14:paraId="3EFD1F96" w14:textId="29D36AB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29" w:history="1">
        <w:r w:rsidRPr="00DA4304">
          <w:t>123</w:t>
        </w:r>
        <w:r>
          <w:rPr>
            <w:rFonts w:asciiTheme="minorHAnsi" w:eastAsiaTheme="minorEastAsia" w:hAnsiTheme="minorHAnsi" w:cstheme="minorBidi"/>
            <w:kern w:val="2"/>
            <w:sz w:val="24"/>
            <w:szCs w:val="24"/>
            <w:lang w:eastAsia="en-AU"/>
            <w14:ligatures w14:val="standardContextual"/>
          </w:rPr>
          <w:tab/>
        </w:r>
        <w:r w:rsidRPr="00DA4304">
          <w:t>Dictionary, new definitions</w:t>
        </w:r>
        <w:r>
          <w:tab/>
        </w:r>
        <w:r>
          <w:fldChar w:fldCharType="begin"/>
        </w:r>
        <w:r>
          <w:instrText xml:space="preserve"> PAGEREF _Toc215562129 \h </w:instrText>
        </w:r>
        <w:r>
          <w:fldChar w:fldCharType="separate"/>
        </w:r>
        <w:r w:rsidR="000B7AD1">
          <w:t>69</w:t>
        </w:r>
        <w:r>
          <w:fldChar w:fldCharType="end"/>
        </w:r>
      </w:hyperlink>
    </w:p>
    <w:p w14:paraId="0FB19AA2" w14:textId="4C7CBA56"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30" w:history="1">
        <w:r w:rsidRPr="00DA4304">
          <w:t>Division 3.2.4</w:t>
        </w:r>
        <w:r>
          <w:rPr>
            <w:rFonts w:asciiTheme="minorHAnsi" w:eastAsiaTheme="minorEastAsia" w:hAnsiTheme="minorHAnsi" w:cstheme="minorBidi"/>
            <w:b w:val="0"/>
            <w:kern w:val="2"/>
            <w:sz w:val="24"/>
            <w:szCs w:val="24"/>
            <w:lang w:eastAsia="en-AU"/>
            <w14:ligatures w14:val="standardContextual"/>
          </w:rPr>
          <w:tab/>
        </w:r>
        <w:r w:rsidRPr="00DA4304">
          <w:t>Crimes (Restorative Justice) Act 2004</w:t>
        </w:r>
        <w:r w:rsidRPr="00716B51">
          <w:rPr>
            <w:vanish/>
          </w:rPr>
          <w:tab/>
        </w:r>
        <w:r w:rsidRPr="00716B51">
          <w:rPr>
            <w:vanish/>
          </w:rPr>
          <w:fldChar w:fldCharType="begin"/>
        </w:r>
        <w:r w:rsidRPr="00716B51">
          <w:rPr>
            <w:vanish/>
          </w:rPr>
          <w:instrText xml:space="preserve"> PAGEREF _Toc215562130 \h </w:instrText>
        </w:r>
        <w:r w:rsidRPr="00716B51">
          <w:rPr>
            <w:vanish/>
          </w:rPr>
        </w:r>
        <w:r w:rsidRPr="00716B51">
          <w:rPr>
            <w:vanish/>
          </w:rPr>
          <w:fldChar w:fldCharType="separate"/>
        </w:r>
        <w:r w:rsidR="000B7AD1">
          <w:rPr>
            <w:vanish/>
          </w:rPr>
          <w:t>70</w:t>
        </w:r>
        <w:r w:rsidRPr="00716B51">
          <w:rPr>
            <w:vanish/>
          </w:rPr>
          <w:fldChar w:fldCharType="end"/>
        </w:r>
      </w:hyperlink>
    </w:p>
    <w:p w14:paraId="2B85E3DD" w14:textId="2F5B82EE"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31" w:history="1">
        <w:r w:rsidRPr="00716B51">
          <w:rPr>
            <w:rStyle w:val="CharSectNo"/>
          </w:rPr>
          <w:t>124</w:t>
        </w:r>
        <w:r w:rsidRPr="002002CD">
          <w:tab/>
          <w:t>Definitions—offences and offenders</w:t>
        </w:r>
        <w:r>
          <w:br/>
        </w:r>
        <w:r w:rsidRPr="002002CD">
          <w:t>Section 12</w:t>
        </w:r>
        <w:r>
          <w:t xml:space="preserve"> </w:t>
        </w:r>
        <w:r w:rsidRPr="002002CD">
          <w:t xml:space="preserve">(1), definition of </w:t>
        </w:r>
        <w:r w:rsidRPr="00000F6F">
          <w:rPr>
            <w:rStyle w:val="charItals"/>
          </w:rPr>
          <w:t>less serious family violence offence</w:t>
        </w:r>
        <w:r w:rsidRPr="002002CD">
          <w:t>, paragraph</w:t>
        </w:r>
        <w:r>
          <w:t xml:space="preserve"> </w:t>
        </w:r>
        <w:r w:rsidRPr="002002CD">
          <w:t>(b)</w:t>
        </w:r>
        <w:r>
          <w:tab/>
        </w:r>
        <w:r>
          <w:fldChar w:fldCharType="begin"/>
        </w:r>
        <w:r>
          <w:instrText xml:space="preserve"> PAGEREF _Toc215562131 \h </w:instrText>
        </w:r>
        <w:r>
          <w:fldChar w:fldCharType="separate"/>
        </w:r>
        <w:r w:rsidR="000B7AD1">
          <w:t>70</w:t>
        </w:r>
        <w:r>
          <w:fldChar w:fldCharType="end"/>
        </w:r>
      </w:hyperlink>
    </w:p>
    <w:p w14:paraId="4A8352CD" w14:textId="6A5D0A91"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32" w:history="1">
        <w:r w:rsidRPr="00DA4304">
          <w:t>Division 3.2.5</w:t>
        </w:r>
        <w:r>
          <w:rPr>
            <w:rFonts w:asciiTheme="minorHAnsi" w:eastAsiaTheme="minorEastAsia" w:hAnsiTheme="minorHAnsi" w:cstheme="minorBidi"/>
            <w:b w:val="0"/>
            <w:kern w:val="2"/>
            <w:sz w:val="24"/>
            <w:szCs w:val="24"/>
            <w:lang w:eastAsia="en-AU"/>
            <w14:ligatures w14:val="standardContextual"/>
          </w:rPr>
          <w:tab/>
        </w:r>
        <w:r w:rsidRPr="00DA4304">
          <w:t>Crimes (Sentencing) Act 2005</w:t>
        </w:r>
        <w:r w:rsidRPr="00716B51">
          <w:rPr>
            <w:vanish/>
          </w:rPr>
          <w:tab/>
        </w:r>
        <w:r w:rsidRPr="00716B51">
          <w:rPr>
            <w:vanish/>
          </w:rPr>
          <w:fldChar w:fldCharType="begin"/>
        </w:r>
        <w:r w:rsidRPr="00716B51">
          <w:rPr>
            <w:vanish/>
          </w:rPr>
          <w:instrText xml:space="preserve"> PAGEREF _Toc215562132 \h </w:instrText>
        </w:r>
        <w:r w:rsidRPr="00716B51">
          <w:rPr>
            <w:vanish/>
          </w:rPr>
        </w:r>
        <w:r w:rsidRPr="00716B51">
          <w:rPr>
            <w:vanish/>
          </w:rPr>
          <w:fldChar w:fldCharType="separate"/>
        </w:r>
        <w:r w:rsidR="000B7AD1">
          <w:rPr>
            <w:vanish/>
          </w:rPr>
          <w:t>71</w:t>
        </w:r>
        <w:r w:rsidRPr="00716B51">
          <w:rPr>
            <w:vanish/>
          </w:rPr>
          <w:fldChar w:fldCharType="end"/>
        </w:r>
      </w:hyperlink>
    </w:p>
    <w:p w14:paraId="2B0C612F" w14:textId="44647D1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33" w:history="1">
        <w:r w:rsidRPr="00716B51">
          <w:rPr>
            <w:rStyle w:val="CharSectNo"/>
          </w:rPr>
          <w:t>125</w:t>
        </w:r>
        <w:r w:rsidRPr="002002CD">
          <w:tab/>
          <w:t>Sentencing—family violence offences</w:t>
        </w:r>
        <w:r>
          <w:br/>
        </w:r>
        <w:r w:rsidRPr="002002CD">
          <w:t>Section 34B</w:t>
        </w:r>
        <w:r>
          <w:t xml:space="preserve"> </w:t>
        </w:r>
        <w:r w:rsidRPr="002002CD">
          <w:t>(2)</w:t>
        </w:r>
        <w:r>
          <w:t xml:space="preserve"> </w:t>
        </w:r>
        <w:r w:rsidRPr="002002CD">
          <w:t>(b)</w:t>
        </w:r>
        <w:r>
          <w:tab/>
        </w:r>
        <w:r>
          <w:fldChar w:fldCharType="begin"/>
        </w:r>
        <w:r>
          <w:instrText xml:space="preserve"> PAGEREF _Toc215562133 \h </w:instrText>
        </w:r>
        <w:r>
          <w:fldChar w:fldCharType="separate"/>
        </w:r>
        <w:r w:rsidR="000B7AD1">
          <w:t>71</w:t>
        </w:r>
        <w:r>
          <w:fldChar w:fldCharType="end"/>
        </w:r>
      </w:hyperlink>
    </w:p>
    <w:p w14:paraId="14F91255" w14:textId="23C4A5B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34" w:history="1">
        <w:r w:rsidRPr="00DA4304">
          <w:t>126</w:t>
        </w:r>
        <w:r>
          <w:rPr>
            <w:rFonts w:asciiTheme="minorHAnsi" w:eastAsiaTheme="minorEastAsia" w:hAnsiTheme="minorHAnsi" w:cstheme="minorBidi"/>
            <w:kern w:val="2"/>
            <w:sz w:val="24"/>
            <w:szCs w:val="24"/>
            <w:lang w:eastAsia="en-AU"/>
            <w14:ligatures w14:val="standardContextual"/>
          </w:rPr>
          <w:tab/>
        </w:r>
        <w:r w:rsidRPr="00DA4304">
          <w:t xml:space="preserve">Section 34B (3), definition of </w:t>
        </w:r>
        <w:r w:rsidRPr="00DA4304">
          <w:rPr>
            <w:i/>
          </w:rPr>
          <w:t>family violence</w:t>
        </w:r>
        <w:r>
          <w:tab/>
        </w:r>
        <w:r>
          <w:fldChar w:fldCharType="begin"/>
        </w:r>
        <w:r>
          <w:instrText xml:space="preserve"> PAGEREF _Toc215562134 \h </w:instrText>
        </w:r>
        <w:r>
          <w:fldChar w:fldCharType="separate"/>
        </w:r>
        <w:r w:rsidR="000B7AD1">
          <w:t>71</w:t>
        </w:r>
        <w:r>
          <w:fldChar w:fldCharType="end"/>
        </w:r>
      </w:hyperlink>
    </w:p>
    <w:p w14:paraId="3240FA95" w14:textId="7E41F10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35" w:history="1">
        <w:r w:rsidRPr="00DA4304">
          <w:t>127</w:t>
        </w:r>
        <w:r>
          <w:rPr>
            <w:rFonts w:asciiTheme="minorHAnsi" w:eastAsiaTheme="minorEastAsia" w:hAnsiTheme="minorHAnsi" w:cstheme="minorBidi"/>
            <w:kern w:val="2"/>
            <w:sz w:val="24"/>
            <w:szCs w:val="24"/>
            <w:lang w:eastAsia="en-AU"/>
            <w14:ligatures w14:val="standardContextual"/>
          </w:rPr>
          <w:tab/>
        </w:r>
        <w:r w:rsidRPr="00DA4304">
          <w:t>Section 34B (3), new definitions</w:t>
        </w:r>
        <w:r>
          <w:tab/>
        </w:r>
        <w:r>
          <w:fldChar w:fldCharType="begin"/>
        </w:r>
        <w:r>
          <w:instrText xml:space="preserve"> PAGEREF _Toc215562135 \h </w:instrText>
        </w:r>
        <w:r>
          <w:fldChar w:fldCharType="separate"/>
        </w:r>
        <w:r w:rsidR="000B7AD1">
          <w:t>71</w:t>
        </w:r>
        <w:r>
          <w:fldChar w:fldCharType="end"/>
        </w:r>
      </w:hyperlink>
    </w:p>
    <w:p w14:paraId="01D9E659" w14:textId="201BDB9F"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36" w:history="1">
        <w:r w:rsidRPr="00DA4304">
          <w:t>Division 3.2.6</w:t>
        </w:r>
        <w:r>
          <w:rPr>
            <w:rFonts w:asciiTheme="minorHAnsi" w:eastAsiaTheme="minorEastAsia" w:hAnsiTheme="minorHAnsi" w:cstheme="minorBidi"/>
            <w:b w:val="0"/>
            <w:kern w:val="2"/>
            <w:sz w:val="24"/>
            <w:szCs w:val="24"/>
            <w:lang w:eastAsia="en-AU"/>
            <w14:ligatures w14:val="standardContextual"/>
          </w:rPr>
          <w:tab/>
        </w:r>
        <w:r w:rsidRPr="00DA4304">
          <w:t>Criminal Code 2002</w:t>
        </w:r>
        <w:r w:rsidRPr="00716B51">
          <w:rPr>
            <w:vanish/>
          </w:rPr>
          <w:tab/>
        </w:r>
        <w:r w:rsidRPr="00716B51">
          <w:rPr>
            <w:vanish/>
          </w:rPr>
          <w:fldChar w:fldCharType="begin"/>
        </w:r>
        <w:r w:rsidRPr="00716B51">
          <w:rPr>
            <w:vanish/>
          </w:rPr>
          <w:instrText xml:space="preserve"> PAGEREF _Toc215562136 \h </w:instrText>
        </w:r>
        <w:r w:rsidRPr="00716B51">
          <w:rPr>
            <w:vanish/>
          </w:rPr>
        </w:r>
        <w:r w:rsidRPr="00716B51">
          <w:rPr>
            <w:vanish/>
          </w:rPr>
          <w:fldChar w:fldCharType="separate"/>
        </w:r>
        <w:r w:rsidR="000B7AD1">
          <w:rPr>
            <w:vanish/>
          </w:rPr>
          <w:t>72</w:t>
        </w:r>
        <w:r w:rsidRPr="00716B51">
          <w:rPr>
            <w:vanish/>
          </w:rPr>
          <w:fldChar w:fldCharType="end"/>
        </w:r>
      </w:hyperlink>
    </w:p>
    <w:p w14:paraId="1F668AFF" w14:textId="1311E45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37" w:history="1">
        <w:r w:rsidRPr="00716B51">
          <w:rPr>
            <w:rStyle w:val="CharSectNo"/>
          </w:rPr>
          <w:t>128</w:t>
        </w:r>
        <w:r w:rsidRPr="002002CD">
          <w:tab/>
          <w:t>Publishing identifying information about childrens proceedings</w:t>
        </w:r>
        <w:r>
          <w:br/>
        </w:r>
        <w:r w:rsidRPr="002002CD">
          <w:t>Section</w:t>
        </w:r>
        <w:r>
          <w:t xml:space="preserve"> </w:t>
        </w:r>
        <w:r w:rsidRPr="002002CD">
          <w:t>712A</w:t>
        </w:r>
        <w:r>
          <w:t xml:space="preserve"> </w:t>
        </w:r>
        <w:r w:rsidRPr="002002CD">
          <w:t xml:space="preserve">(5), definition of </w:t>
        </w:r>
        <w:r w:rsidRPr="00000F6F">
          <w:rPr>
            <w:rStyle w:val="charItals"/>
          </w:rPr>
          <w:t>childrens proceeding</w:t>
        </w:r>
        <w:r w:rsidRPr="002002CD">
          <w:t>, paragraphs</w:t>
        </w:r>
        <w:r>
          <w:t xml:space="preserve"> </w:t>
        </w:r>
        <w:r w:rsidRPr="002002CD">
          <w:t>(b) and (c)</w:t>
        </w:r>
        <w:r>
          <w:t xml:space="preserve"> </w:t>
        </w:r>
        <w:r w:rsidRPr="002002CD">
          <w:t>(i)</w:t>
        </w:r>
        <w:r>
          <w:tab/>
        </w:r>
        <w:r>
          <w:fldChar w:fldCharType="begin"/>
        </w:r>
        <w:r>
          <w:instrText xml:space="preserve"> PAGEREF _Toc215562137 \h </w:instrText>
        </w:r>
        <w:r>
          <w:fldChar w:fldCharType="separate"/>
        </w:r>
        <w:r w:rsidR="000B7AD1">
          <w:t>72</w:t>
        </w:r>
        <w:r>
          <w:fldChar w:fldCharType="end"/>
        </w:r>
      </w:hyperlink>
    </w:p>
    <w:p w14:paraId="3BEF27FD" w14:textId="41144D3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38" w:history="1">
        <w:r w:rsidRPr="00DA4304">
          <w:t>129</w:t>
        </w:r>
        <w:r>
          <w:rPr>
            <w:rFonts w:asciiTheme="minorHAnsi" w:eastAsiaTheme="minorEastAsia" w:hAnsiTheme="minorHAnsi" w:cstheme="minorBidi"/>
            <w:kern w:val="2"/>
            <w:sz w:val="24"/>
            <w:szCs w:val="24"/>
            <w:lang w:eastAsia="en-AU"/>
            <w14:ligatures w14:val="standardContextual"/>
          </w:rPr>
          <w:tab/>
        </w:r>
        <w:r w:rsidRPr="00DA4304">
          <w:t xml:space="preserve">Section 712A (5), definition of </w:t>
        </w:r>
        <w:r w:rsidRPr="00DA4304">
          <w:rPr>
            <w:i/>
          </w:rPr>
          <w:t>childrens proceeding</w:t>
        </w:r>
        <w:r w:rsidRPr="00DA4304">
          <w:t>, paragraph (d) and note</w:t>
        </w:r>
        <w:r>
          <w:tab/>
        </w:r>
        <w:r>
          <w:fldChar w:fldCharType="begin"/>
        </w:r>
        <w:r>
          <w:instrText xml:space="preserve"> PAGEREF _Toc215562138 \h </w:instrText>
        </w:r>
        <w:r>
          <w:fldChar w:fldCharType="separate"/>
        </w:r>
        <w:r w:rsidR="000B7AD1">
          <w:t>72</w:t>
        </w:r>
        <w:r>
          <w:fldChar w:fldCharType="end"/>
        </w:r>
      </w:hyperlink>
    </w:p>
    <w:p w14:paraId="60DDED19" w14:textId="10364225"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39" w:history="1">
        <w:r w:rsidRPr="00DA4304">
          <w:t>Division 3.2.7</w:t>
        </w:r>
        <w:r>
          <w:rPr>
            <w:rFonts w:asciiTheme="minorHAnsi" w:eastAsiaTheme="minorEastAsia" w:hAnsiTheme="minorHAnsi" w:cstheme="minorBidi"/>
            <w:b w:val="0"/>
            <w:kern w:val="2"/>
            <w:sz w:val="24"/>
            <w:szCs w:val="24"/>
            <w:lang w:eastAsia="en-AU"/>
            <w14:ligatures w14:val="standardContextual"/>
          </w:rPr>
          <w:tab/>
        </w:r>
        <w:r w:rsidRPr="00DA4304">
          <w:t>Dangerous Substances Act 2004</w:t>
        </w:r>
        <w:r w:rsidRPr="00716B51">
          <w:rPr>
            <w:vanish/>
          </w:rPr>
          <w:tab/>
        </w:r>
        <w:r w:rsidRPr="00716B51">
          <w:rPr>
            <w:vanish/>
          </w:rPr>
          <w:fldChar w:fldCharType="begin"/>
        </w:r>
        <w:r w:rsidRPr="00716B51">
          <w:rPr>
            <w:vanish/>
          </w:rPr>
          <w:instrText xml:space="preserve"> PAGEREF _Toc215562139 \h </w:instrText>
        </w:r>
        <w:r w:rsidRPr="00716B51">
          <w:rPr>
            <w:vanish/>
          </w:rPr>
        </w:r>
        <w:r w:rsidRPr="00716B51">
          <w:rPr>
            <w:vanish/>
          </w:rPr>
          <w:fldChar w:fldCharType="separate"/>
        </w:r>
        <w:r w:rsidR="000B7AD1">
          <w:rPr>
            <w:vanish/>
          </w:rPr>
          <w:t>73</w:t>
        </w:r>
        <w:r w:rsidRPr="00716B51">
          <w:rPr>
            <w:vanish/>
          </w:rPr>
          <w:fldChar w:fldCharType="end"/>
        </w:r>
      </w:hyperlink>
    </w:p>
    <w:p w14:paraId="3CDDD044" w14:textId="2DF0BA3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40" w:history="1">
        <w:r w:rsidRPr="00716B51">
          <w:rPr>
            <w:rStyle w:val="CharSectNo"/>
          </w:rPr>
          <w:t>130</w:t>
        </w:r>
        <w:r w:rsidRPr="002002CD">
          <w:tab/>
        </w:r>
        <w:r w:rsidRPr="002002CD">
          <w:rPr>
            <w:snapToGrid w:val="0"/>
          </w:rPr>
          <w:t xml:space="preserve">Working out whether person is a </w:t>
        </w:r>
        <w:r w:rsidRPr="002002CD">
          <w:rPr>
            <w:rStyle w:val="charItals"/>
          </w:rPr>
          <w:t>suitable person</w:t>
        </w:r>
        <w:r>
          <w:rPr>
            <w:rStyle w:val="charItals"/>
          </w:rPr>
          <w:br/>
        </w:r>
        <w:r w:rsidRPr="002002CD">
          <w:t>Section 49</w:t>
        </w:r>
        <w:r>
          <w:t xml:space="preserve"> </w:t>
        </w:r>
        <w:r w:rsidRPr="002002CD">
          <w:t>(1)</w:t>
        </w:r>
        <w:r>
          <w:t xml:space="preserve"> </w:t>
        </w:r>
        <w:r w:rsidRPr="002002CD">
          <w:t>(h)</w:t>
        </w:r>
        <w:r>
          <w:tab/>
        </w:r>
        <w:r>
          <w:fldChar w:fldCharType="begin"/>
        </w:r>
        <w:r>
          <w:instrText xml:space="preserve"> PAGEREF _Toc215562140 \h </w:instrText>
        </w:r>
        <w:r>
          <w:fldChar w:fldCharType="separate"/>
        </w:r>
        <w:r w:rsidR="000B7AD1">
          <w:t>73</w:t>
        </w:r>
        <w:r>
          <w:fldChar w:fldCharType="end"/>
        </w:r>
      </w:hyperlink>
    </w:p>
    <w:p w14:paraId="248BA808" w14:textId="7E078AE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41" w:history="1">
        <w:r w:rsidRPr="00DA4304">
          <w:t>131</w:t>
        </w:r>
        <w:r>
          <w:rPr>
            <w:rFonts w:asciiTheme="minorHAnsi" w:eastAsiaTheme="minorEastAsia" w:hAnsiTheme="minorHAnsi" w:cstheme="minorBidi"/>
            <w:kern w:val="2"/>
            <w:sz w:val="24"/>
            <w:szCs w:val="24"/>
            <w:lang w:eastAsia="en-AU"/>
            <w14:ligatures w14:val="standardContextual"/>
          </w:rPr>
          <w:tab/>
        </w:r>
        <w:r w:rsidRPr="00DA4304">
          <w:t>Section 49 (2)</w:t>
        </w:r>
        <w:r>
          <w:tab/>
        </w:r>
        <w:r>
          <w:fldChar w:fldCharType="begin"/>
        </w:r>
        <w:r>
          <w:instrText xml:space="preserve"> PAGEREF _Toc215562141 \h </w:instrText>
        </w:r>
        <w:r>
          <w:fldChar w:fldCharType="separate"/>
        </w:r>
        <w:r w:rsidR="000B7AD1">
          <w:t>73</w:t>
        </w:r>
        <w:r>
          <w:fldChar w:fldCharType="end"/>
        </w:r>
      </w:hyperlink>
    </w:p>
    <w:p w14:paraId="1CBA00E4" w14:textId="3447149B"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42" w:history="1">
        <w:r w:rsidRPr="00DA4304">
          <w:t>Division 3.2.8</w:t>
        </w:r>
        <w:r>
          <w:rPr>
            <w:rFonts w:asciiTheme="minorHAnsi" w:eastAsiaTheme="minorEastAsia" w:hAnsiTheme="minorHAnsi" w:cstheme="minorBidi"/>
            <w:b w:val="0"/>
            <w:kern w:val="2"/>
            <w:sz w:val="24"/>
            <w:szCs w:val="24"/>
            <w:lang w:eastAsia="en-AU"/>
            <w14:ligatures w14:val="standardContextual"/>
          </w:rPr>
          <w:tab/>
        </w:r>
        <w:r w:rsidRPr="00DA4304">
          <w:t>Evidence (Miscellaneous Provisions) Act 1991</w:t>
        </w:r>
        <w:r w:rsidRPr="00716B51">
          <w:rPr>
            <w:vanish/>
          </w:rPr>
          <w:tab/>
        </w:r>
        <w:r w:rsidRPr="00716B51">
          <w:rPr>
            <w:vanish/>
          </w:rPr>
          <w:fldChar w:fldCharType="begin"/>
        </w:r>
        <w:r w:rsidRPr="00716B51">
          <w:rPr>
            <w:vanish/>
          </w:rPr>
          <w:instrText xml:space="preserve"> PAGEREF _Toc215562142 \h </w:instrText>
        </w:r>
        <w:r w:rsidRPr="00716B51">
          <w:rPr>
            <w:vanish/>
          </w:rPr>
        </w:r>
        <w:r w:rsidRPr="00716B51">
          <w:rPr>
            <w:vanish/>
          </w:rPr>
          <w:fldChar w:fldCharType="separate"/>
        </w:r>
        <w:r w:rsidR="000B7AD1">
          <w:rPr>
            <w:vanish/>
          </w:rPr>
          <w:t>74</w:t>
        </w:r>
        <w:r w:rsidRPr="00716B51">
          <w:rPr>
            <w:vanish/>
          </w:rPr>
          <w:fldChar w:fldCharType="end"/>
        </w:r>
      </w:hyperlink>
    </w:p>
    <w:p w14:paraId="26C0F755" w14:textId="4268419C"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43" w:history="1">
        <w:r w:rsidRPr="00716B51">
          <w:rPr>
            <w:rStyle w:val="CharSectNo"/>
          </w:rPr>
          <w:t>132</w:t>
        </w:r>
        <w:r w:rsidRPr="002002CD">
          <w:tab/>
          <w:t xml:space="preserve">Meaning of </w:t>
        </w:r>
        <w:r w:rsidRPr="002002CD">
          <w:rPr>
            <w:rStyle w:val="charItals"/>
          </w:rPr>
          <w:t>sexual offence proceeding</w:t>
        </w:r>
        <w:r w:rsidRPr="002002CD">
          <w:t xml:space="preserve">—ch 4 </w:t>
        </w:r>
        <w:r>
          <w:br/>
        </w:r>
        <w:r w:rsidRPr="002002CD">
          <w:t>Section</w:t>
        </w:r>
        <w:r>
          <w:t xml:space="preserve"> </w:t>
        </w:r>
        <w:r w:rsidRPr="002002CD">
          <w:t xml:space="preserve">41, definition of </w:t>
        </w:r>
        <w:r w:rsidRPr="00000F6F">
          <w:rPr>
            <w:rStyle w:val="charItals"/>
          </w:rPr>
          <w:t>sexual offence proceeding</w:t>
        </w:r>
        <w:r w:rsidRPr="002002CD">
          <w:t>, paragraphs</w:t>
        </w:r>
        <w:r>
          <w:t xml:space="preserve"> </w:t>
        </w:r>
        <w:r w:rsidRPr="002002CD">
          <w:t>(b) and (c)</w:t>
        </w:r>
        <w:r>
          <w:tab/>
        </w:r>
        <w:r>
          <w:fldChar w:fldCharType="begin"/>
        </w:r>
        <w:r>
          <w:instrText xml:space="preserve"> PAGEREF _Toc215562143 \h </w:instrText>
        </w:r>
        <w:r>
          <w:fldChar w:fldCharType="separate"/>
        </w:r>
        <w:r w:rsidR="000B7AD1">
          <w:t>74</w:t>
        </w:r>
        <w:r>
          <w:fldChar w:fldCharType="end"/>
        </w:r>
      </w:hyperlink>
    </w:p>
    <w:p w14:paraId="53DD3CD0" w14:textId="7494F90D" w:rsidR="00716B51" w:rsidRDefault="00716B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62144" w:history="1">
        <w:r w:rsidRPr="00716B51">
          <w:rPr>
            <w:rStyle w:val="CharSectNo"/>
          </w:rPr>
          <w:t>133</w:t>
        </w:r>
        <w:r w:rsidRPr="002002CD">
          <w:tab/>
          <w:t>Recorded statement—offence to publish</w:t>
        </w:r>
        <w:r>
          <w:br/>
        </w:r>
        <w:r w:rsidRPr="002002CD">
          <w:t>Section 81J</w:t>
        </w:r>
        <w:r>
          <w:t xml:space="preserve"> </w:t>
        </w:r>
        <w:r w:rsidRPr="002002CD">
          <w:t>(2)</w:t>
        </w:r>
        <w:r>
          <w:t xml:space="preserve"> </w:t>
        </w:r>
        <w:r w:rsidRPr="002002CD">
          <w:t>(c)</w:t>
        </w:r>
        <w:r>
          <w:tab/>
        </w:r>
        <w:r>
          <w:fldChar w:fldCharType="begin"/>
        </w:r>
        <w:r>
          <w:instrText xml:space="preserve"> PAGEREF _Toc215562144 \h </w:instrText>
        </w:r>
        <w:r>
          <w:fldChar w:fldCharType="separate"/>
        </w:r>
        <w:r w:rsidR="000B7AD1">
          <w:t>74</w:t>
        </w:r>
        <w:r>
          <w:fldChar w:fldCharType="end"/>
        </w:r>
      </w:hyperlink>
    </w:p>
    <w:p w14:paraId="6972D598" w14:textId="6FB92A7C"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45" w:history="1">
        <w:r w:rsidRPr="00DA4304">
          <w:t>134</w:t>
        </w:r>
        <w:r>
          <w:rPr>
            <w:rFonts w:asciiTheme="minorHAnsi" w:eastAsiaTheme="minorEastAsia" w:hAnsiTheme="minorHAnsi" w:cstheme="minorBidi"/>
            <w:kern w:val="2"/>
            <w:sz w:val="24"/>
            <w:szCs w:val="24"/>
            <w:lang w:eastAsia="en-AU"/>
            <w14:ligatures w14:val="standardContextual"/>
          </w:rPr>
          <w:tab/>
        </w:r>
        <w:r w:rsidRPr="00DA4304">
          <w:t>Section 81J (2) (c) (i) and (ii)</w:t>
        </w:r>
        <w:r>
          <w:tab/>
        </w:r>
        <w:r>
          <w:fldChar w:fldCharType="begin"/>
        </w:r>
        <w:r>
          <w:instrText xml:space="preserve"> PAGEREF _Toc215562145 \h </w:instrText>
        </w:r>
        <w:r>
          <w:fldChar w:fldCharType="separate"/>
        </w:r>
        <w:r w:rsidR="000B7AD1">
          <w:t>75</w:t>
        </w:r>
        <w:r>
          <w:fldChar w:fldCharType="end"/>
        </w:r>
      </w:hyperlink>
    </w:p>
    <w:p w14:paraId="757926D8" w14:textId="66AFF3D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46" w:history="1">
        <w:r w:rsidRPr="00DA4304">
          <w:t>135</w:t>
        </w:r>
        <w:r>
          <w:rPr>
            <w:rFonts w:asciiTheme="minorHAnsi" w:eastAsiaTheme="minorEastAsia" w:hAnsiTheme="minorHAnsi" w:cstheme="minorBidi"/>
            <w:kern w:val="2"/>
            <w:sz w:val="24"/>
            <w:szCs w:val="24"/>
            <w:lang w:eastAsia="en-AU"/>
            <w14:ligatures w14:val="standardContextual"/>
          </w:rPr>
          <w:tab/>
        </w:r>
        <w:r w:rsidRPr="00DA4304">
          <w:t>Division 4.5.3 and section 81K headings</w:t>
        </w:r>
        <w:r>
          <w:tab/>
        </w:r>
        <w:r>
          <w:fldChar w:fldCharType="begin"/>
        </w:r>
        <w:r>
          <w:instrText xml:space="preserve"> PAGEREF _Toc215562146 \h </w:instrText>
        </w:r>
        <w:r>
          <w:fldChar w:fldCharType="separate"/>
        </w:r>
        <w:r w:rsidR="000B7AD1">
          <w:t>75</w:t>
        </w:r>
        <w:r>
          <w:fldChar w:fldCharType="end"/>
        </w:r>
      </w:hyperlink>
    </w:p>
    <w:p w14:paraId="43D42B9F" w14:textId="6E8BE6E8"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47" w:history="1">
        <w:r w:rsidRPr="00DA4304">
          <w:t>136</w:t>
        </w:r>
        <w:r>
          <w:rPr>
            <w:rFonts w:asciiTheme="minorHAnsi" w:eastAsiaTheme="minorEastAsia" w:hAnsiTheme="minorHAnsi" w:cstheme="minorBidi"/>
            <w:kern w:val="2"/>
            <w:sz w:val="24"/>
            <w:szCs w:val="24"/>
            <w:lang w:eastAsia="en-AU"/>
            <w14:ligatures w14:val="standardContextual"/>
          </w:rPr>
          <w:tab/>
        </w:r>
        <w:r w:rsidRPr="00DA4304">
          <w:t>Section 81K (2)</w:t>
        </w:r>
        <w:r>
          <w:tab/>
        </w:r>
        <w:r>
          <w:fldChar w:fldCharType="begin"/>
        </w:r>
        <w:r>
          <w:instrText xml:space="preserve"> PAGEREF _Toc215562147 \h </w:instrText>
        </w:r>
        <w:r>
          <w:fldChar w:fldCharType="separate"/>
        </w:r>
        <w:r w:rsidR="000B7AD1">
          <w:t>75</w:t>
        </w:r>
        <w:r>
          <w:fldChar w:fldCharType="end"/>
        </w:r>
      </w:hyperlink>
    </w:p>
    <w:p w14:paraId="3D9A560B" w14:textId="40C715C3"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48" w:history="1">
        <w:r w:rsidRPr="00DA4304">
          <w:t>137</w:t>
        </w:r>
        <w:r>
          <w:rPr>
            <w:rFonts w:asciiTheme="minorHAnsi" w:eastAsiaTheme="minorEastAsia" w:hAnsiTheme="minorHAnsi" w:cstheme="minorBidi"/>
            <w:kern w:val="2"/>
            <w:sz w:val="24"/>
            <w:szCs w:val="24"/>
            <w:lang w:eastAsia="en-AU"/>
            <w14:ligatures w14:val="standardContextual"/>
          </w:rPr>
          <w:tab/>
        </w:r>
        <w:r w:rsidRPr="00DA4304">
          <w:t>Section 81K (2) (a) and (b)</w:t>
        </w:r>
        <w:r>
          <w:tab/>
        </w:r>
        <w:r>
          <w:fldChar w:fldCharType="begin"/>
        </w:r>
        <w:r>
          <w:instrText xml:space="preserve"> PAGEREF _Toc215562148 \h </w:instrText>
        </w:r>
        <w:r>
          <w:fldChar w:fldCharType="separate"/>
        </w:r>
        <w:r w:rsidR="000B7AD1">
          <w:t>75</w:t>
        </w:r>
        <w:r>
          <w:fldChar w:fldCharType="end"/>
        </w:r>
      </w:hyperlink>
    </w:p>
    <w:p w14:paraId="64E3B152" w14:textId="3AF1801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49" w:history="1">
        <w:r w:rsidRPr="00DA4304">
          <w:t>138</w:t>
        </w:r>
        <w:r>
          <w:rPr>
            <w:rFonts w:asciiTheme="minorHAnsi" w:eastAsiaTheme="minorEastAsia" w:hAnsiTheme="minorHAnsi" w:cstheme="minorBidi"/>
            <w:kern w:val="2"/>
            <w:sz w:val="24"/>
            <w:szCs w:val="24"/>
            <w:lang w:eastAsia="en-AU"/>
            <w14:ligatures w14:val="standardContextual"/>
          </w:rPr>
          <w:tab/>
        </w:r>
        <w:r w:rsidRPr="00DA4304">
          <w:t xml:space="preserve">Dictionary, new definition of </w:t>
        </w:r>
        <w:r w:rsidRPr="00DA4304">
          <w:rPr>
            <w:i/>
          </w:rPr>
          <w:t>family violence order</w:t>
        </w:r>
        <w:r>
          <w:tab/>
        </w:r>
        <w:r>
          <w:fldChar w:fldCharType="begin"/>
        </w:r>
        <w:r>
          <w:instrText xml:space="preserve"> PAGEREF _Toc215562149 \h </w:instrText>
        </w:r>
        <w:r>
          <w:fldChar w:fldCharType="separate"/>
        </w:r>
        <w:r w:rsidR="000B7AD1">
          <w:t>76</w:t>
        </w:r>
        <w:r>
          <w:fldChar w:fldCharType="end"/>
        </w:r>
      </w:hyperlink>
    </w:p>
    <w:p w14:paraId="0E168204" w14:textId="121D3074"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50" w:history="1">
        <w:r w:rsidRPr="00DA4304">
          <w:t>Division 3.2.9</w:t>
        </w:r>
        <w:r>
          <w:rPr>
            <w:rFonts w:asciiTheme="minorHAnsi" w:eastAsiaTheme="minorEastAsia" w:hAnsiTheme="minorHAnsi" w:cstheme="minorBidi"/>
            <w:b w:val="0"/>
            <w:kern w:val="2"/>
            <w:sz w:val="24"/>
            <w:szCs w:val="24"/>
            <w:lang w:eastAsia="en-AU"/>
            <w14:ligatures w14:val="standardContextual"/>
          </w:rPr>
          <w:tab/>
        </w:r>
        <w:r w:rsidRPr="00DA4304">
          <w:t>Firearms Act 1996</w:t>
        </w:r>
        <w:r w:rsidRPr="00716B51">
          <w:rPr>
            <w:vanish/>
          </w:rPr>
          <w:tab/>
        </w:r>
        <w:r w:rsidRPr="00716B51">
          <w:rPr>
            <w:vanish/>
          </w:rPr>
          <w:fldChar w:fldCharType="begin"/>
        </w:r>
        <w:r w:rsidRPr="00716B51">
          <w:rPr>
            <w:vanish/>
          </w:rPr>
          <w:instrText xml:space="preserve"> PAGEREF _Toc215562150 \h </w:instrText>
        </w:r>
        <w:r w:rsidRPr="00716B51">
          <w:rPr>
            <w:vanish/>
          </w:rPr>
        </w:r>
        <w:r w:rsidRPr="00716B51">
          <w:rPr>
            <w:vanish/>
          </w:rPr>
          <w:fldChar w:fldCharType="separate"/>
        </w:r>
        <w:r w:rsidR="000B7AD1">
          <w:rPr>
            <w:vanish/>
          </w:rPr>
          <w:t>77</w:t>
        </w:r>
        <w:r w:rsidRPr="00716B51">
          <w:rPr>
            <w:vanish/>
          </w:rPr>
          <w:fldChar w:fldCharType="end"/>
        </w:r>
      </w:hyperlink>
    </w:p>
    <w:p w14:paraId="10868429" w14:textId="0325DD9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51" w:history="1">
        <w:r w:rsidRPr="00716B51">
          <w:rPr>
            <w:rStyle w:val="CharSectNo"/>
          </w:rPr>
          <w:t>139</w:t>
        </w:r>
        <w:r w:rsidRPr="002002CD">
          <w:tab/>
          <w:t>Assessing suitability of individuals—discretionary criteria</w:t>
        </w:r>
        <w:r>
          <w:br/>
        </w:r>
        <w:r w:rsidRPr="002002CD">
          <w:t>Section 18</w:t>
        </w:r>
        <w:r>
          <w:t xml:space="preserve"> </w:t>
        </w:r>
        <w:r w:rsidRPr="002002CD">
          <w:t>(1)</w:t>
        </w:r>
        <w:r>
          <w:t xml:space="preserve"> </w:t>
        </w:r>
        <w:r w:rsidRPr="002002CD">
          <w:t>(b)</w:t>
        </w:r>
        <w:r>
          <w:t xml:space="preserve"> </w:t>
        </w:r>
        <w:r w:rsidRPr="002002CD">
          <w:t>(ii)</w:t>
        </w:r>
        <w:r>
          <w:tab/>
        </w:r>
        <w:r>
          <w:fldChar w:fldCharType="begin"/>
        </w:r>
        <w:r>
          <w:instrText xml:space="preserve"> PAGEREF _Toc215562151 \h </w:instrText>
        </w:r>
        <w:r>
          <w:fldChar w:fldCharType="separate"/>
        </w:r>
        <w:r w:rsidR="000B7AD1">
          <w:t>77</w:t>
        </w:r>
        <w:r>
          <w:fldChar w:fldCharType="end"/>
        </w:r>
      </w:hyperlink>
    </w:p>
    <w:p w14:paraId="1388CEEC" w14:textId="77A614AE"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52" w:history="1">
        <w:r w:rsidRPr="00DA4304">
          <w:t>140</w:t>
        </w:r>
        <w:r>
          <w:rPr>
            <w:rFonts w:asciiTheme="minorHAnsi" w:eastAsiaTheme="minorEastAsia" w:hAnsiTheme="minorHAnsi" w:cstheme="minorBidi"/>
            <w:kern w:val="2"/>
            <w:sz w:val="24"/>
            <w:szCs w:val="24"/>
            <w:lang w:eastAsia="en-AU"/>
            <w14:ligatures w14:val="standardContextual"/>
          </w:rPr>
          <w:tab/>
        </w:r>
        <w:r w:rsidRPr="00DA4304">
          <w:t>Section 18 (1) (b) (iii)</w:t>
        </w:r>
        <w:r>
          <w:tab/>
        </w:r>
        <w:r>
          <w:fldChar w:fldCharType="begin"/>
        </w:r>
        <w:r>
          <w:instrText xml:space="preserve"> PAGEREF _Toc215562152 \h </w:instrText>
        </w:r>
        <w:r>
          <w:fldChar w:fldCharType="separate"/>
        </w:r>
        <w:r w:rsidR="000B7AD1">
          <w:t>77</w:t>
        </w:r>
        <w:r>
          <w:fldChar w:fldCharType="end"/>
        </w:r>
      </w:hyperlink>
    </w:p>
    <w:p w14:paraId="0276E5CA" w14:textId="3FE5884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53" w:history="1">
        <w:r w:rsidRPr="00716B51">
          <w:rPr>
            <w:rStyle w:val="CharSectNo"/>
          </w:rPr>
          <w:t>141</w:t>
        </w:r>
        <w:r w:rsidRPr="002002CD">
          <w:tab/>
          <w:t>Assessing suitability of individuals—mandatory criteria</w:t>
        </w:r>
        <w:r>
          <w:br/>
        </w:r>
        <w:r w:rsidRPr="002002CD">
          <w:t>Section</w:t>
        </w:r>
        <w:r>
          <w:t xml:space="preserve"> </w:t>
        </w:r>
        <w:r w:rsidRPr="002002CD">
          <w:t>19</w:t>
        </w:r>
        <w:r>
          <w:t xml:space="preserve"> </w:t>
        </w:r>
        <w:r w:rsidRPr="002002CD">
          <w:t>(1)</w:t>
        </w:r>
        <w:r>
          <w:t xml:space="preserve"> </w:t>
        </w:r>
        <w:r w:rsidRPr="002002CD">
          <w:t>(b)</w:t>
        </w:r>
        <w:r>
          <w:t xml:space="preserve"> </w:t>
        </w:r>
        <w:r w:rsidRPr="002002CD">
          <w:t>(i)</w:t>
        </w:r>
        <w:r>
          <w:tab/>
        </w:r>
        <w:r>
          <w:fldChar w:fldCharType="begin"/>
        </w:r>
        <w:r>
          <w:instrText xml:space="preserve"> PAGEREF _Toc215562153 \h </w:instrText>
        </w:r>
        <w:r>
          <w:fldChar w:fldCharType="separate"/>
        </w:r>
        <w:r w:rsidR="000B7AD1">
          <w:t>77</w:t>
        </w:r>
        <w:r>
          <w:fldChar w:fldCharType="end"/>
        </w:r>
      </w:hyperlink>
    </w:p>
    <w:p w14:paraId="265A36C0" w14:textId="7E7B158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54" w:history="1">
        <w:r w:rsidRPr="00716B51">
          <w:rPr>
            <w:rStyle w:val="CharSectNo"/>
          </w:rPr>
          <w:t>142</w:t>
        </w:r>
        <w:r w:rsidRPr="002002CD">
          <w:tab/>
          <w:t>Adult firearms licences—mandatory suspension for family violence offence</w:t>
        </w:r>
        <w:r>
          <w:br/>
        </w:r>
        <w:r w:rsidRPr="002002CD">
          <w:t>Section</w:t>
        </w:r>
        <w:r>
          <w:t xml:space="preserve"> </w:t>
        </w:r>
        <w:r w:rsidRPr="002002CD">
          <w:t>80</w:t>
        </w:r>
        <w:r>
          <w:t xml:space="preserve"> </w:t>
        </w:r>
        <w:r w:rsidRPr="002002CD">
          <w:t>(1), notes</w:t>
        </w:r>
        <w:r>
          <w:tab/>
        </w:r>
        <w:r>
          <w:fldChar w:fldCharType="begin"/>
        </w:r>
        <w:r>
          <w:instrText xml:space="preserve"> PAGEREF _Toc215562154 \h </w:instrText>
        </w:r>
        <w:r>
          <w:fldChar w:fldCharType="separate"/>
        </w:r>
        <w:r w:rsidR="000B7AD1">
          <w:t>78</w:t>
        </w:r>
        <w:r>
          <w:fldChar w:fldCharType="end"/>
        </w:r>
      </w:hyperlink>
    </w:p>
    <w:p w14:paraId="6DF31859" w14:textId="1E81AE9B"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55" w:history="1">
        <w:r w:rsidRPr="00DA4304">
          <w:t>143</w:t>
        </w:r>
        <w:r>
          <w:rPr>
            <w:rFonts w:asciiTheme="minorHAnsi" w:eastAsiaTheme="minorEastAsia" w:hAnsiTheme="minorHAnsi" w:cstheme="minorBidi"/>
            <w:kern w:val="2"/>
            <w:sz w:val="24"/>
            <w:szCs w:val="24"/>
            <w:lang w:eastAsia="en-AU"/>
            <w14:ligatures w14:val="standardContextual"/>
          </w:rPr>
          <w:tab/>
        </w:r>
        <w:r w:rsidRPr="00DA4304">
          <w:t>Section 81A heading</w:t>
        </w:r>
        <w:r>
          <w:tab/>
        </w:r>
        <w:r>
          <w:fldChar w:fldCharType="begin"/>
        </w:r>
        <w:r>
          <w:instrText xml:space="preserve"> PAGEREF _Toc215562155 \h </w:instrText>
        </w:r>
        <w:r>
          <w:fldChar w:fldCharType="separate"/>
        </w:r>
        <w:r w:rsidR="000B7AD1">
          <w:t>78</w:t>
        </w:r>
        <w:r>
          <w:fldChar w:fldCharType="end"/>
        </w:r>
      </w:hyperlink>
    </w:p>
    <w:p w14:paraId="21FA12CF" w14:textId="53651CE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56" w:history="1">
        <w:r w:rsidRPr="00DA4304">
          <w:t>144</w:t>
        </w:r>
        <w:r>
          <w:rPr>
            <w:rFonts w:asciiTheme="minorHAnsi" w:eastAsiaTheme="minorEastAsia" w:hAnsiTheme="minorHAnsi" w:cstheme="minorBidi"/>
            <w:kern w:val="2"/>
            <w:sz w:val="24"/>
            <w:szCs w:val="24"/>
            <w:lang w:eastAsia="en-AU"/>
            <w14:ligatures w14:val="standardContextual"/>
          </w:rPr>
          <w:tab/>
        </w:r>
        <w:r w:rsidRPr="00DA4304">
          <w:t>Section 81A (1) (a)</w:t>
        </w:r>
        <w:r>
          <w:tab/>
        </w:r>
        <w:r>
          <w:fldChar w:fldCharType="begin"/>
        </w:r>
        <w:r>
          <w:instrText xml:space="preserve"> PAGEREF _Toc215562156 \h </w:instrText>
        </w:r>
        <w:r>
          <w:fldChar w:fldCharType="separate"/>
        </w:r>
        <w:r w:rsidR="000B7AD1">
          <w:t>78</w:t>
        </w:r>
        <w:r>
          <w:fldChar w:fldCharType="end"/>
        </w:r>
      </w:hyperlink>
    </w:p>
    <w:p w14:paraId="11B04813" w14:textId="70E0898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57" w:history="1">
        <w:r w:rsidRPr="00716B51">
          <w:rPr>
            <w:rStyle w:val="CharSectNo"/>
          </w:rPr>
          <w:t>145</w:t>
        </w:r>
        <w:r w:rsidRPr="002002CD">
          <w:tab/>
          <w:t>Minors firearms licences—mandatory suspension if family violence offence</w:t>
        </w:r>
        <w:r>
          <w:br/>
        </w:r>
        <w:r w:rsidRPr="002002CD">
          <w:t>Section</w:t>
        </w:r>
        <w:r>
          <w:t xml:space="preserve"> </w:t>
        </w:r>
        <w:r w:rsidRPr="002002CD">
          <w:t>97</w:t>
        </w:r>
        <w:r>
          <w:t xml:space="preserve"> </w:t>
        </w:r>
        <w:r w:rsidRPr="002002CD">
          <w:t>(1), notes</w:t>
        </w:r>
        <w:r>
          <w:tab/>
        </w:r>
        <w:r>
          <w:fldChar w:fldCharType="begin"/>
        </w:r>
        <w:r>
          <w:instrText xml:space="preserve"> PAGEREF _Toc215562157 \h </w:instrText>
        </w:r>
        <w:r>
          <w:fldChar w:fldCharType="separate"/>
        </w:r>
        <w:r w:rsidR="000B7AD1">
          <w:t>79</w:t>
        </w:r>
        <w:r>
          <w:fldChar w:fldCharType="end"/>
        </w:r>
      </w:hyperlink>
    </w:p>
    <w:p w14:paraId="32C9AF36" w14:textId="656B846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58" w:history="1">
        <w:r w:rsidRPr="00DA4304">
          <w:t>146</w:t>
        </w:r>
        <w:r>
          <w:rPr>
            <w:rFonts w:asciiTheme="minorHAnsi" w:eastAsiaTheme="minorEastAsia" w:hAnsiTheme="minorHAnsi" w:cstheme="minorBidi"/>
            <w:kern w:val="2"/>
            <w:sz w:val="24"/>
            <w:szCs w:val="24"/>
            <w:lang w:eastAsia="en-AU"/>
            <w14:ligatures w14:val="standardContextual"/>
          </w:rPr>
          <w:tab/>
        </w:r>
        <w:r w:rsidRPr="00DA4304">
          <w:t>Section 98A heading</w:t>
        </w:r>
        <w:r>
          <w:tab/>
        </w:r>
        <w:r>
          <w:fldChar w:fldCharType="begin"/>
        </w:r>
        <w:r>
          <w:instrText xml:space="preserve"> PAGEREF _Toc215562158 \h </w:instrText>
        </w:r>
        <w:r>
          <w:fldChar w:fldCharType="separate"/>
        </w:r>
        <w:r w:rsidR="000B7AD1">
          <w:t>79</w:t>
        </w:r>
        <w:r>
          <w:fldChar w:fldCharType="end"/>
        </w:r>
      </w:hyperlink>
    </w:p>
    <w:p w14:paraId="7E5367D5" w14:textId="1C16461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59" w:history="1">
        <w:r w:rsidRPr="00DA4304">
          <w:t>147</w:t>
        </w:r>
        <w:r>
          <w:rPr>
            <w:rFonts w:asciiTheme="minorHAnsi" w:eastAsiaTheme="minorEastAsia" w:hAnsiTheme="minorHAnsi" w:cstheme="minorBidi"/>
            <w:kern w:val="2"/>
            <w:sz w:val="24"/>
            <w:szCs w:val="24"/>
            <w:lang w:eastAsia="en-AU"/>
            <w14:ligatures w14:val="standardContextual"/>
          </w:rPr>
          <w:tab/>
        </w:r>
        <w:r w:rsidRPr="00DA4304">
          <w:t>Section 98A (1) (a)</w:t>
        </w:r>
        <w:r>
          <w:tab/>
        </w:r>
        <w:r>
          <w:fldChar w:fldCharType="begin"/>
        </w:r>
        <w:r>
          <w:instrText xml:space="preserve"> PAGEREF _Toc215562159 \h </w:instrText>
        </w:r>
        <w:r>
          <w:fldChar w:fldCharType="separate"/>
        </w:r>
        <w:r w:rsidR="000B7AD1">
          <w:t>79</w:t>
        </w:r>
        <w:r>
          <w:fldChar w:fldCharType="end"/>
        </w:r>
      </w:hyperlink>
    </w:p>
    <w:p w14:paraId="60C33F94" w14:textId="30C45BA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60" w:history="1">
        <w:r w:rsidRPr="00DA4304">
          <w:t>148</w:t>
        </w:r>
        <w:r>
          <w:rPr>
            <w:rFonts w:asciiTheme="minorHAnsi" w:eastAsiaTheme="minorEastAsia" w:hAnsiTheme="minorHAnsi" w:cstheme="minorBidi"/>
            <w:kern w:val="2"/>
            <w:sz w:val="24"/>
            <w:szCs w:val="24"/>
            <w:lang w:eastAsia="en-AU"/>
            <w14:ligatures w14:val="standardContextual"/>
          </w:rPr>
          <w:tab/>
        </w:r>
        <w:r w:rsidRPr="00DA4304">
          <w:t xml:space="preserve">Dictionary, new definition of </w:t>
        </w:r>
        <w:r w:rsidRPr="00DA4304">
          <w:rPr>
            <w:i/>
          </w:rPr>
          <w:t>final family violence order</w:t>
        </w:r>
        <w:r>
          <w:tab/>
        </w:r>
        <w:r>
          <w:fldChar w:fldCharType="begin"/>
        </w:r>
        <w:r>
          <w:instrText xml:space="preserve"> PAGEREF _Toc215562160 \h </w:instrText>
        </w:r>
        <w:r>
          <w:fldChar w:fldCharType="separate"/>
        </w:r>
        <w:r w:rsidR="000B7AD1">
          <w:t>80</w:t>
        </w:r>
        <w:r>
          <w:fldChar w:fldCharType="end"/>
        </w:r>
      </w:hyperlink>
    </w:p>
    <w:p w14:paraId="3D6AEB81" w14:textId="60630DF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61" w:history="1">
        <w:r w:rsidRPr="00DA4304">
          <w:t>149</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final protection order</w:t>
        </w:r>
        <w:r>
          <w:tab/>
        </w:r>
        <w:r>
          <w:fldChar w:fldCharType="begin"/>
        </w:r>
        <w:r>
          <w:instrText xml:space="preserve"> PAGEREF _Toc215562161 \h </w:instrText>
        </w:r>
        <w:r>
          <w:fldChar w:fldCharType="separate"/>
        </w:r>
        <w:r w:rsidR="000B7AD1">
          <w:t>80</w:t>
        </w:r>
        <w:r>
          <w:fldChar w:fldCharType="end"/>
        </w:r>
      </w:hyperlink>
    </w:p>
    <w:p w14:paraId="49D98C6E" w14:textId="53E4EF1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62" w:history="1">
        <w:r w:rsidRPr="00DA4304">
          <w:t>150</w:t>
        </w:r>
        <w:r>
          <w:rPr>
            <w:rFonts w:asciiTheme="minorHAnsi" w:eastAsiaTheme="minorEastAsia" w:hAnsiTheme="minorHAnsi" w:cstheme="minorBidi"/>
            <w:kern w:val="2"/>
            <w:sz w:val="24"/>
            <w:szCs w:val="24"/>
            <w:lang w:eastAsia="en-AU"/>
            <w14:ligatures w14:val="standardContextual"/>
          </w:rPr>
          <w:tab/>
        </w:r>
        <w:r w:rsidRPr="00DA4304">
          <w:t xml:space="preserve">Dictionary, new definition of </w:t>
        </w:r>
        <w:r w:rsidRPr="00DA4304">
          <w:rPr>
            <w:i/>
          </w:rPr>
          <w:t>interim family violence order</w:t>
        </w:r>
        <w:r>
          <w:tab/>
        </w:r>
        <w:r>
          <w:fldChar w:fldCharType="begin"/>
        </w:r>
        <w:r>
          <w:instrText xml:space="preserve"> PAGEREF _Toc215562162 \h </w:instrText>
        </w:r>
        <w:r>
          <w:fldChar w:fldCharType="separate"/>
        </w:r>
        <w:r w:rsidR="000B7AD1">
          <w:t>81</w:t>
        </w:r>
        <w:r>
          <w:fldChar w:fldCharType="end"/>
        </w:r>
      </w:hyperlink>
    </w:p>
    <w:p w14:paraId="39ED2643" w14:textId="7EE211FA"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63" w:history="1">
        <w:r w:rsidRPr="00DA4304">
          <w:t>151</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interim protection order</w:t>
        </w:r>
        <w:r>
          <w:tab/>
        </w:r>
        <w:r>
          <w:fldChar w:fldCharType="begin"/>
        </w:r>
        <w:r>
          <w:instrText xml:space="preserve"> PAGEREF _Toc215562163 \h </w:instrText>
        </w:r>
        <w:r>
          <w:fldChar w:fldCharType="separate"/>
        </w:r>
        <w:r w:rsidR="000B7AD1">
          <w:t>81</w:t>
        </w:r>
        <w:r>
          <w:fldChar w:fldCharType="end"/>
        </w:r>
      </w:hyperlink>
    </w:p>
    <w:p w14:paraId="59E1AB0F" w14:textId="2DB4DBF7"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64" w:history="1">
        <w:r w:rsidRPr="00DA4304">
          <w:t>Division 3.2.10</w:t>
        </w:r>
        <w:r>
          <w:rPr>
            <w:rFonts w:asciiTheme="minorHAnsi" w:eastAsiaTheme="minorEastAsia" w:hAnsiTheme="minorHAnsi" w:cstheme="minorBidi"/>
            <w:b w:val="0"/>
            <w:kern w:val="2"/>
            <w:sz w:val="24"/>
            <w:szCs w:val="24"/>
            <w:lang w:eastAsia="en-AU"/>
            <w14:ligatures w14:val="standardContextual"/>
          </w:rPr>
          <w:tab/>
        </w:r>
        <w:r w:rsidRPr="00DA4304">
          <w:t>Personal Violence Act 2016</w:t>
        </w:r>
        <w:r w:rsidRPr="00716B51">
          <w:rPr>
            <w:vanish/>
          </w:rPr>
          <w:tab/>
        </w:r>
        <w:r w:rsidRPr="00716B51">
          <w:rPr>
            <w:vanish/>
          </w:rPr>
          <w:fldChar w:fldCharType="begin"/>
        </w:r>
        <w:r w:rsidRPr="00716B51">
          <w:rPr>
            <w:vanish/>
          </w:rPr>
          <w:instrText xml:space="preserve"> PAGEREF _Toc215562164 \h </w:instrText>
        </w:r>
        <w:r w:rsidRPr="00716B51">
          <w:rPr>
            <w:vanish/>
          </w:rPr>
        </w:r>
        <w:r w:rsidRPr="00716B51">
          <w:rPr>
            <w:vanish/>
          </w:rPr>
          <w:fldChar w:fldCharType="separate"/>
        </w:r>
        <w:r w:rsidR="000B7AD1">
          <w:rPr>
            <w:vanish/>
          </w:rPr>
          <w:t>82</w:t>
        </w:r>
        <w:r w:rsidRPr="00716B51">
          <w:rPr>
            <w:vanish/>
          </w:rPr>
          <w:fldChar w:fldCharType="end"/>
        </w:r>
      </w:hyperlink>
    </w:p>
    <w:p w14:paraId="416C4CAB" w14:textId="2DCEB07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65" w:history="1">
        <w:r w:rsidRPr="00716B51">
          <w:rPr>
            <w:rStyle w:val="CharSectNo"/>
          </w:rPr>
          <w:t>152</w:t>
        </w:r>
        <w:r w:rsidRPr="002002CD">
          <w:tab/>
          <w:t>Objects of Act</w:t>
        </w:r>
        <w:r>
          <w:br/>
        </w:r>
        <w:r w:rsidRPr="002002CD">
          <w:t>Section</w:t>
        </w:r>
        <w:r>
          <w:t xml:space="preserve"> </w:t>
        </w:r>
        <w:r w:rsidRPr="002002CD">
          <w:t>6, note</w:t>
        </w:r>
        <w:r>
          <w:tab/>
        </w:r>
        <w:r>
          <w:fldChar w:fldCharType="begin"/>
        </w:r>
        <w:r>
          <w:instrText xml:space="preserve"> PAGEREF _Toc215562165 \h </w:instrText>
        </w:r>
        <w:r>
          <w:fldChar w:fldCharType="separate"/>
        </w:r>
        <w:r w:rsidR="000B7AD1">
          <w:t>82</w:t>
        </w:r>
        <w:r>
          <w:fldChar w:fldCharType="end"/>
        </w:r>
      </w:hyperlink>
    </w:p>
    <w:p w14:paraId="72C61D60" w14:textId="628CA58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66" w:history="1">
        <w:r w:rsidRPr="00716B51">
          <w:rPr>
            <w:rStyle w:val="CharSectNo"/>
          </w:rPr>
          <w:t>153</w:t>
        </w:r>
        <w:r w:rsidRPr="002002CD">
          <w:tab/>
          <w:t>Meaning of</w:t>
        </w:r>
        <w:r w:rsidRPr="002002CD">
          <w:rPr>
            <w:rStyle w:val="charItals"/>
          </w:rPr>
          <w:t xml:space="preserve"> personal violence</w:t>
        </w:r>
        <w:r>
          <w:rPr>
            <w:rStyle w:val="charItals"/>
          </w:rPr>
          <w:br/>
        </w:r>
        <w:r w:rsidRPr="002002CD">
          <w:t>Section 8</w:t>
        </w:r>
        <w:r>
          <w:t xml:space="preserve"> </w:t>
        </w:r>
        <w:r w:rsidRPr="002002CD">
          <w:t>(3), note</w:t>
        </w:r>
        <w:r>
          <w:tab/>
        </w:r>
        <w:r>
          <w:fldChar w:fldCharType="begin"/>
        </w:r>
        <w:r>
          <w:instrText xml:space="preserve"> PAGEREF _Toc215562166 \h </w:instrText>
        </w:r>
        <w:r>
          <w:fldChar w:fldCharType="separate"/>
        </w:r>
        <w:r w:rsidR="000B7AD1">
          <w:t>82</w:t>
        </w:r>
        <w:r>
          <w:fldChar w:fldCharType="end"/>
        </w:r>
      </w:hyperlink>
    </w:p>
    <w:p w14:paraId="3561E33D" w14:textId="33D3597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67" w:history="1">
        <w:r w:rsidRPr="00716B51">
          <w:rPr>
            <w:rStyle w:val="CharSectNo"/>
          </w:rPr>
          <w:t>154</w:t>
        </w:r>
        <w:r w:rsidRPr="002002CD">
          <w:tab/>
          <w:t>Matters to be considered—protection orders</w:t>
        </w:r>
        <w:r>
          <w:br/>
        </w:r>
        <w:r w:rsidRPr="002002CD">
          <w:t>Section</w:t>
        </w:r>
        <w:r>
          <w:t xml:space="preserve"> </w:t>
        </w:r>
        <w:r w:rsidRPr="002002CD">
          <w:t>11</w:t>
        </w:r>
        <w:r>
          <w:t xml:space="preserve"> </w:t>
        </w:r>
        <w:r w:rsidRPr="002002CD">
          <w:t>(1)</w:t>
        </w:r>
        <w:r>
          <w:t xml:space="preserve"> </w:t>
        </w:r>
        <w:r w:rsidRPr="002002CD">
          <w:t>(d) and (e)</w:t>
        </w:r>
        <w:r>
          <w:tab/>
        </w:r>
        <w:r>
          <w:fldChar w:fldCharType="begin"/>
        </w:r>
        <w:r>
          <w:instrText xml:space="preserve"> PAGEREF _Toc215562167 \h </w:instrText>
        </w:r>
        <w:r>
          <w:fldChar w:fldCharType="separate"/>
        </w:r>
        <w:r w:rsidR="000B7AD1">
          <w:t>82</w:t>
        </w:r>
        <w:r>
          <w:fldChar w:fldCharType="end"/>
        </w:r>
      </w:hyperlink>
    </w:p>
    <w:p w14:paraId="07575C47" w14:textId="1A3E26A8" w:rsidR="00716B51" w:rsidRDefault="00716B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62168" w:history="1">
        <w:r w:rsidRPr="00DA4304">
          <w:t>155</w:t>
        </w:r>
        <w:r>
          <w:rPr>
            <w:rFonts w:asciiTheme="minorHAnsi" w:eastAsiaTheme="minorEastAsia" w:hAnsiTheme="minorHAnsi" w:cstheme="minorBidi"/>
            <w:kern w:val="2"/>
            <w:sz w:val="24"/>
            <w:szCs w:val="24"/>
            <w:lang w:eastAsia="en-AU"/>
            <w14:ligatures w14:val="standardContextual"/>
          </w:rPr>
          <w:tab/>
        </w:r>
        <w:r w:rsidRPr="00DA4304">
          <w:t>Section 11 (3)</w:t>
        </w:r>
        <w:r>
          <w:tab/>
        </w:r>
        <w:r>
          <w:fldChar w:fldCharType="begin"/>
        </w:r>
        <w:r>
          <w:instrText xml:space="preserve"> PAGEREF _Toc215562168 \h </w:instrText>
        </w:r>
        <w:r>
          <w:fldChar w:fldCharType="separate"/>
        </w:r>
        <w:r w:rsidR="000B7AD1">
          <w:t>83</w:t>
        </w:r>
        <w:r>
          <w:fldChar w:fldCharType="end"/>
        </w:r>
      </w:hyperlink>
    </w:p>
    <w:p w14:paraId="3D7BBD5A" w14:textId="7229D2C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69" w:history="1">
        <w:r w:rsidRPr="00DA4304">
          <w:t>156</w:t>
        </w:r>
        <w:r>
          <w:rPr>
            <w:rFonts w:asciiTheme="minorHAnsi" w:eastAsiaTheme="minorEastAsia" w:hAnsiTheme="minorHAnsi" w:cstheme="minorBidi"/>
            <w:kern w:val="2"/>
            <w:sz w:val="24"/>
            <w:szCs w:val="24"/>
            <w:lang w:eastAsia="en-AU"/>
            <w14:ligatures w14:val="standardContextual"/>
          </w:rPr>
          <w:tab/>
        </w:r>
        <w:r w:rsidRPr="00DA4304">
          <w:t>Section 11 (4)</w:t>
        </w:r>
        <w:r>
          <w:tab/>
        </w:r>
        <w:r>
          <w:fldChar w:fldCharType="begin"/>
        </w:r>
        <w:r>
          <w:instrText xml:space="preserve"> PAGEREF _Toc215562169 \h </w:instrText>
        </w:r>
        <w:r>
          <w:fldChar w:fldCharType="separate"/>
        </w:r>
        <w:r w:rsidR="000B7AD1">
          <w:t>83</w:t>
        </w:r>
        <w:r>
          <w:fldChar w:fldCharType="end"/>
        </w:r>
      </w:hyperlink>
    </w:p>
    <w:p w14:paraId="4F1BE9F4" w14:textId="1161BFA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70" w:history="1">
        <w:r w:rsidRPr="00716B51">
          <w:rPr>
            <w:rStyle w:val="CharSectNo"/>
          </w:rPr>
          <w:t>157</w:t>
        </w:r>
        <w:r w:rsidRPr="002002CD">
          <w:tab/>
          <w:t>What if application is made for the wrong order?</w:t>
        </w:r>
        <w:r>
          <w:br/>
        </w:r>
        <w:r w:rsidRPr="002002CD">
          <w:t>Section</w:t>
        </w:r>
        <w:r>
          <w:t xml:space="preserve"> </w:t>
        </w:r>
        <w:r w:rsidRPr="002002CD">
          <w:t>15</w:t>
        </w:r>
        <w:r>
          <w:t xml:space="preserve"> </w:t>
        </w:r>
        <w:r w:rsidRPr="002002CD">
          <w:t>(1)</w:t>
        </w:r>
        <w:r>
          <w:t xml:space="preserve"> </w:t>
        </w:r>
        <w:r w:rsidRPr="002002CD">
          <w:t>(a)</w:t>
        </w:r>
        <w:r>
          <w:tab/>
        </w:r>
        <w:r>
          <w:fldChar w:fldCharType="begin"/>
        </w:r>
        <w:r>
          <w:instrText xml:space="preserve"> PAGEREF _Toc215562170 \h </w:instrText>
        </w:r>
        <w:r>
          <w:fldChar w:fldCharType="separate"/>
        </w:r>
        <w:r w:rsidR="000B7AD1">
          <w:t>84</w:t>
        </w:r>
        <w:r>
          <w:fldChar w:fldCharType="end"/>
        </w:r>
      </w:hyperlink>
    </w:p>
    <w:p w14:paraId="7CEB21AF" w14:textId="5A799E7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71" w:history="1">
        <w:r w:rsidRPr="00DA4304">
          <w:t>158</w:t>
        </w:r>
        <w:r>
          <w:rPr>
            <w:rFonts w:asciiTheme="minorHAnsi" w:eastAsiaTheme="minorEastAsia" w:hAnsiTheme="minorHAnsi" w:cstheme="minorBidi"/>
            <w:kern w:val="2"/>
            <w:sz w:val="24"/>
            <w:szCs w:val="24"/>
            <w:lang w:eastAsia="en-AU"/>
            <w14:ligatures w14:val="standardContextual"/>
          </w:rPr>
          <w:tab/>
        </w:r>
        <w:r w:rsidRPr="00DA4304">
          <w:t>Section 15 (1) (b) (ii)</w:t>
        </w:r>
        <w:r>
          <w:tab/>
        </w:r>
        <w:r>
          <w:fldChar w:fldCharType="begin"/>
        </w:r>
        <w:r>
          <w:instrText xml:space="preserve"> PAGEREF _Toc215562171 \h </w:instrText>
        </w:r>
        <w:r>
          <w:fldChar w:fldCharType="separate"/>
        </w:r>
        <w:r w:rsidR="000B7AD1">
          <w:t>84</w:t>
        </w:r>
        <w:r>
          <w:fldChar w:fldCharType="end"/>
        </w:r>
      </w:hyperlink>
    </w:p>
    <w:p w14:paraId="637833ED" w14:textId="17E49AB5"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72" w:history="1">
        <w:r w:rsidRPr="00DA4304">
          <w:t>159</w:t>
        </w:r>
        <w:r>
          <w:rPr>
            <w:rFonts w:asciiTheme="minorHAnsi" w:eastAsiaTheme="minorEastAsia" w:hAnsiTheme="minorHAnsi" w:cstheme="minorBidi"/>
            <w:kern w:val="2"/>
            <w:sz w:val="24"/>
            <w:szCs w:val="24"/>
            <w:lang w:eastAsia="en-AU"/>
            <w14:ligatures w14:val="standardContextual"/>
          </w:rPr>
          <w:tab/>
        </w:r>
        <w:r w:rsidRPr="00DA4304">
          <w:t>Section 15 (2)</w:t>
        </w:r>
        <w:r>
          <w:tab/>
        </w:r>
        <w:r>
          <w:fldChar w:fldCharType="begin"/>
        </w:r>
        <w:r>
          <w:instrText xml:space="preserve"> PAGEREF _Toc215562172 \h </w:instrText>
        </w:r>
        <w:r>
          <w:fldChar w:fldCharType="separate"/>
        </w:r>
        <w:r w:rsidR="000B7AD1">
          <w:t>84</w:t>
        </w:r>
        <w:r>
          <w:fldChar w:fldCharType="end"/>
        </w:r>
      </w:hyperlink>
    </w:p>
    <w:p w14:paraId="156D06F5" w14:textId="5155EB5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73" w:history="1">
        <w:r w:rsidRPr="00DA4304">
          <w:t>160</w:t>
        </w:r>
        <w:r>
          <w:rPr>
            <w:rFonts w:asciiTheme="minorHAnsi" w:eastAsiaTheme="minorEastAsia" w:hAnsiTheme="minorHAnsi" w:cstheme="minorBidi"/>
            <w:kern w:val="2"/>
            <w:sz w:val="24"/>
            <w:szCs w:val="24"/>
            <w:lang w:eastAsia="en-AU"/>
            <w14:ligatures w14:val="standardContextual"/>
          </w:rPr>
          <w:tab/>
        </w:r>
        <w:r w:rsidRPr="00DA4304">
          <w:t>Section 15 (2) (b)</w:t>
        </w:r>
        <w:r>
          <w:tab/>
        </w:r>
        <w:r>
          <w:fldChar w:fldCharType="begin"/>
        </w:r>
        <w:r>
          <w:instrText xml:space="preserve"> PAGEREF _Toc215562173 \h </w:instrText>
        </w:r>
        <w:r>
          <w:fldChar w:fldCharType="separate"/>
        </w:r>
        <w:r w:rsidR="000B7AD1">
          <w:t>85</w:t>
        </w:r>
        <w:r>
          <w:fldChar w:fldCharType="end"/>
        </w:r>
      </w:hyperlink>
    </w:p>
    <w:p w14:paraId="12B0A226" w14:textId="0C2EE4D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74" w:history="1">
        <w:r w:rsidRPr="00716B51">
          <w:rPr>
            <w:rStyle w:val="CharSectNo"/>
          </w:rPr>
          <w:t>161</w:t>
        </w:r>
        <w:r w:rsidRPr="002002CD">
          <w:tab/>
          <w:t>What if application for the wrong order is decided?</w:t>
        </w:r>
        <w:r>
          <w:br/>
        </w:r>
        <w:r w:rsidRPr="002002CD">
          <w:t>Section 16</w:t>
        </w:r>
        <w:r>
          <w:t xml:space="preserve"> </w:t>
        </w:r>
        <w:r w:rsidRPr="002002CD">
          <w:t>(1)</w:t>
        </w:r>
        <w:r>
          <w:t xml:space="preserve"> </w:t>
        </w:r>
        <w:r w:rsidRPr="002002CD">
          <w:t>(e)</w:t>
        </w:r>
        <w:r>
          <w:tab/>
        </w:r>
        <w:r>
          <w:fldChar w:fldCharType="begin"/>
        </w:r>
        <w:r>
          <w:instrText xml:space="preserve"> PAGEREF _Toc215562174 \h </w:instrText>
        </w:r>
        <w:r>
          <w:fldChar w:fldCharType="separate"/>
        </w:r>
        <w:r w:rsidR="000B7AD1">
          <w:t>85</w:t>
        </w:r>
        <w:r>
          <w:fldChar w:fldCharType="end"/>
        </w:r>
      </w:hyperlink>
    </w:p>
    <w:p w14:paraId="1D4947AD" w14:textId="1F70ABF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75" w:history="1">
        <w:r w:rsidRPr="00DA4304">
          <w:t>162</w:t>
        </w:r>
        <w:r>
          <w:rPr>
            <w:rFonts w:asciiTheme="minorHAnsi" w:eastAsiaTheme="minorEastAsia" w:hAnsiTheme="minorHAnsi" w:cstheme="minorBidi"/>
            <w:kern w:val="2"/>
            <w:sz w:val="24"/>
            <w:szCs w:val="24"/>
            <w:lang w:eastAsia="en-AU"/>
            <w14:ligatures w14:val="standardContextual"/>
          </w:rPr>
          <w:tab/>
        </w:r>
        <w:r w:rsidRPr="00DA4304">
          <w:t>Section 16 (2)</w:t>
        </w:r>
        <w:r>
          <w:tab/>
        </w:r>
        <w:r>
          <w:fldChar w:fldCharType="begin"/>
        </w:r>
        <w:r>
          <w:instrText xml:space="preserve"> PAGEREF _Toc215562175 \h </w:instrText>
        </w:r>
        <w:r>
          <w:fldChar w:fldCharType="separate"/>
        </w:r>
        <w:r w:rsidR="000B7AD1">
          <w:t>85</w:t>
        </w:r>
        <w:r>
          <w:fldChar w:fldCharType="end"/>
        </w:r>
      </w:hyperlink>
    </w:p>
    <w:p w14:paraId="1F4F7059" w14:textId="4E93917B"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76" w:history="1">
        <w:r w:rsidRPr="00DA4304">
          <w:t>163</w:t>
        </w:r>
        <w:r>
          <w:rPr>
            <w:rFonts w:asciiTheme="minorHAnsi" w:eastAsiaTheme="minorEastAsia" w:hAnsiTheme="minorHAnsi" w:cstheme="minorBidi"/>
            <w:kern w:val="2"/>
            <w:sz w:val="24"/>
            <w:szCs w:val="24"/>
            <w:lang w:eastAsia="en-AU"/>
            <w14:ligatures w14:val="standardContextual"/>
          </w:rPr>
          <w:tab/>
        </w:r>
        <w:r w:rsidRPr="00DA4304">
          <w:t>Section 24, 30 and 32</w:t>
        </w:r>
        <w:r>
          <w:tab/>
        </w:r>
        <w:r>
          <w:fldChar w:fldCharType="begin"/>
        </w:r>
        <w:r>
          <w:instrText xml:space="preserve"> PAGEREF _Toc215562176 \h </w:instrText>
        </w:r>
        <w:r>
          <w:fldChar w:fldCharType="separate"/>
        </w:r>
        <w:r w:rsidR="000B7AD1">
          <w:t>85</w:t>
        </w:r>
        <w:r>
          <w:fldChar w:fldCharType="end"/>
        </w:r>
      </w:hyperlink>
    </w:p>
    <w:p w14:paraId="4595B829" w14:textId="6B96B8AE"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77" w:history="1">
        <w:r w:rsidRPr="00DA4304">
          <w:t>164</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amend</w:t>
        </w:r>
        <w:r w:rsidRPr="00DA4304">
          <w:t>, paragraph (a)</w:t>
        </w:r>
        <w:r>
          <w:tab/>
        </w:r>
        <w:r>
          <w:fldChar w:fldCharType="begin"/>
        </w:r>
        <w:r>
          <w:instrText xml:space="preserve"> PAGEREF _Toc215562177 \h </w:instrText>
        </w:r>
        <w:r>
          <w:fldChar w:fldCharType="separate"/>
        </w:r>
        <w:r w:rsidR="000B7AD1">
          <w:t>86</w:t>
        </w:r>
        <w:r>
          <w:fldChar w:fldCharType="end"/>
        </w:r>
      </w:hyperlink>
    </w:p>
    <w:p w14:paraId="1BC6CEB8" w14:textId="48C2BC1F"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78" w:history="1">
        <w:r w:rsidRPr="00DA4304">
          <w:t>165</w:t>
        </w:r>
        <w:r>
          <w:rPr>
            <w:rFonts w:asciiTheme="minorHAnsi" w:eastAsiaTheme="minorEastAsia" w:hAnsiTheme="minorHAnsi" w:cstheme="minorBidi"/>
            <w:kern w:val="2"/>
            <w:sz w:val="24"/>
            <w:szCs w:val="24"/>
            <w:lang w:eastAsia="en-AU"/>
            <w14:ligatures w14:val="standardContextual"/>
          </w:rPr>
          <w:tab/>
        </w:r>
        <w:r w:rsidRPr="00DA4304">
          <w:t>Dictionary, new definitions</w:t>
        </w:r>
        <w:r>
          <w:tab/>
        </w:r>
        <w:r>
          <w:fldChar w:fldCharType="begin"/>
        </w:r>
        <w:r>
          <w:instrText xml:space="preserve"> PAGEREF _Toc215562178 \h </w:instrText>
        </w:r>
        <w:r>
          <w:fldChar w:fldCharType="separate"/>
        </w:r>
        <w:r w:rsidR="000B7AD1">
          <w:t>86</w:t>
        </w:r>
        <w:r>
          <w:fldChar w:fldCharType="end"/>
        </w:r>
      </w:hyperlink>
    </w:p>
    <w:p w14:paraId="34F529CF" w14:textId="33A10E7D"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79" w:history="1">
        <w:r w:rsidRPr="00DA4304">
          <w:t>Division 3.2.11</w:t>
        </w:r>
        <w:r>
          <w:rPr>
            <w:rFonts w:asciiTheme="minorHAnsi" w:eastAsiaTheme="minorEastAsia" w:hAnsiTheme="minorHAnsi" w:cstheme="minorBidi"/>
            <w:b w:val="0"/>
            <w:kern w:val="2"/>
            <w:sz w:val="24"/>
            <w:szCs w:val="24"/>
            <w:lang w:eastAsia="en-AU"/>
            <w14:ligatures w14:val="standardContextual"/>
          </w:rPr>
          <w:tab/>
        </w:r>
        <w:r w:rsidRPr="00DA4304">
          <w:t>Prohibited Weapons Regulation 1997</w:t>
        </w:r>
        <w:r w:rsidRPr="00716B51">
          <w:rPr>
            <w:vanish/>
          </w:rPr>
          <w:tab/>
        </w:r>
        <w:r w:rsidRPr="00716B51">
          <w:rPr>
            <w:vanish/>
          </w:rPr>
          <w:fldChar w:fldCharType="begin"/>
        </w:r>
        <w:r w:rsidRPr="00716B51">
          <w:rPr>
            <w:vanish/>
          </w:rPr>
          <w:instrText xml:space="preserve"> PAGEREF _Toc215562179 \h </w:instrText>
        </w:r>
        <w:r w:rsidRPr="00716B51">
          <w:rPr>
            <w:vanish/>
          </w:rPr>
        </w:r>
        <w:r w:rsidRPr="00716B51">
          <w:rPr>
            <w:vanish/>
          </w:rPr>
          <w:fldChar w:fldCharType="separate"/>
        </w:r>
        <w:r w:rsidR="000B7AD1">
          <w:rPr>
            <w:vanish/>
          </w:rPr>
          <w:t>87</w:t>
        </w:r>
        <w:r w:rsidRPr="00716B51">
          <w:rPr>
            <w:vanish/>
          </w:rPr>
          <w:fldChar w:fldCharType="end"/>
        </w:r>
      </w:hyperlink>
    </w:p>
    <w:p w14:paraId="3C51B02F" w14:textId="0677DEF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80" w:history="1">
        <w:r w:rsidRPr="00716B51">
          <w:rPr>
            <w:rStyle w:val="CharSectNo"/>
          </w:rPr>
          <w:t>166</w:t>
        </w:r>
        <w:r w:rsidRPr="002002CD">
          <w:tab/>
          <w:t>General grounds for refusal to issue permits</w:t>
        </w:r>
        <w:r>
          <w:br/>
        </w:r>
        <w:r w:rsidRPr="002002CD">
          <w:t>Section</w:t>
        </w:r>
        <w:r>
          <w:t xml:space="preserve"> </w:t>
        </w:r>
        <w:r w:rsidRPr="002002CD">
          <w:t>5</w:t>
        </w:r>
        <w:r>
          <w:t xml:space="preserve"> </w:t>
        </w:r>
        <w:r w:rsidRPr="002002CD">
          <w:t>(3)</w:t>
        </w:r>
        <w:r>
          <w:t xml:space="preserve"> </w:t>
        </w:r>
        <w:r w:rsidRPr="002002CD">
          <w:t>(a)</w:t>
        </w:r>
        <w:r>
          <w:tab/>
        </w:r>
        <w:r>
          <w:fldChar w:fldCharType="begin"/>
        </w:r>
        <w:r>
          <w:instrText xml:space="preserve"> PAGEREF _Toc215562180 \h </w:instrText>
        </w:r>
        <w:r>
          <w:fldChar w:fldCharType="separate"/>
        </w:r>
        <w:r w:rsidR="000B7AD1">
          <w:t>87</w:t>
        </w:r>
        <w:r>
          <w:fldChar w:fldCharType="end"/>
        </w:r>
      </w:hyperlink>
    </w:p>
    <w:p w14:paraId="24E0C794" w14:textId="7633CFC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81" w:history="1">
        <w:r w:rsidRPr="00DA4304">
          <w:t>167</w:t>
        </w:r>
        <w:r>
          <w:rPr>
            <w:rFonts w:asciiTheme="minorHAnsi" w:eastAsiaTheme="minorEastAsia" w:hAnsiTheme="minorHAnsi" w:cstheme="minorBidi"/>
            <w:kern w:val="2"/>
            <w:sz w:val="24"/>
            <w:szCs w:val="24"/>
            <w:lang w:eastAsia="en-AU"/>
            <w14:ligatures w14:val="standardContextual"/>
          </w:rPr>
          <w:tab/>
        </w:r>
        <w:r w:rsidRPr="00DA4304">
          <w:t>Section 5 (3) (b) and (c)</w:t>
        </w:r>
        <w:r>
          <w:tab/>
        </w:r>
        <w:r>
          <w:fldChar w:fldCharType="begin"/>
        </w:r>
        <w:r>
          <w:instrText xml:space="preserve"> PAGEREF _Toc215562181 \h </w:instrText>
        </w:r>
        <w:r>
          <w:fldChar w:fldCharType="separate"/>
        </w:r>
        <w:r w:rsidR="000B7AD1">
          <w:t>87</w:t>
        </w:r>
        <w:r>
          <w:fldChar w:fldCharType="end"/>
        </w:r>
      </w:hyperlink>
    </w:p>
    <w:p w14:paraId="5E553DB3" w14:textId="31B3F9FC"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82" w:history="1">
        <w:r w:rsidRPr="00DA4304">
          <w:t>168</w:t>
        </w:r>
        <w:r>
          <w:rPr>
            <w:rFonts w:asciiTheme="minorHAnsi" w:eastAsiaTheme="minorEastAsia" w:hAnsiTheme="minorHAnsi" w:cstheme="minorBidi"/>
            <w:kern w:val="2"/>
            <w:sz w:val="24"/>
            <w:szCs w:val="24"/>
            <w:lang w:eastAsia="en-AU"/>
            <w14:ligatures w14:val="standardContextual"/>
          </w:rPr>
          <w:tab/>
        </w:r>
        <w:r w:rsidRPr="00DA4304">
          <w:t>Section 5 (4)</w:t>
        </w:r>
        <w:r>
          <w:tab/>
        </w:r>
        <w:r>
          <w:fldChar w:fldCharType="begin"/>
        </w:r>
        <w:r>
          <w:instrText xml:space="preserve"> PAGEREF _Toc215562182 \h </w:instrText>
        </w:r>
        <w:r>
          <w:fldChar w:fldCharType="separate"/>
        </w:r>
        <w:r w:rsidR="000B7AD1">
          <w:t>87</w:t>
        </w:r>
        <w:r>
          <w:fldChar w:fldCharType="end"/>
        </w:r>
      </w:hyperlink>
    </w:p>
    <w:p w14:paraId="072CDA11" w14:textId="2A10273C"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83" w:history="1">
        <w:r w:rsidRPr="00DA4304">
          <w:t>169</w:t>
        </w:r>
        <w:r>
          <w:rPr>
            <w:rFonts w:asciiTheme="minorHAnsi" w:eastAsiaTheme="minorEastAsia" w:hAnsiTheme="minorHAnsi" w:cstheme="minorBidi"/>
            <w:kern w:val="2"/>
            <w:sz w:val="24"/>
            <w:szCs w:val="24"/>
            <w:lang w:eastAsia="en-AU"/>
            <w14:ligatures w14:val="standardContextual"/>
          </w:rPr>
          <w:tab/>
        </w:r>
        <w:r w:rsidRPr="00DA4304">
          <w:t xml:space="preserve">Section 5 (6), definition of </w:t>
        </w:r>
        <w:r w:rsidRPr="00DA4304">
          <w:rPr>
            <w:i/>
          </w:rPr>
          <w:t>corresponding order</w:t>
        </w:r>
        <w:r>
          <w:tab/>
        </w:r>
        <w:r>
          <w:fldChar w:fldCharType="begin"/>
        </w:r>
        <w:r>
          <w:instrText xml:space="preserve"> PAGEREF _Toc215562183 \h </w:instrText>
        </w:r>
        <w:r>
          <w:fldChar w:fldCharType="separate"/>
        </w:r>
        <w:r w:rsidR="000B7AD1">
          <w:t>88</w:t>
        </w:r>
        <w:r>
          <w:fldChar w:fldCharType="end"/>
        </w:r>
      </w:hyperlink>
    </w:p>
    <w:p w14:paraId="5EB67014" w14:textId="3C0D9DAC"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84" w:history="1">
        <w:r w:rsidRPr="00DA4304">
          <w:t>170</w:t>
        </w:r>
        <w:r>
          <w:rPr>
            <w:rFonts w:asciiTheme="minorHAnsi" w:eastAsiaTheme="minorEastAsia" w:hAnsiTheme="minorHAnsi" w:cstheme="minorBidi"/>
            <w:kern w:val="2"/>
            <w:sz w:val="24"/>
            <w:szCs w:val="24"/>
            <w:lang w:eastAsia="en-AU"/>
            <w14:ligatures w14:val="standardContextual"/>
          </w:rPr>
          <w:tab/>
        </w:r>
        <w:r w:rsidRPr="00DA4304">
          <w:t xml:space="preserve">Section 5 (6), definition of </w:t>
        </w:r>
        <w:r w:rsidRPr="00DA4304">
          <w:rPr>
            <w:i/>
          </w:rPr>
          <w:t>interim protection order</w:t>
        </w:r>
        <w:r>
          <w:tab/>
        </w:r>
        <w:r>
          <w:fldChar w:fldCharType="begin"/>
        </w:r>
        <w:r>
          <w:instrText xml:space="preserve"> PAGEREF _Toc215562184 \h </w:instrText>
        </w:r>
        <w:r>
          <w:fldChar w:fldCharType="separate"/>
        </w:r>
        <w:r w:rsidR="000B7AD1">
          <w:t>88</w:t>
        </w:r>
        <w:r>
          <w:fldChar w:fldCharType="end"/>
        </w:r>
      </w:hyperlink>
    </w:p>
    <w:p w14:paraId="17F6880F" w14:textId="0A44094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85" w:history="1">
        <w:r w:rsidRPr="00DA4304">
          <w:t>171</w:t>
        </w:r>
        <w:r>
          <w:rPr>
            <w:rFonts w:asciiTheme="minorHAnsi" w:eastAsiaTheme="minorEastAsia" w:hAnsiTheme="minorHAnsi" w:cstheme="minorBidi"/>
            <w:kern w:val="2"/>
            <w:sz w:val="24"/>
            <w:szCs w:val="24"/>
            <w:lang w:eastAsia="en-AU"/>
            <w14:ligatures w14:val="standardContextual"/>
          </w:rPr>
          <w:tab/>
        </w:r>
        <w:r w:rsidRPr="00DA4304">
          <w:t xml:space="preserve">Section 5 (6), definition of </w:t>
        </w:r>
        <w:r w:rsidRPr="00DA4304">
          <w:rPr>
            <w:i/>
          </w:rPr>
          <w:t>protection order</w:t>
        </w:r>
        <w:r>
          <w:tab/>
        </w:r>
        <w:r>
          <w:fldChar w:fldCharType="begin"/>
        </w:r>
        <w:r>
          <w:instrText xml:space="preserve"> PAGEREF _Toc215562185 \h </w:instrText>
        </w:r>
        <w:r>
          <w:fldChar w:fldCharType="separate"/>
        </w:r>
        <w:r w:rsidR="000B7AD1">
          <w:t>89</w:t>
        </w:r>
        <w:r>
          <w:fldChar w:fldCharType="end"/>
        </w:r>
      </w:hyperlink>
    </w:p>
    <w:p w14:paraId="67CE644A" w14:textId="76394E3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86" w:history="1">
        <w:r w:rsidRPr="00DA4304">
          <w:t>172</w:t>
        </w:r>
        <w:r>
          <w:rPr>
            <w:rFonts w:asciiTheme="minorHAnsi" w:eastAsiaTheme="minorEastAsia" w:hAnsiTheme="minorHAnsi" w:cstheme="minorBidi"/>
            <w:kern w:val="2"/>
            <w:sz w:val="24"/>
            <w:szCs w:val="24"/>
            <w:lang w:eastAsia="en-AU"/>
            <w14:ligatures w14:val="standardContextual"/>
          </w:rPr>
          <w:tab/>
        </w:r>
        <w:r w:rsidRPr="00DA4304">
          <w:t xml:space="preserve">Section 5 (6), definition of </w:t>
        </w:r>
        <w:r w:rsidRPr="00DA4304">
          <w:rPr>
            <w:i/>
          </w:rPr>
          <w:t>relevant period</w:t>
        </w:r>
        <w:r>
          <w:tab/>
        </w:r>
        <w:r>
          <w:fldChar w:fldCharType="begin"/>
        </w:r>
        <w:r>
          <w:instrText xml:space="preserve"> PAGEREF _Toc215562186 \h </w:instrText>
        </w:r>
        <w:r>
          <w:fldChar w:fldCharType="separate"/>
        </w:r>
        <w:r w:rsidR="000B7AD1">
          <w:t>89</w:t>
        </w:r>
        <w:r>
          <w:fldChar w:fldCharType="end"/>
        </w:r>
      </w:hyperlink>
    </w:p>
    <w:p w14:paraId="73EA579A" w14:textId="0AE4C3A5"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187" w:history="1">
        <w:r w:rsidRPr="00DA4304">
          <w:t>Division 3.2.12</w:t>
        </w:r>
        <w:r>
          <w:rPr>
            <w:rFonts w:asciiTheme="minorHAnsi" w:eastAsiaTheme="minorEastAsia" w:hAnsiTheme="minorHAnsi" w:cstheme="minorBidi"/>
            <w:b w:val="0"/>
            <w:kern w:val="2"/>
            <w:sz w:val="24"/>
            <w:szCs w:val="24"/>
            <w:lang w:eastAsia="en-AU"/>
            <w14:ligatures w14:val="standardContextual"/>
          </w:rPr>
          <w:tab/>
        </w:r>
        <w:r w:rsidRPr="00DA4304">
          <w:t>Residential Tenancies Act 1997</w:t>
        </w:r>
        <w:r w:rsidRPr="00716B51">
          <w:rPr>
            <w:vanish/>
          </w:rPr>
          <w:tab/>
        </w:r>
        <w:r w:rsidRPr="00716B51">
          <w:rPr>
            <w:vanish/>
          </w:rPr>
          <w:fldChar w:fldCharType="begin"/>
        </w:r>
        <w:r w:rsidRPr="00716B51">
          <w:rPr>
            <w:vanish/>
          </w:rPr>
          <w:instrText xml:space="preserve"> PAGEREF _Toc215562187 \h </w:instrText>
        </w:r>
        <w:r w:rsidRPr="00716B51">
          <w:rPr>
            <w:vanish/>
          </w:rPr>
        </w:r>
        <w:r w:rsidRPr="00716B51">
          <w:rPr>
            <w:vanish/>
          </w:rPr>
          <w:fldChar w:fldCharType="separate"/>
        </w:r>
        <w:r w:rsidR="000B7AD1">
          <w:rPr>
            <w:vanish/>
          </w:rPr>
          <w:t>90</w:t>
        </w:r>
        <w:r w:rsidRPr="00716B51">
          <w:rPr>
            <w:vanish/>
          </w:rPr>
          <w:fldChar w:fldCharType="end"/>
        </w:r>
      </w:hyperlink>
    </w:p>
    <w:p w14:paraId="002F9E4B" w14:textId="753825E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88" w:history="1">
        <w:r w:rsidRPr="00716B51">
          <w:rPr>
            <w:rStyle w:val="CharSectNo"/>
          </w:rPr>
          <w:t>173</w:t>
        </w:r>
        <w:r w:rsidRPr="002002CD">
          <w:tab/>
          <w:t>Threats, harassment, intimidation or abuse by lessor etc</w:t>
        </w:r>
        <w:r>
          <w:br/>
        </w:r>
        <w:r w:rsidRPr="002002CD">
          <w:t>Section 45A</w:t>
        </w:r>
        <w:r>
          <w:t xml:space="preserve"> </w:t>
        </w:r>
        <w:r w:rsidRPr="002002CD">
          <w:t>(6)</w:t>
        </w:r>
        <w:r>
          <w:t xml:space="preserve"> </w:t>
        </w:r>
        <w:r w:rsidRPr="002002CD">
          <w:t>(e)</w:t>
        </w:r>
        <w:r>
          <w:tab/>
        </w:r>
        <w:r>
          <w:fldChar w:fldCharType="begin"/>
        </w:r>
        <w:r>
          <w:instrText xml:space="preserve"> PAGEREF _Toc215562188 \h </w:instrText>
        </w:r>
        <w:r>
          <w:fldChar w:fldCharType="separate"/>
        </w:r>
        <w:r w:rsidR="000B7AD1">
          <w:t>90</w:t>
        </w:r>
        <w:r>
          <w:fldChar w:fldCharType="end"/>
        </w:r>
      </w:hyperlink>
    </w:p>
    <w:p w14:paraId="3DD853BA" w14:textId="7AC62746"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89" w:history="1">
        <w:r w:rsidRPr="00716B51">
          <w:rPr>
            <w:rStyle w:val="CharSectNo"/>
          </w:rPr>
          <w:t>174</w:t>
        </w:r>
        <w:r w:rsidRPr="002002CD">
          <w:tab/>
        </w:r>
        <w:r w:rsidRPr="002002CD">
          <w:rPr>
            <w:lang w:eastAsia="en-AU"/>
          </w:rPr>
          <w:t>Definitions—div 4.3A</w:t>
        </w:r>
        <w:r>
          <w:rPr>
            <w:lang w:eastAsia="en-AU"/>
          </w:rPr>
          <w:br/>
        </w:r>
        <w:r w:rsidRPr="002002CD">
          <w:t xml:space="preserve">Section 46C, definition of </w:t>
        </w:r>
        <w:r w:rsidRPr="00000F6F">
          <w:rPr>
            <w:rStyle w:val="charItals"/>
          </w:rPr>
          <w:t>family violence order</w:t>
        </w:r>
        <w:r>
          <w:tab/>
        </w:r>
        <w:r>
          <w:fldChar w:fldCharType="begin"/>
        </w:r>
        <w:r>
          <w:instrText xml:space="preserve"> PAGEREF _Toc215562189 \h </w:instrText>
        </w:r>
        <w:r>
          <w:fldChar w:fldCharType="separate"/>
        </w:r>
        <w:r w:rsidR="000B7AD1">
          <w:t>90</w:t>
        </w:r>
        <w:r>
          <w:fldChar w:fldCharType="end"/>
        </w:r>
      </w:hyperlink>
    </w:p>
    <w:p w14:paraId="2F10CE0E" w14:textId="35A162F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90" w:history="1">
        <w:r w:rsidRPr="00716B51">
          <w:rPr>
            <w:rStyle w:val="CharSectNo"/>
          </w:rPr>
          <w:t>175</w:t>
        </w:r>
        <w:r w:rsidRPr="002002CD">
          <w:tab/>
        </w:r>
        <w:r w:rsidRPr="002002CD">
          <w:rPr>
            <w:lang w:eastAsia="en-AU"/>
          </w:rPr>
          <w:t>Termination for family violence</w:t>
        </w:r>
        <w:r>
          <w:rPr>
            <w:lang w:eastAsia="en-AU"/>
          </w:rPr>
          <w:br/>
        </w:r>
        <w:r w:rsidRPr="002002CD">
          <w:t>Section 46D</w:t>
        </w:r>
        <w:r>
          <w:t xml:space="preserve"> </w:t>
        </w:r>
        <w:r w:rsidRPr="002002CD">
          <w:t>(3) (b)</w:t>
        </w:r>
        <w:r>
          <w:t xml:space="preserve"> </w:t>
        </w:r>
        <w:r w:rsidRPr="002002CD">
          <w:t>(i)</w:t>
        </w:r>
        <w:r>
          <w:tab/>
        </w:r>
        <w:r>
          <w:fldChar w:fldCharType="begin"/>
        </w:r>
        <w:r>
          <w:instrText xml:space="preserve"> PAGEREF _Toc215562190 \h </w:instrText>
        </w:r>
        <w:r>
          <w:fldChar w:fldCharType="separate"/>
        </w:r>
        <w:r w:rsidR="000B7AD1">
          <w:t>90</w:t>
        </w:r>
        <w:r>
          <w:fldChar w:fldCharType="end"/>
        </w:r>
      </w:hyperlink>
    </w:p>
    <w:p w14:paraId="32BDBBE3" w14:textId="2453E4D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91" w:history="1">
        <w:r w:rsidRPr="00DA4304">
          <w:t>176</w:t>
        </w:r>
        <w:r>
          <w:rPr>
            <w:rFonts w:asciiTheme="minorHAnsi" w:eastAsiaTheme="minorEastAsia" w:hAnsiTheme="minorHAnsi" w:cstheme="minorBidi"/>
            <w:kern w:val="2"/>
            <w:sz w:val="24"/>
            <w:szCs w:val="24"/>
            <w:lang w:eastAsia="en-AU"/>
            <w14:ligatures w14:val="standardContextual"/>
          </w:rPr>
          <w:tab/>
        </w:r>
        <w:r w:rsidRPr="00DA4304">
          <w:t>New section 46D (6)</w:t>
        </w:r>
        <w:r>
          <w:tab/>
        </w:r>
        <w:r>
          <w:fldChar w:fldCharType="begin"/>
        </w:r>
        <w:r>
          <w:instrText xml:space="preserve"> PAGEREF _Toc215562191 \h </w:instrText>
        </w:r>
        <w:r>
          <w:fldChar w:fldCharType="separate"/>
        </w:r>
        <w:r w:rsidR="000B7AD1">
          <w:t>90</w:t>
        </w:r>
        <w:r>
          <w:fldChar w:fldCharType="end"/>
        </w:r>
      </w:hyperlink>
    </w:p>
    <w:p w14:paraId="33DDD446" w14:textId="13EA778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92" w:history="1">
        <w:r w:rsidRPr="00716B51">
          <w:rPr>
            <w:rStyle w:val="CharSectNo"/>
          </w:rPr>
          <w:t>177</w:t>
        </w:r>
        <w:r w:rsidRPr="002002CD">
          <w:rPr>
            <w:lang w:eastAsia="en-AU"/>
          </w:rPr>
          <w:tab/>
        </w:r>
        <w:r w:rsidRPr="002002CD">
          <w:t>Threats, harassment, intimidation or abuse by tenant</w:t>
        </w:r>
        <w:r>
          <w:br/>
        </w:r>
        <w:r w:rsidRPr="002002CD">
          <w:rPr>
            <w:lang w:eastAsia="en-AU"/>
          </w:rPr>
          <w:t>Section 51A</w:t>
        </w:r>
        <w:r>
          <w:rPr>
            <w:lang w:eastAsia="en-AU"/>
          </w:rPr>
          <w:t xml:space="preserve"> </w:t>
        </w:r>
        <w:r w:rsidRPr="002002CD">
          <w:rPr>
            <w:lang w:eastAsia="en-AU"/>
          </w:rPr>
          <w:t>(7)</w:t>
        </w:r>
        <w:r>
          <w:rPr>
            <w:lang w:eastAsia="en-AU"/>
          </w:rPr>
          <w:t xml:space="preserve"> </w:t>
        </w:r>
        <w:r w:rsidRPr="002002CD">
          <w:rPr>
            <w:lang w:eastAsia="en-AU"/>
          </w:rPr>
          <w:t>(e)</w:t>
        </w:r>
        <w:r>
          <w:tab/>
        </w:r>
        <w:r>
          <w:fldChar w:fldCharType="begin"/>
        </w:r>
        <w:r>
          <w:instrText xml:space="preserve"> PAGEREF _Toc215562192 \h </w:instrText>
        </w:r>
        <w:r>
          <w:fldChar w:fldCharType="separate"/>
        </w:r>
        <w:r w:rsidR="000B7AD1">
          <w:t>91</w:t>
        </w:r>
        <w:r>
          <w:fldChar w:fldCharType="end"/>
        </w:r>
      </w:hyperlink>
    </w:p>
    <w:p w14:paraId="60254EFB" w14:textId="4F18806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93" w:history="1">
        <w:r w:rsidRPr="00DA4304">
          <w:t>178</w:t>
        </w:r>
        <w:r>
          <w:rPr>
            <w:rFonts w:asciiTheme="minorHAnsi" w:eastAsiaTheme="minorEastAsia" w:hAnsiTheme="minorHAnsi" w:cstheme="minorBidi"/>
            <w:kern w:val="2"/>
            <w:sz w:val="24"/>
            <w:szCs w:val="24"/>
            <w:lang w:eastAsia="en-AU"/>
            <w14:ligatures w14:val="standardContextual"/>
          </w:rPr>
          <w:tab/>
        </w:r>
        <w:r w:rsidRPr="00DA4304">
          <w:t>Division 6.5A heading and section 85</w:t>
        </w:r>
        <w:r>
          <w:tab/>
        </w:r>
        <w:r>
          <w:fldChar w:fldCharType="begin"/>
        </w:r>
        <w:r>
          <w:instrText xml:space="preserve"> PAGEREF _Toc215562193 \h </w:instrText>
        </w:r>
        <w:r>
          <w:fldChar w:fldCharType="separate"/>
        </w:r>
        <w:r w:rsidR="000B7AD1">
          <w:t>91</w:t>
        </w:r>
        <w:r>
          <w:fldChar w:fldCharType="end"/>
        </w:r>
      </w:hyperlink>
    </w:p>
    <w:p w14:paraId="1253CCF3" w14:textId="3922FD64"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94" w:history="1">
        <w:r w:rsidRPr="00DA4304">
          <w:t>179</w:t>
        </w:r>
        <w:r>
          <w:rPr>
            <w:rFonts w:asciiTheme="minorHAnsi" w:eastAsiaTheme="minorEastAsia" w:hAnsiTheme="minorHAnsi" w:cstheme="minorBidi"/>
            <w:kern w:val="2"/>
            <w:sz w:val="24"/>
            <w:szCs w:val="24"/>
            <w:lang w:eastAsia="en-AU"/>
            <w14:ligatures w14:val="standardContextual"/>
          </w:rPr>
          <w:tab/>
        </w:r>
        <w:r w:rsidRPr="00DA4304">
          <w:rPr>
            <w:lang w:eastAsia="en-AU"/>
          </w:rPr>
          <w:t>Section 85A heading</w:t>
        </w:r>
        <w:r>
          <w:tab/>
        </w:r>
        <w:r>
          <w:fldChar w:fldCharType="begin"/>
        </w:r>
        <w:r>
          <w:instrText xml:space="preserve"> PAGEREF _Toc215562194 \h </w:instrText>
        </w:r>
        <w:r>
          <w:fldChar w:fldCharType="separate"/>
        </w:r>
        <w:r w:rsidR="000B7AD1">
          <w:t>92</w:t>
        </w:r>
        <w:r>
          <w:fldChar w:fldCharType="end"/>
        </w:r>
      </w:hyperlink>
    </w:p>
    <w:p w14:paraId="33EA50FB" w14:textId="08303D93" w:rsidR="00716B51" w:rsidRDefault="00716B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62195" w:history="1">
        <w:r w:rsidRPr="00DA4304">
          <w:t>180</w:t>
        </w:r>
        <w:r>
          <w:rPr>
            <w:rFonts w:asciiTheme="minorHAnsi" w:eastAsiaTheme="minorEastAsia" w:hAnsiTheme="minorHAnsi" w:cstheme="minorBidi"/>
            <w:kern w:val="2"/>
            <w:sz w:val="24"/>
            <w:szCs w:val="24"/>
            <w:lang w:eastAsia="en-AU"/>
            <w14:ligatures w14:val="standardContextual"/>
          </w:rPr>
          <w:tab/>
        </w:r>
        <w:r w:rsidRPr="00DA4304">
          <w:rPr>
            <w:lang w:eastAsia="en-AU"/>
          </w:rPr>
          <w:t>Section 85A (1) (a)</w:t>
        </w:r>
        <w:r>
          <w:tab/>
        </w:r>
        <w:r>
          <w:fldChar w:fldCharType="begin"/>
        </w:r>
        <w:r>
          <w:instrText xml:space="preserve"> PAGEREF _Toc215562195 \h </w:instrText>
        </w:r>
        <w:r>
          <w:fldChar w:fldCharType="separate"/>
        </w:r>
        <w:r w:rsidR="000B7AD1">
          <w:t>92</w:t>
        </w:r>
        <w:r>
          <w:fldChar w:fldCharType="end"/>
        </w:r>
      </w:hyperlink>
    </w:p>
    <w:p w14:paraId="3F318AB2" w14:textId="2E2E2AF2"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96" w:history="1">
        <w:r w:rsidRPr="00DA4304">
          <w:t>181</w:t>
        </w:r>
        <w:r>
          <w:rPr>
            <w:rFonts w:asciiTheme="minorHAnsi" w:eastAsiaTheme="minorEastAsia" w:hAnsiTheme="minorHAnsi" w:cstheme="minorBidi"/>
            <w:kern w:val="2"/>
            <w:sz w:val="24"/>
            <w:szCs w:val="24"/>
            <w:lang w:eastAsia="en-AU"/>
            <w14:ligatures w14:val="standardContextual"/>
          </w:rPr>
          <w:tab/>
        </w:r>
        <w:r w:rsidRPr="00DA4304">
          <w:rPr>
            <w:lang w:eastAsia="en-AU"/>
          </w:rPr>
          <w:t>Section 85A (1) (c)</w:t>
        </w:r>
        <w:r>
          <w:tab/>
        </w:r>
        <w:r>
          <w:fldChar w:fldCharType="begin"/>
        </w:r>
        <w:r>
          <w:instrText xml:space="preserve"> PAGEREF _Toc215562196 \h </w:instrText>
        </w:r>
        <w:r>
          <w:fldChar w:fldCharType="separate"/>
        </w:r>
        <w:r w:rsidR="000B7AD1">
          <w:t>92</w:t>
        </w:r>
        <w:r>
          <w:fldChar w:fldCharType="end"/>
        </w:r>
      </w:hyperlink>
    </w:p>
    <w:p w14:paraId="6AA29C83" w14:textId="6EB678A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97" w:history="1">
        <w:r w:rsidRPr="00DA4304">
          <w:t>182</w:t>
        </w:r>
        <w:r>
          <w:rPr>
            <w:rFonts w:asciiTheme="minorHAnsi" w:eastAsiaTheme="minorEastAsia" w:hAnsiTheme="minorHAnsi" w:cstheme="minorBidi"/>
            <w:kern w:val="2"/>
            <w:sz w:val="24"/>
            <w:szCs w:val="24"/>
            <w:lang w:eastAsia="en-AU"/>
            <w14:ligatures w14:val="standardContextual"/>
          </w:rPr>
          <w:tab/>
        </w:r>
        <w:r w:rsidRPr="00DA4304">
          <w:rPr>
            <w:lang w:eastAsia="en-AU"/>
          </w:rPr>
          <w:t>Section 85A (1) (d) (i)</w:t>
        </w:r>
        <w:r>
          <w:tab/>
        </w:r>
        <w:r>
          <w:fldChar w:fldCharType="begin"/>
        </w:r>
        <w:r>
          <w:instrText xml:space="preserve"> PAGEREF _Toc215562197 \h </w:instrText>
        </w:r>
        <w:r>
          <w:fldChar w:fldCharType="separate"/>
        </w:r>
        <w:r w:rsidR="000B7AD1">
          <w:t>93</w:t>
        </w:r>
        <w:r>
          <w:fldChar w:fldCharType="end"/>
        </w:r>
      </w:hyperlink>
    </w:p>
    <w:p w14:paraId="7B5B4339" w14:textId="45438AD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98" w:history="1">
        <w:r w:rsidRPr="00DA4304">
          <w:t>183</w:t>
        </w:r>
        <w:r>
          <w:rPr>
            <w:rFonts w:asciiTheme="minorHAnsi" w:eastAsiaTheme="minorEastAsia" w:hAnsiTheme="minorHAnsi" w:cstheme="minorBidi"/>
            <w:kern w:val="2"/>
            <w:sz w:val="24"/>
            <w:szCs w:val="24"/>
            <w:lang w:eastAsia="en-AU"/>
            <w14:ligatures w14:val="standardContextual"/>
          </w:rPr>
          <w:tab/>
        </w:r>
        <w:r w:rsidRPr="00DA4304">
          <w:rPr>
            <w:lang w:eastAsia="en-AU"/>
          </w:rPr>
          <w:t>Section 85A (4)</w:t>
        </w:r>
        <w:r>
          <w:tab/>
        </w:r>
        <w:r>
          <w:fldChar w:fldCharType="begin"/>
        </w:r>
        <w:r>
          <w:instrText xml:space="preserve"> PAGEREF _Toc215562198 \h </w:instrText>
        </w:r>
        <w:r>
          <w:fldChar w:fldCharType="separate"/>
        </w:r>
        <w:r w:rsidR="000B7AD1">
          <w:t>93</w:t>
        </w:r>
        <w:r>
          <w:fldChar w:fldCharType="end"/>
        </w:r>
      </w:hyperlink>
    </w:p>
    <w:p w14:paraId="772EE8A6" w14:textId="6E33D8FC"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199" w:history="1">
        <w:r w:rsidRPr="00716B51">
          <w:rPr>
            <w:rStyle w:val="CharSectNo"/>
          </w:rPr>
          <w:t>184</w:t>
        </w:r>
        <w:r w:rsidRPr="002002CD">
          <w:rPr>
            <w:lang w:eastAsia="en-AU"/>
          </w:rPr>
          <w:tab/>
        </w:r>
        <w:r w:rsidRPr="002002CD">
          <w:t>Applications under s 85A—ACAT orders</w:t>
        </w:r>
        <w:r>
          <w:br/>
        </w:r>
        <w:r w:rsidRPr="002002CD">
          <w:rPr>
            <w:lang w:eastAsia="en-AU"/>
          </w:rPr>
          <w:t>Section 85B</w:t>
        </w:r>
        <w:r>
          <w:rPr>
            <w:lang w:eastAsia="en-AU"/>
          </w:rPr>
          <w:t xml:space="preserve"> </w:t>
        </w:r>
        <w:r w:rsidRPr="002002CD">
          <w:rPr>
            <w:lang w:eastAsia="en-AU"/>
          </w:rPr>
          <w:t>(1)</w:t>
        </w:r>
        <w:r>
          <w:tab/>
        </w:r>
        <w:r>
          <w:fldChar w:fldCharType="begin"/>
        </w:r>
        <w:r>
          <w:instrText xml:space="preserve"> PAGEREF _Toc215562199 \h </w:instrText>
        </w:r>
        <w:r>
          <w:fldChar w:fldCharType="separate"/>
        </w:r>
        <w:r w:rsidR="000B7AD1">
          <w:t>93</w:t>
        </w:r>
        <w:r>
          <w:fldChar w:fldCharType="end"/>
        </w:r>
      </w:hyperlink>
    </w:p>
    <w:p w14:paraId="5DA02DC0" w14:textId="7B4B9FF9"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200" w:history="1">
        <w:r w:rsidRPr="00DA4304">
          <w:t>185</w:t>
        </w:r>
        <w:r>
          <w:rPr>
            <w:rFonts w:asciiTheme="minorHAnsi" w:eastAsiaTheme="minorEastAsia" w:hAnsiTheme="minorHAnsi" w:cstheme="minorBidi"/>
            <w:kern w:val="2"/>
            <w:sz w:val="24"/>
            <w:szCs w:val="24"/>
            <w:lang w:eastAsia="en-AU"/>
            <w14:ligatures w14:val="standardContextual"/>
          </w:rPr>
          <w:tab/>
        </w:r>
        <w:r w:rsidRPr="00DA4304">
          <w:rPr>
            <w:lang w:eastAsia="en-AU"/>
          </w:rPr>
          <w:t>Section 85B (2) (a)</w:t>
        </w:r>
        <w:r>
          <w:tab/>
        </w:r>
        <w:r>
          <w:fldChar w:fldCharType="begin"/>
        </w:r>
        <w:r>
          <w:instrText xml:space="preserve"> PAGEREF _Toc215562200 \h </w:instrText>
        </w:r>
        <w:r>
          <w:fldChar w:fldCharType="separate"/>
        </w:r>
        <w:r w:rsidR="000B7AD1">
          <w:t>94</w:t>
        </w:r>
        <w:r>
          <w:fldChar w:fldCharType="end"/>
        </w:r>
      </w:hyperlink>
    </w:p>
    <w:p w14:paraId="65080BEB" w14:textId="375534A0"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201" w:history="1">
        <w:r w:rsidRPr="00DA4304">
          <w:t>186</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family violence order</w:t>
        </w:r>
        <w:r>
          <w:tab/>
        </w:r>
        <w:r>
          <w:fldChar w:fldCharType="begin"/>
        </w:r>
        <w:r>
          <w:instrText xml:space="preserve"> PAGEREF _Toc215562201 \h </w:instrText>
        </w:r>
        <w:r>
          <w:fldChar w:fldCharType="separate"/>
        </w:r>
        <w:r w:rsidR="000B7AD1">
          <w:t>94</w:t>
        </w:r>
        <w:r>
          <w:fldChar w:fldCharType="end"/>
        </w:r>
      </w:hyperlink>
    </w:p>
    <w:p w14:paraId="00BE292A" w14:textId="105A1C8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202" w:history="1">
        <w:r w:rsidRPr="00DA4304">
          <w:t>187</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protected person</w:t>
        </w:r>
        <w:r>
          <w:tab/>
        </w:r>
        <w:r>
          <w:fldChar w:fldCharType="begin"/>
        </w:r>
        <w:r>
          <w:instrText xml:space="preserve"> PAGEREF _Toc215562202 \h </w:instrText>
        </w:r>
        <w:r>
          <w:fldChar w:fldCharType="separate"/>
        </w:r>
        <w:r w:rsidR="000B7AD1">
          <w:t>94</w:t>
        </w:r>
        <w:r>
          <w:fldChar w:fldCharType="end"/>
        </w:r>
      </w:hyperlink>
    </w:p>
    <w:p w14:paraId="1A3DEE3A" w14:textId="7BE7F64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203" w:history="1">
        <w:r w:rsidRPr="00DA4304">
          <w:t>188</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protection order</w:t>
        </w:r>
        <w:r>
          <w:tab/>
        </w:r>
        <w:r>
          <w:fldChar w:fldCharType="begin"/>
        </w:r>
        <w:r>
          <w:instrText xml:space="preserve"> PAGEREF _Toc215562203 \h </w:instrText>
        </w:r>
        <w:r>
          <w:fldChar w:fldCharType="separate"/>
        </w:r>
        <w:r w:rsidR="000B7AD1">
          <w:t>94</w:t>
        </w:r>
        <w:r>
          <w:fldChar w:fldCharType="end"/>
        </w:r>
      </w:hyperlink>
    </w:p>
    <w:p w14:paraId="54E8E2DD" w14:textId="085D6987"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204" w:history="1">
        <w:r w:rsidRPr="00DA4304">
          <w:t>189</w:t>
        </w:r>
        <w:r>
          <w:rPr>
            <w:rFonts w:asciiTheme="minorHAnsi" w:eastAsiaTheme="minorEastAsia" w:hAnsiTheme="minorHAnsi" w:cstheme="minorBidi"/>
            <w:kern w:val="2"/>
            <w:sz w:val="24"/>
            <w:szCs w:val="24"/>
            <w:lang w:eastAsia="en-AU"/>
            <w14:ligatures w14:val="standardContextual"/>
          </w:rPr>
          <w:tab/>
        </w:r>
        <w:r w:rsidRPr="00DA4304">
          <w:t xml:space="preserve">Dictionary, definition of </w:t>
        </w:r>
        <w:r w:rsidRPr="00DA4304">
          <w:rPr>
            <w:i/>
          </w:rPr>
          <w:t>respondent</w:t>
        </w:r>
        <w:r>
          <w:tab/>
        </w:r>
        <w:r>
          <w:fldChar w:fldCharType="begin"/>
        </w:r>
        <w:r>
          <w:instrText xml:space="preserve"> PAGEREF _Toc215562204 \h </w:instrText>
        </w:r>
        <w:r>
          <w:fldChar w:fldCharType="separate"/>
        </w:r>
        <w:r w:rsidR="000B7AD1">
          <w:t>94</w:t>
        </w:r>
        <w:r>
          <w:fldChar w:fldCharType="end"/>
        </w:r>
      </w:hyperlink>
    </w:p>
    <w:p w14:paraId="05541BAE" w14:textId="3605E0FC"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205" w:history="1">
        <w:r w:rsidRPr="00DA4304">
          <w:t>Division 3.2.13</w:t>
        </w:r>
        <w:r>
          <w:rPr>
            <w:rFonts w:asciiTheme="minorHAnsi" w:eastAsiaTheme="minorEastAsia" w:hAnsiTheme="minorHAnsi" w:cstheme="minorBidi"/>
            <w:b w:val="0"/>
            <w:kern w:val="2"/>
            <w:sz w:val="24"/>
            <w:szCs w:val="24"/>
            <w:lang w:eastAsia="en-AU"/>
            <w14:ligatures w14:val="standardContextual"/>
          </w:rPr>
          <w:tab/>
        </w:r>
        <w:r w:rsidRPr="00DA4304">
          <w:t>Victims of Crime (Financial Assistance) Act 2016</w:t>
        </w:r>
        <w:r w:rsidRPr="00716B51">
          <w:rPr>
            <w:vanish/>
          </w:rPr>
          <w:tab/>
        </w:r>
        <w:r w:rsidRPr="00716B51">
          <w:rPr>
            <w:vanish/>
          </w:rPr>
          <w:fldChar w:fldCharType="begin"/>
        </w:r>
        <w:r w:rsidRPr="00716B51">
          <w:rPr>
            <w:vanish/>
          </w:rPr>
          <w:instrText xml:space="preserve"> PAGEREF _Toc215562205 \h </w:instrText>
        </w:r>
        <w:r w:rsidRPr="00716B51">
          <w:rPr>
            <w:vanish/>
          </w:rPr>
        </w:r>
        <w:r w:rsidRPr="00716B51">
          <w:rPr>
            <w:vanish/>
          </w:rPr>
          <w:fldChar w:fldCharType="separate"/>
        </w:r>
        <w:r w:rsidR="000B7AD1">
          <w:rPr>
            <w:vanish/>
          </w:rPr>
          <w:t>95</w:t>
        </w:r>
        <w:r w:rsidRPr="00716B51">
          <w:rPr>
            <w:vanish/>
          </w:rPr>
          <w:fldChar w:fldCharType="end"/>
        </w:r>
      </w:hyperlink>
    </w:p>
    <w:p w14:paraId="06B6A6D9" w14:textId="5E5FA371"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206" w:history="1">
        <w:r w:rsidRPr="00716B51">
          <w:rPr>
            <w:rStyle w:val="CharSectNo"/>
          </w:rPr>
          <w:t>190</w:t>
        </w:r>
        <w:r w:rsidRPr="002002CD">
          <w:rPr>
            <w:color w:val="000000" w:themeColor="text1"/>
          </w:rPr>
          <w:tab/>
        </w:r>
        <w:r w:rsidRPr="002002CD">
          <w:rPr>
            <w:rStyle w:val="CharChapText"/>
          </w:rPr>
          <w:t>Family violence offences</w:t>
        </w:r>
        <w:r>
          <w:rPr>
            <w:rStyle w:val="CharChapText"/>
          </w:rPr>
          <w:br/>
        </w:r>
        <w:r w:rsidRPr="002002CD">
          <w:rPr>
            <w:color w:val="000000" w:themeColor="text1"/>
          </w:rPr>
          <w:t>Schedule</w:t>
        </w:r>
        <w:r>
          <w:rPr>
            <w:color w:val="000000" w:themeColor="text1"/>
          </w:rPr>
          <w:t xml:space="preserve"> </w:t>
        </w:r>
        <w:r w:rsidRPr="002002CD">
          <w:rPr>
            <w:color w:val="000000" w:themeColor="text1"/>
          </w:rPr>
          <w:t>1, division</w:t>
        </w:r>
        <w:r>
          <w:rPr>
            <w:color w:val="000000" w:themeColor="text1"/>
          </w:rPr>
          <w:t xml:space="preserve"> </w:t>
        </w:r>
        <w:r w:rsidRPr="002002CD">
          <w:rPr>
            <w:color w:val="000000" w:themeColor="text1"/>
          </w:rPr>
          <w:t>1.2.2, new item 18A</w:t>
        </w:r>
        <w:r>
          <w:tab/>
        </w:r>
        <w:r>
          <w:fldChar w:fldCharType="begin"/>
        </w:r>
        <w:r>
          <w:instrText xml:space="preserve"> PAGEREF _Toc215562206 \h </w:instrText>
        </w:r>
        <w:r>
          <w:fldChar w:fldCharType="separate"/>
        </w:r>
        <w:r w:rsidR="000B7AD1">
          <w:t>95</w:t>
        </w:r>
        <w:r>
          <w:fldChar w:fldCharType="end"/>
        </w:r>
      </w:hyperlink>
    </w:p>
    <w:p w14:paraId="282B94FF" w14:textId="36FE2760" w:rsidR="00716B51" w:rsidRDefault="00716B51">
      <w:pPr>
        <w:pStyle w:val="TOC3"/>
        <w:rPr>
          <w:rFonts w:asciiTheme="minorHAnsi" w:eastAsiaTheme="minorEastAsia" w:hAnsiTheme="minorHAnsi" w:cstheme="minorBidi"/>
          <w:b w:val="0"/>
          <w:kern w:val="2"/>
          <w:sz w:val="24"/>
          <w:szCs w:val="24"/>
          <w:lang w:eastAsia="en-AU"/>
          <w14:ligatures w14:val="standardContextual"/>
        </w:rPr>
      </w:pPr>
      <w:hyperlink w:anchor="_Toc215562207" w:history="1">
        <w:r w:rsidRPr="00DA4304">
          <w:t>Division 3.2.14</w:t>
        </w:r>
        <w:r>
          <w:rPr>
            <w:rFonts w:asciiTheme="minorHAnsi" w:eastAsiaTheme="minorEastAsia" w:hAnsiTheme="minorHAnsi" w:cstheme="minorBidi"/>
            <w:b w:val="0"/>
            <w:kern w:val="2"/>
            <w:sz w:val="24"/>
            <w:szCs w:val="24"/>
            <w:lang w:eastAsia="en-AU"/>
            <w14:ligatures w14:val="standardContextual"/>
          </w:rPr>
          <w:tab/>
        </w:r>
        <w:r w:rsidRPr="00DA4304">
          <w:t>Working with Vulnerable People (Background Checking) Act 2011</w:t>
        </w:r>
        <w:r w:rsidRPr="00716B51">
          <w:rPr>
            <w:vanish/>
          </w:rPr>
          <w:tab/>
        </w:r>
        <w:r w:rsidRPr="00716B51">
          <w:rPr>
            <w:vanish/>
          </w:rPr>
          <w:fldChar w:fldCharType="begin"/>
        </w:r>
        <w:r w:rsidRPr="00716B51">
          <w:rPr>
            <w:vanish/>
          </w:rPr>
          <w:instrText xml:space="preserve"> PAGEREF _Toc215562207 \h </w:instrText>
        </w:r>
        <w:r w:rsidRPr="00716B51">
          <w:rPr>
            <w:vanish/>
          </w:rPr>
        </w:r>
        <w:r w:rsidRPr="00716B51">
          <w:rPr>
            <w:vanish/>
          </w:rPr>
          <w:fldChar w:fldCharType="separate"/>
        </w:r>
        <w:r w:rsidR="000B7AD1">
          <w:rPr>
            <w:vanish/>
          </w:rPr>
          <w:t>96</w:t>
        </w:r>
        <w:r w:rsidRPr="00716B51">
          <w:rPr>
            <w:vanish/>
          </w:rPr>
          <w:fldChar w:fldCharType="end"/>
        </w:r>
      </w:hyperlink>
    </w:p>
    <w:p w14:paraId="2AFFBD06" w14:textId="64A9530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208" w:history="1">
        <w:r w:rsidRPr="00716B51">
          <w:rPr>
            <w:rStyle w:val="CharSectNo"/>
          </w:rPr>
          <w:t>191</w:t>
        </w:r>
        <w:r w:rsidRPr="002002CD">
          <w:tab/>
          <w:t>Application for registration for NDIS activity—additional contents</w:t>
        </w:r>
        <w:r>
          <w:br/>
        </w:r>
        <w:r w:rsidRPr="002002CD">
          <w:t>Section</w:t>
        </w:r>
        <w:r>
          <w:t xml:space="preserve"> </w:t>
        </w:r>
        <w:r w:rsidRPr="002002CD">
          <w:t>18A</w:t>
        </w:r>
        <w:r>
          <w:t xml:space="preserve"> </w:t>
        </w:r>
        <w:r w:rsidRPr="002002CD">
          <w:t>(1)</w:t>
        </w:r>
        <w:r>
          <w:t xml:space="preserve"> </w:t>
        </w:r>
        <w:r w:rsidRPr="002002CD">
          <w:t>(b)</w:t>
        </w:r>
        <w:r>
          <w:t xml:space="preserve"> </w:t>
        </w:r>
        <w:r w:rsidRPr="002002CD">
          <w:t>(iii)</w:t>
        </w:r>
        <w:r>
          <w:tab/>
        </w:r>
        <w:r>
          <w:fldChar w:fldCharType="begin"/>
        </w:r>
        <w:r>
          <w:instrText xml:space="preserve"> PAGEREF _Toc215562208 \h </w:instrText>
        </w:r>
        <w:r>
          <w:fldChar w:fldCharType="separate"/>
        </w:r>
        <w:r w:rsidR="000B7AD1">
          <w:t>96</w:t>
        </w:r>
        <w:r>
          <w:fldChar w:fldCharType="end"/>
        </w:r>
      </w:hyperlink>
    </w:p>
    <w:p w14:paraId="30036679" w14:textId="1E92B87B"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209" w:history="1">
        <w:r w:rsidRPr="00DA4304">
          <w:t>192</w:t>
        </w:r>
        <w:r>
          <w:rPr>
            <w:rFonts w:asciiTheme="minorHAnsi" w:eastAsiaTheme="minorEastAsia" w:hAnsiTheme="minorHAnsi" w:cstheme="minorBidi"/>
            <w:kern w:val="2"/>
            <w:sz w:val="24"/>
            <w:szCs w:val="24"/>
            <w:lang w:eastAsia="en-AU"/>
            <w14:ligatures w14:val="standardContextual"/>
          </w:rPr>
          <w:tab/>
        </w:r>
        <w:r w:rsidRPr="00DA4304">
          <w:t>Section 18A (2), new definitions</w:t>
        </w:r>
        <w:r>
          <w:tab/>
        </w:r>
        <w:r>
          <w:fldChar w:fldCharType="begin"/>
        </w:r>
        <w:r>
          <w:instrText xml:space="preserve"> PAGEREF _Toc215562209 \h </w:instrText>
        </w:r>
        <w:r>
          <w:fldChar w:fldCharType="separate"/>
        </w:r>
        <w:r w:rsidR="000B7AD1">
          <w:t>96</w:t>
        </w:r>
        <w:r>
          <w:fldChar w:fldCharType="end"/>
        </w:r>
      </w:hyperlink>
    </w:p>
    <w:p w14:paraId="0D7EFAE4" w14:textId="31A0AFBD" w:rsidR="00716B51" w:rsidRDefault="00716B51">
      <w:pPr>
        <w:pStyle w:val="TOC5"/>
        <w:rPr>
          <w:rFonts w:asciiTheme="minorHAnsi" w:eastAsiaTheme="minorEastAsia" w:hAnsiTheme="minorHAnsi" w:cstheme="minorBidi"/>
          <w:kern w:val="2"/>
          <w:sz w:val="24"/>
          <w:szCs w:val="24"/>
          <w:lang w:eastAsia="en-AU"/>
          <w14:ligatures w14:val="standardContextual"/>
        </w:rPr>
      </w:pPr>
      <w:r>
        <w:tab/>
      </w:r>
      <w:hyperlink w:anchor="_Toc215562210" w:history="1">
        <w:r w:rsidRPr="00716B51">
          <w:rPr>
            <w:rStyle w:val="CharSectNo"/>
          </w:rPr>
          <w:t>193</w:t>
        </w:r>
        <w:r w:rsidRPr="002002CD">
          <w:tab/>
        </w:r>
        <w:r w:rsidRPr="002002CD">
          <w:rPr>
            <w:lang w:eastAsia="en-AU"/>
          </w:rPr>
          <w:t>Risk assessment guidelines—content</w:t>
        </w:r>
        <w:r>
          <w:rPr>
            <w:lang w:eastAsia="en-AU"/>
          </w:rPr>
          <w:br/>
        </w:r>
        <w:r w:rsidRPr="002002CD">
          <w:t>Section</w:t>
        </w:r>
        <w:r>
          <w:t xml:space="preserve"> </w:t>
        </w:r>
        <w:r w:rsidRPr="002002CD">
          <w:t>28</w:t>
        </w:r>
        <w:r>
          <w:t xml:space="preserve"> </w:t>
        </w:r>
        <w:r w:rsidRPr="002002CD">
          <w:t>(2)</w:t>
        </w:r>
        <w:r>
          <w:t xml:space="preserve"> </w:t>
        </w:r>
        <w:r w:rsidRPr="002002CD">
          <w:t>(e), example</w:t>
        </w:r>
        <w:r>
          <w:t xml:space="preserve"> </w:t>
        </w:r>
        <w:r w:rsidRPr="002002CD">
          <w:t>1</w:t>
        </w:r>
        <w:r>
          <w:tab/>
        </w:r>
        <w:r>
          <w:fldChar w:fldCharType="begin"/>
        </w:r>
        <w:r>
          <w:instrText xml:space="preserve"> PAGEREF _Toc215562210 \h </w:instrText>
        </w:r>
        <w:r>
          <w:fldChar w:fldCharType="separate"/>
        </w:r>
        <w:r w:rsidR="000B7AD1">
          <w:t>97</w:t>
        </w:r>
        <w:r>
          <w:fldChar w:fldCharType="end"/>
        </w:r>
      </w:hyperlink>
    </w:p>
    <w:p w14:paraId="5B6BA284" w14:textId="3B560D13" w:rsidR="00716B51" w:rsidRDefault="00716B51">
      <w:pPr>
        <w:pStyle w:val="TOC6"/>
        <w:rPr>
          <w:rFonts w:asciiTheme="minorHAnsi" w:eastAsiaTheme="minorEastAsia" w:hAnsiTheme="minorHAnsi" w:cstheme="minorBidi"/>
          <w:b w:val="0"/>
          <w:kern w:val="2"/>
          <w:szCs w:val="24"/>
          <w:lang w:eastAsia="en-AU"/>
          <w14:ligatures w14:val="standardContextual"/>
        </w:rPr>
      </w:pPr>
      <w:hyperlink w:anchor="_Toc215562211" w:history="1">
        <w:r w:rsidRPr="00DA4304">
          <w:t>Schedule 1</w:t>
        </w:r>
        <w:r>
          <w:rPr>
            <w:rFonts w:asciiTheme="minorHAnsi" w:eastAsiaTheme="minorEastAsia" w:hAnsiTheme="minorHAnsi" w:cstheme="minorBidi"/>
            <w:b w:val="0"/>
            <w:kern w:val="2"/>
            <w:szCs w:val="24"/>
            <w:lang w:eastAsia="en-AU"/>
            <w14:ligatures w14:val="standardContextual"/>
          </w:rPr>
          <w:tab/>
        </w:r>
        <w:r w:rsidRPr="00DA4304">
          <w:t>Consequential amendments</w:t>
        </w:r>
        <w:r>
          <w:tab/>
        </w:r>
        <w:r w:rsidRPr="00716B51">
          <w:rPr>
            <w:b w:val="0"/>
            <w:sz w:val="20"/>
          </w:rPr>
          <w:fldChar w:fldCharType="begin"/>
        </w:r>
        <w:r w:rsidRPr="00716B51">
          <w:rPr>
            <w:b w:val="0"/>
            <w:sz w:val="20"/>
          </w:rPr>
          <w:instrText xml:space="preserve"> PAGEREF _Toc215562211 \h </w:instrText>
        </w:r>
        <w:r w:rsidRPr="00716B51">
          <w:rPr>
            <w:b w:val="0"/>
            <w:sz w:val="20"/>
          </w:rPr>
        </w:r>
        <w:r w:rsidRPr="00716B51">
          <w:rPr>
            <w:b w:val="0"/>
            <w:sz w:val="20"/>
          </w:rPr>
          <w:fldChar w:fldCharType="separate"/>
        </w:r>
        <w:r w:rsidR="000B7AD1">
          <w:rPr>
            <w:b w:val="0"/>
            <w:sz w:val="20"/>
          </w:rPr>
          <w:t>98</w:t>
        </w:r>
        <w:r w:rsidRPr="00716B51">
          <w:rPr>
            <w:b w:val="0"/>
            <w:sz w:val="20"/>
          </w:rPr>
          <w:fldChar w:fldCharType="end"/>
        </w:r>
      </w:hyperlink>
    </w:p>
    <w:p w14:paraId="4B4689CE" w14:textId="14473726" w:rsidR="00716B51" w:rsidRDefault="00716B51">
      <w:pPr>
        <w:pStyle w:val="TOC7"/>
        <w:rPr>
          <w:rFonts w:asciiTheme="minorHAnsi" w:eastAsiaTheme="minorEastAsia" w:hAnsiTheme="minorHAnsi" w:cstheme="minorBidi"/>
          <w:b w:val="0"/>
          <w:kern w:val="2"/>
          <w:sz w:val="24"/>
          <w:szCs w:val="24"/>
          <w:lang w:eastAsia="en-AU"/>
          <w14:ligatures w14:val="standardContextual"/>
        </w:rPr>
      </w:pPr>
      <w:hyperlink w:anchor="_Toc215562212" w:history="1">
        <w:r w:rsidRPr="00DA4304">
          <w:t>Part 1.1</w:t>
        </w:r>
        <w:r>
          <w:rPr>
            <w:rFonts w:asciiTheme="minorHAnsi" w:eastAsiaTheme="minorEastAsia" w:hAnsiTheme="minorHAnsi" w:cstheme="minorBidi"/>
            <w:b w:val="0"/>
            <w:kern w:val="2"/>
            <w:sz w:val="24"/>
            <w:szCs w:val="24"/>
            <w:lang w:eastAsia="en-AU"/>
            <w14:ligatures w14:val="standardContextual"/>
          </w:rPr>
          <w:tab/>
        </w:r>
        <w:r w:rsidRPr="00DA4304">
          <w:t>Children and Young People Act 2008</w:t>
        </w:r>
        <w:r>
          <w:tab/>
        </w:r>
        <w:r w:rsidRPr="00716B51">
          <w:rPr>
            <w:b w:val="0"/>
          </w:rPr>
          <w:fldChar w:fldCharType="begin"/>
        </w:r>
        <w:r w:rsidRPr="00716B51">
          <w:rPr>
            <w:b w:val="0"/>
          </w:rPr>
          <w:instrText xml:space="preserve"> PAGEREF _Toc215562212 \h </w:instrText>
        </w:r>
        <w:r w:rsidRPr="00716B51">
          <w:rPr>
            <w:b w:val="0"/>
          </w:rPr>
        </w:r>
        <w:r w:rsidRPr="00716B51">
          <w:rPr>
            <w:b w:val="0"/>
          </w:rPr>
          <w:fldChar w:fldCharType="separate"/>
        </w:r>
        <w:r w:rsidR="000B7AD1">
          <w:rPr>
            <w:b w:val="0"/>
          </w:rPr>
          <w:t>98</w:t>
        </w:r>
        <w:r w:rsidRPr="00716B51">
          <w:rPr>
            <w:b w:val="0"/>
          </w:rPr>
          <w:fldChar w:fldCharType="end"/>
        </w:r>
      </w:hyperlink>
    </w:p>
    <w:p w14:paraId="5A74F7D0" w14:textId="353AF0F7" w:rsidR="00716B51" w:rsidRDefault="00716B51">
      <w:pPr>
        <w:pStyle w:val="TOC7"/>
        <w:rPr>
          <w:rFonts w:asciiTheme="minorHAnsi" w:eastAsiaTheme="minorEastAsia" w:hAnsiTheme="minorHAnsi" w:cstheme="minorBidi"/>
          <w:b w:val="0"/>
          <w:kern w:val="2"/>
          <w:sz w:val="24"/>
          <w:szCs w:val="24"/>
          <w:lang w:eastAsia="en-AU"/>
          <w14:ligatures w14:val="standardContextual"/>
        </w:rPr>
      </w:pPr>
      <w:hyperlink w:anchor="_Toc215562214" w:history="1">
        <w:r w:rsidRPr="00DA4304">
          <w:t>Part 1.2</w:t>
        </w:r>
        <w:r>
          <w:rPr>
            <w:rFonts w:asciiTheme="minorHAnsi" w:eastAsiaTheme="minorEastAsia" w:hAnsiTheme="minorHAnsi" w:cstheme="minorBidi"/>
            <w:b w:val="0"/>
            <w:kern w:val="2"/>
            <w:sz w:val="24"/>
            <w:szCs w:val="24"/>
            <w:lang w:eastAsia="en-AU"/>
            <w14:ligatures w14:val="standardContextual"/>
          </w:rPr>
          <w:tab/>
        </w:r>
        <w:r w:rsidRPr="00DA4304">
          <w:t>Court Procedures Act 2004</w:t>
        </w:r>
        <w:r>
          <w:tab/>
        </w:r>
        <w:r w:rsidRPr="00716B51">
          <w:rPr>
            <w:b w:val="0"/>
          </w:rPr>
          <w:fldChar w:fldCharType="begin"/>
        </w:r>
        <w:r w:rsidRPr="00716B51">
          <w:rPr>
            <w:b w:val="0"/>
          </w:rPr>
          <w:instrText xml:space="preserve"> PAGEREF _Toc215562214 \h </w:instrText>
        </w:r>
        <w:r w:rsidRPr="00716B51">
          <w:rPr>
            <w:b w:val="0"/>
          </w:rPr>
        </w:r>
        <w:r w:rsidRPr="00716B51">
          <w:rPr>
            <w:b w:val="0"/>
          </w:rPr>
          <w:fldChar w:fldCharType="separate"/>
        </w:r>
        <w:r w:rsidR="000B7AD1">
          <w:rPr>
            <w:b w:val="0"/>
          </w:rPr>
          <w:t>98</w:t>
        </w:r>
        <w:r w:rsidRPr="00716B51">
          <w:rPr>
            <w:b w:val="0"/>
          </w:rPr>
          <w:fldChar w:fldCharType="end"/>
        </w:r>
      </w:hyperlink>
    </w:p>
    <w:p w14:paraId="62328371" w14:textId="4150AE0A" w:rsidR="00716B51" w:rsidRDefault="00716B51">
      <w:pPr>
        <w:pStyle w:val="TOC7"/>
        <w:rPr>
          <w:rFonts w:asciiTheme="minorHAnsi" w:eastAsiaTheme="minorEastAsia" w:hAnsiTheme="minorHAnsi" w:cstheme="minorBidi"/>
          <w:b w:val="0"/>
          <w:kern w:val="2"/>
          <w:sz w:val="24"/>
          <w:szCs w:val="24"/>
          <w:lang w:eastAsia="en-AU"/>
          <w14:ligatures w14:val="standardContextual"/>
        </w:rPr>
      </w:pPr>
      <w:hyperlink w:anchor="_Toc215562217" w:history="1">
        <w:r w:rsidRPr="00DA4304">
          <w:t>Part 1.3</w:t>
        </w:r>
        <w:r>
          <w:rPr>
            <w:rFonts w:asciiTheme="minorHAnsi" w:eastAsiaTheme="minorEastAsia" w:hAnsiTheme="minorHAnsi" w:cstheme="minorBidi"/>
            <w:b w:val="0"/>
            <w:kern w:val="2"/>
            <w:sz w:val="24"/>
            <w:szCs w:val="24"/>
            <w:lang w:eastAsia="en-AU"/>
            <w14:ligatures w14:val="standardContextual"/>
          </w:rPr>
          <w:tab/>
        </w:r>
        <w:r w:rsidRPr="00DA4304">
          <w:t>Evidence Act 2011</w:t>
        </w:r>
        <w:r>
          <w:tab/>
        </w:r>
        <w:r w:rsidRPr="00716B51">
          <w:rPr>
            <w:b w:val="0"/>
          </w:rPr>
          <w:fldChar w:fldCharType="begin"/>
        </w:r>
        <w:r w:rsidRPr="00716B51">
          <w:rPr>
            <w:b w:val="0"/>
          </w:rPr>
          <w:instrText xml:space="preserve"> PAGEREF _Toc215562217 \h </w:instrText>
        </w:r>
        <w:r w:rsidRPr="00716B51">
          <w:rPr>
            <w:b w:val="0"/>
          </w:rPr>
        </w:r>
        <w:r w:rsidRPr="00716B51">
          <w:rPr>
            <w:b w:val="0"/>
          </w:rPr>
          <w:fldChar w:fldCharType="separate"/>
        </w:r>
        <w:r w:rsidR="000B7AD1">
          <w:rPr>
            <w:b w:val="0"/>
          </w:rPr>
          <w:t>99</w:t>
        </w:r>
        <w:r w:rsidRPr="00716B51">
          <w:rPr>
            <w:b w:val="0"/>
          </w:rPr>
          <w:fldChar w:fldCharType="end"/>
        </w:r>
      </w:hyperlink>
    </w:p>
    <w:p w14:paraId="19C5153F" w14:textId="03DF4AAF" w:rsidR="00FC51BF" w:rsidRPr="002002CD" w:rsidRDefault="00716B51" w:rsidP="00FC51BF">
      <w:pPr>
        <w:pStyle w:val="BillBasic"/>
      </w:pPr>
      <w:r>
        <w:fldChar w:fldCharType="end"/>
      </w:r>
    </w:p>
    <w:p w14:paraId="5C216009" w14:textId="77777777" w:rsidR="00716B51" w:rsidRDefault="00716B51">
      <w:pPr>
        <w:pStyle w:val="01Contents"/>
        <w:sectPr w:rsidR="00716B51" w:rsidSect="00716B51">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596425BF" w14:textId="638F66C7" w:rsidR="00000F6F" w:rsidRDefault="00000F6F" w:rsidP="00716B51">
      <w:pPr>
        <w:suppressLineNumbers/>
        <w:spacing w:before="400"/>
        <w:jc w:val="center"/>
      </w:pPr>
      <w:r>
        <w:rPr>
          <w:noProof/>
          <w:color w:val="000000"/>
          <w:sz w:val="22"/>
        </w:rPr>
        <w:lastRenderedPageBreak/>
        <w:t>2025</w:t>
      </w:r>
    </w:p>
    <w:p w14:paraId="7208FC6E" w14:textId="77777777" w:rsidR="00000F6F" w:rsidRDefault="00000F6F" w:rsidP="00716B51">
      <w:pPr>
        <w:suppressLineNumbers/>
        <w:spacing w:before="300"/>
        <w:jc w:val="center"/>
      </w:pPr>
      <w:r>
        <w:t>THE LEGISLATIVE ASSEMBLY</w:t>
      </w:r>
      <w:r>
        <w:br/>
        <w:t>FOR THE AUSTRALIAN CAPITAL TERRITORY</w:t>
      </w:r>
    </w:p>
    <w:p w14:paraId="5DC90551" w14:textId="77777777" w:rsidR="00000F6F" w:rsidRDefault="00000F6F" w:rsidP="00716B51">
      <w:pPr>
        <w:pStyle w:val="N-line1"/>
        <w:suppressLineNumbers/>
        <w:jc w:val="both"/>
      </w:pPr>
    </w:p>
    <w:p w14:paraId="03DDC9EC" w14:textId="77777777" w:rsidR="00000F6F" w:rsidRDefault="00000F6F" w:rsidP="00716B51">
      <w:pPr>
        <w:suppressLineNumbers/>
        <w:spacing w:before="120"/>
        <w:jc w:val="center"/>
      </w:pPr>
      <w:r>
        <w:t>(As presented)</w:t>
      </w:r>
    </w:p>
    <w:p w14:paraId="6E981FE0" w14:textId="0F66C9A5" w:rsidR="00000F6F" w:rsidRDefault="00000F6F" w:rsidP="00716B51">
      <w:pPr>
        <w:suppressLineNumbers/>
        <w:spacing w:before="240"/>
        <w:jc w:val="center"/>
      </w:pPr>
      <w:r>
        <w:t>(Attorney-General)</w:t>
      </w:r>
    </w:p>
    <w:p w14:paraId="12684BE5" w14:textId="296D5003" w:rsidR="00FC51BF" w:rsidRPr="002002CD" w:rsidRDefault="00421DCB" w:rsidP="00716B51">
      <w:pPr>
        <w:pStyle w:val="Billname"/>
        <w:suppressLineNumbers/>
      </w:pPr>
      <w:bookmarkStart w:id="1" w:name="Citation"/>
      <w:r>
        <w:t>Family, Personal and Sexual Violence Legislation Amendment Bill 2025</w:t>
      </w:r>
      <w:bookmarkEnd w:id="1"/>
    </w:p>
    <w:p w14:paraId="4634555A" w14:textId="3AE6EBCD" w:rsidR="00FC51BF" w:rsidRPr="002002CD" w:rsidRDefault="00FC51BF" w:rsidP="00716B51">
      <w:pPr>
        <w:pStyle w:val="ActNo"/>
        <w:suppressLineNumbers/>
      </w:pPr>
      <w:r w:rsidRPr="002002CD">
        <w:fldChar w:fldCharType="begin"/>
      </w:r>
      <w:r w:rsidRPr="002002CD">
        <w:instrText xml:space="preserve"> DOCPROPERTY "Category"  \* MERGEFORMAT </w:instrText>
      </w:r>
      <w:r w:rsidRPr="002002CD">
        <w:fldChar w:fldCharType="end"/>
      </w:r>
    </w:p>
    <w:p w14:paraId="60BB2A45" w14:textId="77777777" w:rsidR="00FC51BF" w:rsidRPr="002002CD" w:rsidRDefault="00FC51BF" w:rsidP="00716B51">
      <w:pPr>
        <w:pStyle w:val="N-line3"/>
        <w:suppressLineNumbers/>
      </w:pPr>
    </w:p>
    <w:p w14:paraId="07518B56" w14:textId="77777777" w:rsidR="00FC51BF" w:rsidRPr="002002CD" w:rsidRDefault="00FC51BF" w:rsidP="00716B51">
      <w:pPr>
        <w:pStyle w:val="BillFor"/>
        <w:suppressLineNumbers/>
      </w:pPr>
      <w:r w:rsidRPr="002002CD">
        <w:t>A Bill for</w:t>
      </w:r>
    </w:p>
    <w:p w14:paraId="5E5B15CB" w14:textId="77777777" w:rsidR="00FC51BF" w:rsidRPr="002002CD" w:rsidRDefault="00FC51BF" w:rsidP="00716B51">
      <w:pPr>
        <w:pStyle w:val="LongTitle"/>
        <w:suppressLineNumbers/>
      </w:pPr>
      <w:r w:rsidRPr="002002CD">
        <w:t>An Act to amend legislation about family, personal and sexual violence, and for other purposes</w:t>
      </w:r>
    </w:p>
    <w:p w14:paraId="675FE562" w14:textId="77777777" w:rsidR="00FC51BF" w:rsidRPr="002002CD" w:rsidRDefault="00FC51BF" w:rsidP="00716B51">
      <w:pPr>
        <w:pStyle w:val="N-line3"/>
        <w:suppressLineNumbers/>
      </w:pPr>
    </w:p>
    <w:p w14:paraId="64EFDC3B" w14:textId="77777777" w:rsidR="00FC51BF" w:rsidRPr="002002CD" w:rsidRDefault="00FC51BF" w:rsidP="00716B51">
      <w:pPr>
        <w:pStyle w:val="Placeholder"/>
        <w:suppressLineNumbers/>
      </w:pPr>
      <w:r w:rsidRPr="002002CD">
        <w:rPr>
          <w:rStyle w:val="charContents"/>
          <w:sz w:val="16"/>
        </w:rPr>
        <w:t xml:space="preserve">  </w:t>
      </w:r>
      <w:r w:rsidRPr="002002CD">
        <w:rPr>
          <w:rStyle w:val="charPage"/>
        </w:rPr>
        <w:t xml:space="preserve">  </w:t>
      </w:r>
    </w:p>
    <w:p w14:paraId="60E0B865" w14:textId="77777777" w:rsidR="00FC51BF" w:rsidRPr="002002CD" w:rsidRDefault="00FC51BF" w:rsidP="00716B51">
      <w:pPr>
        <w:pStyle w:val="Placeholder"/>
        <w:suppressLineNumbers/>
      </w:pPr>
      <w:r w:rsidRPr="002002CD">
        <w:rPr>
          <w:rStyle w:val="CharChapNo"/>
        </w:rPr>
        <w:t xml:space="preserve">  </w:t>
      </w:r>
      <w:r w:rsidRPr="002002CD">
        <w:rPr>
          <w:rStyle w:val="CharChapText"/>
        </w:rPr>
        <w:t xml:space="preserve">  </w:t>
      </w:r>
    </w:p>
    <w:p w14:paraId="280EE94A" w14:textId="77777777" w:rsidR="00FC51BF" w:rsidRPr="002002CD" w:rsidRDefault="00FC51BF" w:rsidP="00716B51">
      <w:pPr>
        <w:pStyle w:val="Placeholder"/>
        <w:suppressLineNumbers/>
      </w:pPr>
      <w:r w:rsidRPr="002002CD">
        <w:rPr>
          <w:rStyle w:val="CharPartNo"/>
        </w:rPr>
        <w:t xml:space="preserve">  </w:t>
      </w:r>
      <w:r w:rsidRPr="002002CD">
        <w:rPr>
          <w:rStyle w:val="CharPartText"/>
        </w:rPr>
        <w:t xml:space="preserve">  </w:t>
      </w:r>
    </w:p>
    <w:p w14:paraId="5F187341" w14:textId="77777777" w:rsidR="00FC51BF" w:rsidRPr="002002CD" w:rsidRDefault="00FC51BF" w:rsidP="00716B51">
      <w:pPr>
        <w:pStyle w:val="Placeholder"/>
        <w:suppressLineNumbers/>
      </w:pPr>
      <w:r w:rsidRPr="002002CD">
        <w:rPr>
          <w:rStyle w:val="CharDivNo"/>
        </w:rPr>
        <w:t xml:space="preserve">  </w:t>
      </w:r>
      <w:r w:rsidRPr="002002CD">
        <w:rPr>
          <w:rStyle w:val="CharDivText"/>
        </w:rPr>
        <w:t xml:space="preserve">  </w:t>
      </w:r>
    </w:p>
    <w:p w14:paraId="480A675E" w14:textId="77777777" w:rsidR="00FC51BF" w:rsidRPr="00000F6F" w:rsidRDefault="00FC51BF" w:rsidP="00716B51">
      <w:pPr>
        <w:pStyle w:val="Notified"/>
        <w:suppressLineNumbers/>
      </w:pPr>
    </w:p>
    <w:p w14:paraId="522C6A6C" w14:textId="77777777" w:rsidR="00FC51BF" w:rsidRPr="002002CD" w:rsidRDefault="00FC51BF" w:rsidP="00716B51">
      <w:pPr>
        <w:pStyle w:val="EnactingWords"/>
        <w:suppressLineNumbers/>
      </w:pPr>
      <w:r w:rsidRPr="002002CD">
        <w:t>The Legislative Assembly for the Australian Capital Territory enacts as follows:</w:t>
      </w:r>
    </w:p>
    <w:p w14:paraId="0CFB92F2" w14:textId="77777777" w:rsidR="00FC51BF" w:rsidRPr="002002CD" w:rsidRDefault="00FC51BF" w:rsidP="00716B51">
      <w:pPr>
        <w:pStyle w:val="PageBreak"/>
        <w:suppressLineNumbers/>
      </w:pPr>
      <w:r w:rsidRPr="002002CD">
        <w:br w:type="page"/>
      </w:r>
    </w:p>
    <w:p w14:paraId="2A40FBFF" w14:textId="1178A367" w:rsidR="00FC51BF" w:rsidRPr="00716B51" w:rsidRDefault="00716B51" w:rsidP="00716B51">
      <w:pPr>
        <w:pStyle w:val="AH1Chapter"/>
      </w:pPr>
      <w:bookmarkStart w:id="2" w:name="_Toc215561993"/>
      <w:r w:rsidRPr="00716B51">
        <w:rPr>
          <w:rStyle w:val="CharChapNo"/>
        </w:rPr>
        <w:lastRenderedPageBreak/>
        <w:t>Chapter 1</w:t>
      </w:r>
      <w:r w:rsidRPr="002002CD">
        <w:tab/>
      </w:r>
      <w:r w:rsidR="00FC51BF" w:rsidRPr="00716B51">
        <w:rPr>
          <w:rStyle w:val="CharChapText"/>
        </w:rPr>
        <w:t>Preliminary</w:t>
      </w:r>
      <w:bookmarkEnd w:id="2"/>
    </w:p>
    <w:p w14:paraId="7AB3B042" w14:textId="7EF82A38" w:rsidR="00FC51BF" w:rsidRPr="002002CD" w:rsidRDefault="00716B51" w:rsidP="00716B51">
      <w:pPr>
        <w:pStyle w:val="AH5Sec"/>
        <w:shd w:val="pct25" w:color="auto" w:fill="auto"/>
      </w:pPr>
      <w:bookmarkStart w:id="3" w:name="_Toc215561994"/>
      <w:r w:rsidRPr="00716B51">
        <w:rPr>
          <w:rStyle w:val="CharSectNo"/>
        </w:rPr>
        <w:t>1</w:t>
      </w:r>
      <w:r w:rsidRPr="002002CD">
        <w:tab/>
      </w:r>
      <w:r w:rsidR="00FC51BF" w:rsidRPr="002002CD">
        <w:t>Name of Act</w:t>
      </w:r>
      <w:bookmarkEnd w:id="3"/>
    </w:p>
    <w:p w14:paraId="5A7DD3F4" w14:textId="030A08DB" w:rsidR="00FC51BF" w:rsidRPr="002002CD" w:rsidRDefault="00FC51BF" w:rsidP="00FC51BF">
      <w:pPr>
        <w:pStyle w:val="Amainreturn"/>
      </w:pPr>
      <w:r w:rsidRPr="002002CD">
        <w:t xml:space="preserve">This Act is the </w:t>
      </w:r>
      <w:r w:rsidRPr="002002CD">
        <w:rPr>
          <w:i/>
        </w:rPr>
        <w:fldChar w:fldCharType="begin"/>
      </w:r>
      <w:r w:rsidRPr="002002CD">
        <w:rPr>
          <w:i/>
        </w:rPr>
        <w:instrText xml:space="preserve"> TITLE</w:instrText>
      </w:r>
      <w:r w:rsidRPr="002002CD">
        <w:rPr>
          <w:i/>
        </w:rPr>
        <w:fldChar w:fldCharType="separate"/>
      </w:r>
      <w:r w:rsidR="000B7AD1">
        <w:rPr>
          <w:i/>
        </w:rPr>
        <w:t>Family, Personal and Sexual Violence Legislation Amendment Act 2025</w:t>
      </w:r>
      <w:r w:rsidRPr="002002CD">
        <w:rPr>
          <w:i/>
        </w:rPr>
        <w:fldChar w:fldCharType="end"/>
      </w:r>
      <w:r w:rsidRPr="002002CD">
        <w:t>.</w:t>
      </w:r>
    </w:p>
    <w:p w14:paraId="28391AC6" w14:textId="64B49655" w:rsidR="00FC51BF" w:rsidRPr="002002CD" w:rsidRDefault="00716B51" w:rsidP="00716B51">
      <w:pPr>
        <w:pStyle w:val="AH5Sec"/>
        <w:shd w:val="pct25" w:color="auto" w:fill="auto"/>
      </w:pPr>
      <w:bookmarkStart w:id="4" w:name="_Toc215561995"/>
      <w:r w:rsidRPr="00716B51">
        <w:rPr>
          <w:rStyle w:val="CharSectNo"/>
        </w:rPr>
        <w:t>2</w:t>
      </w:r>
      <w:r w:rsidRPr="002002CD">
        <w:tab/>
      </w:r>
      <w:r w:rsidR="00FC51BF" w:rsidRPr="002002CD">
        <w:t>Commencement</w:t>
      </w:r>
      <w:bookmarkEnd w:id="4"/>
    </w:p>
    <w:p w14:paraId="5968CCB6" w14:textId="34717831" w:rsidR="00814EFE" w:rsidRPr="002002CD" w:rsidRDefault="00716B51" w:rsidP="00716B51">
      <w:pPr>
        <w:pStyle w:val="Amain"/>
      </w:pPr>
      <w:r>
        <w:tab/>
      </w:r>
      <w:r w:rsidRPr="002002CD">
        <w:t>(1)</w:t>
      </w:r>
      <w:r w:rsidRPr="002002CD">
        <w:tab/>
      </w:r>
      <w:r w:rsidR="00814EFE" w:rsidRPr="002002CD">
        <w:t>This Act (other than chapter</w:t>
      </w:r>
      <w:r w:rsidR="00C35980">
        <w:t xml:space="preserve"> </w:t>
      </w:r>
      <w:r w:rsidR="00814EFE" w:rsidRPr="002002CD">
        <w:t>3) commences on the 7th day after its notification day.</w:t>
      </w:r>
    </w:p>
    <w:p w14:paraId="24825A74" w14:textId="7234BB80" w:rsidR="00814EFE" w:rsidRPr="002002CD" w:rsidRDefault="00814EFE" w:rsidP="00814EFE">
      <w:pPr>
        <w:pStyle w:val="aNote"/>
      </w:pPr>
      <w:r w:rsidRPr="00000F6F">
        <w:rPr>
          <w:rStyle w:val="charItals"/>
        </w:rPr>
        <w:t>Note</w:t>
      </w:r>
      <w:r w:rsidRPr="00000F6F">
        <w:rPr>
          <w:rStyle w:val="charItals"/>
        </w:rPr>
        <w:tab/>
      </w:r>
      <w:r w:rsidRPr="002002CD">
        <w:t xml:space="preserve">The naming and commencement provisions automatically commence on the notification day (see </w:t>
      </w:r>
      <w:hyperlink r:id="rId14" w:tooltip="A2001-14" w:history="1">
        <w:r w:rsidR="00000F6F" w:rsidRPr="00000F6F">
          <w:rPr>
            <w:rStyle w:val="charCitHyperlinkAbbrev"/>
          </w:rPr>
          <w:t>Legislation Act</w:t>
        </w:r>
      </w:hyperlink>
      <w:r w:rsidRPr="002002CD">
        <w:t>, s</w:t>
      </w:r>
      <w:r w:rsidR="00C35980">
        <w:t xml:space="preserve"> </w:t>
      </w:r>
      <w:r w:rsidRPr="002002CD">
        <w:t>75 (1)).</w:t>
      </w:r>
    </w:p>
    <w:p w14:paraId="37D4E30A" w14:textId="001CCDD7" w:rsidR="00814EFE" w:rsidRPr="002002CD" w:rsidRDefault="00716B51" w:rsidP="00716B51">
      <w:pPr>
        <w:pStyle w:val="Amain"/>
      </w:pPr>
      <w:r>
        <w:tab/>
      </w:r>
      <w:r w:rsidRPr="002002CD">
        <w:t>(2)</w:t>
      </w:r>
      <w:r w:rsidRPr="002002CD">
        <w:tab/>
      </w:r>
      <w:r w:rsidR="00814EFE" w:rsidRPr="002002CD">
        <w:t>Chapter</w:t>
      </w:r>
      <w:r w:rsidR="00C35980">
        <w:t xml:space="preserve"> </w:t>
      </w:r>
      <w:r w:rsidR="00814EFE" w:rsidRPr="002002CD">
        <w:t>3 commences 6</w:t>
      </w:r>
      <w:r w:rsidR="00C35980">
        <w:t xml:space="preserve"> </w:t>
      </w:r>
      <w:r w:rsidR="00814EFE" w:rsidRPr="002002CD">
        <w:t>months after this Act’s notification day</w:t>
      </w:r>
      <w:r w:rsidR="00487FC8">
        <w:t>.</w:t>
      </w:r>
    </w:p>
    <w:p w14:paraId="58FDC80E" w14:textId="2A2CD7D3" w:rsidR="00FC51BF" w:rsidRPr="002002CD" w:rsidRDefault="00716B51" w:rsidP="00716B51">
      <w:pPr>
        <w:pStyle w:val="AH5Sec"/>
        <w:shd w:val="pct25" w:color="auto" w:fill="auto"/>
      </w:pPr>
      <w:bookmarkStart w:id="5" w:name="_Toc215561996"/>
      <w:r w:rsidRPr="00716B51">
        <w:rPr>
          <w:rStyle w:val="CharSectNo"/>
        </w:rPr>
        <w:t>3</w:t>
      </w:r>
      <w:r w:rsidRPr="002002CD">
        <w:tab/>
      </w:r>
      <w:r w:rsidR="00FC51BF" w:rsidRPr="002002CD">
        <w:t>Legislation amended</w:t>
      </w:r>
      <w:bookmarkEnd w:id="5"/>
    </w:p>
    <w:p w14:paraId="1AC5AE6B" w14:textId="77777777" w:rsidR="00814EFE" w:rsidRPr="002002CD" w:rsidRDefault="00814EFE" w:rsidP="00814EFE">
      <w:pPr>
        <w:pStyle w:val="Amainreturn"/>
      </w:pPr>
      <w:r w:rsidRPr="002002CD">
        <w:t>This Act amends the legislation mentioned in chapters 2 and 3.</w:t>
      </w:r>
    </w:p>
    <w:p w14:paraId="2CC102C2" w14:textId="0F1D64BE" w:rsidR="00814EFE" w:rsidRPr="002002CD" w:rsidRDefault="00814EFE" w:rsidP="00814EFE">
      <w:pPr>
        <w:pStyle w:val="aNote"/>
      </w:pPr>
      <w:r w:rsidRPr="00000F6F">
        <w:rPr>
          <w:rStyle w:val="charItals"/>
        </w:rPr>
        <w:t>Note</w:t>
      </w:r>
      <w:r w:rsidRPr="00000F6F">
        <w:rPr>
          <w:rStyle w:val="charItals"/>
        </w:rPr>
        <w:tab/>
      </w:r>
      <w:r w:rsidRPr="002002CD">
        <w:t>This Act also amends other legislation (see sch</w:t>
      </w:r>
      <w:r w:rsidR="00C35980">
        <w:t xml:space="preserve"> </w:t>
      </w:r>
      <w:r w:rsidRPr="002002CD">
        <w:t>1).</w:t>
      </w:r>
    </w:p>
    <w:p w14:paraId="5E0E16A4" w14:textId="77777777" w:rsidR="00FC51BF" w:rsidRPr="002002CD" w:rsidRDefault="00FC51BF" w:rsidP="00716B51">
      <w:pPr>
        <w:pStyle w:val="PageBreak"/>
        <w:suppressLineNumbers/>
      </w:pPr>
      <w:r w:rsidRPr="002002CD">
        <w:br w:type="page"/>
      </w:r>
    </w:p>
    <w:p w14:paraId="4322409B" w14:textId="6FC315EB" w:rsidR="00814EFE" w:rsidRPr="00716B51" w:rsidRDefault="00716B51" w:rsidP="00716B51">
      <w:pPr>
        <w:pStyle w:val="AH1Chapter"/>
      </w:pPr>
      <w:bookmarkStart w:id="6" w:name="_Toc215561997"/>
      <w:r w:rsidRPr="00716B51">
        <w:rPr>
          <w:rStyle w:val="CharChapNo"/>
        </w:rPr>
        <w:lastRenderedPageBreak/>
        <w:t>Chapter 2</w:t>
      </w:r>
      <w:r w:rsidRPr="002002CD">
        <w:tab/>
      </w:r>
      <w:r w:rsidR="00814EFE" w:rsidRPr="00716B51">
        <w:rPr>
          <w:rStyle w:val="CharChapText"/>
        </w:rPr>
        <w:t>General amendments</w:t>
      </w:r>
      <w:bookmarkEnd w:id="6"/>
    </w:p>
    <w:p w14:paraId="5D877ADA" w14:textId="77C8DC94" w:rsidR="00FC51BF" w:rsidRPr="00716B51" w:rsidRDefault="00716B51" w:rsidP="00716B51">
      <w:pPr>
        <w:pStyle w:val="AH2Part"/>
      </w:pPr>
      <w:bookmarkStart w:id="7" w:name="_Toc215561998"/>
      <w:r w:rsidRPr="00716B51">
        <w:rPr>
          <w:rStyle w:val="CharPartNo"/>
        </w:rPr>
        <w:t>Part 2.1</w:t>
      </w:r>
      <w:r w:rsidRPr="002002CD">
        <w:tab/>
      </w:r>
      <w:r w:rsidR="00FC51BF" w:rsidRPr="00716B51">
        <w:rPr>
          <w:rStyle w:val="CharPartText"/>
        </w:rPr>
        <w:t>Crimes (Sentencing) Act 2005</w:t>
      </w:r>
      <w:bookmarkEnd w:id="7"/>
    </w:p>
    <w:p w14:paraId="3180DEE7" w14:textId="1F4D692E" w:rsidR="00FC51BF" w:rsidRPr="002002CD" w:rsidRDefault="00716B51" w:rsidP="00716B51">
      <w:pPr>
        <w:pStyle w:val="AH5Sec"/>
        <w:shd w:val="pct25" w:color="auto" w:fill="auto"/>
      </w:pPr>
      <w:bookmarkStart w:id="8" w:name="_Toc215561999"/>
      <w:r w:rsidRPr="00716B51">
        <w:rPr>
          <w:rStyle w:val="CharSectNo"/>
        </w:rPr>
        <w:t>4</w:t>
      </w:r>
      <w:r w:rsidRPr="002002CD">
        <w:tab/>
      </w:r>
      <w:r w:rsidR="00FC51BF" w:rsidRPr="002002CD">
        <w:t>Sentencing—sexual offences against children</w:t>
      </w:r>
      <w:r w:rsidR="00FC51BF" w:rsidRPr="002002CD">
        <w:br/>
        <w:t>Section 34A (b)</w:t>
      </w:r>
      <w:bookmarkEnd w:id="8"/>
    </w:p>
    <w:p w14:paraId="37F4185D" w14:textId="32A874E0" w:rsidR="00FC51BF" w:rsidRPr="002002CD" w:rsidRDefault="00FC51BF" w:rsidP="00FC51BF">
      <w:pPr>
        <w:pStyle w:val="direction"/>
      </w:pPr>
      <w:r w:rsidRPr="002002CD">
        <w:t>omit</w:t>
      </w:r>
    </w:p>
    <w:p w14:paraId="2A577676" w14:textId="77777777" w:rsidR="00FC51BF" w:rsidRPr="002002CD" w:rsidRDefault="00FC51BF" w:rsidP="00FC51BF">
      <w:pPr>
        <w:pStyle w:val="Amainreturn"/>
      </w:pPr>
      <w:r w:rsidRPr="002002CD">
        <w:t>, to the extent that the offender’s good character enabled the offender to commit the offence</w:t>
      </w:r>
    </w:p>
    <w:p w14:paraId="78685C10" w14:textId="309D5833" w:rsidR="00FC51BF" w:rsidRPr="002002CD" w:rsidRDefault="00716B51" w:rsidP="00716B51">
      <w:pPr>
        <w:pStyle w:val="AH5Sec"/>
        <w:shd w:val="pct25" w:color="auto" w:fill="auto"/>
      </w:pPr>
      <w:bookmarkStart w:id="9" w:name="_Toc215562000"/>
      <w:r w:rsidRPr="00716B51">
        <w:rPr>
          <w:rStyle w:val="CharSectNo"/>
        </w:rPr>
        <w:t>5</w:t>
      </w:r>
      <w:r w:rsidRPr="002002CD">
        <w:tab/>
      </w:r>
      <w:r w:rsidR="00FC51BF" w:rsidRPr="002002CD">
        <w:t>Section 34A (b), examples, except note</w:t>
      </w:r>
      <w:bookmarkEnd w:id="9"/>
    </w:p>
    <w:p w14:paraId="56A0D1CA" w14:textId="77777777" w:rsidR="00FC51BF" w:rsidRPr="002002CD" w:rsidRDefault="00FC51BF" w:rsidP="00FC51BF">
      <w:pPr>
        <w:pStyle w:val="direction"/>
      </w:pPr>
      <w:r w:rsidRPr="002002CD">
        <w:t>omit</w:t>
      </w:r>
    </w:p>
    <w:p w14:paraId="729D1583" w14:textId="77777777" w:rsidR="00FC51BF" w:rsidRPr="002002CD" w:rsidRDefault="00FC51BF" w:rsidP="00716B51">
      <w:pPr>
        <w:pStyle w:val="PageBreak"/>
        <w:suppressLineNumbers/>
      </w:pPr>
      <w:r w:rsidRPr="002002CD">
        <w:br w:type="page"/>
      </w:r>
    </w:p>
    <w:p w14:paraId="0F4F2859" w14:textId="5656A5E5" w:rsidR="00FC51BF" w:rsidRPr="00716B51" w:rsidRDefault="00716B51" w:rsidP="00716B51">
      <w:pPr>
        <w:pStyle w:val="AH2Part"/>
      </w:pPr>
      <w:bookmarkStart w:id="10" w:name="_Toc215562001"/>
      <w:r w:rsidRPr="00716B51">
        <w:rPr>
          <w:rStyle w:val="CharPartNo"/>
        </w:rPr>
        <w:lastRenderedPageBreak/>
        <w:t>Part 2.2</w:t>
      </w:r>
      <w:r w:rsidRPr="002002CD">
        <w:tab/>
      </w:r>
      <w:r w:rsidR="00FC51BF" w:rsidRPr="00716B51">
        <w:rPr>
          <w:rStyle w:val="CharPartText"/>
        </w:rPr>
        <w:t>Evidence (Miscellaneous Provisions) Act</w:t>
      </w:r>
      <w:r w:rsidR="003878E5">
        <w:rPr>
          <w:rStyle w:val="CharPartText"/>
        </w:rPr>
        <w:t> </w:t>
      </w:r>
      <w:r w:rsidR="00FC51BF" w:rsidRPr="00716B51">
        <w:rPr>
          <w:rStyle w:val="CharPartText"/>
        </w:rPr>
        <w:t>1991</w:t>
      </w:r>
      <w:bookmarkEnd w:id="10"/>
    </w:p>
    <w:p w14:paraId="6ACB8538" w14:textId="17387612" w:rsidR="00FC51BF" w:rsidRPr="002002CD" w:rsidRDefault="00716B51" w:rsidP="00716B51">
      <w:pPr>
        <w:pStyle w:val="AH5Sec"/>
        <w:shd w:val="pct25" w:color="auto" w:fill="auto"/>
      </w:pPr>
      <w:bookmarkStart w:id="11" w:name="_Toc215562002"/>
      <w:r w:rsidRPr="00716B51">
        <w:rPr>
          <w:rStyle w:val="CharSectNo"/>
        </w:rPr>
        <w:t>6</w:t>
      </w:r>
      <w:r w:rsidRPr="002002CD">
        <w:tab/>
      </w:r>
      <w:r w:rsidR="00FC51BF" w:rsidRPr="002002CD">
        <w:t>Section 37 heading</w:t>
      </w:r>
      <w:bookmarkEnd w:id="11"/>
    </w:p>
    <w:p w14:paraId="1CC2999A" w14:textId="77777777" w:rsidR="00FC51BF" w:rsidRPr="002002CD" w:rsidRDefault="00FC51BF" w:rsidP="00FC51BF">
      <w:pPr>
        <w:pStyle w:val="direction"/>
      </w:pPr>
      <w:r w:rsidRPr="002002CD">
        <w:t>substitute</w:t>
      </w:r>
    </w:p>
    <w:p w14:paraId="708B5DEB" w14:textId="35A591DB" w:rsidR="00FC51BF" w:rsidRPr="002002CD" w:rsidRDefault="00FC51BF" w:rsidP="00FC51BF">
      <w:pPr>
        <w:pStyle w:val="IH5Sec"/>
      </w:pPr>
      <w:r w:rsidRPr="002002CD">
        <w:rPr>
          <w:rStyle w:val="CharSectNo"/>
        </w:rPr>
        <w:t>37</w:t>
      </w:r>
      <w:r w:rsidRPr="002002CD">
        <w:tab/>
        <w:t xml:space="preserve">Meaning of </w:t>
      </w:r>
      <w:r w:rsidRPr="002002CD">
        <w:rPr>
          <w:rStyle w:val="charItals"/>
        </w:rPr>
        <w:t>proceeding</w:t>
      </w:r>
      <w:r w:rsidRPr="00000F6F">
        <w:rPr>
          <w:rFonts w:cs="Arial"/>
        </w:rPr>
        <w:t xml:space="preserve"> for an offence</w:t>
      </w:r>
      <w:r w:rsidRPr="002002CD">
        <w:t>—pt</w:t>
      </w:r>
      <w:r w:rsidR="00C35980">
        <w:t xml:space="preserve"> </w:t>
      </w:r>
      <w:r w:rsidRPr="002002CD">
        <w:t>4.1</w:t>
      </w:r>
    </w:p>
    <w:p w14:paraId="2D9EEA52" w14:textId="69C0743F" w:rsidR="00FC51BF" w:rsidRPr="002002CD" w:rsidRDefault="00716B51" w:rsidP="00716B51">
      <w:pPr>
        <w:pStyle w:val="AH5Sec"/>
        <w:shd w:val="pct25" w:color="auto" w:fill="auto"/>
      </w:pPr>
      <w:bookmarkStart w:id="12" w:name="_Toc215562003"/>
      <w:r w:rsidRPr="00716B51">
        <w:rPr>
          <w:rStyle w:val="CharSectNo"/>
        </w:rPr>
        <w:t>7</w:t>
      </w:r>
      <w:r w:rsidRPr="002002CD">
        <w:tab/>
      </w:r>
      <w:r w:rsidR="00FC51BF" w:rsidRPr="002002CD">
        <w:t xml:space="preserve">Meaning of </w:t>
      </w:r>
      <w:r w:rsidR="00FC51BF" w:rsidRPr="002002CD">
        <w:rPr>
          <w:rStyle w:val="charItals"/>
        </w:rPr>
        <w:t>family violence offence</w:t>
      </w:r>
      <w:r w:rsidR="00FC51BF" w:rsidRPr="002002CD">
        <w:t>—ch</w:t>
      </w:r>
      <w:r w:rsidR="00C35980">
        <w:t xml:space="preserve"> </w:t>
      </w:r>
      <w:r w:rsidR="00FC51BF" w:rsidRPr="002002CD">
        <w:t>4</w:t>
      </w:r>
      <w:r w:rsidR="00FC51BF" w:rsidRPr="002002CD">
        <w:br/>
        <w:t>Section 38A</w:t>
      </w:r>
      <w:bookmarkEnd w:id="12"/>
    </w:p>
    <w:p w14:paraId="44901FA2" w14:textId="77777777" w:rsidR="00FC51BF" w:rsidRPr="002002CD" w:rsidRDefault="00FC51BF" w:rsidP="00FC51BF">
      <w:pPr>
        <w:pStyle w:val="direction"/>
      </w:pPr>
      <w:r w:rsidRPr="002002CD">
        <w:t>omit</w:t>
      </w:r>
    </w:p>
    <w:p w14:paraId="681A6D81" w14:textId="3A805EC5" w:rsidR="00FC51BF" w:rsidRPr="002002CD" w:rsidRDefault="00716B51" w:rsidP="00716B51">
      <w:pPr>
        <w:pStyle w:val="AH5Sec"/>
        <w:shd w:val="pct25" w:color="auto" w:fill="auto"/>
      </w:pPr>
      <w:bookmarkStart w:id="13" w:name="_Toc215562004"/>
      <w:r w:rsidRPr="00716B51">
        <w:rPr>
          <w:rStyle w:val="CharSectNo"/>
        </w:rPr>
        <w:t>8</w:t>
      </w:r>
      <w:r w:rsidRPr="002002CD">
        <w:tab/>
      </w:r>
      <w:r w:rsidR="00FC51BF" w:rsidRPr="002002CD">
        <w:t xml:space="preserve">Meaning of </w:t>
      </w:r>
      <w:r w:rsidR="00FC51BF" w:rsidRPr="002002CD">
        <w:rPr>
          <w:rStyle w:val="charItals"/>
        </w:rPr>
        <w:t>sexual offence proceeding</w:t>
      </w:r>
      <w:r w:rsidR="00FC51BF" w:rsidRPr="002002CD">
        <w:t>—ch</w:t>
      </w:r>
      <w:r w:rsidR="00C35980">
        <w:t xml:space="preserve"> </w:t>
      </w:r>
      <w:r w:rsidR="00FC51BF" w:rsidRPr="002002CD">
        <w:t>4</w:t>
      </w:r>
      <w:r w:rsidR="00FC51BF" w:rsidRPr="002002CD">
        <w:br/>
        <w:t>Section</w:t>
      </w:r>
      <w:r w:rsidR="00C35980">
        <w:t xml:space="preserve"> </w:t>
      </w:r>
      <w:r w:rsidR="00FC51BF" w:rsidRPr="002002CD">
        <w:t xml:space="preserve">41, definition of </w:t>
      </w:r>
      <w:r w:rsidR="00FC51BF" w:rsidRPr="00000F6F">
        <w:rPr>
          <w:rStyle w:val="charItals"/>
        </w:rPr>
        <w:t>sexual offence proceeding</w:t>
      </w:r>
      <w:r w:rsidR="00FC51BF" w:rsidRPr="002002CD">
        <w:t>, paragraph</w:t>
      </w:r>
      <w:r w:rsidR="00C35980">
        <w:t xml:space="preserve"> </w:t>
      </w:r>
      <w:r w:rsidR="00FC51BF" w:rsidRPr="002002CD">
        <w:t>(a)</w:t>
      </w:r>
      <w:bookmarkEnd w:id="13"/>
    </w:p>
    <w:p w14:paraId="58E7DE08" w14:textId="77777777" w:rsidR="00FC51BF" w:rsidRPr="002002CD" w:rsidRDefault="00FC51BF" w:rsidP="00FC51BF">
      <w:pPr>
        <w:pStyle w:val="direction"/>
      </w:pPr>
      <w:r w:rsidRPr="002002CD">
        <w:t>substitute</w:t>
      </w:r>
    </w:p>
    <w:p w14:paraId="523DAF86" w14:textId="77777777" w:rsidR="00FC51BF" w:rsidRPr="002002CD" w:rsidRDefault="00FC51BF" w:rsidP="00FC51BF">
      <w:pPr>
        <w:pStyle w:val="Idefpara"/>
      </w:pPr>
      <w:r w:rsidRPr="002002CD">
        <w:tab/>
        <w:t>(a)</w:t>
      </w:r>
      <w:r w:rsidRPr="002002CD">
        <w:tab/>
        <w:t>a proceeding for a sexual offence; or</w:t>
      </w:r>
    </w:p>
    <w:p w14:paraId="2383809F" w14:textId="56D4BDC0" w:rsidR="00FC51BF" w:rsidRPr="00FE5793" w:rsidRDefault="00716B51" w:rsidP="00716B51">
      <w:pPr>
        <w:pStyle w:val="AH5Sec"/>
        <w:keepNext w:val="0"/>
        <w:shd w:val="pct25" w:color="auto" w:fill="auto"/>
      </w:pPr>
      <w:bookmarkStart w:id="14" w:name="_Toc215562005"/>
      <w:r w:rsidRPr="00716B51">
        <w:rPr>
          <w:rStyle w:val="CharSectNo"/>
        </w:rPr>
        <w:t>9</w:t>
      </w:r>
      <w:r w:rsidRPr="00FE5793">
        <w:tab/>
      </w:r>
      <w:r w:rsidR="00FC51BF" w:rsidRPr="002002CD">
        <w:t>Family violence offence proceeding</w:t>
      </w:r>
      <w:r w:rsidR="00FC51BF" w:rsidRPr="002002CD">
        <w:br/>
      </w:r>
      <w:r w:rsidR="00FC51BF" w:rsidRPr="00FE5793">
        <w:t>Table</w:t>
      </w:r>
      <w:r w:rsidR="00C35980" w:rsidRPr="00FE5793">
        <w:t xml:space="preserve"> </w:t>
      </w:r>
      <w:r w:rsidR="00FC51BF" w:rsidRPr="00FE5793">
        <w:t>43.1, item</w:t>
      </w:r>
      <w:r w:rsidR="00C35980" w:rsidRPr="00FE5793">
        <w:t xml:space="preserve"> </w:t>
      </w:r>
      <w:r w:rsidR="00FC51BF" w:rsidRPr="00FE5793">
        <w:t>1, column</w:t>
      </w:r>
      <w:r w:rsidR="00C35980" w:rsidRPr="00FE5793">
        <w:t xml:space="preserve"> </w:t>
      </w:r>
      <w:r w:rsidR="00FC51BF" w:rsidRPr="00FE5793">
        <w:t>3, 4th dot point</w:t>
      </w:r>
      <w:bookmarkEnd w:id="14"/>
    </w:p>
    <w:p w14:paraId="06EA1E8B" w14:textId="77777777" w:rsidR="00FC51BF" w:rsidRPr="002002CD" w:rsidRDefault="00FC51BF" w:rsidP="004951FF">
      <w:pPr>
        <w:pStyle w:val="direction"/>
        <w:keepNext w:val="0"/>
      </w:pPr>
      <w:r w:rsidRPr="002002CD">
        <w:t>omit</w:t>
      </w:r>
    </w:p>
    <w:p w14:paraId="5EA2789C" w14:textId="7BDC8B30" w:rsidR="00FC51BF" w:rsidRPr="002002CD" w:rsidRDefault="00716B51" w:rsidP="00716B51">
      <w:pPr>
        <w:pStyle w:val="AH5Sec"/>
        <w:keepNext w:val="0"/>
        <w:shd w:val="pct25" w:color="auto" w:fill="auto"/>
      </w:pPr>
      <w:bookmarkStart w:id="15" w:name="_Toc215562006"/>
      <w:r w:rsidRPr="00716B51">
        <w:rPr>
          <w:rStyle w:val="CharSectNo"/>
        </w:rPr>
        <w:t>10</w:t>
      </w:r>
      <w:r w:rsidRPr="002002CD">
        <w:tab/>
      </w:r>
      <w:r w:rsidR="00FC51BF" w:rsidRPr="002002CD">
        <w:t>Part 4.4 heading</w:t>
      </w:r>
      <w:bookmarkEnd w:id="15"/>
    </w:p>
    <w:p w14:paraId="19F9E8C4" w14:textId="77777777" w:rsidR="00FC51BF" w:rsidRPr="002002CD" w:rsidRDefault="00FC51BF" w:rsidP="004951FF">
      <w:pPr>
        <w:pStyle w:val="direction"/>
        <w:keepNext w:val="0"/>
      </w:pPr>
      <w:r w:rsidRPr="002002CD">
        <w:t>substitute</w:t>
      </w:r>
    </w:p>
    <w:p w14:paraId="236376DB" w14:textId="77777777" w:rsidR="00FC51BF" w:rsidRPr="002002CD" w:rsidRDefault="00FC51BF" w:rsidP="004951FF">
      <w:pPr>
        <w:pStyle w:val="IH2Part"/>
        <w:keepNext w:val="0"/>
      </w:pPr>
      <w:r w:rsidRPr="002002CD">
        <w:t>Part 4.4</w:t>
      </w:r>
      <w:r w:rsidRPr="002002CD">
        <w:tab/>
        <w:t>Special requirements—sexual offence proceedings</w:t>
      </w:r>
    </w:p>
    <w:p w14:paraId="39D36642" w14:textId="0380B641" w:rsidR="00FC51BF" w:rsidRPr="002002CD" w:rsidRDefault="00716B51" w:rsidP="00716B51">
      <w:pPr>
        <w:pStyle w:val="AH5Sec"/>
        <w:shd w:val="pct25" w:color="auto" w:fill="auto"/>
      </w:pPr>
      <w:bookmarkStart w:id="16" w:name="_Toc215562007"/>
      <w:r w:rsidRPr="00716B51">
        <w:rPr>
          <w:rStyle w:val="CharSectNo"/>
        </w:rPr>
        <w:lastRenderedPageBreak/>
        <w:t>11</w:t>
      </w:r>
      <w:r w:rsidRPr="002002CD">
        <w:tab/>
      </w:r>
      <w:r w:rsidR="00FC51BF" w:rsidRPr="002002CD">
        <w:t>Division</w:t>
      </w:r>
      <w:r w:rsidR="00C35980">
        <w:t xml:space="preserve"> </w:t>
      </w:r>
      <w:r w:rsidR="00FC51BF" w:rsidRPr="002002CD">
        <w:t>4.4.3 heading</w:t>
      </w:r>
      <w:bookmarkEnd w:id="16"/>
    </w:p>
    <w:p w14:paraId="7E06BC60" w14:textId="77777777" w:rsidR="00FC51BF" w:rsidRPr="002002CD" w:rsidRDefault="00FC51BF" w:rsidP="00FC51BF">
      <w:pPr>
        <w:pStyle w:val="direction"/>
      </w:pPr>
      <w:r w:rsidRPr="002002CD">
        <w:t>substitute</w:t>
      </w:r>
    </w:p>
    <w:p w14:paraId="6375BD3D" w14:textId="77777777" w:rsidR="00FC51BF" w:rsidRPr="002002CD" w:rsidRDefault="00FC51BF" w:rsidP="00FC51BF">
      <w:pPr>
        <w:pStyle w:val="IH1Chap"/>
      </w:pPr>
      <w:r w:rsidRPr="002002CD">
        <w:t>Chapter 6B</w:t>
      </w:r>
      <w:r w:rsidRPr="002002CD">
        <w:tab/>
        <w:t>Protection of counselling communications about sexual and family violence</w:t>
      </w:r>
    </w:p>
    <w:p w14:paraId="36E9AB7F" w14:textId="709E49C3" w:rsidR="00FC51BF" w:rsidRPr="002002CD" w:rsidRDefault="00716B51" w:rsidP="00716B51">
      <w:pPr>
        <w:pStyle w:val="AH5Sec"/>
        <w:shd w:val="pct25" w:color="auto" w:fill="auto"/>
      </w:pPr>
      <w:bookmarkStart w:id="17" w:name="_Toc215562008"/>
      <w:r w:rsidRPr="00716B51">
        <w:rPr>
          <w:rStyle w:val="CharSectNo"/>
        </w:rPr>
        <w:t>12</w:t>
      </w:r>
      <w:r w:rsidRPr="002002CD">
        <w:tab/>
      </w:r>
      <w:r w:rsidR="00FC51BF" w:rsidRPr="002002CD">
        <w:t xml:space="preserve">Meaning of </w:t>
      </w:r>
      <w:r w:rsidR="00FC51BF" w:rsidRPr="002002CD">
        <w:rPr>
          <w:rStyle w:val="charItals"/>
        </w:rPr>
        <w:t>protected confidence</w:t>
      </w:r>
      <w:r w:rsidR="00FC51BF" w:rsidRPr="002002CD">
        <w:t>—div 4.4.3</w:t>
      </w:r>
      <w:r w:rsidR="00FC51BF" w:rsidRPr="002002CD">
        <w:br/>
        <w:t>Section</w:t>
      </w:r>
      <w:r w:rsidR="00C35980">
        <w:t xml:space="preserve"> </w:t>
      </w:r>
      <w:r w:rsidR="00FC51BF" w:rsidRPr="002002CD">
        <w:t>79A</w:t>
      </w:r>
      <w:r w:rsidR="00C35980">
        <w:t xml:space="preserve"> </w:t>
      </w:r>
      <w:r w:rsidR="00FC51BF" w:rsidRPr="002002CD">
        <w:t>(1), new note</w:t>
      </w:r>
      <w:bookmarkEnd w:id="17"/>
    </w:p>
    <w:p w14:paraId="3D64F4EA" w14:textId="77777777" w:rsidR="00FC51BF" w:rsidRPr="002002CD" w:rsidRDefault="00FC51BF" w:rsidP="00FC51BF">
      <w:pPr>
        <w:pStyle w:val="direction"/>
      </w:pPr>
      <w:r w:rsidRPr="002002CD">
        <w:t>insert</w:t>
      </w:r>
    </w:p>
    <w:p w14:paraId="65147D50" w14:textId="73DEE18F" w:rsidR="00FC51BF" w:rsidRPr="002002CD" w:rsidRDefault="00FC51BF" w:rsidP="00FC51BF">
      <w:pPr>
        <w:pStyle w:val="aNote"/>
        <w:jc w:val="left"/>
      </w:pPr>
      <w:r w:rsidRPr="00000F6F">
        <w:rPr>
          <w:rStyle w:val="charItals"/>
        </w:rPr>
        <w:t>Note</w:t>
      </w:r>
      <w:r w:rsidRPr="00000F6F">
        <w:rPr>
          <w:rStyle w:val="charItals"/>
        </w:rPr>
        <w:tab/>
      </w:r>
      <w:r w:rsidRPr="00000F6F">
        <w:rPr>
          <w:rStyle w:val="charBoldItals"/>
        </w:rPr>
        <w:t>Family violence offence</w:t>
      </w:r>
      <w:r w:rsidRPr="002002CD">
        <w:t>—see s</w:t>
      </w:r>
      <w:r w:rsidR="00C35980">
        <w:t xml:space="preserve"> </w:t>
      </w:r>
      <w:r w:rsidRPr="002002CD">
        <w:t>(5) and dictionary.</w:t>
      </w:r>
      <w:r w:rsidRPr="002002CD">
        <w:br/>
      </w:r>
      <w:r w:rsidRPr="00000F6F">
        <w:rPr>
          <w:rStyle w:val="charBoldItals"/>
        </w:rPr>
        <w:t>Sexual offence</w:t>
      </w:r>
      <w:r w:rsidRPr="002002CD">
        <w:t>—see s</w:t>
      </w:r>
      <w:r w:rsidR="00C35980">
        <w:t xml:space="preserve"> </w:t>
      </w:r>
      <w:r w:rsidRPr="002002CD">
        <w:t>(5) and dictionary.</w:t>
      </w:r>
    </w:p>
    <w:p w14:paraId="5E184AC4" w14:textId="57EE6B7C" w:rsidR="00FC51BF" w:rsidRPr="002002CD" w:rsidRDefault="00716B51" w:rsidP="00716B51">
      <w:pPr>
        <w:pStyle w:val="AH5Sec"/>
        <w:shd w:val="pct25" w:color="auto" w:fill="auto"/>
      </w:pPr>
      <w:bookmarkStart w:id="18" w:name="_Toc215562009"/>
      <w:r w:rsidRPr="00716B51">
        <w:rPr>
          <w:rStyle w:val="CharSectNo"/>
        </w:rPr>
        <w:t>13</w:t>
      </w:r>
      <w:r w:rsidRPr="002002CD">
        <w:tab/>
      </w:r>
      <w:r w:rsidR="00FC51BF" w:rsidRPr="002002CD">
        <w:t>Section</w:t>
      </w:r>
      <w:r w:rsidR="00C35980">
        <w:t xml:space="preserve"> </w:t>
      </w:r>
      <w:r w:rsidR="00FC51BF" w:rsidRPr="002002CD">
        <w:t>79A</w:t>
      </w:r>
      <w:r w:rsidR="00C35980">
        <w:t xml:space="preserve"> </w:t>
      </w:r>
      <w:r w:rsidR="00FC51BF" w:rsidRPr="002002CD">
        <w:t>(5), new note</w:t>
      </w:r>
      <w:bookmarkEnd w:id="18"/>
    </w:p>
    <w:p w14:paraId="64F91FD6" w14:textId="77777777" w:rsidR="00FC51BF" w:rsidRPr="002002CD" w:rsidRDefault="00FC51BF" w:rsidP="00FC51BF">
      <w:pPr>
        <w:pStyle w:val="direction"/>
      </w:pPr>
      <w:r w:rsidRPr="002002CD">
        <w:t>insert</w:t>
      </w:r>
    </w:p>
    <w:p w14:paraId="44473E64" w14:textId="77777777" w:rsidR="00FC51BF" w:rsidRPr="002002CD" w:rsidRDefault="00FC51BF" w:rsidP="00FC51BF">
      <w:pPr>
        <w:pStyle w:val="aNote"/>
        <w:jc w:val="left"/>
      </w:pPr>
      <w:r w:rsidRPr="00000F6F">
        <w:rPr>
          <w:rStyle w:val="charItals"/>
        </w:rPr>
        <w:t>Note</w:t>
      </w:r>
      <w:r w:rsidRPr="00000F6F">
        <w:rPr>
          <w:rStyle w:val="charItals"/>
        </w:rPr>
        <w:tab/>
      </w:r>
      <w:r w:rsidRPr="00000F6F">
        <w:rPr>
          <w:rStyle w:val="charBoldItals"/>
        </w:rPr>
        <w:t>Family violence offence</w:t>
      </w:r>
      <w:r w:rsidRPr="002002CD">
        <w:t>—see the dictionary.</w:t>
      </w:r>
      <w:r w:rsidRPr="002002CD">
        <w:br/>
      </w:r>
      <w:r w:rsidRPr="00000F6F">
        <w:rPr>
          <w:rStyle w:val="charBoldItals"/>
        </w:rPr>
        <w:t>Sexual offence</w:t>
      </w:r>
      <w:r w:rsidRPr="002002CD">
        <w:t>—see the dictionary.</w:t>
      </w:r>
    </w:p>
    <w:p w14:paraId="7C316082" w14:textId="6A79A651" w:rsidR="00FC51BF" w:rsidRPr="002002CD" w:rsidRDefault="00716B51" w:rsidP="00716B51">
      <w:pPr>
        <w:pStyle w:val="AH5Sec"/>
        <w:shd w:val="pct25" w:color="auto" w:fill="auto"/>
      </w:pPr>
      <w:bookmarkStart w:id="19" w:name="_Toc215562010"/>
      <w:r w:rsidRPr="00716B51">
        <w:rPr>
          <w:rStyle w:val="CharSectNo"/>
        </w:rPr>
        <w:t>14</w:t>
      </w:r>
      <w:r w:rsidRPr="002002CD">
        <w:tab/>
      </w:r>
      <w:r w:rsidR="00FC51BF" w:rsidRPr="002002CD">
        <w:t>General immunity for protected confidences</w:t>
      </w:r>
      <w:r w:rsidR="00FC51BF" w:rsidRPr="002002CD">
        <w:br/>
        <w:t>Section 79D (2)</w:t>
      </w:r>
      <w:bookmarkEnd w:id="19"/>
    </w:p>
    <w:p w14:paraId="0D5067CC" w14:textId="77777777" w:rsidR="00FC51BF" w:rsidRPr="002002CD" w:rsidRDefault="00FC51BF" w:rsidP="00FC51BF">
      <w:pPr>
        <w:pStyle w:val="direction"/>
      </w:pPr>
      <w:r w:rsidRPr="002002CD">
        <w:t>substitute</w:t>
      </w:r>
    </w:p>
    <w:p w14:paraId="60AAA74B" w14:textId="77777777" w:rsidR="00FC51BF" w:rsidRPr="002002CD" w:rsidRDefault="00FC51BF" w:rsidP="00FC51BF">
      <w:pPr>
        <w:pStyle w:val="IMain"/>
      </w:pPr>
      <w:r w:rsidRPr="002002CD">
        <w:tab/>
        <w:t>(2)</w:t>
      </w:r>
      <w:r w:rsidRPr="002002CD">
        <w:tab/>
        <w:t>A protected confidence must not be disclosed in, or for the purposes of, the proceeding unless—</w:t>
      </w:r>
    </w:p>
    <w:p w14:paraId="0DE0CC34" w14:textId="77777777" w:rsidR="00FC51BF" w:rsidRPr="002002CD" w:rsidRDefault="00FC51BF" w:rsidP="00FC51BF">
      <w:pPr>
        <w:pStyle w:val="Ipara"/>
      </w:pPr>
      <w:r w:rsidRPr="002002CD">
        <w:tab/>
        <w:t>(a)</w:t>
      </w:r>
      <w:r w:rsidRPr="002002CD">
        <w:tab/>
        <w:t>the court dealing with the proceeding gives leave for the disclosure; or</w:t>
      </w:r>
    </w:p>
    <w:p w14:paraId="0406A636" w14:textId="77777777" w:rsidR="00FC51BF" w:rsidRPr="002002CD" w:rsidRDefault="00FC51BF" w:rsidP="00FC51BF">
      <w:pPr>
        <w:pStyle w:val="Ipara"/>
      </w:pPr>
      <w:r w:rsidRPr="002002CD">
        <w:tab/>
        <w:t>(b)</w:t>
      </w:r>
      <w:r w:rsidRPr="002002CD">
        <w:tab/>
        <w:t>for a civil proceeding—the disclosure is made in accordance with section 79J.</w:t>
      </w:r>
    </w:p>
    <w:p w14:paraId="0E230564" w14:textId="3E2D49EC" w:rsidR="00FC51BF" w:rsidRPr="002002CD" w:rsidRDefault="00716B51" w:rsidP="00716B51">
      <w:pPr>
        <w:pStyle w:val="AH5Sec"/>
        <w:shd w:val="pct25" w:color="auto" w:fill="auto"/>
      </w:pPr>
      <w:bookmarkStart w:id="20" w:name="_Toc215562011"/>
      <w:r w:rsidRPr="00716B51">
        <w:rPr>
          <w:rStyle w:val="CharSectNo"/>
        </w:rPr>
        <w:lastRenderedPageBreak/>
        <w:t>15</w:t>
      </w:r>
      <w:r w:rsidRPr="002002CD">
        <w:tab/>
      </w:r>
      <w:r w:rsidR="00FC51BF" w:rsidRPr="002002CD">
        <w:t>Giving of leave to disclose protected confidence</w:t>
      </w:r>
      <w:r w:rsidR="00FC51BF" w:rsidRPr="002002CD">
        <w:br/>
        <w:t>Section</w:t>
      </w:r>
      <w:r w:rsidR="00C35980">
        <w:t xml:space="preserve"> </w:t>
      </w:r>
      <w:r w:rsidR="00FC51BF" w:rsidRPr="002002CD">
        <w:t>79H</w:t>
      </w:r>
      <w:r w:rsidR="00C35980">
        <w:t xml:space="preserve"> </w:t>
      </w:r>
      <w:r w:rsidR="00FC51BF" w:rsidRPr="002002CD">
        <w:t>(3)</w:t>
      </w:r>
      <w:r w:rsidR="00C35980">
        <w:t xml:space="preserve"> </w:t>
      </w:r>
      <w:r w:rsidR="00FC51BF" w:rsidRPr="002002CD">
        <w:t>(b) and (c)</w:t>
      </w:r>
      <w:bookmarkEnd w:id="20"/>
    </w:p>
    <w:p w14:paraId="70928167" w14:textId="77777777" w:rsidR="00FC51BF" w:rsidRPr="002002CD" w:rsidRDefault="00FC51BF" w:rsidP="00FC51BF">
      <w:pPr>
        <w:pStyle w:val="direction"/>
      </w:pPr>
      <w:r w:rsidRPr="002002CD">
        <w:t>after</w:t>
      </w:r>
    </w:p>
    <w:p w14:paraId="3F7B2F79" w14:textId="77777777" w:rsidR="00FC51BF" w:rsidRPr="002002CD" w:rsidRDefault="00FC51BF" w:rsidP="00FC51BF">
      <w:pPr>
        <w:pStyle w:val="Amainreturn"/>
      </w:pPr>
      <w:r w:rsidRPr="002002CD">
        <w:t>sexual offences</w:t>
      </w:r>
    </w:p>
    <w:p w14:paraId="73D913E3" w14:textId="77777777" w:rsidR="00FC51BF" w:rsidRPr="002002CD" w:rsidRDefault="00FC51BF" w:rsidP="00FC51BF">
      <w:pPr>
        <w:pStyle w:val="direction"/>
      </w:pPr>
      <w:r w:rsidRPr="002002CD">
        <w:t>insert</w:t>
      </w:r>
    </w:p>
    <w:p w14:paraId="69DCF0FC" w14:textId="77777777" w:rsidR="00FC51BF" w:rsidRPr="002002CD" w:rsidRDefault="00FC51BF" w:rsidP="00FC51BF">
      <w:pPr>
        <w:pStyle w:val="Amainreturn"/>
      </w:pPr>
      <w:r w:rsidRPr="002002CD">
        <w:t>and victims of family violence offences</w:t>
      </w:r>
    </w:p>
    <w:p w14:paraId="5C15E7C2" w14:textId="1D75759A" w:rsidR="00FC51BF" w:rsidRPr="002002CD" w:rsidRDefault="00716B51" w:rsidP="00716B51">
      <w:pPr>
        <w:pStyle w:val="AH5Sec"/>
        <w:shd w:val="pct25" w:color="auto" w:fill="auto"/>
      </w:pPr>
      <w:bookmarkStart w:id="21" w:name="_Toc215562012"/>
      <w:r w:rsidRPr="00716B51">
        <w:rPr>
          <w:rStyle w:val="CharSectNo"/>
        </w:rPr>
        <w:t>16</w:t>
      </w:r>
      <w:r w:rsidRPr="002002CD">
        <w:tab/>
      </w:r>
      <w:r w:rsidR="00FC51BF" w:rsidRPr="002002CD">
        <w:t>Section 79J</w:t>
      </w:r>
      <w:bookmarkEnd w:id="21"/>
    </w:p>
    <w:p w14:paraId="4F68F31D" w14:textId="77777777" w:rsidR="00FC51BF" w:rsidRPr="002002CD" w:rsidRDefault="00FC51BF" w:rsidP="00FC51BF">
      <w:pPr>
        <w:pStyle w:val="direction"/>
      </w:pPr>
      <w:r w:rsidRPr="002002CD">
        <w:t>substitute</w:t>
      </w:r>
    </w:p>
    <w:p w14:paraId="0843801F" w14:textId="77777777" w:rsidR="00FC51BF" w:rsidRPr="002002CD" w:rsidRDefault="00FC51BF" w:rsidP="00FC51BF">
      <w:pPr>
        <w:pStyle w:val="IH5Sec"/>
      </w:pPr>
      <w:r w:rsidRPr="002002CD">
        <w:t>79J</w:t>
      </w:r>
      <w:r w:rsidRPr="002002CD">
        <w:tab/>
        <w:t>Waiver of protected confidence immunity in civil proceedings</w:t>
      </w:r>
    </w:p>
    <w:p w14:paraId="2096DDE9" w14:textId="77777777" w:rsidR="00FC51BF" w:rsidRPr="002002CD" w:rsidRDefault="00FC51BF" w:rsidP="00C35980">
      <w:pPr>
        <w:pStyle w:val="IMain"/>
      </w:pPr>
      <w:r w:rsidRPr="002002CD">
        <w:tab/>
        <w:t>(1)</w:t>
      </w:r>
      <w:r w:rsidRPr="002002CD">
        <w:tab/>
        <w:t>This division does not prevent the production, inspection or use of protected confidence evidence in a civil proceeding if—</w:t>
      </w:r>
    </w:p>
    <w:p w14:paraId="56CBF368" w14:textId="77777777" w:rsidR="00FC51BF" w:rsidRPr="002002CD" w:rsidRDefault="00FC51BF" w:rsidP="00C35980">
      <w:pPr>
        <w:pStyle w:val="Ipara"/>
      </w:pPr>
      <w:r w:rsidRPr="002002CD">
        <w:tab/>
        <w:t>(a)</w:t>
      </w:r>
      <w:r w:rsidRPr="002002CD">
        <w:tab/>
        <w:t>the production, inspection or use of the evidence is consented to, in writing, by—</w:t>
      </w:r>
    </w:p>
    <w:p w14:paraId="6945CCB9" w14:textId="0BB39F3B" w:rsidR="00FC51BF" w:rsidRPr="002002CD" w:rsidRDefault="00FC51BF" w:rsidP="009A5587">
      <w:pPr>
        <w:pStyle w:val="Isubpara"/>
      </w:pPr>
      <w:r w:rsidRPr="002002CD">
        <w:tab/>
        <w:t>(i)</w:t>
      </w:r>
      <w:r w:rsidRPr="002002CD">
        <w:tab/>
        <w:t>if the counselled person who is the subject of the protected confidence is at least 14 years old—the</w:t>
      </w:r>
      <w:r w:rsidR="00C35980">
        <w:t xml:space="preserve"> </w:t>
      </w:r>
      <w:r w:rsidRPr="002002CD">
        <w:t>counselled person; or</w:t>
      </w:r>
    </w:p>
    <w:p w14:paraId="35CBBD49" w14:textId="77777777" w:rsidR="00FC51BF" w:rsidRPr="002002CD" w:rsidRDefault="00FC51BF" w:rsidP="00FC51BF">
      <w:pPr>
        <w:pStyle w:val="Isubpara"/>
      </w:pPr>
      <w:r w:rsidRPr="002002CD">
        <w:tab/>
        <w:t>(ii)</w:t>
      </w:r>
      <w:r w:rsidRPr="002002CD">
        <w:tab/>
        <w:t>if the counselled person is under 14 years old—a person determined by the court to be a suitable person; and</w:t>
      </w:r>
    </w:p>
    <w:p w14:paraId="64295875" w14:textId="13109A9D" w:rsidR="00FC51BF" w:rsidRPr="002002CD" w:rsidRDefault="00FC51BF" w:rsidP="00FC51BF">
      <w:pPr>
        <w:pStyle w:val="Ipara"/>
      </w:pPr>
      <w:r w:rsidRPr="002002CD">
        <w:tab/>
        <w:t>(b)</w:t>
      </w:r>
      <w:r w:rsidRPr="002002CD">
        <w:tab/>
        <w:t>the consent expressly relates to the production, inspection or use of the evidence</w:t>
      </w:r>
      <w:r w:rsidR="00522F0E" w:rsidRPr="002002CD">
        <w:t>; and</w:t>
      </w:r>
    </w:p>
    <w:p w14:paraId="7A4EA0DC" w14:textId="3850ED1D" w:rsidR="00522F0E" w:rsidRPr="002002CD" w:rsidRDefault="00522F0E" w:rsidP="00522F0E">
      <w:pPr>
        <w:pStyle w:val="Ipara"/>
        <w:rPr>
          <w:lang w:val="en-GB"/>
        </w:rPr>
      </w:pPr>
      <w:r w:rsidRPr="002002CD">
        <w:tab/>
        <w:t>(c)</w:t>
      </w:r>
      <w:r w:rsidRPr="002002CD">
        <w:tab/>
      </w:r>
      <w:r w:rsidRPr="002002CD">
        <w:rPr>
          <w:lang w:val="en-GB"/>
        </w:rPr>
        <w:t>the court is satisfied that the counselled person or, if the counselled person is under 14</w:t>
      </w:r>
      <w:r w:rsidR="009A5587" w:rsidRPr="002002CD">
        <w:rPr>
          <w:lang w:val="en-GB"/>
        </w:rPr>
        <w:t xml:space="preserve"> </w:t>
      </w:r>
      <w:r w:rsidRPr="002002CD">
        <w:rPr>
          <w:lang w:val="en-GB"/>
        </w:rPr>
        <w:t>years old, the suitable person—</w:t>
      </w:r>
    </w:p>
    <w:p w14:paraId="03C801B9" w14:textId="77777777" w:rsidR="00522F0E" w:rsidRPr="002002CD" w:rsidRDefault="00522F0E" w:rsidP="00522F0E">
      <w:pPr>
        <w:pStyle w:val="Isubpara"/>
        <w:rPr>
          <w:lang w:val="en-GB"/>
        </w:rPr>
      </w:pPr>
      <w:r w:rsidRPr="002002CD">
        <w:rPr>
          <w:lang w:val="en-GB"/>
        </w:rPr>
        <w:tab/>
        <w:t>(i)</w:t>
      </w:r>
      <w:r w:rsidRPr="002002CD">
        <w:rPr>
          <w:lang w:val="en-GB"/>
        </w:rPr>
        <w:tab/>
        <w:t>is aware of the effect of this division; and</w:t>
      </w:r>
    </w:p>
    <w:p w14:paraId="2AF6CFE7" w14:textId="77777777" w:rsidR="00522F0E" w:rsidRPr="002002CD" w:rsidRDefault="00522F0E" w:rsidP="00522F0E">
      <w:pPr>
        <w:pStyle w:val="Isubpara"/>
        <w:rPr>
          <w:lang w:val="en-GB"/>
        </w:rPr>
      </w:pPr>
      <w:r w:rsidRPr="002002CD">
        <w:rPr>
          <w:lang w:val="en-GB"/>
        </w:rPr>
        <w:tab/>
        <w:t>(ii)</w:t>
      </w:r>
      <w:r w:rsidRPr="002002CD">
        <w:rPr>
          <w:lang w:val="en-GB"/>
        </w:rPr>
        <w:tab/>
        <w:t>has been given a reasonable opportunity to seek legal advice in relation to consenting to the production, inspection or use of the evidence.</w:t>
      </w:r>
    </w:p>
    <w:p w14:paraId="21337086" w14:textId="77777777" w:rsidR="00FC51BF" w:rsidRPr="002002CD" w:rsidRDefault="00FC51BF" w:rsidP="00FC51BF">
      <w:pPr>
        <w:pStyle w:val="IMain"/>
      </w:pPr>
      <w:r w:rsidRPr="002002CD">
        <w:lastRenderedPageBreak/>
        <w:tab/>
        <w:t>(2)</w:t>
      </w:r>
      <w:r w:rsidRPr="002002CD">
        <w:tab/>
        <w:t>For subsection (1) (a) (ii), the court may determine that a person is a suitable person in relation to a counselled person only if—</w:t>
      </w:r>
    </w:p>
    <w:p w14:paraId="4D708D5C" w14:textId="77777777" w:rsidR="00FC51BF" w:rsidRPr="002002CD" w:rsidRDefault="00FC51BF" w:rsidP="00FC51BF">
      <w:pPr>
        <w:pStyle w:val="Ipara"/>
      </w:pPr>
      <w:r w:rsidRPr="002002CD">
        <w:tab/>
        <w:t>(a)</w:t>
      </w:r>
      <w:r w:rsidRPr="002002CD">
        <w:tab/>
        <w:t>the person is not a party to the proceeding; and</w:t>
      </w:r>
    </w:p>
    <w:p w14:paraId="71EBE39A" w14:textId="77777777" w:rsidR="00FC51BF" w:rsidRPr="002002CD" w:rsidRDefault="00FC51BF" w:rsidP="00FC51BF">
      <w:pPr>
        <w:pStyle w:val="Ipara"/>
      </w:pPr>
      <w:r w:rsidRPr="002002CD">
        <w:tab/>
        <w:t>(b)</w:t>
      </w:r>
      <w:r w:rsidRPr="002002CD">
        <w:tab/>
        <w:t>the court considers the person is able to act in the best interests of the counselled person; and</w:t>
      </w:r>
    </w:p>
    <w:p w14:paraId="01877B58" w14:textId="77777777" w:rsidR="00FC51BF" w:rsidRPr="002002CD" w:rsidRDefault="00FC51BF" w:rsidP="00FC51BF">
      <w:pPr>
        <w:pStyle w:val="Ipara"/>
      </w:pPr>
      <w:r w:rsidRPr="002002CD">
        <w:tab/>
        <w:t>(c)</w:t>
      </w:r>
      <w:r w:rsidRPr="002002CD">
        <w:tab/>
        <w:t>the court considers that determining the person to be a suitable person would not—</w:t>
      </w:r>
    </w:p>
    <w:p w14:paraId="45937DC4" w14:textId="77777777" w:rsidR="00FC51BF" w:rsidRPr="002002CD" w:rsidRDefault="00FC51BF" w:rsidP="00FC51BF">
      <w:pPr>
        <w:pStyle w:val="Isubpara"/>
      </w:pPr>
      <w:r w:rsidRPr="002002CD">
        <w:tab/>
        <w:t>(i)</w:t>
      </w:r>
      <w:r w:rsidRPr="002002CD">
        <w:tab/>
        <w:t>damage the relationship between the suitable person and the counselled person; or</w:t>
      </w:r>
    </w:p>
    <w:p w14:paraId="464C94C8" w14:textId="77777777" w:rsidR="00FC51BF" w:rsidRPr="002002CD" w:rsidRDefault="00FC51BF" w:rsidP="00FC51BF">
      <w:pPr>
        <w:pStyle w:val="Isubpara"/>
      </w:pPr>
      <w:r w:rsidRPr="002002CD">
        <w:tab/>
        <w:t>(ii)</w:t>
      </w:r>
      <w:r w:rsidRPr="002002CD">
        <w:tab/>
        <w:t>cause undue embarrassment, humiliation or harm to the counselled person.</w:t>
      </w:r>
    </w:p>
    <w:p w14:paraId="02F49407" w14:textId="77777777" w:rsidR="00FC51BF" w:rsidRPr="002002CD" w:rsidRDefault="00FC51BF" w:rsidP="00FC51BF">
      <w:pPr>
        <w:pStyle w:val="IH5Sec"/>
      </w:pPr>
      <w:r w:rsidRPr="002002CD">
        <w:t>79JA</w:t>
      </w:r>
      <w:r w:rsidRPr="002002CD">
        <w:tab/>
        <w:t>No waiver of protected confidence immunity in criminal proceedings</w:t>
      </w:r>
    </w:p>
    <w:p w14:paraId="7BDF7C13" w14:textId="77777777" w:rsidR="00FC51BF" w:rsidRPr="002002CD" w:rsidRDefault="00FC51BF" w:rsidP="00FC51BF">
      <w:pPr>
        <w:pStyle w:val="Amainreturn"/>
      </w:pPr>
      <w:r w:rsidRPr="002002CD">
        <w:t>This division applies in a criminal proceeding whether or not a person who has made a protected confidence consents or does not object to the disclosure of the protected confidence.</w:t>
      </w:r>
    </w:p>
    <w:p w14:paraId="47A7D333" w14:textId="7D0E0226" w:rsidR="00FC51BF" w:rsidRPr="002002CD" w:rsidRDefault="00716B51" w:rsidP="00716B51">
      <w:pPr>
        <w:pStyle w:val="AH5Sec"/>
        <w:keepNext w:val="0"/>
        <w:shd w:val="pct25" w:color="auto" w:fill="auto"/>
      </w:pPr>
      <w:bookmarkStart w:id="22" w:name="_Toc215562013"/>
      <w:r w:rsidRPr="00716B51">
        <w:rPr>
          <w:rStyle w:val="CharSectNo"/>
        </w:rPr>
        <w:t>17</w:t>
      </w:r>
      <w:r w:rsidRPr="002002CD">
        <w:tab/>
      </w:r>
      <w:r w:rsidR="00FC51BF" w:rsidRPr="002002CD">
        <w:t>Sections</w:t>
      </w:r>
      <w:r w:rsidR="00C35980">
        <w:t xml:space="preserve"> </w:t>
      </w:r>
      <w:r w:rsidR="00FC51BF" w:rsidRPr="002002CD">
        <w:t>79 to 79M (as amended)</w:t>
      </w:r>
      <w:bookmarkEnd w:id="22"/>
    </w:p>
    <w:p w14:paraId="0C5E2479" w14:textId="69034E03" w:rsidR="00FC51BF" w:rsidRPr="002002CD" w:rsidRDefault="00FC51BF" w:rsidP="004951FF">
      <w:pPr>
        <w:pStyle w:val="direction"/>
        <w:keepNext w:val="0"/>
      </w:pPr>
      <w:r w:rsidRPr="002002CD">
        <w:t>renumber as sections</w:t>
      </w:r>
      <w:r w:rsidR="00C35980">
        <w:t xml:space="preserve"> </w:t>
      </w:r>
      <w:r w:rsidRPr="002002CD">
        <w:t>98 to 98P</w:t>
      </w:r>
    </w:p>
    <w:p w14:paraId="12A9DA60" w14:textId="70B8CFEF" w:rsidR="00FC51BF" w:rsidRPr="002002CD" w:rsidRDefault="00716B51" w:rsidP="00716B51">
      <w:pPr>
        <w:pStyle w:val="AH5Sec"/>
        <w:keepNext w:val="0"/>
        <w:shd w:val="pct25" w:color="auto" w:fill="auto"/>
      </w:pPr>
      <w:bookmarkStart w:id="23" w:name="_Toc215562014"/>
      <w:r w:rsidRPr="00716B51">
        <w:rPr>
          <w:rStyle w:val="CharSectNo"/>
        </w:rPr>
        <w:t>18</w:t>
      </w:r>
      <w:r w:rsidRPr="002002CD">
        <w:tab/>
      </w:r>
      <w:r w:rsidR="00FC51BF" w:rsidRPr="002002CD">
        <w:t>Division</w:t>
      </w:r>
      <w:r w:rsidR="00C35980">
        <w:t xml:space="preserve"> </w:t>
      </w:r>
      <w:r w:rsidR="00FC51BF" w:rsidRPr="002002CD">
        <w:t>4.4.3 (as amended)</w:t>
      </w:r>
      <w:bookmarkEnd w:id="23"/>
    </w:p>
    <w:p w14:paraId="192B52FE" w14:textId="130E52C2" w:rsidR="00FC51BF" w:rsidRPr="002002CD" w:rsidRDefault="00FC51BF" w:rsidP="004951FF">
      <w:pPr>
        <w:pStyle w:val="direction"/>
        <w:keepNext w:val="0"/>
      </w:pPr>
      <w:r w:rsidRPr="002002CD">
        <w:t>relocate as chapter</w:t>
      </w:r>
      <w:r w:rsidR="00C35980">
        <w:t xml:space="preserve"> </w:t>
      </w:r>
      <w:r w:rsidRPr="002002CD">
        <w:t>6B</w:t>
      </w:r>
    </w:p>
    <w:p w14:paraId="2E1BA401" w14:textId="61C22957" w:rsidR="00FC51BF" w:rsidRPr="002002CD" w:rsidRDefault="00716B51" w:rsidP="00716B51">
      <w:pPr>
        <w:pStyle w:val="AH5Sec"/>
        <w:shd w:val="pct25" w:color="auto" w:fill="auto"/>
      </w:pPr>
      <w:bookmarkStart w:id="24" w:name="_Toc215562015"/>
      <w:r w:rsidRPr="00716B51">
        <w:rPr>
          <w:rStyle w:val="CharSectNo"/>
        </w:rPr>
        <w:lastRenderedPageBreak/>
        <w:t>19</w:t>
      </w:r>
      <w:r w:rsidRPr="002002CD">
        <w:tab/>
      </w:r>
      <w:r w:rsidR="00FC51BF" w:rsidRPr="002002CD">
        <w:t>Recorded statement—unrepresented accused person to be given access</w:t>
      </w:r>
      <w:r w:rsidR="00FC51BF" w:rsidRPr="002002CD">
        <w:br/>
        <w:t>Section 81F</w:t>
      </w:r>
      <w:r w:rsidR="00C35980">
        <w:t xml:space="preserve"> </w:t>
      </w:r>
      <w:r w:rsidR="00FC51BF" w:rsidRPr="002002CD">
        <w:t>(2)</w:t>
      </w:r>
      <w:bookmarkEnd w:id="24"/>
    </w:p>
    <w:p w14:paraId="756F8A02" w14:textId="77777777" w:rsidR="00FC51BF" w:rsidRPr="002002CD" w:rsidRDefault="00FC51BF" w:rsidP="00FC51BF">
      <w:pPr>
        <w:pStyle w:val="direction"/>
      </w:pPr>
      <w:r w:rsidRPr="002002CD">
        <w:t>substitute</w:t>
      </w:r>
    </w:p>
    <w:p w14:paraId="31C2008B" w14:textId="77777777" w:rsidR="002A282C" w:rsidRPr="002002CD" w:rsidRDefault="002A282C" w:rsidP="00FE5793">
      <w:pPr>
        <w:pStyle w:val="IMain"/>
        <w:keepNext/>
        <w:rPr>
          <w:lang w:eastAsia="en-AU"/>
        </w:rPr>
      </w:pPr>
      <w:r w:rsidRPr="002002CD">
        <w:rPr>
          <w:lang w:eastAsia="en-AU"/>
        </w:rPr>
        <w:tab/>
        <w:t>(2)</w:t>
      </w:r>
      <w:r w:rsidRPr="002002CD">
        <w:rPr>
          <w:lang w:eastAsia="en-AU"/>
        </w:rPr>
        <w:tab/>
        <w:t>The accused person must—</w:t>
      </w:r>
    </w:p>
    <w:p w14:paraId="7A9B9502" w14:textId="77777777" w:rsidR="002A282C" w:rsidRPr="002002CD" w:rsidRDefault="002A282C" w:rsidP="00FE5793">
      <w:pPr>
        <w:pStyle w:val="Ipara"/>
        <w:keepNext/>
        <w:rPr>
          <w:lang w:eastAsia="en-AU"/>
        </w:rPr>
      </w:pPr>
      <w:r w:rsidRPr="002002CD">
        <w:rPr>
          <w:lang w:eastAsia="en-AU"/>
        </w:rPr>
        <w:tab/>
        <w:t>(a)</w:t>
      </w:r>
      <w:r w:rsidRPr="002002CD">
        <w:rPr>
          <w:lang w:eastAsia="en-AU"/>
        </w:rPr>
        <w:tab/>
        <w:t>be given an audio copy of the recorded statement as soon as practicable after the proceeding is commenced; and</w:t>
      </w:r>
    </w:p>
    <w:p w14:paraId="0976E87F" w14:textId="2F99E14C" w:rsidR="002A282C" w:rsidRPr="002002CD" w:rsidRDefault="002A282C" w:rsidP="002A282C">
      <w:pPr>
        <w:pStyle w:val="Ipara"/>
      </w:pPr>
      <w:r w:rsidRPr="002002CD">
        <w:rPr>
          <w:lang w:eastAsia="en-AU"/>
        </w:rPr>
        <w:tab/>
        <w:t>(b)</w:t>
      </w:r>
      <w:r w:rsidRPr="002002CD">
        <w:rPr>
          <w:lang w:eastAsia="en-AU"/>
        </w:rPr>
        <w:tab/>
      </w:r>
      <w:r w:rsidRPr="002002CD">
        <w:t>return the copy of the recorded statement by giving it to a police officer at a police station not later than 16 weeks after the proceeding is finalised.</w:t>
      </w:r>
    </w:p>
    <w:p w14:paraId="0FE4AA5A" w14:textId="45E4489B" w:rsidR="00FC51BF" w:rsidRPr="002002CD" w:rsidRDefault="00716B51" w:rsidP="00716B51">
      <w:pPr>
        <w:pStyle w:val="AH5Sec"/>
        <w:shd w:val="pct25" w:color="auto" w:fill="auto"/>
        <w:rPr>
          <w:lang w:eastAsia="en-AU"/>
        </w:rPr>
      </w:pPr>
      <w:bookmarkStart w:id="25" w:name="_Toc215562016"/>
      <w:r w:rsidRPr="00716B51">
        <w:rPr>
          <w:rStyle w:val="CharSectNo"/>
        </w:rPr>
        <w:t>20</w:t>
      </w:r>
      <w:r w:rsidRPr="002002CD">
        <w:rPr>
          <w:lang w:eastAsia="en-AU"/>
        </w:rPr>
        <w:tab/>
      </w:r>
      <w:r w:rsidR="00FC51BF" w:rsidRPr="002002CD">
        <w:t>Recorded statement—accused person to be given audio copy</w:t>
      </w:r>
      <w:r w:rsidR="00FC51BF" w:rsidRPr="002002CD">
        <w:br/>
      </w:r>
      <w:r w:rsidR="00FC51BF" w:rsidRPr="002002CD">
        <w:rPr>
          <w:lang w:eastAsia="en-AU"/>
        </w:rPr>
        <w:t>Section 81H</w:t>
      </w:r>
      <w:r w:rsidR="00C35980">
        <w:rPr>
          <w:lang w:eastAsia="en-AU"/>
        </w:rPr>
        <w:t xml:space="preserve"> </w:t>
      </w:r>
      <w:r w:rsidR="00FC51BF" w:rsidRPr="002002CD">
        <w:rPr>
          <w:lang w:eastAsia="en-AU"/>
        </w:rPr>
        <w:t>(2)</w:t>
      </w:r>
      <w:bookmarkEnd w:id="25"/>
    </w:p>
    <w:p w14:paraId="5267F3AB" w14:textId="77777777" w:rsidR="00FC51BF" w:rsidRPr="002002CD" w:rsidRDefault="00FC51BF" w:rsidP="00FC51BF">
      <w:pPr>
        <w:pStyle w:val="direction"/>
        <w:rPr>
          <w:lang w:eastAsia="en-AU"/>
        </w:rPr>
      </w:pPr>
      <w:r w:rsidRPr="002002CD">
        <w:rPr>
          <w:lang w:eastAsia="en-AU"/>
        </w:rPr>
        <w:t>substitute</w:t>
      </w:r>
    </w:p>
    <w:p w14:paraId="6B32B390" w14:textId="77777777" w:rsidR="00127B09" w:rsidRPr="002002CD" w:rsidRDefault="00127B09" w:rsidP="00127B09">
      <w:pPr>
        <w:pStyle w:val="IMain"/>
        <w:rPr>
          <w:lang w:eastAsia="en-AU"/>
        </w:rPr>
      </w:pPr>
      <w:r w:rsidRPr="002002CD">
        <w:rPr>
          <w:lang w:eastAsia="en-AU"/>
        </w:rPr>
        <w:tab/>
        <w:t>(2)</w:t>
      </w:r>
      <w:r w:rsidRPr="002002CD">
        <w:rPr>
          <w:lang w:eastAsia="en-AU"/>
        </w:rPr>
        <w:tab/>
        <w:t>The accused person must—</w:t>
      </w:r>
    </w:p>
    <w:p w14:paraId="131F9D04" w14:textId="77777777" w:rsidR="00127B09" w:rsidRPr="002002CD" w:rsidRDefault="00127B09" w:rsidP="00127B09">
      <w:pPr>
        <w:pStyle w:val="Ipara"/>
        <w:rPr>
          <w:lang w:eastAsia="en-AU"/>
        </w:rPr>
      </w:pPr>
      <w:r w:rsidRPr="002002CD">
        <w:rPr>
          <w:lang w:eastAsia="en-AU"/>
        </w:rPr>
        <w:tab/>
        <w:t>(a)</w:t>
      </w:r>
      <w:r w:rsidRPr="002002CD">
        <w:rPr>
          <w:lang w:eastAsia="en-AU"/>
        </w:rPr>
        <w:tab/>
        <w:t>be given an audio copy of the recorded statement; and</w:t>
      </w:r>
    </w:p>
    <w:p w14:paraId="7D77778F" w14:textId="095D350B" w:rsidR="00127B09" w:rsidRPr="002002CD" w:rsidRDefault="00127B09" w:rsidP="00127B09">
      <w:pPr>
        <w:pStyle w:val="Ipara"/>
        <w:rPr>
          <w:lang w:eastAsia="en-AU"/>
        </w:rPr>
      </w:pPr>
      <w:r w:rsidRPr="002002CD">
        <w:rPr>
          <w:lang w:eastAsia="en-AU"/>
        </w:rPr>
        <w:tab/>
        <w:t>(b)</w:t>
      </w:r>
      <w:r w:rsidRPr="002002CD">
        <w:rPr>
          <w:lang w:eastAsia="en-AU"/>
        </w:rPr>
        <w:tab/>
      </w:r>
      <w:r w:rsidRPr="002002CD">
        <w:t>return the copy of the recorded statement by giving it to a police officer at a police station not later than 16 weeks after the proceeding is finalised.</w:t>
      </w:r>
    </w:p>
    <w:p w14:paraId="3959490D" w14:textId="5FCC9105" w:rsidR="00FC51BF" w:rsidRPr="002002CD" w:rsidRDefault="00716B51" w:rsidP="00716B51">
      <w:pPr>
        <w:pStyle w:val="AH5Sec"/>
        <w:keepNext w:val="0"/>
        <w:shd w:val="pct25" w:color="auto" w:fill="auto"/>
      </w:pPr>
      <w:bookmarkStart w:id="26" w:name="_Toc215562017"/>
      <w:r w:rsidRPr="00716B51">
        <w:rPr>
          <w:rStyle w:val="CharSectNo"/>
        </w:rPr>
        <w:t>21</w:t>
      </w:r>
      <w:r w:rsidRPr="002002CD">
        <w:tab/>
      </w:r>
      <w:r w:rsidR="00FC51BF" w:rsidRPr="002002CD">
        <w:t>Section</w:t>
      </w:r>
      <w:r w:rsidR="00C35980">
        <w:t xml:space="preserve"> </w:t>
      </w:r>
      <w:r w:rsidR="00FC51BF" w:rsidRPr="002002CD">
        <w:t>95 heading</w:t>
      </w:r>
      <w:bookmarkEnd w:id="26"/>
    </w:p>
    <w:p w14:paraId="31544054" w14:textId="77777777" w:rsidR="00FC51BF" w:rsidRPr="002002CD" w:rsidRDefault="00FC51BF" w:rsidP="004951FF">
      <w:pPr>
        <w:pStyle w:val="direction"/>
        <w:keepNext w:val="0"/>
      </w:pPr>
      <w:r w:rsidRPr="002002CD">
        <w:t>substitute</w:t>
      </w:r>
    </w:p>
    <w:p w14:paraId="0834B0BC" w14:textId="4E7F5A72" w:rsidR="00FC51BF" w:rsidRPr="002002CD" w:rsidRDefault="00FC51BF" w:rsidP="004951FF">
      <w:pPr>
        <w:pStyle w:val="IH5Sec"/>
        <w:keepNext w:val="0"/>
      </w:pPr>
      <w:r w:rsidRPr="002002CD">
        <w:rPr>
          <w:rStyle w:val="CharSectNo"/>
        </w:rPr>
        <w:t>95</w:t>
      </w:r>
      <w:r w:rsidRPr="002002CD">
        <w:tab/>
        <w:t>Definitions—ch</w:t>
      </w:r>
      <w:r w:rsidR="00C35980">
        <w:t xml:space="preserve"> </w:t>
      </w:r>
      <w:r w:rsidRPr="002002CD">
        <w:t>6A</w:t>
      </w:r>
    </w:p>
    <w:p w14:paraId="686CC415" w14:textId="4129130C" w:rsidR="00FC51BF" w:rsidRPr="002002CD" w:rsidRDefault="00716B51" w:rsidP="00716B51">
      <w:pPr>
        <w:pStyle w:val="AH5Sec"/>
        <w:shd w:val="pct25" w:color="auto" w:fill="auto"/>
      </w:pPr>
      <w:bookmarkStart w:id="27" w:name="_Toc215562018"/>
      <w:r w:rsidRPr="00716B51">
        <w:rPr>
          <w:rStyle w:val="CharSectNo"/>
        </w:rPr>
        <w:t>22</w:t>
      </w:r>
      <w:r w:rsidRPr="002002CD">
        <w:tab/>
      </w:r>
      <w:r w:rsidR="00FC51BF" w:rsidRPr="002002CD">
        <w:t xml:space="preserve">Dictionary, definition of </w:t>
      </w:r>
      <w:r w:rsidR="00FC51BF" w:rsidRPr="00000F6F">
        <w:rPr>
          <w:rStyle w:val="charItals"/>
        </w:rPr>
        <w:t>family violence offence</w:t>
      </w:r>
      <w:bookmarkEnd w:id="27"/>
    </w:p>
    <w:p w14:paraId="2FAB44C7" w14:textId="77777777" w:rsidR="00FC51BF" w:rsidRPr="002002CD" w:rsidRDefault="00FC51BF" w:rsidP="004951FF">
      <w:pPr>
        <w:pStyle w:val="direction"/>
      </w:pPr>
      <w:r w:rsidRPr="002002CD">
        <w:t>substitute</w:t>
      </w:r>
    </w:p>
    <w:p w14:paraId="587A5664" w14:textId="586AB36F" w:rsidR="00FC51BF" w:rsidRPr="002002CD" w:rsidRDefault="00FC51BF" w:rsidP="00716B51">
      <w:pPr>
        <w:pStyle w:val="aDef"/>
      </w:pPr>
      <w:r w:rsidRPr="002002CD">
        <w:rPr>
          <w:rStyle w:val="charBoldItals"/>
        </w:rPr>
        <w:t>family violence offence</w:t>
      </w:r>
      <w:r w:rsidRPr="002002CD">
        <w:t xml:space="preserve">—see the </w:t>
      </w:r>
      <w:hyperlink r:id="rId15" w:tooltip="A2016-42" w:history="1">
        <w:r w:rsidRPr="00F23D27">
          <w:rPr>
            <w:rStyle w:val="charCitHyperlinkItal"/>
          </w:rPr>
          <w:t>Family Violence Act</w:t>
        </w:r>
        <w:r w:rsidR="00C35980" w:rsidRPr="00F23D27">
          <w:rPr>
            <w:rStyle w:val="charCitHyperlinkItal"/>
          </w:rPr>
          <w:t xml:space="preserve"> </w:t>
        </w:r>
        <w:r w:rsidRPr="00F23D27">
          <w:rPr>
            <w:rStyle w:val="charCitHyperlinkItal"/>
          </w:rPr>
          <w:t>2016</w:t>
        </w:r>
      </w:hyperlink>
      <w:r w:rsidRPr="002002CD">
        <w:t>, dictionary.</w:t>
      </w:r>
    </w:p>
    <w:p w14:paraId="68511AD5" w14:textId="47311616" w:rsidR="00FC51BF" w:rsidRPr="002002CD" w:rsidRDefault="00716B51" w:rsidP="00716B51">
      <w:pPr>
        <w:pStyle w:val="AH5Sec"/>
        <w:shd w:val="pct25" w:color="auto" w:fill="auto"/>
      </w:pPr>
      <w:bookmarkStart w:id="28" w:name="_Toc215562019"/>
      <w:r w:rsidRPr="00716B51">
        <w:rPr>
          <w:rStyle w:val="CharSectNo"/>
        </w:rPr>
        <w:lastRenderedPageBreak/>
        <w:t>23</w:t>
      </w:r>
      <w:r w:rsidRPr="002002CD">
        <w:tab/>
      </w:r>
      <w:r w:rsidR="00FC51BF" w:rsidRPr="002002CD">
        <w:t xml:space="preserve">Dictionary, new definition of </w:t>
      </w:r>
      <w:r w:rsidR="00FC51BF" w:rsidRPr="00000F6F">
        <w:rPr>
          <w:rStyle w:val="charItals"/>
        </w:rPr>
        <w:t>sexual offence</w:t>
      </w:r>
      <w:bookmarkEnd w:id="28"/>
    </w:p>
    <w:p w14:paraId="0A7F5BC9" w14:textId="77777777" w:rsidR="00FC51BF" w:rsidRPr="002002CD" w:rsidRDefault="00FC51BF" w:rsidP="00FC51BF">
      <w:pPr>
        <w:pStyle w:val="direction"/>
      </w:pPr>
      <w:r w:rsidRPr="002002CD">
        <w:t>insert</w:t>
      </w:r>
    </w:p>
    <w:p w14:paraId="52F0F1E7" w14:textId="1515E8D0" w:rsidR="00FC51BF" w:rsidRPr="002002CD" w:rsidRDefault="00FC51BF" w:rsidP="00FC51BF">
      <w:pPr>
        <w:pStyle w:val="aDef"/>
        <w:numPr>
          <w:ilvl w:val="5"/>
          <w:numId w:val="0"/>
        </w:numPr>
        <w:ind w:left="1100"/>
      </w:pPr>
      <w:r w:rsidRPr="002002CD">
        <w:rPr>
          <w:rStyle w:val="charBoldItals"/>
        </w:rPr>
        <w:t xml:space="preserve">sexual offence </w:t>
      </w:r>
      <w:r w:rsidRPr="002002CD">
        <w:t xml:space="preserve">means an offence against any of the following provisions of the </w:t>
      </w:r>
      <w:hyperlink r:id="rId16" w:tooltip="A1900-40" w:history="1">
        <w:r w:rsidRPr="00F23D27">
          <w:rPr>
            <w:rStyle w:val="charCitHyperlinkItal"/>
          </w:rPr>
          <w:t>Crimes Act 1900</w:t>
        </w:r>
      </w:hyperlink>
      <w:r w:rsidRPr="002002CD">
        <w:t>:</w:t>
      </w:r>
    </w:p>
    <w:p w14:paraId="007D1A7E" w14:textId="0188EABB" w:rsidR="00FC51BF" w:rsidRPr="002002CD" w:rsidRDefault="00FC51BF" w:rsidP="00FC51BF">
      <w:pPr>
        <w:pStyle w:val="Idefpara"/>
      </w:pPr>
      <w:r w:rsidRPr="002002CD">
        <w:tab/>
        <w:t>(a)</w:t>
      </w:r>
      <w:r w:rsidRPr="002002CD">
        <w:tab/>
        <w:t>part</w:t>
      </w:r>
      <w:r w:rsidR="00C35980">
        <w:t xml:space="preserve"> </w:t>
      </w:r>
      <w:r w:rsidRPr="002002CD">
        <w:t>3 (Sexual offences);</w:t>
      </w:r>
    </w:p>
    <w:p w14:paraId="5A6DF2A5" w14:textId="62690AC8" w:rsidR="00FC51BF" w:rsidRPr="002002CD" w:rsidRDefault="00FC51BF" w:rsidP="00FC51BF">
      <w:pPr>
        <w:pStyle w:val="Idefpara"/>
      </w:pPr>
      <w:r w:rsidRPr="002002CD">
        <w:tab/>
        <w:t>(b)</w:t>
      </w:r>
      <w:r w:rsidRPr="002002CD">
        <w:tab/>
        <w:t>part</w:t>
      </w:r>
      <w:r w:rsidR="00C35980">
        <w:t xml:space="preserve"> </w:t>
      </w:r>
      <w:r w:rsidRPr="002002CD">
        <w:t>3A (Intimate image abuse);</w:t>
      </w:r>
    </w:p>
    <w:p w14:paraId="4702777D" w14:textId="20D3C2D7" w:rsidR="00FC51BF" w:rsidRPr="002002CD" w:rsidRDefault="00FC51BF" w:rsidP="00FC51BF">
      <w:pPr>
        <w:pStyle w:val="Idefpara"/>
      </w:pPr>
      <w:r w:rsidRPr="002002CD">
        <w:tab/>
        <w:t>(c)</w:t>
      </w:r>
      <w:r w:rsidRPr="002002CD">
        <w:tab/>
        <w:t>part</w:t>
      </w:r>
      <w:r w:rsidR="00C35980">
        <w:t xml:space="preserve"> </w:t>
      </w:r>
      <w:r w:rsidRPr="002002CD">
        <w:t>4 (Female genital mutilation);</w:t>
      </w:r>
    </w:p>
    <w:p w14:paraId="44AEC9A8" w14:textId="7FDF5648" w:rsidR="00FC51BF" w:rsidRPr="002002CD" w:rsidRDefault="00FC51BF" w:rsidP="00FC51BF">
      <w:pPr>
        <w:pStyle w:val="Idefpara"/>
      </w:pPr>
      <w:r w:rsidRPr="002002CD">
        <w:tab/>
        <w:t>(d)</w:t>
      </w:r>
      <w:r w:rsidRPr="002002CD">
        <w:tab/>
        <w:t>part</w:t>
      </w:r>
      <w:r w:rsidR="00C35980">
        <w:t xml:space="preserve"> </w:t>
      </w:r>
      <w:r w:rsidRPr="002002CD">
        <w:t>5 (Sexual servitude).</w:t>
      </w:r>
    </w:p>
    <w:p w14:paraId="007B044F" w14:textId="780DDF01" w:rsidR="00FC51BF" w:rsidRPr="002002CD" w:rsidRDefault="00716B51" w:rsidP="00716B51">
      <w:pPr>
        <w:pStyle w:val="AH5Sec"/>
        <w:shd w:val="pct25" w:color="auto" w:fill="auto"/>
      </w:pPr>
      <w:bookmarkStart w:id="29" w:name="_Toc215562020"/>
      <w:r w:rsidRPr="00716B51">
        <w:rPr>
          <w:rStyle w:val="CharSectNo"/>
        </w:rPr>
        <w:t>24</w:t>
      </w:r>
      <w:r w:rsidRPr="002002CD">
        <w:tab/>
      </w:r>
      <w:r w:rsidR="00FC51BF" w:rsidRPr="002002CD">
        <w:t xml:space="preserve">Further amendments, mentions of </w:t>
      </w:r>
      <w:r w:rsidR="00FC51BF" w:rsidRPr="00FE5793">
        <w:rPr>
          <w:i/>
          <w:iCs/>
        </w:rPr>
        <w:t>division</w:t>
      </w:r>
      <w:r w:rsidR="00C35980" w:rsidRPr="00FE5793">
        <w:rPr>
          <w:i/>
          <w:iCs/>
        </w:rPr>
        <w:t xml:space="preserve"> </w:t>
      </w:r>
      <w:r w:rsidR="00FC51BF" w:rsidRPr="00FE5793">
        <w:rPr>
          <w:i/>
          <w:iCs/>
        </w:rPr>
        <w:t>4.4.3</w:t>
      </w:r>
      <w:r w:rsidR="00FC51BF" w:rsidRPr="002002CD">
        <w:t xml:space="preserve"> heading</w:t>
      </w:r>
      <w:bookmarkEnd w:id="29"/>
    </w:p>
    <w:p w14:paraId="0A60E8C0" w14:textId="77777777" w:rsidR="00FC51BF" w:rsidRPr="002002CD" w:rsidRDefault="00FC51BF" w:rsidP="00FC51BF">
      <w:pPr>
        <w:pStyle w:val="direction"/>
      </w:pPr>
      <w:r w:rsidRPr="002002CD">
        <w:t>omit</w:t>
      </w:r>
    </w:p>
    <w:p w14:paraId="42CDBB02" w14:textId="19FF8205" w:rsidR="00FC51BF" w:rsidRPr="002002CD" w:rsidRDefault="00FC51BF" w:rsidP="00FC51BF">
      <w:pPr>
        <w:pStyle w:val="Amainreturn"/>
      </w:pPr>
      <w:r w:rsidRPr="002002CD">
        <w:t>division</w:t>
      </w:r>
      <w:r w:rsidR="00C35980">
        <w:t xml:space="preserve"> </w:t>
      </w:r>
      <w:r w:rsidRPr="002002CD">
        <w:t>4.4.3 (Sexual and family violence offence proceedings—protection of counselling communications)</w:t>
      </w:r>
    </w:p>
    <w:p w14:paraId="698C15FA" w14:textId="77777777" w:rsidR="00FC51BF" w:rsidRPr="002002CD" w:rsidRDefault="00FC51BF" w:rsidP="00FC51BF">
      <w:pPr>
        <w:pStyle w:val="direction"/>
      </w:pPr>
      <w:r w:rsidRPr="002002CD">
        <w:t>substitute</w:t>
      </w:r>
    </w:p>
    <w:p w14:paraId="3E33FCAD" w14:textId="7BE86248" w:rsidR="00FC51BF" w:rsidRPr="002002CD" w:rsidRDefault="00FC51BF" w:rsidP="00FC51BF">
      <w:pPr>
        <w:pStyle w:val="Amainreturn"/>
      </w:pPr>
      <w:r w:rsidRPr="002002CD">
        <w:t>chapter</w:t>
      </w:r>
      <w:r w:rsidR="00C35980">
        <w:t xml:space="preserve"> </w:t>
      </w:r>
      <w:r w:rsidRPr="002002CD">
        <w:t>6B (Protection of counselling communications about sexual and family violence)</w:t>
      </w:r>
    </w:p>
    <w:p w14:paraId="6B713F0E" w14:textId="77777777" w:rsidR="00FC51BF" w:rsidRPr="002002CD" w:rsidRDefault="00FC51BF" w:rsidP="00FC51BF">
      <w:pPr>
        <w:pStyle w:val="direction"/>
      </w:pPr>
      <w:r w:rsidRPr="002002CD">
        <w:t>in</w:t>
      </w:r>
    </w:p>
    <w:p w14:paraId="728CDD7D" w14:textId="217DF432"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dictionary, definitions of</w:t>
      </w:r>
    </w:p>
    <w:p w14:paraId="211A09B6" w14:textId="77777777" w:rsidR="00FC51BF" w:rsidRPr="00000F6F" w:rsidRDefault="00FC51BF" w:rsidP="009A5587">
      <w:pPr>
        <w:spacing w:before="60"/>
        <w:ind w:left="1498"/>
        <w:rPr>
          <w:rStyle w:val="charBoldItals"/>
        </w:rPr>
      </w:pPr>
      <w:r w:rsidRPr="00000F6F">
        <w:rPr>
          <w:rStyle w:val="charBoldItals"/>
        </w:rPr>
        <w:t>civil proceeding</w:t>
      </w:r>
    </w:p>
    <w:p w14:paraId="7EF343FC" w14:textId="77777777" w:rsidR="00FC51BF" w:rsidRPr="00000F6F" w:rsidRDefault="00FC51BF" w:rsidP="009A5587">
      <w:pPr>
        <w:spacing w:before="60"/>
        <w:ind w:left="1498"/>
        <w:rPr>
          <w:rStyle w:val="charBoldItals"/>
        </w:rPr>
      </w:pPr>
      <w:r w:rsidRPr="00000F6F">
        <w:rPr>
          <w:rStyle w:val="charBoldItals"/>
        </w:rPr>
        <w:t>counselled person</w:t>
      </w:r>
    </w:p>
    <w:p w14:paraId="55841594" w14:textId="77777777" w:rsidR="00FC51BF" w:rsidRPr="00000F6F" w:rsidRDefault="00FC51BF" w:rsidP="009A5587">
      <w:pPr>
        <w:spacing w:before="60"/>
        <w:ind w:left="1498"/>
        <w:rPr>
          <w:rStyle w:val="charBoldItals"/>
        </w:rPr>
      </w:pPr>
      <w:r w:rsidRPr="00000F6F">
        <w:rPr>
          <w:rStyle w:val="charBoldItals"/>
        </w:rPr>
        <w:t>counselling</w:t>
      </w:r>
    </w:p>
    <w:p w14:paraId="473CB27F" w14:textId="77777777" w:rsidR="00FC51BF" w:rsidRPr="00000F6F" w:rsidRDefault="00FC51BF" w:rsidP="009A5587">
      <w:pPr>
        <w:spacing w:before="60"/>
        <w:ind w:left="1498"/>
        <w:rPr>
          <w:rStyle w:val="charBoldItals"/>
        </w:rPr>
      </w:pPr>
      <w:r w:rsidRPr="00000F6F">
        <w:rPr>
          <w:rStyle w:val="charBoldItals"/>
        </w:rPr>
        <w:t>counsellor</w:t>
      </w:r>
    </w:p>
    <w:p w14:paraId="7E9882E8" w14:textId="77777777" w:rsidR="00FC51BF" w:rsidRPr="00000F6F" w:rsidRDefault="00FC51BF" w:rsidP="009A5587">
      <w:pPr>
        <w:spacing w:before="60"/>
        <w:ind w:left="1498"/>
        <w:rPr>
          <w:rStyle w:val="charBoldItals"/>
        </w:rPr>
      </w:pPr>
      <w:r w:rsidRPr="00000F6F">
        <w:rPr>
          <w:rStyle w:val="charBoldItals"/>
        </w:rPr>
        <w:t>criminal proceeding</w:t>
      </w:r>
    </w:p>
    <w:p w14:paraId="3BE2F724" w14:textId="77777777" w:rsidR="00FC51BF" w:rsidRPr="00000F6F" w:rsidRDefault="00FC51BF" w:rsidP="009A5587">
      <w:pPr>
        <w:spacing w:before="60"/>
        <w:ind w:left="1498"/>
        <w:rPr>
          <w:rStyle w:val="charBoldItals"/>
        </w:rPr>
      </w:pPr>
      <w:r w:rsidRPr="00000F6F">
        <w:rPr>
          <w:rStyle w:val="charBoldItals"/>
        </w:rPr>
        <w:t>document recording a protected confidence</w:t>
      </w:r>
    </w:p>
    <w:p w14:paraId="0D2FF979" w14:textId="77777777" w:rsidR="00FC51BF" w:rsidRPr="00000F6F" w:rsidRDefault="00FC51BF" w:rsidP="009A5587">
      <w:pPr>
        <w:spacing w:before="60"/>
        <w:ind w:left="1498"/>
        <w:rPr>
          <w:rStyle w:val="charBoldItals"/>
        </w:rPr>
      </w:pPr>
      <w:r w:rsidRPr="00000F6F">
        <w:rPr>
          <w:rStyle w:val="charBoldItals"/>
        </w:rPr>
        <w:t>harm</w:t>
      </w:r>
    </w:p>
    <w:p w14:paraId="04823ED3" w14:textId="77777777" w:rsidR="00FC51BF" w:rsidRPr="00000F6F" w:rsidRDefault="00FC51BF" w:rsidP="009A5587">
      <w:pPr>
        <w:spacing w:before="60"/>
        <w:ind w:left="1498"/>
        <w:rPr>
          <w:rStyle w:val="charBoldItals"/>
        </w:rPr>
      </w:pPr>
      <w:r w:rsidRPr="00000F6F">
        <w:rPr>
          <w:rStyle w:val="charBoldItals"/>
        </w:rPr>
        <w:t>preliminary criminal proceeding</w:t>
      </w:r>
    </w:p>
    <w:p w14:paraId="13B0CA0B" w14:textId="77777777" w:rsidR="00FC51BF" w:rsidRPr="00000F6F" w:rsidRDefault="00FC51BF" w:rsidP="00FE5793">
      <w:pPr>
        <w:keepNext/>
        <w:spacing w:before="60"/>
        <w:ind w:left="1498"/>
        <w:rPr>
          <w:rStyle w:val="charBoldItals"/>
        </w:rPr>
      </w:pPr>
      <w:r w:rsidRPr="00000F6F">
        <w:rPr>
          <w:rStyle w:val="charBoldItals"/>
        </w:rPr>
        <w:lastRenderedPageBreak/>
        <w:t>proceeding</w:t>
      </w:r>
    </w:p>
    <w:p w14:paraId="0043D3FA" w14:textId="77777777" w:rsidR="00FC51BF" w:rsidRPr="00000F6F" w:rsidRDefault="00FC51BF" w:rsidP="00FE5793">
      <w:pPr>
        <w:keepNext/>
        <w:spacing w:before="60"/>
        <w:ind w:left="1498"/>
        <w:rPr>
          <w:rStyle w:val="charBoldItals"/>
        </w:rPr>
      </w:pPr>
      <w:r w:rsidRPr="00000F6F">
        <w:rPr>
          <w:rStyle w:val="charBoldItals"/>
        </w:rPr>
        <w:t>protected confidence</w:t>
      </w:r>
    </w:p>
    <w:p w14:paraId="4527D857" w14:textId="77777777" w:rsidR="00FC51BF" w:rsidRPr="00000F6F" w:rsidRDefault="00FC51BF" w:rsidP="009A5587">
      <w:pPr>
        <w:spacing w:before="60"/>
        <w:ind w:left="1498"/>
        <w:rPr>
          <w:rStyle w:val="charBoldItals"/>
        </w:rPr>
      </w:pPr>
      <w:r w:rsidRPr="00000F6F">
        <w:rPr>
          <w:rStyle w:val="charBoldItals"/>
        </w:rPr>
        <w:t>protected confidence evidence</w:t>
      </w:r>
    </w:p>
    <w:p w14:paraId="24A35621" w14:textId="496E2493" w:rsidR="00FC51BF" w:rsidRPr="002002CD" w:rsidRDefault="00716B51" w:rsidP="00716B51">
      <w:pPr>
        <w:pStyle w:val="AH5Sec"/>
        <w:shd w:val="pct25" w:color="auto" w:fill="auto"/>
      </w:pPr>
      <w:bookmarkStart w:id="30" w:name="_Toc215562021"/>
      <w:r w:rsidRPr="00716B51">
        <w:rPr>
          <w:rStyle w:val="CharSectNo"/>
        </w:rPr>
        <w:t>25</w:t>
      </w:r>
      <w:r w:rsidRPr="002002CD">
        <w:tab/>
      </w:r>
      <w:r w:rsidR="00FC51BF" w:rsidRPr="002002CD">
        <w:t xml:space="preserve">Further amendments, mentions of </w:t>
      </w:r>
      <w:r w:rsidR="00FC51BF" w:rsidRPr="00000F6F">
        <w:rPr>
          <w:rStyle w:val="charItals"/>
        </w:rPr>
        <w:t>div</w:t>
      </w:r>
      <w:r w:rsidR="00C35980" w:rsidRPr="00000F6F">
        <w:rPr>
          <w:rStyle w:val="charItals"/>
        </w:rPr>
        <w:t xml:space="preserve"> </w:t>
      </w:r>
      <w:r w:rsidR="00FC51BF" w:rsidRPr="00000F6F">
        <w:rPr>
          <w:rStyle w:val="charItals"/>
        </w:rPr>
        <w:t>4.4.3</w:t>
      </w:r>
      <w:bookmarkEnd w:id="30"/>
    </w:p>
    <w:p w14:paraId="292BEDA8" w14:textId="77777777" w:rsidR="00FC51BF" w:rsidRPr="002002CD" w:rsidRDefault="00FC51BF" w:rsidP="00FC51BF">
      <w:pPr>
        <w:pStyle w:val="direction"/>
      </w:pPr>
      <w:r w:rsidRPr="002002CD">
        <w:t>omit</w:t>
      </w:r>
    </w:p>
    <w:p w14:paraId="15490C51" w14:textId="1CD93F4F" w:rsidR="00FC51BF" w:rsidRPr="002002CD" w:rsidRDefault="00FC51BF" w:rsidP="00FE5793">
      <w:pPr>
        <w:pStyle w:val="Amainreturn"/>
        <w:keepNext/>
      </w:pPr>
      <w:r w:rsidRPr="002002CD">
        <w:t>div</w:t>
      </w:r>
      <w:r w:rsidR="00C35980">
        <w:t xml:space="preserve"> </w:t>
      </w:r>
      <w:r w:rsidRPr="002002CD">
        <w:t>4.4.3</w:t>
      </w:r>
    </w:p>
    <w:p w14:paraId="2E6A4170" w14:textId="77777777" w:rsidR="00FC51BF" w:rsidRPr="002002CD" w:rsidRDefault="00FC51BF" w:rsidP="00AD12DE">
      <w:pPr>
        <w:pStyle w:val="direction"/>
      </w:pPr>
      <w:r w:rsidRPr="002002CD">
        <w:t>substitute</w:t>
      </w:r>
    </w:p>
    <w:p w14:paraId="3D5D4080" w14:textId="24583475" w:rsidR="00FC51BF" w:rsidRPr="002002CD" w:rsidRDefault="00FC51BF" w:rsidP="00C35980">
      <w:pPr>
        <w:pStyle w:val="Amainreturn"/>
      </w:pPr>
      <w:r w:rsidRPr="002002CD">
        <w:t>ch</w:t>
      </w:r>
      <w:r w:rsidR="00C35980">
        <w:t xml:space="preserve"> </w:t>
      </w:r>
      <w:r w:rsidRPr="002002CD">
        <w:t>6B</w:t>
      </w:r>
    </w:p>
    <w:p w14:paraId="3D804E09" w14:textId="77777777" w:rsidR="00FC51BF" w:rsidRPr="002002CD" w:rsidRDefault="00FC51BF" w:rsidP="00FC51BF">
      <w:pPr>
        <w:pStyle w:val="direction"/>
      </w:pPr>
      <w:r w:rsidRPr="002002CD">
        <w:t>in</w:t>
      </w:r>
    </w:p>
    <w:p w14:paraId="7E3E7972" w14:textId="106D3A9C"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 heading</w:t>
      </w:r>
    </w:p>
    <w:p w14:paraId="3DC603E0" w14:textId="3774A1BA"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79A heading</w:t>
      </w:r>
    </w:p>
    <w:p w14:paraId="708F6CC8" w14:textId="386C8D47"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79B heading</w:t>
      </w:r>
    </w:p>
    <w:p w14:paraId="494D2EA4" w14:textId="66146B7D"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79IB heading</w:t>
      </w:r>
    </w:p>
    <w:p w14:paraId="31031854" w14:textId="05749F6A" w:rsidR="00FC51BF" w:rsidRPr="002002CD" w:rsidRDefault="00716B51" w:rsidP="00716B51">
      <w:pPr>
        <w:pStyle w:val="AH5Sec"/>
        <w:shd w:val="pct25" w:color="auto" w:fill="auto"/>
      </w:pPr>
      <w:bookmarkStart w:id="31" w:name="_Toc215562022"/>
      <w:r w:rsidRPr="00716B51">
        <w:rPr>
          <w:rStyle w:val="CharSectNo"/>
        </w:rPr>
        <w:t>26</w:t>
      </w:r>
      <w:r w:rsidRPr="002002CD">
        <w:tab/>
      </w:r>
      <w:r w:rsidR="00FC51BF" w:rsidRPr="002002CD">
        <w:t xml:space="preserve">Further amendments, mentions of </w:t>
      </w:r>
      <w:r w:rsidR="00FC51BF" w:rsidRPr="00000F6F">
        <w:rPr>
          <w:rStyle w:val="charItals"/>
        </w:rPr>
        <w:t>division</w:t>
      </w:r>
      <w:bookmarkEnd w:id="31"/>
    </w:p>
    <w:p w14:paraId="5EC924AE" w14:textId="77777777" w:rsidR="00FC51BF" w:rsidRPr="002002CD" w:rsidRDefault="00FC51BF" w:rsidP="00FC51BF">
      <w:pPr>
        <w:pStyle w:val="direction"/>
      </w:pPr>
      <w:r w:rsidRPr="002002CD">
        <w:t>omit</w:t>
      </w:r>
    </w:p>
    <w:p w14:paraId="65912311" w14:textId="77777777" w:rsidR="00FC51BF" w:rsidRPr="002002CD" w:rsidRDefault="00FC51BF" w:rsidP="00FC51BF">
      <w:pPr>
        <w:pStyle w:val="Amainreturn"/>
      </w:pPr>
      <w:r w:rsidRPr="002002CD">
        <w:t>division</w:t>
      </w:r>
    </w:p>
    <w:p w14:paraId="0BFB26AF" w14:textId="77777777" w:rsidR="00FC51BF" w:rsidRPr="002002CD" w:rsidRDefault="00FC51BF" w:rsidP="00FC51BF">
      <w:pPr>
        <w:pStyle w:val="direction"/>
      </w:pPr>
      <w:r w:rsidRPr="002002CD">
        <w:t>substitute</w:t>
      </w:r>
    </w:p>
    <w:p w14:paraId="3D07C371" w14:textId="77777777" w:rsidR="00FC51BF" w:rsidRPr="002002CD" w:rsidRDefault="00FC51BF" w:rsidP="00FC51BF">
      <w:pPr>
        <w:pStyle w:val="Amainreturn"/>
      </w:pPr>
      <w:r w:rsidRPr="002002CD">
        <w:t>chapter</w:t>
      </w:r>
    </w:p>
    <w:p w14:paraId="6DE1A4E8" w14:textId="77777777" w:rsidR="00FC51BF" w:rsidRPr="002002CD" w:rsidRDefault="00FC51BF" w:rsidP="00FC51BF">
      <w:pPr>
        <w:pStyle w:val="direction"/>
      </w:pPr>
      <w:r w:rsidRPr="002002CD">
        <w:t>in</w:t>
      </w:r>
    </w:p>
    <w:p w14:paraId="048056D7" w14:textId="4C842B0E"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w:t>
      </w:r>
    </w:p>
    <w:p w14:paraId="4A9021A3" w14:textId="40FD326C"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79A</w:t>
      </w:r>
    </w:p>
    <w:p w14:paraId="16675883" w14:textId="3BC64977"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79B</w:t>
      </w:r>
    </w:p>
    <w:p w14:paraId="15BB5B74" w14:textId="55B5D557"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79IB</w:t>
      </w:r>
    </w:p>
    <w:p w14:paraId="4FB03E04" w14:textId="3D2BD5CC"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79J</w:t>
      </w:r>
    </w:p>
    <w:p w14:paraId="3748073B" w14:textId="23B3A0C8"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79JA</w:t>
      </w:r>
    </w:p>
    <w:p w14:paraId="614A2BDD" w14:textId="1B4791DE" w:rsidR="00FC51BF" w:rsidRPr="002002CD" w:rsidRDefault="00716B51" w:rsidP="00716B51">
      <w:pPr>
        <w:pStyle w:val="Amainbullet"/>
        <w:tabs>
          <w:tab w:val="left" w:pos="1500"/>
        </w:tabs>
      </w:pPr>
      <w:r w:rsidRPr="002002CD">
        <w:rPr>
          <w:rFonts w:ascii="Symbol" w:hAnsi="Symbol"/>
          <w:sz w:val="20"/>
        </w:rPr>
        <w:lastRenderedPageBreak/>
        <w:t></w:t>
      </w:r>
      <w:r w:rsidRPr="002002CD">
        <w:rPr>
          <w:rFonts w:ascii="Symbol" w:hAnsi="Symbol"/>
          <w:sz w:val="20"/>
        </w:rPr>
        <w:tab/>
      </w:r>
      <w:r w:rsidR="00FC51BF" w:rsidRPr="002002CD">
        <w:t>section</w:t>
      </w:r>
      <w:r w:rsidR="00C35980">
        <w:t xml:space="preserve"> </w:t>
      </w:r>
      <w:r w:rsidR="00FC51BF" w:rsidRPr="002002CD">
        <w:t>79K</w:t>
      </w:r>
    </w:p>
    <w:p w14:paraId="7581976C" w14:textId="19B04B5B"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79L</w:t>
      </w:r>
    </w:p>
    <w:p w14:paraId="079AF7C9" w14:textId="46613162"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79M</w:t>
      </w:r>
    </w:p>
    <w:p w14:paraId="5F207CB6" w14:textId="6E12129E" w:rsidR="00FC51BF" w:rsidRPr="002002CD" w:rsidRDefault="00716B51" w:rsidP="00716B51">
      <w:pPr>
        <w:pStyle w:val="AH5Sec"/>
        <w:shd w:val="pct25" w:color="auto" w:fill="auto"/>
      </w:pPr>
      <w:bookmarkStart w:id="32" w:name="_Toc215562023"/>
      <w:r w:rsidRPr="00716B51">
        <w:rPr>
          <w:rStyle w:val="CharSectNo"/>
        </w:rPr>
        <w:t>27</w:t>
      </w:r>
      <w:r w:rsidRPr="002002CD">
        <w:tab/>
      </w:r>
      <w:r w:rsidR="00FC51BF" w:rsidRPr="002002CD">
        <w:t xml:space="preserve">Further amendments, mentions of </w:t>
      </w:r>
      <w:r w:rsidR="00FC51BF" w:rsidRPr="00000F6F">
        <w:rPr>
          <w:rStyle w:val="charItals"/>
        </w:rPr>
        <w:t>section</w:t>
      </w:r>
      <w:r w:rsidR="00C35980" w:rsidRPr="00000F6F">
        <w:rPr>
          <w:rStyle w:val="charItals"/>
        </w:rPr>
        <w:t xml:space="preserve"> </w:t>
      </w:r>
      <w:r w:rsidR="00FC51BF" w:rsidRPr="00000F6F">
        <w:rPr>
          <w:rStyle w:val="charItals"/>
        </w:rPr>
        <w:t>79</w:t>
      </w:r>
      <w:bookmarkEnd w:id="32"/>
    </w:p>
    <w:p w14:paraId="7C5D2FC6" w14:textId="77777777" w:rsidR="00FC51BF" w:rsidRPr="002002CD" w:rsidRDefault="00FC51BF" w:rsidP="00FC51BF">
      <w:pPr>
        <w:pStyle w:val="direction"/>
      </w:pPr>
      <w:r w:rsidRPr="002002CD">
        <w:t>omit</w:t>
      </w:r>
    </w:p>
    <w:p w14:paraId="1DFEC115" w14:textId="628B0BA0" w:rsidR="00FC51BF" w:rsidRPr="002002CD" w:rsidRDefault="00FC51BF" w:rsidP="00FC51BF">
      <w:pPr>
        <w:pStyle w:val="Amainreturn"/>
      </w:pPr>
      <w:r w:rsidRPr="002002CD">
        <w:t>section</w:t>
      </w:r>
      <w:r w:rsidR="00C35980">
        <w:t xml:space="preserve"> </w:t>
      </w:r>
      <w:r w:rsidRPr="002002CD">
        <w:t>79</w:t>
      </w:r>
    </w:p>
    <w:p w14:paraId="514209BC" w14:textId="77777777" w:rsidR="00FC51BF" w:rsidRPr="002002CD" w:rsidRDefault="00FC51BF" w:rsidP="00FC51BF">
      <w:pPr>
        <w:pStyle w:val="direction"/>
      </w:pPr>
      <w:r w:rsidRPr="002002CD">
        <w:t>substitute</w:t>
      </w:r>
    </w:p>
    <w:p w14:paraId="6D7C5998" w14:textId="2D9EB7D4" w:rsidR="00FC51BF" w:rsidRPr="002002CD" w:rsidRDefault="00FC51BF" w:rsidP="00FC51BF">
      <w:pPr>
        <w:pStyle w:val="Amainreturn"/>
      </w:pPr>
      <w:r w:rsidRPr="002002CD">
        <w:t>section</w:t>
      </w:r>
      <w:r w:rsidR="00C35980">
        <w:t xml:space="preserve"> </w:t>
      </w:r>
      <w:r w:rsidRPr="002002CD">
        <w:t>98</w:t>
      </w:r>
    </w:p>
    <w:p w14:paraId="5686166D" w14:textId="77777777" w:rsidR="00FC51BF" w:rsidRPr="002002CD" w:rsidRDefault="00FC51BF" w:rsidP="00FC51BF">
      <w:pPr>
        <w:pStyle w:val="direction"/>
      </w:pPr>
      <w:r w:rsidRPr="002002CD">
        <w:t>in</w:t>
      </w:r>
    </w:p>
    <w:p w14:paraId="71173753" w14:textId="480E77AD"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dictionary, definitions of</w:t>
      </w:r>
    </w:p>
    <w:p w14:paraId="22B2624A" w14:textId="77777777" w:rsidR="00FC51BF" w:rsidRPr="00000F6F" w:rsidRDefault="00FC51BF" w:rsidP="009A5587">
      <w:pPr>
        <w:spacing w:before="60"/>
        <w:ind w:left="1498"/>
        <w:rPr>
          <w:rStyle w:val="charBoldItals"/>
        </w:rPr>
      </w:pPr>
      <w:r w:rsidRPr="00000F6F">
        <w:rPr>
          <w:rStyle w:val="charBoldItals"/>
        </w:rPr>
        <w:t>civil proceeding</w:t>
      </w:r>
    </w:p>
    <w:p w14:paraId="30718388" w14:textId="77777777" w:rsidR="00FC51BF" w:rsidRPr="00000F6F" w:rsidRDefault="00FC51BF" w:rsidP="009A5587">
      <w:pPr>
        <w:spacing w:before="60"/>
        <w:ind w:left="1498"/>
        <w:rPr>
          <w:rStyle w:val="charBoldItals"/>
        </w:rPr>
      </w:pPr>
      <w:r w:rsidRPr="00000F6F">
        <w:rPr>
          <w:rStyle w:val="charBoldItals"/>
        </w:rPr>
        <w:t>counselling</w:t>
      </w:r>
    </w:p>
    <w:p w14:paraId="0DCFB94C" w14:textId="77777777" w:rsidR="00FC51BF" w:rsidRPr="00000F6F" w:rsidRDefault="00FC51BF" w:rsidP="009A5587">
      <w:pPr>
        <w:spacing w:before="60"/>
        <w:ind w:left="1498"/>
        <w:rPr>
          <w:rStyle w:val="charBoldItals"/>
        </w:rPr>
      </w:pPr>
      <w:r w:rsidRPr="00000F6F">
        <w:rPr>
          <w:rStyle w:val="charBoldItals"/>
        </w:rPr>
        <w:t>counsellor</w:t>
      </w:r>
    </w:p>
    <w:p w14:paraId="7504579F" w14:textId="77777777" w:rsidR="00FC51BF" w:rsidRPr="00000F6F" w:rsidRDefault="00FC51BF" w:rsidP="009A5587">
      <w:pPr>
        <w:spacing w:before="60"/>
        <w:ind w:left="1498"/>
        <w:rPr>
          <w:rStyle w:val="charBoldItals"/>
        </w:rPr>
      </w:pPr>
      <w:r w:rsidRPr="00000F6F">
        <w:rPr>
          <w:rStyle w:val="charBoldItals"/>
        </w:rPr>
        <w:t>criminal proceeding</w:t>
      </w:r>
    </w:p>
    <w:p w14:paraId="42A265BF" w14:textId="77777777" w:rsidR="00FC51BF" w:rsidRPr="00000F6F" w:rsidRDefault="00FC51BF" w:rsidP="009A5587">
      <w:pPr>
        <w:spacing w:before="60"/>
        <w:ind w:left="1498"/>
        <w:rPr>
          <w:rStyle w:val="charBoldItals"/>
        </w:rPr>
      </w:pPr>
      <w:r w:rsidRPr="00000F6F">
        <w:rPr>
          <w:rStyle w:val="charBoldItals"/>
        </w:rPr>
        <w:t>document recording a protected confidence</w:t>
      </w:r>
    </w:p>
    <w:p w14:paraId="6B263B4F" w14:textId="77777777" w:rsidR="00FC51BF" w:rsidRPr="00000F6F" w:rsidRDefault="00FC51BF" w:rsidP="009A5587">
      <w:pPr>
        <w:spacing w:before="60"/>
        <w:ind w:left="1498"/>
        <w:rPr>
          <w:rStyle w:val="charBoldItals"/>
        </w:rPr>
      </w:pPr>
      <w:r w:rsidRPr="00000F6F">
        <w:rPr>
          <w:rStyle w:val="charBoldItals"/>
        </w:rPr>
        <w:t>harm</w:t>
      </w:r>
    </w:p>
    <w:p w14:paraId="34BE2742" w14:textId="77777777" w:rsidR="00FC51BF" w:rsidRPr="00000F6F" w:rsidRDefault="00FC51BF" w:rsidP="009A5587">
      <w:pPr>
        <w:spacing w:before="60"/>
        <w:ind w:left="1498"/>
        <w:rPr>
          <w:rStyle w:val="charBoldItals"/>
        </w:rPr>
      </w:pPr>
      <w:r w:rsidRPr="00000F6F">
        <w:rPr>
          <w:rStyle w:val="charBoldItals"/>
        </w:rPr>
        <w:t>preliminary criminal proceeding</w:t>
      </w:r>
    </w:p>
    <w:p w14:paraId="7DF4D5A1" w14:textId="77777777" w:rsidR="00FC51BF" w:rsidRPr="00000F6F" w:rsidRDefault="00FC51BF" w:rsidP="009A5587">
      <w:pPr>
        <w:spacing w:before="60"/>
        <w:ind w:left="1498"/>
        <w:rPr>
          <w:rStyle w:val="charBoldItals"/>
        </w:rPr>
      </w:pPr>
      <w:r w:rsidRPr="00000F6F">
        <w:rPr>
          <w:rStyle w:val="charBoldItals"/>
        </w:rPr>
        <w:t>proceeding</w:t>
      </w:r>
    </w:p>
    <w:p w14:paraId="34B48CB5" w14:textId="77777777" w:rsidR="00FC51BF" w:rsidRPr="00000F6F" w:rsidRDefault="00FC51BF" w:rsidP="009A5587">
      <w:pPr>
        <w:spacing w:before="60"/>
        <w:ind w:left="1498"/>
        <w:rPr>
          <w:rStyle w:val="charBoldItals"/>
        </w:rPr>
      </w:pPr>
      <w:r w:rsidRPr="00000F6F">
        <w:rPr>
          <w:rStyle w:val="charBoldItals"/>
        </w:rPr>
        <w:t>protected confidence evidence</w:t>
      </w:r>
    </w:p>
    <w:p w14:paraId="0D86C21D" w14:textId="739C2398" w:rsidR="00FC51BF" w:rsidRPr="002002CD" w:rsidRDefault="00716B51" w:rsidP="00716B51">
      <w:pPr>
        <w:pStyle w:val="AH5Sec"/>
        <w:shd w:val="pct25" w:color="auto" w:fill="auto"/>
      </w:pPr>
      <w:bookmarkStart w:id="33" w:name="_Toc215562024"/>
      <w:r w:rsidRPr="00716B51">
        <w:rPr>
          <w:rStyle w:val="CharSectNo"/>
        </w:rPr>
        <w:lastRenderedPageBreak/>
        <w:t>28</w:t>
      </w:r>
      <w:r w:rsidRPr="002002CD">
        <w:tab/>
      </w:r>
      <w:r w:rsidR="00FC51BF" w:rsidRPr="002002CD">
        <w:t xml:space="preserve">Further amendments, mentions of </w:t>
      </w:r>
      <w:r w:rsidR="00FC51BF" w:rsidRPr="00000F6F">
        <w:rPr>
          <w:rStyle w:val="charItals"/>
        </w:rPr>
        <w:t>section</w:t>
      </w:r>
      <w:r w:rsidR="00C35980" w:rsidRPr="00000F6F">
        <w:rPr>
          <w:rStyle w:val="charItals"/>
        </w:rPr>
        <w:t xml:space="preserve"> </w:t>
      </w:r>
      <w:r w:rsidR="00FC51BF" w:rsidRPr="00000F6F">
        <w:rPr>
          <w:rStyle w:val="charItals"/>
        </w:rPr>
        <w:t>79A</w:t>
      </w:r>
      <w:bookmarkEnd w:id="33"/>
    </w:p>
    <w:p w14:paraId="05D19B85" w14:textId="77777777" w:rsidR="00FC51BF" w:rsidRPr="002002CD" w:rsidRDefault="00FC51BF" w:rsidP="00FE5793">
      <w:pPr>
        <w:pStyle w:val="direction"/>
      </w:pPr>
      <w:r w:rsidRPr="002002CD">
        <w:t>omit</w:t>
      </w:r>
    </w:p>
    <w:p w14:paraId="5547EDA5" w14:textId="2CBFA10C" w:rsidR="00FC51BF" w:rsidRPr="002002CD" w:rsidRDefault="00FC51BF" w:rsidP="00FE5793">
      <w:pPr>
        <w:pStyle w:val="Amainreturn"/>
        <w:keepNext/>
      </w:pPr>
      <w:r w:rsidRPr="002002CD">
        <w:t>section</w:t>
      </w:r>
      <w:r w:rsidR="00C35980">
        <w:t xml:space="preserve"> </w:t>
      </w:r>
      <w:r w:rsidRPr="002002CD">
        <w:t>79A</w:t>
      </w:r>
    </w:p>
    <w:p w14:paraId="4374B2DA" w14:textId="77777777" w:rsidR="00FC51BF" w:rsidRPr="002002CD" w:rsidRDefault="00FC51BF" w:rsidP="00FE5793">
      <w:pPr>
        <w:pStyle w:val="direction"/>
      </w:pPr>
      <w:r w:rsidRPr="002002CD">
        <w:t>substitute</w:t>
      </w:r>
    </w:p>
    <w:p w14:paraId="6EFE1BDA" w14:textId="52556723" w:rsidR="00FC51BF" w:rsidRPr="002002CD" w:rsidRDefault="00FC51BF" w:rsidP="00FE5793">
      <w:pPr>
        <w:pStyle w:val="Amainreturn"/>
        <w:keepNext/>
      </w:pPr>
      <w:r w:rsidRPr="002002CD">
        <w:t>section</w:t>
      </w:r>
      <w:r w:rsidR="00C35980">
        <w:t xml:space="preserve"> </w:t>
      </w:r>
      <w:r w:rsidRPr="002002CD">
        <w:t>98A</w:t>
      </w:r>
    </w:p>
    <w:p w14:paraId="257F5F0D" w14:textId="77777777" w:rsidR="00FC51BF" w:rsidRPr="002002CD" w:rsidRDefault="00FC51BF" w:rsidP="00FE5793">
      <w:pPr>
        <w:pStyle w:val="direction"/>
      </w:pPr>
      <w:r w:rsidRPr="002002CD">
        <w:t>in</w:t>
      </w:r>
    </w:p>
    <w:p w14:paraId="226E3C15" w14:textId="496CF267" w:rsidR="00FC51BF" w:rsidRPr="002002CD" w:rsidRDefault="00716B51" w:rsidP="00FE5793">
      <w:pPr>
        <w:pStyle w:val="Amainbullet"/>
        <w:keepNex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 definitions of</w:t>
      </w:r>
    </w:p>
    <w:p w14:paraId="7A03BA9B" w14:textId="77777777" w:rsidR="00FC51BF" w:rsidRPr="00000F6F" w:rsidRDefault="00FC51BF" w:rsidP="00FA2354">
      <w:pPr>
        <w:spacing w:before="60"/>
        <w:ind w:left="1498"/>
        <w:rPr>
          <w:rStyle w:val="charBoldItals"/>
        </w:rPr>
      </w:pPr>
      <w:r w:rsidRPr="00000F6F">
        <w:rPr>
          <w:rStyle w:val="charBoldItals"/>
        </w:rPr>
        <w:t>counselled person</w:t>
      </w:r>
    </w:p>
    <w:p w14:paraId="7C1AC95C" w14:textId="77777777" w:rsidR="00FC51BF" w:rsidRPr="00000F6F" w:rsidRDefault="00FC51BF" w:rsidP="00FA2354">
      <w:pPr>
        <w:spacing w:before="60"/>
        <w:ind w:left="1498"/>
        <w:rPr>
          <w:rStyle w:val="charBoldItals"/>
        </w:rPr>
      </w:pPr>
      <w:r w:rsidRPr="00000F6F">
        <w:rPr>
          <w:rStyle w:val="charBoldItals"/>
        </w:rPr>
        <w:t>document recording a protected confidence</w:t>
      </w:r>
    </w:p>
    <w:p w14:paraId="2AABD4C5" w14:textId="77777777" w:rsidR="00FC51BF" w:rsidRPr="00000F6F" w:rsidRDefault="00FC51BF" w:rsidP="00FA2354">
      <w:pPr>
        <w:spacing w:before="60"/>
        <w:ind w:left="1498"/>
        <w:rPr>
          <w:rStyle w:val="charBoldItals"/>
        </w:rPr>
      </w:pPr>
      <w:r w:rsidRPr="00000F6F">
        <w:rPr>
          <w:rStyle w:val="charBoldItals"/>
        </w:rPr>
        <w:t>protected confidence</w:t>
      </w:r>
    </w:p>
    <w:p w14:paraId="1D0E5745" w14:textId="6159B476"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dictionary, definitions of</w:t>
      </w:r>
    </w:p>
    <w:p w14:paraId="4A36B367" w14:textId="77777777" w:rsidR="00FC51BF" w:rsidRPr="00000F6F" w:rsidRDefault="00FC51BF" w:rsidP="00FA2354">
      <w:pPr>
        <w:spacing w:before="60"/>
        <w:ind w:left="1498"/>
        <w:rPr>
          <w:rStyle w:val="charBoldItals"/>
        </w:rPr>
      </w:pPr>
      <w:r w:rsidRPr="00000F6F">
        <w:rPr>
          <w:rStyle w:val="charBoldItals"/>
        </w:rPr>
        <w:t>counselled person</w:t>
      </w:r>
    </w:p>
    <w:p w14:paraId="2F8D5F3E" w14:textId="77777777" w:rsidR="00FC51BF" w:rsidRPr="00000F6F" w:rsidRDefault="00FC51BF" w:rsidP="00FA2354">
      <w:pPr>
        <w:spacing w:before="60"/>
        <w:ind w:left="1498"/>
        <w:rPr>
          <w:rStyle w:val="charBoldItals"/>
        </w:rPr>
      </w:pPr>
      <w:r w:rsidRPr="00000F6F">
        <w:rPr>
          <w:rStyle w:val="charBoldItals"/>
        </w:rPr>
        <w:t>protected confidence</w:t>
      </w:r>
    </w:p>
    <w:p w14:paraId="5D8BABC8" w14:textId="7602B7FF" w:rsidR="00FC51BF" w:rsidRPr="002002CD" w:rsidRDefault="00716B51" w:rsidP="00716B51">
      <w:pPr>
        <w:pStyle w:val="AH5Sec"/>
        <w:shd w:val="pct25" w:color="auto" w:fill="auto"/>
      </w:pPr>
      <w:bookmarkStart w:id="34" w:name="_Toc215562025"/>
      <w:r w:rsidRPr="00716B51">
        <w:rPr>
          <w:rStyle w:val="CharSectNo"/>
        </w:rPr>
        <w:t>29</w:t>
      </w:r>
      <w:r w:rsidRPr="002002CD">
        <w:tab/>
      </w:r>
      <w:r w:rsidR="00FC51BF" w:rsidRPr="002002CD">
        <w:t xml:space="preserve">Further amendments, mentions of </w:t>
      </w:r>
      <w:r w:rsidR="00FC51BF" w:rsidRPr="00000F6F">
        <w:rPr>
          <w:rStyle w:val="charItals"/>
        </w:rPr>
        <w:t>section</w:t>
      </w:r>
      <w:r w:rsidR="00C35980" w:rsidRPr="00000F6F">
        <w:rPr>
          <w:rStyle w:val="charItals"/>
        </w:rPr>
        <w:t xml:space="preserve"> </w:t>
      </w:r>
      <w:r w:rsidR="00FC51BF" w:rsidRPr="00000F6F">
        <w:rPr>
          <w:rStyle w:val="charItals"/>
        </w:rPr>
        <w:t>79E</w:t>
      </w:r>
      <w:bookmarkEnd w:id="34"/>
    </w:p>
    <w:p w14:paraId="524A04D3" w14:textId="77777777" w:rsidR="00FC51BF" w:rsidRPr="002002CD" w:rsidRDefault="00FC51BF" w:rsidP="00FC51BF">
      <w:pPr>
        <w:pStyle w:val="direction"/>
      </w:pPr>
      <w:r w:rsidRPr="002002CD">
        <w:t>omit</w:t>
      </w:r>
    </w:p>
    <w:p w14:paraId="7CA80570" w14:textId="4DDB300A" w:rsidR="00FC51BF" w:rsidRPr="002002CD" w:rsidRDefault="00FC51BF" w:rsidP="00FC51BF">
      <w:pPr>
        <w:pStyle w:val="Amainreturn"/>
      </w:pPr>
      <w:r w:rsidRPr="002002CD">
        <w:t>section</w:t>
      </w:r>
      <w:r w:rsidR="00C35980">
        <w:t xml:space="preserve"> </w:t>
      </w:r>
      <w:r w:rsidRPr="002002CD">
        <w:t>79E</w:t>
      </w:r>
    </w:p>
    <w:p w14:paraId="54E5A461" w14:textId="77777777" w:rsidR="00FC51BF" w:rsidRPr="002002CD" w:rsidRDefault="00FC51BF" w:rsidP="00FC51BF">
      <w:pPr>
        <w:pStyle w:val="direction"/>
      </w:pPr>
      <w:r w:rsidRPr="002002CD">
        <w:t>substitute</w:t>
      </w:r>
    </w:p>
    <w:p w14:paraId="08DFFF79" w14:textId="542AF798" w:rsidR="00FC51BF" w:rsidRPr="002002CD" w:rsidRDefault="00FC51BF" w:rsidP="00FC51BF">
      <w:pPr>
        <w:pStyle w:val="Amainreturn"/>
      </w:pPr>
      <w:r w:rsidRPr="002002CD">
        <w:t>section</w:t>
      </w:r>
      <w:r w:rsidR="00C35980">
        <w:t xml:space="preserve"> </w:t>
      </w:r>
      <w:r w:rsidRPr="002002CD">
        <w:t>98E</w:t>
      </w:r>
    </w:p>
    <w:p w14:paraId="14587D75" w14:textId="77777777" w:rsidR="00FC51BF" w:rsidRPr="002002CD" w:rsidRDefault="00FC51BF" w:rsidP="00FC51BF">
      <w:pPr>
        <w:pStyle w:val="direction"/>
      </w:pPr>
      <w:r w:rsidRPr="002002CD">
        <w:t>in</w:t>
      </w:r>
    </w:p>
    <w:p w14:paraId="21D1A355" w14:textId="22B788AA"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79F</w:t>
      </w:r>
    </w:p>
    <w:p w14:paraId="0273C5B4" w14:textId="7D8CEEF1" w:rsidR="00FC51BF" w:rsidRPr="002002CD" w:rsidRDefault="00716B51" w:rsidP="00716B51">
      <w:pPr>
        <w:pStyle w:val="AH5Sec"/>
        <w:shd w:val="pct25" w:color="auto" w:fill="auto"/>
      </w:pPr>
      <w:bookmarkStart w:id="35" w:name="_Toc215562026"/>
      <w:r w:rsidRPr="00716B51">
        <w:rPr>
          <w:rStyle w:val="CharSectNo"/>
        </w:rPr>
        <w:lastRenderedPageBreak/>
        <w:t>30</w:t>
      </w:r>
      <w:r w:rsidRPr="002002CD">
        <w:tab/>
      </w:r>
      <w:r w:rsidR="00FC51BF" w:rsidRPr="002002CD">
        <w:t xml:space="preserve">Further amendments, mentions of </w:t>
      </w:r>
      <w:r w:rsidR="00FC51BF" w:rsidRPr="00000F6F">
        <w:rPr>
          <w:rStyle w:val="charItals"/>
        </w:rPr>
        <w:t>section</w:t>
      </w:r>
      <w:r w:rsidR="00C35980" w:rsidRPr="00000F6F">
        <w:rPr>
          <w:rStyle w:val="charItals"/>
        </w:rPr>
        <w:t xml:space="preserve"> </w:t>
      </w:r>
      <w:r w:rsidR="00FC51BF" w:rsidRPr="00000F6F">
        <w:rPr>
          <w:rStyle w:val="charItals"/>
        </w:rPr>
        <w:t>79F</w:t>
      </w:r>
      <w:bookmarkEnd w:id="35"/>
    </w:p>
    <w:p w14:paraId="2E744B5B" w14:textId="77777777" w:rsidR="00FC51BF" w:rsidRPr="002002CD" w:rsidRDefault="00FC51BF" w:rsidP="00FC51BF">
      <w:pPr>
        <w:pStyle w:val="direction"/>
      </w:pPr>
      <w:r w:rsidRPr="002002CD">
        <w:t>omit</w:t>
      </w:r>
    </w:p>
    <w:p w14:paraId="3E7BA80B" w14:textId="1DDCF888" w:rsidR="00FC51BF" w:rsidRPr="002002CD" w:rsidRDefault="00FC51BF" w:rsidP="00FE5793">
      <w:pPr>
        <w:pStyle w:val="Amainreturn"/>
        <w:keepNext/>
      </w:pPr>
      <w:r w:rsidRPr="002002CD">
        <w:t>section</w:t>
      </w:r>
      <w:r w:rsidR="00C35980">
        <w:t xml:space="preserve"> </w:t>
      </w:r>
      <w:r w:rsidRPr="002002CD">
        <w:t>79F</w:t>
      </w:r>
    </w:p>
    <w:p w14:paraId="28EA9181" w14:textId="77777777" w:rsidR="00FC51BF" w:rsidRPr="002002CD" w:rsidRDefault="00FC51BF" w:rsidP="00FC51BF">
      <w:pPr>
        <w:pStyle w:val="direction"/>
      </w:pPr>
      <w:r w:rsidRPr="002002CD">
        <w:t>substitute</w:t>
      </w:r>
    </w:p>
    <w:p w14:paraId="49DCBDBB" w14:textId="7FA74A67" w:rsidR="00FC51BF" w:rsidRPr="002002CD" w:rsidRDefault="00FC51BF" w:rsidP="00FC51BF">
      <w:pPr>
        <w:pStyle w:val="Amainreturn"/>
      </w:pPr>
      <w:r w:rsidRPr="002002CD">
        <w:t>section</w:t>
      </w:r>
      <w:r w:rsidR="00C35980">
        <w:t xml:space="preserve"> </w:t>
      </w:r>
      <w:r w:rsidRPr="002002CD">
        <w:t>98F</w:t>
      </w:r>
    </w:p>
    <w:p w14:paraId="34678DCB" w14:textId="77777777" w:rsidR="00FC51BF" w:rsidRPr="002002CD" w:rsidRDefault="00FC51BF" w:rsidP="00FC51BF">
      <w:pPr>
        <w:pStyle w:val="direction"/>
      </w:pPr>
      <w:r w:rsidRPr="002002CD">
        <w:t>in</w:t>
      </w:r>
    </w:p>
    <w:p w14:paraId="03B77CF1" w14:textId="4923CD6F"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79E</w:t>
      </w:r>
    </w:p>
    <w:p w14:paraId="3140D503" w14:textId="5F1BD0BD" w:rsidR="00FC51BF" w:rsidRPr="002002CD" w:rsidRDefault="00716B51" w:rsidP="00716B51">
      <w:pPr>
        <w:pStyle w:val="AH5Sec"/>
        <w:shd w:val="pct25" w:color="auto" w:fill="auto"/>
      </w:pPr>
      <w:bookmarkStart w:id="36" w:name="_Toc215562027"/>
      <w:r w:rsidRPr="00716B51">
        <w:rPr>
          <w:rStyle w:val="CharSectNo"/>
        </w:rPr>
        <w:t>31</w:t>
      </w:r>
      <w:r w:rsidRPr="002002CD">
        <w:tab/>
      </w:r>
      <w:r w:rsidR="00FC51BF" w:rsidRPr="002002CD">
        <w:t xml:space="preserve">Further amendments, mentions of </w:t>
      </w:r>
      <w:r w:rsidR="00FC51BF" w:rsidRPr="00000F6F">
        <w:rPr>
          <w:rStyle w:val="charItals"/>
        </w:rPr>
        <w:t>section</w:t>
      </w:r>
      <w:r w:rsidR="00C35980" w:rsidRPr="00000F6F">
        <w:rPr>
          <w:rStyle w:val="charItals"/>
        </w:rPr>
        <w:t xml:space="preserve"> </w:t>
      </w:r>
      <w:r w:rsidR="00FC51BF" w:rsidRPr="00000F6F">
        <w:rPr>
          <w:rStyle w:val="charItals"/>
        </w:rPr>
        <w:t>79G</w:t>
      </w:r>
      <w:bookmarkEnd w:id="36"/>
    </w:p>
    <w:p w14:paraId="1F38950E" w14:textId="77777777" w:rsidR="00FC51BF" w:rsidRPr="002002CD" w:rsidRDefault="00FC51BF" w:rsidP="00FC51BF">
      <w:pPr>
        <w:pStyle w:val="direction"/>
      </w:pPr>
      <w:r w:rsidRPr="002002CD">
        <w:t>omit</w:t>
      </w:r>
    </w:p>
    <w:p w14:paraId="58BB0011" w14:textId="09C09759" w:rsidR="00FC51BF" w:rsidRPr="002002CD" w:rsidRDefault="00FC51BF" w:rsidP="003C1D73">
      <w:pPr>
        <w:pStyle w:val="Amainreturn"/>
      </w:pPr>
      <w:r w:rsidRPr="002002CD">
        <w:t>section</w:t>
      </w:r>
      <w:r w:rsidR="00C35980">
        <w:t xml:space="preserve"> </w:t>
      </w:r>
      <w:r w:rsidRPr="002002CD">
        <w:t>79G</w:t>
      </w:r>
    </w:p>
    <w:p w14:paraId="18FE7F0B" w14:textId="77777777" w:rsidR="00FC51BF" w:rsidRPr="002002CD" w:rsidRDefault="00FC51BF" w:rsidP="00AD12DE">
      <w:pPr>
        <w:pStyle w:val="direction"/>
      </w:pPr>
      <w:r w:rsidRPr="002002CD">
        <w:t>substitute</w:t>
      </w:r>
    </w:p>
    <w:p w14:paraId="765C8DED" w14:textId="53D0920A" w:rsidR="00FC51BF" w:rsidRPr="002002CD" w:rsidRDefault="00FC51BF" w:rsidP="003C1D73">
      <w:pPr>
        <w:pStyle w:val="Amainreturn"/>
      </w:pPr>
      <w:r w:rsidRPr="002002CD">
        <w:t>section</w:t>
      </w:r>
      <w:r w:rsidR="00C35980">
        <w:t xml:space="preserve"> </w:t>
      </w:r>
      <w:r w:rsidRPr="002002CD">
        <w:t>98G</w:t>
      </w:r>
    </w:p>
    <w:p w14:paraId="57BDC17F" w14:textId="77777777" w:rsidR="00FC51BF" w:rsidRPr="002002CD" w:rsidRDefault="00FC51BF" w:rsidP="00FC51BF">
      <w:pPr>
        <w:pStyle w:val="direction"/>
      </w:pPr>
      <w:r w:rsidRPr="002002CD">
        <w:t>in</w:t>
      </w:r>
    </w:p>
    <w:p w14:paraId="25B4FD7B" w14:textId="237F20D8"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79F</w:t>
      </w:r>
    </w:p>
    <w:p w14:paraId="2B6D1115" w14:textId="10DA586E"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79H</w:t>
      </w:r>
    </w:p>
    <w:p w14:paraId="12350B5A" w14:textId="6A386728" w:rsidR="00FC51BF" w:rsidRPr="002002CD" w:rsidRDefault="00716B51" w:rsidP="00716B51">
      <w:pPr>
        <w:pStyle w:val="AH5Sec"/>
        <w:shd w:val="pct25" w:color="auto" w:fill="auto"/>
      </w:pPr>
      <w:bookmarkStart w:id="37" w:name="_Toc215562028"/>
      <w:r w:rsidRPr="00716B51">
        <w:rPr>
          <w:rStyle w:val="CharSectNo"/>
        </w:rPr>
        <w:t>32</w:t>
      </w:r>
      <w:r w:rsidRPr="002002CD">
        <w:tab/>
      </w:r>
      <w:r w:rsidR="00FC51BF" w:rsidRPr="002002CD">
        <w:t xml:space="preserve">Further amendments, mentions of </w:t>
      </w:r>
      <w:r w:rsidR="00FC51BF" w:rsidRPr="00000F6F">
        <w:rPr>
          <w:rStyle w:val="charItals"/>
        </w:rPr>
        <w:t>section</w:t>
      </w:r>
      <w:r w:rsidR="00C35980" w:rsidRPr="00000F6F">
        <w:rPr>
          <w:rStyle w:val="charItals"/>
        </w:rPr>
        <w:t xml:space="preserve"> </w:t>
      </w:r>
      <w:r w:rsidR="00FC51BF" w:rsidRPr="00000F6F">
        <w:rPr>
          <w:rStyle w:val="charItals"/>
        </w:rPr>
        <w:t>79IA</w:t>
      </w:r>
      <w:bookmarkEnd w:id="37"/>
    </w:p>
    <w:p w14:paraId="1801426E" w14:textId="77777777" w:rsidR="00FC51BF" w:rsidRPr="002002CD" w:rsidRDefault="00FC51BF" w:rsidP="00FC51BF">
      <w:pPr>
        <w:pStyle w:val="direction"/>
      </w:pPr>
      <w:r w:rsidRPr="002002CD">
        <w:t>omit</w:t>
      </w:r>
    </w:p>
    <w:p w14:paraId="035E3B6C" w14:textId="083FBAEC" w:rsidR="00FC51BF" w:rsidRPr="002002CD" w:rsidRDefault="00FC51BF" w:rsidP="00FC51BF">
      <w:pPr>
        <w:pStyle w:val="Amainreturn"/>
      </w:pPr>
      <w:r w:rsidRPr="002002CD">
        <w:t>section</w:t>
      </w:r>
      <w:r w:rsidR="00C35980">
        <w:t xml:space="preserve"> </w:t>
      </w:r>
      <w:r w:rsidRPr="002002CD">
        <w:t>79IA</w:t>
      </w:r>
    </w:p>
    <w:p w14:paraId="511A6052" w14:textId="77777777" w:rsidR="00FC51BF" w:rsidRPr="002002CD" w:rsidRDefault="00FC51BF" w:rsidP="00FC51BF">
      <w:pPr>
        <w:pStyle w:val="direction"/>
      </w:pPr>
      <w:r w:rsidRPr="002002CD">
        <w:t>substitute</w:t>
      </w:r>
    </w:p>
    <w:p w14:paraId="7BEE0B91" w14:textId="6CA8268D" w:rsidR="00FC51BF" w:rsidRPr="002002CD" w:rsidRDefault="00FC51BF" w:rsidP="00FC51BF">
      <w:pPr>
        <w:pStyle w:val="Amainreturn"/>
      </w:pPr>
      <w:r w:rsidRPr="002002CD">
        <w:t>section</w:t>
      </w:r>
      <w:r w:rsidR="00C35980">
        <w:t xml:space="preserve"> </w:t>
      </w:r>
      <w:r w:rsidRPr="002002CD">
        <w:t>98J</w:t>
      </w:r>
    </w:p>
    <w:p w14:paraId="763EBB73" w14:textId="77777777" w:rsidR="00FC51BF" w:rsidRPr="002002CD" w:rsidRDefault="00FC51BF" w:rsidP="00FC51BF">
      <w:pPr>
        <w:pStyle w:val="direction"/>
      </w:pPr>
      <w:r w:rsidRPr="002002CD">
        <w:t>in</w:t>
      </w:r>
    </w:p>
    <w:p w14:paraId="5FAA1BB1" w14:textId="66C33796"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79E</w:t>
      </w:r>
    </w:p>
    <w:p w14:paraId="1BF54B51" w14:textId="5D497966"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79IB</w:t>
      </w:r>
    </w:p>
    <w:p w14:paraId="2C571920" w14:textId="669AD77B" w:rsidR="00FC51BF" w:rsidRPr="002002CD" w:rsidRDefault="00716B51" w:rsidP="00716B51">
      <w:pPr>
        <w:pStyle w:val="AH5Sec"/>
        <w:shd w:val="pct25" w:color="auto" w:fill="auto"/>
      </w:pPr>
      <w:bookmarkStart w:id="38" w:name="_Toc215562029"/>
      <w:r w:rsidRPr="00716B51">
        <w:rPr>
          <w:rStyle w:val="CharSectNo"/>
        </w:rPr>
        <w:lastRenderedPageBreak/>
        <w:t>33</w:t>
      </w:r>
      <w:r w:rsidRPr="002002CD">
        <w:tab/>
      </w:r>
      <w:r w:rsidR="00FC51BF" w:rsidRPr="002002CD">
        <w:t xml:space="preserve">Further amendments, mentions of </w:t>
      </w:r>
      <w:r w:rsidR="00FC51BF" w:rsidRPr="00000F6F">
        <w:rPr>
          <w:rStyle w:val="charItals"/>
        </w:rPr>
        <w:t>section</w:t>
      </w:r>
      <w:r w:rsidR="00C35980" w:rsidRPr="00000F6F">
        <w:rPr>
          <w:rStyle w:val="charItals"/>
        </w:rPr>
        <w:t xml:space="preserve"> </w:t>
      </w:r>
      <w:r w:rsidR="00FC51BF" w:rsidRPr="00000F6F">
        <w:rPr>
          <w:rStyle w:val="charItals"/>
        </w:rPr>
        <w:t>79J</w:t>
      </w:r>
      <w:bookmarkEnd w:id="38"/>
    </w:p>
    <w:p w14:paraId="246BAB08" w14:textId="77777777" w:rsidR="00FC51BF" w:rsidRPr="002002CD" w:rsidRDefault="00FC51BF" w:rsidP="00FC51BF">
      <w:pPr>
        <w:pStyle w:val="direction"/>
      </w:pPr>
      <w:r w:rsidRPr="002002CD">
        <w:t>omit</w:t>
      </w:r>
    </w:p>
    <w:p w14:paraId="518D138B" w14:textId="5D7A58DA" w:rsidR="00FC51BF" w:rsidRPr="002002CD" w:rsidRDefault="00FC51BF" w:rsidP="00FC51BF">
      <w:pPr>
        <w:pStyle w:val="Amainreturn"/>
      </w:pPr>
      <w:r w:rsidRPr="002002CD">
        <w:t>section</w:t>
      </w:r>
      <w:r w:rsidR="00C35980">
        <w:t xml:space="preserve"> </w:t>
      </w:r>
      <w:r w:rsidRPr="002002CD">
        <w:t>79J</w:t>
      </w:r>
    </w:p>
    <w:p w14:paraId="2C3399D5" w14:textId="77777777" w:rsidR="00FC51BF" w:rsidRPr="002002CD" w:rsidRDefault="00FC51BF" w:rsidP="00FC51BF">
      <w:pPr>
        <w:pStyle w:val="direction"/>
      </w:pPr>
      <w:r w:rsidRPr="002002CD">
        <w:t>substitute</w:t>
      </w:r>
    </w:p>
    <w:p w14:paraId="52A14E27" w14:textId="1DA44533" w:rsidR="00FC51BF" w:rsidRPr="002002CD" w:rsidRDefault="00FC51BF" w:rsidP="00FC51BF">
      <w:pPr>
        <w:pStyle w:val="Amainreturn"/>
      </w:pPr>
      <w:r w:rsidRPr="002002CD">
        <w:t>section</w:t>
      </w:r>
      <w:r w:rsidR="00C35980">
        <w:t xml:space="preserve"> </w:t>
      </w:r>
      <w:r w:rsidRPr="002002CD">
        <w:t>98L</w:t>
      </w:r>
    </w:p>
    <w:p w14:paraId="11401CD7" w14:textId="77777777" w:rsidR="00FC51BF" w:rsidRPr="002002CD" w:rsidRDefault="00FC51BF" w:rsidP="00FC51BF">
      <w:pPr>
        <w:pStyle w:val="direction"/>
      </w:pPr>
      <w:r w:rsidRPr="002002CD">
        <w:t>in</w:t>
      </w:r>
    </w:p>
    <w:p w14:paraId="639F2272" w14:textId="10B0B84B" w:rsidR="00FC51BF"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FC51BF" w:rsidRPr="002002CD">
        <w:t>section</w:t>
      </w:r>
      <w:r w:rsidR="00C35980">
        <w:t xml:space="preserve"> </w:t>
      </w:r>
      <w:r w:rsidR="00FC51BF" w:rsidRPr="002002CD">
        <w:t>79D</w:t>
      </w:r>
    </w:p>
    <w:p w14:paraId="6AF94E0C" w14:textId="77777777" w:rsidR="00FC51BF" w:rsidRPr="002002CD" w:rsidRDefault="00FC51BF" w:rsidP="00716B51">
      <w:pPr>
        <w:pStyle w:val="PageBreak"/>
        <w:suppressLineNumbers/>
      </w:pPr>
      <w:r w:rsidRPr="002002CD">
        <w:br w:type="page"/>
      </w:r>
    </w:p>
    <w:p w14:paraId="25667A8B" w14:textId="611228B6" w:rsidR="004B2D12" w:rsidRPr="00716B51" w:rsidRDefault="00716B51" w:rsidP="00716B51">
      <w:pPr>
        <w:pStyle w:val="AH2Part"/>
      </w:pPr>
      <w:bookmarkStart w:id="39" w:name="_Toc215562030"/>
      <w:r w:rsidRPr="00716B51">
        <w:rPr>
          <w:rStyle w:val="CharPartNo"/>
        </w:rPr>
        <w:lastRenderedPageBreak/>
        <w:t>Part 2.3</w:t>
      </w:r>
      <w:r w:rsidRPr="002002CD">
        <w:tab/>
      </w:r>
      <w:r w:rsidR="004B2D12" w:rsidRPr="00716B51">
        <w:rPr>
          <w:rStyle w:val="CharPartText"/>
        </w:rPr>
        <w:t>Family Violence Act 2016</w:t>
      </w:r>
      <w:bookmarkEnd w:id="39"/>
    </w:p>
    <w:p w14:paraId="09264747" w14:textId="21BCBFAE" w:rsidR="00FC51BF" w:rsidRPr="002002CD" w:rsidRDefault="00716B51" w:rsidP="00716B51">
      <w:pPr>
        <w:pStyle w:val="AH5Sec"/>
        <w:shd w:val="pct25" w:color="auto" w:fill="auto"/>
      </w:pPr>
      <w:bookmarkStart w:id="40" w:name="_Toc215562031"/>
      <w:r w:rsidRPr="00716B51">
        <w:rPr>
          <w:rStyle w:val="CharSectNo"/>
        </w:rPr>
        <w:t>34</w:t>
      </w:r>
      <w:r w:rsidRPr="002002CD">
        <w:tab/>
      </w:r>
      <w:r w:rsidR="00FC51BF" w:rsidRPr="002002CD">
        <w:t>Offence—contravention of family violence order</w:t>
      </w:r>
      <w:r w:rsidR="00FC51BF" w:rsidRPr="002002CD">
        <w:br/>
        <w:t>Section</w:t>
      </w:r>
      <w:r w:rsidR="00C35980">
        <w:t xml:space="preserve"> </w:t>
      </w:r>
      <w:r w:rsidR="00FC51BF" w:rsidRPr="002002CD">
        <w:t>43</w:t>
      </w:r>
      <w:r w:rsidR="00C35980">
        <w:t xml:space="preserve"> </w:t>
      </w:r>
      <w:r w:rsidR="00FC51BF" w:rsidRPr="002002CD">
        <w:t>(1)</w:t>
      </w:r>
      <w:r w:rsidR="00C35980">
        <w:t xml:space="preserve"> </w:t>
      </w:r>
      <w:r w:rsidR="00FC51BF" w:rsidRPr="002002CD">
        <w:t>(b)</w:t>
      </w:r>
      <w:bookmarkEnd w:id="40"/>
    </w:p>
    <w:p w14:paraId="1C892CC3" w14:textId="77777777" w:rsidR="00FC51BF" w:rsidRPr="002002CD" w:rsidRDefault="00FC51BF" w:rsidP="00FC51BF">
      <w:pPr>
        <w:pStyle w:val="direction"/>
      </w:pPr>
      <w:r w:rsidRPr="002002CD">
        <w:t>substitute</w:t>
      </w:r>
    </w:p>
    <w:p w14:paraId="5586F0A2" w14:textId="77777777" w:rsidR="00FC51BF" w:rsidRPr="002002CD" w:rsidRDefault="00FC51BF" w:rsidP="00FC51BF">
      <w:pPr>
        <w:pStyle w:val="Ipara"/>
      </w:pPr>
      <w:r w:rsidRPr="002002CD">
        <w:tab/>
        <w:t>(b)</w:t>
      </w:r>
      <w:r w:rsidRPr="002002CD">
        <w:tab/>
        <w:t>has been served in accordance with this Act with a copy of the family violence order.</w:t>
      </w:r>
    </w:p>
    <w:p w14:paraId="3070D10F" w14:textId="77777777" w:rsidR="003C1D73" w:rsidRDefault="00FC51BF" w:rsidP="00FC51BF">
      <w:pPr>
        <w:pStyle w:val="aNotepar"/>
        <w:jc w:val="left"/>
      </w:pPr>
      <w:r w:rsidRPr="00000F6F">
        <w:rPr>
          <w:rStyle w:val="charItals"/>
        </w:rPr>
        <w:t>Note</w:t>
      </w:r>
      <w:r w:rsidRPr="00000F6F">
        <w:rPr>
          <w:rStyle w:val="charItals"/>
        </w:rPr>
        <w:tab/>
      </w:r>
      <w:r w:rsidRPr="002002CD">
        <w:rPr>
          <w:iCs/>
        </w:rPr>
        <w:t xml:space="preserve">Service </w:t>
      </w:r>
      <w:r w:rsidRPr="002002CD">
        <w:t>requirements for a family violence order are set out in—</w:t>
      </w:r>
    </w:p>
    <w:p w14:paraId="1A80C4EA" w14:textId="77777777" w:rsidR="003C1D73" w:rsidRDefault="003C1D73" w:rsidP="003C1D73">
      <w:pPr>
        <w:pStyle w:val="aParaNotePara"/>
      </w:pPr>
      <w:r>
        <w:tab/>
      </w:r>
      <w:r w:rsidR="00FC51BF" w:rsidRPr="002002CD">
        <w:t>(a)</w:t>
      </w:r>
      <w:r w:rsidR="00FC51BF" w:rsidRPr="002002CD">
        <w:tab/>
        <w:t>if the order is a protection order—s</w:t>
      </w:r>
      <w:r w:rsidR="00C35980">
        <w:t xml:space="preserve"> </w:t>
      </w:r>
      <w:r w:rsidR="00FC51BF" w:rsidRPr="002002CD">
        <w:t>70C; and</w:t>
      </w:r>
    </w:p>
    <w:p w14:paraId="34CA4EBE" w14:textId="590EF389" w:rsidR="00FC51BF" w:rsidRPr="002002CD" w:rsidRDefault="003C1D73" w:rsidP="003C1D73">
      <w:pPr>
        <w:pStyle w:val="aParaNotePara"/>
      </w:pPr>
      <w:r>
        <w:tab/>
      </w:r>
      <w:r w:rsidR="00FC51BF" w:rsidRPr="002002CD">
        <w:t>(b)</w:t>
      </w:r>
      <w:r w:rsidR="00FC51BF" w:rsidRPr="002002CD">
        <w:tab/>
        <w:t>if the order is an after</w:t>
      </w:r>
      <w:r w:rsidR="00FC51BF" w:rsidRPr="002002CD">
        <w:noBreakHyphen/>
        <w:t>hours order—s</w:t>
      </w:r>
      <w:r w:rsidR="00C35980">
        <w:t xml:space="preserve"> </w:t>
      </w:r>
      <w:r w:rsidR="00FC51BF" w:rsidRPr="002002CD">
        <w:t>108.</w:t>
      </w:r>
    </w:p>
    <w:p w14:paraId="2854159E" w14:textId="52910D6C" w:rsidR="00A1531C" w:rsidRPr="002002CD" w:rsidRDefault="00716B51" w:rsidP="00716B51">
      <w:pPr>
        <w:pStyle w:val="AH5Sec"/>
        <w:shd w:val="pct25" w:color="auto" w:fill="auto"/>
      </w:pPr>
      <w:bookmarkStart w:id="41" w:name="_Toc215562032"/>
      <w:r w:rsidRPr="00716B51">
        <w:rPr>
          <w:rStyle w:val="CharSectNo"/>
        </w:rPr>
        <w:t>35</w:t>
      </w:r>
      <w:r w:rsidRPr="002002CD">
        <w:tab/>
      </w:r>
      <w:r w:rsidR="00A1531C" w:rsidRPr="002002CD">
        <w:t>New division</w:t>
      </w:r>
      <w:r w:rsidR="00C35980">
        <w:t xml:space="preserve"> </w:t>
      </w:r>
      <w:r w:rsidR="00A1531C" w:rsidRPr="002002CD">
        <w:t>4.1A</w:t>
      </w:r>
      <w:bookmarkEnd w:id="41"/>
    </w:p>
    <w:p w14:paraId="3CCE1D13" w14:textId="7EDA7A72" w:rsidR="00A1531C" w:rsidRPr="002002CD" w:rsidRDefault="00A1531C" w:rsidP="00A1531C">
      <w:pPr>
        <w:pStyle w:val="direction"/>
      </w:pPr>
      <w:r w:rsidRPr="002002CD">
        <w:t>before division</w:t>
      </w:r>
      <w:r w:rsidR="00C35980">
        <w:t xml:space="preserve"> </w:t>
      </w:r>
      <w:r w:rsidRPr="002002CD">
        <w:t>4.1, insert</w:t>
      </w:r>
    </w:p>
    <w:p w14:paraId="4A3E311A" w14:textId="77777777" w:rsidR="00A1531C" w:rsidRPr="002002CD" w:rsidRDefault="00A1531C" w:rsidP="00A1531C">
      <w:pPr>
        <w:pStyle w:val="IH3Div"/>
      </w:pPr>
      <w:r w:rsidRPr="002002CD">
        <w:t>Division 4.1A</w:t>
      </w:r>
      <w:r w:rsidRPr="002002CD">
        <w:tab/>
      </w:r>
      <w:r w:rsidRPr="002002CD">
        <w:rPr>
          <w:lang w:eastAsia="en-AU"/>
        </w:rPr>
        <w:t>Preliminary</w:t>
      </w:r>
    </w:p>
    <w:p w14:paraId="4EEE8C0F" w14:textId="77777777" w:rsidR="00A1531C" w:rsidRPr="00000F6F" w:rsidRDefault="00A1531C" w:rsidP="00A1531C">
      <w:pPr>
        <w:pStyle w:val="IH5Sec"/>
        <w:rPr>
          <w:rStyle w:val="charItals"/>
        </w:rPr>
      </w:pPr>
      <w:r w:rsidRPr="002002CD">
        <w:rPr>
          <w:lang w:eastAsia="en-AU"/>
        </w:rPr>
        <w:t>44B</w:t>
      </w:r>
      <w:r w:rsidRPr="002002CD">
        <w:rPr>
          <w:lang w:eastAsia="en-AU"/>
        </w:rPr>
        <w:tab/>
        <w:t xml:space="preserve">References to </w:t>
      </w:r>
      <w:r w:rsidRPr="00000F6F">
        <w:rPr>
          <w:rStyle w:val="charItals"/>
        </w:rPr>
        <w:t>present</w:t>
      </w:r>
      <w:r w:rsidRPr="002002CD">
        <w:rPr>
          <w:lang w:eastAsia="en-AU"/>
        </w:rPr>
        <w:t xml:space="preserve"> and </w:t>
      </w:r>
      <w:r w:rsidRPr="00000F6F">
        <w:rPr>
          <w:rStyle w:val="charItals"/>
        </w:rPr>
        <w:t>present in court</w:t>
      </w:r>
    </w:p>
    <w:p w14:paraId="307FFE95" w14:textId="77777777" w:rsidR="00A1531C" w:rsidRPr="002002CD" w:rsidRDefault="00A1531C" w:rsidP="00A1531C">
      <w:pPr>
        <w:pStyle w:val="IMain"/>
        <w:rPr>
          <w:lang w:eastAsia="en-AU"/>
        </w:rPr>
      </w:pPr>
      <w:r w:rsidRPr="002002CD">
        <w:rPr>
          <w:lang w:eastAsia="en-AU"/>
        </w:rPr>
        <w:tab/>
        <w:t>(1)</w:t>
      </w:r>
      <w:r w:rsidRPr="002002CD">
        <w:rPr>
          <w:lang w:eastAsia="en-AU"/>
        </w:rPr>
        <w:tab/>
        <w:t xml:space="preserve">In this Act, a reference to a person being </w:t>
      </w:r>
      <w:r w:rsidRPr="00000F6F">
        <w:rPr>
          <w:rStyle w:val="charBoldItals"/>
        </w:rPr>
        <w:t>present</w:t>
      </w:r>
      <w:r w:rsidRPr="002002CD">
        <w:rPr>
          <w:lang w:eastAsia="en-AU"/>
        </w:rPr>
        <w:t xml:space="preserve"> </w:t>
      </w:r>
      <w:r w:rsidRPr="002002CD">
        <w:t>in the Magistrates Court</w:t>
      </w:r>
      <w:r w:rsidRPr="002002CD">
        <w:rPr>
          <w:lang w:eastAsia="en-AU"/>
        </w:rPr>
        <w:t xml:space="preserve"> or </w:t>
      </w:r>
      <w:r w:rsidRPr="00000F6F">
        <w:rPr>
          <w:rStyle w:val="charBoldItals"/>
        </w:rPr>
        <w:t>present in court</w:t>
      </w:r>
      <w:r w:rsidRPr="002002CD">
        <w:rPr>
          <w:lang w:eastAsia="en-AU"/>
        </w:rPr>
        <w:t xml:space="preserve"> includes the person appearing in the court, with the court’s leave, by audiovisual link or telephone.</w:t>
      </w:r>
    </w:p>
    <w:p w14:paraId="40B5106B" w14:textId="77777777" w:rsidR="00A1531C" w:rsidRPr="002002CD" w:rsidRDefault="00A1531C" w:rsidP="00A1531C">
      <w:pPr>
        <w:pStyle w:val="IMain"/>
      </w:pPr>
      <w:r w:rsidRPr="002002CD">
        <w:tab/>
        <w:t>(2)</w:t>
      </w:r>
      <w:r w:rsidRPr="002002CD">
        <w:tab/>
        <w:t>A person who is present in court in accordance with this section is taken to be before the court.</w:t>
      </w:r>
    </w:p>
    <w:p w14:paraId="7D43AF2F" w14:textId="4E238CDC" w:rsidR="00A1531C" w:rsidRPr="002002CD" w:rsidRDefault="00A1531C" w:rsidP="00A1531C">
      <w:pPr>
        <w:pStyle w:val="aNote"/>
        <w:rPr>
          <w:lang w:eastAsia="en-AU"/>
        </w:rPr>
      </w:pPr>
      <w:r w:rsidRPr="00000F6F">
        <w:rPr>
          <w:rStyle w:val="charItals"/>
        </w:rPr>
        <w:t>Note</w:t>
      </w:r>
      <w:r w:rsidRPr="00000F6F">
        <w:rPr>
          <w:rStyle w:val="charItals"/>
        </w:rPr>
        <w:tab/>
      </w:r>
      <w:r w:rsidRPr="002002CD">
        <w:rPr>
          <w:iCs/>
          <w:lang w:eastAsia="en-AU"/>
        </w:rPr>
        <w:t xml:space="preserve">The </w:t>
      </w:r>
      <w:hyperlink r:id="rId17" w:tooltip="A1930-21" w:history="1">
        <w:r w:rsidR="00000F6F" w:rsidRPr="00000F6F">
          <w:rPr>
            <w:rStyle w:val="charCitHyperlinkItal"/>
          </w:rPr>
          <w:t>Magistrates Court Act 1930</w:t>
        </w:r>
      </w:hyperlink>
      <w:r w:rsidRPr="002002CD">
        <w:t>, s</w:t>
      </w:r>
      <w:r w:rsidR="00C35980">
        <w:t xml:space="preserve"> </w:t>
      </w:r>
      <w:r w:rsidRPr="002002CD">
        <w:t xml:space="preserve">311, </w:t>
      </w:r>
      <w:r w:rsidRPr="002002CD">
        <w:rPr>
          <w:iCs/>
          <w:lang w:eastAsia="en-AU"/>
        </w:rPr>
        <w:t>also deals with appearing and giving evidence remotely.</w:t>
      </w:r>
    </w:p>
    <w:p w14:paraId="28A4A7DE" w14:textId="77777777" w:rsidR="00A1531C" w:rsidRPr="002002CD" w:rsidRDefault="00A1531C" w:rsidP="00A1531C">
      <w:pPr>
        <w:pStyle w:val="IMain"/>
        <w:rPr>
          <w:lang w:eastAsia="en-AU"/>
        </w:rPr>
      </w:pPr>
      <w:r w:rsidRPr="002002CD">
        <w:rPr>
          <w:lang w:eastAsia="en-AU"/>
        </w:rPr>
        <w:tab/>
        <w:t>(3)</w:t>
      </w:r>
      <w:r w:rsidRPr="002002CD">
        <w:rPr>
          <w:lang w:eastAsia="en-AU"/>
        </w:rPr>
        <w:tab/>
        <w:t>In this section:</w:t>
      </w:r>
    </w:p>
    <w:p w14:paraId="4FC8CAFC" w14:textId="5298B4D7" w:rsidR="00A1531C" w:rsidRPr="002002CD" w:rsidRDefault="00A1531C" w:rsidP="00716B51">
      <w:pPr>
        <w:pStyle w:val="aDef"/>
        <w:rPr>
          <w:lang w:eastAsia="en-AU"/>
        </w:rPr>
      </w:pPr>
      <w:r w:rsidRPr="00000F6F">
        <w:rPr>
          <w:rStyle w:val="charBoldItals"/>
        </w:rPr>
        <w:t>audiovisual link</w:t>
      </w:r>
      <w:r w:rsidRPr="002002CD">
        <w:rPr>
          <w:bCs/>
          <w:iCs/>
          <w:lang w:eastAsia="en-AU"/>
        </w:rPr>
        <w:t xml:space="preserve">—see the </w:t>
      </w:r>
      <w:hyperlink r:id="rId18" w:tooltip="A1991-34" w:history="1">
        <w:r w:rsidR="00000F6F" w:rsidRPr="00000F6F">
          <w:rPr>
            <w:rStyle w:val="charCitHyperlinkItal"/>
          </w:rPr>
          <w:t>Evidence (Miscellaneous Provisions) Act 1991</w:t>
        </w:r>
      </w:hyperlink>
      <w:r w:rsidRPr="002002CD">
        <w:rPr>
          <w:bCs/>
          <w:iCs/>
          <w:lang w:eastAsia="en-AU"/>
        </w:rPr>
        <w:t>, dictionary.</w:t>
      </w:r>
    </w:p>
    <w:p w14:paraId="2EAB0E8B" w14:textId="7A9F767A" w:rsidR="00FC51BF" w:rsidRPr="002002CD" w:rsidRDefault="00716B51" w:rsidP="00716B51">
      <w:pPr>
        <w:pStyle w:val="AH5Sec"/>
        <w:shd w:val="pct25" w:color="auto" w:fill="auto"/>
      </w:pPr>
      <w:bookmarkStart w:id="42" w:name="_Toc215562033"/>
      <w:r w:rsidRPr="00716B51">
        <w:rPr>
          <w:rStyle w:val="CharSectNo"/>
        </w:rPr>
        <w:lastRenderedPageBreak/>
        <w:t>36</w:t>
      </w:r>
      <w:r w:rsidRPr="002002CD">
        <w:tab/>
      </w:r>
      <w:r w:rsidR="00FC51BF" w:rsidRPr="002002CD">
        <w:t>New section 82A</w:t>
      </w:r>
      <w:r w:rsidR="00C35980">
        <w:t xml:space="preserve"> </w:t>
      </w:r>
      <w:r w:rsidR="00FC51BF" w:rsidRPr="002002CD">
        <w:t>(6)</w:t>
      </w:r>
      <w:bookmarkEnd w:id="42"/>
    </w:p>
    <w:p w14:paraId="7359A9A8" w14:textId="77777777" w:rsidR="00FC51BF" w:rsidRPr="002002CD" w:rsidRDefault="00FC51BF" w:rsidP="00FC51BF">
      <w:pPr>
        <w:pStyle w:val="direction"/>
      </w:pPr>
      <w:r w:rsidRPr="002002CD">
        <w:t>after the note, insert</w:t>
      </w:r>
    </w:p>
    <w:p w14:paraId="51CE96F4" w14:textId="3AED5DEF" w:rsidR="00FC51BF" w:rsidRPr="002002CD" w:rsidRDefault="00FC51BF" w:rsidP="00FC51BF">
      <w:pPr>
        <w:pStyle w:val="IMain"/>
      </w:pPr>
      <w:r w:rsidRPr="002002CD">
        <w:tab/>
        <w:t>(6)</w:t>
      </w:r>
      <w:r w:rsidRPr="002002CD">
        <w:tab/>
        <w:t>If the application under section</w:t>
      </w:r>
      <w:r w:rsidR="00C35980">
        <w:t xml:space="preserve"> </w:t>
      </w:r>
      <w:r w:rsidRPr="002002CD">
        <w:t xml:space="preserve">82 is made by the protected person, and the protected person was not the applicant for the protection order (the </w:t>
      </w:r>
      <w:r w:rsidRPr="00000F6F">
        <w:rPr>
          <w:rStyle w:val="charBoldItals"/>
        </w:rPr>
        <w:t>original order</w:t>
      </w:r>
      <w:r w:rsidRPr="002002CD">
        <w:t>)—</w:t>
      </w:r>
    </w:p>
    <w:p w14:paraId="7D81F178" w14:textId="44BFE9B3" w:rsidR="00FC51BF" w:rsidRPr="002002CD" w:rsidRDefault="00FC51BF" w:rsidP="00FC51BF">
      <w:pPr>
        <w:pStyle w:val="Ipara"/>
      </w:pPr>
      <w:r w:rsidRPr="002002CD">
        <w:tab/>
        <w:t>(a)</w:t>
      </w:r>
      <w:r w:rsidRPr="002002CD">
        <w:tab/>
        <w:t>a reference in subsection</w:t>
      </w:r>
      <w:r w:rsidR="00C35980">
        <w:t xml:space="preserve"> </w:t>
      </w:r>
      <w:r w:rsidRPr="002002CD">
        <w:t>(3)</w:t>
      </w:r>
      <w:r w:rsidR="00C35980">
        <w:t xml:space="preserve"> </w:t>
      </w:r>
      <w:r w:rsidRPr="002002CD">
        <w:t>(b) and (4)</w:t>
      </w:r>
      <w:r w:rsidR="00C35980">
        <w:t xml:space="preserve"> </w:t>
      </w:r>
      <w:r w:rsidRPr="002002CD">
        <w:t>(b) to the other party is also taken to refer to the applicant for the original order; and</w:t>
      </w:r>
    </w:p>
    <w:p w14:paraId="7D1978D5" w14:textId="5BF52D47" w:rsidR="00FC51BF" w:rsidRPr="002002CD" w:rsidRDefault="00FC51BF" w:rsidP="00FC51BF">
      <w:pPr>
        <w:pStyle w:val="Ipara"/>
      </w:pPr>
      <w:r w:rsidRPr="002002CD">
        <w:tab/>
        <w:t>(b)</w:t>
      </w:r>
      <w:r w:rsidRPr="002002CD">
        <w:tab/>
        <w:t>a reference in subsection</w:t>
      </w:r>
      <w:r w:rsidR="00C35980">
        <w:t xml:space="preserve"> </w:t>
      </w:r>
      <w:r w:rsidRPr="002002CD">
        <w:t>(5) to the respondent is also taken to refer to the applicant for the original order.</w:t>
      </w:r>
    </w:p>
    <w:p w14:paraId="34833627" w14:textId="55A6C9FB" w:rsidR="00FC51BF" w:rsidRPr="002002CD" w:rsidRDefault="00716B51" w:rsidP="00716B51">
      <w:pPr>
        <w:pStyle w:val="AH5Sec"/>
        <w:shd w:val="pct25" w:color="auto" w:fill="auto"/>
      </w:pPr>
      <w:bookmarkStart w:id="43" w:name="_Toc215562034"/>
      <w:r w:rsidRPr="00716B51">
        <w:rPr>
          <w:rStyle w:val="CharSectNo"/>
        </w:rPr>
        <w:t>37</w:t>
      </w:r>
      <w:r w:rsidRPr="002002CD">
        <w:tab/>
      </w:r>
      <w:r w:rsidR="00FC51BF" w:rsidRPr="002002CD">
        <w:t>Magistrate review of registrar decisions</w:t>
      </w:r>
      <w:r w:rsidR="00FC51BF" w:rsidRPr="002002CD">
        <w:br/>
        <w:t>New section 91B</w:t>
      </w:r>
      <w:r w:rsidR="00C35980">
        <w:t xml:space="preserve"> </w:t>
      </w:r>
      <w:r w:rsidR="00FC51BF" w:rsidRPr="002002CD">
        <w:t>(6A)</w:t>
      </w:r>
      <w:bookmarkEnd w:id="43"/>
    </w:p>
    <w:p w14:paraId="28C1400D" w14:textId="77777777" w:rsidR="00FC51BF" w:rsidRPr="002002CD" w:rsidRDefault="00FC51BF" w:rsidP="00FC51BF">
      <w:pPr>
        <w:pStyle w:val="direction"/>
      </w:pPr>
      <w:r w:rsidRPr="002002CD">
        <w:t>insert</w:t>
      </w:r>
    </w:p>
    <w:p w14:paraId="18C2E9F3" w14:textId="6C608CCF" w:rsidR="00FC51BF" w:rsidRDefault="00FC51BF" w:rsidP="00FC51BF">
      <w:pPr>
        <w:pStyle w:val="IMain"/>
      </w:pPr>
      <w:r w:rsidRPr="002002CD">
        <w:tab/>
        <w:t>(6A)</w:t>
      </w:r>
      <w:r w:rsidRPr="002002CD">
        <w:tab/>
        <w:t>If the applicant requests review of a relevant decision, the relevant decision is stayed until the review is heard or th</w:t>
      </w:r>
      <w:r w:rsidRPr="00091597">
        <w:t xml:space="preserve">e </w:t>
      </w:r>
      <w:r w:rsidR="006B66E5" w:rsidRPr="00091597">
        <w:t>request</w:t>
      </w:r>
      <w:r w:rsidRPr="002002CD">
        <w:t xml:space="preserve"> is withdrawn.</w:t>
      </w:r>
    </w:p>
    <w:p w14:paraId="5AC43CBC" w14:textId="0401D721" w:rsidR="00FC51BF" w:rsidRPr="002002CD" w:rsidRDefault="00716B51" w:rsidP="00716B51">
      <w:pPr>
        <w:pStyle w:val="AH5Sec"/>
        <w:shd w:val="pct25" w:color="auto" w:fill="auto"/>
      </w:pPr>
      <w:bookmarkStart w:id="44" w:name="_Toc215562035"/>
      <w:r w:rsidRPr="00716B51">
        <w:rPr>
          <w:rStyle w:val="CharSectNo"/>
        </w:rPr>
        <w:t>38</w:t>
      </w:r>
      <w:r w:rsidRPr="002002CD">
        <w:tab/>
      </w:r>
      <w:r w:rsidR="00FC51BF" w:rsidRPr="002002CD">
        <w:t>Service of after</w:t>
      </w:r>
      <w:r w:rsidR="00FC51BF" w:rsidRPr="002002CD">
        <w:noBreakHyphen/>
        <w:t>hours orders</w:t>
      </w:r>
      <w:r w:rsidR="00FC51BF" w:rsidRPr="002002CD">
        <w:br/>
        <w:t>Section 108</w:t>
      </w:r>
      <w:r w:rsidR="00C35980">
        <w:t xml:space="preserve"> </w:t>
      </w:r>
      <w:r w:rsidR="00FC51BF" w:rsidRPr="002002CD">
        <w:t>(2)</w:t>
      </w:r>
      <w:bookmarkEnd w:id="44"/>
    </w:p>
    <w:p w14:paraId="355AD3EF" w14:textId="77777777" w:rsidR="00FC51BF" w:rsidRPr="002002CD" w:rsidRDefault="00FC51BF" w:rsidP="00FC51BF">
      <w:pPr>
        <w:pStyle w:val="direction"/>
      </w:pPr>
      <w:r w:rsidRPr="002002CD">
        <w:t>omit</w:t>
      </w:r>
    </w:p>
    <w:p w14:paraId="78815748" w14:textId="77777777" w:rsidR="00FC51BF" w:rsidRPr="002002CD" w:rsidRDefault="00FC51BF" w:rsidP="00FC51BF">
      <w:pPr>
        <w:pStyle w:val="Amainreturn"/>
      </w:pPr>
      <w:r w:rsidRPr="002002CD">
        <w:t>order that the application be served in the way, stated in the order,</w:t>
      </w:r>
    </w:p>
    <w:p w14:paraId="14FE4EBC" w14:textId="77777777" w:rsidR="00FC51BF" w:rsidRPr="002002CD" w:rsidRDefault="00FC51BF" w:rsidP="00FC51BF">
      <w:pPr>
        <w:pStyle w:val="direction"/>
      </w:pPr>
      <w:r w:rsidRPr="002002CD">
        <w:t>substitute</w:t>
      </w:r>
    </w:p>
    <w:p w14:paraId="7B1F3339" w14:textId="77777777" w:rsidR="00FC51BF" w:rsidRPr="002002CD" w:rsidRDefault="00FC51BF" w:rsidP="00FC51BF">
      <w:pPr>
        <w:pStyle w:val="Amainreturn"/>
      </w:pPr>
      <w:r w:rsidRPr="002002CD">
        <w:t>make an order for service requiring that the after</w:t>
      </w:r>
      <w:r w:rsidRPr="002002CD">
        <w:noBreakHyphen/>
        <w:t>hours order be served in a way, stated in the order for service,</w:t>
      </w:r>
    </w:p>
    <w:p w14:paraId="6368E30D" w14:textId="23F1882C" w:rsidR="00FC51BF" w:rsidRPr="002002CD" w:rsidRDefault="00716B51" w:rsidP="00716B51">
      <w:pPr>
        <w:pStyle w:val="AH5Sec"/>
        <w:shd w:val="pct25" w:color="auto" w:fill="auto"/>
      </w:pPr>
      <w:bookmarkStart w:id="45" w:name="_Toc215562036"/>
      <w:r w:rsidRPr="00716B51">
        <w:rPr>
          <w:rStyle w:val="CharSectNo"/>
        </w:rPr>
        <w:lastRenderedPageBreak/>
        <w:t>39</w:t>
      </w:r>
      <w:r w:rsidRPr="002002CD">
        <w:tab/>
      </w:r>
      <w:r w:rsidR="00FC51BF" w:rsidRPr="002002CD">
        <w:t>Interim court-initiated protection order taken to be special interim order</w:t>
      </w:r>
      <w:r w:rsidR="00FC51BF" w:rsidRPr="002002CD">
        <w:br/>
        <w:t>Section</w:t>
      </w:r>
      <w:r w:rsidR="00C35980">
        <w:t xml:space="preserve"> </w:t>
      </w:r>
      <w:r w:rsidR="00FC51BF" w:rsidRPr="002002CD">
        <w:t>113</w:t>
      </w:r>
      <w:r w:rsidR="00C35980">
        <w:t xml:space="preserve"> </w:t>
      </w:r>
      <w:r w:rsidR="00FC51BF" w:rsidRPr="002002CD">
        <w:t>(e)</w:t>
      </w:r>
      <w:bookmarkEnd w:id="45"/>
    </w:p>
    <w:p w14:paraId="49DB51A6" w14:textId="77777777" w:rsidR="00FC51BF" w:rsidRPr="002002CD" w:rsidRDefault="00FC51BF" w:rsidP="00FC51BF">
      <w:pPr>
        <w:pStyle w:val="direction"/>
      </w:pPr>
      <w:r w:rsidRPr="002002CD">
        <w:t>omit</w:t>
      </w:r>
    </w:p>
    <w:p w14:paraId="7DD824AB" w14:textId="5231737B" w:rsidR="00FC51BF" w:rsidRPr="002002CD" w:rsidRDefault="00FC51BF" w:rsidP="00FC51BF">
      <w:pPr>
        <w:pStyle w:val="Amainreturn"/>
      </w:pPr>
      <w:r w:rsidRPr="002002CD">
        <w:t>section</w:t>
      </w:r>
      <w:r w:rsidR="00C35980">
        <w:t xml:space="preserve"> </w:t>
      </w:r>
      <w:r w:rsidRPr="002002CD">
        <w:t>47</w:t>
      </w:r>
      <w:r w:rsidR="00C35980">
        <w:t xml:space="preserve"> </w:t>
      </w:r>
      <w:r w:rsidRPr="002002CD">
        <w:t>(1)</w:t>
      </w:r>
      <w:r w:rsidR="00C35980">
        <w:t xml:space="preserve"> </w:t>
      </w:r>
      <w:r w:rsidRPr="002002CD">
        <w:t>(b)</w:t>
      </w:r>
    </w:p>
    <w:p w14:paraId="6803AC61" w14:textId="77777777" w:rsidR="00FC51BF" w:rsidRPr="002002CD" w:rsidRDefault="00FC51BF" w:rsidP="00FC51BF">
      <w:pPr>
        <w:pStyle w:val="direction"/>
      </w:pPr>
      <w:r w:rsidRPr="002002CD">
        <w:t>substitute</w:t>
      </w:r>
    </w:p>
    <w:p w14:paraId="6FF8F39B" w14:textId="32A348C3" w:rsidR="00FC51BF" w:rsidRPr="002002CD" w:rsidRDefault="00CE360F" w:rsidP="00FC51BF">
      <w:pPr>
        <w:pStyle w:val="Amainreturn"/>
      </w:pPr>
      <w:r w:rsidRPr="002002CD">
        <w:t>section</w:t>
      </w:r>
      <w:r w:rsidR="00C35980">
        <w:t xml:space="preserve"> </w:t>
      </w:r>
      <w:r w:rsidRPr="002002CD">
        <w:t>47</w:t>
      </w:r>
      <w:r w:rsidR="00C35980">
        <w:t xml:space="preserve"> </w:t>
      </w:r>
      <w:r w:rsidRPr="002002CD">
        <w:t>(2) to (5)</w:t>
      </w:r>
    </w:p>
    <w:p w14:paraId="0B36ADBB" w14:textId="75B10AA0" w:rsidR="005D6594" w:rsidRPr="002002CD" w:rsidRDefault="00716B51" w:rsidP="00716B51">
      <w:pPr>
        <w:pStyle w:val="AH5Sec"/>
        <w:shd w:val="pct25" w:color="auto" w:fill="auto"/>
      </w:pPr>
      <w:bookmarkStart w:id="46" w:name="_Toc215562037"/>
      <w:r w:rsidRPr="00716B51">
        <w:rPr>
          <w:rStyle w:val="CharSectNo"/>
        </w:rPr>
        <w:t>40</w:t>
      </w:r>
      <w:r w:rsidRPr="002002CD">
        <w:tab/>
      </w:r>
      <w:r w:rsidR="005D6594" w:rsidRPr="002002CD">
        <w:t>Section 156</w:t>
      </w:r>
      <w:bookmarkEnd w:id="46"/>
    </w:p>
    <w:p w14:paraId="61C79A32" w14:textId="417364D4" w:rsidR="005D6594" w:rsidRPr="002002CD" w:rsidRDefault="005D6594" w:rsidP="005D6594">
      <w:pPr>
        <w:pStyle w:val="direction"/>
      </w:pPr>
      <w:r w:rsidRPr="002002CD">
        <w:t>substitute</w:t>
      </w:r>
    </w:p>
    <w:p w14:paraId="75411C9E" w14:textId="27B41829" w:rsidR="005D6594" w:rsidRPr="002002CD" w:rsidRDefault="005D6594" w:rsidP="005D6594">
      <w:pPr>
        <w:pStyle w:val="IH5Sec"/>
        <w:rPr>
          <w:rStyle w:val="charItals"/>
        </w:rPr>
      </w:pPr>
      <w:r w:rsidRPr="002002CD">
        <w:rPr>
          <w:rStyle w:val="CharSectNo"/>
        </w:rPr>
        <w:t>156</w:t>
      </w:r>
      <w:r w:rsidRPr="002002CD">
        <w:tab/>
        <w:t>Review of Act</w:t>
      </w:r>
    </w:p>
    <w:p w14:paraId="5DF3CE96" w14:textId="54949F65" w:rsidR="005D6594" w:rsidRPr="002002CD" w:rsidRDefault="005D6594" w:rsidP="005D6594">
      <w:pPr>
        <w:pStyle w:val="IMain"/>
        <w:rPr>
          <w:lang w:eastAsia="en-AU"/>
        </w:rPr>
      </w:pPr>
      <w:r w:rsidRPr="002002CD">
        <w:rPr>
          <w:lang w:eastAsia="en-AU"/>
        </w:rPr>
        <w:tab/>
        <w:t>(1)</w:t>
      </w:r>
      <w:r w:rsidRPr="002002CD">
        <w:rPr>
          <w:lang w:eastAsia="en-AU"/>
        </w:rPr>
        <w:tab/>
        <w:t>The Minister must</w:t>
      </w:r>
      <w:r w:rsidRPr="002002CD">
        <w:rPr>
          <w:szCs w:val="24"/>
          <w:lang w:eastAsia="en-AU"/>
        </w:rPr>
        <w:t>—</w:t>
      </w:r>
    </w:p>
    <w:p w14:paraId="3C0F8758" w14:textId="0516755F" w:rsidR="006A017A" w:rsidRPr="002002CD" w:rsidRDefault="006A017A" w:rsidP="006A017A">
      <w:pPr>
        <w:pStyle w:val="Ipara"/>
        <w:rPr>
          <w:lang w:eastAsia="en-AU"/>
        </w:rPr>
      </w:pPr>
      <w:r w:rsidRPr="002002CD">
        <w:rPr>
          <w:lang w:eastAsia="en-AU"/>
        </w:rPr>
        <w:tab/>
        <w:t>(a)</w:t>
      </w:r>
      <w:r w:rsidRPr="002002CD">
        <w:rPr>
          <w:lang w:eastAsia="en-AU"/>
        </w:rPr>
        <w:tab/>
        <w:t>review the operation and effectiveness of this Act as soon as practicable after the end of 2</w:t>
      </w:r>
      <w:r w:rsidR="00C35980">
        <w:rPr>
          <w:lang w:eastAsia="en-AU"/>
        </w:rPr>
        <w:t xml:space="preserve"> </w:t>
      </w:r>
      <w:r w:rsidRPr="002002CD">
        <w:rPr>
          <w:lang w:eastAsia="en-AU"/>
        </w:rPr>
        <w:t xml:space="preserve">years after </w:t>
      </w:r>
      <w:r w:rsidR="00B42761" w:rsidRPr="002002CD">
        <w:rPr>
          <w:lang w:eastAsia="en-AU"/>
        </w:rPr>
        <w:t xml:space="preserve">the day </w:t>
      </w:r>
      <w:r w:rsidR="007D1A18" w:rsidRPr="002002CD">
        <w:rPr>
          <w:lang w:eastAsia="en-AU"/>
        </w:rPr>
        <w:t>p</w:t>
      </w:r>
      <w:r w:rsidRPr="002002CD">
        <w:rPr>
          <w:lang w:eastAsia="en-AU"/>
        </w:rPr>
        <w:t>art</w:t>
      </w:r>
      <w:r w:rsidR="00C35980">
        <w:rPr>
          <w:lang w:eastAsia="en-AU"/>
        </w:rPr>
        <w:t xml:space="preserve"> </w:t>
      </w:r>
      <w:r w:rsidRPr="002002CD">
        <w:rPr>
          <w:lang w:eastAsia="en-AU"/>
        </w:rPr>
        <w:t>2A (Family violence safety notices) commences</w:t>
      </w:r>
      <w:r w:rsidRPr="002002CD">
        <w:rPr>
          <w:szCs w:val="24"/>
          <w:lang w:eastAsia="en-AU"/>
        </w:rPr>
        <w:t>; a</w:t>
      </w:r>
      <w:r w:rsidRPr="002002CD">
        <w:rPr>
          <w:lang w:eastAsia="en-AU"/>
        </w:rPr>
        <w:t>nd</w:t>
      </w:r>
    </w:p>
    <w:p w14:paraId="2B684ADD" w14:textId="50BD93FD" w:rsidR="005D6594" w:rsidRPr="002002CD" w:rsidRDefault="00093286" w:rsidP="00093286">
      <w:pPr>
        <w:pStyle w:val="Ipara"/>
        <w:rPr>
          <w:lang w:eastAsia="en-AU"/>
        </w:rPr>
      </w:pPr>
      <w:r w:rsidRPr="002002CD">
        <w:rPr>
          <w:lang w:eastAsia="en-AU"/>
        </w:rPr>
        <w:tab/>
        <w:t>(</w:t>
      </w:r>
      <w:r w:rsidR="005D6594" w:rsidRPr="002002CD">
        <w:rPr>
          <w:lang w:eastAsia="en-AU"/>
        </w:rPr>
        <w:t>b)</w:t>
      </w:r>
      <w:r w:rsidR="005D6594" w:rsidRPr="002002CD">
        <w:rPr>
          <w:lang w:eastAsia="en-AU"/>
        </w:rPr>
        <w:tab/>
        <w:t xml:space="preserve">present a report of the review to the Legislative Assembly </w:t>
      </w:r>
      <w:r w:rsidR="00B42761" w:rsidRPr="002002CD">
        <w:rPr>
          <w:lang w:eastAsia="en-AU"/>
        </w:rPr>
        <w:t>within 12</w:t>
      </w:r>
      <w:r w:rsidR="00C35980">
        <w:rPr>
          <w:lang w:eastAsia="en-AU"/>
        </w:rPr>
        <w:t xml:space="preserve"> </w:t>
      </w:r>
      <w:r w:rsidR="00B42761" w:rsidRPr="002002CD">
        <w:rPr>
          <w:lang w:eastAsia="en-AU"/>
        </w:rPr>
        <w:t>months after the day the review is started</w:t>
      </w:r>
      <w:r w:rsidR="005D6594" w:rsidRPr="002002CD">
        <w:rPr>
          <w:lang w:eastAsia="en-AU"/>
        </w:rPr>
        <w:t>.</w:t>
      </w:r>
    </w:p>
    <w:p w14:paraId="5B0CBDF3" w14:textId="0CC0BB5D" w:rsidR="005D6594" w:rsidRPr="002002CD" w:rsidRDefault="00507B3B" w:rsidP="00507B3B">
      <w:pPr>
        <w:pStyle w:val="IMain"/>
        <w:rPr>
          <w:lang w:eastAsia="en-AU"/>
        </w:rPr>
      </w:pPr>
      <w:r w:rsidRPr="002002CD">
        <w:rPr>
          <w:lang w:eastAsia="en-AU"/>
        </w:rPr>
        <w:tab/>
        <w:t>(</w:t>
      </w:r>
      <w:r w:rsidR="005D6594" w:rsidRPr="002002CD">
        <w:rPr>
          <w:lang w:eastAsia="en-AU"/>
        </w:rPr>
        <w:t>2)</w:t>
      </w:r>
      <w:r w:rsidR="005D6594" w:rsidRPr="002002CD">
        <w:rPr>
          <w:lang w:eastAsia="en-AU"/>
        </w:rPr>
        <w:tab/>
        <w:t>This section expires 5</w:t>
      </w:r>
      <w:r w:rsidR="00C35980">
        <w:rPr>
          <w:lang w:eastAsia="en-AU"/>
        </w:rPr>
        <w:t xml:space="preserve"> </w:t>
      </w:r>
      <w:r w:rsidR="005D6594" w:rsidRPr="002002CD">
        <w:rPr>
          <w:lang w:eastAsia="en-AU"/>
        </w:rPr>
        <w:t xml:space="preserve">years after the day </w:t>
      </w:r>
      <w:r w:rsidR="00B42761" w:rsidRPr="002002CD">
        <w:rPr>
          <w:lang w:eastAsia="en-AU"/>
        </w:rPr>
        <w:t>it</w:t>
      </w:r>
      <w:r w:rsidR="005D6594" w:rsidRPr="002002CD">
        <w:rPr>
          <w:lang w:eastAsia="en-AU"/>
        </w:rPr>
        <w:t xml:space="preserve"> commences.</w:t>
      </w:r>
    </w:p>
    <w:p w14:paraId="1C5D37F2" w14:textId="77777777" w:rsidR="00FC51BF" w:rsidRPr="002002CD" w:rsidRDefault="00FC51BF" w:rsidP="00716B51">
      <w:pPr>
        <w:pStyle w:val="PageBreak"/>
        <w:suppressLineNumbers/>
      </w:pPr>
      <w:r w:rsidRPr="002002CD">
        <w:br w:type="page"/>
      </w:r>
    </w:p>
    <w:p w14:paraId="3F37F576" w14:textId="62947DF5" w:rsidR="00FC51BF" w:rsidRPr="00716B51" w:rsidRDefault="00716B51" w:rsidP="00716B51">
      <w:pPr>
        <w:pStyle w:val="AH2Part"/>
      </w:pPr>
      <w:bookmarkStart w:id="47" w:name="_Toc215562038"/>
      <w:r w:rsidRPr="00716B51">
        <w:rPr>
          <w:rStyle w:val="CharPartNo"/>
        </w:rPr>
        <w:lastRenderedPageBreak/>
        <w:t>Part 2.4</w:t>
      </w:r>
      <w:r w:rsidRPr="002002CD">
        <w:tab/>
      </w:r>
      <w:r w:rsidR="00FC51BF" w:rsidRPr="00716B51">
        <w:rPr>
          <w:rStyle w:val="CharPartText"/>
        </w:rPr>
        <w:t>Personal Violence Act</w:t>
      </w:r>
      <w:r w:rsidR="00C35980" w:rsidRPr="00716B51">
        <w:rPr>
          <w:rStyle w:val="CharPartText"/>
        </w:rPr>
        <w:t xml:space="preserve"> </w:t>
      </w:r>
      <w:r w:rsidR="00FC51BF" w:rsidRPr="00716B51">
        <w:rPr>
          <w:rStyle w:val="CharPartText"/>
        </w:rPr>
        <w:t>2016</w:t>
      </w:r>
      <w:bookmarkEnd w:id="47"/>
    </w:p>
    <w:p w14:paraId="2DC9EC78" w14:textId="436A5D92" w:rsidR="00FC51BF" w:rsidRPr="002002CD" w:rsidRDefault="00716B51" w:rsidP="00716B51">
      <w:pPr>
        <w:pStyle w:val="AH5Sec"/>
        <w:shd w:val="pct25" w:color="auto" w:fill="auto"/>
      </w:pPr>
      <w:bookmarkStart w:id="48" w:name="_Toc215562039"/>
      <w:r w:rsidRPr="00716B51">
        <w:rPr>
          <w:rStyle w:val="CharSectNo"/>
        </w:rPr>
        <w:t>41</w:t>
      </w:r>
      <w:r w:rsidRPr="002002CD">
        <w:tab/>
      </w:r>
      <w:r w:rsidR="00FC51BF" w:rsidRPr="002002CD">
        <w:t>Offence—contravention of protection order</w:t>
      </w:r>
      <w:r w:rsidR="00FC51BF" w:rsidRPr="002002CD">
        <w:br/>
        <w:t>Section</w:t>
      </w:r>
      <w:r w:rsidR="00C35980">
        <w:t xml:space="preserve"> </w:t>
      </w:r>
      <w:r w:rsidR="00FC51BF" w:rsidRPr="002002CD">
        <w:t>35</w:t>
      </w:r>
      <w:r w:rsidR="00C35980">
        <w:t xml:space="preserve"> </w:t>
      </w:r>
      <w:r w:rsidR="00FC51BF" w:rsidRPr="002002CD">
        <w:t>(1)</w:t>
      </w:r>
      <w:r w:rsidR="00C35980">
        <w:t xml:space="preserve"> </w:t>
      </w:r>
      <w:r w:rsidR="00FC51BF" w:rsidRPr="002002CD">
        <w:t>(b)</w:t>
      </w:r>
      <w:bookmarkEnd w:id="48"/>
    </w:p>
    <w:p w14:paraId="368182BF" w14:textId="77777777" w:rsidR="00FC51BF" w:rsidRPr="002002CD" w:rsidRDefault="00FC51BF" w:rsidP="00FC51BF">
      <w:pPr>
        <w:pStyle w:val="direction"/>
      </w:pPr>
      <w:r w:rsidRPr="002002CD">
        <w:t>substitute</w:t>
      </w:r>
    </w:p>
    <w:p w14:paraId="2181BA59" w14:textId="77777777" w:rsidR="00FC51BF" w:rsidRPr="002002CD" w:rsidRDefault="00FC51BF" w:rsidP="00FC51BF">
      <w:pPr>
        <w:pStyle w:val="Ipara"/>
      </w:pPr>
      <w:r w:rsidRPr="002002CD">
        <w:tab/>
        <w:t>(b)</w:t>
      </w:r>
      <w:r w:rsidRPr="002002CD">
        <w:tab/>
        <w:t>has been served in accordance with this Act with a copy of the protection order.</w:t>
      </w:r>
    </w:p>
    <w:p w14:paraId="08D69D76" w14:textId="3BB0A40A" w:rsidR="00FC51BF" w:rsidRPr="002002CD" w:rsidRDefault="00FC51BF" w:rsidP="00FC51BF">
      <w:pPr>
        <w:pStyle w:val="aNotepar"/>
        <w:jc w:val="left"/>
      </w:pPr>
      <w:r w:rsidRPr="00000F6F">
        <w:rPr>
          <w:rStyle w:val="charItals"/>
        </w:rPr>
        <w:t>Note</w:t>
      </w:r>
      <w:r w:rsidRPr="00000F6F">
        <w:rPr>
          <w:rStyle w:val="charItals"/>
        </w:rPr>
        <w:tab/>
      </w:r>
      <w:r w:rsidRPr="002002CD">
        <w:rPr>
          <w:iCs/>
        </w:rPr>
        <w:t xml:space="preserve">Service </w:t>
      </w:r>
      <w:r w:rsidRPr="002002CD">
        <w:t>requirements for a protection order are set out in s</w:t>
      </w:r>
      <w:r w:rsidR="00C35980">
        <w:t xml:space="preserve"> </w:t>
      </w:r>
      <w:r w:rsidRPr="002002CD">
        <w:t>64C.</w:t>
      </w:r>
    </w:p>
    <w:p w14:paraId="3012057A" w14:textId="637CBCF8" w:rsidR="005315BB" w:rsidRPr="002002CD" w:rsidRDefault="00716B51" w:rsidP="00716B51">
      <w:pPr>
        <w:pStyle w:val="AH5Sec"/>
        <w:shd w:val="pct25" w:color="auto" w:fill="auto"/>
      </w:pPr>
      <w:bookmarkStart w:id="49" w:name="_Toc215562040"/>
      <w:r w:rsidRPr="00716B51">
        <w:rPr>
          <w:rStyle w:val="CharSectNo"/>
        </w:rPr>
        <w:t>42</w:t>
      </w:r>
      <w:r w:rsidRPr="002002CD">
        <w:tab/>
      </w:r>
      <w:r w:rsidR="005315BB" w:rsidRPr="002002CD">
        <w:t>New division</w:t>
      </w:r>
      <w:r w:rsidR="00C35980">
        <w:t xml:space="preserve"> </w:t>
      </w:r>
      <w:r w:rsidR="005315BB" w:rsidRPr="002002CD">
        <w:t>4.1A</w:t>
      </w:r>
      <w:bookmarkEnd w:id="49"/>
    </w:p>
    <w:p w14:paraId="3E68E1DA" w14:textId="23B327EA" w:rsidR="005315BB" w:rsidRPr="002002CD" w:rsidRDefault="005315BB" w:rsidP="005315BB">
      <w:pPr>
        <w:pStyle w:val="direction"/>
      </w:pPr>
      <w:r w:rsidRPr="002002CD">
        <w:t>before division</w:t>
      </w:r>
      <w:r w:rsidR="00C35980">
        <w:t xml:space="preserve"> </w:t>
      </w:r>
      <w:r w:rsidRPr="002002CD">
        <w:t>4.1, insert</w:t>
      </w:r>
    </w:p>
    <w:p w14:paraId="58AD3B71" w14:textId="77777777" w:rsidR="005315BB" w:rsidRPr="002002CD" w:rsidRDefault="005315BB" w:rsidP="005315BB">
      <w:pPr>
        <w:pStyle w:val="IH3Div"/>
      </w:pPr>
      <w:r w:rsidRPr="002002CD">
        <w:t>Division 4.1A</w:t>
      </w:r>
      <w:r w:rsidRPr="002002CD">
        <w:tab/>
      </w:r>
      <w:r w:rsidRPr="002002CD">
        <w:rPr>
          <w:lang w:eastAsia="en-AU"/>
        </w:rPr>
        <w:t>Preliminary</w:t>
      </w:r>
    </w:p>
    <w:p w14:paraId="08CE3053" w14:textId="77777777" w:rsidR="005315BB" w:rsidRPr="00000F6F" w:rsidRDefault="005315BB" w:rsidP="005315BB">
      <w:pPr>
        <w:pStyle w:val="IH5Sec"/>
        <w:rPr>
          <w:rStyle w:val="charItals"/>
        </w:rPr>
      </w:pPr>
      <w:r w:rsidRPr="002002CD">
        <w:rPr>
          <w:lang w:eastAsia="en-AU"/>
        </w:rPr>
        <w:t>38B</w:t>
      </w:r>
      <w:r w:rsidRPr="002002CD">
        <w:rPr>
          <w:lang w:eastAsia="en-AU"/>
        </w:rPr>
        <w:tab/>
        <w:t xml:space="preserve">References to </w:t>
      </w:r>
      <w:r w:rsidRPr="00000F6F">
        <w:rPr>
          <w:rStyle w:val="charItals"/>
        </w:rPr>
        <w:t>present</w:t>
      </w:r>
      <w:r w:rsidRPr="002002CD">
        <w:rPr>
          <w:lang w:eastAsia="en-AU"/>
        </w:rPr>
        <w:t xml:space="preserve"> and </w:t>
      </w:r>
      <w:r w:rsidRPr="00000F6F">
        <w:rPr>
          <w:rStyle w:val="charItals"/>
        </w:rPr>
        <w:t>present in court</w:t>
      </w:r>
    </w:p>
    <w:p w14:paraId="6920A48F" w14:textId="77777777" w:rsidR="005315BB" w:rsidRPr="002002CD" w:rsidRDefault="005315BB" w:rsidP="005315BB">
      <w:pPr>
        <w:pStyle w:val="IMain"/>
        <w:rPr>
          <w:lang w:eastAsia="en-AU"/>
        </w:rPr>
      </w:pPr>
      <w:r w:rsidRPr="002002CD">
        <w:rPr>
          <w:lang w:eastAsia="en-AU"/>
        </w:rPr>
        <w:tab/>
        <w:t>(1)</w:t>
      </w:r>
      <w:r w:rsidRPr="002002CD">
        <w:rPr>
          <w:lang w:eastAsia="en-AU"/>
        </w:rPr>
        <w:tab/>
        <w:t xml:space="preserve">In this Act, a reference to a person being </w:t>
      </w:r>
      <w:r w:rsidRPr="00000F6F">
        <w:rPr>
          <w:rStyle w:val="charBoldItals"/>
        </w:rPr>
        <w:t>present</w:t>
      </w:r>
      <w:r w:rsidRPr="002002CD">
        <w:rPr>
          <w:lang w:eastAsia="en-AU"/>
        </w:rPr>
        <w:t xml:space="preserve"> </w:t>
      </w:r>
      <w:r w:rsidRPr="002002CD">
        <w:t>in the Magistrates Court</w:t>
      </w:r>
      <w:r w:rsidRPr="002002CD">
        <w:rPr>
          <w:lang w:eastAsia="en-AU"/>
        </w:rPr>
        <w:t xml:space="preserve"> or </w:t>
      </w:r>
      <w:r w:rsidRPr="00000F6F">
        <w:rPr>
          <w:rStyle w:val="charBoldItals"/>
        </w:rPr>
        <w:t>present in court</w:t>
      </w:r>
      <w:r w:rsidRPr="002002CD">
        <w:rPr>
          <w:lang w:eastAsia="en-AU"/>
        </w:rPr>
        <w:t xml:space="preserve"> includes the person appearing in the court, with the court’s leave, by audiovisual link or telephone.</w:t>
      </w:r>
    </w:p>
    <w:p w14:paraId="11AECE94" w14:textId="77777777" w:rsidR="005315BB" w:rsidRPr="002002CD" w:rsidRDefault="005315BB" w:rsidP="005315BB">
      <w:pPr>
        <w:pStyle w:val="IMain"/>
      </w:pPr>
      <w:r w:rsidRPr="002002CD">
        <w:tab/>
        <w:t>(2)</w:t>
      </w:r>
      <w:r w:rsidRPr="002002CD">
        <w:tab/>
        <w:t>A person who is present in court in accordance with this section is taken to be before the court.</w:t>
      </w:r>
    </w:p>
    <w:p w14:paraId="7A37B391" w14:textId="1012FD3E" w:rsidR="005315BB" w:rsidRPr="002002CD" w:rsidRDefault="005315BB" w:rsidP="005315BB">
      <w:pPr>
        <w:pStyle w:val="aNote"/>
        <w:rPr>
          <w:lang w:eastAsia="en-AU"/>
        </w:rPr>
      </w:pPr>
      <w:r w:rsidRPr="00000F6F">
        <w:rPr>
          <w:rStyle w:val="charItals"/>
        </w:rPr>
        <w:t>Note</w:t>
      </w:r>
      <w:r w:rsidRPr="00000F6F">
        <w:rPr>
          <w:rStyle w:val="charItals"/>
        </w:rPr>
        <w:tab/>
      </w:r>
      <w:r w:rsidRPr="002002CD">
        <w:rPr>
          <w:iCs/>
          <w:lang w:eastAsia="en-AU"/>
        </w:rPr>
        <w:t xml:space="preserve">The </w:t>
      </w:r>
      <w:hyperlink r:id="rId19" w:tooltip="A1930-21" w:history="1">
        <w:r w:rsidR="00000F6F" w:rsidRPr="00000F6F">
          <w:rPr>
            <w:rStyle w:val="charCitHyperlinkItal"/>
          </w:rPr>
          <w:t>Magistrates Court Act 1930</w:t>
        </w:r>
      </w:hyperlink>
      <w:r w:rsidRPr="002002CD">
        <w:t>, s</w:t>
      </w:r>
      <w:r w:rsidR="00C35980">
        <w:t xml:space="preserve"> </w:t>
      </w:r>
      <w:r w:rsidRPr="002002CD">
        <w:t xml:space="preserve">311, </w:t>
      </w:r>
      <w:r w:rsidRPr="002002CD">
        <w:rPr>
          <w:iCs/>
          <w:lang w:eastAsia="en-AU"/>
        </w:rPr>
        <w:t>also deals with appearing and giving evidence remotely.</w:t>
      </w:r>
    </w:p>
    <w:p w14:paraId="45F0BD88" w14:textId="77777777" w:rsidR="005315BB" w:rsidRPr="002002CD" w:rsidRDefault="005315BB" w:rsidP="005315BB">
      <w:pPr>
        <w:pStyle w:val="IMain"/>
        <w:rPr>
          <w:lang w:eastAsia="en-AU"/>
        </w:rPr>
      </w:pPr>
      <w:r w:rsidRPr="002002CD">
        <w:rPr>
          <w:lang w:eastAsia="en-AU"/>
        </w:rPr>
        <w:tab/>
        <w:t>(3)</w:t>
      </w:r>
      <w:r w:rsidRPr="002002CD">
        <w:rPr>
          <w:lang w:eastAsia="en-AU"/>
        </w:rPr>
        <w:tab/>
        <w:t>In this section:</w:t>
      </w:r>
    </w:p>
    <w:p w14:paraId="3FA3EDFC" w14:textId="1C0E0112" w:rsidR="005315BB" w:rsidRPr="002002CD" w:rsidRDefault="005315BB" w:rsidP="00716B51">
      <w:pPr>
        <w:pStyle w:val="aDef"/>
        <w:rPr>
          <w:lang w:eastAsia="en-AU"/>
        </w:rPr>
      </w:pPr>
      <w:r w:rsidRPr="00000F6F">
        <w:rPr>
          <w:rStyle w:val="charBoldItals"/>
        </w:rPr>
        <w:t>audiovisual link</w:t>
      </w:r>
      <w:r w:rsidRPr="002002CD">
        <w:rPr>
          <w:bCs/>
          <w:iCs/>
          <w:lang w:eastAsia="en-AU"/>
        </w:rPr>
        <w:t xml:space="preserve">—see the </w:t>
      </w:r>
      <w:hyperlink r:id="rId20" w:tooltip="A1991-34" w:history="1">
        <w:r w:rsidR="00000F6F" w:rsidRPr="00000F6F">
          <w:rPr>
            <w:rStyle w:val="charCitHyperlinkItal"/>
          </w:rPr>
          <w:t>Evidence (Miscellaneous Provisions) Act 1991</w:t>
        </w:r>
      </w:hyperlink>
      <w:r w:rsidRPr="002002CD">
        <w:rPr>
          <w:bCs/>
          <w:iCs/>
          <w:lang w:eastAsia="en-AU"/>
        </w:rPr>
        <w:t>, dictionary.</w:t>
      </w:r>
    </w:p>
    <w:p w14:paraId="4113CEEA" w14:textId="35D5BB3C" w:rsidR="00FC51BF" w:rsidRPr="002002CD" w:rsidRDefault="00716B51" w:rsidP="00716B51">
      <w:pPr>
        <w:pStyle w:val="AH5Sec"/>
        <w:shd w:val="pct25" w:color="auto" w:fill="auto"/>
      </w:pPr>
      <w:bookmarkStart w:id="50" w:name="_Toc215562041"/>
      <w:r w:rsidRPr="00716B51">
        <w:rPr>
          <w:rStyle w:val="CharSectNo"/>
        </w:rPr>
        <w:lastRenderedPageBreak/>
        <w:t>43</w:t>
      </w:r>
      <w:r w:rsidRPr="002002CD">
        <w:tab/>
      </w:r>
      <w:r w:rsidR="00FC51BF" w:rsidRPr="002002CD">
        <w:t>New section</w:t>
      </w:r>
      <w:r w:rsidR="00C35980">
        <w:t xml:space="preserve"> </w:t>
      </w:r>
      <w:r w:rsidR="00FC51BF" w:rsidRPr="002002CD">
        <w:t>76A</w:t>
      </w:r>
      <w:r w:rsidR="00C35980">
        <w:t xml:space="preserve"> </w:t>
      </w:r>
      <w:r w:rsidR="00FC51BF" w:rsidRPr="002002CD">
        <w:t>(6)</w:t>
      </w:r>
      <w:bookmarkEnd w:id="50"/>
    </w:p>
    <w:p w14:paraId="2FF5BD2D" w14:textId="77777777" w:rsidR="00FC51BF" w:rsidRPr="002002CD" w:rsidRDefault="00FC51BF" w:rsidP="00FC51BF">
      <w:pPr>
        <w:pStyle w:val="direction"/>
      </w:pPr>
      <w:r w:rsidRPr="002002CD">
        <w:t>after the note, insert</w:t>
      </w:r>
    </w:p>
    <w:p w14:paraId="01673CD8" w14:textId="46CA8297" w:rsidR="00FC51BF" w:rsidRPr="002002CD" w:rsidRDefault="00FC51BF" w:rsidP="00FC51BF">
      <w:pPr>
        <w:pStyle w:val="IMain"/>
      </w:pPr>
      <w:r w:rsidRPr="002002CD">
        <w:tab/>
        <w:t>(6)</w:t>
      </w:r>
      <w:r w:rsidRPr="002002CD">
        <w:tab/>
        <w:t>If the application under section</w:t>
      </w:r>
      <w:r w:rsidR="00C35980">
        <w:t xml:space="preserve"> </w:t>
      </w:r>
      <w:r w:rsidRPr="002002CD">
        <w:t xml:space="preserve">76 is made by the protected person, and the protected person was not the applicant for the protection order (the </w:t>
      </w:r>
      <w:r w:rsidRPr="00000F6F">
        <w:rPr>
          <w:rStyle w:val="charBoldItals"/>
        </w:rPr>
        <w:t>original order</w:t>
      </w:r>
      <w:r w:rsidRPr="002002CD">
        <w:t>)—</w:t>
      </w:r>
    </w:p>
    <w:p w14:paraId="7095E79C" w14:textId="72F4B045" w:rsidR="00FC51BF" w:rsidRPr="002002CD" w:rsidRDefault="00FC51BF" w:rsidP="00FC51BF">
      <w:pPr>
        <w:pStyle w:val="Ipara"/>
      </w:pPr>
      <w:r w:rsidRPr="002002CD">
        <w:tab/>
        <w:t>(a)</w:t>
      </w:r>
      <w:r w:rsidRPr="002002CD">
        <w:tab/>
        <w:t>a reference in subsection</w:t>
      </w:r>
      <w:r w:rsidR="00C35980">
        <w:t xml:space="preserve"> </w:t>
      </w:r>
      <w:r w:rsidRPr="002002CD">
        <w:t>(3)</w:t>
      </w:r>
      <w:r w:rsidR="00C35980">
        <w:t xml:space="preserve"> </w:t>
      </w:r>
      <w:r w:rsidRPr="002002CD">
        <w:t>(b) and (4)</w:t>
      </w:r>
      <w:r w:rsidR="00C35980">
        <w:t xml:space="preserve"> </w:t>
      </w:r>
      <w:r w:rsidRPr="002002CD">
        <w:t>(b) to the other party is also taken to refer to the applicant for the original order; and</w:t>
      </w:r>
    </w:p>
    <w:p w14:paraId="41E32DE7" w14:textId="1FE646B2" w:rsidR="00FC51BF" w:rsidRPr="002002CD" w:rsidRDefault="00FC51BF" w:rsidP="00FC51BF">
      <w:pPr>
        <w:pStyle w:val="Ipara"/>
      </w:pPr>
      <w:r w:rsidRPr="002002CD">
        <w:tab/>
        <w:t>(b)</w:t>
      </w:r>
      <w:r w:rsidRPr="002002CD">
        <w:tab/>
        <w:t>a reference in subsection</w:t>
      </w:r>
      <w:r w:rsidR="00C35980">
        <w:t xml:space="preserve"> </w:t>
      </w:r>
      <w:r w:rsidRPr="002002CD">
        <w:t>(5) to the respondent is also taken to refer to the applicant for the original order.</w:t>
      </w:r>
    </w:p>
    <w:p w14:paraId="4364E164" w14:textId="265213FE" w:rsidR="00FC51BF" w:rsidRPr="002002CD" w:rsidRDefault="00716B51" w:rsidP="00716B51">
      <w:pPr>
        <w:pStyle w:val="AH5Sec"/>
        <w:shd w:val="pct25" w:color="auto" w:fill="auto"/>
      </w:pPr>
      <w:bookmarkStart w:id="51" w:name="_Toc215562042"/>
      <w:r w:rsidRPr="00716B51">
        <w:rPr>
          <w:rStyle w:val="CharSectNo"/>
        </w:rPr>
        <w:t>44</w:t>
      </w:r>
      <w:r w:rsidRPr="002002CD">
        <w:tab/>
      </w:r>
      <w:r w:rsidR="00FC51BF" w:rsidRPr="002002CD">
        <w:t>Magistrate review of registrar decisions</w:t>
      </w:r>
      <w:r w:rsidR="00FC51BF" w:rsidRPr="002002CD">
        <w:br/>
        <w:t>New section 83B</w:t>
      </w:r>
      <w:r w:rsidR="00C35980">
        <w:t xml:space="preserve"> </w:t>
      </w:r>
      <w:r w:rsidR="00FC51BF" w:rsidRPr="002002CD">
        <w:t>(6A)</w:t>
      </w:r>
      <w:bookmarkEnd w:id="51"/>
    </w:p>
    <w:p w14:paraId="10279771" w14:textId="77777777" w:rsidR="00FC51BF" w:rsidRPr="002002CD" w:rsidRDefault="00FC51BF" w:rsidP="00FC51BF">
      <w:pPr>
        <w:pStyle w:val="direction"/>
      </w:pPr>
      <w:r w:rsidRPr="002002CD">
        <w:t>insert</w:t>
      </w:r>
    </w:p>
    <w:p w14:paraId="59E982EC" w14:textId="4F06D869" w:rsidR="00FC51BF" w:rsidRPr="002002CD" w:rsidRDefault="00FC51BF" w:rsidP="00FC51BF">
      <w:pPr>
        <w:pStyle w:val="IMain"/>
      </w:pPr>
      <w:r w:rsidRPr="002002CD">
        <w:tab/>
        <w:t>(6A)</w:t>
      </w:r>
      <w:r w:rsidRPr="002002CD">
        <w:tab/>
        <w:t>If the applicant requests review of a relevant decision, the relevant decision is stayed until the review is heard or t</w:t>
      </w:r>
      <w:r w:rsidRPr="00091597">
        <w:t xml:space="preserve">he </w:t>
      </w:r>
      <w:r w:rsidR="00D85395" w:rsidRPr="00091597">
        <w:t>request</w:t>
      </w:r>
      <w:r w:rsidR="00D85395">
        <w:t xml:space="preserve"> </w:t>
      </w:r>
      <w:r w:rsidRPr="002002CD">
        <w:t>is withdrawn.</w:t>
      </w:r>
    </w:p>
    <w:p w14:paraId="6E506C67" w14:textId="2AC0177E" w:rsidR="00FC51BF" w:rsidRPr="002002CD" w:rsidRDefault="00716B51" w:rsidP="00716B51">
      <w:pPr>
        <w:pStyle w:val="AH5Sec"/>
        <w:shd w:val="pct25" w:color="auto" w:fill="auto"/>
      </w:pPr>
      <w:bookmarkStart w:id="52" w:name="_Toc215562043"/>
      <w:r w:rsidRPr="00716B51">
        <w:rPr>
          <w:rStyle w:val="CharSectNo"/>
        </w:rPr>
        <w:t>45</w:t>
      </w:r>
      <w:r w:rsidRPr="002002CD">
        <w:tab/>
      </w:r>
      <w:r w:rsidR="00FC51BF" w:rsidRPr="002002CD">
        <w:t xml:space="preserve">Dictionary, definition of </w:t>
      </w:r>
      <w:r w:rsidR="00FC51BF" w:rsidRPr="00000F6F">
        <w:rPr>
          <w:rStyle w:val="charItals"/>
        </w:rPr>
        <w:t>protection order</w:t>
      </w:r>
      <w:r w:rsidR="00FC51BF" w:rsidRPr="002002CD">
        <w:t>, paragraph</w:t>
      </w:r>
      <w:r w:rsidR="00C35980">
        <w:t xml:space="preserve"> </w:t>
      </w:r>
      <w:r w:rsidR="00FC51BF" w:rsidRPr="002002CD">
        <w:t>(a)</w:t>
      </w:r>
      <w:bookmarkEnd w:id="52"/>
    </w:p>
    <w:p w14:paraId="1E5B8F00" w14:textId="77777777" w:rsidR="00FC51BF" w:rsidRPr="002002CD" w:rsidRDefault="00FC51BF" w:rsidP="00FC51BF">
      <w:pPr>
        <w:pStyle w:val="direction"/>
      </w:pPr>
      <w:r w:rsidRPr="002002CD">
        <w:t>substitute</w:t>
      </w:r>
    </w:p>
    <w:p w14:paraId="3989B5E9" w14:textId="77777777" w:rsidR="00FC51BF" w:rsidRPr="002002CD" w:rsidRDefault="00FC51BF" w:rsidP="00FC51BF">
      <w:pPr>
        <w:pStyle w:val="Idefpara"/>
      </w:pPr>
      <w:r w:rsidRPr="002002CD">
        <w:tab/>
        <w:t>(a)</w:t>
      </w:r>
      <w:r w:rsidRPr="002002CD">
        <w:tab/>
        <w:t>means—</w:t>
      </w:r>
    </w:p>
    <w:p w14:paraId="73148D59" w14:textId="77777777" w:rsidR="00FC51BF" w:rsidRPr="002002CD" w:rsidRDefault="00FC51BF" w:rsidP="00FC51BF">
      <w:pPr>
        <w:pStyle w:val="Idefsubpara"/>
      </w:pPr>
      <w:r w:rsidRPr="002002CD">
        <w:tab/>
        <w:t>(i)</w:t>
      </w:r>
      <w:r w:rsidRPr="002002CD">
        <w:tab/>
        <w:t>an interim personal protection order; or</w:t>
      </w:r>
    </w:p>
    <w:p w14:paraId="767F8A23" w14:textId="77777777" w:rsidR="00FC51BF" w:rsidRPr="002002CD" w:rsidRDefault="00FC51BF" w:rsidP="00FC51BF">
      <w:pPr>
        <w:pStyle w:val="Idefsubpara"/>
      </w:pPr>
      <w:r w:rsidRPr="002002CD">
        <w:tab/>
        <w:t>(ii)</w:t>
      </w:r>
      <w:r w:rsidRPr="002002CD">
        <w:tab/>
        <w:t>an interim workplace protection order; or</w:t>
      </w:r>
    </w:p>
    <w:p w14:paraId="15E355D5" w14:textId="77777777" w:rsidR="00FC51BF" w:rsidRPr="002002CD" w:rsidRDefault="00FC51BF" w:rsidP="00FC51BF">
      <w:pPr>
        <w:pStyle w:val="Idefsubpara"/>
      </w:pPr>
      <w:r w:rsidRPr="002002CD">
        <w:tab/>
        <w:t>(iii)</w:t>
      </w:r>
      <w:r w:rsidRPr="002002CD">
        <w:tab/>
        <w:t>a final personal protection order; or</w:t>
      </w:r>
    </w:p>
    <w:p w14:paraId="4D607C42" w14:textId="77777777" w:rsidR="00FC51BF" w:rsidRPr="002002CD" w:rsidRDefault="00FC51BF" w:rsidP="00FC51BF">
      <w:pPr>
        <w:pStyle w:val="Idefsubpara"/>
      </w:pPr>
      <w:r w:rsidRPr="002002CD">
        <w:tab/>
        <w:t>(iv)</w:t>
      </w:r>
      <w:r w:rsidRPr="002002CD">
        <w:tab/>
        <w:t>a final workplace protection order; and</w:t>
      </w:r>
    </w:p>
    <w:p w14:paraId="59806F01" w14:textId="77777777" w:rsidR="00A72694" w:rsidRPr="002002CD" w:rsidRDefault="00A72694" w:rsidP="00716B51">
      <w:pPr>
        <w:pStyle w:val="PageBreak"/>
        <w:suppressLineNumbers/>
      </w:pPr>
      <w:r w:rsidRPr="002002CD">
        <w:br w:type="page"/>
      </w:r>
    </w:p>
    <w:p w14:paraId="0F6F15D7" w14:textId="41A9D0E7" w:rsidR="004B2D12" w:rsidRPr="00716B51" w:rsidRDefault="00716B51" w:rsidP="00716B51">
      <w:pPr>
        <w:pStyle w:val="AH1Chapter"/>
      </w:pPr>
      <w:bookmarkStart w:id="53" w:name="_Toc215562044"/>
      <w:r w:rsidRPr="00716B51">
        <w:rPr>
          <w:rStyle w:val="CharChapNo"/>
        </w:rPr>
        <w:lastRenderedPageBreak/>
        <w:t>Chapter 3</w:t>
      </w:r>
      <w:r w:rsidRPr="002002CD">
        <w:tab/>
      </w:r>
      <w:r w:rsidR="004B2D12" w:rsidRPr="00716B51">
        <w:rPr>
          <w:rStyle w:val="CharChapText"/>
        </w:rPr>
        <w:t>Family violence safety notices amendments</w:t>
      </w:r>
      <w:bookmarkEnd w:id="53"/>
    </w:p>
    <w:p w14:paraId="33A5956C" w14:textId="1BD47C1B" w:rsidR="004B2D12" w:rsidRPr="00716B51" w:rsidRDefault="00716B51" w:rsidP="00716B51">
      <w:pPr>
        <w:pStyle w:val="AH2Part"/>
      </w:pPr>
      <w:bookmarkStart w:id="54" w:name="_Toc215562045"/>
      <w:r w:rsidRPr="00716B51">
        <w:rPr>
          <w:rStyle w:val="CharPartNo"/>
        </w:rPr>
        <w:t>Part 3.1</w:t>
      </w:r>
      <w:r w:rsidRPr="002002CD">
        <w:tab/>
      </w:r>
      <w:r w:rsidR="004B2D12" w:rsidRPr="00716B51">
        <w:rPr>
          <w:rStyle w:val="CharPartText"/>
        </w:rPr>
        <w:t>Family Violence Act 2016</w:t>
      </w:r>
      <w:bookmarkEnd w:id="54"/>
    </w:p>
    <w:p w14:paraId="7262328A" w14:textId="322A4CE3" w:rsidR="004B2D12" w:rsidRPr="00716B51" w:rsidRDefault="00716B51" w:rsidP="00716B51">
      <w:pPr>
        <w:pStyle w:val="AH3Div"/>
      </w:pPr>
      <w:bookmarkStart w:id="55" w:name="_Toc215562046"/>
      <w:r w:rsidRPr="00716B51">
        <w:rPr>
          <w:rStyle w:val="CharDivNo"/>
        </w:rPr>
        <w:t>Division 3.1.1</w:t>
      </w:r>
      <w:r w:rsidRPr="002002CD">
        <w:tab/>
      </w:r>
      <w:r w:rsidR="004B2D12" w:rsidRPr="00716B51">
        <w:rPr>
          <w:rStyle w:val="CharDivText"/>
        </w:rPr>
        <w:t>Family violence safety notices amendments</w:t>
      </w:r>
      <w:bookmarkEnd w:id="55"/>
    </w:p>
    <w:p w14:paraId="03A0E14D" w14:textId="4DC5A3D0" w:rsidR="00B71D80" w:rsidRPr="002002CD" w:rsidRDefault="00716B51" w:rsidP="00716B51">
      <w:pPr>
        <w:pStyle w:val="AH5Sec"/>
        <w:shd w:val="pct25" w:color="auto" w:fill="auto"/>
      </w:pPr>
      <w:bookmarkStart w:id="56" w:name="_Toc215562047"/>
      <w:r w:rsidRPr="00716B51">
        <w:rPr>
          <w:rStyle w:val="CharSectNo"/>
        </w:rPr>
        <w:t>46</w:t>
      </w:r>
      <w:r w:rsidRPr="002002CD">
        <w:tab/>
      </w:r>
      <w:r w:rsidR="00B71D80" w:rsidRPr="002002CD">
        <w:t>New part 2A</w:t>
      </w:r>
      <w:bookmarkEnd w:id="56"/>
    </w:p>
    <w:p w14:paraId="4DEFF7C0" w14:textId="77777777" w:rsidR="00B71D80" w:rsidRPr="002002CD" w:rsidRDefault="00B71D80" w:rsidP="00B71D80">
      <w:pPr>
        <w:pStyle w:val="direction"/>
      </w:pPr>
      <w:r w:rsidRPr="002002CD">
        <w:t>insert</w:t>
      </w:r>
    </w:p>
    <w:p w14:paraId="0A00641C" w14:textId="6B3C48BB" w:rsidR="00B71D80" w:rsidRPr="002002CD" w:rsidRDefault="00B71D80" w:rsidP="00B71D80">
      <w:pPr>
        <w:pStyle w:val="IH2Part"/>
      </w:pPr>
      <w:r w:rsidRPr="002002CD">
        <w:t>Part</w:t>
      </w:r>
      <w:r w:rsidR="00C35980">
        <w:t xml:space="preserve"> </w:t>
      </w:r>
      <w:r w:rsidRPr="002002CD">
        <w:t>2A</w:t>
      </w:r>
      <w:r w:rsidRPr="002002CD">
        <w:tab/>
        <w:t>Family violence safety notices</w:t>
      </w:r>
    </w:p>
    <w:p w14:paraId="4C0D341A" w14:textId="79939AE4" w:rsidR="00B71D80" w:rsidRPr="002002CD" w:rsidRDefault="00B71D80" w:rsidP="00B71D80">
      <w:pPr>
        <w:pStyle w:val="IH3Div"/>
      </w:pPr>
      <w:r w:rsidRPr="002002CD">
        <w:t>Division</w:t>
      </w:r>
      <w:r w:rsidR="00C35980">
        <w:t xml:space="preserve"> </w:t>
      </w:r>
      <w:r w:rsidRPr="002002CD">
        <w:t>2A.1</w:t>
      </w:r>
      <w:r w:rsidRPr="002002CD">
        <w:tab/>
        <w:t>Grounds for issuing family violence safety notice</w:t>
      </w:r>
    </w:p>
    <w:p w14:paraId="3194B08C" w14:textId="77777777" w:rsidR="00B71D80" w:rsidRPr="002002CD" w:rsidRDefault="00B71D80" w:rsidP="00B71D80">
      <w:pPr>
        <w:pStyle w:val="IH5Sec"/>
      </w:pPr>
      <w:r w:rsidRPr="002002CD">
        <w:t>13B</w:t>
      </w:r>
      <w:r w:rsidRPr="002002CD">
        <w:tab/>
        <w:t>Grounds for issuing family violence safety notice</w:t>
      </w:r>
    </w:p>
    <w:p w14:paraId="3045C24D" w14:textId="77777777" w:rsidR="00B71D80" w:rsidRPr="002002CD" w:rsidRDefault="00B71D80" w:rsidP="00B71D80">
      <w:pPr>
        <w:pStyle w:val="Amainreturn"/>
      </w:pPr>
      <w:r w:rsidRPr="002002CD">
        <w:t xml:space="preserve">A notice (a </w:t>
      </w:r>
      <w:r w:rsidRPr="00000F6F">
        <w:rPr>
          <w:rStyle w:val="charBoldItals"/>
        </w:rPr>
        <w:t>family violence safety notice</w:t>
      </w:r>
      <w:r w:rsidRPr="002002CD">
        <w:t xml:space="preserve">) may be issued against a person (the </w:t>
      </w:r>
      <w:r w:rsidRPr="00000F6F">
        <w:rPr>
          <w:rStyle w:val="charBoldItals"/>
        </w:rPr>
        <w:t>respondent</w:t>
      </w:r>
      <w:r w:rsidRPr="002002CD">
        <w:t>) only if—</w:t>
      </w:r>
    </w:p>
    <w:p w14:paraId="7F3BDCD6" w14:textId="77777777" w:rsidR="00B71D80" w:rsidRPr="002002CD" w:rsidRDefault="00B71D80" w:rsidP="00B71D80">
      <w:pPr>
        <w:pStyle w:val="Ipara"/>
      </w:pPr>
      <w:r w:rsidRPr="002002CD">
        <w:tab/>
        <w:t>(a)</w:t>
      </w:r>
      <w:r w:rsidRPr="002002CD">
        <w:tab/>
        <w:t>there is a risk to an affected person of family violence by the respondent; and</w:t>
      </w:r>
    </w:p>
    <w:p w14:paraId="3693E7EB" w14:textId="77777777" w:rsidR="00B71D80" w:rsidRPr="002002CD" w:rsidRDefault="00B71D80" w:rsidP="00B71D80">
      <w:pPr>
        <w:pStyle w:val="Ipara"/>
      </w:pPr>
      <w:r w:rsidRPr="002002CD">
        <w:tab/>
        <w:t>(b)</w:t>
      </w:r>
      <w:r w:rsidRPr="002002CD">
        <w:tab/>
        <w:t>a family violence safety notice is immediately necessary to—</w:t>
      </w:r>
    </w:p>
    <w:p w14:paraId="6334E4AE" w14:textId="77777777" w:rsidR="00B71D80" w:rsidRPr="002002CD" w:rsidRDefault="00B71D80" w:rsidP="00B71D80">
      <w:pPr>
        <w:pStyle w:val="Isubpara"/>
      </w:pPr>
      <w:r w:rsidRPr="002002CD">
        <w:tab/>
        <w:t>(i)</w:t>
      </w:r>
      <w:r w:rsidRPr="002002CD">
        <w:tab/>
        <w:t>ensure the safety of the affected person from the violence; or</w:t>
      </w:r>
    </w:p>
    <w:p w14:paraId="7F35DDE5" w14:textId="77777777" w:rsidR="00B71D80" w:rsidRPr="002002CD" w:rsidRDefault="00B71D80" w:rsidP="00B71D80">
      <w:pPr>
        <w:pStyle w:val="Isubpara"/>
      </w:pPr>
      <w:r w:rsidRPr="002002CD">
        <w:tab/>
        <w:t>(ii)</w:t>
      </w:r>
      <w:r w:rsidRPr="002002CD">
        <w:tab/>
        <w:t>prevent substantial damage to the affected person’s property; and</w:t>
      </w:r>
    </w:p>
    <w:p w14:paraId="508E8F9A" w14:textId="77777777" w:rsidR="00B71D80" w:rsidRPr="002002CD" w:rsidRDefault="00B71D80" w:rsidP="00B71D80">
      <w:pPr>
        <w:pStyle w:val="Ipara"/>
      </w:pPr>
      <w:r w:rsidRPr="002002CD">
        <w:tab/>
        <w:t>(c)</w:t>
      </w:r>
      <w:r w:rsidRPr="002002CD">
        <w:tab/>
        <w:t>the respondent is an adult; and</w:t>
      </w:r>
    </w:p>
    <w:p w14:paraId="0827F911" w14:textId="77777777" w:rsidR="00B71D80" w:rsidRPr="002002CD" w:rsidRDefault="00B71D80" w:rsidP="00906195">
      <w:pPr>
        <w:pStyle w:val="Ipara"/>
        <w:keepNext/>
      </w:pPr>
      <w:r w:rsidRPr="002002CD">
        <w:lastRenderedPageBreak/>
        <w:tab/>
        <w:t>(d)</w:t>
      </w:r>
      <w:r w:rsidRPr="002002CD">
        <w:tab/>
        <w:t>there is no family violence safety notice already in force between the respondent and the affected person; and</w:t>
      </w:r>
    </w:p>
    <w:p w14:paraId="008AA6CB" w14:textId="77777777" w:rsidR="00B71D80" w:rsidRPr="002002CD" w:rsidRDefault="00B71D80" w:rsidP="00B71D80">
      <w:pPr>
        <w:pStyle w:val="aNotepar"/>
      </w:pPr>
      <w:r w:rsidRPr="00000F6F">
        <w:rPr>
          <w:rStyle w:val="charItals"/>
        </w:rPr>
        <w:t>Note</w:t>
      </w:r>
      <w:r w:rsidRPr="00000F6F">
        <w:rPr>
          <w:rStyle w:val="charItals"/>
        </w:rPr>
        <w:tab/>
      </w:r>
      <w:r w:rsidRPr="002002CD">
        <w:rPr>
          <w:iCs/>
        </w:rPr>
        <w:t xml:space="preserve">This includes a </w:t>
      </w:r>
      <w:r w:rsidRPr="002002CD">
        <w:t>family violence safety notice between the parties naming the current respondent as the affected person, and the current affected person as the respondent.</w:t>
      </w:r>
    </w:p>
    <w:p w14:paraId="622D7443" w14:textId="77777777" w:rsidR="00B71D80" w:rsidRPr="002002CD" w:rsidRDefault="00B71D80" w:rsidP="00B71D80">
      <w:pPr>
        <w:pStyle w:val="Ipara"/>
        <w:rPr>
          <w:lang w:eastAsia="en-AU"/>
        </w:rPr>
      </w:pPr>
      <w:r w:rsidRPr="002002CD">
        <w:tab/>
        <w:t>(e)</w:t>
      </w:r>
      <w:r w:rsidRPr="002002CD">
        <w:tab/>
        <w:t xml:space="preserve">the proposed family violence safety notice would not be inconsistent with </w:t>
      </w:r>
      <w:r w:rsidRPr="002002CD">
        <w:rPr>
          <w:lang w:eastAsia="en-AU"/>
        </w:rPr>
        <w:t>any court order already in force in the ACT (other than a bail order).</w:t>
      </w:r>
    </w:p>
    <w:p w14:paraId="04D2293A" w14:textId="593417B4" w:rsidR="00B71D80" w:rsidRPr="002002CD" w:rsidRDefault="00B71D80" w:rsidP="00B71D80">
      <w:pPr>
        <w:pStyle w:val="aNotepar"/>
      </w:pPr>
      <w:r w:rsidRPr="00000F6F">
        <w:rPr>
          <w:rStyle w:val="charItals"/>
        </w:rPr>
        <w:t>Note</w:t>
      </w:r>
      <w:r w:rsidRPr="00000F6F">
        <w:rPr>
          <w:rStyle w:val="charItals"/>
        </w:rPr>
        <w:tab/>
      </w:r>
      <w:r w:rsidRPr="002002CD">
        <w:rPr>
          <w:lang w:eastAsia="en-AU"/>
        </w:rPr>
        <w:t>If a family violence safety notice is inconsistent with a bail order, the respondent’s failure to comply with the bail order is taken not to be a breach of the bail order (see</w:t>
      </w:r>
      <w:r w:rsidRPr="002002CD">
        <w:t xml:space="preserve"> </w:t>
      </w:r>
      <w:hyperlink r:id="rId21" w:tooltip="A1992-8" w:history="1">
        <w:r w:rsidR="00000F6F" w:rsidRPr="00000F6F">
          <w:rPr>
            <w:rStyle w:val="charCitHyperlinkItal"/>
          </w:rPr>
          <w:t>Bail Act 1992</w:t>
        </w:r>
      </w:hyperlink>
      <w:r w:rsidRPr="002002CD">
        <w:t>, s</w:t>
      </w:r>
      <w:r w:rsidR="00C35980">
        <w:t xml:space="preserve"> </w:t>
      </w:r>
      <w:r w:rsidRPr="002002CD">
        <w:t>26A.</w:t>
      </w:r>
    </w:p>
    <w:p w14:paraId="0D8450D1" w14:textId="114051E3" w:rsidR="00B71D80" w:rsidRPr="002002CD" w:rsidRDefault="00B71D80" w:rsidP="00B71D80">
      <w:pPr>
        <w:pStyle w:val="IH3Div"/>
      </w:pPr>
      <w:r w:rsidRPr="002002CD">
        <w:t>Division</w:t>
      </w:r>
      <w:r w:rsidR="00C35980">
        <w:t xml:space="preserve"> </w:t>
      </w:r>
      <w:r w:rsidRPr="002002CD">
        <w:t>2A.2</w:t>
      </w:r>
      <w:r w:rsidRPr="002002CD">
        <w:tab/>
        <w:t>Application for family violence safety notice</w:t>
      </w:r>
    </w:p>
    <w:p w14:paraId="281D24FD" w14:textId="77777777" w:rsidR="00B71D80" w:rsidRPr="002002CD" w:rsidRDefault="00B71D80" w:rsidP="00B71D80">
      <w:pPr>
        <w:pStyle w:val="IH5Sec"/>
      </w:pPr>
      <w:r w:rsidRPr="002002CD">
        <w:t>13C</w:t>
      </w:r>
      <w:r w:rsidRPr="002002CD">
        <w:tab/>
        <w:t>Police officer may detain person during application period</w:t>
      </w:r>
    </w:p>
    <w:p w14:paraId="0120C732" w14:textId="77777777" w:rsidR="00B71D80" w:rsidRPr="002002CD" w:rsidRDefault="00B71D80" w:rsidP="00B71D80">
      <w:pPr>
        <w:pStyle w:val="IMain"/>
      </w:pPr>
      <w:r w:rsidRPr="002002CD">
        <w:tab/>
        <w:t>(1)</w:t>
      </w:r>
      <w:r w:rsidRPr="002002CD">
        <w:tab/>
        <w:t>This section applies if a police officer—</w:t>
      </w:r>
    </w:p>
    <w:p w14:paraId="61866F00" w14:textId="6046E73B" w:rsidR="00B71D80" w:rsidRPr="002002CD" w:rsidRDefault="00B71D80" w:rsidP="00B71D80">
      <w:pPr>
        <w:pStyle w:val="Ipara"/>
      </w:pPr>
      <w:r w:rsidRPr="002002CD">
        <w:tab/>
        <w:t>(a)</w:t>
      </w:r>
      <w:r w:rsidRPr="002002CD">
        <w:tab/>
        <w:t>considers that the grounds in section</w:t>
      </w:r>
      <w:r w:rsidR="00C35980">
        <w:t xml:space="preserve"> </w:t>
      </w:r>
      <w:r w:rsidRPr="002002CD">
        <w:t>13B for issuing a family violence safety notice are satisfied in relation to a person; and</w:t>
      </w:r>
    </w:p>
    <w:p w14:paraId="7D5D48C9" w14:textId="77777777" w:rsidR="00B71D80" w:rsidRPr="002002CD" w:rsidRDefault="00B71D80" w:rsidP="00B71D80">
      <w:pPr>
        <w:pStyle w:val="Ipara"/>
      </w:pPr>
      <w:r w:rsidRPr="002002CD">
        <w:tab/>
        <w:t>(b)</w:t>
      </w:r>
      <w:r w:rsidRPr="002002CD">
        <w:tab/>
        <w:t>proposes to apply, or has applied, for a family violence safety notice against the person; and</w:t>
      </w:r>
    </w:p>
    <w:p w14:paraId="7EBE4100" w14:textId="77777777" w:rsidR="00B71D80" w:rsidRPr="002002CD" w:rsidRDefault="00B71D80" w:rsidP="00B71D80">
      <w:pPr>
        <w:pStyle w:val="Ipara"/>
      </w:pPr>
      <w:r w:rsidRPr="002002CD">
        <w:tab/>
        <w:t>(c)</w:t>
      </w:r>
      <w:r w:rsidRPr="002002CD">
        <w:tab/>
        <w:t>believes on reasonable grounds that removing and detaining the person during the application period—</w:t>
      </w:r>
    </w:p>
    <w:p w14:paraId="63D0921C" w14:textId="77777777" w:rsidR="00B71D80" w:rsidRPr="002002CD" w:rsidRDefault="00B71D80" w:rsidP="00B71D80">
      <w:pPr>
        <w:pStyle w:val="Isubpara"/>
      </w:pPr>
      <w:r w:rsidRPr="002002CD">
        <w:tab/>
        <w:t>(i)</w:t>
      </w:r>
      <w:r w:rsidRPr="002002CD">
        <w:tab/>
        <w:t>is necessary to ensure—</w:t>
      </w:r>
    </w:p>
    <w:p w14:paraId="538238C7" w14:textId="77777777" w:rsidR="00B71D80" w:rsidRPr="002002CD" w:rsidRDefault="00B71D80" w:rsidP="00B71D80">
      <w:pPr>
        <w:pStyle w:val="Isubsubpara"/>
      </w:pPr>
      <w:r w:rsidRPr="002002CD">
        <w:tab/>
        <w:t>(A)</w:t>
      </w:r>
      <w:r w:rsidRPr="002002CD">
        <w:tab/>
        <w:t>the safety of an affected person or someone else; or</w:t>
      </w:r>
    </w:p>
    <w:p w14:paraId="45C906C1" w14:textId="77777777" w:rsidR="00B71D80" w:rsidRPr="002002CD" w:rsidRDefault="00B71D80" w:rsidP="00B71D80">
      <w:pPr>
        <w:pStyle w:val="Isubsubpara"/>
      </w:pPr>
      <w:r w:rsidRPr="002002CD">
        <w:tab/>
        <w:t>(B)</w:t>
      </w:r>
      <w:r w:rsidRPr="002002CD">
        <w:tab/>
        <w:t>that the family violence safety notice, if issued, may be immediately served on the person; and</w:t>
      </w:r>
    </w:p>
    <w:p w14:paraId="4C14F97F" w14:textId="77777777" w:rsidR="00B71D80" w:rsidRPr="002002CD" w:rsidRDefault="00B71D80" w:rsidP="00B71D80">
      <w:pPr>
        <w:pStyle w:val="Isubpara"/>
      </w:pPr>
      <w:r w:rsidRPr="002002CD">
        <w:tab/>
        <w:t>(ii)</w:t>
      </w:r>
      <w:r w:rsidRPr="002002CD">
        <w:tab/>
        <w:t>is the least restrictive option reasonably available.</w:t>
      </w:r>
    </w:p>
    <w:p w14:paraId="5BB45FBE" w14:textId="77777777" w:rsidR="00B71D80" w:rsidRPr="002002CD" w:rsidRDefault="00B71D80" w:rsidP="00906195">
      <w:pPr>
        <w:pStyle w:val="IMain"/>
        <w:keepNext/>
      </w:pPr>
      <w:r w:rsidRPr="002002CD">
        <w:lastRenderedPageBreak/>
        <w:tab/>
        <w:t>(2)</w:t>
      </w:r>
      <w:r w:rsidRPr="002002CD">
        <w:tab/>
        <w:t>The police officer may, during the application period—</w:t>
      </w:r>
    </w:p>
    <w:p w14:paraId="31C9D75D" w14:textId="77777777" w:rsidR="00B71D80" w:rsidRPr="002002CD" w:rsidRDefault="00B71D80" w:rsidP="00B71D80">
      <w:pPr>
        <w:pStyle w:val="Ipara"/>
      </w:pPr>
      <w:r w:rsidRPr="002002CD">
        <w:tab/>
        <w:t>(a)</w:t>
      </w:r>
      <w:r w:rsidRPr="002002CD">
        <w:tab/>
        <w:t>remove the person to another place; and</w:t>
      </w:r>
    </w:p>
    <w:p w14:paraId="2757CE5F" w14:textId="77777777" w:rsidR="00B71D80" w:rsidRPr="002002CD" w:rsidRDefault="00B71D80" w:rsidP="00B71D80">
      <w:pPr>
        <w:pStyle w:val="Ipara"/>
      </w:pPr>
      <w:r w:rsidRPr="002002CD">
        <w:tab/>
        <w:t>(b)</w:t>
      </w:r>
      <w:r w:rsidRPr="002002CD">
        <w:tab/>
        <w:t>detain the person.</w:t>
      </w:r>
    </w:p>
    <w:p w14:paraId="6E94E634" w14:textId="7AD7E47F" w:rsidR="00B71D80" w:rsidRPr="002002CD" w:rsidRDefault="00B71D80" w:rsidP="00B71D80">
      <w:pPr>
        <w:pStyle w:val="IMain"/>
      </w:pPr>
      <w:r w:rsidRPr="002002CD">
        <w:tab/>
        <w:t>(3)</w:t>
      </w:r>
      <w:r w:rsidRPr="002002CD">
        <w:tab/>
        <w:t>A person must not be detained under this section for longer than 4</w:t>
      </w:r>
      <w:r w:rsidR="002829D9">
        <w:t> </w:t>
      </w:r>
      <w:r w:rsidRPr="002002CD">
        <w:t>hours.</w:t>
      </w:r>
    </w:p>
    <w:p w14:paraId="615054F8" w14:textId="77777777" w:rsidR="00B71D80" w:rsidRPr="002002CD" w:rsidRDefault="00B71D80" w:rsidP="00B71D80">
      <w:pPr>
        <w:pStyle w:val="IMain"/>
      </w:pPr>
      <w:r w:rsidRPr="002002CD">
        <w:tab/>
        <w:t>(4)</w:t>
      </w:r>
      <w:r w:rsidRPr="002002CD">
        <w:tab/>
        <w:t>A police officer must not, in the course of detaining a person under this section, use more force, or subject the person to greater indignity, than is necessary and reasonable to detain the person or to prevent their escape.</w:t>
      </w:r>
    </w:p>
    <w:p w14:paraId="61D8A680" w14:textId="77777777" w:rsidR="00B71D80" w:rsidRPr="002002CD" w:rsidRDefault="00B71D80" w:rsidP="00B71D80">
      <w:pPr>
        <w:pStyle w:val="IMain"/>
      </w:pPr>
      <w:r w:rsidRPr="002002CD">
        <w:tab/>
        <w:t>(5)</w:t>
      </w:r>
      <w:r w:rsidRPr="002002CD">
        <w:tab/>
        <w:t>In this section:</w:t>
      </w:r>
    </w:p>
    <w:p w14:paraId="4F7878BB" w14:textId="77777777" w:rsidR="00B71D80" w:rsidRPr="002002CD" w:rsidRDefault="00B71D80" w:rsidP="00716B51">
      <w:pPr>
        <w:pStyle w:val="aDef"/>
      </w:pPr>
      <w:r w:rsidRPr="00000F6F">
        <w:rPr>
          <w:rStyle w:val="charBoldItals"/>
        </w:rPr>
        <w:t>application period</w:t>
      </w:r>
      <w:r w:rsidRPr="002002CD">
        <w:t>, for a family violence safety notice, means the period—</w:t>
      </w:r>
    </w:p>
    <w:p w14:paraId="5BBC7DEA" w14:textId="77777777" w:rsidR="00B71D80" w:rsidRPr="002002CD" w:rsidRDefault="00B71D80" w:rsidP="00B71D80">
      <w:pPr>
        <w:pStyle w:val="Idefpara"/>
      </w:pPr>
      <w:r w:rsidRPr="002002CD">
        <w:tab/>
        <w:t>(a)</w:t>
      </w:r>
      <w:r w:rsidRPr="002002CD">
        <w:tab/>
        <w:t>starting when a police officer decides to apply for the family violence safety notice against a person; and</w:t>
      </w:r>
    </w:p>
    <w:p w14:paraId="69376DFF" w14:textId="77777777" w:rsidR="00B71D80" w:rsidRPr="002002CD" w:rsidRDefault="00B71D80" w:rsidP="00B71D80">
      <w:pPr>
        <w:pStyle w:val="Idefpara"/>
      </w:pPr>
      <w:r w:rsidRPr="002002CD">
        <w:tab/>
        <w:t>(b)</w:t>
      </w:r>
      <w:r w:rsidRPr="002002CD">
        <w:tab/>
        <w:t>ending when—</w:t>
      </w:r>
    </w:p>
    <w:p w14:paraId="0E83B05F" w14:textId="77777777" w:rsidR="00B71D80" w:rsidRPr="002002CD" w:rsidRDefault="00B71D80" w:rsidP="00B71D80">
      <w:pPr>
        <w:pStyle w:val="Isubpara"/>
      </w:pPr>
      <w:r w:rsidRPr="002002CD">
        <w:tab/>
        <w:t>(i)</w:t>
      </w:r>
      <w:r w:rsidRPr="002002CD">
        <w:tab/>
        <w:t>if a family violence safety notice is issued—a copy of the family violence safety notice is served on the person; or</w:t>
      </w:r>
    </w:p>
    <w:p w14:paraId="6D11F317" w14:textId="77777777" w:rsidR="00B71D80" w:rsidRPr="002002CD" w:rsidRDefault="00B71D80" w:rsidP="00B71D80">
      <w:pPr>
        <w:pStyle w:val="Isubpara"/>
      </w:pPr>
      <w:r w:rsidRPr="002002CD">
        <w:tab/>
        <w:t>(ii)</w:t>
      </w:r>
      <w:r w:rsidRPr="002002CD">
        <w:tab/>
        <w:t>if the application for the family violence safety notice is refused—the senior police officer refusing the application notifies the police officer of the refusal.</w:t>
      </w:r>
    </w:p>
    <w:p w14:paraId="64A7BD9A" w14:textId="77777777" w:rsidR="00B71D80" w:rsidRPr="002002CD" w:rsidRDefault="00B71D80" w:rsidP="00B71D80">
      <w:pPr>
        <w:pStyle w:val="IH5Sec"/>
      </w:pPr>
      <w:r w:rsidRPr="002002CD">
        <w:t>13D</w:t>
      </w:r>
      <w:r w:rsidRPr="002002CD">
        <w:tab/>
        <w:t>Police officer may apply for family violence safety notice</w:t>
      </w:r>
    </w:p>
    <w:p w14:paraId="1221ADB7" w14:textId="3446A4A1" w:rsidR="00B71D80" w:rsidRPr="002002CD" w:rsidRDefault="00B71D80" w:rsidP="00B71D80">
      <w:pPr>
        <w:pStyle w:val="IMain"/>
      </w:pPr>
      <w:r w:rsidRPr="002002CD">
        <w:tab/>
        <w:t>(1)</w:t>
      </w:r>
      <w:r w:rsidRPr="002002CD">
        <w:tab/>
        <w:t xml:space="preserve">If a police officer (the </w:t>
      </w:r>
      <w:r w:rsidRPr="00000F6F">
        <w:rPr>
          <w:rStyle w:val="charBoldItals"/>
        </w:rPr>
        <w:t>applicant police officer</w:t>
      </w:r>
      <w:r w:rsidRPr="002002CD">
        <w:t>) considers that the grounds in section</w:t>
      </w:r>
      <w:r w:rsidR="00C35980">
        <w:t xml:space="preserve"> </w:t>
      </w:r>
      <w:r w:rsidRPr="002002CD">
        <w:t>13B for issuing a family violence safety notice are satisfied, the police officer may apply to a senior police officer for a family violence safety notice.</w:t>
      </w:r>
    </w:p>
    <w:p w14:paraId="3112071E" w14:textId="77777777" w:rsidR="00B71D80" w:rsidRPr="002002CD" w:rsidRDefault="00B71D80" w:rsidP="00906195">
      <w:pPr>
        <w:pStyle w:val="IMain"/>
        <w:keepNext/>
        <w:rPr>
          <w:szCs w:val="24"/>
        </w:rPr>
      </w:pPr>
      <w:r w:rsidRPr="002002CD">
        <w:lastRenderedPageBreak/>
        <w:tab/>
        <w:t>(2)</w:t>
      </w:r>
      <w:r w:rsidRPr="002002CD">
        <w:tab/>
        <w:t xml:space="preserve">In deciding whether to make an application, the applicant police officer must </w:t>
      </w:r>
      <w:r w:rsidRPr="002002CD">
        <w:rPr>
          <w:szCs w:val="24"/>
        </w:rPr>
        <w:t>consider</w:t>
      </w:r>
      <w:r w:rsidRPr="002002CD">
        <w:t xml:space="preserve"> the following matters, </w:t>
      </w:r>
      <w:r w:rsidRPr="002002CD">
        <w:rPr>
          <w:lang w:eastAsia="zh-TW"/>
        </w:rPr>
        <w:t>as far as is reasonably practicable in the circumstances</w:t>
      </w:r>
      <w:r w:rsidRPr="002002CD">
        <w:t>:</w:t>
      </w:r>
    </w:p>
    <w:p w14:paraId="1BA7E83C" w14:textId="77777777" w:rsidR="00B71D80" w:rsidRPr="002002CD" w:rsidRDefault="00B71D80" w:rsidP="00B71D80">
      <w:pPr>
        <w:pStyle w:val="Ipara"/>
      </w:pPr>
      <w:r w:rsidRPr="002002CD">
        <w:tab/>
        <w:t>(a)</w:t>
      </w:r>
      <w:r w:rsidRPr="002002CD">
        <w:tab/>
        <w:t>the affected person’s views about the proposed family violence safety notice;</w:t>
      </w:r>
    </w:p>
    <w:p w14:paraId="13851393" w14:textId="77777777" w:rsidR="00B71D80" w:rsidRPr="002002CD" w:rsidRDefault="00B71D80" w:rsidP="00B71D80">
      <w:pPr>
        <w:pStyle w:val="Ipara"/>
      </w:pPr>
      <w:r w:rsidRPr="002002CD">
        <w:tab/>
        <w:t>(b)</w:t>
      </w:r>
      <w:r w:rsidRPr="002002CD">
        <w:tab/>
        <w:t>the respondent’s views about the proposed family violence safety notice;</w:t>
      </w:r>
    </w:p>
    <w:p w14:paraId="734CB6B5" w14:textId="77777777" w:rsidR="00B71D80" w:rsidRPr="002002CD" w:rsidRDefault="00B71D80" w:rsidP="00B71D80">
      <w:pPr>
        <w:pStyle w:val="Ipara"/>
      </w:pPr>
      <w:r w:rsidRPr="002002CD">
        <w:tab/>
        <w:t>(c)</w:t>
      </w:r>
      <w:r w:rsidRPr="002002CD">
        <w:tab/>
        <w:t>the affected person’s perception of the nature and seriousness of the respondent’s alleged conduct;</w:t>
      </w:r>
    </w:p>
    <w:p w14:paraId="610A2275" w14:textId="77777777" w:rsidR="00B71D80" w:rsidRPr="002002CD" w:rsidRDefault="00B71D80" w:rsidP="00B71D80">
      <w:pPr>
        <w:pStyle w:val="Ipara"/>
      </w:pPr>
      <w:r w:rsidRPr="002002CD">
        <w:tab/>
        <w:t>(d)</w:t>
      </w:r>
      <w:r w:rsidRPr="002002CD">
        <w:tab/>
        <w:t>the welfare of any child who is an affected person;</w:t>
      </w:r>
    </w:p>
    <w:p w14:paraId="5CD8C123" w14:textId="77777777" w:rsidR="00B71D80" w:rsidRPr="002002CD" w:rsidRDefault="00B71D80" w:rsidP="00B71D80">
      <w:pPr>
        <w:pStyle w:val="Ipara"/>
        <w:rPr>
          <w:szCs w:val="24"/>
        </w:rPr>
      </w:pPr>
      <w:r w:rsidRPr="002002CD">
        <w:rPr>
          <w:szCs w:val="24"/>
        </w:rPr>
        <w:tab/>
        <w:t>(e)</w:t>
      </w:r>
      <w:r w:rsidRPr="002002CD">
        <w:rPr>
          <w:szCs w:val="24"/>
        </w:rPr>
        <w:tab/>
        <w:t>any hardship that may be caused to the respondent or anyone else by the issuing of the family violence safety notice;</w:t>
      </w:r>
    </w:p>
    <w:p w14:paraId="0276455E" w14:textId="77777777" w:rsidR="00B71D80" w:rsidRPr="002002CD" w:rsidRDefault="00B71D80" w:rsidP="00B71D80">
      <w:pPr>
        <w:pStyle w:val="Ipara"/>
        <w:rPr>
          <w:szCs w:val="24"/>
        </w:rPr>
      </w:pPr>
      <w:r w:rsidRPr="002002CD">
        <w:rPr>
          <w:szCs w:val="24"/>
        </w:rPr>
        <w:tab/>
        <w:t>(f)</w:t>
      </w:r>
      <w:r w:rsidRPr="002002CD">
        <w:rPr>
          <w:szCs w:val="24"/>
        </w:rPr>
        <w:tab/>
        <w:t>any previous family violence or personal violence by the respondent in relation to the affected person or anyone else, including—</w:t>
      </w:r>
    </w:p>
    <w:p w14:paraId="0E4FDEF9" w14:textId="77777777" w:rsidR="00B71D80" w:rsidRPr="002002CD" w:rsidRDefault="00B71D80" w:rsidP="00B71D80">
      <w:pPr>
        <w:pStyle w:val="Isubpara"/>
      </w:pPr>
      <w:r w:rsidRPr="002002CD">
        <w:tab/>
        <w:t>(i)</w:t>
      </w:r>
      <w:r w:rsidRPr="002002CD">
        <w:tab/>
        <w:t>any previous family violence safety notice or family violence order against the respondent; and</w:t>
      </w:r>
    </w:p>
    <w:p w14:paraId="2929B64D" w14:textId="77777777" w:rsidR="00B71D80" w:rsidRDefault="00B71D80" w:rsidP="00B71D80">
      <w:pPr>
        <w:pStyle w:val="Isubpara"/>
        <w:rPr>
          <w:szCs w:val="24"/>
        </w:rPr>
      </w:pPr>
      <w:r w:rsidRPr="002002CD">
        <w:rPr>
          <w:szCs w:val="24"/>
        </w:rPr>
        <w:tab/>
        <w:t>(ii)</w:t>
      </w:r>
      <w:r w:rsidRPr="002002CD">
        <w:rPr>
          <w:szCs w:val="24"/>
        </w:rPr>
        <w:tab/>
        <w:t>any previous contravention of a family violence safety notice or family violence order by the respondent.</w:t>
      </w:r>
    </w:p>
    <w:p w14:paraId="3E53A936" w14:textId="77777777" w:rsidR="009B64D0" w:rsidRDefault="009B64D0" w:rsidP="009B64D0">
      <w:pPr>
        <w:pStyle w:val="aNote"/>
      </w:pPr>
      <w:r w:rsidRPr="002002CD">
        <w:rPr>
          <w:rStyle w:val="charItals"/>
        </w:rPr>
        <w:t>Note</w:t>
      </w:r>
      <w:r w:rsidRPr="002002CD">
        <w:rPr>
          <w:rStyle w:val="charItals"/>
        </w:rPr>
        <w:tab/>
      </w:r>
      <w:r w:rsidRPr="002002CD">
        <w:t xml:space="preserve">An </w:t>
      </w:r>
      <w:r w:rsidRPr="002002CD">
        <w:rPr>
          <w:rStyle w:val="charBoldItals"/>
        </w:rPr>
        <w:t>affected person</w:t>
      </w:r>
      <w:r w:rsidRPr="002002CD">
        <w:t xml:space="preserve"> includes any child who hears, witnesses or is otherwise exposed to family violence committed against another person (see s</w:t>
      </w:r>
      <w:r>
        <w:t xml:space="preserve"> </w:t>
      </w:r>
      <w:r w:rsidRPr="002002CD">
        <w:t>8</w:t>
      </w:r>
      <w:r>
        <w:t xml:space="preserve"> </w:t>
      </w:r>
      <w:r w:rsidRPr="002002CD">
        <w:t xml:space="preserve">(1), def </w:t>
      </w:r>
      <w:r w:rsidRPr="002002CD">
        <w:rPr>
          <w:rStyle w:val="charBoldItals"/>
        </w:rPr>
        <w:t>family violence</w:t>
      </w:r>
      <w:r w:rsidRPr="002002CD">
        <w:t>, par</w:t>
      </w:r>
      <w:r>
        <w:t xml:space="preserve"> </w:t>
      </w:r>
      <w:r w:rsidRPr="002002CD">
        <w:t>(b) and dict).</w:t>
      </w:r>
    </w:p>
    <w:p w14:paraId="3BD50D4F" w14:textId="40A7550C" w:rsidR="009B64D0" w:rsidRPr="00091597" w:rsidRDefault="00421F90" w:rsidP="00710774">
      <w:pPr>
        <w:pStyle w:val="IMain"/>
        <w:rPr>
          <w:szCs w:val="24"/>
        </w:rPr>
      </w:pPr>
      <w:r w:rsidRPr="002002CD">
        <w:tab/>
      </w:r>
      <w:r w:rsidRPr="00091597">
        <w:t>(3)</w:t>
      </w:r>
      <w:r w:rsidRPr="00091597">
        <w:tab/>
        <w:t xml:space="preserve">Also, in deciding whether to make an application, the applicant police officer must </w:t>
      </w:r>
      <w:r w:rsidRPr="00091597">
        <w:rPr>
          <w:szCs w:val="24"/>
        </w:rPr>
        <w:t>enquire whether</w:t>
      </w:r>
      <w:r w:rsidR="002C2842" w:rsidRPr="00091597">
        <w:rPr>
          <w:szCs w:val="24"/>
        </w:rPr>
        <w:t>—</w:t>
      </w:r>
    </w:p>
    <w:p w14:paraId="20F3D0BB" w14:textId="564F1A6A" w:rsidR="002C2842" w:rsidRPr="00091597" w:rsidRDefault="000807F3" w:rsidP="000807F3">
      <w:pPr>
        <w:pStyle w:val="Ipara"/>
        <w:rPr>
          <w:lang w:eastAsia="en-AU"/>
        </w:rPr>
      </w:pPr>
      <w:r w:rsidRPr="00091597">
        <w:rPr>
          <w:lang w:eastAsia="en-AU"/>
        </w:rPr>
        <w:tab/>
        <w:t>(a)</w:t>
      </w:r>
      <w:r w:rsidRPr="00091597">
        <w:rPr>
          <w:lang w:eastAsia="en-AU"/>
        </w:rPr>
        <w:tab/>
      </w:r>
      <w:r w:rsidR="002C2842" w:rsidRPr="00091597">
        <w:rPr>
          <w:lang w:eastAsia="en-AU"/>
        </w:rPr>
        <w:t xml:space="preserve">a court order </w:t>
      </w:r>
      <w:r w:rsidR="00710774" w:rsidRPr="00091597">
        <w:rPr>
          <w:lang w:eastAsia="en-AU"/>
        </w:rPr>
        <w:t xml:space="preserve">(other than a bail order) is </w:t>
      </w:r>
      <w:r w:rsidR="002C2842" w:rsidRPr="00091597">
        <w:rPr>
          <w:lang w:eastAsia="en-AU"/>
        </w:rPr>
        <w:t xml:space="preserve">already in force in the ACT </w:t>
      </w:r>
      <w:r w:rsidRPr="00091597">
        <w:rPr>
          <w:lang w:eastAsia="en-AU"/>
        </w:rPr>
        <w:t>in relation to the affected person</w:t>
      </w:r>
      <w:r w:rsidR="00EF3CEF" w:rsidRPr="00091597">
        <w:rPr>
          <w:lang w:eastAsia="en-AU"/>
        </w:rPr>
        <w:t xml:space="preserve"> or</w:t>
      </w:r>
      <w:r w:rsidRPr="00091597">
        <w:rPr>
          <w:lang w:eastAsia="en-AU"/>
        </w:rPr>
        <w:t xml:space="preserve"> the respondent; or</w:t>
      </w:r>
    </w:p>
    <w:p w14:paraId="2E1ED6B9" w14:textId="0BE8C54E" w:rsidR="009B64D0" w:rsidRPr="00091597" w:rsidRDefault="009B64D0" w:rsidP="009B64D0">
      <w:pPr>
        <w:pStyle w:val="aExamHdgpar"/>
      </w:pPr>
      <w:r w:rsidRPr="00091597">
        <w:t>Examples—court order</w:t>
      </w:r>
    </w:p>
    <w:p w14:paraId="2122DE6F" w14:textId="552386EC" w:rsidR="009B64D0" w:rsidRPr="00091597" w:rsidRDefault="007D0848" w:rsidP="009B64D0">
      <w:pPr>
        <w:pStyle w:val="aExamINumpar"/>
        <w:rPr>
          <w:rFonts w:eastAsia="Aptos"/>
        </w:rPr>
      </w:pPr>
      <w:r w:rsidRPr="00091597">
        <w:rPr>
          <w:rFonts w:eastAsia="Aptos"/>
        </w:rPr>
        <w:t>1</w:t>
      </w:r>
      <w:r w:rsidR="009B64D0" w:rsidRPr="00091597">
        <w:rPr>
          <w:rFonts w:eastAsia="Aptos"/>
        </w:rPr>
        <w:tab/>
        <w:t>a family violence order</w:t>
      </w:r>
    </w:p>
    <w:p w14:paraId="23DC0431" w14:textId="0E15ED30" w:rsidR="007D0848" w:rsidRPr="00091597" w:rsidRDefault="007D0848" w:rsidP="007D0848">
      <w:pPr>
        <w:pStyle w:val="aExamINumpar"/>
        <w:rPr>
          <w:rFonts w:eastAsia="Aptos"/>
        </w:rPr>
      </w:pPr>
      <w:r w:rsidRPr="00091597">
        <w:rPr>
          <w:rFonts w:eastAsia="Aptos"/>
        </w:rPr>
        <w:t>2</w:t>
      </w:r>
      <w:r w:rsidRPr="00091597">
        <w:rPr>
          <w:rFonts w:eastAsia="Aptos"/>
        </w:rPr>
        <w:tab/>
        <w:t xml:space="preserve">an order under the </w:t>
      </w:r>
      <w:hyperlink r:id="rId22" w:tooltip="A2005-58" w:history="1">
        <w:r w:rsidR="00000F6F" w:rsidRPr="00000F6F">
          <w:rPr>
            <w:rStyle w:val="charCitHyperlinkItal"/>
            <w:rFonts w:eastAsia="Aptos"/>
          </w:rPr>
          <w:t>Crimes (Sentencing) Act 2005</w:t>
        </w:r>
      </w:hyperlink>
    </w:p>
    <w:p w14:paraId="4098F396" w14:textId="7A742904" w:rsidR="007D0848" w:rsidRPr="00091597" w:rsidRDefault="007D0848" w:rsidP="007D0848">
      <w:pPr>
        <w:pStyle w:val="aExamINumpar"/>
        <w:rPr>
          <w:rFonts w:eastAsia="Aptos"/>
        </w:rPr>
      </w:pPr>
      <w:r w:rsidRPr="00091597">
        <w:rPr>
          <w:rFonts w:eastAsia="Aptos"/>
        </w:rPr>
        <w:t>3</w:t>
      </w:r>
      <w:r w:rsidRPr="00091597">
        <w:rPr>
          <w:rFonts w:eastAsia="Aptos"/>
        </w:rPr>
        <w:tab/>
        <w:t xml:space="preserve">a protection order under the </w:t>
      </w:r>
      <w:hyperlink r:id="rId23" w:tooltip="A2016-43" w:history="1">
        <w:r w:rsidR="00000F6F" w:rsidRPr="00000F6F">
          <w:rPr>
            <w:rStyle w:val="charCitHyperlinkItal"/>
            <w:rFonts w:eastAsia="Aptos"/>
          </w:rPr>
          <w:t>Personal Violence Act 2016</w:t>
        </w:r>
      </w:hyperlink>
      <w:r w:rsidRPr="00091597">
        <w:rPr>
          <w:rFonts w:eastAsia="Aptos"/>
        </w:rPr>
        <w:t>.</w:t>
      </w:r>
    </w:p>
    <w:p w14:paraId="7FFFB8AB" w14:textId="4877E358" w:rsidR="0044632E" w:rsidRPr="00091597" w:rsidRDefault="009B64D0" w:rsidP="009B64D0">
      <w:pPr>
        <w:pStyle w:val="Ipara"/>
      </w:pPr>
      <w:r w:rsidRPr="00091597">
        <w:lastRenderedPageBreak/>
        <w:tab/>
        <w:t>(b)</w:t>
      </w:r>
      <w:r w:rsidRPr="00091597">
        <w:tab/>
      </w:r>
      <w:r w:rsidR="00421F90" w:rsidRPr="00091597">
        <w:t>a Family Law Act order applies to</w:t>
      </w:r>
      <w:r w:rsidR="0044632E" w:rsidRPr="00091597">
        <w:t>—</w:t>
      </w:r>
    </w:p>
    <w:p w14:paraId="5D33E917" w14:textId="77777777" w:rsidR="0044632E" w:rsidRPr="00091597" w:rsidRDefault="0044632E" w:rsidP="0044632E">
      <w:pPr>
        <w:pStyle w:val="Isubpara"/>
      </w:pPr>
      <w:r w:rsidRPr="00091597">
        <w:tab/>
        <w:t>(i)</w:t>
      </w:r>
      <w:r w:rsidRPr="00091597">
        <w:tab/>
      </w:r>
      <w:r w:rsidR="00421F90" w:rsidRPr="00091597">
        <w:t>any child of the affected person or respondent</w:t>
      </w:r>
      <w:r w:rsidRPr="00091597">
        <w:t>;</w:t>
      </w:r>
      <w:r w:rsidR="00421F90" w:rsidRPr="00091597">
        <w:t xml:space="preserve"> or</w:t>
      </w:r>
    </w:p>
    <w:p w14:paraId="2177B834" w14:textId="752A33CE" w:rsidR="00421F90" w:rsidRPr="00091597" w:rsidRDefault="0044632E" w:rsidP="0044632E">
      <w:pPr>
        <w:pStyle w:val="Isubpara"/>
      </w:pPr>
      <w:r w:rsidRPr="00091597">
        <w:tab/>
        <w:t>(ii)</w:t>
      </w:r>
      <w:r w:rsidRPr="00091597">
        <w:tab/>
      </w:r>
      <w:r w:rsidR="00421F90" w:rsidRPr="00091597">
        <w:t>any other child that is an affected person</w:t>
      </w:r>
      <w:r w:rsidR="009B64D0" w:rsidRPr="00091597">
        <w:t>.</w:t>
      </w:r>
    </w:p>
    <w:p w14:paraId="58E536BD" w14:textId="2E0E3B0C" w:rsidR="00421F90" w:rsidRPr="00091597" w:rsidRDefault="00421F90" w:rsidP="00421F90">
      <w:pPr>
        <w:pStyle w:val="IMain"/>
      </w:pPr>
      <w:r w:rsidRPr="00091597">
        <w:tab/>
        <w:t>(4)</w:t>
      </w:r>
      <w:r w:rsidRPr="00091597">
        <w:tab/>
        <w:t>In this section:</w:t>
      </w:r>
    </w:p>
    <w:p w14:paraId="23B616C0" w14:textId="3AFB774A" w:rsidR="00421F90" w:rsidRPr="00091597" w:rsidRDefault="00421F90" w:rsidP="00716B51">
      <w:pPr>
        <w:pStyle w:val="aDef"/>
      </w:pPr>
      <w:r w:rsidRPr="00000F6F">
        <w:rPr>
          <w:rStyle w:val="charBoldItals"/>
        </w:rPr>
        <w:t>Family Law Act order</w:t>
      </w:r>
      <w:r w:rsidRPr="00091597">
        <w:t>—</w:t>
      </w:r>
      <w:r w:rsidR="0044632E" w:rsidRPr="00091597">
        <w:t>see section 15 (2).</w:t>
      </w:r>
    </w:p>
    <w:p w14:paraId="752624C8" w14:textId="77777777" w:rsidR="00B71D80" w:rsidRPr="002002CD" w:rsidRDefault="00B71D80" w:rsidP="00B71D80">
      <w:pPr>
        <w:pStyle w:val="IH5Sec"/>
      </w:pPr>
      <w:r w:rsidRPr="002002CD">
        <w:t>13E</w:t>
      </w:r>
      <w:r w:rsidRPr="002002CD">
        <w:tab/>
        <w:t>Police officer’s application requirements</w:t>
      </w:r>
    </w:p>
    <w:p w14:paraId="535DF328" w14:textId="77777777" w:rsidR="00B71D80" w:rsidRPr="002002CD" w:rsidRDefault="00B71D80" w:rsidP="00B71D80">
      <w:pPr>
        <w:pStyle w:val="IMain"/>
      </w:pPr>
      <w:r w:rsidRPr="002002CD">
        <w:tab/>
        <w:t>(1)</w:t>
      </w:r>
      <w:r w:rsidRPr="002002CD">
        <w:tab/>
        <w:t>An application for a family violence safety notice must be made—</w:t>
      </w:r>
    </w:p>
    <w:p w14:paraId="564631F4" w14:textId="77777777" w:rsidR="00B71D80" w:rsidRPr="002002CD" w:rsidRDefault="00B71D80" w:rsidP="00B71D80">
      <w:pPr>
        <w:pStyle w:val="Ipara"/>
      </w:pPr>
      <w:r w:rsidRPr="002002CD">
        <w:tab/>
        <w:t>(a)</w:t>
      </w:r>
      <w:r w:rsidRPr="002002CD">
        <w:tab/>
        <w:t>in writing; or</w:t>
      </w:r>
    </w:p>
    <w:p w14:paraId="5DF7311C" w14:textId="77777777" w:rsidR="00B71D80" w:rsidRPr="002002CD" w:rsidRDefault="00B71D80" w:rsidP="002829D9">
      <w:pPr>
        <w:pStyle w:val="Ipara"/>
      </w:pPr>
      <w:r w:rsidRPr="002002CD">
        <w:tab/>
        <w:t>(b)</w:t>
      </w:r>
      <w:r w:rsidRPr="002002CD">
        <w:tab/>
        <w:t>if a written application is impracticable in the circumstances—orally.</w:t>
      </w:r>
    </w:p>
    <w:p w14:paraId="6F23E658" w14:textId="7370B753" w:rsidR="00B71D80" w:rsidRPr="002002CD" w:rsidRDefault="00B71D80" w:rsidP="00B71D80">
      <w:pPr>
        <w:pStyle w:val="aNote"/>
      </w:pPr>
      <w:r w:rsidRPr="00000F6F">
        <w:rPr>
          <w:rStyle w:val="charItals"/>
        </w:rPr>
        <w:t>Note</w:t>
      </w:r>
      <w:r w:rsidRPr="00000F6F">
        <w:rPr>
          <w:rStyle w:val="charItals"/>
        </w:rPr>
        <w:tab/>
      </w:r>
      <w:r w:rsidRPr="002002CD">
        <w:t>A written application may be made using electronic communication (see</w:t>
      </w:r>
      <w:r w:rsidR="00C35980">
        <w:t xml:space="preserve"> </w:t>
      </w:r>
      <w:hyperlink r:id="rId24" w:tooltip="A2001-10" w:history="1">
        <w:r w:rsidR="00000F6F" w:rsidRPr="00000F6F">
          <w:rPr>
            <w:rStyle w:val="charCitHyperlinkItal"/>
          </w:rPr>
          <w:t>Electronic Transactions Act 2001</w:t>
        </w:r>
      </w:hyperlink>
      <w:r w:rsidRPr="002002CD">
        <w:t>, s 8).</w:t>
      </w:r>
    </w:p>
    <w:p w14:paraId="4F48C2BE" w14:textId="77777777" w:rsidR="00B71D80" w:rsidRPr="002002CD" w:rsidRDefault="00B71D80" w:rsidP="00B71D80">
      <w:pPr>
        <w:pStyle w:val="IMain"/>
      </w:pPr>
      <w:r w:rsidRPr="002002CD">
        <w:tab/>
        <w:t>(2)</w:t>
      </w:r>
      <w:r w:rsidRPr="002002CD">
        <w:tab/>
        <w:t>The application must include—</w:t>
      </w:r>
    </w:p>
    <w:p w14:paraId="3563C7C5" w14:textId="77777777" w:rsidR="00B71D80" w:rsidRPr="002002CD" w:rsidRDefault="00B71D80" w:rsidP="00B71D80">
      <w:pPr>
        <w:pStyle w:val="Ipara"/>
      </w:pPr>
      <w:r w:rsidRPr="002002CD">
        <w:tab/>
        <w:t>(a)</w:t>
      </w:r>
      <w:r w:rsidRPr="002002CD">
        <w:tab/>
        <w:t>a description of the conduct on which the application is based; and</w:t>
      </w:r>
    </w:p>
    <w:p w14:paraId="4FF394C0" w14:textId="1FF07E17" w:rsidR="00B71D80" w:rsidRPr="002002CD" w:rsidRDefault="00B71D80" w:rsidP="00B71D80">
      <w:pPr>
        <w:pStyle w:val="Ipara"/>
        <w:rPr>
          <w:szCs w:val="24"/>
        </w:rPr>
      </w:pPr>
      <w:r w:rsidRPr="002002CD">
        <w:tab/>
        <w:t>(b)</w:t>
      </w:r>
      <w:r w:rsidRPr="002002CD">
        <w:tab/>
        <w:t>a statement about how each ground in section</w:t>
      </w:r>
      <w:r w:rsidR="00C35980">
        <w:t xml:space="preserve"> </w:t>
      </w:r>
      <w:r w:rsidRPr="002002CD">
        <w:t xml:space="preserve">13B for issuing the family violence </w:t>
      </w:r>
      <w:r w:rsidRPr="002002CD">
        <w:rPr>
          <w:szCs w:val="24"/>
        </w:rPr>
        <w:t>safety notice is satisfied; and</w:t>
      </w:r>
    </w:p>
    <w:p w14:paraId="4E9E6ED4" w14:textId="77777777" w:rsidR="00B71D80" w:rsidRPr="002002CD" w:rsidRDefault="00B71D80" w:rsidP="00B71D80">
      <w:pPr>
        <w:pStyle w:val="Ipara"/>
        <w:rPr>
          <w:szCs w:val="24"/>
          <w:lang w:eastAsia="zh-TW"/>
        </w:rPr>
      </w:pPr>
      <w:r w:rsidRPr="002002CD">
        <w:rPr>
          <w:szCs w:val="24"/>
        </w:rPr>
        <w:tab/>
        <w:t>(c)</w:t>
      </w:r>
      <w:r w:rsidRPr="002002CD">
        <w:rPr>
          <w:szCs w:val="24"/>
        </w:rPr>
        <w:tab/>
      </w:r>
      <w:r w:rsidRPr="002002CD">
        <w:rPr>
          <w:szCs w:val="24"/>
          <w:lang w:eastAsia="zh-TW"/>
        </w:rPr>
        <w:t>information about the following matters, as far as is reasonably practicable in the circumstances:</w:t>
      </w:r>
    </w:p>
    <w:p w14:paraId="2F0E9621" w14:textId="77777777" w:rsidR="00B71D80" w:rsidRPr="002002CD" w:rsidRDefault="00B71D80" w:rsidP="00B71D80">
      <w:pPr>
        <w:pStyle w:val="Isubpara"/>
        <w:rPr>
          <w:szCs w:val="24"/>
        </w:rPr>
      </w:pPr>
      <w:r w:rsidRPr="002002CD">
        <w:rPr>
          <w:szCs w:val="24"/>
          <w:lang w:eastAsia="zh-TW"/>
        </w:rPr>
        <w:tab/>
        <w:t>(i)</w:t>
      </w:r>
      <w:r w:rsidRPr="002002CD">
        <w:rPr>
          <w:szCs w:val="24"/>
          <w:lang w:eastAsia="zh-TW"/>
        </w:rPr>
        <w:tab/>
      </w:r>
      <w:r w:rsidRPr="002002CD">
        <w:rPr>
          <w:szCs w:val="24"/>
        </w:rPr>
        <w:t>the affected person’s views about the application;</w:t>
      </w:r>
    </w:p>
    <w:p w14:paraId="5DA24508" w14:textId="77777777" w:rsidR="00B71D80" w:rsidRPr="002002CD" w:rsidRDefault="00B71D80" w:rsidP="00B71D80">
      <w:pPr>
        <w:pStyle w:val="Isubpara"/>
        <w:rPr>
          <w:szCs w:val="24"/>
        </w:rPr>
      </w:pPr>
      <w:r w:rsidRPr="002002CD">
        <w:rPr>
          <w:szCs w:val="24"/>
          <w:lang w:eastAsia="zh-TW"/>
        </w:rPr>
        <w:tab/>
        <w:t>(ii)</w:t>
      </w:r>
      <w:r w:rsidRPr="002002CD">
        <w:rPr>
          <w:szCs w:val="24"/>
          <w:lang w:eastAsia="zh-TW"/>
        </w:rPr>
        <w:tab/>
      </w:r>
      <w:r w:rsidRPr="002002CD">
        <w:rPr>
          <w:szCs w:val="24"/>
        </w:rPr>
        <w:t>the respondent’s views about the application;</w:t>
      </w:r>
    </w:p>
    <w:p w14:paraId="353F23F7" w14:textId="77777777" w:rsidR="00B71D80" w:rsidRPr="002002CD" w:rsidRDefault="00B71D80" w:rsidP="00B71D80">
      <w:pPr>
        <w:pStyle w:val="Isubpara"/>
        <w:rPr>
          <w:szCs w:val="24"/>
        </w:rPr>
      </w:pPr>
      <w:r w:rsidRPr="002002CD">
        <w:rPr>
          <w:szCs w:val="24"/>
        </w:rPr>
        <w:tab/>
        <w:t>(iii)</w:t>
      </w:r>
      <w:r w:rsidRPr="002002CD">
        <w:rPr>
          <w:szCs w:val="24"/>
        </w:rPr>
        <w:tab/>
        <w:t>the affected person’s perception of the nature and seriousness of the respondent’s alleged conduct;</w:t>
      </w:r>
    </w:p>
    <w:p w14:paraId="52538F53" w14:textId="77777777" w:rsidR="00B71D80" w:rsidRPr="002002CD" w:rsidRDefault="00B71D80" w:rsidP="00B71D80">
      <w:pPr>
        <w:pStyle w:val="Isubpara"/>
        <w:rPr>
          <w:szCs w:val="24"/>
        </w:rPr>
      </w:pPr>
      <w:r w:rsidRPr="002002CD">
        <w:rPr>
          <w:szCs w:val="24"/>
        </w:rPr>
        <w:tab/>
        <w:t>(iv)</w:t>
      </w:r>
      <w:r w:rsidRPr="002002CD">
        <w:rPr>
          <w:szCs w:val="24"/>
        </w:rPr>
        <w:tab/>
        <w:t>the welfare of any child who is an affected person;</w:t>
      </w:r>
    </w:p>
    <w:p w14:paraId="6AAE3FC3" w14:textId="77777777" w:rsidR="00B71D80" w:rsidRPr="002002CD" w:rsidRDefault="00B71D80" w:rsidP="00B71D80">
      <w:pPr>
        <w:pStyle w:val="Isubpara"/>
        <w:rPr>
          <w:szCs w:val="24"/>
        </w:rPr>
      </w:pPr>
      <w:r w:rsidRPr="002002CD">
        <w:rPr>
          <w:szCs w:val="24"/>
        </w:rPr>
        <w:lastRenderedPageBreak/>
        <w:tab/>
        <w:t>(v)</w:t>
      </w:r>
      <w:r w:rsidRPr="002002CD">
        <w:rPr>
          <w:szCs w:val="24"/>
        </w:rPr>
        <w:tab/>
        <w:t>any hardship that may be caused to the respondent or anyone else by the issuing of the family violence safety notice;</w:t>
      </w:r>
    </w:p>
    <w:p w14:paraId="39D10929" w14:textId="77777777" w:rsidR="00B71D80" w:rsidRPr="002002CD" w:rsidRDefault="00B71D80" w:rsidP="00B71D80">
      <w:pPr>
        <w:pStyle w:val="Isubpara"/>
        <w:rPr>
          <w:szCs w:val="24"/>
        </w:rPr>
      </w:pPr>
      <w:r w:rsidRPr="002002CD">
        <w:rPr>
          <w:szCs w:val="24"/>
        </w:rPr>
        <w:tab/>
        <w:t>(vi)</w:t>
      </w:r>
      <w:r w:rsidRPr="002002CD">
        <w:rPr>
          <w:szCs w:val="24"/>
        </w:rPr>
        <w:tab/>
        <w:t>any previous family violence or personal</w:t>
      </w:r>
      <w:r w:rsidRPr="002002CD">
        <w:t xml:space="preserve"> violence by the </w:t>
      </w:r>
      <w:r w:rsidRPr="002002CD">
        <w:rPr>
          <w:szCs w:val="24"/>
        </w:rPr>
        <w:t>respondent in relation to the affected person or anyone else, including—</w:t>
      </w:r>
    </w:p>
    <w:p w14:paraId="23594443" w14:textId="77777777" w:rsidR="00B71D80" w:rsidRPr="002002CD" w:rsidRDefault="00B71D80" w:rsidP="00B71D80">
      <w:pPr>
        <w:pStyle w:val="Isubsubpara"/>
        <w:rPr>
          <w:szCs w:val="24"/>
        </w:rPr>
      </w:pPr>
      <w:r w:rsidRPr="002002CD">
        <w:rPr>
          <w:szCs w:val="24"/>
        </w:rPr>
        <w:tab/>
        <w:t>(A)</w:t>
      </w:r>
      <w:r w:rsidRPr="002002CD">
        <w:rPr>
          <w:szCs w:val="24"/>
        </w:rPr>
        <w:tab/>
        <w:t>any previous family violence safety notice or family violence order against the respondent; and</w:t>
      </w:r>
    </w:p>
    <w:p w14:paraId="329C7411" w14:textId="77777777" w:rsidR="00B71D80" w:rsidRPr="002002CD" w:rsidRDefault="00B71D80" w:rsidP="00B71D80">
      <w:pPr>
        <w:pStyle w:val="Isubsubpara"/>
        <w:rPr>
          <w:szCs w:val="24"/>
        </w:rPr>
      </w:pPr>
      <w:r w:rsidRPr="002002CD">
        <w:rPr>
          <w:szCs w:val="24"/>
        </w:rPr>
        <w:tab/>
        <w:t>(B)</w:t>
      </w:r>
      <w:r w:rsidRPr="002002CD">
        <w:rPr>
          <w:szCs w:val="24"/>
        </w:rPr>
        <w:tab/>
        <w:t>any previous contravention of a family violence safety notice or family violence order by the respondent; and</w:t>
      </w:r>
    </w:p>
    <w:p w14:paraId="513D1F1E" w14:textId="53C10160" w:rsidR="000807F3" w:rsidRPr="00091597" w:rsidRDefault="000807F3" w:rsidP="000807F3">
      <w:pPr>
        <w:pStyle w:val="Ipara"/>
      </w:pPr>
      <w:r>
        <w:tab/>
      </w:r>
      <w:r w:rsidRPr="00091597">
        <w:t>(</w:t>
      </w:r>
      <w:r w:rsidR="00B15A6C" w:rsidRPr="00091597">
        <w:t>d</w:t>
      </w:r>
      <w:r w:rsidRPr="00091597">
        <w:t>)</w:t>
      </w:r>
      <w:r w:rsidRPr="00091597">
        <w:tab/>
      </w:r>
      <w:r w:rsidR="00B15A6C" w:rsidRPr="00091597">
        <w:t xml:space="preserve">a statement </w:t>
      </w:r>
      <w:r w:rsidR="004A0BFA" w:rsidRPr="00091597">
        <w:t xml:space="preserve">about </w:t>
      </w:r>
      <w:r w:rsidR="00C23EDA" w:rsidRPr="00091597">
        <w:t xml:space="preserve">whether, </w:t>
      </w:r>
      <w:r w:rsidR="004A0BFA" w:rsidRPr="00091597">
        <w:t>as a result of an</w:t>
      </w:r>
      <w:r w:rsidR="00C23EDA" w:rsidRPr="00091597">
        <w:t xml:space="preserve"> enquiry </w:t>
      </w:r>
      <w:r w:rsidR="004A0BFA" w:rsidRPr="00091597">
        <w:t xml:space="preserve">made </w:t>
      </w:r>
      <w:r w:rsidR="00C23EDA" w:rsidRPr="00091597">
        <w:t xml:space="preserve">under </w:t>
      </w:r>
      <w:r w:rsidR="004A0BFA" w:rsidRPr="00091597">
        <w:t xml:space="preserve">section </w:t>
      </w:r>
      <w:r w:rsidR="00C23EDA" w:rsidRPr="00091597">
        <w:t xml:space="preserve">13D (3), </w:t>
      </w:r>
      <w:r w:rsidRPr="00091597">
        <w:t>there is a</w:t>
      </w:r>
      <w:r w:rsidR="00C23EDA" w:rsidRPr="00091597">
        <w:t xml:space="preserve"> court order already in force </w:t>
      </w:r>
      <w:r w:rsidR="00781AFB" w:rsidRPr="00091597">
        <w:t xml:space="preserve">in the ACT </w:t>
      </w:r>
      <w:r w:rsidR="00C23EDA" w:rsidRPr="00091597">
        <w:t>or a Family Law Act order applies;</w:t>
      </w:r>
    </w:p>
    <w:p w14:paraId="371D6CB8" w14:textId="35DB7A9C" w:rsidR="00B71D80" w:rsidRPr="00091597" w:rsidRDefault="00B71D80" w:rsidP="00B71D80">
      <w:pPr>
        <w:pStyle w:val="Ipara"/>
        <w:rPr>
          <w:szCs w:val="24"/>
        </w:rPr>
      </w:pPr>
      <w:r w:rsidRPr="00091597">
        <w:rPr>
          <w:szCs w:val="24"/>
        </w:rPr>
        <w:tab/>
        <w:t>(</w:t>
      </w:r>
      <w:r w:rsidR="00B15A6C" w:rsidRPr="00091597">
        <w:rPr>
          <w:szCs w:val="24"/>
        </w:rPr>
        <w:t>e</w:t>
      </w:r>
      <w:r w:rsidRPr="00091597">
        <w:rPr>
          <w:szCs w:val="24"/>
        </w:rPr>
        <w:t>)</w:t>
      </w:r>
      <w:r w:rsidRPr="00091597">
        <w:rPr>
          <w:szCs w:val="24"/>
        </w:rPr>
        <w:tab/>
        <w:t>the conditions proposed for the family violence safety notice; and</w:t>
      </w:r>
    </w:p>
    <w:p w14:paraId="7EE09FB0" w14:textId="464C6D2B" w:rsidR="00B71D80" w:rsidRPr="00091597" w:rsidRDefault="00B71D80" w:rsidP="00B71D80">
      <w:pPr>
        <w:pStyle w:val="aNotepar"/>
      </w:pPr>
      <w:r w:rsidRPr="00000F6F">
        <w:rPr>
          <w:rStyle w:val="charItals"/>
        </w:rPr>
        <w:t>Note</w:t>
      </w:r>
      <w:r w:rsidRPr="00000F6F">
        <w:rPr>
          <w:rStyle w:val="charItals"/>
        </w:rPr>
        <w:tab/>
      </w:r>
      <w:r w:rsidRPr="00091597">
        <w:rPr>
          <w:iCs/>
        </w:rPr>
        <w:t>In deciding conditions, the p</w:t>
      </w:r>
      <w:r w:rsidRPr="00091597">
        <w:t>aramount consideration must be the safety and protection of the affected person and any affected child (see</w:t>
      </w:r>
      <w:r w:rsidR="00C35980" w:rsidRPr="00091597">
        <w:t xml:space="preserve"> </w:t>
      </w:r>
      <w:r w:rsidRPr="00091597">
        <w:t>s</w:t>
      </w:r>
      <w:r w:rsidR="00C35980" w:rsidRPr="00091597">
        <w:t xml:space="preserve"> </w:t>
      </w:r>
      <w:r w:rsidRPr="00091597">
        <w:t>13O). After that, the conditions must be the least restrictive of the personal rights and liberties of the respondent (see</w:t>
      </w:r>
      <w:r w:rsidR="00C35980" w:rsidRPr="00091597">
        <w:t xml:space="preserve"> </w:t>
      </w:r>
      <w:r w:rsidRPr="00091597">
        <w:t>s</w:t>
      </w:r>
      <w:r w:rsidR="00C35980" w:rsidRPr="00091597">
        <w:t xml:space="preserve"> </w:t>
      </w:r>
      <w:r w:rsidRPr="00091597">
        <w:t>13P).</w:t>
      </w:r>
    </w:p>
    <w:p w14:paraId="0A5B22C5" w14:textId="2D75EFDA" w:rsidR="00B71D80" w:rsidRPr="002002CD" w:rsidRDefault="00B71D80" w:rsidP="00B71D80">
      <w:pPr>
        <w:pStyle w:val="Ipara"/>
      </w:pPr>
      <w:r w:rsidRPr="00091597">
        <w:tab/>
        <w:t>(</w:t>
      </w:r>
      <w:r w:rsidR="00B15A6C" w:rsidRPr="00091597">
        <w:t>f</w:t>
      </w:r>
      <w:r w:rsidRPr="00091597">
        <w:t>)</w:t>
      </w:r>
      <w:r w:rsidRPr="00091597">
        <w:tab/>
        <w:t>any other information required by the senior police officer to whom the application is made.</w:t>
      </w:r>
    </w:p>
    <w:p w14:paraId="65518E8B" w14:textId="77777777" w:rsidR="00B71D80" w:rsidRPr="002002CD" w:rsidRDefault="00B71D80" w:rsidP="00B71D80">
      <w:pPr>
        <w:pStyle w:val="IH5Sec"/>
      </w:pPr>
      <w:r w:rsidRPr="002002CD">
        <w:t>13F</w:t>
      </w:r>
      <w:r w:rsidRPr="002002CD">
        <w:tab/>
        <w:t>Police officer’s decision to not apply to be recorded in police records</w:t>
      </w:r>
    </w:p>
    <w:p w14:paraId="04D6666E" w14:textId="77777777" w:rsidR="00B71D80" w:rsidRPr="002002CD" w:rsidRDefault="00B71D80" w:rsidP="00B71D80">
      <w:pPr>
        <w:pStyle w:val="IMain"/>
      </w:pPr>
      <w:r w:rsidRPr="002002CD">
        <w:tab/>
        <w:t>(1)</w:t>
      </w:r>
      <w:r w:rsidRPr="002002CD">
        <w:tab/>
        <w:t>This section applies if a police officer—</w:t>
      </w:r>
    </w:p>
    <w:p w14:paraId="30244E12" w14:textId="421059C5" w:rsidR="00B71D80" w:rsidRPr="002002CD" w:rsidRDefault="00B71D80" w:rsidP="00B71D80">
      <w:pPr>
        <w:pStyle w:val="Ipara"/>
      </w:pPr>
      <w:r w:rsidRPr="002002CD">
        <w:tab/>
        <w:t>(a)</w:t>
      </w:r>
      <w:r w:rsidRPr="002002CD">
        <w:tab/>
        <w:t>considers that the grounds in section</w:t>
      </w:r>
      <w:r w:rsidR="00C35980">
        <w:t xml:space="preserve"> </w:t>
      </w:r>
      <w:r w:rsidRPr="002002CD">
        <w:t>13B for issuing a family violence safety notice are satisfied; but</w:t>
      </w:r>
    </w:p>
    <w:p w14:paraId="7BD3E6A5" w14:textId="77777777" w:rsidR="00B71D80" w:rsidRPr="002002CD" w:rsidRDefault="00B71D80" w:rsidP="00B71D80">
      <w:pPr>
        <w:pStyle w:val="Ipara"/>
      </w:pPr>
      <w:r w:rsidRPr="002002CD">
        <w:tab/>
        <w:t>(b)</w:t>
      </w:r>
      <w:r w:rsidRPr="002002CD">
        <w:tab/>
        <w:t>decides not to apply for a family violence safety notice.</w:t>
      </w:r>
    </w:p>
    <w:p w14:paraId="0B444D8B" w14:textId="77777777" w:rsidR="00B71D80" w:rsidRPr="002002CD" w:rsidRDefault="00B71D80" w:rsidP="00906195">
      <w:pPr>
        <w:pStyle w:val="IMain"/>
        <w:keepNext/>
      </w:pPr>
      <w:r w:rsidRPr="002002CD">
        <w:lastRenderedPageBreak/>
        <w:tab/>
        <w:t>(2)</w:t>
      </w:r>
      <w:r w:rsidRPr="002002CD">
        <w:tab/>
        <w:t>The police officer must make a written record of the decision, including the following information:</w:t>
      </w:r>
    </w:p>
    <w:p w14:paraId="565F7BE0" w14:textId="77777777" w:rsidR="00B71D80" w:rsidRPr="002002CD" w:rsidRDefault="00B71D80" w:rsidP="00B71D80">
      <w:pPr>
        <w:pStyle w:val="Ipara"/>
      </w:pPr>
      <w:r w:rsidRPr="002002CD">
        <w:tab/>
        <w:t>(a)</w:t>
      </w:r>
      <w:r w:rsidRPr="002002CD">
        <w:tab/>
        <w:t>the police officer’s name, rank and identification number;</w:t>
      </w:r>
    </w:p>
    <w:p w14:paraId="28202AED" w14:textId="77777777" w:rsidR="00B71D80" w:rsidRPr="002002CD" w:rsidRDefault="00B71D80" w:rsidP="00B71D80">
      <w:pPr>
        <w:pStyle w:val="Ipara"/>
      </w:pPr>
      <w:r w:rsidRPr="002002CD">
        <w:tab/>
        <w:t>(b)</w:t>
      </w:r>
      <w:r w:rsidRPr="002002CD">
        <w:tab/>
        <w:t>the name of the respondent;</w:t>
      </w:r>
    </w:p>
    <w:p w14:paraId="751B84CF" w14:textId="77777777" w:rsidR="00B71D80" w:rsidRPr="002002CD" w:rsidRDefault="00B71D80" w:rsidP="00B71D80">
      <w:pPr>
        <w:pStyle w:val="Ipara"/>
      </w:pPr>
      <w:r w:rsidRPr="002002CD">
        <w:tab/>
        <w:t>(c)</w:t>
      </w:r>
      <w:r w:rsidRPr="002002CD">
        <w:tab/>
        <w:t>the name of the affected person;</w:t>
      </w:r>
    </w:p>
    <w:p w14:paraId="3BC2FAAD" w14:textId="77777777" w:rsidR="00B71D80" w:rsidRPr="002002CD" w:rsidRDefault="00B71D80" w:rsidP="00B71D80">
      <w:pPr>
        <w:pStyle w:val="Ipara"/>
      </w:pPr>
      <w:r w:rsidRPr="002002CD">
        <w:tab/>
        <w:t>(d)</w:t>
      </w:r>
      <w:r w:rsidRPr="002002CD">
        <w:tab/>
        <w:t>the reasons for deciding not to apply for a family violence safety notice;</w:t>
      </w:r>
    </w:p>
    <w:p w14:paraId="421793E4" w14:textId="77777777" w:rsidR="00B71D80" w:rsidRPr="002002CD" w:rsidRDefault="00B71D80" w:rsidP="00B71D80">
      <w:pPr>
        <w:pStyle w:val="Ipara"/>
      </w:pPr>
      <w:r w:rsidRPr="002002CD">
        <w:tab/>
        <w:t>(e)</w:t>
      </w:r>
      <w:r w:rsidRPr="002002CD">
        <w:tab/>
        <w:t>what action (if any) is to be taken in relation to the respondent and the affected person.</w:t>
      </w:r>
    </w:p>
    <w:p w14:paraId="1D9171E3" w14:textId="77777777" w:rsidR="00B71D80" w:rsidRPr="002002CD" w:rsidRDefault="00B71D80" w:rsidP="00B71D80">
      <w:pPr>
        <w:pStyle w:val="IMain"/>
      </w:pPr>
      <w:r w:rsidRPr="002002CD">
        <w:tab/>
        <w:t>(3)</w:t>
      </w:r>
      <w:r w:rsidRPr="002002CD">
        <w:tab/>
        <w:t>The police officer must keep the record in the police records.</w:t>
      </w:r>
    </w:p>
    <w:p w14:paraId="6FCAE60E" w14:textId="77777777" w:rsidR="00B71D80" w:rsidRPr="002002CD" w:rsidRDefault="00B71D80" w:rsidP="00B71D80">
      <w:pPr>
        <w:pStyle w:val="IH5Sec"/>
      </w:pPr>
      <w:r w:rsidRPr="002002CD">
        <w:t>13G</w:t>
      </w:r>
      <w:r w:rsidRPr="002002CD">
        <w:tab/>
        <w:t>Senior police officer must decide application</w:t>
      </w:r>
    </w:p>
    <w:p w14:paraId="55E8AA0F" w14:textId="77777777" w:rsidR="00B71D80" w:rsidRPr="002002CD" w:rsidRDefault="00B71D80" w:rsidP="00B71D80">
      <w:pPr>
        <w:pStyle w:val="IMain"/>
      </w:pPr>
      <w:r w:rsidRPr="002002CD">
        <w:tab/>
        <w:t>(1)</w:t>
      </w:r>
      <w:r w:rsidRPr="002002CD">
        <w:tab/>
        <w:t>A senior police officer who receives an application for a family violence safety notice may request further information from the applicant police officer.</w:t>
      </w:r>
    </w:p>
    <w:p w14:paraId="59D0EEC5" w14:textId="77777777" w:rsidR="00B71D80" w:rsidRPr="002002CD" w:rsidRDefault="00B71D80" w:rsidP="00B71D80">
      <w:pPr>
        <w:pStyle w:val="IMain"/>
      </w:pPr>
      <w:r w:rsidRPr="002002CD">
        <w:tab/>
        <w:t>(2)</w:t>
      </w:r>
      <w:r w:rsidRPr="002002CD">
        <w:tab/>
        <w:t>However, the senior police officer must decide the application—</w:t>
      </w:r>
    </w:p>
    <w:p w14:paraId="3F64D5EE" w14:textId="77777777" w:rsidR="00B71D80" w:rsidRPr="002002CD" w:rsidRDefault="00B71D80" w:rsidP="00B71D80">
      <w:pPr>
        <w:pStyle w:val="Ipara"/>
      </w:pPr>
      <w:r w:rsidRPr="002002CD">
        <w:tab/>
        <w:t>(a)</w:t>
      </w:r>
      <w:r w:rsidRPr="002002CD">
        <w:tab/>
        <w:t>as soon as is practicable in the circumstances; and</w:t>
      </w:r>
    </w:p>
    <w:p w14:paraId="1A6FE78D" w14:textId="77777777" w:rsidR="00B71D80" w:rsidRPr="002002CD" w:rsidRDefault="00B71D80" w:rsidP="00B71D80">
      <w:pPr>
        <w:pStyle w:val="Ipara"/>
      </w:pPr>
      <w:r w:rsidRPr="002002CD">
        <w:tab/>
        <w:t>(b)</w:t>
      </w:r>
      <w:r w:rsidRPr="002002CD">
        <w:tab/>
        <w:t>in 1 of the following ways:</w:t>
      </w:r>
    </w:p>
    <w:p w14:paraId="5212C8C4" w14:textId="2869D6E0" w:rsidR="00B71D80" w:rsidRPr="002002CD" w:rsidRDefault="00B71D80" w:rsidP="00B71D80">
      <w:pPr>
        <w:pStyle w:val="Isubpara"/>
      </w:pPr>
      <w:r w:rsidRPr="002002CD">
        <w:tab/>
        <w:t>(i)</w:t>
      </w:r>
      <w:r w:rsidRPr="002002CD">
        <w:tab/>
        <w:t>by issuing a family violence safety notice under section</w:t>
      </w:r>
      <w:r w:rsidR="002829D9">
        <w:t> </w:t>
      </w:r>
      <w:r w:rsidRPr="002002CD">
        <w:t>13H;</w:t>
      </w:r>
    </w:p>
    <w:p w14:paraId="35ACD80D" w14:textId="7EDA8814" w:rsidR="00B71D80" w:rsidRPr="002002CD" w:rsidRDefault="00B71D80" w:rsidP="00B71D80">
      <w:pPr>
        <w:pStyle w:val="Isubpara"/>
      </w:pPr>
      <w:r w:rsidRPr="002002CD">
        <w:tab/>
        <w:t>(ii)</w:t>
      </w:r>
      <w:r w:rsidRPr="002002CD">
        <w:tab/>
        <w:t>by refusing the application and making the required police record under section</w:t>
      </w:r>
      <w:r w:rsidR="00C35980">
        <w:t xml:space="preserve"> </w:t>
      </w:r>
      <w:r w:rsidRPr="002002CD">
        <w:t>13N.</w:t>
      </w:r>
    </w:p>
    <w:p w14:paraId="42E94430" w14:textId="38EA6B26" w:rsidR="00B71D80" w:rsidRPr="002002CD" w:rsidRDefault="00B71D80" w:rsidP="00B71D80">
      <w:pPr>
        <w:pStyle w:val="IH3Div"/>
      </w:pPr>
      <w:r w:rsidRPr="002002CD">
        <w:lastRenderedPageBreak/>
        <w:t>Division</w:t>
      </w:r>
      <w:r w:rsidR="00C35980">
        <w:t xml:space="preserve"> </w:t>
      </w:r>
      <w:r w:rsidRPr="002002CD">
        <w:t>2A.3</w:t>
      </w:r>
      <w:r w:rsidRPr="002002CD">
        <w:tab/>
        <w:t>Issuing a family violence safety notice</w:t>
      </w:r>
    </w:p>
    <w:p w14:paraId="09E9BAA2" w14:textId="77777777" w:rsidR="00B71D80" w:rsidRPr="002002CD" w:rsidRDefault="00B71D80" w:rsidP="00B71D80">
      <w:pPr>
        <w:pStyle w:val="IH5Sec"/>
      </w:pPr>
      <w:r w:rsidRPr="002002CD">
        <w:t>13H</w:t>
      </w:r>
      <w:r w:rsidRPr="002002CD">
        <w:tab/>
        <w:t>Senior police officer may issue family violence safety notice</w:t>
      </w:r>
    </w:p>
    <w:p w14:paraId="66A9A07B" w14:textId="77777777" w:rsidR="00B71D80" w:rsidRPr="002002CD" w:rsidRDefault="00B71D80" w:rsidP="00906195">
      <w:pPr>
        <w:pStyle w:val="IMain"/>
        <w:keepNext/>
      </w:pPr>
      <w:r w:rsidRPr="002002CD">
        <w:tab/>
        <w:t>(1)</w:t>
      </w:r>
      <w:r w:rsidRPr="002002CD">
        <w:tab/>
        <w:t xml:space="preserve">A senior police officer (the </w:t>
      </w:r>
      <w:r w:rsidRPr="00000F6F">
        <w:rPr>
          <w:rStyle w:val="charBoldItals"/>
        </w:rPr>
        <w:t>issuing police officer</w:t>
      </w:r>
      <w:r w:rsidRPr="002002CD">
        <w:t>) may issue a family violence safety notice if they—</w:t>
      </w:r>
    </w:p>
    <w:p w14:paraId="147E8167" w14:textId="48CA5F84" w:rsidR="00B71D80" w:rsidRPr="002002CD" w:rsidRDefault="00B71D80" w:rsidP="00B71D80">
      <w:pPr>
        <w:pStyle w:val="Ipara"/>
      </w:pPr>
      <w:r w:rsidRPr="002002CD">
        <w:tab/>
        <w:t>(a)</w:t>
      </w:r>
      <w:r w:rsidRPr="002002CD">
        <w:tab/>
        <w:t>receive an application for a family violence safety notice under section</w:t>
      </w:r>
      <w:r w:rsidR="00C35980">
        <w:t xml:space="preserve"> </w:t>
      </w:r>
      <w:r w:rsidRPr="002002CD">
        <w:t>13D; and</w:t>
      </w:r>
    </w:p>
    <w:p w14:paraId="5437036A" w14:textId="1B1C139B" w:rsidR="00B71D80" w:rsidRPr="002002CD" w:rsidRDefault="00B71D80" w:rsidP="00B71D80">
      <w:pPr>
        <w:pStyle w:val="Ipara"/>
      </w:pPr>
      <w:r w:rsidRPr="002002CD">
        <w:tab/>
        <w:t>(b)</w:t>
      </w:r>
      <w:r w:rsidRPr="002002CD">
        <w:tab/>
        <w:t>believe on reasonable grounds that the grounds in section</w:t>
      </w:r>
      <w:r w:rsidR="00F4630B">
        <w:t> </w:t>
      </w:r>
      <w:r w:rsidRPr="002002CD">
        <w:t>13B for issuing a family violence safety notice are satisfied.</w:t>
      </w:r>
    </w:p>
    <w:p w14:paraId="5D8ADFC9" w14:textId="77777777" w:rsidR="00B71D80" w:rsidRPr="002002CD" w:rsidRDefault="00B71D80" w:rsidP="00B71D80">
      <w:pPr>
        <w:pStyle w:val="IMain"/>
        <w:rPr>
          <w:szCs w:val="24"/>
        </w:rPr>
      </w:pPr>
      <w:r w:rsidRPr="002002CD">
        <w:tab/>
        <w:t>(2)</w:t>
      </w:r>
      <w:r w:rsidRPr="002002CD">
        <w:tab/>
        <w:t xml:space="preserve">In deciding whether to issue a family violence safety notice, the issuing police officer must </w:t>
      </w:r>
      <w:r w:rsidRPr="002002CD">
        <w:rPr>
          <w:szCs w:val="24"/>
        </w:rPr>
        <w:t xml:space="preserve">consider the following matters, </w:t>
      </w:r>
      <w:r w:rsidRPr="002002CD">
        <w:rPr>
          <w:szCs w:val="24"/>
          <w:lang w:eastAsia="zh-TW"/>
        </w:rPr>
        <w:t>as far as is reasonably practicable in the circumstances</w:t>
      </w:r>
      <w:r w:rsidRPr="002002CD">
        <w:rPr>
          <w:szCs w:val="24"/>
        </w:rPr>
        <w:t>:</w:t>
      </w:r>
    </w:p>
    <w:p w14:paraId="33B7F989" w14:textId="77777777" w:rsidR="00B71D80" w:rsidRPr="002002CD" w:rsidRDefault="00B71D80" w:rsidP="00B71D80">
      <w:pPr>
        <w:pStyle w:val="Ipara"/>
      </w:pPr>
      <w:r w:rsidRPr="002002CD">
        <w:tab/>
        <w:t>(a)</w:t>
      </w:r>
      <w:r w:rsidRPr="002002CD">
        <w:tab/>
        <w:t>the affected person’s views about the proposed family violence safety notice;</w:t>
      </w:r>
    </w:p>
    <w:p w14:paraId="33ECDC9B" w14:textId="77777777" w:rsidR="00B71D80" w:rsidRPr="002002CD" w:rsidRDefault="00B71D80" w:rsidP="00B71D80">
      <w:pPr>
        <w:pStyle w:val="Ipara"/>
      </w:pPr>
      <w:r w:rsidRPr="002002CD">
        <w:tab/>
        <w:t>(b)</w:t>
      </w:r>
      <w:r w:rsidRPr="002002CD">
        <w:tab/>
        <w:t>the respondent’s views about the proposed family violence safety notice;</w:t>
      </w:r>
    </w:p>
    <w:p w14:paraId="20D7E600" w14:textId="77777777" w:rsidR="00B71D80" w:rsidRPr="002002CD" w:rsidRDefault="00B71D80" w:rsidP="00B71D80">
      <w:pPr>
        <w:pStyle w:val="Ipara"/>
      </w:pPr>
      <w:r w:rsidRPr="002002CD">
        <w:tab/>
        <w:t>(c)</w:t>
      </w:r>
      <w:r w:rsidRPr="002002CD">
        <w:tab/>
        <w:t>the affected person’s perception of the nature and seriousness of the respondent’s alleged conduct;</w:t>
      </w:r>
    </w:p>
    <w:p w14:paraId="159F509D" w14:textId="77777777" w:rsidR="00B71D80" w:rsidRPr="002002CD" w:rsidRDefault="00B71D80" w:rsidP="00B71D80">
      <w:pPr>
        <w:pStyle w:val="Ipara"/>
      </w:pPr>
      <w:r w:rsidRPr="002002CD">
        <w:tab/>
        <w:t>(d)</w:t>
      </w:r>
      <w:r w:rsidRPr="002002CD">
        <w:tab/>
        <w:t>the welfare of any child who is an affected person;</w:t>
      </w:r>
    </w:p>
    <w:p w14:paraId="1BE45CDF" w14:textId="77777777" w:rsidR="00B71D80" w:rsidRPr="002002CD" w:rsidRDefault="00B71D80" w:rsidP="00B71D80">
      <w:pPr>
        <w:pStyle w:val="Ipara"/>
        <w:rPr>
          <w:szCs w:val="24"/>
        </w:rPr>
      </w:pPr>
      <w:r w:rsidRPr="002002CD">
        <w:tab/>
        <w:t>(e)</w:t>
      </w:r>
      <w:r w:rsidRPr="002002CD">
        <w:tab/>
        <w:t xml:space="preserve">any hardship that may be caused to </w:t>
      </w:r>
      <w:r w:rsidRPr="002002CD">
        <w:rPr>
          <w:szCs w:val="24"/>
        </w:rPr>
        <w:t>the respondent or anyone else by the issuing of the family violence safety notice;</w:t>
      </w:r>
    </w:p>
    <w:p w14:paraId="22CB9594" w14:textId="77777777" w:rsidR="00B71D80" w:rsidRPr="002002CD" w:rsidRDefault="00B71D80" w:rsidP="00B71D80">
      <w:pPr>
        <w:pStyle w:val="Ipara"/>
        <w:rPr>
          <w:szCs w:val="24"/>
        </w:rPr>
      </w:pPr>
      <w:r w:rsidRPr="002002CD">
        <w:rPr>
          <w:szCs w:val="24"/>
        </w:rPr>
        <w:tab/>
        <w:t>(f)</w:t>
      </w:r>
      <w:r w:rsidRPr="002002CD">
        <w:rPr>
          <w:szCs w:val="24"/>
        </w:rPr>
        <w:tab/>
        <w:t>any previous family violence or personal violence by the respondent in relation to the affected person or anyone else, including—</w:t>
      </w:r>
    </w:p>
    <w:p w14:paraId="77361BF0" w14:textId="77777777" w:rsidR="00B71D80" w:rsidRPr="002002CD" w:rsidRDefault="00B71D80" w:rsidP="00B71D80">
      <w:pPr>
        <w:pStyle w:val="Isubpara"/>
        <w:rPr>
          <w:szCs w:val="24"/>
        </w:rPr>
      </w:pPr>
      <w:r w:rsidRPr="002002CD">
        <w:rPr>
          <w:szCs w:val="24"/>
        </w:rPr>
        <w:tab/>
        <w:t>(i)</w:t>
      </w:r>
      <w:r w:rsidRPr="002002CD">
        <w:rPr>
          <w:szCs w:val="24"/>
        </w:rPr>
        <w:tab/>
        <w:t>any previous family violence safety notice or family violence order against the respondent; and</w:t>
      </w:r>
    </w:p>
    <w:p w14:paraId="71DAC9D5" w14:textId="77777777" w:rsidR="00B71D80" w:rsidRPr="002002CD" w:rsidRDefault="00B71D80" w:rsidP="00906195">
      <w:pPr>
        <w:pStyle w:val="Isubpara"/>
        <w:keepNext/>
        <w:rPr>
          <w:szCs w:val="24"/>
        </w:rPr>
      </w:pPr>
      <w:r w:rsidRPr="002002CD">
        <w:rPr>
          <w:szCs w:val="24"/>
        </w:rPr>
        <w:lastRenderedPageBreak/>
        <w:tab/>
        <w:t>(ii)</w:t>
      </w:r>
      <w:r w:rsidRPr="002002CD">
        <w:rPr>
          <w:szCs w:val="24"/>
        </w:rPr>
        <w:tab/>
        <w:t>any previous contravention of a family violence safety notice or family violence order by the respondent.</w:t>
      </w:r>
    </w:p>
    <w:p w14:paraId="717DF620" w14:textId="0A3A6F11" w:rsidR="00B71D80" w:rsidRPr="002002CD" w:rsidRDefault="00B71D80" w:rsidP="00896464">
      <w:pPr>
        <w:pStyle w:val="aNote"/>
      </w:pPr>
      <w:r w:rsidRPr="002002CD">
        <w:rPr>
          <w:rStyle w:val="charItals"/>
        </w:rPr>
        <w:t>Note</w:t>
      </w:r>
      <w:r w:rsidRPr="002002CD">
        <w:rPr>
          <w:rStyle w:val="charItals"/>
        </w:rPr>
        <w:tab/>
      </w:r>
      <w:r w:rsidRPr="002002CD">
        <w:t xml:space="preserve">An </w:t>
      </w:r>
      <w:r w:rsidRPr="002002CD">
        <w:rPr>
          <w:rStyle w:val="charBoldItals"/>
        </w:rPr>
        <w:t>affected person</w:t>
      </w:r>
      <w:r w:rsidRPr="002002CD">
        <w:t xml:space="preserve"> includes any child who hears, witnesses or is otherwise exposed to family violence committed against another person (see s</w:t>
      </w:r>
      <w:r w:rsidR="00C35980">
        <w:t xml:space="preserve"> </w:t>
      </w:r>
      <w:r w:rsidRPr="002002CD">
        <w:t>8</w:t>
      </w:r>
      <w:r w:rsidR="00C35980">
        <w:t xml:space="preserve"> </w:t>
      </w:r>
      <w:r w:rsidRPr="002002CD">
        <w:t xml:space="preserve">(1), def </w:t>
      </w:r>
      <w:r w:rsidRPr="002002CD">
        <w:rPr>
          <w:rStyle w:val="charBoldItals"/>
        </w:rPr>
        <w:t>family violence</w:t>
      </w:r>
      <w:r w:rsidRPr="002002CD">
        <w:t>, par</w:t>
      </w:r>
      <w:r w:rsidR="00C35980">
        <w:t xml:space="preserve"> </w:t>
      </w:r>
      <w:r w:rsidRPr="002002CD">
        <w:t>(b) and dict).</w:t>
      </w:r>
    </w:p>
    <w:p w14:paraId="08580C4F" w14:textId="2F0C0BC8" w:rsidR="00B71D80" w:rsidRPr="002002CD" w:rsidRDefault="00B71D80" w:rsidP="00B71D80">
      <w:pPr>
        <w:pStyle w:val="IMain"/>
      </w:pPr>
      <w:r w:rsidRPr="002002CD">
        <w:tab/>
        <w:t>(3)</w:t>
      </w:r>
      <w:r w:rsidRPr="002002CD">
        <w:tab/>
        <w:t>The issuing police officer must make a written record of the matters considered under subsection</w:t>
      </w:r>
      <w:r w:rsidR="00C35980">
        <w:t xml:space="preserve"> </w:t>
      </w:r>
      <w:r w:rsidRPr="002002CD">
        <w:t>(2) and keep the record in the police records.</w:t>
      </w:r>
    </w:p>
    <w:p w14:paraId="34DCEEB8" w14:textId="77777777" w:rsidR="00B71D80" w:rsidRPr="002002CD" w:rsidRDefault="00B71D80" w:rsidP="00B71D80">
      <w:pPr>
        <w:pStyle w:val="IH5Sec"/>
      </w:pPr>
      <w:r w:rsidRPr="002002CD">
        <w:t>13I</w:t>
      </w:r>
      <w:r w:rsidRPr="002002CD">
        <w:tab/>
        <w:t>Form of family violence safety notice</w:t>
      </w:r>
    </w:p>
    <w:p w14:paraId="1ABECF47" w14:textId="77777777" w:rsidR="00B71D80" w:rsidRPr="002002CD" w:rsidRDefault="00B71D80" w:rsidP="00B71D80">
      <w:pPr>
        <w:pStyle w:val="Amainreturn"/>
      </w:pPr>
      <w:r w:rsidRPr="002002CD">
        <w:t>A family violence safety notice must be in writing and include the following information:</w:t>
      </w:r>
    </w:p>
    <w:p w14:paraId="2522A6BE" w14:textId="77777777" w:rsidR="00B71D80" w:rsidRPr="002002CD" w:rsidRDefault="00B71D80" w:rsidP="00B71D80">
      <w:pPr>
        <w:pStyle w:val="Ipara"/>
      </w:pPr>
      <w:r w:rsidRPr="002002CD">
        <w:tab/>
        <w:t>(a)</w:t>
      </w:r>
      <w:r w:rsidRPr="002002CD">
        <w:tab/>
        <w:t>the name, rank and identification number of—</w:t>
      </w:r>
    </w:p>
    <w:p w14:paraId="3D639998" w14:textId="77777777" w:rsidR="00B71D80" w:rsidRPr="002002CD" w:rsidRDefault="00B71D80" w:rsidP="00B71D80">
      <w:pPr>
        <w:pStyle w:val="Isubpara"/>
      </w:pPr>
      <w:r w:rsidRPr="002002CD">
        <w:tab/>
        <w:t>(i)</w:t>
      </w:r>
      <w:r w:rsidRPr="002002CD">
        <w:tab/>
        <w:t>the applicant police officer; and</w:t>
      </w:r>
    </w:p>
    <w:p w14:paraId="31083C81" w14:textId="77777777" w:rsidR="00B71D80" w:rsidRPr="002002CD" w:rsidRDefault="00B71D80" w:rsidP="00B71D80">
      <w:pPr>
        <w:pStyle w:val="Isubpara"/>
      </w:pPr>
      <w:r w:rsidRPr="002002CD">
        <w:tab/>
        <w:t>(ii)</w:t>
      </w:r>
      <w:r w:rsidRPr="002002CD">
        <w:tab/>
        <w:t>the issuing police officer;</w:t>
      </w:r>
    </w:p>
    <w:p w14:paraId="2405E400" w14:textId="77777777" w:rsidR="00B71D80" w:rsidRPr="002002CD" w:rsidRDefault="00B71D80" w:rsidP="00B71D80">
      <w:pPr>
        <w:pStyle w:val="Ipara"/>
      </w:pPr>
      <w:r w:rsidRPr="002002CD">
        <w:tab/>
        <w:t>(b)</w:t>
      </w:r>
      <w:r w:rsidRPr="002002CD">
        <w:tab/>
        <w:t>the respondent’s name;</w:t>
      </w:r>
    </w:p>
    <w:p w14:paraId="1108A440" w14:textId="77777777" w:rsidR="00B71D80" w:rsidRPr="002002CD" w:rsidRDefault="00B71D80" w:rsidP="00B71D80">
      <w:pPr>
        <w:pStyle w:val="Ipara"/>
      </w:pPr>
      <w:r w:rsidRPr="002002CD">
        <w:tab/>
        <w:t>(c)</w:t>
      </w:r>
      <w:r w:rsidRPr="002002CD">
        <w:tab/>
        <w:t>the name of the protected person;</w:t>
      </w:r>
    </w:p>
    <w:p w14:paraId="1391F356" w14:textId="5D7691EE" w:rsidR="00B71D80" w:rsidRPr="002002CD" w:rsidRDefault="00B71D80" w:rsidP="00B71D80">
      <w:pPr>
        <w:pStyle w:val="Ipara"/>
      </w:pPr>
      <w:r w:rsidRPr="002002CD">
        <w:tab/>
        <w:t>(d)</w:t>
      </w:r>
      <w:r w:rsidRPr="002002CD">
        <w:tab/>
        <w:t>a brief statement about how each ground in section</w:t>
      </w:r>
      <w:r w:rsidR="00C35980">
        <w:t xml:space="preserve"> </w:t>
      </w:r>
      <w:r w:rsidRPr="002002CD">
        <w:t>13B for issuing the family violence safety notice is satisfied;</w:t>
      </w:r>
    </w:p>
    <w:p w14:paraId="6130D3AD" w14:textId="77777777" w:rsidR="00B71D80" w:rsidRPr="002002CD" w:rsidRDefault="00B71D80" w:rsidP="00B71D80">
      <w:pPr>
        <w:pStyle w:val="Ipara"/>
      </w:pPr>
      <w:r w:rsidRPr="002002CD">
        <w:tab/>
        <w:t>(e)</w:t>
      </w:r>
      <w:r w:rsidRPr="002002CD">
        <w:tab/>
        <w:t>the conditions of the family violence safety notice;</w:t>
      </w:r>
    </w:p>
    <w:p w14:paraId="29357ED9" w14:textId="474256CD" w:rsidR="00B71D80" w:rsidRPr="002002CD" w:rsidRDefault="00B71D80" w:rsidP="00B71D80">
      <w:pPr>
        <w:pStyle w:val="aNotepar"/>
      </w:pPr>
      <w:r w:rsidRPr="00000F6F">
        <w:rPr>
          <w:rStyle w:val="charItals"/>
        </w:rPr>
        <w:t>Note</w:t>
      </w:r>
      <w:r w:rsidRPr="00000F6F">
        <w:rPr>
          <w:rStyle w:val="charItals"/>
        </w:rPr>
        <w:tab/>
      </w:r>
      <w:r w:rsidRPr="002002CD">
        <w:rPr>
          <w:iCs/>
        </w:rPr>
        <w:t>In deciding conditions, the p</w:t>
      </w:r>
      <w:r w:rsidRPr="002002CD">
        <w:t>aramount consideration must be the safety and protection of the affected person and any affected child (see</w:t>
      </w:r>
      <w:r w:rsidR="00C35980">
        <w:t xml:space="preserve"> </w:t>
      </w:r>
      <w:r w:rsidRPr="002002CD">
        <w:t>s</w:t>
      </w:r>
      <w:r w:rsidR="00C35980">
        <w:t xml:space="preserve"> </w:t>
      </w:r>
      <w:r w:rsidRPr="002002CD">
        <w:t>13O). After that, the conditions must be the least restrictive of the personal rights and liberties of the respondent (see</w:t>
      </w:r>
      <w:r w:rsidR="00C35980">
        <w:t xml:space="preserve"> </w:t>
      </w:r>
      <w:r w:rsidRPr="002002CD">
        <w:t>s</w:t>
      </w:r>
      <w:r w:rsidR="00C35980">
        <w:t xml:space="preserve"> </w:t>
      </w:r>
      <w:r w:rsidRPr="002002CD">
        <w:t>13P).</w:t>
      </w:r>
    </w:p>
    <w:p w14:paraId="04500CFF" w14:textId="77777777" w:rsidR="00B71D80" w:rsidRPr="002002CD" w:rsidRDefault="00B71D80" w:rsidP="00B71D80">
      <w:pPr>
        <w:pStyle w:val="Ipara"/>
      </w:pPr>
      <w:r w:rsidRPr="002002CD">
        <w:tab/>
        <w:t>(f)</w:t>
      </w:r>
      <w:r w:rsidRPr="002002CD">
        <w:tab/>
        <w:t>the date and time the family violence safety notice is made;</w:t>
      </w:r>
    </w:p>
    <w:p w14:paraId="0E0F5507" w14:textId="0A48C66D" w:rsidR="00B71D80" w:rsidRPr="002002CD" w:rsidRDefault="00B71D80" w:rsidP="00B71D80">
      <w:pPr>
        <w:pStyle w:val="Ipara"/>
      </w:pPr>
      <w:r w:rsidRPr="002002CD">
        <w:tab/>
        <w:t>(g)</w:t>
      </w:r>
      <w:r w:rsidRPr="002002CD">
        <w:tab/>
        <w:t>a statement explaining when the family violence safety notice comes into force, and its duration, under section</w:t>
      </w:r>
      <w:r w:rsidR="00C35980">
        <w:t xml:space="preserve"> </w:t>
      </w:r>
      <w:r w:rsidRPr="002002CD">
        <w:t>13L.</w:t>
      </w:r>
    </w:p>
    <w:p w14:paraId="7D3D9E78" w14:textId="1D8FF403" w:rsidR="00B71D80" w:rsidRPr="002002CD" w:rsidRDefault="00B71D80" w:rsidP="00B71D80">
      <w:pPr>
        <w:pStyle w:val="aNote"/>
      </w:pPr>
      <w:r w:rsidRPr="00000F6F">
        <w:rPr>
          <w:rStyle w:val="charItals"/>
        </w:rPr>
        <w:t>Note</w:t>
      </w:r>
      <w:r w:rsidRPr="00000F6F">
        <w:rPr>
          <w:rStyle w:val="charItals"/>
        </w:rPr>
        <w:tab/>
      </w:r>
      <w:r w:rsidRPr="002002CD">
        <w:t>A family violence safety notice may be issued using electronic communication (see</w:t>
      </w:r>
      <w:r w:rsidR="00C35980">
        <w:t xml:space="preserve"> </w:t>
      </w:r>
      <w:hyperlink r:id="rId25" w:tooltip="A2001-10" w:history="1">
        <w:r w:rsidR="00000F6F" w:rsidRPr="00000F6F">
          <w:rPr>
            <w:rStyle w:val="charCitHyperlinkItal"/>
          </w:rPr>
          <w:t>Electronic Transactions Act 2001</w:t>
        </w:r>
      </w:hyperlink>
      <w:r w:rsidRPr="002002CD">
        <w:t>, s 8).</w:t>
      </w:r>
    </w:p>
    <w:p w14:paraId="3FF552E3" w14:textId="77777777" w:rsidR="00B71D80" w:rsidRPr="002002CD" w:rsidRDefault="00B71D80" w:rsidP="00B71D80">
      <w:pPr>
        <w:pStyle w:val="IH5Sec"/>
      </w:pPr>
      <w:r w:rsidRPr="002002CD">
        <w:lastRenderedPageBreak/>
        <w:t>13J</w:t>
      </w:r>
      <w:r w:rsidRPr="002002CD">
        <w:tab/>
        <w:t>Who may be included in a family violence safety notice</w:t>
      </w:r>
    </w:p>
    <w:p w14:paraId="41799A84" w14:textId="618452DB" w:rsidR="00B71D80" w:rsidRPr="002002CD" w:rsidRDefault="00B71D80" w:rsidP="00B71D80">
      <w:pPr>
        <w:pStyle w:val="IMain"/>
      </w:pPr>
      <w:r w:rsidRPr="002002CD">
        <w:tab/>
        <w:t>(1)</w:t>
      </w:r>
      <w:r w:rsidRPr="002002CD">
        <w:tab/>
        <w:t>A family violence safety notice may be issued against only 1</w:t>
      </w:r>
      <w:r w:rsidR="002829D9">
        <w:t> </w:t>
      </w:r>
      <w:r w:rsidRPr="002002CD">
        <w:t>respondent.</w:t>
      </w:r>
    </w:p>
    <w:p w14:paraId="7129A1CD" w14:textId="354F3004" w:rsidR="00B71D80" w:rsidRPr="002002CD" w:rsidRDefault="00B71D80" w:rsidP="00B71D80">
      <w:pPr>
        <w:pStyle w:val="IMain"/>
      </w:pPr>
      <w:r w:rsidRPr="002002CD">
        <w:tab/>
        <w:t>(2)</w:t>
      </w:r>
      <w:r w:rsidRPr="002002CD">
        <w:tab/>
        <w:t>A family violence safety notice may be made in relation to only 1</w:t>
      </w:r>
      <w:r w:rsidR="002829D9">
        <w:t> </w:t>
      </w:r>
      <w:r w:rsidRPr="002002CD">
        <w:t>affected person and 1 or more children of the affected person.</w:t>
      </w:r>
    </w:p>
    <w:p w14:paraId="65312C3B" w14:textId="77777777" w:rsidR="00B71D80" w:rsidRPr="002002CD" w:rsidRDefault="00B71D80" w:rsidP="00B71D80">
      <w:pPr>
        <w:pStyle w:val="IH5Sec"/>
      </w:pPr>
      <w:r w:rsidRPr="002002CD">
        <w:t>13K</w:t>
      </w:r>
      <w:r w:rsidRPr="002002CD">
        <w:tab/>
      </w:r>
      <w:r w:rsidRPr="00906195">
        <w:t xml:space="preserve">Family violence safety notice </w:t>
      </w:r>
      <w:r w:rsidRPr="002002CD">
        <w:t>generally not to include protected person’s address</w:t>
      </w:r>
    </w:p>
    <w:p w14:paraId="2A7ACFE4" w14:textId="77777777" w:rsidR="00B71D80" w:rsidRPr="002002CD" w:rsidRDefault="00B71D80" w:rsidP="00B71D80">
      <w:pPr>
        <w:pStyle w:val="Amainreturn"/>
      </w:pPr>
      <w:r w:rsidRPr="002002CD">
        <w:t>A family violence safety notice must not include a protected person’s home or work address unless—</w:t>
      </w:r>
    </w:p>
    <w:p w14:paraId="44862C5A" w14:textId="77777777" w:rsidR="00B71D80" w:rsidRPr="002002CD" w:rsidRDefault="00B71D80" w:rsidP="00B71D80">
      <w:pPr>
        <w:pStyle w:val="Ipara"/>
      </w:pPr>
      <w:r w:rsidRPr="002002CD">
        <w:tab/>
        <w:t>(a)</w:t>
      </w:r>
      <w:r w:rsidRPr="002002CD">
        <w:tab/>
        <w:t>the protected person agrees to the address being included; or</w:t>
      </w:r>
    </w:p>
    <w:p w14:paraId="6A606052" w14:textId="77777777" w:rsidR="00B71D80" w:rsidRPr="002002CD" w:rsidRDefault="00B71D80" w:rsidP="00B71D80">
      <w:pPr>
        <w:pStyle w:val="Ipara"/>
      </w:pPr>
      <w:r w:rsidRPr="002002CD">
        <w:tab/>
        <w:t>(b)</w:t>
      </w:r>
      <w:r w:rsidRPr="002002CD">
        <w:tab/>
        <w:t>it is necessary to include the address to allow the respondent to comply with the family violence safety notice; or</w:t>
      </w:r>
    </w:p>
    <w:p w14:paraId="0E5C0BA6" w14:textId="77777777" w:rsidR="00B71D80" w:rsidRPr="002002CD" w:rsidRDefault="00B71D80" w:rsidP="00B71D80">
      <w:pPr>
        <w:pStyle w:val="Ipara"/>
      </w:pPr>
      <w:r w:rsidRPr="002002CD">
        <w:tab/>
        <w:t>(c)</w:t>
      </w:r>
      <w:r w:rsidRPr="002002CD">
        <w:tab/>
        <w:t>the issuing police officer is satisfied that the respondent already knows the address.</w:t>
      </w:r>
    </w:p>
    <w:p w14:paraId="7C379B52" w14:textId="77777777" w:rsidR="00B71D80" w:rsidRPr="002002CD" w:rsidRDefault="00B71D80" w:rsidP="00B71D80">
      <w:pPr>
        <w:pStyle w:val="IH5Sec"/>
      </w:pPr>
      <w:r w:rsidRPr="002002CD">
        <w:t>13L</w:t>
      </w:r>
      <w:r w:rsidRPr="002002CD">
        <w:tab/>
        <w:t>Duration of family violence safety notice</w:t>
      </w:r>
    </w:p>
    <w:p w14:paraId="7C4E8595" w14:textId="77777777" w:rsidR="00B71D80" w:rsidRPr="002002CD" w:rsidRDefault="00B71D80" w:rsidP="00B71D80">
      <w:pPr>
        <w:pStyle w:val="IMain"/>
      </w:pPr>
      <w:r w:rsidRPr="002002CD">
        <w:tab/>
        <w:t>(1)</w:t>
      </w:r>
      <w:r w:rsidRPr="002002CD">
        <w:tab/>
        <w:t>A family violence safety notice—</w:t>
      </w:r>
    </w:p>
    <w:p w14:paraId="6B679B70" w14:textId="77777777" w:rsidR="00B71D80" w:rsidRPr="002002CD" w:rsidRDefault="00B71D80" w:rsidP="00B71D80">
      <w:pPr>
        <w:pStyle w:val="Ipara"/>
      </w:pPr>
      <w:r w:rsidRPr="002002CD">
        <w:tab/>
        <w:t>(a)</w:t>
      </w:r>
      <w:r w:rsidRPr="002002CD">
        <w:tab/>
        <w:t>comes into force when it is served on the respondent; and</w:t>
      </w:r>
    </w:p>
    <w:p w14:paraId="00C310B3" w14:textId="1F296DEE" w:rsidR="00B71D80" w:rsidRPr="002002CD" w:rsidRDefault="00B71D80" w:rsidP="00B71D80">
      <w:pPr>
        <w:pStyle w:val="Ipara"/>
      </w:pPr>
      <w:r w:rsidRPr="002002CD">
        <w:tab/>
        <w:t>(b)</w:t>
      </w:r>
      <w:r w:rsidRPr="002002CD">
        <w:tab/>
        <w:t>remains in force for 14</w:t>
      </w:r>
      <w:r w:rsidR="00C35980">
        <w:t xml:space="preserve"> </w:t>
      </w:r>
      <w:r w:rsidRPr="002002CD">
        <w:t>days after the day the notice is served on the respondent.</w:t>
      </w:r>
    </w:p>
    <w:p w14:paraId="566463FD" w14:textId="77777777" w:rsidR="00B71D80" w:rsidRPr="002002CD" w:rsidRDefault="00B71D80" w:rsidP="00B71D80">
      <w:pPr>
        <w:pStyle w:val="IMain"/>
      </w:pPr>
      <w:r w:rsidRPr="002002CD">
        <w:tab/>
        <w:t>(2)</w:t>
      </w:r>
      <w:r w:rsidRPr="002002CD">
        <w:tab/>
        <w:t>However, a family violence safety notice—</w:t>
      </w:r>
    </w:p>
    <w:p w14:paraId="645CCD41" w14:textId="77777777" w:rsidR="00B71D80" w:rsidRPr="002002CD" w:rsidRDefault="00B71D80" w:rsidP="00B71D80">
      <w:pPr>
        <w:pStyle w:val="Ipara"/>
      </w:pPr>
      <w:r w:rsidRPr="002002CD">
        <w:tab/>
        <w:t>(a)</w:t>
      </w:r>
      <w:r w:rsidRPr="002002CD">
        <w:tab/>
        <w:t>may be revoked earlier by the Magistrates Court; and</w:t>
      </w:r>
    </w:p>
    <w:p w14:paraId="573B34F1" w14:textId="77777777" w:rsidR="00B71D80" w:rsidRPr="002002CD" w:rsidRDefault="00B71D80" w:rsidP="00B71D80">
      <w:pPr>
        <w:pStyle w:val="Ipara"/>
      </w:pPr>
      <w:r w:rsidRPr="002002CD">
        <w:tab/>
        <w:t>(b)</w:t>
      </w:r>
      <w:r w:rsidRPr="002002CD">
        <w:tab/>
        <w:t>is automatically revoked if a family violence order is made against the respondent in relation to the protected person and the order is served on the respondent.</w:t>
      </w:r>
    </w:p>
    <w:p w14:paraId="156AE4D5" w14:textId="77777777" w:rsidR="00B71D80" w:rsidRPr="002002CD" w:rsidRDefault="00B71D80" w:rsidP="00B71D80">
      <w:pPr>
        <w:pStyle w:val="IMain"/>
      </w:pPr>
      <w:r w:rsidRPr="002002CD">
        <w:tab/>
        <w:t>(3)</w:t>
      </w:r>
      <w:r w:rsidRPr="002002CD">
        <w:tab/>
        <w:t>A family violence safety notice cannot be renewed or extended.</w:t>
      </w:r>
    </w:p>
    <w:p w14:paraId="40D98CB5" w14:textId="77777777" w:rsidR="00B71D80" w:rsidRPr="002002CD" w:rsidRDefault="00B71D80" w:rsidP="00B71D80">
      <w:pPr>
        <w:pStyle w:val="IH5Sec"/>
      </w:pPr>
      <w:r w:rsidRPr="002002CD">
        <w:lastRenderedPageBreak/>
        <w:t>13M</w:t>
      </w:r>
      <w:r w:rsidRPr="002002CD">
        <w:tab/>
        <w:t>Family violence safety notice to be given to Magistrates Court</w:t>
      </w:r>
    </w:p>
    <w:p w14:paraId="74F7C09C" w14:textId="77777777" w:rsidR="00B71D80" w:rsidRPr="002002CD" w:rsidRDefault="00B71D80" w:rsidP="00B71D80">
      <w:pPr>
        <w:pStyle w:val="Amainreturn"/>
      </w:pPr>
      <w:r w:rsidRPr="002002CD">
        <w:t>The issuing police officer for a family violence safety notice must—</w:t>
      </w:r>
    </w:p>
    <w:p w14:paraId="5FA51E1A" w14:textId="77777777" w:rsidR="00B71D80" w:rsidRPr="002002CD" w:rsidRDefault="00B71D80" w:rsidP="00B71D80">
      <w:pPr>
        <w:pStyle w:val="Ipara"/>
      </w:pPr>
      <w:r w:rsidRPr="002002CD">
        <w:tab/>
        <w:t>(a)</w:t>
      </w:r>
      <w:r w:rsidRPr="002002CD">
        <w:tab/>
        <w:t>give a copy of the family violence safety notice to the registrar of the Magistrates Court; and</w:t>
      </w:r>
    </w:p>
    <w:p w14:paraId="5C80A7FB" w14:textId="77777777" w:rsidR="00B71D80" w:rsidRPr="002002CD" w:rsidRDefault="00B71D80" w:rsidP="00B71D80">
      <w:pPr>
        <w:pStyle w:val="Ipara"/>
      </w:pPr>
      <w:r w:rsidRPr="002002CD">
        <w:tab/>
        <w:t>(b)</w:t>
      </w:r>
      <w:r w:rsidRPr="002002CD">
        <w:tab/>
        <w:t>keep a copy of the family violence safety notice in the police records.</w:t>
      </w:r>
    </w:p>
    <w:p w14:paraId="4EB92E89" w14:textId="77777777" w:rsidR="00B71D80" w:rsidRPr="002002CD" w:rsidRDefault="00B71D80" w:rsidP="00B71D80">
      <w:pPr>
        <w:pStyle w:val="IH5Sec"/>
      </w:pPr>
      <w:r w:rsidRPr="002002CD">
        <w:t>13N</w:t>
      </w:r>
      <w:r w:rsidRPr="002002CD">
        <w:tab/>
        <w:t>Senior police officer’s refusal to be recorded in police records</w:t>
      </w:r>
    </w:p>
    <w:p w14:paraId="313B1C41" w14:textId="77777777" w:rsidR="00B71D80" w:rsidRPr="002002CD" w:rsidRDefault="00B71D80" w:rsidP="00B71D80">
      <w:pPr>
        <w:pStyle w:val="IMain"/>
      </w:pPr>
      <w:r w:rsidRPr="002002CD">
        <w:tab/>
        <w:t>(1)</w:t>
      </w:r>
      <w:r w:rsidRPr="002002CD">
        <w:tab/>
        <w:t>A senior police officer who refuses an application for a family violence safety notice must make a written record of the refusal, including the following information:</w:t>
      </w:r>
    </w:p>
    <w:p w14:paraId="43B7C553" w14:textId="77777777" w:rsidR="00B71D80" w:rsidRPr="002002CD" w:rsidRDefault="00B71D80" w:rsidP="00B71D80">
      <w:pPr>
        <w:pStyle w:val="Ipara"/>
      </w:pPr>
      <w:r w:rsidRPr="002002CD">
        <w:tab/>
        <w:t>(a)</w:t>
      </w:r>
      <w:r w:rsidRPr="002002CD">
        <w:tab/>
        <w:t>their name, rank and identification number;</w:t>
      </w:r>
    </w:p>
    <w:p w14:paraId="7C19E793" w14:textId="77777777" w:rsidR="00B71D80" w:rsidRPr="002002CD" w:rsidRDefault="00B71D80" w:rsidP="00B71D80">
      <w:pPr>
        <w:pStyle w:val="Ipara"/>
      </w:pPr>
      <w:r w:rsidRPr="002002CD">
        <w:tab/>
        <w:t>(b)</w:t>
      </w:r>
      <w:r w:rsidRPr="002002CD">
        <w:tab/>
        <w:t>the name, rank and identification number of the applicant police officer;</w:t>
      </w:r>
    </w:p>
    <w:p w14:paraId="08D5FE39" w14:textId="77777777" w:rsidR="00B71D80" w:rsidRPr="002002CD" w:rsidRDefault="00B71D80" w:rsidP="00B71D80">
      <w:pPr>
        <w:pStyle w:val="Ipara"/>
      </w:pPr>
      <w:r w:rsidRPr="002002CD">
        <w:tab/>
        <w:t>(c)</w:t>
      </w:r>
      <w:r w:rsidRPr="002002CD">
        <w:tab/>
        <w:t>the name of the respondent in the application;</w:t>
      </w:r>
    </w:p>
    <w:p w14:paraId="14868216" w14:textId="77777777" w:rsidR="00B71D80" w:rsidRPr="002002CD" w:rsidRDefault="00B71D80" w:rsidP="00B71D80">
      <w:pPr>
        <w:pStyle w:val="Ipara"/>
      </w:pPr>
      <w:r w:rsidRPr="002002CD">
        <w:tab/>
        <w:t>(d)</w:t>
      </w:r>
      <w:r w:rsidRPr="002002CD">
        <w:tab/>
        <w:t>the name of the affected person in the application;</w:t>
      </w:r>
    </w:p>
    <w:p w14:paraId="0739545F" w14:textId="0DC056A0" w:rsidR="00B71D80" w:rsidRPr="002002CD" w:rsidRDefault="00B71D80" w:rsidP="00B71D80">
      <w:pPr>
        <w:pStyle w:val="Ipara"/>
      </w:pPr>
      <w:r w:rsidRPr="002002CD">
        <w:tab/>
        <w:t>(e)</w:t>
      </w:r>
      <w:r w:rsidRPr="002002CD">
        <w:tab/>
        <w:t>the reasons for refusing to issue the family violence safety notice, including each ground in section</w:t>
      </w:r>
      <w:r w:rsidR="00C35980">
        <w:t xml:space="preserve"> </w:t>
      </w:r>
      <w:r w:rsidRPr="002002CD">
        <w:t>13B that was not satisfied;</w:t>
      </w:r>
    </w:p>
    <w:p w14:paraId="3D6673D7" w14:textId="77777777" w:rsidR="00B71D80" w:rsidRPr="002002CD" w:rsidRDefault="00B71D80" w:rsidP="00B71D80">
      <w:pPr>
        <w:pStyle w:val="Ipara"/>
      </w:pPr>
      <w:r w:rsidRPr="002002CD">
        <w:tab/>
        <w:t>(f)</w:t>
      </w:r>
      <w:r w:rsidRPr="002002CD">
        <w:tab/>
        <w:t>what action (if any) is to be taken in relation to the respondent and the affected person.</w:t>
      </w:r>
    </w:p>
    <w:p w14:paraId="1E76C2D8" w14:textId="77777777" w:rsidR="00B71D80" w:rsidRPr="002002CD" w:rsidRDefault="00B71D80" w:rsidP="00B71D80">
      <w:pPr>
        <w:pStyle w:val="IMain"/>
      </w:pPr>
      <w:r w:rsidRPr="002002CD">
        <w:tab/>
        <w:t>(2)</w:t>
      </w:r>
      <w:r w:rsidRPr="002002CD">
        <w:tab/>
        <w:t>The senior police officer must keep the record in the police records.</w:t>
      </w:r>
    </w:p>
    <w:p w14:paraId="4D1D93BD" w14:textId="5E3069EB" w:rsidR="00B71D80" w:rsidRPr="00C41EB7" w:rsidRDefault="00B71D80" w:rsidP="00B71D80">
      <w:pPr>
        <w:pStyle w:val="IH3Div"/>
      </w:pPr>
      <w:r w:rsidRPr="002002CD">
        <w:lastRenderedPageBreak/>
        <w:t>Division</w:t>
      </w:r>
      <w:r w:rsidR="00C35980">
        <w:t xml:space="preserve"> </w:t>
      </w:r>
      <w:r w:rsidRPr="002002CD">
        <w:t>2A.4</w:t>
      </w:r>
      <w:r w:rsidRPr="002002CD">
        <w:tab/>
      </w:r>
      <w:r w:rsidRPr="00C41EB7">
        <w:t>Conditions of family violence safety notices</w:t>
      </w:r>
    </w:p>
    <w:p w14:paraId="02B98724" w14:textId="6E5B6FF4" w:rsidR="00B71D80" w:rsidRPr="002002CD" w:rsidRDefault="00B71D80" w:rsidP="00C41EB7">
      <w:pPr>
        <w:pStyle w:val="aNote"/>
        <w:keepNext/>
      </w:pPr>
      <w:r w:rsidRPr="00000F6F">
        <w:rPr>
          <w:rStyle w:val="charItals"/>
        </w:rPr>
        <w:t>Note</w:t>
      </w:r>
      <w:r w:rsidRPr="00000F6F">
        <w:rPr>
          <w:rStyle w:val="charItals"/>
        </w:rPr>
        <w:tab/>
      </w:r>
      <w:r w:rsidRPr="002002CD">
        <w:t xml:space="preserve">See also the </w:t>
      </w:r>
      <w:hyperlink r:id="rId26" w:tooltip="A1992-8" w:history="1">
        <w:r w:rsidR="00000F6F" w:rsidRPr="00000F6F">
          <w:rPr>
            <w:rStyle w:val="charCitHyperlinkItal"/>
          </w:rPr>
          <w:t>Bail Act 1992</w:t>
        </w:r>
      </w:hyperlink>
      <w:r w:rsidRPr="002002CD">
        <w:t>, s</w:t>
      </w:r>
      <w:r w:rsidR="00C35980">
        <w:t xml:space="preserve"> </w:t>
      </w:r>
      <w:r w:rsidRPr="002002CD">
        <w:t>26A (Bail condition inconsistent with family violence safety notice)</w:t>
      </w:r>
    </w:p>
    <w:p w14:paraId="22821C83" w14:textId="77777777" w:rsidR="00B71D80" w:rsidRPr="002002CD" w:rsidRDefault="00B71D80" w:rsidP="00B71D80">
      <w:pPr>
        <w:pStyle w:val="IH5Sec"/>
      </w:pPr>
      <w:r w:rsidRPr="002002CD">
        <w:t>13O</w:t>
      </w:r>
      <w:r w:rsidRPr="002002CD">
        <w:tab/>
        <w:t>Paramount consideration—safety of affected person and children</w:t>
      </w:r>
    </w:p>
    <w:p w14:paraId="748C9C6A" w14:textId="77777777" w:rsidR="00B71D80" w:rsidRPr="002002CD" w:rsidRDefault="00B71D80" w:rsidP="00B71D80">
      <w:pPr>
        <w:pStyle w:val="Amainreturn"/>
      </w:pPr>
      <w:r w:rsidRPr="002002CD">
        <w:t>In deciding the conditions to be included in a family violence safety notice, the issuing police officer must give paramount consideration to the safety and protection of the affected person and any child directly or indirectly affected by the respondent’s alleged conduct.</w:t>
      </w:r>
    </w:p>
    <w:p w14:paraId="515982A5" w14:textId="77777777" w:rsidR="00B71D80" w:rsidRPr="002002CD" w:rsidRDefault="00B71D80" w:rsidP="00B71D80">
      <w:pPr>
        <w:pStyle w:val="IH5Sec"/>
      </w:pPr>
      <w:r w:rsidRPr="002002CD">
        <w:t>13P</w:t>
      </w:r>
      <w:r w:rsidRPr="002002CD">
        <w:tab/>
        <w:t>Consideration—least restrictive principle</w:t>
      </w:r>
    </w:p>
    <w:p w14:paraId="71F5E2C2" w14:textId="599CD805" w:rsidR="00B71D80" w:rsidRPr="002002CD" w:rsidRDefault="00B71D80" w:rsidP="00B71D80">
      <w:pPr>
        <w:pStyle w:val="Amainreturn"/>
      </w:pPr>
      <w:r w:rsidRPr="002002CD">
        <w:t>An issuing police officer must ensure the conditions included in a family violence safety notice are the least restrictive of the personal rights and liberties of the respondent as possible that still achieve the objects of this Act and give effect to section</w:t>
      </w:r>
      <w:r w:rsidR="00C35980">
        <w:t xml:space="preserve"> </w:t>
      </w:r>
      <w:r w:rsidRPr="002002CD">
        <w:t>13O.</w:t>
      </w:r>
    </w:p>
    <w:p w14:paraId="01091F1F" w14:textId="77777777" w:rsidR="00B71D80" w:rsidRPr="002002CD" w:rsidRDefault="00B71D80" w:rsidP="00B71D80">
      <w:pPr>
        <w:pStyle w:val="IH5Sec"/>
      </w:pPr>
      <w:r w:rsidRPr="002002CD">
        <w:t>13Q</w:t>
      </w:r>
      <w:r w:rsidRPr="002002CD">
        <w:tab/>
        <w:t>Conditions—generally</w:t>
      </w:r>
    </w:p>
    <w:p w14:paraId="55FB9871" w14:textId="6C116301" w:rsidR="00B71D80" w:rsidRPr="002002CD" w:rsidRDefault="00716B51" w:rsidP="00716B51">
      <w:pPr>
        <w:pStyle w:val="Amain"/>
      </w:pPr>
      <w:r>
        <w:tab/>
      </w:r>
      <w:r w:rsidRPr="002002CD">
        <w:t>(1)</w:t>
      </w:r>
      <w:r w:rsidRPr="002002CD">
        <w:tab/>
      </w:r>
      <w:r w:rsidR="00B71D80" w:rsidRPr="002002CD">
        <w:t>A family violence safety notice may include the conditions the issuing police officer considers necessary taking into account section</w:t>
      </w:r>
      <w:r w:rsidR="002829D9">
        <w:t> </w:t>
      </w:r>
      <w:r w:rsidR="00B71D80" w:rsidRPr="002002CD">
        <w:t>13O and section</w:t>
      </w:r>
      <w:r w:rsidR="00C35980">
        <w:t xml:space="preserve"> </w:t>
      </w:r>
      <w:r w:rsidR="00B71D80" w:rsidRPr="002002CD">
        <w:t>13P.</w:t>
      </w:r>
    </w:p>
    <w:p w14:paraId="3013F906" w14:textId="503F1C54" w:rsidR="00B71D80" w:rsidRPr="002002CD" w:rsidRDefault="00B71D80" w:rsidP="00B71D80">
      <w:pPr>
        <w:pStyle w:val="IMain"/>
      </w:pPr>
      <w:r w:rsidRPr="002002CD">
        <w:tab/>
        <w:t>(2)</w:t>
      </w:r>
      <w:r w:rsidRPr="002002CD">
        <w:tab/>
        <w:t>Without limiting subsection</w:t>
      </w:r>
      <w:r w:rsidR="00C35980">
        <w:t xml:space="preserve"> </w:t>
      </w:r>
      <w:r w:rsidRPr="002002CD">
        <w:t>(1), a family violence safety notice may include 1 or more of the following:</w:t>
      </w:r>
    </w:p>
    <w:p w14:paraId="0945358C" w14:textId="77777777" w:rsidR="00B71D80" w:rsidRPr="002002CD" w:rsidRDefault="00B71D80" w:rsidP="00B71D80">
      <w:pPr>
        <w:pStyle w:val="Ipara"/>
      </w:pPr>
      <w:r w:rsidRPr="002002CD">
        <w:tab/>
        <w:t>(a)</w:t>
      </w:r>
      <w:r w:rsidRPr="002002CD">
        <w:tab/>
        <w:t>a condition prohibiting the respondent from being on premises where the protected person lives;</w:t>
      </w:r>
    </w:p>
    <w:p w14:paraId="3F23F195" w14:textId="3A9AF96B" w:rsidR="00B71D80" w:rsidRPr="002002CD" w:rsidRDefault="00B71D80" w:rsidP="00B71D80">
      <w:pPr>
        <w:pStyle w:val="aNotepar"/>
      </w:pPr>
      <w:r w:rsidRPr="002002CD">
        <w:rPr>
          <w:rStyle w:val="charItals"/>
        </w:rPr>
        <w:t>Note</w:t>
      </w:r>
      <w:r w:rsidRPr="002002CD">
        <w:rPr>
          <w:rStyle w:val="charItals"/>
        </w:rPr>
        <w:tab/>
      </w:r>
      <w:r w:rsidRPr="002002CD">
        <w:t>Section</w:t>
      </w:r>
      <w:r w:rsidR="00C35980">
        <w:t xml:space="preserve"> </w:t>
      </w:r>
      <w:r w:rsidRPr="002002CD">
        <w:t>13R sets out matters to be considered when including a condition prohibiting a respondent from being on premises where the respondent lives.</w:t>
      </w:r>
    </w:p>
    <w:p w14:paraId="60F7C408" w14:textId="77777777" w:rsidR="00B71D80" w:rsidRPr="002002CD" w:rsidRDefault="00B71D80" w:rsidP="00B71D80">
      <w:pPr>
        <w:pStyle w:val="Ipara"/>
      </w:pPr>
      <w:r w:rsidRPr="002002CD">
        <w:tab/>
        <w:t>(b)</w:t>
      </w:r>
      <w:r w:rsidRPr="002002CD">
        <w:tab/>
        <w:t>a condition prohibiting the respondent from being on premises where the protected person works;</w:t>
      </w:r>
    </w:p>
    <w:p w14:paraId="1C285E1F" w14:textId="77777777" w:rsidR="00B71D80" w:rsidRPr="002002CD" w:rsidRDefault="00B71D80" w:rsidP="00B71D80">
      <w:pPr>
        <w:pStyle w:val="Ipara"/>
      </w:pPr>
      <w:r w:rsidRPr="002002CD">
        <w:lastRenderedPageBreak/>
        <w:tab/>
        <w:t>(c)</w:t>
      </w:r>
      <w:r w:rsidRPr="002002CD">
        <w:tab/>
        <w:t>a condition prohibiting the respondent from being on premises where the protected person is likely to be;</w:t>
      </w:r>
    </w:p>
    <w:p w14:paraId="53AF7E5D" w14:textId="77777777" w:rsidR="00B71D80" w:rsidRPr="002002CD" w:rsidRDefault="00B71D80" w:rsidP="00B71D80">
      <w:pPr>
        <w:pStyle w:val="Ipara"/>
      </w:pPr>
      <w:r w:rsidRPr="002002CD">
        <w:tab/>
        <w:t>(d)</w:t>
      </w:r>
      <w:r w:rsidRPr="002002CD">
        <w:tab/>
        <w:t>a condition prohibiting the respondent from being in a particular place;</w:t>
      </w:r>
    </w:p>
    <w:p w14:paraId="0E8F8AFB" w14:textId="77777777" w:rsidR="00B71D80" w:rsidRPr="002002CD" w:rsidRDefault="00B71D80" w:rsidP="00B71D80">
      <w:pPr>
        <w:pStyle w:val="Ipara"/>
      </w:pPr>
      <w:r w:rsidRPr="002002CD">
        <w:tab/>
        <w:t>(e)</w:t>
      </w:r>
      <w:r w:rsidRPr="002002CD">
        <w:tab/>
        <w:t>a condition prohibiting the respondent from being within a particular distance from the protected person;</w:t>
      </w:r>
    </w:p>
    <w:p w14:paraId="33D386D1" w14:textId="77777777" w:rsidR="00B71D80" w:rsidRPr="002002CD" w:rsidRDefault="00B71D80" w:rsidP="00B71D80">
      <w:pPr>
        <w:pStyle w:val="Ipara"/>
      </w:pPr>
      <w:r w:rsidRPr="002002CD">
        <w:tab/>
        <w:t>(f)</w:t>
      </w:r>
      <w:r w:rsidRPr="002002CD">
        <w:tab/>
        <w:t>a condition prohibiting the respondent from attempting to locate or locating the protected person;</w:t>
      </w:r>
    </w:p>
    <w:p w14:paraId="54E7CC47" w14:textId="77777777" w:rsidR="00B71D80" w:rsidRPr="002002CD" w:rsidRDefault="00B71D80" w:rsidP="00B71D80">
      <w:pPr>
        <w:pStyle w:val="Ipara"/>
      </w:pPr>
      <w:r w:rsidRPr="002002CD">
        <w:tab/>
        <w:t>(g)</w:t>
      </w:r>
      <w:r w:rsidRPr="002002CD">
        <w:tab/>
        <w:t>a condition prohibiting the respondent from contacting the protected person;</w:t>
      </w:r>
    </w:p>
    <w:p w14:paraId="5B949D27" w14:textId="6EDD9F04" w:rsidR="00B71D80" w:rsidRPr="002002CD" w:rsidRDefault="00B71D80" w:rsidP="00B71D80">
      <w:pPr>
        <w:pStyle w:val="Ipara"/>
      </w:pPr>
      <w:r w:rsidRPr="002002CD">
        <w:tab/>
        <w:t>(h)</w:t>
      </w:r>
      <w:r w:rsidRPr="002002CD">
        <w:tab/>
        <w:t>a condition prohibiting the respondent from engaging in behaviour mentioned in section</w:t>
      </w:r>
      <w:r w:rsidR="00C35980">
        <w:t xml:space="preserve"> </w:t>
      </w:r>
      <w:r w:rsidRPr="002002CD">
        <w:t xml:space="preserve">8, definition of </w:t>
      </w:r>
      <w:r w:rsidRPr="002002CD">
        <w:rPr>
          <w:rStyle w:val="charBoldItals"/>
        </w:rPr>
        <w:t>family violence</w:t>
      </w:r>
      <w:r w:rsidRPr="002002CD">
        <w:t>;</w:t>
      </w:r>
    </w:p>
    <w:p w14:paraId="6F5DC771" w14:textId="3D9EFCE2" w:rsidR="00B71D80" w:rsidRPr="002002CD" w:rsidRDefault="00B71D80" w:rsidP="00B71D80">
      <w:pPr>
        <w:pStyle w:val="Ipara"/>
      </w:pPr>
      <w:r w:rsidRPr="002002CD">
        <w:tab/>
        <w:t>(i)</w:t>
      </w:r>
      <w:r w:rsidRPr="002002CD">
        <w:tab/>
        <w:t>a condition prohibiting the respondent from doing anything mentioned in paragraphs</w:t>
      </w:r>
      <w:r w:rsidR="00C35980">
        <w:t xml:space="preserve"> </w:t>
      </w:r>
      <w:r w:rsidRPr="002002CD">
        <w:t>(e) to (h) in relation to—</w:t>
      </w:r>
    </w:p>
    <w:p w14:paraId="7BB937ED" w14:textId="77777777" w:rsidR="00B71D80" w:rsidRPr="002002CD" w:rsidRDefault="00B71D80" w:rsidP="00B71D80">
      <w:pPr>
        <w:pStyle w:val="Isubpara"/>
      </w:pPr>
      <w:r w:rsidRPr="002002CD">
        <w:tab/>
        <w:t>(i)</w:t>
      </w:r>
      <w:r w:rsidRPr="002002CD">
        <w:tab/>
        <w:t>a child of the protected person; or</w:t>
      </w:r>
    </w:p>
    <w:p w14:paraId="0BA3854C" w14:textId="77777777" w:rsidR="00B71D80" w:rsidRPr="002002CD" w:rsidRDefault="00B71D80" w:rsidP="00B71D80">
      <w:pPr>
        <w:pStyle w:val="Isubpara"/>
      </w:pPr>
      <w:r w:rsidRPr="002002CD">
        <w:tab/>
        <w:t>(ii)</w:t>
      </w:r>
      <w:r w:rsidRPr="002002CD">
        <w:tab/>
        <w:t>any other child if the issuing police officer is satisfied that there is an unacceptable risk of the child being exposed to family violence;</w:t>
      </w:r>
    </w:p>
    <w:p w14:paraId="1B3D7460" w14:textId="3166D863" w:rsidR="00B71D80" w:rsidRPr="002002CD" w:rsidRDefault="00B71D80" w:rsidP="00B71D80">
      <w:pPr>
        <w:pStyle w:val="Ipara"/>
      </w:pPr>
      <w:r w:rsidRPr="002002CD">
        <w:tab/>
        <w:t>(j)</w:t>
      </w:r>
      <w:r w:rsidRPr="002002CD">
        <w:tab/>
        <w:t>a condition prohibiting the respondent from causing someone else to do something mentioned in paragraphs</w:t>
      </w:r>
      <w:r w:rsidR="00C35980">
        <w:t xml:space="preserve"> </w:t>
      </w:r>
      <w:r w:rsidRPr="002002CD">
        <w:t>(f) to (i);</w:t>
      </w:r>
    </w:p>
    <w:p w14:paraId="1FA65075" w14:textId="77777777" w:rsidR="00B71D80" w:rsidRPr="002002CD" w:rsidRDefault="00B71D80" w:rsidP="00B71D80">
      <w:pPr>
        <w:pStyle w:val="Ipara"/>
      </w:pPr>
      <w:r w:rsidRPr="002002CD">
        <w:tab/>
        <w:t>(k)</w:t>
      </w:r>
      <w:r w:rsidRPr="002002CD">
        <w:tab/>
        <w:t>a condition prohibiting the respondent from taking possession of stated personal property that is reasonably needed by the protected person or a child of the protected person;</w:t>
      </w:r>
    </w:p>
    <w:p w14:paraId="4A695A37" w14:textId="77777777" w:rsidR="00B71D80" w:rsidRPr="002002CD" w:rsidRDefault="00B71D80" w:rsidP="00B71D80">
      <w:pPr>
        <w:pStyle w:val="Ipara"/>
      </w:pPr>
      <w:r w:rsidRPr="002002CD">
        <w:tab/>
        <w:t>(l)</w:t>
      </w:r>
      <w:r w:rsidRPr="002002CD">
        <w:tab/>
        <w:t>a condition requiring the respondent to give the protected person stated personal property of the protected person or a child of the protected person, that is in the respondent’s possession;</w:t>
      </w:r>
    </w:p>
    <w:p w14:paraId="46B6D549" w14:textId="77777777" w:rsidR="00B71D80" w:rsidRPr="002002CD" w:rsidRDefault="00B71D80" w:rsidP="00906195">
      <w:pPr>
        <w:pStyle w:val="Ipara"/>
        <w:keepNext/>
      </w:pPr>
      <w:r w:rsidRPr="002002CD">
        <w:lastRenderedPageBreak/>
        <w:tab/>
        <w:t>(m)</w:t>
      </w:r>
      <w:r w:rsidRPr="002002CD">
        <w:tab/>
        <w:t>a condition stating the circumstances in which the respondent may—</w:t>
      </w:r>
    </w:p>
    <w:p w14:paraId="6F211B2C" w14:textId="77777777" w:rsidR="00B71D80" w:rsidRPr="002002CD" w:rsidRDefault="00B71D80" w:rsidP="00B71D80">
      <w:pPr>
        <w:pStyle w:val="Isubpara"/>
      </w:pPr>
      <w:r w:rsidRPr="002002CD">
        <w:tab/>
        <w:t>(i)</w:t>
      </w:r>
      <w:r w:rsidRPr="002002CD">
        <w:tab/>
        <w:t>be on particular premises; or</w:t>
      </w:r>
    </w:p>
    <w:p w14:paraId="641C5607" w14:textId="77777777" w:rsidR="00B71D80" w:rsidRPr="002002CD" w:rsidRDefault="00B71D80" w:rsidP="00B71D80">
      <w:pPr>
        <w:pStyle w:val="Isubpara"/>
      </w:pPr>
      <w:r w:rsidRPr="002002CD">
        <w:tab/>
        <w:t>(ii)</w:t>
      </w:r>
      <w:r w:rsidRPr="002002CD">
        <w:tab/>
        <w:t>be in a particular place; or</w:t>
      </w:r>
    </w:p>
    <w:p w14:paraId="2E1D2BE0" w14:textId="77777777" w:rsidR="00B71D80" w:rsidRPr="002002CD" w:rsidRDefault="00B71D80" w:rsidP="00B71D80">
      <w:pPr>
        <w:pStyle w:val="Isubpara"/>
      </w:pPr>
      <w:r w:rsidRPr="002002CD">
        <w:tab/>
        <w:t>(iii)</w:t>
      </w:r>
      <w:r w:rsidRPr="002002CD">
        <w:tab/>
        <w:t>approach or contact a particular person; or</w:t>
      </w:r>
    </w:p>
    <w:p w14:paraId="30290858" w14:textId="77777777" w:rsidR="00B71D80" w:rsidRPr="002002CD" w:rsidRDefault="00B71D80" w:rsidP="00B71D80">
      <w:pPr>
        <w:pStyle w:val="Isubpara"/>
      </w:pPr>
      <w:r w:rsidRPr="002002CD">
        <w:tab/>
        <w:t>(iv)</w:t>
      </w:r>
      <w:r w:rsidRPr="002002CD">
        <w:tab/>
        <w:t>attempt to locate or locate the protected person.</w:t>
      </w:r>
    </w:p>
    <w:p w14:paraId="3131D4E3" w14:textId="77777777" w:rsidR="00B71D80" w:rsidRPr="002002CD" w:rsidRDefault="00B71D80" w:rsidP="00B71D80">
      <w:pPr>
        <w:pStyle w:val="aExamHdgss"/>
      </w:pPr>
      <w:r w:rsidRPr="002002CD">
        <w:t>Examples—par (k) and (l)—personal property</w:t>
      </w:r>
    </w:p>
    <w:p w14:paraId="5FC0D5CA" w14:textId="77777777" w:rsidR="00B71D80" w:rsidRPr="002002CD" w:rsidRDefault="00B71D80" w:rsidP="00B71D80">
      <w:pPr>
        <w:pStyle w:val="aExamINumss"/>
      </w:pPr>
      <w:r w:rsidRPr="002002CD">
        <w:t>1</w:t>
      </w:r>
      <w:r w:rsidRPr="002002CD">
        <w:tab/>
        <w:t>personal clothing</w:t>
      </w:r>
    </w:p>
    <w:p w14:paraId="03D6919C" w14:textId="77777777" w:rsidR="00B71D80" w:rsidRPr="002002CD" w:rsidRDefault="00B71D80" w:rsidP="00B71D80">
      <w:pPr>
        <w:pStyle w:val="aExamINumss"/>
      </w:pPr>
      <w:r w:rsidRPr="002002CD">
        <w:t>2</w:t>
      </w:r>
      <w:r w:rsidRPr="002002CD">
        <w:tab/>
        <w:t>toiletries</w:t>
      </w:r>
    </w:p>
    <w:p w14:paraId="599CBE60" w14:textId="77777777" w:rsidR="00B71D80" w:rsidRPr="002002CD" w:rsidRDefault="00B71D80" w:rsidP="00B71D80">
      <w:pPr>
        <w:pStyle w:val="aExamINumss"/>
      </w:pPr>
      <w:r w:rsidRPr="002002CD">
        <w:t>3</w:t>
      </w:r>
      <w:r w:rsidRPr="002002CD">
        <w:tab/>
        <w:t>books</w:t>
      </w:r>
    </w:p>
    <w:p w14:paraId="6D404542" w14:textId="77777777" w:rsidR="00B71D80" w:rsidRPr="002002CD" w:rsidRDefault="00B71D80" w:rsidP="00B71D80">
      <w:pPr>
        <w:pStyle w:val="aExamINumss"/>
      </w:pPr>
      <w:r w:rsidRPr="002002CD">
        <w:t>4</w:t>
      </w:r>
      <w:r w:rsidRPr="002002CD">
        <w:tab/>
        <w:t>photographs</w:t>
      </w:r>
    </w:p>
    <w:p w14:paraId="55ADF3C1" w14:textId="77777777" w:rsidR="00B71D80" w:rsidRPr="002002CD" w:rsidRDefault="00B71D80" w:rsidP="00B71D80">
      <w:pPr>
        <w:pStyle w:val="aExamINumss"/>
      </w:pPr>
      <w:r w:rsidRPr="002002CD">
        <w:t>5</w:t>
      </w:r>
      <w:r w:rsidRPr="002002CD">
        <w:tab/>
        <w:t>house or car keys</w:t>
      </w:r>
    </w:p>
    <w:p w14:paraId="0D6D19D8" w14:textId="4DD31815" w:rsidR="00B71D80" w:rsidRPr="002002CD" w:rsidRDefault="00B71D80" w:rsidP="00B71D80">
      <w:pPr>
        <w:pStyle w:val="aNote"/>
      </w:pPr>
      <w:r w:rsidRPr="00000F6F">
        <w:rPr>
          <w:rStyle w:val="charItals"/>
        </w:rPr>
        <w:t>Note</w:t>
      </w:r>
      <w:r w:rsidRPr="00000F6F">
        <w:rPr>
          <w:rStyle w:val="charItals"/>
        </w:rPr>
        <w:tab/>
      </w:r>
      <w:r w:rsidRPr="002002CD">
        <w:t xml:space="preserve">See also the </w:t>
      </w:r>
      <w:hyperlink r:id="rId27" w:tooltip="A1992-8" w:history="1">
        <w:r w:rsidR="00000F6F" w:rsidRPr="00000F6F">
          <w:rPr>
            <w:rStyle w:val="charCitHyperlinkItal"/>
          </w:rPr>
          <w:t>Bail Act 1992</w:t>
        </w:r>
      </w:hyperlink>
      <w:r w:rsidRPr="002002CD">
        <w:t>, s</w:t>
      </w:r>
      <w:r w:rsidR="00C35980">
        <w:t xml:space="preserve"> </w:t>
      </w:r>
      <w:r w:rsidRPr="002002CD">
        <w:t>26A (Bail condition inconsistent with family violence safety notice)</w:t>
      </w:r>
    </w:p>
    <w:p w14:paraId="2D852812" w14:textId="77777777" w:rsidR="00B71D80" w:rsidRPr="002002CD" w:rsidRDefault="00B71D80" w:rsidP="00B71D80">
      <w:pPr>
        <w:pStyle w:val="IH5Sec"/>
      </w:pPr>
      <w:r w:rsidRPr="002002CD">
        <w:t>13R</w:t>
      </w:r>
      <w:r w:rsidRPr="002002CD">
        <w:tab/>
        <w:t>Conditions—exclusion conditions</w:t>
      </w:r>
    </w:p>
    <w:p w14:paraId="685F01A5" w14:textId="77777777" w:rsidR="00B71D80" w:rsidRPr="002002CD" w:rsidRDefault="00B71D80" w:rsidP="00B71D80">
      <w:pPr>
        <w:pStyle w:val="IMain"/>
      </w:pPr>
      <w:r w:rsidRPr="002002CD">
        <w:tab/>
        <w:t>(1)</w:t>
      </w:r>
      <w:r w:rsidRPr="002002CD">
        <w:tab/>
        <w:t>In deciding whether to include an exclusion condition in a family violence safety notice, the issuing police officer must consider the following:</w:t>
      </w:r>
    </w:p>
    <w:p w14:paraId="1FCEFF3E" w14:textId="77777777" w:rsidR="00B71D80" w:rsidRPr="002002CD" w:rsidRDefault="00B71D80" w:rsidP="00B71D80">
      <w:pPr>
        <w:pStyle w:val="Ipara"/>
      </w:pPr>
      <w:r w:rsidRPr="002002CD">
        <w:tab/>
        <w:t>(a)</w:t>
      </w:r>
      <w:r w:rsidRPr="002002CD">
        <w:tab/>
        <w:t>as primary factors—</w:t>
      </w:r>
    </w:p>
    <w:p w14:paraId="6322C15E" w14:textId="77777777" w:rsidR="00B71D80" w:rsidRPr="002002CD" w:rsidRDefault="00B71D80" w:rsidP="00B71D80">
      <w:pPr>
        <w:pStyle w:val="Isubpara"/>
      </w:pPr>
      <w:r w:rsidRPr="002002CD">
        <w:tab/>
        <w:t>(i)</w:t>
      </w:r>
      <w:r w:rsidRPr="002002CD">
        <w:tab/>
        <w:t>the physical, emotional and psychological needs of the protected people; and</w:t>
      </w:r>
    </w:p>
    <w:p w14:paraId="476116CE" w14:textId="77777777" w:rsidR="00B71D80" w:rsidRPr="002002CD" w:rsidRDefault="00B71D80" w:rsidP="00B71D80">
      <w:pPr>
        <w:pStyle w:val="Isubpara"/>
      </w:pPr>
      <w:r w:rsidRPr="002002CD">
        <w:tab/>
        <w:t>(ii)</w:t>
      </w:r>
      <w:r w:rsidRPr="002002CD">
        <w:tab/>
        <w:t>any disability of the protected people; and</w:t>
      </w:r>
    </w:p>
    <w:p w14:paraId="72B4A6A3" w14:textId="77777777" w:rsidR="00B71D80" w:rsidRPr="002002CD" w:rsidRDefault="00B71D80" w:rsidP="00B71D80">
      <w:pPr>
        <w:pStyle w:val="Ipara"/>
      </w:pPr>
      <w:r w:rsidRPr="002002CD">
        <w:tab/>
        <w:t>(b)</w:t>
      </w:r>
      <w:r w:rsidRPr="002002CD">
        <w:tab/>
        <w:t>as secondary factors—</w:t>
      </w:r>
    </w:p>
    <w:p w14:paraId="1769B833" w14:textId="77777777" w:rsidR="00B71D80" w:rsidRPr="002002CD" w:rsidRDefault="00B71D80" w:rsidP="00B71D80">
      <w:pPr>
        <w:pStyle w:val="Isubpara"/>
      </w:pPr>
      <w:r w:rsidRPr="002002CD">
        <w:tab/>
        <w:t>(i)</w:t>
      </w:r>
      <w:r w:rsidRPr="002002CD">
        <w:tab/>
        <w:t>the accommodation needs of, and options for accommodation available to—</w:t>
      </w:r>
    </w:p>
    <w:p w14:paraId="4DCC2F1A" w14:textId="77777777" w:rsidR="00B71D80" w:rsidRPr="002002CD" w:rsidRDefault="00B71D80" w:rsidP="00B71D80">
      <w:pPr>
        <w:pStyle w:val="Isubsubpara"/>
      </w:pPr>
      <w:r w:rsidRPr="002002CD">
        <w:tab/>
        <w:t>(A)</w:t>
      </w:r>
      <w:r w:rsidRPr="002002CD">
        <w:tab/>
        <w:t>the protected people; and</w:t>
      </w:r>
    </w:p>
    <w:p w14:paraId="2D37E997" w14:textId="77777777" w:rsidR="00B71D80" w:rsidRPr="002002CD" w:rsidRDefault="00B71D80" w:rsidP="00B71D80">
      <w:pPr>
        <w:pStyle w:val="Isubsubpara"/>
      </w:pPr>
      <w:r w:rsidRPr="002002CD">
        <w:tab/>
        <w:t>(B)</w:t>
      </w:r>
      <w:r w:rsidRPr="002002CD">
        <w:tab/>
        <w:t>the respondent; and</w:t>
      </w:r>
    </w:p>
    <w:p w14:paraId="550903F8" w14:textId="77777777" w:rsidR="00B71D80" w:rsidRPr="002002CD" w:rsidRDefault="00B71D80" w:rsidP="00B71D80">
      <w:pPr>
        <w:pStyle w:val="Isubsubpara"/>
      </w:pPr>
      <w:r w:rsidRPr="002002CD">
        <w:lastRenderedPageBreak/>
        <w:tab/>
        <w:t>(C)</w:t>
      </w:r>
      <w:r w:rsidRPr="002002CD">
        <w:tab/>
        <w:t>any child of the protected people or the respondent; and</w:t>
      </w:r>
    </w:p>
    <w:p w14:paraId="55EA312F" w14:textId="4EBF39E1" w:rsidR="00B71D80" w:rsidRPr="002002CD" w:rsidRDefault="00B71D80" w:rsidP="00B71D80">
      <w:pPr>
        <w:pStyle w:val="Isubpara"/>
      </w:pPr>
      <w:r w:rsidRPr="002002CD">
        <w:tab/>
        <w:t>(ii)</w:t>
      </w:r>
      <w:r w:rsidRPr="002002CD">
        <w:tab/>
        <w:t>the length of time required for a person mentioned in paragraph</w:t>
      </w:r>
      <w:r w:rsidR="00C35980">
        <w:t xml:space="preserve"> </w:t>
      </w:r>
      <w:r w:rsidRPr="002002CD">
        <w:t>(b)</w:t>
      </w:r>
      <w:r w:rsidR="00C35980">
        <w:t xml:space="preserve"> </w:t>
      </w:r>
      <w:r w:rsidRPr="002002CD">
        <w:t>(i) to find alternative accommodation.</w:t>
      </w:r>
    </w:p>
    <w:p w14:paraId="146DCE17" w14:textId="77777777" w:rsidR="00B71D80" w:rsidRPr="002002CD" w:rsidRDefault="00B71D80" w:rsidP="00B71D80">
      <w:pPr>
        <w:pStyle w:val="IMain"/>
      </w:pPr>
      <w:r w:rsidRPr="002002CD">
        <w:tab/>
        <w:t>(2)</w:t>
      </w:r>
      <w:r w:rsidRPr="002002CD">
        <w:tab/>
        <w:t>In this section:</w:t>
      </w:r>
    </w:p>
    <w:p w14:paraId="5387FF0D" w14:textId="77777777" w:rsidR="00B71D80" w:rsidRPr="002002CD" w:rsidRDefault="00B71D80" w:rsidP="00716B51">
      <w:pPr>
        <w:pStyle w:val="aDef"/>
      </w:pPr>
      <w:r w:rsidRPr="002002CD">
        <w:rPr>
          <w:rStyle w:val="charBoldItals"/>
        </w:rPr>
        <w:t xml:space="preserve">exclusion condition </w:t>
      </w:r>
      <w:r w:rsidRPr="002002CD">
        <w:t>means a condition in a family violence safety notice prohibiting the respondent from being on premises where the respondent lives.</w:t>
      </w:r>
    </w:p>
    <w:p w14:paraId="2350867E" w14:textId="77777777" w:rsidR="00B71D80" w:rsidRPr="002002CD" w:rsidRDefault="00B71D80" w:rsidP="00716B51">
      <w:pPr>
        <w:pStyle w:val="aDef"/>
      </w:pPr>
      <w:r w:rsidRPr="00000F6F">
        <w:rPr>
          <w:rStyle w:val="charBoldItals"/>
        </w:rPr>
        <w:t>protected people</w:t>
      </w:r>
      <w:r w:rsidRPr="002002CD">
        <w:t>, in relation to a respondent, means the protected person and any child directly or indirectly affected by the respondent’s alleged conduct.</w:t>
      </w:r>
    </w:p>
    <w:p w14:paraId="63445169" w14:textId="77777777" w:rsidR="00B71D80" w:rsidRPr="002002CD" w:rsidRDefault="00B71D80" w:rsidP="00B71D80">
      <w:pPr>
        <w:pStyle w:val="IH5Sec"/>
      </w:pPr>
      <w:r w:rsidRPr="002002CD">
        <w:t>13S</w:t>
      </w:r>
      <w:r w:rsidRPr="002002CD">
        <w:tab/>
        <w:t>Conditions—conflict with court order</w:t>
      </w:r>
    </w:p>
    <w:p w14:paraId="4EF4077B" w14:textId="77777777" w:rsidR="00B71D80" w:rsidRPr="002002CD" w:rsidRDefault="00B71D80" w:rsidP="00B71D80">
      <w:pPr>
        <w:pStyle w:val="IMain"/>
        <w:rPr>
          <w:lang w:eastAsia="en-AU"/>
        </w:rPr>
      </w:pPr>
      <w:r w:rsidRPr="002002CD">
        <w:rPr>
          <w:lang w:eastAsia="en-AU"/>
        </w:rPr>
        <w:tab/>
        <w:t>(1)</w:t>
      </w:r>
      <w:r w:rsidRPr="002002CD">
        <w:rPr>
          <w:lang w:eastAsia="en-AU"/>
        </w:rPr>
        <w:tab/>
        <w:t>If a condition in a family violence safety notice is inconsistent with a court order in force in the ACT—</w:t>
      </w:r>
    </w:p>
    <w:p w14:paraId="02CFC777" w14:textId="77777777" w:rsidR="00B71D80" w:rsidRPr="002002CD" w:rsidRDefault="00B71D80" w:rsidP="00B71D80">
      <w:pPr>
        <w:pStyle w:val="Ipara"/>
        <w:rPr>
          <w:lang w:eastAsia="en-AU"/>
        </w:rPr>
      </w:pPr>
      <w:r w:rsidRPr="002002CD">
        <w:rPr>
          <w:lang w:eastAsia="en-AU"/>
        </w:rPr>
        <w:tab/>
        <w:t>(a)</w:t>
      </w:r>
      <w:r w:rsidRPr="002002CD">
        <w:rPr>
          <w:lang w:eastAsia="en-AU"/>
        </w:rPr>
        <w:tab/>
        <w:t>the family violence safety notice continues in force; but</w:t>
      </w:r>
    </w:p>
    <w:p w14:paraId="7823C22B" w14:textId="77777777" w:rsidR="00B71D80" w:rsidRPr="002002CD" w:rsidRDefault="00B71D80" w:rsidP="00B71D80">
      <w:pPr>
        <w:pStyle w:val="Ipara"/>
        <w:rPr>
          <w:lang w:eastAsia="en-AU"/>
        </w:rPr>
      </w:pPr>
      <w:r w:rsidRPr="002002CD">
        <w:rPr>
          <w:lang w:eastAsia="en-AU"/>
        </w:rPr>
        <w:tab/>
        <w:t>(b)</w:t>
      </w:r>
      <w:r w:rsidRPr="002002CD">
        <w:rPr>
          <w:lang w:eastAsia="en-AU"/>
        </w:rPr>
        <w:tab/>
        <w:t>the court order prevails to the extent of the inconsistency.</w:t>
      </w:r>
    </w:p>
    <w:p w14:paraId="0EDCF6B2" w14:textId="2B976442" w:rsidR="00B71D80" w:rsidRPr="002002CD" w:rsidRDefault="00B71D80" w:rsidP="00B71D80">
      <w:pPr>
        <w:pStyle w:val="IMain"/>
      </w:pPr>
      <w:r w:rsidRPr="002002CD">
        <w:tab/>
        <w:t>(2)</w:t>
      </w:r>
      <w:r w:rsidRPr="002002CD">
        <w:tab/>
      </w:r>
      <w:r w:rsidRPr="002002CD">
        <w:rPr>
          <w:lang w:eastAsia="en-AU"/>
        </w:rPr>
        <w:t xml:space="preserve">However, this section </w:t>
      </w:r>
      <w:r w:rsidRPr="002002CD">
        <w:t xml:space="preserve">does not apply to a bail condition in a bail order if the </w:t>
      </w:r>
      <w:hyperlink r:id="rId28" w:tooltip="A1992-8" w:history="1">
        <w:r w:rsidR="00000F6F" w:rsidRPr="00000F6F">
          <w:rPr>
            <w:rStyle w:val="charCitHyperlinkItal"/>
          </w:rPr>
          <w:t>Bail Act 1992</w:t>
        </w:r>
      </w:hyperlink>
      <w:r w:rsidRPr="002002CD">
        <w:t>, section</w:t>
      </w:r>
      <w:r w:rsidR="00C35980">
        <w:t xml:space="preserve"> </w:t>
      </w:r>
      <w:r w:rsidRPr="002002CD">
        <w:t>26</w:t>
      </w:r>
      <w:r w:rsidR="00BD7145" w:rsidRPr="002002CD">
        <w:t>B</w:t>
      </w:r>
      <w:r w:rsidRPr="002002CD">
        <w:t xml:space="preserve"> (</w:t>
      </w:r>
      <w:r w:rsidR="00BD7145" w:rsidRPr="002002CD">
        <w:rPr>
          <w:lang w:eastAsia="en-AU"/>
        </w:rPr>
        <w:t>Bail condition may be taken to displace family violence safety notice condition</w:t>
      </w:r>
      <w:r w:rsidRPr="002002CD">
        <w:t>) applies to the bail condition.</w:t>
      </w:r>
    </w:p>
    <w:p w14:paraId="4DF0B3A6" w14:textId="0B41F1A9" w:rsidR="00B71D80" w:rsidRPr="002002CD" w:rsidRDefault="00B71D80" w:rsidP="00B71D80">
      <w:pPr>
        <w:pStyle w:val="IH3Div"/>
      </w:pPr>
      <w:r w:rsidRPr="002002CD">
        <w:t>Division</w:t>
      </w:r>
      <w:r w:rsidR="00C35980">
        <w:t xml:space="preserve"> </w:t>
      </w:r>
      <w:r w:rsidRPr="002002CD">
        <w:t>2A.5</w:t>
      </w:r>
      <w:r w:rsidRPr="002002CD">
        <w:tab/>
        <w:t>Service and explanation of family violence safety notice</w:t>
      </w:r>
    </w:p>
    <w:p w14:paraId="2628CEDC" w14:textId="77777777" w:rsidR="00B71D80" w:rsidRPr="002002CD" w:rsidRDefault="00B71D80" w:rsidP="00B71D80">
      <w:pPr>
        <w:pStyle w:val="IH5Sec"/>
      </w:pPr>
      <w:r w:rsidRPr="002002CD">
        <w:t>13T</w:t>
      </w:r>
      <w:r w:rsidRPr="002002CD">
        <w:tab/>
        <w:t>Police officer must serve family violence safety notice</w:t>
      </w:r>
    </w:p>
    <w:p w14:paraId="06948273" w14:textId="77777777" w:rsidR="00B71D80" w:rsidRPr="002002CD" w:rsidRDefault="00B71D80" w:rsidP="00B71D80">
      <w:pPr>
        <w:pStyle w:val="IMain"/>
      </w:pPr>
      <w:r w:rsidRPr="002002CD">
        <w:tab/>
        <w:t>(1)</w:t>
      </w:r>
      <w:r w:rsidRPr="002002CD">
        <w:tab/>
        <w:t>A family violence safety notice issued against a respondent must be personally served on the respondent as soon as practicable by a police officer.</w:t>
      </w:r>
    </w:p>
    <w:p w14:paraId="0A5D35EB" w14:textId="77777777" w:rsidR="00B71D80" w:rsidRPr="002002CD" w:rsidRDefault="00B71D80" w:rsidP="00B71D80">
      <w:pPr>
        <w:pStyle w:val="IMain"/>
      </w:pPr>
      <w:r w:rsidRPr="002002CD">
        <w:lastRenderedPageBreak/>
        <w:tab/>
        <w:t>(2)</w:t>
      </w:r>
      <w:r w:rsidRPr="002002CD">
        <w:tab/>
        <w:t>If the respondent agrees, the police officer may personally serve the family violence safety notice on the respondent using electronic communication.</w:t>
      </w:r>
    </w:p>
    <w:p w14:paraId="34EA3E6E" w14:textId="77777777" w:rsidR="00B71D80" w:rsidRPr="002002CD" w:rsidRDefault="00B71D80" w:rsidP="00B71D80">
      <w:pPr>
        <w:pStyle w:val="aExamHdgss"/>
      </w:pPr>
      <w:r w:rsidRPr="002002CD">
        <w:t>Example—personal service using electronic communication</w:t>
      </w:r>
    </w:p>
    <w:p w14:paraId="1969D56F" w14:textId="77777777" w:rsidR="00B71D80" w:rsidRPr="002002CD" w:rsidRDefault="00B71D80" w:rsidP="00B71D80">
      <w:pPr>
        <w:pStyle w:val="aExamss"/>
      </w:pPr>
      <w:r w:rsidRPr="002002CD">
        <w:t>A police officer with the respondent emails the family violence safety notice to the respondent and observes the respondent receiving the email.</w:t>
      </w:r>
    </w:p>
    <w:p w14:paraId="0C2DC424" w14:textId="77777777" w:rsidR="00B71D80" w:rsidRPr="002002CD" w:rsidRDefault="00B71D80" w:rsidP="00B71D80">
      <w:pPr>
        <w:pStyle w:val="IMain"/>
      </w:pPr>
      <w:r w:rsidRPr="002002CD">
        <w:tab/>
        <w:t>(3)</w:t>
      </w:r>
      <w:r w:rsidRPr="002002CD">
        <w:tab/>
        <w:t>If the family violence safety notice is served using electronic communication, the police officer serving the notice must make a written record of the following and keep the record in the police records:</w:t>
      </w:r>
    </w:p>
    <w:p w14:paraId="52CA5120" w14:textId="77777777" w:rsidR="00B71D80" w:rsidRPr="002002CD" w:rsidRDefault="00B71D80" w:rsidP="00B71D80">
      <w:pPr>
        <w:pStyle w:val="Ipara"/>
      </w:pPr>
      <w:r w:rsidRPr="002002CD">
        <w:tab/>
        <w:t>(a)</w:t>
      </w:r>
      <w:r w:rsidRPr="002002CD">
        <w:tab/>
        <w:t>the form of electronic communication used to serve the notice;</w:t>
      </w:r>
    </w:p>
    <w:p w14:paraId="36970D5F" w14:textId="77777777" w:rsidR="00B71D80" w:rsidRPr="002002CD" w:rsidRDefault="00B71D80" w:rsidP="00B71D80">
      <w:pPr>
        <w:pStyle w:val="Ipara"/>
      </w:pPr>
      <w:r w:rsidRPr="002002CD">
        <w:tab/>
        <w:t>(b)</w:t>
      </w:r>
      <w:r w:rsidRPr="002002CD">
        <w:tab/>
        <w:t>how the notice was served using that form of electronic communication;</w:t>
      </w:r>
    </w:p>
    <w:p w14:paraId="5BE8B9B2" w14:textId="77777777" w:rsidR="00B71D80" w:rsidRPr="002002CD" w:rsidRDefault="00B71D80" w:rsidP="00B71D80">
      <w:pPr>
        <w:pStyle w:val="Ipara"/>
      </w:pPr>
      <w:r w:rsidRPr="002002CD">
        <w:tab/>
        <w:t>(c)</w:t>
      </w:r>
      <w:r w:rsidRPr="002002CD">
        <w:tab/>
        <w:t>the respondent’s agreement to the notice being served using that form of electronic communication.</w:t>
      </w:r>
    </w:p>
    <w:p w14:paraId="0A28C6BF" w14:textId="77777777" w:rsidR="00B71D80" w:rsidRPr="002002CD" w:rsidRDefault="00B71D80" w:rsidP="00B71D80">
      <w:pPr>
        <w:pStyle w:val="IMain"/>
      </w:pPr>
      <w:r w:rsidRPr="002002CD">
        <w:tab/>
        <w:t>(4)</w:t>
      </w:r>
      <w:r w:rsidRPr="002002CD">
        <w:tab/>
        <w:t>A copy of a family violence safety notice issued against a respondent must also be given to the following people:</w:t>
      </w:r>
    </w:p>
    <w:p w14:paraId="595D4223" w14:textId="77777777" w:rsidR="00B71D80" w:rsidRPr="002002CD" w:rsidRDefault="00B71D80" w:rsidP="00B71D80">
      <w:pPr>
        <w:pStyle w:val="Ipara"/>
      </w:pPr>
      <w:r w:rsidRPr="002002CD">
        <w:tab/>
        <w:t>(a)</w:t>
      </w:r>
      <w:r w:rsidRPr="002002CD">
        <w:tab/>
        <w:t>the protected person;</w:t>
      </w:r>
    </w:p>
    <w:p w14:paraId="69BF0DC2" w14:textId="77777777" w:rsidR="00B71D80" w:rsidRPr="002002CD" w:rsidRDefault="00B71D80" w:rsidP="00B71D80">
      <w:pPr>
        <w:pStyle w:val="Ipara"/>
      </w:pPr>
      <w:r w:rsidRPr="002002CD">
        <w:tab/>
        <w:t>(b)</w:t>
      </w:r>
      <w:r w:rsidRPr="002002CD">
        <w:tab/>
        <w:t>the chief police officer;</w:t>
      </w:r>
    </w:p>
    <w:p w14:paraId="617FAB88" w14:textId="77777777" w:rsidR="00B71D80" w:rsidRPr="002002CD" w:rsidRDefault="00B71D80" w:rsidP="00B71D80">
      <w:pPr>
        <w:pStyle w:val="Ipara"/>
      </w:pPr>
      <w:r w:rsidRPr="002002CD">
        <w:tab/>
        <w:t>(c)</w:t>
      </w:r>
      <w:r w:rsidRPr="002002CD">
        <w:tab/>
        <w:t>the registrar of firearms;</w:t>
      </w:r>
    </w:p>
    <w:p w14:paraId="79E47B5C" w14:textId="77777777" w:rsidR="00B71D80" w:rsidRPr="002002CD" w:rsidRDefault="00B71D80" w:rsidP="00B71D80">
      <w:pPr>
        <w:pStyle w:val="Ipara"/>
      </w:pPr>
      <w:r w:rsidRPr="002002CD">
        <w:tab/>
        <w:t>(d)</w:t>
      </w:r>
      <w:r w:rsidRPr="002002CD">
        <w:tab/>
        <w:t>if the protected person is a child—the child’s parent or guardian;</w:t>
      </w:r>
    </w:p>
    <w:p w14:paraId="4D5D7B65" w14:textId="77777777" w:rsidR="00B71D80" w:rsidRPr="002002CD" w:rsidRDefault="00B71D80" w:rsidP="00B71D80">
      <w:pPr>
        <w:pStyle w:val="Ipara"/>
      </w:pPr>
      <w:r w:rsidRPr="002002CD">
        <w:tab/>
        <w:t>(e)</w:t>
      </w:r>
      <w:r w:rsidRPr="002002CD">
        <w:tab/>
        <w:t>if the protected person has a disability guardian—the guardian;</w:t>
      </w:r>
    </w:p>
    <w:p w14:paraId="1653BF04" w14:textId="77777777" w:rsidR="00B71D80" w:rsidRPr="002002CD" w:rsidRDefault="00B71D80" w:rsidP="00B71D80">
      <w:pPr>
        <w:pStyle w:val="Ipara"/>
      </w:pPr>
      <w:r w:rsidRPr="002002CD">
        <w:tab/>
        <w:t>(f)</w:t>
      </w:r>
      <w:r w:rsidRPr="002002CD">
        <w:tab/>
        <w:t>anyone else the issuing police officer is satisfied has a relevant interest in the matter who does not already have a copy of the family violence safety notice.</w:t>
      </w:r>
    </w:p>
    <w:p w14:paraId="25D3B075" w14:textId="6B37473A" w:rsidR="00B71D80" w:rsidRPr="002002CD" w:rsidRDefault="00B71D80" w:rsidP="00B71D80">
      <w:pPr>
        <w:pStyle w:val="aNote"/>
      </w:pPr>
      <w:r w:rsidRPr="00000F6F">
        <w:rPr>
          <w:rStyle w:val="charItals"/>
        </w:rPr>
        <w:t>Note</w:t>
      </w:r>
      <w:r w:rsidRPr="00000F6F">
        <w:rPr>
          <w:rStyle w:val="charItals"/>
        </w:rPr>
        <w:tab/>
      </w:r>
      <w:r w:rsidRPr="002002CD">
        <w:t>A family violence safety notice may be given using electronic communication (see</w:t>
      </w:r>
      <w:r w:rsidR="00C35980">
        <w:t xml:space="preserve"> </w:t>
      </w:r>
      <w:hyperlink r:id="rId29" w:tooltip="A2001-10" w:history="1">
        <w:r w:rsidR="00000F6F" w:rsidRPr="00000F6F">
          <w:rPr>
            <w:rStyle w:val="charCitHyperlinkItal"/>
          </w:rPr>
          <w:t>Electronic Transactions Act 2001</w:t>
        </w:r>
      </w:hyperlink>
      <w:r w:rsidRPr="002002CD">
        <w:t>, s 8).</w:t>
      </w:r>
    </w:p>
    <w:p w14:paraId="45252E3A" w14:textId="56F39A2A" w:rsidR="00B71D80" w:rsidRPr="002002CD" w:rsidRDefault="00B71D80" w:rsidP="00B71D80">
      <w:pPr>
        <w:pStyle w:val="IMain"/>
      </w:pPr>
      <w:r w:rsidRPr="002002CD">
        <w:tab/>
        <w:t>(5)</w:t>
      </w:r>
      <w:r w:rsidRPr="002002CD">
        <w:tab/>
        <w:t>A failure to comply with subsection</w:t>
      </w:r>
      <w:r w:rsidR="00C35980">
        <w:t xml:space="preserve"> </w:t>
      </w:r>
      <w:r w:rsidRPr="002002CD">
        <w:t>(4) does not affect the validity of the family violence safety notice.</w:t>
      </w:r>
    </w:p>
    <w:p w14:paraId="3E6B49FA" w14:textId="4FA66727" w:rsidR="00B71D80" w:rsidRPr="002002CD" w:rsidRDefault="00B71D80" w:rsidP="00B71D80">
      <w:pPr>
        <w:pStyle w:val="aNote"/>
      </w:pPr>
      <w:r w:rsidRPr="002002CD">
        <w:rPr>
          <w:rStyle w:val="charItals"/>
        </w:rPr>
        <w:lastRenderedPageBreak/>
        <w:t>Note</w:t>
      </w:r>
      <w:r w:rsidRPr="002002CD">
        <w:rPr>
          <w:rStyle w:val="charItals"/>
        </w:rPr>
        <w:tab/>
      </w:r>
      <w:r w:rsidRPr="002002CD">
        <w:t>Section</w:t>
      </w:r>
      <w:r w:rsidR="00C35980">
        <w:t xml:space="preserve"> </w:t>
      </w:r>
      <w:r w:rsidRPr="002002CD">
        <w:t>70F contains provisions about giving a document to a child or the child’s parent or guardian.</w:t>
      </w:r>
    </w:p>
    <w:p w14:paraId="3501CCAB" w14:textId="77777777" w:rsidR="00B71D80" w:rsidRPr="002002CD" w:rsidRDefault="00B71D80" w:rsidP="00B71D80">
      <w:pPr>
        <w:pStyle w:val="IH5Sec"/>
      </w:pPr>
      <w:r w:rsidRPr="002002CD">
        <w:t>13U</w:t>
      </w:r>
      <w:r w:rsidRPr="002002CD">
        <w:tab/>
        <w:t>Police officer must explain family violence safety notice</w:t>
      </w:r>
    </w:p>
    <w:p w14:paraId="21159596" w14:textId="77777777" w:rsidR="00B71D80" w:rsidRPr="002002CD" w:rsidRDefault="00B71D80" w:rsidP="00B71D80">
      <w:pPr>
        <w:pStyle w:val="IMain"/>
      </w:pPr>
      <w:r w:rsidRPr="002002CD">
        <w:tab/>
        <w:t>(1)</w:t>
      </w:r>
      <w:r w:rsidRPr="002002CD">
        <w:tab/>
        <w:t>A police officer serving a copy of a family violence safety notice on a respondent must, as far as practicable in the circumstances, personally explain to the respondent in language likely to be readily understood by the respondent—</w:t>
      </w:r>
    </w:p>
    <w:p w14:paraId="541870AF" w14:textId="77777777" w:rsidR="00B71D80" w:rsidRPr="002002CD" w:rsidRDefault="00B71D80" w:rsidP="00B71D80">
      <w:pPr>
        <w:pStyle w:val="Ipara"/>
      </w:pPr>
      <w:r w:rsidRPr="002002CD">
        <w:tab/>
        <w:t>(a)</w:t>
      </w:r>
      <w:r w:rsidRPr="002002CD">
        <w:tab/>
        <w:t>the purpose, conditions, effect and duration of the family violence safety notice; and</w:t>
      </w:r>
    </w:p>
    <w:p w14:paraId="48A7D792" w14:textId="77777777" w:rsidR="00B71D80" w:rsidRPr="002002CD" w:rsidRDefault="00B71D80" w:rsidP="00B71D80">
      <w:pPr>
        <w:pStyle w:val="Ipara"/>
      </w:pPr>
      <w:r w:rsidRPr="002002CD">
        <w:tab/>
        <w:t>(b)</w:t>
      </w:r>
      <w:r w:rsidRPr="002002CD">
        <w:tab/>
        <w:t>the consequences of contravening the family violence safety notice; and</w:t>
      </w:r>
    </w:p>
    <w:p w14:paraId="6A05C864" w14:textId="77777777" w:rsidR="00B71D80" w:rsidRPr="002002CD" w:rsidRDefault="00B71D80" w:rsidP="00B71D80">
      <w:pPr>
        <w:pStyle w:val="Ipara"/>
      </w:pPr>
      <w:r w:rsidRPr="002002CD">
        <w:tab/>
        <w:t>(c)</w:t>
      </w:r>
      <w:r w:rsidRPr="002002CD">
        <w:tab/>
        <w:t>how the respondent may apply to the Magistrates Court to have the family violence safety notice amended or revoked.</w:t>
      </w:r>
    </w:p>
    <w:p w14:paraId="7AE581AF" w14:textId="77777777" w:rsidR="00B71D80" w:rsidRPr="002002CD" w:rsidRDefault="00B71D80" w:rsidP="00B71D80">
      <w:pPr>
        <w:pStyle w:val="IMain"/>
      </w:pPr>
      <w:r w:rsidRPr="002002CD">
        <w:tab/>
        <w:t>(2)</w:t>
      </w:r>
      <w:r w:rsidRPr="002002CD">
        <w:tab/>
        <w:t>A police officer giving a copy of a family violence safety notice to a protected person must, as far as practicable in the circumstances, explain to the protected person—</w:t>
      </w:r>
    </w:p>
    <w:p w14:paraId="51AD2337" w14:textId="77777777" w:rsidR="00B71D80" w:rsidRPr="002002CD" w:rsidRDefault="00B71D80" w:rsidP="00B71D80">
      <w:pPr>
        <w:pStyle w:val="Ipara"/>
      </w:pPr>
      <w:r w:rsidRPr="002002CD">
        <w:tab/>
        <w:t>(a)</w:t>
      </w:r>
      <w:r w:rsidRPr="002002CD">
        <w:tab/>
        <w:t>the purpose, conditions and effect of the family violence safety notice; and</w:t>
      </w:r>
    </w:p>
    <w:p w14:paraId="7A2CCC92" w14:textId="77777777" w:rsidR="00B71D80" w:rsidRPr="002002CD" w:rsidRDefault="00B71D80" w:rsidP="00B71D80">
      <w:pPr>
        <w:pStyle w:val="Ipara"/>
      </w:pPr>
      <w:r w:rsidRPr="002002CD">
        <w:tab/>
        <w:t>(b)</w:t>
      </w:r>
      <w:r w:rsidRPr="002002CD">
        <w:tab/>
        <w:t>the consequences of the respondent contravening the family violence safety notice; and</w:t>
      </w:r>
    </w:p>
    <w:p w14:paraId="23B0E3D8" w14:textId="77777777" w:rsidR="00B71D80" w:rsidRPr="002002CD" w:rsidRDefault="00B71D80" w:rsidP="00B71D80">
      <w:pPr>
        <w:pStyle w:val="Ipara"/>
      </w:pPr>
      <w:r w:rsidRPr="002002CD">
        <w:tab/>
        <w:t>(c)</w:t>
      </w:r>
      <w:r w:rsidRPr="002002CD">
        <w:tab/>
        <w:t>how the protected person may apply to the Magistrates Court to have the family violence safety notice amended or revoked; and</w:t>
      </w:r>
    </w:p>
    <w:p w14:paraId="54219109" w14:textId="77777777" w:rsidR="00B71D80" w:rsidRPr="002002CD" w:rsidRDefault="00B71D80" w:rsidP="00B71D80">
      <w:pPr>
        <w:pStyle w:val="Ipara"/>
      </w:pPr>
      <w:r w:rsidRPr="002002CD">
        <w:tab/>
        <w:t>(d)</w:t>
      </w:r>
      <w:r w:rsidRPr="002002CD">
        <w:tab/>
        <w:t>how the protected person may apply to the Magistrates Court for a family violence order.</w:t>
      </w:r>
    </w:p>
    <w:p w14:paraId="26C5EF9F" w14:textId="77777777" w:rsidR="00B71D80" w:rsidRPr="002002CD" w:rsidRDefault="00B71D80" w:rsidP="00B71D80">
      <w:pPr>
        <w:pStyle w:val="IMain"/>
      </w:pPr>
      <w:r w:rsidRPr="002002CD">
        <w:tab/>
        <w:t>(3)</w:t>
      </w:r>
      <w:r w:rsidRPr="002002CD">
        <w:tab/>
        <w:t>A failure to comply with this section does not affect the validity of the service of the family violence safety notice.</w:t>
      </w:r>
    </w:p>
    <w:p w14:paraId="12866914" w14:textId="77777777" w:rsidR="00B71D80" w:rsidRPr="002002CD" w:rsidRDefault="00B71D80" w:rsidP="00B71D80">
      <w:pPr>
        <w:pStyle w:val="IH5Sec"/>
      </w:pPr>
      <w:r w:rsidRPr="00906195">
        <w:lastRenderedPageBreak/>
        <w:t>13V</w:t>
      </w:r>
      <w:r w:rsidRPr="00906195">
        <w:tab/>
      </w:r>
      <w:r w:rsidRPr="002002CD">
        <w:t>Giving family violence safety notice to child</w:t>
      </w:r>
    </w:p>
    <w:p w14:paraId="4979CE3A" w14:textId="77777777" w:rsidR="00B71D80" w:rsidRPr="002002CD" w:rsidRDefault="00B71D80" w:rsidP="00B71D80">
      <w:pPr>
        <w:pStyle w:val="IMain"/>
      </w:pPr>
      <w:r w:rsidRPr="002002CD">
        <w:tab/>
        <w:t>(1)</w:t>
      </w:r>
      <w:r w:rsidRPr="002002CD">
        <w:tab/>
        <w:t>If a family violence safety notice is required to be given to a child, it must not be given at or near the child’s school unless there is no other place where the family violence safety notice may reasonably be given to the child.</w:t>
      </w:r>
    </w:p>
    <w:p w14:paraId="60E9561E" w14:textId="77777777" w:rsidR="00B71D80" w:rsidRPr="002002CD" w:rsidRDefault="00B71D80" w:rsidP="00B71D80">
      <w:pPr>
        <w:pStyle w:val="IMain"/>
      </w:pPr>
      <w:r w:rsidRPr="002002CD">
        <w:tab/>
        <w:t>(2)</w:t>
      </w:r>
      <w:r w:rsidRPr="002002CD">
        <w:tab/>
        <w:t>If a family violence safety notice is required to be given to a child’s parent or guardian, the family violence safety notice need not be given if—</w:t>
      </w:r>
    </w:p>
    <w:p w14:paraId="7299AEF0" w14:textId="77777777" w:rsidR="00B71D80" w:rsidRPr="002002CD" w:rsidRDefault="00B71D80" w:rsidP="00B71D80">
      <w:pPr>
        <w:pStyle w:val="Ipara"/>
      </w:pPr>
      <w:r w:rsidRPr="002002CD">
        <w:tab/>
        <w:t>(a)</w:t>
      </w:r>
      <w:r w:rsidRPr="002002CD">
        <w:tab/>
        <w:t>the parent or guardian is also a party to the family violence safety notice; or</w:t>
      </w:r>
    </w:p>
    <w:p w14:paraId="0CD91890" w14:textId="77777777" w:rsidR="00B71D80" w:rsidRPr="002002CD" w:rsidRDefault="00B71D80" w:rsidP="00B71D80">
      <w:pPr>
        <w:pStyle w:val="Ipara"/>
      </w:pPr>
      <w:r w:rsidRPr="002002CD">
        <w:tab/>
        <w:t>(b)</w:t>
      </w:r>
      <w:r w:rsidRPr="002002CD">
        <w:tab/>
        <w:t>the issuing police officer is satisfied that—</w:t>
      </w:r>
    </w:p>
    <w:p w14:paraId="7F900B06" w14:textId="77777777" w:rsidR="00B71D80" w:rsidRPr="002002CD" w:rsidRDefault="00B71D80" w:rsidP="00B71D80">
      <w:pPr>
        <w:pStyle w:val="Isubpara"/>
      </w:pPr>
      <w:r w:rsidRPr="002002CD">
        <w:tab/>
        <w:t>(i)</w:t>
      </w:r>
      <w:r w:rsidRPr="002002CD">
        <w:tab/>
        <w:t>giving the family violence safety notice is not reasonably practicable; or</w:t>
      </w:r>
    </w:p>
    <w:p w14:paraId="5403E6A8" w14:textId="77777777" w:rsidR="00B71D80" w:rsidRPr="002002CD" w:rsidRDefault="00B71D80" w:rsidP="00B71D80">
      <w:pPr>
        <w:pStyle w:val="Isubpara"/>
      </w:pPr>
      <w:r w:rsidRPr="002002CD">
        <w:tab/>
        <w:t>(ii)</w:t>
      </w:r>
      <w:r w:rsidRPr="002002CD">
        <w:tab/>
        <w:t>there are circumstances that justify the family violence safety notice not being given.</w:t>
      </w:r>
    </w:p>
    <w:p w14:paraId="34B49013" w14:textId="77777777" w:rsidR="00B71D80" w:rsidRPr="002002CD" w:rsidRDefault="00B71D80" w:rsidP="00B71D80">
      <w:pPr>
        <w:pStyle w:val="aExamHdgsubpar"/>
      </w:pPr>
      <w:r w:rsidRPr="002002CD">
        <w:t>Examples—par (ii)</w:t>
      </w:r>
    </w:p>
    <w:p w14:paraId="0E0808F7" w14:textId="77777777" w:rsidR="00B71D80" w:rsidRPr="002002CD" w:rsidRDefault="00B71D80" w:rsidP="00896464">
      <w:pPr>
        <w:pStyle w:val="aExamNumsubpar"/>
      </w:pPr>
      <w:r w:rsidRPr="002002CD">
        <w:t>1</w:t>
      </w:r>
      <w:r w:rsidRPr="002002CD">
        <w:tab/>
        <w:t>the child is estranged from the child’s parent</w:t>
      </w:r>
    </w:p>
    <w:p w14:paraId="654C99F6" w14:textId="441DAA5C" w:rsidR="00B71D80" w:rsidRPr="002002CD" w:rsidRDefault="00B71D80" w:rsidP="00896464">
      <w:pPr>
        <w:pStyle w:val="aExamNumsubpar"/>
      </w:pPr>
      <w:r w:rsidRPr="002002CD">
        <w:t>2</w:t>
      </w:r>
      <w:r w:rsidRPr="002002CD">
        <w:tab/>
        <w:t xml:space="preserve">there would be an unacceptable risk to the child’s safety if the parent or guardian </w:t>
      </w:r>
      <w:r w:rsidR="00906118" w:rsidRPr="002002CD">
        <w:t>were</w:t>
      </w:r>
      <w:r w:rsidRPr="002002CD">
        <w:t xml:space="preserve"> given the document</w:t>
      </w:r>
    </w:p>
    <w:p w14:paraId="46BB4EFA" w14:textId="77777777" w:rsidR="00B71D80" w:rsidRPr="002002CD" w:rsidRDefault="00B71D80" w:rsidP="00B71D80">
      <w:pPr>
        <w:pStyle w:val="IMain"/>
      </w:pPr>
      <w:r w:rsidRPr="002002CD">
        <w:tab/>
        <w:t>(3)</w:t>
      </w:r>
      <w:r w:rsidRPr="002002CD">
        <w:tab/>
        <w:t>In this section:</w:t>
      </w:r>
    </w:p>
    <w:p w14:paraId="1AD1BA25" w14:textId="77777777" w:rsidR="00B71D80" w:rsidRPr="002002CD" w:rsidRDefault="00B71D80" w:rsidP="00716B51">
      <w:pPr>
        <w:pStyle w:val="aDef"/>
      </w:pPr>
      <w:r w:rsidRPr="002002CD">
        <w:rPr>
          <w:rStyle w:val="charBoldItals"/>
        </w:rPr>
        <w:t>guardian</w:t>
      </w:r>
      <w:r w:rsidRPr="002002CD">
        <w:t xml:space="preserve"> includes a disability guardian.</w:t>
      </w:r>
    </w:p>
    <w:p w14:paraId="7ADED170" w14:textId="7756E078" w:rsidR="00B71D80" w:rsidRPr="002002CD" w:rsidRDefault="00B71D80" w:rsidP="00B71D80">
      <w:pPr>
        <w:pStyle w:val="IH3Div"/>
      </w:pPr>
      <w:r w:rsidRPr="002002CD">
        <w:lastRenderedPageBreak/>
        <w:t>Division</w:t>
      </w:r>
      <w:r w:rsidR="00C35980">
        <w:t xml:space="preserve"> </w:t>
      </w:r>
      <w:r w:rsidRPr="002002CD">
        <w:t>2A.6</w:t>
      </w:r>
      <w:r w:rsidRPr="002002CD">
        <w:tab/>
        <w:t>Amendment and revocation of family violence safety notices</w:t>
      </w:r>
    </w:p>
    <w:p w14:paraId="5115B823" w14:textId="0347A9D3" w:rsidR="00B71D80" w:rsidRPr="002002CD" w:rsidRDefault="00B71D80" w:rsidP="00B71D80">
      <w:pPr>
        <w:pStyle w:val="IH5Sec"/>
      </w:pPr>
      <w:r w:rsidRPr="002002CD">
        <w:t>13W</w:t>
      </w:r>
      <w:r w:rsidRPr="002002CD">
        <w:tab/>
        <w:t xml:space="preserve">Meaning of </w:t>
      </w:r>
      <w:r w:rsidRPr="00000F6F">
        <w:rPr>
          <w:rStyle w:val="charItals"/>
        </w:rPr>
        <w:t>amend</w:t>
      </w:r>
      <w:r w:rsidRPr="002002CD">
        <w:t xml:space="preserve"> a family violence safety notice—pt</w:t>
      </w:r>
      <w:r w:rsidR="00C35980">
        <w:t xml:space="preserve"> </w:t>
      </w:r>
      <w:r w:rsidRPr="002002CD">
        <w:t>2A</w:t>
      </w:r>
    </w:p>
    <w:p w14:paraId="4945F9B2" w14:textId="77777777" w:rsidR="00B71D80" w:rsidRPr="002002CD" w:rsidRDefault="00B71D80" w:rsidP="00906195">
      <w:pPr>
        <w:pStyle w:val="Amainreturn"/>
        <w:keepNext/>
      </w:pPr>
      <w:r w:rsidRPr="002002CD">
        <w:t>In this part:</w:t>
      </w:r>
    </w:p>
    <w:p w14:paraId="1C88F97C" w14:textId="77777777" w:rsidR="00B71D80" w:rsidRPr="002002CD" w:rsidRDefault="00B71D80" w:rsidP="00906195">
      <w:pPr>
        <w:pStyle w:val="aDef"/>
        <w:keepNext/>
      </w:pPr>
      <w:r w:rsidRPr="002002CD">
        <w:rPr>
          <w:rStyle w:val="charBoldItals"/>
        </w:rPr>
        <w:t>amend</w:t>
      </w:r>
      <w:r w:rsidRPr="002002CD">
        <w:t>, a family violence safety notice—</w:t>
      </w:r>
    </w:p>
    <w:p w14:paraId="4DD7B907" w14:textId="77777777" w:rsidR="00B71D80" w:rsidRPr="002002CD" w:rsidRDefault="00B71D80" w:rsidP="00906195">
      <w:pPr>
        <w:pStyle w:val="Idefpara"/>
        <w:keepNext/>
      </w:pPr>
      <w:r w:rsidRPr="002002CD">
        <w:tab/>
        <w:t>(a)</w:t>
      </w:r>
      <w:r w:rsidRPr="002002CD">
        <w:tab/>
        <w:t>includes amend the notice by—</w:t>
      </w:r>
    </w:p>
    <w:p w14:paraId="67E2171C" w14:textId="77777777" w:rsidR="00B71D80" w:rsidRPr="002002CD" w:rsidRDefault="00B71D80" w:rsidP="00B71D80">
      <w:pPr>
        <w:pStyle w:val="Idefsubpara"/>
      </w:pPr>
      <w:r w:rsidRPr="002002CD">
        <w:tab/>
        <w:t>(i)</w:t>
      </w:r>
      <w:r w:rsidRPr="002002CD">
        <w:tab/>
        <w:t>adding further conditions, prohibitions or restrictions to the notice; or</w:t>
      </w:r>
    </w:p>
    <w:p w14:paraId="679D77A5" w14:textId="77777777" w:rsidR="00B71D80" w:rsidRPr="002002CD" w:rsidRDefault="00B71D80" w:rsidP="00B71D80">
      <w:pPr>
        <w:pStyle w:val="Idefsubpara"/>
      </w:pPr>
      <w:r w:rsidRPr="002002CD">
        <w:tab/>
        <w:t>(ii)</w:t>
      </w:r>
      <w:r w:rsidRPr="002002CD">
        <w:tab/>
        <w:t>amending or removing conditions, prohibitions or restrictions in the notice; or</w:t>
      </w:r>
    </w:p>
    <w:p w14:paraId="1F03D30E" w14:textId="77777777" w:rsidR="00B71D80" w:rsidRPr="002002CD" w:rsidRDefault="00B71D80" w:rsidP="00B71D80">
      <w:pPr>
        <w:pStyle w:val="Idefsubpara"/>
      </w:pPr>
      <w:r w:rsidRPr="002002CD">
        <w:tab/>
        <w:t>(iii)</w:t>
      </w:r>
      <w:r w:rsidRPr="002002CD">
        <w:tab/>
        <w:t>reducing the period for which the notice remains in force; but</w:t>
      </w:r>
    </w:p>
    <w:p w14:paraId="70C478F4" w14:textId="77777777" w:rsidR="00B71D80" w:rsidRPr="002002CD" w:rsidRDefault="00B71D80" w:rsidP="00B71D80">
      <w:pPr>
        <w:pStyle w:val="Idefpara"/>
      </w:pPr>
      <w:r w:rsidRPr="002002CD">
        <w:tab/>
        <w:t>(b)</w:t>
      </w:r>
      <w:r w:rsidRPr="002002CD">
        <w:tab/>
        <w:t>does not include extending the period for which the notice remains in force.</w:t>
      </w:r>
    </w:p>
    <w:p w14:paraId="3C6123AC" w14:textId="77777777" w:rsidR="00B71D80" w:rsidRPr="002002CD" w:rsidRDefault="00B71D80" w:rsidP="00B71D80">
      <w:pPr>
        <w:pStyle w:val="IH5Sec"/>
      </w:pPr>
      <w:r w:rsidRPr="002002CD">
        <w:t>13X</w:t>
      </w:r>
      <w:r w:rsidRPr="002002CD">
        <w:tab/>
        <w:t>Police officer cannot amend or revoke family violence safety notice</w:t>
      </w:r>
    </w:p>
    <w:p w14:paraId="75A26136" w14:textId="77777777" w:rsidR="00B71D80" w:rsidRPr="002002CD" w:rsidRDefault="00B71D80" w:rsidP="00B71D80">
      <w:pPr>
        <w:pStyle w:val="Amainreturn"/>
      </w:pPr>
      <w:r w:rsidRPr="002002CD">
        <w:t>A police officer cannot amend or revoke a family violence safety notice after it has been served on the respondent.</w:t>
      </w:r>
    </w:p>
    <w:p w14:paraId="71784BC0" w14:textId="77777777" w:rsidR="00B71D80" w:rsidRPr="002002CD" w:rsidRDefault="00B71D80" w:rsidP="00B71D80">
      <w:pPr>
        <w:pStyle w:val="IH5Sec"/>
      </w:pPr>
      <w:r w:rsidRPr="002002CD">
        <w:t>13Y</w:t>
      </w:r>
      <w:r w:rsidRPr="002002CD">
        <w:tab/>
        <w:t>Application to Magistrates Court to amend or revoke family violence safety notice</w:t>
      </w:r>
    </w:p>
    <w:p w14:paraId="2EFEFDC3" w14:textId="77777777" w:rsidR="00B71D80" w:rsidRPr="002002CD" w:rsidRDefault="00B71D80" w:rsidP="00B71D80">
      <w:pPr>
        <w:pStyle w:val="IMain"/>
      </w:pPr>
      <w:r w:rsidRPr="002002CD">
        <w:tab/>
        <w:t>(1)</w:t>
      </w:r>
      <w:r w:rsidRPr="002002CD">
        <w:tab/>
        <w:t>Any of the following people may apply to the Magistrates Court for amendment or revocation of a family violence safety notice:</w:t>
      </w:r>
    </w:p>
    <w:p w14:paraId="0759E2CE" w14:textId="77777777" w:rsidR="00B71D80" w:rsidRPr="002002CD" w:rsidRDefault="00B71D80" w:rsidP="00B71D80">
      <w:pPr>
        <w:pStyle w:val="Ipara"/>
      </w:pPr>
      <w:r w:rsidRPr="002002CD">
        <w:tab/>
        <w:t>(a)</w:t>
      </w:r>
      <w:r w:rsidRPr="002002CD">
        <w:tab/>
        <w:t>the protected person;</w:t>
      </w:r>
    </w:p>
    <w:p w14:paraId="1E5EBED2" w14:textId="77777777" w:rsidR="00B71D80" w:rsidRPr="002002CD" w:rsidRDefault="00B71D80" w:rsidP="00B71D80">
      <w:pPr>
        <w:pStyle w:val="Ipara"/>
      </w:pPr>
      <w:r w:rsidRPr="002002CD">
        <w:tab/>
        <w:t>(b)</w:t>
      </w:r>
      <w:r w:rsidRPr="002002CD">
        <w:tab/>
        <w:t>a senior police officer;</w:t>
      </w:r>
    </w:p>
    <w:p w14:paraId="33CB4ACB" w14:textId="77777777" w:rsidR="00B71D80" w:rsidRPr="002002CD" w:rsidRDefault="00B71D80" w:rsidP="00906195">
      <w:pPr>
        <w:pStyle w:val="Ipara"/>
        <w:keepNext/>
      </w:pPr>
      <w:r w:rsidRPr="002002CD">
        <w:lastRenderedPageBreak/>
        <w:tab/>
        <w:t>(c)</w:t>
      </w:r>
      <w:r w:rsidRPr="002002CD">
        <w:tab/>
        <w:t>the respondent.</w:t>
      </w:r>
    </w:p>
    <w:p w14:paraId="190112AF" w14:textId="1FD7095A" w:rsidR="00B71D80" w:rsidRPr="002002CD" w:rsidRDefault="00B71D80" w:rsidP="00B71D80">
      <w:pPr>
        <w:pStyle w:val="aNote"/>
      </w:pPr>
      <w:r w:rsidRPr="002002CD">
        <w:rPr>
          <w:rStyle w:val="charItals"/>
        </w:rPr>
        <w:t>Note</w:t>
      </w:r>
      <w:r w:rsidRPr="002002CD">
        <w:tab/>
        <w:t xml:space="preserve">If a form is approved under the </w:t>
      </w:r>
      <w:hyperlink r:id="rId30" w:tooltip="A2004-59" w:history="1">
        <w:r w:rsidRPr="002002CD">
          <w:rPr>
            <w:rStyle w:val="charCitHyperlinkItal"/>
            <w:color w:val="auto"/>
          </w:rPr>
          <w:t>Court Procedures Act 2004</w:t>
        </w:r>
      </w:hyperlink>
      <w:r w:rsidRPr="002002CD">
        <w:t>, s</w:t>
      </w:r>
      <w:r w:rsidR="00C35980">
        <w:t xml:space="preserve"> </w:t>
      </w:r>
      <w:r w:rsidRPr="002002CD">
        <w:t>8 for an application, the form must be used.</w:t>
      </w:r>
    </w:p>
    <w:p w14:paraId="59367B3F" w14:textId="77777777" w:rsidR="00B71D80" w:rsidRPr="002002CD" w:rsidRDefault="00B71D80" w:rsidP="00B71D80">
      <w:pPr>
        <w:pStyle w:val="IMain"/>
      </w:pPr>
      <w:r w:rsidRPr="002002CD">
        <w:tab/>
        <w:t>(2)</w:t>
      </w:r>
      <w:r w:rsidRPr="002002CD">
        <w:tab/>
        <w:t>An application for amendment or revocation—</w:t>
      </w:r>
    </w:p>
    <w:p w14:paraId="1A22F828" w14:textId="77777777" w:rsidR="00B71D80" w:rsidRPr="002002CD" w:rsidRDefault="00B71D80" w:rsidP="00B71D80">
      <w:pPr>
        <w:pStyle w:val="Ipara"/>
      </w:pPr>
      <w:r w:rsidRPr="002002CD">
        <w:tab/>
        <w:t>(a)</w:t>
      </w:r>
      <w:r w:rsidRPr="002002CD">
        <w:tab/>
        <w:t>must state—</w:t>
      </w:r>
    </w:p>
    <w:p w14:paraId="4A96C8F5" w14:textId="77777777" w:rsidR="00B71D80" w:rsidRPr="002002CD" w:rsidRDefault="00B71D80" w:rsidP="00B71D80">
      <w:pPr>
        <w:pStyle w:val="Isubpara"/>
      </w:pPr>
      <w:r w:rsidRPr="002002CD">
        <w:tab/>
        <w:t>(i)</w:t>
      </w:r>
      <w:r w:rsidRPr="002002CD">
        <w:tab/>
        <w:t>the amendments sought; and</w:t>
      </w:r>
    </w:p>
    <w:p w14:paraId="15A84236" w14:textId="77777777" w:rsidR="00B71D80" w:rsidRPr="002002CD" w:rsidRDefault="00B71D80" w:rsidP="00B71D80">
      <w:pPr>
        <w:pStyle w:val="Isubpara"/>
      </w:pPr>
      <w:r w:rsidRPr="002002CD">
        <w:tab/>
        <w:t>(ii)</w:t>
      </w:r>
      <w:r w:rsidRPr="002002CD">
        <w:tab/>
        <w:t>the reasons for the application; and</w:t>
      </w:r>
    </w:p>
    <w:p w14:paraId="7300D7F9" w14:textId="77777777" w:rsidR="00B71D80" w:rsidRPr="002002CD" w:rsidRDefault="00B71D80" w:rsidP="00B71D80">
      <w:pPr>
        <w:pStyle w:val="Ipara"/>
      </w:pPr>
      <w:r w:rsidRPr="002002CD">
        <w:tab/>
        <w:t>(b)</w:t>
      </w:r>
      <w:r w:rsidRPr="002002CD">
        <w:tab/>
        <w:t>may include any other information in support of the application.</w:t>
      </w:r>
    </w:p>
    <w:p w14:paraId="026A5ACE" w14:textId="4D6EE1C5" w:rsidR="00B71D80" w:rsidRPr="002002CD" w:rsidRDefault="00B71D80" w:rsidP="00B71D80">
      <w:pPr>
        <w:pStyle w:val="aExamHdgss"/>
      </w:pPr>
      <w:r w:rsidRPr="002002CD">
        <w:t>Examples—par</w:t>
      </w:r>
      <w:r w:rsidR="00C35980">
        <w:t xml:space="preserve"> </w:t>
      </w:r>
      <w:r w:rsidRPr="002002CD">
        <w:t>(a)</w:t>
      </w:r>
      <w:r w:rsidR="00C35980">
        <w:t xml:space="preserve"> </w:t>
      </w:r>
      <w:r w:rsidRPr="002002CD">
        <w:t>(ii)</w:t>
      </w:r>
    </w:p>
    <w:p w14:paraId="452A4151" w14:textId="77777777" w:rsidR="00B71D80" w:rsidRPr="002002CD" w:rsidRDefault="00B71D80" w:rsidP="00B71D80">
      <w:pPr>
        <w:pStyle w:val="aExamINumss"/>
      </w:pPr>
      <w:r w:rsidRPr="002002CD">
        <w:t>1</w:t>
      </w:r>
      <w:r w:rsidRPr="002002CD">
        <w:tab/>
        <w:t>the protected person has had a change in circumstances since the family violence safety notice was issued</w:t>
      </w:r>
    </w:p>
    <w:p w14:paraId="011887EA" w14:textId="77777777" w:rsidR="00B71D80" w:rsidRPr="002002CD" w:rsidRDefault="00B71D80" w:rsidP="00B71D80">
      <w:pPr>
        <w:pStyle w:val="aExamINumss"/>
      </w:pPr>
      <w:r w:rsidRPr="002002CD">
        <w:t>2</w:t>
      </w:r>
      <w:r w:rsidRPr="002002CD">
        <w:tab/>
        <w:t>the family violence safety notice restricts the respondent’s rights unnecessarily</w:t>
      </w:r>
    </w:p>
    <w:p w14:paraId="2522CB11" w14:textId="151834D8" w:rsidR="00B71D80" w:rsidRPr="002002CD" w:rsidRDefault="00B71D80" w:rsidP="003C2354">
      <w:pPr>
        <w:pStyle w:val="IMain"/>
      </w:pPr>
      <w:r w:rsidRPr="002002CD">
        <w:tab/>
        <w:t>(3)</w:t>
      </w:r>
      <w:r w:rsidRPr="002002CD">
        <w:tab/>
      </w:r>
      <w:r w:rsidRPr="002002CD">
        <w:rPr>
          <w:lang w:eastAsia="en-AU"/>
        </w:rPr>
        <w:t xml:space="preserve">If the registrar of the Magistrates Court receives an application </w:t>
      </w:r>
      <w:r w:rsidRPr="002002CD">
        <w:t>for amendment or revocation of a family violence safety notice—</w:t>
      </w:r>
    </w:p>
    <w:p w14:paraId="42D5015A" w14:textId="7C5F7F90" w:rsidR="00B71D80" w:rsidRPr="003133F4" w:rsidRDefault="00B71D80" w:rsidP="00B71D80">
      <w:pPr>
        <w:pStyle w:val="Ipara"/>
        <w:rPr>
          <w:lang w:eastAsia="en-AU"/>
        </w:rPr>
      </w:pPr>
      <w:r w:rsidRPr="002002CD">
        <w:rPr>
          <w:lang w:eastAsia="en-AU"/>
        </w:rPr>
        <w:tab/>
        <w:t>(a)</w:t>
      </w:r>
      <w:r w:rsidRPr="002002CD">
        <w:rPr>
          <w:lang w:eastAsia="en-AU"/>
        </w:rPr>
        <w:tab/>
        <w:t>if a return date for the application is available before the family violence safety notice expir</w:t>
      </w:r>
      <w:r w:rsidRPr="003133F4">
        <w:rPr>
          <w:lang w:eastAsia="en-AU"/>
        </w:rPr>
        <w:t>es—</w:t>
      </w:r>
      <w:r w:rsidR="00AD4DD3" w:rsidRPr="003133F4">
        <w:t>the registrar must</w:t>
      </w:r>
      <w:r w:rsidR="00AD4DD3" w:rsidRPr="003133F4">
        <w:rPr>
          <w:lang w:eastAsia="en-AU"/>
        </w:rPr>
        <w:t xml:space="preserve">, </w:t>
      </w:r>
      <w:r w:rsidRPr="003133F4">
        <w:rPr>
          <w:lang w:eastAsia="en-AU"/>
        </w:rPr>
        <w:t>as soon as practicable—</w:t>
      </w:r>
    </w:p>
    <w:p w14:paraId="00A1A531" w14:textId="77777777" w:rsidR="00B71D80" w:rsidRPr="003133F4" w:rsidRDefault="00B71D80" w:rsidP="00B71D80">
      <w:pPr>
        <w:pStyle w:val="Isubpara"/>
      </w:pPr>
      <w:r w:rsidRPr="003133F4">
        <w:tab/>
        <w:t>(i)</w:t>
      </w:r>
      <w:r w:rsidRPr="003133F4">
        <w:tab/>
        <w:t>set a return date for the application that is before the family violence safety notice expires; and</w:t>
      </w:r>
    </w:p>
    <w:p w14:paraId="544AE92B" w14:textId="77777777" w:rsidR="00B71D80" w:rsidRPr="003133F4" w:rsidRDefault="00B71D80" w:rsidP="00B71D80">
      <w:pPr>
        <w:pStyle w:val="Isubpara"/>
      </w:pPr>
      <w:r w:rsidRPr="003133F4">
        <w:tab/>
        <w:t>(ii)</w:t>
      </w:r>
      <w:r w:rsidRPr="003133F4">
        <w:tab/>
        <w:t>serve on the other parties—</w:t>
      </w:r>
    </w:p>
    <w:p w14:paraId="58E00271" w14:textId="77777777" w:rsidR="00B71D80" w:rsidRPr="003133F4" w:rsidRDefault="00B71D80" w:rsidP="00B71D80">
      <w:pPr>
        <w:pStyle w:val="Isubsubpara"/>
      </w:pPr>
      <w:r w:rsidRPr="003133F4">
        <w:tab/>
        <w:t>(A)</w:t>
      </w:r>
      <w:r w:rsidRPr="003133F4">
        <w:tab/>
        <w:t>a copy of the application; and</w:t>
      </w:r>
    </w:p>
    <w:p w14:paraId="24CA9CF8" w14:textId="77777777" w:rsidR="00B71D80" w:rsidRPr="003133F4" w:rsidRDefault="00B71D80" w:rsidP="00B71D80">
      <w:pPr>
        <w:pStyle w:val="Isubsubpara"/>
      </w:pPr>
      <w:r w:rsidRPr="003133F4">
        <w:tab/>
        <w:t>(B)</w:t>
      </w:r>
      <w:r w:rsidRPr="003133F4">
        <w:tab/>
        <w:t>notice of the return date; and</w:t>
      </w:r>
    </w:p>
    <w:p w14:paraId="0BF48980" w14:textId="77777777" w:rsidR="00B71D80" w:rsidRPr="003133F4" w:rsidRDefault="00B71D80" w:rsidP="00B71D80">
      <w:pPr>
        <w:pStyle w:val="Isubpara"/>
      </w:pPr>
      <w:r w:rsidRPr="003133F4">
        <w:tab/>
        <w:t>(iii)</w:t>
      </w:r>
      <w:r w:rsidRPr="003133F4">
        <w:tab/>
        <w:t>give the applicant notice of the return date; or</w:t>
      </w:r>
    </w:p>
    <w:p w14:paraId="3F4B97D7" w14:textId="51078544" w:rsidR="00B71D80" w:rsidRPr="003133F4" w:rsidRDefault="00B71D80" w:rsidP="00B71D80">
      <w:pPr>
        <w:pStyle w:val="Ipara"/>
        <w:rPr>
          <w:lang w:eastAsia="en-AU"/>
        </w:rPr>
      </w:pPr>
      <w:r w:rsidRPr="003133F4">
        <w:rPr>
          <w:lang w:eastAsia="en-AU"/>
        </w:rPr>
        <w:tab/>
        <w:t>(b)</w:t>
      </w:r>
      <w:r w:rsidRPr="003133F4">
        <w:rPr>
          <w:lang w:eastAsia="en-AU"/>
        </w:rPr>
        <w:tab/>
        <w:t>if a return date for the application is not available before the family violence safety notice expires—</w:t>
      </w:r>
      <w:r w:rsidR="00AD4DD3" w:rsidRPr="003133F4">
        <w:t>the registrar or the court must</w:t>
      </w:r>
      <w:r w:rsidR="00AD4DD3" w:rsidRPr="003133F4">
        <w:rPr>
          <w:lang w:eastAsia="en-AU"/>
        </w:rPr>
        <w:t xml:space="preserve"> </w:t>
      </w:r>
      <w:r w:rsidRPr="003133F4">
        <w:rPr>
          <w:lang w:eastAsia="en-AU"/>
        </w:rPr>
        <w:t>dismiss the application.</w:t>
      </w:r>
    </w:p>
    <w:p w14:paraId="520CF09D" w14:textId="438AE6E3" w:rsidR="00B71D80" w:rsidRPr="002002CD" w:rsidRDefault="00B71D80" w:rsidP="00B71D80">
      <w:pPr>
        <w:pStyle w:val="IMain"/>
      </w:pPr>
      <w:r w:rsidRPr="003133F4">
        <w:tab/>
        <w:t>(</w:t>
      </w:r>
      <w:r w:rsidR="00AD4DD3" w:rsidRPr="003133F4">
        <w:t>4</w:t>
      </w:r>
      <w:r w:rsidRPr="003133F4">
        <w:t>)</w:t>
      </w:r>
      <w:r w:rsidRPr="003133F4">
        <w:tab/>
        <w:t>Service of the documents under subsection</w:t>
      </w:r>
      <w:r w:rsidR="00C35980" w:rsidRPr="003133F4">
        <w:t xml:space="preserve"> </w:t>
      </w:r>
      <w:r w:rsidRPr="003133F4">
        <w:t>(3)</w:t>
      </w:r>
      <w:r w:rsidR="00C35980" w:rsidRPr="003133F4">
        <w:t xml:space="preserve"> </w:t>
      </w:r>
      <w:r w:rsidRPr="003133F4">
        <w:t>(a) must be</w:t>
      </w:r>
      <w:r w:rsidRPr="002002CD">
        <w:t xml:space="preserve"> personal service.</w:t>
      </w:r>
    </w:p>
    <w:p w14:paraId="5577AB3F" w14:textId="1C3DB18A" w:rsidR="00B71D80" w:rsidRPr="002002CD" w:rsidRDefault="00B71D80" w:rsidP="00B71D80">
      <w:pPr>
        <w:pStyle w:val="IMain"/>
      </w:pPr>
      <w:r w:rsidRPr="002002CD">
        <w:lastRenderedPageBreak/>
        <w:tab/>
        <w:t>(</w:t>
      </w:r>
      <w:r w:rsidR="00AD4DD3">
        <w:t>5</w:t>
      </w:r>
      <w:r w:rsidRPr="002002CD">
        <w:t>)</w:t>
      </w:r>
      <w:r w:rsidRPr="002002CD">
        <w:tab/>
        <w:t>However, if personal service is not reasonably practicable, the court may order that the documents be served in a way, stated in the order, that the court considers is likely to bring the documents to the attention of the other parties.</w:t>
      </w:r>
    </w:p>
    <w:p w14:paraId="6AF18586" w14:textId="32FAFA82" w:rsidR="00B71D80" w:rsidRPr="002002CD" w:rsidRDefault="00B71D80" w:rsidP="00B71D80">
      <w:pPr>
        <w:pStyle w:val="IMain"/>
      </w:pPr>
      <w:r w:rsidRPr="002002CD">
        <w:tab/>
        <w:t>(</w:t>
      </w:r>
      <w:r w:rsidR="00AD4DD3">
        <w:t>6</w:t>
      </w:r>
      <w:r w:rsidRPr="002002CD">
        <w:t>)</w:t>
      </w:r>
      <w:r w:rsidRPr="002002CD">
        <w:tab/>
        <w:t>In this section:</w:t>
      </w:r>
    </w:p>
    <w:p w14:paraId="4E9C4643" w14:textId="77777777" w:rsidR="00B71D80" w:rsidRPr="002002CD" w:rsidRDefault="00B71D80" w:rsidP="00716B51">
      <w:pPr>
        <w:pStyle w:val="aDef"/>
      </w:pPr>
      <w:r w:rsidRPr="00000F6F">
        <w:rPr>
          <w:rStyle w:val="charBoldItals"/>
        </w:rPr>
        <w:t>other parties</w:t>
      </w:r>
      <w:r w:rsidRPr="002002CD">
        <w:t xml:space="preserve"> means—</w:t>
      </w:r>
    </w:p>
    <w:p w14:paraId="5C40576C" w14:textId="77777777" w:rsidR="00B71D80" w:rsidRPr="002002CD" w:rsidRDefault="00B71D80" w:rsidP="00B71D80">
      <w:pPr>
        <w:pStyle w:val="Idefpara"/>
      </w:pPr>
      <w:r w:rsidRPr="002002CD">
        <w:tab/>
        <w:t>(a)</w:t>
      </w:r>
      <w:r w:rsidRPr="002002CD">
        <w:tab/>
        <w:t>if the applicant is the protected person—the issuing police officer and the respondent; and</w:t>
      </w:r>
    </w:p>
    <w:p w14:paraId="2B66B755" w14:textId="77777777" w:rsidR="00B71D80" w:rsidRPr="002002CD" w:rsidRDefault="00B71D80" w:rsidP="00B71D80">
      <w:pPr>
        <w:pStyle w:val="Idefpara"/>
      </w:pPr>
      <w:r w:rsidRPr="002002CD">
        <w:tab/>
        <w:t>(b)</w:t>
      </w:r>
      <w:r w:rsidRPr="002002CD">
        <w:tab/>
        <w:t>if the applicant is a senior police officer—the protected person and the respondent; and</w:t>
      </w:r>
    </w:p>
    <w:p w14:paraId="1E93FD57" w14:textId="77777777" w:rsidR="00B71D80" w:rsidRPr="002002CD" w:rsidRDefault="00B71D80" w:rsidP="00B71D80">
      <w:pPr>
        <w:pStyle w:val="Idefpara"/>
      </w:pPr>
      <w:r w:rsidRPr="002002CD">
        <w:tab/>
        <w:t>(c)</w:t>
      </w:r>
      <w:r w:rsidRPr="002002CD">
        <w:tab/>
        <w:t>if the applicant is the respondent—the protected person and the issuing police officer.</w:t>
      </w:r>
    </w:p>
    <w:p w14:paraId="2E6AB4B2" w14:textId="77777777" w:rsidR="00B71D80" w:rsidRPr="002002CD" w:rsidRDefault="00B71D80" w:rsidP="00B71D80">
      <w:pPr>
        <w:pStyle w:val="IH5Sec"/>
      </w:pPr>
      <w:r w:rsidRPr="002002CD">
        <w:t>13Z</w:t>
      </w:r>
      <w:r w:rsidRPr="002002CD">
        <w:tab/>
        <w:t>Decision by Magistrates Court to amend family violence safety notice</w:t>
      </w:r>
    </w:p>
    <w:p w14:paraId="4EA2CC15" w14:textId="77777777" w:rsidR="00B71D80" w:rsidRPr="002002CD" w:rsidRDefault="00B71D80" w:rsidP="00B71D80">
      <w:pPr>
        <w:pStyle w:val="Amainreturn"/>
      </w:pPr>
      <w:r w:rsidRPr="002002CD">
        <w:t>The Magistrates Court may amend a family violence safety notice only if satisfied that—</w:t>
      </w:r>
    </w:p>
    <w:p w14:paraId="567C1D0A" w14:textId="77777777" w:rsidR="00B71D80" w:rsidRPr="002002CD" w:rsidRDefault="00B71D80" w:rsidP="00B71D80">
      <w:pPr>
        <w:pStyle w:val="Ipara"/>
      </w:pPr>
      <w:r w:rsidRPr="002002CD">
        <w:tab/>
        <w:t>(a)</w:t>
      </w:r>
      <w:r w:rsidRPr="002002CD">
        <w:tab/>
        <w:t>amending the notice will not adversely affect the safety of the protected person; and</w:t>
      </w:r>
    </w:p>
    <w:p w14:paraId="7272F98C" w14:textId="77777777" w:rsidR="00B71D80" w:rsidRPr="002002CD" w:rsidRDefault="00B71D80" w:rsidP="00B71D80">
      <w:pPr>
        <w:pStyle w:val="Ipara"/>
      </w:pPr>
      <w:r w:rsidRPr="002002CD">
        <w:tab/>
        <w:t>(b)</w:t>
      </w:r>
      <w:r w:rsidRPr="002002CD">
        <w:tab/>
        <w:t>the notice as amended could be made by a senior police officer on application for the notice under this part; and</w:t>
      </w:r>
    </w:p>
    <w:p w14:paraId="3FDC65CC" w14:textId="1F330FC0" w:rsidR="00B71D80" w:rsidRPr="002002CD" w:rsidRDefault="00B71D80" w:rsidP="00B71D80">
      <w:pPr>
        <w:pStyle w:val="Ipara"/>
      </w:pPr>
      <w:r w:rsidRPr="002002CD">
        <w:tab/>
        <w:t>(c)</w:t>
      </w:r>
      <w:r w:rsidRPr="002002CD">
        <w:tab/>
        <w:t>if the amendment would reduce the protection of a child who is 15</w:t>
      </w:r>
      <w:r w:rsidR="00C35980">
        <w:t xml:space="preserve"> </w:t>
      </w:r>
      <w:r w:rsidRPr="002002CD">
        <w:t>years old or younger—the child is no longer in need of the greater protection provided by the unamended notice.</w:t>
      </w:r>
    </w:p>
    <w:p w14:paraId="053A195B" w14:textId="62F80C24" w:rsidR="00B71D80" w:rsidRPr="002002CD" w:rsidRDefault="00B71D80" w:rsidP="00B71D80">
      <w:pPr>
        <w:pStyle w:val="aNote"/>
      </w:pPr>
      <w:r w:rsidRPr="00000F6F">
        <w:rPr>
          <w:rStyle w:val="charItals"/>
        </w:rPr>
        <w:t>Note</w:t>
      </w:r>
      <w:r w:rsidRPr="00000F6F">
        <w:rPr>
          <w:rStyle w:val="charItals"/>
        </w:rPr>
        <w:tab/>
      </w:r>
      <w:r w:rsidRPr="002002CD">
        <w:t>A family violence safety notice cannot be renewed or extended (see</w:t>
      </w:r>
      <w:r w:rsidR="00C35980">
        <w:t xml:space="preserve"> </w:t>
      </w:r>
      <w:r w:rsidRPr="002002CD">
        <w:t>s</w:t>
      </w:r>
      <w:r w:rsidR="003C2354">
        <w:t> </w:t>
      </w:r>
      <w:r w:rsidRPr="002002CD">
        <w:t>13L</w:t>
      </w:r>
      <w:r w:rsidR="00906195">
        <w:t> </w:t>
      </w:r>
      <w:r w:rsidRPr="002002CD">
        <w:t>(3)).</w:t>
      </w:r>
    </w:p>
    <w:p w14:paraId="20EB6E29" w14:textId="77777777" w:rsidR="00B71D80" w:rsidRPr="002002CD" w:rsidRDefault="00B71D80" w:rsidP="00B71D80">
      <w:pPr>
        <w:pStyle w:val="IH5Sec"/>
      </w:pPr>
      <w:r w:rsidRPr="00906195">
        <w:lastRenderedPageBreak/>
        <w:t>13ZA</w:t>
      </w:r>
      <w:r w:rsidRPr="002002CD">
        <w:tab/>
        <w:t>Service of amended family violence safety notice</w:t>
      </w:r>
    </w:p>
    <w:p w14:paraId="02EDD3EB" w14:textId="77777777" w:rsidR="00B71D80" w:rsidRPr="002002CD" w:rsidRDefault="00B71D80" w:rsidP="00C41EB7">
      <w:pPr>
        <w:pStyle w:val="IMain"/>
        <w:keepNext/>
      </w:pPr>
      <w:r w:rsidRPr="002002CD">
        <w:tab/>
        <w:t>(1)</w:t>
      </w:r>
      <w:r w:rsidRPr="002002CD">
        <w:tab/>
        <w:t>If a court amends a family violence safety notice, the registrar must—</w:t>
      </w:r>
    </w:p>
    <w:p w14:paraId="78E79A9C" w14:textId="77777777" w:rsidR="00B71D80" w:rsidRPr="002002CD" w:rsidRDefault="00B71D80" w:rsidP="00B71D80">
      <w:pPr>
        <w:pStyle w:val="Ipara"/>
      </w:pPr>
      <w:r w:rsidRPr="002002CD">
        <w:tab/>
        <w:t>(a)</w:t>
      </w:r>
      <w:r w:rsidRPr="002002CD">
        <w:tab/>
        <w:t>serve a copy of the amended family violence safety notice on the respondent; and</w:t>
      </w:r>
    </w:p>
    <w:p w14:paraId="6823545F" w14:textId="77777777" w:rsidR="00B71D80" w:rsidRPr="002002CD" w:rsidRDefault="00B71D80" w:rsidP="00B71D80">
      <w:pPr>
        <w:pStyle w:val="Ipara"/>
      </w:pPr>
      <w:r w:rsidRPr="002002CD">
        <w:tab/>
        <w:t>(b)</w:t>
      </w:r>
      <w:r w:rsidRPr="002002CD">
        <w:tab/>
        <w:t>give a copy of the amended family violence safety notice to the following people:</w:t>
      </w:r>
    </w:p>
    <w:p w14:paraId="2E68C177" w14:textId="77777777" w:rsidR="00B71D80" w:rsidRPr="002002CD" w:rsidRDefault="00B71D80" w:rsidP="00B71D80">
      <w:pPr>
        <w:pStyle w:val="Isubpara"/>
      </w:pPr>
      <w:r w:rsidRPr="002002CD">
        <w:tab/>
        <w:t>(i)</w:t>
      </w:r>
      <w:r w:rsidRPr="002002CD">
        <w:tab/>
        <w:t>the protected person;</w:t>
      </w:r>
    </w:p>
    <w:p w14:paraId="03D2BCDD" w14:textId="77777777" w:rsidR="00B71D80" w:rsidRPr="002002CD" w:rsidRDefault="00B71D80" w:rsidP="00B71D80">
      <w:pPr>
        <w:pStyle w:val="Isubpara"/>
      </w:pPr>
      <w:r w:rsidRPr="002002CD">
        <w:tab/>
        <w:t>(ii)</w:t>
      </w:r>
      <w:r w:rsidRPr="002002CD">
        <w:tab/>
        <w:t>the chief police officer;</w:t>
      </w:r>
    </w:p>
    <w:p w14:paraId="46A41A77" w14:textId="77777777" w:rsidR="00B71D80" w:rsidRPr="002002CD" w:rsidRDefault="00B71D80" w:rsidP="00B71D80">
      <w:pPr>
        <w:pStyle w:val="Isubpara"/>
      </w:pPr>
      <w:r w:rsidRPr="002002CD">
        <w:tab/>
        <w:t>(iii)</w:t>
      </w:r>
      <w:r w:rsidRPr="002002CD">
        <w:tab/>
        <w:t>the registrar of firearms;</w:t>
      </w:r>
    </w:p>
    <w:p w14:paraId="20981934" w14:textId="77777777" w:rsidR="00B71D80" w:rsidRPr="002002CD" w:rsidRDefault="00B71D80" w:rsidP="00B71D80">
      <w:pPr>
        <w:pStyle w:val="Isubpara"/>
      </w:pPr>
      <w:r w:rsidRPr="002002CD">
        <w:tab/>
        <w:t>(iv)</w:t>
      </w:r>
      <w:r w:rsidRPr="002002CD">
        <w:tab/>
        <w:t>if the protected person is a child—the child’s parent or guardian;</w:t>
      </w:r>
    </w:p>
    <w:p w14:paraId="060BAECB" w14:textId="77777777" w:rsidR="00B71D80" w:rsidRPr="002002CD" w:rsidRDefault="00B71D80" w:rsidP="00B71D80">
      <w:pPr>
        <w:pStyle w:val="Isubpara"/>
      </w:pPr>
      <w:r w:rsidRPr="002002CD">
        <w:tab/>
        <w:t>(v)</w:t>
      </w:r>
      <w:r w:rsidRPr="002002CD">
        <w:tab/>
        <w:t>if the protected person has a disability guardian—the guardian;</w:t>
      </w:r>
    </w:p>
    <w:p w14:paraId="093D5F7E" w14:textId="77777777" w:rsidR="00B71D80" w:rsidRPr="002002CD" w:rsidRDefault="00B71D80" w:rsidP="00B71D80">
      <w:pPr>
        <w:pStyle w:val="Isubpara"/>
      </w:pPr>
      <w:r w:rsidRPr="002002CD">
        <w:tab/>
        <w:t>(vi)</w:t>
      </w:r>
      <w:r w:rsidRPr="002002CD">
        <w:tab/>
        <w:t>anyone else the court is satisfied has a relevant interest in the matter who does not already have a copy of the family violence safety notice.</w:t>
      </w:r>
    </w:p>
    <w:p w14:paraId="12850BAA" w14:textId="191A9AC6" w:rsidR="00B71D80" w:rsidRPr="002002CD" w:rsidRDefault="00B71D80" w:rsidP="00B71D80">
      <w:pPr>
        <w:pStyle w:val="aNote"/>
      </w:pPr>
      <w:r w:rsidRPr="002002CD">
        <w:rPr>
          <w:rStyle w:val="charItals"/>
        </w:rPr>
        <w:t>Note</w:t>
      </w:r>
      <w:r w:rsidRPr="002002CD">
        <w:rPr>
          <w:rStyle w:val="charItals"/>
        </w:rPr>
        <w:tab/>
      </w:r>
      <w:r w:rsidRPr="002002CD">
        <w:t>Section</w:t>
      </w:r>
      <w:r w:rsidR="00C35980">
        <w:t xml:space="preserve"> </w:t>
      </w:r>
      <w:r w:rsidRPr="002002CD">
        <w:t>13V deals with giving a family violence safety notice to a child.</w:t>
      </w:r>
    </w:p>
    <w:p w14:paraId="151D36A7" w14:textId="4568CF2E" w:rsidR="00B71D80" w:rsidRPr="002002CD" w:rsidRDefault="00B71D80" w:rsidP="00B71D80">
      <w:pPr>
        <w:pStyle w:val="IMain"/>
      </w:pPr>
      <w:r w:rsidRPr="002002CD">
        <w:tab/>
        <w:t>(2)</w:t>
      </w:r>
      <w:r w:rsidRPr="002002CD">
        <w:tab/>
        <w:t>Service under subsection</w:t>
      </w:r>
      <w:r w:rsidR="00C35980">
        <w:t xml:space="preserve"> </w:t>
      </w:r>
      <w:r w:rsidRPr="002002CD">
        <w:t>(1)</w:t>
      </w:r>
      <w:r w:rsidR="00C35980">
        <w:t xml:space="preserve"> </w:t>
      </w:r>
      <w:r w:rsidRPr="002002CD">
        <w:t>(a) must be personal service unless—</w:t>
      </w:r>
    </w:p>
    <w:p w14:paraId="1CC6597F" w14:textId="77777777" w:rsidR="00B71D80" w:rsidRPr="002002CD" w:rsidRDefault="00B71D80" w:rsidP="00B71D80">
      <w:pPr>
        <w:pStyle w:val="Ipara"/>
      </w:pPr>
      <w:r w:rsidRPr="002002CD">
        <w:tab/>
        <w:t>(a)</w:t>
      </w:r>
      <w:r w:rsidRPr="002002CD">
        <w:tab/>
        <w:t xml:space="preserve">the respondent is present when the </w:t>
      </w:r>
      <w:r w:rsidRPr="00906195">
        <w:t xml:space="preserve">family violence safety notice </w:t>
      </w:r>
      <w:r w:rsidRPr="002002CD">
        <w:t>is amended; or</w:t>
      </w:r>
    </w:p>
    <w:p w14:paraId="006412CA" w14:textId="77777777" w:rsidR="00B71D80" w:rsidRPr="002002CD" w:rsidRDefault="00B71D80" w:rsidP="00B71D80">
      <w:pPr>
        <w:pStyle w:val="Ipara"/>
      </w:pPr>
      <w:r w:rsidRPr="002002CD">
        <w:tab/>
        <w:t>(b)</w:t>
      </w:r>
      <w:r w:rsidRPr="002002CD">
        <w:tab/>
        <w:t>if personal service is not reasonably practicable—the court makes an order for service requiring that the amended family violence safety notice be served in a way, stated in the order for service, that the court considers is likely to bring the amended family violence safety notice</w:t>
      </w:r>
      <w:r w:rsidRPr="00906195">
        <w:t xml:space="preserve"> </w:t>
      </w:r>
      <w:r w:rsidRPr="002002CD">
        <w:t>to the attention of the respondent.</w:t>
      </w:r>
    </w:p>
    <w:p w14:paraId="1A3184F6" w14:textId="79EB4F82" w:rsidR="00B71D80" w:rsidRPr="002002CD" w:rsidRDefault="00B71D80" w:rsidP="00B71D80">
      <w:pPr>
        <w:pStyle w:val="IMain"/>
      </w:pPr>
      <w:r w:rsidRPr="002002CD">
        <w:tab/>
        <w:t>(3)</w:t>
      </w:r>
      <w:r w:rsidRPr="002002CD">
        <w:tab/>
        <w:t>The failure of the registrar to comply with subsection</w:t>
      </w:r>
      <w:r w:rsidR="00C35980">
        <w:t xml:space="preserve"> </w:t>
      </w:r>
      <w:r w:rsidRPr="002002CD">
        <w:t>(1)</w:t>
      </w:r>
      <w:r w:rsidR="00C35980">
        <w:t xml:space="preserve"> </w:t>
      </w:r>
      <w:r w:rsidRPr="002002CD">
        <w:t>(b)</w:t>
      </w:r>
      <w:r w:rsidR="00C35980">
        <w:t xml:space="preserve"> </w:t>
      </w:r>
      <w:r w:rsidRPr="002002CD">
        <w:t>(vi) does not affect the validity of the family violence safety notice.</w:t>
      </w:r>
    </w:p>
    <w:p w14:paraId="78C67FF9" w14:textId="77777777" w:rsidR="00B71D80" w:rsidRPr="002002CD" w:rsidRDefault="00B71D80" w:rsidP="00B71D80">
      <w:pPr>
        <w:pStyle w:val="IH5Sec"/>
      </w:pPr>
      <w:r w:rsidRPr="002002CD">
        <w:lastRenderedPageBreak/>
        <w:t>13ZB</w:t>
      </w:r>
      <w:r w:rsidRPr="002002CD">
        <w:tab/>
        <w:t>Decision by Magistrates Court to revoke family violence safety notice</w:t>
      </w:r>
    </w:p>
    <w:p w14:paraId="72285AE9" w14:textId="77777777" w:rsidR="00B71D80" w:rsidRPr="002002CD" w:rsidRDefault="00B71D80" w:rsidP="00B71D80">
      <w:pPr>
        <w:pStyle w:val="IMain"/>
      </w:pPr>
      <w:r w:rsidRPr="002002CD">
        <w:tab/>
        <w:t>(1)</w:t>
      </w:r>
      <w:r w:rsidRPr="002002CD">
        <w:tab/>
        <w:t>The Magistrates Court may revoke a family violence safety notice only if satisfied that—</w:t>
      </w:r>
    </w:p>
    <w:p w14:paraId="11349ECC" w14:textId="77777777" w:rsidR="00B71D80" w:rsidRPr="002002CD" w:rsidRDefault="00B71D80" w:rsidP="00B71D80">
      <w:pPr>
        <w:pStyle w:val="Ipara"/>
      </w:pPr>
      <w:r w:rsidRPr="002002CD">
        <w:tab/>
        <w:t>(a)</w:t>
      </w:r>
      <w:r w:rsidRPr="002002CD">
        <w:tab/>
        <w:t>revoking the notice will not adversely affect the safety of the protected person; and</w:t>
      </w:r>
    </w:p>
    <w:p w14:paraId="2ABCBF38" w14:textId="4E454549" w:rsidR="00B71D80" w:rsidRPr="002002CD" w:rsidRDefault="00B71D80" w:rsidP="00B71D80">
      <w:pPr>
        <w:pStyle w:val="Ipara"/>
      </w:pPr>
      <w:r w:rsidRPr="002002CD">
        <w:tab/>
        <w:t>(b)</w:t>
      </w:r>
      <w:r w:rsidRPr="002002CD">
        <w:tab/>
        <w:t>if the revocation would reduce the protection of a child who is 15</w:t>
      </w:r>
      <w:r w:rsidR="003C2354">
        <w:t> </w:t>
      </w:r>
      <w:r w:rsidRPr="002002CD">
        <w:t>years old or younger—the child is no longer in need of the protection provided by the notice.</w:t>
      </w:r>
    </w:p>
    <w:p w14:paraId="26008948" w14:textId="77777777" w:rsidR="00B71D80" w:rsidRPr="002002CD" w:rsidRDefault="00B71D80" w:rsidP="00B71D80">
      <w:pPr>
        <w:pStyle w:val="IMain"/>
      </w:pPr>
      <w:r w:rsidRPr="002002CD">
        <w:tab/>
        <w:t>(2)</w:t>
      </w:r>
      <w:r w:rsidRPr="002002CD">
        <w:tab/>
        <w:t>If the Magistrates Court revokes a family violence safety notice, the registrar must notify the following people, in writing, about the revocation:</w:t>
      </w:r>
    </w:p>
    <w:p w14:paraId="7D9F62FF" w14:textId="574212F7" w:rsidR="00B71D80" w:rsidRPr="002002CD" w:rsidRDefault="00B71D80" w:rsidP="00B71D80">
      <w:pPr>
        <w:pStyle w:val="Ipara"/>
      </w:pPr>
      <w:r w:rsidRPr="002002CD">
        <w:tab/>
        <w:t>(a)</w:t>
      </w:r>
      <w:r w:rsidRPr="002002CD">
        <w:tab/>
        <w:t>the respondent;</w:t>
      </w:r>
    </w:p>
    <w:p w14:paraId="66A5DAA7" w14:textId="77777777" w:rsidR="00B71D80" w:rsidRPr="002002CD" w:rsidRDefault="00B71D80" w:rsidP="00B71D80">
      <w:pPr>
        <w:pStyle w:val="Ipara"/>
      </w:pPr>
      <w:r w:rsidRPr="002002CD">
        <w:tab/>
        <w:t>(b)</w:t>
      </w:r>
      <w:r w:rsidRPr="002002CD">
        <w:tab/>
        <w:t>the protected person;</w:t>
      </w:r>
    </w:p>
    <w:p w14:paraId="03C228FD" w14:textId="77777777" w:rsidR="00B71D80" w:rsidRPr="002002CD" w:rsidRDefault="00B71D80" w:rsidP="00B71D80">
      <w:pPr>
        <w:pStyle w:val="Ipara"/>
      </w:pPr>
      <w:r w:rsidRPr="002002CD">
        <w:tab/>
        <w:t>(c)</w:t>
      </w:r>
      <w:r w:rsidRPr="002002CD">
        <w:tab/>
        <w:t>the chief police officer;</w:t>
      </w:r>
    </w:p>
    <w:p w14:paraId="4AAB301A" w14:textId="77777777" w:rsidR="00B71D80" w:rsidRPr="002002CD" w:rsidRDefault="00B71D80" w:rsidP="00B71D80">
      <w:pPr>
        <w:pStyle w:val="Ipara"/>
      </w:pPr>
      <w:r w:rsidRPr="002002CD">
        <w:tab/>
        <w:t>(d)</w:t>
      </w:r>
      <w:r w:rsidRPr="002002CD">
        <w:tab/>
        <w:t>the registrar of firearms;</w:t>
      </w:r>
    </w:p>
    <w:p w14:paraId="24612625" w14:textId="77777777" w:rsidR="00B71D80" w:rsidRPr="002002CD" w:rsidRDefault="00B71D80" w:rsidP="00B71D80">
      <w:pPr>
        <w:pStyle w:val="Ipara"/>
      </w:pPr>
      <w:r w:rsidRPr="002002CD">
        <w:tab/>
        <w:t>(e)</w:t>
      </w:r>
      <w:r w:rsidRPr="002002CD">
        <w:tab/>
        <w:t>if the protected person is a child—the child’s parent or guardian;</w:t>
      </w:r>
    </w:p>
    <w:p w14:paraId="3E0124F8" w14:textId="77777777" w:rsidR="00B71D80" w:rsidRPr="002002CD" w:rsidRDefault="00B71D80" w:rsidP="00B71D80">
      <w:pPr>
        <w:pStyle w:val="Ipara"/>
      </w:pPr>
      <w:r w:rsidRPr="002002CD">
        <w:tab/>
        <w:t>(f)</w:t>
      </w:r>
      <w:r w:rsidRPr="002002CD">
        <w:tab/>
        <w:t>if the protected person has a disability guardian—the guardian;</w:t>
      </w:r>
    </w:p>
    <w:p w14:paraId="4CF41B87" w14:textId="77777777" w:rsidR="00B71D80" w:rsidRPr="002002CD" w:rsidRDefault="00B71D80" w:rsidP="00B71D80">
      <w:pPr>
        <w:pStyle w:val="Ipara"/>
      </w:pPr>
      <w:r w:rsidRPr="002002CD">
        <w:tab/>
        <w:t>(g)</w:t>
      </w:r>
      <w:r w:rsidRPr="002002CD">
        <w:tab/>
        <w:t>anyone else the court is satisfied has a relevant interest in the revocation who has not already been notified of the revocation.</w:t>
      </w:r>
    </w:p>
    <w:p w14:paraId="4BD0F74A" w14:textId="00159C5A" w:rsidR="00B71D80" w:rsidRPr="002002CD" w:rsidRDefault="00B71D80" w:rsidP="00B71D80">
      <w:pPr>
        <w:pStyle w:val="aNote"/>
      </w:pPr>
      <w:r w:rsidRPr="002002CD">
        <w:rPr>
          <w:rStyle w:val="charItals"/>
        </w:rPr>
        <w:t>Note</w:t>
      </w:r>
      <w:r w:rsidRPr="002002CD">
        <w:rPr>
          <w:rStyle w:val="charItals"/>
        </w:rPr>
        <w:tab/>
      </w:r>
      <w:r w:rsidRPr="002002CD">
        <w:t>Section</w:t>
      </w:r>
      <w:r w:rsidR="00C35980">
        <w:t xml:space="preserve"> </w:t>
      </w:r>
      <w:r w:rsidRPr="002002CD">
        <w:t>13V deals with giving a family violence safety notice to a child.</w:t>
      </w:r>
    </w:p>
    <w:p w14:paraId="2AABA548" w14:textId="41054835" w:rsidR="00B71D80" w:rsidRPr="002002CD" w:rsidRDefault="00B71D80" w:rsidP="00B71D80">
      <w:pPr>
        <w:pStyle w:val="IMain"/>
      </w:pPr>
      <w:r w:rsidRPr="002002CD">
        <w:tab/>
        <w:t>(3)</w:t>
      </w:r>
      <w:r w:rsidRPr="002002CD">
        <w:tab/>
        <w:t>The failure of the registrar to comply with subsection</w:t>
      </w:r>
      <w:r w:rsidR="00C35980">
        <w:t xml:space="preserve"> </w:t>
      </w:r>
      <w:r w:rsidRPr="002002CD">
        <w:t>(2) does not affect the revocation of the family violence safety notice.</w:t>
      </w:r>
    </w:p>
    <w:p w14:paraId="15F07501" w14:textId="5F3611AB" w:rsidR="00B71D80" w:rsidRPr="002002CD" w:rsidRDefault="00B71D80" w:rsidP="00B71D80">
      <w:pPr>
        <w:pStyle w:val="IH3Div"/>
      </w:pPr>
      <w:r w:rsidRPr="002002CD">
        <w:lastRenderedPageBreak/>
        <w:t>Division</w:t>
      </w:r>
      <w:r w:rsidR="00C35980">
        <w:t xml:space="preserve"> </w:t>
      </w:r>
      <w:r w:rsidRPr="002002CD">
        <w:t>2A.7</w:t>
      </w:r>
      <w:r w:rsidRPr="002002CD">
        <w:tab/>
        <w:t>Effects of family violence safety notices</w:t>
      </w:r>
    </w:p>
    <w:p w14:paraId="44C56388" w14:textId="77777777" w:rsidR="00B71D80" w:rsidRPr="002002CD" w:rsidRDefault="00B71D80" w:rsidP="00B71D80">
      <w:pPr>
        <w:pStyle w:val="IH5Sec"/>
      </w:pPr>
      <w:r w:rsidRPr="002002CD">
        <w:t>13ZC</w:t>
      </w:r>
      <w:r w:rsidRPr="002002CD">
        <w:tab/>
        <w:t>Offence—contravene family violence safety notice</w:t>
      </w:r>
    </w:p>
    <w:p w14:paraId="63882CC6" w14:textId="77777777" w:rsidR="00B71D80" w:rsidRPr="002002CD" w:rsidRDefault="00B71D80" w:rsidP="00B71D80">
      <w:pPr>
        <w:pStyle w:val="IMain"/>
      </w:pPr>
      <w:r w:rsidRPr="002002CD">
        <w:tab/>
        <w:t>(1)</w:t>
      </w:r>
      <w:r w:rsidRPr="002002CD">
        <w:tab/>
        <w:t>A person commits an offence if the person—</w:t>
      </w:r>
    </w:p>
    <w:p w14:paraId="7A2A95FF" w14:textId="77777777" w:rsidR="00B71D80" w:rsidRPr="002002CD" w:rsidRDefault="00B71D80" w:rsidP="00B71D80">
      <w:pPr>
        <w:pStyle w:val="Ipara"/>
      </w:pPr>
      <w:r w:rsidRPr="002002CD">
        <w:tab/>
        <w:t>(a)</w:t>
      </w:r>
      <w:r w:rsidRPr="002002CD">
        <w:tab/>
        <w:t>is a respondent for a family violence safety notice; and</w:t>
      </w:r>
    </w:p>
    <w:p w14:paraId="4EC95152" w14:textId="77777777" w:rsidR="00B71D80" w:rsidRPr="002002CD" w:rsidRDefault="00B71D80" w:rsidP="00B71D80">
      <w:pPr>
        <w:pStyle w:val="Ipara"/>
      </w:pPr>
      <w:r w:rsidRPr="002002CD">
        <w:tab/>
        <w:t>(b)</w:t>
      </w:r>
      <w:r w:rsidRPr="002002CD">
        <w:tab/>
        <w:t>has been served with the family violence safety notice; and</w:t>
      </w:r>
    </w:p>
    <w:p w14:paraId="1C419008" w14:textId="201EA6C9" w:rsidR="00B71D80" w:rsidRPr="002002CD" w:rsidRDefault="00B71D80" w:rsidP="00B71D80">
      <w:pPr>
        <w:pStyle w:val="Ipara"/>
      </w:pPr>
      <w:r w:rsidRPr="002002CD">
        <w:tab/>
        <w:t>(c)</w:t>
      </w:r>
      <w:r w:rsidRPr="002002CD">
        <w:tab/>
        <w:t xml:space="preserve">engages in conduct that contravenes a condition </w:t>
      </w:r>
      <w:r w:rsidR="00E37E84" w:rsidRPr="002002CD">
        <w:t>in</w:t>
      </w:r>
      <w:r w:rsidRPr="002002CD">
        <w:t xml:space="preserve"> the family violence safety notice.</w:t>
      </w:r>
    </w:p>
    <w:p w14:paraId="1A3F4333" w14:textId="232D45FC" w:rsidR="00B71D80" w:rsidRPr="002002CD" w:rsidRDefault="00B71D80" w:rsidP="00896464">
      <w:pPr>
        <w:pStyle w:val="Penalty"/>
      </w:pPr>
      <w:r w:rsidRPr="002002CD">
        <w:t>Maximum penalty: 200</w:t>
      </w:r>
      <w:r w:rsidR="00C35980">
        <w:t xml:space="preserve"> </w:t>
      </w:r>
      <w:r w:rsidRPr="002002CD">
        <w:t>penalty units, imprisonment for 2</w:t>
      </w:r>
      <w:r w:rsidR="00C35980">
        <w:t xml:space="preserve"> </w:t>
      </w:r>
      <w:r w:rsidRPr="002002CD">
        <w:t>years or both.</w:t>
      </w:r>
    </w:p>
    <w:p w14:paraId="0801A92A" w14:textId="4F8B06A6" w:rsidR="00B71D80" w:rsidRPr="002002CD" w:rsidRDefault="00B71D80" w:rsidP="00B71D80">
      <w:pPr>
        <w:pStyle w:val="aNote"/>
      </w:pPr>
      <w:r w:rsidRPr="002002CD">
        <w:rPr>
          <w:rStyle w:val="charItals"/>
        </w:rPr>
        <w:t>Note</w:t>
      </w:r>
      <w:r w:rsidRPr="002002CD">
        <w:rPr>
          <w:rStyle w:val="charItals"/>
        </w:rPr>
        <w:tab/>
      </w:r>
      <w:r w:rsidRPr="002002CD">
        <w:t xml:space="preserve">In deciding the sentence to be imposed on a person under this section, the Magistrates Court must consider the matters under the </w:t>
      </w:r>
      <w:hyperlink r:id="rId31" w:tooltip="A2005-58" w:history="1">
        <w:r w:rsidRPr="00906195">
          <w:rPr>
            <w:rStyle w:val="charCitHyperlinkItal"/>
          </w:rPr>
          <w:t>Crimes (Sentencing) Act 2005</w:t>
        </w:r>
      </w:hyperlink>
      <w:r w:rsidRPr="002002CD">
        <w:t>, s</w:t>
      </w:r>
      <w:r w:rsidR="00C35980">
        <w:t xml:space="preserve"> </w:t>
      </w:r>
      <w:r w:rsidRPr="002002CD">
        <w:t>33 (Sentencing—relevant considerations).</w:t>
      </w:r>
    </w:p>
    <w:p w14:paraId="42C3551F" w14:textId="3DB13B71" w:rsidR="00B71D80" w:rsidRPr="002002CD" w:rsidRDefault="00B71D80" w:rsidP="003C2354">
      <w:pPr>
        <w:pStyle w:val="IMain"/>
      </w:pPr>
      <w:r w:rsidRPr="002002CD">
        <w:tab/>
        <w:t>(2)</w:t>
      </w:r>
      <w:r w:rsidRPr="002002CD">
        <w:tab/>
        <w:t>Subsection</w:t>
      </w:r>
      <w:r w:rsidR="00C35980">
        <w:t xml:space="preserve"> </w:t>
      </w:r>
      <w:r w:rsidRPr="002002CD">
        <w:t>(1) does not apply if—</w:t>
      </w:r>
    </w:p>
    <w:p w14:paraId="5AA56E30" w14:textId="77777777" w:rsidR="00B71D80" w:rsidRPr="002002CD" w:rsidRDefault="00B71D80" w:rsidP="00B71D80">
      <w:pPr>
        <w:pStyle w:val="Ipara"/>
      </w:pPr>
      <w:r w:rsidRPr="002002CD">
        <w:tab/>
        <w:t>(a)</w:t>
      </w:r>
      <w:r w:rsidRPr="002002CD">
        <w:tab/>
        <w:t>the conduct contravening the notice was necessary on reasonable grounds to avoid breaching a condition of the person’s bail; and</w:t>
      </w:r>
    </w:p>
    <w:p w14:paraId="1780FECF" w14:textId="21019BBF" w:rsidR="00B71D80" w:rsidRPr="002002CD" w:rsidRDefault="00B71D80" w:rsidP="00B71D80">
      <w:pPr>
        <w:pStyle w:val="Ipara"/>
      </w:pPr>
      <w:r w:rsidRPr="002002CD">
        <w:tab/>
        <w:t>(b)</w:t>
      </w:r>
      <w:r w:rsidRPr="002002CD">
        <w:tab/>
        <w:t xml:space="preserve">the bail condition was, under the </w:t>
      </w:r>
      <w:hyperlink r:id="rId32" w:tooltip="A1992-8" w:history="1">
        <w:r w:rsidR="00000F6F" w:rsidRPr="00000F6F">
          <w:rPr>
            <w:rStyle w:val="charCitHyperlinkItal"/>
          </w:rPr>
          <w:t>Bail Act 1992</w:t>
        </w:r>
      </w:hyperlink>
      <w:r w:rsidRPr="002002CD">
        <w:t>, section</w:t>
      </w:r>
      <w:r w:rsidR="00C35980">
        <w:t xml:space="preserve"> </w:t>
      </w:r>
      <w:r w:rsidRPr="002002CD">
        <w:t xml:space="preserve">26B expressed to prevail over a condition </w:t>
      </w:r>
      <w:r w:rsidR="00E37E84" w:rsidRPr="002002CD">
        <w:t>in</w:t>
      </w:r>
      <w:r w:rsidRPr="002002CD">
        <w:t xml:space="preserve"> the family violence safety notice.</w:t>
      </w:r>
    </w:p>
    <w:p w14:paraId="4ABBF6BB" w14:textId="5E94D8D6" w:rsidR="00B71D80" w:rsidRPr="002002CD" w:rsidRDefault="00B71D80" w:rsidP="00B71D80">
      <w:pPr>
        <w:pStyle w:val="aNote"/>
      </w:pPr>
      <w:r w:rsidRPr="002002CD">
        <w:rPr>
          <w:rStyle w:val="charItals"/>
        </w:rPr>
        <w:t>Note</w:t>
      </w:r>
      <w:r w:rsidRPr="002002CD">
        <w:rPr>
          <w:rStyle w:val="charItals"/>
        </w:rPr>
        <w:tab/>
      </w:r>
      <w:r w:rsidRPr="002002CD">
        <w:t>The defendant has an evidential burden in relation to the matters mentioned in s</w:t>
      </w:r>
      <w:r w:rsidR="00C35980">
        <w:t xml:space="preserve"> </w:t>
      </w:r>
      <w:r w:rsidRPr="002002CD">
        <w:t>(</w:t>
      </w:r>
      <w:r w:rsidR="00906118" w:rsidRPr="002002CD">
        <w:t>2</w:t>
      </w:r>
      <w:r w:rsidRPr="002002CD">
        <w:t xml:space="preserve">) (see </w:t>
      </w:r>
      <w:hyperlink r:id="rId33" w:tooltip="A2002-51" w:history="1">
        <w:r w:rsidR="00000F6F" w:rsidRPr="00000F6F">
          <w:rPr>
            <w:rStyle w:val="charCitHyperlinkAbbrev"/>
          </w:rPr>
          <w:t>Criminal Code</w:t>
        </w:r>
      </w:hyperlink>
      <w:r w:rsidRPr="002002CD">
        <w:t>, s</w:t>
      </w:r>
      <w:r w:rsidR="00C35980">
        <w:t xml:space="preserve"> </w:t>
      </w:r>
      <w:r w:rsidRPr="002002CD">
        <w:t>58).</w:t>
      </w:r>
    </w:p>
    <w:p w14:paraId="27F5523B" w14:textId="77AE4EA1" w:rsidR="00B71D80" w:rsidRPr="002002CD" w:rsidRDefault="00B71D80" w:rsidP="00B71D80">
      <w:pPr>
        <w:pStyle w:val="IMain"/>
      </w:pPr>
      <w:r w:rsidRPr="002002CD">
        <w:tab/>
        <w:t>(3)</w:t>
      </w:r>
      <w:r w:rsidRPr="002002CD">
        <w:tab/>
        <w:t xml:space="preserve">A person does not commit an offence under the </w:t>
      </w:r>
      <w:hyperlink r:id="rId34" w:tooltip="A2002-51" w:history="1">
        <w:r w:rsidRPr="002002CD">
          <w:rPr>
            <w:rStyle w:val="charCitHyperlinkAbbrev"/>
            <w:color w:val="auto"/>
          </w:rPr>
          <w:t>Criminal Code</w:t>
        </w:r>
      </w:hyperlink>
      <w:r w:rsidRPr="002002CD">
        <w:t>, section</w:t>
      </w:r>
      <w:r w:rsidR="00C35980">
        <w:t xml:space="preserve"> </w:t>
      </w:r>
      <w:r w:rsidRPr="002002CD">
        <w:t>45 (Complicity and common purpose) if the person—</w:t>
      </w:r>
    </w:p>
    <w:p w14:paraId="0960634D" w14:textId="77777777" w:rsidR="00B71D80" w:rsidRPr="002002CD" w:rsidRDefault="00B71D80" w:rsidP="00B71D80">
      <w:pPr>
        <w:pStyle w:val="Ipara"/>
      </w:pPr>
      <w:r w:rsidRPr="002002CD">
        <w:tab/>
        <w:t>(a)</w:t>
      </w:r>
      <w:r w:rsidRPr="002002CD">
        <w:tab/>
        <w:t>is a protected person under the family violence safety notice; and</w:t>
      </w:r>
    </w:p>
    <w:p w14:paraId="51CE277C" w14:textId="77777777" w:rsidR="00B71D80" w:rsidRPr="002002CD" w:rsidRDefault="00B71D80" w:rsidP="00B71D80">
      <w:pPr>
        <w:pStyle w:val="Ipara"/>
      </w:pPr>
      <w:r w:rsidRPr="002002CD">
        <w:tab/>
        <w:t>(b)</w:t>
      </w:r>
      <w:r w:rsidRPr="002002CD">
        <w:tab/>
        <w:t>aids, abets, counsels, procures, or is knowingly concerned in or a party to, the commission of conduct that contravenes the family violence safety notice.</w:t>
      </w:r>
    </w:p>
    <w:p w14:paraId="6CCDA7D2" w14:textId="77777777" w:rsidR="00B71D80" w:rsidRPr="002002CD" w:rsidRDefault="00B71D80" w:rsidP="00B71D80">
      <w:pPr>
        <w:pStyle w:val="IH5Sec"/>
      </w:pPr>
      <w:r w:rsidRPr="002002CD">
        <w:lastRenderedPageBreak/>
        <w:t>13ZD</w:t>
      </w:r>
      <w:r w:rsidRPr="002002CD">
        <w:tab/>
        <w:t>Firearms licence suspended if family violence safety notice issued</w:t>
      </w:r>
    </w:p>
    <w:p w14:paraId="28AC1315" w14:textId="77777777" w:rsidR="00B71D80" w:rsidRPr="002002CD" w:rsidRDefault="00B71D80" w:rsidP="00B71D80">
      <w:pPr>
        <w:pStyle w:val="Amainreturn"/>
      </w:pPr>
      <w:r w:rsidRPr="002002CD">
        <w:t>If a family violence safety notice is in force against a respondent who is the holder of a firearms licence—</w:t>
      </w:r>
    </w:p>
    <w:p w14:paraId="6C64E6C4" w14:textId="77777777" w:rsidR="00B71D80" w:rsidRPr="002002CD" w:rsidRDefault="00B71D80" w:rsidP="00B71D80">
      <w:pPr>
        <w:pStyle w:val="Ipara"/>
      </w:pPr>
      <w:r w:rsidRPr="002002CD">
        <w:tab/>
        <w:t>(a)</w:t>
      </w:r>
      <w:r w:rsidRPr="002002CD">
        <w:tab/>
        <w:t>the respondent’s firearms licence is suspended until the family violence safety notice ends; and</w:t>
      </w:r>
    </w:p>
    <w:p w14:paraId="75F5DABF" w14:textId="77777777" w:rsidR="00B71D80" w:rsidRPr="002002CD" w:rsidRDefault="00B71D80" w:rsidP="00B71D80">
      <w:pPr>
        <w:pStyle w:val="Ipara"/>
      </w:pPr>
      <w:r w:rsidRPr="002002CD">
        <w:tab/>
        <w:t>(b)</w:t>
      </w:r>
      <w:r w:rsidRPr="002002CD">
        <w:tab/>
        <w:t>a police officer may seize—</w:t>
      </w:r>
    </w:p>
    <w:p w14:paraId="73D5C0CD" w14:textId="77777777" w:rsidR="00B71D80" w:rsidRPr="002002CD" w:rsidRDefault="00B71D80" w:rsidP="00B71D80">
      <w:pPr>
        <w:pStyle w:val="Isubpara"/>
      </w:pPr>
      <w:r w:rsidRPr="002002CD">
        <w:tab/>
        <w:t>(i)</w:t>
      </w:r>
      <w:r w:rsidRPr="002002CD">
        <w:tab/>
        <w:t>the firearms licence; and</w:t>
      </w:r>
    </w:p>
    <w:p w14:paraId="6A527C92" w14:textId="77777777" w:rsidR="00B71D80" w:rsidRPr="002002CD" w:rsidRDefault="00B71D80" w:rsidP="00B71D80">
      <w:pPr>
        <w:pStyle w:val="Isubpara"/>
      </w:pPr>
      <w:r w:rsidRPr="002002CD">
        <w:tab/>
        <w:t>(ii)</w:t>
      </w:r>
      <w:r w:rsidRPr="002002CD">
        <w:tab/>
        <w:t>any firearm or ammunition in the respondent’s possession.</w:t>
      </w:r>
    </w:p>
    <w:p w14:paraId="7981CFDE" w14:textId="77777777" w:rsidR="00B71D80" w:rsidRPr="002002CD" w:rsidRDefault="00B71D80" w:rsidP="00B71D80">
      <w:pPr>
        <w:pStyle w:val="IH5Sec"/>
      </w:pPr>
      <w:r w:rsidRPr="002002CD">
        <w:t>13ZE</w:t>
      </w:r>
      <w:r w:rsidRPr="002002CD">
        <w:tab/>
        <w:t>Family violence safety notice continues in force when protected person becomes adult</w:t>
      </w:r>
    </w:p>
    <w:p w14:paraId="041067E5" w14:textId="77777777" w:rsidR="00B71D80" w:rsidRPr="002002CD" w:rsidRDefault="00B71D80" w:rsidP="00B71D80">
      <w:pPr>
        <w:pStyle w:val="IMain"/>
      </w:pPr>
      <w:r w:rsidRPr="002002CD">
        <w:tab/>
        <w:t>(1)</w:t>
      </w:r>
      <w:r w:rsidRPr="002002CD">
        <w:tab/>
        <w:t>This section applies if—</w:t>
      </w:r>
    </w:p>
    <w:p w14:paraId="046E7391" w14:textId="77777777" w:rsidR="00B71D80" w:rsidRPr="002002CD" w:rsidRDefault="00B71D80" w:rsidP="00B71D80">
      <w:pPr>
        <w:pStyle w:val="Ipara"/>
      </w:pPr>
      <w:r w:rsidRPr="002002CD">
        <w:tab/>
        <w:t>(a)</w:t>
      </w:r>
      <w:r w:rsidRPr="002002CD">
        <w:tab/>
        <w:t>a family violence safety notice is in force; and</w:t>
      </w:r>
    </w:p>
    <w:p w14:paraId="1C543E12" w14:textId="77777777" w:rsidR="00B71D80" w:rsidRPr="002002CD" w:rsidRDefault="00B71D80" w:rsidP="00B71D80">
      <w:pPr>
        <w:pStyle w:val="Ipara"/>
      </w:pPr>
      <w:r w:rsidRPr="002002CD">
        <w:tab/>
        <w:t>(b)</w:t>
      </w:r>
      <w:r w:rsidRPr="002002CD">
        <w:tab/>
        <w:t>a protected person is a child when the family violence safety notice is issued.</w:t>
      </w:r>
    </w:p>
    <w:p w14:paraId="66DDFB73" w14:textId="77777777" w:rsidR="00B71D80" w:rsidRPr="002002CD" w:rsidRDefault="00B71D80" w:rsidP="00B71D80">
      <w:pPr>
        <w:pStyle w:val="IMain"/>
      </w:pPr>
      <w:r w:rsidRPr="002002CD">
        <w:tab/>
        <w:t>(2)</w:t>
      </w:r>
      <w:r w:rsidRPr="002002CD">
        <w:tab/>
        <w:t>The family violence safety notice continues in force in accordance with the terms of the notice and this Act when the protected person becomes an adult.</w:t>
      </w:r>
    </w:p>
    <w:p w14:paraId="635544A8" w14:textId="104D4FA3" w:rsidR="00B71D80" w:rsidRPr="002002CD" w:rsidRDefault="00716B51" w:rsidP="00716B51">
      <w:pPr>
        <w:pStyle w:val="AH5Sec"/>
        <w:shd w:val="pct25" w:color="auto" w:fill="auto"/>
      </w:pPr>
      <w:bookmarkStart w:id="57" w:name="_Toc215562048"/>
      <w:r w:rsidRPr="00716B51">
        <w:rPr>
          <w:rStyle w:val="CharSectNo"/>
        </w:rPr>
        <w:t>47</w:t>
      </w:r>
      <w:r w:rsidRPr="002002CD">
        <w:tab/>
      </w:r>
      <w:r w:rsidR="00B71D80" w:rsidRPr="002002CD">
        <w:t>After-hours orders</w:t>
      </w:r>
      <w:r w:rsidR="00B71D80" w:rsidRPr="002002CD">
        <w:br/>
        <w:t>Part</w:t>
      </w:r>
      <w:r w:rsidR="00C35980">
        <w:t xml:space="preserve"> </w:t>
      </w:r>
      <w:r w:rsidR="00B71D80" w:rsidRPr="002002CD">
        <w:t>7</w:t>
      </w:r>
      <w:bookmarkEnd w:id="57"/>
    </w:p>
    <w:p w14:paraId="5937C343" w14:textId="77777777" w:rsidR="00B71D80" w:rsidRPr="002002CD" w:rsidRDefault="00B71D80" w:rsidP="00906195">
      <w:pPr>
        <w:pStyle w:val="direction"/>
        <w:keepNext w:val="0"/>
      </w:pPr>
      <w:r w:rsidRPr="002002CD">
        <w:t>omit</w:t>
      </w:r>
    </w:p>
    <w:p w14:paraId="1A8D7827" w14:textId="060F3412" w:rsidR="00117242" w:rsidRPr="002002CD" w:rsidRDefault="00716B51" w:rsidP="00716B51">
      <w:pPr>
        <w:pStyle w:val="AH5Sec"/>
        <w:shd w:val="pct25" w:color="auto" w:fill="auto"/>
      </w:pPr>
      <w:bookmarkStart w:id="58" w:name="_Toc215562049"/>
      <w:r w:rsidRPr="00716B51">
        <w:rPr>
          <w:rStyle w:val="CharSectNo"/>
        </w:rPr>
        <w:lastRenderedPageBreak/>
        <w:t>48</w:t>
      </w:r>
      <w:r w:rsidRPr="002002CD">
        <w:tab/>
      </w:r>
      <w:r w:rsidR="00117242" w:rsidRPr="002002CD">
        <w:t>New part</w:t>
      </w:r>
      <w:r w:rsidR="00C35980">
        <w:t xml:space="preserve"> </w:t>
      </w:r>
      <w:r w:rsidR="00117242" w:rsidRPr="002002CD">
        <w:t>25</w:t>
      </w:r>
      <w:bookmarkEnd w:id="58"/>
    </w:p>
    <w:p w14:paraId="040144B0" w14:textId="77777777" w:rsidR="00117242" w:rsidRPr="002002CD" w:rsidRDefault="00117242" w:rsidP="00117242">
      <w:pPr>
        <w:pStyle w:val="direction"/>
      </w:pPr>
      <w:r w:rsidRPr="002002CD">
        <w:t>insert</w:t>
      </w:r>
    </w:p>
    <w:p w14:paraId="3FB4BC2D" w14:textId="093B4C69" w:rsidR="00117242" w:rsidRPr="002002CD" w:rsidRDefault="00117242" w:rsidP="00117242">
      <w:pPr>
        <w:pStyle w:val="IH2Part"/>
      </w:pPr>
      <w:r w:rsidRPr="002002CD">
        <w:t>Part 25</w:t>
      </w:r>
      <w:r w:rsidRPr="002002CD">
        <w:tab/>
        <w:t xml:space="preserve">Transitional—Family, Personal and Sexual Violence Legislation Amendment </w:t>
      </w:r>
      <w:r w:rsidR="00C41EB7">
        <w:t>Act</w:t>
      </w:r>
      <w:r w:rsidR="00C35980">
        <w:t xml:space="preserve"> </w:t>
      </w:r>
      <w:r w:rsidRPr="002002CD">
        <w:t>2025</w:t>
      </w:r>
    </w:p>
    <w:p w14:paraId="13A3D295" w14:textId="695BAAE0" w:rsidR="00117242" w:rsidRPr="002002CD" w:rsidRDefault="00117242" w:rsidP="00117242">
      <w:pPr>
        <w:pStyle w:val="IH5Sec"/>
      </w:pPr>
      <w:r w:rsidRPr="002002CD">
        <w:t>231</w:t>
      </w:r>
      <w:r w:rsidRPr="002002CD">
        <w:tab/>
        <w:t xml:space="preserve">Meaning of </w:t>
      </w:r>
      <w:r w:rsidRPr="00000F6F">
        <w:rPr>
          <w:rStyle w:val="charItals"/>
        </w:rPr>
        <w:t>commencement day</w:t>
      </w:r>
      <w:r w:rsidRPr="002002CD">
        <w:t>—pt</w:t>
      </w:r>
      <w:r w:rsidR="00C35980">
        <w:t xml:space="preserve"> </w:t>
      </w:r>
      <w:r w:rsidRPr="002002CD">
        <w:t>25</w:t>
      </w:r>
    </w:p>
    <w:p w14:paraId="0ED25581" w14:textId="77777777" w:rsidR="00117242" w:rsidRPr="002002CD" w:rsidRDefault="00117242" w:rsidP="00117242">
      <w:pPr>
        <w:pStyle w:val="Amainreturn"/>
      </w:pPr>
      <w:r w:rsidRPr="002002CD">
        <w:t>In this part:</w:t>
      </w:r>
    </w:p>
    <w:p w14:paraId="3626F242" w14:textId="24EA0570" w:rsidR="00117242" w:rsidRDefault="00117242" w:rsidP="00716B51">
      <w:pPr>
        <w:pStyle w:val="aDef"/>
      </w:pPr>
      <w:r w:rsidRPr="00000F6F">
        <w:rPr>
          <w:rStyle w:val="charBoldItals"/>
        </w:rPr>
        <w:t>commencement day</w:t>
      </w:r>
      <w:r w:rsidRPr="002002CD">
        <w:t xml:space="preserve"> means the day the </w:t>
      </w:r>
      <w:r w:rsidRPr="00000F6F">
        <w:rPr>
          <w:rStyle w:val="charItals"/>
        </w:rPr>
        <w:t xml:space="preserve">Family, Personal and Sexual Violence Legislation Amendment </w:t>
      </w:r>
      <w:r w:rsidR="00C41EB7">
        <w:rPr>
          <w:rStyle w:val="charItals"/>
        </w:rPr>
        <w:t>Act</w:t>
      </w:r>
      <w:r w:rsidR="00C35980" w:rsidRPr="00000F6F">
        <w:rPr>
          <w:rStyle w:val="charItals"/>
        </w:rPr>
        <w:t xml:space="preserve"> </w:t>
      </w:r>
      <w:r w:rsidRPr="00000F6F">
        <w:rPr>
          <w:rStyle w:val="charItals"/>
        </w:rPr>
        <w:t>2025</w:t>
      </w:r>
      <w:r w:rsidRPr="002002CD">
        <w:t>, section</w:t>
      </w:r>
      <w:r w:rsidR="00C35980">
        <w:t xml:space="preserve"> </w:t>
      </w:r>
      <w:r w:rsidR="006A43D4">
        <w:t>46</w:t>
      </w:r>
      <w:r w:rsidRPr="002002CD">
        <w:t xml:space="preserve"> (New part</w:t>
      </w:r>
      <w:r w:rsidR="003C2354">
        <w:t> </w:t>
      </w:r>
      <w:r w:rsidRPr="002002CD">
        <w:t>2A) commences.</w:t>
      </w:r>
    </w:p>
    <w:p w14:paraId="224B362C" w14:textId="77777777" w:rsidR="00117242" w:rsidRPr="002002CD" w:rsidRDefault="00117242" w:rsidP="00117242">
      <w:pPr>
        <w:pStyle w:val="IH5Sec"/>
      </w:pPr>
      <w:r w:rsidRPr="002002CD">
        <w:t>232</w:t>
      </w:r>
      <w:r w:rsidRPr="002002CD">
        <w:tab/>
        <w:t>After-hours orders</w:t>
      </w:r>
    </w:p>
    <w:p w14:paraId="3A6A0A6E" w14:textId="77777777" w:rsidR="00117242" w:rsidRPr="002002CD" w:rsidRDefault="00117242" w:rsidP="00117242">
      <w:pPr>
        <w:pStyle w:val="IMain"/>
      </w:pPr>
      <w:r w:rsidRPr="002002CD">
        <w:tab/>
        <w:t>(1)</w:t>
      </w:r>
      <w:r w:rsidRPr="002002CD">
        <w:tab/>
        <w:t>This section applies if—</w:t>
      </w:r>
    </w:p>
    <w:p w14:paraId="111EECA4" w14:textId="77777777" w:rsidR="00117242" w:rsidRPr="002002CD" w:rsidRDefault="00117242" w:rsidP="00117242">
      <w:pPr>
        <w:pStyle w:val="Ipara"/>
      </w:pPr>
      <w:r w:rsidRPr="002002CD">
        <w:tab/>
        <w:t>(a)</w:t>
      </w:r>
      <w:r w:rsidRPr="002002CD">
        <w:tab/>
        <w:t>immediately before the commencement day, an after-hours order is in force against a person; and</w:t>
      </w:r>
    </w:p>
    <w:p w14:paraId="6A68F869" w14:textId="77777777" w:rsidR="00117242" w:rsidRPr="002002CD" w:rsidRDefault="00117242" w:rsidP="00117242">
      <w:pPr>
        <w:pStyle w:val="Ipara"/>
      </w:pPr>
      <w:r w:rsidRPr="002002CD">
        <w:tab/>
        <w:t>(b)</w:t>
      </w:r>
      <w:r w:rsidRPr="002002CD">
        <w:tab/>
        <w:t>the order would end on or after the commencement day.</w:t>
      </w:r>
    </w:p>
    <w:p w14:paraId="580ED41F" w14:textId="77777777" w:rsidR="00117242" w:rsidRPr="002002CD" w:rsidRDefault="00117242" w:rsidP="00117242">
      <w:pPr>
        <w:pStyle w:val="IMain"/>
      </w:pPr>
      <w:r w:rsidRPr="002002CD">
        <w:tab/>
        <w:t>(2)</w:t>
      </w:r>
      <w:r w:rsidRPr="002002CD">
        <w:tab/>
        <w:t xml:space="preserve">The order continues in force until </w:t>
      </w:r>
      <w:r w:rsidRPr="002002CD">
        <w:rPr>
          <w:lang w:eastAsia="en-AU"/>
        </w:rPr>
        <w:t>it is revoked or expires</w:t>
      </w:r>
      <w:r w:rsidRPr="002002CD">
        <w:t>.</w:t>
      </w:r>
    </w:p>
    <w:p w14:paraId="4BEC8C64" w14:textId="77777777" w:rsidR="00117242" w:rsidRPr="002002CD" w:rsidRDefault="00117242" w:rsidP="00117242">
      <w:pPr>
        <w:pStyle w:val="IMain"/>
        <w:rPr>
          <w:lang w:eastAsia="en-AU"/>
        </w:rPr>
      </w:pPr>
      <w:r w:rsidRPr="002002CD">
        <w:tab/>
        <w:t>(3)</w:t>
      </w:r>
      <w:r w:rsidRPr="002002CD">
        <w:tab/>
        <w:t>This Act</w:t>
      </w:r>
      <w:r w:rsidRPr="002002CD">
        <w:rPr>
          <w:lang w:eastAsia="en-AU"/>
        </w:rPr>
        <w:t>, as in force immediately before the commencement day, continues to apply in relation to the order until the order is revoked or expires.</w:t>
      </w:r>
    </w:p>
    <w:p w14:paraId="4DB6A495" w14:textId="2462E255" w:rsidR="00195134" w:rsidRPr="002002CD" w:rsidRDefault="00195134" w:rsidP="00117242">
      <w:pPr>
        <w:pStyle w:val="IMain"/>
        <w:rPr>
          <w:lang w:eastAsia="en-AU"/>
        </w:rPr>
      </w:pPr>
      <w:r w:rsidRPr="002002CD">
        <w:rPr>
          <w:lang w:eastAsia="en-AU"/>
        </w:rPr>
        <w:tab/>
        <w:t>(4)</w:t>
      </w:r>
      <w:r w:rsidRPr="002002CD">
        <w:rPr>
          <w:lang w:eastAsia="en-AU"/>
        </w:rPr>
        <w:tab/>
        <w:t>In this section:</w:t>
      </w:r>
    </w:p>
    <w:p w14:paraId="72521AA4" w14:textId="17964491" w:rsidR="00195134" w:rsidRPr="002002CD" w:rsidRDefault="00195134" w:rsidP="00716B51">
      <w:pPr>
        <w:pStyle w:val="aDef"/>
      </w:pPr>
      <w:r w:rsidRPr="00000F6F">
        <w:rPr>
          <w:rStyle w:val="charBoldItals"/>
        </w:rPr>
        <w:t>after‑hours order</w:t>
      </w:r>
      <w:r w:rsidRPr="002002CD">
        <w:t xml:space="preserve">—see </w:t>
      </w:r>
      <w:r w:rsidR="007C5EEE" w:rsidRPr="002002CD">
        <w:t>th</w:t>
      </w:r>
      <w:r w:rsidR="00BC088F" w:rsidRPr="002002CD">
        <w:t>is Act,</w:t>
      </w:r>
      <w:r w:rsidR="007C5EEE" w:rsidRPr="002002CD">
        <w:t xml:space="preserve"> </w:t>
      </w:r>
      <w:r w:rsidRPr="002002CD">
        <w:t>dictionary</w:t>
      </w:r>
      <w:r w:rsidR="00BC088F" w:rsidRPr="002002CD">
        <w:t>,</w:t>
      </w:r>
      <w:r w:rsidRPr="002002CD">
        <w:t xml:space="preserve"> as in force immediately before the commencement day.</w:t>
      </w:r>
    </w:p>
    <w:p w14:paraId="4BD2F8BB" w14:textId="77777777" w:rsidR="00117242" w:rsidRPr="002002CD" w:rsidRDefault="00117242" w:rsidP="00117242">
      <w:pPr>
        <w:pStyle w:val="IH5Sec"/>
      </w:pPr>
      <w:r w:rsidRPr="002002CD">
        <w:lastRenderedPageBreak/>
        <w:t>233</w:t>
      </w:r>
      <w:r w:rsidRPr="002002CD">
        <w:tab/>
        <w:t>Protection orders</w:t>
      </w:r>
    </w:p>
    <w:p w14:paraId="779CF43F" w14:textId="77777777" w:rsidR="00117242" w:rsidRPr="002002CD" w:rsidRDefault="00117242" w:rsidP="00906195">
      <w:pPr>
        <w:pStyle w:val="IMain"/>
        <w:keepNext/>
      </w:pPr>
      <w:r w:rsidRPr="002002CD">
        <w:tab/>
        <w:t>(1)</w:t>
      </w:r>
      <w:r w:rsidRPr="002002CD">
        <w:tab/>
        <w:t>This section applies if—</w:t>
      </w:r>
    </w:p>
    <w:p w14:paraId="5B531EAE" w14:textId="77777777" w:rsidR="00117242" w:rsidRPr="002002CD" w:rsidRDefault="00117242" w:rsidP="00117242">
      <w:pPr>
        <w:pStyle w:val="Ipara"/>
      </w:pPr>
      <w:r w:rsidRPr="002002CD">
        <w:tab/>
        <w:t>(a)</w:t>
      </w:r>
      <w:r w:rsidRPr="002002CD">
        <w:tab/>
        <w:t>immediately before the commencement day, a protection order is in force against a person; and</w:t>
      </w:r>
    </w:p>
    <w:p w14:paraId="1ECCD48D" w14:textId="77777777" w:rsidR="00117242" w:rsidRPr="002002CD" w:rsidRDefault="00117242" w:rsidP="00117242">
      <w:pPr>
        <w:pStyle w:val="Ipara"/>
      </w:pPr>
      <w:r w:rsidRPr="002002CD">
        <w:tab/>
        <w:t>(b)</w:t>
      </w:r>
      <w:r w:rsidRPr="002002CD">
        <w:tab/>
        <w:t>the order would end on or after the commencement day.</w:t>
      </w:r>
    </w:p>
    <w:p w14:paraId="3302E8CF" w14:textId="77777777" w:rsidR="00117242" w:rsidRPr="002002CD" w:rsidRDefault="00117242" w:rsidP="00117242">
      <w:pPr>
        <w:pStyle w:val="IMain"/>
        <w:rPr>
          <w:lang w:eastAsia="en-AU"/>
        </w:rPr>
      </w:pPr>
      <w:r w:rsidRPr="002002CD">
        <w:tab/>
        <w:t>(2)</w:t>
      </w:r>
      <w:r w:rsidRPr="002002CD">
        <w:tab/>
        <w:t xml:space="preserve">The order is, on the </w:t>
      </w:r>
      <w:r w:rsidRPr="002002CD">
        <w:rPr>
          <w:lang w:eastAsia="en-AU"/>
        </w:rPr>
        <w:t>commencement day, taken to be a family violence order made under this Act.</w:t>
      </w:r>
    </w:p>
    <w:p w14:paraId="5B5188FA" w14:textId="4206CC32" w:rsidR="00195134" w:rsidRPr="002002CD" w:rsidRDefault="00195134" w:rsidP="00195134">
      <w:pPr>
        <w:pStyle w:val="IMain"/>
        <w:rPr>
          <w:lang w:eastAsia="en-AU"/>
        </w:rPr>
      </w:pPr>
      <w:r w:rsidRPr="002002CD">
        <w:rPr>
          <w:lang w:eastAsia="en-AU"/>
        </w:rPr>
        <w:tab/>
        <w:t>(3)</w:t>
      </w:r>
      <w:r w:rsidRPr="002002CD">
        <w:rPr>
          <w:lang w:eastAsia="en-AU"/>
        </w:rPr>
        <w:tab/>
        <w:t>In this section:</w:t>
      </w:r>
    </w:p>
    <w:p w14:paraId="6200C53F" w14:textId="062678BE" w:rsidR="00195134" w:rsidRPr="002002CD" w:rsidRDefault="00195134" w:rsidP="00716B51">
      <w:pPr>
        <w:pStyle w:val="aDef"/>
      </w:pPr>
      <w:r w:rsidRPr="00000F6F">
        <w:rPr>
          <w:rStyle w:val="charBoldItals"/>
        </w:rPr>
        <w:t>protection order</w:t>
      </w:r>
      <w:r w:rsidRPr="002002CD">
        <w:t xml:space="preserve">—see </w:t>
      </w:r>
      <w:r w:rsidR="007C5EEE" w:rsidRPr="002002CD">
        <w:t>th</w:t>
      </w:r>
      <w:r w:rsidR="00BC088F" w:rsidRPr="002002CD">
        <w:t>is Act,</w:t>
      </w:r>
      <w:r w:rsidR="007C5EEE" w:rsidRPr="002002CD">
        <w:t xml:space="preserve"> </w:t>
      </w:r>
      <w:r w:rsidRPr="002002CD">
        <w:t>dictionary</w:t>
      </w:r>
      <w:r w:rsidR="00BC088F" w:rsidRPr="002002CD">
        <w:t>,</w:t>
      </w:r>
      <w:r w:rsidRPr="002002CD">
        <w:t xml:space="preserve"> as in force immediately before the commencement day.</w:t>
      </w:r>
    </w:p>
    <w:p w14:paraId="5327AAB1" w14:textId="326BD83D" w:rsidR="00117242" w:rsidRPr="002002CD" w:rsidRDefault="00117242" w:rsidP="00117242">
      <w:pPr>
        <w:pStyle w:val="IH5Sec"/>
      </w:pPr>
      <w:r w:rsidRPr="002002CD">
        <w:t>234</w:t>
      </w:r>
      <w:r w:rsidRPr="002002CD">
        <w:tab/>
        <w:t>Expiry—pt</w:t>
      </w:r>
      <w:r w:rsidR="00C35980">
        <w:t xml:space="preserve"> </w:t>
      </w:r>
      <w:r w:rsidRPr="002002CD">
        <w:t>25</w:t>
      </w:r>
    </w:p>
    <w:p w14:paraId="33CC1E2B" w14:textId="77A226B2" w:rsidR="00117242" w:rsidRPr="002002CD" w:rsidRDefault="00117242" w:rsidP="003C2354">
      <w:pPr>
        <w:pStyle w:val="Amainreturn"/>
      </w:pPr>
      <w:r w:rsidRPr="002002CD">
        <w:t xml:space="preserve">This part expires 1 </w:t>
      </w:r>
      <w:r w:rsidR="00695128" w:rsidRPr="002002CD">
        <w:t>year</w:t>
      </w:r>
      <w:r w:rsidRPr="002002CD">
        <w:t xml:space="preserve"> after the day it commences.</w:t>
      </w:r>
    </w:p>
    <w:p w14:paraId="38AE379B" w14:textId="51C16E0C" w:rsidR="00117242" w:rsidRPr="002002CD" w:rsidRDefault="00117242" w:rsidP="00117242">
      <w:pPr>
        <w:pStyle w:val="aNote"/>
      </w:pPr>
      <w:r w:rsidRPr="00000F6F">
        <w:rPr>
          <w:rStyle w:val="charItals"/>
        </w:rPr>
        <w:t>Note</w:t>
      </w:r>
      <w:r w:rsidRPr="00000F6F">
        <w:rPr>
          <w:rStyle w:val="charItals"/>
        </w:rPr>
        <w:tab/>
      </w:r>
      <w:r w:rsidRPr="002002CD">
        <w:t>A</w:t>
      </w:r>
      <w:r w:rsidR="00C35980">
        <w:t xml:space="preserve"> </w:t>
      </w:r>
      <w:r w:rsidRPr="002002CD">
        <w:t xml:space="preserve">transitional provision is repealed on its expiry but continues to have effect after its repeal (see </w:t>
      </w:r>
      <w:hyperlink r:id="rId35" w:tooltip="A2001-14" w:history="1">
        <w:r w:rsidR="00000F6F" w:rsidRPr="00000F6F">
          <w:rPr>
            <w:rStyle w:val="charCitHyperlinkAbbrev"/>
          </w:rPr>
          <w:t>Legislation Act</w:t>
        </w:r>
      </w:hyperlink>
      <w:r w:rsidRPr="002002CD">
        <w:t>, s 88).</w:t>
      </w:r>
    </w:p>
    <w:p w14:paraId="27E63713" w14:textId="77777777" w:rsidR="005B6A09" w:rsidRPr="002002CD" w:rsidRDefault="005B6A09" w:rsidP="00716B51">
      <w:pPr>
        <w:pStyle w:val="PageBreak"/>
        <w:suppressLineNumbers/>
      </w:pPr>
      <w:r w:rsidRPr="002002CD">
        <w:br w:type="page"/>
      </w:r>
    </w:p>
    <w:p w14:paraId="04A40A5F" w14:textId="52439746" w:rsidR="00023AA0" w:rsidRPr="00716B51" w:rsidRDefault="00716B51" w:rsidP="00716B51">
      <w:pPr>
        <w:pStyle w:val="AH3Div"/>
      </w:pPr>
      <w:bookmarkStart w:id="59" w:name="_Toc215562050"/>
      <w:r w:rsidRPr="00716B51">
        <w:rPr>
          <w:rStyle w:val="CharDivNo"/>
        </w:rPr>
        <w:lastRenderedPageBreak/>
        <w:t>Division 3.1.2</w:t>
      </w:r>
      <w:r w:rsidRPr="002002CD">
        <w:rPr>
          <w:lang w:eastAsia="en-AU"/>
        </w:rPr>
        <w:tab/>
      </w:r>
      <w:r w:rsidR="00023AA0" w:rsidRPr="00716B51">
        <w:rPr>
          <w:rStyle w:val="CharDivText"/>
          <w:lang w:eastAsia="en-AU"/>
        </w:rPr>
        <w:t>Consequential amendments</w:t>
      </w:r>
      <w:bookmarkEnd w:id="59"/>
    </w:p>
    <w:p w14:paraId="221C85FC" w14:textId="59454A63" w:rsidR="00023AA0" w:rsidRPr="002002CD" w:rsidRDefault="00716B51" w:rsidP="00716B51">
      <w:pPr>
        <w:pStyle w:val="AH5Sec"/>
        <w:shd w:val="pct25" w:color="auto" w:fill="auto"/>
      </w:pPr>
      <w:bookmarkStart w:id="60" w:name="_Toc215562051"/>
      <w:r w:rsidRPr="00716B51">
        <w:rPr>
          <w:rStyle w:val="CharSectNo"/>
        </w:rPr>
        <w:t>49</w:t>
      </w:r>
      <w:r w:rsidRPr="002002CD">
        <w:tab/>
      </w:r>
      <w:r w:rsidR="000E0555" w:rsidRPr="002002CD">
        <w:t>How objects are to be achieved</w:t>
      </w:r>
      <w:r w:rsidR="000E0555" w:rsidRPr="002002CD">
        <w:br/>
      </w:r>
      <w:r w:rsidR="00023AA0" w:rsidRPr="002002CD">
        <w:t>New section</w:t>
      </w:r>
      <w:r w:rsidR="00C35980">
        <w:t xml:space="preserve"> </w:t>
      </w:r>
      <w:r w:rsidR="00023AA0" w:rsidRPr="002002CD">
        <w:t>7</w:t>
      </w:r>
      <w:r w:rsidR="00C35980">
        <w:t xml:space="preserve"> </w:t>
      </w:r>
      <w:r w:rsidR="00023AA0" w:rsidRPr="002002CD">
        <w:t>(aa)</w:t>
      </w:r>
      <w:bookmarkEnd w:id="60"/>
    </w:p>
    <w:p w14:paraId="3B4CE948" w14:textId="45EECDAB" w:rsidR="00023AA0" w:rsidRPr="002002CD" w:rsidRDefault="00023AA0" w:rsidP="00023AA0">
      <w:pPr>
        <w:pStyle w:val="direction"/>
      </w:pPr>
      <w:r w:rsidRPr="002002CD">
        <w:t>before paragraph</w:t>
      </w:r>
      <w:r w:rsidR="00C35980">
        <w:t xml:space="preserve"> </w:t>
      </w:r>
      <w:r w:rsidRPr="002002CD">
        <w:t>(a), insert</w:t>
      </w:r>
    </w:p>
    <w:p w14:paraId="109E4A76" w14:textId="77777777" w:rsidR="00023AA0" w:rsidRPr="002002CD" w:rsidRDefault="00023AA0" w:rsidP="00023AA0">
      <w:pPr>
        <w:pStyle w:val="Ipara"/>
      </w:pPr>
      <w:r w:rsidRPr="002002CD">
        <w:tab/>
        <w:t>(aa)</w:t>
      </w:r>
      <w:r w:rsidRPr="002002CD">
        <w:tab/>
        <w:t>giving the police power to issue family violence safety notices to protect people from family violence; and</w:t>
      </w:r>
    </w:p>
    <w:p w14:paraId="239B3DD4" w14:textId="1409DBE3" w:rsidR="00023AA0" w:rsidRPr="002002CD" w:rsidRDefault="00716B51" w:rsidP="00716B51">
      <w:pPr>
        <w:pStyle w:val="AH5Sec"/>
        <w:shd w:val="pct25" w:color="auto" w:fill="auto"/>
      </w:pPr>
      <w:bookmarkStart w:id="61" w:name="_Toc215562052"/>
      <w:r w:rsidRPr="00716B51">
        <w:rPr>
          <w:rStyle w:val="CharSectNo"/>
        </w:rPr>
        <w:t>50</w:t>
      </w:r>
      <w:r w:rsidRPr="002002CD">
        <w:tab/>
      </w:r>
      <w:r w:rsidR="00023AA0" w:rsidRPr="002002CD">
        <w:t>Section</w:t>
      </w:r>
      <w:r w:rsidR="00C35980">
        <w:t xml:space="preserve"> </w:t>
      </w:r>
      <w:r w:rsidR="00023AA0" w:rsidRPr="002002CD">
        <w:t>7</w:t>
      </w:r>
      <w:r w:rsidR="00C35980">
        <w:t xml:space="preserve"> </w:t>
      </w:r>
      <w:r w:rsidR="00023AA0" w:rsidRPr="002002CD">
        <w:t>(b)</w:t>
      </w:r>
      <w:bookmarkEnd w:id="61"/>
    </w:p>
    <w:p w14:paraId="159FA0E5" w14:textId="77777777" w:rsidR="00023AA0" w:rsidRPr="002002CD" w:rsidRDefault="00023AA0" w:rsidP="00023AA0">
      <w:pPr>
        <w:pStyle w:val="direction"/>
      </w:pPr>
      <w:r w:rsidRPr="002002CD">
        <w:t>substitute</w:t>
      </w:r>
    </w:p>
    <w:p w14:paraId="27EC317B" w14:textId="77777777" w:rsidR="00023AA0" w:rsidRPr="002002CD" w:rsidRDefault="00023AA0" w:rsidP="00023AA0">
      <w:pPr>
        <w:pStyle w:val="Ipara"/>
      </w:pPr>
      <w:r w:rsidRPr="002002CD">
        <w:tab/>
        <w:t>(b)</w:t>
      </w:r>
      <w:r w:rsidRPr="002002CD">
        <w:tab/>
        <w:t>creating offences to enforce family violence safety notices and family violence orders; and</w:t>
      </w:r>
    </w:p>
    <w:p w14:paraId="2B330FAE" w14:textId="5BF65438" w:rsidR="00023AA0" w:rsidRPr="002002CD" w:rsidRDefault="00716B51" w:rsidP="00716B51">
      <w:pPr>
        <w:pStyle w:val="AH5Sec"/>
        <w:shd w:val="pct25" w:color="auto" w:fill="auto"/>
      </w:pPr>
      <w:bookmarkStart w:id="62" w:name="_Toc215562053"/>
      <w:r w:rsidRPr="00716B51">
        <w:rPr>
          <w:rStyle w:val="CharSectNo"/>
        </w:rPr>
        <w:t>51</w:t>
      </w:r>
      <w:r w:rsidRPr="002002CD">
        <w:tab/>
      </w:r>
      <w:r w:rsidR="000E0555" w:rsidRPr="002002CD">
        <w:t>Matters to be considered—family violence orders</w:t>
      </w:r>
      <w:r w:rsidR="000E0555" w:rsidRPr="002002CD">
        <w:br/>
      </w:r>
      <w:r w:rsidR="00023AA0" w:rsidRPr="002002CD">
        <w:t>Section</w:t>
      </w:r>
      <w:r w:rsidR="00C35980">
        <w:t xml:space="preserve"> </w:t>
      </w:r>
      <w:r w:rsidR="00023AA0" w:rsidRPr="002002CD">
        <w:t>14</w:t>
      </w:r>
      <w:r w:rsidR="00C35980">
        <w:t xml:space="preserve"> </w:t>
      </w:r>
      <w:r w:rsidR="00023AA0" w:rsidRPr="002002CD">
        <w:t>(1)</w:t>
      </w:r>
      <w:r w:rsidR="00C35980">
        <w:t xml:space="preserve"> </w:t>
      </w:r>
      <w:r w:rsidR="00023AA0" w:rsidRPr="002002CD">
        <w:t>(g) and (h)</w:t>
      </w:r>
      <w:bookmarkEnd w:id="62"/>
    </w:p>
    <w:p w14:paraId="60ED5170" w14:textId="77777777" w:rsidR="00023AA0" w:rsidRPr="002002CD" w:rsidRDefault="00023AA0" w:rsidP="00023AA0">
      <w:pPr>
        <w:pStyle w:val="direction"/>
      </w:pPr>
      <w:r w:rsidRPr="002002CD">
        <w:t>substitute</w:t>
      </w:r>
    </w:p>
    <w:p w14:paraId="0B5A1D9E" w14:textId="77777777" w:rsidR="00023AA0" w:rsidRPr="002002CD" w:rsidRDefault="00023AA0" w:rsidP="00023AA0">
      <w:pPr>
        <w:pStyle w:val="Ipara"/>
      </w:pPr>
      <w:r w:rsidRPr="002002CD">
        <w:tab/>
        <w:t>(g)</w:t>
      </w:r>
      <w:r w:rsidRPr="002002CD">
        <w:tab/>
        <w:t>any of the following, in force at any time against the respondent:</w:t>
      </w:r>
    </w:p>
    <w:p w14:paraId="1B2EE767" w14:textId="77777777" w:rsidR="00023AA0" w:rsidRPr="002002CD" w:rsidRDefault="00023AA0" w:rsidP="00023AA0">
      <w:pPr>
        <w:pStyle w:val="Isubpara"/>
      </w:pPr>
      <w:r w:rsidRPr="002002CD">
        <w:tab/>
        <w:t>(i)</w:t>
      </w:r>
      <w:r w:rsidRPr="002002CD">
        <w:tab/>
        <w:t>a family violence safety notice;</w:t>
      </w:r>
    </w:p>
    <w:p w14:paraId="71702C50" w14:textId="77777777" w:rsidR="00023AA0" w:rsidRPr="002002CD" w:rsidRDefault="00023AA0" w:rsidP="00023AA0">
      <w:pPr>
        <w:pStyle w:val="Isubpara"/>
      </w:pPr>
      <w:r w:rsidRPr="002002CD">
        <w:tab/>
        <w:t>(ii)</w:t>
      </w:r>
      <w:r w:rsidRPr="002002CD">
        <w:tab/>
        <w:t>a family violence order;</w:t>
      </w:r>
    </w:p>
    <w:p w14:paraId="7760E75B" w14:textId="2E6D9333" w:rsidR="00023AA0" w:rsidRPr="002002CD" w:rsidRDefault="00023AA0" w:rsidP="00023AA0">
      <w:pPr>
        <w:pStyle w:val="Isubpara"/>
      </w:pPr>
      <w:r w:rsidRPr="002002CD">
        <w:tab/>
        <w:t>(iii)</w:t>
      </w:r>
      <w:r w:rsidRPr="002002CD">
        <w:tab/>
        <w:t xml:space="preserve">a protection order under the </w:t>
      </w:r>
      <w:hyperlink r:id="rId36" w:tooltip="A2016-43" w:history="1">
        <w:r w:rsidR="00000F6F" w:rsidRPr="00000F6F">
          <w:rPr>
            <w:rStyle w:val="charCitHyperlinkItal"/>
          </w:rPr>
          <w:t>Personal Violence Act 2016</w:t>
        </w:r>
      </w:hyperlink>
      <w:r w:rsidRPr="002002CD">
        <w:t>;</w:t>
      </w:r>
    </w:p>
    <w:p w14:paraId="5B987648" w14:textId="77777777" w:rsidR="00023AA0" w:rsidRPr="002002CD" w:rsidRDefault="00023AA0" w:rsidP="00023AA0">
      <w:pPr>
        <w:pStyle w:val="Isubpara"/>
      </w:pPr>
      <w:r w:rsidRPr="002002CD">
        <w:tab/>
        <w:t>(iv)</w:t>
      </w:r>
      <w:r w:rsidRPr="002002CD">
        <w:tab/>
        <w:t>a family violence related order;</w:t>
      </w:r>
    </w:p>
    <w:p w14:paraId="02FE9B7A" w14:textId="77777777" w:rsidR="00023AA0" w:rsidRPr="002002CD" w:rsidRDefault="00023AA0" w:rsidP="00023AA0">
      <w:pPr>
        <w:pStyle w:val="Ipara"/>
      </w:pPr>
      <w:r w:rsidRPr="002002CD">
        <w:tab/>
        <w:t>(h)</w:t>
      </w:r>
      <w:r w:rsidRPr="002002CD">
        <w:tab/>
        <w:t>any contravention of any of the following, in force at any time against the respondent:</w:t>
      </w:r>
    </w:p>
    <w:p w14:paraId="7C9F3956" w14:textId="77777777" w:rsidR="00023AA0" w:rsidRPr="002002CD" w:rsidRDefault="00023AA0" w:rsidP="00023AA0">
      <w:pPr>
        <w:pStyle w:val="Isubpara"/>
      </w:pPr>
      <w:r w:rsidRPr="002002CD">
        <w:tab/>
        <w:t>(i)</w:t>
      </w:r>
      <w:r w:rsidRPr="002002CD">
        <w:tab/>
        <w:t>a family violence safety notice;</w:t>
      </w:r>
    </w:p>
    <w:p w14:paraId="036783EC" w14:textId="77777777" w:rsidR="00023AA0" w:rsidRPr="002002CD" w:rsidRDefault="00023AA0" w:rsidP="00023AA0">
      <w:pPr>
        <w:pStyle w:val="Isubpara"/>
      </w:pPr>
      <w:r w:rsidRPr="002002CD">
        <w:tab/>
        <w:t>(ii)</w:t>
      </w:r>
      <w:r w:rsidRPr="002002CD">
        <w:tab/>
        <w:t>a family violence order;</w:t>
      </w:r>
    </w:p>
    <w:p w14:paraId="353C9986" w14:textId="0018781F" w:rsidR="00023AA0" w:rsidRPr="002002CD" w:rsidRDefault="00023AA0" w:rsidP="003C2354">
      <w:pPr>
        <w:pStyle w:val="Isubpara"/>
      </w:pPr>
      <w:r w:rsidRPr="002002CD">
        <w:tab/>
        <w:t>(iii)</w:t>
      </w:r>
      <w:r w:rsidRPr="002002CD">
        <w:tab/>
        <w:t xml:space="preserve">a protection order under the </w:t>
      </w:r>
      <w:hyperlink r:id="rId37" w:tooltip="A2016-43" w:history="1">
        <w:r w:rsidR="00000F6F" w:rsidRPr="00000F6F">
          <w:rPr>
            <w:rStyle w:val="charCitHyperlinkItal"/>
          </w:rPr>
          <w:t>Personal Violence Act 2016</w:t>
        </w:r>
      </w:hyperlink>
      <w:r w:rsidRPr="002002CD">
        <w:t>;</w:t>
      </w:r>
    </w:p>
    <w:p w14:paraId="70DA8AA2" w14:textId="77777777" w:rsidR="00023AA0" w:rsidRPr="002002CD" w:rsidRDefault="00023AA0" w:rsidP="00023AA0">
      <w:pPr>
        <w:pStyle w:val="Isubpara"/>
      </w:pPr>
      <w:r w:rsidRPr="002002CD">
        <w:tab/>
        <w:t>(iv)</w:t>
      </w:r>
      <w:r w:rsidRPr="002002CD">
        <w:tab/>
        <w:t>a family violence related order;</w:t>
      </w:r>
    </w:p>
    <w:p w14:paraId="0B056AB5" w14:textId="466641C7" w:rsidR="00023AA0" w:rsidRPr="002002CD" w:rsidRDefault="00716B51" w:rsidP="00716B51">
      <w:pPr>
        <w:pStyle w:val="AH5Sec"/>
        <w:shd w:val="pct25" w:color="auto" w:fill="auto"/>
      </w:pPr>
      <w:bookmarkStart w:id="63" w:name="_Toc215562054"/>
      <w:r w:rsidRPr="00716B51">
        <w:rPr>
          <w:rStyle w:val="CharSectNo"/>
        </w:rPr>
        <w:lastRenderedPageBreak/>
        <w:t>52</w:t>
      </w:r>
      <w:r w:rsidRPr="002002CD">
        <w:tab/>
      </w:r>
      <w:r w:rsidR="00023AA0" w:rsidRPr="002002CD">
        <w:t>Section</w:t>
      </w:r>
      <w:r w:rsidR="00C35980">
        <w:t xml:space="preserve"> </w:t>
      </w:r>
      <w:r w:rsidR="00023AA0" w:rsidRPr="002002CD">
        <w:t>14</w:t>
      </w:r>
      <w:r w:rsidR="00C35980">
        <w:t xml:space="preserve"> </w:t>
      </w:r>
      <w:r w:rsidR="00023AA0" w:rsidRPr="002002CD">
        <w:t>(3)</w:t>
      </w:r>
      <w:bookmarkEnd w:id="63"/>
    </w:p>
    <w:p w14:paraId="69DB4CFC" w14:textId="77777777" w:rsidR="00023AA0" w:rsidRPr="002002CD" w:rsidRDefault="00023AA0" w:rsidP="00023AA0">
      <w:pPr>
        <w:pStyle w:val="direction"/>
      </w:pPr>
      <w:r w:rsidRPr="002002CD">
        <w:t>omit</w:t>
      </w:r>
    </w:p>
    <w:p w14:paraId="1D255855" w14:textId="77777777" w:rsidR="00023AA0" w:rsidRPr="002002CD" w:rsidRDefault="00023AA0" w:rsidP="00023AA0">
      <w:pPr>
        <w:pStyle w:val="Amainreturn"/>
      </w:pPr>
      <w:r w:rsidRPr="002002CD">
        <w:t>in relation to</w:t>
      </w:r>
    </w:p>
    <w:p w14:paraId="3CBA873A" w14:textId="77777777" w:rsidR="00023AA0" w:rsidRPr="002002CD" w:rsidRDefault="00023AA0" w:rsidP="00023AA0">
      <w:pPr>
        <w:pStyle w:val="direction"/>
      </w:pPr>
      <w:r w:rsidRPr="002002CD">
        <w:t>substitute</w:t>
      </w:r>
    </w:p>
    <w:p w14:paraId="5AE28772" w14:textId="77777777" w:rsidR="00023AA0" w:rsidRPr="002002CD" w:rsidRDefault="00023AA0" w:rsidP="00023AA0">
      <w:pPr>
        <w:pStyle w:val="Amainreturn"/>
      </w:pPr>
      <w:r w:rsidRPr="002002CD">
        <w:t>in deciding whether to make</w:t>
      </w:r>
    </w:p>
    <w:p w14:paraId="3F731647" w14:textId="2255889A" w:rsidR="00023AA0" w:rsidRPr="002002CD" w:rsidRDefault="00716B51" w:rsidP="00716B51">
      <w:pPr>
        <w:pStyle w:val="AH5Sec"/>
        <w:shd w:val="pct25" w:color="auto" w:fill="auto"/>
      </w:pPr>
      <w:bookmarkStart w:id="64" w:name="_Toc215562055"/>
      <w:r w:rsidRPr="00716B51">
        <w:rPr>
          <w:rStyle w:val="CharSectNo"/>
        </w:rPr>
        <w:t>53</w:t>
      </w:r>
      <w:r w:rsidRPr="002002CD">
        <w:tab/>
      </w:r>
      <w:r w:rsidR="00023AA0" w:rsidRPr="002002CD">
        <w:t>Section</w:t>
      </w:r>
      <w:r w:rsidR="00C35980">
        <w:t xml:space="preserve"> </w:t>
      </w:r>
      <w:r w:rsidR="00023AA0" w:rsidRPr="002002CD">
        <w:t>14</w:t>
      </w:r>
      <w:r w:rsidR="00C35980">
        <w:t xml:space="preserve"> </w:t>
      </w:r>
      <w:r w:rsidR="00023AA0" w:rsidRPr="002002CD">
        <w:t>(4)</w:t>
      </w:r>
      <w:bookmarkEnd w:id="64"/>
    </w:p>
    <w:p w14:paraId="3D2A70EB" w14:textId="77777777" w:rsidR="00023AA0" w:rsidRPr="002002CD" w:rsidRDefault="00023AA0" w:rsidP="00023AA0">
      <w:pPr>
        <w:pStyle w:val="direction"/>
      </w:pPr>
      <w:r w:rsidRPr="002002CD">
        <w:t>substitute</w:t>
      </w:r>
    </w:p>
    <w:p w14:paraId="203ABA05" w14:textId="77777777" w:rsidR="00023AA0" w:rsidRPr="002002CD" w:rsidRDefault="00023AA0" w:rsidP="00023AA0">
      <w:pPr>
        <w:pStyle w:val="IMain"/>
      </w:pPr>
      <w:r w:rsidRPr="002002CD">
        <w:tab/>
        <w:t>(4)</w:t>
      </w:r>
      <w:r w:rsidRPr="002002CD">
        <w:tab/>
        <w:t>In this section:</w:t>
      </w:r>
    </w:p>
    <w:p w14:paraId="07FF12B5" w14:textId="77777777" w:rsidR="00023AA0" w:rsidRPr="002002CD" w:rsidRDefault="00023AA0" w:rsidP="00716B51">
      <w:pPr>
        <w:pStyle w:val="aDef"/>
      </w:pPr>
      <w:r w:rsidRPr="00000F6F">
        <w:rPr>
          <w:rStyle w:val="charBoldItals"/>
        </w:rPr>
        <w:t>family violence related order</w:t>
      </w:r>
      <w:r w:rsidRPr="002002CD">
        <w:t xml:space="preserve"> includes the following:</w:t>
      </w:r>
    </w:p>
    <w:p w14:paraId="5F7D68C4" w14:textId="77777777" w:rsidR="00023AA0" w:rsidRPr="002002CD" w:rsidRDefault="00023AA0" w:rsidP="00023AA0">
      <w:pPr>
        <w:pStyle w:val="Idefpara"/>
      </w:pPr>
      <w:r w:rsidRPr="002002CD">
        <w:tab/>
        <w:t>(a)</w:t>
      </w:r>
      <w:r w:rsidRPr="002002CD">
        <w:tab/>
        <w:t>an after</w:t>
      </w:r>
      <w:r w:rsidRPr="002002CD">
        <w:noBreakHyphen/>
        <w:t>hours order under this Act as in force at any time;</w:t>
      </w:r>
    </w:p>
    <w:p w14:paraId="69291E30" w14:textId="77777777" w:rsidR="00023AA0" w:rsidRPr="002002CD" w:rsidRDefault="00023AA0" w:rsidP="00023AA0">
      <w:pPr>
        <w:pStyle w:val="Idefpara"/>
      </w:pPr>
      <w:r w:rsidRPr="002002CD">
        <w:tab/>
        <w:t>(b)</w:t>
      </w:r>
      <w:r w:rsidRPr="002002CD">
        <w:tab/>
        <w:t>a protection order under this Act as in force at any time;</w:t>
      </w:r>
    </w:p>
    <w:p w14:paraId="6978025C" w14:textId="2F3D555F" w:rsidR="00023AA0" w:rsidRPr="002002CD" w:rsidRDefault="00023AA0" w:rsidP="00023AA0">
      <w:pPr>
        <w:pStyle w:val="Idefpara"/>
      </w:pPr>
      <w:r w:rsidRPr="002002CD">
        <w:tab/>
        <w:t>(c)</w:t>
      </w:r>
      <w:r w:rsidRPr="002002CD">
        <w:tab/>
        <w:t xml:space="preserve">a protection order under the </w:t>
      </w:r>
      <w:hyperlink r:id="rId38" w:tooltip="A1986-52" w:history="1">
        <w:r w:rsidRPr="00906195">
          <w:rPr>
            <w:rStyle w:val="charCitHyperlinkItal"/>
          </w:rPr>
          <w:t>Domestic Violence Agencies Act</w:t>
        </w:r>
        <w:r w:rsidR="003C2354" w:rsidRPr="00906195">
          <w:rPr>
            <w:rStyle w:val="charCitHyperlinkItal"/>
          </w:rPr>
          <w:t> </w:t>
        </w:r>
        <w:r w:rsidRPr="00906195">
          <w:rPr>
            <w:rStyle w:val="charCitHyperlinkItal"/>
          </w:rPr>
          <w:t>1986</w:t>
        </w:r>
      </w:hyperlink>
      <w:r w:rsidRPr="002002CD">
        <w:rPr>
          <w:rStyle w:val="charItals"/>
        </w:rPr>
        <w:t xml:space="preserve"> </w:t>
      </w:r>
      <w:r w:rsidRPr="002002CD">
        <w:t>as in force at any time;</w:t>
      </w:r>
    </w:p>
    <w:p w14:paraId="3BFF64FB" w14:textId="3E893E22" w:rsidR="00023AA0" w:rsidRPr="002002CD" w:rsidRDefault="00023AA0" w:rsidP="00023AA0">
      <w:pPr>
        <w:pStyle w:val="Idefpara"/>
      </w:pPr>
      <w:r w:rsidRPr="002002CD">
        <w:tab/>
        <w:t>(d)</w:t>
      </w:r>
      <w:r w:rsidRPr="002002CD">
        <w:tab/>
        <w:t xml:space="preserve">a protection order under the </w:t>
      </w:r>
      <w:hyperlink r:id="rId39" w:tooltip="A2001-89" w:history="1">
        <w:r w:rsidRPr="00906195">
          <w:rPr>
            <w:rStyle w:val="charCitHyperlinkItal"/>
          </w:rPr>
          <w:t>Domestic Violence and Protection Orders Act 2001</w:t>
        </w:r>
      </w:hyperlink>
      <w:r w:rsidRPr="002002CD">
        <w:rPr>
          <w:rStyle w:val="charItals"/>
        </w:rPr>
        <w:t xml:space="preserve"> </w:t>
      </w:r>
      <w:r w:rsidRPr="002002CD">
        <w:t>as in force at any time;</w:t>
      </w:r>
    </w:p>
    <w:p w14:paraId="4FD1B7B1" w14:textId="47FE8DA1" w:rsidR="00023AA0" w:rsidRPr="002002CD" w:rsidRDefault="00023AA0" w:rsidP="00023AA0">
      <w:pPr>
        <w:pStyle w:val="Idefpara"/>
      </w:pPr>
      <w:r w:rsidRPr="002002CD">
        <w:tab/>
        <w:t>(e)</w:t>
      </w:r>
      <w:r w:rsidRPr="002002CD">
        <w:tab/>
        <w:t xml:space="preserve">a protection order under the </w:t>
      </w:r>
      <w:hyperlink r:id="rId40" w:tooltip="A2008-46" w:history="1">
        <w:r w:rsidRPr="00906195">
          <w:rPr>
            <w:rStyle w:val="charCitHyperlinkItal"/>
          </w:rPr>
          <w:t>Domestic Violence and Protection Orders Act 2008</w:t>
        </w:r>
      </w:hyperlink>
      <w:r w:rsidRPr="002002CD">
        <w:rPr>
          <w:rStyle w:val="charItals"/>
        </w:rPr>
        <w:t xml:space="preserve"> </w:t>
      </w:r>
      <w:r w:rsidRPr="002002CD">
        <w:t>as in force at any time;</w:t>
      </w:r>
    </w:p>
    <w:p w14:paraId="3B80D838" w14:textId="1D186980" w:rsidR="00023AA0" w:rsidRPr="002002CD" w:rsidRDefault="00023AA0" w:rsidP="00023AA0">
      <w:pPr>
        <w:pStyle w:val="Idefpara"/>
      </w:pPr>
      <w:r w:rsidRPr="002002CD">
        <w:tab/>
        <w:t>(f)</w:t>
      </w:r>
      <w:r w:rsidRPr="002002CD">
        <w:tab/>
        <w:t xml:space="preserve">a restraining order under the </w:t>
      </w:r>
      <w:hyperlink r:id="rId41" w:tooltip="A1930-21" w:history="1">
        <w:r w:rsidRPr="00906195">
          <w:rPr>
            <w:rStyle w:val="charCitHyperlinkItal"/>
          </w:rPr>
          <w:t>Magistrates Court Act 1930</w:t>
        </w:r>
      </w:hyperlink>
      <w:r w:rsidRPr="002002CD">
        <w:rPr>
          <w:rStyle w:val="charItals"/>
        </w:rPr>
        <w:t xml:space="preserve"> </w:t>
      </w:r>
      <w:r w:rsidRPr="002002CD">
        <w:t>before 27</w:t>
      </w:r>
      <w:r w:rsidR="003C2354">
        <w:t> </w:t>
      </w:r>
      <w:r w:rsidRPr="002002CD">
        <w:t>March</w:t>
      </w:r>
      <w:r w:rsidR="003C2354">
        <w:t> </w:t>
      </w:r>
      <w:r w:rsidRPr="002002CD">
        <w:t>2002;</w:t>
      </w:r>
    </w:p>
    <w:p w14:paraId="58F3AACB" w14:textId="77777777" w:rsidR="00023AA0" w:rsidRPr="002002CD" w:rsidRDefault="00023AA0" w:rsidP="003C2354">
      <w:pPr>
        <w:pStyle w:val="Idefpara"/>
      </w:pPr>
      <w:r w:rsidRPr="002002CD">
        <w:tab/>
        <w:t>(g)</w:t>
      </w:r>
      <w:r w:rsidRPr="002002CD">
        <w:tab/>
        <w:t>an order under a law of a State, another Territory or New Zealand that has or had the same effect, or substantially the same effect, as—</w:t>
      </w:r>
    </w:p>
    <w:p w14:paraId="16EC0E68" w14:textId="77777777" w:rsidR="00023AA0" w:rsidRPr="002002CD" w:rsidRDefault="00023AA0" w:rsidP="00023AA0">
      <w:pPr>
        <w:pStyle w:val="Idefsubpara"/>
      </w:pPr>
      <w:r w:rsidRPr="002002CD">
        <w:tab/>
        <w:t>(i)</w:t>
      </w:r>
      <w:r w:rsidRPr="002002CD">
        <w:tab/>
        <w:t>a family violence order under this Act; or</w:t>
      </w:r>
    </w:p>
    <w:p w14:paraId="78F16B64" w14:textId="675DA529" w:rsidR="00023AA0" w:rsidRPr="002002CD" w:rsidRDefault="00023AA0" w:rsidP="00023AA0">
      <w:pPr>
        <w:pStyle w:val="Idefsubpara"/>
      </w:pPr>
      <w:r w:rsidRPr="002002CD">
        <w:tab/>
        <w:t>(ii)</w:t>
      </w:r>
      <w:r w:rsidRPr="002002CD">
        <w:tab/>
        <w:t xml:space="preserve">a protection order under the </w:t>
      </w:r>
      <w:hyperlink r:id="rId42" w:tooltip="A2016-43" w:history="1">
        <w:r w:rsidRPr="00906195">
          <w:rPr>
            <w:rStyle w:val="charCitHyperlinkItal"/>
          </w:rPr>
          <w:t>Personal Violence Act 2016</w:t>
        </w:r>
      </w:hyperlink>
      <w:r w:rsidRPr="002002CD">
        <w:t>.</w:t>
      </w:r>
    </w:p>
    <w:p w14:paraId="60B1E3B2" w14:textId="55EDE420" w:rsidR="00023AA0" w:rsidRPr="002002CD" w:rsidRDefault="00716B51" w:rsidP="00716B51">
      <w:pPr>
        <w:pStyle w:val="AH5Sec"/>
        <w:shd w:val="pct25" w:color="auto" w:fill="auto"/>
      </w:pPr>
      <w:bookmarkStart w:id="65" w:name="_Toc215562056"/>
      <w:r w:rsidRPr="00716B51">
        <w:rPr>
          <w:rStyle w:val="CharSectNo"/>
        </w:rPr>
        <w:lastRenderedPageBreak/>
        <w:t>54</w:t>
      </w:r>
      <w:r w:rsidRPr="002002CD">
        <w:tab/>
      </w:r>
      <w:r w:rsidR="00902B55" w:rsidRPr="002002CD">
        <w:t>Family Law Act order</w:t>
      </w:r>
      <w:r w:rsidR="00902B55" w:rsidRPr="002002CD">
        <w:br/>
      </w:r>
      <w:r w:rsidR="00023AA0" w:rsidRPr="002002CD">
        <w:t>Section</w:t>
      </w:r>
      <w:r w:rsidR="00C35980">
        <w:t xml:space="preserve"> </w:t>
      </w:r>
      <w:r w:rsidR="00023AA0" w:rsidRPr="002002CD">
        <w:t>15</w:t>
      </w:r>
      <w:r w:rsidR="00C35980">
        <w:t xml:space="preserve"> </w:t>
      </w:r>
      <w:r w:rsidR="00023AA0" w:rsidRPr="002002CD">
        <w:t>(1), note</w:t>
      </w:r>
      <w:r w:rsidR="00C35980">
        <w:t xml:space="preserve"> </w:t>
      </w:r>
      <w:r w:rsidR="00023AA0" w:rsidRPr="002002CD">
        <w:t>1</w:t>
      </w:r>
      <w:bookmarkEnd w:id="65"/>
    </w:p>
    <w:p w14:paraId="237913FC" w14:textId="77777777" w:rsidR="00023AA0" w:rsidRPr="002002CD" w:rsidRDefault="00023AA0" w:rsidP="00023AA0">
      <w:pPr>
        <w:pStyle w:val="direction"/>
      </w:pPr>
      <w:r w:rsidRPr="002002CD">
        <w:t>omit</w:t>
      </w:r>
    </w:p>
    <w:p w14:paraId="770068BC" w14:textId="0C5C8F30" w:rsidR="00023AA0" w:rsidRPr="002002CD" w:rsidRDefault="00716B51" w:rsidP="00716B51">
      <w:pPr>
        <w:pStyle w:val="AH5Sec"/>
        <w:shd w:val="pct25" w:color="auto" w:fill="auto"/>
      </w:pPr>
      <w:bookmarkStart w:id="66" w:name="_Toc215562057"/>
      <w:r w:rsidRPr="00716B51">
        <w:rPr>
          <w:rStyle w:val="CharSectNo"/>
        </w:rPr>
        <w:t>55</w:t>
      </w:r>
      <w:r w:rsidRPr="002002CD">
        <w:tab/>
      </w:r>
      <w:r w:rsidR="0006688F" w:rsidRPr="002002CD">
        <w:t>Who may apply for protection orders?</w:t>
      </w:r>
      <w:r w:rsidR="0006688F" w:rsidRPr="002002CD">
        <w:br/>
      </w:r>
      <w:r w:rsidR="00023AA0" w:rsidRPr="002002CD">
        <w:t>Section</w:t>
      </w:r>
      <w:r w:rsidR="00C35980">
        <w:t xml:space="preserve"> </w:t>
      </w:r>
      <w:r w:rsidR="00023AA0" w:rsidRPr="002002CD">
        <w:t>16</w:t>
      </w:r>
      <w:r w:rsidR="00C35980">
        <w:t xml:space="preserve"> </w:t>
      </w:r>
      <w:r w:rsidR="00023AA0" w:rsidRPr="002002CD">
        <w:t>(1), note</w:t>
      </w:r>
      <w:r w:rsidR="00C35980">
        <w:t xml:space="preserve"> </w:t>
      </w:r>
      <w:r w:rsidR="00023AA0" w:rsidRPr="002002CD">
        <w:t>1</w:t>
      </w:r>
      <w:bookmarkEnd w:id="66"/>
    </w:p>
    <w:p w14:paraId="65BEEB5B" w14:textId="77777777" w:rsidR="00023AA0" w:rsidRPr="002002CD" w:rsidRDefault="00023AA0" w:rsidP="00023AA0">
      <w:pPr>
        <w:pStyle w:val="direction"/>
      </w:pPr>
      <w:r w:rsidRPr="002002CD">
        <w:t>omit</w:t>
      </w:r>
    </w:p>
    <w:p w14:paraId="6857F406" w14:textId="07BD8323" w:rsidR="00023AA0" w:rsidRPr="002002CD" w:rsidRDefault="00716B51" w:rsidP="00716B51">
      <w:pPr>
        <w:pStyle w:val="AH5Sec"/>
        <w:shd w:val="pct25" w:color="auto" w:fill="auto"/>
      </w:pPr>
      <w:bookmarkStart w:id="67" w:name="_Toc215562058"/>
      <w:r w:rsidRPr="00716B51">
        <w:rPr>
          <w:rStyle w:val="CharSectNo"/>
        </w:rPr>
        <w:t>56</w:t>
      </w:r>
      <w:r w:rsidRPr="002002CD">
        <w:tab/>
      </w:r>
      <w:r w:rsidR="0006688F" w:rsidRPr="002002CD">
        <w:t>What if application is made for the wrong order?</w:t>
      </w:r>
      <w:r w:rsidR="0006688F" w:rsidRPr="002002CD">
        <w:br/>
      </w:r>
      <w:r w:rsidR="00023AA0" w:rsidRPr="002002CD">
        <w:t>Section 18</w:t>
      </w:r>
      <w:r w:rsidR="00C35980">
        <w:t xml:space="preserve"> </w:t>
      </w:r>
      <w:r w:rsidR="00023AA0" w:rsidRPr="002002CD">
        <w:t>(1)</w:t>
      </w:r>
      <w:r w:rsidR="00C35980">
        <w:t xml:space="preserve"> </w:t>
      </w:r>
      <w:r w:rsidR="00023AA0" w:rsidRPr="002002CD">
        <w:t>(a)</w:t>
      </w:r>
      <w:bookmarkEnd w:id="67"/>
    </w:p>
    <w:p w14:paraId="11396E96" w14:textId="77777777" w:rsidR="00023AA0" w:rsidRPr="002002CD" w:rsidRDefault="00023AA0" w:rsidP="00023AA0">
      <w:pPr>
        <w:pStyle w:val="direction"/>
      </w:pPr>
      <w:r w:rsidRPr="002002CD">
        <w:t>omit</w:t>
      </w:r>
    </w:p>
    <w:p w14:paraId="63543340" w14:textId="77777777" w:rsidR="00023AA0" w:rsidRPr="002002CD" w:rsidRDefault="00023AA0" w:rsidP="00023AA0">
      <w:pPr>
        <w:pStyle w:val="Amainreturn"/>
      </w:pPr>
      <w:r w:rsidRPr="002002CD">
        <w:t>protection order under this Act</w:t>
      </w:r>
    </w:p>
    <w:p w14:paraId="303F1862" w14:textId="77777777" w:rsidR="00023AA0" w:rsidRPr="002002CD" w:rsidRDefault="00023AA0" w:rsidP="00023AA0">
      <w:pPr>
        <w:pStyle w:val="direction"/>
      </w:pPr>
      <w:r w:rsidRPr="002002CD">
        <w:t>substitute</w:t>
      </w:r>
    </w:p>
    <w:p w14:paraId="7F974449" w14:textId="77777777" w:rsidR="00023AA0" w:rsidRPr="002002CD" w:rsidRDefault="00023AA0" w:rsidP="00023AA0">
      <w:pPr>
        <w:pStyle w:val="Amainreturn"/>
      </w:pPr>
      <w:r w:rsidRPr="002002CD">
        <w:t>family violence order</w:t>
      </w:r>
    </w:p>
    <w:p w14:paraId="692398CE" w14:textId="75EFB346" w:rsidR="00023AA0" w:rsidRPr="002002CD" w:rsidRDefault="00716B51" w:rsidP="00716B51">
      <w:pPr>
        <w:pStyle w:val="AH5Sec"/>
        <w:shd w:val="pct25" w:color="auto" w:fill="auto"/>
      </w:pPr>
      <w:bookmarkStart w:id="68" w:name="_Toc215562059"/>
      <w:r w:rsidRPr="00716B51">
        <w:rPr>
          <w:rStyle w:val="CharSectNo"/>
        </w:rPr>
        <w:t>57</w:t>
      </w:r>
      <w:r w:rsidRPr="002002CD">
        <w:tab/>
      </w:r>
      <w:r w:rsidR="00023AA0" w:rsidRPr="002002CD">
        <w:t>Section 18</w:t>
      </w:r>
      <w:r w:rsidR="00C35980">
        <w:t xml:space="preserve"> </w:t>
      </w:r>
      <w:r w:rsidR="00023AA0" w:rsidRPr="002002CD">
        <w:t>(1)</w:t>
      </w:r>
      <w:r w:rsidR="00C35980">
        <w:t xml:space="preserve"> </w:t>
      </w:r>
      <w:r w:rsidR="00023AA0" w:rsidRPr="002002CD">
        <w:t>(b)</w:t>
      </w:r>
      <w:r w:rsidR="00C35980">
        <w:t xml:space="preserve"> </w:t>
      </w:r>
      <w:r w:rsidR="00023AA0" w:rsidRPr="002002CD">
        <w:t>(ii)</w:t>
      </w:r>
      <w:bookmarkEnd w:id="68"/>
    </w:p>
    <w:p w14:paraId="15AA1372" w14:textId="77777777" w:rsidR="00023AA0" w:rsidRPr="002002CD" w:rsidRDefault="00023AA0" w:rsidP="00023AA0">
      <w:pPr>
        <w:pStyle w:val="direction"/>
      </w:pPr>
      <w:r w:rsidRPr="002002CD">
        <w:t>omit</w:t>
      </w:r>
    </w:p>
    <w:p w14:paraId="38B8B283" w14:textId="77777777" w:rsidR="00023AA0" w:rsidRPr="002002CD" w:rsidRDefault="00023AA0" w:rsidP="00023AA0">
      <w:pPr>
        <w:pStyle w:val="Amainreturn"/>
      </w:pPr>
      <w:r w:rsidRPr="002002CD">
        <w:t>an order</w:t>
      </w:r>
    </w:p>
    <w:p w14:paraId="20A52AFA" w14:textId="77777777" w:rsidR="00023AA0" w:rsidRPr="002002CD" w:rsidRDefault="00023AA0" w:rsidP="00023AA0">
      <w:pPr>
        <w:pStyle w:val="direction"/>
      </w:pPr>
      <w:r w:rsidRPr="002002CD">
        <w:t>substitute</w:t>
      </w:r>
    </w:p>
    <w:p w14:paraId="7B6E750F" w14:textId="77777777" w:rsidR="00023AA0" w:rsidRPr="002002CD" w:rsidRDefault="00023AA0" w:rsidP="00023AA0">
      <w:pPr>
        <w:pStyle w:val="Amainreturn"/>
      </w:pPr>
      <w:r w:rsidRPr="002002CD">
        <w:t>a protection order</w:t>
      </w:r>
    </w:p>
    <w:p w14:paraId="578DC226" w14:textId="75D48B44" w:rsidR="00023AA0" w:rsidRPr="002002CD" w:rsidRDefault="00716B51" w:rsidP="00716B51">
      <w:pPr>
        <w:pStyle w:val="AH5Sec"/>
        <w:shd w:val="pct25" w:color="auto" w:fill="auto"/>
      </w:pPr>
      <w:bookmarkStart w:id="69" w:name="_Toc215562060"/>
      <w:r w:rsidRPr="00716B51">
        <w:rPr>
          <w:rStyle w:val="CharSectNo"/>
        </w:rPr>
        <w:t>58</w:t>
      </w:r>
      <w:r w:rsidRPr="002002CD">
        <w:tab/>
      </w:r>
      <w:r w:rsidR="008831F4" w:rsidRPr="002002CD">
        <w:t>What if application for the wrong order is decided?</w:t>
      </w:r>
      <w:r w:rsidR="008831F4" w:rsidRPr="002002CD">
        <w:br/>
      </w:r>
      <w:r w:rsidR="00023AA0" w:rsidRPr="002002CD">
        <w:t>Section</w:t>
      </w:r>
      <w:r w:rsidR="00C35980">
        <w:t xml:space="preserve"> </w:t>
      </w:r>
      <w:r w:rsidR="00023AA0" w:rsidRPr="002002CD">
        <w:t>19</w:t>
      </w:r>
      <w:r w:rsidR="00C35980">
        <w:t xml:space="preserve"> </w:t>
      </w:r>
      <w:r w:rsidR="00023AA0" w:rsidRPr="002002CD">
        <w:t>(1), example</w:t>
      </w:r>
      <w:bookmarkEnd w:id="69"/>
    </w:p>
    <w:p w14:paraId="745E15D3" w14:textId="77777777" w:rsidR="00023AA0" w:rsidRPr="002002CD" w:rsidRDefault="00023AA0" w:rsidP="00906195">
      <w:pPr>
        <w:pStyle w:val="direction"/>
        <w:keepNext w:val="0"/>
      </w:pPr>
      <w:r w:rsidRPr="002002CD">
        <w:t>omit</w:t>
      </w:r>
    </w:p>
    <w:p w14:paraId="587840AD" w14:textId="0831B40A" w:rsidR="00023AA0" w:rsidRPr="002002CD" w:rsidRDefault="00716B51" w:rsidP="00716B51">
      <w:pPr>
        <w:pStyle w:val="AH5Sec"/>
        <w:shd w:val="pct25" w:color="auto" w:fill="auto"/>
      </w:pPr>
      <w:bookmarkStart w:id="70" w:name="_Toc215562061"/>
      <w:r w:rsidRPr="00716B51">
        <w:rPr>
          <w:rStyle w:val="CharSectNo"/>
        </w:rPr>
        <w:lastRenderedPageBreak/>
        <w:t>59</w:t>
      </w:r>
      <w:r w:rsidRPr="002002CD">
        <w:tab/>
      </w:r>
      <w:r w:rsidR="00023AA0" w:rsidRPr="002002CD">
        <w:t>Section</w:t>
      </w:r>
      <w:r w:rsidR="00906118" w:rsidRPr="002002CD">
        <w:t>s</w:t>
      </w:r>
      <w:r w:rsidR="00C35980">
        <w:t xml:space="preserve"> </w:t>
      </w:r>
      <w:r w:rsidR="00906118" w:rsidRPr="002002CD">
        <w:t>27 and 38</w:t>
      </w:r>
      <w:bookmarkEnd w:id="70"/>
    </w:p>
    <w:p w14:paraId="185624F6" w14:textId="77777777" w:rsidR="00023AA0" w:rsidRPr="002002CD" w:rsidRDefault="00023AA0" w:rsidP="00023AA0">
      <w:pPr>
        <w:pStyle w:val="direction"/>
      </w:pPr>
      <w:r w:rsidRPr="002002CD">
        <w:t>omit</w:t>
      </w:r>
    </w:p>
    <w:p w14:paraId="3BD4AB5D" w14:textId="77777777" w:rsidR="00023AA0" w:rsidRPr="002002CD" w:rsidRDefault="00023AA0" w:rsidP="00906195">
      <w:pPr>
        <w:pStyle w:val="Amainreturn"/>
        <w:keepNext/>
      </w:pPr>
      <w:r w:rsidRPr="002002CD">
        <w:t>having regard to</w:t>
      </w:r>
    </w:p>
    <w:p w14:paraId="68BED8E3" w14:textId="77777777" w:rsidR="00023AA0" w:rsidRPr="002002CD" w:rsidRDefault="00023AA0" w:rsidP="00023AA0">
      <w:pPr>
        <w:pStyle w:val="direction"/>
      </w:pPr>
      <w:r w:rsidRPr="002002CD">
        <w:t>substitute</w:t>
      </w:r>
    </w:p>
    <w:p w14:paraId="7C936EF4" w14:textId="77777777" w:rsidR="00023AA0" w:rsidRPr="002002CD" w:rsidRDefault="00023AA0" w:rsidP="00023AA0">
      <w:pPr>
        <w:pStyle w:val="Amainreturn"/>
      </w:pPr>
      <w:r w:rsidRPr="002002CD">
        <w:t>taking into account</w:t>
      </w:r>
    </w:p>
    <w:p w14:paraId="30CE6FA2" w14:textId="058CDE1D" w:rsidR="00023AA0" w:rsidRPr="002002CD" w:rsidRDefault="00716B51" w:rsidP="00716B51">
      <w:pPr>
        <w:pStyle w:val="AH5Sec"/>
        <w:shd w:val="pct25" w:color="auto" w:fill="auto"/>
      </w:pPr>
      <w:bookmarkStart w:id="71" w:name="_Toc215562062"/>
      <w:r w:rsidRPr="00716B51">
        <w:rPr>
          <w:rStyle w:val="CharSectNo"/>
        </w:rPr>
        <w:t>60</w:t>
      </w:r>
      <w:r w:rsidRPr="002002CD">
        <w:tab/>
      </w:r>
      <w:r w:rsidR="00026DCC" w:rsidRPr="002002CD">
        <w:t>Offence—contravention of family violence order</w:t>
      </w:r>
      <w:r w:rsidR="00026DCC" w:rsidRPr="002002CD">
        <w:br/>
      </w:r>
      <w:r w:rsidR="00023AA0" w:rsidRPr="002002CD">
        <w:t>Section</w:t>
      </w:r>
      <w:r w:rsidR="00C35980">
        <w:t xml:space="preserve"> </w:t>
      </w:r>
      <w:r w:rsidR="00023AA0" w:rsidRPr="002002CD">
        <w:t>43</w:t>
      </w:r>
      <w:r w:rsidR="00C35980">
        <w:t xml:space="preserve"> </w:t>
      </w:r>
      <w:r w:rsidR="00023AA0" w:rsidRPr="002002CD">
        <w:t>(1)</w:t>
      </w:r>
      <w:r w:rsidR="00C35980">
        <w:t xml:space="preserve"> </w:t>
      </w:r>
      <w:r w:rsidR="00023AA0" w:rsidRPr="002002CD">
        <w:t>(b) note</w:t>
      </w:r>
      <w:bookmarkEnd w:id="71"/>
    </w:p>
    <w:p w14:paraId="7A9D6347" w14:textId="77777777" w:rsidR="00023AA0" w:rsidRPr="002002CD" w:rsidRDefault="00023AA0" w:rsidP="00023AA0">
      <w:pPr>
        <w:pStyle w:val="direction"/>
      </w:pPr>
      <w:r w:rsidRPr="002002CD">
        <w:t>substitute</w:t>
      </w:r>
    </w:p>
    <w:p w14:paraId="02F69B4D" w14:textId="7F8216FF" w:rsidR="00023AA0" w:rsidRPr="002002CD" w:rsidRDefault="00023AA0" w:rsidP="00023AA0">
      <w:pPr>
        <w:pStyle w:val="aNotepar"/>
        <w:jc w:val="left"/>
      </w:pPr>
      <w:r w:rsidRPr="00000F6F">
        <w:rPr>
          <w:rStyle w:val="charItals"/>
        </w:rPr>
        <w:t>Note</w:t>
      </w:r>
      <w:r w:rsidRPr="00000F6F">
        <w:rPr>
          <w:rStyle w:val="charItals"/>
        </w:rPr>
        <w:tab/>
      </w:r>
      <w:r w:rsidRPr="002002CD">
        <w:rPr>
          <w:iCs/>
        </w:rPr>
        <w:t xml:space="preserve">Service </w:t>
      </w:r>
      <w:r w:rsidRPr="002002CD">
        <w:t>requirements for a family violence order are in s</w:t>
      </w:r>
      <w:r w:rsidR="00C35980">
        <w:t xml:space="preserve"> </w:t>
      </w:r>
      <w:r w:rsidRPr="002002CD">
        <w:t>70C.</w:t>
      </w:r>
    </w:p>
    <w:p w14:paraId="12400987" w14:textId="3E20A5FE" w:rsidR="00023AA0" w:rsidRPr="002002CD" w:rsidRDefault="00716B51" w:rsidP="00716B51">
      <w:pPr>
        <w:pStyle w:val="AH5Sec"/>
        <w:shd w:val="pct25" w:color="auto" w:fill="auto"/>
      </w:pPr>
      <w:bookmarkStart w:id="72" w:name="_Toc215562063"/>
      <w:r w:rsidRPr="00716B51">
        <w:rPr>
          <w:rStyle w:val="CharSectNo"/>
        </w:rPr>
        <w:t>61</w:t>
      </w:r>
      <w:r w:rsidRPr="002002CD">
        <w:tab/>
      </w:r>
      <w:r w:rsidR="00023AA0" w:rsidRPr="002002CD">
        <w:t>Section 44 heading</w:t>
      </w:r>
      <w:bookmarkEnd w:id="72"/>
    </w:p>
    <w:p w14:paraId="3DBA3C49" w14:textId="77777777" w:rsidR="00023AA0" w:rsidRPr="002002CD" w:rsidRDefault="00023AA0" w:rsidP="00023AA0">
      <w:pPr>
        <w:pStyle w:val="direction"/>
      </w:pPr>
      <w:r w:rsidRPr="002002CD">
        <w:t>substitute</w:t>
      </w:r>
    </w:p>
    <w:p w14:paraId="2CA797DC" w14:textId="77777777" w:rsidR="00023AA0" w:rsidRPr="002002CD" w:rsidRDefault="00023AA0" w:rsidP="00023AA0">
      <w:pPr>
        <w:pStyle w:val="IH5Sec"/>
      </w:pPr>
      <w:r w:rsidRPr="002002CD">
        <w:t>44</w:t>
      </w:r>
      <w:r w:rsidRPr="002002CD">
        <w:tab/>
        <w:t>Firearms licence automatically suspended or cancelled</w:t>
      </w:r>
    </w:p>
    <w:p w14:paraId="34799682" w14:textId="6D8C658C" w:rsidR="00023AA0" w:rsidRPr="002002CD" w:rsidRDefault="00716B51" w:rsidP="00716B51">
      <w:pPr>
        <w:pStyle w:val="AH5Sec"/>
        <w:shd w:val="pct25" w:color="auto" w:fill="auto"/>
      </w:pPr>
      <w:bookmarkStart w:id="73" w:name="_Toc215562064"/>
      <w:r w:rsidRPr="00716B51">
        <w:rPr>
          <w:rStyle w:val="CharSectNo"/>
        </w:rPr>
        <w:t>62</w:t>
      </w:r>
      <w:r w:rsidRPr="002002CD">
        <w:tab/>
      </w:r>
      <w:r w:rsidR="00023AA0" w:rsidRPr="002002CD">
        <w:t>Section</w:t>
      </w:r>
      <w:r w:rsidR="00C35980">
        <w:t xml:space="preserve"> </w:t>
      </w:r>
      <w:r w:rsidR="00023AA0" w:rsidRPr="002002CD">
        <w:t>44</w:t>
      </w:r>
      <w:r w:rsidR="00C35980">
        <w:t xml:space="preserve"> </w:t>
      </w:r>
      <w:r w:rsidR="00023AA0" w:rsidRPr="002002CD">
        <w:t>(1) and note</w:t>
      </w:r>
      <w:bookmarkEnd w:id="73"/>
    </w:p>
    <w:p w14:paraId="378FCCEC" w14:textId="77777777" w:rsidR="00023AA0" w:rsidRPr="002002CD" w:rsidRDefault="00023AA0" w:rsidP="00023AA0">
      <w:pPr>
        <w:pStyle w:val="direction"/>
      </w:pPr>
      <w:r w:rsidRPr="002002CD">
        <w:t>substitute</w:t>
      </w:r>
    </w:p>
    <w:p w14:paraId="22B54F74" w14:textId="77777777" w:rsidR="00023AA0" w:rsidRPr="002002CD" w:rsidRDefault="00023AA0" w:rsidP="00023AA0">
      <w:pPr>
        <w:pStyle w:val="IMain"/>
      </w:pPr>
      <w:r w:rsidRPr="002002CD">
        <w:tab/>
        <w:t>(1)</w:t>
      </w:r>
      <w:r w:rsidRPr="002002CD">
        <w:tab/>
        <w:t>If an interim order is made against a respondent who is the holder of a firearms licence, the respondent’s firearms licence is suspended until the interim order ends.</w:t>
      </w:r>
    </w:p>
    <w:p w14:paraId="20B5E730" w14:textId="62AFA770" w:rsidR="00023AA0" w:rsidRPr="002002CD" w:rsidRDefault="00023AA0" w:rsidP="00E73829">
      <w:pPr>
        <w:pStyle w:val="aNote"/>
      </w:pPr>
      <w:r w:rsidRPr="002002CD">
        <w:rPr>
          <w:rStyle w:val="charItals"/>
        </w:rPr>
        <w:t>Note</w:t>
      </w:r>
      <w:r w:rsidRPr="002002CD">
        <w:tab/>
        <w:t>For the application of this section to consent orders, see s</w:t>
      </w:r>
      <w:r w:rsidR="00C35980">
        <w:t xml:space="preserve"> </w:t>
      </w:r>
      <w:r w:rsidRPr="002002CD">
        <w:t>33</w:t>
      </w:r>
      <w:r w:rsidR="00C35980">
        <w:t xml:space="preserve"> </w:t>
      </w:r>
      <w:r w:rsidRPr="002002CD">
        <w:t>(4).</w:t>
      </w:r>
    </w:p>
    <w:p w14:paraId="7D72F24D" w14:textId="35392D52" w:rsidR="00023AA0" w:rsidRPr="002002CD" w:rsidRDefault="00716B51" w:rsidP="00716B51">
      <w:pPr>
        <w:pStyle w:val="AH5Sec"/>
        <w:shd w:val="pct25" w:color="auto" w:fill="auto"/>
      </w:pPr>
      <w:bookmarkStart w:id="74" w:name="_Toc215562065"/>
      <w:r w:rsidRPr="00716B51">
        <w:rPr>
          <w:rStyle w:val="CharSectNo"/>
        </w:rPr>
        <w:t>63</w:t>
      </w:r>
      <w:r w:rsidRPr="002002CD">
        <w:tab/>
      </w:r>
      <w:r w:rsidR="00864066" w:rsidRPr="002002CD">
        <w:t>Giving evidence by affidavit for interim order</w:t>
      </w:r>
      <w:r w:rsidR="00864066" w:rsidRPr="002002CD">
        <w:br/>
      </w:r>
      <w:r w:rsidR="00023AA0" w:rsidRPr="002002CD">
        <w:t>Section 62A</w:t>
      </w:r>
      <w:r w:rsidR="00C35980">
        <w:t xml:space="preserve"> </w:t>
      </w:r>
      <w:r w:rsidR="00023AA0" w:rsidRPr="002002CD">
        <w:t>(2)</w:t>
      </w:r>
      <w:r w:rsidR="00C35980">
        <w:t xml:space="preserve"> </w:t>
      </w:r>
      <w:r w:rsidR="00023AA0" w:rsidRPr="002002CD">
        <w:t>(b), except note</w:t>
      </w:r>
      <w:bookmarkEnd w:id="74"/>
    </w:p>
    <w:p w14:paraId="3DC67A52" w14:textId="77777777" w:rsidR="00023AA0" w:rsidRPr="002002CD" w:rsidRDefault="00023AA0" w:rsidP="00023AA0">
      <w:pPr>
        <w:pStyle w:val="direction"/>
      </w:pPr>
      <w:r w:rsidRPr="002002CD">
        <w:t>substitute</w:t>
      </w:r>
    </w:p>
    <w:p w14:paraId="024F697E" w14:textId="77777777" w:rsidR="00023AA0" w:rsidRPr="002002CD" w:rsidRDefault="00023AA0" w:rsidP="00023AA0">
      <w:pPr>
        <w:pStyle w:val="Ipara"/>
      </w:pPr>
      <w:r w:rsidRPr="002002CD">
        <w:tab/>
        <w:t>(b)</w:t>
      </w:r>
      <w:r w:rsidRPr="002002CD">
        <w:tab/>
        <w:t>sworn or affirmed before a senior police officer.</w:t>
      </w:r>
    </w:p>
    <w:p w14:paraId="3B8EC81D" w14:textId="3AFDC9F2" w:rsidR="00023AA0" w:rsidRPr="002002CD" w:rsidRDefault="00716B51" w:rsidP="00716B51">
      <w:pPr>
        <w:pStyle w:val="AH5Sec"/>
        <w:shd w:val="pct25" w:color="auto" w:fill="auto"/>
      </w:pPr>
      <w:bookmarkStart w:id="75" w:name="_Toc215562066"/>
      <w:r w:rsidRPr="00716B51">
        <w:rPr>
          <w:rStyle w:val="CharSectNo"/>
        </w:rPr>
        <w:lastRenderedPageBreak/>
        <w:t>64</w:t>
      </w:r>
      <w:r w:rsidRPr="002002CD">
        <w:tab/>
      </w:r>
      <w:r w:rsidR="00864066" w:rsidRPr="002002CD">
        <w:t>Service of protection orders</w:t>
      </w:r>
      <w:r w:rsidR="00864066" w:rsidRPr="002002CD">
        <w:br/>
      </w:r>
      <w:r w:rsidR="00023AA0" w:rsidRPr="002002CD">
        <w:t>Section</w:t>
      </w:r>
      <w:r w:rsidR="00C35980">
        <w:t xml:space="preserve"> </w:t>
      </w:r>
      <w:r w:rsidR="00023AA0" w:rsidRPr="002002CD">
        <w:t>70C</w:t>
      </w:r>
      <w:r w:rsidR="00C35980">
        <w:t xml:space="preserve"> </w:t>
      </w:r>
      <w:r w:rsidR="00023AA0" w:rsidRPr="002002CD">
        <w:t>(1), note</w:t>
      </w:r>
      <w:r w:rsidR="00C35980">
        <w:t xml:space="preserve"> </w:t>
      </w:r>
      <w:r w:rsidR="00023AA0" w:rsidRPr="002002CD">
        <w:t>1</w:t>
      </w:r>
      <w:bookmarkEnd w:id="75"/>
    </w:p>
    <w:p w14:paraId="6F9FC2FF" w14:textId="77777777" w:rsidR="00023AA0" w:rsidRPr="002002CD" w:rsidRDefault="00023AA0" w:rsidP="00023AA0">
      <w:pPr>
        <w:pStyle w:val="direction"/>
      </w:pPr>
      <w:r w:rsidRPr="002002CD">
        <w:t>omit</w:t>
      </w:r>
    </w:p>
    <w:p w14:paraId="5F08A5E6" w14:textId="308D6238" w:rsidR="00023AA0" w:rsidRPr="002002CD" w:rsidRDefault="00716B51" w:rsidP="00716B51">
      <w:pPr>
        <w:pStyle w:val="AH5Sec"/>
        <w:shd w:val="pct25" w:color="auto" w:fill="auto"/>
      </w:pPr>
      <w:bookmarkStart w:id="76" w:name="_Toc215562067"/>
      <w:r w:rsidRPr="00716B51">
        <w:rPr>
          <w:rStyle w:val="CharSectNo"/>
        </w:rPr>
        <w:t>65</w:t>
      </w:r>
      <w:r w:rsidRPr="002002CD">
        <w:tab/>
      </w:r>
      <w:r w:rsidR="00864066" w:rsidRPr="002002CD">
        <w:t>Affidavit of service of documents by police</w:t>
      </w:r>
      <w:r w:rsidR="00864066" w:rsidRPr="002002CD">
        <w:br/>
      </w:r>
      <w:r w:rsidR="00023AA0" w:rsidRPr="002002CD">
        <w:t>Section</w:t>
      </w:r>
      <w:r w:rsidR="00C35980">
        <w:t xml:space="preserve"> </w:t>
      </w:r>
      <w:r w:rsidR="00023AA0" w:rsidRPr="002002CD">
        <w:t>70G</w:t>
      </w:r>
      <w:bookmarkEnd w:id="76"/>
    </w:p>
    <w:p w14:paraId="69D14CBB" w14:textId="77777777" w:rsidR="00023AA0" w:rsidRPr="002002CD" w:rsidRDefault="00023AA0" w:rsidP="00023AA0">
      <w:pPr>
        <w:pStyle w:val="direction"/>
      </w:pPr>
      <w:r w:rsidRPr="002002CD">
        <w:t>omit</w:t>
      </w:r>
    </w:p>
    <w:p w14:paraId="1D799C85" w14:textId="77777777" w:rsidR="00023AA0" w:rsidRPr="002002CD" w:rsidRDefault="00023AA0" w:rsidP="00023AA0">
      <w:pPr>
        <w:pStyle w:val="Amainreturn"/>
      </w:pPr>
      <w:r w:rsidRPr="002002CD">
        <w:t>another police officer of, or above, the rank of sergeant</w:t>
      </w:r>
    </w:p>
    <w:p w14:paraId="5D765416" w14:textId="77777777" w:rsidR="00023AA0" w:rsidRPr="002002CD" w:rsidRDefault="00023AA0" w:rsidP="00023AA0">
      <w:pPr>
        <w:pStyle w:val="direction"/>
      </w:pPr>
      <w:r w:rsidRPr="002002CD">
        <w:t>substitute</w:t>
      </w:r>
    </w:p>
    <w:p w14:paraId="1F84AB8F" w14:textId="77777777" w:rsidR="00023AA0" w:rsidRPr="002002CD" w:rsidRDefault="00023AA0" w:rsidP="00023AA0">
      <w:pPr>
        <w:pStyle w:val="Amainreturn"/>
      </w:pPr>
      <w:r w:rsidRPr="002002CD">
        <w:t>a senior police officer</w:t>
      </w:r>
    </w:p>
    <w:p w14:paraId="3FB63F14" w14:textId="39BA0638" w:rsidR="00023AA0" w:rsidRPr="002002CD" w:rsidRDefault="00716B51" w:rsidP="00716B51">
      <w:pPr>
        <w:pStyle w:val="AH5Sec"/>
        <w:shd w:val="pct25" w:color="auto" w:fill="auto"/>
      </w:pPr>
      <w:bookmarkStart w:id="77" w:name="_Toc215562068"/>
      <w:r w:rsidRPr="00716B51">
        <w:rPr>
          <w:rStyle w:val="CharSectNo"/>
        </w:rPr>
        <w:t>66</w:t>
      </w:r>
      <w:r w:rsidRPr="002002CD">
        <w:tab/>
      </w:r>
      <w:r w:rsidR="00864066" w:rsidRPr="002002CD">
        <w:t>Representation—party with impaired decision-making ability</w:t>
      </w:r>
      <w:r w:rsidR="00864066" w:rsidRPr="002002CD">
        <w:br/>
      </w:r>
      <w:r w:rsidR="00023AA0" w:rsidRPr="002002CD">
        <w:t>Section</w:t>
      </w:r>
      <w:r w:rsidR="00C35980">
        <w:t xml:space="preserve"> </w:t>
      </w:r>
      <w:r w:rsidR="00023AA0" w:rsidRPr="002002CD">
        <w:t>76</w:t>
      </w:r>
      <w:r w:rsidR="00C35980">
        <w:t xml:space="preserve"> </w:t>
      </w:r>
      <w:r w:rsidR="00023AA0" w:rsidRPr="002002CD">
        <w:t>(3), except note</w:t>
      </w:r>
      <w:bookmarkEnd w:id="77"/>
    </w:p>
    <w:p w14:paraId="4D9EA999" w14:textId="77777777" w:rsidR="00023AA0" w:rsidRPr="002002CD" w:rsidRDefault="00023AA0" w:rsidP="00023AA0">
      <w:pPr>
        <w:pStyle w:val="direction"/>
      </w:pPr>
      <w:r w:rsidRPr="002002CD">
        <w:t>substitute</w:t>
      </w:r>
    </w:p>
    <w:p w14:paraId="5ADD296C" w14:textId="58C518CC" w:rsidR="00023AA0" w:rsidRPr="002002CD" w:rsidRDefault="00023AA0" w:rsidP="00023AA0">
      <w:pPr>
        <w:pStyle w:val="IMain"/>
      </w:pPr>
      <w:r w:rsidRPr="002002CD">
        <w:tab/>
        <w:t>(3)</w:t>
      </w:r>
      <w:r w:rsidRPr="002002CD">
        <w:tab/>
        <w:t>Nothing in this section prevents a court or judicial officer from making an interim order against a respondent with impaired decision</w:t>
      </w:r>
      <w:r w:rsidRPr="002002CD">
        <w:noBreakHyphen/>
        <w:t>making ability if the court is satisfied of the matters mentioned in section</w:t>
      </w:r>
      <w:r w:rsidR="00C35980">
        <w:t xml:space="preserve"> </w:t>
      </w:r>
      <w:r w:rsidRPr="002002CD">
        <w:t>21 (Interim orders—grounds for making).</w:t>
      </w:r>
    </w:p>
    <w:p w14:paraId="104AF1AD" w14:textId="035D9F6F" w:rsidR="00023AA0" w:rsidRPr="002002CD" w:rsidRDefault="00716B51" w:rsidP="00716B51">
      <w:pPr>
        <w:pStyle w:val="AH5Sec"/>
        <w:shd w:val="pct25" w:color="auto" w:fill="auto"/>
      </w:pPr>
      <w:bookmarkStart w:id="78" w:name="_Toc215562069"/>
      <w:r w:rsidRPr="00716B51">
        <w:rPr>
          <w:rStyle w:val="CharSectNo"/>
        </w:rPr>
        <w:t>67</w:t>
      </w:r>
      <w:r w:rsidRPr="002002CD">
        <w:tab/>
      </w:r>
      <w:r w:rsidR="00DB6D58" w:rsidRPr="002002CD">
        <w:t>Definitions—pt 9</w:t>
      </w:r>
      <w:r w:rsidR="00864066" w:rsidRPr="002002CD">
        <w:br/>
      </w:r>
      <w:r w:rsidR="00023AA0" w:rsidRPr="002002CD">
        <w:t>Section</w:t>
      </w:r>
      <w:r w:rsidR="00C35980">
        <w:t xml:space="preserve"> </w:t>
      </w:r>
      <w:r w:rsidR="00023AA0" w:rsidRPr="002002CD">
        <w:t xml:space="preserve">115, definition of </w:t>
      </w:r>
      <w:r w:rsidR="00023AA0" w:rsidRPr="00000F6F">
        <w:rPr>
          <w:rStyle w:val="charItals"/>
        </w:rPr>
        <w:t>family violence order</w:t>
      </w:r>
      <w:bookmarkEnd w:id="78"/>
    </w:p>
    <w:p w14:paraId="2626400F" w14:textId="77777777" w:rsidR="00023AA0" w:rsidRPr="002002CD" w:rsidRDefault="00023AA0" w:rsidP="00E73829">
      <w:pPr>
        <w:pStyle w:val="direction"/>
        <w:keepNext w:val="0"/>
      </w:pPr>
      <w:r w:rsidRPr="002002CD">
        <w:t>omit</w:t>
      </w:r>
    </w:p>
    <w:p w14:paraId="24743A7F" w14:textId="73A7B1D1" w:rsidR="00023AA0" w:rsidRPr="002002CD" w:rsidRDefault="00716B51" w:rsidP="00716B51">
      <w:pPr>
        <w:pStyle w:val="AH5Sec"/>
        <w:shd w:val="pct25" w:color="auto" w:fill="auto"/>
      </w:pPr>
      <w:bookmarkStart w:id="79" w:name="_Toc215562070"/>
      <w:r w:rsidRPr="00716B51">
        <w:rPr>
          <w:rStyle w:val="CharSectNo"/>
        </w:rPr>
        <w:t>68</w:t>
      </w:r>
      <w:r w:rsidRPr="002002CD">
        <w:tab/>
      </w:r>
      <w:r w:rsidR="00023AA0" w:rsidRPr="002002CD">
        <w:t>Section</w:t>
      </w:r>
      <w:r w:rsidR="00C35980">
        <w:t xml:space="preserve"> </w:t>
      </w:r>
      <w:r w:rsidR="00023AA0" w:rsidRPr="002002CD">
        <w:t>115, definition of FVO</w:t>
      </w:r>
      <w:bookmarkEnd w:id="79"/>
    </w:p>
    <w:p w14:paraId="19F4D2B6" w14:textId="77777777" w:rsidR="00023AA0" w:rsidRPr="002002CD" w:rsidRDefault="00023AA0" w:rsidP="00023AA0">
      <w:pPr>
        <w:pStyle w:val="direction"/>
      </w:pPr>
      <w:r w:rsidRPr="002002CD">
        <w:t>omit</w:t>
      </w:r>
    </w:p>
    <w:p w14:paraId="604448E9" w14:textId="77777777" w:rsidR="00023AA0" w:rsidRPr="002002CD" w:rsidRDefault="00023AA0" w:rsidP="00023AA0">
      <w:pPr>
        <w:pStyle w:val="Amainreturn"/>
      </w:pPr>
      <w:r w:rsidRPr="002002CD">
        <w:t>(or</w:t>
      </w:r>
      <w:r w:rsidRPr="002002CD">
        <w:rPr>
          <w:spacing w:val="32"/>
        </w:rPr>
        <w:t xml:space="preserve"> </w:t>
      </w:r>
      <w:r w:rsidRPr="002002CD">
        <w:rPr>
          <w:rStyle w:val="charBoldItals"/>
        </w:rPr>
        <w:t>family violence order</w:t>
      </w:r>
      <w:r w:rsidRPr="002002CD">
        <w:t>)</w:t>
      </w:r>
    </w:p>
    <w:p w14:paraId="36AE06B6" w14:textId="6C6ED9D5" w:rsidR="00023AA0" w:rsidRPr="002002CD" w:rsidRDefault="00716B51" w:rsidP="00716B51">
      <w:pPr>
        <w:pStyle w:val="AH5Sec"/>
        <w:shd w:val="pct25" w:color="auto" w:fill="auto"/>
      </w:pPr>
      <w:bookmarkStart w:id="80" w:name="_Toc215562071"/>
      <w:r w:rsidRPr="00716B51">
        <w:rPr>
          <w:rStyle w:val="CharSectNo"/>
        </w:rPr>
        <w:lastRenderedPageBreak/>
        <w:t>69</w:t>
      </w:r>
      <w:r w:rsidRPr="002002CD">
        <w:tab/>
      </w:r>
      <w:r w:rsidR="00023AA0" w:rsidRPr="002002CD">
        <w:t>Section</w:t>
      </w:r>
      <w:r w:rsidR="00C35980">
        <w:t xml:space="preserve"> </w:t>
      </w:r>
      <w:r w:rsidR="00023AA0" w:rsidRPr="002002CD">
        <w:t xml:space="preserve">115, definition of </w:t>
      </w:r>
      <w:r w:rsidR="00023AA0" w:rsidRPr="00000F6F">
        <w:rPr>
          <w:rStyle w:val="charItals"/>
        </w:rPr>
        <w:t>interim</w:t>
      </w:r>
      <w:r w:rsidR="00C35980" w:rsidRPr="00000F6F">
        <w:rPr>
          <w:rStyle w:val="charItals"/>
        </w:rPr>
        <w:t xml:space="preserve"> </w:t>
      </w:r>
      <w:r w:rsidR="00023AA0" w:rsidRPr="00000F6F">
        <w:rPr>
          <w:rStyle w:val="charItals"/>
        </w:rPr>
        <w:t>FVO</w:t>
      </w:r>
      <w:r w:rsidR="00023AA0" w:rsidRPr="002002CD">
        <w:t>, paragraph</w:t>
      </w:r>
      <w:r w:rsidR="00C35980">
        <w:t xml:space="preserve"> </w:t>
      </w:r>
      <w:r w:rsidR="00023AA0" w:rsidRPr="002002CD">
        <w:t>(a) and note</w:t>
      </w:r>
      <w:bookmarkEnd w:id="80"/>
    </w:p>
    <w:p w14:paraId="4D443574" w14:textId="77777777" w:rsidR="00023AA0" w:rsidRPr="002002CD" w:rsidRDefault="00023AA0" w:rsidP="00023AA0">
      <w:pPr>
        <w:pStyle w:val="direction"/>
      </w:pPr>
      <w:r w:rsidRPr="002002CD">
        <w:t>substitute</w:t>
      </w:r>
    </w:p>
    <w:p w14:paraId="4CC38BF7" w14:textId="77777777" w:rsidR="00023AA0" w:rsidRPr="002002CD" w:rsidRDefault="00023AA0" w:rsidP="00023AA0">
      <w:pPr>
        <w:pStyle w:val="Idefpara"/>
      </w:pPr>
      <w:r w:rsidRPr="002002CD">
        <w:tab/>
        <w:t>(a)</w:t>
      </w:r>
      <w:r w:rsidRPr="002002CD">
        <w:tab/>
        <w:t>a family violence safety notice;</w:t>
      </w:r>
    </w:p>
    <w:p w14:paraId="04DD60FF" w14:textId="127D4FE6" w:rsidR="00023AA0" w:rsidRPr="002002CD" w:rsidRDefault="00716B51" w:rsidP="00716B51">
      <w:pPr>
        <w:pStyle w:val="AH5Sec"/>
        <w:shd w:val="pct25" w:color="auto" w:fill="auto"/>
      </w:pPr>
      <w:bookmarkStart w:id="81" w:name="_Toc215562072"/>
      <w:r w:rsidRPr="00716B51">
        <w:rPr>
          <w:rStyle w:val="CharSectNo"/>
        </w:rPr>
        <w:t>70</w:t>
      </w:r>
      <w:r w:rsidRPr="002002CD">
        <w:tab/>
      </w:r>
      <w:r w:rsidR="00023AA0" w:rsidRPr="002002CD">
        <w:t>Section</w:t>
      </w:r>
      <w:r w:rsidR="00C35980">
        <w:t xml:space="preserve"> </w:t>
      </w:r>
      <w:r w:rsidR="00023AA0" w:rsidRPr="002002CD">
        <w:t xml:space="preserve">115, definition of </w:t>
      </w:r>
      <w:r w:rsidR="00023AA0" w:rsidRPr="00000F6F">
        <w:rPr>
          <w:rStyle w:val="charItals"/>
        </w:rPr>
        <w:t>local</w:t>
      </w:r>
      <w:r w:rsidR="00C35980" w:rsidRPr="00000F6F">
        <w:rPr>
          <w:rStyle w:val="charItals"/>
        </w:rPr>
        <w:t xml:space="preserve"> </w:t>
      </w:r>
      <w:r w:rsidR="00023AA0" w:rsidRPr="00000F6F">
        <w:rPr>
          <w:rStyle w:val="charItals"/>
        </w:rPr>
        <w:t>FVO</w:t>
      </w:r>
      <w:r w:rsidR="00023AA0" w:rsidRPr="002002CD">
        <w:t>, paragraph</w:t>
      </w:r>
      <w:r w:rsidR="00C35980">
        <w:t xml:space="preserve"> </w:t>
      </w:r>
      <w:r w:rsidR="00023AA0" w:rsidRPr="002002CD">
        <w:t>(a)</w:t>
      </w:r>
      <w:bookmarkEnd w:id="81"/>
    </w:p>
    <w:p w14:paraId="3BDEB715" w14:textId="77777777" w:rsidR="00023AA0" w:rsidRPr="002002CD" w:rsidRDefault="00023AA0" w:rsidP="00023AA0">
      <w:pPr>
        <w:pStyle w:val="direction"/>
      </w:pPr>
      <w:r w:rsidRPr="002002CD">
        <w:t>substitute</w:t>
      </w:r>
    </w:p>
    <w:p w14:paraId="6A226D0E" w14:textId="77777777" w:rsidR="00023AA0" w:rsidRPr="002002CD" w:rsidRDefault="00023AA0" w:rsidP="00023AA0">
      <w:pPr>
        <w:pStyle w:val="Idefpara"/>
      </w:pPr>
      <w:r w:rsidRPr="002002CD">
        <w:tab/>
        <w:t>(a)</w:t>
      </w:r>
      <w:r w:rsidRPr="002002CD">
        <w:tab/>
        <w:t>means—</w:t>
      </w:r>
    </w:p>
    <w:p w14:paraId="45BE966A" w14:textId="77777777" w:rsidR="00023AA0" w:rsidRPr="002002CD" w:rsidRDefault="00023AA0" w:rsidP="00023AA0">
      <w:pPr>
        <w:pStyle w:val="Idefsubpara"/>
      </w:pPr>
      <w:r w:rsidRPr="002002CD">
        <w:tab/>
        <w:t>(i)</w:t>
      </w:r>
      <w:r w:rsidRPr="002002CD">
        <w:tab/>
        <w:t>a family violence safety notice under this Act; or</w:t>
      </w:r>
    </w:p>
    <w:p w14:paraId="3B9D42AA" w14:textId="77777777" w:rsidR="00023AA0" w:rsidRPr="002002CD" w:rsidRDefault="00023AA0" w:rsidP="00023AA0">
      <w:pPr>
        <w:pStyle w:val="Idefsubpara"/>
      </w:pPr>
      <w:r w:rsidRPr="002002CD">
        <w:tab/>
        <w:t>(ii)</w:t>
      </w:r>
      <w:r w:rsidRPr="002002CD">
        <w:tab/>
        <w:t>a family violence order under this Act; but</w:t>
      </w:r>
    </w:p>
    <w:p w14:paraId="1B134BA7" w14:textId="7887F2DF" w:rsidR="00023AA0" w:rsidRPr="002002CD" w:rsidRDefault="00716B51" w:rsidP="00716B51">
      <w:pPr>
        <w:pStyle w:val="AH5Sec"/>
        <w:shd w:val="pct25" w:color="auto" w:fill="auto"/>
      </w:pPr>
      <w:bookmarkStart w:id="82" w:name="_Toc215562073"/>
      <w:r w:rsidRPr="00716B51">
        <w:rPr>
          <w:rStyle w:val="CharSectNo"/>
        </w:rPr>
        <w:t>71</w:t>
      </w:r>
      <w:r w:rsidRPr="002002CD">
        <w:tab/>
      </w:r>
      <w:r w:rsidR="00DB6D58" w:rsidRPr="002002CD">
        <w:rPr>
          <w:rFonts w:eastAsia="Arial"/>
        </w:rPr>
        <w:t>Certificate</w:t>
      </w:r>
      <w:r w:rsidR="00DB6D58" w:rsidRPr="002002CD">
        <w:rPr>
          <w:rFonts w:eastAsia="Arial"/>
          <w:spacing w:val="-11"/>
        </w:rPr>
        <w:t xml:space="preserve"> </w:t>
      </w:r>
      <w:r w:rsidR="00DB6D58" w:rsidRPr="002002CD">
        <w:rPr>
          <w:rFonts w:eastAsia="Arial"/>
        </w:rPr>
        <w:t>evidence</w:t>
      </w:r>
      <w:r w:rsidR="00DB6D58" w:rsidRPr="002002CD">
        <w:rPr>
          <w:rFonts w:eastAsia="Arial"/>
          <w:spacing w:val="1"/>
        </w:rPr>
        <w:t>—</w:t>
      </w:r>
      <w:r w:rsidR="00DB6D58" w:rsidRPr="002002CD">
        <w:rPr>
          <w:rFonts w:eastAsia="Arial"/>
        </w:rPr>
        <w:t>notification</w:t>
      </w:r>
      <w:r w:rsidR="00DB6D58" w:rsidRPr="002002CD">
        <w:br/>
      </w:r>
      <w:r w:rsidR="00023AA0" w:rsidRPr="002002CD">
        <w:t>Section</w:t>
      </w:r>
      <w:r w:rsidR="00C35980">
        <w:t xml:space="preserve"> </w:t>
      </w:r>
      <w:r w:rsidR="00023AA0" w:rsidRPr="002002CD">
        <w:t>139</w:t>
      </w:r>
      <w:r w:rsidR="00C35980">
        <w:t xml:space="preserve"> </w:t>
      </w:r>
      <w:r w:rsidR="00023AA0" w:rsidRPr="002002CD">
        <w:t xml:space="preserve">(5), definition of </w:t>
      </w:r>
      <w:r w:rsidR="00023AA0" w:rsidRPr="00000F6F">
        <w:rPr>
          <w:rStyle w:val="charItals"/>
        </w:rPr>
        <w:t>authorised officer</w:t>
      </w:r>
      <w:r w:rsidR="00023AA0" w:rsidRPr="002002CD">
        <w:t>, paragraph</w:t>
      </w:r>
      <w:r w:rsidR="00C35980">
        <w:t xml:space="preserve"> </w:t>
      </w:r>
      <w:r w:rsidR="00023AA0" w:rsidRPr="002002CD">
        <w:t>(b)</w:t>
      </w:r>
      <w:r w:rsidR="00C35980">
        <w:t xml:space="preserve"> </w:t>
      </w:r>
      <w:r w:rsidR="00023AA0" w:rsidRPr="002002CD">
        <w:t>(ii)</w:t>
      </w:r>
      <w:bookmarkEnd w:id="82"/>
    </w:p>
    <w:p w14:paraId="4E49FB9E" w14:textId="77777777" w:rsidR="00023AA0" w:rsidRPr="002002CD" w:rsidRDefault="00023AA0" w:rsidP="00023AA0">
      <w:pPr>
        <w:pStyle w:val="direction"/>
      </w:pPr>
      <w:r w:rsidRPr="002002CD">
        <w:t>substitute</w:t>
      </w:r>
    </w:p>
    <w:p w14:paraId="0746ADD9" w14:textId="77777777" w:rsidR="00023AA0" w:rsidRPr="002002CD" w:rsidRDefault="00023AA0" w:rsidP="00023AA0">
      <w:pPr>
        <w:pStyle w:val="Idefsubpara"/>
      </w:pPr>
      <w:r w:rsidRPr="002002CD">
        <w:tab/>
        <w:t>(ii)</w:t>
      </w:r>
      <w:r w:rsidRPr="002002CD">
        <w:tab/>
        <w:t>a</w:t>
      </w:r>
      <w:r w:rsidRPr="002002CD">
        <w:rPr>
          <w:spacing w:val="-1"/>
        </w:rPr>
        <w:t xml:space="preserve"> senior </w:t>
      </w:r>
      <w:r w:rsidRPr="002002CD">
        <w:t>police</w:t>
      </w:r>
      <w:r w:rsidRPr="002002CD">
        <w:rPr>
          <w:spacing w:val="-5"/>
        </w:rPr>
        <w:t xml:space="preserve"> </w:t>
      </w:r>
      <w:r w:rsidRPr="002002CD">
        <w:t>officer</w:t>
      </w:r>
      <w:r w:rsidRPr="002002CD">
        <w:rPr>
          <w:spacing w:val="-6"/>
        </w:rPr>
        <w:t xml:space="preserve"> for the ACT</w:t>
      </w:r>
      <w:r w:rsidRPr="002002CD">
        <w:t>.</w:t>
      </w:r>
    </w:p>
    <w:p w14:paraId="3D882251" w14:textId="5F8E7E16" w:rsidR="00023AA0" w:rsidRPr="002002CD" w:rsidRDefault="00716B51" w:rsidP="00716B51">
      <w:pPr>
        <w:pStyle w:val="AH5Sec"/>
        <w:shd w:val="pct25" w:color="auto" w:fill="auto"/>
      </w:pPr>
      <w:bookmarkStart w:id="83" w:name="_Toc215562074"/>
      <w:r w:rsidRPr="00716B51">
        <w:rPr>
          <w:rStyle w:val="CharSectNo"/>
        </w:rPr>
        <w:t>72</w:t>
      </w:r>
      <w:r w:rsidRPr="002002CD">
        <w:tab/>
      </w:r>
      <w:r w:rsidR="00023AA0" w:rsidRPr="002002CD">
        <w:t>Division</w:t>
      </w:r>
      <w:r w:rsidR="00C35980">
        <w:t xml:space="preserve"> </w:t>
      </w:r>
      <w:r w:rsidR="00023AA0" w:rsidRPr="002002CD">
        <w:t>9.6 heading</w:t>
      </w:r>
      <w:bookmarkEnd w:id="83"/>
    </w:p>
    <w:p w14:paraId="2A995804" w14:textId="77777777" w:rsidR="00023AA0" w:rsidRPr="002002CD" w:rsidRDefault="00023AA0" w:rsidP="00023AA0">
      <w:pPr>
        <w:pStyle w:val="direction"/>
      </w:pPr>
      <w:r w:rsidRPr="002002CD">
        <w:t>substitute</w:t>
      </w:r>
    </w:p>
    <w:p w14:paraId="57D25C15" w14:textId="77777777" w:rsidR="00023AA0" w:rsidRPr="002002CD" w:rsidRDefault="00023AA0" w:rsidP="003C2354">
      <w:pPr>
        <w:pStyle w:val="IH3Div"/>
      </w:pPr>
      <w:r w:rsidRPr="00906195">
        <w:rPr>
          <w:rFonts w:eastAsia="Arial"/>
        </w:rPr>
        <w:t>Division 9.6</w:t>
      </w:r>
      <w:r w:rsidRPr="00906195">
        <w:rPr>
          <w:rFonts w:eastAsia="Arial"/>
        </w:rPr>
        <w:tab/>
        <w:t xml:space="preserve">Application of pt 9—existing </w:t>
      </w:r>
      <w:r w:rsidRPr="00906195">
        <w:t>FVOs</w:t>
      </w:r>
    </w:p>
    <w:p w14:paraId="3C23682C" w14:textId="257DA0CC" w:rsidR="00023AA0" w:rsidRPr="002002CD" w:rsidRDefault="00716B51" w:rsidP="00716B51">
      <w:pPr>
        <w:pStyle w:val="AH5Sec"/>
        <w:shd w:val="pct25" w:color="auto" w:fill="auto"/>
      </w:pPr>
      <w:bookmarkStart w:id="84" w:name="_Toc215562075"/>
      <w:r w:rsidRPr="00716B51">
        <w:rPr>
          <w:rStyle w:val="CharSectNo"/>
        </w:rPr>
        <w:t>73</w:t>
      </w:r>
      <w:r w:rsidRPr="002002CD">
        <w:tab/>
      </w:r>
      <w:r w:rsidR="00023AA0" w:rsidRPr="002002CD">
        <w:t xml:space="preserve">Dictionary, definition of </w:t>
      </w:r>
      <w:r w:rsidR="00023AA0" w:rsidRPr="00000F6F">
        <w:rPr>
          <w:rStyle w:val="charItals"/>
        </w:rPr>
        <w:t>after</w:t>
      </w:r>
      <w:r w:rsidR="00023AA0" w:rsidRPr="00000F6F">
        <w:rPr>
          <w:rStyle w:val="charItals"/>
        </w:rPr>
        <w:noBreakHyphen/>
        <w:t>hours order</w:t>
      </w:r>
      <w:bookmarkEnd w:id="84"/>
    </w:p>
    <w:p w14:paraId="356031F5" w14:textId="77777777" w:rsidR="00023AA0" w:rsidRPr="002002CD" w:rsidRDefault="00023AA0" w:rsidP="00906195">
      <w:pPr>
        <w:pStyle w:val="direction"/>
        <w:keepNext w:val="0"/>
      </w:pPr>
      <w:r w:rsidRPr="002002CD">
        <w:t>omit</w:t>
      </w:r>
    </w:p>
    <w:p w14:paraId="466952E7" w14:textId="35916287" w:rsidR="00023AA0" w:rsidRPr="002002CD" w:rsidRDefault="00716B51" w:rsidP="00716B51">
      <w:pPr>
        <w:pStyle w:val="AH5Sec"/>
        <w:shd w:val="pct25" w:color="auto" w:fill="auto"/>
      </w:pPr>
      <w:bookmarkStart w:id="85" w:name="_Toc215562076"/>
      <w:r w:rsidRPr="00716B51">
        <w:rPr>
          <w:rStyle w:val="CharSectNo"/>
        </w:rPr>
        <w:lastRenderedPageBreak/>
        <w:t>74</w:t>
      </w:r>
      <w:r w:rsidRPr="002002CD">
        <w:tab/>
      </w:r>
      <w:r w:rsidR="00023AA0" w:rsidRPr="002002CD">
        <w:t xml:space="preserve">Dictionary, definition of </w:t>
      </w:r>
      <w:r w:rsidR="00023AA0" w:rsidRPr="00000F6F">
        <w:rPr>
          <w:rStyle w:val="charItals"/>
        </w:rPr>
        <w:t>amend</w:t>
      </w:r>
      <w:bookmarkEnd w:id="85"/>
    </w:p>
    <w:p w14:paraId="519E4C05" w14:textId="77777777" w:rsidR="00023AA0" w:rsidRPr="002002CD" w:rsidRDefault="00023AA0" w:rsidP="00023AA0">
      <w:pPr>
        <w:pStyle w:val="direction"/>
      </w:pPr>
      <w:r w:rsidRPr="002002CD">
        <w:t>substitute</w:t>
      </w:r>
    </w:p>
    <w:p w14:paraId="40D74F6E" w14:textId="77777777" w:rsidR="00023AA0" w:rsidRPr="002002CD" w:rsidRDefault="00023AA0" w:rsidP="00906195">
      <w:pPr>
        <w:pStyle w:val="aDef"/>
        <w:keepNext/>
      </w:pPr>
      <w:r w:rsidRPr="002002CD">
        <w:rPr>
          <w:rStyle w:val="charBoldItals"/>
        </w:rPr>
        <w:t>amend</w:t>
      </w:r>
      <w:r w:rsidRPr="002002CD">
        <w:t>—</w:t>
      </w:r>
    </w:p>
    <w:p w14:paraId="1F0F1338" w14:textId="77777777" w:rsidR="00023AA0" w:rsidRPr="002002CD" w:rsidRDefault="00023AA0" w:rsidP="00906195">
      <w:pPr>
        <w:pStyle w:val="Idefpara"/>
        <w:keepNext/>
      </w:pPr>
      <w:r w:rsidRPr="002002CD">
        <w:tab/>
        <w:t>(a)</w:t>
      </w:r>
      <w:r w:rsidRPr="002002CD">
        <w:tab/>
        <w:t>for a family violence order—includes amend the order by—</w:t>
      </w:r>
    </w:p>
    <w:p w14:paraId="2061002C" w14:textId="77777777" w:rsidR="00023AA0" w:rsidRPr="002002CD" w:rsidRDefault="00023AA0" w:rsidP="00023AA0">
      <w:pPr>
        <w:pStyle w:val="Idefsubpara"/>
      </w:pPr>
      <w:r w:rsidRPr="002002CD">
        <w:tab/>
        <w:t>(i)</w:t>
      </w:r>
      <w:r w:rsidRPr="002002CD">
        <w:tab/>
        <w:t>adding further conditions, prohibitions or restrictions to the order or amending or removing conditions, prohibitions or restrictions; or</w:t>
      </w:r>
    </w:p>
    <w:p w14:paraId="44504DA2" w14:textId="77777777" w:rsidR="00023AA0" w:rsidRPr="002002CD" w:rsidRDefault="00023AA0" w:rsidP="00023AA0">
      <w:pPr>
        <w:pStyle w:val="Idefsubpara"/>
      </w:pPr>
      <w:r w:rsidRPr="002002CD">
        <w:tab/>
        <w:t>(ii)</w:t>
      </w:r>
      <w:r w:rsidRPr="002002CD">
        <w:tab/>
        <w:t>extending or reducing the period for which the order remains in force; and</w:t>
      </w:r>
    </w:p>
    <w:p w14:paraId="57BF1BCA" w14:textId="58109FB1" w:rsidR="00023AA0" w:rsidRPr="002002CD" w:rsidRDefault="00023AA0" w:rsidP="00023AA0">
      <w:pPr>
        <w:pStyle w:val="Idefpara"/>
      </w:pPr>
      <w:r w:rsidRPr="002002CD">
        <w:tab/>
        <w:t>(b)</w:t>
      </w:r>
      <w:r w:rsidRPr="002002CD">
        <w:tab/>
        <w:t>for a family violence safety notice, for part</w:t>
      </w:r>
      <w:r w:rsidR="00C35980">
        <w:t xml:space="preserve"> </w:t>
      </w:r>
      <w:r w:rsidRPr="002002CD">
        <w:t>2A (Family violence safety notices)—see section</w:t>
      </w:r>
      <w:r w:rsidR="00C35980">
        <w:t xml:space="preserve"> </w:t>
      </w:r>
      <w:r w:rsidRPr="002002CD">
        <w:t>13W.</w:t>
      </w:r>
    </w:p>
    <w:p w14:paraId="5999E95A" w14:textId="239566B1" w:rsidR="00023AA0" w:rsidRPr="002002CD" w:rsidRDefault="00716B51" w:rsidP="00716B51">
      <w:pPr>
        <w:pStyle w:val="AH5Sec"/>
        <w:shd w:val="pct25" w:color="auto" w:fill="auto"/>
      </w:pPr>
      <w:bookmarkStart w:id="86" w:name="_Toc215562077"/>
      <w:r w:rsidRPr="00716B51">
        <w:rPr>
          <w:rStyle w:val="CharSectNo"/>
        </w:rPr>
        <w:t>75</w:t>
      </w:r>
      <w:r w:rsidRPr="002002CD">
        <w:tab/>
      </w:r>
      <w:r w:rsidR="00023AA0" w:rsidRPr="002002CD">
        <w:t xml:space="preserve">Dictionary, new definition of </w:t>
      </w:r>
      <w:r w:rsidR="00023AA0" w:rsidRPr="00000F6F">
        <w:rPr>
          <w:rStyle w:val="charItals"/>
        </w:rPr>
        <w:t>applicant police officer</w:t>
      </w:r>
      <w:bookmarkEnd w:id="86"/>
    </w:p>
    <w:p w14:paraId="0099FACA" w14:textId="77777777" w:rsidR="00023AA0" w:rsidRPr="002002CD" w:rsidRDefault="00023AA0" w:rsidP="00023AA0">
      <w:pPr>
        <w:pStyle w:val="direction"/>
      </w:pPr>
      <w:r w:rsidRPr="002002CD">
        <w:t>insert</w:t>
      </w:r>
    </w:p>
    <w:p w14:paraId="2E36C9BC" w14:textId="232DDB50" w:rsidR="00023AA0" w:rsidRPr="002002CD" w:rsidRDefault="00023AA0" w:rsidP="00716B51">
      <w:pPr>
        <w:pStyle w:val="aDef"/>
      </w:pPr>
      <w:r w:rsidRPr="00000F6F">
        <w:rPr>
          <w:rStyle w:val="charBoldItals"/>
        </w:rPr>
        <w:t>applicant police officer</w:t>
      </w:r>
      <w:r w:rsidRPr="002002CD">
        <w:t>, for part</w:t>
      </w:r>
      <w:r w:rsidR="00C35980">
        <w:t xml:space="preserve"> </w:t>
      </w:r>
      <w:r w:rsidRPr="002002CD">
        <w:t>2A (Family violence safety notices)—see section</w:t>
      </w:r>
      <w:r w:rsidR="00C35980">
        <w:t xml:space="preserve"> </w:t>
      </w:r>
      <w:r w:rsidRPr="002002CD">
        <w:t>13D</w:t>
      </w:r>
      <w:r w:rsidR="00C35980">
        <w:t xml:space="preserve"> </w:t>
      </w:r>
      <w:r w:rsidRPr="002002CD">
        <w:t>(1).</w:t>
      </w:r>
    </w:p>
    <w:p w14:paraId="06E60D8A" w14:textId="3457B3B1" w:rsidR="00023AA0" w:rsidRPr="00000F6F" w:rsidRDefault="00716B51" w:rsidP="00716B51">
      <w:pPr>
        <w:pStyle w:val="AH5Sec"/>
        <w:shd w:val="pct25" w:color="auto" w:fill="auto"/>
        <w:rPr>
          <w:rStyle w:val="charItals"/>
        </w:rPr>
      </w:pPr>
      <w:bookmarkStart w:id="87" w:name="_Toc215562078"/>
      <w:r w:rsidRPr="00716B51">
        <w:rPr>
          <w:rStyle w:val="CharSectNo"/>
        </w:rPr>
        <w:t>76</w:t>
      </w:r>
      <w:r w:rsidRPr="00000F6F">
        <w:rPr>
          <w:rStyle w:val="charItals"/>
          <w:i w:val="0"/>
        </w:rPr>
        <w:tab/>
      </w:r>
      <w:r w:rsidR="00023AA0" w:rsidRPr="002002CD">
        <w:t xml:space="preserve">Dictionary, definition of </w:t>
      </w:r>
      <w:r w:rsidR="00023AA0" w:rsidRPr="00000F6F">
        <w:rPr>
          <w:rStyle w:val="charItals"/>
        </w:rPr>
        <w:t>business hours</w:t>
      </w:r>
      <w:bookmarkEnd w:id="87"/>
    </w:p>
    <w:p w14:paraId="42A216C0" w14:textId="77777777" w:rsidR="00023AA0" w:rsidRPr="002002CD" w:rsidRDefault="00023AA0" w:rsidP="00E73829">
      <w:pPr>
        <w:pStyle w:val="direction"/>
        <w:keepNext w:val="0"/>
      </w:pPr>
      <w:r w:rsidRPr="002002CD">
        <w:t>omit</w:t>
      </w:r>
    </w:p>
    <w:p w14:paraId="5F4F9B01" w14:textId="1F2D9FC9" w:rsidR="00023AA0" w:rsidRPr="002002CD" w:rsidRDefault="00716B51" w:rsidP="00716B51">
      <w:pPr>
        <w:pStyle w:val="AH5Sec"/>
        <w:shd w:val="pct25" w:color="auto" w:fill="auto"/>
      </w:pPr>
      <w:bookmarkStart w:id="88" w:name="_Toc215562079"/>
      <w:r w:rsidRPr="00716B51">
        <w:rPr>
          <w:rStyle w:val="CharSectNo"/>
        </w:rPr>
        <w:t>77</w:t>
      </w:r>
      <w:r w:rsidRPr="002002CD">
        <w:tab/>
      </w:r>
      <w:r w:rsidR="00023AA0" w:rsidRPr="002002CD">
        <w:t xml:space="preserve">Dictionary, definition of </w:t>
      </w:r>
      <w:r w:rsidR="00023AA0" w:rsidRPr="00000F6F">
        <w:rPr>
          <w:rStyle w:val="charItals"/>
        </w:rPr>
        <w:t>commencement day</w:t>
      </w:r>
      <w:bookmarkEnd w:id="88"/>
    </w:p>
    <w:p w14:paraId="0BFA5008" w14:textId="77777777" w:rsidR="00023AA0" w:rsidRPr="002002CD" w:rsidRDefault="00023AA0" w:rsidP="00023AA0">
      <w:pPr>
        <w:pStyle w:val="direction"/>
      </w:pPr>
      <w:r w:rsidRPr="002002CD">
        <w:t>omit</w:t>
      </w:r>
    </w:p>
    <w:p w14:paraId="1CDCEE24" w14:textId="77777777" w:rsidR="00023AA0" w:rsidRPr="002002CD" w:rsidRDefault="00023AA0" w:rsidP="003C2354">
      <w:pPr>
        <w:pStyle w:val="Amainreturn"/>
      </w:pPr>
      <w:r w:rsidRPr="002002CD">
        <w:t>protection orders</w:t>
      </w:r>
    </w:p>
    <w:p w14:paraId="62A8AD7F" w14:textId="77777777" w:rsidR="00023AA0" w:rsidRPr="002002CD" w:rsidRDefault="00023AA0" w:rsidP="00023AA0">
      <w:pPr>
        <w:pStyle w:val="direction"/>
      </w:pPr>
      <w:r w:rsidRPr="002002CD">
        <w:t>substitute</w:t>
      </w:r>
    </w:p>
    <w:p w14:paraId="7C14D9D8" w14:textId="77777777" w:rsidR="00023AA0" w:rsidRPr="002002CD" w:rsidRDefault="00023AA0" w:rsidP="00023AA0">
      <w:pPr>
        <w:pStyle w:val="Amainreturn"/>
      </w:pPr>
      <w:r w:rsidRPr="002002CD">
        <w:t>FVOs</w:t>
      </w:r>
    </w:p>
    <w:p w14:paraId="46F62536" w14:textId="2DF15A9A" w:rsidR="00023AA0" w:rsidRPr="002002CD" w:rsidRDefault="00716B51" w:rsidP="00716B51">
      <w:pPr>
        <w:pStyle w:val="AH5Sec"/>
        <w:shd w:val="pct25" w:color="auto" w:fill="auto"/>
      </w:pPr>
      <w:bookmarkStart w:id="89" w:name="_Toc215562080"/>
      <w:r w:rsidRPr="00716B51">
        <w:rPr>
          <w:rStyle w:val="CharSectNo"/>
        </w:rPr>
        <w:lastRenderedPageBreak/>
        <w:t>78</w:t>
      </w:r>
      <w:r w:rsidRPr="002002CD">
        <w:tab/>
      </w:r>
      <w:r w:rsidR="00023AA0" w:rsidRPr="002002CD">
        <w:t xml:space="preserve">Dictionary, definition of </w:t>
      </w:r>
      <w:r w:rsidR="00023AA0" w:rsidRPr="00000F6F">
        <w:rPr>
          <w:rStyle w:val="charItals"/>
        </w:rPr>
        <w:t>family violence order</w:t>
      </w:r>
      <w:bookmarkEnd w:id="89"/>
    </w:p>
    <w:p w14:paraId="6BFE5843" w14:textId="77777777" w:rsidR="00023AA0" w:rsidRPr="002002CD" w:rsidRDefault="00023AA0" w:rsidP="00023AA0">
      <w:pPr>
        <w:pStyle w:val="direction"/>
      </w:pPr>
      <w:r w:rsidRPr="002002CD">
        <w:t>substitute</w:t>
      </w:r>
    </w:p>
    <w:p w14:paraId="178D05C4" w14:textId="77777777" w:rsidR="00023AA0" w:rsidRPr="002002CD" w:rsidRDefault="00023AA0" w:rsidP="00906195">
      <w:pPr>
        <w:pStyle w:val="aDef"/>
        <w:keepNext/>
      </w:pPr>
      <w:r w:rsidRPr="002002CD">
        <w:rPr>
          <w:rStyle w:val="charBoldItals"/>
        </w:rPr>
        <w:t>family violence order</w:t>
      </w:r>
      <w:r w:rsidRPr="002002CD">
        <w:t>—</w:t>
      </w:r>
    </w:p>
    <w:p w14:paraId="1822FAC2" w14:textId="77777777" w:rsidR="00023AA0" w:rsidRPr="002002CD" w:rsidRDefault="00023AA0" w:rsidP="00023AA0">
      <w:pPr>
        <w:pStyle w:val="Idefpara"/>
      </w:pPr>
      <w:r w:rsidRPr="002002CD">
        <w:tab/>
        <w:t>(a)</w:t>
      </w:r>
      <w:r w:rsidRPr="002002CD">
        <w:tab/>
        <w:t>means—</w:t>
      </w:r>
    </w:p>
    <w:p w14:paraId="10FAB40E" w14:textId="77777777" w:rsidR="00023AA0" w:rsidRPr="002002CD" w:rsidRDefault="00023AA0" w:rsidP="00023AA0">
      <w:pPr>
        <w:pStyle w:val="Idefsubpara"/>
      </w:pPr>
      <w:r w:rsidRPr="002002CD">
        <w:tab/>
        <w:t>(i)</w:t>
      </w:r>
      <w:r w:rsidRPr="002002CD">
        <w:tab/>
        <w:t>an interim order; or</w:t>
      </w:r>
    </w:p>
    <w:p w14:paraId="7CDA2CD0" w14:textId="77777777" w:rsidR="00023AA0" w:rsidRPr="002002CD" w:rsidRDefault="00023AA0" w:rsidP="00023AA0">
      <w:pPr>
        <w:pStyle w:val="Idefsubpara"/>
      </w:pPr>
      <w:r w:rsidRPr="002002CD">
        <w:tab/>
        <w:t>(ii)</w:t>
      </w:r>
      <w:r w:rsidRPr="002002CD">
        <w:tab/>
        <w:t>a final order; and</w:t>
      </w:r>
    </w:p>
    <w:p w14:paraId="58F61C73" w14:textId="77777777" w:rsidR="00023AA0" w:rsidRPr="002002CD" w:rsidRDefault="00023AA0" w:rsidP="00023AA0">
      <w:pPr>
        <w:pStyle w:val="Idefpara"/>
      </w:pPr>
      <w:r w:rsidRPr="002002CD">
        <w:tab/>
        <w:t>(b)</w:t>
      </w:r>
      <w:r w:rsidRPr="002002CD">
        <w:tab/>
        <w:t>includes—</w:t>
      </w:r>
    </w:p>
    <w:p w14:paraId="74AE4F66" w14:textId="77777777" w:rsidR="00023AA0" w:rsidRPr="002002CD" w:rsidRDefault="00023AA0" w:rsidP="00023AA0">
      <w:pPr>
        <w:pStyle w:val="Idefsubpara"/>
      </w:pPr>
      <w:r w:rsidRPr="002002CD">
        <w:tab/>
        <w:t>(i)</w:t>
      </w:r>
      <w:r w:rsidRPr="002002CD">
        <w:tab/>
        <w:t>an order about the seizure of a firearms licence, firearm or ammunition; and</w:t>
      </w:r>
    </w:p>
    <w:p w14:paraId="5E290446" w14:textId="26AC2573" w:rsidR="00023AA0" w:rsidRPr="002002CD" w:rsidRDefault="00023AA0" w:rsidP="00023AA0">
      <w:pPr>
        <w:pStyle w:val="Idefsubpara"/>
      </w:pPr>
      <w:r w:rsidRPr="002002CD">
        <w:tab/>
        <w:t>(ii)</w:t>
      </w:r>
      <w:r w:rsidRPr="002002CD">
        <w:tab/>
        <w:t>an order amending a family violence order, including an order for a provisional amendment under section</w:t>
      </w:r>
      <w:r w:rsidR="00C35980">
        <w:t xml:space="preserve"> </w:t>
      </w:r>
      <w:r w:rsidRPr="002002CD">
        <w:t>82B or a temporary amendment under section</w:t>
      </w:r>
      <w:r w:rsidR="00C35980">
        <w:t xml:space="preserve"> </w:t>
      </w:r>
      <w:r w:rsidRPr="002002CD">
        <w:t>84.</w:t>
      </w:r>
    </w:p>
    <w:p w14:paraId="6695D3F5" w14:textId="6EC24581" w:rsidR="00023AA0" w:rsidRPr="002002CD" w:rsidRDefault="00716B51" w:rsidP="00716B51">
      <w:pPr>
        <w:pStyle w:val="AH5Sec"/>
        <w:shd w:val="pct25" w:color="auto" w:fill="auto"/>
      </w:pPr>
      <w:bookmarkStart w:id="90" w:name="_Toc215562081"/>
      <w:r w:rsidRPr="00716B51">
        <w:rPr>
          <w:rStyle w:val="CharSectNo"/>
        </w:rPr>
        <w:t>79</w:t>
      </w:r>
      <w:r w:rsidRPr="002002CD">
        <w:tab/>
      </w:r>
      <w:r w:rsidR="00023AA0" w:rsidRPr="002002CD">
        <w:t xml:space="preserve">Dictionary, new definition of </w:t>
      </w:r>
      <w:r w:rsidR="00023AA0" w:rsidRPr="00000F6F">
        <w:rPr>
          <w:rStyle w:val="charItals"/>
        </w:rPr>
        <w:t>family violence safety notice</w:t>
      </w:r>
      <w:bookmarkEnd w:id="90"/>
    </w:p>
    <w:p w14:paraId="1CF158BD" w14:textId="77777777" w:rsidR="00023AA0" w:rsidRPr="002002CD" w:rsidRDefault="00023AA0" w:rsidP="00023AA0">
      <w:pPr>
        <w:pStyle w:val="direction"/>
      </w:pPr>
      <w:r w:rsidRPr="002002CD">
        <w:t>insert</w:t>
      </w:r>
    </w:p>
    <w:p w14:paraId="71E6125D" w14:textId="7E90CF89" w:rsidR="00023AA0" w:rsidRPr="002002CD" w:rsidRDefault="00023AA0" w:rsidP="00716B51">
      <w:pPr>
        <w:pStyle w:val="aDef"/>
      </w:pPr>
      <w:r w:rsidRPr="00000F6F">
        <w:rPr>
          <w:rStyle w:val="charBoldItals"/>
        </w:rPr>
        <w:t>family violence safety notice</w:t>
      </w:r>
      <w:r w:rsidRPr="002002CD">
        <w:t>—see section</w:t>
      </w:r>
      <w:r w:rsidR="00C35980">
        <w:t xml:space="preserve"> </w:t>
      </w:r>
      <w:r w:rsidRPr="002002CD">
        <w:t>13B.</w:t>
      </w:r>
    </w:p>
    <w:p w14:paraId="225B7379" w14:textId="41A84094" w:rsidR="00023AA0" w:rsidRPr="00000F6F" w:rsidRDefault="00716B51" w:rsidP="00716B51">
      <w:pPr>
        <w:pStyle w:val="AH5Sec"/>
        <w:shd w:val="pct25" w:color="auto" w:fill="auto"/>
        <w:rPr>
          <w:rStyle w:val="charItals"/>
        </w:rPr>
      </w:pPr>
      <w:bookmarkStart w:id="91" w:name="_Toc215562082"/>
      <w:r w:rsidRPr="00716B51">
        <w:rPr>
          <w:rStyle w:val="CharSectNo"/>
        </w:rPr>
        <w:t>80</w:t>
      </w:r>
      <w:r w:rsidRPr="00000F6F">
        <w:rPr>
          <w:rStyle w:val="charItals"/>
          <w:i w:val="0"/>
        </w:rPr>
        <w:tab/>
      </w:r>
      <w:r w:rsidR="00023AA0" w:rsidRPr="002002CD">
        <w:t xml:space="preserve">Dictionary, definition of </w:t>
      </w:r>
      <w:r w:rsidR="00023AA0" w:rsidRPr="00000F6F">
        <w:rPr>
          <w:rStyle w:val="charItals"/>
        </w:rPr>
        <w:t>final order</w:t>
      </w:r>
      <w:bookmarkEnd w:id="91"/>
    </w:p>
    <w:p w14:paraId="29699BD6" w14:textId="77777777" w:rsidR="00023AA0" w:rsidRPr="002002CD" w:rsidRDefault="00023AA0" w:rsidP="00023AA0">
      <w:pPr>
        <w:pStyle w:val="direction"/>
      </w:pPr>
      <w:r w:rsidRPr="002002CD">
        <w:t>substitute</w:t>
      </w:r>
    </w:p>
    <w:p w14:paraId="538C2108" w14:textId="77777777" w:rsidR="00023AA0" w:rsidRPr="00000F6F" w:rsidRDefault="00023AA0" w:rsidP="00716B51">
      <w:pPr>
        <w:pStyle w:val="aDef"/>
      </w:pPr>
      <w:r w:rsidRPr="002002CD">
        <w:rPr>
          <w:rStyle w:val="charBoldItals"/>
        </w:rPr>
        <w:t>final order—</w:t>
      </w:r>
    </w:p>
    <w:p w14:paraId="41DC03E7" w14:textId="77777777" w:rsidR="00023AA0" w:rsidRPr="002002CD" w:rsidRDefault="00023AA0" w:rsidP="00023AA0">
      <w:pPr>
        <w:pStyle w:val="Idefpara"/>
      </w:pPr>
      <w:r w:rsidRPr="002002CD">
        <w:tab/>
        <w:t>(a)</w:t>
      </w:r>
      <w:r w:rsidRPr="002002CD">
        <w:tab/>
        <w:t xml:space="preserve">means a </w:t>
      </w:r>
      <w:r w:rsidRPr="00906195">
        <w:t>family violence order</w:t>
      </w:r>
      <w:r w:rsidRPr="002002CD">
        <w:t xml:space="preserve"> that is not an interim order; and</w:t>
      </w:r>
    </w:p>
    <w:p w14:paraId="308E8026" w14:textId="77777777" w:rsidR="00023AA0" w:rsidRPr="002002CD" w:rsidRDefault="00023AA0" w:rsidP="00023AA0">
      <w:pPr>
        <w:pStyle w:val="Idefpara"/>
      </w:pPr>
      <w:r w:rsidRPr="002002CD">
        <w:tab/>
        <w:t>(b)</w:t>
      </w:r>
      <w:r w:rsidRPr="002002CD">
        <w:tab/>
        <w:t>includes an order amending a final order.</w:t>
      </w:r>
    </w:p>
    <w:p w14:paraId="65D6F35D" w14:textId="4DCCB77E" w:rsidR="00023AA0" w:rsidRPr="002002CD" w:rsidRDefault="00716B51" w:rsidP="00716B51">
      <w:pPr>
        <w:pStyle w:val="AH5Sec"/>
        <w:shd w:val="pct25" w:color="auto" w:fill="auto"/>
      </w:pPr>
      <w:bookmarkStart w:id="92" w:name="_Toc215562083"/>
      <w:r w:rsidRPr="00716B51">
        <w:rPr>
          <w:rStyle w:val="CharSectNo"/>
        </w:rPr>
        <w:t>81</w:t>
      </w:r>
      <w:r w:rsidRPr="002002CD">
        <w:tab/>
      </w:r>
      <w:r w:rsidR="00023AA0" w:rsidRPr="002002CD">
        <w:t xml:space="preserve">Dictionary, new definition of </w:t>
      </w:r>
      <w:r w:rsidR="00023AA0" w:rsidRPr="00000F6F">
        <w:rPr>
          <w:rStyle w:val="charItals"/>
        </w:rPr>
        <w:t>issuing police officer</w:t>
      </w:r>
      <w:bookmarkEnd w:id="92"/>
    </w:p>
    <w:p w14:paraId="02433485" w14:textId="77777777" w:rsidR="00023AA0" w:rsidRPr="002002CD" w:rsidRDefault="00023AA0" w:rsidP="00023AA0">
      <w:pPr>
        <w:pStyle w:val="direction"/>
      </w:pPr>
      <w:r w:rsidRPr="002002CD">
        <w:t>insert</w:t>
      </w:r>
    </w:p>
    <w:p w14:paraId="67427DD9" w14:textId="117C0C8A" w:rsidR="00023AA0" w:rsidRPr="002002CD" w:rsidRDefault="00023AA0" w:rsidP="00716B51">
      <w:pPr>
        <w:pStyle w:val="aDef"/>
      </w:pPr>
      <w:r w:rsidRPr="00000F6F">
        <w:rPr>
          <w:rStyle w:val="charBoldItals"/>
        </w:rPr>
        <w:t>issuing police officer</w:t>
      </w:r>
      <w:r w:rsidRPr="002002CD">
        <w:t>, for part</w:t>
      </w:r>
      <w:r w:rsidR="00C35980">
        <w:t xml:space="preserve"> </w:t>
      </w:r>
      <w:r w:rsidRPr="002002CD">
        <w:t>2A (Family violence safety notices)—see section</w:t>
      </w:r>
      <w:r w:rsidR="00C35980">
        <w:t xml:space="preserve"> </w:t>
      </w:r>
      <w:r w:rsidRPr="002002CD">
        <w:t>13H</w:t>
      </w:r>
      <w:r w:rsidR="00C35980">
        <w:t xml:space="preserve"> </w:t>
      </w:r>
      <w:r w:rsidRPr="002002CD">
        <w:t>(1).</w:t>
      </w:r>
    </w:p>
    <w:p w14:paraId="7CE2DC20" w14:textId="66650DBB" w:rsidR="00023AA0" w:rsidRPr="00000F6F" w:rsidRDefault="00716B51" w:rsidP="00716B51">
      <w:pPr>
        <w:pStyle w:val="AH5Sec"/>
        <w:shd w:val="pct25" w:color="auto" w:fill="auto"/>
        <w:rPr>
          <w:rStyle w:val="charItals"/>
        </w:rPr>
      </w:pPr>
      <w:bookmarkStart w:id="93" w:name="_Toc215562084"/>
      <w:r w:rsidRPr="00716B51">
        <w:rPr>
          <w:rStyle w:val="CharSectNo"/>
        </w:rPr>
        <w:lastRenderedPageBreak/>
        <w:t>82</w:t>
      </w:r>
      <w:r w:rsidRPr="00000F6F">
        <w:rPr>
          <w:rStyle w:val="charItals"/>
          <w:i w:val="0"/>
        </w:rPr>
        <w:tab/>
      </w:r>
      <w:r w:rsidR="00023AA0" w:rsidRPr="002002CD">
        <w:t xml:space="preserve">Dictionary, definition of </w:t>
      </w:r>
      <w:r w:rsidR="00023AA0" w:rsidRPr="00000F6F">
        <w:rPr>
          <w:rStyle w:val="charItals"/>
        </w:rPr>
        <w:t>proceeding</w:t>
      </w:r>
      <w:bookmarkEnd w:id="93"/>
    </w:p>
    <w:p w14:paraId="2623B6DB" w14:textId="77777777" w:rsidR="00023AA0" w:rsidRPr="002002CD" w:rsidRDefault="00023AA0" w:rsidP="00023AA0">
      <w:pPr>
        <w:pStyle w:val="direction"/>
      </w:pPr>
      <w:r w:rsidRPr="002002CD">
        <w:t>substitute</w:t>
      </w:r>
    </w:p>
    <w:p w14:paraId="432AB385" w14:textId="77777777" w:rsidR="00023AA0" w:rsidRPr="002002CD" w:rsidRDefault="00023AA0" w:rsidP="00716B51">
      <w:pPr>
        <w:pStyle w:val="aDef"/>
      </w:pPr>
      <w:r w:rsidRPr="002002CD">
        <w:rPr>
          <w:rStyle w:val="charBoldItals"/>
        </w:rPr>
        <w:t>proceeding</w:t>
      </w:r>
      <w:r w:rsidRPr="002002CD">
        <w:t>—</w:t>
      </w:r>
    </w:p>
    <w:p w14:paraId="5835C57D" w14:textId="77777777" w:rsidR="00023AA0" w:rsidRPr="002002CD" w:rsidRDefault="00023AA0" w:rsidP="00023AA0">
      <w:pPr>
        <w:pStyle w:val="Idefpara"/>
      </w:pPr>
      <w:r w:rsidRPr="002002CD">
        <w:tab/>
        <w:t>(a)</w:t>
      </w:r>
      <w:r w:rsidRPr="002002CD">
        <w:tab/>
        <w:t>for a family violence order, means—</w:t>
      </w:r>
    </w:p>
    <w:p w14:paraId="21E633E3" w14:textId="77777777" w:rsidR="00023AA0" w:rsidRPr="002002CD" w:rsidRDefault="00023AA0" w:rsidP="00023AA0">
      <w:pPr>
        <w:pStyle w:val="Idefsubpara"/>
      </w:pPr>
      <w:r w:rsidRPr="002002CD">
        <w:tab/>
        <w:t>(i)</w:t>
      </w:r>
      <w:r w:rsidRPr="002002CD">
        <w:tab/>
        <w:t xml:space="preserve">a proceeding for a </w:t>
      </w:r>
      <w:r w:rsidRPr="00906195">
        <w:t>family violence order</w:t>
      </w:r>
      <w:r w:rsidRPr="002002CD">
        <w:t>; or</w:t>
      </w:r>
    </w:p>
    <w:p w14:paraId="17615F63" w14:textId="77777777" w:rsidR="00023AA0" w:rsidRPr="002002CD" w:rsidRDefault="00023AA0" w:rsidP="00023AA0">
      <w:pPr>
        <w:pStyle w:val="aNotesubpar"/>
      </w:pPr>
      <w:r w:rsidRPr="002002CD">
        <w:rPr>
          <w:rStyle w:val="charItals"/>
        </w:rPr>
        <w:t>Note</w:t>
      </w:r>
      <w:r w:rsidRPr="002002CD">
        <w:rPr>
          <w:rStyle w:val="charItals"/>
        </w:rPr>
        <w:tab/>
      </w:r>
      <w:r w:rsidRPr="002002CD">
        <w:t xml:space="preserve">As a </w:t>
      </w:r>
      <w:r w:rsidRPr="00906195">
        <w:t>family violence order</w:t>
      </w:r>
      <w:r w:rsidRPr="002002CD">
        <w:t xml:space="preserve"> includes an order amending a </w:t>
      </w:r>
      <w:r w:rsidRPr="00906195">
        <w:t>family violence order</w:t>
      </w:r>
      <w:r w:rsidRPr="002002CD">
        <w:t xml:space="preserve"> (see def </w:t>
      </w:r>
      <w:r w:rsidRPr="00000F6F">
        <w:rPr>
          <w:rStyle w:val="charBoldItals"/>
        </w:rPr>
        <w:t>family violence order</w:t>
      </w:r>
      <w:r w:rsidRPr="002002CD">
        <w:t xml:space="preserve">), a proceeding for a </w:t>
      </w:r>
      <w:r w:rsidRPr="00906195">
        <w:t>family violence order</w:t>
      </w:r>
      <w:r w:rsidRPr="002002CD">
        <w:t xml:space="preserve"> includes a proceeding to amend the order.</w:t>
      </w:r>
    </w:p>
    <w:p w14:paraId="0D951D3A" w14:textId="5FA8CBC1" w:rsidR="00023AA0" w:rsidRPr="002002CD" w:rsidRDefault="00023AA0" w:rsidP="00023AA0">
      <w:pPr>
        <w:pStyle w:val="Idefsubpara"/>
      </w:pPr>
      <w:r w:rsidRPr="002002CD">
        <w:tab/>
        <w:t>(ii)</w:t>
      </w:r>
      <w:r w:rsidRPr="002002CD">
        <w:tab/>
        <w:t>a proceeding to review a family violence order under part</w:t>
      </w:r>
      <w:r w:rsidR="003C2354">
        <w:t> </w:t>
      </w:r>
      <w:r w:rsidRPr="002002CD">
        <w:t>6 (Review of orders); or</w:t>
      </w:r>
    </w:p>
    <w:p w14:paraId="2C8EFFC1" w14:textId="38ED13C7" w:rsidR="00023AA0" w:rsidRPr="002002CD" w:rsidRDefault="00023AA0" w:rsidP="00023AA0">
      <w:pPr>
        <w:pStyle w:val="Idefsubpara"/>
      </w:pPr>
      <w:r w:rsidRPr="002002CD">
        <w:tab/>
        <w:t>(iii)</w:t>
      </w:r>
      <w:r w:rsidRPr="002002CD">
        <w:tab/>
        <w:t>for part</w:t>
      </w:r>
      <w:r w:rsidR="00C35980">
        <w:t xml:space="preserve"> </w:t>
      </w:r>
      <w:r w:rsidRPr="002002CD">
        <w:t>8 (Court</w:t>
      </w:r>
      <w:r w:rsidRPr="002002CD">
        <w:noBreakHyphen/>
        <w:t>initiated actions)—the family violence proceeding to the extent that the proceeding relates to the exercise of jurisdiction under this Act; and</w:t>
      </w:r>
    </w:p>
    <w:p w14:paraId="04F6661C" w14:textId="77777777" w:rsidR="00023AA0" w:rsidRPr="002002CD" w:rsidRDefault="00023AA0" w:rsidP="00023AA0">
      <w:pPr>
        <w:pStyle w:val="Idefpara"/>
      </w:pPr>
      <w:r w:rsidRPr="002002CD">
        <w:tab/>
        <w:t>(b)</w:t>
      </w:r>
      <w:r w:rsidRPr="002002CD">
        <w:tab/>
        <w:t>for a family violence safety notice—means a proceeding for amendment or revocation of a family violence safety notice.</w:t>
      </w:r>
    </w:p>
    <w:p w14:paraId="7BB7EF39" w14:textId="11A0F1B3" w:rsidR="00023AA0" w:rsidRPr="00000F6F" w:rsidRDefault="00716B51" w:rsidP="00716B51">
      <w:pPr>
        <w:pStyle w:val="AH5Sec"/>
        <w:shd w:val="pct25" w:color="auto" w:fill="auto"/>
        <w:rPr>
          <w:rStyle w:val="charItals"/>
        </w:rPr>
      </w:pPr>
      <w:bookmarkStart w:id="94" w:name="_Toc215562085"/>
      <w:r w:rsidRPr="00716B51">
        <w:rPr>
          <w:rStyle w:val="CharSectNo"/>
        </w:rPr>
        <w:t>83</w:t>
      </w:r>
      <w:r w:rsidRPr="00000F6F">
        <w:rPr>
          <w:rStyle w:val="charItals"/>
          <w:i w:val="0"/>
        </w:rPr>
        <w:tab/>
      </w:r>
      <w:r w:rsidR="00023AA0" w:rsidRPr="002002CD">
        <w:t xml:space="preserve">Dictionary, definition of </w:t>
      </w:r>
      <w:r w:rsidR="00023AA0" w:rsidRPr="00000F6F">
        <w:rPr>
          <w:rStyle w:val="charItals"/>
        </w:rPr>
        <w:t>protected person</w:t>
      </w:r>
      <w:bookmarkEnd w:id="94"/>
    </w:p>
    <w:p w14:paraId="5A61609B" w14:textId="77777777" w:rsidR="00023AA0" w:rsidRPr="002002CD" w:rsidRDefault="00023AA0" w:rsidP="00023AA0">
      <w:pPr>
        <w:pStyle w:val="direction"/>
      </w:pPr>
      <w:r w:rsidRPr="002002CD">
        <w:t>substitute</w:t>
      </w:r>
    </w:p>
    <w:p w14:paraId="64C400BC" w14:textId="77777777" w:rsidR="00023AA0" w:rsidRPr="002002CD" w:rsidRDefault="00023AA0" w:rsidP="00716B51">
      <w:pPr>
        <w:pStyle w:val="aDef"/>
      </w:pPr>
      <w:r w:rsidRPr="002002CD">
        <w:rPr>
          <w:rStyle w:val="charBoldItals"/>
        </w:rPr>
        <w:t>protected person</w:t>
      </w:r>
      <w:r w:rsidRPr="002002CD">
        <w:t xml:space="preserve"> means a person protected under—</w:t>
      </w:r>
    </w:p>
    <w:p w14:paraId="4E5D11C0" w14:textId="77777777" w:rsidR="00023AA0" w:rsidRPr="002002CD" w:rsidRDefault="00023AA0" w:rsidP="00023AA0">
      <w:pPr>
        <w:pStyle w:val="Idefpara"/>
      </w:pPr>
      <w:r w:rsidRPr="002002CD">
        <w:tab/>
        <w:t>(a)</w:t>
      </w:r>
      <w:r w:rsidRPr="002002CD">
        <w:tab/>
        <w:t>a family violence order; or</w:t>
      </w:r>
    </w:p>
    <w:p w14:paraId="637ECA57" w14:textId="77777777" w:rsidR="00023AA0" w:rsidRPr="002002CD" w:rsidRDefault="00023AA0" w:rsidP="00023AA0">
      <w:pPr>
        <w:pStyle w:val="Idefpara"/>
      </w:pPr>
      <w:r w:rsidRPr="002002CD">
        <w:tab/>
        <w:t>(b)</w:t>
      </w:r>
      <w:r w:rsidRPr="002002CD">
        <w:tab/>
        <w:t>a family violence safety notice.</w:t>
      </w:r>
    </w:p>
    <w:p w14:paraId="12255269" w14:textId="320C0177" w:rsidR="00023AA0" w:rsidRPr="002002CD" w:rsidRDefault="00716B51" w:rsidP="00716B51">
      <w:pPr>
        <w:pStyle w:val="AH5Sec"/>
        <w:shd w:val="pct25" w:color="auto" w:fill="auto"/>
      </w:pPr>
      <w:bookmarkStart w:id="95" w:name="_Toc215562086"/>
      <w:r w:rsidRPr="00716B51">
        <w:rPr>
          <w:rStyle w:val="CharSectNo"/>
        </w:rPr>
        <w:t>84</w:t>
      </w:r>
      <w:r w:rsidRPr="002002CD">
        <w:tab/>
      </w:r>
      <w:r w:rsidR="00023AA0" w:rsidRPr="002002CD">
        <w:t xml:space="preserve">Dictionary, definition of </w:t>
      </w:r>
      <w:r w:rsidR="00023AA0" w:rsidRPr="00000F6F">
        <w:rPr>
          <w:rStyle w:val="charItals"/>
        </w:rPr>
        <w:t>protection order</w:t>
      </w:r>
      <w:bookmarkEnd w:id="95"/>
    </w:p>
    <w:p w14:paraId="3CD741B7" w14:textId="77777777" w:rsidR="00023AA0" w:rsidRPr="002002CD" w:rsidRDefault="00023AA0" w:rsidP="00906195">
      <w:pPr>
        <w:pStyle w:val="direction"/>
        <w:keepNext w:val="0"/>
      </w:pPr>
      <w:r w:rsidRPr="002002CD">
        <w:t>omit</w:t>
      </w:r>
    </w:p>
    <w:p w14:paraId="2900CC78" w14:textId="770C6858" w:rsidR="00023AA0" w:rsidRPr="002002CD" w:rsidRDefault="00716B51" w:rsidP="00716B51">
      <w:pPr>
        <w:pStyle w:val="AH5Sec"/>
        <w:shd w:val="pct25" w:color="auto" w:fill="auto"/>
      </w:pPr>
      <w:bookmarkStart w:id="96" w:name="_Toc215562087"/>
      <w:r w:rsidRPr="00716B51">
        <w:rPr>
          <w:rStyle w:val="CharSectNo"/>
        </w:rPr>
        <w:lastRenderedPageBreak/>
        <w:t>85</w:t>
      </w:r>
      <w:r w:rsidRPr="002002CD">
        <w:tab/>
      </w:r>
      <w:r w:rsidR="00023AA0" w:rsidRPr="002002CD">
        <w:t xml:space="preserve">Dictionary, definition of </w:t>
      </w:r>
      <w:r w:rsidR="00023AA0" w:rsidRPr="00000F6F">
        <w:rPr>
          <w:rStyle w:val="charItals"/>
        </w:rPr>
        <w:t>respondent</w:t>
      </w:r>
      <w:bookmarkEnd w:id="96"/>
    </w:p>
    <w:p w14:paraId="1EB0D9E8" w14:textId="77777777" w:rsidR="00023AA0" w:rsidRPr="002002CD" w:rsidRDefault="00023AA0" w:rsidP="00023AA0">
      <w:pPr>
        <w:pStyle w:val="direction"/>
      </w:pPr>
      <w:r w:rsidRPr="002002CD">
        <w:t>substitute</w:t>
      </w:r>
    </w:p>
    <w:p w14:paraId="01A4699C" w14:textId="77777777" w:rsidR="00023AA0" w:rsidRPr="002002CD" w:rsidRDefault="00023AA0" w:rsidP="00906195">
      <w:pPr>
        <w:pStyle w:val="aDef"/>
        <w:keepNext/>
      </w:pPr>
      <w:r w:rsidRPr="002002CD">
        <w:rPr>
          <w:rStyle w:val="charBoldItals"/>
        </w:rPr>
        <w:t>respondent</w:t>
      </w:r>
      <w:r w:rsidRPr="002002CD">
        <w:t xml:space="preserve"> means—</w:t>
      </w:r>
    </w:p>
    <w:p w14:paraId="1B742E5C" w14:textId="78CF3284" w:rsidR="00023AA0" w:rsidRPr="002002CD" w:rsidRDefault="00023AA0" w:rsidP="00023AA0">
      <w:pPr>
        <w:pStyle w:val="Idefpara"/>
      </w:pPr>
      <w:r w:rsidRPr="002002CD">
        <w:tab/>
        <w:t>(a)</w:t>
      </w:r>
      <w:r w:rsidRPr="002002CD">
        <w:tab/>
        <w:t>for part</w:t>
      </w:r>
      <w:r w:rsidR="00C35980">
        <w:t xml:space="preserve"> </w:t>
      </w:r>
      <w:r w:rsidRPr="002002CD">
        <w:t>2A (Family violence safety notices)—see section</w:t>
      </w:r>
      <w:r w:rsidR="00C35980">
        <w:t xml:space="preserve"> </w:t>
      </w:r>
      <w:r w:rsidRPr="002002CD">
        <w:t>13B; or</w:t>
      </w:r>
    </w:p>
    <w:p w14:paraId="53234B1A" w14:textId="75D0686E" w:rsidR="00023AA0" w:rsidRPr="002002CD" w:rsidRDefault="00023AA0" w:rsidP="00023AA0">
      <w:pPr>
        <w:pStyle w:val="Idefpara"/>
      </w:pPr>
      <w:r w:rsidRPr="002002CD">
        <w:tab/>
        <w:t>(b)</w:t>
      </w:r>
      <w:r w:rsidRPr="002002CD">
        <w:tab/>
        <w:t>for part</w:t>
      </w:r>
      <w:r w:rsidR="00C35980">
        <w:t xml:space="preserve"> </w:t>
      </w:r>
      <w:r w:rsidRPr="002002CD">
        <w:t>8 (Court</w:t>
      </w:r>
      <w:r w:rsidRPr="002002CD">
        <w:noBreakHyphen/>
        <w:t>initiated actions)—the defendant in the family violence proceeding; or</w:t>
      </w:r>
    </w:p>
    <w:p w14:paraId="0C04F4F6" w14:textId="77777777" w:rsidR="00023AA0" w:rsidRPr="002002CD" w:rsidRDefault="00023AA0" w:rsidP="00023AA0">
      <w:pPr>
        <w:pStyle w:val="Idefpara"/>
      </w:pPr>
      <w:r w:rsidRPr="002002CD">
        <w:tab/>
        <w:t>(c)</w:t>
      </w:r>
      <w:r w:rsidRPr="002002CD">
        <w:tab/>
        <w:t>in any other case—</w:t>
      </w:r>
    </w:p>
    <w:p w14:paraId="35362855" w14:textId="77777777" w:rsidR="00023AA0" w:rsidRPr="002002CD" w:rsidRDefault="00023AA0" w:rsidP="00023AA0">
      <w:pPr>
        <w:pStyle w:val="Idefsubpara"/>
      </w:pPr>
      <w:r w:rsidRPr="002002CD">
        <w:tab/>
        <w:t>(i)</w:t>
      </w:r>
      <w:r w:rsidRPr="002002CD">
        <w:tab/>
        <w:t>a person in relation to whom an application for a family violence order has been made; or</w:t>
      </w:r>
    </w:p>
    <w:p w14:paraId="79B609BC" w14:textId="77777777" w:rsidR="00023AA0" w:rsidRPr="002002CD" w:rsidRDefault="00023AA0" w:rsidP="00023AA0">
      <w:pPr>
        <w:pStyle w:val="Idefsubpara"/>
      </w:pPr>
      <w:r w:rsidRPr="002002CD">
        <w:tab/>
        <w:t>(ii)</w:t>
      </w:r>
      <w:r w:rsidRPr="002002CD">
        <w:tab/>
        <w:t>a person against whom a family violence order has been made.</w:t>
      </w:r>
    </w:p>
    <w:p w14:paraId="57A06EBA" w14:textId="1107E5ED" w:rsidR="00023AA0" w:rsidRPr="002002CD" w:rsidRDefault="00716B51" w:rsidP="00716B51">
      <w:pPr>
        <w:pStyle w:val="AH5Sec"/>
        <w:shd w:val="pct25" w:color="auto" w:fill="auto"/>
      </w:pPr>
      <w:bookmarkStart w:id="97" w:name="_Toc215562088"/>
      <w:r w:rsidRPr="00716B51">
        <w:rPr>
          <w:rStyle w:val="CharSectNo"/>
        </w:rPr>
        <w:t>86</w:t>
      </w:r>
      <w:r w:rsidRPr="002002CD">
        <w:tab/>
      </w:r>
      <w:r w:rsidR="00023AA0" w:rsidRPr="002002CD">
        <w:t xml:space="preserve">Dictionary, new definition of </w:t>
      </w:r>
      <w:r w:rsidR="00023AA0" w:rsidRPr="00000F6F">
        <w:rPr>
          <w:rStyle w:val="charItals"/>
        </w:rPr>
        <w:t>senior police officer</w:t>
      </w:r>
      <w:bookmarkEnd w:id="97"/>
    </w:p>
    <w:p w14:paraId="40C4B21B" w14:textId="77777777" w:rsidR="00023AA0" w:rsidRPr="002002CD" w:rsidRDefault="00023AA0" w:rsidP="00023AA0">
      <w:pPr>
        <w:pStyle w:val="direction"/>
      </w:pPr>
      <w:r w:rsidRPr="002002CD">
        <w:t>insert</w:t>
      </w:r>
    </w:p>
    <w:p w14:paraId="54F19C29" w14:textId="77777777" w:rsidR="00023AA0" w:rsidRPr="002002CD" w:rsidRDefault="00023AA0" w:rsidP="00716B51">
      <w:pPr>
        <w:pStyle w:val="aDef"/>
      </w:pPr>
      <w:r w:rsidRPr="00000F6F">
        <w:rPr>
          <w:rStyle w:val="charBoldItals"/>
        </w:rPr>
        <w:t>senior police officer</w:t>
      </w:r>
      <w:r w:rsidRPr="002002CD">
        <w:t xml:space="preserve"> means a police officer of, or above, the rank of sergeant.</w:t>
      </w:r>
    </w:p>
    <w:p w14:paraId="5400AF61" w14:textId="1F83740D" w:rsidR="00023AA0" w:rsidRPr="002002CD" w:rsidRDefault="00716B51" w:rsidP="00716B51">
      <w:pPr>
        <w:pStyle w:val="AH5Sec"/>
        <w:shd w:val="pct25" w:color="auto" w:fill="auto"/>
      </w:pPr>
      <w:bookmarkStart w:id="98" w:name="_Toc215562089"/>
      <w:r w:rsidRPr="00716B51">
        <w:rPr>
          <w:rStyle w:val="CharSectNo"/>
        </w:rPr>
        <w:t>87</w:t>
      </w:r>
      <w:r w:rsidRPr="002002CD">
        <w:tab/>
      </w:r>
      <w:r w:rsidR="00023AA0" w:rsidRPr="002002CD">
        <w:t xml:space="preserve">Further amendments, mentions of </w:t>
      </w:r>
      <w:r w:rsidR="00023AA0" w:rsidRPr="00000F6F">
        <w:rPr>
          <w:rStyle w:val="charItals"/>
        </w:rPr>
        <w:t>protection order</w:t>
      </w:r>
      <w:bookmarkEnd w:id="98"/>
    </w:p>
    <w:p w14:paraId="3954F7F4" w14:textId="77777777" w:rsidR="00023AA0" w:rsidRPr="002002CD" w:rsidRDefault="00023AA0" w:rsidP="00023AA0">
      <w:pPr>
        <w:pStyle w:val="direction"/>
      </w:pPr>
      <w:r w:rsidRPr="002002CD">
        <w:t>omit</w:t>
      </w:r>
    </w:p>
    <w:p w14:paraId="0BB90BB5" w14:textId="77777777" w:rsidR="00023AA0" w:rsidRPr="002002CD" w:rsidRDefault="00023AA0" w:rsidP="00023AA0">
      <w:pPr>
        <w:pStyle w:val="Amainreturn"/>
      </w:pPr>
      <w:r w:rsidRPr="002002CD">
        <w:t>protection order</w:t>
      </w:r>
    </w:p>
    <w:p w14:paraId="5502DDD8" w14:textId="77777777" w:rsidR="00023AA0" w:rsidRPr="002002CD" w:rsidRDefault="00023AA0" w:rsidP="00896464">
      <w:pPr>
        <w:pStyle w:val="direction"/>
      </w:pPr>
      <w:r w:rsidRPr="002002CD">
        <w:t>substitute</w:t>
      </w:r>
    </w:p>
    <w:p w14:paraId="6A057F0F" w14:textId="77777777" w:rsidR="00023AA0" w:rsidRPr="002002CD" w:rsidRDefault="00023AA0" w:rsidP="00023AA0">
      <w:pPr>
        <w:pStyle w:val="Amainreturn"/>
      </w:pPr>
      <w:r w:rsidRPr="002002CD">
        <w:t>family violence order</w:t>
      </w:r>
    </w:p>
    <w:p w14:paraId="6FE84940" w14:textId="77777777" w:rsidR="00023AA0" w:rsidRPr="002002CD" w:rsidRDefault="00023AA0" w:rsidP="00023AA0">
      <w:pPr>
        <w:pStyle w:val="direction"/>
      </w:pPr>
      <w:r w:rsidRPr="002002CD">
        <w:t>in</w:t>
      </w:r>
    </w:p>
    <w:p w14:paraId="3D4EFE2F" w14:textId="2BB024E0"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w:t>
      </w:r>
      <w:r w:rsidR="00C35980">
        <w:t xml:space="preserve"> </w:t>
      </w:r>
      <w:r w:rsidR="00023AA0" w:rsidRPr="002002CD">
        <w:t>16 to 17</w:t>
      </w:r>
    </w:p>
    <w:p w14:paraId="58634BFE" w14:textId="4368EF46"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w:t>
      </w:r>
      <w:r w:rsidR="00C35980">
        <w:t xml:space="preserve"> </w:t>
      </w:r>
      <w:r w:rsidR="00023AA0" w:rsidRPr="002002CD">
        <w:t>19</w:t>
      </w:r>
      <w:r w:rsidR="00C35980">
        <w:t xml:space="preserve"> </w:t>
      </w:r>
      <w:r w:rsidR="00023AA0" w:rsidRPr="002002CD">
        <w:t>(1)</w:t>
      </w:r>
      <w:r w:rsidR="00C35980">
        <w:t xml:space="preserve"> </w:t>
      </w:r>
      <w:r w:rsidR="00023AA0" w:rsidRPr="002002CD">
        <w:t>(a) and (d)</w:t>
      </w:r>
    </w:p>
    <w:p w14:paraId="746741D6" w14:textId="074028C6"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w:t>
      </w:r>
      <w:r w:rsidR="00C35980">
        <w:t xml:space="preserve"> </w:t>
      </w:r>
      <w:r w:rsidR="00023AA0" w:rsidRPr="002002CD">
        <w:t>33</w:t>
      </w:r>
    </w:p>
    <w:p w14:paraId="3855A488" w14:textId="467B678B" w:rsidR="00023AA0" w:rsidRPr="002002CD" w:rsidRDefault="00716B51" w:rsidP="00716B51">
      <w:pPr>
        <w:pStyle w:val="Amainbullet"/>
        <w:tabs>
          <w:tab w:val="left" w:pos="1500"/>
        </w:tabs>
      </w:pPr>
      <w:r w:rsidRPr="002002CD">
        <w:rPr>
          <w:rFonts w:ascii="Symbol" w:hAnsi="Symbol"/>
          <w:sz w:val="20"/>
        </w:rPr>
        <w:lastRenderedPageBreak/>
        <w:t></w:t>
      </w:r>
      <w:r w:rsidRPr="002002CD">
        <w:rPr>
          <w:rFonts w:ascii="Symbol" w:hAnsi="Symbol"/>
          <w:sz w:val="20"/>
        </w:rPr>
        <w:tab/>
      </w:r>
      <w:r w:rsidR="00023AA0" w:rsidRPr="002002CD">
        <w:t>section</w:t>
      </w:r>
      <w:r w:rsidR="00C35980">
        <w:t xml:space="preserve"> </w:t>
      </w:r>
      <w:r w:rsidR="00023AA0" w:rsidRPr="002002CD">
        <w:t>39</w:t>
      </w:r>
    </w:p>
    <w:p w14:paraId="33961415" w14:textId="2CF17753"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division</w:t>
      </w:r>
      <w:r w:rsidR="00C35980">
        <w:t xml:space="preserve"> </w:t>
      </w:r>
      <w:r w:rsidR="00023AA0" w:rsidRPr="002002CD">
        <w:t>4.1 heading</w:t>
      </w:r>
    </w:p>
    <w:p w14:paraId="1F8D2A25" w14:textId="17337A8F"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 46 to 49</w:t>
      </w:r>
    </w:p>
    <w:p w14:paraId="05968FFB" w14:textId="5CED506E"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 51 to 60C</w:t>
      </w:r>
    </w:p>
    <w:p w14:paraId="7C1E4F0C" w14:textId="072621DA"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 61 to 62A</w:t>
      </w:r>
    </w:p>
    <w:p w14:paraId="31CB6869" w14:textId="723C1CB4"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 66 to 68</w:t>
      </w:r>
    </w:p>
    <w:p w14:paraId="63715118" w14:textId="16BD2B8A"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 70A to 70D</w:t>
      </w:r>
    </w:p>
    <w:p w14:paraId="0D40F477" w14:textId="15025D2C"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 71 and 71A</w:t>
      </w:r>
    </w:p>
    <w:p w14:paraId="0FEF3E8B" w14:textId="7751B7BA"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 82 to 83</w:t>
      </w:r>
    </w:p>
    <w:p w14:paraId="683F0EA5" w14:textId="6DC9F1E4"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 xml:space="preserve">section 86 </w:t>
      </w:r>
    </w:p>
    <w:p w14:paraId="5621B9F7" w14:textId="073DED6C"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 91 to 91B</w:t>
      </w:r>
    </w:p>
    <w:p w14:paraId="66E81364" w14:textId="1457CC1B"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 107</w:t>
      </w:r>
    </w:p>
    <w:p w14:paraId="703CDB49" w14:textId="244208C9"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sections 113 and 114</w:t>
      </w:r>
    </w:p>
    <w:p w14:paraId="69B5784D" w14:textId="5E98BAC5"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dictionary, definitions of</w:t>
      </w:r>
    </w:p>
    <w:p w14:paraId="71D51AAE" w14:textId="77777777" w:rsidR="00023AA0" w:rsidRPr="00000F6F" w:rsidRDefault="00023AA0" w:rsidP="006413CA">
      <w:pPr>
        <w:spacing w:before="60"/>
        <w:ind w:left="1498"/>
        <w:rPr>
          <w:rStyle w:val="charBoldItals"/>
        </w:rPr>
      </w:pPr>
      <w:r w:rsidRPr="00000F6F">
        <w:rPr>
          <w:rStyle w:val="charBoldItals"/>
        </w:rPr>
        <w:t>application</w:t>
      </w:r>
    </w:p>
    <w:p w14:paraId="176D76F4" w14:textId="77777777" w:rsidR="00023AA0" w:rsidRPr="00000F6F" w:rsidRDefault="00023AA0" w:rsidP="006413CA">
      <w:pPr>
        <w:spacing w:before="60"/>
        <w:ind w:left="1498"/>
        <w:rPr>
          <w:rStyle w:val="charBoldItals"/>
        </w:rPr>
      </w:pPr>
      <w:r w:rsidRPr="00000F6F">
        <w:rPr>
          <w:rStyle w:val="charBoldItals"/>
        </w:rPr>
        <w:t>consent order</w:t>
      </w:r>
    </w:p>
    <w:p w14:paraId="5D793E4A" w14:textId="77777777" w:rsidR="00023AA0" w:rsidRPr="00000F6F" w:rsidRDefault="00023AA0" w:rsidP="006413CA">
      <w:pPr>
        <w:spacing w:before="60"/>
        <w:ind w:left="1498"/>
        <w:rPr>
          <w:rStyle w:val="charBoldItals"/>
        </w:rPr>
      </w:pPr>
      <w:r w:rsidRPr="00000F6F">
        <w:rPr>
          <w:rStyle w:val="charBoldItals"/>
        </w:rPr>
        <w:t>general interim order</w:t>
      </w:r>
    </w:p>
    <w:p w14:paraId="0F5779F2" w14:textId="77777777" w:rsidR="00023AA0" w:rsidRPr="00000F6F" w:rsidRDefault="00023AA0" w:rsidP="006413CA">
      <w:pPr>
        <w:spacing w:before="60"/>
        <w:ind w:left="1498"/>
        <w:rPr>
          <w:rStyle w:val="charBoldItals"/>
        </w:rPr>
      </w:pPr>
      <w:r w:rsidRPr="00000F6F">
        <w:rPr>
          <w:rStyle w:val="charBoldItals"/>
        </w:rPr>
        <w:t>return date</w:t>
      </w:r>
    </w:p>
    <w:p w14:paraId="29EE0352" w14:textId="77777777" w:rsidR="00023AA0" w:rsidRPr="00000F6F" w:rsidRDefault="00023AA0" w:rsidP="006413CA">
      <w:pPr>
        <w:spacing w:before="60"/>
        <w:ind w:left="1498"/>
        <w:rPr>
          <w:rStyle w:val="charBoldItals"/>
        </w:rPr>
      </w:pPr>
      <w:r w:rsidRPr="00000F6F">
        <w:rPr>
          <w:rStyle w:val="charBoldItals"/>
        </w:rPr>
        <w:t>returned</w:t>
      </w:r>
    </w:p>
    <w:p w14:paraId="2B02226E" w14:textId="77777777" w:rsidR="00023AA0" w:rsidRPr="00000F6F" w:rsidRDefault="00023AA0" w:rsidP="006413CA">
      <w:pPr>
        <w:spacing w:before="60"/>
        <w:ind w:left="1498"/>
        <w:rPr>
          <w:rStyle w:val="charBoldItals"/>
        </w:rPr>
      </w:pPr>
      <w:r w:rsidRPr="00000F6F">
        <w:rPr>
          <w:rStyle w:val="charBoldItals"/>
        </w:rPr>
        <w:t>special interim order</w:t>
      </w:r>
    </w:p>
    <w:p w14:paraId="0BEF8DF0" w14:textId="1532F2C9" w:rsidR="00023AA0" w:rsidRPr="002002CD" w:rsidRDefault="00716B51" w:rsidP="00716B51">
      <w:pPr>
        <w:pStyle w:val="AH5Sec"/>
        <w:shd w:val="pct25" w:color="auto" w:fill="auto"/>
      </w:pPr>
      <w:bookmarkStart w:id="99" w:name="_Toc215562090"/>
      <w:r w:rsidRPr="00716B51">
        <w:rPr>
          <w:rStyle w:val="CharSectNo"/>
        </w:rPr>
        <w:lastRenderedPageBreak/>
        <w:t>88</w:t>
      </w:r>
      <w:r w:rsidRPr="002002CD">
        <w:tab/>
      </w:r>
      <w:r w:rsidR="00023AA0" w:rsidRPr="002002CD">
        <w:t xml:space="preserve">Further amendments, mentions of </w:t>
      </w:r>
      <w:r w:rsidR="00023AA0" w:rsidRPr="00000F6F">
        <w:rPr>
          <w:rStyle w:val="charItals"/>
        </w:rPr>
        <w:t>protection orders</w:t>
      </w:r>
      <w:bookmarkEnd w:id="99"/>
    </w:p>
    <w:p w14:paraId="0024D79B" w14:textId="77777777" w:rsidR="00023AA0" w:rsidRPr="002002CD" w:rsidRDefault="00023AA0" w:rsidP="00023AA0">
      <w:pPr>
        <w:pStyle w:val="direction"/>
      </w:pPr>
      <w:r w:rsidRPr="002002CD">
        <w:t>omit</w:t>
      </w:r>
    </w:p>
    <w:p w14:paraId="206FF741" w14:textId="77777777" w:rsidR="00023AA0" w:rsidRPr="002002CD" w:rsidRDefault="00023AA0" w:rsidP="00906195">
      <w:pPr>
        <w:pStyle w:val="Amainreturn"/>
        <w:keepNext/>
      </w:pPr>
      <w:r w:rsidRPr="002002CD">
        <w:t>protection orders</w:t>
      </w:r>
    </w:p>
    <w:p w14:paraId="026D36F6" w14:textId="77777777" w:rsidR="00023AA0" w:rsidRPr="002002CD" w:rsidRDefault="00023AA0" w:rsidP="00906195">
      <w:pPr>
        <w:pStyle w:val="direction"/>
      </w:pPr>
      <w:r w:rsidRPr="002002CD">
        <w:t>substitute</w:t>
      </w:r>
    </w:p>
    <w:p w14:paraId="32E21BAA" w14:textId="77777777" w:rsidR="00023AA0" w:rsidRPr="002002CD" w:rsidRDefault="00023AA0" w:rsidP="00906195">
      <w:pPr>
        <w:pStyle w:val="Amainreturn"/>
        <w:keepNext/>
      </w:pPr>
      <w:r w:rsidRPr="002002CD">
        <w:t>family violence orders</w:t>
      </w:r>
    </w:p>
    <w:p w14:paraId="274C0741" w14:textId="77777777" w:rsidR="00023AA0" w:rsidRPr="002002CD" w:rsidRDefault="00023AA0" w:rsidP="00906195">
      <w:pPr>
        <w:pStyle w:val="direction"/>
      </w:pPr>
      <w:r w:rsidRPr="002002CD">
        <w:t>in</w:t>
      </w:r>
    </w:p>
    <w:p w14:paraId="2ABEFF76" w14:textId="28E5DBEE" w:rsidR="00023AA0" w:rsidRPr="002002CD" w:rsidRDefault="00716B51" w:rsidP="00906195">
      <w:pPr>
        <w:pStyle w:val="Amainbullet"/>
        <w:keepNext/>
        <w:tabs>
          <w:tab w:val="left" w:pos="1500"/>
        </w:tabs>
      </w:pPr>
      <w:r w:rsidRPr="002002CD">
        <w:rPr>
          <w:rFonts w:ascii="Symbol" w:hAnsi="Symbol"/>
          <w:sz w:val="20"/>
        </w:rPr>
        <w:t></w:t>
      </w:r>
      <w:r w:rsidRPr="002002CD">
        <w:rPr>
          <w:rFonts w:ascii="Symbol" w:hAnsi="Symbol"/>
          <w:sz w:val="20"/>
        </w:rPr>
        <w:tab/>
      </w:r>
      <w:r w:rsidR="00023AA0" w:rsidRPr="002002CD">
        <w:t>division</w:t>
      </w:r>
      <w:r w:rsidR="00C35980">
        <w:t xml:space="preserve"> </w:t>
      </w:r>
      <w:r w:rsidR="00023AA0" w:rsidRPr="002002CD">
        <w:t>3.2 heading</w:t>
      </w:r>
    </w:p>
    <w:p w14:paraId="7C5B2A34" w14:textId="3E74FB9F" w:rsidR="00023AA0" w:rsidRPr="002002CD" w:rsidRDefault="00716B51" w:rsidP="00906195">
      <w:pPr>
        <w:pStyle w:val="Amainbullet"/>
        <w:keepNext/>
        <w:tabs>
          <w:tab w:val="left" w:pos="1500"/>
        </w:tabs>
      </w:pPr>
      <w:r w:rsidRPr="002002CD">
        <w:rPr>
          <w:rFonts w:ascii="Symbol" w:hAnsi="Symbol"/>
          <w:sz w:val="20"/>
        </w:rPr>
        <w:t></w:t>
      </w:r>
      <w:r w:rsidRPr="002002CD">
        <w:rPr>
          <w:rFonts w:ascii="Symbol" w:hAnsi="Symbol"/>
          <w:sz w:val="20"/>
        </w:rPr>
        <w:tab/>
      </w:r>
      <w:r w:rsidR="00023AA0" w:rsidRPr="002002CD">
        <w:t>section</w:t>
      </w:r>
      <w:r w:rsidR="00C35980">
        <w:t xml:space="preserve"> </w:t>
      </w:r>
      <w:r w:rsidR="00023AA0" w:rsidRPr="002002CD">
        <w:t>16 heading</w:t>
      </w:r>
    </w:p>
    <w:p w14:paraId="506F1303" w14:textId="0CFC19C3"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division</w:t>
      </w:r>
      <w:r w:rsidR="00C35980">
        <w:t xml:space="preserve"> </w:t>
      </w:r>
      <w:r w:rsidR="00023AA0" w:rsidRPr="002002CD">
        <w:t>4.4 heading</w:t>
      </w:r>
    </w:p>
    <w:p w14:paraId="50393953" w14:textId="7B1919B4"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w:t>
      </w:r>
      <w:r w:rsidR="00C35980">
        <w:t xml:space="preserve"> </w:t>
      </w:r>
      <w:r w:rsidR="00023AA0" w:rsidRPr="002002CD">
        <w:t>70C heading</w:t>
      </w:r>
    </w:p>
    <w:p w14:paraId="3E58F9D2" w14:textId="0B3E964F"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part</w:t>
      </w:r>
      <w:r w:rsidR="00C35980">
        <w:t xml:space="preserve"> </w:t>
      </w:r>
      <w:r w:rsidR="00023AA0" w:rsidRPr="002002CD">
        <w:t>5 heading</w:t>
      </w:r>
    </w:p>
    <w:p w14:paraId="7674D0DE" w14:textId="2614E915"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w:t>
      </w:r>
      <w:r w:rsidR="00C35980">
        <w:t xml:space="preserve"> </w:t>
      </w:r>
      <w:r w:rsidR="00023AA0" w:rsidRPr="002002CD">
        <w:t>82 heading</w:t>
      </w:r>
    </w:p>
    <w:p w14:paraId="7A7DBDD8" w14:textId="0641D1A9"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w:t>
      </w:r>
      <w:r w:rsidR="00C35980">
        <w:t xml:space="preserve"> </w:t>
      </w:r>
      <w:r w:rsidR="00023AA0" w:rsidRPr="002002CD">
        <w:t>82A heading</w:t>
      </w:r>
    </w:p>
    <w:p w14:paraId="44E90892" w14:textId="736BB669" w:rsidR="00023AA0" w:rsidRPr="002002CD" w:rsidRDefault="00716B51" w:rsidP="00716B51">
      <w:pPr>
        <w:pStyle w:val="Amainbullet"/>
        <w:tabs>
          <w:tab w:val="left" w:pos="1500"/>
        </w:tabs>
      </w:pPr>
      <w:r w:rsidRPr="002002CD">
        <w:rPr>
          <w:rFonts w:ascii="Symbol" w:hAnsi="Symbol"/>
          <w:sz w:val="20"/>
        </w:rPr>
        <w:t></w:t>
      </w:r>
      <w:r w:rsidRPr="002002CD">
        <w:rPr>
          <w:rFonts w:ascii="Symbol" w:hAnsi="Symbol"/>
          <w:sz w:val="20"/>
        </w:rPr>
        <w:tab/>
      </w:r>
      <w:r w:rsidR="00023AA0" w:rsidRPr="002002CD">
        <w:t>section</w:t>
      </w:r>
      <w:r w:rsidR="00C35980">
        <w:t xml:space="preserve"> </w:t>
      </w:r>
      <w:r w:rsidR="00023AA0" w:rsidRPr="002002CD">
        <w:t>83 heading</w:t>
      </w:r>
    </w:p>
    <w:p w14:paraId="56C04DBD" w14:textId="77777777" w:rsidR="006413CA" w:rsidRPr="002002CD" w:rsidRDefault="006413CA" w:rsidP="00716B51">
      <w:pPr>
        <w:pStyle w:val="PageBreak"/>
        <w:suppressLineNumbers/>
      </w:pPr>
      <w:r w:rsidRPr="002002CD">
        <w:br w:type="page"/>
      </w:r>
    </w:p>
    <w:p w14:paraId="63002EC0" w14:textId="07416927" w:rsidR="00023AA0" w:rsidRPr="00716B51" w:rsidRDefault="00716B51" w:rsidP="00716B51">
      <w:pPr>
        <w:pStyle w:val="AH2Part"/>
      </w:pPr>
      <w:bookmarkStart w:id="100" w:name="_Toc215562091"/>
      <w:r w:rsidRPr="00716B51">
        <w:rPr>
          <w:rStyle w:val="CharPartNo"/>
        </w:rPr>
        <w:lastRenderedPageBreak/>
        <w:t>Part 3.2</w:t>
      </w:r>
      <w:r w:rsidRPr="002002CD">
        <w:tab/>
      </w:r>
      <w:r w:rsidR="00023AA0" w:rsidRPr="00716B51">
        <w:rPr>
          <w:rStyle w:val="CharPartText"/>
        </w:rPr>
        <w:t>Other legislation</w:t>
      </w:r>
      <w:bookmarkEnd w:id="100"/>
    </w:p>
    <w:p w14:paraId="3EEA6A09" w14:textId="0BEC673E" w:rsidR="00A72694" w:rsidRPr="00716B51" w:rsidRDefault="00716B51" w:rsidP="00716B51">
      <w:pPr>
        <w:pStyle w:val="AH3Div"/>
      </w:pPr>
      <w:bookmarkStart w:id="101" w:name="_Toc215562092"/>
      <w:r w:rsidRPr="00716B51">
        <w:rPr>
          <w:rStyle w:val="CharDivNo"/>
        </w:rPr>
        <w:t>Division 3.2.1</w:t>
      </w:r>
      <w:r w:rsidRPr="002002CD">
        <w:tab/>
      </w:r>
      <w:r w:rsidR="00A72694" w:rsidRPr="00716B51">
        <w:rPr>
          <w:rStyle w:val="CharDivText"/>
        </w:rPr>
        <w:t>Bail Act</w:t>
      </w:r>
      <w:r w:rsidR="00C35980" w:rsidRPr="00716B51">
        <w:rPr>
          <w:rStyle w:val="CharDivText"/>
        </w:rPr>
        <w:t xml:space="preserve"> </w:t>
      </w:r>
      <w:r w:rsidR="00A72694" w:rsidRPr="00716B51">
        <w:rPr>
          <w:rStyle w:val="CharDivText"/>
        </w:rPr>
        <w:t>1992</w:t>
      </w:r>
      <w:bookmarkEnd w:id="101"/>
    </w:p>
    <w:p w14:paraId="3D45A074" w14:textId="77AEE74D" w:rsidR="00D523D0" w:rsidRPr="002002CD" w:rsidRDefault="00716B51" w:rsidP="00716B51">
      <w:pPr>
        <w:pStyle w:val="AH5Sec"/>
        <w:shd w:val="pct25" w:color="auto" w:fill="auto"/>
      </w:pPr>
      <w:bookmarkStart w:id="102" w:name="_Toc215562093"/>
      <w:r w:rsidRPr="00716B51">
        <w:rPr>
          <w:rStyle w:val="CharSectNo"/>
        </w:rPr>
        <w:t>89</w:t>
      </w:r>
      <w:r w:rsidRPr="002002CD">
        <w:tab/>
      </w:r>
      <w:r w:rsidR="001B0F71" w:rsidRPr="002002CD">
        <w:t>Bail for serious offence committed while charge for another pending or outstanding</w:t>
      </w:r>
      <w:r w:rsidR="001B0F71" w:rsidRPr="002002CD">
        <w:br/>
      </w:r>
      <w:r w:rsidR="00D523D0" w:rsidRPr="002002CD">
        <w:t>Section</w:t>
      </w:r>
      <w:r w:rsidR="00C35980">
        <w:t xml:space="preserve"> </w:t>
      </w:r>
      <w:r w:rsidR="00D523D0" w:rsidRPr="002002CD">
        <w:t>9D</w:t>
      </w:r>
      <w:r w:rsidR="00C35980">
        <w:t xml:space="preserve"> </w:t>
      </w:r>
      <w:r w:rsidR="00D523D0" w:rsidRPr="002002CD">
        <w:t>(4) and (5)</w:t>
      </w:r>
      <w:r w:rsidR="00C35980">
        <w:t xml:space="preserve"> </w:t>
      </w:r>
      <w:r w:rsidR="00D523D0" w:rsidRPr="002002CD">
        <w:t>(b)</w:t>
      </w:r>
      <w:bookmarkEnd w:id="102"/>
    </w:p>
    <w:p w14:paraId="332957A3" w14:textId="77777777" w:rsidR="00D523D0" w:rsidRPr="002002CD" w:rsidRDefault="00D523D0" w:rsidP="00D523D0">
      <w:pPr>
        <w:pStyle w:val="direction"/>
      </w:pPr>
      <w:r w:rsidRPr="002002CD">
        <w:t>omit</w:t>
      </w:r>
    </w:p>
    <w:p w14:paraId="5413C55B" w14:textId="77777777" w:rsidR="00D523D0" w:rsidRPr="002002CD" w:rsidRDefault="00D523D0" w:rsidP="00D523D0">
      <w:pPr>
        <w:pStyle w:val="Amainreturn"/>
      </w:pPr>
      <w:r w:rsidRPr="002002CD">
        <w:t>authorised person</w:t>
      </w:r>
    </w:p>
    <w:p w14:paraId="1587164B" w14:textId="77777777" w:rsidR="00D523D0" w:rsidRPr="002002CD" w:rsidRDefault="00D523D0" w:rsidP="00D523D0">
      <w:pPr>
        <w:pStyle w:val="direction"/>
      </w:pPr>
      <w:r w:rsidRPr="002002CD">
        <w:t>substitute</w:t>
      </w:r>
    </w:p>
    <w:p w14:paraId="7A6EF3BD" w14:textId="77777777" w:rsidR="00D523D0" w:rsidRPr="002002CD" w:rsidRDefault="00D523D0" w:rsidP="00D523D0">
      <w:pPr>
        <w:pStyle w:val="Amainreturn"/>
      </w:pPr>
      <w:r w:rsidRPr="002002CD">
        <w:t>authorised officer</w:t>
      </w:r>
    </w:p>
    <w:p w14:paraId="41F2AE5D" w14:textId="63B02601" w:rsidR="00A72694" w:rsidRPr="002002CD" w:rsidRDefault="00716B51" w:rsidP="00716B51">
      <w:pPr>
        <w:pStyle w:val="AH5Sec"/>
        <w:shd w:val="pct25" w:color="auto" w:fill="auto"/>
      </w:pPr>
      <w:bookmarkStart w:id="103" w:name="_Toc215562094"/>
      <w:r w:rsidRPr="00716B51">
        <w:rPr>
          <w:rStyle w:val="CharSectNo"/>
        </w:rPr>
        <w:t>90</w:t>
      </w:r>
      <w:r w:rsidRPr="002002CD">
        <w:tab/>
      </w:r>
      <w:r w:rsidR="008A4F49" w:rsidRPr="002002CD">
        <w:t>Conditions on which bail may be granted to adults</w:t>
      </w:r>
      <w:r w:rsidR="00DB6D58" w:rsidRPr="002002CD">
        <w:br/>
      </w:r>
      <w:r w:rsidR="00A72694" w:rsidRPr="002002CD">
        <w:t>Section</w:t>
      </w:r>
      <w:r w:rsidR="00C35980">
        <w:t xml:space="preserve"> </w:t>
      </w:r>
      <w:r w:rsidR="00A72694" w:rsidRPr="002002CD">
        <w:t>25</w:t>
      </w:r>
      <w:r w:rsidR="00C35980">
        <w:t xml:space="preserve"> </w:t>
      </w:r>
      <w:r w:rsidR="00A72694" w:rsidRPr="002002CD">
        <w:t>(4)</w:t>
      </w:r>
      <w:r w:rsidR="00C35980">
        <w:t xml:space="preserve"> </w:t>
      </w:r>
      <w:r w:rsidR="00A72694" w:rsidRPr="002002CD">
        <w:t>(f)</w:t>
      </w:r>
      <w:r w:rsidR="00C35980">
        <w:t xml:space="preserve"> </w:t>
      </w:r>
      <w:r w:rsidR="00A72694" w:rsidRPr="002002CD">
        <w:t>(i)</w:t>
      </w:r>
      <w:bookmarkEnd w:id="103"/>
    </w:p>
    <w:p w14:paraId="1618107C" w14:textId="77777777" w:rsidR="00A72694" w:rsidRPr="002002CD" w:rsidRDefault="00A72694" w:rsidP="00A72694">
      <w:pPr>
        <w:pStyle w:val="direction"/>
      </w:pPr>
      <w:r w:rsidRPr="002002CD">
        <w:t>omit</w:t>
      </w:r>
    </w:p>
    <w:p w14:paraId="343D31B3" w14:textId="134D7F4F" w:rsidR="00A72694" w:rsidRPr="002002CD" w:rsidRDefault="00A72694" w:rsidP="00A72694">
      <w:pPr>
        <w:pStyle w:val="Amainreturn"/>
      </w:pPr>
      <w:r w:rsidRPr="002002CD">
        <w:t>section</w:t>
      </w:r>
      <w:r w:rsidR="00C35980">
        <w:t xml:space="preserve"> </w:t>
      </w:r>
      <w:r w:rsidRPr="002002CD">
        <w:t>8</w:t>
      </w:r>
      <w:r w:rsidR="00C35980">
        <w:t xml:space="preserve"> </w:t>
      </w:r>
      <w:r w:rsidRPr="002002CD">
        <w:t xml:space="preserve">(1), definition of </w:t>
      </w:r>
      <w:r w:rsidRPr="002002CD">
        <w:rPr>
          <w:rStyle w:val="charBoldItals"/>
        </w:rPr>
        <w:t>family violence</w:t>
      </w:r>
      <w:r w:rsidRPr="002002CD">
        <w:t>, paragraph</w:t>
      </w:r>
      <w:r w:rsidR="00C35980">
        <w:t xml:space="preserve"> </w:t>
      </w:r>
      <w:r w:rsidRPr="002002CD">
        <w:t>(a)</w:t>
      </w:r>
    </w:p>
    <w:p w14:paraId="2AA872E6" w14:textId="77777777" w:rsidR="00A72694" w:rsidRPr="002002CD" w:rsidRDefault="00A72694" w:rsidP="00A72694">
      <w:pPr>
        <w:pStyle w:val="direction"/>
      </w:pPr>
      <w:r w:rsidRPr="002002CD">
        <w:t>substitute</w:t>
      </w:r>
    </w:p>
    <w:p w14:paraId="1B4CB75A" w14:textId="37B661C7" w:rsidR="00A72694" w:rsidRPr="002002CD" w:rsidRDefault="00A72694" w:rsidP="00A72694">
      <w:pPr>
        <w:pStyle w:val="Amainreturn"/>
      </w:pPr>
      <w:r w:rsidRPr="002002CD">
        <w:t>section</w:t>
      </w:r>
      <w:r w:rsidR="00C35980">
        <w:t xml:space="preserve"> </w:t>
      </w:r>
      <w:r w:rsidRPr="002002CD">
        <w:t xml:space="preserve">8, definition of </w:t>
      </w:r>
      <w:r w:rsidRPr="002002CD">
        <w:rPr>
          <w:rStyle w:val="charBoldItals"/>
        </w:rPr>
        <w:t>family violence</w:t>
      </w:r>
    </w:p>
    <w:p w14:paraId="6922AA58" w14:textId="08B004AD" w:rsidR="00A72694" w:rsidRPr="002002CD" w:rsidRDefault="00716B51" w:rsidP="00716B51">
      <w:pPr>
        <w:pStyle w:val="AH5Sec"/>
        <w:shd w:val="pct25" w:color="auto" w:fill="auto"/>
      </w:pPr>
      <w:bookmarkStart w:id="104" w:name="_Toc215562095"/>
      <w:r w:rsidRPr="00716B51">
        <w:rPr>
          <w:rStyle w:val="CharSectNo"/>
        </w:rPr>
        <w:t>91</w:t>
      </w:r>
      <w:r w:rsidRPr="002002CD">
        <w:tab/>
      </w:r>
      <w:r w:rsidR="00A72694" w:rsidRPr="002002CD">
        <w:t>New section 26A and 26B</w:t>
      </w:r>
      <w:bookmarkEnd w:id="104"/>
    </w:p>
    <w:p w14:paraId="71EDEA13" w14:textId="77777777" w:rsidR="00A72694" w:rsidRPr="002002CD" w:rsidRDefault="00A72694" w:rsidP="00A72694">
      <w:pPr>
        <w:pStyle w:val="direction"/>
      </w:pPr>
      <w:r w:rsidRPr="002002CD">
        <w:t>insert</w:t>
      </w:r>
    </w:p>
    <w:p w14:paraId="4F39E19F" w14:textId="77777777" w:rsidR="00A72694" w:rsidRPr="002002CD" w:rsidRDefault="00A72694" w:rsidP="00A72694">
      <w:pPr>
        <w:pStyle w:val="IH5Sec"/>
      </w:pPr>
      <w:r w:rsidRPr="002002CD">
        <w:t>26A</w:t>
      </w:r>
      <w:r w:rsidRPr="002002CD">
        <w:tab/>
        <w:t>Bail condition inconsistent with family violence safety notice</w:t>
      </w:r>
    </w:p>
    <w:p w14:paraId="7A918160" w14:textId="77777777" w:rsidR="00A72694" w:rsidRPr="002002CD" w:rsidRDefault="00A72694" w:rsidP="00A72694">
      <w:pPr>
        <w:pStyle w:val="IMain"/>
        <w:rPr>
          <w:lang w:eastAsia="en-AU"/>
        </w:rPr>
      </w:pPr>
      <w:r w:rsidRPr="002002CD">
        <w:rPr>
          <w:lang w:eastAsia="en-AU"/>
        </w:rPr>
        <w:tab/>
        <w:t>(1)</w:t>
      </w:r>
      <w:r w:rsidRPr="002002CD">
        <w:rPr>
          <w:lang w:eastAsia="en-AU"/>
        </w:rPr>
        <w:tab/>
        <w:t>This section applies if—</w:t>
      </w:r>
    </w:p>
    <w:p w14:paraId="3B1D404D" w14:textId="77777777" w:rsidR="00A72694" w:rsidRPr="002002CD" w:rsidRDefault="00A72694" w:rsidP="00A72694">
      <w:pPr>
        <w:pStyle w:val="Ipara"/>
        <w:rPr>
          <w:lang w:eastAsia="en-AU"/>
        </w:rPr>
      </w:pPr>
      <w:r w:rsidRPr="002002CD">
        <w:rPr>
          <w:lang w:eastAsia="en-AU"/>
        </w:rPr>
        <w:tab/>
        <w:t>(a)</w:t>
      </w:r>
      <w:r w:rsidRPr="002002CD">
        <w:rPr>
          <w:lang w:eastAsia="en-AU"/>
        </w:rPr>
        <w:tab/>
        <w:t>a family violence safety notice is in force against a person; and</w:t>
      </w:r>
    </w:p>
    <w:p w14:paraId="6C38B0B2" w14:textId="77777777" w:rsidR="00A72694" w:rsidRPr="002002CD" w:rsidRDefault="00A72694" w:rsidP="00A72694">
      <w:pPr>
        <w:pStyle w:val="Ipara"/>
        <w:rPr>
          <w:lang w:eastAsia="en-AU"/>
        </w:rPr>
      </w:pPr>
      <w:r w:rsidRPr="002002CD">
        <w:rPr>
          <w:lang w:eastAsia="en-AU"/>
        </w:rPr>
        <w:tab/>
        <w:t>(b)</w:t>
      </w:r>
      <w:r w:rsidRPr="002002CD">
        <w:rPr>
          <w:lang w:eastAsia="en-AU"/>
        </w:rPr>
        <w:tab/>
        <w:t>a bail condition is also in force against the person; and</w:t>
      </w:r>
    </w:p>
    <w:p w14:paraId="55DF9DFD" w14:textId="77777777" w:rsidR="00A72694" w:rsidRPr="002002CD" w:rsidRDefault="00A72694" w:rsidP="00A72694">
      <w:pPr>
        <w:pStyle w:val="Ipara"/>
        <w:rPr>
          <w:lang w:eastAsia="en-AU"/>
        </w:rPr>
      </w:pPr>
      <w:r w:rsidRPr="002002CD">
        <w:rPr>
          <w:lang w:eastAsia="en-AU"/>
        </w:rPr>
        <w:tab/>
        <w:t>(c)</w:t>
      </w:r>
      <w:r w:rsidRPr="002002CD">
        <w:rPr>
          <w:lang w:eastAsia="en-AU"/>
        </w:rPr>
        <w:tab/>
        <w:t>the bail condition is inconsistent with a condition in the family violence safety notice; and</w:t>
      </w:r>
    </w:p>
    <w:p w14:paraId="7EBCE087" w14:textId="7B42F66C" w:rsidR="00A72694" w:rsidRPr="002002CD" w:rsidRDefault="00A72694" w:rsidP="00A72694">
      <w:pPr>
        <w:pStyle w:val="Ipara"/>
        <w:rPr>
          <w:lang w:eastAsia="en-AU"/>
        </w:rPr>
      </w:pPr>
      <w:r w:rsidRPr="002002CD">
        <w:rPr>
          <w:lang w:eastAsia="en-AU"/>
        </w:rPr>
        <w:lastRenderedPageBreak/>
        <w:tab/>
        <w:t>(d)</w:t>
      </w:r>
      <w:r w:rsidRPr="002002CD">
        <w:rPr>
          <w:lang w:eastAsia="en-AU"/>
        </w:rPr>
        <w:tab/>
        <w:t>a court or authorised officer imposing the bail condition has not stated that section</w:t>
      </w:r>
      <w:r w:rsidR="00C35980">
        <w:rPr>
          <w:lang w:eastAsia="en-AU"/>
        </w:rPr>
        <w:t xml:space="preserve"> </w:t>
      </w:r>
      <w:r w:rsidRPr="002002CD">
        <w:rPr>
          <w:lang w:eastAsia="en-AU"/>
        </w:rPr>
        <w:t>26B</w:t>
      </w:r>
      <w:r w:rsidR="00C35980">
        <w:rPr>
          <w:lang w:eastAsia="en-AU"/>
        </w:rPr>
        <w:t xml:space="preserve"> </w:t>
      </w:r>
      <w:r w:rsidRPr="002002CD">
        <w:rPr>
          <w:lang w:eastAsia="en-AU"/>
        </w:rPr>
        <w:t>(2) applies to the bail condition.</w:t>
      </w:r>
    </w:p>
    <w:p w14:paraId="2EFE9148" w14:textId="77777777" w:rsidR="00A72694" w:rsidRPr="002002CD" w:rsidRDefault="00A72694" w:rsidP="00A72694">
      <w:pPr>
        <w:pStyle w:val="IMain"/>
        <w:rPr>
          <w:lang w:eastAsia="en-AU"/>
        </w:rPr>
      </w:pPr>
      <w:r w:rsidRPr="002002CD">
        <w:rPr>
          <w:lang w:eastAsia="en-AU"/>
        </w:rPr>
        <w:tab/>
        <w:t>(2)</w:t>
      </w:r>
      <w:r w:rsidRPr="002002CD">
        <w:rPr>
          <w:lang w:eastAsia="en-AU"/>
        </w:rPr>
        <w:tab/>
        <w:t>The person’s failure to comply with the bail condition, to the extent needed to comply with the family violence safety notice, is taken not to be a breach of the bail condition.</w:t>
      </w:r>
    </w:p>
    <w:p w14:paraId="771842E8" w14:textId="77777777" w:rsidR="00A72694" w:rsidRPr="002002CD" w:rsidRDefault="00A72694" w:rsidP="00A72694">
      <w:pPr>
        <w:pStyle w:val="IH5Sec"/>
        <w:rPr>
          <w:lang w:eastAsia="en-AU"/>
        </w:rPr>
      </w:pPr>
      <w:r w:rsidRPr="002002CD">
        <w:rPr>
          <w:lang w:eastAsia="en-AU"/>
        </w:rPr>
        <w:t>26B</w:t>
      </w:r>
      <w:r w:rsidRPr="002002CD">
        <w:rPr>
          <w:lang w:eastAsia="en-AU"/>
        </w:rPr>
        <w:tab/>
        <w:t>Bail condition may be taken to displace family violence safety notice condition</w:t>
      </w:r>
    </w:p>
    <w:p w14:paraId="78CBB09E" w14:textId="77777777" w:rsidR="00A72694" w:rsidRPr="002002CD" w:rsidRDefault="00A72694" w:rsidP="00A72694">
      <w:pPr>
        <w:pStyle w:val="IMain"/>
        <w:rPr>
          <w:lang w:eastAsia="en-AU"/>
        </w:rPr>
      </w:pPr>
      <w:r w:rsidRPr="002002CD">
        <w:rPr>
          <w:lang w:eastAsia="en-AU"/>
        </w:rPr>
        <w:tab/>
        <w:t>(1)</w:t>
      </w:r>
      <w:r w:rsidRPr="002002CD">
        <w:rPr>
          <w:lang w:eastAsia="en-AU"/>
        </w:rPr>
        <w:tab/>
        <w:t>This section applies if—</w:t>
      </w:r>
    </w:p>
    <w:p w14:paraId="3943A4CB" w14:textId="77777777" w:rsidR="00A72694" w:rsidRPr="002002CD" w:rsidRDefault="00A72694" w:rsidP="00A72694">
      <w:pPr>
        <w:pStyle w:val="Ipara"/>
        <w:rPr>
          <w:lang w:eastAsia="en-AU"/>
        </w:rPr>
      </w:pPr>
      <w:r w:rsidRPr="002002CD">
        <w:rPr>
          <w:lang w:eastAsia="en-AU"/>
        </w:rPr>
        <w:tab/>
        <w:t>(a)</w:t>
      </w:r>
      <w:r w:rsidRPr="002002CD">
        <w:rPr>
          <w:lang w:eastAsia="en-AU"/>
        </w:rPr>
        <w:tab/>
        <w:t>a family violence safety notice is in force against a person; and</w:t>
      </w:r>
    </w:p>
    <w:p w14:paraId="7315E246" w14:textId="6E7EF9EA" w:rsidR="00A72694" w:rsidRPr="002002CD" w:rsidRDefault="00A72694" w:rsidP="00A72694">
      <w:pPr>
        <w:pStyle w:val="Ipara"/>
        <w:rPr>
          <w:lang w:eastAsia="en-AU"/>
        </w:rPr>
      </w:pPr>
      <w:r w:rsidRPr="002002CD">
        <w:rPr>
          <w:lang w:eastAsia="en-AU"/>
        </w:rPr>
        <w:tab/>
        <w:t>(b)</w:t>
      </w:r>
      <w:r w:rsidRPr="002002CD">
        <w:rPr>
          <w:lang w:eastAsia="en-AU"/>
        </w:rPr>
        <w:tab/>
        <w:t xml:space="preserve">a court or authorised officer imposes a bail condition on the person that would be inconsistent with a condition </w:t>
      </w:r>
      <w:r w:rsidR="00E37E84" w:rsidRPr="002002CD">
        <w:rPr>
          <w:lang w:eastAsia="en-AU"/>
        </w:rPr>
        <w:t>in</w:t>
      </w:r>
      <w:r w:rsidRPr="002002CD">
        <w:rPr>
          <w:lang w:eastAsia="en-AU"/>
        </w:rPr>
        <w:t xml:space="preserve"> the family violence safety notice; and</w:t>
      </w:r>
    </w:p>
    <w:p w14:paraId="2996922A" w14:textId="77777777" w:rsidR="00A72694" w:rsidRPr="002002CD" w:rsidRDefault="00A72694" w:rsidP="00A72694">
      <w:pPr>
        <w:pStyle w:val="Ipara"/>
        <w:rPr>
          <w:lang w:eastAsia="en-AU"/>
        </w:rPr>
      </w:pPr>
      <w:r w:rsidRPr="002002CD">
        <w:rPr>
          <w:lang w:eastAsia="en-AU"/>
        </w:rPr>
        <w:tab/>
        <w:t>(c)</w:t>
      </w:r>
      <w:r w:rsidRPr="002002CD">
        <w:rPr>
          <w:lang w:eastAsia="en-AU"/>
        </w:rPr>
        <w:tab/>
        <w:t xml:space="preserve">the court or authorised officer is satisfied that the proposed bail condition would </w:t>
      </w:r>
      <w:r w:rsidRPr="002002CD">
        <w:t>better protect the safety or welfare of a protected person mentioned in the family violence safety notice.</w:t>
      </w:r>
    </w:p>
    <w:p w14:paraId="10721D1E" w14:textId="77777777" w:rsidR="00A72694" w:rsidRPr="002002CD" w:rsidRDefault="00A72694" w:rsidP="00A72694">
      <w:pPr>
        <w:pStyle w:val="IMain"/>
      </w:pPr>
      <w:r w:rsidRPr="002002CD">
        <w:rPr>
          <w:lang w:eastAsia="en-AU"/>
        </w:rPr>
        <w:tab/>
        <w:t>(2)</w:t>
      </w:r>
      <w:r w:rsidRPr="002002CD">
        <w:rPr>
          <w:lang w:eastAsia="en-AU"/>
        </w:rPr>
        <w:tab/>
      </w:r>
      <w:r w:rsidRPr="002002CD">
        <w:t>If the court or authorised officer imposes the bail condition, and when imposing the condition states that the condition is intended to displace a condition in a family violence safety notice (to the extent of the inconsistency)—</w:t>
      </w:r>
    </w:p>
    <w:p w14:paraId="04D3C2CC" w14:textId="3A84C02A" w:rsidR="00A72694" w:rsidRPr="002002CD" w:rsidRDefault="00A72694" w:rsidP="00A72694">
      <w:pPr>
        <w:pStyle w:val="Ipara"/>
      </w:pPr>
      <w:r w:rsidRPr="002002CD">
        <w:tab/>
        <w:t>(a)</w:t>
      </w:r>
      <w:r w:rsidRPr="002002CD">
        <w:tab/>
        <w:t>section</w:t>
      </w:r>
      <w:r w:rsidR="00C35980">
        <w:t xml:space="preserve"> </w:t>
      </w:r>
      <w:r w:rsidRPr="002002CD">
        <w:t>26A</w:t>
      </w:r>
      <w:r w:rsidR="00C35980">
        <w:t xml:space="preserve"> </w:t>
      </w:r>
      <w:r w:rsidRPr="002002CD">
        <w:t>(2) does not apply to the person; and</w:t>
      </w:r>
    </w:p>
    <w:p w14:paraId="4AE4B6BE" w14:textId="77777777" w:rsidR="00A72694" w:rsidRPr="002002CD" w:rsidRDefault="00A72694" w:rsidP="00A72694">
      <w:pPr>
        <w:pStyle w:val="Ipara"/>
        <w:rPr>
          <w:lang w:eastAsia="en-AU"/>
        </w:rPr>
      </w:pPr>
      <w:r w:rsidRPr="002002CD">
        <w:tab/>
        <w:t>(b)</w:t>
      </w:r>
      <w:r w:rsidRPr="002002CD">
        <w:tab/>
      </w:r>
      <w:r w:rsidRPr="002002CD">
        <w:rPr>
          <w:lang w:eastAsia="en-AU"/>
        </w:rPr>
        <w:t>the person’s failure to comply with the family violence safety notice, to the extent needed to comply with the bail condition, is taken not to be a contravention of the family violence safety notice.</w:t>
      </w:r>
    </w:p>
    <w:p w14:paraId="43437E6D" w14:textId="77777777" w:rsidR="00A72694" w:rsidRPr="002002CD" w:rsidRDefault="00A72694" w:rsidP="00CB2DE0">
      <w:pPr>
        <w:pStyle w:val="IMain"/>
        <w:rPr>
          <w:lang w:eastAsia="en-AU"/>
        </w:rPr>
      </w:pPr>
      <w:r w:rsidRPr="002002CD">
        <w:rPr>
          <w:lang w:eastAsia="en-AU"/>
        </w:rPr>
        <w:tab/>
        <w:t>(3)</w:t>
      </w:r>
      <w:r w:rsidRPr="002002CD">
        <w:rPr>
          <w:lang w:eastAsia="en-AU"/>
        </w:rPr>
        <w:tab/>
        <w:t>In this section:</w:t>
      </w:r>
    </w:p>
    <w:p w14:paraId="0F55E88D" w14:textId="2C84A9A8" w:rsidR="00A72694" w:rsidRPr="002002CD" w:rsidRDefault="00A72694" w:rsidP="00716B51">
      <w:pPr>
        <w:pStyle w:val="aDef"/>
      </w:pPr>
      <w:r w:rsidRPr="002002CD">
        <w:rPr>
          <w:rStyle w:val="charBoldItals"/>
        </w:rPr>
        <w:t>family violence safety notice—</w:t>
      </w:r>
      <w:r w:rsidRPr="002002CD">
        <w:t xml:space="preserve">see the </w:t>
      </w:r>
      <w:hyperlink r:id="rId43" w:tooltip="A2016-42" w:history="1">
        <w:r w:rsidRPr="00F23D27">
          <w:rPr>
            <w:rStyle w:val="charCitHyperlinkItal"/>
          </w:rPr>
          <w:t>Family Violence Act 2016</w:t>
        </w:r>
      </w:hyperlink>
      <w:r w:rsidRPr="002002CD">
        <w:rPr>
          <w:sz w:val="23"/>
          <w:szCs w:val="23"/>
        </w:rPr>
        <w:t xml:space="preserve">, </w:t>
      </w:r>
      <w:r w:rsidRPr="002002CD">
        <w:t>section</w:t>
      </w:r>
      <w:r w:rsidR="00C35980">
        <w:t xml:space="preserve"> </w:t>
      </w:r>
      <w:r w:rsidRPr="002002CD">
        <w:t>13B.</w:t>
      </w:r>
    </w:p>
    <w:p w14:paraId="174EE794" w14:textId="77777777" w:rsidR="005B6A09" w:rsidRPr="002002CD" w:rsidRDefault="005B6A09" w:rsidP="00716B51">
      <w:pPr>
        <w:pStyle w:val="PageBreak"/>
        <w:suppressLineNumbers/>
      </w:pPr>
      <w:r w:rsidRPr="002002CD">
        <w:br w:type="page"/>
      </w:r>
    </w:p>
    <w:p w14:paraId="6DC7319A" w14:textId="60DC90E8" w:rsidR="00A72694" w:rsidRPr="00716B51" w:rsidRDefault="00716B51" w:rsidP="00716B51">
      <w:pPr>
        <w:pStyle w:val="AH3Div"/>
      </w:pPr>
      <w:bookmarkStart w:id="105" w:name="_Toc215562096"/>
      <w:r w:rsidRPr="00716B51">
        <w:rPr>
          <w:rStyle w:val="CharDivNo"/>
        </w:rPr>
        <w:lastRenderedPageBreak/>
        <w:t>Division 3.2.2</w:t>
      </w:r>
      <w:r w:rsidRPr="002002CD">
        <w:tab/>
      </w:r>
      <w:r w:rsidR="00A72694" w:rsidRPr="00716B51">
        <w:rPr>
          <w:rStyle w:val="CharDivText"/>
        </w:rPr>
        <w:t>Children and Young People Act</w:t>
      </w:r>
      <w:r w:rsidR="00C35980" w:rsidRPr="00716B51">
        <w:rPr>
          <w:rStyle w:val="CharDivText"/>
        </w:rPr>
        <w:t xml:space="preserve"> </w:t>
      </w:r>
      <w:r w:rsidR="00A72694" w:rsidRPr="00716B51">
        <w:rPr>
          <w:rStyle w:val="CharDivText"/>
        </w:rPr>
        <w:t>2008</w:t>
      </w:r>
      <w:bookmarkEnd w:id="105"/>
    </w:p>
    <w:p w14:paraId="0DC6CC9F" w14:textId="5AF0BF02" w:rsidR="00A72694" w:rsidRPr="002002CD" w:rsidRDefault="00716B51" w:rsidP="00716B51">
      <w:pPr>
        <w:pStyle w:val="AH5Sec"/>
        <w:shd w:val="pct25" w:color="auto" w:fill="auto"/>
      </w:pPr>
      <w:bookmarkStart w:id="106" w:name="_Toc215562097"/>
      <w:r w:rsidRPr="00716B51">
        <w:rPr>
          <w:rStyle w:val="CharSectNo"/>
        </w:rPr>
        <w:t>92</w:t>
      </w:r>
      <w:r w:rsidRPr="002002CD">
        <w:tab/>
      </w:r>
      <w:r w:rsidR="008A4F49" w:rsidRPr="002002CD">
        <w:t xml:space="preserve">What is </w:t>
      </w:r>
      <w:r w:rsidR="008A4F49" w:rsidRPr="002002CD">
        <w:rPr>
          <w:rStyle w:val="charItals"/>
        </w:rPr>
        <w:t>significant harm</w:t>
      </w:r>
      <w:r w:rsidR="008A4F49" w:rsidRPr="002002CD">
        <w:t>?</w:t>
      </w:r>
      <w:r w:rsidR="008A4F49" w:rsidRPr="002002CD">
        <w:br/>
      </w:r>
      <w:r w:rsidR="00A72694" w:rsidRPr="002002CD">
        <w:t>Section</w:t>
      </w:r>
      <w:r w:rsidR="00C35980">
        <w:t xml:space="preserve"> </w:t>
      </w:r>
      <w:r w:rsidR="00A72694" w:rsidRPr="002002CD">
        <w:t>344</w:t>
      </w:r>
      <w:r w:rsidR="00C35980">
        <w:t xml:space="preserve"> </w:t>
      </w:r>
      <w:r w:rsidR="00A72694" w:rsidRPr="002002CD">
        <w:t>(4)</w:t>
      </w:r>
      <w:bookmarkEnd w:id="106"/>
    </w:p>
    <w:p w14:paraId="1EA4A3FD" w14:textId="77777777" w:rsidR="00A72694" w:rsidRPr="002002CD" w:rsidRDefault="00A72694" w:rsidP="00A72694">
      <w:pPr>
        <w:pStyle w:val="direction"/>
      </w:pPr>
      <w:r w:rsidRPr="002002CD">
        <w:t>omit</w:t>
      </w:r>
    </w:p>
    <w:p w14:paraId="2D33EB8A" w14:textId="2CA54264" w:rsidR="00A72694" w:rsidRPr="002002CD" w:rsidRDefault="00716B51" w:rsidP="00716B51">
      <w:pPr>
        <w:pStyle w:val="AH5Sec"/>
        <w:shd w:val="pct25" w:color="auto" w:fill="auto"/>
      </w:pPr>
      <w:bookmarkStart w:id="107" w:name="_Toc215562098"/>
      <w:r w:rsidRPr="00716B51">
        <w:rPr>
          <w:rStyle w:val="CharSectNo"/>
        </w:rPr>
        <w:t>93</w:t>
      </w:r>
      <w:r w:rsidRPr="002002CD">
        <w:tab/>
      </w:r>
      <w:r w:rsidR="008A4F49" w:rsidRPr="002002CD">
        <w:t>Interim matters—Court action before adjournment</w:t>
      </w:r>
      <w:r w:rsidR="008A4F49" w:rsidRPr="002002CD">
        <w:br/>
      </w:r>
      <w:r w:rsidR="00A72694" w:rsidRPr="002002CD">
        <w:t>Section</w:t>
      </w:r>
      <w:r w:rsidR="00C35980">
        <w:t xml:space="preserve"> </w:t>
      </w:r>
      <w:r w:rsidR="00A72694" w:rsidRPr="002002CD">
        <w:t>431</w:t>
      </w:r>
      <w:r w:rsidR="00C35980">
        <w:t xml:space="preserve"> </w:t>
      </w:r>
      <w:r w:rsidR="00A72694" w:rsidRPr="002002CD">
        <w:t>(2)</w:t>
      </w:r>
      <w:r w:rsidR="00C35980">
        <w:t xml:space="preserve"> </w:t>
      </w:r>
      <w:r w:rsidR="00A72694" w:rsidRPr="002002CD">
        <w:t>(d)</w:t>
      </w:r>
      <w:bookmarkEnd w:id="107"/>
    </w:p>
    <w:p w14:paraId="3BDFE3AD" w14:textId="77777777" w:rsidR="00A72694" w:rsidRPr="002002CD" w:rsidRDefault="00A72694" w:rsidP="00A72694">
      <w:pPr>
        <w:pStyle w:val="direction"/>
      </w:pPr>
      <w:r w:rsidRPr="002002CD">
        <w:t>before</w:t>
      </w:r>
    </w:p>
    <w:p w14:paraId="172E35D2" w14:textId="77777777" w:rsidR="00A72694" w:rsidRPr="002002CD" w:rsidRDefault="00A72694" w:rsidP="00A72694">
      <w:pPr>
        <w:pStyle w:val="Amainreturn"/>
      </w:pPr>
      <w:r w:rsidRPr="002002CD">
        <w:t>interim protection order</w:t>
      </w:r>
    </w:p>
    <w:p w14:paraId="62D38830" w14:textId="77777777" w:rsidR="00A72694" w:rsidRPr="002002CD" w:rsidRDefault="00A72694" w:rsidP="00A72694">
      <w:pPr>
        <w:pStyle w:val="direction"/>
      </w:pPr>
      <w:r w:rsidRPr="002002CD">
        <w:t>insert</w:t>
      </w:r>
    </w:p>
    <w:p w14:paraId="681C7D8A" w14:textId="77777777" w:rsidR="00A72694" w:rsidRPr="002002CD" w:rsidRDefault="00A72694" w:rsidP="00A72694">
      <w:pPr>
        <w:pStyle w:val="Amainreturn"/>
      </w:pPr>
      <w:r w:rsidRPr="002002CD">
        <w:t>interim family violence order or</w:t>
      </w:r>
    </w:p>
    <w:p w14:paraId="28090AC0" w14:textId="0861D7ED" w:rsidR="00A72694" w:rsidRPr="002002CD" w:rsidRDefault="00716B51" w:rsidP="00716B51">
      <w:pPr>
        <w:pStyle w:val="AH5Sec"/>
        <w:shd w:val="pct25" w:color="auto" w:fill="auto"/>
      </w:pPr>
      <w:bookmarkStart w:id="108" w:name="_Toc215562099"/>
      <w:r w:rsidRPr="00716B51">
        <w:rPr>
          <w:rStyle w:val="CharSectNo"/>
        </w:rPr>
        <w:t>94</w:t>
      </w:r>
      <w:r w:rsidRPr="002002CD">
        <w:tab/>
      </w:r>
      <w:r w:rsidR="00A72694" w:rsidRPr="002002CD">
        <w:t>Division</w:t>
      </w:r>
      <w:r w:rsidR="00C35980">
        <w:t xml:space="preserve"> </w:t>
      </w:r>
      <w:r w:rsidR="00A72694" w:rsidRPr="002002CD">
        <w:t>14.3.5 heading</w:t>
      </w:r>
      <w:bookmarkEnd w:id="108"/>
    </w:p>
    <w:p w14:paraId="7DEE25A3" w14:textId="77777777" w:rsidR="00A72694" w:rsidRPr="002002CD" w:rsidRDefault="00A72694" w:rsidP="00A72694">
      <w:pPr>
        <w:pStyle w:val="direction"/>
      </w:pPr>
      <w:r w:rsidRPr="002002CD">
        <w:t>substitute</w:t>
      </w:r>
    </w:p>
    <w:p w14:paraId="3426DFC4" w14:textId="77777777" w:rsidR="00A72694" w:rsidRPr="002002CD" w:rsidRDefault="00A72694" w:rsidP="00A72694">
      <w:pPr>
        <w:pStyle w:val="IH3Div"/>
      </w:pPr>
      <w:r w:rsidRPr="002002CD">
        <w:t>Division 14.3.5</w:t>
      </w:r>
      <w:r w:rsidRPr="002002CD">
        <w:tab/>
        <w:t>Family violence orders and protection orders</w:t>
      </w:r>
    </w:p>
    <w:p w14:paraId="52633E4A" w14:textId="6E9C9736" w:rsidR="00A72694" w:rsidRPr="002002CD" w:rsidRDefault="00716B51" w:rsidP="00716B51">
      <w:pPr>
        <w:pStyle w:val="AH5Sec"/>
        <w:shd w:val="pct25" w:color="auto" w:fill="auto"/>
      </w:pPr>
      <w:bookmarkStart w:id="109" w:name="_Toc215562100"/>
      <w:r w:rsidRPr="00716B51">
        <w:rPr>
          <w:rStyle w:val="CharSectNo"/>
        </w:rPr>
        <w:t>95</w:t>
      </w:r>
      <w:r w:rsidRPr="002002CD">
        <w:tab/>
      </w:r>
      <w:r w:rsidR="00A72694" w:rsidRPr="002002CD">
        <w:t>Section 458</w:t>
      </w:r>
      <w:bookmarkEnd w:id="109"/>
    </w:p>
    <w:p w14:paraId="44597FCA" w14:textId="77777777" w:rsidR="00A72694" w:rsidRPr="002002CD" w:rsidRDefault="00A72694" w:rsidP="00A72694">
      <w:pPr>
        <w:pStyle w:val="direction"/>
      </w:pPr>
      <w:r w:rsidRPr="002002CD">
        <w:t>substitute</w:t>
      </w:r>
    </w:p>
    <w:p w14:paraId="3888393B" w14:textId="17CB23BA" w:rsidR="00A72694" w:rsidRPr="002002CD" w:rsidRDefault="00A72694" w:rsidP="00A72694">
      <w:pPr>
        <w:pStyle w:val="IH5Sec"/>
      </w:pPr>
      <w:r w:rsidRPr="002002CD">
        <w:t>458</w:t>
      </w:r>
      <w:r w:rsidRPr="002002CD">
        <w:tab/>
        <w:t xml:space="preserve">Meaning of </w:t>
      </w:r>
      <w:r w:rsidRPr="00000F6F">
        <w:rPr>
          <w:rStyle w:val="charItals"/>
        </w:rPr>
        <w:t>relevant Act</w:t>
      </w:r>
      <w:r w:rsidRPr="002002CD">
        <w:t>—div</w:t>
      </w:r>
      <w:r w:rsidR="00C35980">
        <w:t xml:space="preserve"> </w:t>
      </w:r>
      <w:r w:rsidRPr="002002CD">
        <w:t>14.3.5</w:t>
      </w:r>
    </w:p>
    <w:p w14:paraId="5D0865E6" w14:textId="77777777" w:rsidR="00A72694" w:rsidRPr="002002CD" w:rsidRDefault="00A72694" w:rsidP="00A72694">
      <w:pPr>
        <w:pStyle w:val="Amainreturn"/>
      </w:pPr>
      <w:r w:rsidRPr="002002CD">
        <w:t>In this division:</w:t>
      </w:r>
    </w:p>
    <w:p w14:paraId="2639FDC0" w14:textId="77777777" w:rsidR="00A72694" w:rsidRPr="002002CD" w:rsidRDefault="00A72694" w:rsidP="00716B51">
      <w:pPr>
        <w:pStyle w:val="aDef"/>
      </w:pPr>
      <w:r w:rsidRPr="002002CD">
        <w:rPr>
          <w:rStyle w:val="charBoldItals"/>
        </w:rPr>
        <w:t>relevant Act</w:t>
      </w:r>
      <w:r w:rsidRPr="002002CD">
        <w:t xml:space="preserve"> means—</w:t>
      </w:r>
    </w:p>
    <w:p w14:paraId="19C87662" w14:textId="14F907EA" w:rsidR="00A72694" w:rsidRPr="002002CD" w:rsidRDefault="00A72694" w:rsidP="00A72694">
      <w:pPr>
        <w:pStyle w:val="Idefpara"/>
      </w:pPr>
      <w:r w:rsidRPr="002002CD">
        <w:tab/>
        <w:t>(a)</w:t>
      </w:r>
      <w:r w:rsidRPr="002002CD">
        <w:tab/>
        <w:t xml:space="preserve">for a family violence order—the </w:t>
      </w:r>
      <w:hyperlink r:id="rId44" w:tooltip="A2016-42" w:history="1">
        <w:r w:rsidRPr="00906195">
          <w:rPr>
            <w:rStyle w:val="charCitHyperlinkItal"/>
          </w:rPr>
          <w:t>Family Violence Act 2016</w:t>
        </w:r>
      </w:hyperlink>
      <w:r w:rsidRPr="002002CD">
        <w:t>; or</w:t>
      </w:r>
    </w:p>
    <w:p w14:paraId="3A7259F4" w14:textId="2170699D" w:rsidR="00A72694" w:rsidRPr="002002CD" w:rsidRDefault="00A72694" w:rsidP="00906195">
      <w:pPr>
        <w:pStyle w:val="Idefpara"/>
        <w:keepNext/>
      </w:pPr>
      <w:r w:rsidRPr="002002CD">
        <w:lastRenderedPageBreak/>
        <w:tab/>
        <w:t>(b)</w:t>
      </w:r>
      <w:r w:rsidRPr="002002CD">
        <w:tab/>
        <w:t xml:space="preserve">for a protection order—the </w:t>
      </w:r>
      <w:hyperlink r:id="rId45" w:tooltip="A2016-43" w:history="1">
        <w:r w:rsidRPr="00906195">
          <w:rPr>
            <w:rStyle w:val="charCitHyperlinkItal"/>
          </w:rPr>
          <w:t>Personal Violence Act 201</w:t>
        </w:r>
        <w:r w:rsidRPr="002002CD">
          <w:rPr>
            <w:rStyle w:val="charCitHyperlinkItal"/>
            <w:color w:val="auto"/>
          </w:rPr>
          <w:t>6</w:t>
        </w:r>
      </w:hyperlink>
      <w:r w:rsidRPr="002002CD">
        <w:t>.</w:t>
      </w:r>
    </w:p>
    <w:p w14:paraId="4FF1C300" w14:textId="6DD53473" w:rsidR="00A72694" w:rsidRPr="002002CD" w:rsidRDefault="00A72694" w:rsidP="00906195">
      <w:pPr>
        <w:pStyle w:val="aNote"/>
        <w:keepLines/>
      </w:pPr>
      <w:r w:rsidRPr="002002CD">
        <w:rPr>
          <w:rStyle w:val="charItals"/>
        </w:rPr>
        <w:t>Note 1</w:t>
      </w:r>
      <w:r w:rsidRPr="002002CD">
        <w:rPr>
          <w:rStyle w:val="charItals"/>
        </w:rPr>
        <w:tab/>
      </w:r>
      <w:r w:rsidRPr="002002CD">
        <w:t xml:space="preserve">A family violence order is an interim or final order and includes an order about the seizure of a firearms licence, firearm or ammunition and an order amending a family violence order (see </w:t>
      </w:r>
      <w:hyperlink r:id="rId46" w:tooltip="A2016-42" w:history="1">
        <w:r w:rsidRPr="00906195">
          <w:rPr>
            <w:rStyle w:val="charCitHyperlinkItal"/>
          </w:rPr>
          <w:t>Family Violence Act</w:t>
        </w:r>
        <w:r w:rsidR="00CB2DE0" w:rsidRPr="00906195">
          <w:rPr>
            <w:rStyle w:val="charCitHyperlinkItal"/>
          </w:rPr>
          <w:t> </w:t>
        </w:r>
        <w:r w:rsidRPr="00906195">
          <w:rPr>
            <w:rStyle w:val="charCitHyperlinkItal"/>
          </w:rPr>
          <w:t>2016</w:t>
        </w:r>
      </w:hyperlink>
      <w:r w:rsidRPr="002002CD">
        <w:t>, dict, def</w:t>
      </w:r>
      <w:r w:rsidRPr="00000F6F">
        <w:rPr>
          <w:rStyle w:val="charBoldItals"/>
        </w:rPr>
        <w:t xml:space="preserve"> family violence order</w:t>
      </w:r>
      <w:r w:rsidRPr="002002CD">
        <w:t>).</w:t>
      </w:r>
    </w:p>
    <w:p w14:paraId="08D2BD48" w14:textId="5EC2D412" w:rsidR="00A72694" w:rsidRPr="002002CD" w:rsidRDefault="00A72694" w:rsidP="00A72694">
      <w:pPr>
        <w:pStyle w:val="aNote"/>
      </w:pPr>
      <w:r w:rsidRPr="002002CD">
        <w:rPr>
          <w:rStyle w:val="charItals"/>
        </w:rPr>
        <w:t>Note 2</w:t>
      </w:r>
      <w:r w:rsidRPr="002002CD">
        <w:rPr>
          <w:rStyle w:val="charItals"/>
        </w:rPr>
        <w:tab/>
      </w:r>
      <w:r w:rsidRPr="002002CD">
        <w:t xml:space="preserve">A protection order is an interim or final personal or workplace order and includes an order about the seizure of a firearms licence, firearm or ammunition and an order amending a protection order (see </w:t>
      </w:r>
      <w:hyperlink r:id="rId47" w:tooltip="A2016-43" w:history="1">
        <w:r w:rsidRPr="00906195">
          <w:rPr>
            <w:rStyle w:val="charCitHyperlinkItal"/>
          </w:rPr>
          <w:t>Personal Violence Act 2016</w:t>
        </w:r>
      </w:hyperlink>
      <w:r w:rsidRPr="002002CD">
        <w:t xml:space="preserve">, dict, def </w:t>
      </w:r>
      <w:r w:rsidRPr="002002CD">
        <w:rPr>
          <w:rStyle w:val="charBoldItals"/>
        </w:rPr>
        <w:t>protection order</w:t>
      </w:r>
      <w:r w:rsidRPr="002002CD">
        <w:t>).</w:t>
      </w:r>
    </w:p>
    <w:p w14:paraId="17B42450" w14:textId="4976D37F" w:rsidR="00A72694" w:rsidRPr="002002CD" w:rsidRDefault="00716B51" w:rsidP="00716B51">
      <w:pPr>
        <w:pStyle w:val="AH5Sec"/>
        <w:shd w:val="pct25" w:color="auto" w:fill="auto"/>
      </w:pPr>
      <w:bookmarkStart w:id="110" w:name="_Toc215562101"/>
      <w:r w:rsidRPr="00716B51">
        <w:rPr>
          <w:rStyle w:val="CharSectNo"/>
        </w:rPr>
        <w:t>96</w:t>
      </w:r>
      <w:r w:rsidRPr="002002CD">
        <w:tab/>
      </w:r>
      <w:r w:rsidR="00A72694" w:rsidRPr="002002CD">
        <w:t>Section 459 heading</w:t>
      </w:r>
      <w:bookmarkEnd w:id="110"/>
    </w:p>
    <w:p w14:paraId="74E1CA88" w14:textId="77777777" w:rsidR="00A72694" w:rsidRPr="002002CD" w:rsidRDefault="00A72694" w:rsidP="00A72694">
      <w:pPr>
        <w:pStyle w:val="direction"/>
      </w:pPr>
      <w:r w:rsidRPr="002002CD">
        <w:t>substitute</w:t>
      </w:r>
    </w:p>
    <w:p w14:paraId="1523A976" w14:textId="77777777" w:rsidR="00A72694" w:rsidRPr="002002CD" w:rsidRDefault="00A72694" w:rsidP="00A72694">
      <w:pPr>
        <w:pStyle w:val="IH5Sec"/>
      </w:pPr>
      <w:r w:rsidRPr="002002CD">
        <w:rPr>
          <w:rStyle w:val="CharSectNo"/>
        </w:rPr>
        <w:t>459</w:t>
      </w:r>
      <w:r w:rsidRPr="002002CD">
        <w:tab/>
        <w:t>Childrens Court may make or amend family violence orders and protection orders</w:t>
      </w:r>
    </w:p>
    <w:p w14:paraId="7DBEB241" w14:textId="5E965CE6" w:rsidR="00A72694" w:rsidRPr="002002CD" w:rsidRDefault="00716B51" w:rsidP="00716B51">
      <w:pPr>
        <w:pStyle w:val="AH5Sec"/>
        <w:shd w:val="pct25" w:color="auto" w:fill="auto"/>
      </w:pPr>
      <w:bookmarkStart w:id="111" w:name="_Toc215562102"/>
      <w:r w:rsidRPr="00716B51">
        <w:rPr>
          <w:rStyle w:val="CharSectNo"/>
        </w:rPr>
        <w:t>97</w:t>
      </w:r>
      <w:r w:rsidRPr="002002CD">
        <w:tab/>
      </w:r>
      <w:r w:rsidR="00A72694" w:rsidRPr="002002CD">
        <w:t>Section</w:t>
      </w:r>
      <w:r w:rsidR="00C35980">
        <w:t xml:space="preserve"> </w:t>
      </w:r>
      <w:r w:rsidR="00A72694" w:rsidRPr="002002CD">
        <w:t>459</w:t>
      </w:r>
      <w:r w:rsidR="00C35980">
        <w:t xml:space="preserve"> </w:t>
      </w:r>
      <w:r w:rsidR="00A72694" w:rsidRPr="002002CD">
        <w:t>(2), except notes</w:t>
      </w:r>
      <w:bookmarkEnd w:id="111"/>
    </w:p>
    <w:p w14:paraId="17C96AAA" w14:textId="77777777" w:rsidR="00A72694" w:rsidRPr="002002CD" w:rsidRDefault="00A72694" w:rsidP="00A72694">
      <w:pPr>
        <w:pStyle w:val="direction"/>
      </w:pPr>
      <w:r w:rsidRPr="002002CD">
        <w:t>before</w:t>
      </w:r>
    </w:p>
    <w:p w14:paraId="250DC9C3" w14:textId="77777777" w:rsidR="00A72694" w:rsidRPr="002002CD" w:rsidRDefault="00A72694" w:rsidP="00A72694">
      <w:pPr>
        <w:pStyle w:val="Amainreturn"/>
      </w:pPr>
      <w:r w:rsidRPr="002002CD">
        <w:t>protection order</w:t>
      </w:r>
    </w:p>
    <w:p w14:paraId="1D01F4B1" w14:textId="77777777" w:rsidR="00A72694" w:rsidRPr="002002CD" w:rsidRDefault="00A72694" w:rsidP="00A72694">
      <w:pPr>
        <w:pStyle w:val="direction"/>
      </w:pPr>
      <w:r w:rsidRPr="002002CD">
        <w:t>insert</w:t>
      </w:r>
    </w:p>
    <w:p w14:paraId="6F14DC47" w14:textId="77777777" w:rsidR="00A72694" w:rsidRPr="002002CD" w:rsidRDefault="00A72694" w:rsidP="00A72694">
      <w:pPr>
        <w:pStyle w:val="Amainreturn"/>
      </w:pPr>
      <w:r w:rsidRPr="002002CD">
        <w:t>family violence order or</w:t>
      </w:r>
    </w:p>
    <w:p w14:paraId="0E536F8E" w14:textId="641D997E" w:rsidR="00A72694" w:rsidRPr="002002CD" w:rsidRDefault="00716B51" w:rsidP="00716B51">
      <w:pPr>
        <w:pStyle w:val="AH5Sec"/>
        <w:shd w:val="pct25" w:color="auto" w:fill="auto"/>
      </w:pPr>
      <w:bookmarkStart w:id="112" w:name="_Toc215562103"/>
      <w:r w:rsidRPr="00716B51">
        <w:rPr>
          <w:rStyle w:val="CharSectNo"/>
        </w:rPr>
        <w:t>98</w:t>
      </w:r>
      <w:r w:rsidRPr="002002CD">
        <w:tab/>
      </w:r>
      <w:r w:rsidR="00A72694" w:rsidRPr="002002CD">
        <w:t>Section</w:t>
      </w:r>
      <w:r w:rsidR="00C35980">
        <w:t xml:space="preserve"> </w:t>
      </w:r>
      <w:r w:rsidR="00A72694" w:rsidRPr="002002CD">
        <w:t>459</w:t>
      </w:r>
      <w:r w:rsidR="00C35980">
        <w:t xml:space="preserve"> </w:t>
      </w:r>
      <w:r w:rsidR="00A72694" w:rsidRPr="002002CD">
        <w:t>(2), note</w:t>
      </w:r>
      <w:r w:rsidR="00C35980">
        <w:t xml:space="preserve"> </w:t>
      </w:r>
      <w:r w:rsidR="00A72694" w:rsidRPr="002002CD">
        <w:t>1</w:t>
      </w:r>
      <w:bookmarkEnd w:id="112"/>
    </w:p>
    <w:p w14:paraId="31EB5375" w14:textId="77777777" w:rsidR="00A72694" w:rsidRPr="002002CD" w:rsidRDefault="00A72694" w:rsidP="00A72694">
      <w:pPr>
        <w:pStyle w:val="direction"/>
      </w:pPr>
      <w:r w:rsidRPr="002002CD">
        <w:t>substitute</w:t>
      </w:r>
    </w:p>
    <w:p w14:paraId="2BED842D" w14:textId="01409C52" w:rsidR="00A72694" w:rsidRPr="002002CD" w:rsidRDefault="00A72694" w:rsidP="006413CA">
      <w:pPr>
        <w:pStyle w:val="aNote"/>
      </w:pPr>
      <w:r w:rsidRPr="002002CD">
        <w:rPr>
          <w:rStyle w:val="charItals"/>
        </w:rPr>
        <w:t>Note 1</w:t>
      </w:r>
      <w:r w:rsidRPr="002002CD">
        <w:rPr>
          <w:rStyle w:val="charItals"/>
        </w:rPr>
        <w:tab/>
      </w:r>
      <w:r w:rsidRPr="002002CD">
        <w:t>A child younger than 14</w:t>
      </w:r>
      <w:r w:rsidR="00C35980">
        <w:t xml:space="preserve"> </w:t>
      </w:r>
      <w:r w:rsidRPr="002002CD">
        <w:t xml:space="preserve">years old cannot be a respondent to an application for a family violence order or a protection order (see </w:t>
      </w:r>
      <w:hyperlink r:id="rId48" w:tooltip="A2016-42" w:history="1">
        <w:r w:rsidR="00000F6F" w:rsidRPr="00000F6F">
          <w:rPr>
            <w:rStyle w:val="charCitHyperlinkItal"/>
          </w:rPr>
          <w:t>Family Violence Act 2016</w:t>
        </w:r>
      </w:hyperlink>
      <w:r w:rsidRPr="002002CD">
        <w:t>, s</w:t>
      </w:r>
      <w:r w:rsidR="00C35980">
        <w:t xml:space="preserve"> </w:t>
      </w:r>
      <w:r w:rsidRPr="002002CD">
        <w:t xml:space="preserve">75 and </w:t>
      </w:r>
      <w:hyperlink r:id="rId49" w:tooltip="A2016-43" w:history="1">
        <w:r w:rsidR="00000F6F" w:rsidRPr="00000F6F">
          <w:rPr>
            <w:rStyle w:val="charCitHyperlinkItal"/>
          </w:rPr>
          <w:t>Personal Violence Act 2016</w:t>
        </w:r>
      </w:hyperlink>
      <w:r w:rsidRPr="002002CD">
        <w:t>, s</w:t>
      </w:r>
      <w:r w:rsidR="00C35980">
        <w:t xml:space="preserve"> </w:t>
      </w:r>
      <w:r w:rsidRPr="002002CD">
        <w:t>69).</w:t>
      </w:r>
    </w:p>
    <w:p w14:paraId="51F46F90" w14:textId="78FB84AB" w:rsidR="00A72694" w:rsidRPr="002002CD" w:rsidRDefault="00716B51" w:rsidP="00716B51">
      <w:pPr>
        <w:pStyle w:val="AH5Sec"/>
        <w:shd w:val="pct25" w:color="auto" w:fill="auto"/>
      </w:pPr>
      <w:bookmarkStart w:id="113" w:name="_Toc215562104"/>
      <w:r w:rsidRPr="00716B51">
        <w:rPr>
          <w:rStyle w:val="CharSectNo"/>
        </w:rPr>
        <w:lastRenderedPageBreak/>
        <w:t>99</w:t>
      </w:r>
      <w:r w:rsidRPr="002002CD">
        <w:tab/>
      </w:r>
      <w:r w:rsidR="00A72694" w:rsidRPr="002002CD">
        <w:t>Section</w:t>
      </w:r>
      <w:r w:rsidR="00C35980">
        <w:t xml:space="preserve"> </w:t>
      </w:r>
      <w:r w:rsidR="00A72694" w:rsidRPr="002002CD">
        <w:t>459</w:t>
      </w:r>
      <w:r w:rsidR="00C35980">
        <w:t xml:space="preserve"> </w:t>
      </w:r>
      <w:r w:rsidR="00A72694" w:rsidRPr="002002CD">
        <w:t>(2), note 2</w:t>
      </w:r>
      <w:bookmarkEnd w:id="113"/>
    </w:p>
    <w:p w14:paraId="2968D083" w14:textId="77777777" w:rsidR="00A72694" w:rsidRPr="002002CD" w:rsidRDefault="00A72694" w:rsidP="00A72694">
      <w:pPr>
        <w:pStyle w:val="direction"/>
      </w:pPr>
      <w:r w:rsidRPr="002002CD">
        <w:t>before</w:t>
      </w:r>
    </w:p>
    <w:p w14:paraId="35140C54" w14:textId="362674D0" w:rsidR="00A72694" w:rsidRPr="002002CD" w:rsidRDefault="00A72694" w:rsidP="00906195">
      <w:pPr>
        <w:pStyle w:val="aNote"/>
        <w:keepNext/>
      </w:pPr>
      <w:r w:rsidRPr="002002CD">
        <w:t>interim protection order</w:t>
      </w:r>
    </w:p>
    <w:p w14:paraId="5D29CB14" w14:textId="77777777" w:rsidR="00A72694" w:rsidRPr="002002CD" w:rsidRDefault="00A72694" w:rsidP="00A72694">
      <w:pPr>
        <w:pStyle w:val="direction"/>
      </w:pPr>
      <w:r w:rsidRPr="002002CD">
        <w:t>insert</w:t>
      </w:r>
    </w:p>
    <w:p w14:paraId="2760B2EE" w14:textId="7794D565" w:rsidR="00A72694" w:rsidRPr="002002CD" w:rsidRDefault="00A72694" w:rsidP="00CB2DE0">
      <w:pPr>
        <w:pStyle w:val="aNote"/>
      </w:pPr>
      <w:r w:rsidRPr="002002CD">
        <w:t>interim family violence order or</w:t>
      </w:r>
    </w:p>
    <w:p w14:paraId="43BD272F" w14:textId="1641E504" w:rsidR="00A72694" w:rsidRPr="002002CD" w:rsidRDefault="00716B51" w:rsidP="00716B51">
      <w:pPr>
        <w:pStyle w:val="AH5Sec"/>
        <w:shd w:val="pct25" w:color="auto" w:fill="auto"/>
      </w:pPr>
      <w:bookmarkStart w:id="114" w:name="_Toc215562105"/>
      <w:r w:rsidRPr="00716B51">
        <w:rPr>
          <w:rStyle w:val="CharSectNo"/>
        </w:rPr>
        <w:t>100</w:t>
      </w:r>
      <w:r w:rsidRPr="002002CD">
        <w:tab/>
      </w:r>
      <w:r w:rsidR="00A72694" w:rsidRPr="002002CD">
        <w:t>Section</w:t>
      </w:r>
      <w:r w:rsidR="00C35980">
        <w:t xml:space="preserve"> </w:t>
      </w:r>
      <w:r w:rsidR="00A72694" w:rsidRPr="002002CD">
        <w:t>459</w:t>
      </w:r>
      <w:r w:rsidR="00C35980">
        <w:t xml:space="preserve"> </w:t>
      </w:r>
      <w:r w:rsidR="00A72694" w:rsidRPr="002002CD">
        <w:t>(3)</w:t>
      </w:r>
      <w:bookmarkEnd w:id="114"/>
    </w:p>
    <w:p w14:paraId="4A94FDEE" w14:textId="77777777" w:rsidR="00A72694" w:rsidRPr="002002CD" w:rsidRDefault="00A72694" w:rsidP="00A72694">
      <w:pPr>
        <w:pStyle w:val="direction"/>
      </w:pPr>
      <w:r w:rsidRPr="002002CD">
        <w:t>omit</w:t>
      </w:r>
    </w:p>
    <w:p w14:paraId="50DE74B8" w14:textId="77777777" w:rsidR="00A72694" w:rsidRPr="002002CD" w:rsidRDefault="00A72694" w:rsidP="00A72694">
      <w:pPr>
        <w:pStyle w:val="IMain"/>
      </w:pPr>
      <w:r w:rsidRPr="002002CD">
        <w:tab/>
        <w:t>(3)</w:t>
      </w:r>
      <w:r w:rsidRPr="002002CD">
        <w:tab/>
        <w:t>The Childrens Court may make a protection order or amend an existing protection order—</w:t>
      </w:r>
    </w:p>
    <w:p w14:paraId="013087D8" w14:textId="77777777" w:rsidR="00A72694" w:rsidRPr="002002CD" w:rsidRDefault="00A72694" w:rsidP="00A72694">
      <w:pPr>
        <w:pStyle w:val="direction"/>
      </w:pPr>
      <w:r w:rsidRPr="002002CD">
        <w:t>substitute</w:t>
      </w:r>
    </w:p>
    <w:p w14:paraId="3DD82A82" w14:textId="77777777" w:rsidR="00A72694" w:rsidRPr="002002CD" w:rsidRDefault="00A72694" w:rsidP="00A72694">
      <w:pPr>
        <w:pStyle w:val="IMain"/>
      </w:pPr>
      <w:r w:rsidRPr="002002CD">
        <w:tab/>
        <w:t>(3)</w:t>
      </w:r>
      <w:r w:rsidRPr="002002CD">
        <w:tab/>
        <w:t>The Childrens Court may make a family violence order or protection order, or amend an existing family violence order or protection order—</w:t>
      </w:r>
    </w:p>
    <w:p w14:paraId="28E38A2E" w14:textId="1FAEF6E1" w:rsidR="00A72694" w:rsidRPr="002002CD" w:rsidRDefault="00716B51" w:rsidP="00716B51">
      <w:pPr>
        <w:pStyle w:val="AH5Sec"/>
        <w:shd w:val="pct25" w:color="auto" w:fill="auto"/>
      </w:pPr>
      <w:bookmarkStart w:id="115" w:name="_Toc215562106"/>
      <w:r w:rsidRPr="00716B51">
        <w:rPr>
          <w:rStyle w:val="CharSectNo"/>
        </w:rPr>
        <w:t>101</w:t>
      </w:r>
      <w:r w:rsidRPr="002002CD">
        <w:tab/>
      </w:r>
      <w:r w:rsidR="00A72694" w:rsidRPr="002002CD">
        <w:t>Section</w:t>
      </w:r>
      <w:r w:rsidR="00C35980">
        <w:t xml:space="preserve"> </w:t>
      </w:r>
      <w:r w:rsidR="00A72694" w:rsidRPr="002002CD">
        <w:t>459</w:t>
      </w:r>
      <w:r w:rsidR="00C35980">
        <w:t xml:space="preserve"> </w:t>
      </w:r>
      <w:r w:rsidR="00A72694" w:rsidRPr="002002CD">
        <w:t>(3) note</w:t>
      </w:r>
      <w:bookmarkEnd w:id="115"/>
    </w:p>
    <w:p w14:paraId="3C38DA8E" w14:textId="77777777" w:rsidR="00A72694" w:rsidRPr="002002CD" w:rsidRDefault="00A72694" w:rsidP="00A72694">
      <w:pPr>
        <w:pStyle w:val="direction"/>
      </w:pPr>
      <w:r w:rsidRPr="002002CD">
        <w:t>before</w:t>
      </w:r>
    </w:p>
    <w:p w14:paraId="6C255D3D" w14:textId="77282B37" w:rsidR="00A72694" w:rsidRPr="002002CD" w:rsidRDefault="00A72694" w:rsidP="00CB2DE0">
      <w:pPr>
        <w:pStyle w:val="aNote"/>
      </w:pPr>
      <w:r w:rsidRPr="002002CD">
        <w:t>protection order</w:t>
      </w:r>
    </w:p>
    <w:p w14:paraId="7076DD53" w14:textId="77777777" w:rsidR="00A72694" w:rsidRPr="002002CD" w:rsidRDefault="00A72694" w:rsidP="00A72694">
      <w:pPr>
        <w:pStyle w:val="direction"/>
      </w:pPr>
      <w:r w:rsidRPr="002002CD">
        <w:t>insert</w:t>
      </w:r>
    </w:p>
    <w:p w14:paraId="1B15B636" w14:textId="71B5C892" w:rsidR="00A72694" w:rsidRPr="002002CD" w:rsidRDefault="00A72694" w:rsidP="00CB2DE0">
      <w:pPr>
        <w:pStyle w:val="aNote"/>
      </w:pPr>
      <w:r w:rsidRPr="002002CD">
        <w:t>family violence order or</w:t>
      </w:r>
    </w:p>
    <w:p w14:paraId="2AFBEF3D" w14:textId="40C34EB3" w:rsidR="00A72694" w:rsidRPr="002002CD" w:rsidRDefault="00716B51" w:rsidP="00716B51">
      <w:pPr>
        <w:pStyle w:val="AH5Sec"/>
        <w:shd w:val="pct25" w:color="auto" w:fill="auto"/>
      </w:pPr>
      <w:bookmarkStart w:id="116" w:name="_Toc215562107"/>
      <w:r w:rsidRPr="00716B51">
        <w:rPr>
          <w:rStyle w:val="CharSectNo"/>
        </w:rPr>
        <w:t>102</w:t>
      </w:r>
      <w:r w:rsidRPr="002002CD">
        <w:tab/>
      </w:r>
      <w:r w:rsidR="00A72694" w:rsidRPr="002002CD">
        <w:t>Section</w:t>
      </w:r>
      <w:r w:rsidR="00C35980">
        <w:t xml:space="preserve"> </w:t>
      </w:r>
      <w:r w:rsidR="00A72694" w:rsidRPr="002002CD">
        <w:t>459</w:t>
      </w:r>
      <w:r w:rsidR="00C35980">
        <w:t xml:space="preserve"> </w:t>
      </w:r>
      <w:r w:rsidR="00A72694" w:rsidRPr="002002CD">
        <w:t xml:space="preserve">(4), definition of </w:t>
      </w:r>
      <w:r w:rsidR="00A72694" w:rsidRPr="00000F6F">
        <w:rPr>
          <w:rStyle w:val="charItals"/>
        </w:rPr>
        <w:t>family violence</w:t>
      </w:r>
      <w:bookmarkEnd w:id="116"/>
    </w:p>
    <w:p w14:paraId="1E15C4CA" w14:textId="77777777" w:rsidR="00A72694" w:rsidRPr="002002CD" w:rsidRDefault="00A72694" w:rsidP="00E73829">
      <w:pPr>
        <w:pStyle w:val="direction"/>
        <w:keepNext w:val="0"/>
      </w:pPr>
      <w:r w:rsidRPr="002002CD">
        <w:t>omit</w:t>
      </w:r>
    </w:p>
    <w:p w14:paraId="442B33C1" w14:textId="2280C2F1" w:rsidR="00A72694" w:rsidRPr="002002CD" w:rsidRDefault="00716B51" w:rsidP="00716B51">
      <w:pPr>
        <w:pStyle w:val="AH5Sec"/>
        <w:keepNext w:val="0"/>
        <w:shd w:val="pct25" w:color="auto" w:fill="auto"/>
      </w:pPr>
      <w:bookmarkStart w:id="117" w:name="_Toc215562108"/>
      <w:r w:rsidRPr="00716B51">
        <w:rPr>
          <w:rStyle w:val="CharSectNo"/>
        </w:rPr>
        <w:t>103</w:t>
      </w:r>
      <w:r w:rsidRPr="002002CD">
        <w:tab/>
      </w:r>
      <w:r w:rsidR="00A72694" w:rsidRPr="002002CD">
        <w:t>Section</w:t>
      </w:r>
      <w:r w:rsidR="00C35980">
        <w:t xml:space="preserve"> </w:t>
      </w:r>
      <w:r w:rsidR="00A72694" w:rsidRPr="002002CD">
        <w:t>460 heading</w:t>
      </w:r>
      <w:bookmarkEnd w:id="117"/>
    </w:p>
    <w:p w14:paraId="486D39B2" w14:textId="77777777" w:rsidR="00A72694" w:rsidRPr="002002CD" w:rsidRDefault="00A72694" w:rsidP="005E5E73">
      <w:pPr>
        <w:pStyle w:val="direction"/>
        <w:keepNext w:val="0"/>
      </w:pPr>
      <w:r w:rsidRPr="002002CD">
        <w:t>substitute</w:t>
      </w:r>
    </w:p>
    <w:p w14:paraId="214B3F8D" w14:textId="77777777" w:rsidR="00A72694" w:rsidRPr="002002CD" w:rsidRDefault="00A72694" w:rsidP="005E5E73">
      <w:pPr>
        <w:pStyle w:val="IH5Sec"/>
        <w:keepNext w:val="0"/>
      </w:pPr>
      <w:r w:rsidRPr="002002CD">
        <w:rPr>
          <w:rStyle w:val="CharSectNo"/>
        </w:rPr>
        <w:t>460</w:t>
      </w:r>
      <w:r w:rsidRPr="002002CD">
        <w:tab/>
        <w:t>Effect of making family violence order or protection order under this Act</w:t>
      </w:r>
    </w:p>
    <w:p w14:paraId="31EDD842" w14:textId="60045D6B" w:rsidR="00A72694" w:rsidRPr="002002CD" w:rsidRDefault="00716B51" w:rsidP="00716B51">
      <w:pPr>
        <w:pStyle w:val="AH5Sec"/>
        <w:shd w:val="pct25" w:color="auto" w:fill="auto"/>
      </w:pPr>
      <w:bookmarkStart w:id="118" w:name="_Toc215562109"/>
      <w:r w:rsidRPr="00716B51">
        <w:rPr>
          <w:rStyle w:val="CharSectNo"/>
        </w:rPr>
        <w:lastRenderedPageBreak/>
        <w:t>104</w:t>
      </w:r>
      <w:r w:rsidRPr="002002CD">
        <w:tab/>
      </w:r>
      <w:r w:rsidR="00A72694" w:rsidRPr="002002CD">
        <w:t>Section</w:t>
      </w:r>
      <w:r w:rsidR="00C35980">
        <w:t xml:space="preserve"> </w:t>
      </w:r>
      <w:r w:rsidR="00A72694" w:rsidRPr="002002CD">
        <w:t>460</w:t>
      </w:r>
      <w:bookmarkEnd w:id="118"/>
    </w:p>
    <w:p w14:paraId="0C8E1813" w14:textId="77777777" w:rsidR="00A72694" w:rsidRPr="002002CD" w:rsidRDefault="00A72694" w:rsidP="00A72694">
      <w:pPr>
        <w:pStyle w:val="direction"/>
      </w:pPr>
      <w:r w:rsidRPr="002002CD">
        <w:t>before</w:t>
      </w:r>
    </w:p>
    <w:p w14:paraId="423E37F1" w14:textId="77777777" w:rsidR="00A72694" w:rsidRPr="002002CD" w:rsidRDefault="00A72694" w:rsidP="00A72694">
      <w:pPr>
        <w:pStyle w:val="Amainreturn"/>
      </w:pPr>
      <w:r w:rsidRPr="002002CD">
        <w:t>protection order</w:t>
      </w:r>
    </w:p>
    <w:p w14:paraId="67F4E460" w14:textId="77777777" w:rsidR="00A72694" w:rsidRPr="002002CD" w:rsidRDefault="00A72694" w:rsidP="00A72694">
      <w:pPr>
        <w:pStyle w:val="direction"/>
      </w:pPr>
      <w:r w:rsidRPr="002002CD">
        <w:t>insert</w:t>
      </w:r>
    </w:p>
    <w:p w14:paraId="38EA302F" w14:textId="77777777" w:rsidR="00A72694" w:rsidRPr="002002CD" w:rsidRDefault="00A72694" w:rsidP="00A72694">
      <w:pPr>
        <w:pStyle w:val="Amainreturn"/>
      </w:pPr>
      <w:r w:rsidRPr="002002CD">
        <w:t>family violence order or</w:t>
      </w:r>
    </w:p>
    <w:p w14:paraId="0B4757D7" w14:textId="5C3107C8" w:rsidR="00A72694" w:rsidRPr="002002CD" w:rsidRDefault="00716B51" w:rsidP="00716B51">
      <w:pPr>
        <w:pStyle w:val="AH5Sec"/>
        <w:shd w:val="pct25" w:color="auto" w:fill="auto"/>
      </w:pPr>
      <w:bookmarkStart w:id="119" w:name="_Toc215562110"/>
      <w:r w:rsidRPr="00716B51">
        <w:rPr>
          <w:rStyle w:val="CharSectNo"/>
        </w:rPr>
        <w:t>105</w:t>
      </w:r>
      <w:r w:rsidRPr="002002CD">
        <w:tab/>
      </w:r>
      <w:r w:rsidR="00150FAD" w:rsidRPr="002002CD">
        <w:t>Police assistance</w:t>
      </w:r>
      <w:r w:rsidR="00150FAD" w:rsidRPr="002002CD">
        <w:br/>
      </w:r>
      <w:r w:rsidR="00A72694" w:rsidRPr="002002CD">
        <w:t>Section 679</w:t>
      </w:r>
      <w:r w:rsidR="00C35980">
        <w:t xml:space="preserve"> </w:t>
      </w:r>
      <w:r w:rsidR="00A72694" w:rsidRPr="002002CD">
        <w:t>(1)</w:t>
      </w:r>
      <w:r w:rsidR="00C35980">
        <w:t xml:space="preserve"> </w:t>
      </w:r>
      <w:r w:rsidR="00A72694" w:rsidRPr="002002CD">
        <w:t>(h) and note</w:t>
      </w:r>
      <w:bookmarkEnd w:id="119"/>
    </w:p>
    <w:p w14:paraId="4B0181A3" w14:textId="77777777" w:rsidR="00A72694" w:rsidRPr="002002CD" w:rsidRDefault="00A72694" w:rsidP="00A72694">
      <w:pPr>
        <w:pStyle w:val="direction"/>
      </w:pPr>
      <w:r w:rsidRPr="002002CD">
        <w:t>substitute</w:t>
      </w:r>
    </w:p>
    <w:p w14:paraId="13D71C57" w14:textId="77777777" w:rsidR="00A72694" w:rsidRPr="002002CD" w:rsidRDefault="00A72694" w:rsidP="00A72694">
      <w:pPr>
        <w:pStyle w:val="Ipara"/>
      </w:pPr>
      <w:r w:rsidRPr="002002CD">
        <w:tab/>
        <w:t>(h)</w:t>
      </w:r>
      <w:r w:rsidRPr="002002CD">
        <w:tab/>
        <w:t>a family violence order or protection order;</w:t>
      </w:r>
    </w:p>
    <w:p w14:paraId="3E66EC14" w14:textId="0727819F" w:rsidR="00A72694" w:rsidRPr="002002CD" w:rsidRDefault="00A72694" w:rsidP="00A72694">
      <w:pPr>
        <w:pStyle w:val="aNotepar"/>
      </w:pPr>
      <w:r w:rsidRPr="002002CD">
        <w:rPr>
          <w:rStyle w:val="charItals"/>
        </w:rPr>
        <w:t>Note</w:t>
      </w:r>
      <w:r w:rsidRPr="002002CD">
        <w:rPr>
          <w:rStyle w:val="charItals"/>
        </w:rPr>
        <w:tab/>
      </w:r>
      <w:r w:rsidRPr="002002CD">
        <w:t xml:space="preserve">A family violence order under the </w:t>
      </w:r>
      <w:hyperlink r:id="rId50" w:tooltip="A2016-42" w:history="1">
        <w:r w:rsidRPr="00906195">
          <w:rPr>
            <w:rStyle w:val="charCitHyperlinkItal"/>
          </w:rPr>
          <w:t>Family Violence Act</w:t>
        </w:r>
        <w:r w:rsidR="00C35980" w:rsidRPr="00906195">
          <w:rPr>
            <w:rStyle w:val="charCitHyperlinkItal"/>
          </w:rPr>
          <w:t xml:space="preserve"> </w:t>
        </w:r>
        <w:r w:rsidRPr="00906195">
          <w:rPr>
            <w:rStyle w:val="charCitHyperlinkItal"/>
          </w:rPr>
          <w:t>2016</w:t>
        </w:r>
      </w:hyperlink>
      <w:r w:rsidRPr="002002CD">
        <w:t xml:space="preserve"> or a protection order under the </w:t>
      </w:r>
      <w:hyperlink r:id="rId51" w:tooltip="A2016-43" w:history="1">
        <w:r w:rsidRPr="00906195">
          <w:rPr>
            <w:rStyle w:val="charCitHyperlinkItal"/>
          </w:rPr>
          <w:t>Personal Violence Act 2016</w:t>
        </w:r>
      </w:hyperlink>
      <w:r w:rsidRPr="002002CD">
        <w:t xml:space="preserve"> may be made by the Childrens Court under s</w:t>
      </w:r>
      <w:r w:rsidR="00C35980">
        <w:t xml:space="preserve"> </w:t>
      </w:r>
      <w:r w:rsidRPr="002002CD">
        <w:t>459.</w:t>
      </w:r>
    </w:p>
    <w:p w14:paraId="0D7B9722" w14:textId="417FBAE0" w:rsidR="00A72694" w:rsidRPr="002002CD" w:rsidRDefault="00716B51" w:rsidP="00716B51">
      <w:pPr>
        <w:pStyle w:val="AH5Sec"/>
        <w:shd w:val="pct25" w:color="auto" w:fill="auto"/>
      </w:pPr>
      <w:bookmarkStart w:id="120" w:name="_Toc215562111"/>
      <w:r w:rsidRPr="00716B51">
        <w:rPr>
          <w:rStyle w:val="CharSectNo"/>
        </w:rPr>
        <w:t>106</w:t>
      </w:r>
      <w:r w:rsidRPr="002002CD">
        <w:tab/>
      </w:r>
      <w:r w:rsidR="00150FAD" w:rsidRPr="002002CD">
        <w:t>Safe custody warrant—criteria</w:t>
      </w:r>
      <w:r w:rsidR="00150FAD" w:rsidRPr="002002CD">
        <w:br/>
      </w:r>
      <w:r w:rsidR="00A72694" w:rsidRPr="002002CD">
        <w:t>Section</w:t>
      </w:r>
      <w:r w:rsidR="00C35980">
        <w:t xml:space="preserve"> </w:t>
      </w:r>
      <w:r w:rsidR="00A72694" w:rsidRPr="002002CD">
        <w:t>686</w:t>
      </w:r>
      <w:r w:rsidR="00C35980">
        <w:t xml:space="preserve"> </w:t>
      </w:r>
      <w:r w:rsidR="00A72694" w:rsidRPr="002002CD">
        <w:t>(1)</w:t>
      </w:r>
      <w:r w:rsidR="00C35980">
        <w:t xml:space="preserve"> </w:t>
      </w:r>
      <w:r w:rsidR="00A72694" w:rsidRPr="002002CD">
        <w:t>(a)</w:t>
      </w:r>
      <w:r w:rsidR="00C35980">
        <w:t xml:space="preserve"> </w:t>
      </w:r>
      <w:r w:rsidR="00A72694" w:rsidRPr="002002CD">
        <w:t>(v) and note</w:t>
      </w:r>
      <w:bookmarkEnd w:id="120"/>
    </w:p>
    <w:p w14:paraId="59619AFD" w14:textId="77777777" w:rsidR="00A72694" w:rsidRPr="002002CD" w:rsidRDefault="00A72694" w:rsidP="00A72694">
      <w:pPr>
        <w:pStyle w:val="direction"/>
      </w:pPr>
      <w:r w:rsidRPr="002002CD">
        <w:t>substitute</w:t>
      </w:r>
    </w:p>
    <w:p w14:paraId="1083B920" w14:textId="77777777" w:rsidR="00A72694" w:rsidRPr="002002CD" w:rsidRDefault="00A72694" w:rsidP="00A72694">
      <w:pPr>
        <w:pStyle w:val="Isubpara"/>
      </w:pPr>
      <w:r w:rsidRPr="002002CD">
        <w:tab/>
        <w:t>(v)</w:t>
      </w:r>
      <w:r w:rsidRPr="002002CD">
        <w:tab/>
        <w:t>a family violence order or protection order;</w:t>
      </w:r>
    </w:p>
    <w:p w14:paraId="2861B29B" w14:textId="7E02FFA5" w:rsidR="00A72694" w:rsidRPr="002002CD" w:rsidRDefault="00A72694" w:rsidP="00A72694">
      <w:pPr>
        <w:pStyle w:val="aNotesubpar"/>
      </w:pPr>
      <w:r w:rsidRPr="002002CD">
        <w:rPr>
          <w:rStyle w:val="charItals"/>
        </w:rPr>
        <w:t>Note</w:t>
      </w:r>
      <w:r w:rsidRPr="002002CD">
        <w:tab/>
        <w:t xml:space="preserve">A family violence order under the </w:t>
      </w:r>
      <w:hyperlink r:id="rId52" w:tooltip="A2016-42" w:history="1">
        <w:r w:rsidRPr="00906195">
          <w:rPr>
            <w:rStyle w:val="charCitHyperlinkItal"/>
          </w:rPr>
          <w:t>Family Violence Act</w:t>
        </w:r>
        <w:r w:rsidR="00CB2DE0" w:rsidRPr="00906195">
          <w:rPr>
            <w:rStyle w:val="charCitHyperlinkItal"/>
          </w:rPr>
          <w:t> </w:t>
        </w:r>
        <w:r w:rsidRPr="00906195">
          <w:rPr>
            <w:rStyle w:val="charCitHyperlinkItal"/>
          </w:rPr>
          <w:t>2016</w:t>
        </w:r>
      </w:hyperlink>
      <w:r w:rsidRPr="002002CD">
        <w:t xml:space="preserve"> or a protection order under the </w:t>
      </w:r>
      <w:hyperlink r:id="rId53" w:tooltip="A2016-43" w:history="1">
        <w:r w:rsidRPr="00906195">
          <w:rPr>
            <w:rStyle w:val="charCitHyperlinkItal"/>
          </w:rPr>
          <w:t>Personal Violence Act 2016</w:t>
        </w:r>
      </w:hyperlink>
      <w:r w:rsidRPr="002002CD">
        <w:t xml:space="preserve"> may be made by the Childrens Court under s</w:t>
      </w:r>
      <w:r w:rsidR="00C35980">
        <w:t xml:space="preserve"> </w:t>
      </w:r>
      <w:r w:rsidRPr="002002CD">
        <w:t>459.</w:t>
      </w:r>
    </w:p>
    <w:p w14:paraId="470D9DB4" w14:textId="03146BFF" w:rsidR="00A72694" w:rsidRPr="002002CD" w:rsidRDefault="00716B51" w:rsidP="00716B51">
      <w:pPr>
        <w:pStyle w:val="AH5Sec"/>
        <w:shd w:val="pct25" w:color="auto" w:fill="auto"/>
      </w:pPr>
      <w:bookmarkStart w:id="121" w:name="_Toc215562112"/>
      <w:r w:rsidRPr="00716B51">
        <w:rPr>
          <w:rStyle w:val="CharSectNo"/>
        </w:rPr>
        <w:t>107</w:t>
      </w:r>
      <w:r w:rsidRPr="002002CD">
        <w:tab/>
      </w:r>
      <w:r w:rsidR="00150FAD" w:rsidRPr="002002CD">
        <w:t>Appeals to Supreme Court—generally</w:t>
      </w:r>
      <w:r w:rsidR="00150FAD" w:rsidRPr="002002CD">
        <w:br/>
      </w:r>
      <w:r w:rsidR="00A72694" w:rsidRPr="002002CD">
        <w:t>Section 835</w:t>
      </w:r>
      <w:r w:rsidR="00C35980">
        <w:t xml:space="preserve"> </w:t>
      </w:r>
      <w:r w:rsidR="00A72694" w:rsidRPr="002002CD">
        <w:t>(1) note</w:t>
      </w:r>
      <w:bookmarkEnd w:id="121"/>
    </w:p>
    <w:p w14:paraId="7067E179" w14:textId="77777777" w:rsidR="00A72694" w:rsidRPr="002002CD" w:rsidRDefault="00A72694" w:rsidP="00A72694">
      <w:pPr>
        <w:pStyle w:val="direction"/>
      </w:pPr>
      <w:r w:rsidRPr="002002CD">
        <w:t>substitute</w:t>
      </w:r>
    </w:p>
    <w:p w14:paraId="5C41CC0D" w14:textId="7D89E0FB" w:rsidR="00A72694" w:rsidRPr="002002CD" w:rsidRDefault="00A72694" w:rsidP="00A72694">
      <w:pPr>
        <w:pStyle w:val="aNote"/>
      </w:pPr>
      <w:r w:rsidRPr="002002CD">
        <w:rPr>
          <w:rStyle w:val="charItals"/>
        </w:rPr>
        <w:t>Note</w:t>
      </w:r>
      <w:r w:rsidRPr="002002CD">
        <w:rPr>
          <w:rStyle w:val="charItals"/>
        </w:rPr>
        <w:tab/>
      </w:r>
      <w:r w:rsidRPr="002002CD">
        <w:t xml:space="preserve">An appeal in relation to a family violence order under the </w:t>
      </w:r>
      <w:hyperlink r:id="rId54" w:tooltip="A2016-42" w:history="1">
        <w:r w:rsidRPr="00906195">
          <w:rPr>
            <w:rStyle w:val="charCitHyperlinkItal"/>
          </w:rPr>
          <w:t>Family Violence Act</w:t>
        </w:r>
        <w:r w:rsidR="00C35980" w:rsidRPr="00906195">
          <w:rPr>
            <w:rStyle w:val="charCitHyperlinkItal"/>
          </w:rPr>
          <w:t xml:space="preserve"> </w:t>
        </w:r>
        <w:r w:rsidRPr="00906195">
          <w:rPr>
            <w:rStyle w:val="charCitHyperlinkItal"/>
          </w:rPr>
          <w:t>2016</w:t>
        </w:r>
      </w:hyperlink>
      <w:r w:rsidRPr="002002CD">
        <w:t xml:space="preserve">, or a protection order under the </w:t>
      </w:r>
      <w:hyperlink r:id="rId55" w:tooltip="A2016-43" w:history="1">
        <w:r w:rsidRPr="00906195">
          <w:rPr>
            <w:rStyle w:val="charCitHyperlinkItal"/>
          </w:rPr>
          <w:t>Personal Violence Act</w:t>
        </w:r>
        <w:r w:rsidR="00CB2DE0" w:rsidRPr="00906195">
          <w:rPr>
            <w:rStyle w:val="charCitHyperlinkItal"/>
          </w:rPr>
          <w:t> </w:t>
        </w:r>
        <w:r w:rsidRPr="00906195">
          <w:rPr>
            <w:rStyle w:val="charCitHyperlinkItal"/>
          </w:rPr>
          <w:t>2016</w:t>
        </w:r>
      </w:hyperlink>
      <w:r w:rsidRPr="002002CD">
        <w:t>, that was made by the Childrens Court under s</w:t>
      </w:r>
      <w:r w:rsidR="00C35980">
        <w:t xml:space="preserve"> </w:t>
      </w:r>
      <w:r w:rsidRPr="002002CD">
        <w:t>459, is dealt with under the relevant Act (see s</w:t>
      </w:r>
      <w:r w:rsidR="00C35980">
        <w:t xml:space="preserve"> </w:t>
      </w:r>
      <w:r w:rsidRPr="002002CD">
        <w:t>460</w:t>
      </w:r>
      <w:r w:rsidR="00C35980">
        <w:t xml:space="preserve"> </w:t>
      </w:r>
      <w:r w:rsidRPr="002002CD">
        <w:t>(c)).</w:t>
      </w:r>
    </w:p>
    <w:p w14:paraId="771816E5" w14:textId="116C4EB7" w:rsidR="00A72694" w:rsidRPr="002002CD" w:rsidRDefault="00716B51" w:rsidP="00716B51">
      <w:pPr>
        <w:pStyle w:val="AH5Sec"/>
        <w:shd w:val="pct25" w:color="auto" w:fill="auto"/>
      </w:pPr>
      <w:bookmarkStart w:id="122" w:name="_Toc215562113"/>
      <w:r w:rsidRPr="00716B51">
        <w:rPr>
          <w:rStyle w:val="CharSectNo"/>
        </w:rPr>
        <w:lastRenderedPageBreak/>
        <w:t>108</w:t>
      </w:r>
      <w:r w:rsidRPr="002002CD">
        <w:tab/>
      </w:r>
      <w:r w:rsidR="00A72694" w:rsidRPr="002002CD">
        <w:t>Dictionary, new definitions</w:t>
      </w:r>
      <w:bookmarkEnd w:id="122"/>
    </w:p>
    <w:p w14:paraId="7233578F" w14:textId="77777777" w:rsidR="00A72694" w:rsidRPr="002002CD" w:rsidRDefault="00A72694" w:rsidP="00A72694">
      <w:pPr>
        <w:pStyle w:val="direction"/>
      </w:pPr>
      <w:r w:rsidRPr="002002CD">
        <w:t>insert</w:t>
      </w:r>
    </w:p>
    <w:p w14:paraId="36B2F945" w14:textId="7CFD1ECF" w:rsidR="00A72694" w:rsidRPr="002002CD" w:rsidRDefault="00A72694" w:rsidP="00716B51">
      <w:pPr>
        <w:pStyle w:val="aDef"/>
      </w:pPr>
      <w:r w:rsidRPr="002002CD">
        <w:rPr>
          <w:rStyle w:val="charBoldItals"/>
        </w:rPr>
        <w:t>family violence</w:t>
      </w:r>
      <w:r w:rsidRPr="002002CD">
        <w:rPr>
          <w:bCs/>
          <w:iCs/>
        </w:rPr>
        <w:t xml:space="preserve">—see the </w:t>
      </w:r>
      <w:hyperlink r:id="rId56" w:tooltip="A2016-42" w:history="1">
        <w:r w:rsidR="00000F6F" w:rsidRPr="00000F6F">
          <w:rPr>
            <w:rStyle w:val="charCitHyperlinkItal"/>
          </w:rPr>
          <w:t>Family Violence Act 2016</w:t>
        </w:r>
      </w:hyperlink>
      <w:r w:rsidRPr="002002CD">
        <w:rPr>
          <w:bCs/>
          <w:iCs/>
        </w:rPr>
        <w:t>, section 8.</w:t>
      </w:r>
    </w:p>
    <w:p w14:paraId="0B118A56" w14:textId="6364E6A6" w:rsidR="00A72694" w:rsidRPr="002002CD" w:rsidRDefault="00A72694" w:rsidP="00716B51">
      <w:pPr>
        <w:pStyle w:val="aDef"/>
      </w:pPr>
      <w:r w:rsidRPr="002002CD">
        <w:rPr>
          <w:rStyle w:val="charBoldItals"/>
        </w:rPr>
        <w:t>family violence order</w:t>
      </w:r>
      <w:r w:rsidRPr="00000F6F">
        <w:t xml:space="preserve">—see </w:t>
      </w:r>
      <w:r w:rsidRPr="002002CD">
        <w:t xml:space="preserve">the </w:t>
      </w:r>
      <w:hyperlink r:id="rId57" w:tooltip="A2016-42" w:history="1">
        <w:r w:rsidRPr="00906195">
          <w:rPr>
            <w:rStyle w:val="charCitHyperlinkItal"/>
          </w:rPr>
          <w:t>Family Violence Act 2016</w:t>
        </w:r>
      </w:hyperlink>
      <w:r w:rsidRPr="002002CD">
        <w:t>, dictionary.</w:t>
      </w:r>
    </w:p>
    <w:p w14:paraId="3AF4B68C" w14:textId="34E2142C" w:rsidR="00A72694" w:rsidRPr="002002CD" w:rsidRDefault="00A72694" w:rsidP="00A72694">
      <w:pPr>
        <w:pStyle w:val="aNote"/>
      </w:pPr>
      <w:r w:rsidRPr="002002CD">
        <w:rPr>
          <w:rStyle w:val="charItals"/>
        </w:rPr>
        <w:t>Note</w:t>
      </w:r>
      <w:r w:rsidRPr="002002CD">
        <w:rPr>
          <w:rStyle w:val="charItals"/>
        </w:rPr>
        <w:tab/>
      </w:r>
      <w:r w:rsidRPr="002002CD">
        <w:t xml:space="preserve">A family violence order is an interim or final order and includes an order about the seizure of a firearms licence, firearm or ammunition and an order amending a family violence order (see </w:t>
      </w:r>
      <w:hyperlink r:id="rId58" w:tooltip="A2016-42" w:history="1">
        <w:r w:rsidRPr="00906195">
          <w:rPr>
            <w:rStyle w:val="charCitHyperlinkItal"/>
          </w:rPr>
          <w:t>Family Violence Act</w:t>
        </w:r>
        <w:r w:rsidR="00CB2DE0" w:rsidRPr="00906195">
          <w:rPr>
            <w:rStyle w:val="charCitHyperlinkItal"/>
          </w:rPr>
          <w:t> </w:t>
        </w:r>
        <w:r w:rsidRPr="00906195">
          <w:rPr>
            <w:rStyle w:val="charCitHyperlinkItal"/>
          </w:rPr>
          <w:t>2016</w:t>
        </w:r>
      </w:hyperlink>
      <w:r w:rsidRPr="002002CD">
        <w:t>, dict, def</w:t>
      </w:r>
      <w:r w:rsidRPr="00000F6F">
        <w:rPr>
          <w:rStyle w:val="charBoldItals"/>
        </w:rPr>
        <w:t xml:space="preserve"> family violence order</w:t>
      </w:r>
      <w:r w:rsidRPr="002002CD">
        <w:t>).</w:t>
      </w:r>
    </w:p>
    <w:p w14:paraId="590BE044" w14:textId="6A4FC603" w:rsidR="00A72694" w:rsidRPr="002002CD" w:rsidRDefault="00716B51" w:rsidP="00716B51">
      <w:pPr>
        <w:pStyle w:val="AH5Sec"/>
        <w:shd w:val="pct25" w:color="auto" w:fill="auto"/>
      </w:pPr>
      <w:bookmarkStart w:id="123" w:name="_Toc215562114"/>
      <w:r w:rsidRPr="00716B51">
        <w:rPr>
          <w:rStyle w:val="CharSectNo"/>
        </w:rPr>
        <w:t>109</w:t>
      </w:r>
      <w:r w:rsidRPr="002002CD">
        <w:tab/>
      </w:r>
      <w:r w:rsidR="00A72694" w:rsidRPr="002002CD">
        <w:t xml:space="preserve">Dictionary, definition of </w:t>
      </w:r>
      <w:r w:rsidR="00A72694" w:rsidRPr="00000F6F">
        <w:rPr>
          <w:rStyle w:val="charItals"/>
        </w:rPr>
        <w:t>protection order</w:t>
      </w:r>
      <w:bookmarkEnd w:id="123"/>
    </w:p>
    <w:p w14:paraId="37A76E84" w14:textId="77777777" w:rsidR="00A72694" w:rsidRPr="002002CD" w:rsidRDefault="00A72694" w:rsidP="00A72694">
      <w:pPr>
        <w:pStyle w:val="direction"/>
      </w:pPr>
      <w:r w:rsidRPr="002002CD">
        <w:t>substitute</w:t>
      </w:r>
    </w:p>
    <w:p w14:paraId="2D478151" w14:textId="2DCC96E3" w:rsidR="00A72694" w:rsidRPr="002002CD" w:rsidRDefault="00A72694" w:rsidP="00E73829">
      <w:pPr>
        <w:pStyle w:val="aDef"/>
      </w:pPr>
      <w:r w:rsidRPr="00000F6F">
        <w:rPr>
          <w:rStyle w:val="charBoldItals"/>
        </w:rPr>
        <w:t>protection order</w:t>
      </w:r>
      <w:r w:rsidRPr="002002CD">
        <w:t xml:space="preserve">—see the </w:t>
      </w:r>
      <w:hyperlink r:id="rId59" w:tooltip="A2016-43" w:history="1">
        <w:r w:rsidRPr="00906195">
          <w:rPr>
            <w:rStyle w:val="charCitHyperlinkItal"/>
          </w:rPr>
          <w:t>Personal Violence Act</w:t>
        </w:r>
        <w:r w:rsidR="00C35980" w:rsidRPr="00906195">
          <w:rPr>
            <w:rStyle w:val="charCitHyperlinkItal"/>
          </w:rPr>
          <w:t xml:space="preserve"> </w:t>
        </w:r>
        <w:r w:rsidRPr="00906195">
          <w:rPr>
            <w:rStyle w:val="charCitHyperlinkItal"/>
          </w:rPr>
          <w:t>2016</w:t>
        </w:r>
      </w:hyperlink>
      <w:r w:rsidRPr="002002CD">
        <w:t>, dictionary.</w:t>
      </w:r>
    </w:p>
    <w:p w14:paraId="2B38BF38" w14:textId="58312800" w:rsidR="00A72694" w:rsidRPr="002002CD" w:rsidRDefault="00A72694" w:rsidP="00A72694">
      <w:pPr>
        <w:pStyle w:val="aNote"/>
      </w:pPr>
      <w:r w:rsidRPr="002002CD">
        <w:rPr>
          <w:rStyle w:val="charItals"/>
        </w:rPr>
        <w:t>Note</w:t>
      </w:r>
      <w:r w:rsidRPr="002002CD">
        <w:rPr>
          <w:rStyle w:val="charItals"/>
        </w:rPr>
        <w:tab/>
      </w:r>
      <w:r w:rsidRPr="002002CD">
        <w:t xml:space="preserve">A protection order is an interim or final personal or workplace order and includes an order about the seizure of a firearms licence, firearm or ammunition and an order amending a protection order (see </w:t>
      </w:r>
      <w:hyperlink r:id="rId60" w:tooltip="A2016-43" w:history="1">
        <w:r w:rsidRPr="00906195">
          <w:rPr>
            <w:rStyle w:val="charCitHyperlinkItal"/>
          </w:rPr>
          <w:t>Personal Violence Act 2016</w:t>
        </w:r>
      </w:hyperlink>
      <w:r w:rsidRPr="002002CD">
        <w:t xml:space="preserve">, dict, def </w:t>
      </w:r>
      <w:r w:rsidRPr="002002CD">
        <w:rPr>
          <w:rStyle w:val="charBoldItals"/>
        </w:rPr>
        <w:t>protection order</w:t>
      </w:r>
      <w:r w:rsidRPr="002002CD">
        <w:t>).</w:t>
      </w:r>
    </w:p>
    <w:p w14:paraId="3B0C8310" w14:textId="33B60E4F" w:rsidR="00A72694" w:rsidRPr="002002CD" w:rsidRDefault="00716B51" w:rsidP="00716B51">
      <w:pPr>
        <w:pStyle w:val="AH5Sec"/>
        <w:shd w:val="pct25" w:color="auto" w:fill="auto"/>
      </w:pPr>
      <w:bookmarkStart w:id="124" w:name="_Toc215562115"/>
      <w:r w:rsidRPr="00716B51">
        <w:rPr>
          <w:rStyle w:val="CharSectNo"/>
        </w:rPr>
        <w:t>110</w:t>
      </w:r>
      <w:r w:rsidRPr="002002CD">
        <w:tab/>
      </w:r>
      <w:r w:rsidR="00A72694" w:rsidRPr="002002CD">
        <w:t xml:space="preserve">Dictionary, definition of </w:t>
      </w:r>
      <w:r w:rsidR="00A72694" w:rsidRPr="00000F6F">
        <w:rPr>
          <w:rStyle w:val="charItals"/>
        </w:rPr>
        <w:t>relevant Act</w:t>
      </w:r>
      <w:bookmarkEnd w:id="124"/>
    </w:p>
    <w:p w14:paraId="6A0CCDBC" w14:textId="77777777" w:rsidR="00A72694" w:rsidRPr="002002CD" w:rsidRDefault="00A72694" w:rsidP="00A72694">
      <w:pPr>
        <w:pStyle w:val="direction"/>
      </w:pPr>
      <w:r w:rsidRPr="002002CD">
        <w:t>substitute</w:t>
      </w:r>
    </w:p>
    <w:p w14:paraId="083D85BC" w14:textId="6553D983" w:rsidR="00A72694" w:rsidRPr="002002CD" w:rsidRDefault="00A72694" w:rsidP="00716B51">
      <w:pPr>
        <w:pStyle w:val="aDef"/>
      </w:pPr>
      <w:r w:rsidRPr="002002CD">
        <w:rPr>
          <w:rStyle w:val="charBoldItals"/>
        </w:rPr>
        <w:t>relevant Act</w:t>
      </w:r>
      <w:r w:rsidRPr="002002CD">
        <w:t>, for division</w:t>
      </w:r>
      <w:r w:rsidR="00C35980">
        <w:t xml:space="preserve"> </w:t>
      </w:r>
      <w:r w:rsidRPr="002002CD">
        <w:t>14.3.5 (Family violence orders and protection orders)—see section</w:t>
      </w:r>
      <w:r w:rsidR="00C35980">
        <w:t xml:space="preserve"> </w:t>
      </w:r>
      <w:r w:rsidRPr="002002CD">
        <w:t>458.</w:t>
      </w:r>
    </w:p>
    <w:p w14:paraId="0BDCAA3B" w14:textId="77777777" w:rsidR="005B6A09" w:rsidRPr="002002CD" w:rsidRDefault="005B6A09" w:rsidP="00716B51">
      <w:pPr>
        <w:pStyle w:val="PageBreak"/>
        <w:suppressLineNumbers/>
      </w:pPr>
      <w:r w:rsidRPr="002002CD">
        <w:br w:type="page"/>
      </w:r>
    </w:p>
    <w:p w14:paraId="26F17AAE" w14:textId="3468CE10" w:rsidR="00A72694" w:rsidRPr="00716B51" w:rsidRDefault="00716B51" w:rsidP="00716B51">
      <w:pPr>
        <w:pStyle w:val="AH3Div"/>
      </w:pPr>
      <w:bookmarkStart w:id="125" w:name="_Toc215562116"/>
      <w:r w:rsidRPr="00716B51">
        <w:rPr>
          <w:rStyle w:val="CharDivNo"/>
        </w:rPr>
        <w:lastRenderedPageBreak/>
        <w:t>Division 3.2.3</w:t>
      </w:r>
      <w:r w:rsidRPr="002002CD">
        <w:tab/>
      </w:r>
      <w:r w:rsidR="00A72694" w:rsidRPr="00716B51">
        <w:rPr>
          <w:rStyle w:val="CharDivText"/>
        </w:rPr>
        <w:t>Crimes Act</w:t>
      </w:r>
      <w:r w:rsidR="00C35980" w:rsidRPr="00716B51">
        <w:rPr>
          <w:rStyle w:val="CharDivText"/>
        </w:rPr>
        <w:t xml:space="preserve"> </w:t>
      </w:r>
      <w:r w:rsidR="00A72694" w:rsidRPr="00716B51">
        <w:rPr>
          <w:rStyle w:val="CharDivText"/>
        </w:rPr>
        <w:t>1900</w:t>
      </w:r>
      <w:bookmarkEnd w:id="125"/>
    </w:p>
    <w:p w14:paraId="18FC219B" w14:textId="4ABC49D2" w:rsidR="00A72694" w:rsidRPr="002002CD" w:rsidRDefault="00716B51" w:rsidP="00716B51">
      <w:pPr>
        <w:pStyle w:val="AH5Sec"/>
        <w:shd w:val="pct25" w:color="auto" w:fill="auto"/>
      </w:pPr>
      <w:bookmarkStart w:id="126" w:name="_Toc215562117"/>
      <w:r w:rsidRPr="00716B51">
        <w:rPr>
          <w:rStyle w:val="CharSectNo"/>
        </w:rPr>
        <w:t>111</w:t>
      </w:r>
      <w:r w:rsidRPr="002002CD">
        <w:tab/>
      </w:r>
      <w:r w:rsidR="000060E8" w:rsidRPr="002002CD">
        <w:t>Seizure of firearms—warrants and emergencies</w:t>
      </w:r>
      <w:r w:rsidR="00BB0762" w:rsidRPr="002002CD">
        <w:br/>
      </w:r>
      <w:r w:rsidR="00A72694" w:rsidRPr="002002CD">
        <w:t>Section</w:t>
      </w:r>
      <w:r w:rsidR="00C35980">
        <w:t xml:space="preserve"> </w:t>
      </w:r>
      <w:r w:rsidR="00A72694" w:rsidRPr="002002CD">
        <w:t>191</w:t>
      </w:r>
      <w:r w:rsidR="00C35980">
        <w:t xml:space="preserve"> </w:t>
      </w:r>
      <w:r w:rsidR="00A72694" w:rsidRPr="002002CD">
        <w:t>(4)</w:t>
      </w:r>
      <w:r w:rsidR="00C35980">
        <w:t xml:space="preserve"> </w:t>
      </w:r>
      <w:r w:rsidR="00A72694" w:rsidRPr="002002CD">
        <w:t>(b)</w:t>
      </w:r>
      <w:bookmarkEnd w:id="126"/>
    </w:p>
    <w:p w14:paraId="1BA1FA39" w14:textId="77777777" w:rsidR="00A72694" w:rsidRPr="002002CD" w:rsidRDefault="00A72694" w:rsidP="00A72694">
      <w:pPr>
        <w:pStyle w:val="direction"/>
      </w:pPr>
      <w:r w:rsidRPr="002002CD">
        <w:t>omit</w:t>
      </w:r>
    </w:p>
    <w:p w14:paraId="3009180D" w14:textId="3B84005E" w:rsidR="00A72694" w:rsidRPr="002002CD" w:rsidRDefault="00A72694" w:rsidP="00A72694">
      <w:pPr>
        <w:pStyle w:val="Amainreturn"/>
      </w:pPr>
      <w:r w:rsidRPr="002002CD">
        <w:t>protection order under the</w:t>
      </w:r>
      <w:r w:rsidRPr="002002CD">
        <w:rPr>
          <w:rStyle w:val="charItals"/>
        </w:rPr>
        <w:t xml:space="preserve"> </w:t>
      </w:r>
      <w:hyperlink r:id="rId61" w:tooltip="A2016-42" w:history="1">
        <w:r w:rsidRPr="002002CD">
          <w:rPr>
            <w:rStyle w:val="charCitHyperlinkItal"/>
            <w:color w:val="auto"/>
          </w:rPr>
          <w:t>Family Violence Act</w:t>
        </w:r>
        <w:r w:rsidR="00C35980">
          <w:rPr>
            <w:rStyle w:val="charCitHyperlinkItal"/>
            <w:color w:val="auto"/>
          </w:rPr>
          <w:t xml:space="preserve"> </w:t>
        </w:r>
        <w:r w:rsidRPr="002002CD">
          <w:rPr>
            <w:rStyle w:val="charCitHyperlinkItal"/>
            <w:color w:val="auto"/>
          </w:rPr>
          <w:t>2016</w:t>
        </w:r>
      </w:hyperlink>
    </w:p>
    <w:p w14:paraId="67EC7F2A" w14:textId="77777777" w:rsidR="00A72694" w:rsidRPr="002002CD" w:rsidRDefault="00A72694" w:rsidP="00A72694">
      <w:pPr>
        <w:pStyle w:val="direction"/>
      </w:pPr>
      <w:r w:rsidRPr="002002CD">
        <w:t>substitute</w:t>
      </w:r>
    </w:p>
    <w:p w14:paraId="76D7634B" w14:textId="77777777" w:rsidR="00A72694" w:rsidRPr="002002CD" w:rsidRDefault="00A72694" w:rsidP="00A72694">
      <w:pPr>
        <w:pStyle w:val="Amainreturn"/>
      </w:pPr>
      <w:r w:rsidRPr="002002CD">
        <w:t>family violence order</w:t>
      </w:r>
    </w:p>
    <w:p w14:paraId="400929CF" w14:textId="3D358F03" w:rsidR="00A72694" w:rsidRPr="002002CD" w:rsidRDefault="00716B51" w:rsidP="00716B51">
      <w:pPr>
        <w:pStyle w:val="AH5Sec"/>
        <w:shd w:val="pct25" w:color="auto" w:fill="auto"/>
      </w:pPr>
      <w:bookmarkStart w:id="127" w:name="_Toc215562118"/>
      <w:r w:rsidRPr="00716B51">
        <w:rPr>
          <w:rStyle w:val="CharSectNo"/>
        </w:rPr>
        <w:t>112</w:t>
      </w:r>
      <w:r w:rsidRPr="002002CD">
        <w:tab/>
      </w:r>
      <w:r w:rsidR="00A72694" w:rsidRPr="002002CD">
        <w:t>Section</w:t>
      </w:r>
      <w:r w:rsidR="00C35980">
        <w:t xml:space="preserve"> </w:t>
      </w:r>
      <w:r w:rsidR="00A72694" w:rsidRPr="002002CD">
        <w:t>192 heading</w:t>
      </w:r>
      <w:bookmarkEnd w:id="127"/>
    </w:p>
    <w:p w14:paraId="3A95C3E4" w14:textId="77777777" w:rsidR="00A72694" w:rsidRPr="002002CD" w:rsidRDefault="00A72694" w:rsidP="00A72694">
      <w:pPr>
        <w:pStyle w:val="direction"/>
      </w:pPr>
      <w:r w:rsidRPr="002002CD">
        <w:t>substitute</w:t>
      </w:r>
    </w:p>
    <w:p w14:paraId="1E88C591" w14:textId="77777777" w:rsidR="00A72694" w:rsidRPr="002002CD" w:rsidRDefault="00A72694" w:rsidP="00A72694">
      <w:pPr>
        <w:pStyle w:val="IH5Sec"/>
      </w:pPr>
      <w:r w:rsidRPr="002002CD">
        <w:t>192</w:t>
      </w:r>
      <w:r w:rsidRPr="002002CD">
        <w:tab/>
        <w:t>Seizure of firearms—family violence safety notices, family violence orders and protection orders</w:t>
      </w:r>
    </w:p>
    <w:p w14:paraId="01E73F65" w14:textId="6F843015" w:rsidR="00A72694" w:rsidRPr="002002CD" w:rsidRDefault="00716B51" w:rsidP="00716B51">
      <w:pPr>
        <w:pStyle w:val="AH5Sec"/>
        <w:shd w:val="pct25" w:color="auto" w:fill="auto"/>
      </w:pPr>
      <w:bookmarkStart w:id="128" w:name="_Toc215562119"/>
      <w:r w:rsidRPr="00716B51">
        <w:rPr>
          <w:rStyle w:val="CharSectNo"/>
        </w:rPr>
        <w:t>113</w:t>
      </w:r>
      <w:r w:rsidRPr="002002CD">
        <w:tab/>
      </w:r>
      <w:r w:rsidR="00A72694" w:rsidRPr="002002CD">
        <w:t>New section</w:t>
      </w:r>
      <w:r w:rsidR="00C35980">
        <w:t xml:space="preserve"> </w:t>
      </w:r>
      <w:r w:rsidR="00A72694" w:rsidRPr="002002CD">
        <w:t>192</w:t>
      </w:r>
      <w:r w:rsidR="00C35980">
        <w:t xml:space="preserve"> </w:t>
      </w:r>
      <w:r w:rsidR="00A72694" w:rsidRPr="002002CD">
        <w:t>(1A)</w:t>
      </w:r>
      <w:bookmarkEnd w:id="128"/>
    </w:p>
    <w:p w14:paraId="1F77B221" w14:textId="28208F57" w:rsidR="00A72694" w:rsidRPr="002002CD" w:rsidRDefault="00A72694" w:rsidP="00A72694">
      <w:pPr>
        <w:pStyle w:val="direction"/>
        <w:rPr>
          <w:color w:val="000000" w:themeColor="text1"/>
        </w:rPr>
      </w:pPr>
      <w:r w:rsidRPr="002002CD">
        <w:rPr>
          <w:color w:val="000000" w:themeColor="text1"/>
        </w:rPr>
        <w:t>before subsection</w:t>
      </w:r>
      <w:r w:rsidR="00C35980">
        <w:rPr>
          <w:color w:val="000000" w:themeColor="text1"/>
        </w:rPr>
        <w:t xml:space="preserve"> </w:t>
      </w:r>
      <w:r w:rsidRPr="002002CD">
        <w:rPr>
          <w:color w:val="000000" w:themeColor="text1"/>
        </w:rPr>
        <w:t>(1), insert</w:t>
      </w:r>
    </w:p>
    <w:p w14:paraId="4DF9521B" w14:textId="77777777" w:rsidR="00A72694" w:rsidRPr="002002CD" w:rsidRDefault="00A72694" w:rsidP="00A72694">
      <w:pPr>
        <w:pStyle w:val="IMain"/>
        <w:rPr>
          <w:color w:val="000000" w:themeColor="text1"/>
        </w:rPr>
      </w:pPr>
      <w:r w:rsidRPr="002002CD">
        <w:rPr>
          <w:color w:val="000000" w:themeColor="text1"/>
        </w:rPr>
        <w:tab/>
        <w:t>(1A)</w:t>
      </w:r>
      <w:r w:rsidRPr="002002CD">
        <w:rPr>
          <w:color w:val="000000" w:themeColor="text1"/>
        </w:rPr>
        <w:tab/>
        <w:t xml:space="preserve">For this section, a </w:t>
      </w:r>
      <w:r w:rsidRPr="00000F6F">
        <w:rPr>
          <w:rStyle w:val="charBoldItals"/>
        </w:rPr>
        <w:t>firearms seizure provision</w:t>
      </w:r>
      <w:r w:rsidRPr="002002CD">
        <w:rPr>
          <w:color w:val="000000" w:themeColor="text1"/>
        </w:rPr>
        <w:t xml:space="preserve"> is in operation against a person who holds a firearms licence (the </w:t>
      </w:r>
      <w:r w:rsidRPr="00000F6F">
        <w:rPr>
          <w:rStyle w:val="charBoldItals"/>
        </w:rPr>
        <w:t>licensee</w:t>
      </w:r>
      <w:r w:rsidRPr="002002CD">
        <w:rPr>
          <w:color w:val="000000" w:themeColor="text1"/>
        </w:rPr>
        <w:t>) if—</w:t>
      </w:r>
    </w:p>
    <w:p w14:paraId="70CFAD52" w14:textId="77777777" w:rsidR="00A72694" w:rsidRPr="002002CD" w:rsidRDefault="00A72694" w:rsidP="00A72694">
      <w:pPr>
        <w:pStyle w:val="Ipara"/>
        <w:rPr>
          <w:color w:val="000000" w:themeColor="text1"/>
        </w:rPr>
      </w:pPr>
      <w:r w:rsidRPr="002002CD">
        <w:rPr>
          <w:color w:val="000000" w:themeColor="text1"/>
        </w:rPr>
        <w:tab/>
        <w:t>(a)</w:t>
      </w:r>
      <w:r w:rsidRPr="002002CD">
        <w:rPr>
          <w:color w:val="000000" w:themeColor="text1"/>
        </w:rPr>
        <w:tab/>
        <w:t>a family violence safety notice is in force against the licensee; or</w:t>
      </w:r>
    </w:p>
    <w:p w14:paraId="6A3928FC" w14:textId="229808E5" w:rsidR="00A72694" w:rsidRPr="002002CD" w:rsidRDefault="00A72694" w:rsidP="00A72694">
      <w:pPr>
        <w:pStyle w:val="aNotepar"/>
        <w:rPr>
          <w:color w:val="000000" w:themeColor="text1"/>
        </w:rPr>
      </w:pPr>
      <w:r w:rsidRPr="00000F6F">
        <w:rPr>
          <w:rStyle w:val="charItals"/>
        </w:rPr>
        <w:t>Note</w:t>
      </w:r>
      <w:r w:rsidRPr="00000F6F">
        <w:rPr>
          <w:rStyle w:val="charItals"/>
        </w:rPr>
        <w:tab/>
      </w:r>
      <w:r w:rsidRPr="002002CD">
        <w:rPr>
          <w:color w:val="000000" w:themeColor="text1"/>
        </w:rPr>
        <w:t xml:space="preserve">If a family violence safety notice is in force against a person who holds a firearms licence, a police officer may seize the firearms licence and any firearm or ammunition in the person’s possession (see </w:t>
      </w:r>
      <w:hyperlink r:id="rId62" w:tooltip="A2016-42" w:history="1">
        <w:r w:rsidR="00000F6F" w:rsidRPr="00000F6F">
          <w:rPr>
            <w:rStyle w:val="charCitHyperlinkItal"/>
          </w:rPr>
          <w:t>Family Violence Act 2016</w:t>
        </w:r>
      </w:hyperlink>
      <w:r w:rsidRPr="002002CD">
        <w:rPr>
          <w:color w:val="000000" w:themeColor="text1"/>
        </w:rPr>
        <w:t>, s</w:t>
      </w:r>
      <w:r w:rsidR="00C35980">
        <w:rPr>
          <w:color w:val="000000" w:themeColor="text1"/>
        </w:rPr>
        <w:t xml:space="preserve"> </w:t>
      </w:r>
      <w:r w:rsidRPr="002002CD">
        <w:rPr>
          <w:color w:val="000000" w:themeColor="text1"/>
        </w:rPr>
        <w:t>13ZD).</w:t>
      </w:r>
    </w:p>
    <w:p w14:paraId="2DE631AD" w14:textId="77777777" w:rsidR="00A72694" w:rsidRPr="002002CD" w:rsidRDefault="00A72694" w:rsidP="00A72694">
      <w:pPr>
        <w:pStyle w:val="Ipara"/>
        <w:rPr>
          <w:color w:val="000000" w:themeColor="text1"/>
        </w:rPr>
      </w:pPr>
      <w:r w:rsidRPr="002002CD">
        <w:rPr>
          <w:color w:val="000000" w:themeColor="text1"/>
        </w:rPr>
        <w:tab/>
        <w:t>(b)</w:t>
      </w:r>
      <w:r w:rsidRPr="002002CD">
        <w:rPr>
          <w:color w:val="000000" w:themeColor="text1"/>
        </w:rPr>
        <w:tab/>
        <w:t>a family violence order is made against the licensee and the court or judicial officer orders the seizure of the firearms licence, a firearm or ammunition; or</w:t>
      </w:r>
    </w:p>
    <w:p w14:paraId="730C836D" w14:textId="569A5C76" w:rsidR="00A72694" w:rsidRPr="002002CD" w:rsidRDefault="00A72694" w:rsidP="00A72694">
      <w:pPr>
        <w:pStyle w:val="aNotepar"/>
        <w:rPr>
          <w:color w:val="000000" w:themeColor="text1"/>
        </w:rPr>
      </w:pPr>
      <w:r w:rsidRPr="00000F6F">
        <w:rPr>
          <w:rStyle w:val="charItals"/>
        </w:rPr>
        <w:t>Note</w:t>
      </w:r>
      <w:r w:rsidRPr="00000F6F">
        <w:rPr>
          <w:rStyle w:val="charItals"/>
        </w:rPr>
        <w:tab/>
      </w:r>
      <w:r w:rsidRPr="002002CD">
        <w:rPr>
          <w:color w:val="000000" w:themeColor="text1"/>
        </w:rPr>
        <w:t xml:space="preserve">See the </w:t>
      </w:r>
      <w:hyperlink r:id="rId63" w:tooltip="A2016-42" w:history="1">
        <w:r w:rsidR="00000F6F" w:rsidRPr="00000F6F">
          <w:rPr>
            <w:rStyle w:val="charCitHyperlinkItal"/>
          </w:rPr>
          <w:t>Family Violence Act 2016</w:t>
        </w:r>
      </w:hyperlink>
      <w:r w:rsidRPr="002002CD">
        <w:rPr>
          <w:color w:val="000000" w:themeColor="text1"/>
        </w:rPr>
        <w:t>, s</w:t>
      </w:r>
      <w:r w:rsidR="00C35980">
        <w:rPr>
          <w:color w:val="000000" w:themeColor="text1"/>
        </w:rPr>
        <w:t xml:space="preserve"> </w:t>
      </w:r>
      <w:r w:rsidRPr="002002CD">
        <w:rPr>
          <w:color w:val="000000" w:themeColor="text1"/>
        </w:rPr>
        <w:t>44.</w:t>
      </w:r>
    </w:p>
    <w:p w14:paraId="421AD4AC" w14:textId="77777777" w:rsidR="00A72694" w:rsidRPr="002002CD" w:rsidRDefault="00A72694" w:rsidP="00A72694">
      <w:pPr>
        <w:pStyle w:val="Ipara"/>
        <w:rPr>
          <w:color w:val="000000" w:themeColor="text1"/>
        </w:rPr>
      </w:pPr>
      <w:r w:rsidRPr="002002CD">
        <w:rPr>
          <w:color w:val="000000" w:themeColor="text1"/>
        </w:rPr>
        <w:lastRenderedPageBreak/>
        <w:tab/>
        <w:t>(c)</w:t>
      </w:r>
      <w:r w:rsidRPr="002002CD">
        <w:rPr>
          <w:color w:val="000000" w:themeColor="text1"/>
        </w:rPr>
        <w:tab/>
        <w:t>a protection order is made against a licensee and the Magistrates Court orders the seizure of the firearms licence, a firearm or ammunition.</w:t>
      </w:r>
    </w:p>
    <w:p w14:paraId="1A5DAFDD" w14:textId="19F76E1D" w:rsidR="00A72694" w:rsidRPr="002002CD" w:rsidRDefault="00A72694" w:rsidP="00A72694">
      <w:pPr>
        <w:pStyle w:val="aNotepar"/>
        <w:rPr>
          <w:color w:val="000000" w:themeColor="text1"/>
        </w:rPr>
      </w:pPr>
      <w:r w:rsidRPr="00000F6F">
        <w:rPr>
          <w:rStyle w:val="charItals"/>
        </w:rPr>
        <w:t>Note</w:t>
      </w:r>
      <w:r w:rsidRPr="00000F6F">
        <w:rPr>
          <w:rStyle w:val="charItals"/>
        </w:rPr>
        <w:tab/>
      </w:r>
      <w:r w:rsidRPr="002002CD">
        <w:rPr>
          <w:color w:val="000000" w:themeColor="text1"/>
        </w:rPr>
        <w:t xml:space="preserve">See the </w:t>
      </w:r>
      <w:hyperlink r:id="rId64" w:tooltip="A2016-43" w:history="1">
        <w:r w:rsidR="00000F6F" w:rsidRPr="00000F6F">
          <w:rPr>
            <w:rStyle w:val="charCitHyperlinkItal"/>
          </w:rPr>
          <w:t>Personal Violence Act 2016</w:t>
        </w:r>
      </w:hyperlink>
      <w:r w:rsidRPr="002002CD">
        <w:rPr>
          <w:color w:val="000000" w:themeColor="text1"/>
        </w:rPr>
        <w:t>, s</w:t>
      </w:r>
      <w:r w:rsidR="00C35980">
        <w:rPr>
          <w:color w:val="000000" w:themeColor="text1"/>
        </w:rPr>
        <w:t xml:space="preserve"> </w:t>
      </w:r>
      <w:r w:rsidRPr="002002CD">
        <w:rPr>
          <w:color w:val="000000" w:themeColor="text1"/>
        </w:rPr>
        <w:t>38.</w:t>
      </w:r>
    </w:p>
    <w:p w14:paraId="173081E9" w14:textId="0EFBDE19" w:rsidR="00A72694" w:rsidRPr="002002CD" w:rsidRDefault="00716B51" w:rsidP="00716B51">
      <w:pPr>
        <w:pStyle w:val="AH5Sec"/>
        <w:shd w:val="pct25" w:color="auto" w:fill="auto"/>
        <w:rPr>
          <w:color w:val="000000" w:themeColor="text1"/>
        </w:rPr>
      </w:pPr>
      <w:bookmarkStart w:id="129" w:name="_Toc215562120"/>
      <w:r w:rsidRPr="00716B51">
        <w:rPr>
          <w:rStyle w:val="CharSectNo"/>
        </w:rPr>
        <w:t>114</w:t>
      </w:r>
      <w:r w:rsidRPr="002002CD">
        <w:rPr>
          <w:color w:val="000000" w:themeColor="text1"/>
        </w:rPr>
        <w:tab/>
      </w:r>
      <w:r w:rsidR="00A72694" w:rsidRPr="002002CD">
        <w:rPr>
          <w:color w:val="000000" w:themeColor="text1"/>
        </w:rPr>
        <w:t>Section 192 (1)</w:t>
      </w:r>
      <w:bookmarkEnd w:id="129"/>
    </w:p>
    <w:p w14:paraId="3AF48C34" w14:textId="77777777" w:rsidR="00A72694" w:rsidRPr="002002CD" w:rsidRDefault="00A72694" w:rsidP="00A72694">
      <w:pPr>
        <w:pStyle w:val="direction"/>
        <w:rPr>
          <w:color w:val="000000" w:themeColor="text1"/>
        </w:rPr>
      </w:pPr>
      <w:r w:rsidRPr="002002CD">
        <w:rPr>
          <w:color w:val="000000" w:themeColor="text1"/>
        </w:rPr>
        <w:t>omit</w:t>
      </w:r>
    </w:p>
    <w:p w14:paraId="52B38872" w14:textId="77777777" w:rsidR="00A72694" w:rsidRPr="002002CD" w:rsidRDefault="00A72694" w:rsidP="00A72694">
      <w:pPr>
        <w:pStyle w:val="Amainreturn"/>
        <w:rPr>
          <w:color w:val="000000" w:themeColor="text1"/>
        </w:rPr>
      </w:pPr>
      <w:r w:rsidRPr="002002CD">
        <w:rPr>
          <w:color w:val="000000" w:themeColor="text1"/>
        </w:rPr>
        <w:t>an order under a protection order provision</w:t>
      </w:r>
    </w:p>
    <w:p w14:paraId="4C866A49" w14:textId="77777777" w:rsidR="00A72694" w:rsidRPr="002002CD" w:rsidRDefault="00A72694" w:rsidP="00A72694">
      <w:pPr>
        <w:pStyle w:val="direction"/>
        <w:rPr>
          <w:color w:val="000000" w:themeColor="text1"/>
        </w:rPr>
      </w:pPr>
      <w:r w:rsidRPr="002002CD">
        <w:rPr>
          <w:color w:val="000000" w:themeColor="text1"/>
        </w:rPr>
        <w:t>substitute</w:t>
      </w:r>
    </w:p>
    <w:p w14:paraId="5BA8496F" w14:textId="77777777" w:rsidR="00A72694" w:rsidRPr="002002CD" w:rsidRDefault="00A72694" w:rsidP="00A72694">
      <w:pPr>
        <w:pStyle w:val="Amainreturn"/>
      </w:pPr>
      <w:r w:rsidRPr="002002CD">
        <w:t>a firearms seizure provision in operation against a licensee</w:t>
      </w:r>
    </w:p>
    <w:p w14:paraId="62161C23" w14:textId="34D94A15" w:rsidR="00A72694" w:rsidRPr="002002CD" w:rsidRDefault="00716B51" w:rsidP="00716B51">
      <w:pPr>
        <w:pStyle w:val="AH5Sec"/>
        <w:shd w:val="pct25" w:color="auto" w:fill="auto"/>
      </w:pPr>
      <w:bookmarkStart w:id="130" w:name="_Toc215562121"/>
      <w:r w:rsidRPr="00716B51">
        <w:rPr>
          <w:rStyle w:val="CharSectNo"/>
        </w:rPr>
        <w:t>115</w:t>
      </w:r>
      <w:r w:rsidRPr="002002CD">
        <w:tab/>
      </w:r>
      <w:r w:rsidR="00A72694" w:rsidRPr="002002CD">
        <w:t>Section 192</w:t>
      </w:r>
      <w:r w:rsidR="00C35980">
        <w:t xml:space="preserve"> </w:t>
      </w:r>
      <w:r w:rsidR="00A72694" w:rsidRPr="002002CD">
        <w:t>(1)</w:t>
      </w:r>
      <w:r w:rsidR="00C35980">
        <w:t xml:space="preserve"> </w:t>
      </w:r>
      <w:r w:rsidR="00A72694" w:rsidRPr="002002CD">
        <w:t>(a)</w:t>
      </w:r>
      <w:bookmarkEnd w:id="130"/>
    </w:p>
    <w:p w14:paraId="05424B60" w14:textId="77777777" w:rsidR="00A72694" w:rsidRPr="002002CD" w:rsidRDefault="00A72694" w:rsidP="00A72694">
      <w:pPr>
        <w:pStyle w:val="direction"/>
      </w:pPr>
      <w:r w:rsidRPr="002002CD">
        <w:t>omit</w:t>
      </w:r>
    </w:p>
    <w:p w14:paraId="5B52617D" w14:textId="77777777" w:rsidR="00A72694" w:rsidRPr="002002CD" w:rsidRDefault="00A72694" w:rsidP="00A72694">
      <w:pPr>
        <w:pStyle w:val="Amainreturn"/>
      </w:pPr>
      <w:r w:rsidRPr="002002CD">
        <w:t>respondent named in the order</w:t>
      </w:r>
    </w:p>
    <w:p w14:paraId="0272DA6C" w14:textId="77777777" w:rsidR="00A72694" w:rsidRPr="002002CD" w:rsidRDefault="00A72694" w:rsidP="00A72694">
      <w:pPr>
        <w:pStyle w:val="direction"/>
      </w:pPr>
      <w:r w:rsidRPr="002002CD">
        <w:t>substitute</w:t>
      </w:r>
    </w:p>
    <w:p w14:paraId="0B3204D4" w14:textId="77777777" w:rsidR="00A72694" w:rsidRPr="002002CD" w:rsidRDefault="00A72694" w:rsidP="00A72694">
      <w:pPr>
        <w:pStyle w:val="Amainreturn"/>
      </w:pPr>
      <w:r w:rsidRPr="002002CD">
        <w:t>licensee</w:t>
      </w:r>
    </w:p>
    <w:p w14:paraId="18EFF736" w14:textId="38872D15" w:rsidR="00A72694" w:rsidRPr="002002CD" w:rsidRDefault="00716B51" w:rsidP="00716B51">
      <w:pPr>
        <w:pStyle w:val="AH5Sec"/>
        <w:shd w:val="pct25" w:color="auto" w:fill="auto"/>
      </w:pPr>
      <w:bookmarkStart w:id="131" w:name="_Toc215562122"/>
      <w:r w:rsidRPr="00716B51">
        <w:rPr>
          <w:rStyle w:val="CharSectNo"/>
        </w:rPr>
        <w:t>116</w:t>
      </w:r>
      <w:r w:rsidRPr="002002CD">
        <w:tab/>
      </w:r>
      <w:r w:rsidR="00A72694" w:rsidRPr="002002CD">
        <w:t>Section</w:t>
      </w:r>
      <w:r w:rsidR="00C35980">
        <w:t xml:space="preserve"> </w:t>
      </w:r>
      <w:r w:rsidR="00A72694" w:rsidRPr="002002CD">
        <w:t>192</w:t>
      </w:r>
      <w:r w:rsidR="00C35980">
        <w:t xml:space="preserve"> </w:t>
      </w:r>
      <w:r w:rsidR="00A72694" w:rsidRPr="002002CD">
        <w:t>(5) (a)</w:t>
      </w:r>
      <w:bookmarkEnd w:id="131"/>
    </w:p>
    <w:p w14:paraId="48EB93F2" w14:textId="77777777" w:rsidR="00A72694" w:rsidRPr="002002CD" w:rsidRDefault="00A72694" w:rsidP="00A72694">
      <w:pPr>
        <w:pStyle w:val="direction"/>
      </w:pPr>
      <w:r w:rsidRPr="002002CD">
        <w:t>omit</w:t>
      </w:r>
    </w:p>
    <w:p w14:paraId="1097847E" w14:textId="77777777" w:rsidR="00A72694" w:rsidRPr="002002CD" w:rsidRDefault="00A72694" w:rsidP="00A72694">
      <w:pPr>
        <w:pStyle w:val="Amainreturn"/>
      </w:pPr>
      <w:r w:rsidRPr="002002CD">
        <w:t>for the purpose of enforcing an order mentioned in that subsection; and</w:t>
      </w:r>
    </w:p>
    <w:p w14:paraId="1FC2A234" w14:textId="77777777" w:rsidR="00A72694" w:rsidRPr="002002CD" w:rsidRDefault="00A72694" w:rsidP="00A72694">
      <w:pPr>
        <w:pStyle w:val="direction"/>
      </w:pPr>
      <w:r w:rsidRPr="002002CD">
        <w:t>substitute</w:t>
      </w:r>
    </w:p>
    <w:p w14:paraId="08D562DC" w14:textId="77777777" w:rsidR="00A72694" w:rsidRPr="002002CD" w:rsidRDefault="00A72694" w:rsidP="00A72694">
      <w:pPr>
        <w:pStyle w:val="Amainreturn"/>
      </w:pPr>
      <w:r w:rsidRPr="002002CD">
        <w:t>; but</w:t>
      </w:r>
    </w:p>
    <w:p w14:paraId="7D3E4DB6" w14:textId="2CD312DB" w:rsidR="00A72694" w:rsidRPr="002002CD" w:rsidRDefault="00716B51" w:rsidP="00716B51">
      <w:pPr>
        <w:pStyle w:val="AH5Sec"/>
        <w:shd w:val="pct25" w:color="auto" w:fill="auto"/>
      </w:pPr>
      <w:bookmarkStart w:id="132" w:name="_Toc215562123"/>
      <w:r w:rsidRPr="00716B51">
        <w:rPr>
          <w:rStyle w:val="CharSectNo"/>
        </w:rPr>
        <w:lastRenderedPageBreak/>
        <w:t>117</w:t>
      </w:r>
      <w:r w:rsidRPr="002002CD">
        <w:tab/>
      </w:r>
      <w:r w:rsidR="00A72694" w:rsidRPr="002002CD">
        <w:t>Section 192</w:t>
      </w:r>
      <w:r w:rsidR="00C35980">
        <w:t xml:space="preserve"> </w:t>
      </w:r>
      <w:r w:rsidR="00A72694" w:rsidRPr="002002CD">
        <w:t>(5) (b)</w:t>
      </w:r>
      <w:bookmarkEnd w:id="132"/>
    </w:p>
    <w:p w14:paraId="5A383D5F" w14:textId="77777777" w:rsidR="00A72694" w:rsidRPr="002002CD" w:rsidRDefault="00A72694" w:rsidP="00A72694">
      <w:pPr>
        <w:pStyle w:val="direction"/>
      </w:pPr>
      <w:r w:rsidRPr="002002CD">
        <w:t>omit</w:t>
      </w:r>
    </w:p>
    <w:p w14:paraId="3A9741E6" w14:textId="77777777" w:rsidR="00A72694" w:rsidRPr="002002CD" w:rsidRDefault="00A72694" w:rsidP="00906195">
      <w:pPr>
        <w:pStyle w:val="Amainreturn"/>
        <w:keepNext/>
      </w:pPr>
      <w:r w:rsidRPr="002002CD">
        <w:t>a protection order provision</w:t>
      </w:r>
    </w:p>
    <w:p w14:paraId="57C7ECF8" w14:textId="77777777" w:rsidR="00A72694" w:rsidRPr="002002CD" w:rsidRDefault="00A72694" w:rsidP="00A72694">
      <w:pPr>
        <w:pStyle w:val="direction"/>
      </w:pPr>
      <w:r w:rsidRPr="002002CD">
        <w:t>substitute</w:t>
      </w:r>
    </w:p>
    <w:p w14:paraId="2BDACCD2" w14:textId="77777777" w:rsidR="00A72694" w:rsidRPr="002002CD" w:rsidRDefault="00A72694" w:rsidP="00A72694">
      <w:pPr>
        <w:pStyle w:val="Amainreturn"/>
      </w:pPr>
      <w:r w:rsidRPr="002002CD">
        <w:t>a firearms seizure provision in operation against a licensee</w:t>
      </w:r>
    </w:p>
    <w:p w14:paraId="03F06F42" w14:textId="441D22F6" w:rsidR="00A72694" w:rsidRPr="002002CD" w:rsidRDefault="00716B51" w:rsidP="00716B51">
      <w:pPr>
        <w:pStyle w:val="AH5Sec"/>
        <w:shd w:val="pct25" w:color="auto" w:fill="auto"/>
      </w:pPr>
      <w:bookmarkStart w:id="133" w:name="_Toc215562124"/>
      <w:r w:rsidRPr="00716B51">
        <w:rPr>
          <w:rStyle w:val="CharSectNo"/>
        </w:rPr>
        <w:t>118</w:t>
      </w:r>
      <w:r w:rsidRPr="002002CD">
        <w:tab/>
      </w:r>
      <w:r w:rsidR="00A72694" w:rsidRPr="002002CD">
        <w:t>Section 192 (5)</w:t>
      </w:r>
      <w:r w:rsidR="00C35980">
        <w:t xml:space="preserve"> </w:t>
      </w:r>
      <w:r w:rsidR="00A72694" w:rsidRPr="002002CD">
        <w:t>(c)</w:t>
      </w:r>
      <w:bookmarkEnd w:id="133"/>
    </w:p>
    <w:p w14:paraId="39E8D7B9" w14:textId="77777777" w:rsidR="00A72694" w:rsidRPr="002002CD" w:rsidRDefault="00A72694" w:rsidP="00A72694">
      <w:pPr>
        <w:pStyle w:val="direction"/>
      </w:pPr>
      <w:r w:rsidRPr="002002CD">
        <w:t>substitute</w:t>
      </w:r>
    </w:p>
    <w:p w14:paraId="34A89625" w14:textId="77777777" w:rsidR="00A72694" w:rsidRPr="002002CD" w:rsidRDefault="00A72694" w:rsidP="00A72694">
      <w:pPr>
        <w:pStyle w:val="Ipara"/>
      </w:pPr>
      <w:r w:rsidRPr="002002CD">
        <w:tab/>
        <w:t>(c)</w:t>
      </w:r>
      <w:r w:rsidRPr="002002CD">
        <w:tab/>
        <w:t xml:space="preserve">the licensee produces to the registrar of firearms a certificate of the registrar of the </w:t>
      </w:r>
      <w:smartTag w:uri="urn:schemas-microsoft-com:office:smarttags" w:element="address">
        <w:smartTag w:uri="urn:schemas-microsoft-com:office:smarttags" w:element="Street">
          <w:r w:rsidRPr="002002CD">
            <w:t>Magistrates Court</w:t>
          </w:r>
        </w:smartTag>
      </w:smartTag>
      <w:r w:rsidRPr="002002CD">
        <w:t xml:space="preserve"> to the effect that the firearms seizure provision is no longer in operation against the licensee; and</w:t>
      </w:r>
    </w:p>
    <w:p w14:paraId="4294DD49" w14:textId="2B6B07F6" w:rsidR="00A72694" w:rsidRPr="002002CD" w:rsidRDefault="00716B51" w:rsidP="00716B51">
      <w:pPr>
        <w:pStyle w:val="AH5Sec"/>
        <w:shd w:val="pct25" w:color="auto" w:fill="auto"/>
      </w:pPr>
      <w:bookmarkStart w:id="134" w:name="_Toc215562125"/>
      <w:r w:rsidRPr="00716B51">
        <w:rPr>
          <w:rStyle w:val="CharSectNo"/>
        </w:rPr>
        <w:t>119</w:t>
      </w:r>
      <w:r w:rsidRPr="002002CD">
        <w:tab/>
      </w:r>
      <w:r w:rsidR="00A72694" w:rsidRPr="002002CD">
        <w:t>Section</w:t>
      </w:r>
      <w:r w:rsidR="00C35980">
        <w:t xml:space="preserve"> </w:t>
      </w:r>
      <w:r w:rsidR="00A72694" w:rsidRPr="002002CD">
        <w:t>192</w:t>
      </w:r>
      <w:r w:rsidR="00C35980">
        <w:t xml:space="preserve"> </w:t>
      </w:r>
      <w:r w:rsidR="00A72694" w:rsidRPr="002002CD">
        <w:t>(5)</w:t>
      </w:r>
      <w:r w:rsidR="00C35980">
        <w:t xml:space="preserve"> </w:t>
      </w:r>
      <w:r w:rsidR="00A72694" w:rsidRPr="002002CD">
        <w:t>(d)</w:t>
      </w:r>
      <w:bookmarkEnd w:id="134"/>
    </w:p>
    <w:p w14:paraId="63FA1D2C" w14:textId="77777777" w:rsidR="00A72694" w:rsidRPr="002002CD" w:rsidRDefault="00A72694" w:rsidP="00A72694">
      <w:pPr>
        <w:pStyle w:val="direction"/>
      </w:pPr>
      <w:r w:rsidRPr="002002CD">
        <w:t>omit</w:t>
      </w:r>
    </w:p>
    <w:p w14:paraId="0D3E1128" w14:textId="77777777" w:rsidR="00A72694" w:rsidRPr="002002CD" w:rsidRDefault="00A72694" w:rsidP="00A72694">
      <w:pPr>
        <w:pStyle w:val="Amainreturn"/>
      </w:pPr>
      <w:r w:rsidRPr="002002CD">
        <w:t>court orders in force</w:t>
      </w:r>
    </w:p>
    <w:p w14:paraId="2124DBCA" w14:textId="77777777" w:rsidR="00A72694" w:rsidRPr="002002CD" w:rsidRDefault="00A72694" w:rsidP="00A72694">
      <w:pPr>
        <w:pStyle w:val="direction"/>
      </w:pPr>
      <w:r w:rsidRPr="002002CD">
        <w:t>substitute</w:t>
      </w:r>
    </w:p>
    <w:p w14:paraId="1E1086F6" w14:textId="77777777" w:rsidR="00A72694" w:rsidRPr="002002CD" w:rsidRDefault="00A72694" w:rsidP="00A72694">
      <w:pPr>
        <w:pStyle w:val="Amainreturn"/>
      </w:pPr>
      <w:r w:rsidRPr="002002CD">
        <w:t>firearms seizure provisions in operation against the licensee</w:t>
      </w:r>
    </w:p>
    <w:p w14:paraId="7B165624" w14:textId="3FBC0726" w:rsidR="00A72694" w:rsidRPr="002002CD" w:rsidRDefault="00716B51" w:rsidP="00716B51">
      <w:pPr>
        <w:pStyle w:val="AH5Sec"/>
        <w:shd w:val="pct25" w:color="auto" w:fill="auto"/>
      </w:pPr>
      <w:bookmarkStart w:id="135" w:name="_Toc215562126"/>
      <w:r w:rsidRPr="00716B51">
        <w:rPr>
          <w:rStyle w:val="CharSectNo"/>
        </w:rPr>
        <w:t>120</w:t>
      </w:r>
      <w:r w:rsidRPr="002002CD">
        <w:tab/>
      </w:r>
      <w:r w:rsidR="00A72694" w:rsidRPr="002002CD">
        <w:t>Section</w:t>
      </w:r>
      <w:r w:rsidR="00C35980">
        <w:t xml:space="preserve"> </w:t>
      </w:r>
      <w:r w:rsidR="00A72694" w:rsidRPr="002002CD">
        <w:t>192</w:t>
      </w:r>
      <w:r w:rsidR="00C35980">
        <w:t xml:space="preserve"> </w:t>
      </w:r>
      <w:r w:rsidR="00A72694" w:rsidRPr="002002CD">
        <w:t>(8)</w:t>
      </w:r>
      <w:bookmarkEnd w:id="135"/>
    </w:p>
    <w:p w14:paraId="22F3ADEC" w14:textId="77777777" w:rsidR="00A72694" w:rsidRPr="002002CD" w:rsidRDefault="00A72694" w:rsidP="00A72694">
      <w:pPr>
        <w:pStyle w:val="direction"/>
      </w:pPr>
      <w:r w:rsidRPr="002002CD">
        <w:t>omit</w:t>
      </w:r>
    </w:p>
    <w:p w14:paraId="79640089" w14:textId="51F1AE64" w:rsidR="00A72694" w:rsidRPr="002002CD" w:rsidRDefault="00716B51" w:rsidP="00716B51">
      <w:pPr>
        <w:pStyle w:val="AH5Sec"/>
        <w:shd w:val="pct25" w:color="auto" w:fill="auto"/>
      </w:pPr>
      <w:bookmarkStart w:id="136" w:name="_Toc215562127"/>
      <w:r w:rsidRPr="00716B51">
        <w:rPr>
          <w:rStyle w:val="CharSectNo"/>
        </w:rPr>
        <w:t>121</w:t>
      </w:r>
      <w:r w:rsidRPr="002002CD">
        <w:tab/>
      </w:r>
      <w:r w:rsidR="000060E8" w:rsidRPr="002002CD">
        <w:t>Definitions—div 10.4A</w:t>
      </w:r>
      <w:r w:rsidR="000060E8" w:rsidRPr="002002CD">
        <w:br/>
      </w:r>
      <w:r w:rsidR="00A72694" w:rsidRPr="002002CD">
        <w:t xml:space="preserve">Section 210A, definition of </w:t>
      </w:r>
      <w:r w:rsidR="00A72694" w:rsidRPr="00000F6F">
        <w:rPr>
          <w:rStyle w:val="charItals"/>
        </w:rPr>
        <w:t>serious offence</w:t>
      </w:r>
      <w:r w:rsidR="00A72694" w:rsidRPr="002002CD">
        <w:t>, paragraph</w:t>
      </w:r>
      <w:r w:rsidR="00C35980">
        <w:t xml:space="preserve"> </w:t>
      </w:r>
      <w:r w:rsidR="00A72694" w:rsidRPr="002002CD">
        <w:t>(c)</w:t>
      </w:r>
      <w:bookmarkEnd w:id="136"/>
    </w:p>
    <w:p w14:paraId="0C7584C1" w14:textId="77777777" w:rsidR="00A72694" w:rsidRPr="002002CD" w:rsidRDefault="00A72694" w:rsidP="00A72694">
      <w:pPr>
        <w:pStyle w:val="direction"/>
      </w:pPr>
      <w:r w:rsidRPr="002002CD">
        <w:t>omit</w:t>
      </w:r>
    </w:p>
    <w:p w14:paraId="137292B1" w14:textId="1B706885" w:rsidR="00A72694" w:rsidRPr="002002CD" w:rsidRDefault="00A72694" w:rsidP="00A72694">
      <w:pPr>
        <w:pStyle w:val="Amainreturn"/>
      </w:pPr>
      <w:r w:rsidRPr="002002CD">
        <w:t xml:space="preserve">within the meaning of the </w:t>
      </w:r>
      <w:hyperlink r:id="rId65" w:tooltip="A2016-42" w:history="1">
        <w:r w:rsidRPr="002002CD">
          <w:rPr>
            <w:rStyle w:val="charCitHyperlinkItal"/>
            <w:color w:val="auto"/>
          </w:rPr>
          <w:t>Family Violence Act 2016</w:t>
        </w:r>
      </w:hyperlink>
    </w:p>
    <w:p w14:paraId="2D725B15" w14:textId="604BAB26" w:rsidR="00A72694" w:rsidRPr="002002CD" w:rsidRDefault="00716B51" w:rsidP="00906195">
      <w:pPr>
        <w:pStyle w:val="AH5Sec"/>
        <w:shd w:val="pct25" w:color="auto" w:fill="auto"/>
      </w:pPr>
      <w:bookmarkStart w:id="137" w:name="_Toc215562128"/>
      <w:r w:rsidRPr="00716B51">
        <w:rPr>
          <w:rStyle w:val="CharSectNo"/>
        </w:rPr>
        <w:lastRenderedPageBreak/>
        <w:t>122</w:t>
      </w:r>
      <w:r w:rsidRPr="002002CD">
        <w:tab/>
      </w:r>
      <w:r w:rsidR="000060E8" w:rsidRPr="002002CD">
        <w:t>Power of arrest without warrant by police officers</w:t>
      </w:r>
      <w:r w:rsidR="000060E8" w:rsidRPr="002002CD">
        <w:br/>
      </w:r>
      <w:r w:rsidR="00A72694" w:rsidRPr="002002CD">
        <w:t>Section</w:t>
      </w:r>
      <w:r w:rsidR="00C35980">
        <w:t xml:space="preserve"> </w:t>
      </w:r>
      <w:r w:rsidR="00A72694" w:rsidRPr="002002CD">
        <w:t>212</w:t>
      </w:r>
      <w:r w:rsidR="00C35980">
        <w:t xml:space="preserve"> </w:t>
      </w:r>
      <w:r w:rsidR="00A72694" w:rsidRPr="002002CD">
        <w:t>(5)</w:t>
      </w:r>
      <w:bookmarkEnd w:id="137"/>
    </w:p>
    <w:p w14:paraId="171CF2BF" w14:textId="77777777" w:rsidR="00A72694" w:rsidRPr="002002CD" w:rsidRDefault="00A72694" w:rsidP="005E5E73">
      <w:pPr>
        <w:pStyle w:val="direction"/>
        <w:keepNext w:val="0"/>
      </w:pPr>
      <w:r w:rsidRPr="002002CD">
        <w:t>omit</w:t>
      </w:r>
    </w:p>
    <w:p w14:paraId="3116758C" w14:textId="6A4B2808" w:rsidR="00A72694" w:rsidRPr="00000F6F" w:rsidRDefault="00716B51" w:rsidP="00716B51">
      <w:pPr>
        <w:pStyle w:val="AH5Sec"/>
        <w:shd w:val="pct25" w:color="auto" w:fill="auto"/>
        <w:rPr>
          <w:rStyle w:val="charItals"/>
        </w:rPr>
      </w:pPr>
      <w:bookmarkStart w:id="138" w:name="_Toc215562129"/>
      <w:r w:rsidRPr="00716B51">
        <w:rPr>
          <w:rStyle w:val="CharSectNo"/>
        </w:rPr>
        <w:t>123</w:t>
      </w:r>
      <w:r w:rsidRPr="00000F6F">
        <w:rPr>
          <w:rStyle w:val="charItals"/>
          <w:i w:val="0"/>
        </w:rPr>
        <w:tab/>
      </w:r>
      <w:r w:rsidR="00A72694" w:rsidRPr="002002CD">
        <w:t>Dictionary, new definitions</w:t>
      </w:r>
      <w:bookmarkEnd w:id="138"/>
    </w:p>
    <w:p w14:paraId="45A858EC" w14:textId="77777777" w:rsidR="00A72694" w:rsidRPr="002002CD" w:rsidRDefault="00A72694" w:rsidP="00A72694">
      <w:pPr>
        <w:pStyle w:val="direction"/>
      </w:pPr>
      <w:r w:rsidRPr="002002CD">
        <w:t>insert</w:t>
      </w:r>
    </w:p>
    <w:p w14:paraId="66682023" w14:textId="70E68088" w:rsidR="00A72694" w:rsidRPr="00000F6F" w:rsidRDefault="00A72694" w:rsidP="00716B51">
      <w:pPr>
        <w:pStyle w:val="aDef"/>
      </w:pPr>
      <w:r w:rsidRPr="002002CD">
        <w:rPr>
          <w:rStyle w:val="charBoldItals"/>
        </w:rPr>
        <w:t>family violence offence</w:t>
      </w:r>
      <w:r w:rsidRPr="002002CD">
        <w:t xml:space="preserve">—see the </w:t>
      </w:r>
      <w:hyperlink r:id="rId66" w:tooltip="A2016-42" w:history="1">
        <w:r w:rsidRPr="00906195">
          <w:rPr>
            <w:rStyle w:val="charCitHyperlinkItal"/>
          </w:rPr>
          <w:t>Family Violence Act</w:t>
        </w:r>
        <w:r w:rsidR="00C35980" w:rsidRPr="00906195">
          <w:rPr>
            <w:rStyle w:val="charCitHyperlinkItal"/>
          </w:rPr>
          <w:t xml:space="preserve"> </w:t>
        </w:r>
        <w:r w:rsidRPr="00906195">
          <w:rPr>
            <w:rStyle w:val="charCitHyperlinkItal"/>
          </w:rPr>
          <w:t>2016</w:t>
        </w:r>
      </w:hyperlink>
      <w:r w:rsidRPr="002002CD">
        <w:t>, dictionary</w:t>
      </w:r>
      <w:r w:rsidRPr="002002CD">
        <w:rPr>
          <w:rStyle w:val="charItals"/>
        </w:rPr>
        <w:t>.</w:t>
      </w:r>
    </w:p>
    <w:p w14:paraId="43A5C6B7" w14:textId="3B3EF9C4" w:rsidR="00A72694" w:rsidRPr="002002CD" w:rsidRDefault="00A72694" w:rsidP="00906195">
      <w:pPr>
        <w:pStyle w:val="aDef"/>
      </w:pPr>
      <w:r w:rsidRPr="002002CD">
        <w:rPr>
          <w:rStyle w:val="charBoldItals"/>
        </w:rPr>
        <w:t>family violence order</w:t>
      </w:r>
      <w:r w:rsidRPr="00000F6F">
        <w:t xml:space="preserve">—see </w:t>
      </w:r>
      <w:r w:rsidRPr="002002CD">
        <w:t xml:space="preserve">the </w:t>
      </w:r>
      <w:hyperlink r:id="rId67" w:tooltip="A2016-42" w:history="1">
        <w:r w:rsidRPr="00906195">
          <w:rPr>
            <w:rStyle w:val="charCitHyperlinkItal"/>
          </w:rPr>
          <w:t>Family Violence Act 2016</w:t>
        </w:r>
      </w:hyperlink>
      <w:r w:rsidRPr="002002CD">
        <w:t>, dictionary.</w:t>
      </w:r>
    </w:p>
    <w:p w14:paraId="367B7EB6" w14:textId="77777777" w:rsidR="005B6A09" w:rsidRPr="002002CD" w:rsidRDefault="005B6A09" w:rsidP="00716B51">
      <w:pPr>
        <w:pStyle w:val="PageBreak"/>
        <w:suppressLineNumbers/>
      </w:pPr>
      <w:r w:rsidRPr="002002CD">
        <w:br w:type="page"/>
      </w:r>
    </w:p>
    <w:p w14:paraId="49C538D1" w14:textId="470A1EC4" w:rsidR="00A72694" w:rsidRPr="00716B51" w:rsidRDefault="00716B51" w:rsidP="00716B51">
      <w:pPr>
        <w:pStyle w:val="AH3Div"/>
      </w:pPr>
      <w:bookmarkStart w:id="139" w:name="_Toc215562130"/>
      <w:r w:rsidRPr="00716B51">
        <w:rPr>
          <w:rStyle w:val="CharDivNo"/>
        </w:rPr>
        <w:lastRenderedPageBreak/>
        <w:t>Division 3.2.4</w:t>
      </w:r>
      <w:r w:rsidRPr="002002CD">
        <w:tab/>
      </w:r>
      <w:r w:rsidR="00A72694" w:rsidRPr="00716B51">
        <w:rPr>
          <w:rStyle w:val="CharDivText"/>
        </w:rPr>
        <w:t>Crimes (Restorative Justice) Act</w:t>
      </w:r>
      <w:r w:rsidR="00C35980" w:rsidRPr="00716B51">
        <w:rPr>
          <w:rStyle w:val="CharDivText"/>
        </w:rPr>
        <w:t xml:space="preserve"> </w:t>
      </w:r>
      <w:r w:rsidR="00A72694" w:rsidRPr="00716B51">
        <w:rPr>
          <w:rStyle w:val="CharDivText"/>
        </w:rPr>
        <w:t>2004</w:t>
      </w:r>
      <w:bookmarkEnd w:id="139"/>
    </w:p>
    <w:p w14:paraId="2E2177B4" w14:textId="1DB51598" w:rsidR="00A72694" w:rsidRPr="002002CD" w:rsidRDefault="00716B51" w:rsidP="00716B51">
      <w:pPr>
        <w:pStyle w:val="AH5Sec"/>
        <w:shd w:val="pct25" w:color="auto" w:fill="auto"/>
      </w:pPr>
      <w:bookmarkStart w:id="140" w:name="_Toc215562131"/>
      <w:r w:rsidRPr="00716B51">
        <w:rPr>
          <w:rStyle w:val="CharSectNo"/>
        </w:rPr>
        <w:t>124</w:t>
      </w:r>
      <w:r w:rsidRPr="002002CD">
        <w:tab/>
      </w:r>
      <w:r w:rsidR="000060E8" w:rsidRPr="002002CD">
        <w:t>Definitions—offences and offenders</w:t>
      </w:r>
      <w:r w:rsidR="000060E8" w:rsidRPr="002002CD">
        <w:br/>
      </w:r>
      <w:r w:rsidR="00A72694" w:rsidRPr="002002CD">
        <w:t>Section 12</w:t>
      </w:r>
      <w:r w:rsidR="00C35980">
        <w:t xml:space="preserve"> </w:t>
      </w:r>
      <w:r w:rsidR="00A72694" w:rsidRPr="002002CD">
        <w:t xml:space="preserve">(1), definition of </w:t>
      </w:r>
      <w:r w:rsidR="00A72694" w:rsidRPr="00000F6F">
        <w:rPr>
          <w:rStyle w:val="charItals"/>
        </w:rPr>
        <w:t>less serious family violence offence</w:t>
      </w:r>
      <w:r w:rsidR="00A72694" w:rsidRPr="002002CD">
        <w:t>, paragraph</w:t>
      </w:r>
      <w:r w:rsidR="00C35980">
        <w:t xml:space="preserve"> </w:t>
      </w:r>
      <w:r w:rsidR="00A72694" w:rsidRPr="002002CD">
        <w:t>(b)</w:t>
      </w:r>
      <w:bookmarkEnd w:id="140"/>
    </w:p>
    <w:p w14:paraId="54F9FCB2" w14:textId="77777777" w:rsidR="00A72694" w:rsidRPr="002002CD" w:rsidRDefault="00A72694" w:rsidP="00A72694">
      <w:pPr>
        <w:pStyle w:val="direction"/>
      </w:pPr>
      <w:r w:rsidRPr="002002CD">
        <w:t>substitute</w:t>
      </w:r>
    </w:p>
    <w:p w14:paraId="15601D5F" w14:textId="77777777" w:rsidR="00A72694" w:rsidRPr="002002CD" w:rsidRDefault="00A72694" w:rsidP="00A72694">
      <w:pPr>
        <w:pStyle w:val="Ipara"/>
      </w:pPr>
      <w:r w:rsidRPr="002002CD">
        <w:tab/>
        <w:t>(b)</w:t>
      </w:r>
      <w:r w:rsidRPr="002002CD">
        <w:tab/>
        <w:t>contravention of—</w:t>
      </w:r>
    </w:p>
    <w:p w14:paraId="23537DC9" w14:textId="05C5DD52" w:rsidR="00A72694" w:rsidRPr="002002CD" w:rsidRDefault="00A72694" w:rsidP="00A72694">
      <w:pPr>
        <w:pStyle w:val="Isubpara"/>
      </w:pPr>
      <w:r w:rsidRPr="002002CD">
        <w:tab/>
        <w:t>(i)</w:t>
      </w:r>
      <w:r w:rsidRPr="002002CD">
        <w:tab/>
        <w:t xml:space="preserve">a family violence safety notice under the </w:t>
      </w:r>
      <w:hyperlink r:id="rId68" w:tooltip="A2016-42" w:history="1">
        <w:r w:rsidRPr="00906195">
          <w:rPr>
            <w:rStyle w:val="charCitHyperlinkItal"/>
          </w:rPr>
          <w:t>Family Violence Act 2016</w:t>
        </w:r>
      </w:hyperlink>
      <w:r w:rsidRPr="002002CD">
        <w:t>, section</w:t>
      </w:r>
      <w:r w:rsidR="00C35980">
        <w:t xml:space="preserve"> </w:t>
      </w:r>
      <w:r w:rsidRPr="002002CD">
        <w:t>13ZC; or</w:t>
      </w:r>
    </w:p>
    <w:p w14:paraId="550D4B4E" w14:textId="282B3127" w:rsidR="00A72694" w:rsidRPr="002002CD" w:rsidRDefault="00A72694" w:rsidP="00A72694">
      <w:pPr>
        <w:pStyle w:val="Isubpara"/>
      </w:pPr>
      <w:r w:rsidRPr="002002CD">
        <w:tab/>
        <w:t>(ii)</w:t>
      </w:r>
      <w:r w:rsidRPr="002002CD">
        <w:tab/>
        <w:t xml:space="preserve">a family violence order under the </w:t>
      </w:r>
      <w:hyperlink r:id="rId69" w:tooltip="A2016-42" w:history="1">
        <w:r w:rsidRPr="00906195">
          <w:rPr>
            <w:rStyle w:val="charCitHyperlinkItal"/>
          </w:rPr>
          <w:t>Family Violence Act</w:t>
        </w:r>
        <w:r w:rsidR="00CB2DE0" w:rsidRPr="00906195">
          <w:rPr>
            <w:rStyle w:val="charCitHyperlinkItal"/>
          </w:rPr>
          <w:t> </w:t>
        </w:r>
        <w:r w:rsidRPr="00906195">
          <w:rPr>
            <w:rStyle w:val="charCitHyperlinkItal"/>
          </w:rPr>
          <w:t>2016</w:t>
        </w:r>
      </w:hyperlink>
      <w:r w:rsidRPr="002002CD">
        <w:t>, section</w:t>
      </w:r>
      <w:r w:rsidR="00C35980">
        <w:t xml:space="preserve"> </w:t>
      </w:r>
      <w:r w:rsidRPr="002002CD">
        <w:t>43.</w:t>
      </w:r>
    </w:p>
    <w:p w14:paraId="60BCCC4C" w14:textId="77777777" w:rsidR="005B6A09" w:rsidRPr="002002CD" w:rsidRDefault="005B6A09" w:rsidP="00716B51">
      <w:pPr>
        <w:pStyle w:val="PageBreak"/>
        <w:suppressLineNumbers/>
      </w:pPr>
      <w:r w:rsidRPr="002002CD">
        <w:br w:type="page"/>
      </w:r>
    </w:p>
    <w:p w14:paraId="7A0ECD85" w14:textId="24E91AC7" w:rsidR="00A72694" w:rsidRPr="00716B51" w:rsidRDefault="00716B51" w:rsidP="00716B51">
      <w:pPr>
        <w:pStyle w:val="AH3Div"/>
      </w:pPr>
      <w:bookmarkStart w:id="141" w:name="_Toc215562132"/>
      <w:r w:rsidRPr="00716B51">
        <w:rPr>
          <w:rStyle w:val="CharDivNo"/>
        </w:rPr>
        <w:lastRenderedPageBreak/>
        <w:t>Division 3.2.5</w:t>
      </w:r>
      <w:r w:rsidRPr="002002CD">
        <w:tab/>
      </w:r>
      <w:r w:rsidR="00A72694" w:rsidRPr="00716B51">
        <w:rPr>
          <w:rStyle w:val="CharDivText"/>
        </w:rPr>
        <w:t>Crimes (Sentencing) Act</w:t>
      </w:r>
      <w:r w:rsidR="00C35980" w:rsidRPr="00716B51">
        <w:rPr>
          <w:rStyle w:val="CharDivText"/>
        </w:rPr>
        <w:t xml:space="preserve"> </w:t>
      </w:r>
      <w:r w:rsidR="00A72694" w:rsidRPr="00716B51">
        <w:rPr>
          <w:rStyle w:val="CharDivText"/>
        </w:rPr>
        <w:t>2005</w:t>
      </w:r>
      <w:bookmarkEnd w:id="141"/>
    </w:p>
    <w:p w14:paraId="24EF4D85" w14:textId="46F7A105" w:rsidR="00A72694" w:rsidRPr="002002CD" w:rsidRDefault="00716B51" w:rsidP="00716B51">
      <w:pPr>
        <w:pStyle w:val="AH5Sec"/>
        <w:shd w:val="pct25" w:color="auto" w:fill="auto"/>
      </w:pPr>
      <w:bookmarkStart w:id="142" w:name="_Toc215562133"/>
      <w:r w:rsidRPr="00716B51">
        <w:rPr>
          <w:rStyle w:val="CharSectNo"/>
        </w:rPr>
        <w:t>125</w:t>
      </w:r>
      <w:r w:rsidRPr="002002CD">
        <w:tab/>
      </w:r>
      <w:r w:rsidR="005B7153" w:rsidRPr="002002CD">
        <w:t>Sentencing—family violence offences</w:t>
      </w:r>
      <w:r w:rsidR="005B7153" w:rsidRPr="002002CD">
        <w:br/>
      </w:r>
      <w:r w:rsidR="00A72694" w:rsidRPr="002002CD">
        <w:t>Section 34B</w:t>
      </w:r>
      <w:r w:rsidR="00C35980">
        <w:t xml:space="preserve"> </w:t>
      </w:r>
      <w:r w:rsidR="00A72694" w:rsidRPr="002002CD">
        <w:t>(2)</w:t>
      </w:r>
      <w:r w:rsidR="00C35980">
        <w:t xml:space="preserve"> </w:t>
      </w:r>
      <w:r w:rsidR="00A72694" w:rsidRPr="002002CD">
        <w:t>(b)</w:t>
      </w:r>
      <w:bookmarkEnd w:id="142"/>
    </w:p>
    <w:p w14:paraId="0B7DB7DE" w14:textId="77777777" w:rsidR="00A72694" w:rsidRPr="002002CD" w:rsidRDefault="00A72694" w:rsidP="00A72694">
      <w:pPr>
        <w:pStyle w:val="direction"/>
      </w:pPr>
      <w:r w:rsidRPr="002002CD">
        <w:t>substitute</w:t>
      </w:r>
    </w:p>
    <w:p w14:paraId="71037D3D" w14:textId="77777777" w:rsidR="00A72694" w:rsidRPr="002002CD" w:rsidRDefault="00A72694" w:rsidP="00A72694">
      <w:pPr>
        <w:pStyle w:val="Ipara"/>
      </w:pPr>
      <w:r w:rsidRPr="002002CD">
        <w:tab/>
        <w:t>(b)</w:t>
      </w:r>
      <w:r w:rsidRPr="002002CD">
        <w:tab/>
        <w:t>any of the following are in force against the offender in relation to the family violence offence:</w:t>
      </w:r>
    </w:p>
    <w:p w14:paraId="2DE872D7" w14:textId="77777777" w:rsidR="00A72694" w:rsidRPr="002002CD" w:rsidRDefault="00A72694" w:rsidP="00A72694">
      <w:pPr>
        <w:pStyle w:val="Isubpara"/>
      </w:pPr>
      <w:r w:rsidRPr="002002CD">
        <w:tab/>
        <w:t>(i)</w:t>
      </w:r>
      <w:r w:rsidRPr="002002CD">
        <w:tab/>
        <w:t>a family violence safety notice;</w:t>
      </w:r>
    </w:p>
    <w:p w14:paraId="498A6850" w14:textId="77777777" w:rsidR="00A72694" w:rsidRPr="002002CD" w:rsidRDefault="00A72694" w:rsidP="00A72694">
      <w:pPr>
        <w:pStyle w:val="Isubpara"/>
      </w:pPr>
      <w:r w:rsidRPr="002002CD">
        <w:tab/>
        <w:t>(ii)</w:t>
      </w:r>
      <w:r w:rsidRPr="002002CD">
        <w:tab/>
        <w:t>a family violence order;</w:t>
      </w:r>
    </w:p>
    <w:p w14:paraId="5DD0A678" w14:textId="313DD9B7" w:rsidR="00A72694" w:rsidRPr="002002CD" w:rsidRDefault="00A72694" w:rsidP="00A72694">
      <w:pPr>
        <w:pStyle w:val="Isubpara"/>
      </w:pPr>
      <w:r w:rsidRPr="002002CD">
        <w:tab/>
        <w:t>(iii)</w:t>
      </w:r>
      <w:r w:rsidRPr="002002CD">
        <w:tab/>
        <w:t xml:space="preserve">a protection order under the </w:t>
      </w:r>
      <w:hyperlink r:id="rId70" w:tooltip="A2008-46" w:history="1">
        <w:r w:rsidRPr="00906195">
          <w:rPr>
            <w:rStyle w:val="charCitHyperlinkItal"/>
          </w:rPr>
          <w:t>Domestic Violence and Protection Orders Act 2008</w:t>
        </w:r>
      </w:hyperlink>
      <w:r w:rsidRPr="002002CD">
        <w:rPr>
          <w:rStyle w:val="charItals"/>
        </w:rPr>
        <w:t xml:space="preserve"> </w:t>
      </w:r>
      <w:r w:rsidRPr="002002CD">
        <w:t>(repealed).</w:t>
      </w:r>
    </w:p>
    <w:p w14:paraId="1712A234" w14:textId="35EFAE1F" w:rsidR="00A72694" w:rsidRPr="002002CD" w:rsidRDefault="00716B51" w:rsidP="00716B51">
      <w:pPr>
        <w:pStyle w:val="AH5Sec"/>
        <w:shd w:val="pct25" w:color="auto" w:fill="auto"/>
      </w:pPr>
      <w:bookmarkStart w:id="143" w:name="_Toc215562134"/>
      <w:r w:rsidRPr="00716B51">
        <w:rPr>
          <w:rStyle w:val="CharSectNo"/>
        </w:rPr>
        <w:t>126</w:t>
      </w:r>
      <w:r w:rsidRPr="002002CD">
        <w:tab/>
      </w:r>
      <w:r w:rsidR="00A72694" w:rsidRPr="002002CD">
        <w:t>Section</w:t>
      </w:r>
      <w:r w:rsidR="00C35980">
        <w:t xml:space="preserve"> </w:t>
      </w:r>
      <w:r w:rsidR="00A72694" w:rsidRPr="002002CD">
        <w:t>34B</w:t>
      </w:r>
      <w:r w:rsidR="00C35980">
        <w:t xml:space="preserve"> </w:t>
      </w:r>
      <w:r w:rsidR="00A72694" w:rsidRPr="002002CD">
        <w:t xml:space="preserve">(3), definition of </w:t>
      </w:r>
      <w:r w:rsidR="00A72694" w:rsidRPr="00000F6F">
        <w:rPr>
          <w:rStyle w:val="charItals"/>
        </w:rPr>
        <w:t>family violence</w:t>
      </w:r>
      <w:bookmarkEnd w:id="143"/>
    </w:p>
    <w:p w14:paraId="40E57297" w14:textId="77777777" w:rsidR="00A72694" w:rsidRPr="002002CD" w:rsidRDefault="00A72694" w:rsidP="00A72694">
      <w:pPr>
        <w:pStyle w:val="direction"/>
      </w:pPr>
      <w:r w:rsidRPr="002002CD">
        <w:t>substitute</w:t>
      </w:r>
    </w:p>
    <w:p w14:paraId="3D69F28F" w14:textId="28316085" w:rsidR="00A72694" w:rsidRPr="002002CD" w:rsidRDefault="00A72694" w:rsidP="00716B51">
      <w:pPr>
        <w:pStyle w:val="aDef"/>
        <w:rPr>
          <w:sz w:val="23"/>
          <w:szCs w:val="23"/>
        </w:rPr>
      </w:pPr>
      <w:r w:rsidRPr="002002CD">
        <w:rPr>
          <w:rStyle w:val="charBoldItals"/>
        </w:rPr>
        <w:t>family violence—</w:t>
      </w:r>
      <w:r w:rsidRPr="002002CD">
        <w:t xml:space="preserve">see the </w:t>
      </w:r>
      <w:hyperlink r:id="rId71" w:tooltip="A2016-42" w:history="1">
        <w:r w:rsidRPr="00906195">
          <w:rPr>
            <w:rStyle w:val="charCitHyperlinkItal"/>
          </w:rPr>
          <w:t>Family Violence Act 2016</w:t>
        </w:r>
      </w:hyperlink>
      <w:r w:rsidRPr="002002CD">
        <w:rPr>
          <w:sz w:val="23"/>
          <w:szCs w:val="23"/>
        </w:rPr>
        <w:t>, section</w:t>
      </w:r>
      <w:r w:rsidR="00C35980">
        <w:rPr>
          <w:sz w:val="23"/>
          <w:szCs w:val="23"/>
        </w:rPr>
        <w:t xml:space="preserve"> </w:t>
      </w:r>
      <w:r w:rsidRPr="002002CD">
        <w:rPr>
          <w:sz w:val="23"/>
          <w:szCs w:val="23"/>
        </w:rPr>
        <w:t>8.</w:t>
      </w:r>
    </w:p>
    <w:p w14:paraId="248B1A6A" w14:textId="2092AC7B" w:rsidR="00A72694" w:rsidRPr="002002CD" w:rsidRDefault="00716B51" w:rsidP="00716B51">
      <w:pPr>
        <w:pStyle w:val="AH5Sec"/>
        <w:shd w:val="pct25" w:color="auto" w:fill="auto"/>
      </w:pPr>
      <w:bookmarkStart w:id="144" w:name="_Toc215562135"/>
      <w:r w:rsidRPr="00716B51">
        <w:rPr>
          <w:rStyle w:val="CharSectNo"/>
        </w:rPr>
        <w:t>127</w:t>
      </w:r>
      <w:r w:rsidRPr="002002CD">
        <w:tab/>
      </w:r>
      <w:r w:rsidR="00A72694" w:rsidRPr="002002CD">
        <w:t>Section</w:t>
      </w:r>
      <w:r w:rsidR="00C35980">
        <w:t xml:space="preserve"> </w:t>
      </w:r>
      <w:r w:rsidR="00A72694" w:rsidRPr="002002CD">
        <w:t>34B</w:t>
      </w:r>
      <w:r w:rsidR="00C35980">
        <w:t xml:space="preserve"> </w:t>
      </w:r>
      <w:r w:rsidR="00A72694" w:rsidRPr="002002CD">
        <w:t>(3), new definitions</w:t>
      </w:r>
      <w:bookmarkEnd w:id="144"/>
    </w:p>
    <w:p w14:paraId="07810C68" w14:textId="77777777" w:rsidR="00A72694" w:rsidRPr="002002CD" w:rsidRDefault="00A72694" w:rsidP="00A72694">
      <w:pPr>
        <w:pStyle w:val="direction"/>
      </w:pPr>
      <w:r w:rsidRPr="002002CD">
        <w:t>insert</w:t>
      </w:r>
    </w:p>
    <w:p w14:paraId="7CC5B896" w14:textId="75AEDF71" w:rsidR="00A72694" w:rsidRPr="002002CD" w:rsidRDefault="00A72694" w:rsidP="00716B51">
      <w:pPr>
        <w:pStyle w:val="aDef"/>
      </w:pPr>
      <w:r w:rsidRPr="002002CD">
        <w:rPr>
          <w:rStyle w:val="charBoldItals"/>
        </w:rPr>
        <w:t>family violence order—</w:t>
      </w:r>
      <w:r w:rsidRPr="002002CD">
        <w:t xml:space="preserve">see the </w:t>
      </w:r>
      <w:hyperlink r:id="rId72" w:tooltip="A2016-42" w:history="1">
        <w:r w:rsidRPr="00906195">
          <w:rPr>
            <w:rStyle w:val="charCitHyperlinkItal"/>
          </w:rPr>
          <w:t>Family Violence Act 2016</w:t>
        </w:r>
      </w:hyperlink>
      <w:r w:rsidRPr="002002CD">
        <w:rPr>
          <w:sz w:val="23"/>
          <w:szCs w:val="23"/>
        </w:rPr>
        <w:t>, dictionary.</w:t>
      </w:r>
    </w:p>
    <w:p w14:paraId="48474548" w14:textId="4866391A" w:rsidR="00A72694" w:rsidRPr="002002CD" w:rsidRDefault="00A72694" w:rsidP="00716B51">
      <w:pPr>
        <w:pStyle w:val="aDef"/>
      </w:pPr>
      <w:r w:rsidRPr="002002CD">
        <w:rPr>
          <w:rStyle w:val="charBoldItals"/>
        </w:rPr>
        <w:t>family violence safety notice—</w:t>
      </w:r>
      <w:r w:rsidRPr="002002CD">
        <w:t xml:space="preserve">see the </w:t>
      </w:r>
      <w:hyperlink r:id="rId73" w:tooltip="A2016-42" w:history="1">
        <w:r w:rsidRPr="00906195">
          <w:rPr>
            <w:rStyle w:val="charCitHyperlinkItal"/>
          </w:rPr>
          <w:t>Family Violence Act 2016</w:t>
        </w:r>
      </w:hyperlink>
      <w:r w:rsidRPr="002002CD">
        <w:rPr>
          <w:sz w:val="23"/>
          <w:szCs w:val="23"/>
        </w:rPr>
        <w:t xml:space="preserve">, </w:t>
      </w:r>
      <w:r w:rsidRPr="002002CD">
        <w:t>section</w:t>
      </w:r>
      <w:r w:rsidR="00C35980">
        <w:t xml:space="preserve"> </w:t>
      </w:r>
      <w:r w:rsidRPr="002002CD">
        <w:t>13B.</w:t>
      </w:r>
    </w:p>
    <w:p w14:paraId="19730431" w14:textId="77777777" w:rsidR="005B6A09" w:rsidRPr="002002CD" w:rsidRDefault="005B6A09" w:rsidP="00716B51">
      <w:pPr>
        <w:pStyle w:val="PageBreak"/>
        <w:suppressLineNumbers/>
      </w:pPr>
      <w:r w:rsidRPr="002002CD">
        <w:br w:type="page"/>
      </w:r>
    </w:p>
    <w:p w14:paraId="7139BF7C" w14:textId="04ED5997" w:rsidR="00A72694" w:rsidRPr="00716B51" w:rsidRDefault="00716B51" w:rsidP="00716B51">
      <w:pPr>
        <w:pStyle w:val="AH3Div"/>
      </w:pPr>
      <w:bookmarkStart w:id="145" w:name="_Toc215562136"/>
      <w:r w:rsidRPr="00716B51">
        <w:rPr>
          <w:rStyle w:val="CharDivNo"/>
        </w:rPr>
        <w:lastRenderedPageBreak/>
        <w:t>Division 3.2.6</w:t>
      </w:r>
      <w:r w:rsidRPr="002002CD">
        <w:tab/>
      </w:r>
      <w:r w:rsidR="00A72694" w:rsidRPr="00716B51">
        <w:rPr>
          <w:rStyle w:val="CharDivText"/>
        </w:rPr>
        <w:t>Criminal Code</w:t>
      </w:r>
      <w:r w:rsidR="00C35980" w:rsidRPr="00716B51">
        <w:rPr>
          <w:rStyle w:val="CharDivText"/>
        </w:rPr>
        <w:t xml:space="preserve"> </w:t>
      </w:r>
      <w:r w:rsidR="00A72694" w:rsidRPr="00716B51">
        <w:rPr>
          <w:rStyle w:val="CharDivText"/>
        </w:rPr>
        <w:t>2002</w:t>
      </w:r>
      <w:bookmarkEnd w:id="145"/>
    </w:p>
    <w:p w14:paraId="4F73DA34" w14:textId="709450D1" w:rsidR="00A72694" w:rsidRPr="002002CD" w:rsidRDefault="00716B51" w:rsidP="00716B51">
      <w:pPr>
        <w:pStyle w:val="AH5Sec"/>
        <w:shd w:val="pct25" w:color="auto" w:fill="auto"/>
      </w:pPr>
      <w:bookmarkStart w:id="146" w:name="_Toc215562137"/>
      <w:r w:rsidRPr="00716B51">
        <w:rPr>
          <w:rStyle w:val="CharSectNo"/>
        </w:rPr>
        <w:t>128</w:t>
      </w:r>
      <w:r w:rsidRPr="002002CD">
        <w:tab/>
      </w:r>
      <w:r w:rsidR="005B7153" w:rsidRPr="002002CD">
        <w:t>Publishing identifying information about childrens proceedings</w:t>
      </w:r>
      <w:r w:rsidR="005B7153" w:rsidRPr="002002CD">
        <w:br/>
      </w:r>
      <w:r w:rsidR="00A72694" w:rsidRPr="002002CD">
        <w:t>Section</w:t>
      </w:r>
      <w:r w:rsidR="00C35980">
        <w:t xml:space="preserve"> </w:t>
      </w:r>
      <w:r w:rsidR="00A72694" w:rsidRPr="002002CD">
        <w:t>712A</w:t>
      </w:r>
      <w:r w:rsidR="00C35980">
        <w:t xml:space="preserve"> </w:t>
      </w:r>
      <w:r w:rsidR="00A72694" w:rsidRPr="002002CD">
        <w:t xml:space="preserve">(5), definition of </w:t>
      </w:r>
      <w:r w:rsidR="00A72694" w:rsidRPr="00000F6F">
        <w:rPr>
          <w:rStyle w:val="charItals"/>
        </w:rPr>
        <w:t>childrens proceeding</w:t>
      </w:r>
      <w:r w:rsidR="00A72694" w:rsidRPr="002002CD">
        <w:t>, paragraphs</w:t>
      </w:r>
      <w:r w:rsidR="00C35980">
        <w:t xml:space="preserve"> </w:t>
      </w:r>
      <w:r w:rsidR="00A72694" w:rsidRPr="002002CD">
        <w:t>(b) and (c)</w:t>
      </w:r>
      <w:r w:rsidR="00C35980">
        <w:t xml:space="preserve"> </w:t>
      </w:r>
      <w:r w:rsidR="00A72694" w:rsidRPr="002002CD">
        <w:t>(i)</w:t>
      </w:r>
      <w:bookmarkEnd w:id="146"/>
    </w:p>
    <w:p w14:paraId="2A86D4EF" w14:textId="77777777" w:rsidR="00A72694" w:rsidRPr="002002CD" w:rsidRDefault="00A72694" w:rsidP="00A72694">
      <w:pPr>
        <w:pStyle w:val="direction"/>
      </w:pPr>
      <w:r w:rsidRPr="002002CD">
        <w:t>omit</w:t>
      </w:r>
    </w:p>
    <w:p w14:paraId="11A398B6" w14:textId="77777777" w:rsidR="00A72694" w:rsidRPr="002002CD" w:rsidRDefault="00A72694" w:rsidP="00A72694">
      <w:pPr>
        <w:pStyle w:val="Amainreturn"/>
      </w:pPr>
      <w:r w:rsidRPr="002002CD">
        <w:t>that Act</w:t>
      </w:r>
    </w:p>
    <w:p w14:paraId="4C264752" w14:textId="77777777" w:rsidR="00A72694" w:rsidRPr="002002CD" w:rsidRDefault="00A72694" w:rsidP="00A72694">
      <w:pPr>
        <w:pStyle w:val="direction"/>
      </w:pPr>
      <w:r w:rsidRPr="002002CD">
        <w:t>substitute</w:t>
      </w:r>
    </w:p>
    <w:p w14:paraId="738B0062" w14:textId="439CC92A" w:rsidR="00A72694" w:rsidRPr="002002CD" w:rsidRDefault="00A72694" w:rsidP="00A72694">
      <w:pPr>
        <w:pStyle w:val="Amainreturn"/>
      </w:pPr>
      <w:r w:rsidRPr="002002CD">
        <w:t xml:space="preserve">the </w:t>
      </w:r>
      <w:hyperlink r:id="rId74" w:tooltip="A2008-19" w:history="1">
        <w:r w:rsidRPr="00906195">
          <w:rPr>
            <w:rStyle w:val="charCitHyperlinkItal"/>
          </w:rPr>
          <w:t>Children and Young People Act 2008</w:t>
        </w:r>
      </w:hyperlink>
    </w:p>
    <w:p w14:paraId="369AA983" w14:textId="1024D88D" w:rsidR="00A72694" w:rsidRPr="002002CD" w:rsidRDefault="00716B51" w:rsidP="00716B51">
      <w:pPr>
        <w:pStyle w:val="AH5Sec"/>
        <w:shd w:val="pct25" w:color="auto" w:fill="auto"/>
      </w:pPr>
      <w:bookmarkStart w:id="147" w:name="_Toc215562138"/>
      <w:r w:rsidRPr="00716B51">
        <w:rPr>
          <w:rStyle w:val="CharSectNo"/>
        </w:rPr>
        <w:t>129</w:t>
      </w:r>
      <w:r w:rsidRPr="002002CD">
        <w:tab/>
      </w:r>
      <w:r w:rsidR="00A72694" w:rsidRPr="002002CD">
        <w:t>Section</w:t>
      </w:r>
      <w:r w:rsidR="00C35980">
        <w:t xml:space="preserve"> </w:t>
      </w:r>
      <w:r w:rsidR="00A72694" w:rsidRPr="002002CD">
        <w:t>712A</w:t>
      </w:r>
      <w:r w:rsidR="00C35980">
        <w:t xml:space="preserve"> </w:t>
      </w:r>
      <w:r w:rsidR="00A72694" w:rsidRPr="002002CD">
        <w:t xml:space="preserve">(5), definition of </w:t>
      </w:r>
      <w:r w:rsidR="00A72694" w:rsidRPr="00000F6F">
        <w:rPr>
          <w:rStyle w:val="charItals"/>
        </w:rPr>
        <w:t>childrens proceeding</w:t>
      </w:r>
      <w:r w:rsidR="00A72694" w:rsidRPr="002002CD">
        <w:t>, paragraph</w:t>
      </w:r>
      <w:r w:rsidR="00C35980">
        <w:t xml:space="preserve"> </w:t>
      </w:r>
      <w:r w:rsidR="00A72694" w:rsidRPr="002002CD">
        <w:t>(d) and note</w:t>
      </w:r>
      <w:bookmarkEnd w:id="147"/>
    </w:p>
    <w:p w14:paraId="6665CE72" w14:textId="77777777" w:rsidR="00A72694" w:rsidRPr="002002CD" w:rsidRDefault="00A72694" w:rsidP="00A72694">
      <w:pPr>
        <w:pStyle w:val="direction"/>
      </w:pPr>
      <w:r w:rsidRPr="002002CD">
        <w:t>substitute</w:t>
      </w:r>
    </w:p>
    <w:p w14:paraId="6AADCCAB" w14:textId="18A5545D" w:rsidR="00A72694" w:rsidRPr="002002CD" w:rsidRDefault="00A72694" w:rsidP="00A72694">
      <w:pPr>
        <w:pStyle w:val="Idefpara"/>
      </w:pPr>
      <w:r w:rsidRPr="002002CD">
        <w:tab/>
        <w:t>(d)</w:t>
      </w:r>
      <w:r w:rsidRPr="002002CD">
        <w:tab/>
        <w:t xml:space="preserve">the child or young person is or was the subject of a proceeding under the </w:t>
      </w:r>
      <w:hyperlink r:id="rId75" w:tooltip="A2008-19" w:history="1">
        <w:r w:rsidRPr="00906195">
          <w:rPr>
            <w:rStyle w:val="charCitHyperlinkItal"/>
          </w:rPr>
          <w:t>Children and Young People Act 2008</w:t>
        </w:r>
      </w:hyperlink>
      <w:r w:rsidRPr="002002CD">
        <w:t>, division</w:t>
      </w:r>
      <w:r w:rsidR="00C35980">
        <w:t xml:space="preserve"> </w:t>
      </w:r>
      <w:r w:rsidRPr="002002CD">
        <w:t>14.3.5 (Family violence orders and protection orders); or</w:t>
      </w:r>
    </w:p>
    <w:p w14:paraId="4B69224B" w14:textId="77777777" w:rsidR="005B6A09" w:rsidRPr="002002CD" w:rsidRDefault="005B6A09" w:rsidP="00716B51">
      <w:pPr>
        <w:pStyle w:val="PageBreak"/>
        <w:suppressLineNumbers/>
      </w:pPr>
      <w:r w:rsidRPr="002002CD">
        <w:br w:type="page"/>
      </w:r>
    </w:p>
    <w:p w14:paraId="2891B37C" w14:textId="59CC5D51" w:rsidR="00A72694" w:rsidRPr="00716B51" w:rsidRDefault="00716B51" w:rsidP="00716B51">
      <w:pPr>
        <w:pStyle w:val="AH3Div"/>
      </w:pPr>
      <w:bookmarkStart w:id="148" w:name="_Toc215562139"/>
      <w:r w:rsidRPr="00716B51">
        <w:rPr>
          <w:rStyle w:val="CharDivNo"/>
        </w:rPr>
        <w:lastRenderedPageBreak/>
        <w:t>Division 3.2.7</w:t>
      </w:r>
      <w:r w:rsidRPr="002002CD">
        <w:tab/>
      </w:r>
      <w:r w:rsidR="00A72694" w:rsidRPr="00716B51">
        <w:rPr>
          <w:rStyle w:val="CharDivText"/>
        </w:rPr>
        <w:t>Dangerous Substances Act</w:t>
      </w:r>
      <w:r w:rsidR="00C35980" w:rsidRPr="00716B51">
        <w:rPr>
          <w:rStyle w:val="CharDivText"/>
        </w:rPr>
        <w:t xml:space="preserve"> </w:t>
      </w:r>
      <w:r w:rsidR="00A72694" w:rsidRPr="00716B51">
        <w:rPr>
          <w:rStyle w:val="CharDivText"/>
        </w:rPr>
        <w:t>2004</w:t>
      </w:r>
      <w:bookmarkEnd w:id="148"/>
    </w:p>
    <w:p w14:paraId="789F5D15" w14:textId="7AD85F49" w:rsidR="00A72694" w:rsidRPr="002002CD" w:rsidRDefault="00716B51" w:rsidP="00716B51">
      <w:pPr>
        <w:pStyle w:val="AH5Sec"/>
        <w:shd w:val="pct25" w:color="auto" w:fill="auto"/>
      </w:pPr>
      <w:bookmarkStart w:id="149" w:name="_Toc215562140"/>
      <w:r w:rsidRPr="00716B51">
        <w:rPr>
          <w:rStyle w:val="CharSectNo"/>
        </w:rPr>
        <w:t>130</w:t>
      </w:r>
      <w:r w:rsidRPr="002002CD">
        <w:tab/>
      </w:r>
      <w:r w:rsidR="00FA1422" w:rsidRPr="002002CD">
        <w:rPr>
          <w:snapToGrid w:val="0"/>
        </w:rPr>
        <w:t xml:space="preserve">Working out whether person is a </w:t>
      </w:r>
      <w:r w:rsidR="00FA1422" w:rsidRPr="002002CD">
        <w:rPr>
          <w:rStyle w:val="charItals"/>
        </w:rPr>
        <w:t>suitable person</w:t>
      </w:r>
      <w:r w:rsidR="00FA1422" w:rsidRPr="002002CD">
        <w:br/>
      </w:r>
      <w:r w:rsidR="00A72694" w:rsidRPr="002002CD">
        <w:t>Section 49</w:t>
      </w:r>
      <w:r w:rsidR="00C35980">
        <w:t xml:space="preserve"> </w:t>
      </w:r>
      <w:r w:rsidR="00A72694" w:rsidRPr="002002CD">
        <w:t>(1)</w:t>
      </w:r>
      <w:r w:rsidR="00C35980">
        <w:t xml:space="preserve"> </w:t>
      </w:r>
      <w:r w:rsidR="00A72694" w:rsidRPr="002002CD">
        <w:t>(h)</w:t>
      </w:r>
      <w:bookmarkEnd w:id="149"/>
    </w:p>
    <w:p w14:paraId="14C2E1F2" w14:textId="77777777" w:rsidR="00A72694" w:rsidRPr="002002CD" w:rsidRDefault="00A72694" w:rsidP="00A72694">
      <w:pPr>
        <w:pStyle w:val="direction"/>
      </w:pPr>
      <w:r w:rsidRPr="002002CD">
        <w:t>substitute</w:t>
      </w:r>
    </w:p>
    <w:p w14:paraId="1362C95F" w14:textId="77777777" w:rsidR="00A72694" w:rsidRPr="002002CD" w:rsidRDefault="00A72694" w:rsidP="00A72694">
      <w:pPr>
        <w:pStyle w:val="Ipara"/>
      </w:pPr>
      <w:r w:rsidRPr="002002CD">
        <w:tab/>
        <w:t>(h)</w:t>
      </w:r>
      <w:r w:rsidRPr="002002CD">
        <w:tab/>
        <w:t>whether the person or a close associate of the person has, within the 5-year period before the day the application is made, been subject to any of the following orders (other than an order that has been revoked or for which an appeal against the making of the order has been upheld):</w:t>
      </w:r>
    </w:p>
    <w:p w14:paraId="4FD40DCA" w14:textId="77777777" w:rsidR="00A72694" w:rsidRPr="002002CD" w:rsidRDefault="00A72694" w:rsidP="00A72694">
      <w:pPr>
        <w:pStyle w:val="Isubpara"/>
      </w:pPr>
      <w:r w:rsidRPr="002002CD">
        <w:tab/>
        <w:t>(i)</w:t>
      </w:r>
      <w:r w:rsidRPr="002002CD">
        <w:tab/>
        <w:t>a family violence order;</w:t>
      </w:r>
    </w:p>
    <w:p w14:paraId="1521D4C7" w14:textId="77777777" w:rsidR="00A72694" w:rsidRPr="002002CD" w:rsidRDefault="00A72694" w:rsidP="00A72694">
      <w:pPr>
        <w:pStyle w:val="Isubpara"/>
      </w:pPr>
      <w:r w:rsidRPr="002002CD">
        <w:tab/>
        <w:t>(ii)</w:t>
      </w:r>
      <w:r w:rsidRPr="002002CD">
        <w:tab/>
        <w:t>a corresponding family violence order;</w:t>
      </w:r>
    </w:p>
    <w:p w14:paraId="4DEC9A54" w14:textId="77777777" w:rsidR="00A72694" w:rsidRPr="002002CD" w:rsidRDefault="00A72694" w:rsidP="00A72694">
      <w:pPr>
        <w:pStyle w:val="Isubpara"/>
      </w:pPr>
      <w:r w:rsidRPr="002002CD">
        <w:tab/>
        <w:t>(iii)</w:t>
      </w:r>
      <w:r w:rsidRPr="002002CD">
        <w:tab/>
        <w:t>a protection order;</w:t>
      </w:r>
    </w:p>
    <w:p w14:paraId="08E95FA9" w14:textId="77777777" w:rsidR="00A72694" w:rsidRPr="002002CD" w:rsidRDefault="00A72694" w:rsidP="00A72694">
      <w:pPr>
        <w:pStyle w:val="Isubpara"/>
      </w:pPr>
      <w:r w:rsidRPr="002002CD">
        <w:tab/>
        <w:t>(iv)</w:t>
      </w:r>
      <w:r w:rsidRPr="002002CD">
        <w:tab/>
        <w:t>a corresponding protection order;</w:t>
      </w:r>
    </w:p>
    <w:p w14:paraId="7C079362" w14:textId="59ED2CB1" w:rsidR="00A72694" w:rsidRPr="002002CD" w:rsidRDefault="00716B51" w:rsidP="00716B51">
      <w:pPr>
        <w:pStyle w:val="AH5Sec"/>
        <w:shd w:val="pct25" w:color="auto" w:fill="auto"/>
      </w:pPr>
      <w:bookmarkStart w:id="150" w:name="_Toc215562141"/>
      <w:r w:rsidRPr="00716B51">
        <w:rPr>
          <w:rStyle w:val="CharSectNo"/>
        </w:rPr>
        <w:t>131</w:t>
      </w:r>
      <w:r w:rsidRPr="002002CD">
        <w:tab/>
      </w:r>
      <w:r w:rsidR="00A72694" w:rsidRPr="002002CD">
        <w:t>Section</w:t>
      </w:r>
      <w:r w:rsidR="00C35980">
        <w:t xml:space="preserve"> </w:t>
      </w:r>
      <w:r w:rsidR="00A72694" w:rsidRPr="002002CD">
        <w:t>49</w:t>
      </w:r>
      <w:r w:rsidR="00C35980">
        <w:t xml:space="preserve"> </w:t>
      </w:r>
      <w:r w:rsidR="00A72694" w:rsidRPr="002002CD">
        <w:t>(2)</w:t>
      </w:r>
      <w:bookmarkEnd w:id="150"/>
    </w:p>
    <w:p w14:paraId="49AE1142" w14:textId="77777777" w:rsidR="00A72694" w:rsidRPr="002002CD" w:rsidRDefault="00A72694" w:rsidP="00A72694">
      <w:pPr>
        <w:pStyle w:val="direction"/>
      </w:pPr>
      <w:r w:rsidRPr="002002CD">
        <w:t>substitute</w:t>
      </w:r>
    </w:p>
    <w:p w14:paraId="35D8F827" w14:textId="77777777" w:rsidR="00A72694" w:rsidRPr="002002CD" w:rsidRDefault="00A72694" w:rsidP="00A72694">
      <w:pPr>
        <w:pStyle w:val="IMain"/>
      </w:pPr>
      <w:r w:rsidRPr="002002CD">
        <w:tab/>
        <w:t>(2)</w:t>
      </w:r>
      <w:r w:rsidRPr="002002CD">
        <w:tab/>
        <w:t>In this section:</w:t>
      </w:r>
    </w:p>
    <w:p w14:paraId="5FB4CE93" w14:textId="1F47F354" w:rsidR="00A72694" w:rsidRPr="002002CD" w:rsidRDefault="00A72694" w:rsidP="00716B51">
      <w:pPr>
        <w:pStyle w:val="aDef"/>
      </w:pPr>
      <w:r w:rsidRPr="002002CD">
        <w:rPr>
          <w:rStyle w:val="charBoldItals"/>
        </w:rPr>
        <w:t>corresponding family violence order</w:t>
      </w:r>
      <w:r w:rsidRPr="002002CD">
        <w:t xml:space="preserve"> means an order (however described) under a law of the Commonwealth, a State, another Territory or New Zealand that has the same effect</w:t>
      </w:r>
      <w:r w:rsidR="00E7738E" w:rsidRPr="002002CD">
        <w:t>,</w:t>
      </w:r>
      <w:r w:rsidRPr="002002CD">
        <w:t xml:space="preserve"> or substantially the same effect</w:t>
      </w:r>
      <w:r w:rsidR="00E7738E" w:rsidRPr="002002CD">
        <w:t>,</w:t>
      </w:r>
      <w:r w:rsidRPr="002002CD">
        <w:t xml:space="preserve"> as a family violence order.</w:t>
      </w:r>
    </w:p>
    <w:p w14:paraId="3665D883" w14:textId="3302A512" w:rsidR="00A72694" w:rsidRPr="002002CD" w:rsidRDefault="00A72694" w:rsidP="00716B51">
      <w:pPr>
        <w:pStyle w:val="aDef"/>
      </w:pPr>
      <w:r w:rsidRPr="002002CD">
        <w:rPr>
          <w:rStyle w:val="charBoldItals"/>
        </w:rPr>
        <w:t>corresponding protection order</w:t>
      </w:r>
      <w:r w:rsidRPr="002002CD">
        <w:t xml:space="preserve"> means an order (however described) under a law of the Commonwealth, a State, another Territory or New Zealand that has the same effect</w:t>
      </w:r>
      <w:r w:rsidR="00E7738E" w:rsidRPr="002002CD">
        <w:t>,</w:t>
      </w:r>
      <w:r w:rsidRPr="002002CD">
        <w:t xml:space="preserve"> or substantially the same effect</w:t>
      </w:r>
      <w:r w:rsidR="00E7738E" w:rsidRPr="002002CD">
        <w:t>,</w:t>
      </w:r>
      <w:r w:rsidRPr="002002CD">
        <w:t xml:space="preserve"> as a protection order.</w:t>
      </w:r>
    </w:p>
    <w:p w14:paraId="7C2FDDC5" w14:textId="0113159D" w:rsidR="00A72694" w:rsidRPr="002002CD" w:rsidRDefault="00A72694" w:rsidP="00716B51">
      <w:pPr>
        <w:pStyle w:val="aDef"/>
      </w:pPr>
      <w:r w:rsidRPr="002002CD">
        <w:rPr>
          <w:rStyle w:val="charBoldItals"/>
        </w:rPr>
        <w:t>family violence order</w:t>
      </w:r>
      <w:r w:rsidRPr="002002CD">
        <w:t xml:space="preserve"> means a final order under the </w:t>
      </w:r>
      <w:hyperlink r:id="rId76" w:tooltip="A2016-42" w:history="1">
        <w:r w:rsidRPr="00906195">
          <w:rPr>
            <w:rStyle w:val="charCitHyperlinkItal"/>
          </w:rPr>
          <w:t>Family Violence Act 2016</w:t>
        </w:r>
      </w:hyperlink>
      <w:r w:rsidR="00E976C5" w:rsidRPr="002002CD">
        <w:t>.</w:t>
      </w:r>
    </w:p>
    <w:p w14:paraId="535BDA02" w14:textId="711D055D" w:rsidR="00A72694" w:rsidRPr="002002CD" w:rsidRDefault="00A72694" w:rsidP="00716B51">
      <w:pPr>
        <w:pStyle w:val="aDef"/>
      </w:pPr>
      <w:r w:rsidRPr="002002CD">
        <w:rPr>
          <w:rStyle w:val="charBoldItals"/>
        </w:rPr>
        <w:t>protection order</w:t>
      </w:r>
      <w:r w:rsidRPr="002002CD">
        <w:t xml:space="preserve"> means a final order under the </w:t>
      </w:r>
      <w:hyperlink r:id="rId77" w:tooltip="A2016-43" w:history="1">
        <w:r w:rsidRPr="00906195">
          <w:rPr>
            <w:rStyle w:val="charCitHyperlinkItal"/>
          </w:rPr>
          <w:t>Personal Violence Act</w:t>
        </w:r>
        <w:r w:rsidR="00CB2DE0" w:rsidRPr="00906195">
          <w:rPr>
            <w:rStyle w:val="charCitHyperlinkItal"/>
          </w:rPr>
          <w:t> </w:t>
        </w:r>
        <w:r w:rsidRPr="00906195">
          <w:rPr>
            <w:rStyle w:val="charCitHyperlinkItal"/>
          </w:rPr>
          <w:t>2016</w:t>
        </w:r>
      </w:hyperlink>
      <w:r w:rsidRPr="002002CD">
        <w:t>.</w:t>
      </w:r>
    </w:p>
    <w:p w14:paraId="4BD14205" w14:textId="118C9999" w:rsidR="00A72694" w:rsidRPr="00716B51" w:rsidRDefault="00716B51" w:rsidP="00716B51">
      <w:pPr>
        <w:pStyle w:val="AH3Div"/>
      </w:pPr>
      <w:bookmarkStart w:id="151" w:name="_Toc215562142"/>
      <w:r w:rsidRPr="00716B51">
        <w:rPr>
          <w:rStyle w:val="CharDivNo"/>
        </w:rPr>
        <w:lastRenderedPageBreak/>
        <w:t>Division 3.2.8</w:t>
      </w:r>
      <w:r w:rsidRPr="002002CD">
        <w:tab/>
      </w:r>
      <w:r w:rsidR="00A72694" w:rsidRPr="00716B51">
        <w:rPr>
          <w:rStyle w:val="CharDivText"/>
        </w:rPr>
        <w:t>Evidence (Miscellaneous Provisions) Act</w:t>
      </w:r>
      <w:r w:rsidR="00C35980" w:rsidRPr="00716B51">
        <w:rPr>
          <w:rStyle w:val="CharDivText"/>
        </w:rPr>
        <w:t xml:space="preserve"> </w:t>
      </w:r>
      <w:r w:rsidR="00A72694" w:rsidRPr="00716B51">
        <w:rPr>
          <w:rStyle w:val="CharDivText"/>
        </w:rPr>
        <w:t>1991</w:t>
      </w:r>
      <w:bookmarkEnd w:id="151"/>
    </w:p>
    <w:p w14:paraId="35DE95C1" w14:textId="19CE11C6" w:rsidR="00A72694" w:rsidRPr="002002CD" w:rsidRDefault="00716B51" w:rsidP="00716B51">
      <w:pPr>
        <w:pStyle w:val="AH5Sec"/>
        <w:shd w:val="pct25" w:color="auto" w:fill="auto"/>
      </w:pPr>
      <w:bookmarkStart w:id="152" w:name="_Toc215562143"/>
      <w:r w:rsidRPr="00716B51">
        <w:rPr>
          <w:rStyle w:val="CharSectNo"/>
        </w:rPr>
        <w:t>132</w:t>
      </w:r>
      <w:r w:rsidRPr="002002CD">
        <w:tab/>
      </w:r>
      <w:r w:rsidR="00D1075B" w:rsidRPr="002002CD">
        <w:t xml:space="preserve">Meaning of </w:t>
      </w:r>
      <w:r w:rsidR="00D1075B" w:rsidRPr="002002CD">
        <w:rPr>
          <w:rStyle w:val="charItals"/>
        </w:rPr>
        <w:t>sexual offence proceeding</w:t>
      </w:r>
      <w:r w:rsidR="00D1075B" w:rsidRPr="002002CD">
        <w:t xml:space="preserve">—ch 4 </w:t>
      </w:r>
      <w:r w:rsidR="00FA1422" w:rsidRPr="002002CD">
        <w:br/>
      </w:r>
      <w:r w:rsidR="00A72694" w:rsidRPr="002002CD">
        <w:t>Section</w:t>
      </w:r>
      <w:r w:rsidR="00C35980">
        <w:t xml:space="preserve"> </w:t>
      </w:r>
      <w:r w:rsidR="00A72694" w:rsidRPr="002002CD">
        <w:t xml:space="preserve">41, definition of </w:t>
      </w:r>
      <w:r w:rsidR="00A72694" w:rsidRPr="00000F6F">
        <w:rPr>
          <w:rStyle w:val="charItals"/>
        </w:rPr>
        <w:t>sexual offence proceeding</w:t>
      </w:r>
      <w:r w:rsidR="00A72694" w:rsidRPr="002002CD">
        <w:t>, paragraph</w:t>
      </w:r>
      <w:r w:rsidR="000F1A9B" w:rsidRPr="002002CD">
        <w:t>s</w:t>
      </w:r>
      <w:r w:rsidR="00C35980">
        <w:t xml:space="preserve"> </w:t>
      </w:r>
      <w:r w:rsidR="00A72694" w:rsidRPr="002002CD">
        <w:t>(b) and (c)</w:t>
      </w:r>
      <w:bookmarkEnd w:id="152"/>
    </w:p>
    <w:p w14:paraId="3723E215" w14:textId="77777777" w:rsidR="00A72694" w:rsidRPr="002002CD" w:rsidRDefault="00A72694" w:rsidP="00A72694">
      <w:pPr>
        <w:pStyle w:val="direction"/>
      </w:pPr>
      <w:r w:rsidRPr="002002CD">
        <w:t>substitute</w:t>
      </w:r>
    </w:p>
    <w:p w14:paraId="76A518B7" w14:textId="77777777" w:rsidR="00A72694" w:rsidRPr="002002CD" w:rsidRDefault="00A72694" w:rsidP="00A72694">
      <w:pPr>
        <w:pStyle w:val="Idefpara"/>
      </w:pPr>
      <w:r w:rsidRPr="002002CD">
        <w:tab/>
        <w:t>(b)</w:t>
      </w:r>
      <w:r w:rsidRPr="002002CD">
        <w:tab/>
        <w:t>a proceeding for an offence against—</w:t>
      </w:r>
    </w:p>
    <w:p w14:paraId="36B2238F" w14:textId="6A2924A7" w:rsidR="00A72694" w:rsidRPr="002002CD" w:rsidRDefault="00A72694" w:rsidP="00A72694">
      <w:pPr>
        <w:pStyle w:val="Idefsubpara"/>
      </w:pPr>
      <w:r w:rsidRPr="002002CD">
        <w:tab/>
        <w:t>(i)</w:t>
      </w:r>
      <w:r w:rsidRPr="002002CD">
        <w:tab/>
        <w:t xml:space="preserve">the </w:t>
      </w:r>
      <w:hyperlink r:id="rId78" w:tooltip="A2016-42" w:history="1">
        <w:r w:rsidRPr="00906195">
          <w:rPr>
            <w:rStyle w:val="charCitHyperlinkItal"/>
          </w:rPr>
          <w:t>Family Violence Act 2016</w:t>
        </w:r>
      </w:hyperlink>
      <w:r w:rsidRPr="002002CD">
        <w:t>—</w:t>
      </w:r>
    </w:p>
    <w:p w14:paraId="6B0B012F" w14:textId="2A9143B0" w:rsidR="00A72694" w:rsidRPr="002002CD" w:rsidRDefault="00A72694" w:rsidP="00A72694">
      <w:pPr>
        <w:pStyle w:val="Isubsubpara"/>
      </w:pPr>
      <w:r w:rsidRPr="002002CD">
        <w:tab/>
        <w:t>(A)</w:t>
      </w:r>
      <w:r w:rsidRPr="002002CD">
        <w:tab/>
        <w:t>section</w:t>
      </w:r>
      <w:r w:rsidR="00C35980">
        <w:t xml:space="preserve"> </w:t>
      </w:r>
      <w:r w:rsidRPr="002002CD">
        <w:t>13ZC (Offence—contravene family violence safety notice) if the family violence safety notice was made because of a sexual offence, or an alleged sexual offence, against a person protected under the notice; or</w:t>
      </w:r>
    </w:p>
    <w:p w14:paraId="203958EB" w14:textId="718A7DCA" w:rsidR="00A72694" w:rsidRPr="002002CD" w:rsidRDefault="00A72694" w:rsidP="00A72694">
      <w:pPr>
        <w:pStyle w:val="Isubsubpara"/>
      </w:pPr>
      <w:r w:rsidRPr="002002CD">
        <w:tab/>
        <w:t>(B)</w:t>
      </w:r>
      <w:r w:rsidRPr="002002CD">
        <w:tab/>
        <w:t>section</w:t>
      </w:r>
      <w:r w:rsidR="00C35980">
        <w:t xml:space="preserve"> </w:t>
      </w:r>
      <w:r w:rsidRPr="002002CD">
        <w:t>43 (Offence—contravention of family violence order) if the family violence order was made because of a sexual offence, or an alleged sexual offence, against a person protected under the order; or</w:t>
      </w:r>
    </w:p>
    <w:p w14:paraId="5314F820" w14:textId="3167E9CC" w:rsidR="00A72694" w:rsidRPr="002002CD" w:rsidRDefault="00A72694" w:rsidP="00A72694">
      <w:pPr>
        <w:pStyle w:val="Idefsubpara"/>
      </w:pPr>
      <w:r w:rsidRPr="002002CD">
        <w:tab/>
        <w:t>(ii)</w:t>
      </w:r>
      <w:r w:rsidRPr="002002CD">
        <w:tab/>
        <w:t xml:space="preserve">the </w:t>
      </w:r>
      <w:hyperlink r:id="rId79" w:tooltip="A2016-43" w:history="1">
        <w:r w:rsidRPr="00906195">
          <w:rPr>
            <w:rStyle w:val="charCitHyperlinkItal"/>
          </w:rPr>
          <w:t>Personal Violence Act</w:t>
        </w:r>
        <w:r w:rsidR="00C35980" w:rsidRPr="00906195">
          <w:rPr>
            <w:rStyle w:val="charCitHyperlinkItal"/>
          </w:rPr>
          <w:t xml:space="preserve"> </w:t>
        </w:r>
        <w:r w:rsidRPr="00906195">
          <w:rPr>
            <w:rStyle w:val="charCitHyperlinkItal"/>
          </w:rPr>
          <w:t>2016</w:t>
        </w:r>
      </w:hyperlink>
      <w:r w:rsidRPr="002002CD">
        <w:t>, section</w:t>
      </w:r>
      <w:r w:rsidR="00C35980">
        <w:t xml:space="preserve"> </w:t>
      </w:r>
      <w:r w:rsidRPr="002002CD">
        <w:t>35 (Offence—contravention of protection order) if the protection order was made because of a sexual offence, or an alleged sexual offence, against the person protected under the order.</w:t>
      </w:r>
    </w:p>
    <w:p w14:paraId="667FCBC6" w14:textId="141236D4" w:rsidR="00A72694" w:rsidRPr="002002CD" w:rsidRDefault="00716B51" w:rsidP="00716B51">
      <w:pPr>
        <w:pStyle w:val="AH5Sec"/>
        <w:shd w:val="pct25" w:color="auto" w:fill="auto"/>
      </w:pPr>
      <w:bookmarkStart w:id="153" w:name="_Toc215562144"/>
      <w:r w:rsidRPr="00716B51">
        <w:rPr>
          <w:rStyle w:val="CharSectNo"/>
        </w:rPr>
        <w:t>133</w:t>
      </w:r>
      <w:r w:rsidRPr="002002CD">
        <w:tab/>
      </w:r>
      <w:r w:rsidR="005139D9" w:rsidRPr="002002CD">
        <w:t>Recorded statement—offence to publish</w:t>
      </w:r>
      <w:r w:rsidR="005139D9" w:rsidRPr="002002CD">
        <w:br/>
      </w:r>
      <w:r w:rsidR="00A72694" w:rsidRPr="002002CD">
        <w:t>Section 81J</w:t>
      </w:r>
      <w:r w:rsidR="00C35980">
        <w:t xml:space="preserve"> </w:t>
      </w:r>
      <w:r w:rsidR="00A72694" w:rsidRPr="002002CD">
        <w:t>(2)</w:t>
      </w:r>
      <w:r w:rsidR="00C35980">
        <w:t xml:space="preserve"> </w:t>
      </w:r>
      <w:r w:rsidR="00A72694" w:rsidRPr="002002CD">
        <w:t>(c)</w:t>
      </w:r>
      <w:bookmarkEnd w:id="153"/>
    </w:p>
    <w:p w14:paraId="4FB95733" w14:textId="77777777" w:rsidR="00A72694" w:rsidRPr="002002CD" w:rsidRDefault="00A72694" w:rsidP="00A72694">
      <w:pPr>
        <w:pStyle w:val="direction"/>
      </w:pPr>
      <w:r w:rsidRPr="002002CD">
        <w:t>omit</w:t>
      </w:r>
    </w:p>
    <w:p w14:paraId="14532B6D" w14:textId="46FCAA63" w:rsidR="00A72694" w:rsidRPr="002002CD" w:rsidRDefault="00A72694" w:rsidP="00A17C53">
      <w:pPr>
        <w:pStyle w:val="Amainreturn"/>
      </w:pPr>
      <w:r w:rsidRPr="002002CD">
        <w:t xml:space="preserve">protection order under the </w:t>
      </w:r>
      <w:r w:rsidR="00000F6F" w:rsidRPr="00906195">
        <w:rPr>
          <w:rStyle w:val="charItals"/>
        </w:rPr>
        <w:t>Family Violence Act 2016</w:t>
      </w:r>
    </w:p>
    <w:p w14:paraId="55B5BDA7" w14:textId="77777777" w:rsidR="00A72694" w:rsidRPr="002002CD" w:rsidRDefault="00A72694" w:rsidP="00A72694">
      <w:pPr>
        <w:pStyle w:val="direction"/>
      </w:pPr>
      <w:r w:rsidRPr="002002CD">
        <w:t>substitute</w:t>
      </w:r>
    </w:p>
    <w:p w14:paraId="38398D54" w14:textId="77777777" w:rsidR="00A72694" w:rsidRPr="002002CD" w:rsidRDefault="00A72694" w:rsidP="00A72694">
      <w:pPr>
        <w:pStyle w:val="Amainreturn"/>
      </w:pPr>
      <w:r w:rsidRPr="002002CD">
        <w:t>family violence order</w:t>
      </w:r>
    </w:p>
    <w:p w14:paraId="12EFAB4E" w14:textId="326CD41D" w:rsidR="00A72694" w:rsidRPr="002002CD" w:rsidRDefault="00716B51" w:rsidP="00716B51">
      <w:pPr>
        <w:pStyle w:val="AH5Sec"/>
        <w:shd w:val="pct25" w:color="auto" w:fill="auto"/>
      </w:pPr>
      <w:bookmarkStart w:id="154" w:name="_Toc215562145"/>
      <w:r w:rsidRPr="00716B51">
        <w:rPr>
          <w:rStyle w:val="CharSectNo"/>
        </w:rPr>
        <w:lastRenderedPageBreak/>
        <w:t>134</w:t>
      </w:r>
      <w:r w:rsidRPr="002002CD">
        <w:tab/>
      </w:r>
      <w:r w:rsidR="00A72694" w:rsidRPr="002002CD">
        <w:t>Section</w:t>
      </w:r>
      <w:r w:rsidR="00C35980">
        <w:t xml:space="preserve"> </w:t>
      </w:r>
      <w:r w:rsidR="00A72694" w:rsidRPr="002002CD">
        <w:t>81J</w:t>
      </w:r>
      <w:r w:rsidR="00C35980">
        <w:t xml:space="preserve"> </w:t>
      </w:r>
      <w:r w:rsidR="00A72694" w:rsidRPr="002002CD">
        <w:t>(2)</w:t>
      </w:r>
      <w:r w:rsidR="00C35980">
        <w:t xml:space="preserve"> </w:t>
      </w:r>
      <w:r w:rsidR="00A72694" w:rsidRPr="002002CD">
        <w:t>(c)</w:t>
      </w:r>
      <w:r w:rsidR="00C35980">
        <w:t xml:space="preserve"> </w:t>
      </w:r>
      <w:r w:rsidR="00A72694" w:rsidRPr="002002CD">
        <w:t>(i) and (ii)</w:t>
      </w:r>
      <w:bookmarkEnd w:id="154"/>
    </w:p>
    <w:p w14:paraId="0F8B965F" w14:textId="77777777" w:rsidR="00A72694" w:rsidRPr="002002CD" w:rsidRDefault="00A72694" w:rsidP="00A72694">
      <w:pPr>
        <w:pStyle w:val="direction"/>
      </w:pPr>
      <w:r w:rsidRPr="002002CD">
        <w:t>omit</w:t>
      </w:r>
    </w:p>
    <w:p w14:paraId="7914757A" w14:textId="77777777" w:rsidR="00A72694" w:rsidRPr="002002CD" w:rsidRDefault="00A72694" w:rsidP="00A72694">
      <w:pPr>
        <w:pStyle w:val="Amainreturn"/>
      </w:pPr>
      <w:r w:rsidRPr="002002CD">
        <w:t>protection order</w:t>
      </w:r>
    </w:p>
    <w:p w14:paraId="20EBC7A7" w14:textId="77777777" w:rsidR="00A72694" w:rsidRPr="002002CD" w:rsidRDefault="00A72694" w:rsidP="00A72694">
      <w:pPr>
        <w:pStyle w:val="direction"/>
      </w:pPr>
      <w:r w:rsidRPr="002002CD">
        <w:t>substitute</w:t>
      </w:r>
    </w:p>
    <w:p w14:paraId="10570EBD" w14:textId="77777777" w:rsidR="00A72694" w:rsidRPr="002002CD" w:rsidRDefault="00A72694" w:rsidP="00A72694">
      <w:pPr>
        <w:pStyle w:val="Amainreturn"/>
      </w:pPr>
      <w:r w:rsidRPr="002002CD">
        <w:t>family violence order</w:t>
      </w:r>
    </w:p>
    <w:p w14:paraId="76DD1D8E" w14:textId="2F462E59" w:rsidR="00A72694" w:rsidRPr="002002CD" w:rsidRDefault="00716B51" w:rsidP="00716B51">
      <w:pPr>
        <w:pStyle w:val="AH5Sec"/>
        <w:shd w:val="pct25" w:color="auto" w:fill="auto"/>
      </w:pPr>
      <w:bookmarkStart w:id="155" w:name="_Toc215562146"/>
      <w:r w:rsidRPr="00716B51">
        <w:rPr>
          <w:rStyle w:val="CharSectNo"/>
        </w:rPr>
        <w:t>135</w:t>
      </w:r>
      <w:r w:rsidRPr="002002CD">
        <w:tab/>
      </w:r>
      <w:r w:rsidR="00A72694" w:rsidRPr="002002CD">
        <w:t xml:space="preserve">Division 4.5.3 </w:t>
      </w:r>
      <w:r w:rsidR="00BA5176" w:rsidRPr="002002CD">
        <w:t>and section</w:t>
      </w:r>
      <w:r w:rsidR="00C35980">
        <w:t xml:space="preserve"> </w:t>
      </w:r>
      <w:r w:rsidR="00BA5176" w:rsidRPr="002002CD">
        <w:t xml:space="preserve">81K </w:t>
      </w:r>
      <w:r w:rsidR="00A72694" w:rsidRPr="002002CD">
        <w:t>heading</w:t>
      </w:r>
      <w:r w:rsidR="00BA5176" w:rsidRPr="002002CD">
        <w:t>s</w:t>
      </w:r>
      <w:bookmarkEnd w:id="155"/>
    </w:p>
    <w:p w14:paraId="1BC3D9EF" w14:textId="77777777" w:rsidR="00A72694" w:rsidRPr="002002CD" w:rsidRDefault="00A72694" w:rsidP="00A72694">
      <w:pPr>
        <w:pStyle w:val="direction"/>
      </w:pPr>
      <w:r w:rsidRPr="002002CD">
        <w:t>substitute</w:t>
      </w:r>
    </w:p>
    <w:p w14:paraId="438C575A" w14:textId="6C46AA63" w:rsidR="00A72694" w:rsidRPr="00906195" w:rsidRDefault="00A72694" w:rsidP="00A72694">
      <w:pPr>
        <w:pStyle w:val="IH3Div"/>
      </w:pPr>
      <w:r w:rsidRPr="00906195">
        <w:t>Division</w:t>
      </w:r>
      <w:r w:rsidR="00C35980" w:rsidRPr="00906195">
        <w:t xml:space="preserve"> </w:t>
      </w:r>
      <w:r w:rsidRPr="00906195">
        <w:t>4.5.3</w:t>
      </w:r>
      <w:r w:rsidRPr="002002CD">
        <w:tab/>
      </w:r>
      <w:r w:rsidRPr="00906195">
        <w:t>Recorded statement of police interview admissible as evidence—application for family violence order</w:t>
      </w:r>
    </w:p>
    <w:p w14:paraId="2E65FCE9" w14:textId="77777777" w:rsidR="00A72694" w:rsidRPr="002002CD" w:rsidRDefault="00A72694" w:rsidP="00A17C53">
      <w:pPr>
        <w:pStyle w:val="IH5Sec"/>
      </w:pPr>
      <w:r w:rsidRPr="002002CD">
        <w:rPr>
          <w:rStyle w:val="CharSectNo"/>
        </w:rPr>
        <w:t>81K</w:t>
      </w:r>
      <w:r w:rsidRPr="002002CD">
        <w:tab/>
        <w:t>Recorded statement—may be admitted as evidence in application for family violence order</w:t>
      </w:r>
    </w:p>
    <w:p w14:paraId="19A431EA" w14:textId="2373DF31" w:rsidR="00A72694" w:rsidRPr="002002CD" w:rsidRDefault="00716B51" w:rsidP="00716B51">
      <w:pPr>
        <w:pStyle w:val="AH5Sec"/>
        <w:shd w:val="pct25" w:color="auto" w:fill="auto"/>
      </w:pPr>
      <w:bookmarkStart w:id="156" w:name="_Toc215562147"/>
      <w:r w:rsidRPr="00716B51">
        <w:rPr>
          <w:rStyle w:val="CharSectNo"/>
        </w:rPr>
        <w:t>136</w:t>
      </w:r>
      <w:r w:rsidRPr="002002CD">
        <w:tab/>
      </w:r>
      <w:r w:rsidR="00A72694" w:rsidRPr="002002CD">
        <w:t>Section</w:t>
      </w:r>
      <w:r w:rsidR="00C35980">
        <w:t xml:space="preserve"> </w:t>
      </w:r>
      <w:r w:rsidR="00A72694" w:rsidRPr="002002CD">
        <w:t>81K</w:t>
      </w:r>
      <w:r w:rsidR="00C35980">
        <w:t xml:space="preserve"> </w:t>
      </w:r>
      <w:r w:rsidR="00A72694" w:rsidRPr="002002CD">
        <w:t>(2)</w:t>
      </w:r>
      <w:bookmarkEnd w:id="156"/>
    </w:p>
    <w:p w14:paraId="4B1BAB7C" w14:textId="77777777" w:rsidR="00A72694" w:rsidRPr="002002CD" w:rsidRDefault="00A72694" w:rsidP="00A72694">
      <w:pPr>
        <w:pStyle w:val="direction"/>
      </w:pPr>
      <w:r w:rsidRPr="002002CD">
        <w:t>omit</w:t>
      </w:r>
    </w:p>
    <w:p w14:paraId="7F8E86D7" w14:textId="6912D60F" w:rsidR="00A72694" w:rsidRPr="002002CD" w:rsidRDefault="00A72694" w:rsidP="00A17C53">
      <w:pPr>
        <w:pStyle w:val="Amainreturn"/>
      </w:pPr>
      <w:r w:rsidRPr="002002CD">
        <w:t xml:space="preserve">protection order under the </w:t>
      </w:r>
      <w:r w:rsidR="00000F6F" w:rsidRPr="00906195">
        <w:rPr>
          <w:rStyle w:val="charItals"/>
        </w:rPr>
        <w:t>Family Violence Act 2016</w:t>
      </w:r>
    </w:p>
    <w:p w14:paraId="19D7DB4C" w14:textId="77777777" w:rsidR="00A72694" w:rsidRPr="002002CD" w:rsidRDefault="00A72694" w:rsidP="00A72694">
      <w:pPr>
        <w:pStyle w:val="direction"/>
      </w:pPr>
      <w:r w:rsidRPr="002002CD">
        <w:t>substitute</w:t>
      </w:r>
    </w:p>
    <w:p w14:paraId="0904A963" w14:textId="77777777" w:rsidR="00A72694" w:rsidRPr="002002CD" w:rsidRDefault="00A72694" w:rsidP="00A72694">
      <w:pPr>
        <w:pStyle w:val="Amainreturn"/>
      </w:pPr>
      <w:r w:rsidRPr="002002CD">
        <w:t>family violence order</w:t>
      </w:r>
    </w:p>
    <w:p w14:paraId="12E2E5FA" w14:textId="4B695878" w:rsidR="00A72694" w:rsidRPr="002002CD" w:rsidRDefault="00716B51" w:rsidP="00716B51">
      <w:pPr>
        <w:pStyle w:val="AH5Sec"/>
        <w:shd w:val="pct25" w:color="auto" w:fill="auto"/>
      </w:pPr>
      <w:bookmarkStart w:id="157" w:name="_Toc215562148"/>
      <w:r w:rsidRPr="00716B51">
        <w:rPr>
          <w:rStyle w:val="CharSectNo"/>
        </w:rPr>
        <w:t>137</w:t>
      </w:r>
      <w:r w:rsidRPr="002002CD">
        <w:tab/>
      </w:r>
      <w:r w:rsidR="00A72694" w:rsidRPr="002002CD">
        <w:t>Section</w:t>
      </w:r>
      <w:r w:rsidR="00C35980">
        <w:t xml:space="preserve"> </w:t>
      </w:r>
      <w:r w:rsidR="00A72694" w:rsidRPr="002002CD">
        <w:t>81K</w:t>
      </w:r>
      <w:r w:rsidR="00C35980">
        <w:t xml:space="preserve"> </w:t>
      </w:r>
      <w:r w:rsidR="00A72694" w:rsidRPr="002002CD">
        <w:t>(2) (a) and (b)</w:t>
      </w:r>
      <w:bookmarkEnd w:id="157"/>
    </w:p>
    <w:p w14:paraId="259D6557" w14:textId="77777777" w:rsidR="00A72694" w:rsidRPr="002002CD" w:rsidRDefault="00A72694" w:rsidP="00A72694">
      <w:pPr>
        <w:pStyle w:val="direction"/>
      </w:pPr>
      <w:r w:rsidRPr="002002CD">
        <w:t>omit</w:t>
      </w:r>
    </w:p>
    <w:p w14:paraId="224572F4" w14:textId="77777777" w:rsidR="00A72694" w:rsidRPr="002002CD" w:rsidRDefault="00A72694" w:rsidP="00A72694">
      <w:pPr>
        <w:pStyle w:val="Amainreturn"/>
      </w:pPr>
      <w:r w:rsidRPr="002002CD">
        <w:t>protection order</w:t>
      </w:r>
    </w:p>
    <w:p w14:paraId="5D57C4E5" w14:textId="77777777" w:rsidR="00A72694" w:rsidRPr="002002CD" w:rsidRDefault="00A72694" w:rsidP="00A72694">
      <w:pPr>
        <w:pStyle w:val="direction"/>
      </w:pPr>
      <w:r w:rsidRPr="002002CD">
        <w:t>substitute</w:t>
      </w:r>
    </w:p>
    <w:p w14:paraId="0B295F42" w14:textId="77777777" w:rsidR="00A72694" w:rsidRPr="002002CD" w:rsidRDefault="00A72694" w:rsidP="00A72694">
      <w:pPr>
        <w:pStyle w:val="Amainreturn"/>
      </w:pPr>
      <w:r w:rsidRPr="002002CD">
        <w:t>family violence order</w:t>
      </w:r>
    </w:p>
    <w:p w14:paraId="4D382731" w14:textId="2706D014" w:rsidR="00A72694" w:rsidRPr="002002CD" w:rsidRDefault="00716B51" w:rsidP="00716B51">
      <w:pPr>
        <w:pStyle w:val="AH5Sec"/>
        <w:shd w:val="pct25" w:color="auto" w:fill="auto"/>
      </w:pPr>
      <w:bookmarkStart w:id="158" w:name="_Toc215562149"/>
      <w:r w:rsidRPr="00716B51">
        <w:rPr>
          <w:rStyle w:val="CharSectNo"/>
        </w:rPr>
        <w:lastRenderedPageBreak/>
        <w:t>138</w:t>
      </w:r>
      <w:r w:rsidRPr="002002CD">
        <w:tab/>
      </w:r>
      <w:r w:rsidR="00A72694" w:rsidRPr="002002CD">
        <w:t xml:space="preserve">Dictionary, new definition of </w:t>
      </w:r>
      <w:r w:rsidR="00A72694" w:rsidRPr="00000F6F">
        <w:rPr>
          <w:rStyle w:val="charItals"/>
        </w:rPr>
        <w:t>family violence order</w:t>
      </w:r>
      <w:bookmarkEnd w:id="158"/>
    </w:p>
    <w:p w14:paraId="7E444FD3" w14:textId="77777777" w:rsidR="00A72694" w:rsidRPr="002002CD" w:rsidRDefault="00A72694" w:rsidP="00A72694">
      <w:pPr>
        <w:pStyle w:val="direction"/>
      </w:pPr>
      <w:r w:rsidRPr="002002CD">
        <w:t>insert</w:t>
      </w:r>
    </w:p>
    <w:p w14:paraId="1DB7475E" w14:textId="432C5AB1" w:rsidR="00A72694" w:rsidRPr="002002CD" w:rsidRDefault="00A72694" w:rsidP="00A72694">
      <w:pPr>
        <w:pStyle w:val="Amainreturn"/>
      </w:pPr>
      <w:r w:rsidRPr="00000F6F">
        <w:rPr>
          <w:rStyle w:val="charBoldItals"/>
        </w:rPr>
        <w:t>family violence order</w:t>
      </w:r>
      <w:r w:rsidRPr="002002CD">
        <w:t xml:space="preserve">—see the </w:t>
      </w:r>
      <w:hyperlink r:id="rId80" w:tooltip="A2016-42" w:history="1">
        <w:r w:rsidR="00000F6F" w:rsidRPr="00000F6F">
          <w:rPr>
            <w:rStyle w:val="charCitHyperlinkItal"/>
          </w:rPr>
          <w:t>Family Violence Act 2016</w:t>
        </w:r>
      </w:hyperlink>
      <w:r w:rsidRPr="002002CD">
        <w:t>, dictionary.</w:t>
      </w:r>
    </w:p>
    <w:p w14:paraId="7D6AB6E2" w14:textId="77777777" w:rsidR="005B6A09" w:rsidRPr="002002CD" w:rsidRDefault="005B6A09" w:rsidP="00716B51">
      <w:pPr>
        <w:pStyle w:val="PageBreak"/>
        <w:suppressLineNumbers/>
      </w:pPr>
      <w:r w:rsidRPr="002002CD">
        <w:br w:type="page"/>
      </w:r>
    </w:p>
    <w:p w14:paraId="1B39A26A" w14:textId="68D3F910" w:rsidR="00A72694" w:rsidRPr="00716B51" w:rsidRDefault="00716B51" w:rsidP="00716B51">
      <w:pPr>
        <w:pStyle w:val="AH3Div"/>
      </w:pPr>
      <w:bookmarkStart w:id="159" w:name="_Toc215562150"/>
      <w:r w:rsidRPr="00716B51">
        <w:rPr>
          <w:rStyle w:val="CharDivNo"/>
        </w:rPr>
        <w:lastRenderedPageBreak/>
        <w:t>Division 3.2.9</w:t>
      </w:r>
      <w:r w:rsidRPr="002002CD">
        <w:tab/>
      </w:r>
      <w:r w:rsidR="00A72694" w:rsidRPr="00716B51">
        <w:rPr>
          <w:rStyle w:val="CharDivText"/>
        </w:rPr>
        <w:t>Firearms Act</w:t>
      </w:r>
      <w:r w:rsidR="00C35980" w:rsidRPr="00716B51">
        <w:rPr>
          <w:rStyle w:val="CharDivText"/>
        </w:rPr>
        <w:t xml:space="preserve"> </w:t>
      </w:r>
      <w:r w:rsidR="00A72694" w:rsidRPr="00716B51">
        <w:rPr>
          <w:rStyle w:val="CharDivText"/>
        </w:rPr>
        <w:t>1996</w:t>
      </w:r>
      <w:bookmarkEnd w:id="159"/>
    </w:p>
    <w:p w14:paraId="7EC07A61" w14:textId="007021F9" w:rsidR="00A72694" w:rsidRPr="002002CD" w:rsidRDefault="00716B51" w:rsidP="00716B51">
      <w:pPr>
        <w:pStyle w:val="AH5Sec"/>
        <w:shd w:val="pct25" w:color="auto" w:fill="auto"/>
      </w:pPr>
      <w:bookmarkStart w:id="160" w:name="_Toc215562151"/>
      <w:r w:rsidRPr="00716B51">
        <w:rPr>
          <w:rStyle w:val="CharSectNo"/>
        </w:rPr>
        <w:t>139</w:t>
      </w:r>
      <w:r w:rsidRPr="002002CD">
        <w:tab/>
      </w:r>
      <w:r w:rsidR="00AC3D65" w:rsidRPr="002002CD">
        <w:t>Assessing suitability of individuals—discretionary criteria</w:t>
      </w:r>
      <w:r w:rsidR="00C01098" w:rsidRPr="002002CD">
        <w:br/>
      </w:r>
      <w:r w:rsidR="00A72694" w:rsidRPr="002002CD">
        <w:t>Section 18</w:t>
      </w:r>
      <w:r w:rsidR="00C35980">
        <w:t xml:space="preserve"> </w:t>
      </w:r>
      <w:r w:rsidR="00A72694" w:rsidRPr="002002CD">
        <w:t>(1)</w:t>
      </w:r>
      <w:r w:rsidR="00C35980">
        <w:t xml:space="preserve"> </w:t>
      </w:r>
      <w:r w:rsidR="00A72694" w:rsidRPr="002002CD">
        <w:t>(b)</w:t>
      </w:r>
      <w:r w:rsidR="00C35980">
        <w:t xml:space="preserve"> </w:t>
      </w:r>
      <w:r w:rsidR="00A72694" w:rsidRPr="002002CD">
        <w:t>(ii)</w:t>
      </w:r>
      <w:bookmarkEnd w:id="160"/>
    </w:p>
    <w:p w14:paraId="532441C5" w14:textId="4592AE72" w:rsidR="00503B33" w:rsidRPr="002002CD" w:rsidRDefault="00503B33" w:rsidP="00503B33">
      <w:pPr>
        <w:pStyle w:val="direction"/>
      </w:pPr>
      <w:r w:rsidRPr="002002CD">
        <w:t>omit</w:t>
      </w:r>
    </w:p>
    <w:p w14:paraId="23A67990" w14:textId="1CD6D918" w:rsidR="00503B33" w:rsidRPr="002002CD" w:rsidRDefault="00503B33" w:rsidP="00503B33">
      <w:pPr>
        <w:pStyle w:val="Amainreturn"/>
      </w:pPr>
      <w:r w:rsidRPr="002002CD">
        <w:t>subject to a final protection order</w:t>
      </w:r>
    </w:p>
    <w:p w14:paraId="4D489C60" w14:textId="4AF37D75" w:rsidR="00503B33" w:rsidRPr="002002CD" w:rsidRDefault="00503B33" w:rsidP="00503B33">
      <w:pPr>
        <w:pStyle w:val="direction"/>
      </w:pPr>
      <w:r w:rsidRPr="002002CD">
        <w:t>substitute</w:t>
      </w:r>
    </w:p>
    <w:p w14:paraId="580BB64B" w14:textId="1D936FA1" w:rsidR="00503B33" w:rsidRPr="002002CD" w:rsidRDefault="00503B33" w:rsidP="00503B33">
      <w:pPr>
        <w:pStyle w:val="Amainreturn"/>
      </w:pPr>
      <w:r w:rsidRPr="002002CD">
        <w:t>subject to a final family violence order or a final protection order</w:t>
      </w:r>
    </w:p>
    <w:p w14:paraId="091023EB" w14:textId="61F14850" w:rsidR="00A72694" w:rsidRPr="002002CD" w:rsidRDefault="00716B51" w:rsidP="00716B51">
      <w:pPr>
        <w:pStyle w:val="AH5Sec"/>
        <w:shd w:val="pct25" w:color="auto" w:fill="auto"/>
      </w:pPr>
      <w:bookmarkStart w:id="161" w:name="_Toc215562152"/>
      <w:r w:rsidRPr="00716B51">
        <w:rPr>
          <w:rStyle w:val="CharSectNo"/>
        </w:rPr>
        <w:t>140</w:t>
      </w:r>
      <w:r w:rsidRPr="002002CD">
        <w:tab/>
      </w:r>
      <w:r w:rsidR="00A72694" w:rsidRPr="002002CD">
        <w:t>Section 18</w:t>
      </w:r>
      <w:r w:rsidR="00C35980">
        <w:t xml:space="preserve"> </w:t>
      </w:r>
      <w:r w:rsidR="00A72694" w:rsidRPr="002002CD">
        <w:t>(1)</w:t>
      </w:r>
      <w:r w:rsidR="00C35980">
        <w:t xml:space="preserve"> </w:t>
      </w:r>
      <w:r w:rsidR="00A72694" w:rsidRPr="002002CD">
        <w:t>(b)</w:t>
      </w:r>
      <w:r w:rsidR="00C35980">
        <w:t xml:space="preserve"> </w:t>
      </w:r>
      <w:r w:rsidR="00A72694" w:rsidRPr="002002CD">
        <w:t>(iii)</w:t>
      </w:r>
      <w:bookmarkEnd w:id="161"/>
    </w:p>
    <w:p w14:paraId="28DE15CF" w14:textId="0473297F" w:rsidR="00503B33" w:rsidRPr="002002CD" w:rsidRDefault="00503B33" w:rsidP="00503B33">
      <w:pPr>
        <w:pStyle w:val="direction"/>
      </w:pPr>
      <w:r w:rsidRPr="002002CD">
        <w:t>omit</w:t>
      </w:r>
    </w:p>
    <w:p w14:paraId="46233873" w14:textId="0F76F237" w:rsidR="00503B33" w:rsidRPr="002002CD" w:rsidRDefault="00503B33" w:rsidP="00503B33">
      <w:pPr>
        <w:pStyle w:val="Amainreturn"/>
      </w:pPr>
      <w:r w:rsidRPr="002002CD">
        <w:t>subject to an interim protection order</w:t>
      </w:r>
    </w:p>
    <w:p w14:paraId="1447E693" w14:textId="2565649A" w:rsidR="00503B33" w:rsidRPr="002002CD" w:rsidRDefault="00503B33" w:rsidP="00503B33">
      <w:pPr>
        <w:pStyle w:val="direction"/>
      </w:pPr>
      <w:r w:rsidRPr="002002CD">
        <w:t>substitute</w:t>
      </w:r>
    </w:p>
    <w:p w14:paraId="1FCCEE15" w14:textId="13D65B05" w:rsidR="00503B33" w:rsidRPr="002002CD" w:rsidRDefault="00503B33" w:rsidP="00503B33">
      <w:pPr>
        <w:pStyle w:val="Amainreturn"/>
      </w:pPr>
      <w:r w:rsidRPr="002002CD">
        <w:t>subject to an interim family violence order or an interim protection order</w:t>
      </w:r>
    </w:p>
    <w:p w14:paraId="310D67DA" w14:textId="7DB34880" w:rsidR="00A72694" w:rsidRPr="002002CD" w:rsidRDefault="00716B51" w:rsidP="00716B51">
      <w:pPr>
        <w:pStyle w:val="AH5Sec"/>
        <w:shd w:val="pct25" w:color="auto" w:fill="auto"/>
      </w:pPr>
      <w:bookmarkStart w:id="162" w:name="_Toc215562153"/>
      <w:r w:rsidRPr="00716B51">
        <w:rPr>
          <w:rStyle w:val="CharSectNo"/>
        </w:rPr>
        <w:t>141</w:t>
      </w:r>
      <w:r w:rsidRPr="002002CD">
        <w:tab/>
      </w:r>
      <w:r w:rsidR="00AC3D65" w:rsidRPr="002002CD">
        <w:t>Assessing suitability of individuals—mandatory criteria</w:t>
      </w:r>
      <w:r w:rsidR="00AC3D65" w:rsidRPr="002002CD">
        <w:br/>
      </w:r>
      <w:r w:rsidR="00A72694" w:rsidRPr="002002CD">
        <w:t>Section</w:t>
      </w:r>
      <w:r w:rsidR="00C35980">
        <w:t xml:space="preserve"> </w:t>
      </w:r>
      <w:r w:rsidR="00A72694" w:rsidRPr="002002CD">
        <w:t>19</w:t>
      </w:r>
      <w:r w:rsidR="00C35980">
        <w:t xml:space="preserve"> </w:t>
      </w:r>
      <w:r w:rsidR="00A72694" w:rsidRPr="002002CD">
        <w:t>(1)</w:t>
      </w:r>
      <w:r w:rsidR="00C35980">
        <w:t xml:space="preserve"> </w:t>
      </w:r>
      <w:r w:rsidR="00A72694" w:rsidRPr="002002CD">
        <w:t>(b)</w:t>
      </w:r>
      <w:r w:rsidR="00C35980">
        <w:t xml:space="preserve"> </w:t>
      </w:r>
      <w:r w:rsidR="00A72694" w:rsidRPr="002002CD">
        <w:t>(i)</w:t>
      </w:r>
      <w:bookmarkEnd w:id="162"/>
    </w:p>
    <w:p w14:paraId="239F5759" w14:textId="5935EF5C" w:rsidR="003878E5" w:rsidRDefault="003878E5" w:rsidP="00A72694">
      <w:pPr>
        <w:pStyle w:val="direction"/>
      </w:pPr>
      <w:r>
        <w:t>omit</w:t>
      </w:r>
    </w:p>
    <w:p w14:paraId="440CA216" w14:textId="41B16CD0" w:rsidR="003878E5" w:rsidRPr="003878E5" w:rsidRDefault="003878E5" w:rsidP="003878E5">
      <w:pPr>
        <w:pStyle w:val="Amainreturn"/>
      </w:pPr>
      <w:r w:rsidRPr="003878E5">
        <w:t>subject to a final protection order other than an order that</w:t>
      </w:r>
    </w:p>
    <w:p w14:paraId="6A55DE46" w14:textId="6EA0A323" w:rsidR="00A72694" w:rsidRPr="002002CD" w:rsidRDefault="00A72694" w:rsidP="00A72694">
      <w:pPr>
        <w:pStyle w:val="direction"/>
      </w:pPr>
      <w:r w:rsidRPr="002002CD">
        <w:t>substitute</w:t>
      </w:r>
    </w:p>
    <w:p w14:paraId="7B3D1997" w14:textId="323DC98A" w:rsidR="00A72694" w:rsidRPr="002002CD" w:rsidRDefault="00A72694" w:rsidP="003878E5">
      <w:pPr>
        <w:pStyle w:val="Amainreturn"/>
      </w:pPr>
      <w:r w:rsidRPr="003878E5">
        <w:t>subject to a final family violence order or a final protection order, other than an order that</w:t>
      </w:r>
    </w:p>
    <w:p w14:paraId="720BA0DA" w14:textId="11A18D38" w:rsidR="00A72694" w:rsidRPr="002002CD" w:rsidRDefault="00716B51" w:rsidP="00716B51">
      <w:pPr>
        <w:pStyle w:val="AH5Sec"/>
        <w:shd w:val="pct25" w:color="auto" w:fill="auto"/>
      </w:pPr>
      <w:bookmarkStart w:id="163" w:name="_Toc215562154"/>
      <w:r w:rsidRPr="00716B51">
        <w:rPr>
          <w:rStyle w:val="CharSectNo"/>
        </w:rPr>
        <w:lastRenderedPageBreak/>
        <w:t>142</w:t>
      </w:r>
      <w:r w:rsidRPr="002002CD">
        <w:tab/>
      </w:r>
      <w:r w:rsidR="008A5589" w:rsidRPr="002002CD">
        <w:t>Adult firearms licences—mandatory suspension for family violence offence</w:t>
      </w:r>
      <w:r w:rsidR="008A5589" w:rsidRPr="002002CD">
        <w:br/>
      </w:r>
      <w:r w:rsidR="00A72694" w:rsidRPr="002002CD">
        <w:t>Section</w:t>
      </w:r>
      <w:r w:rsidR="00C35980">
        <w:t xml:space="preserve"> </w:t>
      </w:r>
      <w:r w:rsidR="00A72694" w:rsidRPr="002002CD">
        <w:t>80</w:t>
      </w:r>
      <w:r w:rsidR="00C35980">
        <w:t xml:space="preserve"> </w:t>
      </w:r>
      <w:r w:rsidR="00A72694" w:rsidRPr="002002CD">
        <w:t>(1), notes</w:t>
      </w:r>
      <w:bookmarkEnd w:id="163"/>
    </w:p>
    <w:p w14:paraId="4326B3B8" w14:textId="77777777" w:rsidR="00A72694" w:rsidRPr="002002CD" w:rsidRDefault="00A72694" w:rsidP="00A72694">
      <w:pPr>
        <w:pStyle w:val="direction"/>
      </w:pPr>
      <w:r w:rsidRPr="002002CD">
        <w:t>substitute</w:t>
      </w:r>
    </w:p>
    <w:p w14:paraId="3EC982AB" w14:textId="743DB13A" w:rsidR="00A72694" w:rsidRPr="002002CD" w:rsidRDefault="00A72694" w:rsidP="00906195">
      <w:pPr>
        <w:pStyle w:val="aNote"/>
        <w:keepNext/>
      </w:pPr>
      <w:r w:rsidRPr="002002CD">
        <w:rPr>
          <w:rStyle w:val="charItals"/>
        </w:rPr>
        <w:t>Note 1</w:t>
      </w:r>
      <w:r w:rsidRPr="002002CD">
        <w:rPr>
          <w:rStyle w:val="charItals"/>
        </w:rPr>
        <w:tab/>
      </w:r>
      <w:r w:rsidRPr="002002CD">
        <w:t>A person’s licence is automatically suspended under the</w:t>
      </w:r>
      <w:r w:rsidRPr="002002CD">
        <w:rPr>
          <w:rStyle w:val="charItals"/>
        </w:rPr>
        <w:t xml:space="preserve"> </w:t>
      </w:r>
      <w:hyperlink r:id="rId81" w:tooltip="A2016-42" w:history="1">
        <w:r w:rsidRPr="00906195">
          <w:rPr>
            <w:rStyle w:val="charCitHyperlinkItal"/>
          </w:rPr>
          <w:t>Family Violence Act</w:t>
        </w:r>
        <w:r w:rsidR="00C35980" w:rsidRPr="00906195">
          <w:rPr>
            <w:rStyle w:val="charCitHyperlinkItal"/>
          </w:rPr>
          <w:t xml:space="preserve"> </w:t>
        </w:r>
        <w:r w:rsidRPr="00906195">
          <w:rPr>
            <w:rStyle w:val="charCitHyperlinkItal"/>
          </w:rPr>
          <w:t>2016</w:t>
        </w:r>
      </w:hyperlink>
      <w:r w:rsidRPr="002002CD">
        <w:t>—</w:t>
      </w:r>
    </w:p>
    <w:p w14:paraId="53A6B861" w14:textId="0F38EA63" w:rsidR="00A72694" w:rsidRPr="002002CD" w:rsidRDefault="00A72694" w:rsidP="00A72694">
      <w:pPr>
        <w:pStyle w:val="aNotePara"/>
      </w:pPr>
      <w:r w:rsidRPr="002002CD">
        <w:tab/>
        <w:t>(a)</w:t>
      </w:r>
      <w:r w:rsidRPr="002002CD">
        <w:tab/>
        <w:t>s</w:t>
      </w:r>
      <w:r w:rsidR="00C35980">
        <w:t xml:space="preserve"> </w:t>
      </w:r>
      <w:r w:rsidRPr="002002CD">
        <w:t>13ZD if a family violence safety notice is issued against the person; or</w:t>
      </w:r>
    </w:p>
    <w:p w14:paraId="3DFC4E69" w14:textId="52D1C9BF" w:rsidR="00A72694" w:rsidRPr="002002CD" w:rsidRDefault="00A72694" w:rsidP="00A72694">
      <w:pPr>
        <w:pStyle w:val="aNotePara"/>
      </w:pPr>
      <w:r w:rsidRPr="002002CD">
        <w:tab/>
        <w:t>(b)</w:t>
      </w:r>
      <w:r w:rsidRPr="002002CD">
        <w:tab/>
        <w:t>s</w:t>
      </w:r>
      <w:r w:rsidR="00C35980">
        <w:t xml:space="preserve"> </w:t>
      </w:r>
      <w:r w:rsidRPr="002002CD">
        <w:t>44</w:t>
      </w:r>
      <w:r w:rsidR="00C35980">
        <w:t xml:space="preserve"> </w:t>
      </w:r>
      <w:r w:rsidRPr="002002CD">
        <w:t>(1) if an interim order is made against the person.</w:t>
      </w:r>
    </w:p>
    <w:p w14:paraId="1358DE93" w14:textId="09EB4EB7" w:rsidR="00A72694" w:rsidRPr="002002CD" w:rsidRDefault="00A72694" w:rsidP="00A72694">
      <w:pPr>
        <w:pStyle w:val="aNote"/>
      </w:pPr>
      <w:r w:rsidRPr="00000F6F">
        <w:rPr>
          <w:rStyle w:val="charItals"/>
        </w:rPr>
        <w:t>Note 2</w:t>
      </w:r>
      <w:r w:rsidRPr="00000F6F">
        <w:rPr>
          <w:rStyle w:val="charItals"/>
        </w:rPr>
        <w:tab/>
      </w:r>
      <w:r w:rsidRPr="002002CD">
        <w:t>A person’s licence is automatically suspended under the</w:t>
      </w:r>
      <w:r w:rsidRPr="002002CD">
        <w:rPr>
          <w:rStyle w:val="charItals"/>
        </w:rPr>
        <w:t xml:space="preserve"> </w:t>
      </w:r>
      <w:hyperlink r:id="rId82" w:tooltip="A2016-43" w:history="1">
        <w:r w:rsidRPr="00906195">
          <w:rPr>
            <w:rStyle w:val="charCitHyperlinkItal"/>
          </w:rPr>
          <w:t>Personal Violence Act</w:t>
        </w:r>
        <w:r w:rsidR="00C35980" w:rsidRPr="00906195">
          <w:rPr>
            <w:rStyle w:val="charCitHyperlinkItal"/>
          </w:rPr>
          <w:t xml:space="preserve"> </w:t>
        </w:r>
        <w:r w:rsidRPr="00906195">
          <w:rPr>
            <w:rStyle w:val="charCitHyperlinkItal"/>
          </w:rPr>
          <w:t>2016</w:t>
        </w:r>
      </w:hyperlink>
      <w:r w:rsidRPr="002002CD">
        <w:t>, s</w:t>
      </w:r>
      <w:r w:rsidR="00C35980">
        <w:t xml:space="preserve"> </w:t>
      </w:r>
      <w:r w:rsidRPr="002002CD">
        <w:t>36 if an interim order is made against the person unless the court otherwise orders.</w:t>
      </w:r>
    </w:p>
    <w:p w14:paraId="535F6B5E" w14:textId="77777777" w:rsidR="00A72694" w:rsidRPr="002002CD" w:rsidRDefault="00A72694" w:rsidP="00A72694">
      <w:pPr>
        <w:pStyle w:val="aNote"/>
      </w:pPr>
      <w:r w:rsidRPr="002002CD">
        <w:rPr>
          <w:rStyle w:val="charItals"/>
        </w:rPr>
        <w:t>Note 3</w:t>
      </w:r>
      <w:r w:rsidRPr="002002CD">
        <w:rPr>
          <w:rStyle w:val="charItals"/>
        </w:rPr>
        <w:tab/>
      </w:r>
      <w:r w:rsidRPr="002002CD">
        <w:t>If the registrar suspends a licence under this section, the registrar must give written notice of the decision to the licensee (see s 260).</w:t>
      </w:r>
    </w:p>
    <w:p w14:paraId="0EA6D74F" w14:textId="5C35A902" w:rsidR="00A72694" w:rsidRPr="002002CD" w:rsidRDefault="00716B51" w:rsidP="00716B51">
      <w:pPr>
        <w:pStyle w:val="AH5Sec"/>
        <w:shd w:val="pct25" w:color="auto" w:fill="auto"/>
      </w:pPr>
      <w:bookmarkStart w:id="164" w:name="_Toc215562155"/>
      <w:r w:rsidRPr="00716B51">
        <w:rPr>
          <w:rStyle w:val="CharSectNo"/>
        </w:rPr>
        <w:t>143</w:t>
      </w:r>
      <w:r w:rsidRPr="002002CD">
        <w:tab/>
      </w:r>
      <w:r w:rsidR="00A72694" w:rsidRPr="002002CD">
        <w:t>Section</w:t>
      </w:r>
      <w:r w:rsidR="00C35980">
        <w:t xml:space="preserve"> </w:t>
      </w:r>
      <w:r w:rsidR="00A72694" w:rsidRPr="002002CD">
        <w:t>81A heading</w:t>
      </w:r>
      <w:bookmarkEnd w:id="164"/>
    </w:p>
    <w:p w14:paraId="319EA33A" w14:textId="77777777" w:rsidR="00A72694" w:rsidRPr="002002CD" w:rsidRDefault="00A72694" w:rsidP="00A72694">
      <w:pPr>
        <w:pStyle w:val="direction"/>
      </w:pPr>
      <w:r w:rsidRPr="002002CD">
        <w:t>substitute</w:t>
      </w:r>
    </w:p>
    <w:p w14:paraId="2DE8C462" w14:textId="77777777" w:rsidR="00A72694" w:rsidRPr="002002CD" w:rsidRDefault="00A72694" w:rsidP="00A72694">
      <w:pPr>
        <w:pStyle w:val="IH5Sec"/>
      </w:pPr>
      <w:r w:rsidRPr="002002CD">
        <w:rPr>
          <w:rStyle w:val="CharSectNo"/>
        </w:rPr>
        <w:t>81A</w:t>
      </w:r>
      <w:r w:rsidRPr="002002CD">
        <w:tab/>
        <w:t>Adult firearms licences—reconsideration of suitability of licensee under protection order</w:t>
      </w:r>
    </w:p>
    <w:p w14:paraId="55C2B50C" w14:textId="1B27AD72" w:rsidR="00A72694" w:rsidRPr="002002CD" w:rsidRDefault="00716B51" w:rsidP="00716B51">
      <w:pPr>
        <w:pStyle w:val="AH5Sec"/>
        <w:shd w:val="pct25" w:color="auto" w:fill="auto"/>
      </w:pPr>
      <w:bookmarkStart w:id="165" w:name="_Toc215562156"/>
      <w:r w:rsidRPr="00716B51">
        <w:rPr>
          <w:rStyle w:val="CharSectNo"/>
        </w:rPr>
        <w:t>144</w:t>
      </w:r>
      <w:r w:rsidRPr="002002CD">
        <w:tab/>
      </w:r>
      <w:r w:rsidR="00A72694" w:rsidRPr="002002CD">
        <w:t>Section 81A</w:t>
      </w:r>
      <w:r w:rsidR="00C35980">
        <w:t xml:space="preserve"> </w:t>
      </w:r>
      <w:r w:rsidR="00A72694" w:rsidRPr="002002CD">
        <w:t>(1)</w:t>
      </w:r>
      <w:r w:rsidR="00C35980">
        <w:t xml:space="preserve"> </w:t>
      </w:r>
      <w:r w:rsidR="00A72694" w:rsidRPr="002002CD">
        <w:t>(a)</w:t>
      </w:r>
      <w:bookmarkEnd w:id="165"/>
    </w:p>
    <w:p w14:paraId="29A87835" w14:textId="77777777" w:rsidR="00A72694" w:rsidRPr="002002CD" w:rsidRDefault="00A72694" w:rsidP="00A72694">
      <w:pPr>
        <w:pStyle w:val="direction"/>
      </w:pPr>
      <w:r w:rsidRPr="002002CD">
        <w:t>substitute</w:t>
      </w:r>
    </w:p>
    <w:p w14:paraId="3F1863D8" w14:textId="7148405F" w:rsidR="00A72694" w:rsidRPr="002002CD" w:rsidRDefault="00A72694" w:rsidP="00A72694">
      <w:pPr>
        <w:pStyle w:val="Ipara"/>
      </w:pPr>
      <w:r w:rsidRPr="002002CD">
        <w:tab/>
        <w:t>(a)</w:t>
      </w:r>
      <w:r w:rsidRPr="002002CD">
        <w:tab/>
        <w:t>a licensee is subject to an interim protection order or a final protection order (a</w:t>
      </w:r>
      <w:r w:rsidR="00C35980">
        <w:t xml:space="preserve"> </w:t>
      </w:r>
      <w:r w:rsidRPr="002002CD">
        <w:rPr>
          <w:rStyle w:val="charBoldItals"/>
        </w:rPr>
        <w:t>current protection order</w:t>
      </w:r>
      <w:r w:rsidRPr="002002CD">
        <w:t>); and</w:t>
      </w:r>
    </w:p>
    <w:p w14:paraId="25BB2019" w14:textId="301E72D2" w:rsidR="00A72694" w:rsidRPr="002002CD" w:rsidRDefault="00716B51" w:rsidP="00716B51">
      <w:pPr>
        <w:pStyle w:val="AH5Sec"/>
        <w:shd w:val="pct25" w:color="auto" w:fill="auto"/>
      </w:pPr>
      <w:bookmarkStart w:id="166" w:name="_Toc215562157"/>
      <w:r w:rsidRPr="00716B51">
        <w:rPr>
          <w:rStyle w:val="CharSectNo"/>
        </w:rPr>
        <w:lastRenderedPageBreak/>
        <w:t>145</w:t>
      </w:r>
      <w:r w:rsidRPr="002002CD">
        <w:tab/>
      </w:r>
      <w:r w:rsidR="001C4425" w:rsidRPr="002002CD">
        <w:t>Minors firearms licences—mandatory suspension if family violence offence</w:t>
      </w:r>
      <w:r w:rsidR="00F1164F" w:rsidRPr="002002CD">
        <w:br/>
      </w:r>
      <w:r w:rsidR="00A72694" w:rsidRPr="002002CD">
        <w:t>Section</w:t>
      </w:r>
      <w:r w:rsidR="00C35980">
        <w:t xml:space="preserve"> </w:t>
      </w:r>
      <w:r w:rsidR="00A72694" w:rsidRPr="002002CD">
        <w:t>97</w:t>
      </w:r>
      <w:r w:rsidR="00C35980">
        <w:t xml:space="preserve"> </w:t>
      </w:r>
      <w:r w:rsidR="00A72694" w:rsidRPr="002002CD">
        <w:t>(1), note</w:t>
      </w:r>
      <w:r w:rsidR="009E2F19" w:rsidRPr="002002CD">
        <w:t>s</w:t>
      </w:r>
      <w:bookmarkEnd w:id="166"/>
    </w:p>
    <w:p w14:paraId="16CB35A1" w14:textId="77777777" w:rsidR="00A72694" w:rsidRPr="002002CD" w:rsidRDefault="00A72694" w:rsidP="00A72694">
      <w:pPr>
        <w:pStyle w:val="direction"/>
      </w:pPr>
      <w:r w:rsidRPr="002002CD">
        <w:t>substitute</w:t>
      </w:r>
    </w:p>
    <w:p w14:paraId="0CD50D1A" w14:textId="208FD6DF" w:rsidR="00A72694" w:rsidRPr="002002CD" w:rsidRDefault="00A72694" w:rsidP="00906195">
      <w:pPr>
        <w:pStyle w:val="aNote"/>
        <w:keepNext/>
      </w:pPr>
      <w:r w:rsidRPr="002002CD">
        <w:rPr>
          <w:rStyle w:val="charItals"/>
        </w:rPr>
        <w:t>Note 1</w:t>
      </w:r>
      <w:r w:rsidRPr="002002CD">
        <w:rPr>
          <w:rStyle w:val="charItals"/>
        </w:rPr>
        <w:tab/>
      </w:r>
      <w:r w:rsidRPr="002002CD">
        <w:t>A person’s licence is automatically suspended under the</w:t>
      </w:r>
      <w:r w:rsidRPr="00906195">
        <w:rPr>
          <w:rStyle w:val="charCitHyperlinkItal"/>
        </w:rPr>
        <w:t xml:space="preserve"> </w:t>
      </w:r>
      <w:hyperlink r:id="rId83" w:tooltip="A2016-42" w:history="1">
        <w:r w:rsidRPr="00906195">
          <w:rPr>
            <w:rStyle w:val="charCitHyperlinkItal"/>
          </w:rPr>
          <w:t>Family Violence Act</w:t>
        </w:r>
        <w:r w:rsidR="00C35980" w:rsidRPr="00906195">
          <w:rPr>
            <w:rStyle w:val="charCitHyperlinkItal"/>
          </w:rPr>
          <w:t xml:space="preserve"> </w:t>
        </w:r>
        <w:r w:rsidRPr="00906195">
          <w:rPr>
            <w:rStyle w:val="charCitHyperlinkItal"/>
          </w:rPr>
          <w:t>2016</w:t>
        </w:r>
      </w:hyperlink>
      <w:r w:rsidRPr="002002CD">
        <w:t>—</w:t>
      </w:r>
    </w:p>
    <w:p w14:paraId="646446FB" w14:textId="2AC42A5C" w:rsidR="00A72694" w:rsidRPr="002002CD" w:rsidRDefault="00A72694" w:rsidP="00A72694">
      <w:pPr>
        <w:pStyle w:val="aNotePara"/>
      </w:pPr>
      <w:r w:rsidRPr="002002CD">
        <w:tab/>
        <w:t>(a)</w:t>
      </w:r>
      <w:r w:rsidRPr="002002CD">
        <w:tab/>
        <w:t>s</w:t>
      </w:r>
      <w:r w:rsidR="00C35980">
        <w:t xml:space="preserve"> </w:t>
      </w:r>
      <w:r w:rsidRPr="002002CD">
        <w:t>13ZD if a family violence safety notice is issued against the person; or</w:t>
      </w:r>
    </w:p>
    <w:p w14:paraId="7603EF49" w14:textId="224EE965" w:rsidR="00A72694" w:rsidRPr="002002CD" w:rsidRDefault="00A72694" w:rsidP="00A72694">
      <w:pPr>
        <w:pStyle w:val="aNotePara"/>
      </w:pPr>
      <w:r w:rsidRPr="002002CD">
        <w:tab/>
        <w:t>(b)</w:t>
      </w:r>
      <w:r w:rsidRPr="002002CD">
        <w:tab/>
        <w:t>s</w:t>
      </w:r>
      <w:r w:rsidR="00C35980">
        <w:t xml:space="preserve"> </w:t>
      </w:r>
      <w:r w:rsidRPr="002002CD">
        <w:t>44</w:t>
      </w:r>
      <w:r w:rsidR="00C35980">
        <w:t xml:space="preserve"> </w:t>
      </w:r>
      <w:r w:rsidRPr="002002CD">
        <w:t>(1) if an interim order is made against the person.</w:t>
      </w:r>
    </w:p>
    <w:p w14:paraId="0FFFB723" w14:textId="3EF0FCB4" w:rsidR="00A72694" w:rsidRPr="002002CD" w:rsidRDefault="00A72694" w:rsidP="00A72694">
      <w:pPr>
        <w:pStyle w:val="aNote"/>
      </w:pPr>
      <w:r w:rsidRPr="00000F6F">
        <w:rPr>
          <w:rStyle w:val="charItals"/>
        </w:rPr>
        <w:t>Note 2</w:t>
      </w:r>
      <w:r w:rsidRPr="00000F6F">
        <w:rPr>
          <w:rStyle w:val="charItals"/>
        </w:rPr>
        <w:tab/>
      </w:r>
      <w:r w:rsidRPr="002002CD">
        <w:t>A person’s licence is automatically suspended under the</w:t>
      </w:r>
      <w:r w:rsidRPr="002002CD">
        <w:rPr>
          <w:rStyle w:val="charItals"/>
        </w:rPr>
        <w:t xml:space="preserve"> </w:t>
      </w:r>
      <w:hyperlink r:id="rId84" w:tooltip="A2016-43" w:history="1">
        <w:r w:rsidRPr="00906195">
          <w:rPr>
            <w:rStyle w:val="charCitHyperlinkItal"/>
          </w:rPr>
          <w:t>Personal Violence Act</w:t>
        </w:r>
        <w:r w:rsidR="00C35980" w:rsidRPr="00906195">
          <w:rPr>
            <w:rStyle w:val="charCitHyperlinkItal"/>
          </w:rPr>
          <w:t xml:space="preserve"> </w:t>
        </w:r>
        <w:r w:rsidRPr="00906195">
          <w:rPr>
            <w:rStyle w:val="charCitHyperlinkItal"/>
          </w:rPr>
          <w:t>2016</w:t>
        </w:r>
      </w:hyperlink>
      <w:r w:rsidRPr="002002CD">
        <w:t>, s</w:t>
      </w:r>
      <w:r w:rsidR="00C35980">
        <w:t xml:space="preserve"> </w:t>
      </w:r>
      <w:r w:rsidRPr="002002CD">
        <w:t>36 if an interim order is made against the person unless the court otherwise orders.</w:t>
      </w:r>
    </w:p>
    <w:p w14:paraId="602177AE" w14:textId="77777777" w:rsidR="00A72694" w:rsidRPr="002002CD" w:rsidRDefault="00A72694" w:rsidP="00A72694">
      <w:pPr>
        <w:pStyle w:val="aNote"/>
      </w:pPr>
      <w:r w:rsidRPr="002002CD">
        <w:rPr>
          <w:rStyle w:val="charItals"/>
        </w:rPr>
        <w:t>Note 3</w:t>
      </w:r>
      <w:r w:rsidRPr="002002CD">
        <w:rPr>
          <w:rStyle w:val="charItals"/>
        </w:rPr>
        <w:tab/>
      </w:r>
      <w:r w:rsidRPr="002002CD">
        <w:t>If the registrar suspends a licence under this section, the registrar must give written notice of the decision to the licensee (see s 260).</w:t>
      </w:r>
    </w:p>
    <w:p w14:paraId="7EF9305D" w14:textId="3D423600" w:rsidR="00A72694" w:rsidRPr="002002CD" w:rsidRDefault="00716B51" w:rsidP="00716B51">
      <w:pPr>
        <w:pStyle w:val="AH5Sec"/>
        <w:shd w:val="pct25" w:color="auto" w:fill="auto"/>
      </w:pPr>
      <w:bookmarkStart w:id="167" w:name="_Toc215562158"/>
      <w:r w:rsidRPr="00716B51">
        <w:rPr>
          <w:rStyle w:val="CharSectNo"/>
        </w:rPr>
        <w:t>146</w:t>
      </w:r>
      <w:r w:rsidRPr="002002CD">
        <w:tab/>
      </w:r>
      <w:r w:rsidR="00A72694" w:rsidRPr="002002CD">
        <w:t>Section 98A heading</w:t>
      </w:r>
      <w:bookmarkEnd w:id="167"/>
    </w:p>
    <w:p w14:paraId="38C15E0A" w14:textId="77777777" w:rsidR="00A72694" w:rsidRPr="002002CD" w:rsidRDefault="00A72694" w:rsidP="00A72694">
      <w:pPr>
        <w:pStyle w:val="direction"/>
      </w:pPr>
      <w:r w:rsidRPr="002002CD">
        <w:t>substitute</w:t>
      </w:r>
    </w:p>
    <w:p w14:paraId="6D418204" w14:textId="77777777" w:rsidR="00A72694" w:rsidRPr="002002CD" w:rsidRDefault="00A72694" w:rsidP="00A72694">
      <w:pPr>
        <w:pStyle w:val="IH5Sec"/>
      </w:pPr>
      <w:r w:rsidRPr="00906195">
        <w:t>98A</w:t>
      </w:r>
      <w:r w:rsidRPr="002002CD">
        <w:tab/>
        <w:t>Minors firearms licences—reconsideration of suitability of licensee under protection order</w:t>
      </w:r>
    </w:p>
    <w:p w14:paraId="0525D23C" w14:textId="5D8B1F72" w:rsidR="00A72694" w:rsidRPr="002002CD" w:rsidRDefault="00716B51" w:rsidP="00716B51">
      <w:pPr>
        <w:pStyle w:val="AH5Sec"/>
        <w:shd w:val="pct25" w:color="auto" w:fill="auto"/>
      </w:pPr>
      <w:bookmarkStart w:id="168" w:name="_Toc215562159"/>
      <w:r w:rsidRPr="00716B51">
        <w:rPr>
          <w:rStyle w:val="CharSectNo"/>
        </w:rPr>
        <w:t>147</w:t>
      </w:r>
      <w:r w:rsidRPr="002002CD">
        <w:tab/>
      </w:r>
      <w:r w:rsidR="00A72694" w:rsidRPr="002002CD">
        <w:t>Section</w:t>
      </w:r>
      <w:r w:rsidR="00C35980">
        <w:t xml:space="preserve"> </w:t>
      </w:r>
      <w:r w:rsidR="00A72694" w:rsidRPr="002002CD">
        <w:t>98A</w:t>
      </w:r>
      <w:r w:rsidR="00C35980">
        <w:t xml:space="preserve"> </w:t>
      </w:r>
      <w:r w:rsidR="00A72694" w:rsidRPr="002002CD">
        <w:t>(1)</w:t>
      </w:r>
      <w:r w:rsidR="00C35980">
        <w:t xml:space="preserve"> </w:t>
      </w:r>
      <w:r w:rsidR="00A72694" w:rsidRPr="002002CD">
        <w:t>(a)</w:t>
      </w:r>
      <w:bookmarkEnd w:id="168"/>
    </w:p>
    <w:p w14:paraId="16FF082A" w14:textId="77777777" w:rsidR="00A72694" w:rsidRPr="002002CD" w:rsidRDefault="00A72694" w:rsidP="00A72694">
      <w:pPr>
        <w:pStyle w:val="direction"/>
      </w:pPr>
      <w:r w:rsidRPr="002002CD">
        <w:t>substitute</w:t>
      </w:r>
    </w:p>
    <w:p w14:paraId="50E8E7DB" w14:textId="1597F334" w:rsidR="00A72694" w:rsidRPr="002002CD" w:rsidRDefault="00A72694" w:rsidP="00A72694">
      <w:pPr>
        <w:pStyle w:val="Ipara"/>
      </w:pPr>
      <w:r w:rsidRPr="002002CD">
        <w:tab/>
        <w:t>(a)</w:t>
      </w:r>
      <w:r w:rsidRPr="002002CD">
        <w:tab/>
        <w:t>a licensee is subject to an interim protection order or a final protection order (a</w:t>
      </w:r>
      <w:r w:rsidR="00C35980">
        <w:t xml:space="preserve"> </w:t>
      </w:r>
      <w:r w:rsidRPr="002002CD">
        <w:rPr>
          <w:rStyle w:val="charBoldItals"/>
        </w:rPr>
        <w:t>current protection order</w:t>
      </w:r>
      <w:r w:rsidRPr="002002CD">
        <w:t>); and</w:t>
      </w:r>
    </w:p>
    <w:p w14:paraId="1213AA08" w14:textId="6A3710C4" w:rsidR="00A72694" w:rsidRPr="002002CD" w:rsidRDefault="00716B51" w:rsidP="00716B51">
      <w:pPr>
        <w:pStyle w:val="AH5Sec"/>
        <w:shd w:val="pct25" w:color="auto" w:fill="auto"/>
      </w:pPr>
      <w:bookmarkStart w:id="169" w:name="_Toc215562160"/>
      <w:r w:rsidRPr="00716B51">
        <w:rPr>
          <w:rStyle w:val="CharSectNo"/>
        </w:rPr>
        <w:lastRenderedPageBreak/>
        <w:t>148</w:t>
      </w:r>
      <w:r w:rsidRPr="002002CD">
        <w:tab/>
      </w:r>
      <w:r w:rsidR="00A72694" w:rsidRPr="002002CD">
        <w:t xml:space="preserve">Dictionary, </w:t>
      </w:r>
      <w:r w:rsidR="009E2F19" w:rsidRPr="002002CD">
        <w:t xml:space="preserve">new </w:t>
      </w:r>
      <w:r w:rsidR="00A72694" w:rsidRPr="002002CD">
        <w:t xml:space="preserve">definition of </w:t>
      </w:r>
      <w:r w:rsidR="00A72694" w:rsidRPr="00000F6F">
        <w:rPr>
          <w:rStyle w:val="charItals"/>
        </w:rPr>
        <w:t>final family violence order</w:t>
      </w:r>
      <w:bookmarkEnd w:id="169"/>
    </w:p>
    <w:p w14:paraId="176EB6D9" w14:textId="77777777" w:rsidR="00A72694" w:rsidRPr="002002CD" w:rsidRDefault="00A72694" w:rsidP="00A72694">
      <w:pPr>
        <w:pStyle w:val="direction"/>
      </w:pPr>
      <w:r w:rsidRPr="002002CD">
        <w:t>insert</w:t>
      </w:r>
    </w:p>
    <w:p w14:paraId="0D695051" w14:textId="77777777" w:rsidR="00A72694" w:rsidRPr="002002CD" w:rsidRDefault="00A72694" w:rsidP="00906195">
      <w:pPr>
        <w:pStyle w:val="aDef"/>
        <w:keepNext/>
      </w:pPr>
      <w:r w:rsidRPr="002002CD">
        <w:rPr>
          <w:rStyle w:val="charBoldItals"/>
        </w:rPr>
        <w:t>final family violence order</w:t>
      </w:r>
      <w:r w:rsidRPr="002002CD">
        <w:t>—</w:t>
      </w:r>
    </w:p>
    <w:p w14:paraId="1C3AF0B8" w14:textId="3B1B6C5D" w:rsidR="00A72694" w:rsidRPr="002002CD" w:rsidRDefault="00A72694" w:rsidP="00906195">
      <w:pPr>
        <w:pStyle w:val="Idefpara"/>
        <w:keepNext/>
      </w:pPr>
      <w:r w:rsidRPr="002002CD">
        <w:tab/>
        <w:t>(a)</w:t>
      </w:r>
      <w:r w:rsidRPr="002002CD">
        <w:tab/>
        <w:t xml:space="preserve">means a final order under the </w:t>
      </w:r>
      <w:hyperlink r:id="rId85" w:tooltip="A2016-42" w:history="1">
        <w:r w:rsidR="00000F6F" w:rsidRPr="00000F6F">
          <w:rPr>
            <w:rStyle w:val="charCitHyperlinkItal"/>
          </w:rPr>
          <w:t>Family Violence Act 2016</w:t>
        </w:r>
      </w:hyperlink>
      <w:r w:rsidRPr="002002CD">
        <w:t>; and</w:t>
      </w:r>
    </w:p>
    <w:p w14:paraId="1C318CA7" w14:textId="77777777" w:rsidR="00A72694" w:rsidRPr="002002CD" w:rsidRDefault="00A72694" w:rsidP="00906195">
      <w:pPr>
        <w:pStyle w:val="Idefpara"/>
        <w:keepNext/>
      </w:pPr>
      <w:r w:rsidRPr="002002CD">
        <w:tab/>
        <w:t>(b)</w:t>
      </w:r>
      <w:r w:rsidRPr="002002CD">
        <w:tab/>
        <w:t>includes the following orders, other than an order of an interim nature:</w:t>
      </w:r>
    </w:p>
    <w:p w14:paraId="33ED92EC" w14:textId="2A248F59" w:rsidR="00A72694" w:rsidRPr="002002CD" w:rsidRDefault="00A72694" w:rsidP="00A72694">
      <w:pPr>
        <w:pStyle w:val="Idefsubpara"/>
      </w:pPr>
      <w:r w:rsidRPr="002002CD">
        <w:tab/>
        <w:t>(i)</w:t>
      </w:r>
      <w:r w:rsidRPr="002002CD">
        <w:tab/>
        <w:t xml:space="preserve">a protection order under the </w:t>
      </w:r>
      <w:hyperlink r:id="rId86" w:tooltip="A2008-46" w:history="1">
        <w:r w:rsidR="00000F6F" w:rsidRPr="00000F6F">
          <w:rPr>
            <w:rStyle w:val="charCitHyperlinkItal"/>
          </w:rPr>
          <w:t>Domestic Violence and Protection orders Act 2008</w:t>
        </w:r>
      </w:hyperlink>
      <w:r w:rsidRPr="00000F6F">
        <w:rPr>
          <w:rStyle w:val="charItals"/>
        </w:rPr>
        <w:t xml:space="preserve"> </w:t>
      </w:r>
      <w:r w:rsidRPr="002002CD">
        <w:t>as in force at any time;</w:t>
      </w:r>
    </w:p>
    <w:p w14:paraId="3C2A40AD" w14:textId="77777777" w:rsidR="00A72694" w:rsidRPr="002002CD" w:rsidRDefault="00A72694" w:rsidP="00A72694">
      <w:pPr>
        <w:pStyle w:val="Idefsubpara"/>
      </w:pPr>
      <w:r w:rsidRPr="002002CD">
        <w:tab/>
        <w:t>(ii)</w:t>
      </w:r>
      <w:r w:rsidRPr="002002CD">
        <w:tab/>
        <w:t>a recognised FVO;</w:t>
      </w:r>
    </w:p>
    <w:p w14:paraId="3BFFF7A0" w14:textId="77777777" w:rsidR="00A72694" w:rsidRPr="002002CD" w:rsidRDefault="00A72694" w:rsidP="00A72694">
      <w:pPr>
        <w:pStyle w:val="Idefsubpara"/>
      </w:pPr>
      <w:r w:rsidRPr="002002CD">
        <w:tab/>
        <w:t>(iii)</w:t>
      </w:r>
      <w:r w:rsidRPr="002002CD">
        <w:tab/>
        <w:t>any other order under a law of a State, another Territory or New Zealand that has or had the same effect, or substantially the same effect, as an order mentioned in paragraph (a).</w:t>
      </w:r>
    </w:p>
    <w:p w14:paraId="4ED0990A" w14:textId="5CF626B0" w:rsidR="00A72694" w:rsidRPr="002002CD" w:rsidRDefault="00716B51" w:rsidP="00716B51">
      <w:pPr>
        <w:pStyle w:val="AH5Sec"/>
        <w:shd w:val="pct25" w:color="auto" w:fill="auto"/>
      </w:pPr>
      <w:bookmarkStart w:id="170" w:name="_Toc215562161"/>
      <w:r w:rsidRPr="00716B51">
        <w:rPr>
          <w:rStyle w:val="CharSectNo"/>
        </w:rPr>
        <w:t>149</w:t>
      </w:r>
      <w:r w:rsidRPr="002002CD">
        <w:tab/>
      </w:r>
      <w:r w:rsidR="00A72694" w:rsidRPr="002002CD">
        <w:t xml:space="preserve">Dictionary, definition of </w:t>
      </w:r>
      <w:r w:rsidR="00A72694" w:rsidRPr="00000F6F">
        <w:rPr>
          <w:rStyle w:val="charItals"/>
        </w:rPr>
        <w:t>final protection order</w:t>
      </w:r>
      <w:bookmarkEnd w:id="170"/>
    </w:p>
    <w:p w14:paraId="338BE448" w14:textId="77777777" w:rsidR="00A72694" w:rsidRPr="002002CD" w:rsidRDefault="00A72694" w:rsidP="00A72694">
      <w:pPr>
        <w:pStyle w:val="direction"/>
      </w:pPr>
      <w:r w:rsidRPr="002002CD">
        <w:t>substitute</w:t>
      </w:r>
    </w:p>
    <w:p w14:paraId="18C17B38" w14:textId="77777777" w:rsidR="00A72694" w:rsidRPr="002002CD" w:rsidRDefault="00A72694" w:rsidP="00716B51">
      <w:pPr>
        <w:pStyle w:val="aDef"/>
      </w:pPr>
      <w:r w:rsidRPr="002002CD">
        <w:rPr>
          <w:rStyle w:val="charBoldItals"/>
        </w:rPr>
        <w:t>final protection order</w:t>
      </w:r>
      <w:r w:rsidRPr="002002CD">
        <w:t>—</w:t>
      </w:r>
    </w:p>
    <w:p w14:paraId="51A0DDBF" w14:textId="1AEFECD1" w:rsidR="00A72694" w:rsidRPr="002002CD" w:rsidRDefault="00A72694" w:rsidP="00A72694">
      <w:pPr>
        <w:pStyle w:val="Idefpara"/>
      </w:pPr>
      <w:r w:rsidRPr="002002CD">
        <w:tab/>
        <w:t>(a)</w:t>
      </w:r>
      <w:r w:rsidRPr="002002CD">
        <w:tab/>
        <w:t xml:space="preserve">means a final order under the </w:t>
      </w:r>
      <w:hyperlink r:id="rId87" w:tooltip="A2016-43" w:history="1">
        <w:r w:rsidR="00000F6F" w:rsidRPr="00000F6F">
          <w:rPr>
            <w:rStyle w:val="charCitHyperlinkItal"/>
          </w:rPr>
          <w:t>Personal Violence Act 2016</w:t>
        </w:r>
      </w:hyperlink>
      <w:r w:rsidRPr="002002CD">
        <w:t>; and</w:t>
      </w:r>
    </w:p>
    <w:p w14:paraId="2367D064" w14:textId="77777777" w:rsidR="00A72694" w:rsidRPr="002002CD" w:rsidRDefault="00A72694" w:rsidP="00A72694">
      <w:pPr>
        <w:pStyle w:val="Idefpara"/>
      </w:pPr>
      <w:r w:rsidRPr="002002CD">
        <w:tab/>
        <w:t>(b)</w:t>
      </w:r>
      <w:r w:rsidRPr="002002CD">
        <w:tab/>
        <w:t>includes any other order under a law of a State, another Territory or New Zealand that has or had the same effect, or substantially the same effect, as an order mentioned in paragraph (a).</w:t>
      </w:r>
    </w:p>
    <w:p w14:paraId="60B2444C" w14:textId="55DB6673" w:rsidR="00A72694" w:rsidRPr="002002CD" w:rsidRDefault="00716B51" w:rsidP="00716B51">
      <w:pPr>
        <w:pStyle w:val="AH5Sec"/>
        <w:shd w:val="pct25" w:color="auto" w:fill="auto"/>
      </w:pPr>
      <w:bookmarkStart w:id="171" w:name="_Toc215562162"/>
      <w:r w:rsidRPr="00716B51">
        <w:rPr>
          <w:rStyle w:val="CharSectNo"/>
        </w:rPr>
        <w:lastRenderedPageBreak/>
        <w:t>150</w:t>
      </w:r>
      <w:r w:rsidRPr="002002CD">
        <w:tab/>
      </w:r>
      <w:r w:rsidR="00A72694" w:rsidRPr="002002CD">
        <w:t xml:space="preserve">Dictionary, </w:t>
      </w:r>
      <w:r w:rsidR="00487E15" w:rsidRPr="002002CD">
        <w:t xml:space="preserve">new </w:t>
      </w:r>
      <w:r w:rsidR="00A72694" w:rsidRPr="002002CD">
        <w:t xml:space="preserve">definition of </w:t>
      </w:r>
      <w:r w:rsidR="00A72694" w:rsidRPr="00000F6F">
        <w:rPr>
          <w:rStyle w:val="charItals"/>
        </w:rPr>
        <w:t>interim family violence order</w:t>
      </w:r>
      <w:bookmarkEnd w:id="171"/>
    </w:p>
    <w:p w14:paraId="31F30BC0" w14:textId="77777777" w:rsidR="00A72694" w:rsidRPr="002002CD" w:rsidRDefault="00A72694" w:rsidP="00A72694">
      <w:pPr>
        <w:pStyle w:val="direction"/>
      </w:pPr>
      <w:r w:rsidRPr="002002CD">
        <w:t>insert</w:t>
      </w:r>
    </w:p>
    <w:p w14:paraId="54168D0E" w14:textId="77777777" w:rsidR="00A72694" w:rsidRPr="002002CD" w:rsidRDefault="00A72694" w:rsidP="00906195">
      <w:pPr>
        <w:pStyle w:val="aDef"/>
        <w:keepNext/>
      </w:pPr>
      <w:r w:rsidRPr="002002CD">
        <w:rPr>
          <w:rStyle w:val="charBoldItals"/>
        </w:rPr>
        <w:t>interim family violence order</w:t>
      </w:r>
      <w:r w:rsidRPr="002002CD">
        <w:t>—</w:t>
      </w:r>
    </w:p>
    <w:p w14:paraId="002E36CB" w14:textId="77777777" w:rsidR="00A72694" w:rsidRPr="002002CD" w:rsidRDefault="00A72694" w:rsidP="00906195">
      <w:pPr>
        <w:pStyle w:val="Idefpara"/>
        <w:keepNext/>
      </w:pPr>
      <w:r w:rsidRPr="002002CD">
        <w:tab/>
        <w:t>(a)</w:t>
      </w:r>
      <w:r w:rsidRPr="002002CD">
        <w:tab/>
        <w:t>means—</w:t>
      </w:r>
    </w:p>
    <w:p w14:paraId="07F8C205" w14:textId="5EF2D866" w:rsidR="00A72694" w:rsidRPr="002002CD" w:rsidRDefault="00A72694" w:rsidP="00906195">
      <w:pPr>
        <w:pStyle w:val="Idefsubpara"/>
        <w:keepNext/>
      </w:pPr>
      <w:r w:rsidRPr="002002CD">
        <w:tab/>
        <w:t>(i)</w:t>
      </w:r>
      <w:r w:rsidRPr="002002CD">
        <w:tab/>
        <w:t xml:space="preserve">an interim order under the </w:t>
      </w:r>
      <w:hyperlink r:id="rId88" w:tooltip="A2016-42" w:history="1">
        <w:r w:rsidR="00000F6F" w:rsidRPr="00000F6F">
          <w:rPr>
            <w:rStyle w:val="charCitHyperlinkItal"/>
          </w:rPr>
          <w:t>Family Violence Act 2016</w:t>
        </w:r>
      </w:hyperlink>
      <w:r w:rsidRPr="002002CD">
        <w:t>; or</w:t>
      </w:r>
    </w:p>
    <w:p w14:paraId="6D37FD1A" w14:textId="77777777" w:rsidR="00A72694" w:rsidRPr="002002CD" w:rsidRDefault="00A72694" w:rsidP="00A72694">
      <w:pPr>
        <w:pStyle w:val="Idefsubpara"/>
      </w:pPr>
      <w:r w:rsidRPr="002002CD">
        <w:tab/>
        <w:t>(ii)</w:t>
      </w:r>
      <w:r w:rsidRPr="002002CD">
        <w:tab/>
        <w:t>a recognised FVO of an interim nature; and</w:t>
      </w:r>
    </w:p>
    <w:p w14:paraId="17F5BB03" w14:textId="77777777" w:rsidR="00A72694" w:rsidRPr="002002CD" w:rsidRDefault="00A72694" w:rsidP="00A72694">
      <w:pPr>
        <w:pStyle w:val="Idefpara"/>
      </w:pPr>
      <w:r w:rsidRPr="002002CD">
        <w:tab/>
        <w:t>(b)</w:t>
      </w:r>
      <w:r w:rsidRPr="002002CD">
        <w:tab/>
        <w:t>includes an order of an interim nature that has or had the same effect, or substantially the same effect, as an order mentioned in paragraph (a) under the following:</w:t>
      </w:r>
    </w:p>
    <w:p w14:paraId="49140DEC" w14:textId="21184F00" w:rsidR="00A72694" w:rsidRPr="002002CD" w:rsidRDefault="00A72694" w:rsidP="00A72694">
      <w:pPr>
        <w:pStyle w:val="Idefsubpara"/>
      </w:pPr>
      <w:r w:rsidRPr="002002CD">
        <w:tab/>
        <w:t>(i)</w:t>
      </w:r>
      <w:r w:rsidRPr="002002CD">
        <w:tab/>
        <w:t xml:space="preserve">the </w:t>
      </w:r>
      <w:hyperlink r:id="rId89" w:tooltip="A2008-46" w:history="1">
        <w:r w:rsidR="00000F6F" w:rsidRPr="00000F6F">
          <w:rPr>
            <w:rStyle w:val="charCitHyperlinkItal"/>
          </w:rPr>
          <w:t>Domestic Violence and Protection orders Act 2008</w:t>
        </w:r>
      </w:hyperlink>
      <w:r w:rsidRPr="00000F6F">
        <w:rPr>
          <w:rStyle w:val="charItals"/>
        </w:rPr>
        <w:t xml:space="preserve"> </w:t>
      </w:r>
      <w:r w:rsidRPr="002002CD">
        <w:t>as in force at any time;</w:t>
      </w:r>
    </w:p>
    <w:p w14:paraId="2166FA8B" w14:textId="77777777" w:rsidR="00A72694" w:rsidRPr="002002CD" w:rsidRDefault="00A72694" w:rsidP="00A72694">
      <w:pPr>
        <w:pStyle w:val="Idefsubpara"/>
      </w:pPr>
      <w:r w:rsidRPr="002002CD">
        <w:tab/>
        <w:t>(ii)</w:t>
      </w:r>
      <w:r w:rsidRPr="002002CD">
        <w:tab/>
        <w:t>a law of a State, another Territory or New Zealand.</w:t>
      </w:r>
    </w:p>
    <w:p w14:paraId="3685FAC0" w14:textId="5ABE6952" w:rsidR="00A72694" w:rsidRPr="002002CD" w:rsidRDefault="00716B51" w:rsidP="00716B51">
      <w:pPr>
        <w:pStyle w:val="AH5Sec"/>
        <w:shd w:val="pct25" w:color="auto" w:fill="auto"/>
      </w:pPr>
      <w:bookmarkStart w:id="172" w:name="_Toc215562163"/>
      <w:r w:rsidRPr="00716B51">
        <w:rPr>
          <w:rStyle w:val="CharSectNo"/>
        </w:rPr>
        <w:t>151</w:t>
      </w:r>
      <w:r w:rsidRPr="002002CD">
        <w:tab/>
      </w:r>
      <w:r w:rsidR="00A72694" w:rsidRPr="002002CD">
        <w:t xml:space="preserve">Dictionary, definition of </w:t>
      </w:r>
      <w:r w:rsidR="00A72694" w:rsidRPr="00000F6F">
        <w:rPr>
          <w:rStyle w:val="charItals"/>
        </w:rPr>
        <w:t>interim protection order</w:t>
      </w:r>
      <w:bookmarkEnd w:id="172"/>
    </w:p>
    <w:p w14:paraId="4CF17170" w14:textId="77777777" w:rsidR="00A72694" w:rsidRPr="002002CD" w:rsidRDefault="00A72694" w:rsidP="00A72694">
      <w:pPr>
        <w:pStyle w:val="direction"/>
      </w:pPr>
      <w:r w:rsidRPr="002002CD">
        <w:t>substitute</w:t>
      </w:r>
    </w:p>
    <w:p w14:paraId="6599BFC9" w14:textId="77777777" w:rsidR="00A72694" w:rsidRPr="002002CD" w:rsidRDefault="00A72694" w:rsidP="00716B51">
      <w:pPr>
        <w:pStyle w:val="aDef"/>
      </w:pPr>
      <w:r w:rsidRPr="002002CD">
        <w:rPr>
          <w:rStyle w:val="charBoldItals"/>
        </w:rPr>
        <w:t>interim protection order</w:t>
      </w:r>
      <w:r w:rsidRPr="002002CD">
        <w:t>—</w:t>
      </w:r>
    </w:p>
    <w:p w14:paraId="565F63A6" w14:textId="32ED6E84" w:rsidR="00A72694" w:rsidRPr="002002CD" w:rsidRDefault="00A72694" w:rsidP="00A72694">
      <w:pPr>
        <w:pStyle w:val="Idefpara"/>
      </w:pPr>
      <w:r w:rsidRPr="002002CD">
        <w:tab/>
        <w:t>(a)</w:t>
      </w:r>
      <w:r w:rsidRPr="002002CD">
        <w:tab/>
        <w:t xml:space="preserve">means an interim order under the </w:t>
      </w:r>
      <w:hyperlink r:id="rId90" w:tooltip="A2016-43" w:history="1">
        <w:r w:rsidR="00000F6F" w:rsidRPr="00000F6F">
          <w:rPr>
            <w:rStyle w:val="charCitHyperlinkItal"/>
          </w:rPr>
          <w:t>Personal Violence Act 2016</w:t>
        </w:r>
      </w:hyperlink>
      <w:r w:rsidRPr="002002CD">
        <w:t>; and</w:t>
      </w:r>
    </w:p>
    <w:p w14:paraId="247ECB25" w14:textId="6B65BF49" w:rsidR="00A72694" w:rsidRPr="002002CD" w:rsidRDefault="00A72694" w:rsidP="00A72694">
      <w:pPr>
        <w:pStyle w:val="Idefpara"/>
      </w:pPr>
      <w:r w:rsidRPr="002002CD">
        <w:tab/>
        <w:t>(b)</w:t>
      </w:r>
      <w:r w:rsidRPr="002002CD">
        <w:tab/>
        <w:t>includes an order of an interim nature that has or had the same effect, or substantially the same effect, as an order mentioned in paragraph</w:t>
      </w:r>
      <w:r w:rsidR="00C35980">
        <w:t xml:space="preserve"> </w:t>
      </w:r>
      <w:r w:rsidRPr="002002CD">
        <w:t>(a) under a law of a State, another Territory or New Zealand.</w:t>
      </w:r>
    </w:p>
    <w:p w14:paraId="7BBE4821" w14:textId="77777777" w:rsidR="005B6A09" w:rsidRPr="002002CD" w:rsidRDefault="005B6A09" w:rsidP="00716B51">
      <w:pPr>
        <w:pStyle w:val="PageBreak"/>
        <w:suppressLineNumbers/>
      </w:pPr>
      <w:r w:rsidRPr="002002CD">
        <w:br w:type="page"/>
      </w:r>
    </w:p>
    <w:p w14:paraId="3CFB4FAF" w14:textId="5DF6A901" w:rsidR="00A72694" w:rsidRPr="00716B51" w:rsidRDefault="00716B51" w:rsidP="00716B51">
      <w:pPr>
        <w:pStyle w:val="AH3Div"/>
      </w:pPr>
      <w:bookmarkStart w:id="173" w:name="_Toc215562164"/>
      <w:r w:rsidRPr="00716B51">
        <w:rPr>
          <w:rStyle w:val="CharDivNo"/>
        </w:rPr>
        <w:lastRenderedPageBreak/>
        <w:t>Division 3.2.10</w:t>
      </w:r>
      <w:r w:rsidRPr="002002CD">
        <w:tab/>
      </w:r>
      <w:r w:rsidR="00A72694" w:rsidRPr="00716B51">
        <w:rPr>
          <w:rStyle w:val="CharDivText"/>
        </w:rPr>
        <w:t>Personal Violence Act 2016</w:t>
      </w:r>
      <w:bookmarkEnd w:id="173"/>
    </w:p>
    <w:p w14:paraId="102CBDF3" w14:textId="1A62DE4B" w:rsidR="00A72694" w:rsidRPr="002002CD" w:rsidRDefault="00716B51" w:rsidP="00716B51">
      <w:pPr>
        <w:pStyle w:val="AH5Sec"/>
        <w:shd w:val="pct25" w:color="auto" w:fill="auto"/>
      </w:pPr>
      <w:bookmarkStart w:id="174" w:name="_Toc215562165"/>
      <w:r w:rsidRPr="00716B51">
        <w:rPr>
          <w:rStyle w:val="CharSectNo"/>
        </w:rPr>
        <w:t>152</w:t>
      </w:r>
      <w:r w:rsidRPr="002002CD">
        <w:tab/>
      </w:r>
      <w:r w:rsidR="009F4BB6" w:rsidRPr="002002CD">
        <w:t>Objects of Act</w:t>
      </w:r>
      <w:r w:rsidR="009F4BB6" w:rsidRPr="002002CD">
        <w:br/>
      </w:r>
      <w:r w:rsidR="00A72694" w:rsidRPr="002002CD">
        <w:t>Section</w:t>
      </w:r>
      <w:r w:rsidR="00C35980">
        <w:t xml:space="preserve"> </w:t>
      </w:r>
      <w:r w:rsidR="00A72694" w:rsidRPr="002002CD">
        <w:t>6, note</w:t>
      </w:r>
      <w:bookmarkEnd w:id="174"/>
    </w:p>
    <w:p w14:paraId="1F7FD0CC" w14:textId="77777777" w:rsidR="00A72694" w:rsidRPr="002002CD" w:rsidRDefault="00A72694" w:rsidP="00A72694">
      <w:pPr>
        <w:pStyle w:val="direction"/>
      </w:pPr>
      <w:r w:rsidRPr="002002CD">
        <w:t>omit</w:t>
      </w:r>
    </w:p>
    <w:p w14:paraId="0579DA76" w14:textId="77777777" w:rsidR="00A72694" w:rsidRPr="002002CD" w:rsidRDefault="00A72694" w:rsidP="00A72694">
      <w:pPr>
        <w:pStyle w:val="Amainreturn"/>
        <w:rPr>
          <w:sz w:val="20"/>
        </w:rPr>
      </w:pPr>
      <w:r w:rsidRPr="002002CD">
        <w:rPr>
          <w:sz w:val="20"/>
        </w:rPr>
        <w:t>protection orders</w:t>
      </w:r>
    </w:p>
    <w:p w14:paraId="2EBE84C2" w14:textId="77777777" w:rsidR="00A72694" w:rsidRPr="002002CD" w:rsidRDefault="00A72694" w:rsidP="00A72694">
      <w:pPr>
        <w:pStyle w:val="direction"/>
      </w:pPr>
      <w:r w:rsidRPr="002002CD">
        <w:t>substitute</w:t>
      </w:r>
    </w:p>
    <w:p w14:paraId="5DF7E08A" w14:textId="77777777" w:rsidR="00A72694" w:rsidRPr="002002CD" w:rsidRDefault="00A72694" w:rsidP="00A72694">
      <w:pPr>
        <w:pStyle w:val="Amainreturn"/>
        <w:rPr>
          <w:sz w:val="20"/>
        </w:rPr>
      </w:pPr>
      <w:r w:rsidRPr="002002CD">
        <w:rPr>
          <w:sz w:val="20"/>
        </w:rPr>
        <w:t>family violence orders</w:t>
      </w:r>
    </w:p>
    <w:p w14:paraId="096DF4B7" w14:textId="4E11C296" w:rsidR="00A72694" w:rsidRPr="002002CD" w:rsidRDefault="00716B51" w:rsidP="00716B51">
      <w:pPr>
        <w:pStyle w:val="AH5Sec"/>
        <w:shd w:val="pct25" w:color="auto" w:fill="auto"/>
      </w:pPr>
      <w:bookmarkStart w:id="175" w:name="_Toc215562166"/>
      <w:r w:rsidRPr="00716B51">
        <w:rPr>
          <w:rStyle w:val="CharSectNo"/>
        </w:rPr>
        <w:t>153</w:t>
      </w:r>
      <w:r w:rsidRPr="002002CD">
        <w:tab/>
      </w:r>
      <w:r w:rsidR="009F4BB6" w:rsidRPr="002002CD">
        <w:t>Meaning of</w:t>
      </w:r>
      <w:r w:rsidR="009F4BB6" w:rsidRPr="002002CD">
        <w:rPr>
          <w:rStyle w:val="charItals"/>
        </w:rPr>
        <w:t xml:space="preserve"> personal violence</w:t>
      </w:r>
      <w:r w:rsidR="009F4BB6" w:rsidRPr="002002CD">
        <w:br/>
      </w:r>
      <w:r w:rsidR="00A72694" w:rsidRPr="002002CD">
        <w:t>Section 8</w:t>
      </w:r>
      <w:r w:rsidR="00C35980">
        <w:t xml:space="preserve"> </w:t>
      </w:r>
      <w:r w:rsidR="00A72694" w:rsidRPr="002002CD">
        <w:t>(3), note</w:t>
      </w:r>
      <w:bookmarkEnd w:id="175"/>
    </w:p>
    <w:p w14:paraId="5A51B724" w14:textId="77777777" w:rsidR="00A72694" w:rsidRPr="002002CD" w:rsidRDefault="00A72694" w:rsidP="00A72694">
      <w:pPr>
        <w:pStyle w:val="direction"/>
      </w:pPr>
      <w:r w:rsidRPr="002002CD">
        <w:t>omit</w:t>
      </w:r>
    </w:p>
    <w:p w14:paraId="0BEBD5CB" w14:textId="77777777" w:rsidR="00A72694" w:rsidRPr="002002CD" w:rsidRDefault="00A72694" w:rsidP="00A72694">
      <w:pPr>
        <w:pStyle w:val="Amainreturn"/>
        <w:rPr>
          <w:sz w:val="20"/>
        </w:rPr>
      </w:pPr>
      <w:r w:rsidRPr="002002CD">
        <w:rPr>
          <w:sz w:val="20"/>
        </w:rPr>
        <w:t>protection orders</w:t>
      </w:r>
    </w:p>
    <w:p w14:paraId="71758DEE" w14:textId="77777777" w:rsidR="00A72694" w:rsidRPr="002002CD" w:rsidRDefault="00A72694" w:rsidP="00A72694">
      <w:pPr>
        <w:pStyle w:val="direction"/>
      </w:pPr>
      <w:r w:rsidRPr="002002CD">
        <w:t>substitute</w:t>
      </w:r>
    </w:p>
    <w:p w14:paraId="45D2E4B6" w14:textId="77777777" w:rsidR="00A72694" w:rsidRPr="002002CD" w:rsidRDefault="00A72694" w:rsidP="00A72694">
      <w:pPr>
        <w:pStyle w:val="Amainreturn"/>
        <w:rPr>
          <w:sz w:val="20"/>
        </w:rPr>
      </w:pPr>
      <w:r w:rsidRPr="002002CD">
        <w:rPr>
          <w:sz w:val="20"/>
        </w:rPr>
        <w:t>family violence orders</w:t>
      </w:r>
    </w:p>
    <w:p w14:paraId="469D00B2" w14:textId="483FAE62" w:rsidR="00A72694" w:rsidRPr="002002CD" w:rsidRDefault="00716B51" w:rsidP="00716B51">
      <w:pPr>
        <w:pStyle w:val="AH5Sec"/>
        <w:shd w:val="pct25" w:color="auto" w:fill="auto"/>
      </w:pPr>
      <w:bookmarkStart w:id="176" w:name="_Toc215562167"/>
      <w:r w:rsidRPr="00716B51">
        <w:rPr>
          <w:rStyle w:val="CharSectNo"/>
        </w:rPr>
        <w:t>154</w:t>
      </w:r>
      <w:r w:rsidRPr="002002CD">
        <w:tab/>
      </w:r>
      <w:r w:rsidR="009F4BB6" w:rsidRPr="002002CD">
        <w:t>Matters to be considered—protection orders</w:t>
      </w:r>
      <w:r w:rsidR="009F4BB6" w:rsidRPr="002002CD">
        <w:br/>
      </w:r>
      <w:r w:rsidR="00A72694" w:rsidRPr="002002CD">
        <w:t>Section</w:t>
      </w:r>
      <w:r w:rsidR="00C35980">
        <w:t xml:space="preserve"> </w:t>
      </w:r>
      <w:r w:rsidR="00A72694" w:rsidRPr="002002CD">
        <w:t>11</w:t>
      </w:r>
      <w:r w:rsidR="00C35980">
        <w:t xml:space="preserve"> </w:t>
      </w:r>
      <w:r w:rsidR="00A72694" w:rsidRPr="002002CD">
        <w:t>(1)</w:t>
      </w:r>
      <w:r w:rsidR="00C35980">
        <w:t xml:space="preserve"> </w:t>
      </w:r>
      <w:r w:rsidR="00A72694" w:rsidRPr="002002CD">
        <w:t>(d) and (e)</w:t>
      </w:r>
      <w:bookmarkEnd w:id="176"/>
    </w:p>
    <w:p w14:paraId="103079B2" w14:textId="77777777" w:rsidR="00A72694" w:rsidRPr="002002CD" w:rsidRDefault="00A72694" w:rsidP="00A72694">
      <w:pPr>
        <w:pStyle w:val="direction"/>
      </w:pPr>
      <w:r w:rsidRPr="002002CD">
        <w:t>substitute</w:t>
      </w:r>
    </w:p>
    <w:p w14:paraId="2EB94AA7" w14:textId="77777777" w:rsidR="00A72694" w:rsidRPr="002002CD" w:rsidRDefault="00A72694" w:rsidP="00A72694">
      <w:pPr>
        <w:pStyle w:val="Ipara"/>
      </w:pPr>
      <w:r w:rsidRPr="002002CD">
        <w:tab/>
        <w:t>(d)</w:t>
      </w:r>
      <w:r w:rsidRPr="002002CD">
        <w:tab/>
        <w:t>any of the following, in force at any time against the respondent:</w:t>
      </w:r>
    </w:p>
    <w:p w14:paraId="1571A9DC" w14:textId="77777777" w:rsidR="00A72694" w:rsidRPr="002002CD" w:rsidRDefault="00A72694" w:rsidP="00A72694">
      <w:pPr>
        <w:pStyle w:val="Isubpara"/>
      </w:pPr>
      <w:r w:rsidRPr="002002CD">
        <w:tab/>
        <w:t>(i)</w:t>
      </w:r>
      <w:r w:rsidRPr="002002CD">
        <w:tab/>
        <w:t>a protection order;</w:t>
      </w:r>
    </w:p>
    <w:p w14:paraId="448E1172" w14:textId="77777777" w:rsidR="00A72694" w:rsidRPr="002002CD" w:rsidRDefault="00A72694" w:rsidP="00A72694">
      <w:pPr>
        <w:pStyle w:val="Isubpara"/>
      </w:pPr>
      <w:r w:rsidRPr="002002CD">
        <w:tab/>
        <w:t>(ii)</w:t>
      </w:r>
      <w:r w:rsidRPr="002002CD">
        <w:tab/>
        <w:t>a family violence safety notice;</w:t>
      </w:r>
    </w:p>
    <w:p w14:paraId="194028EB" w14:textId="77777777" w:rsidR="00A72694" w:rsidRPr="002002CD" w:rsidRDefault="00A72694" w:rsidP="00A72694">
      <w:pPr>
        <w:pStyle w:val="Isubpara"/>
      </w:pPr>
      <w:r w:rsidRPr="002002CD">
        <w:tab/>
        <w:t>(iii)</w:t>
      </w:r>
      <w:r w:rsidRPr="002002CD">
        <w:tab/>
        <w:t>a family violence order;</w:t>
      </w:r>
    </w:p>
    <w:p w14:paraId="4D6E856E" w14:textId="77777777" w:rsidR="00A72694" w:rsidRPr="002002CD" w:rsidRDefault="00A72694" w:rsidP="00A72694">
      <w:pPr>
        <w:pStyle w:val="Isubpara"/>
      </w:pPr>
      <w:r w:rsidRPr="002002CD">
        <w:tab/>
        <w:t>(iv)</w:t>
      </w:r>
      <w:r w:rsidRPr="002002CD">
        <w:tab/>
        <w:t>a protection related order;</w:t>
      </w:r>
    </w:p>
    <w:p w14:paraId="2401A06F" w14:textId="77777777" w:rsidR="00A72694" w:rsidRPr="002002CD" w:rsidRDefault="00A72694" w:rsidP="00A72694">
      <w:pPr>
        <w:pStyle w:val="Ipara"/>
      </w:pPr>
      <w:r w:rsidRPr="002002CD">
        <w:tab/>
        <w:t>(e)</w:t>
      </w:r>
      <w:r w:rsidRPr="002002CD">
        <w:tab/>
        <w:t>any contravention of any of the following, in force at any time against the respondent:</w:t>
      </w:r>
    </w:p>
    <w:p w14:paraId="6D748322" w14:textId="77777777" w:rsidR="00A72694" w:rsidRPr="002002CD" w:rsidRDefault="00A72694" w:rsidP="00A72694">
      <w:pPr>
        <w:pStyle w:val="Isubpara"/>
      </w:pPr>
      <w:r w:rsidRPr="002002CD">
        <w:tab/>
        <w:t>(i)</w:t>
      </w:r>
      <w:r w:rsidRPr="002002CD">
        <w:tab/>
        <w:t>a protection order;</w:t>
      </w:r>
    </w:p>
    <w:p w14:paraId="29D7B420" w14:textId="77777777" w:rsidR="00A72694" w:rsidRPr="002002CD" w:rsidRDefault="00A72694" w:rsidP="00A72694">
      <w:pPr>
        <w:pStyle w:val="Isubpara"/>
      </w:pPr>
      <w:r w:rsidRPr="002002CD">
        <w:lastRenderedPageBreak/>
        <w:tab/>
        <w:t>(ii)</w:t>
      </w:r>
      <w:r w:rsidRPr="002002CD">
        <w:tab/>
        <w:t>a family violence safety notice;</w:t>
      </w:r>
    </w:p>
    <w:p w14:paraId="5326045E" w14:textId="77777777" w:rsidR="00A72694" w:rsidRPr="002002CD" w:rsidRDefault="00A72694" w:rsidP="00A72694">
      <w:pPr>
        <w:pStyle w:val="Isubpara"/>
      </w:pPr>
      <w:r w:rsidRPr="002002CD">
        <w:tab/>
        <w:t>(iii)</w:t>
      </w:r>
      <w:r w:rsidRPr="002002CD">
        <w:tab/>
        <w:t>a family violence order;</w:t>
      </w:r>
    </w:p>
    <w:p w14:paraId="748274B2" w14:textId="77777777" w:rsidR="00A72694" w:rsidRPr="002002CD" w:rsidRDefault="00A72694" w:rsidP="00A72694">
      <w:pPr>
        <w:pStyle w:val="Isubpara"/>
      </w:pPr>
      <w:r w:rsidRPr="002002CD">
        <w:tab/>
        <w:t>(iv)</w:t>
      </w:r>
      <w:r w:rsidRPr="002002CD">
        <w:tab/>
        <w:t>a protection related order;</w:t>
      </w:r>
    </w:p>
    <w:p w14:paraId="4BC3B5BE" w14:textId="400984FD" w:rsidR="00A72694" w:rsidRPr="002002CD" w:rsidRDefault="00716B51" w:rsidP="00716B51">
      <w:pPr>
        <w:pStyle w:val="AH5Sec"/>
        <w:shd w:val="pct25" w:color="auto" w:fill="auto"/>
      </w:pPr>
      <w:bookmarkStart w:id="177" w:name="_Toc215562168"/>
      <w:r w:rsidRPr="00716B51">
        <w:rPr>
          <w:rStyle w:val="CharSectNo"/>
        </w:rPr>
        <w:t>155</w:t>
      </w:r>
      <w:r w:rsidRPr="002002CD">
        <w:tab/>
      </w:r>
      <w:r w:rsidR="00A72694" w:rsidRPr="002002CD">
        <w:t>Section</w:t>
      </w:r>
      <w:r w:rsidR="00C35980">
        <w:t xml:space="preserve"> </w:t>
      </w:r>
      <w:r w:rsidR="00A72694" w:rsidRPr="002002CD">
        <w:t>11</w:t>
      </w:r>
      <w:r w:rsidR="00C35980">
        <w:t xml:space="preserve"> </w:t>
      </w:r>
      <w:r w:rsidR="00A72694" w:rsidRPr="002002CD">
        <w:t>(3)</w:t>
      </w:r>
      <w:bookmarkEnd w:id="177"/>
    </w:p>
    <w:p w14:paraId="2E201536" w14:textId="77777777" w:rsidR="00A72694" w:rsidRPr="002002CD" w:rsidRDefault="00A72694" w:rsidP="00A72694">
      <w:pPr>
        <w:pStyle w:val="direction"/>
      </w:pPr>
      <w:r w:rsidRPr="002002CD">
        <w:t>omit</w:t>
      </w:r>
    </w:p>
    <w:p w14:paraId="1FDA94A2" w14:textId="77777777" w:rsidR="00A72694" w:rsidRPr="002002CD" w:rsidRDefault="00A72694" w:rsidP="00A72694">
      <w:pPr>
        <w:pStyle w:val="Amainreturn"/>
      </w:pPr>
      <w:r w:rsidRPr="002002CD">
        <w:t>in relation to</w:t>
      </w:r>
    </w:p>
    <w:p w14:paraId="1F84C06D" w14:textId="77777777" w:rsidR="00A72694" w:rsidRPr="002002CD" w:rsidRDefault="00A72694" w:rsidP="00A72694">
      <w:pPr>
        <w:pStyle w:val="direction"/>
      </w:pPr>
      <w:r w:rsidRPr="002002CD">
        <w:t>substitute</w:t>
      </w:r>
    </w:p>
    <w:p w14:paraId="42D6EA91" w14:textId="77777777" w:rsidR="00A72694" w:rsidRPr="002002CD" w:rsidRDefault="00A72694" w:rsidP="00A72694">
      <w:pPr>
        <w:pStyle w:val="Amainreturn"/>
      </w:pPr>
      <w:r w:rsidRPr="002002CD">
        <w:t>in deciding whether to make</w:t>
      </w:r>
    </w:p>
    <w:p w14:paraId="49F195C4" w14:textId="11568A6F" w:rsidR="00A72694" w:rsidRPr="002002CD" w:rsidRDefault="00716B51" w:rsidP="00716B51">
      <w:pPr>
        <w:pStyle w:val="AH5Sec"/>
        <w:shd w:val="pct25" w:color="auto" w:fill="auto"/>
      </w:pPr>
      <w:bookmarkStart w:id="178" w:name="_Toc215562169"/>
      <w:r w:rsidRPr="00716B51">
        <w:rPr>
          <w:rStyle w:val="CharSectNo"/>
        </w:rPr>
        <w:t>156</w:t>
      </w:r>
      <w:r w:rsidRPr="002002CD">
        <w:tab/>
      </w:r>
      <w:r w:rsidR="00A72694" w:rsidRPr="002002CD">
        <w:t>Section</w:t>
      </w:r>
      <w:r w:rsidR="00C35980">
        <w:t xml:space="preserve"> </w:t>
      </w:r>
      <w:r w:rsidR="00A72694" w:rsidRPr="002002CD">
        <w:t>11</w:t>
      </w:r>
      <w:r w:rsidR="00C35980">
        <w:t xml:space="preserve"> </w:t>
      </w:r>
      <w:r w:rsidR="00A72694" w:rsidRPr="002002CD">
        <w:t>(4)</w:t>
      </w:r>
      <w:bookmarkEnd w:id="178"/>
    </w:p>
    <w:p w14:paraId="0E5B14EF" w14:textId="573ECBBF" w:rsidR="007C510A" w:rsidRPr="002002CD" w:rsidRDefault="007C510A" w:rsidP="007C510A">
      <w:pPr>
        <w:pStyle w:val="direction"/>
      </w:pPr>
      <w:r w:rsidRPr="002002CD">
        <w:t>substitute</w:t>
      </w:r>
    </w:p>
    <w:p w14:paraId="540B58EB" w14:textId="77777777" w:rsidR="00A72694" w:rsidRPr="002002CD" w:rsidRDefault="00A72694" w:rsidP="00A72694">
      <w:pPr>
        <w:pStyle w:val="IMain"/>
      </w:pPr>
      <w:r w:rsidRPr="002002CD">
        <w:tab/>
        <w:t>(4)</w:t>
      </w:r>
      <w:r w:rsidRPr="002002CD">
        <w:tab/>
        <w:t>In this section:</w:t>
      </w:r>
    </w:p>
    <w:p w14:paraId="525F0B9B" w14:textId="77777777" w:rsidR="00A72694" w:rsidRPr="002002CD" w:rsidRDefault="00A72694" w:rsidP="00716B51">
      <w:pPr>
        <w:pStyle w:val="aDef"/>
      </w:pPr>
      <w:r w:rsidRPr="002002CD">
        <w:rPr>
          <w:rStyle w:val="charBoldItals"/>
        </w:rPr>
        <w:t>protection related order</w:t>
      </w:r>
      <w:r w:rsidRPr="00000F6F">
        <w:t xml:space="preserve"> includes the following:</w:t>
      </w:r>
    </w:p>
    <w:p w14:paraId="234D2A27" w14:textId="258D43EE" w:rsidR="00A72694" w:rsidRPr="002002CD" w:rsidRDefault="00A72694" w:rsidP="00A72694">
      <w:pPr>
        <w:pStyle w:val="Idefpara"/>
      </w:pPr>
      <w:r w:rsidRPr="002002CD">
        <w:tab/>
        <w:t>(a)</w:t>
      </w:r>
      <w:r w:rsidRPr="002002CD">
        <w:tab/>
        <w:t>an after</w:t>
      </w:r>
      <w:r w:rsidRPr="002002CD">
        <w:noBreakHyphen/>
        <w:t xml:space="preserve">hours order under the </w:t>
      </w:r>
      <w:hyperlink r:id="rId91" w:tooltip="A2016-42" w:history="1">
        <w:r w:rsidRPr="00906195">
          <w:rPr>
            <w:rStyle w:val="charCitHyperlinkItal"/>
          </w:rPr>
          <w:t>Family Violence Act</w:t>
        </w:r>
        <w:r w:rsidR="00C35980" w:rsidRPr="00906195">
          <w:rPr>
            <w:rStyle w:val="charCitHyperlinkItal"/>
          </w:rPr>
          <w:t xml:space="preserve"> </w:t>
        </w:r>
        <w:r w:rsidRPr="00906195">
          <w:rPr>
            <w:rStyle w:val="charCitHyperlinkItal"/>
          </w:rPr>
          <w:t>2016</w:t>
        </w:r>
      </w:hyperlink>
      <w:r w:rsidRPr="002002CD">
        <w:t xml:space="preserve"> as in force at any time;</w:t>
      </w:r>
    </w:p>
    <w:p w14:paraId="6256E2C6" w14:textId="7018E884" w:rsidR="00A72694" w:rsidRPr="002002CD" w:rsidRDefault="00A72694" w:rsidP="00A72694">
      <w:pPr>
        <w:pStyle w:val="Idefpara"/>
      </w:pPr>
      <w:r w:rsidRPr="002002CD">
        <w:tab/>
        <w:t>(b)</w:t>
      </w:r>
      <w:r w:rsidRPr="002002CD">
        <w:tab/>
        <w:t xml:space="preserve">a protection order under the </w:t>
      </w:r>
      <w:hyperlink r:id="rId92" w:tooltip="A2016-42" w:history="1">
        <w:r w:rsidRPr="00906195">
          <w:rPr>
            <w:rStyle w:val="charCitHyperlinkItal"/>
          </w:rPr>
          <w:t>Family Violence Act</w:t>
        </w:r>
        <w:r w:rsidR="00C35980" w:rsidRPr="00906195">
          <w:rPr>
            <w:rStyle w:val="charCitHyperlinkItal"/>
          </w:rPr>
          <w:t xml:space="preserve"> </w:t>
        </w:r>
        <w:r w:rsidRPr="00906195">
          <w:rPr>
            <w:rStyle w:val="charCitHyperlinkItal"/>
          </w:rPr>
          <w:t>2016</w:t>
        </w:r>
      </w:hyperlink>
      <w:r w:rsidRPr="002002CD">
        <w:t xml:space="preserve"> as in force at any time;</w:t>
      </w:r>
    </w:p>
    <w:p w14:paraId="3A46A025" w14:textId="515F4D6A" w:rsidR="00A72694" w:rsidRPr="002002CD" w:rsidRDefault="00A72694" w:rsidP="00A72694">
      <w:pPr>
        <w:pStyle w:val="Idefpara"/>
      </w:pPr>
      <w:r w:rsidRPr="002002CD">
        <w:tab/>
        <w:t>(c)</w:t>
      </w:r>
      <w:r w:rsidRPr="002002CD">
        <w:tab/>
        <w:t xml:space="preserve">a protection order under the </w:t>
      </w:r>
      <w:hyperlink r:id="rId93" w:tooltip="A1986-52" w:history="1">
        <w:r w:rsidRPr="00906195">
          <w:rPr>
            <w:rStyle w:val="charCitHyperlinkItal"/>
          </w:rPr>
          <w:t>Domestic Violence Agencies Act</w:t>
        </w:r>
        <w:r w:rsidR="00A17C53" w:rsidRPr="00906195">
          <w:rPr>
            <w:rStyle w:val="charCitHyperlinkItal"/>
          </w:rPr>
          <w:t> </w:t>
        </w:r>
        <w:r w:rsidRPr="00906195">
          <w:rPr>
            <w:rStyle w:val="charCitHyperlinkItal"/>
          </w:rPr>
          <w:t>1986</w:t>
        </w:r>
      </w:hyperlink>
      <w:r w:rsidRPr="002002CD">
        <w:rPr>
          <w:rStyle w:val="charItals"/>
        </w:rPr>
        <w:t xml:space="preserve"> </w:t>
      </w:r>
      <w:r w:rsidRPr="002002CD">
        <w:t>as in force at any time;</w:t>
      </w:r>
    </w:p>
    <w:p w14:paraId="427A7997" w14:textId="6C46FBAE" w:rsidR="00A72694" w:rsidRPr="002002CD" w:rsidRDefault="00A72694" w:rsidP="00A72694">
      <w:pPr>
        <w:pStyle w:val="Idefpara"/>
      </w:pPr>
      <w:r w:rsidRPr="002002CD">
        <w:tab/>
        <w:t>(d)</w:t>
      </w:r>
      <w:r w:rsidRPr="002002CD">
        <w:tab/>
        <w:t xml:space="preserve">a protection order under the </w:t>
      </w:r>
      <w:hyperlink r:id="rId94" w:tooltip="A2008-46" w:history="1">
        <w:r w:rsidRPr="00906195">
          <w:rPr>
            <w:rStyle w:val="charCitHyperlinkItal"/>
          </w:rPr>
          <w:t>Domestic Violence and Protection Orders Act 2008</w:t>
        </w:r>
      </w:hyperlink>
      <w:r w:rsidRPr="002002CD">
        <w:rPr>
          <w:rStyle w:val="charItals"/>
        </w:rPr>
        <w:t xml:space="preserve"> </w:t>
      </w:r>
      <w:r w:rsidRPr="002002CD">
        <w:t>as in force at any time;</w:t>
      </w:r>
    </w:p>
    <w:p w14:paraId="6F978100" w14:textId="74BA9338" w:rsidR="00A72694" w:rsidRPr="002002CD" w:rsidRDefault="00A72694" w:rsidP="00A72694">
      <w:pPr>
        <w:pStyle w:val="Idefpara"/>
      </w:pPr>
      <w:r w:rsidRPr="002002CD">
        <w:tab/>
        <w:t>(e)</w:t>
      </w:r>
      <w:r w:rsidRPr="002002CD">
        <w:tab/>
        <w:t xml:space="preserve">a protection order under the </w:t>
      </w:r>
      <w:hyperlink r:id="rId95" w:tooltip="A2001-89" w:history="1">
        <w:r w:rsidRPr="00906195">
          <w:rPr>
            <w:rStyle w:val="charCitHyperlinkItal"/>
          </w:rPr>
          <w:t>Domestic Violence and Protection Orders Act 2001</w:t>
        </w:r>
      </w:hyperlink>
      <w:r w:rsidRPr="002002CD">
        <w:rPr>
          <w:rStyle w:val="charItals"/>
        </w:rPr>
        <w:t xml:space="preserve"> </w:t>
      </w:r>
      <w:r w:rsidRPr="002002CD">
        <w:t>as in force at any time;</w:t>
      </w:r>
    </w:p>
    <w:p w14:paraId="223CD377" w14:textId="31CBFFB6" w:rsidR="00A72694" w:rsidRPr="002002CD" w:rsidRDefault="00A72694" w:rsidP="00A72694">
      <w:pPr>
        <w:pStyle w:val="Idefpara"/>
      </w:pPr>
      <w:r w:rsidRPr="002002CD">
        <w:tab/>
        <w:t>(f)</w:t>
      </w:r>
      <w:r w:rsidRPr="002002CD">
        <w:tab/>
        <w:t xml:space="preserve">a restraining order under the </w:t>
      </w:r>
      <w:hyperlink r:id="rId96" w:tooltip="A1930-21" w:history="1">
        <w:r w:rsidRPr="00906195">
          <w:rPr>
            <w:rStyle w:val="charCitHyperlinkItal"/>
          </w:rPr>
          <w:t>Magistrates Court Act 1930</w:t>
        </w:r>
      </w:hyperlink>
      <w:r w:rsidRPr="002002CD">
        <w:rPr>
          <w:rStyle w:val="charItals"/>
        </w:rPr>
        <w:t xml:space="preserve"> </w:t>
      </w:r>
      <w:r w:rsidRPr="002002CD">
        <w:t>before 27</w:t>
      </w:r>
      <w:r w:rsidR="00A17C53">
        <w:t> </w:t>
      </w:r>
      <w:r w:rsidRPr="002002CD">
        <w:t>March</w:t>
      </w:r>
      <w:r w:rsidR="00A17C53">
        <w:t> </w:t>
      </w:r>
      <w:r w:rsidRPr="002002CD">
        <w:t>2002;</w:t>
      </w:r>
    </w:p>
    <w:p w14:paraId="12893674" w14:textId="77777777" w:rsidR="00A72694" w:rsidRPr="002002CD" w:rsidRDefault="00A72694" w:rsidP="00A72694">
      <w:pPr>
        <w:pStyle w:val="Idefpara"/>
      </w:pPr>
      <w:r w:rsidRPr="002002CD">
        <w:lastRenderedPageBreak/>
        <w:tab/>
        <w:t>(g)</w:t>
      </w:r>
      <w:r w:rsidRPr="002002CD">
        <w:tab/>
        <w:t>an order under a law of a State, another Territory or New Zealand that has or had the same effect, or substantially the same effect, as—</w:t>
      </w:r>
    </w:p>
    <w:p w14:paraId="34FAB8CA" w14:textId="77777777" w:rsidR="00A72694" w:rsidRPr="002002CD" w:rsidRDefault="00A72694" w:rsidP="00A72694">
      <w:pPr>
        <w:pStyle w:val="Idefsubpara"/>
      </w:pPr>
      <w:r w:rsidRPr="002002CD">
        <w:tab/>
        <w:t>(i)</w:t>
      </w:r>
      <w:r w:rsidRPr="002002CD">
        <w:tab/>
        <w:t>a protection order; or</w:t>
      </w:r>
    </w:p>
    <w:p w14:paraId="118FDD26" w14:textId="77777777" w:rsidR="00A72694" w:rsidRPr="002002CD" w:rsidRDefault="00A72694" w:rsidP="00A72694">
      <w:pPr>
        <w:pStyle w:val="Idefsubpara"/>
      </w:pPr>
      <w:r w:rsidRPr="002002CD">
        <w:tab/>
        <w:t>(ii)</w:t>
      </w:r>
      <w:r w:rsidRPr="002002CD">
        <w:tab/>
        <w:t>a family violence order.</w:t>
      </w:r>
    </w:p>
    <w:p w14:paraId="5723C462" w14:textId="21609590" w:rsidR="00A72694" w:rsidRPr="002002CD" w:rsidRDefault="00716B51" w:rsidP="00716B51">
      <w:pPr>
        <w:pStyle w:val="AH5Sec"/>
        <w:shd w:val="pct25" w:color="auto" w:fill="auto"/>
      </w:pPr>
      <w:bookmarkStart w:id="179" w:name="_Toc215562170"/>
      <w:r w:rsidRPr="00716B51">
        <w:rPr>
          <w:rStyle w:val="CharSectNo"/>
        </w:rPr>
        <w:t>157</w:t>
      </w:r>
      <w:r w:rsidRPr="002002CD">
        <w:tab/>
      </w:r>
      <w:r w:rsidR="00E44243" w:rsidRPr="002002CD">
        <w:t>What if application is made for the wrong order?</w:t>
      </w:r>
      <w:r w:rsidR="00E44243" w:rsidRPr="002002CD">
        <w:br/>
      </w:r>
      <w:r w:rsidR="00A72694" w:rsidRPr="002002CD">
        <w:t>Section</w:t>
      </w:r>
      <w:r w:rsidR="00C35980">
        <w:t xml:space="preserve"> </w:t>
      </w:r>
      <w:r w:rsidR="00A72694" w:rsidRPr="002002CD">
        <w:t>15</w:t>
      </w:r>
      <w:r w:rsidR="00C35980">
        <w:t xml:space="preserve"> </w:t>
      </w:r>
      <w:r w:rsidR="00A72694" w:rsidRPr="002002CD">
        <w:t>(1)</w:t>
      </w:r>
      <w:r w:rsidR="00C35980">
        <w:t xml:space="preserve"> </w:t>
      </w:r>
      <w:r w:rsidR="00A72694" w:rsidRPr="002002CD">
        <w:t>(a)</w:t>
      </w:r>
      <w:bookmarkEnd w:id="179"/>
    </w:p>
    <w:p w14:paraId="1231CBAE" w14:textId="77777777" w:rsidR="00A72694" w:rsidRPr="002002CD" w:rsidRDefault="00A72694" w:rsidP="00A72694">
      <w:pPr>
        <w:pStyle w:val="direction"/>
      </w:pPr>
      <w:r w:rsidRPr="002002CD">
        <w:t>omit</w:t>
      </w:r>
    </w:p>
    <w:p w14:paraId="1B5F9127" w14:textId="77777777" w:rsidR="00A72694" w:rsidRPr="002002CD" w:rsidRDefault="00A72694" w:rsidP="00A72694">
      <w:pPr>
        <w:pStyle w:val="Amainreturn"/>
      </w:pPr>
      <w:r w:rsidRPr="002002CD">
        <w:t>under this Act</w:t>
      </w:r>
    </w:p>
    <w:p w14:paraId="3C504ED3" w14:textId="2153A7FF" w:rsidR="00A72694" w:rsidRPr="002002CD" w:rsidRDefault="00716B51" w:rsidP="00716B51">
      <w:pPr>
        <w:pStyle w:val="AH5Sec"/>
        <w:shd w:val="pct25" w:color="auto" w:fill="auto"/>
      </w:pPr>
      <w:bookmarkStart w:id="180" w:name="_Toc215562171"/>
      <w:r w:rsidRPr="00716B51">
        <w:rPr>
          <w:rStyle w:val="CharSectNo"/>
        </w:rPr>
        <w:t>158</w:t>
      </w:r>
      <w:r w:rsidRPr="002002CD">
        <w:tab/>
      </w:r>
      <w:r w:rsidR="00A72694" w:rsidRPr="002002CD">
        <w:t>Section 15 (1) (b) (ii)</w:t>
      </w:r>
      <w:bookmarkEnd w:id="180"/>
    </w:p>
    <w:p w14:paraId="6FECBD55" w14:textId="77777777" w:rsidR="00A72694" w:rsidRPr="002002CD" w:rsidRDefault="00A72694" w:rsidP="00A72694">
      <w:pPr>
        <w:pStyle w:val="direction"/>
      </w:pPr>
      <w:r w:rsidRPr="002002CD">
        <w:t>omit</w:t>
      </w:r>
    </w:p>
    <w:p w14:paraId="6828470F" w14:textId="23A31B11" w:rsidR="00A72694" w:rsidRPr="002002CD" w:rsidRDefault="00A72694" w:rsidP="00A72694">
      <w:pPr>
        <w:pStyle w:val="Amainreturn"/>
      </w:pPr>
      <w:r w:rsidRPr="002002CD">
        <w:t xml:space="preserve">an order under the </w:t>
      </w:r>
      <w:r w:rsidR="00000F6F" w:rsidRPr="00906195">
        <w:rPr>
          <w:rStyle w:val="charItals"/>
        </w:rPr>
        <w:t>Family Violence Act 2016</w:t>
      </w:r>
    </w:p>
    <w:p w14:paraId="6C3AFAEA" w14:textId="77777777" w:rsidR="00A72694" w:rsidRPr="002002CD" w:rsidRDefault="00A72694" w:rsidP="00A72694">
      <w:pPr>
        <w:pStyle w:val="direction"/>
      </w:pPr>
      <w:r w:rsidRPr="002002CD">
        <w:t>substitute</w:t>
      </w:r>
    </w:p>
    <w:p w14:paraId="2DB8D580" w14:textId="77777777" w:rsidR="00A72694" w:rsidRPr="002002CD" w:rsidRDefault="00A72694" w:rsidP="00A72694">
      <w:pPr>
        <w:pStyle w:val="Amainreturn"/>
      </w:pPr>
      <w:r w:rsidRPr="002002CD">
        <w:t>a family violence order</w:t>
      </w:r>
    </w:p>
    <w:p w14:paraId="26E357F5" w14:textId="42D931AE" w:rsidR="00A72694" w:rsidRPr="002002CD" w:rsidRDefault="00716B51" w:rsidP="00716B51">
      <w:pPr>
        <w:pStyle w:val="AH5Sec"/>
        <w:shd w:val="pct25" w:color="auto" w:fill="auto"/>
      </w:pPr>
      <w:bookmarkStart w:id="181" w:name="_Toc215562172"/>
      <w:r w:rsidRPr="00716B51">
        <w:rPr>
          <w:rStyle w:val="CharSectNo"/>
        </w:rPr>
        <w:t>159</w:t>
      </w:r>
      <w:r w:rsidRPr="002002CD">
        <w:tab/>
      </w:r>
      <w:r w:rsidR="00A72694" w:rsidRPr="002002CD">
        <w:t>Section 15</w:t>
      </w:r>
      <w:r w:rsidR="00C35980">
        <w:t xml:space="preserve"> </w:t>
      </w:r>
      <w:r w:rsidR="00A72694" w:rsidRPr="002002CD">
        <w:t>(2)</w:t>
      </w:r>
      <w:bookmarkEnd w:id="181"/>
    </w:p>
    <w:p w14:paraId="7AB21E47" w14:textId="77777777" w:rsidR="00A72694" w:rsidRPr="002002CD" w:rsidRDefault="00A72694" w:rsidP="00A72694">
      <w:pPr>
        <w:pStyle w:val="direction"/>
      </w:pPr>
      <w:r w:rsidRPr="002002CD">
        <w:t>omit</w:t>
      </w:r>
    </w:p>
    <w:p w14:paraId="1E40868D" w14:textId="5B11CC87" w:rsidR="00A72694" w:rsidRPr="002002CD" w:rsidRDefault="00A72694" w:rsidP="00A72694">
      <w:pPr>
        <w:pStyle w:val="Amainreturn"/>
      </w:pPr>
      <w:r w:rsidRPr="002002CD">
        <w:t xml:space="preserve">protection order under the </w:t>
      </w:r>
      <w:r w:rsidR="00000F6F" w:rsidRPr="00906195">
        <w:rPr>
          <w:rStyle w:val="charItals"/>
        </w:rPr>
        <w:t>Family Violence Act 2016</w:t>
      </w:r>
      <w:r w:rsidRPr="002002CD">
        <w:t xml:space="preserve"> even though that protection order</w:t>
      </w:r>
    </w:p>
    <w:p w14:paraId="2C769356" w14:textId="77777777" w:rsidR="00A72694" w:rsidRPr="002002CD" w:rsidRDefault="00A72694" w:rsidP="00A72694">
      <w:pPr>
        <w:pStyle w:val="direction"/>
      </w:pPr>
      <w:r w:rsidRPr="002002CD">
        <w:t>substitute</w:t>
      </w:r>
    </w:p>
    <w:p w14:paraId="5BFF01FD" w14:textId="313206C0" w:rsidR="00A72694" w:rsidRPr="002002CD" w:rsidRDefault="00A72694" w:rsidP="00A72694">
      <w:pPr>
        <w:pStyle w:val="Amainreturn"/>
      </w:pPr>
      <w:r w:rsidRPr="002002CD">
        <w:t xml:space="preserve">family violence order under the </w:t>
      </w:r>
      <w:r w:rsidR="00000F6F" w:rsidRPr="00D63B8F">
        <w:rPr>
          <w:rStyle w:val="charCitHyperlinkItal"/>
        </w:rPr>
        <w:t>Family Violence Act 2016</w:t>
      </w:r>
      <w:r w:rsidRPr="002002CD">
        <w:t xml:space="preserve"> even though the family violence order</w:t>
      </w:r>
    </w:p>
    <w:p w14:paraId="60FC2624" w14:textId="45BB708A" w:rsidR="00A72694" w:rsidRPr="002002CD" w:rsidRDefault="00716B51" w:rsidP="00716B51">
      <w:pPr>
        <w:pStyle w:val="AH5Sec"/>
        <w:shd w:val="pct25" w:color="auto" w:fill="auto"/>
      </w:pPr>
      <w:bookmarkStart w:id="182" w:name="_Toc215562173"/>
      <w:r w:rsidRPr="00716B51">
        <w:rPr>
          <w:rStyle w:val="CharSectNo"/>
        </w:rPr>
        <w:lastRenderedPageBreak/>
        <w:t>160</w:t>
      </w:r>
      <w:r w:rsidRPr="002002CD">
        <w:tab/>
      </w:r>
      <w:r w:rsidR="00A72694" w:rsidRPr="002002CD">
        <w:t>Section</w:t>
      </w:r>
      <w:r w:rsidR="00C35980">
        <w:t xml:space="preserve"> </w:t>
      </w:r>
      <w:r w:rsidR="00A72694" w:rsidRPr="002002CD">
        <w:t>15</w:t>
      </w:r>
      <w:r w:rsidR="00C35980">
        <w:t xml:space="preserve"> </w:t>
      </w:r>
      <w:r w:rsidR="00A72694" w:rsidRPr="002002CD">
        <w:t>(2)</w:t>
      </w:r>
      <w:r w:rsidR="00C35980">
        <w:t xml:space="preserve"> </w:t>
      </w:r>
      <w:r w:rsidR="00A72694" w:rsidRPr="002002CD">
        <w:t>(b)</w:t>
      </w:r>
      <w:bookmarkEnd w:id="182"/>
    </w:p>
    <w:p w14:paraId="44502E1C" w14:textId="77777777" w:rsidR="00A72694" w:rsidRPr="002002CD" w:rsidRDefault="00A72694" w:rsidP="00A72694">
      <w:pPr>
        <w:pStyle w:val="direction"/>
      </w:pPr>
      <w:r w:rsidRPr="002002CD">
        <w:t>omit</w:t>
      </w:r>
    </w:p>
    <w:p w14:paraId="5305CBC0" w14:textId="5D491AE1" w:rsidR="00A72694" w:rsidRPr="002002CD" w:rsidRDefault="00A72694" w:rsidP="00906195">
      <w:pPr>
        <w:pStyle w:val="Amainreturn"/>
        <w:keepNext/>
      </w:pPr>
      <w:r w:rsidRPr="002002CD">
        <w:t xml:space="preserve">protection order under the </w:t>
      </w:r>
      <w:r w:rsidRPr="002002CD">
        <w:rPr>
          <w:rStyle w:val="charCitHyperlinkItal"/>
          <w:color w:val="auto"/>
        </w:rPr>
        <w:t>Family Violence Act</w:t>
      </w:r>
      <w:r w:rsidR="00C35980">
        <w:rPr>
          <w:rStyle w:val="charCitHyperlinkItal"/>
          <w:color w:val="auto"/>
        </w:rPr>
        <w:t xml:space="preserve"> </w:t>
      </w:r>
      <w:r w:rsidRPr="002002CD">
        <w:rPr>
          <w:rStyle w:val="charCitHyperlinkItal"/>
          <w:color w:val="auto"/>
        </w:rPr>
        <w:t>2016</w:t>
      </w:r>
    </w:p>
    <w:p w14:paraId="20666DF4" w14:textId="77777777" w:rsidR="00A72694" w:rsidRPr="002002CD" w:rsidRDefault="00A72694" w:rsidP="00A72694">
      <w:pPr>
        <w:pStyle w:val="direction"/>
      </w:pPr>
      <w:r w:rsidRPr="002002CD">
        <w:t>substitute</w:t>
      </w:r>
    </w:p>
    <w:p w14:paraId="1494DE05" w14:textId="77777777" w:rsidR="00A72694" w:rsidRPr="002002CD" w:rsidRDefault="00A72694" w:rsidP="00A72694">
      <w:pPr>
        <w:pStyle w:val="Amainreturn"/>
      </w:pPr>
      <w:r w:rsidRPr="002002CD">
        <w:t>family violence order</w:t>
      </w:r>
    </w:p>
    <w:p w14:paraId="2E161805" w14:textId="7C9A47A5" w:rsidR="00A72694" w:rsidRPr="002002CD" w:rsidRDefault="00716B51" w:rsidP="00716B51">
      <w:pPr>
        <w:pStyle w:val="AH5Sec"/>
        <w:shd w:val="pct25" w:color="auto" w:fill="auto"/>
      </w:pPr>
      <w:bookmarkStart w:id="183" w:name="_Toc215562174"/>
      <w:r w:rsidRPr="00716B51">
        <w:rPr>
          <w:rStyle w:val="CharSectNo"/>
        </w:rPr>
        <w:t>161</w:t>
      </w:r>
      <w:r w:rsidRPr="002002CD">
        <w:tab/>
      </w:r>
      <w:r w:rsidR="00E44243" w:rsidRPr="002002CD">
        <w:t>What if application for the wrong order is decided?</w:t>
      </w:r>
      <w:r w:rsidR="00E44243" w:rsidRPr="002002CD">
        <w:br/>
      </w:r>
      <w:r w:rsidR="00A72694" w:rsidRPr="002002CD">
        <w:t>Section 16</w:t>
      </w:r>
      <w:r w:rsidR="00C35980">
        <w:t xml:space="preserve"> </w:t>
      </w:r>
      <w:r w:rsidR="00A72694" w:rsidRPr="002002CD">
        <w:t>(1)</w:t>
      </w:r>
      <w:r w:rsidR="00C35980">
        <w:t xml:space="preserve"> </w:t>
      </w:r>
      <w:r w:rsidR="00A72694" w:rsidRPr="002002CD">
        <w:t>(e)</w:t>
      </w:r>
      <w:bookmarkEnd w:id="183"/>
    </w:p>
    <w:p w14:paraId="20A4461E" w14:textId="77777777" w:rsidR="00A72694" w:rsidRPr="002002CD" w:rsidRDefault="00A72694" w:rsidP="00A72694">
      <w:pPr>
        <w:pStyle w:val="direction"/>
      </w:pPr>
      <w:r w:rsidRPr="002002CD">
        <w:t>omit</w:t>
      </w:r>
    </w:p>
    <w:p w14:paraId="5922BF9E" w14:textId="77777777" w:rsidR="00A72694" w:rsidRPr="002002CD" w:rsidRDefault="00A72694" w:rsidP="00A72694">
      <w:pPr>
        <w:pStyle w:val="Amainreturn"/>
      </w:pPr>
      <w:r w:rsidRPr="002002CD">
        <w:t>protection order</w:t>
      </w:r>
    </w:p>
    <w:p w14:paraId="251DFE9F" w14:textId="77777777" w:rsidR="00A72694" w:rsidRPr="002002CD" w:rsidRDefault="00A72694" w:rsidP="00A72694">
      <w:pPr>
        <w:pStyle w:val="direction"/>
      </w:pPr>
      <w:r w:rsidRPr="002002CD">
        <w:t>substitute</w:t>
      </w:r>
    </w:p>
    <w:p w14:paraId="0ABDD4A9" w14:textId="77777777" w:rsidR="00A72694" w:rsidRPr="002002CD" w:rsidRDefault="00A72694" w:rsidP="00A72694">
      <w:pPr>
        <w:pStyle w:val="Amainreturn"/>
      </w:pPr>
      <w:r w:rsidRPr="002002CD">
        <w:t>family violence order</w:t>
      </w:r>
    </w:p>
    <w:p w14:paraId="2F940208" w14:textId="46E28F25" w:rsidR="00A72694" w:rsidRPr="002002CD" w:rsidRDefault="00716B51" w:rsidP="00716B51">
      <w:pPr>
        <w:pStyle w:val="AH5Sec"/>
        <w:shd w:val="pct25" w:color="auto" w:fill="auto"/>
      </w:pPr>
      <w:bookmarkStart w:id="184" w:name="_Toc215562175"/>
      <w:r w:rsidRPr="00716B51">
        <w:rPr>
          <w:rStyle w:val="CharSectNo"/>
        </w:rPr>
        <w:t>162</w:t>
      </w:r>
      <w:r w:rsidRPr="002002CD">
        <w:tab/>
      </w:r>
      <w:r w:rsidR="00A72694" w:rsidRPr="002002CD">
        <w:t>Section 16</w:t>
      </w:r>
      <w:r w:rsidR="00C35980">
        <w:t xml:space="preserve"> </w:t>
      </w:r>
      <w:r w:rsidR="00A72694" w:rsidRPr="002002CD">
        <w:t>(2)</w:t>
      </w:r>
      <w:bookmarkEnd w:id="184"/>
    </w:p>
    <w:p w14:paraId="5C1EADF1" w14:textId="77777777" w:rsidR="00A72694" w:rsidRPr="002002CD" w:rsidRDefault="00A72694" w:rsidP="00A72694">
      <w:pPr>
        <w:pStyle w:val="direction"/>
      </w:pPr>
      <w:r w:rsidRPr="002002CD">
        <w:t>omit</w:t>
      </w:r>
    </w:p>
    <w:p w14:paraId="2003E9DE" w14:textId="77777777" w:rsidR="00A72694" w:rsidRPr="002002CD" w:rsidRDefault="00A72694" w:rsidP="00A72694">
      <w:pPr>
        <w:pStyle w:val="Amainreturn"/>
      </w:pPr>
      <w:r w:rsidRPr="002002CD">
        <w:t>an order</w:t>
      </w:r>
    </w:p>
    <w:p w14:paraId="512FB207" w14:textId="77777777" w:rsidR="00A72694" w:rsidRPr="002002CD" w:rsidRDefault="00A72694" w:rsidP="00A72694">
      <w:pPr>
        <w:pStyle w:val="direction"/>
      </w:pPr>
      <w:r w:rsidRPr="002002CD">
        <w:t>substitute</w:t>
      </w:r>
    </w:p>
    <w:p w14:paraId="2DCDA237" w14:textId="77777777" w:rsidR="00A72694" w:rsidRPr="002002CD" w:rsidRDefault="00A72694" w:rsidP="00A72694">
      <w:pPr>
        <w:pStyle w:val="Amainreturn"/>
      </w:pPr>
      <w:r w:rsidRPr="002002CD">
        <w:t>a family violence order</w:t>
      </w:r>
    </w:p>
    <w:p w14:paraId="44D4F27E" w14:textId="0F15802A" w:rsidR="00A72694" w:rsidRPr="002002CD" w:rsidRDefault="00716B51" w:rsidP="00716B51">
      <w:pPr>
        <w:pStyle w:val="AH5Sec"/>
        <w:shd w:val="pct25" w:color="auto" w:fill="auto"/>
      </w:pPr>
      <w:bookmarkStart w:id="185" w:name="_Toc215562176"/>
      <w:r w:rsidRPr="00716B51">
        <w:rPr>
          <w:rStyle w:val="CharSectNo"/>
        </w:rPr>
        <w:t>163</w:t>
      </w:r>
      <w:r w:rsidRPr="002002CD">
        <w:tab/>
      </w:r>
      <w:r w:rsidR="00A72694" w:rsidRPr="002002CD">
        <w:t>Section</w:t>
      </w:r>
      <w:r w:rsidR="00C35980">
        <w:t xml:space="preserve"> </w:t>
      </w:r>
      <w:r w:rsidR="00A72694" w:rsidRPr="002002CD">
        <w:t>24</w:t>
      </w:r>
      <w:r w:rsidR="007B7276" w:rsidRPr="002002CD">
        <w:t>, 30 and 32</w:t>
      </w:r>
      <w:bookmarkEnd w:id="185"/>
    </w:p>
    <w:p w14:paraId="3867B5CC" w14:textId="77777777" w:rsidR="00A72694" w:rsidRPr="002002CD" w:rsidRDefault="00A72694" w:rsidP="00A72694">
      <w:pPr>
        <w:pStyle w:val="direction"/>
      </w:pPr>
      <w:r w:rsidRPr="002002CD">
        <w:t>omit</w:t>
      </w:r>
    </w:p>
    <w:p w14:paraId="7DB62DC5" w14:textId="77777777" w:rsidR="00A72694" w:rsidRPr="002002CD" w:rsidRDefault="00A72694" w:rsidP="00A72694">
      <w:pPr>
        <w:pStyle w:val="Amainreturn"/>
      </w:pPr>
      <w:r w:rsidRPr="002002CD">
        <w:t>having regard to</w:t>
      </w:r>
    </w:p>
    <w:p w14:paraId="5106D687" w14:textId="77777777" w:rsidR="00A72694" w:rsidRPr="002002CD" w:rsidRDefault="00A72694" w:rsidP="00A72694">
      <w:pPr>
        <w:pStyle w:val="direction"/>
      </w:pPr>
      <w:r w:rsidRPr="002002CD">
        <w:t>substitute</w:t>
      </w:r>
    </w:p>
    <w:p w14:paraId="0E60CB8B" w14:textId="77777777" w:rsidR="00A72694" w:rsidRPr="002002CD" w:rsidRDefault="00A72694" w:rsidP="00A72694">
      <w:pPr>
        <w:pStyle w:val="Amainreturn"/>
      </w:pPr>
      <w:r w:rsidRPr="002002CD">
        <w:t>taking into account</w:t>
      </w:r>
    </w:p>
    <w:p w14:paraId="024944AD" w14:textId="55AAA8AB" w:rsidR="00A72694" w:rsidRPr="002002CD" w:rsidRDefault="00716B51" w:rsidP="00716B51">
      <w:pPr>
        <w:pStyle w:val="AH5Sec"/>
        <w:shd w:val="pct25" w:color="auto" w:fill="auto"/>
      </w:pPr>
      <w:bookmarkStart w:id="186" w:name="_Toc215562177"/>
      <w:r w:rsidRPr="00716B51">
        <w:rPr>
          <w:rStyle w:val="CharSectNo"/>
        </w:rPr>
        <w:lastRenderedPageBreak/>
        <w:t>164</w:t>
      </w:r>
      <w:r w:rsidRPr="002002CD">
        <w:tab/>
      </w:r>
      <w:r w:rsidR="00A72694" w:rsidRPr="002002CD">
        <w:t xml:space="preserve">Dictionary, definition of </w:t>
      </w:r>
      <w:r w:rsidR="00A72694" w:rsidRPr="00000F6F">
        <w:rPr>
          <w:rStyle w:val="charItals"/>
        </w:rPr>
        <w:t>amend</w:t>
      </w:r>
      <w:r w:rsidR="00A72694" w:rsidRPr="002002CD">
        <w:t>,</w:t>
      </w:r>
      <w:r w:rsidR="001B5B91" w:rsidRPr="002002CD">
        <w:t xml:space="preserve"> paragraph</w:t>
      </w:r>
      <w:r w:rsidR="00C35980">
        <w:t xml:space="preserve"> </w:t>
      </w:r>
      <w:r w:rsidR="001B5B91" w:rsidRPr="002002CD">
        <w:t>(a)</w:t>
      </w:r>
      <w:bookmarkEnd w:id="186"/>
    </w:p>
    <w:p w14:paraId="4FDC5286" w14:textId="77777777" w:rsidR="00A72694" w:rsidRPr="002002CD" w:rsidRDefault="00A72694" w:rsidP="00A72694">
      <w:pPr>
        <w:pStyle w:val="direction"/>
      </w:pPr>
      <w:r w:rsidRPr="002002CD">
        <w:t>omit</w:t>
      </w:r>
    </w:p>
    <w:p w14:paraId="5256C8EE" w14:textId="77777777" w:rsidR="00A72694" w:rsidRPr="002002CD" w:rsidRDefault="00A72694" w:rsidP="00A72694">
      <w:pPr>
        <w:pStyle w:val="Amainreturn"/>
      </w:pPr>
      <w:r w:rsidRPr="002002CD">
        <w:t>deleting</w:t>
      </w:r>
    </w:p>
    <w:p w14:paraId="666732AB" w14:textId="77777777" w:rsidR="00A72694" w:rsidRPr="002002CD" w:rsidRDefault="00A72694" w:rsidP="00A72694">
      <w:pPr>
        <w:pStyle w:val="direction"/>
      </w:pPr>
      <w:r w:rsidRPr="002002CD">
        <w:t>substitute</w:t>
      </w:r>
    </w:p>
    <w:p w14:paraId="200FACA7" w14:textId="77777777" w:rsidR="00A72694" w:rsidRPr="002002CD" w:rsidRDefault="00A72694" w:rsidP="00A72694">
      <w:pPr>
        <w:pStyle w:val="Amainreturn"/>
      </w:pPr>
      <w:r w:rsidRPr="002002CD">
        <w:t>removing</w:t>
      </w:r>
    </w:p>
    <w:p w14:paraId="289AE257" w14:textId="05D4F43E" w:rsidR="00A72694" w:rsidRPr="002002CD" w:rsidRDefault="00716B51" w:rsidP="00716B51">
      <w:pPr>
        <w:pStyle w:val="AH5Sec"/>
        <w:shd w:val="pct25" w:color="auto" w:fill="auto"/>
      </w:pPr>
      <w:bookmarkStart w:id="187" w:name="_Toc215562178"/>
      <w:r w:rsidRPr="00716B51">
        <w:rPr>
          <w:rStyle w:val="CharSectNo"/>
        </w:rPr>
        <w:t>165</w:t>
      </w:r>
      <w:r w:rsidRPr="002002CD">
        <w:tab/>
      </w:r>
      <w:r w:rsidR="00A72694" w:rsidRPr="002002CD">
        <w:t>Dictionary, new definitions</w:t>
      </w:r>
      <w:bookmarkEnd w:id="187"/>
    </w:p>
    <w:p w14:paraId="58E9F6ED" w14:textId="77777777" w:rsidR="00A72694" w:rsidRPr="002002CD" w:rsidRDefault="00A72694" w:rsidP="00A72694">
      <w:pPr>
        <w:pStyle w:val="direction"/>
      </w:pPr>
      <w:r w:rsidRPr="002002CD">
        <w:t>insert</w:t>
      </w:r>
    </w:p>
    <w:p w14:paraId="22B2BB57" w14:textId="5EB3D1E1" w:rsidR="00A72694" w:rsidRPr="002002CD" w:rsidRDefault="00A72694" w:rsidP="00716B51">
      <w:pPr>
        <w:pStyle w:val="aDef"/>
      </w:pPr>
      <w:r w:rsidRPr="00000F6F">
        <w:rPr>
          <w:rStyle w:val="charBoldItals"/>
        </w:rPr>
        <w:t>family violence order</w:t>
      </w:r>
      <w:r w:rsidRPr="002002CD">
        <w:t xml:space="preserve">—see the </w:t>
      </w:r>
      <w:hyperlink r:id="rId97" w:tooltip="A2016-42" w:history="1">
        <w:r w:rsidR="00000F6F" w:rsidRPr="00000F6F">
          <w:rPr>
            <w:rStyle w:val="charCitHyperlinkItal"/>
          </w:rPr>
          <w:t>Family Violence Act 2016</w:t>
        </w:r>
      </w:hyperlink>
      <w:r w:rsidRPr="002002CD">
        <w:t>, dictionary.</w:t>
      </w:r>
    </w:p>
    <w:p w14:paraId="3DC9B8E5" w14:textId="7134F83E" w:rsidR="00A72694" w:rsidRPr="002002CD" w:rsidRDefault="00A72694" w:rsidP="00716B51">
      <w:pPr>
        <w:pStyle w:val="aDef"/>
      </w:pPr>
      <w:r w:rsidRPr="002002CD">
        <w:rPr>
          <w:rStyle w:val="charBoldItals"/>
        </w:rPr>
        <w:t>family violence safety notice—</w:t>
      </w:r>
      <w:r w:rsidRPr="002002CD">
        <w:t xml:space="preserve">see the </w:t>
      </w:r>
      <w:hyperlink r:id="rId98" w:tooltip="A2016-42" w:history="1">
        <w:r w:rsidRPr="00906195">
          <w:rPr>
            <w:rStyle w:val="charCitHyperlinkItal"/>
          </w:rPr>
          <w:t>Family Violence Act 201</w:t>
        </w:r>
        <w:r w:rsidRPr="002002CD">
          <w:rPr>
            <w:rStyle w:val="charCitHyperlinkItal"/>
            <w:color w:val="auto"/>
          </w:rPr>
          <w:t>6</w:t>
        </w:r>
      </w:hyperlink>
      <w:r w:rsidRPr="002002CD">
        <w:rPr>
          <w:sz w:val="23"/>
          <w:szCs w:val="23"/>
        </w:rPr>
        <w:t xml:space="preserve">, </w:t>
      </w:r>
      <w:r w:rsidRPr="002002CD">
        <w:t>section</w:t>
      </w:r>
      <w:r w:rsidR="00C35980">
        <w:t xml:space="preserve"> </w:t>
      </w:r>
      <w:r w:rsidRPr="002002CD">
        <w:t>13B.</w:t>
      </w:r>
    </w:p>
    <w:p w14:paraId="7764036B" w14:textId="77777777" w:rsidR="005B6A09" w:rsidRPr="002002CD" w:rsidRDefault="005B6A09" w:rsidP="00716B51">
      <w:pPr>
        <w:pStyle w:val="PageBreak"/>
        <w:suppressLineNumbers/>
      </w:pPr>
      <w:r w:rsidRPr="002002CD">
        <w:br w:type="page"/>
      </w:r>
    </w:p>
    <w:p w14:paraId="7EC6FD2F" w14:textId="6861AA73" w:rsidR="00A72694" w:rsidRPr="00716B51" w:rsidRDefault="00716B51" w:rsidP="00716B51">
      <w:pPr>
        <w:pStyle w:val="AH3Div"/>
      </w:pPr>
      <w:bookmarkStart w:id="188" w:name="_Toc215562179"/>
      <w:r w:rsidRPr="00716B51">
        <w:rPr>
          <w:rStyle w:val="CharDivNo"/>
        </w:rPr>
        <w:lastRenderedPageBreak/>
        <w:t>Division 3.2.11</w:t>
      </w:r>
      <w:r w:rsidRPr="002002CD">
        <w:tab/>
      </w:r>
      <w:r w:rsidR="00A72694" w:rsidRPr="00716B51">
        <w:rPr>
          <w:rStyle w:val="CharDivText"/>
        </w:rPr>
        <w:t>Prohibited Weapons Regulation</w:t>
      </w:r>
      <w:r w:rsidR="00C35980" w:rsidRPr="00716B51">
        <w:rPr>
          <w:rStyle w:val="CharDivText"/>
        </w:rPr>
        <w:t xml:space="preserve"> </w:t>
      </w:r>
      <w:r w:rsidR="00A72694" w:rsidRPr="00716B51">
        <w:rPr>
          <w:rStyle w:val="CharDivText"/>
        </w:rPr>
        <w:t>1997</w:t>
      </w:r>
      <w:bookmarkEnd w:id="188"/>
    </w:p>
    <w:p w14:paraId="32EBE5AB" w14:textId="75A57AB7" w:rsidR="00A72694" w:rsidRPr="002002CD" w:rsidRDefault="00716B51" w:rsidP="00716B51">
      <w:pPr>
        <w:pStyle w:val="AH5Sec"/>
        <w:shd w:val="pct25" w:color="auto" w:fill="auto"/>
      </w:pPr>
      <w:bookmarkStart w:id="189" w:name="_Toc215562180"/>
      <w:r w:rsidRPr="00716B51">
        <w:rPr>
          <w:rStyle w:val="CharSectNo"/>
        </w:rPr>
        <w:t>166</w:t>
      </w:r>
      <w:r w:rsidRPr="002002CD">
        <w:tab/>
      </w:r>
      <w:r w:rsidR="00657EFC" w:rsidRPr="002002CD">
        <w:t>General grounds for refusal to issue permits</w:t>
      </w:r>
      <w:r w:rsidR="00657EFC" w:rsidRPr="002002CD">
        <w:br/>
      </w:r>
      <w:r w:rsidR="00A72694" w:rsidRPr="002002CD">
        <w:t>Section</w:t>
      </w:r>
      <w:r w:rsidR="00C35980">
        <w:t xml:space="preserve"> </w:t>
      </w:r>
      <w:r w:rsidR="00A72694" w:rsidRPr="002002CD">
        <w:t>5</w:t>
      </w:r>
      <w:r w:rsidR="00C35980">
        <w:t xml:space="preserve"> </w:t>
      </w:r>
      <w:r w:rsidR="00A72694" w:rsidRPr="002002CD">
        <w:t>(3)</w:t>
      </w:r>
      <w:r w:rsidR="00C35980">
        <w:t xml:space="preserve"> </w:t>
      </w:r>
      <w:r w:rsidR="00A72694" w:rsidRPr="002002CD">
        <w:t>(a)</w:t>
      </w:r>
      <w:bookmarkEnd w:id="189"/>
    </w:p>
    <w:p w14:paraId="1ED692B0" w14:textId="77777777" w:rsidR="00A72694" w:rsidRPr="002002CD" w:rsidRDefault="00A72694" w:rsidP="00A72694">
      <w:pPr>
        <w:pStyle w:val="direction"/>
      </w:pPr>
      <w:r w:rsidRPr="002002CD">
        <w:t>omit</w:t>
      </w:r>
    </w:p>
    <w:p w14:paraId="28C61AF1" w14:textId="77777777" w:rsidR="00A72694" w:rsidRPr="002002CD" w:rsidRDefault="00A72694" w:rsidP="00A72694">
      <w:pPr>
        <w:pStyle w:val="Amainreturn"/>
      </w:pPr>
      <w:r w:rsidRPr="002002CD">
        <w:t>the relevant period in the ACT,</w:t>
      </w:r>
    </w:p>
    <w:p w14:paraId="53046172" w14:textId="77777777" w:rsidR="00A72694" w:rsidRPr="002002CD" w:rsidRDefault="00A72694" w:rsidP="00A72694">
      <w:pPr>
        <w:pStyle w:val="direction"/>
      </w:pPr>
      <w:r w:rsidRPr="002002CD">
        <w:t>substitute</w:t>
      </w:r>
    </w:p>
    <w:p w14:paraId="6A1B40B5" w14:textId="77777777" w:rsidR="00A72694" w:rsidRPr="002002CD" w:rsidRDefault="00A72694" w:rsidP="00A72694">
      <w:pPr>
        <w:pStyle w:val="Amainreturn"/>
      </w:pPr>
      <w:r w:rsidRPr="002002CD">
        <w:t>the 10 years before the day the application was made, in the ACT</w:t>
      </w:r>
    </w:p>
    <w:p w14:paraId="328E47FB" w14:textId="3254AE0A" w:rsidR="00A72694" w:rsidRPr="002002CD" w:rsidRDefault="00716B51" w:rsidP="00716B51">
      <w:pPr>
        <w:pStyle w:val="AH5Sec"/>
        <w:shd w:val="pct25" w:color="auto" w:fill="auto"/>
      </w:pPr>
      <w:bookmarkStart w:id="190" w:name="_Toc215562181"/>
      <w:r w:rsidRPr="00716B51">
        <w:rPr>
          <w:rStyle w:val="CharSectNo"/>
        </w:rPr>
        <w:t>167</w:t>
      </w:r>
      <w:r w:rsidRPr="002002CD">
        <w:tab/>
      </w:r>
      <w:r w:rsidR="00A72694" w:rsidRPr="002002CD">
        <w:t>Section 5 (3) (b) and (c)</w:t>
      </w:r>
      <w:bookmarkEnd w:id="190"/>
    </w:p>
    <w:p w14:paraId="176C3510" w14:textId="77777777" w:rsidR="00A72694" w:rsidRPr="002002CD" w:rsidRDefault="00A72694" w:rsidP="00A72694">
      <w:pPr>
        <w:pStyle w:val="direction"/>
      </w:pPr>
      <w:r w:rsidRPr="002002CD">
        <w:t>substitute</w:t>
      </w:r>
    </w:p>
    <w:p w14:paraId="2D3C683A" w14:textId="17E69BFB" w:rsidR="00A72694" w:rsidRPr="002002CD" w:rsidRDefault="00A72694" w:rsidP="00A72694">
      <w:pPr>
        <w:pStyle w:val="Ipara"/>
      </w:pPr>
      <w:r w:rsidRPr="002002CD">
        <w:tab/>
        <w:t>(b)</w:t>
      </w:r>
      <w:r w:rsidRPr="002002CD">
        <w:tab/>
        <w:t>the person is, or has been within the 10</w:t>
      </w:r>
      <w:r w:rsidR="00C35980">
        <w:t xml:space="preserve"> </w:t>
      </w:r>
      <w:r w:rsidRPr="002002CD">
        <w:t>years before the day the application was made, subject to any of the following orders (other than an order that has been revoked):</w:t>
      </w:r>
    </w:p>
    <w:p w14:paraId="01774281" w14:textId="77777777" w:rsidR="00A72694" w:rsidRPr="002002CD" w:rsidRDefault="00A72694" w:rsidP="00A72694">
      <w:pPr>
        <w:pStyle w:val="Isubpara"/>
      </w:pPr>
      <w:r w:rsidRPr="002002CD">
        <w:tab/>
        <w:t>(i)</w:t>
      </w:r>
      <w:r w:rsidRPr="002002CD">
        <w:tab/>
        <w:t>a family violence order;</w:t>
      </w:r>
    </w:p>
    <w:p w14:paraId="573F02A3" w14:textId="77777777" w:rsidR="00A72694" w:rsidRPr="002002CD" w:rsidRDefault="00A72694" w:rsidP="00A72694">
      <w:pPr>
        <w:pStyle w:val="Isubpara"/>
      </w:pPr>
      <w:r w:rsidRPr="002002CD">
        <w:tab/>
        <w:t>(ii)</w:t>
      </w:r>
      <w:r w:rsidRPr="002002CD">
        <w:tab/>
        <w:t>a corresponding family violence order;</w:t>
      </w:r>
    </w:p>
    <w:p w14:paraId="275514C3" w14:textId="77777777" w:rsidR="00A72694" w:rsidRPr="002002CD" w:rsidRDefault="00A72694" w:rsidP="00A72694">
      <w:pPr>
        <w:pStyle w:val="Isubpara"/>
      </w:pPr>
      <w:r w:rsidRPr="002002CD">
        <w:tab/>
        <w:t>(iii)</w:t>
      </w:r>
      <w:r w:rsidRPr="002002CD">
        <w:tab/>
        <w:t>a protection order;</w:t>
      </w:r>
    </w:p>
    <w:p w14:paraId="060A5137" w14:textId="77777777" w:rsidR="00A72694" w:rsidRPr="002002CD" w:rsidRDefault="00A72694" w:rsidP="00A72694">
      <w:pPr>
        <w:pStyle w:val="Isubpara"/>
      </w:pPr>
      <w:r w:rsidRPr="002002CD">
        <w:tab/>
        <w:t>(iv)</w:t>
      </w:r>
      <w:r w:rsidRPr="002002CD">
        <w:tab/>
        <w:t>a corresponding protection order; or</w:t>
      </w:r>
    </w:p>
    <w:p w14:paraId="54DA4C53" w14:textId="77777777" w:rsidR="00A72694" w:rsidRPr="002002CD" w:rsidRDefault="00A72694" w:rsidP="00A72694">
      <w:pPr>
        <w:pStyle w:val="Ipara"/>
      </w:pPr>
      <w:r w:rsidRPr="002002CD">
        <w:tab/>
        <w:t>(c)</w:t>
      </w:r>
      <w:r w:rsidRPr="002002CD">
        <w:tab/>
        <w:t>the person is subject to any of the following:</w:t>
      </w:r>
    </w:p>
    <w:p w14:paraId="55AEDF79" w14:textId="77777777" w:rsidR="00A72694" w:rsidRPr="002002CD" w:rsidRDefault="00A72694" w:rsidP="00A72694">
      <w:pPr>
        <w:pStyle w:val="Isubpara"/>
      </w:pPr>
      <w:r w:rsidRPr="002002CD">
        <w:tab/>
        <w:t>(i)</w:t>
      </w:r>
      <w:r w:rsidRPr="002002CD">
        <w:tab/>
        <w:t>an interim family violence order;</w:t>
      </w:r>
    </w:p>
    <w:p w14:paraId="30BFFE33" w14:textId="77777777" w:rsidR="00A72694" w:rsidRPr="002002CD" w:rsidRDefault="00A72694" w:rsidP="00A72694">
      <w:pPr>
        <w:pStyle w:val="Isubpara"/>
      </w:pPr>
      <w:r w:rsidRPr="002002CD">
        <w:tab/>
        <w:t>(ii)</w:t>
      </w:r>
      <w:r w:rsidRPr="002002CD">
        <w:tab/>
        <w:t>a corresponding interim family violence order;</w:t>
      </w:r>
    </w:p>
    <w:p w14:paraId="5087AAD1" w14:textId="77777777" w:rsidR="00A72694" w:rsidRPr="002002CD" w:rsidRDefault="00A72694" w:rsidP="00A72694">
      <w:pPr>
        <w:pStyle w:val="Isubpara"/>
      </w:pPr>
      <w:r w:rsidRPr="002002CD">
        <w:tab/>
        <w:t>(iii)</w:t>
      </w:r>
      <w:r w:rsidRPr="002002CD">
        <w:tab/>
        <w:t>an interim protection order;</w:t>
      </w:r>
    </w:p>
    <w:p w14:paraId="7FB0E7EB" w14:textId="77777777" w:rsidR="00A72694" w:rsidRPr="002002CD" w:rsidRDefault="00A72694" w:rsidP="00A72694">
      <w:pPr>
        <w:pStyle w:val="Isubpara"/>
      </w:pPr>
      <w:r w:rsidRPr="002002CD">
        <w:tab/>
        <w:t>(iv)</w:t>
      </w:r>
      <w:r w:rsidRPr="002002CD">
        <w:tab/>
        <w:t>a corresponding interim protection order;</w:t>
      </w:r>
    </w:p>
    <w:p w14:paraId="35AE909D" w14:textId="403AFEFB" w:rsidR="00A72694" w:rsidRPr="002002CD" w:rsidRDefault="00716B51" w:rsidP="00716B51">
      <w:pPr>
        <w:pStyle w:val="AH5Sec"/>
        <w:shd w:val="pct25" w:color="auto" w:fill="auto"/>
      </w:pPr>
      <w:bookmarkStart w:id="191" w:name="_Toc215562182"/>
      <w:r w:rsidRPr="00716B51">
        <w:rPr>
          <w:rStyle w:val="CharSectNo"/>
        </w:rPr>
        <w:t>168</w:t>
      </w:r>
      <w:r w:rsidRPr="002002CD">
        <w:tab/>
      </w:r>
      <w:r w:rsidR="00A72694" w:rsidRPr="002002CD">
        <w:t>Section</w:t>
      </w:r>
      <w:r w:rsidR="00C35980">
        <w:t xml:space="preserve"> </w:t>
      </w:r>
      <w:r w:rsidR="00A72694" w:rsidRPr="002002CD">
        <w:t>5 (4)</w:t>
      </w:r>
      <w:bookmarkEnd w:id="191"/>
    </w:p>
    <w:p w14:paraId="04EEA8F0" w14:textId="77777777" w:rsidR="00A72694" w:rsidRPr="002002CD" w:rsidRDefault="00A72694" w:rsidP="00906195">
      <w:pPr>
        <w:pStyle w:val="direction"/>
        <w:keepNext w:val="0"/>
      </w:pPr>
      <w:r w:rsidRPr="002002CD">
        <w:t>omit</w:t>
      </w:r>
    </w:p>
    <w:p w14:paraId="52D3A0C1" w14:textId="3BF4FA81" w:rsidR="00A72694" w:rsidRPr="002002CD" w:rsidRDefault="00716B51" w:rsidP="00716B51">
      <w:pPr>
        <w:pStyle w:val="AH5Sec"/>
        <w:shd w:val="pct25" w:color="auto" w:fill="auto"/>
      </w:pPr>
      <w:bookmarkStart w:id="192" w:name="_Toc215562183"/>
      <w:r w:rsidRPr="00716B51">
        <w:rPr>
          <w:rStyle w:val="CharSectNo"/>
        </w:rPr>
        <w:lastRenderedPageBreak/>
        <w:t>169</w:t>
      </w:r>
      <w:r w:rsidRPr="002002CD">
        <w:tab/>
      </w:r>
      <w:r w:rsidR="00A72694" w:rsidRPr="002002CD">
        <w:t>Section</w:t>
      </w:r>
      <w:r w:rsidR="00C35980">
        <w:t xml:space="preserve"> </w:t>
      </w:r>
      <w:r w:rsidR="00A72694" w:rsidRPr="002002CD">
        <w:t>5</w:t>
      </w:r>
      <w:r w:rsidR="00C35980">
        <w:t xml:space="preserve"> </w:t>
      </w:r>
      <w:r w:rsidR="00A72694" w:rsidRPr="002002CD">
        <w:t xml:space="preserve">(6), definition of </w:t>
      </w:r>
      <w:r w:rsidR="00A72694" w:rsidRPr="00000F6F">
        <w:rPr>
          <w:rStyle w:val="charItals"/>
        </w:rPr>
        <w:t>corresponding order</w:t>
      </w:r>
      <w:bookmarkEnd w:id="192"/>
    </w:p>
    <w:p w14:paraId="1BCAF457" w14:textId="77777777" w:rsidR="00A72694" w:rsidRPr="002002CD" w:rsidRDefault="00A72694" w:rsidP="00A72694">
      <w:pPr>
        <w:pStyle w:val="direction"/>
      </w:pPr>
      <w:r w:rsidRPr="002002CD">
        <w:t>substitute</w:t>
      </w:r>
    </w:p>
    <w:p w14:paraId="540C7A7B" w14:textId="2D2F6FE0" w:rsidR="00A72694" w:rsidRPr="002002CD" w:rsidRDefault="00A72694" w:rsidP="00716B51">
      <w:pPr>
        <w:pStyle w:val="aDef"/>
      </w:pPr>
      <w:r w:rsidRPr="00000F6F">
        <w:rPr>
          <w:rStyle w:val="charBoldItals"/>
        </w:rPr>
        <w:t>corresponding family violence order</w:t>
      </w:r>
      <w:r w:rsidRPr="002002CD">
        <w:t xml:space="preserve"> means an order (however described) under a law of a State, another Territory or New Zealand that has the same effect</w:t>
      </w:r>
      <w:r w:rsidR="00801DF5" w:rsidRPr="002002CD">
        <w:t>,</w:t>
      </w:r>
      <w:r w:rsidRPr="002002CD">
        <w:t xml:space="preserve"> or substantially the same effect</w:t>
      </w:r>
      <w:r w:rsidR="00801DF5" w:rsidRPr="002002CD">
        <w:t>,</w:t>
      </w:r>
      <w:r w:rsidRPr="002002CD">
        <w:t xml:space="preserve"> as a family violence order.</w:t>
      </w:r>
    </w:p>
    <w:p w14:paraId="7DC3A875" w14:textId="2A497C2A" w:rsidR="00A72694" w:rsidRPr="002002CD" w:rsidRDefault="00A72694" w:rsidP="00716B51">
      <w:pPr>
        <w:pStyle w:val="aDef"/>
      </w:pPr>
      <w:r w:rsidRPr="00000F6F">
        <w:rPr>
          <w:rStyle w:val="charBoldItals"/>
        </w:rPr>
        <w:t>corresponding interim family violence order</w:t>
      </w:r>
      <w:r w:rsidRPr="002002CD">
        <w:t xml:space="preserve"> means an order (however described) under a law of a State, another Territory or New Zealand that has the same effect</w:t>
      </w:r>
      <w:r w:rsidR="00801DF5" w:rsidRPr="002002CD">
        <w:t>,</w:t>
      </w:r>
      <w:r w:rsidRPr="002002CD">
        <w:t xml:space="preserve"> or substantially the same effect</w:t>
      </w:r>
      <w:r w:rsidR="00801DF5" w:rsidRPr="002002CD">
        <w:t>,</w:t>
      </w:r>
      <w:r w:rsidRPr="002002CD">
        <w:t xml:space="preserve"> as an interim family violence order.</w:t>
      </w:r>
    </w:p>
    <w:p w14:paraId="5622804C" w14:textId="3F69DD35" w:rsidR="00A72694" w:rsidRPr="002002CD" w:rsidRDefault="00A72694" w:rsidP="00716B51">
      <w:pPr>
        <w:pStyle w:val="aDef"/>
      </w:pPr>
      <w:r w:rsidRPr="00000F6F">
        <w:rPr>
          <w:rStyle w:val="charBoldItals"/>
        </w:rPr>
        <w:t>corresponding interim protection order</w:t>
      </w:r>
      <w:r w:rsidRPr="002002CD">
        <w:t xml:space="preserve"> means an order (however described) under a law of a State, another Territory or New Zealand that has the same effect</w:t>
      </w:r>
      <w:r w:rsidR="00801DF5" w:rsidRPr="002002CD">
        <w:t>,</w:t>
      </w:r>
      <w:r w:rsidRPr="002002CD">
        <w:t xml:space="preserve"> or substantially the same effect</w:t>
      </w:r>
      <w:r w:rsidR="00801DF5" w:rsidRPr="002002CD">
        <w:t>,</w:t>
      </w:r>
      <w:r w:rsidRPr="002002CD">
        <w:t xml:space="preserve"> as an interim protection order.</w:t>
      </w:r>
    </w:p>
    <w:p w14:paraId="04A0BDC1" w14:textId="5EE7B8CB" w:rsidR="00A72694" w:rsidRPr="002002CD" w:rsidRDefault="00A72694" w:rsidP="00716B51">
      <w:pPr>
        <w:pStyle w:val="aDef"/>
      </w:pPr>
      <w:r w:rsidRPr="00000F6F">
        <w:rPr>
          <w:rStyle w:val="charBoldItals"/>
        </w:rPr>
        <w:t>corresponding protection order</w:t>
      </w:r>
      <w:r w:rsidRPr="002002CD">
        <w:t xml:space="preserve"> means an order (however described) under a law of a State, another Territory or New Zealand that has the same effect</w:t>
      </w:r>
      <w:r w:rsidR="00801DF5" w:rsidRPr="002002CD">
        <w:t>,</w:t>
      </w:r>
      <w:r w:rsidRPr="002002CD">
        <w:t xml:space="preserve"> or substantially the same effect</w:t>
      </w:r>
      <w:r w:rsidR="00801DF5" w:rsidRPr="002002CD">
        <w:t>,</w:t>
      </w:r>
      <w:r w:rsidRPr="002002CD">
        <w:t xml:space="preserve"> as a protection order.</w:t>
      </w:r>
    </w:p>
    <w:p w14:paraId="184D07A9" w14:textId="471A493F" w:rsidR="00A72694" w:rsidRPr="002002CD" w:rsidRDefault="00A72694" w:rsidP="00716B51">
      <w:pPr>
        <w:pStyle w:val="aDef"/>
      </w:pPr>
      <w:r w:rsidRPr="00000F6F">
        <w:rPr>
          <w:rStyle w:val="charBoldItals"/>
        </w:rPr>
        <w:t>family violence order</w:t>
      </w:r>
      <w:r w:rsidRPr="002002CD">
        <w:t xml:space="preserve"> means a final order under the </w:t>
      </w:r>
      <w:hyperlink r:id="rId99" w:tooltip="A2016-42" w:history="1">
        <w:r w:rsidR="00000F6F" w:rsidRPr="00000F6F">
          <w:rPr>
            <w:rStyle w:val="charCitHyperlinkItal"/>
          </w:rPr>
          <w:t>Family Violence Act 2016</w:t>
        </w:r>
      </w:hyperlink>
      <w:r w:rsidRPr="002002CD">
        <w:t>.</w:t>
      </w:r>
    </w:p>
    <w:p w14:paraId="5E2B9C0F" w14:textId="05DAF4FB" w:rsidR="00A72694" w:rsidRPr="002002CD" w:rsidRDefault="00716B51" w:rsidP="00716B51">
      <w:pPr>
        <w:pStyle w:val="AH5Sec"/>
        <w:shd w:val="pct25" w:color="auto" w:fill="auto"/>
      </w:pPr>
      <w:bookmarkStart w:id="193" w:name="_Toc215562184"/>
      <w:r w:rsidRPr="00716B51">
        <w:rPr>
          <w:rStyle w:val="CharSectNo"/>
        </w:rPr>
        <w:t>170</w:t>
      </w:r>
      <w:r w:rsidRPr="002002CD">
        <w:tab/>
      </w:r>
      <w:r w:rsidR="00A72694" w:rsidRPr="002002CD">
        <w:t>Section 5</w:t>
      </w:r>
      <w:r w:rsidR="00C35980">
        <w:t xml:space="preserve"> </w:t>
      </w:r>
      <w:r w:rsidR="00A72694" w:rsidRPr="002002CD">
        <w:t xml:space="preserve">(6), definition of </w:t>
      </w:r>
      <w:r w:rsidR="00A72694" w:rsidRPr="00000F6F">
        <w:rPr>
          <w:rStyle w:val="charItals"/>
        </w:rPr>
        <w:t>interim protection order</w:t>
      </w:r>
      <w:bookmarkEnd w:id="193"/>
    </w:p>
    <w:p w14:paraId="4A0ED818" w14:textId="77777777" w:rsidR="00A72694" w:rsidRPr="002002CD" w:rsidRDefault="00A72694" w:rsidP="00A72694">
      <w:pPr>
        <w:pStyle w:val="direction"/>
      </w:pPr>
      <w:r w:rsidRPr="002002CD">
        <w:t>substitute</w:t>
      </w:r>
    </w:p>
    <w:p w14:paraId="3684F918" w14:textId="765DE65D" w:rsidR="00A72694" w:rsidRPr="002002CD" w:rsidRDefault="00A72694" w:rsidP="00716B51">
      <w:pPr>
        <w:pStyle w:val="aDef"/>
      </w:pPr>
      <w:r w:rsidRPr="00000F6F">
        <w:rPr>
          <w:rStyle w:val="charBoldItals"/>
        </w:rPr>
        <w:t>interim family violence order</w:t>
      </w:r>
      <w:r w:rsidRPr="002002CD">
        <w:t xml:space="preserve"> means an interim order under the </w:t>
      </w:r>
      <w:hyperlink r:id="rId100" w:tooltip="A2016-42" w:history="1">
        <w:r w:rsidR="00000F6F" w:rsidRPr="00000F6F">
          <w:rPr>
            <w:rStyle w:val="charCitHyperlinkItal"/>
          </w:rPr>
          <w:t>Family Violence Act 2016</w:t>
        </w:r>
      </w:hyperlink>
      <w:r w:rsidRPr="002002CD">
        <w:t>.</w:t>
      </w:r>
    </w:p>
    <w:p w14:paraId="2654E889" w14:textId="50FCF912" w:rsidR="00A72694" w:rsidRPr="002002CD" w:rsidRDefault="00A72694" w:rsidP="00716B51">
      <w:pPr>
        <w:pStyle w:val="aDef"/>
      </w:pPr>
      <w:r w:rsidRPr="00000F6F">
        <w:rPr>
          <w:rStyle w:val="charBoldItals"/>
        </w:rPr>
        <w:t>interim protection order</w:t>
      </w:r>
      <w:r w:rsidRPr="002002CD">
        <w:t xml:space="preserve"> means an interim order under the </w:t>
      </w:r>
      <w:hyperlink r:id="rId101" w:tooltip="A2016-43" w:history="1">
        <w:r w:rsidR="00000F6F" w:rsidRPr="00000F6F">
          <w:rPr>
            <w:rStyle w:val="charCitHyperlinkItal"/>
          </w:rPr>
          <w:t>Personal Violence Act 2016</w:t>
        </w:r>
      </w:hyperlink>
      <w:r w:rsidRPr="002002CD">
        <w:t>.</w:t>
      </w:r>
    </w:p>
    <w:p w14:paraId="226988F1" w14:textId="07132E11" w:rsidR="00A72694" w:rsidRPr="00000F6F" w:rsidRDefault="00716B51" w:rsidP="00716B51">
      <w:pPr>
        <w:pStyle w:val="AH5Sec"/>
        <w:shd w:val="pct25" w:color="auto" w:fill="auto"/>
        <w:rPr>
          <w:rStyle w:val="charItals"/>
        </w:rPr>
      </w:pPr>
      <w:bookmarkStart w:id="194" w:name="_Toc215562185"/>
      <w:r w:rsidRPr="00716B51">
        <w:rPr>
          <w:rStyle w:val="CharSectNo"/>
        </w:rPr>
        <w:lastRenderedPageBreak/>
        <w:t>171</w:t>
      </w:r>
      <w:r w:rsidRPr="00000F6F">
        <w:rPr>
          <w:rStyle w:val="charItals"/>
          <w:i w:val="0"/>
        </w:rPr>
        <w:tab/>
      </w:r>
      <w:r w:rsidR="00A72694" w:rsidRPr="002002CD">
        <w:t>Section</w:t>
      </w:r>
      <w:r w:rsidR="00C35980">
        <w:t xml:space="preserve"> </w:t>
      </w:r>
      <w:r w:rsidR="00A72694" w:rsidRPr="002002CD">
        <w:t>5</w:t>
      </w:r>
      <w:r w:rsidR="00C35980">
        <w:t xml:space="preserve"> </w:t>
      </w:r>
      <w:r w:rsidR="00A72694" w:rsidRPr="002002CD">
        <w:t xml:space="preserve">(6), definition of </w:t>
      </w:r>
      <w:r w:rsidR="00A72694" w:rsidRPr="00000F6F">
        <w:rPr>
          <w:rStyle w:val="charItals"/>
        </w:rPr>
        <w:t>protection order</w:t>
      </w:r>
      <w:bookmarkEnd w:id="194"/>
    </w:p>
    <w:p w14:paraId="45B74FBB" w14:textId="77777777" w:rsidR="00A72694" w:rsidRPr="002002CD" w:rsidRDefault="00A72694" w:rsidP="00A72694">
      <w:pPr>
        <w:pStyle w:val="direction"/>
      </w:pPr>
      <w:r w:rsidRPr="002002CD">
        <w:t>substitute</w:t>
      </w:r>
    </w:p>
    <w:p w14:paraId="247A8C08" w14:textId="62733B96" w:rsidR="00A72694" w:rsidRPr="002002CD" w:rsidRDefault="00A72694" w:rsidP="00A72694">
      <w:pPr>
        <w:pStyle w:val="Amainreturn"/>
      </w:pPr>
      <w:r w:rsidRPr="00000F6F">
        <w:rPr>
          <w:rStyle w:val="charBoldItals"/>
        </w:rPr>
        <w:t>protection order</w:t>
      </w:r>
      <w:r w:rsidRPr="002002CD">
        <w:t xml:space="preserve"> means a final order under the </w:t>
      </w:r>
      <w:hyperlink r:id="rId102" w:tooltip="A2016-43" w:history="1">
        <w:r w:rsidR="00000F6F" w:rsidRPr="00000F6F">
          <w:rPr>
            <w:rStyle w:val="charCitHyperlinkItal"/>
          </w:rPr>
          <w:t>Personal Violence Act 2016</w:t>
        </w:r>
      </w:hyperlink>
      <w:r w:rsidRPr="002002CD">
        <w:t>.</w:t>
      </w:r>
    </w:p>
    <w:p w14:paraId="0C5AD33F" w14:textId="163EECE8" w:rsidR="00A72694" w:rsidRPr="002002CD" w:rsidRDefault="00716B51" w:rsidP="00716B51">
      <w:pPr>
        <w:pStyle w:val="AH5Sec"/>
        <w:shd w:val="pct25" w:color="auto" w:fill="auto"/>
      </w:pPr>
      <w:bookmarkStart w:id="195" w:name="_Toc215562186"/>
      <w:r w:rsidRPr="00716B51">
        <w:rPr>
          <w:rStyle w:val="CharSectNo"/>
        </w:rPr>
        <w:t>172</w:t>
      </w:r>
      <w:r w:rsidRPr="002002CD">
        <w:tab/>
      </w:r>
      <w:r w:rsidR="00A72694" w:rsidRPr="002002CD">
        <w:t>Section</w:t>
      </w:r>
      <w:r w:rsidR="00C35980">
        <w:t xml:space="preserve"> </w:t>
      </w:r>
      <w:r w:rsidR="00A72694" w:rsidRPr="002002CD">
        <w:t>5</w:t>
      </w:r>
      <w:r w:rsidR="00C35980">
        <w:t xml:space="preserve"> </w:t>
      </w:r>
      <w:r w:rsidR="00A72694" w:rsidRPr="002002CD">
        <w:t xml:space="preserve">(6), definition of </w:t>
      </w:r>
      <w:r w:rsidR="00A72694" w:rsidRPr="00000F6F">
        <w:rPr>
          <w:rStyle w:val="charItals"/>
        </w:rPr>
        <w:t>relevant period</w:t>
      </w:r>
      <w:bookmarkEnd w:id="195"/>
    </w:p>
    <w:p w14:paraId="1366BE2E" w14:textId="77777777" w:rsidR="00A72694" w:rsidRPr="002002CD" w:rsidRDefault="00A72694" w:rsidP="00A72694">
      <w:pPr>
        <w:pStyle w:val="direction"/>
      </w:pPr>
      <w:r w:rsidRPr="002002CD">
        <w:t>omit</w:t>
      </w:r>
    </w:p>
    <w:p w14:paraId="110914C2" w14:textId="77777777" w:rsidR="005B6A09" w:rsidRPr="002002CD" w:rsidRDefault="005B6A09" w:rsidP="00716B51">
      <w:pPr>
        <w:pStyle w:val="PageBreak"/>
        <w:suppressLineNumbers/>
      </w:pPr>
      <w:r w:rsidRPr="002002CD">
        <w:br w:type="page"/>
      </w:r>
    </w:p>
    <w:p w14:paraId="679A9737" w14:textId="77AF2C2F" w:rsidR="00A72694" w:rsidRPr="00716B51" w:rsidRDefault="00716B51" w:rsidP="00716B51">
      <w:pPr>
        <w:pStyle w:val="AH3Div"/>
      </w:pPr>
      <w:bookmarkStart w:id="196" w:name="_Toc215562187"/>
      <w:r w:rsidRPr="00716B51">
        <w:rPr>
          <w:rStyle w:val="CharDivNo"/>
        </w:rPr>
        <w:lastRenderedPageBreak/>
        <w:t>Division 3.2.12</w:t>
      </w:r>
      <w:r w:rsidRPr="002002CD">
        <w:tab/>
      </w:r>
      <w:r w:rsidR="00A72694" w:rsidRPr="00716B51">
        <w:rPr>
          <w:rStyle w:val="CharDivText"/>
        </w:rPr>
        <w:t>Residential Tenancies Act</w:t>
      </w:r>
      <w:r w:rsidR="00C35980" w:rsidRPr="00716B51">
        <w:rPr>
          <w:rStyle w:val="CharDivText"/>
        </w:rPr>
        <w:t xml:space="preserve"> </w:t>
      </w:r>
      <w:r w:rsidR="00A72694" w:rsidRPr="00716B51">
        <w:rPr>
          <w:rStyle w:val="CharDivText"/>
        </w:rPr>
        <w:t>1997</w:t>
      </w:r>
      <w:bookmarkEnd w:id="196"/>
    </w:p>
    <w:p w14:paraId="30A81523" w14:textId="22D8F156" w:rsidR="00A72694" w:rsidRPr="002002CD" w:rsidRDefault="00716B51" w:rsidP="00716B51">
      <w:pPr>
        <w:pStyle w:val="AH5Sec"/>
        <w:shd w:val="pct25" w:color="auto" w:fill="auto"/>
      </w:pPr>
      <w:bookmarkStart w:id="197" w:name="_Toc215562188"/>
      <w:r w:rsidRPr="00716B51">
        <w:rPr>
          <w:rStyle w:val="CharSectNo"/>
        </w:rPr>
        <w:t>173</w:t>
      </w:r>
      <w:r w:rsidRPr="002002CD">
        <w:tab/>
      </w:r>
      <w:r w:rsidR="00657EFC" w:rsidRPr="002002CD">
        <w:t>Threats, harassment, intimidation or abuse by lessor etc</w:t>
      </w:r>
      <w:r w:rsidR="00657EFC" w:rsidRPr="002002CD">
        <w:br/>
      </w:r>
      <w:r w:rsidR="00A72694" w:rsidRPr="002002CD">
        <w:t>Section 45A</w:t>
      </w:r>
      <w:r w:rsidR="00C35980">
        <w:t xml:space="preserve"> </w:t>
      </w:r>
      <w:r w:rsidR="00A72694" w:rsidRPr="002002CD">
        <w:t>(6)</w:t>
      </w:r>
      <w:r w:rsidR="00C35980">
        <w:t xml:space="preserve"> </w:t>
      </w:r>
      <w:r w:rsidR="00A72694" w:rsidRPr="002002CD">
        <w:t>(e)</w:t>
      </w:r>
      <w:bookmarkEnd w:id="197"/>
    </w:p>
    <w:p w14:paraId="3B3FB8BB" w14:textId="77777777" w:rsidR="00A72694" w:rsidRPr="002002CD" w:rsidRDefault="00A72694" w:rsidP="00A72694">
      <w:pPr>
        <w:pStyle w:val="direction"/>
      </w:pPr>
      <w:r w:rsidRPr="002002CD">
        <w:t>substitute</w:t>
      </w:r>
    </w:p>
    <w:p w14:paraId="169EAFAF" w14:textId="77777777" w:rsidR="00A72694" w:rsidRPr="002002CD" w:rsidRDefault="00A72694" w:rsidP="00A72694">
      <w:pPr>
        <w:pStyle w:val="Ipara"/>
      </w:pPr>
      <w:r w:rsidRPr="002002CD">
        <w:tab/>
        <w:t>(e)</w:t>
      </w:r>
      <w:r w:rsidRPr="002002CD">
        <w:tab/>
        <w:t>any of the following is made at any time against the lessor:</w:t>
      </w:r>
    </w:p>
    <w:p w14:paraId="60C68691" w14:textId="77777777" w:rsidR="00A72694" w:rsidRPr="002002CD" w:rsidRDefault="00A72694" w:rsidP="00A72694">
      <w:pPr>
        <w:pStyle w:val="Isubpara"/>
      </w:pPr>
      <w:r w:rsidRPr="002002CD">
        <w:tab/>
        <w:t>(i)</w:t>
      </w:r>
      <w:r w:rsidRPr="002002CD">
        <w:tab/>
        <w:t>a family violence safety notice;</w:t>
      </w:r>
    </w:p>
    <w:p w14:paraId="3B255925" w14:textId="77777777" w:rsidR="00A72694" w:rsidRPr="002002CD" w:rsidRDefault="00A72694" w:rsidP="00A72694">
      <w:pPr>
        <w:pStyle w:val="Isubpara"/>
      </w:pPr>
      <w:r w:rsidRPr="002002CD">
        <w:tab/>
        <w:t>(ii)</w:t>
      </w:r>
      <w:r w:rsidRPr="002002CD">
        <w:tab/>
        <w:t>a family violence order;</w:t>
      </w:r>
    </w:p>
    <w:p w14:paraId="22D9AC92" w14:textId="77777777" w:rsidR="00A72694" w:rsidRPr="002002CD" w:rsidRDefault="00A72694" w:rsidP="00A72694">
      <w:pPr>
        <w:pStyle w:val="Isubpara"/>
      </w:pPr>
      <w:r w:rsidRPr="002002CD">
        <w:tab/>
        <w:t>(iii)</w:t>
      </w:r>
      <w:r w:rsidRPr="002002CD">
        <w:tab/>
        <w:t>a personal protection order;</w:t>
      </w:r>
    </w:p>
    <w:p w14:paraId="13BE257F" w14:textId="24B730D4" w:rsidR="00A72694" w:rsidRPr="002002CD" w:rsidRDefault="00716B51" w:rsidP="00716B51">
      <w:pPr>
        <w:pStyle w:val="AH5Sec"/>
        <w:shd w:val="pct25" w:color="auto" w:fill="auto"/>
      </w:pPr>
      <w:bookmarkStart w:id="198" w:name="_Toc215562189"/>
      <w:r w:rsidRPr="00716B51">
        <w:rPr>
          <w:rStyle w:val="CharSectNo"/>
        </w:rPr>
        <w:t>174</w:t>
      </w:r>
      <w:r w:rsidRPr="002002CD">
        <w:tab/>
      </w:r>
      <w:r w:rsidR="00657EFC" w:rsidRPr="002002CD">
        <w:rPr>
          <w:lang w:eastAsia="en-AU"/>
        </w:rPr>
        <w:t>Definitions—div 4.3A</w:t>
      </w:r>
      <w:r w:rsidR="00657EFC" w:rsidRPr="002002CD">
        <w:rPr>
          <w:lang w:eastAsia="en-AU"/>
        </w:rPr>
        <w:br/>
      </w:r>
      <w:r w:rsidR="00A72694" w:rsidRPr="002002CD">
        <w:t xml:space="preserve">Section 46C, definition of </w:t>
      </w:r>
      <w:r w:rsidR="00A72694" w:rsidRPr="00000F6F">
        <w:rPr>
          <w:rStyle w:val="charItals"/>
        </w:rPr>
        <w:t>family violence order</w:t>
      </w:r>
      <w:bookmarkEnd w:id="198"/>
    </w:p>
    <w:p w14:paraId="00B1456B" w14:textId="77777777" w:rsidR="00A72694" w:rsidRPr="002002CD" w:rsidRDefault="00A72694" w:rsidP="00A72694">
      <w:pPr>
        <w:pStyle w:val="direction"/>
      </w:pPr>
      <w:r w:rsidRPr="002002CD">
        <w:t>omit</w:t>
      </w:r>
    </w:p>
    <w:p w14:paraId="1E0E66F5" w14:textId="7F9F7E24" w:rsidR="00A72694" w:rsidRPr="002002CD" w:rsidRDefault="00716B51" w:rsidP="00716B51">
      <w:pPr>
        <w:pStyle w:val="AH5Sec"/>
        <w:shd w:val="pct25" w:color="auto" w:fill="auto"/>
      </w:pPr>
      <w:bookmarkStart w:id="199" w:name="_Toc215562190"/>
      <w:r w:rsidRPr="00716B51">
        <w:rPr>
          <w:rStyle w:val="CharSectNo"/>
        </w:rPr>
        <w:t>175</w:t>
      </w:r>
      <w:r w:rsidRPr="002002CD">
        <w:tab/>
      </w:r>
      <w:r w:rsidR="00657EFC" w:rsidRPr="002002CD">
        <w:rPr>
          <w:lang w:eastAsia="en-AU"/>
        </w:rPr>
        <w:t>Termination for family violence</w:t>
      </w:r>
      <w:r w:rsidR="00657EFC" w:rsidRPr="002002CD">
        <w:br/>
      </w:r>
      <w:r w:rsidR="00A72694" w:rsidRPr="002002CD">
        <w:t>Section 46D</w:t>
      </w:r>
      <w:r w:rsidR="00C35980">
        <w:t xml:space="preserve"> </w:t>
      </w:r>
      <w:r w:rsidR="00A72694" w:rsidRPr="002002CD">
        <w:t>(3) (b)</w:t>
      </w:r>
      <w:r w:rsidR="00C35980">
        <w:t xml:space="preserve"> </w:t>
      </w:r>
      <w:r w:rsidR="00A72694" w:rsidRPr="002002CD">
        <w:t>(i)</w:t>
      </w:r>
      <w:bookmarkEnd w:id="199"/>
    </w:p>
    <w:p w14:paraId="29908149" w14:textId="77777777" w:rsidR="00A72694" w:rsidRPr="002002CD" w:rsidRDefault="00A72694" w:rsidP="00A72694">
      <w:pPr>
        <w:pStyle w:val="direction"/>
      </w:pPr>
      <w:r w:rsidRPr="002002CD">
        <w:t>substitute</w:t>
      </w:r>
    </w:p>
    <w:p w14:paraId="27BC9929" w14:textId="77777777" w:rsidR="00A72694" w:rsidRPr="002002CD" w:rsidRDefault="00A72694" w:rsidP="00A72694">
      <w:pPr>
        <w:pStyle w:val="Isubpara"/>
        <w:rPr>
          <w:lang w:eastAsia="en-AU"/>
        </w:rPr>
      </w:pPr>
      <w:r w:rsidRPr="002002CD">
        <w:tab/>
        <w:t>(</w:t>
      </w:r>
      <w:r w:rsidRPr="002002CD">
        <w:rPr>
          <w:lang w:eastAsia="en-AU"/>
        </w:rPr>
        <w:t>i)</w:t>
      </w:r>
      <w:r w:rsidRPr="002002CD">
        <w:rPr>
          <w:lang w:eastAsia="en-AU"/>
        </w:rPr>
        <w:tab/>
        <w:t>a family violence safety notice, or family violence order, protecting the tenant or child;</w:t>
      </w:r>
    </w:p>
    <w:p w14:paraId="094C8E9B" w14:textId="2DB7CF7B" w:rsidR="00A72694" w:rsidRPr="002002CD" w:rsidRDefault="00716B51" w:rsidP="00716B51">
      <w:pPr>
        <w:pStyle w:val="AH5Sec"/>
        <w:shd w:val="pct25" w:color="auto" w:fill="auto"/>
      </w:pPr>
      <w:bookmarkStart w:id="200" w:name="_Toc215562191"/>
      <w:r w:rsidRPr="00716B51">
        <w:rPr>
          <w:rStyle w:val="CharSectNo"/>
        </w:rPr>
        <w:t>176</w:t>
      </w:r>
      <w:r w:rsidRPr="002002CD">
        <w:tab/>
      </w:r>
      <w:r w:rsidR="00A72694" w:rsidRPr="002002CD">
        <w:t>New section 46D</w:t>
      </w:r>
      <w:r w:rsidR="00C35980">
        <w:t xml:space="preserve"> </w:t>
      </w:r>
      <w:r w:rsidR="00A72694" w:rsidRPr="002002CD">
        <w:t>(6)</w:t>
      </w:r>
      <w:bookmarkEnd w:id="200"/>
    </w:p>
    <w:p w14:paraId="59077DD4" w14:textId="77777777" w:rsidR="00A72694" w:rsidRPr="002002CD" w:rsidRDefault="00A72694" w:rsidP="00A72694">
      <w:pPr>
        <w:pStyle w:val="direction"/>
      </w:pPr>
      <w:r w:rsidRPr="002002CD">
        <w:t>insert</w:t>
      </w:r>
    </w:p>
    <w:p w14:paraId="0F7301FA" w14:textId="77777777" w:rsidR="00A72694" w:rsidRPr="002002CD" w:rsidRDefault="00A72694" w:rsidP="00A72694">
      <w:pPr>
        <w:pStyle w:val="IMain"/>
      </w:pPr>
      <w:r w:rsidRPr="002002CD">
        <w:tab/>
        <w:t>(6)</w:t>
      </w:r>
      <w:r w:rsidRPr="002002CD">
        <w:tab/>
        <w:t>In this section:</w:t>
      </w:r>
    </w:p>
    <w:p w14:paraId="4A1F886B" w14:textId="511312D4" w:rsidR="00A72694" w:rsidRPr="002002CD" w:rsidRDefault="00A72694" w:rsidP="00716B51">
      <w:pPr>
        <w:pStyle w:val="aDef"/>
      </w:pPr>
      <w:r w:rsidRPr="00000F6F">
        <w:rPr>
          <w:rStyle w:val="charBoldItals"/>
        </w:rPr>
        <w:t>family violence order</w:t>
      </w:r>
      <w:r w:rsidRPr="002002CD">
        <w:t xml:space="preserve"> includes an order (however described) under a law of a State, another Territory or New Zealand that has the same effect</w:t>
      </w:r>
      <w:r w:rsidR="002244FA" w:rsidRPr="002002CD">
        <w:t>,</w:t>
      </w:r>
      <w:r w:rsidRPr="002002CD">
        <w:t xml:space="preserve"> or substantially the same effect</w:t>
      </w:r>
      <w:r w:rsidR="002244FA" w:rsidRPr="002002CD">
        <w:t>,</w:t>
      </w:r>
      <w:r w:rsidRPr="002002CD">
        <w:t xml:space="preserve"> as a family violence order.</w:t>
      </w:r>
    </w:p>
    <w:p w14:paraId="36C15E58" w14:textId="1C18A6E7" w:rsidR="00A72694" w:rsidRPr="002002CD" w:rsidRDefault="00A72694" w:rsidP="00A72694">
      <w:pPr>
        <w:pStyle w:val="aNote"/>
        <w:rPr>
          <w:lang w:eastAsia="en-AU"/>
        </w:rPr>
      </w:pPr>
      <w:r w:rsidRPr="00000F6F">
        <w:rPr>
          <w:rStyle w:val="charItals"/>
        </w:rPr>
        <w:t>Note</w:t>
      </w:r>
      <w:r w:rsidRPr="00000F6F">
        <w:rPr>
          <w:rStyle w:val="charItals"/>
        </w:rPr>
        <w:tab/>
      </w:r>
      <w:r w:rsidRPr="00000F6F">
        <w:rPr>
          <w:rStyle w:val="charBoldItals"/>
        </w:rPr>
        <w:t>Family violence order</w:t>
      </w:r>
      <w:r w:rsidRPr="002002CD">
        <w:t>—</w:t>
      </w:r>
      <w:r w:rsidRPr="002002CD">
        <w:rPr>
          <w:lang w:eastAsia="en-AU"/>
        </w:rPr>
        <w:t xml:space="preserve">see the </w:t>
      </w:r>
      <w:hyperlink r:id="rId103" w:tooltip="A2016-42" w:history="1">
        <w:r w:rsidR="00000F6F" w:rsidRPr="00000F6F">
          <w:rPr>
            <w:rStyle w:val="charCitHyperlinkItal"/>
          </w:rPr>
          <w:t>Family Violence Act 2016</w:t>
        </w:r>
      </w:hyperlink>
      <w:r w:rsidRPr="002002CD">
        <w:rPr>
          <w:lang w:eastAsia="en-AU"/>
        </w:rPr>
        <w:t>, dictionary.</w:t>
      </w:r>
    </w:p>
    <w:p w14:paraId="334D17E8" w14:textId="4C673061" w:rsidR="00A72694" w:rsidRPr="002002CD" w:rsidRDefault="00716B51" w:rsidP="00716B51">
      <w:pPr>
        <w:pStyle w:val="AH5Sec"/>
        <w:shd w:val="pct25" w:color="auto" w:fill="auto"/>
        <w:rPr>
          <w:lang w:eastAsia="en-AU"/>
        </w:rPr>
      </w:pPr>
      <w:bookmarkStart w:id="201" w:name="_Toc215562192"/>
      <w:r w:rsidRPr="00716B51">
        <w:rPr>
          <w:rStyle w:val="CharSectNo"/>
        </w:rPr>
        <w:lastRenderedPageBreak/>
        <w:t>177</w:t>
      </w:r>
      <w:r w:rsidRPr="002002CD">
        <w:rPr>
          <w:lang w:eastAsia="en-AU"/>
        </w:rPr>
        <w:tab/>
      </w:r>
      <w:r w:rsidR="00A22A4B" w:rsidRPr="002002CD">
        <w:t>Threats, harassment, intimidation or abuse by tenant</w:t>
      </w:r>
      <w:r w:rsidR="00A22A4B" w:rsidRPr="002002CD">
        <w:rPr>
          <w:lang w:eastAsia="en-AU"/>
        </w:rPr>
        <w:br/>
      </w:r>
      <w:r w:rsidR="00A72694" w:rsidRPr="002002CD">
        <w:rPr>
          <w:lang w:eastAsia="en-AU"/>
        </w:rPr>
        <w:t>Section 51A</w:t>
      </w:r>
      <w:r w:rsidR="00C35980">
        <w:rPr>
          <w:lang w:eastAsia="en-AU"/>
        </w:rPr>
        <w:t xml:space="preserve"> </w:t>
      </w:r>
      <w:r w:rsidR="00A72694" w:rsidRPr="002002CD">
        <w:rPr>
          <w:lang w:eastAsia="en-AU"/>
        </w:rPr>
        <w:t>(7)</w:t>
      </w:r>
      <w:r w:rsidR="00C35980">
        <w:rPr>
          <w:lang w:eastAsia="en-AU"/>
        </w:rPr>
        <w:t xml:space="preserve"> </w:t>
      </w:r>
      <w:r w:rsidR="00A72694" w:rsidRPr="002002CD">
        <w:rPr>
          <w:lang w:eastAsia="en-AU"/>
        </w:rPr>
        <w:t>(e)</w:t>
      </w:r>
      <w:bookmarkEnd w:id="201"/>
    </w:p>
    <w:p w14:paraId="2F9AF321" w14:textId="77777777" w:rsidR="00A72694" w:rsidRPr="002002CD" w:rsidRDefault="00A72694" w:rsidP="00A72694">
      <w:pPr>
        <w:pStyle w:val="direction"/>
        <w:rPr>
          <w:lang w:eastAsia="en-AU"/>
        </w:rPr>
      </w:pPr>
      <w:r w:rsidRPr="002002CD">
        <w:rPr>
          <w:lang w:eastAsia="en-AU"/>
        </w:rPr>
        <w:t>substitute</w:t>
      </w:r>
    </w:p>
    <w:p w14:paraId="11956B42" w14:textId="05EEFF34" w:rsidR="00955092" w:rsidRPr="002002CD" w:rsidRDefault="00955092" w:rsidP="00955092">
      <w:pPr>
        <w:pStyle w:val="Ipara"/>
      </w:pPr>
      <w:r w:rsidRPr="002002CD">
        <w:tab/>
        <w:t>(e)</w:t>
      </w:r>
      <w:r w:rsidRPr="002002CD">
        <w:tab/>
        <w:t>any of the following is made at any time against the tenant or another person living at the premises:</w:t>
      </w:r>
    </w:p>
    <w:p w14:paraId="2C409062" w14:textId="77777777" w:rsidR="00955092" w:rsidRPr="002002CD" w:rsidRDefault="00955092" w:rsidP="00955092">
      <w:pPr>
        <w:pStyle w:val="Isubpara"/>
      </w:pPr>
      <w:r w:rsidRPr="002002CD">
        <w:tab/>
        <w:t>(i)</w:t>
      </w:r>
      <w:r w:rsidRPr="002002CD">
        <w:tab/>
        <w:t>a family violence safety notice;</w:t>
      </w:r>
    </w:p>
    <w:p w14:paraId="43EFBC12" w14:textId="77777777" w:rsidR="00955092" w:rsidRPr="002002CD" w:rsidRDefault="00955092" w:rsidP="00955092">
      <w:pPr>
        <w:pStyle w:val="Isubpara"/>
      </w:pPr>
      <w:r w:rsidRPr="002002CD">
        <w:tab/>
        <w:t>(ii)</w:t>
      </w:r>
      <w:r w:rsidRPr="002002CD">
        <w:tab/>
        <w:t>a family violence order;</w:t>
      </w:r>
    </w:p>
    <w:p w14:paraId="5F0EC86B" w14:textId="77777777" w:rsidR="00955092" w:rsidRPr="002002CD" w:rsidRDefault="00955092" w:rsidP="00955092">
      <w:pPr>
        <w:pStyle w:val="Isubpara"/>
      </w:pPr>
      <w:r w:rsidRPr="002002CD">
        <w:tab/>
        <w:t>(iii)</w:t>
      </w:r>
      <w:r w:rsidRPr="002002CD">
        <w:tab/>
        <w:t>a personal protection order;</w:t>
      </w:r>
    </w:p>
    <w:p w14:paraId="238DF1F6" w14:textId="66725D03" w:rsidR="00A72694" w:rsidRPr="002002CD" w:rsidRDefault="00716B51" w:rsidP="00716B51">
      <w:pPr>
        <w:pStyle w:val="AH5Sec"/>
        <w:shd w:val="pct25" w:color="auto" w:fill="auto"/>
      </w:pPr>
      <w:bookmarkStart w:id="202" w:name="_Toc215562193"/>
      <w:r w:rsidRPr="00716B51">
        <w:rPr>
          <w:rStyle w:val="CharSectNo"/>
        </w:rPr>
        <w:t>178</w:t>
      </w:r>
      <w:r w:rsidRPr="002002CD">
        <w:tab/>
      </w:r>
      <w:r w:rsidR="00A72694" w:rsidRPr="002002CD">
        <w:t>Division</w:t>
      </w:r>
      <w:r w:rsidR="00C35980">
        <w:t xml:space="preserve"> </w:t>
      </w:r>
      <w:r w:rsidR="00A72694" w:rsidRPr="002002CD">
        <w:t>6.5A heading</w:t>
      </w:r>
      <w:r w:rsidR="002244FA" w:rsidRPr="002002CD">
        <w:t xml:space="preserve"> and section</w:t>
      </w:r>
      <w:r w:rsidR="00C35980">
        <w:t xml:space="preserve"> </w:t>
      </w:r>
      <w:r w:rsidR="002244FA" w:rsidRPr="002002CD">
        <w:t>85</w:t>
      </w:r>
      <w:bookmarkEnd w:id="202"/>
    </w:p>
    <w:p w14:paraId="178840FD" w14:textId="77777777" w:rsidR="00A72694" w:rsidRPr="002002CD" w:rsidRDefault="00A72694" w:rsidP="00A72694">
      <w:pPr>
        <w:pStyle w:val="direction"/>
      </w:pPr>
      <w:r w:rsidRPr="002002CD">
        <w:t>substitute</w:t>
      </w:r>
    </w:p>
    <w:p w14:paraId="6131DC7C" w14:textId="77777777" w:rsidR="00A72694" w:rsidRPr="006150FF" w:rsidRDefault="00A72694" w:rsidP="00A72694">
      <w:pPr>
        <w:pStyle w:val="IH3Div"/>
      </w:pPr>
      <w:r w:rsidRPr="006150FF">
        <w:t>Division 6.5A</w:t>
      </w:r>
      <w:r w:rsidRPr="002002CD">
        <w:tab/>
      </w:r>
      <w:r w:rsidRPr="006150FF">
        <w:t>Powers and decisions of ACAT—family violence safety notices, family violence orders and personal protection orders</w:t>
      </w:r>
    </w:p>
    <w:p w14:paraId="6072C918" w14:textId="77777777" w:rsidR="00A72694" w:rsidRPr="002002CD" w:rsidRDefault="00A72694" w:rsidP="00A72694">
      <w:pPr>
        <w:pStyle w:val="IH5Sec"/>
        <w:rPr>
          <w:lang w:eastAsia="en-AU"/>
        </w:rPr>
      </w:pPr>
      <w:r w:rsidRPr="002002CD">
        <w:rPr>
          <w:rStyle w:val="CharSectNo"/>
        </w:rPr>
        <w:t>85</w:t>
      </w:r>
      <w:r w:rsidRPr="002002CD">
        <w:tab/>
        <w:t>Definitions—div 6.5A</w:t>
      </w:r>
    </w:p>
    <w:p w14:paraId="2E997AC8" w14:textId="77777777" w:rsidR="00A72694" w:rsidRPr="002002CD" w:rsidRDefault="00A72694" w:rsidP="00A72694">
      <w:pPr>
        <w:pStyle w:val="Amainreturn"/>
      </w:pPr>
      <w:r w:rsidRPr="002002CD">
        <w:t>In this division:</w:t>
      </w:r>
    </w:p>
    <w:p w14:paraId="5108150F" w14:textId="77777777" w:rsidR="00A72694" w:rsidRPr="002002CD" w:rsidRDefault="00A72694" w:rsidP="00716B51">
      <w:pPr>
        <w:pStyle w:val="aDef"/>
      </w:pPr>
      <w:r w:rsidRPr="002002CD">
        <w:rPr>
          <w:rStyle w:val="charBoldItals"/>
        </w:rPr>
        <w:t>protected person</w:t>
      </w:r>
      <w:r w:rsidRPr="002002CD">
        <w:t>—</w:t>
      </w:r>
    </w:p>
    <w:p w14:paraId="3E1CC873" w14:textId="20489430" w:rsidR="00A72694" w:rsidRPr="002002CD" w:rsidRDefault="00A72694" w:rsidP="00A72694">
      <w:pPr>
        <w:pStyle w:val="Idefpara"/>
      </w:pPr>
      <w:r w:rsidRPr="002002CD">
        <w:tab/>
        <w:t>(a)</w:t>
      </w:r>
      <w:r w:rsidRPr="002002CD">
        <w:tab/>
        <w:t xml:space="preserve">for a family violence safety notice—see the </w:t>
      </w:r>
      <w:hyperlink r:id="rId104" w:tooltip="A2016-42" w:history="1">
        <w:r w:rsidR="00000F6F" w:rsidRPr="00000F6F">
          <w:rPr>
            <w:rStyle w:val="charCitHyperlinkItal"/>
          </w:rPr>
          <w:t>Family Violence Act</w:t>
        </w:r>
        <w:r w:rsidR="006150FF">
          <w:rPr>
            <w:rStyle w:val="charCitHyperlinkItal"/>
          </w:rPr>
          <w:t> `</w:t>
        </w:r>
        <w:r w:rsidR="00000F6F" w:rsidRPr="00000F6F">
          <w:rPr>
            <w:rStyle w:val="charCitHyperlinkItal"/>
          </w:rPr>
          <w:t>2016</w:t>
        </w:r>
      </w:hyperlink>
      <w:r w:rsidRPr="002002CD">
        <w:t>, dictionary; or</w:t>
      </w:r>
    </w:p>
    <w:p w14:paraId="7142C21C" w14:textId="43F43777" w:rsidR="00A72694" w:rsidRPr="002002CD" w:rsidRDefault="00A72694" w:rsidP="00A72694">
      <w:pPr>
        <w:pStyle w:val="Idefpara"/>
      </w:pPr>
      <w:r w:rsidRPr="002002CD">
        <w:tab/>
        <w:t>(b)</w:t>
      </w:r>
      <w:r w:rsidRPr="002002CD">
        <w:tab/>
        <w:t xml:space="preserve">for a family violence order—see the </w:t>
      </w:r>
      <w:hyperlink r:id="rId105" w:tooltip="A2016-42" w:history="1">
        <w:r w:rsidR="00000F6F" w:rsidRPr="00000F6F">
          <w:rPr>
            <w:rStyle w:val="charCitHyperlinkItal"/>
          </w:rPr>
          <w:t>Family Violence Act 2016</w:t>
        </w:r>
      </w:hyperlink>
      <w:r w:rsidRPr="002002CD">
        <w:t>, dictionary; or</w:t>
      </w:r>
    </w:p>
    <w:p w14:paraId="291DA050" w14:textId="361E6878" w:rsidR="00A72694" w:rsidRPr="002002CD" w:rsidRDefault="00A72694" w:rsidP="00A72694">
      <w:pPr>
        <w:pStyle w:val="Idefpara"/>
      </w:pPr>
      <w:r w:rsidRPr="002002CD">
        <w:tab/>
        <w:t>(c)</w:t>
      </w:r>
      <w:r w:rsidRPr="002002CD">
        <w:tab/>
        <w:t xml:space="preserve">for a personal protection order—see the </w:t>
      </w:r>
      <w:hyperlink r:id="rId106" w:tooltip="A2016-43" w:history="1">
        <w:r w:rsidR="00000F6F" w:rsidRPr="00000F6F">
          <w:rPr>
            <w:rStyle w:val="charCitHyperlinkItal"/>
          </w:rPr>
          <w:t>Personal Violence Act 2016</w:t>
        </w:r>
      </w:hyperlink>
      <w:r w:rsidRPr="002002CD">
        <w:t>, dictionary.</w:t>
      </w:r>
    </w:p>
    <w:p w14:paraId="709BE584" w14:textId="77777777" w:rsidR="00A72694" w:rsidRPr="002002CD" w:rsidRDefault="00A72694" w:rsidP="00716B51">
      <w:pPr>
        <w:pStyle w:val="aDef"/>
        <w:keepNext/>
        <w:rPr>
          <w:color w:val="000000"/>
        </w:rPr>
      </w:pPr>
      <w:r w:rsidRPr="002002CD">
        <w:rPr>
          <w:rStyle w:val="charBoldItals"/>
        </w:rPr>
        <w:lastRenderedPageBreak/>
        <w:t>respondent</w:t>
      </w:r>
      <w:r w:rsidRPr="002002CD">
        <w:rPr>
          <w:color w:val="000000"/>
        </w:rPr>
        <w:t>—</w:t>
      </w:r>
    </w:p>
    <w:p w14:paraId="27C0EB98" w14:textId="0D74AC97" w:rsidR="00A72694" w:rsidRPr="002002CD" w:rsidRDefault="00A72694" w:rsidP="005E5E73">
      <w:pPr>
        <w:pStyle w:val="Idefpara"/>
        <w:keepNext/>
      </w:pPr>
      <w:r w:rsidRPr="002002CD">
        <w:tab/>
        <w:t>(a)</w:t>
      </w:r>
      <w:r w:rsidRPr="002002CD">
        <w:tab/>
        <w:t xml:space="preserve">for a family violence safety notice—see the </w:t>
      </w:r>
      <w:hyperlink r:id="rId107" w:tooltip="A2016-42" w:history="1">
        <w:r w:rsidR="00000F6F" w:rsidRPr="00000F6F">
          <w:rPr>
            <w:rStyle w:val="charCitHyperlinkItal"/>
          </w:rPr>
          <w:t>Family Violence Act</w:t>
        </w:r>
        <w:r w:rsidR="006150FF">
          <w:rPr>
            <w:rStyle w:val="charCitHyperlinkItal"/>
          </w:rPr>
          <w:t> </w:t>
        </w:r>
        <w:r w:rsidR="00000F6F" w:rsidRPr="00000F6F">
          <w:rPr>
            <w:rStyle w:val="charCitHyperlinkItal"/>
          </w:rPr>
          <w:t>2016</w:t>
        </w:r>
      </w:hyperlink>
      <w:r w:rsidRPr="002002CD">
        <w:t>, dictionary; or</w:t>
      </w:r>
    </w:p>
    <w:p w14:paraId="2F1AFCC3" w14:textId="3FFABC27" w:rsidR="00A72694" w:rsidRPr="002002CD" w:rsidRDefault="00A72694" w:rsidP="00A72694">
      <w:pPr>
        <w:pStyle w:val="Idefpara"/>
      </w:pPr>
      <w:r w:rsidRPr="002002CD">
        <w:tab/>
        <w:t>(b)</w:t>
      </w:r>
      <w:r w:rsidRPr="002002CD">
        <w:tab/>
        <w:t xml:space="preserve">for a family violence order—see the </w:t>
      </w:r>
      <w:hyperlink r:id="rId108" w:tooltip="A2016-42" w:history="1">
        <w:r w:rsidR="00000F6F" w:rsidRPr="00000F6F">
          <w:rPr>
            <w:rStyle w:val="charCitHyperlinkItal"/>
          </w:rPr>
          <w:t>Family Violence Act 2016</w:t>
        </w:r>
      </w:hyperlink>
      <w:r w:rsidRPr="002002CD">
        <w:t>, dictionary; or</w:t>
      </w:r>
    </w:p>
    <w:p w14:paraId="395F96D0" w14:textId="508F0B32" w:rsidR="00A72694" w:rsidRPr="002002CD" w:rsidRDefault="00A72694" w:rsidP="00A72694">
      <w:pPr>
        <w:pStyle w:val="Idefpara"/>
      </w:pPr>
      <w:r w:rsidRPr="002002CD">
        <w:tab/>
        <w:t>(c)</w:t>
      </w:r>
      <w:r w:rsidRPr="002002CD">
        <w:tab/>
        <w:t xml:space="preserve">for a personal protection order—see the </w:t>
      </w:r>
      <w:hyperlink r:id="rId109" w:tooltip="A2016-43" w:history="1">
        <w:r w:rsidR="00000F6F" w:rsidRPr="00000F6F">
          <w:rPr>
            <w:rStyle w:val="charCitHyperlinkItal"/>
          </w:rPr>
          <w:t>Personal Violence Act 2016</w:t>
        </w:r>
      </w:hyperlink>
      <w:r w:rsidRPr="002002CD">
        <w:t>, dictionary.</w:t>
      </w:r>
    </w:p>
    <w:p w14:paraId="23297877" w14:textId="4DC05464" w:rsidR="00A72694" w:rsidRPr="002002CD" w:rsidRDefault="00716B51" w:rsidP="00716B51">
      <w:pPr>
        <w:pStyle w:val="AH5Sec"/>
        <w:shd w:val="pct25" w:color="auto" w:fill="auto"/>
        <w:rPr>
          <w:lang w:eastAsia="en-AU"/>
        </w:rPr>
      </w:pPr>
      <w:bookmarkStart w:id="203" w:name="_Toc215562194"/>
      <w:r w:rsidRPr="00716B51">
        <w:rPr>
          <w:rStyle w:val="CharSectNo"/>
        </w:rPr>
        <w:t>179</w:t>
      </w:r>
      <w:r w:rsidRPr="002002CD">
        <w:rPr>
          <w:lang w:eastAsia="en-AU"/>
        </w:rPr>
        <w:tab/>
      </w:r>
      <w:r w:rsidR="00A72694" w:rsidRPr="002002CD">
        <w:rPr>
          <w:lang w:eastAsia="en-AU"/>
        </w:rPr>
        <w:t>Section 85A heading</w:t>
      </w:r>
      <w:bookmarkEnd w:id="203"/>
    </w:p>
    <w:p w14:paraId="08FF2AFA" w14:textId="77777777" w:rsidR="00A72694" w:rsidRPr="002002CD" w:rsidRDefault="00A72694" w:rsidP="00A72694">
      <w:pPr>
        <w:pStyle w:val="direction"/>
        <w:rPr>
          <w:lang w:eastAsia="en-AU"/>
        </w:rPr>
      </w:pPr>
      <w:r w:rsidRPr="002002CD">
        <w:rPr>
          <w:lang w:eastAsia="en-AU"/>
        </w:rPr>
        <w:t>substitute</w:t>
      </w:r>
    </w:p>
    <w:p w14:paraId="40205FB5" w14:textId="77777777" w:rsidR="00A72694" w:rsidRPr="002002CD" w:rsidRDefault="00A72694" w:rsidP="00A72694">
      <w:pPr>
        <w:pStyle w:val="IH5Sec"/>
      </w:pPr>
      <w:r w:rsidRPr="006150FF">
        <w:t>85A</w:t>
      </w:r>
      <w:r w:rsidRPr="002002CD">
        <w:tab/>
        <w:t>New tenancy agreement—family violence safety notices, family violence orders and personal protection orders</w:t>
      </w:r>
    </w:p>
    <w:p w14:paraId="09BC32EB" w14:textId="14925B2C" w:rsidR="00A72694" w:rsidRPr="002002CD" w:rsidRDefault="00716B51" w:rsidP="00716B51">
      <w:pPr>
        <w:pStyle w:val="AH5Sec"/>
        <w:shd w:val="pct25" w:color="auto" w:fill="auto"/>
        <w:rPr>
          <w:lang w:eastAsia="en-AU"/>
        </w:rPr>
      </w:pPr>
      <w:bookmarkStart w:id="204" w:name="_Toc215562195"/>
      <w:r w:rsidRPr="00716B51">
        <w:rPr>
          <w:rStyle w:val="CharSectNo"/>
        </w:rPr>
        <w:t>180</w:t>
      </w:r>
      <w:r w:rsidRPr="002002CD">
        <w:rPr>
          <w:lang w:eastAsia="en-AU"/>
        </w:rPr>
        <w:tab/>
      </w:r>
      <w:r w:rsidR="00A72694" w:rsidRPr="002002CD">
        <w:rPr>
          <w:lang w:eastAsia="en-AU"/>
        </w:rPr>
        <w:t>Section</w:t>
      </w:r>
      <w:r w:rsidR="00C35980">
        <w:rPr>
          <w:lang w:eastAsia="en-AU"/>
        </w:rPr>
        <w:t xml:space="preserve"> </w:t>
      </w:r>
      <w:r w:rsidR="00A72694" w:rsidRPr="002002CD">
        <w:rPr>
          <w:lang w:eastAsia="en-AU"/>
        </w:rPr>
        <w:t>85A</w:t>
      </w:r>
      <w:r w:rsidR="00C35980">
        <w:rPr>
          <w:lang w:eastAsia="en-AU"/>
        </w:rPr>
        <w:t xml:space="preserve"> </w:t>
      </w:r>
      <w:r w:rsidR="00A72694" w:rsidRPr="002002CD">
        <w:rPr>
          <w:lang w:eastAsia="en-AU"/>
        </w:rPr>
        <w:t>(1)</w:t>
      </w:r>
      <w:r w:rsidR="00C35980">
        <w:rPr>
          <w:lang w:eastAsia="en-AU"/>
        </w:rPr>
        <w:t xml:space="preserve"> </w:t>
      </w:r>
      <w:r w:rsidR="00A72694" w:rsidRPr="002002CD">
        <w:rPr>
          <w:lang w:eastAsia="en-AU"/>
        </w:rPr>
        <w:t>(a)</w:t>
      </w:r>
      <w:bookmarkEnd w:id="204"/>
    </w:p>
    <w:p w14:paraId="13FA1706" w14:textId="77777777" w:rsidR="00A72694" w:rsidRPr="002002CD" w:rsidRDefault="00A72694" w:rsidP="00A72694">
      <w:pPr>
        <w:pStyle w:val="direction"/>
        <w:rPr>
          <w:lang w:eastAsia="en-AU"/>
        </w:rPr>
      </w:pPr>
      <w:r w:rsidRPr="002002CD">
        <w:rPr>
          <w:lang w:eastAsia="en-AU"/>
        </w:rPr>
        <w:t>substitute</w:t>
      </w:r>
    </w:p>
    <w:p w14:paraId="7C51F6C0" w14:textId="77777777" w:rsidR="00A72694" w:rsidRPr="002002CD" w:rsidRDefault="00A72694" w:rsidP="00A72694">
      <w:pPr>
        <w:pStyle w:val="Ipara"/>
      </w:pPr>
      <w:r w:rsidRPr="002002CD">
        <w:tab/>
        <w:t>(a)</w:t>
      </w:r>
      <w:r w:rsidRPr="002002CD">
        <w:tab/>
        <w:t>any of the following is made against a respondent:</w:t>
      </w:r>
    </w:p>
    <w:p w14:paraId="6F741F14" w14:textId="77777777" w:rsidR="00A72694" w:rsidRPr="002002CD" w:rsidRDefault="00A72694" w:rsidP="00A72694">
      <w:pPr>
        <w:pStyle w:val="Isubpara"/>
      </w:pPr>
      <w:r w:rsidRPr="002002CD">
        <w:tab/>
        <w:t>(i)</w:t>
      </w:r>
      <w:r w:rsidRPr="002002CD">
        <w:tab/>
        <w:t>a family violence safety notice;</w:t>
      </w:r>
    </w:p>
    <w:p w14:paraId="54D941DE" w14:textId="77777777" w:rsidR="00A72694" w:rsidRPr="002002CD" w:rsidRDefault="00A72694" w:rsidP="00A72694">
      <w:pPr>
        <w:pStyle w:val="Isubpara"/>
      </w:pPr>
      <w:r w:rsidRPr="002002CD">
        <w:tab/>
        <w:t>(ii)</w:t>
      </w:r>
      <w:r w:rsidRPr="002002CD">
        <w:tab/>
        <w:t>a family violence order;</w:t>
      </w:r>
    </w:p>
    <w:p w14:paraId="2DC0C860" w14:textId="77777777" w:rsidR="00A72694" w:rsidRPr="002002CD" w:rsidRDefault="00A72694" w:rsidP="00A72694">
      <w:pPr>
        <w:pStyle w:val="Isubpara"/>
      </w:pPr>
      <w:r w:rsidRPr="002002CD">
        <w:tab/>
        <w:t>(iii)</w:t>
      </w:r>
      <w:r w:rsidRPr="002002CD">
        <w:tab/>
        <w:t>a personal protection order;</w:t>
      </w:r>
    </w:p>
    <w:p w14:paraId="57D3E5D6" w14:textId="4CD4A387" w:rsidR="00A72694" w:rsidRPr="002002CD" w:rsidRDefault="00716B51" w:rsidP="00716B51">
      <w:pPr>
        <w:pStyle w:val="AH5Sec"/>
        <w:shd w:val="pct25" w:color="auto" w:fill="auto"/>
        <w:rPr>
          <w:lang w:eastAsia="en-AU"/>
        </w:rPr>
      </w:pPr>
      <w:bookmarkStart w:id="205" w:name="_Toc215562196"/>
      <w:r w:rsidRPr="00716B51">
        <w:rPr>
          <w:rStyle w:val="CharSectNo"/>
        </w:rPr>
        <w:t>181</w:t>
      </w:r>
      <w:r w:rsidRPr="002002CD">
        <w:rPr>
          <w:lang w:eastAsia="en-AU"/>
        </w:rPr>
        <w:tab/>
      </w:r>
      <w:r w:rsidR="00A72694" w:rsidRPr="002002CD">
        <w:rPr>
          <w:lang w:eastAsia="en-AU"/>
        </w:rPr>
        <w:t>Section</w:t>
      </w:r>
      <w:r w:rsidR="00C35980">
        <w:rPr>
          <w:lang w:eastAsia="en-AU"/>
        </w:rPr>
        <w:t xml:space="preserve"> </w:t>
      </w:r>
      <w:r w:rsidR="00A72694" w:rsidRPr="002002CD">
        <w:rPr>
          <w:lang w:eastAsia="en-AU"/>
        </w:rPr>
        <w:t>85A</w:t>
      </w:r>
      <w:r w:rsidR="00C35980">
        <w:rPr>
          <w:lang w:eastAsia="en-AU"/>
        </w:rPr>
        <w:t xml:space="preserve"> </w:t>
      </w:r>
      <w:r w:rsidR="00A72694" w:rsidRPr="002002CD">
        <w:rPr>
          <w:lang w:eastAsia="en-AU"/>
        </w:rPr>
        <w:t>(1)</w:t>
      </w:r>
      <w:r w:rsidR="00C35980">
        <w:rPr>
          <w:lang w:eastAsia="en-AU"/>
        </w:rPr>
        <w:t xml:space="preserve"> </w:t>
      </w:r>
      <w:r w:rsidR="00A72694" w:rsidRPr="002002CD">
        <w:rPr>
          <w:lang w:eastAsia="en-AU"/>
        </w:rPr>
        <w:t>(c)</w:t>
      </w:r>
      <w:bookmarkEnd w:id="205"/>
    </w:p>
    <w:p w14:paraId="77253036" w14:textId="77777777" w:rsidR="00A72694" w:rsidRPr="002002CD" w:rsidRDefault="00A72694" w:rsidP="00A72694">
      <w:pPr>
        <w:pStyle w:val="direction"/>
        <w:rPr>
          <w:lang w:eastAsia="en-AU"/>
        </w:rPr>
      </w:pPr>
      <w:r w:rsidRPr="002002CD">
        <w:rPr>
          <w:lang w:eastAsia="en-AU"/>
        </w:rPr>
        <w:t>omit</w:t>
      </w:r>
    </w:p>
    <w:p w14:paraId="68B76FEA" w14:textId="77777777" w:rsidR="00A72694" w:rsidRPr="002002CD" w:rsidRDefault="00A72694" w:rsidP="00A72694">
      <w:pPr>
        <w:pStyle w:val="Amainreturn"/>
        <w:rPr>
          <w:lang w:eastAsia="en-AU"/>
        </w:rPr>
      </w:pPr>
      <w:r w:rsidRPr="002002CD">
        <w:rPr>
          <w:lang w:eastAsia="en-AU"/>
        </w:rPr>
        <w:t>under the order</w:t>
      </w:r>
    </w:p>
    <w:p w14:paraId="604D5E37" w14:textId="77777777" w:rsidR="00A72694" w:rsidRPr="002002CD" w:rsidRDefault="00A72694" w:rsidP="00A72694">
      <w:pPr>
        <w:pStyle w:val="direction"/>
        <w:rPr>
          <w:lang w:eastAsia="en-AU"/>
        </w:rPr>
      </w:pPr>
      <w:r w:rsidRPr="002002CD">
        <w:rPr>
          <w:lang w:eastAsia="en-AU"/>
        </w:rPr>
        <w:t>substitute</w:t>
      </w:r>
    </w:p>
    <w:p w14:paraId="132447A3" w14:textId="77777777" w:rsidR="00A72694" w:rsidRPr="002002CD" w:rsidRDefault="00A72694" w:rsidP="00A72694">
      <w:pPr>
        <w:pStyle w:val="Amainreturn"/>
        <w:rPr>
          <w:lang w:eastAsia="en-AU"/>
        </w:rPr>
      </w:pPr>
      <w:r w:rsidRPr="002002CD">
        <w:rPr>
          <w:lang w:eastAsia="en-AU"/>
        </w:rPr>
        <w:t>for the family violence safety notice, family violence order or personal protection order</w:t>
      </w:r>
    </w:p>
    <w:p w14:paraId="71DD0204" w14:textId="6F4889A0" w:rsidR="00A72694" w:rsidRPr="002002CD" w:rsidRDefault="00716B51" w:rsidP="00716B51">
      <w:pPr>
        <w:pStyle w:val="AH5Sec"/>
        <w:shd w:val="pct25" w:color="auto" w:fill="auto"/>
        <w:rPr>
          <w:lang w:eastAsia="en-AU"/>
        </w:rPr>
      </w:pPr>
      <w:bookmarkStart w:id="206" w:name="_Toc215562197"/>
      <w:r w:rsidRPr="00716B51">
        <w:rPr>
          <w:rStyle w:val="CharSectNo"/>
        </w:rPr>
        <w:lastRenderedPageBreak/>
        <w:t>182</w:t>
      </w:r>
      <w:r w:rsidRPr="002002CD">
        <w:rPr>
          <w:lang w:eastAsia="en-AU"/>
        </w:rPr>
        <w:tab/>
      </w:r>
      <w:r w:rsidR="005A3EEC" w:rsidRPr="002002CD">
        <w:rPr>
          <w:lang w:eastAsia="en-AU"/>
        </w:rPr>
        <w:t>S</w:t>
      </w:r>
      <w:r w:rsidR="00A72694" w:rsidRPr="002002CD">
        <w:rPr>
          <w:lang w:eastAsia="en-AU"/>
        </w:rPr>
        <w:t>ection 85A</w:t>
      </w:r>
      <w:r w:rsidR="00C35980">
        <w:rPr>
          <w:lang w:eastAsia="en-AU"/>
        </w:rPr>
        <w:t xml:space="preserve"> </w:t>
      </w:r>
      <w:r w:rsidR="00A72694" w:rsidRPr="002002CD">
        <w:rPr>
          <w:lang w:eastAsia="en-AU"/>
        </w:rPr>
        <w:t>(1)</w:t>
      </w:r>
      <w:r w:rsidR="00C35980">
        <w:rPr>
          <w:lang w:eastAsia="en-AU"/>
        </w:rPr>
        <w:t xml:space="preserve"> </w:t>
      </w:r>
      <w:r w:rsidR="00A72694" w:rsidRPr="002002CD">
        <w:rPr>
          <w:lang w:eastAsia="en-AU"/>
        </w:rPr>
        <w:t>(d)</w:t>
      </w:r>
      <w:r w:rsidR="00C35980">
        <w:rPr>
          <w:lang w:eastAsia="en-AU"/>
        </w:rPr>
        <w:t xml:space="preserve"> </w:t>
      </w:r>
      <w:r w:rsidR="00A72694" w:rsidRPr="002002CD">
        <w:rPr>
          <w:lang w:eastAsia="en-AU"/>
        </w:rPr>
        <w:t>(i)</w:t>
      </w:r>
      <w:bookmarkEnd w:id="206"/>
    </w:p>
    <w:p w14:paraId="46A3506F" w14:textId="77777777" w:rsidR="00A72694" w:rsidRPr="002002CD" w:rsidRDefault="00A72694" w:rsidP="00A72694">
      <w:pPr>
        <w:pStyle w:val="direction"/>
        <w:rPr>
          <w:lang w:eastAsia="en-AU"/>
        </w:rPr>
      </w:pPr>
      <w:r w:rsidRPr="002002CD">
        <w:rPr>
          <w:lang w:eastAsia="en-AU"/>
        </w:rPr>
        <w:t>after</w:t>
      </w:r>
    </w:p>
    <w:p w14:paraId="02518B45" w14:textId="77777777" w:rsidR="00A72694" w:rsidRPr="002002CD" w:rsidRDefault="00A72694" w:rsidP="00A17C53">
      <w:pPr>
        <w:pStyle w:val="Amainreturn"/>
        <w:rPr>
          <w:lang w:eastAsia="en-AU"/>
        </w:rPr>
      </w:pPr>
      <w:r w:rsidRPr="002002CD">
        <w:rPr>
          <w:lang w:eastAsia="en-AU"/>
        </w:rPr>
        <w:t>order</w:t>
      </w:r>
    </w:p>
    <w:p w14:paraId="0D587A7C" w14:textId="77777777" w:rsidR="00A72694" w:rsidRPr="002002CD" w:rsidRDefault="00A72694" w:rsidP="00A72694">
      <w:pPr>
        <w:pStyle w:val="direction"/>
        <w:rPr>
          <w:lang w:eastAsia="en-AU"/>
        </w:rPr>
      </w:pPr>
      <w:r w:rsidRPr="002002CD">
        <w:rPr>
          <w:lang w:eastAsia="en-AU"/>
        </w:rPr>
        <w:t>insert</w:t>
      </w:r>
    </w:p>
    <w:p w14:paraId="165FA52B" w14:textId="77777777" w:rsidR="00A72694" w:rsidRPr="002002CD" w:rsidRDefault="00A72694" w:rsidP="00A72694">
      <w:pPr>
        <w:pStyle w:val="Amainreturn"/>
        <w:rPr>
          <w:lang w:eastAsia="en-AU"/>
        </w:rPr>
      </w:pPr>
      <w:r w:rsidRPr="002002CD">
        <w:rPr>
          <w:lang w:eastAsia="en-AU"/>
        </w:rPr>
        <w:t>or notice</w:t>
      </w:r>
    </w:p>
    <w:p w14:paraId="6E501CFD" w14:textId="257E09BE" w:rsidR="00A72694" w:rsidRPr="002002CD" w:rsidRDefault="00716B51" w:rsidP="00716B51">
      <w:pPr>
        <w:pStyle w:val="AH5Sec"/>
        <w:shd w:val="pct25" w:color="auto" w:fill="auto"/>
        <w:rPr>
          <w:lang w:eastAsia="en-AU"/>
        </w:rPr>
      </w:pPr>
      <w:bookmarkStart w:id="207" w:name="_Toc215562198"/>
      <w:r w:rsidRPr="00716B51">
        <w:rPr>
          <w:rStyle w:val="CharSectNo"/>
        </w:rPr>
        <w:t>183</w:t>
      </w:r>
      <w:r w:rsidRPr="002002CD">
        <w:rPr>
          <w:lang w:eastAsia="en-AU"/>
        </w:rPr>
        <w:tab/>
      </w:r>
      <w:r w:rsidR="00A72694" w:rsidRPr="002002CD">
        <w:rPr>
          <w:lang w:eastAsia="en-AU"/>
        </w:rPr>
        <w:t>Section 85A</w:t>
      </w:r>
      <w:r w:rsidR="00C35980">
        <w:rPr>
          <w:lang w:eastAsia="en-AU"/>
        </w:rPr>
        <w:t xml:space="preserve"> </w:t>
      </w:r>
      <w:r w:rsidR="00A72694" w:rsidRPr="002002CD">
        <w:rPr>
          <w:lang w:eastAsia="en-AU"/>
        </w:rPr>
        <w:t>(4)</w:t>
      </w:r>
      <w:bookmarkEnd w:id="207"/>
    </w:p>
    <w:p w14:paraId="127502DC" w14:textId="77777777" w:rsidR="00A72694" w:rsidRPr="002002CD" w:rsidRDefault="00A72694" w:rsidP="00A72694">
      <w:pPr>
        <w:pStyle w:val="direction"/>
        <w:rPr>
          <w:lang w:eastAsia="en-AU"/>
        </w:rPr>
      </w:pPr>
      <w:r w:rsidRPr="002002CD">
        <w:rPr>
          <w:lang w:eastAsia="en-AU"/>
        </w:rPr>
        <w:t>substitute</w:t>
      </w:r>
    </w:p>
    <w:p w14:paraId="2DFB6998" w14:textId="77777777" w:rsidR="00A72694" w:rsidRPr="002002CD" w:rsidRDefault="00A72694" w:rsidP="00A72694">
      <w:pPr>
        <w:pStyle w:val="IMain"/>
      </w:pPr>
      <w:r w:rsidRPr="002002CD">
        <w:tab/>
        <w:t>(4)</w:t>
      </w:r>
      <w:r w:rsidRPr="002002CD">
        <w:tab/>
        <w:t>In this section:</w:t>
      </w:r>
    </w:p>
    <w:p w14:paraId="210EC47D" w14:textId="77777777" w:rsidR="00A72694" w:rsidRPr="002002CD" w:rsidRDefault="00A72694" w:rsidP="00716B51">
      <w:pPr>
        <w:pStyle w:val="aDef"/>
      </w:pPr>
      <w:r w:rsidRPr="002002CD">
        <w:rPr>
          <w:rStyle w:val="charBoldItals"/>
        </w:rPr>
        <w:t>exclusion condition</w:t>
      </w:r>
      <w:r w:rsidRPr="002002CD">
        <w:t>—</w:t>
      </w:r>
    </w:p>
    <w:p w14:paraId="4E94A1D6" w14:textId="082BC4D0" w:rsidR="00A72694" w:rsidRPr="002002CD" w:rsidRDefault="00A72694" w:rsidP="00A72694">
      <w:pPr>
        <w:pStyle w:val="Idefpara"/>
      </w:pPr>
      <w:r w:rsidRPr="002002CD">
        <w:tab/>
        <w:t>(a)</w:t>
      </w:r>
      <w:r w:rsidRPr="002002CD">
        <w:tab/>
        <w:t xml:space="preserve">for a family violence safety notice—see the </w:t>
      </w:r>
      <w:hyperlink r:id="rId110" w:tooltip="A2016-42" w:history="1">
        <w:r w:rsidRPr="006150FF">
          <w:rPr>
            <w:rStyle w:val="charCitHyperlinkItal"/>
          </w:rPr>
          <w:t>Family Violence Act</w:t>
        </w:r>
        <w:r w:rsidR="006150FF">
          <w:rPr>
            <w:rStyle w:val="charCitHyperlinkItal"/>
          </w:rPr>
          <w:t> </w:t>
        </w:r>
        <w:r w:rsidRPr="006150FF">
          <w:rPr>
            <w:rStyle w:val="charCitHyperlinkItal"/>
          </w:rPr>
          <w:t>2016</w:t>
        </w:r>
      </w:hyperlink>
      <w:r w:rsidRPr="002002CD">
        <w:t>, section</w:t>
      </w:r>
      <w:r w:rsidR="00C35980">
        <w:t xml:space="preserve"> </w:t>
      </w:r>
      <w:r w:rsidRPr="002002CD">
        <w:t>13R</w:t>
      </w:r>
      <w:r w:rsidR="00C35980">
        <w:t xml:space="preserve"> </w:t>
      </w:r>
      <w:r w:rsidRPr="002002CD">
        <w:t>(2); or</w:t>
      </w:r>
    </w:p>
    <w:p w14:paraId="371171F3" w14:textId="74262CEC" w:rsidR="00A72694" w:rsidRPr="002002CD" w:rsidRDefault="00A72694" w:rsidP="00A72694">
      <w:pPr>
        <w:pStyle w:val="Idefpara"/>
      </w:pPr>
      <w:r w:rsidRPr="002002CD">
        <w:tab/>
        <w:t>(b)</w:t>
      </w:r>
      <w:r w:rsidRPr="002002CD">
        <w:tab/>
        <w:t xml:space="preserve">for a family violence order—see the </w:t>
      </w:r>
      <w:hyperlink r:id="rId111" w:tooltip="A2016-42" w:history="1">
        <w:r w:rsidRPr="006150FF">
          <w:rPr>
            <w:rStyle w:val="charCitHyperlinkItal"/>
          </w:rPr>
          <w:t>Family Violence Act</w:t>
        </w:r>
        <w:r w:rsidR="00C35980" w:rsidRPr="006150FF">
          <w:rPr>
            <w:rStyle w:val="charCitHyperlinkItal"/>
          </w:rPr>
          <w:t xml:space="preserve"> </w:t>
        </w:r>
        <w:r w:rsidRPr="006150FF">
          <w:rPr>
            <w:rStyle w:val="charCitHyperlinkItal"/>
          </w:rPr>
          <w:t>2016</w:t>
        </w:r>
      </w:hyperlink>
      <w:r w:rsidRPr="002002CD">
        <w:t>, section</w:t>
      </w:r>
      <w:r w:rsidR="00C35980">
        <w:t xml:space="preserve"> </w:t>
      </w:r>
      <w:r w:rsidRPr="002002CD">
        <w:t>39</w:t>
      </w:r>
      <w:r w:rsidR="00C35980">
        <w:t xml:space="preserve"> </w:t>
      </w:r>
      <w:r w:rsidRPr="002002CD">
        <w:t>(4); or</w:t>
      </w:r>
    </w:p>
    <w:p w14:paraId="334D3DA3" w14:textId="5B58FCB6" w:rsidR="00A72694" w:rsidRPr="002002CD" w:rsidRDefault="00A72694" w:rsidP="00A72694">
      <w:pPr>
        <w:pStyle w:val="Idefpara"/>
      </w:pPr>
      <w:r w:rsidRPr="002002CD">
        <w:tab/>
        <w:t>(c)</w:t>
      </w:r>
      <w:r w:rsidRPr="002002CD">
        <w:tab/>
        <w:t xml:space="preserve">for a personal protection order—see the </w:t>
      </w:r>
      <w:hyperlink r:id="rId112" w:tooltip="A2016-43" w:history="1">
        <w:r w:rsidRPr="006150FF">
          <w:rPr>
            <w:rStyle w:val="charCitHyperlinkItal"/>
          </w:rPr>
          <w:t>Personal Violence Act</w:t>
        </w:r>
        <w:r w:rsidR="00A17C53" w:rsidRPr="006150FF">
          <w:rPr>
            <w:rStyle w:val="charCitHyperlinkItal"/>
          </w:rPr>
          <w:t> </w:t>
        </w:r>
        <w:r w:rsidRPr="006150FF">
          <w:rPr>
            <w:rStyle w:val="charCitHyperlinkItal"/>
          </w:rPr>
          <w:t>2016</w:t>
        </w:r>
      </w:hyperlink>
      <w:r w:rsidRPr="002002CD">
        <w:t>, section</w:t>
      </w:r>
      <w:r w:rsidR="00C35980">
        <w:t xml:space="preserve"> </w:t>
      </w:r>
      <w:r w:rsidRPr="002002CD">
        <w:t>31</w:t>
      </w:r>
      <w:r w:rsidR="00C35980">
        <w:t xml:space="preserve"> </w:t>
      </w:r>
      <w:r w:rsidRPr="002002CD">
        <w:t>(4).</w:t>
      </w:r>
    </w:p>
    <w:p w14:paraId="35425F32" w14:textId="70451686" w:rsidR="00A72694" w:rsidRPr="002002CD" w:rsidRDefault="00716B51" w:rsidP="00716B51">
      <w:pPr>
        <w:pStyle w:val="AH5Sec"/>
        <w:shd w:val="pct25" w:color="auto" w:fill="auto"/>
        <w:rPr>
          <w:lang w:eastAsia="en-AU"/>
        </w:rPr>
      </w:pPr>
      <w:bookmarkStart w:id="208" w:name="_Toc215562199"/>
      <w:r w:rsidRPr="00716B51">
        <w:rPr>
          <w:rStyle w:val="CharSectNo"/>
        </w:rPr>
        <w:t>184</w:t>
      </w:r>
      <w:r w:rsidRPr="002002CD">
        <w:rPr>
          <w:lang w:eastAsia="en-AU"/>
        </w:rPr>
        <w:tab/>
      </w:r>
      <w:r w:rsidR="00A22A4B" w:rsidRPr="002002CD">
        <w:t>Applications under s 85A—ACAT orders</w:t>
      </w:r>
      <w:r w:rsidR="00A22A4B" w:rsidRPr="002002CD">
        <w:rPr>
          <w:lang w:eastAsia="en-AU"/>
        </w:rPr>
        <w:br/>
      </w:r>
      <w:r w:rsidR="00A72694" w:rsidRPr="002002CD">
        <w:rPr>
          <w:lang w:eastAsia="en-AU"/>
        </w:rPr>
        <w:t>Section 85B</w:t>
      </w:r>
      <w:r w:rsidR="00C35980">
        <w:rPr>
          <w:lang w:eastAsia="en-AU"/>
        </w:rPr>
        <w:t xml:space="preserve"> </w:t>
      </w:r>
      <w:r w:rsidR="00A72694" w:rsidRPr="002002CD">
        <w:rPr>
          <w:lang w:eastAsia="en-AU"/>
        </w:rPr>
        <w:t>(1)</w:t>
      </w:r>
      <w:bookmarkEnd w:id="208"/>
    </w:p>
    <w:p w14:paraId="4E4AD7DB" w14:textId="77777777" w:rsidR="00A72694" w:rsidRPr="002002CD" w:rsidRDefault="00A72694" w:rsidP="00A72694">
      <w:pPr>
        <w:pStyle w:val="direction"/>
        <w:rPr>
          <w:lang w:eastAsia="en-AU"/>
        </w:rPr>
      </w:pPr>
      <w:r w:rsidRPr="002002CD">
        <w:rPr>
          <w:lang w:eastAsia="en-AU"/>
        </w:rPr>
        <w:t>omit</w:t>
      </w:r>
    </w:p>
    <w:p w14:paraId="2847CC78" w14:textId="77777777" w:rsidR="00A72694" w:rsidRPr="002002CD" w:rsidRDefault="00A72694" w:rsidP="00A72694">
      <w:pPr>
        <w:pStyle w:val="Amainreturn"/>
      </w:pPr>
      <w:r w:rsidRPr="002002CD">
        <w:t>protected person under a protection order</w:t>
      </w:r>
    </w:p>
    <w:p w14:paraId="657BDE40" w14:textId="77777777" w:rsidR="00A72694" w:rsidRPr="002002CD" w:rsidRDefault="00A72694" w:rsidP="00A72694">
      <w:pPr>
        <w:pStyle w:val="direction"/>
        <w:rPr>
          <w:lang w:eastAsia="en-AU"/>
        </w:rPr>
      </w:pPr>
      <w:r w:rsidRPr="002002CD">
        <w:rPr>
          <w:lang w:eastAsia="en-AU"/>
        </w:rPr>
        <w:t>substitute</w:t>
      </w:r>
    </w:p>
    <w:p w14:paraId="5C0A221A" w14:textId="77777777" w:rsidR="00A72694" w:rsidRPr="002002CD" w:rsidRDefault="00A72694" w:rsidP="00A72694">
      <w:pPr>
        <w:pStyle w:val="Amainreturn"/>
        <w:rPr>
          <w:lang w:eastAsia="en-AU"/>
        </w:rPr>
      </w:pPr>
      <w:r w:rsidRPr="002002CD">
        <w:t xml:space="preserve">person who is a protected person </w:t>
      </w:r>
      <w:r w:rsidRPr="002002CD">
        <w:rPr>
          <w:lang w:eastAsia="en-AU"/>
        </w:rPr>
        <w:t>under a family violence safety notice, a family violence order or a personal protection order</w:t>
      </w:r>
    </w:p>
    <w:p w14:paraId="0BCB2C05" w14:textId="38C4C84D" w:rsidR="00A72694" w:rsidRPr="002002CD" w:rsidRDefault="00716B51" w:rsidP="00716B51">
      <w:pPr>
        <w:pStyle w:val="AH5Sec"/>
        <w:shd w:val="pct25" w:color="auto" w:fill="auto"/>
        <w:rPr>
          <w:lang w:eastAsia="en-AU"/>
        </w:rPr>
      </w:pPr>
      <w:bookmarkStart w:id="209" w:name="_Toc215562200"/>
      <w:r w:rsidRPr="00716B51">
        <w:rPr>
          <w:rStyle w:val="CharSectNo"/>
        </w:rPr>
        <w:lastRenderedPageBreak/>
        <w:t>185</w:t>
      </w:r>
      <w:r w:rsidRPr="002002CD">
        <w:rPr>
          <w:lang w:eastAsia="en-AU"/>
        </w:rPr>
        <w:tab/>
      </w:r>
      <w:r w:rsidR="00A72694" w:rsidRPr="002002CD">
        <w:rPr>
          <w:lang w:eastAsia="en-AU"/>
        </w:rPr>
        <w:t>Section</w:t>
      </w:r>
      <w:r w:rsidR="00C35980">
        <w:rPr>
          <w:lang w:eastAsia="en-AU"/>
        </w:rPr>
        <w:t xml:space="preserve"> </w:t>
      </w:r>
      <w:r w:rsidR="00A72694" w:rsidRPr="002002CD">
        <w:rPr>
          <w:lang w:eastAsia="en-AU"/>
        </w:rPr>
        <w:t>85B</w:t>
      </w:r>
      <w:r w:rsidR="00C35980">
        <w:rPr>
          <w:lang w:eastAsia="en-AU"/>
        </w:rPr>
        <w:t xml:space="preserve"> </w:t>
      </w:r>
      <w:r w:rsidR="00A72694" w:rsidRPr="002002CD">
        <w:rPr>
          <w:lang w:eastAsia="en-AU"/>
        </w:rPr>
        <w:t>(2)</w:t>
      </w:r>
      <w:r w:rsidR="00C35980">
        <w:rPr>
          <w:lang w:eastAsia="en-AU"/>
        </w:rPr>
        <w:t xml:space="preserve"> </w:t>
      </w:r>
      <w:r w:rsidR="00A72694" w:rsidRPr="002002CD">
        <w:rPr>
          <w:lang w:eastAsia="en-AU"/>
        </w:rPr>
        <w:t>(a)</w:t>
      </w:r>
      <w:bookmarkEnd w:id="209"/>
    </w:p>
    <w:p w14:paraId="0C6476DD" w14:textId="77777777" w:rsidR="00A72694" w:rsidRPr="002002CD" w:rsidRDefault="00A72694" w:rsidP="00A72694">
      <w:pPr>
        <w:pStyle w:val="direction"/>
        <w:rPr>
          <w:lang w:eastAsia="en-AU"/>
        </w:rPr>
      </w:pPr>
      <w:r w:rsidRPr="002002CD">
        <w:rPr>
          <w:lang w:eastAsia="en-AU"/>
        </w:rPr>
        <w:t>omit</w:t>
      </w:r>
    </w:p>
    <w:p w14:paraId="0530B4DC" w14:textId="77777777" w:rsidR="00A72694" w:rsidRPr="002002CD" w:rsidRDefault="00A72694" w:rsidP="006150FF">
      <w:pPr>
        <w:pStyle w:val="Amainreturn"/>
        <w:keepNext/>
        <w:rPr>
          <w:lang w:eastAsia="en-AU"/>
        </w:rPr>
      </w:pPr>
      <w:r w:rsidRPr="002002CD">
        <w:rPr>
          <w:lang w:eastAsia="en-AU"/>
        </w:rPr>
        <w:t>protection order</w:t>
      </w:r>
    </w:p>
    <w:p w14:paraId="389714B8" w14:textId="77777777" w:rsidR="00A72694" w:rsidRPr="002002CD" w:rsidRDefault="00A72694" w:rsidP="00A72694">
      <w:pPr>
        <w:pStyle w:val="direction"/>
        <w:rPr>
          <w:lang w:eastAsia="en-AU"/>
        </w:rPr>
      </w:pPr>
      <w:r w:rsidRPr="002002CD">
        <w:rPr>
          <w:lang w:eastAsia="en-AU"/>
        </w:rPr>
        <w:t>substitute</w:t>
      </w:r>
    </w:p>
    <w:p w14:paraId="1702A48C" w14:textId="77777777" w:rsidR="00A72694" w:rsidRPr="002002CD" w:rsidRDefault="00A72694" w:rsidP="00A72694">
      <w:pPr>
        <w:pStyle w:val="Amainreturn"/>
        <w:rPr>
          <w:lang w:eastAsia="en-AU"/>
        </w:rPr>
      </w:pPr>
      <w:r w:rsidRPr="002002CD">
        <w:rPr>
          <w:lang w:eastAsia="en-AU"/>
        </w:rPr>
        <w:t>family violence safety notice, family violence order or personal protection order,</w:t>
      </w:r>
    </w:p>
    <w:p w14:paraId="2135A62C" w14:textId="2EE2402D" w:rsidR="00A72694" w:rsidRPr="00000F6F" w:rsidRDefault="00716B51" w:rsidP="00716B51">
      <w:pPr>
        <w:pStyle w:val="AH5Sec"/>
        <w:shd w:val="pct25" w:color="auto" w:fill="auto"/>
        <w:rPr>
          <w:rStyle w:val="charItals"/>
        </w:rPr>
      </w:pPr>
      <w:bookmarkStart w:id="210" w:name="_Toc215562201"/>
      <w:r w:rsidRPr="00716B51">
        <w:rPr>
          <w:rStyle w:val="CharSectNo"/>
        </w:rPr>
        <w:t>186</w:t>
      </w:r>
      <w:r w:rsidRPr="00000F6F">
        <w:rPr>
          <w:rStyle w:val="charItals"/>
          <w:i w:val="0"/>
        </w:rPr>
        <w:tab/>
      </w:r>
      <w:r w:rsidR="00A72694" w:rsidRPr="002002CD">
        <w:t xml:space="preserve">Dictionary, definition of </w:t>
      </w:r>
      <w:r w:rsidR="00A72694" w:rsidRPr="00000F6F">
        <w:rPr>
          <w:rStyle w:val="charItals"/>
        </w:rPr>
        <w:t>family violence order</w:t>
      </w:r>
      <w:bookmarkEnd w:id="210"/>
    </w:p>
    <w:p w14:paraId="2234ACCB" w14:textId="77777777" w:rsidR="00A72694" w:rsidRPr="002002CD" w:rsidRDefault="00A72694" w:rsidP="00A72694">
      <w:pPr>
        <w:pStyle w:val="direction"/>
      </w:pPr>
      <w:r w:rsidRPr="002002CD">
        <w:t>substitute</w:t>
      </w:r>
    </w:p>
    <w:p w14:paraId="59D5B42C" w14:textId="608736CA" w:rsidR="00A72694" w:rsidRPr="002002CD" w:rsidRDefault="00A72694" w:rsidP="00716B51">
      <w:pPr>
        <w:pStyle w:val="aDef"/>
        <w:rPr>
          <w:lang w:eastAsia="en-AU"/>
        </w:rPr>
      </w:pPr>
      <w:r w:rsidRPr="002002CD">
        <w:rPr>
          <w:rStyle w:val="charBoldItals"/>
        </w:rPr>
        <w:t>family violence order</w:t>
      </w:r>
      <w:r w:rsidRPr="002002CD">
        <w:rPr>
          <w:lang w:eastAsia="en-AU"/>
        </w:rPr>
        <w:t xml:space="preserve">—see the </w:t>
      </w:r>
      <w:hyperlink r:id="rId113" w:tooltip="A2016-42" w:history="1">
        <w:r w:rsidRPr="006150FF">
          <w:rPr>
            <w:rStyle w:val="charCitHyperlinkItal"/>
          </w:rPr>
          <w:t>Family Violence Act 2016</w:t>
        </w:r>
      </w:hyperlink>
      <w:r w:rsidRPr="002002CD">
        <w:rPr>
          <w:lang w:eastAsia="en-AU"/>
        </w:rPr>
        <w:t>, dictionary.</w:t>
      </w:r>
    </w:p>
    <w:p w14:paraId="766DE04F" w14:textId="62493E27" w:rsidR="00A72694" w:rsidRPr="00000F6F" w:rsidRDefault="00716B51" w:rsidP="00716B51">
      <w:pPr>
        <w:pStyle w:val="AH5Sec"/>
        <w:shd w:val="pct25" w:color="auto" w:fill="auto"/>
        <w:rPr>
          <w:rStyle w:val="charItals"/>
        </w:rPr>
      </w:pPr>
      <w:bookmarkStart w:id="211" w:name="_Toc215562202"/>
      <w:r w:rsidRPr="00716B51">
        <w:rPr>
          <w:rStyle w:val="CharSectNo"/>
        </w:rPr>
        <w:t>187</w:t>
      </w:r>
      <w:r w:rsidRPr="00000F6F">
        <w:rPr>
          <w:rStyle w:val="charItals"/>
          <w:i w:val="0"/>
        </w:rPr>
        <w:tab/>
      </w:r>
      <w:r w:rsidR="00A72694" w:rsidRPr="002002CD">
        <w:t xml:space="preserve">Dictionary, definition of </w:t>
      </w:r>
      <w:r w:rsidR="00A72694" w:rsidRPr="00000F6F">
        <w:rPr>
          <w:rStyle w:val="charItals"/>
        </w:rPr>
        <w:t>protected person</w:t>
      </w:r>
      <w:bookmarkEnd w:id="211"/>
    </w:p>
    <w:p w14:paraId="70433F37" w14:textId="77777777" w:rsidR="00A72694" w:rsidRPr="002002CD" w:rsidRDefault="00A72694" w:rsidP="00A72694">
      <w:pPr>
        <w:pStyle w:val="direction"/>
      </w:pPr>
      <w:r w:rsidRPr="002002CD">
        <w:t>omit</w:t>
      </w:r>
    </w:p>
    <w:p w14:paraId="5EDD1F62" w14:textId="77777777" w:rsidR="00A72694" w:rsidRPr="002002CD" w:rsidRDefault="00A72694" w:rsidP="00A72694">
      <w:pPr>
        <w:pStyle w:val="Amainreturn"/>
      </w:pPr>
      <w:r w:rsidRPr="002002CD">
        <w:t>protection orders</w:t>
      </w:r>
    </w:p>
    <w:p w14:paraId="6409DCEC" w14:textId="77777777" w:rsidR="00A72694" w:rsidRPr="002002CD" w:rsidRDefault="00A72694" w:rsidP="00A72694">
      <w:pPr>
        <w:pStyle w:val="direction"/>
      </w:pPr>
      <w:r w:rsidRPr="002002CD">
        <w:t>substitute</w:t>
      </w:r>
    </w:p>
    <w:p w14:paraId="696D4045" w14:textId="77777777" w:rsidR="00A72694" w:rsidRPr="006150FF" w:rsidRDefault="00A72694" w:rsidP="00A72694">
      <w:pPr>
        <w:pStyle w:val="Amainreturn"/>
      </w:pPr>
      <w:r w:rsidRPr="006150FF">
        <w:t>family violence safety notices, family violence orders and personal protection orders</w:t>
      </w:r>
    </w:p>
    <w:p w14:paraId="1F477E8B" w14:textId="5B6C3C11" w:rsidR="00A72694" w:rsidRPr="00000F6F" w:rsidRDefault="00716B51" w:rsidP="00716B51">
      <w:pPr>
        <w:pStyle w:val="AH5Sec"/>
        <w:shd w:val="pct25" w:color="auto" w:fill="auto"/>
        <w:rPr>
          <w:rStyle w:val="charItals"/>
        </w:rPr>
      </w:pPr>
      <w:bookmarkStart w:id="212" w:name="_Toc215562203"/>
      <w:r w:rsidRPr="00716B51">
        <w:rPr>
          <w:rStyle w:val="CharSectNo"/>
        </w:rPr>
        <w:t>188</w:t>
      </w:r>
      <w:r w:rsidRPr="00000F6F">
        <w:rPr>
          <w:rStyle w:val="charItals"/>
          <w:i w:val="0"/>
        </w:rPr>
        <w:tab/>
      </w:r>
      <w:r w:rsidR="00A72694" w:rsidRPr="002002CD">
        <w:t xml:space="preserve">Dictionary, definition of </w:t>
      </w:r>
      <w:r w:rsidR="00A72694" w:rsidRPr="00000F6F">
        <w:rPr>
          <w:rStyle w:val="charItals"/>
        </w:rPr>
        <w:t>protection order</w:t>
      </w:r>
      <w:bookmarkEnd w:id="212"/>
    </w:p>
    <w:p w14:paraId="14CE6E6B" w14:textId="77777777" w:rsidR="00A72694" w:rsidRPr="002002CD" w:rsidRDefault="00A72694" w:rsidP="00A72694">
      <w:pPr>
        <w:pStyle w:val="direction"/>
      </w:pPr>
      <w:r w:rsidRPr="002002CD">
        <w:t>omit</w:t>
      </w:r>
    </w:p>
    <w:p w14:paraId="4E6EC321" w14:textId="4F75207D" w:rsidR="00A72694" w:rsidRPr="00000F6F" w:rsidRDefault="00716B51" w:rsidP="00716B51">
      <w:pPr>
        <w:pStyle w:val="AH5Sec"/>
        <w:shd w:val="pct25" w:color="auto" w:fill="auto"/>
        <w:rPr>
          <w:rStyle w:val="charItals"/>
        </w:rPr>
      </w:pPr>
      <w:bookmarkStart w:id="213" w:name="_Toc215562204"/>
      <w:r w:rsidRPr="00716B51">
        <w:rPr>
          <w:rStyle w:val="CharSectNo"/>
        </w:rPr>
        <w:t>189</w:t>
      </w:r>
      <w:r w:rsidRPr="00000F6F">
        <w:rPr>
          <w:rStyle w:val="charItals"/>
          <w:i w:val="0"/>
        </w:rPr>
        <w:tab/>
      </w:r>
      <w:r w:rsidR="00A72694" w:rsidRPr="002002CD">
        <w:t xml:space="preserve">Dictionary, definition of </w:t>
      </w:r>
      <w:r w:rsidR="00A72694" w:rsidRPr="00000F6F">
        <w:rPr>
          <w:rStyle w:val="charItals"/>
        </w:rPr>
        <w:t>respondent</w:t>
      </w:r>
      <w:bookmarkEnd w:id="213"/>
    </w:p>
    <w:p w14:paraId="0A40B50A" w14:textId="77777777" w:rsidR="00A72694" w:rsidRPr="002002CD" w:rsidRDefault="00A72694" w:rsidP="00A72694">
      <w:pPr>
        <w:pStyle w:val="direction"/>
      </w:pPr>
      <w:r w:rsidRPr="002002CD">
        <w:t>omit</w:t>
      </w:r>
    </w:p>
    <w:p w14:paraId="6F6DF142" w14:textId="77777777" w:rsidR="00A72694" w:rsidRPr="002002CD" w:rsidRDefault="00A72694" w:rsidP="00A72694">
      <w:pPr>
        <w:pStyle w:val="Amainreturn"/>
      </w:pPr>
      <w:r w:rsidRPr="002002CD">
        <w:t>protection orders</w:t>
      </w:r>
    </w:p>
    <w:p w14:paraId="67CD6CC2" w14:textId="77777777" w:rsidR="00A72694" w:rsidRPr="002002CD" w:rsidRDefault="00A72694" w:rsidP="00A72694">
      <w:pPr>
        <w:pStyle w:val="direction"/>
      </w:pPr>
      <w:r w:rsidRPr="002002CD">
        <w:t>substitute</w:t>
      </w:r>
    </w:p>
    <w:p w14:paraId="4ED22B03" w14:textId="77777777" w:rsidR="00A72694" w:rsidRPr="006150FF" w:rsidRDefault="00A72694" w:rsidP="00A72694">
      <w:pPr>
        <w:pStyle w:val="Amainreturn"/>
      </w:pPr>
      <w:r w:rsidRPr="006150FF">
        <w:t>family violence safety notices, family violence orders and personal protection orders</w:t>
      </w:r>
    </w:p>
    <w:p w14:paraId="2E04B5DB" w14:textId="77777777" w:rsidR="005B6A09" w:rsidRPr="002002CD" w:rsidRDefault="005B6A09" w:rsidP="00716B51">
      <w:pPr>
        <w:pStyle w:val="PageBreak"/>
        <w:suppressLineNumbers/>
      </w:pPr>
      <w:r w:rsidRPr="002002CD">
        <w:br w:type="page"/>
      </w:r>
    </w:p>
    <w:p w14:paraId="0BEFE58A" w14:textId="0F732593" w:rsidR="00A72694" w:rsidRPr="00716B51" w:rsidRDefault="00716B51" w:rsidP="00716B51">
      <w:pPr>
        <w:pStyle w:val="AH3Div"/>
      </w:pPr>
      <w:bookmarkStart w:id="214" w:name="_Toc215562205"/>
      <w:r w:rsidRPr="00716B51">
        <w:rPr>
          <w:rStyle w:val="CharDivNo"/>
        </w:rPr>
        <w:lastRenderedPageBreak/>
        <w:t>Division 3.2.13</w:t>
      </w:r>
      <w:r w:rsidRPr="002002CD">
        <w:tab/>
      </w:r>
      <w:r w:rsidR="00A72694" w:rsidRPr="00716B51">
        <w:rPr>
          <w:rStyle w:val="CharDivText"/>
        </w:rPr>
        <w:t>Victims of Crime (Financial Assistance) Act</w:t>
      </w:r>
      <w:r w:rsidR="00C35980" w:rsidRPr="00716B51">
        <w:rPr>
          <w:rStyle w:val="CharDivText"/>
        </w:rPr>
        <w:t xml:space="preserve"> </w:t>
      </w:r>
      <w:r w:rsidR="00A72694" w:rsidRPr="00716B51">
        <w:rPr>
          <w:rStyle w:val="CharDivText"/>
        </w:rPr>
        <w:t>2016</w:t>
      </w:r>
      <w:bookmarkEnd w:id="214"/>
    </w:p>
    <w:p w14:paraId="0D45948F" w14:textId="7D9670D2" w:rsidR="00A72694" w:rsidRPr="002002CD" w:rsidRDefault="00716B51" w:rsidP="00716B51">
      <w:pPr>
        <w:pStyle w:val="AH5Sec"/>
        <w:shd w:val="pct25" w:color="auto" w:fill="auto"/>
        <w:rPr>
          <w:color w:val="000000" w:themeColor="text1"/>
        </w:rPr>
      </w:pPr>
      <w:bookmarkStart w:id="215" w:name="_Toc215562206"/>
      <w:r w:rsidRPr="00716B51">
        <w:rPr>
          <w:rStyle w:val="CharSectNo"/>
        </w:rPr>
        <w:t>190</w:t>
      </w:r>
      <w:r w:rsidRPr="002002CD">
        <w:rPr>
          <w:color w:val="000000" w:themeColor="text1"/>
        </w:rPr>
        <w:tab/>
      </w:r>
      <w:r w:rsidR="00643461" w:rsidRPr="002002CD">
        <w:rPr>
          <w:rStyle w:val="CharChapText"/>
        </w:rPr>
        <w:t>Family violence offences</w:t>
      </w:r>
      <w:r w:rsidR="00A22A4B" w:rsidRPr="002002CD">
        <w:rPr>
          <w:color w:val="000000" w:themeColor="text1"/>
        </w:rPr>
        <w:br/>
      </w:r>
      <w:r w:rsidR="00A72694" w:rsidRPr="002002CD">
        <w:rPr>
          <w:color w:val="000000" w:themeColor="text1"/>
        </w:rPr>
        <w:t>Schedule</w:t>
      </w:r>
      <w:r w:rsidR="00C35980">
        <w:rPr>
          <w:color w:val="000000" w:themeColor="text1"/>
        </w:rPr>
        <w:t xml:space="preserve"> </w:t>
      </w:r>
      <w:r w:rsidR="00A72694" w:rsidRPr="002002CD">
        <w:rPr>
          <w:color w:val="000000" w:themeColor="text1"/>
        </w:rPr>
        <w:t>1, division</w:t>
      </w:r>
      <w:r w:rsidR="00C35980">
        <w:rPr>
          <w:color w:val="000000" w:themeColor="text1"/>
        </w:rPr>
        <w:t xml:space="preserve"> </w:t>
      </w:r>
      <w:r w:rsidR="00A72694" w:rsidRPr="002002CD">
        <w:rPr>
          <w:color w:val="000000" w:themeColor="text1"/>
        </w:rPr>
        <w:t>1.2.2, new item 18A</w:t>
      </w:r>
      <w:bookmarkEnd w:id="215"/>
    </w:p>
    <w:p w14:paraId="4160F8FB" w14:textId="77777777" w:rsidR="00A72694" w:rsidRPr="00000F6F" w:rsidRDefault="00A72694" w:rsidP="00D15DC4">
      <w:pPr>
        <w:pStyle w:val="direction"/>
        <w:spacing w:after="120"/>
      </w:pPr>
      <w:r w:rsidRPr="002002CD">
        <w:rPr>
          <w:color w:val="000000" w:themeColor="text1"/>
        </w:rPr>
        <w:t>insert</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1868"/>
        <w:gridCol w:w="1276"/>
        <w:gridCol w:w="3729"/>
      </w:tblGrid>
      <w:tr w:rsidR="00A72694" w:rsidRPr="002002CD" w14:paraId="79E77D5D" w14:textId="77777777" w:rsidTr="00EC4D15">
        <w:trPr>
          <w:cantSplit/>
        </w:trPr>
        <w:tc>
          <w:tcPr>
            <w:tcW w:w="1075" w:type="dxa"/>
          </w:tcPr>
          <w:p w14:paraId="403C9684" w14:textId="77777777" w:rsidR="00A72694" w:rsidRPr="002002CD" w:rsidRDefault="00A72694" w:rsidP="00EC4D15">
            <w:pPr>
              <w:pStyle w:val="TableText10"/>
              <w:rPr>
                <w:color w:val="000000" w:themeColor="text1"/>
              </w:rPr>
            </w:pPr>
            <w:r w:rsidRPr="002002CD">
              <w:rPr>
                <w:color w:val="000000" w:themeColor="text1"/>
              </w:rPr>
              <w:t>18A</w:t>
            </w:r>
          </w:p>
        </w:tc>
        <w:tc>
          <w:tcPr>
            <w:tcW w:w="1868" w:type="dxa"/>
          </w:tcPr>
          <w:p w14:paraId="6F671DEB" w14:textId="49946C08" w:rsidR="00A72694" w:rsidRPr="002002CD" w:rsidRDefault="00A72694" w:rsidP="00EC4D15">
            <w:pPr>
              <w:pStyle w:val="TableText10"/>
              <w:rPr>
                <w:color w:val="000000" w:themeColor="text1"/>
              </w:rPr>
            </w:pPr>
            <w:hyperlink r:id="rId114" w:tooltip="A2016-42" w:history="1">
              <w:r w:rsidRPr="002002CD">
                <w:rPr>
                  <w:rStyle w:val="charCitHyperlinkAbbrev"/>
                  <w:color w:val="000000" w:themeColor="text1"/>
                </w:rPr>
                <w:t>Family Violence Act</w:t>
              </w:r>
            </w:hyperlink>
          </w:p>
        </w:tc>
        <w:tc>
          <w:tcPr>
            <w:tcW w:w="1276" w:type="dxa"/>
          </w:tcPr>
          <w:p w14:paraId="61F3A3A6" w14:textId="77777777" w:rsidR="00A72694" w:rsidRPr="002002CD" w:rsidRDefault="00A72694" w:rsidP="00EC4D15">
            <w:pPr>
              <w:pStyle w:val="TableText10"/>
              <w:rPr>
                <w:color w:val="000000" w:themeColor="text1"/>
              </w:rPr>
            </w:pPr>
            <w:r w:rsidRPr="002002CD">
              <w:rPr>
                <w:color w:val="000000" w:themeColor="text1"/>
              </w:rPr>
              <w:t>13ZC</w:t>
            </w:r>
          </w:p>
        </w:tc>
        <w:tc>
          <w:tcPr>
            <w:tcW w:w="3729" w:type="dxa"/>
          </w:tcPr>
          <w:p w14:paraId="5ADA0B11" w14:textId="77777777" w:rsidR="00A72694" w:rsidRPr="002002CD" w:rsidRDefault="00A72694" w:rsidP="00EC4D15">
            <w:pPr>
              <w:pStyle w:val="TableText10"/>
              <w:rPr>
                <w:color w:val="000000" w:themeColor="text1"/>
              </w:rPr>
            </w:pPr>
            <w:r w:rsidRPr="002002CD">
              <w:rPr>
                <w:color w:val="000000" w:themeColor="text1"/>
              </w:rPr>
              <w:t>contravene family violence safety notice</w:t>
            </w:r>
          </w:p>
        </w:tc>
      </w:tr>
    </w:tbl>
    <w:p w14:paraId="4C4FA444" w14:textId="77777777" w:rsidR="005B6A09" w:rsidRPr="002002CD" w:rsidRDefault="005B6A09" w:rsidP="00716B51">
      <w:pPr>
        <w:pStyle w:val="PageBreak"/>
        <w:suppressLineNumbers/>
      </w:pPr>
      <w:r w:rsidRPr="002002CD">
        <w:br w:type="page"/>
      </w:r>
    </w:p>
    <w:p w14:paraId="40C15218" w14:textId="19F8EC85" w:rsidR="00A72694" w:rsidRPr="00716B51" w:rsidRDefault="00716B51" w:rsidP="00716B51">
      <w:pPr>
        <w:pStyle w:val="AH3Div"/>
      </w:pPr>
      <w:bookmarkStart w:id="216" w:name="_Toc215562207"/>
      <w:r w:rsidRPr="00716B51">
        <w:rPr>
          <w:rStyle w:val="CharDivNo"/>
        </w:rPr>
        <w:lastRenderedPageBreak/>
        <w:t>Division 3.2.14</w:t>
      </w:r>
      <w:r w:rsidRPr="002002CD">
        <w:tab/>
      </w:r>
      <w:r w:rsidR="00A72694" w:rsidRPr="00716B51">
        <w:rPr>
          <w:rStyle w:val="CharDivText"/>
        </w:rPr>
        <w:t>Working with Vulnerable People (Background Checking) Act</w:t>
      </w:r>
      <w:r w:rsidR="00C35980" w:rsidRPr="00716B51">
        <w:rPr>
          <w:rStyle w:val="CharDivText"/>
        </w:rPr>
        <w:t xml:space="preserve"> </w:t>
      </w:r>
      <w:r w:rsidR="00A72694" w:rsidRPr="00716B51">
        <w:rPr>
          <w:rStyle w:val="CharDivText"/>
        </w:rPr>
        <w:t>2011</w:t>
      </w:r>
      <w:bookmarkEnd w:id="216"/>
    </w:p>
    <w:p w14:paraId="53773F8E" w14:textId="7E68EA7E" w:rsidR="00A72694" w:rsidRPr="002002CD" w:rsidRDefault="00716B51" w:rsidP="00716B51">
      <w:pPr>
        <w:pStyle w:val="AH5Sec"/>
        <w:shd w:val="pct25" w:color="auto" w:fill="auto"/>
      </w:pPr>
      <w:bookmarkStart w:id="217" w:name="_Toc215562208"/>
      <w:r w:rsidRPr="00716B51">
        <w:rPr>
          <w:rStyle w:val="CharSectNo"/>
        </w:rPr>
        <w:t>191</w:t>
      </w:r>
      <w:r w:rsidRPr="002002CD">
        <w:tab/>
      </w:r>
      <w:r w:rsidR="00201B9A" w:rsidRPr="002002CD">
        <w:t>Application for registration for NDIS activity—additional contents</w:t>
      </w:r>
      <w:r w:rsidR="00E03085" w:rsidRPr="002002CD">
        <w:br/>
      </w:r>
      <w:r w:rsidR="00A72694" w:rsidRPr="002002CD">
        <w:t>Section</w:t>
      </w:r>
      <w:r w:rsidR="00C35980">
        <w:t xml:space="preserve"> </w:t>
      </w:r>
      <w:r w:rsidR="00A72694" w:rsidRPr="002002CD">
        <w:t>18A</w:t>
      </w:r>
      <w:r w:rsidR="00C35980">
        <w:t xml:space="preserve"> </w:t>
      </w:r>
      <w:r w:rsidR="00A72694" w:rsidRPr="002002CD">
        <w:t>(1)</w:t>
      </w:r>
      <w:r w:rsidR="00C35980">
        <w:t xml:space="preserve"> </w:t>
      </w:r>
      <w:r w:rsidR="00A72694" w:rsidRPr="002002CD">
        <w:t>(b)</w:t>
      </w:r>
      <w:r w:rsidR="00C35980">
        <w:t xml:space="preserve"> </w:t>
      </w:r>
      <w:r w:rsidR="00A72694" w:rsidRPr="002002CD">
        <w:t>(iii)</w:t>
      </w:r>
      <w:bookmarkEnd w:id="217"/>
    </w:p>
    <w:p w14:paraId="20CE0673" w14:textId="77777777" w:rsidR="00A72694" w:rsidRPr="002002CD" w:rsidRDefault="00A72694" w:rsidP="00A72694">
      <w:pPr>
        <w:pStyle w:val="direction"/>
      </w:pPr>
      <w:r w:rsidRPr="002002CD">
        <w:t>substitute</w:t>
      </w:r>
    </w:p>
    <w:p w14:paraId="1ADA37C8" w14:textId="77777777" w:rsidR="00A72694" w:rsidRPr="002002CD" w:rsidRDefault="00A72694" w:rsidP="00A72694">
      <w:pPr>
        <w:pStyle w:val="Isubpara"/>
      </w:pPr>
      <w:r w:rsidRPr="002002CD">
        <w:tab/>
        <w:t>(iii)</w:t>
      </w:r>
      <w:r w:rsidRPr="002002CD">
        <w:tab/>
        <w:t>has had any of the following made against them:</w:t>
      </w:r>
    </w:p>
    <w:p w14:paraId="409AAA81" w14:textId="589CE90F" w:rsidR="00A72694" w:rsidRPr="002002CD" w:rsidRDefault="00A72694" w:rsidP="00A72694">
      <w:pPr>
        <w:pStyle w:val="Isubsubpara"/>
      </w:pPr>
      <w:r w:rsidRPr="002002CD">
        <w:tab/>
        <w:t>(A)</w:t>
      </w:r>
      <w:r w:rsidRPr="002002CD">
        <w:tab/>
        <w:t>a family violence safety notice or a notice (however described) made under a law of another jurisdiction that has the same effect</w:t>
      </w:r>
      <w:r w:rsidR="005A3EEC" w:rsidRPr="002002CD">
        <w:t>,</w:t>
      </w:r>
      <w:r w:rsidRPr="002002CD">
        <w:t xml:space="preserve"> or substantially the same effect</w:t>
      </w:r>
      <w:r w:rsidR="005A3EEC" w:rsidRPr="002002CD">
        <w:t>,</w:t>
      </w:r>
      <w:r w:rsidRPr="002002CD">
        <w:t xml:space="preserve"> as a family violence safety notice; </w:t>
      </w:r>
    </w:p>
    <w:p w14:paraId="088BEF35" w14:textId="6FAD0C9D" w:rsidR="00A72694" w:rsidRPr="002002CD" w:rsidRDefault="00A72694" w:rsidP="00A72694">
      <w:pPr>
        <w:pStyle w:val="Isubsubpara"/>
      </w:pPr>
      <w:r w:rsidRPr="002002CD">
        <w:tab/>
        <w:t>(B)</w:t>
      </w:r>
      <w:r w:rsidRPr="002002CD">
        <w:tab/>
        <w:t>a family violence order or an order (however described) under a law of another jurisdiction that has the same effect</w:t>
      </w:r>
      <w:r w:rsidR="005A3EEC" w:rsidRPr="002002CD">
        <w:t>,</w:t>
      </w:r>
      <w:r w:rsidRPr="002002CD">
        <w:t xml:space="preserve"> or substantially the same effect</w:t>
      </w:r>
      <w:r w:rsidR="005A3EEC" w:rsidRPr="002002CD">
        <w:t>,</w:t>
      </w:r>
      <w:r w:rsidRPr="002002CD">
        <w:t xml:space="preserve"> as a family violence order;</w:t>
      </w:r>
    </w:p>
    <w:p w14:paraId="7B647DA5" w14:textId="448A7616" w:rsidR="00A72694" w:rsidRPr="002002CD" w:rsidRDefault="00A72694" w:rsidP="00A72694">
      <w:pPr>
        <w:pStyle w:val="Isubsubpara"/>
      </w:pPr>
      <w:r w:rsidRPr="002002CD">
        <w:tab/>
        <w:t>(C)</w:t>
      </w:r>
      <w:r w:rsidRPr="002002CD">
        <w:tab/>
        <w:t>a protection order or an order (however described) under a law of another jurisdiction that has the same effect</w:t>
      </w:r>
      <w:r w:rsidR="005A3EEC" w:rsidRPr="002002CD">
        <w:t>,</w:t>
      </w:r>
      <w:r w:rsidRPr="002002CD">
        <w:t xml:space="preserve"> or substantially the same effect</w:t>
      </w:r>
      <w:r w:rsidR="005A3EEC" w:rsidRPr="002002CD">
        <w:t>,</w:t>
      </w:r>
      <w:r w:rsidRPr="002002CD">
        <w:t xml:space="preserve"> as a protection order; and</w:t>
      </w:r>
    </w:p>
    <w:p w14:paraId="59352863" w14:textId="4EADD8F4" w:rsidR="00A72694" w:rsidRPr="002002CD" w:rsidRDefault="00716B51" w:rsidP="00716B51">
      <w:pPr>
        <w:pStyle w:val="AH5Sec"/>
        <w:shd w:val="pct25" w:color="auto" w:fill="auto"/>
      </w:pPr>
      <w:bookmarkStart w:id="218" w:name="_Toc215562209"/>
      <w:r w:rsidRPr="00716B51">
        <w:rPr>
          <w:rStyle w:val="CharSectNo"/>
        </w:rPr>
        <w:t>192</w:t>
      </w:r>
      <w:r w:rsidRPr="002002CD">
        <w:tab/>
      </w:r>
      <w:r w:rsidR="00A72694" w:rsidRPr="002002CD">
        <w:t>Section</w:t>
      </w:r>
      <w:r w:rsidR="00C35980">
        <w:t xml:space="preserve"> </w:t>
      </w:r>
      <w:r w:rsidR="00A72694" w:rsidRPr="002002CD">
        <w:t>18A</w:t>
      </w:r>
      <w:r w:rsidR="00C35980">
        <w:t xml:space="preserve"> </w:t>
      </w:r>
      <w:r w:rsidR="00A72694" w:rsidRPr="002002CD">
        <w:t>(2), new definitions</w:t>
      </w:r>
      <w:bookmarkEnd w:id="218"/>
    </w:p>
    <w:p w14:paraId="675B4B22" w14:textId="77777777" w:rsidR="00A72694" w:rsidRPr="002002CD" w:rsidRDefault="00A72694" w:rsidP="00A72694">
      <w:pPr>
        <w:pStyle w:val="direction"/>
      </w:pPr>
      <w:r w:rsidRPr="002002CD">
        <w:t>insert</w:t>
      </w:r>
    </w:p>
    <w:p w14:paraId="345E4A25" w14:textId="71EEDD74" w:rsidR="00A72694" w:rsidRPr="002002CD" w:rsidRDefault="00A72694" w:rsidP="00716B51">
      <w:pPr>
        <w:pStyle w:val="aDef"/>
      </w:pPr>
      <w:r w:rsidRPr="00000F6F">
        <w:rPr>
          <w:rStyle w:val="charBoldItals"/>
        </w:rPr>
        <w:t>family violence order</w:t>
      </w:r>
      <w:r w:rsidRPr="002002CD">
        <w:t xml:space="preserve">—see the </w:t>
      </w:r>
      <w:hyperlink r:id="rId115" w:tooltip="A2016-42" w:history="1">
        <w:r w:rsidR="00000F6F" w:rsidRPr="00000F6F">
          <w:rPr>
            <w:rStyle w:val="charCitHyperlinkItal"/>
          </w:rPr>
          <w:t>Family Violence Act 2016</w:t>
        </w:r>
      </w:hyperlink>
      <w:r w:rsidRPr="002002CD">
        <w:t>, dictionary.</w:t>
      </w:r>
    </w:p>
    <w:p w14:paraId="204F2B69" w14:textId="26533883" w:rsidR="00A72694" w:rsidRPr="002002CD" w:rsidRDefault="00A72694" w:rsidP="00716B51">
      <w:pPr>
        <w:pStyle w:val="aDef"/>
      </w:pPr>
      <w:r w:rsidRPr="002002CD">
        <w:rPr>
          <w:rStyle w:val="charBoldItals"/>
        </w:rPr>
        <w:t>family violence safety notice—</w:t>
      </w:r>
      <w:r w:rsidRPr="002002CD">
        <w:t xml:space="preserve">see the </w:t>
      </w:r>
      <w:hyperlink r:id="rId116" w:tooltip="A2016-42" w:history="1">
        <w:r w:rsidRPr="006150FF">
          <w:rPr>
            <w:rStyle w:val="charCitHyperlinkItal"/>
          </w:rPr>
          <w:t>Family Violence Act 2016</w:t>
        </w:r>
      </w:hyperlink>
      <w:r w:rsidRPr="002002CD">
        <w:rPr>
          <w:sz w:val="23"/>
          <w:szCs w:val="23"/>
        </w:rPr>
        <w:t xml:space="preserve">, </w:t>
      </w:r>
      <w:r w:rsidRPr="002002CD">
        <w:t>section</w:t>
      </w:r>
      <w:r w:rsidR="00C35980">
        <w:t xml:space="preserve"> </w:t>
      </w:r>
      <w:r w:rsidRPr="002002CD">
        <w:t>13B.</w:t>
      </w:r>
    </w:p>
    <w:p w14:paraId="184116F1" w14:textId="177EF8C6" w:rsidR="00A72694" w:rsidRPr="002002CD" w:rsidRDefault="00A72694" w:rsidP="00716B51">
      <w:pPr>
        <w:pStyle w:val="aDef"/>
      </w:pPr>
      <w:r w:rsidRPr="00000F6F">
        <w:rPr>
          <w:rStyle w:val="charBoldItals"/>
        </w:rPr>
        <w:t>protection order</w:t>
      </w:r>
      <w:r w:rsidRPr="002002CD">
        <w:t xml:space="preserve">—see the </w:t>
      </w:r>
      <w:hyperlink r:id="rId117" w:tooltip="A2016-43" w:history="1">
        <w:r w:rsidRPr="006150FF">
          <w:rPr>
            <w:rStyle w:val="charCitHyperlinkItal"/>
          </w:rPr>
          <w:t>Personal Violence Act</w:t>
        </w:r>
        <w:r w:rsidR="00C35980" w:rsidRPr="006150FF">
          <w:rPr>
            <w:rStyle w:val="charCitHyperlinkItal"/>
          </w:rPr>
          <w:t xml:space="preserve"> </w:t>
        </w:r>
        <w:r w:rsidRPr="006150FF">
          <w:rPr>
            <w:rStyle w:val="charCitHyperlinkItal"/>
          </w:rPr>
          <w:t>2016</w:t>
        </w:r>
      </w:hyperlink>
      <w:r w:rsidRPr="002002CD">
        <w:t>, dictionary.</w:t>
      </w:r>
    </w:p>
    <w:p w14:paraId="1419CD15" w14:textId="30307965" w:rsidR="00A72694" w:rsidRPr="002002CD" w:rsidRDefault="00716B51" w:rsidP="00716B51">
      <w:pPr>
        <w:pStyle w:val="AH5Sec"/>
        <w:shd w:val="pct25" w:color="auto" w:fill="auto"/>
      </w:pPr>
      <w:bookmarkStart w:id="219" w:name="_Toc215562210"/>
      <w:r w:rsidRPr="00716B51">
        <w:rPr>
          <w:rStyle w:val="CharSectNo"/>
        </w:rPr>
        <w:lastRenderedPageBreak/>
        <w:t>193</w:t>
      </w:r>
      <w:r w:rsidRPr="002002CD">
        <w:tab/>
      </w:r>
      <w:r w:rsidR="00201B9A" w:rsidRPr="002002CD">
        <w:rPr>
          <w:lang w:eastAsia="en-AU"/>
        </w:rPr>
        <w:t>Risk assessment guidelines—content</w:t>
      </w:r>
      <w:r w:rsidR="00201B9A" w:rsidRPr="002002CD">
        <w:br/>
      </w:r>
      <w:r w:rsidR="00A72694" w:rsidRPr="002002CD">
        <w:t>Section</w:t>
      </w:r>
      <w:r w:rsidR="00C35980">
        <w:t xml:space="preserve"> </w:t>
      </w:r>
      <w:r w:rsidR="00A72694" w:rsidRPr="002002CD">
        <w:t>28</w:t>
      </w:r>
      <w:r w:rsidR="00C35980">
        <w:t xml:space="preserve"> </w:t>
      </w:r>
      <w:r w:rsidR="00A72694" w:rsidRPr="002002CD">
        <w:t>(2)</w:t>
      </w:r>
      <w:r w:rsidR="00C35980">
        <w:t xml:space="preserve"> </w:t>
      </w:r>
      <w:r w:rsidR="00A72694" w:rsidRPr="002002CD">
        <w:t>(e), example</w:t>
      </w:r>
      <w:r w:rsidR="00C35980">
        <w:t xml:space="preserve"> </w:t>
      </w:r>
      <w:r w:rsidR="00A72694" w:rsidRPr="002002CD">
        <w:t>1</w:t>
      </w:r>
      <w:bookmarkEnd w:id="219"/>
    </w:p>
    <w:p w14:paraId="3CDD5494" w14:textId="77777777" w:rsidR="00A72694" w:rsidRPr="002002CD" w:rsidRDefault="00A72694" w:rsidP="00A72694">
      <w:pPr>
        <w:pStyle w:val="direction"/>
      </w:pPr>
      <w:r w:rsidRPr="002002CD">
        <w:t>substitute</w:t>
      </w:r>
    </w:p>
    <w:p w14:paraId="12028337" w14:textId="0EAF1CEA" w:rsidR="00A72694" w:rsidRPr="002002CD" w:rsidRDefault="00A72694" w:rsidP="00D15DC4">
      <w:pPr>
        <w:pStyle w:val="aExamINumpar"/>
        <w:tabs>
          <w:tab w:val="left" w:pos="1960"/>
        </w:tabs>
        <w:ind w:left="1960" w:hanging="360"/>
        <w:rPr>
          <w:rStyle w:val="charItals"/>
        </w:rPr>
      </w:pPr>
      <w:r w:rsidRPr="002002CD">
        <w:t>1</w:t>
      </w:r>
      <w:r w:rsidRPr="002002CD">
        <w:tab/>
        <w:t xml:space="preserve">a family violence safety notice or a family violence order made against the person under the </w:t>
      </w:r>
      <w:hyperlink r:id="rId118" w:tooltip="A2016-42" w:history="1">
        <w:r w:rsidRPr="006150FF">
          <w:rPr>
            <w:rStyle w:val="charCitHyperlinkItal"/>
          </w:rPr>
          <w:t>Family Violence Act</w:t>
        </w:r>
        <w:r w:rsidR="00C35980" w:rsidRPr="006150FF">
          <w:rPr>
            <w:rStyle w:val="charCitHyperlinkItal"/>
          </w:rPr>
          <w:t xml:space="preserve"> </w:t>
        </w:r>
        <w:r w:rsidRPr="006150FF">
          <w:rPr>
            <w:rStyle w:val="charCitHyperlinkItal"/>
          </w:rPr>
          <w:t>2016</w:t>
        </w:r>
      </w:hyperlink>
      <w:r w:rsidRPr="002002CD">
        <w:t xml:space="preserve">, or a protection order made against the person under the </w:t>
      </w:r>
      <w:hyperlink r:id="rId119" w:tooltip="A2016-43" w:history="1">
        <w:r w:rsidRPr="006150FF">
          <w:rPr>
            <w:rStyle w:val="charCitHyperlinkItal"/>
          </w:rPr>
          <w:t>Personal Violence Act 2016</w:t>
        </w:r>
      </w:hyperlink>
    </w:p>
    <w:p w14:paraId="3C69AB66" w14:textId="77777777" w:rsidR="00716B51" w:rsidRDefault="00716B51">
      <w:pPr>
        <w:pStyle w:val="02Text"/>
        <w:sectPr w:rsidR="00716B51" w:rsidSect="00716B51">
          <w:headerReference w:type="even" r:id="rId120"/>
          <w:headerReference w:type="default" r:id="rId121"/>
          <w:footerReference w:type="even" r:id="rId122"/>
          <w:footerReference w:type="default" r:id="rId123"/>
          <w:footerReference w:type="first" r:id="rId124"/>
          <w:pgSz w:w="11907" w:h="16839" w:code="9"/>
          <w:pgMar w:top="2999" w:right="1899" w:bottom="3101" w:left="2302" w:header="2477" w:footer="1758" w:gutter="0"/>
          <w:lnNumType w:countBy="1"/>
          <w:pgNumType w:start="1"/>
          <w:cols w:space="720"/>
          <w:titlePg/>
          <w:docGrid w:linePitch="326"/>
        </w:sectPr>
      </w:pPr>
    </w:p>
    <w:p w14:paraId="4424C925" w14:textId="77777777" w:rsidR="00FC51BF" w:rsidRPr="002002CD" w:rsidRDefault="00FC51BF" w:rsidP="00716B51">
      <w:pPr>
        <w:pStyle w:val="PageBreak"/>
        <w:suppressLineNumbers/>
      </w:pPr>
      <w:r w:rsidRPr="002002CD">
        <w:br w:type="page"/>
      </w:r>
    </w:p>
    <w:p w14:paraId="52456BC7" w14:textId="2CC22C76" w:rsidR="00FC51BF" w:rsidRPr="00716B51" w:rsidRDefault="00716B51" w:rsidP="00716B51">
      <w:pPr>
        <w:pStyle w:val="Sched-heading"/>
      </w:pPr>
      <w:bookmarkStart w:id="220" w:name="_Toc215562211"/>
      <w:r w:rsidRPr="00716B51">
        <w:rPr>
          <w:rStyle w:val="CharChapNo"/>
        </w:rPr>
        <w:lastRenderedPageBreak/>
        <w:t>Schedule 1</w:t>
      </w:r>
      <w:r w:rsidRPr="002002CD">
        <w:tab/>
      </w:r>
      <w:r w:rsidR="00FC51BF" w:rsidRPr="00716B51">
        <w:rPr>
          <w:rStyle w:val="CharChapText"/>
        </w:rPr>
        <w:t>Consequential amendments</w:t>
      </w:r>
      <w:bookmarkEnd w:id="220"/>
    </w:p>
    <w:p w14:paraId="4C449B3E" w14:textId="491DD084" w:rsidR="00FC51BF" w:rsidRPr="002002CD" w:rsidRDefault="00FC51BF" w:rsidP="00FC51BF">
      <w:pPr>
        <w:pStyle w:val="ref"/>
      </w:pPr>
      <w:r w:rsidRPr="002002CD">
        <w:t>(see s</w:t>
      </w:r>
      <w:r w:rsidR="00C35980">
        <w:t xml:space="preserve"> </w:t>
      </w:r>
      <w:r w:rsidRPr="002002CD">
        <w:t>3)</w:t>
      </w:r>
    </w:p>
    <w:p w14:paraId="7F046D37" w14:textId="60B8CDF5" w:rsidR="00FC51BF" w:rsidRPr="00716B51" w:rsidRDefault="00716B51" w:rsidP="00716B51">
      <w:pPr>
        <w:pStyle w:val="Sched-Part"/>
      </w:pPr>
      <w:bookmarkStart w:id="221" w:name="_Toc215562212"/>
      <w:r w:rsidRPr="00716B51">
        <w:rPr>
          <w:rStyle w:val="CharPartNo"/>
        </w:rPr>
        <w:t>Part 1.1</w:t>
      </w:r>
      <w:r w:rsidRPr="002002CD">
        <w:tab/>
      </w:r>
      <w:r w:rsidR="00FC51BF" w:rsidRPr="00716B51">
        <w:rPr>
          <w:rStyle w:val="CharPartText"/>
        </w:rPr>
        <w:t>Children and Young People Act</w:t>
      </w:r>
      <w:r w:rsidR="00A17C53" w:rsidRPr="00716B51">
        <w:rPr>
          <w:rStyle w:val="CharPartText"/>
        </w:rPr>
        <w:t> </w:t>
      </w:r>
      <w:r w:rsidR="00FC51BF" w:rsidRPr="00716B51">
        <w:rPr>
          <w:rStyle w:val="CharPartText"/>
        </w:rPr>
        <w:t>2008</w:t>
      </w:r>
      <w:bookmarkEnd w:id="221"/>
    </w:p>
    <w:p w14:paraId="67DED30F" w14:textId="5638EBBE" w:rsidR="00FC51BF" w:rsidRPr="002002CD" w:rsidRDefault="00716B51" w:rsidP="00716B51">
      <w:pPr>
        <w:pStyle w:val="ShadedSchClause"/>
      </w:pPr>
      <w:bookmarkStart w:id="222" w:name="_Toc215562213"/>
      <w:r w:rsidRPr="00716B51">
        <w:rPr>
          <w:rStyle w:val="CharSectNo"/>
        </w:rPr>
        <w:t>[1.1]</w:t>
      </w:r>
      <w:r w:rsidRPr="002002CD">
        <w:tab/>
      </w:r>
      <w:r w:rsidR="00FC51BF" w:rsidRPr="002002CD">
        <w:t>Section</w:t>
      </w:r>
      <w:r w:rsidR="00C35980">
        <w:t xml:space="preserve"> </w:t>
      </w:r>
      <w:r w:rsidR="00FC51BF" w:rsidRPr="002002CD">
        <w:t xml:space="preserve">246, definition of </w:t>
      </w:r>
      <w:r w:rsidR="00FC51BF" w:rsidRPr="00000F6F">
        <w:rPr>
          <w:rStyle w:val="charItals"/>
        </w:rPr>
        <w:t>privileged</w:t>
      </w:r>
      <w:r w:rsidR="00FC51BF" w:rsidRPr="002002CD">
        <w:t>, paragraph</w:t>
      </w:r>
      <w:r w:rsidR="00C35980">
        <w:t xml:space="preserve"> </w:t>
      </w:r>
      <w:r w:rsidR="00FC51BF" w:rsidRPr="002002CD">
        <w:t>(b)</w:t>
      </w:r>
      <w:bookmarkEnd w:id="222"/>
    </w:p>
    <w:p w14:paraId="6A53DEDB" w14:textId="77777777" w:rsidR="00FC51BF" w:rsidRPr="002002CD" w:rsidRDefault="00FC51BF" w:rsidP="00FC51BF">
      <w:pPr>
        <w:pStyle w:val="direction"/>
      </w:pPr>
      <w:r w:rsidRPr="002002CD">
        <w:t>omit</w:t>
      </w:r>
    </w:p>
    <w:p w14:paraId="2E9973CB" w14:textId="2328B955" w:rsidR="00FC51BF" w:rsidRPr="002002CD" w:rsidRDefault="00FC51BF" w:rsidP="00FC51BF">
      <w:pPr>
        <w:pStyle w:val="Amainreturn"/>
      </w:pPr>
      <w:r w:rsidRPr="002002CD">
        <w:t>division</w:t>
      </w:r>
      <w:r w:rsidR="00C35980">
        <w:t xml:space="preserve"> </w:t>
      </w:r>
      <w:r w:rsidRPr="002002CD">
        <w:t>4.4.3 (Sexual and family violence offence proceedings—protection of counselling communications)</w:t>
      </w:r>
    </w:p>
    <w:p w14:paraId="4FFBEC5E" w14:textId="77777777" w:rsidR="00FC51BF" w:rsidRPr="002002CD" w:rsidRDefault="00FC51BF" w:rsidP="00FC51BF">
      <w:pPr>
        <w:pStyle w:val="direction"/>
      </w:pPr>
      <w:r w:rsidRPr="002002CD">
        <w:t>substitute</w:t>
      </w:r>
    </w:p>
    <w:p w14:paraId="0EA79FC7" w14:textId="7188830D" w:rsidR="00FC51BF" w:rsidRPr="002002CD" w:rsidRDefault="00FC51BF" w:rsidP="00FC51BF">
      <w:pPr>
        <w:pStyle w:val="Amainreturn"/>
      </w:pPr>
      <w:r w:rsidRPr="002002CD">
        <w:t>chapter</w:t>
      </w:r>
      <w:r w:rsidR="00C35980">
        <w:t xml:space="preserve"> </w:t>
      </w:r>
      <w:r w:rsidRPr="002002CD">
        <w:t>6B (Protection of counselling communications about sexual and family violence)</w:t>
      </w:r>
    </w:p>
    <w:p w14:paraId="4FA94FA9" w14:textId="48F410E5" w:rsidR="00FC51BF" w:rsidRPr="00716B51" w:rsidRDefault="00716B51" w:rsidP="00716B51">
      <w:pPr>
        <w:pStyle w:val="Sched-Part"/>
      </w:pPr>
      <w:bookmarkStart w:id="223" w:name="_Toc215562214"/>
      <w:r w:rsidRPr="00716B51">
        <w:rPr>
          <w:rStyle w:val="CharPartNo"/>
        </w:rPr>
        <w:t>Part 1.2</w:t>
      </w:r>
      <w:r w:rsidRPr="002002CD">
        <w:tab/>
      </w:r>
      <w:r w:rsidR="00FC51BF" w:rsidRPr="00716B51">
        <w:rPr>
          <w:rStyle w:val="CharPartText"/>
        </w:rPr>
        <w:t>Court Procedures Act</w:t>
      </w:r>
      <w:r w:rsidR="00C35980" w:rsidRPr="00716B51">
        <w:rPr>
          <w:rStyle w:val="CharPartText"/>
        </w:rPr>
        <w:t xml:space="preserve"> </w:t>
      </w:r>
      <w:r w:rsidR="00FC51BF" w:rsidRPr="00716B51">
        <w:rPr>
          <w:rStyle w:val="CharPartText"/>
        </w:rPr>
        <w:t>2004</w:t>
      </w:r>
      <w:bookmarkEnd w:id="223"/>
    </w:p>
    <w:p w14:paraId="2D61F357" w14:textId="698C5DB6" w:rsidR="00FC51BF" w:rsidRPr="002002CD" w:rsidRDefault="00716B51" w:rsidP="00716B51">
      <w:pPr>
        <w:pStyle w:val="ShadedSchClause"/>
      </w:pPr>
      <w:bookmarkStart w:id="224" w:name="_Toc215562215"/>
      <w:r w:rsidRPr="00716B51">
        <w:rPr>
          <w:rStyle w:val="CharSectNo"/>
        </w:rPr>
        <w:t>[1.2]</w:t>
      </w:r>
      <w:r w:rsidRPr="002002CD">
        <w:tab/>
      </w:r>
      <w:r w:rsidR="00FC51BF" w:rsidRPr="002002CD">
        <w:t>Section</w:t>
      </w:r>
      <w:r w:rsidR="00C35980">
        <w:t xml:space="preserve"> </w:t>
      </w:r>
      <w:r w:rsidR="00FC51BF" w:rsidRPr="002002CD">
        <w:t>41</w:t>
      </w:r>
      <w:r w:rsidR="00C35980">
        <w:t xml:space="preserve"> </w:t>
      </w:r>
      <w:r w:rsidR="00FC51BF" w:rsidRPr="002002CD">
        <w:t>(2)</w:t>
      </w:r>
      <w:r w:rsidR="00C35980">
        <w:t xml:space="preserve"> </w:t>
      </w:r>
      <w:r w:rsidR="00FC51BF" w:rsidRPr="002002CD">
        <w:t>(d)</w:t>
      </w:r>
      <w:r w:rsidR="00C35980">
        <w:t xml:space="preserve"> </w:t>
      </w:r>
      <w:r w:rsidR="00FC51BF" w:rsidRPr="002002CD">
        <w:t>(vi)</w:t>
      </w:r>
      <w:bookmarkEnd w:id="224"/>
    </w:p>
    <w:p w14:paraId="21C12E7E" w14:textId="77777777" w:rsidR="00FC51BF" w:rsidRPr="002002CD" w:rsidRDefault="00FC51BF" w:rsidP="00FC51BF">
      <w:pPr>
        <w:pStyle w:val="direction"/>
      </w:pPr>
      <w:r w:rsidRPr="002002CD">
        <w:t>omit</w:t>
      </w:r>
    </w:p>
    <w:p w14:paraId="0B21621B" w14:textId="2C90FCCF" w:rsidR="00FC51BF" w:rsidRPr="002002CD" w:rsidRDefault="00FC51BF" w:rsidP="00FC51BF">
      <w:pPr>
        <w:pStyle w:val="Amainreturn"/>
      </w:pPr>
      <w:r w:rsidRPr="002002CD">
        <w:t>section</w:t>
      </w:r>
      <w:r w:rsidR="00C35980">
        <w:t xml:space="preserve"> </w:t>
      </w:r>
      <w:r w:rsidRPr="002002CD">
        <w:t>79G</w:t>
      </w:r>
      <w:r w:rsidR="00C35980">
        <w:t xml:space="preserve"> </w:t>
      </w:r>
      <w:r w:rsidRPr="002002CD">
        <w:t>(5)</w:t>
      </w:r>
    </w:p>
    <w:p w14:paraId="1ABD607B" w14:textId="77777777" w:rsidR="00FC51BF" w:rsidRPr="002002CD" w:rsidRDefault="00FC51BF" w:rsidP="00FC51BF">
      <w:pPr>
        <w:pStyle w:val="direction"/>
      </w:pPr>
      <w:r w:rsidRPr="002002CD">
        <w:t>substitute</w:t>
      </w:r>
    </w:p>
    <w:p w14:paraId="6E2B0AC6" w14:textId="0D04F974" w:rsidR="00FC51BF" w:rsidRPr="002002CD" w:rsidRDefault="00FC51BF" w:rsidP="00FC51BF">
      <w:pPr>
        <w:pStyle w:val="Amainreturn"/>
      </w:pPr>
      <w:r w:rsidRPr="002002CD">
        <w:t>section</w:t>
      </w:r>
      <w:r w:rsidR="00C35980">
        <w:t xml:space="preserve"> </w:t>
      </w:r>
      <w:r w:rsidRPr="002002CD">
        <w:t>98G</w:t>
      </w:r>
      <w:r w:rsidR="00C35980">
        <w:t xml:space="preserve"> </w:t>
      </w:r>
      <w:r w:rsidRPr="002002CD">
        <w:t>(5)</w:t>
      </w:r>
    </w:p>
    <w:p w14:paraId="044941B3" w14:textId="180DEEBC" w:rsidR="00FC51BF" w:rsidRPr="002002CD" w:rsidRDefault="00716B51" w:rsidP="00716B51">
      <w:pPr>
        <w:pStyle w:val="ShadedSchClause"/>
      </w:pPr>
      <w:bookmarkStart w:id="225" w:name="_Toc215562216"/>
      <w:r w:rsidRPr="00716B51">
        <w:rPr>
          <w:rStyle w:val="CharSectNo"/>
        </w:rPr>
        <w:t>[1.3]</w:t>
      </w:r>
      <w:r w:rsidRPr="002002CD">
        <w:tab/>
      </w:r>
      <w:r w:rsidR="00FC51BF" w:rsidRPr="002002CD">
        <w:t>Section</w:t>
      </w:r>
      <w:r w:rsidR="00C35980">
        <w:t xml:space="preserve"> </w:t>
      </w:r>
      <w:r w:rsidR="00FC51BF" w:rsidRPr="002002CD">
        <w:t>41</w:t>
      </w:r>
      <w:r w:rsidR="00C35980">
        <w:t xml:space="preserve"> </w:t>
      </w:r>
      <w:r w:rsidR="00FC51BF" w:rsidRPr="002002CD">
        <w:t>(2)</w:t>
      </w:r>
      <w:r w:rsidR="00C35980">
        <w:t xml:space="preserve"> </w:t>
      </w:r>
      <w:r w:rsidR="00FC51BF" w:rsidRPr="002002CD">
        <w:t>(d)</w:t>
      </w:r>
      <w:r w:rsidR="00C35980">
        <w:t xml:space="preserve"> </w:t>
      </w:r>
      <w:r w:rsidR="00FC51BF" w:rsidRPr="002002CD">
        <w:t>(vii)</w:t>
      </w:r>
      <w:bookmarkEnd w:id="225"/>
    </w:p>
    <w:p w14:paraId="096A1592" w14:textId="77777777" w:rsidR="00FC51BF" w:rsidRPr="002002CD" w:rsidRDefault="00FC51BF" w:rsidP="00FC51BF">
      <w:pPr>
        <w:pStyle w:val="direction"/>
      </w:pPr>
      <w:r w:rsidRPr="002002CD">
        <w:t>omit</w:t>
      </w:r>
    </w:p>
    <w:p w14:paraId="45CA3597" w14:textId="4FE3C144" w:rsidR="00FC51BF" w:rsidRPr="002002CD" w:rsidRDefault="00FC51BF" w:rsidP="00A17C53">
      <w:pPr>
        <w:pStyle w:val="Amainreturn"/>
      </w:pPr>
      <w:r w:rsidRPr="002002CD">
        <w:t>section</w:t>
      </w:r>
      <w:r w:rsidR="00C35980">
        <w:t xml:space="preserve"> </w:t>
      </w:r>
      <w:r w:rsidRPr="002002CD">
        <w:t>79I</w:t>
      </w:r>
      <w:r w:rsidR="00C35980">
        <w:t xml:space="preserve"> </w:t>
      </w:r>
      <w:r w:rsidRPr="002002CD">
        <w:t>(2)</w:t>
      </w:r>
      <w:r w:rsidR="00C35980">
        <w:t xml:space="preserve"> </w:t>
      </w:r>
      <w:r w:rsidRPr="002002CD">
        <w:t>(a)</w:t>
      </w:r>
    </w:p>
    <w:p w14:paraId="7976BA7E" w14:textId="77777777" w:rsidR="00FC51BF" w:rsidRPr="002002CD" w:rsidRDefault="00FC51BF" w:rsidP="00FC51BF">
      <w:pPr>
        <w:pStyle w:val="direction"/>
      </w:pPr>
      <w:r w:rsidRPr="002002CD">
        <w:t>substitute</w:t>
      </w:r>
    </w:p>
    <w:p w14:paraId="5ADD6F67" w14:textId="3B49322D" w:rsidR="00FC51BF" w:rsidRPr="002002CD" w:rsidRDefault="00FC51BF" w:rsidP="00FC51BF">
      <w:pPr>
        <w:pStyle w:val="Amainreturn"/>
      </w:pPr>
      <w:r w:rsidRPr="002002CD">
        <w:t>section</w:t>
      </w:r>
      <w:r w:rsidR="00C35980">
        <w:t xml:space="preserve"> </w:t>
      </w:r>
      <w:r w:rsidRPr="002002CD">
        <w:t>98I</w:t>
      </w:r>
      <w:r w:rsidR="00C35980">
        <w:t xml:space="preserve"> </w:t>
      </w:r>
      <w:r w:rsidRPr="002002CD">
        <w:t>(2)</w:t>
      </w:r>
      <w:r w:rsidR="00C35980">
        <w:t xml:space="preserve"> </w:t>
      </w:r>
      <w:r w:rsidRPr="002002CD">
        <w:t>(a)</w:t>
      </w:r>
    </w:p>
    <w:p w14:paraId="7C07B787" w14:textId="61AF2AE8" w:rsidR="00FC51BF" w:rsidRPr="00716B51" w:rsidRDefault="00716B51" w:rsidP="00716B51">
      <w:pPr>
        <w:pStyle w:val="Sched-Part"/>
      </w:pPr>
      <w:bookmarkStart w:id="226" w:name="_Toc215562217"/>
      <w:r w:rsidRPr="00716B51">
        <w:rPr>
          <w:rStyle w:val="CharPartNo"/>
        </w:rPr>
        <w:lastRenderedPageBreak/>
        <w:t>Part 1.3</w:t>
      </w:r>
      <w:r w:rsidRPr="002002CD">
        <w:tab/>
      </w:r>
      <w:r w:rsidR="00FC51BF" w:rsidRPr="00716B51">
        <w:rPr>
          <w:rStyle w:val="CharPartText"/>
        </w:rPr>
        <w:t>Evidence Act</w:t>
      </w:r>
      <w:r w:rsidR="00C35980" w:rsidRPr="00716B51">
        <w:rPr>
          <w:rStyle w:val="CharPartText"/>
        </w:rPr>
        <w:t xml:space="preserve"> </w:t>
      </w:r>
      <w:r w:rsidR="00FC51BF" w:rsidRPr="00716B51">
        <w:rPr>
          <w:rStyle w:val="CharPartText"/>
        </w:rPr>
        <w:t>2011</w:t>
      </w:r>
      <w:bookmarkEnd w:id="226"/>
    </w:p>
    <w:p w14:paraId="4F18B293" w14:textId="3E125E0F" w:rsidR="00FC51BF" w:rsidRPr="002002CD" w:rsidRDefault="00716B51" w:rsidP="00716B51">
      <w:pPr>
        <w:pStyle w:val="ShadedSchClause"/>
      </w:pPr>
      <w:bookmarkStart w:id="227" w:name="_Toc215562218"/>
      <w:r w:rsidRPr="00716B51">
        <w:rPr>
          <w:rStyle w:val="CharSectNo"/>
        </w:rPr>
        <w:t>[1.4]</w:t>
      </w:r>
      <w:r w:rsidRPr="002002CD">
        <w:tab/>
      </w:r>
      <w:r w:rsidR="00FC51BF" w:rsidRPr="002002CD">
        <w:t>Section</w:t>
      </w:r>
      <w:r w:rsidR="00C35980">
        <w:t xml:space="preserve"> </w:t>
      </w:r>
      <w:r w:rsidR="00FC51BF" w:rsidRPr="002002CD">
        <w:t>126F</w:t>
      </w:r>
      <w:r w:rsidR="00C35980">
        <w:t xml:space="preserve"> </w:t>
      </w:r>
      <w:r w:rsidR="00FC51BF" w:rsidRPr="002002CD">
        <w:t>(3)</w:t>
      </w:r>
      <w:bookmarkEnd w:id="227"/>
    </w:p>
    <w:p w14:paraId="0187870D" w14:textId="77777777" w:rsidR="00FC51BF" w:rsidRPr="002002CD" w:rsidRDefault="00FC51BF" w:rsidP="00FC51BF">
      <w:pPr>
        <w:pStyle w:val="direction"/>
      </w:pPr>
      <w:r w:rsidRPr="002002CD">
        <w:t>omit</w:t>
      </w:r>
    </w:p>
    <w:p w14:paraId="4754A270" w14:textId="6146DFD0" w:rsidR="00FC51BF" w:rsidRPr="002002CD" w:rsidRDefault="00FC51BF" w:rsidP="00FC51BF">
      <w:pPr>
        <w:pStyle w:val="Amainreturn"/>
      </w:pPr>
      <w:r w:rsidRPr="002002CD">
        <w:t>division</w:t>
      </w:r>
      <w:r w:rsidR="00C35980">
        <w:t xml:space="preserve"> </w:t>
      </w:r>
      <w:r w:rsidRPr="002002CD">
        <w:t>4.4.3 (Sexual and family violence offence proceedings—protection of counselling communications)</w:t>
      </w:r>
    </w:p>
    <w:p w14:paraId="14E87CAE" w14:textId="77777777" w:rsidR="00FC51BF" w:rsidRPr="002002CD" w:rsidRDefault="00FC51BF" w:rsidP="00FC51BF">
      <w:pPr>
        <w:pStyle w:val="direction"/>
      </w:pPr>
      <w:r w:rsidRPr="002002CD">
        <w:t>substitute</w:t>
      </w:r>
    </w:p>
    <w:p w14:paraId="3603E3EC" w14:textId="19E06968" w:rsidR="00FC51BF" w:rsidRPr="002002CD" w:rsidRDefault="00FC51BF" w:rsidP="00FC51BF">
      <w:pPr>
        <w:pStyle w:val="Amainreturn"/>
      </w:pPr>
      <w:r w:rsidRPr="002002CD">
        <w:t>chapter</w:t>
      </w:r>
      <w:r w:rsidR="00C35980">
        <w:t xml:space="preserve"> </w:t>
      </w:r>
      <w:r w:rsidRPr="002002CD">
        <w:t>6B (Protection of counselling communications about sexual and family violence)</w:t>
      </w:r>
    </w:p>
    <w:p w14:paraId="5137C354" w14:textId="77777777" w:rsidR="00716B51" w:rsidRDefault="00716B51">
      <w:pPr>
        <w:pStyle w:val="03Schedule"/>
        <w:sectPr w:rsidR="00716B51" w:rsidSect="00716B51">
          <w:headerReference w:type="even" r:id="rId125"/>
          <w:headerReference w:type="default" r:id="rId126"/>
          <w:footerReference w:type="even" r:id="rId127"/>
          <w:footerReference w:type="default" r:id="rId128"/>
          <w:type w:val="continuous"/>
          <w:pgSz w:w="11907" w:h="16839" w:code="9"/>
          <w:pgMar w:top="3880" w:right="1900" w:bottom="3100" w:left="2300" w:header="2280" w:footer="1760" w:gutter="0"/>
          <w:lnNumType w:countBy="1"/>
          <w:cols w:space="720"/>
          <w:docGrid w:linePitch="326"/>
        </w:sectPr>
      </w:pPr>
    </w:p>
    <w:p w14:paraId="5D719094" w14:textId="77777777" w:rsidR="00FC51BF" w:rsidRPr="002002CD" w:rsidRDefault="00FC51BF" w:rsidP="00FC51BF">
      <w:pPr>
        <w:pStyle w:val="EndNoteHeading"/>
      </w:pPr>
      <w:r w:rsidRPr="002002CD">
        <w:lastRenderedPageBreak/>
        <w:t>Endnotes</w:t>
      </w:r>
    </w:p>
    <w:p w14:paraId="68C4720D" w14:textId="77777777" w:rsidR="00FC51BF" w:rsidRPr="002002CD" w:rsidRDefault="00FC51BF" w:rsidP="00FC51BF">
      <w:pPr>
        <w:pStyle w:val="EndNoteSubHeading"/>
      </w:pPr>
      <w:r w:rsidRPr="002002CD">
        <w:t>1</w:t>
      </w:r>
      <w:r w:rsidRPr="002002CD">
        <w:tab/>
        <w:t>Presentation speech</w:t>
      </w:r>
    </w:p>
    <w:p w14:paraId="53585954" w14:textId="1132B3AD" w:rsidR="00FC51BF" w:rsidRPr="002002CD" w:rsidRDefault="00FC51BF" w:rsidP="00FC51BF">
      <w:pPr>
        <w:pStyle w:val="EndNoteText"/>
      </w:pPr>
      <w:r w:rsidRPr="002002CD">
        <w:tab/>
        <w:t>Presentation speech made in the Legislative Assembly on</w:t>
      </w:r>
      <w:r w:rsidR="000D39CA">
        <w:t xml:space="preserve"> 3 December 2025.</w:t>
      </w:r>
    </w:p>
    <w:p w14:paraId="7F67C7F9" w14:textId="77777777" w:rsidR="00FC51BF" w:rsidRPr="002002CD" w:rsidRDefault="00FC51BF" w:rsidP="00FC51BF">
      <w:pPr>
        <w:pStyle w:val="EndNoteSubHeading"/>
      </w:pPr>
      <w:r w:rsidRPr="002002CD">
        <w:t>2</w:t>
      </w:r>
      <w:r w:rsidRPr="002002CD">
        <w:tab/>
        <w:t>Notification</w:t>
      </w:r>
    </w:p>
    <w:p w14:paraId="4B6FA134" w14:textId="449843C8" w:rsidR="00FC51BF" w:rsidRPr="002002CD" w:rsidRDefault="00FC51BF" w:rsidP="00FC51BF">
      <w:pPr>
        <w:pStyle w:val="EndNoteText"/>
      </w:pPr>
      <w:r w:rsidRPr="002002CD">
        <w:tab/>
        <w:t xml:space="preserve">Notified under the </w:t>
      </w:r>
      <w:hyperlink r:id="rId129" w:tooltip="A2001-14" w:history="1">
        <w:r w:rsidR="00000F6F" w:rsidRPr="00000F6F">
          <w:rPr>
            <w:rStyle w:val="charCitHyperlinkAbbrev"/>
          </w:rPr>
          <w:t>Legislation Act</w:t>
        </w:r>
      </w:hyperlink>
      <w:r w:rsidRPr="002002CD">
        <w:t xml:space="preserve"> on</w:t>
      </w:r>
      <w:r w:rsidRPr="002002CD">
        <w:tab/>
      </w:r>
      <w:r w:rsidR="006A43D4">
        <w:rPr>
          <w:noProof/>
        </w:rPr>
        <w:t>2025</w:t>
      </w:r>
      <w:r w:rsidRPr="002002CD">
        <w:t>.</w:t>
      </w:r>
    </w:p>
    <w:p w14:paraId="14882A93" w14:textId="77777777" w:rsidR="00FC51BF" w:rsidRPr="002002CD" w:rsidRDefault="00FC51BF" w:rsidP="00FC51BF">
      <w:pPr>
        <w:pStyle w:val="EndNoteSubHeading"/>
      </w:pPr>
      <w:r w:rsidRPr="002002CD">
        <w:t>3</w:t>
      </w:r>
      <w:r w:rsidRPr="002002CD">
        <w:tab/>
        <w:t>Republications of amended laws</w:t>
      </w:r>
    </w:p>
    <w:p w14:paraId="46D60558" w14:textId="15F2096B" w:rsidR="00FC51BF" w:rsidRPr="002002CD" w:rsidRDefault="00FC51BF" w:rsidP="00FC51BF">
      <w:pPr>
        <w:pStyle w:val="EndNoteText"/>
      </w:pPr>
      <w:r w:rsidRPr="002002CD">
        <w:tab/>
        <w:t xml:space="preserve">For the latest republication of amended laws, see </w:t>
      </w:r>
      <w:hyperlink r:id="rId130" w:history="1">
        <w:r w:rsidR="00000F6F" w:rsidRPr="00000F6F">
          <w:rPr>
            <w:rStyle w:val="charCitHyperlinkAbbrev"/>
          </w:rPr>
          <w:t>www.legislation.act.gov.au</w:t>
        </w:r>
      </w:hyperlink>
      <w:r w:rsidRPr="002002CD">
        <w:t>.</w:t>
      </w:r>
    </w:p>
    <w:p w14:paraId="1B97E6CD" w14:textId="77777777" w:rsidR="00FC51BF" w:rsidRPr="002002CD" w:rsidRDefault="00FC51BF" w:rsidP="00FC51BF">
      <w:pPr>
        <w:pStyle w:val="N-line2"/>
      </w:pPr>
    </w:p>
    <w:p w14:paraId="3D23AE03" w14:textId="77777777" w:rsidR="00716B51" w:rsidRDefault="00716B51">
      <w:pPr>
        <w:pStyle w:val="05EndNote"/>
        <w:sectPr w:rsidR="00716B51" w:rsidSect="006150FF">
          <w:headerReference w:type="even" r:id="rId131"/>
          <w:headerReference w:type="default" r:id="rId132"/>
          <w:footerReference w:type="even" r:id="rId133"/>
          <w:footerReference w:type="default" r:id="rId134"/>
          <w:pgSz w:w="11907" w:h="16839" w:code="9"/>
          <w:pgMar w:top="3000" w:right="1900" w:bottom="2500" w:left="2300" w:header="2480" w:footer="2100" w:gutter="0"/>
          <w:cols w:space="720"/>
          <w:docGrid w:linePitch="326"/>
        </w:sectPr>
      </w:pPr>
    </w:p>
    <w:p w14:paraId="5EDCDBC4" w14:textId="77777777" w:rsidR="00714EFA" w:rsidRDefault="00714EFA" w:rsidP="00FC51BF"/>
    <w:p w14:paraId="6F22E59E" w14:textId="77777777" w:rsidR="00716B51" w:rsidRDefault="00716B51" w:rsidP="00716B51"/>
    <w:p w14:paraId="1AD0FF39" w14:textId="77777777" w:rsidR="006150FF" w:rsidRDefault="006150FF" w:rsidP="00716B51"/>
    <w:p w14:paraId="13482C19" w14:textId="77777777" w:rsidR="006150FF" w:rsidRDefault="006150FF" w:rsidP="00716B51"/>
    <w:p w14:paraId="2281665D" w14:textId="77777777" w:rsidR="006150FF" w:rsidRDefault="006150FF" w:rsidP="00716B51"/>
    <w:p w14:paraId="23A91452" w14:textId="77777777" w:rsidR="006150FF" w:rsidRDefault="006150FF" w:rsidP="00716B51"/>
    <w:p w14:paraId="6CD82A59" w14:textId="77777777" w:rsidR="006150FF" w:rsidRDefault="006150FF" w:rsidP="00716B51"/>
    <w:p w14:paraId="3EE11523" w14:textId="77777777" w:rsidR="006150FF" w:rsidRDefault="006150FF" w:rsidP="00716B51"/>
    <w:p w14:paraId="5784E27D" w14:textId="77777777" w:rsidR="006150FF" w:rsidRDefault="006150FF" w:rsidP="00716B51"/>
    <w:p w14:paraId="17164DD4" w14:textId="77777777" w:rsidR="006150FF" w:rsidRDefault="006150FF" w:rsidP="00716B51"/>
    <w:p w14:paraId="200DCDF4" w14:textId="77777777" w:rsidR="006150FF" w:rsidRDefault="006150FF" w:rsidP="00716B51"/>
    <w:p w14:paraId="1DD8B00F" w14:textId="77777777" w:rsidR="006150FF" w:rsidRDefault="006150FF" w:rsidP="00716B51"/>
    <w:p w14:paraId="6384EE46" w14:textId="77777777" w:rsidR="006150FF" w:rsidRDefault="006150FF" w:rsidP="00716B51"/>
    <w:p w14:paraId="4384F6BF" w14:textId="77777777" w:rsidR="006150FF" w:rsidRDefault="006150FF" w:rsidP="00716B51"/>
    <w:p w14:paraId="5750A70D" w14:textId="77777777" w:rsidR="006150FF" w:rsidRDefault="006150FF" w:rsidP="00716B51"/>
    <w:p w14:paraId="58903122" w14:textId="77777777" w:rsidR="006150FF" w:rsidRDefault="006150FF" w:rsidP="00716B51"/>
    <w:p w14:paraId="0FFD5CE8" w14:textId="77777777" w:rsidR="006150FF" w:rsidRDefault="006150FF" w:rsidP="00716B51"/>
    <w:p w14:paraId="46ABF27C" w14:textId="77777777" w:rsidR="006150FF" w:rsidRDefault="006150FF" w:rsidP="00716B51"/>
    <w:p w14:paraId="1B653BFA" w14:textId="77777777" w:rsidR="006150FF" w:rsidRDefault="006150FF" w:rsidP="00716B51"/>
    <w:p w14:paraId="5BD3F68C" w14:textId="77777777" w:rsidR="00716B51" w:rsidRDefault="00716B51" w:rsidP="00716B51">
      <w:pPr>
        <w:suppressLineNumbers/>
      </w:pPr>
    </w:p>
    <w:p w14:paraId="49730765" w14:textId="77777777" w:rsidR="00716B51" w:rsidRDefault="00716B51" w:rsidP="00716B51">
      <w:pPr>
        <w:suppressLineNumbers/>
      </w:pPr>
    </w:p>
    <w:p w14:paraId="426CE254" w14:textId="77777777" w:rsidR="00716B51" w:rsidRDefault="00716B51" w:rsidP="00716B51">
      <w:pPr>
        <w:suppressLineNumbers/>
      </w:pPr>
    </w:p>
    <w:p w14:paraId="7FE182A5" w14:textId="6AACABD4" w:rsidR="00716B51" w:rsidRDefault="00716B51">
      <w:pPr>
        <w:jc w:val="center"/>
        <w:rPr>
          <w:sz w:val="18"/>
        </w:rPr>
      </w:pPr>
      <w:r>
        <w:rPr>
          <w:sz w:val="18"/>
        </w:rPr>
        <w:t xml:space="preserve">© Australian Capital Territory </w:t>
      </w:r>
      <w:r>
        <w:rPr>
          <w:noProof/>
          <w:sz w:val="18"/>
        </w:rPr>
        <w:t>2025</w:t>
      </w:r>
    </w:p>
    <w:sectPr w:rsidR="00716B51" w:rsidSect="00716B51">
      <w:headerReference w:type="even" r:id="rId135"/>
      <w:headerReference w:type="default" r:id="rId136"/>
      <w:headerReference w:type="first" r:id="rId137"/>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DD5A" w14:textId="77777777" w:rsidR="00BB17F6" w:rsidRDefault="00BB17F6">
      <w:r>
        <w:separator/>
      </w:r>
    </w:p>
  </w:endnote>
  <w:endnote w:type="continuationSeparator" w:id="0">
    <w:p w14:paraId="6B41ED0E" w14:textId="77777777" w:rsidR="00BB17F6" w:rsidRDefault="00BB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75FA" w14:textId="77777777" w:rsidR="00716B51" w:rsidRDefault="00716B5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16B51" w:rsidRPr="00CB3D59" w14:paraId="461577AF" w14:textId="77777777">
      <w:tc>
        <w:tcPr>
          <w:tcW w:w="845" w:type="pct"/>
        </w:tcPr>
        <w:p w14:paraId="193FBEC8" w14:textId="77777777" w:rsidR="00716B51" w:rsidRPr="0097645D" w:rsidRDefault="00716B51"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D86B2A8" w14:textId="45E73D63" w:rsidR="00716B51" w:rsidRPr="00783A18" w:rsidRDefault="000D39CA" w:rsidP="000763CD">
          <w:pPr>
            <w:pStyle w:val="Footer"/>
            <w:spacing w:line="240" w:lineRule="auto"/>
            <w:jc w:val="center"/>
            <w:rPr>
              <w:rFonts w:ascii="Times New Roman" w:hAnsi="Times New Roman"/>
              <w:sz w:val="24"/>
              <w:szCs w:val="24"/>
            </w:rPr>
          </w:pPr>
          <w:fldSimple w:instr=" REF Citation *\charformat  \* MERGEFORMAT ">
            <w:r>
              <w:t>Family, Personal and Sexual Violence Legislation Amendment Bill 2025</w:t>
            </w:r>
          </w:fldSimple>
        </w:p>
        <w:p w14:paraId="7380B31E" w14:textId="0D5296F2" w:rsidR="00716B51" w:rsidRPr="00783A18" w:rsidRDefault="00716B5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D39C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D39C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D39CA">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B6468CE" w14:textId="3BAF489E" w:rsidR="00716B51" w:rsidRPr="00743346" w:rsidRDefault="00716B51"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D39CA">
            <w:rPr>
              <w:rFonts w:cs="Arial"/>
              <w:szCs w:val="18"/>
            </w:rPr>
            <w:t xml:space="preserve">  </w:t>
          </w:r>
          <w:r w:rsidRPr="00743346">
            <w:rPr>
              <w:rFonts w:cs="Arial"/>
              <w:szCs w:val="18"/>
            </w:rPr>
            <w:fldChar w:fldCharType="end"/>
          </w:r>
        </w:p>
      </w:tc>
    </w:tr>
  </w:tbl>
  <w:p w14:paraId="409D4E0A" w14:textId="0A2AD2C5" w:rsidR="00716B51" w:rsidRPr="0073003C" w:rsidRDefault="00716B51" w:rsidP="0073003C">
    <w:pPr>
      <w:pStyle w:val="Status"/>
      <w:rPr>
        <w:rFonts w:cs="Arial"/>
      </w:rPr>
    </w:pPr>
    <w:r w:rsidRPr="0073003C">
      <w:rPr>
        <w:rFonts w:cs="Arial"/>
      </w:rPr>
      <w:fldChar w:fldCharType="begin"/>
    </w:r>
    <w:r w:rsidRPr="0073003C">
      <w:rPr>
        <w:rFonts w:cs="Arial"/>
      </w:rPr>
      <w:instrText xml:space="preserve"> DOCPROPERTY "Status" </w:instrText>
    </w:r>
    <w:r w:rsidRPr="0073003C">
      <w:rPr>
        <w:rFonts w:cs="Arial"/>
      </w:rPr>
      <w:fldChar w:fldCharType="separate"/>
    </w:r>
    <w:r w:rsidR="000D39CA" w:rsidRPr="0073003C">
      <w:rPr>
        <w:rFonts w:cs="Arial"/>
      </w:rPr>
      <w:t xml:space="preserve"> </w:t>
    </w:r>
    <w:r w:rsidRPr="0073003C">
      <w:rPr>
        <w:rFonts w:cs="Arial"/>
      </w:rPr>
      <w:fldChar w:fldCharType="end"/>
    </w:r>
    <w:r w:rsidR="0073003C" w:rsidRPr="0073003C">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6442" w14:textId="77777777" w:rsidR="00716B51" w:rsidRDefault="00716B5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716B51" w14:paraId="0C20BA01" w14:textId="77777777">
      <w:trPr>
        <w:jc w:val="center"/>
      </w:trPr>
      <w:tc>
        <w:tcPr>
          <w:tcW w:w="1553" w:type="dxa"/>
        </w:tcPr>
        <w:p w14:paraId="19CC0065" w14:textId="6CA8851D" w:rsidR="00716B51" w:rsidRDefault="00716B51">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0D39CA">
            <w:t xml:space="preserve">  </w:t>
          </w:r>
          <w:r>
            <w:fldChar w:fldCharType="end"/>
          </w:r>
        </w:p>
      </w:tc>
      <w:tc>
        <w:tcPr>
          <w:tcW w:w="4527" w:type="dxa"/>
        </w:tcPr>
        <w:p w14:paraId="4237E7AA" w14:textId="22A66221" w:rsidR="00716B51" w:rsidRDefault="00716B51">
          <w:pPr>
            <w:pStyle w:val="Footer"/>
            <w:jc w:val="center"/>
          </w:pPr>
          <w:r>
            <w:fldChar w:fldCharType="begin"/>
          </w:r>
          <w:r>
            <w:instrText xml:space="preserve"> REF Citation *\charformat </w:instrText>
          </w:r>
          <w:r>
            <w:fldChar w:fldCharType="separate"/>
          </w:r>
          <w:r w:rsidR="000D39CA">
            <w:t>Family, Personal and Sexual Violence Legislation Amendment Bill 2025</w:t>
          </w:r>
          <w:r>
            <w:fldChar w:fldCharType="end"/>
          </w:r>
        </w:p>
        <w:p w14:paraId="75BF3318" w14:textId="2513B3ED" w:rsidR="00716B51" w:rsidRDefault="00716B51">
          <w:pPr>
            <w:pStyle w:val="Footer"/>
            <w:spacing w:before="0"/>
            <w:jc w:val="center"/>
          </w:pPr>
          <w:r>
            <w:fldChar w:fldCharType="begin"/>
          </w:r>
          <w:r>
            <w:instrText xml:space="preserve"> DOCPROPERTY "Eff"  *\charformat </w:instrText>
          </w:r>
          <w:r>
            <w:fldChar w:fldCharType="separate"/>
          </w:r>
          <w:r w:rsidR="000D39CA">
            <w:t xml:space="preserve"> </w:t>
          </w:r>
          <w:r>
            <w:fldChar w:fldCharType="end"/>
          </w:r>
          <w:r>
            <w:fldChar w:fldCharType="begin"/>
          </w:r>
          <w:r>
            <w:instrText xml:space="preserve"> DOCPROPERTY "StartDt"  *\charformat </w:instrText>
          </w:r>
          <w:r>
            <w:fldChar w:fldCharType="separate"/>
          </w:r>
          <w:r w:rsidR="000D39CA">
            <w:t xml:space="preserve">  </w:t>
          </w:r>
          <w:r>
            <w:fldChar w:fldCharType="end"/>
          </w:r>
          <w:r>
            <w:fldChar w:fldCharType="begin"/>
          </w:r>
          <w:r>
            <w:instrText xml:space="preserve"> DOCPROPERTY "EndDt"  *\charformat </w:instrText>
          </w:r>
          <w:r>
            <w:fldChar w:fldCharType="separate"/>
          </w:r>
          <w:r w:rsidR="000D39CA">
            <w:t xml:space="preserve">  </w:t>
          </w:r>
          <w:r>
            <w:fldChar w:fldCharType="end"/>
          </w:r>
        </w:p>
      </w:tc>
      <w:tc>
        <w:tcPr>
          <w:tcW w:w="1240" w:type="dxa"/>
        </w:tcPr>
        <w:p w14:paraId="43180911" w14:textId="77777777" w:rsidR="00716B51" w:rsidRDefault="00716B5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E8C7042" w14:textId="59936D5D" w:rsidR="00716B51" w:rsidRPr="0073003C" w:rsidRDefault="00716B51" w:rsidP="0073003C">
    <w:pPr>
      <w:pStyle w:val="Status"/>
      <w:rPr>
        <w:rFonts w:cs="Arial"/>
      </w:rPr>
    </w:pPr>
    <w:r w:rsidRPr="0073003C">
      <w:rPr>
        <w:rFonts w:cs="Arial"/>
      </w:rPr>
      <w:fldChar w:fldCharType="begin"/>
    </w:r>
    <w:r w:rsidRPr="0073003C">
      <w:rPr>
        <w:rFonts w:cs="Arial"/>
      </w:rPr>
      <w:instrText xml:space="preserve"> DOCPROPERTY "Status" </w:instrText>
    </w:r>
    <w:r w:rsidRPr="0073003C">
      <w:rPr>
        <w:rFonts w:cs="Arial"/>
      </w:rPr>
      <w:fldChar w:fldCharType="separate"/>
    </w:r>
    <w:r w:rsidR="000D39CA" w:rsidRPr="0073003C">
      <w:rPr>
        <w:rFonts w:cs="Arial"/>
      </w:rPr>
      <w:t xml:space="preserve"> </w:t>
    </w:r>
    <w:r w:rsidRPr="0073003C">
      <w:rPr>
        <w:rFonts w:cs="Arial"/>
      </w:rPr>
      <w:fldChar w:fldCharType="end"/>
    </w:r>
    <w:r w:rsidR="0073003C" w:rsidRPr="0073003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4EA6" w14:textId="77777777" w:rsidR="00716B51" w:rsidRDefault="00716B5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716B51" w:rsidRPr="00CB3D59" w14:paraId="69BED15B" w14:textId="77777777">
      <w:tc>
        <w:tcPr>
          <w:tcW w:w="1060" w:type="pct"/>
        </w:tcPr>
        <w:p w14:paraId="076302A9" w14:textId="675FEDCD" w:rsidR="00716B51" w:rsidRPr="00743346" w:rsidRDefault="00716B51"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D39CA">
            <w:rPr>
              <w:rFonts w:cs="Arial"/>
              <w:szCs w:val="18"/>
            </w:rPr>
            <w:t xml:space="preserve">  </w:t>
          </w:r>
          <w:r w:rsidRPr="00743346">
            <w:rPr>
              <w:rFonts w:cs="Arial"/>
              <w:szCs w:val="18"/>
            </w:rPr>
            <w:fldChar w:fldCharType="end"/>
          </w:r>
        </w:p>
      </w:tc>
      <w:tc>
        <w:tcPr>
          <w:tcW w:w="3094" w:type="pct"/>
        </w:tcPr>
        <w:p w14:paraId="7C69C463" w14:textId="622762DA" w:rsidR="00716B51" w:rsidRPr="00783A18" w:rsidRDefault="000D39CA" w:rsidP="000763CD">
          <w:pPr>
            <w:pStyle w:val="Footer"/>
            <w:spacing w:line="240" w:lineRule="auto"/>
            <w:jc w:val="center"/>
            <w:rPr>
              <w:rFonts w:ascii="Times New Roman" w:hAnsi="Times New Roman"/>
              <w:sz w:val="24"/>
              <w:szCs w:val="24"/>
            </w:rPr>
          </w:pPr>
          <w:fldSimple w:instr=" REF Citation *\charformat  \* MERGEFORMAT ">
            <w:r>
              <w:t>Family, Personal and Sexual Violence Legislation Amendment Bill 2025</w:t>
            </w:r>
          </w:fldSimple>
        </w:p>
        <w:p w14:paraId="00A0169C" w14:textId="406BF50D" w:rsidR="00716B51" w:rsidRPr="00783A18" w:rsidRDefault="00716B5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D39C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D39C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D39CA">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8900FE7" w14:textId="77777777" w:rsidR="00716B51" w:rsidRPr="0097645D" w:rsidRDefault="00716B51"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58727D7D" w14:textId="2F772DF5" w:rsidR="00716B51" w:rsidRPr="0073003C" w:rsidRDefault="00716B51" w:rsidP="0073003C">
    <w:pPr>
      <w:pStyle w:val="Status"/>
      <w:rPr>
        <w:rFonts w:cs="Arial"/>
      </w:rPr>
    </w:pPr>
    <w:r w:rsidRPr="0073003C">
      <w:rPr>
        <w:rFonts w:cs="Arial"/>
      </w:rPr>
      <w:fldChar w:fldCharType="begin"/>
    </w:r>
    <w:r w:rsidRPr="0073003C">
      <w:rPr>
        <w:rFonts w:cs="Arial"/>
      </w:rPr>
      <w:instrText xml:space="preserve"> DOCPROPERTY "Status" </w:instrText>
    </w:r>
    <w:r w:rsidRPr="0073003C">
      <w:rPr>
        <w:rFonts w:cs="Arial"/>
      </w:rPr>
      <w:fldChar w:fldCharType="separate"/>
    </w:r>
    <w:r w:rsidR="000D39CA" w:rsidRPr="0073003C">
      <w:rPr>
        <w:rFonts w:cs="Arial"/>
      </w:rPr>
      <w:t xml:space="preserve"> </w:t>
    </w:r>
    <w:r w:rsidRPr="0073003C">
      <w:rPr>
        <w:rFonts w:cs="Arial"/>
      </w:rPr>
      <w:fldChar w:fldCharType="end"/>
    </w:r>
    <w:r w:rsidR="0073003C" w:rsidRPr="0073003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1ACD" w14:textId="77777777" w:rsidR="00716B51" w:rsidRDefault="00716B51">
    <w:pPr>
      <w:rPr>
        <w:sz w:val="16"/>
      </w:rPr>
    </w:pPr>
  </w:p>
  <w:p w14:paraId="594E1F0F" w14:textId="649DBCFA" w:rsidR="00716B51" w:rsidRDefault="00716B5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D39CA">
      <w:rPr>
        <w:rFonts w:ascii="Arial" w:hAnsi="Arial"/>
        <w:sz w:val="12"/>
      </w:rPr>
      <w:t>J2025-163</w:t>
    </w:r>
    <w:r>
      <w:rPr>
        <w:rFonts w:ascii="Arial" w:hAnsi="Arial"/>
        <w:sz w:val="12"/>
      </w:rPr>
      <w:fldChar w:fldCharType="end"/>
    </w:r>
  </w:p>
  <w:p w14:paraId="250A7491" w14:textId="27241CF2" w:rsidR="00716B51" w:rsidRPr="0073003C" w:rsidRDefault="00716B51" w:rsidP="0073003C">
    <w:pPr>
      <w:pStyle w:val="Status"/>
      <w:tabs>
        <w:tab w:val="center" w:pos="3853"/>
        <w:tab w:val="left" w:pos="4575"/>
      </w:tabs>
      <w:rPr>
        <w:rFonts w:cs="Arial"/>
      </w:rPr>
    </w:pPr>
    <w:r w:rsidRPr="0073003C">
      <w:rPr>
        <w:rFonts w:cs="Arial"/>
      </w:rPr>
      <w:fldChar w:fldCharType="begin"/>
    </w:r>
    <w:r w:rsidRPr="0073003C">
      <w:rPr>
        <w:rFonts w:cs="Arial"/>
      </w:rPr>
      <w:instrText xml:space="preserve"> DOCPROPERTY "Status" </w:instrText>
    </w:r>
    <w:r w:rsidRPr="0073003C">
      <w:rPr>
        <w:rFonts w:cs="Arial"/>
      </w:rPr>
      <w:fldChar w:fldCharType="separate"/>
    </w:r>
    <w:r w:rsidR="000D39CA" w:rsidRPr="0073003C">
      <w:rPr>
        <w:rFonts w:cs="Arial"/>
      </w:rPr>
      <w:t xml:space="preserve"> </w:t>
    </w:r>
    <w:r w:rsidRPr="0073003C">
      <w:rPr>
        <w:rFonts w:cs="Arial"/>
      </w:rPr>
      <w:fldChar w:fldCharType="end"/>
    </w:r>
    <w:r w:rsidR="0073003C" w:rsidRPr="0073003C">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758D" w14:textId="77777777" w:rsidR="00716B51" w:rsidRDefault="00716B5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16B51" w14:paraId="518A951B" w14:textId="77777777">
      <w:tc>
        <w:tcPr>
          <w:tcW w:w="847" w:type="pct"/>
        </w:tcPr>
        <w:p w14:paraId="23336B48" w14:textId="77777777" w:rsidR="00716B51" w:rsidRDefault="00716B5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06A76075" w14:textId="5F48F4AA" w:rsidR="00716B51" w:rsidRDefault="00716B51">
          <w:pPr>
            <w:pStyle w:val="Footer"/>
            <w:jc w:val="center"/>
          </w:pPr>
          <w:r>
            <w:fldChar w:fldCharType="begin"/>
          </w:r>
          <w:r>
            <w:instrText xml:space="preserve"> REF Citation *\charformat </w:instrText>
          </w:r>
          <w:r>
            <w:fldChar w:fldCharType="separate"/>
          </w:r>
          <w:r w:rsidR="000D39CA">
            <w:t>Family, Personal and Sexual Violence Legislation Amendment Bill 2025</w:t>
          </w:r>
          <w:r>
            <w:fldChar w:fldCharType="end"/>
          </w:r>
        </w:p>
        <w:p w14:paraId="5E2C1DED" w14:textId="29C98C80" w:rsidR="00716B51" w:rsidRDefault="00716B51">
          <w:pPr>
            <w:pStyle w:val="FooterInfoCentre"/>
          </w:pPr>
          <w:r>
            <w:fldChar w:fldCharType="begin"/>
          </w:r>
          <w:r>
            <w:instrText xml:space="preserve"> DOCPROPERTY "Eff"  *\charformat </w:instrText>
          </w:r>
          <w:r>
            <w:fldChar w:fldCharType="separate"/>
          </w:r>
          <w:r w:rsidR="000D39CA">
            <w:t xml:space="preserve"> </w:t>
          </w:r>
          <w:r>
            <w:fldChar w:fldCharType="end"/>
          </w:r>
          <w:r>
            <w:fldChar w:fldCharType="begin"/>
          </w:r>
          <w:r>
            <w:instrText xml:space="preserve"> DOCPROPERTY "StartDt"  *\charformat </w:instrText>
          </w:r>
          <w:r>
            <w:fldChar w:fldCharType="separate"/>
          </w:r>
          <w:r w:rsidR="000D39CA">
            <w:t xml:space="preserve">  </w:t>
          </w:r>
          <w:r>
            <w:fldChar w:fldCharType="end"/>
          </w:r>
          <w:r>
            <w:fldChar w:fldCharType="begin"/>
          </w:r>
          <w:r>
            <w:instrText xml:space="preserve"> DOCPROPERTY "EndDt"  *\charformat </w:instrText>
          </w:r>
          <w:r>
            <w:fldChar w:fldCharType="separate"/>
          </w:r>
          <w:r w:rsidR="000D39CA">
            <w:t xml:space="preserve">  </w:t>
          </w:r>
          <w:r>
            <w:fldChar w:fldCharType="end"/>
          </w:r>
        </w:p>
      </w:tc>
      <w:tc>
        <w:tcPr>
          <w:tcW w:w="1061" w:type="pct"/>
        </w:tcPr>
        <w:p w14:paraId="5D84FA7E" w14:textId="7A127150" w:rsidR="00716B51" w:rsidRDefault="00716B51">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0D39CA">
            <w:t xml:space="preserve">  </w:t>
          </w:r>
          <w:r>
            <w:fldChar w:fldCharType="end"/>
          </w:r>
        </w:p>
      </w:tc>
    </w:tr>
  </w:tbl>
  <w:p w14:paraId="4C8704C6" w14:textId="629ABBD2" w:rsidR="00716B51" w:rsidRPr="0073003C" w:rsidRDefault="00716B51" w:rsidP="0073003C">
    <w:pPr>
      <w:pStyle w:val="Status"/>
      <w:rPr>
        <w:rFonts w:cs="Arial"/>
      </w:rPr>
    </w:pPr>
    <w:r w:rsidRPr="0073003C">
      <w:rPr>
        <w:rFonts w:cs="Arial"/>
      </w:rPr>
      <w:fldChar w:fldCharType="begin"/>
    </w:r>
    <w:r w:rsidRPr="0073003C">
      <w:rPr>
        <w:rFonts w:cs="Arial"/>
      </w:rPr>
      <w:instrText xml:space="preserve"> DOCPROPERTY "Status" </w:instrText>
    </w:r>
    <w:r w:rsidRPr="0073003C">
      <w:rPr>
        <w:rFonts w:cs="Arial"/>
      </w:rPr>
      <w:fldChar w:fldCharType="separate"/>
    </w:r>
    <w:r w:rsidR="000D39CA" w:rsidRPr="0073003C">
      <w:rPr>
        <w:rFonts w:cs="Arial"/>
      </w:rPr>
      <w:t xml:space="preserve"> </w:t>
    </w:r>
    <w:r w:rsidRPr="0073003C">
      <w:rPr>
        <w:rFonts w:cs="Arial"/>
      </w:rPr>
      <w:fldChar w:fldCharType="end"/>
    </w:r>
    <w:r w:rsidR="0073003C" w:rsidRPr="0073003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716B51" w14:paraId="11A0CA9A" w14:textId="77777777">
      <w:tc>
        <w:tcPr>
          <w:tcW w:w="1061" w:type="pct"/>
        </w:tcPr>
        <w:p w14:paraId="0ABAFBF2" w14:textId="66C960F5" w:rsidR="00716B51" w:rsidRDefault="00716B51">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0D39CA">
            <w:t xml:space="preserve">  </w:t>
          </w:r>
          <w:r>
            <w:fldChar w:fldCharType="end"/>
          </w:r>
        </w:p>
      </w:tc>
      <w:tc>
        <w:tcPr>
          <w:tcW w:w="3092" w:type="pct"/>
        </w:tcPr>
        <w:p w14:paraId="426037C6" w14:textId="6D63CD0D" w:rsidR="00716B51" w:rsidRDefault="00716B51">
          <w:pPr>
            <w:pStyle w:val="Footer"/>
            <w:jc w:val="center"/>
          </w:pPr>
          <w:r>
            <w:fldChar w:fldCharType="begin"/>
          </w:r>
          <w:r>
            <w:instrText xml:space="preserve"> REF Citation *\charformat </w:instrText>
          </w:r>
          <w:r>
            <w:fldChar w:fldCharType="separate"/>
          </w:r>
          <w:r w:rsidR="000D39CA">
            <w:t>Family, Personal and Sexual Violence Legislation Amendment Bill 2025</w:t>
          </w:r>
          <w:r>
            <w:fldChar w:fldCharType="end"/>
          </w:r>
        </w:p>
        <w:p w14:paraId="00487E00" w14:textId="793EBD16" w:rsidR="00716B51" w:rsidRDefault="00716B51">
          <w:pPr>
            <w:pStyle w:val="FooterInfoCentre"/>
          </w:pPr>
          <w:r>
            <w:fldChar w:fldCharType="begin"/>
          </w:r>
          <w:r>
            <w:instrText xml:space="preserve"> DOCPROPERTY "Eff"  *\charformat </w:instrText>
          </w:r>
          <w:r>
            <w:fldChar w:fldCharType="separate"/>
          </w:r>
          <w:r w:rsidR="000D39CA">
            <w:t xml:space="preserve"> </w:t>
          </w:r>
          <w:r>
            <w:fldChar w:fldCharType="end"/>
          </w:r>
          <w:r>
            <w:fldChar w:fldCharType="begin"/>
          </w:r>
          <w:r>
            <w:instrText xml:space="preserve"> DOCPROPERTY "StartDt"  *\charformat </w:instrText>
          </w:r>
          <w:r>
            <w:fldChar w:fldCharType="separate"/>
          </w:r>
          <w:r w:rsidR="000D39CA">
            <w:t xml:space="preserve">  </w:t>
          </w:r>
          <w:r>
            <w:fldChar w:fldCharType="end"/>
          </w:r>
          <w:r>
            <w:fldChar w:fldCharType="begin"/>
          </w:r>
          <w:r>
            <w:instrText xml:space="preserve"> DOCPROPERTY "EndDt"  *\charformat </w:instrText>
          </w:r>
          <w:r>
            <w:fldChar w:fldCharType="separate"/>
          </w:r>
          <w:r w:rsidR="000D39CA">
            <w:t xml:space="preserve">  </w:t>
          </w:r>
          <w:r>
            <w:fldChar w:fldCharType="end"/>
          </w:r>
        </w:p>
      </w:tc>
      <w:tc>
        <w:tcPr>
          <w:tcW w:w="847" w:type="pct"/>
        </w:tcPr>
        <w:p w14:paraId="78167C05" w14:textId="77777777" w:rsidR="00716B51" w:rsidRDefault="00716B5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c>
    </w:tr>
  </w:tbl>
  <w:p w14:paraId="60891E54" w14:textId="039B3926" w:rsidR="00716B51" w:rsidRPr="0073003C" w:rsidRDefault="00716B51" w:rsidP="0073003C">
    <w:pPr>
      <w:pStyle w:val="Status"/>
      <w:rPr>
        <w:rFonts w:cs="Arial"/>
      </w:rPr>
    </w:pPr>
    <w:r w:rsidRPr="0073003C">
      <w:rPr>
        <w:rFonts w:cs="Arial"/>
      </w:rPr>
      <w:t xml:space="preserve"> </w:t>
    </w:r>
    <w:r w:rsidR="0073003C" w:rsidRPr="0073003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96DB" w14:textId="77777777" w:rsidR="00716B51" w:rsidRDefault="00716B51">
    <w:pPr>
      <w:rPr>
        <w:sz w:val="16"/>
      </w:rPr>
    </w:pPr>
  </w:p>
  <w:p w14:paraId="2D1D0CB4" w14:textId="5CA9759F" w:rsidR="00716B51" w:rsidRDefault="00716B5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D39CA">
      <w:rPr>
        <w:rFonts w:ascii="Arial" w:hAnsi="Arial"/>
        <w:sz w:val="12"/>
      </w:rPr>
      <w:t>J2025-163</w:t>
    </w:r>
    <w:r>
      <w:rPr>
        <w:rFonts w:ascii="Arial" w:hAnsi="Arial"/>
        <w:sz w:val="12"/>
      </w:rPr>
      <w:fldChar w:fldCharType="end"/>
    </w:r>
  </w:p>
  <w:p w14:paraId="4E7D1142" w14:textId="27E47CFA" w:rsidR="00716B51" w:rsidRPr="0073003C" w:rsidRDefault="00716B51" w:rsidP="0073003C">
    <w:pPr>
      <w:pStyle w:val="Status"/>
      <w:rPr>
        <w:rFonts w:cs="Arial"/>
      </w:rPr>
    </w:pPr>
    <w:r w:rsidRPr="0073003C">
      <w:rPr>
        <w:rFonts w:cs="Arial"/>
      </w:rPr>
      <w:fldChar w:fldCharType="begin"/>
    </w:r>
    <w:r w:rsidRPr="0073003C">
      <w:rPr>
        <w:rFonts w:cs="Arial"/>
      </w:rPr>
      <w:instrText xml:space="preserve"> DOCPROPERTY "Status" </w:instrText>
    </w:r>
    <w:r w:rsidRPr="0073003C">
      <w:rPr>
        <w:rFonts w:cs="Arial"/>
      </w:rPr>
      <w:fldChar w:fldCharType="separate"/>
    </w:r>
    <w:r w:rsidR="000D39CA" w:rsidRPr="0073003C">
      <w:rPr>
        <w:rFonts w:cs="Arial"/>
      </w:rPr>
      <w:t xml:space="preserve"> </w:t>
    </w:r>
    <w:r w:rsidRPr="0073003C">
      <w:rPr>
        <w:rFonts w:cs="Arial"/>
      </w:rPr>
      <w:fldChar w:fldCharType="end"/>
    </w:r>
    <w:r w:rsidR="0073003C" w:rsidRPr="0073003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4FC4" w14:textId="77777777" w:rsidR="00716B51" w:rsidRDefault="00716B5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16B51" w:rsidRPr="00CB3D59" w14:paraId="22522B24" w14:textId="77777777">
      <w:tc>
        <w:tcPr>
          <w:tcW w:w="847" w:type="pct"/>
        </w:tcPr>
        <w:p w14:paraId="7308E333" w14:textId="77777777" w:rsidR="00716B51" w:rsidRPr="00ED273E" w:rsidRDefault="00716B51"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370102EE" w14:textId="518DE037" w:rsidR="00716B51" w:rsidRPr="00ED273E" w:rsidRDefault="00716B51"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D39CA">
            <w:t>Family, Personal and Sexual Violence Legislation Amendment Bill 2025</w:t>
          </w:r>
          <w:r w:rsidRPr="00783A18">
            <w:rPr>
              <w:rFonts w:ascii="Times New Roman" w:hAnsi="Times New Roman"/>
              <w:sz w:val="24"/>
              <w:szCs w:val="24"/>
            </w:rPr>
            <w:fldChar w:fldCharType="end"/>
          </w:r>
        </w:p>
        <w:p w14:paraId="3CDA316A" w14:textId="59E86B3C" w:rsidR="00716B51" w:rsidRPr="00ED273E" w:rsidRDefault="00716B51"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D39CA">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D39CA">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D39CA">
            <w:rPr>
              <w:rFonts w:cs="Arial"/>
              <w:szCs w:val="18"/>
            </w:rPr>
            <w:t xml:space="preserve">  </w:t>
          </w:r>
          <w:r w:rsidRPr="00ED273E">
            <w:rPr>
              <w:rFonts w:cs="Arial"/>
              <w:szCs w:val="18"/>
            </w:rPr>
            <w:fldChar w:fldCharType="end"/>
          </w:r>
        </w:p>
      </w:tc>
      <w:tc>
        <w:tcPr>
          <w:tcW w:w="1061" w:type="pct"/>
        </w:tcPr>
        <w:p w14:paraId="19A677E4" w14:textId="1917CC83" w:rsidR="00716B51" w:rsidRPr="00ED273E" w:rsidRDefault="00716B51"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D39CA">
            <w:rPr>
              <w:rFonts w:cs="Arial"/>
              <w:szCs w:val="18"/>
            </w:rPr>
            <w:t xml:space="preserve">  </w:t>
          </w:r>
          <w:r w:rsidRPr="00ED273E">
            <w:rPr>
              <w:rFonts w:cs="Arial"/>
              <w:szCs w:val="18"/>
            </w:rPr>
            <w:fldChar w:fldCharType="end"/>
          </w:r>
        </w:p>
      </w:tc>
    </w:tr>
  </w:tbl>
  <w:p w14:paraId="454DB83A" w14:textId="3B08BEFB" w:rsidR="00716B51" w:rsidRPr="0073003C" w:rsidRDefault="00716B51" w:rsidP="0073003C">
    <w:pPr>
      <w:pStyle w:val="Status"/>
      <w:rPr>
        <w:rFonts w:cs="Arial"/>
      </w:rPr>
    </w:pPr>
    <w:r w:rsidRPr="0073003C">
      <w:rPr>
        <w:rFonts w:cs="Arial"/>
      </w:rPr>
      <w:fldChar w:fldCharType="begin"/>
    </w:r>
    <w:r w:rsidRPr="0073003C">
      <w:rPr>
        <w:rFonts w:cs="Arial"/>
      </w:rPr>
      <w:instrText xml:space="preserve"> DOCPROPERTY "Status" </w:instrText>
    </w:r>
    <w:r w:rsidRPr="0073003C">
      <w:rPr>
        <w:rFonts w:cs="Arial"/>
      </w:rPr>
      <w:fldChar w:fldCharType="separate"/>
    </w:r>
    <w:r w:rsidR="000D39CA" w:rsidRPr="0073003C">
      <w:rPr>
        <w:rFonts w:cs="Arial"/>
      </w:rPr>
      <w:t xml:space="preserve"> </w:t>
    </w:r>
    <w:r w:rsidRPr="0073003C">
      <w:rPr>
        <w:rFonts w:cs="Arial"/>
      </w:rPr>
      <w:fldChar w:fldCharType="end"/>
    </w:r>
    <w:r w:rsidR="0073003C" w:rsidRPr="0073003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3A62" w14:textId="77777777" w:rsidR="00716B51" w:rsidRDefault="00716B5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16B51" w:rsidRPr="00CB3D59" w14:paraId="2D822283" w14:textId="77777777">
      <w:tc>
        <w:tcPr>
          <w:tcW w:w="1061" w:type="pct"/>
        </w:tcPr>
        <w:p w14:paraId="77D19332" w14:textId="4F06F22A" w:rsidR="00716B51" w:rsidRPr="00ED273E" w:rsidRDefault="00716B51"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D39CA">
            <w:rPr>
              <w:rFonts w:cs="Arial"/>
              <w:szCs w:val="18"/>
            </w:rPr>
            <w:t xml:space="preserve">  </w:t>
          </w:r>
          <w:r w:rsidRPr="00ED273E">
            <w:rPr>
              <w:rFonts w:cs="Arial"/>
              <w:szCs w:val="18"/>
            </w:rPr>
            <w:fldChar w:fldCharType="end"/>
          </w:r>
        </w:p>
      </w:tc>
      <w:tc>
        <w:tcPr>
          <w:tcW w:w="3092" w:type="pct"/>
        </w:tcPr>
        <w:p w14:paraId="3E08DDF3" w14:textId="4A35D0C4" w:rsidR="00716B51" w:rsidRPr="00ED273E" w:rsidRDefault="00716B5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39CA" w:rsidRPr="000D39CA">
            <w:rPr>
              <w:rFonts w:cs="Arial"/>
              <w:szCs w:val="18"/>
            </w:rPr>
            <w:t xml:space="preserve">Family, Personal and </w:t>
          </w:r>
          <w:r w:rsidR="000D39CA">
            <w:t>Sexual Violence Legislation Amendment Bill 2025</w:t>
          </w:r>
          <w:r>
            <w:rPr>
              <w:rFonts w:cs="Arial"/>
              <w:szCs w:val="18"/>
            </w:rPr>
            <w:fldChar w:fldCharType="end"/>
          </w:r>
        </w:p>
        <w:p w14:paraId="7537859F" w14:textId="1FCAF003" w:rsidR="00716B51" w:rsidRPr="00ED273E" w:rsidRDefault="00716B51"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D39CA">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D39CA">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D39CA">
            <w:rPr>
              <w:rFonts w:cs="Arial"/>
              <w:szCs w:val="18"/>
            </w:rPr>
            <w:t xml:space="preserve">  </w:t>
          </w:r>
          <w:r w:rsidRPr="00ED273E">
            <w:rPr>
              <w:rFonts w:cs="Arial"/>
              <w:szCs w:val="18"/>
            </w:rPr>
            <w:fldChar w:fldCharType="end"/>
          </w:r>
        </w:p>
      </w:tc>
      <w:tc>
        <w:tcPr>
          <w:tcW w:w="847" w:type="pct"/>
        </w:tcPr>
        <w:p w14:paraId="6E0E1680" w14:textId="77777777" w:rsidR="00716B51" w:rsidRPr="00ED273E" w:rsidRDefault="00716B51"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7472D8B9" w14:textId="6524421A" w:rsidR="00716B51" w:rsidRPr="0073003C" w:rsidRDefault="00716B51" w:rsidP="0073003C">
    <w:pPr>
      <w:pStyle w:val="Status"/>
      <w:rPr>
        <w:rFonts w:cs="Arial"/>
      </w:rPr>
    </w:pPr>
    <w:r w:rsidRPr="0073003C">
      <w:rPr>
        <w:rFonts w:cs="Arial"/>
      </w:rPr>
      <w:fldChar w:fldCharType="begin"/>
    </w:r>
    <w:r w:rsidRPr="0073003C">
      <w:rPr>
        <w:rFonts w:cs="Arial"/>
      </w:rPr>
      <w:instrText xml:space="preserve"> DOCPROPERTY "Status" </w:instrText>
    </w:r>
    <w:r w:rsidRPr="0073003C">
      <w:rPr>
        <w:rFonts w:cs="Arial"/>
      </w:rPr>
      <w:fldChar w:fldCharType="separate"/>
    </w:r>
    <w:r w:rsidR="000D39CA" w:rsidRPr="0073003C">
      <w:rPr>
        <w:rFonts w:cs="Arial"/>
      </w:rPr>
      <w:t xml:space="preserve"> </w:t>
    </w:r>
    <w:r w:rsidRPr="0073003C">
      <w:rPr>
        <w:rFonts w:cs="Arial"/>
      </w:rPr>
      <w:fldChar w:fldCharType="end"/>
    </w:r>
    <w:r w:rsidR="0073003C" w:rsidRPr="0073003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3E0B" w14:textId="77777777" w:rsidR="00716B51" w:rsidRDefault="00716B5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716B51" w14:paraId="611BBF6C" w14:textId="77777777">
      <w:trPr>
        <w:jc w:val="center"/>
      </w:trPr>
      <w:tc>
        <w:tcPr>
          <w:tcW w:w="1240" w:type="dxa"/>
        </w:tcPr>
        <w:p w14:paraId="70BA0F33" w14:textId="77777777" w:rsidR="00716B51" w:rsidRDefault="00716B5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2CE60440" w14:textId="556859EA" w:rsidR="00716B51" w:rsidRDefault="00716B51">
          <w:pPr>
            <w:pStyle w:val="Footer"/>
            <w:jc w:val="center"/>
          </w:pPr>
          <w:r>
            <w:fldChar w:fldCharType="begin"/>
          </w:r>
          <w:r>
            <w:instrText xml:space="preserve"> REF Citation *\charformat </w:instrText>
          </w:r>
          <w:r>
            <w:fldChar w:fldCharType="separate"/>
          </w:r>
          <w:r w:rsidR="000D39CA">
            <w:t>Family, Personal and Sexual Violence Legislation Amendment Bill 2025</w:t>
          </w:r>
          <w:r>
            <w:fldChar w:fldCharType="end"/>
          </w:r>
        </w:p>
        <w:p w14:paraId="0F3DD44F" w14:textId="0E183E02" w:rsidR="00716B51" w:rsidRDefault="00716B51">
          <w:pPr>
            <w:pStyle w:val="Footer"/>
            <w:spacing w:before="0"/>
            <w:jc w:val="center"/>
          </w:pPr>
          <w:r>
            <w:fldChar w:fldCharType="begin"/>
          </w:r>
          <w:r>
            <w:instrText xml:space="preserve"> DOCPROPERTY "Eff"  *\charformat </w:instrText>
          </w:r>
          <w:r>
            <w:fldChar w:fldCharType="separate"/>
          </w:r>
          <w:r w:rsidR="000D39CA">
            <w:t xml:space="preserve"> </w:t>
          </w:r>
          <w:r>
            <w:fldChar w:fldCharType="end"/>
          </w:r>
          <w:r>
            <w:fldChar w:fldCharType="begin"/>
          </w:r>
          <w:r>
            <w:instrText xml:space="preserve"> DOCPROPERTY "StartDt"  *\charformat </w:instrText>
          </w:r>
          <w:r>
            <w:fldChar w:fldCharType="separate"/>
          </w:r>
          <w:r w:rsidR="000D39CA">
            <w:t xml:space="preserve">  </w:t>
          </w:r>
          <w:r>
            <w:fldChar w:fldCharType="end"/>
          </w:r>
          <w:r>
            <w:fldChar w:fldCharType="begin"/>
          </w:r>
          <w:r>
            <w:instrText xml:space="preserve"> DOCPROPERTY "EndDt"  *\charformat </w:instrText>
          </w:r>
          <w:r>
            <w:fldChar w:fldCharType="separate"/>
          </w:r>
          <w:r w:rsidR="000D39CA">
            <w:t xml:space="preserve">  </w:t>
          </w:r>
          <w:r>
            <w:fldChar w:fldCharType="end"/>
          </w:r>
        </w:p>
      </w:tc>
      <w:tc>
        <w:tcPr>
          <w:tcW w:w="1553" w:type="dxa"/>
        </w:tcPr>
        <w:p w14:paraId="520691FF" w14:textId="4F4FFD11" w:rsidR="00716B51" w:rsidRDefault="00716B51">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0D39CA">
            <w:t xml:space="preserve">  </w:t>
          </w:r>
          <w:r>
            <w:fldChar w:fldCharType="end"/>
          </w:r>
        </w:p>
      </w:tc>
    </w:tr>
  </w:tbl>
  <w:p w14:paraId="008B7FA2" w14:textId="07D75BE2" w:rsidR="00716B51" w:rsidRPr="0073003C" w:rsidRDefault="00716B51" w:rsidP="0073003C">
    <w:pPr>
      <w:pStyle w:val="Status"/>
      <w:rPr>
        <w:rFonts w:cs="Arial"/>
      </w:rPr>
    </w:pPr>
    <w:r w:rsidRPr="0073003C">
      <w:rPr>
        <w:rFonts w:cs="Arial"/>
      </w:rPr>
      <w:fldChar w:fldCharType="begin"/>
    </w:r>
    <w:r w:rsidRPr="0073003C">
      <w:rPr>
        <w:rFonts w:cs="Arial"/>
      </w:rPr>
      <w:instrText xml:space="preserve"> DOCPROPERTY "Status" </w:instrText>
    </w:r>
    <w:r w:rsidRPr="0073003C">
      <w:rPr>
        <w:rFonts w:cs="Arial"/>
      </w:rPr>
      <w:fldChar w:fldCharType="separate"/>
    </w:r>
    <w:r w:rsidR="000D39CA" w:rsidRPr="0073003C">
      <w:rPr>
        <w:rFonts w:cs="Arial"/>
      </w:rPr>
      <w:t xml:space="preserve"> </w:t>
    </w:r>
    <w:r w:rsidRPr="0073003C">
      <w:rPr>
        <w:rFonts w:cs="Arial"/>
      </w:rPr>
      <w:fldChar w:fldCharType="end"/>
    </w:r>
    <w:r w:rsidR="0073003C" w:rsidRPr="0073003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62E4" w14:textId="77777777" w:rsidR="00BB17F6" w:rsidRDefault="00BB17F6">
      <w:r>
        <w:separator/>
      </w:r>
    </w:p>
  </w:footnote>
  <w:footnote w:type="continuationSeparator" w:id="0">
    <w:p w14:paraId="7772FF4B" w14:textId="77777777" w:rsidR="00BB17F6" w:rsidRDefault="00BB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16B51" w:rsidRPr="00CB3D59" w14:paraId="133F95B4" w14:textId="77777777">
      <w:tc>
        <w:tcPr>
          <w:tcW w:w="900" w:type="pct"/>
        </w:tcPr>
        <w:p w14:paraId="076E2D43" w14:textId="77777777" w:rsidR="00716B51" w:rsidRPr="00783A18" w:rsidRDefault="00716B51">
          <w:pPr>
            <w:pStyle w:val="HeaderEven"/>
            <w:rPr>
              <w:rFonts w:ascii="Times New Roman" w:hAnsi="Times New Roman"/>
              <w:sz w:val="24"/>
              <w:szCs w:val="24"/>
            </w:rPr>
          </w:pPr>
        </w:p>
      </w:tc>
      <w:tc>
        <w:tcPr>
          <w:tcW w:w="4100" w:type="pct"/>
        </w:tcPr>
        <w:p w14:paraId="28CB1DB6" w14:textId="77777777" w:rsidR="00716B51" w:rsidRPr="00783A18" w:rsidRDefault="00716B51">
          <w:pPr>
            <w:pStyle w:val="HeaderEven"/>
            <w:rPr>
              <w:rFonts w:ascii="Times New Roman" w:hAnsi="Times New Roman"/>
              <w:sz w:val="24"/>
              <w:szCs w:val="24"/>
            </w:rPr>
          </w:pPr>
        </w:p>
      </w:tc>
    </w:tr>
    <w:tr w:rsidR="00716B51" w:rsidRPr="00CB3D59" w14:paraId="15A7C857" w14:textId="77777777">
      <w:tc>
        <w:tcPr>
          <w:tcW w:w="4100" w:type="pct"/>
          <w:gridSpan w:val="2"/>
          <w:tcBorders>
            <w:bottom w:val="single" w:sz="4" w:space="0" w:color="auto"/>
          </w:tcBorders>
        </w:tcPr>
        <w:p w14:paraId="095ED1EB" w14:textId="09ECFCC8" w:rsidR="00716B51" w:rsidRPr="0097645D" w:rsidRDefault="000B7AD1" w:rsidP="000763CD">
          <w:pPr>
            <w:pStyle w:val="HeaderEven6"/>
            <w:rPr>
              <w:rFonts w:cs="Arial"/>
              <w:szCs w:val="18"/>
            </w:rPr>
          </w:pPr>
          <w:fldSimple w:instr=" STYLEREF charContents \* MERGEFORMAT ">
            <w:r w:rsidR="0073003C">
              <w:rPr>
                <w:noProof/>
              </w:rPr>
              <w:t>Contents</w:t>
            </w:r>
          </w:fldSimple>
        </w:p>
      </w:tc>
    </w:tr>
  </w:tbl>
  <w:p w14:paraId="60BD6C46" w14:textId="13F34521" w:rsidR="00716B51" w:rsidRDefault="00716B51">
    <w:pPr>
      <w:pStyle w:val="N-9pt"/>
    </w:pPr>
    <w:r>
      <w:tab/>
    </w:r>
    <w:fldSimple w:instr=" STYLEREF charPage \* MERGEFORMAT ">
      <w:r w:rsidR="0073003C">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3FD3CA29" w14:textId="77777777" w:rsidTr="00567644">
      <w:trPr>
        <w:jc w:val="center"/>
      </w:trPr>
      <w:tc>
        <w:tcPr>
          <w:tcW w:w="1068" w:type="pct"/>
        </w:tcPr>
        <w:p w14:paraId="29B72C47" w14:textId="77777777" w:rsidR="00AB3E20" w:rsidRPr="00567644" w:rsidRDefault="00AB3E20" w:rsidP="00567644">
          <w:pPr>
            <w:pStyle w:val="HeaderEven"/>
            <w:tabs>
              <w:tab w:val="left" w:pos="700"/>
            </w:tabs>
            <w:ind w:left="697" w:hanging="697"/>
            <w:rPr>
              <w:rFonts w:cs="Arial"/>
              <w:szCs w:val="18"/>
            </w:rPr>
          </w:pPr>
        </w:p>
      </w:tc>
      <w:tc>
        <w:tcPr>
          <w:tcW w:w="3932" w:type="pct"/>
        </w:tcPr>
        <w:p w14:paraId="732A7B94" w14:textId="77777777" w:rsidR="00AB3E20" w:rsidRPr="00567644" w:rsidRDefault="00AB3E20" w:rsidP="00567644">
          <w:pPr>
            <w:pStyle w:val="HeaderEven"/>
            <w:tabs>
              <w:tab w:val="left" w:pos="700"/>
            </w:tabs>
            <w:ind w:left="697" w:hanging="697"/>
            <w:rPr>
              <w:rFonts w:cs="Arial"/>
              <w:szCs w:val="18"/>
            </w:rPr>
          </w:pPr>
        </w:p>
      </w:tc>
    </w:tr>
    <w:tr w:rsidR="00AB3E20" w:rsidRPr="00E06D02" w14:paraId="1E87A98D" w14:textId="77777777" w:rsidTr="00567644">
      <w:trPr>
        <w:jc w:val="center"/>
      </w:trPr>
      <w:tc>
        <w:tcPr>
          <w:tcW w:w="1068" w:type="pct"/>
        </w:tcPr>
        <w:p w14:paraId="3AFF683A" w14:textId="77777777" w:rsidR="00AB3E20" w:rsidRPr="00567644" w:rsidRDefault="00AB3E20" w:rsidP="00567644">
          <w:pPr>
            <w:pStyle w:val="HeaderEven"/>
            <w:tabs>
              <w:tab w:val="left" w:pos="700"/>
            </w:tabs>
            <w:ind w:left="697" w:hanging="697"/>
            <w:rPr>
              <w:rFonts w:cs="Arial"/>
              <w:szCs w:val="18"/>
            </w:rPr>
          </w:pPr>
        </w:p>
      </w:tc>
      <w:tc>
        <w:tcPr>
          <w:tcW w:w="3932" w:type="pct"/>
        </w:tcPr>
        <w:p w14:paraId="734E5109" w14:textId="77777777" w:rsidR="00AB3E20" w:rsidRPr="00567644" w:rsidRDefault="00AB3E20" w:rsidP="00567644">
          <w:pPr>
            <w:pStyle w:val="HeaderEven"/>
            <w:tabs>
              <w:tab w:val="left" w:pos="700"/>
            </w:tabs>
            <w:ind w:left="697" w:hanging="697"/>
            <w:rPr>
              <w:rFonts w:cs="Arial"/>
              <w:szCs w:val="18"/>
            </w:rPr>
          </w:pPr>
        </w:p>
      </w:tc>
    </w:tr>
    <w:tr w:rsidR="00AB3E20" w:rsidRPr="00E06D02" w14:paraId="3714ECF4" w14:textId="77777777" w:rsidTr="00567644">
      <w:trPr>
        <w:cantSplit/>
        <w:jc w:val="center"/>
      </w:trPr>
      <w:tc>
        <w:tcPr>
          <w:tcW w:w="4997" w:type="pct"/>
          <w:gridSpan w:val="2"/>
          <w:tcBorders>
            <w:bottom w:val="single" w:sz="4" w:space="0" w:color="auto"/>
          </w:tcBorders>
        </w:tcPr>
        <w:p w14:paraId="5580539F" w14:textId="77777777" w:rsidR="00AB3E20" w:rsidRPr="00567644" w:rsidRDefault="00AB3E20" w:rsidP="00567644">
          <w:pPr>
            <w:pStyle w:val="HeaderEven6"/>
            <w:tabs>
              <w:tab w:val="left" w:pos="700"/>
            </w:tabs>
            <w:ind w:left="697" w:hanging="697"/>
            <w:rPr>
              <w:szCs w:val="18"/>
            </w:rPr>
          </w:pPr>
        </w:p>
      </w:tc>
    </w:tr>
  </w:tbl>
  <w:p w14:paraId="38D31F96"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8482" w14:textId="77777777" w:rsidR="004E49DF" w:rsidRPr="00716B51" w:rsidRDefault="004E49DF" w:rsidP="00716B5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962D" w14:textId="77777777" w:rsidR="004E49DF" w:rsidRPr="00716B51" w:rsidRDefault="004E49DF" w:rsidP="0071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16B51" w:rsidRPr="00CB3D59" w14:paraId="70100B43" w14:textId="77777777">
      <w:tc>
        <w:tcPr>
          <w:tcW w:w="4100" w:type="pct"/>
        </w:tcPr>
        <w:p w14:paraId="4C3C20DE" w14:textId="77777777" w:rsidR="00716B51" w:rsidRPr="00783A18" w:rsidRDefault="00716B51" w:rsidP="000763CD">
          <w:pPr>
            <w:pStyle w:val="HeaderOdd"/>
            <w:jc w:val="left"/>
            <w:rPr>
              <w:rFonts w:ascii="Times New Roman" w:hAnsi="Times New Roman"/>
              <w:sz w:val="24"/>
              <w:szCs w:val="24"/>
            </w:rPr>
          </w:pPr>
        </w:p>
      </w:tc>
      <w:tc>
        <w:tcPr>
          <w:tcW w:w="900" w:type="pct"/>
        </w:tcPr>
        <w:p w14:paraId="39C5B07A" w14:textId="77777777" w:rsidR="00716B51" w:rsidRPr="00783A18" w:rsidRDefault="00716B51" w:rsidP="000763CD">
          <w:pPr>
            <w:pStyle w:val="HeaderOdd"/>
            <w:jc w:val="left"/>
            <w:rPr>
              <w:rFonts w:ascii="Times New Roman" w:hAnsi="Times New Roman"/>
              <w:sz w:val="24"/>
              <w:szCs w:val="24"/>
            </w:rPr>
          </w:pPr>
        </w:p>
      </w:tc>
    </w:tr>
    <w:tr w:rsidR="00716B51" w:rsidRPr="00CB3D59" w14:paraId="68240646" w14:textId="77777777">
      <w:tc>
        <w:tcPr>
          <w:tcW w:w="900" w:type="pct"/>
          <w:gridSpan w:val="2"/>
          <w:tcBorders>
            <w:bottom w:val="single" w:sz="4" w:space="0" w:color="auto"/>
          </w:tcBorders>
        </w:tcPr>
        <w:p w14:paraId="328D0C77" w14:textId="1C69714A" w:rsidR="00716B51" w:rsidRPr="0097645D" w:rsidRDefault="000B7AD1" w:rsidP="000763CD">
          <w:pPr>
            <w:pStyle w:val="HeaderOdd6"/>
            <w:jc w:val="left"/>
            <w:rPr>
              <w:rFonts w:cs="Arial"/>
              <w:szCs w:val="18"/>
            </w:rPr>
          </w:pPr>
          <w:fldSimple w:instr=" STYLEREF charContents \* MERGEFORMAT ">
            <w:r w:rsidR="0073003C">
              <w:rPr>
                <w:noProof/>
              </w:rPr>
              <w:t>Contents</w:t>
            </w:r>
          </w:fldSimple>
        </w:p>
      </w:tc>
    </w:tr>
  </w:tbl>
  <w:p w14:paraId="49118B7D" w14:textId="73A0B72F" w:rsidR="00716B51" w:rsidRDefault="00716B51">
    <w:pPr>
      <w:pStyle w:val="N-9pt"/>
    </w:pPr>
    <w:r>
      <w:tab/>
    </w:r>
    <w:fldSimple w:instr=" STYLEREF charPage \* MERGEFORMAT ">
      <w:r w:rsidR="0073003C">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3A6F" w14:textId="77777777" w:rsidR="00716B51" w:rsidRDefault="00716B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716B51" w14:paraId="5831CF0C" w14:textId="77777777" w:rsidTr="008434F6">
      <w:tc>
        <w:tcPr>
          <w:tcW w:w="1701" w:type="dxa"/>
        </w:tcPr>
        <w:p w14:paraId="3CE13EE6" w14:textId="67179F6E" w:rsidR="00716B51" w:rsidRDefault="00716B51" w:rsidP="008434F6">
          <w:pPr>
            <w:pStyle w:val="HeaderEven"/>
            <w:rPr>
              <w:b/>
            </w:rPr>
          </w:pPr>
          <w:r>
            <w:rPr>
              <w:b/>
            </w:rPr>
            <w:fldChar w:fldCharType="begin"/>
          </w:r>
          <w:r>
            <w:rPr>
              <w:b/>
            </w:rPr>
            <w:instrText xml:space="preserve"> STYLEREF CharChapNo \*charformat  </w:instrText>
          </w:r>
          <w:r>
            <w:rPr>
              <w:b/>
            </w:rPr>
            <w:fldChar w:fldCharType="separate"/>
          </w:r>
          <w:r w:rsidR="0073003C">
            <w:rPr>
              <w:b/>
              <w:noProof/>
            </w:rPr>
            <w:t>Chapter 2</w:t>
          </w:r>
          <w:r>
            <w:rPr>
              <w:b/>
            </w:rPr>
            <w:fldChar w:fldCharType="end"/>
          </w:r>
        </w:p>
      </w:tc>
      <w:tc>
        <w:tcPr>
          <w:tcW w:w="6319" w:type="dxa"/>
        </w:tcPr>
        <w:p w14:paraId="2836C50A" w14:textId="531DF99C" w:rsidR="00716B51" w:rsidRDefault="00716B51" w:rsidP="008434F6">
          <w:pPr>
            <w:pStyle w:val="HeaderEven"/>
          </w:pPr>
          <w:r>
            <w:rPr>
              <w:noProof/>
            </w:rPr>
            <w:fldChar w:fldCharType="begin"/>
          </w:r>
          <w:r>
            <w:rPr>
              <w:noProof/>
            </w:rPr>
            <w:instrText xml:space="preserve"> STYLEREF CharChapText \*charformat  </w:instrText>
          </w:r>
          <w:r>
            <w:rPr>
              <w:noProof/>
            </w:rPr>
            <w:fldChar w:fldCharType="separate"/>
          </w:r>
          <w:r w:rsidR="0073003C">
            <w:rPr>
              <w:noProof/>
            </w:rPr>
            <w:t>General amendments</w:t>
          </w:r>
          <w:r>
            <w:rPr>
              <w:noProof/>
            </w:rPr>
            <w:fldChar w:fldCharType="end"/>
          </w:r>
        </w:p>
      </w:tc>
    </w:tr>
    <w:tr w:rsidR="00716B51" w14:paraId="44F5ADC0" w14:textId="77777777" w:rsidTr="008434F6">
      <w:tc>
        <w:tcPr>
          <w:tcW w:w="1701" w:type="dxa"/>
        </w:tcPr>
        <w:p w14:paraId="09E0E4F7" w14:textId="01AD8CFE" w:rsidR="00716B51" w:rsidRDefault="00716B51" w:rsidP="008434F6">
          <w:pPr>
            <w:pStyle w:val="HeaderEven"/>
            <w:rPr>
              <w:b/>
            </w:rPr>
          </w:pPr>
          <w:r>
            <w:rPr>
              <w:b/>
            </w:rPr>
            <w:fldChar w:fldCharType="begin"/>
          </w:r>
          <w:r>
            <w:rPr>
              <w:b/>
            </w:rPr>
            <w:instrText xml:space="preserve"> STYLEREF CharPartNo \*charformat </w:instrText>
          </w:r>
          <w:r w:rsidR="0073003C">
            <w:rPr>
              <w:b/>
            </w:rPr>
            <w:fldChar w:fldCharType="separate"/>
          </w:r>
          <w:r w:rsidR="0073003C">
            <w:rPr>
              <w:b/>
              <w:noProof/>
            </w:rPr>
            <w:t>Part 2.2</w:t>
          </w:r>
          <w:r>
            <w:rPr>
              <w:b/>
            </w:rPr>
            <w:fldChar w:fldCharType="end"/>
          </w:r>
        </w:p>
      </w:tc>
      <w:tc>
        <w:tcPr>
          <w:tcW w:w="6319" w:type="dxa"/>
        </w:tcPr>
        <w:p w14:paraId="13BC96E6" w14:textId="68B8B69D" w:rsidR="00716B51" w:rsidRDefault="00716B51" w:rsidP="008434F6">
          <w:pPr>
            <w:pStyle w:val="HeaderEven"/>
          </w:pPr>
          <w:r>
            <w:rPr>
              <w:noProof/>
            </w:rPr>
            <w:fldChar w:fldCharType="begin"/>
          </w:r>
          <w:r>
            <w:rPr>
              <w:noProof/>
            </w:rPr>
            <w:instrText xml:space="preserve"> STYLEREF CharPartText \*charformat </w:instrText>
          </w:r>
          <w:r w:rsidR="0073003C">
            <w:rPr>
              <w:noProof/>
            </w:rPr>
            <w:fldChar w:fldCharType="separate"/>
          </w:r>
          <w:r w:rsidR="0073003C">
            <w:rPr>
              <w:noProof/>
            </w:rPr>
            <w:t>Evidence (Miscellaneous Provisions) Act 1991</w:t>
          </w:r>
          <w:r>
            <w:rPr>
              <w:noProof/>
            </w:rPr>
            <w:fldChar w:fldCharType="end"/>
          </w:r>
        </w:p>
      </w:tc>
    </w:tr>
    <w:tr w:rsidR="00716B51" w14:paraId="1C678588" w14:textId="77777777" w:rsidTr="008434F6">
      <w:tc>
        <w:tcPr>
          <w:tcW w:w="1701" w:type="dxa"/>
        </w:tcPr>
        <w:p w14:paraId="2017816F" w14:textId="44D56651" w:rsidR="00716B51" w:rsidRDefault="00716B51" w:rsidP="008434F6">
          <w:pPr>
            <w:pStyle w:val="HeaderEven"/>
            <w:rPr>
              <w:b/>
            </w:rPr>
          </w:pPr>
          <w:r>
            <w:rPr>
              <w:b/>
            </w:rPr>
            <w:fldChar w:fldCharType="begin"/>
          </w:r>
          <w:r>
            <w:rPr>
              <w:b/>
            </w:rPr>
            <w:instrText xml:space="preserve"> STYLEREF CharDivNo \*charformat </w:instrText>
          </w:r>
          <w:r>
            <w:rPr>
              <w:b/>
            </w:rPr>
            <w:fldChar w:fldCharType="end"/>
          </w:r>
        </w:p>
      </w:tc>
      <w:tc>
        <w:tcPr>
          <w:tcW w:w="6319" w:type="dxa"/>
        </w:tcPr>
        <w:p w14:paraId="40CD3B44" w14:textId="580A5E9A" w:rsidR="00716B51" w:rsidRDefault="00716B51" w:rsidP="008434F6">
          <w:pPr>
            <w:pStyle w:val="HeaderEven"/>
          </w:pPr>
          <w:r>
            <w:rPr>
              <w:noProof/>
            </w:rPr>
            <w:fldChar w:fldCharType="begin"/>
          </w:r>
          <w:r>
            <w:rPr>
              <w:noProof/>
            </w:rPr>
            <w:instrText xml:space="preserve"> STYLEREF CharDivText \*charformat </w:instrText>
          </w:r>
          <w:r>
            <w:rPr>
              <w:noProof/>
            </w:rPr>
            <w:fldChar w:fldCharType="end"/>
          </w:r>
        </w:p>
      </w:tc>
    </w:tr>
    <w:tr w:rsidR="00716B51" w14:paraId="5985C884" w14:textId="77777777" w:rsidTr="008434F6">
      <w:trPr>
        <w:cantSplit/>
      </w:trPr>
      <w:tc>
        <w:tcPr>
          <w:tcW w:w="1701" w:type="dxa"/>
          <w:gridSpan w:val="2"/>
          <w:tcBorders>
            <w:bottom w:val="single" w:sz="4" w:space="0" w:color="auto"/>
          </w:tcBorders>
        </w:tcPr>
        <w:p w14:paraId="4A7A867A" w14:textId="3776C61B" w:rsidR="00716B51" w:rsidRDefault="000D39CA" w:rsidP="008434F6">
          <w:pPr>
            <w:pStyle w:val="HeaderEven6"/>
          </w:pPr>
          <w:fldSimple w:instr=" DOCPROPERTY &quot;Company&quot;  \* MERGEFORMAT ">
            <w:r>
              <w:t>Section</w:t>
            </w:r>
          </w:fldSimple>
          <w:r w:rsidR="00716B51">
            <w:t xml:space="preserve"> </w:t>
          </w:r>
          <w:r w:rsidR="00716B51">
            <w:rPr>
              <w:noProof/>
            </w:rPr>
            <w:fldChar w:fldCharType="begin"/>
          </w:r>
          <w:r w:rsidR="00716B51">
            <w:rPr>
              <w:noProof/>
            </w:rPr>
            <w:instrText xml:space="preserve"> STYLEREF CharSectNo \*charformat </w:instrText>
          </w:r>
          <w:r w:rsidR="00716B51">
            <w:rPr>
              <w:noProof/>
            </w:rPr>
            <w:fldChar w:fldCharType="separate"/>
          </w:r>
          <w:r w:rsidR="0073003C">
            <w:rPr>
              <w:noProof/>
            </w:rPr>
            <w:t>6</w:t>
          </w:r>
          <w:r w:rsidR="00716B51">
            <w:rPr>
              <w:noProof/>
            </w:rPr>
            <w:fldChar w:fldCharType="end"/>
          </w:r>
        </w:p>
      </w:tc>
    </w:tr>
  </w:tbl>
  <w:p w14:paraId="7C6A53C1" w14:textId="77777777" w:rsidR="00716B51" w:rsidRDefault="00716B51" w:rsidP="008434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8"/>
    </w:tblGrid>
    <w:tr w:rsidR="00716B51" w14:paraId="7D818864" w14:textId="77777777" w:rsidTr="008434F6">
      <w:tc>
        <w:tcPr>
          <w:tcW w:w="6319" w:type="dxa"/>
        </w:tcPr>
        <w:p w14:paraId="4DCD5FCB" w14:textId="6AF06275" w:rsidR="00716B51" w:rsidRDefault="00716B51" w:rsidP="008434F6">
          <w:pPr>
            <w:pStyle w:val="HeaderEven"/>
            <w:jc w:val="right"/>
          </w:pPr>
          <w:r>
            <w:rPr>
              <w:noProof/>
            </w:rPr>
            <w:fldChar w:fldCharType="begin"/>
          </w:r>
          <w:r>
            <w:rPr>
              <w:noProof/>
            </w:rPr>
            <w:instrText xml:space="preserve"> STYLEREF CharChapText \*charformat  </w:instrText>
          </w:r>
          <w:r>
            <w:rPr>
              <w:noProof/>
            </w:rPr>
            <w:fldChar w:fldCharType="separate"/>
          </w:r>
          <w:r w:rsidR="0073003C">
            <w:rPr>
              <w:noProof/>
            </w:rPr>
            <w:t>General amendments</w:t>
          </w:r>
          <w:r>
            <w:rPr>
              <w:noProof/>
            </w:rPr>
            <w:fldChar w:fldCharType="end"/>
          </w:r>
        </w:p>
      </w:tc>
      <w:tc>
        <w:tcPr>
          <w:tcW w:w="1701" w:type="dxa"/>
        </w:tcPr>
        <w:p w14:paraId="5AE0CF67" w14:textId="078F6DA5" w:rsidR="00716B51" w:rsidRDefault="00716B51" w:rsidP="008434F6">
          <w:pPr>
            <w:pStyle w:val="HeaderEven"/>
            <w:jc w:val="right"/>
            <w:rPr>
              <w:b/>
            </w:rPr>
          </w:pPr>
          <w:r>
            <w:rPr>
              <w:b/>
            </w:rPr>
            <w:fldChar w:fldCharType="begin"/>
          </w:r>
          <w:r>
            <w:rPr>
              <w:b/>
            </w:rPr>
            <w:instrText xml:space="preserve"> STYLEREF CharChapNo \*charformat  </w:instrText>
          </w:r>
          <w:r>
            <w:rPr>
              <w:b/>
            </w:rPr>
            <w:fldChar w:fldCharType="separate"/>
          </w:r>
          <w:r w:rsidR="0073003C">
            <w:rPr>
              <w:b/>
              <w:noProof/>
            </w:rPr>
            <w:t>Chapter 2</w:t>
          </w:r>
          <w:r>
            <w:rPr>
              <w:b/>
            </w:rPr>
            <w:fldChar w:fldCharType="end"/>
          </w:r>
        </w:p>
      </w:tc>
    </w:tr>
    <w:tr w:rsidR="00716B51" w14:paraId="0B78F9D1" w14:textId="77777777" w:rsidTr="008434F6">
      <w:tc>
        <w:tcPr>
          <w:tcW w:w="6319" w:type="dxa"/>
        </w:tcPr>
        <w:p w14:paraId="6D5A6CB2" w14:textId="2F04057F" w:rsidR="00716B51" w:rsidRDefault="00716B51" w:rsidP="008434F6">
          <w:pPr>
            <w:pStyle w:val="HeaderEven"/>
            <w:jc w:val="right"/>
          </w:pPr>
          <w:r>
            <w:rPr>
              <w:noProof/>
            </w:rPr>
            <w:fldChar w:fldCharType="begin"/>
          </w:r>
          <w:r>
            <w:rPr>
              <w:noProof/>
            </w:rPr>
            <w:instrText xml:space="preserve"> STYLEREF CharPartText \*charformat </w:instrText>
          </w:r>
          <w:r>
            <w:rPr>
              <w:noProof/>
            </w:rPr>
            <w:fldChar w:fldCharType="separate"/>
          </w:r>
          <w:r w:rsidR="0073003C">
            <w:rPr>
              <w:noProof/>
            </w:rPr>
            <w:t>Crimes (Sentencing) Act 2005</w:t>
          </w:r>
          <w:r>
            <w:rPr>
              <w:noProof/>
            </w:rPr>
            <w:fldChar w:fldCharType="end"/>
          </w:r>
        </w:p>
      </w:tc>
      <w:tc>
        <w:tcPr>
          <w:tcW w:w="1701" w:type="dxa"/>
        </w:tcPr>
        <w:p w14:paraId="4108D8FB" w14:textId="4D50DAA4" w:rsidR="00716B51" w:rsidRDefault="00716B51" w:rsidP="008434F6">
          <w:pPr>
            <w:pStyle w:val="HeaderEven"/>
            <w:jc w:val="right"/>
            <w:rPr>
              <w:b/>
            </w:rPr>
          </w:pPr>
          <w:r>
            <w:rPr>
              <w:b/>
            </w:rPr>
            <w:fldChar w:fldCharType="begin"/>
          </w:r>
          <w:r>
            <w:rPr>
              <w:b/>
            </w:rPr>
            <w:instrText xml:space="preserve"> STYLEREF CharPartNo \*charformat </w:instrText>
          </w:r>
          <w:r>
            <w:rPr>
              <w:b/>
            </w:rPr>
            <w:fldChar w:fldCharType="separate"/>
          </w:r>
          <w:r w:rsidR="0073003C">
            <w:rPr>
              <w:b/>
              <w:noProof/>
            </w:rPr>
            <w:t>Part 2.1</w:t>
          </w:r>
          <w:r>
            <w:rPr>
              <w:b/>
            </w:rPr>
            <w:fldChar w:fldCharType="end"/>
          </w:r>
        </w:p>
      </w:tc>
    </w:tr>
    <w:tr w:rsidR="00716B51" w14:paraId="2F25B3EB" w14:textId="77777777" w:rsidTr="008434F6">
      <w:tc>
        <w:tcPr>
          <w:tcW w:w="6319" w:type="dxa"/>
        </w:tcPr>
        <w:p w14:paraId="3B14783B" w14:textId="0FE94DB6" w:rsidR="00716B51" w:rsidRDefault="00716B51" w:rsidP="008434F6">
          <w:pPr>
            <w:pStyle w:val="HeaderEven"/>
            <w:jc w:val="right"/>
          </w:pPr>
          <w:r>
            <w:rPr>
              <w:noProof/>
            </w:rPr>
            <w:fldChar w:fldCharType="begin"/>
          </w:r>
          <w:r>
            <w:rPr>
              <w:noProof/>
            </w:rPr>
            <w:instrText xml:space="preserve"> STYLEREF CharDivText \*charformat </w:instrText>
          </w:r>
          <w:r>
            <w:rPr>
              <w:noProof/>
            </w:rPr>
            <w:fldChar w:fldCharType="end"/>
          </w:r>
        </w:p>
      </w:tc>
      <w:tc>
        <w:tcPr>
          <w:tcW w:w="1701" w:type="dxa"/>
        </w:tcPr>
        <w:p w14:paraId="1B5536D8" w14:textId="1909C759" w:rsidR="00716B51" w:rsidRDefault="00716B51" w:rsidP="008434F6">
          <w:pPr>
            <w:pStyle w:val="HeaderEven"/>
            <w:jc w:val="right"/>
            <w:rPr>
              <w:b/>
            </w:rPr>
          </w:pPr>
          <w:r>
            <w:rPr>
              <w:b/>
            </w:rPr>
            <w:fldChar w:fldCharType="begin"/>
          </w:r>
          <w:r>
            <w:rPr>
              <w:b/>
            </w:rPr>
            <w:instrText xml:space="preserve"> STYLEREF CharDivNo \*charformat </w:instrText>
          </w:r>
          <w:r>
            <w:rPr>
              <w:b/>
            </w:rPr>
            <w:fldChar w:fldCharType="end"/>
          </w:r>
        </w:p>
      </w:tc>
    </w:tr>
    <w:tr w:rsidR="00716B51" w14:paraId="01734817" w14:textId="77777777" w:rsidTr="008434F6">
      <w:trPr>
        <w:cantSplit/>
      </w:trPr>
      <w:tc>
        <w:tcPr>
          <w:tcW w:w="1701" w:type="dxa"/>
          <w:gridSpan w:val="2"/>
          <w:tcBorders>
            <w:bottom w:val="single" w:sz="4" w:space="0" w:color="auto"/>
          </w:tcBorders>
        </w:tcPr>
        <w:p w14:paraId="547401BB" w14:textId="2B2D73C2" w:rsidR="00716B51" w:rsidRDefault="000D39CA" w:rsidP="008434F6">
          <w:pPr>
            <w:pStyle w:val="HeaderOdd6"/>
          </w:pPr>
          <w:fldSimple w:instr=" DOCPROPERTY &quot;Company&quot;  \* MERGEFORMAT ">
            <w:r>
              <w:t>Section</w:t>
            </w:r>
          </w:fldSimple>
          <w:r w:rsidR="00716B51">
            <w:t xml:space="preserve"> </w:t>
          </w:r>
          <w:r w:rsidR="00716B51">
            <w:rPr>
              <w:noProof/>
            </w:rPr>
            <w:fldChar w:fldCharType="begin"/>
          </w:r>
          <w:r w:rsidR="00716B51">
            <w:rPr>
              <w:noProof/>
            </w:rPr>
            <w:instrText xml:space="preserve"> STYLEREF CharSectNo \*charformat </w:instrText>
          </w:r>
          <w:r w:rsidR="00716B51">
            <w:rPr>
              <w:noProof/>
            </w:rPr>
            <w:fldChar w:fldCharType="separate"/>
          </w:r>
          <w:r w:rsidR="0073003C">
            <w:rPr>
              <w:noProof/>
            </w:rPr>
            <w:t>4</w:t>
          </w:r>
          <w:r w:rsidR="00716B51">
            <w:rPr>
              <w:noProof/>
            </w:rPr>
            <w:fldChar w:fldCharType="end"/>
          </w:r>
        </w:p>
      </w:tc>
    </w:tr>
  </w:tbl>
  <w:p w14:paraId="3EA15613" w14:textId="77777777" w:rsidR="00716B51" w:rsidRDefault="00716B51" w:rsidP="00843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16B51" w:rsidRPr="00CB3D59" w14:paraId="76A221BA" w14:textId="77777777">
      <w:trPr>
        <w:jc w:val="center"/>
      </w:trPr>
      <w:tc>
        <w:tcPr>
          <w:tcW w:w="1560" w:type="dxa"/>
        </w:tcPr>
        <w:p w14:paraId="634D4A80" w14:textId="50D35738" w:rsidR="00716B51" w:rsidRPr="00ED273E" w:rsidRDefault="00716B51">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73003C">
            <w:rPr>
              <w:rFonts w:cs="Arial"/>
              <w:b/>
              <w:noProof/>
              <w:szCs w:val="18"/>
            </w:rPr>
            <w:t>Schedule 1</w:t>
          </w:r>
          <w:r w:rsidRPr="00ED273E">
            <w:rPr>
              <w:rFonts w:cs="Arial"/>
              <w:b/>
              <w:szCs w:val="18"/>
            </w:rPr>
            <w:fldChar w:fldCharType="end"/>
          </w:r>
        </w:p>
      </w:tc>
      <w:tc>
        <w:tcPr>
          <w:tcW w:w="5741" w:type="dxa"/>
        </w:tcPr>
        <w:p w14:paraId="272FFA4D" w14:textId="7E8E78BA" w:rsidR="00716B51" w:rsidRPr="00ED273E" w:rsidRDefault="00716B51">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73003C">
            <w:rPr>
              <w:rFonts w:cs="Arial"/>
              <w:noProof/>
              <w:szCs w:val="18"/>
            </w:rPr>
            <w:t>Consequential amendments</w:t>
          </w:r>
          <w:r w:rsidRPr="00ED273E">
            <w:rPr>
              <w:rFonts w:cs="Arial"/>
              <w:szCs w:val="18"/>
            </w:rPr>
            <w:fldChar w:fldCharType="end"/>
          </w:r>
        </w:p>
      </w:tc>
    </w:tr>
    <w:tr w:rsidR="00716B51" w:rsidRPr="00CB3D59" w14:paraId="07F49211" w14:textId="77777777">
      <w:trPr>
        <w:jc w:val="center"/>
      </w:trPr>
      <w:tc>
        <w:tcPr>
          <w:tcW w:w="1560" w:type="dxa"/>
        </w:tcPr>
        <w:p w14:paraId="44F4E0E5" w14:textId="1D5B46A5" w:rsidR="00716B51" w:rsidRPr="00ED273E" w:rsidRDefault="00716B51">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73003C">
            <w:rPr>
              <w:rFonts w:cs="Arial"/>
              <w:b/>
              <w:noProof/>
              <w:szCs w:val="18"/>
            </w:rPr>
            <w:t>Part 1.1</w:t>
          </w:r>
          <w:r w:rsidRPr="00ED273E">
            <w:rPr>
              <w:rFonts w:cs="Arial"/>
              <w:b/>
              <w:szCs w:val="18"/>
            </w:rPr>
            <w:fldChar w:fldCharType="end"/>
          </w:r>
        </w:p>
      </w:tc>
      <w:tc>
        <w:tcPr>
          <w:tcW w:w="5741" w:type="dxa"/>
        </w:tcPr>
        <w:p w14:paraId="016482A5" w14:textId="33AAD676" w:rsidR="00716B51" w:rsidRPr="00ED273E" w:rsidRDefault="00716B51">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73003C">
            <w:rPr>
              <w:rFonts w:cs="Arial"/>
              <w:noProof/>
              <w:szCs w:val="18"/>
            </w:rPr>
            <w:t>Children and Young People Act 2008</w:t>
          </w:r>
          <w:r w:rsidRPr="00ED273E">
            <w:rPr>
              <w:rFonts w:cs="Arial"/>
              <w:szCs w:val="18"/>
            </w:rPr>
            <w:fldChar w:fldCharType="end"/>
          </w:r>
        </w:p>
      </w:tc>
    </w:tr>
    <w:tr w:rsidR="00716B51" w:rsidRPr="00CB3D59" w14:paraId="6FF7278C" w14:textId="77777777">
      <w:trPr>
        <w:jc w:val="center"/>
      </w:trPr>
      <w:tc>
        <w:tcPr>
          <w:tcW w:w="7296" w:type="dxa"/>
          <w:gridSpan w:val="2"/>
          <w:tcBorders>
            <w:bottom w:val="single" w:sz="4" w:space="0" w:color="auto"/>
          </w:tcBorders>
        </w:tcPr>
        <w:p w14:paraId="4C944A67" w14:textId="5602DCC8" w:rsidR="00716B51" w:rsidRPr="00ED273E" w:rsidRDefault="00716B51"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73003C">
            <w:rPr>
              <w:rFonts w:cs="Arial"/>
              <w:noProof/>
              <w:szCs w:val="18"/>
            </w:rPr>
            <w:t>[1.1]</w:t>
          </w:r>
          <w:r w:rsidRPr="00ED273E">
            <w:rPr>
              <w:rFonts w:cs="Arial"/>
              <w:szCs w:val="18"/>
            </w:rPr>
            <w:fldChar w:fldCharType="end"/>
          </w:r>
        </w:p>
      </w:tc>
    </w:tr>
  </w:tbl>
  <w:p w14:paraId="77B50B02" w14:textId="77777777" w:rsidR="00716B51" w:rsidRDefault="00716B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16B51" w:rsidRPr="00CB3D59" w14:paraId="239B07B9" w14:textId="77777777">
      <w:trPr>
        <w:jc w:val="center"/>
      </w:trPr>
      <w:tc>
        <w:tcPr>
          <w:tcW w:w="5741" w:type="dxa"/>
        </w:tcPr>
        <w:p w14:paraId="44D3ACB9" w14:textId="2E879495" w:rsidR="00716B51" w:rsidRPr="00ED273E" w:rsidRDefault="00716B5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73003C">
            <w:rPr>
              <w:rFonts w:cs="Arial"/>
              <w:noProof/>
              <w:szCs w:val="18"/>
            </w:rPr>
            <w:t>Consequential amendments</w:t>
          </w:r>
          <w:r w:rsidRPr="00ED273E">
            <w:rPr>
              <w:rFonts w:cs="Arial"/>
              <w:szCs w:val="18"/>
            </w:rPr>
            <w:fldChar w:fldCharType="end"/>
          </w:r>
        </w:p>
      </w:tc>
      <w:tc>
        <w:tcPr>
          <w:tcW w:w="1560" w:type="dxa"/>
        </w:tcPr>
        <w:p w14:paraId="07961472" w14:textId="3C78679A" w:rsidR="00716B51" w:rsidRPr="00ED273E" w:rsidRDefault="00716B5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73003C">
            <w:rPr>
              <w:rFonts w:cs="Arial"/>
              <w:b/>
              <w:noProof/>
              <w:szCs w:val="18"/>
            </w:rPr>
            <w:t>Schedule 1</w:t>
          </w:r>
          <w:r w:rsidRPr="00ED273E">
            <w:rPr>
              <w:rFonts w:cs="Arial"/>
              <w:b/>
              <w:szCs w:val="18"/>
            </w:rPr>
            <w:fldChar w:fldCharType="end"/>
          </w:r>
        </w:p>
      </w:tc>
    </w:tr>
    <w:tr w:rsidR="00716B51" w:rsidRPr="00CB3D59" w14:paraId="16A0FE11" w14:textId="77777777">
      <w:trPr>
        <w:jc w:val="center"/>
      </w:trPr>
      <w:tc>
        <w:tcPr>
          <w:tcW w:w="5741" w:type="dxa"/>
        </w:tcPr>
        <w:p w14:paraId="0D84016D" w14:textId="04198746" w:rsidR="00716B51" w:rsidRPr="00ED273E" w:rsidRDefault="00716B51">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73003C">
            <w:rPr>
              <w:rFonts w:cs="Arial"/>
              <w:noProof/>
              <w:szCs w:val="18"/>
            </w:rPr>
            <w:t>Evidence Act 2011</w:t>
          </w:r>
          <w:r w:rsidRPr="00ED273E">
            <w:rPr>
              <w:rFonts w:cs="Arial"/>
              <w:szCs w:val="18"/>
            </w:rPr>
            <w:fldChar w:fldCharType="end"/>
          </w:r>
        </w:p>
      </w:tc>
      <w:tc>
        <w:tcPr>
          <w:tcW w:w="1560" w:type="dxa"/>
        </w:tcPr>
        <w:p w14:paraId="1C377570" w14:textId="2C5851A1" w:rsidR="00716B51" w:rsidRPr="00ED273E" w:rsidRDefault="00716B51">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73003C">
            <w:rPr>
              <w:rFonts w:cs="Arial"/>
              <w:b/>
              <w:noProof/>
              <w:szCs w:val="18"/>
            </w:rPr>
            <w:t>Part 1.3</w:t>
          </w:r>
          <w:r w:rsidRPr="00ED273E">
            <w:rPr>
              <w:rFonts w:cs="Arial"/>
              <w:b/>
              <w:szCs w:val="18"/>
            </w:rPr>
            <w:fldChar w:fldCharType="end"/>
          </w:r>
        </w:p>
      </w:tc>
    </w:tr>
    <w:tr w:rsidR="00716B51" w:rsidRPr="00CB3D59" w14:paraId="54C64B8A" w14:textId="77777777">
      <w:trPr>
        <w:jc w:val="center"/>
      </w:trPr>
      <w:tc>
        <w:tcPr>
          <w:tcW w:w="7296" w:type="dxa"/>
          <w:gridSpan w:val="2"/>
          <w:tcBorders>
            <w:bottom w:val="single" w:sz="4" w:space="0" w:color="auto"/>
          </w:tcBorders>
        </w:tcPr>
        <w:p w14:paraId="393F8461" w14:textId="65FFF342" w:rsidR="00716B51" w:rsidRPr="00ED273E" w:rsidRDefault="00716B51"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73003C">
            <w:rPr>
              <w:rFonts w:cs="Arial"/>
              <w:noProof/>
              <w:szCs w:val="18"/>
            </w:rPr>
            <w:t>[1.4]</w:t>
          </w:r>
          <w:r w:rsidRPr="00ED273E">
            <w:rPr>
              <w:rFonts w:cs="Arial"/>
              <w:szCs w:val="18"/>
            </w:rPr>
            <w:fldChar w:fldCharType="end"/>
          </w:r>
        </w:p>
      </w:tc>
    </w:tr>
  </w:tbl>
  <w:p w14:paraId="564CBFDA" w14:textId="77777777" w:rsidR="00716B51" w:rsidRDefault="00716B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716B51" w14:paraId="58A59591" w14:textId="77777777">
      <w:trPr>
        <w:jc w:val="center"/>
      </w:trPr>
      <w:tc>
        <w:tcPr>
          <w:tcW w:w="1234" w:type="dxa"/>
        </w:tcPr>
        <w:p w14:paraId="1CD7804F" w14:textId="77777777" w:rsidR="00716B51" w:rsidRDefault="00716B51">
          <w:pPr>
            <w:pStyle w:val="HeaderEven"/>
          </w:pPr>
        </w:p>
      </w:tc>
      <w:tc>
        <w:tcPr>
          <w:tcW w:w="6062" w:type="dxa"/>
        </w:tcPr>
        <w:p w14:paraId="12621AAA" w14:textId="77777777" w:rsidR="00716B51" w:rsidRDefault="00716B51">
          <w:pPr>
            <w:pStyle w:val="HeaderEven"/>
          </w:pPr>
        </w:p>
      </w:tc>
    </w:tr>
    <w:tr w:rsidR="00716B51" w14:paraId="5ACFCD9D" w14:textId="77777777">
      <w:trPr>
        <w:jc w:val="center"/>
      </w:trPr>
      <w:tc>
        <w:tcPr>
          <w:tcW w:w="1234" w:type="dxa"/>
        </w:tcPr>
        <w:p w14:paraId="6367C326" w14:textId="77777777" w:rsidR="00716B51" w:rsidRDefault="00716B51">
          <w:pPr>
            <w:pStyle w:val="HeaderEven"/>
          </w:pPr>
        </w:p>
      </w:tc>
      <w:tc>
        <w:tcPr>
          <w:tcW w:w="6062" w:type="dxa"/>
        </w:tcPr>
        <w:p w14:paraId="1EB68317" w14:textId="77777777" w:rsidR="00716B51" w:rsidRDefault="00716B51">
          <w:pPr>
            <w:pStyle w:val="HeaderEven"/>
          </w:pPr>
        </w:p>
      </w:tc>
    </w:tr>
    <w:tr w:rsidR="00716B51" w14:paraId="0AE0B8A0" w14:textId="77777777">
      <w:trPr>
        <w:cantSplit/>
        <w:jc w:val="center"/>
      </w:trPr>
      <w:tc>
        <w:tcPr>
          <w:tcW w:w="7296" w:type="dxa"/>
          <w:gridSpan w:val="2"/>
          <w:tcBorders>
            <w:bottom w:val="single" w:sz="4" w:space="0" w:color="auto"/>
          </w:tcBorders>
        </w:tcPr>
        <w:p w14:paraId="710FEC14" w14:textId="77777777" w:rsidR="00716B51" w:rsidRDefault="00716B51">
          <w:pPr>
            <w:pStyle w:val="HeaderEven6"/>
          </w:pPr>
        </w:p>
      </w:tc>
    </w:tr>
  </w:tbl>
  <w:p w14:paraId="6A178141" w14:textId="77777777" w:rsidR="00716B51" w:rsidRDefault="00716B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716B51" w14:paraId="24188C06" w14:textId="77777777">
      <w:trPr>
        <w:jc w:val="center"/>
      </w:trPr>
      <w:tc>
        <w:tcPr>
          <w:tcW w:w="6062" w:type="dxa"/>
        </w:tcPr>
        <w:p w14:paraId="33E12721" w14:textId="77777777" w:rsidR="00716B51" w:rsidRDefault="00716B51">
          <w:pPr>
            <w:pStyle w:val="HeaderOdd"/>
          </w:pPr>
        </w:p>
      </w:tc>
      <w:tc>
        <w:tcPr>
          <w:tcW w:w="1234" w:type="dxa"/>
        </w:tcPr>
        <w:p w14:paraId="5FA6FBD9" w14:textId="77777777" w:rsidR="00716B51" w:rsidRDefault="00716B51">
          <w:pPr>
            <w:pStyle w:val="HeaderOdd"/>
          </w:pPr>
        </w:p>
      </w:tc>
    </w:tr>
    <w:tr w:rsidR="00716B51" w14:paraId="458B7B80" w14:textId="77777777">
      <w:trPr>
        <w:jc w:val="center"/>
      </w:trPr>
      <w:tc>
        <w:tcPr>
          <w:tcW w:w="6062" w:type="dxa"/>
        </w:tcPr>
        <w:p w14:paraId="5CC09400" w14:textId="77777777" w:rsidR="00716B51" w:rsidRDefault="00716B51">
          <w:pPr>
            <w:pStyle w:val="HeaderOdd"/>
          </w:pPr>
        </w:p>
      </w:tc>
      <w:tc>
        <w:tcPr>
          <w:tcW w:w="1234" w:type="dxa"/>
        </w:tcPr>
        <w:p w14:paraId="62FAAB53" w14:textId="77777777" w:rsidR="00716B51" w:rsidRDefault="00716B51">
          <w:pPr>
            <w:pStyle w:val="HeaderOdd"/>
          </w:pPr>
        </w:p>
      </w:tc>
    </w:tr>
    <w:tr w:rsidR="00716B51" w14:paraId="0E3FAD4D" w14:textId="77777777">
      <w:trPr>
        <w:jc w:val="center"/>
      </w:trPr>
      <w:tc>
        <w:tcPr>
          <w:tcW w:w="7296" w:type="dxa"/>
          <w:gridSpan w:val="2"/>
          <w:tcBorders>
            <w:bottom w:val="single" w:sz="4" w:space="0" w:color="auto"/>
          </w:tcBorders>
        </w:tcPr>
        <w:p w14:paraId="130DAA01" w14:textId="77777777" w:rsidR="00716B51" w:rsidRDefault="00716B51">
          <w:pPr>
            <w:pStyle w:val="HeaderOdd6"/>
          </w:pPr>
        </w:p>
      </w:tc>
    </w:tr>
  </w:tbl>
  <w:p w14:paraId="3BE81AA5" w14:textId="77777777" w:rsidR="00716B51" w:rsidRDefault="00716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1595045508">
    <w:abstractNumId w:val="9"/>
  </w:num>
  <w:num w:numId="5" w16cid:durableId="1364599237">
    <w:abstractNumId w:val="5"/>
  </w:num>
  <w:num w:numId="6" w16cid:durableId="1185483029">
    <w:abstractNumId w:val="12"/>
  </w:num>
  <w:num w:numId="7" w16cid:durableId="995689642">
    <w:abstractNumId w:val="6"/>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FA"/>
    <w:rsid w:val="0000054F"/>
    <w:rsid w:val="00000736"/>
    <w:rsid w:val="00000C1F"/>
    <w:rsid w:val="00000E9A"/>
    <w:rsid w:val="00000F21"/>
    <w:rsid w:val="00000F6F"/>
    <w:rsid w:val="00001C1E"/>
    <w:rsid w:val="00003379"/>
    <w:rsid w:val="00003645"/>
    <w:rsid w:val="000037DF"/>
    <w:rsid w:val="000038FA"/>
    <w:rsid w:val="00003BDC"/>
    <w:rsid w:val="000043A6"/>
    <w:rsid w:val="000044DB"/>
    <w:rsid w:val="00004573"/>
    <w:rsid w:val="00005115"/>
    <w:rsid w:val="0000561C"/>
    <w:rsid w:val="000057C5"/>
    <w:rsid w:val="00005825"/>
    <w:rsid w:val="00005856"/>
    <w:rsid w:val="00005FD4"/>
    <w:rsid w:val="000060E8"/>
    <w:rsid w:val="00006E0F"/>
    <w:rsid w:val="000072C3"/>
    <w:rsid w:val="000073F9"/>
    <w:rsid w:val="0000741D"/>
    <w:rsid w:val="00007A58"/>
    <w:rsid w:val="00007D06"/>
    <w:rsid w:val="00007F83"/>
    <w:rsid w:val="00010197"/>
    <w:rsid w:val="000102EA"/>
    <w:rsid w:val="00010332"/>
    <w:rsid w:val="00010513"/>
    <w:rsid w:val="000108B9"/>
    <w:rsid w:val="00011559"/>
    <w:rsid w:val="000116E2"/>
    <w:rsid w:val="00011D73"/>
    <w:rsid w:val="00012442"/>
    <w:rsid w:val="00012880"/>
    <w:rsid w:val="0001347E"/>
    <w:rsid w:val="00013843"/>
    <w:rsid w:val="00013A40"/>
    <w:rsid w:val="00013CC0"/>
    <w:rsid w:val="0001432E"/>
    <w:rsid w:val="00014779"/>
    <w:rsid w:val="00014B06"/>
    <w:rsid w:val="0001505F"/>
    <w:rsid w:val="00015308"/>
    <w:rsid w:val="00015A0E"/>
    <w:rsid w:val="00015C2B"/>
    <w:rsid w:val="000164DC"/>
    <w:rsid w:val="000167F0"/>
    <w:rsid w:val="000172AE"/>
    <w:rsid w:val="00017826"/>
    <w:rsid w:val="00017A0C"/>
    <w:rsid w:val="00017A24"/>
    <w:rsid w:val="00017BE8"/>
    <w:rsid w:val="00017DBE"/>
    <w:rsid w:val="00017E70"/>
    <w:rsid w:val="00020136"/>
    <w:rsid w:val="0002024F"/>
    <w:rsid w:val="0002034F"/>
    <w:rsid w:val="00020827"/>
    <w:rsid w:val="0002087E"/>
    <w:rsid w:val="00020A8E"/>
    <w:rsid w:val="00020ED8"/>
    <w:rsid w:val="000215AA"/>
    <w:rsid w:val="000215CC"/>
    <w:rsid w:val="00021651"/>
    <w:rsid w:val="0002196F"/>
    <w:rsid w:val="00022C68"/>
    <w:rsid w:val="00022CF5"/>
    <w:rsid w:val="00023002"/>
    <w:rsid w:val="000239F4"/>
    <w:rsid w:val="00023AA0"/>
    <w:rsid w:val="00023B56"/>
    <w:rsid w:val="00023BE9"/>
    <w:rsid w:val="00023CD7"/>
    <w:rsid w:val="00023F0A"/>
    <w:rsid w:val="000242EE"/>
    <w:rsid w:val="0002453A"/>
    <w:rsid w:val="00024819"/>
    <w:rsid w:val="00024A2A"/>
    <w:rsid w:val="00024D13"/>
    <w:rsid w:val="00024EEC"/>
    <w:rsid w:val="0002517D"/>
    <w:rsid w:val="00025837"/>
    <w:rsid w:val="00025938"/>
    <w:rsid w:val="00025986"/>
    <w:rsid w:val="00025988"/>
    <w:rsid w:val="00025ABC"/>
    <w:rsid w:val="00025CD2"/>
    <w:rsid w:val="00026416"/>
    <w:rsid w:val="00026510"/>
    <w:rsid w:val="00026875"/>
    <w:rsid w:val="00026AE3"/>
    <w:rsid w:val="00026DCC"/>
    <w:rsid w:val="00027230"/>
    <w:rsid w:val="000276EB"/>
    <w:rsid w:val="00027C3A"/>
    <w:rsid w:val="00027E55"/>
    <w:rsid w:val="00030846"/>
    <w:rsid w:val="00030A20"/>
    <w:rsid w:val="00030F91"/>
    <w:rsid w:val="00031812"/>
    <w:rsid w:val="00031BEF"/>
    <w:rsid w:val="00031F1F"/>
    <w:rsid w:val="0003249F"/>
    <w:rsid w:val="00032546"/>
    <w:rsid w:val="00032743"/>
    <w:rsid w:val="0003350B"/>
    <w:rsid w:val="0003395C"/>
    <w:rsid w:val="00033D67"/>
    <w:rsid w:val="00033E61"/>
    <w:rsid w:val="00033FC4"/>
    <w:rsid w:val="0003462D"/>
    <w:rsid w:val="000348B3"/>
    <w:rsid w:val="00034C3F"/>
    <w:rsid w:val="00035214"/>
    <w:rsid w:val="00035422"/>
    <w:rsid w:val="000354A5"/>
    <w:rsid w:val="00035500"/>
    <w:rsid w:val="0003574A"/>
    <w:rsid w:val="00035F42"/>
    <w:rsid w:val="00036A2C"/>
    <w:rsid w:val="0003788C"/>
    <w:rsid w:val="00037BE8"/>
    <w:rsid w:val="00037C14"/>
    <w:rsid w:val="00037D73"/>
    <w:rsid w:val="00037E28"/>
    <w:rsid w:val="000403CF"/>
    <w:rsid w:val="00040835"/>
    <w:rsid w:val="0004146E"/>
    <w:rsid w:val="00041691"/>
    <w:rsid w:val="000417B4"/>
    <w:rsid w:val="000417E5"/>
    <w:rsid w:val="00041A0D"/>
    <w:rsid w:val="00041AB4"/>
    <w:rsid w:val="00041B53"/>
    <w:rsid w:val="00041C82"/>
    <w:rsid w:val="000420DE"/>
    <w:rsid w:val="000432D7"/>
    <w:rsid w:val="00043325"/>
    <w:rsid w:val="00043D9E"/>
    <w:rsid w:val="000448E6"/>
    <w:rsid w:val="00044B54"/>
    <w:rsid w:val="00045630"/>
    <w:rsid w:val="00045A47"/>
    <w:rsid w:val="00045C80"/>
    <w:rsid w:val="00045E4D"/>
    <w:rsid w:val="0004639A"/>
    <w:rsid w:val="000465E0"/>
    <w:rsid w:val="00046678"/>
    <w:rsid w:val="00046C7C"/>
    <w:rsid w:val="00046E24"/>
    <w:rsid w:val="00047170"/>
    <w:rsid w:val="00047339"/>
    <w:rsid w:val="00047369"/>
    <w:rsid w:val="000474F2"/>
    <w:rsid w:val="00047B26"/>
    <w:rsid w:val="00047F59"/>
    <w:rsid w:val="00050294"/>
    <w:rsid w:val="00050999"/>
    <w:rsid w:val="00050C6D"/>
    <w:rsid w:val="00050E62"/>
    <w:rsid w:val="0005103B"/>
    <w:rsid w:val="000510F0"/>
    <w:rsid w:val="0005120D"/>
    <w:rsid w:val="00051D96"/>
    <w:rsid w:val="00052135"/>
    <w:rsid w:val="000525F1"/>
    <w:rsid w:val="0005281C"/>
    <w:rsid w:val="00052986"/>
    <w:rsid w:val="00052A61"/>
    <w:rsid w:val="00052B1E"/>
    <w:rsid w:val="00052BE1"/>
    <w:rsid w:val="00052F49"/>
    <w:rsid w:val="00052FD4"/>
    <w:rsid w:val="00053D0E"/>
    <w:rsid w:val="000541C3"/>
    <w:rsid w:val="000541F8"/>
    <w:rsid w:val="00054807"/>
    <w:rsid w:val="000548D3"/>
    <w:rsid w:val="00054CF2"/>
    <w:rsid w:val="00054E97"/>
    <w:rsid w:val="000553DF"/>
    <w:rsid w:val="00055507"/>
    <w:rsid w:val="0005554D"/>
    <w:rsid w:val="00055615"/>
    <w:rsid w:val="00055B1C"/>
    <w:rsid w:val="00055E30"/>
    <w:rsid w:val="00056403"/>
    <w:rsid w:val="0005670F"/>
    <w:rsid w:val="00056CBC"/>
    <w:rsid w:val="00057644"/>
    <w:rsid w:val="000579E8"/>
    <w:rsid w:val="000601A5"/>
    <w:rsid w:val="00060447"/>
    <w:rsid w:val="00060750"/>
    <w:rsid w:val="00060843"/>
    <w:rsid w:val="00060912"/>
    <w:rsid w:val="00060D1B"/>
    <w:rsid w:val="00060E6C"/>
    <w:rsid w:val="00061596"/>
    <w:rsid w:val="000615A2"/>
    <w:rsid w:val="000620DD"/>
    <w:rsid w:val="0006211D"/>
    <w:rsid w:val="00062333"/>
    <w:rsid w:val="0006234E"/>
    <w:rsid w:val="00062616"/>
    <w:rsid w:val="00062828"/>
    <w:rsid w:val="00062833"/>
    <w:rsid w:val="00062B15"/>
    <w:rsid w:val="0006309F"/>
    <w:rsid w:val="00063210"/>
    <w:rsid w:val="00063256"/>
    <w:rsid w:val="00063312"/>
    <w:rsid w:val="00063318"/>
    <w:rsid w:val="00063671"/>
    <w:rsid w:val="00063C30"/>
    <w:rsid w:val="0006417A"/>
    <w:rsid w:val="00064576"/>
    <w:rsid w:val="000647EA"/>
    <w:rsid w:val="00064A82"/>
    <w:rsid w:val="0006532B"/>
    <w:rsid w:val="00065966"/>
    <w:rsid w:val="00065F6B"/>
    <w:rsid w:val="00066041"/>
    <w:rsid w:val="0006608C"/>
    <w:rsid w:val="000662AD"/>
    <w:rsid w:val="000663A1"/>
    <w:rsid w:val="0006648C"/>
    <w:rsid w:val="0006688F"/>
    <w:rsid w:val="00066BB2"/>
    <w:rsid w:val="00066F6A"/>
    <w:rsid w:val="0006712C"/>
    <w:rsid w:val="0006738E"/>
    <w:rsid w:val="0006766E"/>
    <w:rsid w:val="000678E0"/>
    <w:rsid w:val="00067981"/>
    <w:rsid w:val="00067A37"/>
    <w:rsid w:val="00067AFD"/>
    <w:rsid w:val="00067E18"/>
    <w:rsid w:val="00067E8A"/>
    <w:rsid w:val="00070235"/>
    <w:rsid w:val="000702A7"/>
    <w:rsid w:val="00070463"/>
    <w:rsid w:val="00070633"/>
    <w:rsid w:val="000707BF"/>
    <w:rsid w:val="00070A69"/>
    <w:rsid w:val="00070CE0"/>
    <w:rsid w:val="0007149C"/>
    <w:rsid w:val="00071714"/>
    <w:rsid w:val="00071B93"/>
    <w:rsid w:val="00071BBD"/>
    <w:rsid w:val="00071DD4"/>
    <w:rsid w:val="00072052"/>
    <w:rsid w:val="000721DE"/>
    <w:rsid w:val="00072B06"/>
    <w:rsid w:val="00072E24"/>
    <w:rsid w:val="00072ED8"/>
    <w:rsid w:val="00073E13"/>
    <w:rsid w:val="00073EE4"/>
    <w:rsid w:val="000743A7"/>
    <w:rsid w:val="00074572"/>
    <w:rsid w:val="000749C7"/>
    <w:rsid w:val="00074A4B"/>
    <w:rsid w:val="00074D21"/>
    <w:rsid w:val="00074F33"/>
    <w:rsid w:val="000753B8"/>
    <w:rsid w:val="0007541E"/>
    <w:rsid w:val="00075618"/>
    <w:rsid w:val="00075C5C"/>
    <w:rsid w:val="00075D95"/>
    <w:rsid w:val="0007660C"/>
    <w:rsid w:val="000768A1"/>
    <w:rsid w:val="00076A44"/>
    <w:rsid w:val="00076ED4"/>
    <w:rsid w:val="000771AF"/>
    <w:rsid w:val="0007774A"/>
    <w:rsid w:val="00077A9B"/>
    <w:rsid w:val="00077B10"/>
    <w:rsid w:val="00077B61"/>
    <w:rsid w:val="0008034D"/>
    <w:rsid w:val="0008044E"/>
    <w:rsid w:val="00080507"/>
    <w:rsid w:val="000807F3"/>
    <w:rsid w:val="00080842"/>
    <w:rsid w:val="00080877"/>
    <w:rsid w:val="00080894"/>
    <w:rsid w:val="00080D3D"/>
    <w:rsid w:val="000812D4"/>
    <w:rsid w:val="000813E0"/>
    <w:rsid w:val="00081D6E"/>
    <w:rsid w:val="0008211A"/>
    <w:rsid w:val="000821D7"/>
    <w:rsid w:val="00082380"/>
    <w:rsid w:val="0008257A"/>
    <w:rsid w:val="00082B29"/>
    <w:rsid w:val="000830AB"/>
    <w:rsid w:val="00083399"/>
    <w:rsid w:val="000839A0"/>
    <w:rsid w:val="00083A72"/>
    <w:rsid w:val="00083C32"/>
    <w:rsid w:val="000845C8"/>
    <w:rsid w:val="000845EB"/>
    <w:rsid w:val="0008480E"/>
    <w:rsid w:val="00084CF0"/>
    <w:rsid w:val="00084E6D"/>
    <w:rsid w:val="00084F2C"/>
    <w:rsid w:val="00084FEC"/>
    <w:rsid w:val="00085333"/>
    <w:rsid w:val="000855A2"/>
    <w:rsid w:val="00085C85"/>
    <w:rsid w:val="00085E97"/>
    <w:rsid w:val="0008630F"/>
    <w:rsid w:val="0008651A"/>
    <w:rsid w:val="000869E0"/>
    <w:rsid w:val="00086E68"/>
    <w:rsid w:val="00087194"/>
    <w:rsid w:val="00087381"/>
    <w:rsid w:val="00087737"/>
    <w:rsid w:val="00087CEB"/>
    <w:rsid w:val="00087F7D"/>
    <w:rsid w:val="000906B4"/>
    <w:rsid w:val="00090996"/>
    <w:rsid w:val="00090BFC"/>
    <w:rsid w:val="00090D78"/>
    <w:rsid w:val="0009135E"/>
    <w:rsid w:val="00091575"/>
    <w:rsid w:val="00091597"/>
    <w:rsid w:val="000915AB"/>
    <w:rsid w:val="00091718"/>
    <w:rsid w:val="0009195A"/>
    <w:rsid w:val="0009232F"/>
    <w:rsid w:val="0009262D"/>
    <w:rsid w:val="00092677"/>
    <w:rsid w:val="00092CC3"/>
    <w:rsid w:val="00092F6D"/>
    <w:rsid w:val="00093286"/>
    <w:rsid w:val="0009374F"/>
    <w:rsid w:val="0009391A"/>
    <w:rsid w:val="00093D2F"/>
    <w:rsid w:val="00093DCF"/>
    <w:rsid w:val="000949A6"/>
    <w:rsid w:val="00095165"/>
    <w:rsid w:val="0009641C"/>
    <w:rsid w:val="00096811"/>
    <w:rsid w:val="00096AE8"/>
    <w:rsid w:val="000971F6"/>
    <w:rsid w:val="0009725D"/>
    <w:rsid w:val="0009750D"/>
    <w:rsid w:val="000978C2"/>
    <w:rsid w:val="00097C69"/>
    <w:rsid w:val="00097F4F"/>
    <w:rsid w:val="000A001A"/>
    <w:rsid w:val="000A0400"/>
    <w:rsid w:val="000A0810"/>
    <w:rsid w:val="000A08E2"/>
    <w:rsid w:val="000A0A43"/>
    <w:rsid w:val="000A1090"/>
    <w:rsid w:val="000A117E"/>
    <w:rsid w:val="000A17AA"/>
    <w:rsid w:val="000A1BC2"/>
    <w:rsid w:val="000A1BE1"/>
    <w:rsid w:val="000A2213"/>
    <w:rsid w:val="000A2633"/>
    <w:rsid w:val="000A27E9"/>
    <w:rsid w:val="000A28B5"/>
    <w:rsid w:val="000A2DF9"/>
    <w:rsid w:val="000A2ED2"/>
    <w:rsid w:val="000A34B5"/>
    <w:rsid w:val="000A365B"/>
    <w:rsid w:val="000A395A"/>
    <w:rsid w:val="000A3A49"/>
    <w:rsid w:val="000A3DE6"/>
    <w:rsid w:val="000A4134"/>
    <w:rsid w:val="000A49A5"/>
    <w:rsid w:val="000A5112"/>
    <w:rsid w:val="000A52C0"/>
    <w:rsid w:val="000A534F"/>
    <w:rsid w:val="000A5365"/>
    <w:rsid w:val="000A5DCB"/>
    <w:rsid w:val="000A60CE"/>
    <w:rsid w:val="000A637A"/>
    <w:rsid w:val="000A63AF"/>
    <w:rsid w:val="000A6600"/>
    <w:rsid w:val="000A6A8F"/>
    <w:rsid w:val="000A6E4F"/>
    <w:rsid w:val="000A6EBE"/>
    <w:rsid w:val="000A7C5E"/>
    <w:rsid w:val="000A7FE5"/>
    <w:rsid w:val="000B008A"/>
    <w:rsid w:val="000B0321"/>
    <w:rsid w:val="000B07BE"/>
    <w:rsid w:val="000B09AB"/>
    <w:rsid w:val="000B1365"/>
    <w:rsid w:val="000B13CA"/>
    <w:rsid w:val="000B16DC"/>
    <w:rsid w:val="000B178D"/>
    <w:rsid w:val="000B17F0"/>
    <w:rsid w:val="000B1A18"/>
    <w:rsid w:val="000B1B24"/>
    <w:rsid w:val="000B1B37"/>
    <w:rsid w:val="000B1C99"/>
    <w:rsid w:val="000B2025"/>
    <w:rsid w:val="000B21D8"/>
    <w:rsid w:val="000B2330"/>
    <w:rsid w:val="000B24AE"/>
    <w:rsid w:val="000B25E3"/>
    <w:rsid w:val="000B2666"/>
    <w:rsid w:val="000B29D2"/>
    <w:rsid w:val="000B2A52"/>
    <w:rsid w:val="000B2EE8"/>
    <w:rsid w:val="000B30FB"/>
    <w:rsid w:val="000B3404"/>
    <w:rsid w:val="000B3F20"/>
    <w:rsid w:val="000B4817"/>
    <w:rsid w:val="000B4916"/>
    <w:rsid w:val="000B4951"/>
    <w:rsid w:val="000B5424"/>
    <w:rsid w:val="000B5464"/>
    <w:rsid w:val="000B54CB"/>
    <w:rsid w:val="000B5685"/>
    <w:rsid w:val="000B59B8"/>
    <w:rsid w:val="000B5AE5"/>
    <w:rsid w:val="000B6095"/>
    <w:rsid w:val="000B6273"/>
    <w:rsid w:val="000B6511"/>
    <w:rsid w:val="000B6729"/>
    <w:rsid w:val="000B6A75"/>
    <w:rsid w:val="000B6E82"/>
    <w:rsid w:val="000B6EBF"/>
    <w:rsid w:val="000B729E"/>
    <w:rsid w:val="000B7417"/>
    <w:rsid w:val="000B7AD1"/>
    <w:rsid w:val="000C01C1"/>
    <w:rsid w:val="000C0A7F"/>
    <w:rsid w:val="000C0BE7"/>
    <w:rsid w:val="000C0C5A"/>
    <w:rsid w:val="000C108F"/>
    <w:rsid w:val="000C10FE"/>
    <w:rsid w:val="000C2418"/>
    <w:rsid w:val="000C2956"/>
    <w:rsid w:val="000C2BED"/>
    <w:rsid w:val="000C2C3E"/>
    <w:rsid w:val="000C2EC7"/>
    <w:rsid w:val="000C2F69"/>
    <w:rsid w:val="000C2FC8"/>
    <w:rsid w:val="000C34C2"/>
    <w:rsid w:val="000C365D"/>
    <w:rsid w:val="000C38D0"/>
    <w:rsid w:val="000C3AAA"/>
    <w:rsid w:val="000C42AA"/>
    <w:rsid w:val="000C4699"/>
    <w:rsid w:val="000C5064"/>
    <w:rsid w:val="000C5235"/>
    <w:rsid w:val="000C529F"/>
    <w:rsid w:val="000C54A0"/>
    <w:rsid w:val="000C5AAD"/>
    <w:rsid w:val="000C681D"/>
    <w:rsid w:val="000C687C"/>
    <w:rsid w:val="000C70AE"/>
    <w:rsid w:val="000C72A3"/>
    <w:rsid w:val="000C77F7"/>
    <w:rsid w:val="000C7832"/>
    <w:rsid w:val="000C7850"/>
    <w:rsid w:val="000D0053"/>
    <w:rsid w:val="000D021E"/>
    <w:rsid w:val="000D028D"/>
    <w:rsid w:val="000D0389"/>
    <w:rsid w:val="000D04BD"/>
    <w:rsid w:val="000D0631"/>
    <w:rsid w:val="000D08B3"/>
    <w:rsid w:val="000D0E3F"/>
    <w:rsid w:val="000D0EE0"/>
    <w:rsid w:val="000D154C"/>
    <w:rsid w:val="000D15C8"/>
    <w:rsid w:val="000D1EA6"/>
    <w:rsid w:val="000D2ACA"/>
    <w:rsid w:val="000D2ADA"/>
    <w:rsid w:val="000D32DE"/>
    <w:rsid w:val="000D3415"/>
    <w:rsid w:val="000D39CA"/>
    <w:rsid w:val="000D3D63"/>
    <w:rsid w:val="000D408B"/>
    <w:rsid w:val="000D43C2"/>
    <w:rsid w:val="000D43DF"/>
    <w:rsid w:val="000D46D6"/>
    <w:rsid w:val="000D5127"/>
    <w:rsid w:val="000D5137"/>
    <w:rsid w:val="000D54F2"/>
    <w:rsid w:val="000D5648"/>
    <w:rsid w:val="000D5E2C"/>
    <w:rsid w:val="000D5FD3"/>
    <w:rsid w:val="000D65EC"/>
    <w:rsid w:val="000D6B8F"/>
    <w:rsid w:val="000D726B"/>
    <w:rsid w:val="000D76FD"/>
    <w:rsid w:val="000D77D0"/>
    <w:rsid w:val="000D77EC"/>
    <w:rsid w:val="000E0555"/>
    <w:rsid w:val="000E0707"/>
    <w:rsid w:val="000E0770"/>
    <w:rsid w:val="000E0A51"/>
    <w:rsid w:val="000E13CA"/>
    <w:rsid w:val="000E142E"/>
    <w:rsid w:val="000E2002"/>
    <w:rsid w:val="000E20CA"/>
    <w:rsid w:val="000E29CA"/>
    <w:rsid w:val="000E2A58"/>
    <w:rsid w:val="000E3704"/>
    <w:rsid w:val="000E4918"/>
    <w:rsid w:val="000E4B58"/>
    <w:rsid w:val="000E4B9A"/>
    <w:rsid w:val="000E4BAE"/>
    <w:rsid w:val="000E5145"/>
    <w:rsid w:val="000E51C5"/>
    <w:rsid w:val="000E5455"/>
    <w:rsid w:val="000E54DC"/>
    <w:rsid w:val="000E576D"/>
    <w:rsid w:val="000E5CDF"/>
    <w:rsid w:val="000E6045"/>
    <w:rsid w:val="000E6B8E"/>
    <w:rsid w:val="000E6E58"/>
    <w:rsid w:val="000E7473"/>
    <w:rsid w:val="000E7A70"/>
    <w:rsid w:val="000E7BA1"/>
    <w:rsid w:val="000F089C"/>
    <w:rsid w:val="000F0C9D"/>
    <w:rsid w:val="000F16C8"/>
    <w:rsid w:val="000F1A9B"/>
    <w:rsid w:val="000F1C55"/>
    <w:rsid w:val="000F1E84"/>
    <w:rsid w:val="000F1FEC"/>
    <w:rsid w:val="000F2709"/>
    <w:rsid w:val="000F2735"/>
    <w:rsid w:val="000F329E"/>
    <w:rsid w:val="000F35A1"/>
    <w:rsid w:val="000F3644"/>
    <w:rsid w:val="000F3D14"/>
    <w:rsid w:val="000F4149"/>
    <w:rsid w:val="000F42EC"/>
    <w:rsid w:val="000F4519"/>
    <w:rsid w:val="000F4C86"/>
    <w:rsid w:val="000F5553"/>
    <w:rsid w:val="000F57FF"/>
    <w:rsid w:val="000F6286"/>
    <w:rsid w:val="000F6D03"/>
    <w:rsid w:val="000F6FEC"/>
    <w:rsid w:val="000F73AE"/>
    <w:rsid w:val="000F79D2"/>
    <w:rsid w:val="000F7AB2"/>
    <w:rsid w:val="000F7BF2"/>
    <w:rsid w:val="001002C3"/>
    <w:rsid w:val="001004D5"/>
    <w:rsid w:val="001004F1"/>
    <w:rsid w:val="001005EB"/>
    <w:rsid w:val="001006D9"/>
    <w:rsid w:val="001008B4"/>
    <w:rsid w:val="0010135A"/>
    <w:rsid w:val="00101528"/>
    <w:rsid w:val="00101820"/>
    <w:rsid w:val="00101C12"/>
    <w:rsid w:val="00101C29"/>
    <w:rsid w:val="00102ADC"/>
    <w:rsid w:val="00102BFA"/>
    <w:rsid w:val="00102C2E"/>
    <w:rsid w:val="00102F77"/>
    <w:rsid w:val="001031BF"/>
    <w:rsid w:val="001033CB"/>
    <w:rsid w:val="001035B6"/>
    <w:rsid w:val="001036EC"/>
    <w:rsid w:val="001039AC"/>
    <w:rsid w:val="00103CFD"/>
    <w:rsid w:val="00103D2A"/>
    <w:rsid w:val="00104343"/>
    <w:rsid w:val="001043DA"/>
    <w:rsid w:val="00104511"/>
    <w:rsid w:val="001047CB"/>
    <w:rsid w:val="00104A28"/>
    <w:rsid w:val="001053AD"/>
    <w:rsid w:val="00105506"/>
    <w:rsid w:val="001058DF"/>
    <w:rsid w:val="001058F5"/>
    <w:rsid w:val="001065D8"/>
    <w:rsid w:val="0010692E"/>
    <w:rsid w:val="0010693C"/>
    <w:rsid w:val="001069B4"/>
    <w:rsid w:val="00106D04"/>
    <w:rsid w:val="00107341"/>
    <w:rsid w:val="0010786F"/>
    <w:rsid w:val="00107DFB"/>
    <w:rsid w:val="00107E35"/>
    <w:rsid w:val="00107F85"/>
    <w:rsid w:val="00110153"/>
    <w:rsid w:val="001104AE"/>
    <w:rsid w:val="00110DA3"/>
    <w:rsid w:val="00111CD7"/>
    <w:rsid w:val="00111DD3"/>
    <w:rsid w:val="00111EBC"/>
    <w:rsid w:val="00111EDC"/>
    <w:rsid w:val="00111FAD"/>
    <w:rsid w:val="00112D33"/>
    <w:rsid w:val="00112DEB"/>
    <w:rsid w:val="00113708"/>
    <w:rsid w:val="001137C2"/>
    <w:rsid w:val="00113A1A"/>
    <w:rsid w:val="00114430"/>
    <w:rsid w:val="001146C1"/>
    <w:rsid w:val="001149CA"/>
    <w:rsid w:val="00114ADC"/>
    <w:rsid w:val="00114E9F"/>
    <w:rsid w:val="00115141"/>
    <w:rsid w:val="00115695"/>
    <w:rsid w:val="00115A02"/>
    <w:rsid w:val="00115B5A"/>
    <w:rsid w:val="001165B5"/>
    <w:rsid w:val="0011689B"/>
    <w:rsid w:val="00116EEE"/>
    <w:rsid w:val="00117242"/>
    <w:rsid w:val="00117DBB"/>
    <w:rsid w:val="00120503"/>
    <w:rsid w:val="00120550"/>
    <w:rsid w:val="00120631"/>
    <w:rsid w:val="00120984"/>
    <w:rsid w:val="00120B21"/>
    <w:rsid w:val="00120BEE"/>
    <w:rsid w:val="00120F08"/>
    <w:rsid w:val="00121002"/>
    <w:rsid w:val="001213EB"/>
    <w:rsid w:val="001214AF"/>
    <w:rsid w:val="00121734"/>
    <w:rsid w:val="00122E1D"/>
    <w:rsid w:val="00122F65"/>
    <w:rsid w:val="00122F9F"/>
    <w:rsid w:val="001230B7"/>
    <w:rsid w:val="001230E5"/>
    <w:rsid w:val="001233B9"/>
    <w:rsid w:val="0012370B"/>
    <w:rsid w:val="00123A0D"/>
    <w:rsid w:val="00123F2E"/>
    <w:rsid w:val="00123FC9"/>
    <w:rsid w:val="001246CF"/>
    <w:rsid w:val="0012475B"/>
    <w:rsid w:val="0012497C"/>
    <w:rsid w:val="00124FF8"/>
    <w:rsid w:val="0012568F"/>
    <w:rsid w:val="001256FD"/>
    <w:rsid w:val="00125938"/>
    <w:rsid w:val="00125CC4"/>
    <w:rsid w:val="00126287"/>
    <w:rsid w:val="001266EA"/>
    <w:rsid w:val="00126957"/>
    <w:rsid w:val="00126D99"/>
    <w:rsid w:val="00127120"/>
    <w:rsid w:val="00127574"/>
    <w:rsid w:val="001278C3"/>
    <w:rsid w:val="00127B09"/>
    <w:rsid w:val="00127C02"/>
    <w:rsid w:val="00127EE1"/>
    <w:rsid w:val="0013003A"/>
    <w:rsid w:val="0013046D"/>
    <w:rsid w:val="001305F7"/>
    <w:rsid w:val="00130C98"/>
    <w:rsid w:val="00130D2A"/>
    <w:rsid w:val="00131109"/>
    <w:rsid w:val="00131486"/>
    <w:rsid w:val="001315A1"/>
    <w:rsid w:val="0013179A"/>
    <w:rsid w:val="00131AD0"/>
    <w:rsid w:val="00131B76"/>
    <w:rsid w:val="00131C41"/>
    <w:rsid w:val="00131FDE"/>
    <w:rsid w:val="001320A9"/>
    <w:rsid w:val="001324FF"/>
    <w:rsid w:val="00132957"/>
    <w:rsid w:val="00132D1B"/>
    <w:rsid w:val="0013335B"/>
    <w:rsid w:val="001334E3"/>
    <w:rsid w:val="00133539"/>
    <w:rsid w:val="00134353"/>
    <w:rsid w:val="001343A6"/>
    <w:rsid w:val="00134466"/>
    <w:rsid w:val="00134679"/>
    <w:rsid w:val="00134BE1"/>
    <w:rsid w:val="00134E04"/>
    <w:rsid w:val="00135008"/>
    <w:rsid w:val="00135130"/>
    <w:rsid w:val="0013531D"/>
    <w:rsid w:val="001353FF"/>
    <w:rsid w:val="0013567C"/>
    <w:rsid w:val="0013585C"/>
    <w:rsid w:val="0013585F"/>
    <w:rsid w:val="00135BC4"/>
    <w:rsid w:val="00136A9E"/>
    <w:rsid w:val="00136FBE"/>
    <w:rsid w:val="001370B5"/>
    <w:rsid w:val="001371D9"/>
    <w:rsid w:val="001373DB"/>
    <w:rsid w:val="0013778A"/>
    <w:rsid w:val="001378FB"/>
    <w:rsid w:val="00137EF1"/>
    <w:rsid w:val="0014031B"/>
    <w:rsid w:val="00140C8C"/>
    <w:rsid w:val="0014118E"/>
    <w:rsid w:val="001412FA"/>
    <w:rsid w:val="001414B9"/>
    <w:rsid w:val="0014154D"/>
    <w:rsid w:val="001415AE"/>
    <w:rsid w:val="0014193A"/>
    <w:rsid w:val="00142022"/>
    <w:rsid w:val="00142063"/>
    <w:rsid w:val="00142176"/>
    <w:rsid w:val="0014281B"/>
    <w:rsid w:val="001428B6"/>
    <w:rsid w:val="00142F94"/>
    <w:rsid w:val="00143D68"/>
    <w:rsid w:val="00143F2E"/>
    <w:rsid w:val="001440A6"/>
    <w:rsid w:val="001444B6"/>
    <w:rsid w:val="00144710"/>
    <w:rsid w:val="001448B1"/>
    <w:rsid w:val="00144C75"/>
    <w:rsid w:val="00144F75"/>
    <w:rsid w:val="001453D3"/>
    <w:rsid w:val="00145A88"/>
    <w:rsid w:val="00145CA1"/>
    <w:rsid w:val="001462BE"/>
    <w:rsid w:val="00146478"/>
    <w:rsid w:val="00146947"/>
    <w:rsid w:val="00146A8B"/>
    <w:rsid w:val="00146D73"/>
    <w:rsid w:val="00146EF5"/>
    <w:rsid w:val="00146F1E"/>
    <w:rsid w:val="001471DA"/>
    <w:rsid w:val="0014724A"/>
    <w:rsid w:val="001475B2"/>
    <w:rsid w:val="00147781"/>
    <w:rsid w:val="0014793E"/>
    <w:rsid w:val="00147A43"/>
    <w:rsid w:val="00147AE7"/>
    <w:rsid w:val="00147C24"/>
    <w:rsid w:val="00150851"/>
    <w:rsid w:val="00150CE8"/>
    <w:rsid w:val="00150FAD"/>
    <w:rsid w:val="00151388"/>
    <w:rsid w:val="00151394"/>
    <w:rsid w:val="001513CE"/>
    <w:rsid w:val="001520F8"/>
    <w:rsid w:val="001520FC"/>
    <w:rsid w:val="00152B02"/>
    <w:rsid w:val="001533C1"/>
    <w:rsid w:val="00153482"/>
    <w:rsid w:val="00153553"/>
    <w:rsid w:val="00153863"/>
    <w:rsid w:val="00153ABE"/>
    <w:rsid w:val="00153CBB"/>
    <w:rsid w:val="00153D1D"/>
    <w:rsid w:val="00153F49"/>
    <w:rsid w:val="001541EB"/>
    <w:rsid w:val="001543AA"/>
    <w:rsid w:val="00154977"/>
    <w:rsid w:val="00154BF2"/>
    <w:rsid w:val="00154F26"/>
    <w:rsid w:val="00154F39"/>
    <w:rsid w:val="001554AF"/>
    <w:rsid w:val="001555A4"/>
    <w:rsid w:val="001555F7"/>
    <w:rsid w:val="001556B0"/>
    <w:rsid w:val="00155CF7"/>
    <w:rsid w:val="00155E09"/>
    <w:rsid w:val="0015606E"/>
    <w:rsid w:val="0015607C"/>
    <w:rsid w:val="00156181"/>
    <w:rsid w:val="001561C8"/>
    <w:rsid w:val="001561EC"/>
    <w:rsid w:val="0015637B"/>
    <w:rsid w:val="001563A5"/>
    <w:rsid w:val="0015682B"/>
    <w:rsid w:val="00156C6E"/>
    <w:rsid w:val="001570F0"/>
    <w:rsid w:val="001572E4"/>
    <w:rsid w:val="001574F8"/>
    <w:rsid w:val="00157BAD"/>
    <w:rsid w:val="00157E9D"/>
    <w:rsid w:val="0016000A"/>
    <w:rsid w:val="0016013A"/>
    <w:rsid w:val="00160BE7"/>
    <w:rsid w:val="00160BFC"/>
    <w:rsid w:val="00160DF7"/>
    <w:rsid w:val="00161684"/>
    <w:rsid w:val="00161EF6"/>
    <w:rsid w:val="00162161"/>
    <w:rsid w:val="00162760"/>
    <w:rsid w:val="001629D4"/>
    <w:rsid w:val="00162EE9"/>
    <w:rsid w:val="0016302F"/>
    <w:rsid w:val="00163170"/>
    <w:rsid w:val="00163556"/>
    <w:rsid w:val="00163735"/>
    <w:rsid w:val="001639E7"/>
    <w:rsid w:val="00163B0C"/>
    <w:rsid w:val="00163B0D"/>
    <w:rsid w:val="00163E2B"/>
    <w:rsid w:val="00163FDB"/>
    <w:rsid w:val="00164036"/>
    <w:rsid w:val="001640FA"/>
    <w:rsid w:val="00164204"/>
    <w:rsid w:val="00164286"/>
    <w:rsid w:val="001644B5"/>
    <w:rsid w:val="00164586"/>
    <w:rsid w:val="001654D7"/>
    <w:rsid w:val="0016561F"/>
    <w:rsid w:val="001656E0"/>
    <w:rsid w:val="00165F7A"/>
    <w:rsid w:val="00166246"/>
    <w:rsid w:val="00166996"/>
    <w:rsid w:val="0016768C"/>
    <w:rsid w:val="001678C0"/>
    <w:rsid w:val="00167952"/>
    <w:rsid w:val="00170343"/>
    <w:rsid w:val="001709A6"/>
    <w:rsid w:val="001714B3"/>
    <w:rsid w:val="00171655"/>
    <w:rsid w:val="0017182C"/>
    <w:rsid w:val="00171C02"/>
    <w:rsid w:val="0017212F"/>
    <w:rsid w:val="001726DB"/>
    <w:rsid w:val="00172D13"/>
    <w:rsid w:val="00173176"/>
    <w:rsid w:val="0017339A"/>
    <w:rsid w:val="0017382E"/>
    <w:rsid w:val="00173977"/>
    <w:rsid w:val="00173B15"/>
    <w:rsid w:val="00173C11"/>
    <w:rsid w:val="00173D3F"/>
    <w:rsid w:val="00173F7B"/>
    <w:rsid w:val="001741DD"/>
    <w:rsid w:val="001741FF"/>
    <w:rsid w:val="00174714"/>
    <w:rsid w:val="001748ED"/>
    <w:rsid w:val="00174BDC"/>
    <w:rsid w:val="00175413"/>
    <w:rsid w:val="0017599B"/>
    <w:rsid w:val="00175C1F"/>
    <w:rsid w:val="00175E10"/>
    <w:rsid w:val="00175FD1"/>
    <w:rsid w:val="00176704"/>
    <w:rsid w:val="00176962"/>
    <w:rsid w:val="00176AE6"/>
    <w:rsid w:val="00176CCA"/>
    <w:rsid w:val="00176EF8"/>
    <w:rsid w:val="00177069"/>
    <w:rsid w:val="001770B0"/>
    <w:rsid w:val="00177169"/>
    <w:rsid w:val="001771BA"/>
    <w:rsid w:val="001773B3"/>
    <w:rsid w:val="0017795B"/>
    <w:rsid w:val="0017795E"/>
    <w:rsid w:val="001802E2"/>
    <w:rsid w:val="00180311"/>
    <w:rsid w:val="001805B0"/>
    <w:rsid w:val="001809C0"/>
    <w:rsid w:val="00180BEB"/>
    <w:rsid w:val="00180CEE"/>
    <w:rsid w:val="001815B2"/>
    <w:rsid w:val="001815FB"/>
    <w:rsid w:val="00181CA0"/>
    <w:rsid w:val="00181D3F"/>
    <w:rsid w:val="00181D8C"/>
    <w:rsid w:val="0018205C"/>
    <w:rsid w:val="001821B8"/>
    <w:rsid w:val="001821DC"/>
    <w:rsid w:val="001825A0"/>
    <w:rsid w:val="001825B1"/>
    <w:rsid w:val="001827D1"/>
    <w:rsid w:val="00182C05"/>
    <w:rsid w:val="00183055"/>
    <w:rsid w:val="00183349"/>
    <w:rsid w:val="00183556"/>
    <w:rsid w:val="00183BE7"/>
    <w:rsid w:val="001841DD"/>
    <w:rsid w:val="001842C3"/>
    <w:rsid w:val="001842C7"/>
    <w:rsid w:val="0018461F"/>
    <w:rsid w:val="0018479A"/>
    <w:rsid w:val="00184885"/>
    <w:rsid w:val="00184B84"/>
    <w:rsid w:val="001852EC"/>
    <w:rsid w:val="001854F8"/>
    <w:rsid w:val="001855C7"/>
    <w:rsid w:val="0018575C"/>
    <w:rsid w:val="00185C08"/>
    <w:rsid w:val="00185D70"/>
    <w:rsid w:val="00186357"/>
    <w:rsid w:val="001863BE"/>
    <w:rsid w:val="00186B5A"/>
    <w:rsid w:val="0018702F"/>
    <w:rsid w:val="001874E0"/>
    <w:rsid w:val="00187532"/>
    <w:rsid w:val="00187691"/>
    <w:rsid w:val="00187785"/>
    <w:rsid w:val="001878F2"/>
    <w:rsid w:val="00187B4F"/>
    <w:rsid w:val="00187BEB"/>
    <w:rsid w:val="00187EAD"/>
    <w:rsid w:val="001904C3"/>
    <w:rsid w:val="001908A5"/>
    <w:rsid w:val="00190A43"/>
    <w:rsid w:val="00190DE6"/>
    <w:rsid w:val="001915A4"/>
    <w:rsid w:val="0019176C"/>
    <w:rsid w:val="001917B0"/>
    <w:rsid w:val="00191BA6"/>
    <w:rsid w:val="0019297A"/>
    <w:rsid w:val="00192D1E"/>
    <w:rsid w:val="00193366"/>
    <w:rsid w:val="001938DA"/>
    <w:rsid w:val="00193D6B"/>
    <w:rsid w:val="00193E7B"/>
    <w:rsid w:val="00193FF4"/>
    <w:rsid w:val="00194032"/>
    <w:rsid w:val="00194752"/>
    <w:rsid w:val="00194A8F"/>
    <w:rsid w:val="00194F53"/>
    <w:rsid w:val="00195101"/>
    <w:rsid w:val="00195134"/>
    <w:rsid w:val="0019527E"/>
    <w:rsid w:val="00195350"/>
    <w:rsid w:val="0019597C"/>
    <w:rsid w:val="00195CBE"/>
    <w:rsid w:val="00195FAD"/>
    <w:rsid w:val="0019641E"/>
    <w:rsid w:val="0019645C"/>
    <w:rsid w:val="0019675F"/>
    <w:rsid w:val="00196C74"/>
    <w:rsid w:val="0019718E"/>
    <w:rsid w:val="00197B2E"/>
    <w:rsid w:val="00197DBF"/>
    <w:rsid w:val="001A0FBF"/>
    <w:rsid w:val="001A10AF"/>
    <w:rsid w:val="001A12D0"/>
    <w:rsid w:val="001A18B8"/>
    <w:rsid w:val="001A1CB8"/>
    <w:rsid w:val="001A1D41"/>
    <w:rsid w:val="001A296A"/>
    <w:rsid w:val="001A2F47"/>
    <w:rsid w:val="001A30C3"/>
    <w:rsid w:val="001A351C"/>
    <w:rsid w:val="001A36CF"/>
    <w:rsid w:val="001A36DB"/>
    <w:rsid w:val="001A39AF"/>
    <w:rsid w:val="001A3B6D"/>
    <w:rsid w:val="001A400E"/>
    <w:rsid w:val="001A4225"/>
    <w:rsid w:val="001A44CA"/>
    <w:rsid w:val="001A47D9"/>
    <w:rsid w:val="001A48CC"/>
    <w:rsid w:val="001A5059"/>
    <w:rsid w:val="001A54AE"/>
    <w:rsid w:val="001A5569"/>
    <w:rsid w:val="001A5594"/>
    <w:rsid w:val="001A5A4A"/>
    <w:rsid w:val="001A5BB1"/>
    <w:rsid w:val="001A6335"/>
    <w:rsid w:val="001A65AD"/>
    <w:rsid w:val="001A6A7F"/>
    <w:rsid w:val="001A6E1C"/>
    <w:rsid w:val="001A6E5E"/>
    <w:rsid w:val="001A76A5"/>
    <w:rsid w:val="001A7888"/>
    <w:rsid w:val="001A7BA6"/>
    <w:rsid w:val="001A7DB6"/>
    <w:rsid w:val="001B03F6"/>
    <w:rsid w:val="001B068B"/>
    <w:rsid w:val="001B0794"/>
    <w:rsid w:val="001B08EB"/>
    <w:rsid w:val="001B0F71"/>
    <w:rsid w:val="001B1114"/>
    <w:rsid w:val="001B12C0"/>
    <w:rsid w:val="001B16B0"/>
    <w:rsid w:val="001B191F"/>
    <w:rsid w:val="001B1ACB"/>
    <w:rsid w:val="001B1AD4"/>
    <w:rsid w:val="001B218A"/>
    <w:rsid w:val="001B2E74"/>
    <w:rsid w:val="001B2F07"/>
    <w:rsid w:val="001B3823"/>
    <w:rsid w:val="001B3B53"/>
    <w:rsid w:val="001B4459"/>
    <w:rsid w:val="001B449A"/>
    <w:rsid w:val="001B44A7"/>
    <w:rsid w:val="001B4F04"/>
    <w:rsid w:val="001B51C9"/>
    <w:rsid w:val="001B573E"/>
    <w:rsid w:val="001B5843"/>
    <w:rsid w:val="001B5B88"/>
    <w:rsid w:val="001B5B91"/>
    <w:rsid w:val="001B6264"/>
    <w:rsid w:val="001B6311"/>
    <w:rsid w:val="001B632C"/>
    <w:rsid w:val="001B6B47"/>
    <w:rsid w:val="001B6BC0"/>
    <w:rsid w:val="001B6BE1"/>
    <w:rsid w:val="001B70DA"/>
    <w:rsid w:val="001B718C"/>
    <w:rsid w:val="001B7B46"/>
    <w:rsid w:val="001C06AB"/>
    <w:rsid w:val="001C07D4"/>
    <w:rsid w:val="001C093E"/>
    <w:rsid w:val="001C0A58"/>
    <w:rsid w:val="001C0AC0"/>
    <w:rsid w:val="001C0DCD"/>
    <w:rsid w:val="001C113E"/>
    <w:rsid w:val="001C1644"/>
    <w:rsid w:val="001C1937"/>
    <w:rsid w:val="001C1B95"/>
    <w:rsid w:val="001C1D2E"/>
    <w:rsid w:val="001C2281"/>
    <w:rsid w:val="001C24BF"/>
    <w:rsid w:val="001C28D2"/>
    <w:rsid w:val="001C29CC"/>
    <w:rsid w:val="001C332F"/>
    <w:rsid w:val="001C33A6"/>
    <w:rsid w:val="001C35EF"/>
    <w:rsid w:val="001C4425"/>
    <w:rsid w:val="001C4446"/>
    <w:rsid w:val="001C45B7"/>
    <w:rsid w:val="001C46F1"/>
    <w:rsid w:val="001C48D8"/>
    <w:rsid w:val="001C4A67"/>
    <w:rsid w:val="001C4AD9"/>
    <w:rsid w:val="001C4CD0"/>
    <w:rsid w:val="001C4DD8"/>
    <w:rsid w:val="001C4EC9"/>
    <w:rsid w:val="001C547E"/>
    <w:rsid w:val="001C54EB"/>
    <w:rsid w:val="001C55CF"/>
    <w:rsid w:val="001C568F"/>
    <w:rsid w:val="001C5957"/>
    <w:rsid w:val="001C59F0"/>
    <w:rsid w:val="001C5CE1"/>
    <w:rsid w:val="001C6821"/>
    <w:rsid w:val="001C7374"/>
    <w:rsid w:val="001C7456"/>
    <w:rsid w:val="001C7786"/>
    <w:rsid w:val="001C7C02"/>
    <w:rsid w:val="001D022A"/>
    <w:rsid w:val="001D0300"/>
    <w:rsid w:val="001D09C2"/>
    <w:rsid w:val="001D13B1"/>
    <w:rsid w:val="001D15F8"/>
    <w:rsid w:val="001D15FB"/>
    <w:rsid w:val="001D163A"/>
    <w:rsid w:val="001D1702"/>
    <w:rsid w:val="001D19A5"/>
    <w:rsid w:val="001D1B07"/>
    <w:rsid w:val="001D1C70"/>
    <w:rsid w:val="001D1EB2"/>
    <w:rsid w:val="001D1F85"/>
    <w:rsid w:val="001D20A3"/>
    <w:rsid w:val="001D265C"/>
    <w:rsid w:val="001D2836"/>
    <w:rsid w:val="001D2965"/>
    <w:rsid w:val="001D2C31"/>
    <w:rsid w:val="001D2CDE"/>
    <w:rsid w:val="001D39B6"/>
    <w:rsid w:val="001D46E4"/>
    <w:rsid w:val="001D48B9"/>
    <w:rsid w:val="001D4FEE"/>
    <w:rsid w:val="001D51C3"/>
    <w:rsid w:val="001D53F0"/>
    <w:rsid w:val="001D56B4"/>
    <w:rsid w:val="001D5831"/>
    <w:rsid w:val="001D5A70"/>
    <w:rsid w:val="001D5BD4"/>
    <w:rsid w:val="001D618D"/>
    <w:rsid w:val="001D64BC"/>
    <w:rsid w:val="001D6904"/>
    <w:rsid w:val="001D6A3E"/>
    <w:rsid w:val="001D7360"/>
    <w:rsid w:val="001D73DF"/>
    <w:rsid w:val="001D7763"/>
    <w:rsid w:val="001D7A10"/>
    <w:rsid w:val="001E0162"/>
    <w:rsid w:val="001E03A5"/>
    <w:rsid w:val="001E0593"/>
    <w:rsid w:val="001E0780"/>
    <w:rsid w:val="001E0BBC"/>
    <w:rsid w:val="001E11D9"/>
    <w:rsid w:val="001E1A01"/>
    <w:rsid w:val="001E1C45"/>
    <w:rsid w:val="001E1E93"/>
    <w:rsid w:val="001E223C"/>
    <w:rsid w:val="001E224E"/>
    <w:rsid w:val="001E2727"/>
    <w:rsid w:val="001E29AC"/>
    <w:rsid w:val="001E2F1B"/>
    <w:rsid w:val="001E2FBA"/>
    <w:rsid w:val="001E3589"/>
    <w:rsid w:val="001E376B"/>
    <w:rsid w:val="001E39AD"/>
    <w:rsid w:val="001E3B6C"/>
    <w:rsid w:val="001E3C8C"/>
    <w:rsid w:val="001E4037"/>
    <w:rsid w:val="001E41E3"/>
    <w:rsid w:val="001E42B0"/>
    <w:rsid w:val="001E42B6"/>
    <w:rsid w:val="001E4694"/>
    <w:rsid w:val="001E49DD"/>
    <w:rsid w:val="001E4BC5"/>
    <w:rsid w:val="001E55B7"/>
    <w:rsid w:val="001E5BCF"/>
    <w:rsid w:val="001E5D92"/>
    <w:rsid w:val="001E5EA0"/>
    <w:rsid w:val="001E71D8"/>
    <w:rsid w:val="001E742C"/>
    <w:rsid w:val="001E79CC"/>
    <w:rsid w:val="001E79DB"/>
    <w:rsid w:val="001E7B52"/>
    <w:rsid w:val="001E7CF0"/>
    <w:rsid w:val="001F03D8"/>
    <w:rsid w:val="001F03EF"/>
    <w:rsid w:val="001F071A"/>
    <w:rsid w:val="001F0850"/>
    <w:rsid w:val="001F0917"/>
    <w:rsid w:val="001F0C96"/>
    <w:rsid w:val="001F1055"/>
    <w:rsid w:val="001F1210"/>
    <w:rsid w:val="001F1758"/>
    <w:rsid w:val="001F1C7E"/>
    <w:rsid w:val="001F1F3C"/>
    <w:rsid w:val="001F2151"/>
    <w:rsid w:val="001F23AD"/>
    <w:rsid w:val="001F2976"/>
    <w:rsid w:val="001F2A2E"/>
    <w:rsid w:val="001F2B43"/>
    <w:rsid w:val="001F3593"/>
    <w:rsid w:val="001F3790"/>
    <w:rsid w:val="001F3997"/>
    <w:rsid w:val="001F3BBA"/>
    <w:rsid w:val="001F3DB4"/>
    <w:rsid w:val="001F3EB2"/>
    <w:rsid w:val="001F412B"/>
    <w:rsid w:val="001F415F"/>
    <w:rsid w:val="001F4602"/>
    <w:rsid w:val="001F4B08"/>
    <w:rsid w:val="001F4D53"/>
    <w:rsid w:val="001F5168"/>
    <w:rsid w:val="001F5204"/>
    <w:rsid w:val="001F55E5"/>
    <w:rsid w:val="001F5891"/>
    <w:rsid w:val="001F59AC"/>
    <w:rsid w:val="001F5A2B"/>
    <w:rsid w:val="001F5CAA"/>
    <w:rsid w:val="001F5EB6"/>
    <w:rsid w:val="001F5ED2"/>
    <w:rsid w:val="001F5F3C"/>
    <w:rsid w:val="001F6245"/>
    <w:rsid w:val="001F65D7"/>
    <w:rsid w:val="001F66DF"/>
    <w:rsid w:val="001F6782"/>
    <w:rsid w:val="001F6D03"/>
    <w:rsid w:val="001F6E42"/>
    <w:rsid w:val="001F7231"/>
    <w:rsid w:val="001F7363"/>
    <w:rsid w:val="001F7E49"/>
    <w:rsid w:val="001F7F9C"/>
    <w:rsid w:val="002002CD"/>
    <w:rsid w:val="00200557"/>
    <w:rsid w:val="002006C9"/>
    <w:rsid w:val="002006E5"/>
    <w:rsid w:val="0020082F"/>
    <w:rsid w:val="002012E3"/>
    <w:rsid w:val="002012E6"/>
    <w:rsid w:val="002018CB"/>
    <w:rsid w:val="00201A33"/>
    <w:rsid w:val="00201AB2"/>
    <w:rsid w:val="00201B9A"/>
    <w:rsid w:val="00201DD6"/>
    <w:rsid w:val="00201E98"/>
    <w:rsid w:val="00202341"/>
    <w:rsid w:val="00202420"/>
    <w:rsid w:val="00202673"/>
    <w:rsid w:val="00202A02"/>
    <w:rsid w:val="00202E28"/>
    <w:rsid w:val="00203121"/>
    <w:rsid w:val="00203147"/>
    <w:rsid w:val="0020323A"/>
    <w:rsid w:val="002032A7"/>
    <w:rsid w:val="00203655"/>
    <w:rsid w:val="002037B2"/>
    <w:rsid w:val="002039BA"/>
    <w:rsid w:val="00203BE6"/>
    <w:rsid w:val="00203C11"/>
    <w:rsid w:val="00203C82"/>
    <w:rsid w:val="002046D3"/>
    <w:rsid w:val="002047A6"/>
    <w:rsid w:val="00204BFD"/>
    <w:rsid w:val="00204E34"/>
    <w:rsid w:val="00204E9D"/>
    <w:rsid w:val="00204FFE"/>
    <w:rsid w:val="002058C8"/>
    <w:rsid w:val="00205B97"/>
    <w:rsid w:val="0020610F"/>
    <w:rsid w:val="002061B1"/>
    <w:rsid w:val="002061D2"/>
    <w:rsid w:val="002064A5"/>
    <w:rsid w:val="0020671A"/>
    <w:rsid w:val="00206803"/>
    <w:rsid w:val="00206884"/>
    <w:rsid w:val="002075AE"/>
    <w:rsid w:val="002075F5"/>
    <w:rsid w:val="00207622"/>
    <w:rsid w:val="0020763F"/>
    <w:rsid w:val="0020775E"/>
    <w:rsid w:val="00207E54"/>
    <w:rsid w:val="00207F0C"/>
    <w:rsid w:val="0021097B"/>
    <w:rsid w:val="00210F5C"/>
    <w:rsid w:val="002113D4"/>
    <w:rsid w:val="0021158D"/>
    <w:rsid w:val="00211905"/>
    <w:rsid w:val="00211926"/>
    <w:rsid w:val="002119F8"/>
    <w:rsid w:val="00211DA0"/>
    <w:rsid w:val="00212136"/>
    <w:rsid w:val="00212772"/>
    <w:rsid w:val="002128EF"/>
    <w:rsid w:val="00212A96"/>
    <w:rsid w:val="00212F4E"/>
    <w:rsid w:val="002132B0"/>
    <w:rsid w:val="002135FB"/>
    <w:rsid w:val="00213623"/>
    <w:rsid w:val="00214044"/>
    <w:rsid w:val="0021446E"/>
    <w:rsid w:val="00214521"/>
    <w:rsid w:val="00214588"/>
    <w:rsid w:val="00214AA2"/>
    <w:rsid w:val="00214B74"/>
    <w:rsid w:val="00214C5E"/>
    <w:rsid w:val="00215382"/>
    <w:rsid w:val="0021558C"/>
    <w:rsid w:val="002158E7"/>
    <w:rsid w:val="00216D66"/>
    <w:rsid w:val="00216F4D"/>
    <w:rsid w:val="00217292"/>
    <w:rsid w:val="002172F3"/>
    <w:rsid w:val="00217505"/>
    <w:rsid w:val="0021787A"/>
    <w:rsid w:val="00217A0A"/>
    <w:rsid w:val="00217A94"/>
    <w:rsid w:val="00217C8C"/>
    <w:rsid w:val="00217C8D"/>
    <w:rsid w:val="00220477"/>
    <w:rsid w:val="00220548"/>
    <w:rsid w:val="00220584"/>
    <w:rsid w:val="002208AF"/>
    <w:rsid w:val="0022124D"/>
    <w:rsid w:val="0022149F"/>
    <w:rsid w:val="002214ED"/>
    <w:rsid w:val="00221A28"/>
    <w:rsid w:val="00221CC6"/>
    <w:rsid w:val="002222A8"/>
    <w:rsid w:val="0022283C"/>
    <w:rsid w:val="00222EEB"/>
    <w:rsid w:val="0022375A"/>
    <w:rsid w:val="0022379E"/>
    <w:rsid w:val="002239E3"/>
    <w:rsid w:val="00223C1D"/>
    <w:rsid w:val="002240DE"/>
    <w:rsid w:val="002243EC"/>
    <w:rsid w:val="002244FA"/>
    <w:rsid w:val="0022495F"/>
    <w:rsid w:val="00224BE2"/>
    <w:rsid w:val="00224DA8"/>
    <w:rsid w:val="00225047"/>
    <w:rsid w:val="0022508E"/>
    <w:rsid w:val="00225201"/>
    <w:rsid w:val="00225307"/>
    <w:rsid w:val="002258B3"/>
    <w:rsid w:val="00225C66"/>
    <w:rsid w:val="0022601C"/>
    <w:rsid w:val="002261A6"/>
    <w:rsid w:val="002263A5"/>
    <w:rsid w:val="0022654C"/>
    <w:rsid w:val="002265CC"/>
    <w:rsid w:val="00226A4D"/>
    <w:rsid w:val="00226F44"/>
    <w:rsid w:val="00227039"/>
    <w:rsid w:val="0022703B"/>
    <w:rsid w:val="002272AA"/>
    <w:rsid w:val="0022741F"/>
    <w:rsid w:val="00227704"/>
    <w:rsid w:val="00227781"/>
    <w:rsid w:val="00227788"/>
    <w:rsid w:val="002278F7"/>
    <w:rsid w:val="002279A8"/>
    <w:rsid w:val="00227C41"/>
    <w:rsid w:val="00227C45"/>
    <w:rsid w:val="0023050A"/>
    <w:rsid w:val="00230ADD"/>
    <w:rsid w:val="00230C4D"/>
    <w:rsid w:val="00230DB3"/>
    <w:rsid w:val="002313B9"/>
    <w:rsid w:val="002313F1"/>
    <w:rsid w:val="00231509"/>
    <w:rsid w:val="00231D87"/>
    <w:rsid w:val="00231F12"/>
    <w:rsid w:val="00233018"/>
    <w:rsid w:val="00233692"/>
    <w:rsid w:val="002337D6"/>
    <w:rsid w:val="002337F1"/>
    <w:rsid w:val="0023395D"/>
    <w:rsid w:val="002339D3"/>
    <w:rsid w:val="00233F75"/>
    <w:rsid w:val="002341D8"/>
    <w:rsid w:val="00234574"/>
    <w:rsid w:val="00234CDB"/>
    <w:rsid w:val="0023540D"/>
    <w:rsid w:val="0023550C"/>
    <w:rsid w:val="00235609"/>
    <w:rsid w:val="002359EF"/>
    <w:rsid w:val="00235D5D"/>
    <w:rsid w:val="00236401"/>
    <w:rsid w:val="00236521"/>
    <w:rsid w:val="0023697A"/>
    <w:rsid w:val="00236E4E"/>
    <w:rsid w:val="00236F7D"/>
    <w:rsid w:val="00237308"/>
    <w:rsid w:val="0023735F"/>
    <w:rsid w:val="00237413"/>
    <w:rsid w:val="0023778B"/>
    <w:rsid w:val="00240267"/>
    <w:rsid w:val="0024051A"/>
    <w:rsid w:val="002407DF"/>
    <w:rsid w:val="00240845"/>
    <w:rsid w:val="002408FF"/>
    <w:rsid w:val="00240981"/>
    <w:rsid w:val="002409EB"/>
    <w:rsid w:val="00240FC2"/>
    <w:rsid w:val="00241124"/>
    <w:rsid w:val="002412EA"/>
    <w:rsid w:val="002420FA"/>
    <w:rsid w:val="002425C6"/>
    <w:rsid w:val="00242856"/>
    <w:rsid w:val="002428F9"/>
    <w:rsid w:val="002429A0"/>
    <w:rsid w:val="00242B87"/>
    <w:rsid w:val="00242CC2"/>
    <w:rsid w:val="00243142"/>
    <w:rsid w:val="0024342F"/>
    <w:rsid w:val="0024352E"/>
    <w:rsid w:val="00243CB5"/>
    <w:rsid w:val="00243CC5"/>
    <w:rsid w:val="00243DE6"/>
    <w:rsid w:val="00243E7A"/>
    <w:rsid w:val="002443ED"/>
    <w:rsid w:val="00244482"/>
    <w:rsid w:val="00244E11"/>
    <w:rsid w:val="00245220"/>
    <w:rsid w:val="0024568A"/>
    <w:rsid w:val="0024587E"/>
    <w:rsid w:val="002458A5"/>
    <w:rsid w:val="00245C6C"/>
    <w:rsid w:val="00245CEE"/>
    <w:rsid w:val="00246416"/>
    <w:rsid w:val="002464E3"/>
    <w:rsid w:val="00246861"/>
    <w:rsid w:val="00246F34"/>
    <w:rsid w:val="00247165"/>
    <w:rsid w:val="00247264"/>
    <w:rsid w:val="002479A5"/>
    <w:rsid w:val="002479D7"/>
    <w:rsid w:val="002502C9"/>
    <w:rsid w:val="0025065F"/>
    <w:rsid w:val="00250987"/>
    <w:rsid w:val="00250AF4"/>
    <w:rsid w:val="00250E58"/>
    <w:rsid w:val="00250EAB"/>
    <w:rsid w:val="00251010"/>
    <w:rsid w:val="0025202E"/>
    <w:rsid w:val="002520C0"/>
    <w:rsid w:val="0025285A"/>
    <w:rsid w:val="00252F44"/>
    <w:rsid w:val="00252F72"/>
    <w:rsid w:val="00253191"/>
    <w:rsid w:val="00253404"/>
    <w:rsid w:val="0025344B"/>
    <w:rsid w:val="002535EC"/>
    <w:rsid w:val="0025377D"/>
    <w:rsid w:val="002537F5"/>
    <w:rsid w:val="002538F8"/>
    <w:rsid w:val="0025401C"/>
    <w:rsid w:val="00254440"/>
    <w:rsid w:val="00254605"/>
    <w:rsid w:val="00254BB3"/>
    <w:rsid w:val="00254F56"/>
    <w:rsid w:val="00255237"/>
    <w:rsid w:val="00255927"/>
    <w:rsid w:val="002559B2"/>
    <w:rsid w:val="00255A34"/>
    <w:rsid w:val="00255F5D"/>
    <w:rsid w:val="00256093"/>
    <w:rsid w:val="00256130"/>
    <w:rsid w:val="0025617E"/>
    <w:rsid w:val="002566DD"/>
    <w:rsid w:val="00256AD8"/>
    <w:rsid w:val="00256E0F"/>
    <w:rsid w:val="00257178"/>
    <w:rsid w:val="002573A4"/>
    <w:rsid w:val="0025793A"/>
    <w:rsid w:val="00257A9E"/>
    <w:rsid w:val="00257C85"/>
    <w:rsid w:val="00260019"/>
    <w:rsid w:val="0026001C"/>
    <w:rsid w:val="002601F1"/>
    <w:rsid w:val="00260A4F"/>
    <w:rsid w:val="00260B1A"/>
    <w:rsid w:val="00260C9D"/>
    <w:rsid w:val="00261227"/>
    <w:rsid w:val="002612B5"/>
    <w:rsid w:val="00261311"/>
    <w:rsid w:val="002617A5"/>
    <w:rsid w:val="00261868"/>
    <w:rsid w:val="002618D0"/>
    <w:rsid w:val="00262538"/>
    <w:rsid w:val="00262736"/>
    <w:rsid w:val="00262A45"/>
    <w:rsid w:val="00262BB5"/>
    <w:rsid w:val="00263163"/>
    <w:rsid w:val="0026413B"/>
    <w:rsid w:val="002644DC"/>
    <w:rsid w:val="00264842"/>
    <w:rsid w:val="002648C4"/>
    <w:rsid w:val="00264C49"/>
    <w:rsid w:val="00264E9B"/>
    <w:rsid w:val="002650E6"/>
    <w:rsid w:val="0026533A"/>
    <w:rsid w:val="002654C7"/>
    <w:rsid w:val="0026565A"/>
    <w:rsid w:val="00265960"/>
    <w:rsid w:val="00265A3B"/>
    <w:rsid w:val="00265D1B"/>
    <w:rsid w:val="00265E26"/>
    <w:rsid w:val="002665A7"/>
    <w:rsid w:val="0026669D"/>
    <w:rsid w:val="0026696D"/>
    <w:rsid w:val="00267082"/>
    <w:rsid w:val="002670E5"/>
    <w:rsid w:val="00267397"/>
    <w:rsid w:val="00267BE3"/>
    <w:rsid w:val="002700E6"/>
    <w:rsid w:val="002702D4"/>
    <w:rsid w:val="0027042A"/>
    <w:rsid w:val="002708BC"/>
    <w:rsid w:val="00271620"/>
    <w:rsid w:val="002716A3"/>
    <w:rsid w:val="0027201C"/>
    <w:rsid w:val="00272412"/>
    <w:rsid w:val="00272473"/>
    <w:rsid w:val="0027254D"/>
    <w:rsid w:val="00272968"/>
    <w:rsid w:val="00272A52"/>
    <w:rsid w:val="00273060"/>
    <w:rsid w:val="002733C4"/>
    <w:rsid w:val="002736B9"/>
    <w:rsid w:val="00273B6D"/>
    <w:rsid w:val="00273F3C"/>
    <w:rsid w:val="00274AB7"/>
    <w:rsid w:val="0027542D"/>
    <w:rsid w:val="002756BB"/>
    <w:rsid w:val="002759C4"/>
    <w:rsid w:val="00275BFF"/>
    <w:rsid w:val="00275CE9"/>
    <w:rsid w:val="002762C1"/>
    <w:rsid w:val="002764D7"/>
    <w:rsid w:val="002769FB"/>
    <w:rsid w:val="00276AB2"/>
    <w:rsid w:val="00277252"/>
    <w:rsid w:val="00277253"/>
    <w:rsid w:val="002777EE"/>
    <w:rsid w:val="0028004B"/>
    <w:rsid w:val="0028035E"/>
    <w:rsid w:val="00280BC0"/>
    <w:rsid w:val="00280D29"/>
    <w:rsid w:val="00281161"/>
    <w:rsid w:val="00281911"/>
    <w:rsid w:val="00281CD7"/>
    <w:rsid w:val="00281EBF"/>
    <w:rsid w:val="002829D9"/>
    <w:rsid w:val="00282B0F"/>
    <w:rsid w:val="00282E2D"/>
    <w:rsid w:val="00282F83"/>
    <w:rsid w:val="00282FF3"/>
    <w:rsid w:val="00283294"/>
    <w:rsid w:val="002832A8"/>
    <w:rsid w:val="002836D4"/>
    <w:rsid w:val="00283B25"/>
    <w:rsid w:val="00284129"/>
    <w:rsid w:val="00284131"/>
    <w:rsid w:val="002843ED"/>
    <w:rsid w:val="00284CBA"/>
    <w:rsid w:val="00284D26"/>
    <w:rsid w:val="00284E16"/>
    <w:rsid w:val="00284E6F"/>
    <w:rsid w:val="00284ED9"/>
    <w:rsid w:val="00285231"/>
    <w:rsid w:val="002853A6"/>
    <w:rsid w:val="002858C9"/>
    <w:rsid w:val="00285977"/>
    <w:rsid w:val="00285DC2"/>
    <w:rsid w:val="00285FBF"/>
    <w:rsid w:val="002862D0"/>
    <w:rsid w:val="00286603"/>
    <w:rsid w:val="002866AC"/>
    <w:rsid w:val="00286D31"/>
    <w:rsid w:val="00286E1E"/>
    <w:rsid w:val="00287065"/>
    <w:rsid w:val="0028717C"/>
    <w:rsid w:val="00287C8E"/>
    <w:rsid w:val="00287EB3"/>
    <w:rsid w:val="00290542"/>
    <w:rsid w:val="0029064C"/>
    <w:rsid w:val="002906BF"/>
    <w:rsid w:val="00290D70"/>
    <w:rsid w:val="00290DF0"/>
    <w:rsid w:val="00290EA8"/>
    <w:rsid w:val="00291924"/>
    <w:rsid w:val="002921B6"/>
    <w:rsid w:val="002921F3"/>
    <w:rsid w:val="002922C6"/>
    <w:rsid w:val="002922F0"/>
    <w:rsid w:val="00292D0A"/>
    <w:rsid w:val="00292F91"/>
    <w:rsid w:val="00292FAA"/>
    <w:rsid w:val="00293320"/>
    <w:rsid w:val="002934F8"/>
    <w:rsid w:val="00293B25"/>
    <w:rsid w:val="00293FA2"/>
    <w:rsid w:val="00293FA7"/>
    <w:rsid w:val="002945C3"/>
    <w:rsid w:val="00294916"/>
    <w:rsid w:val="00294C3E"/>
    <w:rsid w:val="002951F6"/>
    <w:rsid w:val="002956C4"/>
    <w:rsid w:val="00295937"/>
    <w:rsid w:val="002960E6"/>
    <w:rsid w:val="0029692F"/>
    <w:rsid w:val="00296C19"/>
    <w:rsid w:val="00297413"/>
    <w:rsid w:val="00297DAB"/>
    <w:rsid w:val="00297E4D"/>
    <w:rsid w:val="002A0344"/>
    <w:rsid w:val="002A0CA5"/>
    <w:rsid w:val="002A0CDA"/>
    <w:rsid w:val="002A174C"/>
    <w:rsid w:val="002A2038"/>
    <w:rsid w:val="002A282C"/>
    <w:rsid w:val="002A34D5"/>
    <w:rsid w:val="002A4010"/>
    <w:rsid w:val="002A4046"/>
    <w:rsid w:val="002A5613"/>
    <w:rsid w:val="002A5CD0"/>
    <w:rsid w:val="002A5D79"/>
    <w:rsid w:val="002A61CC"/>
    <w:rsid w:val="002A64A9"/>
    <w:rsid w:val="002A6CB1"/>
    <w:rsid w:val="002A6E02"/>
    <w:rsid w:val="002A6EA9"/>
    <w:rsid w:val="002A6EF1"/>
    <w:rsid w:val="002A6F4D"/>
    <w:rsid w:val="002A756E"/>
    <w:rsid w:val="002A78CF"/>
    <w:rsid w:val="002A7DF4"/>
    <w:rsid w:val="002A7E6F"/>
    <w:rsid w:val="002B0246"/>
    <w:rsid w:val="002B0382"/>
    <w:rsid w:val="002B06F4"/>
    <w:rsid w:val="002B0889"/>
    <w:rsid w:val="002B0B2C"/>
    <w:rsid w:val="002B0B93"/>
    <w:rsid w:val="002B0CB3"/>
    <w:rsid w:val="002B10B6"/>
    <w:rsid w:val="002B16F1"/>
    <w:rsid w:val="002B17AE"/>
    <w:rsid w:val="002B1C13"/>
    <w:rsid w:val="002B2682"/>
    <w:rsid w:val="002B27FF"/>
    <w:rsid w:val="002B2D38"/>
    <w:rsid w:val="002B2FDB"/>
    <w:rsid w:val="002B3CF1"/>
    <w:rsid w:val="002B3D4D"/>
    <w:rsid w:val="002B3DDA"/>
    <w:rsid w:val="002B53B3"/>
    <w:rsid w:val="002B54F5"/>
    <w:rsid w:val="002B56D6"/>
    <w:rsid w:val="002B57D5"/>
    <w:rsid w:val="002B58FC"/>
    <w:rsid w:val="002B5EE0"/>
    <w:rsid w:val="002B615D"/>
    <w:rsid w:val="002B6186"/>
    <w:rsid w:val="002B653B"/>
    <w:rsid w:val="002B6DD0"/>
    <w:rsid w:val="002B784F"/>
    <w:rsid w:val="002B7A86"/>
    <w:rsid w:val="002B7DBF"/>
    <w:rsid w:val="002C0095"/>
    <w:rsid w:val="002C03B8"/>
    <w:rsid w:val="002C0426"/>
    <w:rsid w:val="002C065F"/>
    <w:rsid w:val="002C073E"/>
    <w:rsid w:val="002C0843"/>
    <w:rsid w:val="002C0A1F"/>
    <w:rsid w:val="002C0EF0"/>
    <w:rsid w:val="002C11BB"/>
    <w:rsid w:val="002C202A"/>
    <w:rsid w:val="002C21F3"/>
    <w:rsid w:val="002C23CC"/>
    <w:rsid w:val="002C2842"/>
    <w:rsid w:val="002C2BC7"/>
    <w:rsid w:val="002C2D0F"/>
    <w:rsid w:val="002C2F14"/>
    <w:rsid w:val="002C3694"/>
    <w:rsid w:val="002C3739"/>
    <w:rsid w:val="002C38C0"/>
    <w:rsid w:val="002C3D53"/>
    <w:rsid w:val="002C40D4"/>
    <w:rsid w:val="002C47EF"/>
    <w:rsid w:val="002C50CA"/>
    <w:rsid w:val="002C58EA"/>
    <w:rsid w:val="002C5DB3"/>
    <w:rsid w:val="002C6564"/>
    <w:rsid w:val="002C69C1"/>
    <w:rsid w:val="002C6AD8"/>
    <w:rsid w:val="002C7985"/>
    <w:rsid w:val="002C7BC1"/>
    <w:rsid w:val="002C7DAA"/>
    <w:rsid w:val="002C7E94"/>
    <w:rsid w:val="002D09CB"/>
    <w:rsid w:val="002D0DCA"/>
    <w:rsid w:val="002D1672"/>
    <w:rsid w:val="002D172F"/>
    <w:rsid w:val="002D17EF"/>
    <w:rsid w:val="002D1D65"/>
    <w:rsid w:val="002D2453"/>
    <w:rsid w:val="002D2617"/>
    <w:rsid w:val="002D26EA"/>
    <w:rsid w:val="002D293A"/>
    <w:rsid w:val="002D2A42"/>
    <w:rsid w:val="002D2B73"/>
    <w:rsid w:val="002D2FE5"/>
    <w:rsid w:val="002D30C3"/>
    <w:rsid w:val="002D35F3"/>
    <w:rsid w:val="002D3690"/>
    <w:rsid w:val="002D36D9"/>
    <w:rsid w:val="002D410F"/>
    <w:rsid w:val="002D477B"/>
    <w:rsid w:val="002D48E7"/>
    <w:rsid w:val="002D4D0E"/>
    <w:rsid w:val="002D5015"/>
    <w:rsid w:val="002D5D8D"/>
    <w:rsid w:val="002D5F26"/>
    <w:rsid w:val="002D64F8"/>
    <w:rsid w:val="002D6B24"/>
    <w:rsid w:val="002D700F"/>
    <w:rsid w:val="002D7021"/>
    <w:rsid w:val="002D710F"/>
    <w:rsid w:val="002D728D"/>
    <w:rsid w:val="002D737D"/>
    <w:rsid w:val="002D774B"/>
    <w:rsid w:val="002D7BBC"/>
    <w:rsid w:val="002E010F"/>
    <w:rsid w:val="002E01A6"/>
    <w:rsid w:val="002E01EA"/>
    <w:rsid w:val="002E0239"/>
    <w:rsid w:val="002E0581"/>
    <w:rsid w:val="002E0960"/>
    <w:rsid w:val="002E0BE9"/>
    <w:rsid w:val="002E0EE4"/>
    <w:rsid w:val="002E12C3"/>
    <w:rsid w:val="002E144D"/>
    <w:rsid w:val="002E1CF7"/>
    <w:rsid w:val="002E1EDD"/>
    <w:rsid w:val="002E1FA9"/>
    <w:rsid w:val="002E209B"/>
    <w:rsid w:val="002E2816"/>
    <w:rsid w:val="002E2FA8"/>
    <w:rsid w:val="002E317B"/>
    <w:rsid w:val="002E355C"/>
    <w:rsid w:val="002E35A6"/>
    <w:rsid w:val="002E369E"/>
    <w:rsid w:val="002E3EF0"/>
    <w:rsid w:val="002E4A09"/>
    <w:rsid w:val="002E4B32"/>
    <w:rsid w:val="002E4CAA"/>
    <w:rsid w:val="002E4D1D"/>
    <w:rsid w:val="002E5557"/>
    <w:rsid w:val="002E5675"/>
    <w:rsid w:val="002E5C02"/>
    <w:rsid w:val="002E5CD0"/>
    <w:rsid w:val="002E5DA6"/>
    <w:rsid w:val="002E618D"/>
    <w:rsid w:val="002E65AF"/>
    <w:rsid w:val="002E66A3"/>
    <w:rsid w:val="002E690B"/>
    <w:rsid w:val="002E6AFC"/>
    <w:rsid w:val="002E6E0C"/>
    <w:rsid w:val="002E7413"/>
    <w:rsid w:val="002E7BDA"/>
    <w:rsid w:val="002E7CEC"/>
    <w:rsid w:val="002E7F97"/>
    <w:rsid w:val="002E7FA8"/>
    <w:rsid w:val="002F0295"/>
    <w:rsid w:val="002F03D1"/>
    <w:rsid w:val="002F075F"/>
    <w:rsid w:val="002F0AAE"/>
    <w:rsid w:val="002F0B3E"/>
    <w:rsid w:val="002F0B51"/>
    <w:rsid w:val="002F0C7C"/>
    <w:rsid w:val="002F0D37"/>
    <w:rsid w:val="002F0E84"/>
    <w:rsid w:val="002F0F10"/>
    <w:rsid w:val="002F0F76"/>
    <w:rsid w:val="002F11C3"/>
    <w:rsid w:val="002F13A8"/>
    <w:rsid w:val="002F18F3"/>
    <w:rsid w:val="002F1F2A"/>
    <w:rsid w:val="002F24B5"/>
    <w:rsid w:val="002F24C6"/>
    <w:rsid w:val="002F264A"/>
    <w:rsid w:val="002F2841"/>
    <w:rsid w:val="002F28D2"/>
    <w:rsid w:val="002F2B8E"/>
    <w:rsid w:val="002F2FC0"/>
    <w:rsid w:val="002F2FE7"/>
    <w:rsid w:val="002F4273"/>
    <w:rsid w:val="002F43A0"/>
    <w:rsid w:val="002F5052"/>
    <w:rsid w:val="002F570B"/>
    <w:rsid w:val="002F58CC"/>
    <w:rsid w:val="002F5C53"/>
    <w:rsid w:val="002F6297"/>
    <w:rsid w:val="002F696A"/>
    <w:rsid w:val="002F6FFF"/>
    <w:rsid w:val="003003EC"/>
    <w:rsid w:val="00300AEA"/>
    <w:rsid w:val="00300E1F"/>
    <w:rsid w:val="00301343"/>
    <w:rsid w:val="00301F0E"/>
    <w:rsid w:val="003020B4"/>
    <w:rsid w:val="003026E9"/>
    <w:rsid w:val="0030278B"/>
    <w:rsid w:val="00302A39"/>
    <w:rsid w:val="00302DF2"/>
    <w:rsid w:val="00302E12"/>
    <w:rsid w:val="00303564"/>
    <w:rsid w:val="00303B45"/>
    <w:rsid w:val="00303BDA"/>
    <w:rsid w:val="00303D53"/>
    <w:rsid w:val="00303E5C"/>
    <w:rsid w:val="00304F66"/>
    <w:rsid w:val="00304F6E"/>
    <w:rsid w:val="00305711"/>
    <w:rsid w:val="0030684E"/>
    <w:rsid w:val="003068E0"/>
    <w:rsid w:val="00306BAC"/>
    <w:rsid w:val="003075CD"/>
    <w:rsid w:val="0030789A"/>
    <w:rsid w:val="00307E9D"/>
    <w:rsid w:val="00310816"/>
    <w:rsid w:val="003108D1"/>
    <w:rsid w:val="0031098E"/>
    <w:rsid w:val="0031143F"/>
    <w:rsid w:val="003115E2"/>
    <w:rsid w:val="00311F5D"/>
    <w:rsid w:val="003122DB"/>
    <w:rsid w:val="003133F4"/>
    <w:rsid w:val="00313707"/>
    <w:rsid w:val="003137A9"/>
    <w:rsid w:val="00313841"/>
    <w:rsid w:val="0031397C"/>
    <w:rsid w:val="00314266"/>
    <w:rsid w:val="00314E5D"/>
    <w:rsid w:val="003151BB"/>
    <w:rsid w:val="00315267"/>
    <w:rsid w:val="00315344"/>
    <w:rsid w:val="0031539B"/>
    <w:rsid w:val="00315704"/>
    <w:rsid w:val="003158D5"/>
    <w:rsid w:val="00315B62"/>
    <w:rsid w:val="00315C36"/>
    <w:rsid w:val="00315F7C"/>
    <w:rsid w:val="0031639E"/>
    <w:rsid w:val="003168B3"/>
    <w:rsid w:val="00316C21"/>
    <w:rsid w:val="00316CA1"/>
    <w:rsid w:val="00316EC7"/>
    <w:rsid w:val="00317406"/>
    <w:rsid w:val="00317821"/>
    <w:rsid w:val="003178D2"/>
    <w:rsid w:val="003179E8"/>
    <w:rsid w:val="00317A27"/>
    <w:rsid w:val="00317D05"/>
    <w:rsid w:val="00317FDC"/>
    <w:rsid w:val="0032063D"/>
    <w:rsid w:val="0032068E"/>
    <w:rsid w:val="003206F0"/>
    <w:rsid w:val="00320F25"/>
    <w:rsid w:val="00321126"/>
    <w:rsid w:val="003211A0"/>
    <w:rsid w:val="003213AB"/>
    <w:rsid w:val="003215B1"/>
    <w:rsid w:val="00321B59"/>
    <w:rsid w:val="00321EF0"/>
    <w:rsid w:val="00322276"/>
    <w:rsid w:val="003228D3"/>
    <w:rsid w:val="00322EAC"/>
    <w:rsid w:val="003231B1"/>
    <w:rsid w:val="00323A6A"/>
    <w:rsid w:val="00323D29"/>
    <w:rsid w:val="003246DE"/>
    <w:rsid w:val="00324DFF"/>
    <w:rsid w:val="003251C3"/>
    <w:rsid w:val="0032568F"/>
    <w:rsid w:val="00325777"/>
    <w:rsid w:val="003264A3"/>
    <w:rsid w:val="00326CFE"/>
    <w:rsid w:val="00326E47"/>
    <w:rsid w:val="00327922"/>
    <w:rsid w:val="0032793F"/>
    <w:rsid w:val="00327D70"/>
    <w:rsid w:val="003302C6"/>
    <w:rsid w:val="003302F5"/>
    <w:rsid w:val="003304E5"/>
    <w:rsid w:val="00330A20"/>
    <w:rsid w:val="00330BD8"/>
    <w:rsid w:val="00330DD3"/>
    <w:rsid w:val="00330F8B"/>
    <w:rsid w:val="00331038"/>
    <w:rsid w:val="00331203"/>
    <w:rsid w:val="00331327"/>
    <w:rsid w:val="003315AC"/>
    <w:rsid w:val="0033160C"/>
    <w:rsid w:val="00331E0B"/>
    <w:rsid w:val="00331E1B"/>
    <w:rsid w:val="00331EB3"/>
    <w:rsid w:val="00332561"/>
    <w:rsid w:val="0033288C"/>
    <w:rsid w:val="003329D5"/>
    <w:rsid w:val="00332D5A"/>
    <w:rsid w:val="00333078"/>
    <w:rsid w:val="003331AD"/>
    <w:rsid w:val="003332E2"/>
    <w:rsid w:val="003338B3"/>
    <w:rsid w:val="00333C17"/>
    <w:rsid w:val="00333E79"/>
    <w:rsid w:val="00333E85"/>
    <w:rsid w:val="00333F6A"/>
    <w:rsid w:val="003343F7"/>
    <w:rsid w:val="003344D3"/>
    <w:rsid w:val="00334767"/>
    <w:rsid w:val="00334A98"/>
    <w:rsid w:val="00335943"/>
    <w:rsid w:val="00335996"/>
    <w:rsid w:val="0033633C"/>
    <w:rsid w:val="00336345"/>
    <w:rsid w:val="00336967"/>
    <w:rsid w:val="00336DF0"/>
    <w:rsid w:val="00336FFF"/>
    <w:rsid w:val="0033720E"/>
    <w:rsid w:val="003377E7"/>
    <w:rsid w:val="00337E83"/>
    <w:rsid w:val="003402C0"/>
    <w:rsid w:val="0034065D"/>
    <w:rsid w:val="00340C18"/>
    <w:rsid w:val="00341C29"/>
    <w:rsid w:val="00342014"/>
    <w:rsid w:val="00342427"/>
    <w:rsid w:val="0034261B"/>
    <w:rsid w:val="00342883"/>
    <w:rsid w:val="00342955"/>
    <w:rsid w:val="003429EE"/>
    <w:rsid w:val="00342E3D"/>
    <w:rsid w:val="00342E62"/>
    <w:rsid w:val="0034336E"/>
    <w:rsid w:val="00343BEE"/>
    <w:rsid w:val="00344463"/>
    <w:rsid w:val="00344956"/>
    <w:rsid w:val="00344E48"/>
    <w:rsid w:val="0034582A"/>
    <w:rsid w:val="0034583F"/>
    <w:rsid w:val="00345AB5"/>
    <w:rsid w:val="00345C78"/>
    <w:rsid w:val="00346AEC"/>
    <w:rsid w:val="00346B37"/>
    <w:rsid w:val="00346BA7"/>
    <w:rsid w:val="00346C93"/>
    <w:rsid w:val="003472C5"/>
    <w:rsid w:val="00347347"/>
    <w:rsid w:val="003475EC"/>
    <w:rsid w:val="003478D2"/>
    <w:rsid w:val="00347CA4"/>
    <w:rsid w:val="00347E88"/>
    <w:rsid w:val="0035008B"/>
    <w:rsid w:val="00350369"/>
    <w:rsid w:val="003504D2"/>
    <w:rsid w:val="0035050A"/>
    <w:rsid w:val="00350556"/>
    <w:rsid w:val="003505D1"/>
    <w:rsid w:val="0035072E"/>
    <w:rsid w:val="00350E75"/>
    <w:rsid w:val="00350FA5"/>
    <w:rsid w:val="003513A6"/>
    <w:rsid w:val="00351964"/>
    <w:rsid w:val="00351CCC"/>
    <w:rsid w:val="00351D55"/>
    <w:rsid w:val="00351D96"/>
    <w:rsid w:val="00351FB5"/>
    <w:rsid w:val="00352500"/>
    <w:rsid w:val="00352670"/>
    <w:rsid w:val="0035303A"/>
    <w:rsid w:val="0035320A"/>
    <w:rsid w:val="0035347A"/>
    <w:rsid w:val="00353701"/>
    <w:rsid w:val="00353FF3"/>
    <w:rsid w:val="00354763"/>
    <w:rsid w:val="00354808"/>
    <w:rsid w:val="00354E88"/>
    <w:rsid w:val="00355743"/>
    <w:rsid w:val="00355958"/>
    <w:rsid w:val="00355AD9"/>
    <w:rsid w:val="00355B0B"/>
    <w:rsid w:val="00355C15"/>
    <w:rsid w:val="00356479"/>
    <w:rsid w:val="003564EA"/>
    <w:rsid w:val="003569A9"/>
    <w:rsid w:val="00356C88"/>
    <w:rsid w:val="003574D1"/>
    <w:rsid w:val="00357520"/>
    <w:rsid w:val="00357549"/>
    <w:rsid w:val="003578BE"/>
    <w:rsid w:val="00357B28"/>
    <w:rsid w:val="00357B9E"/>
    <w:rsid w:val="003601A7"/>
    <w:rsid w:val="0036022C"/>
    <w:rsid w:val="00360369"/>
    <w:rsid w:val="00361180"/>
    <w:rsid w:val="0036131F"/>
    <w:rsid w:val="003617ED"/>
    <w:rsid w:val="00361F33"/>
    <w:rsid w:val="003621B6"/>
    <w:rsid w:val="003624C0"/>
    <w:rsid w:val="0036271A"/>
    <w:rsid w:val="00362CE7"/>
    <w:rsid w:val="00362E6D"/>
    <w:rsid w:val="003631AC"/>
    <w:rsid w:val="00363972"/>
    <w:rsid w:val="00363C6D"/>
    <w:rsid w:val="00363F7F"/>
    <w:rsid w:val="0036411D"/>
    <w:rsid w:val="003646D5"/>
    <w:rsid w:val="003647A1"/>
    <w:rsid w:val="00364D34"/>
    <w:rsid w:val="00364E70"/>
    <w:rsid w:val="003653AB"/>
    <w:rsid w:val="00365401"/>
    <w:rsid w:val="00365839"/>
    <w:rsid w:val="003659ED"/>
    <w:rsid w:val="00365BA6"/>
    <w:rsid w:val="00365D9B"/>
    <w:rsid w:val="00365EFE"/>
    <w:rsid w:val="0036609E"/>
    <w:rsid w:val="00366415"/>
    <w:rsid w:val="00366666"/>
    <w:rsid w:val="00367A89"/>
    <w:rsid w:val="00367B42"/>
    <w:rsid w:val="00367C0A"/>
    <w:rsid w:val="003700C0"/>
    <w:rsid w:val="003703EB"/>
    <w:rsid w:val="00370733"/>
    <w:rsid w:val="00370AE8"/>
    <w:rsid w:val="00370C60"/>
    <w:rsid w:val="00370E99"/>
    <w:rsid w:val="0037114F"/>
    <w:rsid w:val="00371189"/>
    <w:rsid w:val="00371345"/>
    <w:rsid w:val="00371B52"/>
    <w:rsid w:val="00372169"/>
    <w:rsid w:val="00372611"/>
    <w:rsid w:val="0037262D"/>
    <w:rsid w:val="00372BF5"/>
    <w:rsid w:val="00372C06"/>
    <w:rsid w:val="00372E97"/>
    <w:rsid w:val="00372EF0"/>
    <w:rsid w:val="00373077"/>
    <w:rsid w:val="003749A5"/>
    <w:rsid w:val="00374BCD"/>
    <w:rsid w:val="003751A8"/>
    <w:rsid w:val="00375B2E"/>
    <w:rsid w:val="00375CB1"/>
    <w:rsid w:val="00375F26"/>
    <w:rsid w:val="0037607D"/>
    <w:rsid w:val="00376966"/>
    <w:rsid w:val="00376AB9"/>
    <w:rsid w:val="00377269"/>
    <w:rsid w:val="00377330"/>
    <w:rsid w:val="00377A15"/>
    <w:rsid w:val="00377D1F"/>
    <w:rsid w:val="00380B2D"/>
    <w:rsid w:val="00380C51"/>
    <w:rsid w:val="00380D33"/>
    <w:rsid w:val="003815F7"/>
    <w:rsid w:val="00381AB9"/>
    <w:rsid w:val="00381D64"/>
    <w:rsid w:val="00381EE7"/>
    <w:rsid w:val="00382346"/>
    <w:rsid w:val="003827F6"/>
    <w:rsid w:val="003828E8"/>
    <w:rsid w:val="00382FE9"/>
    <w:rsid w:val="003830D3"/>
    <w:rsid w:val="00383386"/>
    <w:rsid w:val="00383AB7"/>
    <w:rsid w:val="00384441"/>
    <w:rsid w:val="00384A4D"/>
    <w:rsid w:val="00384ACB"/>
    <w:rsid w:val="00384BBF"/>
    <w:rsid w:val="00384DB3"/>
    <w:rsid w:val="00384DEB"/>
    <w:rsid w:val="00385097"/>
    <w:rsid w:val="003850CA"/>
    <w:rsid w:val="0038531C"/>
    <w:rsid w:val="003853AC"/>
    <w:rsid w:val="00385794"/>
    <w:rsid w:val="00385A84"/>
    <w:rsid w:val="00385E7B"/>
    <w:rsid w:val="00385EF7"/>
    <w:rsid w:val="00385F0E"/>
    <w:rsid w:val="003861E6"/>
    <w:rsid w:val="0038626C"/>
    <w:rsid w:val="00386BB1"/>
    <w:rsid w:val="00386F93"/>
    <w:rsid w:val="003878E5"/>
    <w:rsid w:val="00387EA2"/>
    <w:rsid w:val="00390F5A"/>
    <w:rsid w:val="00391AE2"/>
    <w:rsid w:val="00391C6F"/>
    <w:rsid w:val="0039208E"/>
    <w:rsid w:val="00392961"/>
    <w:rsid w:val="00392E25"/>
    <w:rsid w:val="00392ECC"/>
    <w:rsid w:val="00393429"/>
    <w:rsid w:val="003934B2"/>
    <w:rsid w:val="003935B2"/>
    <w:rsid w:val="00393729"/>
    <w:rsid w:val="00393AAC"/>
    <w:rsid w:val="00393C58"/>
    <w:rsid w:val="0039435E"/>
    <w:rsid w:val="00394517"/>
    <w:rsid w:val="003945E8"/>
    <w:rsid w:val="00394C05"/>
    <w:rsid w:val="00394C93"/>
    <w:rsid w:val="00394EF7"/>
    <w:rsid w:val="00395225"/>
    <w:rsid w:val="00395458"/>
    <w:rsid w:val="003959E4"/>
    <w:rsid w:val="00395CA5"/>
    <w:rsid w:val="0039631D"/>
    <w:rsid w:val="00396646"/>
    <w:rsid w:val="003966AE"/>
    <w:rsid w:val="00396B0E"/>
    <w:rsid w:val="003974B2"/>
    <w:rsid w:val="00397A41"/>
    <w:rsid w:val="00397DC8"/>
    <w:rsid w:val="00397FE2"/>
    <w:rsid w:val="003A0664"/>
    <w:rsid w:val="003A07AA"/>
    <w:rsid w:val="003A085F"/>
    <w:rsid w:val="003A0BA6"/>
    <w:rsid w:val="003A0C0F"/>
    <w:rsid w:val="003A14E3"/>
    <w:rsid w:val="003A160E"/>
    <w:rsid w:val="003A1A65"/>
    <w:rsid w:val="003A21B7"/>
    <w:rsid w:val="003A2362"/>
    <w:rsid w:val="003A25C6"/>
    <w:rsid w:val="003A2C12"/>
    <w:rsid w:val="003A2DE3"/>
    <w:rsid w:val="003A3012"/>
    <w:rsid w:val="003A36AA"/>
    <w:rsid w:val="003A3AFF"/>
    <w:rsid w:val="003A3C20"/>
    <w:rsid w:val="003A3D48"/>
    <w:rsid w:val="003A3FB2"/>
    <w:rsid w:val="003A4161"/>
    <w:rsid w:val="003A44BB"/>
    <w:rsid w:val="003A46E2"/>
    <w:rsid w:val="003A4CF7"/>
    <w:rsid w:val="003A5BDF"/>
    <w:rsid w:val="003A5E88"/>
    <w:rsid w:val="003A65FE"/>
    <w:rsid w:val="003A67F5"/>
    <w:rsid w:val="003A7530"/>
    <w:rsid w:val="003A779F"/>
    <w:rsid w:val="003A77B7"/>
    <w:rsid w:val="003A79F9"/>
    <w:rsid w:val="003A7A6C"/>
    <w:rsid w:val="003A7CF8"/>
    <w:rsid w:val="003A7E44"/>
    <w:rsid w:val="003A7FF8"/>
    <w:rsid w:val="003B01DB"/>
    <w:rsid w:val="003B0DCC"/>
    <w:rsid w:val="003B0F80"/>
    <w:rsid w:val="003B12ED"/>
    <w:rsid w:val="003B135F"/>
    <w:rsid w:val="003B1962"/>
    <w:rsid w:val="003B1981"/>
    <w:rsid w:val="003B1EDE"/>
    <w:rsid w:val="003B2394"/>
    <w:rsid w:val="003B2B44"/>
    <w:rsid w:val="003B2C7A"/>
    <w:rsid w:val="003B2ED2"/>
    <w:rsid w:val="003B31A1"/>
    <w:rsid w:val="003B32A7"/>
    <w:rsid w:val="003B3C82"/>
    <w:rsid w:val="003B3D38"/>
    <w:rsid w:val="003B40B4"/>
    <w:rsid w:val="003B44F8"/>
    <w:rsid w:val="003B459A"/>
    <w:rsid w:val="003B4A83"/>
    <w:rsid w:val="003B4B09"/>
    <w:rsid w:val="003B4C60"/>
    <w:rsid w:val="003B526C"/>
    <w:rsid w:val="003B54C8"/>
    <w:rsid w:val="003B56DC"/>
    <w:rsid w:val="003B6358"/>
    <w:rsid w:val="003B6412"/>
    <w:rsid w:val="003B6544"/>
    <w:rsid w:val="003B6E15"/>
    <w:rsid w:val="003B6E97"/>
    <w:rsid w:val="003B6F77"/>
    <w:rsid w:val="003B7056"/>
    <w:rsid w:val="003B7513"/>
    <w:rsid w:val="003B7843"/>
    <w:rsid w:val="003B7CAA"/>
    <w:rsid w:val="003B7D08"/>
    <w:rsid w:val="003C03A0"/>
    <w:rsid w:val="003C0702"/>
    <w:rsid w:val="003C09E2"/>
    <w:rsid w:val="003C0A3A"/>
    <w:rsid w:val="003C1595"/>
    <w:rsid w:val="003C16DC"/>
    <w:rsid w:val="003C1D73"/>
    <w:rsid w:val="003C209E"/>
    <w:rsid w:val="003C2258"/>
    <w:rsid w:val="003C2354"/>
    <w:rsid w:val="003C24F4"/>
    <w:rsid w:val="003C2687"/>
    <w:rsid w:val="003C2AF2"/>
    <w:rsid w:val="003C2BF2"/>
    <w:rsid w:val="003C2ED8"/>
    <w:rsid w:val="003C2F18"/>
    <w:rsid w:val="003C3130"/>
    <w:rsid w:val="003C3197"/>
    <w:rsid w:val="003C36F8"/>
    <w:rsid w:val="003C3934"/>
    <w:rsid w:val="003C40EB"/>
    <w:rsid w:val="003C4697"/>
    <w:rsid w:val="003C4758"/>
    <w:rsid w:val="003C4C1C"/>
    <w:rsid w:val="003C50A2"/>
    <w:rsid w:val="003C5474"/>
    <w:rsid w:val="003C59C1"/>
    <w:rsid w:val="003C5CF0"/>
    <w:rsid w:val="003C5D21"/>
    <w:rsid w:val="003C5D3A"/>
    <w:rsid w:val="003C5F09"/>
    <w:rsid w:val="003C653F"/>
    <w:rsid w:val="003C6A21"/>
    <w:rsid w:val="003C6CE2"/>
    <w:rsid w:val="003C6DE9"/>
    <w:rsid w:val="003C6EDF"/>
    <w:rsid w:val="003C70BC"/>
    <w:rsid w:val="003C70C8"/>
    <w:rsid w:val="003C778C"/>
    <w:rsid w:val="003C7AE2"/>
    <w:rsid w:val="003C7B9C"/>
    <w:rsid w:val="003D0279"/>
    <w:rsid w:val="003D0421"/>
    <w:rsid w:val="003D0501"/>
    <w:rsid w:val="003D0740"/>
    <w:rsid w:val="003D0B9E"/>
    <w:rsid w:val="003D0BC3"/>
    <w:rsid w:val="003D222A"/>
    <w:rsid w:val="003D2566"/>
    <w:rsid w:val="003D2925"/>
    <w:rsid w:val="003D31AE"/>
    <w:rsid w:val="003D37A8"/>
    <w:rsid w:val="003D37B7"/>
    <w:rsid w:val="003D3C78"/>
    <w:rsid w:val="003D4310"/>
    <w:rsid w:val="003D49AF"/>
    <w:rsid w:val="003D4AAE"/>
    <w:rsid w:val="003D4C75"/>
    <w:rsid w:val="003D510C"/>
    <w:rsid w:val="003D55E2"/>
    <w:rsid w:val="003D560E"/>
    <w:rsid w:val="003D5EB5"/>
    <w:rsid w:val="003D6174"/>
    <w:rsid w:val="003D6422"/>
    <w:rsid w:val="003D64A1"/>
    <w:rsid w:val="003D670C"/>
    <w:rsid w:val="003D677A"/>
    <w:rsid w:val="003D6828"/>
    <w:rsid w:val="003D688B"/>
    <w:rsid w:val="003D6C10"/>
    <w:rsid w:val="003D706C"/>
    <w:rsid w:val="003D7254"/>
    <w:rsid w:val="003D72CF"/>
    <w:rsid w:val="003D7B89"/>
    <w:rsid w:val="003D7D4C"/>
    <w:rsid w:val="003D7F50"/>
    <w:rsid w:val="003E021C"/>
    <w:rsid w:val="003E048A"/>
    <w:rsid w:val="003E0653"/>
    <w:rsid w:val="003E0717"/>
    <w:rsid w:val="003E0745"/>
    <w:rsid w:val="003E07AA"/>
    <w:rsid w:val="003E0910"/>
    <w:rsid w:val="003E1299"/>
    <w:rsid w:val="003E1492"/>
    <w:rsid w:val="003E1B26"/>
    <w:rsid w:val="003E1C1E"/>
    <w:rsid w:val="003E200A"/>
    <w:rsid w:val="003E20DF"/>
    <w:rsid w:val="003E23F7"/>
    <w:rsid w:val="003E2E50"/>
    <w:rsid w:val="003E35F6"/>
    <w:rsid w:val="003E3B3F"/>
    <w:rsid w:val="003E3F63"/>
    <w:rsid w:val="003E49FA"/>
    <w:rsid w:val="003E4A56"/>
    <w:rsid w:val="003E4C28"/>
    <w:rsid w:val="003E5162"/>
    <w:rsid w:val="003E523D"/>
    <w:rsid w:val="003E569C"/>
    <w:rsid w:val="003E5A16"/>
    <w:rsid w:val="003E6194"/>
    <w:rsid w:val="003E61BF"/>
    <w:rsid w:val="003E6412"/>
    <w:rsid w:val="003E6B00"/>
    <w:rsid w:val="003E6FE1"/>
    <w:rsid w:val="003E77A6"/>
    <w:rsid w:val="003E7FDB"/>
    <w:rsid w:val="003F06EE"/>
    <w:rsid w:val="003F0B43"/>
    <w:rsid w:val="003F0B7D"/>
    <w:rsid w:val="003F0BCF"/>
    <w:rsid w:val="003F0DF6"/>
    <w:rsid w:val="003F0F83"/>
    <w:rsid w:val="003F1211"/>
    <w:rsid w:val="003F1360"/>
    <w:rsid w:val="003F1434"/>
    <w:rsid w:val="003F1B28"/>
    <w:rsid w:val="003F3234"/>
    <w:rsid w:val="003F3906"/>
    <w:rsid w:val="003F3967"/>
    <w:rsid w:val="003F3A0B"/>
    <w:rsid w:val="003F3A49"/>
    <w:rsid w:val="003F3B87"/>
    <w:rsid w:val="003F3C1B"/>
    <w:rsid w:val="003F3D66"/>
    <w:rsid w:val="003F424D"/>
    <w:rsid w:val="003F4739"/>
    <w:rsid w:val="003F4912"/>
    <w:rsid w:val="003F4BB8"/>
    <w:rsid w:val="003F4BD2"/>
    <w:rsid w:val="003F5231"/>
    <w:rsid w:val="003F5904"/>
    <w:rsid w:val="003F5A87"/>
    <w:rsid w:val="003F5C51"/>
    <w:rsid w:val="003F61CC"/>
    <w:rsid w:val="003F634B"/>
    <w:rsid w:val="003F6850"/>
    <w:rsid w:val="003F68C0"/>
    <w:rsid w:val="003F69EB"/>
    <w:rsid w:val="003F6E6C"/>
    <w:rsid w:val="003F7A0F"/>
    <w:rsid w:val="003F7D4D"/>
    <w:rsid w:val="003F7DB2"/>
    <w:rsid w:val="003F7F40"/>
    <w:rsid w:val="003F7F4F"/>
    <w:rsid w:val="003F7F7E"/>
    <w:rsid w:val="004005C4"/>
    <w:rsid w:val="004005F0"/>
    <w:rsid w:val="004008AF"/>
    <w:rsid w:val="0040098F"/>
    <w:rsid w:val="00400C83"/>
    <w:rsid w:val="0040136F"/>
    <w:rsid w:val="00401471"/>
    <w:rsid w:val="004018F0"/>
    <w:rsid w:val="00401986"/>
    <w:rsid w:val="00401C52"/>
    <w:rsid w:val="00402E27"/>
    <w:rsid w:val="004033B4"/>
    <w:rsid w:val="00403491"/>
    <w:rsid w:val="00403502"/>
    <w:rsid w:val="00403645"/>
    <w:rsid w:val="00403E0B"/>
    <w:rsid w:val="004041EA"/>
    <w:rsid w:val="00404BCC"/>
    <w:rsid w:val="00404BF2"/>
    <w:rsid w:val="00404FE0"/>
    <w:rsid w:val="00406248"/>
    <w:rsid w:val="004066F1"/>
    <w:rsid w:val="004068C9"/>
    <w:rsid w:val="00406F9A"/>
    <w:rsid w:val="00407608"/>
    <w:rsid w:val="0040770B"/>
    <w:rsid w:val="00407783"/>
    <w:rsid w:val="00407807"/>
    <w:rsid w:val="00407B31"/>
    <w:rsid w:val="0041048F"/>
    <w:rsid w:val="0041057F"/>
    <w:rsid w:val="0041060C"/>
    <w:rsid w:val="00410C20"/>
    <w:rsid w:val="00410D1F"/>
    <w:rsid w:val="004110BA"/>
    <w:rsid w:val="00411297"/>
    <w:rsid w:val="004114F0"/>
    <w:rsid w:val="00411661"/>
    <w:rsid w:val="004116F2"/>
    <w:rsid w:val="004119F2"/>
    <w:rsid w:val="00411D02"/>
    <w:rsid w:val="00411F6C"/>
    <w:rsid w:val="00411FF4"/>
    <w:rsid w:val="00412095"/>
    <w:rsid w:val="00412636"/>
    <w:rsid w:val="00412D15"/>
    <w:rsid w:val="004134D5"/>
    <w:rsid w:val="00413757"/>
    <w:rsid w:val="00413AAD"/>
    <w:rsid w:val="00414582"/>
    <w:rsid w:val="0041496A"/>
    <w:rsid w:val="00414A4D"/>
    <w:rsid w:val="00414D42"/>
    <w:rsid w:val="00415A1B"/>
    <w:rsid w:val="00415BB7"/>
    <w:rsid w:val="00415D96"/>
    <w:rsid w:val="00415DDA"/>
    <w:rsid w:val="00415F05"/>
    <w:rsid w:val="004166FF"/>
    <w:rsid w:val="00416A4F"/>
    <w:rsid w:val="00416B5E"/>
    <w:rsid w:val="00417491"/>
    <w:rsid w:val="00420420"/>
    <w:rsid w:val="00420673"/>
    <w:rsid w:val="0042083F"/>
    <w:rsid w:val="00421277"/>
    <w:rsid w:val="004214E3"/>
    <w:rsid w:val="004218F5"/>
    <w:rsid w:val="00421A8B"/>
    <w:rsid w:val="00421ABB"/>
    <w:rsid w:val="00421DCB"/>
    <w:rsid w:val="00421F90"/>
    <w:rsid w:val="00422483"/>
    <w:rsid w:val="0042309D"/>
    <w:rsid w:val="00423AC4"/>
    <w:rsid w:val="00423FC3"/>
    <w:rsid w:val="00425506"/>
    <w:rsid w:val="0042592F"/>
    <w:rsid w:val="00426AE5"/>
    <w:rsid w:val="004275C1"/>
    <w:rsid w:val="004276E4"/>
    <w:rsid w:val="00427935"/>
    <w:rsid w:val="0042799E"/>
    <w:rsid w:val="00427A91"/>
    <w:rsid w:val="004303AA"/>
    <w:rsid w:val="00430515"/>
    <w:rsid w:val="0043067B"/>
    <w:rsid w:val="004309DC"/>
    <w:rsid w:val="00431AB7"/>
    <w:rsid w:val="00431E3D"/>
    <w:rsid w:val="00431FCD"/>
    <w:rsid w:val="0043209C"/>
    <w:rsid w:val="004322A1"/>
    <w:rsid w:val="00432381"/>
    <w:rsid w:val="004327FC"/>
    <w:rsid w:val="004329E4"/>
    <w:rsid w:val="00433064"/>
    <w:rsid w:val="004330F4"/>
    <w:rsid w:val="0043336E"/>
    <w:rsid w:val="004335B7"/>
    <w:rsid w:val="004335BE"/>
    <w:rsid w:val="00433AF7"/>
    <w:rsid w:val="00433BE3"/>
    <w:rsid w:val="00433DE3"/>
    <w:rsid w:val="0043411C"/>
    <w:rsid w:val="00434ABD"/>
    <w:rsid w:val="004351F3"/>
    <w:rsid w:val="004355C0"/>
    <w:rsid w:val="00435893"/>
    <w:rsid w:val="004358D2"/>
    <w:rsid w:val="00435A39"/>
    <w:rsid w:val="00435CC3"/>
    <w:rsid w:val="00435D6F"/>
    <w:rsid w:val="00435D7A"/>
    <w:rsid w:val="0043626C"/>
    <w:rsid w:val="00436B66"/>
    <w:rsid w:val="00436DD6"/>
    <w:rsid w:val="00436F49"/>
    <w:rsid w:val="004373B4"/>
    <w:rsid w:val="00437E75"/>
    <w:rsid w:val="004400CB"/>
    <w:rsid w:val="00440237"/>
    <w:rsid w:val="0044067A"/>
    <w:rsid w:val="00440811"/>
    <w:rsid w:val="00440E35"/>
    <w:rsid w:val="0044141C"/>
    <w:rsid w:val="00441B68"/>
    <w:rsid w:val="0044209B"/>
    <w:rsid w:val="004421E8"/>
    <w:rsid w:val="00442732"/>
    <w:rsid w:val="004428E6"/>
    <w:rsid w:val="00442C1E"/>
    <w:rsid w:val="00442D0D"/>
    <w:rsid w:val="00442F56"/>
    <w:rsid w:val="00443681"/>
    <w:rsid w:val="00443934"/>
    <w:rsid w:val="00443ADD"/>
    <w:rsid w:val="00443AE2"/>
    <w:rsid w:val="00443BC4"/>
    <w:rsid w:val="00443F7D"/>
    <w:rsid w:val="00443F98"/>
    <w:rsid w:val="00444298"/>
    <w:rsid w:val="004443A8"/>
    <w:rsid w:val="0044469C"/>
    <w:rsid w:val="00444785"/>
    <w:rsid w:val="0044491A"/>
    <w:rsid w:val="00444D53"/>
    <w:rsid w:val="00444D72"/>
    <w:rsid w:val="00445341"/>
    <w:rsid w:val="0044568E"/>
    <w:rsid w:val="00445AB7"/>
    <w:rsid w:val="004460E5"/>
    <w:rsid w:val="0044632E"/>
    <w:rsid w:val="00446770"/>
    <w:rsid w:val="00446C6E"/>
    <w:rsid w:val="00446D03"/>
    <w:rsid w:val="00446F57"/>
    <w:rsid w:val="004476A2"/>
    <w:rsid w:val="004476AE"/>
    <w:rsid w:val="00447701"/>
    <w:rsid w:val="00447703"/>
    <w:rsid w:val="00447A3E"/>
    <w:rsid w:val="00447B1D"/>
    <w:rsid w:val="00447C31"/>
    <w:rsid w:val="00450206"/>
    <w:rsid w:val="00450246"/>
    <w:rsid w:val="004507B0"/>
    <w:rsid w:val="00450A84"/>
    <w:rsid w:val="00450C22"/>
    <w:rsid w:val="00450FCE"/>
    <w:rsid w:val="004510ED"/>
    <w:rsid w:val="00451618"/>
    <w:rsid w:val="0045166C"/>
    <w:rsid w:val="0045186E"/>
    <w:rsid w:val="00451C33"/>
    <w:rsid w:val="00451CFE"/>
    <w:rsid w:val="004520B9"/>
    <w:rsid w:val="00452867"/>
    <w:rsid w:val="00452B09"/>
    <w:rsid w:val="00452B5D"/>
    <w:rsid w:val="00452F38"/>
    <w:rsid w:val="004536AA"/>
    <w:rsid w:val="004537CB"/>
    <w:rsid w:val="004537EF"/>
    <w:rsid w:val="0045398D"/>
    <w:rsid w:val="00454354"/>
    <w:rsid w:val="00454D54"/>
    <w:rsid w:val="00454F31"/>
    <w:rsid w:val="00455046"/>
    <w:rsid w:val="004552A7"/>
    <w:rsid w:val="00455355"/>
    <w:rsid w:val="0045538E"/>
    <w:rsid w:val="004559D7"/>
    <w:rsid w:val="00455C86"/>
    <w:rsid w:val="00455D2E"/>
    <w:rsid w:val="00456074"/>
    <w:rsid w:val="004562BA"/>
    <w:rsid w:val="00456304"/>
    <w:rsid w:val="0045666F"/>
    <w:rsid w:val="00456F96"/>
    <w:rsid w:val="004571D6"/>
    <w:rsid w:val="00457313"/>
    <w:rsid w:val="0045746C"/>
    <w:rsid w:val="00457476"/>
    <w:rsid w:val="0045799C"/>
    <w:rsid w:val="00457B47"/>
    <w:rsid w:val="00457D1C"/>
    <w:rsid w:val="0046035C"/>
    <w:rsid w:val="00460738"/>
    <w:rsid w:val="0046076C"/>
    <w:rsid w:val="0046080E"/>
    <w:rsid w:val="00460883"/>
    <w:rsid w:val="004608FE"/>
    <w:rsid w:val="00460A67"/>
    <w:rsid w:val="00460DA1"/>
    <w:rsid w:val="0046114D"/>
    <w:rsid w:val="00461403"/>
    <w:rsid w:val="004614FB"/>
    <w:rsid w:val="00461712"/>
    <w:rsid w:val="0046172B"/>
    <w:rsid w:val="00461BFF"/>
    <w:rsid w:val="00461D78"/>
    <w:rsid w:val="00462B21"/>
    <w:rsid w:val="00463FB2"/>
    <w:rsid w:val="0046412D"/>
    <w:rsid w:val="0046430C"/>
    <w:rsid w:val="00464372"/>
    <w:rsid w:val="004644F7"/>
    <w:rsid w:val="00464818"/>
    <w:rsid w:val="004649F6"/>
    <w:rsid w:val="00465BC2"/>
    <w:rsid w:val="00466630"/>
    <w:rsid w:val="00466810"/>
    <w:rsid w:val="00466C84"/>
    <w:rsid w:val="00466D64"/>
    <w:rsid w:val="0046701D"/>
    <w:rsid w:val="00467236"/>
    <w:rsid w:val="00467505"/>
    <w:rsid w:val="0046789D"/>
    <w:rsid w:val="00467DD4"/>
    <w:rsid w:val="00470712"/>
    <w:rsid w:val="00470835"/>
    <w:rsid w:val="00470B3E"/>
    <w:rsid w:val="00470B8D"/>
    <w:rsid w:val="00470D47"/>
    <w:rsid w:val="004710E8"/>
    <w:rsid w:val="00472639"/>
    <w:rsid w:val="00472C76"/>
    <w:rsid w:val="00472D5B"/>
    <w:rsid w:val="00472DD2"/>
    <w:rsid w:val="00472F9F"/>
    <w:rsid w:val="004730AC"/>
    <w:rsid w:val="004737FF"/>
    <w:rsid w:val="00473D89"/>
    <w:rsid w:val="00474682"/>
    <w:rsid w:val="0047473C"/>
    <w:rsid w:val="0047487C"/>
    <w:rsid w:val="00475017"/>
    <w:rsid w:val="004751D3"/>
    <w:rsid w:val="00475A0B"/>
    <w:rsid w:val="00475CDF"/>
    <w:rsid w:val="00475F03"/>
    <w:rsid w:val="00476274"/>
    <w:rsid w:val="0047686E"/>
    <w:rsid w:val="0047697D"/>
    <w:rsid w:val="004769D0"/>
    <w:rsid w:val="00476B35"/>
    <w:rsid w:val="00476D9D"/>
    <w:rsid w:val="00476DCA"/>
    <w:rsid w:val="00476FC0"/>
    <w:rsid w:val="004775D0"/>
    <w:rsid w:val="00480040"/>
    <w:rsid w:val="004800CE"/>
    <w:rsid w:val="004803DF"/>
    <w:rsid w:val="00480607"/>
    <w:rsid w:val="00480912"/>
    <w:rsid w:val="00480A8E"/>
    <w:rsid w:val="00480BC9"/>
    <w:rsid w:val="00480DAD"/>
    <w:rsid w:val="00480F7D"/>
    <w:rsid w:val="0048135A"/>
    <w:rsid w:val="00481A22"/>
    <w:rsid w:val="00481AFB"/>
    <w:rsid w:val="00481CFA"/>
    <w:rsid w:val="00481F05"/>
    <w:rsid w:val="004820F0"/>
    <w:rsid w:val="004828DB"/>
    <w:rsid w:val="00482B76"/>
    <w:rsid w:val="00482C91"/>
    <w:rsid w:val="0048368A"/>
    <w:rsid w:val="004841D9"/>
    <w:rsid w:val="0048445C"/>
    <w:rsid w:val="00484E7D"/>
    <w:rsid w:val="0048525E"/>
    <w:rsid w:val="0048550A"/>
    <w:rsid w:val="0048568E"/>
    <w:rsid w:val="00485741"/>
    <w:rsid w:val="004859EA"/>
    <w:rsid w:val="00485E45"/>
    <w:rsid w:val="0048631C"/>
    <w:rsid w:val="00486579"/>
    <w:rsid w:val="00486B14"/>
    <w:rsid w:val="00486FE2"/>
    <w:rsid w:val="004875BE"/>
    <w:rsid w:val="00487AC9"/>
    <w:rsid w:val="00487C79"/>
    <w:rsid w:val="00487D5F"/>
    <w:rsid w:val="00487E15"/>
    <w:rsid w:val="00487FC8"/>
    <w:rsid w:val="0049010E"/>
    <w:rsid w:val="004906EE"/>
    <w:rsid w:val="004909E3"/>
    <w:rsid w:val="00490A6C"/>
    <w:rsid w:val="00490BA9"/>
    <w:rsid w:val="00491236"/>
    <w:rsid w:val="00491573"/>
    <w:rsid w:val="00491606"/>
    <w:rsid w:val="004916DF"/>
    <w:rsid w:val="00491A43"/>
    <w:rsid w:val="00491D7C"/>
    <w:rsid w:val="00492DE3"/>
    <w:rsid w:val="00492E4E"/>
    <w:rsid w:val="004930E0"/>
    <w:rsid w:val="00493140"/>
    <w:rsid w:val="00493403"/>
    <w:rsid w:val="00493B29"/>
    <w:rsid w:val="00493C54"/>
    <w:rsid w:val="00493DE1"/>
    <w:rsid w:val="00493ED5"/>
    <w:rsid w:val="00494021"/>
    <w:rsid w:val="00494267"/>
    <w:rsid w:val="004942A9"/>
    <w:rsid w:val="00494439"/>
    <w:rsid w:val="0049465D"/>
    <w:rsid w:val="0049465F"/>
    <w:rsid w:val="00495178"/>
    <w:rsid w:val="004951FF"/>
    <w:rsid w:val="004954A7"/>
    <w:rsid w:val="0049570D"/>
    <w:rsid w:val="00495710"/>
    <w:rsid w:val="004957F5"/>
    <w:rsid w:val="00496568"/>
    <w:rsid w:val="00496D24"/>
    <w:rsid w:val="004979F3"/>
    <w:rsid w:val="00497B74"/>
    <w:rsid w:val="00497D33"/>
    <w:rsid w:val="00497DFE"/>
    <w:rsid w:val="004A0572"/>
    <w:rsid w:val="004A07A0"/>
    <w:rsid w:val="004A0BFA"/>
    <w:rsid w:val="004A0DC8"/>
    <w:rsid w:val="004A0EBE"/>
    <w:rsid w:val="004A13E4"/>
    <w:rsid w:val="004A142D"/>
    <w:rsid w:val="004A19B6"/>
    <w:rsid w:val="004A1E0F"/>
    <w:rsid w:val="004A1E32"/>
    <w:rsid w:val="004A1E58"/>
    <w:rsid w:val="004A2333"/>
    <w:rsid w:val="004A2D2F"/>
    <w:rsid w:val="004A2F95"/>
    <w:rsid w:val="004A2FDC"/>
    <w:rsid w:val="004A328A"/>
    <w:rsid w:val="004A32C4"/>
    <w:rsid w:val="004A3548"/>
    <w:rsid w:val="004A35B4"/>
    <w:rsid w:val="004A3648"/>
    <w:rsid w:val="004A3AD1"/>
    <w:rsid w:val="004A3D43"/>
    <w:rsid w:val="004A47FC"/>
    <w:rsid w:val="004A49BA"/>
    <w:rsid w:val="004A4B70"/>
    <w:rsid w:val="004A4F38"/>
    <w:rsid w:val="004A5088"/>
    <w:rsid w:val="004A53CC"/>
    <w:rsid w:val="004A5838"/>
    <w:rsid w:val="004A5936"/>
    <w:rsid w:val="004A5CA5"/>
    <w:rsid w:val="004A5EE4"/>
    <w:rsid w:val="004A6A19"/>
    <w:rsid w:val="004A6CE2"/>
    <w:rsid w:val="004A7697"/>
    <w:rsid w:val="004A7B31"/>
    <w:rsid w:val="004A7C92"/>
    <w:rsid w:val="004B03A8"/>
    <w:rsid w:val="004B0524"/>
    <w:rsid w:val="004B0E9D"/>
    <w:rsid w:val="004B1242"/>
    <w:rsid w:val="004B1569"/>
    <w:rsid w:val="004B1645"/>
    <w:rsid w:val="004B18BB"/>
    <w:rsid w:val="004B1D33"/>
    <w:rsid w:val="004B2085"/>
    <w:rsid w:val="004B2543"/>
    <w:rsid w:val="004B29B9"/>
    <w:rsid w:val="004B29F9"/>
    <w:rsid w:val="004B2BBA"/>
    <w:rsid w:val="004B2D12"/>
    <w:rsid w:val="004B2DB7"/>
    <w:rsid w:val="004B3641"/>
    <w:rsid w:val="004B3876"/>
    <w:rsid w:val="004B38D9"/>
    <w:rsid w:val="004B38E6"/>
    <w:rsid w:val="004B3A40"/>
    <w:rsid w:val="004B3B91"/>
    <w:rsid w:val="004B3FBD"/>
    <w:rsid w:val="004B40B8"/>
    <w:rsid w:val="004B48B1"/>
    <w:rsid w:val="004B4C76"/>
    <w:rsid w:val="004B4CD7"/>
    <w:rsid w:val="004B4E9D"/>
    <w:rsid w:val="004B4F1A"/>
    <w:rsid w:val="004B504B"/>
    <w:rsid w:val="004B5303"/>
    <w:rsid w:val="004B5AC7"/>
    <w:rsid w:val="004B5B98"/>
    <w:rsid w:val="004B5DFD"/>
    <w:rsid w:val="004B5E8D"/>
    <w:rsid w:val="004B6000"/>
    <w:rsid w:val="004B6F60"/>
    <w:rsid w:val="004B717A"/>
    <w:rsid w:val="004B720B"/>
    <w:rsid w:val="004B79EE"/>
    <w:rsid w:val="004B7DC7"/>
    <w:rsid w:val="004C0012"/>
    <w:rsid w:val="004C00B1"/>
    <w:rsid w:val="004C07F5"/>
    <w:rsid w:val="004C0893"/>
    <w:rsid w:val="004C0DF5"/>
    <w:rsid w:val="004C0F19"/>
    <w:rsid w:val="004C1908"/>
    <w:rsid w:val="004C1B27"/>
    <w:rsid w:val="004C2283"/>
    <w:rsid w:val="004C2378"/>
    <w:rsid w:val="004C2498"/>
    <w:rsid w:val="004C253B"/>
    <w:rsid w:val="004C25AA"/>
    <w:rsid w:val="004C2A16"/>
    <w:rsid w:val="004C2F60"/>
    <w:rsid w:val="004C38BC"/>
    <w:rsid w:val="004C49F1"/>
    <w:rsid w:val="004C4A24"/>
    <w:rsid w:val="004C4A82"/>
    <w:rsid w:val="004C4AAD"/>
    <w:rsid w:val="004C4E75"/>
    <w:rsid w:val="004C5054"/>
    <w:rsid w:val="004C57EC"/>
    <w:rsid w:val="004C5A8D"/>
    <w:rsid w:val="004C71B7"/>
    <w:rsid w:val="004C724A"/>
    <w:rsid w:val="004C7395"/>
    <w:rsid w:val="004C7652"/>
    <w:rsid w:val="004C78D0"/>
    <w:rsid w:val="004C78F3"/>
    <w:rsid w:val="004D0267"/>
    <w:rsid w:val="004D04FE"/>
    <w:rsid w:val="004D0502"/>
    <w:rsid w:val="004D0624"/>
    <w:rsid w:val="004D0ADE"/>
    <w:rsid w:val="004D1084"/>
    <w:rsid w:val="004D1122"/>
    <w:rsid w:val="004D1230"/>
    <w:rsid w:val="004D147B"/>
    <w:rsid w:val="004D16B8"/>
    <w:rsid w:val="004D16EF"/>
    <w:rsid w:val="004D1A7F"/>
    <w:rsid w:val="004D1E52"/>
    <w:rsid w:val="004D2619"/>
    <w:rsid w:val="004D27F4"/>
    <w:rsid w:val="004D39BA"/>
    <w:rsid w:val="004D39E5"/>
    <w:rsid w:val="004D3BAB"/>
    <w:rsid w:val="004D3CFC"/>
    <w:rsid w:val="004D42FE"/>
    <w:rsid w:val="004D4330"/>
    <w:rsid w:val="004D4557"/>
    <w:rsid w:val="004D4679"/>
    <w:rsid w:val="004D4D72"/>
    <w:rsid w:val="004D5140"/>
    <w:rsid w:val="004D53B8"/>
    <w:rsid w:val="004D53EF"/>
    <w:rsid w:val="004D58FC"/>
    <w:rsid w:val="004D6492"/>
    <w:rsid w:val="004D6B65"/>
    <w:rsid w:val="004D70B7"/>
    <w:rsid w:val="004D7345"/>
    <w:rsid w:val="004D7599"/>
    <w:rsid w:val="004D77C3"/>
    <w:rsid w:val="004D7A24"/>
    <w:rsid w:val="004E0301"/>
    <w:rsid w:val="004E06B9"/>
    <w:rsid w:val="004E0805"/>
    <w:rsid w:val="004E090E"/>
    <w:rsid w:val="004E10BD"/>
    <w:rsid w:val="004E154D"/>
    <w:rsid w:val="004E1603"/>
    <w:rsid w:val="004E1910"/>
    <w:rsid w:val="004E2567"/>
    <w:rsid w:val="004E2568"/>
    <w:rsid w:val="004E2679"/>
    <w:rsid w:val="004E2804"/>
    <w:rsid w:val="004E3435"/>
    <w:rsid w:val="004E3576"/>
    <w:rsid w:val="004E3878"/>
    <w:rsid w:val="004E3A92"/>
    <w:rsid w:val="004E3B2A"/>
    <w:rsid w:val="004E3C2A"/>
    <w:rsid w:val="004E4222"/>
    <w:rsid w:val="004E456F"/>
    <w:rsid w:val="004E4683"/>
    <w:rsid w:val="004E49DF"/>
    <w:rsid w:val="004E4AA9"/>
    <w:rsid w:val="004E4BFF"/>
    <w:rsid w:val="004E509C"/>
    <w:rsid w:val="004E50DA"/>
    <w:rsid w:val="004E5256"/>
    <w:rsid w:val="004E5CA5"/>
    <w:rsid w:val="004E6654"/>
    <w:rsid w:val="004E6706"/>
    <w:rsid w:val="004E67B7"/>
    <w:rsid w:val="004E6BC9"/>
    <w:rsid w:val="004E7060"/>
    <w:rsid w:val="004E7C9E"/>
    <w:rsid w:val="004E7F0C"/>
    <w:rsid w:val="004E7F46"/>
    <w:rsid w:val="004F02DF"/>
    <w:rsid w:val="004F0501"/>
    <w:rsid w:val="004F082C"/>
    <w:rsid w:val="004F09E3"/>
    <w:rsid w:val="004F1050"/>
    <w:rsid w:val="004F125C"/>
    <w:rsid w:val="004F25B3"/>
    <w:rsid w:val="004F2611"/>
    <w:rsid w:val="004F3817"/>
    <w:rsid w:val="004F3C6F"/>
    <w:rsid w:val="004F3DA3"/>
    <w:rsid w:val="004F423D"/>
    <w:rsid w:val="004F52DE"/>
    <w:rsid w:val="004F550F"/>
    <w:rsid w:val="004F55E8"/>
    <w:rsid w:val="004F5F06"/>
    <w:rsid w:val="004F614D"/>
    <w:rsid w:val="004F657C"/>
    <w:rsid w:val="004F6688"/>
    <w:rsid w:val="004F6938"/>
    <w:rsid w:val="004F69E8"/>
    <w:rsid w:val="004F6CF4"/>
    <w:rsid w:val="004F73DD"/>
    <w:rsid w:val="004F7545"/>
    <w:rsid w:val="004F7D2A"/>
    <w:rsid w:val="004F7F8D"/>
    <w:rsid w:val="005001CB"/>
    <w:rsid w:val="0050065B"/>
    <w:rsid w:val="00500E7D"/>
    <w:rsid w:val="00501495"/>
    <w:rsid w:val="00501623"/>
    <w:rsid w:val="00501800"/>
    <w:rsid w:val="00501B70"/>
    <w:rsid w:val="00501D19"/>
    <w:rsid w:val="00502160"/>
    <w:rsid w:val="005024DD"/>
    <w:rsid w:val="0050259B"/>
    <w:rsid w:val="005026B5"/>
    <w:rsid w:val="005026D7"/>
    <w:rsid w:val="0050277D"/>
    <w:rsid w:val="005030BF"/>
    <w:rsid w:val="00503213"/>
    <w:rsid w:val="0050385B"/>
    <w:rsid w:val="00503863"/>
    <w:rsid w:val="00503AE3"/>
    <w:rsid w:val="00503B33"/>
    <w:rsid w:val="00503DB5"/>
    <w:rsid w:val="00504AAC"/>
    <w:rsid w:val="005052E4"/>
    <w:rsid w:val="005055B0"/>
    <w:rsid w:val="005055D7"/>
    <w:rsid w:val="00505997"/>
    <w:rsid w:val="00505AC6"/>
    <w:rsid w:val="00506075"/>
    <w:rsid w:val="005060CC"/>
    <w:rsid w:val="005065AA"/>
    <w:rsid w:val="0050662E"/>
    <w:rsid w:val="00506E7A"/>
    <w:rsid w:val="005072E8"/>
    <w:rsid w:val="00507724"/>
    <w:rsid w:val="0050785F"/>
    <w:rsid w:val="0050789E"/>
    <w:rsid w:val="00507A7B"/>
    <w:rsid w:val="00507B3B"/>
    <w:rsid w:val="00507B8A"/>
    <w:rsid w:val="00507C9E"/>
    <w:rsid w:val="00507F5B"/>
    <w:rsid w:val="0051048B"/>
    <w:rsid w:val="00510F22"/>
    <w:rsid w:val="00511532"/>
    <w:rsid w:val="00511A51"/>
    <w:rsid w:val="00511AE9"/>
    <w:rsid w:val="00512054"/>
    <w:rsid w:val="00512269"/>
    <w:rsid w:val="005122AD"/>
    <w:rsid w:val="005125DC"/>
    <w:rsid w:val="00512753"/>
    <w:rsid w:val="00512972"/>
    <w:rsid w:val="00512DC8"/>
    <w:rsid w:val="00512E38"/>
    <w:rsid w:val="0051318B"/>
    <w:rsid w:val="005133EF"/>
    <w:rsid w:val="005138A4"/>
    <w:rsid w:val="005139D9"/>
    <w:rsid w:val="00513E9C"/>
    <w:rsid w:val="00514320"/>
    <w:rsid w:val="00514435"/>
    <w:rsid w:val="0051460A"/>
    <w:rsid w:val="00514AFB"/>
    <w:rsid w:val="00514CD3"/>
    <w:rsid w:val="00514D17"/>
    <w:rsid w:val="00514F0B"/>
    <w:rsid w:val="00514F25"/>
    <w:rsid w:val="00515082"/>
    <w:rsid w:val="0051528C"/>
    <w:rsid w:val="00515476"/>
    <w:rsid w:val="00515B07"/>
    <w:rsid w:val="00515BCF"/>
    <w:rsid w:val="00515D68"/>
    <w:rsid w:val="00515E14"/>
    <w:rsid w:val="0051655F"/>
    <w:rsid w:val="005166A2"/>
    <w:rsid w:val="005169EF"/>
    <w:rsid w:val="00516F4B"/>
    <w:rsid w:val="005171DC"/>
    <w:rsid w:val="005172B9"/>
    <w:rsid w:val="00517609"/>
    <w:rsid w:val="0051772E"/>
    <w:rsid w:val="00517988"/>
    <w:rsid w:val="0052077C"/>
    <w:rsid w:val="0052097D"/>
    <w:rsid w:val="00520B53"/>
    <w:rsid w:val="00520C4F"/>
    <w:rsid w:val="00520D05"/>
    <w:rsid w:val="005215FA"/>
    <w:rsid w:val="005218EE"/>
    <w:rsid w:val="00521B2B"/>
    <w:rsid w:val="00521DD1"/>
    <w:rsid w:val="00521FC9"/>
    <w:rsid w:val="00522435"/>
    <w:rsid w:val="00522F0E"/>
    <w:rsid w:val="005231B1"/>
    <w:rsid w:val="00523A82"/>
    <w:rsid w:val="00523DD3"/>
    <w:rsid w:val="00523DF2"/>
    <w:rsid w:val="0052426D"/>
    <w:rsid w:val="005247AE"/>
    <w:rsid w:val="005247E9"/>
    <w:rsid w:val="005249B7"/>
    <w:rsid w:val="00524BA8"/>
    <w:rsid w:val="00524C06"/>
    <w:rsid w:val="00524CBC"/>
    <w:rsid w:val="00524D4B"/>
    <w:rsid w:val="00524E2F"/>
    <w:rsid w:val="00524EF3"/>
    <w:rsid w:val="0052517E"/>
    <w:rsid w:val="005251B3"/>
    <w:rsid w:val="0052530A"/>
    <w:rsid w:val="00525927"/>
    <w:rsid w:val="005259D1"/>
    <w:rsid w:val="005268F8"/>
    <w:rsid w:val="00526C2F"/>
    <w:rsid w:val="00526D5F"/>
    <w:rsid w:val="005278E5"/>
    <w:rsid w:val="00527C30"/>
    <w:rsid w:val="00530099"/>
    <w:rsid w:val="005302D2"/>
    <w:rsid w:val="005307D6"/>
    <w:rsid w:val="00530AAF"/>
    <w:rsid w:val="00530AB7"/>
    <w:rsid w:val="00530AE1"/>
    <w:rsid w:val="00530E45"/>
    <w:rsid w:val="005313EA"/>
    <w:rsid w:val="005315BB"/>
    <w:rsid w:val="00531AF6"/>
    <w:rsid w:val="00531D9C"/>
    <w:rsid w:val="00531E8D"/>
    <w:rsid w:val="00531EC0"/>
    <w:rsid w:val="00532089"/>
    <w:rsid w:val="00532262"/>
    <w:rsid w:val="00532818"/>
    <w:rsid w:val="00532BB8"/>
    <w:rsid w:val="00532FBB"/>
    <w:rsid w:val="005337EA"/>
    <w:rsid w:val="005339FD"/>
    <w:rsid w:val="005340DC"/>
    <w:rsid w:val="0053499F"/>
    <w:rsid w:val="00534F93"/>
    <w:rsid w:val="005353F5"/>
    <w:rsid w:val="005354A1"/>
    <w:rsid w:val="005354C3"/>
    <w:rsid w:val="00535532"/>
    <w:rsid w:val="0053568D"/>
    <w:rsid w:val="0053598D"/>
    <w:rsid w:val="0053622B"/>
    <w:rsid w:val="00536263"/>
    <w:rsid w:val="005363F6"/>
    <w:rsid w:val="005373F4"/>
    <w:rsid w:val="00537856"/>
    <w:rsid w:val="005378C1"/>
    <w:rsid w:val="00537A6B"/>
    <w:rsid w:val="00537F01"/>
    <w:rsid w:val="005407CF"/>
    <w:rsid w:val="0054089B"/>
    <w:rsid w:val="005409CD"/>
    <w:rsid w:val="0054246C"/>
    <w:rsid w:val="005427A2"/>
    <w:rsid w:val="0054289F"/>
    <w:rsid w:val="00542AF1"/>
    <w:rsid w:val="00542E65"/>
    <w:rsid w:val="00543641"/>
    <w:rsid w:val="00543739"/>
    <w:rsid w:val="0054378B"/>
    <w:rsid w:val="00543792"/>
    <w:rsid w:val="00543B9C"/>
    <w:rsid w:val="00543EEF"/>
    <w:rsid w:val="0054466F"/>
    <w:rsid w:val="005448C6"/>
    <w:rsid w:val="005448CB"/>
    <w:rsid w:val="00544938"/>
    <w:rsid w:val="00544C81"/>
    <w:rsid w:val="00544E94"/>
    <w:rsid w:val="00544FF2"/>
    <w:rsid w:val="005454BE"/>
    <w:rsid w:val="00545C82"/>
    <w:rsid w:val="00545E3B"/>
    <w:rsid w:val="00546318"/>
    <w:rsid w:val="005468B6"/>
    <w:rsid w:val="00546992"/>
    <w:rsid w:val="00546B69"/>
    <w:rsid w:val="00546B6C"/>
    <w:rsid w:val="0054709F"/>
    <w:rsid w:val="005474CA"/>
    <w:rsid w:val="00547514"/>
    <w:rsid w:val="00547581"/>
    <w:rsid w:val="00547971"/>
    <w:rsid w:val="00547C35"/>
    <w:rsid w:val="00547D39"/>
    <w:rsid w:val="00547D84"/>
    <w:rsid w:val="005500E8"/>
    <w:rsid w:val="0055030C"/>
    <w:rsid w:val="00550910"/>
    <w:rsid w:val="00550F92"/>
    <w:rsid w:val="00551201"/>
    <w:rsid w:val="00551368"/>
    <w:rsid w:val="0055151D"/>
    <w:rsid w:val="005519EC"/>
    <w:rsid w:val="00551FAF"/>
    <w:rsid w:val="005523AC"/>
    <w:rsid w:val="00552735"/>
    <w:rsid w:val="00552787"/>
    <w:rsid w:val="00552FF6"/>
    <w:rsid w:val="00552FFB"/>
    <w:rsid w:val="005530C2"/>
    <w:rsid w:val="0055328E"/>
    <w:rsid w:val="005536B6"/>
    <w:rsid w:val="0055396B"/>
    <w:rsid w:val="00553EA6"/>
    <w:rsid w:val="00553EB0"/>
    <w:rsid w:val="00554050"/>
    <w:rsid w:val="005543E7"/>
    <w:rsid w:val="005544F7"/>
    <w:rsid w:val="005548AC"/>
    <w:rsid w:val="00554DC6"/>
    <w:rsid w:val="00555427"/>
    <w:rsid w:val="00555AB9"/>
    <w:rsid w:val="00555F2B"/>
    <w:rsid w:val="0055643B"/>
    <w:rsid w:val="005565CE"/>
    <w:rsid w:val="005569CD"/>
    <w:rsid w:val="00556A1F"/>
    <w:rsid w:val="00556A2E"/>
    <w:rsid w:val="00556A8A"/>
    <w:rsid w:val="00556D12"/>
    <w:rsid w:val="00556D8D"/>
    <w:rsid w:val="005570F0"/>
    <w:rsid w:val="0055766B"/>
    <w:rsid w:val="0055767A"/>
    <w:rsid w:val="0055771C"/>
    <w:rsid w:val="005578DA"/>
    <w:rsid w:val="0056069E"/>
    <w:rsid w:val="0056076D"/>
    <w:rsid w:val="00560DBF"/>
    <w:rsid w:val="0056103C"/>
    <w:rsid w:val="005612C2"/>
    <w:rsid w:val="00562392"/>
    <w:rsid w:val="005623AE"/>
    <w:rsid w:val="00562725"/>
    <w:rsid w:val="00562B79"/>
    <w:rsid w:val="0056302F"/>
    <w:rsid w:val="00563079"/>
    <w:rsid w:val="0056333D"/>
    <w:rsid w:val="005633C0"/>
    <w:rsid w:val="005634E4"/>
    <w:rsid w:val="005639C8"/>
    <w:rsid w:val="00563AA2"/>
    <w:rsid w:val="00563CA7"/>
    <w:rsid w:val="005642CC"/>
    <w:rsid w:val="005645B7"/>
    <w:rsid w:val="0056472C"/>
    <w:rsid w:val="005647C0"/>
    <w:rsid w:val="00564868"/>
    <w:rsid w:val="005649B2"/>
    <w:rsid w:val="00564EBC"/>
    <w:rsid w:val="005658C2"/>
    <w:rsid w:val="005658D9"/>
    <w:rsid w:val="0056611E"/>
    <w:rsid w:val="00566184"/>
    <w:rsid w:val="0056687B"/>
    <w:rsid w:val="005670B4"/>
    <w:rsid w:val="00567322"/>
    <w:rsid w:val="00567644"/>
    <w:rsid w:val="00567862"/>
    <w:rsid w:val="005678CA"/>
    <w:rsid w:val="00567A32"/>
    <w:rsid w:val="00567B52"/>
    <w:rsid w:val="00567CF2"/>
    <w:rsid w:val="00570161"/>
    <w:rsid w:val="00570273"/>
    <w:rsid w:val="00570308"/>
    <w:rsid w:val="005705D1"/>
    <w:rsid w:val="00570680"/>
    <w:rsid w:val="00570DA9"/>
    <w:rsid w:val="00570F57"/>
    <w:rsid w:val="005710D7"/>
    <w:rsid w:val="005712E1"/>
    <w:rsid w:val="0057168C"/>
    <w:rsid w:val="00571859"/>
    <w:rsid w:val="00571E0D"/>
    <w:rsid w:val="00571ECF"/>
    <w:rsid w:val="00571FFD"/>
    <w:rsid w:val="00572135"/>
    <w:rsid w:val="005728BA"/>
    <w:rsid w:val="00572AF5"/>
    <w:rsid w:val="00573FFD"/>
    <w:rsid w:val="00574382"/>
    <w:rsid w:val="00574534"/>
    <w:rsid w:val="0057468A"/>
    <w:rsid w:val="0057544D"/>
    <w:rsid w:val="005755E2"/>
    <w:rsid w:val="00575646"/>
    <w:rsid w:val="00575FA0"/>
    <w:rsid w:val="00576379"/>
    <w:rsid w:val="005768D1"/>
    <w:rsid w:val="00576E14"/>
    <w:rsid w:val="00577128"/>
    <w:rsid w:val="005771C9"/>
    <w:rsid w:val="00577219"/>
    <w:rsid w:val="0057795A"/>
    <w:rsid w:val="00577B79"/>
    <w:rsid w:val="00577F7F"/>
    <w:rsid w:val="00580A77"/>
    <w:rsid w:val="00580EBD"/>
    <w:rsid w:val="00581002"/>
    <w:rsid w:val="005810C1"/>
    <w:rsid w:val="0058112D"/>
    <w:rsid w:val="00581251"/>
    <w:rsid w:val="0058126A"/>
    <w:rsid w:val="00581309"/>
    <w:rsid w:val="005813E1"/>
    <w:rsid w:val="005816A0"/>
    <w:rsid w:val="00581AF4"/>
    <w:rsid w:val="00582197"/>
    <w:rsid w:val="005828E5"/>
    <w:rsid w:val="005829CD"/>
    <w:rsid w:val="00582F40"/>
    <w:rsid w:val="00582F9C"/>
    <w:rsid w:val="00583113"/>
    <w:rsid w:val="00583ACF"/>
    <w:rsid w:val="00583D38"/>
    <w:rsid w:val="00583E48"/>
    <w:rsid w:val="0058408D"/>
    <w:rsid w:val="005840DF"/>
    <w:rsid w:val="005842CF"/>
    <w:rsid w:val="00584459"/>
    <w:rsid w:val="005847D0"/>
    <w:rsid w:val="005848A9"/>
    <w:rsid w:val="00584983"/>
    <w:rsid w:val="00584C22"/>
    <w:rsid w:val="0058522A"/>
    <w:rsid w:val="0058542E"/>
    <w:rsid w:val="005859BF"/>
    <w:rsid w:val="00585C4D"/>
    <w:rsid w:val="005864BC"/>
    <w:rsid w:val="00586529"/>
    <w:rsid w:val="00586C0C"/>
    <w:rsid w:val="00586DB0"/>
    <w:rsid w:val="00586E62"/>
    <w:rsid w:val="0058708C"/>
    <w:rsid w:val="005870E8"/>
    <w:rsid w:val="0058728A"/>
    <w:rsid w:val="0058740E"/>
    <w:rsid w:val="005879DA"/>
    <w:rsid w:val="00587DFD"/>
    <w:rsid w:val="00587E2D"/>
    <w:rsid w:val="00587EFF"/>
    <w:rsid w:val="00587F5D"/>
    <w:rsid w:val="00590244"/>
    <w:rsid w:val="005906BC"/>
    <w:rsid w:val="00590F72"/>
    <w:rsid w:val="0059113E"/>
    <w:rsid w:val="00591619"/>
    <w:rsid w:val="005916F8"/>
    <w:rsid w:val="005919E6"/>
    <w:rsid w:val="005924F9"/>
    <w:rsid w:val="0059266D"/>
    <w:rsid w:val="0059278C"/>
    <w:rsid w:val="00592835"/>
    <w:rsid w:val="00593C26"/>
    <w:rsid w:val="00593CCE"/>
    <w:rsid w:val="00594229"/>
    <w:rsid w:val="00594498"/>
    <w:rsid w:val="00594A98"/>
    <w:rsid w:val="00594F94"/>
    <w:rsid w:val="005951F6"/>
    <w:rsid w:val="00595C82"/>
    <w:rsid w:val="00595D69"/>
    <w:rsid w:val="00595EBD"/>
    <w:rsid w:val="00596B2C"/>
    <w:rsid w:val="00596BA7"/>
    <w:rsid w:val="00596BB3"/>
    <w:rsid w:val="00596F07"/>
    <w:rsid w:val="00597130"/>
    <w:rsid w:val="0059747F"/>
    <w:rsid w:val="00597D14"/>
    <w:rsid w:val="005A0098"/>
    <w:rsid w:val="005A036D"/>
    <w:rsid w:val="005A0A37"/>
    <w:rsid w:val="005A0BE7"/>
    <w:rsid w:val="005A0C0E"/>
    <w:rsid w:val="005A0CBD"/>
    <w:rsid w:val="005A1370"/>
    <w:rsid w:val="005A1446"/>
    <w:rsid w:val="005A1909"/>
    <w:rsid w:val="005A1B2D"/>
    <w:rsid w:val="005A1B6C"/>
    <w:rsid w:val="005A1D8D"/>
    <w:rsid w:val="005A268E"/>
    <w:rsid w:val="005A26DF"/>
    <w:rsid w:val="005A2705"/>
    <w:rsid w:val="005A2BD7"/>
    <w:rsid w:val="005A2BEF"/>
    <w:rsid w:val="005A2C33"/>
    <w:rsid w:val="005A2D75"/>
    <w:rsid w:val="005A3031"/>
    <w:rsid w:val="005A3335"/>
    <w:rsid w:val="005A374E"/>
    <w:rsid w:val="005A3A32"/>
    <w:rsid w:val="005A3C95"/>
    <w:rsid w:val="005A3EEC"/>
    <w:rsid w:val="005A46D2"/>
    <w:rsid w:val="005A4AA1"/>
    <w:rsid w:val="005A4EE0"/>
    <w:rsid w:val="005A5012"/>
    <w:rsid w:val="005A50C6"/>
    <w:rsid w:val="005A5418"/>
    <w:rsid w:val="005A5461"/>
    <w:rsid w:val="005A5535"/>
    <w:rsid w:val="005A5916"/>
    <w:rsid w:val="005A593E"/>
    <w:rsid w:val="005A59EB"/>
    <w:rsid w:val="005A5D3E"/>
    <w:rsid w:val="005A6850"/>
    <w:rsid w:val="005A68E2"/>
    <w:rsid w:val="005A693F"/>
    <w:rsid w:val="005A6D9D"/>
    <w:rsid w:val="005A71C8"/>
    <w:rsid w:val="005A7C98"/>
    <w:rsid w:val="005A7FF3"/>
    <w:rsid w:val="005B000D"/>
    <w:rsid w:val="005B054E"/>
    <w:rsid w:val="005B0D32"/>
    <w:rsid w:val="005B13A2"/>
    <w:rsid w:val="005B1C88"/>
    <w:rsid w:val="005B1D1A"/>
    <w:rsid w:val="005B1DA3"/>
    <w:rsid w:val="005B2266"/>
    <w:rsid w:val="005B2491"/>
    <w:rsid w:val="005B341C"/>
    <w:rsid w:val="005B3887"/>
    <w:rsid w:val="005B3EE3"/>
    <w:rsid w:val="005B4618"/>
    <w:rsid w:val="005B4652"/>
    <w:rsid w:val="005B475C"/>
    <w:rsid w:val="005B6141"/>
    <w:rsid w:val="005B6233"/>
    <w:rsid w:val="005B65CC"/>
    <w:rsid w:val="005B6952"/>
    <w:rsid w:val="005B6957"/>
    <w:rsid w:val="005B6A09"/>
    <w:rsid w:val="005B6C66"/>
    <w:rsid w:val="005B6DD2"/>
    <w:rsid w:val="005B70AD"/>
    <w:rsid w:val="005B7153"/>
    <w:rsid w:val="005B784E"/>
    <w:rsid w:val="005B7D73"/>
    <w:rsid w:val="005B7DC2"/>
    <w:rsid w:val="005B7E1A"/>
    <w:rsid w:val="005B7EC2"/>
    <w:rsid w:val="005C0BB7"/>
    <w:rsid w:val="005C0BC7"/>
    <w:rsid w:val="005C0BF7"/>
    <w:rsid w:val="005C0C89"/>
    <w:rsid w:val="005C0D53"/>
    <w:rsid w:val="005C13F4"/>
    <w:rsid w:val="005C174E"/>
    <w:rsid w:val="005C18E6"/>
    <w:rsid w:val="005C19C9"/>
    <w:rsid w:val="005C1B34"/>
    <w:rsid w:val="005C1C44"/>
    <w:rsid w:val="005C1D4D"/>
    <w:rsid w:val="005C21AA"/>
    <w:rsid w:val="005C2567"/>
    <w:rsid w:val="005C25DD"/>
    <w:rsid w:val="005C2629"/>
    <w:rsid w:val="005C26B6"/>
    <w:rsid w:val="005C281D"/>
    <w:rsid w:val="005C28C5"/>
    <w:rsid w:val="005C297B"/>
    <w:rsid w:val="005C2AFA"/>
    <w:rsid w:val="005C2C27"/>
    <w:rsid w:val="005C2E30"/>
    <w:rsid w:val="005C3189"/>
    <w:rsid w:val="005C31B8"/>
    <w:rsid w:val="005C3B61"/>
    <w:rsid w:val="005C4167"/>
    <w:rsid w:val="005C426A"/>
    <w:rsid w:val="005C4281"/>
    <w:rsid w:val="005C4493"/>
    <w:rsid w:val="005C491D"/>
    <w:rsid w:val="005C4AF9"/>
    <w:rsid w:val="005C4BC4"/>
    <w:rsid w:val="005C4F0E"/>
    <w:rsid w:val="005C525D"/>
    <w:rsid w:val="005C5380"/>
    <w:rsid w:val="005C5652"/>
    <w:rsid w:val="005C56BE"/>
    <w:rsid w:val="005C5908"/>
    <w:rsid w:val="005C59AB"/>
    <w:rsid w:val="005C642E"/>
    <w:rsid w:val="005C6979"/>
    <w:rsid w:val="005C6AED"/>
    <w:rsid w:val="005D099E"/>
    <w:rsid w:val="005D0A52"/>
    <w:rsid w:val="005D0B59"/>
    <w:rsid w:val="005D0DC8"/>
    <w:rsid w:val="005D1126"/>
    <w:rsid w:val="005D16C6"/>
    <w:rsid w:val="005D1B78"/>
    <w:rsid w:val="005D1EA3"/>
    <w:rsid w:val="005D1EE7"/>
    <w:rsid w:val="005D2D79"/>
    <w:rsid w:val="005D425A"/>
    <w:rsid w:val="005D4432"/>
    <w:rsid w:val="005D45CF"/>
    <w:rsid w:val="005D47C0"/>
    <w:rsid w:val="005D4A50"/>
    <w:rsid w:val="005D4AE4"/>
    <w:rsid w:val="005D4B41"/>
    <w:rsid w:val="005D546A"/>
    <w:rsid w:val="005D5639"/>
    <w:rsid w:val="005D5648"/>
    <w:rsid w:val="005D573E"/>
    <w:rsid w:val="005D5777"/>
    <w:rsid w:val="005D59D3"/>
    <w:rsid w:val="005D5E24"/>
    <w:rsid w:val="005D5F12"/>
    <w:rsid w:val="005D6077"/>
    <w:rsid w:val="005D6594"/>
    <w:rsid w:val="005D699C"/>
    <w:rsid w:val="005D6D86"/>
    <w:rsid w:val="005D7024"/>
    <w:rsid w:val="005D77AE"/>
    <w:rsid w:val="005D7AF0"/>
    <w:rsid w:val="005D7B5E"/>
    <w:rsid w:val="005E0626"/>
    <w:rsid w:val="005E077A"/>
    <w:rsid w:val="005E0DC4"/>
    <w:rsid w:val="005E0E36"/>
    <w:rsid w:val="005E0ECD"/>
    <w:rsid w:val="005E0F1E"/>
    <w:rsid w:val="005E0F3E"/>
    <w:rsid w:val="005E104B"/>
    <w:rsid w:val="005E12F8"/>
    <w:rsid w:val="005E134F"/>
    <w:rsid w:val="005E14CB"/>
    <w:rsid w:val="005E27DB"/>
    <w:rsid w:val="005E2A88"/>
    <w:rsid w:val="005E33AD"/>
    <w:rsid w:val="005E33B0"/>
    <w:rsid w:val="005E34C9"/>
    <w:rsid w:val="005E3659"/>
    <w:rsid w:val="005E3677"/>
    <w:rsid w:val="005E37FD"/>
    <w:rsid w:val="005E3A80"/>
    <w:rsid w:val="005E3C0B"/>
    <w:rsid w:val="005E3F98"/>
    <w:rsid w:val="005E4736"/>
    <w:rsid w:val="005E4823"/>
    <w:rsid w:val="005E48AF"/>
    <w:rsid w:val="005E4AF5"/>
    <w:rsid w:val="005E4E43"/>
    <w:rsid w:val="005E5186"/>
    <w:rsid w:val="005E553C"/>
    <w:rsid w:val="005E5DFF"/>
    <w:rsid w:val="005E5E73"/>
    <w:rsid w:val="005E6517"/>
    <w:rsid w:val="005E66AC"/>
    <w:rsid w:val="005E66AE"/>
    <w:rsid w:val="005E69B4"/>
    <w:rsid w:val="005E69ED"/>
    <w:rsid w:val="005E6D5F"/>
    <w:rsid w:val="005E749D"/>
    <w:rsid w:val="005F0283"/>
    <w:rsid w:val="005F090B"/>
    <w:rsid w:val="005F0B59"/>
    <w:rsid w:val="005F0C49"/>
    <w:rsid w:val="005F0CA6"/>
    <w:rsid w:val="005F0EB0"/>
    <w:rsid w:val="005F10A1"/>
    <w:rsid w:val="005F14FD"/>
    <w:rsid w:val="005F1809"/>
    <w:rsid w:val="005F183A"/>
    <w:rsid w:val="005F196F"/>
    <w:rsid w:val="005F2059"/>
    <w:rsid w:val="005F2953"/>
    <w:rsid w:val="005F2B28"/>
    <w:rsid w:val="005F3051"/>
    <w:rsid w:val="005F3125"/>
    <w:rsid w:val="005F3B0E"/>
    <w:rsid w:val="005F3CC7"/>
    <w:rsid w:val="005F3F8D"/>
    <w:rsid w:val="005F42E9"/>
    <w:rsid w:val="005F4D97"/>
    <w:rsid w:val="005F5069"/>
    <w:rsid w:val="005F511B"/>
    <w:rsid w:val="005F5224"/>
    <w:rsid w:val="005F5354"/>
    <w:rsid w:val="005F55AF"/>
    <w:rsid w:val="005F56A8"/>
    <w:rsid w:val="005F57F7"/>
    <w:rsid w:val="005F58E5"/>
    <w:rsid w:val="005F5AC4"/>
    <w:rsid w:val="005F5BA6"/>
    <w:rsid w:val="005F702F"/>
    <w:rsid w:val="005F715F"/>
    <w:rsid w:val="005F72F1"/>
    <w:rsid w:val="005F7373"/>
    <w:rsid w:val="005F75DE"/>
    <w:rsid w:val="005F766A"/>
    <w:rsid w:val="005F7CE2"/>
    <w:rsid w:val="005F7DBF"/>
    <w:rsid w:val="005F7F8D"/>
    <w:rsid w:val="0060022E"/>
    <w:rsid w:val="00600423"/>
    <w:rsid w:val="00600922"/>
    <w:rsid w:val="00600AF1"/>
    <w:rsid w:val="00600CA8"/>
    <w:rsid w:val="006013B9"/>
    <w:rsid w:val="006014FA"/>
    <w:rsid w:val="0060164D"/>
    <w:rsid w:val="006017FD"/>
    <w:rsid w:val="0060196F"/>
    <w:rsid w:val="006024E7"/>
    <w:rsid w:val="006026A0"/>
    <w:rsid w:val="00602798"/>
    <w:rsid w:val="006027C0"/>
    <w:rsid w:val="00602848"/>
    <w:rsid w:val="00602AA8"/>
    <w:rsid w:val="00602ADF"/>
    <w:rsid w:val="00602AF9"/>
    <w:rsid w:val="00602E17"/>
    <w:rsid w:val="00603617"/>
    <w:rsid w:val="006037BA"/>
    <w:rsid w:val="00603A5F"/>
    <w:rsid w:val="00603B85"/>
    <w:rsid w:val="0060408D"/>
    <w:rsid w:val="006044EF"/>
    <w:rsid w:val="00604B17"/>
    <w:rsid w:val="0060521F"/>
    <w:rsid w:val="00605355"/>
    <w:rsid w:val="00605A18"/>
    <w:rsid w:val="00605D0A"/>
    <w:rsid w:val="00605E51"/>
    <w:rsid w:val="006061DC"/>
    <w:rsid w:val="00606251"/>
    <w:rsid w:val="006065D7"/>
    <w:rsid w:val="006065EF"/>
    <w:rsid w:val="00606692"/>
    <w:rsid w:val="00606728"/>
    <w:rsid w:val="00606D69"/>
    <w:rsid w:val="00606EEB"/>
    <w:rsid w:val="0060713F"/>
    <w:rsid w:val="006078F0"/>
    <w:rsid w:val="00607DC2"/>
    <w:rsid w:val="00607DF3"/>
    <w:rsid w:val="00607E80"/>
    <w:rsid w:val="00607F42"/>
    <w:rsid w:val="0061016E"/>
    <w:rsid w:val="00610345"/>
    <w:rsid w:val="006105C5"/>
    <w:rsid w:val="00610ACB"/>
    <w:rsid w:val="00610AFC"/>
    <w:rsid w:val="00610C24"/>
    <w:rsid w:val="00610D59"/>
    <w:rsid w:val="00610E56"/>
    <w:rsid w:val="00610E78"/>
    <w:rsid w:val="00610FDB"/>
    <w:rsid w:val="006112AC"/>
    <w:rsid w:val="00611CEE"/>
    <w:rsid w:val="006120C0"/>
    <w:rsid w:val="006121CF"/>
    <w:rsid w:val="00612BA6"/>
    <w:rsid w:val="00612F82"/>
    <w:rsid w:val="00613493"/>
    <w:rsid w:val="006135A5"/>
    <w:rsid w:val="006135FD"/>
    <w:rsid w:val="00613EEC"/>
    <w:rsid w:val="00613F48"/>
    <w:rsid w:val="006145FC"/>
    <w:rsid w:val="00614787"/>
    <w:rsid w:val="00614D6D"/>
    <w:rsid w:val="006150FF"/>
    <w:rsid w:val="006152A0"/>
    <w:rsid w:val="006154DE"/>
    <w:rsid w:val="00615583"/>
    <w:rsid w:val="006156B9"/>
    <w:rsid w:val="006157B4"/>
    <w:rsid w:val="006157CA"/>
    <w:rsid w:val="006165C2"/>
    <w:rsid w:val="006165F1"/>
    <w:rsid w:val="00616612"/>
    <w:rsid w:val="00616934"/>
    <w:rsid w:val="00616B3B"/>
    <w:rsid w:val="00616C21"/>
    <w:rsid w:val="00616D5A"/>
    <w:rsid w:val="00617102"/>
    <w:rsid w:val="00617E38"/>
    <w:rsid w:val="0062028D"/>
    <w:rsid w:val="006204CC"/>
    <w:rsid w:val="00620C25"/>
    <w:rsid w:val="0062135B"/>
    <w:rsid w:val="00621688"/>
    <w:rsid w:val="006218C1"/>
    <w:rsid w:val="00621947"/>
    <w:rsid w:val="00621E0D"/>
    <w:rsid w:val="006220DC"/>
    <w:rsid w:val="00622136"/>
    <w:rsid w:val="00622582"/>
    <w:rsid w:val="00622603"/>
    <w:rsid w:val="006229EE"/>
    <w:rsid w:val="00622EF6"/>
    <w:rsid w:val="006231D9"/>
    <w:rsid w:val="0062332C"/>
    <w:rsid w:val="006236B5"/>
    <w:rsid w:val="0062386F"/>
    <w:rsid w:val="00623AC2"/>
    <w:rsid w:val="006240B6"/>
    <w:rsid w:val="006243F7"/>
    <w:rsid w:val="00624EE6"/>
    <w:rsid w:val="0062538F"/>
    <w:rsid w:val="006253B7"/>
    <w:rsid w:val="00625445"/>
    <w:rsid w:val="0062553D"/>
    <w:rsid w:val="0062573B"/>
    <w:rsid w:val="006257AE"/>
    <w:rsid w:val="00625A7A"/>
    <w:rsid w:val="00626383"/>
    <w:rsid w:val="00626625"/>
    <w:rsid w:val="006266EC"/>
    <w:rsid w:val="00626D4F"/>
    <w:rsid w:val="00627240"/>
    <w:rsid w:val="0062753A"/>
    <w:rsid w:val="0062759F"/>
    <w:rsid w:val="00627817"/>
    <w:rsid w:val="0063042C"/>
    <w:rsid w:val="00631130"/>
    <w:rsid w:val="006314CE"/>
    <w:rsid w:val="006316CF"/>
    <w:rsid w:val="00631A23"/>
    <w:rsid w:val="00631D83"/>
    <w:rsid w:val="00631DF7"/>
    <w:rsid w:val="006320A3"/>
    <w:rsid w:val="0063240E"/>
    <w:rsid w:val="0063252B"/>
    <w:rsid w:val="0063261C"/>
    <w:rsid w:val="00632853"/>
    <w:rsid w:val="006329AD"/>
    <w:rsid w:val="00632AC4"/>
    <w:rsid w:val="0063366B"/>
    <w:rsid w:val="006338A5"/>
    <w:rsid w:val="00633AA0"/>
    <w:rsid w:val="00633D89"/>
    <w:rsid w:val="00633ED5"/>
    <w:rsid w:val="00634D09"/>
    <w:rsid w:val="00634E11"/>
    <w:rsid w:val="00635017"/>
    <w:rsid w:val="00635632"/>
    <w:rsid w:val="00635A98"/>
    <w:rsid w:val="00635C32"/>
    <w:rsid w:val="00635EB7"/>
    <w:rsid w:val="0063691B"/>
    <w:rsid w:val="00636B4E"/>
    <w:rsid w:val="00637DF9"/>
    <w:rsid w:val="0064032C"/>
    <w:rsid w:val="00640AA3"/>
    <w:rsid w:val="00640B70"/>
    <w:rsid w:val="006413CA"/>
    <w:rsid w:val="0064198A"/>
    <w:rsid w:val="00641C9A"/>
    <w:rsid w:val="00641CC6"/>
    <w:rsid w:val="00641F0E"/>
    <w:rsid w:val="0064203A"/>
    <w:rsid w:val="006420D0"/>
    <w:rsid w:val="00642210"/>
    <w:rsid w:val="00642344"/>
    <w:rsid w:val="0064245F"/>
    <w:rsid w:val="0064254E"/>
    <w:rsid w:val="006426F9"/>
    <w:rsid w:val="0064282E"/>
    <w:rsid w:val="00642C1C"/>
    <w:rsid w:val="006430DD"/>
    <w:rsid w:val="00643461"/>
    <w:rsid w:val="006437E3"/>
    <w:rsid w:val="006439D6"/>
    <w:rsid w:val="00643D41"/>
    <w:rsid w:val="00643F71"/>
    <w:rsid w:val="0064422D"/>
    <w:rsid w:val="00644398"/>
    <w:rsid w:val="006444E8"/>
    <w:rsid w:val="0064460A"/>
    <w:rsid w:val="006449BE"/>
    <w:rsid w:val="00644BC6"/>
    <w:rsid w:val="00644EA8"/>
    <w:rsid w:val="00644F9C"/>
    <w:rsid w:val="00645134"/>
    <w:rsid w:val="00645355"/>
    <w:rsid w:val="00645956"/>
    <w:rsid w:val="006460EB"/>
    <w:rsid w:val="00646AED"/>
    <w:rsid w:val="00646CA9"/>
    <w:rsid w:val="006473C1"/>
    <w:rsid w:val="00647845"/>
    <w:rsid w:val="00647A1A"/>
    <w:rsid w:val="00647BBA"/>
    <w:rsid w:val="00650327"/>
    <w:rsid w:val="00650539"/>
    <w:rsid w:val="006507EC"/>
    <w:rsid w:val="00651405"/>
    <w:rsid w:val="00651669"/>
    <w:rsid w:val="00651FCE"/>
    <w:rsid w:val="006522E1"/>
    <w:rsid w:val="00652792"/>
    <w:rsid w:val="006527F7"/>
    <w:rsid w:val="00652A4B"/>
    <w:rsid w:val="00652AD0"/>
    <w:rsid w:val="00652F12"/>
    <w:rsid w:val="00653667"/>
    <w:rsid w:val="006537CD"/>
    <w:rsid w:val="00653831"/>
    <w:rsid w:val="00653C39"/>
    <w:rsid w:val="00654104"/>
    <w:rsid w:val="006544D4"/>
    <w:rsid w:val="00654761"/>
    <w:rsid w:val="00654C2B"/>
    <w:rsid w:val="00654E0C"/>
    <w:rsid w:val="00654E5D"/>
    <w:rsid w:val="00655444"/>
    <w:rsid w:val="00655DF7"/>
    <w:rsid w:val="0065605F"/>
    <w:rsid w:val="00656140"/>
    <w:rsid w:val="00656142"/>
    <w:rsid w:val="006564B9"/>
    <w:rsid w:val="00656847"/>
    <w:rsid w:val="00656C64"/>
    <w:rsid w:val="00656C84"/>
    <w:rsid w:val="00656E39"/>
    <w:rsid w:val="006570DE"/>
    <w:rsid w:val="006570FC"/>
    <w:rsid w:val="00657437"/>
    <w:rsid w:val="0065750A"/>
    <w:rsid w:val="006577EE"/>
    <w:rsid w:val="00657EFC"/>
    <w:rsid w:val="00660912"/>
    <w:rsid w:val="00660A35"/>
    <w:rsid w:val="00660E96"/>
    <w:rsid w:val="00660FC1"/>
    <w:rsid w:val="00661005"/>
    <w:rsid w:val="0066122E"/>
    <w:rsid w:val="0066124D"/>
    <w:rsid w:val="006613D2"/>
    <w:rsid w:val="006613D4"/>
    <w:rsid w:val="006613D5"/>
    <w:rsid w:val="006615EE"/>
    <w:rsid w:val="00661BAA"/>
    <w:rsid w:val="00661F84"/>
    <w:rsid w:val="00662478"/>
    <w:rsid w:val="006627DD"/>
    <w:rsid w:val="0066295C"/>
    <w:rsid w:val="00663DA8"/>
    <w:rsid w:val="00663E0A"/>
    <w:rsid w:val="00663EEC"/>
    <w:rsid w:val="00664062"/>
    <w:rsid w:val="00664330"/>
    <w:rsid w:val="00664529"/>
    <w:rsid w:val="00664EAE"/>
    <w:rsid w:val="00665197"/>
    <w:rsid w:val="00665504"/>
    <w:rsid w:val="0066575C"/>
    <w:rsid w:val="006666FC"/>
    <w:rsid w:val="00666F70"/>
    <w:rsid w:val="00666FA6"/>
    <w:rsid w:val="006670EE"/>
    <w:rsid w:val="006671E0"/>
    <w:rsid w:val="00667638"/>
    <w:rsid w:val="006676CE"/>
    <w:rsid w:val="006677E8"/>
    <w:rsid w:val="00670191"/>
    <w:rsid w:val="0067028E"/>
    <w:rsid w:val="00671280"/>
    <w:rsid w:val="00671A9D"/>
    <w:rsid w:val="00671AC6"/>
    <w:rsid w:val="00671C39"/>
    <w:rsid w:val="00671C8D"/>
    <w:rsid w:val="00671F54"/>
    <w:rsid w:val="006720C1"/>
    <w:rsid w:val="00672291"/>
    <w:rsid w:val="00673674"/>
    <w:rsid w:val="006739CC"/>
    <w:rsid w:val="00673D97"/>
    <w:rsid w:val="00674093"/>
    <w:rsid w:val="0067418A"/>
    <w:rsid w:val="006746C5"/>
    <w:rsid w:val="00674729"/>
    <w:rsid w:val="00674796"/>
    <w:rsid w:val="00674BFD"/>
    <w:rsid w:val="00674F4F"/>
    <w:rsid w:val="006752BB"/>
    <w:rsid w:val="00675358"/>
    <w:rsid w:val="00675808"/>
    <w:rsid w:val="00675BE6"/>
    <w:rsid w:val="00675E6C"/>
    <w:rsid w:val="00675E77"/>
    <w:rsid w:val="00676EB0"/>
    <w:rsid w:val="00677273"/>
    <w:rsid w:val="006774AB"/>
    <w:rsid w:val="0067772C"/>
    <w:rsid w:val="00677817"/>
    <w:rsid w:val="0067785D"/>
    <w:rsid w:val="00677BD8"/>
    <w:rsid w:val="00677E04"/>
    <w:rsid w:val="0068002F"/>
    <w:rsid w:val="00680547"/>
    <w:rsid w:val="006806F4"/>
    <w:rsid w:val="00680887"/>
    <w:rsid w:val="00680948"/>
    <w:rsid w:val="00680A95"/>
    <w:rsid w:val="00680CEC"/>
    <w:rsid w:val="00680F17"/>
    <w:rsid w:val="00680F2A"/>
    <w:rsid w:val="0068101C"/>
    <w:rsid w:val="0068135D"/>
    <w:rsid w:val="0068139A"/>
    <w:rsid w:val="0068188D"/>
    <w:rsid w:val="00681E76"/>
    <w:rsid w:val="00681F47"/>
    <w:rsid w:val="006823A0"/>
    <w:rsid w:val="00683425"/>
    <w:rsid w:val="0068356F"/>
    <w:rsid w:val="006838C2"/>
    <w:rsid w:val="00683A8C"/>
    <w:rsid w:val="00683D24"/>
    <w:rsid w:val="0068447C"/>
    <w:rsid w:val="0068451D"/>
    <w:rsid w:val="00684549"/>
    <w:rsid w:val="00684722"/>
    <w:rsid w:val="00684857"/>
    <w:rsid w:val="00684B02"/>
    <w:rsid w:val="00685099"/>
    <w:rsid w:val="00685233"/>
    <w:rsid w:val="0068554F"/>
    <w:rsid w:val="006855FC"/>
    <w:rsid w:val="00685BA6"/>
    <w:rsid w:val="006864E2"/>
    <w:rsid w:val="0068651D"/>
    <w:rsid w:val="0068660D"/>
    <w:rsid w:val="00686ECF"/>
    <w:rsid w:val="006873D2"/>
    <w:rsid w:val="00687934"/>
    <w:rsid w:val="00687A2B"/>
    <w:rsid w:val="00687D35"/>
    <w:rsid w:val="00687E6A"/>
    <w:rsid w:val="006902CE"/>
    <w:rsid w:val="00690371"/>
    <w:rsid w:val="0069048B"/>
    <w:rsid w:val="00690FA3"/>
    <w:rsid w:val="00691634"/>
    <w:rsid w:val="00691D83"/>
    <w:rsid w:val="00691E3D"/>
    <w:rsid w:val="00691EF4"/>
    <w:rsid w:val="00692050"/>
    <w:rsid w:val="006926B4"/>
    <w:rsid w:val="00692A7F"/>
    <w:rsid w:val="00692E79"/>
    <w:rsid w:val="006935FD"/>
    <w:rsid w:val="0069372B"/>
    <w:rsid w:val="00693862"/>
    <w:rsid w:val="00693C2C"/>
    <w:rsid w:val="00693C4A"/>
    <w:rsid w:val="00694725"/>
    <w:rsid w:val="00694E39"/>
    <w:rsid w:val="00695128"/>
    <w:rsid w:val="00695863"/>
    <w:rsid w:val="00695DFB"/>
    <w:rsid w:val="00696115"/>
    <w:rsid w:val="00696133"/>
    <w:rsid w:val="00696403"/>
    <w:rsid w:val="006964C1"/>
    <w:rsid w:val="006966E5"/>
    <w:rsid w:val="00696B8B"/>
    <w:rsid w:val="00696E56"/>
    <w:rsid w:val="00697345"/>
    <w:rsid w:val="006973C4"/>
    <w:rsid w:val="00697E8D"/>
    <w:rsid w:val="006A017A"/>
    <w:rsid w:val="006A0192"/>
    <w:rsid w:val="006A119A"/>
    <w:rsid w:val="006A1426"/>
    <w:rsid w:val="006A17C3"/>
    <w:rsid w:val="006A1A79"/>
    <w:rsid w:val="006A2613"/>
    <w:rsid w:val="006A297C"/>
    <w:rsid w:val="006A2F11"/>
    <w:rsid w:val="006A3054"/>
    <w:rsid w:val="006A3162"/>
    <w:rsid w:val="006A3362"/>
    <w:rsid w:val="006A420F"/>
    <w:rsid w:val="006A4371"/>
    <w:rsid w:val="006A43D4"/>
    <w:rsid w:val="006A4544"/>
    <w:rsid w:val="006A45E0"/>
    <w:rsid w:val="006A498B"/>
    <w:rsid w:val="006A4E15"/>
    <w:rsid w:val="006A4F1E"/>
    <w:rsid w:val="006A4FF4"/>
    <w:rsid w:val="006A5481"/>
    <w:rsid w:val="006A5804"/>
    <w:rsid w:val="006A5E12"/>
    <w:rsid w:val="006A609F"/>
    <w:rsid w:val="006A6532"/>
    <w:rsid w:val="006A6C9A"/>
    <w:rsid w:val="006A6F3D"/>
    <w:rsid w:val="006A7310"/>
    <w:rsid w:val="006A7AB6"/>
    <w:rsid w:val="006A7C50"/>
    <w:rsid w:val="006A7E8D"/>
    <w:rsid w:val="006B00E0"/>
    <w:rsid w:val="006B027D"/>
    <w:rsid w:val="006B0B4A"/>
    <w:rsid w:val="006B0D64"/>
    <w:rsid w:val="006B1098"/>
    <w:rsid w:val="006B12FE"/>
    <w:rsid w:val="006B13AE"/>
    <w:rsid w:val="006B147B"/>
    <w:rsid w:val="006B1571"/>
    <w:rsid w:val="006B18F3"/>
    <w:rsid w:val="006B22E3"/>
    <w:rsid w:val="006B2DC7"/>
    <w:rsid w:val="006B30F4"/>
    <w:rsid w:val="006B33EB"/>
    <w:rsid w:val="006B3518"/>
    <w:rsid w:val="006B386E"/>
    <w:rsid w:val="006B3893"/>
    <w:rsid w:val="006B3CE2"/>
    <w:rsid w:val="006B3F45"/>
    <w:rsid w:val="006B4676"/>
    <w:rsid w:val="006B46BB"/>
    <w:rsid w:val="006B4C5D"/>
    <w:rsid w:val="006B5723"/>
    <w:rsid w:val="006B5D58"/>
    <w:rsid w:val="006B5D6C"/>
    <w:rsid w:val="006B61CB"/>
    <w:rsid w:val="006B6272"/>
    <w:rsid w:val="006B66E5"/>
    <w:rsid w:val="006B6770"/>
    <w:rsid w:val="006B677C"/>
    <w:rsid w:val="006B6ACA"/>
    <w:rsid w:val="006B6CE6"/>
    <w:rsid w:val="006B7323"/>
    <w:rsid w:val="006B746C"/>
    <w:rsid w:val="006B74D1"/>
    <w:rsid w:val="006B75F0"/>
    <w:rsid w:val="006B7685"/>
    <w:rsid w:val="006B7972"/>
    <w:rsid w:val="006B7A01"/>
    <w:rsid w:val="006B7AA6"/>
    <w:rsid w:val="006B7BF4"/>
    <w:rsid w:val="006B7C34"/>
    <w:rsid w:val="006B7F25"/>
    <w:rsid w:val="006C02F6"/>
    <w:rsid w:val="006C060C"/>
    <w:rsid w:val="006C08D3"/>
    <w:rsid w:val="006C0950"/>
    <w:rsid w:val="006C1824"/>
    <w:rsid w:val="006C1B16"/>
    <w:rsid w:val="006C1B67"/>
    <w:rsid w:val="006C1CB3"/>
    <w:rsid w:val="006C1D6C"/>
    <w:rsid w:val="006C214D"/>
    <w:rsid w:val="006C219F"/>
    <w:rsid w:val="006C21BB"/>
    <w:rsid w:val="006C265F"/>
    <w:rsid w:val="006C28B3"/>
    <w:rsid w:val="006C2D0C"/>
    <w:rsid w:val="006C30B6"/>
    <w:rsid w:val="006C332F"/>
    <w:rsid w:val="006C3B41"/>
    <w:rsid w:val="006C3D19"/>
    <w:rsid w:val="006C3F09"/>
    <w:rsid w:val="006C487A"/>
    <w:rsid w:val="006C4A5E"/>
    <w:rsid w:val="006C4B37"/>
    <w:rsid w:val="006C4C80"/>
    <w:rsid w:val="006C552F"/>
    <w:rsid w:val="006C5644"/>
    <w:rsid w:val="006C5B36"/>
    <w:rsid w:val="006C5B9F"/>
    <w:rsid w:val="006C5BA0"/>
    <w:rsid w:val="006C615C"/>
    <w:rsid w:val="006C66F9"/>
    <w:rsid w:val="006C7098"/>
    <w:rsid w:val="006C72C6"/>
    <w:rsid w:val="006C748C"/>
    <w:rsid w:val="006C78F6"/>
    <w:rsid w:val="006C7AAC"/>
    <w:rsid w:val="006C7D6A"/>
    <w:rsid w:val="006D007E"/>
    <w:rsid w:val="006D00DF"/>
    <w:rsid w:val="006D013C"/>
    <w:rsid w:val="006D03AA"/>
    <w:rsid w:val="006D0757"/>
    <w:rsid w:val="006D07E0"/>
    <w:rsid w:val="006D10AA"/>
    <w:rsid w:val="006D1141"/>
    <w:rsid w:val="006D2028"/>
    <w:rsid w:val="006D2215"/>
    <w:rsid w:val="006D2665"/>
    <w:rsid w:val="006D2FFE"/>
    <w:rsid w:val="006D3030"/>
    <w:rsid w:val="006D3121"/>
    <w:rsid w:val="006D3198"/>
    <w:rsid w:val="006D3259"/>
    <w:rsid w:val="006D32C7"/>
    <w:rsid w:val="006D3568"/>
    <w:rsid w:val="006D3826"/>
    <w:rsid w:val="006D3914"/>
    <w:rsid w:val="006D3A24"/>
    <w:rsid w:val="006D3AEF"/>
    <w:rsid w:val="006D3AF9"/>
    <w:rsid w:val="006D3B6A"/>
    <w:rsid w:val="006D3EFA"/>
    <w:rsid w:val="006D3FCD"/>
    <w:rsid w:val="006D44A1"/>
    <w:rsid w:val="006D4B9E"/>
    <w:rsid w:val="006D4DE3"/>
    <w:rsid w:val="006D4EF3"/>
    <w:rsid w:val="006D4FCA"/>
    <w:rsid w:val="006D4FF5"/>
    <w:rsid w:val="006D564C"/>
    <w:rsid w:val="006D5B79"/>
    <w:rsid w:val="006D5CFC"/>
    <w:rsid w:val="006D623C"/>
    <w:rsid w:val="006D6A7F"/>
    <w:rsid w:val="006D6AE2"/>
    <w:rsid w:val="006D6F22"/>
    <w:rsid w:val="006D756E"/>
    <w:rsid w:val="006D7A31"/>
    <w:rsid w:val="006D7B2A"/>
    <w:rsid w:val="006D7FBC"/>
    <w:rsid w:val="006E02C7"/>
    <w:rsid w:val="006E0921"/>
    <w:rsid w:val="006E0A8E"/>
    <w:rsid w:val="006E0D89"/>
    <w:rsid w:val="006E10F7"/>
    <w:rsid w:val="006E118D"/>
    <w:rsid w:val="006E1834"/>
    <w:rsid w:val="006E1C62"/>
    <w:rsid w:val="006E21A3"/>
    <w:rsid w:val="006E2568"/>
    <w:rsid w:val="006E272E"/>
    <w:rsid w:val="006E2DC7"/>
    <w:rsid w:val="006E31B9"/>
    <w:rsid w:val="006E3B0E"/>
    <w:rsid w:val="006E4046"/>
    <w:rsid w:val="006E45C2"/>
    <w:rsid w:val="006E4D67"/>
    <w:rsid w:val="006E4FD4"/>
    <w:rsid w:val="006E5073"/>
    <w:rsid w:val="006E5676"/>
    <w:rsid w:val="006E58D7"/>
    <w:rsid w:val="006E5B97"/>
    <w:rsid w:val="006E60E5"/>
    <w:rsid w:val="006E68E3"/>
    <w:rsid w:val="006E6F9D"/>
    <w:rsid w:val="006E6FC0"/>
    <w:rsid w:val="006E75BB"/>
    <w:rsid w:val="006E7687"/>
    <w:rsid w:val="006E7750"/>
    <w:rsid w:val="006E7D5E"/>
    <w:rsid w:val="006E7E4E"/>
    <w:rsid w:val="006E7F51"/>
    <w:rsid w:val="006F0273"/>
    <w:rsid w:val="006F0526"/>
    <w:rsid w:val="006F0AA2"/>
    <w:rsid w:val="006F0AA5"/>
    <w:rsid w:val="006F1096"/>
    <w:rsid w:val="006F1A0E"/>
    <w:rsid w:val="006F1AD0"/>
    <w:rsid w:val="006F20A2"/>
    <w:rsid w:val="006F232A"/>
    <w:rsid w:val="006F2595"/>
    <w:rsid w:val="006F280F"/>
    <w:rsid w:val="006F2988"/>
    <w:rsid w:val="006F2A57"/>
    <w:rsid w:val="006F2EA4"/>
    <w:rsid w:val="006F3130"/>
    <w:rsid w:val="006F3365"/>
    <w:rsid w:val="006F39AD"/>
    <w:rsid w:val="006F39D8"/>
    <w:rsid w:val="006F4325"/>
    <w:rsid w:val="006F4437"/>
    <w:rsid w:val="006F4554"/>
    <w:rsid w:val="006F4F8C"/>
    <w:rsid w:val="006F500F"/>
    <w:rsid w:val="006F545D"/>
    <w:rsid w:val="006F5589"/>
    <w:rsid w:val="006F5913"/>
    <w:rsid w:val="006F5AF3"/>
    <w:rsid w:val="006F5E97"/>
    <w:rsid w:val="006F5F16"/>
    <w:rsid w:val="006F61C6"/>
    <w:rsid w:val="006F61E4"/>
    <w:rsid w:val="006F62A0"/>
    <w:rsid w:val="006F6320"/>
    <w:rsid w:val="006F6366"/>
    <w:rsid w:val="006F6520"/>
    <w:rsid w:val="006F6B69"/>
    <w:rsid w:val="006F6E1A"/>
    <w:rsid w:val="006F7140"/>
    <w:rsid w:val="006F7539"/>
    <w:rsid w:val="006F7978"/>
    <w:rsid w:val="006F7E94"/>
    <w:rsid w:val="0070004B"/>
    <w:rsid w:val="007000A0"/>
    <w:rsid w:val="00700158"/>
    <w:rsid w:val="00701409"/>
    <w:rsid w:val="007015AD"/>
    <w:rsid w:val="00701956"/>
    <w:rsid w:val="00701983"/>
    <w:rsid w:val="00701EC4"/>
    <w:rsid w:val="007023A1"/>
    <w:rsid w:val="00702F8C"/>
    <w:rsid w:val="00702F8D"/>
    <w:rsid w:val="00703300"/>
    <w:rsid w:val="00703A3C"/>
    <w:rsid w:val="00703D90"/>
    <w:rsid w:val="00703E9F"/>
    <w:rsid w:val="00704185"/>
    <w:rsid w:val="00704627"/>
    <w:rsid w:val="007049A7"/>
    <w:rsid w:val="00704E90"/>
    <w:rsid w:val="0070539B"/>
    <w:rsid w:val="00705A17"/>
    <w:rsid w:val="00706200"/>
    <w:rsid w:val="00706D4A"/>
    <w:rsid w:val="00706ECC"/>
    <w:rsid w:val="00707088"/>
    <w:rsid w:val="00707292"/>
    <w:rsid w:val="00707DF2"/>
    <w:rsid w:val="00710574"/>
    <w:rsid w:val="00710774"/>
    <w:rsid w:val="007115CC"/>
    <w:rsid w:val="00711624"/>
    <w:rsid w:val="0071197F"/>
    <w:rsid w:val="007119F6"/>
    <w:rsid w:val="00711B8E"/>
    <w:rsid w:val="00711F7F"/>
    <w:rsid w:val="00712115"/>
    <w:rsid w:val="007123AC"/>
    <w:rsid w:val="00712549"/>
    <w:rsid w:val="00713832"/>
    <w:rsid w:val="00713841"/>
    <w:rsid w:val="00713AA8"/>
    <w:rsid w:val="00713EB2"/>
    <w:rsid w:val="007143C3"/>
    <w:rsid w:val="007145F0"/>
    <w:rsid w:val="00714829"/>
    <w:rsid w:val="00714DF5"/>
    <w:rsid w:val="00714E2E"/>
    <w:rsid w:val="00714EFA"/>
    <w:rsid w:val="007150FF"/>
    <w:rsid w:val="00715542"/>
    <w:rsid w:val="00715675"/>
    <w:rsid w:val="00715DDF"/>
    <w:rsid w:val="00715DE2"/>
    <w:rsid w:val="007164AA"/>
    <w:rsid w:val="00716602"/>
    <w:rsid w:val="00716B51"/>
    <w:rsid w:val="00716D6A"/>
    <w:rsid w:val="00717458"/>
    <w:rsid w:val="00717549"/>
    <w:rsid w:val="00717611"/>
    <w:rsid w:val="007176D6"/>
    <w:rsid w:val="00717B51"/>
    <w:rsid w:val="00720037"/>
    <w:rsid w:val="007200EB"/>
    <w:rsid w:val="00720342"/>
    <w:rsid w:val="00720379"/>
    <w:rsid w:val="00720524"/>
    <w:rsid w:val="007208A4"/>
    <w:rsid w:val="00720F94"/>
    <w:rsid w:val="007211AC"/>
    <w:rsid w:val="007214A3"/>
    <w:rsid w:val="00721BA4"/>
    <w:rsid w:val="00721C5B"/>
    <w:rsid w:val="00721D52"/>
    <w:rsid w:val="00722161"/>
    <w:rsid w:val="00722291"/>
    <w:rsid w:val="007226B3"/>
    <w:rsid w:val="00722D97"/>
    <w:rsid w:val="007230B1"/>
    <w:rsid w:val="00723267"/>
    <w:rsid w:val="00723399"/>
    <w:rsid w:val="007237B6"/>
    <w:rsid w:val="00723AD1"/>
    <w:rsid w:val="00723CBD"/>
    <w:rsid w:val="00723DD2"/>
    <w:rsid w:val="00723FD1"/>
    <w:rsid w:val="00723FE1"/>
    <w:rsid w:val="0072479C"/>
    <w:rsid w:val="00724925"/>
    <w:rsid w:val="00724C38"/>
    <w:rsid w:val="00724D2F"/>
    <w:rsid w:val="00724EB7"/>
    <w:rsid w:val="007251C6"/>
    <w:rsid w:val="007256EF"/>
    <w:rsid w:val="0072584E"/>
    <w:rsid w:val="007258A5"/>
    <w:rsid w:val="00725BE4"/>
    <w:rsid w:val="00726278"/>
    <w:rsid w:val="00726D42"/>
    <w:rsid w:val="00726FD8"/>
    <w:rsid w:val="0072702A"/>
    <w:rsid w:val="007270E9"/>
    <w:rsid w:val="00727883"/>
    <w:rsid w:val="00727CF4"/>
    <w:rsid w:val="0073003C"/>
    <w:rsid w:val="00730107"/>
    <w:rsid w:val="007303A9"/>
    <w:rsid w:val="007304EA"/>
    <w:rsid w:val="0073063B"/>
    <w:rsid w:val="00730EBF"/>
    <w:rsid w:val="00731652"/>
    <w:rsid w:val="007316E7"/>
    <w:rsid w:val="00731726"/>
    <w:rsid w:val="007319A0"/>
    <w:rsid w:val="007319BE"/>
    <w:rsid w:val="00731C2B"/>
    <w:rsid w:val="00731D68"/>
    <w:rsid w:val="00732470"/>
    <w:rsid w:val="007327A5"/>
    <w:rsid w:val="00732D89"/>
    <w:rsid w:val="00733644"/>
    <w:rsid w:val="00733CB4"/>
    <w:rsid w:val="007340D3"/>
    <w:rsid w:val="0073456C"/>
    <w:rsid w:val="0073477F"/>
    <w:rsid w:val="00734CB7"/>
    <w:rsid w:val="00734DC1"/>
    <w:rsid w:val="00735472"/>
    <w:rsid w:val="0073556D"/>
    <w:rsid w:val="0073565B"/>
    <w:rsid w:val="00735792"/>
    <w:rsid w:val="00735A24"/>
    <w:rsid w:val="00735A3F"/>
    <w:rsid w:val="00735AD0"/>
    <w:rsid w:val="00735E96"/>
    <w:rsid w:val="0073652B"/>
    <w:rsid w:val="007365F4"/>
    <w:rsid w:val="007367F8"/>
    <w:rsid w:val="007371B3"/>
    <w:rsid w:val="00737514"/>
    <w:rsid w:val="00737580"/>
    <w:rsid w:val="007376B0"/>
    <w:rsid w:val="007379B2"/>
    <w:rsid w:val="00737D07"/>
    <w:rsid w:val="0074064C"/>
    <w:rsid w:val="00740669"/>
    <w:rsid w:val="00740CF9"/>
    <w:rsid w:val="00740DFA"/>
    <w:rsid w:val="007411AC"/>
    <w:rsid w:val="0074121B"/>
    <w:rsid w:val="0074133D"/>
    <w:rsid w:val="007415C8"/>
    <w:rsid w:val="007418A1"/>
    <w:rsid w:val="00741F11"/>
    <w:rsid w:val="007421C8"/>
    <w:rsid w:val="007424CA"/>
    <w:rsid w:val="00742524"/>
    <w:rsid w:val="00742645"/>
    <w:rsid w:val="00742672"/>
    <w:rsid w:val="00742A9A"/>
    <w:rsid w:val="00742E27"/>
    <w:rsid w:val="0074333C"/>
    <w:rsid w:val="00743755"/>
    <w:rsid w:val="00743760"/>
    <w:rsid w:val="007437FB"/>
    <w:rsid w:val="00743956"/>
    <w:rsid w:val="00743CD0"/>
    <w:rsid w:val="00743EE7"/>
    <w:rsid w:val="00743FA9"/>
    <w:rsid w:val="00744262"/>
    <w:rsid w:val="007449BF"/>
    <w:rsid w:val="00744A70"/>
    <w:rsid w:val="0074503E"/>
    <w:rsid w:val="00745185"/>
    <w:rsid w:val="0074570D"/>
    <w:rsid w:val="007458B6"/>
    <w:rsid w:val="007458F3"/>
    <w:rsid w:val="007458FF"/>
    <w:rsid w:val="00745B0E"/>
    <w:rsid w:val="00745C82"/>
    <w:rsid w:val="007466C0"/>
    <w:rsid w:val="007468BD"/>
    <w:rsid w:val="00746E59"/>
    <w:rsid w:val="00747391"/>
    <w:rsid w:val="007479AE"/>
    <w:rsid w:val="00747B4F"/>
    <w:rsid w:val="00747C76"/>
    <w:rsid w:val="00747DCD"/>
    <w:rsid w:val="00747E8E"/>
    <w:rsid w:val="00750090"/>
    <w:rsid w:val="00750265"/>
    <w:rsid w:val="0075036E"/>
    <w:rsid w:val="007507FA"/>
    <w:rsid w:val="007509D3"/>
    <w:rsid w:val="00750BC7"/>
    <w:rsid w:val="00750F30"/>
    <w:rsid w:val="00750FFB"/>
    <w:rsid w:val="007510C3"/>
    <w:rsid w:val="007513D3"/>
    <w:rsid w:val="0075159E"/>
    <w:rsid w:val="007515D6"/>
    <w:rsid w:val="0075173D"/>
    <w:rsid w:val="00751744"/>
    <w:rsid w:val="00751993"/>
    <w:rsid w:val="00751B58"/>
    <w:rsid w:val="00751B73"/>
    <w:rsid w:val="00751CBA"/>
    <w:rsid w:val="007521DF"/>
    <w:rsid w:val="00752209"/>
    <w:rsid w:val="00752385"/>
    <w:rsid w:val="00752628"/>
    <w:rsid w:val="00752CE6"/>
    <w:rsid w:val="00752D29"/>
    <w:rsid w:val="007534B1"/>
    <w:rsid w:val="007535B5"/>
    <w:rsid w:val="007536D0"/>
    <w:rsid w:val="00753883"/>
    <w:rsid w:val="007538E4"/>
    <w:rsid w:val="00753A0D"/>
    <w:rsid w:val="00753A87"/>
    <w:rsid w:val="00753ABC"/>
    <w:rsid w:val="00753C99"/>
    <w:rsid w:val="0075451C"/>
    <w:rsid w:val="007545D9"/>
    <w:rsid w:val="00754763"/>
    <w:rsid w:val="0075533B"/>
    <w:rsid w:val="0075565D"/>
    <w:rsid w:val="00755990"/>
    <w:rsid w:val="00755B41"/>
    <w:rsid w:val="0075609A"/>
    <w:rsid w:val="007563E2"/>
    <w:rsid w:val="0075662B"/>
    <w:rsid w:val="00756ACB"/>
    <w:rsid w:val="00756CF6"/>
    <w:rsid w:val="00757268"/>
    <w:rsid w:val="0075734B"/>
    <w:rsid w:val="007577DB"/>
    <w:rsid w:val="00757A0E"/>
    <w:rsid w:val="0076063F"/>
    <w:rsid w:val="0076067E"/>
    <w:rsid w:val="0076077F"/>
    <w:rsid w:val="00760A52"/>
    <w:rsid w:val="00760D81"/>
    <w:rsid w:val="00760DCD"/>
    <w:rsid w:val="00760F45"/>
    <w:rsid w:val="00760FC0"/>
    <w:rsid w:val="007614FC"/>
    <w:rsid w:val="007617C6"/>
    <w:rsid w:val="00761B66"/>
    <w:rsid w:val="00761C8E"/>
    <w:rsid w:val="00761D2E"/>
    <w:rsid w:val="00761ECD"/>
    <w:rsid w:val="00762172"/>
    <w:rsid w:val="0076250C"/>
    <w:rsid w:val="00762B08"/>
    <w:rsid w:val="00762C81"/>
    <w:rsid w:val="00762D72"/>
    <w:rsid w:val="00762E3C"/>
    <w:rsid w:val="00763210"/>
    <w:rsid w:val="007637AD"/>
    <w:rsid w:val="0076386B"/>
    <w:rsid w:val="00763EBC"/>
    <w:rsid w:val="00763FDA"/>
    <w:rsid w:val="00764147"/>
    <w:rsid w:val="007645DA"/>
    <w:rsid w:val="00764612"/>
    <w:rsid w:val="00764780"/>
    <w:rsid w:val="007647E0"/>
    <w:rsid w:val="007649A6"/>
    <w:rsid w:val="00764A15"/>
    <w:rsid w:val="00764DFE"/>
    <w:rsid w:val="0076561B"/>
    <w:rsid w:val="007656F2"/>
    <w:rsid w:val="0076666F"/>
    <w:rsid w:val="00766925"/>
    <w:rsid w:val="0076696D"/>
    <w:rsid w:val="00766C1F"/>
    <w:rsid w:val="00766D30"/>
    <w:rsid w:val="007670AB"/>
    <w:rsid w:val="00767B93"/>
    <w:rsid w:val="0077049C"/>
    <w:rsid w:val="0077069E"/>
    <w:rsid w:val="00770CA3"/>
    <w:rsid w:val="00770EB6"/>
    <w:rsid w:val="00771117"/>
    <w:rsid w:val="00771177"/>
    <w:rsid w:val="00771249"/>
    <w:rsid w:val="0077185E"/>
    <w:rsid w:val="00771A0A"/>
    <w:rsid w:val="00771BB5"/>
    <w:rsid w:val="00771D5A"/>
    <w:rsid w:val="00772117"/>
    <w:rsid w:val="0077224E"/>
    <w:rsid w:val="00772846"/>
    <w:rsid w:val="00772E90"/>
    <w:rsid w:val="0077334E"/>
    <w:rsid w:val="00773F83"/>
    <w:rsid w:val="007740D0"/>
    <w:rsid w:val="00774A68"/>
    <w:rsid w:val="007750BF"/>
    <w:rsid w:val="00775121"/>
    <w:rsid w:val="0077525B"/>
    <w:rsid w:val="00775689"/>
    <w:rsid w:val="00775D23"/>
    <w:rsid w:val="007762D9"/>
    <w:rsid w:val="0077635C"/>
    <w:rsid w:val="00776635"/>
    <w:rsid w:val="00776724"/>
    <w:rsid w:val="00776CA7"/>
    <w:rsid w:val="00776E8D"/>
    <w:rsid w:val="00776FF1"/>
    <w:rsid w:val="0077704B"/>
    <w:rsid w:val="00777341"/>
    <w:rsid w:val="007777A4"/>
    <w:rsid w:val="00777BF3"/>
    <w:rsid w:val="00777D90"/>
    <w:rsid w:val="007802F6"/>
    <w:rsid w:val="0078033B"/>
    <w:rsid w:val="007805EA"/>
    <w:rsid w:val="007807B1"/>
    <w:rsid w:val="0078080E"/>
    <w:rsid w:val="007810D5"/>
    <w:rsid w:val="0078112B"/>
    <w:rsid w:val="00781310"/>
    <w:rsid w:val="00781AFB"/>
    <w:rsid w:val="00781FA8"/>
    <w:rsid w:val="0078210C"/>
    <w:rsid w:val="0078236B"/>
    <w:rsid w:val="00782646"/>
    <w:rsid w:val="00783031"/>
    <w:rsid w:val="007831D9"/>
    <w:rsid w:val="00783642"/>
    <w:rsid w:val="007837C0"/>
    <w:rsid w:val="007841FD"/>
    <w:rsid w:val="00784BA5"/>
    <w:rsid w:val="00784BE6"/>
    <w:rsid w:val="00784D1A"/>
    <w:rsid w:val="007850DA"/>
    <w:rsid w:val="0078547A"/>
    <w:rsid w:val="007855B6"/>
    <w:rsid w:val="00785AE5"/>
    <w:rsid w:val="00785D30"/>
    <w:rsid w:val="00785F3D"/>
    <w:rsid w:val="007863DB"/>
    <w:rsid w:val="007863FF"/>
    <w:rsid w:val="0078654C"/>
    <w:rsid w:val="00786B02"/>
    <w:rsid w:val="0078725A"/>
    <w:rsid w:val="0078761C"/>
    <w:rsid w:val="0078780A"/>
    <w:rsid w:val="00787839"/>
    <w:rsid w:val="00787C54"/>
    <w:rsid w:val="00787DDE"/>
    <w:rsid w:val="00790390"/>
    <w:rsid w:val="0079058D"/>
    <w:rsid w:val="007907D5"/>
    <w:rsid w:val="00790868"/>
    <w:rsid w:val="0079156B"/>
    <w:rsid w:val="0079157B"/>
    <w:rsid w:val="007915D8"/>
    <w:rsid w:val="007920CC"/>
    <w:rsid w:val="007923E6"/>
    <w:rsid w:val="00792503"/>
    <w:rsid w:val="00792564"/>
    <w:rsid w:val="00792C4D"/>
    <w:rsid w:val="00793051"/>
    <w:rsid w:val="00793180"/>
    <w:rsid w:val="00793841"/>
    <w:rsid w:val="00793FEA"/>
    <w:rsid w:val="00794421"/>
    <w:rsid w:val="0079443D"/>
    <w:rsid w:val="00794470"/>
    <w:rsid w:val="0079460E"/>
    <w:rsid w:val="00794BC8"/>
    <w:rsid w:val="00794CA5"/>
    <w:rsid w:val="00794DC9"/>
    <w:rsid w:val="00794FEA"/>
    <w:rsid w:val="007952AB"/>
    <w:rsid w:val="00795D4D"/>
    <w:rsid w:val="00796371"/>
    <w:rsid w:val="0079647E"/>
    <w:rsid w:val="00797355"/>
    <w:rsid w:val="0079743E"/>
    <w:rsid w:val="007979AF"/>
    <w:rsid w:val="00797AAC"/>
    <w:rsid w:val="007A018E"/>
    <w:rsid w:val="007A0277"/>
    <w:rsid w:val="007A07E7"/>
    <w:rsid w:val="007A0968"/>
    <w:rsid w:val="007A09BA"/>
    <w:rsid w:val="007A0A11"/>
    <w:rsid w:val="007A0AD1"/>
    <w:rsid w:val="007A0B92"/>
    <w:rsid w:val="007A0BA3"/>
    <w:rsid w:val="007A0DA7"/>
    <w:rsid w:val="007A0EF7"/>
    <w:rsid w:val="007A0FB2"/>
    <w:rsid w:val="007A0FC2"/>
    <w:rsid w:val="007A120F"/>
    <w:rsid w:val="007A1284"/>
    <w:rsid w:val="007A130D"/>
    <w:rsid w:val="007A137E"/>
    <w:rsid w:val="007A171F"/>
    <w:rsid w:val="007A1BBA"/>
    <w:rsid w:val="007A1F79"/>
    <w:rsid w:val="007A29D6"/>
    <w:rsid w:val="007A2F87"/>
    <w:rsid w:val="007A330C"/>
    <w:rsid w:val="007A3932"/>
    <w:rsid w:val="007A4A8B"/>
    <w:rsid w:val="007A4AB5"/>
    <w:rsid w:val="007A4B34"/>
    <w:rsid w:val="007A5412"/>
    <w:rsid w:val="007A5E13"/>
    <w:rsid w:val="007A5FAF"/>
    <w:rsid w:val="007A609C"/>
    <w:rsid w:val="007A6789"/>
    <w:rsid w:val="007A67DB"/>
    <w:rsid w:val="007A6970"/>
    <w:rsid w:val="007A6F1A"/>
    <w:rsid w:val="007A70B1"/>
    <w:rsid w:val="007A741B"/>
    <w:rsid w:val="007A7747"/>
    <w:rsid w:val="007B06DA"/>
    <w:rsid w:val="007B07E0"/>
    <w:rsid w:val="007B08E5"/>
    <w:rsid w:val="007B09B5"/>
    <w:rsid w:val="007B0A18"/>
    <w:rsid w:val="007B0A8E"/>
    <w:rsid w:val="007B0D31"/>
    <w:rsid w:val="007B1139"/>
    <w:rsid w:val="007B126D"/>
    <w:rsid w:val="007B1557"/>
    <w:rsid w:val="007B15AF"/>
    <w:rsid w:val="007B1667"/>
    <w:rsid w:val="007B178A"/>
    <w:rsid w:val="007B18F0"/>
    <w:rsid w:val="007B198C"/>
    <w:rsid w:val="007B1BF2"/>
    <w:rsid w:val="007B1D57"/>
    <w:rsid w:val="007B1F6D"/>
    <w:rsid w:val="007B26B6"/>
    <w:rsid w:val="007B28FB"/>
    <w:rsid w:val="007B32F0"/>
    <w:rsid w:val="007B3347"/>
    <w:rsid w:val="007B3408"/>
    <w:rsid w:val="007B3456"/>
    <w:rsid w:val="007B3910"/>
    <w:rsid w:val="007B3AC9"/>
    <w:rsid w:val="007B501D"/>
    <w:rsid w:val="007B599B"/>
    <w:rsid w:val="007B5C38"/>
    <w:rsid w:val="007B5EE1"/>
    <w:rsid w:val="007B60E3"/>
    <w:rsid w:val="007B6A92"/>
    <w:rsid w:val="007B6C1B"/>
    <w:rsid w:val="007B6D74"/>
    <w:rsid w:val="007B6F5D"/>
    <w:rsid w:val="007B7276"/>
    <w:rsid w:val="007B7AF8"/>
    <w:rsid w:val="007B7B60"/>
    <w:rsid w:val="007B7CEE"/>
    <w:rsid w:val="007B7D81"/>
    <w:rsid w:val="007B7E1D"/>
    <w:rsid w:val="007B7E49"/>
    <w:rsid w:val="007C051A"/>
    <w:rsid w:val="007C0870"/>
    <w:rsid w:val="007C08E1"/>
    <w:rsid w:val="007C0F86"/>
    <w:rsid w:val="007C1213"/>
    <w:rsid w:val="007C1388"/>
    <w:rsid w:val="007C1EB0"/>
    <w:rsid w:val="007C2252"/>
    <w:rsid w:val="007C23C6"/>
    <w:rsid w:val="007C260D"/>
    <w:rsid w:val="007C280C"/>
    <w:rsid w:val="007C29A7"/>
    <w:rsid w:val="007C29F6"/>
    <w:rsid w:val="007C30EA"/>
    <w:rsid w:val="007C3AF7"/>
    <w:rsid w:val="007C3BD1"/>
    <w:rsid w:val="007C3D6F"/>
    <w:rsid w:val="007C401E"/>
    <w:rsid w:val="007C45CE"/>
    <w:rsid w:val="007C4C4B"/>
    <w:rsid w:val="007C4FB2"/>
    <w:rsid w:val="007C510A"/>
    <w:rsid w:val="007C5312"/>
    <w:rsid w:val="007C5E8A"/>
    <w:rsid w:val="007C5EEE"/>
    <w:rsid w:val="007C6AF7"/>
    <w:rsid w:val="007C6FCA"/>
    <w:rsid w:val="007C6FEF"/>
    <w:rsid w:val="007C7732"/>
    <w:rsid w:val="007C7DDA"/>
    <w:rsid w:val="007D00B6"/>
    <w:rsid w:val="007D074C"/>
    <w:rsid w:val="007D082C"/>
    <w:rsid w:val="007D0848"/>
    <w:rsid w:val="007D14E8"/>
    <w:rsid w:val="007D19D6"/>
    <w:rsid w:val="007D1A18"/>
    <w:rsid w:val="007D1D01"/>
    <w:rsid w:val="007D1F61"/>
    <w:rsid w:val="007D1F77"/>
    <w:rsid w:val="007D20EC"/>
    <w:rsid w:val="007D2426"/>
    <w:rsid w:val="007D2515"/>
    <w:rsid w:val="007D2F0E"/>
    <w:rsid w:val="007D32A0"/>
    <w:rsid w:val="007D337A"/>
    <w:rsid w:val="007D3491"/>
    <w:rsid w:val="007D3605"/>
    <w:rsid w:val="007D3651"/>
    <w:rsid w:val="007D3D81"/>
    <w:rsid w:val="007D3EA1"/>
    <w:rsid w:val="007D4A78"/>
    <w:rsid w:val="007D5248"/>
    <w:rsid w:val="007D52EE"/>
    <w:rsid w:val="007D5E69"/>
    <w:rsid w:val="007D6CE4"/>
    <w:rsid w:val="007D6ECB"/>
    <w:rsid w:val="007D6F90"/>
    <w:rsid w:val="007D78B4"/>
    <w:rsid w:val="007D78D7"/>
    <w:rsid w:val="007D7B2F"/>
    <w:rsid w:val="007E0AFE"/>
    <w:rsid w:val="007E0E0D"/>
    <w:rsid w:val="007E10D3"/>
    <w:rsid w:val="007E1A1E"/>
    <w:rsid w:val="007E1BC2"/>
    <w:rsid w:val="007E1D89"/>
    <w:rsid w:val="007E246C"/>
    <w:rsid w:val="007E2CB8"/>
    <w:rsid w:val="007E32EA"/>
    <w:rsid w:val="007E33A0"/>
    <w:rsid w:val="007E3898"/>
    <w:rsid w:val="007E38B0"/>
    <w:rsid w:val="007E3C3C"/>
    <w:rsid w:val="007E3D52"/>
    <w:rsid w:val="007E3F1D"/>
    <w:rsid w:val="007E437D"/>
    <w:rsid w:val="007E4790"/>
    <w:rsid w:val="007E4C41"/>
    <w:rsid w:val="007E4FA0"/>
    <w:rsid w:val="007E53BE"/>
    <w:rsid w:val="007E5401"/>
    <w:rsid w:val="007E54BB"/>
    <w:rsid w:val="007E579B"/>
    <w:rsid w:val="007E5B9A"/>
    <w:rsid w:val="007E61F7"/>
    <w:rsid w:val="007E6359"/>
    <w:rsid w:val="007E6376"/>
    <w:rsid w:val="007E645A"/>
    <w:rsid w:val="007E6608"/>
    <w:rsid w:val="007E66BF"/>
    <w:rsid w:val="007E7599"/>
    <w:rsid w:val="007E769F"/>
    <w:rsid w:val="007E7CE4"/>
    <w:rsid w:val="007E7D50"/>
    <w:rsid w:val="007F00AD"/>
    <w:rsid w:val="007F0503"/>
    <w:rsid w:val="007F0952"/>
    <w:rsid w:val="007F0D05"/>
    <w:rsid w:val="007F0D1F"/>
    <w:rsid w:val="007F1DFD"/>
    <w:rsid w:val="007F1E40"/>
    <w:rsid w:val="007F1F35"/>
    <w:rsid w:val="007F228D"/>
    <w:rsid w:val="007F2548"/>
    <w:rsid w:val="007F2CAD"/>
    <w:rsid w:val="007F30A9"/>
    <w:rsid w:val="007F3190"/>
    <w:rsid w:val="007F376C"/>
    <w:rsid w:val="007F3CA1"/>
    <w:rsid w:val="007F3E33"/>
    <w:rsid w:val="007F436F"/>
    <w:rsid w:val="007F4507"/>
    <w:rsid w:val="007F4F03"/>
    <w:rsid w:val="007F51FA"/>
    <w:rsid w:val="007F5837"/>
    <w:rsid w:val="007F59FE"/>
    <w:rsid w:val="007F5D1B"/>
    <w:rsid w:val="007F5DE3"/>
    <w:rsid w:val="007F6EDA"/>
    <w:rsid w:val="007F7628"/>
    <w:rsid w:val="007F7B4B"/>
    <w:rsid w:val="00800039"/>
    <w:rsid w:val="008003C1"/>
    <w:rsid w:val="00800513"/>
    <w:rsid w:val="00800B18"/>
    <w:rsid w:val="00801234"/>
    <w:rsid w:val="008012B1"/>
    <w:rsid w:val="00801506"/>
    <w:rsid w:val="00801DF5"/>
    <w:rsid w:val="00802096"/>
    <w:rsid w:val="00802188"/>
    <w:rsid w:val="008022E6"/>
    <w:rsid w:val="00802533"/>
    <w:rsid w:val="0080260E"/>
    <w:rsid w:val="008029B0"/>
    <w:rsid w:val="00802D27"/>
    <w:rsid w:val="00802EA9"/>
    <w:rsid w:val="00802F7F"/>
    <w:rsid w:val="00803473"/>
    <w:rsid w:val="00803D4B"/>
    <w:rsid w:val="00804649"/>
    <w:rsid w:val="008048CB"/>
    <w:rsid w:val="00804D33"/>
    <w:rsid w:val="0080526C"/>
    <w:rsid w:val="00805373"/>
    <w:rsid w:val="00805BBE"/>
    <w:rsid w:val="00805E82"/>
    <w:rsid w:val="008065CA"/>
    <w:rsid w:val="00806717"/>
    <w:rsid w:val="00806C0D"/>
    <w:rsid w:val="00806F53"/>
    <w:rsid w:val="008070E0"/>
    <w:rsid w:val="00807A20"/>
    <w:rsid w:val="00807EA5"/>
    <w:rsid w:val="00807F6E"/>
    <w:rsid w:val="00807FE6"/>
    <w:rsid w:val="00810280"/>
    <w:rsid w:val="00810328"/>
    <w:rsid w:val="00810550"/>
    <w:rsid w:val="008106F0"/>
    <w:rsid w:val="0081072E"/>
    <w:rsid w:val="008109A6"/>
    <w:rsid w:val="00810A48"/>
    <w:rsid w:val="00810DFB"/>
    <w:rsid w:val="00811291"/>
    <w:rsid w:val="00811382"/>
    <w:rsid w:val="00811597"/>
    <w:rsid w:val="00811866"/>
    <w:rsid w:val="00812F25"/>
    <w:rsid w:val="0081313B"/>
    <w:rsid w:val="0081320D"/>
    <w:rsid w:val="008133AD"/>
    <w:rsid w:val="00813929"/>
    <w:rsid w:val="008143A3"/>
    <w:rsid w:val="008145C4"/>
    <w:rsid w:val="00814861"/>
    <w:rsid w:val="0081495B"/>
    <w:rsid w:val="008149BB"/>
    <w:rsid w:val="00814C88"/>
    <w:rsid w:val="00814EFE"/>
    <w:rsid w:val="00814F29"/>
    <w:rsid w:val="008150B2"/>
    <w:rsid w:val="008154A5"/>
    <w:rsid w:val="0081627D"/>
    <w:rsid w:val="008164F0"/>
    <w:rsid w:val="0081699D"/>
    <w:rsid w:val="008172E1"/>
    <w:rsid w:val="00817879"/>
    <w:rsid w:val="00817E08"/>
    <w:rsid w:val="00817EB5"/>
    <w:rsid w:val="00820261"/>
    <w:rsid w:val="00820CF5"/>
    <w:rsid w:val="00820FFB"/>
    <w:rsid w:val="00821114"/>
    <w:rsid w:val="008211B6"/>
    <w:rsid w:val="0082166A"/>
    <w:rsid w:val="00821C2E"/>
    <w:rsid w:val="00821F50"/>
    <w:rsid w:val="00822088"/>
    <w:rsid w:val="0082236B"/>
    <w:rsid w:val="00822378"/>
    <w:rsid w:val="0082254F"/>
    <w:rsid w:val="00822BC6"/>
    <w:rsid w:val="00822D34"/>
    <w:rsid w:val="00822D56"/>
    <w:rsid w:val="00822EDF"/>
    <w:rsid w:val="0082319C"/>
    <w:rsid w:val="0082368B"/>
    <w:rsid w:val="0082375A"/>
    <w:rsid w:val="008242FD"/>
    <w:rsid w:val="00824370"/>
    <w:rsid w:val="008244FC"/>
    <w:rsid w:val="00824804"/>
    <w:rsid w:val="008249BE"/>
    <w:rsid w:val="00824AAE"/>
    <w:rsid w:val="00824B4D"/>
    <w:rsid w:val="00824DD3"/>
    <w:rsid w:val="008255E8"/>
    <w:rsid w:val="00825650"/>
    <w:rsid w:val="00825660"/>
    <w:rsid w:val="008256FD"/>
    <w:rsid w:val="00825D3F"/>
    <w:rsid w:val="00826253"/>
    <w:rsid w:val="008267A3"/>
    <w:rsid w:val="008274E2"/>
    <w:rsid w:val="008275A3"/>
    <w:rsid w:val="00827747"/>
    <w:rsid w:val="008279C9"/>
    <w:rsid w:val="00827AD8"/>
    <w:rsid w:val="00827C3A"/>
    <w:rsid w:val="0083051D"/>
    <w:rsid w:val="00830530"/>
    <w:rsid w:val="0083086E"/>
    <w:rsid w:val="00830903"/>
    <w:rsid w:val="00831354"/>
    <w:rsid w:val="008316CF"/>
    <w:rsid w:val="00831727"/>
    <w:rsid w:val="008319F5"/>
    <w:rsid w:val="00831E2C"/>
    <w:rsid w:val="00831E59"/>
    <w:rsid w:val="00832082"/>
    <w:rsid w:val="0083262F"/>
    <w:rsid w:val="00832713"/>
    <w:rsid w:val="00832CDB"/>
    <w:rsid w:val="0083397E"/>
    <w:rsid w:val="00833D0D"/>
    <w:rsid w:val="00833F14"/>
    <w:rsid w:val="0083476C"/>
    <w:rsid w:val="00834A87"/>
    <w:rsid w:val="00834DA5"/>
    <w:rsid w:val="0083501D"/>
    <w:rsid w:val="00835517"/>
    <w:rsid w:val="008357BF"/>
    <w:rsid w:val="00836469"/>
    <w:rsid w:val="00836521"/>
    <w:rsid w:val="00836850"/>
    <w:rsid w:val="00836B32"/>
    <w:rsid w:val="00836C78"/>
    <w:rsid w:val="00836EFD"/>
    <w:rsid w:val="00836F7A"/>
    <w:rsid w:val="00837564"/>
    <w:rsid w:val="008379FE"/>
    <w:rsid w:val="00837A2C"/>
    <w:rsid w:val="00837C3E"/>
    <w:rsid w:val="00837DCE"/>
    <w:rsid w:val="00837E67"/>
    <w:rsid w:val="00840138"/>
    <w:rsid w:val="008402AF"/>
    <w:rsid w:val="0084094A"/>
    <w:rsid w:val="00840DE4"/>
    <w:rsid w:val="00840ED3"/>
    <w:rsid w:val="0084108A"/>
    <w:rsid w:val="0084164D"/>
    <w:rsid w:val="008417AF"/>
    <w:rsid w:val="00841D04"/>
    <w:rsid w:val="00841F8C"/>
    <w:rsid w:val="00841FC3"/>
    <w:rsid w:val="00842EC4"/>
    <w:rsid w:val="00842FD6"/>
    <w:rsid w:val="008431A4"/>
    <w:rsid w:val="00843B97"/>
    <w:rsid w:val="00843BDD"/>
    <w:rsid w:val="00843CDB"/>
    <w:rsid w:val="00843E29"/>
    <w:rsid w:val="00844065"/>
    <w:rsid w:val="008446F0"/>
    <w:rsid w:val="008446F9"/>
    <w:rsid w:val="008446FF"/>
    <w:rsid w:val="00844711"/>
    <w:rsid w:val="00844DF9"/>
    <w:rsid w:val="00845289"/>
    <w:rsid w:val="008456FC"/>
    <w:rsid w:val="008459B2"/>
    <w:rsid w:val="00845B8E"/>
    <w:rsid w:val="00845D90"/>
    <w:rsid w:val="00846204"/>
    <w:rsid w:val="008464FD"/>
    <w:rsid w:val="008466AD"/>
    <w:rsid w:val="00846F87"/>
    <w:rsid w:val="008476C0"/>
    <w:rsid w:val="008476C8"/>
    <w:rsid w:val="008478A4"/>
    <w:rsid w:val="0085039F"/>
    <w:rsid w:val="00850545"/>
    <w:rsid w:val="008505A6"/>
    <w:rsid w:val="00850D0B"/>
    <w:rsid w:val="008510B3"/>
    <w:rsid w:val="0085118C"/>
    <w:rsid w:val="00852405"/>
    <w:rsid w:val="00852467"/>
    <w:rsid w:val="008529E7"/>
    <w:rsid w:val="0085339B"/>
    <w:rsid w:val="00853928"/>
    <w:rsid w:val="008540A8"/>
    <w:rsid w:val="00854A76"/>
    <w:rsid w:val="00854DD1"/>
    <w:rsid w:val="00854ECB"/>
    <w:rsid w:val="008550B0"/>
    <w:rsid w:val="008552CB"/>
    <w:rsid w:val="00855308"/>
    <w:rsid w:val="00855972"/>
    <w:rsid w:val="00856151"/>
    <w:rsid w:val="0085657A"/>
    <w:rsid w:val="008574B1"/>
    <w:rsid w:val="008574DA"/>
    <w:rsid w:val="00857535"/>
    <w:rsid w:val="0085753E"/>
    <w:rsid w:val="00857677"/>
    <w:rsid w:val="00857D59"/>
    <w:rsid w:val="00857D7D"/>
    <w:rsid w:val="00857E3E"/>
    <w:rsid w:val="0086022C"/>
    <w:rsid w:val="008603E3"/>
    <w:rsid w:val="00860797"/>
    <w:rsid w:val="0086092C"/>
    <w:rsid w:val="00860A6D"/>
    <w:rsid w:val="00861731"/>
    <w:rsid w:val="0086186F"/>
    <w:rsid w:val="00861CAF"/>
    <w:rsid w:val="00861F1B"/>
    <w:rsid w:val="00861FBB"/>
    <w:rsid w:val="00861FE3"/>
    <w:rsid w:val="0086229F"/>
    <w:rsid w:val="00862837"/>
    <w:rsid w:val="008628C6"/>
    <w:rsid w:val="00862C37"/>
    <w:rsid w:val="0086307B"/>
    <w:rsid w:val="008630BC"/>
    <w:rsid w:val="008630FB"/>
    <w:rsid w:val="00863281"/>
    <w:rsid w:val="008633F5"/>
    <w:rsid w:val="008633F6"/>
    <w:rsid w:val="00863522"/>
    <w:rsid w:val="00863DFA"/>
    <w:rsid w:val="00864066"/>
    <w:rsid w:val="00864A86"/>
    <w:rsid w:val="00864FD3"/>
    <w:rsid w:val="00865404"/>
    <w:rsid w:val="008656AD"/>
    <w:rsid w:val="00865893"/>
    <w:rsid w:val="00865AC1"/>
    <w:rsid w:val="00865CCF"/>
    <w:rsid w:val="00865D3D"/>
    <w:rsid w:val="00865ED0"/>
    <w:rsid w:val="00866C42"/>
    <w:rsid w:val="00866E4A"/>
    <w:rsid w:val="00866F6F"/>
    <w:rsid w:val="0086700D"/>
    <w:rsid w:val="008674DA"/>
    <w:rsid w:val="00867721"/>
    <w:rsid w:val="00867800"/>
    <w:rsid w:val="00867846"/>
    <w:rsid w:val="00867B20"/>
    <w:rsid w:val="00867CCB"/>
    <w:rsid w:val="0087063D"/>
    <w:rsid w:val="00870C7D"/>
    <w:rsid w:val="008718D0"/>
    <w:rsid w:val="008719B7"/>
    <w:rsid w:val="00871EE5"/>
    <w:rsid w:val="0087262E"/>
    <w:rsid w:val="00872650"/>
    <w:rsid w:val="008727C4"/>
    <w:rsid w:val="0087288F"/>
    <w:rsid w:val="00872F19"/>
    <w:rsid w:val="00873238"/>
    <w:rsid w:val="00873451"/>
    <w:rsid w:val="0087362A"/>
    <w:rsid w:val="00873638"/>
    <w:rsid w:val="00874938"/>
    <w:rsid w:val="008749F3"/>
    <w:rsid w:val="00874BFB"/>
    <w:rsid w:val="00875101"/>
    <w:rsid w:val="00875292"/>
    <w:rsid w:val="00875516"/>
    <w:rsid w:val="008755CE"/>
    <w:rsid w:val="00875C5A"/>
    <w:rsid w:val="00875E43"/>
    <w:rsid w:val="00875F55"/>
    <w:rsid w:val="0087691E"/>
    <w:rsid w:val="008769BD"/>
    <w:rsid w:val="00876A60"/>
    <w:rsid w:val="00876AAA"/>
    <w:rsid w:val="00876DE3"/>
    <w:rsid w:val="00876E21"/>
    <w:rsid w:val="0087734B"/>
    <w:rsid w:val="00877490"/>
    <w:rsid w:val="00877D7C"/>
    <w:rsid w:val="00880008"/>
    <w:rsid w:val="00880035"/>
    <w:rsid w:val="008803D6"/>
    <w:rsid w:val="008805D5"/>
    <w:rsid w:val="008811F7"/>
    <w:rsid w:val="008813AF"/>
    <w:rsid w:val="00881D6E"/>
    <w:rsid w:val="00882049"/>
    <w:rsid w:val="008826E3"/>
    <w:rsid w:val="00882D7C"/>
    <w:rsid w:val="00882FDD"/>
    <w:rsid w:val="008831F4"/>
    <w:rsid w:val="008836F7"/>
    <w:rsid w:val="008838BC"/>
    <w:rsid w:val="00883903"/>
    <w:rsid w:val="008839B3"/>
    <w:rsid w:val="00883D8E"/>
    <w:rsid w:val="0088436F"/>
    <w:rsid w:val="00884870"/>
    <w:rsid w:val="0088489D"/>
    <w:rsid w:val="008848A0"/>
    <w:rsid w:val="00884CC1"/>
    <w:rsid w:val="00884D43"/>
    <w:rsid w:val="00884E9E"/>
    <w:rsid w:val="008853C6"/>
    <w:rsid w:val="008853EF"/>
    <w:rsid w:val="0088561F"/>
    <w:rsid w:val="00885B40"/>
    <w:rsid w:val="00885B63"/>
    <w:rsid w:val="00885F5D"/>
    <w:rsid w:val="008862BE"/>
    <w:rsid w:val="008866FB"/>
    <w:rsid w:val="00886822"/>
    <w:rsid w:val="008868A5"/>
    <w:rsid w:val="008869C1"/>
    <w:rsid w:val="00886A66"/>
    <w:rsid w:val="00886ABB"/>
    <w:rsid w:val="00887657"/>
    <w:rsid w:val="00887930"/>
    <w:rsid w:val="00887A6B"/>
    <w:rsid w:val="00887B71"/>
    <w:rsid w:val="00890321"/>
    <w:rsid w:val="0089038F"/>
    <w:rsid w:val="008904A8"/>
    <w:rsid w:val="0089084A"/>
    <w:rsid w:val="008908B6"/>
    <w:rsid w:val="008908CD"/>
    <w:rsid w:val="00890C84"/>
    <w:rsid w:val="00891071"/>
    <w:rsid w:val="00891669"/>
    <w:rsid w:val="008916AC"/>
    <w:rsid w:val="00891751"/>
    <w:rsid w:val="00891FAF"/>
    <w:rsid w:val="00892751"/>
    <w:rsid w:val="00892804"/>
    <w:rsid w:val="00892ACA"/>
    <w:rsid w:val="00894196"/>
    <w:rsid w:val="008944F3"/>
    <w:rsid w:val="008946FF"/>
    <w:rsid w:val="0089523E"/>
    <w:rsid w:val="00895275"/>
    <w:rsid w:val="0089534D"/>
    <w:rsid w:val="008954DD"/>
    <w:rsid w:val="008955A9"/>
    <w:rsid w:val="008955D1"/>
    <w:rsid w:val="00895688"/>
    <w:rsid w:val="00895D26"/>
    <w:rsid w:val="00895F00"/>
    <w:rsid w:val="00896464"/>
    <w:rsid w:val="0089648C"/>
    <w:rsid w:val="00896657"/>
    <w:rsid w:val="0089674E"/>
    <w:rsid w:val="00896ED3"/>
    <w:rsid w:val="008970EA"/>
    <w:rsid w:val="008974FE"/>
    <w:rsid w:val="008976B5"/>
    <w:rsid w:val="008A012C"/>
    <w:rsid w:val="008A03BF"/>
    <w:rsid w:val="008A0799"/>
    <w:rsid w:val="008A08EB"/>
    <w:rsid w:val="008A0ECF"/>
    <w:rsid w:val="008A1097"/>
    <w:rsid w:val="008A1249"/>
    <w:rsid w:val="008A2215"/>
    <w:rsid w:val="008A2CFA"/>
    <w:rsid w:val="008A3710"/>
    <w:rsid w:val="008A39AB"/>
    <w:rsid w:val="008A3D2D"/>
    <w:rsid w:val="008A3E95"/>
    <w:rsid w:val="008A41EA"/>
    <w:rsid w:val="008A42A9"/>
    <w:rsid w:val="008A4428"/>
    <w:rsid w:val="008A4500"/>
    <w:rsid w:val="008A4696"/>
    <w:rsid w:val="008A493D"/>
    <w:rsid w:val="008A4C1E"/>
    <w:rsid w:val="008A4CAD"/>
    <w:rsid w:val="008A4DAD"/>
    <w:rsid w:val="008A4F49"/>
    <w:rsid w:val="008A5589"/>
    <w:rsid w:val="008A5A71"/>
    <w:rsid w:val="008A6849"/>
    <w:rsid w:val="008A7596"/>
    <w:rsid w:val="008A79A1"/>
    <w:rsid w:val="008B05E3"/>
    <w:rsid w:val="008B05F3"/>
    <w:rsid w:val="008B0BE8"/>
    <w:rsid w:val="008B14C5"/>
    <w:rsid w:val="008B1546"/>
    <w:rsid w:val="008B15A4"/>
    <w:rsid w:val="008B1E1C"/>
    <w:rsid w:val="008B1F8B"/>
    <w:rsid w:val="008B2331"/>
    <w:rsid w:val="008B237A"/>
    <w:rsid w:val="008B2445"/>
    <w:rsid w:val="008B28D9"/>
    <w:rsid w:val="008B2E42"/>
    <w:rsid w:val="008B2F3B"/>
    <w:rsid w:val="008B3655"/>
    <w:rsid w:val="008B3B4B"/>
    <w:rsid w:val="008B3C94"/>
    <w:rsid w:val="008B4047"/>
    <w:rsid w:val="008B4E23"/>
    <w:rsid w:val="008B562F"/>
    <w:rsid w:val="008B5E51"/>
    <w:rsid w:val="008B5EB3"/>
    <w:rsid w:val="008B5FF2"/>
    <w:rsid w:val="008B622F"/>
    <w:rsid w:val="008B6357"/>
    <w:rsid w:val="008B638F"/>
    <w:rsid w:val="008B66C0"/>
    <w:rsid w:val="008B6752"/>
    <w:rsid w:val="008B6788"/>
    <w:rsid w:val="008B68E2"/>
    <w:rsid w:val="008B6F9C"/>
    <w:rsid w:val="008B779C"/>
    <w:rsid w:val="008B7D6F"/>
    <w:rsid w:val="008C02F0"/>
    <w:rsid w:val="008C062F"/>
    <w:rsid w:val="008C06F8"/>
    <w:rsid w:val="008C0975"/>
    <w:rsid w:val="008C09A9"/>
    <w:rsid w:val="008C0BAD"/>
    <w:rsid w:val="008C0BC2"/>
    <w:rsid w:val="008C0BFE"/>
    <w:rsid w:val="008C103A"/>
    <w:rsid w:val="008C12FD"/>
    <w:rsid w:val="008C17F6"/>
    <w:rsid w:val="008C1E20"/>
    <w:rsid w:val="008C1F06"/>
    <w:rsid w:val="008C1FF8"/>
    <w:rsid w:val="008C20E7"/>
    <w:rsid w:val="008C21AD"/>
    <w:rsid w:val="008C21C6"/>
    <w:rsid w:val="008C2B3D"/>
    <w:rsid w:val="008C2C53"/>
    <w:rsid w:val="008C3292"/>
    <w:rsid w:val="008C342E"/>
    <w:rsid w:val="008C34E7"/>
    <w:rsid w:val="008C3D4A"/>
    <w:rsid w:val="008C3F02"/>
    <w:rsid w:val="008C3F3E"/>
    <w:rsid w:val="008C40BF"/>
    <w:rsid w:val="008C42ED"/>
    <w:rsid w:val="008C43AF"/>
    <w:rsid w:val="008C49F5"/>
    <w:rsid w:val="008C4A06"/>
    <w:rsid w:val="008C4BA4"/>
    <w:rsid w:val="008C5423"/>
    <w:rsid w:val="008C5F6A"/>
    <w:rsid w:val="008C5FFB"/>
    <w:rsid w:val="008C616B"/>
    <w:rsid w:val="008C6296"/>
    <w:rsid w:val="008C64AE"/>
    <w:rsid w:val="008C664B"/>
    <w:rsid w:val="008C7021"/>
    <w:rsid w:val="008C72B4"/>
    <w:rsid w:val="008C7302"/>
    <w:rsid w:val="008C73D7"/>
    <w:rsid w:val="008C760B"/>
    <w:rsid w:val="008C7AFB"/>
    <w:rsid w:val="008C7C1B"/>
    <w:rsid w:val="008D063B"/>
    <w:rsid w:val="008D0861"/>
    <w:rsid w:val="008D093F"/>
    <w:rsid w:val="008D159D"/>
    <w:rsid w:val="008D2816"/>
    <w:rsid w:val="008D2AD0"/>
    <w:rsid w:val="008D2AF0"/>
    <w:rsid w:val="008D2F89"/>
    <w:rsid w:val="008D312A"/>
    <w:rsid w:val="008D3ACE"/>
    <w:rsid w:val="008D3C53"/>
    <w:rsid w:val="008D40D0"/>
    <w:rsid w:val="008D45DE"/>
    <w:rsid w:val="008D4DFF"/>
    <w:rsid w:val="008D4EEC"/>
    <w:rsid w:val="008D58EC"/>
    <w:rsid w:val="008D5FA0"/>
    <w:rsid w:val="008D6275"/>
    <w:rsid w:val="008D62BF"/>
    <w:rsid w:val="008D682B"/>
    <w:rsid w:val="008D694D"/>
    <w:rsid w:val="008D6E10"/>
    <w:rsid w:val="008D71A3"/>
    <w:rsid w:val="008D7A03"/>
    <w:rsid w:val="008D7C4E"/>
    <w:rsid w:val="008E0085"/>
    <w:rsid w:val="008E00D2"/>
    <w:rsid w:val="008E017E"/>
    <w:rsid w:val="008E0281"/>
    <w:rsid w:val="008E0D49"/>
    <w:rsid w:val="008E138E"/>
    <w:rsid w:val="008E1517"/>
    <w:rsid w:val="008E1639"/>
    <w:rsid w:val="008E1838"/>
    <w:rsid w:val="008E1A68"/>
    <w:rsid w:val="008E2A63"/>
    <w:rsid w:val="008E2B82"/>
    <w:rsid w:val="008E2C2B"/>
    <w:rsid w:val="008E2C97"/>
    <w:rsid w:val="008E2E04"/>
    <w:rsid w:val="008E32AE"/>
    <w:rsid w:val="008E3822"/>
    <w:rsid w:val="008E3A19"/>
    <w:rsid w:val="008E3EA7"/>
    <w:rsid w:val="008E41B2"/>
    <w:rsid w:val="008E4425"/>
    <w:rsid w:val="008E4435"/>
    <w:rsid w:val="008E4C7B"/>
    <w:rsid w:val="008E4E5F"/>
    <w:rsid w:val="008E5040"/>
    <w:rsid w:val="008E51CC"/>
    <w:rsid w:val="008E5411"/>
    <w:rsid w:val="008E59A7"/>
    <w:rsid w:val="008E5A3A"/>
    <w:rsid w:val="008E5F1F"/>
    <w:rsid w:val="008E6712"/>
    <w:rsid w:val="008E6814"/>
    <w:rsid w:val="008E70A7"/>
    <w:rsid w:val="008E7CFC"/>
    <w:rsid w:val="008E7EE9"/>
    <w:rsid w:val="008E7EF8"/>
    <w:rsid w:val="008E7F04"/>
    <w:rsid w:val="008F01DE"/>
    <w:rsid w:val="008F02DA"/>
    <w:rsid w:val="008F0379"/>
    <w:rsid w:val="008F0543"/>
    <w:rsid w:val="008F08CA"/>
    <w:rsid w:val="008F0D22"/>
    <w:rsid w:val="008F13A0"/>
    <w:rsid w:val="008F167E"/>
    <w:rsid w:val="008F18EF"/>
    <w:rsid w:val="008F245E"/>
    <w:rsid w:val="008F27EA"/>
    <w:rsid w:val="008F283D"/>
    <w:rsid w:val="008F285A"/>
    <w:rsid w:val="008F2C94"/>
    <w:rsid w:val="008F361A"/>
    <w:rsid w:val="008F39EB"/>
    <w:rsid w:val="008F3CA6"/>
    <w:rsid w:val="008F3F95"/>
    <w:rsid w:val="008F48E5"/>
    <w:rsid w:val="008F4D23"/>
    <w:rsid w:val="008F583C"/>
    <w:rsid w:val="008F5F13"/>
    <w:rsid w:val="008F5F65"/>
    <w:rsid w:val="008F5FC3"/>
    <w:rsid w:val="008F652B"/>
    <w:rsid w:val="008F6FA1"/>
    <w:rsid w:val="008F704E"/>
    <w:rsid w:val="008F730A"/>
    <w:rsid w:val="008F740F"/>
    <w:rsid w:val="008F76FA"/>
    <w:rsid w:val="008F780A"/>
    <w:rsid w:val="008F78B8"/>
    <w:rsid w:val="008F7D67"/>
    <w:rsid w:val="008F7DAA"/>
    <w:rsid w:val="008F7DBF"/>
    <w:rsid w:val="008F7F85"/>
    <w:rsid w:val="008F7FC8"/>
    <w:rsid w:val="009001D6"/>
    <w:rsid w:val="00900361"/>
    <w:rsid w:val="009005E6"/>
    <w:rsid w:val="00900ACF"/>
    <w:rsid w:val="009015E3"/>
    <w:rsid w:val="009016CF"/>
    <w:rsid w:val="00901967"/>
    <w:rsid w:val="00901982"/>
    <w:rsid w:val="00901A2B"/>
    <w:rsid w:val="009023FB"/>
    <w:rsid w:val="00902478"/>
    <w:rsid w:val="00902B55"/>
    <w:rsid w:val="00902CDF"/>
    <w:rsid w:val="00903627"/>
    <w:rsid w:val="0090367F"/>
    <w:rsid w:val="00903A28"/>
    <w:rsid w:val="00903C60"/>
    <w:rsid w:val="00903EEE"/>
    <w:rsid w:val="009040A5"/>
    <w:rsid w:val="00904104"/>
    <w:rsid w:val="0090415D"/>
    <w:rsid w:val="0090462D"/>
    <w:rsid w:val="009051EC"/>
    <w:rsid w:val="00905AD3"/>
    <w:rsid w:val="00905E55"/>
    <w:rsid w:val="009060A3"/>
    <w:rsid w:val="00906118"/>
    <w:rsid w:val="00906195"/>
    <w:rsid w:val="009063E6"/>
    <w:rsid w:val="0090644C"/>
    <w:rsid w:val="009066D2"/>
    <w:rsid w:val="00906703"/>
    <w:rsid w:val="009068AA"/>
    <w:rsid w:val="00907894"/>
    <w:rsid w:val="00907D57"/>
    <w:rsid w:val="00907FF3"/>
    <w:rsid w:val="0091028A"/>
    <w:rsid w:val="00910688"/>
    <w:rsid w:val="00910950"/>
    <w:rsid w:val="009109A7"/>
    <w:rsid w:val="00910A23"/>
    <w:rsid w:val="00910F83"/>
    <w:rsid w:val="009110F5"/>
    <w:rsid w:val="00911A5F"/>
    <w:rsid w:val="00911AE6"/>
    <w:rsid w:val="00911B1A"/>
    <w:rsid w:val="00911C30"/>
    <w:rsid w:val="00911F47"/>
    <w:rsid w:val="00912391"/>
    <w:rsid w:val="009130EF"/>
    <w:rsid w:val="00913670"/>
    <w:rsid w:val="00913FC8"/>
    <w:rsid w:val="0091427F"/>
    <w:rsid w:val="009144A4"/>
    <w:rsid w:val="00914BF9"/>
    <w:rsid w:val="00914CC9"/>
    <w:rsid w:val="0091511F"/>
    <w:rsid w:val="009153FE"/>
    <w:rsid w:val="00915614"/>
    <w:rsid w:val="0091580B"/>
    <w:rsid w:val="00916704"/>
    <w:rsid w:val="00916841"/>
    <w:rsid w:val="00916A19"/>
    <w:rsid w:val="00916A6A"/>
    <w:rsid w:val="00916C91"/>
    <w:rsid w:val="0091704E"/>
    <w:rsid w:val="009170AD"/>
    <w:rsid w:val="0091728F"/>
    <w:rsid w:val="00917778"/>
    <w:rsid w:val="00917AEF"/>
    <w:rsid w:val="00920121"/>
    <w:rsid w:val="00920330"/>
    <w:rsid w:val="0092072D"/>
    <w:rsid w:val="00920767"/>
    <w:rsid w:val="00920B86"/>
    <w:rsid w:val="00920F57"/>
    <w:rsid w:val="00920F7D"/>
    <w:rsid w:val="00921196"/>
    <w:rsid w:val="00921C27"/>
    <w:rsid w:val="00921CCB"/>
    <w:rsid w:val="00922821"/>
    <w:rsid w:val="00922B0E"/>
    <w:rsid w:val="00922D4E"/>
    <w:rsid w:val="00923380"/>
    <w:rsid w:val="009239F9"/>
    <w:rsid w:val="00923C65"/>
    <w:rsid w:val="00923C71"/>
    <w:rsid w:val="00923D02"/>
    <w:rsid w:val="0092414A"/>
    <w:rsid w:val="00924327"/>
    <w:rsid w:val="00924E20"/>
    <w:rsid w:val="00925BBA"/>
    <w:rsid w:val="00925C89"/>
    <w:rsid w:val="00925DE2"/>
    <w:rsid w:val="0092671E"/>
    <w:rsid w:val="00926789"/>
    <w:rsid w:val="00926878"/>
    <w:rsid w:val="0092687F"/>
    <w:rsid w:val="0092695C"/>
    <w:rsid w:val="00926D5B"/>
    <w:rsid w:val="00927090"/>
    <w:rsid w:val="00927D45"/>
    <w:rsid w:val="0093001E"/>
    <w:rsid w:val="00930553"/>
    <w:rsid w:val="00930ACD"/>
    <w:rsid w:val="009313FE"/>
    <w:rsid w:val="00931DD0"/>
    <w:rsid w:val="00931E27"/>
    <w:rsid w:val="009320D8"/>
    <w:rsid w:val="00932401"/>
    <w:rsid w:val="00932669"/>
    <w:rsid w:val="00932ADC"/>
    <w:rsid w:val="00932FA5"/>
    <w:rsid w:val="00932FD2"/>
    <w:rsid w:val="0093349D"/>
    <w:rsid w:val="00933ABE"/>
    <w:rsid w:val="00933F50"/>
    <w:rsid w:val="00933F5C"/>
    <w:rsid w:val="0093436B"/>
    <w:rsid w:val="00934481"/>
    <w:rsid w:val="0093462D"/>
    <w:rsid w:val="00934806"/>
    <w:rsid w:val="00934994"/>
    <w:rsid w:val="00934C6E"/>
    <w:rsid w:val="009350E7"/>
    <w:rsid w:val="00935156"/>
    <w:rsid w:val="00935236"/>
    <w:rsid w:val="009352C4"/>
    <w:rsid w:val="009353B6"/>
    <w:rsid w:val="009353E3"/>
    <w:rsid w:val="00935531"/>
    <w:rsid w:val="00935710"/>
    <w:rsid w:val="00935ACA"/>
    <w:rsid w:val="009365C8"/>
    <w:rsid w:val="00936972"/>
    <w:rsid w:val="00936CE3"/>
    <w:rsid w:val="00936E59"/>
    <w:rsid w:val="0093709A"/>
    <w:rsid w:val="00937FAE"/>
    <w:rsid w:val="00940EC5"/>
    <w:rsid w:val="0094196A"/>
    <w:rsid w:val="00941A0B"/>
    <w:rsid w:val="00941A5C"/>
    <w:rsid w:val="00941D4D"/>
    <w:rsid w:val="009422B4"/>
    <w:rsid w:val="009424DC"/>
    <w:rsid w:val="00942616"/>
    <w:rsid w:val="00942FBB"/>
    <w:rsid w:val="009432E4"/>
    <w:rsid w:val="00943906"/>
    <w:rsid w:val="0094464A"/>
    <w:rsid w:val="009446BD"/>
    <w:rsid w:val="00944713"/>
    <w:rsid w:val="00944783"/>
    <w:rsid w:val="00944C18"/>
    <w:rsid w:val="00944C41"/>
    <w:rsid w:val="00944D37"/>
    <w:rsid w:val="009451C6"/>
    <w:rsid w:val="00945243"/>
    <w:rsid w:val="009453C3"/>
    <w:rsid w:val="00945B7A"/>
    <w:rsid w:val="00945C84"/>
    <w:rsid w:val="00946B1C"/>
    <w:rsid w:val="00946D04"/>
    <w:rsid w:val="009470F0"/>
    <w:rsid w:val="00947F9A"/>
    <w:rsid w:val="009502E9"/>
    <w:rsid w:val="0095048B"/>
    <w:rsid w:val="0095072B"/>
    <w:rsid w:val="00950DCB"/>
    <w:rsid w:val="009510DE"/>
    <w:rsid w:val="00951667"/>
    <w:rsid w:val="00951831"/>
    <w:rsid w:val="009519F0"/>
    <w:rsid w:val="009520F1"/>
    <w:rsid w:val="0095229B"/>
    <w:rsid w:val="0095273D"/>
    <w:rsid w:val="00952749"/>
    <w:rsid w:val="009529B7"/>
    <w:rsid w:val="00952C27"/>
    <w:rsid w:val="00953148"/>
    <w:rsid w:val="0095318B"/>
    <w:rsid w:val="009531DF"/>
    <w:rsid w:val="00953A80"/>
    <w:rsid w:val="00953E0F"/>
    <w:rsid w:val="00954381"/>
    <w:rsid w:val="00954825"/>
    <w:rsid w:val="00954C55"/>
    <w:rsid w:val="00954D10"/>
    <w:rsid w:val="00955052"/>
    <w:rsid w:val="00955092"/>
    <w:rsid w:val="009550D4"/>
    <w:rsid w:val="00955259"/>
    <w:rsid w:val="00955313"/>
    <w:rsid w:val="00955867"/>
    <w:rsid w:val="00955D15"/>
    <w:rsid w:val="00955D95"/>
    <w:rsid w:val="00955FD6"/>
    <w:rsid w:val="0095612A"/>
    <w:rsid w:val="00956350"/>
    <w:rsid w:val="00956376"/>
    <w:rsid w:val="00956C65"/>
    <w:rsid w:val="00956FCD"/>
    <w:rsid w:val="00956FCE"/>
    <w:rsid w:val="009571DE"/>
    <w:rsid w:val="0095751B"/>
    <w:rsid w:val="009579B6"/>
    <w:rsid w:val="00957B32"/>
    <w:rsid w:val="00957DA1"/>
    <w:rsid w:val="00957DD5"/>
    <w:rsid w:val="00960955"/>
    <w:rsid w:val="00960A9A"/>
    <w:rsid w:val="00960C70"/>
    <w:rsid w:val="00960CD0"/>
    <w:rsid w:val="00960E1A"/>
    <w:rsid w:val="00960F58"/>
    <w:rsid w:val="00961098"/>
    <w:rsid w:val="009617F1"/>
    <w:rsid w:val="00961A06"/>
    <w:rsid w:val="009626C9"/>
    <w:rsid w:val="0096274E"/>
    <w:rsid w:val="00962DD7"/>
    <w:rsid w:val="00963019"/>
    <w:rsid w:val="009631E3"/>
    <w:rsid w:val="009632CE"/>
    <w:rsid w:val="0096343F"/>
    <w:rsid w:val="00963647"/>
    <w:rsid w:val="00963864"/>
    <w:rsid w:val="009638A6"/>
    <w:rsid w:val="00963D83"/>
    <w:rsid w:val="009642AC"/>
    <w:rsid w:val="0096496A"/>
    <w:rsid w:val="009651DD"/>
    <w:rsid w:val="0096536E"/>
    <w:rsid w:val="0096594F"/>
    <w:rsid w:val="00965E61"/>
    <w:rsid w:val="00965E7E"/>
    <w:rsid w:val="00965F65"/>
    <w:rsid w:val="0096634B"/>
    <w:rsid w:val="009663FB"/>
    <w:rsid w:val="009669FB"/>
    <w:rsid w:val="00967096"/>
    <w:rsid w:val="00967587"/>
    <w:rsid w:val="0096782A"/>
    <w:rsid w:val="009678FB"/>
    <w:rsid w:val="0096796D"/>
    <w:rsid w:val="00967AFD"/>
    <w:rsid w:val="00967C6C"/>
    <w:rsid w:val="00970785"/>
    <w:rsid w:val="009709F8"/>
    <w:rsid w:val="00970B48"/>
    <w:rsid w:val="00970FD3"/>
    <w:rsid w:val="0097136A"/>
    <w:rsid w:val="00971E72"/>
    <w:rsid w:val="00971F2A"/>
    <w:rsid w:val="00972325"/>
    <w:rsid w:val="00972BBF"/>
    <w:rsid w:val="00972C34"/>
    <w:rsid w:val="00972EA0"/>
    <w:rsid w:val="009731E9"/>
    <w:rsid w:val="00973486"/>
    <w:rsid w:val="00973778"/>
    <w:rsid w:val="009743D1"/>
    <w:rsid w:val="009743D4"/>
    <w:rsid w:val="009747F6"/>
    <w:rsid w:val="00974834"/>
    <w:rsid w:val="00974BE4"/>
    <w:rsid w:val="0097590D"/>
    <w:rsid w:val="00975BBE"/>
    <w:rsid w:val="00975C68"/>
    <w:rsid w:val="00975C90"/>
    <w:rsid w:val="00975ED0"/>
    <w:rsid w:val="00976044"/>
    <w:rsid w:val="00976895"/>
    <w:rsid w:val="00976A89"/>
    <w:rsid w:val="00976B12"/>
    <w:rsid w:val="00976CDA"/>
    <w:rsid w:val="0098001C"/>
    <w:rsid w:val="009804A3"/>
    <w:rsid w:val="00980E1B"/>
    <w:rsid w:val="00981748"/>
    <w:rsid w:val="009817B3"/>
    <w:rsid w:val="00981C9E"/>
    <w:rsid w:val="00982395"/>
    <w:rsid w:val="009824A4"/>
    <w:rsid w:val="00982536"/>
    <w:rsid w:val="00982B47"/>
    <w:rsid w:val="00983389"/>
    <w:rsid w:val="009834DD"/>
    <w:rsid w:val="00983A5A"/>
    <w:rsid w:val="00983ABB"/>
    <w:rsid w:val="00983D41"/>
    <w:rsid w:val="00983DAD"/>
    <w:rsid w:val="009845CB"/>
    <w:rsid w:val="00984748"/>
    <w:rsid w:val="00984852"/>
    <w:rsid w:val="00984D94"/>
    <w:rsid w:val="00985559"/>
    <w:rsid w:val="00985AF4"/>
    <w:rsid w:val="00985FE1"/>
    <w:rsid w:val="009871E3"/>
    <w:rsid w:val="00987491"/>
    <w:rsid w:val="00987874"/>
    <w:rsid w:val="00987D2C"/>
    <w:rsid w:val="00987E59"/>
    <w:rsid w:val="00990238"/>
    <w:rsid w:val="00990574"/>
    <w:rsid w:val="00990B00"/>
    <w:rsid w:val="00990B70"/>
    <w:rsid w:val="00990C37"/>
    <w:rsid w:val="00991206"/>
    <w:rsid w:val="0099146E"/>
    <w:rsid w:val="00991709"/>
    <w:rsid w:val="009919BE"/>
    <w:rsid w:val="00991F7C"/>
    <w:rsid w:val="0099276E"/>
    <w:rsid w:val="00992BA1"/>
    <w:rsid w:val="00992C05"/>
    <w:rsid w:val="00992F62"/>
    <w:rsid w:val="00993BEE"/>
    <w:rsid w:val="00993D24"/>
    <w:rsid w:val="00993D32"/>
    <w:rsid w:val="00993E2F"/>
    <w:rsid w:val="009941C8"/>
    <w:rsid w:val="009946DD"/>
    <w:rsid w:val="00994C9B"/>
    <w:rsid w:val="00994FDC"/>
    <w:rsid w:val="00995A68"/>
    <w:rsid w:val="00995ACE"/>
    <w:rsid w:val="00995C4E"/>
    <w:rsid w:val="0099628E"/>
    <w:rsid w:val="00996560"/>
    <w:rsid w:val="009966FA"/>
    <w:rsid w:val="009966FF"/>
    <w:rsid w:val="00996805"/>
    <w:rsid w:val="00996CBE"/>
    <w:rsid w:val="00997034"/>
    <w:rsid w:val="009971A9"/>
    <w:rsid w:val="009971C6"/>
    <w:rsid w:val="00997298"/>
    <w:rsid w:val="00997507"/>
    <w:rsid w:val="0099754B"/>
    <w:rsid w:val="00997645"/>
    <w:rsid w:val="00997858"/>
    <w:rsid w:val="00997BE9"/>
    <w:rsid w:val="009A0254"/>
    <w:rsid w:val="009A02C3"/>
    <w:rsid w:val="009A05DD"/>
    <w:rsid w:val="009A0894"/>
    <w:rsid w:val="009A094D"/>
    <w:rsid w:val="009A0C90"/>
    <w:rsid w:val="009A0FDB"/>
    <w:rsid w:val="009A1DBB"/>
    <w:rsid w:val="009A2056"/>
    <w:rsid w:val="009A26A0"/>
    <w:rsid w:val="009A2FA4"/>
    <w:rsid w:val="009A3003"/>
    <w:rsid w:val="009A305F"/>
    <w:rsid w:val="009A35B0"/>
    <w:rsid w:val="009A35B7"/>
    <w:rsid w:val="009A37D5"/>
    <w:rsid w:val="009A3800"/>
    <w:rsid w:val="009A3897"/>
    <w:rsid w:val="009A38EC"/>
    <w:rsid w:val="009A3D73"/>
    <w:rsid w:val="009A3F7E"/>
    <w:rsid w:val="009A4177"/>
    <w:rsid w:val="009A4419"/>
    <w:rsid w:val="009A4B51"/>
    <w:rsid w:val="009A4E80"/>
    <w:rsid w:val="009A513E"/>
    <w:rsid w:val="009A53FA"/>
    <w:rsid w:val="009A5587"/>
    <w:rsid w:val="009A56C1"/>
    <w:rsid w:val="009A57AC"/>
    <w:rsid w:val="009A5EA1"/>
    <w:rsid w:val="009A656C"/>
    <w:rsid w:val="009A66CA"/>
    <w:rsid w:val="009A6867"/>
    <w:rsid w:val="009A6F97"/>
    <w:rsid w:val="009A7EC2"/>
    <w:rsid w:val="009A7F1F"/>
    <w:rsid w:val="009B0160"/>
    <w:rsid w:val="009B0A60"/>
    <w:rsid w:val="009B0CB3"/>
    <w:rsid w:val="009B0CD8"/>
    <w:rsid w:val="009B11BA"/>
    <w:rsid w:val="009B1985"/>
    <w:rsid w:val="009B1A9A"/>
    <w:rsid w:val="009B1B16"/>
    <w:rsid w:val="009B1D86"/>
    <w:rsid w:val="009B1E1E"/>
    <w:rsid w:val="009B23CE"/>
    <w:rsid w:val="009B2D97"/>
    <w:rsid w:val="009B2E38"/>
    <w:rsid w:val="009B3071"/>
    <w:rsid w:val="009B3B9F"/>
    <w:rsid w:val="009B43DD"/>
    <w:rsid w:val="009B4592"/>
    <w:rsid w:val="009B472F"/>
    <w:rsid w:val="009B47A7"/>
    <w:rsid w:val="009B47F0"/>
    <w:rsid w:val="009B4ADE"/>
    <w:rsid w:val="009B4BB6"/>
    <w:rsid w:val="009B5362"/>
    <w:rsid w:val="009B56CF"/>
    <w:rsid w:val="009B6005"/>
    <w:rsid w:val="009B60AA"/>
    <w:rsid w:val="009B62BC"/>
    <w:rsid w:val="009B64D0"/>
    <w:rsid w:val="009B6726"/>
    <w:rsid w:val="009B6DAB"/>
    <w:rsid w:val="009B71A5"/>
    <w:rsid w:val="009C0275"/>
    <w:rsid w:val="009C12E7"/>
    <w:rsid w:val="009C137D"/>
    <w:rsid w:val="009C166E"/>
    <w:rsid w:val="009C17F8"/>
    <w:rsid w:val="009C2421"/>
    <w:rsid w:val="009C2BE0"/>
    <w:rsid w:val="009C2F60"/>
    <w:rsid w:val="009C36CD"/>
    <w:rsid w:val="009C3BF5"/>
    <w:rsid w:val="009C3D3C"/>
    <w:rsid w:val="009C3DE2"/>
    <w:rsid w:val="009C57FE"/>
    <w:rsid w:val="009C5FB4"/>
    <w:rsid w:val="009C634A"/>
    <w:rsid w:val="009C67E2"/>
    <w:rsid w:val="009C68D4"/>
    <w:rsid w:val="009C6C31"/>
    <w:rsid w:val="009C6CDF"/>
    <w:rsid w:val="009C6F9D"/>
    <w:rsid w:val="009C73F8"/>
    <w:rsid w:val="009C7513"/>
    <w:rsid w:val="009C7566"/>
    <w:rsid w:val="009C76A8"/>
    <w:rsid w:val="009C76D1"/>
    <w:rsid w:val="009C79F6"/>
    <w:rsid w:val="009C7C4B"/>
    <w:rsid w:val="009C7D42"/>
    <w:rsid w:val="009D063C"/>
    <w:rsid w:val="009D098C"/>
    <w:rsid w:val="009D0997"/>
    <w:rsid w:val="009D0A11"/>
    <w:rsid w:val="009D0A91"/>
    <w:rsid w:val="009D0AC1"/>
    <w:rsid w:val="009D12D9"/>
    <w:rsid w:val="009D1380"/>
    <w:rsid w:val="009D147C"/>
    <w:rsid w:val="009D1CD8"/>
    <w:rsid w:val="009D20AA"/>
    <w:rsid w:val="009D22F6"/>
    <w:rsid w:val="009D22FC"/>
    <w:rsid w:val="009D258E"/>
    <w:rsid w:val="009D2E07"/>
    <w:rsid w:val="009D32B3"/>
    <w:rsid w:val="009D33F7"/>
    <w:rsid w:val="009D3548"/>
    <w:rsid w:val="009D3904"/>
    <w:rsid w:val="009D3D77"/>
    <w:rsid w:val="009D41D2"/>
    <w:rsid w:val="009D4319"/>
    <w:rsid w:val="009D4A09"/>
    <w:rsid w:val="009D52E0"/>
    <w:rsid w:val="009D558E"/>
    <w:rsid w:val="009D57E5"/>
    <w:rsid w:val="009D5A7A"/>
    <w:rsid w:val="009D5B00"/>
    <w:rsid w:val="009D6615"/>
    <w:rsid w:val="009D6626"/>
    <w:rsid w:val="009D6C80"/>
    <w:rsid w:val="009D72D8"/>
    <w:rsid w:val="009D752D"/>
    <w:rsid w:val="009D774B"/>
    <w:rsid w:val="009D79E9"/>
    <w:rsid w:val="009D7BE6"/>
    <w:rsid w:val="009D7ED8"/>
    <w:rsid w:val="009D7FDD"/>
    <w:rsid w:val="009E0197"/>
    <w:rsid w:val="009E05E9"/>
    <w:rsid w:val="009E0984"/>
    <w:rsid w:val="009E109E"/>
    <w:rsid w:val="009E15E1"/>
    <w:rsid w:val="009E16BF"/>
    <w:rsid w:val="009E1F7A"/>
    <w:rsid w:val="009E2286"/>
    <w:rsid w:val="009E231C"/>
    <w:rsid w:val="009E272F"/>
    <w:rsid w:val="009E2846"/>
    <w:rsid w:val="009E2EF5"/>
    <w:rsid w:val="009E2F19"/>
    <w:rsid w:val="009E30F5"/>
    <w:rsid w:val="009E3201"/>
    <w:rsid w:val="009E330A"/>
    <w:rsid w:val="009E410E"/>
    <w:rsid w:val="009E435E"/>
    <w:rsid w:val="009E440A"/>
    <w:rsid w:val="009E48BC"/>
    <w:rsid w:val="009E48EF"/>
    <w:rsid w:val="009E4928"/>
    <w:rsid w:val="009E4A70"/>
    <w:rsid w:val="009E4BA9"/>
    <w:rsid w:val="009E4BDF"/>
    <w:rsid w:val="009E4BE1"/>
    <w:rsid w:val="009E50A4"/>
    <w:rsid w:val="009E5F7C"/>
    <w:rsid w:val="009E6052"/>
    <w:rsid w:val="009E617B"/>
    <w:rsid w:val="009E628F"/>
    <w:rsid w:val="009E62C7"/>
    <w:rsid w:val="009E6554"/>
    <w:rsid w:val="009E65BE"/>
    <w:rsid w:val="009E664B"/>
    <w:rsid w:val="009E7097"/>
    <w:rsid w:val="009E70DF"/>
    <w:rsid w:val="009E7325"/>
    <w:rsid w:val="009E7497"/>
    <w:rsid w:val="009E7ED5"/>
    <w:rsid w:val="009F0192"/>
    <w:rsid w:val="009F07AC"/>
    <w:rsid w:val="009F0E9D"/>
    <w:rsid w:val="009F10EC"/>
    <w:rsid w:val="009F113E"/>
    <w:rsid w:val="009F141E"/>
    <w:rsid w:val="009F145F"/>
    <w:rsid w:val="009F151B"/>
    <w:rsid w:val="009F177B"/>
    <w:rsid w:val="009F17B2"/>
    <w:rsid w:val="009F1A8F"/>
    <w:rsid w:val="009F1B3A"/>
    <w:rsid w:val="009F1B4C"/>
    <w:rsid w:val="009F1BE0"/>
    <w:rsid w:val="009F24E1"/>
    <w:rsid w:val="009F28B3"/>
    <w:rsid w:val="009F2B2A"/>
    <w:rsid w:val="009F2BA5"/>
    <w:rsid w:val="009F2C07"/>
    <w:rsid w:val="009F2D91"/>
    <w:rsid w:val="009F30CF"/>
    <w:rsid w:val="009F3142"/>
    <w:rsid w:val="009F43C8"/>
    <w:rsid w:val="009F452D"/>
    <w:rsid w:val="009F4779"/>
    <w:rsid w:val="009F4855"/>
    <w:rsid w:val="009F4BB6"/>
    <w:rsid w:val="009F4D27"/>
    <w:rsid w:val="009F55FD"/>
    <w:rsid w:val="009F5B59"/>
    <w:rsid w:val="009F61CC"/>
    <w:rsid w:val="009F6EA5"/>
    <w:rsid w:val="009F7750"/>
    <w:rsid w:val="009F7D6F"/>
    <w:rsid w:val="009F7F80"/>
    <w:rsid w:val="00A0012D"/>
    <w:rsid w:val="00A00640"/>
    <w:rsid w:val="00A007F8"/>
    <w:rsid w:val="00A014F3"/>
    <w:rsid w:val="00A017EC"/>
    <w:rsid w:val="00A019E3"/>
    <w:rsid w:val="00A022DD"/>
    <w:rsid w:val="00A02462"/>
    <w:rsid w:val="00A02502"/>
    <w:rsid w:val="00A0312E"/>
    <w:rsid w:val="00A03947"/>
    <w:rsid w:val="00A03F64"/>
    <w:rsid w:val="00A03FF0"/>
    <w:rsid w:val="00A048D9"/>
    <w:rsid w:val="00A04A82"/>
    <w:rsid w:val="00A04B09"/>
    <w:rsid w:val="00A05354"/>
    <w:rsid w:val="00A05694"/>
    <w:rsid w:val="00A05975"/>
    <w:rsid w:val="00A0598F"/>
    <w:rsid w:val="00A05AC4"/>
    <w:rsid w:val="00A05C7B"/>
    <w:rsid w:val="00A05FB5"/>
    <w:rsid w:val="00A05FB9"/>
    <w:rsid w:val="00A05FD3"/>
    <w:rsid w:val="00A061F8"/>
    <w:rsid w:val="00A0653B"/>
    <w:rsid w:val="00A075D1"/>
    <w:rsid w:val="00A0780F"/>
    <w:rsid w:val="00A07D82"/>
    <w:rsid w:val="00A10144"/>
    <w:rsid w:val="00A107F4"/>
    <w:rsid w:val="00A109F8"/>
    <w:rsid w:val="00A110B5"/>
    <w:rsid w:val="00A110D9"/>
    <w:rsid w:val="00A113EB"/>
    <w:rsid w:val="00A1152D"/>
    <w:rsid w:val="00A11572"/>
    <w:rsid w:val="00A11944"/>
    <w:rsid w:val="00A11A8D"/>
    <w:rsid w:val="00A11FB7"/>
    <w:rsid w:val="00A121B7"/>
    <w:rsid w:val="00A126FF"/>
    <w:rsid w:val="00A12A35"/>
    <w:rsid w:val="00A12B39"/>
    <w:rsid w:val="00A12BCC"/>
    <w:rsid w:val="00A12EAE"/>
    <w:rsid w:val="00A1309D"/>
    <w:rsid w:val="00A130B6"/>
    <w:rsid w:val="00A131A8"/>
    <w:rsid w:val="00A13208"/>
    <w:rsid w:val="00A140E6"/>
    <w:rsid w:val="00A1431E"/>
    <w:rsid w:val="00A1442E"/>
    <w:rsid w:val="00A148C7"/>
    <w:rsid w:val="00A14E51"/>
    <w:rsid w:val="00A1531C"/>
    <w:rsid w:val="00A1583E"/>
    <w:rsid w:val="00A15D01"/>
    <w:rsid w:val="00A163CB"/>
    <w:rsid w:val="00A16687"/>
    <w:rsid w:val="00A16EE6"/>
    <w:rsid w:val="00A1792F"/>
    <w:rsid w:val="00A17C53"/>
    <w:rsid w:val="00A17D3E"/>
    <w:rsid w:val="00A17F75"/>
    <w:rsid w:val="00A20467"/>
    <w:rsid w:val="00A2069C"/>
    <w:rsid w:val="00A20A33"/>
    <w:rsid w:val="00A21ED5"/>
    <w:rsid w:val="00A2207B"/>
    <w:rsid w:val="00A22A4B"/>
    <w:rsid w:val="00A22AF2"/>
    <w:rsid w:val="00A22C01"/>
    <w:rsid w:val="00A22D5B"/>
    <w:rsid w:val="00A22DDF"/>
    <w:rsid w:val="00A22E90"/>
    <w:rsid w:val="00A230D5"/>
    <w:rsid w:val="00A2323C"/>
    <w:rsid w:val="00A236A0"/>
    <w:rsid w:val="00A243A5"/>
    <w:rsid w:val="00A243BE"/>
    <w:rsid w:val="00A243F9"/>
    <w:rsid w:val="00A24599"/>
    <w:rsid w:val="00A24DE4"/>
    <w:rsid w:val="00A24FAC"/>
    <w:rsid w:val="00A2505D"/>
    <w:rsid w:val="00A25842"/>
    <w:rsid w:val="00A259A9"/>
    <w:rsid w:val="00A25D77"/>
    <w:rsid w:val="00A2664F"/>
    <w:rsid w:val="00A2668A"/>
    <w:rsid w:val="00A266A3"/>
    <w:rsid w:val="00A27336"/>
    <w:rsid w:val="00A27BA7"/>
    <w:rsid w:val="00A27C2E"/>
    <w:rsid w:val="00A305A5"/>
    <w:rsid w:val="00A3096E"/>
    <w:rsid w:val="00A30B1F"/>
    <w:rsid w:val="00A30BCE"/>
    <w:rsid w:val="00A31136"/>
    <w:rsid w:val="00A31314"/>
    <w:rsid w:val="00A31364"/>
    <w:rsid w:val="00A31429"/>
    <w:rsid w:val="00A3187D"/>
    <w:rsid w:val="00A31AF9"/>
    <w:rsid w:val="00A31F51"/>
    <w:rsid w:val="00A32774"/>
    <w:rsid w:val="00A327A3"/>
    <w:rsid w:val="00A3313D"/>
    <w:rsid w:val="00A3339D"/>
    <w:rsid w:val="00A33FF8"/>
    <w:rsid w:val="00A34047"/>
    <w:rsid w:val="00A348A9"/>
    <w:rsid w:val="00A348E9"/>
    <w:rsid w:val="00A351A6"/>
    <w:rsid w:val="00A35222"/>
    <w:rsid w:val="00A35730"/>
    <w:rsid w:val="00A35A2D"/>
    <w:rsid w:val="00A35DB1"/>
    <w:rsid w:val="00A36162"/>
    <w:rsid w:val="00A368F7"/>
    <w:rsid w:val="00A36991"/>
    <w:rsid w:val="00A372DA"/>
    <w:rsid w:val="00A37540"/>
    <w:rsid w:val="00A375CC"/>
    <w:rsid w:val="00A4039A"/>
    <w:rsid w:val="00A403D3"/>
    <w:rsid w:val="00A4084E"/>
    <w:rsid w:val="00A40A62"/>
    <w:rsid w:val="00A40D56"/>
    <w:rsid w:val="00A40F41"/>
    <w:rsid w:val="00A41070"/>
    <w:rsid w:val="00A4114C"/>
    <w:rsid w:val="00A41242"/>
    <w:rsid w:val="00A413D0"/>
    <w:rsid w:val="00A4157E"/>
    <w:rsid w:val="00A418A7"/>
    <w:rsid w:val="00A42401"/>
    <w:rsid w:val="00A424F3"/>
    <w:rsid w:val="00A4319D"/>
    <w:rsid w:val="00A431C1"/>
    <w:rsid w:val="00A43294"/>
    <w:rsid w:val="00A4339C"/>
    <w:rsid w:val="00A435B2"/>
    <w:rsid w:val="00A435C0"/>
    <w:rsid w:val="00A436E9"/>
    <w:rsid w:val="00A439F4"/>
    <w:rsid w:val="00A43BFF"/>
    <w:rsid w:val="00A43C1A"/>
    <w:rsid w:val="00A44625"/>
    <w:rsid w:val="00A44AE5"/>
    <w:rsid w:val="00A464E4"/>
    <w:rsid w:val="00A46DF2"/>
    <w:rsid w:val="00A473C3"/>
    <w:rsid w:val="00A476AE"/>
    <w:rsid w:val="00A502A5"/>
    <w:rsid w:val="00A502C2"/>
    <w:rsid w:val="00A502FC"/>
    <w:rsid w:val="00A506C4"/>
    <w:rsid w:val="00A5079E"/>
    <w:rsid w:val="00A5089E"/>
    <w:rsid w:val="00A50ABF"/>
    <w:rsid w:val="00A50CD5"/>
    <w:rsid w:val="00A50D1C"/>
    <w:rsid w:val="00A5140C"/>
    <w:rsid w:val="00A5161E"/>
    <w:rsid w:val="00A51CEC"/>
    <w:rsid w:val="00A51DAA"/>
    <w:rsid w:val="00A51E5A"/>
    <w:rsid w:val="00A522EC"/>
    <w:rsid w:val="00A52521"/>
    <w:rsid w:val="00A52FDD"/>
    <w:rsid w:val="00A5319F"/>
    <w:rsid w:val="00A53234"/>
    <w:rsid w:val="00A53521"/>
    <w:rsid w:val="00A53D3B"/>
    <w:rsid w:val="00A5410D"/>
    <w:rsid w:val="00A54A35"/>
    <w:rsid w:val="00A54E2C"/>
    <w:rsid w:val="00A54E4A"/>
    <w:rsid w:val="00A55454"/>
    <w:rsid w:val="00A55F26"/>
    <w:rsid w:val="00A560A5"/>
    <w:rsid w:val="00A56793"/>
    <w:rsid w:val="00A57E18"/>
    <w:rsid w:val="00A60669"/>
    <w:rsid w:val="00A60CE7"/>
    <w:rsid w:val="00A60E5A"/>
    <w:rsid w:val="00A619B9"/>
    <w:rsid w:val="00A619D1"/>
    <w:rsid w:val="00A619E9"/>
    <w:rsid w:val="00A619F2"/>
    <w:rsid w:val="00A61DF0"/>
    <w:rsid w:val="00A624F1"/>
    <w:rsid w:val="00A62896"/>
    <w:rsid w:val="00A63543"/>
    <w:rsid w:val="00A63852"/>
    <w:rsid w:val="00A63D00"/>
    <w:rsid w:val="00A63DC2"/>
    <w:rsid w:val="00A64826"/>
    <w:rsid w:val="00A64949"/>
    <w:rsid w:val="00A64D0A"/>
    <w:rsid w:val="00A64E41"/>
    <w:rsid w:val="00A65612"/>
    <w:rsid w:val="00A65867"/>
    <w:rsid w:val="00A66BBA"/>
    <w:rsid w:val="00A67104"/>
    <w:rsid w:val="00A67326"/>
    <w:rsid w:val="00A673B8"/>
    <w:rsid w:val="00A673BC"/>
    <w:rsid w:val="00A67659"/>
    <w:rsid w:val="00A6798B"/>
    <w:rsid w:val="00A67A21"/>
    <w:rsid w:val="00A67EB0"/>
    <w:rsid w:val="00A704CD"/>
    <w:rsid w:val="00A70759"/>
    <w:rsid w:val="00A70D61"/>
    <w:rsid w:val="00A71084"/>
    <w:rsid w:val="00A71280"/>
    <w:rsid w:val="00A71755"/>
    <w:rsid w:val="00A71816"/>
    <w:rsid w:val="00A72073"/>
    <w:rsid w:val="00A720E6"/>
    <w:rsid w:val="00A720F4"/>
    <w:rsid w:val="00A72452"/>
    <w:rsid w:val="00A72694"/>
    <w:rsid w:val="00A729A0"/>
    <w:rsid w:val="00A729E7"/>
    <w:rsid w:val="00A731CB"/>
    <w:rsid w:val="00A732F7"/>
    <w:rsid w:val="00A735D5"/>
    <w:rsid w:val="00A7387C"/>
    <w:rsid w:val="00A73AA2"/>
    <w:rsid w:val="00A74954"/>
    <w:rsid w:val="00A74C77"/>
    <w:rsid w:val="00A75459"/>
    <w:rsid w:val="00A758AC"/>
    <w:rsid w:val="00A758EC"/>
    <w:rsid w:val="00A75C93"/>
    <w:rsid w:val="00A75E7A"/>
    <w:rsid w:val="00A75F60"/>
    <w:rsid w:val="00A76646"/>
    <w:rsid w:val="00A76705"/>
    <w:rsid w:val="00A76813"/>
    <w:rsid w:val="00A768D6"/>
    <w:rsid w:val="00A76A5B"/>
    <w:rsid w:val="00A76BFD"/>
    <w:rsid w:val="00A77151"/>
    <w:rsid w:val="00A77326"/>
    <w:rsid w:val="00A7734D"/>
    <w:rsid w:val="00A7734F"/>
    <w:rsid w:val="00A773AE"/>
    <w:rsid w:val="00A77405"/>
    <w:rsid w:val="00A77757"/>
    <w:rsid w:val="00A777DC"/>
    <w:rsid w:val="00A77C37"/>
    <w:rsid w:val="00A77E15"/>
    <w:rsid w:val="00A77EB2"/>
    <w:rsid w:val="00A8007F"/>
    <w:rsid w:val="00A801B2"/>
    <w:rsid w:val="00A80227"/>
    <w:rsid w:val="00A81349"/>
    <w:rsid w:val="00A81BFD"/>
    <w:rsid w:val="00A81CB5"/>
    <w:rsid w:val="00A81EF8"/>
    <w:rsid w:val="00A81F78"/>
    <w:rsid w:val="00A8252E"/>
    <w:rsid w:val="00A826AB"/>
    <w:rsid w:val="00A826E3"/>
    <w:rsid w:val="00A830DB"/>
    <w:rsid w:val="00A83575"/>
    <w:rsid w:val="00A83671"/>
    <w:rsid w:val="00A83678"/>
    <w:rsid w:val="00A83CA7"/>
    <w:rsid w:val="00A83D55"/>
    <w:rsid w:val="00A83F44"/>
    <w:rsid w:val="00A845CB"/>
    <w:rsid w:val="00A84644"/>
    <w:rsid w:val="00A84701"/>
    <w:rsid w:val="00A84802"/>
    <w:rsid w:val="00A8506A"/>
    <w:rsid w:val="00A85172"/>
    <w:rsid w:val="00A8590E"/>
    <w:rsid w:val="00A85940"/>
    <w:rsid w:val="00A85B50"/>
    <w:rsid w:val="00A86032"/>
    <w:rsid w:val="00A86199"/>
    <w:rsid w:val="00A8637B"/>
    <w:rsid w:val="00A86D8D"/>
    <w:rsid w:val="00A8701A"/>
    <w:rsid w:val="00A8771B"/>
    <w:rsid w:val="00A8788F"/>
    <w:rsid w:val="00A87B9E"/>
    <w:rsid w:val="00A87BE1"/>
    <w:rsid w:val="00A901B0"/>
    <w:rsid w:val="00A901CF"/>
    <w:rsid w:val="00A9028B"/>
    <w:rsid w:val="00A90564"/>
    <w:rsid w:val="00A9061D"/>
    <w:rsid w:val="00A909A7"/>
    <w:rsid w:val="00A91209"/>
    <w:rsid w:val="00A9122A"/>
    <w:rsid w:val="00A91363"/>
    <w:rsid w:val="00A919E1"/>
    <w:rsid w:val="00A924F9"/>
    <w:rsid w:val="00A926AC"/>
    <w:rsid w:val="00A92F08"/>
    <w:rsid w:val="00A93BBA"/>
    <w:rsid w:val="00A93BEE"/>
    <w:rsid w:val="00A93CC6"/>
    <w:rsid w:val="00A9400A"/>
    <w:rsid w:val="00A940B7"/>
    <w:rsid w:val="00A9418F"/>
    <w:rsid w:val="00A943E8"/>
    <w:rsid w:val="00A946D9"/>
    <w:rsid w:val="00A94740"/>
    <w:rsid w:val="00A94A2F"/>
    <w:rsid w:val="00A94B09"/>
    <w:rsid w:val="00A94F4C"/>
    <w:rsid w:val="00A94F98"/>
    <w:rsid w:val="00A9521B"/>
    <w:rsid w:val="00A95678"/>
    <w:rsid w:val="00A961F3"/>
    <w:rsid w:val="00A961F9"/>
    <w:rsid w:val="00A96746"/>
    <w:rsid w:val="00A967D9"/>
    <w:rsid w:val="00A97557"/>
    <w:rsid w:val="00A97600"/>
    <w:rsid w:val="00A97C49"/>
    <w:rsid w:val="00A97D59"/>
    <w:rsid w:val="00AA0391"/>
    <w:rsid w:val="00AA0B7D"/>
    <w:rsid w:val="00AA0CB5"/>
    <w:rsid w:val="00AA117C"/>
    <w:rsid w:val="00AA1773"/>
    <w:rsid w:val="00AA1CD2"/>
    <w:rsid w:val="00AA1EED"/>
    <w:rsid w:val="00AA1F3D"/>
    <w:rsid w:val="00AA224F"/>
    <w:rsid w:val="00AA255F"/>
    <w:rsid w:val="00AA292C"/>
    <w:rsid w:val="00AA2B48"/>
    <w:rsid w:val="00AA360A"/>
    <w:rsid w:val="00AA37D5"/>
    <w:rsid w:val="00AA3D9D"/>
    <w:rsid w:val="00AA3E3A"/>
    <w:rsid w:val="00AA42D4"/>
    <w:rsid w:val="00AA441F"/>
    <w:rsid w:val="00AA4A37"/>
    <w:rsid w:val="00AA4B76"/>
    <w:rsid w:val="00AA4CAE"/>
    <w:rsid w:val="00AA4F7F"/>
    <w:rsid w:val="00AA52FC"/>
    <w:rsid w:val="00AA5329"/>
    <w:rsid w:val="00AA58FD"/>
    <w:rsid w:val="00AA5AF2"/>
    <w:rsid w:val="00AA5D7A"/>
    <w:rsid w:val="00AA68C0"/>
    <w:rsid w:val="00AA6919"/>
    <w:rsid w:val="00AA6A61"/>
    <w:rsid w:val="00AA6D95"/>
    <w:rsid w:val="00AA6E56"/>
    <w:rsid w:val="00AA707E"/>
    <w:rsid w:val="00AA73B4"/>
    <w:rsid w:val="00AA754C"/>
    <w:rsid w:val="00AA766A"/>
    <w:rsid w:val="00AA78AB"/>
    <w:rsid w:val="00AA7E8B"/>
    <w:rsid w:val="00AA7FDE"/>
    <w:rsid w:val="00AB078B"/>
    <w:rsid w:val="00AB0B78"/>
    <w:rsid w:val="00AB0C82"/>
    <w:rsid w:val="00AB1021"/>
    <w:rsid w:val="00AB1399"/>
    <w:rsid w:val="00AB13F3"/>
    <w:rsid w:val="00AB1DFC"/>
    <w:rsid w:val="00AB2414"/>
    <w:rsid w:val="00AB24EE"/>
    <w:rsid w:val="00AB2573"/>
    <w:rsid w:val="00AB2761"/>
    <w:rsid w:val="00AB2B9A"/>
    <w:rsid w:val="00AB2F0B"/>
    <w:rsid w:val="00AB30C8"/>
    <w:rsid w:val="00AB32DA"/>
    <w:rsid w:val="00AB34A5"/>
    <w:rsid w:val="00AB365E"/>
    <w:rsid w:val="00AB3729"/>
    <w:rsid w:val="00AB3D8C"/>
    <w:rsid w:val="00AB3E20"/>
    <w:rsid w:val="00AB4230"/>
    <w:rsid w:val="00AB4806"/>
    <w:rsid w:val="00AB4CD0"/>
    <w:rsid w:val="00AB50B9"/>
    <w:rsid w:val="00AB50BD"/>
    <w:rsid w:val="00AB5373"/>
    <w:rsid w:val="00AB53B3"/>
    <w:rsid w:val="00AB5C67"/>
    <w:rsid w:val="00AB607E"/>
    <w:rsid w:val="00AB6309"/>
    <w:rsid w:val="00AB634E"/>
    <w:rsid w:val="00AB689B"/>
    <w:rsid w:val="00AB6E7B"/>
    <w:rsid w:val="00AB7165"/>
    <w:rsid w:val="00AB7339"/>
    <w:rsid w:val="00AB78E7"/>
    <w:rsid w:val="00AB79B0"/>
    <w:rsid w:val="00AB7EE1"/>
    <w:rsid w:val="00AC0074"/>
    <w:rsid w:val="00AC014A"/>
    <w:rsid w:val="00AC01D8"/>
    <w:rsid w:val="00AC063D"/>
    <w:rsid w:val="00AC0853"/>
    <w:rsid w:val="00AC08A5"/>
    <w:rsid w:val="00AC0D3C"/>
    <w:rsid w:val="00AC11CA"/>
    <w:rsid w:val="00AC1377"/>
    <w:rsid w:val="00AC1800"/>
    <w:rsid w:val="00AC2980"/>
    <w:rsid w:val="00AC299C"/>
    <w:rsid w:val="00AC3740"/>
    <w:rsid w:val="00AC38DB"/>
    <w:rsid w:val="00AC39F8"/>
    <w:rsid w:val="00AC3B3B"/>
    <w:rsid w:val="00AC3D65"/>
    <w:rsid w:val="00AC4177"/>
    <w:rsid w:val="00AC45B2"/>
    <w:rsid w:val="00AC4950"/>
    <w:rsid w:val="00AC4DD5"/>
    <w:rsid w:val="00AC4E0D"/>
    <w:rsid w:val="00AC5215"/>
    <w:rsid w:val="00AC59D9"/>
    <w:rsid w:val="00AC5AAE"/>
    <w:rsid w:val="00AC5BDB"/>
    <w:rsid w:val="00AC6155"/>
    <w:rsid w:val="00AC6198"/>
    <w:rsid w:val="00AC631E"/>
    <w:rsid w:val="00AC6727"/>
    <w:rsid w:val="00AC6A18"/>
    <w:rsid w:val="00AC6B5D"/>
    <w:rsid w:val="00AC6EA9"/>
    <w:rsid w:val="00AC731D"/>
    <w:rsid w:val="00AC7426"/>
    <w:rsid w:val="00AC7B68"/>
    <w:rsid w:val="00AC7DDA"/>
    <w:rsid w:val="00AD06A3"/>
    <w:rsid w:val="00AD0F97"/>
    <w:rsid w:val="00AD12DE"/>
    <w:rsid w:val="00AD173D"/>
    <w:rsid w:val="00AD1833"/>
    <w:rsid w:val="00AD1A2F"/>
    <w:rsid w:val="00AD1F21"/>
    <w:rsid w:val="00AD21CD"/>
    <w:rsid w:val="00AD2B84"/>
    <w:rsid w:val="00AD32B1"/>
    <w:rsid w:val="00AD3307"/>
    <w:rsid w:val="00AD333B"/>
    <w:rsid w:val="00AD3606"/>
    <w:rsid w:val="00AD378B"/>
    <w:rsid w:val="00AD4D47"/>
    <w:rsid w:val="00AD4DD3"/>
    <w:rsid w:val="00AD4FF7"/>
    <w:rsid w:val="00AD5177"/>
    <w:rsid w:val="00AD5394"/>
    <w:rsid w:val="00AD59AC"/>
    <w:rsid w:val="00AD5FD7"/>
    <w:rsid w:val="00AD609F"/>
    <w:rsid w:val="00AD6EC1"/>
    <w:rsid w:val="00AD7026"/>
    <w:rsid w:val="00AD7379"/>
    <w:rsid w:val="00AD7DA7"/>
    <w:rsid w:val="00AD7F39"/>
    <w:rsid w:val="00AE09D9"/>
    <w:rsid w:val="00AE0C3C"/>
    <w:rsid w:val="00AE0F8F"/>
    <w:rsid w:val="00AE10F6"/>
    <w:rsid w:val="00AE12DC"/>
    <w:rsid w:val="00AE1653"/>
    <w:rsid w:val="00AE1832"/>
    <w:rsid w:val="00AE1A42"/>
    <w:rsid w:val="00AE2BA8"/>
    <w:rsid w:val="00AE2C6E"/>
    <w:rsid w:val="00AE2D44"/>
    <w:rsid w:val="00AE2DC8"/>
    <w:rsid w:val="00AE305E"/>
    <w:rsid w:val="00AE3C90"/>
    <w:rsid w:val="00AE3DC2"/>
    <w:rsid w:val="00AE4CB1"/>
    <w:rsid w:val="00AE4E3B"/>
    <w:rsid w:val="00AE4E81"/>
    <w:rsid w:val="00AE4ED6"/>
    <w:rsid w:val="00AE4EE2"/>
    <w:rsid w:val="00AE541E"/>
    <w:rsid w:val="00AE56F2"/>
    <w:rsid w:val="00AE59D2"/>
    <w:rsid w:val="00AE5C02"/>
    <w:rsid w:val="00AE6611"/>
    <w:rsid w:val="00AE68E2"/>
    <w:rsid w:val="00AE6A93"/>
    <w:rsid w:val="00AE728B"/>
    <w:rsid w:val="00AE7839"/>
    <w:rsid w:val="00AE7A99"/>
    <w:rsid w:val="00AF0429"/>
    <w:rsid w:val="00AF061F"/>
    <w:rsid w:val="00AF074A"/>
    <w:rsid w:val="00AF09DD"/>
    <w:rsid w:val="00AF0CE1"/>
    <w:rsid w:val="00AF1019"/>
    <w:rsid w:val="00AF12BB"/>
    <w:rsid w:val="00AF179F"/>
    <w:rsid w:val="00AF1B3F"/>
    <w:rsid w:val="00AF1FE6"/>
    <w:rsid w:val="00AF2286"/>
    <w:rsid w:val="00AF26AB"/>
    <w:rsid w:val="00AF2A54"/>
    <w:rsid w:val="00AF2A57"/>
    <w:rsid w:val="00AF2BF9"/>
    <w:rsid w:val="00AF3452"/>
    <w:rsid w:val="00AF39A4"/>
    <w:rsid w:val="00AF39C5"/>
    <w:rsid w:val="00AF3B69"/>
    <w:rsid w:val="00AF3BA1"/>
    <w:rsid w:val="00AF3C65"/>
    <w:rsid w:val="00AF4161"/>
    <w:rsid w:val="00AF4551"/>
    <w:rsid w:val="00AF4A74"/>
    <w:rsid w:val="00AF4AB5"/>
    <w:rsid w:val="00AF4AF5"/>
    <w:rsid w:val="00AF4B4E"/>
    <w:rsid w:val="00AF50B6"/>
    <w:rsid w:val="00AF50D0"/>
    <w:rsid w:val="00AF5512"/>
    <w:rsid w:val="00AF57BF"/>
    <w:rsid w:val="00AF598A"/>
    <w:rsid w:val="00AF5AD7"/>
    <w:rsid w:val="00AF60E0"/>
    <w:rsid w:val="00AF64A0"/>
    <w:rsid w:val="00AF6CCB"/>
    <w:rsid w:val="00AF6D9A"/>
    <w:rsid w:val="00AF7457"/>
    <w:rsid w:val="00AF74F7"/>
    <w:rsid w:val="00AF77AD"/>
    <w:rsid w:val="00AF78CC"/>
    <w:rsid w:val="00AF7AEF"/>
    <w:rsid w:val="00B00731"/>
    <w:rsid w:val="00B007EF"/>
    <w:rsid w:val="00B00A37"/>
    <w:rsid w:val="00B00AEF"/>
    <w:rsid w:val="00B00D14"/>
    <w:rsid w:val="00B012B0"/>
    <w:rsid w:val="00B0165B"/>
    <w:rsid w:val="00B017F9"/>
    <w:rsid w:val="00B01947"/>
    <w:rsid w:val="00B01C0E"/>
    <w:rsid w:val="00B02798"/>
    <w:rsid w:val="00B02B41"/>
    <w:rsid w:val="00B02BDF"/>
    <w:rsid w:val="00B0371D"/>
    <w:rsid w:val="00B03A14"/>
    <w:rsid w:val="00B03FEC"/>
    <w:rsid w:val="00B044DE"/>
    <w:rsid w:val="00B04C49"/>
    <w:rsid w:val="00B04F31"/>
    <w:rsid w:val="00B04F49"/>
    <w:rsid w:val="00B050BD"/>
    <w:rsid w:val="00B052D2"/>
    <w:rsid w:val="00B0551A"/>
    <w:rsid w:val="00B057CF"/>
    <w:rsid w:val="00B05827"/>
    <w:rsid w:val="00B0586F"/>
    <w:rsid w:val="00B05892"/>
    <w:rsid w:val="00B05C6F"/>
    <w:rsid w:val="00B05F7C"/>
    <w:rsid w:val="00B06376"/>
    <w:rsid w:val="00B06C2B"/>
    <w:rsid w:val="00B0720A"/>
    <w:rsid w:val="00B073F1"/>
    <w:rsid w:val="00B076EB"/>
    <w:rsid w:val="00B07A88"/>
    <w:rsid w:val="00B07E56"/>
    <w:rsid w:val="00B07F63"/>
    <w:rsid w:val="00B101C0"/>
    <w:rsid w:val="00B10471"/>
    <w:rsid w:val="00B10494"/>
    <w:rsid w:val="00B10705"/>
    <w:rsid w:val="00B10971"/>
    <w:rsid w:val="00B10CA6"/>
    <w:rsid w:val="00B11586"/>
    <w:rsid w:val="00B11847"/>
    <w:rsid w:val="00B11AB9"/>
    <w:rsid w:val="00B12014"/>
    <w:rsid w:val="00B1210E"/>
    <w:rsid w:val="00B12469"/>
    <w:rsid w:val="00B12806"/>
    <w:rsid w:val="00B12EAA"/>
    <w:rsid w:val="00B12F98"/>
    <w:rsid w:val="00B1361E"/>
    <w:rsid w:val="00B13B46"/>
    <w:rsid w:val="00B13C1B"/>
    <w:rsid w:val="00B13DC3"/>
    <w:rsid w:val="00B13DD7"/>
    <w:rsid w:val="00B14317"/>
    <w:rsid w:val="00B14405"/>
    <w:rsid w:val="00B14C03"/>
    <w:rsid w:val="00B14EDD"/>
    <w:rsid w:val="00B14EF7"/>
    <w:rsid w:val="00B15A6C"/>
    <w:rsid w:val="00B15B90"/>
    <w:rsid w:val="00B15BE3"/>
    <w:rsid w:val="00B15C2C"/>
    <w:rsid w:val="00B15C78"/>
    <w:rsid w:val="00B15C8A"/>
    <w:rsid w:val="00B15CFB"/>
    <w:rsid w:val="00B1630B"/>
    <w:rsid w:val="00B165E7"/>
    <w:rsid w:val="00B16678"/>
    <w:rsid w:val="00B1681E"/>
    <w:rsid w:val="00B16AEF"/>
    <w:rsid w:val="00B173E0"/>
    <w:rsid w:val="00B17420"/>
    <w:rsid w:val="00B17A88"/>
    <w:rsid w:val="00B17B22"/>
    <w:rsid w:val="00B17B89"/>
    <w:rsid w:val="00B17FAD"/>
    <w:rsid w:val="00B20852"/>
    <w:rsid w:val="00B20882"/>
    <w:rsid w:val="00B2091A"/>
    <w:rsid w:val="00B20CFE"/>
    <w:rsid w:val="00B21044"/>
    <w:rsid w:val="00B2226D"/>
    <w:rsid w:val="00B2233E"/>
    <w:rsid w:val="00B223DD"/>
    <w:rsid w:val="00B225C2"/>
    <w:rsid w:val="00B2269D"/>
    <w:rsid w:val="00B226AE"/>
    <w:rsid w:val="00B22D2C"/>
    <w:rsid w:val="00B22EC0"/>
    <w:rsid w:val="00B23462"/>
    <w:rsid w:val="00B23868"/>
    <w:rsid w:val="00B239FB"/>
    <w:rsid w:val="00B23C1E"/>
    <w:rsid w:val="00B23FD1"/>
    <w:rsid w:val="00B2418D"/>
    <w:rsid w:val="00B244BB"/>
    <w:rsid w:val="00B24A04"/>
    <w:rsid w:val="00B2507C"/>
    <w:rsid w:val="00B257F4"/>
    <w:rsid w:val="00B25F34"/>
    <w:rsid w:val="00B26F3F"/>
    <w:rsid w:val="00B27016"/>
    <w:rsid w:val="00B27116"/>
    <w:rsid w:val="00B2724E"/>
    <w:rsid w:val="00B274CB"/>
    <w:rsid w:val="00B274CC"/>
    <w:rsid w:val="00B275E2"/>
    <w:rsid w:val="00B27A87"/>
    <w:rsid w:val="00B27B34"/>
    <w:rsid w:val="00B27D3D"/>
    <w:rsid w:val="00B30870"/>
    <w:rsid w:val="00B30FA7"/>
    <w:rsid w:val="00B310BA"/>
    <w:rsid w:val="00B314BF"/>
    <w:rsid w:val="00B317D6"/>
    <w:rsid w:val="00B317E0"/>
    <w:rsid w:val="00B31A0C"/>
    <w:rsid w:val="00B31B48"/>
    <w:rsid w:val="00B31CE9"/>
    <w:rsid w:val="00B31D22"/>
    <w:rsid w:val="00B324BD"/>
    <w:rsid w:val="00B3270E"/>
    <w:rsid w:val="00B327D5"/>
    <w:rsid w:val="00B3290A"/>
    <w:rsid w:val="00B32C38"/>
    <w:rsid w:val="00B32EFB"/>
    <w:rsid w:val="00B3369B"/>
    <w:rsid w:val="00B34003"/>
    <w:rsid w:val="00B3406F"/>
    <w:rsid w:val="00B341A4"/>
    <w:rsid w:val="00B34CDD"/>
    <w:rsid w:val="00B34E4A"/>
    <w:rsid w:val="00B35007"/>
    <w:rsid w:val="00B35019"/>
    <w:rsid w:val="00B3523B"/>
    <w:rsid w:val="00B35606"/>
    <w:rsid w:val="00B35C60"/>
    <w:rsid w:val="00B35E62"/>
    <w:rsid w:val="00B3609E"/>
    <w:rsid w:val="00B36347"/>
    <w:rsid w:val="00B36AC8"/>
    <w:rsid w:val="00B36BF2"/>
    <w:rsid w:val="00B36C32"/>
    <w:rsid w:val="00B36D6A"/>
    <w:rsid w:val="00B36FE8"/>
    <w:rsid w:val="00B3742B"/>
    <w:rsid w:val="00B377AA"/>
    <w:rsid w:val="00B377BD"/>
    <w:rsid w:val="00B37F82"/>
    <w:rsid w:val="00B40316"/>
    <w:rsid w:val="00B403D0"/>
    <w:rsid w:val="00B406D7"/>
    <w:rsid w:val="00B40D84"/>
    <w:rsid w:val="00B40E4E"/>
    <w:rsid w:val="00B40F9B"/>
    <w:rsid w:val="00B4108D"/>
    <w:rsid w:val="00B41427"/>
    <w:rsid w:val="00B4182C"/>
    <w:rsid w:val="00B41C78"/>
    <w:rsid w:val="00B41E45"/>
    <w:rsid w:val="00B4233E"/>
    <w:rsid w:val="00B424CB"/>
    <w:rsid w:val="00B42761"/>
    <w:rsid w:val="00B42D06"/>
    <w:rsid w:val="00B42E5F"/>
    <w:rsid w:val="00B42F21"/>
    <w:rsid w:val="00B4305B"/>
    <w:rsid w:val="00B43442"/>
    <w:rsid w:val="00B435D7"/>
    <w:rsid w:val="00B435FA"/>
    <w:rsid w:val="00B439A1"/>
    <w:rsid w:val="00B43C6B"/>
    <w:rsid w:val="00B43CAE"/>
    <w:rsid w:val="00B43D7A"/>
    <w:rsid w:val="00B441FF"/>
    <w:rsid w:val="00B447D1"/>
    <w:rsid w:val="00B449BB"/>
    <w:rsid w:val="00B44B2E"/>
    <w:rsid w:val="00B44B77"/>
    <w:rsid w:val="00B451C2"/>
    <w:rsid w:val="00B4566C"/>
    <w:rsid w:val="00B45A74"/>
    <w:rsid w:val="00B45D61"/>
    <w:rsid w:val="00B45F9C"/>
    <w:rsid w:val="00B46043"/>
    <w:rsid w:val="00B460B7"/>
    <w:rsid w:val="00B462C4"/>
    <w:rsid w:val="00B463AD"/>
    <w:rsid w:val="00B465D8"/>
    <w:rsid w:val="00B4668C"/>
    <w:rsid w:val="00B4686D"/>
    <w:rsid w:val="00B46AD1"/>
    <w:rsid w:val="00B46D8D"/>
    <w:rsid w:val="00B47264"/>
    <w:rsid w:val="00B47275"/>
    <w:rsid w:val="00B4732B"/>
    <w:rsid w:val="00B47417"/>
    <w:rsid w:val="00B47458"/>
    <w:rsid w:val="00B4766A"/>
    <w:rsid w:val="00B4773C"/>
    <w:rsid w:val="00B4775E"/>
    <w:rsid w:val="00B47A5D"/>
    <w:rsid w:val="00B47A88"/>
    <w:rsid w:val="00B47B3D"/>
    <w:rsid w:val="00B47BEF"/>
    <w:rsid w:val="00B47D7F"/>
    <w:rsid w:val="00B47E04"/>
    <w:rsid w:val="00B50005"/>
    <w:rsid w:val="00B50039"/>
    <w:rsid w:val="00B5026E"/>
    <w:rsid w:val="00B5036D"/>
    <w:rsid w:val="00B50378"/>
    <w:rsid w:val="00B5097E"/>
    <w:rsid w:val="00B50B47"/>
    <w:rsid w:val="00B5116B"/>
    <w:rsid w:val="00B511D9"/>
    <w:rsid w:val="00B5126E"/>
    <w:rsid w:val="00B5149A"/>
    <w:rsid w:val="00B51579"/>
    <w:rsid w:val="00B51850"/>
    <w:rsid w:val="00B51B45"/>
    <w:rsid w:val="00B51F29"/>
    <w:rsid w:val="00B51F32"/>
    <w:rsid w:val="00B51F96"/>
    <w:rsid w:val="00B5255B"/>
    <w:rsid w:val="00B527DB"/>
    <w:rsid w:val="00B5282A"/>
    <w:rsid w:val="00B52D46"/>
    <w:rsid w:val="00B52D7B"/>
    <w:rsid w:val="00B52E04"/>
    <w:rsid w:val="00B53199"/>
    <w:rsid w:val="00B538F4"/>
    <w:rsid w:val="00B539FD"/>
    <w:rsid w:val="00B53B72"/>
    <w:rsid w:val="00B53BC2"/>
    <w:rsid w:val="00B53E84"/>
    <w:rsid w:val="00B5404F"/>
    <w:rsid w:val="00B54563"/>
    <w:rsid w:val="00B545FE"/>
    <w:rsid w:val="00B548A7"/>
    <w:rsid w:val="00B54FA4"/>
    <w:rsid w:val="00B5550A"/>
    <w:rsid w:val="00B5554B"/>
    <w:rsid w:val="00B5589B"/>
    <w:rsid w:val="00B55A36"/>
    <w:rsid w:val="00B55B37"/>
    <w:rsid w:val="00B56295"/>
    <w:rsid w:val="00B56341"/>
    <w:rsid w:val="00B56414"/>
    <w:rsid w:val="00B5670D"/>
    <w:rsid w:val="00B56855"/>
    <w:rsid w:val="00B56B4A"/>
    <w:rsid w:val="00B56ECF"/>
    <w:rsid w:val="00B572BC"/>
    <w:rsid w:val="00B57652"/>
    <w:rsid w:val="00B57B5A"/>
    <w:rsid w:val="00B6012B"/>
    <w:rsid w:val="00B60142"/>
    <w:rsid w:val="00B606F4"/>
    <w:rsid w:val="00B60A12"/>
    <w:rsid w:val="00B61343"/>
    <w:rsid w:val="00B61C5C"/>
    <w:rsid w:val="00B61D5C"/>
    <w:rsid w:val="00B61F33"/>
    <w:rsid w:val="00B62072"/>
    <w:rsid w:val="00B620F6"/>
    <w:rsid w:val="00B622FE"/>
    <w:rsid w:val="00B62B0F"/>
    <w:rsid w:val="00B62CCE"/>
    <w:rsid w:val="00B634F6"/>
    <w:rsid w:val="00B63553"/>
    <w:rsid w:val="00B637D0"/>
    <w:rsid w:val="00B6422A"/>
    <w:rsid w:val="00B64528"/>
    <w:rsid w:val="00B648B4"/>
    <w:rsid w:val="00B64987"/>
    <w:rsid w:val="00B65C68"/>
    <w:rsid w:val="00B665A9"/>
    <w:rsid w:val="00B666F6"/>
    <w:rsid w:val="00B667AC"/>
    <w:rsid w:val="00B669B4"/>
    <w:rsid w:val="00B66DC1"/>
    <w:rsid w:val="00B66FE7"/>
    <w:rsid w:val="00B6704F"/>
    <w:rsid w:val="00B671CB"/>
    <w:rsid w:val="00B6775B"/>
    <w:rsid w:val="00B67AC8"/>
    <w:rsid w:val="00B67AF4"/>
    <w:rsid w:val="00B70456"/>
    <w:rsid w:val="00B70BEC"/>
    <w:rsid w:val="00B70CC5"/>
    <w:rsid w:val="00B70D30"/>
    <w:rsid w:val="00B70EBF"/>
    <w:rsid w:val="00B70F98"/>
    <w:rsid w:val="00B71167"/>
    <w:rsid w:val="00B719CB"/>
    <w:rsid w:val="00B71A23"/>
    <w:rsid w:val="00B71D80"/>
    <w:rsid w:val="00B71FCF"/>
    <w:rsid w:val="00B7208B"/>
    <w:rsid w:val="00B721CF"/>
    <w:rsid w:val="00B724E8"/>
    <w:rsid w:val="00B7272A"/>
    <w:rsid w:val="00B72904"/>
    <w:rsid w:val="00B729DD"/>
    <w:rsid w:val="00B72B05"/>
    <w:rsid w:val="00B72B9E"/>
    <w:rsid w:val="00B72BAC"/>
    <w:rsid w:val="00B73464"/>
    <w:rsid w:val="00B734EA"/>
    <w:rsid w:val="00B737CA"/>
    <w:rsid w:val="00B738CC"/>
    <w:rsid w:val="00B73A87"/>
    <w:rsid w:val="00B73B8E"/>
    <w:rsid w:val="00B7416B"/>
    <w:rsid w:val="00B74722"/>
    <w:rsid w:val="00B749CE"/>
    <w:rsid w:val="00B74F4A"/>
    <w:rsid w:val="00B75208"/>
    <w:rsid w:val="00B75560"/>
    <w:rsid w:val="00B75664"/>
    <w:rsid w:val="00B75D1D"/>
    <w:rsid w:val="00B7680C"/>
    <w:rsid w:val="00B76950"/>
    <w:rsid w:val="00B769D5"/>
    <w:rsid w:val="00B77329"/>
    <w:rsid w:val="00B773D5"/>
    <w:rsid w:val="00B776BF"/>
    <w:rsid w:val="00B7777A"/>
    <w:rsid w:val="00B77845"/>
    <w:rsid w:val="00B77AEF"/>
    <w:rsid w:val="00B77DC3"/>
    <w:rsid w:val="00B77DFB"/>
    <w:rsid w:val="00B77E87"/>
    <w:rsid w:val="00B80414"/>
    <w:rsid w:val="00B8044B"/>
    <w:rsid w:val="00B80E20"/>
    <w:rsid w:val="00B81327"/>
    <w:rsid w:val="00B815F6"/>
    <w:rsid w:val="00B82201"/>
    <w:rsid w:val="00B8273C"/>
    <w:rsid w:val="00B829F9"/>
    <w:rsid w:val="00B8305F"/>
    <w:rsid w:val="00B837FF"/>
    <w:rsid w:val="00B83B16"/>
    <w:rsid w:val="00B83C8F"/>
    <w:rsid w:val="00B83F66"/>
    <w:rsid w:val="00B84809"/>
    <w:rsid w:val="00B84AF2"/>
    <w:rsid w:val="00B84BD3"/>
    <w:rsid w:val="00B85067"/>
    <w:rsid w:val="00B851A7"/>
    <w:rsid w:val="00B8540F"/>
    <w:rsid w:val="00B85586"/>
    <w:rsid w:val="00B855F0"/>
    <w:rsid w:val="00B8569D"/>
    <w:rsid w:val="00B8579D"/>
    <w:rsid w:val="00B85856"/>
    <w:rsid w:val="00B85AB6"/>
    <w:rsid w:val="00B861FF"/>
    <w:rsid w:val="00B86983"/>
    <w:rsid w:val="00B86B25"/>
    <w:rsid w:val="00B87203"/>
    <w:rsid w:val="00B872A0"/>
    <w:rsid w:val="00B872A8"/>
    <w:rsid w:val="00B87417"/>
    <w:rsid w:val="00B876BC"/>
    <w:rsid w:val="00B87AF9"/>
    <w:rsid w:val="00B87B53"/>
    <w:rsid w:val="00B87F8E"/>
    <w:rsid w:val="00B90103"/>
    <w:rsid w:val="00B9012F"/>
    <w:rsid w:val="00B90235"/>
    <w:rsid w:val="00B903BF"/>
    <w:rsid w:val="00B90711"/>
    <w:rsid w:val="00B9071F"/>
    <w:rsid w:val="00B9074D"/>
    <w:rsid w:val="00B9096A"/>
    <w:rsid w:val="00B90C70"/>
    <w:rsid w:val="00B90DED"/>
    <w:rsid w:val="00B91202"/>
    <w:rsid w:val="00B91479"/>
    <w:rsid w:val="00B91703"/>
    <w:rsid w:val="00B9173E"/>
    <w:rsid w:val="00B918E2"/>
    <w:rsid w:val="00B91B0B"/>
    <w:rsid w:val="00B921A3"/>
    <w:rsid w:val="00B923AC"/>
    <w:rsid w:val="00B92C7A"/>
    <w:rsid w:val="00B92D10"/>
    <w:rsid w:val="00B9300F"/>
    <w:rsid w:val="00B931FB"/>
    <w:rsid w:val="00B9337F"/>
    <w:rsid w:val="00B93825"/>
    <w:rsid w:val="00B93CC7"/>
    <w:rsid w:val="00B94066"/>
    <w:rsid w:val="00B94245"/>
    <w:rsid w:val="00B942DC"/>
    <w:rsid w:val="00B9436A"/>
    <w:rsid w:val="00B9460B"/>
    <w:rsid w:val="00B946C6"/>
    <w:rsid w:val="00B94754"/>
    <w:rsid w:val="00B94CD6"/>
    <w:rsid w:val="00B95726"/>
    <w:rsid w:val="00B95B1D"/>
    <w:rsid w:val="00B95B4C"/>
    <w:rsid w:val="00B95CD8"/>
    <w:rsid w:val="00B963B5"/>
    <w:rsid w:val="00B9665F"/>
    <w:rsid w:val="00B96752"/>
    <w:rsid w:val="00B96CBA"/>
    <w:rsid w:val="00B975EA"/>
    <w:rsid w:val="00B977FC"/>
    <w:rsid w:val="00B97936"/>
    <w:rsid w:val="00B97A50"/>
    <w:rsid w:val="00BA024D"/>
    <w:rsid w:val="00BA0398"/>
    <w:rsid w:val="00BA039B"/>
    <w:rsid w:val="00BA0460"/>
    <w:rsid w:val="00BA0546"/>
    <w:rsid w:val="00BA05FB"/>
    <w:rsid w:val="00BA06A0"/>
    <w:rsid w:val="00BA0732"/>
    <w:rsid w:val="00BA0880"/>
    <w:rsid w:val="00BA08B4"/>
    <w:rsid w:val="00BA0B68"/>
    <w:rsid w:val="00BA0E24"/>
    <w:rsid w:val="00BA0F8A"/>
    <w:rsid w:val="00BA1038"/>
    <w:rsid w:val="00BA1129"/>
    <w:rsid w:val="00BA13C8"/>
    <w:rsid w:val="00BA14F2"/>
    <w:rsid w:val="00BA1D2E"/>
    <w:rsid w:val="00BA2118"/>
    <w:rsid w:val="00BA225A"/>
    <w:rsid w:val="00BA238F"/>
    <w:rsid w:val="00BA2564"/>
    <w:rsid w:val="00BA265A"/>
    <w:rsid w:val="00BA268E"/>
    <w:rsid w:val="00BA27C8"/>
    <w:rsid w:val="00BA2F3D"/>
    <w:rsid w:val="00BA2FCD"/>
    <w:rsid w:val="00BA3684"/>
    <w:rsid w:val="00BA3771"/>
    <w:rsid w:val="00BA4652"/>
    <w:rsid w:val="00BA473E"/>
    <w:rsid w:val="00BA4D97"/>
    <w:rsid w:val="00BA4DD6"/>
    <w:rsid w:val="00BA4FE6"/>
    <w:rsid w:val="00BA507D"/>
    <w:rsid w:val="00BA5176"/>
    <w:rsid w:val="00BA51DC"/>
    <w:rsid w:val="00BA5216"/>
    <w:rsid w:val="00BA5543"/>
    <w:rsid w:val="00BA6185"/>
    <w:rsid w:val="00BA6724"/>
    <w:rsid w:val="00BA712B"/>
    <w:rsid w:val="00BA77AA"/>
    <w:rsid w:val="00BA7E9C"/>
    <w:rsid w:val="00BB04F8"/>
    <w:rsid w:val="00BB0762"/>
    <w:rsid w:val="00BB0F03"/>
    <w:rsid w:val="00BB10B1"/>
    <w:rsid w:val="00BB1497"/>
    <w:rsid w:val="00BB166E"/>
    <w:rsid w:val="00BB17F6"/>
    <w:rsid w:val="00BB1F83"/>
    <w:rsid w:val="00BB2447"/>
    <w:rsid w:val="00BB2475"/>
    <w:rsid w:val="00BB2691"/>
    <w:rsid w:val="00BB298A"/>
    <w:rsid w:val="00BB2A80"/>
    <w:rsid w:val="00BB2D71"/>
    <w:rsid w:val="00BB30F0"/>
    <w:rsid w:val="00BB3115"/>
    <w:rsid w:val="00BB3378"/>
    <w:rsid w:val="00BB3648"/>
    <w:rsid w:val="00BB39B4"/>
    <w:rsid w:val="00BB3DB4"/>
    <w:rsid w:val="00BB4184"/>
    <w:rsid w:val="00BB481C"/>
    <w:rsid w:val="00BB4AC3"/>
    <w:rsid w:val="00BB4B24"/>
    <w:rsid w:val="00BB4B5D"/>
    <w:rsid w:val="00BB507E"/>
    <w:rsid w:val="00BB5A48"/>
    <w:rsid w:val="00BB5E30"/>
    <w:rsid w:val="00BB5E38"/>
    <w:rsid w:val="00BB6048"/>
    <w:rsid w:val="00BB62C0"/>
    <w:rsid w:val="00BB6CCC"/>
    <w:rsid w:val="00BB6D0F"/>
    <w:rsid w:val="00BB6D18"/>
    <w:rsid w:val="00BB6DF8"/>
    <w:rsid w:val="00BB6EB9"/>
    <w:rsid w:val="00BB7243"/>
    <w:rsid w:val="00BB73F0"/>
    <w:rsid w:val="00BB745D"/>
    <w:rsid w:val="00BB7946"/>
    <w:rsid w:val="00BB7A57"/>
    <w:rsid w:val="00BB7ADE"/>
    <w:rsid w:val="00BC014C"/>
    <w:rsid w:val="00BC0440"/>
    <w:rsid w:val="00BC05FD"/>
    <w:rsid w:val="00BC0881"/>
    <w:rsid w:val="00BC088F"/>
    <w:rsid w:val="00BC0CCC"/>
    <w:rsid w:val="00BC1487"/>
    <w:rsid w:val="00BC14BD"/>
    <w:rsid w:val="00BC1667"/>
    <w:rsid w:val="00BC1EF9"/>
    <w:rsid w:val="00BC228C"/>
    <w:rsid w:val="00BC23EA"/>
    <w:rsid w:val="00BC2597"/>
    <w:rsid w:val="00BC3956"/>
    <w:rsid w:val="00BC3AE8"/>
    <w:rsid w:val="00BC3B10"/>
    <w:rsid w:val="00BC3B5B"/>
    <w:rsid w:val="00BC3C8B"/>
    <w:rsid w:val="00BC3E2E"/>
    <w:rsid w:val="00BC4898"/>
    <w:rsid w:val="00BC4D57"/>
    <w:rsid w:val="00BC4D6E"/>
    <w:rsid w:val="00BC517A"/>
    <w:rsid w:val="00BC52E3"/>
    <w:rsid w:val="00BC5415"/>
    <w:rsid w:val="00BC551A"/>
    <w:rsid w:val="00BC575B"/>
    <w:rsid w:val="00BC5A0B"/>
    <w:rsid w:val="00BC5FF4"/>
    <w:rsid w:val="00BC6948"/>
    <w:rsid w:val="00BC69D7"/>
    <w:rsid w:val="00BC6ACF"/>
    <w:rsid w:val="00BC6B28"/>
    <w:rsid w:val="00BC6F9D"/>
    <w:rsid w:val="00BC7396"/>
    <w:rsid w:val="00BC7D72"/>
    <w:rsid w:val="00BC7E13"/>
    <w:rsid w:val="00BD047F"/>
    <w:rsid w:val="00BD05BD"/>
    <w:rsid w:val="00BD088E"/>
    <w:rsid w:val="00BD0930"/>
    <w:rsid w:val="00BD1085"/>
    <w:rsid w:val="00BD1988"/>
    <w:rsid w:val="00BD1F2A"/>
    <w:rsid w:val="00BD2B0E"/>
    <w:rsid w:val="00BD2F77"/>
    <w:rsid w:val="00BD3506"/>
    <w:rsid w:val="00BD3C15"/>
    <w:rsid w:val="00BD3C8D"/>
    <w:rsid w:val="00BD3DDB"/>
    <w:rsid w:val="00BD4002"/>
    <w:rsid w:val="00BD4846"/>
    <w:rsid w:val="00BD50B0"/>
    <w:rsid w:val="00BD5366"/>
    <w:rsid w:val="00BD5417"/>
    <w:rsid w:val="00BD56F9"/>
    <w:rsid w:val="00BD5889"/>
    <w:rsid w:val="00BD5C2E"/>
    <w:rsid w:val="00BD5F8C"/>
    <w:rsid w:val="00BD6010"/>
    <w:rsid w:val="00BD6F25"/>
    <w:rsid w:val="00BD7145"/>
    <w:rsid w:val="00BD73E4"/>
    <w:rsid w:val="00BD75B1"/>
    <w:rsid w:val="00BE010E"/>
    <w:rsid w:val="00BE0645"/>
    <w:rsid w:val="00BE0BE7"/>
    <w:rsid w:val="00BE0D78"/>
    <w:rsid w:val="00BE0E45"/>
    <w:rsid w:val="00BE0FFC"/>
    <w:rsid w:val="00BE1169"/>
    <w:rsid w:val="00BE146C"/>
    <w:rsid w:val="00BE15C7"/>
    <w:rsid w:val="00BE1B9A"/>
    <w:rsid w:val="00BE1DD6"/>
    <w:rsid w:val="00BE1E4A"/>
    <w:rsid w:val="00BE23AF"/>
    <w:rsid w:val="00BE2478"/>
    <w:rsid w:val="00BE25BE"/>
    <w:rsid w:val="00BE25EA"/>
    <w:rsid w:val="00BE2719"/>
    <w:rsid w:val="00BE2A5C"/>
    <w:rsid w:val="00BE33A2"/>
    <w:rsid w:val="00BE3666"/>
    <w:rsid w:val="00BE37CC"/>
    <w:rsid w:val="00BE38ED"/>
    <w:rsid w:val="00BE3974"/>
    <w:rsid w:val="00BE39CA"/>
    <w:rsid w:val="00BE3BB1"/>
    <w:rsid w:val="00BE3DF1"/>
    <w:rsid w:val="00BE44A6"/>
    <w:rsid w:val="00BE45EC"/>
    <w:rsid w:val="00BE4C58"/>
    <w:rsid w:val="00BE4C5A"/>
    <w:rsid w:val="00BE4FB6"/>
    <w:rsid w:val="00BE51A2"/>
    <w:rsid w:val="00BE5320"/>
    <w:rsid w:val="00BE53CB"/>
    <w:rsid w:val="00BE57C5"/>
    <w:rsid w:val="00BE5ABE"/>
    <w:rsid w:val="00BE6120"/>
    <w:rsid w:val="00BE62C2"/>
    <w:rsid w:val="00BE6965"/>
    <w:rsid w:val="00BE6B7F"/>
    <w:rsid w:val="00BE725D"/>
    <w:rsid w:val="00BE73BD"/>
    <w:rsid w:val="00BE74A1"/>
    <w:rsid w:val="00BE74AE"/>
    <w:rsid w:val="00BE7997"/>
    <w:rsid w:val="00BE7A97"/>
    <w:rsid w:val="00BE7DFE"/>
    <w:rsid w:val="00BE7F4B"/>
    <w:rsid w:val="00BE7F9A"/>
    <w:rsid w:val="00BF00C1"/>
    <w:rsid w:val="00BF0691"/>
    <w:rsid w:val="00BF0953"/>
    <w:rsid w:val="00BF0AEF"/>
    <w:rsid w:val="00BF0E98"/>
    <w:rsid w:val="00BF0FB8"/>
    <w:rsid w:val="00BF131F"/>
    <w:rsid w:val="00BF1413"/>
    <w:rsid w:val="00BF1540"/>
    <w:rsid w:val="00BF1698"/>
    <w:rsid w:val="00BF1782"/>
    <w:rsid w:val="00BF1DA0"/>
    <w:rsid w:val="00BF2A03"/>
    <w:rsid w:val="00BF300D"/>
    <w:rsid w:val="00BF302E"/>
    <w:rsid w:val="00BF31E6"/>
    <w:rsid w:val="00BF34FF"/>
    <w:rsid w:val="00BF39A4"/>
    <w:rsid w:val="00BF3B94"/>
    <w:rsid w:val="00BF3C12"/>
    <w:rsid w:val="00BF41AE"/>
    <w:rsid w:val="00BF4536"/>
    <w:rsid w:val="00BF494F"/>
    <w:rsid w:val="00BF5B03"/>
    <w:rsid w:val="00BF5F8B"/>
    <w:rsid w:val="00BF61DD"/>
    <w:rsid w:val="00BF62D8"/>
    <w:rsid w:val="00BF66C8"/>
    <w:rsid w:val="00BF690A"/>
    <w:rsid w:val="00BF6C99"/>
    <w:rsid w:val="00BF6CEE"/>
    <w:rsid w:val="00BF70DA"/>
    <w:rsid w:val="00BF731D"/>
    <w:rsid w:val="00BF7371"/>
    <w:rsid w:val="00BF7A66"/>
    <w:rsid w:val="00BF7F05"/>
    <w:rsid w:val="00BF7FE3"/>
    <w:rsid w:val="00C00372"/>
    <w:rsid w:val="00C004B6"/>
    <w:rsid w:val="00C007B1"/>
    <w:rsid w:val="00C00899"/>
    <w:rsid w:val="00C009F6"/>
    <w:rsid w:val="00C00E23"/>
    <w:rsid w:val="00C01084"/>
    <w:rsid w:val="00C01098"/>
    <w:rsid w:val="00C01548"/>
    <w:rsid w:val="00C016EC"/>
    <w:rsid w:val="00C01705"/>
    <w:rsid w:val="00C01BCA"/>
    <w:rsid w:val="00C01E70"/>
    <w:rsid w:val="00C02086"/>
    <w:rsid w:val="00C0213B"/>
    <w:rsid w:val="00C0246B"/>
    <w:rsid w:val="00C02608"/>
    <w:rsid w:val="00C0273A"/>
    <w:rsid w:val="00C02A05"/>
    <w:rsid w:val="00C02FCB"/>
    <w:rsid w:val="00C02FE4"/>
    <w:rsid w:val="00C03188"/>
    <w:rsid w:val="00C039C1"/>
    <w:rsid w:val="00C03E38"/>
    <w:rsid w:val="00C04173"/>
    <w:rsid w:val="00C0459B"/>
    <w:rsid w:val="00C04657"/>
    <w:rsid w:val="00C0490B"/>
    <w:rsid w:val="00C04C21"/>
    <w:rsid w:val="00C050F4"/>
    <w:rsid w:val="00C05462"/>
    <w:rsid w:val="00C055A4"/>
    <w:rsid w:val="00C05803"/>
    <w:rsid w:val="00C05998"/>
    <w:rsid w:val="00C05C75"/>
    <w:rsid w:val="00C05E17"/>
    <w:rsid w:val="00C062FB"/>
    <w:rsid w:val="00C06CDE"/>
    <w:rsid w:val="00C06E8E"/>
    <w:rsid w:val="00C06F30"/>
    <w:rsid w:val="00C070B6"/>
    <w:rsid w:val="00C070F2"/>
    <w:rsid w:val="00C07D4C"/>
    <w:rsid w:val="00C10946"/>
    <w:rsid w:val="00C10B4A"/>
    <w:rsid w:val="00C1128A"/>
    <w:rsid w:val="00C116D4"/>
    <w:rsid w:val="00C11AB0"/>
    <w:rsid w:val="00C11C0B"/>
    <w:rsid w:val="00C11D16"/>
    <w:rsid w:val="00C11DED"/>
    <w:rsid w:val="00C11E46"/>
    <w:rsid w:val="00C11FE6"/>
    <w:rsid w:val="00C123D1"/>
    <w:rsid w:val="00C12406"/>
    <w:rsid w:val="00C12411"/>
    <w:rsid w:val="00C12556"/>
    <w:rsid w:val="00C12B87"/>
    <w:rsid w:val="00C130A5"/>
    <w:rsid w:val="00C1335C"/>
    <w:rsid w:val="00C13361"/>
    <w:rsid w:val="00C13661"/>
    <w:rsid w:val="00C13897"/>
    <w:rsid w:val="00C1443A"/>
    <w:rsid w:val="00C14A01"/>
    <w:rsid w:val="00C14B20"/>
    <w:rsid w:val="00C16583"/>
    <w:rsid w:val="00C16611"/>
    <w:rsid w:val="00C16714"/>
    <w:rsid w:val="00C16867"/>
    <w:rsid w:val="00C17BD1"/>
    <w:rsid w:val="00C211C2"/>
    <w:rsid w:val="00C21388"/>
    <w:rsid w:val="00C21449"/>
    <w:rsid w:val="00C214E3"/>
    <w:rsid w:val="00C21585"/>
    <w:rsid w:val="00C21E5E"/>
    <w:rsid w:val="00C2203C"/>
    <w:rsid w:val="00C22191"/>
    <w:rsid w:val="00C221E8"/>
    <w:rsid w:val="00C22498"/>
    <w:rsid w:val="00C22B43"/>
    <w:rsid w:val="00C23CAE"/>
    <w:rsid w:val="00C23EDA"/>
    <w:rsid w:val="00C24542"/>
    <w:rsid w:val="00C245D6"/>
    <w:rsid w:val="00C246C5"/>
    <w:rsid w:val="00C24895"/>
    <w:rsid w:val="00C249C9"/>
    <w:rsid w:val="00C24C68"/>
    <w:rsid w:val="00C24F85"/>
    <w:rsid w:val="00C254CE"/>
    <w:rsid w:val="00C25B26"/>
    <w:rsid w:val="00C25BF7"/>
    <w:rsid w:val="00C25CEB"/>
    <w:rsid w:val="00C25FEB"/>
    <w:rsid w:val="00C265B0"/>
    <w:rsid w:val="00C2682B"/>
    <w:rsid w:val="00C26E99"/>
    <w:rsid w:val="00C2767B"/>
    <w:rsid w:val="00C276CA"/>
    <w:rsid w:val="00C27723"/>
    <w:rsid w:val="00C27A27"/>
    <w:rsid w:val="00C301D9"/>
    <w:rsid w:val="00C30267"/>
    <w:rsid w:val="00C3082E"/>
    <w:rsid w:val="00C3099D"/>
    <w:rsid w:val="00C31889"/>
    <w:rsid w:val="00C31F96"/>
    <w:rsid w:val="00C32547"/>
    <w:rsid w:val="00C325F8"/>
    <w:rsid w:val="00C32806"/>
    <w:rsid w:val="00C32CE8"/>
    <w:rsid w:val="00C32DA8"/>
    <w:rsid w:val="00C33227"/>
    <w:rsid w:val="00C33242"/>
    <w:rsid w:val="00C33325"/>
    <w:rsid w:val="00C338A5"/>
    <w:rsid w:val="00C33D9A"/>
    <w:rsid w:val="00C33FDA"/>
    <w:rsid w:val="00C3422D"/>
    <w:rsid w:val="00C34782"/>
    <w:rsid w:val="00C34972"/>
    <w:rsid w:val="00C34982"/>
    <w:rsid w:val="00C35559"/>
    <w:rsid w:val="00C357E4"/>
    <w:rsid w:val="00C35828"/>
    <w:rsid w:val="00C35980"/>
    <w:rsid w:val="00C359FF"/>
    <w:rsid w:val="00C35E13"/>
    <w:rsid w:val="00C35E23"/>
    <w:rsid w:val="00C36A36"/>
    <w:rsid w:val="00C36F1A"/>
    <w:rsid w:val="00C36FCB"/>
    <w:rsid w:val="00C37AB9"/>
    <w:rsid w:val="00C404B7"/>
    <w:rsid w:val="00C4063C"/>
    <w:rsid w:val="00C408F8"/>
    <w:rsid w:val="00C40C37"/>
    <w:rsid w:val="00C40DA1"/>
    <w:rsid w:val="00C40F51"/>
    <w:rsid w:val="00C40FE0"/>
    <w:rsid w:val="00C4114C"/>
    <w:rsid w:val="00C411F4"/>
    <w:rsid w:val="00C41266"/>
    <w:rsid w:val="00C41408"/>
    <w:rsid w:val="00C415EA"/>
    <w:rsid w:val="00C41E35"/>
    <w:rsid w:val="00C41EB7"/>
    <w:rsid w:val="00C42325"/>
    <w:rsid w:val="00C429F3"/>
    <w:rsid w:val="00C42A9D"/>
    <w:rsid w:val="00C42B0E"/>
    <w:rsid w:val="00C42DD4"/>
    <w:rsid w:val="00C42E72"/>
    <w:rsid w:val="00C43096"/>
    <w:rsid w:val="00C4336A"/>
    <w:rsid w:val="00C43785"/>
    <w:rsid w:val="00C43815"/>
    <w:rsid w:val="00C43912"/>
    <w:rsid w:val="00C439DF"/>
    <w:rsid w:val="00C43A5E"/>
    <w:rsid w:val="00C44145"/>
    <w:rsid w:val="00C4423F"/>
    <w:rsid w:val="00C444EE"/>
    <w:rsid w:val="00C447B2"/>
    <w:rsid w:val="00C449EA"/>
    <w:rsid w:val="00C449EE"/>
    <w:rsid w:val="00C44A3B"/>
    <w:rsid w:val="00C44EB5"/>
    <w:rsid w:val="00C45178"/>
    <w:rsid w:val="00C458A5"/>
    <w:rsid w:val="00C4593C"/>
    <w:rsid w:val="00C45C8E"/>
    <w:rsid w:val="00C46070"/>
    <w:rsid w:val="00C46309"/>
    <w:rsid w:val="00C46808"/>
    <w:rsid w:val="00C46C81"/>
    <w:rsid w:val="00C46C8C"/>
    <w:rsid w:val="00C4713A"/>
    <w:rsid w:val="00C47253"/>
    <w:rsid w:val="00C472AD"/>
    <w:rsid w:val="00C47546"/>
    <w:rsid w:val="00C47639"/>
    <w:rsid w:val="00C476CE"/>
    <w:rsid w:val="00C47C67"/>
    <w:rsid w:val="00C50D68"/>
    <w:rsid w:val="00C5172B"/>
    <w:rsid w:val="00C51992"/>
    <w:rsid w:val="00C51E43"/>
    <w:rsid w:val="00C51E44"/>
    <w:rsid w:val="00C51E8B"/>
    <w:rsid w:val="00C51F21"/>
    <w:rsid w:val="00C521DF"/>
    <w:rsid w:val="00C52497"/>
    <w:rsid w:val="00C528F5"/>
    <w:rsid w:val="00C53D30"/>
    <w:rsid w:val="00C53DD5"/>
    <w:rsid w:val="00C540D9"/>
    <w:rsid w:val="00C54229"/>
    <w:rsid w:val="00C54378"/>
    <w:rsid w:val="00C54688"/>
    <w:rsid w:val="00C549ED"/>
    <w:rsid w:val="00C54B91"/>
    <w:rsid w:val="00C54CAF"/>
    <w:rsid w:val="00C5504E"/>
    <w:rsid w:val="00C55123"/>
    <w:rsid w:val="00C553CE"/>
    <w:rsid w:val="00C5559E"/>
    <w:rsid w:val="00C55B28"/>
    <w:rsid w:val="00C56671"/>
    <w:rsid w:val="00C57096"/>
    <w:rsid w:val="00C5756B"/>
    <w:rsid w:val="00C57BC4"/>
    <w:rsid w:val="00C57BEE"/>
    <w:rsid w:val="00C600FF"/>
    <w:rsid w:val="00C60410"/>
    <w:rsid w:val="00C6078E"/>
    <w:rsid w:val="00C61DA2"/>
    <w:rsid w:val="00C61EAF"/>
    <w:rsid w:val="00C62884"/>
    <w:rsid w:val="00C628E0"/>
    <w:rsid w:val="00C638C4"/>
    <w:rsid w:val="00C639B3"/>
    <w:rsid w:val="00C63AA3"/>
    <w:rsid w:val="00C63BA9"/>
    <w:rsid w:val="00C63E9D"/>
    <w:rsid w:val="00C64EF9"/>
    <w:rsid w:val="00C650FD"/>
    <w:rsid w:val="00C652F6"/>
    <w:rsid w:val="00C655E4"/>
    <w:rsid w:val="00C658C7"/>
    <w:rsid w:val="00C661C3"/>
    <w:rsid w:val="00C66894"/>
    <w:rsid w:val="00C66A6B"/>
    <w:rsid w:val="00C66B07"/>
    <w:rsid w:val="00C66C07"/>
    <w:rsid w:val="00C66E48"/>
    <w:rsid w:val="00C66FE0"/>
    <w:rsid w:val="00C67A6D"/>
    <w:rsid w:val="00C67AE9"/>
    <w:rsid w:val="00C67D5F"/>
    <w:rsid w:val="00C70088"/>
    <w:rsid w:val="00C70130"/>
    <w:rsid w:val="00C71B6A"/>
    <w:rsid w:val="00C7247B"/>
    <w:rsid w:val="00C72577"/>
    <w:rsid w:val="00C726AE"/>
    <w:rsid w:val="00C726D7"/>
    <w:rsid w:val="00C72F45"/>
    <w:rsid w:val="00C730AE"/>
    <w:rsid w:val="00C7317B"/>
    <w:rsid w:val="00C73E0F"/>
    <w:rsid w:val="00C741B9"/>
    <w:rsid w:val="00C7434D"/>
    <w:rsid w:val="00C74A15"/>
    <w:rsid w:val="00C74CB6"/>
    <w:rsid w:val="00C75781"/>
    <w:rsid w:val="00C75EFD"/>
    <w:rsid w:val="00C7619D"/>
    <w:rsid w:val="00C764FA"/>
    <w:rsid w:val="00C7675B"/>
    <w:rsid w:val="00C76AA6"/>
    <w:rsid w:val="00C76ED7"/>
    <w:rsid w:val="00C771B0"/>
    <w:rsid w:val="00C7724A"/>
    <w:rsid w:val="00C7757C"/>
    <w:rsid w:val="00C7765D"/>
    <w:rsid w:val="00C7784A"/>
    <w:rsid w:val="00C779A2"/>
    <w:rsid w:val="00C779B3"/>
    <w:rsid w:val="00C800B3"/>
    <w:rsid w:val="00C801C6"/>
    <w:rsid w:val="00C803C0"/>
    <w:rsid w:val="00C80518"/>
    <w:rsid w:val="00C805EF"/>
    <w:rsid w:val="00C80C56"/>
    <w:rsid w:val="00C80E58"/>
    <w:rsid w:val="00C810B5"/>
    <w:rsid w:val="00C81169"/>
    <w:rsid w:val="00C8149E"/>
    <w:rsid w:val="00C81670"/>
    <w:rsid w:val="00C81EAC"/>
    <w:rsid w:val="00C8212A"/>
    <w:rsid w:val="00C82345"/>
    <w:rsid w:val="00C824A7"/>
    <w:rsid w:val="00C826BC"/>
    <w:rsid w:val="00C82A58"/>
    <w:rsid w:val="00C82AA9"/>
    <w:rsid w:val="00C83346"/>
    <w:rsid w:val="00C834F9"/>
    <w:rsid w:val="00C83E87"/>
    <w:rsid w:val="00C840F9"/>
    <w:rsid w:val="00C843EE"/>
    <w:rsid w:val="00C846EC"/>
    <w:rsid w:val="00C8475C"/>
    <w:rsid w:val="00C848C4"/>
    <w:rsid w:val="00C84A38"/>
    <w:rsid w:val="00C852A6"/>
    <w:rsid w:val="00C853E3"/>
    <w:rsid w:val="00C854D7"/>
    <w:rsid w:val="00C854E9"/>
    <w:rsid w:val="00C857B4"/>
    <w:rsid w:val="00C85A4F"/>
    <w:rsid w:val="00C86267"/>
    <w:rsid w:val="00C8659E"/>
    <w:rsid w:val="00C865DC"/>
    <w:rsid w:val="00C866AE"/>
    <w:rsid w:val="00C8686F"/>
    <w:rsid w:val="00C868EB"/>
    <w:rsid w:val="00C869AA"/>
    <w:rsid w:val="00C86B2D"/>
    <w:rsid w:val="00C87021"/>
    <w:rsid w:val="00C874D3"/>
    <w:rsid w:val="00C87AB0"/>
    <w:rsid w:val="00C87DF0"/>
    <w:rsid w:val="00C901A4"/>
    <w:rsid w:val="00C9118E"/>
    <w:rsid w:val="00C91495"/>
    <w:rsid w:val="00C91817"/>
    <w:rsid w:val="00C91C99"/>
    <w:rsid w:val="00C91D31"/>
    <w:rsid w:val="00C91D6B"/>
    <w:rsid w:val="00C921F0"/>
    <w:rsid w:val="00C92621"/>
    <w:rsid w:val="00C92711"/>
    <w:rsid w:val="00C9278A"/>
    <w:rsid w:val="00C928DC"/>
    <w:rsid w:val="00C92B56"/>
    <w:rsid w:val="00C93012"/>
    <w:rsid w:val="00C93137"/>
    <w:rsid w:val="00C93435"/>
    <w:rsid w:val="00C93786"/>
    <w:rsid w:val="00C93CA8"/>
    <w:rsid w:val="00C94074"/>
    <w:rsid w:val="00C94358"/>
    <w:rsid w:val="00C94D19"/>
    <w:rsid w:val="00C94E29"/>
    <w:rsid w:val="00C952F4"/>
    <w:rsid w:val="00C953A9"/>
    <w:rsid w:val="00C95427"/>
    <w:rsid w:val="00C9546B"/>
    <w:rsid w:val="00C95F06"/>
    <w:rsid w:val="00C96118"/>
    <w:rsid w:val="00C96409"/>
    <w:rsid w:val="00C96937"/>
    <w:rsid w:val="00C96941"/>
    <w:rsid w:val="00C96CBE"/>
    <w:rsid w:val="00C971B4"/>
    <w:rsid w:val="00C9754B"/>
    <w:rsid w:val="00C97CE3"/>
    <w:rsid w:val="00CA009D"/>
    <w:rsid w:val="00CA06C2"/>
    <w:rsid w:val="00CA08FE"/>
    <w:rsid w:val="00CA0AB8"/>
    <w:rsid w:val="00CA0C41"/>
    <w:rsid w:val="00CA105E"/>
    <w:rsid w:val="00CA15E2"/>
    <w:rsid w:val="00CA1B83"/>
    <w:rsid w:val="00CA1E6B"/>
    <w:rsid w:val="00CA1F3D"/>
    <w:rsid w:val="00CA23D6"/>
    <w:rsid w:val="00CA2488"/>
    <w:rsid w:val="00CA27A3"/>
    <w:rsid w:val="00CA2DFF"/>
    <w:rsid w:val="00CA2F86"/>
    <w:rsid w:val="00CA37BF"/>
    <w:rsid w:val="00CA3AC3"/>
    <w:rsid w:val="00CA3C87"/>
    <w:rsid w:val="00CA421C"/>
    <w:rsid w:val="00CA484A"/>
    <w:rsid w:val="00CA4A50"/>
    <w:rsid w:val="00CA4B9E"/>
    <w:rsid w:val="00CA4DD8"/>
    <w:rsid w:val="00CA54BE"/>
    <w:rsid w:val="00CA5B31"/>
    <w:rsid w:val="00CA6004"/>
    <w:rsid w:val="00CA66CC"/>
    <w:rsid w:val="00CA72C7"/>
    <w:rsid w:val="00CA72F3"/>
    <w:rsid w:val="00CA77E6"/>
    <w:rsid w:val="00CA77FC"/>
    <w:rsid w:val="00CB0041"/>
    <w:rsid w:val="00CB00AE"/>
    <w:rsid w:val="00CB0367"/>
    <w:rsid w:val="00CB0841"/>
    <w:rsid w:val="00CB0993"/>
    <w:rsid w:val="00CB0B02"/>
    <w:rsid w:val="00CB0C3E"/>
    <w:rsid w:val="00CB1737"/>
    <w:rsid w:val="00CB1742"/>
    <w:rsid w:val="00CB188C"/>
    <w:rsid w:val="00CB1A29"/>
    <w:rsid w:val="00CB1BA3"/>
    <w:rsid w:val="00CB1D7C"/>
    <w:rsid w:val="00CB2461"/>
    <w:rsid w:val="00CB25A8"/>
    <w:rsid w:val="00CB2912"/>
    <w:rsid w:val="00CB2B21"/>
    <w:rsid w:val="00CB2D15"/>
    <w:rsid w:val="00CB2D1A"/>
    <w:rsid w:val="00CB2DE0"/>
    <w:rsid w:val="00CB2FF3"/>
    <w:rsid w:val="00CB3676"/>
    <w:rsid w:val="00CB383A"/>
    <w:rsid w:val="00CB4115"/>
    <w:rsid w:val="00CB426C"/>
    <w:rsid w:val="00CB435A"/>
    <w:rsid w:val="00CB4782"/>
    <w:rsid w:val="00CB4BCC"/>
    <w:rsid w:val="00CB5252"/>
    <w:rsid w:val="00CB5409"/>
    <w:rsid w:val="00CB6A2E"/>
    <w:rsid w:val="00CB6BC4"/>
    <w:rsid w:val="00CB6D21"/>
    <w:rsid w:val="00CB6F2D"/>
    <w:rsid w:val="00CB7741"/>
    <w:rsid w:val="00CB7C3D"/>
    <w:rsid w:val="00CC00D7"/>
    <w:rsid w:val="00CC0C3F"/>
    <w:rsid w:val="00CC19E0"/>
    <w:rsid w:val="00CC1B42"/>
    <w:rsid w:val="00CC2350"/>
    <w:rsid w:val="00CC2B01"/>
    <w:rsid w:val="00CC2B39"/>
    <w:rsid w:val="00CC2B43"/>
    <w:rsid w:val="00CC2F29"/>
    <w:rsid w:val="00CC385A"/>
    <w:rsid w:val="00CC3A7A"/>
    <w:rsid w:val="00CC3B7E"/>
    <w:rsid w:val="00CC3DC5"/>
    <w:rsid w:val="00CC40AF"/>
    <w:rsid w:val="00CC47B1"/>
    <w:rsid w:val="00CC4F39"/>
    <w:rsid w:val="00CC540C"/>
    <w:rsid w:val="00CC574B"/>
    <w:rsid w:val="00CC5A48"/>
    <w:rsid w:val="00CC5D20"/>
    <w:rsid w:val="00CC5F36"/>
    <w:rsid w:val="00CC5FDA"/>
    <w:rsid w:val="00CC61C9"/>
    <w:rsid w:val="00CC61E9"/>
    <w:rsid w:val="00CC62A1"/>
    <w:rsid w:val="00CC65F4"/>
    <w:rsid w:val="00CC687B"/>
    <w:rsid w:val="00CC6A0A"/>
    <w:rsid w:val="00CC6BB7"/>
    <w:rsid w:val="00CC7426"/>
    <w:rsid w:val="00CC76C9"/>
    <w:rsid w:val="00CC7A19"/>
    <w:rsid w:val="00CD02EC"/>
    <w:rsid w:val="00CD02EF"/>
    <w:rsid w:val="00CD0346"/>
    <w:rsid w:val="00CD048C"/>
    <w:rsid w:val="00CD081E"/>
    <w:rsid w:val="00CD0BBF"/>
    <w:rsid w:val="00CD0D43"/>
    <w:rsid w:val="00CD0FE1"/>
    <w:rsid w:val="00CD1253"/>
    <w:rsid w:val="00CD1BF1"/>
    <w:rsid w:val="00CD1FA2"/>
    <w:rsid w:val="00CD216C"/>
    <w:rsid w:val="00CD2352"/>
    <w:rsid w:val="00CD23AC"/>
    <w:rsid w:val="00CD25D8"/>
    <w:rsid w:val="00CD2752"/>
    <w:rsid w:val="00CD2784"/>
    <w:rsid w:val="00CD2A6A"/>
    <w:rsid w:val="00CD2AF7"/>
    <w:rsid w:val="00CD30A3"/>
    <w:rsid w:val="00CD33FB"/>
    <w:rsid w:val="00CD3630"/>
    <w:rsid w:val="00CD3782"/>
    <w:rsid w:val="00CD3FDB"/>
    <w:rsid w:val="00CD4129"/>
    <w:rsid w:val="00CD4299"/>
    <w:rsid w:val="00CD4563"/>
    <w:rsid w:val="00CD4641"/>
    <w:rsid w:val="00CD492A"/>
    <w:rsid w:val="00CD5BD4"/>
    <w:rsid w:val="00CD65D7"/>
    <w:rsid w:val="00CD69FC"/>
    <w:rsid w:val="00CD6C1E"/>
    <w:rsid w:val="00CD6CED"/>
    <w:rsid w:val="00CD6D96"/>
    <w:rsid w:val="00CD7186"/>
    <w:rsid w:val="00CD78B5"/>
    <w:rsid w:val="00CD7E05"/>
    <w:rsid w:val="00CD7E95"/>
    <w:rsid w:val="00CE0626"/>
    <w:rsid w:val="00CE072F"/>
    <w:rsid w:val="00CE0775"/>
    <w:rsid w:val="00CE07DE"/>
    <w:rsid w:val="00CE13F1"/>
    <w:rsid w:val="00CE170E"/>
    <w:rsid w:val="00CE18AB"/>
    <w:rsid w:val="00CE1B2F"/>
    <w:rsid w:val="00CE1E9D"/>
    <w:rsid w:val="00CE20D4"/>
    <w:rsid w:val="00CE2354"/>
    <w:rsid w:val="00CE2831"/>
    <w:rsid w:val="00CE2CA6"/>
    <w:rsid w:val="00CE2E4C"/>
    <w:rsid w:val="00CE307C"/>
    <w:rsid w:val="00CE335A"/>
    <w:rsid w:val="00CE360F"/>
    <w:rsid w:val="00CE3BB8"/>
    <w:rsid w:val="00CE3BBE"/>
    <w:rsid w:val="00CE3DFA"/>
    <w:rsid w:val="00CE4251"/>
    <w:rsid w:val="00CE4265"/>
    <w:rsid w:val="00CE5148"/>
    <w:rsid w:val="00CE51D4"/>
    <w:rsid w:val="00CE5C78"/>
    <w:rsid w:val="00CE61FE"/>
    <w:rsid w:val="00CE6436"/>
    <w:rsid w:val="00CE6996"/>
    <w:rsid w:val="00CE6A31"/>
    <w:rsid w:val="00CE6B83"/>
    <w:rsid w:val="00CE6D18"/>
    <w:rsid w:val="00CE6EA1"/>
    <w:rsid w:val="00CE6FA1"/>
    <w:rsid w:val="00CE6FC5"/>
    <w:rsid w:val="00CE75B4"/>
    <w:rsid w:val="00CF0652"/>
    <w:rsid w:val="00CF0940"/>
    <w:rsid w:val="00CF0BEA"/>
    <w:rsid w:val="00CF0D75"/>
    <w:rsid w:val="00CF10F4"/>
    <w:rsid w:val="00CF1542"/>
    <w:rsid w:val="00CF18C2"/>
    <w:rsid w:val="00CF1953"/>
    <w:rsid w:val="00CF19FF"/>
    <w:rsid w:val="00CF1C20"/>
    <w:rsid w:val="00CF2221"/>
    <w:rsid w:val="00CF264D"/>
    <w:rsid w:val="00CF2697"/>
    <w:rsid w:val="00CF2BAF"/>
    <w:rsid w:val="00CF2ECC"/>
    <w:rsid w:val="00CF30C2"/>
    <w:rsid w:val="00CF30D0"/>
    <w:rsid w:val="00CF3324"/>
    <w:rsid w:val="00CF3620"/>
    <w:rsid w:val="00CF3BD8"/>
    <w:rsid w:val="00CF48F1"/>
    <w:rsid w:val="00CF4BF4"/>
    <w:rsid w:val="00CF4D23"/>
    <w:rsid w:val="00CF4F81"/>
    <w:rsid w:val="00CF55B3"/>
    <w:rsid w:val="00CF5A24"/>
    <w:rsid w:val="00CF6244"/>
    <w:rsid w:val="00CF62EC"/>
    <w:rsid w:val="00CF64D1"/>
    <w:rsid w:val="00CF6A33"/>
    <w:rsid w:val="00CF6B4F"/>
    <w:rsid w:val="00CF6B72"/>
    <w:rsid w:val="00CF6DEA"/>
    <w:rsid w:val="00CF72E0"/>
    <w:rsid w:val="00CF73B1"/>
    <w:rsid w:val="00CF77AE"/>
    <w:rsid w:val="00CF7AA6"/>
    <w:rsid w:val="00D000C8"/>
    <w:rsid w:val="00D007BB"/>
    <w:rsid w:val="00D00D1D"/>
    <w:rsid w:val="00D012D3"/>
    <w:rsid w:val="00D01532"/>
    <w:rsid w:val="00D01A21"/>
    <w:rsid w:val="00D02191"/>
    <w:rsid w:val="00D0246D"/>
    <w:rsid w:val="00D02B22"/>
    <w:rsid w:val="00D02E41"/>
    <w:rsid w:val="00D03069"/>
    <w:rsid w:val="00D030E4"/>
    <w:rsid w:val="00D0371C"/>
    <w:rsid w:val="00D04333"/>
    <w:rsid w:val="00D0497F"/>
    <w:rsid w:val="00D04EE5"/>
    <w:rsid w:val="00D04F1F"/>
    <w:rsid w:val="00D05DF5"/>
    <w:rsid w:val="00D05E59"/>
    <w:rsid w:val="00D060A2"/>
    <w:rsid w:val="00D060FC"/>
    <w:rsid w:val="00D06712"/>
    <w:rsid w:val="00D06C2B"/>
    <w:rsid w:val="00D07774"/>
    <w:rsid w:val="00D078B6"/>
    <w:rsid w:val="00D078CB"/>
    <w:rsid w:val="00D078FD"/>
    <w:rsid w:val="00D079C8"/>
    <w:rsid w:val="00D07B61"/>
    <w:rsid w:val="00D07D8E"/>
    <w:rsid w:val="00D07FAD"/>
    <w:rsid w:val="00D1075B"/>
    <w:rsid w:val="00D1089A"/>
    <w:rsid w:val="00D111C5"/>
    <w:rsid w:val="00D11DE2"/>
    <w:rsid w:val="00D11E67"/>
    <w:rsid w:val="00D1211B"/>
    <w:rsid w:val="00D121CB"/>
    <w:rsid w:val="00D12A40"/>
    <w:rsid w:val="00D12F3E"/>
    <w:rsid w:val="00D1314F"/>
    <w:rsid w:val="00D13238"/>
    <w:rsid w:val="00D1357B"/>
    <w:rsid w:val="00D13B7C"/>
    <w:rsid w:val="00D14385"/>
    <w:rsid w:val="00D14564"/>
    <w:rsid w:val="00D14632"/>
    <w:rsid w:val="00D14725"/>
    <w:rsid w:val="00D14A23"/>
    <w:rsid w:val="00D14F35"/>
    <w:rsid w:val="00D150E8"/>
    <w:rsid w:val="00D1510F"/>
    <w:rsid w:val="00D1511B"/>
    <w:rsid w:val="00D1514D"/>
    <w:rsid w:val="00D15945"/>
    <w:rsid w:val="00D15B47"/>
    <w:rsid w:val="00D15D74"/>
    <w:rsid w:val="00D15DC4"/>
    <w:rsid w:val="00D15E96"/>
    <w:rsid w:val="00D15F71"/>
    <w:rsid w:val="00D16534"/>
    <w:rsid w:val="00D16B8B"/>
    <w:rsid w:val="00D16EDC"/>
    <w:rsid w:val="00D1741A"/>
    <w:rsid w:val="00D174BA"/>
    <w:rsid w:val="00D174D4"/>
    <w:rsid w:val="00D174D8"/>
    <w:rsid w:val="00D1782A"/>
    <w:rsid w:val="00D1783E"/>
    <w:rsid w:val="00D2000B"/>
    <w:rsid w:val="00D203E7"/>
    <w:rsid w:val="00D2092C"/>
    <w:rsid w:val="00D2123A"/>
    <w:rsid w:val="00D215EF"/>
    <w:rsid w:val="00D21E0F"/>
    <w:rsid w:val="00D22821"/>
    <w:rsid w:val="00D228FF"/>
    <w:rsid w:val="00D22A5E"/>
    <w:rsid w:val="00D23572"/>
    <w:rsid w:val="00D236AB"/>
    <w:rsid w:val="00D237B4"/>
    <w:rsid w:val="00D238EF"/>
    <w:rsid w:val="00D245DF"/>
    <w:rsid w:val="00D248A2"/>
    <w:rsid w:val="00D2493E"/>
    <w:rsid w:val="00D24A5B"/>
    <w:rsid w:val="00D24AF2"/>
    <w:rsid w:val="00D24B8F"/>
    <w:rsid w:val="00D252E0"/>
    <w:rsid w:val="00D25326"/>
    <w:rsid w:val="00D25518"/>
    <w:rsid w:val="00D257B8"/>
    <w:rsid w:val="00D2584D"/>
    <w:rsid w:val="00D25A69"/>
    <w:rsid w:val="00D25BAF"/>
    <w:rsid w:val="00D26430"/>
    <w:rsid w:val="00D265FD"/>
    <w:rsid w:val="00D26F7F"/>
    <w:rsid w:val="00D272CA"/>
    <w:rsid w:val="00D273AC"/>
    <w:rsid w:val="00D275F1"/>
    <w:rsid w:val="00D27BE4"/>
    <w:rsid w:val="00D30110"/>
    <w:rsid w:val="00D30917"/>
    <w:rsid w:val="00D3094E"/>
    <w:rsid w:val="00D3128C"/>
    <w:rsid w:val="00D31580"/>
    <w:rsid w:val="00D31A72"/>
    <w:rsid w:val="00D31B26"/>
    <w:rsid w:val="00D31C04"/>
    <w:rsid w:val="00D32171"/>
    <w:rsid w:val="00D32398"/>
    <w:rsid w:val="00D32572"/>
    <w:rsid w:val="00D32B4C"/>
    <w:rsid w:val="00D32D51"/>
    <w:rsid w:val="00D33401"/>
    <w:rsid w:val="00D3355E"/>
    <w:rsid w:val="00D336C6"/>
    <w:rsid w:val="00D33901"/>
    <w:rsid w:val="00D339AF"/>
    <w:rsid w:val="00D339B3"/>
    <w:rsid w:val="00D34262"/>
    <w:rsid w:val="00D3446E"/>
    <w:rsid w:val="00D34B85"/>
    <w:rsid w:val="00D34BA5"/>
    <w:rsid w:val="00D34E4F"/>
    <w:rsid w:val="00D34EDE"/>
    <w:rsid w:val="00D35A4E"/>
    <w:rsid w:val="00D35A5C"/>
    <w:rsid w:val="00D35D34"/>
    <w:rsid w:val="00D35D61"/>
    <w:rsid w:val="00D3662C"/>
    <w:rsid w:val="00D36B21"/>
    <w:rsid w:val="00D36C61"/>
    <w:rsid w:val="00D36D83"/>
    <w:rsid w:val="00D37447"/>
    <w:rsid w:val="00D37506"/>
    <w:rsid w:val="00D37D2A"/>
    <w:rsid w:val="00D402B1"/>
    <w:rsid w:val="00D40773"/>
    <w:rsid w:val="00D40830"/>
    <w:rsid w:val="00D40EC6"/>
    <w:rsid w:val="00D40F33"/>
    <w:rsid w:val="00D4100E"/>
    <w:rsid w:val="00D41A95"/>
    <w:rsid w:val="00D41B0A"/>
    <w:rsid w:val="00D41D1F"/>
    <w:rsid w:val="00D4232D"/>
    <w:rsid w:val="00D4256B"/>
    <w:rsid w:val="00D4262D"/>
    <w:rsid w:val="00D4288C"/>
    <w:rsid w:val="00D42A55"/>
    <w:rsid w:val="00D43509"/>
    <w:rsid w:val="00D436F0"/>
    <w:rsid w:val="00D438DC"/>
    <w:rsid w:val="00D43CA9"/>
    <w:rsid w:val="00D43CCB"/>
    <w:rsid w:val="00D43D16"/>
    <w:rsid w:val="00D43DD7"/>
    <w:rsid w:val="00D43F88"/>
    <w:rsid w:val="00D44835"/>
    <w:rsid w:val="00D44983"/>
    <w:rsid w:val="00D44B05"/>
    <w:rsid w:val="00D44C1D"/>
    <w:rsid w:val="00D44D9F"/>
    <w:rsid w:val="00D450BE"/>
    <w:rsid w:val="00D4512B"/>
    <w:rsid w:val="00D45607"/>
    <w:rsid w:val="00D45E5F"/>
    <w:rsid w:val="00D46296"/>
    <w:rsid w:val="00D46340"/>
    <w:rsid w:val="00D463FB"/>
    <w:rsid w:val="00D46B00"/>
    <w:rsid w:val="00D46C3B"/>
    <w:rsid w:val="00D46D80"/>
    <w:rsid w:val="00D4743A"/>
    <w:rsid w:val="00D47773"/>
    <w:rsid w:val="00D4780A"/>
    <w:rsid w:val="00D47D9A"/>
    <w:rsid w:val="00D506C1"/>
    <w:rsid w:val="00D509C9"/>
    <w:rsid w:val="00D50A44"/>
    <w:rsid w:val="00D50AE1"/>
    <w:rsid w:val="00D50C81"/>
    <w:rsid w:val="00D50CC1"/>
    <w:rsid w:val="00D50F3B"/>
    <w:rsid w:val="00D510F3"/>
    <w:rsid w:val="00D51200"/>
    <w:rsid w:val="00D51323"/>
    <w:rsid w:val="00D51BDC"/>
    <w:rsid w:val="00D51C97"/>
    <w:rsid w:val="00D52349"/>
    <w:rsid w:val="00D523D0"/>
    <w:rsid w:val="00D5250C"/>
    <w:rsid w:val="00D5257A"/>
    <w:rsid w:val="00D52C24"/>
    <w:rsid w:val="00D52C48"/>
    <w:rsid w:val="00D52FD1"/>
    <w:rsid w:val="00D53F94"/>
    <w:rsid w:val="00D54022"/>
    <w:rsid w:val="00D5497E"/>
    <w:rsid w:val="00D55920"/>
    <w:rsid w:val="00D55BD3"/>
    <w:rsid w:val="00D56309"/>
    <w:rsid w:val="00D5638E"/>
    <w:rsid w:val="00D56457"/>
    <w:rsid w:val="00D56585"/>
    <w:rsid w:val="00D565EE"/>
    <w:rsid w:val="00D567D7"/>
    <w:rsid w:val="00D56990"/>
    <w:rsid w:val="00D56B7C"/>
    <w:rsid w:val="00D574D6"/>
    <w:rsid w:val="00D57639"/>
    <w:rsid w:val="00D57A01"/>
    <w:rsid w:val="00D57AA0"/>
    <w:rsid w:val="00D57DB5"/>
    <w:rsid w:val="00D6011A"/>
    <w:rsid w:val="00D604BB"/>
    <w:rsid w:val="00D60508"/>
    <w:rsid w:val="00D60827"/>
    <w:rsid w:val="00D608EA"/>
    <w:rsid w:val="00D60D09"/>
    <w:rsid w:val="00D610F3"/>
    <w:rsid w:val="00D6168B"/>
    <w:rsid w:val="00D61F07"/>
    <w:rsid w:val="00D628D0"/>
    <w:rsid w:val="00D62B75"/>
    <w:rsid w:val="00D62E82"/>
    <w:rsid w:val="00D63802"/>
    <w:rsid w:val="00D6385A"/>
    <w:rsid w:val="00D63926"/>
    <w:rsid w:val="00D63A38"/>
    <w:rsid w:val="00D63B8F"/>
    <w:rsid w:val="00D6480B"/>
    <w:rsid w:val="00D64B87"/>
    <w:rsid w:val="00D64BB4"/>
    <w:rsid w:val="00D650A4"/>
    <w:rsid w:val="00D65D32"/>
    <w:rsid w:val="00D65D8F"/>
    <w:rsid w:val="00D66A2E"/>
    <w:rsid w:val="00D67262"/>
    <w:rsid w:val="00D672DF"/>
    <w:rsid w:val="00D67A1C"/>
    <w:rsid w:val="00D67AAD"/>
    <w:rsid w:val="00D70062"/>
    <w:rsid w:val="00D701F3"/>
    <w:rsid w:val="00D70469"/>
    <w:rsid w:val="00D704E6"/>
    <w:rsid w:val="00D70F11"/>
    <w:rsid w:val="00D7194D"/>
    <w:rsid w:val="00D71CBF"/>
    <w:rsid w:val="00D720A5"/>
    <w:rsid w:val="00D7244B"/>
    <w:rsid w:val="00D729A4"/>
    <w:rsid w:val="00D72B10"/>
    <w:rsid w:val="00D72E30"/>
    <w:rsid w:val="00D73C18"/>
    <w:rsid w:val="00D73C24"/>
    <w:rsid w:val="00D74A32"/>
    <w:rsid w:val="00D74CAC"/>
    <w:rsid w:val="00D74F82"/>
    <w:rsid w:val="00D75516"/>
    <w:rsid w:val="00D75531"/>
    <w:rsid w:val="00D76474"/>
    <w:rsid w:val="00D764B2"/>
    <w:rsid w:val="00D76ABE"/>
    <w:rsid w:val="00D77103"/>
    <w:rsid w:val="00D77884"/>
    <w:rsid w:val="00D80111"/>
    <w:rsid w:val="00D80604"/>
    <w:rsid w:val="00D8065B"/>
    <w:rsid w:val="00D807A8"/>
    <w:rsid w:val="00D8098E"/>
    <w:rsid w:val="00D80CE1"/>
    <w:rsid w:val="00D8150E"/>
    <w:rsid w:val="00D8155E"/>
    <w:rsid w:val="00D8176E"/>
    <w:rsid w:val="00D82114"/>
    <w:rsid w:val="00D82707"/>
    <w:rsid w:val="00D82C44"/>
    <w:rsid w:val="00D82FE5"/>
    <w:rsid w:val="00D833B5"/>
    <w:rsid w:val="00D83818"/>
    <w:rsid w:val="00D83928"/>
    <w:rsid w:val="00D83AC8"/>
    <w:rsid w:val="00D83F1F"/>
    <w:rsid w:val="00D84050"/>
    <w:rsid w:val="00D8416A"/>
    <w:rsid w:val="00D841ED"/>
    <w:rsid w:val="00D842CE"/>
    <w:rsid w:val="00D84A08"/>
    <w:rsid w:val="00D8504F"/>
    <w:rsid w:val="00D850EE"/>
    <w:rsid w:val="00D852CF"/>
    <w:rsid w:val="00D85395"/>
    <w:rsid w:val="00D854FA"/>
    <w:rsid w:val="00D857AF"/>
    <w:rsid w:val="00D85ACC"/>
    <w:rsid w:val="00D85CA5"/>
    <w:rsid w:val="00D860A3"/>
    <w:rsid w:val="00D866F3"/>
    <w:rsid w:val="00D86744"/>
    <w:rsid w:val="00D86F5A"/>
    <w:rsid w:val="00D87211"/>
    <w:rsid w:val="00D87C0D"/>
    <w:rsid w:val="00D9006C"/>
    <w:rsid w:val="00D905BA"/>
    <w:rsid w:val="00D90A92"/>
    <w:rsid w:val="00D90DF4"/>
    <w:rsid w:val="00D91037"/>
    <w:rsid w:val="00D91F5B"/>
    <w:rsid w:val="00D91FE7"/>
    <w:rsid w:val="00D922E6"/>
    <w:rsid w:val="00D928DD"/>
    <w:rsid w:val="00D92ED8"/>
    <w:rsid w:val="00D938AB"/>
    <w:rsid w:val="00D93A11"/>
    <w:rsid w:val="00D93CCE"/>
    <w:rsid w:val="00D93F21"/>
    <w:rsid w:val="00D941AF"/>
    <w:rsid w:val="00D9436A"/>
    <w:rsid w:val="00D94817"/>
    <w:rsid w:val="00D9497E"/>
    <w:rsid w:val="00D94E77"/>
    <w:rsid w:val="00D9500F"/>
    <w:rsid w:val="00D95744"/>
    <w:rsid w:val="00D95CF5"/>
    <w:rsid w:val="00D96263"/>
    <w:rsid w:val="00D9692F"/>
    <w:rsid w:val="00D96ABE"/>
    <w:rsid w:val="00D96B93"/>
    <w:rsid w:val="00D96EB3"/>
    <w:rsid w:val="00D9730F"/>
    <w:rsid w:val="00D977B0"/>
    <w:rsid w:val="00D97F5C"/>
    <w:rsid w:val="00DA116C"/>
    <w:rsid w:val="00DA13AE"/>
    <w:rsid w:val="00DA19A3"/>
    <w:rsid w:val="00DA1AB5"/>
    <w:rsid w:val="00DA20AA"/>
    <w:rsid w:val="00DA2917"/>
    <w:rsid w:val="00DA2923"/>
    <w:rsid w:val="00DA2ABB"/>
    <w:rsid w:val="00DA2C22"/>
    <w:rsid w:val="00DA2D77"/>
    <w:rsid w:val="00DA2EB6"/>
    <w:rsid w:val="00DA30A8"/>
    <w:rsid w:val="00DA321E"/>
    <w:rsid w:val="00DA3223"/>
    <w:rsid w:val="00DA398C"/>
    <w:rsid w:val="00DA3CA4"/>
    <w:rsid w:val="00DA3F00"/>
    <w:rsid w:val="00DA3F2A"/>
    <w:rsid w:val="00DA41DB"/>
    <w:rsid w:val="00DA4384"/>
    <w:rsid w:val="00DA43FF"/>
    <w:rsid w:val="00DA476E"/>
    <w:rsid w:val="00DA4966"/>
    <w:rsid w:val="00DA4ADA"/>
    <w:rsid w:val="00DA4AEA"/>
    <w:rsid w:val="00DA4B97"/>
    <w:rsid w:val="00DA4EB0"/>
    <w:rsid w:val="00DA4EBD"/>
    <w:rsid w:val="00DA4F21"/>
    <w:rsid w:val="00DA50DA"/>
    <w:rsid w:val="00DA5386"/>
    <w:rsid w:val="00DA5492"/>
    <w:rsid w:val="00DA5FED"/>
    <w:rsid w:val="00DA6058"/>
    <w:rsid w:val="00DA6135"/>
    <w:rsid w:val="00DA6225"/>
    <w:rsid w:val="00DA632E"/>
    <w:rsid w:val="00DA64D4"/>
    <w:rsid w:val="00DA6916"/>
    <w:rsid w:val="00DA6D76"/>
    <w:rsid w:val="00DA7631"/>
    <w:rsid w:val="00DA78FE"/>
    <w:rsid w:val="00DB045B"/>
    <w:rsid w:val="00DB051C"/>
    <w:rsid w:val="00DB09FB"/>
    <w:rsid w:val="00DB10BF"/>
    <w:rsid w:val="00DB122A"/>
    <w:rsid w:val="00DB1709"/>
    <w:rsid w:val="00DB18D6"/>
    <w:rsid w:val="00DB1950"/>
    <w:rsid w:val="00DB2409"/>
    <w:rsid w:val="00DB2577"/>
    <w:rsid w:val="00DB35F0"/>
    <w:rsid w:val="00DB379C"/>
    <w:rsid w:val="00DB3C87"/>
    <w:rsid w:val="00DB3D75"/>
    <w:rsid w:val="00DB3ED7"/>
    <w:rsid w:val="00DB3F77"/>
    <w:rsid w:val="00DB42B9"/>
    <w:rsid w:val="00DB4B3C"/>
    <w:rsid w:val="00DB4D05"/>
    <w:rsid w:val="00DB4E80"/>
    <w:rsid w:val="00DB4EA0"/>
    <w:rsid w:val="00DB5010"/>
    <w:rsid w:val="00DB52FB"/>
    <w:rsid w:val="00DB5679"/>
    <w:rsid w:val="00DB58F5"/>
    <w:rsid w:val="00DB59F3"/>
    <w:rsid w:val="00DB5A93"/>
    <w:rsid w:val="00DB67CA"/>
    <w:rsid w:val="00DB67DE"/>
    <w:rsid w:val="00DB6930"/>
    <w:rsid w:val="00DB6D58"/>
    <w:rsid w:val="00DB6E04"/>
    <w:rsid w:val="00DB735A"/>
    <w:rsid w:val="00DB737D"/>
    <w:rsid w:val="00DB74F1"/>
    <w:rsid w:val="00DB7766"/>
    <w:rsid w:val="00DB78DC"/>
    <w:rsid w:val="00DB7B4B"/>
    <w:rsid w:val="00DC05D1"/>
    <w:rsid w:val="00DC08FC"/>
    <w:rsid w:val="00DC0923"/>
    <w:rsid w:val="00DC0990"/>
    <w:rsid w:val="00DC0B4D"/>
    <w:rsid w:val="00DC0D87"/>
    <w:rsid w:val="00DC0D89"/>
    <w:rsid w:val="00DC0ED8"/>
    <w:rsid w:val="00DC102A"/>
    <w:rsid w:val="00DC113A"/>
    <w:rsid w:val="00DC1231"/>
    <w:rsid w:val="00DC1474"/>
    <w:rsid w:val="00DC15D8"/>
    <w:rsid w:val="00DC184F"/>
    <w:rsid w:val="00DC1EC2"/>
    <w:rsid w:val="00DC2A1B"/>
    <w:rsid w:val="00DC2A2D"/>
    <w:rsid w:val="00DC2B12"/>
    <w:rsid w:val="00DC31E6"/>
    <w:rsid w:val="00DC3E0C"/>
    <w:rsid w:val="00DC4512"/>
    <w:rsid w:val="00DC4B69"/>
    <w:rsid w:val="00DC4C3A"/>
    <w:rsid w:val="00DC53C8"/>
    <w:rsid w:val="00DC589F"/>
    <w:rsid w:val="00DC5C20"/>
    <w:rsid w:val="00DC5E2E"/>
    <w:rsid w:val="00DC5F38"/>
    <w:rsid w:val="00DC6B36"/>
    <w:rsid w:val="00DC708B"/>
    <w:rsid w:val="00DC7793"/>
    <w:rsid w:val="00DD0100"/>
    <w:rsid w:val="00DD063D"/>
    <w:rsid w:val="00DD06F4"/>
    <w:rsid w:val="00DD08C1"/>
    <w:rsid w:val="00DD093D"/>
    <w:rsid w:val="00DD0CCA"/>
    <w:rsid w:val="00DD1349"/>
    <w:rsid w:val="00DD17D8"/>
    <w:rsid w:val="00DD17E9"/>
    <w:rsid w:val="00DD1820"/>
    <w:rsid w:val="00DD1E18"/>
    <w:rsid w:val="00DD1F30"/>
    <w:rsid w:val="00DD2264"/>
    <w:rsid w:val="00DD2429"/>
    <w:rsid w:val="00DD2558"/>
    <w:rsid w:val="00DD2594"/>
    <w:rsid w:val="00DD2913"/>
    <w:rsid w:val="00DD29CF"/>
    <w:rsid w:val="00DD34BB"/>
    <w:rsid w:val="00DD37B8"/>
    <w:rsid w:val="00DD3AF2"/>
    <w:rsid w:val="00DD3E47"/>
    <w:rsid w:val="00DD4043"/>
    <w:rsid w:val="00DD46AE"/>
    <w:rsid w:val="00DD4704"/>
    <w:rsid w:val="00DD48D6"/>
    <w:rsid w:val="00DD5243"/>
    <w:rsid w:val="00DD545B"/>
    <w:rsid w:val="00DD5DDF"/>
    <w:rsid w:val="00DD6EBF"/>
    <w:rsid w:val="00DE090E"/>
    <w:rsid w:val="00DE0930"/>
    <w:rsid w:val="00DE0E27"/>
    <w:rsid w:val="00DE1303"/>
    <w:rsid w:val="00DE1557"/>
    <w:rsid w:val="00DE1ADA"/>
    <w:rsid w:val="00DE1FDF"/>
    <w:rsid w:val="00DE2357"/>
    <w:rsid w:val="00DE2848"/>
    <w:rsid w:val="00DE2865"/>
    <w:rsid w:val="00DE302F"/>
    <w:rsid w:val="00DE31AF"/>
    <w:rsid w:val="00DE31E4"/>
    <w:rsid w:val="00DE31EE"/>
    <w:rsid w:val="00DE34D9"/>
    <w:rsid w:val="00DE40AE"/>
    <w:rsid w:val="00DE4523"/>
    <w:rsid w:val="00DE56D0"/>
    <w:rsid w:val="00DE5902"/>
    <w:rsid w:val="00DE59D7"/>
    <w:rsid w:val="00DE5AC6"/>
    <w:rsid w:val="00DE5F53"/>
    <w:rsid w:val="00DE60F1"/>
    <w:rsid w:val="00DE622D"/>
    <w:rsid w:val="00DE6895"/>
    <w:rsid w:val="00DE6989"/>
    <w:rsid w:val="00DE7061"/>
    <w:rsid w:val="00DE72F9"/>
    <w:rsid w:val="00DE73B3"/>
    <w:rsid w:val="00DE7C97"/>
    <w:rsid w:val="00DE7E26"/>
    <w:rsid w:val="00DF047C"/>
    <w:rsid w:val="00DF04C3"/>
    <w:rsid w:val="00DF0B9C"/>
    <w:rsid w:val="00DF11AB"/>
    <w:rsid w:val="00DF121B"/>
    <w:rsid w:val="00DF15FC"/>
    <w:rsid w:val="00DF1CAD"/>
    <w:rsid w:val="00DF1ED5"/>
    <w:rsid w:val="00DF207D"/>
    <w:rsid w:val="00DF20E7"/>
    <w:rsid w:val="00DF211B"/>
    <w:rsid w:val="00DF268C"/>
    <w:rsid w:val="00DF2693"/>
    <w:rsid w:val="00DF3627"/>
    <w:rsid w:val="00DF3745"/>
    <w:rsid w:val="00DF3C40"/>
    <w:rsid w:val="00DF3EF3"/>
    <w:rsid w:val="00DF4405"/>
    <w:rsid w:val="00DF44AF"/>
    <w:rsid w:val="00DF4906"/>
    <w:rsid w:val="00DF5137"/>
    <w:rsid w:val="00DF5417"/>
    <w:rsid w:val="00DF60D3"/>
    <w:rsid w:val="00DF6275"/>
    <w:rsid w:val="00DF675F"/>
    <w:rsid w:val="00DF6A28"/>
    <w:rsid w:val="00DF6A36"/>
    <w:rsid w:val="00DF6C2C"/>
    <w:rsid w:val="00DF6C63"/>
    <w:rsid w:val="00DF6E5B"/>
    <w:rsid w:val="00DF767B"/>
    <w:rsid w:val="00DF773E"/>
    <w:rsid w:val="00DF7801"/>
    <w:rsid w:val="00DF796D"/>
    <w:rsid w:val="00DF7E75"/>
    <w:rsid w:val="00DF7F9A"/>
    <w:rsid w:val="00E001C9"/>
    <w:rsid w:val="00E00AA3"/>
    <w:rsid w:val="00E01162"/>
    <w:rsid w:val="00E011F1"/>
    <w:rsid w:val="00E01428"/>
    <w:rsid w:val="00E0183D"/>
    <w:rsid w:val="00E020C9"/>
    <w:rsid w:val="00E028B3"/>
    <w:rsid w:val="00E02FBF"/>
    <w:rsid w:val="00E03085"/>
    <w:rsid w:val="00E0337E"/>
    <w:rsid w:val="00E0390A"/>
    <w:rsid w:val="00E03956"/>
    <w:rsid w:val="00E03C7A"/>
    <w:rsid w:val="00E03E03"/>
    <w:rsid w:val="00E03FAE"/>
    <w:rsid w:val="00E041C1"/>
    <w:rsid w:val="00E04323"/>
    <w:rsid w:val="00E0464F"/>
    <w:rsid w:val="00E0477A"/>
    <w:rsid w:val="00E0478F"/>
    <w:rsid w:val="00E047C4"/>
    <w:rsid w:val="00E04D0A"/>
    <w:rsid w:val="00E04FA9"/>
    <w:rsid w:val="00E0540A"/>
    <w:rsid w:val="00E057BA"/>
    <w:rsid w:val="00E059CB"/>
    <w:rsid w:val="00E05DD8"/>
    <w:rsid w:val="00E06664"/>
    <w:rsid w:val="00E0675E"/>
    <w:rsid w:val="00E06DE5"/>
    <w:rsid w:val="00E071AD"/>
    <w:rsid w:val="00E079B9"/>
    <w:rsid w:val="00E079BD"/>
    <w:rsid w:val="00E07C09"/>
    <w:rsid w:val="00E10632"/>
    <w:rsid w:val="00E109B1"/>
    <w:rsid w:val="00E10A5A"/>
    <w:rsid w:val="00E10D3B"/>
    <w:rsid w:val="00E10F9E"/>
    <w:rsid w:val="00E11241"/>
    <w:rsid w:val="00E114FA"/>
    <w:rsid w:val="00E12271"/>
    <w:rsid w:val="00E12339"/>
    <w:rsid w:val="00E12866"/>
    <w:rsid w:val="00E12CFD"/>
    <w:rsid w:val="00E12D01"/>
    <w:rsid w:val="00E133BD"/>
    <w:rsid w:val="00E13B68"/>
    <w:rsid w:val="00E13BFD"/>
    <w:rsid w:val="00E1416A"/>
    <w:rsid w:val="00E14508"/>
    <w:rsid w:val="00E145AA"/>
    <w:rsid w:val="00E145BE"/>
    <w:rsid w:val="00E14A78"/>
    <w:rsid w:val="00E14B67"/>
    <w:rsid w:val="00E14CA9"/>
    <w:rsid w:val="00E14EA2"/>
    <w:rsid w:val="00E15EDD"/>
    <w:rsid w:val="00E15FFF"/>
    <w:rsid w:val="00E16231"/>
    <w:rsid w:val="00E16942"/>
    <w:rsid w:val="00E16AB8"/>
    <w:rsid w:val="00E16AFC"/>
    <w:rsid w:val="00E16FF8"/>
    <w:rsid w:val="00E172C3"/>
    <w:rsid w:val="00E174CC"/>
    <w:rsid w:val="00E1784C"/>
    <w:rsid w:val="00E17A79"/>
    <w:rsid w:val="00E17E36"/>
    <w:rsid w:val="00E2002F"/>
    <w:rsid w:val="00E20321"/>
    <w:rsid w:val="00E20763"/>
    <w:rsid w:val="00E20D17"/>
    <w:rsid w:val="00E2173F"/>
    <w:rsid w:val="00E217BC"/>
    <w:rsid w:val="00E219A1"/>
    <w:rsid w:val="00E21A59"/>
    <w:rsid w:val="00E21E16"/>
    <w:rsid w:val="00E21E1A"/>
    <w:rsid w:val="00E21FB4"/>
    <w:rsid w:val="00E225D9"/>
    <w:rsid w:val="00E2275D"/>
    <w:rsid w:val="00E2278F"/>
    <w:rsid w:val="00E22A31"/>
    <w:rsid w:val="00E22D99"/>
    <w:rsid w:val="00E22F09"/>
    <w:rsid w:val="00E23830"/>
    <w:rsid w:val="00E238EA"/>
    <w:rsid w:val="00E23C2F"/>
    <w:rsid w:val="00E2427A"/>
    <w:rsid w:val="00E2488B"/>
    <w:rsid w:val="00E24902"/>
    <w:rsid w:val="00E25047"/>
    <w:rsid w:val="00E252F9"/>
    <w:rsid w:val="00E25521"/>
    <w:rsid w:val="00E255D1"/>
    <w:rsid w:val="00E255DF"/>
    <w:rsid w:val="00E259BE"/>
    <w:rsid w:val="00E25DFC"/>
    <w:rsid w:val="00E26084"/>
    <w:rsid w:val="00E26363"/>
    <w:rsid w:val="00E263F1"/>
    <w:rsid w:val="00E2660D"/>
    <w:rsid w:val="00E26A2E"/>
    <w:rsid w:val="00E26B25"/>
    <w:rsid w:val="00E26B68"/>
    <w:rsid w:val="00E272CB"/>
    <w:rsid w:val="00E27C9E"/>
    <w:rsid w:val="00E27E55"/>
    <w:rsid w:val="00E301BD"/>
    <w:rsid w:val="00E305D3"/>
    <w:rsid w:val="00E30BFA"/>
    <w:rsid w:val="00E30CD3"/>
    <w:rsid w:val="00E3130A"/>
    <w:rsid w:val="00E3146D"/>
    <w:rsid w:val="00E315FF"/>
    <w:rsid w:val="00E3161F"/>
    <w:rsid w:val="00E320BC"/>
    <w:rsid w:val="00E324F0"/>
    <w:rsid w:val="00E3297F"/>
    <w:rsid w:val="00E330F2"/>
    <w:rsid w:val="00E33323"/>
    <w:rsid w:val="00E33348"/>
    <w:rsid w:val="00E33535"/>
    <w:rsid w:val="00E33724"/>
    <w:rsid w:val="00E3381A"/>
    <w:rsid w:val="00E33B39"/>
    <w:rsid w:val="00E33C42"/>
    <w:rsid w:val="00E33D7B"/>
    <w:rsid w:val="00E341E0"/>
    <w:rsid w:val="00E34456"/>
    <w:rsid w:val="00E34589"/>
    <w:rsid w:val="00E34A92"/>
    <w:rsid w:val="00E34B0A"/>
    <w:rsid w:val="00E34D4E"/>
    <w:rsid w:val="00E34DA5"/>
    <w:rsid w:val="00E34E12"/>
    <w:rsid w:val="00E350E4"/>
    <w:rsid w:val="00E350F1"/>
    <w:rsid w:val="00E3549C"/>
    <w:rsid w:val="00E35AD9"/>
    <w:rsid w:val="00E367F7"/>
    <w:rsid w:val="00E36C87"/>
    <w:rsid w:val="00E36F30"/>
    <w:rsid w:val="00E37994"/>
    <w:rsid w:val="00E37C62"/>
    <w:rsid w:val="00E37D4B"/>
    <w:rsid w:val="00E37E84"/>
    <w:rsid w:val="00E37F2C"/>
    <w:rsid w:val="00E37FD5"/>
    <w:rsid w:val="00E401A8"/>
    <w:rsid w:val="00E40405"/>
    <w:rsid w:val="00E404CB"/>
    <w:rsid w:val="00E40730"/>
    <w:rsid w:val="00E4083D"/>
    <w:rsid w:val="00E408CD"/>
    <w:rsid w:val="00E40AC1"/>
    <w:rsid w:val="00E41746"/>
    <w:rsid w:val="00E41DE9"/>
    <w:rsid w:val="00E42037"/>
    <w:rsid w:val="00E42671"/>
    <w:rsid w:val="00E429C6"/>
    <w:rsid w:val="00E429F5"/>
    <w:rsid w:val="00E42A09"/>
    <w:rsid w:val="00E43F90"/>
    <w:rsid w:val="00E440AC"/>
    <w:rsid w:val="00E441FE"/>
    <w:rsid w:val="00E44243"/>
    <w:rsid w:val="00E44760"/>
    <w:rsid w:val="00E44C28"/>
    <w:rsid w:val="00E44CE5"/>
    <w:rsid w:val="00E454B8"/>
    <w:rsid w:val="00E455C9"/>
    <w:rsid w:val="00E456E8"/>
    <w:rsid w:val="00E462AF"/>
    <w:rsid w:val="00E4637F"/>
    <w:rsid w:val="00E465C1"/>
    <w:rsid w:val="00E469FC"/>
    <w:rsid w:val="00E46B3C"/>
    <w:rsid w:val="00E46CAD"/>
    <w:rsid w:val="00E46FCB"/>
    <w:rsid w:val="00E47350"/>
    <w:rsid w:val="00E476E7"/>
    <w:rsid w:val="00E47BE5"/>
    <w:rsid w:val="00E50B21"/>
    <w:rsid w:val="00E511A3"/>
    <w:rsid w:val="00E514CF"/>
    <w:rsid w:val="00E515A5"/>
    <w:rsid w:val="00E51D26"/>
    <w:rsid w:val="00E52075"/>
    <w:rsid w:val="00E529A0"/>
    <w:rsid w:val="00E52BA3"/>
    <w:rsid w:val="00E52D3C"/>
    <w:rsid w:val="00E53159"/>
    <w:rsid w:val="00E531B9"/>
    <w:rsid w:val="00E538D9"/>
    <w:rsid w:val="00E53B1E"/>
    <w:rsid w:val="00E53DA3"/>
    <w:rsid w:val="00E5485E"/>
    <w:rsid w:val="00E54B81"/>
    <w:rsid w:val="00E54E35"/>
    <w:rsid w:val="00E5520F"/>
    <w:rsid w:val="00E553CA"/>
    <w:rsid w:val="00E55613"/>
    <w:rsid w:val="00E55969"/>
    <w:rsid w:val="00E55B1D"/>
    <w:rsid w:val="00E5611A"/>
    <w:rsid w:val="00E5643C"/>
    <w:rsid w:val="00E56734"/>
    <w:rsid w:val="00E56A0F"/>
    <w:rsid w:val="00E56E6F"/>
    <w:rsid w:val="00E5754A"/>
    <w:rsid w:val="00E576B0"/>
    <w:rsid w:val="00E577E9"/>
    <w:rsid w:val="00E5781A"/>
    <w:rsid w:val="00E57927"/>
    <w:rsid w:val="00E57BED"/>
    <w:rsid w:val="00E57C2F"/>
    <w:rsid w:val="00E57D0B"/>
    <w:rsid w:val="00E57D34"/>
    <w:rsid w:val="00E602AE"/>
    <w:rsid w:val="00E606C4"/>
    <w:rsid w:val="00E60807"/>
    <w:rsid w:val="00E60ABE"/>
    <w:rsid w:val="00E61279"/>
    <w:rsid w:val="00E612E8"/>
    <w:rsid w:val="00E61317"/>
    <w:rsid w:val="00E614D8"/>
    <w:rsid w:val="00E61E25"/>
    <w:rsid w:val="00E62001"/>
    <w:rsid w:val="00E62666"/>
    <w:rsid w:val="00E62F84"/>
    <w:rsid w:val="00E63371"/>
    <w:rsid w:val="00E63A4D"/>
    <w:rsid w:val="00E63BAE"/>
    <w:rsid w:val="00E63C36"/>
    <w:rsid w:val="00E63DB4"/>
    <w:rsid w:val="00E6409D"/>
    <w:rsid w:val="00E6414A"/>
    <w:rsid w:val="00E6433C"/>
    <w:rsid w:val="00E644AA"/>
    <w:rsid w:val="00E64ACB"/>
    <w:rsid w:val="00E64FC4"/>
    <w:rsid w:val="00E6503E"/>
    <w:rsid w:val="00E65087"/>
    <w:rsid w:val="00E652B6"/>
    <w:rsid w:val="00E65503"/>
    <w:rsid w:val="00E6561F"/>
    <w:rsid w:val="00E6576C"/>
    <w:rsid w:val="00E66988"/>
    <w:rsid w:val="00E66CD2"/>
    <w:rsid w:val="00E6735A"/>
    <w:rsid w:val="00E67372"/>
    <w:rsid w:val="00E673B4"/>
    <w:rsid w:val="00E67431"/>
    <w:rsid w:val="00E67CDF"/>
    <w:rsid w:val="00E7047D"/>
    <w:rsid w:val="00E706C3"/>
    <w:rsid w:val="00E70A77"/>
    <w:rsid w:val="00E70D0A"/>
    <w:rsid w:val="00E70E88"/>
    <w:rsid w:val="00E70F19"/>
    <w:rsid w:val="00E70F44"/>
    <w:rsid w:val="00E71290"/>
    <w:rsid w:val="00E7199B"/>
    <w:rsid w:val="00E72732"/>
    <w:rsid w:val="00E7277E"/>
    <w:rsid w:val="00E72AFE"/>
    <w:rsid w:val="00E72B08"/>
    <w:rsid w:val="00E732C0"/>
    <w:rsid w:val="00E735F5"/>
    <w:rsid w:val="00E73829"/>
    <w:rsid w:val="00E73B26"/>
    <w:rsid w:val="00E73B36"/>
    <w:rsid w:val="00E741AC"/>
    <w:rsid w:val="00E74205"/>
    <w:rsid w:val="00E744A7"/>
    <w:rsid w:val="00E745D3"/>
    <w:rsid w:val="00E74724"/>
    <w:rsid w:val="00E74D58"/>
    <w:rsid w:val="00E74E7B"/>
    <w:rsid w:val="00E74F4A"/>
    <w:rsid w:val="00E74FE0"/>
    <w:rsid w:val="00E753E3"/>
    <w:rsid w:val="00E7589D"/>
    <w:rsid w:val="00E759BF"/>
    <w:rsid w:val="00E759F0"/>
    <w:rsid w:val="00E75B49"/>
    <w:rsid w:val="00E75CC9"/>
    <w:rsid w:val="00E75E71"/>
    <w:rsid w:val="00E76402"/>
    <w:rsid w:val="00E765F1"/>
    <w:rsid w:val="00E76629"/>
    <w:rsid w:val="00E76A0D"/>
    <w:rsid w:val="00E76BD7"/>
    <w:rsid w:val="00E76C83"/>
    <w:rsid w:val="00E76F81"/>
    <w:rsid w:val="00E770ED"/>
    <w:rsid w:val="00E77118"/>
    <w:rsid w:val="00E77294"/>
    <w:rsid w:val="00E7738E"/>
    <w:rsid w:val="00E775C3"/>
    <w:rsid w:val="00E775C9"/>
    <w:rsid w:val="00E77819"/>
    <w:rsid w:val="00E77C67"/>
    <w:rsid w:val="00E8019B"/>
    <w:rsid w:val="00E803B9"/>
    <w:rsid w:val="00E80489"/>
    <w:rsid w:val="00E80529"/>
    <w:rsid w:val="00E805A3"/>
    <w:rsid w:val="00E80849"/>
    <w:rsid w:val="00E808CF"/>
    <w:rsid w:val="00E808D2"/>
    <w:rsid w:val="00E80D62"/>
    <w:rsid w:val="00E80E22"/>
    <w:rsid w:val="00E80E79"/>
    <w:rsid w:val="00E8141C"/>
    <w:rsid w:val="00E814B2"/>
    <w:rsid w:val="00E817F9"/>
    <w:rsid w:val="00E81932"/>
    <w:rsid w:val="00E81DC7"/>
    <w:rsid w:val="00E81EA1"/>
    <w:rsid w:val="00E8207D"/>
    <w:rsid w:val="00E82643"/>
    <w:rsid w:val="00E82C39"/>
    <w:rsid w:val="00E8342A"/>
    <w:rsid w:val="00E83A95"/>
    <w:rsid w:val="00E83DB1"/>
    <w:rsid w:val="00E83DC9"/>
    <w:rsid w:val="00E84058"/>
    <w:rsid w:val="00E84196"/>
    <w:rsid w:val="00E8419E"/>
    <w:rsid w:val="00E84231"/>
    <w:rsid w:val="00E8423A"/>
    <w:rsid w:val="00E844FF"/>
    <w:rsid w:val="00E84E6A"/>
    <w:rsid w:val="00E85020"/>
    <w:rsid w:val="00E8550F"/>
    <w:rsid w:val="00E855E3"/>
    <w:rsid w:val="00E857B4"/>
    <w:rsid w:val="00E85C22"/>
    <w:rsid w:val="00E86301"/>
    <w:rsid w:val="00E868AB"/>
    <w:rsid w:val="00E86E6C"/>
    <w:rsid w:val="00E86EBC"/>
    <w:rsid w:val="00E86F31"/>
    <w:rsid w:val="00E875B2"/>
    <w:rsid w:val="00E8797F"/>
    <w:rsid w:val="00E87AD7"/>
    <w:rsid w:val="00E87B50"/>
    <w:rsid w:val="00E87BD7"/>
    <w:rsid w:val="00E901E2"/>
    <w:rsid w:val="00E90693"/>
    <w:rsid w:val="00E90C30"/>
    <w:rsid w:val="00E9273D"/>
    <w:rsid w:val="00E92F80"/>
    <w:rsid w:val="00E92F84"/>
    <w:rsid w:val="00E92F9F"/>
    <w:rsid w:val="00E930B5"/>
    <w:rsid w:val="00E93562"/>
    <w:rsid w:val="00E9386F"/>
    <w:rsid w:val="00E93EA3"/>
    <w:rsid w:val="00E941FA"/>
    <w:rsid w:val="00E945CC"/>
    <w:rsid w:val="00E94D55"/>
    <w:rsid w:val="00E95124"/>
    <w:rsid w:val="00E95B5D"/>
    <w:rsid w:val="00E95DC1"/>
    <w:rsid w:val="00E96822"/>
    <w:rsid w:val="00E9692B"/>
    <w:rsid w:val="00E96BF6"/>
    <w:rsid w:val="00E970ED"/>
    <w:rsid w:val="00E9735F"/>
    <w:rsid w:val="00E9742D"/>
    <w:rsid w:val="00E97452"/>
    <w:rsid w:val="00E976C5"/>
    <w:rsid w:val="00E9774F"/>
    <w:rsid w:val="00E977EC"/>
    <w:rsid w:val="00E9791B"/>
    <w:rsid w:val="00E979B9"/>
    <w:rsid w:val="00E97AD8"/>
    <w:rsid w:val="00E97B4F"/>
    <w:rsid w:val="00EA0488"/>
    <w:rsid w:val="00EA0680"/>
    <w:rsid w:val="00EA0745"/>
    <w:rsid w:val="00EA0B07"/>
    <w:rsid w:val="00EA0CD6"/>
    <w:rsid w:val="00EA0E8F"/>
    <w:rsid w:val="00EA10E3"/>
    <w:rsid w:val="00EA1457"/>
    <w:rsid w:val="00EA16C2"/>
    <w:rsid w:val="00EA1A29"/>
    <w:rsid w:val="00EA2953"/>
    <w:rsid w:val="00EA30D1"/>
    <w:rsid w:val="00EA3A14"/>
    <w:rsid w:val="00EA3AFE"/>
    <w:rsid w:val="00EA4CAC"/>
    <w:rsid w:val="00EA51DC"/>
    <w:rsid w:val="00EA5541"/>
    <w:rsid w:val="00EA55D4"/>
    <w:rsid w:val="00EA5A51"/>
    <w:rsid w:val="00EA5A8F"/>
    <w:rsid w:val="00EA5AF6"/>
    <w:rsid w:val="00EA5EA7"/>
    <w:rsid w:val="00EA6334"/>
    <w:rsid w:val="00EA660C"/>
    <w:rsid w:val="00EA67D1"/>
    <w:rsid w:val="00EA6FA1"/>
    <w:rsid w:val="00EA703C"/>
    <w:rsid w:val="00EA737E"/>
    <w:rsid w:val="00EA76D0"/>
    <w:rsid w:val="00EA781E"/>
    <w:rsid w:val="00EA7889"/>
    <w:rsid w:val="00EA79E5"/>
    <w:rsid w:val="00EA7A72"/>
    <w:rsid w:val="00EB012E"/>
    <w:rsid w:val="00EB02E4"/>
    <w:rsid w:val="00EB030E"/>
    <w:rsid w:val="00EB03D5"/>
    <w:rsid w:val="00EB0EB4"/>
    <w:rsid w:val="00EB1433"/>
    <w:rsid w:val="00EB19E7"/>
    <w:rsid w:val="00EB1E49"/>
    <w:rsid w:val="00EB1FD6"/>
    <w:rsid w:val="00EB2FAF"/>
    <w:rsid w:val="00EB2FB2"/>
    <w:rsid w:val="00EB3229"/>
    <w:rsid w:val="00EB324E"/>
    <w:rsid w:val="00EB3272"/>
    <w:rsid w:val="00EB32D3"/>
    <w:rsid w:val="00EB33B2"/>
    <w:rsid w:val="00EB359A"/>
    <w:rsid w:val="00EB36AF"/>
    <w:rsid w:val="00EB3881"/>
    <w:rsid w:val="00EB3D19"/>
    <w:rsid w:val="00EB3E4A"/>
    <w:rsid w:val="00EB3FAC"/>
    <w:rsid w:val="00EB3FC8"/>
    <w:rsid w:val="00EB43A8"/>
    <w:rsid w:val="00EB4F17"/>
    <w:rsid w:val="00EB539E"/>
    <w:rsid w:val="00EB59F0"/>
    <w:rsid w:val="00EB5BE1"/>
    <w:rsid w:val="00EB60D9"/>
    <w:rsid w:val="00EB627F"/>
    <w:rsid w:val="00EB62EE"/>
    <w:rsid w:val="00EB632E"/>
    <w:rsid w:val="00EB681F"/>
    <w:rsid w:val="00EB6ADA"/>
    <w:rsid w:val="00EB7776"/>
    <w:rsid w:val="00EB7B99"/>
    <w:rsid w:val="00EB7B9B"/>
    <w:rsid w:val="00EC0738"/>
    <w:rsid w:val="00EC078A"/>
    <w:rsid w:val="00EC097E"/>
    <w:rsid w:val="00EC0E21"/>
    <w:rsid w:val="00EC0F17"/>
    <w:rsid w:val="00EC13A5"/>
    <w:rsid w:val="00EC17AE"/>
    <w:rsid w:val="00EC1852"/>
    <w:rsid w:val="00EC2368"/>
    <w:rsid w:val="00EC25F1"/>
    <w:rsid w:val="00EC2B3A"/>
    <w:rsid w:val="00EC2DD2"/>
    <w:rsid w:val="00EC32D4"/>
    <w:rsid w:val="00EC3630"/>
    <w:rsid w:val="00EC373C"/>
    <w:rsid w:val="00EC3932"/>
    <w:rsid w:val="00EC3A35"/>
    <w:rsid w:val="00EC3C44"/>
    <w:rsid w:val="00EC3E9E"/>
    <w:rsid w:val="00EC425D"/>
    <w:rsid w:val="00EC4569"/>
    <w:rsid w:val="00EC4650"/>
    <w:rsid w:val="00EC4C15"/>
    <w:rsid w:val="00EC527F"/>
    <w:rsid w:val="00EC5424"/>
    <w:rsid w:val="00EC593B"/>
    <w:rsid w:val="00EC5E52"/>
    <w:rsid w:val="00EC602D"/>
    <w:rsid w:val="00EC612A"/>
    <w:rsid w:val="00EC653F"/>
    <w:rsid w:val="00EC686C"/>
    <w:rsid w:val="00EC7980"/>
    <w:rsid w:val="00EC7A24"/>
    <w:rsid w:val="00EC7AD3"/>
    <w:rsid w:val="00EC7ED8"/>
    <w:rsid w:val="00ED0423"/>
    <w:rsid w:val="00ED0BE3"/>
    <w:rsid w:val="00ED0BE9"/>
    <w:rsid w:val="00ED1234"/>
    <w:rsid w:val="00ED1710"/>
    <w:rsid w:val="00ED1900"/>
    <w:rsid w:val="00ED1AC6"/>
    <w:rsid w:val="00ED1E34"/>
    <w:rsid w:val="00ED20FE"/>
    <w:rsid w:val="00ED2B6F"/>
    <w:rsid w:val="00ED2D1C"/>
    <w:rsid w:val="00ED2ED4"/>
    <w:rsid w:val="00ED356D"/>
    <w:rsid w:val="00ED3E9E"/>
    <w:rsid w:val="00ED43F1"/>
    <w:rsid w:val="00ED5253"/>
    <w:rsid w:val="00ED53E4"/>
    <w:rsid w:val="00ED55D5"/>
    <w:rsid w:val="00ED57A6"/>
    <w:rsid w:val="00ED58E2"/>
    <w:rsid w:val="00ED591E"/>
    <w:rsid w:val="00ED647E"/>
    <w:rsid w:val="00ED64F7"/>
    <w:rsid w:val="00ED6795"/>
    <w:rsid w:val="00ED6B7C"/>
    <w:rsid w:val="00ED7146"/>
    <w:rsid w:val="00ED758F"/>
    <w:rsid w:val="00ED7599"/>
    <w:rsid w:val="00ED7E4A"/>
    <w:rsid w:val="00ED7E4B"/>
    <w:rsid w:val="00EE0870"/>
    <w:rsid w:val="00EE09C7"/>
    <w:rsid w:val="00EE09DA"/>
    <w:rsid w:val="00EE1106"/>
    <w:rsid w:val="00EE11E6"/>
    <w:rsid w:val="00EE13E7"/>
    <w:rsid w:val="00EE19FA"/>
    <w:rsid w:val="00EE1A49"/>
    <w:rsid w:val="00EE1D34"/>
    <w:rsid w:val="00EE1DF9"/>
    <w:rsid w:val="00EE1E9C"/>
    <w:rsid w:val="00EE1EC9"/>
    <w:rsid w:val="00EE20F1"/>
    <w:rsid w:val="00EE21B8"/>
    <w:rsid w:val="00EE2376"/>
    <w:rsid w:val="00EE2A7E"/>
    <w:rsid w:val="00EE2F30"/>
    <w:rsid w:val="00EE3140"/>
    <w:rsid w:val="00EE32CC"/>
    <w:rsid w:val="00EE344A"/>
    <w:rsid w:val="00EE3B00"/>
    <w:rsid w:val="00EE3BD7"/>
    <w:rsid w:val="00EE3CCD"/>
    <w:rsid w:val="00EE3DA0"/>
    <w:rsid w:val="00EE40A9"/>
    <w:rsid w:val="00EE4214"/>
    <w:rsid w:val="00EE436D"/>
    <w:rsid w:val="00EE4553"/>
    <w:rsid w:val="00EE46E2"/>
    <w:rsid w:val="00EE48B2"/>
    <w:rsid w:val="00EE4CAE"/>
    <w:rsid w:val="00EE4D58"/>
    <w:rsid w:val="00EE4FC4"/>
    <w:rsid w:val="00EE535C"/>
    <w:rsid w:val="00EE5F51"/>
    <w:rsid w:val="00EE60E7"/>
    <w:rsid w:val="00EE6173"/>
    <w:rsid w:val="00EE6501"/>
    <w:rsid w:val="00EE67BC"/>
    <w:rsid w:val="00EE6C0A"/>
    <w:rsid w:val="00EE6E5D"/>
    <w:rsid w:val="00EE72AE"/>
    <w:rsid w:val="00EE72FF"/>
    <w:rsid w:val="00EE7763"/>
    <w:rsid w:val="00EE7A58"/>
    <w:rsid w:val="00EE7B49"/>
    <w:rsid w:val="00EE7E17"/>
    <w:rsid w:val="00EF01F7"/>
    <w:rsid w:val="00EF04E5"/>
    <w:rsid w:val="00EF0720"/>
    <w:rsid w:val="00EF082A"/>
    <w:rsid w:val="00EF0941"/>
    <w:rsid w:val="00EF0A4F"/>
    <w:rsid w:val="00EF0D43"/>
    <w:rsid w:val="00EF0E7D"/>
    <w:rsid w:val="00EF14FC"/>
    <w:rsid w:val="00EF1A72"/>
    <w:rsid w:val="00EF1F12"/>
    <w:rsid w:val="00EF2269"/>
    <w:rsid w:val="00EF2449"/>
    <w:rsid w:val="00EF28DF"/>
    <w:rsid w:val="00EF29AF"/>
    <w:rsid w:val="00EF2A97"/>
    <w:rsid w:val="00EF2E16"/>
    <w:rsid w:val="00EF35CD"/>
    <w:rsid w:val="00EF38B1"/>
    <w:rsid w:val="00EF397B"/>
    <w:rsid w:val="00EF3CEF"/>
    <w:rsid w:val="00EF42EB"/>
    <w:rsid w:val="00EF498D"/>
    <w:rsid w:val="00EF4B42"/>
    <w:rsid w:val="00EF57B7"/>
    <w:rsid w:val="00EF5C18"/>
    <w:rsid w:val="00EF5C31"/>
    <w:rsid w:val="00EF615D"/>
    <w:rsid w:val="00EF694A"/>
    <w:rsid w:val="00EF6A61"/>
    <w:rsid w:val="00EF6C92"/>
    <w:rsid w:val="00EF6EB8"/>
    <w:rsid w:val="00EF6F1F"/>
    <w:rsid w:val="00EF780C"/>
    <w:rsid w:val="00EF79A8"/>
    <w:rsid w:val="00EF7B72"/>
    <w:rsid w:val="00F001F8"/>
    <w:rsid w:val="00F003A7"/>
    <w:rsid w:val="00F00916"/>
    <w:rsid w:val="00F0094F"/>
    <w:rsid w:val="00F0116F"/>
    <w:rsid w:val="00F01269"/>
    <w:rsid w:val="00F01319"/>
    <w:rsid w:val="00F016D8"/>
    <w:rsid w:val="00F024FF"/>
    <w:rsid w:val="00F026A4"/>
    <w:rsid w:val="00F02C70"/>
    <w:rsid w:val="00F02FF3"/>
    <w:rsid w:val="00F032BB"/>
    <w:rsid w:val="00F034F8"/>
    <w:rsid w:val="00F035AA"/>
    <w:rsid w:val="00F03A34"/>
    <w:rsid w:val="00F03B69"/>
    <w:rsid w:val="00F03D6B"/>
    <w:rsid w:val="00F0407B"/>
    <w:rsid w:val="00F0418F"/>
    <w:rsid w:val="00F04A13"/>
    <w:rsid w:val="00F04CD5"/>
    <w:rsid w:val="00F05242"/>
    <w:rsid w:val="00F0540D"/>
    <w:rsid w:val="00F05A90"/>
    <w:rsid w:val="00F061DA"/>
    <w:rsid w:val="00F06439"/>
    <w:rsid w:val="00F06816"/>
    <w:rsid w:val="00F06D46"/>
    <w:rsid w:val="00F070A1"/>
    <w:rsid w:val="00F070C1"/>
    <w:rsid w:val="00F076D4"/>
    <w:rsid w:val="00F07734"/>
    <w:rsid w:val="00F078E4"/>
    <w:rsid w:val="00F07B26"/>
    <w:rsid w:val="00F10450"/>
    <w:rsid w:val="00F10581"/>
    <w:rsid w:val="00F10C20"/>
    <w:rsid w:val="00F10D34"/>
    <w:rsid w:val="00F1109C"/>
    <w:rsid w:val="00F112BA"/>
    <w:rsid w:val="00F1162E"/>
    <w:rsid w:val="00F1164F"/>
    <w:rsid w:val="00F12027"/>
    <w:rsid w:val="00F121C7"/>
    <w:rsid w:val="00F126ED"/>
    <w:rsid w:val="00F13011"/>
    <w:rsid w:val="00F1319B"/>
    <w:rsid w:val="00F13307"/>
    <w:rsid w:val="00F13357"/>
    <w:rsid w:val="00F13820"/>
    <w:rsid w:val="00F149EE"/>
    <w:rsid w:val="00F14B03"/>
    <w:rsid w:val="00F151A3"/>
    <w:rsid w:val="00F1545B"/>
    <w:rsid w:val="00F15535"/>
    <w:rsid w:val="00F1562B"/>
    <w:rsid w:val="00F15C3C"/>
    <w:rsid w:val="00F15F4D"/>
    <w:rsid w:val="00F1614C"/>
    <w:rsid w:val="00F16156"/>
    <w:rsid w:val="00F1615C"/>
    <w:rsid w:val="00F16242"/>
    <w:rsid w:val="00F16314"/>
    <w:rsid w:val="00F168D5"/>
    <w:rsid w:val="00F16A71"/>
    <w:rsid w:val="00F16BB3"/>
    <w:rsid w:val="00F16BCE"/>
    <w:rsid w:val="00F16D12"/>
    <w:rsid w:val="00F16D5B"/>
    <w:rsid w:val="00F16F28"/>
    <w:rsid w:val="00F17809"/>
    <w:rsid w:val="00F17C25"/>
    <w:rsid w:val="00F17C80"/>
    <w:rsid w:val="00F17C92"/>
    <w:rsid w:val="00F17FFB"/>
    <w:rsid w:val="00F207C9"/>
    <w:rsid w:val="00F208B2"/>
    <w:rsid w:val="00F20D7B"/>
    <w:rsid w:val="00F21D2B"/>
    <w:rsid w:val="00F21E88"/>
    <w:rsid w:val="00F220B2"/>
    <w:rsid w:val="00F22610"/>
    <w:rsid w:val="00F22691"/>
    <w:rsid w:val="00F226BF"/>
    <w:rsid w:val="00F2293D"/>
    <w:rsid w:val="00F22BF6"/>
    <w:rsid w:val="00F23479"/>
    <w:rsid w:val="00F239BB"/>
    <w:rsid w:val="00F23AD2"/>
    <w:rsid w:val="00F23D27"/>
    <w:rsid w:val="00F23E29"/>
    <w:rsid w:val="00F24265"/>
    <w:rsid w:val="00F24352"/>
    <w:rsid w:val="00F2441F"/>
    <w:rsid w:val="00F24600"/>
    <w:rsid w:val="00F24873"/>
    <w:rsid w:val="00F24A7B"/>
    <w:rsid w:val="00F2510C"/>
    <w:rsid w:val="00F258DE"/>
    <w:rsid w:val="00F25EDF"/>
    <w:rsid w:val="00F26449"/>
    <w:rsid w:val="00F2647F"/>
    <w:rsid w:val="00F2653E"/>
    <w:rsid w:val="00F26B77"/>
    <w:rsid w:val="00F26C8C"/>
    <w:rsid w:val="00F26E1E"/>
    <w:rsid w:val="00F270C7"/>
    <w:rsid w:val="00F27521"/>
    <w:rsid w:val="00F279ED"/>
    <w:rsid w:val="00F27A62"/>
    <w:rsid w:val="00F27F0A"/>
    <w:rsid w:val="00F30360"/>
    <w:rsid w:val="00F30373"/>
    <w:rsid w:val="00F30499"/>
    <w:rsid w:val="00F307AC"/>
    <w:rsid w:val="00F3083D"/>
    <w:rsid w:val="00F30901"/>
    <w:rsid w:val="00F31291"/>
    <w:rsid w:val="00F316DD"/>
    <w:rsid w:val="00F31B7E"/>
    <w:rsid w:val="00F32100"/>
    <w:rsid w:val="00F3231F"/>
    <w:rsid w:val="00F32841"/>
    <w:rsid w:val="00F32973"/>
    <w:rsid w:val="00F3322D"/>
    <w:rsid w:val="00F3323D"/>
    <w:rsid w:val="00F33668"/>
    <w:rsid w:val="00F3367B"/>
    <w:rsid w:val="00F33ADE"/>
    <w:rsid w:val="00F33CF8"/>
    <w:rsid w:val="00F343D1"/>
    <w:rsid w:val="00F344CC"/>
    <w:rsid w:val="00F347CD"/>
    <w:rsid w:val="00F34909"/>
    <w:rsid w:val="00F3499F"/>
    <w:rsid w:val="00F34B2D"/>
    <w:rsid w:val="00F34F02"/>
    <w:rsid w:val="00F34FA8"/>
    <w:rsid w:val="00F34FF5"/>
    <w:rsid w:val="00F353C4"/>
    <w:rsid w:val="00F35401"/>
    <w:rsid w:val="00F36466"/>
    <w:rsid w:val="00F36737"/>
    <w:rsid w:val="00F367A1"/>
    <w:rsid w:val="00F36993"/>
    <w:rsid w:val="00F36BE5"/>
    <w:rsid w:val="00F36C6A"/>
    <w:rsid w:val="00F371B1"/>
    <w:rsid w:val="00F3724A"/>
    <w:rsid w:val="00F37466"/>
    <w:rsid w:val="00F37B8E"/>
    <w:rsid w:val="00F400FE"/>
    <w:rsid w:val="00F4028B"/>
    <w:rsid w:val="00F403D7"/>
    <w:rsid w:val="00F407E3"/>
    <w:rsid w:val="00F41581"/>
    <w:rsid w:val="00F4165D"/>
    <w:rsid w:val="00F4194E"/>
    <w:rsid w:val="00F41E2B"/>
    <w:rsid w:val="00F41E34"/>
    <w:rsid w:val="00F424B7"/>
    <w:rsid w:val="00F42597"/>
    <w:rsid w:val="00F42705"/>
    <w:rsid w:val="00F42D91"/>
    <w:rsid w:val="00F437A1"/>
    <w:rsid w:val="00F43BD1"/>
    <w:rsid w:val="00F43C57"/>
    <w:rsid w:val="00F43E40"/>
    <w:rsid w:val="00F442D4"/>
    <w:rsid w:val="00F444BD"/>
    <w:rsid w:val="00F44CBE"/>
    <w:rsid w:val="00F44DF8"/>
    <w:rsid w:val="00F44F70"/>
    <w:rsid w:val="00F4575C"/>
    <w:rsid w:val="00F459A0"/>
    <w:rsid w:val="00F45AC2"/>
    <w:rsid w:val="00F45B9E"/>
    <w:rsid w:val="00F45ED3"/>
    <w:rsid w:val="00F4630B"/>
    <w:rsid w:val="00F465C5"/>
    <w:rsid w:val="00F4663D"/>
    <w:rsid w:val="00F47675"/>
    <w:rsid w:val="00F503F3"/>
    <w:rsid w:val="00F5082C"/>
    <w:rsid w:val="00F51A9A"/>
    <w:rsid w:val="00F51B22"/>
    <w:rsid w:val="00F51D8B"/>
    <w:rsid w:val="00F51E0C"/>
    <w:rsid w:val="00F52455"/>
    <w:rsid w:val="00F52530"/>
    <w:rsid w:val="00F52992"/>
    <w:rsid w:val="00F52D77"/>
    <w:rsid w:val="00F531CD"/>
    <w:rsid w:val="00F5321D"/>
    <w:rsid w:val="00F53597"/>
    <w:rsid w:val="00F53BFD"/>
    <w:rsid w:val="00F53CB2"/>
    <w:rsid w:val="00F53D3F"/>
    <w:rsid w:val="00F53E8D"/>
    <w:rsid w:val="00F53EBC"/>
    <w:rsid w:val="00F54850"/>
    <w:rsid w:val="00F553D8"/>
    <w:rsid w:val="00F55D33"/>
    <w:rsid w:val="00F55D82"/>
    <w:rsid w:val="00F55FE4"/>
    <w:rsid w:val="00F56009"/>
    <w:rsid w:val="00F5680A"/>
    <w:rsid w:val="00F5695F"/>
    <w:rsid w:val="00F56E27"/>
    <w:rsid w:val="00F56F70"/>
    <w:rsid w:val="00F57421"/>
    <w:rsid w:val="00F577CF"/>
    <w:rsid w:val="00F608E3"/>
    <w:rsid w:val="00F609D0"/>
    <w:rsid w:val="00F60A98"/>
    <w:rsid w:val="00F60B27"/>
    <w:rsid w:val="00F60B2A"/>
    <w:rsid w:val="00F60EAF"/>
    <w:rsid w:val="00F618DB"/>
    <w:rsid w:val="00F61E8D"/>
    <w:rsid w:val="00F61F8E"/>
    <w:rsid w:val="00F62137"/>
    <w:rsid w:val="00F6216F"/>
    <w:rsid w:val="00F62247"/>
    <w:rsid w:val="00F629F9"/>
    <w:rsid w:val="00F62BD1"/>
    <w:rsid w:val="00F62C47"/>
    <w:rsid w:val="00F63254"/>
    <w:rsid w:val="00F63C22"/>
    <w:rsid w:val="00F63F77"/>
    <w:rsid w:val="00F64361"/>
    <w:rsid w:val="00F64515"/>
    <w:rsid w:val="00F6480E"/>
    <w:rsid w:val="00F64A6A"/>
    <w:rsid w:val="00F64AB7"/>
    <w:rsid w:val="00F65016"/>
    <w:rsid w:val="00F65269"/>
    <w:rsid w:val="00F65665"/>
    <w:rsid w:val="00F658FD"/>
    <w:rsid w:val="00F65F83"/>
    <w:rsid w:val="00F66792"/>
    <w:rsid w:val="00F66AF4"/>
    <w:rsid w:val="00F66D0E"/>
    <w:rsid w:val="00F67166"/>
    <w:rsid w:val="00F673B2"/>
    <w:rsid w:val="00F67A3C"/>
    <w:rsid w:val="00F67AF6"/>
    <w:rsid w:val="00F67C5D"/>
    <w:rsid w:val="00F70173"/>
    <w:rsid w:val="00F703AD"/>
    <w:rsid w:val="00F706C0"/>
    <w:rsid w:val="00F708AA"/>
    <w:rsid w:val="00F709B3"/>
    <w:rsid w:val="00F70E4C"/>
    <w:rsid w:val="00F70F35"/>
    <w:rsid w:val="00F71134"/>
    <w:rsid w:val="00F71262"/>
    <w:rsid w:val="00F71755"/>
    <w:rsid w:val="00F718C4"/>
    <w:rsid w:val="00F71AB1"/>
    <w:rsid w:val="00F71C04"/>
    <w:rsid w:val="00F71CB3"/>
    <w:rsid w:val="00F71D1C"/>
    <w:rsid w:val="00F71EDE"/>
    <w:rsid w:val="00F71FBD"/>
    <w:rsid w:val="00F721BF"/>
    <w:rsid w:val="00F72200"/>
    <w:rsid w:val="00F72410"/>
    <w:rsid w:val="00F726EE"/>
    <w:rsid w:val="00F72FFF"/>
    <w:rsid w:val="00F731AF"/>
    <w:rsid w:val="00F73338"/>
    <w:rsid w:val="00F736A2"/>
    <w:rsid w:val="00F73735"/>
    <w:rsid w:val="00F74FD8"/>
    <w:rsid w:val="00F750A4"/>
    <w:rsid w:val="00F751B4"/>
    <w:rsid w:val="00F75671"/>
    <w:rsid w:val="00F75DB1"/>
    <w:rsid w:val="00F75F90"/>
    <w:rsid w:val="00F7623A"/>
    <w:rsid w:val="00F7645C"/>
    <w:rsid w:val="00F765E2"/>
    <w:rsid w:val="00F76A71"/>
    <w:rsid w:val="00F77510"/>
    <w:rsid w:val="00F7783F"/>
    <w:rsid w:val="00F77BAC"/>
    <w:rsid w:val="00F77D09"/>
    <w:rsid w:val="00F803C0"/>
    <w:rsid w:val="00F80843"/>
    <w:rsid w:val="00F8096F"/>
    <w:rsid w:val="00F80A32"/>
    <w:rsid w:val="00F80B74"/>
    <w:rsid w:val="00F80D4F"/>
    <w:rsid w:val="00F81089"/>
    <w:rsid w:val="00F813C9"/>
    <w:rsid w:val="00F816B1"/>
    <w:rsid w:val="00F81BF8"/>
    <w:rsid w:val="00F8205B"/>
    <w:rsid w:val="00F8244B"/>
    <w:rsid w:val="00F82E97"/>
    <w:rsid w:val="00F83A69"/>
    <w:rsid w:val="00F83AC7"/>
    <w:rsid w:val="00F83F11"/>
    <w:rsid w:val="00F84045"/>
    <w:rsid w:val="00F84268"/>
    <w:rsid w:val="00F84DD5"/>
    <w:rsid w:val="00F8501B"/>
    <w:rsid w:val="00F853A3"/>
    <w:rsid w:val="00F853A4"/>
    <w:rsid w:val="00F85F9E"/>
    <w:rsid w:val="00F8610C"/>
    <w:rsid w:val="00F8631C"/>
    <w:rsid w:val="00F86758"/>
    <w:rsid w:val="00F87366"/>
    <w:rsid w:val="00F87935"/>
    <w:rsid w:val="00F87992"/>
    <w:rsid w:val="00F87A87"/>
    <w:rsid w:val="00F87C15"/>
    <w:rsid w:val="00F90F30"/>
    <w:rsid w:val="00F90F89"/>
    <w:rsid w:val="00F91108"/>
    <w:rsid w:val="00F911E7"/>
    <w:rsid w:val="00F91609"/>
    <w:rsid w:val="00F91ABB"/>
    <w:rsid w:val="00F91FD9"/>
    <w:rsid w:val="00F921F1"/>
    <w:rsid w:val="00F92422"/>
    <w:rsid w:val="00F92ECD"/>
    <w:rsid w:val="00F932CC"/>
    <w:rsid w:val="00F9339B"/>
    <w:rsid w:val="00F93864"/>
    <w:rsid w:val="00F93AEE"/>
    <w:rsid w:val="00F93F57"/>
    <w:rsid w:val="00F945BD"/>
    <w:rsid w:val="00F946E7"/>
    <w:rsid w:val="00F94AAD"/>
    <w:rsid w:val="00F94C92"/>
    <w:rsid w:val="00F95463"/>
    <w:rsid w:val="00F96676"/>
    <w:rsid w:val="00F9673B"/>
    <w:rsid w:val="00F9691A"/>
    <w:rsid w:val="00F96DF7"/>
    <w:rsid w:val="00F974CE"/>
    <w:rsid w:val="00F97BCF"/>
    <w:rsid w:val="00F97EBB"/>
    <w:rsid w:val="00FA012A"/>
    <w:rsid w:val="00FA0155"/>
    <w:rsid w:val="00FA0C9C"/>
    <w:rsid w:val="00FA0D22"/>
    <w:rsid w:val="00FA0D63"/>
    <w:rsid w:val="00FA0E40"/>
    <w:rsid w:val="00FA0FD5"/>
    <w:rsid w:val="00FA1163"/>
    <w:rsid w:val="00FA11F2"/>
    <w:rsid w:val="00FA1422"/>
    <w:rsid w:val="00FA1B56"/>
    <w:rsid w:val="00FA1BCA"/>
    <w:rsid w:val="00FA1E25"/>
    <w:rsid w:val="00FA1EC7"/>
    <w:rsid w:val="00FA2354"/>
    <w:rsid w:val="00FA268C"/>
    <w:rsid w:val="00FA2782"/>
    <w:rsid w:val="00FA27F9"/>
    <w:rsid w:val="00FA2809"/>
    <w:rsid w:val="00FA2DAB"/>
    <w:rsid w:val="00FA2E3D"/>
    <w:rsid w:val="00FA3243"/>
    <w:rsid w:val="00FA338B"/>
    <w:rsid w:val="00FA349A"/>
    <w:rsid w:val="00FA378E"/>
    <w:rsid w:val="00FA39FC"/>
    <w:rsid w:val="00FA3B51"/>
    <w:rsid w:val="00FA3FF8"/>
    <w:rsid w:val="00FA4179"/>
    <w:rsid w:val="00FA438D"/>
    <w:rsid w:val="00FA46C2"/>
    <w:rsid w:val="00FA4BFB"/>
    <w:rsid w:val="00FA4E11"/>
    <w:rsid w:val="00FA50E6"/>
    <w:rsid w:val="00FA572C"/>
    <w:rsid w:val="00FA5ACD"/>
    <w:rsid w:val="00FA62FF"/>
    <w:rsid w:val="00FA6409"/>
    <w:rsid w:val="00FA6576"/>
    <w:rsid w:val="00FA6994"/>
    <w:rsid w:val="00FA6B2F"/>
    <w:rsid w:val="00FA6F31"/>
    <w:rsid w:val="00FA7152"/>
    <w:rsid w:val="00FA766C"/>
    <w:rsid w:val="00FA7957"/>
    <w:rsid w:val="00FA7CE5"/>
    <w:rsid w:val="00FB0197"/>
    <w:rsid w:val="00FB05D7"/>
    <w:rsid w:val="00FB08A9"/>
    <w:rsid w:val="00FB0E8E"/>
    <w:rsid w:val="00FB1248"/>
    <w:rsid w:val="00FB13B1"/>
    <w:rsid w:val="00FB1794"/>
    <w:rsid w:val="00FB18D4"/>
    <w:rsid w:val="00FB1935"/>
    <w:rsid w:val="00FB1ADB"/>
    <w:rsid w:val="00FB1C12"/>
    <w:rsid w:val="00FB1D0D"/>
    <w:rsid w:val="00FB2457"/>
    <w:rsid w:val="00FB293B"/>
    <w:rsid w:val="00FB2A2A"/>
    <w:rsid w:val="00FB3097"/>
    <w:rsid w:val="00FB39AF"/>
    <w:rsid w:val="00FB3A83"/>
    <w:rsid w:val="00FB3C68"/>
    <w:rsid w:val="00FB3E99"/>
    <w:rsid w:val="00FB3F5E"/>
    <w:rsid w:val="00FB3F74"/>
    <w:rsid w:val="00FB4335"/>
    <w:rsid w:val="00FB49E9"/>
    <w:rsid w:val="00FB4DA3"/>
    <w:rsid w:val="00FB4E22"/>
    <w:rsid w:val="00FB4FC8"/>
    <w:rsid w:val="00FB521F"/>
    <w:rsid w:val="00FB52C6"/>
    <w:rsid w:val="00FB57D4"/>
    <w:rsid w:val="00FB6EB4"/>
    <w:rsid w:val="00FB7419"/>
    <w:rsid w:val="00FB74E3"/>
    <w:rsid w:val="00FB7F53"/>
    <w:rsid w:val="00FC0392"/>
    <w:rsid w:val="00FC0571"/>
    <w:rsid w:val="00FC0CCF"/>
    <w:rsid w:val="00FC1864"/>
    <w:rsid w:val="00FC190E"/>
    <w:rsid w:val="00FC2897"/>
    <w:rsid w:val="00FC28D6"/>
    <w:rsid w:val="00FC298A"/>
    <w:rsid w:val="00FC2D85"/>
    <w:rsid w:val="00FC2E84"/>
    <w:rsid w:val="00FC307B"/>
    <w:rsid w:val="00FC3676"/>
    <w:rsid w:val="00FC3D2E"/>
    <w:rsid w:val="00FC40F7"/>
    <w:rsid w:val="00FC4173"/>
    <w:rsid w:val="00FC426D"/>
    <w:rsid w:val="00FC42A9"/>
    <w:rsid w:val="00FC4EAA"/>
    <w:rsid w:val="00FC51BF"/>
    <w:rsid w:val="00FC5926"/>
    <w:rsid w:val="00FC5C65"/>
    <w:rsid w:val="00FC6471"/>
    <w:rsid w:val="00FC7104"/>
    <w:rsid w:val="00FC759E"/>
    <w:rsid w:val="00FC7805"/>
    <w:rsid w:val="00FD00C4"/>
    <w:rsid w:val="00FD0518"/>
    <w:rsid w:val="00FD0648"/>
    <w:rsid w:val="00FD0AF0"/>
    <w:rsid w:val="00FD0B55"/>
    <w:rsid w:val="00FD10F0"/>
    <w:rsid w:val="00FD21C8"/>
    <w:rsid w:val="00FD2563"/>
    <w:rsid w:val="00FD2631"/>
    <w:rsid w:val="00FD28C8"/>
    <w:rsid w:val="00FD29AD"/>
    <w:rsid w:val="00FD2E6D"/>
    <w:rsid w:val="00FD3157"/>
    <w:rsid w:val="00FD3160"/>
    <w:rsid w:val="00FD34FA"/>
    <w:rsid w:val="00FD3A53"/>
    <w:rsid w:val="00FD3AD7"/>
    <w:rsid w:val="00FD3BAC"/>
    <w:rsid w:val="00FD4129"/>
    <w:rsid w:val="00FD4142"/>
    <w:rsid w:val="00FD46AA"/>
    <w:rsid w:val="00FD48CC"/>
    <w:rsid w:val="00FD4A8D"/>
    <w:rsid w:val="00FD4ADE"/>
    <w:rsid w:val="00FD4C86"/>
    <w:rsid w:val="00FD4E9B"/>
    <w:rsid w:val="00FD4EC0"/>
    <w:rsid w:val="00FD5148"/>
    <w:rsid w:val="00FD598A"/>
    <w:rsid w:val="00FD5C76"/>
    <w:rsid w:val="00FD5E26"/>
    <w:rsid w:val="00FD61CA"/>
    <w:rsid w:val="00FD69AA"/>
    <w:rsid w:val="00FD6AAE"/>
    <w:rsid w:val="00FD6B3F"/>
    <w:rsid w:val="00FD6DCC"/>
    <w:rsid w:val="00FD7171"/>
    <w:rsid w:val="00FD73A4"/>
    <w:rsid w:val="00FD770D"/>
    <w:rsid w:val="00FD775D"/>
    <w:rsid w:val="00FD7903"/>
    <w:rsid w:val="00FD7989"/>
    <w:rsid w:val="00FD798C"/>
    <w:rsid w:val="00FD79BB"/>
    <w:rsid w:val="00FD79E0"/>
    <w:rsid w:val="00FD7AB1"/>
    <w:rsid w:val="00FD7E21"/>
    <w:rsid w:val="00FE0092"/>
    <w:rsid w:val="00FE0779"/>
    <w:rsid w:val="00FE09F0"/>
    <w:rsid w:val="00FE0AEB"/>
    <w:rsid w:val="00FE171B"/>
    <w:rsid w:val="00FE1AB9"/>
    <w:rsid w:val="00FE1CED"/>
    <w:rsid w:val="00FE2175"/>
    <w:rsid w:val="00FE2333"/>
    <w:rsid w:val="00FE247B"/>
    <w:rsid w:val="00FE2603"/>
    <w:rsid w:val="00FE260E"/>
    <w:rsid w:val="00FE2972"/>
    <w:rsid w:val="00FE2D06"/>
    <w:rsid w:val="00FE30D9"/>
    <w:rsid w:val="00FE3291"/>
    <w:rsid w:val="00FE3563"/>
    <w:rsid w:val="00FE39B9"/>
    <w:rsid w:val="00FE3DD1"/>
    <w:rsid w:val="00FE3DEE"/>
    <w:rsid w:val="00FE3DF2"/>
    <w:rsid w:val="00FE3E27"/>
    <w:rsid w:val="00FE44A1"/>
    <w:rsid w:val="00FE463D"/>
    <w:rsid w:val="00FE4739"/>
    <w:rsid w:val="00FE50E0"/>
    <w:rsid w:val="00FE5313"/>
    <w:rsid w:val="00FE5522"/>
    <w:rsid w:val="00FE575F"/>
    <w:rsid w:val="00FE5793"/>
    <w:rsid w:val="00FE58EC"/>
    <w:rsid w:val="00FE599F"/>
    <w:rsid w:val="00FE5C46"/>
    <w:rsid w:val="00FE5C48"/>
    <w:rsid w:val="00FE5D79"/>
    <w:rsid w:val="00FE602B"/>
    <w:rsid w:val="00FE6443"/>
    <w:rsid w:val="00FE64D2"/>
    <w:rsid w:val="00FE67D2"/>
    <w:rsid w:val="00FE69D5"/>
    <w:rsid w:val="00FE6BBE"/>
    <w:rsid w:val="00FE7134"/>
    <w:rsid w:val="00FE7389"/>
    <w:rsid w:val="00FE7417"/>
    <w:rsid w:val="00FE7E34"/>
    <w:rsid w:val="00FE7ED2"/>
    <w:rsid w:val="00FF01BA"/>
    <w:rsid w:val="00FF0263"/>
    <w:rsid w:val="00FF05C8"/>
    <w:rsid w:val="00FF0A78"/>
    <w:rsid w:val="00FF0AD4"/>
    <w:rsid w:val="00FF0BD5"/>
    <w:rsid w:val="00FF0FB2"/>
    <w:rsid w:val="00FF0FD5"/>
    <w:rsid w:val="00FF1890"/>
    <w:rsid w:val="00FF18B6"/>
    <w:rsid w:val="00FF1EE2"/>
    <w:rsid w:val="00FF20C4"/>
    <w:rsid w:val="00FF21A1"/>
    <w:rsid w:val="00FF27F5"/>
    <w:rsid w:val="00FF2A30"/>
    <w:rsid w:val="00FF2A9C"/>
    <w:rsid w:val="00FF2D16"/>
    <w:rsid w:val="00FF3502"/>
    <w:rsid w:val="00FF3637"/>
    <w:rsid w:val="00FF3BB5"/>
    <w:rsid w:val="00FF42E4"/>
    <w:rsid w:val="00FF44E5"/>
    <w:rsid w:val="00FF4A7B"/>
    <w:rsid w:val="00FF50AB"/>
    <w:rsid w:val="00FF5796"/>
    <w:rsid w:val="00FF585C"/>
    <w:rsid w:val="00FF5DDB"/>
    <w:rsid w:val="00FF5E43"/>
    <w:rsid w:val="00FF618E"/>
    <w:rsid w:val="00FF6289"/>
    <w:rsid w:val="00FF63E3"/>
    <w:rsid w:val="00FF64EB"/>
    <w:rsid w:val="00FF66C8"/>
    <w:rsid w:val="00FF76D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F58A340"/>
  <w15:docId w15:val="{22D10D5A-CA99-40BA-8479-D07A04B8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51"/>
    <w:pPr>
      <w:tabs>
        <w:tab w:val="left" w:pos="0"/>
      </w:tabs>
    </w:pPr>
    <w:rPr>
      <w:sz w:val="24"/>
      <w:lang w:eastAsia="en-US"/>
    </w:rPr>
  </w:style>
  <w:style w:type="paragraph" w:styleId="Heading1">
    <w:name w:val="heading 1"/>
    <w:basedOn w:val="Normal"/>
    <w:next w:val="Normal"/>
    <w:link w:val="Heading1Char"/>
    <w:qFormat/>
    <w:rsid w:val="00716B5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716B5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16B51"/>
    <w:pPr>
      <w:keepNext/>
      <w:spacing w:before="140"/>
      <w:outlineLvl w:val="2"/>
    </w:pPr>
    <w:rPr>
      <w:b/>
    </w:rPr>
  </w:style>
  <w:style w:type="paragraph" w:styleId="Heading4">
    <w:name w:val="heading 4"/>
    <w:basedOn w:val="Normal"/>
    <w:next w:val="Normal"/>
    <w:link w:val="Heading4Char"/>
    <w:qFormat/>
    <w:rsid w:val="00716B51"/>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6A43D4"/>
    <w:pPr>
      <w:numPr>
        <w:ilvl w:val="4"/>
        <w:numId w:val="1"/>
      </w:numPr>
      <w:spacing w:before="240" w:after="60"/>
      <w:outlineLvl w:val="4"/>
    </w:pPr>
    <w:rPr>
      <w:sz w:val="22"/>
    </w:rPr>
  </w:style>
  <w:style w:type="paragraph" w:styleId="Heading6">
    <w:name w:val="heading 6"/>
    <w:basedOn w:val="Normal"/>
    <w:next w:val="Normal"/>
    <w:link w:val="Heading6Char"/>
    <w:qFormat/>
    <w:rsid w:val="006A43D4"/>
    <w:pPr>
      <w:numPr>
        <w:ilvl w:val="5"/>
        <w:numId w:val="1"/>
      </w:numPr>
      <w:spacing w:before="240" w:after="60"/>
      <w:outlineLvl w:val="5"/>
    </w:pPr>
    <w:rPr>
      <w:i/>
      <w:sz w:val="22"/>
    </w:rPr>
  </w:style>
  <w:style w:type="paragraph" w:styleId="Heading7">
    <w:name w:val="heading 7"/>
    <w:basedOn w:val="Normal"/>
    <w:next w:val="Normal"/>
    <w:link w:val="Heading7Char"/>
    <w:qFormat/>
    <w:rsid w:val="006A43D4"/>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6A43D4"/>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6A43D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16B5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16B51"/>
  </w:style>
  <w:style w:type="paragraph" w:customStyle="1" w:styleId="00ClientCover">
    <w:name w:val="00ClientCover"/>
    <w:basedOn w:val="Normal"/>
    <w:rsid w:val="00716B51"/>
  </w:style>
  <w:style w:type="paragraph" w:customStyle="1" w:styleId="02Text">
    <w:name w:val="02Text"/>
    <w:basedOn w:val="Normal"/>
    <w:rsid w:val="00716B51"/>
  </w:style>
  <w:style w:type="paragraph" w:customStyle="1" w:styleId="BillBasic">
    <w:name w:val="BillBasic"/>
    <w:link w:val="BillBasicChar"/>
    <w:rsid w:val="00716B51"/>
    <w:pPr>
      <w:spacing w:before="140"/>
      <w:jc w:val="both"/>
    </w:pPr>
    <w:rPr>
      <w:sz w:val="24"/>
      <w:lang w:eastAsia="en-US"/>
    </w:rPr>
  </w:style>
  <w:style w:type="paragraph" w:styleId="Header">
    <w:name w:val="header"/>
    <w:basedOn w:val="Normal"/>
    <w:link w:val="HeaderChar"/>
    <w:rsid w:val="00716B51"/>
    <w:pPr>
      <w:tabs>
        <w:tab w:val="center" w:pos="4153"/>
        <w:tab w:val="right" w:pos="8306"/>
      </w:tabs>
    </w:pPr>
  </w:style>
  <w:style w:type="paragraph" w:styleId="Footer">
    <w:name w:val="footer"/>
    <w:basedOn w:val="Normal"/>
    <w:link w:val="FooterChar"/>
    <w:rsid w:val="00716B51"/>
    <w:pPr>
      <w:spacing w:before="120" w:line="240" w:lineRule="exact"/>
    </w:pPr>
    <w:rPr>
      <w:rFonts w:ascii="Arial" w:hAnsi="Arial"/>
      <w:sz w:val="18"/>
    </w:rPr>
  </w:style>
  <w:style w:type="paragraph" w:customStyle="1" w:styleId="Billname">
    <w:name w:val="Billname"/>
    <w:basedOn w:val="Normal"/>
    <w:rsid w:val="00716B51"/>
    <w:pPr>
      <w:spacing w:before="1220"/>
    </w:pPr>
    <w:rPr>
      <w:rFonts w:ascii="Arial" w:hAnsi="Arial"/>
      <w:b/>
      <w:sz w:val="40"/>
    </w:rPr>
  </w:style>
  <w:style w:type="paragraph" w:customStyle="1" w:styleId="BillBasicHeading">
    <w:name w:val="BillBasicHeading"/>
    <w:basedOn w:val="BillBasic"/>
    <w:rsid w:val="00716B51"/>
    <w:pPr>
      <w:keepNext/>
      <w:tabs>
        <w:tab w:val="left" w:pos="2600"/>
      </w:tabs>
      <w:jc w:val="left"/>
    </w:pPr>
    <w:rPr>
      <w:rFonts w:ascii="Arial" w:hAnsi="Arial"/>
      <w:b/>
    </w:rPr>
  </w:style>
  <w:style w:type="paragraph" w:customStyle="1" w:styleId="EnactingWordsRules">
    <w:name w:val="EnactingWordsRules"/>
    <w:basedOn w:val="EnactingWords"/>
    <w:rsid w:val="00716B51"/>
    <w:pPr>
      <w:spacing w:before="240"/>
    </w:pPr>
  </w:style>
  <w:style w:type="paragraph" w:customStyle="1" w:styleId="EnactingWords">
    <w:name w:val="EnactingWords"/>
    <w:basedOn w:val="BillBasic"/>
    <w:rsid w:val="00716B51"/>
    <w:pPr>
      <w:spacing w:before="120"/>
    </w:pPr>
  </w:style>
  <w:style w:type="paragraph" w:customStyle="1" w:styleId="Amain">
    <w:name w:val="A main"/>
    <w:basedOn w:val="BillBasic"/>
    <w:link w:val="AmainChar"/>
    <w:rsid w:val="00716B51"/>
    <w:pPr>
      <w:tabs>
        <w:tab w:val="right" w:pos="900"/>
        <w:tab w:val="left" w:pos="1100"/>
      </w:tabs>
      <w:ind w:left="1100" w:hanging="1100"/>
      <w:outlineLvl w:val="5"/>
    </w:pPr>
  </w:style>
  <w:style w:type="paragraph" w:customStyle="1" w:styleId="Amainreturn">
    <w:name w:val="A main return"/>
    <w:basedOn w:val="BillBasic"/>
    <w:link w:val="AmainreturnChar"/>
    <w:rsid w:val="00716B51"/>
    <w:pPr>
      <w:ind w:left="1100"/>
    </w:pPr>
  </w:style>
  <w:style w:type="paragraph" w:customStyle="1" w:styleId="Apara">
    <w:name w:val="A para"/>
    <w:basedOn w:val="BillBasic"/>
    <w:link w:val="AparaChar"/>
    <w:rsid w:val="00716B51"/>
    <w:pPr>
      <w:tabs>
        <w:tab w:val="right" w:pos="1400"/>
        <w:tab w:val="left" w:pos="1600"/>
      </w:tabs>
      <w:ind w:left="1600" w:hanging="1600"/>
      <w:outlineLvl w:val="6"/>
    </w:pPr>
  </w:style>
  <w:style w:type="paragraph" w:customStyle="1" w:styleId="Asubpara">
    <w:name w:val="A subpara"/>
    <w:basedOn w:val="BillBasic"/>
    <w:link w:val="AsubparaChar"/>
    <w:rsid w:val="00716B51"/>
    <w:pPr>
      <w:tabs>
        <w:tab w:val="right" w:pos="1900"/>
        <w:tab w:val="left" w:pos="2100"/>
      </w:tabs>
      <w:ind w:left="2100" w:hanging="2100"/>
      <w:outlineLvl w:val="7"/>
    </w:pPr>
  </w:style>
  <w:style w:type="paragraph" w:customStyle="1" w:styleId="Asubsubpara">
    <w:name w:val="A subsubpara"/>
    <w:basedOn w:val="BillBasic"/>
    <w:rsid w:val="00716B51"/>
    <w:pPr>
      <w:tabs>
        <w:tab w:val="right" w:pos="2400"/>
        <w:tab w:val="left" w:pos="2600"/>
      </w:tabs>
      <w:ind w:left="2600" w:hanging="2600"/>
      <w:outlineLvl w:val="8"/>
    </w:pPr>
  </w:style>
  <w:style w:type="paragraph" w:customStyle="1" w:styleId="aDef">
    <w:name w:val="aDef"/>
    <w:basedOn w:val="BillBasic"/>
    <w:link w:val="aDefChar"/>
    <w:rsid w:val="00716B51"/>
    <w:pPr>
      <w:ind w:left="1100"/>
    </w:pPr>
  </w:style>
  <w:style w:type="paragraph" w:customStyle="1" w:styleId="aExamHead">
    <w:name w:val="aExam Head"/>
    <w:basedOn w:val="BillBasicHeading"/>
    <w:next w:val="aExam"/>
    <w:rsid w:val="00716B51"/>
    <w:pPr>
      <w:tabs>
        <w:tab w:val="clear" w:pos="2600"/>
      </w:tabs>
      <w:ind w:left="1100"/>
    </w:pPr>
    <w:rPr>
      <w:sz w:val="18"/>
    </w:rPr>
  </w:style>
  <w:style w:type="paragraph" w:customStyle="1" w:styleId="aExam">
    <w:name w:val="aExam"/>
    <w:basedOn w:val="aNoteSymb"/>
    <w:rsid w:val="00716B51"/>
    <w:pPr>
      <w:spacing w:before="60"/>
      <w:ind w:left="1100" w:firstLine="0"/>
    </w:pPr>
  </w:style>
  <w:style w:type="paragraph" w:customStyle="1" w:styleId="aNote">
    <w:name w:val="aNote"/>
    <w:basedOn w:val="BillBasic"/>
    <w:link w:val="aNoteChar"/>
    <w:rsid w:val="00716B51"/>
    <w:pPr>
      <w:ind w:left="1900" w:hanging="800"/>
    </w:pPr>
    <w:rPr>
      <w:sz w:val="20"/>
    </w:rPr>
  </w:style>
  <w:style w:type="paragraph" w:customStyle="1" w:styleId="HeaderEven">
    <w:name w:val="HeaderEven"/>
    <w:basedOn w:val="Normal"/>
    <w:rsid w:val="00716B51"/>
    <w:rPr>
      <w:rFonts w:ascii="Arial" w:hAnsi="Arial"/>
      <w:sz w:val="18"/>
    </w:rPr>
  </w:style>
  <w:style w:type="paragraph" w:customStyle="1" w:styleId="HeaderEven6">
    <w:name w:val="HeaderEven6"/>
    <w:basedOn w:val="HeaderEven"/>
    <w:rsid w:val="00716B51"/>
    <w:pPr>
      <w:spacing w:before="120" w:after="60"/>
    </w:pPr>
  </w:style>
  <w:style w:type="paragraph" w:customStyle="1" w:styleId="HeaderOdd6">
    <w:name w:val="HeaderOdd6"/>
    <w:basedOn w:val="HeaderEven6"/>
    <w:rsid w:val="00716B51"/>
    <w:pPr>
      <w:jc w:val="right"/>
    </w:pPr>
  </w:style>
  <w:style w:type="paragraph" w:customStyle="1" w:styleId="HeaderOdd">
    <w:name w:val="HeaderOdd"/>
    <w:basedOn w:val="HeaderEven"/>
    <w:rsid w:val="00716B51"/>
    <w:pPr>
      <w:jc w:val="right"/>
    </w:pPr>
  </w:style>
  <w:style w:type="paragraph" w:customStyle="1" w:styleId="N-TOCheading">
    <w:name w:val="N-TOCheading"/>
    <w:basedOn w:val="BillBasicHeading"/>
    <w:next w:val="N-9pt"/>
    <w:rsid w:val="00716B51"/>
    <w:pPr>
      <w:pBdr>
        <w:bottom w:val="single" w:sz="4" w:space="1" w:color="auto"/>
      </w:pBdr>
      <w:spacing w:before="800"/>
    </w:pPr>
    <w:rPr>
      <w:sz w:val="32"/>
    </w:rPr>
  </w:style>
  <w:style w:type="paragraph" w:customStyle="1" w:styleId="N-9pt">
    <w:name w:val="N-9pt"/>
    <w:basedOn w:val="BillBasic"/>
    <w:next w:val="BillBasic"/>
    <w:rsid w:val="00716B51"/>
    <w:pPr>
      <w:keepNext/>
      <w:tabs>
        <w:tab w:val="right" w:pos="7707"/>
      </w:tabs>
      <w:spacing w:before="120"/>
    </w:pPr>
    <w:rPr>
      <w:rFonts w:ascii="Arial" w:hAnsi="Arial"/>
      <w:sz w:val="18"/>
    </w:rPr>
  </w:style>
  <w:style w:type="paragraph" w:customStyle="1" w:styleId="N-14pt">
    <w:name w:val="N-14pt"/>
    <w:basedOn w:val="BillBasic"/>
    <w:rsid w:val="00716B51"/>
    <w:pPr>
      <w:spacing w:before="0"/>
    </w:pPr>
    <w:rPr>
      <w:b/>
      <w:sz w:val="28"/>
    </w:rPr>
  </w:style>
  <w:style w:type="paragraph" w:customStyle="1" w:styleId="N-16pt">
    <w:name w:val="N-16pt"/>
    <w:basedOn w:val="BillBasic"/>
    <w:rsid w:val="00716B51"/>
    <w:pPr>
      <w:spacing w:before="800"/>
    </w:pPr>
    <w:rPr>
      <w:b/>
      <w:sz w:val="32"/>
    </w:rPr>
  </w:style>
  <w:style w:type="paragraph" w:customStyle="1" w:styleId="N-line3">
    <w:name w:val="N-line3"/>
    <w:basedOn w:val="BillBasic"/>
    <w:next w:val="BillBasic"/>
    <w:rsid w:val="00716B51"/>
    <w:pPr>
      <w:pBdr>
        <w:bottom w:val="single" w:sz="12" w:space="1" w:color="auto"/>
      </w:pBdr>
      <w:spacing w:before="60"/>
    </w:pPr>
  </w:style>
  <w:style w:type="paragraph" w:customStyle="1" w:styleId="Comment">
    <w:name w:val="Comment"/>
    <w:basedOn w:val="BillBasic"/>
    <w:rsid w:val="00716B51"/>
    <w:pPr>
      <w:tabs>
        <w:tab w:val="left" w:pos="1800"/>
      </w:tabs>
      <w:ind w:left="1300"/>
      <w:jc w:val="left"/>
    </w:pPr>
    <w:rPr>
      <w:b/>
      <w:sz w:val="18"/>
    </w:rPr>
  </w:style>
  <w:style w:type="paragraph" w:customStyle="1" w:styleId="FooterInfo">
    <w:name w:val="FooterInfo"/>
    <w:basedOn w:val="Normal"/>
    <w:rsid w:val="00716B51"/>
    <w:pPr>
      <w:tabs>
        <w:tab w:val="right" w:pos="7707"/>
      </w:tabs>
    </w:pPr>
    <w:rPr>
      <w:rFonts w:ascii="Arial" w:hAnsi="Arial"/>
      <w:sz w:val="18"/>
    </w:rPr>
  </w:style>
  <w:style w:type="paragraph" w:customStyle="1" w:styleId="AH1Chapter">
    <w:name w:val="A H1 Chapter"/>
    <w:basedOn w:val="BillBasicHeading"/>
    <w:next w:val="AH2Part"/>
    <w:rsid w:val="00716B51"/>
    <w:pPr>
      <w:spacing w:before="320"/>
      <w:ind w:left="2600" w:hanging="2600"/>
      <w:outlineLvl w:val="0"/>
    </w:pPr>
    <w:rPr>
      <w:sz w:val="34"/>
    </w:rPr>
  </w:style>
  <w:style w:type="paragraph" w:customStyle="1" w:styleId="AH2Part">
    <w:name w:val="A H2 Part"/>
    <w:basedOn w:val="BillBasicHeading"/>
    <w:next w:val="AH3Div"/>
    <w:rsid w:val="00716B51"/>
    <w:pPr>
      <w:spacing w:before="380"/>
      <w:ind w:left="2600" w:hanging="2600"/>
      <w:outlineLvl w:val="1"/>
    </w:pPr>
    <w:rPr>
      <w:sz w:val="32"/>
    </w:rPr>
  </w:style>
  <w:style w:type="paragraph" w:customStyle="1" w:styleId="AH3Div">
    <w:name w:val="A H3 Div"/>
    <w:basedOn w:val="BillBasicHeading"/>
    <w:next w:val="AH5Sec"/>
    <w:rsid w:val="00716B51"/>
    <w:pPr>
      <w:spacing w:before="240"/>
      <w:ind w:left="2600" w:hanging="2600"/>
      <w:outlineLvl w:val="2"/>
    </w:pPr>
    <w:rPr>
      <w:sz w:val="28"/>
    </w:rPr>
  </w:style>
  <w:style w:type="paragraph" w:customStyle="1" w:styleId="AH5Sec">
    <w:name w:val="A H5 Sec"/>
    <w:basedOn w:val="BillBasicHeading"/>
    <w:next w:val="Amain"/>
    <w:link w:val="AH5SecChar"/>
    <w:rsid w:val="00716B51"/>
    <w:pPr>
      <w:tabs>
        <w:tab w:val="clear" w:pos="2600"/>
        <w:tab w:val="left" w:pos="1100"/>
      </w:tabs>
      <w:spacing w:before="240"/>
      <w:ind w:left="1100" w:hanging="1100"/>
      <w:outlineLvl w:val="4"/>
    </w:pPr>
  </w:style>
  <w:style w:type="paragraph" w:customStyle="1" w:styleId="direction">
    <w:name w:val="direction"/>
    <w:basedOn w:val="BillBasic"/>
    <w:next w:val="AmainreturnSymb"/>
    <w:rsid w:val="00716B51"/>
    <w:pPr>
      <w:keepNext/>
      <w:ind w:left="1100"/>
    </w:pPr>
    <w:rPr>
      <w:i/>
    </w:rPr>
  </w:style>
  <w:style w:type="paragraph" w:customStyle="1" w:styleId="AH4SubDiv">
    <w:name w:val="A H4 SubDiv"/>
    <w:basedOn w:val="BillBasicHeading"/>
    <w:next w:val="AH5Sec"/>
    <w:rsid w:val="00716B51"/>
    <w:pPr>
      <w:spacing w:before="240"/>
      <w:ind w:left="2600" w:hanging="2600"/>
      <w:outlineLvl w:val="3"/>
    </w:pPr>
    <w:rPr>
      <w:sz w:val="26"/>
    </w:rPr>
  </w:style>
  <w:style w:type="paragraph" w:customStyle="1" w:styleId="Sched-heading">
    <w:name w:val="Sched-heading"/>
    <w:basedOn w:val="BillBasicHeading"/>
    <w:next w:val="refSymb"/>
    <w:rsid w:val="00716B51"/>
    <w:pPr>
      <w:spacing w:before="380"/>
      <w:ind w:left="2600" w:hanging="2600"/>
      <w:outlineLvl w:val="0"/>
    </w:pPr>
    <w:rPr>
      <w:sz w:val="34"/>
    </w:rPr>
  </w:style>
  <w:style w:type="paragraph" w:customStyle="1" w:styleId="ref">
    <w:name w:val="ref"/>
    <w:basedOn w:val="BillBasic"/>
    <w:next w:val="Normal"/>
    <w:rsid w:val="00716B51"/>
    <w:pPr>
      <w:spacing w:before="60"/>
    </w:pPr>
    <w:rPr>
      <w:sz w:val="18"/>
    </w:rPr>
  </w:style>
  <w:style w:type="paragraph" w:customStyle="1" w:styleId="Sched-Part">
    <w:name w:val="Sched-Part"/>
    <w:basedOn w:val="BillBasicHeading"/>
    <w:next w:val="Sched-Form"/>
    <w:rsid w:val="00716B51"/>
    <w:pPr>
      <w:spacing w:before="380"/>
      <w:ind w:left="2600" w:hanging="2600"/>
      <w:outlineLvl w:val="1"/>
    </w:pPr>
    <w:rPr>
      <w:sz w:val="32"/>
    </w:rPr>
  </w:style>
  <w:style w:type="paragraph" w:customStyle="1" w:styleId="ShadedSchClause">
    <w:name w:val="Shaded Sch Clause"/>
    <w:basedOn w:val="Schclauseheading"/>
    <w:next w:val="direction"/>
    <w:rsid w:val="00716B51"/>
    <w:pPr>
      <w:shd w:val="pct25" w:color="auto" w:fill="auto"/>
      <w:outlineLvl w:val="3"/>
    </w:pPr>
  </w:style>
  <w:style w:type="paragraph" w:customStyle="1" w:styleId="Sched-Form">
    <w:name w:val="Sched-Form"/>
    <w:basedOn w:val="BillBasicHeading"/>
    <w:next w:val="Schclauseheading"/>
    <w:rsid w:val="00716B5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16B5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16B51"/>
    <w:pPr>
      <w:spacing w:before="320"/>
      <w:ind w:left="2600" w:hanging="2600"/>
      <w:jc w:val="both"/>
      <w:outlineLvl w:val="0"/>
    </w:pPr>
    <w:rPr>
      <w:sz w:val="34"/>
    </w:rPr>
  </w:style>
  <w:style w:type="paragraph" w:styleId="TOC7">
    <w:name w:val="toc 7"/>
    <w:basedOn w:val="TOC2"/>
    <w:next w:val="Normal"/>
    <w:autoRedefine/>
    <w:rsid w:val="00716B51"/>
    <w:pPr>
      <w:keepNext w:val="0"/>
      <w:spacing w:before="120"/>
    </w:pPr>
    <w:rPr>
      <w:sz w:val="20"/>
    </w:rPr>
  </w:style>
  <w:style w:type="paragraph" w:styleId="TOC2">
    <w:name w:val="toc 2"/>
    <w:basedOn w:val="Normal"/>
    <w:next w:val="Normal"/>
    <w:autoRedefine/>
    <w:rsid w:val="00716B5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16B51"/>
    <w:pPr>
      <w:keepNext/>
      <w:tabs>
        <w:tab w:val="left" w:pos="400"/>
      </w:tabs>
      <w:spacing w:before="0"/>
      <w:jc w:val="left"/>
    </w:pPr>
    <w:rPr>
      <w:rFonts w:ascii="Arial" w:hAnsi="Arial"/>
      <w:b/>
      <w:sz w:val="28"/>
    </w:rPr>
  </w:style>
  <w:style w:type="paragraph" w:customStyle="1" w:styleId="EndNote2">
    <w:name w:val="EndNote2"/>
    <w:basedOn w:val="BillBasic"/>
    <w:rsid w:val="006A43D4"/>
    <w:pPr>
      <w:keepNext/>
      <w:tabs>
        <w:tab w:val="left" w:pos="240"/>
      </w:tabs>
      <w:spacing w:before="320"/>
      <w:jc w:val="left"/>
    </w:pPr>
    <w:rPr>
      <w:b/>
      <w:sz w:val="18"/>
    </w:rPr>
  </w:style>
  <w:style w:type="paragraph" w:customStyle="1" w:styleId="IH1Chap">
    <w:name w:val="I H1 Chap"/>
    <w:basedOn w:val="BillBasicHeading"/>
    <w:next w:val="Normal"/>
    <w:rsid w:val="00716B51"/>
    <w:pPr>
      <w:spacing w:before="320"/>
      <w:ind w:left="2600" w:hanging="2600"/>
    </w:pPr>
    <w:rPr>
      <w:sz w:val="34"/>
    </w:rPr>
  </w:style>
  <w:style w:type="paragraph" w:customStyle="1" w:styleId="IH2Part">
    <w:name w:val="I H2 Part"/>
    <w:basedOn w:val="BillBasicHeading"/>
    <w:next w:val="Normal"/>
    <w:rsid w:val="00716B51"/>
    <w:pPr>
      <w:spacing w:before="380"/>
      <w:ind w:left="2600" w:hanging="2600"/>
    </w:pPr>
    <w:rPr>
      <w:sz w:val="32"/>
    </w:rPr>
  </w:style>
  <w:style w:type="paragraph" w:customStyle="1" w:styleId="IH3Div">
    <w:name w:val="I H3 Div"/>
    <w:basedOn w:val="BillBasicHeading"/>
    <w:next w:val="Normal"/>
    <w:rsid w:val="00716B51"/>
    <w:pPr>
      <w:spacing w:before="240"/>
      <w:ind w:left="2600" w:hanging="2600"/>
    </w:pPr>
    <w:rPr>
      <w:sz w:val="28"/>
    </w:rPr>
  </w:style>
  <w:style w:type="paragraph" w:customStyle="1" w:styleId="IH5Sec">
    <w:name w:val="I H5 Sec"/>
    <w:basedOn w:val="BillBasicHeading"/>
    <w:next w:val="Normal"/>
    <w:rsid w:val="00716B51"/>
    <w:pPr>
      <w:tabs>
        <w:tab w:val="clear" w:pos="2600"/>
        <w:tab w:val="left" w:pos="1100"/>
      </w:tabs>
      <w:spacing w:before="240"/>
      <w:ind w:left="1100" w:hanging="1100"/>
    </w:pPr>
  </w:style>
  <w:style w:type="paragraph" w:customStyle="1" w:styleId="IH4SubDiv">
    <w:name w:val="I H4 SubDiv"/>
    <w:basedOn w:val="BillBasicHeading"/>
    <w:next w:val="Normal"/>
    <w:rsid w:val="00716B51"/>
    <w:pPr>
      <w:spacing w:before="240"/>
      <w:ind w:left="2600" w:hanging="2600"/>
    </w:pPr>
    <w:rPr>
      <w:sz w:val="26"/>
    </w:rPr>
  </w:style>
  <w:style w:type="character" w:styleId="LineNumber">
    <w:name w:val="line number"/>
    <w:basedOn w:val="DefaultParagraphFont"/>
    <w:rsid w:val="00716B51"/>
    <w:rPr>
      <w:rFonts w:ascii="Arial" w:hAnsi="Arial"/>
      <w:sz w:val="16"/>
    </w:rPr>
  </w:style>
  <w:style w:type="paragraph" w:customStyle="1" w:styleId="PageBreak">
    <w:name w:val="PageBreak"/>
    <w:basedOn w:val="Normal"/>
    <w:rsid w:val="00716B51"/>
    <w:rPr>
      <w:sz w:val="4"/>
    </w:rPr>
  </w:style>
  <w:style w:type="paragraph" w:customStyle="1" w:styleId="04Dictionary">
    <w:name w:val="04Dictionary"/>
    <w:basedOn w:val="Normal"/>
    <w:rsid w:val="00716B51"/>
  </w:style>
  <w:style w:type="paragraph" w:customStyle="1" w:styleId="N-line1">
    <w:name w:val="N-line1"/>
    <w:basedOn w:val="BillBasic"/>
    <w:rsid w:val="00716B51"/>
    <w:pPr>
      <w:pBdr>
        <w:bottom w:val="single" w:sz="4" w:space="0" w:color="auto"/>
      </w:pBdr>
      <w:spacing w:before="100"/>
      <w:ind w:left="2980" w:right="3020"/>
      <w:jc w:val="center"/>
    </w:pPr>
  </w:style>
  <w:style w:type="paragraph" w:customStyle="1" w:styleId="N-line2">
    <w:name w:val="N-line2"/>
    <w:basedOn w:val="Normal"/>
    <w:rsid w:val="00716B51"/>
    <w:pPr>
      <w:pBdr>
        <w:bottom w:val="single" w:sz="8" w:space="0" w:color="auto"/>
      </w:pBdr>
    </w:pPr>
  </w:style>
  <w:style w:type="paragraph" w:customStyle="1" w:styleId="EndNote">
    <w:name w:val="EndNote"/>
    <w:basedOn w:val="BillBasicHeading"/>
    <w:rsid w:val="00716B5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16B51"/>
    <w:pPr>
      <w:tabs>
        <w:tab w:val="left" w:pos="700"/>
      </w:tabs>
      <w:spacing w:before="160"/>
      <w:ind w:left="700" w:hanging="700"/>
    </w:pPr>
  </w:style>
  <w:style w:type="paragraph" w:customStyle="1" w:styleId="PenaltyHeading">
    <w:name w:val="PenaltyHeading"/>
    <w:basedOn w:val="Normal"/>
    <w:rsid w:val="00716B51"/>
    <w:pPr>
      <w:tabs>
        <w:tab w:val="left" w:pos="1100"/>
      </w:tabs>
      <w:spacing w:before="120"/>
      <w:ind w:left="1100" w:hanging="1100"/>
    </w:pPr>
    <w:rPr>
      <w:rFonts w:ascii="Arial" w:hAnsi="Arial"/>
      <w:b/>
      <w:sz w:val="20"/>
    </w:rPr>
  </w:style>
  <w:style w:type="paragraph" w:customStyle="1" w:styleId="05EndNote">
    <w:name w:val="05EndNote"/>
    <w:basedOn w:val="Normal"/>
    <w:rsid w:val="00716B51"/>
  </w:style>
  <w:style w:type="paragraph" w:customStyle="1" w:styleId="03Schedule">
    <w:name w:val="03Schedule"/>
    <w:basedOn w:val="Normal"/>
    <w:rsid w:val="00716B51"/>
  </w:style>
  <w:style w:type="paragraph" w:customStyle="1" w:styleId="ISched-heading">
    <w:name w:val="I Sched-heading"/>
    <w:basedOn w:val="BillBasicHeading"/>
    <w:next w:val="Normal"/>
    <w:rsid w:val="00716B51"/>
    <w:pPr>
      <w:spacing w:before="320"/>
      <w:ind w:left="2600" w:hanging="2600"/>
    </w:pPr>
    <w:rPr>
      <w:sz w:val="34"/>
    </w:rPr>
  </w:style>
  <w:style w:type="paragraph" w:customStyle="1" w:styleId="ISched-Part">
    <w:name w:val="I Sched-Part"/>
    <w:basedOn w:val="BillBasicHeading"/>
    <w:rsid w:val="00716B51"/>
    <w:pPr>
      <w:spacing w:before="380"/>
      <w:ind w:left="2600" w:hanging="2600"/>
    </w:pPr>
    <w:rPr>
      <w:sz w:val="32"/>
    </w:rPr>
  </w:style>
  <w:style w:type="paragraph" w:customStyle="1" w:styleId="ISched-form">
    <w:name w:val="I Sched-form"/>
    <w:basedOn w:val="BillBasicHeading"/>
    <w:rsid w:val="00716B51"/>
    <w:pPr>
      <w:tabs>
        <w:tab w:val="right" w:pos="7200"/>
      </w:tabs>
      <w:spacing w:before="240"/>
      <w:ind w:left="2600" w:hanging="2600"/>
    </w:pPr>
    <w:rPr>
      <w:sz w:val="28"/>
    </w:rPr>
  </w:style>
  <w:style w:type="paragraph" w:customStyle="1" w:styleId="ISchclauseheading">
    <w:name w:val="I Sch clause heading"/>
    <w:basedOn w:val="BillBasic"/>
    <w:rsid w:val="00716B51"/>
    <w:pPr>
      <w:keepNext/>
      <w:tabs>
        <w:tab w:val="left" w:pos="1100"/>
      </w:tabs>
      <w:spacing w:before="240"/>
      <w:ind w:left="1100" w:hanging="1100"/>
      <w:jc w:val="left"/>
    </w:pPr>
    <w:rPr>
      <w:rFonts w:ascii="Arial" w:hAnsi="Arial"/>
      <w:b/>
    </w:rPr>
  </w:style>
  <w:style w:type="paragraph" w:customStyle="1" w:styleId="IMain">
    <w:name w:val="I Main"/>
    <w:basedOn w:val="Amain"/>
    <w:rsid w:val="00716B51"/>
  </w:style>
  <w:style w:type="paragraph" w:customStyle="1" w:styleId="Ipara">
    <w:name w:val="I para"/>
    <w:basedOn w:val="Apara"/>
    <w:rsid w:val="00716B51"/>
    <w:pPr>
      <w:outlineLvl w:val="9"/>
    </w:pPr>
  </w:style>
  <w:style w:type="paragraph" w:customStyle="1" w:styleId="Isubpara">
    <w:name w:val="I subpara"/>
    <w:basedOn w:val="Asubpara"/>
    <w:rsid w:val="00716B5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16B51"/>
    <w:pPr>
      <w:tabs>
        <w:tab w:val="clear" w:pos="2400"/>
        <w:tab w:val="clear" w:pos="2600"/>
        <w:tab w:val="right" w:pos="2460"/>
        <w:tab w:val="left" w:pos="2660"/>
      </w:tabs>
      <w:ind w:left="2660" w:hanging="2660"/>
    </w:pPr>
  </w:style>
  <w:style w:type="character" w:customStyle="1" w:styleId="CharSectNo">
    <w:name w:val="CharSectNo"/>
    <w:basedOn w:val="DefaultParagraphFont"/>
    <w:rsid w:val="00716B51"/>
  </w:style>
  <w:style w:type="character" w:customStyle="1" w:styleId="CharDivNo">
    <w:name w:val="CharDivNo"/>
    <w:basedOn w:val="DefaultParagraphFont"/>
    <w:rsid w:val="00716B51"/>
  </w:style>
  <w:style w:type="character" w:customStyle="1" w:styleId="CharDivText">
    <w:name w:val="CharDivText"/>
    <w:basedOn w:val="DefaultParagraphFont"/>
    <w:rsid w:val="00716B51"/>
  </w:style>
  <w:style w:type="character" w:customStyle="1" w:styleId="CharPartNo">
    <w:name w:val="CharPartNo"/>
    <w:basedOn w:val="DefaultParagraphFont"/>
    <w:rsid w:val="00716B51"/>
  </w:style>
  <w:style w:type="paragraph" w:customStyle="1" w:styleId="Placeholder">
    <w:name w:val="Placeholder"/>
    <w:basedOn w:val="Normal"/>
    <w:rsid w:val="00716B51"/>
    <w:rPr>
      <w:sz w:val="10"/>
    </w:rPr>
  </w:style>
  <w:style w:type="paragraph" w:styleId="PlainText">
    <w:name w:val="Plain Text"/>
    <w:basedOn w:val="Normal"/>
    <w:link w:val="PlainTextChar"/>
    <w:rsid w:val="00716B51"/>
    <w:rPr>
      <w:rFonts w:ascii="Courier New" w:hAnsi="Courier New"/>
      <w:sz w:val="20"/>
    </w:rPr>
  </w:style>
  <w:style w:type="character" w:customStyle="1" w:styleId="CharChapNo">
    <w:name w:val="CharChapNo"/>
    <w:basedOn w:val="DefaultParagraphFont"/>
    <w:rsid w:val="00716B51"/>
  </w:style>
  <w:style w:type="character" w:customStyle="1" w:styleId="CharChapText">
    <w:name w:val="CharChapText"/>
    <w:basedOn w:val="DefaultParagraphFont"/>
    <w:rsid w:val="00716B51"/>
  </w:style>
  <w:style w:type="character" w:customStyle="1" w:styleId="CharPartText">
    <w:name w:val="CharPartText"/>
    <w:basedOn w:val="DefaultParagraphFont"/>
    <w:rsid w:val="00716B51"/>
  </w:style>
  <w:style w:type="paragraph" w:styleId="TOC1">
    <w:name w:val="toc 1"/>
    <w:basedOn w:val="Normal"/>
    <w:next w:val="Normal"/>
    <w:autoRedefine/>
    <w:rsid w:val="00716B5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16B5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16B5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716B5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16B51"/>
  </w:style>
  <w:style w:type="paragraph" w:styleId="Title">
    <w:name w:val="Title"/>
    <w:basedOn w:val="Normal"/>
    <w:link w:val="TitleChar"/>
    <w:qFormat/>
    <w:rsid w:val="006A43D4"/>
    <w:pPr>
      <w:spacing w:before="240" w:after="60"/>
      <w:jc w:val="center"/>
      <w:outlineLvl w:val="0"/>
    </w:pPr>
    <w:rPr>
      <w:rFonts w:ascii="Arial" w:hAnsi="Arial"/>
      <w:b/>
      <w:kern w:val="28"/>
      <w:sz w:val="32"/>
    </w:rPr>
  </w:style>
  <w:style w:type="paragraph" w:styleId="Signature">
    <w:name w:val="Signature"/>
    <w:basedOn w:val="Normal"/>
    <w:link w:val="SignatureChar"/>
    <w:rsid w:val="00716B51"/>
    <w:pPr>
      <w:ind w:left="4252"/>
    </w:pPr>
  </w:style>
  <w:style w:type="paragraph" w:customStyle="1" w:styleId="ActNo">
    <w:name w:val="ActNo"/>
    <w:basedOn w:val="BillBasicHeading"/>
    <w:rsid w:val="00716B51"/>
    <w:pPr>
      <w:keepNext w:val="0"/>
      <w:tabs>
        <w:tab w:val="clear" w:pos="2600"/>
      </w:tabs>
      <w:spacing w:before="220"/>
    </w:pPr>
  </w:style>
  <w:style w:type="paragraph" w:customStyle="1" w:styleId="aParaNote">
    <w:name w:val="aParaNote"/>
    <w:basedOn w:val="BillBasic"/>
    <w:rsid w:val="00716B51"/>
    <w:pPr>
      <w:ind w:left="2840" w:hanging="1240"/>
    </w:pPr>
    <w:rPr>
      <w:sz w:val="20"/>
    </w:rPr>
  </w:style>
  <w:style w:type="paragraph" w:customStyle="1" w:styleId="aExamNum">
    <w:name w:val="aExamNum"/>
    <w:basedOn w:val="aExam"/>
    <w:rsid w:val="00716B51"/>
    <w:pPr>
      <w:ind w:left="1500" w:hanging="400"/>
    </w:pPr>
  </w:style>
  <w:style w:type="paragraph" w:customStyle="1" w:styleId="LongTitle">
    <w:name w:val="LongTitle"/>
    <w:basedOn w:val="BillBasic"/>
    <w:rsid w:val="00716B51"/>
    <w:pPr>
      <w:spacing w:before="300"/>
    </w:pPr>
  </w:style>
  <w:style w:type="paragraph" w:customStyle="1" w:styleId="Minister">
    <w:name w:val="Minister"/>
    <w:basedOn w:val="BillBasic"/>
    <w:rsid w:val="00716B51"/>
    <w:pPr>
      <w:spacing w:before="640"/>
      <w:jc w:val="right"/>
    </w:pPr>
    <w:rPr>
      <w:caps/>
    </w:rPr>
  </w:style>
  <w:style w:type="paragraph" w:customStyle="1" w:styleId="DateLine">
    <w:name w:val="DateLine"/>
    <w:basedOn w:val="BillBasic"/>
    <w:rsid w:val="00716B51"/>
    <w:pPr>
      <w:tabs>
        <w:tab w:val="left" w:pos="4320"/>
      </w:tabs>
    </w:pPr>
  </w:style>
  <w:style w:type="paragraph" w:customStyle="1" w:styleId="madeunder">
    <w:name w:val="made under"/>
    <w:basedOn w:val="BillBasic"/>
    <w:rsid w:val="00716B51"/>
    <w:pPr>
      <w:spacing w:before="240"/>
    </w:pPr>
  </w:style>
  <w:style w:type="paragraph" w:customStyle="1" w:styleId="EndNoteSubHeading">
    <w:name w:val="EndNoteSubHeading"/>
    <w:basedOn w:val="Normal"/>
    <w:next w:val="EndNoteText"/>
    <w:rsid w:val="00716B5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16B51"/>
    <w:pPr>
      <w:tabs>
        <w:tab w:val="left" w:pos="700"/>
        <w:tab w:val="right" w:pos="6160"/>
      </w:tabs>
      <w:spacing w:before="80"/>
      <w:ind w:left="700" w:hanging="700"/>
    </w:pPr>
    <w:rPr>
      <w:sz w:val="20"/>
    </w:rPr>
  </w:style>
  <w:style w:type="paragraph" w:customStyle="1" w:styleId="BillBasicItalics">
    <w:name w:val="BillBasicItalics"/>
    <w:basedOn w:val="BillBasic"/>
    <w:rsid w:val="00716B51"/>
    <w:rPr>
      <w:i/>
    </w:rPr>
  </w:style>
  <w:style w:type="paragraph" w:customStyle="1" w:styleId="00SigningPage">
    <w:name w:val="00SigningPage"/>
    <w:basedOn w:val="Normal"/>
    <w:rsid w:val="00716B51"/>
  </w:style>
  <w:style w:type="paragraph" w:customStyle="1" w:styleId="Aparareturn">
    <w:name w:val="A para return"/>
    <w:basedOn w:val="BillBasic"/>
    <w:rsid w:val="00716B51"/>
    <w:pPr>
      <w:ind w:left="1600"/>
    </w:pPr>
  </w:style>
  <w:style w:type="paragraph" w:customStyle="1" w:styleId="Asubparareturn">
    <w:name w:val="A subpara return"/>
    <w:basedOn w:val="BillBasic"/>
    <w:rsid w:val="00716B51"/>
    <w:pPr>
      <w:ind w:left="2100"/>
    </w:pPr>
  </w:style>
  <w:style w:type="paragraph" w:customStyle="1" w:styleId="CommentNum">
    <w:name w:val="CommentNum"/>
    <w:basedOn w:val="Comment"/>
    <w:rsid w:val="00716B51"/>
    <w:pPr>
      <w:ind w:left="1800" w:hanging="1800"/>
    </w:pPr>
  </w:style>
  <w:style w:type="paragraph" w:styleId="TOC8">
    <w:name w:val="toc 8"/>
    <w:basedOn w:val="TOC3"/>
    <w:next w:val="Normal"/>
    <w:autoRedefine/>
    <w:rsid w:val="00716B51"/>
    <w:pPr>
      <w:keepNext w:val="0"/>
      <w:spacing w:before="120"/>
    </w:pPr>
  </w:style>
  <w:style w:type="paragraph" w:customStyle="1" w:styleId="Judges">
    <w:name w:val="Judges"/>
    <w:basedOn w:val="Minister"/>
    <w:rsid w:val="00716B51"/>
    <w:pPr>
      <w:spacing w:before="180"/>
    </w:pPr>
  </w:style>
  <w:style w:type="paragraph" w:customStyle="1" w:styleId="BillFor">
    <w:name w:val="BillFor"/>
    <w:basedOn w:val="BillBasicHeading"/>
    <w:rsid w:val="00716B51"/>
    <w:pPr>
      <w:keepNext w:val="0"/>
      <w:spacing w:before="320"/>
      <w:jc w:val="both"/>
    </w:pPr>
    <w:rPr>
      <w:sz w:val="28"/>
    </w:rPr>
  </w:style>
  <w:style w:type="paragraph" w:customStyle="1" w:styleId="draft">
    <w:name w:val="draft"/>
    <w:basedOn w:val="Normal"/>
    <w:rsid w:val="00716B5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16B51"/>
    <w:pPr>
      <w:spacing w:line="260" w:lineRule="atLeast"/>
      <w:jc w:val="center"/>
    </w:pPr>
  </w:style>
  <w:style w:type="paragraph" w:customStyle="1" w:styleId="Amainbullet">
    <w:name w:val="A main bullet"/>
    <w:basedOn w:val="BillBasic"/>
    <w:rsid w:val="00716B51"/>
    <w:pPr>
      <w:spacing w:before="60"/>
      <w:ind w:left="1500" w:hanging="400"/>
    </w:pPr>
  </w:style>
  <w:style w:type="paragraph" w:customStyle="1" w:styleId="Aparabullet">
    <w:name w:val="A para bullet"/>
    <w:basedOn w:val="BillBasic"/>
    <w:rsid w:val="00716B51"/>
    <w:pPr>
      <w:spacing w:before="60"/>
      <w:ind w:left="2000" w:hanging="400"/>
    </w:pPr>
  </w:style>
  <w:style w:type="paragraph" w:customStyle="1" w:styleId="Asubparabullet">
    <w:name w:val="A subpara bullet"/>
    <w:basedOn w:val="BillBasic"/>
    <w:rsid w:val="00716B51"/>
    <w:pPr>
      <w:spacing w:before="60"/>
      <w:ind w:left="2540" w:hanging="400"/>
    </w:pPr>
  </w:style>
  <w:style w:type="paragraph" w:customStyle="1" w:styleId="aDefpara">
    <w:name w:val="aDef para"/>
    <w:basedOn w:val="Apara"/>
    <w:rsid w:val="00716B51"/>
  </w:style>
  <w:style w:type="paragraph" w:customStyle="1" w:styleId="aDefsubpara">
    <w:name w:val="aDef subpara"/>
    <w:basedOn w:val="Asubpara"/>
    <w:rsid w:val="00716B51"/>
  </w:style>
  <w:style w:type="paragraph" w:customStyle="1" w:styleId="Idefpara">
    <w:name w:val="I def para"/>
    <w:basedOn w:val="Ipara"/>
    <w:rsid w:val="00716B51"/>
  </w:style>
  <w:style w:type="paragraph" w:customStyle="1" w:styleId="Idefsubpara">
    <w:name w:val="I def subpara"/>
    <w:basedOn w:val="Isubpara"/>
    <w:rsid w:val="00716B51"/>
  </w:style>
  <w:style w:type="paragraph" w:customStyle="1" w:styleId="Notified">
    <w:name w:val="Notified"/>
    <w:basedOn w:val="BillBasic"/>
    <w:rsid w:val="00716B51"/>
    <w:pPr>
      <w:spacing w:before="360"/>
      <w:jc w:val="right"/>
    </w:pPr>
    <w:rPr>
      <w:i/>
    </w:rPr>
  </w:style>
  <w:style w:type="paragraph" w:customStyle="1" w:styleId="03ScheduleLandscape">
    <w:name w:val="03ScheduleLandscape"/>
    <w:basedOn w:val="Normal"/>
    <w:rsid w:val="00716B51"/>
  </w:style>
  <w:style w:type="paragraph" w:customStyle="1" w:styleId="IDict-Heading">
    <w:name w:val="I Dict-Heading"/>
    <w:basedOn w:val="BillBasicHeading"/>
    <w:rsid w:val="00716B51"/>
    <w:pPr>
      <w:spacing w:before="320"/>
      <w:ind w:left="2600" w:hanging="2600"/>
      <w:jc w:val="both"/>
    </w:pPr>
    <w:rPr>
      <w:sz w:val="34"/>
    </w:rPr>
  </w:style>
  <w:style w:type="paragraph" w:customStyle="1" w:styleId="02TextLandscape">
    <w:name w:val="02TextLandscape"/>
    <w:basedOn w:val="Normal"/>
    <w:rsid w:val="00716B51"/>
  </w:style>
  <w:style w:type="paragraph" w:styleId="Salutation">
    <w:name w:val="Salutation"/>
    <w:basedOn w:val="Normal"/>
    <w:next w:val="Normal"/>
    <w:link w:val="SalutationChar"/>
    <w:rsid w:val="006A43D4"/>
  </w:style>
  <w:style w:type="paragraph" w:customStyle="1" w:styleId="aNoteBullet">
    <w:name w:val="aNoteBullet"/>
    <w:basedOn w:val="aNoteSymb"/>
    <w:rsid w:val="00716B51"/>
    <w:pPr>
      <w:tabs>
        <w:tab w:val="left" w:pos="2200"/>
      </w:tabs>
      <w:spacing w:before="60"/>
      <w:ind w:left="2600" w:hanging="700"/>
    </w:pPr>
  </w:style>
  <w:style w:type="paragraph" w:customStyle="1" w:styleId="aNotess">
    <w:name w:val="aNotess"/>
    <w:basedOn w:val="BillBasic"/>
    <w:rsid w:val="006A43D4"/>
    <w:pPr>
      <w:ind w:left="1900" w:hanging="800"/>
    </w:pPr>
    <w:rPr>
      <w:sz w:val="20"/>
    </w:rPr>
  </w:style>
  <w:style w:type="paragraph" w:customStyle="1" w:styleId="aParaNoteBullet">
    <w:name w:val="aParaNoteBullet"/>
    <w:basedOn w:val="aParaNote"/>
    <w:rsid w:val="00716B51"/>
    <w:pPr>
      <w:tabs>
        <w:tab w:val="left" w:pos="2700"/>
      </w:tabs>
      <w:spacing w:before="60"/>
      <w:ind w:left="3100" w:hanging="700"/>
    </w:pPr>
  </w:style>
  <w:style w:type="paragraph" w:customStyle="1" w:styleId="aNotepar">
    <w:name w:val="aNotepar"/>
    <w:basedOn w:val="BillBasic"/>
    <w:next w:val="Normal"/>
    <w:rsid w:val="00716B51"/>
    <w:pPr>
      <w:ind w:left="2400" w:hanging="800"/>
    </w:pPr>
    <w:rPr>
      <w:sz w:val="20"/>
    </w:rPr>
  </w:style>
  <w:style w:type="paragraph" w:customStyle="1" w:styleId="aNoteTextpar">
    <w:name w:val="aNoteTextpar"/>
    <w:basedOn w:val="aNotepar"/>
    <w:rsid w:val="00716B51"/>
    <w:pPr>
      <w:spacing w:before="60"/>
      <w:ind w:firstLine="0"/>
    </w:pPr>
  </w:style>
  <w:style w:type="paragraph" w:customStyle="1" w:styleId="MinisterWord">
    <w:name w:val="MinisterWord"/>
    <w:basedOn w:val="Normal"/>
    <w:rsid w:val="00716B51"/>
    <w:pPr>
      <w:spacing w:before="60"/>
      <w:jc w:val="right"/>
    </w:pPr>
  </w:style>
  <w:style w:type="paragraph" w:customStyle="1" w:styleId="aExamPara">
    <w:name w:val="aExamPara"/>
    <w:basedOn w:val="aExam"/>
    <w:rsid w:val="00716B51"/>
    <w:pPr>
      <w:tabs>
        <w:tab w:val="right" w:pos="1720"/>
        <w:tab w:val="left" w:pos="2000"/>
        <w:tab w:val="left" w:pos="2300"/>
      </w:tabs>
      <w:ind w:left="2400" w:hanging="1300"/>
    </w:pPr>
  </w:style>
  <w:style w:type="paragraph" w:customStyle="1" w:styleId="aExamNumText">
    <w:name w:val="aExamNumText"/>
    <w:basedOn w:val="aExam"/>
    <w:rsid w:val="00716B51"/>
    <w:pPr>
      <w:ind w:left="1500"/>
    </w:pPr>
  </w:style>
  <w:style w:type="paragraph" w:customStyle="1" w:styleId="aExamBullet">
    <w:name w:val="aExamBullet"/>
    <w:basedOn w:val="aExam"/>
    <w:rsid w:val="00716B51"/>
    <w:pPr>
      <w:tabs>
        <w:tab w:val="left" w:pos="1500"/>
        <w:tab w:val="left" w:pos="2300"/>
      </w:tabs>
      <w:ind w:left="1900" w:hanging="800"/>
    </w:pPr>
  </w:style>
  <w:style w:type="paragraph" w:customStyle="1" w:styleId="aNotePara">
    <w:name w:val="aNotePara"/>
    <w:basedOn w:val="aNote"/>
    <w:rsid w:val="00716B51"/>
    <w:pPr>
      <w:tabs>
        <w:tab w:val="right" w:pos="2140"/>
        <w:tab w:val="left" w:pos="2400"/>
      </w:tabs>
      <w:spacing w:before="60"/>
      <w:ind w:left="2400" w:hanging="1300"/>
    </w:pPr>
  </w:style>
  <w:style w:type="paragraph" w:customStyle="1" w:styleId="aExplanHeading">
    <w:name w:val="aExplanHeading"/>
    <w:basedOn w:val="BillBasicHeading"/>
    <w:next w:val="Normal"/>
    <w:rsid w:val="00716B51"/>
    <w:rPr>
      <w:rFonts w:ascii="Arial (W1)" w:hAnsi="Arial (W1)"/>
      <w:sz w:val="18"/>
    </w:rPr>
  </w:style>
  <w:style w:type="paragraph" w:customStyle="1" w:styleId="aExplanText">
    <w:name w:val="aExplanText"/>
    <w:basedOn w:val="BillBasic"/>
    <w:rsid w:val="00716B51"/>
    <w:rPr>
      <w:sz w:val="20"/>
    </w:rPr>
  </w:style>
  <w:style w:type="paragraph" w:customStyle="1" w:styleId="aParaNotePara">
    <w:name w:val="aParaNotePara"/>
    <w:basedOn w:val="aNoteParaSymb"/>
    <w:rsid w:val="00716B51"/>
    <w:pPr>
      <w:tabs>
        <w:tab w:val="clear" w:pos="2140"/>
        <w:tab w:val="clear" w:pos="2400"/>
        <w:tab w:val="right" w:pos="2644"/>
      </w:tabs>
      <w:ind w:left="3320" w:hanging="1720"/>
    </w:pPr>
  </w:style>
  <w:style w:type="character" w:customStyle="1" w:styleId="charBold">
    <w:name w:val="charBold"/>
    <w:basedOn w:val="DefaultParagraphFont"/>
    <w:rsid w:val="00716B51"/>
    <w:rPr>
      <w:b/>
    </w:rPr>
  </w:style>
  <w:style w:type="character" w:customStyle="1" w:styleId="charBoldItals">
    <w:name w:val="charBoldItals"/>
    <w:basedOn w:val="DefaultParagraphFont"/>
    <w:rsid w:val="00716B51"/>
    <w:rPr>
      <w:b/>
      <w:i/>
    </w:rPr>
  </w:style>
  <w:style w:type="character" w:customStyle="1" w:styleId="charItals">
    <w:name w:val="charItals"/>
    <w:basedOn w:val="DefaultParagraphFont"/>
    <w:rsid w:val="00716B51"/>
    <w:rPr>
      <w:i/>
    </w:rPr>
  </w:style>
  <w:style w:type="character" w:customStyle="1" w:styleId="charUnderline">
    <w:name w:val="charUnderline"/>
    <w:basedOn w:val="DefaultParagraphFont"/>
    <w:rsid w:val="00716B51"/>
    <w:rPr>
      <w:u w:val="single"/>
    </w:rPr>
  </w:style>
  <w:style w:type="paragraph" w:customStyle="1" w:styleId="TableHd">
    <w:name w:val="TableHd"/>
    <w:basedOn w:val="Normal"/>
    <w:rsid w:val="00716B51"/>
    <w:pPr>
      <w:keepNext/>
      <w:spacing w:before="300"/>
      <w:ind w:left="1200" w:hanging="1200"/>
    </w:pPr>
    <w:rPr>
      <w:rFonts w:ascii="Arial" w:hAnsi="Arial"/>
      <w:b/>
      <w:sz w:val="20"/>
    </w:rPr>
  </w:style>
  <w:style w:type="paragraph" w:customStyle="1" w:styleId="TableColHd">
    <w:name w:val="TableColHd"/>
    <w:basedOn w:val="Normal"/>
    <w:rsid w:val="00716B51"/>
    <w:pPr>
      <w:keepNext/>
      <w:spacing w:after="60"/>
    </w:pPr>
    <w:rPr>
      <w:rFonts w:ascii="Arial" w:hAnsi="Arial"/>
      <w:b/>
      <w:sz w:val="18"/>
    </w:rPr>
  </w:style>
  <w:style w:type="paragraph" w:customStyle="1" w:styleId="PenaltyPara">
    <w:name w:val="PenaltyPara"/>
    <w:basedOn w:val="Normal"/>
    <w:rsid w:val="00716B51"/>
    <w:pPr>
      <w:tabs>
        <w:tab w:val="right" w:pos="1360"/>
      </w:tabs>
      <w:spacing w:before="60"/>
      <w:ind w:left="1600" w:hanging="1600"/>
      <w:jc w:val="both"/>
    </w:pPr>
  </w:style>
  <w:style w:type="paragraph" w:customStyle="1" w:styleId="tablepara">
    <w:name w:val="table para"/>
    <w:basedOn w:val="Normal"/>
    <w:rsid w:val="00716B51"/>
    <w:pPr>
      <w:tabs>
        <w:tab w:val="right" w:pos="800"/>
        <w:tab w:val="left" w:pos="1100"/>
      </w:tabs>
      <w:spacing w:before="80" w:after="60"/>
      <w:ind w:left="1100" w:hanging="1100"/>
    </w:pPr>
  </w:style>
  <w:style w:type="paragraph" w:customStyle="1" w:styleId="tablesubpara">
    <w:name w:val="table subpara"/>
    <w:basedOn w:val="Normal"/>
    <w:rsid w:val="00716B51"/>
    <w:pPr>
      <w:tabs>
        <w:tab w:val="right" w:pos="1500"/>
        <w:tab w:val="left" w:pos="1800"/>
      </w:tabs>
      <w:spacing w:before="80" w:after="60"/>
      <w:ind w:left="1800" w:hanging="1800"/>
    </w:pPr>
  </w:style>
  <w:style w:type="paragraph" w:customStyle="1" w:styleId="TableText">
    <w:name w:val="TableText"/>
    <w:basedOn w:val="Normal"/>
    <w:rsid w:val="00716B51"/>
    <w:pPr>
      <w:spacing w:before="60" w:after="60"/>
    </w:pPr>
  </w:style>
  <w:style w:type="paragraph" w:customStyle="1" w:styleId="IshadedH5Sec">
    <w:name w:val="I shaded H5 Sec"/>
    <w:basedOn w:val="AH5Sec"/>
    <w:rsid w:val="00716B51"/>
    <w:pPr>
      <w:shd w:val="pct25" w:color="auto" w:fill="auto"/>
      <w:outlineLvl w:val="9"/>
    </w:pPr>
  </w:style>
  <w:style w:type="paragraph" w:customStyle="1" w:styleId="IshadedSchClause">
    <w:name w:val="I shaded Sch Clause"/>
    <w:basedOn w:val="IshadedH5Sec"/>
    <w:rsid w:val="00716B51"/>
  </w:style>
  <w:style w:type="paragraph" w:customStyle="1" w:styleId="Penalty">
    <w:name w:val="Penalty"/>
    <w:basedOn w:val="Amainreturn"/>
    <w:rsid w:val="00716B51"/>
  </w:style>
  <w:style w:type="paragraph" w:customStyle="1" w:styleId="aNoteText">
    <w:name w:val="aNoteText"/>
    <w:basedOn w:val="aNoteSymb"/>
    <w:rsid w:val="00716B51"/>
    <w:pPr>
      <w:spacing w:before="60"/>
      <w:ind w:firstLine="0"/>
    </w:pPr>
  </w:style>
  <w:style w:type="paragraph" w:customStyle="1" w:styleId="aExamINum">
    <w:name w:val="aExamINum"/>
    <w:basedOn w:val="aExam"/>
    <w:rsid w:val="006A43D4"/>
    <w:pPr>
      <w:tabs>
        <w:tab w:val="left" w:pos="1500"/>
      </w:tabs>
      <w:ind w:left="1500" w:hanging="400"/>
    </w:pPr>
  </w:style>
  <w:style w:type="paragraph" w:customStyle="1" w:styleId="AExamIPara">
    <w:name w:val="AExamIPara"/>
    <w:basedOn w:val="aExam"/>
    <w:rsid w:val="00716B51"/>
    <w:pPr>
      <w:tabs>
        <w:tab w:val="right" w:pos="1720"/>
        <w:tab w:val="left" w:pos="2000"/>
      </w:tabs>
      <w:ind w:left="2000" w:hanging="900"/>
    </w:pPr>
  </w:style>
  <w:style w:type="paragraph" w:customStyle="1" w:styleId="AH3sec">
    <w:name w:val="A H3 sec"/>
    <w:basedOn w:val="Normal"/>
    <w:next w:val="Amain"/>
    <w:rsid w:val="006A43D4"/>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16B51"/>
    <w:pPr>
      <w:tabs>
        <w:tab w:val="clear" w:pos="2600"/>
      </w:tabs>
      <w:ind w:left="1100"/>
    </w:pPr>
    <w:rPr>
      <w:sz w:val="18"/>
    </w:rPr>
  </w:style>
  <w:style w:type="paragraph" w:customStyle="1" w:styleId="aExamss">
    <w:name w:val="aExamss"/>
    <w:basedOn w:val="aNoteSymb"/>
    <w:rsid w:val="00716B51"/>
    <w:pPr>
      <w:spacing w:before="60"/>
      <w:ind w:left="1100" w:firstLine="0"/>
    </w:pPr>
  </w:style>
  <w:style w:type="paragraph" w:customStyle="1" w:styleId="aExamHdgpar">
    <w:name w:val="aExamHdgpar"/>
    <w:basedOn w:val="aExamHdgss"/>
    <w:next w:val="Normal"/>
    <w:rsid w:val="00716B51"/>
    <w:pPr>
      <w:ind w:left="1600"/>
    </w:pPr>
  </w:style>
  <w:style w:type="paragraph" w:customStyle="1" w:styleId="aExampar">
    <w:name w:val="aExampar"/>
    <w:basedOn w:val="aExamss"/>
    <w:rsid w:val="00716B51"/>
    <w:pPr>
      <w:ind w:left="1600"/>
    </w:pPr>
  </w:style>
  <w:style w:type="paragraph" w:customStyle="1" w:styleId="aExamINumss">
    <w:name w:val="aExamINumss"/>
    <w:basedOn w:val="aExamss"/>
    <w:rsid w:val="00716B51"/>
    <w:pPr>
      <w:tabs>
        <w:tab w:val="left" w:pos="1500"/>
      </w:tabs>
      <w:ind w:left="1500" w:hanging="400"/>
    </w:pPr>
  </w:style>
  <w:style w:type="paragraph" w:customStyle="1" w:styleId="aExamINumpar">
    <w:name w:val="aExamINumpar"/>
    <w:basedOn w:val="aExampar"/>
    <w:rsid w:val="00716B51"/>
    <w:pPr>
      <w:tabs>
        <w:tab w:val="left" w:pos="2000"/>
      </w:tabs>
      <w:ind w:left="2000" w:hanging="400"/>
    </w:pPr>
  </w:style>
  <w:style w:type="paragraph" w:customStyle="1" w:styleId="aExamNumTextss">
    <w:name w:val="aExamNumTextss"/>
    <w:basedOn w:val="aExamss"/>
    <w:rsid w:val="00716B51"/>
    <w:pPr>
      <w:ind w:left="1500"/>
    </w:pPr>
  </w:style>
  <w:style w:type="paragraph" w:customStyle="1" w:styleId="aExamNumTextpar">
    <w:name w:val="aExamNumTextpar"/>
    <w:basedOn w:val="aExampar"/>
    <w:rsid w:val="006A43D4"/>
    <w:pPr>
      <w:ind w:left="2000"/>
    </w:pPr>
  </w:style>
  <w:style w:type="paragraph" w:customStyle="1" w:styleId="aExamBulletss">
    <w:name w:val="aExamBulletss"/>
    <w:basedOn w:val="aExamss"/>
    <w:rsid w:val="00716B51"/>
    <w:pPr>
      <w:ind w:left="1500" w:hanging="400"/>
    </w:pPr>
  </w:style>
  <w:style w:type="paragraph" w:customStyle="1" w:styleId="aExamBulletpar">
    <w:name w:val="aExamBulletpar"/>
    <w:basedOn w:val="aExampar"/>
    <w:rsid w:val="00716B51"/>
    <w:pPr>
      <w:ind w:left="2000" w:hanging="400"/>
    </w:pPr>
  </w:style>
  <w:style w:type="paragraph" w:customStyle="1" w:styleId="aExamHdgsubpar">
    <w:name w:val="aExamHdgsubpar"/>
    <w:basedOn w:val="aExamHdgss"/>
    <w:next w:val="Normal"/>
    <w:rsid w:val="00716B51"/>
    <w:pPr>
      <w:ind w:left="2140"/>
    </w:pPr>
  </w:style>
  <w:style w:type="paragraph" w:customStyle="1" w:styleId="aExamsubpar">
    <w:name w:val="aExamsubpar"/>
    <w:basedOn w:val="aExamss"/>
    <w:rsid w:val="00716B51"/>
    <w:pPr>
      <w:ind w:left="2140"/>
    </w:pPr>
  </w:style>
  <w:style w:type="paragraph" w:customStyle="1" w:styleId="aExamNumsubpar">
    <w:name w:val="aExamNumsubpar"/>
    <w:basedOn w:val="aExamsubpar"/>
    <w:rsid w:val="00716B51"/>
    <w:pPr>
      <w:tabs>
        <w:tab w:val="clear" w:pos="1100"/>
        <w:tab w:val="clear" w:pos="2381"/>
        <w:tab w:val="left" w:pos="2569"/>
      </w:tabs>
      <w:ind w:left="2569" w:hanging="403"/>
    </w:pPr>
  </w:style>
  <w:style w:type="paragraph" w:customStyle="1" w:styleId="aExamNumTextsubpar">
    <w:name w:val="aExamNumTextsubpar"/>
    <w:basedOn w:val="aExampar"/>
    <w:rsid w:val="006A43D4"/>
    <w:pPr>
      <w:ind w:left="2540"/>
    </w:pPr>
  </w:style>
  <w:style w:type="paragraph" w:customStyle="1" w:styleId="aExamBulletsubpar">
    <w:name w:val="aExamBulletsubpar"/>
    <w:basedOn w:val="aExamsubpar"/>
    <w:rsid w:val="00716B51"/>
    <w:pPr>
      <w:numPr>
        <w:numId w:val="4"/>
      </w:numPr>
      <w:tabs>
        <w:tab w:val="clear" w:pos="1100"/>
        <w:tab w:val="clear" w:pos="2381"/>
        <w:tab w:val="left" w:pos="2569"/>
      </w:tabs>
      <w:ind w:left="2569" w:hanging="403"/>
    </w:pPr>
  </w:style>
  <w:style w:type="paragraph" w:customStyle="1" w:styleId="aNoteTextss">
    <w:name w:val="aNoteTextss"/>
    <w:basedOn w:val="Normal"/>
    <w:rsid w:val="00716B51"/>
    <w:pPr>
      <w:spacing w:before="60"/>
      <w:ind w:left="1900"/>
      <w:jc w:val="both"/>
    </w:pPr>
    <w:rPr>
      <w:sz w:val="20"/>
    </w:rPr>
  </w:style>
  <w:style w:type="paragraph" w:customStyle="1" w:styleId="aNoteParass">
    <w:name w:val="aNoteParass"/>
    <w:basedOn w:val="Normal"/>
    <w:rsid w:val="00716B51"/>
    <w:pPr>
      <w:tabs>
        <w:tab w:val="right" w:pos="2140"/>
        <w:tab w:val="left" w:pos="2400"/>
      </w:tabs>
      <w:spacing w:before="60"/>
      <w:ind w:left="2400" w:hanging="1300"/>
      <w:jc w:val="both"/>
    </w:pPr>
    <w:rPr>
      <w:sz w:val="20"/>
    </w:rPr>
  </w:style>
  <w:style w:type="paragraph" w:customStyle="1" w:styleId="aNoteParapar">
    <w:name w:val="aNoteParapar"/>
    <w:basedOn w:val="aNotepar"/>
    <w:rsid w:val="00716B51"/>
    <w:pPr>
      <w:tabs>
        <w:tab w:val="right" w:pos="2640"/>
      </w:tabs>
      <w:spacing w:before="60"/>
      <w:ind w:left="2920" w:hanging="1320"/>
    </w:pPr>
  </w:style>
  <w:style w:type="paragraph" w:customStyle="1" w:styleId="aNotesubpar">
    <w:name w:val="aNotesubpar"/>
    <w:basedOn w:val="BillBasic"/>
    <w:next w:val="Normal"/>
    <w:rsid w:val="00716B51"/>
    <w:pPr>
      <w:ind w:left="2940" w:hanging="800"/>
    </w:pPr>
    <w:rPr>
      <w:sz w:val="20"/>
    </w:rPr>
  </w:style>
  <w:style w:type="paragraph" w:customStyle="1" w:styleId="aNoteTextsubpar">
    <w:name w:val="aNoteTextsubpar"/>
    <w:basedOn w:val="aNotesubpar"/>
    <w:rsid w:val="00716B51"/>
    <w:pPr>
      <w:spacing w:before="60"/>
      <w:ind w:firstLine="0"/>
    </w:pPr>
  </w:style>
  <w:style w:type="paragraph" w:customStyle="1" w:styleId="aNoteParasubpar">
    <w:name w:val="aNoteParasubpar"/>
    <w:basedOn w:val="aNotesubpar"/>
    <w:rsid w:val="006A43D4"/>
    <w:pPr>
      <w:tabs>
        <w:tab w:val="right" w:pos="3180"/>
      </w:tabs>
      <w:spacing w:before="60"/>
      <w:ind w:left="3460" w:hanging="1320"/>
    </w:pPr>
  </w:style>
  <w:style w:type="paragraph" w:customStyle="1" w:styleId="aNoteBulletsubpar">
    <w:name w:val="aNoteBulletsubpar"/>
    <w:basedOn w:val="aNotesubpar"/>
    <w:rsid w:val="00716B51"/>
    <w:pPr>
      <w:numPr>
        <w:numId w:val="3"/>
      </w:numPr>
      <w:tabs>
        <w:tab w:val="clear" w:pos="3300"/>
        <w:tab w:val="left" w:pos="3345"/>
      </w:tabs>
      <w:spacing w:before="60"/>
    </w:pPr>
  </w:style>
  <w:style w:type="paragraph" w:customStyle="1" w:styleId="aNoteBulletss">
    <w:name w:val="aNoteBulletss"/>
    <w:basedOn w:val="Normal"/>
    <w:rsid w:val="00716B51"/>
    <w:pPr>
      <w:spacing w:before="60"/>
      <w:ind w:left="2300" w:hanging="400"/>
      <w:jc w:val="both"/>
    </w:pPr>
    <w:rPr>
      <w:sz w:val="20"/>
    </w:rPr>
  </w:style>
  <w:style w:type="paragraph" w:customStyle="1" w:styleId="aNoteBulletpar">
    <w:name w:val="aNoteBulletpar"/>
    <w:basedOn w:val="aNotepar"/>
    <w:rsid w:val="00716B51"/>
    <w:pPr>
      <w:spacing w:before="60"/>
      <w:ind w:left="2800" w:hanging="400"/>
    </w:pPr>
  </w:style>
  <w:style w:type="paragraph" w:customStyle="1" w:styleId="aExplanBullet">
    <w:name w:val="aExplanBullet"/>
    <w:basedOn w:val="Normal"/>
    <w:rsid w:val="00716B51"/>
    <w:pPr>
      <w:spacing w:before="140"/>
      <w:ind w:left="400" w:hanging="400"/>
      <w:jc w:val="both"/>
    </w:pPr>
    <w:rPr>
      <w:snapToGrid w:val="0"/>
      <w:sz w:val="20"/>
    </w:rPr>
  </w:style>
  <w:style w:type="paragraph" w:customStyle="1" w:styleId="AuthLaw">
    <w:name w:val="AuthLaw"/>
    <w:basedOn w:val="BillBasic"/>
    <w:rsid w:val="00716B51"/>
    <w:rPr>
      <w:rFonts w:ascii="Arial" w:hAnsi="Arial"/>
      <w:b/>
      <w:sz w:val="20"/>
    </w:rPr>
  </w:style>
  <w:style w:type="paragraph" w:customStyle="1" w:styleId="aExamNumpar">
    <w:name w:val="aExamNumpar"/>
    <w:basedOn w:val="aExamINumss"/>
    <w:rsid w:val="006A43D4"/>
    <w:pPr>
      <w:tabs>
        <w:tab w:val="clear" w:pos="1500"/>
        <w:tab w:val="left" w:pos="2000"/>
      </w:tabs>
      <w:ind w:left="2000"/>
    </w:pPr>
  </w:style>
  <w:style w:type="paragraph" w:customStyle="1" w:styleId="Schsectionheading">
    <w:name w:val="Sch section heading"/>
    <w:basedOn w:val="BillBasic"/>
    <w:next w:val="Amain"/>
    <w:rsid w:val="006A43D4"/>
    <w:pPr>
      <w:spacing w:before="240"/>
      <w:jc w:val="left"/>
      <w:outlineLvl w:val="4"/>
    </w:pPr>
    <w:rPr>
      <w:rFonts w:ascii="Arial" w:hAnsi="Arial"/>
      <w:b/>
    </w:rPr>
  </w:style>
  <w:style w:type="paragraph" w:customStyle="1" w:styleId="SchAmain">
    <w:name w:val="Sch A main"/>
    <w:basedOn w:val="Amain"/>
    <w:rsid w:val="00716B51"/>
  </w:style>
  <w:style w:type="paragraph" w:customStyle="1" w:styleId="SchApara">
    <w:name w:val="Sch A para"/>
    <w:basedOn w:val="Apara"/>
    <w:rsid w:val="00716B51"/>
  </w:style>
  <w:style w:type="paragraph" w:customStyle="1" w:styleId="SchAsubpara">
    <w:name w:val="Sch A subpara"/>
    <w:basedOn w:val="Asubpara"/>
    <w:rsid w:val="00716B51"/>
  </w:style>
  <w:style w:type="paragraph" w:customStyle="1" w:styleId="SchAsubsubpara">
    <w:name w:val="Sch A subsubpara"/>
    <w:basedOn w:val="Asubsubpara"/>
    <w:rsid w:val="00716B51"/>
  </w:style>
  <w:style w:type="paragraph" w:customStyle="1" w:styleId="TOCOL1">
    <w:name w:val="TOCOL 1"/>
    <w:basedOn w:val="TOC1"/>
    <w:rsid w:val="00716B51"/>
  </w:style>
  <w:style w:type="paragraph" w:customStyle="1" w:styleId="TOCOL2">
    <w:name w:val="TOCOL 2"/>
    <w:basedOn w:val="TOC2"/>
    <w:rsid w:val="00716B51"/>
    <w:pPr>
      <w:keepNext w:val="0"/>
    </w:pPr>
  </w:style>
  <w:style w:type="paragraph" w:customStyle="1" w:styleId="TOCOL3">
    <w:name w:val="TOCOL 3"/>
    <w:basedOn w:val="TOC3"/>
    <w:rsid w:val="00716B51"/>
    <w:pPr>
      <w:keepNext w:val="0"/>
    </w:pPr>
  </w:style>
  <w:style w:type="paragraph" w:customStyle="1" w:styleId="TOCOL4">
    <w:name w:val="TOCOL 4"/>
    <w:basedOn w:val="TOC4"/>
    <w:rsid w:val="00716B51"/>
    <w:pPr>
      <w:keepNext w:val="0"/>
    </w:pPr>
  </w:style>
  <w:style w:type="paragraph" w:customStyle="1" w:styleId="TOCOL5">
    <w:name w:val="TOCOL 5"/>
    <w:basedOn w:val="TOC5"/>
    <w:rsid w:val="00716B51"/>
    <w:pPr>
      <w:tabs>
        <w:tab w:val="left" w:pos="400"/>
      </w:tabs>
    </w:pPr>
  </w:style>
  <w:style w:type="paragraph" w:customStyle="1" w:styleId="TOCOL6">
    <w:name w:val="TOCOL 6"/>
    <w:basedOn w:val="TOC6"/>
    <w:rsid w:val="00716B51"/>
    <w:pPr>
      <w:keepNext w:val="0"/>
    </w:pPr>
  </w:style>
  <w:style w:type="paragraph" w:customStyle="1" w:styleId="TOCOL7">
    <w:name w:val="TOCOL 7"/>
    <w:basedOn w:val="TOC7"/>
    <w:rsid w:val="00716B51"/>
  </w:style>
  <w:style w:type="paragraph" w:customStyle="1" w:styleId="TOCOL8">
    <w:name w:val="TOCOL 8"/>
    <w:basedOn w:val="TOC8"/>
    <w:rsid w:val="00716B51"/>
  </w:style>
  <w:style w:type="paragraph" w:customStyle="1" w:styleId="TOCOL9">
    <w:name w:val="TOCOL 9"/>
    <w:basedOn w:val="TOC9"/>
    <w:rsid w:val="00716B51"/>
    <w:pPr>
      <w:ind w:right="0"/>
    </w:pPr>
  </w:style>
  <w:style w:type="paragraph" w:styleId="TOC9">
    <w:name w:val="toc 9"/>
    <w:basedOn w:val="Normal"/>
    <w:next w:val="Normal"/>
    <w:autoRedefine/>
    <w:rsid w:val="00716B51"/>
    <w:pPr>
      <w:ind w:left="1920" w:right="600"/>
    </w:pPr>
  </w:style>
  <w:style w:type="paragraph" w:customStyle="1" w:styleId="Billname1">
    <w:name w:val="Billname1"/>
    <w:basedOn w:val="Normal"/>
    <w:rsid w:val="00716B51"/>
    <w:pPr>
      <w:tabs>
        <w:tab w:val="left" w:pos="2400"/>
      </w:tabs>
      <w:spacing w:before="1220"/>
    </w:pPr>
    <w:rPr>
      <w:rFonts w:ascii="Arial" w:hAnsi="Arial"/>
      <w:b/>
      <w:sz w:val="40"/>
    </w:rPr>
  </w:style>
  <w:style w:type="paragraph" w:customStyle="1" w:styleId="TableText10">
    <w:name w:val="TableText10"/>
    <w:basedOn w:val="TableText"/>
    <w:rsid w:val="00716B51"/>
    <w:rPr>
      <w:sz w:val="20"/>
    </w:rPr>
  </w:style>
  <w:style w:type="paragraph" w:customStyle="1" w:styleId="TablePara10">
    <w:name w:val="TablePara10"/>
    <w:basedOn w:val="tablepara"/>
    <w:rsid w:val="00716B5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16B5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16B51"/>
  </w:style>
  <w:style w:type="character" w:customStyle="1" w:styleId="charPage">
    <w:name w:val="charPage"/>
    <w:basedOn w:val="DefaultParagraphFont"/>
    <w:rsid w:val="00716B51"/>
  </w:style>
  <w:style w:type="character" w:styleId="PageNumber">
    <w:name w:val="page number"/>
    <w:basedOn w:val="DefaultParagraphFont"/>
    <w:rsid w:val="00716B51"/>
  </w:style>
  <w:style w:type="paragraph" w:customStyle="1" w:styleId="Letterhead">
    <w:name w:val="Letterhead"/>
    <w:rsid w:val="00716B51"/>
    <w:pPr>
      <w:widowControl w:val="0"/>
      <w:spacing w:after="180"/>
      <w:jc w:val="right"/>
    </w:pPr>
    <w:rPr>
      <w:rFonts w:ascii="Arial" w:hAnsi="Arial"/>
      <w:sz w:val="32"/>
      <w:lang w:eastAsia="en-US"/>
    </w:rPr>
  </w:style>
  <w:style w:type="paragraph" w:customStyle="1" w:styleId="IShadedschclause0">
    <w:name w:val="I Shaded sch clause"/>
    <w:basedOn w:val="IH5Sec"/>
    <w:rsid w:val="006A43D4"/>
    <w:pPr>
      <w:shd w:val="pct15" w:color="auto" w:fill="FFFFFF"/>
      <w:tabs>
        <w:tab w:val="clear" w:pos="1100"/>
        <w:tab w:val="left" w:pos="700"/>
      </w:tabs>
      <w:ind w:left="700" w:hanging="700"/>
    </w:pPr>
  </w:style>
  <w:style w:type="paragraph" w:customStyle="1" w:styleId="Billfooter">
    <w:name w:val="Billfooter"/>
    <w:basedOn w:val="Normal"/>
    <w:rsid w:val="006A43D4"/>
    <w:pPr>
      <w:tabs>
        <w:tab w:val="right" w:pos="7200"/>
      </w:tabs>
      <w:jc w:val="both"/>
    </w:pPr>
    <w:rPr>
      <w:sz w:val="18"/>
    </w:rPr>
  </w:style>
  <w:style w:type="paragraph" w:styleId="BalloonText">
    <w:name w:val="Balloon Text"/>
    <w:basedOn w:val="Normal"/>
    <w:link w:val="BalloonTextChar"/>
    <w:uiPriority w:val="99"/>
    <w:unhideWhenUsed/>
    <w:rsid w:val="00716B51"/>
    <w:rPr>
      <w:rFonts w:ascii="Tahoma" w:hAnsi="Tahoma" w:cs="Tahoma"/>
      <w:sz w:val="16"/>
      <w:szCs w:val="16"/>
    </w:rPr>
  </w:style>
  <w:style w:type="character" w:customStyle="1" w:styleId="BalloonTextChar">
    <w:name w:val="Balloon Text Char"/>
    <w:basedOn w:val="DefaultParagraphFont"/>
    <w:link w:val="BalloonText"/>
    <w:uiPriority w:val="99"/>
    <w:rsid w:val="00716B51"/>
    <w:rPr>
      <w:rFonts w:ascii="Tahoma" w:hAnsi="Tahoma" w:cs="Tahoma"/>
      <w:sz w:val="16"/>
      <w:szCs w:val="16"/>
      <w:lang w:eastAsia="en-US"/>
    </w:rPr>
  </w:style>
  <w:style w:type="paragraph" w:customStyle="1" w:styleId="00AssAm">
    <w:name w:val="00AssAm"/>
    <w:basedOn w:val="00SigningPage"/>
    <w:rsid w:val="006A43D4"/>
  </w:style>
  <w:style w:type="character" w:customStyle="1" w:styleId="FooterChar">
    <w:name w:val="Footer Char"/>
    <w:basedOn w:val="DefaultParagraphFont"/>
    <w:link w:val="Footer"/>
    <w:rsid w:val="00716B51"/>
    <w:rPr>
      <w:rFonts w:ascii="Arial" w:hAnsi="Arial"/>
      <w:sz w:val="18"/>
      <w:lang w:eastAsia="en-US"/>
    </w:rPr>
  </w:style>
  <w:style w:type="character" w:customStyle="1" w:styleId="HeaderChar">
    <w:name w:val="Header Char"/>
    <w:basedOn w:val="DefaultParagraphFont"/>
    <w:link w:val="Header"/>
    <w:rsid w:val="00716B51"/>
    <w:rPr>
      <w:sz w:val="24"/>
      <w:lang w:eastAsia="en-US"/>
    </w:rPr>
  </w:style>
  <w:style w:type="paragraph" w:customStyle="1" w:styleId="01aPreamble">
    <w:name w:val="01aPreamble"/>
    <w:basedOn w:val="Normal"/>
    <w:qFormat/>
    <w:rsid w:val="00716B51"/>
  </w:style>
  <w:style w:type="paragraph" w:customStyle="1" w:styleId="TableBullet">
    <w:name w:val="TableBullet"/>
    <w:basedOn w:val="TableText10"/>
    <w:qFormat/>
    <w:rsid w:val="00716B51"/>
    <w:pPr>
      <w:numPr>
        <w:numId w:val="7"/>
      </w:numPr>
    </w:pPr>
  </w:style>
  <w:style w:type="paragraph" w:customStyle="1" w:styleId="BillCrest">
    <w:name w:val="Bill Crest"/>
    <w:basedOn w:val="Normal"/>
    <w:next w:val="Normal"/>
    <w:rsid w:val="00716B51"/>
    <w:pPr>
      <w:tabs>
        <w:tab w:val="center" w:pos="3160"/>
      </w:tabs>
      <w:spacing w:after="60"/>
    </w:pPr>
    <w:rPr>
      <w:sz w:val="216"/>
    </w:rPr>
  </w:style>
  <w:style w:type="paragraph" w:customStyle="1" w:styleId="BillNo">
    <w:name w:val="BillNo"/>
    <w:basedOn w:val="BillBasicHeading"/>
    <w:rsid w:val="00716B51"/>
    <w:pPr>
      <w:keepNext w:val="0"/>
      <w:spacing w:before="240"/>
      <w:jc w:val="both"/>
    </w:pPr>
  </w:style>
  <w:style w:type="paragraph" w:customStyle="1" w:styleId="aNoteBulletann">
    <w:name w:val="aNoteBulletann"/>
    <w:basedOn w:val="aNotess"/>
    <w:rsid w:val="006A43D4"/>
    <w:pPr>
      <w:tabs>
        <w:tab w:val="left" w:pos="2200"/>
      </w:tabs>
      <w:spacing w:before="0"/>
      <w:ind w:left="0" w:firstLine="0"/>
    </w:pPr>
  </w:style>
  <w:style w:type="paragraph" w:customStyle="1" w:styleId="aNoteBulletparann">
    <w:name w:val="aNoteBulletparann"/>
    <w:basedOn w:val="aNotepar"/>
    <w:rsid w:val="006A43D4"/>
    <w:pPr>
      <w:tabs>
        <w:tab w:val="left" w:pos="2700"/>
      </w:tabs>
      <w:spacing w:before="0"/>
      <w:ind w:left="0" w:firstLine="0"/>
    </w:pPr>
  </w:style>
  <w:style w:type="paragraph" w:customStyle="1" w:styleId="TableNumbered">
    <w:name w:val="TableNumbered"/>
    <w:basedOn w:val="TableText10"/>
    <w:qFormat/>
    <w:rsid w:val="00716B51"/>
    <w:pPr>
      <w:numPr>
        <w:numId w:val="6"/>
      </w:numPr>
    </w:pPr>
  </w:style>
  <w:style w:type="paragraph" w:customStyle="1" w:styleId="ISchMain">
    <w:name w:val="I Sch Main"/>
    <w:basedOn w:val="BillBasic"/>
    <w:rsid w:val="00716B51"/>
    <w:pPr>
      <w:tabs>
        <w:tab w:val="right" w:pos="900"/>
        <w:tab w:val="left" w:pos="1100"/>
      </w:tabs>
      <w:ind w:left="1100" w:hanging="1100"/>
    </w:pPr>
  </w:style>
  <w:style w:type="paragraph" w:customStyle="1" w:styleId="ISchpara">
    <w:name w:val="I Sch para"/>
    <w:basedOn w:val="BillBasic"/>
    <w:rsid w:val="00716B51"/>
    <w:pPr>
      <w:tabs>
        <w:tab w:val="right" w:pos="1400"/>
        <w:tab w:val="left" w:pos="1600"/>
      </w:tabs>
      <w:ind w:left="1600" w:hanging="1600"/>
    </w:pPr>
  </w:style>
  <w:style w:type="paragraph" w:customStyle="1" w:styleId="ISchsubpara">
    <w:name w:val="I Sch subpara"/>
    <w:basedOn w:val="BillBasic"/>
    <w:rsid w:val="00716B51"/>
    <w:pPr>
      <w:tabs>
        <w:tab w:val="right" w:pos="1940"/>
        <w:tab w:val="left" w:pos="2140"/>
      </w:tabs>
      <w:ind w:left="2140" w:hanging="2140"/>
    </w:pPr>
  </w:style>
  <w:style w:type="paragraph" w:customStyle="1" w:styleId="ISchsubsubpara">
    <w:name w:val="I Sch subsubpara"/>
    <w:basedOn w:val="BillBasic"/>
    <w:rsid w:val="00716B51"/>
    <w:pPr>
      <w:tabs>
        <w:tab w:val="right" w:pos="2460"/>
        <w:tab w:val="left" w:pos="2660"/>
      </w:tabs>
      <w:ind w:left="2660" w:hanging="2660"/>
    </w:pPr>
  </w:style>
  <w:style w:type="character" w:customStyle="1" w:styleId="aNoteChar">
    <w:name w:val="aNote Char"/>
    <w:basedOn w:val="DefaultParagraphFont"/>
    <w:link w:val="aNote"/>
    <w:locked/>
    <w:rsid w:val="00716B51"/>
    <w:rPr>
      <w:lang w:eastAsia="en-US"/>
    </w:rPr>
  </w:style>
  <w:style w:type="character" w:customStyle="1" w:styleId="charCitHyperlinkAbbrev">
    <w:name w:val="charCitHyperlinkAbbrev"/>
    <w:basedOn w:val="Hyperlink"/>
    <w:uiPriority w:val="1"/>
    <w:rsid w:val="00716B51"/>
    <w:rPr>
      <w:color w:val="0000FF" w:themeColor="hyperlink"/>
      <w:u w:val="none"/>
    </w:rPr>
  </w:style>
  <w:style w:type="character" w:styleId="Hyperlink">
    <w:name w:val="Hyperlink"/>
    <w:basedOn w:val="DefaultParagraphFont"/>
    <w:uiPriority w:val="99"/>
    <w:unhideWhenUsed/>
    <w:rsid w:val="00716B51"/>
    <w:rPr>
      <w:color w:val="0000FF" w:themeColor="hyperlink"/>
      <w:u w:val="single"/>
    </w:rPr>
  </w:style>
  <w:style w:type="character" w:customStyle="1" w:styleId="charCitHyperlinkItal">
    <w:name w:val="charCitHyperlinkItal"/>
    <w:basedOn w:val="Hyperlink"/>
    <w:uiPriority w:val="1"/>
    <w:rsid w:val="00716B51"/>
    <w:rPr>
      <w:i/>
      <w:color w:val="0000FF" w:themeColor="hyperlink"/>
      <w:u w:val="none"/>
    </w:rPr>
  </w:style>
  <w:style w:type="character" w:customStyle="1" w:styleId="AH5SecChar">
    <w:name w:val="A H5 Sec Char"/>
    <w:basedOn w:val="DefaultParagraphFont"/>
    <w:link w:val="AH5Sec"/>
    <w:locked/>
    <w:rsid w:val="00716B51"/>
    <w:rPr>
      <w:rFonts w:ascii="Arial" w:hAnsi="Arial"/>
      <w:b/>
      <w:sz w:val="24"/>
      <w:lang w:eastAsia="en-US"/>
    </w:rPr>
  </w:style>
  <w:style w:type="character" w:customStyle="1" w:styleId="BillBasicChar">
    <w:name w:val="BillBasic Char"/>
    <w:basedOn w:val="DefaultParagraphFont"/>
    <w:link w:val="BillBasic"/>
    <w:locked/>
    <w:rsid w:val="00716B51"/>
    <w:rPr>
      <w:sz w:val="24"/>
      <w:lang w:eastAsia="en-US"/>
    </w:rPr>
  </w:style>
  <w:style w:type="paragraph" w:customStyle="1" w:styleId="Status">
    <w:name w:val="Status"/>
    <w:basedOn w:val="Normal"/>
    <w:rsid w:val="00716B51"/>
    <w:pPr>
      <w:spacing w:before="280"/>
      <w:jc w:val="center"/>
    </w:pPr>
    <w:rPr>
      <w:rFonts w:ascii="Arial" w:hAnsi="Arial"/>
      <w:sz w:val="14"/>
    </w:rPr>
  </w:style>
  <w:style w:type="paragraph" w:customStyle="1" w:styleId="FooterInfoCentre">
    <w:name w:val="FooterInfoCentre"/>
    <w:basedOn w:val="FooterInfo"/>
    <w:rsid w:val="00716B51"/>
    <w:pPr>
      <w:spacing w:before="60"/>
      <w:jc w:val="center"/>
    </w:pPr>
  </w:style>
  <w:style w:type="paragraph" w:customStyle="1" w:styleId="00AssAmLandscape">
    <w:name w:val="00AssAmLandscape"/>
    <w:basedOn w:val="02TextLandscape"/>
    <w:qFormat/>
    <w:rsid w:val="00714EFA"/>
  </w:style>
  <w:style w:type="character" w:customStyle="1" w:styleId="AmainreturnChar">
    <w:name w:val="A main return Char"/>
    <w:basedOn w:val="DefaultParagraphFont"/>
    <w:link w:val="Amainreturn"/>
    <w:locked/>
    <w:rsid w:val="00D9692F"/>
    <w:rPr>
      <w:sz w:val="24"/>
      <w:lang w:eastAsia="en-US"/>
    </w:rPr>
  </w:style>
  <w:style w:type="character" w:customStyle="1" w:styleId="aDefChar">
    <w:name w:val="aDef Char"/>
    <w:basedOn w:val="DefaultParagraphFont"/>
    <w:link w:val="aDef"/>
    <w:locked/>
    <w:rsid w:val="00D9692F"/>
    <w:rPr>
      <w:sz w:val="24"/>
      <w:lang w:eastAsia="en-US"/>
    </w:rPr>
  </w:style>
  <w:style w:type="character" w:customStyle="1" w:styleId="AparaChar">
    <w:name w:val="A para Char"/>
    <w:basedOn w:val="DefaultParagraphFont"/>
    <w:link w:val="Apara"/>
    <w:locked/>
    <w:rsid w:val="00472D5B"/>
    <w:rPr>
      <w:sz w:val="24"/>
      <w:lang w:eastAsia="en-US"/>
    </w:rPr>
  </w:style>
  <w:style w:type="paragraph" w:styleId="ListParagraph">
    <w:name w:val="List Paragraph"/>
    <w:basedOn w:val="Normal"/>
    <w:uiPriority w:val="34"/>
    <w:qFormat/>
    <w:rsid w:val="00AC2980"/>
    <w:pPr>
      <w:ind w:left="720"/>
      <w:contextualSpacing/>
    </w:pPr>
  </w:style>
  <w:style w:type="paragraph" w:customStyle="1" w:styleId="CoverTextBullet">
    <w:name w:val="CoverTextBullet"/>
    <w:basedOn w:val="CoverText"/>
    <w:qFormat/>
    <w:rsid w:val="00716B51"/>
    <w:pPr>
      <w:numPr>
        <w:numId w:val="5"/>
      </w:numPr>
    </w:pPr>
    <w:rPr>
      <w:color w:val="000000"/>
    </w:rPr>
  </w:style>
  <w:style w:type="character" w:styleId="UnresolvedMention">
    <w:name w:val="Unresolved Mention"/>
    <w:basedOn w:val="DefaultParagraphFont"/>
    <w:uiPriority w:val="99"/>
    <w:semiHidden/>
    <w:unhideWhenUsed/>
    <w:rsid w:val="00716B51"/>
    <w:rPr>
      <w:color w:val="605E5C"/>
      <w:shd w:val="clear" w:color="auto" w:fill="E1DFDD"/>
    </w:rPr>
  </w:style>
  <w:style w:type="character" w:styleId="FollowedHyperlink">
    <w:name w:val="FollowedHyperlink"/>
    <w:basedOn w:val="DefaultParagraphFont"/>
    <w:uiPriority w:val="99"/>
    <w:semiHidden/>
    <w:unhideWhenUsed/>
    <w:rsid w:val="00A93BEE"/>
    <w:rPr>
      <w:color w:val="800080" w:themeColor="followedHyperlink"/>
      <w:u w:val="single"/>
    </w:rPr>
  </w:style>
  <w:style w:type="paragraph" w:customStyle="1" w:styleId="BodySectionSub">
    <w:name w:val="Body Section (Sub)"/>
    <w:next w:val="Normal"/>
    <w:link w:val="BodySectionSubChar"/>
    <w:rsid w:val="007B1139"/>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7B1139"/>
    <w:rPr>
      <w:sz w:val="24"/>
      <w:lang w:eastAsia="en-US"/>
    </w:rPr>
  </w:style>
  <w:style w:type="paragraph" w:customStyle="1" w:styleId="DraftHeading3">
    <w:name w:val="Draft Heading 3"/>
    <w:basedOn w:val="Normal"/>
    <w:next w:val="Normal"/>
    <w:rsid w:val="007B1139"/>
    <w:pPr>
      <w:overflowPunct w:val="0"/>
      <w:autoSpaceDE w:val="0"/>
      <w:autoSpaceDN w:val="0"/>
      <w:adjustRightInd w:val="0"/>
      <w:spacing w:before="120"/>
      <w:textAlignment w:val="baseline"/>
    </w:pPr>
  </w:style>
  <w:style w:type="paragraph" w:customStyle="1" w:styleId="DraftHeading4">
    <w:name w:val="Draft Heading 4"/>
    <w:basedOn w:val="Normal"/>
    <w:next w:val="Normal"/>
    <w:uiPriority w:val="99"/>
    <w:rsid w:val="00D850EE"/>
    <w:pPr>
      <w:overflowPunct w:val="0"/>
      <w:autoSpaceDE w:val="0"/>
      <w:autoSpaceDN w:val="0"/>
      <w:adjustRightInd w:val="0"/>
      <w:spacing w:before="120"/>
      <w:textAlignment w:val="baseline"/>
    </w:pPr>
  </w:style>
  <w:style w:type="paragraph" w:styleId="List2">
    <w:name w:val="List 2"/>
    <w:basedOn w:val="Normal"/>
    <w:uiPriority w:val="99"/>
    <w:semiHidden/>
    <w:rsid w:val="00041B53"/>
    <w:pPr>
      <w:spacing w:before="80" w:after="60"/>
      <w:ind w:left="566" w:hanging="283"/>
      <w:jc w:val="both"/>
    </w:pPr>
  </w:style>
  <w:style w:type="paragraph" w:styleId="ListBullet4">
    <w:name w:val="List Bullet 4"/>
    <w:basedOn w:val="Normal"/>
    <w:rsid w:val="00041B53"/>
    <w:pPr>
      <w:spacing w:before="80" w:after="60"/>
      <w:ind w:left="1209" w:hanging="360"/>
      <w:jc w:val="both"/>
    </w:pPr>
  </w:style>
  <w:style w:type="character" w:customStyle="1" w:styleId="Heading1Char">
    <w:name w:val="Heading 1 Char"/>
    <w:basedOn w:val="DefaultParagraphFont"/>
    <w:link w:val="Heading1"/>
    <w:rsid w:val="00D37D2A"/>
    <w:rPr>
      <w:rFonts w:ascii="Arial" w:hAnsi="Arial"/>
      <w:b/>
      <w:kern w:val="28"/>
      <w:sz w:val="36"/>
      <w:lang w:eastAsia="en-US"/>
    </w:rPr>
  </w:style>
  <w:style w:type="character" w:customStyle="1" w:styleId="Heading2Char">
    <w:name w:val="Heading 2 Char"/>
    <w:aliases w:val="H2 Char,h2 Char"/>
    <w:basedOn w:val="DefaultParagraphFont"/>
    <w:link w:val="Heading2"/>
    <w:rsid w:val="00D37D2A"/>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716B51"/>
    <w:rPr>
      <w:b/>
      <w:sz w:val="24"/>
      <w:lang w:eastAsia="en-US"/>
    </w:rPr>
  </w:style>
  <w:style w:type="character" w:customStyle="1" w:styleId="Heading4Char">
    <w:name w:val="Heading 4 Char"/>
    <w:basedOn w:val="DefaultParagraphFont"/>
    <w:link w:val="Heading4"/>
    <w:rsid w:val="00D37D2A"/>
    <w:rPr>
      <w:rFonts w:ascii="Arial" w:hAnsi="Arial"/>
      <w:b/>
      <w:bCs/>
      <w:sz w:val="22"/>
      <w:szCs w:val="28"/>
      <w:lang w:eastAsia="en-US"/>
    </w:rPr>
  </w:style>
  <w:style w:type="character" w:customStyle="1" w:styleId="Heading5Char">
    <w:name w:val="Heading 5 Char"/>
    <w:basedOn w:val="DefaultParagraphFont"/>
    <w:link w:val="Heading5"/>
    <w:rsid w:val="00D37D2A"/>
    <w:rPr>
      <w:sz w:val="22"/>
      <w:lang w:eastAsia="en-US"/>
    </w:rPr>
  </w:style>
  <w:style w:type="character" w:customStyle="1" w:styleId="Heading6Char">
    <w:name w:val="Heading 6 Char"/>
    <w:basedOn w:val="DefaultParagraphFont"/>
    <w:link w:val="Heading6"/>
    <w:rsid w:val="00D37D2A"/>
    <w:rPr>
      <w:i/>
      <w:sz w:val="22"/>
      <w:lang w:eastAsia="en-US"/>
    </w:rPr>
  </w:style>
  <w:style w:type="character" w:customStyle="1" w:styleId="Heading7Char">
    <w:name w:val="Heading 7 Char"/>
    <w:basedOn w:val="DefaultParagraphFont"/>
    <w:link w:val="Heading7"/>
    <w:rsid w:val="00D37D2A"/>
    <w:rPr>
      <w:rFonts w:ascii="Arial" w:hAnsi="Arial"/>
      <w:lang w:eastAsia="en-US"/>
    </w:rPr>
  </w:style>
  <w:style w:type="character" w:customStyle="1" w:styleId="Heading8Char">
    <w:name w:val="Heading 8 Char"/>
    <w:basedOn w:val="DefaultParagraphFont"/>
    <w:link w:val="Heading8"/>
    <w:rsid w:val="00D37D2A"/>
    <w:rPr>
      <w:rFonts w:ascii="Arial" w:hAnsi="Arial"/>
      <w:i/>
      <w:lang w:eastAsia="en-US"/>
    </w:rPr>
  </w:style>
  <w:style w:type="character" w:customStyle="1" w:styleId="Heading9Char">
    <w:name w:val="Heading 9 Char"/>
    <w:basedOn w:val="DefaultParagraphFont"/>
    <w:link w:val="Heading9"/>
    <w:rsid w:val="00D37D2A"/>
    <w:rPr>
      <w:rFonts w:ascii="Arial" w:hAnsi="Arial"/>
      <w:b/>
      <w:i/>
      <w:sz w:val="18"/>
      <w:lang w:eastAsia="en-US"/>
    </w:rPr>
  </w:style>
  <w:style w:type="character" w:customStyle="1" w:styleId="PlainTextChar">
    <w:name w:val="Plain Text Char"/>
    <w:basedOn w:val="DefaultParagraphFont"/>
    <w:link w:val="PlainText"/>
    <w:rsid w:val="00D37D2A"/>
    <w:rPr>
      <w:rFonts w:ascii="Courier New" w:hAnsi="Courier New"/>
      <w:lang w:eastAsia="en-US"/>
    </w:rPr>
  </w:style>
  <w:style w:type="character" w:customStyle="1" w:styleId="TitleChar">
    <w:name w:val="Title Char"/>
    <w:basedOn w:val="DefaultParagraphFont"/>
    <w:link w:val="Title"/>
    <w:rsid w:val="00D37D2A"/>
    <w:rPr>
      <w:rFonts w:ascii="Arial" w:hAnsi="Arial"/>
      <w:b/>
      <w:kern w:val="28"/>
      <w:sz w:val="32"/>
      <w:lang w:eastAsia="en-US"/>
    </w:rPr>
  </w:style>
  <w:style w:type="character" w:customStyle="1" w:styleId="SignatureChar">
    <w:name w:val="Signature Char"/>
    <w:basedOn w:val="DefaultParagraphFont"/>
    <w:link w:val="Signature"/>
    <w:rsid w:val="00D37D2A"/>
    <w:rPr>
      <w:sz w:val="24"/>
      <w:lang w:eastAsia="en-US"/>
    </w:rPr>
  </w:style>
  <w:style w:type="character" w:customStyle="1" w:styleId="SalutationChar">
    <w:name w:val="Salutation Char"/>
    <w:basedOn w:val="DefaultParagraphFont"/>
    <w:link w:val="Salutation"/>
    <w:rsid w:val="00D37D2A"/>
    <w:rPr>
      <w:sz w:val="24"/>
      <w:lang w:eastAsia="en-US"/>
    </w:rPr>
  </w:style>
  <w:style w:type="paragraph" w:styleId="EndnoteText0">
    <w:name w:val="endnote text"/>
    <w:basedOn w:val="Normal"/>
    <w:link w:val="EndnoteTextChar"/>
    <w:uiPriority w:val="99"/>
    <w:semiHidden/>
    <w:unhideWhenUsed/>
    <w:rsid w:val="00381AB9"/>
    <w:rPr>
      <w:sz w:val="20"/>
    </w:rPr>
  </w:style>
  <w:style w:type="character" w:customStyle="1" w:styleId="EndnoteTextChar">
    <w:name w:val="Endnote Text Char"/>
    <w:basedOn w:val="DefaultParagraphFont"/>
    <w:link w:val="EndnoteText0"/>
    <w:uiPriority w:val="99"/>
    <w:semiHidden/>
    <w:rsid w:val="00381AB9"/>
    <w:rPr>
      <w:lang w:eastAsia="en-US"/>
    </w:rPr>
  </w:style>
  <w:style w:type="character" w:styleId="EndnoteReference">
    <w:name w:val="endnote reference"/>
    <w:basedOn w:val="DefaultParagraphFont"/>
    <w:uiPriority w:val="99"/>
    <w:semiHidden/>
    <w:unhideWhenUsed/>
    <w:rsid w:val="00381AB9"/>
    <w:rPr>
      <w:vertAlign w:val="superscript"/>
    </w:rPr>
  </w:style>
  <w:style w:type="character" w:customStyle="1" w:styleId="AsubparaChar">
    <w:name w:val="A subpara Char"/>
    <w:basedOn w:val="DefaultParagraphFont"/>
    <w:link w:val="Asubpara"/>
    <w:locked/>
    <w:rsid w:val="00A777DC"/>
    <w:rPr>
      <w:sz w:val="24"/>
      <w:lang w:eastAsia="en-US"/>
    </w:rPr>
  </w:style>
  <w:style w:type="character" w:styleId="FootnoteReference">
    <w:name w:val="footnote reference"/>
    <w:basedOn w:val="DefaultParagraphFont"/>
    <w:semiHidden/>
    <w:rsid w:val="00B80E20"/>
    <w:rPr>
      <w:vertAlign w:val="superscript"/>
    </w:rPr>
  </w:style>
  <w:style w:type="paragraph" w:styleId="FootnoteText">
    <w:name w:val="footnote text"/>
    <w:basedOn w:val="Normal"/>
    <w:link w:val="FootnoteTextChar"/>
    <w:semiHidden/>
    <w:rsid w:val="00B80E20"/>
    <w:rPr>
      <w:sz w:val="20"/>
    </w:rPr>
  </w:style>
  <w:style w:type="character" w:customStyle="1" w:styleId="FootnoteTextChar">
    <w:name w:val="Footnote Text Char"/>
    <w:basedOn w:val="DefaultParagraphFont"/>
    <w:link w:val="FootnoteText"/>
    <w:semiHidden/>
    <w:rsid w:val="00B80E20"/>
    <w:rPr>
      <w:lang w:eastAsia="en-US"/>
    </w:rPr>
  </w:style>
  <w:style w:type="character" w:customStyle="1" w:styleId="AmainChar">
    <w:name w:val="A main Char"/>
    <w:basedOn w:val="DefaultParagraphFont"/>
    <w:link w:val="Amain"/>
    <w:locked/>
    <w:rsid w:val="002C7BC1"/>
    <w:rPr>
      <w:sz w:val="24"/>
      <w:lang w:eastAsia="en-US"/>
    </w:rPr>
  </w:style>
  <w:style w:type="paragraph" w:customStyle="1" w:styleId="DraftHeading2">
    <w:name w:val="Draft Heading 2"/>
    <w:basedOn w:val="Normal"/>
    <w:next w:val="Normal"/>
    <w:link w:val="DraftHeading2Char"/>
    <w:rsid w:val="00054CF2"/>
    <w:pPr>
      <w:overflowPunct w:val="0"/>
      <w:autoSpaceDE w:val="0"/>
      <w:autoSpaceDN w:val="0"/>
      <w:adjustRightInd w:val="0"/>
      <w:spacing w:before="120"/>
      <w:textAlignment w:val="baseline"/>
    </w:pPr>
  </w:style>
  <w:style w:type="character" w:customStyle="1" w:styleId="DraftHeading2Char">
    <w:name w:val="Draft Heading 2 Char"/>
    <w:basedOn w:val="DefaultParagraphFont"/>
    <w:link w:val="DraftHeading2"/>
    <w:rsid w:val="00054CF2"/>
    <w:rPr>
      <w:sz w:val="24"/>
      <w:lang w:eastAsia="en-US"/>
    </w:rPr>
  </w:style>
  <w:style w:type="paragraph" w:styleId="ListNumber4">
    <w:name w:val="List Number 4"/>
    <w:basedOn w:val="Normal"/>
    <w:rsid w:val="000C0A7F"/>
    <w:pPr>
      <w:spacing w:before="80" w:after="60"/>
      <w:jc w:val="both"/>
    </w:pPr>
  </w:style>
  <w:style w:type="character" w:styleId="CommentReference">
    <w:name w:val="annotation reference"/>
    <w:basedOn w:val="DefaultParagraphFont"/>
    <w:uiPriority w:val="99"/>
    <w:semiHidden/>
    <w:unhideWhenUsed/>
    <w:rsid w:val="003C24F4"/>
    <w:rPr>
      <w:sz w:val="16"/>
      <w:szCs w:val="16"/>
    </w:rPr>
  </w:style>
  <w:style w:type="paragraph" w:styleId="CommentText">
    <w:name w:val="annotation text"/>
    <w:basedOn w:val="Normal"/>
    <w:link w:val="CommentTextChar"/>
    <w:uiPriority w:val="99"/>
    <w:unhideWhenUsed/>
    <w:rsid w:val="003C24F4"/>
    <w:rPr>
      <w:sz w:val="20"/>
    </w:rPr>
  </w:style>
  <w:style w:type="character" w:customStyle="1" w:styleId="CommentTextChar">
    <w:name w:val="Comment Text Char"/>
    <w:basedOn w:val="DefaultParagraphFont"/>
    <w:link w:val="CommentText"/>
    <w:uiPriority w:val="99"/>
    <w:rsid w:val="003C24F4"/>
    <w:rPr>
      <w:lang w:eastAsia="en-US"/>
    </w:rPr>
  </w:style>
  <w:style w:type="paragraph" w:styleId="CommentSubject">
    <w:name w:val="annotation subject"/>
    <w:basedOn w:val="CommentText"/>
    <w:next w:val="CommentText"/>
    <w:link w:val="CommentSubjectChar"/>
    <w:uiPriority w:val="99"/>
    <w:semiHidden/>
    <w:unhideWhenUsed/>
    <w:rsid w:val="003C24F4"/>
    <w:rPr>
      <w:b/>
      <w:bCs/>
    </w:rPr>
  </w:style>
  <w:style w:type="character" w:customStyle="1" w:styleId="CommentSubjectChar">
    <w:name w:val="Comment Subject Char"/>
    <w:basedOn w:val="CommentTextChar"/>
    <w:link w:val="CommentSubject"/>
    <w:uiPriority w:val="99"/>
    <w:semiHidden/>
    <w:rsid w:val="003C24F4"/>
    <w:rPr>
      <w:b/>
      <w:bCs/>
      <w:lang w:eastAsia="en-US"/>
    </w:rPr>
  </w:style>
  <w:style w:type="paragraph" w:customStyle="1" w:styleId="00Spine">
    <w:name w:val="00Spine"/>
    <w:basedOn w:val="Normal"/>
    <w:rsid w:val="00716B51"/>
  </w:style>
  <w:style w:type="paragraph" w:customStyle="1" w:styleId="05Endnote0">
    <w:name w:val="05Endnote"/>
    <w:basedOn w:val="Normal"/>
    <w:rsid w:val="00716B51"/>
  </w:style>
  <w:style w:type="paragraph" w:customStyle="1" w:styleId="06Copyright">
    <w:name w:val="06Copyright"/>
    <w:basedOn w:val="Normal"/>
    <w:rsid w:val="00716B51"/>
  </w:style>
  <w:style w:type="paragraph" w:customStyle="1" w:styleId="RepubNo">
    <w:name w:val="RepubNo"/>
    <w:basedOn w:val="BillBasicHeading"/>
    <w:rsid w:val="00716B51"/>
    <w:pPr>
      <w:keepNext w:val="0"/>
      <w:spacing w:before="600"/>
      <w:jc w:val="both"/>
    </w:pPr>
    <w:rPr>
      <w:sz w:val="26"/>
    </w:rPr>
  </w:style>
  <w:style w:type="paragraph" w:customStyle="1" w:styleId="EffectiveDate">
    <w:name w:val="EffectiveDate"/>
    <w:basedOn w:val="Normal"/>
    <w:rsid w:val="00716B51"/>
    <w:pPr>
      <w:spacing w:before="120"/>
    </w:pPr>
    <w:rPr>
      <w:rFonts w:ascii="Arial" w:hAnsi="Arial"/>
      <w:b/>
      <w:sz w:val="26"/>
    </w:rPr>
  </w:style>
  <w:style w:type="paragraph" w:customStyle="1" w:styleId="CoverInForce">
    <w:name w:val="CoverInForce"/>
    <w:basedOn w:val="BillBasicHeading"/>
    <w:rsid w:val="00716B51"/>
    <w:pPr>
      <w:keepNext w:val="0"/>
      <w:spacing w:before="400"/>
    </w:pPr>
    <w:rPr>
      <w:b w:val="0"/>
    </w:rPr>
  </w:style>
  <w:style w:type="paragraph" w:customStyle="1" w:styleId="CoverHeading">
    <w:name w:val="CoverHeading"/>
    <w:basedOn w:val="Normal"/>
    <w:rsid w:val="00716B51"/>
    <w:rPr>
      <w:rFonts w:ascii="Arial" w:hAnsi="Arial"/>
      <w:b/>
    </w:rPr>
  </w:style>
  <w:style w:type="paragraph" w:customStyle="1" w:styleId="CoverSubHdg">
    <w:name w:val="CoverSubHdg"/>
    <w:basedOn w:val="CoverHeading"/>
    <w:rsid w:val="00716B51"/>
    <w:pPr>
      <w:spacing w:before="120"/>
    </w:pPr>
    <w:rPr>
      <w:sz w:val="20"/>
    </w:rPr>
  </w:style>
  <w:style w:type="paragraph" w:customStyle="1" w:styleId="CoverActName">
    <w:name w:val="CoverActName"/>
    <w:basedOn w:val="BillBasicHeading"/>
    <w:rsid w:val="00716B51"/>
    <w:pPr>
      <w:keepNext w:val="0"/>
      <w:spacing w:before="260"/>
    </w:pPr>
  </w:style>
  <w:style w:type="paragraph" w:customStyle="1" w:styleId="CoverText">
    <w:name w:val="CoverText"/>
    <w:basedOn w:val="Normal"/>
    <w:uiPriority w:val="99"/>
    <w:rsid w:val="00716B51"/>
    <w:pPr>
      <w:spacing w:before="100"/>
      <w:jc w:val="both"/>
    </w:pPr>
    <w:rPr>
      <w:sz w:val="20"/>
    </w:rPr>
  </w:style>
  <w:style w:type="paragraph" w:customStyle="1" w:styleId="CoverTextPara">
    <w:name w:val="CoverTextPara"/>
    <w:basedOn w:val="CoverText"/>
    <w:rsid w:val="00716B51"/>
    <w:pPr>
      <w:tabs>
        <w:tab w:val="right" w:pos="600"/>
        <w:tab w:val="left" w:pos="840"/>
      </w:tabs>
      <w:ind w:left="840" w:hanging="840"/>
    </w:pPr>
  </w:style>
  <w:style w:type="paragraph" w:customStyle="1" w:styleId="AH1ChapterSymb">
    <w:name w:val="A H1 Chapter Symb"/>
    <w:basedOn w:val="AH1Chapter"/>
    <w:next w:val="AH2Part"/>
    <w:rsid w:val="00716B51"/>
    <w:pPr>
      <w:tabs>
        <w:tab w:val="clear" w:pos="2600"/>
        <w:tab w:val="left" w:pos="0"/>
      </w:tabs>
      <w:ind w:left="2480" w:hanging="2960"/>
    </w:pPr>
  </w:style>
  <w:style w:type="paragraph" w:customStyle="1" w:styleId="AH2PartSymb">
    <w:name w:val="A H2 Part Symb"/>
    <w:basedOn w:val="AH2Part"/>
    <w:next w:val="AH3Div"/>
    <w:rsid w:val="00716B51"/>
    <w:pPr>
      <w:tabs>
        <w:tab w:val="clear" w:pos="2600"/>
        <w:tab w:val="left" w:pos="0"/>
      </w:tabs>
      <w:ind w:left="2480" w:hanging="2960"/>
    </w:pPr>
  </w:style>
  <w:style w:type="paragraph" w:customStyle="1" w:styleId="AH3DivSymb">
    <w:name w:val="A H3 Div Symb"/>
    <w:basedOn w:val="AH3Div"/>
    <w:next w:val="AH5Sec"/>
    <w:rsid w:val="00716B51"/>
    <w:pPr>
      <w:tabs>
        <w:tab w:val="clear" w:pos="2600"/>
        <w:tab w:val="left" w:pos="0"/>
      </w:tabs>
      <w:ind w:left="2480" w:hanging="2960"/>
    </w:pPr>
  </w:style>
  <w:style w:type="paragraph" w:customStyle="1" w:styleId="AH4SubDivSymb">
    <w:name w:val="A H4 SubDiv Symb"/>
    <w:basedOn w:val="AH4SubDiv"/>
    <w:next w:val="AH5Sec"/>
    <w:rsid w:val="00716B51"/>
    <w:pPr>
      <w:tabs>
        <w:tab w:val="clear" w:pos="2600"/>
        <w:tab w:val="left" w:pos="0"/>
      </w:tabs>
      <w:ind w:left="2480" w:hanging="2960"/>
    </w:pPr>
  </w:style>
  <w:style w:type="paragraph" w:customStyle="1" w:styleId="AH5SecSymb">
    <w:name w:val="A H5 Sec Symb"/>
    <w:basedOn w:val="AH5Sec"/>
    <w:next w:val="Amain"/>
    <w:rsid w:val="00716B51"/>
    <w:pPr>
      <w:tabs>
        <w:tab w:val="clear" w:pos="1100"/>
        <w:tab w:val="left" w:pos="0"/>
      </w:tabs>
      <w:ind w:hanging="1580"/>
    </w:pPr>
  </w:style>
  <w:style w:type="paragraph" w:customStyle="1" w:styleId="AmainSymb">
    <w:name w:val="A main Symb"/>
    <w:basedOn w:val="Amain"/>
    <w:rsid w:val="00716B51"/>
    <w:pPr>
      <w:tabs>
        <w:tab w:val="left" w:pos="0"/>
      </w:tabs>
      <w:ind w:left="1120" w:hanging="1600"/>
    </w:pPr>
  </w:style>
  <w:style w:type="paragraph" w:customStyle="1" w:styleId="AparaSymb">
    <w:name w:val="A para Symb"/>
    <w:basedOn w:val="Apara"/>
    <w:rsid w:val="00716B51"/>
    <w:pPr>
      <w:tabs>
        <w:tab w:val="right" w:pos="0"/>
      </w:tabs>
      <w:ind w:hanging="2080"/>
    </w:pPr>
  </w:style>
  <w:style w:type="paragraph" w:customStyle="1" w:styleId="Assectheading">
    <w:name w:val="A ssect heading"/>
    <w:basedOn w:val="Amain"/>
    <w:rsid w:val="00716B51"/>
    <w:pPr>
      <w:keepNext/>
      <w:tabs>
        <w:tab w:val="clear" w:pos="900"/>
        <w:tab w:val="clear" w:pos="1100"/>
      </w:tabs>
      <w:spacing w:before="300"/>
      <w:ind w:left="0" w:firstLine="0"/>
      <w:outlineLvl w:val="9"/>
    </w:pPr>
    <w:rPr>
      <w:i/>
    </w:rPr>
  </w:style>
  <w:style w:type="paragraph" w:customStyle="1" w:styleId="AsubparaSymb">
    <w:name w:val="A subpara Symb"/>
    <w:basedOn w:val="Asubpara"/>
    <w:rsid w:val="00716B51"/>
    <w:pPr>
      <w:tabs>
        <w:tab w:val="left" w:pos="0"/>
      </w:tabs>
      <w:ind w:left="2098" w:hanging="2580"/>
    </w:pPr>
  </w:style>
  <w:style w:type="paragraph" w:customStyle="1" w:styleId="Actdetails">
    <w:name w:val="Act details"/>
    <w:basedOn w:val="Normal"/>
    <w:rsid w:val="00716B51"/>
    <w:pPr>
      <w:spacing w:before="20"/>
      <w:ind w:left="1400"/>
    </w:pPr>
    <w:rPr>
      <w:rFonts w:ascii="Arial" w:hAnsi="Arial"/>
      <w:sz w:val="20"/>
    </w:rPr>
  </w:style>
  <w:style w:type="paragraph" w:customStyle="1" w:styleId="AmdtsEntriesDefL2">
    <w:name w:val="AmdtsEntriesDefL2"/>
    <w:basedOn w:val="Normal"/>
    <w:rsid w:val="00716B51"/>
    <w:pPr>
      <w:tabs>
        <w:tab w:val="left" w:pos="3000"/>
      </w:tabs>
      <w:ind w:left="3100" w:hanging="2000"/>
    </w:pPr>
    <w:rPr>
      <w:rFonts w:ascii="Arial" w:hAnsi="Arial"/>
      <w:sz w:val="18"/>
    </w:rPr>
  </w:style>
  <w:style w:type="paragraph" w:customStyle="1" w:styleId="AmdtsEntries">
    <w:name w:val="AmdtsEntries"/>
    <w:basedOn w:val="BillBasicHeading"/>
    <w:rsid w:val="00716B5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16B51"/>
    <w:pPr>
      <w:tabs>
        <w:tab w:val="clear" w:pos="2600"/>
      </w:tabs>
      <w:spacing w:before="120"/>
      <w:ind w:left="1100"/>
    </w:pPr>
    <w:rPr>
      <w:sz w:val="18"/>
    </w:rPr>
  </w:style>
  <w:style w:type="paragraph" w:customStyle="1" w:styleId="Asamby">
    <w:name w:val="As am by"/>
    <w:basedOn w:val="Normal"/>
    <w:next w:val="Normal"/>
    <w:rsid w:val="00716B51"/>
    <w:pPr>
      <w:spacing w:before="240"/>
      <w:ind w:left="1100"/>
    </w:pPr>
    <w:rPr>
      <w:rFonts w:ascii="Arial" w:hAnsi="Arial"/>
      <w:sz w:val="20"/>
    </w:rPr>
  </w:style>
  <w:style w:type="character" w:customStyle="1" w:styleId="charSymb">
    <w:name w:val="charSymb"/>
    <w:basedOn w:val="DefaultParagraphFont"/>
    <w:rsid w:val="00716B51"/>
    <w:rPr>
      <w:rFonts w:ascii="Arial" w:hAnsi="Arial"/>
      <w:sz w:val="24"/>
      <w:bdr w:val="single" w:sz="4" w:space="0" w:color="auto"/>
    </w:rPr>
  </w:style>
  <w:style w:type="character" w:customStyle="1" w:styleId="charTableNo">
    <w:name w:val="charTableNo"/>
    <w:basedOn w:val="DefaultParagraphFont"/>
    <w:rsid w:val="00716B51"/>
  </w:style>
  <w:style w:type="character" w:customStyle="1" w:styleId="charTableText">
    <w:name w:val="charTableText"/>
    <w:basedOn w:val="DefaultParagraphFont"/>
    <w:rsid w:val="00716B51"/>
  </w:style>
  <w:style w:type="paragraph" w:customStyle="1" w:styleId="Dict-HeadingSymb">
    <w:name w:val="Dict-Heading Symb"/>
    <w:basedOn w:val="Dict-Heading"/>
    <w:rsid w:val="00716B51"/>
    <w:pPr>
      <w:tabs>
        <w:tab w:val="left" w:pos="0"/>
      </w:tabs>
      <w:ind w:left="2480" w:hanging="2960"/>
    </w:pPr>
  </w:style>
  <w:style w:type="paragraph" w:customStyle="1" w:styleId="EarlierRepubEntries">
    <w:name w:val="EarlierRepubEntries"/>
    <w:basedOn w:val="Normal"/>
    <w:rsid w:val="00716B51"/>
    <w:pPr>
      <w:spacing w:before="60" w:after="60"/>
    </w:pPr>
    <w:rPr>
      <w:rFonts w:ascii="Arial" w:hAnsi="Arial"/>
      <w:sz w:val="18"/>
    </w:rPr>
  </w:style>
  <w:style w:type="paragraph" w:customStyle="1" w:styleId="EarlierRepubHdg">
    <w:name w:val="EarlierRepubHdg"/>
    <w:basedOn w:val="Normal"/>
    <w:rsid w:val="00716B51"/>
    <w:pPr>
      <w:keepNext/>
    </w:pPr>
    <w:rPr>
      <w:rFonts w:ascii="Arial" w:hAnsi="Arial"/>
      <w:b/>
      <w:sz w:val="20"/>
    </w:rPr>
  </w:style>
  <w:style w:type="paragraph" w:customStyle="1" w:styleId="Endnote20">
    <w:name w:val="Endnote2"/>
    <w:basedOn w:val="Normal"/>
    <w:rsid w:val="00716B51"/>
    <w:pPr>
      <w:keepNext/>
      <w:tabs>
        <w:tab w:val="left" w:pos="1100"/>
      </w:tabs>
      <w:spacing w:before="360"/>
    </w:pPr>
    <w:rPr>
      <w:rFonts w:ascii="Arial" w:hAnsi="Arial"/>
      <w:b/>
    </w:rPr>
  </w:style>
  <w:style w:type="paragraph" w:customStyle="1" w:styleId="Endnote3">
    <w:name w:val="Endnote3"/>
    <w:basedOn w:val="Normal"/>
    <w:rsid w:val="00716B5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16B5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16B51"/>
    <w:pPr>
      <w:spacing w:before="60"/>
      <w:ind w:left="1100"/>
      <w:jc w:val="both"/>
    </w:pPr>
    <w:rPr>
      <w:sz w:val="20"/>
    </w:rPr>
  </w:style>
  <w:style w:type="paragraph" w:customStyle="1" w:styleId="EndNoteParas">
    <w:name w:val="EndNoteParas"/>
    <w:basedOn w:val="EndNoteTextEPS"/>
    <w:rsid w:val="00716B51"/>
    <w:pPr>
      <w:tabs>
        <w:tab w:val="right" w:pos="1432"/>
      </w:tabs>
      <w:ind w:left="1840" w:hanging="1840"/>
    </w:pPr>
  </w:style>
  <w:style w:type="paragraph" w:customStyle="1" w:styleId="EndnotesAbbrev">
    <w:name w:val="EndnotesAbbrev"/>
    <w:basedOn w:val="Normal"/>
    <w:rsid w:val="00716B51"/>
    <w:pPr>
      <w:spacing w:before="20"/>
    </w:pPr>
    <w:rPr>
      <w:rFonts w:ascii="Arial" w:hAnsi="Arial"/>
      <w:color w:val="000000"/>
      <w:sz w:val="16"/>
    </w:rPr>
  </w:style>
  <w:style w:type="paragraph" w:customStyle="1" w:styleId="EPSCoverTop">
    <w:name w:val="EPSCoverTop"/>
    <w:basedOn w:val="Normal"/>
    <w:rsid w:val="00716B51"/>
    <w:pPr>
      <w:jc w:val="right"/>
    </w:pPr>
    <w:rPr>
      <w:rFonts w:ascii="Arial" w:hAnsi="Arial"/>
      <w:sz w:val="20"/>
    </w:rPr>
  </w:style>
  <w:style w:type="paragraph" w:customStyle="1" w:styleId="LegHistNote">
    <w:name w:val="LegHistNote"/>
    <w:basedOn w:val="Actdetails"/>
    <w:rsid w:val="00716B51"/>
    <w:pPr>
      <w:spacing w:before="60"/>
      <w:ind w:left="2700" w:right="-60" w:hanging="1300"/>
    </w:pPr>
    <w:rPr>
      <w:sz w:val="18"/>
    </w:rPr>
  </w:style>
  <w:style w:type="paragraph" w:customStyle="1" w:styleId="LongTitleSymb">
    <w:name w:val="LongTitleSymb"/>
    <w:basedOn w:val="LongTitle"/>
    <w:rsid w:val="00716B51"/>
    <w:pPr>
      <w:ind w:hanging="480"/>
    </w:pPr>
  </w:style>
  <w:style w:type="paragraph" w:styleId="MacroText">
    <w:name w:val="macro"/>
    <w:link w:val="MacroTextChar"/>
    <w:semiHidden/>
    <w:rsid w:val="00716B5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16B51"/>
    <w:rPr>
      <w:rFonts w:ascii="Courier New" w:hAnsi="Courier New" w:cs="Courier New"/>
      <w:lang w:eastAsia="en-US"/>
    </w:rPr>
  </w:style>
  <w:style w:type="paragraph" w:customStyle="1" w:styleId="NewAct">
    <w:name w:val="New Act"/>
    <w:basedOn w:val="Normal"/>
    <w:next w:val="Actdetails"/>
    <w:rsid w:val="00716B51"/>
    <w:pPr>
      <w:keepNext/>
      <w:spacing w:before="180"/>
      <w:ind w:left="1100"/>
    </w:pPr>
    <w:rPr>
      <w:rFonts w:ascii="Arial" w:hAnsi="Arial"/>
      <w:b/>
      <w:sz w:val="20"/>
    </w:rPr>
  </w:style>
  <w:style w:type="paragraph" w:customStyle="1" w:styleId="NewReg">
    <w:name w:val="New Reg"/>
    <w:basedOn w:val="NewAct"/>
    <w:next w:val="Actdetails"/>
    <w:rsid w:val="00716B51"/>
  </w:style>
  <w:style w:type="paragraph" w:customStyle="1" w:styleId="RenumProvEntries">
    <w:name w:val="RenumProvEntries"/>
    <w:basedOn w:val="Normal"/>
    <w:rsid w:val="00716B51"/>
    <w:pPr>
      <w:spacing w:before="60"/>
    </w:pPr>
    <w:rPr>
      <w:rFonts w:ascii="Arial" w:hAnsi="Arial"/>
      <w:sz w:val="20"/>
    </w:rPr>
  </w:style>
  <w:style w:type="paragraph" w:customStyle="1" w:styleId="RenumProvHdg">
    <w:name w:val="RenumProvHdg"/>
    <w:basedOn w:val="Normal"/>
    <w:rsid w:val="00716B51"/>
    <w:rPr>
      <w:rFonts w:ascii="Arial" w:hAnsi="Arial"/>
      <w:b/>
      <w:sz w:val="22"/>
    </w:rPr>
  </w:style>
  <w:style w:type="paragraph" w:customStyle="1" w:styleId="RenumProvHeader">
    <w:name w:val="RenumProvHeader"/>
    <w:basedOn w:val="Normal"/>
    <w:rsid w:val="00716B51"/>
    <w:rPr>
      <w:rFonts w:ascii="Arial" w:hAnsi="Arial"/>
      <w:b/>
      <w:sz w:val="22"/>
    </w:rPr>
  </w:style>
  <w:style w:type="paragraph" w:customStyle="1" w:styleId="RenumProvSubsectEntries">
    <w:name w:val="RenumProvSubsectEntries"/>
    <w:basedOn w:val="RenumProvEntries"/>
    <w:rsid w:val="00716B51"/>
    <w:pPr>
      <w:ind w:left="252"/>
    </w:pPr>
  </w:style>
  <w:style w:type="paragraph" w:customStyle="1" w:styleId="RenumTableHdg">
    <w:name w:val="RenumTableHdg"/>
    <w:basedOn w:val="Normal"/>
    <w:rsid w:val="00716B51"/>
    <w:pPr>
      <w:spacing w:before="120"/>
    </w:pPr>
    <w:rPr>
      <w:rFonts w:ascii="Arial" w:hAnsi="Arial"/>
      <w:b/>
      <w:sz w:val="20"/>
    </w:rPr>
  </w:style>
  <w:style w:type="paragraph" w:customStyle="1" w:styleId="SchclauseheadingSymb">
    <w:name w:val="Sch clause heading Symb"/>
    <w:basedOn w:val="Schclauseheading"/>
    <w:rsid w:val="00716B51"/>
    <w:pPr>
      <w:tabs>
        <w:tab w:val="left" w:pos="0"/>
      </w:tabs>
      <w:ind w:left="980" w:hanging="1460"/>
    </w:pPr>
  </w:style>
  <w:style w:type="paragraph" w:customStyle="1" w:styleId="SchSubClause">
    <w:name w:val="Sch SubClause"/>
    <w:basedOn w:val="Schclauseheading"/>
    <w:rsid w:val="00716B51"/>
    <w:rPr>
      <w:b w:val="0"/>
    </w:rPr>
  </w:style>
  <w:style w:type="paragraph" w:customStyle="1" w:styleId="Sched-FormSymb">
    <w:name w:val="Sched-Form Symb"/>
    <w:basedOn w:val="Sched-Form"/>
    <w:rsid w:val="00716B51"/>
    <w:pPr>
      <w:tabs>
        <w:tab w:val="left" w:pos="0"/>
      </w:tabs>
      <w:ind w:left="2480" w:hanging="2960"/>
    </w:pPr>
  </w:style>
  <w:style w:type="paragraph" w:customStyle="1" w:styleId="Sched-headingSymb">
    <w:name w:val="Sched-heading Symb"/>
    <w:basedOn w:val="Sched-heading"/>
    <w:rsid w:val="00716B51"/>
    <w:pPr>
      <w:tabs>
        <w:tab w:val="left" w:pos="0"/>
      </w:tabs>
      <w:ind w:left="2480" w:hanging="2960"/>
    </w:pPr>
  </w:style>
  <w:style w:type="paragraph" w:customStyle="1" w:styleId="Sched-PartSymb">
    <w:name w:val="Sched-Part Symb"/>
    <w:basedOn w:val="Sched-Part"/>
    <w:rsid w:val="00716B51"/>
    <w:pPr>
      <w:tabs>
        <w:tab w:val="left" w:pos="0"/>
      </w:tabs>
      <w:ind w:left="2480" w:hanging="2960"/>
    </w:pPr>
  </w:style>
  <w:style w:type="paragraph" w:styleId="Subtitle">
    <w:name w:val="Subtitle"/>
    <w:basedOn w:val="Normal"/>
    <w:link w:val="SubtitleChar"/>
    <w:qFormat/>
    <w:rsid w:val="00716B51"/>
    <w:pPr>
      <w:spacing w:after="60"/>
      <w:jc w:val="center"/>
      <w:outlineLvl w:val="1"/>
    </w:pPr>
    <w:rPr>
      <w:rFonts w:ascii="Arial" w:hAnsi="Arial"/>
    </w:rPr>
  </w:style>
  <w:style w:type="character" w:customStyle="1" w:styleId="SubtitleChar">
    <w:name w:val="Subtitle Char"/>
    <w:basedOn w:val="DefaultParagraphFont"/>
    <w:link w:val="Subtitle"/>
    <w:rsid w:val="00716B51"/>
    <w:rPr>
      <w:rFonts w:ascii="Arial" w:hAnsi="Arial"/>
      <w:sz w:val="24"/>
      <w:lang w:eastAsia="en-US"/>
    </w:rPr>
  </w:style>
  <w:style w:type="paragraph" w:customStyle="1" w:styleId="TLegEntries">
    <w:name w:val="TLegEntries"/>
    <w:basedOn w:val="Normal"/>
    <w:rsid w:val="00716B5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16B51"/>
    <w:pPr>
      <w:ind w:firstLine="0"/>
    </w:pPr>
    <w:rPr>
      <w:b/>
    </w:rPr>
  </w:style>
  <w:style w:type="paragraph" w:customStyle="1" w:styleId="EndNoteTextPub">
    <w:name w:val="EndNoteTextPub"/>
    <w:basedOn w:val="Normal"/>
    <w:rsid w:val="00716B51"/>
    <w:pPr>
      <w:spacing w:before="60"/>
      <w:ind w:left="1100"/>
      <w:jc w:val="both"/>
    </w:pPr>
    <w:rPr>
      <w:sz w:val="20"/>
    </w:rPr>
  </w:style>
  <w:style w:type="paragraph" w:customStyle="1" w:styleId="TOC10">
    <w:name w:val="TOC 10"/>
    <w:basedOn w:val="TOC5"/>
    <w:rsid w:val="00716B51"/>
    <w:rPr>
      <w:szCs w:val="24"/>
    </w:rPr>
  </w:style>
  <w:style w:type="character" w:customStyle="1" w:styleId="charNotBold">
    <w:name w:val="charNotBold"/>
    <w:basedOn w:val="DefaultParagraphFont"/>
    <w:rsid w:val="00716B51"/>
    <w:rPr>
      <w:rFonts w:ascii="Arial" w:hAnsi="Arial"/>
      <w:sz w:val="20"/>
    </w:rPr>
  </w:style>
  <w:style w:type="paragraph" w:customStyle="1" w:styleId="ShadedSchClauseSymb">
    <w:name w:val="Shaded Sch Clause Symb"/>
    <w:basedOn w:val="ShadedSchClause"/>
    <w:rsid w:val="00716B51"/>
    <w:pPr>
      <w:tabs>
        <w:tab w:val="left" w:pos="0"/>
      </w:tabs>
      <w:ind w:left="975" w:hanging="1457"/>
    </w:pPr>
  </w:style>
  <w:style w:type="paragraph" w:customStyle="1" w:styleId="Sched-Form-18Space">
    <w:name w:val="Sched-Form-18Space"/>
    <w:basedOn w:val="Normal"/>
    <w:rsid w:val="00716B51"/>
    <w:pPr>
      <w:spacing w:before="360" w:after="60"/>
    </w:pPr>
    <w:rPr>
      <w:sz w:val="22"/>
    </w:rPr>
  </w:style>
  <w:style w:type="paragraph" w:customStyle="1" w:styleId="FormRule">
    <w:name w:val="FormRule"/>
    <w:basedOn w:val="Normal"/>
    <w:rsid w:val="00716B51"/>
    <w:pPr>
      <w:pBdr>
        <w:top w:val="single" w:sz="4" w:space="1" w:color="auto"/>
      </w:pBdr>
      <w:spacing w:before="160" w:after="40"/>
      <w:ind w:left="3220" w:right="3260"/>
    </w:pPr>
    <w:rPr>
      <w:sz w:val="8"/>
    </w:rPr>
  </w:style>
  <w:style w:type="paragraph" w:customStyle="1" w:styleId="OldAmdtsEntries">
    <w:name w:val="OldAmdtsEntries"/>
    <w:basedOn w:val="BillBasicHeading"/>
    <w:rsid w:val="00716B51"/>
    <w:pPr>
      <w:tabs>
        <w:tab w:val="clear" w:pos="2600"/>
        <w:tab w:val="left" w:leader="dot" w:pos="2700"/>
      </w:tabs>
      <w:ind w:left="2700" w:hanging="2000"/>
    </w:pPr>
    <w:rPr>
      <w:sz w:val="18"/>
    </w:rPr>
  </w:style>
  <w:style w:type="paragraph" w:customStyle="1" w:styleId="OldAmdt2ndLine">
    <w:name w:val="OldAmdt2ndLine"/>
    <w:basedOn w:val="OldAmdtsEntries"/>
    <w:rsid w:val="00716B51"/>
    <w:pPr>
      <w:tabs>
        <w:tab w:val="left" w:pos="2700"/>
      </w:tabs>
      <w:spacing w:before="0"/>
    </w:pPr>
  </w:style>
  <w:style w:type="paragraph" w:customStyle="1" w:styleId="parainpara">
    <w:name w:val="para in para"/>
    <w:rsid w:val="00716B5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16B51"/>
    <w:pPr>
      <w:spacing w:after="60"/>
      <w:ind w:left="2800"/>
    </w:pPr>
    <w:rPr>
      <w:rFonts w:ascii="ACTCrest" w:hAnsi="ACTCrest"/>
      <w:sz w:val="216"/>
    </w:rPr>
  </w:style>
  <w:style w:type="paragraph" w:customStyle="1" w:styleId="Actbullet">
    <w:name w:val="Act bullet"/>
    <w:basedOn w:val="Normal"/>
    <w:uiPriority w:val="99"/>
    <w:rsid w:val="00716B5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16B5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16B51"/>
    <w:rPr>
      <w:b w:val="0"/>
      <w:sz w:val="32"/>
    </w:rPr>
  </w:style>
  <w:style w:type="paragraph" w:customStyle="1" w:styleId="MH1Chapter">
    <w:name w:val="M H1 Chapter"/>
    <w:basedOn w:val="AH1Chapter"/>
    <w:rsid w:val="00716B51"/>
    <w:pPr>
      <w:tabs>
        <w:tab w:val="clear" w:pos="2600"/>
        <w:tab w:val="left" w:pos="2720"/>
      </w:tabs>
      <w:ind w:left="4000" w:hanging="3300"/>
    </w:pPr>
  </w:style>
  <w:style w:type="paragraph" w:customStyle="1" w:styleId="ModH1Chapter">
    <w:name w:val="Mod H1 Chapter"/>
    <w:basedOn w:val="IH1ChapSymb"/>
    <w:rsid w:val="00716B51"/>
    <w:pPr>
      <w:tabs>
        <w:tab w:val="clear" w:pos="2600"/>
        <w:tab w:val="left" w:pos="3300"/>
      </w:tabs>
      <w:ind w:left="3300"/>
    </w:pPr>
  </w:style>
  <w:style w:type="paragraph" w:customStyle="1" w:styleId="ModH2Part">
    <w:name w:val="Mod H2 Part"/>
    <w:basedOn w:val="IH2PartSymb"/>
    <w:rsid w:val="00716B51"/>
    <w:pPr>
      <w:tabs>
        <w:tab w:val="clear" w:pos="2600"/>
        <w:tab w:val="left" w:pos="3300"/>
      </w:tabs>
      <w:ind w:left="3300"/>
    </w:pPr>
  </w:style>
  <w:style w:type="paragraph" w:customStyle="1" w:styleId="ModH3Div">
    <w:name w:val="Mod H3 Div"/>
    <w:basedOn w:val="IH3DivSymb"/>
    <w:rsid w:val="00716B51"/>
    <w:pPr>
      <w:tabs>
        <w:tab w:val="clear" w:pos="2600"/>
        <w:tab w:val="left" w:pos="3300"/>
      </w:tabs>
      <w:ind w:left="3300"/>
    </w:pPr>
  </w:style>
  <w:style w:type="paragraph" w:customStyle="1" w:styleId="ModH4SubDiv">
    <w:name w:val="Mod H4 SubDiv"/>
    <w:basedOn w:val="IH4SubDivSymb"/>
    <w:rsid w:val="00716B51"/>
    <w:pPr>
      <w:tabs>
        <w:tab w:val="clear" w:pos="2600"/>
        <w:tab w:val="left" w:pos="3300"/>
      </w:tabs>
      <w:ind w:left="3300"/>
    </w:pPr>
  </w:style>
  <w:style w:type="paragraph" w:customStyle="1" w:styleId="ModH5Sec">
    <w:name w:val="Mod H5 Sec"/>
    <w:basedOn w:val="IH5SecSymb"/>
    <w:rsid w:val="00716B51"/>
    <w:pPr>
      <w:tabs>
        <w:tab w:val="clear" w:pos="1100"/>
        <w:tab w:val="left" w:pos="1800"/>
      </w:tabs>
      <w:ind w:left="2200"/>
    </w:pPr>
  </w:style>
  <w:style w:type="paragraph" w:customStyle="1" w:styleId="Modmain">
    <w:name w:val="Mod main"/>
    <w:basedOn w:val="Amain"/>
    <w:rsid w:val="00716B51"/>
    <w:pPr>
      <w:tabs>
        <w:tab w:val="clear" w:pos="900"/>
        <w:tab w:val="clear" w:pos="1100"/>
        <w:tab w:val="right" w:pos="1600"/>
        <w:tab w:val="left" w:pos="1800"/>
      </w:tabs>
      <w:ind w:left="2200"/>
    </w:pPr>
  </w:style>
  <w:style w:type="paragraph" w:customStyle="1" w:styleId="Modpara">
    <w:name w:val="Mod para"/>
    <w:basedOn w:val="BillBasic"/>
    <w:rsid w:val="00716B51"/>
    <w:pPr>
      <w:tabs>
        <w:tab w:val="right" w:pos="2100"/>
        <w:tab w:val="left" w:pos="2300"/>
      </w:tabs>
      <w:ind w:left="2700" w:hanging="1600"/>
      <w:outlineLvl w:val="6"/>
    </w:pPr>
  </w:style>
  <w:style w:type="paragraph" w:customStyle="1" w:styleId="Modsubpara">
    <w:name w:val="Mod subpara"/>
    <w:basedOn w:val="Asubpara"/>
    <w:rsid w:val="00716B51"/>
    <w:pPr>
      <w:tabs>
        <w:tab w:val="clear" w:pos="1900"/>
        <w:tab w:val="clear" w:pos="2100"/>
        <w:tab w:val="right" w:pos="2640"/>
        <w:tab w:val="left" w:pos="2840"/>
      </w:tabs>
      <w:ind w:left="3240" w:hanging="2140"/>
    </w:pPr>
  </w:style>
  <w:style w:type="paragraph" w:customStyle="1" w:styleId="Modsubsubpara">
    <w:name w:val="Mod subsubpara"/>
    <w:basedOn w:val="AsubsubparaSymb"/>
    <w:rsid w:val="00716B51"/>
    <w:pPr>
      <w:tabs>
        <w:tab w:val="clear" w:pos="2400"/>
        <w:tab w:val="clear" w:pos="2600"/>
        <w:tab w:val="right" w:pos="3160"/>
        <w:tab w:val="left" w:pos="3360"/>
      </w:tabs>
      <w:ind w:left="3760" w:hanging="2660"/>
    </w:pPr>
  </w:style>
  <w:style w:type="paragraph" w:customStyle="1" w:styleId="Modmainreturn">
    <w:name w:val="Mod main return"/>
    <w:basedOn w:val="AmainreturnSymb"/>
    <w:rsid w:val="00716B51"/>
    <w:pPr>
      <w:ind w:left="1800"/>
    </w:pPr>
  </w:style>
  <w:style w:type="paragraph" w:customStyle="1" w:styleId="Modparareturn">
    <w:name w:val="Mod para return"/>
    <w:basedOn w:val="AparareturnSymb"/>
    <w:rsid w:val="00716B51"/>
    <w:pPr>
      <w:ind w:left="2300"/>
    </w:pPr>
  </w:style>
  <w:style w:type="paragraph" w:customStyle="1" w:styleId="Modsubparareturn">
    <w:name w:val="Mod subpara return"/>
    <w:basedOn w:val="AsubparareturnSymb"/>
    <w:rsid w:val="00716B51"/>
    <w:pPr>
      <w:ind w:left="3040"/>
    </w:pPr>
  </w:style>
  <w:style w:type="paragraph" w:customStyle="1" w:styleId="Modref">
    <w:name w:val="Mod ref"/>
    <w:basedOn w:val="refSymb"/>
    <w:rsid w:val="00716B51"/>
    <w:pPr>
      <w:ind w:left="1100"/>
    </w:pPr>
  </w:style>
  <w:style w:type="paragraph" w:customStyle="1" w:styleId="ModaNote">
    <w:name w:val="Mod aNote"/>
    <w:basedOn w:val="aNoteSymb"/>
    <w:rsid w:val="00716B51"/>
    <w:pPr>
      <w:tabs>
        <w:tab w:val="left" w:pos="2600"/>
      </w:tabs>
      <w:ind w:left="2600"/>
    </w:pPr>
  </w:style>
  <w:style w:type="paragraph" w:customStyle="1" w:styleId="ModNote">
    <w:name w:val="Mod Note"/>
    <w:basedOn w:val="aNoteSymb"/>
    <w:rsid w:val="00716B51"/>
    <w:pPr>
      <w:tabs>
        <w:tab w:val="left" w:pos="2600"/>
      </w:tabs>
      <w:ind w:left="2600"/>
    </w:pPr>
  </w:style>
  <w:style w:type="paragraph" w:customStyle="1" w:styleId="ApprFormHd">
    <w:name w:val="ApprFormHd"/>
    <w:basedOn w:val="Sched-heading"/>
    <w:rsid w:val="00716B51"/>
    <w:pPr>
      <w:ind w:left="0" w:firstLine="0"/>
    </w:pPr>
  </w:style>
  <w:style w:type="paragraph" w:customStyle="1" w:styleId="AmdtEntries">
    <w:name w:val="AmdtEntries"/>
    <w:basedOn w:val="BillBasicHeading"/>
    <w:rsid w:val="00716B51"/>
    <w:pPr>
      <w:keepNext w:val="0"/>
      <w:tabs>
        <w:tab w:val="clear" w:pos="2600"/>
      </w:tabs>
      <w:spacing w:before="0"/>
      <w:ind w:left="3200" w:hanging="2100"/>
    </w:pPr>
    <w:rPr>
      <w:sz w:val="18"/>
    </w:rPr>
  </w:style>
  <w:style w:type="paragraph" w:customStyle="1" w:styleId="AmdtEntriesDefL2">
    <w:name w:val="AmdtEntriesDefL2"/>
    <w:basedOn w:val="AmdtEntries"/>
    <w:rsid w:val="00716B51"/>
    <w:pPr>
      <w:tabs>
        <w:tab w:val="left" w:pos="3000"/>
      </w:tabs>
      <w:ind w:left="3600" w:hanging="2500"/>
    </w:pPr>
  </w:style>
  <w:style w:type="paragraph" w:customStyle="1" w:styleId="Actdetailsnote">
    <w:name w:val="Act details note"/>
    <w:basedOn w:val="Actdetails"/>
    <w:uiPriority w:val="99"/>
    <w:rsid w:val="00716B51"/>
    <w:pPr>
      <w:ind w:left="1620" w:right="-60" w:hanging="720"/>
    </w:pPr>
    <w:rPr>
      <w:sz w:val="18"/>
    </w:rPr>
  </w:style>
  <w:style w:type="paragraph" w:customStyle="1" w:styleId="DetailsNo">
    <w:name w:val="Details No"/>
    <w:basedOn w:val="Actdetails"/>
    <w:uiPriority w:val="99"/>
    <w:rsid w:val="00716B51"/>
    <w:pPr>
      <w:ind w:left="0"/>
    </w:pPr>
    <w:rPr>
      <w:sz w:val="18"/>
    </w:rPr>
  </w:style>
  <w:style w:type="paragraph" w:customStyle="1" w:styleId="AssectheadingSymb">
    <w:name w:val="A ssect heading Symb"/>
    <w:basedOn w:val="Amain"/>
    <w:rsid w:val="00716B5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16B51"/>
    <w:pPr>
      <w:tabs>
        <w:tab w:val="left" w:pos="0"/>
        <w:tab w:val="right" w:pos="2400"/>
        <w:tab w:val="left" w:pos="2600"/>
      </w:tabs>
      <w:ind w:left="2602" w:hanging="3084"/>
      <w:outlineLvl w:val="8"/>
    </w:pPr>
  </w:style>
  <w:style w:type="paragraph" w:customStyle="1" w:styleId="AmainreturnSymb">
    <w:name w:val="A main return Symb"/>
    <w:basedOn w:val="BillBasic"/>
    <w:rsid w:val="00716B51"/>
    <w:pPr>
      <w:tabs>
        <w:tab w:val="left" w:pos="1582"/>
      </w:tabs>
      <w:ind w:left="1100" w:hanging="1582"/>
    </w:pPr>
  </w:style>
  <w:style w:type="paragraph" w:customStyle="1" w:styleId="AparareturnSymb">
    <w:name w:val="A para return Symb"/>
    <w:basedOn w:val="BillBasic"/>
    <w:rsid w:val="00716B51"/>
    <w:pPr>
      <w:tabs>
        <w:tab w:val="left" w:pos="2081"/>
      </w:tabs>
      <w:ind w:left="1599" w:hanging="2081"/>
    </w:pPr>
  </w:style>
  <w:style w:type="paragraph" w:customStyle="1" w:styleId="AsubparareturnSymb">
    <w:name w:val="A subpara return Symb"/>
    <w:basedOn w:val="BillBasic"/>
    <w:rsid w:val="00716B51"/>
    <w:pPr>
      <w:tabs>
        <w:tab w:val="left" w:pos="2580"/>
      </w:tabs>
      <w:ind w:left="2098" w:hanging="2580"/>
    </w:pPr>
  </w:style>
  <w:style w:type="paragraph" w:customStyle="1" w:styleId="aDefSymb">
    <w:name w:val="aDef Symb"/>
    <w:basedOn w:val="BillBasic"/>
    <w:rsid w:val="00716B51"/>
    <w:pPr>
      <w:tabs>
        <w:tab w:val="left" w:pos="1582"/>
      </w:tabs>
      <w:ind w:left="1100" w:hanging="1582"/>
    </w:pPr>
  </w:style>
  <w:style w:type="paragraph" w:customStyle="1" w:styleId="aDefparaSymb">
    <w:name w:val="aDef para Symb"/>
    <w:basedOn w:val="Apara"/>
    <w:rsid w:val="00716B51"/>
    <w:pPr>
      <w:tabs>
        <w:tab w:val="clear" w:pos="1600"/>
        <w:tab w:val="left" w:pos="0"/>
        <w:tab w:val="left" w:pos="1599"/>
      </w:tabs>
      <w:ind w:left="1599" w:hanging="2081"/>
    </w:pPr>
  </w:style>
  <w:style w:type="paragraph" w:customStyle="1" w:styleId="aDefsubparaSymb">
    <w:name w:val="aDef subpara Symb"/>
    <w:basedOn w:val="Asubpara"/>
    <w:rsid w:val="00716B51"/>
    <w:pPr>
      <w:tabs>
        <w:tab w:val="left" w:pos="0"/>
      </w:tabs>
      <w:ind w:left="2098" w:hanging="2580"/>
    </w:pPr>
  </w:style>
  <w:style w:type="paragraph" w:customStyle="1" w:styleId="SchAmainSymb">
    <w:name w:val="Sch A main Symb"/>
    <w:basedOn w:val="Amain"/>
    <w:rsid w:val="00716B51"/>
    <w:pPr>
      <w:tabs>
        <w:tab w:val="left" w:pos="0"/>
      </w:tabs>
      <w:ind w:hanging="1580"/>
    </w:pPr>
  </w:style>
  <w:style w:type="paragraph" w:customStyle="1" w:styleId="SchAparaSymb">
    <w:name w:val="Sch A para Symb"/>
    <w:basedOn w:val="Apara"/>
    <w:rsid w:val="00716B51"/>
    <w:pPr>
      <w:tabs>
        <w:tab w:val="left" w:pos="0"/>
      </w:tabs>
      <w:ind w:hanging="2080"/>
    </w:pPr>
  </w:style>
  <w:style w:type="paragraph" w:customStyle="1" w:styleId="SchAsubparaSymb">
    <w:name w:val="Sch A subpara Symb"/>
    <w:basedOn w:val="Asubpara"/>
    <w:rsid w:val="00716B51"/>
    <w:pPr>
      <w:tabs>
        <w:tab w:val="left" w:pos="0"/>
      </w:tabs>
      <w:ind w:hanging="2580"/>
    </w:pPr>
  </w:style>
  <w:style w:type="paragraph" w:customStyle="1" w:styleId="SchAsubsubparaSymb">
    <w:name w:val="Sch A subsubpara Symb"/>
    <w:basedOn w:val="AsubsubparaSymb"/>
    <w:rsid w:val="00716B51"/>
  </w:style>
  <w:style w:type="paragraph" w:customStyle="1" w:styleId="refSymb">
    <w:name w:val="ref Symb"/>
    <w:basedOn w:val="BillBasic"/>
    <w:next w:val="Normal"/>
    <w:rsid w:val="00716B51"/>
    <w:pPr>
      <w:tabs>
        <w:tab w:val="left" w:pos="-480"/>
      </w:tabs>
      <w:spacing w:before="60"/>
      <w:ind w:hanging="480"/>
    </w:pPr>
    <w:rPr>
      <w:sz w:val="18"/>
    </w:rPr>
  </w:style>
  <w:style w:type="paragraph" w:customStyle="1" w:styleId="IshadedH5SecSymb">
    <w:name w:val="I shaded H5 Sec Symb"/>
    <w:basedOn w:val="AH5Sec"/>
    <w:rsid w:val="00716B5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16B51"/>
    <w:pPr>
      <w:tabs>
        <w:tab w:val="clear" w:pos="-1580"/>
      </w:tabs>
      <w:ind w:left="975" w:hanging="1457"/>
    </w:pPr>
  </w:style>
  <w:style w:type="paragraph" w:customStyle="1" w:styleId="IH1ChapSymb">
    <w:name w:val="I H1 Chap Symb"/>
    <w:basedOn w:val="BillBasicHeading"/>
    <w:next w:val="Normal"/>
    <w:rsid w:val="00716B5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16B5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16B5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16B5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16B51"/>
    <w:pPr>
      <w:tabs>
        <w:tab w:val="clear" w:pos="2600"/>
        <w:tab w:val="left" w:pos="-1580"/>
        <w:tab w:val="left" w:pos="0"/>
        <w:tab w:val="left" w:pos="1100"/>
      </w:tabs>
      <w:spacing w:before="240"/>
      <w:ind w:left="1100" w:hanging="1580"/>
    </w:pPr>
  </w:style>
  <w:style w:type="paragraph" w:customStyle="1" w:styleId="IMainSymb">
    <w:name w:val="I Main Symb"/>
    <w:basedOn w:val="Amain"/>
    <w:rsid w:val="00716B51"/>
    <w:pPr>
      <w:tabs>
        <w:tab w:val="left" w:pos="0"/>
      </w:tabs>
      <w:ind w:hanging="1580"/>
    </w:pPr>
  </w:style>
  <w:style w:type="paragraph" w:customStyle="1" w:styleId="IparaSymb">
    <w:name w:val="I para Symb"/>
    <w:basedOn w:val="Apara"/>
    <w:rsid w:val="00716B51"/>
    <w:pPr>
      <w:tabs>
        <w:tab w:val="left" w:pos="0"/>
      </w:tabs>
      <w:ind w:hanging="2080"/>
      <w:outlineLvl w:val="9"/>
    </w:pPr>
  </w:style>
  <w:style w:type="paragraph" w:customStyle="1" w:styleId="IsubparaSymb">
    <w:name w:val="I subpara Symb"/>
    <w:basedOn w:val="Asubpara"/>
    <w:rsid w:val="00716B5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16B51"/>
    <w:pPr>
      <w:tabs>
        <w:tab w:val="clear" w:pos="2400"/>
        <w:tab w:val="clear" w:pos="2600"/>
        <w:tab w:val="right" w:pos="2460"/>
        <w:tab w:val="left" w:pos="2660"/>
      </w:tabs>
      <w:ind w:left="2660" w:hanging="3140"/>
    </w:pPr>
  </w:style>
  <w:style w:type="paragraph" w:customStyle="1" w:styleId="IdefparaSymb">
    <w:name w:val="I def para Symb"/>
    <w:basedOn w:val="IparaSymb"/>
    <w:rsid w:val="00716B51"/>
    <w:pPr>
      <w:ind w:left="1599" w:hanging="2081"/>
    </w:pPr>
  </w:style>
  <w:style w:type="paragraph" w:customStyle="1" w:styleId="IdefsubparaSymb">
    <w:name w:val="I def subpara Symb"/>
    <w:basedOn w:val="IsubparaSymb"/>
    <w:rsid w:val="00716B51"/>
    <w:pPr>
      <w:ind w:left="2138"/>
    </w:pPr>
  </w:style>
  <w:style w:type="paragraph" w:customStyle="1" w:styleId="ISched-headingSymb">
    <w:name w:val="I Sched-heading Symb"/>
    <w:basedOn w:val="BillBasicHeading"/>
    <w:next w:val="Normal"/>
    <w:rsid w:val="00716B51"/>
    <w:pPr>
      <w:tabs>
        <w:tab w:val="left" w:pos="-3080"/>
        <w:tab w:val="left" w:pos="0"/>
      </w:tabs>
      <w:spacing w:before="320"/>
      <w:ind w:left="2600" w:hanging="3080"/>
    </w:pPr>
    <w:rPr>
      <w:sz w:val="34"/>
    </w:rPr>
  </w:style>
  <w:style w:type="paragraph" w:customStyle="1" w:styleId="ISched-PartSymb">
    <w:name w:val="I Sched-Part Symb"/>
    <w:basedOn w:val="BillBasicHeading"/>
    <w:rsid w:val="00716B51"/>
    <w:pPr>
      <w:tabs>
        <w:tab w:val="left" w:pos="-3080"/>
        <w:tab w:val="left" w:pos="0"/>
      </w:tabs>
      <w:spacing w:before="380"/>
      <w:ind w:left="2600" w:hanging="3080"/>
    </w:pPr>
    <w:rPr>
      <w:sz w:val="32"/>
    </w:rPr>
  </w:style>
  <w:style w:type="paragraph" w:customStyle="1" w:styleId="ISched-formSymb">
    <w:name w:val="I Sched-form Symb"/>
    <w:basedOn w:val="BillBasicHeading"/>
    <w:rsid w:val="00716B5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16B5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16B5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16B51"/>
    <w:pPr>
      <w:tabs>
        <w:tab w:val="left" w:pos="1100"/>
      </w:tabs>
      <w:spacing w:before="60"/>
      <w:ind w:left="1500" w:hanging="1986"/>
    </w:pPr>
  </w:style>
  <w:style w:type="paragraph" w:customStyle="1" w:styleId="aExamHdgssSymb">
    <w:name w:val="aExamHdgss Symb"/>
    <w:basedOn w:val="BillBasicHeading"/>
    <w:next w:val="Normal"/>
    <w:rsid w:val="00716B51"/>
    <w:pPr>
      <w:tabs>
        <w:tab w:val="clear" w:pos="2600"/>
        <w:tab w:val="left" w:pos="1582"/>
      </w:tabs>
      <w:ind w:left="1100" w:hanging="1582"/>
    </w:pPr>
    <w:rPr>
      <w:sz w:val="18"/>
    </w:rPr>
  </w:style>
  <w:style w:type="paragraph" w:customStyle="1" w:styleId="aExamssSymb">
    <w:name w:val="aExamss Symb"/>
    <w:basedOn w:val="aNote"/>
    <w:rsid w:val="00716B51"/>
    <w:pPr>
      <w:tabs>
        <w:tab w:val="left" w:pos="1582"/>
      </w:tabs>
      <w:spacing w:before="60"/>
      <w:ind w:left="1100" w:hanging="1582"/>
    </w:pPr>
  </w:style>
  <w:style w:type="paragraph" w:customStyle="1" w:styleId="aExamINumssSymb">
    <w:name w:val="aExamINumss Symb"/>
    <w:basedOn w:val="aExamssSymb"/>
    <w:rsid w:val="00716B51"/>
    <w:pPr>
      <w:tabs>
        <w:tab w:val="left" w:pos="1100"/>
      </w:tabs>
      <w:ind w:left="1500" w:hanging="1986"/>
    </w:pPr>
  </w:style>
  <w:style w:type="paragraph" w:customStyle="1" w:styleId="aExamNumTextssSymb">
    <w:name w:val="aExamNumTextss Symb"/>
    <w:basedOn w:val="aExamssSymb"/>
    <w:rsid w:val="00716B51"/>
    <w:pPr>
      <w:tabs>
        <w:tab w:val="clear" w:pos="1582"/>
        <w:tab w:val="left" w:pos="1985"/>
      </w:tabs>
      <w:ind w:left="1503" w:hanging="1985"/>
    </w:pPr>
  </w:style>
  <w:style w:type="paragraph" w:customStyle="1" w:styleId="AExamIParaSymb">
    <w:name w:val="AExamIPara Symb"/>
    <w:basedOn w:val="aExam"/>
    <w:rsid w:val="00716B51"/>
    <w:pPr>
      <w:tabs>
        <w:tab w:val="right" w:pos="1718"/>
      </w:tabs>
      <w:ind w:left="1984" w:hanging="2466"/>
    </w:pPr>
  </w:style>
  <w:style w:type="paragraph" w:customStyle="1" w:styleId="aExamBulletssSymb">
    <w:name w:val="aExamBulletss Symb"/>
    <w:basedOn w:val="aExamssSymb"/>
    <w:rsid w:val="00716B51"/>
    <w:pPr>
      <w:tabs>
        <w:tab w:val="left" w:pos="1100"/>
      </w:tabs>
      <w:ind w:left="1500" w:hanging="1986"/>
    </w:pPr>
  </w:style>
  <w:style w:type="paragraph" w:customStyle="1" w:styleId="aNoteSymb">
    <w:name w:val="aNote Symb"/>
    <w:basedOn w:val="BillBasic"/>
    <w:rsid w:val="00716B51"/>
    <w:pPr>
      <w:tabs>
        <w:tab w:val="left" w:pos="1100"/>
        <w:tab w:val="left" w:pos="2381"/>
      </w:tabs>
      <w:ind w:left="1899" w:hanging="2381"/>
    </w:pPr>
    <w:rPr>
      <w:sz w:val="20"/>
    </w:rPr>
  </w:style>
  <w:style w:type="paragraph" w:customStyle="1" w:styleId="aNoteTextssSymb">
    <w:name w:val="aNoteTextss Symb"/>
    <w:basedOn w:val="Normal"/>
    <w:rsid w:val="00716B51"/>
    <w:pPr>
      <w:tabs>
        <w:tab w:val="clear" w:pos="0"/>
        <w:tab w:val="left" w:pos="1418"/>
      </w:tabs>
      <w:spacing w:before="60"/>
      <w:ind w:left="1417" w:hanging="1899"/>
      <w:jc w:val="both"/>
    </w:pPr>
    <w:rPr>
      <w:sz w:val="20"/>
    </w:rPr>
  </w:style>
  <w:style w:type="paragraph" w:customStyle="1" w:styleId="aNoteParaSymb">
    <w:name w:val="aNotePara Symb"/>
    <w:basedOn w:val="aNoteSymb"/>
    <w:rsid w:val="00716B5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16B5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16B51"/>
    <w:pPr>
      <w:tabs>
        <w:tab w:val="left" w:pos="1616"/>
        <w:tab w:val="left" w:pos="2495"/>
      </w:tabs>
      <w:spacing w:before="60"/>
      <w:ind w:left="2013" w:hanging="2495"/>
    </w:pPr>
  </w:style>
  <w:style w:type="paragraph" w:customStyle="1" w:styleId="aExamHdgparSymb">
    <w:name w:val="aExamHdgpar Symb"/>
    <w:basedOn w:val="aExamHdgssSymb"/>
    <w:next w:val="Normal"/>
    <w:rsid w:val="00716B51"/>
    <w:pPr>
      <w:tabs>
        <w:tab w:val="clear" w:pos="1582"/>
        <w:tab w:val="left" w:pos="1599"/>
      </w:tabs>
      <w:ind w:left="1599" w:hanging="2081"/>
    </w:pPr>
  </w:style>
  <w:style w:type="paragraph" w:customStyle="1" w:styleId="aExamparSymb">
    <w:name w:val="aExampar Symb"/>
    <w:basedOn w:val="aExamssSymb"/>
    <w:rsid w:val="00716B51"/>
    <w:pPr>
      <w:tabs>
        <w:tab w:val="clear" w:pos="1582"/>
        <w:tab w:val="left" w:pos="1599"/>
      </w:tabs>
      <w:ind w:left="1599" w:hanging="2081"/>
    </w:pPr>
  </w:style>
  <w:style w:type="paragraph" w:customStyle="1" w:styleId="aExamINumparSymb">
    <w:name w:val="aExamINumpar Symb"/>
    <w:basedOn w:val="aExamparSymb"/>
    <w:rsid w:val="00716B51"/>
    <w:pPr>
      <w:tabs>
        <w:tab w:val="left" w:pos="2000"/>
      </w:tabs>
      <w:ind w:left="2041" w:hanging="2495"/>
    </w:pPr>
  </w:style>
  <w:style w:type="paragraph" w:customStyle="1" w:styleId="aExamBulletparSymb">
    <w:name w:val="aExamBulletpar Symb"/>
    <w:basedOn w:val="aExamparSymb"/>
    <w:rsid w:val="00716B51"/>
    <w:pPr>
      <w:tabs>
        <w:tab w:val="clear" w:pos="1599"/>
        <w:tab w:val="left" w:pos="1616"/>
        <w:tab w:val="left" w:pos="2495"/>
      </w:tabs>
      <w:ind w:left="2013" w:hanging="2495"/>
    </w:pPr>
  </w:style>
  <w:style w:type="paragraph" w:customStyle="1" w:styleId="aNoteparSymb">
    <w:name w:val="aNotepar Symb"/>
    <w:basedOn w:val="BillBasic"/>
    <w:next w:val="Normal"/>
    <w:rsid w:val="00716B51"/>
    <w:pPr>
      <w:tabs>
        <w:tab w:val="left" w:pos="1599"/>
        <w:tab w:val="left" w:pos="2398"/>
      </w:tabs>
      <w:ind w:left="2410" w:hanging="2892"/>
    </w:pPr>
    <w:rPr>
      <w:sz w:val="20"/>
    </w:rPr>
  </w:style>
  <w:style w:type="paragraph" w:customStyle="1" w:styleId="aNoteTextparSymb">
    <w:name w:val="aNoteTextpar Symb"/>
    <w:basedOn w:val="aNoteparSymb"/>
    <w:rsid w:val="00716B51"/>
    <w:pPr>
      <w:tabs>
        <w:tab w:val="clear" w:pos="1599"/>
        <w:tab w:val="clear" w:pos="2398"/>
        <w:tab w:val="left" w:pos="2880"/>
      </w:tabs>
      <w:spacing w:before="60"/>
      <w:ind w:left="2398" w:hanging="2880"/>
    </w:pPr>
  </w:style>
  <w:style w:type="paragraph" w:customStyle="1" w:styleId="aNoteParaparSymb">
    <w:name w:val="aNoteParapar Symb"/>
    <w:basedOn w:val="aNoteparSymb"/>
    <w:rsid w:val="00716B51"/>
    <w:pPr>
      <w:tabs>
        <w:tab w:val="right" w:pos="2640"/>
      </w:tabs>
      <w:spacing w:before="60"/>
      <w:ind w:left="2920" w:hanging="3402"/>
    </w:pPr>
  </w:style>
  <w:style w:type="paragraph" w:customStyle="1" w:styleId="aNoteBulletparSymb">
    <w:name w:val="aNoteBulletpar Symb"/>
    <w:basedOn w:val="aNoteparSymb"/>
    <w:rsid w:val="00716B51"/>
    <w:pPr>
      <w:tabs>
        <w:tab w:val="clear" w:pos="1599"/>
        <w:tab w:val="left" w:pos="3289"/>
      </w:tabs>
      <w:spacing w:before="60"/>
      <w:ind w:left="2807" w:hanging="3289"/>
    </w:pPr>
  </w:style>
  <w:style w:type="paragraph" w:customStyle="1" w:styleId="AsubparabulletSymb">
    <w:name w:val="A subpara bullet Symb"/>
    <w:basedOn w:val="BillBasic"/>
    <w:rsid w:val="00716B51"/>
    <w:pPr>
      <w:tabs>
        <w:tab w:val="left" w:pos="2138"/>
        <w:tab w:val="left" w:pos="3005"/>
      </w:tabs>
      <w:spacing w:before="60"/>
      <w:ind w:left="2523" w:hanging="3005"/>
    </w:pPr>
  </w:style>
  <w:style w:type="paragraph" w:customStyle="1" w:styleId="aExamHdgsubparSymb">
    <w:name w:val="aExamHdgsubpar Symb"/>
    <w:basedOn w:val="aExamHdgssSymb"/>
    <w:next w:val="Normal"/>
    <w:rsid w:val="00716B51"/>
    <w:pPr>
      <w:tabs>
        <w:tab w:val="clear" w:pos="1582"/>
        <w:tab w:val="left" w:pos="2620"/>
      </w:tabs>
      <w:ind w:left="2138" w:hanging="2620"/>
    </w:pPr>
  </w:style>
  <w:style w:type="paragraph" w:customStyle="1" w:styleId="aExamsubparSymb">
    <w:name w:val="aExamsubpar Symb"/>
    <w:basedOn w:val="aExamssSymb"/>
    <w:rsid w:val="00716B51"/>
    <w:pPr>
      <w:tabs>
        <w:tab w:val="clear" w:pos="1582"/>
        <w:tab w:val="left" w:pos="2620"/>
      </w:tabs>
      <w:ind w:left="2138" w:hanging="2620"/>
    </w:pPr>
  </w:style>
  <w:style w:type="paragraph" w:customStyle="1" w:styleId="aNotesubparSymb">
    <w:name w:val="aNotesubpar Symb"/>
    <w:basedOn w:val="BillBasic"/>
    <w:next w:val="Normal"/>
    <w:rsid w:val="00716B51"/>
    <w:pPr>
      <w:tabs>
        <w:tab w:val="left" w:pos="2138"/>
        <w:tab w:val="left" w:pos="2937"/>
      </w:tabs>
      <w:ind w:left="2455" w:hanging="2937"/>
    </w:pPr>
    <w:rPr>
      <w:sz w:val="20"/>
    </w:rPr>
  </w:style>
  <w:style w:type="paragraph" w:customStyle="1" w:styleId="aNoteTextsubparSymb">
    <w:name w:val="aNoteTextsubpar Symb"/>
    <w:basedOn w:val="aNotesubparSymb"/>
    <w:rsid w:val="00716B51"/>
    <w:pPr>
      <w:tabs>
        <w:tab w:val="clear" w:pos="2138"/>
        <w:tab w:val="clear" w:pos="2937"/>
        <w:tab w:val="left" w:pos="2943"/>
      </w:tabs>
      <w:spacing w:before="60"/>
      <w:ind w:left="2943" w:hanging="3425"/>
    </w:pPr>
  </w:style>
  <w:style w:type="paragraph" w:customStyle="1" w:styleId="PenaltySymb">
    <w:name w:val="Penalty Symb"/>
    <w:basedOn w:val="AmainreturnSymb"/>
    <w:rsid w:val="00716B51"/>
  </w:style>
  <w:style w:type="paragraph" w:customStyle="1" w:styleId="PenaltyParaSymb">
    <w:name w:val="PenaltyPara Symb"/>
    <w:basedOn w:val="Normal"/>
    <w:rsid w:val="00716B51"/>
    <w:pPr>
      <w:tabs>
        <w:tab w:val="right" w:pos="1360"/>
      </w:tabs>
      <w:spacing w:before="60"/>
      <w:ind w:left="1599" w:hanging="2081"/>
      <w:jc w:val="both"/>
    </w:pPr>
  </w:style>
  <w:style w:type="paragraph" w:customStyle="1" w:styleId="FormulaSymb">
    <w:name w:val="Formula Symb"/>
    <w:basedOn w:val="BillBasic"/>
    <w:rsid w:val="00716B51"/>
    <w:pPr>
      <w:tabs>
        <w:tab w:val="left" w:pos="-480"/>
      </w:tabs>
      <w:spacing w:line="260" w:lineRule="atLeast"/>
      <w:ind w:hanging="480"/>
      <w:jc w:val="center"/>
    </w:pPr>
  </w:style>
  <w:style w:type="paragraph" w:customStyle="1" w:styleId="NormalSymb">
    <w:name w:val="Normal Symb"/>
    <w:basedOn w:val="Normal"/>
    <w:qFormat/>
    <w:rsid w:val="00716B51"/>
    <w:pPr>
      <w:ind w:hanging="482"/>
    </w:pPr>
  </w:style>
  <w:style w:type="character" w:styleId="PlaceholderText">
    <w:name w:val="Placeholder Text"/>
    <w:basedOn w:val="DefaultParagraphFont"/>
    <w:uiPriority w:val="99"/>
    <w:semiHidden/>
    <w:rsid w:val="00716B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5261">
      <w:bodyDiv w:val="1"/>
      <w:marLeft w:val="0"/>
      <w:marRight w:val="0"/>
      <w:marTop w:val="0"/>
      <w:marBottom w:val="0"/>
      <w:divBdr>
        <w:top w:val="none" w:sz="0" w:space="0" w:color="auto"/>
        <w:left w:val="none" w:sz="0" w:space="0" w:color="auto"/>
        <w:bottom w:val="none" w:sz="0" w:space="0" w:color="auto"/>
        <w:right w:val="none" w:sz="0" w:space="0" w:color="auto"/>
      </w:divBdr>
    </w:div>
    <w:div w:id="41175043">
      <w:bodyDiv w:val="1"/>
      <w:marLeft w:val="0"/>
      <w:marRight w:val="0"/>
      <w:marTop w:val="0"/>
      <w:marBottom w:val="0"/>
      <w:divBdr>
        <w:top w:val="none" w:sz="0" w:space="0" w:color="auto"/>
        <w:left w:val="none" w:sz="0" w:space="0" w:color="auto"/>
        <w:bottom w:val="none" w:sz="0" w:space="0" w:color="auto"/>
        <w:right w:val="none" w:sz="0" w:space="0" w:color="auto"/>
      </w:divBdr>
    </w:div>
    <w:div w:id="120729630">
      <w:bodyDiv w:val="1"/>
      <w:marLeft w:val="0"/>
      <w:marRight w:val="0"/>
      <w:marTop w:val="0"/>
      <w:marBottom w:val="0"/>
      <w:divBdr>
        <w:top w:val="none" w:sz="0" w:space="0" w:color="auto"/>
        <w:left w:val="none" w:sz="0" w:space="0" w:color="auto"/>
        <w:bottom w:val="none" w:sz="0" w:space="0" w:color="auto"/>
        <w:right w:val="none" w:sz="0" w:space="0" w:color="auto"/>
      </w:divBdr>
    </w:div>
    <w:div w:id="410081528">
      <w:bodyDiv w:val="1"/>
      <w:marLeft w:val="0"/>
      <w:marRight w:val="0"/>
      <w:marTop w:val="0"/>
      <w:marBottom w:val="0"/>
      <w:divBdr>
        <w:top w:val="none" w:sz="0" w:space="0" w:color="auto"/>
        <w:left w:val="none" w:sz="0" w:space="0" w:color="auto"/>
        <w:bottom w:val="none" w:sz="0" w:space="0" w:color="auto"/>
        <w:right w:val="none" w:sz="0" w:space="0" w:color="auto"/>
      </w:divBdr>
    </w:div>
    <w:div w:id="480269899">
      <w:bodyDiv w:val="1"/>
      <w:marLeft w:val="0"/>
      <w:marRight w:val="0"/>
      <w:marTop w:val="0"/>
      <w:marBottom w:val="0"/>
      <w:divBdr>
        <w:top w:val="none" w:sz="0" w:space="0" w:color="auto"/>
        <w:left w:val="none" w:sz="0" w:space="0" w:color="auto"/>
        <w:bottom w:val="none" w:sz="0" w:space="0" w:color="auto"/>
        <w:right w:val="none" w:sz="0" w:space="0" w:color="auto"/>
      </w:divBdr>
    </w:div>
    <w:div w:id="493379896">
      <w:bodyDiv w:val="1"/>
      <w:marLeft w:val="0"/>
      <w:marRight w:val="0"/>
      <w:marTop w:val="0"/>
      <w:marBottom w:val="0"/>
      <w:divBdr>
        <w:top w:val="none" w:sz="0" w:space="0" w:color="auto"/>
        <w:left w:val="none" w:sz="0" w:space="0" w:color="auto"/>
        <w:bottom w:val="none" w:sz="0" w:space="0" w:color="auto"/>
        <w:right w:val="none" w:sz="0" w:space="0" w:color="auto"/>
      </w:divBdr>
    </w:div>
    <w:div w:id="498275047">
      <w:bodyDiv w:val="1"/>
      <w:marLeft w:val="0"/>
      <w:marRight w:val="0"/>
      <w:marTop w:val="0"/>
      <w:marBottom w:val="0"/>
      <w:divBdr>
        <w:top w:val="none" w:sz="0" w:space="0" w:color="auto"/>
        <w:left w:val="none" w:sz="0" w:space="0" w:color="auto"/>
        <w:bottom w:val="none" w:sz="0" w:space="0" w:color="auto"/>
        <w:right w:val="none" w:sz="0" w:space="0" w:color="auto"/>
      </w:divBdr>
    </w:div>
    <w:div w:id="559362741">
      <w:bodyDiv w:val="1"/>
      <w:marLeft w:val="0"/>
      <w:marRight w:val="0"/>
      <w:marTop w:val="0"/>
      <w:marBottom w:val="0"/>
      <w:divBdr>
        <w:top w:val="none" w:sz="0" w:space="0" w:color="auto"/>
        <w:left w:val="none" w:sz="0" w:space="0" w:color="auto"/>
        <w:bottom w:val="none" w:sz="0" w:space="0" w:color="auto"/>
        <w:right w:val="none" w:sz="0" w:space="0" w:color="auto"/>
      </w:divBdr>
    </w:div>
    <w:div w:id="596984380">
      <w:bodyDiv w:val="1"/>
      <w:marLeft w:val="0"/>
      <w:marRight w:val="0"/>
      <w:marTop w:val="0"/>
      <w:marBottom w:val="0"/>
      <w:divBdr>
        <w:top w:val="none" w:sz="0" w:space="0" w:color="auto"/>
        <w:left w:val="none" w:sz="0" w:space="0" w:color="auto"/>
        <w:bottom w:val="none" w:sz="0" w:space="0" w:color="auto"/>
        <w:right w:val="none" w:sz="0" w:space="0" w:color="auto"/>
      </w:divBdr>
    </w:div>
    <w:div w:id="665862824">
      <w:bodyDiv w:val="1"/>
      <w:marLeft w:val="0"/>
      <w:marRight w:val="0"/>
      <w:marTop w:val="0"/>
      <w:marBottom w:val="0"/>
      <w:divBdr>
        <w:top w:val="none" w:sz="0" w:space="0" w:color="auto"/>
        <w:left w:val="none" w:sz="0" w:space="0" w:color="auto"/>
        <w:bottom w:val="none" w:sz="0" w:space="0" w:color="auto"/>
        <w:right w:val="none" w:sz="0" w:space="0" w:color="auto"/>
      </w:divBdr>
    </w:div>
    <w:div w:id="765537657">
      <w:bodyDiv w:val="1"/>
      <w:marLeft w:val="0"/>
      <w:marRight w:val="0"/>
      <w:marTop w:val="0"/>
      <w:marBottom w:val="0"/>
      <w:divBdr>
        <w:top w:val="none" w:sz="0" w:space="0" w:color="auto"/>
        <w:left w:val="none" w:sz="0" w:space="0" w:color="auto"/>
        <w:bottom w:val="none" w:sz="0" w:space="0" w:color="auto"/>
        <w:right w:val="none" w:sz="0" w:space="0" w:color="auto"/>
      </w:divBdr>
    </w:div>
    <w:div w:id="787745294">
      <w:bodyDiv w:val="1"/>
      <w:marLeft w:val="0"/>
      <w:marRight w:val="0"/>
      <w:marTop w:val="0"/>
      <w:marBottom w:val="0"/>
      <w:divBdr>
        <w:top w:val="none" w:sz="0" w:space="0" w:color="auto"/>
        <w:left w:val="none" w:sz="0" w:space="0" w:color="auto"/>
        <w:bottom w:val="none" w:sz="0" w:space="0" w:color="auto"/>
        <w:right w:val="none" w:sz="0" w:space="0" w:color="auto"/>
      </w:divBdr>
    </w:div>
    <w:div w:id="855579473">
      <w:bodyDiv w:val="1"/>
      <w:marLeft w:val="0"/>
      <w:marRight w:val="0"/>
      <w:marTop w:val="0"/>
      <w:marBottom w:val="0"/>
      <w:divBdr>
        <w:top w:val="none" w:sz="0" w:space="0" w:color="auto"/>
        <w:left w:val="none" w:sz="0" w:space="0" w:color="auto"/>
        <w:bottom w:val="none" w:sz="0" w:space="0" w:color="auto"/>
        <w:right w:val="none" w:sz="0" w:space="0" w:color="auto"/>
      </w:divBdr>
    </w:div>
    <w:div w:id="874465289">
      <w:bodyDiv w:val="1"/>
      <w:marLeft w:val="0"/>
      <w:marRight w:val="0"/>
      <w:marTop w:val="0"/>
      <w:marBottom w:val="0"/>
      <w:divBdr>
        <w:top w:val="none" w:sz="0" w:space="0" w:color="auto"/>
        <w:left w:val="none" w:sz="0" w:space="0" w:color="auto"/>
        <w:bottom w:val="none" w:sz="0" w:space="0" w:color="auto"/>
        <w:right w:val="none" w:sz="0" w:space="0" w:color="auto"/>
      </w:divBdr>
    </w:div>
    <w:div w:id="887257333">
      <w:bodyDiv w:val="1"/>
      <w:marLeft w:val="0"/>
      <w:marRight w:val="0"/>
      <w:marTop w:val="0"/>
      <w:marBottom w:val="0"/>
      <w:divBdr>
        <w:top w:val="none" w:sz="0" w:space="0" w:color="auto"/>
        <w:left w:val="none" w:sz="0" w:space="0" w:color="auto"/>
        <w:bottom w:val="none" w:sz="0" w:space="0" w:color="auto"/>
        <w:right w:val="none" w:sz="0" w:space="0" w:color="auto"/>
      </w:divBdr>
    </w:div>
    <w:div w:id="928780787">
      <w:bodyDiv w:val="1"/>
      <w:marLeft w:val="0"/>
      <w:marRight w:val="0"/>
      <w:marTop w:val="0"/>
      <w:marBottom w:val="0"/>
      <w:divBdr>
        <w:top w:val="none" w:sz="0" w:space="0" w:color="auto"/>
        <w:left w:val="none" w:sz="0" w:space="0" w:color="auto"/>
        <w:bottom w:val="none" w:sz="0" w:space="0" w:color="auto"/>
        <w:right w:val="none" w:sz="0" w:space="0" w:color="auto"/>
      </w:divBdr>
    </w:div>
    <w:div w:id="973608571">
      <w:bodyDiv w:val="1"/>
      <w:marLeft w:val="0"/>
      <w:marRight w:val="0"/>
      <w:marTop w:val="0"/>
      <w:marBottom w:val="0"/>
      <w:divBdr>
        <w:top w:val="none" w:sz="0" w:space="0" w:color="auto"/>
        <w:left w:val="none" w:sz="0" w:space="0" w:color="auto"/>
        <w:bottom w:val="none" w:sz="0" w:space="0" w:color="auto"/>
        <w:right w:val="none" w:sz="0" w:space="0" w:color="auto"/>
      </w:divBdr>
    </w:div>
    <w:div w:id="1004630458">
      <w:bodyDiv w:val="1"/>
      <w:marLeft w:val="0"/>
      <w:marRight w:val="0"/>
      <w:marTop w:val="0"/>
      <w:marBottom w:val="0"/>
      <w:divBdr>
        <w:top w:val="none" w:sz="0" w:space="0" w:color="auto"/>
        <w:left w:val="none" w:sz="0" w:space="0" w:color="auto"/>
        <w:bottom w:val="none" w:sz="0" w:space="0" w:color="auto"/>
        <w:right w:val="none" w:sz="0" w:space="0" w:color="auto"/>
      </w:divBdr>
    </w:div>
    <w:div w:id="1101296779">
      <w:bodyDiv w:val="1"/>
      <w:marLeft w:val="0"/>
      <w:marRight w:val="0"/>
      <w:marTop w:val="0"/>
      <w:marBottom w:val="0"/>
      <w:divBdr>
        <w:top w:val="none" w:sz="0" w:space="0" w:color="auto"/>
        <w:left w:val="none" w:sz="0" w:space="0" w:color="auto"/>
        <w:bottom w:val="none" w:sz="0" w:space="0" w:color="auto"/>
        <w:right w:val="none" w:sz="0" w:space="0" w:color="auto"/>
      </w:divBdr>
    </w:div>
    <w:div w:id="1275020497">
      <w:bodyDiv w:val="1"/>
      <w:marLeft w:val="0"/>
      <w:marRight w:val="0"/>
      <w:marTop w:val="0"/>
      <w:marBottom w:val="0"/>
      <w:divBdr>
        <w:top w:val="none" w:sz="0" w:space="0" w:color="auto"/>
        <w:left w:val="none" w:sz="0" w:space="0" w:color="auto"/>
        <w:bottom w:val="none" w:sz="0" w:space="0" w:color="auto"/>
        <w:right w:val="none" w:sz="0" w:space="0" w:color="auto"/>
      </w:divBdr>
    </w:div>
    <w:div w:id="1318538180">
      <w:bodyDiv w:val="1"/>
      <w:marLeft w:val="0"/>
      <w:marRight w:val="0"/>
      <w:marTop w:val="0"/>
      <w:marBottom w:val="0"/>
      <w:divBdr>
        <w:top w:val="none" w:sz="0" w:space="0" w:color="auto"/>
        <w:left w:val="none" w:sz="0" w:space="0" w:color="auto"/>
        <w:bottom w:val="none" w:sz="0" w:space="0" w:color="auto"/>
        <w:right w:val="none" w:sz="0" w:space="0" w:color="auto"/>
      </w:divBdr>
    </w:div>
    <w:div w:id="1364020361">
      <w:bodyDiv w:val="1"/>
      <w:marLeft w:val="0"/>
      <w:marRight w:val="0"/>
      <w:marTop w:val="0"/>
      <w:marBottom w:val="0"/>
      <w:divBdr>
        <w:top w:val="none" w:sz="0" w:space="0" w:color="auto"/>
        <w:left w:val="none" w:sz="0" w:space="0" w:color="auto"/>
        <w:bottom w:val="none" w:sz="0" w:space="0" w:color="auto"/>
        <w:right w:val="none" w:sz="0" w:space="0" w:color="auto"/>
      </w:divBdr>
    </w:div>
    <w:div w:id="1557740293">
      <w:bodyDiv w:val="1"/>
      <w:marLeft w:val="0"/>
      <w:marRight w:val="0"/>
      <w:marTop w:val="0"/>
      <w:marBottom w:val="0"/>
      <w:divBdr>
        <w:top w:val="none" w:sz="0" w:space="0" w:color="auto"/>
        <w:left w:val="none" w:sz="0" w:space="0" w:color="auto"/>
        <w:bottom w:val="none" w:sz="0" w:space="0" w:color="auto"/>
        <w:right w:val="none" w:sz="0" w:space="0" w:color="auto"/>
      </w:divBdr>
    </w:div>
    <w:div w:id="1738747710">
      <w:bodyDiv w:val="1"/>
      <w:marLeft w:val="0"/>
      <w:marRight w:val="0"/>
      <w:marTop w:val="0"/>
      <w:marBottom w:val="0"/>
      <w:divBdr>
        <w:top w:val="none" w:sz="0" w:space="0" w:color="auto"/>
        <w:left w:val="none" w:sz="0" w:space="0" w:color="auto"/>
        <w:bottom w:val="none" w:sz="0" w:space="0" w:color="auto"/>
        <w:right w:val="none" w:sz="0" w:space="0" w:color="auto"/>
      </w:divBdr>
    </w:div>
    <w:div w:id="1807817478">
      <w:bodyDiv w:val="1"/>
      <w:marLeft w:val="0"/>
      <w:marRight w:val="0"/>
      <w:marTop w:val="0"/>
      <w:marBottom w:val="0"/>
      <w:divBdr>
        <w:top w:val="none" w:sz="0" w:space="0" w:color="auto"/>
        <w:left w:val="none" w:sz="0" w:space="0" w:color="auto"/>
        <w:bottom w:val="none" w:sz="0" w:space="0" w:color="auto"/>
        <w:right w:val="none" w:sz="0" w:space="0" w:color="auto"/>
      </w:divBdr>
    </w:div>
    <w:div w:id="1868982266">
      <w:bodyDiv w:val="1"/>
      <w:marLeft w:val="0"/>
      <w:marRight w:val="0"/>
      <w:marTop w:val="0"/>
      <w:marBottom w:val="0"/>
      <w:divBdr>
        <w:top w:val="none" w:sz="0" w:space="0" w:color="auto"/>
        <w:left w:val="none" w:sz="0" w:space="0" w:color="auto"/>
        <w:bottom w:val="none" w:sz="0" w:space="0" w:color="auto"/>
        <w:right w:val="none" w:sz="0" w:space="0" w:color="auto"/>
      </w:divBdr>
    </w:div>
    <w:div w:id="1883207349">
      <w:bodyDiv w:val="1"/>
      <w:marLeft w:val="0"/>
      <w:marRight w:val="0"/>
      <w:marTop w:val="0"/>
      <w:marBottom w:val="0"/>
      <w:divBdr>
        <w:top w:val="none" w:sz="0" w:space="0" w:color="auto"/>
        <w:left w:val="none" w:sz="0" w:space="0" w:color="auto"/>
        <w:bottom w:val="none" w:sz="0" w:space="0" w:color="auto"/>
        <w:right w:val="none" w:sz="0" w:space="0" w:color="auto"/>
      </w:divBdr>
    </w:div>
    <w:div w:id="2050491785">
      <w:bodyDiv w:val="1"/>
      <w:marLeft w:val="0"/>
      <w:marRight w:val="0"/>
      <w:marTop w:val="0"/>
      <w:marBottom w:val="0"/>
      <w:divBdr>
        <w:top w:val="none" w:sz="0" w:space="0" w:color="auto"/>
        <w:left w:val="none" w:sz="0" w:space="0" w:color="auto"/>
        <w:bottom w:val="none" w:sz="0" w:space="0" w:color="auto"/>
        <w:right w:val="none" w:sz="0" w:space="0" w:color="auto"/>
      </w:divBdr>
    </w:div>
    <w:div w:id="2091273378">
      <w:bodyDiv w:val="1"/>
      <w:marLeft w:val="0"/>
      <w:marRight w:val="0"/>
      <w:marTop w:val="0"/>
      <w:marBottom w:val="0"/>
      <w:divBdr>
        <w:top w:val="none" w:sz="0" w:space="0" w:color="auto"/>
        <w:left w:val="none" w:sz="0" w:space="0" w:color="auto"/>
        <w:bottom w:val="none" w:sz="0" w:space="0" w:color="auto"/>
        <w:right w:val="none" w:sz="0" w:space="0" w:color="auto"/>
      </w:divBdr>
    </w:div>
    <w:div w:id="2096004208">
      <w:bodyDiv w:val="1"/>
      <w:marLeft w:val="0"/>
      <w:marRight w:val="0"/>
      <w:marTop w:val="0"/>
      <w:marBottom w:val="0"/>
      <w:divBdr>
        <w:top w:val="none" w:sz="0" w:space="0" w:color="auto"/>
        <w:left w:val="none" w:sz="0" w:space="0" w:color="auto"/>
        <w:bottom w:val="none" w:sz="0" w:space="0" w:color="auto"/>
        <w:right w:val="none" w:sz="0" w:space="0" w:color="auto"/>
      </w:divBdr>
    </w:div>
    <w:div w:id="2110393057">
      <w:bodyDiv w:val="1"/>
      <w:marLeft w:val="0"/>
      <w:marRight w:val="0"/>
      <w:marTop w:val="0"/>
      <w:marBottom w:val="0"/>
      <w:divBdr>
        <w:top w:val="none" w:sz="0" w:space="0" w:color="auto"/>
        <w:left w:val="none" w:sz="0" w:space="0" w:color="auto"/>
        <w:bottom w:val="none" w:sz="0" w:space="0" w:color="auto"/>
        <w:right w:val="none" w:sz="0" w:space="0" w:color="auto"/>
      </w:divBdr>
    </w:div>
    <w:div w:id="21128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6-43" TargetMode="External"/><Relationship Id="rId21" Type="http://schemas.openxmlformats.org/officeDocument/2006/relationships/hyperlink" Target="http://www.legislation.act.gov.au/a/1992-8" TargetMode="External"/><Relationship Id="rId42" Type="http://schemas.openxmlformats.org/officeDocument/2006/relationships/hyperlink" Target="http://www.legislation.act.gov.au/a/2016-43/default.asp" TargetMode="External"/><Relationship Id="rId63" Type="http://schemas.openxmlformats.org/officeDocument/2006/relationships/hyperlink" Target="http://www.legislation.act.gov.au/a/2016-42" TargetMode="External"/><Relationship Id="rId84" Type="http://schemas.openxmlformats.org/officeDocument/2006/relationships/hyperlink" Target="http://www.legislation.act.gov.au/a/2016-43" TargetMode="External"/><Relationship Id="rId138" Type="http://schemas.openxmlformats.org/officeDocument/2006/relationships/fontTable" Target="fontTable.xml"/><Relationship Id="rId16" Type="http://schemas.openxmlformats.org/officeDocument/2006/relationships/hyperlink" Target="http://www.legislation.act.gov.au/a/1900-40" TargetMode="External"/><Relationship Id="rId107" Type="http://schemas.openxmlformats.org/officeDocument/2006/relationships/hyperlink" Target="http://www.legislation.act.gov.au/a/2016-42" TargetMode="External"/><Relationship Id="rId11" Type="http://schemas.openxmlformats.org/officeDocument/2006/relationships/footer" Target="footer2.xml"/><Relationship Id="rId32" Type="http://schemas.openxmlformats.org/officeDocument/2006/relationships/hyperlink" Target="http://www.legislation.act.gov.au/a/1992-8" TargetMode="External"/><Relationship Id="rId37" Type="http://schemas.openxmlformats.org/officeDocument/2006/relationships/hyperlink" Target="http://www.legislation.act.gov.au/a/2016-43" TargetMode="External"/><Relationship Id="rId53" Type="http://schemas.openxmlformats.org/officeDocument/2006/relationships/hyperlink" Target="http://www.legislation.act.gov.au/a/2016-43" TargetMode="External"/><Relationship Id="rId58" Type="http://schemas.openxmlformats.org/officeDocument/2006/relationships/hyperlink" Target="http://www.legislation.act.gov.au/a/2016-42" TargetMode="External"/><Relationship Id="rId74" Type="http://schemas.openxmlformats.org/officeDocument/2006/relationships/hyperlink" Target="http://www.legislation.act.gov.au/a/2008-19" TargetMode="External"/><Relationship Id="rId79" Type="http://schemas.openxmlformats.org/officeDocument/2006/relationships/hyperlink" Target="http://www.legislation.act.gov.au/a/2016-43" TargetMode="External"/><Relationship Id="rId102" Type="http://schemas.openxmlformats.org/officeDocument/2006/relationships/hyperlink" Target="http://www.legislation.act.gov.au/a/2016-43" TargetMode="External"/><Relationship Id="rId123" Type="http://schemas.openxmlformats.org/officeDocument/2006/relationships/footer" Target="footer5.xml"/><Relationship Id="rId128" Type="http://schemas.openxmlformats.org/officeDocument/2006/relationships/footer" Target="footer8.xml"/><Relationship Id="rId5" Type="http://schemas.openxmlformats.org/officeDocument/2006/relationships/webSettings" Target="webSettings.xml"/><Relationship Id="rId90" Type="http://schemas.openxmlformats.org/officeDocument/2006/relationships/hyperlink" Target="http://www.legislation.act.gov.au/a/2016-43" TargetMode="External"/><Relationship Id="rId95" Type="http://schemas.openxmlformats.org/officeDocument/2006/relationships/hyperlink" Target="http://www.legislation.act.gov.au/a/2001-89/default.asp" TargetMode="External"/><Relationship Id="rId22" Type="http://schemas.openxmlformats.org/officeDocument/2006/relationships/hyperlink" Target="http://www.legislation.act.gov.au/a/2005-58" TargetMode="External"/><Relationship Id="rId27" Type="http://schemas.openxmlformats.org/officeDocument/2006/relationships/hyperlink" Target="http://www.legislation.act.gov.au/a/1992-8" TargetMode="External"/><Relationship Id="rId43" Type="http://schemas.openxmlformats.org/officeDocument/2006/relationships/hyperlink" Target="http://www.legislation.act.gov.au/a/2016-42" TargetMode="External"/><Relationship Id="rId48" Type="http://schemas.openxmlformats.org/officeDocument/2006/relationships/hyperlink" Target="http://www.legislation.act.gov.au/a/2016-42" TargetMode="External"/><Relationship Id="rId64" Type="http://schemas.openxmlformats.org/officeDocument/2006/relationships/hyperlink" Target="http://www.legislation.act.gov.au/a/2016-43" TargetMode="External"/><Relationship Id="rId69" Type="http://schemas.openxmlformats.org/officeDocument/2006/relationships/hyperlink" Target="http://www.legislation.act.gov.au/a/2016-42" TargetMode="External"/><Relationship Id="rId113" Type="http://schemas.openxmlformats.org/officeDocument/2006/relationships/hyperlink" Target="http://www.legislation.act.gov.au/a/2016-42" TargetMode="External"/><Relationship Id="rId118" Type="http://schemas.openxmlformats.org/officeDocument/2006/relationships/hyperlink" Target="http://www.legislation.act.gov.au/a/2016-42" TargetMode="External"/><Relationship Id="rId134" Type="http://schemas.openxmlformats.org/officeDocument/2006/relationships/footer" Target="footer10.xml"/><Relationship Id="rId139" Type="http://schemas.openxmlformats.org/officeDocument/2006/relationships/theme" Target="theme/theme1.xml"/><Relationship Id="rId80" Type="http://schemas.openxmlformats.org/officeDocument/2006/relationships/hyperlink" Target="http://www.legislation.act.gov.au/a/2016-42" TargetMode="External"/><Relationship Id="rId85" Type="http://schemas.openxmlformats.org/officeDocument/2006/relationships/hyperlink" Target="http://www.legislation.act.gov.au/a/2016-42" TargetMode="External"/><Relationship Id="rId12" Type="http://schemas.openxmlformats.org/officeDocument/2006/relationships/header" Target="header3.xml"/><Relationship Id="rId17" Type="http://schemas.openxmlformats.org/officeDocument/2006/relationships/hyperlink" Target="http://www.legislation.act.gov.au/a/1930-21" TargetMode="External"/><Relationship Id="rId33" Type="http://schemas.openxmlformats.org/officeDocument/2006/relationships/hyperlink" Target="http://www.legislation.act.gov.au/a/2002-51" TargetMode="External"/><Relationship Id="rId38" Type="http://schemas.openxmlformats.org/officeDocument/2006/relationships/hyperlink" Target="http://www.legislation.act.gov.au/a/1986-52" TargetMode="External"/><Relationship Id="rId59" Type="http://schemas.openxmlformats.org/officeDocument/2006/relationships/hyperlink" Target="http://www.legislation.act.gov.au/a/2016-43" TargetMode="External"/><Relationship Id="rId103" Type="http://schemas.openxmlformats.org/officeDocument/2006/relationships/hyperlink" Target="http://www.legislation.act.gov.au/a/2016-42" TargetMode="External"/><Relationship Id="rId108" Type="http://schemas.openxmlformats.org/officeDocument/2006/relationships/hyperlink" Target="http://www.legislation.act.gov.au/a/2016-42" TargetMode="External"/><Relationship Id="rId124" Type="http://schemas.openxmlformats.org/officeDocument/2006/relationships/footer" Target="footer6.xml"/><Relationship Id="rId129" Type="http://schemas.openxmlformats.org/officeDocument/2006/relationships/hyperlink" Target="http://www.legislation.act.gov.au/a/2001-14" TargetMode="External"/><Relationship Id="rId54" Type="http://schemas.openxmlformats.org/officeDocument/2006/relationships/hyperlink" Target="http://www.legislation.act.gov.au/a/2016-42" TargetMode="External"/><Relationship Id="rId70" Type="http://schemas.openxmlformats.org/officeDocument/2006/relationships/hyperlink" Target="http://www.legislation.act.gov.au/a/2008-46" TargetMode="External"/><Relationship Id="rId75" Type="http://schemas.openxmlformats.org/officeDocument/2006/relationships/hyperlink" Target="http://www.legislation.act.gov.au/a/2008-19" TargetMode="External"/><Relationship Id="rId91" Type="http://schemas.openxmlformats.org/officeDocument/2006/relationships/hyperlink" Target="http://www.legislation.act.gov.au/a/2016-42/default.asp" TargetMode="External"/><Relationship Id="rId96" Type="http://schemas.openxmlformats.org/officeDocument/2006/relationships/hyperlink" Target="http://www.legislation.act.gov.au/a/1930-2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egislation.act.gov.au/a/2016-43" TargetMode="External"/><Relationship Id="rId28" Type="http://schemas.openxmlformats.org/officeDocument/2006/relationships/hyperlink" Target="http://www.legislation.act.gov.au/a/1992-8" TargetMode="External"/><Relationship Id="rId49" Type="http://schemas.openxmlformats.org/officeDocument/2006/relationships/hyperlink" Target="http://www.legislation.act.gov.au/a/2016-43" TargetMode="External"/><Relationship Id="rId114" Type="http://schemas.openxmlformats.org/officeDocument/2006/relationships/hyperlink" Target="http://www.legislation.act.gov.au/a/2016-42/default.asp" TargetMode="External"/><Relationship Id="rId119" Type="http://schemas.openxmlformats.org/officeDocument/2006/relationships/hyperlink" Target="http://www.legislation.act.gov.au/a/2016-43" TargetMode="External"/><Relationship Id="rId44" Type="http://schemas.openxmlformats.org/officeDocument/2006/relationships/hyperlink" Target="http://www.legislation.act.gov.au/a/2016-42" TargetMode="External"/><Relationship Id="rId60" Type="http://schemas.openxmlformats.org/officeDocument/2006/relationships/hyperlink" Target="http://www.legislation.act.gov.au/a/2016-43" TargetMode="External"/><Relationship Id="rId65" Type="http://schemas.openxmlformats.org/officeDocument/2006/relationships/hyperlink" Target="http://www.legislation.act.gov.au/a/2016-42" TargetMode="External"/><Relationship Id="rId81" Type="http://schemas.openxmlformats.org/officeDocument/2006/relationships/hyperlink" Target="http://www.legislation.act.gov.au/a/2016-42" TargetMode="External"/><Relationship Id="rId86" Type="http://schemas.openxmlformats.org/officeDocument/2006/relationships/hyperlink" Target="http://www.legislation.act.gov.au/a/2008-46" TargetMode="External"/><Relationship Id="rId130" Type="http://schemas.openxmlformats.org/officeDocument/2006/relationships/hyperlink" Target="http://www.legislation.act.gov.au/" TargetMode="External"/><Relationship Id="rId135" Type="http://schemas.openxmlformats.org/officeDocument/2006/relationships/header" Target="header10.xml"/><Relationship Id="rId13" Type="http://schemas.openxmlformats.org/officeDocument/2006/relationships/footer" Target="footer3.xml"/><Relationship Id="rId18" Type="http://schemas.openxmlformats.org/officeDocument/2006/relationships/hyperlink" Target="http://www.legislation.act.gov.au/a/1991-34" TargetMode="External"/><Relationship Id="rId39" Type="http://schemas.openxmlformats.org/officeDocument/2006/relationships/hyperlink" Target="http://www.legislation.act.gov.au/a/2001-89/default.asp" TargetMode="External"/><Relationship Id="rId109" Type="http://schemas.openxmlformats.org/officeDocument/2006/relationships/hyperlink" Target="http://www.legislation.act.gov.au/a/2016-43" TargetMode="External"/><Relationship Id="rId34" Type="http://schemas.openxmlformats.org/officeDocument/2006/relationships/hyperlink" Target="http://www.legislation.act.gov.au/a/2002-51" TargetMode="External"/><Relationship Id="rId50" Type="http://schemas.openxmlformats.org/officeDocument/2006/relationships/hyperlink" Target="http://www.legislation.act.gov.au/a/2016-42" TargetMode="External"/><Relationship Id="rId55" Type="http://schemas.openxmlformats.org/officeDocument/2006/relationships/hyperlink" Target="http://www.legislation.act.gov.au/a/2016-43" TargetMode="External"/><Relationship Id="rId76" Type="http://schemas.openxmlformats.org/officeDocument/2006/relationships/hyperlink" Target="http://www.legislation.act.gov.au/a/2016-42" TargetMode="External"/><Relationship Id="rId97" Type="http://schemas.openxmlformats.org/officeDocument/2006/relationships/hyperlink" Target="http://www.legislation.act.gov.au/a/2016-42" TargetMode="External"/><Relationship Id="rId104" Type="http://schemas.openxmlformats.org/officeDocument/2006/relationships/hyperlink" Target="http://www.legislation.act.gov.au/a/2016-42" TargetMode="External"/><Relationship Id="rId120" Type="http://schemas.openxmlformats.org/officeDocument/2006/relationships/header" Target="header4.xml"/><Relationship Id="rId125"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www.legislation.act.gov.au/a/2016-42" TargetMode="External"/><Relationship Id="rId92" Type="http://schemas.openxmlformats.org/officeDocument/2006/relationships/hyperlink" Target="http://www.legislation.act.gov.au/a/2016-42/default.asp" TargetMode="External"/><Relationship Id="rId2" Type="http://schemas.openxmlformats.org/officeDocument/2006/relationships/numbering" Target="numbering.xml"/><Relationship Id="rId29" Type="http://schemas.openxmlformats.org/officeDocument/2006/relationships/hyperlink" Target="http://www.legislation.act.gov.au/a/2001-10" TargetMode="External"/><Relationship Id="rId24" Type="http://schemas.openxmlformats.org/officeDocument/2006/relationships/hyperlink" Target="http://www.legislation.act.gov.au/a/2001-10" TargetMode="External"/><Relationship Id="rId40" Type="http://schemas.openxmlformats.org/officeDocument/2006/relationships/hyperlink" Target="http://www.legislation.act.gov.au/a/2008-46" TargetMode="External"/><Relationship Id="rId45" Type="http://schemas.openxmlformats.org/officeDocument/2006/relationships/hyperlink" Target="http://www.legislation.act.gov.au/a/2016-43" TargetMode="External"/><Relationship Id="rId66" Type="http://schemas.openxmlformats.org/officeDocument/2006/relationships/hyperlink" Target="http://www.legislation.act.gov.au/a/2016-42" TargetMode="External"/><Relationship Id="rId87" Type="http://schemas.openxmlformats.org/officeDocument/2006/relationships/hyperlink" Target="http://www.legislation.act.gov.au/a/2016-43" TargetMode="External"/><Relationship Id="rId110" Type="http://schemas.openxmlformats.org/officeDocument/2006/relationships/hyperlink" Target="http://www.legislation.act.gov.au/a/2016-42" TargetMode="External"/><Relationship Id="rId115" Type="http://schemas.openxmlformats.org/officeDocument/2006/relationships/hyperlink" Target="http://www.legislation.act.gov.au/a/2016-42" TargetMode="External"/><Relationship Id="rId131" Type="http://schemas.openxmlformats.org/officeDocument/2006/relationships/header" Target="header8.xml"/><Relationship Id="rId136" Type="http://schemas.openxmlformats.org/officeDocument/2006/relationships/header" Target="header11.xml"/><Relationship Id="rId61" Type="http://schemas.openxmlformats.org/officeDocument/2006/relationships/hyperlink" Target="http://www.legislation.act.gov.au/a/2016-42" TargetMode="External"/><Relationship Id="rId82" Type="http://schemas.openxmlformats.org/officeDocument/2006/relationships/hyperlink" Target="http://www.legislation.act.gov.au/a/2016-43" TargetMode="External"/><Relationship Id="rId19" Type="http://schemas.openxmlformats.org/officeDocument/2006/relationships/hyperlink" Target="http://www.legislation.act.gov.au/a/1930-21" TargetMode="Externa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4-59"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16-42" TargetMode="External"/><Relationship Id="rId77" Type="http://schemas.openxmlformats.org/officeDocument/2006/relationships/hyperlink" Target="http://www.legislation.act.gov.au/a/2016-43" TargetMode="External"/><Relationship Id="rId100" Type="http://schemas.openxmlformats.org/officeDocument/2006/relationships/hyperlink" Target="http://www.legislation.act.gov.au/a/2016-42" TargetMode="External"/><Relationship Id="rId105" Type="http://schemas.openxmlformats.org/officeDocument/2006/relationships/hyperlink" Target="http://www.legislation.act.gov.au/a/2016-42" TargetMode="External"/><Relationship Id="rId126" Type="http://schemas.openxmlformats.org/officeDocument/2006/relationships/header" Target="header7.xml"/><Relationship Id="rId8" Type="http://schemas.openxmlformats.org/officeDocument/2006/relationships/header" Target="header1.xml"/><Relationship Id="rId51" Type="http://schemas.openxmlformats.org/officeDocument/2006/relationships/hyperlink" Target="http://www.legislation.act.gov.au/a/2016-43" TargetMode="External"/><Relationship Id="rId72" Type="http://schemas.openxmlformats.org/officeDocument/2006/relationships/hyperlink" Target="http://www.legislation.act.gov.au/a/2016-42" TargetMode="External"/><Relationship Id="rId93" Type="http://schemas.openxmlformats.org/officeDocument/2006/relationships/hyperlink" Target="http://www.legislation.act.gov.au/a/1986-52" TargetMode="External"/><Relationship Id="rId98" Type="http://schemas.openxmlformats.org/officeDocument/2006/relationships/hyperlink" Target="http://www.legislation.act.gov.au/a/2016-42" TargetMode="External"/><Relationship Id="rId121" Type="http://schemas.openxmlformats.org/officeDocument/2006/relationships/header" Target="header5.xml"/><Relationship Id="rId3" Type="http://schemas.openxmlformats.org/officeDocument/2006/relationships/styles" Target="styles.xml"/><Relationship Id="rId25" Type="http://schemas.openxmlformats.org/officeDocument/2006/relationships/hyperlink" Target="http://www.legislation.act.gov.au/a/2001-10" TargetMode="External"/><Relationship Id="rId46" Type="http://schemas.openxmlformats.org/officeDocument/2006/relationships/hyperlink" Target="http://www.legislation.act.gov.au/a/2016-42" TargetMode="External"/><Relationship Id="rId67" Type="http://schemas.openxmlformats.org/officeDocument/2006/relationships/hyperlink" Target="http://www.legislation.act.gov.au/a/2016-42" TargetMode="External"/><Relationship Id="rId116" Type="http://schemas.openxmlformats.org/officeDocument/2006/relationships/hyperlink" Target="http://www.legislation.act.gov.au/a/2016-42" TargetMode="External"/><Relationship Id="rId137" Type="http://schemas.openxmlformats.org/officeDocument/2006/relationships/header" Target="header12.xml"/><Relationship Id="rId20" Type="http://schemas.openxmlformats.org/officeDocument/2006/relationships/hyperlink" Target="http://www.legislation.act.gov.au/a/1991-34" TargetMode="External"/><Relationship Id="rId41" Type="http://schemas.openxmlformats.org/officeDocument/2006/relationships/hyperlink" Target="http://www.legislation.act.gov.au/a/1930-21" TargetMode="External"/><Relationship Id="rId62" Type="http://schemas.openxmlformats.org/officeDocument/2006/relationships/hyperlink" Target="http://www.legislation.act.gov.au/a/2016-42" TargetMode="External"/><Relationship Id="rId83" Type="http://schemas.openxmlformats.org/officeDocument/2006/relationships/hyperlink" Target="http://www.legislation.act.gov.au/a/2016-42" TargetMode="External"/><Relationship Id="rId88" Type="http://schemas.openxmlformats.org/officeDocument/2006/relationships/hyperlink" Target="http://www.legislation.act.gov.au/a/2016-42" TargetMode="External"/><Relationship Id="rId111" Type="http://schemas.openxmlformats.org/officeDocument/2006/relationships/hyperlink" Target="http://www.legislation.act.gov.au/a/2016-42" TargetMode="External"/><Relationship Id="rId132" Type="http://schemas.openxmlformats.org/officeDocument/2006/relationships/header" Target="header9.xml"/><Relationship Id="rId15" Type="http://schemas.openxmlformats.org/officeDocument/2006/relationships/hyperlink" Target="http://www.legislation.act.gov.au/a/2016-42" TargetMode="External"/><Relationship Id="rId36" Type="http://schemas.openxmlformats.org/officeDocument/2006/relationships/hyperlink" Target="http://www.legislation.act.gov.au/a/2016-43" TargetMode="External"/><Relationship Id="rId57" Type="http://schemas.openxmlformats.org/officeDocument/2006/relationships/hyperlink" Target="http://www.legislation.act.gov.au/a/2016-42" TargetMode="External"/><Relationship Id="rId106" Type="http://schemas.openxmlformats.org/officeDocument/2006/relationships/hyperlink" Target="http://www.legislation.act.gov.au/a/2016-43" TargetMode="External"/><Relationship Id="rId127" Type="http://schemas.openxmlformats.org/officeDocument/2006/relationships/footer" Target="footer7.xml"/><Relationship Id="rId10" Type="http://schemas.openxmlformats.org/officeDocument/2006/relationships/footer" Target="footer1.xml"/><Relationship Id="rId31" Type="http://schemas.openxmlformats.org/officeDocument/2006/relationships/hyperlink" Target="http://www.legislation.act.gov.au/a/2005-58" TargetMode="External"/><Relationship Id="rId52" Type="http://schemas.openxmlformats.org/officeDocument/2006/relationships/hyperlink" Target="http://www.legislation.act.gov.au/a/2016-42" TargetMode="External"/><Relationship Id="rId73" Type="http://schemas.openxmlformats.org/officeDocument/2006/relationships/hyperlink" Target="http://www.legislation.act.gov.au/a/2016-42" TargetMode="External"/><Relationship Id="rId78" Type="http://schemas.openxmlformats.org/officeDocument/2006/relationships/hyperlink" Target="http://www.legislation.act.gov.au/a/2016-42" TargetMode="External"/><Relationship Id="rId94" Type="http://schemas.openxmlformats.org/officeDocument/2006/relationships/hyperlink" Target="http://www.legislation.act.gov.au/a/2008-46" TargetMode="External"/><Relationship Id="rId99" Type="http://schemas.openxmlformats.org/officeDocument/2006/relationships/hyperlink" Target="http://www.legislation.act.gov.au/a/2016-42" TargetMode="External"/><Relationship Id="rId101" Type="http://schemas.openxmlformats.org/officeDocument/2006/relationships/hyperlink" Target="http://www.legislation.act.gov.au/a/2016-43" TargetMode="External"/><Relationship Id="rId12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www.legislation.act.gov.au/a/1992-8" TargetMode="External"/><Relationship Id="rId47" Type="http://schemas.openxmlformats.org/officeDocument/2006/relationships/hyperlink" Target="http://www.legislation.act.gov.au/a/2016-43" TargetMode="External"/><Relationship Id="rId68" Type="http://schemas.openxmlformats.org/officeDocument/2006/relationships/hyperlink" Target="http://www.legislation.act.gov.au/a/2016-42" TargetMode="External"/><Relationship Id="rId89" Type="http://schemas.openxmlformats.org/officeDocument/2006/relationships/hyperlink" Target="http://www.legislation.act.gov.au/a/2008-46" TargetMode="External"/><Relationship Id="rId112" Type="http://schemas.openxmlformats.org/officeDocument/2006/relationships/hyperlink" Target="http://www.legislation.act.gov.au/a/2016-43" TargetMode="External"/><Relationship Id="rId133"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15234</Words>
  <Characters>78068</Characters>
  <Application>Microsoft Office Word</Application>
  <DocSecurity>0</DocSecurity>
  <Lines>2486</Lines>
  <Paragraphs>1681</Paragraphs>
  <ScaleCrop>false</ScaleCrop>
  <HeadingPairs>
    <vt:vector size="2" baseType="variant">
      <vt:variant>
        <vt:lpstr>Title</vt:lpstr>
      </vt:variant>
      <vt:variant>
        <vt:i4>1</vt:i4>
      </vt:variant>
    </vt:vector>
  </HeadingPairs>
  <TitlesOfParts>
    <vt:vector size="1" baseType="lpstr">
      <vt:lpstr>Family, Personal and Sexual Violence Legislation Amendment Act 2025</vt:lpstr>
    </vt:vector>
  </TitlesOfParts>
  <Manager>Section</Manager>
  <Company>Section</Company>
  <LinksUpToDate>false</LinksUpToDate>
  <CharactersWithSpaces>92223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Personal and Sexual Violence Legislation Amendment Act 2025</dc:title>
  <dc:subject>Amendment</dc:subject>
  <dc:creator>ACT Government</dc:creator>
  <cp:keywords>D21</cp:keywords>
  <dc:description>J2025-163</dc:description>
  <cp:lastModifiedBy>PCODCS</cp:lastModifiedBy>
  <cp:revision>4</cp:revision>
  <cp:lastPrinted>2025-12-02T02:41:00Z</cp:lastPrinted>
  <dcterms:created xsi:type="dcterms:W3CDTF">2025-12-02T22:32:00Z</dcterms:created>
  <dcterms:modified xsi:type="dcterms:W3CDTF">2025-12-02T22:32:00Z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Johanna Larkin</vt:lpwstr>
  </property>
  <property fmtid="{D5CDD505-2E9C-101B-9397-08002B2CF9AE}" pid="12" name="ClientEmail1">
    <vt:lpwstr>johanna.larkin@act.gov.au</vt:lpwstr>
  </property>
  <property fmtid="{D5CDD505-2E9C-101B-9397-08002B2CF9AE}" pid="13" name="ClientPh1">
    <vt:lpwstr/>
  </property>
  <property fmtid="{D5CDD505-2E9C-101B-9397-08002B2CF9AE}" pid="14" name="ClientName2">
    <vt:lpwstr>Jessica Ng</vt:lpwstr>
  </property>
  <property fmtid="{D5CDD505-2E9C-101B-9397-08002B2CF9AE}" pid="15" name="ClientEmail2">
    <vt:lpwstr>jessica.ng@act.gov.au</vt:lpwstr>
  </property>
  <property fmtid="{D5CDD505-2E9C-101B-9397-08002B2CF9AE}" pid="16" name="ClientPh2">
    <vt:lpwstr/>
  </property>
  <property fmtid="{D5CDD505-2E9C-101B-9397-08002B2CF9AE}" pid="17" name="jobType">
    <vt:lpwstr>Drafting</vt:lpwstr>
  </property>
  <property fmtid="{D5CDD505-2E9C-101B-9397-08002B2CF9AE}" pid="18" name="DMSID">
    <vt:lpwstr>15025692</vt:lpwstr>
  </property>
  <property fmtid="{D5CDD505-2E9C-101B-9397-08002B2CF9AE}" pid="19" name="JMSREQUIREDCHECKIN">
    <vt:lpwstr/>
  </property>
  <property fmtid="{D5CDD505-2E9C-101B-9397-08002B2CF9AE}" pid="20" name="CHECKEDOUTFROMJMS">
    <vt:lpwstr/>
  </property>
  <property fmtid="{D5CDD505-2E9C-101B-9397-08002B2CF9AE}" pid="21" name="Citation">
    <vt:lpwstr>Family, Personal and Sexual Violence Legislation Amendment Bill 2025</vt:lpwstr>
  </property>
  <property fmtid="{D5CDD505-2E9C-101B-9397-08002B2CF9AE}" pid="22" name="ActName">
    <vt:lpwstr/>
  </property>
  <property fmtid="{D5CDD505-2E9C-101B-9397-08002B2CF9AE}" pid="23" name="DrafterName">
    <vt:lpwstr>Clare Steller</vt:lpwstr>
  </property>
  <property fmtid="{D5CDD505-2E9C-101B-9397-08002B2CF9AE}" pid="24" name="DrafterEmail">
    <vt:lpwstr>clare.steller@act.gov.au</vt:lpwstr>
  </property>
  <property fmtid="{D5CDD505-2E9C-101B-9397-08002B2CF9AE}" pid="25" name="DrafterPh">
    <vt:lpwstr>62054731</vt:lpwstr>
  </property>
  <property fmtid="{D5CDD505-2E9C-101B-9397-08002B2CF9AE}" pid="26" name="SettlerName">
    <vt:lpwstr>Clare Steller</vt:lpwstr>
  </property>
  <property fmtid="{D5CDD505-2E9C-101B-9397-08002B2CF9AE}" pid="27" name="SettlerEmail">
    <vt:lpwstr>clare.steller@act.gov.au</vt:lpwstr>
  </property>
  <property fmtid="{D5CDD505-2E9C-101B-9397-08002B2CF9AE}" pid="28" name="SettlerPh">
    <vt:lpwstr>62054731</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