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C32ED" w14:textId="5E9E3BBE" w:rsidR="00C0055E" w:rsidRDefault="00C0055E">
      <w:pPr>
        <w:spacing w:before="400"/>
        <w:jc w:val="center"/>
      </w:pPr>
      <w:r>
        <w:rPr>
          <w:noProof/>
          <w:color w:val="000000"/>
          <w:sz w:val="22"/>
        </w:rPr>
        <w:t>2026</w:t>
      </w:r>
    </w:p>
    <w:p w14:paraId="7A3A6804" w14:textId="77777777" w:rsidR="00C0055E" w:rsidRDefault="00C0055E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2DB54AF4" w14:textId="77777777" w:rsidR="00C0055E" w:rsidRDefault="00C0055E">
      <w:pPr>
        <w:pStyle w:val="N-line1"/>
        <w:jc w:val="both"/>
      </w:pPr>
    </w:p>
    <w:p w14:paraId="1F0942E4" w14:textId="77777777" w:rsidR="00C0055E" w:rsidRDefault="00C0055E" w:rsidP="00FE5883">
      <w:pPr>
        <w:spacing w:before="120"/>
        <w:jc w:val="center"/>
      </w:pPr>
      <w:r>
        <w:t>(As presented)</w:t>
      </w:r>
    </w:p>
    <w:p w14:paraId="4157ECE9" w14:textId="67520AC2" w:rsidR="00C0055E" w:rsidRDefault="00C0055E">
      <w:pPr>
        <w:spacing w:before="240"/>
        <w:jc w:val="center"/>
      </w:pPr>
      <w:r>
        <w:t>(</w:t>
      </w:r>
      <w:bookmarkStart w:id="0" w:name="Sponsor"/>
      <w:r>
        <w:t>Minister for Planning and Sustainable Development</w:t>
      </w:r>
      <w:bookmarkEnd w:id="0"/>
      <w:r>
        <w:t>)</w:t>
      </w:r>
    </w:p>
    <w:p w14:paraId="0A164D68" w14:textId="59D7206A" w:rsidR="00F056AD" w:rsidRPr="006E5FE2" w:rsidRDefault="00F056AD">
      <w:pPr>
        <w:pStyle w:val="Billname1"/>
      </w:pPr>
      <w:r w:rsidRPr="006E5FE2">
        <w:fldChar w:fldCharType="begin"/>
      </w:r>
      <w:r w:rsidRPr="006E5FE2">
        <w:instrText xml:space="preserve"> REF Citation \*charformat  \* MERGEFORMAT </w:instrText>
      </w:r>
      <w:r w:rsidRPr="006E5FE2">
        <w:fldChar w:fldCharType="separate"/>
      </w:r>
      <w:r w:rsidR="004E38C4" w:rsidRPr="006E5FE2">
        <w:t>Planning (Missing Middle Housing) Amendment Bill 2026</w:t>
      </w:r>
      <w:r w:rsidRPr="006E5FE2">
        <w:fldChar w:fldCharType="end"/>
      </w:r>
    </w:p>
    <w:p w14:paraId="14A44F39" w14:textId="79951EFA" w:rsidR="00F056AD" w:rsidRPr="006E5FE2" w:rsidRDefault="00F056AD">
      <w:pPr>
        <w:pStyle w:val="ActNo"/>
      </w:pPr>
      <w:r w:rsidRPr="006E5FE2">
        <w:fldChar w:fldCharType="begin"/>
      </w:r>
      <w:r w:rsidRPr="006E5FE2">
        <w:instrText xml:space="preserve"> DOCPROPERTY "Category"  \* MERGEFORMAT </w:instrText>
      </w:r>
      <w:r w:rsidRPr="006E5FE2">
        <w:fldChar w:fldCharType="end"/>
      </w:r>
    </w:p>
    <w:p w14:paraId="7E7FF946" w14:textId="77777777" w:rsidR="00F056AD" w:rsidRPr="006E5FE2" w:rsidRDefault="00F056AD" w:rsidP="00983221">
      <w:pPr>
        <w:pStyle w:val="Placeholder"/>
        <w:suppressLineNumbers/>
      </w:pPr>
      <w:r w:rsidRPr="006E5FE2">
        <w:rPr>
          <w:rStyle w:val="charContents"/>
          <w:sz w:val="16"/>
        </w:rPr>
        <w:t xml:space="preserve">  </w:t>
      </w:r>
      <w:r w:rsidRPr="006E5FE2">
        <w:rPr>
          <w:rStyle w:val="charPage"/>
        </w:rPr>
        <w:t xml:space="preserve">  </w:t>
      </w:r>
    </w:p>
    <w:p w14:paraId="0E8ADBC8" w14:textId="77777777" w:rsidR="00F056AD" w:rsidRPr="006E5FE2" w:rsidRDefault="00F056AD">
      <w:pPr>
        <w:pStyle w:val="N-TOCheading"/>
      </w:pPr>
      <w:r w:rsidRPr="006E5FE2">
        <w:rPr>
          <w:rStyle w:val="charContents"/>
        </w:rPr>
        <w:t>Contents</w:t>
      </w:r>
    </w:p>
    <w:p w14:paraId="001E4A1F" w14:textId="77777777" w:rsidR="00F056AD" w:rsidRPr="006E5FE2" w:rsidRDefault="00F056AD">
      <w:pPr>
        <w:pStyle w:val="N-9pt"/>
      </w:pPr>
      <w:r w:rsidRPr="006E5FE2">
        <w:tab/>
      </w:r>
      <w:r w:rsidRPr="006E5FE2">
        <w:rPr>
          <w:rStyle w:val="charPage"/>
        </w:rPr>
        <w:t>Page</w:t>
      </w:r>
    </w:p>
    <w:p w14:paraId="04BF79B7" w14:textId="68F7048C" w:rsidR="003B7500" w:rsidRDefault="003B7500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24650051" w:history="1">
        <w:r w:rsidRPr="00FB0E7F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FB0E7F">
          <w:t>Preliminary</w:t>
        </w:r>
        <w:r w:rsidRPr="003B7500">
          <w:rPr>
            <w:vanish/>
          </w:rPr>
          <w:tab/>
        </w:r>
        <w:r w:rsidRPr="003B7500">
          <w:rPr>
            <w:vanish/>
          </w:rPr>
          <w:fldChar w:fldCharType="begin"/>
        </w:r>
        <w:r w:rsidRPr="003B7500">
          <w:rPr>
            <w:vanish/>
          </w:rPr>
          <w:instrText xml:space="preserve"> PAGEREF _Toc224650051 \h </w:instrText>
        </w:r>
        <w:r w:rsidRPr="003B7500">
          <w:rPr>
            <w:vanish/>
          </w:rPr>
        </w:r>
        <w:r w:rsidRPr="003B7500">
          <w:rPr>
            <w:vanish/>
          </w:rPr>
          <w:fldChar w:fldCharType="separate"/>
        </w:r>
        <w:r w:rsidR="004E38C4">
          <w:rPr>
            <w:vanish/>
          </w:rPr>
          <w:t>2</w:t>
        </w:r>
        <w:r w:rsidRPr="003B7500">
          <w:rPr>
            <w:vanish/>
          </w:rPr>
          <w:fldChar w:fldCharType="end"/>
        </w:r>
      </w:hyperlink>
    </w:p>
    <w:p w14:paraId="40AD08BE" w14:textId="40D560EE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52" w:history="1">
        <w:r w:rsidRPr="00FB0E7F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B0E7F">
          <w:t>Name of Act</w:t>
        </w:r>
        <w:r>
          <w:tab/>
        </w:r>
        <w:r>
          <w:fldChar w:fldCharType="begin"/>
        </w:r>
        <w:r>
          <w:instrText xml:space="preserve"> PAGEREF _Toc224650052 \h </w:instrText>
        </w:r>
        <w:r>
          <w:fldChar w:fldCharType="separate"/>
        </w:r>
        <w:r w:rsidR="004E38C4">
          <w:t>2</w:t>
        </w:r>
        <w:r>
          <w:fldChar w:fldCharType="end"/>
        </w:r>
      </w:hyperlink>
    </w:p>
    <w:p w14:paraId="493541C1" w14:textId="3FF2018C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53" w:history="1">
        <w:r w:rsidRPr="00FB0E7F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B0E7F">
          <w:t>Commencement</w:t>
        </w:r>
        <w:r>
          <w:tab/>
        </w:r>
        <w:r>
          <w:fldChar w:fldCharType="begin"/>
        </w:r>
        <w:r>
          <w:instrText xml:space="preserve"> PAGEREF _Toc224650053 \h </w:instrText>
        </w:r>
        <w:r>
          <w:fldChar w:fldCharType="separate"/>
        </w:r>
        <w:r w:rsidR="004E38C4">
          <w:t>2</w:t>
        </w:r>
        <w:r>
          <w:fldChar w:fldCharType="end"/>
        </w:r>
      </w:hyperlink>
    </w:p>
    <w:p w14:paraId="1B287610" w14:textId="1C447F35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54" w:history="1">
        <w:r w:rsidRPr="00FB0E7F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B0E7F">
          <w:t>Legislation amended</w:t>
        </w:r>
        <w:r>
          <w:tab/>
        </w:r>
        <w:r>
          <w:fldChar w:fldCharType="begin"/>
        </w:r>
        <w:r>
          <w:instrText xml:space="preserve"> PAGEREF _Toc224650054 \h </w:instrText>
        </w:r>
        <w:r>
          <w:fldChar w:fldCharType="separate"/>
        </w:r>
        <w:r w:rsidR="004E38C4">
          <w:t>2</w:t>
        </w:r>
        <w:r>
          <w:fldChar w:fldCharType="end"/>
        </w:r>
      </w:hyperlink>
    </w:p>
    <w:p w14:paraId="7A45FB55" w14:textId="0A25D918" w:rsidR="003B7500" w:rsidRDefault="003B7500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4650055" w:history="1">
        <w:r w:rsidRPr="00FB0E7F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FB0E7F">
          <w:t>Planning Act 2023</w:t>
        </w:r>
        <w:r w:rsidRPr="003B7500">
          <w:rPr>
            <w:vanish/>
          </w:rPr>
          <w:tab/>
        </w:r>
        <w:r w:rsidRPr="003B7500">
          <w:rPr>
            <w:vanish/>
          </w:rPr>
          <w:fldChar w:fldCharType="begin"/>
        </w:r>
        <w:r w:rsidRPr="003B7500">
          <w:rPr>
            <w:vanish/>
          </w:rPr>
          <w:instrText xml:space="preserve"> PAGEREF _Toc224650055 \h </w:instrText>
        </w:r>
        <w:r w:rsidRPr="003B7500">
          <w:rPr>
            <w:vanish/>
          </w:rPr>
        </w:r>
        <w:r w:rsidRPr="003B7500">
          <w:rPr>
            <w:vanish/>
          </w:rPr>
          <w:fldChar w:fldCharType="separate"/>
        </w:r>
        <w:r w:rsidR="004E38C4">
          <w:rPr>
            <w:vanish/>
          </w:rPr>
          <w:t>3</w:t>
        </w:r>
        <w:r w:rsidRPr="003B7500">
          <w:rPr>
            <w:vanish/>
          </w:rPr>
          <w:fldChar w:fldCharType="end"/>
        </w:r>
      </w:hyperlink>
    </w:p>
    <w:p w14:paraId="69C7DC92" w14:textId="2E1CCB58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56" w:history="1">
        <w:r w:rsidRPr="00FB0E7F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B0E7F">
          <w:t>New section 42A</w:t>
        </w:r>
        <w:r>
          <w:tab/>
        </w:r>
        <w:r>
          <w:fldChar w:fldCharType="begin"/>
        </w:r>
        <w:r>
          <w:instrText xml:space="preserve"> PAGEREF _Toc224650056 \h </w:instrText>
        </w:r>
        <w:r>
          <w:fldChar w:fldCharType="separate"/>
        </w:r>
        <w:r w:rsidR="004E38C4">
          <w:t>3</w:t>
        </w:r>
        <w:r>
          <w:fldChar w:fldCharType="end"/>
        </w:r>
      </w:hyperlink>
    </w:p>
    <w:p w14:paraId="3365AE13" w14:textId="37A61618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57" w:history="1">
        <w:r w:rsidRPr="00983221">
          <w:rPr>
            <w:rStyle w:val="CharSectNo"/>
          </w:rPr>
          <w:t>5</w:t>
        </w:r>
        <w:r w:rsidRPr="00C0055E">
          <w:rPr>
            <w:rStyle w:val="charItals"/>
            <w:i w:val="0"/>
          </w:rPr>
          <w:tab/>
        </w:r>
        <w:r w:rsidRPr="006E5FE2">
          <w:rPr>
            <w:bCs/>
          </w:rPr>
          <w:t>Subdivision design applications</w:t>
        </w:r>
        <w:r>
          <w:rPr>
            <w:bCs/>
          </w:rPr>
          <w:br/>
        </w:r>
        <w:r w:rsidRPr="006E5FE2">
          <w:t>Section 43 (3)</w:t>
        </w:r>
        <w:r>
          <w:tab/>
        </w:r>
        <w:r>
          <w:fldChar w:fldCharType="begin"/>
        </w:r>
        <w:r>
          <w:instrText xml:space="preserve"> PAGEREF _Toc224650057 \h </w:instrText>
        </w:r>
        <w:r>
          <w:fldChar w:fldCharType="separate"/>
        </w:r>
        <w:r w:rsidR="004E38C4">
          <w:t>3</w:t>
        </w:r>
        <w:r>
          <w:fldChar w:fldCharType="end"/>
        </w:r>
      </w:hyperlink>
    </w:p>
    <w:p w14:paraId="5ED3CAFE" w14:textId="19DB1911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24650058" w:history="1">
        <w:r w:rsidRPr="00983221">
          <w:rPr>
            <w:rStyle w:val="CharSectNo"/>
          </w:rPr>
          <w:t>6</w:t>
        </w:r>
        <w:r w:rsidRPr="00C0055E">
          <w:rPr>
            <w:rStyle w:val="charItals"/>
            <w:i w:val="0"/>
          </w:rPr>
          <w:tab/>
        </w:r>
        <w:r w:rsidRPr="006E5FE2">
          <w:rPr>
            <w:bCs/>
          </w:rPr>
          <w:t>Effect of approval of subdivision design application</w:t>
        </w:r>
        <w:r>
          <w:rPr>
            <w:bCs/>
          </w:rPr>
          <w:br/>
        </w:r>
        <w:r w:rsidRPr="006E5FE2">
          <w:t>New section 44 (3)</w:t>
        </w:r>
        <w:r>
          <w:tab/>
        </w:r>
        <w:r>
          <w:fldChar w:fldCharType="begin"/>
        </w:r>
        <w:r>
          <w:instrText xml:space="preserve"> PAGEREF _Toc224650058 \h </w:instrText>
        </w:r>
        <w:r>
          <w:fldChar w:fldCharType="separate"/>
        </w:r>
        <w:r w:rsidR="004E38C4">
          <w:t>4</w:t>
        </w:r>
        <w:r>
          <w:fldChar w:fldCharType="end"/>
        </w:r>
      </w:hyperlink>
    </w:p>
    <w:p w14:paraId="7E1F6609" w14:textId="678E2776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59" w:history="1">
        <w:r w:rsidRPr="00983221">
          <w:rPr>
            <w:rStyle w:val="CharSectNo"/>
          </w:rPr>
          <w:t>7</w:t>
        </w:r>
        <w:r w:rsidRPr="00C0055E">
          <w:rPr>
            <w:rStyle w:val="charItals"/>
            <w:i w:val="0"/>
          </w:rPr>
          <w:tab/>
        </w:r>
        <w:r w:rsidRPr="006E5FE2">
          <w:rPr>
            <w:bCs/>
          </w:rPr>
          <w:t xml:space="preserve">What is a </w:t>
        </w:r>
        <w:r w:rsidRPr="00C0055E">
          <w:rPr>
            <w:rStyle w:val="charItals"/>
          </w:rPr>
          <w:t xml:space="preserve">minor plan amendment </w:t>
        </w:r>
        <w:r w:rsidRPr="006E5FE2">
          <w:rPr>
            <w:bCs/>
          </w:rPr>
          <w:t>and is consultation needed?</w:t>
        </w:r>
        <w:r>
          <w:rPr>
            <w:bCs/>
          </w:rPr>
          <w:br/>
        </w:r>
        <w:r w:rsidRPr="006E5FE2">
          <w:t>Section 84 (2) (b)</w:t>
        </w:r>
        <w:r>
          <w:tab/>
        </w:r>
        <w:r>
          <w:fldChar w:fldCharType="begin"/>
        </w:r>
        <w:r>
          <w:instrText xml:space="preserve"> PAGEREF _Toc224650059 \h </w:instrText>
        </w:r>
        <w:r>
          <w:fldChar w:fldCharType="separate"/>
        </w:r>
        <w:r w:rsidR="004E38C4">
          <w:t>4</w:t>
        </w:r>
        <w:r>
          <w:fldChar w:fldCharType="end"/>
        </w:r>
      </w:hyperlink>
    </w:p>
    <w:p w14:paraId="159A5977" w14:textId="5924696C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60" w:history="1">
        <w:r w:rsidRPr="00FB0E7F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B0E7F">
          <w:t>New section 84 (3)</w:t>
        </w:r>
        <w:r>
          <w:tab/>
        </w:r>
        <w:r>
          <w:fldChar w:fldCharType="begin"/>
        </w:r>
        <w:r>
          <w:instrText xml:space="preserve"> PAGEREF _Toc224650060 \h </w:instrText>
        </w:r>
        <w:r>
          <w:fldChar w:fldCharType="separate"/>
        </w:r>
        <w:r w:rsidR="004E38C4">
          <w:t>4</w:t>
        </w:r>
        <w:r>
          <w:fldChar w:fldCharType="end"/>
        </w:r>
      </w:hyperlink>
    </w:p>
    <w:p w14:paraId="5D66D6D0" w14:textId="7D157DA7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61" w:history="1">
        <w:r w:rsidRPr="00983221">
          <w:rPr>
            <w:rStyle w:val="CharSectNo"/>
          </w:rPr>
          <w:t>9</w:t>
        </w:r>
        <w:r w:rsidRPr="006E5FE2">
          <w:tab/>
          <w:t xml:space="preserve">Meaning of </w:t>
        </w:r>
        <w:r w:rsidRPr="00C0055E">
          <w:rPr>
            <w:rStyle w:val="charItals"/>
          </w:rPr>
          <w:t>exempt development</w:t>
        </w:r>
        <w:r>
          <w:rPr>
            <w:rStyle w:val="charItals"/>
          </w:rPr>
          <w:br/>
        </w:r>
        <w:r w:rsidRPr="006E5FE2">
          <w:t xml:space="preserve">Section 145 (1), definition of </w:t>
        </w:r>
        <w:r w:rsidRPr="00C0055E">
          <w:rPr>
            <w:rStyle w:val="charItals"/>
          </w:rPr>
          <w:t>exempt development</w:t>
        </w:r>
        <w:r w:rsidRPr="006E5FE2">
          <w:t>, new paragraph (a) (ia)</w:t>
        </w:r>
        <w:r>
          <w:tab/>
        </w:r>
        <w:r>
          <w:fldChar w:fldCharType="begin"/>
        </w:r>
        <w:r>
          <w:instrText xml:space="preserve"> PAGEREF _Toc224650061 \h </w:instrText>
        </w:r>
        <w:r>
          <w:fldChar w:fldCharType="separate"/>
        </w:r>
        <w:r w:rsidR="004E38C4">
          <w:t>5</w:t>
        </w:r>
        <w:r>
          <w:fldChar w:fldCharType="end"/>
        </w:r>
      </w:hyperlink>
    </w:p>
    <w:p w14:paraId="4D4BC653" w14:textId="72F390CA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62" w:history="1">
        <w:r w:rsidRPr="00FB0E7F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B0E7F">
          <w:t>New division 7.2.1A</w:t>
        </w:r>
        <w:r>
          <w:tab/>
        </w:r>
        <w:r>
          <w:fldChar w:fldCharType="begin"/>
        </w:r>
        <w:r>
          <w:instrText xml:space="preserve"> PAGEREF _Toc224650062 \h </w:instrText>
        </w:r>
        <w:r>
          <w:fldChar w:fldCharType="separate"/>
        </w:r>
        <w:r w:rsidR="004E38C4">
          <w:t>5</w:t>
        </w:r>
        <w:r>
          <w:fldChar w:fldCharType="end"/>
        </w:r>
      </w:hyperlink>
    </w:p>
    <w:p w14:paraId="6F04330B" w14:textId="68D08B5F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63" w:history="1">
        <w:r w:rsidRPr="00983221">
          <w:rPr>
            <w:rStyle w:val="CharSectNo"/>
          </w:rPr>
          <w:t>11</w:t>
        </w:r>
        <w:r w:rsidRPr="006E5FE2">
          <w:tab/>
          <w:t>Application for exemption assessment</w:t>
        </w:r>
        <w:r>
          <w:br/>
        </w:r>
        <w:r w:rsidRPr="006E5FE2">
          <w:t>New section 151 (1A)</w:t>
        </w:r>
        <w:r>
          <w:tab/>
        </w:r>
        <w:r>
          <w:fldChar w:fldCharType="begin"/>
        </w:r>
        <w:r>
          <w:instrText xml:space="preserve"> PAGEREF _Toc224650063 \h </w:instrText>
        </w:r>
        <w:r>
          <w:fldChar w:fldCharType="separate"/>
        </w:r>
        <w:r w:rsidR="004E38C4">
          <w:t>7</w:t>
        </w:r>
        <w:r>
          <w:fldChar w:fldCharType="end"/>
        </w:r>
      </w:hyperlink>
    </w:p>
    <w:p w14:paraId="0F27257C" w14:textId="74D2DE5A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64" w:history="1">
        <w:r w:rsidRPr="00983221">
          <w:rPr>
            <w:rStyle w:val="CharSectNo"/>
          </w:rPr>
          <w:t>12</w:t>
        </w:r>
        <w:r w:rsidRPr="006E5FE2">
          <w:tab/>
          <w:t>Use of land for leased purpose</w:t>
        </w:r>
        <w:r>
          <w:br/>
        </w:r>
        <w:r w:rsidRPr="006E5FE2">
          <w:t>Section 276 (2) and note</w:t>
        </w:r>
        <w:r>
          <w:tab/>
        </w:r>
        <w:r>
          <w:fldChar w:fldCharType="begin"/>
        </w:r>
        <w:r>
          <w:instrText xml:space="preserve"> PAGEREF _Toc224650064 \h </w:instrText>
        </w:r>
        <w:r>
          <w:fldChar w:fldCharType="separate"/>
        </w:r>
        <w:r w:rsidR="004E38C4">
          <w:t>7</w:t>
        </w:r>
        <w:r>
          <w:fldChar w:fldCharType="end"/>
        </w:r>
      </w:hyperlink>
    </w:p>
    <w:p w14:paraId="6BD5BC84" w14:textId="67823334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65" w:history="1">
        <w:r w:rsidRPr="00FB0E7F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B0E7F">
          <w:t>Section 276, new note</w:t>
        </w:r>
        <w:r>
          <w:tab/>
        </w:r>
        <w:r>
          <w:fldChar w:fldCharType="begin"/>
        </w:r>
        <w:r>
          <w:instrText xml:space="preserve"> PAGEREF _Toc224650065 \h </w:instrText>
        </w:r>
        <w:r>
          <w:fldChar w:fldCharType="separate"/>
        </w:r>
        <w:r w:rsidR="004E38C4">
          <w:t>8</w:t>
        </w:r>
        <w:r>
          <w:fldChar w:fldCharType="end"/>
        </w:r>
      </w:hyperlink>
    </w:p>
    <w:p w14:paraId="01AE162F" w14:textId="78B85EDD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66" w:history="1">
        <w:r w:rsidRPr="00983221">
          <w:rPr>
            <w:rStyle w:val="CharSectNo"/>
          </w:rPr>
          <w:t>14</w:t>
        </w:r>
        <w:r w:rsidRPr="006E5FE2">
          <w:tab/>
        </w:r>
        <w:r w:rsidRPr="006E5FE2">
          <w:rPr>
            <w:bCs/>
          </w:rPr>
          <w:t>Definitions—div 10.7.3</w:t>
        </w:r>
        <w:r>
          <w:rPr>
            <w:bCs/>
          </w:rPr>
          <w:br/>
        </w:r>
        <w:r w:rsidRPr="006E5FE2">
          <w:t xml:space="preserve">Section 327, definition of </w:t>
        </w:r>
        <w:r w:rsidRPr="00C0055E">
          <w:rPr>
            <w:rStyle w:val="charItals"/>
          </w:rPr>
          <w:t>original decision</w:t>
        </w:r>
        <w:r>
          <w:tab/>
        </w:r>
        <w:r>
          <w:fldChar w:fldCharType="begin"/>
        </w:r>
        <w:r>
          <w:instrText xml:space="preserve"> PAGEREF _Toc224650066 \h </w:instrText>
        </w:r>
        <w:r>
          <w:fldChar w:fldCharType="separate"/>
        </w:r>
        <w:r w:rsidR="004E38C4">
          <w:t>8</w:t>
        </w:r>
        <w:r>
          <w:fldChar w:fldCharType="end"/>
        </w:r>
      </w:hyperlink>
    </w:p>
    <w:p w14:paraId="0E95B0DD" w14:textId="59B335A5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67" w:history="1">
        <w:r w:rsidRPr="00983221">
          <w:rPr>
            <w:rStyle w:val="CharSectNo"/>
          </w:rPr>
          <w:t>15</w:t>
        </w:r>
        <w:r w:rsidRPr="006E5FE2">
          <w:tab/>
          <w:t>Notice of assessment</w:t>
        </w:r>
        <w:r>
          <w:br/>
        </w:r>
        <w:r w:rsidRPr="006E5FE2">
          <w:t>Section 329 (1)</w:t>
        </w:r>
        <w:r>
          <w:tab/>
        </w:r>
        <w:r>
          <w:fldChar w:fldCharType="begin"/>
        </w:r>
        <w:r>
          <w:instrText xml:space="preserve"> PAGEREF _Toc224650067 \h </w:instrText>
        </w:r>
        <w:r>
          <w:fldChar w:fldCharType="separate"/>
        </w:r>
        <w:r w:rsidR="004E38C4">
          <w:t>8</w:t>
        </w:r>
        <w:r>
          <w:fldChar w:fldCharType="end"/>
        </w:r>
      </w:hyperlink>
    </w:p>
    <w:p w14:paraId="1FAED313" w14:textId="52DD69CD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68" w:history="1">
        <w:r w:rsidRPr="00FB0E7F">
          <w:t>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B0E7F">
          <w:rPr>
            <w:bCs/>
          </w:rPr>
          <w:t>Section 329 (2) (a) and (b)</w:t>
        </w:r>
        <w:r>
          <w:tab/>
        </w:r>
        <w:r>
          <w:fldChar w:fldCharType="begin"/>
        </w:r>
        <w:r>
          <w:instrText xml:space="preserve"> PAGEREF _Toc224650068 \h </w:instrText>
        </w:r>
        <w:r>
          <w:fldChar w:fldCharType="separate"/>
        </w:r>
        <w:r w:rsidR="004E38C4">
          <w:t>9</w:t>
        </w:r>
        <w:r>
          <w:fldChar w:fldCharType="end"/>
        </w:r>
      </w:hyperlink>
    </w:p>
    <w:p w14:paraId="10E440A5" w14:textId="50459A9A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69" w:history="1">
        <w:r w:rsidRPr="00FB0E7F">
          <w:t>17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B0E7F">
          <w:rPr>
            <w:bCs/>
          </w:rPr>
          <w:t>Section 329 (3) (b)</w:t>
        </w:r>
        <w:r>
          <w:tab/>
        </w:r>
        <w:r>
          <w:fldChar w:fldCharType="begin"/>
        </w:r>
        <w:r>
          <w:instrText xml:space="preserve"> PAGEREF _Toc224650069 \h </w:instrText>
        </w:r>
        <w:r>
          <w:fldChar w:fldCharType="separate"/>
        </w:r>
        <w:r w:rsidR="004E38C4">
          <w:t>9</w:t>
        </w:r>
        <w:r>
          <w:fldChar w:fldCharType="end"/>
        </w:r>
      </w:hyperlink>
    </w:p>
    <w:p w14:paraId="1F90AB06" w14:textId="1E27F7E4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70" w:history="1">
        <w:r w:rsidRPr="00983221">
          <w:rPr>
            <w:rStyle w:val="CharSectNo"/>
          </w:rPr>
          <w:t>18</w:t>
        </w:r>
        <w:r w:rsidRPr="006E5FE2">
          <w:rPr>
            <w:bCs/>
          </w:rPr>
          <w:tab/>
          <w:t>More than 1 chargeable variation</w:t>
        </w:r>
        <w:r>
          <w:rPr>
            <w:bCs/>
          </w:rPr>
          <w:br/>
        </w:r>
        <w:r w:rsidRPr="006E5FE2">
          <w:rPr>
            <w:bCs/>
          </w:rPr>
          <w:t>Section 330</w:t>
        </w:r>
        <w:r>
          <w:tab/>
        </w:r>
        <w:r>
          <w:fldChar w:fldCharType="begin"/>
        </w:r>
        <w:r>
          <w:instrText xml:space="preserve"> PAGEREF _Toc224650070 \h </w:instrText>
        </w:r>
        <w:r>
          <w:fldChar w:fldCharType="separate"/>
        </w:r>
        <w:r w:rsidR="004E38C4">
          <w:t>9</w:t>
        </w:r>
        <w:r>
          <w:fldChar w:fldCharType="end"/>
        </w:r>
      </w:hyperlink>
    </w:p>
    <w:p w14:paraId="0BFDB7AF" w14:textId="6730FE1E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71" w:history="1">
        <w:r w:rsidRPr="00983221">
          <w:rPr>
            <w:rStyle w:val="CharSectNo"/>
          </w:rPr>
          <w:t>19</w:t>
        </w:r>
        <w:r w:rsidRPr="006E5FE2">
          <w:rPr>
            <w:bCs/>
            <w:color w:val="000000"/>
          </w:rPr>
          <w:tab/>
        </w:r>
        <w:r w:rsidRPr="006E5FE2">
          <w:rPr>
            <w:bCs/>
          </w:rPr>
          <w:t>Non</w:t>
        </w:r>
        <w:r w:rsidRPr="006E5FE2">
          <w:rPr>
            <w:bCs/>
            <w:color w:val="000000"/>
          </w:rPr>
          <w:t>-standard chargeable variations</w:t>
        </w:r>
        <w:r>
          <w:rPr>
            <w:bCs/>
            <w:color w:val="000000"/>
          </w:rPr>
          <w:br/>
        </w:r>
        <w:r w:rsidRPr="006E5FE2">
          <w:rPr>
            <w:bCs/>
            <w:color w:val="000000"/>
          </w:rPr>
          <w:t>Section 332 (4)</w:t>
        </w:r>
        <w:r>
          <w:tab/>
        </w:r>
        <w:r>
          <w:fldChar w:fldCharType="begin"/>
        </w:r>
        <w:r>
          <w:instrText xml:space="preserve"> PAGEREF _Toc224650071 \h </w:instrText>
        </w:r>
        <w:r>
          <w:fldChar w:fldCharType="separate"/>
        </w:r>
        <w:r w:rsidR="004E38C4">
          <w:t>9</w:t>
        </w:r>
        <w:r>
          <w:fldChar w:fldCharType="end"/>
        </w:r>
      </w:hyperlink>
    </w:p>
    <w:p w14:paraId="1F7C7863" w14:textId="3BADCED8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72" w:history="1">
        <w:r w:rsidRPr="00983221">
          <w:rPr>
            <w:rStyle w:val="CharSectNo"/>
          </w:rPr>
          <w:t>20</w:t>
        </w:r>
        <w:r w:rsidRPr="006E5FE2">
          <w:rPr>
            <w:bCs/>
            <w:color w:val="000000"/>
          </w:rPr>
          <w:tab/>
          <w:t>Non-standard chargeable variations—improvements</w:t>
        </w:r>
        <w:r>
          <w:rPr>
            <w:bCs/>
            <w:color w:val="000000"/>
          </w:rPr>
          <w:br/>
        </w:r>
        <w:r w:rsidRPr="006E5FE2">
          <w:rPr>
            <w:bCs/>
            <w:color w:val="000000"/>
          </w:rPr>
          <w:t>Section 333 (3) (e) (iii) (B)</w:t>
        </w:r>
        <w:r>
          <w:tab/>
        </w:r>
        <w:r>
          <w:fldChar w:fldCharType="begin"/>
        </w:r>
        <w:r>
          <w:instrText xml:space="preserve"> PAGEREF _Toc224650072 \h </w:instrText>
        </w:r>
        <w:r>
          <w:fldChar w:fldCharType="separate"/>
        </w:r>
        <w:r w:rsidR="004E38C4">
          <w:t>10</w:t>
        </w:r>
        <w:r>
          <w:fldChar w:fldCharType="end"/>
        </w:r>
      </w:hyperlink>
    </w:p>
    <w:p w14:paraId="05233035" w14:textId="0CF01A91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73" w:history="1">
        <w:r w:rsidRPr="00FB0E7F">
          <w:t>21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B0E7F">
          <w:rPr>
            <w:bCs/>
          </w:rPr>
          <w:t>Section 333 (3) (f)</w:t>
        </w:r>
        <w:r>
          <w:tab/>
        </w:r>
        <w:r>
          <w:fldChar w:fldCharType="begin"/>
        </w:r>
        <w:r>
          <w:instrText xml:space="preserve"> PAGEREF _Toc224650073 \h </w:instrText>
        </w:r>
        <w:r>
          <w:fldChar w:fldCharType="separate"/>
        </w:r>
        <w:r w:rsidR="004E38C4">
          <w:t>10</w:t>
        </w:r>
        <w:r>
          <w:fldChar w:fldCharType="end"/>
        </w:r>
      </w:hyperlink>
    </w:p>
    <w:p w14:paraId="31FD043F" w14:textId="66F4EEF0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74" w:history="1">
        <w:r w:rsidRPr="00983221">
          <w:rPr>
            <w:rStyle w:val="CharSectNo"/>
          </w:rPr>
          <w:t>22</w:t>
        </w:r>
        <w:r w:rsidRPr="006E5FE2">
          <w:rPr>
            <w:bCs/>
            <w:color w:val="000000"/>
          </w:rPr>
          <w:tab/>
          <w:t>Non-standard chargeable variations—working out statement</w:t>
        </w:r>
        <w:r>
          <w:rPr>
            <w:bCs/>
            <w:color w:val="000000"/>
          </w:rPr>
          <w:br/>
        </w:r>
        <w:r w:rsidRPr="006E5FE2">
          <w:rPr>
            <w:bCs/>
            <w:color w:val="000000"/>
          </w:rPr>
          <w:t>Section 334 (1) (a) and (b)</w:t>
        </w:r>
        <w:r>
          <w:tab/>
        </w:r>
        <w:r>
          <w:fldChar w:fldCharType="begin"/>
        </w:r>
        <w:r>
          <w:instrText xml:space="preserve"> PAGEREF _Toc224650074 \h </w:instrText>
        </w:r>
        <w:r>
          <w:fldChar w:fldCharType="separate"/>
        </w:r>
        <w:r w:rsidR="004E38C4">
          <w:t>10</w:t>
        </w:r>
        <w:r>
          <w:fldChar w:fldCharType="end"/>
        </w:r>
      </w:hyperlink>
    </w:p>
    <w:p w14:paraId="5298B80E" w14:textId="7A8EFE46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75" w:history="1">
        <w:r w:rsidRPr="00FB0E7F">
          <w:t>23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B0E7F">
          <w:rPr>
            <w:bCs/>
          </w:rPr>
          <w:t>Section 334 (1) (c)</w:t>
        </w:r>
        <w:r>
          <w:tab/>
        </w:r>
        <w:r>
          <w:fldChar w:fldCharType="begin"/>
        </w:r>
        <w:r>
          <w:instrText xml:space="preserve"> PAGEREF _Toc224650075 \h </w:instrText>
        </w:r>
        <w:r>
          <w:fldChar w:fldCharType="separate"/>
        </w:r>
        <w:r w:rsidR="004E38C4">
          <w:t>10</w:t>
        </w:r>
        <w:r>
          <w:fldChar w:fldCharType="end"/>
        </w:r>
      </w:hyperlink>
    </w:p>
    <w:p w14:paraId="47D9E2C1" w14:textId="3EE41A21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76" w:history="1">
        <w:r w:rsidRPr="00FB0E7F">
          <w:t>24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B0E7F">
          <w:rPr>
            <w:bCs/>
          </w:rPr>
          <w:t>Section 334 (2)</w:t>
        </w:r>
        <w:r>
          <w:tab/>
        </w:r>
        <w:r>
          <w:fldChar w:fldCharType="begin"/>
        </w:r>
        <w:r>
          <w:instrText xml:space="preserve"> PAGEREF _Toc224650076 \h </w:instrText>
        </w:r>
        <w:r>
          <w:fldChar w:fldCharType="separate"/>
        </w:r>
        <w:r w:rsidR="004E38C4">
          <w:t>11</w:t>
        </w:r>
        <w:r>
          <w:fldChar w:fldCharType="end"/>
        </w:r>
      </w:hyperlink>
    </w:p>
    <w:p w14:paraId="0CDCCEA6" w14:textId="45010950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77" w:history="1">
        <w:r w:rsidRPr="00FB0E7F">
          <w:t>25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B0E7F">
          <w:rPr>
            <w:bCs/>
          </w:rPr>
          <w:t>Section 334 (3)</w:t>
        </w:r>
        <w:r>
          <w:tab/>
        </w:r>
        <w:r>
          <w:fldChar w:fldCharType="begin"/>
        </w:r>
        <w:r>
          <w:instrText xml:space="preserve"> PAGEREF _Toc224650077 \h </w:instrText>
        </w:r>
        <w:r>
          <w:fldChar w:fldCharType="separate"/>
        </w:r>
        <w:r w:rsidR="004E38C4">
          <w:t>11</w:t>
        </w:r>
        <w:r>
          <w:fldChar w:fldCharType="end"/>
        </w:r>
      </w:hyperlink>
    </w:p>
    <w:p w14:paraId="0DF06331" w14:textId="4DC143D2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78" w:history="1">
        <w:r w:rsidRPr="00983221">
          <w:rPr>
            <w:rStyle w:val="CharSectNo"/>
          </w:rPr>
          <w:t>26</w:t>
        </w:r>
        <w:r w:rsidRPr="006E5FE2">
          <w:rPr>
            <w:color w:val="000000"/>
          </w:rPr>
          <w:tab/>
        </w:r>
        <w:r w:rsidRPr="006E5FE2">
          <w:rPr>
            <w:bCs/>
            <w:color w:val="000000"/>
          </w:rPr>
          <w:t>Non-standard chargeable variations—application for reconsideration</w:t>
        </w:r>
        <w:r>
          <w:rPr>
            <w:bCs/>
            <w:color w:val="000000"/>
          </w:rPr>
          <w:br/>
        </w:r>
        <w:r w:rsidRPr="006E5FE2">
          <w:rPr>
            <w:color w:val="000000"/>
          </w:rPr>
          <w:t>Section 335 (1)</w:t>
        </w:r>
        <w:r>
          <w:tab/>
        </w:r>
        <w:r>
          <w:fldChar w:fldCharType="begin"/>
        </w:r>
        <w:r>
          <w:instrText xml:space="preserve"> PAGEREF _Toc224650078 \h </w:instrText>
        </w:r>
        <w:r>
          <w:fldChar w:fldCharType="separate"/>
        </w:r>
        <w:r w:rsidR="004E38C4">
          <w:t>11</w:t>
        </w:r>
        <w:r>
          <w:fldChar w:fldCharType="end"/>
        </w:r>
      </w:hyperlink>
    </w:p>
    <w:p w14:paraId="5A19FAB5" w14:textId="451F1916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79" w:history="1">
        <w:r w:rsidRPr="00FB0E7F">
          <w:t>27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B0E7F">
          <w:t>Section 335 (1) (a)</w:t>
        </w:r>
        <w:r>
          <w:tab/>
        </w:r>
        <w:r>
          <w:fldChar w:fldCharType="begin"/>
        </w:r>
        <w:r>
          <w:instrText xml:space="preserve"> PAGEREF _Toc224650079 \h </w:instrText>
        </w:r>
        <w:r>
          <w:fldChar w:fldCharType="separate"/>
        </w:r>
        <w:r w:rsidR="004E38C4">
          <w:t>11</w:t>
        </w:r>
        <w:r>
          <w:fldChar w:fldCharType="end"/>
        </w:r>
      </w:hyperlink>
    </w:p>
    <w:p w14:paraId="31B3DC87" w14:textId="3548877F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80" w:history="1">
        <w:r w:rsidRPr="00FB0E7F">
          <w:t>28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B0E7F">
          <w:t>Section 335 (2)</w:t>
        </w:r>
        <w:r>
          <w:tab/>
        </w:r>
        <w:r>
          <w:fldChar w:fldCharType="begin"/>
        </w:r>
        <w:r>
          <w:instrText xml:space="preserve"> PAGEREF _Toc224650080 \h </w:instrText>
        </w:r>
        <w:r>
          <w:fldChar w:fldCharType="separate"/>
        </w:r>
        <w:r w:rsidR="004E38C4">
          <w:t>12</w:t>
        </w:r>
        <w:r>
          <w:fldChar w:fldCharType="end"/>
        </w:r>
      </w:hyperlink>
    </w:p>
    <w:p w14:paraId="5C1FFAA9" w14:textId="47B69370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24650081" w:history="1">
        <w:r w:rsidRPr="00FB0E7F">
          <w:t>29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B0E7F">
          <w:t>Section 335 (2), note</w:t>
        </w:r>
        <w:r>
          <w:tab/>
        </w:r>
        <w:r>
          <w:fldChar w:fldCharType="begin"/>
        </w:r>
        <w:r>
          <w:instrText xml:space="preserve"> PAGEREF _Toc224650081 \h </w:instrText>
        </w:r>
        <w:r>
          <w:fldChar w:fldCharType="separate"/>
        </w:r>
        <w:r w:rsidR="004E38C4">
          <w:t>12</w:t>
        </w:r>
        <w:r>
          <w:fldChar w:fldCharType="end"/>
        </w:r>
      </w:hyperlink>
    </w:p>
    <w:p w14:paraId="51E01A82" w14:textId="20B772E2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82" w:history="1">
        <w:r w:rsidRPr="00FB0E7F">
          <w:t>30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B0E7F">
          <w:t>Section 335 (4)</w:t>
        </w:r>
        <w:r>
          <w:tab/>
        </w:r>
        <w:r>
          <w:fldChar w:fldCharType="begin"/>
        </w:r>
        <w:r>
          <w:instrText xml:space="preserve"> PAGEREF _Toc224650082 \h </w:instrText>
        </w:r>
        <w:r>
          <w:fldChar w:fldCharType="separate"/>
        </w:r>
        <w:r w:rsidR="004E38C4">
          <w:t>12</w:t>
        </w:r>
        <w:r>
          <w:fldChar w:fldCharType="end"/>
        </w:r>
      </w:hyperlink>
    </w:p>
    <w:p w14:paraId="1D65C366" w14:textId="1184116A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83" w:history="1">
        <w:r w:rsidRPr="00FB0E7F">
          <w:t>31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B0E7F">
          <w:t>Section 335 (5) (a) (i)</w:t>
        </w:r>
        <w:r>
          <w:tab/>
        </w:r>
        <w:r>
          <w:fldChar w:fldCharType="begin"/>
        </w:r>
        <w:r>
          <w:instrText xml:space="preserve"> PAGEREF _Toc224650083 \h </w:instrText>
        </w:r>
        <w:r>
          <w:fldChar w:fldCharType="separate"/>
        </w:r>
        <w:r w:rsidR="004E38C4">
          <w:t>12</w:t>
        </w:r>
        <w:r>
          <w:fldChar w:fldCharType="end"/>
        </w:r>
      </w:hyperlink>
    </w:p>
    <w:p w14:paraId="6405CF2F" w14:textId="259490D4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84" w:history="1">
        <w:r w:rsidRPr="00983221">
          <w:rPr>
            <w:rStyle w:val="CharSectNo"/>
          </w:rPr>
          <w:t>32</w:t>
        </w:r>
        <w:r w:rsidRPr="006E5FE2">
          <w:rPr>
            <w:color w:val="000000"/>
          </w:rPr>
          <w:tab/>
        </w:r>
        <w:r w:rsidRPr="006E5FE2">
          <w:rPr>
            <w:bCs/>
            <w:color w:val="000000"/>
          </w:rPr>
          <w:t>Non-standard chargeable variations—requirements for reconsideration application</w:t>
        </w:r>
        <w:r>
          <w:rPr>
            <w:bCs/>
            <w:color w:val="000000"/>
          </w:rPr>
          <w:br/>
        </w:r>
        <w:r w:rsidRPr="006E5FE2">
          <w:rPr>
            <w:color w:val="000000"/>
          </w:rPr>
          <w:t>Section 336 (1) (b)</w:t>
        </w:r>
        <w:r>
          <w:tab/>
        </w:r>
        <w:r>
          <w:fldChar w:fldCharType="begin"/>
        </w:r>
        <w:r>
          <w:instrText xml:space="preserve"> PAGEREF _Toc224650084 \h </w:instrText>
        </w:r>
        <w:r>
          <w:fldChar w:fldCharType="separate"/>
        </w:r>
        <w:r w:rsidR="004E38C4">
          <w:t>12</w:t>
        </w:r>
        <w:r>
          <w:fldChar w:fldCharType="end"/>
        </w:r>
      </w:hyperlink>
    </w:p>
    <w:p w14:paraId="4DEA2194" w14:textId="38538A2C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85" w:history="1">
        <w:r w:rsidRPr="00983221">
          <w:rPr>
            <w:rStyle w:val="CharSectNo"/>
          </w:rPr>
          <w:t>33</w:t>
        </w:r>
        <w:r w:rsidRPr="006E5FE2">
          <w:rPr>
            <w:color w:val="000000"/>
          </w:rPr>
          <w:tab/>
        </w:r>
        <w:r w:rsidRPr="006E5FE2">
          <w:rPr>
            <w:bCs/>
            <w:color w:val="000000"/>
          </w:rPr>
          <w:t>Non-standard chargeable variations—reconsideration</w:t>
        </w:r>
        <w:r>
          <w:rPr>
            <w:bCs/>
            <w:color w:val="000000"/>
          </w:rPr>
          <w:br/>
        </w:r>
        <w:r w:rsidRPr="006E5FE2">
          <w:rPr>
            <w:color w:val="000000"/>
          </w:rPr>
          <w:t>Section 337 (6) (b)</w:t>
        </w:r>
        <w:r>
          <w:tab/>
        </w:r>
        <w:r>
          <w:fldChar w:fldCharType="begin"/>
        </w:r>
        <w:r>
          <w:instrText xml:space="preserve"> PAGEREF _Toc224650085 \h </w:instrText>
        </w:r>
        <w:r>
          <w:fldChar w:fldCharType="separate"/>
        </w:r>
        <w:r w:rsidR="004E38C4">
          <w:t>13</w:t>
        </w:r>
        <w:r>
          <w:fldChar w:fldCharType="end"/>
        </w:r>
      </w:hyperlink>
    </w:p>
    <w:p w14:paraId="2A170D00" w14:textId="30D4F351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86" w:history="1">
        <w:r w:rsidRPr="00983221">
          <w:rPr>
            <w:rStyle w:val="CharSectNo"/>
          </w:rPr>
          <w:t>34</w:t>
        </w:r>
        <w:r w:rsidRPr="006E5FE2">
          <w:rPr>
            <w:color w:val="000000"/>
          </w:rPr>
          <w:tab/>
        </w:r>
        <w:r w:rsidRPr="006E5FE2">
          <w:rPr>
            <w:bCs/>
            <w:color w:val="000000"/>
          </w:rPr>
          <w:t>Lease variation charge—reassessment</w:t>
        </w:r>
        <w:r>
          <w:rPr>
            <w:bCs/>
            <w:color w:val="000000"/>
          </w:rPr>
          <w:br/>
        </w:r>
        <w:r w:rsidRPr="006E5FE2">
          <w:rPr>
            <w:bCs/>
            <w:color w:val="000000"/>
          </w:rPr>
          <w:t>Section 340 (1) (a)</w:t>
        </w:r>
        <w:r>
          <w:tab/>
        </w:r>
        <w:r>
          <w:fldChar w:fldCharType="begin"/>
        </w:r>
        <w:r>
          <w:instrText xml:space="preserve"> PAGEREF _Toc224650086 \h </w:instrText>
        </w:r>
        <w:r>
          <w:fldChar w:fldCharType="separate"/>
        </w:r>
        <w:r w:rsidR="004E38C4">
          <w:t>13</w:t>
        </w:r>
        <w:r>
          <w:fldChar w:fldCharType="end"/>
        </w:r>
      </w:hyperlink>
    </w:p>
    <w:p w14:paraId="515A717F" w14:textId="025E8CE2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87" w:history="1">
        <w:r w:rsidRPr="00FB0E7F">
          <w:t>35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B0E7F">
          <w:rPr>
            <w:bCs/>
          </w:rPr>
          <w:t>Section 340 (1) (b)</w:t>
        </w:r>
        <w:r>
          <w:tab/>
        </w:r>
        <w:r>
          <w:fldChar w:fldCharType="begin"/>
        </w:r>
        <w:r>
          <w:instrText xml:space="preserve"> PAGEREF _Toc224650087 \h </w:instrText>
        </w:r>
        <w:r>
          <w:fldChar w:fldCharType="separate"/>
        </w:r>
        <w:r w:rsidR="004E38C4">
          <w:t>13</w:t>
        </w:r>
        <w:r>
          <w:fldChar w:fldCharType="end"/>
        </w:r>
      </w:hyperlink>
    </w:p>
    <w:p w14:paraId="15C0ED55" w14:textId="00542DA7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88" w:history="1">
        <w:r w:rsidRPr="00FB0E7F">
          <w:t>36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B0E7F">
          <w:rPr>
            <w:bCs/>
          </w:rPr>
          <w:t>Section 340 (3) (b), except note</w:t>
        </w:r>
        <w:r>
          <w:tab/>
        </w:r>
        <w:r>
          <w:fldChar w:fldCharType="begin"/>
        </w:r>
        <w:r>
          <w:instrText xml:space="preserve"> PAGEREF _Toc224650088 \h </w:instrText>
        </w:r>
        <w:r>
          <w:fldChar w:fldCharType="separate"/>
        </w:r>
        <w:r w:rsidR="004E38C4">
          <w:t>13</w:t>
        </w:r>
        <w:r>
          <w:fldChar w:fldCharType="end"/>
        </w:r>
      </w:hyperlink>
    </w:p>
    <w:p w14:paraId="255D8157" w14:textId="0CE0DFEC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89" w:history="1">
        <w:r w:rsidRPr="00983221">
          <w:rPr>
            <w:rStyle w:val="CharSectNo"/>
          </w:rPr>
          <w:t>37</w:t>
        </w:r>
        <w:r w:rsidRPr="006E5FE2">
          <w:rPr>
            <w:color w:val="000000"/>
          </w:rPr>
          <w:tab/>
        </w:r>
        <w:r w:rsidRPr="006E5FE2">
          <w:rPr>
            <w:bCs/>
            <w:color w:val="000000"/>
          </w:rPr>
          <w:t>Application to defer payment of lease variation charges</w:t>
        </w:r>
        <w:r>
          <w:rPr>
            <w:bCs/>
            <w:color w:val="000000"/>
          </w:rPr>
          <w:br/>
        </w:r>
        <w:r w:rsidRPr="006E5FE2">
          <w:rPr>
            <w:bCs/>
            <w:color w:val="000000"/>
          </w:rPr>
          <w:t>Section 342 (1)</w:t>
        </w:r>
        <w:r>
          <w:tab/>
        </w:r>
        <w:r>
          <w:fldChar w:fldCharType="begin"/>
        </w:r>
        <w:r>
          <w:instrText xml:space="preserve"> PAGEREF _Toc224650089 \h </w:instrText>
        </w:r>
        <w:r>
          <w:fldChar w:fldCharType="separate"/>
        </w:r>
        <w:r w:rsidR="004E38C4">
          <w:t>13</w:t>
        </w:r>
        <w:r>
          <w:fldChar w:fldCharType="end"/>
        </w:r>
      </w:hyperlink>
    </w:p>
    <w:p w14:paraId="0F37A792" w14:textId="235F6978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90" w:history="1">
        <w:r w:rsidRPr="00FB0E7F">
          <w:t>38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B0E7F">
          <w:rPr>
            <w:bCs/>
          </w:rPr>
          <w:t>Section 342 (2)</w:t>
        </w:r>
        <w:r>
          <w:tab/>
        </w:r>
        <w:r>
          <w:fldChar w:fldCharType="begin"/>
        </w:r>
        <w:r>
          <w:instrText xml:space="preserve"> PAGEREF _Toc224650090 \h </w:instrText>
        </w:r>
        <w:r>
          <w:fldChar w:fldCharType="separate"/>
        </w:r>
        <w:r w:rsidR="004E38C4">
          <w:t>14</w:t>
        </w:r>
        <w:r>
          <w:fldChar w:fldCharType="end"/>
        </w:r>
      </w:hyperlink>
    </w:p>
    <w:p w14:paraId="65245205" w14:textId="11F398D3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91" w:history="1">
        <w:r w:rsidRPr="00FB0E7F">
          <w:t>39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B0E7F">
          <w:rPr>
            <w:bCs/>
          </w:rPr>
          <w:t>Section 342 (3)</w:t>
        </w:r>
        <w:r>
          <w:tab/>
        </w:r>
        <w:r>
          <w:fldChar w:fldCharType="begin"/>
        </w:r>
        <w:r>
          <w:instrText xml:space="preserve"> PAGEREF _Toc224650091 \h </w:instrText>
        </w:r>
        <w:r>
          <w:fldChar w:fldCharType="separate"/>
        </w:r>
        <w:r w:rsidR="004E38C4">
          <w:t>14</w:t>
        </w:r>
        <w:r>
          <w:fldChar w:fldCharType="end"/>
        </w:r>
      </w:hyperlink>
    </w:p>
    <w:p w14:paraId="3D6B7CAF" w14:textId="66FFB814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92" w:history="1">
        <w:r w:rsidRPr="00FB0E7F">
          <w:t>40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B0E7F">
          <w:rPr>
            <w:bCs/>
          </w:rPr>
          <w:t>Section 342 (3) (a)</w:t>
        </w:r>
        <w:r>
          <w:tab/>
        </w:r>
        <w:r>
          <w:fldChar w:fldCharType="begin"/>
        </w:r>
        <w:r>
          <w:instrText xml:space="preserve"> PAGEREF _Toc224650092 \h </w:instrText>
        </w:r>
        <w:r>
          <w:fldChar w:fldCharType="separate"/>
        </w:r>
        <w:r w:rsidR="004E38C4">
          <w:t>14</w:t>
        </w:r>
        <w:r>
          <w:fldChar w:fldCharType="end"/>
        </w:r>
      </w:hyperlink>
    </w:p>
    <w:p w14:paraId="5F9B0A82" w14:textId="3FBB9B89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93" w:history="1">
        <w:r w:rsidRPr="00983221">
          <w:rPr>
            <w:rStyle w:val="CharSectNo"/>
          </w:rPr>
          <w:t>41</w:t>
        </w:r>
        <w:r w:rsidRPr="006E5FE2">
          <w:rPr>
            <w:color w:val="000000"/>
          </w:rPr>
          <w:tab/>
        </w:r>
        <w:r w:rsidRPr="006E5FE2">
          <w:rPr>
            <w:bCs/>
            <w:color w:val="000000"/>
          </w:rPr>
          <w:t>Certificate of lease variation charge and other amounts</w:t>
        </w:r>
        <w:r>
          <w:rPr>
            <w:bCs/>
            <w:color w:val="000000"/>
          </w:rPr>
          <w:br/>
        </w:r>
        <w:r w:rsidRPr="006E5FE2">
          <w:rPr>
            <w:bCs/>
            <w:color w:val="000000"/>
          </w:rPr>
          <w:t xml:space="preserve">Section 346 (6), definition of </w:t>
        </w:r>
        <w:r w:rsidRPr="00C0055E">
          <w:rPr>
            <w:rStyle w:val="charItals"/>
          </w:rPr>
          <w:t>relevant person</w:t>
        </w:r>
        <w:r w:rsidRPr="006E5FE2">
          <w:rPr>
            <w:bCs/>
            <w:color w:val="000000"/>
          </w:rPr>
          <w:t>, paragraph (b)</w:t>
        </w:r>
        <w:r>
          <w:tab/>
        </w:r>
        <w:r>
          <w:fldChar w:fldCharType="begin"/>
        </w:r>
        <w:r>
          <w:instrText xml:space="preserve"> PAGEREF _Toc224650093 \h </w:instrText>
        </w:r>
        <w:r>
          <w:fldChar w:fldCharType="separate"/>
        </w:r>
        <w:r w:rsidR="004E38C4">
          <w:t>14</w:t>
        </w:r>
        <w:r>
          <w:fldChar w:fldCharType="end"/>
        </w:r>
      </w:hyperlink>
    </w:p>
    <w:p w14:paraId="59EEFB43" w14:textId="1B60629B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94" w:history="1">
        <w:r w:rsidRPr="00FB0E7F">
          <w:t>42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B0E7F">
          <w:t xml:space="preserve">Dictionary, definition of </w:t>
        </w:r>
        <w:r w:rsidRPr="00FB0E7F">
          <w:rPr>
            <w:i/>
          </w:rPr>
          <w:t>original decision</w:t>
        </w:r>
        <w:r w:rsidRPr="00FB0E7F">
          <w:t>, paragraph (b)</w:t>
        </w:r>
        <w:r>
          <w:tab/>
        </w:r>
        <w:r>
          <w:fldChar w:fldCharType="begin"/>
        </w:r>
        <w:r>
          <w:instrText xml:space="preserve"> PAGEREF _Toc224650094 \h </w:instrText>
        </w:r>
        <w:r>
          <w:fldChar w:fldCharType="separate"/>
        </w:r>
        <w:r w:rsidR="004E38C4">
          <w:t>15</w:t>
        </w:r>
        <w:r>
          <w:fldChar w:fldCharType="end"/>
        </w:r>
      </w:hyperlink>
    </w:p>
    <w:p w14:paraId="402A119B" w14:textId="1297EE3F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95" w:history="1">
        <w:r w:rsidRPr="00FB0E7F">
          <w:t>43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B0E7F">
          <w:t>Dictionary, new definitions</w:t>
        </w:r>
        <w:r>
          <w:tab/>
        </w:r>
        <w:r>
          <w:fldChar w:fldCharType="begin"/>
        </w:r>
        <w:r>
          <w:instrText xml:space="preserve"> PAGEREF _Toc224650095 \h </w:instrText>
        </w:r>
        <w:r>
          <w:fldChar w:fldCharType="separate"/>
        </w:r>
        <w:r w:rsidR="004E38C4">
          <w:t>15</w:t>
        </w:r>
        <w:r>
          <w:fldChar w:fldCharType="end"/>
        </w:r>
      </w:hyperlink>
    </w:p>
    <w:p w14:paraId="28F2401A" w14:textId="106F7F9E" w:rsidR="003B7500" w:rsidRDefault="003B7500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4650096" w:history="1">
        <w:r w:rsidRPr="00FB0E7F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FB0E7F">
          <w:t>Planning (General) Regulation 2023</w:t>
        </w:r>
        <w:r w:rsidRPr="003B7500">
          <w:rPr>
            <w:vanish/>
          </w:rPr>
          <w:tab/>
        </w:r>
        <w:r w:rsidRPr="003B7500">
          <w:rPr>
            <w:vanish/>
          </w:rPr>
          <w:fldChar w:fldCharType="begin"/>
        </w:r>
        <w:r w:rsidRPr="003B7500">
          <w:rPr>
            <w:vanish/>
          </w:rPr>
          <w:instrText xml:space="preserve"> PAGEREF _Toc224650096 \h </w:instrText>
        </w:r>
        <w:r w:rsidRPr="003B7500">
          <w:rPr>
            <w:vanish/>
          </w:rPr>
        </w:r>
        <w:r w:rsidRPr="003B7500">
          <w:rPr>
            <w:vanish/>
          </w:rPr>
          <w:fldChar w:fldCharType="separate"/>
        </w:r>
        <w:r w:rsidR="004E38C4">
          <w:rPr>
            <w:vanish/>
          </w:rPr>
          <w:t>16</w:t>
        </w:r>
        <w:r w:rsidRPr="003B7500">
          <w:rPr>
            <w:vanish/>
          </w:rPr>
          <w:fldChar w:fldCharType="end"/>
        </w:r>
      </w:hyperlink>
    </w:p>
    <w:p w14:paraId="7091E249" w14:textId="5771745B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97" w:history="1">
        <w:r w:rsidRPr="00983221">
          <w:rPr>
            <w:rStyle w:val="CharSectNo"/>
          </w:rPr>
          <w:t>44</w:t>
        </w:r>
        <w:r w:rsidRPr="006E5FE2">
          <w:rPr>
            <w:color w:val="000000"/>
          </w:rPr>
          <w:tab/>
        </w:r>
        <w:r w:rsidRPr="006E5FE2">
          <w:rPr>
            <w:bCs/>
            <w:color w:val="000000"/>
          </w:rPr>
          <w:t>Matters that may be included in subdivision design application—Act, s 43 (2)</w:t>
        </w:r>
        <w:r>
          <w:rPr>
            <w:bCs/>
            <w:color w:val="000000"/>
          </w:rPr>
          <w:br/>
        </w:r>
        <w:r w:rsidRPr="006E5FE2">
          <w:rPr>
            <w:color w:val="000000"/>
          </w:rPr>
          <w:t>Section 9 (d)</w:t>
        </w:r>
        <w:r>
          <w:tab/>
        </w:r>
        <w:r>
          <w:fldChar w:fldCharType="begin"/>
        </w:r>
        <w:r>
          <w:instrText xml:space="preserve"> PAGEREF _Toc224650097 \h </w:instrText>
        </w:r>
        <w:r>
          <w:fldChar w:fldCharType="separate"/>
        </w:r>
        <w:r w:rsidR="004E38C4">
          <w:t>16</w:t>
        </w:r>
        <w:r>
          <w:fldChar w:fldCharType="end"/>
        </w:r>
      </w:hyperlink>
    </w:p>
    <w:p w14:paraId="27A2F73E" w14:textId="5A6F97E5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98" w:history="1">
        <w:r w:rsidRPr="00FB0E7F">
          <w:t>45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B0E7F">
          <w:t>Section 9, examples—par (d)</w:t>
        </w:r>
        <w:r>
          <w:tab/>
        </w:r>
        <w:r>
          <w:fldChar w:fldCharType="begin"/>
        </w:r>
        <w:r>
          <w:instrText xml:space="preserve"> PAGEREF _Toc224650098 \h </w:instrText>
        </w:r>
        <w:r>
          <w:fldChar w:fldCharType="separate"/>
        </w:r>
        <w:r w:rsidR="004E38C4">
          <w:t>16</w:t>
        </w:r>
        <w:r>
          <w:fldChar w:fldCharType="end"/>
        </w:r>
      </w:hyperlink>
    </w:p>
    <w:p w14:paraId="31F3CE94" w14:textId="0C150B44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099" w:history="1">
        <w:r w:rsidRPr="00FB0E7F">
          <w:t>46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B0E7F">
          <w:rPr>
            <w:bCs/>
          </w:rPr>
          <w:t>New s</w:t>
        </w:r>
        <w:r w:rsidRPr="00FB0E7F">
          <w:t>ection 9 (2)</w:t>
        </w:r>
        <w:r>
          <w:tab/>
        </w:r>
        <w:r>
          <w:fldChar w:fldCharType="begin"/>
        </w:r>
        <w:r>
          <w:instrText xml:space="preserve"> PAGEREF _Toc224650099 \h </w:instrText>
        </w:r>
        <w:r>
          <w:fldChar w:fldCharType="separate"/>
        </w:r>
        <w:r w:rsidR="004E38C4">
          <w:t>16</w:t>
        </w:r>
        <w:r>
          <w:fldChar w:fldCharType="end"/>
        </w:r>
      </w:hyperlink>
    </w:p>
    <w:p w14:paraId="7148E16C" w14:textId="14C9D766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100" w:history="1">
        <w:r w:rsidRPr="00983221">
          <w:rPr>
            <w:rStyle w:val="CharSectNo"/>
          </w:rPr>
          <w:t>47</w:t>
        </w:r>
        <w:r w:rsidRPr="006E5FE2">
          <w:rPr>
            <w:color w:val="000000"/>
          </w:rPr>
          <w:tab/>
          <w:t xml:space="preserve">Meaning of </w:t>
        </w:r>
        <w:r w:rsidRPr="00C0055E">
          <w:rPr>
            <w:rStyle w:val="charItals"/>
          </w:rPr>
          <w:t>recently commenced lease</w:t>
        </w:r>
        <w:r w:rsidRPr="006E5FE2">
          <w:rPr>
            <w:color w:val="000000"/>
          </w:rPr>
          <w:t>—div 12.2</w:t>
        </w:r>
        <w:r>
          <w:rPr>
            <w:color w:val="000000"/>
          </w:rPr>
          <w:br/>
        </w:r>
        <w:r w:rsidRPr="006E5FE2">
          <w:rPr>
            <w:color w:val="000000"/>
          </w:rPr>
          <w:t xml:space="preserve">Section 73 (2), new definition of </w:t>
        </w:r>
        <w:r w:rsidRPr="00C0055E">
          <w:rPr>
            <w:rStyle w:val="charItals"/>
          </w:rPr>
          <w:t>application</w:t>
        </w:r>
        <w:r>
          <w:tab/>
        </w:r>
        <w:r>
          <w:fldChar w:fldCharType="begin"/>
        </w:r>
        <w:r>
          <w:instrText xml:space="preserve"> PAGEREF _Toc224650100 \h </w:instrText>
        </w:r>
        <w:r>
          <w:fldChar w:fldCharType="separate"/>
        </w:r>
        <w:r w:rsidR="004E38C4">
          <w:t>16</w:t>
        </w:r>
        <w:r>
          <w:fldChar w:fldCharType="end"/>
        </w:r>
      </w:hyperlink>
    </w:p>
    <w:p w14:paraId="13FCEE63" w14:textId="5F15DDF8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101" w:history="1">
        <w:r w:rsidRPr="00983221">
          <w:rPr>
            <w:rStyle w:val="CharSectNo"/>
          </w:rPr>
          <w:t>48</w:t>
        </w:r>
        <w:r w:rsidRPr="006E5FE2">
          <w:rPr>
            <w:color w:val="000000"/>
          </w:rPr>
          <w:tab/>
        </w:r>
        <w:r w:rsidRPr="006E5FE2">
          <w:rPr>
            <w:bCs/>
            <w:color w:val="000000"/>
          </w:rPr>
          <w:t>Standard chargeable variations—Act, s 327, def </w:t>
        </w:r>
        <w:r w:rsidRPr="00C0055E">
          <w:rPr>
            <w:rStyle w:val="charItals"/>
          </w:rPr>
          <w:t>standard chargeable variation</w:t>
        </w:r>
        <w:r>
          <w:rPr>
            <w:rStyle w:val="charItals"/>
          </w:rPr>
          <w:br/>
        </w:r>
        <w:r w:rsidRPr="006E5FE2">
          <w:rPr>
            <w:color w:val="000000"/>
          </w:rPr>
          <w:t>Section 75 (1) (a) to (c)</w:t>
        </w:r>
        <w:r>
          <w:tab/>
        </w:r>
        <w:r>
          <w:fldChar w:fldCharType="begin"/>
        </w:r>
        <w:r>
          <w:instrText xml:space="preserve"> PAGEREF _Toc224650101 \h </w:instrText>
        </w:r>
        <w:r>
          <w:fldChar w:fldCharType="separate"/>
        </w:r>
        <w:r w:rsidR="004E38C4">
          <w:t>17</w:t>
        </w:r>
        <w:r>
          <w:fldChar w:fldCharType="end"/>
        </w:r>
      </w:hyperlink>
    </w:p>
    <w:p w14:paraId="69521312" w14:textId="18497CB0" w:rsidR="003B7500" w:rsidRDefault="003B750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4650102" w:history="1">
        <w:r w:rsidRPr="00FB0E7F">
          <w:t>49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B0E7F">
          <w:t>Section 75 (1) (h)</w:t>
        </w:r>
        <w:r>
          <w:tab/>
        </w:r>
        <w:r>
          <w:fldChar w:fldCharType="begin"/>
        </w:r>
        <w:r>
          <w:instrText xml:space="preserve"> PAGEREF _Toc224650102 \h </w:instrText>
        </w:r>
        <w:r>
          <w:fldChar w:fldCharType="separate"/>
        </w:r>
        <w:r w:rsidR="004E38C4">
          <w:t>17</w:t>
        </w:r>
        <w:r>
          <w:fldChar w:fldCharType="end"/>
        </w:r>
      </w:hyperlink>
    </w:p>
    <w:p w14:paraId="250E3F29" w14:textId="0CB281D8" w:rsidR="00F056AD" w:rsidRPr="006E5FE2" w:rsidRDefault="003B7500">
      <w:pPr>
        <w:pStyle w:val="BillBasic"/>
      </w:pPr>
      <w:r>
        <w:fldChar w:fldCharType="end"/>
      </w:r>
    </w:p>
    <w:p w14:paraId="2CCDC7BB" w14:textId="77777777" w:rsidR="00983221" w:rsidRDefault="00983221">
      <w:pPr>
        <w:pStyle w:val="01Contents"/>
        <w:sectPr w:rsidR="00983221" w:rsidSect="009832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5173A026" w14:textId="07EF3A3C" w:rsidR="00C0055E" w:rsidRDefault="00C0055E" w:rsidP="00983221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2026</w:t>
      </w:r>
    </w:p>
    <w:p w14:paraId="5BD3AC51" w14:textId="77777777" w:rsidR="00C0055E" w:rsidRDefault="00C0055E" w:rsidP="00983221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62868973" w14:textId="77777777" w:rsidR="00C0055E" w:rsidRDefault="00C0055E" w:rsidP="00983221">
      <w:pPr>
        <w:pStyle w:val="N-line1"/>
        <w:suppressLineNumbers/>
        <w:jc w:val="both"/>
      </w:pPr>
    </w:p>
    <w:p w14:paraId="5E53DB70" w14:textId="77777777" w:rsidR="00C0055E" w:rsidRDefault="00C0055E" w:rsidP="00983221">
      <w:pPr>
        <w:suppressLineNumbers/>
        <w:spacing w:before="120"/>
        <w:jc w:val="center"/>
      </w:pPr>
      <w:r>
        <w:t>(As presented)</w:t>
      </w:r>
    </w:p>
    <w:p w14:paraId="52164FA6" w14:textId="7F99C465" w:rsidR="00C0055E" w:rsidRDefault="00C0055E" w:rsidP="00983221">
      <w:pPr>
        <w:suppressLineNumbers/>
        <w:spacing w:before="240"/>
        <w:jc w:val="center"/>
      </w:pPr>
      <w:r>
        <w:t>(Minister for Planning and Sustainable Development)</w:t>
      </w:r>
    </w:p>
    <w:p w14:paraId="225E2C7A" w14:textId="24493D26" w:rsidR="005E0D4C" w:rsidRPr="006E5FE2" w:rsidRDefault="003D6F38" w:rsidP="00983221">
      <w:pPr>
        <w:pStyle w:val="Billname"/>
        <w:suppressLineNumbers/>
      </w:pPr>
      <w:bookmarkStart w:id="1" w:name="Citation"/>
      <w:r w:rsidRPr="006E5FE2">
        <w:t>Planning (Missing Middle Housing) Amendment Bill 2026</w:t>
      </w:r>
      <w:bookmarkEnd w:id="1"/>
    </w:p>
    <w:p w14:paraId="11DD1878" w14:textId="1E27D71C" w:rsidR="005E0D4C" w:rsidRPr="006E5FE2" w:rsidRDefault="005E0D4C" w:rsidP="00983221">
      <w:pPr>
        <w:pStyle w:val="ActNo"/>
        <w:suppressLineNumbers/>
      </w:pPr>
      <w:r w:rsidRPr="006E5FE2">
        <w:fldChar w:fldCharType="begin"/>
      </w:r>
      <w:r w:rsidRPr="006E5FE2">
        <w:instrText xml:space="preserve"> DOCPROPERTY "Category"  \* MERGEFORMAT </w:instrText>
      </w:r>
      <w:r w:rsidRPr="006E5FE2">
        <w:fldChar w:fldCharType="end"/>
      </w:r>
    </w:p>
    <w:p w14:paraId="6A006665" w14:textId="77777777" w:rsidR="005E0D4C" w:rsidRPr="006E5FE2" w:rsidRDefault="005E0D4C" w:rsidP="00983221">
      <w:pPr>
        <w:pStyle w:val="N-line3"/>
        <w:suppressLineNumbers/>
      </w:pPr>
    </w:p>
    <w:p w14:paraId="2C651060" w14:textId="77777777" w:rsidR="005E0D4C" w:rsidRPr="006E5FE2" w:rsidRDefault="005E0D4C" w:rsidP="00983221">
      <w:pPr>
        <w:pStyle w:val="BillFor"/>
        <w:suppressLineNumbers/>
      </w:pPr>
      <w:r w:rsidRPr="006E5FE2">
        <w:t>A Bill for</w:t>
      </w:r>
    </w:p>
    <w:p w14:paraId="3C320AFE" w14:textId="74DF627E" w:rsidR="005E0D4C" w:rsidRPr="00C0055E" w:rsidRDefault="005E0D4C" w:rsidP="00983221">
      <w:pPr>
        <w:pStyle w:val="LongTitle"/>
        <w:suppressLineNumbers/>
        <w:rPr>
          <w:rStyle w:val="charItals"/>
        </w:rPr>
      </w:pPr>
      <w:r w:rsidRPr="006E5FE2">
        <w:t xml:space="preserve">An Act to amend the </w:t>
      </w:r>
      <w:bookmarkStart w:id="2" w:name="AmCitation"/>
      <w:r w:rsidR="00C0055E" w:rsidRPr="00C0055E">
        <w:rPr>
          <w:rStyle w:val="charCitHyperlinkItal"/>
        </w:rPr>
        <w:fldChar w:fldCharType="begin"/>
      </w:r>
      <w:r w:rsidR="00C0055E">
        <w:rPr>
          <w:rStyle w:val="charCitHyperlinkItal"/>
        </w:rPr>
        <w:instrText>HYPERLINK "http://www.legislation.act.gov.au/a/2023-18" \o "A2023-18"</w:instrText>
      </w:r>
      <w:r w:rsidR="00C0055E" w:rsidRPr="00C0055E">
        <w:rPr>
          <w:rStyle w:val="charCitHyperlinkItal"/>
        </w:rPr>
      </w:r>
      <w:r w:rsidR="00C0055E" w:rsidRPr="00C0055E">
        <w:rPr>
          <w:rStyle w:val="charCitHyperlinkItal"/>
        </w:rPr>
        <w:fldChar w:fldCharType="separate"/>
      </w:r>
      <w:r w:rsidR="00C0055E" w:rsidRPr="00C0055E">
        <w:rPr>
          <w:rStyle w:val="charCitHyperlinkItal"/>
        </w:rPr>
        <w:t>Planning Act 2023</w:t>
      </w:r>
      <w:r w:rsidR="00C0055E" w:rsidRPr="00C0055E">
        <w:rPr>
          <w:rStyle w:val="charCitHyperlinkItal"/>
        </w:rPr>
        <w:fldChar w:fldCharType="end"/>
      </w:r>
      <w:bookmarkEnd w:id="2"/>
      <w:r w:rsidR="00EB506F" w:rsidRPr="006E5FE2">
        <w:rPr>
          <w:iCs/>
        </w:rPr>
        <w:t xml:space="preserve"> and the </w:t>
      </w:r>
      <w:hyperlink r:id="rId14" w:tooltip="SL2023-20" w:history="1">
        <w:r w:rsidR="00C0055E" w:rsidRPr="00C0055E">
          <w:rPr>
            <w:rStyle w:val="charCitHyperlinkItal"/>
          </w:rPr>
          <w:t>Planning (General) Regulation 2023</w:t>
        </w:r>
      </w:hyperlink>
    </w:p>
    <w:p w14:paraId="66DC7D20" w14:textId="77777777" w:rsidR="005E0D4C" w:rsidRPr="006E5FE2" w:rsidRDefault="005E0D4C" w:rsidP="00983221">
      <w:pPr>
        <w:pStyle w:val="N-line3"/>
        <w:suppressLineNumbers/>
      </w:pPr>
    </w:p>
    <w:p w14:paraId="33B92013" w14:textId="77777777" w:rsidR="005E0D4C" w:rsidRPr="006E5FE2" w:rsidRDefault="005E0D4C" w:rsidP="00983221">
      <w:pPr>
        <w:pStyle w:val="Placeholder"/>
        <w:suppressLineNumbers/>
      </w:pPr>
      <w:r w:rsidRPr="006E5FE2">
        <w:rPr>
          <w:rStyle w:val="charContents"/>
          <w:sz w:val="16"/>
        </w:rPr>
        <w:t xml:space="preserve">  </w:t>
      </w:r>
      <w:r w:rsidRPr="006E5FE2">
        <w:rPr>
          <w:rStyle w:val="charPage"/>
        </w:rPr>
        <w:t xml:space="preserve">  </w:t>
      </w:r>
    </w:p>
    <w:p w14:paraId="60103E82" w14:textId="77777777" w:rsidR="005E0D4C" w:rsidRPr="006E5FE2" w:rsidRDefault="005E0D4C" w:rsidP="00983221">
      <w:pPr>
        <w:pStyle w:val="Placeholder"/>
        <w:suppressLineNumbers/>
      </w:pPr>
      <w:r w:rsidRPr="006E5FE2">
        <w:rPr>
          <w:rStyle w:val="CharChapNo"/>
        </w:rPr>
        <w:t xml:space="preserve">  </w:t>
      </w:r>
      <w:r w:rsidRPr="006E5FE2">
        <w:rPr>
          <w:rStyle w:val="CharChapText"/>
        </w:rPr>
        <w:t xml:space="preserve">  </w:t>
      </w:r>
    </w:p>
    <w:p w14:paraId="6A3AF79C" w14:textId="77777777" w:rsidR="005E0D4C" w:rsidRPr="006E5FE2" w:rsidRDefault="005E0D4C" w:rsidP="00983221">
      <w:pPr>
        <w:pStyle w:val="Placeholder"/>
        <w:suppressLineNumbers/>
      </w:pPr>
      <w:r w:rsidRPr="006E5FE2">
        <w:rPr>
          <w:rStyle w:val="CharPartNo"/>
        </w:rPr>
        <w:t xml:space="preserve">  </w:t>
      </w:r>
      <w:r w:rsidRPr="006E5FE2">
        <w:rPr>
          <w:rStyle w:val="CharPartText"/>
        </w:rPr>
        <w:t xml:space="preserve">  </w:t>
      </w:r>
    </w:p>
    <w:p w14:paraId="733A1B92" w14:textId="77777777" w:rsidR="005E0D4C" w:rsidRPr="006E5FE2" w:rsidRDefault="005E0D4C" w:rsidP="00983221">
      <w:pPr>
        <w:pStyle w:val="Placeholder"/>
        <w:suppressLineNumbers/>
      </w:pPr>
      <w:r w:rsidRPr="006E5FE2">
        <w:rPr>
          <w:rStyle w:val="CharDivNo"/>
        </w:rPr>
        <w:t xml:space="preserve">  </w:t>
      </w:r>
      <w:r w:rsidRPr="006E5FE2">
        <w:rPr>
          <w:rStyle w:val="CharDivText"/>
        </w:rPr>
        <w:t xml:space="preserve">  </w:t>
      </w:r>
    </w:p>
    <w:p w14:paraId="1740B291" w14:textId="77777777" w:rsidR="005E0D4C" w:rsidRPr="00C0055E" w:rsidRDefault="005E0D4C" w:rsidP="00983221">
      <w:pPr>
        <w:pStyle w:val="Notified"/>
        <w:suppressLineNumbers/>
      </w:pPr>
    </w:p>
    <w:p w14:paraId="6D464914" w14:textId="6A10558C" w:rsidR="008501E1" w:rsidRPr="006E5FE2" w:rsidRDefault="005E0D4C" w:rsidP="00983221">
      <w:pPr>
        <w:pStyle w:val="EnactingWords"/>
        <w:suppressLineNumbers/>
      </w:pPr>
      <w:r w:rsidRPr="006E5FE2">
        <w:t>The Legislative Assembly for the Australian Capital Territory enacts as follows:</w:t>
      </w:r>
    </w:p>
    <w:p w14:paraId="688B45E7" w14:textId="77777777" w:rsidR="005E0D4C" w:rsidRPr="006E5FE2" w:rsidRDefault="005E0D4C" w:rsidP="00983221">
      <w:pPr>
        <w:pStyle w:val="PageBreak"/>
        <w:suppressLineNumbers/>
      </w:pPr>
      <w:r w:rsidRPr="006E5FE2">
        <w:br w:type="page"/>
      </w:r>
    </w:p>
    <w:p w14:paraId="18B7F17B" w14:textId="58B181CF" w:rsidR="009F0FE9" w:rsidRPr="00983221" w:rsidRDefault="00983221" w:rsidP="00983221">
      <w:pPr>
        <w:pStyle w:val="AH2Part"/>
      </w:pPr>
      <w:bookmarkStart w:id="3" w:name="_Toc224650051"/>
      <w:r w:rsidRPr="00983221">
        <w:rPr>
          <w:rStyle w:val="CharPartNo"/>
        </w:rPr>
        <w:lastRenderedPageBreak/>
        <w:t>Part 1</w:t>
      </w:r>
      <w:r w:rsidRPr="006E5FE2">
        <w:tab/>
      </w:r>
      <w:r w:rsidR="009F0FE9" w:rsidRPr="00983221">
        <w:rPr>
          <w:rStyle w:val="CharPartText"/>
        </w:rPr>
        <w:t>Preliminary</w:t>
      </w:r>
      <w:bookmarkEnd w:id="3"/>
    </w:p>
    <w:p w14:paraId="4205A6E1" w14:textId="12F83FBA" w:rsidR="005E0D4C" w:rsidRPr="006E5FE2" w:rsidRDefault="00983221" w:rsidP="00983221">
      <w:pPr>
        <w:pStyle w:val="AH5Sec"/>
        <w:shd w:val="pct25" w:color="auto" w:fill="auto"/>
      </w:pPr>
      <w:bookmarkStart w:id="4" w:name="_Toc224650052"/>
      <w:r w:rsidRPr="00983221">
        <w:rPr>
          <w:rStyle w:val="CharSectNo"/>
        </w:rPr>
        <w:t>1</w:t>
      </w:r>
      <w:r w:rsidRPr="006E5FE2">
        <w:tab/>
      </w:r>
      <w:r w:rsidR="005E0D4C" w:rsidRPr="006E5FE2">
        <w:t>Name of Act</w:t>
      </w:r>
      <w:bookmarkEnd w:id="4"/>
    </w:p>
    <w:p w14:paraId="6DDFD828" w14:textId="43D7E839" w:rsidR="005E0D4C" w:rsidRPr="006E5FE2" w:rsidRDefault="005E0D4C">
      <w:pPr>
        <w:pStyle w:val="Amainreturn"/>
      </w:pPr>
      <w:r w:rsidRPr="006E5FE2">
        <w:t xml:space="preserve">This Act is the </w:t>
      </w:r>
      <w:r w:rsidRPr="006E5FE2">
        <w:rPr>
          <w:i/>
        </w:rPr>
        <w:fldChar w:fldCharType="begin"/>
      </w:r>
      <w:r w:rsidRPr="006E5FE2">
        <w:rPr>
          <w:i/>
        </w:rPr>
        <w:instrText xml:space="preserve"> TITLE</w:instrText>
      </w:r>
      <w:r w:rsidRPr="006E5FE2">
        <w:rPr>
          <w:i/>
        </w:rPr>
        <w:fldChar w:fldCharType="separate"/>
      </w:r>
      <w:r w:rsidR="004E38C4">
        <w:rPr>
          <w:i/>
        </w:rPr>
        <w:t>Planning (Missing Middle Housing) Amendment Act 2026</w:t>
      </w:r>
      <w:r w:rsidRPr="006E5FE2">
        <w:rPr>
          <w:i/>
        </w:rPr>
        <w:fldChar w:fldCharType="end"/>
      </w:r>
      <w:r w:rsidRPr="006E5FE2">
        <w:t>.</w:t>
      </w:r>
    </w:p>
    <w:p w14:paraId="3F746F3E" w14:textId="5672F39A" w:rsidR="005E0D4C" w:rsidRPr="006E5FE2" w:rsidRDefault="00983221" w:rsidP="00983221">
      <w:pPr>
        <w:pStyle w:val="AH5Sec"/>
        <w:shd w:val="pct25" w:color="auto" w:fill="auto"/>
      </w:pPr>
      <w:bookmarkStart w:id="5" w:name="_Toc224650053"/>
      <w:r w:rsidRPr="00983221">
        <w:rPr>
          <w:rStyle w:val="CharSectNo"/>
        </w:rPr>
        <w:t>2</w:t>
      </w:r>
      <w:r w:rsidRPr="006E5FE2">
        <w:tab/>
      </w:r>
      <w:r w:rsidR="005E0D4C" w:rsidRPr="006E5FE2">
        <w:t>Commencement</w:t>
      </w:r>
      <w:bookmarkEnd w:id="5"/>
    </w:p>
    <w:p w14:paraId="70DC68F9" w14:textId="77777777" w:rsidR="005E0D4C" w:rsidRPr="006E5FE2" w:rsidRDefault="005E0D4C">
      <w:pPr>
        <w:pStyle w:val="Amainreturn"/>
      </w:pPr>
      <w:r w:rsidRPr="006E5FE2">
        <w:t>This Act commences on the day after its notification day.</w:t>
      </w:r>
    </w:p>
    <w:p w14:paraId="52B41549" w14:textId="63F9AC11" w:rsidR="005E0D4C" w:rsidRPr="006E5FE2" w:rsidRDefault="005E0D4C">
      <w:pPr>
        <w:pStyle w:val="aNote"/>
      </w:pPr>
      <w:r w:rsidRPr="00C0055E">
        <w:rPr>
          <w:rStyle w:val="charItals"/>
        </w:rPr>
        <w:t>Note</w:t>
      </w:r>
      <w:r w:rsidRPr="00C0055E">
        <w:rPr>
          <w:rStyle w:val="charItals"/>
        </w:rPr>
        <w:tab/>
      </w:r>
      <w:r w:rsidRPr="006E5FE2">
        <w:t xml:space="preserve">The naming and commencement provisions automatically commence on the notification day (see </w:t>
      </w:r>
      <w:hyperlink r:id="rId15" w:tooltip="A2001-14" w:history="1">
        <w:r w:rsidR="00C0055E" w:rsidRPr="00C0055E">
          <w:rPr>
            <w:rStyle w:val="charCitHyperlinkAbbrev"/>
          </w:rPr>
          <w:t>Legislation Act</w:t>
        </w:r>
      </w:hyperlink>
      <w:r w:rsidRPr="006E5FE2">
        <w:t>, s</w:t>
      </w:r>
      <w:r w:rsidR="006E6DC3" w:rsidRPr="006E5FE2">
        <w:t xml:space="preserve"> </w:t>
      </w:r>
      <w:r w:rsidRPr="006E5FE2">
        <w:t>75 (1)).</w:t>
      </w:r>
    </w:p>
    <w:p w14:paraId="10CF7145" w14:textId="611DFCAA" w:rsidR="005E0D4C" w:rsidRPr="006E5FE2" w:rsidRDefault="00983221" w:rsidP="00983221">
      <w:pPr>
        <w:pStyle w:val="AH5Sec"/>
        <w:shd w:val="pct25" w:color="auto" w:fill="auto"/>
      </w:pPr>
      <w:bookmarkStart w:id="6" w:name="_Toc224650054"/>
      <w:r w:rsidRPr="00983221">
        <w:rPr>
          <w:rStyle w:val="CharSectNo"/>
        </w:rPr>
        <w:t>3</w:t>
      </w:r>
      <w:r w:rsidRPr="006E5FE2">
        <w:tab/>
      </w:r>
      <w:r w:rsidR="005E0D4C" w:rsidRPr="006E5FE2">
        <w:t>Legislation amended</w:t>
      </w:r>
      <w:bookmarkEnd w:id="6"/>
    </w:p>
    <w:p w14:paraId="5BEC7D99" w14:textId="45FEEDAE" w:rsidR="004221ED" w:rsidRPr="006E5FE2" w:rsidRDefault="005E0D4C" w:rsidP="00DA43AB">
      <w:pPr>
        <w:pStyle w:val="Amainreturn"/>
        <w:rPr>
          <w:iCs/>
        </w:rPr>
      </w:pPr>
      <w:r w:rsidRPr="006E5FE2">
        <w:t xml:space="preserve">This Act amends the </w:t>
      </w:r>
      <w:hyperlink r:id="rId16" w:tooltip="A2023-18" w:history="1">
        <w:r w:rsidR="00C0055E" w:rsidRPr="00C0055E">
          <w:rPr>
            <w:rStyle w:val="charCitHyperlinkItal"/>
          </w:rPr>
          <w:t>Planning Act 2023</w:t>
        </w:r>
      </w:hyperlink>
      <w:r w:rsidR="009F0FE9" w:rsidRPr="006E5FE2">
        <w:rPr>
          <w:iCs/>
        </w:rPr>
        <w:t xml:space="preserve"> </w:t>
      </w:r>
      <w:r w:rsidR="00EB506F" w:rsidRPr="006E5FE2">
        <w:rPr>
          <w:iCs/>
        </w:rPr>
        <w:t xml:space="preserve">and the </w:t>
      </w:r>
      <w:hyperlink r:id="rId17" w:tooltip="SL2023-20" w:history="1">
        <w:r w:rsidR="00C0055E" w:rsidRPr="00C0055E">
          <w:rPr>
            <w:rStyle w:val="charCitHyperlinkItal"/>
          </w:rPr>
          <w:t>Planning (General) Regulation 2023</w:t>
        </w:r>
      </w:hyperlink>
      <w:r w:rsidR="00EB506F" w:rsidRPr="006E5FE2">
        <w:rPr>
          <w:iCs/>
        </w:rPr>
        <w:t>.</w:t>
      </w:r>
    </w:p>
    <w:p w14:paraId="1A249BDC" w14:textId="11614767" w:rsidR="009F0FE9" w:rsidRPr="006E5FE2" w:rsidRDefault="009F0FE9" w:rsidP="00983221">
      <w:pPr>
        <w:pStyle w:val="PageBreak"/>
        <w:suppressLineNumbers/>
      </w:pPr>
      <w:r w:rsidRPr="006E5FE2">
        <w:br w:type="page"/>
      </w:r>
    </w:p>
    <w:p w14:paraId="5BFCFB3B" w14:textId="038359F0" w:rsidR="009F0FE9" w:rsidRPr="00983221" w:rsidRDefault="00983221" w:rsidP="00983221">
      <w:pPr>
        <w:pStyle w:val="AH2Part"/>
      </w:pPr>
      <w:bookmarkStart w:id="7" w:name="_Toc224650055"/>
      <w:r w:rsidRPr="00983221">
        <w:rPr>
          <w:rStyle w:val="CharPartNo"/>
        </w:rPr>
        <w:lastRenderedPageBreak/>
        <w:t>Part 2</w:t>
      </w:r>
      <w:r w:rsidRPr="006E5FE2">
        <w:tab/>
      </w:r>
      <w:r w:rsidR="009F0FE9" w:rsidRPr="00983221">
        <w:rPr>
          <w:rStyle w:val="CharPartText"/>
        </w:rPr>
        <w:t>Planning Act 2023</w:t>
      </w:r>
      <w:bookmarkEnd w:id="7"/>
    </w:p>
    <w:p w14:paraId="270F425B" w14:textId="7A394E72" w:rsidR="008E7E89" w:rsidRPr="006E5FE2" w:rsidRDefault="00983221" w:rsidP="00983221">
      <w:pPr>
        <w:pStyle w:val="AH5Sec"/>
        <w:shd w:val="pct25" w:color="auto" w:fill="auto"/>
      </w:pPr>
      <w:bookmarkStart w:id="8" w:name="_Toc224650056"/>
      <w:r w:rsidRPr="00983221">
        <w:rPr>
          <w:rStyle w:val="CharSectNo"/>
        </w:rPr>
        <w:t>4</w:t>
      </w:r>
      <w:r w:rsidRPr="006E5FE2">
        <w:tab/>
      </w:r>
      <w:r w:rsidR="008E7E89" w:rsidRPr="006E5FE2">
        <w:t>New section 42A</w:t>
      </w:r>
      <w:bookmarkEnd w:id="8"/>
    </w:p>
    <w:p w14:paraId="091F2310" w14:textId="1D98EAA8" w:rsidR="008E7E89" w:rsidRPr="006E5FE2" w:rsidRDefault="008E7E89" w:rsidP="008E7E89">
      <w:pPr>
        <w:pStyle w:val="direction"/>
      </w:pPr>
      <w:r w:rsidRPr="006E5FE2">
        <w:t>in part 4.2, insert</w:t>
      </w:r>
    </w:p>
    <w:p w14:paraId="0A4C4CC7" w14:textId="4435D96F" w:rsidR="008E7E89" w:rsidRPr="006E5FE2" w:rsidRDefault="008E7E89" w:rsidP="008E7E89">
      <w:pPr>
        <w:pStyle w:val="IH5Sec"/>
      </w:pPr>
      <w:r w:rsidRPr="006E5FE2">
        <w:t>42A</w:t>
      </w:r>
      <w:r w:rsidRPr="006E5FE2">
        <w:tab/>
        <w:t xml:space="preserve">Meaning of </w:t>
      </w:r>
      <w:r w:rsidRPr="00C0055E">
        <w:rPr>
          <w:rStyle w:val="charItals"/>
        </w:rPr>
        <w:t>subdivision de</w:t>
      </w:r>
      <w:r w:rsidR="00153C1F" w:rsidRPr="00C0055E">
        <w:rPr>
          <w:rStyle w:val="charItals"/>
        </w:rPr>
        <w:t>velopment proposal</w:t>
      </w:r>
      <w:r w:rsidRPr="006E5FE2">
        <w:t>—pt 4.2</w:t>
      </w:r>
    </w:p>
    <w:p w14:paraId="7CA7E17F" w14:textId="55489383" w:rsidR="008E7E89" w:rsidRPr="006E5FE2" w:rsidRDefault="008E7E89" w:rsidP="008E7E89">
      <w:pPr>
        <w:pStyle w:val="IMain"/>
      </w:pPr>
      <w:r w:rsidRPr="006E5FE2">
        <w:tab/>
        <w:t>(1)</w:t>
      </w:r>
      <w:r w:rsidRPr="006E5FE2">
        <w:tab/>
        <w:t>In this part:</w:t>
      </w:r>
    </w:p>
    <w:p w14:paraId="21A666EC" w14:textId="53F7D400" w:rsidR="008E7E89" w:rsidRPr="006E5FE2" w:rsidRDefault="008E7E89" w:rsidP="00983221">
      <w:pPr>
        <w:pStyle w:val="aDef"/>
      </w:pPr>
      <w:r w:rsidRPr="00C0055E">
        <w:rPr>
          <w:rStyle w:val="charBoldItals"/>
        </w:rPr>
        <w:t>subdivision de</w:t>
      </w:r>
      <w:r w:rsidR="00153C1F" w:rsidRPr="00C0055E">
        <w:rPr>
          <w:rStyle w:val="charBoldItals"/>
        </w:rPr>
        <w:t>velopment proposal</w:t>
      </w:r>
      <w:r w:rsidRPr="006E5FE2">
        <w:t xml:space="preserve"> means a development proposal to do both of the following:</w:t>
      </w:r>
    </w:p>
    <w:p w14:paraId="00F9D0A0" w14:textId="77777777" w:rsidR="008E7E89" w:rsidRPr="006E5FE2" w:rsidRDefault="008E7E89" w:rsidP="008E7E89">
      <w:pPr>
        <w:pStyle w:val="Idefpara"/>
      </w:pPr>
      <w:r w:rsidRPr="006E5FE2">
        <w:tab/>
        <w:t>(a)</w:t>
      </w:r>
      <w:r w:rsidRPr="006E5FE2">
        <w:tab/>
        <w:t xml:space="preserve">create or consolidate blocks; </w:t>
      </w:r>
    </w:p>
    <w:p w14:paraId="017A58F3" w14:textId="22729C3A" w:rsidR="008E7E89" w:rsidRPr="006E5FE2" w:rsidRDefault="008E7E89" w:rsidP="008E7E89">
      <w:pPr>
        <w:pStyle w:val="Idefpara"/>
      </w:pPr>
      <w:r w:rsidRPr="006E5FE2">
        <w:tab/>
        <w:t>(b)</w:t>
      </w:r>
      <w:r w:rsidRPr="006E5FE2">
        <w:tab/>
        <w:t>create or remove roads.</w:t>
      </w:r>
    </w:p>
    <w:p w14:paraId="128EB03F" w14:textId="414B7E02" w:rsidR="008E7E89" w:rsidRPr="006E5FE2" w:rsidRDefault="008E7E89" w:rsidP="008E7E89">
      <w:pPr>
        <w:pStyle w:val="IMain"/>
      </w:pPr>
      <w:r w:rsidRPr="006E5FE2">
        <w:tab/>
        <w:t>(2)</w:t>
      </w:r>
      <w:r w:rsidRPr="006E5FE2">
        <w:tab/>
        <w:t>A subdivision de</w:t>
      </w:r>
      <w:r w:rsidR="007D281B" w:rsidRPr="006E5FE2">
        <w:t xml:space="preserve">velopment proposal </w:t>
      </w:r>
      <w:r w:rsidRPr="006E5FE2">
        <w:t>may also involve 1 or more of the following:</w:t>
      </w:r>
    </w:p>
    <w:p w14:paraId="74E4EC22" w14:textId="1A47C7BA" w:rsidR="00757B95" w:rsidRPr="006E5FE2" w:rsidRDefault="008E7E89" w:rsidP="008E7E89">
      <w:pPr>
        <w:pStyle w:val="Ipara"/>
      </w:pPr>
      <w:r w:rsidRPr="006E5FE2">
        <w:tab/>
        <w:t>(a)</w:t>
      </w:r>
      <w:r w:rsidRPr="006E5FE2">
        <w:tab/>
      </w:r>
      <w:r w:rsidR="00757B95" w:rsidRPr="006E5FE2">
        <w:t xml:space="preserve">changes to </w:t>
      </w:r>
      <w:r w:rsidRPr="006E5FE2">
        <w:t>land use zone</w:t>
      </w:r>
      <w:r w:rsidR="00757B95" w:rsidRPr="006E5FE2">
        <w:t>s</w:t>
      </w:r>
      <w:r w:rsidR="00615A75" w:rsidRPr="006E5FE2">
        <w:t>;</w:t>
      </w:r>
    </w:p>
    <w:p w14:paraId="27BB68C1" w14:textId="56C1A84A" w:rsidR="008E7E89" w:rsidRPr="006E5FE2" w:rsidRDefault="008E7E89" w:rsidP="008E7E89">
      <w:pPr>
        <w:pStyle w:val="Ipara"/>
      </w:pPr>
      <w:r w:rsidRPr="006E5FE2">
        <w:tab/>
        <w:t>(b)</w:t>
      </w:r>
      <w:r w:rsidRPr="006E5FE2">
        <w:tab/>
      </w:r>
      <w:r w:rsidR="00757B95" w:rsidRPr="006E5FE2">
        <w:t>design or construction requirements for roads or infrastructure</w:t>
      </w:r>
      <w:r w:rsidRPr="006E5FE2">
        <w:t>;</w:t>
      </w:r>
    </w:p>
    <w:p w14:paraId="50925446" w14:textId="28F02EC1" w:rsidR="008E7E89" w:rsidRPr="006E5FE2" w:rsidRDefault="008E7E89" w:rsidP="00757B95">
      <w:pPr>
        <w:pStyle w:val="Ipara"/>
      </w:pPr>
      <w:r w:rsidRPr="006E5FE2">
        <w:tab/>
        <w:t>(c)</w:t>
      </w:r>
      <w:r w:rsidRPr="006E5FE2">
        <w:tab/>
      </w:r>
      <w:r w:rsidR="00757B95" w:rsidRPr="006E5FE2">
        <w:t>design or construction requirements for future development on the land the subject of the application.</w:t>
      </w:r>
    </w:p>
    <w:p w14:paraId="0D0445FE" w14:textId="1583BEBE" w:rsidR="00075D1D" w:rsidRPr="00C0055E" w:rsidRDefault="00983221" w:rsidP="009136B0">
      <w:pPr>
        <w:pStyle w:val="AH5Sec"/>
        <w:keepNext w:val="0"/>
        <w:shd w:val="pct25" w:color="auto" w:fill="auto"/>
        <w:rPr>
          <w:rStyle w:val="charItals"/>
        </w:rPr>
      </w:pPr>
      <w:bookmarkStart w:id="9" w:name="_Toc224650057"/>
      <w:r w:rsidRPr="00983221">
        <w:rPr>
          <w:rStyle w:val="CharSectNo"/>
        </w:rPr>
        <w:t>5</w:t>
      </w:r>
      <w:r w:rsidRPr="00C0055E">
        <w:rPr>
          <w:rStyle w:val="charItals"/>
          <w:i w:val="0"/>
        </w:rPr>
        <w:tab/>
      </w:r>
      <w:r w:rsidR="00075D1D" w:rsidRPr="006E5FE2">
        <w:rPr>
          <w:bCs/>
        </w:rPr>
        <w:t>Subdivision design applications</w:t>
      </w:r>
      <w:r w:rsidR="00075D1D" w:rsidRPr="006E5FE2">
        <w:rPr>
          <w:bCs/>
        </w:rPr>
        <w:br/>
      </w:r>
      <w:r w:rsidR="00075D1D" w:rsidRPr="006E5FE2">
        <w:t>Section 43 (3)</w:t>
      </w:r>
      <w:bookmarkEnd w:id="9"/>
    </w:p>
    <w:p w14:paraId="77FDE263" w14:textId="2FDFDC3B" w:rsidR="00075D1D" w:rsidRPr="006E5FE2" w:rsidRDefault="00153C1F" w:rsidP="009136B0">
      <w:pPr>
        <w:pStyle w:val="direction"/>
        <w:keepNext w:val="0"/>
      </w:pPr>
      <w:r w:rsidRPr="006E5FE2">
        <w:t>omit</w:t>
      </w:r>
    </w:p>
    <w:p w14:paraId="517BED69" w14:textId="4C814012" w:rsidR="00476675" w:rsidRPr="00C0055E" w:rsidRDefault="00983221" w:rsidP="009136B0">
      <w:pPr>
        <w:pStyle w:val="AH5Sec"/>
        <w:keepLines/>
        <w:shd w:val="pct25" w:color="auto" w:fill="auto"/>
        <w:rPr>
          <w:rStyle w:val="charItals"/>
        </w:rPr>
      </w:pPr>
      <w:bookmarkStart w:id="10" w:name="_Toc224650058"/>
      <w:r w:rsidRPr="00983221">
        <w:rPr>
          <w:rStyle w:val="CharSectNo"/>
        </w:rPr>
        <w:lastRenderedPageBreak/>
        <w:t>6</w:t>
      </w:r>
      <w:r w:rsidRPr="00C0055E">
        <w:rPr>
          <w:rStyle w:val="charItals"/>
          <w:i w:val="0"/>
        </w:rPr>
        <w:tab/>
      </w:r>
      <w:r w:rsidR="00476675" w:rsidRPr="006E5FE2">
        <w:rPr>
          <w:bCs/>
        </w:rPr>
        <w:t>Effect of approval of subdivision design application</w:t>
      </w:r>
      <w:r w:rsidR="00476675" w:rsidRPr="006E5FE2">
        <w:rPr>
          <w:bCs/>
        </w:rPr>
        <w:br/>
      </w:r>
      <w:r w:rsidR="00DC2951" w:rsidRPr="006E5FE2">
        <w:t>New s</w:t>
      </w:r>
      <w:r w:rsidR="00476675" w:rsidRPr="006E5FE2">
        <w:t>ection 44 (3)</w:t>
      </w:r>
      <w:bookmarkEnd w:id="10"/>
    </w:p>
    <w:p w14:paraId="1A4FBFC5" w14:textId="55B8EAC9" w:rsidR="00476675" w:rsidRPr="006E5FE2" w:rsidRDefault="00476675" w:rsidP="009136B0">
      <w:pPr>
        <w:pStyle w:val="direction"/>
        <w:keepLines/>
      </w:pPr>
      <w:r w:rsidRPr="006E5FE2">
        <w:t>insert</w:t>
      </w:r>
    </w:p>
    <w:p w14:paraId="44159563" w14:textId="292FA2E2" w:rsidR="00476675" w:rsidRPr="006E5FE2" w:rsidRDefault="00476675" w:rsidP="009136B0">
      <w:pPr>
        <w:pStyle w:val="IMain"/>
        <w:keepNext/>
        <w:keepLines/>
      </w:pPr>
      <w:r w:rsidRPr="006E5FE2">
        <w:tab/>
        <w:t>(3)</w:t>
      </w:r>
      <w:r w:rsidRPr="006E5FE2">
        <w:tab/>
        <w:t>In this section:</w:t>
      </w:r>
    </w:p>
    <w:p w14:paraId="621F54B0" w14:textId="7A83987D" w:rsidR="00AB6549" w:rsidRPr="006E5FE2" w:rsidRDefault="00476675" w:rsidP="009136B0">
      <w:pPr>
        <w:pStyle w:val="aDef"/>
        <w:keepNext/>
        <w:keepLines/>
      </w:pPr>
      <w:r w:rsidRPr="00C0055E">
        <w:rPr>
          <w:rStyle w:val="charBoldItals"/>
        </w:rPr>
        <w:t>ongoing provision</w:t>
      </w:r>
      <w:r w:rsidR="001F4844" w:rsidRPr="006E5FE2">
        <w:t xml:space="preserve"> </w:t>
      </w:r>
      <w:r w:rsidR="00AB6549" w:rsidRPr="006E5FE2">
        <w:t xml:space="preserve">means a provision that is proposed to apply to the ongoing development of the land the subject of the subdivision design application, if the provision is consistent with the </w:t>
      </w:r>
      <w:hyperlink r:id="rId18" w:tooltip="NI2023-540" w:history="1">
        <w:r w:rsidR="00C0055E" w:rsidRPr="00C0055E">
          <w:rPr>
            <w:rStyle w:val="charCitHyperlinkAbbrev"/>
          </w:rPr>
          <w:t>territory plan</w:t>
        </w:r>
      </w:hyperlink>
      <w:r w:rsidR="00AB6549" w:rsidRPr="006E5FE2">
        <w:t xml:space="preserve"> (including any existing provision applying to the land that is stated in the </w:t>
      </w:r>
      <w:hyperlink r:id="rId19" w:tooltip="NI2023-540" w:history="1">
        <w:r w:rsidR="00C0055E" w:rsidRPr="00C0055E">
          <w:rPr>
            <w:rStyle w:val="charCitHyperlinkAbbrev"/>
          </w:rPr>
          <w:t>territory plan</w:t>
        </w:r>
      </w:hyperlink>
      <w:r w:rsidR="00AB6549" w:rsidRPr="006E5FE2">
        <w:t xml:space="preserve"> as being mandatory).</w:t>
      </w:r>
    </w:p>
    <w:p w14:paraId="2F65BAE1" w14:textId="5520D0D2" w:rsidR="00084188" w:rsidRPr="006E5FE2" w:rsidRDefault="00084188" w:rsidP="009136B0">
      <w:pPr>
        <w:pStyle w:val="aExamHdgss"/>
        <w:keepLines/>
      </w:pPr>
      <w:r w:rsidRPr="006E5FE2">
        <w:t>Examples</w:t>
      </w:r>
    </w:p>
    <w:p w14:paraId="77576897" w14:textId="77777777" w:rsidR="00084188" w:rsidRPr="006E5FE2" w:rsidRDefault="0036275A" w:rsidP="009136B0">
      <w:pPr>
        <w:pStyle w:val="aExamINumss"/>
        <w:keepNext/>
        <w:keepLines/>
      </w:pPr>
      <w:r w:rsidRPr="006E5FE2">
        <w:t>1</w:t>
      </w:r>
      <w:r w:rsidRPr="006E5FE2">
        <w:tab/>
        <w:t>an increased setback requirement</w:t>
      </w:r>
    </w:p>
    <w:p w14:paraId="2C54DB56" w14:textId="3F609596" w:rsidR="0036275A" w:rsidRPr="006E5FE2" w:rsidRDefault="0036275A" w:rsidP="009136B0">
      <w:pPr>
        <w:pStyle w:val="aExamINumss"/>
        <w:keepNext/>
        <w:keepLines/>
      </w:pPr>
      <w:r w:rsidRPr="006E5FE2">
        <w:t>2</w:t>
      </w:r>
      <w:r w:rsidRPr="006E5FE2">
        <w:tab/>
        <w:t>a reduced building envelope</w:t>
      </w:r>
    </w:p>
    <w:p w14:paraId="27FD242A" w14:textId="448C1152" w:rsidR="00476675" w:rsidRPr="00C0055E" w:rsidRDefault="00983221" w:rsidP="00EE291C">
      <w:pPr>
        <w:pStyle w:val="AH5Sec"/>
        <w:keepNext w:val="0"/>
        <w:shd w:val="pct25" w:color="auto" w:fill="auto"/>
        <w:rPr>
          <w:rStyle w:val="charItals"/>
        </w:rPr>
      </w:pPr>
      <w:bookmarkStart w:id="11" w:name="_Toc224650059"/>
      <w:r w:rsidRPr="00983221">
        <w:rPr>
          <w:rStyle w:val="CharSectNo"/>
        </w:rPr>
        <w:t>7</w:t>
      </w:r>
      <w:r w:rsidRPr="00C0055E">
        <w:rPr>
          <w:rStyle w:val="charItals"/>
          <w:i w:val="0"/>
        </w:rPr>
        <w:tab/>
      </w:r>
      <w:r w:rsidR="00476675" w:rsidRPr="006E5FE2">
        <w:rPr>
          <w:bCs/>
        </w:rPr>
        <w:t>What is a</w:t>
      </w:r>
      <w:r w:rsidR="006E6DC3" w:rsidRPr="006E5FE2">
        <w:rPr>
          <w:bCs/>
        </w:rPr>
        <w:t xml:space="preserve"> </w:t>
      </w:r>
      <w:r w:rsidR="00476675" w:rsidRPr="00C0055E">
        <w:rPr>
          <w:rStyle w:val="charItals"/>
        </w:rPr>
        <w:t>minor plan amendment</w:t>
      </w:r>
      <w:r w:rsidR="006E6DC3" w:rsidRPr="00C0055E">
        <w:rPr>
          <w:rStyle w:val="charItals"/>
        </w:rPr>
        <w:t xml:space="preserve"> </w:t>
      </w:r>
      <w:r w:rsidR="00476675" w:rsidRPr="006E5FE2">
        <w:rPr>
          <w:bCs/>
        </w:rPr>
        <w:t>and is consultation needed?</w:t>
      </w:r>
      <w:r w:rsidR="00476675" w:rsidRPr="006E5FE2">
        <w:br/>
        <w:t>Section 84 (</w:t>
      </w:r>
      <w:r w:rsidR="0012292D" w:rsidRPr="006E5FE2">
        <w:t>2</w:t>
      </w:r>
      <w:r w:rsidR="00476675" w:rsidRPr="006E5FE2">
        <w:t>)</w:t>
      </w:r>
      <w:r w:rsidR="0012292D" w:rsidRPr="006E5FE2">
        <w:t xml:space="preserve"> (b)</w:t>
      </w:r>
      <w:bookmarkEnd w:id="11"/>
    </w:p>
    <w:p w14:paraId="35612A69" w14:textId="058243C6" w:rsidR="00476675" w:rsidRPr="006E5FE2" w:rsidRDefault="00E75B9E" w:rsidP="00EE291C">
      <w:pPr>
        <w:pStyle w:val="direction"/>
        <w:keepNext w:val="0"/>
      </w:pPr>
      <w:r w:rsidRPr="006E5FE2">
        <w:t>omit</w:t>
      </w:r>
    </w:p>
    <w:p w14:paraId="412B8E1E" w14:textId="312CE491" w:rsidR="00E75B9E" w:rsidRPr="006E5FE2" w:rsidRDefault="00E75B9E" w:rsidP="00EE291C">
      <w:pPr>
        <w:pStyle w:val="Amainreturn"/>
      </w:pPr>
      <w:r w:rsidRPr="006E5FE2">
        <w:t>plan under section 43 (2)</w:t>
      </w:r>
    </w:p>
    <w:p w14:paraId="5791652D" w14:textId="7FE34D9B" w:rsidR="00E75B9E" w:rsidRPr="006E5FE2" w:rsidRDefault="00E75B9E" w:rsidP="00EE291C">
      <w:pPr>
        <w:pStyle w:val="direction"/>
        <w:keepNext w:val="0"/>
      </w:pPr>
      <w:r w:rsidRPr="006E5FE2">
        <w:t>substitute</w:t>
      </w:r>
    </w:p>
    <w:p w14:paraId="015BDB31" w14:textId="72F3DBE0" w:rsidR="00E75B9E" w:rsidRPr="006E5FE2" w:rsidRDefault="00E75B9E" w:rsidP="00EE291C">
      <w:pPr>
        <w:pStyle w:val="Amainreturn"/>
      </w:pPr>
      <w:r w:rsidRPr="006E5FE2">
        <w:t>application under section 43</w:t>
      </w:r>
    </w:p>
    <w:p w14:paraId="5D7F4A61" w14:textId="4B66DF29" w:rsidR="0012292D" w:rsidRPr="00C0055E" w:rsidRDefault="00983221" w:rsidP="00EE291C">
      <w:pPr>
        <w:pStyle w:val="AH5Sec"/>
        <w:keepNext w:val="0"/>
        <w:shd w:val="pct25" w:color="auto" w:fill="auto"/>
        <w:rPr>
          <w:rStyle w:val="charItals"/>
        </w:rPr>
      </w:pPr>
      <w:bookmarkStart w:id="12" w:name="_Toc224650060"/>
      <w:r w:rsidRPr="00983221">
        <w:rPr>
          <w:rStyle w:val="CharSectNo"/>
        </w:rPr>
        <w:t>8</w:t>
      </w:r>
      <w:r w:rsidRPr="00C0055E">
        <w:rPr>
          <w:rStyle w:val="charItals"/>
          <w:i w:val="0"/>
        </w:rPr>
        <w:tab/>
      </w:r>
      <w:r w:rsidR="0012292D" w:rsidRPr="006E5FE2">
        <w:t>New section 84 (3)</w:t>
      </w:r>
      <w:bookmarkEnd w:id="12"/>
    </w:p>
    <w:p w14:paraId="77554EAA" w14:textId="77777777" w:rsidR="0012292D" w:rsidRPr="006E5FE2" w:rsidRDefault="0012292D" w:rsidP="00EE291C">
      <w:pPr>
        <w:pStyle w:val="direction"/>
        <w:keepNext w:val="0"/>
      </w:pPr>
      <w:r w:rsidRPr="006E5FE2">
        <w:t>insert</w:t>
      </w:r>
    </w:p>
    <w:p w14:paraId="5A70F172" w14:textId="25FC6CDF" w:rsidR="0012292D" w:rsidRPr="006E5FE2" w:rsidRDefault="0012292D" w:rsidP="00EE291C">
      <w:pPr>
        <w:pStyle w:val="IMain"/>
      </w:pPr>
      <w:r w:rsidRPr="006E5FE2">
        <w:tab/>
        <w:t>(3)</w:t>
      </w:r>
      <w:r w:rsidRPr="006E5FE2">
        <w:tab/>
        <w:t>In this section:</w:t>
      </w:r>
    </w:p>
    <w:p w14:paraId="74A0F260" w14:textId="42E8AD45" w:rsidR="0012292D" w:rsidRPr="006E5FE2" w:rsidRDefault="0012292D" w:rsidP="00EE291C">
      <w:pPr>
        <w:pStyle w:val="aDef"/>
      </w:pPr>
      <w:r w:rsidRPr="00C0055E">
        <w:rPr>
          <w:rStyle w:val="charBoldItals"/>
        </w:rPr>
        <w:t>ongoing provision</w:t>
      </w:r>
      <w:r w:rsidRPr="006E5FE2">
        <w:t>—see section 44 (3).</w:t>
      </w:r>
    </w:p>
    <w:p w14:paraId="32A93A0E" w14:textId="4AC03966" w:rsidR="00216B49" w:rsidRPr="006E5FE2" w:rsidRDefault="00983221" w:rsidP="00983221">
      <w:pPr>
        <w:pStyle w:val="AH5Sec"/>
        <w:shd w:val="pct25" w:color="auto" w:fill="auto"/>
      </w:pPr>
      <w:bookmarkStart w:id="13" w:name="_Toc224650061"/>
      <w:r w:rsidRPr="00983221">
        <w:rPr>
          <w:rStyle w:val="CharSectNo"/>
        </w:rPr>
        <w:lastRenderedPageBreak/>
        <w:t>9</w:t>
      </w:r>
      <w:r w:rsidRPr="006E5FE2">
        <w:tab/>
      </w:r>
      <w:r w:rsidR="00216B49" w:rsidRPr="006E5FE2">
        <w:t xml:space="preserve">Meaning of </w:t>
      </w:r>
      <w:r w:rsidR="00216B49" w:rsidRPr="00C0055E">
        <w:rPr>
          <w:rStyle w:val="charItals"/>
        </w:rPr>
        <w:t>exempt development</w:t>
      </w:r>
      <w:r w:rsidR="00216B49" w:rsidRPr="00C0055E">
        <w:rPr>
          <w:rStyle w:val="charItals"/>
        </w:rPr>
        <w:br/>
      </w:r>
      <w:r w:rsidR="00216B49" w:rsidRPr="006E5FE2">
        <w:t xml:space="preserve">Section 145 (1), definition of </w:t>
      </w:r>
      <w:r w:rsidR="00216B49" w:rsidRPr="00C0055E">
        <w:rPr>
          <w:rStyle w:val="charItals"/>
        </w:rPr>
        <w:t>exempt development</w:t>
      </w:r>
      <w:r w:rsidR="00216B49" w:rsidRPr="006E5FE2">
        <w:t>, new</w:t>
      </w:r>
      <w:r w:rsidR="007B183D" w:rsidRPr="006E5FE2">
        <w:t> </w:t>
      </w:r>
      <w:r w:rsidR="00216B49" w:rsidRPr="006E5FE2">
        <w:t>paragraph (a) (</w:t>
      </w:r>
      <w:proofErr w:type="spellStart"/>
      <w:r w:rsidR="00216B49" w:rsidRPr="006E5FE2">
        <w:t>ia</w:t>
      </w:r>
      <w:proofErr w:type="spellEnd"/>
      <w:r w:rsidR="00216B49" w:rsidRPr="006E5FE2">
        <w:t>)</w:t>
      </w:r>
      <w:bookmarkEnd w:id="13"/>
    </w:p>
    <w:p w14:paraId="4ECA9134" w14:textId="22AD6D92" w:rsidR="00216B49" w:rsidRPr="006E5FE2" w:rsidRDefault="00216B49" w:rsidP="00216B49">
      <w:pPr>
        <w:pStyle w:val="direction"/>
      </w:pPr>
      <w:r w:rsidRPr="006E5FE2">
        <w:t>insert</w:t>
      </w:r>
    </w:p>
    <w:p w14:paraId="31515B59" w14:textId="5C9577A1" w:rsidR="00216B49" w:rsidRPr="006E5FE2" w:rsidRDefault="00216B49" w:rsidP="00216B49">
      <w:pPr>
        <w:pStyle w:val="Idefsubpara"/>
      </w:pPr>
      <w:r w:rsidRPr="006E5FE2">
        <w:tab/>
        <w:t>(</w:t>
      </w:r>
      <w:proofErr w:type="spellStart"/>
      <w:r w:rsidRPr="006E5FE2">
        <w:t>ia</w:t>
      </w:r>
      <w:proofErr w:type="spellEnd"/>
      <w:r w:rsidRPr="006E5FE2">
        <w:t>)</w:t>
      </w:r>
      <w:r w:rsidRPr="006E5FE2">
        <w:tab/>
        <w:t>section 149</w:t>
      </w:r>
      <w:r w:rsidR="00184159" w:rsidRPr="006E5FE2">
        <w:t>C</w:t>
      </w:r>
      <w:r w:rsidR="00FA73C5" w:rsidRPr="006E5FE2">
        <w:t xml:space="preserve"> (</w:t>
      </w:r>
      <w:r w:rsidR="00071AF0" w:rsidRPr="006E5FE2">
        <w:t>Exempt development declarations for lease variations</w:t>
      </w:r>
      <w:r w:rsidR="00FA73C5" w:rsidRPr="006E5FE2">
        <w:t>)</w:t>
      </w:r>
      <w:r w:rsidRPr="006E5FE2">
        <w:t>; or</w:t>
      </w:r>
    </w:p>
    <w:p w14:paraId="138B9F20" w14:textId="2597C729" w:rsidR="00216B49" w:rsidRPr="006E5FE2" w:rsidRDefault="00983221" w:rsidP="00983221">
      <w:pPr>
        <w:pStyle w:val="AH5Sec"/>
        <w:shd w:val="pct25" w:color="auto" w:fill="auto"/>
      </w:pPr>
      <w:bookmarkStart w:id="14" w:name="_Toc224650062"/>
      <w:r w:rsidRPr="00983221">
        <w:rPr>
          <w:rStyle w:val="CharSectNo"/>
        </w:rPr>
        <w:t>10</w:t>
      </w:r>
      <w:r w:rsidRPr="006E5FE2">
        <w:tab/>
      </w:r>
      <w:r w:rsidR="00216B49" w:rsidRPr="006E5FE2">
        <w:t xml:space="preserve">New </w:t>
      </w:r>
      <w:r w:rsidR="0092728D" w:rsidRPr="006E5FE2">
        <w:t>division 7.2.1A</w:t>
      </w:r>
      <w:bookmarkEnd w:id="14"/>
    </w:p>
    <w:p w14:paraId="6E6437C3" w14:textId="77777777" w:rsidR="00216B49" w:rsidRPr="006E5FE2" w:rsidRDefault="00216B49" w:rsidP="00216B49">
      <w:pPr>
        <w:pStyle w:val="direction"/>
      </w:pPr>
      <w:r w:rsidRPr="006E5FE2">
        <w:t>insert</w:t>
      </w:r>
    </w:p>
    <w:p w14:paraId="6D27FD89" w14:textId="1ACD13F9" w:rsidR="00216B49" w:rsidRPr="006E5FE2" w:rsidRDefault="0092728D" w:rsidP="0092728D">
      <w:pPr>
        <w:pStyle w:val="IH3Div"/>
      </w:pPr>
      <w:r w:rsidRPr="006E5FE2">
        <w:t>Division 7.2.1A</w:t>
      </w:r>
      <w:r w:rsidRPr="006E5FE2">
        <w:tab/>
      </w:r>
      <w:r w:rsidR="005054E5" w:rsidRPr="006E5FE2">
        <w:t>Variations of nominal rent leases</w:t>
      </w:r>
      <w:r w:rsidR="00216B49" w:rsidRPr="006E5FE2">
        <w:t>—exempt development</w:t>
      </w:r>
    </w:p>
    <w:p w14:paraId="0987D11A" w14:textId="668CB1F8" w:rsidR="0092728D" w:rsidRPr="006E5FE2" w:rsidRDefault="00B962A8" w:rsidP="0092728D">
      <w:pPr>
        <w:pStyle w:val="IH5Sec"/>
      </w:pPr>
      <w:r w:rsidRPr="006E5FE2">
        <w:t>149</w:t>
      </w:r>
      <w:r w:rsidR="00F50573" w:rsidRPr="006E5FE2">
        <w:t>A</w:t>
      </w:r>
      <w:r w:rsidRPr="006E5FE2">
        <w:tab/>
      </w:r>
      <w:r w:rsidR="0092728D" w:rsidRPr="006E5FE2">
        <w:t>Application—div 7.2.1A</w:t>
      </w:r>
    </w:p>
    <w:p w14:paraId="0F252D02" w14:textId="3102DA5C" w:rsidR="005054E5" w:rsidRPr="006E5FE2" w:rsidRDefault="005054E5" w:rsidP="0092728D">
      <w:pPr>
        <w:pStyle w:val="Amainreturn"/>
      </w:pPr>
      <w:r w:rsidRPr="006E5FE2">
        <w:t xml:space="preserve">This </w:t>
      </w:r>
      <w:r w:rsidR="0092728D" w:rsidRPr="006E5FE2">
        <w:t>division</w:t>
      </w:r>
      <w:r w:rsidRPr="006E5FE2">
        <w:t xml:space="preserve"> applies to the following variations of a nominal rent lease:</w:t>
      </w:r>
    </w:p>
    <w:p w14:paraId="49982AA3" w14:textId="367D9DE7" w:rsidR="005054E5" w:rsidRPr="006E5FE2" w:rsidRDefault="005054E5" w:rsidP="005054E5">
      <w:pPr>
        <w:pStyle w:val="Ipara"/>
      </w:pPr>
      <w:r w:rsidRPr="006E5FE2">
        <w:tab/>
        <w:t>(a)</w:t>
      </w:r>
      <w:r w:rsidRPr="006E5FE2">
        <w:tab/>
        <w:t xml:space="preserve">a variation to state the maximum number of dwellings permitted on the land under the lease; </w:t>
      </w:r>
    </w:p>
    <w:p w14:paraId="6DA87BCA" w14:textId="0C1F7E96" w:rsidR="005054E5" w:rsidRPr="006E5FE2" w:rsidRDefault="005054E5" w:rsidP="005054E5">
      <w:pPr>
        <w:pStyle w:val="Ipara"/>
      </w:pPr>
      <w:r w:rsidRPr="006E5FE2">
        <w:tab/>
        <w:t>(b)</w:t>
      </w:r>
      <w:r w:rsidRPr="006E5FE2">
        <w:tab/>
        <w:t xml:space="preserve">a variation to change the maximum number of dwellings permitted on the land under the lease; </w:t>
      </w:r>
    </w:p>
    <w:p w14:paraId="73A1E6A5" w14:textId="7963E05D" w:rsidR="005054E5" w:rsidRPr="006E5FE2" w:rsidRDefault="005054E5" w:rsidP="005054E5">
      <w:pPr>
        <w:pStyle w:val="Ipara"/>
      </w:pPr>
      <w:r w:rsidRPr="006E5FE2">
        <w:tab/>
        <w:t>(c)</w:t>
      </w:r>
      <w:r w:rsidRPr="006E5FE2">
        <w:tab/>
        <w:t>a variation to authorise the use of the land for a secondary residence;</w:t>
      </w:r>
    </w:p>
    <w:p w14:paraId="7C5444ED" w14:textId="07A33983" w:rsidR="005054E5" w:rsidRPr="006E5FE2" w:rsidRDefault="005054E5" w:rsidP="005054E5">
      <w:pPr>
        <w:pStyle w:val="Ipara"/>
      </w:pPr>
      <w:r w:rsidRPr="006E5FE2">
        <w:tab/>
        <w:t>(d)</w:t>
      </w:r>
      <w:r w:rsidRPr="006E5FE2">
        <w:tab/>
        <w:t xml:space="preserve">a variation to a provision of the lease relating to an easement; </w:t>
      </w:r>
    </w:p>
    <w:p w14:paraId="3E6B73F6" w14:textId="0240DA06" w:rsidR="005054E5" w:rsidRPr="006E5FE2" w:rsidRDefault="005054E5" w:rsidP="005054E5">
      <w:pPr>
        <w:pStyle w:val="Ipara"/>
      </w:pPr>
      <w:r w:rsidRPr="006E5FE2">
        <w:tab/>
        <w:t>(e)</w:t>
      </w:r>
      <w:r w:rsidRPr="006E5FE2">
        <w:tab/>
        <w:t>a variation prescribed by regulation.</w:t>
      </w:r>
    </w:p>
    <w:p w14:paraId="21A9F998" w14:textId="3F20FFA7" w:rsidR="0092728D" w:rsidRPr="006E5FE2" w:rsidRDefault="0092728D" w:rsidP="0092728D">
      <w:pPr>
        <w:pStyle w:val="IH5Sec"/>
      </w:pPr>
      <w:r w:rsidRPr="006E5FE2">
        <w:t>149</w:t>
      </w:r>
      <w:r w:rsidR="00F50573" w:rsidRPr="006E5FE2">
        <w:t>B</w:t>
      </w:r>
      <w:r w:rsidRPr="006E5FE2">
        <w:tab/>
      </w:r>
      <w:r w:rsidR="00EA7BF3" w:rsidRPr="006E5FE2">
        <w:t>Application for exempt development declaration for lease variation</w:t>
      </w:r>
      <w:r w:rsidR="00497141" w:rsidRPr="006E5FE2">
        <w:t xml:space="preserve"> </w:t>
      </w:r>
    </w:p>
    <w:p w14:paraId="0BBF25A4" w14:textId="49C79B48" w:rsidR="00497141" w:rsidRPr="006E5FE2" w:rsidRDefault="00497141" w:rsidP="00497141">
      <w:pPr>
        <w:pStyle w:val="IMain"/>
      </w:pPr>
      <w:r w:rsidRPr="006E5FE2">
        <w:tab/>
        <w:t>(1)</w:t>
      </w:r>
      <w:r w:rsidRPr="006E5FE2">
        <w:tab/>
        <w:t>A proponent of a lease variation</w:t>
      </w:r>
      <w:r w:rsidR="00F50573" w:rsidRPr="006E5FE2">
        <w:t xml:space="preserve"> </w:t>
      </w:r>
      <w:r w:rsidRPr="006E5FE2">
        <w:t>may apply to the territory planning authority for a</w:t>
      </w:r>
      <w:r w:rsidR="00F02331" w:rsidRPr="006E5FE2">
        <w:t xml:space="preserve"> declaration that the variation is an exempt development.</w:t>
      </w:r>
    </w:p>
    <w:p w14:paraId="1EF783B1" w14:textId="3BF94574" w:rsidR="00DE2116" w:rsidRPr="006E5FE2" w:rsidRDefault="00DE2116" w:rsidP="00DE2116">
      <w:pPr>
        <w:pStyle w:val="IMain"/>
      </w:pPr>
      <w:r w:rsidRPr="006E5FE2">
        <w:lastRenderedPageBreak/>
        <w:tab/>
        <w:t>(2)</w:t>
      </w:r>
      <w:r w:rsidRPr="006E5FE2">
        <w:tab/>
        <w:t xml:space="preserve">The </w:t>
      </w:r>
      <w:r w:rsidR="00CE0826" w:rsidRPr="006E5FE2">
        <w:t xml:space="preserve">application must </w:t>
      </w:r>
      <w:r w:rsidR="000964B1" w:rsidRPr="006E5FE2">
        <w:t>be accompanied by</w:t>
      </w:r>
      <w:r w:rsidRPr="006E5FE2">
        <w:t>—</w:t>
      </w:r>
    </w:p>
    <w:p w14:paraId="1883DD4B" w14:textId="77777777" w:rsidR="00DE2116" w:rsidRPr="006E5FE2" w:rsidRDefault="00DE2116" w:rsidP="00DE2116">
      <w:pPr>
        <w:pStyle w:val="Ipara"/>
      </w:pPr>
      <w:r w:rsidRPr="006E5FE2">
        <w:tab/>
        <w:t>(a)</w:t>
      </w:r>
      <w:r w:rsidRPr="006E5FE2">
        <w:tab/>
        <w:t>if the proponent is not the lessee of the land to which the application relates—the written consent of the lessee to the variation; and</w:t>
      </w:r>
    </w:p>
    <w:p w14:paraId="15CD3E5F" w14:textId="74C71110" w:rsidR="00DE2116" w:rsidRPr="006E5FE2" w:rsidRDefault="00DE2116" w:rsidP="00DE2116">
      <w:pPr>
        <w:pStyle w:val="Ipara"/>
      </w:pPr>
      <w:r w:rsidRPr="006E5FE2">
        <w:tab/>
        <w:t>(b)</w:t>
      </w:r>
      <w:r w:rsidRPr="006E5FE2">
        <w:tab/>
        <w:t xml:space="preserve">if the </w:t>
      </w:r>
      <w:r w:rsidR="00CE0826" w:rsidRPr="006E5FE2">
        <w:t xml:space="preserve">application </w:t>
      </w:r>
      <w:r w:rsidRPr="006E5FE2">
        <w:t xml:space="preserve">relates to a </w:t>
      </w:r>
      <w:r w:rsidR="00CE0826" w:rsidRPr="006E5FE2">
        <w:t xml:space="preserve">variation of a </w:t>
      </w:r>
      <w:r w:rsidRPr="006E5FE2">
        <w:t>provision of the lease relating to an easement</w:t>
      </w:r>
      <w:r w:rsidR="00DA5115" w:rsidRPr="006E5FE2">
        <w:t xml:space="preserve"> over the land</w:t>
      </w:r>
      <w:r w:rsidRPr="006E5FE2">
        <w:t xml:space="preserve">—the written consent of the </w:t>
      </w:r>
      <w:r w:rsidR="00F77FA6" w:rsidRPr="006E5FE2">
        <w:t xml:space="preserve">beneficiary of the easement </w:t>
      </w:r>
      <w:r w:rsidRPr="006E5FE2">
        <w:t>to the variation</w:t>
      </w:r>
      <w:r w:rsidR="000964B1" w:rsidRPr="006E5FE2">
        <w:t>; and</w:t>
      </w:r>
    </w:p>
    <w:p w14:paraId="404CEBA7" w14:textId="35C5463E" w:rsidR="000964B1" w:rsidRPr="006E5FE2" w:rsidRDefault="000964B1" w:rsidP="00DE2116">
      <w:pPr>
        <w:pStyle w:val="Ipara"/>
      </w:pPr>
      <w:r w:rsidRPr="006E5FE2">
        <w:tab/>
        <w:t>(c)</w:t>
      </w:r>
      <w:r w:rsidRPr="006E5FE2">
        <w:tab/>
      </w:r>
      <w:r w:rsidR="002E4497" w:rsidRPr="006E5FE2">
        <w:t>any</w:t>
      </w:r>
      <w:r w:rsidRPr="006E5FE2">
        <w:t xml:space="preserve"> information</w:t>
      </w:r>
      <w:r w:rsidR="00F7445F" w:rsidRPr="006E5FE2">
        <w:t xml:space="preserve">, plans </w:t>
      </w:r>
      <w:r w:rsidRPr="006E5FE2">
        <w:t xml:space="preserve">and </w:t>
      </w:r>
      <w:r w:rsidR="00F7445F" w:rsidRPr="006E5FE2">
        <w:t xml:space="preserve">other </w:t>
      </w:r>
      <w:r w:rsidRPr="006E5FE2">
        <w:t>documents prescribed by regulation.</w:t>
      </w:r>
    </w:p>
    <w:p w14:paraId="7C18C938" w14:textId="2EC695D1" w:rsidR="00497141" w:rsidRPr="006E5FE2" w:rsidRDefault="00DE2116" w:rsidP="00DE2116">
      <w:pPr>
        <w:pStyle w:val="IH5Sec"/>
      </w:pPr>
      <w:r w:rsidRPr="006E5FE2">
        <w:t>149</w:t>
      </w:r>
      <w:r w:rsidR="00F50573" w:rsidRPr="006E5FE2">
        <w:t>C</w:t>
      </w:r>
      <w:r w:rsidRPr="006E5FE2">
        <w:tab/>
      </w:r>
      <w:r w:rsidR="00EA7BF3" w:rsidRPr="006E5FE2">
        <w:t>Exempt development declarations for lease variations</w:t>
      </w:r>
    </w:p>
    <w:p w14:paraId="72DD9360" w14:textId="5A65A5FE" w:rsidR="00DE2116" w:rsidRPr="006E5FE2" w:rsidRDefault="005054E5" w:rsidP="005054E5">
      <w:pPr>
        <w:pStyle w:val="IMain"/>
      </w:pPr>
      <w:r w:rsidRPr="006E5FE2">
        <w:tab/>
        <w:t>(</w:t>
      </w:r>
      <w:r w:rsidR="00B962A8" w:rsidRPr="006E5FE2">
        <w:t>1</w:t>
      </w:r>
      <w:r w:rsidRPr="006E5FE2">
        <w:t>)</w:t>
      </w:r>
      <w:r w:rsidRPr="006E5FE2">
        <w:tab/>
      </w:r>
      <w:r w:rsidR="00DE2116" w:rsidRPr="006E5FE2">
        <w:t xml:space="preserve">Within 10 working days after </w:t>
      </w:r>
      <w:r w:rsidR="00CE0826" w:rsidRPr="006E5FE2">
        <w:t>the day a proponent makes an application under section 149</w:t>
      </w:r>
      <w:r w:rsidR="00184159" w:rsidRPr="006E5FE2">
        <w:t>B</w:t>
      </w:r>
      <w:r w:rsidR="005E7445" w:rsidRPr="006E5FE2">
        <w:t xml:space="preserve"> in relation to a lease variation</w:t>
      </w:r>
      <w:r w:rsidR="00CE0826" w:rsidRPr="006E5FE2">
        <w:t>,</w:t>
      </w:r>
      <w:r w:rsidR="00DE2116" w:rsidRPr="006E5FE2">
        <w:t xml:space="preserve"> the</w:t>
      </w:r>
      <w:r w:rsidR="00B32947">
        <w:t> </w:t>
      </w:r>
      <w:r w:rsidRPr="006E5FE2">
        <w:t xml:space="preserve">territory planning authority </w:t>
      </w:r>
      <w:r w:rsidR="00DE2116" w:rsidRPr="006E5FE2">
        <w:t>must—</w:t>
      </w:r>
    </w:p>
    <w:p w14:paraId="4AC180EF" w14:textId="61A27D1E" w:rsidR="00DE2116" w:rsidRPr="006E5FE2" w:rsidRDefault="00DE2116" w:rsidP="00DE2116">
      <w:pPr>
        <w:pStyle w:val="Ipara"/>
      </w:pPr>
      <w:r w:rsidRPr="006E5FE2">
        <w:tab/>
        <w:t>(a)</w:t>
      </w:r>
      <w:r w:rsidRPr="006E5FE2">
        <w:tab/>
        <w:t xml:space="preserve">make </w:t>
      </w:r>
      <w:r w:rsidR="00FA73C5" w:rsidRPr="006E5FE2">
        <w:t>a</w:t>
      </w:r>
      <w:r w:rsidR="00EF4FE7" w:rsidRPr="006E5FE2">
        <w:t xml:space="preserve"> declaration that the </w:t>
      </w:r>
      <w:r w:rsidR="00FA73C5" w:rsidRPr="006E5FE2">
        <w:t>variation</w:t>
      </w:r>
      <w:r w:rsidRPr="006E5FE2">
        <w:t xml:space="preserve"> </w:t>
      </w:r>
      <w:r w:rsidR="00EF4FE7" w:rsidRPr="006E5FE2">
        <w:t>is an exempt development</w:t>
      </w:r>
      <w:r w:rsidRPr="006E5FE2">
        <w:t>; or</w:t>
      </w:r>
    </w:p>
    <w:p w14:paraId="3F9FAE31" w14:textId="1C735194" w:rsidR="00DE2116" w:rsidRPr="006E5FE2" w:rsidRDefault="00DE2116" w:rsidP="00DE2116">
      <w:pPr>
        <w:pStyle w:val="Ipara"/>
      </w:pPr>
      <w:r w:rsidRPr="006E5FE2">
        <w:tab/>
        <w:t>(b)</w:t>
      </w:r>
      <w:r w:rsidRPr="006E5FE2">
        <w:tab/>
        <w:t xml:space="preserve">refuse to make the declaration. </w:t>
      </w:r>
    </w:p>
    <w:p w14:paraId="7B93220D" w14:textId="746E628C" w:rsidR="0092728D" w:rsidRPr="006E5FE2" w:rsidRDefault="0092728D" w:rsidP="0092728D">
      <w:pPr>
        <w:pStyle w:val="IMain"/>
      </w:pPr>
      <w:r w:rsidRPr="006E5FE2">
        <w:tab/>
        <w:t>(</w:t>
      </w:r>
      <w:r w:rsidR="00627BE8" w:rsidRPr="006E5FE2">
        <w:t>2</w:t>
      </w:r>
      <w:r w:rsidRPr="006E5FE2">
        <w:t>)</w:t>
      </w:r>
      <w:r w:rsidRPr="006E5FE2">
        <w:tab/>
      </w:r>
      <w:r w:rsidR="006D3D83" w:rsidRPr="006E5FE2">
        <w:t>The</w:t>
      </w:r>
      <w:r w:rsidR="00E30789" w:rsidRPr="006E5FE2">
        <w:t xml:space="preserve"> </w:t>
      </w:r>
      <w:r w:rsidR="00627BE8" w:rsidRPr="006E5FE2">
        <w:t xml:space="preserve">territory planning authority must </w:t>
      </w:r>
      <w:r w:rsidR="006D3D83" w:rsidRPr="006E5FE2">
        <w:t xml:space="preserve">not make a declaration unless satisfied that the </w:t>
      </w:r>
      <w:r w:rsidR="00B27E67" w:rsidRPr="006E5FE2">
        <w:t xml:space="preserve">lease </w:t>
      </w:r>
      <w:r w:rsidR="006D3D83" w:rsidRPr="006E5FE2">
        <w:t>variation</w:t>
      </w:r>
      <w:r w:rsidR="00162740" w:rsidRPr="006E5FE2">
        <w:t>—</w:t>
      </w:r>
    </w:p>
    <w:p w14:paraId="24531BE2" w14:textId="292AA8C6" w:rsidR="0016762A" w:rsidRPr="006E5FE2" w:rsidRDefault="00CE0826" w:rsidP="00CE0826">
      <w:pPr>
        <w:pStyle w:val="Ipara"/>
      </w:pPr>
      <w:r w:rsidRPr="006E5FE2">
        <w:tab/>
        <w:t>(a)</w:t>
      </w:r>
      <w:r w:rsidRPr="006E5FE2">
        <w:tab/>
      </w:r>
      <w:r w:rsidR="00E30789" w:rsidRPr="006E5FE2">
        <w:t xml:space="preserve">is </w:t>
      </w:r>
      <w:r w:rsidR="006D3D83" w:rsidRPr="006E5FE2">
        <w:t>not in</w:t>
      </w:r>
      <w:r w:rsidR="00E30789" w:rsidRPr="006E5FE2">
        <w:t xml:space="preserve">consistent with </w:t>
      </w:r>
      <w:r w:rsidR="005E7445" w:rsidRPr="006E5FE2">
        <w:t xml:space="preserve">any </w:t>
      </w:r>
      <w:r w:rsidR="00E30789" w:rsidRPr="006E5FE2">
        <w:t>other provision</w:t>
      </w:r>
      <w:r w:rsidR="005E7445" w:rsidRPr="006E5FE2">
        <w:t xml:space="preserve"> </w:t>
      </w:r>
      <w:r w:rsidR="00E30789" w:rsidRPr="006E5FE2">
        <w:t>of the lease</w:t>
      </w:r>
      <w:r w:rsidR="0016762A" w:rsidRPr="006E5FE2">
        <w:t xml:space="preserve">; </w:t>
      </w:r>
      <w:r w:rsidR="006D3D83" w:rsidRPr="006E5FE2">
        <w:t>and</w:t>
      </w:r>
    </w:p>
    <w:p w14:paraId="12A0A777" w14:textId="0BF2F8D4" w:rsidR="00476675" w:rsidRPr="006E5FE2" w:rsidRDefault="00CE0826" w:rsidP="00476675">
      <w:pPr>
        <w:pStyle w:val="Ipara"/>
      </w:pPr>
      <w:r w:rsidRPr="006E5FE2">
        <w:tab/>
        <w:t>(b)</w:t>
      </w:r>
      <w:r w:rsidRPr="006E5FE2">
        <w:tab/>
      </w:r>
      <w:r w:rsidR="006D3D83" w:rsidRPr="006E5FE2">
        <w:t>is s</w:t>
      </w:r>
      <w:r w:rsidR="00476675" w:rsidRPr="006E5FE2">
        <w:t>uitab</w:t>
      </w:r>
      <w:r w:rsidR="006D3D83" w:rsidRPr="006E5FE2">
        <w:t>le</w:t>
      </w:r>
      <w:r w:rsidR="00476675" w:rsidRPr="006E5FE2">
        <w:t xml:space="preserve"> in the context of the </w:t>
      </w:r>
      <w:r w:rsidR="00DA45BC" w:rsidRPr="006E5FE2">
        <w:t>land and surrounding area</w:t>
      </w:r>
      <w:r w:rsidR="00476675" w:rsidRPr="006E5FE2">
        <w:t xml:space="preserve">, including the permissible uses for </w:t>
      </w:r>
      <w:r w:rsidR="006D3D83" w:rsidRPr="006E5FE2">
        <w:t>th</w:t>
      </w:r>
      <w:r w:rsidR="00DA45BC" w:rsidRPr="006E5FE2">
        <w:t>e land and surrounding area</w:t>
      </w:r>
      <w:r w:rsidR="00F26CEA" w:rsidRPr="006E5FE2">
        <w:t>; and</w:t>
      </w:r>
    </w:p>
    <w:p w14:paraId="421222D1" w14:textId="7FB9FBB1" w:rsidR="00F26CEA" w:rsidRPr="006E5FE2" w:rsidRDefault="00F26CEA" w:rsidP="00476675">
      <w:pPr>
        <w:pStyle w:val="Ipara"/>
      </w:pPr>
      <w:r w:rsidRPr="006E5FE2">
        <w:tab/>
        <w:t>(c)</w:t>
      </w:r>
      <w:r w:rsidRPr="006E5FE2">
        <w:tab/>
        <w:t>is not inconsistent with an essential design element identified in a development approval</w:t>
      </w:r>
      <w:r w:rsidR="005A6C92" w:rsidRPr="006E5FE2">
        <w:t>; and</w:t>
      </w:r>
    </w:p>
    <w:p w14:paraId="3327E270" w14:textId="7505A906" w:rsidR="005A6C92" w:rsidRPr="006E5FE2" w:rsidRDefault="005A6C92" w:rsidP="00476675">
      <w:pPr>
        <w:pStyle w:val="Ipara"/>
      </w:pPr>
      <w:r w:rsidRPr="006E5FE2">
        <w:tab/>
        <w:t>(d)</w:t>
      </w:r>
      <w:r w:rsidRPr="006E5FE2">
        <w:tab/>
        <w:t xml:space="preserve">meets any criteria prescribed by regulation. </w:t>
      </w:r>
    </w:p>
    <w:p w14:paraId="4EAD42A0" w14:textId="6848D896" w:rsidR="00162740" w:rsidRPr="006E5FE2" w:rsidRDefault="00162740" w:rsidP="00162740">
      <w:pPr>
        <w:pStyle w:val="aNote"/>
      </w:pPr>
      <w:r w:rsidRPr="00C0055E">
        <w:rPr>
          <w:rStyle w:val="charItals"/>
        </w:rPr>
        <w:t>Note</w:t>
      </w:r>
      <w:r w:rsidRPr="00C0055E">
        <w:rPr>
          <w:rStyle w:val="charItals"/>
        </w:rPr>
        <w:tab/>
      </w:r>
      <w:r w:rsidRPr="006E5FE2">
        <w:t xml:space="preserve">The territory planning authority </w:t>
      </w:r>
      <w:r w:rsidR="00700907" w:rsidRPr="006E5FE2">
        <w:t>must not</w:t>
      </w:r>
      <w:r w:rsidRPr="006E5FE2">
        <w:t xml:space="preserve"> approve anything that is inconsistent with the</w:t>
      </w:r>
      <w:r w:rsidR="006E6DC3" w:rsidRPr="006E5FE2">
        <w:t xml:space="preserve"> </w:t>
      </w:r>
      <w:hyperlink r:id="rId20" w:tooltip="NI2023-540" w:history="1">
        <w:r w:rsidR="00C0055E" w:rsidRPr="00C0055E">
          <w:rPr>
            <w:rStyle w:val="charCitHyperlinkAbbrev"/>
          </w:rPr>
          <w:t>territory plan</w:t>
        </w:r>
      </w:hyperlink>
      <w:r w:rsidR="006E6DC3" w:rsidRPr="006E5FE2">
        <w:t xml:space="preserve"> </w:t>
      </w:r>
      <w:r w:rsidRPr="006E5FE2">
        <w:t>(see</w:t>
      </w:r>
      <w:r w:rsidR="006E6DC3" w:rsidRPr="006E5FE2">
        <w:t xml:space="preserve"> </w:t>
      </w:r>
      <w:r w:rsidRPr="006E5FE2">
        <w:t>s</w:t>
      </w:r>
      <w:r w:rsidR="006E6DC3" w:rsidRPr="006E5FE2">
        <w:t xml:space="preserve"> </w:t>
      </w:r>
      <w:r w:rsidRPr="006E5FE2">
        <w:t>52).</w:t>
      </w:r>
    </w:p>
    <w:p w14:paraId="2B9247F1" w14:textId="3DF437AA" w:rsidR="00F26CEA" w:rsidRPr="006E5FE2" w:rsidRDefault="00F26CEA" w:rsidP="00F26CEA">
      <w:pPr>
        <w:pStyle w:val="IMain"/>
      </w:pPr>
      <w:r w:rsidRPr="006E5FE2">
        <w:lastRenderedPageBreak/>
        <w:tab/>
        <w:t>(3)</w:t>
      </w:r>
      <w:r w:rsidRPr="006E5FE2">
        <w:tab/>
        <w:t xml:space="preserve">In deciding </w:t>
      </w:r>
      <w:r w:rsidR="00E749C2" w:rsidRPr="006E5FE2">
        <w:t>the</w:t>
      </w:r>
      <w:r w:rsidRPr="006E5FE2">
        <w:t xml:space="preserve"> application, the territory planning authority must consider any matters prescribed by regulation.</w:t>
      </w:r>
    </w:p>
    <w:p w14:paraId="1F6A7CF6" w14:textId="72670E81" w:rsidR="00FA73C5" w:rsidRPr="006E5FE2" w:rsidRDefault="00FA73C5" w:rsidP="00FA73C5">
      <w:pPr>
        <w:pStyle w:val="IMain"/>
      </w:pPr>
      <w:r w:rsidRPr="006E5FE2">
        <w:tab/>
        <w:t>(</w:t>
      </w:r>
      <w:r w:rsidR="00E749C2" w:rsidRPr="006E5FE2">
        <w:t>4</w:t>
      </w:r>
      <w:r w:rsidRPr="006E5FE2">
        <w:t>)</w:t>
      </w:r>
      <w:r w:rsidRPr="006E5FE2">
        <w:tab/>
        <w:t xml:space="preserve">The territory planning authority may, by written notice, ask the </w:t>
      </w:r>
      <w:r w:rsidR="00F02331" w:rsidRPr="006E5FE2">
        <w:t>proponent</w:t>
      </w:r>
      <w:r w:rsidRPr="006E5FE2">
        <w:t xml:space="preserve"> for more information in relation to the application.</w:t>
      </w:r>
    </w:p>
    <w:p w14:paraId="5348BC89" w14:textId="1AEEAE98" w:rsidR="00FA73C5" w:rsidRPr="006E5FE2" w:rsidRDefault="00FA73C5" w:rsidP="00FA73C5">
      <w:pPr>
        <w:pStyle w:val="IMain"/>
      </w:pPr>
      <w:r w:rsidRPr="006E5FE2">
        <w:tab/>
        <w:t>(</w:t>
      </w:r>
      <w:r w:rsidR="00E749C2" w:rsidRPr="006E5FE2">
        <w:t>5</w:t>
      </w:r>
      <w:r w:rsidRPr="006E5FE2">
        <w:t>)</w:t>
      </w:r>
      <w:r w:rsidRPr="006E5FE2">
        <w:tab/>
        <w:t>The time for deciding the application mentioned in subsection</w:t>
      </w:r>
      <w:r w:rsidR="001F4844" w:rsidRPr="006E5FE2">
        <w:t> </w:t>
      </w:r>
      <w:r w:rsidRPr="006E5FE2">
        <w:t>(1)—</w:t>
      </w:r>
    </w:p>
    <w:p w14:paraId="2875C570" w14:textId="77777777" w:rsidR="00FA73C5" w:rsidRPr="006E5FE2" w:rsidRDefault="00FA73C5" w:rsidP="00FA73C5">
      <w:pPr>
        <w:pStyle w:val="Ipara"/>
      </w:pPr>
      <w:r w:rsidRPr="006E5FE2">
        <w:tab/>
        <w:t>(a)</w:t>
      </w:r>
      <w:r w:rsidRPr="006E5FE2">
        <w:tab/>
        <w:t>stops on the day the authority asks the proponent for the information; and</w:t>
      </w:r>
    </w:p>
    <w:p w14:paraId="49242238" w14:textId="77777777" w:rsidR="00FA73C5" w:rsidRPr="006E5FE2" w:rsidRDefault="00FA73C5" w:rsidP="00FA73C5">
      <w:pPr>
        <w:pStyle w:val="Ipara"/>
      </w:pPr>
      <w:r w:rsidRPr="006E5FE2">
        <w:tab/>
        <w:t>(b)</w:t>
      </w:r>
      <w:r w:rsidRPr="006E5FE2">
        <w:tab/>
        <w:t>recommences on the day the proponent gives the information to the authority.</w:t>
      </w:r>
    </w:p>
    <w:p w14:paraId="75920731" w14:textId="073AA575" w:rsidR="001272F5" w:rsidRPr="006E5FE2" w:rsidRDefault="001272F5" w:rsidP="001272F5">
      <w:pPr>
        <w:pStyle w:val="IH5Sec"/>
      </w:pPr>
      <w:r w:rsidRPr="006E5FE2">
        <w:t>149D</w:t>
      </w:r>
      <w:r w:rsidRPr="006E5FE2">
        <w:tab/>
      </w:r>
      <w:r w:rsidR="00BD75D8" w:rsidRPr="006E5FE2">
        <w:t>Expiry of exempt development declaration</w:t>
      </w:r>
      <w:r w:rsidR="00EA7BF3" w:rsidRPr="006E5FE2">
        <w:t>s for lease variations</w:t>
      </w:r>
    </w:p>
    <w:p w14:paraId="32145461" w14:textId="4E3B776E" w:rsidR="001272F5" w:rsidRPr="006E5FE2" w:rsidRDefault="001272F5" w:rsidP="00BD75D8">
      <w:pPr>
        <w:pStyle w:val="Amainreturn"/>
      </w:pPr>
      <w:r w:rsidRPr="006E5FE2">
        <w:t xml:space="preserve">A declaration made by the territory planning authority </w:t>
      </w:r>
      <w:r w:rsidR="00BD75D8" w:rsidRPr="006E5FE2">
        <w:t>under section</w:t>
      </w:r>
      <w:r w:rsidR="00E749C2" w:rsidRPr="006E5FE2">
        <w:t> </w:t>
      </w:r>
      <w:r w:rsidR="00BD75D8" w:rsidRPr="006E5FE2">
        <w:t>149C</w:t>
      </w:r>
      <w:r w:rsidR="00EA7BF3" w:rsidRPr="006E5FE2">
        <w:t xml:space="preserve"> </w:t>
      </w:r>
      <w:r w:rsidRPr="006E5FE2">
        <w:t xml:space="preserve">expires </w:t>
      </w:r>
      <w:r w:rsidR="00BD75D8" w:rsidRPr="006E5FE2">
        <w:t>3 years after the day it is made.</w:t>
      </w:r>
    </w:p>
    <w:p w14:paraId="5DADE0A2" w14:textId="380B53BA" w:rsidR="0077662C" w:rsidRPr="006E5FE2" w:rsidRDefault="00983221" w:rsidP="00983221">
      <w:pPr>
        <w:pStyle w:val="AH5Sec"/>
        <w:shd w:val="pct25" w:color="auto" w:fill="auto"/>
      </w:pPr>
      <w:bookmarkStart w:id="15" w:name="_Toc224650063"/>
      <w:r w:rsidRPr="00983221">
        <w:rPr>
          <w:rStyle w:val="CharSectNo"/>
        </w:rPr>
        <w:t>11</w:t>
      </w:r>
      <w:r w:rsidRPr="006E5FE2">
        <w:tab/>
      </w:r>
      <w:r w:rsidR="0077662C" w:rsidRPr="006E5FE2">
        <w:t>Application for exemption assessment</w:t>
      </w:r>
      <w:r w:rsidR="0077662C" w:rsidRPr="006E5FE2">
        <w:br/>
        <w:t>New section 151 (1A)</w:t>
      </w:r>
      <w:bookmarkEnd w:id="15"/>
    </w:p>
    <w:p w14:paraId="728F8961" w14:textId="77777777" w:rsidR="0077662C" w:rsidRPr="006E5FE2" w:rsidRDefault="0077662C" w:rsidP="0077662C">
      <w:pPr>
        <w:pStyle w:val="direction"/>
      </w:pPr>
      <w:r w:rsidRPr="006E5FE2">
        <w:t>insert</w:t>
      </w:r>
    </w:p>
    <w:p w14:paraId="079648F9" w14:textId="47B8B4F9" w:rsidR="0077662C" w:rsidRPr="006E5FE2" w:rsidRDefault="0077662C" w:rsidP="0077662C">
      <w:pPr>
        <w:pStyle w:val="IMain"/>
      </w:pPr>
      <w:r w:rsidRPr="006E5FE2">
        <w:tab/>
        <w:t>(1A)</w:t>
      </w:r>
      <w:r w:rsidRPr="006E5FE2">
        <w:tab/>
        <w:t>Subsection (1) does not apply to a variation of a nominal rent lease to which division 7.2.1A (Variations of nominal rent leases—exempt</w:t>
      </w:r>
      <w:r w:rsidR="001F4844" w:rsidRPr="006E5FE2">
        <w:t> </w:t>
      </w:r>
      <w:r w:rsidRPr="006E5FE2">
        <w:t>development) applies.</w:t>
      </w:r>
    </w:p>
    <w:p w14:paraId="245D0304" w14:textId="56EC0868" w:rsidR="00A46A9F" w:rsidRPr="006E5FE2" w:rsidRDefault="00983221" w:rsidP="00983221">
      <w:pPr>
        <w:pStyle w:val="AH5Sec"/>
        <w:shd w:val="pct25" w:color="auto" w:fill="auto"/>
      </w:pPr>
      <w:bookmarkStart w:id="16" w:name="_Toc224650064"/>
      <w:r w:rsidRPr="00983221">
        <w:rPr>
          <w:rStyle w:val="CharSectNo"/>
        </w:rPr>
        <w:t>12</w:t>
      </w:r>
      <w:r w:rsidRPr="006E5FE2">
        <w:tab/>
      </w:r>
      <w:r w:rsidR="00DB69F3" w:rsidRPr="006E5FE2">
        <w:t>Use of land for leased purpose</w:t>
      </w:r>
      <w:r w:rsidR="00DB69F3" w:rsidRPr="006E5FE2">
        <w:br/>
        <w:t>Section 276</w:t>
      </w:r>
      <w:r w:rsidR="007E2897" w:rsidRPr="006E5FE2">
        <w:t xml:space="preserve"> (2) and note</w:t>
      </w:r>
      <w:bookmarkEnd w:id="16"/>
    </w:p>
    <w:p w14:paraId="0945BE0C" w14:textId="7E2125F6" w:rsidR="007E2897" w:rsidRPr="006E5FE2" w:rsidRDefault="00075D1D" w:rsidP="007E2897">
      <w:pPr>
        <w:pStyle w:val="direction"/>
      </w:pPr>
      <w:r w:rsidRPr="006E5FE2">
        <w:t>substitute</w:t>
      </w:r>
    </w:p>
    <w:p w14:paraId="54A6C30B" w14:textId="4DC155E8" w:rsidR="00075D1D" w:rsidRPr="006E5FE2" w:rsidRDefault="00075D1D" w:rsidP="00075D1D">
      <w:pPr>
        <w:pStyle w:val="IMain"/>
      </w:pPr>
      <w:r w:rsidRPr="006E5FE2">
        <w:tab/>
        <w:t>(2)</w:t>
      </w:r>
      <w:r w:rsidRPr="006E5FE2">
        <w:tab/>
        <w:t>If the lease is a residential lease, the land may also be used for a home business.</w:t>
      </w:r>
    </w:p>
    <w:p w14:paraId="401C7CE9" w14:textId="416EA0F9" w:rsidR="00075D1D" w:rsidRPr="006E5FE2" w:rsidRDefault="00075D1D" w:rsidP="00075D1D">
      <w:pPr>
        <w:pStyle w:val="IMain"/>
      </w:pPr>
      <w:r w:rsidRPr="006E5FE2">
        <w:tab/>
        <w:t>(</w:t>
      </w:r>
      <w:r w:rsidR="00011016" w:rsidRPr="006E5FE2">
        <w:t>2A</w:t>
      </w:r>
      <w:r w:rsidRPr="006E5FE2">
        <w:t>)</w:t>
      </w:r>
      <w:r w:rsidRPr="006E5FE2">
        <w:tab/>
        <w:t xml:space="preserve">If the lease is a residential lease </w:t>
      </w:r>
      <w:r w:rsidR="00743FD6" w:rsidRPr="006E5FE2">
        <w:t xml:space="preserve">that authorises the use of the land for a </w:t>
      </w:r>
      <w:r w:rsidR="009702EC" w:rsidRPr="006E5FE2">
        <w:t>single dwelling only,</w:t>
      </w:r>
      <w:r w:rsidR="00061571" w:rsidRPr="006E5FE2">
        <w:t xml:space="preserve"> the</w:t>
      </w:r>
      <w:r w:rsidRPr="006E5FE2">
        <w:t xml:space="preserve"> land may also be used for a </w:t>
      </w:r>
      <w:r w:rsidR="00D750CA" w:rsidRPr="006E5FE2">
        <w:t>secondary residence</w:t>
      </w:r>
      <w:r w:rsidRPr="006E5FE2">
        <w:t>.</w:t>
      </w:r>
    </w:p>
    <w:p w14:paraId="6AC1197A" w14:textId="3C9262FB" w:rsidR="00AF16AA" w:rsidRPr="006E5FE2" w:rsidRDefault="00983221" w:rsidP="00983221">
      <w:pPr>
        <w:pStyle w:val="AH5Sec"/>
        <w:shd w:val="pct25" w:color="auto" w:fill="auto"/>
      </w:pPr>
      <w:bookmarkStart w:id="17" w:name="_Toc224650065"/>
      <w:r w:rsidRPr="00983221">
        <w:rPr>
          <w:rStyle w:val="CharSectNo"/>
        </w:rPr>
        <w:lastRenderedPageBreak/>
        <w:t>13</w:t>
      </w:r>
      <w:r w:rsidRPr="006E5FE2">
        <w:tab/>
      </w:r>
      <w:r w:rsidR="00DB6BF6" w:rsidRPr="006E5FE2">
        <w:t>S</w:t>
      </w:r>
      <w:r w:rsidR="00AF16AA" w:rsidRPr="006E5FE2">
        <w:t>ection 276</w:t>
      </w:r>
      <w:r w:rsidR="00DB6BF6" w:rsidRPr="006E5FE2">
        <w:t xml:space="preserve">, new </w:t>
      </w:r>
      <w:r w:rsidR="00AF16AA" w:rsidRPr="006E5FE2">
        <w:t>note</w:t>
      </w:r>
      <w:bookmarkEnd w:id="17"/>
    </w:p>
    <w:p w14:paraId="7D8BD6D7" w14:textId="63280AC3" w:rsidR="00AF16AA" w:rsidRPr="006E5FE2" w:rsidRDefault="00AF16AA" w:rsidP="00AF16AA">
      <w:pPr>
        <w:pStyle w:val="direction"/>
      </w:pPr>
      <w:r w:rsidRPr="006E5FE2">
        <w:t>insert</w:t>
      </w:r>
    </w:p>
    <w:p w14:paraId="35B5701E" w14:textId="1C26B7A9" w:rsidR="002D5359" w:rsidRPr="006E5FE2" w:rsidRDefault="00AF16AA" w:rsidP="00EA52AF">
      <w:pPr>
        <w:pStyle w:val="aNote"/>
      </w:pPr>
      <w:r w:rsidRPr="00C0055E">
        <w:rPr>
          <w:rStyle w:val="charItals"/>
        </w:rPr>
        <w:t>Note</w:t>
      </w:r>
      <w:r w:rsidRPr="00C0055E">
        <w:rPr>
          <w:rStyle w:val="charItals"/>
        </w:rPr>
        <w:tab/>
      </w:r>
      <w:r w:rsidR="00DB6BF6" w:rsidRPr="006E5FE2">
        <w:t>While</w:t>
      </w:r>
      <w:r w:rsidRPr="006E5FE2">
        <w:t xml:space="preserve"> the use of a residential lease for a home business or secondary residence is authorised</w:t>
      </w:r>
      <w:r w:rsidR="00F7033F" w:rsidRPr="006E5FE2">
        <w:t xml:space="preserve"> under this section</w:t>
      </w:r>
      <w:r w:rsidRPr="006E5FE2">
        <w:t>, beginning to use the land for a home business or secondary residence requires development approval unless the use is an exempt development (see pt 7.2).</w:t>
      </w:r>
    </w:p>
    <w:p w14:paraId="15FFCAD4" w14:textId="3DD8ADDA" w:rsidR="002D5359" w:rsidRPr="006E5FE2" w:rsidRDefault="00983221" w:rsidP="00983221">
      <w:pPr>
        <w:pStyle w:val="AH5Sec"/>
        <w:shd w:val="pct25" w:color="auto" w:fill="auto"/>
      </w:pPr>
      <w:bookmarkStart w:id="18" w:name="_Toc224650066"/>
      <w:r w:rsidRPr="00983221">
        <w:rPr>
          <w:rStyle w:val="CharSectNo"/>
        </w:rPr>
        <w:t>14</w:t>
      </w:r>
      <w:r w:rsidRPr="006E5FE2">
        <w:tab/>
      </w:r>
      <w:r w:rsidR="002D5359" w:rsidRPr="006E5FE2">
        <w:rPr>
          <w:bCs/>
        </w:rPr>
        <w:t>Definitions—div 10.7.3</w:t>
      </w:r>
      <w:r w:rsidR="002D5359" w:rsidRPr="006E5FE2">
        <w:br/>
        <w:t xml:space="preserve">Section 327, definition of </w:t>
      </w:r>
      <w:r w:rsidR="002D5359" w:rsidRPr="00C0055E">
        <w:rPr>
          <w:rStyle w:val="charItals"/>
        </w:rPr>
        <w:t>original decision</w:t>
      </w:r>
      <w:bookmarkEnd w:id="18"/>
    </w:p>
    <w:p w14:paraId="1114D912" w14:textId="77777777" w:rsidR="002D5359" w:rsidRPr="006E5FE2" w:rsidRDefault="002D5359" w:rsidP="002D5359">
      <w:pPr>
        <w:pStyle w:val="direction"/>
      </w:pPr>
      <w:r w:rsidRPr="006E5FE2">
        <w:t>omit</w:t>
      </w:r>
    </w:p>
    <w:p w14:paraId="67D847E6" w14:textId="77777777" w:rsidR="002D5359" w:rsidRPr="006E5FE2" w:rsidRDefault="002D5359" w:rsidP="002D5359">
      <w:pPr>
        <w:pStyle w:val="Amainreturn"/>
      </w:pPr>
      <w:r w:rsidRPr="006E5FE2">
        <w:t>section 334 (1) (b)</w:t>
      </w:r>
    </w:p>
    <w:p w14:paraId="6F4B43E1" w14:textId="77777777" w:rsidR="002D5359" w:rsidRPr="006E5FE2" w:rsidRDefault="002D5359" w:rsidP="002D5359">
      <w:pPr>
        <w:pStyle w:val="direction"/>
      </w:pPr>
      <w:r w:rsidRPr="006E5FE2">
        <w:t>substitute</w:t>
      </w:r>
    </w:p>
    <w:p w14:paraId="3577FC36" w14:textId="17341B88" w:rsidR="002D5359" w:rsidRPr="006E5FE2" w:rsidRDefault="002D5359" w:rsidP="00EA52AF">
      <w:pPr>
        <w:pStyle w:val="Amainreturn"/>
        <w:tabs>
          <w:tab w:val="left" w:pos="3600"/>
        </w:tabs>
      </w:pPr>
      <w:r w:rsidRPr="006E5FE2">
        <w:t>section 334 (1) (a)</w:t>
      </w:r>
    </w:p>
    <w:p w14:paraId="571365A1" w14:textId="793D404C" w:rsidR="002D5359" w:rsidRPr="006E5FE2" w:rsidRDefault="00983221" w:rsidP="00983221">
      <w:pPr>
        <w:pStyle w:val="AH5Sec"/>
        <w:shd w:val="pct25" w:color="auto" w:fill="auto"/>
      </w:pPr>
      <w:bookmarkStart w:id="19" w:name="_Toc224650067"/>
      <w:r w:rsidRPr="00983221">
        <w:rPr>
          <w:rStyle w:val="CharSectNo"/>
        </w:rPr>
        <w:t>15</w:t>
      </w:r>
      <w:r w:rsidRPr="006E5FE2">
        <w:tab/>
      </w:r>
      <w:r w:rsidR="002D5359" w:rsidRPr="006E5FE2">
        <w:t>Notice of assessment</w:t>
      </w:r>
      <w:r w:rsidR="002D5359" w:rsidRPr="006E5FE2">
        <w:br/>
        <w:t>Section 329 (1)</w:t>
      </w:r>
      <w:bookmarkEnd w:id="19"/>
    </w:p>
    <w:p w14:paraId="1E2EAC4E" w14:textId="77777777" w:rsidR="002D5359" w:rsidRPr="006E5FE2" w:rsidRDefault="002D5359" w:rsidP="002D5359">
      <w:pPr>
        <w:pStyle w:val="direction"/>
      </w:pPr>
      <w:r w:rsidRPr="006E5FE2">
        <w:t>substitute</w:t>
      </w:r>
    </w:p>
    <w:p w14:paraId="7F94E581" w14:textId="77777777" w:rsidR="002D5359" w:rsidRPr="006E5FE2" w:rsidRDefault="002D5359" w:rsidP="002D5359">
      <w:pPr>
        <w:pStyle w:val="IMain"/>
      </w:pPr>
      <w:r w:rsidRPr="006E5FE2">
        <w:tab/>
        <w:t>(1)</w:t>
      </w:r>
      <w:r w:rsidRPr="006E5FE2">
        <w:tab/>
        <w:t>This section applies if—</w:t>
      </w:r>
    </w:p>
    <w:p w14:paraId="0E357669" w14:textId="77777777" w:rsidR="002D5359" w:rsidRPr="006E5FE2" w:rsidRDefault="002D5359" w:rsidP="002D5359">
      <w:pPr>
        <w:pStyle w:val="Ipara"/>
      </w:pPr>
      <w:r w:rsidRPr="006E5FE2">
        <w:tab/>
        <w:t>(a)</w:t>
      </w:r>
      <w:r w:rsidRPr="006E5FE2">
        <w:tab/>
        <w:t>a development application for a chargeable variation of a nominal rent lease is approved; or</w:t>
      </w:r>
    </w:p>
    <w:p w14:paraId="340C4707" w14:textId="3D96092C" w:rsidR="002D5359" w:rsidRPr="006E5FE2" w:rsidRDefault="002D5359" w:rsidP="002D5359">
      <w:pPr>
        <w:pStyle w:val="Ipara"/>
      </w:pPr>
      <w:r w:rsidRPr="006E5FE2">
        <w:tab/>
        <w:t>(b)</w:t>
      </w:r>
      <w:r w:rsidRPr="006E5FE2">
        <w:tab/>
        <w:t xml:space="preserve">a chargeable variation of a nominal rent lease is </w:t>
      </w:r>
      <w:r w:rsidR="0042140A" w:rsidRPr="006E5FE2">
        <w:t xml:space="preserve">declared </w:t>
      </w:r>
      <w:r w:rsidR="0010677F" w:rsidRPr="006E5FE2">
        <w:t>as</w:t>
      </w:r>
      <w:r w:rsidR="0042140A" w:rsidRPr="006E5FE2">
        <w:t xml:space="preserve"> an exempt development under section 149</w:t>
      </w:r>
      <w:r w:rsidR="00184159" w:rsidRPr="006E5FE2">
        <w:t>C</w:t>
      </w:r>
      <w:r w:rsidR="00EA7BF3" w:rsidRPr="006E5FE2">
        <w:t xml:space="preserve"> </w:t>
      </w:r>
      <w:r w:rsidR="00682135" w:rsidRPr="006E5FE2">
        <w:t>(</w:t>
      </w:r>
      <w:r w:rsidR="00EA7BF3" w:rsidRPr="006E5FE2">
        <w:t>Exempt development declarations for lease variations</w:t>
      </w:r>
      <w:r w:rsidR="00682135" w:rsidRPr="006E5FE2">
        <w:t>)</w:t>
      </w:r>
      <w:r w:rsidRPr="006E5FE2">
        <w:t>.</w:t>
      </w:r>
    </w:p>
    <w:p w14:paraId="560DA9D0" w14:textId="77777777" w:rsidR="002D5359" w:rsidRPr="006E5FE2" w:rsidRDefault="002D5359" w:rsidP="002D5359">
      <w:pPr>
        <w:pStyle w:val="IMain"/>
      </w:pPr>
      <w:r w:rsidRPr="006E5FE2">
        <w:tab/>
        <w:t>(1A)</w:t>
      </w:r>
      <w:r w:rsidRPr="006E5FE2">
        <w:tab/>
        <w:t>The commissioner for revenue must give—</w:t>
      </w:r>
    </w:p>
    <w:p w14:paraId="65387B55" w14:textId="77777777" w:rsidR="002D5359" w:rsidRPr="006E5FE2" w:rsidRDefault="002D5359" w:rsidP="002D5359">
      <w:pPr>
        <w:pStyle w:val="Ipara"/>
      </w:pPr>
      <w:r w:rsidRPr="006E5FE2">
        <w:tab/>
        <w:t>(a)</w:t>
      </w:r>
      <w:r w:rsidRPr="006E5FE2">
        <w:tab/>
        <w:t>a notice of assessment of the lease variation charge to the lessee; and</w:t>
      </w:r>
    </w:p>
    <w:p w14:paraId="42E065DD" w14:textId="77777777" w:rsidR="002D5359" w:rsidRPr="006E5FE2" w:rsidRDefault="002D5359" w:rsidP="002D5359">
      <w:pPr>
        <w:pStyle w:val="Ipara"/>
      </w:pPr>
      <w:r w:rsidRPr="006E5FE2">
        <w:tab/>
        <w:t>(b)</w:t>
      </w:r>
      <w:r w:rsidRPr="006E5FE2">
        <w:tab/>
        <w:t>if the proponent is not the lessee—a copy of the notice to the proponent.</w:t>
      </w:r>
    </w:p>
    <w:p w14:paraId="35B09E09" w14:textId="1D4B9FC6" w:rsidR="002D5359" w:rsidRPr="006E5FE2" w:rsidRDefault="00983221" w:rsidP="00983221">
      <w:pPr>
        <w:pStyle w:val="AH5Sec"/>
        <w:shd w:val="pct25" w:color="auto" w:fill="auto"/>
        <w:rPr>
          <w:bCs/>
        </w:rPr>
      </w:pPr>
      <w:bookmarkStart w:id="20" w:name="_Toc224650068"/>
      <w:r w:rsidRPr="00983221">
        <w:rPr>
          <w:rStyle w:val="CharSectNo"/>
        </w:rPr>
        <w:lastRenderedPageBreak/>
        <w:t>16</w:t>
      </w:r>
      <w:r w:rsidRPr="006E5FE2">
        <w:rPr>
          <w:bCs/>
        </w:rPr>
        <w:tab/>
      </w:r>
      <w:r w:rsidR="002D5359" w:rsidRPr="006E5FE2">
        <w:rPr>
          <w:bCs/>
        </w:rPr>
        <w:t>Section 329 (2) (a) and (b)</w:t>
      </w:r>
      <w:bookmarkEnd w:id="20"/>
    </w:p>
    <w:p w14:paraId="53AB9570" w14:textId="77777777" w:rsidR="002D5359" w:rsidRPr="006E5FE2" w:rsidRDefault="002D5359" w:rsidP="002D5359">
      <w:pPr>
        <w:pStyle w:val="direction"/>
      </w:pPr>
      <w:r w:rsidRPr="006E5FE2">
        <w:t>substitute</w:t>
      </w:r>
    </w:p>
    <w:p w14:paraId="7890BF2D" w14:textId="77777777" w:rsidR="002D5359" w:rsidRPr="006E5FE2" w:rsidRDefault="002D5359" w:rsidP="002D5359">
      <w:pPr>
        <w:pStyle w:val="Ipara"/>
      </w:pPr>
      <w:r w:rsidRPr="006E5FE2">
        <w:tab/>
        <w:t>(a)</w:t>
      </w:r>
      <w:r w:rsidRPr="006E5FE2">
        <w:tab/>
        <w:t>for a chargeable variation for which a development application is approved—</w:t>
      </w:r>
    </w:p>
    <w:p w14:paraId="64032B37" w14:textId="77777777" w:rsidR="002D5359" w:rsidRPr="006E5FE2" w:rsidRDefault="002D5359" w:rsidP="002D5359">
      <w:pPr>
        <w:pStyle w:val="Isubpara"/>
      </w:pPr>
      <w:r w:rsidRPr="006E5FE2">
        <w:tab/>
        <w:t>(</w:t>
      </w:r>
      <w:proofErr w:type="spellStart"/>
      <w:r w:rsidRPr="006E5FE2">
        <w:t>i</w:t>
      </w:r>
      <w:proofErr w:type="spellEnd"/>
      <w:r w:rsidRPr="006E5FE2">
        <w:t>)</w:t>
      </w:r>
      <w:r w:rsidRPr="006E5FE2">
        <w:tab/>
        <w:t>on the day the application is approved; or</w:t>
      </w:r>
    </w:p>
    <w:p w14:paraId="689DBF36" w14:textId="77777777" w:rsidR="002D5359" w:rsidRPr="006E5FE2" w:rsidRDefault="002D5359" w:rsidP="002D5359">
      <w:pPr>
        <w:pStyle w:val="Isubpara"/>
      </w:pPr>
      <w:r w:rsidRPr="006E5FE2">
        <w:tab/>
        <w:t>(ii)</w:t>
      </w:r>
      <w:r w:rsidRPr="006E5FE2">
        <w:tab/>
        <w:t>if another day is prescribed by regulation—on that day; or</w:t>
      </w:r>
    </w:p>
    <w:p w14:paraId="6E497EB8" w14:textId="755A9FC1" w:rsidR="000E6047" w:rsidRPr="006E5FE2" w:rsidRDefault="002D5359" w:rsidP="002D5359">
      <w:pPr>
        <w:pStyle w:val="Ipara"/>
      </w:pPr>
      <w:r w:rsidRPr="006E5FE2">
        <w:tab/>
        <w:t>(b)</w:t>
      </w:r>
      <w:r w:rsidRPr="006E5FE2">
        <w:tab/>
        <w:t xml:space="preserve">for a chargeable variation </w:t>
      </w:r>
      <w:r w:rsidR="000E6047" w:rsidRPr="006E5FE2">
        <w:t xml:space="preserve">declared </w:t>
      </w:r>
      <w:r w:rsidR="0010677F" w:rsidRPr="006E5FE2">
        <w:t>as</w:t>
      </w:r>
      <w:r w:rsidR="000E6047" w:rsidRPr="006E5FE2">
        <w:t xml:space="preserve"> an exempt </w:t>
      </w:r>
      <w:r w:rsidRPr="006E5FE2">
        <w:t>development</w:t>
      </w:r>
      <w:r w:rsidR="000E6047" w:rsidRPr="006E5FE2">
        <w:t xml:space="preserve"> under section 149</w:t>
      </w:r>
      <w:r w:rsidR="00184159" w:rsidRPr="006E5FE2">
        <w:t>C</w:t>
      </w:r>
      <w:r w:rsidRPr="006E5FE2">
        <w:t>—</w:t>
      </w:r>
    </w:p>
    <w:p w14:paraId="06BD597B" w14:textId="3320B8D2" w:rsidR="002D5359" w:rsidRPr="006E5FE2" w:rsidRDefault="000E6047" w:rsidP="000E6047">
      <w:pPr>
        <w:pStyle w:val="Isubpara"/>
      </w:pPr>
      <w:r w:rsidRPr="006E5FE2">
        <w:tab/>
        <w:t>(</w:t>
      </w:r>
      <w:proofErr w:type="spellStart"/>
      <w:r w:rsidRPr="006E5FE2">
        <w:t>i</w:t>
      </w:r>
      <w:proofErr w:type="spellEnd"/>
      <w:r w:rsidRPr="006E5FE2">
        <w:t>)</w:t>
      </w:r>
      <w:r w:rsidRPr="006E5FE2">
        <w:tab/>
      </w:r>
      <w:r w:rsidR="002D5359" w:rsidRPr="006E5FE2">
        <w:t xml:space="preserve">on the day </w:t>
      </w:r>
      <w:r w:rsidR="0042140A" w:rsidRPr="006E5FE2">
        <w:t xml:space="preserve">the </w:t>
      </w:r>
      <w:r w:rsidRPr="006E5FE2">
        <w:t>declaration is made; or</w:t>
      </w:r>
    </w:p>
    <w:p w14:paraId="3C65F8AE" w14:textId="307B8598" w:rsidR="000E6047" w:rsidRPr="006E5FE2" w:rsidRDefault="000E6047" w:rsidP="000E6047">
      <w:pPr>
        <w:pStyle w:val="Isubpara"/>
      </w:pPr>
      <w:r w:rsidRPr="006E5FE2">
        <w:tab/>
        <w:t>(ii)</w:t>
      </w:r>
      <w:r w:rsidRPr="006E5FE2">
        <w:tab/>
        <w:t>if another day is prescribed by regulation—on that day.</w:t>
      </w:r>
    </w:p>
    <w:p w14:paraId="108EF46A" w14:textId="3E59FCFF" w:rsidR="002D5359" w:rsidRPr="006E5FE2" w:rsidRDefault="00983221" w:rsidP="00983221">
      <w:pPr>
        <w:pStyle w:val="AH5Sec"/>
        <w:shd w:val="pct25" w:color="auto" w:fill="auto"/>
        <w:rPr>
          <w:bCs/>
        </w:rPr>
      </w:pPr>
      <w:bookmarkStart w:id="21" w:name="_Toc224650069"/>
      <w:r w:rsidRPr="00983221">
        <w:rPr>
          <w:rStyle w:val="CharSectNo"/>
        </w:rPr>
        <w:t>17</w:t>
      </w:r>
      <w:r w:rsidRPr="006E5FE2">
        <w:rPr>
          <w:bCs/>
        </w:rPr>
        <w:tab/>
      </w:r>
      <w:r w:rsidR="002D5359" w:rsidRPr="006E5FE2">
        <w:rPr>
          <w:bCs/>
        </w:rPr>
        <w:t>Section 329 (3) (b)</w:t>
      </w:r>
      <w:bookmarkEnd w:id="21"/>
    </w:p>
    <w:p w14:paraId="57434778" w14:textId="77777777" w:rsidR="002D5359" w:rsidRPr="006E5FE2" w:rsidRDefault="002D5359" w:rsidP="002D5359">
      <w:pPr>
        <w:pStyle w:val="direction"/>
      </w:pPr>
      <w:r w:rsidRPr="006E5FE2">
        <w:t>substitute</w:t>
      </w:r>
    </w:p>
    <w:p w14:paraId="4B19B2F1" w14:textId="77777777" w:rsidR="002D5359" w:rsidRPr="006E5FE2" w:rsidRDefault="002D5359" w:rsidP="002D5359">
      <w:pPr>
        <w:pStyle w:val="Ipara"/>
      </w:pPr>
      <w:r w:rsidRPr="006E5FE2">
        <w:tab/>
        <w:t>(b)</w:t>
      </w:r>
      <w:r w:rsidRPr="006E5FE2">
        <w:tab/>
        <w:t>for a chargeable variation for which a development application is approved—the day the development approval lapses;</w:t>
      </w:r>
    </w:p>
    <w:p w14:paraId="33F2940E" w14:textId="633A35A2" w:rsidR="002D5359" w:rsidRPr="006E5FE2" w:rsidRDefault="002D5359" w:rsidP="002D5359">
      <w:pPr>
        <w:pStyle w:val="Ipara"/>
      </w:pPr>
      <w:r w:rsidRPr="006E5FE2">
        <w:tab/>
        <w:t>(c)</w:t>
      </w:r>
      <w:r w:rsidRPr="006E5FE2">
        <w:tab/>
        <w:t xml:space="preserve">for a chargeable variation </w:t>
      </w:r>
      <w:r w:rsidR="0010677F" w:rsidRPr="006E5FE2">
        <w:t>declared as an exempt development under section 149C</w:t>
      </w:r>
      <w:r w:rsidRPr="006E5FE2">
        <w:t xml:space="preserve">—the day the </w:t>
      </w:r>
      <w:r w:rsidR="00051804" w:rsidRPr="006E5FE2">
        <w:t xml:space="preserve">declaration </w:t>
      </w:r>
      <w:r w:rsidR="00AB662B" w:rsidRPr="006E5FE2">
        <w:t xml:space="preserve">is revoked or </w:t>
      </w:r>
      <w:r w:rsidR="004D372C" w:rsidRPr="006E5FE2">
        <w:t>expires</w:t>
      </w:r>
      <w:r w:rsidRPr="006E5FE2">
        <w:t>.</w:t>
      </w:r>
    </w:p>
    <w:p w14:paraId="712277D9" w14:textId="7C114A3D" w:rsidR="002D5359" w:rsidRPr="006E5FE2" w:rsidRDefault="00983221" w:rsidP="00983221">
      <w:pPr>
        <w:pStyle w:val="AH5Sec"/>
        <w:shd w:val="pct25" w:color="auto" w:fill="auto"/>
        <w:rPr>
          <w:bCs/>
        </w:rPr>
      </w:pPr>
      <w:bookmarkStart w:id="22" w:name="_Toc224650070"/>
      <w:r w:rsidRPr="00983221">
        <w:rPr>
          <w:rStyle w:val="CharSectNo"/>
        </w:rPr>
        <w:t>18</w:t>
      </w:r>
      <w:r w:rsidRPr="006E5FE2">
        <w:rPr>
          <w:bCs/>
        </w:rPr>
        <w:tab/>
      </w:r>
      <w:r w:rsidR="002D5359" w:rsidRPr="006E5FE2">
        <w:rPr>
          <w:bCs/>
        </w:rPr>
        <w:t>More than 1 chargeable variation</w:t>
      </w:r>
      <w:r w:rsidR="002D5359" w:rsidRPr="006E5FE2">
        <w:rPr>
          <w:bCs/>
        </w:rPr>
        <w:br/>
        <w:t>Section 330</w:t>
      </w:r>
      <w:bookmarkEnd w:id="22"/>
    </w:p>
    <w:p w14:paraId="525CBE89" w14:textId="77777777" w:rsidR="002D5359" w:rsidRPr="006E5FE2" w:rsidRDefault="002D5359" w:rsidP="002D5359">
      <w:pPr>
        <w:pStyle w:val="direction"/>
      </w:pPr>
      <w:r w:rsidRPr="006E5FE2">
        <w:t>omit</w:t>
      </w:r>
    </w:p>
    <w:p w14:paraId="4B066D9A" w14:textId="77777777" w:rsidR="002D5359" w:rsidRPr="006E5FE2" w:rsidRDefault="002D5359" w:rsidP="002D5359">
      <w:pPr>
        <w:pStyle w:val="Amainreturn"/>
      </w:pPr>
      <w:r w:rsidRPr="006E5FE2">
        <w:t>approval</w:t>
      </w:r>
    </w:p>
    <w:p w14:paraId="50A792FF" w14:textId="2B306EA4" w:rsidR="002D5359" w:rsidRPr="006E5FE2" w:rsidRDefault="00983221" w:rsidP="00983221">
      <w:pPr>
        <w:pStyle w:val="AH5Sec"/>
        <w:shd w:val="pct25" w:color="auto" w:fill="auto"/>
        <w:rPr>
          <w:bCs/>
          <w:color w:val="000000"/>
        </w:rPr>
      </w:pPr>
      <w:bookmarkStart w:id="23" w:name="_Toc224650071"/>
      <w:r w:rsidRPr="00983221">
        <w:rPr>
          <w:rStyle w:val="CharSectNo"/>
        </w:rPr>
        <w:t>19</w:t>
      </w:r>
      <w:r w:rsidRPr="006E5FE2">
        <w:rPr>
          <w:bCs/>
          <w:color w:val="000000"/>
        </w:rPr>
        <w:tab/>
      </w:r>
      <w:r w:rsidR="002D5359" w:rsidRPr="006E5FE2">
        <w:rPr>
          <w:bCs/>
        </w:rPr>
        <w:t>Non</w:t>
      </w:r>
      <w:r w:rsidR="0051462F" w:rsidRPr="006E5FE2">
        <w:rPr>
          <w:bCs/>
          <w:color w:val="000000"/>
        </w:rPr>
        <w:t>-</w:t>
      </w:r>
      <w:r w:rsidR="002D5359" w:rsidRPr="006E5FE2">
        <w:rPr>
          <w:bCs/>
          <w:color w:val="000000"/>
        </w:rPr>
        <w:t>standard chargeable variations</w:t>
      </w:r>
      <w:r w:rsidR="002D5359" w:rsidRPr="006E5FE2">
        <w:rPr>
          <w:bCs/>
          <w:color w:val="000000"/>
        </w:rPr>
        <w:br/>
        <w:t>Section 332 (4)</w:t>
      </w:r>
      <w:bookmarkEnd w:id="23"/>
    </w:p>
    <w:p w14:paraId="47BF299C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omit</w:t>
      </w:r>
    </w:p>
    <w:p w14:paraId="0BAC31DF" w14:textId="77777777" w:rsidR="002D5359" w:rsidRPr="006E5FE2" w:rsidRDefault="002D5359" w:rsidP="00F7228A">
      <w:pPr>
        <w:pStyle w:val="Amainreturn"/>
        <w:rPr>
          <w:color w:val="000000"/>
        </w:rPr>
      </w:pPr>
      <w:r w:rsidRPr="006E5FE2">
        <w:rPr>
          <w:color w:val="000000"/>
        </w:rPr>
        <w:t>approval for the relevant development application</w:t>
      </w:r>
    </w:p>
    <w:p w14:paraId="6801F693" w14:textId="742ADB6A" w:rsidR="002D5359" w:rsidRPr="006E5FE2" w:rsidRDefault="00983221" w:rsidP="00983221">
      <w:pPr>
        <w:pStyle w:val="AH5Sec"/>
        <w:shd w:val="pct25" w:color="auto" w:fill="auto"/>
        <w:rPr>
          <w:bCs/>
          <w:color w:val="000000"/>
        </w:rPr>
      </w:pPr>
      <w:bookmarkStart w:id="24" w:name="_Toc224650072"/>
      <w:r w:rsidRPr="00983221">
        <w:rPr>
          <w:rStyle w:val="CharSectNo"/>
        </w:rPr>
        <w:lastRenderedPageBreak/>
        <w:t>20</w:t>
      </w:r>
      <w:r w:rsidRPr="006E5FE2">
        <w:rPr>
          <w:bCs/>
          <w:color w:val="000000"/>
        </w:rPr>
        <w:tab/>
      </w:r>
      <w:r w:rsidR="002D5359" w:rsidRPr="006E5FE2">
        <w:rPr>
          <w:bCs/>
          <w:color w:val="000000"/>
        </w:rPr>
        <w:t>Non-standard chargeable variations</w:t>
      </w:r>
      <w:r w:rsidR="00BF7039" w:rsidRPr="006E5FE2">
        <w:rPr>
          <w:bCs/>
          <w:color w:val="000000"/>
        </w:rPr>
        <w:t>—</w:t>
      </w:r>
      <w:r w:rsidR="002D5359" w:rsidRPr="006E5FE2">
        <w:rPr>
          <w:bCs/>
          <w:color w:val="000000"/>
        </w:rPr>
        <w:t>improvements</w:t>
      </w:r>
      <w:r w:rsidR="002D5359" w:rsidRPr="006E5FE2">
        <w:rPr>
          <w:bCs/>
          <w:color w:val="000000"/>
        </w:rPr>
        <w:br/>
        <w:t>Section 333 (3) (e) (iii) (B)</w:t>
      </w:r>
      <w:bookmarkEnd w:id="24"/>
    </w:p>
    <w:p w14:paraId="2E5D58F1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substitute</w:t>
      </w:r>
    </w:p>
    <w:p w14:paraId="4E29F2D6" w14:textId="77777777" w:rsidR="002D5359" w:rsidRPr="006E5FE2" w:rsidRDefault="002D5359" w:rsidP="002D5359">
      <w:pPr>
        <w:pStyle w:val="Isubsubpara"/>
        <w:rPr>
          <w:color w:val="000000"/>
        </w:rPr>
      </w:pPr>
      <w:r w:rsidRPr="006E5FE2">
        <w:rPr>
          <w:color w:val="000000"/>
        </w:rPr>
        <w:tab/>
        <w:t>(B)</w:t>
      </w:r>
      <w:r w:rsidRPr="006E5FE2">
        <w:rPr>
          <w:color w:val="000000"/>
        </w:rPr>
        <w:tab/>
        <w:t>if the lessee is not the proponent of the variation—the proponent;</w:t>
      </w:r>
    </w:p>
    <w:p w14:paraId="3A55DB0D" w14:textId="674C461E" w:rsidR="002D5359" w:rsidRPr="006E5FE2" w:rsidRDefault="00983221" w:rsidP="00983221">
      <w:pPr>
        <w:pStyle w:val="AH5Sec"/>
        <w:shd w:val="pct25" w:color="auto" w:fill="auto"/>
        <w:rPr>
          <w:bCs/>
          <w:color w:val="000000"/>
        </w:rPr>
      </w:pPr>
      <w:bookmarkStart w:id="25" w:name="_Toc224650073"/>
      <w:r w:rsidRPr="00983221">
        <w:rPr>
          <w:rStyle w:val="CharSectNo"/>
        </w:rPr>
        <w:t>21</w:t>
      </w:r>
      <w:r w:rsidRPr="006E5FE2">
        <w:rPr>
          <w:bCs/>
          <w:color w:val="000000"/>
        </w:rPr>
        <w:tab/>
      </w:r>
      <w:r w:rsidR="002D5359" w:rsidRPr="006E5FE2">
        <w:rPr>
          <w:bCs/>
          <w:color w:val="000000"/>
        </w:rPr>
        <w:t>Section 333 (3) (f)</w:t>
      </w:r>
      <w:bookmarkEnd w:id="25"/>
    </w:p>
    <w:p w14:paraId="0AC15D5D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omit</w:t>
      </w:r>
    </w:p>
    <w:p w14:paraId="372771E2" w14:textId="5A9DD2C7" w:rsidR="002D5359" w:rsidRPr="006E5FE2" w:rsidRDefault="002D5359" w:rsidP="00935072">
      <w:pPr>
        <w:pStyle w:val="Amainreturn"/>
        <w:rPr>
          <w:color w:val="000000"/>
        </w:rPr>
      </w:pPr>
      <w:r w:rsidRPr="006E5FE2">
        <w:rPr>
          <w:color w:val="000000"/>
        </w:rPr>
        <w:t>proposed in a development application</w:t>
      </w:r>
    </w:p>
    <w:p w14:paraId="7F48AE4F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substitute</w:t>
      </w:r>
    </w:p>
    <w:p w14:paraId="22540A48" w14:textId="77777777" w:rsidR="002D5359" w:rsidRPr="006E5FE2" w:rsidRDefault="002D5359" w:rsidP="002D5359">
      <w:pPr>
        <w:pStyle w:val="Amainreturn"/>
        <w:rPr>
          <w:color w:val="000000"/>
        </w:rPr>
      </w:pPr>
      <w:r w:rsidRPr="006E5FE2">
        <w:rPr>
          <w:color w:val="000000"/>
        </w:rPr>
        <w:t>in a development proposal</w:t>
      </w:r>
    </w:p>
    <w:p w14:paraId="0D1B301F" w14:textId="4AA6425A" w:rsidR="002D5359" w:rsidRPr="006E5FE2" w:rsidRDefault="00983221" w:rsidP="00983221">
      <w:pPr>
        <w:pStyle w:val="AH5Sec"/>
        <w:shd w:val="pct25" w:color="auto" w:fill="auto"/>
        <w:rPr>
          <w:bCs/>
          <w:color w:val="000000"/>
        </w:rPr>
      </w:pPr>
      <w:bookmarkStart w:id="26" w:name="_Toc224650074"/>
      <w:r w:rsidRPr="00983221">
        <w:rPr>
          <w:rStyle w:val="CharSectNo"/>
        </w:rPr>
        <w:t>22</w:t>
      </w:r>
      <w:r w:rsidRPr="006E5FE2">
        <w:rPr>
          <w:bCs/>
          <w:color w:val="000000"/>
        </w:rPr>
        <w:tab/>
      </w:r>
      <w:r w:rsidR="002D5359" w:rsidRPr="006E5FE2">
        <w:rPr>
          <w:bCs/>
          <w:color w:val="000000"/>
        </w:rPr>
        <w:t>Non-standard chargeable variations—working out statement</w:t>
      </w:r>
      <w:r w:rsidR="002D5359" w:rsidRPr="006E5FE2">
        <w:rPr>
          <w:bCs/>
          <w:color w:val="000000"/>
        </w:rPr>
        <w:br/>
        <w:t>Section 334 (1) (a) and (b)</w:t>
      </w:r>
      <w:bookmarkEnd w:id="26"/>
    </w:p>
    <w:p w14:paraId="6711BF12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substitute</w:t>
      </w:r>
    </w:p>
    <w:p w14:paraId="2EDBFD04" w14:textId="16E7E3BD" w:rsidR="002D5359" w:rsidRPr="006E5FE2" w:rsidRDefault="002D5359" w:rsidP="002D5359">
      <w:pPr>
        <w:pStyle w:val="Ipara"/>
        <w:rPr>
          <w:color w:val="000000"/>
        </w:rPr>
      </w:pPr>
      <w:r w:rsidRPr="006E5FE2">
        <w:rPr>
          <w:color w:val="000000"/>
        </w:rPr>
        <w:tab/>
        <w:t>(a)</w:t>
      </w:r>
      <w:r w:rsidRPr="006E5FE2">
        <w:rPr>
          <w:color w:val="000000"/>
        </w:rPr>
        <w:tab/>
        <w:t>the lease variation charge for a non-standard chargeable variation has been worked out in accordance with section</w:t>
      </w:r>
      <w:r w:rsidR="00084188" w:rsidRPr="006E5FE2">
        <w:rPr>
          <w:color w:val="000000"/>
        </w:rPr>
        <w:t> </w:t>
      </w:r>
      <w:r w:rsidRPr="006E5FE2">
        <w:rPr>
          <w:color w:val="000000"/>
        </w:rPr>
        <w:t>332</w:t>
      </w:r>
      <w:r w:rsidR="004D7E91" w:rsidRPr="006E5FE2">
        <w:rPr>
          <w:color w:val="000000"/>
        </w:rPr>
        <w:t> </w:t>
      </w:r>
      <w:r w:rsidRPr="006E5FE2">
        <w:rPr>
          <w:color w:val="000000"/>
        </w:rPr>
        <w:t>(the</w:t>
      </w:r>
      <w:r w:rsidR="004D7E91" w:rsidRPr="006E5FE2">
        <w:rPr>
          <w:color w:val="000000"/>
        </w:rPr>
        <w:t xml:space="preserve"> </w:t>
      </w:r>
      <w:r w:rsidRPr="00C0055E">
        <w:rPr>
          <w:rStyle w:val="charBoldItals"/>
        </w:rPr>
        <w:t>original decision</w:t>
      </w:r>
      <w:r w:rsidRPr="006E5FE2">
        <w:rPr>
          <w:color w:val="000000"/>
        </w:rPr>
        <w:t>); and</w:t>
      </w:r>
    </w:p>
    <w:p w14:paraId="4886565F" w14:textId="3242E05E" w:rsidR="002D5359" w:rsidRPr="006E5FE2" w:rsidRDefault="00983221" w:rsidP="00983221">
      <w:pPr>
        <w:pStyle w:val="AH5Sec"/>
        <w:shd w:val="pct25" w:color="auto" w:fill="auto"/>
        <w:rPr>
          <w:bCs/>
          <w:color w:val="000000"/>
        </w:rPr>
      </w:pPr>
      <w:bookmarkStart w:id="27" w:name="_Toc224650075"/>
      <w:r w:rsidRPr="00983221">
        <w:rPr>
          <w:rStyle w:val="CharSectNo"/>
        </w:rPr>
        <w:t>23</w:t>
      </w:r>
      <w:r w:rsidRPr="006E5FE2">
        <w:rPr>
          <w:bCs/>
          <w:color w:val="000000"/>
        </w:rPr>
        <w:tab/>
      </w:r>
      <w:r w:rsidR="002D5359" w:rsidRPr="006E5FE2">
        <w:rPr>
          <w:bCs/>
          <w:color w:val="000000"/>
        </w:rPr>
        <w:t>Section 334 (1) (c)</w:t>
      </w:r>
      <w:bookmarkEnd w:id="27"/>
    </w:p>
    <w:p w14:paraId="64AC6522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omit</w:t>
      </w:r>
    </w:p>
    <w:p w14:paraId="44B0B566" w14:textId="77777777" w:rsidR="002D5359" w:rsidRPr="006E5FE2" w:rsidRDefault="002D5359" w:rsidP="002D5359">
      <w:pPr>
        <w:pStyle w:val="Amainreturn"/>
        <w:rPr>
          <w:color w:val="000000"/>
        </w:rPr>
      </w:pPr>
      <w:r w:rsidRPr="006E5FE2">
        <w:rPr>
          <w:color w:val="000000"/>
        </w:rPr>
        <w:t>section 329 (1)</w:t>
      </w:r>
    </w:p>
    <w:p w14:paraId="4A2BE10C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substitute</w:t>
      </w:r>
    </w:p>
    <w:p w14:paraId="10655EC8" w14:textId="77777777" w:rsidR="002D5359" w:rsidRPr="006E5FE2" w:rsidRDefault="002D5359" w:rsidP="002D5359">
      <w:pPr>
        <w:pStyle w:val="Amainreturn"/>
        <w:rPr>
          <w:color w:val="000000"/>
        </w:rPr>
      </w:pPr>
      <w:r w:rsidRPr="006E5FE2">
        <w:rPr>
          <w:color w:val="000000"/>
        </w:rPr>
        <w:t>section 329 (1A)</w:t>
      </w:r>
    </w:p>
    <w:p w14:paraId="1BF1D4D5" w14:textId="5508160D" w:rsidR="002D5359" w:rsidRPr="006E5FE2" w:rsidRDefault="00983221" w:rsidP="009136B0">
      <w:pPr>
        <w:pStyle w:val="AH5Sec"/>
        <w:shd w:val="pct25" w:color="auto" w:fill="auto"/>
        <w:rPr>
          <w:bCs/>
          <w:color w:val="000000"/>
        </w:rPr>
      </w:pPr>
      <w:bookmarkStart w:id="28" w:name="_Toc224650076"/>
      <w:r w:rsidRPr="00983221">
        <w:rPr>
          <w:rStyle w:val="CharSectNo"/>
        </w:rPr>
        <w:lastRenderedPageBreak/>
        <w:t>24</w:t>
      </w:r>
      <w:r w:rsidRPr="006E5FE2">
        <w:rPr>
          <w:bCs/>
          <w:color w:val="000000"/>
        </w:rPr>
        <w:tab/>
      </w:r>
      <w:r w:rsidR="002D5359" w:rsidRPr="006E5FE2">
        <w:rPr>
          <w:bCs/>
          <w:color w:val="000000"/>
        </w:rPr>
        <w:t>Section 334 (2)</w:t>
      </w:r>
      <w:bookmarkEnd w:id="28"/>
    </w:p>
    <w:p w14:paraId="277EAF5F" w14:textId="77777777" w:rsidR="002D5359" w:rsidRPr="006E5FE2" w:rsidRDefault="002D5359" w:rsidP="009136B0">
      <w:pPr>
        <w:pStyle w:val="direction"/>
        <w:rPr>
          <w:color w:val="000000"/>
        </w:rPr>
      </w:pPr>
      <w:r w:rsidRPr="006E5FE2">
        <w:rPr>
          <w:color w:val="000000"/>
        </w:rPr>
        <w:t>omit</w:t>
      </w:r>
    </w:p>
    <w:p w14:paraId="421A87A2" w14:textId="77777777" w:rsidR="002D5359" w:rsidRPr="006E5FE2" w:rsidRDefault="002D5359" w:rsidP="009136B0">
      <w:pPr>
        <w:pStyle w:val="Amainreturn"/>
        <w:keepNext/>
        <w:rPr>
          <w:color w:val="000000"/>
        </w:rPr>
      </w:pPr>
      <w:r w:rsidRPr="006E5FE2">
        <w:rPr>
          <w:color w:val="000000"/>
        </w:rPr>
        <w:t>applicant for the development application</w:t>
      </w:r>
    </w:p>
    <w:p w14:paraId="0ED22D91" w14:textId="77777777" w:rsidR="002D5359" w:rsidRPr="006E5FE2" w:rsidRDefault="002D5359" w:rsidP="009136B0">
      <w:pPr>
        <w:pStyle w:val="direction"/>
        <w:rPr>
          <w:color w:val="000000"/>
        </w:rPr>
      </w:pPr>
      <w:r w:rsidRPr="006E5FE2">
        <w:rPr>
          <w:color w:val="000000"/>
        </w:rPr>
        <w:t>substitute</w:t>
      </w:r>
    </w:p>
    <w:p w14:paraId="302AD3BE" w14:textId="77777777" w:rsidR="002D5359" w:rsidRPr="006E5FE2" w:rsidRDefault="002D5359" w:rsidP="009136B0">
      <w:pPr>
        <w:pStyle w:val="Amainreturn"/>
        <w:keepNext/>
        <w:rPr>
          <w:color w:val="000000"/>
        </w:rPr>
      </w:pPr>
      <w:r w:rsidRPr="006E5FE2">
        <w:rPr>
          <w:color w:val="000000"/>
        </w:rPr>
        <w:t>proponent of the variation</w:t>
      </w:r>
    </w:p>
    <w:p w14:paraId="7609DF1C" w14:textId="3F69B316" w:rsidR="002D5359" w:rsidRPr="006E5FE2" w:rsidRDefault="00983221" w:rsidP="00983221">
      <w:pPr>
        <w:pStyle w:val="AH5Sec"/>
        <w:shd w:val="pct25" w:color="auto" w:fill="auto"/>
        <w:rPr>
          <w:bCs/>
          <w:color w:val="000000"/>
        </w:rPr>
      </w:pPr>
      <w:bookmarkStart w:id="29" w:name="_Toc224650077"/>
      <w:r w:rsidRPr="00983221">
        <w:rPr>
          <w:rStyle w:val="CharSectNo"/>
        </w:rPr>
        <w:t>25</w:t>
      </w:r>
      <w:r w:rsidRPr="006E5FE2">
        <w:rPr>
          <w:bCs/>
          <w:color w:val="000000"/>
        </w:rPr>
        <w:tab/>
      </w:r>
      <w:r w:rsidR="002D5359" w:rsidRPr="006E5FE2">
        <w:rPr>
          <w:bCs/>
          <w:color w:val="000000"/>
        </w:rPr>
        <w:t>Section 334 (3)</w:t>
      </w:r>
      <w:bookmarkEnd w:id="29"/>
    </w:p>
    <w:p w14:paraId="73C13320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omit</w:t>
      </w:r>
    </w:p>
    <w:p w14:paraId="55D33980" w14:textId="73ABFC80" w:rsidR="002D5359" w:rsidRPr="006E5FE2" w:rsidRDefault="002D5359" w:rsidP="002D5359">
      <w:pPr>
        <w:pStyle w:val="Amainreturn"/>
        <w:rPr>
          <w:color w:val="000000"/>
        </w:rPr>
      </w:pPr>
      <w:r w:rsidRPr="006E5FE2">
        <w:rPr>
          <w:color w:val="000000"/>
        </w:rPr>
        <w:t>applicant</w:t>
      </w:r>
    </w:p>
    <w:p w14:paraId="2351CC7A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substitute</w:t>
      </w:r>
    </w:p>
    <w:p w14:paraId="141E2A28" w14:textId="77777777" w:rsidR="002D5359" w:rsidRPr="006E5FE2" w:rsidRDefault="002D5359" w:rsidP="002D5359">
      <w:pPr>
        <w:pStyle w:val="Amainreturn"/>
        <w:rPr>
          <w:color w:val="000000"/>
        </w:rPr>
      </w:pPr>
      <w:r w:rsidRPr="006E5FE2">
        <w:rPr>
          <w:color w:val="000000"/>
        </w:rPr>
        <w:t>proponent</w:t>
      </w:r>
    </w:p>
    <w:p w14:paraId="6443FF18" w14:textId="08D3C643" w:rsidR="002D5359" w:rsidRPr="006E5FE2" w:rsidRDefault="00983221" w:rsidP="00983221">
      <w:pPr>
        <w:pStyle w:val="AH5Sec"/>
        <w:shd w:val="pct25" w:color="auto" w:fill="auto"/>
        <w:rPr>
          <w:color w:val="000000"/>
        </w:rPr>
      </w:pPr>
      <w:bookmarkStart w:id="30" w:name="_Toc224650078"/>
      <w:r w:rsidRPr="00983221">
        <w:rPr>
          <w:rStyle w:val="CharSectNo"/>
        </w:rPr>
        <w:t>26</w:t>
      </w:r>
      <w:r w:rsidRPr="006E5FE2">
        <w:rPr>
          <w:color w:val="000000"/>
        </w:rPr>
        <w:tab/>
      </w:r>
      <w:r w:rsidR="002D5359" w:rsidRPr="006E5FE2">
        <w:rPr>
          <w:bCs/>
          <w:color w:val="000000"/>
        </w:rPr>
        <w:t>Non</w:t>
      </w:r>
      <w:r w:rsidR="00B2454E" w:rsidRPr="006E5FE2">
        <w:rPr>
          <w:bCs/>
          <w:color w:val="000000"/>
        </w:rPr>
        <w:t>-</w:t>
      </w:r>
      <w:r w:rsidR="002D5359" w:rsidRPr="006E5FE2">
        <w:rPr>
          <w:bCs/>
          <w:color w:val="000000"/>
        </w:rPr>
        <w:t>standard chargeable variations—application for reconsideration</w:t>
      </w:r>
      <w:r w:rsidR="002D5359" w:rsidRPr="006E5FE2">
        <w:rPr>
          <w:bCs/>
          <w:color w:val="000000"/>
        </w:rPr>
        <w:br/>
      </w:r>
      <w:r w:rsidR="002D5359" w:rsidRPr="006E5FE2">
        <w:rPr>
          <w:color w:val="000000"/>
        </w:rPr>
        <w:t>Section 335 (1)</w:t>
      </w:r>
      <w:bookmarkEnd w:id="30"/>
    </w:p>
    <w:p w14:paraId="1F9E2F43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omit</w:t>
      </w:r>
    </w:p>
    <w:p w14:paraId="1287D444" w14:textId="2544273C" w:rsidR="002D5359" w:rsidRPr="006E5FE2" w:rsidRDefault="002D5359" w:rsidP="002D5359">
      <w:pPr>
        <w:pStyle w:val="Amainreturn"/>
        <w:rPr>
          <w:color w:val="000000"/>
        </w:rPr>
      </w:pPr>
      <w:r w:rsidRPr="006E5FE2">
        <w:rPr>
          <w:color w:val="000000"/>
        </w:rPr>
        <w:t>applicant for the development application in relation to</w:t>
      </w:r>
    </w:p>
    <w:p w14:paraId="7FE6EDA5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substitute</w:t>
      </w:r>
    </w:p>
    <w:p w14:paraId="5937D4F1" w14:textId="5B66033B" w:rsidR="002D5359" w:rsidRPr="006E5FE2" w:rsidRDefault="002D5359" w:rsidP="002D5359">
      <w:pPr>
        <w:pStyle w:val="Amainreturn"/>
        <w:rPr>
          <w:color w:val="000000"/>
        </w:rPr>
      </w:pPr>
      <w:r w:rsidRPr="006E5FE2">
        <w:rPr>
          <w:color w:val="000000"/>
        </w:rPr>
        <w:t>proponent of</w:t>
      </w:r>
    </w:p>
    <w:p w14:paraId="4DF10115" w14:textId="104381B5" w:rsidR="002D5359" w:rsidRPr="006E5FE2" w:rsidRDefault="00983221" w:rsidP="00983221">
      <w:pPr>
        <w:pStyle w:val="AH5Sec"/>
        <w:shd w:val="pct25" w:color="auto" w:fill="auto"/>
        <w:rPr>
          <w:color w:val="000000"/>
        </w:rPr>
      </w:pPr>
      <w:bookmarkStart w:id="31" w:name="_Toc224650079"/>
      <w:r w:rsidRPr="00983221">
        <w:rPr>
          <w:rStyle w:val="CharSectNo"/>
        </w:rPr>
        <w:t>27</w:t>
      </w:r>
      <w:r w:rsidRPr="006E5FE2">
        <w:rPr>
          <w:color w:val="000000"/>
        </w:rPr>
        <w:tab/>
      </w:r>
      <w:r w:rsidR="002D5359" w:rsidRPr="006E5FE2">
        <w:rPr>
          <w:color w:val="000000"/>
        </w:rPr>
        <w:t>Section 335 (1) (a)</w:t>
      </w:r>
      <w:bookmarkEnd w:id="31"/>
    </w:p>
    <w:p w14:paraId="31C3732C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omit</w:t>
      </w:r>
    </w:p>
    <w:p w14:paraId="32263215" w14:textId="28029D08" w:rsidR="002D5359" w:rsidRPr="006E5FE2" w:rsidRDefault="002D5359" w:rsidP="002D5359">
      <w:pPr>
        <w:pStyle w:val="Amainreturn"/>
        <w:rPr>
          <w:color w:val="000000"/>
        </w:rPr>
      </w:pPr>
      <w:r w:rsidRPr="006E5FE2">
        <w:rPr>
          <w:color w:val="000000"/>
        </w:rPr>
        <w:t>applicant</w:t>
      </w:r>
    </w:p>
    <w:p w14:paraId="7E5C13F6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substitute</w:t>
      </w:r>
    </w:p>
    <w:p w14:paraId="2D76B762" w14:textId="77777777" w:rsidR="002D5359" w:rsidRPr="006E5FE2" w:rsidRDefault="002D5359" w:rsidP="002D5359">
      <w:pPr>
        <w:pStyle w:val="Amainreturn"/>
        <w:rPr>
          <w:color w:val="000000"/>
        </w:rPr>
      </w:pPr>
      <w:r w:rsidRPr="006E5FE2">
        <w:rPr>
          <w:color w:val="000000"/>
        </w:rPr>
        <w:t>proponent</w:t>
      </w:r>
    </w:p>
    <w:p w14:paraId="3E65FD8C" w14:textId="677BB7B5" w:rsidR="002D5359" w:rsidRPr="006E5FE2" w:rsidRDefault="00983221" w:rsidP="00983221">
      <w:pPr>
        <w:pStyle w:val="AH5Sec"/>
        <w:shd w:val="pct25" w:color="auto" w:fill="auto"/>
        <w:rPr>
          <w:color w:val="000000"/>
        </w:rPr>
      </w:pPr>
      <w:bookmarkStart w:id="32" w:name="_Toc224650080"/>
      <w:r w:rsidRPr="00983221">
        <w:rPr>
          <w:rStyle w:val="CharSectNo"/>
        </w:rPr>
        <w:lastRenderedPageBreak/>
        <w:t>28</w:t>
      </w:r>
      <w:r w:rsidRPr="006E5FE2">
        <w:rPr>
          <w:color w:val="000000"/>
        </w:rPr>
        <w:tab/>
      </w:r>
      <w:r w:rsidR="002D5359" w:rsidRPr="006E5FE2">
        <w:rPr>
          <w:color w:val="000000"/>
        </w:rPr>
        <w:t>Section 335 (2)</w:t>
      </w:r>
      <w:bookmarkEnd w:id="32"/>
    </w:p>
    <w:p w14:paraId="69BCC09E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omit</w:t>
      </w:r>
    </w:p>
    <w:p w14:paraId="093668A9" w14:textId="77777777" w:rsidR="002D5359" w:rsidRPr="006E5FE2" w:rsidRDefault="002D5359" w:rsidP="002D5359">
      <w:pPr>
        <w:pStyle w:val="Amainreturn"/>
        <w:rPr>
          <w:color w:val="000000"/>
        </w:rPr>
      </w:pPr>
      <w:r w:rsidRPr="006E5FE2">
        <w:rPr>
          <w:color w:val="000000"/>
        </w:rPr>
        <w:t>a development approval of a development application</w:t>
      </w:r>
    </w:p>
    <w:p w14:paraId="0759C728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substitute</w:t>
      </w:r>
    </w:p>
    <w:p w14:paraId="1A3A0002" w14:textId="77777777" w:rsidR="002D5359" w:rsidRPr="006E5FE2" w:rsidRDefault="002D5359" w:rsidP="002D5359">
      <w:pPr>
        <w:pStyle w:val="Amainreturn"/>
        <w:rPr>
          <w:color w:val="000000"/>
        </w:rPr>
      </w:pPr>
      <w:r w:rsidRPr="006E5FE2">
        <w:rPr>
          <w:color w:val="000000"/>
        </w:rPr>
        <w:t>the development</w:t>
      </w:r>
    </w:p>
    <w:p w14:paraId="3E1F023A" w14:textId="58484494" w:rsidR="002D5359" w:rsidRPr="006E5FE2" w:rsidRDefault="00983221" w:rsidP="00983221">
      <w:pPr>
        <w:pStyle w:val="AH5Sec"/>
        <w:shd w:val="pct25" w:color="auto" w:fill="auto"/>
        <w:rPr>
          <w:color w:val="000000"/>
        </w:rPr>
      </w:pPr>
      <w:bookmarkStart w:id="33" w:name="_Toc224650081"/>
      <w:r w:rsidRPr="00983221">
        <w:rPr>
          <w:rStyle w:val="CharSectNo"/>
        </w:rPr>
        <w:t>29</w:t>
      </w:r>
      <w:r w:rsidRPr="006E5FE2">
        <w:rPr>
          <w:color w:val="000000"/>
        </w:rPr>
        <w:tab/>
      </w:r>
      <w:r w:rsidR="002D5359" w:rsidRPr="006E5FE2">
        <w:rPr>
          <w:color w:val="000000"/>
        </w:rPr>
        <w:t>Section 335 (2), note</w:t>
      </w:r>
      <w:bookmarkEnd w:id="33"/>
    </w:p>
    <w:p w14:paraId="46A53912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omit</w:t>
      </w:r>
    </w:p>
    <w:p w14:paraId="4B8B44C0" w14:textId="7F7AE614" w:rsidR="002D5359" w:rsidRPr="006E5FE2" w:rsidRDefault="002D5359" w:rsidP="004D7E91">
      <w:pPr>
        <w:pStyle w:val="aNote"/>
        <w:rPr>
          <w:color w:val="000000"/>
        </w:rPr>
      </w:pPr>
      <w:r w:rsidRPr="006E5FE2">
        <w:rPr>
          <w:color w:val="000000"/>
        </w:rPr>
        <w:t>application</w:t>
      </w:r>
    </w:p>
    <w:p w14:paraId="38D95217" w14:textId="5075F517" w:rsidR="002D5359" w:rsidRPr="006E5FE2" w:rsidRDefault="00983221" w:rsidP="00983221">
      <w:pPr>
        <w:pStyle w:val="AH5Sec"/>
        <w:shd w:val="pct25" w:color="auto" w:fill="auto"/>
        <w:rPr>
          <w:color w:val="000000"/>
        </w:rPr>
      </w:pPr>
      <w:bookmarkStart w:id="34" w:name="_Toc224650082"/>
      <w:r w:rsidRPr="00983221">
        <w:rPr>
          <w:rStyle w:val="CharSectNo"/>
        </w:rPr>
        <w:t>30</w:t>
      </w:r>
      <w:r w:rsidRPr="006E5FE2">
        <w:rPr>
          <w:color w:val="000000"/>
        </w:rPr>
        <w:tab/>
      </w:r>
      <w:r w:rsidR="002D5359" w:rsidRPr="006E5FE2">
        <w:rPr>
          <w:color w:val="000000"/>
        </w:rPr>
        <w:t>Section 335 (4)</w:t>
      </w:r>
      <w:bookmarkEnd w:id="34"/>
    </w:p>
    <w:p w14:paraId="042F1C1E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substitute</w:t>
      </w:r>
    </w:p>
    <w:p w14:paraId="1E56639F" w14:textId="77777777" w:rsidR="002D5359" w:rsidRPr="006E5FE2" w:rsidRDefault="002D5359" w:rsidP="002D5359">
      <w:pPr>
        <w:pStyle w:val="IMain"/>
        <w:rPr>
          <w:color w:val="000000"/>
        </w:rPr>
      </w:pPr>
      <w:r w:rsidRPr="006E5FE2">
        <w:rPr>
          <w:color w:val="000000"/>
        </w:rPr>
        <w:tab/>
        <w:t>(4)</w:t>
      </w:r>
      <w:r w:rsidRPr="006E5FE2">
        <w:rPr>
          <w:color w:val="000000"/>
        </w:rPr>
        <w:tab/>
        <w:t>If the proponent is not the lessee, the lessee may apply for reconsideration under this section instead of the proponent.</w:t>
      </w:r>
    </w:p>
    <w:p w14:paraId="7338917E" w14:textId="3A61AEA6" w:rsidR="002D5359" w:rsidRPr="006E5FE2" w:rsidRDefault="00983221" w:rsidP="00983221">
      <w:pPr>
        <w:pStyle w:val="AH5Sec"/>
        <w:shd w:val="pct25" w:color="auto" w:fill="auto"/>
        <w:rPr>
          <w:color w:val="000000"/>
        </w:rPr>
      </w:pPr>
      <w:bookmarkStart w:id="35" w:name="_Toc224650083"/>
      <w:r w:rsidRPr="00983221">
        <w:rPr>
          <w:rStyle w:val="CharSectNo"/>
        </w:rPr>
        <w:t>31</w:t>
      </w:r>
      <w:r w:rsidRPr="006E5FE2">
        <w:rPr>
          <w:color w:val="000000"/>
        </w:rPr>
        <w:tab/>
      </w:r>
      <w:r w:rsidR="002D5359" w:rsidRPr="006E5FE2">
        <w:rPr>
          <w:color w:val="000000"/>
        </w:rPr>
        <w:t>Section 335 (5) (a) (</w:t>
      </w:r>
      <w:proofErr w:type="spellStart"/>
      <w:r w:rsidR="002D5359" w:rsidRPr="006E5FE2">
        <w:rPr>
          <w:color w:val="000000"/>
        </w:rPr>
        <w:t>i</w:t>
      </w:r>
      <w:proofErr w:type="spellEnd"/>
      <w:r w:rsidR="002D5359" w:rsidRPr="006E5FE2">
        <w:rPr>
          <w:color w:val="000000"/>
        </w:rPr>
        <w:t>)</w:t>
      </w:r>
      <w:bookmarkEnd w:id="35"/>
    </w:p>
    <w:p w14:paraId="5C327A98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omit</w:t>
      </w:r>
    </w:p>
    <w:p w14:paraId="179601BF" w14:textId="66ADDAB5" w:rsidR="002D5359" w:rsidRPr="006E5FE2" w:rsidRDefault="002D5359" w:rsidP="002D5359">
      <w:pPr>
        <w:pStyle w:val="Amainreturn"/>
        <w:rPr>
          <w:color w:val="000000"/>
        </w:rPr>
      </w:pPr>
      <w:r w:rsidRPr="006E5FE2">
        <w:rPr>
          <w:color w:val="000000"/>
        </w:rPr>
        <w:t>section 329</w:t>
      </w:r>
      <w:r w:rsidR="005C3D5D" w:rsidRPr="006E5FE2">
        <w:rPr>
          <w:color w:val="000000"/>
        </w:rPr>
        <w:t xml:space="preserve"> </w:t>
      </w:r>
      <w:r w:rsidRPr="006E5FE2">
        <w:rPr>
          <w:color w:val="000000"/>
        </w:rPr>
        <w:t>(1)</w:t>
      </w:r>
    </w:p>
    <w:p w14:paraId="70CDBEC5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substitute</w:t>
      </w:r>
    </w:p>
    <w:p w14:paraId="201C8939" w14:textId="77777777" w:rsidR="002D5359" w:rsidRPr="006E5FE2" w:rsidRDefault="002D5359" w:rsidP="002D5359">
      <w:pPr>
        <w:pStyle w:val="Amainreturn"/>
        <w:rPr>
          <w:color w:val="000000"/>
        </w:rPr>
      </w:pPr>
      <w:r w:rsidRPr="006E5FE2">
        <w:rPr>
          <w:color w:val="000000"/>
        </w:rPr>
        <w:t>section 329 (1A)</w:t>
      </w:r>
    </w:p>
    <w:p w14:paraId="01C91AB7" w14:textId="68811078" w:rsidR="002D5359" w:rsidRPr="006E5FE2" w:rsidRDefault="00983221" w:rsidP="00983221">
      <w:pPr>
        <w:pStyle w:val="AH5Sec"/>
        <w:shd w:val="pct25" w:color="auto" w:fill="auto"/>
        <w:rPr>
          <w:color w:val="000000"/>
        </w:rPr>
      </w:pPr>
      <w:bookmarkStart w:id="36" w:name="_Toc224650084"/>
      <w:r w:rsidRPr="00983221">
        <w:rPr>
          <w:rStyle w:val="CharSectNo"/>
        </w:rPr>
        <w:t>32</w:t>
      </w:r>
      <w:r w:rsidRPr="006E5FE2">
        <w:rPr>
          <w:color w:val="000000"/>
        </w:rPr>
        <w:tab/>
      </w:r>
      <w:r w:rsidR="002D5359" w:rsidRPr="006E5FE2">
        <w:rPr>
          <w:bCs/>
          <w:color w:val="000000"/>
        </w:rPr>
        <w:t>Non</w:t>
      </w:r>
      <w:r w:rsidR="00882689" w:rsidRPr="006E5FE2">
        <w:rPr>
          <w:bCs/>
          <w:color w:val="000000"/>
        </w:rPr>
        <w:t>-</w:t>
      </w:r>
      <w:r w:rsidR="002D5359" w:rsidRPr="006E5FE2">
        <w:rPr>
          <w:bCs/>
          <w:color w:val="000000"/>
        </w:rPr>
        <w:t>standard chargeable variations—requirements for reconsideration application</w:t>
      </w:r>
      <w:r w:rsidR="002D5359" w:rsidRPr="006E5FE2">
        <w:rPr>
          <w:bCs/>
          <w:color w:val="000000"/>
        </w:rPr>
        <w:br/>
      </w:r>
      <w:r w:rsidR="002D5359" w:rsidRPr="006E5FE2">
        <w:rPr>
          <w:color w:val="000000"/>
        </w:rPr>
        <w:t>Section 336 (1) (b)</w:t>
      </w:r>
      <w:bookmarkEnd w:id="36"/>
    </w:p>
    <w:p w14:paraId="1B128B24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substitute</w:t>
      </w:r>
    </w:p>
    <w:p w14:paraId="3170A173" w14:textId="1A9996E7" w:rsidR="002D5359" w:rsidRPr="006E5FE2" w:rsidRDefault="002D5359" w:rsidP="002D5359">
      <w:pPr>
        <w:pStyle w:val="Ipara"/>
        <w:rPr>
          <w:color w:val="000000"/>
        </w:rPr>
      </w:pPr>
      <w:r w:rsidRPr="006E5FE2">
        <w:rPr>
          <w:color w:val="000000"/>
        </w:rPr>
        <w:tab/>
        <w:t>(b)</w:t>
      </w:r>
      <w:r w:rsidRPr="006E5FE2">
        <w:rPr>
          <w:color w:val="000000"/>
        </w:rPr>
        <w:tab/>
        <w:t>if the applica</w:t>
      </w:r>
      <w:r w:rsidR="000E6047" w:rsidRPr="006E5FE2">
        <w:rPr>
          <w:color w:val="000000"/>
        </w:rPr>
        <w:t xml:space="preserve">nt for the reconsideration is not the </w:t>
      </w:r>
      <w:r w:rsidRPr="006E5FE2">
        <w:rPr>
          <w:color w:val="000000"/>
        </w:rPr>
        <w:t>lessee—the</w:t>
      </w:r>
      <w:r w:rsidR="002A49DD" w:rsidRPr="006E5FE2">
        <w:rPr>
          <w:color w:val="000000"/>
        </w:rPr>
        <w:t> </w:t>
      </w:r>
      <w:r w:rsidR="000E6047" w:rsidRPr="006E5FE2">
        <w:rPr>
          <w:color w:val="000000"/>
        </w:rPr>
        <w:t>applicant</w:t>
      </w:r>
      <w:r w:rsidRPr="006E5FE2">
        <w:rPr>
          <w:color w:val="000000"/>
        </w:rPr>
        <w:t>.</w:t>
      </w:r>
    </w:p>
    <w:p w14:paraId="48EE7A31" w14:textId="07E49DA9" w:rsidR="002D5359" w:rsidRPr="006E5FE2" w:rsidRDefault="00983221" w:rsidP="00983221">
      <w:pPr>
        <w:pStyle w:val="AH5Sec"/>
        <w:shd w:val="pct25" w:color="auto" w:fill="auto"/>
        <w:rPr>
          <w:color w:val="000000"/>
        </w:rPr>
      </w:pPr>
      <w:bookmarkStart w:id="37" w:name="_Toc224650085"/>
      <w:r w:rsidRPr="00983221">
        <w:rPr>
          <w:rStyle w:val="CharSectNo"/>
        </w:rPr>
        <w:lastRenderedPageBreak/>
        <w:t>33</w:t>
      </w:r>
      <w:r w:rsidRPr="006E5FE2">
        <w:rPr>
          <w:color w:val="000000"/>
        </w:rPr>
        <w:tab/>
      </w:r>
      <w:r w:rsidR="002D5359" w:rsidRPr="006E5FE2">
        <w:rPr>
          <w:bCs/>
          <w:color w:val="000000"/>
        </w:rPr>
        <w:t>Non</w:t>
      </w:r>
      <w:r w:rsidR="0051462F" w:rsidRPr="006E5FE2">
        <w:rPr>
          <w:bCs/>
          <w:color w:val="000000"/>
        </w:rPr>
        <w:t>-</w:t>
      </w:r>
      <w:r w:rsidR="002D5359" w:rsidRPr="006E5FE2">
        <w:rPr>
          <w:bCs/>
          <w:color w:val="000000"/>
        </w:rPr>
        <w:t>standard chargeable variations—reconsideration</w:t>
      </w:r>
      <w:r w:rsidR="002D5359" w:rsidRPr="006E5FE2">
        <w:rPr>
          <w:bCs/>
          <w:color w:val="000000"/>
        </w:rPr>
        <w:br/>
      </w:r>
      <w:r w:rsidR="002D5359" w:rsidRPr="006E5FE2">
        <w:rPr>
          <w:color w:val="000000"/>
        </w:rPr>
        <w:t>Section 337 (6) (b)</w:t>
      </w:r>
      <w:bookmarkEnd w:id="37"/>
    </w:p>
    <w:p w14:paraId="7FD2733A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substitute</w:t>
      </w:r>
    </w:p>
    <w:p w14:paraId="479B7892" w14:textId="317369B1" w:rsidR="002D5359" w:rsidRPr="006E5FE2" w:rsidRDefault="002D5359" w:rsidP="002D5359">
      <w:pPr>
        <w:pStyle w:val="Ipara"/>
        <w:rPr>
          <w:color w:val="000000"/>
        </w:rPr>
      </w:pPr>
      <w:r w:rsidRPr="006E5FE2">
        <w:rPr>
          <w:color w:val="000000"/>
        </w:rPr>
        <w:tab/>
        <w:t>(b)</w:t>
      </w:r>
      <w:r w:rsidRPr="006E5FE2">
        <w:rPr>
          <w:color w:val="000000"/>
        </w:rPr>
        <w:tab/>
        <w:t>if the applicant for the reconsideration is not the lessee—the</w:t>
      </w:r>
      <w:r w:rsidR="002A49DD" w:rsidRPr="006E5FE2">
        <w:rPr>
          <w:color w:val="000000"/>
        </w:rPr>
        <w:t> </w:t>
      </w:r>
      <w:r w:rsidRPr="006E5FE2">
        <w:rPr>
          <w:color w:val="000000"/>
        </w:rPr>
        <w:t>applicant.</w:t>
      </w:r>
    </w:p>
    <w:p w14:paraId="326D66A9" w14:textId="5E65F13D" w:rsidR="002D5359" w:rsidRPr="006E5FE2" w:rsidRDefault="00983221" w:rsidP="00983221">
      <w:pPr>
        <w:pStyle w:val="AH5Sec"/>
        <w:shd w:val="pct25" w:color="auto" w:fill="auto"/>
        <w:rPr>
          <w:color w:val="000000"/>
        </w:rPr>
      </w:pPr>
      <w:bookmarkStart w:id="38" w:name="_Toc224650086"/>
      <w:r w:rsidRPr="00983221">
        <w:rPr>
          <w:rStyle w:val="CharSectNo"/>
        </w:rPr>
        <w:t>34</w:t>
      </w:r>
      <w:r w:rsidRPr="006E5FE2">
        <w:rPr>
          <w:color w:val="000000"/>
        </w:rPr>
        <w:tab/>
      </w:r>
      <w:r w:rsidR="002D5359" w:rsidRPr="006E5FE2">
        <w:rPr>
          <w:bCs/>
          <w:color w:val="000000"/>
        </w:rPr>
        <w:t>Lease variation charge—reassessment</w:t>
      </w:r>
      <w:r w:rsidR="002D5359" w:rsidRPr="006E5FE2">
        <w:rPr>
          <w:bCs/>
          <w:color w:val="000000"/>
        </w:rPr>
        <w:br/>
        <w:t>Section 340 (1) (a)</w:t>
      </w:r>
      <w:bookmarkEnd w:id="38"/>
    </w:p>
    <w:p w14:paraId="2A083145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omit</w:t>
      </w:r>
    </w:p>
    <w:p w14:paraId="1756EFAC" w14:textId="2CC360D1" w:rsidR="002D5359" w:rsidRPr="006E5FE2" w:rsidRDefault="00983221" w:rsidP="00983221">
      <w:pPr>
        <w:pStyle w:val="AH5Sec"/>
        <w:shd w:val="pct25" w:color="auto" w:fill="auto"/>
        <w:rPr>
          <w:color w:val="000000"/>
        </w:rPr>
      </w:pPr>
      <w:bookmarkStart w:id="39" w:name="_Toc224650087"/>
      <w:r w:rsidRPr="00983221">
        <w:rPr>
          <w:rStyle w:val="CharSectNo"/>
        </w:rPr>
        <w:t>35</w:t>
      </w:r>
      <w:r w:rsidRPr="006E5FE2">
        <w:rPr>
          <w:color w:val="000000"/>
        </w:rPr>
        <w:tab/>
      </w:r>
      <w:r w:rsidR="002D5359" w:rsidRPr="006E5FE2">
        <w:rPr>
          <w:bCs/>
          <w:color w:val="000000"/>
        </w:rPr>
        <w:t>Section 340 (1) (b)</w:t>
      </w:r>
      <w:bookmarkEnd w:id="39"/>
    </w:p>
    <w:p w14:paraId="7D355786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omit</w:t>
      </w:r>
    </w:p>
    <w:p w14:paraId="026B98CF" w14:textId="77777777" w:rsidR="002D5359" w:rsidRPr="006E5FE2" w:rsidRDefault="002D5359" w:rsidP="002D5359">
      <w:pPr>
        <w:pStyle w:val="Amainreturn"/>
        <w:rPr>
          <w:color w:val="000000"/>
        </w:rPr>
      </w:pPr>
      <w:r w:rsidRPr="006E5FE2">
        <w:rPr>
          <w:color w:val="000000"/>
        </w:rPr>
        <w:t>section 329 (1)</w:t>
      </w:r>
    </w:p>
    <w:p w14:paraId="74D1EAAE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substitute</w:t>
      </w:r>
    </w:p>
    <w:p w14:paraId="3424F8DE" w14:textId="77777777" w:rsidR="002D5359" w:rsidRPr="006E5FE2" w:rsidRDefault="002D5359" w:rsidP="002D5359">
      <w:pPr>
        <w:pStyle w:val="Amainreturn"/>
        <w:rPr>
          <w:color w:val="000000"/>
        </w:rPr>
      </w:pPr>
      <w:r w:rsidRPr="006E5FE2">
        <w:rPr>
          <w:color w:val="000000"/>
        </w:rPr>
        <w:t>section 329 (1A)</w:t>
      </w:r>
    </w:p>
    <w:p w14:paraId="096C3D89" w14:textId="0ECB6A8D" w:rsidR="002D5359" w:rsidRPr="006E5FE2" w:rsidRDefault="00983221" w:rsidP="00983221">
      <w:pPr>
        <w:pStyle w:val="AH5Sec"/>
        <w:shd w:val="pct25" w:color="auto" w:fill="auto"/>
        <w:rPr>
          <w:color w:val="000000"/>
        </w:rPr>
      </w:pPr>
      <w:bookmarkStart w:id="40" w:name="_Toc224650088"/>
      <w:r w:rsidRPr="00983221">
        <w:rPr>
          <w:rStyle w:val="CharSectNo"/>
        </w:rPr>
        <w:t>36</w:t>
      </w:r>
      <w:r w:rsidRPr="006E5FE2">
        <w:rPr>
          <w:color w:val="000000"/>
        </w:rPr>
        <w:tab/>
      </w:r>
      <w:r w:rsidR="002D5359" w:rsidRPr="006E5FE2">
        <w:rPr>
          <w:bCs/>
          <w:color w:val="000000"/>
        </w:rPr>
        <w:t>Section 340 (3) (b)</w:t>
      </w:r>
      <w:r w:rsidR="00B94419" w:rsidRPr="006E5FE2">
        <w:rPr>
          <w:bCs/>
          <w:color w:val="000000"/>
        </w:rPr>
        <w:t>, except note</w:t>
      </w:r>
      <w:bookmarkEnd w:id="40"/>
    </w:p>
    <w:p w14:paraId="18815EEE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substitute</w:t>
      </w:r>
    </w:p>
    <w:p w14:paraId="36237FBE" w14:textId="51C96E19" w:rsidR="002D5359" w:rsidRPr="006E5FE2" w:rsidRDefault="002D5359" w:rsidP="002D5359">
      <w:pPr>
        <w:pStyle w:val="Ipara"/>
        <w:rPr>
          <w:color w:val="000000"/>
        </w:rPr>
      </w:pPr>
      <w:r w:rsidRPr="006E5FE2">
        <w:rPr>
          <w:color w:val="000000"/>
        </w:rPr>
        <w:tab/>
        <w:t>(b)</w:t>
      </w:r>
      <w:r w:rsidRPr="006E5FE2">
        <w:rPr>
          <w:color w:val="000000"/>
        </w:rPr>
        <w:tab/>
        <w:t>if the proponent of the chargeable variation is not the lessee—a</w:t>
      </w:r>
      <w:r w:rsidR="001F4844" w:rsidRPr="006E5FE2">
        <w:rPr>
          <w:color w:val="000000"/>
        </w:rPr>
        <w:t> </w:t>
      </w:r>
      <w:r w:rsidRPr="006E5FE2">
        <w:rPr>
          <w:color w:val="000000"/>
        </w:rPr>
        <w:t>copy of the notice to the proponent.</w:t>
      </w:r>
    </w:p>
    <w:p w14:paraId="0AE8671B" w14:textId="2A5B6200" w:rsidR="002D5359" w:rsidRPr="006E5FE2" w:rsidRDefault="00983221" w:rsidP="00983221">
      <w:pPr>
        <w:pStyle w:val="AH5Sec"/>
        <w:shd w:val="pct25" w:color="auto" w:fill="auto"/>
        <w:rPr>
          <w:color w:val="000000"/>
        </w:rPr>
      </w:pPr>
      <w:bookmarkStart w:id="41" w:name="_Toc224650089"/>
      <w:r w:rsidRPr="00983221">
        <w:rPr>
          <w:rStyle w:val="CharSectNo"/>
        </w:rPr>
        <w:t>37</w:t>
      </w:r>
      <w:r w:rsidRPr="006E5FE2">
        <w:rPr>
          <w:color w:val="000000"/>
        </w:rPr>
        <w:tab/>
      </w:r>
      <w:r w:rsidR="002D5359" w:rsidRPr="006E5FE2">
        <w:rPr>
          <w:bCs/>
          <w:color w:val="000000"/>
        </w:rPr>
        <w:t>Application to defer payment of lease variation charges</w:t>
      </w:r>
      <w:r w:rsidR="002D5359" w:rsidRPr="006E5FE2">
        <w:rPr>
          <w:bCs/>
          <w:color w:val="000000"/>
        </w:rPr>
        <w:br/>
        <w:t>Section 342 (1)</w:t>
      </w:r>
      <w:bookmarkEnd w:id="41"/>
    </w:p>
    <w:p w14:paraId="10C82A70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omit</w:t>
      </w:r>
    </w:p>
    <w:p w14:paraId="6A10C3EE" w14:textId="77777777" w:rsidR="002D5359" w:rsidRPr="006E5FE2" w:rsidRDefault="002D5359" w:rsidP="002D5359">
      <w:pPr>
        <w:pStyle w:val="Amainreturn"/>
        <w:rPr>
          <w:color w:val="000000"/>
        </w:rPr>
      </w:pPr>
      <w:r w:rsidRPr="006E5FE2">
        <w:rPr>
          <w:color w:val="000000"/>
        </w:rPr>
        <w:t>An applicant for a development application for</w:t>
      </w:r>
    </w:p>
    <w:p w14:paraId="203978F9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substitute</w:t>
      </w:r>
    </w:p>
    <w:p w14:paraId="57E2B76E" w14:textId="77777777" w:rsidR="002D5359" w:rsidRPr="006E5FE2" w:rsidRDefault="002D5359" w:rsidP="002D5359">
      <w:pPr>
        <w:pStyle w:val="Amainreturn"/>
        <w:rPr>
          <w:color w:val="000000"/>
        </w:rPr>
      </w:pPr>
      <w:r w:rsidRPr="006E5FE2">
        <w:rPr>
          <w:color w:val="000000"/>
        </w:rPr>
        <w:t>A proponent of</w:t>
      </w:r>
    </w:p>
    <w:p w14:paraId="2FA3E209" w14:textId="5947963C" w:rsidR="002D5359" w:rsidRPr="006E5FE2" w:rsidRDefault="00983221" w:rsidP="00983221">
      <w:pPr>
        <w:pStyle w:val="AH5Sec"/>
        <w:shd w:val="pct25" w:color="auto" w:fill="auto"/>
        <w:rPr>
          <w:color w:val="000000"/>
        </w:rPr>
      </w:pPr>
      <w:bookmarkStart w:id="42" w:name="_Toc224650090"/>
      <w:r w:rsidRPr="00983221">
        <w:rPr>
          <w:rStyle w:val="CharSectNo"/>
        </w:rPr>
        <w:lastRenderedPageBreak/>
        <w:t>38</w:t>
      </w:r>
      <w:r w:rsidRPr="006E5FE2">
        <w:rPr>
          <w:color w:val="000000"/>
        </w:rPr>
        <w:tab/>
      </w:r>
      <w:r w:rsidR="002D5359" w:rsidRPr="006E5FE2">
        <w:rPr>
          <w:bCs/>
          <w:color w:val="000000"/>
        </w:rPr>
        <w:t>Section 342 (2)</w:t>
      </w:r>
      <w:bookmarkEnd w:id="42"/>
    </w:p>
    <w:p w14:paraId="3D233C66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omit</w:t>
      </w:r>
    </w:p>
    <w:p w14:paraId="0BD0F9B0" w14:textId="379183E8" w:rsidR="002D5359" w:rsidRPr="006E5FE2" w:rsidRDefault="002D5359" w:rsidP="002D5359">
      <w:pPr>
        <w:pStyle w:val="Amainreturn"/>
        <w:rPr>
          <w:color w:val="000000"/>
        </w:rPr>
      </w:pPr>
      <w:r w:rsidRPr="006E5FE2">
        <w:rPr>
          <w:color w:val="000000"/>
        </w:rPr>
        <w:t>applicant</w:t>
      </w:r>
    </w:p>
    <w:p w14:paraId="6B07863D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substitute</w:t>
      </w:r>
    </w:p>
    <w:p w14:paraId="1AB5BFEF" w14:textId="77777777" w:rsidR="002D5359" w:rsidRPr="006E5FE2" w:rsidRDefault="002D5359" w:rsidP="002D5359">
      <w:pPr>
        <w:pStyle w:val="Amainreturn"/>
        <w:rPr>
          <w:color w:val="000000"/>
        </w:rPr>
      </w:pPr>
      <w:r w:rsidRPr="006E5FE2">
        <w:rPr>
          <w:color w:val="000000"/>
        </w:rPr>
        <w:t>proponent</w:t>
      </w:r>
    </w:p>
    <w:p w14:paraId="4990EB59" w14:textId="39825D71" w:rsidR="002D5359" w:rsidRPr="006E5FE2" w:rsidRDefault="00983221" w:rsidP="00983221">
      <w:pPr>
        <w:pStyle w:val="AH5Sec"/>
        <w:shd w:val="pct25" w:color="auto" w:fill="auto"/>
        <w:rPr>
          <w:color w:val="000000"/>
        </w:rPr>
      </w:pPr>
      <w:bookmarkStart w:id="43" w:name="_Toc224650091"/>
      <w:r w:rsidRPr="00983221">
        <w:rPr>
          <w:rStyle w:val="CharSectNo"/>
        </w:rPr>
        <w:t>39</w:t>
      </w:r>
      <w:r w:rsidRPr="006E5FE2">
        <w:rPr>
          <w:color w:val="000000"/>
        </w:rPr>
        <w:tab/>
      </w:r>
      <w:r w:rsidR="002D5359" w:rsidRPr="006E5FE2">
        <w:rPr>
          <w:bCs/>
          <w:color w:val="000000"/>
        </w:rPr>
        <w:t>Section 342 (3)</w:t>
      </w:r>
      <w:bookmarkEnd w:id="43"/>
    </w:p>
    <w:p w14:paraId="57A17FA9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omit</w:t>
      </w:r>
    </w:p>
    <w:p w14:paraId="69AB576D" w14:textId="77777777" w:rsidR="002D5359" w:rsidRPr="006E5FE2" w:rsidRDefault="002D5359" w:rsidP="002D5359">
      <w:pPr>
        <w:pStyle w:val="Amainreturn"/>
        <w:rPr>
          <w:color w:val="000000"/>
        </w:rPr>
      </w:pPr>
      <w:r w:rsidRPr="006E5FE2">
        <w:rPr>
          <w:color w:val="000000"/>
        </w:rPr>
        <w:t>applicant for the development application</w:t>
      </w:r>
    </w:p>
    <w:p w14:paraId="6D45D30D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substitute</w:t>
      </w:r>
    </w:p>
    <w:p w14:paraId="2ABE8D7D" w14:textId="77777777" w:rsidR="002D5359" w:rsidRPr="006E5FE2" w:rsidRDefault="002D5359" w:rsidP="002D5359">
      <w:pPr>
        <w:pStyle w:val="Amainreturn"/>
        <w:rPr>
          <w:color w:val="000000"/>
        </w:rPr>
      </w:pPr>
      <w:r w:rsidRPr="006E5FE2">
        <w:rPr>
          <w:color w:val="000000"/>
        </w:rPr>
        <w:t>proponent</w:t>
      </w:r>
    </w:p>
    <w:p w14:paraId="6B46C04F" w14:textId="21C91048" w:rsidR="002D5359" w:rsidRPr="006E5FE2" w:rsidRDefault="00983221" w:rsidP="00983221">
      <w:pPr>
        <w:pStyle w:val="AH5Sec"/>
        <w:shd w:val="pct25" w:color="auto" w:fill="auto"/>
        <w:rPr>
          <w:color w:val="000000"/>
        </w:rPr>
      </w:pPr>
      <w:bookmarkStart w:id="44" w:name="_Toc224650092"/>
      <w:r w:rsidRPr="00983221">
        <w:rPr>
          <w:rStyle w:val="CharSectNo"/>
        </w:rPr>
        <w:t>40</w:t>
      </w:r>
      <w:r w:rsidRPr="006E5FE2">
        <w:rPr>
          <w:color w:val="000000"/>
        </w:rPr>
        <w:tab/>
      </w:r>
      <w:r w:rsidR="002D5359" w:rsidRPr="006E5FE2">
        <w:rPr>
          <w:bCs/>
          <w:color w:val="000000"/>
        </w:rPr>
        <w:t>Section 342 (3) (a)</w:t>
      </w:r>
      <w:bookmarkEnd w:id="44"/>
    </w:p>
    <w:p w14:paraId="144C96FB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omit</w:t>
      </w:r>
    </w:p>
    <w:p w14:paraId="5948CD76" w14:textId="77777777" w:rsidR="002D5359" w:rsidRPr="006E5FE2" w:rsidRDefault="002D5359" w:rsidP="002D5359">
      <w:pPr>
        <w:pStyle w:val="Amainreturn"/>
        <w:rPr>
          <w:color w:val="000000"/>
        </w:rPr>
      </w:pPr>
      <w:r w:rsidRPr="006E5FE2">
        <w:rPr>
          <w:color w:val="000000"/>
        </w:rPr>
        <w:t>applicant</w:t>
      </w:r>
    </w:p>
    <w:p w14:paraId="58FEFD22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substitute</w:t>
      </w:r>
    </w:p>
    <w:p w14:paraId="4941F650" w14:textId="77777777" w:rsidR="002D5359" w:rsidRPr="006E5FE2" w:rsidRDefault="002D5359" w:rsidP="002D5359">
      <w:pPr>
        <w:pStyle w:val="Amainreturn"/>
        <w:rPr>
          <w:color w:val="000000"/>
        </w:rPr>
      </w:pPr>
      <w:r w:rsidRPr="006E5FE2">
        <w:rPr>
          <w:color w:val="000000"/>
        </w:rPr>
        <w:t>proponent</w:t>
      </w:r>
    </w:p>
    <w:p w14:paraId="029349A9" w14:textId="09FBF3EA" w:rsidR="002D5359" w:rsidRPr="006E5FE2" w:rsidRDefault="00983221" w:rsidP="00983221">
      <w:pPr>
        <w:pStyle w:val="AH5Sec"/>
        <w:shd w:val="pct25" w:color="auto" w:fill="auto"/>
        <w:rPr>
          <w:color w:val="000000"/>
        </w:rPr>
      </w:pPr>
      <w:bookmarkStart w:id="45" w:name="_Toc224650093"/>
      <w:r w:rsidRPr="00983221">
        <w:rPr>
          <w:rStyle w:val="CharSectNo"/>
        </w:rPr>
        <w:t>41</w:t>
      </w:r>
      <w:r w:rsidRPr="006E5FE2">
        <w:rPr>
          <w:color w:val="000000"/>
        </w:rPr>
        <w:tab/>
      </w:r>
      <w:r w:rsidR="002D5359" w:rsidRPr="006E5FE2">
        <w:rPr>
          <w:bCs/>
          <w:color w:val="000000"/>
        </w:rPr>
        <w:t>Certificate of lease variation charge and other amounts</w:t>
      </w:r>
      <w:r w:rsidR="002D5359" w:rsidRPr="006E5FE2">
        <w:rPr>
          <w:bCs/>
          <w:color w:val="000000"/>
        </w:rPr>
        <w:br/>
        <w:t xml:space="preserve">Section 346 (6), definition of </w:t>
      </w:r>
      <w:r w:rsidR="002D5359" w:rsidRPr="00C0055E">
        <w:rPr>
          <w:rStyle w:val="charItals"/>
        </w:rPr>
        <w:t>relevant person</w:t>
      </w:r>
      <w:r w:rsidR="002D5359" w:rsidRPr="006E5FE2">
        <w:rPr>
          <w:bCs/>
          <w:color w:val="000000"/>
        </w:rPr>
        <w:t>, par</w:t>
      </w:r>
      <w:r w:rsidR="00B94419" w:rsidRPr="006E5FE2">
        <w:rPr>
          <w:bCs/>
          <w:color w:val="000000"/>
        </w:rPr>
        <w:t>agraph </w:t>
      </w:r>
      <w:r w:rsidR="002D5359" w:rsidRPr="006E5FE2">
        <w:rPr>
          <w:bCs/>
          <w:color w:val="000000"/>
        </w:rPr>
        <w:t>(b)</w:t>
      </w:r>
      <w:bookmarkEnd w:id="45"/>
    </w:p>
    <w:p w14:paraId="677D8FC4" w14:textId="77777777" w:rsidR="002D5359" w:rsidRPr="006E5FE2" w:rsidRDefault="002D5359" w:rsidP="002D5359">
      <w:pPr>
        <w:pStyle w:val="direction"/>
        <w:rPr>
          <w:color w:val="000000"/>
        </w:rPr>
      </w:pPr>
      <w:r w:rsidRPr="006E5FE2">
        <w:rPr>
          <w:color w:val="000000"/>
        </w:rPr>
        <w:t>substitute</w:t>
      </w:r>
    </w:p>
    <w:p w14:paraId="570134F6" w14:textId="77777777" w:rsidR="002D5359" w:rsidRPr="006E5FE2" w:rsidRDefault="002D5359" w:rsidP="002D5359">
      <w:pPr>
        <w:pStyle w:val="Ipara"/>
        <w:rPr>
          <w:color w:val="000000"/>
        </w:rPr>
      </w:pPr>
      <w:r w:rsidRPr="006E5FE2">
        <w:rPr>
          <w:color w:val="000000"/>
        </w:rPr>
        <w:tab/>
        <w:t>(b)</w:t>
      </w:r>
      <w:r w:rsidRPr="006E5FE2">
        <w:rPr>
          <w:color w:val="000000"/>
        </w:rPr>
        <w:tab/>
        <w:t>a proponent for a development proposal in relation to the land, if the proponent is not the lessee.</w:t>
      </w:r>
    </w:p>
    <w:p w14:paraId="5C85A491" w14:textId="74555DCA" w:rsidR="00B94419" w:rsidRPr="006E5FE2" w:rsidRDefault="00983221" w:rsidP="001825AB">
      <w:pPr>
        <w:pStyle w:val="AH5Sec"/>
        <w:shd w:val="pct25" w:color="auto" w:fill="auto"/>
        <w:rPr>
          <w:color w:val="000000"/>
        </w:rPr>
      </w:pPr>
      <w:bookmarkStart w:id="46" w:name="_Toc224650094"/>
      <w:r w:rsidRPr="00983221">
        <w:rPr>
          <w:rStyle w:val="CharSectNo"/>
        </w:rPr>
        <w:lastRenderedPageBreak/>
        <w:t>42</w:t>
      </w:r>
      <w:r w:rsidRPr="006E5FE2">
        <w:rPr>
          <w:color w:val="000000"/>
        </w:rPr>
        <w:tab/>
      </w:r>
      <w:r w:rsidR="00B94419" w:rsidRPr="006E5FE2">
        <w:rPr>
          <w:color w:val="000000"/>
        </w:rPr>
        <w:t xml:space="preserve">Dictionary, definition of </w:t>
      </w:r>
      <w:r w:rsidR="00B94419" w:rsidRPr="00C0055E">
        <w:rPr>
          <w:rStyle w:val="charItals"/>
        </w:rPr>
        <w:t>original decision</w:t>
      </w:r>
      <w:r w:rsidR="00B94419" w:rsidRPr="006E5FE2">
        <w:rPr>
          <w:color w:val="000000"/>
        </w:rPr>
        <w:t>, paragraph (b)</w:t>
      </w:r>
      <w:bookmarkEnd w:id="46"/>
    </w:p>
    <w:p w14:paraId="149C0A3E" w14:textId="0617B7F4" w:rsidR="00B94419" w:rsidRPr="006E5FE2" w:rsidRDefault="00B94419" w:rsidP="001825AB">
      <w:pPr>
        <w:pStyle w:val="direction"/>
        <w:rPr>
          <w:color w:val="000000"/>
        </w:rPr>
      </w:pPr>
      <w:r w:rsidRPr="006E5FE2">
        <w:rPr>
          <w:color w:val="000000"/>
        </w:rPr>
        <w:t>omit</w:t>
      </w:r>
    </w:p>
    <w:p w14:paraId="216C60B1" w14:textId="5B4357E8" w:rsidR="00B94419" w:rsidRPr="006E5FE2" w:rsidRDefault="00B94419" w:rsidP="001825AB">
      <w:pPr>
        <w:pStyle w:val="Amainreturn"/>
        <w:keepNext/>
        <w:rPr>
          <w:color w:val="000000"/>
        </w:rPr>
      </w:pPr>
      <w:r w:rsidRPr="006E5FE2">
        <w:rPr>
          <w:color w:val="000000"/>
        </w:rPr>
        <w:t>section 334 (1) (b)</w:t>
      </w:r>
    </w:p>
    <w:p w14:paraId="557065FC" w14:textId="5405502F" w:rsidR="00B94419" w:rsidRPr="006E5FE2" w:rsidRDefault="00B94419" w:rsidP="001825AB">
      <w:pPr>
        <w:pStyle w:val="direction"/>
        <w:rPr>
          <w:color w:val="000000"/>
        </w:rPr>
      </w:pPr>
      <w:r w:rsidRPr="006E5FE2">
        <w:rPr>
          <w:color w:val="000000"/>
        </w:rPr>
        <w:t>substitute</w:t>
      </w:r>
    </w:p>
    <w:p w14:paraId="7A551CFA" w14:textId="6F504161" w:rsidR="00B94419" w:rsidRPr="006E5FE2" w:rsidRDefault="00B94419" w:rsidP="001825AB">
      <w:pPr>
        <w:pStyle w:val="Amainreturn"/>
        <w:keepNext/>
        <w:rPr>
          <w:color w:val="000000"/>
        </w:rPr>
      </w:pPr>
      <w:r w:rsidRPr="006E5FE2">
        <w:rPr>
          <w:color w:val="000000"/>
        </w:rPr>
        <w:t>section 334 (1) (a)</w:t>
      </w:r>
    </w:p>
    <w:p w14:paraId="0E6CF5AF" w14:textId="6DF89412" w:rsidR="00153C1F" w:rsidRPr="00C0055E" w:rsidRDefault="00983221" w:rsidP="00983221">
      <w:pPr>
        <w:pStyle w:val="AH5Sec"/>
        <w:shd w:val="pct25" w:color="auto" w:fill="auto"/>
        <w:rPr>
          <w:rStyle w:val="charItals"/>
        </w:rPr>
      </w:pPr>
      <w:bookmarkStart w:id="47" w:name="_Toc224650095"/>
      <w:r w:rsidRPr="00983221">
        <w:rPr>
          <w:rStyle w:val="CharSectNo"/>
        </w:rPr>
        <w:t>43</w:t>
      </w:r>
      <w:r w:rsidRPr="00C0055E">
        <w:rPr>
          <w:rStyle w:val="charItals"/>
          <w:i w:val="0"/>
        </w:rPr>
        <w:tab/>
      </w:r>
      <w:r w:rsidR="00153C1F" w:rsidRPr="006E5FE2">
        <w:rPr>
          <w:color w:val="000000"/>
        </w:rPr>
        <w:t>Dictionary, new definition</w:t>
      </w:r>
      <w:r w:rsidR="00051804" w:rsidRPr="006E5FE2">
        <w:rPr>
          <w:color w:val="000000"/>
        </w:rPr>
        <w:t>s</w:t>
      </w:r>
      <w:bookmarkEnd w:id="47"/>
    </w:p>
    <w:p w14:paraId="1AE3F489" w14:textId="1933415C" w:rsidR="00153C1F" w:rsidRPr="006E5FE2" w:rsidRDefault="00153C1F" w:rsidP="00153C1F">
      <w:pPr>
        <w:pStyle w:val="direction"/>
        <w:rPr>
          <w:color w:val="000000"/>
        </w:rPr>
      </w:pPr>
      <w:r w:rsidRPr="006E5FE2">
        <w:rPr>
          <w:color w:val="000000"/>
        </w:rPr>
        <w:t>insert</w:t>
      </w:r>
    </w:p>
    <w:p w14:paraId="01A520C1" w14:textId="77777777" w:rsidR="00051804" w:rsidRPr="006E5FE2" w:rsidRDefault="00051804" w:rsidP="00983221">
      <w:pPr>
        <w:pStyle w:val="aDef"/>
        <w:rPr>
          <w:color w:val="000000"/>
        </w:rPr>
      </w:pPr>
      <w:r w:rsidRPr="00C0055E">
        <w:rPr>
          <w:rStyle w:val="charBoldItals"/>
        </w:rPr>
        <w:t>secondary residence</w:t>
      </w:r>
      <w:r w:rsidRPr="006E5FE2">
        <w:rPr>
          <w:color w:val="000000"/>
        </w:rPr>
        <w:t>, in relation to a residential lease of land, means a second dwelling</w:t>
      </w:r>
      <w:r w:rsidRPr="00C0055E">
        <w:t xml:space="preserve"> </w:t>
      </w:r>
      <w:r w:rsidRPr="006E5FE2">
        <w:rPr>
          <w:color w:val="000000"/>
        </w:rPr>
        <w:t>on the land that is subordinate to the principal dwelling</w:t>
      </w:r>
      <w:r w:rsidRPr="00C0055E">
        <w:t xml:space="preserve"> </w:t>
      </w:r>
      <w:r w:rsidRPr="006E5FE2">
        <w:rPr>
          <w:color w:val="000000"/>
        </w:rPr>
        <w:t>on the land</w:t>
      </w:r>
      <w:r w:rsidRPr="00C0055E">
        <w:rPr>
          <w:rStyle w:val="charItals"/>
        </w:rPr>
        <w:t>.</w:t>
      </w:r>
    </w:p>
    <w:p w14:paraId="05A74DBC" w14:textId="3B6E7947" w:rsidR="00153C1F" w:rsidRPr="006E5FE2" w:rsidRDefault="00153C1F" w:rsidP="00983221">
      <w:pPr>
        <w:pStyle w:val="aDef"/>
        <w:rPr>
          <w:color w:val="000000"/>
        </w:rPr>
      </w:pPr>
      <w:r w:rsidRPr="00C0055E">
        <w:rPr>
          <w:rStyle w:val="charBoldItals"/>
        </w:rPr>
        <w:t>subdivision development proposal</w:t>
      </w:r>
      <w:r w:rsidR="00615A75" w:rsidRPr="006E5FE2">
        <w:rPr>
          <w:bCs/>
          <w:iCs/>
          <w:color w:val="000000"/>
        </w:rPr>
        <w:t>, for part 4.2 (Subdivision design applications)—see section 42A.</w:t>
      </w:r>
    </w:p>
    <w:p w14:paraId="51331438" w14:textId="77777777" w:rsidR="002D5359" w:rsidRPr="006E5FE2" w:rsidRDefault="002D5359" w:rsidP="00983221">
      <w:pPr>
        <w:pStyle w:val="PageBreak"/>
        <w:suppressLineNumbers/>
        <w:rPr>
          <w:color w:val="000000"/>
        </w:rPr>
      </w:pPr>
      <w:r w:rsidRPr="006E5FE2">
        <w:rPr>
          <w:color w:val="000000"/>
        </w:rPr>
        <w:br w:type="page"/>
      </w:r>
    </w:p>
    <w:p w14:paraId="4507A77D" w14:textId="39683651" w:rsidR="00D369BC" w:rsidRPr="00983221" w:rsidRDefault="00983221" w:rsidP="00983221">
      <w:pPr>
        <w:pStyle w:val="AH2Part"/>
      </w:pPr>
      <w:bookmarkStart w:id="48" w:name="_Toc224650096"/>
      <w:r w:rsidRPr="00983221">
        <w:rPr>
          <w:rStyle w:val="CharPartNo"/>
        </w:rPr>
        <w:lastRenderedPageBreak/>
        <w:t>Part 3</w:t>
      </w:r>
      <w:r w:rsidRPr="006E5FE2">
        <w:rPr>
          <w:color w:val="000000"/>
        </w:rPr>
        <w:tab/>
      </w:r>
      <w:r w:rsidR="00FC2D34" w:rsidRPr="00983221">
        <w:rPr>
          <w:rStyle w:val="CharPartText"/>
          <w:color w:val="000000"/>
        </w:rPr>
        <w:t>Planning (General) Regulation</w:t>
      </w:r>
      <w:r w:rsidR="004D7E91" w:rsidRPr="00983221">
        <w:rPr>
          <w:rStyle w:val="CharPartText"/>
          <w:color w:val="000000"/>
        </w:rPr>
        <w:t> </w:t>
      </w:r>
      <w:r w:rsidR="00FC2D34" w:rsidRPr="00983221">
        <w:rPr>
          <w:rStyle w:val="CharPartText"/>
          <w:color w:val="000000"/>
        </w:rPr>
        <w:t>2023</w:t>
      </w:r>
      <w:bookmarkEnd w:id="48"/>
    </w:p>
    <w:p w14:paraId="015715D7" w14:textId="0AA00EE6" w:rsidR="0012292D" w:rsidRPr="006E5FE2" w:rsidRDefault="00983221" w:rsidP="00983221">
      <w:pPr>
        <w:pStyle w:val="AH5Sec"/>
        <w:shd w:val="pct25" w:color="auto" w:fill="auto"/>
        <w:rPr>
          <w:color w:val="000000"/>
        </w:rPr>
      </w:pPr>
      <w:bookmarkStart w:id="49" w:name="_Toc224650097"/>
      <w:r w:rsidRPr="00983221">
        <w:rPr>
          <w:rStyle w:val="CharSectNo"/>
        </w:rPr>
        <w:t>44</w:t>
      </w:r>
      <w:r w:rsidRPr="006E5FE2">
        <w:rPr>
          <w:color w:val="000000"/>
        </w:rPr>
        <w:tab/>
      </w:r>
      <w:r w:rsidR="0012292D" w:rsidRPr="006E5FE2">
        <w:rPr>
          <w:bCs/>
          <w:color w:val="000000"/>
        </w:rPr>
        <w:t>Matters that may be included in subdivision design application—Act, s 43 (2)</w:t>
      </w:r>
      <w:r w:rsidR="0012292D" w:rsidRPr="006E5FE2">
        <w:rPr>
          <w:bCs/>
          <w:color w:val="000000"/>
        </w:rPr>
        <w:br/>
      </w:r>
      <w:r w:rsidR="0012292D" w:rsidRPr="006E5FE2">
        <w:rPr>
          <w:color w:val="000000"/>
        </w:rPr>
        <w:t>Section 9 (d)</w:t>
      </w:r>
      <w:bookmarkEnd w:id="49"/>
    </w:p>
    <w:p w14:paraId="04ED8086" w14:textId="62DCBB14" w:rsidR="0012292D" w:rsidRPr="006E5FE2" w:rsidRDefault="0012292D" w:rsidP="0012292D">
      <w:pPr>
        <w:pStyle w:val="direction"/>
        <w:rPr>
          <w:color w:val="000000"/>
        </w:rPr>
      </w:pPr>
      <w:r w:rsidRPr="006E5FE2">
        <w:rPr>
          <w:color w:val="000000"/>
        </w:rPr>
        <w:t>substitute</w:t>
      </w:r>
    </w:p>
    <w:p w14:paraId="266836A0" w14:textId="4973A1BB" w:rsidR="0012292D" w:rsidRPr="006E5FE2" w:rsidRDefault="0012292D" w:rsidP="0012292D">
      <w:pPr>
        <w:pStyle w:val="Ipara"/>
        <w:rPr>
          <w:color w:val="000000"/>
        </w:rPr>
      </w:pPr>
      <w:r w:rsidRPr="006E5FE2">
        <w:rPr>
          <w:color w:val="000000"/>
        </w:rPr>
        <w:tab/>
        <w:t>(d)</w:t>
      </w:r>
      <w:r w:rsidRPr="006E5FE2">
        <w:rPr>
          <w:color w:val="000000"/>
        </w:rPr>
        <w:tab/>
        <w:t>an ongoing provision;</w:t>
      </w:r>
    </w:p>
    <w:p w14:paraId="26425324" w14:textId="5C6ADCA8" w:rsidR="0036275A" w:rsidRPr="006E5FE2" w:rsidRDefault="00983221" w:rsidP="00983221">
      <w:pPr>
        <w:pStyle w:val="AH5Sec"/>
        <w:shd w:val="pct25" w:color="auto" w:fill="auto"/>
        <w:rPr>
          <w:color w:val="000000"/>
        </w:rPr>
      </w:pPr>
      <w:bookmarkStart w:id="50" w:name="_Toc224650098"/>
      <w:r w:rsidRPr="00983221">
        <w:rPr>
          <w:rStyle w:val="CharSectNo"/>
        </w:rPr>
        <w:t>45</w:t>
      </w:r>
      <w:r w:rsidRPr="006E5FE2">
        <w:rPr>
          <w:color w:val="000000"/>
        </w:rPr>
        <w:tab/>
      </w:r>
      <w:r w:rsidR="0036275A" w:rsidRPr="006E5FE2">
        <w:rPr>
          <w:color w:val="000000"/>
        </w:rPr>
        <w:t>Section 9, examples—par (d)</w:t>
      </w:r>
      <w:bookmarkEnd w:id="50"/>
    </w:p>
    <w:p w14:paraId="44F280C1" w14:textId="6185F4BA" w:rsidR="0036275A" w:rsidRPr="006E5FE2" w:rsidRDefault="0036275A" w:rsidP="0036275A">
      <w:pPr>
        <w:pStyle w:val="direction"/>
        <w:rPr>
          <w:color w:val="000000"/>
        </w:rPr>
      </w:pPr>
      <w:r w:rsidRPr="006E5FE2">
        <w:rPr>
          <w:color w:val="000000"/>
        </w:rPr>
        <w:t>omit</w:t>
      </w:r>
    </w:p>
    <w:p w14:paraId="70FA3095" w14:textId="4C39B1E8" w:rsidR="0012292D" w:rsidRPr="006E5FE2" w:rsidRDefault="00983221" w:rsidP="00983221">
      <w:pPr>
        <w:pStyle w:val="AH5Sec"/>
        <w:shd w:val="pct25" w:color="auto" w:fill="auto"/>
        <w:rPr>
          <w:color w:val="000000"/>
        </w:rPr>
      </w:pPr>
      <w:bookmarkStart w:id="51" w:name="_Toc224650099"/>
      <w:r w:rsidRPr="00983221">
        <w:rPr>
          <w:rStyle w:val="CharSectNo"/>
        </w:rPr>
        <w:t>46</w:t>
      </w:r>
      <w:r w:rsidRPr="006E5FE2">
        <w:rPr>
          <w:color w:val="000000"/>
        </w:rPr>
        <w:tab/>
      </w:r>
      <w:r w:rsidR="0012292D" w:rsidRPr="006E5FE2">
        <w:rPr>
          <w:bCs/>
          <w:color w:val="000000"/>
        </w:rPr>
        <w:t>New s</w:t>
      </w:r>
      <w:r w:rsidR="0012292D" w:rsidRPr="006E5FE2">
        <w:rPr>
          <w:color w:val="000000"/>
        </w:rPr>
        <w:t>ection 9 (2)</w:t>
      </w:r>
      <w:bookmarkEnd w:id="51"/>
    </w:p>
    <w:p w14:paraId="4926B173" w14:textId="097A5F98" w:rsidR="0012292D" w:rsidRPr="006E5FE2" w:rsidRDefault="0012292D" w:rsidP="0012292D">
      <w:pPr>
        <w:pStyle w:val="direction"/>
        <w:rPr>
          <w:color w:val="000000"/>
        </w:rPr>
      </w:pPr>
      <w:r w:rsidRPr="006E5FE2">
        <w:rPr>
          <w:color w:val="000000"/>
        </w:rPr>
        <w:t>insert</w:t>
      </w:r>
    </w:p>
    <w:p w14:paraId="3B7D2C89" w14:textId="77777777" w:rsidR="0012292D" w:rsidRPr="006E5FE2" w:rsidRDefault="0012292D" w:rsidP="0012292D">
      <w:pPr>
        <w:pStyle w:val="IMain"/>
        <w:rPr>
          <w:color w:val="000000"/>
        </w:rPr>
      </w:pPr>
      <w:r w:rsidRPr="006E5FE2">
        <w:rPr>
          <w:color w:val="000000"/>
        </w:rPr>
        <w:tab/>
        <w:t>(2)</w:t>
      </w:r>
      <w:r w:rsidRPr="006E5FE2">
        <w:rPr>
          <w:color w:val="000000"/>
        </w:rPr>
        <w:tab/>
        <w:t>In this section:</w:t>
      </w:r>
    </w:p>
    <w:p w14:paraId="6C726337" w14:textId="07ABB810" w:rsidR="0012292D" w:rsidRPr="006E5FE2" w:rsidRDefault="0012292D" w:rsidP="00983221">
      <w:pPr>
        <w:pStyle w:val="aDef"/>
        <w:rPr>
          <w:color w:val="000000"/>
        </w:rPr>
      </w:pPr>
      <w:r w:rsidRPr="00C0055E">
        <w:rPr>
          <w:rStyle w:val="charBoldItals"/>
        </w:rPr>
        <w:t>ongoing provision</w:t>
      </w:r>
      <w:r w:rsidRPr="006E5FE2">
        <w:rPr>
          <w:bCs/>
          <w:iCs/>
          <w:color w:val="000000"/>
        </w:rPr>
        <w:t xml:space="preserve">—see the </w:t>
      </w:r>
      <w:hyperlink r:id="rId21" w:tooltip="Planning Act 2023" w:history="1">
        <w:r w:rsidR="00B13B9B" w:rsidRPr="00B13B9B">
          <w:rPr>
            <w:rStyle w:val="charCitHyperlinkAbbrev"/>
          </w:rPr>
          <w:t>Act</w:t>
        </w:r>
      </w:hyperlink>
      <w:r w:rsidRPr="006E5FE2">
        <w:rPr>
          <w:bCs/>
          <w:iCs/>
          <w:color w:val="000000"/>
        </w:rPr>
        <w:t>, section 44 (3).</w:t>
      </w:r>
    </w:p>
    <w:p w14:paraId="2F603215" w14:textId="269F66DB" w:rsidR="00C42409" w:rsidRPr="006E5FE2" w:rsidRDefault="00983221" w:rsidP="00983221">
      <w:pPr>
        <w:pStyle w:val="AH5Sec"/>
        <w:shd w:val="pct25" w:color="auto" w:fill="auto"/>
        <w:rPr>
          <w:color w:val="000000"/>
        </w:rPr>
      </w:pPr>
      <w:bookmarkStart w:id="52" w:name="_Toc224650100"/>
      <w:r w:rsidRPr="00983221">
        <w:rPr>
          <w:rStyle w:val="CharSectNo"/>
        </w:rPr>
        <w:t>47</w:t>
      </w:r>
      <w:r w:rsidRPr="006E5FE2">
        <w:rPr>
          <w:color w:val="000000"/>
        </w:rPr>
        <w:tab/>
      </w:r>
      <w:r w:rsidR="00C42409" w:rsidRPr="006E5FE2">
        <w:rPr>
          <w:color w:val="000000"/>
        </w:rPr>
        <w:t xml:space="preserve">Meaning of </w:t>
      </w:r>
      <w:r w:rsidR="00C42409" w:rsidRPr="00C0055E">
        <w:rPr>
          <w:rStyle w:val="charItals"/>
        </w:rPr>
        <w:t>recently commenced lease</w:t>
      </w:r>
      <w:r w:rsidR="00C42409" w:rsidRPr="006E5FE2">
        <w:rPr>
          <w:color w:val="000000"/>
        </w:rPr>
        <w:t>—div 12.2</w:t>
      </w:r>
      <w:r w:rsidR="00C42409" w:rsidRPr="006E5FE2">
        <w:rPr>
          <w:color w:val="000000"/>
        </w:rPr>
        <w:br/>
      </w:r>
      <w:r w:rsidR="0012292D" w:rsidRPr="006E5FE2">
        <w:rPr>
          <w:color w:val="000000"/>
        </w:rPr>
        <w:t xml:space="preserve">Section 73 (2), new definition of </w:t>
      </w:r>
      <w:r w:rsidR="0012292D" w:rsidRPr="00C0055E">
        <w:rPr>
          <w:rStyle w:val="charItals"/>
        </w:rPr>
        <w:t>application</w:t>
      </w:r>
      <w:bookmarkEnd w:id="52"/>
    </w:p>
    <w:p w14:paraId="46FCC1DB" w14:textId="124CDA29" w:rsidR="00850C3D" w:rsidRPr="006E5FE2" w:rsidRDefault="00850C3D" w:rsidP="00850C3D">
      <w:pPr>
        <w:pStyle w:val="direction"/>
        <w:rPr>
          <w:color w:val="000000"/>
        </w:rPr>
      </w:pPr>
      <w:r w:rsidRPr="006E5FE2">
        <w:rPr>
          <w:color w:val="000000"/>
        </w:rPr>
        <w:t>insert</w:t>
      </w:r>
    </w:p>
    <w:p w14:paraId="1897F715" w14:textId="11E10565" w:rsidR="00850C3D" w:rsidRPr="006E5FE2" w:rsidRDefault="00850C3D" w:rsidP="00983221">
      <w:pPr>
        <w:pStyle w:val="aDef"/>
        <w:rPr>
          <w:color w:val="000000"/>
        </w:rPr>
      </w:pPr>
      <w:r w:rsidRPr="00C0055E">
        <w:rPr>
          <w:rStyle w:val="charBoldItals"/>
        </w:rPr>
        <w:t>application</w:t>
      </w:r>
      <w:r w:rsidR="00591502" w:rsidRPr="006E5FE2">
        <w:rPr>
          <w:bCs/>
          <w:iCs/>
          <w:color w:val="000000"/>
        </w:rPr>
        <w:t>, for a variation of a lease</w:t>
      </w:r>
      <w:r w:rsidRPr="006E5FE2">
        <w:rPr>
          <w:bCs/>
          <w:iCs/>
          <w:color w:val="000000"/>
        </w:rPr>
        <w:t>, means—</w:t>
      </w:r>
    </w:p>
    <w:p w14:paraId="179F3640" w14:textId="3D27D7AE" w:rsidR="00850C3D" w:rsidRPr="006E5FE2" w:rsidRDefault="00850C3D" w:rsidP="00850C3D">
      <w:pPr>
        <w:pStyle w:val="Idefpara"/>
        <w:rPr>
          <w:color w:val="000000"/>
        </w:rPr>
      </w:pPr>
      <w:r w:rsidRPr="006E5FE2">
        <w:rPr>
          <w:color w:val="000000"/>
        </w:rPr>
        <w:tab/>
        <w:t>(a)</w:t>
      </w:r>
      <w:r w:rsidRPr="006E5FE2">
        <w:rPr>
          <w:color w:val="000000"/>
        </w:rPr>
        <w:tab/>
        <w:t xml:space="preserve">a development application for </w:t>
      </w:r>
      <w:r w:rsidR="00591502" w:rsidRPr="006E5FE2">
        <w:rPr>
          <w:color w:val="000000"/>
        </w:rPr>
        <w:t>the</w:t>
      </w:r>
      <w:r w:rsidRPr="006E5FE2">
        <w:rPr>
          <w:color w:val="000000"/>
        </w:rPr>
        <w:t xml:space="preserve"> variation of the lease; or</w:t>
      </w:r>
    </w:p>
    <w:p w14:paraId="10AC0FDE" w14:textId="3FD06E42" w:rsidR="00591502" w:rsidRPr="006E5FE2" w:rsidRDefault="00850C3D" w:rsidP="00850C3D">
      <w:pPr>
        <w:pStyle w:val="Idefpara"/>
        <w:rPr>
          <w:color w:val="000000"/>
        </w:rPr>
      </w:pPr>
      <w:r w:rsidRPr="006E5FE2">
        <w:rPr>
          <w:color w:val="000000"/>
        </w:rPr>
        <w:tab/>
        <w:t>(b)</w:t>
      </w:r>
      <w:r w:rsidRPr="006E5FE2">
        <w:rPr>
          <w:color w:val="000000"/>
        </w:rPr>
        <w:tab/>
        <w:t xml:space="preserve">an application under the </w:t>
      </w:r>
      <w:hyperlink r:id="rId22" w:tooltip="Planning Act 2023" w:history="1">
        <w:r w:rsidR="001C0322" w:rsidRPr="00B13B9B">
          <w:rPr>
            <w:rStyle w:val="charCitHyperlinkAbbrev"/>
          </w:rPr>
          <w:t>Act</w:t>
        </w:r>
      </w:hyperlink>
      <w:r w:rsidRPr="006E5FE2">
        <w:rPr>
          <w:color w:val="000000"/>
        </w:rPr>
        <w:t xml:space="preserve">, section 149B </w:t>
      </w:r>
      <w:r w:rsidR="00591502" w:rsidRPr="006E5FE2">
        <w:rPr>
          <w:color w:val="000000"/>
        </w:rPr>
        <w:t>for a declaration that the variation of the lease is an exempt development.</w:t>
      </w:r>
    </w:p>
    <w:p w14:paraId="5C56FA1C" w14:textId="6CD0F04B" w:rsidR="00FC2D34" w:rsidRPr="006E5FE2" w:rsidRDefault="00983221" w:rsidP="00983221">
      <w:pPr>
        <w:pStyle w:val="AH5Sec"/>
        <w:shd w:val="pct25" w:color="auto" w:fill="auto"/>
        <w:rPr>
          <w:color w:val="000000"/>
        </w:rPr>
      </w:pPr>
      <w:bookmarkStart w:id="53" w:name="_Toc224650101"/>
      <w:r w:rsidRPr="00983221">
        <w:rPr>
          <w:rStyle w:val="CharSectNo"/>
        </w:rPr>
        <w:lastRenderedPageBreak/>
        <w:t>48</w:t>
      </w:r>
      <w:r w:rsidRPr="006E5FE2">
        <w:rPr>
          <w:color w:val="000000"/>
        </w:rPr>
        <w:tab/>
      </w:r>
      <w:r w:rsidR="00FC2D34" w:rsidRPr="006E5FE2">
        <w:rPr>
          <w:bCs/>
          <w:color w:val="000000"/>
        </w:rPr>
        <w:t>Standard chargeable variations—Act, s 327, def </w:t>
      </w:r>
      <w:r w:rsidR="00FC2D34" w:rsidRPr="00C0055E">
        <w:rPr>
          <w:rStyle w:val="charItals"/>
        </w:rPr>
        <w:t>standard chargeable variation</w:t>
      </w:r>
      <w:r w:rsidR="00FC2D34" w:rsidRPr="006E5FE2">
        <w:rPr>
          <w:color w:val="000000"/>
        </w:rPr>
        <w:br/>
        <w:t>Section 75 (1) (a) to (c)</w:t>
      </w:r>
      <w:bookmarkEnd w:id="53"/>
    </w:p>
    <w:p w14:paraId="32A042D7" w14:textId="161EE032" w:rsidR="00044FAB" w:rsidRPr="006E5FE2" w:rsidRDefault="00FC2D34" w:rsidP="00FC2D34">
      <w:pPr>
        <w:pStyle w:val="direction"/>
        <w:rPr>
          <w:color w:val="000000"/>
        </w:rPr>
      </w:pPr>
      <w:r w:rsidRPr="006E5FE2">
        <w:rPr>
          <w:color w:val="000000"/>
        </w:rPr>
        <w:t>omit</w:t>
      </w:r>
    </w:p>
    <w:p w14:paraId="3CC076D5" w14:textId="34776B2B" w:rsidR="00FC2D34" w:rsidRPr="006E5FE2" w:rsidRDefault="00D77F4C" w:rsidP="00FC2D34">
      <w:pPr>
        <w:pStyle w:val="Amainreturn"/>
        <w:rPr>
          <w:color w:val="000000"/>
        </w:rPr>
      </w:pPr>
      <w:r w:rsidRPr="006E5FE2">
        <w:rPr>
          <w:color w:val="000000"/>
        </w:rPr>
        <w:t xml:space="preserve">a development </w:t>
      </w:r>
      <w:r w:rsidR="00FC2D34" w:rsidRPr="006E5FE2">
        <w:rPr>
          <w:color w:val="000000"/>
        </w:rPr>
        <w:t>application</w:t>
      </w:r>
    </w:p>
    <w:p w14:paraId="7356AAC5" w14:textId="5EE239D5" w:rsidR="00FC2D34" w:rsidRPr="006E5FE2" w:rsidRDefault="00FC2D34" w:rsidP="00FC2D34">
      <w:pPr>
        <w:pStyle w:val="direction"/>
        <w:rPr>
          <w:color w:val="000000"/>
        </w:rPr>
      </w:pPr>
      <w:r w:rsidRPr="006E5FE2">
        <w:rPr>
          <w:color w:val="000000"/>
        </w:rPr>
        <w:t>substitute</w:t>
      </w:r>
    </w:p>
    <w:p w14:paraId="2A5047C2" w14:textId="07F2316C" w:rsidR="00FC2D34" w:rsidRPr="006E5FE2" w:rsidRDefault="00D77F4C" w:rsidP="00FC2D34">
      <w:pPr>
        <w:pStyle w:val="Amainreturn"/>
        <w:rPr>
          <w:color w:val="000000"/>
        </w:rPr>
      </w:pPr>
      <w:r w:rsidRPr="006E5FE2">
        <w:rPr>
          <w:color w:val="000000"/>
        </w:rPr>
        <w:t xml:space="preserve">the </w:t>
      </w:r>
      <w:r w:rsidR="00FC2D34" w:rsidRPr="006E5FE2">
        <w:rPr>
          <w:color w:val="000000"/>
        </w:rPr>
        <w:t>development</w:t>
      </w:r>
    </w:p>
    <w:p w14:paraId="56C33A12" w14:textId="732851A4" w:rsidR="00D77F4C" w:rsidRPr="006E5FE2" w:rsidRDefault="00983221" w:rsidP="00983221">
      <w:pPr>
        <w:pStyle w:val="AH5Sec"/>
        <w:shd w:val="pct25" w:color="auto" w:fill="auto"/>
        <w:rPr>
          <w:color w:val="000000"/>
        </w:rPr>
      </w:pPr>
      <w:bookmarkStart w:id="54" w:name="_Toc224650102"/>
      <w:r w:rsidRPr="00983221">
        <w:rPr>
          <w:rStyle w:val="CharSectNo"/>
        </w:rPr>
        <w:t>49</w:t>
      </w:r>
      <w:r w:rsidRPr="006E5FE2">
        <w:rPr>
          <w:color w:val="000000"/>
        </w:rPr>
        <w:tab/>
      </w:r>
      <w:r w:rsidR="00D77F4C" w:rsidRPr="006E5FE2">
        <w:rPr>
          <w:color w:val="000000"/>
        </w:rPr>
        <w:t>Section 75 (1) (h)</w:t>
      </w:r>
      <w:bookmarkEnd w:id="54"/>
    </w:p>
    <w:p w14:paraId="1A97A0C7" w14:textId="77777777" w:rsidR="00D77F4C" w:rsidRPr="006E5FE2" w:rsidRDefault="00D77F4C" w:rsidP="00D77F4C">
      <w:pPr>
        <w:pStyle w:val="direction"/>
        <w:rPr>
          <w:color w:val="000000"/>
        </w:rPr>
      </w:pPr>
      <w:r w:rsidRPr="006E5FE2">
        <w:rPr>
          <w:color w:val="000000"/>
        </w:rPr>
        <w:t>omit</w:t>
      </w:r>
    </w:p>
    <w:p w14:paraId="45FFBCC6" w14:textId="69932769" w:rsidR="00D77F4C" w:rsidRPr="006E5FE2" w:rsidRDefault="00D77F4C" w:rsidP="00D77F4C">
      <w:pPr>
        <w:pStyle w:val="Amainreturn"/>
        <w:rPr>
          <w:color w:val="000000"/>
        </w:rPr>
      </w:pPr>
      <w:r w:rsidRPr="006E5FE2">
        <w:rPr>
          <w:color w:val="000000"/>
        </w:rPr>
        <w:t>application</w:t>
      </w:r>
    </w:p>
    <w:p w14:paraId="08AA3C78" w14:textId="77777777" w:rsidR="00983221" w:rsidRDefault="00983221">
      <w:pPr>
        <w:pStyle w:val="02Text"/>
        <w:sectPr w:rsidR="00983221" w:rsidSect="00983221">
          <w:headerReference w:type="even" r:id="rId23"/>
          <w:headerReference w:type="default" r:id="rId24"/>
          <w:footerReference w:type="even" r:id="rId25"/>
          <w:footerReference w:type="default" r:id="rId26"/>
          <w:footerReference w:type="first" r:id="rId27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4CD31472" w14:textId="491EAED2" w:rsidR="005E0D4C" w:rsidRPr="006E5FE2" w:rsidRDefault="005E0D4C">
      <w:pPr>
        <w:pStyle w:val="EndNoteHeading"/>
        <w:rPr>
          <w:color w:val="000000"/>
        </w:rPr>
      </w:pPr>
      <w:r w:rsidRPr="006E5FE2">
        <w:rPr>
          <w:color w:val="000000"/>
        </w:rPr>
        <w:lastRenderedPageBreak/>
        <w:t>Endnotes</w:t>
      </w:r>
    </w:p>
    <w:p w14:paraId="58C445AF" w14:textId="77777777" w:rsidR="005E0D4C" w:rsidRPr="006E5FE2" w:rsidRDefault="005E0D4C">
      <w:pPr>
        <w:pStyle w:val="EndNoteSubHeading"/>
        <w:rPr>
          <w:color w:val="000000"/>
        </w:rPr>
      </w:pPr>
      <w:r w:rsidRPr="006E5FE2">
        <w:rPr>
          <w:color w:val="000000"/>
        </w:rPr>
        <w:t>1</w:t>
      </w:r>
      <w:r w:rsidRPr="006E5FE2">
        <w:rPr>
          <w:color w:val="000000"/>
        </w:rPr>
        <w:tab/>
        <w:t>Presentation speech</w:t>
      </w:r>
    </w:p>
    <w:p w14:paraId="7CB23678" w14:textId="386DDC96" w:rsidR="005E0D4C" w:rsidRPr="006E5FE2" w:rsidRDefault="005E0D4C">
      <w:pPr>
        <w:pStyle w:val="EndNoteText"/>
        <w:rPr>
          <w:color w:val="000000"/>
        </w:rPr>
      </w:pPr>
      <w:r w:rsidRPr="006E5FE2">
        <w:rPr>
          <w:color w:val="000000"/>
        </w:rPr>
        <w:tab/>
        <w:t>Presentation speech made in the Legislative Assembly on</w:t>
      </w:r>
      <w:r w:rsidR="003676CE">
        <w:rPr>
          <w:color w:val="000000"/>
        </w:rPr>
        <w:t xml:space="preserve"> 24 March 2026.</w:t>
      </w:r>
    </w:p>
    <w:p w14:paraId="5BE08903" w14:textId="77777777" w:rsidR="005E0D4C" w:rsidRPr="006E5FE2" w:rsidRDefault="005E0D4C">
      <w:pPr>
        <w:pStyle w:val="EndNoteSubHeading"/>
        <w:rPr>
          <w:color w:val="000000"/>
        </w:rPr>
      </w:pPr>
      <w:r w:rsidRPr="006E5FE2">
        <w:rPr>
          <w:color w:val="000000"/>
        </w:rPr>
        <w:t>2</w:t>
      </w:r>
      <w:r w:rsidRPr="006E5FE2">
        <w:rPr>
          <w:color w:val="000000"/>
        </w:rPr>
        <w:tab/>
        <w:t>Notification</w:t>
      </w:r>
    </w:p>
    <w:p w14:paraId="4FF515D3" w14:textId="5D81EB51" w:rsidR="005E0D4C" w:rsidRPr="006E5FE2" w:rsidRDefault="005E0D4C">
      <w:pPr>
        <w:pStyle w:val="EndNoteText"/>
        <w:rPr>
          <w:color w:val="000000"/>
        </w:rPr>
      </w:pPr>
      <w:r w:rsidRPr="006E5FE2">
        <w:rPr>
          <w:color w:val="000000"/>
        </w:rPr>
        <w:tab/>
        <w:t xml:space="preserve">Notified under the </w:t>
      </w:r>
      <w:hyperlink r:id="rId28" w:tooltip="A2001-14" w:history="1">
        <w:r w:rsidR="00C0055E" w:rsidRPr="00C0055E">
          <w:rPr>
            <w:rStyle w:val="charCitHyperlinkAbbrev"/>
          </w:rPr>
          <w:t>Legislation Act</w:t>
        </w:r>
      </w:hyperlink>
      <w:r w:rsidRPr="006E5FE2">
        <w:rPr>
          <w:color w:val="000000"/>
        </w:rPr>
        <w:t xml:space="preserve"> on</w:t>
      </w:r>
      <w:r w:rsidRPr="006E5FE2">
        <w:rPr>
          <w:color w:val="000000"/>
        </w:rPr>
        <w:tab/>
      </w:r>
      <w:r w:rsidR="000156E1">
        <w:rPr>
          <w:noProof/>
          <w:color w:val="000000"/>
        </w:rPr>
        <w:t>2026</w:t>
      </w:r>
      <w:r w:rsidRPr="006E5FE2">
        <w:rPr>
          <w:color w:val="000000"/>
        </w:rPr>
        <w:t>.</w:t>
      </w:r>
    </w:p>
    <w:p w14:paraId="08532269" w14:textId="77777777" w:rsidR="005E0D4C" w:rsidRPr="006E5FE2" w:rsidRDefault="005E0D4C">
      <w:pPr>
        <w:pStyle w:val="EndNoteSubHeading"/>
        <w:rPr>
          <w:color w:val="000000"/>
        </w:rPr>
      </w:pPr>
      <w:r w:rsidRPr="006E5FE2">
        <w:rPr>
          <w:color w:val="000000"/>
        </w:rPr>
        <w:t>3</w:t>
      </w:r>
      <w:r w:rsidRPr="006E5FE2">
        <w:rPr>
          <w:color w:val="000000"/>
        </w:rPr>
        <w:tab/>
        <w:t>Republications of amended laws</w:t>
      </w:r>
    </w:p>
    <w:p w14:paraId="785BD90D" w14:textId="542DC362" w:rsidR="005E0D4C" w:rsidRPr="006E5FE2" w:rsidRDefault="005E0D4C">
      <w:pPr>
        <w:pStyle w:val="EndNoteText"/>
        <w:rPr>
          <w:color w:val="000000"/>
        </w:rPr>
      </w:pPr>
      <w:r w:rsidRPr="006E5FE2">
        <w:rPr>
          <w:color w:val="000000"/>
        </w:rPr>
        <w:tab/>
        <w:t xml:space="preserve">For the latest republication of amended laws, see </w:t>
      </w:r>
      <w:hyperlink r:id="rId29" w:history="1">
        <w:r w:rsidR="00C0055E" w:rsidRPr="00C0055E">
          <w:rPr>
            <w:rStyle w:val="charCitHyperlinkAbbrev"/>
          </w:rPr>
          <w:t>www.legislation.act.gov.au</w:t>
        </w:r>
      </w:hyperlink>
      <w:r w:rsidRPr="006E5FE2">
        <w:rPr>
          <w:color w:val="000000"/>
        </w:rPr>
        <w:t>.</w:t>
      </w:r>
    </w:p>
    <w:p w14:paraId="76A2CFCA" w14:textId="77777777" w:rsidR="005E0D4C" w:rsidRPr="006E5FE2" w:rsidRDefault="005E0D4C">
      <w:pPr>
        <w:pStyle w:val="N-line2"/>
        <w:rPr>
          <w:color w:val="000000"/>
        </w:rPr>
      </w:pPr>
    </w:p>
    <w:p w14:paraId="53E4B764" w14:textId="77777777" w:rsidR="00983221" w:rsidRDefault="00983221">
      <w:pPr>
        <w:pStyle w:val="05EndNote"/>
        <w:sectPr w:rsidR="00983221" w:rsidSect="00437B59">
          <w:headerReference w:type="even" r:id="rId30"/>
          <w:headerReference w:type="default" r:id="rId31"/>
          <w:footerReference w:type="even" r:id="rId32"/>
          <w:footerReference w:type="default" r:id="rId33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12331065" w14:textId="77777777" w:rsidR="002F18F3" w:rsidRDefault="002F18F3" w:rsidP="005E0D4C">
      <w:pPr>
        <w:rPr>
          <w:color w:val="000000"/>
        </w:rPr>
      </w:pPr>
    </w:p>
    <w:p w14:paraId="0E9B8330" w14:textId="77777777" w:rsidR="00983221" w:rsidRDefault="00983221" w:rsidP="00983221"/>
    <w:p w14:paraId="34539890" w14:textId="77777777" w:rsidR="00983221" w:rsidRDefault="00983221" w:rsidP="00983221">
      <w:pPr>
        <w:suppressLineNumbers/>
      </w:pPr>
    </w:p>
    <w:p w14:paraId="04EF5953" w14:textId="77777777" w:rsidR="00983221" w:rsidRDefault="00983221" w:rsidP="00983221">
      <w:pPr>
        <w:suppressLineNumbers/>
      </w:pPr>
    </w:p>
    <w:p w14:paraId="35A3A688" w14:textId="77777777" w:rsidR="006765F7" w:rsidRDefault="006765F7" w:rsidP="00983221">
      <w:pPr>
        <w:suppressLineNumbers/>
      </w:pPr>
    </w:p>
    <w:p w14:paraId="2B5845B1" w14:textId="77777777" w:rsidR="006765F7" w:rsidRDefault="006765F7" w:rsidP="00983221">
      <w:pPr>
        <w:suppressLineNumbers/>
      </w:pPr>
    </w:p>
    <w:p w14:paraId="7EF92295" w14:textId="77777777" w:rsidR="006765F7" w:rsidRDefault="006765F7" w:rsidP="00983221">
      <w:pPr>
        <w:suppressLineNumbers/>
      </w:pPr>
    </w:p>
    <w:p w14:paraId="333F4313" w14:textId="77777777" w:rsidR="006765F7" w:rsidRDefault="006765F7" w:rsidP="00983221">
      <w:pPr>
        <w:suppressLineNumbers/>
      </w:pPr>
    </w:p>
    <w:p w14:paraId="31BC3796" w14:textId="77777777" w:rsidR="006765F7" w:rsidRDefault="006765F7" w:rsidP="00983221">
      <w:pPr>
        <w:suppressLineNumbers/>
      </w:pPr>
    </w:p>
    <w:p w14:paraId="3D25BFF1" w14:textId="77777777" w:rsidR="006765F7" w:rsidRDefault="006765F7" w:rsidP="00983221">
      <w:pPr>
        <w:suppressLineNumbers/>
      </w:pPr>
    </w:p>
    <w:p w14:paraId="238B909D" w14:textId="77777777" w:rsidR="006765F7" w:rsidRDefault="006765F7" w:rsidP="00983221">
      <w:pPr>
        <w:suppressLineNumbers/>
      </w:pPr>
    </w:p>
    <w:p w14:paraId="3AFA478E" w14:textId="77777777" w:rsidR="006765F7" w:rsidRDefault="006765F7" w:rsidP="00983221">
      <w:pPr>
        <w:suppressLineNumbers/>
      </w:pPr>
    </w:p>
    <w:p w14:paraId="130B7DA8" w14:textId="77777777" w:rsidR="006765F7" w:rsidRDefault="006765F7" w:rsidP="00983221">
      <w:pPr>
        <w:suppressLineNumbers/>
      </w:pPr>
    </w:p>
    <w:p w14:paraId="48E1185D" w14:textId="77777777" w:rsidR="006765F7" w:rsidRDefault="006765F7" w:rsidP="00983221">
      <w:pPr>
        <w:suppressLineNumbers/>
      </w:pPr>
    </w:p>
    <w:p w14:paraId="3F3A9100" w14:textId="77777777" w:rsidR="006765F7" w:rsidRDefault="006765F7" w:rsidP="00983221">
      <w:pPr>
        <w:suppressLineNumbers/>
      </w:pPr>
    </w:p>
    <w:p w14:paraId="696428C6" w14:textId="77777777" w:rsidR="006765F7" w:rsidRDefault="006765F7" w:rsidP="00983221">
      <w:pPr>
        <w:suppressLineNumbers/>
      </w:pPr>
    </w:p>
    <w:p w14:paraId="558E2D52" w14:textId="77777777" w:rsidR="006765F7" w:rsidRDefault="006765F7" w:rsidP="00983221">
      <w:pPr>
        <w:suppressLineNumbers/>
      </w:pPr>
    </w:p>
    <w:p w14:paraId="6D84C060" w14:textId="77777777" w:rsidR="00983221" w:rsidRDefault="00983221" w:rsidP="00983221">
      <w:pPr>
        <w:suppressLineNumbers/>
      </w:pPr>
    </w:p>
    <w:p w14:paraId="32F4066C" w14:textId="58817D3D" w:rsidR="00983221" w:rsidRDefault="00983221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2026</w:t>
      </w:r>
    </w:p>
    <w:sectPr w:rsidR="00983221" w:rsidSect="00983221">
      <w:headerReference w:type="even" r:id="rId34"/>
      <w:headerReference w:type="default" r:id="rId35"/>
      <w:headerReference w:type="first" r:id="rId3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20F10" w14:textId="77777777" w:rsidR="00DF78FE" w:rsidRDefault="00DF78FE">
      <w:r>
        <w:separator/>
      </w:r>
    </w:p>
  </w:endnote>
  <w:endnote w:type="continuationSeparator" w:id="0">
    <w:p w14:paraId="130D87B9" w14:textId="77777777" w:rsidR="00DF78FE" w:rsidRDefault="00DF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1DAC" w14:textId="77777777" w:rsidR="00983221" w:rsidRDefault="0098322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983221" w:rsidRPr="00CB3D59" w14:paraId="08508450" w14:textId="77777777">
      <w:tc>
        <w:tcPr>
          <w:tcW w:w="845" w:type="pct"/>
        </w:tcPr>
        <w:p w14:paraId="1F6F1D7D" w14:textId="77777777" w:rsidR="00983221" w:rsidRPr="0097645D" w:rsidRDefault="00983221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04CAFB43" w14:textId="4A02B3F7" w:rsidR="00983221" w:rsidRPr="00783A18" w:rsidRDefault="003676C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6E5FE2">
              <w:t>Planning (Missing Middle Housing) Amendment Bill 2026</w:t>
            </w:r>
          </w:fldSimple>
        </w:p>
        <w:p w14:paraId="7A15EB50" w14:textId="3DFCC552" w:rsidR="00983221" w:rsidRPr="00783A18" w:rsidRDefault="00983221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676C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676C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676C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35F1622F" w14:textId="40114108" w:rsidR="00983221" w:rsidRPr="00743346" w:rsidRDefault="00983221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3676CE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13F09F5F" w14:textId="046A387A" w:rsidR="00983221" w:rsidRPr="003441DB" w:rsidRDefault="00983221" w:rsidP="003441DB">
    <w:pPr>
      <w:pStyle w:val="Status"/>
      <w:rPr>
        <w:rFonts w:cs="Arial"/>
      </w:rPr>
    </w:pPr>
    <w:r w:rsidRPr="003441DB">
      <w:rPr>
        <w:rFonts w:cs="Arial"/>
      </w:rPr>
      <w:fldChar w:fldCharType="begin"/>
    </w:r>
    <w:r w:rsidRPr="003441DB">
      <w:rPr>
        <w:rFonts w:cs="Arial"/>
      </w:rPr>
      <w:instrText xml:space="preserve"> DOCPROPERTY "Status" </w:instrText>
    </w:r>
    <w:r w:rsidRPr="003441DB">
      <w:rPr>
        <w:rFonts w:cs="Arial"/>
      </w:rPr>
      <w:fldChar w:fldCharType="separate"/>
    </w:r>
    <w:r w:rsidR="003676CE" w:rsidRPr="003441DB">
      <w:rPr>
        <w:rFonts w:cs="Arial"/>
      </w:rPr>
      <w:t xml:space="preserve"> </w:t>
    </w:r>
    <w:r w:rsidRPr="003441DB">
      <w:rPr>
        <w:rFonts w:cs="Arial"/>
      </w:rPr>
      <w:fldChar w:fldCharType="end"/>
    </w:r>
    <w:r w:rsidR="003441DB" w:rsidRPr="003441DB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14C5" w14:textId="77777777" w:rsidR="00983221" w:rsidRDefault="0098322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983221" w:rsidRPr="00CB3D59" w14:paraId="3FC77AD0" w14:textId="77777777">
      <w:tc>
        <w:tcPr>
          <w:tcW w:w="1060" w:type="pct"/>
        </w:tcPr>
        <w:p w14:paraId="6C98A44D" w14:textId="146BA0B8" w:rsidR="00983221" w:rsidRPr="00743346" w:rsidRDefault="00983221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3676CE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36E41CE7" w14:textId="75DC05B0" w:rsidR="00983221" w:rsidRPr="00783A18" w:rsidRDefault="003676C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6E5FE2">
              <w:t>Planning (Missing Middle Housing) Amendment Bill 2026</w:t>
            </w:r>
          </w:fldSimple>
        </w:p>
        <w:p w14:paraId="6835985E" w14:textId="42EE60C0" w:rsidR="00983221" w:rsidRPr="00783A18" w:rsidRDefault="00983221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676C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676C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676C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6B232ECE" w14:textId="77777777" w:rsidR="00983221" w:rsidRPr="0097645D" w:rsidRDefault="00983221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2BF5FA4" w14:textId="112CF2C5" w:rsidR="00983221" w:rsidRPr="003441DB" w:rsidRDefault="00983221" w:rsidP="003441DB">
    <w:pPr>
      <w:pStyle w:val="Status"/>
      <w:rPr>
        <w:rFonts w:cs="Arial"/>
      </w:rPr>
    </w:pPr>
    <w:r w:rsidRPr="003441DB">
      <w:rPr>
        <w:rFonts w:cs="Arial"/>
      </w:rPr>
      <w:fldChar w:fldCharType="begin"/>
    </w:r>
    <w:r w:rsidRPr="003441DB">
      <w:rPr>
        <w:rFonts w:cs="Arial"/>
      </w:rPr>
      <w:instrText xml:space="preserve"> DOCPROPERTY "Status" </w:instrText>
    </w:r>
    <w:r w:rsidRPr="003441DB">
      <w:rPr>
        <w:rFonts w:cs="Arial"/>
      </w:rPr>
      <w:fldChar w:fldCharType="separate"/>
    </w:r>
    <w:r w:rsidR="003676CE" w:rsidRPr="003441DB">
      <w:rPr>
        <w:rFonts w:cs="Arial"/>
      </w:rPr>
      <w:t xml:space="preserve"> </w:t>
    </w:r>
    <w:r w:rsidRPr="003441DB">
      <w:rPr>
        <w:rFonts w:cs="Arial"/>
      </w:rPr>
      <w:fldChar w:fldCharType="end"/>
    </w:r>
    <w:r w:rsidR="003441DB" w:rsidRPr="003441DB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B7B8" w14:textId="77777777" w:rsidR="00983221" w:rsidRDefault="00983221">
    <w:pPr>
      <w:rPr>
        <w:sz w:val="16"/>
      </w:rPr>
    </w:pPr>
  </w:p>
  <w:p w14:paraId="08E1DEEB" w14:textId="2687B949" w:rsidR="00983221" w:rsidRDefault="0098322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3676CE">
      <w:rPr>
        <w:rFonts w:ascii="Arial" w:hAnsi="Arial"/>
        <w:sz w:val="12"/>
      </w:rPr>
      <w:t>J2025-1323</w:t>
    </w:r>
    <w:r>
      <w:rPr>
        <w:rFonts w:ascii="Arial" w:hAnsi="Arial"/>
        <w:sz w:val="12"/>
      </w:rPr>
      <w:fldChar w:fldCharType="end"/>
    </w:r>
  </w:p>
  <w:p w14:paraId="5C31A560" w14:textId="4340348E" w:rsidR="00983221" w:rsidRPr="003441DB" w:rsidRDefault="00983221" w:rsidP="003441DB">
    <w:pPr>
      <w:pStyle w:val="Status"/>
      <w:tabs>
        <w:tab w:val="center" w:pos="3853"/>
        <w:tab w:val="left" w:pos="4575"/>
      </w:tabs>
      <w:rPr>
        <w:rFonts w:cs="Arial"/>
      </w:rPr>
    </w:pPr>
    <w:r w:rsidRPr="003441DB">
      <w:rPr>
        <w:rFonts w:cs="Arial"/>
      </w:rPr>
      <w:fldChar w:fldCharType="begin"/>
    </w:r>
    <w:r w:rsidRPr="003441DB">
      <w:rPr>
        <w:rFonts w:cs="Arial"/>
      </w:rPr>
      <w:instrText xml:space="preserve"> DOCPROPERTY "Status" </w:instrText>
    </w:r>
    <w:r w:rsidRPr="003441DB">
      <w:rPr>
        <w:rFonts w:cs="Arial"/>
      </w:rPr>
      <w:fldChar w:fldCharType="separate"/>
    </w:r>
    <w:r w:rsidR="003676CE" w:rsidRPr="003441DB">
      <w:rPr>
        <w:rFonts w:cs="Arial"/>
      </w:rPr>
      <w:t xml:space="preserve"> </w:t>
    </w:r>
    <w:r w:rsidRPr="003441DB">
      <w:rPr>
        <w:rFonts w:cs="Arial"/>
      </w:rPr>
      <w:fldChar w:fldCharType="end"/>
    </w:r>
    <w:r w:rsidR="003441DB" w:rsidRPr="003441DB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BD53" w14:textId="77777777" w:rsidR="00983221" w:rsidRDefault="0098322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83221" w:rsidRPr="00CB3D59" w14:paraId="550CE210" w14:textId="77777777">
      <w:tc>
        <w:tcPr>
          <w:tcW w:w="847" w:type="pct"/>
        </w:tcPr>
        <w:p w14:paraId="160EF2FF" w14:textId="77777777" w:rsidR="00983221" w:rsidRPr="006D109C" w:rsidRDefault="0098322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68CCBF2" w14:textId="54B790FD" w:rsidR="00983221" w:rsidRPr="006D109C" w:rsidRDefault="0098322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3676CE" w:rsidRPr="003676CE">
            <w:rPr>
              <w:rFonts w:cs="Arial"/>
              <w:szCs w:val="18"/>
            </w:rPr>
            <w:t xml:space="preserve">Planning (Missing Middle </w:t>
          </w:r>
          <w:r w:rsidR="003676CE" w:rsidRPr="006E5FE2">
            <w:t>Housing) Amendment Bill 2026</w:t>
          </w:r>
          <w:r>
            <w:rPr>
              <w:rFonts w:cs="Arial"/>
              <w:szCs w:val="18"/>
            </w:rPr>
            <w:fldChar w:fldCharType="end"/>
          </w:r>
        </w:p>
        <w:p w14:paraId="7278DC4D" w14:textId="3A873A54" w:rsidR="00983221" w:rsidRPr="00783A18" w:rsidRDefault="0098322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676C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676C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676C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1A86A90" w14:textId="57A34B6E" w:rsidR="00983221" w:rsidRPr="006D109C" w:rsidRDefault="0098322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676C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A497227" w14:textId="6CF31CE1" w:rsidR="00983221" w:rsidRPr="003441DB" w:rsidRDefault="00983221" w:rsidP="003441DB">
    <w:pPr>
      <w:pStyle w:val="Status"/>
      <w:rPr>
        <w:rFonts w:cs="Arial"/>
      </w:rPr>
    </w:pPr>
    <w:r w:rsidRPr="003441DB">
      <w:rPr>
        <w:rFonts w:cs="Arial"/>
      </w:rPr>
      <w:fldChar w:fldCharType="begin"/>
    </w:r>
    <w:r w:rsidRPr="003441DB">
      <w:rPr>
        <w:rFonts w:cs="Arial"/>
      </w:rPr>
      <w:instrText xml:space="preserve"> DOCPROPERTY "Status" </w:instrText>
    </w:r>
    <w:r w:rsidRPr="003441DB">
      <w:rPr>
        <w:rFonts w:cs="Arial"/>
      </w:rPr>
      <w:fldChar w:fldCharType="separate"/>
    </w:r>
    <w:r w:rsidR="003676CE" w:rsidRPr="003441DB">
      <w:rPr>
        <w:rFonts w:cs="Arial"/>
      </w:rPr>
      <w:t xml:space="preserve"> </w:t>
    </w:r>
    <w:r w:rsidRPr="003441DB">
      <w:rPr>
        <w:rFonts w:cs="Arial"/>
      </w:rPr>
      <w:fldChar w:fldCharType="end"/>
    </w:r>
    <w:r w:rsidR="003441DB" w:rsidRPr="003441DB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7E3D" w14:textId="77777777" w:rsidR="00983221" w:rsidRDefault="0098322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83221" w:rsidRPr="00CB3D59" w14:paraId="2B71433D" w14:textId="77777777">
      <w:tc>
        <w:tcPr>
          <w:tcW w:w="1061" w:type="pct"/>
        </w:tcPr>
        <w:p w14:paraId="26C5E62B" w14:textId="20CADF23" w:rsidR="00983221" w:rsidRPr="006D109C" w:rsidRDefault="0098322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676C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11BCAC7" w14:textId="254C858B" w:rsidR="00983221" w:rsidRPr="006D109C" w:rsidRDefault="0098322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3676CE" w:rsidRPr="003676CE">
            <w:rPr>
              <w:rFonts w:cs="Arial"/>
              <w:szCs w:val="18"/>
            </w:rPr>
            <w:t xml:space="preserve">Planning (Missing Middle </w:t>
          </w:r>
          <w:r w:rsidR="003676CE" w:rsidRPr="006E5FE2">
            <w:t>Housing) Amendment Bill 2026</w:t>
          </w:r>
          <w:r>
            <w:rPr>
              <w:rFonts w:cs="Arial"/>
              <w:szCs w:val="18"/>
            </w:rPr>
            <w:fldChar w:fldCharType="end"/>
          </w:r>
        </w:p>
        <w:p w14:paraId="723EEEE2" w14:textId="2A38B286" w:rsidR="00983221" w:rsidRPr="00783A18" w:rsidRDefault="0098322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676C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676C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676C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35F55F3" w14:textId="77777777" w:rsidR="00983221" w:rsidRPr="006D109C" w:rsidRDefault="0098322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32D4DA8" w14:textId="37E87C3E" w:rsidR="00983221" w:rsidRPr="003441DB" w:rsidRDefault="00983221" w:rsidP="003441DB">
    <w:pPr>
      <w:pStyle w:val="Status"/>
      <w:rPr>
        <w:rFonts w:cs="Arial"/>
      </w:rPr>
    </w:pPr>
    <w:r w:rsidRPr="003441DB">
      <w:rPr>
        <w:rFonts w:cs="Arial"/>
      </w:rPr>
      <w:fldChar w:fldCharType="begin"/>
    </w:r>
    <w:r w:rsidRPr="003441DB">
      <w:rPr>
        <w:rFonts w:cs="Arial"/>
      </w:rPr>
      <w:instrText xml:space="preserve"> DOCPROPERTY "Status" </w:instrText>
    </w:r>
    <w:r w:rsidRPr="003441DB">
      <w:rPr>
        <w:rFonts w:cs="Arial"/>
      </w:rPr>
      <w:fldChar w:fldCharType="separate"/>
    </w:r>
    <w:r w:rsidR="003676CE" w:rsidRPr="003441DB">
      <w:rPr>
        <w:rFonts w:cs="Arial"/>
      </w:rPr>
      <w:t xml:space="preserve"> </w:t>
    </w:r>
    <w:r w:rsidRPr="003441DB">
      <w:rPr>
        <w:rFonts w:cs="Arial"/>
      </w:rPr>
      <w:fldChar w:fldCharType="end"/>
    </w:r>
    <w:r w:rsidR="003441DB" w:rsidRPr="003441DB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C097" w14:textId="77777777" w:rsidR="00983221" w:rsidRDefault="00983221">
    <w:pPr>
      <w:rPr>
        <w:sz w:val="16"/>
      </w:rPr>
    </w:pPr>
  </w:p>
  <w:p w14:paraId="0C4130CF" w14:textId="2B259406" w:rsidR="00983221" w:rsidRDefault="0098322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3676CE">
      <w:rPr>
        <w:rFonts w:ascii="Arial" w:hAnsi="Arial"/>
        <w:sz w:val="12"/>
      </w:rPr>
      <w:t>J2025-1323</w:t>
    </w:r>
    <w:r>
      <w:rPr>
        <w:rFonts w:ascii="Arial" w:hAnsi="Arial"/>
        <w:sz w:val="12"/>
      </w:rPr>
      <w:fldChar w:fldCharType="end"/>
    </w:r>
  </w:p>
  <w:p w14:paraId="3BFA2168" w14:textId="7A0549AD" w:rsidR="00983221" w:rsidRPr="003441DB" w:rsidRDefault="00983221" w:rsidP="003441DB">
    <w:pPr>
      <w:pStyle w:val="Status"/>
      <w:rPr>
        <w:rFonts w:cs="Arial"/>
      </w:rPr>
    </w:pPr>
    <w:r w:rsidRPr="003441DB">
      <w:rPr>
        <w:rFonts w:cs="Arial"/>
      </w:rPr>
      <w:fldChar w:fldCharType="begin"/>
    </w:r>
    <w:r w:rsidRPr="003441DB">
      <w:rPr>
        <w:rFonts w:cs="Arial"/>
      </w:rPr>
      <w:instrText xml:space="preserve"> DOCPROPERTY "Status" </w:instrText>
    </w:r>
    <w:r w:rsidRPr="003441DB">
      <w:rPr>
        <w:rFonts w:cs="Arial"/>
      </w:rPr>
      <w:fldChar w:fldCharType="separate"/>
    </w:r>
    <w:r w:rsidR="003676CE" w:rsidRPr="003441DB">
      <w:rPr>
        <w:rFonts w:cs="Arial"/>
      </w:rPr>
      <w:t xml:space="preserve"> </w:t>
    </w:r>
    <w:r w:rsidRPr="003441DB">
      <w:rPr>
        <w:rFonts w:cs="Arial"/>
      </w:rPr>
      <w:fldChar w:fldCharType="end"/>
    </w:r>
    <w:r w:rsidR="003441DB" w:rsidRPr="003441DB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7D8A" w14:textId="77777777" w:rsidR="00983221" w:rsidRDefault="0098322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83221" w14:paraId="06FF59E3" w14:textId="77777777">
      <w:trPr>
        <w:jc w:val="center"/>
      </w:trPr>
      <w:tc>
        <w:tcPr>
          <w:tcW w:w="1240" w:type="dxa"/>
        </w:tcPr>
        <w:p w14:paraId="501EF877" w14:textId="77777777" w:rsidR="00983221" w:rsidRDefault="00983221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F2EC532" w14:textId="053D0C28" w:rsidR="00983221" w:rsidRDefault="0098322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3676CE" w:rsidRPr="006E5FE2">
            <w:t>Planning (Missing Middle Housing) Amendment Bill 2026</w:t>
          </w:r>
          <w:r>
            <w:fldChar w:fldCharType="end"/>
          </w:r>
        </w:p>
        <w:p w14:paraId="504FF272" w14:textId="5FC599C1" w:rsidR="00983221" w:rsidRDefault="0098322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3676C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3676C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3676CE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2614CCBE" w14:textId="068503A0" w:rsidR="00983221" w:rsidRDefault="00983221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3676CE">
            <w:t xml:space="preserve">  </w:t>
          </w:r>
          <w:r>
            <w:fldChar w:fldCharType="end"/>
          </w:r>
        </w:p>
      </w:tc>
    </w:tr>
  </w:tbl>
  <w:p w14:paraId="0D280A2C" w14:textId="5259A378" w:rsidR="00983221" w:rsidRPr="003441DB" w:rsidRDefault="00983221" w:rsidP="003441DB">
    <w:pPr>
      <w:pStyle w:val="Status"/>
      <w:rPr>
        <w:rFonts w:cs="Arial"/>
      </w:rPr>
    </w:pPr>
    <w:r w:rsidRPr="003441DB">
      <w:rPr>
        <w:rFonts w:cs="Arial"/>
      </w:rPr>
      <w:fldChar w:fldCharType="begin"/>
    </w:r>
    <w:r w:rsidRPr="003441DB">
      <w:rPr>
        <w:rFonts w:cs="Arial"/>
      </w:rPr>
      <w:instrText xml:space="preserve"> DOCPROPERTY "Status" </w:instrText>
    </w:r>
    <w:r w:rsidRPr="003441DB">
      <w:rPr>
        <w:rFonts w:cs="Arial"/>
      </w:rPr>
      <w:fldChar w:fldCharType="separate"/>
    </w:r>
    <w:r w:rsidR="003676CE" w:rsidRPr="003441DB">
      <w:rPr>
        <w:rFonts w:cs="Arial"/>
      </w:rPr>
      <w:t xml:space="preserve"> </w:t>
    </w:r>
    <w:r w:rsidRPr="003441DB">
      <w:rPr>
        <w:rFonts w:cs="Arial"/>
      </w:rPr>
      <w:fldChar w:fldCharType="end"/>
    </w:r>
    <w:r w:rsidR="003441DB" w:rsidRPr="003441DB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5525" w14:textId="77777777" w:rsidR="00983221" w:rsidRDefault="0098322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83221" w14:paraId="02739E06" w14:textId="77777777">
      <w:trPr>
        <w:jc w:val="center"/>
      </w:trPr>
      <w:tc>
        <w:tcPr>
          <w:tcW w:w="1553" w:type="dxa"/>
        </w:tcPr>
        <w:p w14:paraId="5EAD2CCE" w14:textId="5C66F203" w:rsidR="00983221" w:rsidRDefault="00983221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3676CE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349CB5CD" w14:textId="2E4AF19B" w:rsidR="00983221" w:rsidRDefault="0098322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3676CE" w:rsidRPr="006E5FE2">
            <w:t>Planning (Missing Middle Housing) Amendment Bill 2026</w:t>
          </w:r>
          <w:r>
            <w:fldChar w:fldCharType="end"/>
          </w:r>
        </w:p>
        <w:p w14:paraId="7AF74094" w14:textId="6443EB14" w:rsidR="00983221" w:rsidRDefault="0098322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3676C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3676C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3676CE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A755610" w14:textId="77777777" w:rsidR="00983221" w:rsidRDefault="00983221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2882098C" w14:textId="45A7D315" w:rsidR="00983221" w:rsidRPr="003441DB" w:rsidRDefault="00983221" w:rsidP="003441DB">
    <w:pPr>
      <w:pStyle w:val="Status"/>
      <w:rPr>
        <w:rFonts w:cs="Arial"/>
      </w:rPr>
    </w:pPr>
    <w:r w:rsidRPr="003441DB">
      <w:rPr>
        <w:rFonts w:cs="Arial"/>
      </w:rPr>
      <w:fldChar w:fldCharType="begin"/>
    </w:r>
    <w:r w:rsidRPr="003441DB">
      <w:rPr>
        <w:rFonts w:cs="Arial"/>
      </w:rPr>
      <w:instrText xml:space="preserve"> DOCPROPERTY "Status" </w:instrText>
    </w:r>
    <w:r w:rsidRPr="003441DB">
      <w:rPr>
        <w:rFonts w:cs="Arial"/>
      </w:rPr>
      <w:fldChar w:fldCharType="separate"/>
    </w:r>
    <w:r w:rsidR="003676CE" w:rsidRPr="003441DB">
      <w:rPr>
        <w:rFonts w:cs="Arial"/>
      </w:rPr>
      <w:t xml:space="preserve"> </w:t>
    </w:r>
    <w:r w:rsidRPr="003441DB">
      <w:rPr>
        <w:rFonts w:cs="Arial"/>
      </w:rPr>
      <w:fldChar w:fldCharType="end"/>
    </w:r>
    <w:r w:rsidR="003441DB" w:rsidRPr="003441DB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2D806" w14:textId="77777777" w:rsidR="00DF78FE" w:rsidRDefault="00DF78FE">
      <w:r>
        <w:separator/>
      </w:r>
    </w:p>
  </w:footnote>
  <w:footnote w:type="continuationSeparator" w:id="0">
    <w:p w14:paraId="2F2CD1E2" w14:textId="77777777" w:rsidR="00DF78FE" w:rsidRDefault="00DF7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983221" w:rsidRPr="00CB3D59" w14:paraId="67D89780" w14:textId="77777777">
      <w:tc>
        <w:tcPr>
          <w:tcW w:w="900" w:type="pct"/>
        </w:tcPr>
        <w:p w14:paraId="6D740921" w14:textId="77777777" w:rsidR="00983221" w:rsidRPr="00783A18" w:rsidRDefault="00983221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178F19AC" w14:textId="77777777" w:rsidR="00983221" w:rsidRPr="00783A18" w:rsidRDefault="00983221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983221" w:rsidRPr="00CB3D59" w14:paraId="534D918F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7B38F64B" w14:textId="11E858E4" w:rsidR="00983221" w:rsidRPr="0097645D" w:rsidRDefault="004E38C4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3441DB">
              <w:rPr>
                <w:noProof/>
              </w:rPr>
              <w:t>Contents</w:t>
            </w:r>
          </w:fldSimple>
        </w:p>
      </w:tc>
    </w:tr>
  </w:tbl>
  <w:p w14:paraId="61D5ED98" w14:textId="33805D17" w:rsidR="00983221" w:rsidRDefault="00983221">
    <w:pPr>
      <w:pStyle w:val="N-9pt"/>
    </w:pPr>
    <w:r>
      <w:tab/>
    </w:r>
    <w:fldSimple w:instr=" STYLEREF charPage \* MERGEFORMAT ">
      <w:r w:rsidR="003441DB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697E" w14:textId="77777777" w:rsidR="004E49DF" w:rsidRPr="00983221" w:rsidRDefault="004E49DF" w:rsidP="009832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983221" w:rsidRPr="00CB3D59" w14:paraId="076DAA31" w14:textId="77777777">
      <w:tc>
        <w:tcPr>
          <w:tcW w:w="4100" w:type="pct"/>
        </w:tcPr>
        <w:p w14:paraId="56D92BF8" w14:textId="77777777" w:rsidR="00983221" w:rsidRPr="00783A18" w:rsidRDefault="00983221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6478C014" w14:textId="77777777" w:rsidR="00983221" w:rsidRPr="00783A18" w:rsidRDefault="00983221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983221" w:rsidRPr="00CB3D59" w14:paraId="0DC60126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1526D4FF" w14:textId="2E937EE1" w:rsidR="00983221" w:rsidRPr="0097645D" w:rsidRDefault="004E38C4" w:rsidP="000763CD">
          <w:pPr>
            <w:pStyle w:val="HeaderOdd6"/>
            <w:jc w:val="left"/>
            <w:rPr>
              <w:rFonts w:cs="Arial"/>
              <w:szCs w:val="18"/>
            </w:rPr>
          </w:pPr>
          <w:fldSimple w:instr=" STYLEREF charContents \* MERGEFORMAT ">
            <w:r w:rsidR="003441DB">
              <w:rPr>
                <w:noProof/>
              </w:rPr>
              <w:t>Contents</w:t>
            </w:r>
          </w:fldSimple>
        </w:p>
      </w:tc>
    </w:tr>
  </w:tbl>
  <w:p w14:paraId="0026BF5D" w14:textId="5BB28295" w:rsidR="00983221" w:rsidRDefault="00983221">
    <w:pPr>
      <w:pStyle w:val="N-9pt"/>
    </w:pPr>
    <w:r>
      <w:tab/>
    </w:r>
    <w:fldSimple w:instr=" STYLEREF charPage \* MERGEFORMAT ">
      <w:r w:rsidR="003441DB">
        <w:rPr>
          <w:noProof/>
        </w:rPr>
        <w:t>Page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DD4C8" w14:textId="77777777" w:rsidR="001A2C39" w:rsidRDefault="001A2C3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983221" w:rsidRPr="00CB3D59" w14:paraId="43341642" w14:textId="77777777" w:rsidTr="003A49FD">
      <w:tc>
        <w:tcPr>
          <w:tcW w:w="1701" w:type="dxa"/>
        </w:tcPr>
        <w:p w14:paraId="05DE7C46" w14:textId="047ABB6C" w:rsidR="00983221" w:rsidRPr="006D109C" w:rsidRDefault="0098322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3441DB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43523124" w14:textId="61118225" w:rsidR="00983221" w:rsidRPr="006D109C" w:rsidRDefault="0098322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441DB">
            <w:rPr>
              <w:rFonts w:cs="Arial"/>
              <w:noProof/>
              <w:szCs w:val="18"/>
            </w:rPr>
            <w:t>Planning (General) Regulation 2023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83221" w:rsidRPr="00CB3D59" w14:paraId="6D554B2B" w14:textId="77777777" w:rsidTr="003A49FD">
      <w:tc>
        <w:tcPr>
          <w:tcW w:w="1701" w:type="dxa"/>
        </w:tcPr>
        <w:p w14:paraId="4046B632" w14:textId="4FA545FF" w:rsidR="00983221" w:rsidRPr="006D109C" w:rsidRDefault="0098322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3C87C4B" w14:textId="1ADC7EAE" w:rsidR="00983221" w:rsidRPr="006D109C" w:rsidRDefault="0098322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83221" w:rsidRPr="00CB3D59" w14:paraId="192B6279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C31AF9F" w14:textId="2055191B" w:rsidR="00983221" w:rsidRPr="006D109C" w:rsidRDefault="00983221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3676C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441DB">
            <w:rPr>
              <w:rFonts w:cs="Arial"/>
              <w:noProof/>
              <w:szCs w:val="18"/>
            </w:rPr>
            <w:t>44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06D6B3D" w14:textId="77777777" w:rsidR="00983221" w:rsidRDefault="0098322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2"/>
      <w:gridCol w:w="1645"/>
    </w:tblGrid>
    <w:tr w:rsidR="00983221" w:rsidRPr="00CB3D59" w14:paraId="4BB5B487" w14:textId="77777777" w:rsidTr="003A49FD">
      <w:tc>
        <w:tcPr>
          <w:tcW w:w="6320" w:type="dxa"/>
        </w:tcPr>
        <w:p w14:paraId="566FD426" w14:textId="4BF4AD5C" w:rsidR="00983221" w:rsidRPr="006D109C" w:rsidRDefault="0098322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441DB">
            <w:rPr>
              <w:rFonts w:cs="Arial"/>
              <w:noProof/>
              <w:szCs w:val="18"/>
            </w:rPr>
            <w:t>Planning (General) Regulation 2023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B2A957E" w14:textId="43E74FB3" w:rsidR="00983221" w:rsidRPr="006D109C" w:rsidRDefault="0098322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3441DB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83221" w:rsidRPr="00CB3D59" w14:paraId="32009630" w14:textId="77777777" w:rsidTr="003A49FD">
      <w:tc>
        <w:tcPr>
          <w:tcW w:w="6320" w:type="dxa"/>
        </w:tcPr>
        <w:p w14:paraId="14DB69E6" w14:textId="61DEE707" w:rsidR="00983221" w:rsidRPr="006D109C" w:rsidRDefault="0098322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07A61A4" w14:textId="43025571" w:rsidR="00983221" w:rsidRPr="006D109C" w:rsidRDefault="0098322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83221" w:rsidRPr="00CB3D59" w14:paraId="04BCAB69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B8E7F76" w14:textId="235D0973" w:rsidR="00983221" w:rsidRPr="006D109C" w:rsidRDefault="00983221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3676C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441DB">
            <w:rPr>
              <w:rFonts w:cs="Arial"/>
              <w:noProof/>
              <w:szCs w:val="18"/>
            </w:rPr>
            <w:t>48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50890F1" w14:textId="77777777" w:rsidR="00983221" w:rsidRDefault="0098322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983221" w14:paraId="5A231485" w14:textId="77777777">
      <w:trPr>
        <w:jc w:val="center"/>
      </w:trPr>
      <w:tc>
        <w:tcPr>
          <w:tcW w:w="1234" w:type="dxa"/>
        </w:tcPr>
        <w:p w14:paraId="085C688C" w14:textId="77777777" w:rsidR="00983221" w:rsidRDefault="00983221">
          <w:pPr>
            <w:pStyle w:val="HeaderEven"/>
          </w:pPr>
        </w:p>
      </w:tc>
      <w:tc>
        <w:tcPr>
          <w:tcW w:w="6062" w:type="dxa"/>
        </w:tcPr>
        <w:p w14:paraId="5C2387F1" w14:textId="77777777" w:rsidR="00983221" w:rsidRDefault="00983221">
          <w:pPr>
            <w:pStyle w:val="HeaderEven"/>
          </w:pPr>
        </w:p>
      </w:tc>
    </w:tr>
    <w:tr w:rsidR="00983221" w14:paraId="394A38A0" w14:textId="77777777">
      <w:trPr>
        <w:jc w:val="center"/>
      </w:trPr>
      <w:tc>
        <w:tcPr>
          <w:tcW w:w="1234" w:type="dxa"/>
        </w:tcPr>
        <w:p w14:paraId="0ED728B5" w14:textId="77777777" w:rsidR="00983221" w:rsidRDefault="00983221">
          <w:pPr>
            <w:pStyle w:val="HeaderEven"/>
          </w:pPr>
        </w:p>
      </w:tc>
      <w:tc>
        <w:tcPr>
          <w:tcW w:w="6062" w:type="dxa"/>
        </w:tcPr>
        <w:p w14:paraId="6F415AED" w14:textId="77777777" w:rsidR="00983221" w:rsidRDefault="00983221">
          <w:pPr>
            <w:pStyle w:val="HeaderEven"/>
          </w:pPr>
        </w:p>
      </w:tc>
    </w:tr>
    <w:tr w:rsidR="00983221" w14:paraId="7A2F9AAE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F6B15C8" w14:textId="77777777" w:rsidR="00983221" w:rsidRDefault="00983221">
          <w:pPr>
            <w:pStyle w:val="HeaderEven6"/>
          </w:pPr>
        </w:p>
      </w:tc>
    </w:tr>
  </w:tbl>
  <w:p w14:paraId="0F4DFD53" w14:textId="77777777" w:rsidR="00983221" w:rsidRDefault="0098322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983221" w14:paraId="0CE5D497" w14:textId="77777777">
      <w:trPr>
        <w:jc w:val="center"/>
      </w:trPr>
      <w:tc>
        <w:tcPr>
          <w:tcW w:w="6062" w:type="dxa"/>
        </w:tcPr>
        <w:p w14:paraId="0A7A42C8" w14:textId="77777777" w:rsidR="00983221" w:rsidRDefault="00983221">
          <w:pPr>
            <w:pStyle w:val="HeaderOdd"/>
          </w:pPr>
        </w:p>
      </w:tc>
      <w:tc>
        <w:tcPr>
          <w:tcW w:w="1234" w:type="dxa"/>
        </w:tcPr>
        <w:p w14:paraId="0F60BAAA" w14:textId="77777777" w:rsidR="00983221" w:rsidRDefault="00983221">
          <w:pPr>
            <w:pStyle w:val="HeaderOdd"/>
          </w:pPr>
        </w:p>
      </w:tc>
    </w:tr>
    <w:tr w:rsidR="00983221" w14:paraId="2E7A2190" w14:textId="77777777">
      <w:trPr>
        <w:jc w:val="center"/>
      </w:trPr>
      <w:tc>
        <w:tcPr>
          <w:tcW w:w="6062" w:type="dxa"/>
        </w:tcPr>
        <w:p w14:paraId="68196D9C" w14:textId="77777777" w:rsidR="00983221" w:rsidRDefault="00983221">
          <w:pPr>
            <w:pStyle w:val="HeaderOdd"/>
          </w:pPr>
        </w:p>
      </w:tc>
      <w:tc>
        <w:tcPr>
          <w:tcW w:w="1234" w:type="dxa"/>
        </w:tcPr>
        <w:p w14:paraId="328EE1D3" w14:textId="77777777" w:rsidR="00983221" w:rsidRDefault="00983221">
          <w:pPr>
            <w:pStyle w:val="HeaderOdd"/>
          </w:pPr>
        </w:p>
      </w:tc>
    </w:tr>
    <w:tr w:rsidR="00983221" w14:paraId="571E8BE3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E6656D9" w14:textId="77777777" w:rsidR="00983221" w:rsidRDefault="00983221">
          <w:pPr>
            <w:pStyle w:val="HeaderOdd6"/>
          </w:pPr>
        </w:p>
      </w:tc>
    </w:tr>
  </w:tbl>
  <w:p w14:paraId="49E96120" w14:textId="77777777" w:rsidR="00983221" w:rsidRDefault="0098322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4EFAEBBE" w14:textId="77777777" w:rsidTr="00567644">
      <w:trPr>
        <w:jc w:val="center"/>
      </w:trPr>
      <w:tc>
        <w:tcPr>
          <w:tcW w:w="1068" w:type="pct"/>
        </w:tcPr>
        <w:p w14:paraId="46A2D3D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FA6042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6A32486" w14:textId="77777777" w:rsidTr="00567644">
      <w:trPr>
        <w:jc w:val="center"/>
      </w:trPr>
      <w:tc>
        <w:tcPr>
          <w:tcW w:w="1068" w:type="pct"/>
        </w:tcPr>
        <w:p w14:paraId="0B32B74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3AD33A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9A401B0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BBCEB85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53E1BBDD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99FF" w14:textId="77777777" w:rsidR="004E49DF" w:rsidRPr="00983221" w:rsidRDefault="004E49DF" w:rsidP="009832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F677D"/>
    <w:multiLevelType w:val="hybridMultilevel"/>
    <w:tmpl w:val="88EE941E"/>
    <w:lvl w:ilvl="0" w:tplc="D45C734A">
      <w:start w:val="1"/>
      <w:numFmt w:val="decimal"/>
      <w:pStyle w:val="CommentHRS"/>
      <w:lvlText w:val="HRS %1"/>
      <w:lvlJc w:val="left"/>
      <w:pPr>
        <w:ind w:left="18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540" w:hanging="360"/>
      </w:pPr>
    </w:lvl>
    <w:lvl w:ilvl="2" w:tplc="0C09001B" w:tentative="1">
      <w:start w:val="1"/>
      <w:numFmt w:val="lowerRoman"/>
      <w:lvlText w:val="%3."/>
      <w:lvlJc w:val="right"/>
      <w:pPr>
        <w:ind w:left="3260" w:hanging="180"/>
      </w:pPr>
    </w:lvl>
    <w:lvl w:ilvl="3" w:tplc="0C09000F" w:tentative="1">
      <w:start w:val="1"/>
      <w:numFmt w:val="decimal"/>
      <w:lvlText w:val="%4."/>
      <w:lvlJc w:val="left"/>
      <w:pPr>
        <w:ind w:left="3980" w:hanging="360"/>
      </w:pPr>
    </w:lvl>
    <w:lvl w:ilvl="4" w:tplc="0C090019" w:tentative="1">
      <w:start w:val="1"/>
      <w:numFmt w:val="lowerLetter"/>
      <w:lvlText w:val="%5."/>
      <w:lvlJc w:val="left"/>
      <w:pPr>
        <w:ind w:left="4700" w:hanging="360"/>
      </w:pPr>
    </w:lvl>
    <w:lvl w:ilvl="5" w:tplc="0C09001B" w:tentative="1">
      <w:start w:val="1"/>
      <w:numFmt w:val="lowerRoman"/>
      <w:lvlText w:val="%6."/>
      <w:lvlJc w:val="right"/>
      <w:pPr>
        <w:ind w:left="5420" w:hanging="180"/>
      </w:pPr>
    </w:lvl>
    <w:lvl w:ilvl="6" w:tplc="0C09000F" w:tentative="1">
      <w:start w:val="1"/>
      <w:numFmt w:val="decimal"/>
      <w:lvlText w:val="%7."/>
      <w:lvlJc w:val="left"/>
      <w:pPr>
        <w:ind w:left="6140" w:hanging="360"/>
      </w:pPr>
    </w:lvl>
    <w:lvl w:ilvl="7" w:tplc="0C090019" w:tentative="1">
      <w:start w:val="1"/>
      <w:numFmt w:val="lowerLetter"/>
      <w:lvlText w:val="%8."/>
      <w:lvlJc w:val="left"/>
      <w:pPr>
        <w:ind w:left="6860" w:hanging="360"/>
      </w:pPr>
    </w:lvl>
    <w:lvl w:ilvl="8" w:tplc="0C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0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1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76992">
    <w:abstractNumId w:val="5"/>
  </w:num>
  <w:num w:numId="2" w16cid:durableId="854151707">
    <w:abstractNumId w:val="12"/>
  </w:num>
  <w:num w:numId="3" w16cid:durableId="1861700278">
    <w:abstractNumId w:val="3"/>
  </w:num>
  <w:num w:numId="4" w16cid:durableId="2064598401">
    <w:abstractNumId w:val="7"/>
  </w:num>
  <w:num w:numId="5" w16cid:durableId="2107458146">
    <w:abstractNumId w:val="13"/>
  </w:num>
  <w:num w:numId="6" w16cid:durableId="1595045508">
    <w:abstractNumId w:val="10"/>
  </w:num>
  <w:num w:numId="7" w16cid:durableId="1764303951">
    <w:abstractNumId w:val="4"/>
  </w:num>
  <w:num w:numId="8" w16cid:durableId="132337768">
    <w:abstractNumId w:val="6"/>
  </w:num>
  <w:num w:numId="9" w16cid:durableId="105362395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4C"/>
    <w:rsid w:val="00000C1F"/>
    <w:rsid w:val="000020EB"/>
    <w:rsid w:val="00003176"/>
    <w:rsid w:val="000038FA"/>
    <w:rsid w:val="00003E32"/>
    <w:rsid w:val="000043A6"/>
    <w:rsid w:val="00004573"/>
    <w:rsid w:val="00005825"/>
    <w:rsid w:val="00010513"/>
    <w:rsid w:val="00011016"/>
    <w:rsid w:val="00011044"/>
    <w:rsid w:val="00012099"/>
    <w:rsid w:val="0001347E"/>
    <w:rsid w:val="000156E1"/>
    <w:rsid w:val="0002034F"/>
    <w:rsid w:val="000215AA"/>
    <w:rsid w:val="00021D82"/>
    <w:rsid w:val="0002517D"/>
    <w:rsid w:val="00025988"/>
    <w:rsid w:val="0003249F"/>
    <w:rsid w:val="00032AC2"/>
    <w:rsid w:val="00036A2C"/>
    <w:rsid w:val="00037D73"/>
    <w:rsid w:val="000417E5"/>
    <w:rsid w:val="000420DE"/>
    <w:rsid w:val="00043DA9"/>
    <w:rsid w:val="000448E6"/>
    <w:rsid w:val="000449D0"/>
    <w:rsid w:val="00044FAB"/>
    <w:rsid w:val="00046653"/>
    <w:rsid w:val="00046E24"/>
    <w:rsid w:val="00047170"/>
    <w:rsid w:val="00047369"/>
    <w:rsid w:val="000474F2"/>
    <w:rsid w:val="00050214"/>
    <w:rsid w:val="000510F0"/>
    <w:rsid w:val="00051804"/>
    <w:rsid w:val="00052B1E"/>
    <w:rsid w:val="000554A5"/>
    <w:rsid w:val="00055507"/>
    <w:rsid w:val="00055E30"/>
    <w:rsid w:val="00061571"/>
    <w:rsid w:val="00063210"/>
    <w:rsid w:val="00064576"/>
    <w:rsid w:val="000648B0"/>
    <w:rsid w:val="00064C03"/>
    <w:rsid w:val="000663A1"/>
    <w:rsid w:val="00066F6A"/>
    <w:rsid w:val="000702A7"/>
    <w:rsid w:val="00071AF0"/>
    <w:rsid w:val="0007278C"/>
    <w:rsid w:val="00072B06"/>
    <w:rsid w:val="00072ED8"/>
    <w:rsid w:val="00075618"/>
    <w:rsid w:val="00075D1D"/>
    <w:rsid w:val="000812D4"/>
    <w:rsid w:val="000818BC"/>
    <w:rsid w:val="00081D6E"/>
    <w:rsid w:val="0008211A"/>
    <w:rsid w:val="00083C32"/>
    <w:rsid w:val="00084188"/>
    <w:rsid w:val="000906B4"/>
    <w:rsid w:val="00091575"/>
    <w:rsid w:val="000949A6"/>
    <w:rsid w:val="00095165"/>
    <w:rsid w:val="0009641C"/>
    <w:rsid w:val="000964B1"/>
    <w:rsid w:val="00096811"/>
    <w:rsid w:val="000978C2"/>
    <w:rsid w:val="000A2213"/>
    <w:rsid w:val="000A2A77"/>
    <w:rsid w:val="000A5DCB"/>
    <w:rsid w:val="000A637A"/>
    <w:rsid w:val="000B16DC"/>
    <w:rsid w:val="000B17F0"/>
    <w:rsid w:val="000B1C99"/>
    <w:rsid w:val="000B3404"/>
    <w:rsid w:val="000B3C6B"/>
    <w:rsid w:val="000B48F3"/>
    <w:rsid w:val="000B4951"/>
    <w:rsid w:val="000B5264"/>
    <w:rsid w:val="000B5464"/>
    <w:rsid w:val="000B5685"/>
    <w:rsid w:val="000B729E"/>
    <w:rsid w:val="000C1DC7"/>
    <w:rsid w:val="000C54A0"/>
    <w:rsid w:val="000C687C"/>
    <w:rsid w:val="000C7832"/>
    <w:rsid w:val="000C7850"/>
    <w:rsid w:val="000D3D4D"/>
    <w:rsid w:val="000D54F2"/>
    <w:rsid w:val="000D6BD6"/>
    <w:rsid w:val="000E29CA"/>
    <w:rsid w:val="000E5145"/>
    <w:rsid w:val="000E576D"/>
    <w:rsid w:val="000E6047"/>
    <w:rsid w:val="000F1FEC"/>
    <w:rsid w:val="000F2735"/>
    <w:rsid w:val="000F329E"/>
    <w:rsid w:val="000F4C0B"/>
    <w:rsid w:val="000F62B6"/>
    <w:rsid w:val="001002C3"/>
    <w:rsid w:val="00101528"/>
    <w:rsid w:val="001033CB"/>
    <w:rsid w:val="00104422"/>
    <w:rsid w:val="001047CB"/>
    <w:rsid w:val="001053AD"/>
    <w:rsid w:val="001058DF"/>
    <w:rsid w:val="0010677F"/>
    <w:rsid w:val="00107F85"/>
    <w:rsid w:val="001104E2"/>
    <w:rsid w:val="00112C0A"/>
    <w:rsid w:val="00115BBC"/>
    <w:rsid w:val="00116A50"/>
    <w:rsid w:val="00121F03"/>
    <w:rsid w:val="0012292D"/>
    <w:rsid w:val="00126287"/>
    <w:rsid w:val="00126CAE"/>
    <w:rsid w:val="001272F5"/>
    <w:rsid w:val="00127EE1"/>
    <w:rsid w:val="0013046D"/>
    <w:rsid w:val="001315A1"/>
    <w:rsid w:val="00132957"/>
    <w:rsid w:val="001343A6"/>
    <w:rsid w:val="0013531D"/>
    <w:rsid w:val="00136B8D"/>
    <w:rsid w:val="00136FBE"/>
    <w:rsid w:val="00147781"/>
    <w:rsid w:val="00150851"/>
    <w:rsid w:val="001520FC"/>
    <w:rsid w:val="0015251A"/>
    <w:rsid w:val="001533C1"/>
    <w:rsid w:val="00153482"/>
    <w:rsid w:val="00153C1F"/>
    <w:rsid w:val="00154977"/>
    <w:rsid w:val="00156F91"/>
    <w:rsid w:val="001570F0"/>
    <w:rsid w:val="001572E4"/>
    <w:rsid w:val="00160DF7"/>
    <w:rsid w:val="00162740"/>
    <w:rsid w:val="00164204"/>
    <w:rsid w:val="0016762A"/>
    <w:rsid w:val="00167F92"/>
    <w:rsid w:val="001704E7"/>
    <w:rsid w:val="00170F23"/>
    <w:rsid w:val="0017182C"/>
    <w:rsid w:val="00172D13"/>
    <w:rsid w:val="001741FF"/>
    <w:rsid w:val="00175FD1"/>
    <w:rsid w:val="00176AE6"/>
    <w:rsid w:val="00176F9F"/>
    <w:rsid w:val="00180311"/>
    <w:rsid w:val="00181570"/>
    <w:rsid w:val="001815FB"/>
    <w:rsid w:val="00181D8C"/>
    <w:rsid w:val="001825AB"/>
    <w:rsid w:val="00184159"/>
    <w:rsid w:val="001842C7"/>
    <w:rsid w:val="0019297A"/>
    <w:rsid w:val="00192D1E"/>
    <w:rsid w:val="00193D6B"/>
    <w:rsid w:val="00195101"/>
    <w:rsid w:val="001957D4"/>
    <w:rsid w:val="001A2C39"/>
    <w:rsid w:val="001A351C"/>
    <w:rsid w:val="001A39AF"/>
    <w:rsid w:val="001A3B6D"/>
    <w:rsid w:val="001B1114"/>
    <w:rsid w:val="001B1AD4"/>
    <w:rsid w:val="001B218A"/>
    <w:rsid w:val="001B3B53"/>
    <w:rsid w:val="001B449A"/>
    <w:rsid w:val="001B53D1"/>
    <w:rsid w:val="001B6311"/>
    <w:rsid w:val="001B6BC0"/>
    <w:rsid w:val="001C0322"/>
    <w:rsid w:val="001C1644"/>
    <w:rsid w:val="001C1FDE"/>
    <w:rsid w:val="001C29CC"/>
    <w:rsid w:val="001C2C70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882"/>
    <w:rsid w:val="001E79DB"/>
    <w:rsid w:val="001F0E92"/>
    <w:rsid w:val="001F1B87"/>
    <w:rsid w:val="001F3DB4"/>
    <w:rsid w:val="001F484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072AA"/>
    <w:rsid w:val="00216B49"/>
    <w:rsid w:val="00217C8C"/>
    <w:rsid w:val="002208AF"/>
    <w:rsid w:val="0022149F"/>
    <w:rsid w:val="002222A8"/>
    <w:rsid w:val="00225307"/>
    <w:rsid w:val="002263A5"/>
    <w:rsid w:val="002279A8"/>
    <w:rsid w:val="00231509"/>
    <w:rsid w:val="002317FF"/>
    <w:rsid w:val="002337F1"/>
    <w:rsid w:val="00234574"/>
    <w:rsid w:val="00235343"/>
    <w:rsid w:val="002409EB"/>
    <w:rsid w:val="00241376"/>
    <w:rsid w:val="00246501"/>
    <w:rsid w:val="00246F34"/>
    <w:rsid w:val="00247A5D"/>
    <w:rsid w:val="002502C9"/>
    <w:rsid w:val="0025137B"/>
    <w:rsid w:val="00255E51"/>
    <w:rsid w:val="00256093"/>
    <w:rsid w:val="00256E0F"/>
    <w:rsid w:val="00256F38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4FF1"/>
    <w:rsid w:val="00275CE9"/>
    <w:rsid w:val="00282B0F"/>
    <w:rsid w:val="00283391"/>
    <w:rsid w:val="002867B9"/>
    <w:rsid w:val="00287065"/>
    <w:rsid w:val="00290D70"/>
    <w:rsid w:val="0029692F"/>
    <w:rsid w:val="002A3BD1"/>
    <w:rsid w:val="002A49DD"/>
    <w:rsid w:val="002A5034"/>
    <w:rsid w:val="002A5BA4"/>
    <w:rsid w:val="002A6F4D"/>
    <w:rsid w:val="002A756E"/>
    <w:rsid w:val="002B2682"/>
    <w:rsid w:val="002B2F4D"/>
    <w:rsid w:val="002B3D9C"/>
    <w:rsid w:val="002B58FC"/>
    <w:rsid w:val="002C1B36"/>
    <w:rsid w:val="002C281E"/>
    <w:rsid w:val="002C5DB3"/>
    <w:rsid w:val="002C7985"/>
    <w:rsid w:val="002D09CB"/>
    <w:rsid w:val="002D26EA"/>
    <w:rsid w:val="002D2A23"/>
    <w:rsid w:val="002D2A42"/>
    <w:rsid w:val="002D2FE5"/>
    <w:rsid w:val="002D32BE"/>
    <w:rsid w:val="002D5244"/>
    <w:rsid w:val="002D5359"/>
    <w:rsid w:val="002E01EA"/>
    <w:rsid w:val="002E144D"/>
    <w:rsid w:val="002E273C"/>
    <w:rsid w:val="002E2C11"/>
    <w:rsid w:val="002E4497"/>
    <w:rsid w:val="002E65AF"/>
    <w:rsid w:val="002E6E0C"/>
    <w:rsid w:val="002F0D37"/>
    <w:rsid w:val="002F18F3"/>
    <w:rsid w:val="002F43A0"/>
    <w:rsid w:val="002F5421"/>
    <w:rsid w:val="002F696A"/>
    <w:rsid w:val="003003EC"/>
    <w:rsid w:val="00302175"/>
    <w:rsid w:val="003026E9"/>
    <w:rsid w:val="00303D53"/>
    <w:rsid w:val="003068E0"/>
    <w:rsid w:val="003108D1"/>
    <w:rsid w:val="0031143F"/>
    <w:rsid w:val="00314266"/>
    <w:rsid w:val="00315B62"/>
    <w:rsid w:val="0031778D"/>
    <w:rsid w:val="003178D2"/>
    <w:rsid w:val="003179E8"/>
    <w:rsid w:val="00317FDC"/>
    <w:rsid w:val="0032063D"/>
    <w:rsid w:val="00322526"/>
    <w:rsid w:val="00331203"/>
    <w:rsid w:val="00333078"/>
    <w:rsid w:val="003344D3"/>
    <w:rsid w:val="0033583A"/>
    <w:rsid w:val="00336345"/>
    <w:rsid w:val="00342E3D"/>
    <w:rsid w:val="0034336E"/>
    <w:rsid w:val="003441DB"/>
    <w:rsid w:val="0034583F"/>
    <w:rsid w:val="003478D2"/>
    <w:rsid w:val="00352F5F"/>
    <w:rsid w:val="00353FF3"/>
    <w:rsid w:val="003557F7"/>
    <w:rsid w:val="00355AD9"/>
    <w:rsid w:val="00355E21"/>
    <w:rsid w:val="003574D1"/>
    <w:rsid w:val="0036275A"/>
    <w:rsid w:val="00364288"/>
    <w:rsid w:val="003646D5"/>
    <w:rsid w:val="00364A24"/>
    <w:rsid w:val="003659ED"/>
    <w:rsid w:val="003676CE"/>
    <w:rsid w:val="00367D8A"/>
    <w:rsid w:val="003700C0"/>
    <w:rsid w:val="00370AE8"/>
    <w:rsid w:val="00370C8F"/>
    <w:rsid w:val="00372EF0"/>
    <w:rsid w:val="00373077"/>
    <w:rsid w:val="00374868"/>
    <w:rsid w:val="00375B2E"/>
    <w:rsid w:val="003770B8"/>
    <w:rsid w:val="00377D1F"/>
    <w:rsid w:val="00381D64"/>
    <w:rsid w:val="00385097"/>
    <w:rsid w:val="00385CE1"/>
    <w:rsid w:val="0038626C"/>
    <w:rsid w:val="0038779D"/>
    <w:rsid w:val="00391C6F"/>
    <w:rsid w:val="0039435E"/>
    <w:rsid w:val="00396646"/>
    <w:rsid w:val="00396B0E"/>
    <w:rsid w:val="003A0664"/>
    <w:rsid w:val="003A1595"/>
    <w:rsid w:val="003A160E"/>
    <w:rsid w:val="003A318E"/>
    <w:rsid w:val="003A44BB"/>
    <w:rsid w:val="003A4ADE"/>
    <w:rsid w:val="003A779F"/>
    <w:rsid w:val="003A7A6C"/>
    <w:rsid w:val="003B01DB"/>
    <w:rsid w:val="003B0F80"/>
    <w:rsid w:val="003B2C7A"/>
    <w:rsid w:val="003B31A1"/>
    <w:rsid w:val="003B7500"/>
    <w:rsid w:val="003C0702"/>
    <w:rsid w:val="003C0A3A"/>
    <w:rsid w:val="003C1E1C"/>
    <w:rsid w:val="003C50A2"/>
    <w:rsid w:val="003C6DE9"/>
    <w:rsid w:val="003C6EDF"/>
    <w:rsid w:val="003C7B9C"/>
    <w:rsid w:val="003D0740"/>
    <w:rsid w:val="003D2A93"/>
    <w:rsid w:val="003D4AAE"/>
    <w:rsid w:val="003D4C75"/>
    <w:rsid w:val="003D6F38"/>
    <w:rsid w:val="003D7254"/>
    <w:rsid w:val="003E0653"/>
    <w:rsid w:val="003E3D12"/>
    <w:rsid w:val="003E4A56"/>
    <w:rsid w:val="003E6B00"/>
    <w:rsid w:val="003E7FDB"/>
    <w:rsid w:val="003F06EE"/>
    <w:rsid w:val="003F090F"/>
    <w:rsid w:val="003F3B87"/>
    <w:rsid w:val="003F3D62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140A"/>
    <w:rsid w:val="004221ED"/>
    <w:rsid w:val="00422BBD"/>
    <w:rsid w:val="00423AC4"/>
    <w:rsid w:val="00423D5F"/>
    <w:rsid w:val="004250D6"/>
    <w:rsid w:val="0042592F"/>
    <w:rsid w:val="0042799E"/>
    <w:rsid w:val="00433064"/>
    <w:rsid w:val="004351F3"/>
    <w:rsid w:val="004354E6"/>
    <w:rsid w:val="00435893"/>
    <w:rsid w:val="004358D2"/>
    <w:rsid w:val="00435C2D"/>
    <w:rsid w:val="00437B59"/>
    <w:rsid w:val="00437F4D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4E1B"/>
    <w:rsid w:val="00455046"/>
    <w:rsid w:val="00456074"/>
    <w:rsid w:val="00457476"/>
    <w:rsid w:val="004574A2"/>
    <w:rsid w:val="0046076C"/>
    <w:rsid w:val="00460A67"/>
    <w:rsid w:val="004614FB"/>
    <w:rsid w:val="00461D78"/>
    <w:rsid w:val="00462B21"/>
    <w:rsid w:val="00464372"/>
    <w:rsid w:val="004700EA"/>
    <w:rsid w:val="00470A00"/>
    <w:rsid w:val="00470B8D"/>
    <w:rsid w:val="00472639"/>
    <w:rsid w:val="00472DD2"/>
    <w:rsid w:val="00475017"/>
    <w:rsid w:val="004751D3"/>
    <w:rsid w:val="00475F03"/>
    <w:rsid w:val="00476675"/>
    <w:rsid w:val="00476DCA"/>
    <w:rsid w:val="00476F92"/>
    <w:rsid w:val="00480A8E"/>
    <w:rsid w:val="00481849"/>
    <w:rsid w:val="00482C91"/>
    <w:rsid w:val="00484AA7"/>
    <w:rsid w:val="004850E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4B56"/>
    <w:rsid w:val="0049570D"/>
    <w:rsid w:val="00497141"/>
    <w:rsid w:val="00497D33"/>
    <w:rsid w:val="004A1AEE"/>
    <w:rsid w:val="004A1E58"/>
    <w:rsid w:val="004A2333"/>
    <w:rsid w:val="004A2FDC"/>
    <w:rsid w:val="004A32C4"/>
    <w:rsid w:val="004A3D43"/>
    <w:rsid w:val="004A47FC"/>
    <w:rsid w:val="004A49BA"/>
    <w:rsid w:val="004A5166"/>
    <w:rsid w:val="004B0E9D"/>
    <w:rsid w:val="004B395C"/>
    <w:rsid w:val="004B490C"/>
    <w:rsid w:val="004B5B98"/>
    <w:rsid w:val="004B74E5"/>
    <w:rsid w:val="004C14C2"/>
    <w:rsid w:val="004C2A16"/>
    <w:rsid w:val="004C43A2"/>
    <w:rsid w:val="004C724A"/>
    <w:rsid w:val="004D16B8"/>
    <w:rsid w:val="004D372C"/>
    <w:rsid w:val="004D4557"/>
    <w:rsid w:val="004D53B8"/>
    <w:rsid w:val="004D7E91"/>
    <w:rsid w:val="004E1068"/>
    <w:rsid w:val="004E2567"/>
    <w:rsid w:val="004E2568"/>
    <w:rsid w:val="004E3576"/>
    <w:rsid w:val="004E38C4"/>
    <w:rsid w:val="004E49DF"/>
    <w:rsid w:val="004E5256"/>
    <w:rsid w:val="004F0B96"/>
    <w:rsid w:val="004F1050"/>
    <w:rsid w:val="004F25B3"/>
    <w:rsid w:val="004F6688"/>
    <w:rsid w:val="00501495"/>
    <w:rsid w:val="00503AE3"/>
    <w:rsid w:val="005054E5"/>
    <w:rsid w:val="005055B0"/>
    <w:rsid w:val="0050662E"/>
    <w:rsid w:val="00512972"/>
    <w:rsid w:val="00513706"/>
    <w:rsid w:val="00513DA4"/>
    <w:rsid w:val="0051462F"/>
    <w:rsid w:val="00514F25"/>
    <w:rsid w:val="00515082"/>
    <w:rsid w:val="00515B07"/>
    <w:rsid w:val="00515D68"/>
    <w:rsid w:val="00515E14"/>
    <w:rsid w:val="005171DC"/>
    <w:rsid w:val="00520867"/>
    <w:rsid w:val="0052097D"/>
    <w:rsid w:val="00520C4F"/>
    <w:rsid w:val="005218EE"/>
    <w:rsid w:val="005249B7"/>
    <w:rsid w:val="00524CBC"/>
    <w:rsid w:val="005259D1"/>
    <w:rsid w:val="00526AF3"/>
    <w:rsid w:val="00531AF6"/>
    <w:rsid w:val="005337EA"/>
    <w:rsid w:val="0053499F"/>
    <w:rsid w:val="00536D84"/>
    <w:rsid w:val="005373F4"/>
    <w:rsid w:val="0054089B"/>
    <w:rsid w:val="00542E65"/>
    <w:rsid w:val="00543739"/>
    <w:rsid w:val="0054378B"/>
    <w:rsid w:val="00544938"/>
    <w:rsid w:val="00544B96"/>
    <w:rsid w:val="005474CA"/>
    <w:rsid w:val="00547C35"/>
    <w:rsid w:val="00552735"/>
    <w:rsid w:val="00552FFB"/>
    <w:rsid w:val="005537AD"/>
    <w:rsid w:val="00553EA6"/>
    <w:rsid w:val="00556488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581"/>
    <w:rsid w:val="00571859"/>
    <w:rsid w:val="005726CB"/>
    <w:rsid w:val="00574382"/>
    <w:rsid w:val="00574534"/>
    <w:rsid w:val="00575646"/>
    <w:rsid w:val="005768D1"/>
    <w:rsid w:val="00580EBD"/>
    <w:rsid w:val="00581139"/>
    <w:rsid w:val="005840DF"/>
    <w:rsid w:val="005859BF"/>
    <w:rsid w:val="005876EC"/>
    <w:rsid w:val="00587DFD"/>
    <w:rsid w:val="00591502"/>
    <w:rsid w:val="0059278C"/>
    <w:rsid w:val="005960AC"/>
    <w:rsid w:val="00596BB3"/>
    <w:rsid w:val="00596F2F"/>
    <w:rsid w:val="005A4EE0"/>
    <w:rsid w:val="005A5916"/>
    <w:rsid w:val="005A6C92"/>
    <w:rsid w:val="005B39C8"/>
    <w:rsid w:val="005B6C66"/>
    <w:rsid w:val="005C28C5"/>
    <w:rsid w:val="005C297B"/>
    <w:rsid w:val="005C2E30"/>
    <w:rsid w:val="005C3189"/>
    <w:rsid w:val="005C3D5D"/>
    <w:rsid w:val="005C4167"/>
    <w:rsid w:val="005C4AF9"/>
    <w:rsid w:val="005D099E"/>
    <w:rsid w:val="005D17A1"/>
    <w:rsid w:val="005D1B78"/>
    <w:rsid w:val="005D425A"/>
    <w:rsid w:val="005D47C0"/>
    <w:rsid w:val="005D635C"/>
    <w:rsid w:val="005E077A"/>
    <w:rsid w:val="005E0D4C"/>
    <w:rsid w:val="005E0ECD"/>
    <w:rsid w:val="005E14CB"/>
    <w:rsid w:val="005E3659"/>
    <w:rsid w:val="005E5186"/>
    <w:rsid w:val="005E62F1"/>
    <w:rsid w:val="005E7445"/>
    <w:rsid w:val="005E749D"/>
    <w:rsid w:val="005F0F09"/>
    <w:rsid w:val="005F56A8"/>
    <w:rsid w:val="005F58E5"/>
    <w:rsid w:val="00602AB6"/>
    <w:rsid w:val="00605504"/>
    <w:rsid w:val="006065D7"/>
    <w:rsid w:val="006065EF"/>
    <w:rsid w:val="00606BF1"/>
    <w:rsid w:val="00610E78"/>
    <w:rsid w:val="00611828"/>
    <w:rsid w:val="00612BA6"/>
    <w:rsid w:val="00614787"/>
    <w:rsid w:val="00614B29"/>
    <w:rsid w:val="00615A75"/>
    <w:rsid w:val="00616C21"/>
    <w:rsid w:val="00617504"/>
    <w:rsid w:val="00622136"/>
    <w:rsid w:val="006236B5"/>
    <w:rsid w:val="006253B7"/>
    <w:rsid w:val="006269D9"/>
    <w:rsid w:val="00627BE8"/>
    <w:rsid w:val="006320A3"/>
    <w:rsid w:val="00632853"/>
    <w:rsid w:val="006338A5"/>
    <w:rsid w:val="0064126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4C5C"/>
    <w:rsid w:val="006564B9"/>
    <w:rsid w:val="00656C84"/>
    <w:rsid w:val="006570FC"/>
    <w:rsid w:val="00660E96"/>
    <w:rsid w:val="006613D5"/>
    <w:rsid w:val="00667638"/>
    <w:rsid w:val="00671280"/>
    <w:rsid w:val="00671AC6"/>
    <w:rsid w:val="006720D3"/>
    <w:rsid w:val="00673674"/>
    <w:rsid w:val="00675E77"/>
    <w:rsid w:val="006765F7"/>
    <w:rsid w:val="00680547"/>
    <w:rsid w:val="00680887"/>
    <w:rsid w:val="00680A95"/>
    <w:rsid w:val="00682135"/>
    <w:rsid w:val="00682A09"/>
    <w:rsid w:val="0068447C"/>
    <w:rsid w:val="00685233"/>
    <w:rsid w:val="006855FC"/>
    <w:rsid w:val="00687A2B"/>
    <w:rsid w:val="00693C2C"/>
    <w:rsid w:val="00694725"/>
    <w:rsid w:val="0069520E"/>
    <w:rsid w:val="006A0DED"/>
    <w:rsid w:val="006A7014"/>
    <w:rsid w:val="006B22E3"/>
    <w:rsid w:val="006B3F45"/>
    <w:rsid w:val="006C02F6"/>
    <w:rsid w:val="006C08D3"/>
    <w:rsid w:val="006C1D6C"/>
    <w:rsid w:val="006C265F"/>
    <w:rsid w:val="006C332F"/>
    <w:rsid w:val="006C3D19"/>
    <w:rsid w:val="006C49AD"/>
    <w:rsid w:val="006C552F"/>
    <w:rsid w:val="006C72DE"/>
    <w:rsid w:val="006C7AAC"/>
    <w:rsid w:val="006D0757"/>
    <w:rsid w:val="006D07E0"/>
    <w:rsid w:val="006D10B0"/>
    <w:rsid w:val="006D3568"/>
    <w:rsid w:val="006D3AEF"/>
    <w:rsid w:val="006D3D83"/>
    <w:rsid w:val="006D4B9E"/>
    <w:rsid w:val="006D756E"/>
    <w:rsid w:val="006E0A8E"/>
    <w:rsid w:val="006E2568"/>
    <w:rsid w:val="006E272E"/>
    <w:rsid w:val="006E2DC7"/>
    <w:rsid w:val="006E5FE2"/>
    <w:rsid w:val="006E6DC3"/>
    <w:rsid w:val="006F2595"/>
    <w:rsid w:val="006F36EB"/>
    <w:rsid w:val="006F4E96"/>
    <w:rsid w:val="006F51DE"/>
    <w:rsid w:val="006F6520"/>
    <w:rsid w:val="00700158"/>
    <w:rsid w:val="00700907"/>
    <w:rsid w:val="00702F8D"/>
    <w:rsid w:val="00703E9F"/>
    <w:rsid w:val="00704185"/>
    <w:rsid w:val="0070583F"/>
    <w:rsid w:val="00712115"/>
    <w:rsid w:val="007123AC"/>
    <w:rsid w:val="00714940"/>
    <w:rsid w:val="00714D73"/>
    <w:rsid w:val="00715DE2"/>
    <w:rsid w:val="00716D6A"/>
    <w:rsid w:val="00726278"/>
    <w:rsid w:val="00726FD8"/>
    <w:rsid w:val="00727A64"/>
    <w:rsid w:val="00730107"/>
    <w:rsid w:val="00730EBF"/>
    <w:rsid w:val="007319BE"/>
    <w:rsid w:val="007327A5"/>
    <w:rsid w:val="00732CDD"/>
    <w:rsid w:val="0073456C"/>
    <w:rsid w:val="00734CB7"/>
    <w:rsid w:val="00734DC1"/>
    <w:rsid w:val="00737580"/>
    <w:rsid w:val="0074064C"/>
    <w:rsid w:val="007421C8"/>
    <w:rsid w:val="00743755"/>
    <w:rsid w:val="007437FB"/>
    <w:rsid w:val="00743FD6"/>
    <w:rsid w:val="007449BF"/>
    <w:rsid w:val="0074503E"/>
    <w:rsid w:val="00747C76"/>
    <w:rsid w:val="00750265"/>
    <w:rsid w:val="00753ABC"/>
    <w:rsid w:val="00756CF6"/>
    <w:rsid w:val="00757268"/>
    <w:rsid w:val="0075734B"/>
    <w:rsid w:val="00757B95"/>
    <w:rsid w:val="00760ABF"/>
    <w:rsid w:val="00761C8E"/>
    <w:rsid w:val="00762E3C"/>
    <w:rsid w:val="00763210"/>
    <w:rsid w:val="00763EBC"/>
    <w:rsid w:val="00764DB4"/>
    <w:rsid w:val="0076666F"/>
    <w:rsid w:val="00766D30"/>
    <w:rsid w:val="00767A80"/>
    <w:rsid w:val="00770EB6"/>
    <w:rsid w:val="00771302"/>
    <w:rsid w:val="0077185E"/>
    <w:rsid w:val="0077662C"/>
    <w:rsid w:val="00776635"/>
    <w:rsid w:val="00776724"/>
    <w:rsid w:val="00776D45"/>
    <w:rsid w:val="00776E02"/>
    <w:rsid w:val="007807B1"/>
    <w:rsid w:val="0078210C"/>
    <w:rsid w:val="00784BA5"/>
    <w:rsid w:val="0078654C"/>
    <w:rsid w:val="00787A60"/>
    <w:rsid w:val="00792C4D"/>
    <w:rsid w:val="00793841"/>
    <w:rsid w:val="00793FEA"/>
    <w:rsid w:val="00794CA5"/>
    <w:rsid w:val="007979AF"/>
    <w:rsid w:val="007A07E7"/>
    <w:rsid w:val="007A3A7C"/>
    <w:rsid w:val="007A41C3"/>
    <w:rsid w:val="007A6970"/>
    <w:rsid w:val="007A70B1"/>
    <w:rsid w:val="007B0D31"/>
    <w:rsid w:val="007B183D"/>
    <w:rsid w:val="007B1D57"/>
    <w:rsid w:val="007B32F0"/>
    <w:rsid w:val="007B3910"/>
    <w:rsid w:val="007B7D81"/>
    <w:rsid w:val="007C29F6"/>
    <w:rsid w:val="007C3BD1"/>
    <w:rsid w:val="007C401E"/>
    <w:rsid w:val="007C523B"/>
    <w:rsid w:val="007D2426"/>
    <w:rsid w:val="007D281B"/>
    <w:rsid w:val="007D3EA1"/>
    <w:rsid w:val="007D76FC"/>
    <w:rsid w:val="007D78B4"/>
    <w:rsid w:val="007E10D3"/>
    <w:rsid w:val="007E2897"/>
    <w:rsid w:val="007E54BB"/>
    <w:rsid w:val="007E6376"/>
    <w:rsid w:val="007F0503"/>
    <w:rsid w:val="007F0D05"/>
    <w:rsid w:val="007F228D"/>
    <w:rsid w:val="007F30A9"/>
    <w:rsid w:val="007F3E33"/>
    <w:rsid w:val="007F662A"/>
    <w:rsid w:val="007F7743"/>
    <w:rsid w:val="00800B18"/>
    <w:rsid w:val="008022E6"/>
    <w:rsid w:val="00804649"/>
    <w:rsid w:val="00806717"/>
    <w:rsid w:val="008109A6"/>
    <w:rsid w:val="00810DFB"/>
    <w:rsid w:val="00811382"/>
    <w:rsid w:val="00811BD4"/>
    <w:rsid w:val="00820CF5"/>
    <w:rsid w:val="008211B6"/>
    <w:rsid w:val="008255E8"/>
    <w:rsid w:val="00825650"/>
    <w:rsid w:val="008267A3"/>
    <w:rsid w:val="00827747"/>
    <w:rsid w:val="0083086E"/>
    <w:rsid w:val="00831DBE"/>
    <w:rsid w:val="0083262F"/>
    <w:rsid w:val="008326B5"/>
    <w:rsid w:val="00833482"/>
    <w:rsid w:val="00833D0D"/>
    <w:rsid w:val="00834DA5"/>
    <w:rsid w:val="00837C3E"/>
    <w:rsid w:val="00837DCE"/>
    <w:rsid w:val="00843AFB"/>
    <w:rsid w:val="00843CDB"/>
    <w:rsid w:val="00845B8E"/>
    <w:rsid w:val="008501E1"/>
    <w:rsid w:val="00850545"/>
    <w:rsid w:val="00850C3D"/>
    <w:rsid w:val="0085415B"/>
    <w:rsid w:val="008572F6"/>
    <w:rsid w:val="0085753E"/>
    <w:rsid w:val="008628C6"/>
    <w:rsid w:val="00862E5F"/>
    <w:rsid w:val="008630BC"/>
    <w:rsid w:val="00865893"/>
    <w:rsid w:val="00866E4A"/>
    <w:rsid w:val="00866F6F"/>
    <w:rsid w:val="00867846"/>
    <w:rsid w:val="00867A6C"/>
    <w:rsid w:val="0087063D"/>
    <w:rsid w:val="008718D0"/>
    <w:rsid w:val="008719B7"/>
    <w:rsid w:val="008753C4"/>
    <w:rsid w:val="00875E43"/>
    <w:rsid w:val="00875F55"/>
    <w:rsid w:val="008803D6"/>
    <w:rsid w:val="00882689"/>
    <w:rsid w:val="00883D8E"/>
    <w:rsid w:val="0088436F"/>
    <w:rsid w:val="00884870"/>
    <w:rsid w:val="00884D43"/>
    <w:rsid w:val="008866FB"/>
    <w:rsid w:val="008929A9"/>
    <w:rsid w:val="00892AAC"/>
    <w:rsid w:val="0089523E"/>
    <w:rsid w:val="008955D1"/>
    <w:rsid w:val="00896657"/>
    <w:rsid w:val="008A012C"/>
    <w:rsid w:val="008A0799"/>
    <w:rsid w:val="008A3553"/>
    <w:rsid w:val="008A3E95"/>
    <w:rsid w:val="008A4C1E"/>
    <w:rsid w:val="008B4014"/>
    <w:rsid w:val="008B5D46"/>
    <w:rsid w:val="008B6788"/>
    <w:rsid w:val="008B779C"/>
    <w:rsid w:val="008B7D6F"/>
    <w:rsid w:val="008C0975"/>
    <w:rsid w:val="008C1E20"/>
    <w:rsid w:val="008C1F06"/>
    <w:rsid w:val="008C4404"/>
    <w:rsid w:val="008C72B4"/>
    <w:rsid w:val="008D05E8"/>
    <w:rsid w:val="008D3240"/>
    <w:rsid w:val="008D6275"/>
    <w:rsid w:val="008E1838"/>
    <w:rsid w:val="008E2C2B"/>
    <w:rsid w:val="008E3EA7"/>
    <w:rsid w:val="008E5040"/>
    <w:rsid w:val="008E79EA"/>
    <w:rsid w:val="008E7E89"/>
    <w:rsid w:val="008E7EE9"/>
    <w:rsid w:val="008F13A0"/>
    <w:rsid w:val="008F27EA"/>
    <w:rsid w:val="008F283D"/>
    <w:rsid w:val="008F39EB"/>
    <w:rsid w:val="008F3CA6"/>
    <w:rsid w:val="008F6291"/>
    <w:rsid w:val="008F740F"/>
    <w:rsid w:val="009005E6"/>
    <w:rsid w:val="00900ACF"/>
    <w:rsid w:val="009016CF"/>
    <w:rsid w:val="009020C1"/>
    <w:rsid w:val="0090318C"/>
    <w:rsid w:val="0090415D"/>
    <w:rsid w:val="00910688"/>
    <w:rsid w:val="00911C30"/>
    <w:rsid w:val="009136B0"/>
    <w:rsid w:val="00913FC8"/>
    <w:rsid w:val="00916C91"/>
    <w:rsid w:val="0091733D"/>
    <w:rsid w:val="00920330"/>
    <w:rsid w:val="009214D5"/>
    <w:rsid w:val="00922821"/>
    <w:rsid w:val="00923380"/>
    <w:rsid w:val="0092414A"/>
    <w:rsid w:val="00924E20"/>
    <w:rsid w:val="00924F3B"/>
    <w:rsid w:val="009252F6"/>
    <w:rsid w:val="00925BBA"/>
    <w:rsid w:val="00927090"/>
    <w:rsid w:val="0092728D"/>
    <w:rsid w:val="00930553"/>
    <w:rsid w:val="00930ACD"/>
    <w:rsid w:val="009318C4"/>
    <w:rsid w:val="00931D91"/>
    <w:rsid w:val="00932ADC"/>
    <w:rsid w:val="00934156"/>
    <w:rsid w:val="00934806"/>
    <w:rsid w:val="00935072"/>
    <w:rsid w:val="00935412"/>
    <w:rsid w:val="00935899"/>
    <w:rsid w:val="009404AC"/>
    <w:rsid w:val="00941703"/>
    <w:rsid w:val="009446BD"/>
    <w:rsid w:val="009453C3"/>
    <w:rsid w:val="00947EC0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4F14"/>
    <w:rsid w:val="009651DD"/>
    <w:rsid w:val="0096783D"/>
    <w:rsid w:val="00967AFD"/>
    <w:rsid w:val="009702EC"/>
    <w:rsid w:val="00971C35"/>
    <w:rsid w:val="00972325"/>
    <w:rsid w:val="00976895"/>
    <w:rsid w:val="00981C9E"/>
    <w:rsid w:val="00982536"/>
    <w:rsid w:val="00983221"/>
    <w:rsid w:val="009844A2"/>
    <w:rsid w:val="00984748"/>
    <w:rsid w:val="00985C45"/>
    <w:rsid w:val="00987D2C"/>
    <w:rsid w:val="00993D24"/>
    <w:rsid w:val="009955AF"/>
    <w:rsid w:val="009966FF"/>
    <w:rsid w:val="00997034"/>
    <w:rsid w:val="009971A9"/>
    <w:rsid w:val="009A0FDB"/>
    <w:rsid w:val="009A37D5"/>
    <w:rsid w:val="009A7EC2"/>
    <w:rsid w:val="009B0A60"/>
    <w:rsid w:val="009B42C4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39EB"/>
    <w:rsid w:val="009E435E"/>
    <w:rsid w:val="009E4BA9"/>
    <w:rsid w:val="009E7097"/>
    <w:rsid w:val="009F0FE9"/>
    <w:rsid w:val="009F510E"/>
    <w:rsid w:val="009F55FD"/>
    <w:rsid w:val="009F5B59"/>
    <w:rsid w:val="009F7F80"/>
    <w:rsid w:val="00A02D9C"/>
    <w:rsid w:val="00A04A82"/>
    <w:rsid w:val="00A05C7B"/>
    <w:rsid w:val="00A05FB5"/>
    <w:rsid w:val="00A070EB"/>
    <w:rsid w:val="00A0780F"/>
    <w:rsid w:val="00A11572"/>
    <w:rsid w:val="00A11A8D"/>
    <w:rsid w:val="00A11E97"/>
    <w:rsid w:val="00A15D01"/>
    <w:rsid w:val="00A172A7"/>
    <w:rsid w:val="00A176D7"/>
    <w:rsid w:val="00A176F0"/>
    <w:rsid w:val="00A22C01"/>
    <w:rsid w:val="00A24EF6"/>
    <w:rsid w:val="00A24FAC"/>
    <w:rsid w:val="00A2668A"/>
    <w:rsid w:val="00A27C2E"/>
    <w:rsid w:val="00A31261"/>
    <w:rsid w:val="00A3159A"/>
    <w:rsid w:val="00A34047"/>
    <w:rsid w:val="00A36991"/>
    <w:rsid w:val="00A40F41"/>
    <w:rsid w:val="00A4114C"/>
    <w:rsid w:val="00A41EE4"/>
    <w:rsid w:val="00A4319D"/>
    <w:rsid w:val="00A43BFF"/>
    <w:rsid w:val="00A4619E"/>
    <w:rsid w:val="00A464E4"/>
    <w:rsid w:val="00A46A9F"/>
    <w:rsid w:val="00A476AE"/>
    <w:rsid w:val="00A5089E"/>
    <w:rsid w:val="00A5140C"/>
    <w:rsid w:val="00A52521"/>
    <w:rsid w:val="00A5319F"/>
    <w:rsid w:val="00A53D3B"/>
    <w:rsid w:val="00A55454"/>
    <w:rsid w:val="00A60453"/>
    <w:rsid w:val="00A61417"/>
    <w:rsid w:val="00A62896"/>
    <w:rsid w:val="00A63852"/>
    <w:rsid w:val="00A63DC2"/>
    <w:rsid w:val="00A64826"/>
    <w:rsid w:val="00A64E41"/>
    <w:rsid w:val="00A656EF"/>
    <w:rsid w:val="00A673BC"/>
    <w:rsid w:val="00A72452"/>
    <w:rsid w:val="00A729A0"/>
    <w:rsid w:val="00A74954"/>
    <w:rsid w:val="00A74E7D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86982"/>
    <w:rsid w:val="00A87923"/>
    <w:rsid w:val="00A919E1"/>
    <w:rsid w:val="00A93CC6"/>
    <w:rsid w:val="00A93F28"/>
    <w:rsid w:val="00A9713C"/>
    <w:rsid w:val="00A97464"/>
    <w:rsid w:val="00A97C49"/>
    <w:rsid w:val="00AA1B17"/>
    <w:rsid w:val="00AA224F"/>
    <w:rsid w:val="00AA42D4"/>
    <w:rsid w:val="00AA4E77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6549"/>
    <w:rsid w:val="00AB662B"/>
    <w:rsid w:val="00AB6C13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16AA"/>
    <w:rsid w:val="00B007EF"/>
    <w:rsid w:val="00B009F9"/>
    <w:rsid w:val="00B010DF"/>
    <w:rsid w:val="00B01C0E"/>
    <w:rsid w:val="00B02798"/>
    <w:rsid w:val="00B02B41"/>
    <w:rsid w:val="00B0371D"/>
    <w:rsid w:val="00B04F31"/>
    <w:rsid w:val="00B12806"/>
    <w:rsid w:val="00B12F98"/>
    <w:rsid w:val="00B13B9B"/>
    <w:rsid w:val="00B15B90"/>
    <w:rsid w:val="00B17B89"/>
    <w:rsid w:val="00B23868"/>
    <w:rsid w:val="00B2418D"/>
    <w:rsid w:val="00B244BB"/>
    <w:rsid w:val="00B2454E"/>
    <w:rsid w:val="00B24A04"/>
    <w:rsid w:val="00B27E67"/>
    <w:rsid w:val="00B310BA"/>
    <w:rsid w:val="00B3290A"/>
    <w:rsid w:val="00B32947"/>
    <w:rsid w:val="00B34B1C"/>
    <w:rsid w:val="00B34E4A"/>
    <w:rsid w:val="00B36347"/>
    <w:rsid w:val="00B40D84"/>
    <w:rsid w:val="00B41E45"/>
    <w:rsid w:val="00B43442"/>
    <w:rsid w:val="00B43DC7"/>
    <w:rsid w:val="00B4402F"/>
    <w:rsid w:val="00B4566C"/>
    <w:rsid w:val="00B46F10"/>
    <w:rsid w:val="00B4773C"/>
    <w:rsid w:val="00B47B99"/>
    <w:rsid w:val="00B50039"/>
    <w:rsid w:val="00B511D9"/>
    <w:rsid w:val="00B5282A"/>
    <w:rsid w:val="00B538F4"/>
    <w:rsid w:val="00B545FE"/>
    <w:rsid w:val="00B54A04"/>
    <w:rsid w:val="00B568AA"/>
    <w:rsid w:val="00B6012B"/>
    <w:rsid w:val="00B60142"/>
    <w:rsid w:val="00B606F4"/>
    <w:rsid w:val="00B620F6"/>
    <w:rsid w:val="00B63E83"/>
    <w:rsid w:val="00B666F6"/>
    <w:rsid w:val="00B6704F"/>
    <w:rsid w:val="00B70D51"/>
    <w:rsid w:val="00B71167"/>
    <w:rsid w:val="00B724E8"/>
    <w:rsid w:val="00B77AEF"/>
    <w:rsid w:val="00B81327"/>
    <w:rsid w:val="00B83753"/>
    <w:rsid w:val="00B83B16"/>
    <w:rsid w:val="00B855F0"/>
    <w:rsid w:val="00B861FF"/>
    <w:rsid w:val="00B86983"/>
    <w:rsid w:val="00B91703"/>
    <w:rsid w:val="00B923AC"/>
    <w:rsid w:val="00B9300F"/>
    <w:rsid w:val="00B94419"/>
    <w:rsid w:val="00B95B1D"/>
    <w:rsid w:val="00B962A8"/>
    <w:rsid w:val="00B9665F"/>
    <w:rsid w:val="00B975EA"/>
    <w:rsid w:val="00BA0398"/>
    <w:rsid w:val="00BA08B4"/>
    <w:rsid w:val="00BA268E"/>
    <w:rsid w:val="00BA27C8"/>
    <w:rsid w:val="00BA49C6"/>
    <w:rsid w:val="00BA5216"/>
    <w:rsid w:val="00BA5519"/>
    <w:rsid w:val="00BB04F8"/>
    <w:rsid w:val="00BB0F03"/>
    <w:rsid w:val="00BB1054"/>
    <w:rsid w:val="00BB166E"/>
    <w:rsid w:val="00BB3115"/>
    <w:rsid w:val="00BB39B4"/>
    <w:rsid w:val="00BB4184"/>
    <w:rsid w:val="00BB4AC3"/>
    <w:rsid w:val="00BB521B"/>
    <w:rsid w:val="00BB5A48"/>
    <w:rsid w:val="00BB73F0"/>
    <w:rsid w:val="00BC014C"/>
    <w:rsid w:val="00BC097C"/>
    <w:rsid w:val="00BC14BD"/>
    <w:rsid w:val="00BC1EF9"/>
    <w:rsid w:val="00BC2BA3"/>
    <w:rsid w:val="00BC3B10"/>
    <w:rsid w:val="00BC4898"/>
    <w:rsid w:val="00BC58FB"/>
    <w:rsid w:val="00BC6ACF"/>
    <w:rsid w:val="00BC7CEE"/>
    <w:rsid w:val="00BD3506"/>
    <w:rsid w:val="00BD50B0"/>
    <w:rsid w:val="00BD5C2E"/>
    <w:rsid w:val="00BD75D8"/>
    <w:rsid w:val="00BD7776"/>
    <w:rsid w:val="00BE3666"/>
    <w:rsid w:val="00BE37CC"/>
    <w:rsid w:val="00BE39CA"/>
    <w:rsid w:val="00BE5ABE"/>
    <w:rsid w:val="00BE62C2"/>
    <w:rsid w:val="00BE7F9A"/>
    <w:rsid w:val="00BF302E"/>
    <w:rsid w:val="00BF31E6"/>
    <w:rsid w:val="00BF3A14"/>
    <w:rsid w:val="00BF5F8B"/>
    <w:rsid w:val="00BF62D8"/>
    <w:rsid w:val="00BF7039"/>
    <w:rsid w:val="00BF7F05"/>
    <w:rsid w:val="00C0055E"/>
    <w:rsid w:val="00C01BCA"/>
    <w:rsid w:val="00C02FCB"/>
    <w:rsid w:val="00C03188"/>
    <w:rsid w:val="00C060A3"/>
    <w:rsid w:val="00C070F2"/>
    <w:rsid w:val="00C12406"/>
    <w:rsid w:val="00C12B87"/>
    <w:rsid w:val="00C13661"/>
    <w:rsid w:val="00C14B20"/>
    <w:rsid w:val="00C177B5"/>
    <w:rsid w:val="00C2592C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409"/>
    <w:rsid w:val="00C429F3"/>
    <w:rsid w:val="00C44145"/>
    <w:rsid w:val="00C46309"/>
    <w:rsid w:val="00C47253"/>
    <w:rsid w:val="00C553CE"/>
    <w:rsid w:val="00C61DA2"/>
    <w:rsid w:val="00C65FFA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4BB7"/>
    <w:rsid w:val="00C85A4F"/>
    <w:rsid w:val="00C87AB0"/>
    <w:rsid w:val="00C91B02"/>
    <w:rsid w:val="00C91D31"/>
    <w:rsid w:val="00C91D6B"/>
    <w:rsid w:val="00C95D14"/>
    <w:rsid w:val="00C96409"/>
    <w:rsid w:val="00C97CE3"/>
    <w:rsid w:val="00CA27A3"/>
    <w:rsid w:val="00CA72F3"/>
    <w:rsid w:val="00CB0DF0"/>
    <w:rsid w:val="00CB1742"/>
    <w:rsid w:val="00CB2461"/>
    <w:rsid w:val="00CB2912"/>
    <w:rsid w:val="00CB383A"/>
    <w:rsid w:val="00CB4BCC"/>
    <w:rsid w:val="00CB5D50"/>
    <w:rsid w:val="00CB6A2E"/>
    <w:rsid w:val="00CC00D7"/>
    <w:rsid w:val="00CC19E0"/>
    <w:rsid w:val="00CC1B33"/>
    <w:rsid w:val="00CC40AF"/>
    <w:rsid w:val="00CC540C"/>
    <w:rsid w:val="00CC5D20"/>
    <w:rsid w:val="00CC6024"/>
    <w:rsid w:val="00CD081E"/>
    <w:rsid w:val="00CD0FE1"/>
    <w:rsid w:val="00CD1FA2"/>
    <w:rsid w:val="00CD33FB"/>
    <w:rsid w:val="00CD4299"/>
    <w:rsid w:val="00CD492A"/>
    <w:rsid w:val="00CD6900"/>
    <w:rsid w:val="00CD78B5"/>
    <w:rsid w:val="00CE0826"/>
    <w:rsid w:val="00CE307C"/>
    <w:rsid w:val="00CE36B4"/>
    <w:rsid w:val="00CE3DFA"/>
    <w:rsid w:val="00CE4265"/>
    <w:rsid w:val="00CE6EA1"/>
    <w:rsid w:val="00CE6FA1"/>
    <w:rsid w:val="00CF0113"/>
    <w:rsid w:val="00CF1542"/>
    <w:rsid w:val="00CF1953"/>
    <w:rsid w:val="00CF2697"/>
    <w:rsid w:val="00CF2E07"/>
    <w:rsid w:val="00CF4D23"/>
    <w:rsid w:val="00CF77AE"/>
    <w:rsid w:val="00D018DB"/>
    <w:rsid w:val="00D02191"/>
    <w:rsid w:val="00D0246D"/>
    <w:rsid w:val="00D024D7"/>
    <w:rsid w:val="00D025D1"/>
    <w:rsid w:val="00D02E41"/>
    <w:rsid w:val="00D030E4"/>
    <w:rsid w:val="00D048B3"/>
    <w:rsid w:val="00D06C2B"/>
    <w:rsid w:val="00D1089A"/>
    <w:rsid w:val="00D1314F"/>
    <w:rsid w:val="00D1514D"/>
    <w:rsid w:val="00D161DD"/>
    <w:rsid w:val="00D16B8B"/>
    <w:rsid w:val="00D16EDC"/>
    <w:rsid w:val="00D174D8"/>
    <w:rsid w:val="00D1783E"/>
    <w:rsid w:val="00D17F65"/>
    <w:rsid w:val="00D22821"/>
    <w:rsid w:val="00D252E0"/>
    <w:rsid w:val="00D26430"/>
    <w:rsid w:val="00D26718"/>
    <w:rsid w:val="00D32398"/>
    <w:rsid w:val="00D347F7"/>
    <w:rsid w:val="00D34B85"/>
    <w:rsid w:val="00D34E4F"/>
    <w:rsid w:val="00D369BC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3B66"/>
    <w:rsid w:val="00D56B7C"/>
    <w:rsid w:val="00D570E9"/>
    <w:rsid w:val="00D63802"/>
    <w:rsid w:val="00D63A38"/>
    <w:rsid w:val="00D67262"/>
    <w:rsid w:val="00D72E30"/>
    <w:rsid w:val="00D750CA"/>
    <w:rsid w:val="00D77F4C"/>
    <w:rsid w:val="00D8098E"/>
    <w:rsid w:val="00D80F61"/>
    <w:rsid w:val="00D8155E"/>
    <w:rsid w:val="00D8504F"/>
    <w:rsid w:val="00D85CA5"/>
    <w:rsid w:val="00D87F57"/>
    <w:rsid w:val="00D909E8"/>
    <w:rsid w:val="00D91037"/>
    <w:rsid w:val="00D928A0"/>
    <w:rsid w:val="00D928DD"/>
    <w:rsid w:val="00D93CCE"/>
    <w:rsid w:val="00D941AF"/>
    <w:rsid w:val="00DA17C4"/>
    <w:rsid w:val="00DA2D77"/>
    <w:rsid w:val="00DA2EB6"/>
    <w:rsid w:val="00DA43AB"/>
    <w:rsid w:val="00DA45BC"/>
    <w:rsid w:val="00DA4966"/>
    <w:rsid w:val="00DA4EB0"/>
    <w:rsid w:val="00DA5115"/>
    <w:rsid w:val="00DA5FED"/>
    <w:rsid w:val="00DA6058"/>
    <w:rsid w:val="00DA78FE"/>
    <w:rsid w:val="00DB10BF"/>
    <w:rsid w:val="00DB2577"/>
    <w:rsid w:val="00DB2C4D"/>
    <w:rsid w:val="00DB379C"/>
    <w:rsid w:val="00DB3ED7"/>
    <w:rsid w:val="00DB40B8"/>
    <w:rsid w:val="00DB42B9"/>
    <w:rsid w:val="00DB58F5"/>
    <w:rsid w:val="00DB69F3"/>
    <w:rsid w:val="00DB6BF6"/>
    <w:rsid w:val="00DB6E04"/>
    <w:rsid w:val="00DB74F1"/>
    <w:rsid w:val="00DB7B4B"/>
    <w:rsid w:val="00DC05D1"/>
    <w:rsid w:val="00DC0990"/>
    <w:rsid w:val="00DC0D89"/>
    <w:rsid w:val="00DC0ED8"/>
    <w:rsid w:val="00DC2951"/>
    <w:rsid w:val="00DC2B12"/>
    <w:rsid w:val="00DC691D"/>
    <w:rsid w:val="00DD1349"/>
    <w:rsid w:val="00DD17E9"/>
    <w:rsid w:val="00DD26A2"/>
    <w:rsid w:val="00DD46AE"/>
    <w:rsid w:val="00DD5243"/>
    <w:rsid w:val="00DE09F0"/>
    <w:rsid w:val="00DE16D4"/>
    <w:rsid w:val="00DE1ADA"/>
    <w:rsid w:val="00DE204C"/>
    <w:rsid w:val="00DE2116"/>
    <w:rsid w:val="00DE31AF"/>
    <w:rsid w:val="00DE5F53"/>
    <w:rsid w:val="00DE60F1"/>
    <w:rsid w:val="00DF1CAD"/>
    <w:rsid w:val="00DF1EF5"/>
    <w:rsid w:val="00DF3C40"/>
    <w:rsid w:val="00DF70B7"/>
    <w:rsid w:val="00DF78FE"/>
    <w:rsid w:val="00DF796D"/>
    <w:rsid w:val="00DF79C5"/>
    <w:rsid w:val="00DF7F9A"/>
    <w:rsid w:val="00E03956"/>
    <w:rsid w:val="00E06664"/>
    <w:rsid w:val="00E06DE5"/>
    <w:rsid w:val="00E079B9"/>
    <w:rsid w:val="00E10F9E"/>
    <w:rsid w:val="00E11A07"/>
    <w:rsid w:val="00E13B68"/>
    <w:rsid w:val="00E13BFD"/>
    <w:rsid w:val="00E15EDD"/>
    <w:rsid w:val="00E17167"/>
    <w:rsid w:val="00E20D17"/>
    <w:rsid w:val="00E225D9"/>
    <w:rsid w:val="00E2278F"/>
    <w:rsid w:val="00E238EA"/>
    <w:rsid w:val="00E2427A"/>
    <w:rsid w:val="00E25CE8"/>
    <w:rsid w:val="00E26A2E"/>
    <w:rsid w:val="00E276A5"/>
    <w:rsid w:val="00E30789"/>
    <w:rsid w:val="00E3161F"/>
    <w:rsid w:val="00E33724"/>
    <w:rsid w:val="00E341E0"/>
    <w:rsid w:val="00E34589"/>
    <w:rsid w:val="00E34B0A"/>
    <w:rsid w:val="00E36C87"/>
    <w:rsid w:val="00E36D90"/>
    <w:rsid w:val="00E37FD5"/>
    <w:rsid w:val="00E40405"/>
    <w:rsid w:val="00E404CB"/>
    <w:rsid w:val="00E414A4"/>
    <w:rsid w:val="00E41DE9"/>
    <w:rsid w:val="00E42037"/>
    <w:rsid w:val="00E45716"/>
    <w:rsid w:val="00E47A2F"/>
    <w:rsid w:val="00E50D0F"/>
    <w:rsid w:val="00E525DF"/>
    <w:rsid w:val="00E54E35"/>
    <w:rsid w:val="00E5643C"/>
    <w:rsid w:val="00E577E9"/>
    <w:rsid w:val="00E57927"/>
    <w:rsid w:val="00E600DE"/>
    <w:rsid w:val="00E61E25"/>
    <w:rsid w:val="00E62B79"/>
    <w:rsid w:val="00E63C36"/>
    <w:rsid w:val="00E6433C"/>
    <w:rsid w:val="00E65503"/>
    <w:rsid w:val="00E66CD2"/>
    <w:rsid w:val="00E67B83"/>
    <w:rsid w:val="00E70D8A"/>
    <w:rsid w:val="00E7277E"/>
    <w:rsid w:val="00E73B26"/>
    <w:rsid w:val="00E74724"/>
    <w:rsid w:val="00E749C2"/>
    <w:rsid w:val="00E75B9E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97867"/>
    <w:rsid w:val="00EA52AF"/>
    <w:rsid w:val="00EA737E"/>
    <w:rsid w:val="00EA76D0"/>
    <w:rsid w:val="00EA7BF3"/>
    <w:rsid w:val="00EB0EB4"/>
    <w:rsid w:val="00EB1433"/>
    <w:rsid w:val="00EB2015"/>
    <w:rsid w:val="00EB3272"/>
    <w:rsid w:val="00EB33B2"/>
    <w:rsid w:val="00EB506F"/>
    <w:rsid w:val="00EB60D9"/>
    <w:rsid w:val="00EB627F"/>
    <w:rsid w:val="00EB6FBA"/>
    <w:rsid w:val="00EC0738"/>
    <w:rsid w:val="00EC078A"/>
    <w:rsid w:val="00EC3630"/>
    <w:rsid w:val="00EC3A35"/>
    <w:rsid w:val="00EC44FE"/>
    <w:rsid w:val="00EC4C15"/>
    <w:rsid w:val="00EC5E52"/>
    <w:rsid w:val="00ED18D1"/>
    <w:rsid w:val="00ED1900"/>
    <w:rsid w:val="00ED2D1C"/>
    <w:rsid w:val="00ED2ED4"/>
    <w:rsid w:val="00ED591E"/>
    <w:rsid w:val="00ED609F"/>
    <w:rsid w:val="00ED758F"/>
    <w:rsid w:val="00EE1106"/>
    <w:rsid w:val="00EE291C"/>
    <w:rsid w:val="00EE3BAD"/>
    <w:rsid w:val="00EE40A9"/>
    <w:rsid w:val="00EE4FC4"/>
    <w:rsid w:val="00EE5F51"/>
    <w:rsid w:val="00EE6501"/>
    <w:rsid w:val="00EE7763"/>
    <w:rsid w:val="00EE7B49"/>
    <w:rsid w:val="00EF42EB"/>
    <w:rsid w:val="00EF4B42"/>
    <w:rsid w:val="00EF4FE7"/>
    <w:rsid w:val="00EF5C18"/>
    <w:rsid w:val="00F016D8"/>
    <w:rsid w:val="00F01CF1"/>
    <w:rsid w:val="00F02331"/>
    <w:rsid w:val="00F034F8"/>
    <w:rsid w:val="00F04CD5"/>
    <w:rsid w:val="00F0540D"/>
    <w:rsid w:val="00F056AD"/>
    <w:rsid w:val="00F10450"/>
    <w:rsid w:val="00F121C7"/>
    <w:rsid w:val="00F131AA"/>
    <w:rsid w:val="00F13E31"/>
    <w:rsid w:val="00F149EE"/>
    <w:rsid w:val="00F1614C"/>
    <w:rsid w:val="00F1615C"/>
    <w:rsid w:val="00F16F96"/>
    <w:rsid w:val="00F177C2"/>
    <w:rsid w:val="00F17809"/>
    <w:rsid w:val="00F20D7B"/>
    <w:rsid w:val="00F23479"/>
    <w:rsid w:val="00F259E5"/>
    <w:rsid w:val="00F25EDF"/>
    <w:rsid w:val="00F2647F"/>
    <w:rsid w:val="00F26CEA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6B43"/>
    <w:rsid w:val="00F37464"/>
    <w:rsid w:val="00F37466"/>
    <w:rsid w:val="00F403D7"/>
    <w:rsid w:val="00F437A1"/>
    <w:rsid w:val="00F454D7"/>
    <w:rsid w:val="00F4575C"/>
    <w:rsid w:val="00F459A0"/>
    <w:rsid w:val="00F45AC2"/>
    <w:rsid w:val="00F45ED3"/>
    <w:rsid w:val="00F4663D"/>
    <w:rsid w:val="00F503F3"/>
    <w:rsid w:val="00F50573"/>
    <w:rsid w:val="00F5321D"/>
    <w:rsid w:val="00F54850"/>
    <w:rsid w:val="00F553D8"/>
    <w:rsid w:val="00F55834"/>
    <w:rsid w:val="00F57421"/>
    <w:rsid w:val="00F60EAF"/>
    <w:rsid w:val="00F62247"/>
    <w:rsid w:val="00F638F7"/>
    <w:rsid w:val="00F65665"/>
    <w:rsid w:val="00F67166"/>
    <w:rsid w:val="00F702B8"/>
    <w:rsid w:val="00F7033F"/>
    <w:rsid w:val="00F7228A"/>
    <w:rsid w:val="00F726EE"/>
    <w:rsid w:val="00F7365B"/>
    <w:rsid w:val="00F7445F"/>
    <w:rsid w:val="00F75671"/>
    <w:rsid w:val="00F765E2"/>
    <w:rsid w:val="00F76B3A"/>
    <w:rsid w:val="00F7783F"/>
    <w:rsid w:val="00F77BAC"/>
    <w:rsid w:val="00F77FA6"/>
    <w:rsid w:val="00F80A32"/>
    <w:rsid w:val="00F8205B"/>
    <w:rsid w:val="00F84268"/>
    <w:rsid w:val="00F84EB7"/>
    <w:rsid w:val="00F85BDC"/>
    <w:rsid w:val="00F8631C"/>
    <w:rsid w:val="00F86758"/>
    <w:rsid w:val="00F91FD9"/>
    <w:rsid w:val="00F93DD3"/>
    <w:rsid w:val="00F945BD"/>
    <w:rsid w:val="00F96676"/>
    <w:rsid w:val="00F96710"/>
    <w:rsid w:val="00F97BCF"/>
    <w:rsid w:val="00FA11F2"/>
    <w:rsid w:val="00FA338B"/>
    <w:rsid w:val="00FA507F"/>
    <w:rsid w:val="00FA572B"/>
    <w:rsid w:val="00FA6994"/>
    <w:rsid w:val="00FA6F31"/>
    <w:rsid w:val="00FA73C5"/>
    <w:rsid w:val="00FB1248"/>
    <w:rsid w:val="00FB293B"/>
    <w:rsid w:val="00FB312C"/>
    <w:rsid w:val="00FB49E9"/>
    <w:rsid w:val="00FB4FC8"/>
    <w:rsid w:val="00FB7419"/>
    <w:rsid w:val="00FC2824"/>
    <w:rsid w:val="00FC28D6"/>
    <w:rsid w:val="00FC2B0D"/>
    <w:rsid w:val="00FC2D34"/>
    <w:rsid w:val="00FC2D85"/>
    <w:rsid w:val="00FC2E84"/>
    <w:rsid w:val="00FD47CE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0F0"/>
    <w:rsid w:val="00FE39B9"/>
    <w:rsid w:val="00FE3DD1"/>
    <w:rsid w:val="00FE3E27"/>
    <w:rsid w:val="00FE4AB4"/>
    <w:rsid w:val="00FE64D2"/>
    <w:rsid w:val="00FE6FA4"/>
    <w:rsid w:val="00FF2A9C"/>
    <w:rsid w:val="00FF3113"/>
    <w:rsid w:val="00FF50AB"/>
    <w:rsid w:val="00FF618E"/>
    <w:rsid w:val="00FF6289"/>
    <w:rsid w:val="00FF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09ACC3"/>
  <w15:docId w15:val="{B12B23EA-B600-4E0D-AE83-660CACA3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221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8322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98322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983221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8322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156E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156E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156E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156E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156E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98322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983221"/>
  </w:style>
  <w:style w:type="paragraph" w:customStyle="1" w:styleId="00ClientCover">
    <w:name w:val="00ClientCover"/>
    <w:basedOn w:val="Normal"/>
    <w:rsid w:val="00983221"/>
  </w:style>
  <w:style w:type="paragraph" w:customStyle="1" w:styleId="02Text">
    <w:name w:val="02Text"/>
    <w:basedOn w:val="Normal"/>
    <w:rsid w:val="00983221"/>
  </w:style>
  <w:style w:type="paragraph" w:customStyle="1" w:styleId="BillBasic">
    <w:name w:val="BillBasic"/>
    <w:link w:val="BillBasicChar"/>
    <w:rsid w:val="00983221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98322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221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983221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983221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983221"/>
    <w:pPr>
      <w:spacing w:before="240"/>
    </w:pPr>
  </w:style>
  <w:style w:type="paragraph" w:customStyle="1" w:styleId="EnactingWords">
    <w:name w:val="EnactingWords"/>
    <w:basedOn w:val="BillBasic"/>
    <w:rsid w:val="00983221"/>
    <w:pPr>
      <w:spacing w:before="120"/>
    </w:pPr>
  </w:style>
  <w:style w:type="paragraph" w:customStyle="1" w:styleId="Amain">
    <w:name w:val="A main"/>
    <w:basedOn w:val="BillBasic"/>
    <w:rsid w:val="00983221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983221"/>
    <w:pPr>
      <w:ind w:left="1100"/>
    </w:pPr>
  </w:style>
  <w:style w:type="paragraph" w:customStyle="1" w:styleId="Apara">
    <w:name w:val="A para"/>
    <w:basedOn w:val="BillBasic"/>
    <w:rsid w:val="00983221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983221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983221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983221"/>
    <w:pPr>
      <w:ind w:left="1100"/>
    </w:pPr>
  </w:style>
  <w:style w:type="paragraph" w:customStyle="1" w:styleId="aExamHead">
    <w:name w:val="aExam Head"/>
    <w:basedOn w:val="BillBasicHeading"/>
    <w:next w:val="aExam"/>
    <w:rsid w:val="00983221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983221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983221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983221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983221"/>
    <w:pPr>
      <w:spacing w:before="120" w:after="60"/>
    </w:pPr>
  </w:style>
  <w:style w:type="paragraph" w:customStyle="1" w:styleId="HeaderOdd6">
    <w:name w:val="HeaderOdd6"/>
    <w:basedOn w:val="HeaderEven6"/>
    <w:rsid w:val="00983221"/>
    <w:pPr>
      <w:jc w:val="right"/>
    </w:pPr>
  </w:style>
  <w:style w:type="paragraph" w:customStyle="1" w:styleId="HeaderOdd">
    <w:name w:val="HeaderOdd"/>
    <w:basedOn w:val="HeaderEven"/>
    <w:rsid w:val="00983221"/>
    <w:pPr>
      <w:jc w:val="right"/>
    </w:pPr>
  </w:style>
  <w:style w:type="paragraph" w:customStyle="1" w:styleId="N-TOCheading">
    <w:name w:val="N-TOCheading"/>
    <w:basedOn w:val="BillBasicHeading"/>
    <w:next w:val="N-9pt"/>
    <w:rsid w:val="00983221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983221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983221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983221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983221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983221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983221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983221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983221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983221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983221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983221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983221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983221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983221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983221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983221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983221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983221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983221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983221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983221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983221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156E1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983221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983221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983221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983221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983221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983221"/>
    <w:rPr>
      <w:rFonts w:ascii="Arial" w:hAnsi="Arial"/>
      <w:sz w:val="16"/>
    </w:rPr>
  </w:style>
  <w:style w:type="paragraph" w:customStyle="1" w:styleId="PageBreak">
    <w:name w:val="PageBreak"/>
    <w:basedOn w:val="Normal"/>
    <w:rsid w:val="00983221"/>
    <w:rPr>
      <w:sz w:val="4"/>
    </w:rPr>
  </w:style>
  <w:style w:type="paragraph" w:customStyle="1" w:styleId="04Dictionary">
    <w:name w:val="04Dictionary"/>
    <w:basedOn w:val="Normal"/>
    <w:rsid w:val="00983221"/>
  </w:style>
  <w:style w:type="paragraph" w:customStyle="1" w:styleId="N-line1">
    <w:name w:val="N-line1"/>
    <w:basedOn w:val="BillBasic"/>
    <w:rsid w:val="00983221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983221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983221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983221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983221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983221"/>
  </w:style>
  <w:style w:type="paragraph" w:customStyle="1" w:styleId="03Schedule">
    <w:name w:val="03Schedule"/>
    <w:basedOn w:val="Normal"/>
    <w:rsid w:val="00983221"/>
  </w:style>
  <w:style w:type="paragraph" w:customStyle="1" w:styleId="ISched-heading">
    <w:name w:val="I Sched-heading"/>
    <w:basedOn w:val="BillBasicHeading"/>
    <w:next w:val="Normal"/>
    <w:rsid w:val="00983221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983221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983221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983221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983221"/>
  </w:style>
  <w:style w:type="paragraph" w:customStyle="1" w:styleId="Ipara">
    <w:name w:val="I para"/>
    <w:basedOn w:val="Apara"/>
    <w:rsid w:val="00983221"/>
    <w:pPr>
      <w:outlineLvl w:val="9"/>
    </w:pPr>
  </w:style>
  <w:style w:type="paragraph" w:customStyle="1" w:styleId="Isubpara">
    <w:name w:val="I subpara"/>
    <w:basedOn w:val="Asubpara"/>
    <w:rsid w:val="00983221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983221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983221"/>
  </w:style>
  <w:style w:type="character" w:customStyle="1" w:styleId="CharDivNo">
    <w:name w:val="CharDivNo"/>
    <w:basedOn w:val="DefaultParagraphFont"/>
    <w:rsid w:val="00983221"/>
  </w:style>
  <w:style w:type="character" w:customStyle="1" w:styleId="CharDivText">
    <w:name w:val="CharDivText"/>
    <w:basedOn w:val="DefaultParagraphFont"/>
    <w:rsid w:val="00983221"/>
  </w:style>
  <w:style w:type="character" w:customStyle="1" w:styleId="CharPartNo">
    <w:name w:val="CharPartNo"/>
    <w:basedOn w:val="DefaultParagraphFont"/>
    <w:rsid w:val="00983221"/>
  </w:style>
  <w:style w:type="paragraph" w:customStyle="1" w:styleId="Placeholder">
    <w:name w:val="Placeholder"/>
    <w:basedOn w:val="Normal"/>
    <w:rsid w:val="00983221"/>
    <w:rPr>
      <w:sz w:val="10"/>
    </w:rPr>
  </w:style>
  <w:style w:type="paragraph" w:styleId="PlainText">
    <w:name w:val="Plain Text"/>
    <w:basedOn w:val="Normal"/>
    <w:rsid w:val="00983221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983221"/>
  </w:style>
  <w:style w:type="character" w:customStyle="1" w:styleId="CharChapText">
    <w:name w:val="CharChapText"/>
    <w:basedOn w:val="DefaultParagraphFont"/>
    <w:rsid w:val="00983221"/>
  </w:style>
  <w:style w:type="character" w:customStyle="1" w:styleId="CharPartText">
    <w:name w:val="CharPartText"/>
    <w:basedOn w:val="DefaultParagraphFont"/>
    <w:rsid w:val="00983221"/>
  </w:style>
  <w:style w:type="paragraph" w:styleId="TOC1">
    <w:name w:val="toc 1"/>
    <w:basedOn w:val="Normal"/>
    <w:next w:val="Normal"/>
    <w:autoRedefine/>
    <w:rsid w:val="00983221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98322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98322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983221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983221"/>
  </w:style>
  <w:style w:type="paragraph" w:styleId="Title">
    <w:name w:val="Title"/>
    <w:basedOn w:val="Normal"/>
    <w:qFormat/>
    <w:rsid w:val="000156E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983221"/>
    <w:pPr>
      <w:ind w:left="4252"/>
    </w:pPr>
  </w:style>
  <w:style w:type="paragraph" w:customStyle="1" w:styleId="ActNo">
    <w:name w:val="ActNo"/>
    <w:basedOn w:val="BillBasicHeading"/>
    <w:rsid w:val="00983221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983221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983221"/>
    <w:pPr>
      <w:ind w:left="1500" w:hanging="400"/>
    </w:pPr>
  </w:style>
  <w:style w:type="paragraph" w:customStyle="1" w:styleId="LongTitle">
    <w:name w:val="LongTitle"/>
    <w:basedOn w:val="BillBasic"/>
    <w:rsid w:val="00983221"/>
    <w:pPr>
      <w:spacing w:before="300"/>
    </w:pPr>
  </w:style>
  <w:style w:type="paragraph" w:customStyle="1" w:styleId="Minister">
    <w:name w:val="Minister"/>
    <w:basedOn w:val="BillBasic"/>
    <w:rsid w:val="00983221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983221"/>
    <w:pPr>
      <w:tabs>
        <w:tab w:val="left" w:pos="4320"/>
      </w:tabs>
    </w:pPr>
  </w:style>
  <w:style w:type="paragraph" w:customStyle="1" w:styleId="madeunder">
    <w:name w:val="made under"/>
    <w:basedOn w:val="BillBasic"/>
    <w:rsid w:val="00983221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983221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983221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983221"/>
    <w:rPr>
      <w:i/>
    </w:rPr>
  </w:style>
  <w:style w:type="paragraph" w:customStyle="1" w:styleId="00SigningPage">
    <w:name w:val="00SigningPage"/>
    <w:basedOn w:val="Normal"/>
    <w:rsid w:val="00983221"/>
  </w:style>
  <w:style w:type="paragraph" w:customStyle="1" w:styleId="Aparareturn">
    <w:name w:val="A para return"/>
    <w:basedOn w:val="BillBasic"/>
    <w:rsid w:val="00983221"/>
    <w:pPr>
      <w:ind w:left="1600"/>
    </w:pPr>
  </w:style>
  <w:style w:type="paragraph" w:customStyle="1" w:styleId="Asubparareturn">
    <w:name w:val="A subpara return"/>
    <w:basedOn w:val="BillBasic"/>
    <w:rsid w:val="00983221"/>
    <w:pPr>
      <w:ind w:left="2100"/>
    </w:pPr>
  </w:style>
  <w:style w:type="paragraph" w:customStyle="1" w:styleId="CommentNum">
    <w:name w:val="CommentNum"/>
    <w:basedOn w:val="Comment"/>
    <w:rsid w:val="00983221"/>
    <w:pPr>
      <w:ind w:left="1800" w:hanging="1800"/>
    </w:pPr>
  </w:style>
  <w:style w:type="paragraph" w:styleId="TOC8">
    <w:name w:val="toc 8"/>
    <w:basedOn w:val="TOC3"/>
    <w:next w:val="Normal"/>
    <w:autoRedefine/>
    <w:rsid w:val="00983221"/>
    <w:pPr>
      <w:keepNext w:val="0"/>
      <w:spacing w:before="120"/>
    </w:pPr>
  </w:style>
  <w:style w:type="paragraph" w:customStyle="1" w:styleId="Judges">
    <w:name w:val="Judges"/>
    <w:basedOn w:val="Minister"/>
    <w:rsid w:val="00983221"/>
    <w:pPr>
      <w:spacing w:before="180"/>
    </w:pPr>
  </w:style>
  <w:style w:type="paragraph" w:customStyle="1" w:styleId="BillFor">
    <w:name w:val="BillFor"/>
    <w:basedOn w:val="BillBasicHeading"/>
    <w:rsid w:val="00983221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98322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983221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983221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983221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983221"/>
    <w:pPr>
      <w:spacing w:before="60"/>
      <w:ind w:left="2540" w:hanging="400"/>
    </w:pPr>
  </w:style>
  <w:style w:type="paragraph" w:customStyle="1" w:styleId="aDefpara">
    <w:name w:val="aDef para"/>
    <w:basedOn w:val="Apara"/>
    <w:rsid w:val="00983221"/>
  </w:style>
  <w:style w:type="paragraph" w:customStyle="1" w:styleId="aDefsubpara">
    <w:name w:val="aDef subpara"/>
    <w:basedOn w:val="Asubpara"/>
    <w:rsid w:val="00983221"/>
  </w:style>
  <w:style w:type="paragraph" w:customStyle="1" w:styleId="Idefpara">
    <w:name w:val="I def para"/>
    <w:basedOn w:val="Ipara"/>
    <w:rsid w:val="00983221"/>
  </w:style>
  <w:style w:type="paragraph" w:customStyle="1" w:styleId="Idefsubpara">
    <w:name w:val="I def subpara"/>
    <w:basedOn w:val="Isubpara"/>
    <w:rsid w:val="00983221"/>
  </w:style>
  <w:style w:type="paragraph" w:customStyle="1" w:styleId="Notified">
    <w:name w:val="Notified"/>
    <w:basedOn w:val="BillBasic"/>
    <w:rsid w:val="00983221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983221"/>
  </w:style>
  <w:style w:type="paragraph" w:customStyle="1" w:styleId="IDict-Heading">
    <w:name w:val="I Dict-Heading"/>
    <w:basedOn w:val="BillBasicHeading"/>
    <w:rsid w:val="00983221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983221"/>
  </w:style>
  <w:style w:type="paragraph" w:styleId="Salutation">
    <w:name w:val="Salutation"/>
    <w:basedOn w:val="Normal"/>
    <w:next w:val="Normal"/>
    <w:rsid w:val="000156E1"/>
  </w:style>
  <w:style w:type="paragraph" w:customStyle="1" w:styleId="aNoteBullet">
    <w:name w:val="aNoteBullet"/>
    <w:basedOn w:val="aNoteSymb"/>
    <w:rsid w:val="00983221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156E1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983221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983221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983221"/>
    <w:pPr>
      <w:spacing w:before="60"/>
      <w:ind w:firstLine="0"/>
    </w:pPr>
  </w:style>
  <w:style w:type="paragraph" w:customStyle="1" w:styleId="MinisterWord">
    <w:name w:val="MinisterWord"/>
    <w:basedOn w:val="Normal"/>
    <w:rsid w:val="00983221"/>
    <w:pPr>
      <w:spacing w:before="60"/>
      <w:jc w:val="right"/>
    </w:pPr>
  </w:style>
  <w:style w:type="paragraph" w:customStyle="1" w:styleId="aExamPara">
    <w:name w:val="aExamPara"/>
    <w:basedOn w:val="aExam"/>
    <w:rsid w:val="00983221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983221"/>
    <w:pPr>
      <w:ind w:left="1500"/>
    </w:pPr>
  </w:style>
  <w:style w:type="paragraph" w:customStyle="1" w:styleId="aExamBullet">
    <w:name w:val="aExamBullet"/>
    <w:basedOn w:val="aExam"/>
    <w:rsid w:val="00983221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983221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983221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983221"/>
    <w:rPr>
      <w:sz w:val="20"/>
    </w:rPr>
  </w:style>
  <w:style w:type="paragraph" w:customStyle="1" w:styleId="aParaNotePara">
    <w:name w:val="aParaNotePara"/>
    <w:basedOn w:val="aNoteParaSymb"/>
    <w:rsid w:val="00983221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983221"/>
    <w:rPr>
      <w:b/>
    </w:rPr>
  </w:style>
  <w:style w:type="character" w:customStyle="1" w:styleId="charBoldItals">
    <w:name w:val="charBoldItals"/>
    <w:basedOn w:val="DefaultParagraphFont"/>
    <w:rsid w:val="00983221"/>
    <w:rPr>
      <w:b/>
      <w:i/>
    </w:rPr>
  </w:style>
  <w:style w:type="character" w:customStyle="1" w:styleId="charItals">
    <w:name w:val="charItals"/>
    <w:basedOn w:val="DefaultParagraphFont"/>
    <w:rsid w:val="00983221"/>
    <w:rPr>
      <w:i/>
    </w:rPr>
  </w:style>
  <w:style w:type="character" w:customStyle="1" w:styleId="charUnderline">
    <w:name w:val="charUnderline"/>
    <w:basedOn w:val="DefaultParagraphFont"/>
    <w:rsid w:val="00983221"/>
    <w:rPr>
      <w:u w:val="single"/>
    </w:rPr>
  </w:style>
  <w:style w:type="paragraph" w:customStyle="1" w:styleId="TableHd">
    <w:name w:val="TableHd"/>
    <w:basedOn w:val="Normal"/>
    <w:rsid w:val="00983221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983221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983221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983221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983221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983221"/>
    <w:pPr>
      <w:spacing w:before="60" w:after="60"/>
    </w:pPr>
  </w:style>
  <w:style w:type="paragraph" w:customStyle="1" w:styleId="IshadedH5Sec">
    <w:name w:val="I shaded H5 Sec"/>
    <w:basedOn w:val="AH5Sec"/>
    <w:rsid w:val="00983221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983221"/>
  </w:style>
  <w:style w:type="paragraph" w:customStyle="1" w:styleId="Penalty">
    <w:name w:val="Penalty"/>
    <w:basedOn w:val="Amainreturn"/>
    <w:rsid w:val="00983221"/>
  </w:style>
  <w:style w:type="paragraph" w:customStyle="1" w:styleId="aNoteText">
    <w:name w:val="aNoteText"/>
    <w:basedOn w:val="aNoteSymb"/>
    <w:rsid w:val="00983221"/>
    <w:pPr>
      <w:spacing w:before="60"/>
      <w:ind w:firstLine="0"/>
    </w:pPr>
  </w:style>
  <w:style w:type="paragraph" w:customStyle="1" w:styleId="aExamINum">
    <w:name w:val="aExamINum"/>
    <w:basedOn w:val="aExam"/>
    <w:rsid w:val="000156E1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983221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0156E1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983221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983221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983221"/>
    <w:pPr>
      <w:ind w:left="1600"/>
    </w:pPr>
  </w:style>
  <w:style w:type="paragraph" w:customStyle="1" w:styleId="aExampar">
    <w:name w:val="aExampar"/>
    <w:basedOn w:val="aExamss"/>
    <w:rsid w:val="00983221"/>
    <w:pPr>
      <w:ind w:left="1600"/>
    </w:pPr>
  </w:style>
  <w:style w:type="paragraph" w:customStyle="1" w:styleId="aExamINumss">
    <w:name w:val="aExamINumss"/>
    <w:basedOn w:val="aExamss"/>
    <w:rsid w:val="00983221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983221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983221"/>
    <w:pPr>
      <w:ind w:left="1500"/>
    </w:pPr>
  </w:style>
  <w:style w:type="paragraph" w:customStyle="1" w:styleId="aExamNumTextpar">
    <w:name w:val="aExamNumTextpar"/>
    <w:basedOn w:val="aExampar"/>
    <w:rsid w:val="000156E1"/>
    <w:pPr>
      <w:ind w:left="2000"/>
    </w:pPr>
  </w:style>
  <w:style w:type="paragraph" w:customStyle="1" w:styleId="aExamBulletss">
    <w:name w:val="aExamBulletss"/>
    <w:basedOn w:val="aExamss"/>
    <w:rsid w:val="00983221"/>
    <w:pPr>
      <w:ind w:left="1500" w:hanging="400"/>
    </w:pPr>
  </w:style>
  <w:style w:type="paragraph" w:customStyle="1" w:styleId="aExamBulletpar">
    <w:name w:val="aExamBulletpar"/>
    <w:basedOn w:val="aExampar"/>
    <w:rsid w:val="00983221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983221"/>
    <w:pPr>
      <w:ind w:left="2140"/>
    </w:pPr>
  </w:style>
  <w:style w:type="paragraph" w:customStyle="1" w:styleId="aExamsubpar">
    <w:name w:val="aExamsubpar"/>
    <w:basedOn w:val="aExamss"/>
    <w:rsid w:val="00983221"/>
    <w:pPr>
      <w:ind w:left="2140"/>
    </w:pPr>
  </w:style>
  <w:style w:type="paragraph" w:customStyle="1" w:styleId="aExamNumsubpar">
    <w:name w:val="aExamNumsubpar"/>
    <w:basedOn w:val="aExamsubpar"/>
    <w:rsid w:val="00983221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0156E1"/>
    <w:pPr>
      <w:ind w:left="2540"/>
    </w:pPr>
  </w:style>
  <w:style w:type="paragraph" w:customStyle="1" w:styleId="aExamBulletsubpar">
    <w:name w:val="aExamBulletsubpar"/>
    <w:basedOn w:val="aExamsubpar"/>
    <w:rsid w:val="00983221"/>
    <w:pPr>
      <w:numPr>
        <w:numId w:val="6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983221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983221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983221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983221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983221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156E1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983221"/>
    <w:pPr>
      <w:numPr>
        <w:numId w:val="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983221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983221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983221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983221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156E1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156E1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983221"/>
  </w:style>
  <w:style w:type="paragraph" w:customStyle="1" w:styleId="SchApara">
    <w:name w:val="Sch A para"/>
    <w:basedOn w:val="Apara"/>
    <w:rsid w:val="00983221"/>
  </w:style>
  <w:style w:type="paragraph" w:customStyle="1" w:styleId="SchAsubpara">
    <w:name w:val="Sch A subpara"/>
    <w:basedOn w:val="Asubpara"/>
    <w:rsid w:val="00983221"/>
  </w:style>
  <w:style w:type="paragraph" w:customStyle="1" w:styleId="SchAsubsubpara">
    <w:name w:val="Sch A subsubpara"/>
    <w:basedOn w:val="Asubsubpara"/>
    <w:rsid w:val="00983221"/>
  </w:style>
  <w:style w:type="paragraph" w:customStyle="1" w:styleId="TOCOL1">
    <w:name w:val="TOCOL 1"/>
    <w:basedOn w:val="TOC1"/>
    <w:rsid w:val="00983221"/>
  </w:style>
  <w:style w:type="paragraph" w:customStyle="1" w:styleId="TOCOL2">
    <w:name w:val="TOCOL 2"/>
    <w:basedOn w:val="TOC2"/>
    <w:rsid w:val="00983221"/>
    <w:pPr>
      <w:keepNext w:val="0"/>
    </w:pPr>
  </w:style>
  <w:style w:type="paragraph" w:customStyle="1" w:styleId="TOCOL3">
    <w:name w:val="TOCOL 3"/>
    <w:basedOn w:val="TOC3"/>
    <w:rsid w:val="00983221"/>
    <w:pPr>
      <w:keepNext w:val="0"/>
    </w:pPr>
  </w:style>
  <w:style w:type="paragraph" w:customStyle="1" w:styleId="TOCOL4">
    <w:name w:val="TOCOL 4"/>
    <w:basedOn w:val="TOC4"/>
    <w:rsid w:val="00983221"/>
    <w:pPr>
      <w:keepNext w:val="0"/>
    </w:pPr>
  </w:style>
  <w:style w:type="paragraph" w:customStyle="1" w:styleId="TOCOL5">
    <w:name w:val="TOCOL 5"/>
    <w:basedOn w:val="TOC5"/>
    <w:rsid w:val="00983221"/>
    <w:pPr>
      <w:tabs>
        <w:tab w:val="left" w:pos="400"/>
      </w:tabs>
    </w:pPr>
  </w:style>
  <w:style w:type="paragraph" w:customStyle="1" w:styleId="TOCOL6">
    <w:name w:val="TOCOL 6"/>
    <w:basedOn w:val="TOC6"/>
    <w:rsid w:val="00983221"/>
    <w:pPr>
      <w:keepNext w:val="0"/>
    </w:pPr>
  </w:style>
  <w:style w:type="paragraph" w:customStyle="1" w:styleId="TOCOL7">
    <w:name w:val="TOCOL 7"/>
    <w:basedOn w:val="TOC7"/>
    <w:rsid w:val="00983221"/>
  </w:style>
  <w:style w:type="paragraph" w:customStyle="1" w:styleId="TOCOL8">
    <w:name w:val="TOCOL 8"/>
    <w:basedOn w:val="TOC8"/>
    <w:rsid w:val="00983221"/>
  </w:style>
  <w:style w:type="paragraph" w:customStyle="1" w:styleId="TOCOL9">
    <w:name w:val="TOCOL 9"/>
    <w:basedOn w:val="TOC9"/>
    <w:rsid w:val="00983221"/>
    <w:pPr>
      <w:ind w:right="0"/>
    </w:pPr>
  </w:style>
  <w:style w:type="paragraph" w:styleId="TOC9">
    <w:name w:val="toc 9"/>
    <w:basedOn w:val="Normal"/>
    <w:next w:val="Normal"/>
    <w:autoRedefine/>
    <w:rsid w:val="00983221"/>
    <w:pPr>
      <w:ind w:left="1920" w:right="600"/>
    </w:pPr>
  </w:style>
  <w:style w:type="paragraph" w:customStyle="1" w:styleId="Billname1">
    <w:name w:val="Billname1"/>
    <w:basedOn w:val="Normal"/>
    <w:rsid w:val="00983221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983221"/>
    <w:rPr>
      <w:sz w:val="20"/>
    </w:rPr>
  </w:style>
  <w:style w:type="paragraph" w:customStyle="1" w:styleId="TablePara10">
    <w:name w:val="TablePara10"/>
    <w:basedOn w:val="tablepara"/>
    <w:rsid w:val="00983221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983221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983221"/>
  </w:style>
  <w:style w:type="character" w:customStyle="1" w:styleId="charPage">
    <w:name w:val="charPage"/>
    <w:basedOn w:val="DefaultParagraphFont"/>
    <w:rsid w:val="00983221"/>
  </w:style>
  <w:style w:type="character" w:styleId="PageNumber">
    <w:name w:val="page number"/>
    <w:basedOn w:val="DefaultParagraphFont"/>
    <w:rsid w:val="00983221"/>
  </w:style>
  <w:style w:type="paragraph" w:customStyle="1" w:styleId="Letterhead">
    <w:name w:val="Letterhead"/>
    <w:rsid w:val="00983221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156E1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156E1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983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83221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156E1"/>
  </w:style>
  <w:style w:type="character" w:customStyle="1" w:styleId="FooterChar">
    <w:name w:val="Footer Char"/>
    <w:basedOn w:val="DefaultParagraphFont"/>
    <w:link w:val="Footer"/>
    <w:rsid w:val="00983221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983221"/>
    <w:rPr>
      <w:sz w:val="24"/>
      <w:lang w:eastAsia="en-US"/>
    </w:rPr>
  </w:style>
  <w:style w:type="paragraph" w:customStyle="1" w:styleId="01aPreamble">
    <w:name w:val="01aPreamble"/>
    <w:basedOn w:val="Normal"/>
    <w:qFormat/>
    <w:rsid w:val="00983221"/>
  </w:style>
  <w:style w:type="paragraph" w:customStyle="1" w:styleId="TableBullet">
    <w:name w:val="TableBullet"/>
    <w:basedOn w:val="TableText10"/>
    <w:qFormat/>
    <w:rsid w:val="00983221"/>
    <w:pPr>
      <w:numPr>
        <w:numId w:val="4"/>
      </w:numPr>
    </w:pPr>
  </w:style>
  <w:style w:type="paragraph" w:customStyle="1" w:styleId="BillCrest">
    <w:name w:val="Bill Crest"/>
    <w:basedOn w:val="Normal"/>
    <w:next w:val="Normal"/>
    <w:rsid w:val="00983221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983221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156E1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156E1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983221"/>
    <w:pPr>
      <w:numPr>
        <w:numId w:val="5"/>
      </w:numPr>
    </w:pPr>
  </w:style>
  <w:style w:type="paragraph" w:customStyle="1" w:styleId="ISchMain">
    <w:name w:val="I Sch Main"/>
    <w:basedOn w:val="BillBasic"/>
    <w:rsid w:val="00983221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983221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983221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983221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983221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983221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983221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983221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983221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983221"/>
    <w:rPr>
      <w:sz w:val="24"/>
      <w:lang w:eastAsia="en-US"/>
    </w:rPr>
  </w:style>
  <w:style w:type="paragraph" w:customStyle="1" w:styleId="Status">
    <w:name w:val="Status"/>
    <w:basedOn w:val="Normal"/>
    <w:rsid w:val="00983221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983221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0156E1"/>
  </w:style>
  <w:style w:type="paragraph" w:customStyle="1" w:styleId="CommentHRS">
    <w:name w:val="CommentHRS"/>
    <w:basedOn w:val="CommentNum"/>
    <w:autoRedefine/>
    <w:qFormat/>
    <w:rsid w:val="000156E1"/>
    <w:pPr>
      <w:numPr>
        <w:numId w:val="7"/>
      </w:numPr>
      <w:ind w:left="1484" w:hanging="775"/>
    </w:pPr>
    <w:rPr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9832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3E83"/>
    <w:pPr>
      <w:widowControl w:val="0"/>
      <w:ind w:left="720"/>
      <w:contextualSpacing/>
    </w:pPr>
    <w:rPr>
      <w:iCs/>
      <w:szCs w:val="24"/>
      <w:lang w:val="en-US"/>
    </w:rPr>
  </w:style>
  <w:style w:type="paragraph" w:customStyle="1" w:styleId="Default">
    <w:name w:val="Default"/>
    <w:rsid w:val="004E106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DefChar">
    <w:name w:val="aDef Char"/>
    <w:basedOn w:val="DefaultParagraphFont"/>
    <w:link w:val="aDef"/>
    <w:locked/>
    <w:rsid w:val="004221ED"/>
    <w:rPr>
      <w:sz w:val="24"/>
      <w:lang w:eastAsia="en-US"/>
    </w:rPr>
  </w:style>
  <w:style w:type="paragraph" w:customStyle="1" w:styleId="aexamhdgss0">
    <w:name w:val="aexamhdgss"/>
    <w:basedOn w:val="Normal"/>
    <w:rsid w:val="0036275A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examinumss0">
    <w:name w:val="aexaminumss"/>
    <w:basedOn w:val="Normal"/>
    <w:rsid w:val="0036275A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F7445F"/>
    <w:rPr>
      <w:sz w:val="24"/>
      <w:lang w:eastAsia="en-US"/>
    </w:rPr>
  </w:style>
  <w:style w:type="paragraph" w:customStyle="1" w:styleId="00Spine">
    <w:name w:val="00Spine"/>
    <w:basedOn w:val="Normal"/>
    <w:rsid w:val="00983221"/>
  </w:style>
  <w:style w:type="paragraph" w:customStyle="1" w:styleId="05Endnote0">
    <w:name w:val="05Endnote"/>
    <w:basedOn w:val="Normal"/>
    <w:rsid w:val="00983221"/>
  </w:style>
  <w:style w:type="paragraph" w:customStyle="1" w:styleId="06Copyright">
    <w:name w:val="06Copyright"/>
    <w:basedOn w:val="Normal"/>
    <w:rsid w:val="00983221"/>
  </w:style>
  <w:style w:type="paragraph" w:customStyle="1" w:styleId="RepubNo">
    <w:name w:val="RepubNo"/>
    <w:basedOn w:val="BillBasicHeading"/>
    <w:rsid w:val="00983221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983221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983221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983221"/>
    <w:rPr>
      <w:rFonts w:ascii="Arial" w:hAnsi="Arial"/>
      <w:b/>
    </w:rPr>
  </w:style>
  <w:style w:type="paragraph" w:customStyle="1" w:styleId="CoverSubHdg">
    <w:name w:val="CoverSubHdg"/>
    <w:basedOn w:val="CoverHeading"/>
    <w:rsid w:val="00983221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983221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983221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983221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983221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983221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983221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983221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983221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983221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983221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983221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983221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983221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983221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983221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983221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983221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983221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983221"/>
  </w:style>
  <w:style w:type="character" w:customStyle="1" w:styleId="charTableText">
    <w:name w:val="charTableText"/>
    <w:basedOn w:val="DefaultParagraphFont"/>
    <w:rsid w:val="00983221"/>
  </w:style>
  <w:style w:type="paragraph" w:customStyle="1" w:styleId="Dict-HeadingSymb">
    <w:name w:val="Dict-Heading Symb"/>
    <w:basedOn w:val="Dict-Heading"/>
    <w:rsid w:val="00983221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983221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983221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983221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983221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98322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983221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983221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983221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983221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983221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983221"/>
    <w:pPr>
      <w:ind w:hanging="480"/>
    </w:pPr>
  </w:style>
  <w:style w:type="paragraph" w:styleId="MacroText">
    <w:name w:val="macro"/>
    <w:link w:val="MacroTextChar"/>
    <w:semiHidden/>
    <w:rsid w:val="009832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83221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983221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983221"/>
  </w:style>
  <w:style w:type="paragraph" w:customStyle="1" w:styleId="RenumProvEntries">
    <w:name w:val="RenumProvEntries"/>
    <w:basedOn w:val="Normal"/>
    <w:rsid w:val="00983221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983221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983221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983221"/>
    <w:pPr>
      <w:ind w:left="252"/>
    </w:pPr>
  </w:style>
  <w:style w:type="paragraph" w:customStyle="1" w:styleId="RenumTableHdg">
    <w:name w:val="RenumTableHdg"/>
    <w:basedOn w:val="Normal"/>
    <w:rsid w:val="00983221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983221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983221"/>
    <w:rPr>
      <w:b w:val="0"/>
    </w:rPr>
  </w:style>
  <w:style w:type="paragraph" w:customStyle="1" w:styleId="Sched-FormSymb">
    <w:name w:val="Sched-Form Symb"/>
    <w:basedOn w:val="Sched-Form"/>
    <w:rsid w:val="00983221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983221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983221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98322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983221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983221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983221"/>
    <w:pPr>
      <w:ind w:firstLine="0"/>
    </w:pPr>
    <w:rPr>
      <w:b/>
    </w:rPr>
  </w:style>
  <w:style w:type="paragraph" w:customStyle="1" w:styleId="EndNoteTextPub">
    <w:name w:val="EndNoteTextPub"/>
    <w:basedOn w:val="Normal"/>
    <w:rsid w:val="00983221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983221"/>
    <w:rPr>
      <w:szCs w:val="24"/>
    </w:rPr>
  </w:style>
  <w:style w:type="character" w:customStyle="1" w:styleId="charNotBold">
    <w:name w:val="charNotBold"/>
    <w:basedOn w:val="DefaultParagraphFont"/>
    <w:rsid w:val="00983221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983221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983221"/>
    <w:pPr>
      <w:numPr>
        <w:numId w:val="8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983221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983221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983221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983221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983221"/>
    <w:pPr>
      <w:tabs>
        <w:tab w:val="left" w:pos="2700"/>
      </w:tabs>
      <w:spacing w:before="0"/>
    </w:pPr>
  </w:style>
  <w:style w:type="paragraph" w:customStyle="1" w:styleId="parainpara">
    <w:name w:val="para in para"/>
    <w:rsid w:val="00983221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983221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983221"/>
    <w:pPr>
      <w:numPr>
        <w:numId w:val="9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983221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983221"/>
    <w:rPr>
      <w:b w:val="0"/>
      <w:sz w:val="32"/>
    </w:rPr>
  </w:style>
  <w:style w:type="paragraph" w:customStyle="1" w:styleId="MH1Chapter">
    <w:name w:val="M H1 Chapter"/>
    <w:basedOn w:val="AH1Chapter"/>
    <w:rsid w:val="00983221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983221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983221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983221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983221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983221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983221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983221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983221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983221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983221"/>
    <w:pPr>
      <w:ind w:left="1800"/>
    </w:pPr>
  </w:style>
  <w:style w:type="paragraph" w:customStyle="1" w:styleId="Modparareturn">
    <w:name w:val="Mod para return"/>
    <w:basedOn w:val="AparareturnSymb"/>
    <w:rsid w:val="00983221"/>
    <w:pPr>
      <w:ind w:left="2300"/>
    </w:pPr>
  </w:style>
  <w:style w:type="paragraph" w:customStyle="1" w:styleId="Modsubparareturn">
    <w:name w:val="Mod subpara return"/>
    <w:basedOn w:val="AsubparareturnSymb"/>
    <w:rsid w:val="00983221"/>
    <w:pPr>
      <w:ind w:left="3040"/>
    </w:pPr>
  </w:style>
  <w:style w:type="paragraph" w:customStyle="1" w:styleId="Modref">
    <w:name w:val="Mod ref"/>
    <w:basedOn w:val="refSymb"/>
    <w:rsid w:val="00983221"/>
    <w:pPr>
      <w:ind w:left="1100"/>
    </w:pPr>
  </w:style>
  <w:style w:type="paragraph" w:customStyle="1" w:styleId="ModaNote">
    <w:name w:val="Mod aNote"/>
    <w:basedOn w:val="aNoteSymb"/>
    <w:rsid w:val="00983221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983221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983221"/>
    <w:pPr>
      <w:ind w:left="0" w:firstLine="0"/>
    </w:pPr>
  </w:style>
  <w:style w:type="paragraph" w:customStyle="1" w:styleId="AmdtEntries">
    <w:name w:val="AmdtEntries"/>
    <w:basedOn w:val="BillBasicHeading"/>
    <w:rsid w:val="00983221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983221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983221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983221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983221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983221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983221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983221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983221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983221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983221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983221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983221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983221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983221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983221"/>
  </w:style>
  <w:style w:type="paragraph" w:customStyle="1" w:styleId="refSymb">
    <w:name w:val="ref Symb"/>
    <w:basedOn w:val="BillBasic"/>
    <w:next w:val="Normal"/>
    <w:rsid w:val="00983221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983221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983221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98322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98322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983221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983221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983221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983221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983221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983221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983221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983221"/>
    <w:pPr>
      <w:ind w:left="1599" w:hanging="2081"/>
    </w:pPr>
  </w:style>
  <w:style w:type="paragraph" w:customStyle="1" w:styleId="IdefsubparaSymb">
    <w:name w:val="I def subpara Symb"/>
    <w:basedOn w:val="IsubparaSymb"/>
    <w:rsid w:val="00983221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98322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98322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983221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983221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983221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983221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983221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983221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983221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983221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983221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983221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983221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983221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983221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983221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983221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983221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983221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983221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983221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983221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983221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983221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983221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983221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983221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983221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983221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983221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983221"/>
  </w:style>
  <w:style w:type="paragraph" w:customStyle="1" w:styleId="PenaltyParaSymb">
    <w:name w:val="PenaltyPara Symb"/>
    <w:basedOn w:val="Normal"/>
    <w:rsid w:val="00983221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983221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983221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9832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ni/2023-540/" TargetMode="External"/><Relationship Id="rId26" Type="http://schemas.openxmlformats.org/officeDocument/2006/relationships/footer" Target="footer5.xml"/><Relationship Id="rId21" Type="http://schemas.openxmlformats.org/officeDocument/2006/relationships/hyperlink" Target="https://www.legislation.act.gov.au/a/2023-18" TargetMode="External"/><Relationship Id="rId34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sl/2023-20" TargetMode="External"/><Relationship Id="rId25" Type="http://schemas.openxmlformats.org/officeDocument/2006/relationships/footer" Target="footer4.xml"/><Relationship Id="rId33" Type="http://schemas.openxmlformats.org/officeDocument/2006/relationships/footer" Target="footer8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23-18" TargetMode="External"/><Relationship Id="rId20" Type="http://schemas.openxmlformats.org/officeDocument/2006/relationships/hyperlink" Target="http://www.legislation.act.gov.au/ni/2023-540/" TargetMode="External"/><Relationship Id="rId29" Type="http://schemas.openxmlformats.org/officeDocument/2006/relationships/hyperlink" Target="http://www.legislation.act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5.xml"/><Relationship Id="rId32" Type="http://schemas.openxmlformats.org/officeDocument/2006/relationships/footer" Target="footer7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eader" Target="header4.xml"/><Relationship Id="rId28" Type="http://schemas.openxmlformats.org/officeDocument/2006/relationships/hyperlink" Target="http://www.legislation.act.gov.au/a/2001-14" TargetMode="External"/><Relationship Id="rId36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ni/2023-540/" TargetMode="External"/><Relationship Id="rId31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sl/2023-20" TargetMode="External"/><Relationship Id="rId22" Type="http://schemas.openxmlformats.org/officeDocument/2006/relationships/hyperlink" Target="https://www.legislation.act.gov.au/a/2023-18" TargetMode="External"/><Relationship Id="rId27" Type="http://schemas.openxmlformats.org/officeDocument/2006/relationships/footer" Target="footer6.xml"/><Relationship Id="rId30" Type="http://schemas.openxmlformats.org/officeDocument/2006/relationships/header" Target="header6.xml"/><Relationship Id="rId35" Type="http://schemas.openxmlformats.org/officeDocument/2006/relationships/header" Target="header9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2332</Words>
  <Characters>12118</Characters>
  <Application>Microsoft Office Word</Application>
  <DocSecurity>0</DocSecurity>
  <Lines>479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(Missing Middle Housing) Amendment Act 2026</vt:lpstr>
    </vt:vector>
  </TitlesOfParts>
  <Manager>Section</Manager>
  <Company>Section</Company>
  <LinksUpToDate>false</LinksUpToDate>
  <CharactersWithSpaces>14235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(Missing Middle Housing) Amendment Act 2026</dc:title>
  <dc:subject>Amendment</dc:subject>
  <dc:creator>ACT Government</dc:creator>
  <cp:keywords>D08</cp:keywords>
  <dc:description>J2025-1323</dc:description>
  <cp:lastModifiedBy>PCODCS</cp:lastModifiedBy>
  <cp:revision>4</cp:revision>
  <cp:lastPrinted>2026-03-17T03:34:00Z</cp:lastPrinted>
  <dcterms:created xsi:type="dcterms:W3CDTF">2026-03-23T22:23:00Z</dcterms:created>
  <dcterms:modified xsi:type="dcterms:W3CDTF">2026-03-23T22:23:00Z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City and Environment Directorate</vt:lpwstr>
  </property>
  <property fmtid="{D5CDD505-2E9C-101B-9397-08002B2CF9AE}" pid="11" name="ClientName1">
    <vt:lpwstr>Brad Maxwell</vt:lpwstr>
  </property>
  <property fmtid="{D5CDD505-2E9C-101B-9397-08002B2CF9AE}" pid="12" name="ClientEmail1">
    <vt:lpwstr>Brad.Maxwell@act.gov.au</vt:lpwstr>
  </property>
  <property fmtid="{D5CDD505-2E9C-101B-9397-08002B2CF9AE}" pid="13" name="ClientPh1">
    <vt:lpwstr>62057670</vt:lpwstr>
  </property>
  <property fmtid="{D5CDD505-2E9C-101B-9397-08002B2CF9AE}" pid="14" name="ClientName2">
    <vt:lpwstr>Panama Leaver</vt:lpwstr>
  </property>
  <property fmtid="{D5CDD505-2E9C-101B-9397-08002B2CF9AE}" pid="15" name="ClientEmail2">
    <vt:lpwstr>Panama.Leaver@act.gov.au</vt:lpwstr>
  </property>
  <property fmtid="{D5CDD505-2E9C-101B-9397-08002B2CF9AE}" pid="16" name="ClientPh2">
    <vt:lpwstr>62055390</vt:lpwstr>
  </property>
  <property fmtid="{D5CDD505-2E9C-101B-9397-08002B2CF9AE}" pid="17" name="jobType">
    <vt:lpwstr>Drafting</vt:lpwstr>
  </property>
  <property fmtid="{D5CDD505-2E9C-101B-9397-08002B2CF9AE}" pid="18" name="DMSID">
    <vt:lpwstr>15344975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Planning (Missing Middle Housing) Amendment Bill 2026</vt:lpwstr>
  </property>
  <property fmtid="{D5CDD505-2E9C-101B-9397-08002B2CF9AE}" pid="22" name="AmCitation">
    <vt:lpwstr>Planning Act 2023</vt:lpwstr>
  </property>
  <property fmtid="{D5CDD505-2E9C-101B-9397-08002B2CF9AE}" pid="23" name="ActName">
    <vt:lpwstr/>
  </property>
  <property fmtid="{D5CDD505-2E9C-101B-9397-08002B2CF9AE}" pid="24" name="DrafterName">
    <vt:lpwstr>Abbie Hartley</vt:lpwstr>
  </property>
  <property fmtid="{D5CDD505-2E9C-101B-9397-08002B2CF9AE}" pid="25" name="DrafterEmail">
    <vt:lpwstr>abbie.hartley@act.gov.au</vt:lpwstr>
  </property>
  <property fmtid="{D5CDD505-2E9C-101B-9397-08002B2CF9AE}" pid="26" name="DrafterPh">
    <vt:lpwstr>62055558</vt:lpwstr>
  </property>
  <property fmtid="{D5CDD505-2E9C-101B-9397-08002B2CF9AE}" pid="27" name="SettlerName">
    <vt:lpwstr>Bianca Kimber</vt:lpwstr>
  </property>
  <property fmtid="{D5CDD505-2E9C-101B-9397-08002B2CF9AE}" pid="28" name="SettlerEmail">
    <vt:lpwstr>bianca.kimber@act.gov.au</vt:lpwstr>
  </property>
  <property fmtid="{D5CDD505-2E9C-101B-9397-08002B2CF9AE}" pid="29" name="SettlerPh">
    <vt:lpwstr>62053705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