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43EB" w:rsidRPr="00B41327" w:rsidRDefault="004204C0" w:rsidP="00B41327">
      <w:pPr>
        <w:pStyle w:val="BasicParagraph"/>
        <w:suppressAutoHyphens/>
        <w:spacing w:line="240" w:lineRule="auto"/>
        <w:rPr>
          <w:rFonts w:ascii="Arial Narrow" w:hAnsi="Arial Narrow" w:cs="ArialNarrow"/>
          <w:b/>
          <w:i/>
          <w:color w:val="FFFFFF"/>
          <w:spacing w:val="-3"/>
          <w:sz w:val="36"/>
          <w:szCs w:val="36"/>
        </w:rPr>
      </w:pPr>
      <w:bookmarkStart w:id="0" w:name="_GoBack"/>
      <w:bookmarkEnd w:id="0"/>
      <w:r>
        <w:rPr>
          <w:noProof/>
          <w:lang w:val="en-AU" w:eastAsia="en-AU"/>
        </w:rPr>
        <w:pict>
          <v:shapetype id="_x0000_t202" coordsize="21600,21600" o:spt="202" path="m,l,21600r21600,l21600,xe">
            <v:stroke joinstyle="miter"/>
            <v:path gradientshapeok="t" o:connecttype="rect"/>
          </v:shapetype>
          <v:shape id="_x0000_s1029" type="#_x0000_t202" style="position:absolute;margin-left:210.8pt;margin-top:-44.8pt;width:243pt;height:36pt;z-index:251646976" wrapcoords="0 0 21600 0 21600 21600 0 21600 0 0" filled="f" stroked="f">
            <v:fill o:detectmouseclick="t"/>
            <v:textbox style="mso-next-textbox:#_x0000_s1029" inset=",7.2pt,,7.2pt">
              <w:txbxContent>
                <w:p w:rsidR="001543EB" w:rsidRPr="003163F9" w:rsidRDefault="001543EB" w:rsidP="00B41327"/>
              </w:txbxContent>
            </v:textbox>
            <w10:wrap type="tight"/>
          </v:shape>
        </w:pict>
      </w:r>
      <w:r w:rsidR="001543EB" w:rsidRPr="00B41327">
        <w:rPr>
          <w:rFonts w:ascii="Arial Narrow" w:hAnsi="Arial Narrow" w:cs="ArialNarrow-BoldItalic"/>
          <w:b/>
          <w:bCs/>
          <w:i/>
          <w:iCs/>
          <w:noProof/>
          <w:color w:val="FFFFFF"/>
          <w:spacing w:val="-3"/>
          <w:sz w:val="36"/>
          <w:szCs w:val="36"/>
          <w:lang w:val="en-US"/>
        </w:rPr>
        <w:t>Amanda Bresnan</w:t>
      </w:r>
      <w:r w:rsidR="001543EB">
        <w:rPr>
          <w:rFonts w:ascii="Arial Narrow" w:hAnsi="Arial Narrow" w:cs="ArialNarrow-BoldItalic"/>
          <w:b/>
          <w:bCs/>
          <w:i/>
          <w:iCs/>
          <w:noProof/>
          <w:color w:val="FFFFFF"/>
          <w:spacing w:val="-3"/>
          <w:sz w:val="36"/>
          <w:szCs w:val="36"/>
          <w:lang w:val="en-US"/>
        </w:rPr>
        <w:t xml:space="preserve"> MLA</w:t>
      </w:r>
    </w:p>
    <w:p w:rsidR="001543EB" w:rsidRPr="00020883" w:rsidRDefault="001543EB" w:rsidP="002373CE">
      <w:pPr>
        <w:pStyle w:val="BasicParagraph"/>
        <w:suppressAutoHyphens/>
        <w:spacing w:line="240" w:lineRule="auto"/>
        <w:rPr>
          <w:rFonts w:ascii="Arial Narrow" w:hAnsi="Arial Narrow" w:cs="ArialNarrow"/>
          <w:caps/>
          <w:color w:val="FFFFFF"/>
          <w:spacing w:val="-2"/>
          <w:sz w:val="28"/>
          <w:szCs w:val="28"/>
        </w:rPr>
      </w:pPr>
      <w:r w:rsidRPr="00020883">
        <w:rPr>
          <w:rFonts w:ascii="Arial Narrow" w:hAnsi="Arial Narrow" w:cs="ArialNarrow"/>
          <w:color w:val="FFFFFF"/>
          <w:spacing w:val="-2"/>
          <w:sz w:val="28"/>
          <w:szCs w:val="28"/>
        </w:rPr>
        <w:t>ACT Greens</w:t>
      </w:r>
      <w:r w:rsidRPr="00020883">
        <w:rPr>
          <w:rFonts w:ascii="Arial Narrow" w:hAnsi="Arial Narrow" w:cs="ArialNarrow"/>
          <w:caps/>
          <w:color w:val="FFFFFF"/>
          <w:spacing w:val="-2"/>
          <w:sz w:val="28"/>
          <w:szCs w:val="28"/>
        </w:rPr>
        <w:t xml:space="preserve"> </w:t>
      </w:r>
      <w:r w:rsidRPr="00020883">
        <w:rPr>
          <w:rFonts w:ascii="Arial Narrow" w:hAnsi="Arial Narrow" w:cs="ArialNarrow"/>
          <w:color w:val="FFFFFF"/>
          <w:spacing w:val="-2"/>
          <w:sz w:val="28"/>
          <w:szCs w:val="28"/>
        </w:rPr>
        <w:t>Health Spokesperson</w:t>
      </w:r>
    </w:p>
    <w:p w:rsidR="001543EB" w:rsidRPr="00BC4C2E" w:rsidRDefault="001543EB" w:rsidP="002373CE">
      <w:pPr>
        <w:pStyle w:val="BasicParagraph"/>
        <w:suppressAutoHyphens/>
        <w:spacing w:line="240" w:lineRule="auto"/>
        <w:rPr>
          <w:rFonts w:ascii="Arial Narrow" w:hAnsi="Arial Narrow" w:cs="ArialNarrow"/>
          <w:caps/>
          <w:color w:val="FFFFFF"/>
          <w:spacing w:val="-2"/>
        </w:rPr>
      </w:pPr>
      <w:r w:rsidRPr="00020883">
        <w:rPr>
          <w:rFonts w:ascii="Arial Narrow" w:hAnsi="Arial Narrow" w:cs="ArialNarrow"/>
          <w:color w:val="FFFFFF"/>
          <w:spacing w:val="-2"/>
          <w:sz w:val="28"/>
          <w:szCs w:val="28"/>
        </w:rPr>
        <w:t>Member for Brindabella</w:t>
      </w:r>
      <w:r>
        <w:rPr>
          <w:rFonts w:ascii="Arial Narrow" w:hAnsi="Arial Narrow" w:cs="ArialNarrow"/>
          <w:color w:val="FFFFFF"/>
          <w:spacing w:val="-2"/>
        </w:rPr>
        <w:br/>
      </w:r>
    </w:p>
    <w:p w:rsidR="001543EB" w:rsidRPr="000A2F87" w:rsidRDefault="001543EB" w:rsidP="002373CE">
      <w:pPr>
        <w:rPr>
          <w:rFonts w:ascii="Arial" w:hAnsi="Arial"/>
        </w:rPr>
      </w:pPr>
    </w:p>
    <w:p w:rsidR="001543EB" w:rsidRPr="001E5445" w:rsidRDefault="001543EB" w:rsidP="00BC4C2E">
      <w:pPr>
        <w:pStyle w:val="BasicParagraph"/>
        <w:suppressAutoHyphens/>
        <w:spacing w:line="240" w:lineRule="auto"/>
        <w:rPr>
          <w:rFonts w:ascii="Arial" w:hAnsi="Arial" w:cs="Arial"/>
          <w:b/>
          <w:bCs/>
          <w:sz w:val="36"/>
          <w:szCs w:val="36"/>
          <w:u w:val="single"/>
        </w:rPr>
      </w:pPr>
      <w:r>
        <w:rPr>
          <w:rFonts w:ascii="Arial" w:hAnsi="Arial"/>
        </w:rPr>
        <w:tab/>
      </w:r>
    </w:p>
    <w:p w:rsidR="001543EB" w:rsidRPr="000A2F87" w:rsidRDefault="001543EB" w:rsidP="00BC4C2E">
      <w:pPr>
        <w:tabs>
          <w:tab w:val="left" w:pos="2525"/>
        </w:tabs>
        <w:rPr>
          <w:rFonts w:ascii="Arial" w:hAnsi="Arial"/>
        </w:rPr>
      </w:pPr>
    </w:p>
    <w:p w:rsidR="001543EB" w:rsidRPr="00AE33D1" w:rsidRDefault="004204C0" w:rsidP="00AE33D1">
      <w:pPr>
        <w:pStyle w:val="FrontCoverTitle"/>
        <w:rPr>
          <w:i w:val="0"/>
        </w:rPr>
      </w:pPr>
      <w:r>
        <w:rPr>
          <w:noProof/>
          <w:lang w:val="en-AU" w:eastAsia="en-AU"/>
        </w:rPr>
        <w:pict>
          <v:shape id="_x0000_s1030" type="#_x0000_t202" style="position:absolute;margin-left:-99.05pt;margin-top:.2pt;width:567pt;height:784.5pt;z-index:-251670528;mso-wrap-edited:f;mso-position-vertical-relative:page" filled="f" stroked="f">
            <v:fill o:detectmouseclick="t"/>
            <v:textbox style="mso-next-textbox:#_x0000_s1030;mso-fit-shape-to-text:t" inset="0,0,0,0">
              <w:txbxContent>
                <w:p w:rsidR="001543EB" w:rsidRDefault="004204C0">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6" type="#_x0000_t75" alt="CLC_Report_front_v2" style="width:585pt;height:785.25pt;visibility:visible">
                        <v:imagedata r:id="rId7" o:title="" cropbottom="3838f"/>
                      </v:shape>
                    </w:pict>
                  </w:r>
                </w:p>
              </w:txbxContent>
            </v:textbox>
            <w10:wrap anchory="page"/>
            <w10:anchorlock/>
          </v:shape>
        </w:pict>
      </w:r>
      <w:r w:rsidR="001543EB">
        <w:rPr>
          <w:i w:val="0"/>
        </w:rPr>
        <w:br/>
      </w:r>
      <w:r w:rsidR="001543EB">
        <w:rPr>
          <w:i w:val="0"/>
        </w:rPr>
        <w:br/>
      </w:r>
      <w:r w:rsidR="001543EB" w:rsidRPr="00AE33D1">
        <w:rPr>
          <w:i w:val="0"/>
        </w:rPr>
        <w:t>Addressing Wood Heater Pollution in the ACT</w:t>
      </w:r>
    </w:p>
    <w:p w:rsidR="001543EB" w:rsidRDefault="001543EB" w:rsidP="00472818">
      <w:pPr>
        <w:pStyle w:val="FrontCoverTitle"/>
        <w:ind w:firstLine="720"/>
        <w:rPr>
          <w:i w:val="0"/>
        </w:rPr>
      </w:pPr>
    </w:p>
    <w:p w:rsidR="001543EB" w:rsidRDefault="001543EB" w:rsidP="00B41327">
      <w:pPr>
        <w:pStyle w:val="FrontCoverTitle"/>
        <w:rPr>
          <w:i w:val="0"/>
          <w:sz w:val="32"/>
          <w:szCs w:val="32"/>
        </w:rPr>
      </w:pPr>
      <w:r>
        <w:rPr>
          <w:i w:val="0"/>
          <w:sz w:val="32"/>
          <w:szCs w:val="32"/>
        </w:rPr>
        <w:t>Exposure Draft Legislation: Environment and Construction Occupations</w:t>
      </w:r>
      <w:r w:rsidRPr="00B41327">
        <w:rPr>
          <w:i w:val="0"/>
          <w:sz w:val="32"/>
          <w:szCs w:val="32"/>
        </w:rPr>
        <w:t xml:space="preserve"> </w:t>
      </w:r>
      <w:r>
        <w:rPr>
          <w:i w:val="0"/>
          <w:sz w:val="32"/>
          <w:szCs w:val="32"/>
        </w:rPr>
        <w:t>Legislation (Wood Heaters) Amendment Bill 2012</w:t>
      </w:r>
    </w:p>
    <w:p w:rsidR="001543EB" w:rsidRDefault="001543EB" w:rsidP="00B41327">
      <w:pPr>
        <w:pStyle w:val="FrontCoverTitle"/>
        <w:rPr>
          <w:i w:val="0"/>
          <w:sz w:val="32"/>
          <w:szCs w:val="32"/>
        </w:rPr>
      </w:pPr>
    </w:p>
    <w:p w:rsidR="001543EB" w:rsidRPr="00534C64" w:rsidRDefault="001543EB" w:rsidP="00534C64">
      <w:pPr>
        <w:pStyle w:val="FrontCoverTitle"/>
        <w:rPr>
          <w:i w:val="0"/>
          <w:sz w:val="32"/>
          <w:szCs w:val="32"/>
        </w:rPr>
      </w:pPr>
      <w:r>
        <w:rPr>
          <w:i w:val="0"/>
          <w:sz w:val="32"/>
          <w:szCs w:val="32"/>
        </w:rPr>
        <w:t>Consultation Paper</w:t>
      </w:r>
      <w:r w:rsidRPr="00B41327">
        <w:rPr>
          <w:i w:val="0"/>
          <w:sz w:val="32"/>
          <w:szCs w:val="32"/>
        </w:rPr>
        <w:t xml:space="preserve"> </w:t>
      </w:r>
      <w:r w:rsidRPr="00B41327">
        <w:rPr>
          <w:i w:val="0"/>
          <w:sz w:val="32"/>
          <w:szCs w:val="32"/>
        </w:rPr>
        <w:br/>
      </w:r>
    </w:p>
    <w:p w:rsidR="001543EB" w:rsidRDefault="001543EB" w:rsidP="00B41327">
      <w:pPr>
        <w:pStyle w:val="FrontCoverTitle"/>
        <w:rPr>
          <w:rFonts w:cs="Arial-BoldMT"/>
          <w:spacing w:val="-1"/>
          <w:sz w:val="28"/>
          <w:szCs w:val="28"/>
        </w:rPr>
      </w:pPr>
      <w:r>
        <w:rPr>
          <w:rFonts w:cs="Arial-BoldMT"/>
          <w:spacing w:val="-1"/>
          <w:sz w:val="28"/>
          <w:szCs w:val="28"/>
        </w:rPr>
        <w:t>1 June 2012</w:t>
      </w:r>
    </w:p>
    <w:p w:rsidR="001543EB" w:rsidRDefault="004204C0" w:rsidP="00B41327">
      <w:pPr>
        <w:pStyle w:val="FrontCoverTitle"/>
        <w:rPr>
          <w:rFonts w:cs="Arial-BoldMT"/>
          <w:spacing w:val="-1"/>
          <w:sz w:val="28"/>
          <w:szCs w:val="28"/>
        </w:rPr>
      </w:pPr>
      <w:r>
        <w:rPr>
          <w:noProof/>
          <w:lang w:val="en-AU" w:eastAsia="en-AU"/>
        </w:rPr>
        <w:pict>
          <v:shape id="_x0000_s1031" type="#_x0000_t75" style="position:absolute;margin-left:11.3pt;margin-top:11.6pt;width:373.95pt;height:278.85pt;z-index:251664384" stroked="t" strokeweight="1pt">
            <v:imagedata r:id="rId8" o:title=""/>
            <w10:wrap type="square"/>
          </v:shape>
        </w:pict>
      </w:r>
    </w:p>
    <w:p w:rsidR="001543EB" w:rsidRDefault="001543EB" w:rsidP="00B41327">
      <w:pPr>
        <w:pStyle w:val="FrontCoverTitle"/>
        <w:rPr>
          <w:rFonts w:cs="Arial-BoldMT"/>
          <w:spacing w:val="-1"/>
          <w:sz w:val="28"/>
          <w:szCs w:val="28"/>
        </w:rPr>
      </w:pPr>
    </w:p>
    <w:p w:rsidR="001543EB" w:rsidRPr="00C12AC4" w:rsidRDefault="001543EB" w:rsidP="0019362F">
      <w:pPr>
        <w:pStyle w:val="MainTitle"/>
        <w:tabs>
          <w:tab w:val="left" w:pos="1665"/>
        </w:tabs>
        <w:rPr>
          <w:rFonts w:ascii="Cambria" w:hAnsi="Cambria" w:cs="Arial"/>
          <w:sz w:val="36"/>
          <w:szCs w:val="36"/>
        </w:rPr>
      </w:pPr>
      <w:r w:rsidRPr="00C12AC4">
        <w:rPr>
          <w:rFonts w:ascii="Cambria" w:hAnsi="Cambria" w:cs="Arial"/>
          <w:sz w:val="36"/>
          <w:szCs w:val="36"/>
        </w:rPr>
        <w:t>Consultation</w:t>
      </w:r>
    </w:p>
    <w:p w:rsidR="001543EB" w:rsidRPr="00B0704E" w:rsidRDefault="001543EB" w:rsidP="00B41327">
      <w:pPr>
        <w:pStyle w:val="MainTitle"/>
        <w:spacing w:before="0" w:after="0"/>
        <w:rPr>
          <w:rFonts w:ascii="Cambria" w:hAnsi="Cambria" w:cs="Arial"/>
          <w:b w:val="0"/>
          <w:color w:val="auto"/>
          <w:sz w:val="22"/>
          <w:szCs w:val="22"/>
        </w:rPr>
      </w:pPr>
      <w:r w:rsidRPr="00B0704E">
        <w:rPr>
          <w:rFonts w:ascii="Cambria" w:hAnsi="Cambria" w:cs="Arial"/>
          <w:b w:val="0"/>
          <w:color w:val="auto"/>
          <w:sz w:val="22"/>
          <w:szCs w:val="22"/>
        </w:rPr>
        <w:t xml:space="preserve">The ACT Greens are </w:t>
      </w:r>
      <w:r>
        <w:rPr>
          <w:rFonts w:ascii="Cambria" w:hAnsi="Cambria" w:cs="Arial"/>
          <w:b w:val="0"/>
          <w:color w:val="auto"/>
          <w:sz w:val="22"/>
          <w:szCs w:val="22"/>
        </w:rPr>
        <w:t xml:space="preserve">seeking </w:t>
      </w:r>
      <w:r w:rsidRPr="00B0704E">
        <w:rPr>
          <w:rFonts w:ascii="Cambria" w:hAnsi="Cambria" w:cs="Arial"/>
          <w:b w:val="0"/>
          <w:color w:val="auto"/>
          <w:sz w:val="22"/>
          <w:szCs w:val="22"/>
        </w:rPr>
        <w:t xml:space="preserve">feedback on draft legislation: the </w:t>
      </w:r>
      <w:r w:rsidRPr="00B0704E">
        <w:rPr>
          <w:rFonts w:ascii="Cambria" w:hAnsi="Cambria" w:cs="Arial"/>
          <w:color w:val="auto"/>
          <w:sz w:val="22"/>
          <w:szCs w:val="22"/>
        </w:rPr>
        <w:t>Environment and Construction Occupations Legislation (Wood Heaters) Amendment Bill</w:t>
      </w:r>
      <w:r w:rsidRPr="00B0704E">
        <w:rPr>
          <w:rFonts w:ascii="Cambria" w:hAnsi="Cambria" w:cs="Arial"/>
          <w:b w:val="0"/>
          <w:color w:val="auto"/>
          <w:sz w:val="22"/>
          <w:szCs w:val="22"/>
        </w:rPr>
        <w:t xml:space="preserve">. </w:t>
      </w:r>
    </w:p>
    <w:p w:rsidR="001543EB" w:rsidRPr="00B0704E" w:rsidRDefault="001543EB" w:rsidP="00B41327">
      <w:pPr>
        <w:pStyle w:val="MainTitle"/>
        <w:spacing w:before="0" w:after="0"/>
        <w:rPr>
          <w:rFonts w:ascii="Cambria" w:hAnsi="Cambria" w:cs="Arial"/>
          <w:b w:val="0"/>
          <w:color w:val="auto"/>
          <w:sz w:val="22"/>
          <w:szCs w:val="22"/>
        </w:rPr>
      </w:pPr>
    </w:p>
    <w:p w:rsidR="001543EB" w:rsidRPr="00B0704E" w:rsidRDefault="001543EB" w:rsidP="00BD1FEE">
      <w:pPr>
        <w:pStyle w:val="MainTitle"/>
        <w:spacing w:before="0" w:after="0"/>
        <w:rPr>
          <w:rFonts w:ascii="Cambria" w:hAnsi="Cambria" w:cs="Arial"/>
          <w:b w:val="0"/>
          <w:color w:val="auto"/>
          <w:sz w:val="22"/>
          <w:szCs w:val="22"/>
        </w:rPr>
      </w:pPr>
      <w:r w:rsidRPr="00B0704E">
        <w:rPr>
          <w:rFonts w:ascii="Cambria" w:hAnsi="Cambria" w:cs="Arial"/>
          <w:b w:val="0"/>
          <w:color w:val="auto"/>
          <w:sz w:val="22"/>
          <w:szCs w:val="22"/>
        </w:rPr>
        <w:t>Members of the public, retailers, industry and any other interested parties are encouraged to comment.</w:t>
      </w:r>
    </w:p>
    <w:p w:rsidR="001543EB" w:rsidRPr="00B0704E" w:rsidRDefault="001543EB" w:rsidP="00B41327">
      <w:pPr>
        <w:pStyle w:val="MainTitle"/>
        <w:spacing w:before="0" w:after="0"/>
        <w:rPr>
          <w:rFonts w:ascii="Cambria" w:hAnsi="Cambria" w:cs="Arial"/>
          <w:b w:val="0"/>
          <w:color w:val="auto"/>
          <w:sz w:val="22"/>
          <w:szCs w:val="22"/>
        </w:rPr>
      </w:pPr>
    </w:p>
    <w:p w:rsidR="001543EB" w:rsidRPr="00B0704E" w:rsidRDefault="001543EB" w:rsidP="00F10165">
      <w:pPr>
        <w:pStyle w:val="MainTitle"/>
        <w:spacing w:before="0" w:after="0"/>
        <w:rPr>
          <w:rFonts w:ascii="Cambria" w:hAnsi="Cambria" w:cs="Arial"/>
          <w:b w:val="0"/>
          <w:color w:val="auto"/>
          <w:sz w:val="22"/>
          <w:szCs w:val="22"/>
          <w:u w:val="single"/>
        </w:rPr>
      </w:pPr>
      <w:r w:rsidRPr="00B0704E">
        <w:rPr>
          <w:rFonts w:ascii="Cambria" w:hAnsi="Cambria" w:cs="Arial"/>
          <w:b w:val="0"/>
          <w:color w:val="auto"/>
          <w:sz w:val="22"/>
          <w:szCs w:val="22"/>
          <w:u w:val="single"/>
        </w:rPr>
        <w:t>How to Make a Submission</w:t>
      </w:r>
    </w:p>
    <w:p w:rsidR="001543EB" w:rsidRPr="00B0704E" w:rsidRDefault="001543EB" w:rsidP="00F10165">
      <w:pPr>
        <w:pStyle w:val="MainTitle"/>
        <w:spacing w:before="0" w:after="0"/>
        <w:rPr>
          <w:rFonts w:ascii="Cambria" w:hAnsi="Cambria" w:cs="Arial"/>
          <w:b w:val="0"/>
          <w:color w:val="auto"/>
          <w:sz w:val="22"/>
          <w:szCs w:val="22"/>
        </w:rPr>
      </w:pPr>
    </w:p>
    <w:p w:rsidR="001543EB" w:rsidRPr="00B0704E" w:rsidRDefault="001543EB" w:rsidP="00F10165">
      <w:pPr>
        <w:pStyle w:val="MainTitle"/>
        <w:spacing w:before="0" w:after="0"/>
        <w:rPr>
          <w:rFonts w:ascii="Cambria" w:hAnsi="Cambria" w:cs="Arial"/>
          <w:b w:val="0"/>
          <w:color w:val="auto"/>
          <w:sz w:val="22"/>
          <w:szCs w:val="22"/>
        </w:rPr>
      </w:pPr>
      <w:r w:rsidRPr="00B0704E">
        <w:rPr>
          <w:rFonts w:ascii="Cambria" w:hAnsi="Cambria" w:cs="Arial"/>
          <w:b w:val="0"/>
          <w:i/>
          <w:color w:val="auto"/>
          <w:sz w:val="22"/>
          <w:szCs w:val="22"/>
        </w:rPr>
        <w:t>Email</w:t>
      </w:r>
      <w:r w:rsidRPr="00B0704E">
        <w:rPr>
          <w:rFonts w:ascii="Cambria" w:hAnsi="Cambria" w:cs="Arial"/>
          <w:b w:val="0"/>
          <w:color w:val="auto"/>
          <w:sz w:val="22"/>
          <w:szCs w:val="22"/>
        </w:rPr>
        <w:t xml:space="preserve">: </w:t>
      </w:r>
      <w:hyperlink r:id="rId9" w:history="1">
        <w:r w:rsidRPr="00B0704E">
          <w:rPr>
            <w:rFonts w:ascii="Cambria" w:hAnsi="Cambria" w:cs="Arial"/>
            <w:b w:val="0"/>
            <w:color w:val="auto"/>
            <w:sz w:val="22"/>
            <w:szCs w:val="22"/>
          </w:rPr>
          <w:t>Bresnan@parliament.act.gov.au</w:t>
        </w:r>
      </w:hyperlink>
    </w:p>
    <w:p w:rsidR="001543EB" w:rsidRPr="00B0704E" w:rsidRDefault="001543EB" w:rsidP="00F10165">
      <w:pPr>
        <w:pStyle w:val="MainTitle"/>
        <w:spacing w:before="0" w:after="0"/>
        <w:rPr>
          <w:rFonts w:ascii="Cambria" w:hAnsi="Cambria" w:cs="Arial"/>
          <w:b w:val="0"/>
          <w:color w:val="auto"/>
          <w:sz w:val="22"/>
          <w:szCs w:val="22"/>
        </w:rPr>
      </w:pPr>
    </w:p>
    <w:p w:rsidR="001543EB" w:rsidRPr="00B0704E" w:rsidRDefault="001543EB" w:rsidP="00F10165">
      <w:pPr>
        <w:pStyle w:val="MainTitle"/>
        <w:spacing w:before="0" w:after="0"/>
        <w:rPr>
          <w:rFonts w:ascii="Cambria" w:hAnsi="Cambria" w:cs="Arial"/>
          <w:b w:val="0"/>
          <w:color w:val="auto"/>
          <w:sz w:val="22"/>
          <w:szCs w:val="22"/>
        </w:rPr>
      </w:pPr>
      <w:r w:rsidRPr="00B0704E">
        <w:rPr>
          <w:rFonts w:ascii="Cambria" w:hAnsi="Cambria" w:cs="Arial"/>
          <w:b w:val="0"/>
          <w:i/>
          <w:color w:val="auto"/>
          <w:sz w:val="22"/>
          <w:szCs w:val="22"/>
        </w:rPr>
        <w:t>Mail</w:t>
      </w:r>
      <w:r w:rsidRPr="00B0704E">
        <w:rPr>
          <w:rFonts w:ascii="Cambria" w:hAnsi="Cambria" w:cs="Arial"/>
          <w:b w:val="0"/>
          <w:color w:val="auto"/>
          <w:sz w:val="22"/>
          <w:szCs w:val="22"/>
        </w:rPr>
        <w:t>: Amanda Bresnan MLA</w:t>
      </w:r>
      <w:r w:rsidRPr="00B0704E">
        <w:rPr>
          <w:rFonts w:ascii="Cambria" w:hAnsi="Cambria" w:cs="Arial"/>
          <w:b w:val="0"/>
          <w:color w:val="auto"/>
          <w:sz w:val="22"/>
          <w:szCs w:val="22"/>
        </w:rPr>
        <w:br/>
        <w:t xml:space="preserve">ACT Legislative Assembly </w:t>
      </w:r>
      <w:r w:rsidRPr="00B0704E">
        <w:rPr>
          <w:rFonts w:ascii="Cambria" w:hAnsi="Cambria" w:cs="Arial"/>
          <w:b w:val="0"/>
          <w:color w:val="auto"/>
          <w:sz w:val="22"/>
          <w:szCs w:val="22"/>
        </w:rPr>
        <w:br/>
        <w:t xml:space="preserve">GPO </w:t>
      </w:r>
      <w:smartTag w:uri="urn:schemas-microsoft-com:office:smarttags" w:element="Street">
        <w:smartTag w:uri="urn:schemas-microsoft-com:office:smarttags" w:element="address">
          <w:r w:rsidRPr="00B0704E">
            <w:rPr>
              <w:rFonts w:ascii="Cambria" w:hAnsi="Cambria" w:cs="Arial"/>
              <w:b w:val="0"/>
              <w:color w:val="auto"/>
              <w:sz w:val="22"/>
              <w:szCs w:val="22"/>
            </w:rPr>
            <w:t>Box 1020</w:t>
          </w:r>
        </w:smartTag>
        <w:r w:rsidRPr="00B0704E">
          <w:rPr>
            <w:rFonts w:ascii="Cambria" w:hAnsi="Cambria" w:cs="Arial"/>
            <w:b w:val="0"/>
            <w:color w:val="auto"/>
            <w:sz w:val="22"/>
            <w:szCs w:val="22"/>
          </w:rPr>
          <w:br/>
        </w:r>
        <w:smartTag w:uri="urn:schemas-microsoft-com:office:smarttags" w:element="City">
          <w:r w:rsidRPr="00B0704E">
            <w:rPr>
              <w:rFonts w:ascii="Cambria" w:hAnsi="Cambria" w:cs="Arial"/>
              <w:b w:val="0"/>
              <w:color w:val="auto"/>
              <w:sz w:val="22"/>
              <w:szCs w:val="22"/>
            </w:rPr>
            <w:t>Canberra</w:t>
          </w:r>
        </w:smartTag>
      </w:smartTag>
      <w:r w:rsidRPr="00B0704E">
        <w:rPr>
          <w:rFonts w:ascii="Cambria" w:hAnsi="Cambria" w:cs="Arial"/>
          <w:b w:val="0"/>
          <w:color w:val="auto"/>
          <w:sz w:val="22"/>
          <w:szCs w:val="22"/>
        </w:rPr>
        <w:t xml:space="preserve"> ACT 2601</w:t>
      </w:r>
    </w:p>
    <w:p w:rsidR="001543EB" w:rsidRPr="00B0704E" w:rsidRDefault="001543EB" w:rsidP="00B41327">
      <w:pPr>
        <w:pStyle w:val="MainTitle"/>
        <w:spacing w:before="0" w:after="0"/>
        <w:rPr>
          <w:rFonts w:ascii="Cambria" w:hAnsi="Cambria" w:cs="Arial"/>
          <w:b w:val="0"/>
          <w:color w:val="auto"/>
          <w:sz w:val="22"/>
          <w:szCs w:val="22"/>
        </w:rPr>
      </w:pPr>
    </w:p>
    <w:p w:rsidR="001543EB" w:rsidRDefault="001543EB" w:rsidP="00BD1FEE">
      <w:pPr>
        <w:pStyle w:val="MainTitle"/>
        <w:spacing w:before="0" w:after="0"/>
        <w:rPr>
          <w:rFonts w:ascii="Cambria" w:hAnsi="Cambria" w:cs="Arial"/>
          <w:b w:val="0"/>
          <w:color w:val="auto"/>
          <w:sz w:val="22"/>
          <w:szCs w:val="22"/>
        </w:rPr>
      </w:pPr>
      <w:r w:rsidRPr="00B0704E">
        <w:rPr>
          <w:rFonts w:ascii="Cambria" w:hAnsi="Cambria" w:cs="Arial"/>
          <w:color w:val="auto"/>
          <w:sz w:val="22"/>
          <w:szCs w:val="22"/>
        </w:rPr>
        <w:t>Closing date for submissions is close of business, 17 August 2012</w:t>
      </w:r>
      <w:r w:rsidRPr="00B0704E">
        <w:rPr>
          <w:rFonts w:ascii="Cambria" w:hAnsi="Cambria" w:cs="Arial"/>
          <w:b w:val="0"/>
          <w:color w:val="auto"/>
          <w:sz w:val="22"/>
          <w:szCs w:val="22"/>
        </w:rPr>
        <w:t xml:space="preserve">. Please include your name and the name of your organisation (if any) with all submissions. Please specify if you do not want your response to be publicly available. </w:t>
      </w:r>
    </w:p>
    <w:p w:rsidR="001543EB" w:rsidRDefault="001543EB" w:rsidP="00BD1FEE">
      <w:pPr>
        <w:pStyle w:val="MainTitle"/>
        <w:spacing w:before="0" w:after="0"/>
        <w:rPr>
          <w:rFonts w:ascii="Cambria" w:hAnsi="Cambria" w:cs="Arial"/>
          <w:b w:val="0"/>
          <w:color w:val="auto"/>
          <w:sz w:val="22"/>
          <w:szCs w:val="22"/>
        </w:rPr>
      </w:pPr>
    </w:p>
    <w:p w:rsidR="001543EB" w:rsidRDefault="004204C0" w:rsidP="00BD1FEE">
      <w:pPr>
        <w:pStyle w:val="MainTitle"/>
        <w:spacing w:before="0" w:after="0"/>
        <w:rPr>
          <w:rFonts w:ascii="Cambria" w:hAnsi="Cambria" w:cs="Arial"/>
          <w:b w:val="0"/>
          <w:color w:val="auto"/>
          <w:sz w:val="22"/>
          <w:szCs w:val="22"/>
        </w:rPr>
      </w:pPr>
      <w:r>
        <w:rPr>
          <w:noProof/>
          <w:lang w:val="en-AU" w:eastAsia="en-AU"/>
        </w:rPr>
        <w:pict>
          <v:shape id="_x0000_s1032" type="#_x0000_t202" style="position:absolute;margin-left:-29.6pt;margin-top:21.5pt;width:462.25pt;height:63.55pt;z-index:251654144" fillcolor="#eeece1">
            <v:textbox>
              <w:txbxContent>
                <w:p w:rsidR="001543EB" w:rsidRPr="007405F0" w:rsidRDefault="001543EB" w:rsidP="007405F0">
                  <w:pPr>
                    <w:jc w:val="center"/>
                    <w:rPr>
                      <w:rFonts w:cs="Arial"/>
                      <w:b/>
                      <w:sz w:val="22"/>
                      <w:szCs w:val="22"/>
                    </w:rPr>
                  </w:pPr>
                  <w:r w:rsidRPr="007405F0">
                    <w:rPr>
                      <w:rFonts w:cs="Arial"/>
                      <w:bCs/>
                      <w:sz w:val="22"/>
                      <w:szCs w:val="22"/>
                    </w:rPr>
                    <w:t>An electronic copy of the draft legislation, and this discussion paper is available at:</w:t>
                  </w:r>
                </w:p>
                <w:p w:rsidR="001543EB" w:rsidRDefault="001543EB" w:rsidP="007405F0">
                  <w:pPr>
                    <w:jc w:val="center"/>
                    <w:rPr>
                      <w:b/>
                    </w:rPr>
                  </w:pPr>
                  <w:r w:rsidRPr="007405F0">
                    <w:rPr>
                      <w:rFonts w:cs="Arial"/>
                      <w:bCs/>
                      <w:sz w:val="22"/>
                      <w:szCs w:val="22"/>
                    </w:rPr>
                    <w:br/>
                  </w:r>
                  <w:hyperlink r:id="rId10" w:history="1">
                    <w:r w:rsidRPr="007405F0">
                      <w:rPr>
                        <w:rFonts w:cs="Arial"/>
                        <w:b/>
                        <w:sz w:val="22"/>
                        <w:szCs w:val="22"/>
                      </w:rPr>
                      <w:t>http://www.legislation.act.gov.au/ed/db_45134/default.asp</w:t>
                    </w:r>
                  </w:hyperlink>
                  <w:r>
                    <w:rPr>
                      <w:b/>
                    </w:rPr>
                    <w:br/>
                  </w:r>
                </w:p>
              </w:txbxContent>
            </v:textbox>
            <w10:wrap type="square"/>
          </v:shape>
        </w:pict>
      </w:r>
    </w:p>
    <w:p w:rsidR="001543EB" w:rsidRDefault="001543EB" w:rsidP="00BD1FEE">
      <w:pPr>
        <w:pStyle w:val="MainTitle"/>
        <w:spacing w:before="0" w:after="0"/>
        <w:rPr>
          <w:rFonts w:ascii="Cambria" w:hAnsi="Cambria" w:cs="Arial"/>
          <w:b w:val="0"/>
          <w:color w:val="auto"/>
          <w:sz w:val="22"/>
          <w:szCs w:val="22"/>
        </w:rPr>
      </w:pPr>
    </w:p>
    <w:p w:rsidR="001543EB" w:rsidRPr="00C12AC4" w:rsidRDefault="001543EB" w:rsidP="00BD1FEE">
      <w:pPr>
        <w:pStyle w:val="MainTitle"/>
        <w:spacing w:before="0" w:after="0"/>
        <w:rPr>
          <w:rFonts w:ascii="Cambria" w:hAnsi="Cambria" w:cs="Arial"/>
          <w:color w:val="auto"/>
          <w:sz w:val="22"/>
          <w:szCs w:val="22"/>
        </w:rPr>
      </w:pPr>
      <w:r>
        <w:rPr>
          <w:rFonts w:ascii="Cambria" w:hAnsi="Cambria" w:cs="Arial"/>
          <w:b w:val="0"/>
          <w:color w:val="auto"/>
          <w:sz w:val="22"/>
          <w:szCs w:val="22"/>
        </w:rPr>
        <w:br/>
      </w:r>
    </w:p>
    <w:p w:rsidR="001543EB" w:rsidRPr="00B0704E" w:rsidRDefault="001543EB" w:rsidP="00B41327">
      <w:pPr>
        <w:rPr>
          <w:rFonts w:cs="Arial"/>
          <w:sz w:val="22"/>
          <w:szCs w:val="22"/>
        </w:rPr>
      </w:pPr>
    </w:p>
    <w:p w:rsidR="001543EB" w:rsidRPr="00B0704E" w:rsidRDefault="001543EB" w:rsidP="00B41327">
      <w:pPr>
        <w:pStyle w:val="MainTitle"/>
        <w:rPr>
          <w:rFonts w:ascii="Cambria" w:hAnsi="Cambria"/>
          <w:b w:val="0"/>
          <w:color w:val="auto"/>
          <w:sz w:val="24"/>
          <w:szCs w:val="24"/>
        </w:rPr>
      </w:pPr>
    </w:p>
    <w:p w:rsidR="001543EB" w:rsidRPr="00B0704E" w:rsidRDefault="001543EB" w:rsidP="00B41327">
      <w:pPr>
        <w:pStyle w:val="MainTitle"/>
        <w:rPr>
          <w:rFonts w:ascii="Cambria" w:hAnsi="Cambria"/>
          <w:b w:val="0"/>
          <w:color w:val="auto"/>
          <w:sz w:val="24"/>
          <w:szCs w:val="24"/>
        </w:rPr>
      </w:pPr>
    </w:p>
    <w:p w:rsidR="001543EB" w:rsidRPr="00B0704E" w:rsidRDefault="001543EB" w:rsidP="00B41327">
      <w:pPr>
        <w:pStyle w:val="MainTitle"/>
        <w:rPr>
          <w:rFonts w:ascii="Cambria" w:hAnsi="Cambria"/>
        </w:rPr>
      </w:pPr>
    </w:p>
    <w:p w:rsidR="001543EB" w:rsidRPr="00B0704E" w:rsidRDefault="001543EB" w:rsidP="00B41327">
      <w:pPr>
        <w:pStyle w:val="FrontCoverTitle"/>
        <w:rPr>
          <w:rFonts w:ascii="Cambria" w:hAnsi="Cambria"/>
        </w:rPr>
      </w:pPr>
    </w:p>
    <w:p w:rsidR="001543EB" w:rsidRPr="00B0704E" w:rsidRDefault="001543EB" w:rsidP="000015BF">
      <w:pPr>
        <w:rPr>
          <w:rFonts w:cs="Arial"/>
          <w:sz w:val="22"/>
          <w:szCs w:val="22"/>
        </w:rPr>
      </w:pPr>
    </w:p>
    <w:p w:rsidR="001543EB" w:rsidRPr="00B0704E" w:rsidRDefault="001543EB" w:rsidP="000015BF">
      <w:pPr>
        <w:rPr>
          <w:rFonts w:cs="Arial"/>
          <w:sz w:val="22"/>
          <w:szCs w:val="22"/>
        </w:rPr>
      </w:pPr>
    </w:p>
    <w:p w:rsidR="001543EB" w:rsidRPr="00B0704E" w:rsidRDefault="001543EB" w:rsidP="000015BF">
      <w:pPr>
        <w:rPr>
          <w:rFonts w:cs="Arial"/>
          <w:sz w:val="22"/>
          <w:szCs w:val="22"/>
        </w:rPr>
      </w:pPr>
    </w:p>
    <w:p w:rsidR="001543EB" w:rsidRPr="00B0704E" w:rsidRDefault="001543EB" w:rsidP="000015BF">
      <w:pPr>
        <w:rPr>
          <w:rFonts w:cs="Arial"/>
          <w:sz w:val="22"/>
          <w:szCs w:val="22"/>
        </w:rPr>
      </w:pPr>
    </w:p>
    <w:p w:rsidR="001543EB" w:rsidRPr="00B0704E" w:rsidRDefault="001543EB" w:rsidP="000015BF">
      <w:pPr>
        <w:rPr>
          <w:rFonts w:cs="Arial"/>
          <w:sz w:val="22"/>
          <w:szCs w:val="22"/>
        </w:rPr>
      </w:pPr>
    </w:p>
    <w:p w:rsidR="001543EB" w:rsidRPr="00B0704E" w:rsidRDefault="001543EB" w:rsidP="000015BF">
      <w:pPr>
        <w:rPr>
          <w:rFonts w:cs="Arial"/>
          <w:sz w:val="22"/>
          <w:szCs w:val="22"/>
        </w:rPr>
      </w:pPr>
    </w:p>
    <w:p w:rsidR="001543EB" w:rsidRPr="00B0704E" w:rsidRDefault="001543EB" w:rsidP="000015BF">
      <w:pPr>
        <w:rPr>
          <w:rFonts w:cs="Arial"/>
          <w:sz w:val="22"/>
          <w:szCs w:val="22"/>
        </w:rPr>
      </w:pPr>
    </w:p>
    <w:p w:rsidR="001543EB" w:rsidRPr="00B0704E" w:rsidRDefault="001543EB" w:rsidP="000015BF">
      <w:pPr>
        <w:rPr>
          <w:rFonts w:cs="Arial"/>
          <w:sz w:val="22"/>
          <w:szCs w:val="22"/>
        </w:rPr>
      </w:pPr>
    </w:p>
    <w:p w:rsidR="001543EB" w:rsidRPr="00B0704E" w:rsidRDefault="001543EB" w:rsidP="000015BF">
      <w:pPr>
        <w:rPr>
          <w:rFonts w:cs="Arial"/>
          <w:sz w:val="22"/>
          <w:szCs w:val="22"/>
        </w:rPr>
      </w:pPr>
    </w:p>
    <w:p w:rsidR="001543EB" w:rsidRPr="00C12AC4" w:rsidRDefault="001543EB" w:rsidP="007F26DA">
      <w:pPr>
        <w:pStyle w:val="MainTitle"/>
        <w:rPr>
          <w:rFonts w:ascii="Cambria" w:hAnsi="Cambria" w:cs="Arial"/>
          <w:sz w:val="36"/>
          <w:szCs w:val="36"/>
        </w:rPr>
      </w:pPr>
      <w:r w:rsidRPr="00C12AC4">
        <w:rPr>
          <w:rFonts w:ascii="Cambria" w:hAnsi="Cambria" w:cs="Arial"/>
          <w:sz w:val="36"/>
          <w:szCs w:val="36"/>
        </w:rPr>
        <w:t>Summary of the Draft Bill and Consultation Paper</w:t>
      </w:r>
    </w:p>
    <w:p w:rsidR="001543EB" w:rsidRPr="0004255F" w:rsidRDefault="001543EB" w:rsidP="00873D34">
      <w:pPr>
        <w:pStyle w:val="MainTitle"/>
        <w:spacing w:before="0" w:after="0"/>
        <w:rPr>
          <w:rFonts w:ascii="Cambria" w:hAnsi="Cambria" w:cs="Arial"/>
          <w:b w:val="0"/>
          <w:color w:val="auto"/>
          <w:sz w:val="24"/>
          <w:szCs w:val="24"/>
        </w:rPr>
      </w:pPr>
      <w:r w:rsidRPr="0004255F">
        <w:rPr>
          <w:rFonts w:ascii="Cambria" w:hAnsi="Cambria" w:cs="Arial"/>
          <w:b w:val="0"/>
          <w:color w:val="auto"/>
          <w:sz w:val="24"/>
          <w:szCs w:val="24"/>
        </w:rPr>
        <w:t xml:space="preserve">The ACT Greens have released draft legislation called the </w:t>
      </w:r>
      <w:r w:rsidRPr="0004255F">
        <w:rPr>
          <w:rFonts w:ascii="Cambria" w:hAnsi="Cambria" w:cs="Arial"/>
          <w:color w:val="auto"/>
          <w:sz w:val="24"/>
          <w:szCs w:val="24"/>
        </w:rPr>
        <w:t>Environment and Construction Occupations Legislation (Wood Heaters) Amendment Bill</w:t>
      </w:r>
      <w:r w:rsidRPr="0004255F">
        <w:rPr>
          <w:rFonts w:ascii="Cambria" w:hAnsi="Cambria" w:cs="Arial"/>
          <w:b w:val="0"/>
          <w:color w:val="auto"/>
          <w:sz w:val="24"/>
          <w:szCs w:val="24"/>
        </w:rPr>
        <w:t xml:space="preserve"> for community consultation. The changes proposed in the draft legislation are intended to reduce the problems associated with pollution from wood heaters in the ACT. </w:t>
      </w:r>
    </w:p>
    <w:p w:rsidR="001543EB" w:rsidRPr="00B0704E" w:rsidRDefault="001543EB" w:rsidP="00873D34">
      <w:pPr>
        <w:pStyle w:val="MainTitle"/>
        <w:spacing w:before="0" w:after="0"/>
        <w:rPr>
          <w:rFonts w:ascii="Cambria" w:hAnsi="Cambria" w:cs="Arial"/>
          <w:b w:val="0"/>
          <w:color w:val="auto"/>
          <w:sz w:val="22"/>
          <w:szCs w:val="22"/>
        </w:rPr>
      </w:pPr>
    </w:p>
    <w:p w:rsidR="001543EB" w:rsidRPr="00B0704E" w:rsidRDefault="001543EB" w:rsidP="00FD387F">
      <w:pPr>
        <w:rPr>
          <w:rFonts w:cs="Arial"/>
          <w:b/>
          <w:sz w:val="22"/>
          <w:szCs w:val="22"/>
        </w:rPr>
      </w:pPr>
      <w:r w:rsidRPr="00B0704E">
        <w:rPr>
          <w:b/>
          <w:i/>
        </w:rPr>
        <w:t>KEY POINTS</w:t>
      </w:r>
      <w:r w:rsidRPr="00B0704E">
        <w:rPr>
          <w:rFonts w:cs="Arial"/>
          <w:b/>
          <w:sz w:val="22"/>
          <w:szCs w:val="22"/>
        </w:rPr>
        <w:br/>
      </w:r>
    </w:p>
    <w:p w:rsidR="001543EB" w:rsidRPr="0060049B" w:rsidRDefault="001543EB" w:rsidP="00145881">
      <w:pPr>
        <w:pStyle w:val="MainTitle"/>
        <w:numPr>
          <w:ilvl w:val="0"/>
          <w:numId w:val="1"/>
        </w:numPr>
        <w:spacing w:before="0" w:after="0"/>
        <w:rPr>
          <w:rFonts w:ascii="Cambria" w:hAnsi="Cambria" w:cs="Arial"/>
          <w:color w:val="auto"/>
          <w:sz w:val="24"/>
          <w:szCs w:val="24"/>
        </w:rPr>
      </w:pPr>
      <w:r w:rsidRPr="0060049B">
        <w:rPr>
          <w:rFonts w:ascii="Cambria" w:hAnsi="Cambria" w:cs="Arial"/>
          <w:color w:val="auto"/>
          <w:sz w:val="24"/>
          <w:szCs w:val="24"/>
        </w:rPr>
        <w:t>The draft Bill does NOT ban wood heaters or require anyone to replace existing wood heaters.</w:t>
      </w:r>
    </w:p>
    <w:p w:rsidR="001543EB" w:rsidRPr="0060049B" w:rsidRDefault="001543EB" w:rsidP="0060049B">
      <w:pPr>
        <w:pStyle w:val="MainTitle"/>
        <w:spacing w:before="0" w:after="0"/>
        <w:ind w:left="360"/>
        <w:rPr>
          <w:rFonts w:ascii="Cambria" w:hAnsi="Cambria" w:cs="Arial"/>
          <w:b w:val="0"/>
          <w:color w:val="auto"/>
          <w:sz w:val="24"/>
          <w:szCs w:val="24"/>
        </w:rPr>
      </w:pPr>
    </w:p>
    <w:p w:rsidR="001543EB" w:rsidRPr="00DA235A" w:rsidRDefault="001543EB" w:rsidP="00145881">
      <w:pPr>
        <w:pStyle w:val="MainTitle"/>
        <w:numPr>
          <w:ilvl w:val="0"/>
          <w:numId w:val="1"/>
        </w:numPr>
        <w:spacing w:before="0" w:after="0"/>
        <w:rPr>
          <w:rFonts w:ascii="Cambria" w:hAnsi="Cambria" w:cs="Arial"/>
          <w:b w:val="0"/>
          <w:color w:val="auto"/>
          <w:sz w:val="24"/>
          <w:szCs w:val="24"/>
        </w:rPr>
      </w:pPr>
      <w:r w:rsidRPr="0060049B">
        <w:rPr>
          <w:rFonts w:ascii="Cambria" w:hAnsi="Cambria" w:cs="Arial"/>
          <w:b w:val="0"/>
          <w:color w:val="auto"/>
          <w:sz w:val="24"/>
          <w:szCs w:val="24"/>
        </w:rPr>
        <w:t xml:space="preserve">The draft Bill would establish new, stricter emissions and efficiency standards that wood heaters must meet before they can be sold in the ACT or installed in an ACT residence. </w:t>
      </w:r>
    </w:p>
    <w:p w:rsidR="001543EB" w:rsidRDefault="001543EB" w:rsidP="0060049B">
      <w:pPr>
        <w:pStyle w:val="MainTitle"/>
        <w:spacing w:before="0" w:after="0"/>
        <w:rPr>
          <w:rFonts w:ascii="Cambria" w:hAnsi="Cambria" w:cs="Arial"/>
          <w:b w:val="0"/>
          <w:color w:val="auto"/>
          <w:sz w:val="24"/>
          <w:szCs w:val="24"/>
        </w:rPr>
      </w:pPr>
    </w:p>
    <w:p w:rsidR="001543EB" w:rsidRDefault="001543EB" w:rsidP="00145881">
      <w:pPr>
        <w:numPr>
          <w:ilvl w:val="0"/>
          <w:numId w:val="1"/>
        </w:numPr>
        <w:autoSpaceDE w:val="0"/>
        <w:autoSpaceDN w:val="0"/>
        <w:adjustRightInd w:val="0"/>
      </w:pPr>
      <w:r w:rsidRPr="0060049B">
        <w:rPr>
          <w:rFonts w:cs="Arial"/>
        </w:rPr>
        <w:t>Over time this would make an important contribution to reducing the particulate pollution created by wood heaters in the ACT, as well as the amount of wood needed for fuel.</w:t>
      </w:r>
      <w:r>
        <w:t xml:space="preserve"> </w:t>
      </w:r>
    </w:p>
    <w:p w:rsidR="001543EB" w:rsidRDefault="001543EB" w:rsidP="00DA235A">
      <w:pPr>
        <w:pStyle w:val="ListParagraph"/>
      </w:pPr>
    </w:p>
    <w:p w:rsidR="001543EB" w:rsidRDefault="001543EB" w:rsidP="00145881">
      <w:pPr>
        <w:numPr>
          <w:ilvl w:val="0"/>
          <w:numId w:val="1"/>
        </w:numPr>
        <w:autoSpaceDE w:val="0"/>
        <w:autoSpaceDN w:val="0"/>
        <w:adjustRightInd w:val="0"/>
      </w:pPr>
      <w:r>
        <w:t>The standards would bring the ACT in line with jurisdictions that are leading the way in reducing wood smoke pollution to help address health and environmental problems.</w:t>
      </w:r>
    </w:p>
    <w:p w:rsidR="001543EB" w:rsidRDefault="001543EB" w:rsidP="0060049B">
      <w:pPr>
        <w:pStyle w:val="ListParagraph"/>
      </w:pPr>
    </w:p>
    <w:p w:rsidR="001543EB" w:rsidRDefault="001543EB" w:rsidP="00145881">
      <w:pPr>
        <w:numPr>
          <w:ilvl w:val="1"/>
          <w:numId w:val="1"/>
        </w:numPr>
        <w:autoSpaceDE w:val="0"/>
        <w:autoSpaceDN w:val="0"/>
        <w:adjustRightInd w:val="0"/>
      </w:pPr>
      <w:r w:rsidRPr="00B0704E">
        <w:t xml:space="preserve">The </w:t>
      </w:r>
      <w:r>
        <w:t xml:space="preserve">proposed </w:t>
      </w:r>
      <w:r w:rsidRPr="00B0704E">
        <w:t xml:space="preserve">1g/kg emissions standard would reduce particulate emissions </w:t>
      </w:r>
      <w:r>
        <w:t xml:space="preserve">per kg of wood burned </w:t>
      </w:r>
      <w:r w:rsidRPr="00B0704E">
        <w:t xml:space="preserve">from the average </w:t>
      </w:r>
      <w:r>
        <w:t xml:space="preserve">new wood </w:t>
      </w:r>
      <w:r w:rsidRPr="00B0704E">
        <w:t>heater by approximately 34%</w:t>
      </w:r>
      <w:r>
        <w:t>;</w:t>
      </w:r>
      <w:r w:rsidRPr="00B0704E">
        <w:t xml:space="preserve">  </w:t>
      </w:r>
    </w:p>
    <w:p w:rsidR="001543EB" w:rsidRDefault="001543EB" w:rsidP="00145881">
      <w:pPr>
        <w:numPr>
          <w:ilvl w:val="1"/>
          <w:numId w:val="1"/>
        </w:numPr>
        <w:autoSpaceDE w:val="0"/>
        <w:autoSpaceDN w:val="0"/>
        <w:adjustRightInd w:val="0"/>
      </w:pPr>
      <w:r w:rsidRPr="00B0704E">
        <w:t>The 65% efficiency standard would reduce total wood use over 15 years by about 10%</w:t>
      </w:r>
      <w:r>
        <w:t>;</w:t>
      </w:r>
    </w:p>
    <w:p w:rsidR="001543EB" w:rsidRPr="0060049B" w:rsidRDefault="001543EB" w:rsidP="00145881">
      <w:pPr>
        <w:numPr>
          <w:ilvl w:val="1"/>
          <w:numId w:val="1"/>
        </w:numPr>
        <w:autoSpaceDE w:val="0"/>
        <w:autoSpaceDN w:val="0"/>
        <w:adjustRightInd w:val="0"/>
      </w:pPr>
      <w:r>
        <w:t>The</w:t>
      </w:r>
      <w:r w:rsidRPr="00B0704E">
        <w:t xml:space="preserve"> combined 1g/kg emissions standa</w:t>
      </w:r>
      <w:r>
        <w:t>rd and 65% efficiency standard w</w:t>
      </w:r>
      <w:r w:rsidRPr="00B0704E">
        <w:t xml:space="preserve">ould reduce particulate matter pollution over 15 years by </w:t>
      </w:r>
      <w:r>
        <w:t>up to</w:t>
      </w:r>
      <w:r w:rsidRPr="00B0704E">
        <w:t xml:space="preserve"> 65%.   </w:t>
      </w:r>
      <w:r w:rsidRPr="00DA235A">
        <w:rPr>
          <w:rFonts w:cs="Arial"/>
        </w:rPr>
        <w:br/>
      </w:r>
    </w:p>
    <w:p w:rsidR="001543EB" w:rsidRPr="00DA235A" w:rsidRDefault="001543EB" w:rsidP="0060049B">
      <w:pPr>
        <w:pStyle w:val="MainTitle"/>
        <w:spacing w:before="0" w:after="0"/>
        <w:rPr>
          <w:rFonts w:ascii="Cambria" w:hAnsi="Cambria" w:cs="Arial"/>
          <w:color w:val="auto"/>
          <w:sz w:val="24"/>
          <w:szCs w:val="24"/>
        </w:rPr>
      </w:pPr>
      <w:r w:rsidRPr="00DA235A">
        <w:rPr>
          <w:rFonts w:ascii="Cambria" w:hAnsi="Cambria" w:cs="Arial"/>
          <w:color w:val="auto"/>
          <w:sz w:val="24"/>
          <w:szCs w:val="24"/>
        </w:rPr>
        <w:t>The measures are necessary because of:</w:t>
      </w:r>
      <w:r w:rsidRPr="00DA235A">
        <w:rPr>
          <w:rFonts w:ascii="Cambria" w:hAnsi="Cambria" w:cs="Arial"/>
          <w:color w:val="auto"/>
          <w:sz w:val="24"/>
          <w:szCs w:val="24"/>
        </w:rPr>
        <w:br/>
      </w:r>
    </w:p>
    <w:p w:rsidR="001543EB" w:rsidRPr="008D0DBF" w:rsidRDefault="001543EB" w:rsidP="00145881">
      <w:pPr>
        <w:numPr>
          <w:ilvl w:val="0"/>
          <w:numId w:val="1"/>
        </w:numPr>
        <w:autoSpaceDE w:val="0"/>
        <w:autoSpaceDN w:val="0"/>
        <w:adjustRightInd w:val="0"/>
        <w:rPr>
          <w:rFonts w:cs="Arial"/>
        </w:rPr>
      </w:pPr>
      <w:r w:rsidRPr="008D0DBF">
        <w:rPr>
          <w:rFonts w:cs="Arial"/>
        </w:rPr>
        <w:t xml:space="preserve">The negative health impacts caused by wood smoke pollution. </w:t>
      </w:r>
      <w:r>
        <w:rPr>
          <w:rFonts w:cs="Arial"/>
        </w:rPr>
        <w:br/>
      </w:r>
    </w:p>
    <w:p w:rsidR="001543EB" w:rsidRPr="00B0704E" w:rsidRDefault="001543EB" w:rsidP="00145881">
      <w:pPr>
        <w:pStyle w:val="MainTitle"/>
        <w:numPr>
          <w:ilvl w:val="1"/>
          <w:numId w:val="1"/>
        </w:numPr>
        <w:spacing w:before="0" w:after="0"/>
        <w:rPr>
          <w:rFonts w:ascii="Cambria" w:hAnsi="Cambria" w:cs="Arial"/>
          <w:b w:val="0"/>
          <w:color w:val="auto"/>
          <w:sz w:val="24"/>
          <w:szCs w:val="24"/>
        </w:rPr>
      </w:pPr>
      <w:r>
        <w:rPr>
          <w:rFonts w:ascii="Cambria" w:hAnsi="Cambria" w:cs="Arial"/>
          <w:b w:val="0"/>
          <w:color w:val="auto"/>
          <w:sz w:val="24"/>
          <w:szCs w:val="24"/>
        </w:rPr>
        <w:t xml:space="preserve">70% of particulate matter pollution in Canberra comes from wood heaters – which is linked to lung disease, heart disease and other serious health problems. </w:t>
      </w:r>
      <w:r>
        <w:rPr>
          <w:rFonts w:ascii="Cambria" w:hAnsi="Cambria" w:cs="Arial"/>
          <w:b w:val="0"/>
          <w:color w:val="auto"/>
          <w:sz w:val="24"/>
          <w:szCs w:val="24"/>
        </w:rPr>
        <w:br/>
      </w:r>
    </w:p>
    <w:p w:rsidR="001543EB" w:rsidRDefault="001543EB" w:rsidP="00145881">
      <w:pPr>
        <w:pStyle w:val="MainTitle"/>
        <w:numPr>
          <w:ilvl w:val="0"/>
          <w:numId w:val="1"/>
        </w:numPr>
        <w:spacing w:before="0" w:after="0"/>
        <w:rPr>
          <w:rFonts w:ascii="Cambria" w:hAnsi="Cambria" w:cs="Arial"/>
          <w:b w:val="0"/>
          <w:color w:val="auto"/>
          <w:sz w:val="24"/>
          <w:szCs w:val="24"/>
        </w:rPr>
      </w:pPr>
      <w:r w:rsidRPr="00B0704E">
        <w:rPr>
          <w:rFonts w:ascii="Cambria" w:hAnsi="Cambria" w:cs="Arial"/>
          <w:b w:val="0"/>
          <w:color w:val="auto"/>
          <w:sz w:val="24"/>
          <w:szCs w:val="24"/>
        </w:rPr>
        <w:t xml:space="preserve">The </w:t>
      </w:r>
      <w:r w:rsidRPr="0060049B">
        <w:rPr>
          <w:rFonts w:ascii="Cambria" w:hAnsi="Cambria" w:cs="Arial"/>
          <w:b w:val="0"/>
          <w:color w:val="auto"/>
          <w:sz w:val="24"/>
          <w:szCs w:val="24"/>
        </w:rPr>
        <w:t>negative environmental impacts</w:t>
      </w:r>
      <w:r w:rsidRPr="00B0704E">
        <w:rPr>
          <w:rFonts w:ascii="Cambria" w:hAnsi="Cambria" w:cs="Arial"/>
          <w:b w:val="0"/>
          <w:color w:val="auto"/>
          <w:sz w:val="24"/>
          <w:szCs w:val="24"/>
        </w:rPr>
        <w:t xml:space="preserve"> caused by wood pollution</w:t>
      </w:r>
      <w:r>
        <w:rPr>
          <w:rFonts w:ascii="Cambria" w:hAnsi="Cambria" w:cs="Arial"/>
          <w:b w:val="0"/>
          <w:color w:val="auto"/>
          <w:sz w:val="24"/>
          <w:szCs w:val="24"/>
        </w:rPr>
        <w:t>.</w:t>
      </w:r>
      <w:r>
        <w:rPr>
          <w:rFonts w:ascii="Cambria" w:hAnsi="Cambria" w:cs="Arial"/>
          <w:b w:val="0"/>
          <w:color w:val="auto"/>
          <w:sz w:val="24"/>
          <w:szCs w:val="24"/>
        </w:rPr>
        <w:br/>
      </w:r>
    </w:p>
    <w:p w:rsidR="001543EB" w:rsidRDefault="001543EB" w:rsidP="00145881">
      <w:pPr>
        <w:pStyle w:val="MainTitle"/>
        <w:numPr>
          <w:ilvl w:val="1"/>
          <w:numId w:val="1"/>
        </w:numPr>
        <w:spacing w:before="0" w:after="0"/>
        <w:rPr>
          <w:rFonts w:ascii="Cambria" w:hAnsi="Cambria" w:cs="Arial"/>
          <w:b w:val="0"/>
          <w:color w:val="auto"/>
          <w:sz w:val="24"/>
          <w:szCs w:val="24"/>
        </w:rPr>
      </w:pPr>
      <w:r>
        <w:rPr>
          <w:rFonts w:ascii="Cambria" w:hAnsi="Cambria" w:cs="Arial"/>
          <w:b w:val="0"/>
          <w:color w:val="auto"/>
          <w:sz w:val="24"/>
          <w:szCs w:val="24"/>
        </w:rPr>
        <w:t>The methane and soot in wood smoke is an acute problem contributing to climate change.</w:t>
      </w:r>
    </w:p>
    <w:p w:rsidR="001543EB" w:rsidRPr="008D0DBF" w:rsidRDefault="001543EB" w:rsidP="00145881">
      <w:pPr>
        <w:pStyle w:val="MainTitle"/>
        <w:numPr>
          <w:ilvl w:val="1"/>
          <w:numId w:val="1"/>
        </w:numPr>
        <w:spacing w:before="0" w:after="0"/>
        <w:rPr>
          <w:rFonts w:ascii="Cambria" w:hAnsi="Cambria" w:cs="Arial"/>
          <w:b w:val="0"/>
          <w:color w:val="auto"/>
          <w:sz w:val="24"/>
          <w:szCs w:val="24"/>
        </w:rPr>
      </w:pPr>
      <w:r w:rsidRPr="005C5C3B">
        <w:rPr>
          <w:rFonts w:ascii="Cambria" w:hAnsi="Cambria" w:cs="Arial"/>
          <w:b w:val="0"/>
          <w:color w:val="auto"/>
          <w:sz w:val="24"/>
          <w:szCs w:val="24"/>
        </w:rPr>
        <w:t>Firewood use i</w:t>
      </w:r>
      <w:r>
        <w:rPr>
          <w:rFonts w:ascii="Cambria" w:hAnsi="Cambria" w:cs="Arial"/>
          <w:b w:val="0"/>
          <w:color w:val="auto"/>
          <w:sz w:val="24"/>
          <w:szCs w:val="24"/>
        </w:rPr>
        <w:t xml:space="preserve">mpacts on </w:t>
      </w:r>
      <w:r w:rsidRPr="005C5C3B">
        <w:rPr>
          <w:rFonts w:ascii="Cambria" w:hAnsi="Cambria" w:cs="Arial"/>
          <w:b w:val="0"/>
          <w:color w:val="auto"/>
          <w:sz w:val="24"/>
          <w:szCs w:val="24"/>
        </w:rPr>
        <w:t>biodiversity</w:t>
      </w:r>
      <w:r>
        <w:rPr>
          <w:rFonts w:ascii="Cambria" w:hAnsi="Cambria" w:cs="Arial"/>
          <w:b w:val="0"/>
          <w:color w:val="auto"/>
          <w:sz w:val="24"/>
          <w:szCs w:val="24"/>
        </w:rPr>
        <w:t xml:space="preserve"> and endangered woodlands, with</w:t>
      </w:r>
      <w:r w:rsidRPr="005C5C3B">
        <w:rPr>
          <w:rFonts w:ascii="Cambria" w:hAnsi="Cambria" w:cs="Arial"/>
          <w:b w:val="0"/>
          <w:color w:val="auto"/>
          <w:sz w:val="24"/>
          <w:szCs w:val="24"/>
        </w:rPr>
        <w:t xml:space="preserve"> only 5% of firewood sold to the ACT </w:t>
      </w:r>
      <w:r>
        <w:rPr>
          <w:rFonts w:ascii="Cambria" w:hAnsi="Cambria" w:cs="Arial"/>
          <w:b w:val="0"/>
          <w:color w:val="auto"/>
          <w:sz w:val="24"/>
          <w:szCs w:val="24"/>
        </w:rPr>
        <w:t xml:space="preserve">coming from sustainable </w:t>
      </w:r>
      <w:r w:rsidRPr="005C5C3B">
        <w:rPr>
          <w:rFonts w:ascii="Cambria" w:hAnsi="Cambria" w:cs="Arial"/>
          <w:b w:val="0"/>
          <w:color w:val="auto"/>
          <w:sz w:val="24"/>
          <w:szCs w:val="24"/>
        </w:rPr>
        <w:t>plantation</w:t>
      </w:r>
      <w:r>
        <w:rPr>
          <w:rFonts w:ascii="Cambria" w:hAnsi="Cambria" w:cs="Arial"/>
          <w:b w:val="0"/>
          <w:color w:val="auto"/>
          <w:sz w:val="24"/>
          <w:szCs w:val="24"/>
        </w:rPr>
        <w:t>s</w:t>
      </w:r>
      <w:r w:rsidRPr="005C5C3B">
        <w:rPr>
          <w:rFonts w:ascii="Cambria" w:hAnsi="Cambria" w:cs="Arial"/>
          <w:b w:val="0"/>
          <w:color w:val="auto"/>
          <w:sz w:val="24"/>
          <w:szCs w:val="24"/>
        </w:rPr>
        <w:t xml:space="preserve">. </w:t>
      </w:r>
    </w:p>
    <w:p w:rsidR="001543EB" w:rsidRPr="00B0704E" w:rsidRDefault="001543EB" w:rsidP="005C5C3B">
      <w:pPr>
        <w:pStyle w:val="MainTitle"/>
        <w:spacing w:before="0" w:after="0"/>
        <w:rPr>
          <w:rFonts w:ascii="Cambria" w:hAnsi="Cambria" w:cs="Arial"/>
          <w:b w:val="0"/>
          <w:color w:val="auto"/>
          <w:sz w:val="24"/>
          <w:szCs w:val="24"/>
        </w:rPr>
      </w:pPr>
    </w:p>
    <w:p w:rsidR="001543EB" w:rsidRDefault="001543EB" w:rsidP="00145881">
      <w:pPr>
        <w:pStyle w:val="MainTitle"/>
        <w:numPr>
          <w:ilvl w:val="0"/>
          <w:numId w:val="1"/>
        </w:numPr>
        <w:spacing w:before="0" w:after="0"/>
        <w:rPr>
          <w:rFonts w:ascii="Cambria" w:hAnsi="Cambria" w:cs="Arial"/>
          <w:b w:val="0"/>
          <w:color w:val="auto"/>
          <w:sz w:val="24"/>
          <w:szCs w:val="24"/>
        </w:rPr>
      </w:pPr>
      <w:r w:rsidRPr="008D0DBF">
        <w:rPr>
          <w:rFonts w:ascii="Cambria" w:hAnsi="Cambria" w:cs="Arial"/>
          <w:b w:val="0"/>
          <w:color w:val="auto"/>
          <w:sz w:val="24"/>
          <w:szCs w:val="24"/>
        </w:rPr>
        <w:t>Canberra is susceptible</w:t>
      </w:r>
      <w:r w:rsidRPr="00B0704E">
        <w:rPr>
          <w:rFonts w:ascii="Cambria" w:hAnsi="Cambria" w:cs="Arial"/>
          <w:b w:val="0"/>
          <w:color w:val="auto"/>
          <w:sz w:val="24"/>
          <w:szCs w:val="24"/>
        </w:rPr>
        <w:t xml:space="preserve"> to w</w:t>
      </w:r>
      <w:r>
        <w:rPr>
          <w:rFonts w:ascii="Cambria" w:hAnsi="Cambria" w:cs="Arial"/>
          <w:b w:val="0"/>
          <w:color w:val="auto"/>
          <w:sz w:val="24"/>
          <w:szCs w:val="24"/>
        </w:rPr>
        <w:t>ood smoke pollution problems.</w:t>
      </w:r>
      <w:r>
        <w:rPr>
          <w:rFonts w:ascii="Cambria" w:hAnsi="Cambria" w:cs="Arial"/>
          <w:b w:val="0"/>
          <w:color w:val="auto"/>
          <w:sz w:val="24"/>
          <w:szCs w:val="24"/>
        </w:rPr>
        <w:br/>
      </w:r>
    </w:p>
    <w:p w:rsidR="001543EB" w:rsidRDefault="001543EB" w:rsidP="00145881">
      <w:pPr>
        <w:pStyle w:val="MainTitle"/>
        <w:numPr>
          <w:ilvl w:val="1"/>
          <w:numId w:val="1"/>
        </w:numPr>
        <w:spacing w:before="0" w:after="0"/>
        <w:rPr>
          <w:rFonts w:ascii="Cambria" w:hAnsi="Cambria" w:cs="Arial"/>
          <w:b w:val="0"/>
          <w:color w:val="auto"/>
          <w:sz w:val="24"/>
          <w:szCs w:val="24"/>
        </w:rPr>
      </w:pPr>
      <w:r>
        <w:rPr>
          <w:rFonts w:ascii="Cambria" w:hAnsi="Cambria" w:cs="Arial"/>
          <w:b w:val="0"/>
          <w:color w:val="auto"/>
          <w:sz w:val="24"/>
          <w:szCs w:val="24"/>
        </w:rPr>
        <w:t xml:space="preserve">Particulate matter levels in winter are </w:t>
      </w:r>
      <w:r w:rsidRPr="008D0DBF">
        <w:rPr>
          <w:rFonts w:ascii="Cambria" w:hAnsi="Cambria" w:cs="Arial"/>
          <w:b w:val="0"/>
          <w:color w:val="auto"/>
          <w:sz w:val="24"/>
          <w:szCs w:val="24"/>
        </w:rPr>
        <w:t>3 times higher than the warmer months</w:t>
      </w:r>
      <w:r>
        <w:rPr>
          <w:rFonts w:ascii="Cambria" w:hAnsi="Cambria" w:cs="Arial"/>
          <w:b w:val="0"/>
          <w:color w:val="auto"/>
          <w:sz w:val="24"/>
          <w:szCs w:val="24"/>
        </w:rPr>
        <w:t xml:space="preserve">, and increase to a degree significant enough to cause short and long term health problems for the population. </w:t>
      </w:r>
    </w:p>
    <w:p w:rsidR="001543EB" w:rsidRPr="00B0704E" w:rsidRDefault="001543EB" w:rsidP="008D0DBF">
      <w:pPr>
        <w:pStyle w:val="MainTitle"/>
        <w:spacing w:before="0" w:after="0"/>
        <w:rPr>
          <w:rFonts w:ascii="Cambria" w:hAnsi="Cambria" w:cs="Arial"/>
          <w:b w:val="0"/>
          <w:color w:val="auto"/>
          <w:sz w:val="24"/>
          <w:szCs w:val="24"/>
        </w:rPr>
      </w:pPr>
    </w:p>
    <w:p w:rsidR="001543EB" w:rsidRDefault="001543EB" w:rsidP="00145881">
      <w:pPr>
        <w:pStyle w:val="MainTitle"/>
        <w:numPr>
          <w:ilvl w:val="0"/>
          <w:numId w:val="1"/>
        </w:numPr>
        <w:spacing w:before="0" w:after="0"/>
        <w:rPr>
          <w:rFonts w:ascii="Cambria" w:hAnsi="Cambria" w:cs="Arial"/>
          <w:b w:val="0"/>
          <w:color w:val="auto"/>
          <w:sz w:val="24"/>
          <w:szCs w:val="24"/>
        </w:rPr>
      </w:pPr>
      <w:r w:rsidRPr="00B0704E">
        <w:rPr>
          <w:rFonts w:ascii="Cambria" w:hAnsi="Cambria" w:cs="Arial"/>
          <w:b w:val="0"/>
          <w:color w:val="auto"/>
          <w:sz w:val="24"/>
          <w:szCs w:val="24"/>
        </w:rPr>
        <w:t>Regulation of wood heaters in the ACT (and na</w:t>
      </w:r>
      <w:r>
        <w:rPr>
          <w:rFonts w:ascii="Cambria" w:hAnsi="Cambria" w:cs="Arial"/>
          <w:b w:val="0"/>
          <w:color w:val="auto"/>
          <w:sz w:val="24"/>
          <w:szCs w:val="24"/>
        </w:rPr>
        <w:t xml:space="preserve">tionally) remains inadequate. </w:t>
      </w:r>
      <w:r>
        <w:rPr>
          <w:rFonts w:ascii="Cambria" w:hAnsi="Cambria" w:cs="Arial"/>
          <w:b w:val="0"/>
          <w:color w:val="auto"/>
          <w:sz w:val="24"/>
          <w:szCs w:val="24"/>
        </w:rPr>
        <w:br/>
      </w:r>
    </w:p>
    <w:p w:rsidR="001543EB" w:rsidRPr="00B0704E" w:rsidRDefault="001543EB" w:rsidP="00145881">
      <w:pPr>
        <w:pStyle w:val="MainTitle"/>
        <w:numPr>
          <w:ilvl w:val="1"/>
          <w:numId w:val="1"/>
        </w:numPr>
        <w:spacing w:before="0" w:after="0"/>
        <w:rPr>
          <w:rFonts w:ascii="Cambria" w:hAnsi="Cambria" w:cs="Arial"/>
          <w:b w:val="0"/>
          <w:color w:val="auto"/>
          <w:sz w:val="24"/>
          <w:szCs w:val="24"/>
        </w:rPr>
      </w:pPr>
      <w:r>
        <w:rPr>
          <w:rFonts w:ascii="Cambria" w:hAnsi="Cambria" w:cs="Arial"/>
          <w:b w:val="0"/>
          <w:color w:val="auto"/>
          <w:sz w:val="24"/>
          <w:szCs w:val="24"/>
        </w:rPr>
        <w:t xml:space="preserve">The national emissions standard for wood heaters allows </w:t>
      </w:r>
      <w:r w:rsidRPr="008D0DBF">
        <w:rPr>
          <w:rFonts w:ascii="Cambria" w:hAnsi="Cambria" w:cs="Arial"/>
          <w:b w:val="0"/>
          <w:color w:val="auto"/>
          <w:sz w:val="24"/>
          <w:szCs w:val="24"/>
        </w:rPr>
        <w:t xml:space="preserve">4 times as much </w:t>
      </w:r>
      <w:r>
        <w:rPr>
          <w:rFonts w:ascii="Cambria" w:hAnsi="Cambria" w:cs="Arial"/>
          <w:b w:val="0"/>
          <w:color w:val="auto"/>
          <w:sz w:val="24"/>
          <w:szCs w:val="24"/>
        </w:rPr>
        <w:t xml:space="preserve">pollution as the leading jurisdictions, and there is no national efficiency standard at all. </w:t>
      </w:r>
      <w:r w:rsidRPr="00B0704E">
        <w:rPr>
          <w:rFonts w:ascii="Cambria" w:hAnsi="Cambria" w:cs="Arial"/>
          <w:b w:val="0"/>
          <w:color w:val="auto"/>
          <w:sz w:val="24"/>
          <w:szCs w:val="24"/>
        </w:rPr>
        <w:br/>
      </w:r>
    </w:p>
    <w:p w:rsidR="001543EB" w:rsidRPr="00DA235A" w:rsidRDefault="001543EB" w:rsidP="00DA235A">
      <w:pPr>
        <w:pStyle w:val="MainTitle"/>
        <w:spacing w:before="0" w:after="0"/>
        <w:rPr>
          <w:rFonts w:ascii="Cambria" w:hAnsi="Cambria" w:cs="Arial"/>
          <w:color w:val="auto"/>
          <w:sz w:val="24"/>
          <w:szCs w:val="24"/>
        </w:rPr>
      </w:pPr>
      <w:r w:rsidRPr="00DA235A">
        <w:rPr>
          <w:rFonts w:ascii="Cambria" w:hAnsi="Cambria" w:cs="Arial"/>
          <w:color w:val="auto"/>
          <w:sz w:val="24"/>
          <w:szCs w:val="24"/>
        </w:rPr>
        <w:t xml:space="preserve">This consultation paper recommends additional measures for addressing wood smoke pollution, including: </w:t>
      </w:r>
      <w:r w:rsidRPr="00DA235A">
        <w:rPr>
          <w:rFonts w:ascii="Cambria" w:hAnsi="Cambria" w:cs="Arial"/>
          <w:color w:val="auto"/>
          <w:sz w:val="24"/>
          <w:szCs w:val="24"/>
        </w:rPr>
        <w:br/>
      </w:r>
    </w:p>
    <w:p w:rsidR="001543EB" w:rsidRPr="00B0704E" w:rsidRDefault="001543EB" w:rsidP="00145881">
      <w:pPr>
        <w:pStyle w:val="MainTitle"/>
        <w:numPr>
          <w:ilvl w:val="1"/>
          <w:numId w:val="1"/>
        </w:numPr>
        <w:spacing w:before="0" w:after="0"/>
        <w:rPr>
          <w:rFonts w:ascii="Cambria" w:hAnsi="Cambria" w:cs="Arial"/>
          <w:b w:val="0"/>
          <w:color w:val="auto"/>
          <w:sz w:val="24"/>
          <w:szCs w:val="24"/>
        </w:rPr>
      </w:pPr>
      <w:r>
        <w:rPr>
          <w:rFonts w:ascii="Cambria" w:hAnsi="Cambria" w:cs="Arial"/>
          <w:b w:val="0"/>
          <w:color w:val="auto"/>
          <w:sz w:val="24"/>
          <w:szCs w:val="24"/>
        </w:rPr>
        <w:t>Introducing m</w:t>
      </w:r>
      <w:r w:rsidRPr="00B0704E">
        <w:rPr>
          <w:rFonts w:ascii="Cambria" w:hAnsi="Cambria" w:cs="Arial"/>
          <w:b w:val="0"/>
          <w:color w:val="auto"/>
          <w:sz w:val="24"/>
          <w:szCs w:val="24"/>
        </w:rPr>
        <w:t>obile air quality monitoring</w:t>
      </w:r>
      <w:r>
        <w:rPr>
          <w:rFonts w:ascii="Cambria" w:hAnsi="Cambria" w:cs="Arial"/>
          <w:b w:val="0"/>
          <w:color w:val="auto"/>
          <w:sz w:val="24"/>
          <w:szCs w:val="24"/>
        </w:rPr>
        <w:t xml:space="preserve"> to inform and improve responses to the pollution problem;</w:t>
      </w:r>
    </w:p>
    <w:p w:rsidR="001543EB" w:rsidRPr="00B0704E" w:rsidRDefault="001543EB" w:rsidP="00145881">
      <w:pPr>
        <w:pStyle w:val="MainTitle"/>
        <w:numPr>
          <w:ilvl w:val="1"/>
          <w:numId w:val="1"/>
        </w:numPr>
        <w:spacing w:before="0" w:after="0"/>
        <w:rPr>
          <w:rFonts w:ascii="Cambria" w:hAnsi="Cambria" w:cs="Arial"/>
          <w:b w:val="0"/>
          <w:color w:val="auto"/>
          <w:sz w:val="24"/>
          <w:szCs w:val="24"/>
        </w:rPr>
      </w:pPr>
      <w:r>
        <w:rPr>
          <w:rFonts w:ascii="Cambria" w:hAnsi="Cambria" w:cs="Arial"/>
          <w:b w:val="0"/>
          <w:color w:val="auto"/>
          <w:sz w:val="24"/>
          <w:szCs w:val="24"/>
        </w:rPr>
        <w:t>Improving local</w:t>
      </w:r>
      <w:r w:rsidRPr="00B0704E">
        <w:rPr>
          <w:rFonts w:ascii="Cambria" w:hAnsi="Cambria" w:cs="Arial"/>
          <w:b w:val="0"/>
          <w:color w:val="auto"/>
          <w:sz w:val="24"/>
          <w:szCs w:val="24"/>
        </w:rPr>
        <w:t xml:space="preserve"> enforcement </w:t>
      </w:r>
      <w:r>
        <w:rPr>
          <w:rFonts w:ascii="Cambria" w:hAnsi="Cambria" w:cs="Arial"/>
          <w:b w:val="0"/>
          <w:color w:val="auto"/>
          <w:sz w:val="24"/>
          <w:szCs w:val="24"/>
        </w:rPr>
        <w:t>options to ensure people use wood heaters correctly;</w:t>
      </w:r>
    </w:p>
    <w:p w:rsidR="001543EB" w:rsidRPr="00B0704E" w:rsidRDefault="001543EB" w:rsidP="00145881">
      <w:pPr>
        <w:pStyle w:val="MainTitle"/>
        <w:numPr>
          <w:ilvl w:val="1"/>
          <w:numId w:val="1"/>
        </w:numPr>
        <w:spacing w:before="0" w:after="0"/>
        <w:rPr>
          <w:rFonts w:ascii="Cambria" w:hAnsi="Cambria" w:cs="Arial"/>
          <w:b w:val="0"/>
          <w:color w:val="auto"/>
          <w:sz w:val="24"/>
          <w:szCs w:val="24"/>
        </w:rPr>
      </w:pPr>
      <w:r>
        <w:rPr>
          <w:rFonts w:ascii="Cambria" w:hAnsi="Cambria" w:cs="Arial"/>
          <w:b w:val="0"/>
          <w:color w:val="auto"/>
          <w:sz w:val="24"/>
          <w:szCs w:val="24"/>
        </w:rPr>
        <w:t xml:space="preserve">Improving the way </w:t>
      </w:r>
      <w:r w:rsidRPr="00B0704E">
        <w:rPr>
          <w:rFonts w:ascii="Cambria" w:hAnsi="Cambria" w:cs="Arial"/>
          <w:b w:val="0"/>
          <w:color w:val="auto"/>
          <w:sz w:val="24"/>
          <w:szCs w:val="24"/>
        </w:rPr>
        <w:t xml:space="preserve">air quality data </w:t>
      </w:r>
      <w:r>
        <w:rPr>
          <w:rFonts w:ascii="Cambria" w:hAnsi="Cambria" w:cs="Arial"/>
          <w:b w:val="0"/>
          <w:color w:val="auto"/>
          <w:sz w:val="24"/>
          <w:szCs w:val="24"/>
        </w:rPr>
        <w:t>and the health effects of wood smoke are communicated to Canberrans;</w:t>
      </w:r>
    </w:p>
    <w:p w:rsidR="001543EB" w:rsidRDefault="001543EB" w:rsidP="00145881">
      <w:pPr>
        <w:pStyle w:val="MainTitle"/>
        <w:numPr>
          <w:ilvl w:val="1"/>
          <w:numId w:val="1"/>
        </w:numPr>
        <w:spacing w:before="0" w:after="0"/>
        <w:rPr>
          <w:rFonts w:ascii="Cambria" w:hAnsi="Cambria" w:cs="Arial"/>
          <w:b w:val="0"/>
          <w:color w:val="auto"/>
          <w:sz w:val="24"/>
          <w:szCs w:val="24"/>
        </w:rPr>
      </w:pPr>
      <w:r>
        <w:rPr>
          <w:rFonts w:ascii="Cambria" w:hAnsi="Cambria" w:cs="Arial"/>
          <w:b w:val="0"/>
          <w:color w:val="auto"/>
          <w:sz w:val="24"/>
          <w:szCs w:val="24"/>
        </w:rPr>
        <w:t>Expanding</w:t>
      </w:r>
      <w:r w:rsidRPr="00B0704E">
        <w:rPr>
          <w:rFonts w:ascii="Cambria" w:hAnsi="Cambria" w:cs="Arial"/>
          <w:b w:val="0"/>
          <w:color w:val="auto"/>
          <w:sz w:val="24"/>
          <w:szCs w:val="24"/>
        </w:rPr>
        <w:t xml:space="preserve"> the wood heater</w:t>
      </w:r>
      <w:r>
        <w:rPr>
          <w:rFonts w:ascii="Cambria" w:hAnsi="Cambria" w:cs="Arial"/>
          <w:b w:val="0"/>
          <w:color w:val="auto"/>
          <w:sz w:val="24"/>
          <w:szCs w:val="24"/>
        </w:rPr>
        <w:t xml:space="preserve"> replacement program to include low emissions electric heating, and an increased subsidy.</w:t>
      </w:r>
    </w:p>
    <w:p w:rsidR="001543EB" w:rsidRPr="00B0704E" w:rsidRDefault="001543EB" w:rsidP="006B4A82">
      <w:pPr>
        <w:pStyle w:val="MainTitle"/>
        <w:spacing w:before="0" w:after="0"/>
        <w:ind w:left="1080"/>
        <w:rPr>
          <w:rFonts w:ascii="Cambria" w:hAnsi="Cambria" w:cs="Arial"/>
          <w:b w:val="0"/>
          <w:color w:val="auto"/>
          <w:sz w:val="24"/>
          <w:szCs w:val="24"/>
        </w:rPr>
      </w:pPr>
    </w:p>
    <w:p w:rsidR="001543EB" w:rsidRPr="00DA235A" w:rsidRDefault="001543EB" w:rsidP="00DA235A">
      <w:pPr>
        <w:pStyle w:val="MainTitle"/>
        <w:spacing w:before="0" w:after="0"/>
        <w:rPr>
          <w:rFonts w:ascii="Cambria" w:hAnsi="Cambria" w:cs="Arial"/>
          <w:color w:val="auto"/>
          <w:sz w:val="24"/>
          <w:szCs w:val="24"/>
        </w:rPr>
      </w:pPr>
      <w:r w:rsidRPr="00DA235A">
        <w:rPr>
          <w:rFonts w:ascii="Cambria" w:hAnsi="Cambria" w:cs="Arial"/>
          <w:color w:val="auto"/>
          <w:sz w:val="24"/>
          <w:szCs w:val="24"/>
        </w:rPr>
        <w:t xml:space="preserve">This consultation paper suggests several additional measures for community discussion, including: </w:t>
      </w:r>
      <w:r w:rsidRPr="00DA235A">
        <w:rPr>
          <w:rFonts w:ascii="Cambria" w:hAnsi="Cambria" w:cs="Arial"/>
          <w:color w:val="auto"/>
          <w:sz w:val="24"/>
          <w:szCs w:val="24"/>
        </w:rPr>
        <w:br/>
      </w:r>
    </w:p>
    <w:p w:rsidR="001543EB" w:rsidRDefault="001543EB" w:rsidP="00020883">
      <w:pPr>
        <w:pStyle w:val="MainTitle"/>
        <w:numPr>
          <w:ilvl w:val="1"/>
          <w:numId w:val="1"/>
        </w:numPr>
        <w:spacing w:before="0" w:after="0"/>
        <w:rPr>
          <w:rFonts w:ascii="Cambria" w:hAnsi="Cambria" w:cs="Arial"/>
          <w:b w:val="0"/>
          <w:color w:val="auto"/>
          <w:sz w:val="24"/>
          <w:szCs w:val="24"/>
        </w:rPr>
      </w:pPr>
      <w:r>
        <w:rPr>
          <w:rFonts w:ascii="Cambria" w:hAnsi="Cambria" w:cs="Arial"/>
          <w:b w:val="0"/>
          <w:color w:val="auto"/>
          <w:sz w:val="24"/>
          <w:szCs w:val="24"/>
        </w:rPr>
        <w:t>Ensuring all new wood heaters are sold with information about the health impacts of wood smoke;</w:t>
      </w:r>
    </w:p>
    <w:p w:rsidR="001543EB" w:rsidRPr="00B0704E" w:rsidRDefault="001543EB" w:rsidP="00145881">
      <w:pPr>
        <w:pStyle w:val="MainTitle"/>
        <w:numPr>
          <w:ilvl w:val="1"/>
          <w:numId w:val="1"/>
        </w:numPr>
        <w:spacing w:before="0" w:after="0"/>
        <w:rPr>
          <w:rFonts w:ascii="Cambria" w:hAnsi="Cambria" w:cs="Arial"/>
          <w:b w:val="0"/>
          <w:color w:val="auto"/>
          <w:sz w:val="24"/>
          <w:szCs w:val="24"/>
        </w:rPr>
      </w:pPr>
      <w:r w:rsidRPr="00B0704E">
        <w:rPr>
          <w:rFonts w:ascii="Cambria" w:hAnsi="Cambria" w:cs="Arial"/>
          <w:b w:val="0"/>
          <w:color w:val="auto"/>
          <w:sz w:val="24"/>
          <w:szCs w:val="24"/>
        </w:rPr>
        <w:t xml:space="preserve">Phasing out non-compliant wood heaters by setting a date </w:t>
      </w:r>
      <w:r>
        <w:rPr>
          <w:rFonts w:ascii="Cambria" w:hAnsi="Cambria" w:cs="Arial"/>
          <w:b w:val="0"/>
          <w:color w:val="auto"/>
          <w:sz w:val="24"/>
          <w:szCs w:val="24"/>
        </w:rPr>
        <w:t xml:space="preserve">by </w:t>
      </w:r>
      <w:r w:rsidRPr="00B0704E">
        <w:rPr>
          <w:rFonts w:ascii="Cambria" w:hAnsi="Cambria" w:cs="Arial"/>
          <w:b w:val="0"/>
          <w:color w:val="auto"/>
          <w:sz w:val="24"/>
          <w:szCs w:val="24"/>
        </w:rPr>
        <w:t xml:space="preserve">which all wood heaters in the ACT must meet a standard; </w:t>
      </w:r>
    </w:p>
    <w:p w:rsidR="001543EB" w:rsidRPr="00B0704E" w:rsidRDefault="001543EB" w:rsidP="00145881">
      <w:pPr>
        <w:pStyle w:val="MainTitle"/>
        <w:numPr>
          <w:ilvl w:val="1"/>
          <w:numId w:val="1"/>
        </w:numPr>
        <w:spacing w:before="0" w:after="0"/>
        <w:rPr>
          <w:rFonts w:ascii="Cambria" w:hAnsi="Cambria" w:cs="Arial"/>
          <w:b w:val="0"/>
          <w:color w:val="auto"/>
          <w:sz w:val="24"/>
          <w:szCs w:val="24"/>
        </w:rPr>
      </w:pPr>
      <w:r w:rsidRPr="00B0704E">
        <w:rPr>
          <w:rFonts w:ascii="Cambria" w:hAnsi="Cambria" w:cs="Arial"/>
          <w:b w:val="0"/>
          <w:color w:val="auto"/>
          <w:sz w:val="24"/>
          <w:szCs w:val="24"/>
        </w:rPr>
        <w:t xml:space="preserve">Phasing out non-compliant wood heaters by requiring their removal upon the sale of the premises; </w:t>
      </w:r>
    </w:p>
    <w:p w:rsidR="001543EB" w:rsidRPr="00B0704E" w:rsidRDefault="001543EB" w:rsidP="00145881">
      <w:pPr>
        <w:pStyle w:val="MainTitle"/>
        <w:numPr>
          <w:ilvl w:val="1"/>
          <w:numId w:val="1"/>
        </w:numPr>
        <w:spacing w:before="0" w:after="0"/>
        <w:rPr>
          <w:rFonts w:ascii="Cambria" w:hAnsi="Cambria" w:cs="Arial"/>
          <w:b w:val="0"/>
          <w:color w:val="auto"/>
          <w:sz w:val="24"/>
          <w:szCs w:val="24"/>
        </w:rPr>
      </w:pPr>
      <w:r>
        <w:rPr>
          <w:rFonts w:ascii="Cambria" w:hAnsi="Cambria" w:cs="Arial"/>
          <w:b w:val="0"/>
          <w:color w:val="auto"/>
          <w:sz w:val="24"/>
          <w:szCs w:val="24"/>
        </w:rPr>
        <w:t xml:space="preserve">Allowing the </w:t>
      </w:r>
      <w:r w:rsidRPr="00B0704E">
        <w:rPr>
          <w:rFonts w:ascii="Cambria" w:hAnsi="Cambria" w:cs="Arial"/>
          <w:b w:val="0"/>
          <w:color w:val="auto"/>
          <w:sz w:val="24"/>
          <w:szCs w:val="24"/>
        </w:rPr>
        <w:t xml:space="preserve">installation of new wood heaters </w:t>
      </w:r>
      <w:r>
        <w:rPr>
          <w:rFonts w:ascii="Cambria" w:hAnsi="Cambria" w:cs="Arial"/>
          <w:b w:val="0"/>
          <w:color w:val="auto"/>
          <w:sz w:val="24"/>
          <w:szCs w:val="24"/>
        </w:rPr>
        <w:t xml:space="preserve">only </w:t>
      </w:r>
      <w:r w:rsidRPr="00B0704E">
        <w:rPr>
          <w:rFonts w:ascii="Cambria" w:hAnsi="Cambria" w:cs="Arial"/>
          <w:b w:val="0"/>
          <w:color w:val="auto"/>
          <w:sz w:val="24"/>
          <w:szCs w:val="24"/>
        </w:rPr>
        <w:t>when they are replacing existing wood heater</w:t>
      </w:r>
      <w:r>
        <w:rPr>
          <w:rFonts w:ascii="Cambria" w:hAnsi="Cambria" w:cs="Arial"/>
          <w:b w:val="0"/>
          <w:color w:val="auto"/>
          <w:sz w:val="24"/>
          <w:szCs w:val="24"/>
        </w:rPr>
        <w:t>s, until such time as a new health-based standard has been developed for real-life emissions;</w:t>
      </w:r>
    </w:p>
    <w:p w:rsidR="001543EB" w:rsidRDefault="001543EB" w:rsidP="00145881">
      <w:pPr>
        <w:pStyle w:val="MainTitle"/>
        <w:numPr>
          <w:ilvl w:val="1"/>
          <w:numId w:val="1"/>
        </w:numPr>
        <w:spacing w:before="0" w:after="0"/>
        <w:rPr>
          <w:rFonts w:ascii="Cambria" w:hAnsi="Cambria" w:cs="Arial"/>
          <w:b w:val="0"/>
          <w:color w:val="auto"/>
          <w:sz w:val="24"/>
          <w:szCs w:val="24"/>
        </w:rPr>
      </w:pPr>
      <w:r>
        <w:rPr>
          <w:rFonts w:ascii="Cambria" w:hAnsi="Cambria" w:cs="Arial"/>
          <w:b w:val="0"/>
          <w:color w:val="auto"/>
          <w:sz w:val="24"/>
          <w:szCs w:val="24"/>
        </w:rPr>
        <w:t>Using m</w:t>
      </w:r>
      <w:r w:rsidRPr="00B0704E">
        <w:rPr>
          <w:rFonts w:ascii="Cambria" w:hAnsi="Cambria" w:cs="Arial"/>
          <w:b w:val="0"/>
          <w:color w:val="auto"/>
          <w:sz w:val="24"/>
          <w:szCs w:val="24"/>
        </w:rPr>
        <w:t xml:space="preserve">arket mechanisms to reduce wood heater </w:t>
      </w:r>
      <w:r>
        <w:rPr>
          <w:rFonts w:ascii="Cambria" w:hAnsi="Cambria" w:cs="Arial"/>
          <w:b w:val="0"/>
          <w:color w:val="auto"/>
          <w:sz w:val="24"/>
          <w:szCs w:val="24"/>
        </w:rPr>
        <w:t>emissions</w:t>
      </w:r>
      <w:r w:rsidRPr="00B0704E">
        <w:rPr>
          <w:rFonts w:ascii="Cambria" w:hAnsi="Cambria" w:cs="Arial"/>
          <w:b w:val="0"/>
          <w:color w:val="auto"/>
          <w:sz w:val="24"/>
          <w:szCs w:val="24"/>
        </w:rPr>
        <w:t xml:space="preserve">, such as </w:t>
      </w:r>
      <w:r>
        <w:rPr>
          <w:rFonts w:ascii="Cambria" w:hAnsi="Cambria" w:cs="Arial"/>
          <w:b w:val="0"/>
          <w:color w:val="auto"/>
          <w:sz w:val="24"/>
          <w:szCs w:val="24"/>
        </w:rPr>
        <w:t xml:space="preserve">a </w:t>
      </w:r>
      <w:r w:rsidRPr="00B0704E">
        <w:rPr>
          <w:rFonts w:ascii="Cambria" w:hAnsi="Cambria" w:cs="Arial"/>
          <w:b w:val="0"/>
          <w:color w:val="auto"/>
          <w:sz w:val="24"/>
          <w:szCs w:val="24"/>
        </w:rPr>
        <w:t>sales t</w:t>
      </w:r>
      <w:r>
        <w:rPr>
          <w:rFonts w:ascii="Cambria" w:hAnsi="Cambria" w:cs="Arial"/>
          <w:b w:val="0"/>
          <w:color w:val="auto"/>
          <w:sz w:val="24"/>
          <w:szCs w:val="24"/>
        </w:rPr>
        <w:t>ax or licensing of wood heaters.</w:t>
      </w:r>
    </w:p>
    <w:p w:rsidR="001543EB" w:rsidRPr="00B4345D" w:rsidRDefault="001543EB" w:rsidP="0060049B">
      <w:pPr>
        <w:pStyle w:val="MainTitle"/>
        <w:spacing w:before="0" w:after="0"/>
        <w:rPr>
          <w:rFonts w:ascii="Cambria" w:hAnsi="Cambria" w:cs="Arial"/>
          <w:b w:val="0"/>
          <w:color w:val="auto"/>
          <w:sz w:val="24"/>
          <w:szCs w:val="24"/>
        </w:rPr>
      </w:pPr>
      <w:r>
        <w:rPr>
          <w:rFonts w:ascii="Cambria" w:hAnsi="Cambria" w:cs="Arial"/>
          <w:b w:val="0"/>
          <w:color w:val="auto"/>
          <w:sz w:val="24"/>
          <w:szCs w:val="24"/>
        </w:rPr>
        <w:br w:type="page"/>
      </w:r>
    </w:p>
    <w:p w:rsidR="001543EB" w:rsidRPr="00872AB7" w:rsidRDefault="001543EB" w:rsidP="00145881">
      <w:pPr>
        <w:pStyle w:val="MainTitle"/>
        <w:numPr>
          <w:ilvl w:val="0"/>
          <w:numId w:val="4"/>
        </w:numPr>
        <w:ind w:left="0" w:firstLine="0"/>
        <w:rPr>
          <w:rFonts w:ascii="Cambria" w:hAnsi="Cambria" w:cs="Arial"/>
          <w:sz w:val="36"/>
          <w:szCs w:val="28"/>
        </w:rPr>
      </w:pPr>
      <w:r w:rsidRPr="00872AB7">
        <w:rPr>
          <w:rFonts w:ascii="Cambria" w:hAnsi="Cambria" w:cs="Arial"/>
          <w:sz w:val="36"/>
          <w:szCs w:val="28"/>
        </w:rPr>
        <w:t xml:space="preserve">Why is this legislation needed? </w:t>
      </w:r>
    </w:p>
    <w:p w:rsidR="001543EB" w:rsidRPr="00872AB7" w:rsidRDefault="001543EB" w:rsidP="00145881">
      <w:pPr>
        <w:numPr>
          <w:ilvl w:val="1"/>
          <w:numId w:val="4"/>
        </w:numPr>
        <w:ind w:left="0" w:firstLine="0"/>
        <w:rPr>
          <w:b/>
          <w:i/>
          <w:sz w:val="28"/>
          <w:szCs w:val="28"/>
        </w:rPr>
      </w:pPr>
      <w:r w:rsidRPr="00872AB7">
        <w:rPr>
          <w:b/>
          <w:i/>
          <w:sz w:val="28"/>
          <w:szCs w:val="28"/>
        </w:rPr>
        <w:t>Health Impacts of Wood Smoke</w:t>
      </w:r>
    </w:p>
    <w:p w:rsidR="001543EB" w:rsidRPr="00B0704E" w:rsidRDefault="001543EB" w:rsidP="00B41327"/>
    <w:p w:rsidR="001543EB" w:rsidRDefault="004204C0" w:rsidP="00552859">
      <w:r>
        <w:rPr>
          <w:noProof/>
          <w:lang w:eastAsia="en-AU"/>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33" type="#_x0000_t186" style="position:absolute;margin-left:250.1pt;margin-top:269.9pt;width:232.5pt;height:159.55pt;rotation:90;z-index:251648000;mso-position-horizontal-relative:margin;mso-position-vertical-relative:page;v-text-anchor:middle" filled="t" fillcolor="#9bbb59" strokecolor="#f2f2f2" strokeweight="3pt">
            <v:shadow on="t" type="perspective" color="#4e6128" opacity=".5" offset="1pt" offset2="-1pt"/>
            <v:textbox style="mso-next-textbox:#_x0000_s1033;mso-fit-shape-to-text:t">
              <w:txbxContent>
                <w:p w:rsidR="001543EB" w:rsidRPr="0037147F" w:rsidRDefault="001543EB" w:rsidP="006A4583">
                  <w:pPr>
                    <w:rPr>
                      <w:i/>
                      <w:szCs w:val="28"/>
                    </w:rPr>
                  </w:pPr>
                  <w:r>
                    <w:t>“Particle pollution from all sources, and especially from wood smoke, is harmful to our lungs....</w:t>
                  </w:r>
                  <w:r w:rsidRPr="00AF44A9">
                    <w:t xml:space="preserve"> </w:t>
                  </w:r>
                  <w:r>
                    <w:t xml:space="preserve"> Over many years, exposure has similar long-term consequences to environmental tobacco smoke, including the risk of lung cancer and heart disease.” – </w:t>
                  </w:r>
                  <w:r w:rsidRPr="0037147F">
                    <w:rPr>
                      <w:i/>
                    </w:rPr>
                    <w:t>Dr James Markos, Australian Lung Foundation</w:t>
                  </w:r>
                </w:p>
              </w:txbxContent>
            </v:textbox>
            <w10:wrap type="square" anchorx="margin" anchory="page"/>
          </v:shape>
        </w:pict>
      </w:r>
      <w:r w:rsidR="001543EB" w:rsidRPr="00B0704E">
        <w:t xml:space="preserve">The primary motivation for proposing this legislation is to reduce the negative health impacts caused by wood smoke pollution in Canberra. </w:t>
      </w:r>
    </w:p>
    <w:p w:rsidR="001543EB" w:rsidRPr="00B0704E" w:rsidRDefault="001543EB" w:rsidP="00552859"/>
    <w:p w:rsidR="001543EB" w:rsidRDefault="001543EB" w:rsidP="00552859">
      <w:r w:rsidRPr="00B0704E">
        <w:t xml:space="preserve">Wood smoke contains particle matter pollution, also called PM10 (fine) and PM2.5 (ultrafine). </w:t>
      </w:r>
      <w:r>
        <w:t>PM2.5 is now considered the most health-hazardous form of air pollution, and it is thought to be responsible for about 20 times as many premature deaths as the next worst pollutant, ozone.</w:t>
      </w:r>
      <w:r>
        <w:rPr>
          <w:rStyle w:val="FootnoteReference"/>
        </w:rPr>
        <w:footnoteReference w:id="1"/>
      </w:r>
      <w:r>
        <w:t xml:space="preserve">  </w:t>
      </w:r>
    </w:p>
    <w:p w:rsidR="001543EB" w:rsidRDefault="001543EB" w:rsidP="00552859"/>
    <w:p w:rsidR="001543EB" w:rsidRPr="00B0704E" w:rsidRDefault="001543EB" w:rsidP="00552859">
      <w:r w:rsidRPr="00B0704E">
        <w:t xml:space="preserve">Wood heaters are responsible for the majority of PM pollution in Canberra. In 2010/11 they produced over 70% </w:t>
      </w:r>
      <w:r>
        <w:t xml:space="preserve">of </w:t>
      </w:r>
      <w:r w:rsidRPr="00B0704E">
        <w:t>PM pollution (the remainder mostly comes from motor vehicles).</w:t>
      </w:r>
      <w:r w:rsidRPr="00B0704E">
        <w:rPr>
          <w:rStyle w:val="FootnoteReference"/>
        </w:rPr>
        <w:footnoteReference w:id="2"/>
      </w:r>
    </w:p>
    <w:p w:rsidR="001543EB" w:rsidRPr="00B0704E" w:rsidRDefault="001543EB" w:rsidP="00552859"/>
    <w:p w:rsidR="001543EB" w:rsidRPr="00B0704E" w:rsidRDefault="001543EB" w:rsidP="00552859">
      <w:r w:rsidRPr="00B0704E">
        <w:t xml:space="preserve">It is well established that </w:t>
      </w:r>
      <w:r>
        <w:t>PM</w:t>
      </w:r>
      <w:r w:rsidRPr="00B0704E">
        <w:t xml:space="preserve"> pollution has serious impacts on human health,</w:t>
      </w:r>
      <w:r w:rsidRPr="00B0704E">
        <w:rPr>
          <w:rStyle w:val="FootnoteReference"/>
        </w:rPr>
        <w:footnoteReference w:id="3"/>
      </w:r>
      <w:r w:rsidRPr="00B0704E">
        <w:t xml:space="preserve"> including: </w:t>
      </w:r>
      <w:r w:rsidRPr="00B0704E">
        <w:br/>
      </w:r>
    </w:p>
    <w:p w:rsidR="001543EB" w:rsidRPr="00B0704E" w:rsidRDefault="001543EB" w:rsidP="00145881">
      <w:pPr>
        <w:numPr>
          <w:ilvl w:val="0"/>
          <w:numId w:val="2"/>
        </w:numPr>
      </w:pPr>
      <w:r w:rsidRPr="00B0704E">
        <w:t>increased mortality, particularly respiratory and cardiovascular diseases;</w:t>
      </w:r>
    </w:p>
    <w:p w:rsidR="001543EB" w:rsidRPr="00B0704E" w:rsidRDefault="001543EB" w:rsidP="00145881">
      <w:pPr>
        <w:numPr>
          <w:ilvl w:val="0"/>
          <w:numId w:val="2"/>
        </w:numPr>
      </w:pPr>
      <w:r w:rsidRPr="00B0704E">
        <w:t>inflammation of lungs;</w:t>
      </w:r>
    </w:p>
    <w:p w:rsidR="001543EB" w:rsidRPr="00B0704E" w:rsidRDefault="001543EB" w:rsidP="00145881">
      <w:pPr>
        <w:numPr>
          <w:ilvl w:val="0"/>
          <w:numId w:val="2"/>
        </w:numPr>
      </w:pPr>
      <w:r w:rsidRPr="00B0704E">
        <w:t>increased respiratory illness such as bronchitis and asthma;</w:t>
      </w:r>
    </w:p>
    <w:p w:rsidR="001543EB" w:rsidRPr="00B0704E" w:rsidRDefault="001543EB" w:rsidP="00145881">
      <w:pPr>
        <w:numPr>
          <w:ilvl w:val="0"/>
          <w:numId w:val="2"/>
        </w:numPr>
      </w:pPr>
      <w:r w:rsidRPr="00B0704E">
        <w:t>adverse effects on cardiovascular system;</w:t>
      </w:r>
    </w:p>
    <w:p w:rsidR="001543EB" w:rsidRPr="00B0704E" w:rsidRDefault="001543EB" w:rsidP="00145881">
      <w:pPr>
        <w:numPr>
          <w:ilvl w:val="0"/>
          <w:numId w:val="2"/>
        </w:numPr>
      </w:pPr>
      <w:r w:rsidRPr="00B0704E">
        <w:t>increased medication use and hospitalisation.</w:t>
      </w:r>
    </w:p>
    <w:p w:rsidR="001543EB" w:rsidRPr="00B0704E" w:rsidRDefault="001543EB" w:rsidP="00552859"/>
    <w:p w:rsidR="001543EB" w:rsidRPr="00B0704E" w:rsidRDefault="001543EB" w:rsidP="006A4583">
      <w:pPr>
        <w:autoSpaceDE w:val="0"/>
        <w:autoSpaceDN w:val="0"/>
        <w:adjustRightInd w:val="0"/>
      </w:pPr>
      <w:r w:rsidRPr="00B0704E">
        <w:t xml:space="preserve">The risks from </w:t>
      </w:r>
      <w:r>
        <w:t>PM</w:t>
      </w:r>
      <w:r w:rsidRPr="00B0704E">
        <w:t xml:space="preserve"> pollution are highest for children</w:t>
      </w:r>
      <w:r>
        <w:t>, older people, and</w:t>
      </w:r>
      <w:r w:rsidRPr="00B0704E">
        <w:t xml:space="preserve"> people with heart disease or a lung disorder.</w:t>
      </w:r>
      <w:r>
        <w:rPr>
          <w:rStyle w:val="FootnoteReference"/>
        </w:rPr>
        <w:footnoteReference w:id="4"/>
      </w:r>
      <w:r>
        <w:t xml:space="preserve">  I</w:t>
      </w:r>
      <w:r w:rsidRPr="00B0704E">
        <w:t>t is estimated that 1 in 5 Australians already have a lung disorder (including asthma, chronic bronchitis and emphysema).</w:t>
      </w:r>
      <w:r w:rsidRPr="00B0704E">
        <w:rPr>
          <w:rStyle w:val="FootnoteReference"/>
        </w:rPr>
        <w:footnoteReference w:id="5"/>
      </w:r>
      <w:r w:rsidRPr="00B0704E">
        <w:t xml:space="preserve"> Recent Australian research has demonstrated a direct link between particle matter pollution caused by domestic wood heaters and respiratory illnesses.</w:t>
      </w:r>
      <w:r w:rsidRPr="00B0704E">
        <w:rPr>
          <w:rStyle w:val="FootnoteReference"/>
        </w:rPr>
        <w:footnoteReference w:id="6"/>
      </w:r>
      <w:r w:rsidRPr="00B0704E">
        <w:t xml:space="preserve"> </w:t>
      </w:r>
    </w:p>
    <w:p w:rsidR="001543EB" w:rsidRPr="00B0704E" w:rsidRDefault="001543EB" w:rsidP="00223113">
      <w:pPr>
        <w:autoSpaceDE w:val="0"/>
        <w:autoSpaceDN w:val="0"/>
        <w:adjustRightInd w:val="0"/>
      </w:pPr>
    </w:p>
    <w:p w:rsidR="001543EB" w:rsidRPr="00B0704E" w:rsidRDefault="001543EB" w:rsidP="00223113">
      <w:pPr>
        <w:autoSpaceDE w:val="0"/>
        <w:autoSpaceDN w:val="0"/>
        <w:adjustRightInd w:val="0"/>
      </w:pPr>
      <w:r w:rsidRPr="00B0704E">
        <w:t xml:space="preserve">Numerous international scientific and medical studies have also identified a range of other potential impacts of wood smoke on human health, including:  </w:t>
      </w:r>
    </w:p>
    <w:p w:rsidR="001543EB" w:rsidRPr="00B0704E" w:rsidRDefault="001543EB" w:rsidP="00223113">
      <w:pPr>
        <w:autoSpaceDE w:val="0"/>
        <w:autoSpaceDN w:val="0"/>
        <w:adjustRightInd w:val="0"/>
        <w:rPr>
          <w:i/>
          <w:iCs/>
          <w:sz w:val="16"/>
          <w:szCs w:val="16"/>
        </w:rPr>
      </w:pPr>
    </w:p>
    <w:p w:rsidR="001543EB" w:rsidRPr="00B0704E" w:rsidRDefault="001543EB" w:rsidP="00145881">
      <w:pPr>
        <w:numPr>
          <w:ilvl w:val="0"/>
          <w:numId w:val="3"/>
        </w:numPr>
        <w:autoSpaceDE w:val="0"/>
        <w:autoSpaceDN w:val="0"/>
        <w:adjustRightInd w:val="0"/>
      </w:pPr>
      <w:r w:rsidRPr="00B0704E">
        <w:t>Increased risk of lung cancer due to DNA damage caused by compounds in wood smoke called ‘polycyclic aromatic hydrocarbons’</w:t>
      </w:r>
      <w:r>
        <w:t xml:space="preserve"> (PAH)</w:t>
      </w:r>
      <w:r w:rsidRPr="00B0704E">
        <w:t>;</w:t>
      </w:r>
      <w:r w:rsidRPr="00B0704E">
        <w:rPr>
          <w:rStyle w:val="FootnoteReference"/>
        </w:rPr>
        <w:footnoteReference w:id="7"/>
      </w:r>
    </w:p>
    <w:p w:rsidR="001543EB" w:rsidRPr="00B0704E" w:rsidRDefault="001543EB" w:rsidP="00145881">
      <w:pPr>
        <w:numPr>
          <w:ilvl w:val="0"/>
          <w:numId w:val="3"/>
        </w:numPr>
        <w:autoSpaceDE w:val="0"/>
        <w:autoSpaceDN w:val="0"/>
        <w:adjustRightInd w:val="0"/>
      </w:pPr>
      <w:r w:rsidRPr="00B0704E">
        <w:t>Increased cognitive decline, due to particulate pollution entering the brain;</w:t>
      </w:r>
      <w:r w:rsidRPr="00B0704E">
        <w:rPr>
          <w:rStyle w:val="FootnoteReference"/>
        </w:rPr>
        <w:footnoteReference w:id="8"/>
      </w:r>
    </w:p>
    <w:p w:rsidR="001543EB" w:rsidRDefault="001543EB" w:rsidP="00145881">
      <w:pPr>
        <w:numPr>
          <w:ilvl w:val="0"/>
          <w:numId w:val="3"/>
        </w:numPr>
        <w:autoSpaceDE w:val="0"/>
        <w:autoSpaceDN w:val="0"/>
        <w:adjustRightInd w:val="0"/>
      </w:pPr>
      <w:r w:rsidRPr="00B0704E">
        <w:t>Increased risk of stroke even from exposure to particulate matter pollution at levels that are generally permitted by authorities</w:t>
      </w:r>
      <w:r>
        <w:t>;</w:t>
      </w:r>
      <w:r w:rsidRPr="00B0704E">
        <w:rPr>
          <w:rStyle w:val="FootnoteReference"/>
        </w:rPr>
        <w:footnoteReference w:id="9"/>
      </w:r>
      <w:r w:rsidRPr="00B0704E">
        <w:t xml:space="preserve"> </w:t>
      </w:r>
    </w:p>
    <w:p w:rsidR="001543EB" w:rsidRPr="00B0704E" w:rsidRDefault="001543EB" w:rsidP="00145881">
      <w:pPr>
        <w:numPr>
          <w:ilvl w:val="0"/>
          <w:numId w:val="3"/>
        </w:numPr>
        <w:autoSpaceDE w:val="0"/>
        <w:autoSpaceDN w:val="0"/>
        <w:adjustRightInd w:val="0"/>
      </w:pPr>
      <w:r>
        <w:t>Genetic and epigenetic damage in babies and young children, and increased risks of attention/hyperactivity problems, anxiety and asthma due to exposure to PAH.</w:t>
      </w:r>
      <w:r>
        <w:rPr>
          <w:rStyle w:val="FootnoteReference"/>
        </w:rPr>
        <w:footnoteReference w:id="10"/>
      </w:r>
    </w:p>
    <w:p w:rsidR="001543EB" w:rsidRDefault="001543EB" w:rsidP="00552859"/>
    <w:p w:rsidR="001543EB" w:rsidRDefault="001543EB" w:rsidP="00843876">
      <w:pPr>
        <w:autoSpaceDE w:val="0"/>
        <w:autoSpaceDN w:val="0"/>
        <w:adjustRightInd w:val="0"/>
      </w:pPr>
      <w:r>
        <w:t>For residents who live in the vicinity of wood smoke, it is very hard to avoid PM pollution. The particles in PM2.5 pollution are so small that it is very difficult to keep out of people’s houses.</w:t>
      </w:r>
    </w:p>
    <w:p w:rsidR="001543EB" w:rsidRDefault="001543EB" w:rsidP="00552859"/>
    <w:p w:rsidR="001543EB" w:rsidRDefault="001543EB" w:rsidP="00126A78">
      <w:pPr>
        <w:autoSpaceDE w:val="0"/>
        <w:autoSpaceDN w:val="0"/>
        <w:adjustRightInd w:val="0"/>
      </w:pPr>
      <w:r w:rsidRPr="00B0704E">
        <w:t>The health impact of wood smoke has a corresponding economic impact. The annual health cost of wood heater emissions in the ACT is estimated at $56</w:t>
      </w:r>
      <w:r>
        <w:t> </w:t>
      </w:r>
      <w:r w:rsidRPr="00B0704E">
        <w:t>m</w:t>
      </w:r>
      <w:r>
        <w:t>illion</w:t>
      </w:r>
      <w:r w:rsidRPr="00B0704E">
        <w:t>.</w:t>
      </w:r>
      <w:r w:rsidRPr="00B0704E">
        <w:rPr>
          <w:rStyle w:val="FootnoteReference"/>
        </w:rPr>
        <w:footnoteReference w:id="11"/>
      </w:r>
      <w:r>
        <w:t xml:space="preserve">   A recent economic analysis commissioned by the NSW Government concluded that use of wood heaters in NSW entails costs of more than $8 billion - more than $22,000 for every wood heater in the state over its anticipated years of use.</w:t>
      </w:r>
      <w:r>
        <w:rPr>
          <w:rStyle w:val="FootnoteReference"/>
        </w:rPr>
        <w:footnoteReference w:id="12"/>
      </w:r>
    </w:p>
    <w:p w:rsidR="001543EB" w:rsidRDefault="001543EB" w:rsidP="00126A78">
      <w:pPr>
        <w:autoSpaceDE w:val="0"/>
        <w:autoSpaceDN w:val="0"/>
        <w:adjustRightInd w:val="0"/>
      </w:pPr>
    </w:p>
    <w:p w:rsidR="001543EB" w:rsidRDefault="001543EB" w:rsidP="00126A78">
      <w:pPr>
        <w:autoSpaceDE w:val="0"/>
        <w:autoSpaceDN w:val="0"/>
        <w:adjustRightInd w:val="0"/>
      </w:pPr>
      <w:r>
        <w:t>These health costs are extremely high because of the limited progress in reducing wood heater emissions compared to other sources of pollution.  Over the past 20 years, as research has shown that the health effects of PM2.5 pollution are much more serious than previously believed, new standards have been introduced for vehicle emissions.</w:t>
      </w:r>
      <w:r>
        <w:rPr>
          <w:rStyle w:val="FootnoteReference"/>
        </w:rPr>
        <w:footnoteReference w:id="13"/>
      </w:r>
      <w:r>
        <w:t xml:space="preserve"> These have not been matched for wood heaters, despite the average wood heater in the ACT emitting 46kg of PM2.5 per year - as much as 460 new diesel cars each travelling 20,000 km.</w:t>
      </w:r>
      <w:r>
        <w:rPr>
          <w:rStyle w:val="FootnoteReference"/>
        </w:rPr>
        <w:footnoteReference w:id="14"/>
      </w:r>
      <w:r>
        <w:t xml:space="preserve"> </w:t>
      </w:r>
    </w:p>
    <w:p w:rsidR="001543EB" w:rsidRDefault="001543EB" w:rsidP="00126A78">
      <w:pPr>
        <w:autoSpaceDE w:val="0"/>
        <w:autoSpaceDN w:val="0"/>
        <w:adjustRightInd w:val="0"/>
      </w:pPr>
    </w:p>
    <w:p w:rsidR="001543EB" w:rsidRDefault="001543EB" w:rsidP="00126A78">
      <w:pPr>
        <w:autoSpaceDE w:val="0"/>
        <w:autoSpaceDN w:val="0"/>
        <w:adjustRightInd w:val="0"/>
      </w:pPr>
    </w:p>
    <w:p w:rsidR="001543EB" w:rsidRPr="00D12587" w:rsidRDefault="001543EB" w:rsidP="00145881">
      <w:pPr>
        <w:numPr>
          <w:ilvl w:val="2"/>
          <w:numId w:val="4"/>
        </w:numPr>
        <w:ind w:left="0" w:firstLine="0"/>
        <w:rPr>
          <w:u w:val="single"/>
        </w:rPr>
      </w:pPr>
      <w:r w:rsidRPr="00D12587">
        <w:rPr>
          <w:u w:val="single"/>
        </w:rPr>
        <w:t>Statements from experts about the health impacts of wood smoke</w:t>
      </w:r>
    </w:p>
    <w:p w:rsidR="001543EB" w:rsidRDefault="004204C0" w:rsidP="00126A78">
      <w:pPr>
        <w:autoSpaceDE w:val="0"/>
        <w:autoSpaceDN w:val="0"/>
        <w:adjustRightInd w:val="0"/>
      </w:pPr>
      <w:r>
        <w:rPr>
          <w:noProof/>
          <w:lang w:eastAsia="en-AU"/>
        </w:rPr>
        <w:pict>
          <v:rect id="_x0000_s1034" style="position:absolute;margin-left:67.05pt;margin-top:405.2pt;width:450pt;height:261pt;flip:x;z-index:251655168;mso-wrap-distance-top:7.2pt;mso-wrap-distance-bottom:7.2pt;mso-position-horizontal-relative:page;mso-position-vertical-relative:page" fillcolor="#9bbb59" strokecolor="#f2f2f2" strokeweight="3pt">
            <v:shadow on="t" type="perspective" color="#4e6128" opacity=".5" offset="1pt" offset2="-1pt"/>
            <v:textbox style="mso-next-textbox:#_x0000_s1034" inset="21.6pt,21.6pt,21.6pt,21.6pt">
              <w:txbxContent>
                <w:p w:rsidR="001543EB" w:rsidRPr="00851C6B" w:rsidRDefault="001543EB" w:rsidP="007405F0"/>
                <w:p w:rsidR="001543EB" w:rsidRDefault="001543EB" w:rsidP="007405F0">
                  <w:pPr>
                    <w:autoSpaceDE w:val="0"/>
                    <w:autoSpaceDN w:val="0"/>
                    <w:adjustRightInd w:val="0"/>
                  </w:pPr>
                  <w:r w:rsidRPr="00851C6B">
                    <w:t xml:space="preserve">“Wood smoke contains particulate matter and gaseous pollutants such as carbon monoxide and oxides of nitrogen which adversely affect respiratory health.  </w:t>
                  </w:r>
                </w:p>
                <w:p w:rsidR="001543EB" w:rsidRDefault="001543EB" w:rsidP="007405F0">
                  <w:pPr>
                    <w:autoSpaceDE w:val="0"/>
                    <w:autoSpaceDN w:val="0"/>
                    <w:adjustRightInd w:val="0"/>
                  </w:pPr>
                </w:p>
                <w:p w:rsidR="001543EB" w:rsidRDefault="001543EB" w:rsidP="007405F0">
                  <w:pPr>
                    <w:autoSpaceDE w:val="0"/>
                    <w:autoSpaceDN w:val="0"/>
                    <w:adjustRightInd w:val="0"/>
                  </w:pPr>
                  <w:r w:rsidRPr="00851C6B">
                    <w:t xml:space="preserve">Wood smoke exposure can cause acute exacerbations in people with asthma and Chronic Obstructive Pulmonary Disease. Further, wood smoke exposure can initiate cough and chronic bronchitis and also may affect the normal lung development in children. </w:t>
                  </w:r>
                </w:p>
                <w:p w:rsidR="001543EB" w:rsidRDefault="001543EB" w:rsidP="007405F0">
                  <w:pPr>
                    <w:autoSpaceDE w:val="0"/>
                    <w:autoSpaceDN w:val="0"/>
                    <w:adjustRightInd w:val="0"/>
                  </w:pPr>
                </w:p>
                <w:p w:rsidR="001543EB" w:rsidRPr="00851C6B" w:rsidRDefault="001543EB" w:rsidP="007405F0">
                  <w:pPr>
                    <w:autoSpaceDE w:val="0"/>
                    <w:autoSpaceDN w:val="0"/>
                    <w:adjustRightInd w:val="0"/>
                    <w:rPr>
                      <w:b/>
                    </w:rPr>
                  </w:pPr>
                  <w:r w:rsidRPr="00851C6B">
                    <w:t>Minimizing wood smoke exposure for Australian communities will have a positive impact on current &amp; future health of those communities.”</w:t>
                  </w:r>
                  <w:r w:rsidRPr="00851C6B">
                    <w:rPr>
                      <w:b/>
                    </w:rPr>
                    <w:t xml:space="preserve"> </w:t>
                  </w:r>
                  <w:r w:rsidRPr="00851C6B">
                    <w:rPr>
                      <w:b/>
                    </w:rPr>
                    <w:br/>
                  </w:r>
                  <w:r w:rsidRPr="00851C6B">
                    <w:rPr>
                      <w:b/>
                    </w:rPr>
                    <w:br/>
                  </w:r>
                  <w:r w:rsidRPr="00851C6B">
                    <w:rPr>
                      <w:b/>
                      <w:i/>
                    </w:rPr>
                    <w:t>Professor Richard Ruffin AM, Emeritus Professor of Medicine, University of Adelaide</w:t>
                  </w:r>
                </w:p>
              </w:txbxContent>
            </v:textbox>
            <w10:wrap type="square" anchorx="page" anchory="page"/>
          </v:rect>
        </w:pict>
      </w:r>
      <w:r>
        <w:rPr>
          <w:noProof/>
          <w:lang w:eastAsia="en-AU"/>
        </w:rPr>
        <w:pict>
          <v:rect id="_x0000_s1035" style="position:absolute;margin-left:67.05pt;margin-top:180.2pt;width:450pt;height:198pt;flip:x;z-index:251658240;mso-wrap-distance-top:7.2pt;mso-wrap-distance-bottom:7.2pt;mso-position-horizontal-relative:page;mso-position-vertical-relative:page" fillcolor="#9bbb59" strokecolor="#f2f2f2" strokeweight="3pt">
            <v:shadow on="t" type="perspective" color="#4e6128" opacity=".5" offset="1pt" offset2="-1pt"/>
            <v:textbox style="mso-next-textbox:#_x0000_s1035" inset="21.6pt,5.6mm,21.6pt,5.6mm">
              <w:txbxContent>
                <w:p w:rsidR="001543EB" w:rsidRDefault="001543EB" w:rsidP="00323534">
                  <w:pPr>
                    <w:autoSpaceDE w:val="0"/>
                    <w:autoSpaceDN w:val="0"/>
                    <w:adjustRightInd w:val="0"/>
                  </w:pPr>
                  <w:r w:rsidRPr="00851C6B">
                    <w:t xml:space="preserve">“Smoke from wood fires can have a significant health impact particularly in people with pre-existing lung conditions.  Pollution adversely affects asthmatics, particularly children, and it also has a significant impact on people with Emphysema and Chronic Bronchitis (COPD). </w:t>
                  </w:r>
                </w:p>
                <w:p w:rsidR="001543EB" w:rsidRDefault="001543EB" w:rsidP="00323534">
                  <w:pPr>
                    <w:autoSpaceDE w:val="0"/>
                    <w:autoSpaceDN w:val="0"/>
                    <w:adjustRightInd w:val="0"/>
                  </w:pPr>
                </w:p>
                <w:p w:rsidR="001543EB" w:rsidRPr="00851C6B" w:rsidRDefault="001543EB" w:rsidP="00323534">
                  <w:pPr>
                    <w:autoSpaceDE w:val="0"/>
                    <w:autoSpaceDN w:val="0"/>
                    <w:adjustRightInd w:val="0"/>
                  </w:pPr>
                  <w:r w:rsidRPr="00851C6B">
                    <w:t>This effect on COPD  was very well shown in Launceston and reducing the number of wood fires there has been of significant benefit.  It would be good if we could do the same in the ACT. ”</w:t>
                  </w:r>
                </w:p>
                <w:p w:rsidR="001543EB" w:rsidRPr="00851C6B" w:rsidRDefault="001543EB" w:rsidP="00323534">
                  <w:pPr>
                    <w:autoSpaceDE w:val="0"/>
                    <w:autoSpaceDN w:val="0"/>
                    <w:adjustRightInd w:val="0"/>
                  </w:pPr>
                </w:p>
                <w:p w:rsidR="001543EB" w:rsidRPr="00851C6B" w:rsidRDefault="001543EB" w:rsidP="00323534">
                  <w:pPr>
                    <w:autoSpaceDE w:val="0"/>
                    <w:autoSpaceDN w:val="0"/>
                    <w:adjustRightInd w:val="0"/>
                    <w:rPr>
                      <w:b/>
                      <w:i/>
                    </w:rPr>
                  </w:pPr>
                  <w:r w:rsidRPr="00851C6B">
                    <w:rPr>
                      <w:b/>
                      <w:i/>
                    </w:rPr>
                    <w:t>Dr Mark Hurwitz, Clinical Associate Professor and Director of Respiratory and Sleep Medicine  at</w:t>
                  </w:r>
                  <w:r w:rsidRPr="00851C6B">
                    <w:rPr>
                      <w:b/>
                    </w:rPr>
                    <w:t xml:space="preserve"> </w:t>
                  </w:r>
                  <w:r w:rsidRPr="00851C6B">
                    <w:rPr>
                      <w:b/>
                      <w:i/>
                    </w:rPr>
                    <w:t xml:space="preserve"> The  Canberra  Hospital</w:t>
                  </w:r>
                </w:p>
                <w:p w:rsidR="001543EB" w:rsidRPr="007405F0" w:rsidRDefault="001543EB" w:rsidP="00323534">
                  <w:pPr>
                    <w:autoSpaceDE w:val="0"/>
                    <w:autoSpaceDN w:val="0"/>
                    <w:adjustRightInd w:val="0"/>
                    <w:rPr>
                      <w:b/>
                    </w:rPr>
                  </w:pPr>
                  <w:r>
                    <w:rPr>
                      <w:b/>
                    </w:rPr>
                    <w:br/>
                  </w:r>
                  <w:r w:rsidRPr="007405F0">
                    <w:rPr>
                      <w:b/>
                    </w:rPr>
                    <w:br/>
                  </w:r>
                  <w:r w:rsidRPr="007405F0">
                    <w:rPr>
                      <w:b/>
                      <w:i/>
                    </w:rPr>
                    <w:t>- The Australian Lung Foundation</w:t>
                  </w:r>
                </w:p>
                <w:p w:rsidR="001543EB" w:rsidRPr="00FA70E4" w:rsidRDefault="001543EB" w:rsidP="00323534">
                  <w:pPr>
                    <w:rPr>
                      <w:sz w:val="20"/>
                      <w:szCs w:val="20"/>
                    </w:rPr>
                  </w:pPr>
                </w:p>
              </w:txbxContent>
            </v:textbox>
            <w10:wrap type="square" anchorx="page" anchory="page"/>
          </v:rect>
        </w:pict>
      </w:r>
    </w:p>
    <w:p w:rsidR="001543EB" w:rsidRDefault="001543EB" w:rsidP="00851C6B">
      <w:pPr>
        <w:rPr>
          <w:u w:val="single"/>
        </w:rPr>
      </w:pPr>
    </w:p>
    <w:p w:rsidR="001543EB" w:rsidRDefault="001543EB" w:rsidP="00851C6B">
      <w:pPr>
        <w:rPr>
          <w:u w:val="single"/>
        </w:rPr>
      </w:pPr>
    </w:p>
    <w:p w:rsidR="001543EB" w:rsidRDefault="004204C0" w:rsidP="00DE08C3">
      <w:pPr>
        <w:rPr>
          <w:b/>
          <w:i/>
          <w:sz w:val="28"/>
          <w:szCs w:val="28"/>
        </w:rPr>
      </w:pPr>
      <w:r>
        <w:rPr>
          <w:noProof/>
          <w:lang w:eastAsia="en-AU"/>
        </w:rPr>
        <w:pict>
          <v:rect id="_x0000_s1036" style="position:absolute;margin-left:67.05pt;margin-top:225.2pt;width:459pt;height:108pt;flip:x;z-index:251660288;mso-wrap-distance-top:7.2pt;mso-wrap-distance-bottom:7.2pt;mso-position-horizontal-relative:page;mso-position-vertical-relative:page" fillcolor="#9bbb59" strokecolor="#f2f2f2" strokeweight="3pt">
            <v:shadow on="t" type="perspective" color="#4e6128" opacity=".5" offset="1pt" offset2="-1pt"/>
            <v:textbox style="mso-next-textbox:#_x0000_s1036" inset="21.6pt,5.6mm,21.6pt,5.6mm">
              <w:txbxContent>
                <w:p w:rsidR="001543EB" w:rsidRPr="00DE08C3" w:rsidRDefault="001543EB" w:rsidP="00DE08C3">
                  <w:pPr>
                    <w:autoSpaceDE w:val="0"/>
                    <w:autoSpaceDN w:val="0"/>
                    <w:adjustRightInd w:val="0"/>
                  </w:pPr>
                  <w:r w:rsidRPr="00DE08C3">
                    <w:t>“Exposure to wood smoke can cause significant breathing problems for people with asthma. We support working with the community to minimise exposure to wood smoke to help people breathe better.”</w:t>
                  </w:r>
                </w:p>
                <w:p w:rsidR="001543EB" w:rsidRPr="00DE08C3" w:rsidRDefault="001543EB" w:rsidP="00DE08C3">
                  <w:pPr>
                    <w:autoSpaceDE w:val="0"/>
                    <w:autoSpaceDN w:val="0"/>
                    <w:adjustRightInd w:val="0"/>
                  </w:pPr>
                </w:p>
                <w:p w:rsidR="001543EB" w:rsidRPr="00DE08C3" w:rsidRDefault="001543EB" w:rsidP="00DE08C3">
                  <w:pPr>
                    <w:autoSpaceDE w:val="0"/>
                    <w:autoSpaceDN w:val="0"/>
                    <w:adjustRightInd w:val="0"/>
                    <w:rPr>
                      <w:b/>
                      <w:i/>
                    </w:rPr>
                  </w:pPr>
                  <w:r w:rsidRPr="00DE08C3">
                    <w:rPr>
                      <w:b/>
                      <w:i/>
                    </w:rPr>
                    <w:t>Debra Kay, CEO Asthma Australia</w:t>
                  </w:r>
                </w:p>
                <w:p w:rsidR="001543EB" w:rsidRPr="007405F0" w:rsidRDefault="001543EB" w:rsidP="00DE08C3">
                  <w:pPr>
                    <w:autoSpaceDE w:val="0"/>
                    <w:autoSpaceDN w:val="0"/>
                    <w:adjustRightInd w:val="0"/>
                    <w:rPr>
                      <w:b/>
                    </w:rPr>
                  </w:pPr>
                  <w:r>
                    <w:rPr>
                      <w:b/>
                    </w:rPr>
                    <w:br/>
                  </w:r>
                  <w:r w:rsidRPr="007405F0">
                    <w:rPr>
                      <w:b/>
                    </w:rPr>
                    <w:br/>
                  </w:r>
                  <w:r w:rsidRPr="007405F0">
                    <w:rPr>
                      <w:b/>
                      <w:i/>
                    </w:rPr>
                    <w:t>The Australian Lung Foundation</w:t>
                  </w:r>
                </w:p>
                <w:p w:rsidR="001543EB" w:rsidRPr="00FA70E4" w:rsidRDefault="001543EB" w:rsidP="00DE08C3">
                  <w:pPr>
                    <w:rPr>
                      <w:sz w:val="20"/>
                      <w:szCs w:val="20"/>
                    </w:rPr>
                  </w:pPr>
                </w:p>
              </w:txbxContent>
            </v:textbox>
            <w10:wrap type="square" anchorx="page" anchory="page"/>
          </v:rect>
        </w:pict>
      </w:r>
      <w:r>
        <w:rPr>
          <w:noProof/>
          <w:lang w:eastAsia="en-AU"/>
        </w:rPr>
        <w:pict>
          <v:rect id="_x0000_s1037" style="position:absolute;margin-left:67.05pt;margin-top:81.2pt;width:459pt;height:117pt;flip:x;z-index:251659264;mso-wrap-distance-top:7.2pt;mso-wrap-distance-bottom:7.2pt;mso-position-horizontal-relative:page;mso-position-vertical-relative:page" fillcolor="#9bbb59" strokecolor="#f2f2f2" strokeweight="3pt">
            <v:shadow on="t" type="perspective" color="#4e6128" opacity=".5" offset="1pt" offset2="-1pt"/>
            <v:textbox style="mso-next-textbox:#_x0000_s1037" inset="21.6pt,5.6mm,21.6pt,5.6mm">
              <w:txbxContent>
                <w:p w:rsidR="001543EB" w:rsidRPr="00851C6B" w:rsidRDefault="001543EB" w:rsidP="00DE08C3"/>
                <w:p w:rsidR="001543EB" w:rsidRPr="00851C6B" w:rsidRDefault="001543EB" w:rsidP="00DE08C3">
                  <w:pPr>
                    <w:autoSpaceDE w:val="0"/>
                    <w:autoSpaceDN w:val="0"/>
                    <w:adjustRightInd w:val="0"/>
                    <w:rPr>
                      <w:b/>
                    </w:rPr>
                  </w:pPr>
                  <w:r w:rsidRPr="00851C6B">
                    <w:t>“Smoke from wood heaters … is a real and significant health hazard…[we] recommend using alternative methods for climate control.”</w:t>
                  </w:r>
                  <w:r w:rsidRPr="00851C6B">
                    <w:rPr>
                      <w:b/>
                    </w:rPr>
                    <w:t xml:space="preserve"> </w:t>
                  </w:r>
                  <w:r w:rsidRPr="00851C6B">
                    <w:rPr>
                      <w:b/>
                    </w:rPr>
                    <w:br/>
                  </w:r>
                  <w:r w:rsidRPr="00851C6B">
                    <w:rPr>
                      <w:b/>
                    </w:rPr>
                    <w:br/>
                  </w:r>
                  <w:r w:rsidRPr="00851C6B">
                    <w:rPr>
                      <w:b/>
                      <w:i/>
                    </w:rPr>
                    <w:t>The Australian Lung Foundation</w:t>
                  </w:r>
                </w:p>
                <w:p w:rsidR="001543EB" w:rsidRPr="00FA70E4" w:rsidRDefault="001543EB" w:rsidP="00DE08C3">
                  <w:pPr>
                    <w:rPr>
                      <w:sz w:val="20"/>
                      <w:szCs w:val="20"/>
                    </w:rPr>
                  </w:pPr>
                </w:p>
              </w:txbxContent>
            </v:textbox>
            <w10:wrap type="square" anchorx="page" anchory="page"/>
          </v:rect>
        </w:pict>
      </w:r>
    </w:p>
    <w:p w:rsidR="001543EB" w:rsidRPr="007405F0" w:rsidRDefault="001543EB" w:rsidP="00DE08C3">
      <w:pPr>
        <w:numPr>
          <w:ilvl w:val="2"/>
          <w:numId w:val="4"/>
        </w:numPr>
        <w:ind w:left="0" w:firstLine="0"/>
        <w:rPr>
          <w:u w:val="single"/>
        </w:rPr>
      </w:pPr>
      <w:r w:rsidRPr="007405F0">
        <w:rPr>
          <w:u w:val="single"/>
        </w:rPr>
        <w:t>Statements from Canberrans about the health impacts of wood smoke</w:t>
      </w:r>
    </w:p>
    <w:p w:rsidR="001543EB" w:rsidRDefault="004204C0" w:rsidP="00851C6B">
      <w:pPr>
        <w:autoSpaceDE w:val="0"/>
        <w:autoSpaceDN w:val="0"/>
        <w:adjustRightInd w:val="0"/>
        <w:rPr>
          <w:b/>
          <w:i/>
          <w:sz w:val="28"/>
          <w:szCs w:val="28"/>
        </w:rPr>
        <w:sectPr w:rsidR="001543EB" w:rsidSect="002373CE">
          <w:headerReference w:type="even" r:id="rId11"/>
          <w:headerReference w:type="default" r:id="rId12"/>
          <w:footerReference w:type="even" r:id="rId13"/>
          <w:footerReference w:type="default" r:id="rId14"/>
          <w:headerReference w:type="first" r:id="rId15"/>
          <w:footerReference w:type="first" r:id="rId16"/>
          <w:pgSz w:w="11900" w:h="16840"/>
          <w:pgMar w:top="1440" w:right="1701" w:bottom="1440" w:left="1985" w:header="709" w:footer="709" w:gutter="0"/>
          <w:cols w:space="708"/>
          <w:titlePg/>
        </w:sectPr>
      </w:pPr>
      <w:r>
        <w:rPr>
          <w:noProof/>
          <w:lang w:eastAsia="en-AU"/>
        </w:rPr>
        <w:pict>
          <v:rect id="_x0000_s1038" style="position:absolute;margin-left:67.05pt;margin-top:405.2pt;width:459pt;height:4in;flip:x;z-index:-251659264;mso-wrap-distance-top:7.2pt;mso-wrap-distance-bottom:7.2pt;mso-position-horizontal-relative:page;mso-position-vertical-relative:page" wrapcoords="21706 -112 21706 21825 -141 21825 -106 -112 21706 -112" fillcolor="#9bbb59" strokecolor="#f2f2f2" strokeweight="3pt">
            <v:shadow on="t" type="perspective" color="#4e6128" opacity=".5" offset="1pt" offset2="-1pt"/>
            <v:textbox style="mso-next-textbox:#_x0000_s1038" inset="5.6mm,4.6mm,5.6mm,4.6mm">
              <w:txbxContent>
                <w:p w:rsidR="001543EB" w:rsidRPr="009136C4" w:rsidRDefault="001543EB" w:rsidP="007405F0">
                  <w:r w:rsidRPr="009136C4">
                    <w:t xml:space="preserve">I am 73 years old and suffer from C.O.P.D. (Chronic Obstructive Pulmonary Disease).  I am on home oxygen for approximately 16-18 hours a day.  I lead as full a life as possible in order to remain connected to the community and it is important given my lung condition that I remain as active as possible in order to keep my lungs functioning to a level that will make my life liveable and maintain my independence. </w:t>
                  </w:r>
                  <w:r w:rsidRPr="009136C4">
                    <w:br/>
                    <w:t xml:space="preserve">  </w:t>
                  </w:r>
                </w:p>
                <w:p w:rsidR="001543EB" w:rsidRPr="009136C4" w:rsidRDefault="001543EB" w:rsidP="007405F0">
                  <w:r w:rsidRPr="009136C4">
                    <w:t xml:space="preserve">However, many of the activities I enjoy in summer are curtailed in winter, which in turn has an adverse effect on my health.   Due to the pollution during winter and in particular, wood smoke, my breathing difficulties are exacerbated.  There are a number of homes using wood heating in my area, which means that I can’t leave windows open in my house because smoke, even if I can’t see it, is evident by my limited breathing capacity. Therefore I need to use more oxygen, via an oxygen concentrator, in order to breathe.  This increased dependence on oxygen limits the time I can be away from home, and seriously limits my social contacts....   To quote the Lung Foundation; “When you can’t breathe, nothing else matters”.  </w:t>
                  </w:r>
                  <w:r w:rsidRPr="009136C4">
                    <w:br/>
                  </w:r>
                  <w:r w:rsidRPr="009136C4">
                    <w:rPr>
                      <w:b/>
                    </w:rPr>
                    <w:br/>
                  </w:r>
                  <w:r w:rsidRPr="009136C4">
                    <w:rPr>
                      <w:b/>
                      <w:i/>
                    </w:rPr>
                    <w:t>Tuggeranong resident</w:t>
                  </w:r>
                </w:p>
                <w:p w:rsidR="001543EB" w:rsidRPr="00FA70E4" w:rsidRDefault="001543EB" w:rsidP="007405F0">
                  <w:pPr>
                    <w:rPr>
                      <w:sz w:val="20"/>
                      <w:szCs w:val="20"/>
                    </w:rPr>
                  </w:pPr>
                </w:p>
              </w:txbxContent>
            </v:textbox>
            <w10:wrap type="tight" anchorx="page" anchory="page"/>
          </v:rect>
        </w:pict>
      </w:r>
    </w:p>
    <w:p w:rsidR="001543EB" w:rsidRDefault="004204C0" w:rsidP="00851C6B">
      <w:pPr>
        <w:autoSpaceDE w:val="0"/>
        <w:autoSpaceDN w:val="0"/>
        <w:adjustRightInd w:val="0"/>
        <w:rPr>
          <w:b/>
          <w:i/>
          <w:sz w:val="28"/>
          <w:szCs w:val="28"/>
        </w:rPr>
      </w:pPr>
      <w:r>
        <w:rPr>
          <w:noProof/>
          <w:lang w:eastAsia="en-AU"/>
        </w:rPr>
        <w:pict>
          <v:rect id="_x0000_s1039" style="position:absolute;margin-left:67.05pt;margin-top:261.95pt;width:463.5pt;height:203.05pt;flip:x;z-index:251663360;mso-wrap-distance-top:7.2pt;mso-wrap-distance-bottom:7.2pt;mso-position-horizontal-relative:page;mso-position-vertical-relative:page" fillcolor="#9bbb59" strokecolor="#f2f2f2" strokeweight="3pt">
            <v:shadow on="t" type="perspective" color="#4e6128" opacity=".5" offset="1pt" offset2="-1pt"/>
            <v:textbox style="mso-next-textbox:#_x0000_s1039" inset="5.6mm,5.6mm,5.6mm,5.6mm">
              <w:txbxContent>
                <w:p w:rsidR="001543EB" w:rsidRDefault="001543EB" w:rsidP="002444FA">
                  <w:r w:rsidRPr="002444FA">
                    <w:t>W</w:t>
                  </w:r>
                  <w:r>
                    <w:t>ood fire smoke makes me feel unwell.</w:t>
                  </w:r>
                  <w:r w:rsidRPr="002444FA">
                    <w:t xml:space="preserve"> </w:t>
                  </w:r>
                  <w:r>
                    <w:t>I live in Campbell and most homes in the neighbourhood have chimneys which belt out smoke on any Autumn and Winter night.</w:t>
                  </w:r>
                  <w:r w:rsidRPr="002444FA">
                    <w:t xml:space="preserve"> </w:t>
                  </w:r>
                  <w:r>
                    <w:t>What I hate most is waking up in the middle of the night coughing and/or having an asthma attack as the smoke enters my home. This happens every time one of my neighbours lights their fire</w:t>
                  </w:r>
                  <w:r w:rsidRPr="002444FA">
                    <w:t xml:space="preserve">.  </w:t>
                  </w:r>
                  <w:r>
                    <w:t xml:space="preserve">My child </w:t>
                  </w:r>
                  <w:r w:rsidRPr="002444FA">
                    <w:t xml:space="preserve">suffers from asthma and allergies and he </w:t>
                  </w:r>
                  <w:r>
                    <w:t>is affected as well</w:t>
                  </w:r>
                  <w:r w:rsidRPr="002444FA">
                    <w:t>;</w:t>
                  </w:r>
                  <w:r>
                    <w:t xml:space="preserve"> his eyes in particular burn and sting. I am not able to seal my home and make it airtight so I have no chance of keeping the smoke out.</w:t>
                  </w:r>
                  <w:r w:rsidRPr="002444FA">
                    <w:t xml:space="preserve">  </w:t>
                  </w:r>
                  <w:r>
                    <w:t xml:space="preserve">The smoke invades </w:t>
                  </w:r>
                  <w:r w:rsidRPr="002444FA">
                    <w:t>my whole bedroom</w:t>
                  </w:r>
                  <w:r>
                    <w:t xml:space="preserve"> and sometimes I can smell it on my soft furnishings, bedding, clothes and towels for days after.</w:t>
                  </w:r>
                  <w:r w:rsidRPr="002444FA">
                    <w:t xml:space="preserve">  </w:t>
                  </w:r>
                  <w:r>
                    <w:t>I can compare it to having a smoker in my home, it is that unpleasant!</w:t>
                  </w:r>
                </w:p>
                <w:p w:rsidR="001543EB" w:rsidRDefault="001543EB" w:rsidP="002444FA">
                  <w:pPr>
                    <w:rPr>
                      <w:color w:val="1F497D"/>
                    </w:rPr>
                  </w:pPr>
                </w:p>
                <w:p w:rsidR="001543EB" w:rsidRPr="002444FA" w:rsidRDefault="001543EB" w:rsidP="002444FA">
                  <w:pPr>
                    <w:rPr>
                      <w:b/>
                      <w:i/>
                    </w:rPr>
                  </w:pPr>
                  <w:r w:rsidRPr="002444FA">
                    <w:rPr>
                      <w:b/>
                      <w:i/>
                    </w:rPr>
                    <w:t xml:space="preserve"> Campbell resident</w:t>
                  </w:r>
                </w:p>
                <w:p w:rsidR="001543EB" w:rsidRPr="002444FA" w:rsidRDefault="001543EB" w:rsidP="002444FA"/>
              </w:txbxContent>
            </v:textbox>
            <w10:wrap type="square" anchorx="page" anchory="page"/>
          </v:rect>
        </w:pict>
      </w:r>
      <w:r>
        <w:rPr>
          <w:noProof/>
          <w:lang w:eastAsia="en-AU"/>
        </w:rPr>
        <w:pict>
          <v:rect id="_x0000_s1040" style="position:absolute;margin-left:-31.45pt;margin-top:402pt;width:462.75pt;height:267pt;flip:x;z-index:251661312;mso-wrap-distance-top:7.2pt;mso-wrap-distance-bottom:7.2pt" fillcolor="#9bbb59" strokecolor="#f2f2f2" strokeweight="3pt">
            <v:shadow on="t" type="perspective" color="#4e6128" opacity=".5" offset="1pt" offset2="-1pt"/>
            <v:textbox style="mso-next-textbox:#_x0000_s1040" inset="5.6mm,4.6mm,5.6mm,4.6mm">
              <w:txbxContent>
                <w:p w:rsidR="001543EB" w:rsidRPr="009136C4" w:rsidRDefault="001543EB" w:rsidP="00DE08C3">
                  <w:r w:rsidRPr="009136C4">
                    <w:t>“Our members are particularly affected by air pollution in the cooler months. The smell of wood smoke makes it hard to breathe, and limits the time our members can be outside and the activities they can be involved in.  When their breathing is affected by smoke, it can be hard for them to look after their active young children or grand children.</w:t>
                  </w:r>
                  <w:r w:rsidRPr="009136C4">
                    <w:br/>
                    <w:t> </w:t>
                  </w:r>
                  <w:r w:rsidRPr="009136C4">
                    <w:br/>
                    <w:t>In most cases in our group, people affected by wood smoke have modified their lives, sealed their houses as well as they can, and limited the activities they do. But that shouldn't have to happen.</w:t>
                  </w:r>
                </w:p>
                <w:p w:rsidR="001543EB" w:rsidRPr="009136C4" w:rsidRDefault="001543EB" w:rsidP="00DE08C3">
                  <w:r w:rsidRPr="009136C4">
                    <w:t> </w:t>
                  </w:r>
                </w:p>
                <w:p w:rsidR="001543EB" w:rsidRPr="009136C4" w:rsidRDefault="001543EB" w:rsidP="00DE08C3">
                  <w:r w:rsidRPr="009136C4">
                    <w:t>It is a worry to us that wood smoke affects the lungs so that they are not working as effectively. We also know that each time we are affected - and maybe even hospitalised - our lung function decreases.  We already have breathing difficulties and do not want to exacerbate it.”</w:t>
                  </w:r>
                </w:p>
                <w:p w:rsidR="001543EB" w:rsidRPr="009136C4" w:rsidRDefault="001543EB" w:rsidP="00DE08C3">
                  <w:pPr>
                    <w:rPr>
                      <w:i/>
                      <w:iCs/>
                    </w:rPr>
                  </w:pPr>
                </w:p>
                <w:p w:rsidR="001543EB" w:rsidRPr="009136C4" w:rsidRDefault="001543EB" w:rsidP="00DE08C3">
                  <w:pPr>
                    <w:rPr>
                      <w:b/>
                      <w:i/>
                      <w:iCs/>
                    </w:rPr>
                  </w:pPr>
                  <w:r w:rsidRPr="009136C4">
                    <w:rPr>
                      <w:b/>
                      <w:i/>
                      <w:iCs/>
                    </w:rPr>
                    <w:t>Statement from the Canberra Lung Life Support Group </w:t>
                  </w:r>
                </w:p>
                <w:p w:rsidR="001543EB" w:rsidRPr="00537A2D" w:rsidRDefault="001543EB" w:rsidP="00DE08C3">
                  <w:pPr>
                    <w:rPr>
                      <w:sz w:val="22"/>
                      <w:szCs w:val="22"/>
                    </w:rPr>
                  </w:pPr>
                  <w:r w:rsidRPr="00537A2D">
                    <w:rPr>
                      <w:sz w:val="22"/>
                      <w:szCs w:val="22"/>
                    </w:rPr>
                    <w:br/>
                  </w:r>
                </w:p>
                <w:p w:rsidR="001543EB" w:rsidRPr="00FA70E4" w:rsidRDefault="001543EB" w:rsidP="00DE08C3">
                  <w:pPr>
                    <w:rPr>
                      <w:sz w:val="20"/>
                      <w:szCs w:val="20"/>
                    </w:rPr>
                  </w:pPr>
                  <w:r w:rsidRPr="006F488D">
                    <w:rPr>
                      <w:b/>
                      <w:sz w:val="22"/>
                      <w:szCs w:val="22"/>
                    </w:rPr>
                    <w:t>- Tuggeranong resident</w:t>
                  </w:r>
                </w:p>
              </w:txbxContent>
            </v:textbox>
            <w10:wrap type="square"/>
          </v:rect>
        </w:pict>
      </w:r>
      <w:r>
        <w:rPr>
          <w:noProof/>
          <w:lang w:eastAsia="en-AU"/>
        </w:rPr>
        <w:pict>
          <v:rect id="_x0000_s1041" style="position:absolute;margin-left:67.05pt;margin-top:58.7pt;width:459pt;height:189pt;flip:x;z-index:251656192;mso-wrap-distance-top:7.2pt;mso-wrap-distance-bottom:7.2pt;mso-position-horizontal-relative:page;mso-position-vertical-relative:page" fillcolor="#9bbb59" strokecolor="#f2f2f2" strokeweight="3pt">
            <v:shadow on="t" type="perspective" color="#4e6128" opacity=".5" offset="1pt" offset2="-1pt"/>
            <v:textbox style="mso-next-textbox:#_x0000_s1041" inset="5.6mm,5.6mm,5.6mm,5.6mm">
              <w:txbxContent>
                <w:p w:rsidR="001543EB" w:rsidRPr="009136C4" w:rsidRDefault="001543EB" w:rsidP="007405F0">
                  <w:r>
                    <w:t>“</w:t>
                  </w:r>
                  <w:r w:rsidRPr="009136C4">
                    <w:t>As a child and teenager I had sarcoidosis of the lungs leading to other long-term health issues best dealt with by healthy living.  As often as possible I like to exercise in fresh-air. In the mid 1970’s I moved to the Tuggeranong Valley with its mountain views and clean air. Now, under certain atmospheric conditions, the smell of wood smoke is acrid. During the wood smoke season I experience coarse irritation and burning sensations in the upper respiratory tract, sinus and eyes. This noticeably disrupts my social activities, reading and work. The sooty particles also deposit on the roof and bonnet of my car.</w:t>
                  </w:r>
                  <w:r>
                    <w:t>”</w:t>
                  </w:r>
                  <w:r w:rsidRPr="009136C4">
                    <w:br/>
                  </w:r>
                </w:p>
                <w:p w:rsidR="001543EB" w:rsidRPr="009136C4" w:rsidRDefault="001543EB" w:rsidP="007405F0">
                  <w:pPr>
                    <w:rPr>
                      <w:i/>
                    </w:rPr>
                  </w:pPr>
                  <w:r w:rsidRPr="009136C4">
                    <w:rPr>
                      <w:b/>
                      <w:i/>
                    </w:rPr>
                    <w:t>Tuggeranong resident</w:t>
                  </w:r>
                </w:p>
              </w:txbxContent>
            </v:textbox>
            <w10:wrap type="square" anchorx="page" anchory="page"/>
          </v:rect>
        </w:pict>
      </w:r>
    </w:p>
    <w:p w:rsidR="001543EB" w:rsidRDefault="001543EB" w:rsidP="00851C6B">
      <w:pPr>
        <w:autoSpaceDE w:val="0"/>
        <w:autoSpaceDN w:val="0"/>
        <w:adjustRightInd w:val="0"/>
        <w:rPr>
          <w:b/>
          <w:i/>
          <w:sz w:val="28"/>
          <w:szCs w:val="28"/>
        </w:rPr>
      </w:pPr>
    </w:p>
    <w:p w:rsidR="001543EB" w:rsidRPr="00872AB7" w:rsidRDefault="001543EB" w:rsidP="00145881">
      <w:pPr>
        <w:numPr>
          <w:ilvl w:val="1"/>
          <w:numId w:val="4"/>
        </w:numPr>
        <w:ind w:left="0" w:firstLine="0"/>
        <w:rPr>
          <w:b/>
          <w:i/>
          <w:sz w:val="28"/>
          <w:szCs w:val="28"/>
        </w:rPr>
      </w:pPr>
      <w:r w:rsidRPr="00872AB7">
        <w:rPr>
          <w:b/>
          <w:i/>
          <w:sz w:val="28"/>
          <w:szCs w:val="28"/>
        </w:rPr>
        <w:t>Canberra is susceptible to wood smoke pollution problems</w:t>
      </w:r>
    </w:p>
    <w:p w:rsidR="001543EB" w:rsidRPr="00B0704E" w:rsidRDefault="001543EB" w:rsidP="004E58DC">
      <w:r w:rsidRPr="00B0704E">
        <w:br/>
        <w:t xml:space="preserve">As an inland region with populated valleys, cold winters, and a significant number of residential wood heaters, </w:t>
      </w:r>
      <w:smartTag w:uri="urn:schemas-microsoft-com:office:smarttags" w:element="City">
        <w:smartTag w:uri="urn:schemas-microsoft-com:office:smarttags" w:element="place">
          <w:r w:rsidRPr="00B0704E">
            <w:t>Canberra</w:t>
          </w:r>
        </w:smartTag>
      </w:smartTag>
      <w:r w:rsidRPr="00B0704E">
        <w:t xml:space="preserve"> is particularly affected by wood smoke pollution. In areas like the Tuggeranong Valley wood smoke becomes trapped by temperature inversions which causes it to linger close to the ground and increases its concentration.  </w:t>
      </w:r>
    </w:p>
    <w:p w:rsidR="001543EB" w:rsidRPr="00B0704E" w:rsidRDefault="001543EB" w:rsidP="00B41327"/>
    <w:p w:rsidR="001543EB" w:rsidRDefault="001543EB" w:rsidP="00217BB9">
      <w:r w:rsidRPr="00B0704E">
        <w:t xml:space="preserve">The National Environment Protection Council, which is the Federal body responsible for air quality, accepts that Canberra has </w:t>
      </w:r>
      <w:r>
        <w:t xml:space="preserve">a </w:t>
      </w:r>
      <w:r w:rsidRPr="00B0704E">
        <w:t>winter particle pollution problem due to wood heater emissions.</w:t>
      </w:r>
      <w:r w:rsidRPr="00B0704E">
        <w:rPr>
          <w:rStyle w:val="FootnoteReference"/>
        </w:rPr>
        <w:footnoteReference w:id="15"/>
      </w:r>
      <w:r w:rsidRPr="00B0704E">
        <w:t xml:space="preserve"> This is clearly demonstrated by</w:t>
      </w:r>
      <w:r>
        <w:t xml:space="preserve"> </w:t>
      </w:r>
      <w:r w:rsidRPr="00B0704E">
        <w:t xml:space="preserve">continued </w:t>
      </w:r>
      <w:r>
        <w:t xml:space="preserve">PM2.5 monitoring, which shows </w:t>
      </w:r>
      <w:r w:rsidRPr="00B0704E">
        <w:t>particle levels durin</w:t>
      </w:r>
      <w:r>
        <w:t>g the colder months of the year are about 3 times higher than the warmer months.</w:t>
      </w:r>
      <w:r>
        <w:rPr>
          <w:rStyle w:val="FootnoteReference"/>
        </w:rPr>
        <w:footnoteReference w:id="16"/>
      </w:r>
      <w:r>
        <w:t xml:space="preserve">  </w:t>
      </w:r>
    </w:p>
    <w:p w:rsidR="001543EB" w:rsidRDefault="001543EB" w:rsidP="00217BB9"/>
    <w:p w:rsidR="001543EB" w:rsidRDefault="001543EB" w:rsidP="00217BB9">
      <w:r>
        <w:t>Due to the toxicity of PM pollution, this increase is enough to cause serious impacts on Canberrans’ health.  A 2012 study indicated that increasing PM2.5 concentrations by 3 micrograms per cubic meter of a</w:t>
      </w:r>
      <w:r w:rsidRPr="00217BB9">
        <w:t xml:space="preserve">ir </w:t>
      </w:r>
      <w:r>
        <w:t>(</w:t>
      </w:r>
      <w:r w:rsidRPr="00217BB9">
        <w:t xml:space="preserve">approximately the same amount as Canberra’s increases during </w:t>
      </w:r>
      <w:r>
        <w:t>w</w:t>
      </w:r>
      <w:r w:rsidRPr="00217BB9">
        <w:t>inter months</w:t>
      </w:r>
      <w:r>
        <w:t>)</w:t>
      </w:r>
      <w:r w:rsidRPr="00217BB9">
        <w:t xml:space="preserve"> was </w:t>
      </w:r>
      <w:r w:rsidRPr="00D66B91">
        <w:t>a</w:t>
      </w:r>
      <w:r>
        <w:t>ssociated with a</w:t>
      </w:r>
      <w:r w:rsidRPr="00D66B91">
        <w:t xml:space="preserve"> 9% increase in deaths from ischemic heart disease and 3-4.5% increase in all</w:t>
      </w:r>
      <w:r>
        <w:t xml:space="preserve"> deaths.</w:t>
      </w:r>
      <w:r>
        <w:rPr>
          <w:rStyle w:val="FootnoteReference"/>
        </w:rPr>
        <w:footnoteReference w:id="17"/>
      </w:r>
      <w:r>
        <w:t xml:space="preserve"> </w:t>
      </w:r>
    </w:p>
    <w:p w:rsidR="001543EB" w:rsidRDefault="001543EB" w:rsidP="00217BB9">
      <w:pPr>
        <w:rPr>
          <w:rFonts w:ascii="Arial" w:hAnsi="Arial" w:cs="Arial"/>
          <w:sz w:val="20"/>
          <w:szCs w:val="20"/>
        </w:rPr>
      </w:pPr>
    </w:p>
    <w:p w:rsidR="001543EB" w:rsidRPr="00B0704E" w:rsidRDefault="001543EB" w:rsidP="00B41327">
      <w:r w:rsidRPr="00B0704E">
        <w:t xml:space="preserve">Analyses of the air in Tuggeranong (from the Monash air monitoring station) </w:t>
      </w:r>
      <w:r>
        <w:t xml:space="preserve">also </w:t>
      </w:r>
      <w:r w:rsidRPr="00B0704E">
        <w:t>show that the advisory standards for PM2.5 and PM10 pollution</w:t>
      </w:r>
      <w:r w:rsidRPr="00B0704E">
        <w:rPr>
          <w:rStyle w:val="FootnoteReference"/>
        </w:rPr>
        <w:footnoteReference w:id="18"/>
      </w:r>
      <w:r w:rsidRPr="00B0704E">
        <w:t xml:space="preserve"> have been exceeded on numerous occasions due to wood smoke pollution.</w:t>
      </w:r>
      <w:r w:rsidRPr="00B0704E">
        <w:rPr>
          <w:rStyle w:val="FootnoteReference"/>
        </w:rPr>
        <w:footnoteReference w:id="19"/>
      </w:r>
    </w:p>
    <w:p w:rsidR="001543EB" w:rsidRPr="00B0704E" w:rsidRDefault="001543EB" w:rsidP="00B41327"/>
    <w:p w:rsidR="001543EB" w:rsidRDefault="001543EB" w:rsidP="00B41327">
      <w:r>
        <w:t>Although</w:t>
      </w:r>
      <w:r w:rsidRPr="00B0704E">
        <w:t>, Canberra’s stationary air monitoring stations record a generally good level of air quality</w:t>
      </w:r>
      <w:r>
        <w:t xml:space="preserve">, there are </w:t>
      </w:r>
      <w:r w:rsidRPr="00B0704E">
        <w:t xml:space="preserve">particular locations that are pollution ‘hotspots’ due to higher numbers of wood heaters and nearby topography that prevents the dispersal of smoke.  In order to get the full picture of PM pollution in Canberra, the ACT Government should also employ mobile air monitoring to establish patterns of air pollution and identify potential hotspots.  This can be done using a mobile nephelometer (a measuring device for PM pollution), which can be attached to a car.  </w:t>
      </w:r>
    </w:p>
    <w:p w:rsidR="001543EB" w:rsidRDefault="004204C0" w:rsidP="00B41327">
      <w:r>
        <w:rPr>
          <w:noProof/>
          <w:lang w:eastAsia="en-AU"/>
        </w:rPr>
        <w:pict>
          <v:shape id="Picture 39" o:spid="_x0000_s1042" type="#_x0000_t75" alt="Nyssa_chimney_27_Apr_2012 (2)" style="position:absolute;margin-left:3.05pt;margin-top:159.75pt;width:396pt;height:351.95pt;z-index:251653120;visibility:visible" stroked="t" strokeweight="1pt">
            <v:imagedata r:id="rId17" o:title=""/>
            <w10:wrap type="square"/>
          </v:shape>
        </w:pict>
      </w:r>
    </w:p>
    <w:p w:rsidR="001543EB" w:rsidRDefault="001543EB" w:rsidP="00B41327">
      <w:r w:rsidRPr="00B0704E">
        <w:t>Mobile monitoring will provide more meaningful spatial pollution information,</w:t>
      </w:r>
      <w:r>
        <w:t xml:space="preserve"> which</w:t>
      </w:r>
      <w:r w:rsidRPr="00B0704E">
        <w:t xml:space="preserve"> can be used to inform policy responses to wood smoke problems. It could inform the government about the best areas to target education campaigns. If (as discussed below) the ACT adopts additional controls on </w:t>
      </w:r>
      <w:r>
        <w:t>wood heater</w:t>
      </w:r>
      <w:r w:rsidRPr="00B0704E">
        <w:t xml:space="preserve">s, such as </w:t>
      </w:r>
      <w:r>
        <w:t>restricting</w:t>
      </w:r>
      <w:r w:rsidRPr="00B0704E">
        <w:t xml:space="preserve"> their installation in particular areas, this spatial pollution data </w:t>
      </w:r>
      <w:r>
        <w:t xml:space="preserve">will guide these policies. </w:t>
      </w:r>
      <w:r w:rsidRPr="00B0704E">
        <w:t>As discussed below, the initiatives proposed in the draft legislation (increasing the efficiency and emission standards of wood heaters) would significantly reduce the particulate emissions from wood heaters in the ACT, with a corresponding improvement to Canberrans’ health.</w:t>
      </w:r>
    </w:p>
    <w:p w:rsidR="001543EB" w:rsidRPr="00B0704E" w:rsidRDefault="001543EB" w:rsidP="00B41327"/>
    <w:p w:rsidR="001543EB" w:rsidRPr="00B0704E" w:rsidRDefault="001543EB" w:rsidP="00B41327"/>
    <w:p w:rsidR="001543EB" w:rsidRPr="00872AB7" w:rsidRDefault="001543EB" w:rsidP="00145881">
      <w:pPr>
        <w:numPr>
          <w:ilvl w:val="1"/>
          <w:numId w:val="4"/>
        </w:numPr>
        <w:ind w:left="0" w:firstLine="0"/>
        <w:rPr>
          <w:b/>
          <w:i/>
          <w:sz w:val="28"/>
          <w:szCs w:val="28"/>
        </w:rPr>
      </w:pPr>
      <w:r w:rsidRPr="00872AB7">
        <w:rPr>
          <w:b/>
          <w:i/>
          <w:sz w:val="28"/>
          <w:szCs w:val="28"/>
        </w:rPr>
        <w:t>Environmental Impacts of Wood Heaters</w:t>
      </w:r>
    </w:p>
    <w:p w:rsidR="001543EB" w:rsidRPr="00B0704E" w:rsidRDefault="001543EB" w:rsidP="00B41327"/>
    <w:p w:rsidR="001543EB" w:rsidRPr="00B0704E" w:rsidRDefault="001543EB" w:rsidP="00145881">
      <w:pPr>
        <w:numPr>
          <w:ilvl w:val="2"/>
          <w:numId w:val="4"/>
        </w:numPr>
        <w:ind w:left="0" w:firstLine="0"/>
        <w:rPr>
          <w:u w:val="single"/>
        </w:rPr>
      </w:pPr>
      <w:r w:rsidRPr="00B0704E">
        <w:rPr>
          <w:u w:val="single"/>
        </w:rPr>
        <w:t>Wood heater emissions are a short term climate forcer</w:t>
      </w:r>
    </w:p>
    <w:p w:rsidR="001543EB" w:rsidRPr="00B0704E" w:rsidRDefault="001543EB" w:rsidP="009076F2"/>
    <w:p w:rsidR="001543EB" w:rsidRPr="00B0704E" w:rsidRDefault="001543EB" w:rsidP="004B7AA1">
      <w:r>
        <w:t>Introducing</w:t>
      </w:r>
      <w:r w:rsidRPr="00B0704E">
        <w:t xml:space="preserve"> the emissions and efficiency standards proposed in the draft legislation would make important improvements to the environmental problems caused by wood heaters.  Primarily, these improvements are a reduction in the amount of greenhouse gases emitted (including emissions that cause rapid </w:t>
      </w:r>
      <w:r>
        <w:t xml:space="preserve">atmospheric </w:t>
      </w:r>
      <w:r w:rsidRPr="00B0704E">
        <w:t xml:space="preserve">warming) and a reduction in the amount of wood required for fuel. </w:t>
      </w:r>
    </w:p>
    <w:p w:rsidR="001543EB" w:rsidRPr="00B0704E" w:rsidRDefault="001543EB" w:rsidP="004B7AA1">
      <w:r w:rsidRPr="00B0704E">
        <w:br/>
        <w:t xml:space="preserve">It is sometimes claimed that </w:t>
      </w:r>
      <w:r>
        <w:t xml:space="preserve">compared to other types of heating, </w:t>
      </w:r>
      <w:r w:rsidRPr="00B0704E">
        <w:t xml:space="preserve">wood heaters </w:t>
      </w:r>
      <w:r>
        <w:t xml:space="preserve">contribute less to atmospheric temperature rise, and therefore will cause less climate change impacts. </w:t>
      </w:r>
      <w:r w:rsidRPr="00B0704E">
        <w:t xml:space="preserve">However, the relationship of wood heaters to </w:t>
      </w:r>
      <w:r>
        <w:t>climate change</w:t>
      </w:r>
      <w:r w:rsidRPr="00B0704E">
        <w:t xml:space="preserve"> is complex. It depends on various factors such as where the wood is sourced, the efficiency of the wood heater, and the level of emissions of the different kinds of greenhouse gases. </w:t>
      </w:r>
    </w:p>
    <w:p w:rsidR="001543EB" w:rsidRPr="00B0704E" w:rsidRDefault="001543EB" w:rsidP="004B7AA1"/>
    <w:p w:rsidR="001543EB" w:rsidRPr="00B0704E" w:rsidRDefault="001543EB" w:rsidP="004B7AA1">
      <w:r w:rsidRPr="00B0704E">
        <w:t>CO</w:t>
      </w:r>
      <w:r w:rsidRPr="00C724FC">
        <w:rPr>
          <w:vertAlign w:val="subscript"/>
        </w:rPr>
        <w:t>2</w:t>
      </w:r>
      <w:r w:rsidRPr="00B0704E">
        <w:t xml:space="preserve"> is the principal greenhouse gas. If firewood is only harvested from a sustainable source, it can be considered to be CO</w:t>
      </w:r>
      <w:r w:rsidRPr="006A7B0C">
        <w:rPr>
          <w:vertAlign w:val="subscript"/>
        </w:rPr>
        <w:t>2</w:t>
      </w:r>
      <w:r w:rsidRPr="00B0704E">
        <w:t xml:space="preserve"> neutral. </w:t>
      </w:r>
      <w:r>
        <w:t xml:space="preserve"> </w:t>
      </w:r>
      <w:r w:rsidRPr="00B0704E">
        <w:t>Unfortunately, most firewood in the ACT does not come from sustainable sources (see below). In addition, without an existing standard for wood heater efficiency, many heaters requir</w:t>
      </w:r>
      <w:r>
        <w:t>e a large amount of wood, which amplifies their contribution</w:t>
      </w:r>
      <w:r w:rsidRPr="00B0704E">
        <w:t xml:space="preserve"> </w:t>
      </w:r>
      <w:r>
        <w:t xml:space="preserve">to </w:t>
      </w:r>
      <w:r w:rsidRPr="00B0704E">
        <w:t>CO</w:t>
      </w:r>
      <w:r w:rsidRPr="006A7B0C">
        <w:rPr>
          <w:vertAlign w:val="subscript"/>
        </w:rPr>
        <w:t>2</w:t>
      </w:r>
      <w:r w:rsidRPr="00B0704E">
        <w:t xml:space="preserve"> </w:t>
      </w:r>
      <w:r>
        <w:t>emissions</w:t>
      </w:r>
      <w:r w:rsidRPr="00B0704E">
        <w:t xml:space="preserve">. </w:t>
      </w:r>
    </w:p>
    <w:p w:rsidR="001543EB" w:rsidRPr="00B0704E" w:rsidRDefault="004204C0" w:rsidP="00422637">
      <w:r>
        <w:rPr>
          <w:noProof/>
          <w:lang w:eastAsia="en-AU"/>
        </w:rPr>
        <w:pict>
          <v:shape id="_x0000_s1043" type="#_x0000_t186" style="position:absolute;margin-left:-73.3pt;margin-top:277.4pt;width:274.65pt;height:159.45pt;rotation:90;z-index:251649024;mso-position-horizontal-relative:margin;mso-position-vertical-relative:page;v-text-anchor:middle" o:allowincell="f" filled="t" fillcolor="#9bbb59" strokecolor="#f2f2f2" strokeweight="3pt">
            <v:shadow on="t" type="perspective" color="#4e6128" opacity=".5" offset="1pt" offset2="-1pt"/>
            <v:textbox style="mso-next-textbox:#_x0000_s1043;mso-fit-shape-to-text:t">
              <w:txbxContent>
                <w:p w:rsidR="001543EB" w:rsidRPr="001245AF" w:rsidRDefault="001543EB" w:rsidP="00B37831">
                  <w:pPr>
                    <w:jc w:val="center"/>
                    <w:rPr>
                      <w:b/>
                      <w:i/>
                      <w:szCs w:val="28"/>
                    </w:rPr>
                  </w:pPr>
                  <w:r w:rsidRPr="001245AF">
                    <w:rPr>
                      <w:b/>
                    </w:rPr>
                    <w:t>The United Nations recommended urgent action on ‘short term climate forcers’ such as black carbon and methane emissions, in or</w:t>
                  </w:r>
                  <w:r>
                    <w:rPr>
                      <w:b/>
                    </w:rPr>
                    <w:t>der to prevent dangerous, rapid</w:t>
                  </w:r>
                  <w:r w:rsidRPr="001245AF">
                    <w:rPr>
                      <w:b/>
                    </w:rPr>
                    <w:t xml:space="preserve"> global warming. </w:t>
                  </w:r>
                  <w:r w:rsidRPr="001245AF">
                    <w:rPr>
                      <w:b/>
                    </w:rPr>
                    <w:br/>
                  </w:r>
                  <w:r w:rsidRPr="001245AF">
                    <w:rPr>
                      <w:b/>
                    </w:rPr>
                    <w:br/>
                    <w:t xml:space="preserve">One of its key recommendations is to </w:t>
                  </w:r>
                  <w:r w:rsidRPr="001245AF">
                    <w:rPr>
                      <w:b/>
                      <w:i/>
                    </w:rPr>
                    <w:t>phase out wood-burning technology in industrialised countries like Australia.</w:t>
                  </w:r>
                </w:p>
              </w:txbxContent>
            </v:textbox>
            <w10:wrap type="square" anchorx="margin" anchory="page"/>
          </v:shape>
        </w:pict>
      </w:r>
      <w:r w:rsidR="001543EB" w:rsidRPr="00B0704E">
        <w:br/>
        <w:t>In addition to CO</w:t>
      </w:r>
      <w:r w:rsidR="001543EB" w:rsidRPr="00C724FC">
        <w:rPr>
          <w:vertAlign w:val="subscript"/>
        </w:rPr>
        <w:t>2</w:t>
      </w:r>
      <w:r w:rsidR="001543EB" w:rsidRPr="00B0704E">
        <w:t>, wood heaters produce black carbon (or soot) and methane. These are known as ‘short-lived climate forcers’.  A new understanding has emerged about the serious impact these emissions have on global warming. The main problem is that they cause rapid changes to temperature, pushing the climate towards dangerous tipping points before we have a chance to reduce longer term greenhouse gases such as CO</w:t>
      </w:r>
      <w:r w:rsidR="001543EB" w:rsidRPr="00C724FC">
        <w:rPr>
          <w:vertAlign w:val="subscript"/>
        </w:rPr>
        <w:t>2</w:t>
      </w:r>
      <w:r w:rsidR="001543EB" w:rsidRPr="00B0704E">
        <w:t>.  A 2009 study indicated that black carbon emissions from industry, cars, farming and wood fuel burning have been responsible for half the total temperature increases in the Arctic in the last 130 years.</w:t>
      </w:r>
      <w:r w:rsidR="001543EB" w:rsidRPr="00B0704E">
        <w:rPr>
          <w:rStyle w:val="FootnoteReference"/>
        </w:rPr>
        <w:footnoteReference w:id="20"/>
      </w:r>
      <w:r w:rsidR="001543EB" w:rsidRPr="00B0704E">
        <w:t xml:space="preserve"> A Swedish study found that methane emissions from older–style Swedish wood–heaters (similar to newer wood heaters in Australia) could cause up to twice as much global warming as using oil–fuelled heating.</w:t>
      </w:r>
      <w:r w:rsidR="001543EB" w:rsidRPr="00B0704E">
        <w:rPr>
          <w:rStyle w:val="FootnoteReference"/>
        </w:rPr>
        <w:footnoteReference w:id="21"/>
      </w:r>
      <w:r w:rsidR="001543EB" w:rsidRPr="00B0704E">
        <w:t xml:space="preserve"> </w:t>
      </w:r>
    </w:p>
    <w:p w:rsidR="001543EB" w:rsidRPr="00B0704E" w:rsidRDefault="001543EB" w:rsidP="009076F2"/>
    <w:p w:rsidR="001543EB" w:rsidRPr="00B0704E" w:rsidRDefault="001543EB" w:rsidP="00B37831">
      <w:pPr>
        <w:autoSpaceDE w:val="0"/>
        <w:autoSpaceDN w:val="0"/>
        <w:adjustRightInd w:val="0"/>
      </w:pPr>
      <w:r w:rsidRPr="00B0704E">
        <w:t>Climate scientists are now calling for urgent action to curb emissions from black carbon and methane</w:t>
      </w:r>
      <w:r>
        <w:t xml:space="preserve"> because it will have a rapid effect to reduce and delay temperature rises.</w:t>
      </w:r>
      <w:r w:rsidRPr="00B0704E">
        <w:rPr>
          <w:rStyle w:val="FootnoteReference"/>
        </w:rPr>
        <w:footnoteReference w:id="22"/>
      </w:r>
      <w:r w:rsidRPr="00B0704E">
        <w:t xml:space="preserve"> A 2011 United Nations report focused on </w:t>
      </w:r>
      <w:r>
        <w:t xml:space="preserve">the importance of </w:t>
      </w:r>
      <w:r w:rsidRPr="00B0704E">
        <w:t>r</w:t>
      </w:r>
      <w:r w:rsidRPr="00B0704E">
        <w:rPr>
          <w:rFonts w:cs="Calibri-Bold"/>
          <w:bCs/>
          <w:color w:val="151412"/>
          <w:lang w:eastAsia="en-AU"/>
        </w:rPr>
        <w:t>educing short lived climate forcers</w:t>
      </w:r>
      <w:r>
        <w:rPr>
          <w:rFonts w:cs="Calibri-Bold"/>
          <w:bCs/>
          <w:color w:val="151412"/>
          <w:lang w:eastAsia="en-AU"/>
        </w:rPr>
        <w:t xml:space="preserve"> -</w:t>
      </w:r>
      <w:r w:rsidRPr="00B0704E">
        <w:rPr>
          <w:rFonts w:cs="Calibri-Bold"/>
          <w:bCs/>
          <w:color w:val="151412"/>
          <w:lang w:eastAsia="en-AU"/>
        </w:rPr>
        <w:t xml:space="preserve"> especially black carbon and methane </w:t>
      </w:r>
      <w:r>
        <w:rPr>
          <w:rFonts w:cs="Calibri-Bold"/>
          <w:bCs/>
          <w:color w:val="151412"/>
          <w:lang w:eastAsia="en-AU"/>
        </w:rPr>
        <w:t xml:space="preserve">– and assessed over 2,000 measures. It </w:t>
      </w:r>
      <w:r w:rsidRPr="00B0704E">
        <w:rPr>
          <w:rFonts w:cs="Calibri-Bold"/>
          <w:bCs/>
          <w:color w:val="151412"/>
          <w:lang w:eastAsia="en-AU"/>
        </w:rPr>
        <w:t>recommend</w:t>
      </w:r>
      <w:r>
        <w:rPr>
          <w:rFonts w:cs="Calibri-Bold"/>
          <w:bCs/>
          <w:color w:val="151412"/>
          <w:lang w:eastAsia="en-AU"/>
        </w:rPr>
        <w:t>ed</w:t>
      </w:r>
      <w:r w:rsidRPr="00B0704E">
        <w:rPr>
          <w:rFonts w:cs="Calibri-Bold"/>
          <w:bCs/>
          <w:color w:val="151412"/>
          <w:lang w:eastAsia="en-AU"/>
        </w:rPr>
        <w:t xml:space="preserve"> 16 key </w:t>
      </w:r>
      <w:r>
        <w:rPr>
          <w:rFonts w:cs="Calibri-Bold"/>
          <w:bCs/>
          <w:color w:val="151412"/>
          <w:lang w:eastAsia="en-AU"/>
        </w:rPr>
        <w:t xml:space="preserve">actions, </w:t>
      </w:r>
      <w:r w:rsidRPr="00B0704E">
        <w:rPr>
          <w:rFonts w:cs="Calibri-Bold"/>
          <w:bCs/>
          <w:color w:val="151412"/>
          <w:lang w:eastAsia="en-AU"/>
        </w:rPr>
        <w:t xml:space="preserve">including </w:t>
      </w:r>
      <w:r w:rsidRPr="00B0704E">
        <w:t xml:space="preserve">phasing out </w:t>
      </w:r>
      <w:r>
        <w:t xml:space="preserve">wood heaters that burn logs (compared to wood pellets which burn much more cleanly) </w:t>
      </w:r>
      <w:r w:rsidRPr="00B0704E">
        <w:t>in industrialised countries like Australia</w:t>
      </w:r>
      <w:r w:rsidRPr="00B0704E">
        <w:rPr>
          <w:rFonts w:cs="Arial"/>
        </w:rPr>
        <w:t>.</w:t>
      </w:r>
      <w:r w:rsidRPr="00B0704E">
        <w:rPr>
          <w:rStyle w:val="FootnoteReference"/>
        </w:rPr>
        <w:footnoteReference w:id="23"/>
      </w:r>
      <w:r w:rsidRPr="00B0704E">
        <w:rPr>
          <w:rFonts w:cs="Arial"/>
        </w:rPr>
        <w:t xml:space="preserve"> </w:t>
      </w:r>
      <w:r w:rsidRPr="00B0704E">
        <w:t xml:space="preserve">The report also recognised the public health benefits of taking this action.  </w:t>
      </w:r>
    </w:p>
    <w:p w:rsidR="001543EB" w:rsidRPr="00B0704E" w:rsidRDefault="001543EB" w:rsidP="00B37831">
      <w:pPr>
        <w:autoSpaceDE w:val="0"/>
        <w:autoSpaceDN w:val="0"/>
        <w:adjustRightInd w:val="0"/>
      </w:pPr>
    </w:p>
    <w:p w:rsidR="001543EB" w:rsidRPr="00B0704E" w:rsidRDefault="001543EB" w:rsidP="00B37831">
      <w:pPr>
        <w:autoSpaceDE w:val="0"/>
        <w:autoSpaceDN w:val="0"/>
        <w:adjustRightInd w:val="0"/>
      </w:pPr>
      <w:r w:rsidRPr="00B0704E">
        <w:t xml:space="preserve">According to the report, implementing these 16 measures to address black carbon and methane emissions could slow the increase in near term global warming by around 0.4°C by 2050. </w:t>
      </w:r>
      <w:r w:rsidRPr="00020883">
        <w:rPr>
          <w:u w:val="single"/>
        </w:rPr>
        <w:t>The graph below</w:t>
      </w:r>
      <w:r w:rsidRPr="00B0704E">
        <w:t xml:space="preserve"> shows how implementing measures to reduce methane and black carbon (such as limiting wood heater emissions) is a critical step to delay temperature rises and allow time to reduce longer lived pollutants such as CO</w:t>
      </w:r>
      <w:r w:rsidRPr="001A53B3">
        <w:rPr>
          <w:vertAlign w:val="subscript"/>
        </w:rPr>
        <w:t>2</w:t>
      </w:r>
      <w:r w:rsidRPr="00B0704E">
        <w:t>. Without these measures, the planet is likely to warm beyond 2°C by 2050, which risks triggering ‘tipping points’ such as the loss of polar and alpine environments and the melting of permafrost.</w:t>
      </w:r>
      <w:r w:rsidRPr="00B0704E">
        <w:rPr>
          <w:rStyle w:val="FootnoteReference"/>
          <w:sz w:val="22"/>
          <w:szCs w:val="22"/>
        </w:rPr>
        <w:footnoteReference w:id="24"/>
      </w:r>
    </w:p>
    <w:p w:rsidR="001543EB" w:rsidRPr="00B0704E" w:rsidRDefault="001543EB" w:rsidP="00B37831">
      <w:pPr>
        <w:autoSpaceDE w:val="0"/>
        <w:autoSpaceDN w:val="0"/>
        <w:adjustRightInd w:val="0"/>
      </w:pPr>
    </w:p>
    <w:p w:rsidR="001543EB" w:rsidRPr="00B0704E" w:rsidRDefault="001543EB" w:rsidP="00B37831">
      <w:pPr>
        <w:autoSpaceDE w:val="0"/>
        <w:autoSpaceDN w:val="0"/>
        <w:adjustRightInd w:val="0"/>
      </w:pPr>
      <w:r w:rsidRPr="00B0704E">
        <w:t>As discussed below, the efficiency and emissions standards proposed in the draft legislation will make an important difference in reducing both the CO</w:t>
      </w:r>
      <w:r w:rsidRPr="001A53B3">
        <w:rPr>
          <w:vertAlign w:val="subscript"/>
        </w:rPr>
        <w:t>2</w:t>
      </w:r>
      <w:r w:rsidRPr="00B0704E">
        <w:t xml:space="preserve"> emissions and the ‘short term climate forcers’ emitted by wood heaters. </w:t>
      </w:r>
    </w:p>
    <w:p w:rsidR="001543EB" w:rsidRPr="00B0704E" w:rsidRDefault="004204C0" w:rsidP="00B41327">
      <w:r>
        <w:rPr>
          <w:noProof/>
          <w:lang w:eastAsia="en-AU"/>
        </w:rPr>
        <w:pict>
          <v:group id="_x0000_s1044" style="position:absolute;margin-left:-8.7pt;margin-top:13.4pt;width:413.6pt;height:224.1pt;z-index:251650048" coordorigin="1499,4504" coordsize="8528,4482">
            <v:shape id="_x0000_s1045" type="#_x0000_t75" style="position:absolute;left:1499;top:4504;width:8528;height:4482" o:regroupid="5" stroked="t" strokeweight="1pt">
              <v:imagedata r:id="rId18" o:title=""/>
            </v:shape>
            <v:shape id="_x0000_s1046" type="#_x0000_t202" style="position:absolute;left:3643;top:6324;width:4390;height:455" o:regroupid="5">
              <v:textbox style="mso-next-textbox:#_x0000_s1046" inset="0,0,0,0">
                <w:txbxContent>
                  <w:p w:rsidR="001543EB" w:rsidRPr="00706351" w:rsidRDefault="001543EB" w:rsidP="00706351">
                    <w:pPr>
                      <w:jc w:val="center"/>
                      <w:rPr>
                        <w:b/>
                        <w:color w:val="000080"/>
                        <w:sz w:val="18"/>
                        <w:szCs w:val="18"/>
                      </w:rPr>
                    </w:pPr>
                    <w:r w:rsidRPr="00706351">
                      <w:rPr>
                        <w:b/>
                        <w:color w:val="000080"/>
                        <w:sz w:val="18"/>
                        <w:szCs w:val="18"/>
                      </w:rPr>
                      <w:t>Effect of proposed measures to reduce methane &amp; black carbon</w:t>
                    </w:r>
                  </w:p>
                </w:txbxContent>
              </v:textbox>
            </v:shape>
            <v:shape id="_x0000_s1047" type="#_x0000_t202" style="position:absolute;left:4319;top:5338;width:4057;height:455" o:regroupid="5">
              <v:textbox style="mso-next-textbox:#_x0000_s1047" inset="0,0,0,0">
                <w:txbxContent>
                  <w:p w:rsidR="001543EB" w:rsidRPr="00706351" w:rsidRDefault="001543EB" w:rsidP="00706351">
                    <w:pPr>
                      <w:spacing w:before="120"/>
                      <w:jc w:val="center"/>
                      <w:rPr>
                        <w:b/>
                        <w:color w:val="993300"/>
                        <w:sz w:val="18"/>
                        <w:szCs w:val="18"/>
                      </w:rPr>
                    </w:pPr>
                    <w:r w:rsidRPr="00706351">
                      <w:rPr>
                        <w:b/>
                        <w:color w:val="993300"/>
                        <w:sz w:val="18"/>
                        <w:szCs w:val="18"/>
                      </w:rPr>
                      <w:t>Effect of measures to reduce CO</w:t>
                    </w:r>
                    <w:r w:rsidRPr="00706351">
                      <w:rPr>
                        <w:b/>
                        <w:color w:val="993300"/>
                        <w:sz w:val="18"/>
                        <w:szCs w:val="18"/>
                        <w:vertAlign w:val="subscript"/>
                      </w:rPr>
                      <w:t>2</w:t>
                    </w:r>
                    <w:r w:rsidRPr="00706351">
                      <w:rPr>
                        <w:b/>
                        <w:color w:val="993300"/>
                        <w:sz w:val="18"/>
                        <w:szCs w:val="18"/>
                      </w:rPr>
                      <w:t xml:space="preserve"> </w:t>
                    </w:r>
                  </w:p>
                </w:txbxContent>
              </v:textbox>
            </v:shape>
            <v:shape id="_x0000_s1048" type="#_x0000_t202" style="position:absolute;left:8602;top:5490;width:1169;height:227" o:regroupid="5">
              <v:textbox style="mso-next-textbox:#_x0000_s1048" inset="0,0,0,0">
                <w:txbxContent>
                  <w:p w:rsidR="001543EB" w:rsidRPr="00706351" w:rsidRDefault="001543EB" w:rsidP="00706351">
                    <w:pPr>
                      <w:spacing w:after="60"/>
                      <w:jc w:val="center"/>
                      <w:rPr>
                        <w:b/>
                        <w:color w:val="800080"/>
                        <w:sz w:val="18"/>
                        <w:szCs w:val="18"/>
                      </w:rPr>
                    </w:pPr>
                    <w:r w:rsidRPr="00706351">
                      <w:rPr>
                        <w:b/>
                        <w:color w:val="800080"/>
                        <w:sz w:val="18"/>
                        <w:szCs w:val="18"/>
                      </w:rPr>
                      <w:t>No action</w:t>
                    </w:r>
                  </w:p>
                </w:txbxContent>
              </v:textbox>
            </v:shape>
            <v:line id="_x0000_s1049" style="position:absolute" from="9279,5746" to="9485,5898" o:regroupid="5">
              <v:stroke endarrow="block"/>
            </v:line>
            <v:shape id="_x0000_s1050" type="#_x0000_t202" style="position:absolute;left:3278;top:4807;width:4617;height:405" o:regroupid="5">
              <v:textbox style="mso-next-textbox:#_x0000_s1050" inset="0,0,0,0">
                <w:txbxContent>
                  <w:p w:rsidR="001543EB" w:rsidRPr="00D53F09" w:rsidRDefault="001543EB" w:rsidP="00706351">
                    <w:pPr>
                      <w:jc w:val="center"/>
                      <w:rPr>
                        <w:b/>
                        <w:noProof/>
                        <w:sz w:val="26"/>
                        <w:szCs w:val="26"/>
                      </w:rPr>
                    </w:pPr>
                    <w:r w:rsidRPr="00706351">
                      <w:rPr>
                        <w:b/>
                        <w:noProof/>
                        <w:sz w:val="18"/>
                        <w:szCs w:val="18"/>
                      </w:rPr>
                      <w:t>Projections for global temperature</w:t>
                    </w:r>
                    <w:r w:rsidRPr="00D53F09">
                      <w:rPr>
                        <w:b/>
                        <w:noProof/>
                        <w:sz w:val="26"/>
                        <w:szCs w:val="26"/>
                      </w:rPr>
                      <w:t xml:space="preserve"> ºC</w:t>
                    </w:r>
                  </w:p>
                </w:txbxContent>
              </v:textbox>
            </v:shape>
            <w10:wrap type="square"/>
          </v:group>
        </w:pict>
      </w:r>
    </w:p>
    <w:p w:rsidR="001543EB" w:rsidRPr="00B0704E" w:rsidRDefault="001543EB" w:rsidP="00B41327"/>
    <w:p w:rsidR="001543EB" w:rsidRPr="00B0704E" w:rsidRDefault="001543EB" w:rsidP="00145881">
      <w:pPr>
        <w:numPr>
          <w:ilvl w:val="2"/>
          <w:numId w:val="4"/>
        </w:numPr>
        <w:ind w:left="0" w:firstLine="0"/>
        <w:rPr>
          <w:u w:val="single"/>
        </w:rPr>
      </w:pPr>
      <w:r w:rsidRPr="00B0704E">
        <w:rPr>
          <w:u w:val="single"/>
        </w:rPr>
        <w:t>Biodiversity impacts of using wood for fuel</w:t>
      </w:r>
    </w:p>
    <w:p w:rsidR="001543EB" w:rsidRPr="00B0704E" w:rsidRDefault="001543EB" w:rsidP="00B41327"/>
    <w:p w:rsidR="001543EB" w:rsidRPr="00B0704E" w:rsidRDefault="001543EB" w:rsidP="00B41327">
      <w:r w:rsidRPr="00B0704E">
        <w:t>In addition to emitting greenhouse gases, using wood for fuel has a negative impact on biodiversity. A minority of firewood used in the ACT comes from sustainable sources. A major source for ACT firewood is woodlands</w:t>
      </w:r>
      <w:r>
        <w:t>.</w:t>
      </w:r>
      <w:r>
        <w:rPr>
          <w:rStyle w:val="FootnoteReference"/>
        </w:rPr>
        <w:footnoteReference w:id="25"/>
      </w:r>
      <w:r>
        <w:t xml:space="preserve"> </w:t>
      </w:r>
      <w:r w:rsidRPr="00B0704E">
        <w:t xml:space="preserve">Woodlands are some of Australia’s most threatened ecological communities, particularly as most have already been extensively cleared for agriculture and have slow growth rates. Using timbers harvested from sustainable </w:t>
      </w:r>
      <w:r>
        <w:t xml:space="preserve">hardwood </w:t>
      </w:r>
      <w:r w:rsidRPr="00B0704E">
        <w:t xml:space="preserve">plantations (or other ‘waste wood’ such as residues from </w:t>
      </w:r>
      <w:r>
        <w:t xml:space="preserve">eucalypt </w:t>
      </w:r>
      <w:r w:rsidRPr="00B0704E">
        <w:t xml:space="preserve">forestry operations) is an important way to reduce the impact on woodland communities, as well as reducing the overall greenhouse impact </w:t>
      </w:r>
      <w:r>
        <w:t xml:space="preserve">of </w:t>
      </w:r>
      <w:r w:rsidRPr="00B0704E">
        <w:t xml:space="preserve">using wood as fuel. </w:t>
      </w:r>
    </w:p>
    <w:p w:rsidR="001543EB" w:rsidRPr="00B0704E" w:rsidRDefault="001543EB" w:rsidP="00422637">
      <w:pPr>
        <w:autoSpaceDE w:val="0"/>
        <w:autoSpaceDN w:val="0"/>
        <w:adjustRightInd w:val="0"/>
        <w:rPr>
          <w:rFonts w:cs="Calibri"/>
          <w:lang w:eastAsia="en-AU"/>
        </w:rPr>
      </w:pPr>
    </w:p>
    <w:p w:rsidR="001543EB" w:rsidRDefault="001543EB" w:rsidP="00EA3599">
      <w:r w:rsidRPr="00B0704E">
        <w:t>The ACT Commissioner for Sustainability and the Environment reported in 2007 that only 5% of the almost 13000 tonnes of firewood sold to the ACT was plantation timber. 40% was salvaged timber. 55% was non plantation timber.</w:t>
      </w:r>
      <w:r w:rsidRPr="00B0704E">
        <w:rPr>
          <w:rStyle w:val="FootnoteReference"/>
        </w:rPr>
        <w:footnoteReference w:id="26"/>
      </w:r>
      <w:r w:rsidRPr="00B0704E">
        <w:t xml:space="preserve"> Most of the non-plantation timber for firewood used in the ACT is sourced from outside the ACT,</w:t>
      </w:r>
      <w:r>
        <w:t xml:space="preserve"> particularly from western and south-e</w:t>
      </w:r>
      <w:r w:rsidRPr="00B0704E">
        <w:t>astern N</w:t>
      </w:r>
      <w:r>
        <w:t>SW</w:t>
      </w:r>
      <w:r w:rsidRPr="00B0704E">
        <w:t>.</w:t>
      </w:r>
      <w:r w:rsidRPr="00B0704E">
        <w:rPr>
          <w:rStyle w:val="FootnoteReference"/>
        </w:rPr>
        <w:footnoteReference w:id="27"/>
      </w:r>
    </w:p>
    <w:p w:rsidR="001543EB" w:rsidRPr="00B0704E" w:rsidRDefault="001543EB" w:rsidP="00EA3599"/>
    <w:p w:rsidR="001543EB" w:rsidRDefault="001543EB" w:rsidP="00EA3599">
      <w:r w:rsidRPr="00B0704E">
        <w:t>Individual firewood collection by consumers also threatens biodiversity. Removing dead wood is recognised as a serious ec</w:t>
      </w:r>
      <w:r>
        <w:t>ological problem as i</w:t>
      </w:r>
      <w:r w:rsidRPr="00B0704E">
        <w:t xml:space="preserve">t </w:t>
      </w:r>
      <w:r>
        <w:t xml:space="preserve"> </w:t>
      </w:r>
      <w:r w:rsidRPr="00B0704E">
        <w:t xml:space="preserve">destroys essential habitat for a variety of native animals. In Australia about 290 vertebrate species use tree hollows. Suitable hollows can take between 120 and 200 years to form in eucalypts. Removing dead wood also </w:t>
      </w:r>
      <w:r>
        <w:t xml:space="preserve">damages </w:t>
      </w:r>
      <w:r w:rsidRPr="00B0704E">
        <w:t>the soil by removing nutrients that are important to its health and the ecosystem.</w:t>
      </w:r>
      <w:r w:rsidRPr="00B0704E">
        <w:rPr>
          <w:rStyle w:val="FootnoteReference"/>
        </w:rPr>
        <w:footnoteReference w:id="28"/>
      </w:r>
      <w:r w:rsidRPr="00B0704E">
        <w:t xml:space="preserve"> </w:t>
      </w:r>
    </w:p>
    <w:p w:rsidR="001543EB" w:rsidRDefault="001543EB" w:rsidP="00EA3599"/>
    <w:p w:rsidR="001543EB" w:rsidRDefault="001543EB" w:rsidP="00EA3599">
      <w:r w:rsidRPr="00B0704E">
        <w:t xml:space="preserve">In 2005, the </w:t>
      </w:r>
      <w:r w:rsidRPr="00EB15EF">
        <w:rPr>
          <w:i/>
        </w:rPr>
        <w:t>Federal Threatened Species Scientific Committee</w:t>
      </w:r>
      <w:r w:rsidRPr="00EB15EF">
        <w:t xml:space="preserve"> recommended that the </w:t>
      </w:r>
      <w:r w:rsidRPr="00B0704E">
        <w:t xml:space="preserve">‘continuing loss of native hollow-bearing trees and coarse woody debris due to firewood harvesting practices' be listed as a </w:t>
      </w:r>
      <w:r>
        <w:t xml:space="preserve">‘Key Threatening Process’ </w:t>
      </w:r>
      <w:r w:rsidRPr="00B0704E">
        <w:t xml:space="preserve">under the </w:t>
      </w:r>
      <w:r w:rsidRPr="00B0704E">
        <w:rPr>
          <w:i/>
          <w:iCs/>
        </w:rPr>
        <w:t>Environment Protection and Biodiversity Conservation Act 1999</w:t>
      </w:r>
      <w:r w:rsidRPr="00B0704E">
        <w:t xml:space="preserve">. </w:t>
      </w:r>
      <w:r>
        <w:t>Despite this recommendation, t</w:t>
      </w:r>
      <w:r w:rsidRPr="00B0704E">
        <w:t>he then Federal Minister for the Environment and Heritage did not agree to this change, stating that the existing mechanisms in place were sufficient.</w:t>
      </w:r>
      <w:r w:rsidRPr="00B0704E">
        <w:rPr>
          <w:rStyle w:val="FootnoteReference"/>
        </w:rPr>
        <w:footnoteReference w:id="29"/>
      </w:r>
    </w:p>
    <w:p w:rsidR="001543EB" w:rsidRPr="00B0704E" w:rsidRDefault="004204C0" w:rsidP="00EA3599">
      <w:r>
        <w:rPr>
          <w:noProof/>
          <w:lang w:eastAsia="en-AU"/>
        </w:rPr>
        <w:pict>
          <v:shape id="Picture 40" o:spid="_x0000_s1051" type="#_x0000_t75" alt="Wood heater 6" style="position:absolute;margin-left:-2pt;margin-top:15.35pt;width:419.4pt;height:284.55pt;z-index:251665408;visibility:visible" stroked="t">
            <v:imagedata r:id="rId19" o:title=""/>
            <w10:wrap type="square"/>
          </v:shape>
        </w:pict>
      </w:r>
      <w:r w:rsidR="001543EB" w:rsidRPr="00B0704E">
        <w:t xml:space="preserve"> </w:t>
      </w:r>
    </w:p>
    <w:p w:rsidR="001543EB" w:rsidRDefault="004204C0" w:rsidP="001D030E">
      <w:pPr>
        <w:rPr>
          <w:lang w:eastAsia="en-AU"/>
        </w:rPr>
      </w:pPr>
      <w:r>
        <w:rPr>
          <w:noProof/>
          <w:lang w:eastAsia="en-AU"/>
        </w:rPr>
        <w:pict>
          <v:rect id="_x0000_s1052" style="position:absolute;margin-left:31.05pt;margin-top:81.2pt;width:238.6pt;height:623.8pt;flip:x;z-index:251652096;mso-wrap-distance-top:7.2pt;mso-wrap-distance-bottom:7.2pt;mso-position-horizontal-relative:page;mso-position-vertical-relative:page" fillcolor="#9bbb59" strokecolor="#f2f2f2" strokeweight="3pt">
            <v:shadow on="t" type="perspective" color="#4e6128" opacity=".5" offset="1pt" offset2="-1pt"/>
            <v:textbox style="mso-next-textbox:#_x0000_s1052" inset="5.6mm,4.6mm,5.6mm,4.6mm">
              <w:txbxContent>
                <w:p w:rsidR="001543EB" w:rsidRDefault="001543EB" w:rsidP="006A7B0C">
                  <w:pPr>
                    <w:jc w:val="center"/>
                    <w:rPr>
                      <w:b/>
                    </w:rPr>
                  </w:pPr>
                  <w:r>
                    <w:rPr>
                      <w:b/>
                    </w:rPr>
                    <w:t>Examples of action taken in other jurisdictions</w:t>
                  </w:r>
                  <w:r w:rsidRPr="001245AF">
                    <w:rPr>
                      <w:b/>
                    </w:rPr>
                    <w:t xml:space="preserve"> </w:t>
                  </w:r>
                  <w:r>
                    <w:rPr>
                      <w:b/>
                    </w:rPr>
                    <w:br/>
                  </w:r>
                </w:p>
                <w:p w:rsidR="001543EB" w:rsidRPr="00A75FF6" w:rsidRDefault="001543EB" w:rsidP="006A7B0C">
                  <w:pPr>
                    <w:autoSpaceDE w:val="0"/>
                    <w:autoSpaceDN w:val="0"/>
                    <w:adjustRightInd w:val="0"/>
                    <w:rPr>
                      <w:rFonts w:ascii="Arial" w:hAnsi="Arial" w:cs="Arial"/>
                      <w:sz w:val="19"/>
                      <w:szCs w:val="19"/>
                      <w:lang w:eastAsia="en-AU"/>
                    </w:rPr>
                  </w:pPr>
                  <w:r w:rsidRPr="00A75FF6">
                    <w:rPr>
                      <w:rFonts w:ascii="Arial" w:hAnsi="Arial" w:cs="Arial"/>
                      <w:b/>
                      <w:sz w:val="19"/>
                      <w:szCs w:val="19"/>
                      <w:lang w:eastAsia="en-AU"/>
                    </w:rPr>
                    <w:t xml:space="preserve">* </w:t>
                  </w:r>
                  <w:r w:rsidRPr="00A75FF6">
                    <w:rPr>
                      <w:rFonts w:ascii="Arial" w:hAnsi="Arial" w:cs="Arial"/>
                      <w:b/>
                      <w:i/>
                      <w:sz w:val="19"/>
                      <w:szCs w:val="19"/>
                      <w:lang w:eastAsia="en-AU"/>
                    </w:rPr>
                    <w:t>Waverly and Holyrod councils (Sydney)</w:t>
                  </w:r>
                  <w:r w:rsidRPr="00A75FF6">
                    <w:rPr>
                      <w:rFonts w:ascii="Arial" w:hAnsi="Arial" w:cs="Arial"/>
                      <w:b/>
                      <w:sz w:val="19"/>
                      <w:szCs w:val="19"/>
                      <w:lang w:eastAsia="en-AU"/>
                    </w:rPr>
                    <w:t>:</w:t>
                  </w:r>
                  <w:r w:rsidRPr="00A75FF6">
                    <w:rPr>
                      <w:rFonts w:ascii="Arial" w:hAnsi="Arial" w:cs="Arial"/>
                      <w:sz w:val="19"/>
                      <w:szCs w:val="19"/>
                      <w:lang w:eastAsia="en-AU"/>
                    </w:rPr>
                    <w:t xml:space="preserve"> banned wood heaters</w:t>
                  </w:r>
                  <w:r w:rsidRPr="00A75FF6">
                    <w:rPr>
                      <w:rFonts w:ascii="Arial" w:hAnsi="Arial" w:cs="Arial"/>
                      <w:sz w:val="19"/>
                      <w:szCs w:val="19"/>
                      <w:lang w:eastAsia="en-AU"/>
                    </w:rPr>
                    <w:br/>
                  </w:r>
                  <w:r w:rsidRPr="00A75FF6">
                    <w:rPr>
                      <w:rFonts w:ascii="Arial" w:hAnsi="Arial" w:cs="Arial"/>
                      <w:sz w:val="19"/>
                      <w:szCs w:val="19"/>
                      <w:lang w:eastAsia="en-AU"/>
                    </w:rPr>
                    <w:br/>
                  </w:r>
                  <w:r w:rsidRPr="00A75FF6">
                    <w:rPr>
                      <w:rFonts w:ascii="Arial" w:hAnsi="Arial" w:cs="Arial"/>
                      <w:b/>
                      <w:sz w:val="19"/>
                      <w:szCs w:val="19"/>
                      <w:lang w:eastAsia="en-AU"/>
                    </w:rPr>
                    <w:t xml:space="preserve">* </w:t>
                  </w:r>
                  <w:r w:rsidRPr="00A75FF6">
                    <w:rPr>
                      <w:rFonts w:ascii="Arial" w:hAnsi="Arial" w:cs="Arial"/>
                      <w:b/>
                      <w:i/>
                      <w:sz w:val="19"/>
                      <w:szCs w:val="19"/>
                      <w:lang w:eastAsia="en-AU"/>
                    </w:rPr>
                    <w:t>Various NSW local councils</w:t>
                  </w:r>
                  <w:r w:rsidRPr="00A75FF6">
                    <w:rPr>
                      <w:rFonts w:ascii="Arial" w:hAnsi="Arial" w:cs="Arial"/>
                      <w:sz w:val="19"/>
                      <w:szCs w:val="19"/>
                      <w:lang w:eastAsia="en-AU"/>
                    </w:rPr>
                    <w:t>: using development control plans to control or prevent wood heater installations in particular areas (eg Camden Council, the Hills Shire Council, Manooka Valley, the Oran Park and Turner Road Growth Precincts).</w:t>
                  </w:r>
                </w:p>
                <w:p w:rsidR="001543EB" w:rsidRPr="00A75FF6" w:rsidRDefault="001543EB" w:rsidP="006A7B0C">
                  <w:pPr>
                    <w:autoSpaceDE w:val="0"/>
                    <w:autoSpaceDN w:val="0"/>
                    <w:adjustRightInd w:val="0"/>
                    <w:rPr>
                      <w:rFonts w:ascii="Arial" w:hAnsi="Arial" w:cs="Arial"/>
                      <w:sz w:val="19"/>
                      <w:szCs w:val="19"/>
                      <w:lang w:eastAsia="en-AU"/>
                    </w:rPr>
                  </w:pPr>
                </w:p>
                <w:p w:rsidR="001543EB" w:rsidRPr="00A75FF6" w:rsidRDefault="001543EB" w:rsidP="006A7B0C">
                  <w:pPr>
                    <w:autoSpaceDE w:val="0"/>
                    <w:autoSpaceDN w:val="0"/>
                    <w:adjustRightInd w:val="0"/>
                    <w:rPr>
                      <w:rFonts w:ascii="Arial" w:hAnsi="Arial" w:cs="Arial"/>
                      <w:sz w:val="19"/>
                      <w:szCs w:val="19"/>
                      <w:lang w:eastAsia="en-AU"/>
                    </w:rPr>
                  </w:pPr>
                  <w:r w:rsidRPr="00A75FF6">
                    <w:rPr>
                      <w:rFonts w:ascii="Arial" w:hAnsi="Arial" w:cs="Arial"/>
                      <w:b/>
                      <w:sz w:val="19"/>
                      <w:szCs w:val="19"/>
                      <w:lang w:eastAsia="en-AU"/>
                    </w:rPr>
                    <w:t xml:space="preserve">* </w:t>
                  </w:r>
                  <w:r w:rsidRPr="00A75FF6">
                    <w:rPr>
                      <w:rFonts w:ascii="Arial" w:hAnsi="Arial" w:cs="Arial"/>
                      <w:b/>
                      <w:i/>
                      <w:sz w:val="19"/>
                      <w:szCs w:val="19"/>
                      <w:lang w:eastAsia="en-AU"/>
                    </w:rPr>
                    <w:t>Armidale Dumaresq Council (NSW):</w:t>
                  </w:r>
                  <w:r w:rsidRPr="00A75FF6">
                    <w:rPr>
                      <w:rFonts w:ascii="Arial" w:hAnsi="Arial" w:cs="Arial"/>
                      <w:sz w:val="19"/>
                      <w:szCs w:val="19"/>
                      <w:lang w:eastAsia="en-AU"/>
                    </w:rPr>
                    <w:t xml:space="preserve"> new wood heaters must meet an emissions standard of 3g/kg; 2.5g/kg for certain areas.</w:t>
                  </w:r>
                </w:p>
                <w:p w:rsidR="001543EB" w:rsidRPr="00A75FF6" w:rsidRDefault="001543EB" w:rsidP="006A7B0C">
                  <w:pPr>
                    <w:autoSpaceDE w:val="0"/>
                    <w:autoSpaceDN w:val="0"/>
                    <w:adjustRightInd w:val="0"/>
                    <w:rPr>
                      <w:rFonts w:ascii="Arial" w:hAnsi="Arial" w:cs="Arial"/>
                      <w:sz w:val="19"/>
                      <w:szCs w:val="19"/>
                      <w:lang w:eastAsia="en-AU"/>
                    </w:rPr>
                  </w:pPr>
                </w:p>
                <w:p w:rsidR="001543EB" w:rsidRPr="00A75FF6" w:rsidRDefault="001543EB" w:rsidP="006A7B0C">
                  <w:pPr>
                    <w:autoSpaceDE w:val="0"/>
                    <w:autoSpaceDN w:val="0"/>
                    <w:adjustRightInd w:val="0"/>
                    <w:rPr>
                      <w:rFonts w:ascii="Arial" w:hAnsi="Arial" w:cs="Arial"/>
                      <w:sz w:val="19"/>
                      <w:szCs w:val="19"/>
                      <w:lang w:eastAsia="en-AU"/>
                    </w:rPr>
                  </w:pPr>
                  <w:r w:rsidRPr="00A75FF6">
                    <w:rPr>
                      <w:rFonts w:ascii="Arial" w:hAnsi="Arial" w:cs="Arial"/>
                      <w:b/>
                      <w:sz w:val="19"/>
                      <w:szCs w:val="19"/>
                      <w:lang w:eastAsia="en-AU"/>
                    </w:rPr>
                    <w:t xml:space="preserve">* </w:t>
                  </w:r>
                  <w:r w:rsidRPr="00A75FF6">
                    <w:rPr>
                      <w:rFonts w:ascii="Arial" w:hAnsi="Arial" w:cs="Arial"/>
                      <w:b/>
                      <w:i/>
                      <w:sz w:val="19"/>
                      <w:szCs w:val="19"/>
                      <w:lang w:eastAsia="en-AU"/>
                    </w:rPr>
                    <w:t>New Zealand</w:t>
                  </w:r>
                  <w:r w:rsidRPr="00A75FF6">
                    <w:rPr>
                      <w:rFonts w:ascii="Arial" w:hAnsi="Arial" w:cs="Arial"/>
                      <w:i/>
                      <w:sz w:val="19"/>
                      <w:szCs w:val="19"/>
                      <w:lang w:eastAsia="en-AU"/>
                    </w:rPr>
                    <w:t>:</w:t>
                  </w:r>
                  <w:r w:rsidRPr="00A75FF6">
                    <w:rPr>
                      <w:rFonts w:ascii="Arial" w:hAnsi="Arial" w:cs="Arial"/>
                      <w:sz w:val="19"/>
                      <w:szCs w:val="19"/>
                      <w:lang w:eastAsia="en-AU"/>
                    </w:rPr>
                    <w:t xml:space="preserve"> From 2005, all wood heaters installed in the urban environment must meet an emissions standard of 1.5g/kg and an efficiency standard of 65%. </w:t>
                  </w:r>
                </w:p>
                <w:p w:rsidR="001543EB" w:rsidRPr="00A75FF6" w:rsidRDefault="001543EB" w:rsidP="006A7B0C">
                  <w:pPr>
                    <w:autoSpaceDE w:val="0"/>
                    <w:autoSpaceDN w:val="0"/>
                    <w:adjustRightInd w:val="0"/>
                    <w:rPr>
                      <w:rFonts w:ascii="Arial" w:hAnsi="Arial" w:cs="Arial"/>
                      <w:sz w:val="19"/>
                      <w:szCs w:val="19"/>
                      <w:lang w:eastAsia="en-AU"/>
                    </w:rPr>
                  </w:pPr>
                </w:p>
                <w:p w:rsidR="001543EB" w:rsidRPr="00A75FF6" w:rsidRDefault="001543EB" w:rsidP="006A7B0C">
                  <w:pPr>
                    <w:autoSpaceDE w:val="0"/>
                    <w:autoSpaceDN w:val="0"/>
                    <w:adjustRightInd w:val="0"/>
                    <w:rPr>
                      <w:rFonts w:ascii="Arial" w:hAnsi="Arial" w:cs="Arial"/>
                      <w:sz w:val="19"/>
                      <w:szCs w:val="19"/>
                      <w:lang w:eastAsia="en-AU"/>
                    </w:rPr>
                  </w:pPr>
                  <w:r w:rsidRPr="00A75FF6">
                    <w:rPr>
                      <w:rFonts w:ascii="Arial" w:hAnsi="Arial" w:cs="Arial"/>
                      <w:b/>
                      <w:sz w:val="19"/>
                      <w:szCs w:val="19"/>
                      <w:lang w:eastAsia="en-AU"/>
                    </w:rPr>
                    <w:t xml:space="preserve">* </w:t>
                  </w:r>
                  <w:r w:rsidRPr="00A75FF6">
                    <w:rPr>
                      <w:rFonts w:ascii="Arial" w:hAnsi="Arial" w:cs="Arial"/>
                      <w:b/>
                      <w:i/>
                      <w:sz w:val="19"/>
                      <w:szCs w:val="19"/>
                      <w:lang w:eastAsia="en-AU"/>
                    </w:rPr>
                    <w:t>Canterbury (Christchurch, NZ)</w:t>
                  </w:r>
                  <w:r w:rsidRPr="00A75FF6">
                    <w:rPr>
                      <w:rFonts w:ascii="Arial" w:hAnsi="Arial" w:cs="Arial"/>
                      <w:i/>
                      <w:sz w:val="19"/>
                      <w:szCs w:val="19"/>
                      <w:lang w:eastAsia="en-AU"/>
                    </w:rPr>
                    <w:t>:</w:t>
                  </w:r>
                  <w:r w:rsidRPr="00A75FF6">
                    <w:rPr>
                      <w:rFonts w:ascii="Arial" w:hAnsi="Arial" w:cs="Arial"/>
                      <w:sz w:val="19"/>
                      <w:szCs w:val="19"/>
                      <w:lang w:eastAsia="en-AU"/>
                    </w:rPr>
                    <w:t xml:space="preserve"> New wood heaters must meet an emissions standard of 1g/kg and an efficiency standard of 65%. In most areas, new wood heaters cannot be installed except as replacements for more polluting wood heater models. From 2010, the use of solid fuel burners that are 15 years or older is banned between 1 April to 30 September each year.</w:t>
                  </w:r>
                  <w:r w:rsidRPr="00A75FF6">
                    <w:rPr>
                      <w:rFonts w:ascii="Arial" w:hAnsi="Arial" w:cs="Arial"/>
                      <w:sz w:val="19"/>
                      <w:szCs w:val="19"/>
                      <w:lang w:eastAsia="en-AU"/>
                    </w:rPr>
                    <w:br/>
                  </w:r>
                </w:p>
                <w:p w:rsidR="001543EB" w:rsidRPr="00A75FF6" w:rsidRDefault="001543EB" w:rsidP="006A7B0C">
                  <w:pPr>
                    <w:autoSpaceDE w:val="0"/>
                    <w:autoSpaceDN w:val="0"/>
                    <w:adjustRightInd w:val="0"/>
                    <w:rPr>
                      <w:rFonts w:ascii="Arial" w:hAnsi="Arial" w:cs="Arial"/>
                      <w:sz w:val="19"/>
                      <w:szCs w:val="19"/>
                      <w:lang w:eastAsia="en-AU"/>
                    </w:rPr>
                  </w:pPr>
                  <w:r w:rsidRPr="00A75FF6">
                    <w:rPr>
                      <w:rFonts w:ascii="Arial" w:hAnsi="Arial" w:cs="Arial"/>
                      <w:b/>
                      <w:sz w:val="19"/>
                      <w:szCs w:val="19"/>
                      <w:lang w:eastAsia="en-AU"/>
                    </w:rPr>
                    <w:t xml:space="preserve">* </w:t>
                  </w:r>
                  <w:r w:rsidRPr="00A75FF6">
                    <w:rPr>
                      <w:rFonts w:ascii="Arial" w:hAnsi="Arial" w:cs="Arial"/>
                      <w:b/>
                      <w:i/>
                      <w:sz w:val="19"/>
                      <w:szCs w:val="19"/>
                      <w:lang w:eastAsia="en-AU"/>
                    </w:rPr>
                    <w:t>Otago (NZ):</w:t>
                  </w:r>
                  <w:r w:rsidRPr="00A75FF6">
                    <w:rPr>
                      <w:rFonts w:ascii="Arial" w:hAnsi="Arial" w:cs="Arial"/>
                      <w:sz w:val="19"/>
                      <w:szCs w:val="19"/>
                      <w:lang w:eastAsia="en-AU"/>
                    </w:rPr>
                    <w:t xml:space="preserve"> by 1 January 2012, all wood heaters had to meet an emissions standard of 0.7 g/kg and an efficiency standard of 65% for new and existing heaters (or 1.5g/kg for heaters installed before 2007). This means old non-compliant heaters had to be removed. </w:t>
                  </w:r>
                  <w:r w:rsidRPr="00A75FF6">
                    <w:rPr>
                      <w:rFonts w:ascii="Arial" w:hAnsi="Arial" w:cs="Arial"/>
                      <w:sz w:val="19"/>
                      <w:szCs w:val="19"/>
                      <w:lang w:eastAsia="en-AU"/>
                    </w:rPr>
                    <w:br/>
                  </w:r>
                </w:p>
                <w:p w:rsidR="001543EB" w:rsidRPr="00A75FF6" w:rsidRDefault="001543EB" w:rsidP="006A7B0C">
                  <w:pPr>
                    <w:autoSpaceDE w:val="0"/>
                    <w:autoSpaceDN w:val="0"/>
                    <w:adjustRightInd w:val="0"/>
                    <w:rPr>
                      <w:rFonts w:ascii="Arial" w:hAnsi="Arial" w:cs="Arial"/>
                      <w:sz w:val="19"/>
                      <w:szCs w:val="19"/>
                      <w:lang w:eastAsia="en-AU"/>
                    </w:rPr>
                  </w:pPr>
                  <w:r w:rsidRPr="00A75FF6">
                    <w:rPr>
                      <w:rFonts w:ascii="Arial" w:hAnsi="Arial" w:cs="Arial"/>
                      <w:b/>
                      <w:sz w:val="19"/>
                      <w:szCs w:val="19"/>
                      <w:lang w:eastAsia="en-AU"/>
                    </w:rPr>
                    <w:t xml:space="preserve">* </w:t>
                  </w:r>
                  <w:r w:rsidRPr="00A75FF6">
                    <w:rPr>
                      <w:rFonts w:ascii="Arial" w:hAnsi="Arial" w:cs="Arial"/>
                      <w:b/>
                      <w:i/>
                      <w:sz w:val="19"/>
                      <w:szCs w:val="19"/>
                      <w:lang w:eastAsia="en-AU"/>
                    </w:rPr>
                    <w:t>Lincoln County and Sacramento (USA):</w:t>
                  </w:r>
                  <w:r w:rsidRPr="00A75FF6">
                    <w:rPr>
                      <w:rFonts w:ascii="Arial" w:hAnsi="Arial" w:cs="Arial"/>
                      <w:sz w:val="19"/>
                      <w:szCs w:val="19"/>
                      <w:lang w:eastAsia="en-AU"/>
                    </w:rPr>
                    <w:t xml:space="preserve"> ban on wood heaters.  </w:t>
                  </w:r>
                </w:p>
                <w:p w:rsidR="001543EB" w:rsidRPr="00A75FF6" w:rsidRDefault="001543EB" w:rsidP="006A7B0C">
                  <w:pPr>
                    <w:autoSpaceDE w:val="0"/>
                    <w:autoSpaceDN w:val="0"/>
                    <w:adjustRightInd w:val="0"/>
                    <w:rPr>
                      <w:rFonts w:ascii="Arial" w:hAnsi="Arial" w:cs="Arial"/>
                      <w:sz w:val="19"/>
                      <w:szCs w:val="19"/>
                      <w:lang w:eastAsia="en-AU"/>
                    </w:rPr>
                  </w:pPr>
                </w:p>
                <w:p w:rsidR="001543EB" w:rsidRPr="00A75FF6" w:rsidRDefault="001543EB" w:rsidP="006A7B0C">
                  <w:pPr>
                    <w:autoSpaceDE w:val="0"/>
                    <w:autoSpaceDN w:val="0"/>
                    <w:adjustRightInd w:val="0"/>
                    <w:rPr>
                      <w:rFonts w:ascii="Arial" w:hAnsi="Arial" w:cs="Arial"/>
                      <w:sz w:val="19"/>
                      <w:szCs w:val="19"/>
                      <w:lang w:eastAsia="en-AU"/>
                    </w:rPr>
                  </w:pPr>
                  <w:r w:rsidRPr="00A75FF6">
                    <w:rPr>
                      <w:rFonts w:ascii="Arial" w:hAnsi="Arial" w:cs="Arial"/>
                      <w:b/>
                      <w:i/>
                      <w:sz w:val="19"/>
                      <w:szCs w:val="19"/>
                      <w:lang w:eastAsia="en-AU"/>
                    </w:rPr>
                    <w:t>* Southern California</w:t>
                  </w:r>
                  <w:r w:rsidRPr="00A75FF6">
                    <w:rPr>
                      <w:rFonts w:ascii="Arial" w:hAnsi="Arial" w:cs="Arial"/>
                      <w:sz w:val="19"/>
                      <w:szCs w:val="19"/>
                      <w:lang w:eastAsia="en-AU"/>
                    </w:rPr>
                    <w:t xml:space="preserve"> – wood heaters not allowed in new houses.</w:t>
                  </w:r>
                </w:p>
                <w:p w:rsidR="001543EB" w:rsidRPr="00A75FF6" w:rsidRDefault="001543EB" w:rsidP="006A7B0C">
                  <w:pPr>
                    <w:autoSpaceDE w:val="0"/>
                    <w:autoSpaceDN w:val="0"/>
                    <w:adjustRightInd w:val="0"/>
                    <w:rPr>
                      <w:rFonts w:ascii="Arial" w:hAnsi="Arial" w:cs="Arial"/>
                      <w:sz w:val="19"/>
                      <w:szCs w:val="19"/>
                      <w:lang w:eastAsia="en-AU"/>
                    </w:rPr>
                  </w:pPr>
                </w:p>
                <w:p w:rsidR="001543EB" w:rsidRPr="00A75FF6" w:rsidRDefault="001543EB" w:rsidP="006A7B0C">
                  <w:pPr>
                    <w:autoSpaceDE w:val="0"/>
                    <w:autoSpaceDN w:val="0"/>
                    <w:adjustRightInd w:val="0"/>
                    <w:rPr>
                      <w:rFonts w:ascii="Arial" w:hAnsi="Arial" w:cs="Arial"/>
                      <w:sz w:val="19"/>
                      <w:szCs w:val="19"/>
                      <w:lang w:eastAsia="en-AU"/>
                    </w:rPr>
                  </w:pPr>
                  <w:r w:rsidRPr="00A75FF6">
                    <w:rPr>
                      <w:rFonts w:ascii="Arial" w:hAnsi="Arial" w:cs="Arial"/>
                      <w:b/>
                      <w:sz w:val="19"/>
                      <w:szCs w:val="19"/>
                      <w:lang w:eastAsia="en-AU"/>
                    </w:rPr>
                    <w:t xml:space="preserve">* </w:t>
                  </w:r>
                  <w:r w:rsidRPr="00A75FF6">
                    <w:rPr>
                      <w:rFonts w:ascii="Arial" w:hAnsi="Arial" w:cs="Arial"/>
                      <w:b/>
                      <w:i/>
                      <w:sz w:val="19"/>
                      <w:szCs w:val="19"/>
                      <w:lang w:eastAsia="en-AU"/>
                    </w:rPr>
                    <w:t>Mammoth, Washoe County and Oregon (USA)</w:t>
                  </w:r>
                  <w:r w:rsidRPr="00A75FF6">
                    <w:rPr>
                      <w:rFonts w:ascii="Arial" w:hAnsi="Arial" w:cs="Arial"/>
                      <w:i/>
                      <w:sz w:val="19"/>
                      <w:szCs w:val="19"/>
                      <w:lang w:eastAsia="en-AU"/>
                    </w:rPr>
                    <w:t>:</w:t>
                  </w:r>
                  <w:r w:rsidRPr="00A75FF6">
                    <w:rPr>
                      <w:rFonts w:ascii="Arial" w:hAnsi="Arial" w:cs="Arial"/>
                      <w:sz w:val="19"/>
                      <w:szCs w:val="19"/>
                      <w:lang w:eastAsia="en-AU"/>
                    </w:rPr>
                    <w:t xml:space="preserve"> phasing out wood heaters by removing them when the house is sold. </w:t>
                  </w:r>
                </w:p>
                <w:p w:rsidR="001543EB" w:rsidRPr="00A75FF6" w:rsidRDefault="001543EB" w:rsidP="006A7B0C">
                  <w:pPr>
                    <w:autoSpaceDE w:val="0"/>
                    <w:autoSpaceDN w:val="0"/>
                    <w:adjustRightInd w:val="0"/>
                    <w:rPr>
                      <w:rFonts w:ascii="Arial" w:hAnsi="Arial" w:cs="Arial"/>
                      <w:sz w:val="19"/>
                      <w:szCs w:val="19"/>
                      <w:lang w:eastAsia="en-AU"/>
                    </w:rPr>
                  </w:pPr>
                </w:p>
                <w:p w:rsidR="001543EB" w:rsidRPr="00A75FF6" w:rsidRDefault="001543EB" w:rsidP="006A7B0C">
                  <w:pPr>
                    <w:autoSpaceDE w:val="0"/>
                    <w:autoSpaceDN w:val="0"/>
                    <w:adjustRightInd w:val="0"/>
                    <w:rPr>
                      <w:rFonts w:ascii="Arial" w:hAnsi="Arial" w:cs="Arial"/>
                      <w:sz w:val="19"/>
                      <w:szCs w:val="19"/>
                      <w:lang w:eastAsia="en-AU"/>
                    </w:rPr>
                  </w:pPr>
                  <w:r w:rsidRPr="00A75FF6">
                    <w:rPr>
                      <w:rFonts w:ascii="Arial" w:hAnsi="Arial" w:cs="Arial"/>
                      <w:b/>
                      <w:sz w:val="19"/>
                      <w:szCs w:val="19"/>
                      <w:lang w:eastAsia="en-AU"/>
                    </w:rPr>
                    <w:t xml:space="preserve">* </w:t>
                  </w:r>
                  <w:r w:rsidRPr="00A75FF6">
                    <w:rPr>
                      <w:rFonts w:ascii="Arial" w:hAnsi="Arial" w:cs="Arial"/>
                      <w:b/>
                      <w:i/>
                      <w:sz w:val="19"/>
                      <w:szCs w:val="19"/>
                      <w:lang w:eastAsia="en-AU"/>
                    </w:rPr>
                    <w:t>Montreal, Canada</w:t>
                  </w:r>
                  <w:r w:rsidRPr="00A75FF6">
                    <w:rPr>
                      <w:rFonts w:ascii="Arial" w:hAnsi="Arial" w:cs="Arial"/>
                      <w:sz w:val="19"/>
                      <w:szCs w:val="19"/>
                      <w:lang w:eastAsia="en-AU"/>
                    </w:rPr>
                    <w:t xml:space="preserve">: Banned the installation of wood heaters (new or as replacements) from 2009. </w:t>
                  </w:r>
                </w:p>
                <w:p w:rsidR="001543EB" w:rsidRPr="009A7A5D" w:rsidRDefault="001543EB" w:rsidP="006A7B0C">
                  <w:pPr>
                    <w:rPr>
                      <w:color w:val="FFFFFF"/>
                      <w:sz w:val="18"/>
                      <w:szCs w:val="18"/>
                    </w:rPr>
                  </w:pPr>
                </w:p>
              </w:txbxContent>
            </v:textbox>
            <w10:wrap type="square" anchorx="page" anchory="page"/>
          </v:rect>
        </w:pict>
      </w:r>
    </w:p>
    <w:p w:rsidR="001543EB" w:rsidRDefault="001543EB" w:rsidP="001D030E">
      <w:pPr>
        <w:rPr>
          <w:lang w:eastAsia="en-AU"/>
        </w:rPr>
      </w:pPr>
    </w:p>
    <w:p w:rsidR="001543EB" w:rsidRDefault="001543EB" w:rsidP="001D030E">
      <w:pPr>
        <w:rPr>
          <w:lang w:eastAsia="en-AU"/>
        </w:rPr>
      </w:pPr>
      <w:r w:rsidRPr="00B0704E">
        <w:rPr>
          <w:lang w:eastAsia="en-AU"/>
        </w:rPr>
        <w:t>Many firewood merchants have signed up to a ‘Voluntary Code of Practice for Firewood Merchants’ designed to improve</w:t>
      </w:r>
      <w:r>
        <w:rPr>
          <w:lang w:eastAsia="en-AU"/>
        </w:rPr>
        <w:t xml:space="preserve"> the</w:t>
      </w:r>
      <w:r w:rsidRPr="00B0704E">
        <w:rPr>
          <w:lang w:eastAsia="en-AU"/>
        </w:rPr>
        <w:t xml:space="preserve"> sustainability of the industry (though this program ended in</w:t>
      </w:r>
      <w:r>
        <w:rPr>
          <w:lang w:eastAsia="en-AU"/>
        </w:rPr>
        <w:t xml:space="preserve"> 2011).  There are still a number of</w:t>
      </w:r>
      <w:r w:rsidRPr="00B0704E">
        <w:rPr>
          <w:lang w:eastAsia="en-AU"/>
        </w:rPr>
        <w:t xml:space="preserve"> improvement</w:t>
      </w:r>
      <w:r>
        <w:rPr>
          <w:lang w:eastAsia="en-AU"/>
        </w:rPr>
        <w:t>s</w:t>
      </w:r>
      <w:r w:rsidRPr="00B0704E">
        <w:rPr>
          <w:lang w:eastAsia="en-AU"/>
        </w:rPr>
        <w:t xml:space="preserve"> to be made, particularly in sourcing wood from sustainable sources, and this will require an increase in the amount of sustainable plantations. In the meantime, a strict efficiency standard – as proposed in the draft legislation – will assist in minimising the amount of wood that is used in wood heaters. </w:t>
      </w:r>
    </w:p>
    <w:p w:rsidR="001543EB" w:rsidRDefault="001543EB" w:rsidP="001D030E">
      <w:pPr>
        <w:rPr>
          <w:lang w:eastAsia="en-AU"/>
        </w:rPr>
      </w:pPr>
    </w:p>
    <w:p w:rsidR="001543EB" w:rsidRDefault="001543EB" w:rsidP="00145881">
      <w:pPr>
        <w:numPr>
          <w:ilvl w:val="1"/>
          <w:numId w:val="4"/>
        </w:numPr>
        <w:ind w:left="0" w:firstLine="0"/>
        <w:rPr>
          <w:b/>
          <w:i/>
          <w:sz w:val="28"/>
          <w:szCs w:val="28"/>
        </w:rPr>
      </w:pPr>
      <w:r w:rsidRPr="00872AB7">
        <w:rPr>
          <w:b/>
          <w:i/>
          <w:sz w:val="28"/>
          <w:szCs w:val="28"/>
        </w:rPr>
        <w:t xml:space="preserve">Regulation of wood heaters in the ACT (and nationally) remains inadequate </w:t>
      </w:r>
    </w:p>
    <w:p w:rsidR="001543EB" w:rsidRPr="00872AB7" w:rsidRDefault="001543EB" w:rsidP="00872AB7">
      <w:pPr>
        <w:rPr>
          <w:b/>
          <w:i/>
          <w:sz w:val="28"/>
          <w:szCs w:val="28"/>
        </w:rPr>
      </w:pPr>
    </w:p>
    <w:p w:rsidR="001543EB" w:rsidRDefault="001543EB" w:rsidP="00145881">
      <w:pPr>
        <w:numPr>
          <w:ilvl w:val="2"/>
          <w:numId w:val="4"/>
        </w:numPr>
        <w:ind w:left="0" w:firstLine="0"/>
        <w:rPr>
          <w:u w:val="single"/>
        </w:rPr>
      </w:pPr>
      <w:r w:rsidRPr="00B0704E">
        <w:rPr>
          <w:u w:val="single"/>
        </w:rPr>
        <w:t>Deferring to the national standard</w:t>
      </w:r>
    </w:p>
    <w:p w:rsidR="001543EB" w:rsidRDefault="001543EB" w:rsidP="009136C4">
      <w:pPr>
        <w:spacing w:before="100" w:beforeAutospacing="1" w:after="100" w:afterAutospacing="1"/>
        <w:rPr>
          <w:lang w:eastAsia="en-AU"/>
        </w:rPr>
      </w:pPr>
      <w:r>
        <w:rPr>
          <w:lang w:eastAsia="en-AU"/>
        </w:rPr>
        <w:t>Curre</w:t>
      </w:r>
      <w:r w:rsidRPr="00B0704E">
        <w:rPr>
          <w:lang w:eastAsia="en-AU"/>
        </w:rPr>
        <w:t>ntly, the ACT defers to national standards that govern the use of wood heaters.  The ACT mandates that wood heaters for sale must be certified to comply with the national emissions standard, which specifies maximum allowable particle emissions of 4g per kilogram of wood burnt (4g/kg). There is no minimum national efficiency standard.</w:t>
      </w:r>
      <w:r>
        <w:rPr>
          <w:lang w:eastAsia="en-AU"/>
        </w:rPr>
        <w:t xml:space="preserve"> </w:t>
      </w:r>
    </w:p>
    <w:p w:rsidR="001543EB" w:rsidRDefault="001543EB" w:rsidP="009A7A5D">
      <w:pPr>
        <w:spacing w:before="100" w:beforeAutospacing="1" w:after="100" w:afterAutospacing="1"/>
        <w:rPr>
          <w:lang w:eastAsia="en-AU"/>
        </w:rPr>
      </w:pPr>
      <w:r>
        <w:t>T</w:t>
      </w:r>
      <w:r w:rsidRPr="00B0704E">
        <w:t xml:space="preserve">hese national standards are inadequate and do not address the health and environmental problems caused by wood heaters. </w:t>
      </w:r>
      <w:r>
        <w:rPr>
          <w:lang w:eastAsia="en-AU"/>
        </w:rPr>
        <w:t xml:space="preserve"> </w:t>
      </w:r>
      <w:r w:rsidRPr="00B0704E">
        <w:t xml:space="preserve">They are the same standards that have been in place without change since 1999. </w:t>
      </w:r>
      <w:r>
        <w:t xml:space="preserve"> The allowable emissions of 4g of particulate matter per 1kg of wood burned is over 4 times more than the emissions standards allowed in leading jurisdictions. The national standards do not set a minimum efficiency level for heaters despite leading jurisdictions adopting emissions standards of up to 65%. </w:t>
      </w:r>
    </w:p>
    <w:p w:rsidR="001543EB" w:rsidRPr="00B0704E" w:rsidRDefault="001543EB" w:rsidP="009A7A5D">
      <w:pPr>
        <w:spacing w:before="100" w:beforeAutospacing="1" w:after="100" w:afterAutospacing="1"/>
        <w:rPr>
          <w:lang w:eastAsia="en-AU"/>
        </w:rPr>
      </w:pPr>
      <w:r w:rsidRPr="00B0704E">
        <w:t xml:space="preserve">Moves to strengthen the national standards have failed, making it imperative that the ACT takes action itself. </w:t>
      </w:r>
      <w:r>
        <w:t xml:space="preserve">  </w:t>
      </w:r>
      <w:r w:rsidRPr="00B0704E">
        <w:t>In 2007, the majority of the Australian/New Zealand Standards Committee supported reducing the wood heater emissions standard from 4g/kg to 2g/kg.</w:t>
      </w:r>
      <w:r w:rsidRPr="00B0704E">
        <w:rPr>
          <w:rStyle w:val="FootnoteReference"/>
        </w:rPr>
        <w:t xml:space="preserve"> </w:t>
      </w:r>
      <w:r w:rsidRPr="00B0704E">
        <w:rPr>
          <w:rStyle w:val="FootnoteReference"/>
        </w:rPr>
        <w:footnoteReference w:id="30"/>
      </w:r>
      <w:r w:rsidRPr="00B0704E">
        <w:t xml:space="preserve"> It also proposed a minimum efficiency standard of 50%.</w:t>
      </w:r>
      <w:r w:rsidRPr="00B0704E">
        <w:rPr>
          <w:rStyle w:val="FootnoteReference"/>
        </w:rPr>
        <w:footnoteReference w:id="31"/>
      </w:r>
      <w:r w:rsidRPr="00B0704E">
        <w:t xml:space="preserve"> However, the policy of Standards </w:t>
      </w:r>
      <w:r>
        <w:t>Australia</w:t>
      </w:r>
      <w:r w:rsidRPr="00B0704E">
        <w:t xml:space="preserve"> is that major stakeholders (such as industry or community representatives) can veto</w:t>
      </w:r>
      <w:r>
        <w:t xml:space="preserve"> </w:t>
      </w:r>
      <w:r w:rsidRPr="00B0704E">
        <w:t>changes to a standard.</w:t>
      </w:r>
      <w:r w:rsidRPr="00B0704E">
        <w:rPr>
          <w:vertAlign w:val="superscript"/>
        </w:rPr>
        <w:footnoteReference w:id="32"/>
      </w:r>
      <w:r w:rsidRPr="00B0704E">
        <w:t xml:space="preserve"> In this case, the wood heater industry </w:t>
      </w:r>
      <w:r>
        <w:t xml:space="preserve">representatives </w:t>
      </w:r>
      <w:r w:rsidRPr="00B0704E">
        <w:t xml:space="preserve"> vetoed the proposed emission and efficiency limits, meaning no changes were made.</w:t>
      </w:r>
      <w:r w:rsidRPr="00B0704E">
        <w:rPr>
          <w:rStyle w:val="FootnoteReference"/>
        </w:rPr>
        <w:footnoteReference w:id="33"/>
      </w:r>
      <w:r w:rsidRPr="00B0704E">
        <w:rPr>
          <w:color w:val="5A5A5A"/>
        </w:rPr>
        <w:t xml:space="preserve"> </w:t>
      </w:r>
      <w:r>
        <w:rPr>
          <w:color w:val="5A5A5A"/>
        </w:rPr>
        <w:t xml:space="preserve"> </w:t>
      </w:r>
      <w:r w:rsidRPr="00EA3599">
        <w:t xml:space="preserve">The need for a revised standard that actually reflects real-life emissions was also considered, but this work </w:t>
      </w:r>
      <w:r>
        <w:t>was</w:t>
      </w:r>
      <w:r w:rsidRPr="00EA3599">
        <w:t xml:space="preserve"> abandoned</w:t>
      </w:r>
      <w:r>
        <w:t xml:space="preserve">, possibly due to </w:t>
      </w:r>
      <w:r w:rsidRPr="00EA3599">
        <w:t>industry veto.</w:t>
      </w:r>
      <w:r>
        <w:rPr>
          <w:color w:val="5A5A5A"/>
        </w:rPr>
        <w:t xml:space="preserve"> </w:t>
      </w:r>
    </w:p>
    <w:p w:rsidR="001543EB" w:rsidRPr="00B0704E" w:rsidRDefault="001543EB" w:rsidP="00901F84">
      <w:pPr>
        <w:rPr>
          <w:rFonts w:cs="KDHMLM+TimesNewRoman"/>
          <w:color w:val="000000"/>
        </w:rPr>
      </w:pPr>
      <w:r w:rsidRPr="00B0704E">
        <w:rPr>
          <w:rFonts w:cs="KDHMLM+TimesNewRoman"/>
          <w:color w:val="000000"/>
        </w:rPr>
        <w:t>This veto process obviously makes change at the national level very difficult. One way to overcome this obstacle and ensure ACT residents receive the health and environmental benefits of improve</w:t>
      </w:r>
      <w:r>
        <w:rPr>
          <w:rFonts w:cs="KDHMLM+TimesNewRoman"/>
          <w:color w:val="000000"/>
        </w:rPr>
        <w:t>d wood heater standards, is to t</w:t>
      </w:r>
      <w:r w:rsidRPr="00B0704E">
        <w:rPr>
          <w:rFonts w:cs="KDHMLM+TimesNewRoman"/>
          <w:color w:val="000000"/>
        </w:rPr>
        <w:t>ake individual legislative</w:t>
      </w:r>
      <w:r>
        <w:rPr>
          <w:rFonts w:cs="KDHMLM+TimesNewRoman"/>
          <w:color w:val="000000"/>
        </w:rPr>
        <w:t xml:space="preserve"> action</w:t>
      </w:r>
      <w:r w:rsidRPr="00B0704E">
        <w:rPr>
          <w:rFonts w:cs="KDHMLM+TimesNewRoman"/>
          <w:color w:val="000000"/>
        </w:rPr>
        <w:t xml:space="preserve">, such as the changes that are proposed in the draft legislation. </w:t>
      </w:r>
    </w:p>
    <w:p w:rsidR="001543EB" w:rsidRPr="00B0704E" w:rsidRDefault="001543EB" w:rsidP="00460EBA">
      <w:pPr>
        <w:rPr>
          <w:rFonts w:cs="KDHMLM+TimesNewRoman"/>
          <w:color w:val="000000"/>
        </w:rPr>
      </w:pPr>
    </w:p>
    <w:p w:rsidR="001543EB" w:rsidRPr="00B0704E" w:rsidRDefault="001543EB" w:rsidP="00B37B01">
      <w:pPr>
        <w:rPr>
          <w:rFonts w:cs="KDHMLM+TimesNewRoman"/>
          <w:color w:val="000000"/>
        </w:rPr>
      </w:pPr>
      <w:r w:rsidRPr="00B0704E">
        <w:rPr>
          <w:rFonts w:cs="KDHMLM+TimesNewRoman"/>
          <w:color w:val="000000"/>
        </w:rPr>
        <w:t>In recognition of the environmental and health impacts of wood heaters, some Australian councils have implemented standards that are stricter than the national standards. Various international jurisdictions have done the same, or</w:t>
      </w:r>
      <w:r>
        <w:rPr>
          <w:rFonts w:cs="KDHMLM+TimesNewRoman"/>
          <w:color w:val="000000"/>
        </w:rPr>
        <w:t xml:space="preserve"> banned wood heaters altogether</w:t>
      </w:r>
      <w:r w:rsidRPr="00B0704E">
        <w:rPr>
          <w:rFonts w:cs="KDHMLM+TimesNewRoman"/>
          <w:color w:val="000000"/>
        </w:rPr>
        <w:t xml:space="preserve"> (see sidebar</w:t>
      </w:r>
      <w:r>
        <w:rPr>
          <w:rFonts w:cs="KDHMLM+TimesNewRoman"/>
          <w:color w:val="000000"/>
        </w:rPr>
        <w:t>, above</w:t>
      </w:r>
      <w:r w:rsidRPr="00B0704E">
        <w:rPr>
          <w:rFonts w:cs="KDHMLM+TimesNewRoman"/>
          <w:color w:val="000000"/>
        </w:rPr>
        <w:t>).</w:t>
      </w:r>
    </w:p>
    <w:p w:rsidR="001543EB" w:rsidRPr="00B0704E" w:rsidRDefault="001543EB" w:rsidP="00092223">
      <w:pPr>
        <w:autoSpaceDE w:val="0"/>
        <w:autoSpaceDN w:val="0"/>
        <w:adjustRightInd w:val="0"/>
        <w:rPr>
          <w:rFonts w:cs="Arial"/>
          <w:b/>
          <w:bCs/>
        </w:rPr>
      </w:pPr>
    </w:p>
    <w:p w:rsidR="001543EB" w:rsidRDefault="001543EB" w:rsidP="00C62D89">
      <w:pPr>
        <w:rPr>
          <w:rFonts w:cs="Arial"/>
        </w:rPr>
      </w:pPr>
      <w:r w:rsidRPr="00B0704E">
        <w:t>New Zealand has already taken action</w:t>
      </w:r>
      <w:r>
        <w:t xml:space="preserve">, ignoring the emissions limit in the Australian/NZ standard and setting its own standards for </w:t>
      </w:r>
      <w:r w:rsidRPr="00B0704E">
        <w:t>wood heater emissions. All wood heaters installed in New Zealand’s urban environment</w:t>
      </w:r>
      <w:r w:rsidRPr="00B0704E">
        <w:rPr>
          <w:rStyle w:val="FootnoteReference"/>
          <w:color w:val="000000"/>
        </w:rPr>
        <w:footnoteReference w:id="34"/>
      </w:r>
      <w:r w:rsidRPr="00B0704E">
        <w:t xml:space="preserve"> must meet a minimum emission standard of 1.5 g/kg and efficiency of </w:t>
      </w:r>
      <w:r w:rsidRPr="00B0704E">
        <w:rPr>
          <w:lang w:val="en-NZ"/>
        </w:rPr>
        <w:t>at least 65%.</w:t>
      </w:r>
      <w:r w:rsidRPr="00B0704E">
        <w:rPr>
          <w:rStyle w:val="FootnoteReference"/>
          <w:lang w:val="en-NZ"/>
        </w:rPr>
        <w:footnoteReference w:id="35"/>
      </w:r>
      <w:r w:rsidRPr="00B0704E">
        <w:t xml:space="preserve">  Some regions of New Zealand go further. In Otago, from </w:t>
      </w:r>
      <w:r w:rsidRPr="00B0704E">
        <w:rPr>
          <w:rFonts w:cs="Arial"/>
          <w:lang w:eastAsia="en-AU"/>
        </w:rPr>
        <w:t xml:space="preserve">1 January 2012, all wood heaters had to meet an emissions </w:t>
      </w:r>
      <w:r>
        <w:rPr>
          <w:rFonts w:cs="Arial"/>
          <w:lang w:eastAsia="en-AU"/>
        </w:rPr>
        <w:t>rating</w:t>
      </w:r>
      <w:r w:rsidRPr="00B0704E">
        <w:rPr>
          <w:rFonts w:cs="Arial"/>
          <w:lang w:eastAsia="en-AU"/>
        </w:rPr>
        <w:t xml:space="preserve"> of 0.7 g/kg and a 65% efficiency for new and existing heaters (or 1.5g/kg for heaters installed before 2007). This means old non-compliant heaters had to be removed.</w:t>
      </w:r>
      <w:r w:rsidRPr="00B0704E">
        <w:rPr>
          <w:rStyle w:val="FootnoteReference"/>
          <w:color w:val="000000"/>
        </w:rPr>
        <w:footnoteReference w:id="36"/>
      </w:r>
      <w:r w:rsidRPr="00B0704E">
        <w:rPr>
          <w:rFonts w:cs="Arial"/>
        </w:rPr>
        <w:t xml:space="preserve"> </w:t>
      </w:r>
    </w:p>
    <w:p w:rsidR="001543EB" w:rsidRPr="00B0704E" w:rsidRDefault="001543EB" w:rsidP="00C62D89">
      <w:pPr>
        <w:rPr>
          <w:rFonts w:cs="Arial"/>
        </w:rPr>
      </w:pPr>
    </w:p>
    <w:p w:rsidR="001543EB" w:rsidRDefault="001543EB" w:rsidP="00145881">
      <w:pPr>
        <w:numPr>
          <w:ilvl w:val="2"/>
          <w:numId w:val="4"/>
        </w:numPr>
        <w:ind w:left="0" w:firstLine="0"/>
        <w:rPr>
          <w:u w:val="single"/>
        </w:rPr>
      </w:pPr>
      <w:r w:rsidRPr="00B0704E">
        <w:rPr>
          <w:u w:val="single"/>
        </w:rPr>
        <w:t>Insufficient ACT measures</w:t>
      </w:r>
    </w:p>
    <w:p w:rsidR="001543EB" w:rsidRPr="00B0704E" w:rsidRDefault="001543EB" w:rsidP="00C62D89">
      <w:pPr>
        <w:rPr>
          <w:u w:val="single"/>
        </w:rPr>
      </w:pPr>
    </w:p>
    <w:p w:rsidR="001543EB" w:rsidRDefault="001543EB" w:rsidP="00C62D89">
      <w:r w:rsidRPr="00B0704E">
        <w:t>Since 2004,</w:t>
      </w:r>
      <w:r w:rsidRPr="00B0704E">
        <w:rPr>
          <w:rStyle w:val="FootnoteReference"/>
        </w:rPr>
        <w:footnoteReference w:id="37"/>
      </w:r>
      <w:r w:rsidRPr="00B0704E">
        <w:t xml:space="preserve"> the ACT Government has run a program which allows residents with wood heaters to receive a rebate for upgrading to gas heating ($800 for a ducted gas system and $600 for flued gas installations). ActewAGL funds the program.</w:t>
      </w:r>
    </w:p>
    <w:p w:rsidR="001543EB" w:rsidRPr="00B0704E" w:rsidRDefault="001543EB" w:rsidP="00C62D89"/>
    <w:p w:rsidR="001543EB" w:rsidRDefault="001543EB" w:rsidP="00C62D89">
      <w:r w:rsidRPr="00B0704E">
        <w:t>This rebate program offers an incentive for people to convert f</w:t>
      </w:r>
      <w:r>
        <w:t>rom wood heating to gas heating. It</w:t>
      </w:r>
      <w:r w:rsidRPr="00B0704E">
        <w:t xml:space="preserve"> appears to have had a minor positive effect. According to A</w:t>
      </w:r>
      <w:r>
        <w:t xml:space="preserve">ustralian </w:t>
      </w:r>
      <w:r w:rsidRPr="00B0704E">
        <w:t>B</w:t>
      </w:r>
      <w:r>
        <w:t xml:space="preserve">ureau of </w:t>
      </w:r>
      <w:r w:rsidRPr="00B0704E">
        <w:t>S</w:t>
      </w:r>
      <w:r>
        <w:t>tatistics</w:t>
      </w:r>
      <w:r w:rsidRPr="00B0704E">
        <w:t xml:space="preserve"> data, the number of households in Canberra using wood heaters as the</w:t>
      </w:r>
      <w:r>
        <w:t xml:space="preserve"> </w:t>
      </w:r>
      <w:r w:rsidRPr="00B0704E">
        <w:t>main source of heating has gone from 2.9% (2005) to 3.9% (2008) to 2.3% (2011).</w:t>
      </w:r>
      <w:r w:rsidRPr="00B0704E">
        <w:rPr>
          <w:rStyle w:val="FootnoteReference"/>
        </w:rPr>
        <w:footnoteReference w:id="38"/>
      </w:r>
      <w:r w:rsidRPr="00B0704E">
        <w:t xml:space="preserve"> </w:t>
      </w:r>
    </w:p>
    <w:p w:rsidR="001543EB" w:rsidRDefault="001543EB" w:rsidP="00C62D89"/>
    <w:p w:rsidR="001543EB" w:rsidRDefault="001543EB" w:rsidP="00C62D89">
      <w:r w:rsidRPr="00B0704E">
        <w:t xml:space="preserve">However, the program suffers several limitations. There is a strong case that it is </w:t>
      </w:r>
      <w:r>
        <w:t>not sufficient</w:t>
      </w:r>
      <w:r w:rsidRPr="00B0704E">
        <w:t xml:space="preserve"> </w:t>
      </w:r>
      <w:r>
        <w:t>to</w:t>
      </w:r>
      <w:r w:rsidRPr="00B0704E">
        <w:t xml:space="preserve"> address</w:t>
      </w:r>
      <w:r>
        <w:t xml:space="preserve"> </w:t>
      </w:r>
      <w:r w:rsidRPr="00B0704E">
        <w:t xml:space="preserve">the problems posed by wood heater pollution in Canberra. </w:t>
      </w:r>
    </w:p>
    <w:p w:rsidR="001543EB" w:rsidRPr="00B0704E" w:rsidRDefault="001543EB" w:rsidP="00C62D89"/>
    <w:p w:rsidR="001543EB" w:rsidRDefault="001543EB" w:rsidP="00C62D89">
      <w:r w:rsidRPr="00B0704E">
        <w:t xml:space="preserve">The program does nothing to prevent the installation of new wood heaters in ACT homes or to ensure that these heaters have appropriate emissions and efficiency standards. While some households are converting from wood heating to gas, other houses are buying and installing wood heaters in addition to their existing gas or electricity, or new houses are being built with wood heaters installed. </w:t>
      </w:r>
    </w:p>
    <w:p w:rsidR="001543EB" w:rsidRDefault="001543EB" w:rsidP="00C62D89"/>
    <w:p w:rsidR="001543EB" w:rsidRPr="00B0704E" w:rsidRDefault="001543EB" w:rsidP="00C62D89">
      <w:r>
        <w:t>T</w:t>
      </w:r>
      <w:r w:rsidRPr="00B0704E">
        <w:t>he reported increase in wood heater sales in recent years</w:t>
      </w:r>
      <w:r>
        <w:t xml:space="preserve"> suggests this is the case</w:t>
      </w:r>
      <w:r w:rsidRPr="00B0704E">
        <w:t>.</w:t>
      </w:r>
      <w:r w:rsidRPr="00B0704E">
        <w:rPr>
          <w:rStyle w:val="FootnoteReference"/>
        </w:rPr>
        <w:footnoteReference w:id="39"/>
      </w:r>
      <w:r w:rsidRPr="00B0704E">
        <w:t xml:space="preserve"> The ABS data also suggests that the overall use of wood heaters as a secondary source of heating has changed little. Canberra households using “other” sources of energy inside the house (which includes “wood” and “oil”) has gone from 7.8% (2005) to 8.4% (2008) to 7.6% (2011).</w:t>
      </w:r>
      <w:r w:rsidRPr="00B0704E">
        <w:rPr>
          <w:rStyle w:val="FootnoteReference"/>
        </w:rPr>
        <w:footnoteReference w:id="40"/>
      </w:r>
      <w:r w:rsidRPr="00B0704E">
        <w:t xml:space="preserve"> This suggests overall there has not been </w:t>
      </w:r>
      <w:r>
        <w:t xml:space="preserve">a significant </w:t>
      </w:r>
      <w:r w:rsidRPr="00B0704E">
        <w:t xml:space="preserve">reduction in the net number of wood heaters in Canberra. In addition, as wood heaters are not taxed under the Federal government’s carbon price, there is a potential that more people will look to use wood heaters or keep existing ones. </w:t>
      </w:r>
    </w:p>
    <w:p w:rsidR="001543EB" w:rsidRPr="00B0704E" w:rsidRDefault="001543EB" w:rsidP="00467874">
      <w:pPr>
        <w:pStyle w:val="NormalWeb"/>
        <w:shd w:val="clear" w:color="auto" w:fill="FFFFFF"/>
        <w:rPr>
          <w:rFonts w:ascii="Cambria" w:hAnsi="Cambria"/>
        </w:rPr>
      </w:pPr>
      <w:r w:rsidRPr="00B0704E">
        <w:rPr>
          <w:rFonts w:ascii="Cambria" w:hAnsi="Cambria"/>
        </w:rPr>
        <w:t xml:space="preserve">A recent survey of Tuggeranong residents indicates that a rebate incentive program is insufficient for dealing with </w:t>
      </w:r>
      <w:r>
        <w:rPr>
          <w:rFonts w:ascii="Cambria" w:hAnsi="Cambria"/>
        </w:rPr>
        <w:t>wood heater</w:t>
      </w:r>
      <w:r w:rsidRPr="00B0704E">
        <w:rPr>
          <w:rFonts w:ascii="Cambria" w:hAnsi="Cambria"/>
        </w:rPr>
        <w:t xml:space="preserve"> problems. 60% of surveyed households that currently have wood heaters said that nothing would motivate them to replace their wood heater (including rebates). Of the 39% who said a rebate might motivate them to replace their heater, only 40% said that the existing rebate was attractive.</w:t>
      </w:r>
      <w:r w:rsidRPr="00B0704E">
        <w:rPr>
          <w:rStyle w:val="FootnoteReference"/>
          <w:rFonts w:ascii="Cambria" w:hAnsi="Cambria"/>
        </w:rPr>
        <w:footnoteReference w:id="41"/>
      </w:r>
      <w:r w:rsidRPr="00B0704E">
        <w:rPr>
          <w:rFonts w:ascii="Cambria" w:hAnsi="Cambria"/>
        </w:rPr>
        <w:t xml:space="preserve"> This leaves </w:t>
      </w:r>
      <w:r>
        <w:rPr>
          <w:rFonts w:ascii="Cambria" w:hAnsi="Cambria"/>
        </w:rPr>
        <w:t>just</w:t>
      </w:r>
      <w:r w:rsidRPr="00B0704E">
        <w:rPr>
          <w:rFonts w:ascii="Cambria" w:hAnsi="Cambria"/>
        </w:rPr>
        <w:t xml:space="preserve"> a small </w:t>
      </w:r>
      <w:r>
        <w:rPr>
          <w:rFonts w:ascii="Cambria" w:hAnsi="Cambria"/>
        </w:rPr>
        <w:t xml:space="preserve">portion </w:t>
      </w:r>
      <w:r w:rsidRPr="00B0704E">
        <w:rPr>
          <w:rFonts w:ascii="Cambria" w:hAnsi="Cambria"/>
        </w:rPr>
        <w:t xml:space="preserve">of the population that is receptive to the rebate: those who </w:t>
      </w:r>
      <w:r>
        <w:rPr>
          <w:rFonts w:ascii="Cambria" w:hAnsi="Cambria"/>
        </w:rPr>
        <w:t>do not already have gas heating</w:t>
      </w:r>
      <w:r w:rsidRPr="00B0704E">
        <w:rPr>
          <w:rFonts w:ascii="Cambria" w:hAnsi="Cambria"/>
        </w:rPr>
        <w:t xml:space="preserve"> and the small percentage of those </w:t>
      </w:r>
      <w:r>
        <w:rPr>
          <w:rFonts w:ascii="Cambria" w:hAnsi="Cambria"/>
        </w:rPr>
        <w:t>who</w:t>
      </w:r>
      <w:r w:rsidRPr="00B0704E">
        <w:rPr>
          <w:rFonts w:ascii="Cambria" w:hAnsi="Cambria"/>
        </w:rPr>
        <w:t xml:space="preserve"> are attracted to the </w:t>
      </w:r>
      <w:r>
        <w:rPr>
          <w:rFonts w:ascii="Cambria" w:hAnsi="Cambria"/>
        </w:rPr>
        <w:t xml:space="preserve">existing level of </w:t>
      </w:r>
      <w:r w:rsidRPr="00B0704E">
        <w:rPr>
          <w:rFonts w:ascii="Cambria" w:hAnsi="Cambria"/>
        </w:rPr>
        <w:t xml:space="preserve">rebate. </w:t>
      </w:r>
    </w:p>
    <w:p w:rsidR="001543EB" w:rsidRDefault="001543EB" w:rsidP="00834C40">
      <w:pPr>
        <w:pStyle w:val="NormalWeb"/>
        <w:shd w:val="clear" w:color="auto" w:fill="FFFFFF"/>
        <w:rPr>
          <w:rFonts w:ascii="Cambria" w:hAnsi="Cambria"/>
        </w:rPr>
      </w:pPr>
      <w:r w:rsidRPr="00B0704E">
        <w:rPr>
          <w:rFonts w:ascii="Cambria" w:hAnsi="Cambria"/>
        </w:rPr>
        <w:t xml:space="preserve">In this scenario it is very important that the ACT introduces appropriate emissions and efficiency standards for all new wood heaters. </w:t>
      </w:r>
    </w:p>
    <w:p w:rsidR="001543EB" w:rsidRDefault="001543EB" w:rsidP="00834C40">
      <w:pPr>
        <w:pStyle w:val="NormalWeb"/>
        <w:shd w:val="clear" w:color="auto" w:fill="FFFFFF"/>
        <w:rPr>
          <w:rFonts w:ascii="Cambria" w:hAnsi="Cambria"/>
        </w:rPr>
        <w:sectPr w:rsidR="001543EB" w:rsidSect="002373CE">
          <w:pgSz w:w="11900" w:h="16840"/>
          <w:pgMar w:top="1440" w:right="1701" w:bottom="1440" w:left="1985" w:header="709" w:footer="709" w:gutter="0"/>
          <w:cols w:space="708"/>
          <w:titlePg/>
        </w:sectPr>
      </w:pPr>
    </w:p>
    <w:p w:rsidR="001543EB" w:rsidRPr="00872AB7" w:rsidRDefault="001543EB" w:rsidP="00145881">
      <w:pPr>
        <w:pStyle w:val="MainTitle"/>
        <w:numPr>
          <w:ilvl w:val="0"/>
          <w:numId w:val="4"/>
        </w:numPr>
        <w:ind w:left="0" w:firstLine="0"/>
        <w:rPr>
          <w:rFonts w:ascii="Cambria" w:hAnsi="Cambria" w:cs="Arial"/>
          <w:sz w:val="36"/>
          <w:szCs w:val="28"/>
        </w:rPr>
      </w:pPr>
      <w:r w:rsidRPr="00872AB7">
        <w:rPr>
          <w:rFonts w:ascii="Cambria" w:hAnsi="Cambria" w:cs="Arial"/>
          <w:sz w:val="36"/>
          <w:szCs w:val="28"/>
        </w:rPr>
        <w:t xml:space="preserve">Proposals in the Draft Bill </w:t>
      </w:r>
    </w:p>
    <w:p w:rsidR="001543EB" w:rsidRPr="006D2F98" w:rsidRDefault="001543EB" w:rsidP="006D2F98">
      <w:r w:rsidRPr="006D2F98">
        <w:t xml:space="preserve">The draft bill </w:t>
      </w:r>
      <w:r>
        <w:t xml:space="preserve">makes amendments to </w:t>
      </w:r>
      <w:r w:rsidRPr="006D2F98">
        <w:t>three pieces of existing ACT legisla</w:t>
      </w:r>
      <w:r>
        <w:t xml:space="preserve">tion. </w:t>
      </w:r>
      <w:r>
        <w:br/>
      </w:r>
    </w:p>
    <w:p w:rsidR="001543EB" w:rsidRPr="006D2F98" w:rsidRDefault="001543EB" w:rsidP="00145881">
      <w:pPr>
        <w:numPr>
          <w:ilvl w:val="0"/>
          <w:numId w:val="7"/>
        </w:numPr>
        <w:autoSpaceDE w:val="0"/>
        <w:autoSpaceDN w:val="0"/>
        <w:adjustRightInd w:val="0"/>
        <w:rPr>
          <w:i/>
          <w:color w:val="000000"/>
          <w:sz w:val="23"/>
          <w:szCs w:val="23"/>
          <w:lang w:eastAsia="en-AU"/>
        </w:rPr>
      </w:pPr>
      <w:r w:rsidRPr="006D2F98">
        <w:rPr>
          <w:i/>
          <w:iCs/>
          <w:color w:val="000000"/>
          <w:sz w:val="23"/>
          <w:szCs w:val="23"/>
          <w:lang w:eastAsia="en-AU"/>
        </w:rPr>
        <w:t xml:space="preserve">Constructions Occupations (Licensing) Act 2004 </w:t>
      </w:r>
    </w:p>
    <w:p w:rsidR="001543EB" w:rsidRPr="006D2F98" w:rsidRDefault="001543EB" w:rsidP="00145881">
      <w:pPr>
        <w:numPr>
          <w:ilvl w:val="0"/>
          <w:numId w:val="7"/>
        </w:numPr>
        <w:autoSpaceDE w:val="0"/>
        <w:autoSpaceDN w:val="0"/>
        <w:adjustRightInd w:val="0"/>
        <w:rPr>
          <w:i/>
          <w:color w:val="000000"/>
          <w:sz w:val="23"/>
          <w:szCs w:val="23"/>
          <w:lang w:eastAsia="en-AU"/>
        </w:rPr>
      </w:pPr>
      <w:r w:rsidRPr="006D2F98">
        <w:rPr>
          <w:i/>
          <w:lang w:eastAsia="en-AU"/>
        </w:rPr>
        <w:t xml:space="preserve">Constructions Occupations (Licensing) Regulation 2004 </w:t>
      </w:r>
    </w:p>
    <w:p w:rsidR="001543EB" w:rsidRPr="006D2F98" w:rsidRDefault="001543EB" w:rsidP="00145881">
      <w:pPr>
        <w:numPr>
          <w:ilvl w:val="0"/>
          <w:numId w:val="7"/>
        </w:numPr>
        <w:autoSpaceDE w:val="0"/>
        <w:autoSpaceDN w:val="0"/>
        <w:adjustRightInd w:val="0"/>
        <w:rPr>
          <w:i/>
          <w:color w:val="000000"/>
          <w:sz w:val="23"/>
          <w:szCs w:val="23"/>
          <w:lang w:eastAsia="en-AU"/>
        </w:rPr>
      </w:pPr>
      <w:r w:rsidRPr="006D2F98">
        <w:rPr>
          <w:i/>
          <w:lang w:eastAsia="en-AU"/>
        </w:rPr>
        <w:t>Environment Protection Act 1997.</w:t>
      </w:r>
    </w:p>
    <w:p w:rsidR="001543EB" w:rsidRDefault="001543EB" w:rsidP="005668A6"/>
    <w:p w:rsidR="001543EB" w:rsidRPr="00B0704E" w:rsidRDefault="001543EB" w:rsidP="005668A6">
      <w:r w:rsidRPr="005668A6">
        <w:rPr>
          <w:b/>
          <w:i/>
          <w:sz w:val="28"/>
          <w:szCs w:val="28"/>
        </w:rPr>
        <w:t>2.1 New emissions standard and efficiency standard</w:t>
      </w:r>
      <w:r w:rsidRPr="005668A6">
        <w:rPr>
          <w:b/>
          <w:i/>
        </w:rPr>
        <w:t xml:space="preserve"> </w:t>
      </w:r>
      <w:r>
        <w:rPr>
          <w:b/>
          <w:i/>
        </w:rPr>
        <w:br/>
      </w:r>
      <w:r w:rsidRPr="005668A6">
        <w:rPr>
          <w:i/>
        </w:rPr>
        <w:t>(Clause 10 – amended sections 2.4(5)(b) and 2.4(5)(c))</w:t>
      </w:r>
      <w:r w:rsidRPr="00B0704E">
        <w:br/>
      </w:r>
    </w:p>
    <w:p w:rsidR="001543EB" w:rsidRPr="00B0704E" w:rsidRDefault="001543EB" w:rsidP="00B41327">
      <w:r w:rsidRPr="00B0704E">
        <w:t xml:space="preserve">The key proposal in the draft Bill is to require that all new wood heaters sold or installed in the ACT meet new emissions and efficiency standards. This proposal will allow the continued sale and installation of wood heaters in the ACT. However, it will require that any new heaters have to meet design standards that will limit the amount of pollution they produce.  The standard will also allow the use of </w:t>
      </w:r>
      <w:r>
        <w:t xml:space="preserve">wood </w:t>
      </w:r>
      <w:r w:rsidRPr="00B0704E">
        <w:t>pellet heaters</w:t>
      </w:r>
      <w:r>
        <w:t>.</w:t>
      </w:r>
    </w:p>
    <w:p w:rsidR="001543EB" w:rsidRPr="00B0704E" w:rsidRDefault="001543EB" w:rsidP="00B41327"/>
    <w:p w:rsidR="001543EB" w:rsidRPr="00B0704E" w:rsidRDefault="001543EB" w:rsidP="00B41327">
      <w:r w:rsidRPr="00B0704E">
        <w:t xml:space="preserve">The draft Bill proposes an emissions standard of “1g/kg”. </w:t>
      </w:r>
      <w:r>
        <w:t>This means that a wood heater may only average 1g of particulate emissions for every 1kg of wood burned, under controlled testing conditions. This is ¼ of the current emissions standard applicable in the ACT, which allows 4g/kg.</w:t>
      </w:r>
    </w:p>
    <w:p w:rsidR="001543EB" w:rsidRPr="00B0704E" w:rsidRDefault="001543EB" w:rsidP="00B41327"/>
    <w:p w:rsidR="001543EB" w:rsidRPr="00B0704E" w:rsidRDefault="001543EB" w:rsidP="003B2BE5">
      <w:pPr>
        <w:autoSpaceDE w:val="0"/>
        <w:autoSpaceDN w:val="0"/>
        <w:adjustRightInd w:val="0"/>
      </w:pPr>
      <w:r w:rsidRPr="00B0704E">
        <w:t xml:space="preserve">The draft bill also proposes an efficiency standard of 65%. The efficiency standard refers to the percentage of fuel that is converted to heat by the wood heater. It is a key factor in the amount of wood smoke emissions that a wood heater produces. As high efficiency alone does </w:t>
      </w:r>
      <w:r>
        <w:t xml:space="preserve">not guarantee reduced emissions, </w:t>
      </w:r>
      <w:r w:rsidRPr="00B0704E">
        <w:t>it is important that this is paired with the emissions standard. The average current efficiency of the range of wood heaters on sale in Australia is approximately 60%.</w:t>
      </w:r>
      <w:r w:rsidRPr="00B0704E">
        <w:rPr>
          <w:rStyle w:val="FootnoteReference"/>
        </w:rPr>
        <w:footnoteReference w:id="42"/>
      </w:r>
      <w:r>
        <w:t xml:space="preserve"> However there is no current minimum efficiency rating nationally or in the ACT. </w:t>
      </w:r>
    </w:p>
    <w:p w:rsidR="001543EB" w:rsidRPr="00B0704E" w:rsidRDefault="001543EB" w:rsidP="00C2264F"/>
    <w:p w:rsidR="001543EB" w:rsidRPr="00B0704E" w:rsidRDefault="001543EB" w:rsidP="00687B25">
      <w:pPr>
        <w:autoSpaceDE w:val="0"/>
        <w:autoSpaceDN w:val="0"/>
        <w:adjustRightInd w:val="0"/>
      </w:pPr>
      <w:r w:rsidRPr="00B0704E">
        <w:t xml:space="preserve">These </w:t>
      </w:r>
      <w:r>
        <w:t xml:space="preserve">proposed </w:t>
      </w:r>
      <w:r w:rsidRPr="00B0704E">
        <w:t>standards are much stronger than the existing standards that apply in the ACT</w:t>
      </w:r>
      <w:r>
        <w:t>.</w:t>
      </w:r>
      <w:r w:rsidRPr="00B0704E">
        <w:t xml:space="preserve"> </w:t>
      </w:r>
      <w:r>
        <w:t xml:space="preserve"> </w:t>
      </w:r>
      <w:r w:rsidRPr="00B0704E">
        <w:t>They would put the ACT on par with the most progressive jurisdictions around the world. The standard will be the equivalent of Christchu</w:t>
      </w:r>
      <w:r>
        <w:t>r</w:t>
      </w:r>
      <w:r w:rsidRPr="00B0704E">
        <w:t>ch, New Zealand (1g/kg emissions; 65% efficiency</w:t>
      </w:r>
      <w:r>
        <w:t>, where new wood heaters can be installed only as replacements for older models</w:t>
      </w:r>
      <w:r w:rsidRPr="00B0704E">
        <w:t xml:space="preserve">), and slightly below that of Otago (0.7g/kg emissions; 65% efficiency).  </w:t>
      </w:r>
    </w:p>
    <w:p w:rsidR="001543EB" w:rsidRDefault="001543EB" w:rsidP="003B2BE5"/>
    <w:p w:rsidR="001543EB" w:rsidRPr="00B0704E" w:rsidRDefault="001543EB" w:rsidP="003B2BE5">
      <w:r w:rsidRPr="00B0704E">
        <w:t>It is expected that the combination of these standards will make a significant difference to wood smoke emissions in Canberra. Based on previous analyses of emissions and efficiency standards it is estimated that:</w:t>
      </w:r>
      <w:r w:rsidRPr="00B0704E">
        <w:rPr>
          <w:rStyle w:val="FootnoteReference"/>
        </w:rPr>
        <w:footnoteReference w:id="43"/>
      </w:r>
    </w:p>
    <w:p w:rsidR="001543EB" w:rsidRPr="00B0704E" w:rsidRDefault="001543EB" w:rsidP="003B2BE5"/>
    <w:p w:rsidR="001543EB" w:rsidRPr="00B0704E" w:rsidRDefault="001543EB" w:rsidP="00145881">
      <w:pPr>
        <w:numPr>
          <w:ilvl w:val="0"/>
          <w:numId w:val="3"/>
        </w:numPr>
        <w:autoSpaceDE w:val="0"/>
        <w:autoSpaceDN w:val="0"/>
        <w:adjustRightInd w:val="0"/>
      </w:pPr>
      <w:r w:rsidRPr="00B0704E">
        <w:t xml:space="preserve">The 1g/kg emissions standard would reduce particulate emissions </w:t>
      </w:r>
      <w:r>
        <w:t xml:space="preserve">per kg of wood burned </w:t>
      </w:r>
      <w:r w:rsidRPr="00B0704E">
        <w:t xml:space="preserve">from the average </w:t>
      </w:r>
      <w:r>
        <w:t xml:space="preserve">new wood </w:t>
      </w:r>
      <w:r w:rsidRPr="00B0704E">
        <w:t>heater by approximately 34%</w:t>
      </w:r>
      <w:r>
        <w:t>;</w:t>
      </w:r>
      <w:r w:rsidRPr="00B0704E">
        <w:t xml:space="preserve">  </w:t>
      </w:r>
    </w:p>
    <w:p w:rsidR="001543EB" w:rsidRPr="00B0704E" w:rsidRDefault="001543EB" w:rsidP="00145881">
      <w:pPr>
        <w:numPr>
          <w:ilvl w:val="0"/>
          <w:numId w:val="3"/>
        </w:numPr>
        <w:autoSpaceDE w:val="0"/>
        <w:autoSpaceDN w:val="0"/>
        <w:adjustRightInd w:val="0"/>
      </w:pPr>
      <w:r w:rsidRPr="00B0704E">
        <w:t>The 65% efficiency standard would reduce total wood use over 15 years by about 10%</w:t>
      </w:r>
      <w:r>
        <w:t>;</w:t>
      </w:r>
    </w:p>
    <w:p w:rsidR="001543EB" w:rsidRPr="00B0704E" w:rsidRDefault="001543EB" w:rsidP="00145881">
      <w:pPr>
        <w:numPr>
          <w:ilvl w:val="0"/>
          <w:numId w:val="3"/>
        </w:numPr>
        <w:autoSpaceDE w:val="0"/>
        <w:autoSpaceDN w:val="0"/>
        <w:adjustRightInd w:val="0"/>
      </w:pPr>
      <w:r>
        <w:t>A</w:t>
      </w:r>
      <w:r w:rsidRPr="00B0704E">
        <w:t xml:space="preserve"> combined 1g/kg emissions standa</w:t>
      </w:r>
      <w:r>
        <w:t>rd and 65% efficiency standard c</w:t>
      </w:r>
      <w:r w:rsidRPr="00B0704E">
        <w:t xml:space="preserve">ould reduce particulate matter pollution over 15 years by </w:t>
      </w:r>
      <w:r>
        <w:t>up to</w:t>
      </w:r>
      <w:r w:rsidRPr="00B0704E">
        <w:t xml:space="preserve"> 65%.   </w:t>
      </w:r>
    </w:p>
    <w:p w:rsidR="001543EB" w:rsidRPr="00B0704E" w:rsidRDefault="001543EB" w:rsidP="00D0512A">
      <w:pPr>
        <w:rPr>
          <w:color w:val="1F497D"/>
        </w:rPr>
      </w:pPr>
    </w:p>
    <w:p w:rsidR="001543EB" w:rsidRPr="00B0704E" w:rsidRDefault="001543EB" w:rsidP="005851D7">
      <w:r w:rsidRPr="00B0704E">
        <w:t>The proposed standards will make an important contribution to reducing pollution, its negative health and environmental impacts, and the amount of wood used for fuel</w:t>
      </w:r>
      <w:r>
        <w:t xml:space="preserve">. </w:t>
      </w:r>
      <w:r w:rsidRPr="00B0704E">
        <w:t xml:space="preserve">In choosing this standard, we have also taken into account the availability of wood heater technology that can meet these standards. </w:t>
      </w:r>
    </w:p>
    <w:p w:rsidR="001543EB" w:rsidRPr="00B0704E" w:rsidRDefault="001543EB" w:rsidP="005851D7"/>
    <w:p w:rsidR="001543EB" w:rsidRDefault="001543EB" w:rsidP="005F63EA">
      <w:r w:rsidRPr="00B0704E">
        <w:t xml:space="preserve">These standards should operate as an interim step towards stronger action. Pollution from wood smoke is unhealthy in any amount. As wood heater expert Professor John Todd writes, “We must develop a new generation of </w:t>
      </w:r>
      <w:r>
        <w:t>wood heater</w:t>
      </w:r>
      <w:r w:rsidRPr="00B0704E">
        <w:t>s that burn cleanly when used in people’s homes. ... The next generation must be 1g/kg or less in order to achieve acceptable air quality in areas with a high proportion of wood-users, and ideally we should aim for a further order of magnitude improvement to 0.lg/kg”.</w:t>
      </w:r>
      <w:r w:rsidRPr="00B0704E">
        <w:rPr>
          <w:rStyle w:val="FootnoteReference"/>
        </w:rPr>
        <w:footnoteReference w:id="44"/>
      </w:r>
    </w:p>
    <w:p w:rsidR="001543EB" w:rsidRDefault="001543EB" w:rsidP="005F63EA"/>
    <w:p w:rsidR="001543EB" w:rsidRPr="005668A6" w:rsidRDefault="004204C0" w:rsidP="005668A6">
      <w:r>
        <w:pict>
          <v:shape id="_x0000_s1062" type="#_x0000_t202" style="width:426.4pt;height:78.3pt;mso-left-percent:-10001;mso-top-percent:-10001;mso-position-horizontal:absolute;mso-position-horizontal-relative:char;mso-position-vertical:absolute;mso-position-vertical-relative:line;mso-left-percent:-10001;mso-top-percent:-10001" fillcolor="#eeece1">
            <v:textbox style="mso-next-textbox:#_x0000_s1062;mso-fit-shape-to-text:t">
              <w:txbxContent>
                <w:p w:rsidR="001543EB" w:rsidRPr="00B5214F" w:rsidRDefault="001543EB" w:rsidP="006F35AD">
                  <w:pPr>
                    <w:rPr>
                      <w:b/>
                    </w:rPr>
                  </w:pPr>
                  <w:r>
                    <w:rPr>
                      <w:b/>
                    </w:rPr>
                    <w:t>Key</w:t>
                  </w:r>
                  <w:r w:rsidRPr="00B5214F">
                    <w:rPr>
                      <w:b/>
                    </w:rPr>
                    <w:t xml:space="preserve"> </w:t>
                  </w:r>
                  <w:r>
                    <w:rPr>
                      <w:b/>
                    </w:rPr>
                    <w:t>considerations for comment:</w:t>
                  </w:r>
                  <w:r>
                    <w:rPr>
                      <w:b/>
                    </w:rPr>
                    <w:br/>
                  </w:r>
                </w:p>
                <w:p w:rsidR="001543EB" w:rsidRDefault="001543EB" w:rsidP="006F35AD">
                  <w:pPr>
                    <w:rPr>
                      <w:b/>
                    </w:rPr>
                  </w:pPr>
                  <w:r w:rsidRPr="00B5214F">
                    <w:rPr>
                      <w:b/>
                    </w:rPr>
                    <w:t xml:space="preserve">- </w:t>
                  </w:r>
                  <w:r>
                    <w:rPr>
                      <w:b/>
                    </w:rPr>
                    <w:t>Is the emissions standard of 1.0g/kg appropriate?</w:t>
                  </w:r>
                </w:p>
                <w:p w:rsidR="001543EB" w:rsidRDefault="001543EB" w:rsidP="006F35AD">
                  <w:pPr>
                    <w:rPr>
                      <w:b/>
                    </w:rPr>
                  </w:pPr>
                  <w:r>
                    <w:rPr>
                      <w:b/>
                    </w:rPr>
                    <w:t>- Is the efficiency standard of 65% appropriate?</w:t>
                  </w:r>
                  <w:r>
                    <w:rPr>
                      <w:b/>
                    </w:rPr>
                    <w:br/>
                  </w:r>
                </w:p>
              </w:txbxContent>
            </v:textbox>
            <w10:anchorlock/>
          </v:shape>
        </w:pict>
      </w:r>
    </w:p>
    <w:p w:rsidR="001543EB" w:rsidRDefault="001543EB" w:rsidP="005668A6">
      <w:pPr>
        <w:rPr>
          <w:u w:val="single"/>
        </w:rPr>
      </w:pPr>
    </w:p>
    <w:p w:rsidR="001543EB" w:rsidRPr="00B0704E" w:rsidRDefault="001543EB" w:rsidP="00145881">
      <w:pPr>
        <w:numPr>
          <w:ilvl w:val="2"/>
          <w:numId w:val="4"/>
        </w:numPr>
        <w:ind w:left="0" w:firstLine="0"/>
        <w:rPr>
          <w:u w:val="single"/>
        </w:rPr>
      </w:pPr>
      <w:r w:rsidRPr="00B0704E">
        <w:rPr>
          <w:u w:val="single"/>
        </w:rPr>
        <w:t xml:space="preserve">Will there be enough heaters that meet this standard? </w:t>
      </w:r>
    </w:p>
    <w:p w:rsidR="001543EB" w:rsidRPr="00B0704E" w:rsidRDefault="004204C0" w:rsidP="005F63EA">
      <w:r>
        <w:rPr>
          <w:noProof/>
          <w:lang w:eastAsia="en-AU"/>
        </w:rPr>
        <w:pict>
          <v:shape id="_x0000_s1054" type="#_x0000_t186" style="position:absolute;margin-left:-37.95pt;margin-top:512.95pt;width:189pt;height:159.45pt;rotation:90;z-index:251651072;mso-position-horizontal-relative:margin;mso-position-vertical-relative:page;v-text-anchor:middle" filled="t" fillcolor="#9bbb59" strokecolor="#f2f2f2" strokeweight="3pt">
            <v:shadow on="t" type="perspective" color="#4e6128" opacity=".5" offset="1pt" offset2="-1pt"/>
            <v:textbox style="mso-next-textbox:#_x0000_s1054">
              <w:txbxContent>
                <w:p w:rsidR="001543EB" w:rsidRPr="00A666F8" w:rsidRDefault="001543EB" w:rsidP="003A28AB">
                  <w:pPr>
                    <w:jc w:val="center"/>
                    <w:rPr>
                      <w:b/>
                      <w:sz w:val="28"/>
                      <w:szCs w:val="28"/>
                    </w:rPr>
                  </w:pPr>
                  <w:r w:rsidRPr="00A666F8">
                    <w:rPr>
                      <w:b/>
                      <w:sz w:val="28"/>
                      <w:szCs w:val="28"/>
                    </w:rPr>
                    <w:t xml:space="preserve">New Zealand already has 108 </w:t>
                  </w:r>
                  <w:r>
                    <w:rPr>
                      <w:b/>
                      <w:sz w:val="28"/>
                      <w:szCs w:val="28"/>
                    </w:rPr>
                    <w:t xml:space="preserve">wood heater </w:t>
                  </w:r>
                  <w:r w:rsidRPr="00A666F8">
                    <w:rPr>
                      <w:b/>
                      <w:sz w:val="28"/>
                      <w:szCs w:val="28"/>
                    </w:rPr>
                    <w:t xml:space="preserve">models on the market that </w:t>
                  </w:r>
                  <w:r>
                    <w:rPr>
                      <w:b/>
                      <w:sz w:val="28"/>
                      <w:szCs w:val="28"/>
                    </w:rPr>
                    <w:t xml:space="preserve">would </w:t>
                  </w:r>
                  <w:r w:rsidRPr="00A666F8">
                    <w:rPr>
                      <w:b/>
                      <w:sz w:val="28"/>
                      <w:szCs w:val="28"/>
                    </w:rPr>
                    <w:t>meet the efficiency and emissions standards proposed in this draft legislation</w:t>
                  </w:r>
                  <w:r>
                    <w:rPr>
                      <w:b/>
                      <w:sz w:val="28"/>
                      <w:szCs w:val="28"/>
                    </w:rPr>
                    <w:t>.</w:t>
                  </w:r>
                </w:p>
              </w:txbxContent>
            </v:textbox>
            <w10:wrap type="square" anchorx="margin" anchory="page"/>
          </v:shape>
        </w:pict>
      </w:r>
      <w:r w:rsidR="001543EB">
        <w:br/>
        <w:t>The technology to manufacture</w:t>
      </w:r>
      <w:r w:rsidR="001543EB" w:rsidRPr="00B0704E">
        <w:t xml:space="preserve"> wood heaters that </w:t>
      </w:r>
      <w:r w:rsidR="001543EB">
        <w:t xml:space="preserve">would </w:t>
      </w:r>
      <w:r w:rsidR="001543EB" w:rsidRPr="00B0704E">
        <w:t>meet the proposed standards already exists and is in wide use. Currently there are 10 approved wood heater models available on the Australian market that meet both the 1g/kg emissions standard and the 65% efficiency standard.</w:t>
      </w:r>
      <w:r w:rsidR="001543EB">
        <w:rPr>
          <w:rStyle w:val="FootnoteReference"/>
        </w:rPr>
        <w:footnoteReference w:id="45"/>
      </w:r>
      <w:r w:rsidR="001543EB" w:rsidRPr="00B0704E">
        <w:t xml:space="preserve"> </w:t>
      </w:r>
    </w:p>
    <w:p w:rsidR="001543EB" w:rsidRDefault="001543EB" w:rsidP="005F63EA"/>
    <w:p w:rsidR="001543EB" w:rsidRDefault="001543EB" w:rsidP="005F63EA">
      <w:r>
        <w:t xml:space="preserve">The New Zealand experience provides an example of how rapidly the industry can adapt to changed standards in wood heaters. In </w:t>
      </w:r>
      <w:r w:rsidRPr="00B0704E">
        <w:t xml:space="preserve">February 2012, </w:t>
      </w:r>
      <w:r>
        <w:t>New Zealand</w:t>
      </w:r>
      <w:r w:rsidRPr="00B0704E">
        <w:t xml:space="preserve"> has 128 wood heater models that meet its national standards of 1.5g/kg emissions and 65% efficiency. </w:t>
      </w:r>
      <w:r>
        <w:t xml:space="preserve">In addition, </w:t>
      </w:r>
      <w:r w:rsidRPr="00B0704E">
        <w:t xml:space="preserve">108 models on the NZ market would already meet the standards </w:t>
      </w:r>
    </w:p>
    <w:p w:rsidR="001543EB" w:rsidRDefault="001543EB" w:rsidP="005F63EA"/>
    <w:p w:rsidR="001543EB" w:rsidRDefault="001543EB" w:rsidP="005F63EA"/>
    <w:p w:rsidR="001543EB" w:rsidRDefault="001543EB" w:rsidP="005F63EA">
      <w:r w:rsidRPr="00B0704E">
        <w:t>proposed in this draft legislation.</w:t>
      </w:r>
      <w:r w:rsidRPr="00B0704E">
        <w:rPr>
          <w:rStyle w:val="FootnoteReference"/>
        </w:rPr>
        <w:footnoteReference w:id="46"/>
      </w:r>
      <w:r w:rsidRPr="00B0704E">
        <w:t xml:space="preserve">  This demonstrates that the technology exists to make higher quality wood heaters, and that the wood heater industry can readily adapt. </w:t>
      </w:r>
    </w:p>
    <w:p w:rsidR="001543EB" w:rsidRDefault="001543EB" w:rsidP="005F63EA"/>
    <w:p w:rsidR="001543EB" w:rsidRDefault="004204C0" w:rsidP="005F63EA">
      <w:r>
        <w:pict>
          <v:shape id="_x0000_s1061" type="#_x0000_t202" style="width:453.35pt;height:66.25pt;mso-left-percent:-10001;mso-top-percent:-10001;mso-position-horizontal:absolute;mso-position-horizontal-relative:char;mso-position-vertical:absolute;mso-position-vertical-relative:line;mso-left-percent:-10001;mso-top-percent:-10001" fillcolor="#eeece1">
            <v:textbox style="mso-next-textbox:#_x0000_s1061">
              <w:txbxContent>
                <w:p w:rsidR="001543EB" w:rsidRPr="00B5214F" w:rsidRDefault="001543EB" w:rsidP="00BE0F18">
                  <w:pPr>
                    <w:rPr>
                      <w:b/>
                    </w:rPr>
                  </w:pPr>
                  <w:r>
                    <w:rPr>
                      <w:b/>
                    </w:rPr>
                    <w:t>Key</w:t>
                  </w:r>
                  <w:r w:rsidRPr="00B5214F">
                    <w:rPr>
                      <w:b/>
                    </w:rPr>
                    <w:t xml:space="preserve"> </w:t>
                  </w:r>
                  <w:r>
                    <w:rPr>
                      <w:b/>
                    </w:rPr>
                    <w:t>considerations for comment:</w:t>
                  </w:r>
                  <w:r>
                    <w:rPr>
                      <w:b/>
                    </w:rPr>
                    <w:br/>
                  </w:r>
                </w:p>
                <w:p w:rsidR="001543EB" w:rsidRPr="004136BF" w:rsidRDefault="001543EB" w:rsidP="004136BF">
                  <w:pPr>
                    <w:rPr>
                      <w:b/>
                    </w:rPr>
                  </w:pPr>
                  <w:r>
                    <w:rPr>
                      <w:b/>
                    </w:rPr>
                    <w:t xml:space="preserve">- </w:t>
                  </w:r>
                  <w:r w:rsidRPr="004136BF">
                    <w:rPr>
                      <w:b/>
                    </w:rPr>
                    <w:t xml:space="preserve">What issues arise in relation to wood heater retailers and manufacturers? </w:t>
                  </w:r>
                </w:p>
                <w:p w:rsidR="001543EB" w:rsidRDefault="001543EB" w:rsidP="004136BF">
                  <w:pPr>
                    <w:rPr>
                      <w:b/>
                    </w:rPr>
                  </w:pPr>
                  <w:r>
                    <w:rPr>
                      <w:b/>
                    </w:rPr>
                    <w:br/>
                  </w:r>
                </w:p>
              </w:txbxContent>
            </v:textbox>
            <w10:anchorlock/>
          </v:shape>
        </w:pict>
      </w:r>
    </w:p>
    <w:p w:rsidR="001543EB" w:rsidRDefault="001543EB" w:rsidP="00B41327">
      <w:pPr>
        <w:rPr>
          <w:color w:val="1F497D"/>
        </w:rPr>
      </w:pPr>
    </w:p>
    <w:p w:rsidR="001543EB" w:rsidRPr="00B0704E" w:rsidRDefault="001543EB" w:rsidP="00B41327">
      <w:pPr>
        <w:rPr>
          <w:color w:val="1F497D"/>
        </w:rPr>
      </w:pPr>
    </w:p>
    <w:p w:rsidR="001543EB" w:rsidRPr="005668A6" w:rsidRDefault="001543EB" w:rsidP="005668A6">
      <w:pPr>
        <w:rPr>
          <w:b/>
          <w:i/>
          <w:sz w:val="28"/>
          <w:szCs w:val="28"/>
        </w:rPr>
      </w:pPr>
      <w:r>
        <w:rPr>
          <w:b/>
          <w:i/>
          <w:sz w:val="28"/>
          <w:szCs w:val="28"/>
        </w:rPr>
        <w:t xml:space="preserve"> 2.2 </w:t>
      </w:r>
      <w:r w:rsidRPr="005668A6">
        <w:rPr>
          <w:b/>
          <w:i/>
          <w:sz w:val="28"/>
          <w:szCs w:val="28"/>
        </w:rPr>
        <w:t xml:space="preserve">Enforcement of the standards: sales and installations </w:t>
      </w:r>
    </w:p>
    <w:p w:rsidR="001543EB" w:rsidRPr="00B0704E" w:rsidRDefault="001543EB" w:rsidP="00B41327">
      <w:pPr>
        <w:rPr>
          <w:color w:val="1F497D"/>
        </w:rPr>
      </w:pPr>
    </w:p>
    <w:p w:rsidR="001543EB" w:rsidRDefault="001543EB" w:rsidP="00B41327">
      <w:r w:rsidRPr="00B0704E">
        <w:t>The draft legislation proposes to enforce the new standards by regulating both the sale and installations of wood heaters. There will be new obligations for retailers selling wood heaters and for builders installing wood heaters.  By regulating installation in addition to sales, it is hard to circumvent the legislation by importing non-compliant heaters from other jurisdictions. In the ACT, wood heaters can only be installed by a licensed builder and</w:t>
      </w:r>
      <w:r>
        <w:t xml:space="preserve"> the installation</w:t>
      </w:r>
      <w:r w:rsidRPr="00B0704E">
        <w:t xml:space="preserve"> must be certified by a building certifier.  </w:t>
      </w:r>
    </w:p>
    <w:p w:rsidR="001543EB" w:rsidRDefault="001543EB" w:rsidP="005668A6"/>
    <w:p w:rsidR="001543EB" w:rsidRPr="00B0704E" w:rsidRDefault="001543EB" w:rsidP="005668A6">
      <w:pPr>
        <w:rPr>
          <w:u w:val="single"/>
        </w:rPr>
      </w:pPr>
      <w:r w:rsidRPr="00B0704E">
        <w:rPr>
          <w:u w:val="single"/>
        </w:rPr>
        <w:t>2.2.1 Retailers</w:t>
      </w:r>
      <w:r w:rsidRPr="005668A6">
        <w:t xml:space="preserve"> </w:t>
      </w:r>
      <w:r>
        <w:br/>
      </w:r>
      <w:r w:rsidRPr="005668A6">
        <w:rPr>
          <w:i/>
        </w:rPr>
        <w:t>(Clause 9, amended section 2.4 (1))</w:t>
      </w:r>
    </w:p>
    <w:p w:rsidR="001543EB" w:rsidRPr="00B0704E" w:rsidRDefault="001543EB" w:rsidP="00900557">
      <w:r>
        <w:br/>
      </w:r>
      <w:r w:rsidRPr="00B0704E">
        <w:t xml:space="preserve">The existing </w:t>
      </w:r>
      <w:r w:rsidRPr="00B0704E">
        <w:rPr>
          <w:i/>
        </w:rPr>
        <w:t>Environment Protection Act 1997</w:t>
      </w:r>
      <w:r w:rsidRPr="00B0704E">
        <w:t xml:space="preserve"> makes it an offence for a person to sell a wood heater for use on residential premises unless the equipment complies with existing Australian Standard 4013 (which includes the emissions standard of 4g/kg). </w:t>
      </w:r>
    </w:p>
    <w:p w:rsidR="001543EB" w:rsidRPr="00B0704E" w:rsidRDefault="001543EB" w:rsidP="00900557"/>
    <w:p w:rsidR="001543EB" w:rsidRDefault="001543EB" w:rsidP="00B41327">
      <w:r w:rsidRPr="00B0704E">
        <w:t xml:space="preserve">The draft legislation amends this requirement so that a person may not sell a wood heater for use on residential premises unless the heater complies with the new 1g/kg emissions standard, and the 65% efficiency standard. The wood heater must also comply with the other elements of Australian Standard 4013. </w:t>
      </w:r>
      <w:r>
        <w:t xml:space="preserve"> </w:t>
      </w:r>
    </w:p>
    <w:p w:rsidR="001543EB" w:rsidRDefault="001543EB" w:rsidP="00B41327"/>
    <w:p w:rsidR="001543EB" w:rsidRPr="00B0704E" w:rsidRDefault="001543EB" w:rsidP="00B41327">
      <w:r>
        <w:t>If the legislation is passed into law, the ACT Government (through its Office of Regulatory Services - ORS) will need to undertake an education campaign for retailers, to ensure they are aware of their new obligations.  ORS will also need to undertake compliance checks and enforcement once the legislation is operational.</w:t>
      </w:r>
    </w:p>
    <w:p w:rsidR="001543EB" w:rsidRPr="00B0704E" w:rsidRDefault="001543EB" w:rsidP="00737FE3">
      <w:pPr>
        <w:spacing w:before="100" w:beforeAutospacing="1" w:after="100" w:afterAutospacing="1"/>
        <w:rPr>
          <w:u w:val="single"/>
          <w:lang w:eastAsia="en-AU"/>
        </w:rPr>
      </w:pPr>
      <w:r w:rsidRPr="00B0704E">
        <w:rPr>
          <w:u w:val="single"/>
          <w:lang w:eastAsia="en-AU"/>
        </w:rPr>
        <w:t>2.2.2 Builders</w:t>
      </w:r>
      <w:r w:rsidRPr="006D2F98">
        <w:rPr>
          <w:lang w:eastAsia="en-AU"/>
        </w:rPr>
        <w:t xml:space="preserve"> </w:t>
      </w:r>
      <w:r>
        <w:rPr>
          <w:lang w:eastAsia="en-AU"/>
        </w:rPr>
        <w:br/>
      </w:r>
      <w:r w:rsidRPr="00465689">
        <w:rPr>
          <w:i/>
        </w:rPr>
        <w:t>(Clause</w:t>
      </w:r>
      <w:r>
        <w:rPr>
          <w:i/>
        </w:rPr>
        <w:t xml:space="preserve"> 4</w:t>
      </w:r>
      <w:r w:rsidRPr="00465689">
        <w:rPr>
          <w:i/>
        </w:rPr>
        <w:t xml:space="preserve"> – New section </w:t>
      </w:r>
      <w:r>
        <w:rPr>
          <w:i/>
        </w:rPr>
        <w:t>87A; Clause 5 – new item 2.1.33)</w:t>
      </w:r>
    </w:p>
    <w:p w:rsidR="001543EB" w:rsidRDefault="001543EB" w:rsidP="00B41327">
      <w:r w:rsidRPr="00B0704E">
        <w:t xml:space="preserve">The draft legislation also amends the </w:t>
      </w:r>
      <w:r w:rsidRPr="00B0704E">
        <w:rPr>
          <w:i/>
        </w:rPr>
        <w:t>Constructions Occupations (Licensing) Act 2004</w:t>
      </w:r>
      <w:r w:rsidRPr="00B0704E">
        <w:t xml:space="preserve"> and the Constructions Occupations (Licensing) Regulation 2004. It makes it an offence for a builder to install a wood heater on residential premises unless </w:t>
      </w:r>
    </w:p>
    <w:p w:rsidR="001543EB" w:rsidRDefault="001543EB" w:rsidP="00B41327"/>
    <w:p w:rsidR="001543EB" w:rsidRDefault="001543EB" w:rsidP="00B41327">
      <w:pPr>
        <w:rPr>
          <w:rFonts w:cs="Arial"/>
          <w:b/>
          <w:bCs/>
          <w:sz w:val="18"/>
          <w:szCs w:val="18"/>
          <w:lang w:eastAsia="en-AU"/>
        </w:rPr>
      </w:pPr>
      <w:r w:rsidRPr="00B0704E">
        <w:t>the heater complies with the new 1g/kg emissions standard, and the 65% efficiency standard. Failure to follow this requirement means a builder could be fined a maximum of 10 penalty units ($1100), and non-compliance is a ground for occupational discipline under building licensing system (meaning the builder could lose up to 3 demerit points from their license</w:t>
      </w:r>
      <w:r>
        <w:t>)</w:t>
      </w:r>
      <w:r w:rsidRPr="00B0704E">
        <w:t>.</w:t>
      </w:r>
      <w:r w:rsidRPr="00B0704E">
        <w:rPr>
          <w:rFonts w:cs="Arial"/>
          <w:b/>
          <w:bCs/>
          <w:sz w:val="18"/>
          <w:szCs w:val="18"/>
          <w:lang w:eastAsia="en-AU"/>
        </w:rPr>
        <w:t xml:space="preserve"> </w:t>
      </w:r>
    </w:p>
    <w:p w:rsidR="001543EB" w:rsidRDefault="001543EB" w:rsidP="00B41327">
      <w:pPr>
        <w:rPr>
          <w:rFonts w:cs="Arial"/>
          <w:b/>
          <w:bCs/>
          <w:sz w:val="18"/>
          <w:szCs w:val="18"/>
          <w:lang w:eastAsia="en-AU"/>
        </w:rPr>
      </w:pPr>
    </w:p>
    <w:p w:rsidR="001543EB" w:rsidRPr="00B0704E" w:rsidRDefault="001543EB" w:rsidP="00B41327">
      <w:r>
        <w:t>If the legislation is passed</w:t>
      </w:r>
      <w:r w:rsidRPr="0032470D">
        <w:t xml:space="preserve"> </w:t>
      </w:r>
      <w:r>
        <w:t>into law, t</w:t>
      </w:r>
      <w:r w:rsidRPr="0032470D">
        <w:t xml:space="preserve">he </w:t>
      </w:r>
      <w:r>
        <w:t>ACT Government (through ACTPLA) will need to undertake an education campaign to ensure builders are aware of this new obligation. The new requirements would be managed by the Construction Occupations Registrar, who is already responsible for licensing and minor</w:t>
      </w:r>
      <w:r w:rsidRPr="009D76B0">
        <w:t xml:space="preserve"> disciplinary matters relating to builders</w:t>
      </w:r>
      <w:r>
        <w:t xml:space="preserve">. </w:t>
      </w:r>
    </w:p>
    <w:p w:rsidR="001543EB" w:rsidRPr="00B0704E" w:rsidRDefault="001543EB" w:rsidP="00737FE3">
      <w:pPr>
        <w:spacing w:before="100" w:beforeAutospacing="1" w:after="100" w:afterAutospacing="1"/>
        <w:rPr>
          <w:u w:val="single"/>
          <w:lang w:eastAsia="en-AU"/>
        </w:rPr>
      </w:pPr>
      <w:r w:rsidRPr="00B0704E">
        <w:rPr>
          <w:u w:val="single"/>
          <w:lang w:eastAsia="en-AU"/>
        </w:rPr>
        <w:t xml:space="preserve">2.2.3 EPA must maintain list of compliant heaters </w:t>
      </w:r>
      <w:r>
        <w:rPr>
          <w:u w:val="single"/>
          <w:lang w:eastAsia="en-AU"/>
        </w:rPr>
        <w:br/>
      </w:r>
      <w:r w:rsidRPr="00465689">
        <w:rPr>
          <w:i/>
        </w:rPr>
        <w:t xml:space="preserve">(Clause 10 – </w:t>
      </w:r>
      <w:r>
        <w:rPr>
          <w:i/>
        </w:rPr>
        <w:t>amended</w:t>
      </w:r>
      <w:r w:rsidRPr="00465689">
        <w:rPr>
          <w:i/>
        </w:rPr>
        <w:t xml:space="preserve"> sections 2.4(</w:t>
      </w:r>
      <w:r>
        <w:rPr>
          <w:i/>
        </w:rPr>
        <w:t>3</w:t>
      </w:r>
      <w:r w:rsidRPr="00465689">
        <w:rPr>
          <w:i/>
        </w:rPr>
        <w:t>) and 2.4(</w:t>
      </w:r>
      <w:r>
        <w:rPr>
          <w:i/>
        </w:rPr>
        <w:t>4</w:t>
      </w:r>
      <w:r w:rsidRPr="00465689">
        <w:rPr>
          <w:i/>
        </w:rPr>
        <w:t>)</w:t>
      </w:r>
      <w:r>
        <w:rPr>
          <w:i/>
        </w:rPr>
        <w:t>)</w:t>
      </w:r>
    </w:p>
    <w:p w:rsidR="001543EB" w:rsidRDefault="001543EB" w:rsidP="00B41327">
      <w:r w:rsidRPr="00B0704E">
        <w:t>To ensure that</w:t>
      </w:r>
      <w:r>
        <w:t xml:space="preserve"> it will be easy for</w:t>
      </w:r>
      <w:r w:rsidRPr="00B0704E">
        <w:t xml:space="preserve"> retailers and builders to know which models of wood heater currently comply with the standards, the draft legislation requires the ACT Environment Protection Agency to create and publicise a list of compliant </w:t>
      </w:r>
      <w:r>
        <w:t>wood heater</w:t>
      </w:r>
      <w:r w:rsidRPr="00B0704E">
        <w:t xml:space="preserve">s at least every six months. This is similar to the approach taken in New Zealand, where the authority publishes an ‘authorised list’ of all wood heaters that meet the standard. </w:t>
      </w:r>
    </w:p>
    <w:p w:rsidR="001543EB" w:rsidRDefault="001543EB" w:rsidP="00B41327"/>
    <w:p w:rsidR="001543EB" w:rsidRPr="00B0704E" w:rsidRDefault="001543EB" w:rsidP="00B41327">
      <w:r w:rsidRPr="00B0704E">
        <w:t xml:space="preserve">Under the draft legislation, </w:t>
      </w:r>
      <w:r>
        <w:t xml:space="preserve">it would only be an offence if </w:t>
      </w:r>
      <w:r w:rsidRPr="00B0704E">
        <w:t xml:space="preserve">a retailer or builder </w:t>
      </w:r>
      <w:r>
        <w:t>sold or installed</w:t>
      </w:r>
      <w:r w:rsidRPr="00B0704E">
        <w:t xml:space="preserve"> a heater that d</w:t>
      </w:r>
      <w:r>
        <w:t xml:space="preserve">id not comply with the standard and that was not on the </w:t>
      </w:r>
      <w:r w:rsidRPr="00B0704E">
        <w:t>list produced by the Agency.</w:t>
      </w:r>
      <w:r>
        <w:t xml:space="preserve"> </w:t>
      </w:r>
    </w:p>
    <w:p w:rsidR="001543EB" w:rsidRPr="00B0704E" w:rsidRDefault="001543EB" w:rsidP="00737FE3">
      <w:pPr>
        <w:spacing w:before="100" w:beforeAutospacing="1" w:after="100" w:afterAutospacing="1"/>
        <w:rPr>
          <w:u w:val="single"/>
          <w:lang w:eastAsia="en-AU"/>
        </w:rPr>
      </w:pPr>
      <w:r w:rsidRPr="00B0704E">
        <w:rPr>
          <w:u w:val="single"/>
          <w:lang w:eastAsia="en-AU"/>
        </w:rPr>
        <w:t>2.2.4 Jurisdictional issues</w:t>
      </w:r>
      <w:r w:rsidRPr="005668A6">
        <w:rPr>
          <w:lang w:eastAsia="en-AU"/>
        </w:rPr>
        <w:t xml:space="preserve"> </w:t>
      </w:r>
      <w:r>
        <w:rPr>
          <w:lang w:eastAsia="en-AU"/>
        </w:rPr>
        <w:br/>
      </w:r>
      <w:r w:rsidRPr="005668A6">
        <w:rPr>
          <w:i/>
          <w:lang w:eastAsia="en-AU"/>
        </w:rPr>
        <w:t>(Clause 6 – new section 167)</w:t>
      </w:r>
    </w:p>
    <w:p w:rsidR="001543EB" w:rsidRDefault="001543EB" w:rsidP="00737FE3">
      <w:pPr>
        <w:autoSpaceDE w:val="0"/>
        <w:autoSpaceDN w:val="0"/>
        <w:adjustRightInd w:val="0"/>
      </w:pPr>
      <w:r w:rsidRPr="00B0704E">
        <w:t xml:space="preserve">Applying a standard to wood heaters in the ACT that differs from other jurisdictions raises issues under the </w:t>
      </w:r>
      <w:r w:rsidRPr="00B0704E">
        <w:rPr>
          <w:i/>
        </w:rPr>
        <w:t>Mutual Recognition Act 1992</w:t>
      </w:r>
      <w:r>
        <w:t xml:space="preserve"> (Cth</w:t>
      </w:r>
      <w:r w:rsidRPr="00B0704E">
        <w:t xml:space="preserve">) (MRA) (and the equivalent ACT legislation).  The MRA operates to ensure that goods which are legal to sell in one jurisdiction are able to be sold legally in any other Australian jurisdiction. </w:t>
      </w:r>
    </w:p>
    <w:p w:rsidR="001543EB" w:rsidRDefault="001543EB" w:rsidP="00737FE3">
      <w:pPr>
        <w:autoSpaceDE w:val="0"/>
        <w:autoSpaceDN w:val="0"/>
        <w:adjustRightInd w:val="0"/>
      </w:pPr>
    </w:p>
    <w:p w:rsidR="001543EB" w:rsidRPr="00B0704E" w:rsidRDefault="001543EB" w:rsidP="00737FE3">
      <w:pPr>
        <w:autoSpaceDE w:val="0"/>
        <w:autoSpaceDN w:val="0"/>
        <w:adjustRightInd w:val="0"/>
      </w:pPr>
      <w:r w:rsidRPr="00B0704E">
        <w:t>However, the MRA allows a jurisdiction to establish exemptions to this rule in certain circumstances. The ACT may unilaterally enact a temporary exempt</w:t>
      </w:r>
      <w:r w:rsidRPr="00B0704E">
        <w:rPr>
          <w:rFonts w:cs="TimesNewRoman"/>
          <w:lang w:eastAsia="en-AU"/>
        </w:rPr>
        <w:t xml:space="preserve">ion (for one year) for a particular good, provided this is done for health, safety or environmental grounds. As the reason for introducing higher </w:t>
      </w:r>
      <w:r w:rsidRPr="00B0704E">
        <w:t xml:space="preserve">emissions and efficiency standards for wood heaters is for health and environmental reasons, the draft legislation declares a temporary exemption to the MRA.  It declares the same for the </w:t>
      </w:r>
      <w:r w:rsidRPr="00B0704E">
        <w:rPr>
          <w:i/>
        </w:rPr>
        <w:t>Trans-Tasman Mutual Recognition Act 1997</w:t>
      </w:r>
      <w:r>
        <w:t xml:space="preserve"> (C</w:t>
      </w:r>
      <w:r w:rsidRPr="00B0704E">
        <w:t>th), which is the equivalent legislation governing the sale of goods between Australia and New Zealand.</w:t>
      </w:r>
    </w:p>
    <w:p w:rsidR="001543EB" w:rsidRPr="00B0704E" w:rsidRDefault="001543EB" w:rsidP="00737FE3">
      <w:pPr>
        <w:autoSpaceDE w:val="0"/>
        <w:autoSpaceDN w:val="0"/>
        <w:adjustRightInd w:val="0"/>
        <w:rPr>
          <w:rFonts w:cs="TimesNewRoman"/>
          <w:lang w:eastAsia="en-AU"/>
        </w:rPr>
      </w:pPr>
    </w:p>
    <w:p w:rsidR="001543EB" w:rsidRDefault="001543EB" w:rsidP="000B6F17">
      <w:pPr>
        <w:autoSpaceDE w:val="0"/>
        <w:autoSpaceDN w:val="0"/>
        <w:adjustRightInd w:val="0"/>
        <w:rPr>
          <w:color w:val="000000"/>
        </w:rPr>
      </w:pPr>
      <w:r w:rsidRPr="00B0704E">
        <w:rPr>
          <w:rFonts w:cs="TimesNewRoman"/>
          <w:lang w:eastAsia="en-AU"/>
        </w:rPr>
        <w:t>Under inter-governmental arrangements, declaring an exemption under the MRA will trigger a process where the relevant Council of Australian Governments Ministerial Council must decide within 12 months whether to resolve the issue by harmonising national standards, to allow a permanent exemption, or to revert to mutual recognition.</w:t>
      </w:r>
      <w:r w:rsidRPr="00B0704E">
        <w:rPr>
          <w:rStyle w:val="FootnoteReference"/>
          <w:lang w:eastAsia="en-AU"/>
        </w:rPr>
        <w:footnoteReference w:id="47"/>
      </w:r>
      <w:r w:rsidRPr="00B0704E">
        <w:rPr>
          <w:rFonts w:cs="TimesNewRoman"/>
          <w:lang w:eastAsia="en-AU"/>
        </w:rPr>
        <w:t xml:space="preserve"> </w:t>
      </w:r>
      <w:r>
        <w:rPr>
          <w:rFonts w:cs="TimesNewRoman"/>
          <w:lang w:eastAsia="en-AU"/>
        </w:rPr>
        <w:t xml:space="preserve">This is an additional benefit of enacting the draft legislation as it will stimulate national action regarding the </w:t>
      </w:r>
      <w:r>
        <w:rPr>
          <w:color w:val="000000"/>
        </w:rPr>
        <w:t>introduction of appropriate wood heater standards.</w:t>
      </w:r>
    </w:p>
    <w:p w:rsidR="001543EB" w:rsidRPr="00B0704E" w:rsidRDefault="001543EB" w:rsidP="002B6384">
      <w:pPr>
        <w:rPr>
          <w:color w:val="1F497D"/>
        </w:rPr>
      </w:pPr>
    </w:p>
    <w:p w:rsidR="001543EB" w:rsidRPr="005668A6" w:rsidRDefault="001543EB" w:rsidP="002B6384">
      <w:pPr>
        <w:rPr>
          <w:b/>
          <w:i/>
          <w:sz w:val="28"/>
          <w:szCs w:val="28"/>
        </w:rPr>
      </w:pPr>
      <w:r w:rsidRPr="005668A6">
        <w:rPr>
          <w:b/>
          <w:i/>
          <w:sz w:val="28"/>
          <w:szCs w:val="28"/>
        </w:rPr>
        <w:t xml:space="preserve">2.3 Commencement after 1 year </w:t>
      </w:r>
      <w:r>
        <w:rPr>
          <w:b/>
          <w:i/>
          <w:sz w:val="28"/>
          <w:szCs w:val="28"/>
        </w:rPr>
        <w:br/>
      </w:r>
      <w:r w:rsidRPr="005668A6">
        <w:rPr>
          <w:i/>
        </w:rPr>
        <w:t>(Clause 2)</w:t>
      </w:r>
    </w:p>
    <w:p w:rsidR="001543EB" w:rsidRPr="000E47F4" w:rsidRDefault="001543EB" w:rsidP="000E47F4">
      <w:pPr>
        <w:autoSpaceDE w:val="0"/>
        <w:autoSpaceDN w:val="0"/>
        <w:adjustRightInd w:val="0"/>
        <w:rPr>
          <w:rFonts w:cs="TimesNewRoman"/>
          <w:lang w:eastAsia="en-AU"/>
        </w:rPr>
      </w:pPr>
    </w:p>
    <w:p w:rsidR="001543EB" w:rsidRPr="000E47F4" w:rsidRDefault="001543EB" w:rsidP="00900557">
      <w:pPr>
        <w:autoSpaceDE w:val="0"/>
        <w:autoSpaceDN w:val="0"/>
        <w:adjustRightInd w:val="0"/>
        <w:rPr>
          <w:rFonts w:cs="TimesNewRoman"/>
          <w:lang w:eastAsia="en-AU"/>
        </w:rPr>
      </w:pPr>
      <w:r w:rsidRPr="000E47F4">
        <w:rPr>
          <w:rFonts w:cs="TimesNewRoman"/>
          <w:lang w:eastAsia="en-AU"/>
        </w:rPr>
        <w:t xml:space="preserve">This draft legislation proposes a commencement date of 1 year after notification of the Act, at the latest. This is intended to provide sufficient time for retailers and industry to adapt to the changes. </w:t>
      </w:r>
    </w:p>
    <w:p w:rsidR="001543EB" w:rsidRDefault="001543EB" w:rsidP="00900557">
      <w:pPr>
        <w:autoSpaceDE w:val="0"/>
        <w:autoSpaceDN w:val="0"/>
        <w:adjustRightInd w:val="0"/>
        <w:rPr>
          <w:rFonts w:cs="TimesNewRoman"/>
          <w:sz w:val="26"/>
          <w:szCs w:val="26"/>
          <w:lang w:eastAsia="en-AU"/>
        </w:rPr>
      </w:pPr>
    </w:p>
    <w:p w:rsidR="001543EB" w:rsidRPr="00B0704E" w:rsidRDefault="004204C0" w:rsidP="00900557">
      <w:pPr>
        <w:autoSpaceDE w:val="0"/>
        <w:autoSpaceDN w:val="0"/>
        <w:adjustRightInd w:val="0"/>
        <w:rPr>
          <w:rFonts w:cs="TimesNewRoman"/>
          <w:sz w:val="26"/>
          <w:szCs w:val="26"/>
          <w:lang w:eastAsia="en-AU"/>
        </w:rPr>
      </w:pPr>
      <w:r>
        <w:pict>
          <v:shape id="_x0000_s1060" type="#_x0000_t202" style="width:408.8pt;height:64.2pt;mso-left-percent:-10001;mso-top-percent:-10001;mso-position-horizontal:absolute;mso-position-horizontal-relative:char;mso-position-vertical:absolute;mso-position-vertical-relative:line;mso-left-percent:-10001;mso-top-percent:-10001" fillcolor="#eeece1">
            <v:textbox style="mso-next-textbox:#_x0000_s1060;mso-fit-shape-to-text:t">
              <w:txbxContent>
                <w:p w:rsidR="001543EB" w:rsidRPr="00B5214F" w:rsidRDefault="001543EB" w:rsidP="000B6F17">
                  <w:pPr>
                    <w:rPr>
                      <w:b/>
                    </w:rPr>
                  </w:pPr>
                  <w:r>
                    <w:rPr>
                      <w:b/>
                    </w:rPr>
                    <w:t>Key</w:t>
                  </w:r>
                  <w:r w:rsidRPr="00B5214F">
                    <w:rPr>
                      <w:b/>
                    </w:rPr>
                    <w:t xml:space="preserve"> </w:t>
                  </w:r>
                  <w:r>
                    <w:rPr>
                      <w:b/>
                    </w:rPr>
                    <w:t>considerations for comment:</w:t>
                  </w:r>
                  <w:r>
                    <w:rPr>
                      <w:b/>
                    </w:rPr>
                    <w:br/>
                  </w:r>
                </w:p>
                <w:p w:rsidR="001543EB" w:rsidRDefault="001543EB" w:rsidP="000B6F17">
                  <w:pPr>
                    <w:rPr>
                      <w:b/>
                    </w:rPr>
                  </w:pPr>
                  <w:r w:rsidRPr="00B5214F">
                    <w:rPr>
                      <w:b/>
                    </w:rPr>
                    <w:t xml:space="preserve">- </w:t>
                  </w:r>
                  <w:r>
                    <w:rPr>
                      <w:b/>
                    </w:rPr>
                    <w:t>Is one year an appropriate phase in time for the new standards?</w:t>
                  </w:r>
                  <w:r>
                    <w:rPr>
                      <w:b/>
                    </w:rPr>
                    <w:br/>
                  </w:r>
                </w:p>
              </w:txbxContent>
            </v:textbox>
            <w10:anchorlock/>
          </v:shape>
        </w:pict>
      </w:r>
    </w:p>
    <w:p w:rsidR="001543EB" w:rsidRPr="00872AB7" w:rsidRDefault="001543EB" w:rsidP="00145881">
      <w:pPr>
        <w:pStyle w:val="MainTitle"/>
        <w:numPr>
          <w:ilvl w:val="0"/>
          <w:numId w:val="4"/>
        </w:numPr>
        <w:ind w:left="0" w:firstLine="0"/>
        <w:rPr>
          <w:rFonts w:ascii="Cambria" w:hAnsi="Cambria" w:cs="Arial"/>
          <w:sz w:val="36"/>
          <w:szCs w:val="28"/>
        </w:rPr>
      </w:pPr>
      <w:r w:rsidRPr="00872AB7">
        <w:rPr>
          <w:rFonts w:ascii="Cambria" w:hAnsi="Cambria" w:cs="Arial"/>
          <w:sz w:val="36"/>
          <w:szCs w:val="28"/>
        </w:rPr>
        <w:t xml:space="preserve">Additional options </w:t>
      </w:r>
    </w:p>
    <w:p w:rsidR="001543EB" w:rsidRDefault="001543EB" w:rsidP="00154D37">
      <w:r w:rsidRPr="00B0704E">
        <w:t xml:space="preserve">The following proposals are not included in the exposure draft legislation. However, they have the potential to complement the proposals in the draft legislation, or to form the basis of future regulation of wood heaters in the ACT. </w:t>
      </w:r>
      <w:r>
        <w:t xml:space="preserve"> We would appreciate any feedback or commentary on these options. </w:t>
      </w:r>
      <w:r w:rsidRPr="00B0704E">
        <w:br/>
      </w:r>
    </w:p>
    <w:p w:rsidR="001543EB" w:rsidRDefault="004204C0" w:rsidP="00154D37">
      <w:r>
        <w:pict>
          <v:shape id="_x0000_s1059" type="#_x0000_t202" style="width:417.8pt;height:106.45pt;mso-left-percent:-10001;mso-top-percent:-10001;mso-position-horizontal:absolute;mso-position-horizontal-relative:char;mso-position-vertical:absolute;mso-position-vertical-relative:line;mso-left-percent:-10001;mso-top-percent:-10001" fillcolor="#eeece1">
            <v:textbox style="mso-next-textbox:#_x0000_s1059;mso-fit-shape-to-text:t">
              <w:txbxContent>
                <w:p w:rsidR="001543EB" w:rsidRPr="00B5214F" w:rsidRDefault="001543EB" w:rsidP="000E47F4">
                  <w:pPr>
                    <w:rPr>
                      <w:b/>
                    </w:rPr>
                  </w:pPr>
                  <w:r>
                    <w:rPr>
                      <w:b/>
                    </w:rPr>
                    <w:t>Key</w:t>
                  </w:r>
                  <w:r w:rsidRPr="00B5214F">
                    <w:rPr>
                      <w:b/>
                    </w:rPr>
                    <w:t xml:space="preserve"> </w:t>
                  </w:r>
                  <w:r>
                    <w:rPr>
                      <w:b/>
                    </w:rPr>
                    <w:t>considerations for comments:</w:t>
                  </w:r>
                  <w:r>
                    <w:rPr>
                      <w:b/>
                    </w:rPr>
                    <w:br/>
                  </w:r>
                </w:p>
                <w:p w:rsidR="001543EB" w:rsidRDefault="001543EB" w:rsidP="000E47F4">
                  <w:pPr>
                    <w:rPr>
                      <w:b/>
                    </w:rPr>
                  </w:pPr>
                  <w:r w:rsidRPr="00B5214F">
                    <w:rPr>
                      <w:b/>
                    </w:rPr>
                    <w:t xml:space="preserve">- </w:t>
                  </w:r>
                  <w:r>
                    <w:rPr>
                      <w:b/>
                    </w:rPr>
                    <w:t>Please provide any comments about the additional options proposed below, including whether they should operate in conjunction with the emissions and efficiency standards proposed in the legislation.</w:t>
                  </w:r>
                  <w:r>
                    <w:rPr>
                      <w:b/>
                    </w:rPr>
                    <w:br/>
                  </w:r>
                </w:p>
              </w:txbxContent>
            </v:textbox>
            <w10:anchorlock/>
          </v:shape>
        </w:pict>
      </w:r>
    </w:p>
    <w:p w:rsidR="001543EB" w:rsidRDefault="001543EB" w:rsidP="00D12587">
      <w:pPr>
        <w:keepNext/>
        <w:rPr>
          <w:b/>
          <w:i/>
          <w:sz w:val="28"/>
          <w:szCs w:val="28"/>
        </w:rPr>
      </w:pPr>
    </w:p>
    <w:p w:rsidR="001543EB" w:rsidRDefault="001543EB" w:rsidP="00D12587">
      <w:pPr>
        <w:keepNext/>
        <w:rPr>
          <w:b/>
          <w:i/>
          <w:sz w:val="28"/>
          <w:szCs w:val="28"/>
        </w:rPr>
      </w:pPr>
      <w:r>
        <w:rPr>
          <w:b/>
          <w:i/>
          <w:sz w:val="28"/>
          <w:szCs w:val="28"/>
        </w:rPr>
        <w:t xml:space="preserve">3.1  Option 1:  </w:t>
      </w:r>
      <w:r w:rsidRPr="005668A6">
        <w:rPr>
          <w:b/>
          <w:i/>
          <w:sz w:val="28"/>
          <w:szCs w:val="28"/>
        </w:rPr>
        <w:t>Set a date by which all wood heaters in the ACT must comply with the ef</w:t>
      </w:r>
      <w:r>
        <w:rPr>
          <w:b/>
          <w:i/>
          <w:sz w:val="28"/>
          <w:szCs w:val="28"/>
        </w:rPr>
        <w:t>ficiency and emissions standard</w:t>
      </w:r>
      <w:r w:rsidRPr="005668A6">
        <w:rPr>
          <w:b/>
          <w:i/>
          <w:sz w:val="28"/>
          <w:szCs w:val="28"/>
        </w:rPr>
        <w:t xml:space="preserve"> </w:t>
      </w:r>
    </w:p>
    <w:p w:rsidR="001543EB" w:rsidRDefault="001543EB" w:rsidP="00D12587">
      <w:pPr>
        <w:keepNext/>
        <w:ind w:left="1080"/>
        <w:rPr>
          <w:b/>
          <w:i/>
          <w:sz w:val="28"/>
          <w:szCs w:val="28"/>
        </w:rPr>
      </w:pPr>
    </w:p>
    <w:p w:rsidR="001543EB" w:rsidRPr="00DA1964" w:rsidRDefault="001543EB" w:rsidP="00DA1964">
      <w:pPr>
        <w:keepNext/>
        <w:rPr>
          <w:b/>
          <w:i/>
          <w:sz w:val="28"/>
          <w:szCs w:val="28"/>
        </w:rPr>
      </w:pPr>
      <w:r>
        <w:rPr>
          <w:color w:val="000000"/>
        </w:rPr>
        <w:t>T</w:t>
      </w:r>
      <w:r w:rsidRPr="00B0704E">
        <w:rPr>
          <w:color w:val="000000"/>
        </w:rPr>
        <w:t xml:space="preserve">his option would involve setting a ‘sunset’ date by which all wood heaters in the ACT (or in specified priority areas) must meet a particular standard. It would require the removal of heaters that are not compliant by a certain date: for example, in 5 years from now. The required standard could be the one proposed in the draft legislation, a </w:t>
      </w:r>
      <w:r>
        <w:rPr>
          <w:color w:val="000000"/>
        </w:rPr>
        <w:t xml:space="preserve">new, stricter standard, </w:t>
      </w:r>
      <w:r w:rsidRPr="00B0704E">
        <w:rPr>
          <w:color w:val="000000"/>
        </w:rPr>
        <w:t xml:space="preserve">or it could be the removal of wood heaters altogether. In this circumstance, consideration should be given to exempting rural properties without access to other forms of heating. </w:t>
      </w:r>
      <w:r>
        <w:rPr>
          <w:color w:val="000000"/>
        </w:rPr>
        <w:t xml:space="preserve"> In conjunction with this option, the Government may also recognise that certain areas of Canberra are not suitable for wood heaters at all (due to their urban density and inability to disperse wood smoke). </w:t>
      </w:r>
    </w:p>
    <w:p w:rsidR="001543EB" w:rsidRDefault="001543EB" w:rsidP="006B486C">
      <w:pPr>
        <w:autoSpaceDE w:val="0"/>
        <w:autoSpaceDN w:val="0"/>
        <w:adjustRightInd w:val="0"/>
        <w:rPr>
          <w:color w:val="000000"/>
        </w:rPr>
      </w:pPr>
    </w:p>
    <w:p w:rsidR="001543EB" w:rsidRPr="00B0704E" w:rsidRDefault="001543EB" w:rsidP="006B486C">
      <w:pPr>
        <w:autoSpaceDE w:val="0"/>
        <w:autoSpaceDN w:val="0"/>
        <w:adjustRightInd w:val="0"/>
        <w:rPr>
          <w:color w:val="000000"/>
        </w:rPr>
      </w:pPr>
      <w:r w:rsidRPr="00B0704E">
        <w:rPr>
          <w:color w:val="000000"/>
        </w:rPr>
        <w:t xml:space="preserve">This method of regulation has been applied in other jurisdictions, such as Otago, NZ, where old compliant heaters had to be replaced or removed by 1 January 2012. </w:t>
      </w:r>
      <w:r>
        <w:rPr>
          <w:color w:val="000000"/>
        </w:rPr>
        <w:t xml:space="preserve"> The phase out date may vary in different parts of Canberra; for example if a particular area has very high pollution, it may have a shorter phase out time. </w:t>
      </w:r>
    </w:p>
    <w:p w:rsidR="001543EB" w:rsidRPr="00970192" w:rsidRDefault="001543EB" w:rsidP="00970192">
      <w:pPr>
        <w:autoSpaceDE w:val="0"/>
        <w:autoSpaceDN w:val="0"/>
        <w:adjustRightInd w:val="0"/>
        <w:rPr>
          <w:color w:val="000000"/>
        </w:rPr>
      </w:pPr>
    </w:p>
    <w:p w:rsidR="001543EB" w:rsidRPr="00970192" w:rsidRDefault="001543EB" w:rsidP="00970192">
      <w:pPr>
        <w:autoSpaceDE w:val="0"/>
        <w:autoSpaceDN w:val="0"/>
        <w:adjustRightInd w:val="0"/>
        <w:rPr>
          <w:color w:val="000000"/>
        </w:rPr>
      </w:pPr>
      <w:r w:rsidRPr="00970192">
        <w:rPr>
          <w:color w:val="000000"/>
        </w:rPr>
        <w:t xml:space="preserve">The Government </w:t>
      </w:r>
      <w:r>
        <w:rPr>
          <w:color w:val="000000"/>
        </w:rPr>
        <w:t xml:space="preserve">could </w:t>
      </w:r>
      <w:r w:rsidRPr="00970192">
        <w:rPr>
          <w:color w:val="000000"/>
        </w:rPr>
        <w:t xml:space="preserve">immediately apply stricter standards for wood heaters to new developments such as the new Molonglo suburbs, as there are no dwellings </w:t>
      </w:r>
      <w:r>
        <w:rPr>
          <w:color w:val="000000"/>
        </w:rPr>
        <w:t>t</w:t>
      </w:r>
      <w:r w:rsidRPr="00970192">
        <w:rPr>
          <w:color w:val="000000"/>
        </w:rPr>
        <w:t>here with existing wood heaters</w:t>
      </w:r>
      <w:r>
        <w:rPr>
          <w:color w:val="000000"/>
        </w:rPr>
        <w:t xml:space="preserve"> that need replacing</w:t>
      </w:r>
      <w:r w:rsidRPr="00970192">
        <w:rPr>
          <w:color w:val="000000"/>
        </w:rPr>
        <w:t xml:space="preserve">. Similar controls are being used in new developments in NSW, where wood heaters are either not allowed, or need to meet stricter standards than the norm. Camden Council, the Hills Shire Council, Manooka Valley, the Oran Park and Turner Road Growth Precincts are examples. </w:t>
      </w:r>
    </w:p>
    <w:p w:rsidR="001543EB" w:rsidRPr="00B0704E" w:rsidRDefault="001543EB" w:rsidP="00154D37"/>
    <w:p w:rsidR="001543EB" w:rsidRPr="00B0704E" w:rsidRDefault="001543EB" w:rsidP="00154D37">
      <w:pPr>
        <w:rPr>
          <w:color w:val="000000"/>
        </w:rPr>
      </w:pPr>
      <w:r w:rsidRPr="005668A6">
        <w:rPr>
          <w:b/>
          <w:i/>
          <w:sz w:val="28"/>
          <w:szCs w:val="28"/>
        </w:rPr>
        <w:t xml:space="preserve">3.2 </w:t>
      </w:r>
      <w:r>
        <w:rPr>
          <w:b/>
          <w:i/>
          <w:sz w:val="28"/>
          <w:szCs w:val="28"/>
        </w:rPr>
        <w:t xml:space="preserve"> Option 2: </w:t>
      </w:r>
      <w:r w:rsidRPr="005668A6">
        <w:rPr>
          <w:b/>
          <w:i/>
          <w:sz w:val="28"/>
          <w:szCs w:val="28"/>
        </w:rPr>
        <w:t>Phase out of non-compliant wood heaters at sale or premises</w:t>
      </w:r>
      <w:r w:rsidRPr="00B0704E">
        <w:rPr>
          <w:b/>
          <w:i/>
        </w:rPr>
        <w:t xml:space="preserve"> </w:t>
      </w:r>
      <w:r w:rsidRPr="00B0704E">
        <w:rPr>
          <w:color w:val="000000"/>
        </w:rPr>
        <w:br/>
      </w:r>
    </w:p>
    <w:p w:rsidR="001543EB" w:rsidRPr="00B0704E" w:rsidRDefault="001543EB" w:rsidP="00150BE9">
      <w:pPr>
        <w:autoSpaceDE w:val="0"/>
        <w:autoSpaceDN w:val="0"/>
        <w:adjustRightInd w:val="0"/>
        <w:rPr>
          <w:color w:val="000000"/>
        </w:rPr>
      </w:pPr>
      <w:r w:rsidRPr="00B0704E">
        <w:rPr>
          <w:color w:val="000000"/>
        </w:rPr>
        <w:t xml:space="preserve">Phasing out of wood heaters, or the phasing in of improved emissions and efficiency standards could be accelerated by a requirement to remove any non-compliant wood heater on the premises when </w:t>
      </w:r>
      <w:r>
        <w:rPr>
          <w:color w:val="000000"/>
        </w:rPr>
        <w:t xml:space="preserve">the premises are </w:t>
      </w:r>
      <w:r w:rsidRPr="00B0704E">
        <w:rPr>
          <w:color w:val="000000"/>
        </w:rPr>
        <w:t xml:space="preserve">sold.  The new owners of the house would have the option of installing an alternative heating system, or installing a compliant wood heater. The average house in Australia is sold every 7 years, whereas the average wood heater lasts 17 years.  A similar measure is in place in several counties in the USA (see above). </w:t>
      </w:r>
    </w:p>
    <w:p w:rsidR="001543EB" w:rsidRPr="00B0704E" w:rsidRDefault="001543EB" w:rsidP="005125EA">
      <w:pPr>
        <w:rPr>
          <w:color w:val="000000"/>
        </w:rPr>
      </w:pPr>
    </w:p>
    <w:p w:rsidR="001543EB" w:rsidRPr="00B0704E" w:rsidRDefault="001543EB" w:rsidP="005125EA">
      <w:pPr>
        <w:rPr>
          <w:b/>
          <w:i/>
        </w:rPr>
      </w:pPr>
      <w:r w:rsidRPr="005668A6">
        <w:rPr>
          <w:b/>
          <w:i/>
          <w:sz w:val="28"/>
          <w:szCs w:val="28"/>
        </w:rPr>
        <w:t xml:space="preserve">3.3 </w:t>
      </w:r>
      <w:r>
        <w:rPr>
          <w:b/>
          <w:i/>
          <w:sz w:val="28"/>
          <w:szCs w:val="28"/>
        </w:rPr>
        <w:t xml:space="preserve"> Option 3: </w:t>
      </w:r>
      <w:r w:rsidRPr="005668A6">
        <w:rPr>
          <w:b/>
          <w:i/>
          <w:sz w:val="28"/>
          <w:szCs w:val="28"/>
        </w:rPr>
        <w:t>Limit the installation of wood heaters to replacements for more polluting models, until a new health-based standard has been developed</w:t>
      </w:r>
      <w:r w:rsidRPr="00B0704E">
        <w:rPr>
          <w:b/>
          <w:i/>
        </w:rPr>
        <w:br/>
      </w:r>
    </w:p>
    <w:p w:rsidR="001543EB" w:rsidRDefault="001543EB" w:rsidP="00935537">
      <w:pPr>
        <w:autoSpaceDE w:val="0"/>
        <w:autoSpaceDN w:val="0"/>
        <w:adjustRightInd w:val="0"/>
        <w:rPr>
          <w:color w:val="000000"/>
        </w:rPr>
      </w:pPr>
      <w:r>
        <w:rPr>
          <w:color w:val="000000"/>
        </w:rPr>
        <w:t xml:space="preserve">Under this proposal, new wood heaters could only be installed as replacements for existing, more polluting models. This is effectively a moratorium on new wood heaters in houses that do not already have them installed, until a new health-based standard for wood heaters has been developed. </w:t>
      </w:r>
    </w:p>
    <w:p w:rsidR="001543EB" w:rsidRDefault="001543EB" w:rsidP="00935537">
      <w:pPr>
        <w:autoSpaceDE w:val="0"/>
        <w:autoSpaceDN w:val="0"/>
        <w:adjustRightInd w:val="0"/>
        <w:rPr>
          <w:color w:val="000000"/>
        </w:rPr>
      </w:pPr>
    </w:p>
    <w:p w:rsidR="001543EB" w:rsidRPr="000322D4" w:rsidRDefault="001543EB" w:rsidP="006C0BE1">
      <w:pPr>
        <w:autoSpaceDE w:val="0"/>
        <w:autoSpaceDN w:val="0"/>
        <w:adjustRightInd w:val="0"/>
        <w:rPr>
          <w:color w:val="000000"/>
        </w:rPr>
      </w:pPr>
      <w:r>
        <w:rPr>
          <w:color w:val="000000"/>
        </w:rPr>
        <w:t xml:space="preserve">The proposal recognises that the existing process for certifying wood heaters and measuring their emissions remains problematic.  </w:t>
      </w:r>
      <w:r w:rsidRPr="000322D4">
        <w:rPr>
          <w:color w:val="000000"/>
        </w:rPr>
        <w:t>In 2008, the CSIRO conducted tests on different models of wood heater and found there was not a large distinction in emissions between wood heaters that were compl</w:t>
      </w:r>
      <w:r>
        <w:rPr>
          <w:color w:val="000000"/>
        </w:rPr>
        <w:t>iant with the existing standard</w:t>
      </w:r>
      <w:r w:rsidRPr="000322D4">
        <w:rPr>
          <w:color w:val="000000"/>
        </w:rPr>
        <w:t xml:space="preserve"> and those that were not.</w:t>
      </w:r>
      <w:r>
        <w:rPr>
          <w:rStyle w:val="FootnoteReference"/>
          <w:color w:val="000000"/>
        </w:rPr>
        <w:footnoteReference w:id="48"/>
      </w:r>
      <w:r w:rsidRPr="000322D4">
        <w:rPr>
          <w:color w:val="000000"/>
        </w:rPr>
        <w:t xml:space="preserve"> </w:t>
      </w:r>
      <w:r>
        <w:rPr>
          <w:color w:val="000000"/>
        </w:rPr>
        <w:t xml:space="preserve"> </w:t>
      </w:r>
      <w:r w:rsidRPr="000322D4">
        <w:rPr>
          <w:color w:val="000000"/>
        </w:rPr>
        <w:t xml:space="preserve">Research commissioned by the Federal Government has recommended developing a revised testing method for certifying wood heaters. The revised method is referred to as the ‘real-world protocol’ and takes account of the way that people operate their heaters in practice </w:t>
      </w:r>
      <w:r>
        <w:rPr>
          <w:color w:val="000000"/>
        </w:rPr>
        <w:t xml:space="preserve">(rather than how wood heaters are tested in a laboratory). </w:t>
      </w:r>
      <w:r>
        <w:rPr>
          <w:rStyle w:val="FootnoteReference"/>
          <w:color w:val="000000"/>
        </w:rPr>
        <w:footnoteReference w:id="49"/>
      </w:r>
    </w:p>
    <w:p w:rsidR="001543EB" w:rsidRDefault="001543EB" w:rsidP="00935537">
      <w:pPr>
        <w:autoSpaceDE w:val="0"/>
        <w:autoSpaceDN w:val="0"/>
        <w:adjustRightInd w:val="0"/>
        <w:rPr>
          <w:color w:val="000000"/>
        </w:rPr>
      </w:pPr>
    </w:p>
    <w:p w:rsidR="001543EB" w:rsidRDefault="001543EB" w:rsidP="00935537">
      <w:pPr>
        <w:autoSpaceDE w:val="0"/>
        <w:autoSpaceDN w:val="0"/>
        <w:adjustRightInd w:val="0"/>
        <w:rPr>
          <w:color w:val="000000"/>
        </w:rPr>
      </w:pPr>
      <w:r>
        <w:rPr>
          <w:color w:val="000000"/>
        </w:rPr>
        <w:t xml:space="preserve">A moratorium on new wood heater installations until a new method of testing and a new health-based standard are in place would be the strongest form of action to protect residents from unacceptable levels of pollution. It would be likely to stimulate action at the national level and in the wood heater industry for the introduction of new testing methods and new, stricter health-based emissions standards. </w:t>
      </w:r>
    </w:p>
    <w:p w:rsidR="001543EB" w:rsidRDefault="001543EB" w:rsidP="00935537">
      <w:pPr>
        <w:autoSpaceDE w:val="0"/>
        <w:autoSpaceDN w:val="0"/>
        <w:adjustRightInd w:val="0"/>
        <w:rPr>
          <w:color w:val="000000"/>
        </w:rPr>
      </w:pPr>
    </w:p>
    <w:p w:rsidR="001543EB" w:rsidRDefault="001543EB" w:rsidP="00935537">
      <w:pPr>
        <w:autoSpaceDE w:val="0"/>
        <w:autoSpaceDN w:val="0"/>
        <w:adjustRightInd w:val="0"/>
        <w:rPr>
          <w:color w:val="000000"/>
        </w:rPr>
      </w:pPr>
      <w:r>
        <w:rPr>
          <w:color w:val="000000"/>
        </w:rPr>
        <w:t>Technology to achieve a substantial reduction in emissions from wood heaters has been developed, such as temperature sensors to control the air flow, or natural gas boosted combustion to prevent smoky, smouldering fires.</w:t>
      </w:r>
      <w:r>
        <w:rPr>
          <w:rStyle w:val="FootnoteReference"/>
          <w:color w:val="000000"/>
        </w:rPr>
        <w:footnoteReference w:id="50"/>
      </w:r>
      <w:r>
        <w:rPr>
          <w:color w:val="000000"/>
        </w:rPr>
        <w:t xml:space="preserve"> </w:t>
      </w:r>
    </w:p>
    <w:p w:rsidR="001543EB" w:rsidRDefault="001543EB" w:rsidP="00935537">
      <w:pPr>
        <w:autoSpaceDE w:val="0"/>
        <w:autoSpaceDN w:val="0"/>
        <w:adjustRightInd w:val="0"/>
        <w:rPr>
          <w:color w:val="000000"/>
        </w:rPr>
      </w:pPr>
    </w:p>
    <w:p w:rsidR="001543EB" w:rsidRDefault="001543EB" w:rsidP="00935537">
      <w:pPr>
        <w:autoSpaceDE w:val="0"/>
        <w:autoSpaceDN w:val="0"/>
        <w:adjustRightInd w:val="0"/>
        <w:rPr>
          <w:color w:val="000000"/>
        </w:rPr>
      </w:pPr>
      <w:r>
        <w:rPr>
          <w:color w:val="000000"/>
        </w:rPr>
        <w:t>susceptibility to lingering wood smoke If this option is implemented, the Government could potentially recognise that some areas The phase out date may vary in different parts of Canberra; for example if a particular area has very high pollution, it may have a shorter phase out time.</w:t>
      </w:r>
    </w:p>
    <w:p w:rsidR="001543EB" w:rsidRPr="00B0704E" w:rsidRDefault="001543EB" w:rsidP="00BC690C">
      <w:pPr>
        <w:rPr>
          <w:color w:val="000000"/>
        </w:rPr>
      </w:pPr>
    </w:p>
    <w:p w:rsidR="001543EB" w:rsidRPr="005668A6" w:rsidRDefault="001543EB" w:rsidP="00BC690C">
      <w:pPr>
        <w:rPr>
          <w:b/>
          <w:i/>
          <w:sz w:val="28"/>
          <w:szCs w:val="28"/>
        </w:rPr>
      </w:pPr>
      <w:r w:rsidRPr="005668A6">
        <w:rPr>
          <w:b/>
          <w:i/>
          <w:sz w:val="28"/>
          <w:szCs w:val="28"/>
        </w:rPr>
        <w:t xml:space="preserve">3.4 </w:t>
      </w:r>
      <w:r>
        <w:rPr>
          <w:b/>
          <w:i/>
          <w:sz w:val="28"/>
          <w:szCs w:val="28"/>
        </w:rPr>
        <w:t xml:space="preserve"> Option 4: </w:t>
      </w:r>
      <w:r w:rsidRPr="005668A6">
        <w:rPr>
          <w:b/>
          <w:i/>
          <w:sz w:val="28"/>
          <w:szCs w:val="28"/>
        </w:rPr>
        <w:t>Market mechanisms</w:t>
      </w:r>
    </w:p>
    <w:p w:rsidR="001543EB" w:rsidRPr="00B0704E" w:rsidRDefault="001543EB" w:rsidP="00591714">
      <w:pPr>
        <w:autoSpaceDE w:val="0"/>
        <w:autoSpaceDN w:val="0"/>
        <w:adjustRightInd w:val="0"/>
        <w:rPr>
          <w:color w:val="000000"/>
        </w:rPr>
      </w:pPr>
    </w:p>
    <w:p w:rsidR="001543EB" w:rsidRPr="00B0704E" w:rsidRDefault="001543EB" w:rsidP="004A732E">
      <w:pPr>
        <w:autoSpaceDE w:val="0"/>
        <w:autoSpaceDN w:val="0"/>
        <w:adjustRightInd w:val="0"/>
        <w:rPr>
          <w:color w:val="000000"/>
        </w:rPr>
      </w:pPr>
      <w:r w:rsidRPr="00B0704E">
        <w:rPr>
          <w:color w:val="000000"/>
        </w:rPr>
        <w:t xml:space="preserve">In addition to regulation of wood heaters, the ACT could introduce market mechanisms designed to reduce the levels of wood smoke pollution. These </w:t>
      </w:r>
      <w:r>
        <w:rPr>
          <w:color w:val="000000"/>
        </w:rPr>
        <w:t xml:space="preserve">would </w:t>
      </w:r>
      <w:r w:rsidRPr="00B0704E">
        <w:rPr>
          <w:color w:val="000000"/>
        </w:rPr>
        <w:t>require a th</w:t>
      </w:r>
      <w:r>
        <w:rPr>
          <w:color w:val="000000"/>
        </w:rPr>
        <w:t>orough examination before introduction, including of</w:t>
      </w:r>
      <w:r w:rsidRPr="00B0704E">
        <w:rPr>
          <w:color w:val="000000"/>
        </w:rPr>
        <w:t xml:space="preserve"> the impact that price increases could have on lower socio-economic groups. </w:t>
      </w:r>
      <w:r w:rsidRPr="00B0704E">
        <w:rPr>
          <w:color w:val="000000"/>
        </w:rPr>
        <w:br/>
      </w:r>
    </w:p>
    <w:p w:rsidR="001543EB" w:rsidRDefault="001543EB" w:rsidP="0004255F">
      <w:pPr>
        <w:autoSpaceDE w:val="0"/>
        <w:autoSpaceDN w:val="0"/>
        <w:adjustRightInd w:val="0"/>
        <w:rPr>
          <w:color w:val="000000"/>
        </w:rPr>
      </w:pPr>
      <w:r w:rsidRPr="00B0704E">
        <w:rPr>
          <w:color w:val="000000"/>
        </w:rPr>
        <w:t>Possibilities include:</w:t>
      </w:r>
      <w:r w:rsidRPr="00B0704E">
        <w:rPr>
          <w:color w:val="000000"/>
        </w:rPr>
        <w:br/>
      </w:r>
    </w:p>
    <w:p w:rsidR="001543EB" w:rsidRDefault="001543EB" w:rsidP="00145881">
      <w:pPr>
        <w:numPr>
          <w:ilvl w:val="0"/>
          <w:numId w:val="6"/>
        </w:numPr>
        <w:autoSpaceDE w:val="0"/>
        <w:autoSpaceDN w:val="0"/>
        <w:adjustRightInd w:val="0"/>
        <w:rPr>
          <w:color w:val="000000"/>
        </w:rPr>
      </w:pPr>
      <w:r w:rsidRPr="00B0704E">
        <w:rPr>
          <w:color w:val="000000"/>
        </w:rPr>
        <w:t>introducing a sales tax on new wood heaters (potentially to increase the price of more polluting models compared to less polluting models, in recognition of the differing health and environmental impacts), or</w:t>
      </w:r>
    </w:p>
    <w:p w:rsidR="001543EB" w:rsidRPr="00B0704E" w:rsidRDefault="001543EB" w:rsidP="00145881">
      <w:pPr>
        <w:numPr>
          <w:ilvl w:val="0"/>
          <w:numId w:val="6"/>
        </w:numPr>
        <w:autoSpaceDE w:val="0"/>
        <w:autoSpaceDN w:val="0"/>
        <w:adjustRightInd w:val="0"/>
        <w:rPr>
          <w:color w:val="000000"/>
        </w:rPr>
      </w:pPr>
      <w:r w:rsidRPr="00B0704E">
        <w:rPr>
          <w:color w:val="000000"/>
        </w:rPr>
        <w:t>introducing a licensing fee for owners of wood heaters (which would increase the cost of owning and operating wood heating, providing an incenti</w:t>
      </w:r>
      <w:r>
        <w:rPr>
          <w:color w:val="000000"/>
        </w:rPr>
        <w:t>ve to use other heating options. L</w:t>
      </w:r>
      <w:r w:rsidRPr="00B0704E">
        <w:rPr>
          <w:color w:val="000000"/>
        </w:rPr>
        <w:t>icensing would also allow improved auditing</w:t>
      </w:r>
      <w:r>
        <w:rPr>
          <w:color w:val="000000"/>
        </w:rPr>
        <w:t>, and could provide funds for wood smoke education programs and assistance for residents experiencing health problems because of wood smoke</w:t>
      </w:r>
      <w:r w:rsidRPr="00B0704E">
        <w:rPr>
          <w:color w:val="000000"/>
        </w:rPr>
        <w:t>).</w:t>
      </w:r>
    </w:p>
    <w:p w:rsidR="001543EB" w:rsidRDefault="001543EB" w:rsidP="00BC690C">
      <w:pPr>
        <w:rPr>
          <w:color w:val="000000"/>
        </w:rPr>
      </w:pPr>
    </w:p>
    <w:p w:rsidR="001543EB" w:rsidRPr="005668A6" w:rsidRDefault="001543EB" w:rsidP="005668A6">
      <w:pPr>
        <w:rPr>
          <w:b/>
          <w:i/>
          <w:sz w:val="28"/>
          <w:szCs w:val="28"/>
        </w:rPr>
      </w:pPr>
      <w:r>
        <w:rPr>
          <w:b/>
          <w:i/>
          <w:sz w:val="28"/>
          <w:szCs w:val="28"/>
        </w:rPr>
        <w:t>3.5  Option 5: Provide h</w:t>
      </w:r>
      <w:r w:rsidRPr="005668A6">
        <w:rPr>
          <w:b/>
          <w:i/>
          <w:sz w:val="28"/>
          <w:szCs w:val="28"/>
        </w:rPr>
        <w:t>ealth information with new wood heaters</w:t>
      </w:r>
    </w:p>
    <w:p w:rsidR="001543EB" w:rsidRDefault="001543EB" w:rsidP="00BC690C">
      <w:pPr>
        <w:rPr>
          <w:color w:val="000000"/>
        </w:rPr>
      </w:pPr>
    </w:p>
    <w:p w:rsidR="001543EB" w:rsidRDefault="001543EB" w:rsidP="006A3788">
      <w:r w:rsidRPr="006A3788">
        <w:t xml:space="preserve">As part of its public education campaign, the ACT could require that all new wood heaters sold come with information about the health impacts of wood smoke.  This could be in the form of an operating manual, although some kind of permanent label on the heater would be preferable. </w:t>
      </w:r>
      <w:r>
        <w:t xml:space="preserve">Operating manuals get lost and are unlikely to be passed on to the next tenant or owner of the house.  It would be permissible for the ACT to introduce such a labelling requirement under its exemption to the </w:t>
      </w:r>
      <w:r w:rsidRPr="00CA4143">
        <w:rPr>
          <w:i/>
        </w:rPr>
        <w:t>Mutual Recognition Act</w:t>
      </w:r>
      <w:r>
        <w:t xml:space="preserve"> (discussed above).</w:t>
      </w:r>
    </w:p>
    <w:p w:rsidR="001543EB" w:rsidRDefault="001543EB" w:rsidP="006A3788"/>
    <w:p w:rsidR="001543EB" w:rsidRDefault="001543EB" w:rsidP="006A3788">
      <w:r>
        <w:t>The Standards Australia Committee recommended in 2007 that wood heaters should be labelled with information about the health impacts of wood smoke. However, this change was vetoed by the industry along with the proposed emissions and efficiency changes.</w:t>
      </w:r>
      <w:r>
        <w:rPr>
          <w:rStyle w:val="FootnoteReference"/>
        </w:rPr>
        <w:footnoteReference w:id="51"/>
      </w:r>
      <w:r>
        <w:br/>
        <w:t xml:space="preserve"> </w:t>
      </w:r>
    </w:p>
    <w:p w:rsidR="001543EB" w:rsidRPr="00872AB7" w:rsidRDefault="001543EB" w:rsidP="00145881">
      <w:pPr>
        <w:pStyle w:val="MainTitle"/>
        <w:numPr>
          <w:ilvl w:val="0"/>
          <w:numId w:val="4"/>
        </w:numPr>
        <w:ind w:left="0" w:firstLine="0"/>
        <w:rPr>
          <w:rFonts w:ascii="Cambria" w:hAnsi="Cambria" w:cs="Arial"/>
          <w:sz w:val="36"/>
          <w:szCs w:val="28"/>
        </w:rPr>
      </w:pPr>
      <w:r w:rsidRPr="00872AB7">
        <w:rPr>
          <w:rFonts w:ascii="Cambria" w:hAnsi="Cambria" w:cs="Arial"/>
          <w:sz w:val="36"/>
          <w:szCs w:val="28"/>
        </w:rPr>
        <w:t xml:space="preserve">Additional recommendations </w:t>
      </w:r>
    </w:p>
    <w:p w:rsidR="001543EB" w:rsidRPr="00941BA2" w:rsidRDefault="001543EB" w:rsidP="005125EA">
      <w:r w:rsidRPr="00941BA2">
        <w:t xml:space="preserve">The following </w:t>
      </w:r>
      <w:r>
        <w:t xml:space="preserve">are </w:t>
      </w:r>
      <w:r w:rsidRPr="00941BA2">
        <w:t xml:space="preserve">recommendations </w:t>
      </w:r>
      <w:r>
        <w:t xml:space="preserve">of actions the ACT should take regardless of whether the draft legislation or other proposed options are implemented. </w:t>
      </w:r>
    </w:p>
    <w:p w:rsidR="001543EB" w:rsidRDefault="001543EB" w:rsidP="005125EA">
      <w:pPr>
        <w:rPr>
          <w:b/>
          <w:i/>
          <w:sz w:val="28"/>
          <w:szCs w:val="28"/>
        </w:rPr>
      </w:pPr>
    </w:p>
    <w:p w:rsidR="001543EB" w:rsidRPr="005668A6" w:rsidRDefault="001543EB" w:rsidP="005125EA">
      <w:pPr>
        <w:rPr>
          <w:b/>
          <w:i/>
          <w:sz w:val="28"/>
          <w:szCs w:val="28"/>
        </w:rPr>
      </w:pPr>
      <w:r w:rsidRPr="005668A6">
        <w:rPr>
          <w:b/>
          <w:i/>
          <w:sz w:val="28"/>
          <w:szCs w:val="28"/>
        </w:rPr>
        <w:t xml:space="preserve">4.1 </w:t>
      </w:r>
      <w:r>
        <w:rPr>
          <w:b/>
          <w:i/>
          <w:sz w:val="28"/>
          <w:szCs w:val="28"/>
        </w:rPr>
        <w:t xml:space="preserve">Recommendation:  </w:t>
      </w:r>
      <w:r w:rsidRPr="005668A6">
        <w:rPr>
          <w:b/>
          <w:i/>
          <w:sz w:val="28"/>
          <w:szCs w:val="28"/>
        </w:rPr>
        <w:t xml:space="preserve">Improve enforcement </w:t>
      </w:r>
      <w:r>
        <w:rPr>
          <w:b/>
          <w:i/>
          <w:sz w:val="28"/>
          <w:szCs w:val="28"/>
        </w:rPr>
        <w:t>of and education about the correct operation of</w:t>
      </w:r>
      <w:r w:rsidRPr="005668A6">
        <w:rPr>
          <w:b/>
          <w:i/>
          <w:sz w:val="28"/>
          <w:szCs w:val="28"/>
        </w:rPr>
        <w:t xml:space="preserve"> wood heaters</w:t>
      </w:r>
    </w:p>
    <w:p w:rsidR="001543EB" w:rsidRDefault="001543EB" w:rsidP="005125EA">
      <w:pPr>
        <w:rPr>
          <w:highlight w:val="yellow"/>
        </w:rPr>
      </w:pPr>
    </w:p>
    <w:p w:rsidR="001543EB" w:rsidRPr="00B0704E" w:rsidRDefault="001543EB" w:rsidP="00D16C55">
      <w:r w:rsidRPr="00B0704E">
        <w:t xml:space="preserve">The way a wood heater is operated makes a </w:t>
      </w:r>
      <w:r>
        <w:t>significant</w:t>
      </w:r>
      <w:r w:rsidRPr="00B0704E">
        <w:t xml:space="preserve"> difference to the a</w:t>
      </w:r>
      <w:r>
        <w:t>mount of pollution it produces. Even highly efficient/low emissions heaters can produce considerable pollution if operated incorrectly (eg by using unseasoned or treated wood).</w:t>
      </w:r>
    </w:p>
    <w:p w:rsidR="001543EB" w:rsidRDefault="001543EB" w:rsidP="005125EA">
      <w:pPr>
        <w:rPr>
          <w:highlight w:val="yellow"/>
        </w:rPr>
      </w:pPr>
    </w:p>
    <w:p w:rsidR="001543EB" w:rsidRPr="00D16C55" w:rsidRDefault="001543EB" w:rsidP="005125EA">
      <w:r w:rsidRPr="00D16C55">
        <w:t>It is important that the community is not only educated about how to minimise emissions from wood heaters</w:t>
      </w:r>
      <w:r>
        <w:t xml:space="preserve"> and why this is important for our health</w:t>
      </w:r>
      <w:r w:rsidRPr="00D16C55">
        <w:t>, but</w:t>
      </w:r>
      <w:r>
        <w:t xml:space="preserve"> that</w:t>
      </w:r>
      <w:r w:rsidRPr="00D16C55">
        <w:t xml:space="preserve"> there are options to warn and penalise </w:t>
      </w:r>
      <w:r>
        <w:t>‘</w:t>
      </w:r>
      <w:r w:rsidRPr="00D16C55">
        <w:t>serial</w:t>
      </w:r>
      <w:r>
        <w:t>’</w:t>
      </w:r>
      <w:r w:rsidRPr="00D16C55">
        <w:t xml:space="preserve"> offenders. </w:t>
      </w:r>
    </w:p>
    <w:p w:rsidR="001543EB" w:rsidRPr="00B0704E" w:rsidRDefault="001543EB" w:rsidP="00D16C55"/>
    <w:p w:rsidR="001543EB" w:rsidRDefault="001543EB" w:rsidP="00D16C55">
      <w:pPr>
        <w:autoSpaceDE w:val="0"/>
        <w:autoSpaceDN w:val="0"/>
        <w:adjustRightInd w:val="0"/>
        <w:rPr>
          <w:color w:val="000000"/>
        </w:rPr>
      </w:pPr>
      <w:r>
        <w:rPr>
          <w:color w:val="000000"/>
        </w:rPr>
        <w:t xml:space="preserve">The NSW </w:t>
      </w:r>
      <w:r w:rsidRPr="007F5F28">
        <w:rPr>
          <w:i/>
          <w:color w:val="000000"/>
        </w:rPr>
        <w:t>Protection of the Environment Operations Act 1997 Act</w:t>
      </w:r>
      <w:r w:rsidRPr="00B0704E">
        <w:rPr>
          <w:color w:val="000000"/>
        </w:rPr>
        <w:t xml:space="preserve"> provides </w:t>
      </w:r>
      <w:r>
        <w:rPr>
          <w:color w:val="000000"/>
        </w:rPr>
        <w:t xml:space="preserve">an example of </w:t>
      </w:r>
      <w:r w:rsidRPr="00B0704E">
        <w:rPr>
          <w:color w:val="000000"/>
        </w:rPr>
        <w:t>regulatory powers</w:t>
      </w:r>
      <w:r>
        <w:rPr>
          <w:color w:val="000000"/>
        </w:rPr>
        <w:t xml:space="preserve"> that local councils can use to enforce correct use of wood heaters. The council can issue </w:t>
      </w:r>
      <w:r w:rsidRPr="00B0704E">
        <w:rPr>
          <w:color w:val="000000"/>
        </w:rPr>
        <w:t>Smoke Abatement Notice</w:t>
      </w:r>
      <w:r>
        <w:rPr>
          <w:color w:val="000000"/>
        </w:rPr>
        <w:t xml:space="preserve">s to a household where it has been </w:t>
      </w:r>
      <w:r w:rsidRPr="00B0704E">
        <w:rPr>
          <w:color w:val="000000"/>
        </w:rPr>
        <w:t xml:space="preserve">given information on correct wood heater operation but </w:t>
      </w:r>
      <w:r>
        <w:rPr>
          <w:color w:val="000000"/>
        </w:rPr>
        <w:t xml:space="preserve">has failed to take action to </w:t>
      </w:r>
      <w:r w:rsidRPr="00B0704E">
        <w:rPr>
          <w:color w:val="000000"/>
        </w:rPr>
        <w:t>prevent excessive emissions</w:t>
      </w:r>
      <w:r>
        <w:rPr>
          <w:color w:val="000000"/>
        </w:rPr>
        <w:t xml:space="preserve">. </w:t>
      </w:r>
      <w:r w:rsidRPr="00B0704E">
        <w:rPr>
          <w:color w:val="000000"/>
        </w:rPr>
        <w:t>The penalty notice imposes a fine of $200 for individuals</w:t>
      </w:r>
      <w:r>
        <w:rPr>
          <w:color w:val="000000"/>
        </w:rPr>
        <w:t xml:space="preserve"> (with a maximum available fine of $3</w:t>
      </w:r>
      <w:r w:rsidRPr="00B0704E">
        <w:rPr>
          <w:color w:val="000000"/>
        </w:rPr>
        <w:t>300 by a court</w:t>
      </w:r>
      <w:r>
        <w:rPr>
          <w:color w:val="000000"/>
        </w:rPr>
        <w:t>)</w:t>
      </w:r>
      <w:r w:rsidRPr="00B0704E">
        <w:rPr>
          <w:color w:val="000000"/>
        </w:rPr>
        <w:t>.</w:t>
      </w:r>
      <w:r>
        <w:rPr>
          <w:rStyle w:val="FootnoteReference"/>
          <w:color w:val="000000"/>
        </w:rPr>
        <w:footnoteReference w:id="52"/>
      </w:r>
      <w:r w:rsidRPr="00B0704E">
        <w:rPr>
          <w:color w:val="000000"/>
        </w:rPr>
        <w:t xml:space="preserve"> </w:t>
      </w:r>
      <w:r>
        <w:rPr>
          <w:color w:val="000000"/>
        </w:rPr>
        <w:t xml:space="preserve"> This smoke abatement notice system was developed primarily for dealing with wood heater pollution.  </w:t>
      </w:r>
    </w:p>
    <w:p w:rsidR="001543EB" w:rsidRDefault="001543EB" w:rsidP="00D16C55">
      <w:pPr>
        <w:autoSpaceDE w:val="0"/>
        <w:autoSpaceDN w:val="0"/>
        <w:adjustRightInd w:val="0"/>
        <w:rPr>
          <w:color w:val="000000"/>
        </w:rPr>
      </w:pPr>
    </w:p>
    <w:p w:rsidR="001543EB" w:rsidRPr="00E550F1" w:rsidRDefault="001543EB" w:rsidP="00E550F1">
      <w:pPr>
        <w:autoSpaceDE w:val="0"/>
        <w:autoSpaceDN w:val="0"/>
        <w:adjustRightInd w:val="0"/>
        <w:rPr>
          <w:color w:val="000000"/>
        </w:rPr>
      </w:pPr>
      <w:r w:rsidRPr="00E550F1">
        <w:rPr>
          <w:color w:val="000000"/>
        </w:rPr>
        <w:t xml:space="preserve">Launceston, Tasmania provides another example of local enforcement action. Local Government authorities conducted targeted education ‘smoke patrols’ during which </w:t>
      </w:r>
      <w:r>
        <w:rPr>
          <w:color w:val="000000"/>
        </w:rPr>
        <w:t xml:space="preserve">they surveyed the entire city every month and targeted households with smoky chimneys.  </w:t>
      </w:r>
      <w:r w:rsidRPr="00E550F1">
        <w:rPr>
          <w:color w:val="000000"/>
        </w:rPr>
        <w:t>In the first instance, a notification card was left in letterboxes, indicating that the time that unacceptable smoke levels were observed. This was followed by warning letters, with the possibility of fines for further breaches.</w:t>
      </w:r>
      <w:r>
        <w:rPr>
          <w:rStyle w:val="FootnoteReference"/>
          <w:color w:val="000000"/>
        </w:rPr>
        <w:footnoteReference w:id="53"/>
      </w:r>
      <w:r w:rsidRPr="00E550F1">
        <w:rPr>
          <w:color w:val="000000"/>
        </w:rPr>
        <w:t xml:space="preserve"> </w:t>
      </w:r>
    </w:p>
    <w:p w:rsidR="001543EB" w:rsidRDefault="001543EB" w:rsidP="00E550F1">
      <w:pPr>
        <w:autoSpaceDE w:val="0"/>
        <w:autoSpaceDN w:val="0"/>
        <w:adjustRightInd w:val="0"/>
        <w:rPr>
          <w:rFonts w:ascii="TimesNewRoman" w:hAnsi="TimesNewRoman" w:cs="TimesNewRoman"/>
          <w:lang w:eastAsia="en-AU"/>
        </w:rPr>
      </w:pPr>
    </w:p>
    <w:p w:rsidR="001543EB" w:rsidRDefault="001543EB" w:rsidP="00E550F1">
      <w:pPr>
        <w:autoSpaceDE w:val="0"/>
        <w:autoSpaceDN w:val="0"/>
        <w:adjustRightInd w:val="0"/>
        <w:rPr>
          <w:color w:val="000000"/>
        </w:rPr>
      </w:pPr>
      <w:r>
        <w:rPr>
          <w:color w:val="000000"/>
        </w:rPr>
        <w:t xml:space="preserve">The ACT lacks an appropriate mechanism for educating and potentially penalising residents who continue to use their wood heaters in a harmful way. The Government should make appropriate legislative changes and roll out a similar system of education/penalties as Launceston and NSW.  </w:t>
      </w:r>
    </w:p>
    <w:p w:rsidR="001543EB" w:rsidRDefault="001543EB" w:rsidP="00E550F1">
      <w:pPr>
        <w:autoSpaceDE w:val="0"/>
        <w:autoSpaceDN w:val="0"/>
        <w:adjustRightInd w:val="0"/>
        <w:rPr>
          <w:color w:val="000000"/>
        </w:rPr>
      </w:pPr>
    </w:p>
    <w:p w:rsidR="001543EB" w:rsidRPr="00E550F1" w:rsidRDefault="001543EB" w:rsidP="00E550F1">
      <w:pPr>
        <w:autoSpaceDE w:val="0"/>
        <w:autoSpaceDN w:val="0"/>
        <w:adjustRightInd w:val="0"/>
        <w:rPr>
          <w:color w:val="000000"/>
        </w:rPr>
      </w:pPr>
      <w:r>
        <w:rPr>
          <w:color w:val="000000"/>
        </w:rPr>
        <w:t>A useful initiative to complement these new mechanisms would be to establish a ‘smoke pollution hotline’ for residents to report where wood heaters are being operated poorly.  This would help the Government target its enforcement and education activities.  Canberra residents consistently complain to Government about wood smoke pollution, with the Government receiving an average of 43 complaints a year (over the last 9 years), and some years it receives 50 or 100 complaints.</w:t>
      </w:r>
      <w:r>
        <w:rPr>
          <w:rStyle w:val="FootnoteReference"/>
          <w:color w:val="000000"/>
        </w:rPr>
        <w:footnoteReference w:id="54"/>
      </w:r>
      <w:r>
        <w:rPr>
          <w:color w:val="000000"/>
        </w:rPr>
        <w:t xml:space="preserve"> </w:t>
      </w:r>
    </w:p>
    <w:p w:rsidR="001543EB" w:rsidRPr="00E550F1" w:rsidRDefault="001543EB" w:rsidP="00E550F1">
      <w:pPr>
        <w:autoSpaceDE w:val="0"/>
        <w:autoSpaceDN w:val="0"/>
        <w:adjustRightInd w:val="0"/>
        <w:rPr>
          <w:rFonts w:ascii="TimesNewRoman" w:hAnsi="TimesNewRoman" w:cs="TimesNewRoman"/>
          <w:lang w:eastAsia="en-AU"/>
        </w:rPr>
      </w:pPr>
    </w:p>
    <w:p w:rsidR="001543EB" w:rsidRPr="005668A6" w:rsidRDefault="001543EB" w:rsidP="005125EA">
      <w:pPr>
        <w:rPr>
          <w:b/>
          <w:i/>
          <w:sz w:val="28"/>
          <w:szCs w:val="28"/>
        </w:rPr>
      </w:pPr>
      <w:r w:rsidRPr="005668A6">
        <w:rPr>
          <w:b/>
          <w:i/>
          <w:sz w:val="28"/>
          <w:szCs w:val="28"/>
        </w:rPr>
        <w:t xml:space="preserve">4.2 </w:t>
      </w:r>
      <w:r>
        <w:rPr>
          <w:b/>
          <w:i/>
          <w:sz w:val="28"/>
          <w:szCs w:val="28"/>
        </w:rPr>
        <w:t xml:space="preserve">Recommendation: </w:t>
      </w:r>
      <w:r w:rsidRPr="005668A6">
        <w:rPr>
          <w:b/>
          <w:i/>
          <w:sz w:val="28"/>
          <w:szCs w:val="28"/>
        </w:rPr>
        <w:t>Conduct mobile air quality testing</w:t>
      </w:r>
    </w:p>
    <w:p w:rsidR="001543EB" w:rsidRPr="00B0704E" w:rsidRDefault="004204C0" w:rsidP="005125EA">
      <w:pPr>
        <w:ind w:left="720"/>
      </w:pPr>
      <w:r>
        <w:rPr>
          <w:noProof/>
          <w:lang w:eastAsia="en-AU"/>
        </w:rPr>
        <w:pict>
          <v:shape id="_x0000_s1058" type="#_x0000_t75" style="position:absolute;left:0;text-align:left;margin-left:0;margin-top:13.55pt;width:120pt;height:253.45pt;z-index:251662336" stroked="t" strokeweight="1pt">
            <v:imagedata r:id="rId20" o:title=""/>
            <w10:wrap type="square"/>
          </v:shape>
        </w:pict>
      </w:r>
    </w:p>
    <w:p w:rsidR="001543EB" w:rsidRDefault="001543EB" w:rsidP="00EA5FD0">
      <w:r>
        <w:t xml:space="preserve">As discussed above, Canberra has </w:t>
      </w:r>
      <w:r w:rsidRPr="00B0704E">
        <w:t xml:space="preserve">particular locations that are </w:t>
      </w:r>
      <w:r>
        <w:t>wood smoke</w:t>
      </w:r>
      <w:r w:rsidRPr="00B0704E">
        <w:t xml:space="preserve"> ‘hotspots’</w:t>
      </w:r>
      <w:r>
        <w:t>.</w:t>
      </w:r>
      <w:r w:rsidRPr="00B0704E">
        <w:t xml:space="preserve"> </w:t>
      </w:r>
      <w:r>
        <w:t xml:space="preserve"> </w:t>
      </w:r>
      <w:r w:rsidRPr="00B0704E">
        <w:t xml:space="preserve">In order to get the full picture of </w:t>
      </w:r>
      <w:r>
        <w:t>particulate matter</w:t>
      </w:r>
      <w:r w:rsidRPr="00B0704E">
        <w:t xml:space="preserve"> pollution the ACT Government should employ mobile air monitoring to establish patterns of air pollution and identify potential hotspots.  This can be done using a mobile nephelometer (a measuring device for PM pollution), which can be attached to a car. </w:t>
      </w:r>
      <w:r>
        <w:t xml:space="preserve"> An example of a mobile nephelometer is pictured.</w:t>
      </w:r>
      <w:r>
        <w:rPr>
          <w:rStyle w:val="FootnoteReference"/>
        </w:rPr>
        <w:footnoteReference w:id="55"/>
      </w:r>
      <w:r w:rsidRPr="00B0704E">
        <w:t xml:space="preserve"> </w:t>
      </w:r>
      <w:r>
        <w:t xml:space="preserve">The Government may be able to purchase this equipment for ongoing use, or to borrow the equipment from another jurisdiction or a university. </w:t>
      </w:r>
    </w:p>
    <w:p w:rsidR="001543EB" w:rsidRDefault="001543EB" w:rsidP="00EA5FD0"/>
    <w:p w:rsidR="001543EB" w:rsidRDefault="001543EB" w:rsidP="00EA5FD0">
      <w:r>
        <w:t>Conducting this monitoring is important for providing</w:t>
      </w:r>
      <w:r w:rsidRPr="00B0704E">
        <w:t xml:space="preserve"> meaningful spatial pollution inform</w:t>
      </w:r>
      <w:r>
        <w:t xml:space="preserve">ation to </w:t>
      </w:r>
      <w:r w:rsidRPr="00B0704E">
        <w:t xml:space="preserve">inform policy responses </w:t>
      </w:r>
      <w:r>
        <w:t xml:space="preserve">such as where to </w:t>
      </w:r>
      <w:r w:rsidRPr="00B0704E">
        <w:t xml:space="preserve">target education </w:t>
      </w:r>
      <w:r>
        <w:t>and enforcement, and which areas (if any) to restrict wood heater installations.</w:t>
      </w:r>
    </w:p>
    <w:p w:rsidR="001543EB" w:rsidRPr="005668A6" w:rsidRDefault="001543EB" w:rsidP="005668A6">
      <w:pPr>
        <w:rPr>
          <w:b/>
          <w:i/>
          <w:sz w:val="28"/>
          <w:szCs w:val="28"/>
        </w:rPr>
      </w:pPr>
    </w:p>
    <w:p w:rsidR="001543EB" w:rsidRPr="005668A6" w:rsidRDefault="001543EB" w:rsidP="005125EA">
      <w:pPr>
        <w:rPr>
          <w:b/>
          <w:i/>
          <w:sz w:val="28"/>
          <w:szCs w:val="28"/>
        </w:rPr>
      </w:pPr>
      <w:r>
        <w:rPr>
          <w:b/>
          <w:i/>
          <w:sz w:val="28"/>
          <w:szCs w:val="28"/>
        </w:rPr>
        <w:br/>
      </w:r>
      <w:r w:rsidRPr="005668A6">
        <w:rPr>
          <w:b/>
          <w:i/>
          <w:sz w:val="28"/>
          <w:szCs w:val="28"/>
        </w:rPr>
        <w:t xml:space="preserve">4.3 </w:t>
      </w:r>
      <w:r>
        <w:rPr>
          <w:b/>
          <w:i/>
          <w:sz w:val="28"/>
          <w:szCs w:val="28"/>
        </w:rPr>
        <w:t xml:space="preserve">Recommendation: </w:t>
      </w:r>
      <w:r w:rsidRPr="005668A6">
        <w:rPr>
          <w:b/>
          <w:i/>
          <w:sz w:val="28"/>
          <w:szCs w:val="28"/>
        </w:rPr>
        <w:t>Improve communication of air quality monitoring</w:t>
      </w:r>
    </w:p>
    <w:p w:rsidR="001543EB" w:rsidRPr="00B0704E" w:rsidRDefault="001543EB" w:rsidP="005125EA"/>
    <w:p w:rsidR="001543EB" w:rsidRDefault="001543EB" w:rsidP="005125EA">
      <w:r>
        <w:t xml:space="preserve">Given the importance of air quality to Canberrans’ health and wellbeing, it is critical that the Government communicate air quality information to the public in a timely and comprehensible way.  </w:t>
      </w:r>
    </w:p>
    <w:p w:rsidR="001543EB" w:rsidRDefault="001543EB" w:rsidP="005125EA"/>
    <w:p w:rsidR="001543EB" w:rsidRDefault="001543EB" w:rsidP="005125EA"/>
    <w:p w:rsidR="001543EB" w:rsidRDefault="001543EB" w:rsidP="005125EA">
      <w:r>
        <w:t xml:space="preserve">Currently, the ACT Government only reports data on ACT air pollution annually.  </w:t>
      </w:r>
    </w:p>
    <w:p w:rsidR="001543EB" w:rsidRDefault="001543EB" w:rsidP="005125EA"/>
    <w:p w:rsidR="001543EB" w:rsidRDefault="001543EB" w:rsidP="005125EA">
      <w:r>
        <w:t>This can be improved significantly by:</w:t>
      </w:r>
    </w:p>
    <w:p w:rsidR="001543EB" w:rsidRPr="00B0704E" w:rsidRDefault="001543EB" w:rsidP="005125EA"/>
    <w:p w:rsidR="001543EB" w:rsidRPr="00B0704E" w:rsidRDefault="001543EB" w:rsidP="00392827">
      <w:pPr>
        <w:numPr>
          <w:ilvl w:val="0"/>
          <w:numId w:val="6"/>
        </w:numPr>
        <w:autoSpaceDE w:val="0"/>
        <w:autoSpaceDN w:val="0"/>
        <w:adjustRightInd w:val="0"/>
        <w:rPr>
          <w:color w:val="000000"/>
        </w:rPr>
      </w:pPr>
      <w:r w:rsidRPr="00E60CF7">
        <w:rPr>
          <w:color w:val="000000"/>
        </w:rPr>
        <w:t>Issuing PM10 and PM2.5 information on a daily basis (using the air quality index calculation used by NSW)</w:t>
      </w:r>
      <w:r>
        <w:rPr>
          <w:color w:val="000000"/>
        </w:rPr>
        <w:t xml:space="preserve">. This could be combined with Bureau of Meteorology Data on </w:t>
      </w:r>
      <w:r w:rsidRPr="00B0704E">
        <w:rPr>
          <w:color w:val="000000"/>
        </w:rPr>
        <w:t xml:space="preserve">low wind speeds, temperatures, and </w:t>
      </w:r>
      <w:r>
        <w:rPr>
          <w:color w:val="000000"/>
        </w:rPr>
        <w:t>humidity to provide forecasts of days when poor air quality is expected.</w:t>
      </w:r>
    </w:p>
    <w:p w:rsidR="001543EB" w:rsidRDefault="001543EB" w:rsidP="00392827">
      <w:pPr>
        <w:numPr>
          <w:ilvl w:val="0"/>
          <w:numId w:val="6"/>
        </w:numPr>
        <w:autoSpaceDE w:val="0"/>
        <w:autoSpaceDN w:val="0"/>
        <w:adjustRightInd w:val="0"/>
        <w:rPr>
          <w:color w:val="000000"/>
        </w:rPr>
      </w:pPr>
      <w:r>
        <w:rPr>
          <w:color w:val="000000"/>
        </w:rPr>
        <w:t xml:space="preserve">Providing </w:t>
      </w:r>
      <w:r w:rsidRPr="00B0704E">
        <w:rPr>
          <w:color w:val="000000"/>
        </w:rPr>
        <w:t xml:space="preserve">ACT air quality measurements from </w:t>
      </w:r>
      <w:r>
        <w:rPr>
          <w:color w:val="000000"/>
        </w:rPr>
        <w:t>the air measurement statements on-line and in real time, so that residents can check current information at any time.</w:t>
      </w:r>
    </w:p>
    <w:p w:rsidR="001543EB" w:rsidRDefault="001543EB" w:rsidP="00392827">
      <w:pPr>
        <w:numPr>
          <w:ilvl w:val="0"/>
          <w:numId w:val="6"/>
        </w:numPr>
        <w:autoSpaceDE w:val="0"/>
        <w:autoSpaceDN w:val="0"/>
        <w:adjustRightInd w:val="0"/>
        <w:rPr>
          <w:color w:val="000000"/>
        </w:rPr>
      </w:pPr>
      <w:r>
        <w:rPr>
          <w:color w:val="000000"/>
        </w:rPr>
        <w:t xml:space="preserve">Providing health information and warnings in conjunction with the above forecasts and real time data to improve community awareness about air quality, particulate matter and wood smoke. </w:t>
      </w:r>
    </w:p>
    <w:p w:rsidR="001543EB" w:rsidRPr="00B0704E" w:rsidRDefault="001543EB" w:rsidP="009D44EB">
      <w:pPr>
        <w:autoSpaceDE w:val="0"/>
        <w:autoSpaceDN w:val="0"/>
        <w:adjustRightInd w:val="0"/>
        <w:ind w:left="360"/>
        <w:rPr>
          <w:color w:val="000000"/>
        </w:rPr>
      </w:pPr>
    </w:p>
    <w:p w:rsidR="001543EB" w:rsidRPr="005668A6" w:rsidRDefault="001543EB" w:rsidP="00145881">
      <w:pPr>
        <w:numPr>
          <w:ilvl w:val="1"/>
          <w:numId w:val="8"/>
        </w:numPr>
        <w:rPr>
          <w:b/>
          <w:i/>
          <w:sz w:val="28"/>
          <w:szCs w:val="28"/>
        </w:rPr>
      </w:pPr>
      <w:r>
        <w:rPr>
          <w:b/>
          <w:i/>
          <w:sz w:val="28"/>
          <w:szCs w:val="28"/>
        </w:rPr>
        <w:t xml:space="preserve"> Recommendation: </w:t>
      </w:r>
      <w:r w:rsidRPr="005668A6">
        <w:rPr>
          <w:b/>
          <w:i/>
          <w:sz w:val="28"/>
          <w:szCs w:val="28"/>
        </w:rPr>
        <w:t xml:space="preserve">Expand the wood heater buyback subsidy </w:t>
      </w:r>
    </w:p>
    <w:p w:rsidR="001543EB" w:rsidRDefault="001543EB" w:rsidP="009D44EB">
      <w:pPr>
        <w:rPr>
          <w:b/>
          <w:i/>
        </w:rPr>
      </w:pPr>
    </w:p>
    <w:p w:rsidR="001543EB" w:rsidRDefault="001543EB" w:rsidP="00AC3F25">
      <w:pPr>
        <w:rPr>
          <w:color w:val="000000"/>
        </w:rPr>
      </w:pPr>
      <w:r>
        <w:t xml:space="preserve">The ACT Government’s wood heater replacement subsidy - funded by ACTEW AGL - provides a rebate to households replacing wood heaters with gas heating. Given the importance of limiting the amount of wood smoke pollution in Canberra, this subsidy should be available for heating options other </w:t>
      </w:r>
      <w:r w:rsidRPr="00872AB7">
        <w:rPr>
          <w:color w:val="000000"/>
        </w:rPr>
        <w:t>than gas</w:t>
      </w:r>
      <w:r>
        <w:rPr>
          <w:color w:val="000000"/>
        </w:rPr>
        <w:t>.</w:t>
      </w:r>
    </w:p>
    <w:p w:rsidR="001543EB" w:rsidRDefault="001543EB" w:rsidP="00AC3F25">
      <w:pPr>
        <w:rPr>
          <w:color w:val="000000"/>
        </w:rPr>
      </w:pPr>
    </w:p>
    <w:p w:rsidR="001543EB" w:rsidRDefault="001543EB" w:rsidP="00AC3F25">
      <w:r>
        <w:rPr>
          <w:color w:val="000000"/>
        </w:rPr>
        <w:t>E</w:t>
      </w:r>
      <w:r w:rsidRPr="00B0704E">
        <w:t xml:space="preserve">lectric energy-efficient heat pumps </w:t>
      </w:r>
      <w:r>
        <w:t xml:space="preserve">or reverse-cycle air conditioners </w:t>
      </w:r>
      <w:r w:rsidRPr="00B0704E">
        <w:t xml:space="preserve">typically consume a third of the electricity of direct resistance heating, and </w:t>
      </w:r>
      <w:r>
        <w:t>generate</w:t>
      </w:r>
      <w:r w:rsidRPr="00B0704E">
        <w:t xml:space="preserve"> </w:t>
      </w:r>
      <w:r>
        <w:t>a similar amount of</w:t>
      </w:r>
      <w:r w:rsidRPr="00B0704E">
        <w:t xml:space="preserve"> greenhouse emissions </w:t>
      </w:r>
      <w:r>
        <w:t>as gas heaters with ‘market leading’ energy star ratings</w:t>
      </w:r>
      <w:r w:rsidRPr="00B0704E">
        <w:t>.</w:t>
      </w:r>
      <w:r>
        <w:rPr>
          <w:rStyle w:val="FootnoteReference"/>
        </w:rPr>
        <w:footnoteReference w:id="56"/>
      </w:r>
      <w:r>
        <w:t xml:space="preserve">  These forms of heating generally have a high up-front cost, but their greater</w:t>
      </w:r>
      <w:r w:rsidRPr="00872AB7">
        <w:t xml:space="preserve"> efficiency leads to low running costs.</w:t>
      </w:r>
      <w:r>
        <w:t xml:space="preserve"> This makes them a good option for a subsidy.  </w:t>
      </w:r>
    </w:p>
    <w:p w:rsidR="001543EB" w:rsidRDefault="001543EB" w:rsidP="00AC3F25"/>
    <w:p w:rsidR="001543EB" w:rsidRPr="00AC3F25" w:rsidRDefault="001543EB" w:rsidP="004136BF">
      <w:r>
        <w:t>Given the results of its survey on the wood heater replacement subsidy, the Government should also increase the amount of the rebate. Only 20% of respondents said that the current $600-800 rebate was attractive, whereas 67% of respondents said that a higher rebate rate of $1200-1500 was attractive. Of the respondents who were attracted to a rebate to replace their wood heater, 83% said that if the rebate or incentive was attractive enough they would consider replacing their wood heater within 6 months to a year.</w:t>
      </w:r>
      <w:r>
        <w:rPr>
          <w:rStyle w:val="FootnoteReference"/>
          <w:color w:val="000000"/>
        </w:rPr>
        <w:footnoteReference w:id="57"/>
      </w:r>
      <w:r>
        <w:t xml:space="preserve">  An increased rebate – even temporarily – may be an effective way to quickly replace a significant amount of wood heaters in Canberra. </w:t>
      </w:r>
    </w:p>
    <w:p w:rsidR="001543EB" w:rsidRDefault="001543EB" w:rsidP="004136BF"/>
    <w:p w:rsidR="001543EB" w:rsidRPr="00392827" w:rsidRDefault="001543EB" w:rsidP="00392827">
      <w:r>
        <w:t xml:space="preserve">Consideration should also be given to providing a subsidy to switch from wood heating to pellet heating, as a way of appealing to residents who want to keep some kind of ‘combustion heating’.  Pellet heaters usually have low emissions (1g/kg or less) but are also </w:t>
      </w:r>
      <w:r w:rsidRPr="00E550F1">
        <w:t>less susceptible to careless operating, meaning the emissions are usually low all the time.</w:t>
      </w:r>
      <w:r>
        <w:rPr>
          <w:rStyle w:val="FootnoteReference"/>
        </w:rPr>
        <w:footnoteReference w:id="58"/>
      </w:r>
      <w:r w:rsidRPr="00E550F1">
        <w:t xml:space="preserve"> </w:t>
      </w:r>
    </w:p>
    <w:sectPr w:rsidR="001543EB" w:rsidRPr="00392827" w:rsidSect="002373CE">
      <w:pgSz w:w="11900" w:h="16840"/>
      <w:pgMar w:top="1440" w:right="1701" w:bottom="1440" w:left="1985"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459D" w:rsidRDefault="00D8459D">
      <w:r>
        <w:separator/>
      </w:r>
    </w:p>
  </w:endnote>
  <w:endnote w:type="continuationSeparator" w:id="0">
    <w:p w:rsidR="00D8459D" w:rsidRDefault="00D845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Roman">
    <w:altName w:val="Times New Roman"/>
    <w:panose1 w:val="00000000000000000000"/>
    <w:charset w:val="00"/>
    <w:family w:val="auto"/>
    <w:notTrueType/>
    <w:pitch w:val="default"/>
    <w:sig w:usb0="00000003" w:usb1="00000000" w:usb2="00000000" w:usb3="00000000" w:csb0="00000001" w:csb1="00000000"/>
  </w:font>
  <w:font w:name="Arial-BoldItalic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Narrow">
    <w:altName w:val="Arial Narrow"/>
    <w:panose1 w:val="00000000000000000000"/>
    <w:charset w:val="4D"/>
    <w:family w:val="auto"/>
    <w:notTrueType/>
    <w:pitch w:val="default"/>
    <w:sig w:usb0="00000003" w:usb1="00000000" w:usb2="00000000" w:usb3="00000000" w:csb0="00000001" w:csb1="00000000"/>
  </w:font>
  <w:font w:name="ArialNarrow-BoldItalic">
    <w:altName w:val="Arial Narrow"/>
    <w:panose1 w:val="00000000000000000000"/>
    <w:charset w:val="4D"/>
    <w:family w:val="auto"/>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TimesNewRoman">
    <w:altName w:val="MS Mincho"/>
    <w:panose1 w:val="00000000000000000000"/>
    <w:charset w:val="00"/>
    <w:family w:val="roman"/>
    <w:notTrueType/>
    <w:pitch w:val="default"/>
    <w:sig w:usb0="00000003" w:usb1="00000000" w:usb2="00000000" w:usb3="00000000" w:csb0="00000001" w:csb1="00000000"/>
  </w:font>
  <w:font w:name="BookAntiqua">
    <w:panose1 w:val="00000000000000000000"/>
    <w:charset w:val="00"/>
    <w:family w:val="roman"/>
    <w:notTrueType/>
    <w:pitch w:val="default"/>
    <w:sig w:usb0="00000003" w:usb1="00000000" w:usb2="00000000" w:usb3="00000000" w:csb0="00000001" w:csb1="00000000"/>
  </w:font>
  <w:font w:name="KDHMLM+TimesNewRoman">
    <w:altName w:val="Times New Roman"/>
    <w:panose1 w:val="00000000000000000000"/>
    <w:charset w:val="00"/>
    <w:family w:val="roman"/>
    <w:notTrueType/>
    <w:pitch w:val="default"/>
    <w:sig w:usb0="00000003" w:usb1="00000000" w:usb2="00000000" w:usb3="00000000" w:csb0="00000001" w:csb1="00000000"/>
  </w:font>
  <w:font w:name="ACaslonPro-Regular">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3EB" w:rsidRDefault="001543EB" w:rsidP="002373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543EB" w:rsidRDefault="001543EB" w:rsidP="002373C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3EB" w:rsidRPr="000F48CC" w:rsidRDefault="001543EB" w:rsidP="002373CE">
    <w:pPr>
      <w:pStyle w:val="Footer"/>
      <w:framePr w:w="182" w:h="185" w:hRule="exact" w:wrap="around" w:vAnchor="text" w:hAnchor="page" w:x="10522" w:y="-9"/>
      <w:rPr>
        <w:rStyle w:val="PageNumber"/>
        <w:rFonts w:ascii="Arial" w:hAnsi="Arial"/>
        <w:b/>
        <w:color w:val="FFFFFF"/>
        <w:sz w:val="16"/>
      </w:rPr>
    </w:pPr>
    <w:r w:rsidRPr="000F48CC">
      <w:rPr>
        <w:rStyle w:val="PageNumber"/>
        <w:rFonts w:ascii="Arial" w:hAnsi="Arial"/>
        <w:b/>
        <w:color w:val="FFFFFF"/>
        <w:sz w:val="16"/>
      </w:rPr>
      <w:fldChar w:fldCharType="begin"/>
    </w:r>
    <w:r w:rsidRPr="000F48CC">
      <w:rPr>
        <w:rStyle w:val="PageNumber"/>
        <w:rFonts w:ascii="Arial" w:hAnsi="Arial"/>
        <w:b/>
        <w:color w:val="FFFFFF"/>
        <w:sz w:val="16"/>
      </w:rPr>
      <w:instrText xml:space="preserve">PAGE  </w:instrText>
    </w:r>
    <w:r w:rsidRPr="000F48CC">
      <w:rPr>
        <w:rStyle w:val="PageNumber"/>
        <w:rFonts w:ascii="Arial" w:hAnsi="Arial"/>
        <w:b/>
        <w:color w:val="FFFFFF"/>
        <w:sz w:val="16"/>
      </w:rPr>
      <w:fldChar w:fldCharType="separate"/>
    </w:r>
    <w:r w:rsidR="00451428">
      <w:rPr>
        <w:rStyle w:val="PageNumber"/>
        <w:rFonts w:ascii="Arial" w:hAnsi="Arial"/>
        <w:b/>
        <w:noProof/>
        <w:color w:val="FFFFFF"/>
        <w:sz w:val="16"/>
      </w:rPr>
      <w:t>2</w:t>
    </w:r>
    <w:r w:rsidRPr="000F48CC">
      <w:rPr>
        <w:rStyle w:val="PageNumber"/>
        <w:rFonts w:ascii="Arial" w:hAnsi="Arial"/>
        <w:b/>
        <w:color w:val="FFFFFF"/>
        <w:sz w:val="16"/>
      </w:rPr>
      <w:fldChar w:fldCharType="end"/>
    </w:r>
  </w:p>
  <w:p w:rsidR="001543EB" w:rsidRPr="00451428" w:rsidRDefault="004204C0" w:rsidP="00451428">
    <w:pPr>
      <w:pStyle w:val="Footer"/>
      <w:ind w:right="360"/>
      <w:jc w:val="center"/>
      <w:rPr>
        <w:rFonts w:ascii="Arial" w:hAnsi="Arial" w:cs="Arial"/>
        <w:color w:val="FFFFFF" w:themeColor="background1"/>
        <w:sz w:val="14"/>
        <w:szCs w:val="14"/>
        <w:lang w:eastAsia="en-AU"/>
      </w:rPr>
    </w:pPr>
    <w:r w:rsidRPr="00451428">
      <w:rPr>
        <w:rFonts w:ascii="Arial" w:hAnsi="Arial" w:cs="Arial"/>
        <w:noProof/>
        <w:sz w:val="14"/>
        <w:lang w:eastAsia="en-AU"/>
      </w:rPr>
      <w:pict>
        <v:shapetype id="_x0000_t202" coordsize="21600,21600" o:spt="202" path="m,l,21600r21600,l21600,xe">
          <v:stroke joinstyle="miter"/>
          <v:path gradientshapeok="t" o:connecttype="rect"/>
        </v:shapetype>
        <v:shape id="_x0000_s2050" type="#_x0000_t202" style="position:absolute;left:0;text-align:left;margin-left:0;margin-top:772.55pt;width:595.3pt;height:69.45pt;z-index:-251658752;mso-position-horizontal-relative:page;mso-position-vertical-relative:page" filled="f" stroked="f">
          <v:fill o:detectmouseclick="t"/>
          <v:textbox style="mso-next-textbox:#_x0000_s2050" inset="0,0,0,0">
            <w:txbxContent>
              <w:p w:rsidR="001543EB" w:rsidRDefault="004204C0">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30" type="#_x0000_t75" alt="Report_internal_footer" style="width:595.5pt;height:1in;visibility:visible">
                      <v:imagedata r:id="rId1" o:title=""/>
                    </v:shape>
                  </w:pict>
                </w:r>
              </w:p>
            </w:txbxContent>
          </v:textbox>
          <w10:wrap anchorx="page" anchory="page"/>
        </v:shape>
      </w:pict>
    </w:r>
    <w:r w:rsidR="00451428" w:rsidRPr="00451428">
      <w:rPr>
        <w:rFonts w:ascii="Arial" w:hAnsi="Arial" w:cs="Arial"/>
        <w:color w:val="FFFFFF" w:themeColor="background1"/>
        <w:sz w:val="14"/>
        <w:szCs w:val="14"/>
        <w:lang w:eastAsia="en-AU"/>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3EB" w:rsidRPr="00451428" w:rsidRDefault="004204C0" w:rsidP="00451428">
    <w:pPr>
      <w:pStyle w:val="Footer"/>
      <w:jc w:val="center"/>
      <w:rPr>
        <w:rFonts w:ascii="Arial" w:hAnsi="Arial" w:cs="Arial"/>
        <w:color w:val="FFFFFF" w:themeColor="background1"/>
        <w:sz w:val="14"/>
        <w:szCs w:val="14"/>
        <w:lang w:eastAsia="en-AU"/>
      </w:rPr>
    </w:pPr>
    <w:r w:rsidRPr="00451428">
      <w:rPr>
        <w:rFonts w:ascii="Arial" w:hAnsi="Arial" w:cs="Arial"/>
        <w:noProof/>
        <w:sz w:val="14"/>
        <w:lang w:eastAsia="en-AU"/>
      </w:rPr>
      <w:pict>
        <v:shapetype id="_x0000_t202" coordsize="21600,21600" o:spt="202" path="m,l,21600r21600,l21600,xe">
          <v:stroke joinstyle="miter"/>
          <v:path gradientshapeok="t" o:connecttype="rect"/>
        </v:shapetype>
        <v:shape id="_x0000_s2051" type="#_x0000_t202" style="position:absolute;left:0;text-align:left;margin-left:0;margin-top:756.2pt;width:595pt;height:85.55pt;z-index:-251659776;mso-position-horizontal-relative:page;mso-position-vertical-relative:page" filled="f" stroked="f">
          <v:fill o:detectmouseclick="t"/>
          <v:textbox style="mso-next-textbox:#_x0000_s2051;mso-fit-shape-to-text:t" inset="0,0,0,0">
            <w:txbxContent>
              <w:p w:rsidR="001543EB" w:rsidRDefault="004204C0">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Report_front_footer" style="width:583.5pt;height:85.5pt;visibility:visible">
                      <v:imagedata r:id="rId1" o:title=""/>
                    </v:shape>
                  </w:pict>
                </w:r>
              </w:p>
            </w:txbxContent>
          </v:textbox>
          <w10:wrap anchorx="page" anchory="page"/>
        </v:shape>
      </w:pict>
    </w:r>
    <w:r w:rsidR="00451428" w:rsidRPr="00451428">
      <w:rPr>
        <w:rFonts w:ascii="Arial" w:hAnsi="Arial" w:cs="Arial"/>
        <w:color w:val="FFFFFF" w:themeColor="background1"/>
        <w:sz w:val="14"/>
        <w:szCs w:val="14"/>
        <w:lang w:eastAsia="en-AU"/>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459D" w:rsidRDefault="00D8459D">
      <w:r>
        <w:separator/>
      </w:r>
    </w:p>
  </w:footnote>
  <w:footnote w:type="continuationSeparator" w:id="0">
    <w:p w:rsidR="00D8459D" w:rsidRDefault="00D8459D">
      <w:r>
        <w:continuationSeparator/>
      </w:r>
    </w:p>
  </w:footnote>
  <w:footnote w:id="1">
    <w:p w:rsidR="00C20A51" w:rsidRDefault="001543EB" w:rsidP="008175B0">
      <w:pPr>
        <w:autoSpaceDE w:val="0"/>
        <w:autoSpaceDN w:val="0"/>
        <w:adjustRightInd w:val="0"/>
      </w:pPr>
      <w:r>
        <w:rPr>
          <w:rStyle w:val="FootnoteReference"/>
        </w:rPr>
        <w:footnoteRef/>
      </w:r>
      <w:r>
        <w:t xml:space="preserve"> </w:t>
      </w:r>
      <w:r w:rsidRPr="008175B0">
        <w:rPr>
          <w:sz w:val="18"/>
          <w:szCs w:val="18"/>
        </w:rPr>
        <w:t xml:space="preserve">Department of Environment, Climate Change and Water NSW, </w:t>
      </w:r>
      <w:r w:rsidRPr="008175B0">
        <w:rPr>
          <w:i/>
          <w:sz w:val="18"/>
          <w:szCs w:val="18"/>
        </w:rPr>
        <w:t>Action for Air: Update 2009</w:t>
      </w:r>
      <w:r w:rsidRPr="008175B0">
        <w:rPr>
          <w:sz w:val="18"/>
          <w:szCs w:val="18"/>
        </w:rPr>
        <w:t>, 2009, http://www.environment.nsw.gov.au/resources/air/actionforair/09712ActionforAir.pdf</w:t>
      </w:r>
    </w:p>
  </w:footnote>
  <w:footnote w:id="2">
    <w:p w:rsidR="00C20A51" w:rsidRDefault="001543EB" w:rsidP="005932F7">
      <w:pPr>
        <w:pStyle w:val="FootnoteText"/>
      </w:pPr>
      <w:r w:rsidRPr="00687B25">
        <w:rPr>
          <w:rStyle w:val="FootnoteReference"/>
          <w:sz w:val="18"/>
          <w:szCs w:val="18"/>
        </w:rPr>
        <w:footnoteRef/>
      </w:r>
      <w:r w:rsidRPr="00687B25">
        <w:rPr>
          <w:sz w:val="18"/>
          <w:szCs w:val="18"/>
        </w:rPr>
        <w:t xml:space="preserve"> National Pollution Inventory, 2010-11 (http://www.npi.gov.au)</w:t>
      </w:r>
    </w:p>
  </w:footnote>
  <w:footnote w:id="3">
    <w:p w:rsidR="00C20A51" w:rsidRDefault="001543EB">
      <w:pPr>
        <w:pStyle w:val="FootnoteText"/>
      </w:pPr>
      <w:r w:rsidRPr="00687B25">
        <w:rPr>
          <w:rStyle w:val="FootnoteReference"/>
          <w:sz w:val="18"/>
          <w:szCs w:val="18"/>
        </w:rPr>
        <w:footnoteRef/>
      </w:r>
      <w:r w:rsidRPr="00687B25">
        <w:rPr>
          <w:sz w:val="18"/>
          <w:szCs w:val="18"/>
        </w:rPr>
        <w:t xml:space="preserve"> For example, see: Department of Environment and Heritage, Australian </w:t>
      </w:r>
      <w:r w:rsidRPr="00F5514C">
        <w:rPr>
          <w:i/>
          <w:sz w:val="18"/>
          <w:szCs w:val="18"/>
        </w:rPr>
        <w:t>Government Health Impacts of Ultrafine Particles: Desktop Literature Review and Analysis</w:t>
      </w:r>
      <w:r w:rsidRPr="00687B25">
        <w:rPr>
          <w:sz w:val="18"/>
          <w:szCs w:val="18"/>
        </w:rPr>
        <w:t>, 2004 (</w:t>
      </w:r>
      <w:hyperlink r:id="rId1" w:history="1">
        <w:r w:rsidRPr="00687B25">
          <w:rPr>
            <w:sz w:val="18"/>
            <w:szCs w:val="18"/>
          </w:rPr>
          <w:t>http://www.environment.gov.au/atmosphere/airquality/publications/health-impacts/pubs/health-impacts.pdf</w:t>
        </w:r>
      </w:hyperlink>
      <w:r w:rsidRPr="00687B25">
        <w:rPr>
          <w:sz w:val="18"/>
          <w:szCs w:val="18"/>
        </w:rPr>
        <w:t>)</w:t>
      </w:r>
    </w:p>
  </w:footnote>
  <w:footnote w:id="4">
    <w:p w:rsidR="00C20A51" w:rsidRDefault="001543EB" w:rsidP="004809E1">
      <w:pPr>
        <w:autoSpaceDE w:val="0"/>
        <w:autoSpaceDN w:val="0"/>
        <w:adjustRightInd w:val="0"/>
      </w:pPr>
      <w:r>
        <w:rPr>
          <w:rStyle w:val="FootnoteReference"/>
        </w:rPr>
        <w:footnoteRef/>
      </w:r>
      <w:r>
        <w:t xml:space="preserve"> </w:t>
      </w:r>
      <w:r w:rsidRPr="00843876">
        <w:rPr>
          <w:sz w:val="18"/>
          <w:szCs w:val="18"/>
        </w:rPr>
        <w:t>For example, research shows that children who grow up with air pollution (including PM2.5 and elemental carbon) are less likel</w:t>
      </w:r>
      <w:r>
        <w:rPr>
          <w:sz w:val="18"/>
          <w:szCs w:val="18"/>
        </w:rPr>
        <w:t>y to develop full lung function: W Gauderman, et al,</w:t>
      </w:r>
      <w:r w:rsidRPr="004809E1">
        <w:rPr>
          <w:sz w:val="18"/>
          <w:szCs w:val="18"/>
        </w:rPr>
        <w:t xml:space="preserve"> </w:t>
      </w:r>
      <w:r>
        <w:rPr>
          <w:sz w:val="18"/>
          <w:szCs w:val="18"/>
        </w:rPr>
        <w:t>“</w:t>
      </w:r>
      <w:r w:rsidRPr="004809E1">
        <w:rPr>
          <w:sz w:val="18"/>
          <w:szCs w:val="18"/>
        </w:rPr>
        <w:t>Association between Air Pollution and Lung Function Growth in Southern California Children: results from a second cohort</w:t>
      </w:r>
      <w:r>
        <w:rPr>
          <w:sz w:val="18"/>
          <w:szCs w:val="18"/>
        </w:rPr>
        <w:t>”</w:t>
      </w:r>
      <w:r w:rsidRPr="004809E1">
        <w:rPr>
          <w:sz w:val="18"/>
          <w:szCs w:val="18"/>
        </w:rPr>
        <w:t xml:space="preserve"> </w:t>
      </w:r>
      <w:r w:rsidRPr="004809E1">
        <w:rPr>
          <w:i/>
          <w:sz w:val="18"/>
          <w:szCs w:val="18"/>
        </w:rPr>
        <w:t>Am J Respir Crit Care Med</w:t>
      </w:r>
      <w:r>
        <w:rPr>
          <w:i/>
          <w:sz w:val="18"/>
          <w:szCs w:val="18"/>
        </w:rPr>
        <w:t xml:space="preserve"> 166, (</w:t>
      </w:r>
      <w:r w:rsidRPr="004809E1">
        <w:rPr>
          <w:sz w:val="18"/>
          <w:szCs w:val="18"/>
        </w:rPr>
        <w:t>2002</w:t>
      </w:r>
      <w:r>
        <w:rPr>
          <w:sz w:val="18"/>
          <w:szCs w:val="18"/>
        </w:rPr>
        <w:t xml:space="preserve">), 76; W </w:t>
      </w:r>
      <w:r w:rsidRPr="004809E1">
        <w:rPr>
          <w:sz w:val="18"/>
          <w:szCs w:val="18"/>
        </w:rPr>
        <w:t>Gauderman</w:t>
      </w:r>
      <w:r>
        <w:rPr>
          <w:sz w:val="18"/>
          <w:szCs w:val="18"/>
        </w:rPr>
        <w:t xml:space="preserve"> et al, “</w:t>
      </w:r>
      <w:r w:rsidRPr="004809E1">
        <w:rPr>
          <w:sz w:val="18"/>
          <w:szCs w:val="18"/>
        </w:rPr>
        <w:t>The effect</w:t>
      </w:r>
      <w:r>
        <w:rPr>
          <w:sz w:val="18"/>
          <w:szCs w:val="18"/>
        </w:rPr>
        <w:t xml:space="preserve"> </w:t>
      </w:r>
      <w:r w:rsidRPr="004809E1">
        <w:rPr>
          <w:sz w:val="18"/>
          <w:szCs w:val="18"/>
        </w:rPr>
        <w:t>of air pollution on lung  development from 10 to 18</w:t>
      </w:r>
      <w:r>
        <w:rPr>
          <w:sz w:val="18"/>
          <w:szCs w:val="18"/>
        </w:rPr>
        <w:t xml:space="preserve"> years of age”(2004) </w:t>
      </w:r>
      <w:r w:rsidRPr="004809E1">
        <w:rPr>
          <w:i/>
          <w:sz w:val="18"/>
          <w:szCs w:val="18"/>
        </w:rPr>
        <w:t xml:space="preserve"> NEJM</w:t>
      </w:r>
      <w:r>
        <w:rPr>
          <w:i/>
          <w:sz w:val="18"/>
          <w:szCs w:val="18"/>
        </w:rPr>
        <w:t xml:space="preserve"> 351, </w:t>
      </w:r>
      <w:r w:rsidRPr="004809E1">
        <w:rPr>
          <w:sz w:val="18"/>
          <w:szCs w:val="18"/>
        </w:rPr>
        <w:t>1057</w:t>
      </w:r>
    </w:p>
  </w:footnote>
  <w:footnote w:id="5">
    <w:p w:rsidR="00C20A51" w:rsidRDefault="001543EB" w:rsidP="006A4583">
      <w:pPr>
        <w:autoSpaceDE w:val="0"/>
        <w:autoSpaceDN w:val="0"/>
        <w:adjustRightInd w:val="0"/>
      </w:pPr>
      <w:r w:rsidRPr="00687B25">
        <w:rPr>
          <w:rStyle w:val="FootnoteReference"/>
          <w:sz w:val="18"/>
          <w:szCs w:val="18"/>
        </w:rPr>
        <w:footnoteRef/>
      </w:r>
      <w:r w:rsidRPr="00687B25">
        <w:rPr>
          <w:sz w:val="18"/>
          <w:szCs w:val="18"/>
        </w:rPr>
        <w:t xml:space="preserve"> Dr James Markos, Australian Lung Foundation, </w:t>
      </w:r>
      <w:r w:rsidRPr="00687B25">
        <w:rPr>
          <w:i/>
          <w:sz w:val="18"/>
          <w:szCs w:val="18"/>
        </w:rPr>
        <w:t>Submission to Review of the National Environment Protection (Ambient Air Quality) Measure –Air Quality Standards Discussion Paper</w:t>
      </w:r>
      <w:r w:rsidRPr="00687B25">
        <w:rPr>
          <w:sz w:val="18"/>
          <w:szCs w:val="18"/>
        </w:rPr>
        <w:t>, 2010, http://www.lungfoundation.com.au/images/stories/docs/education/AAQ_NEPM_submission.pdf</w:t>
      </w:r>
    </w:p>
  </w:footnote>
  <w:footnote w:id="6">
    <w:p w:rsidR="00C20A51" w:rsidRDefault="001543EB">
      <w:pPr>
        <w:pStyle w:val="FootnoteText"/>
      </w:pPr>
      <w:r w:rsidRPr="00851C6B">
        <w:rPr>
          <w:rStyle w:val="FootnoteReference"/>
          <w:sz w:val="18"/>
          <w:szCs w:val="18"/>
        </w:rPr>
        <w:footnoteRef/>
      </w:r>
      <w:r w:rsidRPr="00851C6B">
        <w:rPr>
          <w:sz w:val="18"/>
          <w:szCs w:val="18"/>
        </w:rPr>
        <w:t xml:space="preserve"> The study showed how the number of GP respiratory cases was related to the level of particulate pollution: L Khan, K Parton, D Howard, “Economic Cost of Particulate Air Pollution in Armidale: Clinical Event Survey” (2007) </w:t>
      </w:r>
      <w:r w:rsidRPr="00851C6B">
        <w:rPr>
          <w:i/>
          <w:sz w:val="18"/>
          <w:szCs w:val="18"/>
        </w:rPr>
        <w:t>Environmental Health</w:t>
      </w:r>
      <w:r w:rsidRPr="00851C6B">
        <w:rPr>
          <w:sz w:val="18"/>
          <w:szCs w:val="18"/>
        </w:rPr>
        <w:t xml:space="preserve"> 7(2), 11</w:t>
      </w:r>
    </w:p>
  </w:footnote>
  <w:footnote w:id="7">
    <w:p w:rsidR="00C20A51" w:rsidRDefault="001543EB" w:rsidP="00CC484F">
      <w:pPr>
        <w:shd w:val="clear" w:color="auto" w:fill="FFFFFF"/>
      </w:pPr>
      <w:r w:rsidRPr="00851C6B">
        <w:rPr>
          <w:rStyle w:val="FootnoteReference"/>
          <w:rFonts w:cs="Calibri"/>
          <w:sz w:val="18"/>
          <w:szCs w:val="18"/>
        </w:rPr>
        <w:footnoteRef/>
      </w:r>
      <w:r w:rsidRPr="00851C6B">
        <w:rPr>
          <w:rFonts w:cs="Calibri"/>
          <w:sz w:val="18"/>
          <w:szCs w:val="18"/>
        </w:rPr>
        <w:t xml:space="preserve"> Pernille Høgh Danielsen, et al, “Oxidative stress, DNA damage, and inflammation induced by ambient air and wood smoke particulate matter in human A549 and THP-1 cell lines”(2011), </w:t>
      </w:r>
      <w:r w:rsidRPr="00851C6B">
        <w:rPr>
          <w:rFonts w:cs="Calibri"/>
          <w:i/>
          <w:sz w:val="18"/>
          <w:szCs w:val="18"/>
        </w:rPr>
        <w:t>Chemical Research in Toxicology</w:t>
      </w:r>
      <w:r w:rsidRPr="00851C6B">
        <w:rPr>
          <w:rFonts w:cs="Calibri"/>
          <w:sz w:val="18"/>
          <w:szCs w:val="18"/>
        </w:rPr>
        <w:t>, 24(2), 168</w:t>
      </w:r>
    </w:p>
  </w:footnote>
  <w:footnote w:id="8">
    <w:p w:rsidR="00C20A51" w:rsidRDefault="001543EB" w:rsidP="00E11285">
      <w:pPr>
        <w:shd w:val="clear" w:color="auto" w:fill="FFFFFF"/>
      </w:pPr>
      <w:r w:rsidRPr="00851C6B">
        <w:rPr>
          <w:rStyle w:val="FootnoteReference"/>
          <w:rFonts w:cs="Calibri"/>
          <w:sz w:val="18"/>
          <w:szCs w:val="18"/>
        </w:rPr>
        <w:footnoteRef/>
      </w:r>
      <w:r w:rsidRPr="00851C6B">
        <w:rPr>
          <w:rStyle w:val="FootnoteReference"/>
          <w:rFonts w:cs="Calibri"/>
          <w:sz w:val="18"/>
          <w:szCs w:val="18"/>
        </w:rPr>
        <w:t xml:space="preserve">  </w:t>
      </w:r>
      <w:r w:rsidRPr="00851C6B">
        <w:rPr>
          <w:rFonts w:cs="Calibri"/>
          <w:sz w:val="18"/>
          <w:szCs w:val="18"/>
        </w:rPr>
        <w:t xml:space="preserve">Jennifer Weuve, et al, “Exposure to Particulate Air Pollution and Cognitive Decline in Older Women” (2012), </w:t>
      </w:r>
      <w:r w:rsidRPr="00851C6B">
        <w:rPr>
          <w:rFonts w:cs="Calibri"/>
          <w:i/>
          <w:iCs/>
          <w:sz w:val="18"/>
          <w:szCs w:val="18"/>
        </w:rPr>
        <w:t>Arch Intern Med 1</w:t>
      </w:r>
      <w:r w:rsidRPr="00851C6B">
        <w:rPr>
          <w:rFonts w:cs="Calibri"/>
          <w:sz w:val="18"/>
          <w:szCs w:val="18"/>
        </w:rPr>
        <w:t xml:space="preserve">72(3), 219 </w:t>
      </w:r>
    </w:p>
  </w:footnote>
  <w:footnote w:id="9">
    <w:p w:rsidR="00C20A51" w:rsidRDefault="001543EB" w:rsidP="005932F7">
      <w:pPr>
        <w:shd w:val="clear" w:color="auto" w:fill="FFFFFF"/>
      </w:pPr>
      <w:r w:rsidRPr="00851C6B">
        <w:rPr>
          <w:rStyle w:val="FootnoteReference"/>
          <w:rFonts w:cs="Calibri"/>
          <w:sz w:val="18"/>
          <w:szCs w:val="18"/>
        </w:rPr>
        <w:footnoteRef/>
      </w:r>
      <w:r w:rsidRPr="00851C6B">
        <w:rPr>
          <w:rFonts w:cs="Calibri"/>
          <w:sz w:val="18"/>
          <w:szCs w:val="18"/>
        </w:rPr>
        <w:t xml:space="preserve"> Gregory A. Wellenius, et al, “Ambient Air Pollution and the Risk of Acute Ischemic Stroke” (2012) </w:t>
      </w:r>
      <w:r w:rsidRPr="00851C6B">
        <w:rPr>
          <w:rFonts w:cs="Calibri"/>
          <w:i/>
          <w:iCs/>
          <w:sz w:val="18"/>
          <w:szCs w:val="18"/>
        </w:rPr>
        <w:t>Arch Intern Med</w:t>
      </w:r>
      <w:r w:rsidRPr="00851C6B">
        <w:rPr>
          <w:rFonts w:cs="Calibri"/>
          <w:sz w:val="18"/>
          <w:szCs w:val="18"/>
        </w:rPr>
        <w:t xml:space="preserve"> 172(3), 229 </w:t>
      </w:r>
    </w:p>
  </w:footnote>
  <w:footnote w:id="10">
    <w:p w:rsidR="00C20A51" w:rsidRDefault="001543EB" w:rsidP="00851C6B">
      <w:pPr>
        <w:pStyle w:val="CommentText"/>
      </w:pPr>
      <w:r w:rsidRPr="00851C6B">
        <w:rPr>
          <w:rStyle w:val="FootnoteReference"/>
          <w:sz w:val="18"/>
          <w:szCs w:val="18"/>
        </w:rPr>
        <w:footnoteRef/>
      </w:r>
      <w:r w:rsidRPr="00851C6B">
        <w:rPr>
          <w:sz w:val="18"/>
          <w:szCs w:val="18"/>
        </w:rPr>
        <w:t xml:space="preserve"> F P Perera, et al “PAH/Aromatic DNA Adducts in Cord Blood and Behavior Scores in New York City Children” (2011) </w:t>
      </w:r>
      <w:r w:rsidRPr="00851C6B">
        <w:rPr>
          <w:i/>
          <w:sz w:val="18"/>
          <w:szCs w:val="18"/>
        </w:rPr>
        <w:t>Environ Health Perspect</w:t>
      </w:r>
      <w:r w:rsidRPr="00851C6B">
        <w:rPr>
          <w:sz w:val="18"/>
          <w:szCs w:val="18"/>
        </w:rPr>
        <w:t xml:space="preserve"> </w:t>
      </w:r>
      <w:hyperlink r:id="rId2" w:history="1">
        <w:r w:rsidRPr="00851C6B">
          <w:rPr>
            <w:sz w:val="18"/>
            <w:szCs w:val="18"/>
          </w:rPr>
          <w:t>http://ehp03.niehs.nih.gov/article/info:doi/10.1289/ehp.1002705</w:t>
        </w:r>
      </w:hyperlink>
      <w:r w:rsidRPr="00851C6B">
        <w:rPr>
          <w:sz w:val="18"/>
          <w:szCs w:val="18"/>
        </w:rPr>
        <w:t xml:space="preserve">; F P Perera, et al “Relation of DNA Methylation of 5-CpG Island of ACSL3 to Transplacental Exposure to Airborne Polycyclic Aromatic Hydrocarbons and Childhood Asthma” (2009). </w:t>
      </w:r>
      <w:r w:rsidRPr="00851C6B">
        <w:rPr>
          <w:i/>
          <w:sz w:val="18"/>
          <w:szCs w:val="18"/>
        </w:rPr>
        <w:t>PLoS ONE 4(2):</w:t>
      </w:r>
      <w:r w:rsidRPr="00851C6B">
        <w:rPr>
          <w:sz w:val="18"/>
          <w:szCs w:val="18"/>
        </w:rPr>
        <w:t xml:space="preserve"> e4488. doi:10.1371/journal.pone.0004488</w:t>
      </w:r>
    </w:p>
  </w:footnote>
  <w:footnote w:id="11">
    <w:p w:rsidR="00C20A51" w:rsidRDefault="001543EB" w:rsidP="00BB05E1">
      <w:pPr>
        <w:autoSpaceDE w:val="0"/>
        <w:autoSpaceDN w:val="0"/>
        <w:adjustRightInd w:val="0"/>
      </w:pPr>
      <w:r w:rsidRPr="00020883">
        <w:rPr>
          <w:rStyle w:val="FootnoteReference"/>
          <w:rFonts w:cs="Calibri"/>
          <w:sz w:val="18"/>
          <w:szCs w:val="18"/>
        </w:rPr>
        <w:footnoteRef/>
      </w:r>
      <w:r w:rsidRPr="00020883">
        <w:rPr>
          <w:rFonts w:cs="Calibri"/>
          <w:sz w:val="18"/>
          <w:szCs w:val="18"/>
        </w:rPr>
        <w:t xml:space="preserve"> DL Robinson, “Air pollution in Australia: review of costs, sources and potential solutions” (2005), </w:t>
      </w:r>
      <w:r w:rsidRPr="00020883">
        <w:rPr>
          <w:rFonts w:cs="Calibri"/>
          <w:i/>
          <w:sz w:val="18"/>
          <w:szCs w:val="18"/>
        </w:rPr>
        <w:t>Health Promotion Journal of Australia</w:t>
      </w:r>
      <w:r w:rsidRPr="00020883">
        <w:rPr>
          <w:rFonts w:cs="Calibri"/>
          <w:sz w:val="18"/>
          <w:szCs w:val="18"/>
        </w:rPr>
        <w:t xml:space="preserve"> 16(3), 213. Estimations of the health impact vary. A federal Government scoping paper on wood heaters also said that the </w:t>
      </w:r>
      <w:r w:rsidRPr="00020883">
        <w:rPr>
          <w:rFonts w:cs="Calibri"/>
          <w:sz w:val="18"/>
          <w:szCs w:val="18"/>
          <w:lang w:eastAsia="en-AU"/>
        </w:rPr>
        <w:t xml:space="preserve">health impacts arising from wood heater particle emissions are ‘conservatively estimated to be $190 million per annum’: Environment Protection Heritage Council Briefing Document, </w:t>
      </w:r>
      <w:r w:rsidRPr="00020883">
        <w:rPr>
          <w:rFonts w:cs="Calibri"/>
          <w:i/>
          <w:sz w:val="18"/>
          <w:szCs w:val="18"/>
          <w:lang w:eastAsia="en-AU"/>
        </w:rPr>
        <w:t>National Approach to Reducing Woodheater Emissions Scoping Paper on Regulatory Options</w:t>
      </w:r>
      <w:r w:rsidRPr="00020883">
        <w:rPr>
          <w:rFonts w:cs="Calibri"/>
          <w:sz w:val="18"/>
          <w:szCs w:val="18"/>
          <w:lang w:eastAsia="en-AU"/>
        </w:rPr>
        <w:t xml:space="preserve"> (Reproduced at Australian Air Quality Group Website: </w:t>
      </w:r>
      <w:r w:rsidRPr="00020883">
        <w:rPr>
          <w:rFonts w:cs="Calibri"/>
          <w:bCs/>
          <w:color w:val="000000"/>
          <w:sz w:val="18"/>
          <w:szCs w:val="18"/>
        </w:rPr>
        <w:t>http://tinyurl.com/7omeon4</w:t>
      </w:r>
      <w:r w:rsidRPr="00020883">
        <w:rPr>
          <w:rFonts w:cs="Calibri"/>
          <w:sz w:val="18"/>
          <w:szCs w:val="18"/>
          <w:lang w:eastAsia="en-AU"/>
        </w:rPr>
        <w:t>)</w:t>
      </w:r>
    </w:p>
  </w:footnote>
  <w:footnote w:id="12">
    <w:p w:rsidR="00C20A51" w:rsidRDefault="001543EB">
      <w:pPr>
        <w:pStyle w:val="FootnoteText"/>
      </w:pPr>
      <w:r w:rsidRPr="00020883">
        <w:rPr>
          <w:rStyle w:val="FootnoteReference"/>
          <w:sz w:val="18"/>
          <w:szCs w:val="18"/>
        </w:rPr>
        <w:footnoteRef/>
      </w:r>
      <w:r w:rsidRPr="00020883">
        <w:rPr>
          <w:sz w:val="18"/>
          <w:szCs w:val="18"/>
        </w:rPr>
        <w:t xml:space="preserve"> Economic appraisal of wood smoke control measures, </w:t>
      </w:r>
      <w:r w:rsidRPr="00020883">
        <w:rPr>
          <w:i/>
          <w:sz w:val="18"/>
          <w:szCs w:val="18"/>
        </w:rPr>
        <w:t xml:space="preserve">Report by AECOM commissioned by the NSW Government </w:t>
      </w:r>
      <w:r w:rsidRPr="00020883">
        <w:rPr>
          <w:sz w:val="18"/>
          <w:szCs w:val="18"/>
        </w:rPr>
        <w:t xml:space="preserve">, 2011 </w:t>
      </w:r>
      <w:hyperlink r:id="rId3" w:history="1">
        <w:r w:rsidRPr="00020883">
          <w:rPr>
            <w:sz w:val="18"/>
            <w:szCs w:val="18"/>
          </w:rPr>
          <w:t>http://www.environment.nsw.gov.au/resources/air/WoodsmokeControlReport.pdf</w:t>
        </w:r>
      </w:hyperlink>
    </w:p>
  </w:footnote>
  <w:footnote w:id="13">
    <w:p w:rsidR="00C20A51" w:rsidRDefault="001543EB">
      <w:pPr>
        <w:pStyle w:val="FootnoteText"/>
      </w:pPr>
      <w:r w:rsidRPr="00020883">
        <w:rPr>
          <w:rStyle w:val="FootnoteReference"/>
          <w:sz w:val="18"/>
          <w:szCs w:val="18"/>
        </w:rPr>
        <w:footnoteRef/>
      </w:r>
      <w:r w:rsidRPr="00020883">
        <w:rPr>
          <w:sz w:val="18"/>
          <w:szCs w:val="18"/>
        </w:rPr>
        <w:t xml:space="preserve"> For example, the Euro 5 standard of 0.005 g/km requires a diesel car travelling 20,000 km per year to emit just 0.1 kg of PM2.5: </w:t>
      </w:r>
      <w:hyperlink r:id="rId4" w:history="1">
        <w:r w:rsidRPr="00020883">
          <w:rPr>
            <w:sz w:val="18"/>
            <w:szCs w:val="18"/>
          </w:rPr>
          <w:t>http://en.wikipedia.org/wiki/European_emission_standards</w:t>
        </w:r>
      </w:hyperlink>
    </w:p>
  </w:footnote>
  <w:footnote w:id="14">
    <w:p w:rsidR="00C20A51" w:rsidRDefault="001543EB">
      <w:pPr>
        <w:pStyle w:val="FootnoteText"/>
      </w:pPr>
      <w:r w:rsidRPr="00020883">
        <w:rPr>
          <w:rStyle w:val="FootnoteReference"/>
          <w:sz w:val="18"/>
          <w:szCs w:val="18"/>
        </w:rPr>
        <w:footnoteRef/>
      </w:r>
      <w:r w:rsidRPr="00020883">
        <w:rPr>
          <w:sz w:val="18"/>
          <w:szCs w:val="18"/>
        </w:rPr>
        <w:t xml:space="preserve"> </w:t>
      </w:r>
      <w:r w:rsidRPr="00020883">
        <w:rPr>
          <w:rFonts w:cs="Arial"/>
          <w:sz w:val="18"/>
          <w:szCs w:val="18"/>
        </w:rPr>
        <w:t xml:space="preserve">D Robinson, Australian wood heaters currently increase global warming and health costs (2011), </w:t>
      </w:r>
      <w:r w:rsidRPr="00020883">
        <w:rPr>
          <w:rFonts w:cs="Arial"/>
          <w:i/>
          <w:sz w:val="18"/>
          <w:szCs w:val="18"/>
        </w:rPr>
        <w:t>Atmospheric Pollution Research 2</w:t>
      </w:r>
      <w:r w:rsidRPr="00020883">
        <w:rPr>
          <w:rFonts w:cs="Arial"/>
          <w:sz w:val="18"/>
          <w:szCs w:val="18"/>
        </w:rPr>
        <w:t>, 267</w:t>
      </w:r>
    </w:p>
  </w:footnote>
  <w:footnote w:id="15">
    <w:p w:rsidR="00C20A51" w:rsidRDefault="001543EB">
      <w:pPr>
        <w:pStyle w:val="FootnoteText"/>
      </w:pPr>
      <w:r w:rsidRPr="00020883">
        <w:rPr>
          <w:rStyle w:val="FootnoteReference"/>
          <w:sz w:val="18"/>
          <w:szCs w:val="18"/>
        </w:rPr>
        <w:footnoteRef/>
      </w:r>
      <w:r w:rsidRPr="00020883">
        <w:rPr>
          <w:sz w:val="18"/>
          <w:szCs w:val="18"/>
        </w:rPr>
        <w:t xml:space="preserve"> NEPC, </w:t>
      </w:r>
      <w:r w:rsidRPr="00020883">
        <w:rPr>
          <w:i/>
          <w:sz w:val="18"/>
          <w:szCs w:val="18"/>
        </w:rPr>
        <w:t>Annual Report 2007-08</w:t>
      </w:r>
      <w:r w:rsidRPr="00020883">
        <w:rPr>
          <w:sz w:val="18"/>
          <w:szCs w:val="18"/>
        </w:rPr>
        <w:t xml:space="preserve">, p192. </w:t>
      </w:r>
    </w:p>
  </w:footnote>
  <w:footnote w:id="16">
    <w:p w:rsidR="00C20A51" w:rsidRDefault="001543EB" w:rsidP="00217BB9">
      <w:r w:rsidRPr="00020883">
        <w:rPr>
          <w:rStyle w:val="FootnoteReference"/>
          <w:sz w:val="18"/>
          <w:szCs w:val="18"/>
        </w:rPr>
        <w:footnoteRef/>
      </w:r>
      <w:r w:rsidRPr="00020883">
        <w:rPr>
          <w:sz w:val="18"/>
          <w:szCs w:val="18"/>
        </w:rPr>
        <w:t xml:space="preserve"> Howard Bridgman for ACT Health, </w:t>
      </w:r>
      <w:r w:rsidRPr="00020883">
        <w:rPr>
          <w:i/>
          <w:sz w:val="18"/>
          <w:szCs w:val="18"/>
        </w:rPr>
        <w:t>Preliminary Assessment of Wintertime Air Quality in the Tuggeranong Valley, ACT</w:t>
      </w:r>
      <w:r w:rsidRPr="00020883">
        <w:rPr>
          <w:sz w:val="18"/>
          <w:szCs w:val="18"/>
        </w:rPr>
        <w:t>, December 21, 2009</w:t>
      </w:r>
    </w:p>
  </w:footnote>
  <w:footnote w:id="17">
    <w:p w:rsidR="00C20A51" w:rsidRDefault="001543EB" w:rsidP="00217BB9">
      <w:r w:rsidRPr="00020883">
        <w:rPr>
          <w:rStyle w:val="FootnoteReference"/>
          <w:sz w:val="18"/>
          <w:szCs w:val="18"/>
        </w:rPr>
        <w:footnoteRef/>
      </w:r>
      <w:r w:rsidRPr="00020883">
        <w:rPr>
          <w:rStyle w:val="FootnoteReference"/>
          <w:sz w:val="18"/>
          <w:szCs w:val="18"/>
        </w:rPr>
        <w:t xml:space="preserve"> </w:t>
      </w:r>
      <w:r w:rsidRPr="00020883">
        <w:rPr>
          <w:sz w:val="18"/>
          <w:szCs w:val="18"/>
        </w:rPr>
        <w:t xml:space="preserve">D Crouse, et al, “Risk of Non-accidental and Cardiovascular Mortality in Relation to Long-term Exposure to Low Concentrations of Fine Particulate Matter: A Canadian National-level Cohort Study” (2012) </w:t>
      </w:r>
      <w:r w:rsidRPr="00020883">
        <w:rPr>
          <w:i/>
          <w:sz w:val="18"/>
          <w:szCs w:val="18"/>
        </w:rPr>
        <w:t>Environ Health Perspect</w:t>
      </w:r>
      <w:r w:rsidRPr="00020883">
        <w:rPr>
          <w:sz w:val="18"/>
          <w:szCs w:val="18"/>
        </w:rPr>
        <w:t xml:space="preserve"> 120(5). Note that Qebec, Canada, has a similar composition of PM2.5 pollution to Canberra, suggests that similar changes to mortality could be expected in Canberra due to wood heaters. </w:t>
      </w:r>
    </w:p>
  </w:footnote>
  <w:footnote w:id="18">
    <w:p w:rsidR="00C20A51" w:rsidRDefault="001543EB">
      <w:pPr>
        <w:pStyle w:val="FootnoteText"/>
      </w:pPr>
      <w:r w:rsidRPr="00020883">
        <w:rPr>
          <w:rStyle w:val="FootnoteReference"/>
          <w:sz w:val="18"/>
          <w:szCs w:val="18"/>
        </w:rPr>
        <w:footnoteRef/>
      </w:r>
      <w:r w:rsidRPr="00020883">
        <w:rPr>
          <w:sz w:val="18"/>
          <w:szCs w:val="18"/>
        </w:rPr>
        <w:t xml:space="preserve"> The standards are called the ‘National Environment Protection Measures’ and are set by a Federal body called the National Environmental Protection Council. </w:t>
      </w:r>
    </w:p>
  </w:footnote>
  <w:footnote w:id="19">
    <w:p w:rsidR="00C20A51" w:rsidRDefault="001543EB" w:rsidP="0037147F">
      <w:r w:rsidRPr="00020883">
        <w:rPr>
          <w:rStyle w:val="FootnoteReference"/>
          <w:sz w:val="18"/>
          <w:szCs w:val="18"/>
        </w:rPr>
        <w:footnoteRef/>
      </w:r>
      <w:r w:rsidRPr="00020883">
        <w:rPr>
          <w:sz w:val="18"/>
          <w:szCs w:val="18"/>
        </w:rPr>
        <w:t xml:space="preserve"> See for example: Howard Bridgman for ACT Health, </w:t>
      </w:r>
      <w:r w:rsidRPr="00020883">
        <w:rPr>
          <w:i/>
          <w:sz w:val="18"/>
          <w:szCs w:val="18"/>
        </w:rPr>
        <w:t>Preliminary Assessment of Wintertime Air Quality in the Tuggeranong Valley, ACT</w:t>
      </w:r>
      <w:r w:rsidRPr="00020883">
        <w:rPr>
          <w:sz w:val="18"/>
          <w:szCs w:val="18"/>
        </w:rPr>
        <w:t xml:space="preserve">, December 21, 2009; NEPC, </w:t>
      </w:r>
      <w:r w:rsidRPr="00020883">
        <w:rPr>
          <w:i/>
          <w:sz w:val="18"/>
          <w:szCs w:val="18"/>
        </w:rPr>
        <w:t>Annual Report 2007-08</w:t>
      </w:r>
      <w:r w:rsidRPr="00020883">
        <w:rPr>
          <w:sz w:val="18"/>
          <w:szCs w:val="18"/>
        </w:rPr>
        <w:t>, p192; NEPC Annual Report 2009-10, p196. Exceedances include 11 in 2009 and 5 in 2007.</w:t>
      </w:r>
    </w:p>
  </w:footnote>
  <w:footnote w:id="20">
    <w:p w:rsidR="00C20A51" w:rsidRDefault="001543EB" w:rsidP="009076F2">
      <w:pPr>
        <w:pStyle w:val="FootnoteText"/>
      </w:pPr>
      <w:r w:rsidRPr="00020883">
        <w:rPr>
          <w:rStyle w:val="FootnoteReference"/>
          <w:sz w:val="18"/>
          <w:szCs w:val="18"/>
        </w:rPr>
        <w:footnoteRef/>
      </w:r>
      <w:r w:rsidRPr="00020883">
        <w:rPr>
          <w:sz w:val="18"/>
          <w:szCs w:val="18"/>
        </w:rPr>
        <w:t xml:space="preserve"> John Vidal, “Al Gore calls on world to burn less wood and fuel to curb 'black carbon'”, </w:t>
      </w:r>
      <w:r w:rsidRPr="00020883">
        <w:rPr>
          <w:i/>
          <w:sz w:val="18"/>
          <w:szCs w:val="18"/>
        </w:rPr>
        <w:t>The Guardian</w:t>
      </w:r>
      <w:r w:rsidRPr="00020883">
        <w:rPr>
          <w:sz w:val="18"/>
          <w:szCs w:val="18"/>
        </w:rPr>
        <w:t>, 28 April 2009, http://www.guardian.co.uk/environment/2009/apr/28/black-carbon-emissions</w:t>
      </w:r>
    </w:p>
  </w:footnote>
  <w:footnote w:id="21">
    <w:p w:rsidR="001543EB" w:rsidRPr="00020883" w:rsidRDefault="001543EB" w:rsidP="004866BD">
      <w:pPr>
        <w:pStyle w:val="FootnoteText"/>
        <w:rPr>
          <w:rFonts w:cs="Arial"/>
          <w:sz w:val="18"/>
          <w:szCs w:val="18"/>
        </w:rPr>
      </w:pPr>
      <w:r w:rsidRPr="00020883">
        <w:rPr>
          <w:rStyle w:val="FootnoteReference"/>
          <w:sz w:val="18"/>
          <w:szCs w:val="18"/>
        </w:rPr>
        <w:footnoteRef/>
      </w:r>
      <w:r w:rsidRPr="00020883">
        <w:rPr>
          <w:sz w:val="18"/>
          <w:szCs w:val="18"/>
        </w:rPr>
        <w:t xml:space="preserve"> </w:t>
      </w:r>
      <w:r w:rsidRPr="00020883">
        <w:rPr>
          <w:rFonts w:cs="Arial"/>
          <w:sz w:val="18"/>
          <w:szCs w:val="18"/>
        </w:rPr>
        <w:t>LS Johansson et al, “Emission characteristics of modern and old–type residential boilers fired with wood logs and wood pellets” (2004), Atmospheric</w:t>
      </w:r>
    </w:p>
    <w:p w:rsidR="00C20A51" w:rsidRDefault="001543EB" w:rsidP="004866BD">
      <w:pPr>
        <w:autoSpaceDE w:val="0"/>
        <w:autoSpaceDN w:val="0"/>
        <w:adjustRightInd w:val="0"/>
      </w:pPr>
      <w:r w:rsidRPr="00020883">
        <w:rPr>
          <w:rFonts w:cs="Arial"/>
          <w:sz w:val="18"/>
          <w:szCs w:val="18"/>
        </w:rPr>
        <w:t xml:space="preserve">Environment 38, 4183 Cited in: D Robinson, Australian wood heaters currently increase global warming and health costs (2011), </w:t>
      </w:r>
      <w:r w:rsidRPr="00020883">
        <w:rPr>
          <w:rFonts w:cs="Arial"/>
          <w:i/>
          <w:sz w:val="18"/>
          <w:szCs w:val="18"/>
        </w:rPr>
        <w:t>Atmospheric Pollution Research 2</w:t>
      </w:r>
      <w:r w:rsidRPr="00020883">
        <w:rPr>
          <w:rFonts w:cs="Arial"/>
          <w:sz w:val="18"/>
          <w:szCs w:val="18"/>
        </w:rPr>
        <w:t>, 267.</w:t>
      </w:r>
    </w:p>
  </w:footnote>
  <w:footnote w:id="22">
    <w:p w:rsidR="00C20A51" w:rsidRDefault="001543EB" w:rsidP="004866BD">
      <w:pPr>
        <w:pStyle w:val="FootnoteText"/>
      </w:pPr>
      <w:r w:rsidRPr="00020883">
        <w:rPr>
          <w:rStyle w:val="FootnoteReference"/>
          <w:sz w:val="18"/>
          <w:szCs w:val="18"/>
        </w:rPr>
        <w:footnoteRef/>
      </w:r>
      <w:r w:rsidRPr="00020883">
        <w:rPr>
          <w:sz w:val="18"/>
          <w:szCs w:val="18"/>
        </w:rPr>
        <w:t xml:space="preserve"> </w:t>
      </w:r>
      <w:r w:rsidRPr="00020883">
        <w:rPr>
          <w:rFonts w:cs="Arial"/>
          <w:sz w:val="18"/>
          <w:szCs w:val="18"/>
        </w:rPr>
        <w:t>Above, n19, John Vidal.</w:t>
      </w:r>
    </w:p>
  </w:footnote>
  <w:footnote w:id="23">
    <w:p w:rsidR="00C20A51" w:rsidRDefault="001543EB" w:rsidP="001245AF">
      <w:pPr>
        <w:autoSpaceDE w:val="0"/>
        <w:autoSpaceDN w:val="0"/>
        <w:adjustRightInd w:val="0"/>
      </w:pPr>
      <w:r w:rsidRPr="00020883">
        <w:rPr>
          <w:rStyle w:val="FootnoteReference"/>
          <w:sz w:val="18"/>
          <w:szCs w:val="18"/>
        </w:rPr>
        <w:footnoteRef/>
      </w:r>
      <w:r w:rsidRPr="00020883">
        <w:rPr>
          <w:sz w:val="18"/>
          <w:szCs w:val="18"/>
        </w:rPr>
        <w:t xml:space="preserve"> </w:t>
      </w:r>
      <w:r w:rsidRPr="00020883">
        <w:rPr>
          <w:rFonts w:cs="Arial"/>
          <w:sz w:val="18"/>
          <w:szCs w:val="18"/>
        </w:rPr>
        <w:t xml:space="preserve">United Nations Environment Program, </w:t>
      </w:r>
      <w:r w:rsidRPr="00020883">
        <w:rPr>
          <w:rFonts w:cs="Arial"/>
          <w:i/>
          <w:sz w:val="18"/>
          <w:szCs w:val="18"/>
        </w:rPr>
        <w:t>Near-term Climate Protection and Clean Air Benefits: Actions for Controlling Short-Lived Climate Forcers</w:t>
      </w:r>
      <w:r w:rsidRPr="00020883">
        <w:rPr>
          <w:rFonts w:cs="Arial"/>
          <w:sz w:val="18"/>
          <w:szCs w:val="18"/>
        </w:rPr>
        <w:t>, 2011</w:t>
      </w:r>
    </w:p>
  </w:footnote>
  <w:footnote w:id="24">
    <w:p w:rsidR="00C20A51" w:rsidRDefault="001543EB" w:rsidP="00C24D90">
      <w:pPr>
        <w:autoSpaceDE w:val="0"/>
        <w:autoSpaceDN w:val="0"/>
        <w:adjustRightInd w:val="0"/>
      </w:pPr>
      <w:r w:rsidRPr="00FD387F">
        <w:rPr>
          <w:rStyle w:val="FootnoteReference"/>
          <w:sz w:val="18"/>
          <w:szCs w:val="18"/>
        </w:rPr>
        <w:footnoteRef/>
      </w:r>
      <w:r w:rsidRPr="00FD387F">
        <w:rPr>
          <w:rFonts w:cs="Arial"/>
          <w:sz w:val="18"/>
          <w:szCs w:val="18"/>
        </w:rPr>
        <w:t xml:space="preserve"> Keeping the global temperature at less than a 2 degree rise is the goal set by climate negotiators in Copenhagen, 2009, as a means to avoid the most devastating effects of global warming. Some climate</w:t>
      </w:r>
      <w:r w:rsidRPr="00C24D90">
        <w:rPr>
          <w:rFonts w:ascii="Arial" w:hAnsi="Arial" w:cs="Arial"/>
          <w:sz w:val="20"/>
          <w:szCs w:val="20"/>
        </w:rPr>
        <w:t xml:space="preserve"> </w:t>
      </w:r>
      <w:r w:rsidRPr="00FD387F">
        <w:rPr>
          <w:rFonts w:cs="Arial"/>
          <w:sz w:val="18"/>
          <w:szCs w:val="18"/>
        </w:rPr>
        <w:t xml:space="preserve">scientists such as James Hansen argue that this is insufficient to prevent devastating climate impacts and we need to limit warming even further. </w:t>
      </w:r>
    </w:p>
  </w:footnote>
  <w:footnote w:id="25">
    <w:p w:rsidR="001543EB" w:rsidRPr="00EB15EF" w:rsidRDefault="001543EB" w:rsidP="00EB15EF">
      <w:pPr>
        <w:autoSpaceDE w:val="0"/>
        <w:autoSpaceDN w:val="0"/>
        <w:adjustRightInd w:val="0"/>
        <w:rPr>
          <w:rFonts w:cs="Arial"/>
          <w:sz w:val="18"/>
          <w:szCs w:val="18"/>
        </w:rPr>
      </w:pPr>
      <w:r w:rsidRPr="00EB15EF">
        <w:rPr>
          <w:rStyle w:val="FootnoteReference"/>
        </w:rPr>
        <w:footnoteRef/>
      </w:r>
      <w:r w:rsidRPr="00EB15EF">
        <w:rPr>
          <w:rStyle w:val="FootnoteReference"/>
        </w:rPr>
        <w:t xml:space="preserve"> </w:t>
      </w:r>
      <w:r w:rsidRPr="00EB15EF">
        <w:rPr>
          <w:rFonts w:cs="Arial"/>
          <w:sz w:val="18"/>
          <w:szCs w:val="18"/>
        </w:rPr>
        <w:t>Don Driscoll</w:t>
      </w:r>
      <w:r>
        <w:rPr>
          <w:rFonts w:cs="Arial"/>
          <w:sz w:val="18"/>
          <w:szCs w:val="18"/>
        </w:rPr>
        <w:t xml:space="preserve"> et al, </w:t>
      </w:r>
      <w:r w:rsidRPr="00EB15EF">
        <w:rPr>
          <w:rFonts w:cs="Arial"/>
          <w:sz w:val="18"/>
          <w:szCs w:val="18"/>
        </w:rPr>
        <w:t>Impact and Use of Firewood in Australia</w:t>
      </w:r>
      <w:r>
        <w:rPr>
          <w:rFonts w:cs="Arial"/>
          <w:sz w:val="18"/>
          <w:szCs w:val="18"/>
        </w:rPr>
        <w:t>, 2000, p14</w:t>
      </w:r>
    </w:p>
    <w:p w:rsidR="00C20A51" w:rsidRDefault="00C20A51" w:rsidP="00EB15EF">
      <w:pPr>
        <w:autoSpaceDE w:val="0"/>
        <w:autoSpaceDN w:val="0"/>
        <w:adjustRightInd w:val="0"/>
      </w:pPr>
    </w:p>
  </w:footnote>
  <w:footnote w:id="26">
    <w:p w:rsidR="00C20A51" w:rsidRDefault="001543EB" w:rsidP="005B368F">
      <w:pPr>
        <w:pStyle w:val="FootnoteText"/>
      </w:pPr>
      <w:r w:rsidRPr="00FD387F">
        <w:rPr>
          <w:rStyle w:val="FootnoteReference"/>
          <w:sz w:val="18"/>
          <w:szCs w:val="18"/>
        </w:rPr>
        <w:footnoteRef/>
      </w:r>
      <w:r w:rsidRPr="00FD387F">
        <w:rPr>
          <w:sz w:val="18"/>
          <w:szCs w:val="18"/>
        </w:rPr>
        <w:t>h</w:t>
      </w:r>
      <w:r w:rsidRPr="00FD387F">
        <w:rPr>
          <w:sz w:val="18"/>
          <w:szCs w:val="18"/>
          <w:lang w:eastAsia="en-AU"/>
        </w:rPr>
        <w:t>ttp://www.environmentcommissioner.act.gov.au/publications/soe/2007actreport/indicators/harvestingnativespecies07</w:t>
      </w:r>
    </w:p>
  </w:footnote>
  <w:footnote w:id="27">
    <w:p w:rsidR="00C20A51" w:rsidRDefault="001543EB" w:rsidP="007C6913">
      <w:pPr>
        <w:pStyle w:val="FootnoteText"/>
      </w:pPr>
      <w:r w:rsidRPr="00FD387F">
        <w:rPr>
          <w:rStyle w:val="FootnoteReference"/>
          <w:sz w:val="18"/>
          <w:szCs w:val="18"/>
        </w:rPr>
        <w:footnoteRef/>
      </w:r>
      <w:r w:rsidRPr="00FD387F">
        <w:rPr>
          <w:sz w:val="18"/>
          <w:szCs w:val="18"/>
          <w:lang w:eastAsia="en-AU"/>
        </w:rPr>
        <w:t>http://www.environmentcommissioner.act.gov.au/publications/soe/2007actreport/indicators/harvestingnativespecies07</w:t>
      </w:r>
    </w:p>
  </w:footnote>
  <w:footnote w:id="28">
    <w:p w:rsidR="00C20A51" w:rsidRDefault="001543EB">
      <w:pPr>
        <w:pStyle w:val="FootnoteText"/>
      </w:pPr>
      <w:r w:rsidRPr="00FD387F">
        <w:rPr>
          <w:rStyle w:val="FootnoteReference"/>
          <w:sz w:val="18"/>
          <w:szCs w:val="18"/>
        </w:rPr>
        <w:footnoteRef/>
      </w:r>
      <w:r w:rsidRPr="00FD387F">
        <w:rPr>
          <w:sz w:val="18"/>
          <w:szCs w:val="18"/>
        </w:rPr>
        <w:t xml:space="preserve"> NSW Government, </w:t>
      </w:r>
      <w:r w:rsidRPr="00FD387F">
        <w:rPr>
          <w:i/>
          <w:sz w:val="18"/>
          <w:szCs w:val="18"/>
        </w:rPr>
        <w:t xml:space="preserve">Removal of Dead Wood as a Key Threatening Process, An Overview, </w:t>
      </w:r>
      <w:r w:rsidRPr="00FD387F">
        <w:rPr>
          <w:sz w:val="18"/>
          <w:szCs w:val="18"/>
        </w:rPr>
        <w:t>http://www.environment.nsw.gov.au/resources/nature/factsheetKtpDeadwoodRemoval.pdf</w:t>
      </w:r>
    </w:p>
  </w:footnote>
  <w:footnote w:id="29">
    <w:p w:rsidR="00C20A51" w:rsidRDefault="001543EB">
      <w:pPr>
        <w:pStyle w:val="FootnoteText"/>
      </w:pPr>
      <w:r w:rsidRPr="00FD387F">
        <w:rPr>
          <w:rStyle w:val="FootnoteReference"/>
          <w:sz w:val="18"/>
          <w:szCs w:val="18"/>
        </w:rPr>
        <w:footnoteRef/>
      </w:r>
      <w:r w:rsidRPr="00FD387F">
        <w:rPr>
          <w:sz w:val="18"/>
          <w:szCs w:val="18"/>
        </w:rPr>
        <w:t xml:space="preserve"> http://www.environment.gov.au/biodiversity/threatened/ktp/firewood-harvesting.html</w:t>
      </w:r>
    </w:p>
  </w:footnote>
  <w:footnote w:id="30">
    <w:p w:rsidR="00C20A51" w:rsidRDefault="001543EB" w:rsidP="005F7C06">
      <w:pPr>
        <w:pStyle w:val="FootnoteText"/>
      </w:pPr>
      <w:r w:rsidRPr="00FD387F">
        <w:rPr>
          <w:rStyle w:val="FootnoteReference"/>
          <w:sz w:val="18"/>
          <w:szCs w:val="18"/>
        </w:rPr>
        <w:footnoteRef/>
      </w:r>
      <w:r w:rsidRPr="00FD387F">
        <w:rPr>
          <w:sz w:val="18"/>
          <w:szCs w:val="18"/>
        </w:rPr>
        <w:t xml:space="preserve"> </w:t>
      </w:r>
      <w:r w:rsidRPr="00FD387F">
        <w:rPr>
          <w:rFonts w:cs="ArialMT"/>
          <w:sz w:val="18"/>
          <w:szCs w:val="18"/>
          <w:lang w:eastAsia="en-AU"/>
        </w:rPr>
        <w:t xml:space="preserve">Standards Australia Solid Fuel Burning Appliances Committee, </w:t>
      </w:r>
      <w:r w:rsidRPr="00FD387F">
        <w:rPr>
          <w:rFonts w:cs="ArialMT"/>
          <w:i/>
          <w:sz w:val="18"/>
          <w:szCs w:val="18"/>
          <w:lang w:eastAsia="en-AU"/>
        </w:rPr>
        <w:t>Minutes of Meeting 16 and 17 March 2007</w:t>
      </w:r>
      <w:r w:rsidRPr="00FD387F">
        <w:rPr>
          <w:rFonts w:cs="ArialMT"/>
          <w:sz w:val="18"/>
          <w:szCs w:val="18"/>
          <w:lang w:eastAsia="en-AU"/>
        </w:rPr>
        <w:t xml:space="preserve"> (Reproduced at Australian Air Quality Group Website: http://tinyurl.com/7axeeav)</w:t>
      </w:r>
    </w:p>
  </w:footnote>
  <w:footnote w:id="31">
    <w:p w:rsidR="00C20A51" w:rsidRDefault="001543EB" w:rsidP="00126A78">
      <w:pPr>
        <w:pStyle w:val="FootnoteText"/>
      </w:pPr>
      <w:r w:rsidRPr="00FD387F">
        <w:rPr>
          <w:rStyle w:val="FootnoteReference"/>
          <w:sz w:val="18"/>
          <w:szCs w:val="18"/>
        </w:rPr>
        <w:footnoteRef/>
      </w:r>
      <w:r w:rsidRPr="00FD387F">
        <w:rPr>
          <w:sz w:val="18"/>
          <w:szCs w:val="18"/>
        </w:rPr>
        <w:t xml:space="preserve"> </w:t>
      </w:r>
      <w:r w:rsidRPr="00FD387F">
        <w:rPr>
          <w:rFonts w:cs="ArialMT"/>
          <w:sz w:val="18"/>
          <w:szCs w:val="18"/>
          <w:lang w:eastAsia="en-AU"/>
        </w:rPr>
        <w:t>Ibid</w:t>
      </w:r>
    </w:p>
  </w:footnote>
  <w:footnote w:id="32">
    <w:p w:rsidR="00C20A51" w:rsidRDefault="001543EB" w:rsidP="005F7C06">
      <w:pPr>
        <w:autoSpaceDE w:val="0"/>
        <w:autoSpaceDN w:val="0"/>
        <w:adjustRightInd w:val="0"/>
      </w:pPr>
      <w:r w:rsidRPr="00FD387F">
        <w:rPr>
          <w:rStyle w:val="FootnoteReference"/>
          <w:sz w:val="18"/>
          <w:szCs w:val="18"/>
        </w:rPr>
        <w:footnoteRef/>
      </w:r>
      <w:r w:rsidRPr="00FD387F">
        <w:rPr>
          <w:sz w:val="18"/>
          <w:szCs w:val="18"/>
        </w:rPr>
        <w:t xml:space="preserve"> Dr John Todd, “Regulation of residential woodsmoke in Australia” (2007)</w:t>
      </w:r>
      <w:r w:rsidRPr="00FD387F">
        <w:rPr>
          <w:rFonts w:cs="TimesNewRoman"/>
          <w:sz w:val="18"/>
          <w:szCs w:val="18"/>
          <w:lang w:eastAsia="en-AU"/>
        </w:rPr>
        <w:t xml:space="preserve"> </w:t>
      </w:r>
      <w:r w:rsidRPr="00FD387F">
        <w:rPr>
          <w:rFonts w:cs="TimesNewRoman"/>
          <w:i/>
          <w:sz w:val="18"/>
          <w:szCs w:val="18"/>
          <w:lang w:eastAsia="en-AU"/>
        </w:rPr>
        <w:t>Clean Air and Environmental Quality</w:t>
      </w:r>
      <w:r w:rsidRPr="00FD387F">
        <w:rPr>
          <w:rFonts w:cs="TimesNewRoman"/>
          <w:sz w:val="18"/>
          <w:szCs w:val="18"/>
          <w:lang w:eastAsia="en-AU"/>
        </w:rPr>
        <w:t xml:space="preserve"> 41(3), 15</w:t>
      </w:r>
    </w:p>
  </w:footnote>
  <w:footnote w:id="33">
    <w:p w:rsidR="00C20A51" w:rsidRDefault="001543EB">
      <w:pPr>
        <w:pStyle w:val="FootnoteText"/>
      </w:pPr>
      <w:r w:rsidRPr="00FD387F">
        <w:rPr>
          <w:rStyle w:val="FootnoteReference"/>
          <w:sz w:val="18"/>
          <w:szCs w:val="18"/>
        </w:rPr>
        <w:footnoteRef/>
      </w:r>
      <w:r w:rsidRPr="00FD387F">
        <w:rPr>
          <w:sz w:val="18"/>
          <w:szCs w:val="18"/>
        </w:rPr>
        <w:t xml:space="preserve"> </w:t>
      </w:r>
      <w:r w:rsidRPr="00FD387F">
        <w:rPr>
          <w:rFonts w:cs="BookAntiqua"/>
          <w:sz w:val="18"/>
          <w:szCs w:val="18"/>
          <w:lang w:eastAsia="en-AU"/>
        </w:rPr>
        <w:t xml:space="preserve">Environment Protection Heritage Council Briefing Document, </w:t>
      </w:r>
      <w:r w:rsidRPr="00FD387F">
        <w:rPr>
          <w:rFonts w:cs="BookAntiqua"/>
          <w:i/>
          <w:sz w:val="18"/>
          <w:szCs w:val="18"/>
          <w:lang w:eastAsia="en-AU"/>
        </w:rPr>
        <w:t xml:space="preserve">National Approach to Reducing Woodheater Emissions </w:t>
      </w:r>
      <w:r w:rsidRPr="00FD387F">
        <w:rPr>
          <w:rFonts w:cs="ArialMT"/>
          <w:i/>
          <w:sz w:val="18"/>
          <w:szCs w:val="18"/>
          <w:lang w:eastAsia="en-AU"/>
        </w:rPr>
        <w:t>Scoping Paper on Regulatory Options</w:t>
      </w:r>
      <w:r w:rsidRPr="00FD387F">
        <w:rPr>
          <w:rFonts w:cs="ArialMT"/>
          <w:sz w:val="18"/>
          <w:szCs w:val="18"/>
          <w:lang w:eastAsia="en-AU"/>
        </w:rPr>
        <w:t xml:space="preserve"> (Reproduced at Australian Air Quality Group Website: </w:t>
      </w:r>
      <w:r w:rsidRPr="00FD387F">
        <w:rPr>
          <w:bCs/>
          <w:color w:val="000000"/>
          <w:sz w:val="18"/>
          <w:szCs w:val="18"/>
        </w:rPr>
        <w:t>http://tinyurl.com/7omeon4</w:t>
      </w:r>
      <w:r w:rsidRPr="00FD387F">
        <w:rPr>
          <w:rFonts w:cs="ArialMT"/>
          <w:sz w:val="18"/>
          <w:szCs w:val="18"/>
          <w:lang w:eastAsia="en-AU"/>
        </w:rPr>
        <w:t>)</w:t>
      </w:r>
    </w:p>
  </w:footnote>
  <w:footnote w:id="34">
    <w:p w:rsidR="00C20A51" w:rsidRDefault="001543EB">
      <w:pPr>
        <w:pStyle w:val="FootnoteText"/>
      </w:pPr>
      <w:r w:rsidRPr="00FD387F">
        <w:rPr>
          <w:rStyle w:val="FootnoteReference"/>
          <w:sz w:val="18"/>
          <w:szCs w:val="18"/>
        </w:rPr>
        <w:footnoteRef/>
      </w:r>
      <w:r w:rsidRPr="00FD387F">
        <w:rPr>
          <w:sz w:val="18"/>
          <w:szCs w:val="18"/>
        </w:rPr>
        <w:t xml:space="preserve"> </w:t>
      </w:r>
      <w:r w:rsidRPr="00FD387F">
        <w:rPr>
          <w:rFonts w:cs="KDHMLM+TimesNewRoman"/>
          <w:color w:val="000000"/>
          <w:sz w:val="18"/>
          <w:szCs w:val="18"/>
        </w:rPr>
        <w:t>The standards apply to wood heaters installed on blocks less than 2 hectares in size.</w:t>
      </w:r>
    </w:p>
  </w:footnote>
  <w:footnote w:id="35">
    <w:p w:rsidR="00C20A51" w:rsidRDefault="001543EB">
      <w:pPr>
        <w:pStyle w:val="FootnoteText"/>
      </w:pPr>
      <w:r w:rsidRPr="00FD387F">
        <w:rPr>
          <w:rStyle w:val="FootnoteReference"/>
          <w:sz w:val="18"/>
          <w:szCs w:val="18"/>
        </w:rPr>
        <w:footnoteRef/>
      </w:r>
      <w:r w:rsidRPr="00FD387F">
        <w:rPr>
          <w:sz w:val="18"/>
          <w:szCs w:val="18"/>
        </w:rPr>
        <w:t xml:space="preserve"> NZ Ministry for Environment: http://www.mfe.govt.nz/laws/standards/woodburners/</w:t>
      </w:r>
    </w:p>
  </w:footnote>
  <w:footnote w:id="36">
    <w:p w:rsidR="00C20A51" w:rsidRDefault="001543EB">
      <w:pPr>
        <w:pStyle w:val="FootnoteText"/>
      </w:pPr>
      <w:r w:rsidRPr="00FD387F">
        <w:rPr>
          <w:rStyle w:val="FootnoteReference"/>
          <w:sz w:val="18"/>
          <w:szCs w:val="18"/>
        </w:rPr>
        <w:footnoteRef/>
      </w:r>
      <w:r w:rsidRPr="00FD387F">
        <w:rPr>
          <w:sz w:val="18"/>
          <w:szCs w:val="18"/>
        </w:rPr>
        <w:t xml:space="preserve"> Otago Regional Council: http://www.orc.govt.nz/Information-and-Services/Air/Clean-Heat-Clean-Air/</w:t>
      </w:r>
    </w:p>
  </w:footnote>
  <w:footnote w:id="37">
    <w:p w:rsidR="00C20A51" w:rsidRDefault="001543EB" w:rsidP="005D33B5">
      <w:pPr>
        <w:pStyle w:val="FootnoteText"/>
      </w:pPr>
      <w:r w:rsidRPr="00FD387F">
        <w:rPr>
          <w:rStyle w:val="FootnoteReference"/>
          <w:sz w:val="18"/>
          <w:szCs w:val="18"/>
        </w:rPr>
        <w:footnoteRef/>
      </w:r>
      <w:r w:rsidRPr="00FD387F">
        <w:rPr>
          <w:sz w:val="18"/>
          <w:szCs w:val="18"/>
        </w:rPr>
        <w:t xml:space="preserve"> http://www.hansard.act.gov.au/hansard/2008/week10/3778.htm</w:t>
      </w:r>
    </w:p>
  </w:footnote>
  <w:footnote w:id="38">
    <w:p w:rsidR="00C20A51" w:rsidRDefault="001543EB">
      <w:pPr>
        <w:pStyle w:val="FootnoteText"/>
      </w:pPr>
      <w:r w:rsidRPr="00FD387F">
        <w:rPr>
          <w:rStyle w:val="FootnoteReference"/>
          <w:sz w:val="18"/>
          <w:szCs w:val="18"/>
        </w:rPr>
        <w:footnoteRef/>
      </w:r>
      <w:r w:rsidRPr="00FD387F">
        <w:rPr>
          <w:sz w:val="18"/>
          <w:szCs w:val="18"/>
        </w:rPr>
        <w:t xml:space="preserve"> However the ABS advises that the 2011 figure “has a relative standard error of 25% to 50% and should be used with caution”. ABS, </w:t>
      </w:r>
      <w:r w:rsidRPr="00FD387F">
        <w:rPr>
          <w:i/>
          <w:sz w:val="18"/>
          <w:szCs w:val="18"/>
        </w:rPr>
        <w:t>Environmental Issues: Energy Use and Conservation</w:t>
      </w:r>
      <w:r w:rsidRPr="00FD387F">
        <w:rPr>
          <w:sz w:val="18"/>
          <w:szCs w:val="18"/>
        </w:rPr>
        <w:t>, March 2011</w:t>
      </w:r>
    </w:p>
  </w:footnote>
  <w:footnote w:id="39">
    <w:p w:rsidR="00C20A51" w:rsidRDefault="001543EB">
      <w:pPr>
        <w:pStyle w:val="FootnoteText"/>
      </w:pPr>
      <w:r w:rsidRPr="00FD387F">
        <w:rPr>
          <w:rStyle w:val="FootnoteReference"/>
          <w:sz w:val="18"/>
          <w:szCs w:val="18"/>
        </w:rPr>
        <w:footnoteRef/>
      </w:r>
      <w:r w:rsidRPr="00FD387F">
        <w:rPr>
          <w:sz w:val="18"/>
          <w:szCs w:val="18"/>
        </w:rPr>
        <w:t xml:space="preserve"> See, for example, various newspaper articles discussing “a 20% increase in wood heater sales” and record firewood sales in 2011: Henrietta Cook, ‘Warmth of Wood Key to Capital’s Hearth’, </w:t>
      </w:r>
      <w:r w:rsidRPr="00FD387F">
        <w:rPr>
          <w:i/>
          <w:sz w:val="18"/>
          <w:szCs w:val="18"/>
        </w:rPr>
        <w:t>The Canberra Times</w:t>
      </w:r>
      <w:r w:rsidRPr="00FD387F">
        <w:rPr>
          <w:sz w:val="18"/>
          <w:szCs w:val="18"/>
        </w:rPr>
        <w:t xml:space="preserve">, 1 May 2011, p1; Jacqueline Williams, “Where There’s Wood, There’s a Cosy Fire”, </w:t>
      </w:r>
      <w:r w:rsidRPr="00FD387F">
        <w:rPr>
          <w:i/>
          <w:sz w:val="18"/>
          <w:szCs w:val="18"/>
        </w:rPr>
        <w:t>The Canberra Times</w:t>
      </w:r>
      <w:r w:rsidRPr="00FD387F">
        <w:rPr>
          <w:sz w:val="18"/>
          <w:szCs w:val="18"/>
        </w:rPr>
        <w:t xml:space="preserve">, 30 July 2011, p3 </w:t>
      </w:r>
    </w:p>
  </w:footnote>
  <w:footnote w:id="40">
    <w:p w:rsidR="00C20A51" w:rsidRDefault="001543EB">
      <w:pPr>
        <w:pStyle w:val="FootnoteText"/>
      </w:pPr>
      <w:r w:rsidRPr="00FD387F">
        <w:rPr>
          <w:rStyle w:val="FootnoteReference"/>
          <w:sz w:val="18"/>
          <w:szCs w:val="18"/>
        </w:rPr>
        <w:footnoteRef/>
      </w:r>
      <w:r w:rsidRPr="00FD387F">
        <w:rPr>
          <w:sz w:val="18"/>
          <w:szCs w:val="18"/>
        </w:rPr>
        <w:t xml:space="preserve"> ABS, </w:t>
      </w:r>
      <w:r w:rsidRPr="00FD387F">
        <w:rPr>
          <w:i/>
          <w:sz w:val="18"/>
          <w:szCs w:val="18"/>
        </w:rPr>
        <w:t>Environmental Issues: Energy Use and Conservation</w:t>
      </w:r>
      <w:r w:rsidRPr="00FD387F">
        <w:rPr>
          <w:sz w:val="18"/>
          <w:szCs w:val="18"/>
        </w:rPr>
        <w:t>, March 2011</w:t>
      </w:r>
    </w:p>
  </w:footnote>
  <w:footnote w:id="41">
    <w:p w:rsidR="00C20A51" w:rsidRDefault="001543EB">
      <w:pPr>
        <w:pStyle w:val="FootnoteText"/>
      </w:pPr>
      <w:r w:rsidRPr="00FD387F">
        <w:rPr>
          <w:rStyle w:val="FootnoteReference"/>
          <w:sz w:val="18"/>
          <w:szCs w:val="18"/>
        </w:rPr>
        <w:footnoteRef/>
      </w:r>
      <w:r w:rsidRPr="00FD387F">
        <w:rPr>
          <w:sz w:val="18"/>
          <w:szCs w:val="18"/>
        </w:rPr>
        <w:t xml:space="preserve"> Survey conducted by ACT Government in December 2010: ACT Legislative Assembly, Select Committee on Estimates, 2011-12, </w:t>
      </w:r>
      <w:r w:rsidRPr="00FD387F">
        <w:rPr>
          <w:i/>
          <w:sz w:val="18"/>
          <w:szCs w:val="18"/>
        </w:rPr>
        <w:t>Answer to Question on Notice E11-403</w:t>
      </w:r>
      <w:r w:rsidRPr="00FD387F">
        <w:rPr>
          <w:sz w:val="18"/>
          <w:szCs w:val="18"/>
        </w:rPr>
        <w:t>, 20 June 2011</w:t>
      </w:r>
      <w:r>
        <w:t xml:space="preserve"> </w:t>
      </w:r>
    </w:p>
  </w:footnote>
  <w:footnote w:id="42">
    <w:p w:rsidR="00C20A51" w:rsidRDefault="001543EB">
      <w:pPr>
        <w:pStyle w:val="FootnoteText"/>
      </w:pPr>
      <w:r>
        <w:rPr>
          <w:rStyle w:val="FootnoteReference"/>
        </w:rPr>
        <w:footnoteRef/>
      </w:r>
      <w:r>
        <w:t xml:space="preserve"> </w:t>
      </w:r>
      <w:r w:rsidRPr="00FD387F">
        <w:rPr>
          <w:sz w:val="18"/>
          <w:szCs w:val="18"/>
        </w:rPr>
        <w:t xml:space="preserve">BDA Group, </w:t>
      </w:r>
      <w:r w:rsidRPr="00FD387F">
        <w:rPr>
          <w:i/>
          <w:sz w:val="18"/>
          <w:szCs w:val="18"/>
        </w:rPr>
        <w:t>Wood heater Particle Emissions and Operating Efficiency Standards: Cost Benefit Analysis</w:t>
      </w:r>
      <w:r w:rsidRPr="00FD387F">
        <w:rPr>
          <w:sz w:val="18"/>
          <w:szCs w:val="18"/>
        </w:rPr>
        <w:t>, June 2006</w:t>
      </w:r>
    </w:p>
  </w:footnote>
  <w:footnote w:id="43">
    <w:p w:rsidR="00C20A51" w:rsidRDefault="001543EB" w:rsidP="00030FE9">
      <w:pPr>
        <w:pStyle w:val="FootnoteText"/>
      </w:pPr>
      <w:r w:rsidRPr="00FD387F">
        <w:rPr>
          <w:rStyle w:val="FootnoteReference"/>
          <w:sz w:val="18"/>
          <w:szCs w:val="18"/>
        </w:rPr>
        <w:footnoteRef/>
      </w:r>
      <w:r w:rsidRPr="00FD387F">
        <w:rPr>
          <w:sz w:val="18"/>
          <w:szCs w:val="18"/>
        </w:rPr>
        <w:t xml:space="preserve"> BDA Group, </w:t>
      </w:r>
      <w:r w:rsidRPr="00FD387F">
        <w:rPr>
          <w:i/>
          <w:sz w:val="18"/>
          <w:szCs w:val="18"/>
        </w:rPr>
        <w:t>Wood heater Particle Emissions and Operating Efficiency Standards: Cost Benefit Analysis</w:t>
      </w:r>
      <w:r w:rsidRPr="00FD387F">
        <w:rPr>
          <w:sz w:val="18"/>
          <w:szCs w:val="18"/>
        </w:rPr>
        <w:t>, June 2006</w:t>
      </w:r>
    </w:p>
  </w:footnote>
  <w:footnote w:id="44">
    <w:p w:rsidR="00C20A51" w:rsidRDefault="001543EB" w:rsidP="005851D7">
      <w:r w:rsidRPr="00FD387F">
        <w:rPr>
          <w:sz w:val="18"/>
          <w:szCs w:val="18"/>
        </w:rPr>
        <w:footnoteRef/>
      </w:r>
      <w:r w:rsidRPr="00FD387F">
        <w:rPr>
          <w:sz w:val="18"/>
          <w:szCs w:val="18"/>
        </w:rPr>
        <w:t xml:space="preserve">  Dr John Todd, “It's Time for More Action on Reducing Wood-smoke”  (2008),</w:t>
      </w:r>
      <w:r w:rsidRPr="00FD387F">
        <w:rPr>
          <w:i/>
          <w:sz w:val="18"/>
          <w:szCs w:val="18"/>
        </w:rPr>
        <w:t xml:space="preserve">Clean Air and Environmental Quality </w:t>
      </w:r>
      <w:hyperlink r:id="rId5" w:history="1">
        <w:r w:rsidRPr="00FD387F">
          <w:rPr>
            <w:i/>
            <w:sz w:val="18"/>
            <w:szCs w:val="18"/>
          </w:rPr>
          <w:t>42(4)</w:t>
        </w:r>
      </w:hyperlink>
      <w:r w:rsidRPr="00FD387F">
        <w:rPr>
          <w:sz w:val="18"/>
          <w:szCs w:val="18"/>
        </w:rPr>
        <w:t>, 17</w:t>
      </w:r>
    </w:p>
  </w:footnote>
  <w:footnote w:id="45">
    <w:p w:rsidR="00C20A51" w:rsidRDefault="001543EB">
      <w:pPr>
        <w:pStyle w:val="FootnoteText"/>
      </w:pPr>
      <w:r>
        <w:rPr>
          <w:rStyle w:val="FootnoteReference"/>
        </w:rPr>
        <w:footnoteRef/>
      </w:r>
      <w:r>
        <w:t xml:space="preserve"> </w:t>
      </w:r>
      <w:r w:rsidRPr="00C0638F">
        <w:rPr>
          <w:sz w:val="18"/>
          <w:szCs w:val="18"/>
        </w:rPr>
        <w:t xml:space="preserve">List of certified </w:t>
      </w:r>
      <w:r>
        <w:rPr>
          <w:sz w:val="18"/>
          <w:szCs w:val="18"/>
        </w:rPr>
        <w:t>wood heater</w:t>
      </w:r>
      <w:r w:rsidRPr="00C0638F">
        <w:rPr>
          <w:sz w:val="18"/>
          <w:szCs w:val="18"/>
        </w:rPr>
        <w:t>s from website of the Australian Home Heating Association: http://www.homeheat.com.au/certified.php</w:t>
      </w:r>
    </w:p>
  </w:footnote>
  <w:footnote w:id="46">
    <w:p w:rsidR="00C20A51" w:rsidRDefault="001543EB" w:rsidP="003A28AB">
      <w:r w:rsidRPr="00FD387F">
        <w:rPr>
          <w:sz w:val="18"/>
          <w:szCs w:val="18"/>
        </w:rPr>
        <w:footnoteRef/>
      </w:r>
      <w:r w:rsidRPr="00FD387F">
        <w:rPr>
          <w:sz w:val="18"/>
          <w:szCs w:val="18"/>
        </w:rPr>
        <w:t xml:space="preserve"> http://www.mfe.govt.nz/laws/standards/woodburners/authorised-woodburners.html#list</w:t>
      </w:r>
    </w:p>
  </w:footnote>
  <w:footnote w:id="47">
    <w:p w:rsidR="00C20A51" w:rsidRDefault="001543EB" w:rsidP="002B6384">
      <w:pPr>
        <w:pStyle w:val="FootnoteText"/>
      </w:pPr>
      <w:r w:rsidRPr="00FD387F">
        <w:rPr>
          <w:rStyle w:val="FootnoteReference"/>
          <w:sz w:val="18"/>
          <w:szCs w:val="18"/>
        </w:rPr>
        <w:footnoteRef/>
      </w:r>
      <w:r w:rsidRPr="00FD387F">
        <w:rPr>
          <w:sz w:val="18"/>
          <w:szCs w:val="18"/>
        </w:rPr>
        <w:t xml:space="preserve"> P113-114 http://www.pc.gov.au/__data/assets/pdf_file/0007/85768/09-chapter6.pdf</w:t>
      </w:r>
    </w:p>
  </w:footnote>
  <w:footnote w:id="48">
    <w:p w:rsidR="00C20A51" w:rsidRDefault="001543EB" w:rsidP="009D76B0">
      <w:pPr>
        <w:pStyle w:val="CommentText"/>
      </w:pPr>
      <w:r w:rsidRPr="004136BF">
        <w:rPr>
          <w:rStyle w:val="FootnoteReference"/>
          <w:sz w:val="18"/>
          <w:szCs w:val="18"/>
        </w:rPr>
        <w:footnoteRef/>
      </w:r>
      <w:r w:rsidRPr="004136BF">
        <w:rPr>
          <w:sz w:val="18"/>
          <w:szCs w:val="18"/>
        </w:rPr>
        <w:t xml:space="preserve"> C Meyer et al, CSIRO Marine and Atmospheric Research, </w:t>
      </w:r>
      <w:r w:rsidRPr="004136BF">
        <w:rPr>
          <w:i/>
          <w:sz w:val="18"/>
          <w:szCs w:val="18"/>
        </w:rPr>
        <w:t>Measurement of real-world PM10 emission factors and emission profiles from woodheaters by in situ source monitoring and atmospheric verification methods</w:t>
      </w:r>
      <w:r w:rsidRPr="004136BF">
        <w:rPr>
          <w:sz w:val="18"/>
          <w:szCs w:val="18"/>
        </w:rPr>
        <w:t>. 2008, http://www.environment.gov.au/atmosphere/airquality/publications/emission-factor.html .</w:t>
      </w:r>
    </w:p>
  </w:footnote>
  <w:footnote w:id="49">
    <w:p w:rsidR="001543EB" w:rsidRPr="004136BF" w:rsidRDefault="001543EB" w:rsidP="006C0BE1">
      <w:pPr>
        <w:rPr>
          <w:sz w:val="18"/>
          <w:szCs w:val="18"/>
        </w:rPr>
      </w:pPr>
      <w:r w:rsidRPr="004136BF">
        <w:rPr>
          <w:rStyle w:val="FootnoteReference"/>
          <w:sz w:val="18"/>
          <w:szCs w:val="18"/>
        </w:rPr>
        <w:footnoteRef/>
      </w:r>
      <w:r w:rsidRPr="004136BF">
        <w:rPr>
          <w:sz w:val="18"/>
          <w:szCs w:val="18"/>
        </w:rPr>
        <w:t xml:space="preserve"> Dr John Todd and Michael Greenwood, </w:t>
      </w:r>
      <w:r w:rsidRPr="004136BF">
        <w:rPr>
          <w:i/>
          <w:sz w:val="18"/>
          <w:szCs w:val="18"/>
        </w:rPr>
        <w:t>Proposed Changes to AS/NZS 4013 –</w:t>
      </w:r>
      <w:r w:rsidRPr="004136BF">
        <w:rPr>
          <w:sz w:val="18"/>
          <w:szCs w:val="18"/>
        </w:rPr>
        <w:t xml:space="preserve"> </w:t>
      </w:r>
    </w:p>
    <w:p w:rsidR="001543EB" w:rsidRPr="004136BF" w:rsidRDefault="001543EB" w:rsidP="006C0BE1">
      <w:pPr>
        <w:rPr>
          <w:sz w:val="18"/>
          <w:szCs w:val="18"/>
        </w:rPr>
      </w:pPr>
      <w:r w:rsidRPr="004136BF">
        <w:rPr>
          <w:i/>
          <w:sz w:val="18"/>
          <w:szCs w:val="18"/>
        </w:rPr>
        <w:t>Determination of Particle Emissions Factors</w:t>
      </w:r>
      <w:r w:rsidRPr="004136BF">
        <w:rPr>
          <w:sz w:val="18"/>
          <w:szCs w:val="18"/>
        </w:rPr>
        <w:t xml:space="preserve"> (Commissioned study for the </w:t>
      </w:r>
    </w:p>
    <w:p w:rsidR="00C20A51" w:rsidRDefault="001543EB" w:rsidP="006C0BE1">
      <w:r w:rsidRPr="004136BF">
        <w:rPr>
          <w:sz w:val="18"/>
          <w:szCs w:val="18"/>
        </w:rPr>
        <w:t xml:space="preserve">Commonwealth Department of the Environment and Heritage), 2006, http://www.environment.gov.au/atmosphere/airquality/publications/pubs/particle-emission-factors.pdf </w:t>
      </w:r>
    </w:p>
  </w:footnote>
  <w:footnote w:id="50">
    <w:p w:rsidR="00C20A51" w:rsidRDefault="001543EB">
      <w:pPr>
        <w:pStyle w:val="FootnoteText"/>
      </w:pPr>
      <w:r w:rsidRPr="004136BF">
        <w:rPr>
          <w:rStyle w:val="FootnoteReference"/>
          <w:sz w:val="18"/>
          <w:szCs w:val="18"/>
        </w:rPr>
        <w:footnoteRef/>
      </w:r>
      <w:r w:rsidRPr="004136BF">
        <w:rPr>
          <w:sz w:val="18"/>
          <w:szCs w:val="18"/>
        </w:rPr>
        <w:t xml:space="preserve"> BDA Group, </w:t>
      </w:r>
      <w:r w:rsidRPr="004136BF">
        <w:rPr>
          <w:i/>
          <w:sz w:val="18"/>
          <w:szCs w:val="18"/>
        </w:rPr>
        <w:t>Wood heater Particle Emissions and Operating Efficiency Standards: Cost Benefit Analysis</w:t>
      </w:r>
      <w:r w:rsidRPr="004136BF">
        <w:rPr>
          <w:sz w:val="18"/>
          <w:szCs w:val="18"/>
        </w:rPr>
        <w:t xml:space="preserve">, June 2006; </w:t>
      </w:r>
      <w:r w:rsidRPr="004136BF">
        <w:rPr>
          <w:rFonts w:cs="BookAntiqua"/>
          <w:sz w:val="18"/>
          <w:szCs w:val="18"/>
          <w:lang w:eastAsia="en-AU"/>
        </w:rPr>
        <w:t xml:space="preserve">Environment Protection Heritage Council Briefing Document, </w:t>
      </w:r>
      <w:r w:rsidRPr="004136BF">
        <w:rPr>
          <w:rFonts w:cs="BookAntiqua"/>
          <w:i/>
          <w:sz w:val="18"/>
          <w:szCs w:val="18"/>
          <w:lang w:eastAsia="en-AU"/>
        </w:rPr>
        <w:t xml:space="preserve">National Approach to Reducing Woodheater Emissions </w:t>
      </w:r>
      <w:r w:rsidRPr="004136BF">
        <w:rPr>
          <w:rFonts w:cs="ArialMT"/>
          <w:i/>
          <w:sz w:val="18"/>
          <w:szCs w:val="18"/>
          <w:lang w:eastAsia="en-AU"/>
        </w:rPr>
        <w:t>Scoping Paper on Regulatory Options</w:t>
      </w:r>
      <w:r w:rsidRPr="004136BF">
        <w:rPr>
          <w:rFonts w:cs="ArialMT"/>
          <w:sz w:val="18"/>
          <w:szCs w:val="18"/>
          <w:lang w:eastAsia="en-AU"/>
        </w:rPr>
        <w:t xml:space="preserve"> (Reproduced at Australian Air Quality Group Website: </w:t>
      </w:r>
      <w:r w:rsidRPr="004136BF">
        <w:rPr>
          <w:bCs/>
          <w:color w:val="000000"/>
          <w:sz w:val="18"/>
          <w:szCs w:val="18"/>
        </w:rPr>
        <w:t>http://tinyurl.com/7omeon4</w:t>
      </w:r>
      <w:r w:rsidRPr="004136BF">
        <w:rPr>
          <w:rFonts w:cs="ArialMT"/>
          <w:sz w:val="18"/>
          <w:szCs w:val="18"/>
          <w:lang w:eastAsia="en-AU"/>
        </w:rPr>
        <w:t>)</w:t>
      </w:r>
    </w:p>
  </w:footnote>
  <w:footnote w:id="51">
    <w:p w:rsidR="00C20A51" w:rsidRDefault="001543EB">
      <w:pPr>
        <w:pStyle w:val="FootnoteText"/>
      </w:pPr>
      <w:r>
        <w:rPr>
          <w:rStyle w:val="FootnoteReference"/>
        </w:rPr>
        <w:footnoteRef/>
      </w:r>
      <w:r>
        <w:t xml:space="preserve"> </w:t>
      </w:r>
      <w:r w:rsidRPr="00FD387F">
        <w:rPr>
          <w:rFonts w:cs="ArialMT"/>
          <w:sz w:val="18"/>
          <w:szCs w:val="18"/>
          <w:lang w:eastAsia="en-AU"/>
        </w:rPr>
        <w:t xml:space="preserve">Standards Australia Solid Fuel Burning Appliances Committee, </w:t>
      </w:r>
      <w:r w:rsidRPr="00FD387F">
        <w:rPr>
          <w:rFonts w:cs="ArialMT"/>
          <w:i/>
          <w:sz w:val="18"/>
          <w:szCs w:val="18"/>
          <w:lang w:eastAsia="en-AU"/>
        </w:rPr>
        <w:t>Minutes of Meeting 16 and 17 March 2007</w:t>
      </w:r>
      <w:r w:rsidRPr="00FD387F">
        <w:rPr>
          <w:rFonts w:cs="ArialMT"/>
          <w:sz w:val="18"/>
          <w:szCs w:val="18"/>
          <w:lang w:eastAsia="en-AU"/>
        </w:rPr>
        <w:t xml:space="preserve"> (Reproduced at Australian Air Quality Group Website: </w:t>
      </w:r>
      <w:r w:rsidRPr="006005D4">
        <w:rPr>
          <w:rFonts w:cs="ArialMT"/>
          <w:sz w:val="18"/>
          <w:szCs w:val="18"/>
          <w:lang w:eastAsia="en-AU"/>
        </w:rPr>
        <w:t>http://tinyurl.com/7axeeav</w:t>
      </w:r>
      <w:r w:rsidRPr="00FD387F">
        <w:rPr>
          <w:rFonts w:cs="ArialMT"/>
          <w:sz w:val="18"/>
          <w:szCs w:val="18"/>
          <w:lang w:eastAsia="en-AU"/>
        </w:rPr>
        <w:t>)</w:t>
      </w:r>
      <w:r>
        <w:rPr>
          <w:rFonts w:cs="ArialMT"/>
          <w:sz w:val="18"/>
          <w:szCs w:val="18"/>
          <w:lang w:eastAsia="en-AU"/>
        </w:rPr>
        <w:t xml:space="preserve">; </w:t>
      </w:r>
    </w:p>
  </w:footnote>
  <w:footnote w:id="52">
    <w:p w:rsidR="00C20A51" w:rsidRDefault="001543EB">
      <w:pPr>
        <w:pStyle w:val="FootnoteText"/>
      </w:pPr>
      <w:r w:rsidRPr="00960BDC">
        <w:rPr>
          <w:rStyle w:val="FootnoteReference"/>
          <w:sz w:val="18"/>
          <w:szCs w:val="18"/>
        </w:rPr>
        <w:footnoteRef/>
      </w:r>
      <w:r w:rsidRPr="00960BDC">
        <w:rPr>
          <w:sz w:val="18"/>
          <w:szCs w:val="18"/>
        </w:rPr>
        <w:t xml:space="preserve"> </w:t>
      </w:r>
      <w:r w:rsidRPr="00960BDC">
        <w:rPr>
          <w:rFonts w:ascii="ACaslonPro-Regular" w:hAnsi="ACaslonPro-Regular" w:cs="ACaslonPro-Regular"/>
          <w:sz w:val="18"/>
          <w:szCs w:val="18"/>
          <w:lang w:eastAsia="en-AU"/>
        </w:rPr>
        <w:t>http://www.environment.nsw.gov.au/woodsmoke/smokeabate.htm</w:t>
      </w:r>
    </w:p>
  </w:footnote>
  <w:footnote w:id="53">
    <w:p w:rsidR="00C20A51" w:rsidRDefault="001543EB" w:rsidP="00D704CD">
      <w:pPr>
        <w:pStyle w:val="FootnoteText"/>
      </w:pPr>
      <w:r w:rsidRPr="00970192">
        <w:rPr>
          <w:rFonts w:ascii="ACaslonPro-Regular" w:hAnsi="ACaslonPro-Regular" w:cs="ACaslonPro-Regular"/>
          <w:sz w:val="18"/>
          <w:szCs w:val="18"/>
          <w:lang w:eastAsia="en-AU"/>
        </w:rPr>
        <w:footnoteRef/>
      </w:r>
      <w:r w:rsidRPr="00970192">
        <w:rPr>
          <w:rFonts w:ascii="ACaslonPro-Regular" w:hAnsi="ACaslonPro-Regular" w:cs="ACaslonPro-Regular"/>
          <w:sz w:val="18"/>
          <w:szCs w:val="18"/>
          <w:lang w:eastAsia="en-AU"/>
        </w:rPr>
        <w:t xml:space="preserve"> </w:t>
      </w:r>
      <w:r w:rsidRPr="00960BDC">
        <w:rPr>
          <w:rFonts w:ascii="ACaslonPro-Regular" w:hAnsi="ACaslonPro-Regular" w:cs="ACaslonPro-Regular"/>
          <w:sz w:val="18"/>
          <w:szCs w:val="18"/>
          <w:lang w:eastAsia="en-AU"/>
        </w:rPr>
        <w:t>Australian Research Institute</w:t>
      </w:r>
      <w:r w:rsidRPr="004136BF">
        <w:rPr>
          <w:rFonts w:ascii="ACaslonPro-Regular" w:hAnsi="ACaslonPro-Regular" w:cs="ACaslonPro-Regular"/>
          <w:sz w:val="18"/>
          <w:szCs w:val="18"/>
          <w:lang w:eastAsia="en-AU"/>
        </w:rPr>
        <w:t xml:space="preserve"> in Education for Sustainability (ARIES), A Review of Air Quality Community Education: Key Findings, http://aries.mq.edu.au/projects/airquality/files/Air_quality_brochure220807.pdf</w:t>
      </w:r>
    </w:p>
  </w:footnote>
  <w:footnote w:id="54">
    <w:p w:rsidR="00C20A51" w:rsidRDefault="001543EB">
      <w:pPr>
        <w:pStyle w:val="FootnoteText"/>
      </w:pPr>
      <w:r w:rsidRPr="00BC7D37">
        <w:rPr>
          <w:rFonts w:ascii="ACaslonPro-Regular" w:hAnsi="ACaslonPro-Regular" w:cs="ACaslonPro-Regular"/>
          <w:sz w:val="18"/>
          <w:szCs w:val="18"/>
          <w:lang w:eastAsia="en-AU"/>
        </w:rPr>
        <w:footnoteRef/>
      </w:r>
      <w:r w:rsidRPr="00BC7D37">
        <w:rPr>
          <w:rFonts w:ascii="ACaslonPro-Regular" w:hAnsi="ACaslonPro-Regular" w:cs="ACaslonPro-Regular"/>
          <w:sz w:val="18"/>
          <w:szCs w:val="18"/>
          <w:lang w:eastAsia="en-AU"/>
        </w:rPr>
        <w:t xml:space="preserve"> ACT Legislative Assembly, </w:t>
      </w:r>
      <w:r w:rsidRPr="00970192">
        <w:rPr>
          <w:rFonts w:ascii="ACaslonPro-Regular" w:hAnsi="ACaslonPro-Regular" w:cs="ACaslonPro-Regular"/>
          <w:sz w:val="18"/>
          <w:szCs w:val="18"/>
          <w:lang w:eastAsia="en-AU"/>
        </w:rPr>
        <w:t>Answer to Question on Notice No.2307</w:t>
      </w:r>
      <w:r w:rsidRPr="00BC7D37">
        <w:rPr>
          <w:rFonts w:ascii="ACaslonPro-Regular" w:hAnsi="ACaslonPro-Regular" w:cs="ACaslonPro-Regular"/>
          <w:sz w:val="18"/>
          <w:szCs w:val="18"/>
          <w:lang w:eastAsia="en-AU"/>
        </w:rPr>
        <w:t>, May 2012</w:t>
      </w:r>
    </w:p>
  </w:footnote>
  <w:footnote w:id="55">
    <w:p w:rsidR="00C20A51" w:rsidRDefault="001543EB">
      <w:pPr>
        <w:pStyle w:val="FootnoteText"/>
      </w:pPr>
      <w:r w:rsidRPr="00970192">
        <w:rPr>
          <w:rFonts w:ascii="ACaslonPro-Regular" w:hAnsi="ACaslonPro-Regular" w:cs="ACaslonPro-Regular"/>
          <w:sz w:val="18"/>
          <w:szCs w:val="18"/>
          <w:lang w:eastAsia="en-AU"/>
        </w:rPr>
        <w:footnoteRef/>
      </w:r>
      <w:r w:rsidRPr="00970192">
        <w:rPr>
          <w:rFonts w:ascii="ACaslonPro-Regular" w:hAnsi="ACaslonPro-Regular" w:cs="ACaslonPro-Regular"/>
          <w:sz w:val="18"/>
          <w:szCs w:val="18"/>
          <w:lang w:eastAsia="en-AU"/>
        </w:rPr>
        <w:t xml:space="preserve"> </w:t>
      </w:r>
      <w:r>
        <w:rPr>
          <w:rFonts w:ascii="ACaslonPro-Regular" w:hAnsi="ACaslonPro-Regular" w:cs="ACaslonPro-Regular"/>
          <w:sz w:val="18"/>
          <w:szCs w:val="18"/>
          <w:lang w:eastAsia="en-AU"/>
        </w:rPr>
        <w:t xml:space="preserve">Picture from: Eleanor Setton, </w:t>
      </w:r>
      <w:r w:rsidRPr="00970192">
        <w:rPr>
          <w:rFonts w:ascii="ACaslonPro-Regular" w:hAnsi="ACaslonPro-Regular" w:cs="ACaslonPro-Regular"/>
          <w:sz w:val="18"/>
          <w:szCs w:val="18"/>
          <w:lang w:eastAsia="en-AU"/>
        </w:rPr>
        <w:t>M</w:t>
      </w:r>
      <w:r>
        <w:rPr>
          <w:rFonts w:ascii="ACaslonPro-Regular" w:hAnsi="ACaslonPro-Regular" w:cs="ACaslonPro-Regular"/>
          <w:sz w:val="18"/>
          <w:szCs w:val="18"/>
          <w:lang w:eastAsia="en-AU"/>
        </w:rPr>
        <w:t xml:space="preserve">obile Air Quality: Targeting Local Issues (presentation), </w:t>
      </w:r>
      <w:r w:rsidRPr="00970192">
        <w:rPr>
          <w:rFonts w:ascii="ACaslonPro-Regular" w:hAnsi="ACaslonPro-Regular" w:cs="ACaslonPro-Regular"/>
          <w:sz w:val="18"/>
          <w:szCs w:val="18"/>
          <w:lang w:eastAsia="en-AU"/>
        </w:rPr>
        <w:t>http://www.bc.lung.ca/association_and_services/documents/07Setton-MobileMonitoring.pdf</w:t>
      </w:r>
    </w:p>
  </w:footnote>
  <w:footnote w:id="56">
    <w:p w:rsidR="00C20A51" w:rsidRDefault="001543EB">
      <w:pPr>
        <w:pStyle w:val="FootnoteText"/>
      </w:pPr>
      <w:r w:rsidRPr="004136BF">
        <w:rPr>
          <w:rStyle w:val="FootnoteReference"/>
          <w:sz w:val="18"/>
          <w:szCs w:val="18"/>
        </w:rPr>
        <w:footnoteRef/>
      </w:r>
      <w:r w:rsidRPr="004136BF">
        <w:rPr>
          <w:sz w:val="18"/>
          <w:szCs w:val="18"/>
        </w:rPr>
        <w:t xml:space="preserve"> </w:t>
      </w:r>
      <w:r w:rsidRPr="004136BF">
        <w:rPr>
          <w:rFonts w:ascii="ACaslonPro-Regular" w:hAnsi="ACaslonPro-Regular" w:cs="ACaslonPro-Regular"/>
          <w:sz w:val="18"/>
          <w:szCs w:val="18"/>
          <w:lang w:eastAsia="en-AU"/>
        </w:rPr>
        <w:t xml:space="preserve">Based on information from the Federal Government’s site for comparing heating options: </w:t>
      </w:r>
      <w:hyperlink r:id="rId6" w:history="1">
        <w:r w:rsidRPr="004136BF">
          <w:rPr>
            <w:rFonts w:ascii="ACaslonPro-Regular" w:hAnsi="ACaslonPro-Regular" w:cs="ACaslonPro-Regular"/>
            <w:sz w:val="18"/>
            <w:szCs w:val="18"/>
            <w:lang w:eastAsia="en-AU"/>
          </w:rPr>
          <w:t>http://www.energyrating.gov.au/compare-products/</w:t>
        </w:r>
      </w:hyperlink>
    </w:p>
  </w:footnote>
  <w:footnote w:id="57">
    <w:p w:rsidR="00C20A51" w:rsidRDefault="001543EB">
      <w:pPr>
        <w:pStyle w:val="FootnoteText"/>
      </w:pPr>
      <w:r w:rsidRPr="004136BF">
        <w:rPr>
          <w:rStyle w:val="FootnoteReference"/>
          <w:sz w:val="18"/>
          <w:szCs w:val="18"/>
        </w:rPr>
        <w:footnoteRef/>
      </w:r>
      <w:r w:rsidRPr="004136BF">
        <w:rPr>
          <w:sz w:val="18"/>
          <w:szCs w:val="18"/>
        </w:rPr>
        <w:t xml:space="preserve"> Survey conducted by ACT Government in December 2010: ACT Legislative Assembly, Select Committee on Estimates, 2011-12, </w:t>
      </w:r>
      <w:r w:rsidRPr="004136BF">
        <w:rPr>
          <w:i/>
          <w:sz w:val="18"/>
          <w:szCs w:val="18"/>
        </w:rPr>
        <w:t>Answer to Question on Notice E11-403</w:t>
      </w:r>
      <w:r w:rsidRPr="004136BF">
        <w:rPr>
          <w:sz w:val="18"/>
          <w:szCs w:val="18"/>
        </w:rPr>
        <w:t>, 20 June 2011</w:t>
      </w:r>
    </w:p>
  </w:footnote>
  <w:footnote w:id="58">
    <w:p w:rsidR="00C20A51" w:rsidRDefault="001543EB">
      <w:pPr>
        <w:pStyle w:val="FootnoteText"/>
      </w:pPr>
      <w:r w:rsidRPr="004136BF">
        <w:rPr>
          <w:rStyle w:val="FootnoteReference"/>
          <w:sz w:val="18"/>
          <w:szCs w:val="18"/>
        </w:rPr>
        <w:footnoteRef/>
      </w:r>
      <w:r w:rsidRPr="004136BF">
        <w:rPr>
          <w:sz w:val="18"/>
          <w:szCs w:val="18"/>
        </w:rPr>
        <w:t xml:space="preserve"> </w:t>
      </w:r>
      <w:r w:rsidRPr="004136BF">
        <w:rPr>
          <w:rFonts w:cs="ACaslonPro-Regular"/>
          <w:sz w:val="18"/>
          <w:szCs w:val="18"/>
          <w:lang w:eastAsia="en-AU"/>
        </w:rPr>
        <w:t xml:space="preserve">Dr John Todd, </w:t>
      </w:r>
      <w:r w:rsidRPr="004136BF">
        <w:rPr>
          <w:rFonts w:cs="ACaslonPro-Regular"/>
          <w:i/>
          <w:sz w:val="18"/>
          <w:szCs w:val="18"/>
          <w:lang w:eastAsia="en-AU"/>
        </w:rPr>
        <w:t>Training Handbook for Wood-Smoke Mitigation</w:t>
      </w:r>
      <w:r w:rsidRPr="004136BF">
        <w:rPr>
          <w:rFonts w:cs="ACaslonPro-Regular"/>
          <w:sz w:val="18"/>
          <w:szCs w:val="18"/>
          <w:lang w:eastAsia="en-AU"/>
        </w:rPr>
        <w:t>, 2003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1428" w:rsidRDefault="0045142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3EB" w:rsidRDefault="004204C0" w:rsidP="002373CE">
    <w:pPr>
      <w:pStyle w:val="Header"/>
      <w:jc w:val="left"/>
    </w:pPr>
    <w:r>
      <w:rPr>
        <w:lang w:val="en-AU" w:eastAsia="en-AU"/>
      </w:rPr>
      <w:pict>
        <v:shapetype id="_x0000_t202" coordsize="21600,21600" o:spt="202" path="m,l,21600r21600,l21600,xe">
          <v:stroke joinstyle="miter"/>
          <v:path gradientshapeok="t" o:connecttype="rect"/>
        </v:shapetype>
        <v:shape id="_x0000_s2049" type="#_x0000_t202" style="position:absolute;margin-left:0;margin-top:0;width:609.4pt;height:126.2pt;z-index:-251657728;mso-position-horizontal-relative:page;mso-position-vertical-relative:page" filled="f" stroked="f">
          <v:fill o:detectmouseclick="t"/>
          <v:textbox style="mso-next-textbox:#_x0000_s2049" inset="0,0,0,0">
            <w:txbxContent>
              <w:p w:rsidR="001543EB" w:rsidRDefault="004204C0">
                <w:r>
                  <w:rPr>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8" type="#_x0000_t75" alt="Report_internal_header_v2" style="width:585.75pt;height:100.5pt;visibility:visible">
                      <v:imagedata r:id="rId1" o:title=""/>
                    </v:shape>
                  </w:pict>
                </w:r>
              </w:p>
            </w:txbxContent>
          </v:textbox>
          <w10:wrap anchorx="page" anchory="page"/>
        </v:shape>
      </w:pict>
    </w:r>
    <w:r w:rsidR="001543EB">
      <w:tab/>
    </w:r>
    <w:r w:rsidR="001543EB">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3EB" w:rsidRPr="00607389" w:rsidRDefault="001543EB" w:rsidP="00607389">
    <w:pPr>
      <w:pStyle w:val="Header"/>
    </w:pPr>
    <w:r>
      <w:t>Submission on Boarding Houses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008DC"/>
    <w:multiLevelType w:val="hybridMultilevel"/>
    <w:tmpl w:val="FA66E622"/>
    <w:lvl w:ilvl="0" w:tplc="DBEEC228">
      <w:start w:val="4"/>
      <w:numFmt w:val="bullet"/>
      <w:lvlText w:val="-"/>
      <w:lvlJc w:val="left"/>
      <w:pPr>
        <w:ind w:left="720" w:hanging="360"/>
      </w:pPr>
      <w:rPr>
        <w:rFonts w:ascii="Cambria" w:eastAsia="Times New Roman" w:hAnsi="Cambria"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EC2B8A"/>
    <w:multiLevelType w:val="hybridMultilevel"/>
    <w:tmpl w:val="FE48C2E0"/>
    <w:lvl w:ilvl="0" w:tplc="037ACC30">
      <w:numFmt w:val="bullet"/>
      <w:lvlText w:val="-"/>
      <w:lvlJc w:val="left"/>
      <w:pPr>
        <w:ind w:left="720" w:hanging="360"/>
      </w:pPr>
      <w:rPr>
        <w:rFonts w:ascii="Cambria" w:eastAsia="Times New Roman" w:hAnsi="Cambria" w:hint="default"/>
        <w:b/>
        <w:i/>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AC27F3"/>
    <w:multiLevelType w:val="multilevel"/>
    <w:tmpl w:val="BF76B544"/>
    <w:lvl w:ilvl="0">
      <w:start w:val="4"/>
      <w:numFmt w:val="decimal"/>
      <w:lvlText w:val="%1"/>
      <w:lvlJc w:val="left"/>
      <w:pPr>
        <w:ind w:left="390" w:hanging="390"/>
      </w:pPr>
      <w:rPr>
        <w:rFonts w:cs="Times New Roman" w:hint="default"/>
      </w:rPr>
    </w:lvl>
    <w:lvl w:ilvl="1">
      <w:start w:val="4"/>
      <w:numFmt w:val="decimal"/>
      <w:lvlText w:val="%1.%2"/>
      <w:lvlJc w:val="left"/>
      <w:pPr>
        <w:ind w:left="390" w:hanging="39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 w15:restartNumberingAfterBreak="0">
    <w:nsid w:val="22861A4B"/>
    <w:multiLevelType w:val="hybridMultilevel"/>
    <w:tmpl w:val="946452BC"/>
    <w:lvl w:ilvl="0" w:tplc="363E396E">
      <w:numFmt w:val="bullet"/>
      <w:lvlText w:val="-"/>
      <w:lvlJc w:val="left"/>
      <w:pPr>
        <w:tabs>
          <w:tab w:val="num" w:pos="720"/>
        </w:tabs>
        <w:ind w:left="720" w:hanging="360"/>
      </w:pPr>
      <w:rPr>
        <w:rFonts w:ascii="Cambria" w:eastAsia="Times New Roman" w:hAnsi="Cambria"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50508A"/>
    <w:multiLevelType w:val="hybridMultilevel"/>
    <w:tmpl w:val="E9E0DF0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2ADA356C"/>
    <w:multiLevelType w:val="hybridMultilevel"/>
    <w:tmpl w:val="791E011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36D0EE3"/>
    <w:multiLevelType w:val="multilevel"/>
    <w:tmpl w:val="ECFE54A2"/>
    <w:lvl w:ilvl="0">
      <w:start w:val="1"/>
      <w:numFmt w:val="decimal"/>
      <w:lvlText w:val="%1."/>
      <w:lvlJc w:val="left"/>
      <w:pPr>
        <w:ind w:left="720" w:hanging="360"/>
      </w:pPr>
      <w:rPr>
        <w:rFonts w:cs="Times New Roman" w:hint="default"/>
        <w:i w:val="0"/>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7" w15:restartNumberingAfterBreak="0">
    <w:nsid w:val="6CD45BF5"/>
    <w:multiLevelType w:val="hybridMultilevel"/>
    <w:tmpl w:val="436025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9516F16"/>
    <w:multiLevelType w:val="hybridMultilevel"/>
    <w:tmpl w:val="E6D40D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196CC3CC">
      <w:start w:val="3"/>
      <w:numFmt w:val="bullet"/>
      <w:lvlText w:val="-"/>
      <w:lvlJc w:val="left"/>
      <w:pPr>
        <w:ind w:left="2160" w:hanging="360"/>
      </w:pPr>
      <w:rPr>
        <w:rFonts w:ascii="Arial" w:eastAsia="Times New Roman" w:hAnsi="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9BD14EB"/>
    <w:multiLevelType w:val="hybridMultilevel"/>
    <w:tmpl w:val="464A0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B8F76EF"/>
    <w:multiLevelType w:val="hybridMultilevel"/>
    <w:tmpl w:val="1A3A9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7"/>
  </w:num>
  <w:num w:numId="4">
    <w:abstractNumId w:val="6"/>
  </w:num>
  <w:num w:numId="5">
    <w:abstractNumId w:val="0"/>
  </w:num>
  <w:num w:numId="6">
    <w:abstractNumId w:val="9"/>
  </w:num>
  <w:num w:numId="7">
    <w:abstractNumId w:val="5"/>
  </w:num>
  <w:num w:numId="8">
    <w:abstractNumId w:val="2"/>
  </w:num>
  <w:num w:numId="9">
    <w:abstractNumId w:val="1"/>
  </w:num>
  <w:num w:numId="10">
    <w:abstractNumId w:val="3"/>
  </w:num>
  <w:num w:numId="11">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92A09"/>
    <w:rsid w:val="000015BF"/>
    <w:rsid w:val="00002E2B"/>
    <w:rsid w:val="0000586C"/>
    <w:rsid w:val="00011D6A"/>
    <w:rsid w:val="00020883"/>
    <w:rsid w:val="00030FE9"/>
    <w:rsid w:val="0003207F"/>
    <w:rsid w:val="000322D4"/>
    <w:rsid w:val="0003415D"/>
    <w:rsid w:val="00034281"/>
    <w:rsid w:val="000366A9"/>
    <w:rsid w:val="000371BA"/>
    <w:rsid w:val="000373E6"/>
    <w:rsid w:val="00037A48"/>
    <w:rsid w:val="00042320"/>
    <w:rsid w:val="0004255F"/>
    <w:rsid w:val="00056624"/>
    <w:rsid w:val="0005782D"/>
    <w:rsid w:val="00060304"/>
    <w:rsid w:val="000613A5"/>
    <w:rsid w:val="00061BDD"/>
    <w:rsid w:val="0006376A"/>
    <w:rsid w:val="00067777"/>
    <w:rsid w:val="00080AF3"/>
    <w:rsid w:val="0008240D"/>
    <w:rsid w:val="000829AA"/>
    <w:rsid w:val="00083B83"/>
    <w:rsid w:val="000859E3"/>
    <w:rsid w:val="000859F6"/>
    <w:rsid w:val="0008687A"/>
    <w:rsid w:val="00086893"/>
    <w:rsid w:val="00092223"/>
    <w:rsid w:val="00094934"/>
    <w:rsid w:val="0009606F"/>
    <w:rsid w:val="00097990"/>
    <w:rsid w:val="000A2F87"/>
    <w:rsid w:val="000A6BF7"/>
    <w:rsid w:val="000B2B22"/>
    <w:rsid w:val="000B3D73"/>
    <w:rsid w:val="000B3E62"/>
    <w:rsid w:val="000B6F17"/>
    <w:rsid w:val="000B73B9"/>
    <w:rsid w:val="000C303D"/>
    <w:rsid w:val="000C40F8"/>
    <w:rsid w:val="000D0A1B"/>
    <w:rsid w:val="000D391F"/>
    <w:rsid w:val="000D7961"/>
    <w:rsid w:val="000E4537"/>
    <w:rsid w:val="000E47F4"/>
    <w:rsid w:val="000F065F"/>
    <w:rsid w:val="000F1A0C"/>
    <w:rsid w:val="000F48CC"/>
    <w:rsid w:val="0010051B"/>
    <w:rsid w:val="001008E1"/>
    <w:rsid w:val="00102FAE"/>
    <w:rsid w:val="001039C2"/>
    <w:rsid w:val="00111BA8"/>
    <w:rsid w:val="001126B6"/>
    <w:rsid w:val="00122734"/>
    <w:rsid w:val="00122A3E"/>
    <w:rsid w:val="001245AF"/>
    <w:rsid w:val="00126A78"/>
    <w:rsid w:val="00130629"/>
    <w:rsid w:val="0013066B"/>
    <w:rsid w:val="00130D82"/>
    <w:rsid w:val="001429C6"/>
    <w:rsid w:val="00142F49"/>
    <w:rsid w:val="00145881"/>
    <w:rsid w:val="0014697C"/>
    <w:rsid w:val="00146E1E"/>
    <w:rsid w:val="00150BE9"/>
    <w:rsid w:val="001535D7"/>
    <w:rsid w:val="001543EB"/>
    <w:rsid w:val="00154D37"/>
    <w:rsid w:val="00156E9C"/>
    <w:rsid w:val="00165493"/>
    <w:rsid w:val="00173C78"/>
    <w:rsid w:val="00175B72"/>
    <w:rsid w:val="00176C97"/>
    <w:rsid w:val="0017730C"/>
    <w:rsid w:val="001773AE"/>
    <w:rsid w:val="0017786E"/>
    <w:rsid w:val="0018007B"/>
    <w:rsid w:val="00183452"/>
    <w:rsid w:val="00186311"/>
    <w:rsid w:val="0019362F"/>
    <w:rsid w:val="0019372C"/>
    <w:rsid w:val="001A21B4"/>
    <w:rsid w:val="001A53B3"/>
    <w:rsid w:val="001A76DA"/>
    <w:rsid w:val="001A7DD8"/>
    <w:rsid w:val="001A7DE8"/>
    <w:rsid w:val="001B2296"/>
    <w:rsid w:val="001B28CE"/>
    <w:rsid w:val="001B31C3"/>
    <w:rsid w:val="001C1FED"/>
    <w:rsid w:val="001D030E"/>
    <w:rsid w:val="001E17B3"/>
    <w:rsid w:val="001E4AA1"/>
    <w:rsid w:val="001E5445"/>
    <w:rsid w:val="001E6407"/>
    <w:rsid w:val="001E6B38"/>
    <w:rsid w:val="001F05C7"/>
    <w:rsid w:val="001F29DA"/>
    <w:rsid w:val="001F31AD"/>
    <w:rsid w:val="001F5330"/>
    <w:rsid w:val="001F5E43"/>
    <w:rsid w:val="0020121D"/>
    <w:rsid w:val="00202D28"/>
    <w:rsid w:val="00204189"/>
    <w:rsid w:val="00205FB9"/>
    <w:rsid w:val="00206950"/>
    <w:rsid w:val="00212A11"/>
    <w:rsid w:val="00212EA6"/>
    <w:rsid w:val="0021496A"/>
    <w:rsid w:val="002172B2"/>
    <w:rsid w:val="00217BB9"/>
    <w:rsid w:val="00217DB8"/>
    <w:rsid w:val="00220386"/>
    <w:rsid w:val="002212A0"/>
    <w:rsid w:val="00223113"/>
    <w:rsid w:val="00223851"/>
    <w:rsid w:val="002357D4"/>
    <w:rsid w:val="002373CE"/>
    <w:rsid w:val="00240511"/>
    <w:rsid w:val="00242A41"/>
    <w:rsid w:val="002444FA"/>
    <w:rsid w:val="002469AF"/>
    <w:rsid w:val="00247C1D"/>
    <w:rsid w:val="00254224"/>
    <w:rsid w:val="00256AB5"/>
    <w:rsid w:val="00264DAD"/>
    <w:rsid w:val="00266B14"/>
    <w:rsid w:val="00267B22"/>
    <w:rsid w:val="00270B9B"/>
    <w:rsid w:val="00273530"/>
    <w:rsid w:val="00295F27"/>
    <w:rsid w:val="00295FBE"/>
    <w:rsid w:val="00297B52"/>
    <w:rsid w:val="002A4F96"/>
    <w:rsid w:val="002B1C35"/>
    <w:rsid w:val="002B3032"/>
    <w:rsid w:val="002B6384"/>
    <w:rsid w:val="002C5C63"/>
    <w:rsid w:val="002D22A7"/>
    <w:rsid w:val="002D3566"/>
    <w:rsid w:val="002D499B"/>
    <w:rsid w:val="002D7114"/>
    <w:rsid w:val="002D7E7D"/>
    <w:rsid w:val="002E5124"/>
    <w:rsid w:val="002E6948"/>
    <w:rsid w:val="002F2191"/>
    <w:rsid w:val="002F2399"/>
    <w:rsid w:val="002F4397"/>
    <w:rsid w:val="002F44D2"/>
    <w:rsid w:val="002F5699"/>
    <w:rsid w:val="003006DA"/>
    <w:rsid w:val="00301234"/>
    <w:rsid w:val="0030203C"/>
    <w:rsid w:val="00302691"/>
    <w:rsid w:val="003034A8"/>
    <w:rsid w:val="003041C6"/>
    <w:rsid w:val="00304A18"/>
    <w:rsid w:val="00311AEA"/>
    <w:rsid w:val="00312371"/>
    <w:rsid w:val="003146C2"/>
    <w:rsid w:val="003163F9"/>
    <w:rsid w:val="00316EAD"/>
    <w:rsid w:val="00320FF0"/>
    <w:rsid w:val="00322AC7"/>
    <w:rsid w:val="00323534"/>
    <w:rsid w:val="003241A2"/>
    <w:rsid w:val="003241FC"/>
    <w:rsid w:val="0032470D"/>
    <w:rsid w:val="00324FCD"/>
    <w:rsid w:val="003371DF"/>
    <w:rsid w:val="00337359"/>
    <w:rsid w:val="00337B44"/>
    <w:rsid w:val="00337B9D"/>
    <w:rsid w:val="0034320D"/>
    <w:rsid w:val="00346A0C"/>
    <w:rsid w:val="003510C5"/>
    <w:rsid w:val="00351359"/>
    <w:rsid w:val="003609A4"/>
    <w:rsid w:val="00363A32"/>
    <w:rsid w:val="00365D0F"/>
    <w:rsid w:val="00370073"/>
    <w:rsid w:val="0037147F"/>
    <w:rsid w:val="0037590C"/>
    <w:rsid w:val="003770D7"/>
    <w:rsid w:val="00377C49"/>
    <w:rsid w:val="003913D6"/>
    <w:rsid w:val="00392827"/>
    <w:rsid w:val="0039384A"/>
    <w:rsid w:val="00393C2D"/>
    <w:rsid w:val="003957E6"/>
    <w:rsid w:val="003A10EE"/>
    <w:rsid w:val="003A28AB"/>
    <w:rsid w:val="003A2AE4"/>
    <w:rsid w:val="003A3B0B"/>
    <w:rsid w:val="003B22E1"/>
    <w:rsid w:val="003B2355"/>
    <w:rsid w:val="003B2BE5"/>
    <w:rsid w:val="003C17FB"/>
    <w:rsid w:val="003C1DB2"/>
    <w:rsid w:val="003C7719"/>
    <w:rsid w:val="003D3AA6"/>
    <w:rsid w:val="003D5607"/>
    <w:rsid w:val="003D6EA2"/>
    <w:rsid w:val="003E0EE9"/>
    <w:rsid w:val="003E6A2A"/>
    <w:rsid w:val="003F22E9"/>
    <w:rsid w:val="003F409A"/>
    <w:rsid w:val="004136BF"/>
    <w:rsid w:val="00413FDD"/>
    <w:rsid w:val="004204C0"/>
    <w:rsid w:val="00422637"/>
    <w:rsid w:val="00422E7A"/>
    <w:rsid w:val="00424570"/>
    <w:rsid w:val="00425C24"/>
    <w:rsid w:val="004274F7"/>
    <w:rsid w:val="00427B8F"/>
    <w:rsid w:val="0043149D"/>
    <w:rsid w:val="0043204A"/>
    <w:rsid w:val="004362CD"/>
    <w:rsid w:val="0044030D"/>
    <w:rsid w:val="00440D67"/>
    <w:rsid w:val="00450385"/>
    <w:rsid w:val="00451428"/>
    <w:rsid w:val="0045400A"/>
    <w:rsid w:val="004551D7"/>
    <w:rsid w:val="0045707E"/>
    <w:rsid w:val="00457753"/>
    <w:rsid w:val="00460EBA"/>
    <w:rsid w:val="004618D1"/>
    <w:rsid w:val="00464842"/>
    <w:rsid w:val="004655B6"/>
    <w:rsid w:val="00465689"/>
    <w:rsid w:val="00466898"/>
    <w:rsid w:val="00467874"/>
    <w:rsid w:val="00471786"/>
    <w:rsid w:val="004719F2"/>
    <w:rsid w:val="00472818"/>
    <w:rsid w:val="004809E1"/>
    <w:rsid w:val="004866BD"/>
    <w:rsid w:val="004917D4"/>
    <w:rsid w:val="00491BA2"/>
    <w:rsid w:val="00494E0C"/>
    <w:rsid w:val="004A055E"/>
    <w:rsid w:val="004A13F4"/>
    <w:rsid w:val="004A154A"/>
    <w:rsid w:val="004A61FD"/>
    <w:rsid w:val="004A732E"/>
    <w:rsid w:val="004B1EA6"/>
    <w:rsid w:val="004B2F54"/>
    <w:rsid w:val="004B484B"/>
    <w:rsid w:val="004B7AA1"/>
    <w:rsid w:val="004C0955"/>
    <w:rsid w:val="004C14C2"/>
    <w:rsid w:val="004C1DA6"/>
    <w:rsid w:val="004C1FCB"/>
    <w:rsid w:val="004C42C7"/>
    <w:rsid w:val="004C4B1B"/>
    <w:rsid w:val="004C6C15"/>
    <w:rsid w:val="004C711E"/>
    <w:rsid w:val="004D1878"/>
    <w:rsid w:val="004D3B9E"/>
    <w:rsid w:val="004D521A"/>
    <w:rsid w:val="004E1E25"/>
    <w:rsid w:val="004E2922"/>
    <w:rsid w:val="004E3F06"/>
    <w:rsid w:val="004E58DC"/>
    <w:rsid w:val="004E64BD"/>
    <w:rsid w:val="004E659D"/>
    <w:rsid w:val="004E76CE"/>
    <w:rsid w:val="004F0B74"/>
    <w:rsid w:val="004F5EBF"/>
    <w:rsid w:val="00503AC8"/>
    <w:rsid w:val="00507C90"/>
    <w:rsid w:val="005125EA"/>
    <w:rsid w:val="00522FBE"/>
    <w:rsid w:val="0052609B"/>
    <w:rsid w:val="00526C51"/>
    <w:rsid w:val="00527080"/>
    <w:rsid w:val="00532F89"/>
    <w:rsid w:val="0053306F"/>
    <w:rsid w:val="00534C64"/>
    <w:rsid w:val="00534DEC"/>
    <w:rsid w:val="00535484"/>
    <w:rsid w:val="0053640B"/>
    <w:rsid w:val="005368EA"/>
    <w:rsid w:val="00537A2D"/>
    <w:rsid w:val="00537E64"/>
    <w:rsid w:val="00542EFF"/>
    <w:rsid w:val="0054588C"/>
    <w:rsid w:val="005462D7"/>
    <w:rsid w:val="00550B72"/>
    <w:rsid w:val="0055104B"/>
    <w:rsid w:val="00551D78"/>
    <w:rsid w:val="0055231E"/>
    <w:rsid w:val="00552859"/>
    <w:rsid w:val="00555554"/>
    <w:rsid w:val="00557ECE"/>
    <w:rsid w:val="0056324B"/>
    <w:rsid w:val="005666DC"/>
    <w:rsid w:val="005668A6"/>
    <w:rsid w:val="00572427"/>
    <w:rsid w:val="005729FA"/>
    <w:rsid w:val="00572E34"/>
    <w:rsid w:val="0057517D"/>
    <w:rsid w:val="00577BBD"/>
    <w:rsid w:val="00580E83"/>
    <w:rsid w:val="005816DA"/>
    <w:rsid w:val="005849F2"/>
    <w:rsid w:val="005851D7"/>
    <w:rsid w:val="0058520D"/>
    <w:rsid w:val="00591714"/>
    <w:rsid w:val="00592993"/>
    <w:rsid w:val="005932F7"/>
    <w:rsid w:val="0059335B"/>
    <w:rsid w:val="0059531B"/>
    <w:rsid w:val="005962D7"/>
    <w:rsid w:val="00596478"/>
    <w:rsid w:val="005A26AF"/>
    <w:rsid w:val="005A5BFF"/>
    <w:rsid w:val="005A607A"/>
    <w:rsid w:val="005A69F8"/>
    <w:rsid w:val="005B368F"/>
    <w:rsid w:val="005B3CA2"/>
    <w:rsid w:val="005B418C"/>
    <w:rsid w:val="005B44CF"/>
    <w:rsid w:val="005C0A1A"/>
    <w:rsid w:val="005C268B"/>
    <w:rsid w:val="005C55D4"/>
    <w:rsid w:val="005C5C3B"/>
    <w:rsid w:val="005D33B5"/>
    <w:rsid w:val="005E0EE8"/>
    <w:rsid w:val="005E4EF1"/>
    <w:rsid w:val="005E56AD"/>
    <w:rsid w:val="005E590A"/>
    <w:rsid w:val="005E6C70"/>
    <w:rsid w:val="005E796F"/>
    <w:rsid w:val="005F63EA"/>
    <w:rsid w:val="005F7C06"/>
    <w:rsid w:val="0060049B"/>
    <w:rsid w:val="006005D4"/>
    <w:rsid w:val="00600ABF"/>
    <w:rsid w:val="00601DBB"/>
    <w:rsid w:val="00607389"/>
    <w:rsid w:val="00607EB0"/>
    <w:rsid w:val="00610C4A"/>
    <w:rsid w:val="00611E4C"/>
    <w:rsid w:val="00613710"/>
    <w:rsid w:val="00615100"/>
    <w:rsid w:val="00615B50"/>
    <w:rsid w:val="00617096"/>
    <w:rsid w:val="00620641"/>
    <w:rsid w:val="00620D07"/>
    <w:rsid w:val="006211C9"/>
    <w:rsid w:val="006270BC"/>
    <w:rsid w:val="0063183E"/>
    <w:rsid w:val="006359A6"/>
    <w:rsid w:val="00636838"/>
    <w:rsid w:val="006406C2"/>
    <w:rsid w:val="00641881"/>
    <w:rsid w:val="006442F3"/>
    <w:rsid w:val="00646747"/>
    <w:rsid w:val="00650F12"/>
    <w:rsid w:val="00651137"/>
    <w:rsid w:val="00651A6A"/>
    <w:rsid w:val="00651F6B"/>
    <w:rsid w:val="006551B0"/>
    <w:rsid w:val="00661578"/>
    <w:rsid w:val="00662247"/>
    <w:rsid w:val="00662F7F"/>
    <w:rsid w:val="00663E7E"/>
    <w:rsid w:val="0066572D"/>
    <w:rsid w:val="006727A7"/>
    <w:rsid w:val="006743A6"/>
    <w:rsid w:val="00675944"/>
    <w:rsid w:val="006760D8"/>
    <w:rsid w:val="00680E0E"/>
    <w:rsid w:val="00681DC6"/>
    <w:rsid w:val="00686230"/>
    <w:rsid w:val="00687B25"/>
    <w:rsid w:val="00687DE7"/>
    <w:rsid w:val="00690495"/>
    <w:rsid w:val="006950A5"/>
    <w:rsid w:val="00695E98"/>
    <w:rsid w:val="006A252B"/>
    <w:rsid w:val="006A3788"/>
    <w:rsid w:val="006A4583"/>
    <w:rsid w:val="006A5983"/>
    <w:rsid w:val="006A67ED"/>
    <w:rsid w:val="006A6A5D"/>
    <w:rsid w:val="006A6D15"/>
    <w:rsid w:val="006A7B0C"/>
    <w:rsid w:val="006B06DB"/>
    <w:rsid w:val="006B07F2"/>
    <w:rsid w:val="006B18C4"/>
    <w:rsid w:val="006B486C"/>
    <w:rsid w:val="006B4A82"/>
    <w:rsid w:val="006B6A38"/>
    <w:rsid w:val="006B6EE1"/>
    <w:rsid w:val="006B767C"/>
    <w:rsid w:val="006C0BE1"/>
    <w:rsid w:val="006C570F"/>
    <w:rsid w:val="006C61FE"/>
    <w:rsid w:val="006C751A"/>
    <w:rsid w:val="006D2F98"/>
    <w:rsid w:val="006D38FA"/>
    <w:rsid w:val="006D3F96"/>
    <w:rsid w:val="006D4726"/>
    <w:rsid w:val="006D50FC"/>
    <w:rsid w:val="006D7B26"/>
    <w:rsid w:val="006E10AB"/>
    <w:rsid w:val="006E1215"/>
    <w:rsid w:val="006F1658"/>
    <w:rsid w:val="006F35AD"/>
    <w:rsid w:val="006F488D"/>
    <w:rsid w:val="0070324B"/>
    <w:rsid w:val="007049FD"/>
    <w:rsid w:val="00704AC4"/>
    <w:rsid w:val="00706351"/>
    <w:rsid w:val="00721BAF"/>
    <w:rsid w:val="00722737"/>
    <w:rsid w:val="00722E4B"/>
    <w:rsid w:val="00727594"/>
    <w:rsid w:val="0073650A"/>
    <w:rsid w:val="00737FE3"/>
    <w:rsid w:val="007405F0"/>
    <w:rsid w:val="00743074"/>
    <w:rsid w:val="007447F3"/>
    <w:rsid w:val="00747C75"/>
    <w:rsid w:val="00753EBE"/>
    <w:rsid w:val="007541CA"/>
    <w:rsid w:val="00755F9F"/>
    <w:rsid w:val="00756899"/>
    <w:rsid w:val="00762AC3"/>
    <w:rsid w:val="00765FBC"/>
    <w:rsid w:val="00766CF1"/>
    <w:rsid w:val="00770D6F"/>
    <w:rsid w:val="00775065"/>
    <w:rsid w:val="007759B9"/>
    <w:rsid w:val="007776FD"/>
    <w:rsid w:val="007834CB"/>
    <w:rsid w:val="00784836"/>
    <w:rsid w:val="00793C3D"/>
    <w:rsid w:val="00795C01"/>
    <w:rsid w:val="0079677F"/>
    <w:rsid w:val="00797C13"/>
    <w:rsid w:val="007A2DEC"/>
    <w:rsid w:val="007A4E25"/>
    <w:rsid w:val="007A545C"/>
    <w:rsid w:val="007B7080"/>
    <w:rsid w:val="007C2F8A"/>
    <w:rsid w:val="007C4A6E"/>
    <w:rsid w:val="007C4C89"/>
    <w:rsid w:val="007C63B2"/>
    <w:rsid w:val="007C6913"/>
    <w:rsid w:val="007C7172"/>
    <w:rsid w:val="007D49E3"/>
    <w:rsid w:val="007D6C5A"/>
    <w:rsid w:val="007E077A"/>
    <w:rsid w:val="007E261A"/>
    <w:rsid w:val="007E360C"/>
    <w:rsid w:val="007E5008"/>
    <w:rsid w:val="007F1712"/>
    <w:rsid w:val="007F26DA"/>
    <w:rsid w:val="007F5F28"/>
    <w:rsid w:val="007F78C4"/>
    <w:rsid w:val="007F7EC0"/>
    <w:rsid w:val="00802B5F"/>
    <w:rsid w:val="00804FD9"/>
    <w:rsid w:val="00805443"/>
    <w:rsid w:val="008114FF"/>
    <w:rsid w:val="008115F9"/>
    <w:rsid w:val="008132C0"/>
    <w:rsid w:val="008175B0"/>
    <w:rsid w:val="0082011B"/>
    <w:rsid w:val="0082351E"/>
    <w:rsid w:val="00827806"/>
    <w:rsid w:val="00834C40"/>
    <w:rsid w:val="00834DDB"/>
    <w:rsid w:val="00840485"/>
    <w:rsid w:val="00843876"/>
    <w:rsid w:val="0085143D"/>
    <w:rsid w:val="00851C6B"/>
    <w:rsid w:val="00855072"/>
    <w:rsid w:val="008566FD"/>
    <w:rsid w:val="00862532"/>
    <w:rsid w:val="00862F09"/>
    <w:rsid w:val="008672DE"/>
    <w:rsid w:val="00872AB7"/>
    <w:rsid w:val="00873D34"/>
    <w:rsid w:val="00875D1F"/>
    <w:rsid w:val="008760F3"/>
    <w:rsid w:val="00877616"/>
    <w:rsid w:val="0088204A"/>
    <w:rsid w:val="00883D45"/>
    <w:rsid w:val="008847C1"/>
    <w:rsid w:val="00891615"/>
    <w:rsid w:val="00892508"/>
    <w:rsid w:val="008A19CB"/>
    <w:rsid w:val="008A3E23"/>
    <w:rsid w:val="008B1FD3"/>
    <w:rsid w:val="008B4B1C"/>
    <w:rsid w:val="008C0F18"/>
    <w:rsid w:val="008C4DF7"/>
    <w:rsid w:val="008C5EF8"/>
    <w:rsid w:val="008C6AB3"/>
    <w:rsid w:val="008D03F1"/>
    <w:rsid w:val="008D0DBF"/>
    <w:rsid w:val="008D13E9"/>
    <w:rsid w:val="008D2FA8"/>
    <w:rsid w:val="008D5FC9"/>
    <w:rsid w:val="008D6040"/>
    <w:rsid w:val="008D6494"/>
    <w:rsid w:val="008D711F"/>
    <w:rsid w:val="008E100F"/>
    <w:rsid w:val="008E250C"/>
    <w:rsid w:val="008E47BE"/>
    <w:rsid w:val="00900557"/>
    <w:rsid w:val="00901633"/>
    <w:rsid w:val="00901F84"/>
    <w:rsid w:val="00903A19"/>
    <w:rsid w:val="009060D4"/>
    <w:rsid w:val="009076F2"/>
    <w:rsid w:val="009136C4"/>
    <w:rsid w:val="009214F5"/>
    <w:rsid w:val="00924ACD"/>
    <w:rsid w:val="009273B5"/>
    <w:rsid w:val="009273CD"/>
    <w:rsid w:val="009309E9"/>
    <w:rsid w:val="00931ABF"/>
    <w:rsid w:val="00932CCD"/>
    <w:rsid w:val="00935537"/>
    <w:rsid w:val="0093793C"/>
    <w:rsid w:val="00937D0C"/>
    <w:rsid w:val="00941BA2"/>
    <w:rsid w:val="00943D38"/>
    <w:rsid w:val="0094482F"/>
    <w:rsid w:val="00953B5B"/>
    <w:rsid w:val="00955557"/>
    <w:rsid w:val="009572B9"/>
    <w:rsid w:val="00957823"/>
    <w:rsid w:val="00960BDC"/>
    <w:rsid w:val="00962903"/>
    <w:rsid w:val="0096308F"/>
    <w:rsid w:val="00970192"/>
    <w:rsid w:val="0097062D"/>
    <w:rsid w:val="00971DB7"/>
    <w:rsid w:val="00971F36"/>
    <w:rsid w:val="00973601"/>
    <w:rsid w:val="0097477A"/>
    <w:rsid w:val="00975C3B"/>
    <w:rsid w:val="00977627"/>
    <w:rsid w:val="00977A53"/>
    <w:rsid w:val="0098445C"/>
    <w:rsid w:val="00985D43"/>
    <w:rsid w:val="00990C87"/>
    <w:rsid w:val="0099279A"/>
    <w:rsid w:val="00994769"/>
    <w:rsid w:val="009A03C1"/>
    <w:rsid w:val="009A1619"/>
    <w:rsid w:val="009A27E5"/>
    <w:rsid w:val="009A74CA"/>
    <w:rsid w:val="009A7A5D"/>
    <w:rsid w:val="009B03B7"/>
    <w:rsid w:val="009B0551"/>
    <w:rsid w:val="009B4501"/>
    <w:rsid w:val="009B49DC"/>
    <w:rsid w:val="009B6046"/>
    <w:rsid w:val="009C37C0"/>
    <w:rsid w:val="009C3BCE"/>
    <w:rsid w:val="009C7303"/>
    <w:rsid w:val="009D16AC"/>
    <w:rsid w:val="009D19B4"/>
    <w:rsid w:val="009D2426"/>
    <w:rsid w:val="009D26D0"/>
    <w:rsid w:val="009D44BC"/>
    <w:rsid w:val="009D44EB"/>
    <w:rsid w:val="009D4EA5"/>
    <w:rsid w:val="009D5E69"/>
    <w:rsid w:val="009D76B0"/>
    <w:rsid w:val="009E168E"/>
    <w:rsid w:val="009E1A54"/>
    <w:rsid w:val="009E3A3B"/>
    <w:rsid w:val="009E773C"/>
    <w:rsid w:val="009F4646"/>
    <w:rsid w:val="009F6B93"/>
    <w:rsid w:val="00A006D3"/>
    <w:rsid w:val="00A00D2D"/>
    <w:rsid w:val="00A00D60"/>
    <w:rsid w:val="00A06610"/>
    <w:rsid w:val="00A12709"/>
    <w:rsid w:val="00A13A79"/>
    <w:rsid w:val="00A163F7"/>
    <w:rsid w:val="00A17A56"/>
    <w:rsid w:val="00A242A8"/>
    <w:rsid w:val="00A246EE"/>
    <w:rsid w:val="00A25EFE"/>
    <w:rsid w:val="00A26309"/>
    <w:rsid w:val="00A30133"/>
    <w:rsid w:val="00A400FD"/>
    <w:rsid w:val="00A46E82"/>
    <w:rsid w:val="00A50EA3"/>
    <w:rsid w:val="00A516B9"/>
    <w:rsid w:val="00A51BFB"/>
    <w:rsid w:val="00A51C8C"/>
    <w:rsid w:val="00A616B8"/>
    <w:rsid w:val="00A631A5"/>
    <w:rsid w:val="00A63958"/>
    <w:rsid w:val="00A666F8"/>
    <w:rsid w:val="00A7532E"/>
    <w:rsid w:val="00A75FF6"/>
    <w:rsid w:val="00A80244"/>
    <w:rsid w:val="00A80618"/>
    <w:rsid w:val="00A82D5A"/>
    <w:rsid w:val="00A83DD0"/>
    <w:rsid w:val="00A90345"/>
    <w:rsid w:val="00A93D14"/>
    <w:rsid w:val="00A9407A"/>
    <w:rsid w:val="00A95F03"/>
    <w:rsid w:val="00A962DD"/>
    <w:rsid w:val="00A96B5F"/>
    <w:rsid w:val="00AA17F9"/>
    <w:rsid w:val="00AA1F06"/>
    <w:rsid w:val="00AA1F82"/>
    <w:rsid w:val="00AA3FA2"/>
    <w:rsid w:val="00AB26FA"/>
    <w:rsid w:val="00AB2E4A"/>
    <w:rsid w:val="00AB3992"/>
    <w:rsid w:val="00AC0C81"/>
    <w:rsid w:val="00AC3F25"/>
    <w:rsid w:val="00AC45CB"/>
    <w:rsid w:val="00AC557E"/>
    <w:rsid w:val="00AD25F6"/>
    <w:rsid w:val="00AD2C21"/>
    <w:rsid w:val="00AD6341"/>
    <w:rsid w:val="00AD6A41"/>
    <w:rsid w:val="00AD6B06"/>
    <w:rsid w:val="00AD7A0D"/>
    <w:rsid w:val="00AE2059"/>
    <w:rsid w:val="00AE23B5"/>
    <w:rsid w:val="00AE33D1"/>
    <w:rsid w:val="00AF44A9"/>
    <w:rsid w:val="00AF58D1"/>
    <w:rsid w:val="00AF764F"/>
    <w:rsid w:val="00B0704E"/>
    <w:rsid w:val="00B15961"/>
    <w:rsid w:val="00B24445"/>
    <w:rsid w:val="00B274C0"/>
    <w:rsid w:val="00B30E7D"/>
    <w:rsid w:val="00B32816"/>
    <w:rsid w:val="00B329B4"/>
    <w:rsid w:val="00B33916"/>
    <w:rsid w:val="00B33BF1"/>
    <w:rsid w:val="00B35C7C"/>
    <w:rsid w:val="00B37831"/>
    <w:rsid w:val="00B37B01"/>
    <w:rsid w:val="00B41327"/>
    <w:rsid w:val="00B4345D"/>
    <w:rsid w:val="00B469C3"/>
    <w:rsid w:val="00B46A55"/>
    <w:rsid w:val="00B47E02"/>
    <w:rsid w:val="00B5214F"/>
    <w:rsid w:val="00B52C88"/>
    <w:rsid w:val="00B5723E"/>
    <w:rsid w:val="00B653AE"/>
    <w:rsid w:val="00B65A19"/>
    <w:rsid w:val="00B70F8D"/>
    <w:rsid w:val="00B80342"/>
    <w:rsid w:val="00B80599"/>
    <w:rsid w:val="00B83129"/>
    <w:rsid w:val="00B845EE"/>
    <w:rsid w:val="00B85F30"/>
    <w:rsid w:val="00B860DB"/>
    <w:rsid w:val="00B86359"/>
    <w:rsid w:val="00B86793"/>
    <w:rsid w:val="00B904B0"/>
    <w:rsid w:val="00B9077A"/>
    <w:rsid w:val="00B925CD"/>
    <w:rsid w:val="00B953FD"/>
    <w:rsid w:val="00B96333"/>
    <w:rsid w:val="00B973CB"/>
    <w:rsid w:val="00BA1500"/>
    <w:rsid w:val="00BA4C0F"/>
    <w:rsid w:val="00BA6F1B"/>
    <w:rsid w:val="00BB05E1"/>
    <w:rsid w:val="00BB325E"/>
    <w:rsid w:val="00BC0D71"/>
    <w:rsid w:val="00BC2C63"/>
    <w:rsid w:val="00BC4C2E"/>
    <w:rsid w:val="00BC690C"/>
    <w:rsid w:val="00BC70A6"/>
    <w:rsid w:val="00BC74F3"/>
    <w:rsid w:val="00BC7D37"/>
    <w:rsid w:val="00BD0E8C"/>
    <w:rsid w:val="00BD1FEE"/>
    <w:rsid w:val="00BD37E2"/>
    <w:rsid w:val="00BD3984"/>
    <w:rsid w:val="00BD3E5B"/>
    <w:rsid w:val="00BD46EB"/>
    <w:rsid w:val="00BD6873"/>
    <w:rsid w:val="00BE0F18"/>
    <w:rsid w:val="00BE1C94"/>
    <w:rsid w:val="00BE25C2"/>
    <w:rsid w:val="00BE30EA"/>
    <w:rsid w:val="00BE33FD"/>
    <w:rsid w:val="00BE533D"/>
    <w:rsid w:val="00BE66AE"/>
    <w:rsid w:val="00BF029F"/>
    <w:rsid w:val="00BF0CA8"/>
    <w:rsid w:val="00BF2365"/>
    <w:rsid w:val="00BF2996"/>
    <w:rsid w:val="00BF48C6"/>
    <w:rsid w:val="00BF48E3"/>
    <w:rsid w:val="00BF4EF9"/>
    <w:rsid w:val="00BF595D"/>
    <w:rsid w:val="00BF67D1"/>
    <w:rsid w:val="00C00087"/>
    <w:rsid w:val="00C015B5"/>
    <w:rsid w:val="00C01607"/>
    <w:rsid w:val="00C0297D"/>
    <w:rsid w:val="00C0426E"/>
    <w:rsid w:val="00C0638F"/>
    <w:rsid w:val="00C12720"/>
    <w:rsid w:val="00C12AC4"/>
    <w:rsid w:val="00C1359A"/>
    <w:rsid w:val="00C13CAF"/>
    <w:rsid w:val="00C14FB5"/>
    <w:rsid w:val="00C16CCE"/>
    <w:rsid w:val="00C17B87"/>
    <w:rsid w:val="00C20A51"/>
    <w:rsid w:val="00C2264F"/>
    <w:rsid w:val="00C24065"/>
    <w:rsid w:val="00C24D90"/>
    <w:rsid w:val="00C3352D"/>
    <w:rsid w:val="00C4714B"/>
    <w:rsid w:val="00C47AE0"/>
    <w:rsid w:val="00C5030B"/>
    <w:rsid w:val="00C52C16"/>
    <w:rsid w:val="00C53208"/>
    <w:rsid w:val="00C54431"/>
    <w:rsid w:val="00C55690"/>
    <w:rsid w:val="00C5727F"/>
    <w:rsid w:val="00C602C6"/>
    <w:rsid w:val="00C614A8"/>
    <w:rsid w:val="00C62D89"/>
    <w:rsid w:val="00C708A0"/>
    <w:rsid w:val="00C724FC"/>
    <w:rsid w:val="00C72C3C"/>
    <w:rsid w:val="00C73934"/>
    <w:rsid w:val="00C740B9"/>
    <w:rsid w:val="00C80048"/>
    <w:rsid w:val="00C81BB3"/>
    <w:rsid w:val="00C94105"/>
    <w:rsid w:val="00C94392"/>
    <w:rsid w:val="00C979C4"/>
    <w:rsid w:val="00CA1A86"/>
    <w:rsid w:val="00CA3BFE"/>
    <w:rsid w:val="00CA4143"/>
    <w:rsid w:val="00CA470D"/>
    <w:rsid w:val="00CA595F"/>
    <w:rsid w:val="00CA6CF1"/>
    <w:rsid w:val="00CA7D7E"/>
    <w:rsid w:val="00CB1692"/>
    <w:rsid w:val="00CB33D9"/>
    <w:rsid w:val="00CB77A8"/>
    <w:rsid w:val="00CC05CE"/>
    <w:rsid w:val="00CC2E2E"/>
    <w:rsid w:val="00CC31AB"/>
    <w:rsid w:val="00CC484F"/>
    <w:rsid w:val="00CC56CE"/>
    <w:rsid w:val="00CD0BD1"/>
    <w:rsid w:val="00CD1111"/>
    <w:rsid w:val="00CD1E85"/>
    <w:rsid w:val="00CD250B"/>
    <w:rsid w:val="00CE0853"/>
    <w:rsid w:val="00CE19EA"/>
    <w:rsid w:val="00CE34CB"/>
    <w:rsid w:val="00CF04F5"/>
    <w:rsid w:val="00CF0B60"/>
    <w:rsid w:val="00CF2B67"/>
    <w:rsid w:val="00CF4606"/>
    <w:rsid w:val="00CF4687"/>
    <w:rsid w:val="00CF7458"/>
    <w:rsid w:val="00CF750F"/>
    <w:rsid w:val="00D0391A"/>
    <w:rsid w:val="00D0512A"/>
    <w:rsid w:val="00D07AFE"/>
    <w:rsid w:val="00D110F7"/>
    <w:rsid w:val="00D11FE3"/>
    <w:rsid w:val="00D12587"/>
    <w:rsid w:val="00D16C55"/>
    <w:rsid w:val="00D22D0E"/>
    <w:rsid w:val="00D22D3B"/>
    <w:rsid w:val="00D232E0"/>
    <w:rsid w:val="00D235B3"/>
    <w:rsid w:val="00D23719"/>
    <w:rsid w:val="00D2733B"/>
    <w:rsid w:val="00D31292"/>
    <w:rsid w:val="00D33F55"/>
    <w:rsid w:val="00D36744"/>
    <w:rsid w:val="00D40A69"/>
    <w:rsid w:val="00D42FED"/>
    <w:rsid w:val="00D4386E"/>
    <w:rsid w:val="00D51F5B"/>
    <w:rsid w:val="00D53F09"/>
    <w:rsid w:val="00D61BA1"/>
    <w:rsid w:val="00D66B91"/>
    <w:rsid w:val="00D7026B"/>
    <w:rsid w:val="00D704CD"/>
    <w:rsid w:val="00D74AD0"/>
    <w:rsid w:val="00D810FF"/>
    <w:rsid w:val="00D81D5D"/>
    <w:rsid w:val="00D82607"/>
    <w:rsid w:val="00D8436A"/>
    <w:rsid w:val="00D8459D"/>
    <w:rsid w:val="00D848C0"/>
    <w:rsid w:val="00D907A3"/>
    <w:rsid w:val="00D92390"/>
    <w:rsid w:val="00D93849"/>
    <w:rsid w:val="00D949A2"/>
    <w:rsid w:val="00D9738A"/>
    <w:rsid w:val="00DA086A"/>
    <w:rsid w:val="00DA1964"/>
    <w:rsid w:val="00DA235A"/>
    <w:rsid w:val="00DA4F5C"/>
    <w:rsid w:val="00DA53F0"/>
    <w:rsid w:val="00DA59B6"/>
    <w:rsid w:val="00DA5FE1"/>
    <w:rsid w:val="00DA77C4"/>
    <w:rsid w:val="00DB4236"/>
    <w:rsid w:val="00DC3BA5"/>
    <w:rsid w:val="00DC3E9F"/>
    <w:rsid w:val="00DC79AD"/>
    <w:rsid w:val="00DC7AF5"/>
    <w:rsid w:val="00DD38C8"/>
    <w:rsid w:val="00DD7746"/>
    <w:rsid w:val="00DE08C3"/>
    <w:rsid w:val="00DE0A49"/>
    <w:rsid w:val="00DE32F7"/>
    <w:rsid w:val="00DF0E7A"/>
    <w:rsid w:val="00DF1DE8"/>
    <w:rsid w:val="00DF2C80"/>
    <w:rsid w:val="00DF5C89"/>
    <w:rsid w:val="00E027A1"/>
    <w:rsid w:val="00E02A46"/>
    <w:rsid w:val="00E02AA7"/>
    <w:rsid w:val="00E03881"/>
    <w:rsid w:val="00E04C55"/>
    <w:rsid w:val="00E10952"/>
    <w:rsid w:val="00E11285"/>
    <w:rsid w:val="00E23C82"/>
    <w:rsid w:val="00E26193"/>
    <w:rsid w:val="00E27E02"/>
    <w:rsid w:val="00E30691"/>
    <w:rsid w:val="00E30A8A"/>
    <w:rsid w:val="00E3297F"/>
    <w:rsid w:val="00E330CF"/>
    <w:rsid w:val="00E364F9"/>
    <w:rsid w:val="00E44C7E"/>
    <w:rsid w:val="00E550F1"/>
    <w:rsid w:val="00E5643E"/>
    <w:rsid w:val="00E60BCD"/>
    <w:rsid w:val="00E60CF7"/>
    <w:rsid w:val="00E66B88"/>
    <w:rsid w:val="00E71954"/>
    <w:rsid w:val="00E7258A"/>
    <w:rsid w:val="00E760FF"/>
    <w:rsid w:val="00E76509"/>
    <w:rsid w:val="00E775FE"/>
    <w:rsid w:val="00E83C08"/>
    <w:rsid w:val="00E83FDB"/>
    <w:rsid w:val="00E8644E"/>
    <w:rsid w:val="00E8732C"/>
    <w:rsid w:val="00E92A09"/>
    <w:rsid w:val="00E947A1"/>
    <w:rsid w:val="00E957F2"/>
    <w:rsid w:val="00EA02E8"/>
    <w:rsid w:val="00EA0C15"/>
    <w:rsid w:val="00EA2BA7"/>
    <w:rsid w:val="00EA3599"/>
    <w:rsid w:val="00EA5FD0"/>
    <w:rsid w:val="00EA671E"/>
    <w:rsid w:val="00EB15EF"/>
    <w:rsid w:val="00EB4349"/>
    <w:rsid w:val="00EB454F"/>
    <w:rsid w:val="00EB4BB0"/>
    <w:rsid w:val="00EB5801"/>
    <w:rsid w:val="00EB5AB7"/>
    <w:rsid w:val="00EC16B8"/>
    <w:rsid w:val="00EC2FAE"/>
    <w:rsid w:val="00ED24E8"/>
    <w:rsid w:val="00ED7333"/>
    <w:rsid w:val="00EE0006"/>
    <w:rsid w:val="00EE06AE"/>
    <w:rsid w:val="00EE18A9"/>
    <w:rsid w:val="00EE5009"/>
    <w:rsid w:val="00EE7413"/>
    <w:rsid w:val="00EF0A19"/>
    <w:rsid w:val="00EF352A"/>
    <w:rsid w:val="00EF53B9"/>
    <w:rsid w:val="00EF7BD4"/>
    <w:rsid w:val="00EF7ED4"/>
    <w:rsid w:val="00F03301"/>
    <w:rsid w:val="00F04089"/>
    <w:rsid w:val="00F05406"/>
    <w:rsid w:val="00F07D84"/>
    <w:rsid w:val="00F10165"/>
    <w:rsid w:val="00F11828"/>
    <w:rsid w:val="00F12367"/>
    <w:rsid w:val="00F129A7"/>
    <w:rsid w:val="00F1695E"/>
    <w:rsid w:val="00F16F5C"/>
    <w:rsid w:val="00F17910"/>
    <w:rsid w:val="00F30844"/>
    <w:rsid w:val="00F31A40"/>
    <w:rsid w:val="00F341A6"/>
    <w:rsid w:val="00F3526C"/>
    <w:rsid w:val="00F3780B"/>
    <w:rsid w:val="00F43257"/>
    <w:rsid w:val="00F4479B"/>
    <w:rsid w:val="00F5514C"/>
    <w:rsid w:val="00F565A8"/>
    <w:rsid w:val="00F61EBE"/>
    <w:rsid w:val="00F6204B"/>
    <w:rsid w:val="00F63B92"/>
    <w:rsid w:val="00F6694F"/>
    <w:rsid w:val="00F707C7"/>
    <w:rsid w:val="00F70AF7"/>
    <w:rsid w:val="00F70EB6"/>
    <w:rsid w:val="00F71644"/>
    <w:rsid w:val="00F7520A"/>
    <w:rsid w:val="00F7603F"/>
    <w:rsid w:val="00F8576B"/>
    <w:rsid w:val="00F86110"/>
    <w:rsid w:val="00F921B5"/>
    <w:rsid w:val="00F92E08"/>
    <w:rsid w:val="00F94547"/>
    <w:rsid w:val="00FA1EB0"/>
    <w:rsid w:val="00FA1F5E"/>
    <w:rsid w:val="00FA2C83"/>
    <w:rsid w:val="00FA31A8"/>
    <w:rsid w:val="00FA386A"/>
    <w:rsid w:val="00FA70E4"/>
    <w:rsid w:val="00FB0A96"/>
    <w:rsid w:val="00FB30DB"/>
    <w:rsid w:val="00FB4628"/>
    <w:rsid w:val="00FC044F"/>
    <w:rsid w:val="00FC416C"/>
    <w:rsid w:val="00FD03F1"/>
    <w:rsid w:val="00FD1586"/>
    <w:rsid w:val="00FD165D"/>
    <w:rsid w:val="00FD387F"/>
    <w:rsid w:val="00FD4213"/>
    <w:rsid w:val="00FD704B"/>
    <w:rsid w:val="00FE0728"/>
    <w:rsid w:val="00FE42A7"/>
    <w:rsid w:val="00FE6B7F"/>
    <w:rsid w:val="00FF0188"/>
    <w:rsid w:val="00FF1EC2"/>
    <w:rsid w:val="00FF3125"/>
    <w:rsid w:val="00FF31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Street"/>
  <w:smartTagType w:namespaceuri="urn:schemas-microsoft-com:office:smarttags" w:name="City"/>
  <w:smartTagType w:namespaceuri="urn:schemas-microsoft-com:office:smarttags" w:name="address"/>
  <w:shapeDefaults>
    <o:shapedefaults v:ext="edit" spidmax="2058"/>
    <o:shapelayout v:ext="edit">
      <o:idmap v:ext="edit" data="1"/>
    </o:shapelayout>
  </w:shapeDefaults>
  <w:decimalSymbol w:val="."/>
  <w:listSeparator w:val=","/>
  <w14:defaultImageDpi w14:val="0"/>
  <w15:docId w15:val="{162EA87D-0AFC-4B2C-98EB-2BDCC71A3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imes New Roman" w:hAnsi="Cambria" w:cs="Cambria"/>
        <w:sz w:val="22"/>
        <w:szCs w:val="22"/>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uiPriority="35"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6F17"/>
    <w:rPr>
      <w:rFonts w:cs="Times New Roman"/>
      <w:sz w:val="24"/>
      <w:szCs w:val="24"/>
      <w:lang w:eastAsia="en-US"/>
    </w:rPr>
  </w:style>
  <w:style w:type="paragraph" w:styleId="Heading1">
    <w:name w:val="heading 1"/>
    <w:basedOn w:val="Normal"/>
    <w:link w:val="Heading1Char"/>
    <w:uiPriority w:val="99"/>
    <w:qFormat/>
    <w:locked/>
    <w:rsid w:val="00E11285"/>
    <w:pPr>
      <w:spacing w:before="100" w:beforeAutospacing="1" w:after="120"/>
      <w:outlineLvl w:val="0"/>
    </w:pPr>
    <w:rPr>
      <w:rFonts w:ascii="Times New Roman" w:hAnsi="Times New Roman"/>
      <w:color w:val="333333"/>
      <w:kern w:val="36"/>
      <w:sz w:val="26"/>
      <w:szCs w:val="26"/>
      <w:lang w:eastAsia="en-AU"/>
    </w:rPr>
  </w:style>
  <w:style w:type="paragraph" w:styleId="Heading2">
    <w:name w:val="heading 2"/>
    <w:basedOn w:val="Normal"/>
    <w:next w:val="Normal"/>
    <w:link w:val="Heading2Char"/>
    <w:uiPriority w:val="99"/>
    <w:qFormat/>
    <w:locked/>
    <w:rsid w:val="008114FF"/>
    <w:pPr>
      <w:keepNext/>
      <w:spacing w:before="240" w:after="60"/>
      <w:outlineLvl w:val="1"/>
    </w:pPr>
    <w:rPr>
      <w:b/>
      <w:bCs/>
      <w:i/>
      <w:iCs/>
      <w:sz w:val="28"/>
      <w:szCs w:val="28"/>
    </w:rPr>
  </w:style>
  <w:style w:type="paragraph" w:styleId="Heading3">
    <w:name w:val="heading 3"/>
    <w:basedOn w:val="Normal"/>
    <w:next w:val="Normal"/>
    <w:link w:val="Heading3Char"/>
    <w:uiPriority w:val="99"/>
    <w:qFormat/>
    <w:locked/>
    <w:rsid w:val="008114FF"/>
    <w:pPr>
      <w:keepNext/>
      <w:spacing w:before="240" w:after="60"/>
      <w:outlineLvl w:val="2"/>
    </w:pPr>
    <w:rPr>
      <w:b/>
      <w:bCs/>
      <w:sz w:val="26"/>
      <w:szCs w:val="26"/>
    </w:rPr>
  </w:style>
  <w:style w:type="paragraph" w:styleId="Heading4">
    <w:name w:val="heading 4"/>
    <w:basedOn w:val="Normal"/>
    <w:next w:val="Normal"/>
    <w:link w:val="Heading4Char"/>
    <w:uiPriority w:val="99"/>
    <w:qFormat/>
    <w:locked/>
    <w:rsid w:val="008114FF"/>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9"/>
    <w:qFormat/>
    <w:locked/>
    <w:rsid w:val="008114FF"/>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9"/>
    <w:qFormat/>
    <w:locked/>
    <w:rsid w:val="008114FF"/>
    <w:pPr>
      <w:spacing w:before="240" w:after="60"/>
      <w:outlineLvl w:val="5"/>
    </w:pPr>
    <w:rPr>
      <w:rFonts w:ascii="Calibri" w:hAnsi="Calibri"/>
      <w:b/>
      <w:bCs/>
      <w:sz w:val="22"/>
      <w:szCs w:val="22"/>
    </w:rPr>
  </w:style>
  <w:style w:type="paragraph" w:styleId="Heading7">
    <w:name w:val="heading 7"/>
    <w:basedOn w:val="Normal"/>
    <w:next w:val="Normal"/>
    <w:link w:val="Heading7Char"/>
    <w:uiPriority w:val="99"/>
    <w:qFormat/>
    <w:locked/>
    <w:rsid w:val="008114FF"/>
    <w:pPr>
      <w:spacing w:before="240" w:after="60"/>
      <w:outlineLvl w:val="6"/>
    </w:pPr>
    <w:rPr>
      <w:rFonts w:ascii="Calibri" w:hAnsi="Calibri"/>
    </w:rPr>
  </w:style>
  <w:style w:type="paragraph" w:styleId="Heading8">
    <w:name w:val="heading 8"/>
    <w:basedOn w:val="Normal"/>
    <w:next w:val="Normal"/>
    <w:link w:val="Heading8Char"/>
    <w:uiPriority w:val="99"/>
    <w:qFormat/>
    <w:locked/>
    <w:rsid w:val="008114FF"/>
    <w:pPr>
      <w:spacing w:before="240" w:after="60"/>
      <w:outlineLvl w:val="7"/>
    </w:pPr>
    <w:rPr>
      <w:rFonts w:ascii="Calibri" w:hAnsi="Calibri"/>
      <w:i/>
      <w:iCs/>
    </w:rPr>
  </w:style>
  <w:style w:type="paragraph" w:styleId="Heading9">
    <w:name w:val="heading 9"/>
    <w:basedOn w:val="Normal"/>
    <w:next w:val="Normal"/>
    <w:link w:val="Heading9Char"/>
    <w:uiPriority w:val="99"/>
    <w:qFormat/>
    <w:locked/>
    <w:rsid w:val="008114FF"/>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11285"/>
    <w:rPr>
      <w:rFonts w:ascii="Times New Roman" w:hAnsi="Times New Roman" w:cs="Times New Roman"/>
      <w:color w:val="333333"/>
      <w:kern w:val="36"/>
      <w:sz w:val="26"/>
      <w:szCs w:val="26"/>
    </w:rPr>
  </w:style>
  <w:style w:type="character" w:customStyle="1" w:styleId="Heading2Char">
    <w:name w:val="Heading 2 Char"/>
    <w:basedOn w:val="DefaultParagraphFont"/>
    <w:link w:val="Heading2"/>
    <w:uiPriority w:val="99"/>
    <w:semiHidden/>
    <w:locked/>
    <w:rsid w:val="008114FF"/>
    <w:rPr>
      <w:rFonts w:ascii="Cambria" w:hAnsi="Cambria" w:cs="Times New Roman"/>
      <w:b/>
      <w:bCs/>
      <w:i/>
      <w:iCs/>
      <w:sz w:val="28"/>
      <w:szCs w:val="28"/>
      <w:lang w:val="x-none" w:eastAsia="en-US"/>
    </w:rPr>
  </w:style>
  <w:style w:type="character" w:customStyle="1" w:styleId="Heading3Char">
    <w:name w:val="Heading 3 Char"/>
    <w:basedOn w:val="DefaultParagraphFont"/>
    <w:link w:val="Heading3"/>
    <w:uiPriority w:val="99"/>
    <w:semiHidden/>
    <w:locked/>
    <w:rsid w:val="008114FF"/>
    <w:rPr>
      <w:rFonts w:ascii="Cambria" w:hAnsi="Cambria" w:cs="Times New Roman"/>
      <w:b/>
      <w:bCs/>
      <w:sz w:val="26"/>
      <w:szCs w:val="26"/>
      <w:lang w:val="x-none" w:eastAsia="en-US"/>
    </w:rPr>
  </w:style>
  <w:style w:type="character" w:customStyle="1" w:styleId="Heading4Char">
    <w:name w:val="Heading 4 Char"/>
    <w:basedOn w:val="DefaultParagraphFont"/>
    <w:link w:val="Heading4"/>
    <w:uiPriority w:val="99"/>
    <w:semiHidden/>
    <w:locked/>
    <w:rsid w:val="008114FF"/>
    <w:rPr>
      <w:rFonts w:ascii="Calibri" w:hAnsi="Calibri" w:cs="Times New Roman"/>
      <w:b/>
      <w:bCs/>
      <w:sz w:val="28"/>
      <w:szCs w:val="28"/>
      <w:lang w:val="x-none" w:eastAsia="en-US"/>
    </w:rPr>
  </w:style>
  <w:style w:type="character" w:customStyle="1" w:styleId="Heading5Char">
    <w:name w:val="Heading 5 Char"/>
    <w:basedOn w:val="DefaultParagraphFont"/>
    <w:link w:val="Heading5"/>
    <w:uiPriority w:val="99"/>
    <w:semiHidden/>
    <w:locked/>
    <w:rsid w:val="008114FF"/>
    <w:rPr>
      <w:rFonts w:ascii="Calibri" w:hAnsi="Calibri" w:cs="Times New Roman"/>
      <w:b/>
      <w:bCs/>
      <w:i/>
      <w:iCs/>
      <w:sz w:val="26"/>
      <w:szCs w:val="26"/>
      <w:lang w:val="x-none" w:eastAsia="en-US"/>
    </w:rPr>
  </w:style>
  <w:style w:type="character" w:customStyle="1" w:styleId="Heading6Char">
    <w:name w:val="Heading 6 Char"/>
    <w:basedOn w:val="DefaultParagraphFont"/>
    <w:link w:val="Heading6"/>
    <w:uiPriority w:val="99"/>
    <w:semiHidden/>
    <w:locked/>
    <w:rsid w:val="008114FF"/>
    <w:rPr>
      <w:rFonts w:ascii="Calibri" w:hAnsi="Calibri" w:cs="Times New Roman"/>
      <w:b/>
      <w:bCs/>
      <w:sz w:val="22"/>
      <w:szCs w:val="22"/>
      <w:lang w:val="x-none" w:eastAsia="en-US"/>
    </w:rPr>
  </w:style>
  <w:style w:type="character" w:customStyle="1" w:styleId="Heading7Char">
    <w:name w:val="Heading 7 Char"/>
    <w:basedOn w:val="DefaultParagraphFont"/>
    <w:link w:val="Heading7"/>
    <w:uiPriority w:val="99"/>
    <w:semiHidden/>
    <w:locked/>
    <w:rsid w:val="008114FF"/>
    <w:rPr>
      <w:rFonts w:ascii="Calibri" w:hAnsi="Calibri" w:cs="Times New Roman"/>
      <w:sz w:val="24"/>
      <w:szCs w:val="24"/>
      <w:lang w:val="x-none" w:eastAsia="en-US"/>
    </w:rPr>
  </w:style>
  <w:style w:type="character" w:customStyle="1" w:styleId="Heading8Char">
    <w:name w:val="Heading 8 Char"/>
    <w:basedOn w:val="DefaultParagraphFont"/>
    <w:link w:val="Heading8"/>
    <w:uiPriority w:val="99"/>
    <w:semiHidden/>
    <w:locked/>
    <w:rsid w:val="008114FF"/>
    <w:rPr>
      <w:rFonts w:ascii="Calibri" w:hAnsi="Calibri" w:cs="Times New Roman"/>
      <w:i/>
      <w:iCs/>
      <w:sz w:val="24"/>
      <w:szCs w:val="24"/>
      <w:lang w:val="x-none" w:eastAsia="en-US"/>
    </w:rPr>
  </w:style>
  <w:style w:type="character" w:customStyle="1" w:styleId="Heading9Char">
    <w:name w:val="Heading 9 Char"/>
    <w:basedOn w:val="DefaultParagraphFont"/>
    <w:link w:val="Heading9"/>
    <w:uiPriority w:val="99"/>
    <w:semiHidden/>
    <w:locked/>
    <w:rsid w:val="008114FF"/>
    <w:rPr>
      <w:rFonts w:ascii="Cambria" w:hAnsi="Cambria" w:cs="Times New Roman"/>
      <w:sz w:val="22"/>
      <w:szCs w:val="22"/>
      <w:lang w:val="x-none" w:eastAsia="en-US"/>
    </w:rPr>
  </w:style>
  <w:style w:type="paragraph" w:styleId="Header">
    <w:name w:val="header"/>
    <w:basedOn w:val="Normal"/>
    <w:link w:val="HeaderChar"/>
    <w:uiPriority w:val="99"/>
    <w:rsid w:val="008E250C"/>
    <w:pPr>
      <w:tabs>
        <w:tab w:val="center" w:pos="4320"/>
        <w:tab w:val="right" w:pos="9072"/>
      </w:tabs>
      <w:jc w:val="right"/>
    </w:pPr>
    <w:rPr>
      <w:rFonts w:ascii="Arial" w:hAnsi="Arial"/>
      <w:b/>
      <w:noProof/>
      <w:color w:val="FFFFFF"/>
      <w:sz w:val="16"/>
      <w:lang w:val="en-US"/>
    </w:rPr>
  </w:style>
  <w:style w:type="character" w:customStyle="1" w:styleId="HeaderChar">
    <w:name w:val="Header Char"/>
    <w:basedOn w:val="DefaultParagraphFont"/>
    <w:link w:val="Header"/>
    <w:uiPriority w:val="99"/>
    <w:locked/>
    <w:rsid w:val="008E250C"/>
    <w:rPr>
      <w:rFonts w:ascii="Arial" w:hAnsi="Arial" w:cs="Times New Roman"/>
      <w:b/>
      <w:noProof/>
      <w:color w:val="FFFFFF"/>
      <w:sz w:val="24"/>
      <w:szCs w:val="24"/>
      <w:lang w:val="en-US"/>
    </w:rPr>
  </w:style>
  <w:style w:type="paragraph" w:styleId="Footer">
    <w:name w:val="footer"/>
    <w:basedOn w:val="Normal"/>
    <w:link w:val="FooterChar"/>
    <w:uiPriority w:val="99"/>
    <w:semiHidden/>
    <w:rsid w:val="008E250C"/>
    <w:pPr>
      <w:tabs>
        <w:tab w:val="center" w:pos="4320"/>
        <w:tab w:val="right" w:pos="8640"/>
      </w:tabs>
    </w:pPr>
  </w:style>
  <w:style w:type="character" w:customStyle="1" w:styleId="FooterChar">
    <w:name w:val="Footer Char"/>
    <w:basedOn w:val="DefaultParagraphFont"/>
    <w:link w:val="Footer"/>
    <w:uiPriority w:val="99"/>
    <w:semiHidden/>
    <w:locked/>
    <w:rsid w:val="008E250C"/>
    <w:rPr>
      <w:rFonts w:cs="Times New Roman"/>
      <w:sz w:val="24"/>
      <w:szCs w:val="24"/>
    </w:rPr>
  </w:style>
  <w:style w:type="character" w:styleId="PageNumber">
    <w:name w:val="page number"/>
    <w:basedOn w:val="DefaultParagraphFont"/>
    <w:uiPriority w:val="99"/>
    <w:semiHidden/>
    <w:rsid w:val="008E250C"/>
    <w:rPr>
      <w:rFonts w:cs="Times New Roman"/>
    </w:rPr>
  </w:style>
  <w:style w:type="paragraph" w:customStyle="1" w:styleId="BasicParagraph">
    <w:name w:val="[Basic Paragraph]"/>
    <w:basedOn w:val="Normal"/>
    <w:uiPriority w:val="99"/>
    <w:rsid w:val="008E250C"/>
    <w:pPr>
      <w:widowControl w:val="0"/>
      <w:autoSpaceDE w:val="0"/>
      <w:autoSpaceDN w:val="0"/>
      <w:adjustRightInd w:val="0"/>
      <w:spacing w:line="288" w:lineRule="auto"/>
      <w:textAlignment w:val="center"/>
    </w:pPr>
    <w:rPr>
      <w:rFonts w:ascii="Times-Roman" w:hAnsi="Times-Roman" w:cs="Times-Roman"/>
      <w:color w:val="000000"/>
      <w:lang w:val="en-GB"/>
    </w:rPr>
  </w:style>
  <w:style w:type="paragraph" w:customStyle="1" w:styleId="FrontCoverTitle">
    <w:name w:val="FrontCover_Title"/>
    <w:uiPriority w:val="99"/>
    <w:rsid w:val="008E250C"/>
    <w:pPr>
      <w:suppressAutoHyphens/>
    </w:pPr>
    <w:rPr>
      <w:rFonts w:ascii="Arial" w:hAnsi="Arial" w:cs="Arial-BoldItalicMT"/>
      <w:b/>
      <w:bCs/>
      <w:i/>
      <w:iCs/>
      <w:color w:val="006D42"/>
      <w:spacing w:val="-2"/>
      <w:sz w:val="48"/>
      <w:szCs w:val="48"/>
      <w:lang w:val="en-GB" w:eastAsia="en-US"/>
    </w:rPr>
  </w:style>
  <w:style w:type="paragraph" w:customStyle="1" w:styleId="FrontCoversubTitle">
    <w:name w:val="FrontCover_subTitle"/>
    <w:uiPriority w:val="99"/>
    <w:rsid w:val="008E250C"/>
    <w:pPr>
      <w:suppressAutoHyphens/>
      <w:spacing w:before="340"/>
    </w:pPr>
    <w:rPr>
      <w:rFonts w:ascii="Arial" w:hAnsi="Arial" w:cs="ArialMT"/>
      <w:spacing w:val="-2"/>
      <w:sz w:val="36"/>
      <w:szCs w:val="36"/>
      <w:lang w:val="en-GB" w:eastAsia="en-US"/>
    </w:rPr>
  </w:style>
  <w:style w:type="paragraph" w:customStyle="1" w:styleId="Portfoliotext">
    <w:name w:val="Portfolio_text"/>
    <w:basedOn w:val="Normal"/>
    <w:uiPriority w:val="99"/>
    <w:rsid w:val="008E250C"/>
    <w:pPr>
      <w:widowControl w:val="0"/>
      <w:tabs>
        <w:tab w:val="left" w:pos="454"/>
      </w:tabs>
      <w:suppressAutoHyphens/>
      <w:autoSpaceDE w:val="0"/>
      <w:autoSpaceDN w:val="0"/>
      <w:adjustRightInd w:val="0"/>
      <w:spacing w:before="57" w:line="200" w:lineRule="atLeast"/>
      <w:textAlignment w:val="center"/>
    </w:pPr>
    <w:rPr>
      <w:rFonts w:ascii="ArialMT" w:hAnsi="ArialMT" w:cs="ArialMT"/>
      <w:color w:val="000000"/>
      <w:sz w:val="15"/>
      <w:szCs w:val="15"/>
      <w:lang w:val="en-GB"/>
    </w:rPr>
  </w:style>
  <w:style w:type="character" w:customStyle="1" w:styleId="Bold">
    <w:name w:val="Bold"/>
    <w:uiPriority w:val="99"/>
    <w:rsid w:val="008E250C"/>
    <w:rPr>
      <w:b/>
    </w:rPr>
  </w:style>
  <w:style w:type="paragraph" w:customStyle="1" w:styleId="FrontCoverContact">
    <w:name w:val="FrontCover_Contact"/>
    <w:uiPriority w:val="99"/>
    <w:rsid w:val="008E250C"/>
    <w:rPr>
      <w:rFonts w:ascii="Arial" w:hAnsi="Arial" w:cs="ArialMT"/>
      <w:color w:val="000000"/>
      <w:sz w:val="14"/>
      <w:szCs w:val="14"/>
      <w:lang w:val="en-GB" w:eastAsia="en-US"/>
    </w:rPr>
  </w:style>
  <w:style w:type="character" w:styleId="Hyperlink">
    <w:name w:val="Hyperlink"/>
    <w:basedOn w:val="DefaultParagraphFont"/>
    <w:uiPriority w:val="99"/>
    <w:semiHidden/>
    <w:rsid w:val="008E250C"/>
    <w:rPr>
      <w:rFonts w:cs="Times New Roman"/>
      <w:color w:val="0000FF"/>
      <w:u w:val="single"/>
    </w:rPr>
  </w:style>
  <w:style w:type="paragraph" w:customStyle="1" w:styleId="MainTitle">
    <w:name w:val="MainTitle"/>
    <w:uiPriority w:val="99"/>
    <w:rsid w:val="008E250C"/>
    <w:pPr>
      <w:suppressAutoHyphens/>
      <w:spacing w:before="170" w:after="340"/>
    </w:pPr>
    <w:rPr>
      <w:rFonts w:ascii="Arial" w:hAnsi="Arial" w:cs="Arial-BoldMT"/>
      <w:b/>
      <w:bCs/>
      <w:color w:val="006D42"/>
      <w:sz w:val="48"/>
      <w:szCs w:val="48"/>
      <w:lang w:val="en-GB" w:eastAsia="en-US"/>
    </w:rPr>
  </w:style>
  <w:style w:type="paragraph" w:customStyle="1" w:styleId="BodyText">
    <w:name w:val="BodyText"/>
    <w:uiPriority w:val="99"/>
    <w:rsid w:val="008E250C"/>
    <w:pPr>
      <w:suppressAutoHyphens/>
      <w:spacing w:before="170" w:line="260" w:lineRule="exact"/>
    </w:pPr>
    <w:rPr>
      <w:rFonts w:ascii="Arial" w:hAnsi="Arial" w:cs="ArialMT"/>
      <w:color w:val="000000"/>
      <w:sz w:val="20"/>
      <w:szCs w:val="20"/>
      <w:lang w:val="en-GB" w:eastAsia="en-US"/>
    </w:rPr>
  </w:style>
  <w:style w:type="paragraph" w:customStyle="1" w:styleId="2ndHeading">
    <w:name w:val="2nd_Heading"/>
    <w:basedOn w:val="BasicParagraph"/>
    <w:uiPriority w:val="99"/>
    <w:rsid w:val="008E250C"/>
    <w:pPr>
      <w:suppressAutoHyphens/>
      <w:spacing w:before="340"/>
    </w:pPr>
    <w:rPr>
      <w:rFonts w:ascii="Arial" w:hAnsi="Arial" w:cs="Arial-BoldMT"/>
      <w:b/>
      <w:bCs/>
      <w:color w:val="44A12A"/>
      <w:sz w:val="28"/>
      <w:szCs w:val="28"/>
    </w:rPr>
  </w:style>
  <w:style w:type="table" w:styleId="TableGrid">
    <w:name w:val="Table Grid"/>
    <w:basedOn w:val="TableNormal"/>
    <w:uiPriority w:val="99"/>
    <w:rsid w:val="008E250C"/>
    <w:rPr>
      <w:rFonts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ulloutText">
    <w:name w:val="Pullout_Text"/>
    <w:uiPriority w:val="99"/>
    <w:rsid w:val="008E250C"/>
    <w:pPr>
      <w:suppressAutoHyphens/>
      <w:spacing w:before="170"/>
    </w:pPr>
    <w:rPr>
      <w:rFonts w:ascii="Arial" w:hAnsi="Arial" w:cs="Arial-BoldItalicMT"/>
      <w:b/>
      <w:bCs/>
      <w:i/>
      <w:iCs/>
      <w:color w:val="006D42"/>
      <w:sz w:val="20"/>
      <w:szCs w:val="20"/>
      <w:lang w:val="en-GB" w:eastAsia="en-US"/>
    </w:rPr>
  </w:style>
  <w:style w:type="paragraph" w:customStyle="1" w:styleId="3rdHeading">
    <w:name w:val="3rd_Heading"/>
    <w:uiPriority w:val="99"/>
    <w:rsid w:val="008E250C"/>
    <w:pPr>
      <w:suppressAutoHyphens/>
      <w:spacing w:before="340"/>
    </w:pPr>
    <w:rPr>
      <w:rFonts w:ascii="Arial" w:hAnsi="Arial" w:cs="Arial-BoldMT"/>
      <w:b/>
      <w:bCs/>
      <w:color w:val="000000"/>
      <w:lang w:val="en-GB" w:eastAsia="en-US"/>
    </w:rPr>
  </w:style>
  <w:style w:type="paragraph" w:customStyle="1" w:styleId="PhotoCaption">
    <w:name w:val="PhotoCaption"/>
    <w:uiPriority w:val="99"/>
    <w:rsid w:val="008E250C"/>
    <w:pPr>
      <w:suppressAutoHyphens/>
      <w:spacing w:before="100"/>
    </w:pPr>
    <w:rPr>
      <w:rFonts w:ascii="Arial" w:hAnsi="Arial" w:cs="Arial-BoldMT"/>
      <w:bCs/>
      <w:color w:val="000000"/>
      <w:sz w:val="16"/>
      <w:szCs w:val="16"/>
      <w:lang w:val="en-GB" w:eastAsia="en-US"/>
    </w:rPr>
  </w:style>
  <w:style w:type="paragraph" w:styleId="FootnoteText">
    <w:name w:val="footnote text"/>
    <w:basedOn w:val="Normal"/>
    <w:link w:val="FootnoteTextChar"/>
    <w:uiPriority w:val="99"/>
    <w:rsid w:val="008E250C"/>
  </w:style>
  <w:style w:type="character" w:customStyle="1" w:styleId="FootnoteTextChar">
    <w:name w:val="Footnote Text Char"/>
    <w:basedOn w:val="DefaultParagraphFont"/>
    <w:link w:val="FootnoteText"/>
    <w:uiPriority w:val="99"/>
    <w:locked/>
    <w:rsid w:val="008E250C"/>
    <w:rPr>
      <w:rFonts w:cs="Times New Roman"/>
      <w:sz w:val="24"/>
      <w:szCs w:val="24"/>
    </w:rPr>
  </w:style>
  <w:style w:type="character" w:styleId="FootnoteReference">
    <w:name w:val="footnote reference"/>
    <w:basedOn w:val="DefaultParagraphFont"/>
    <w:uiPriority w:val="99"/>
    <w:rsid w:val="008E250C"/>
    <w:rPr>
      <w:rFonts w:cs="Times New Roman"/>
      <w:vertAlign w:val="superscript"/>
    </w:rPr>
  </w:style>
  <w:style w:type="paragraph" w:customStyle="1" w:styleId="Footnote">
    <w:name w:val="Footnote"/>
    <w:uiPriority w:val="99"/>
    <w:rsid w:val="008E250C"/>
    <w:pPr>
      <w:suppressAutoHyphens/>
    </w:pPr>
    <w:rPr>
      <w:rFonts w:ascii="Arial" w:hAnsi="Arial" w:cs="ArialMT"/>
      <w:color w:val="000000"/>
      <w:sz w:val="16"/>
      <w:szCs w:val="16"/>
      <w:lang w:val="en-GB" w:eastAsia="en-US"/>
    </w:rPr>
  </w:style>
  <w:style w:type="paragraph" w:styleId="BalloonText">
    <w:name w:val="Balloon Text"/>
    <w:basedOn w:val="Normal"/>
    <w:link w:val="BalloonTextChar"/>
    <w:uiPriority w:val="99"/>
    <w:semiHidden/>
    <w:rsid w:val="00011D6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B4236"/>
    <w:rPr>
      <w:rFonts w:ascii="Times New Roman" w:hAnsi="Times New Roman" w:cs="Times New Roman"/>
      <w:sz w:val="2"/>
      <w:lang w:val="x-none" w:eastAsia="en-US"/>
    </w:rPr>
  </w:style>
  <w:style w:type="paragraph" w:customStyle="1" w:styleId="bodytext0">
    <w:name w:val="bodytext"/>
    <w:basedOn w:val="Normal"/>
    <w:uiPriority w:val="99"/>
    <w:rsid w:val="002A4F96"/>
    <w:pPr>
      <w:spacing w:before="170" w:line="260" w:lineRule="atLeast"/>
    </w:pPr>
    <w:rPr>
      <w:rFonts w:ascii="Arial" w:hAnsi="Arial" w:cs="Arial"/>
      <w:color w:val="000000"/>
      <w:sz w:val="20"/>
      <w:szCs w:val="20"/>
      <w:lang w:eastAsia="en-AU"/>
    </w:rPr>
  </w:style>
  <w:style w:type="paragraph" w:styleId="NormalWeb">
    <w:name w:val="Normal (Web)"/>
    <w:basedOn w:val="Normal"/>
    <w:uiPriority w:val="99"/>
    <w:rsid w:val="004F5EBF"/>
    <w:pPr>
      <w:spacing w:before="100" w:beforeAutospacing="1" w:after="100" w:afterAutospacing="1"/>
    </w:pPr>
    <w:rPr>
      <w:rFonts w:ascii="Times New Roman" w:hAnsi="Times New Roman"/>
      <w:lang w:eastAsia="en-AU"/>
    </w:rPr>
  </w:style>
  <w:style w:type="paragraph" w:styleId="ListParagraph">
    <w:name w:val="List Paragraph"/>
    <w:basedOn w:val="Normal"/>
    <w:uiPriority w:val="99"/>
    <w:qFormat/>
    <w:rsid w:val="009273CD"/>
    <w:pPr>
      <w:ind w:left="720"/>
      <w:contextualSpacing/>
    </w:pPr>
  </w:style>
  <w:style w:type="paragraph" w:styleId="Caption">
    <w:name w:val="caption"/>
    <w:basedOn w:val="Normal"/>
    <w:next w:val="Normal"/>
    <w:uiPriority w:val="99"/>
    <w:qFormat/>
    <w:rsid w:val="00C55690"/>
    <w:pPr>
      <w:spacing w:after="200"/>
    </w:pPr>
    <w:rPr>
      <w:b/>
      <w:bCs/>
      <w:color w:val="4F81BD"/>
      <w:sz w:val="18"/>
      <w:szCs w:val="18"/>
    </w:rPr>
  </w:style>
  <w:style w:type="character" w:styleId="CommentReference">
    <w:name w:val="annotation reference"/>
    <w:basedOn w:val="DefaultParagraphFont"/>
    <w:uiPriority w:val="99"/>
    <w:rsid w:val="0006376A"/>
    <w:rPr>
      <w:rFonts w:cs="Times New Roman"/>
      <w:sz w:val="16"/>
      <w:szCs w:val="16"/>
    </w:rPr>
  </w:style>
  <w:style w:type="paragraph" w:styleId="CommentText">
    <w:name w:val="annotation text"/>
    <w:basedOn w:val="Normal"/>
    <w:link w:val="CommentTextChar"/>
    <w:uiPriority w:val="99"/>
    <w:rsid w:val="0006376A"/>
    <w:rPr>
      <w:sz w:val="20"/>
      <w:szCs w:val="20"/>
    </w:rPr>
  </w:style>
  <w:style w:type="character" w:customStyle="1" w:styleId="CommentTextChar">
    <w:name w:val="Comment Text Char"/>
    <w:basedOn w:val="DefaultParagraphFont"/>
    <w:link w:val="CommentText"/>
    <w:uiPriority w:val="99"/>
    <w:locked/>
    <w:rsid w:val="0006376A"/>
    <w:rPr>
      <w:rFonts w:cs="Times New Roman"/>
      <w:lang w:val="x-none" w:eastAsia="en-US"/>
    </w:rPr>
  </w:style>
  <w:style w:type="paragraph" w:styleId="CommentSubject">
    <w:name w:val="annotation subject"/>
    <w:basedOn w:val="CommentText"/>
    <w:next w:val="CommentText"/>
    <w:link w:val="CommentSubjectChar"/>
    <w:uiPriority w:val="99"/>
    <w:rsid w:val="0006376A"/>
    <w:rPr>
      <w:b/>
      <w:bCs/>
    </w:rPr>
  </w:style>
  <w:style w:type="character" w:customStyle="1" w:styleId="CommentSubjectChar">
    <w:name w:val="Comment Subject Char"/>
    <w:basedOn w:val="CommentTextChar"/>
    <w:link w:val="CommentSubject"/>
    <w:uiPriority w:val="99"/>
    <w:locked/>
    <w:rsid w:val="0006376A"/>
    <w:rPr>
      <w:rFonts w:cs="Times New Roman"/>
      <w:b/>
      <w:bCs/>
      <w:lang w:val="x-none" w:eastAsia="en-US"/>
    </w:rPr>
  </w:style>
  <w:style w:type="paragraph" w:styleId="Revision">
    <w:name w:val="Revision"/>
    <w:hidden/>
    <w:uiPriority w:val="99"/>
    <w:semiHidden/>
    <w:rsid w:val="0006376A"/>
    <w:rPr>
      <w:rFonts w:cs="Times New Roman"/>
      <w:sz w:val="24"/>
      <w:szCs w:val="24"/>
      <w:lang w:eastAsia="en-US"/>
    </w:rPr>
  </w:style>
  <w:style w:type="character" w:styleId="Emphasis">
    <w:name w:val="Emphasis"/>
    <w:basedOn w:val="DefaultParagraphFont"/>
    <w:uiPriority w:val="99"/>
    <w:qFormat/>
    <w:rsid w:val="00F129A7"/>
    <w:rPr>
      <w:rFonts w:cs="Times New Roman"/>
      <w:i/>
      <w:iCs/>
    </w:rPr>
  </w:style>
  <w:style w:type="paragraph" w:customStyle="1" w:styleId="Default">
    <w:name w:val="Default"/>
    <w:uiPriority w:val="99"/>
    <w:rsid w:val="0000586C"/>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rsid w:val="00217DB8"/>
    <w:rPr>
      <w:rFonts w:ascii="Consolas" w:hAnsi="Consolas"/>
      <w:sz w:val="21"/>
      <w:szCs w:val="21"/>
    </w:rPr>
  </w:style>
  <w:style w:type="character" w:customStyle="1" w:styleId="PlainTextChar">
    <w:name w:val="Plain Text Char"/>
    <w:basedOn w:val="DefaultParagraphFont"/>
    <w:link w:val="PlainText"/>
    <w:uiPriority w:val="99"/>
    <w:locked/>
    <w:rsid w:val="00217DB8"/>
    <w:rPr>
      <w:rFonts w:ascii="Consolas" w:hAnsi="Consolas" w:cs="Times New Roman"/>
      <w:sz w:val="21"/>
      <w:szCs w:val="21"/>
      <w:lang w:val="x-none" w:eastAsia="en-US"/>
    </w:rPr>
  </w:style>
  <w:style w:type="paragraph" w:styleId="EndnoteText">
    <w:name w:val="endnote text"/>
    <w:basedOn w:val="Normal"/>
    <w:link w:val="EndnoteTextChar"/>
    <w:uiPriority w:val="99"/>
    <w:rsid w:val="003E0EE9"/>
    <w:rPr>
      <w:rFonts w:ascii="Times New Roman" w:hAnsi="Times New Roman"/>
      <w:sz w:val="20"/>
      <w:szCs w:val="20"/>
      <w:lang w:eastAsia="en-AU"/>
    </w:rPr>
  </w:style>
  <w:style w:type="character" w:customStyle="1" w:styleId="EndnoteTextChar">
    <w:name w:val="Endnote Text Char"/>
    <w:basedOn w:val="DefaultParagraphFont"/>
    <w:link w:val="EndnoteText"/>
    <w:uiPriority w:val="99"/>
    <w:locked/>
    <w:rsid w:val="003E0EE9"/>
    <w:rPr>
      <w:rFonts w:ascii="Times New Roman" w:hAnsi="Times New Roman" w:cs="Times New Roman"/>
      <w:sz w:val="20"/>
      <w:szCs w:val="20"/>
    </w:rPr>
  </w:style>
  <w:style w:type="character" w:styleId="EndnoteReference">
    <w:name w:val="endnote reference"/>
    <w:basedOn w:val="DefaultParagraphFont"/>
    <w:uiPriority w:val="99"/>
    <w:rsid w:val="003E0EE9"/>
    <w:rPr>
      <w:rFonts w:cs="Times New Roman"/>
      <w:vertAlign w:val="superscript"/>
    </w:rPr>
  </w:style>
  <w:style w:type="character" w:customStyle="1" w:styleId="author3">
    <w:name w:val="author3"/>
    <w:basedOn w:val="DefaultParagraphFont"/>
    <w:uiPriority w:val="99"/>
    <w:rsid w:val="00CC484F"/>
    <w:rPr>
      <w:rFonts w:cs="Times New Roman"/>
    </w:rPr>
  </w:style>
  <w:style w:type="character" w:customStyle="1" w:styleId="container2">
    <w:name w:val="container2"/>
    <w:basedOn w:val="DefaultParagraphFont"/>
    <w:uiPriority w:val="99"/>
    <w:rsid w:val="00CC484F"/>
    <w:rPr>
      <w:rFonts w:cs="Times New Roman"/>
    </w:rPr>
  </w:style>
  <w:style w:type="character" w:customStyle="1" w:styleId="year">
    <w:name w:val="year"/>
    <w:basedOn w:val="DefaultParagraphFont"/>
    <w:uiPriority w:val="99"/>
    <w:rsid w:val="00CC484F"/>
    <w:rPr>
      <w:rFonts w:cs="Times New Roman"/>
    </w:rPr>
  </w:style>
  <w:style w:type="character" w:customStyle="1" w:styleId="info3">
    <w:name w:val="info3"/>
    <w:basedOn w:val="DefaultParagraphFont"/>
    <w:uiPriority w:val="99"/>
    <w:rsid w:val="00CC484F"/>
    <w:rPr>
      <w:rFonts w:cs="Times New Roman"/>
    </w:rPr>
  </w:style>
  <w:style w:type="character" w:customStyle="1" w:styleId="volume">
    <w:name w:val="volume"/>
    <w:basedOn w:val="DefaultParagraphFont"/>
    <w:uiPriority w:val="99"/>
    <w:rsid w:val="00CC484F"/>
    <w:rPr>
      <w:rFonts w:cs="Times New Roman"/>
    </w:rPr>
  </w:style>
  <w:style w:type="character" w:customStyle="1" w:styleId="issue">
    <w:name w:val="issue"/>
    <w:basedOn w:val="DefaultParagraphFont"/>
    <w:uiPriority w:val="99"/>
    <w:rsid w:val="00CC484F"/>
    <w:rPr>
      <w:rFonts w:cs="Times New Roman"/>
    </w:rPr>
  </w:style>
  <w:style w:type="character" w:customStyle="1" w:styleId="publisher">
    <w:name w:val="publisher"/>
    <w:basedOn w:val="DefaultParagraphFont"/>
    <w:uiPriority w:val="99"/>
    <w:rsid w:val="00CC484F"/>
    <w:rPr>
      <w:rFonts w:cs="Times New Roman"/>
    </w:rPr>
  </w:style>
  <w:style w:type="character" w:customStyle="1" w:styleId="pages">
    <w:name w:val="pages"/>
    <w:basedOn w:val="DefaultParagraphFont"/>
    <w:uiPriority w:val="99"/>
    <w:rsid w:val="00CC484F"/>
    <w:rPr>
      <w:rFonts w:cs="Times New Roman"/>
    </w:rPr>
  </w:style>
  <w:style w:type="character" w:styleId="Strong">
    <w:name w:val="Strong"/>
    <w:basedOn w:val="DefaultParagraphFont"/>
    <w:uiPriority w:val="99"/>
    <w:qFormat/>
    <w:locked/>
    <w:rsid w:val="00E11285"/>
    <w:rPr>
      <w:rFonts w:cs="Times New Roman"/>
      <w:b/>
      <w:bCs/>
    </w:rPr>
  </w:style>
  <w:style w:type="paragraph" w:customStyle="1" w:styleId="para">
    <w:name w:val="para"/>
    <w:basedOn w:val="Normal"/>
    <w:uiPriority w:val="99"/>
    <w:rsid w:val="00E11285"/>
    <w:pPr>
      <w:spacing w:after="240"/>
    </w:pPr>
    <w:rPr>
      <w:rFonts w:ascii="Times New Roman" w:hAnsi="Times New Roman"/>
      <w:lang w:eastAsia="en-AU"/>
    </w:rPr>
  </w:style>
  <w:style w:type="character" w:customStyle="1" w:styleId="authornames">
    <w:name w:val="authornames"/>
    <w:basedOn w:val="DefaultParagraphFont"/>
    <w:uiPriority w:val="99"/>
    <w:rsid w:val="00E11285"/>
    <w:rPr>
      <w:rFonts w:cs="Times New Roman"/>
    </w:rPr>
  </w:style>
  <w:style w:type="character" w:customStyle="1" w:styleId="spanplus">
    <w:name w:val="spanplus"/>
    <w:basedOn w:val="DefaultParagraphFont"/>
    <w:uiPriority w:val="99"/>
    <w:rsid w:val="00E11285"/>
    <w:rPr>
      <w:rFonts w:cs="Times New Roman"/>
    </w:rPr>
  </w:style>
  <w:style w:type="character" w:customStyle="1" w:styleId="spanminus">
    <w:name w:val="spanminus"/>
    <w:basedOn w:val="DefaultParagraphFont"/>
    <w:uiPriority w:val="99"/>
    <w:rsid w:val="00E11285"/>
    <w:rPr>
      <w:rFonts w:cs="Times New Roman"/>
    </w:rPr>
  </w:style>
  <w:style w:type="character" w:styleId="HTMLCite">
    <w:name w:val="HTML Cite"/>
    <w:basedOn w:val="DefaultParagraphFont"/>
    <w:uiPriority w:val="99"/>
    <w:rsid w:val="00BE30EA"/>
    <w:rPr>
      <w:rFonts w:cs="Times New Roman"/>
      <w:color w:val="000000"/>
      <w:sz w:val="17"/>
      <w:szCs w:val="17"/>
      <w:bdr w:val="single" w:sz="4" w:space="12" w:color="D5E1E7" w:frame="1"/>
    </w:rPr>
  </w:style>
  <w:style w:type="character" w:styleId="FollowedHyperlink">
    <w:name w:val="FollowedHyperlink"/>
    <w:basedOn w:val="DefaultParagraphFont"/>
    <w:uiPriority w:val="99"/>
    <w:semiHidden/>
    <w:rsid w:val="00901F84"/>
    <w:rPr>
      <w:rFonts w:cs="Times New Roman"/>
      <w:color w:val="800080"/>
      <w:u w:val="single"/>
    </w:rPr>
  </w:style>
  <w:style w:type="character" w:customStyle="1" w:styleId="jcesize">
    <w:name w:val="jce_size"/>
    <w:basedOn w:val="DefaultParagraphFont"/>
    <w:uiPriority w:val="99"/>
    <w:rsid w:val="005962D7"/>
    <w:rPr>
      <w:rFonts w:cs="Times New Roman"/>
    </w:rPr>
  </w:style>
  <w:style w:type="paragraph" w:customStyle="1" w:styleId="modifydate">
    <w:name w:val="modifydate"/>
    <w:basedOn w:val="Normal"/>
    <w:uiPriority w:val="99"/>
    <w:rsid w:val="005962D7"/>
    <w:pPr>
      <w:spacing w:before="100" w:beforeAutospacing="1" w:after="100" w:afterAutospacing="1"/>
    </w:pPr>
    <w:rPr>
      <w:rFonts w:ascii="Times New Roman" w:hAnsi="Times New Roman"/>
      <w:lang w:eastAsia="en-AU"/>
    </w:rPr>
  </w:style>
  <w:style w:type="character" w:customStyle="1" w:styleId="articleseparator">
    <w:name w:val="article_separator"/>
    <w:basedOn w:val="DefaultParagraphFont"/>
    <w:uiPriority w:val="99"/>
    <w:rsid w:val="005962D7"/>
    <w:rPr>
      <w:rFonts w:cs="Times New Roman"/>
    </w:rPr>
  </w:style>
  <w:style w:type="character" w:customStyle="1" w:styleId="citationjournaltitle">
    <w:name w:val="citation_journal_title"/>
    <w:basedOn w:val="DefaultParagraphFont"/>
    <w:uiPriority w:val="99"/>
    <w:rsid w:val="00217BB9"/>
    <w:rPr>
      <w:rFonts w:cs="Times New Roman"/>
    </w:rPr>
  </w:style>
  <w:style w:type="character" w:customStyle="1" w:styleId="citationissue">
    <w:name w:val="citation_issue"/>
    <w:basedOn w:val="DefaultParagraphFont"/>
    <w:uiPriority w:val="99"/>
    <w:rsid w:val="00217BB9"/>
    <w:rPr>
      <w:rFonts w:cs="Times New Roman"/>
    </w:rPr>
  </w:style>
  <w:style w:type="character" w:customStyle="1" w:styleId="CharChar3">
    <w:name w:val="Char Char3"/>
    <w:basedOn w:val="DefaultParagraphFont"/>
    <w:uiPriority w:val="99"/>
    <w:locked/>
    <w:rsid w:val="00FC416C"/>
    <w:rPr>
      <w:rFonts w:ascii="Cambria" w:hAnsi="Cambria" w:cs="Times New Roman"/>
      <w:lang w:val="en-AU"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682046">
      <w:marLeft w:val="0"/>
      <w:marRight w:val="0"/>
      <w:marTop w:val="0"/>
      <w:marBottom w:val="0"/>
      <w:divBdr>
        <w:top w:val="none" w:sz="0" w:space="0" w:color="auto"/>
        <w:left w:val="none" w:sz="0" w:space="0" w:color="auto"/>
        <w:bottom w:val="none" w:sz="0" w:space="0" w:color="auto"/>
        <w:right w:val="none" w:sz="0" w:space="0" w:color="auto"/>
      </w:divBdr>
    </w:div>
    <w:div w:id="440682047">
      <w:marLeft w:val="0"/>
      <w:marRight w:val="0"/>
      <w:marTop w:val="0"/>
      <w:marBottom w:val="0"/>
      <w:divBdr>
        <w:top w:val="none" w:sz="0" w:space="0" w:color="auto"/>
        <w:left w:val="none" w:sz="0" w:space="0" w:color="auto"/>
        <w:bottom w:val="none" w:sz="0" w:space="0" w:color="auto"/>
        <w:right w:val="none" w:sz="0" w:space="0" w:color="auto"/>
      </w:divBdr>
    </w:div>
    <w:div w:id="440682048">
      <w:marLeft w:val="0"/>
      <w:marRight w:val="0"/>
      <w:marTop w:val="0"/>
      <w:marBottom w:val="0"/>
      <w:divBdr>
        <w:top w:val="none" w:sz="0" w:space="0" w:color="auto"/>
        <w:left w:val="none" w:sz="0" w:space="0" w:color="auto"/>
        <w:bottom w:val="none" w:sz="0" w:space="0" w:color="auto"/>
        <w:right w:val="none" w:sz="0" w:space="0" w:color="auto"/>
      </w:divBdr>
    </w:div>
    <w:div w:id="440682055">
      <w:marLeft w:val="0"/>
      <w:marRight w:val="0"/>
      <w:marTop w:val="0"/>
      <w:marBottom w:val="0"/>
      <w:divBdr>
        <w:top w:val="none" w:sz="0" w:space="0" w:color="auto"/>
        <w:left w:val="none" w:sz="0" w:space="0" w:color="auto"/>
        <w:bottom w:val="none" w:sz="0" w:space="0" w:color="auto"/>
        <w:right w:val="none" w:sz="0" w:space="0" w:color="auto"/>
      </w:divBdr>
      <w:divsChild>
        <w:div w:id="440682162">
          <w:marLeft w:val="0"/>
          <w:marRight w:val="0"/>
          <w:marTop w:val="0"/>
          <w:marBottom w:val="0"/>
          <w:divBdr>
            <w:top w:val="none" w:sz="0" w:space="0" w:color="auto"/>
            <w:left w:val="none" w:sz="0" w:space="0" w:color="auto"/>
            <w:bottom w:val="none" w:sz="0" w:space="0" w:color="auto"/>
            <w:right w:val="none" w:sz="0" w:space="0" w:color="auto"/>
          </w:divBdr>
          <w:divsChild>
            <w:div w:id="440682168">
              <w:marLeft w:val="0"/>
              <w:marRight w:val="0"/>
              <w:marTop w:val="0"/>
              <w:marBottom w:val="0"/>
              <w:divBdr>
                <w:top w:val="none" w:sz="0" w:space="0" w:color="auto"/>
                <w:left w:val="none" w:sz="0" w:space="0" w:color="auto"/>
                <w:bottom w:val="none" w:sz="0" w:space="0" w:color="auto"/>
                <w:right w:val="none" w:sz="0" w:space="0" w:color="auto"/>
              </w:divBdr>
              <w:divsChild>
                <w:div w:id="440682084">
                  <w:marLeft w:val="0"/>
                  <w:marRight w:val="0"/>
                  <w:marTop w:val="0"/>
                  <w:marBottom w:val="0"/>
                  <w:divBdr>
                    <w:top w:val="none" w:sz="0" w:space="0" w:color="auto"/>
                    <w:left w:val="none" w:sz="0" w:space="0" w:color="auto"/>
                    <w:bottom w:val="none" w:sz="0" w:space="0" w:color="auto"/>
                    <w:right w:val="none" w:sz="0" w:space="0" w:color="auto"/>
                  </w:divBdr>
                  <w:divsChild>
                    <w:div w:id="440682166">
                      <w:marLeft w:val="0"/>
                      <w:marRight w:val="0"/>
                      <w:marTop w:val="0"/>
                      <w:marBottom w:val="0"/>
                      <w:divBdr>
                        <w:top w:val="none" w:sz="0" w:space="0" w:color="auto"/>
                        <w:left w:val="none" w:sz="0" w:space="0" w:color="auto"/>
                        <w:bottom w:val="none" w:sz="0" w:space="0" w:color="auto"/>
                        <w:right w:val="none" w:sz="0" w:space="0" w:color="auto"/>
                      </w:divBdr>
                      <w:divsChild>
                        <w:div w:id="44068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0682059">
      <w:marLeft w:val="0"/>
      <w:marRight w:val="0"/>
      <w:marTop w:val="0"/>
      <w:marBottom w:val="0"/>
      <w:divBdr>
        <w:top w:val="none" w:sz="0" w:space="0" w:color="auto"/>
        <w:left w:val="none" w:sz="0" w:space="0" w:color="auto"/>
        <w:bottom w:val="none" w:sz="0" w:space="0" w:color="auto"/>
        <w:right w:val="none" w:sz="0" w:space="0" w:color="auto"/>
      </w:divBdr>
      <w:divsChild>
        <w:div w:id="440682182">
          <w:marLeft w:val="0"/>
          <w:marRight w:val="0"/>
          <w:marTop w:val="0"/>
          <w:marBottom w:val="0"/>
          <w:divBdr>
            <w:top w:val="none" w:sz="0" w:space="0" w:color="auto"/>
            <w:left w:val="none" w:sz="0" w:space="0" w:color="auto"/>
            <w:bottom w:val="none" w:sz="0" w:space="0" w:color="auto"/>
            <w:right w:val="none" w:sz="0" w:space="0" w:color="auto"/>
          </w:divBdr>
        </w:div>
      </w:divsChild>
    </w:div>
    <w:div w:id="440682062">
      <w:marLeft w:val="0"/>
      <w:marRight w:val="0"/>
      <w:marTop w:val="0"/>
      <w:marBottom w:val="0"/>
      <w:divBdr>
        <w:top w:val="none" w:sz="0" w:space="0" w:color="auto"/>
        <w:left w:val="none" w:sz="0" w:space="0" w:color="auto"/>
        <w:bottom w:val="none" w:sz="0" w:space="0" w:color="auto"/>
        <w:right w:val="none" w:sz="0" w:space="0" w:color="auto"/>
      </w:divBdr>
      <w:divsChild>
        <w:div w:id="440682183">
          <w:marLeft w:val="0"/>
          <w:marRight w:val="0"/>
          <w:marTop w:val="0"/>
          <w:marBottom w:val="0"/>
          <w:divBdr>
            <w:top w:val="none" w:sz="0" w:space="0" w:color="auto"/>
            <w:left w:val="none" w:sz="0" w:space="0" w:color="auto"/>
            <w:bottom w:val="none" w:sz="0" w:space="0" w:color="auto"/>
            <w:right w:val="none" w:sz="0" w:space="0" w:color="auto"/>
          </w:divBdr>
          <w:divsChild>
            <w:div w:id="440682155">
              <w:marLeft w:val="0"/>
              <w:marRight w:val="0"/>
              <w:marTop w:val="0"/>
              <w:marBottom w:val="0"/>
              <w:divBdr>
                <w:top w:val="none" w:sz="0" w:space="0" w:color="auto"/>
                <w:left w:val="none" w:sz="0" w:space="0" w:color="auto"/>
                <w:bottom w:val="none" w:sz="0" w:space="0" w:color="auto"/>
                <w:right w:val="none" w:sz="0" w:space="0" w:color="auto"/>
              </w:divBdr>
              <w:divsChild>
                <w:div w:id="440682142">
                  <w:marLeft w:val="0"/>
                  <w:marRight w:val="0"/>
                  <w:marTop w:val="0"/>
                  <w:marBottom w:val="0"/>
                  <w:divBdr>
                    <w:top w:val="none" w:sz="0" w:space="0" w:color="auto"/>
                    <w:left w:val="none" w:sz="0" w:space="0" w:color="auto"/>
                    <w:bottom w:val="none" w:sz="0" w:space="0" w:color="auto"/>
                    <w:right w:val="none" w:sz="0" w:space="0" w:color="auto"/>
                  </w:divBdr>
                  <w:divsChild>
                    <w:div w:id="440682083">
                      <w:marLeft w:val="0"/>
                      <w:marRight w:val="0"/>
                      <w:marTop w:val="0"/>
                      <w:marBottom w:val="0"/>
                      <w:divBdr>
                        <w:top w:val="none" w:sz="0" w:space="0" w:color="auto"/>
                        <w:left w:val="none" w:sz="0" w:space="0" w:color="auto"/>
                        <w:bottom w:val="none" w:sz="0" w:space="0" w:color="auto"/>
                        <w:right w:val="none" w:sz="0" w:space="0" w:color="auto"/>
                      </w:divBdr>
                      <w:divsChild>
                        <w:div w:id="440682158">
                          <w:marLeft w:val="0"/>
                          <w:marRight w:val="0"/>
                          <w:marTop w:val="0"/>
                          <w:marBottom w:val="0"/>
                          <w:divBdr>
                            <w:top w:val="none" w:sz="0" w:space="0" w:color="auto"/>
                            <w:left w:val="none" w:sz="0" w:space="0" w:color="auto"/>
                            <w:bottom w:val="none" w:sz="0" w:space="0" w:color="auto"/>
                            <w:right w:val="none" w:sz="0" w:space="0" w:color="auto"/>
                          </w:divBdr>
                          <w:divsChild>
                            <w:div w:id="440682139">
                              <w:marLeft w:val="0"/>
                              <w:marRight w:val="0"/>
                              <w:marTop w:val="0"/>
                              <w:marBottom w:val="0"/>
                              <w:divBdr>
                                <w:top w:val="none" w:sz="0" w:space="0" w:color="auto"/>
                                <w:left w:val="none" w:sz="0" w:space="0" w:color="auto"/>
                                <w:bottom w:val="none" w:sz="0" w:space="0" w:color="auto"/>
                                <w:right w:val="none" w:sz="0" w:space="0" w:color="auto"/>
                              </w:divBdr>
                              <w:divsChild>
                                <w:div w:id="440682082">
                                  <w:marLeft w:val="0"/>
                                  <w:marRight w:val="0"/>
                                  <w:marTop w:val="0"/>
                                  <w:marBottom w:val="215"/>
                                  <w:divBdr>
                                    <w:top w:val="none" w:sz="0" w:space="0" w:color="auto"/>
                                    <w:left w:val="none" w:sz="0" w:space="0" w:color="auto"/>
                                    <w:bottom w:val="none" w:sz="0" w:space="0" w:color="auto"/>
                                    <w:right w:val="none" w:sz="0" w:space="0" w:color="auto"/>
                                  </w:divBdr>
                                  <w:divsChild>
                                    <w:div w:id="440682160">
                                      <w:marLeft w:val="0"/>
                                      <w:marRight w:val="0"/>
                                      <w:marTop w:val="0"/>
                                      <w:marBottom w:val="215"/>
                                      <w:divBdr>
                                        <w:top w:val="none" w:sz="0" w:space="0" w:color="auto"/>
                                        <w:left w:val="none" w:sz="0" w:space="0" w:color="auto"/>
                                        <w:bottom w:val="none" w:sz="0" w:space="0" w:color="auto"/>
                                        <w:right w:val="none" w:sz="0" w:space="0" w:color="auto"/>
                                      </w:divBdr>
                                      <w:divsChild>
                                        <w:div w:id="440682156">
                                          <w:marLeft w:val="0"/>
                                          <w:marRight w:val="0"/>
                                          <w:marTop w:val="0"/>
                                          <w:marBottom w:val="0"/>
                                          <w:divBdr>
                                            <w:top w:val="none" w:sz="0" w:space="0" w:color="auto"/>
                                            <w:left w:val="none" w:sz="0" w:space="0" w:color="auto"/>
                                            <w:bottom w:val="none" w:sz="0" w:space="0" w:color="auto"/>
                                            <w:right w:val="none" w:sz="0" w:space="0" w:color="auto"/>
                                          </w:divBdr>
                                          <w:divsChild>
                                            <w:div w:id="44068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2131">
                                  <w:marLeft w:val="0"/>
                                  <w:marRight w:val="0"/>
                                  <w:marTop w:val="0"/>
                                  <w:marBottom w:val="107"/>
                                  <w:divBdr>
                                    <w:top w:val="none" w:sz="0" w:space="0" w:color="auto"/>
                                    <w:left w:val="none" w:sz="0" w:space="0" w:color="auto"/>
                                    <w:bottom w:val="none" w:sz="0" w:space="0" w:color="auto"/>
                                    <w:right w:val="none" w:sz="0" w:space="0" w:color="auto"/>
                                  </w:divBdr>
                                </w:div>
                                <w:div w:id="440682191">
                                  <w:marLeft w:val="0"/>
                                  <w:marRight w:val="0"/>
                                  <w:marTop w:val="0"/>
                                  <w:marBottom w:val="269"/>
                                  <w:divBdr>
                                    <w:top w:val="none" w:sz="0" w:space="0" w:color="auto"/>
                                    <w:left w:val="none" w:sz="0" w:space="0" w:color="auto"/>
                                    <w:bottom w:val="none" w:sz="0" w:space="0" w:color="auto"/>
                                    <w:right w:val="none" w:sz="0" w:space="0" w:color="auto"/>
                                  </w:divBdr>
                                  <w:divsChild>
                                    <w:div w:id="44068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0682067">
      <w:marLeft w:val="0"/>
      <w:marRight w:val="0"/>
      <w:marTop w:val="0"/>
      <w:marBottom w:val="0"/>
      <w:divBdr>
        <w:top w:val="none" w:sz="0" w:space="0" w:color="auto"/>
        <w:left w:val="none" w:sz="0" w:space="0" w:color="auto"/>
        <w:bottom w:val="none" w:sz="0" w:space="0" w:color="auto"/>
        <w:right w:val="none" w:sz="0" w:space="0" w:color="auto"/>
      </w:divBdr>
    </w:div>
    <w:div w:id="440682068">
      <w:marLeft w:val="0"/>
      <w:marRight w:val="0"/>
      <w:marTop w:val="0"/>
      <w:marBottom w:val="0"/>
      <w:divBdr>
        <w:top w:val="none" w:sz="0" w:space="0" w:color="auto"/>
        <w:left w:val="none" w:sz="0" w:space="0" w:color="auto"/>
        <w:bottom w:val="none" w:sz="0" w:space="0" w:color="auto"/>
        <w:right w:val="none" w:sz="0" w:space="0" w:color="auto"/>
      </w:divBdr>
      <w:divsChild>
        <w:div w:id="440682132">
          <w:marLeft w:val="0"/>
          <w:marRight w:val="0"/>
          <w:marTop w:val="0"/>
          <w:marBottom w:val="0"/>
          <w:divBdr>
            <w:top w:val="none" w:sz="0" w:space="0" w:color="auto"/>
            <w:left w:val="none" w:sz="0" w:space="0" w:color="auto"/>
            <w:bottom w:val="none" w:sz="0" w:space="0" w:color="auto"/>
            <w:right w:val="none" w:sz="0" w:space="0" w:color="auto"/>
          </w:divBdr>
          <w:divsChild>
            <w:div w:id="440682081">
              <w:marLeft w:val="0"/>
              <w:marRight w:val="0"/>
              <w:marTop w:val="0"/>
              <w:marBottom w:val="0"/>
              <w:divBdr>
                <w:top w:val="none" w:sz="0" w:space="0" w:color="auto"/>
                <w:left w:val="none" w:sz="0" w:space="0" w:color="auto"/>
                <w:bottom w:val="none" w:sz="0" w:space="0" w:color="auto"/>
                <w:right w:val="none" w:sz="0" w:space="0" w:color="auto"/>
              </w:divBdr>
              <w:divsChild>
                <w:div w:id="440682054">
                  <w:marLeft w:val="0"/>
                  <w:marRight w:val="0"/>
                  <w:marTop w:val="100"/>
                  <w:marBottom w:val="100"/>
                  <w:divBdr>
                    <w:top w:val="none" w:sz="0" w:space="0" w:color="auto"/>
                    <w:left w:val="none" w:sz="0" w:space="0" w:color="auto"/>
                    <w:bottom w:val="none" w:sz="0" w:space="0" w:color="auto"/>
                    <w:right w:val="none" w:sz="0" w:space="0" w:color="auto"/>
                  </w:divBdr>
                  <w:divsChild>
                    <w:div w:id="440682171">
                      <w:marLeft w:val="0"/>
                      <w:marRight w:val="0"/>
                      <w:marTop w:val="0"/>
                      <w:marBottom w:val="0"/>
                      <w:divBdr>
                        <w:top w:val="none" w:sz="0" w:space="0" w:color="auto"/>
                        <w:left w:val="none" w:sz="0" w:space="0" w:color="auto"/>
                        <w:bottom w:val="none" w:sz="0" w:space="0" w:color="auto"/>
                        <w:right w:val="none" w:sz="0" w:space="0" w:color="auto"/>
                      </w:divBdr>
                      <w:divsChild>
                        <w:div w:id="440682052">
                          <w:marLeft w:val="0"/>
                          <w:marRight w:val="0"/>
                          <w:marTop w:val="0"/>
                          <w:marBottom w:val="0"/>
                          <w:divBdr>
                            <w:top w:val="none" w:sz="0" w:space="0" w:color="auto"/>
                            <w:left w:val="none" w:sz="0" w:space="0" w:color="auto"/>
                            <w:bottom w:val="none" w:sz="0" w:space="0" w:color="auto"/>
                            <w:right w:val="none" w:sz="0" w:space="0" w:color="auto"/>
                          </w:divBdr>
                          <w:divsChild>
                            <w:div w:id="440682053">
                              <w:marLeft w:val="0"/>
                              <w:marRight w:val="0"/>
                              <w:marTop w:val="0"/>
                              <w:marBottom w:val="0"/>
                              <w:divBdr>
                                <w:top w:val="none" w:sz="0" w:space="0" w:color="auto"/>
                                <w:left w:val="none" w:sz="0" w:space="0" w:color="auto"/>
                                <w:bottom w:val="none" w:sz="0" w:space="0" w:color="auto"/>
                                <w:right w:val="none" w:sz="0" w:space="0" w:color="auto"/>
                              </w:divBdr>
                              <w:divsChild>
                                <w:div w:id="440682076">
                                  <w:marLeft w:val="54"/>
                                  <w:marRight w:val="54"/>
                                  <w:marTop w:val="0"/>
                                  <w:marBottom w:val="0"/>
                                  <w:divBdr>
                                    <w:top w:val="single" w:sz="4" w:space="0" w:color="9DBADD"/>
                                    <w:left w:val="single" w:sz="4" w:space="0" w:color="9DBADD"/>
                                    <w:bottom w:val="single" w:sz="4" w:space="0" w:color="9DBADD"/>
                                    <w:right w:val="single" w:sz="4" w:space="0" w:color="9DBADD"/>
                                  </w:divBdr>
                                  <w:divsChild>
                                    <w:div w:id="440682057">
                                      <w:marLeft w:val="0"/>
                                      <w:marRight w:val="0"/>
                                      <w:marTop w:val="0"/>
                                      <w:marBottom w:val="0"/>
                                      <w:divBdr>
                                        <w:top w:val="none" w:sz="0" w:space="0" w:color="auto"/>
                                        <w:left w:val="none" w:sz="0" w:space="0" w:color="auto"/>
                                        <w:bottom w:val="none" w:sz="0" w:space="0" w:color="auto"/>
                                        <w:right w:val="none" w:sz="0" w:space="0" w:color="auto"/>
                                      </w:divBdr>
                                      <w:divsChild>
                                        <w:div w:id="440682172">
                                          <w:marLeft w:val="0"/>
                                          <w:marRight w:val="0"/>
                                          <w:marTop w:val="0"/>
                                          <w:marBottom w:val="0"/>
                                          <w:divBdr>
                                            <w:top w:val="none" w:sz="0" w:space="0" w:color="auto"/>
                                            <w:left w:val="none" w:sz="0" w:space="0" w:color="auto"/>
                                            <w:bottom w:val="none" w:sz="0" w:space="0" w:color="auto"/>
                                            <w:right w:val="none" w:sz="0" w:space="0" w:color="auto"/>
                                          </w:divBdr>
                                          <w:divsChild>
                                            <w:div w:id="440682159">
                                              <w:marLeft w:val="0"/>
                                              <w:marRight w:val="0"/>
                                              <w:marTop w:val="0"/>
                                              <w:marBottom w:val="0"/>
                                              <w:divBdr>
                                                <w:top w:val="none" w:sz="0" w:space="0" w:color="auto"/>
                                                <w:left w:val="none" w:sz="0" w:space="0" w:color="auto"/>
                                                <w:bottom w:val="none" w:sz="0" w:space="0" w:color="auto"/>
                                                <w:right w:val="none" w:sz="0" w:space="0" w:color="auto"/>
                                              </w:divBdr>
                                              <w:divsChild>
                                                <w:div w:id="440682077">
                                                  <w:marLeft w:val="0"/>
                                                  <w:marRight w:val="0"/>
                                                  <w:marTop w:val="0"/>
                                                  <w:marBottom w:val="0"/>
                                                  <w:divBdr>
                                                    <w:top w:val="none" w:sz="0" w:space="0" w:color="auto"/>
                                                    <w:left w:val="none" w:sz="0" w:space="0" w:color="auto"/>
                                                    <w:bottom w:val="none" w:sz="0" w:space="0" w:color="auto"/>
                                                    <w:right w:val="none" w:sz="0" w:space="0" w:color="auto"/>
                                                  </w:divBdr>
                                                </w:div>
                                                <w:div w:id="44068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0682069">
      <w:marLeft w:val="0"/>
      <w:marRight w:val="0"/>
      <w:marTop w:val="0"/>
      <w:marBottom w:val="0"/>
      <w:divBdr>
        <w:top w:val="none" w:sz="0" w:space="0" w:color="auto"/>
        <w:left w:val="none" w:sz="0" w:space="0" w:color="auto"/>
        <w:bottom w:val="none" w:sz="0" w:space="0" w:color="auto"/>
        <w:right w:val="none" w:sz="0" w:space="0" w:color="auto"/>
      </w:divBdr>
      <w:divsChild>
        <w:div w:id="440682140">
          <w:marLeft w:val="0"/>
          <w:marRight w:val="0"/>
          <w:marTop w:val="0"/>
          <w:marBottom w:val="0"/>
          <w:divBdr>
            <w:top w:val="none" w:sz="0" w:space="0" w:color="auto"/>
            <w:left w:val="none" w:sz="0" w:space="0" w:color="auto"/>
            <w:bottom w:val="none" w:sz="0" w:space="0" w:color="auto"/>
            <w:right w:val="none" w:sz="0" w:space="0" w:color="auto"/>
          </w:divBdr>
          <w:divsChild>
            <w:div w:id="440682050">
              <w:marLeft w:val="0"/>
              <w:marRight w:val="0"/>
              <w:marTop w:val="0"/>
              <w:marBottom w:val="0"/>
              <w:divBdr>
                <w:top w:val="none" w:sz="0" w:space="0" w:color="auto"/>
                <w:left w:val="none" w:sz="0" w:space="0" w:color="auto"/>
                <w:bottom w:val="none" w:sz="0" w:space="0" w:color="auto"/>
                <w:right w:val="none" w:sz="0" w:space="0" w:color="auto"/>
              </w:divBdr>
              <w:divsChild>
                <w:div w:id="440682066">
                  <w:marLeft w:val="0"/>
                  <w:marRight w:val="0"/>
                  <w:marTop w:val="0"/>
                  <w:marBottom w:val="0"/>
                  <w:divBdr>
                    <w:top w:val="none" w:sz="0" w:space="0" w:color="auto"/>
                    <w:left w:val="none" w:sz="0" w:space="0" w:color="auto"/>
                    <w:bottom w:val="none" w:sz="0" w:space="0" w:color="auto"/>
                    <w:right w:val="none" w:sz="0" w:space="0" w:color="auto"/>
                  </w:divBdr>
                  <w:divsChild>
                    <w:div w:id="440682061">
                      <w:marLeft w:val="0"/>
                      <w:marRight w:val="0"/>
                      <w:marTop w:val="0"/>
                      <w:marBottom w:val="0"/>
                      <w:divBdr>
                        <w:top w:val="none" w:sz="0" w:space="0" w:color="auto"/>
                        <w:left w:val="none" w:sz="0" w:space="0" w:color="auto"/>
                        <w:bottom w:val="none" w:sz="0" w:space="0" w:color="auto"/>
                        <w:right w:val="none" w:sz="0" w:space="0" w:color="auto"/>
                      </w:divBdr>
                      <w:divsChild>
                        <w:div w:id="44068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0682072">
      <w:marLeft w:val="0"/>
      <w:marRight w:val="0"/>
      <w:marTop w:val="0"/>
      <w:marBottom w:val="0"/>
      <w:divBdr>
        <w:top w:val="none" w:sz="0" w:space="0" w:color="auto"/>
        <w:left w:val="none" w:sz="0" w:space="0" w:color="auto"/>
        <w:bottom w:val="none" w:sz="0" w:space="0" w:color="auto"/>
        <w:right w:val="none" w:sz="0" w:space="0" w:color="auto"/>
      </w:divBdr>
      <w:divsChild>
        <w:div w:id="440682186">
          <w:marLeft w:val="0"/>
          <w:marRight w:val="0"/>
          <w:marTop w:val="0"/>
          <w:marBottom w:val="0"/>
          <w:divBdr>
            <w:top w:val="none" w:sz="0" w:space="0" w:color="auto"/>
            <w:left w:val="none" w:sz="0" w:space="0" w:color="auto"/>
            <w:bottom w:val="none" w:sz="0" w:space="0" w:color="auto"/>
            <w:right w:val="none" w:sz="0" w:space="0" w:color="auto"/>
          </w:divBdr>
        </w:div>
      </w:divsChild>
    </w:div>
    <w:div w:id="440682079">
      <w:marLeft w:val="0"/>
      <w:marRight w:val="0"/>
      <w:marTop w:val="0"/>
      <w:marBottom w:val="0"/>
      <w:divBdr>
        <w:top w:val="none" w:sz="0" w:space="0" w:color="auto"/>
        <w:left w:val="none" w:sz="0" w:space="0" w:color="auto"/>
        <w:bottom w:val="none" w:sz="0" w:space="0" w:color="auto"/>
        <w:right w:val="none" w:sz="0" w:space="0" w:color="auto"/>
      </w:divBdr>
      <w:divsChild>
        <w:div w:id="440682179">
          <w:marLeft w:val="64"/>
          <w:marRight w:val="0"/>
          <w:marTop w:val="989"/>
          <w:marBottom w:val="0"/>
          <w:divBdr>
            <w:top w:val="none" w:sz="0" w:space="0" w:color="auto"/>
            <w:left w:val="none" w:sz="0" w:space="0" w:color="auto"/>
            <w:bottom w:val="none" w:sz="0" w:space="0" w:color="auto"/>
            <w:right w:val="none" w:sz="0" w:space="0" w:color="auto"/>
          </w:divBdr>
          <w:divsChild>
            <w:div w:id="440682146">
              <w:marLeft w:val="0"/>
              <w:marRight w:val="0"/>
              <w:marTop w:val="0"/>
              <w:marBottom w:val="0"/>
              <w:divBdr>
                <w:top w:val="single" w:sz="4" w:space="0" w:color="000000"/>
                <w:left w:val="none" w:sz="0" w:space="0" w:color="auto"/>
                <w:bottom w:val="none" w:sz="0" w:space="0" w:color="auto"/>
                <w:right w:val="none" w:sz="0" w:space="0" w:color="auto"/>
              </w:divBdr>
              <w:divsChild>
                <w:div w:id="44068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2088">
      <w:marLeft w:val="0"/>
      <w:marRight w:val="0"/>
      <w:marTop w:val="0"/>
      <w:marBottom w:val="0"/>
      <w:divBdr>
        <w:top w:val="none" w:sz="0" w:space="0" w:color="auto"/>
        <w:left w:val="none" w:sz="0" w:space="0" w:color="auto"/>
        <w:bottom w:val="none" w:sz="0" w:space="0" w:color="auto"/>
        <w:right w:val="none" w:sz="0" w:space="0" w:color="auto"/>
      </w:divBdr>
    </w:div>
    <w:div w:id="440682099">
      <w:marLeft w:val="0"/>
      <w:marRight w:val="0"/>
      <w:marTop w:val="0"/>
      <w:marBottom w:val="0"/>
      <w:divBdr>
        <w:top w:val="none" w:sz="0" w:space="0" w:color="auto"/>
        <w:left w:val="none" w:sz="0" w:space="0" w:color="auto"/>
        <w:bottom w:val="none" w:sz="0" w:space="0" w:color="auto"/>
        <w:right w:val="none" w:sz="0" w:space="0" w:color="auto"/>
      </w:divBdr>
    </w:div>
    <w:div w:id="440682100">
      <w:marLeft w:val="0"/>
      <w:marRight w:val="0"/>
      <w:marTop w:val="0"/>
      <w:marBottom w:val="0"/>
      <w:divBdr>
        <w:top w:val="none" w:sz="0" w:space="0" w:color="auto"/>
        <w:left w:val="none" w:sz="0" w:space="0" w:color="auto"/>
        <w:bottom w:val="none" w:sz="0" w:space="0" w:color="auto"/>
        <w:right w:val="none" w:sz="0" w:space="0" w:color="auto"/>
      </w:divBdr>
      <w:divsChild>
        <w:div w:id="440682121">
          <w:marLeft w:val="0"/>
          <w:marRight w:val="0"/>
          <w:marTop w:val="0"/>
          <w:marBottom w:val="0"/>
          <w:divBdr>
            <w:top w:val="single" w:sz="2" w:space="6" w:color="FFFFFF"/>
            <w:left w:val="single" w:sz="2" w:space="6" w:color="FFFFFF"/>
            <w:bottom w:val="single" w:sz="2" w:space="6" w:color="FFFFFF"/>
            <w:right w:val="single" w:sz="2" w:space="6" w:color="FFFFFF"/>
          </w:divBdr>
          <w:divsChild>
            <w:div w:id="440682086">
              <w:marLeft w:val="0"/>
              <w:marRight w:val="0"/>
              <w:marTop w:val="0"/>
              <w:marBottom w:val="0"/>
              <w:divBdr>
                <w:top w:val="none" w:sz="0" w:space="0" w:color="auto"/>
                <w:left w:val="none" w:sz="0" w:space="0" w:color="auto"/>
                <w:bottom w:val="none" w:sz="0" w:space="0" w:color="auto"/>
                <w:right w:val="none" w:sz="0" w:space="0" w:color="auto"/>
              </w:divBdr>
              <w:divsChild>
                <w:div w:id="440682120">
                  <w:marLeft w:val="0"/>
                  <w:marRight w:val="0"/>
                  <w:marTop w:val="0"/>
                  <w:marBottom w:val="603"/>
                  <w:divBdr>
                    <w:top w:val="none" w:sz="0" w:space="0" w:color="auto"/>
                    <w:left w:val="none" w:sz="0" w:space="0" w:color="auto"/>
                    <w:bottom w:val="none" w:sz="0" w:space="0" w:color="auto"/>
                    <w:right w:val="none" w:sz="0" w:space="0" w:color="auto"/>
                  </w:divBdr>
                  <w:divsChild>
                    <w:div w:id="44068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682105">
      <w:marLeft w:val="0"/>
      <w:marRight w:val="0"/>
      <w:marTop w:val="0"/>
      <w:marBottom w:val="0"/>
      <w:divBdr>
        <w:top w:val="none" w:sz="0" w:space="0" w:color="auto"/>
        <w:left w:val="none" w:sz="0" w:space="0" w:color="auto"/>
        <w:bottom w:val="none" w:sz="0" w:space="0" w:color="auto"/>
        <w:right w:val="none" w:sz="0" w:space="0" w:color="auto"/>
      </w:divBdr>
      <w:divsChild>
        <w:div w:id="440682109">
          <w:marLeft w:val="0"/>
          <w:marRight w:val="0"/>
          <w:marTop w:val="0"/>
          <w:marBottom w:val="0"/>
          <w:divBdr>
            <w:top w:val="none" w:sz="0" w:space="0" w:color="auto"/>
            <w:left w:val="none" w:sz="0" w:space="0" w:color="auto"/>
            <w:bottom w:val="none" w:sz="0" w:space="0" w:color="auto"/>
            <w:right w:val="none" w:sz="0" w:space="0" w:color="auto"/>
          </w:divBdr>
        </w:div>
      </w:divsChild>
    </w:div>
    <w:div w:id="440682107">
      <w:marLeft w:val="0"/>
      <w:marRight w:val="0"/>
      <w:marTop w:val="0"/>
      <w:marBottom w:val="0"/>
      <w:divBdr>
        <w:top w:val="none" w:sz="0" w:space="0" w:color="auto"/>
        <w:left w:val="none" w:sz="0" w:space="0" w:color="auto"/>
        <w:bottom w:val="none" w:sz="0" w:space="0" w:color="auto"/>
        <w:right w:val="none" w:sz="0" w:space="0" w:color="auto"/>
      </w:divBdr>
      <w:divsChild>
        <w:div w:id="440682097">
          <w:marLeft w:val="0"/>
          <w:marRight w:val="0"/>
          <w:marTop w:val="0"/>
          <w:marBottom w:val="0"/>
          <w:divBdr>
            <w:top w:val="none" w:sz="0" w:space="0" w:color="auto"/>
            <w:left w:val="none" w:sz="0" w:space="0" w:color="auto"/>
            <w:bottom w:val="none" w:sz="0" w:space="0" w:color="auto"/>
            <w:right w:val="none" w:sz="0" w:space="0" w:color="auto"/>
          </w:divBdr>
          <w:divsChild>
            <w:div w:id="440682104">
              <w:marLeft w:val="0"/>
              <w:marRight w:val="0"/>
              <w:marTop w:val="0"/>
              <w:marBottom w:val="0"/>
              <w:divBdr>
                <w:top w:val="none" w:sz="0" w:space="0" w:color="auto"/>
                <w:left w:val="none" w:sz="0" w:space="0" w:color="auto"/>
                <w:bottom w:val="none" w:sz="0" w:space="0" w:color="auto"/>
                <w:right w:val="none" w:sz="0" w:space="0" w:color="auto"/>
              </w:divBdr>
              <w:divsChild>
                <w:div w:id="440682108">
                  <w:marLeft w:val="0"/>
                  <w:marRight w:val="0"/>
                  <w:marTop w:val="0"/>
                  <w:marBottom w:val="0"/>
                  <w:divBdr>
                    <w:top w:val="none" w:sz="0" w:space="0" w:color="auto"/>
                    <w:left w:val="none" w:sz="0" w:space="0" w:color="auto"/>
                    <w:bottom w:val="none" w:sz="0" w:space="0" w:color="auto"/>
                    <w:right w:val="none" w:sz="0" w:space="0" w:color="auto"/>
                  </w:divBdr>
                  <w:divsChild>
                    <w:div w:id="440682102">
                      <w:marLeft w:val="0"/>
                      <w:marRight w:val="0"/>
                      <w:marTop w:val="0"/>
                      <w:marBottom w:val="0"/>
                      <w:divBdr>
                        <w:top w:val="none" w:sz="0" w:space="0" w:color="auto"/>
                        <w:left w:val="none" w:sz="0" w:space="0" w:color="auto"/>
                        <w:bottom w:val="none" w:sz="0" w:space="0" w:color="auto"/>
                        <w:right w:val="none" w:sz="0" w:space="0" w:color="auto"/>
                      </w:divBdr>
                      <w:divsChild>
                        <w:div w:id="440682098">
                          <w:marLeft w:val="0"/>
                          <w:marRight w:val="0"/>
                          <w:marTop w:val="0"/>
                          <w:marBottom w:val="0"/>
                          <w:divBdr>
                            <w:top w:val="none" w:sz="0" w:space="0" w:color="auto"/>
                            <w:left w:val="none" w:sz="0" w:space="0" w:color="auto"/>
                            <w:bottom w:val="none" w:sz="0" w:space="0" w:color="auto"/>
                            <w:right w:val="none" w:sz="0" w:space="0" w:color="auto"/>
                          </w:divBdr>
                          <w:divsChild>
                            <w:div w:id="440682128">
                              <w:marLeft w:val="0"/>
                              <w:marRight w:val="0"/>
                              <w:marTop w:val="0"/>
                              <w:marBottom w:val="0"/>
                              <w:divBdr>
                                <w:top w:val="none" w:sz="0" w:space="0" w:color="auto"/>
                                <w:left w:val="none" w:sz="0" w:space="0" w:color="auto"/>
                                <w:bottom w:val="none" w:sz="0" w:space="0" w:color="auto"/>
                                <w:right w:val="none" w:sz="0" w:space="0" w:color="auto"/>
                              </w:divBdr>
                              <w:divsChild>
                                <w:div w:id="440682091">
                                  <w:marLeft w:val="0"/>
                                  <w:marRight w:val="0"/>
                                  <w:marTop w:val="0"/>
                                  <w:marBottom w:val="0"/>
                                  <w:divBdr>
                                    <w:top w:val="none" w:sz="0" w:space="0" w:color="auto"/>
                                    <w:left w:val="none" w:sz="0" w:space="0" w:color="auto"/>
                                    <w:bottom w:val="none" w:sz="0" w:space="0" w:color="auto"/>
                                    <w:right w:val="none" w:sz="0" w:space="0" w:color="auto"/>
                                  </w:divBdr>
                                  <w:divsChild>
                                    <w:div w:id="440682124">
                                      <w:marLeft w:val="0"/>
                                      <w:marRight w:val="0"/>
                                      <w:marTop w:val="0"/>
                                      <w:marBottom w:val="0"/>
                                      <w:divBdr>
                                        <w:top w:val="none" w:sz="0" w:space="0" w:color="auto"/>
                                        <w:left w:val="none" w:sz="0" w:space="0" w:color="auto"/>
                                        <w:bottom w:val="none" w:sz="0" w:space="0" w:color="auto"/>
                                        <w:right w:val="none" w:sz="0" w:space="0" w:color="auto"/>
                                      </w:divBdr>
                                      <w:divsChild>
                                        <w:div w:id="440682095">
                                          <w:marLeft w:val="0"/>
                                          <w:marRight w:val="0"/>
                                          <w:marTop w:val="0"/>
                                          <w:marBottom w:val="0"/>
                                          <w:divBdr>
                                            <w:top w:val="none" w:sz="0" w:space="0" w:color="auto"/>
                                            <w:left w:val="none" w:sz="0" w:space="0" w:color="auto"/>
                                            <w:bottom w:val="none" w:sz="0" w:space="0" w:color="auto"/>
                                            <w:right w:val="none" w:sz="0" w:space="0" w:color="auto"/>
                                          </w:divBdr>
                                          <w:divsChild>
                                            <w:div w:id="44068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0682110">
      <w:marLeft w:val="0"/>
      <w:marRight w:val="0"/>
      <w:marTop w:val="0"/>
      <w:marBottom w:val="0"/>
      <w:divBdr>
        <w:top w:val="none" w:sz="0" w:space="0" w:color="auto"/>
        <w:left w:val="none" w:sz="0" w:space="0" w:color="auto"/>
        <w:bottom w:val="none" w:sz="0" w:space="0" w:color="auto"/>
        <w:right w:val="none" w:sz="0" w:space="0" w:color="auto"/>
      </w:divBdr>
    </w:div>
    <w:div w:id="440682111">
      <w:marLeft w:val="0"/>
      <w:marRight w:val="0"/>
      <w:marTop w:val="0"/>
      <w:marBottom w:val="0"/>
      <w:divBdr>
        <w:top w:val="none" w:sz="0" w:space="0" w:color="auto"/>
        <w:left w:val="none" w:sz="0" w:space="0" w:color="auto"/>
        <w:bottom w:val="none" w:sz="0" w:space="0" w:color="auto"/>
        <w:right w:val="none" w:sz="0" w:space="0" w:color="auto"/>
      </w:divBdr>
      <w:divsChild>
        <w:div w:id="440682112">
          <w:marLeft w:val="0"/>
          <w:marRight w:val="0"/>
          <w:marTop w:val="0"/>
          <w:marBottom w:val="0"/>
          <w:divBdr>
            <w:top w:val="none" w:sz="0" w:space="0" w:color="auto"/>
            <w:left w:val="none" w:sz="0" w:space="0" w:color="auto"/>
            <w:bottom w:val="none" w:sz="0" w:space="0" w:color="auto"/>
            <w:right w:val="none" w:sz="0" w:space="0" w:color="auto"/>
          </w:divBdr>
        </w:div>
      </w:divsChild>
    </w:div>
    <w:div w:id="440682116">
      <w:marLeft w:val="0"/>
      <w:marRight w:val="0"/>
      <w:marTop w:val="0"/>
      <w:marBottom w:val="0"/>
      <w:divBdr>
        <w:top w:val="none" w:sz="0" w:space="0" w:color="auto"/>
        <w:left w:val="none" w:sz="0" w:space="0" w:color="auto"/>
        <w:bottom w:val="none" w:sz="0" w:space="0" w:color="auto"/>
        <w:right w:val="none" w:sz="0" w:space="0" w:color="auto"/>
      </w:divBdr>
    </w:div>
    <w:div w:id="440682118">
      <w:marLeft w:val="0"/>
      <w:marRight w:val="0"/>
      <w:marTop w:val="0"/>
      <w:marBottom w:val="0"/>
      <w:divBdr>
        <w:top w:val="none" w:sz="0" w:space="0" w:color="auto"/>
        <w:left w:val="none" w:sz="0" w:space="0" w:color="auto"/>
        <w:bottom w:val="none" w:sz="0" w:space="0" w:color="auto"/>
        <w:right w:val="none" w:sz="0" w:space="0" w:color="auto"/>
      </w:divBdr>
    </w:div>
    <w:div w:id="440682125">
      <w:marLeft w:val="0"/>
      <w:marRight w:val="0"/>
      <w:marTop w:val="0"/>
      <w:marBottom w:val="0"/>
      <w:divBdr>
        <w:top w:val="none" w:sz="0" w:space="0" w:color="auto"/>
        <w:left w:val="none" w:sz="0" w:space="0" w:color="auto"/>
        <w:bottom w:val="none" w:sz="0" w:space="0" w:color="auto"/>
        <w:right w:val="none" w:sz="0" w:space="0" w:color="auto"/>
      </w:divBdr>
      <w:divsChild>
        <w:div w:id="440682101">
          <w:marLeft w:val="0"/>
          <w:marRight w:val="0"/>
          <w:marTop w:val="0"/>
          <w:marBottom w:val="0"/>
          <w:divBdr>
            <w:top w:val="none" w:sz="0" w:space="0" w:color="auto"/>
            <w:left w:val="single" w:sz="2" w:space="0" w:color="999999"/>
            <w:bottom w:val="none" w:sz="0" w:space="0" w:color="auto"/>
            <w:right w:val="none" w:sz="0" w:space="0" w:color="auto"/>
          </w:divBdr>
          <w:divsChild>
            <w:div w:id="440682096">
              <w:marLeft w:val="0"/>
              <w:marRight w:val="0"/>
              <w:marTop w:val="0"/>
              <w:marBottom w:val="0"/>
              <w:divBdr>
                <w:top w:val="single" w:sz="2" w:space="0" w:color="999999"/>
                <w:left w:val="none" w:sz="0" w:space="0" w:color="auto"/>
                <w:bottom w:val="none" w:sz="0" w:space="0" w:color="auto"/>
                <w:right w:val="single" w:sz="2" w:space="0" w:color="999999"/>
              </w:divBdr>
              <w:divsChild>
                <w:div w:id="440682117">
                  <w:marLeft w:val="0"/>
                  <w:marRight w:val="0"/>
                  <w:marTop w:val="113"/>
                  <w:marBottom w:val="0"/>
                  <w:divBdr>
                    <w:top w:val="single" w:sz="2" w:space="0" w:color="FFFFFF"/>
                    <w:left w:val="none" w:sz="0" w:space="0" w:color="auto"/>
                    <w:bottom w:val="none" w:sz="0" w:space="0" w:color="auto"/>
                    <w:right w:val="none" w:sz="0" w:space="0" w:color="auto"/>
                  </w:divBdr>
                  <w:divsChild>
                    <w:div w:id="440682087">
                      <w:marLeft w:val="0"/>
                      <w:marRight w:val="0"/>
                      <w:marTop w:val="0"/>
                      <w:marBottom w:val="0"/>
                      <w:divBdr>
                        <w:top w:val="none" w:sz="0" w:space="0" w:color="auto"/>
                        <w:left w:val="none" w:sz="0" w:space="0" w:color="auto"/>
                        <w:bottom w:val="none" w:sz="0" w:space="0" w:color="auto"/>
                        <w:right w:val="none" w:sz="0" w:space="0" w:color="auto"/>
                      </w:divBdr>
                      <w:divsChild>
                        <w:div w:id="440682122">
                          <w:marLeft w:val="0"/>
                          <w:marRight w:val="0"/>
                          <w:marTop w:val="0"/>
                          <w:marBottom w:val="0"/>
                          <w:divBdr>
                            <w:top w:val="none" w:sz="0" w:space="0" w:color="auto"/>
                            <w:left w:val="none" w:sz="0" w:space="0" w:color="auto"/>
                            <w:bottom w:val="none" w:sz="0" w:space="0" w:color="auto"/>
                            <w:right w:val="none" w:sz="0" w:space="0" w:color="auto"/>
                          </w:divBdr>
                          <w:divsChild>
                            <w:div w:id="4406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0682126">
      <w:marLeft w:val="0"/>
      <w:marRight w:val="0"/>
      <w:marTop w:val="0"/>
      <w:marBottom w:val="0"/>
      <w:divBdr>
        <w:top w:val="none" w:sz="0" w:space="0" w:color="auto"/>
        <w:left w:val="none" w:sz="0" w:space="0" w:color="auto"/>
        <w:bottom w:val="none" w:sz="0" w:space="0" w:color="auto"/>
        <w:right w:val="none" w:sz="0" w:space="0" w:color="auto"/>
      </w:divBdr>
      <w:divsChild>
        <w:div w:id="440682127">
          <w:marLeft w:val="0"/>
          <w:marRight w:val="0"/>
          <w:marTop w:val="0"/>
          <w:marBottom w:val="0"/>
          <w:divBdr>
            <w:top w:val="none" w:sz="0" w:space="0" w:color="auto"/>
            <w:left w:val="none" w:sz="0" w:space="0" w:color="auto"/>
            <w:bottom w:val="none" w:sz="0" w:space="0" w:color="auto"/>
            <w:right w:val="none" w:sz="0" w:space="0" w:color="auto"/>
          </w:divBdr>
          <w:divsChild>
            <w:div w:id="440682090">
              <w:marLeft w:val="0"/>
              <w:marRight w:val="0"/>
              <w:marTop w:val="0"/>
              <w:marBottom w:val="0"/>
              <w:divBdr>
                <w:top w:val="none" w:sz="0" w:space="0" w:color="auto"/>
                <w:left w:val="none" w:sz="0" w:space="0" w:color="auto"/>
                <w:bottom w:val="none" w:sz="0" w:space="0" w:color="auto"/>
                <w:right w:val="none" w:sz="0" w:space="0" w:color="auto"/>
              </w:divBdr>
              <w:divsChild>
                <w:div w:id="440682092">
                  <w:marLeft w:val="0"/>
                  <w:marRight w:val="0"/>
                  <w:marTop w:val="0"/>
                  <w:marBottom w:val="0"/>
                  <w:divBdr>
                    <w:top w:val="none" w:sz="0" w:space="0" w:color="auto"/>
                    <w:left w:val="none" w:sz="0" w:space="0" w:color="auto"/>
                    <w:bottom w:val="none" w:sz="0" w:space="0" w:color="auto"/>
                    <w:right w:val="none" w:sz="0" w:space="0" w:color="auto"/>
                  </w:divBdr>
                  <w:divsChild>
                    <w:div w:id="440682114">
                      <w:marLeft w:val="0"/>
                      <w:marRight w:val="0"/>
                      <w:marTop w:val="0"/>
                      <w:marBottom w:val="0"/>
                      <w:divBdr>
                        <w:top w:val="none" w:sz="0" w:space="0" w:color="auto"/>
                        <w:left w:val="none" w:sz="0" w:space="0" w:color="auto"/>
                        <w:bottom w:val="none" w:sz="0" w:space="0" w:color="auto"/>
                        <w:right w:val="none" w:sz="0" w:space="0" w:color="auto"/>
                      </w:divBdr>
                      <w:divsChild>
                        <w:div w:id="440682113">
                          <w:marLeft w:val="0"/>
                          <w:marRight w:val="0"/>
                          <w:marTop w:val="0"/>
                          <w:marBottom w:val="0"/>
                          <w:divBdr>
                            <w:top w:val="none" w:sz="0" w:space="0" w:color="auto"/>
                            <w:left w:val="none" w:sz="0" w:space="0" w:color="auto"/>
                            <w:bottom w:val="none" w:sz="0" w:space="0" w:color="auto"/>
                            <w:right w:val="none" w:sz="0" w:space="0" w:color="auto"/>
                          </w:divBdr>
                          <w:divsChild>
                            <w:div w:id="440682094">
                              <w:marLeft w:val="0"/>
                              <w:marRight w:val="0"/>
                              <w:marTop w:val="0"/>
                              <w:marBottom w:val="0"/>
                              <w:divBdr>
                                <w:top w:val="none" w:sz="0" w:space="0" w:color="auto"/>
                                <w:left w:val="none" w:sz="0" w:space="0" w:color="auto"/>
                                <w:bottom w:val="none" w:sz="0" w:space="0" w:color="auto"/>
                                <w:right w:val="none" w:sz="0" w:space="0" w:color="auto"/>
                              </w:divBdr>
                              <w:divsChild>
                                <w:div w:id="440682115">
                                  <w:marLeft w:val="0"/>
                                  <w:marRight w:val="0"/>
                                  <w:marTop w:val="0"/>
                                  <w:marBottom w:val="0"/>
                                  <w:divBdr>
                                    <w:top w:val="none" w:sz="0" w:space="0" w:color="auto"/>
                                    <w:left w:val="none" w:sz="0" w:space="0" w:color="auto"/>
                                    <w:bottom w:val="none" w:sz="0" w:space="0" w:color="auto"/>
                                    <w:right w:val="none" w:sz="0" w:space="0" w:color="auto"/>
                                  </w:divBdr>
                                  <w:divsChild>
                                    <w:div w:id="440682093">
                                      <w:marLeft w:val="0"/>
                                      <w:marRight w:val="0"/>
                                      <w:marTop w:val="0"/>
                                      <w:marBottom w:val="0"/>
                                      <w:divBdr>
                                        <w:top w:val="none" w:sz="0" w:space="0" w:color="auto"/>
                                        <w:left w:val="none" w:sz="0" w:space="0" w:color="auto"/>
                                        <w:bottom w:val="none" w:sz="0" w:space="0" w:color="auto"/>
                                        <w:right w:val="none" w:sz="0" w:space="0" w:color="auto"/>
                                      </w:divBdr>
                                      <w:divsChild>
                                        <w:div w:id="440682089">
                                          <w:marLeft w:val="0"/>
                                          <w:marRight w:val="0"/>
                                          <w:marTop w:val="0"/>
                                          <w:marBottom w:val="0"/>
                                          <w:divBdr>
                                            <w:top w:val="none" w:sz="0" w:space="0" w:color="auto"/>
                                            <w:left w:val="none" w:sz="0" w:space="0" w:color="auto"/>
                                            <w:bottom w:val="none" w:sz="0" w:space="0" w:color="auto"/>
                                            <w:right w:val="none" w:sz="0" w:space="0" w:color="auto"/>
                                          </w:divBdr>
                                          <w:divsChild>
                                            <w:div w:id="4406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0682129">
      <w:marLeft w:val="0"/>
      <w:marRight w:val="0"/>
      <w:marTop w:val="0"/>
      <w:marBottom w:val="0"/>
      <w:divBdr>
        <w:top w:val="none" w:sz="0" w:space="0" w:color="auto"/>
        <w:left w:val="none" w:sz="0" w:space="0" w:color="auto"/>
        <w:bottom w:val="none" w:sz="0" w:space="0" w:color="auto"/>
        <w:right w:val="none" w:sz="0" w:space="0" w:color="auto"/>
      </w:divBdr>
    </w:div>
    <w:div w:id="440682130">
      <w:marLeft w:val="0"/>
      <w:marRight w:val="0"/>
      <w:marTop w:val="0"/>
      <w:marBottom w:val="0"/>
      <w:divBdr>
        <w:top w:val="none" w:sz="0" w:space="0" w:color="auto"/>
        <w:left w:val="none" w:sz="0" w:space="0" w:color="auto"/>
        <w:bottom w:val="none" w:sz="0" w:space="0" w:color="auto"/>
        <w:right w:val="none" w:sz="0" w:space="0" w:color="auto"/>
      </w:divBdr>
      <w:divsChild>
        <w:div w:id="440682085">
          <w:marLeft w:val="0"/>
          <w:marRight w:val="0"/>
          <w:marTop w:val="0"/>
          <w:marBottom w:val="0"/>
          <w:divBdr>
            <w:top w:val="none" w:sz="0" w:space="0" w:color="auto"/>
            <w:left w:val="none" w:sz="0" w:space="0" w:color="auto"/>
            <w:bottom w:val="none" w:sz="0" w:space="0" w:color="auto"/>
            <w:right w:val="none" w:sz="0" w:space="0" w:color="auto"/>
          </w:divBdr>
          <w:divsChild>
            <w:div w:id="440682177">
              <w:marLeft w:val="0"/>
              <w:marRight w:val="0"/>
              <w:marTop w:val="0"/>
              <w:marBottom w:val="0"/>
              <w:divBdr>
                <w:top w:val="none" w:sz="0" w:space="0" w:color="auto"/>
                <w:left w:val="none" w:sz="0" w:space="0" w:color="auto"/>
                <w:bottom w:val="none" w:sz="0" w:space="0" w:color="auto"/>
                <w:right w:val="none" w:sz="0" w:space="0" w:color="auto"/>
              </w:divBdr>
              <w:divsChild>
                <w:div w:id="440682145">
                  <w:marLeft w:val="0"/>
                  <w:marRight w:val="0"/>
                  <w:marTop w:val="0"/>
                  <w:marBottom w:val="0"/>
                  <w:divBdr>
                    <w:top w:val="none" w:sz="0" w:space="0" w:color="auto"/>
                    <w:left w:val="none" w:sz="0" w:space="0" w:color="auto"/>
                    <w:bottom w:val="none" w:sz="0" w:space="0" w:color="auto"/>
                    <w:right w:val="none" w:sz="0" w:space="0" w:color="auto"/>
                  </w:divBdr>
                  <w:divsChild>
                    <w:div w:id="440682148">
                      <w:marLeft w:val="0"/>
                      <w:marRight w:val="0"/>
                      <w:marTop w:val="0"/>
                      <w:marBottom w:val="0"/>
                      <w:divBdr>
                        <w:top w:val="none" w:sz="0" w:space="0" w:color="auto"/>
                        <w:left w:val="none" w:sz="0" w:space="0" w:color="auto"/>
                        <w:bottom w:val="none" w:sz="0" w:space="0" w:color="auto"/>
                        <w:right w:val="none" w:sz="0" w:space="0" w:color="auto"/>
                      </w:divBdr>
                      <w:divsChild>
                        <w:div w:id="440682133">
                          <w:marLeft w:val="0"/>
                          <w:marRight w:val="0"/>
                          <w:marTop w:val="0"/>
                          <w:marBottom w:val="0"/>
                          <w:divBdr>
                            <w:top w:val="none" w:sz="0" w:space="0" w:color="auto"/>
                            <w:left w:val="none" w:sz="0" w:space="0" w:color="auto"/>
                            <w:bottom w:val="none" w:sz="0" w:space="0" w:color="auto"/>
                            <w:right w:val="none" w:sz="0" w:space="0" w:color="auto"/>
                          </w:divBdr>
                          <w:divsChild>
                            <w:div w:id="440682164">
                              <w:marLeft w:val="0"/>
                              <w:marRight w:val="0"/>
                              <w:marTop w:val="0"/>
                              <w:marBottom w:val="0"/>
                              <w:divBdr>
                                <w:top w:val="none" w:sz="0" w:space="0" w:color="auto"/>
                                <w:left w:val="none" w:sz="0" w:space="0" w:color="auto"/>
                                <w:bottom w:val="none" w:sz="0" w:space="0" w:color="auto"/>
                                <w:right w:val="none" w:sz="0" w:space="0" w:color="auto"/>
                              </w:divBdr>
                              <w:divsChild>
                                <w:div w:id="440682188">
                                  <w:marLeft w:val="0"/>
                                  <w:marRight w:val="0"/>
                                  <w:marTop w:val="0"/>
                                  <w:marBottom w:val="0"/>
                                  <w:divBdr>
                                    <w:top w:val="none" w:sz="0" w:space="0" w:color="auto"/>
                                    <w:left w:val="none" w:sz="0" w:space="0" w:color="auto"/>
                                    <w:bottom w:val="none" w:sz="0" w:space="0" w:color="auto"/>
                                    <w:right w:val="none" w:sz="0" w:space="0" w:color="auto"/>
                                  </w:divBdr>
                                  <w:divsChild>
                                    <w:div w:id="440682178">
                                      <w:marLeft w:val="0"/>
                                      <w:marRight w:val="0"/>
                                      <w:marTop w:val="0"/>
                                      <w:marBottom w:val="0"/>
                                      <w:divBdr>
                                        <w:top w:val="none" w:sz="0" w:space="0" w:color="auto"/>
                                        <w:left w:val="none" w:sz="0" w:space="0" w:color="auto"/>
                                        <w:bottom w:val="none" w:sz="0" w:space="0" w:color="auto"/>
                                        <w:right w:val="none" w:sz="0" w:space="0" w:color="auto"/>
                                      </w:divBdr>
                                      <w:divsChild>
                                        <w:div w:id="440682190">
                                          <w:marLeft w:val="0"/>
                                          <w:marRight w:val="0"/>
                                          <w:marTop w:val="0"/>
                                          <w:marBottom w:val="0"/>
                                          <w:divBdr>
                                            <w:top w:val="none" w:sz="0" w:space="0" w:color="auto"/>
                                            <w:left w:val="none" w:sz="0" w:space="0" w:color="auto"/>
                                            <w:bottom w:val="none" w:sz="0" w:space="0" w:color="auto"/>
                                            <w:right w:val="none" w:sz="0" w:space="0" w:color="auto"/>
                                          </w:divBdr>
                                          <w:divsChild>
                                            <w:div w:id="44068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0682136">
      <w:marLeft w:val="0"/>
      <w:marRight w:val="0"/>
      <w:marTop w:val="0"/>
      <w:marBottom w:val="0"/>
      <w:divBdr>
        <w:top w:val="none" w:sz="0" w:space="0" w:color="auto"/>
        <w:left w:val="none" w:sz="0" w:space="0" w:color="auto"/>
        <w:bottom w:val="none" w:sz="0" w:space="0" w:color="auto"/>
        <w:right w:val="none" w:sz="0" w:space="0" w:color="auto"/>
      </w:divBdr>
    </w:div>
    <w:div w:id="440682138">
      <w:marLeft w:val="0"/>
      <w:marRight w:val="0"/>
      <w:marTop w:val="0"/>
      <w:marBottom w:val="0"/>
      <w:divBdr>
        <w:top w:val="none" w:sz="0" w:space="0" w:color="auto"/>
        <w:left w:val="none" w:sz="0" w:space="0" w:color="auto"/>
        <w:bottom w:val="none" w:sz="0" w:space="0" w:color="auto"/>
        <w:right w:val="none" w:sz="0" w:space="0" w:color="auto"/>
      </w:divBdr>
      <w:divsChild>
        <w:div w:id="440682151">
          <w:marLeft w:val="0"/>
          <w:marRight w:val="0"/>
          <w:marTop w:val="0"/>
          <w:marBottom w:val="0"/>
          <w:divBdr>
            <w:top w:val="none" w:sz="0" w:space="0" w:color="auto"/>
            <w:left w:val="none" w:sz="0" w:space="0" w:color="auto"/>
            <w:bottom w:val="none" w:sz="0" w:space="0" w:color="auto"/>
            <w:right w:val="none" w:sz="0" w:space="0" w:color="auto"/>
          </w:divBdr>
          <w:divsChild>
            <w:div w:id="440682134">
              <w:marLeft w:val="0"/>
              <w:marRight w:val="0"/>
              <w:marTop w:val="0"/>
              <w:marBottom w:val="0"/>
              <w:divBdr>
                <w:top w:val="none" w:sz="0" w:space="0" w:color="auto"/>
                <w:left w:val="none" w:sz="0" w:space="0" w:color="auto"/>
                <w:bottom w:val="none" w:sz="0" w:space="0" w:color="auto"/>
                <w:right w:val="none" w:sz="0" w:space="0" w:color="auto"/>
              </w:divBdr>
              <w:divsChild>
                <w:div w:id="440682187">
                  <w:marLeft w:val="0"/>
                  <w:marRight w:val="0"/>
                  <w:marTop w:val="0"/>
                  <w:marBottom w:val="0"/>
                  <w:divBdr>
                    <w:top w:val="none" w:sz="0" w:space="0" w:color="auto"/>
                    <w:left w:val="none" w:sz="0" w:space="0" w:color="auto"/>
                    <w:bottom w:val="none" w:sz="0" w:space="0" w:color="auto"/>
                    <w:right w:val="none" w:sz="0" w:space="0" w:color="auto"/>
                  </w:divBdr>
                  <w:divsChild>
                    <w:div w:id="440682170">
                      <w:marLeft w:val="0"/>
                      <w:marRight w:val="0"/>
                      <w:marTop w:val="0"/>
                      <w:marBottom w:val="0"/>
                      <w:divBdr>
                        <w:top w:val="none" w:sz="0" w:space="0" w:color="auto"/>
                        <w:left w:val="none" w:sz="0" w:space="0" w:color="auto"/>
                        <w:bottom w:val="none" w:sz="0" w:space="0" w:color="auto"/>
                        <w:right w:val="none" w:sz="0" w:space="0" w:color="auto"/>
                      </w:divBdr>
                      <w:divsChild>
                        <w:div w:id="4406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0682152">
      <w:marLeft w:val="0"/>
      <w:marRight w:val="0"/>
      <w:marTop w:val="0"/>
      <w:marBottom w:val="0"/>
      <w:divBdr>
        <w:top w:val="none" w:sz="0" w:space="0" w:color="auto"/>
        <w:left w:val="none" w:sz="0" w:space="0" w:color="auto"/>
        <w:bottom w:val="none" w:sz="0" w:space="0" w:color="auto"/>
        <w:right w:val="none" w:sz="0" w:space="0" w:color="auto"/>
      </w:divBdr>
      <w:divsChild>
        <w:div w:id="440682163">
          <w:marLeft w:val="0"/>
          <w:marRight w:val="0"/>
          <w:marTop w:val="0"/>
          <w:marBottom w:val="0"/>
          <w:divBdr>
            <w:top w:val="none" w:sz="0" w:space="0" w:color="auto"/>
            <w:left w:val="none" w:sz="0" w:space="0" w:color="auto"/>
            <w:bottom w:val="none" w:sz="0" w:space="0" w:color="auto"/>
            <w:right w:val="none" w:sz="0" w:space="0" w:color="auto"/>
          </w:divBdr>
        </w:div>
      </w:divsChild>
    </w:div>
    <w:div w:id="440682154">
      <w:marLeft w:val="0"/>
      <w:marRight w:val="0"/>
      <w:marTop w:val="0"/>
      <w:marBottom w:val="0"/>
      <w:divBdr>
        <w:top w:val="none" w:sz="0" w:space="0" w:color="auto"/>
        <w:left w:val="none" w:sz="0" w:space="0" w:color="auto"/>
        <w:bottom w:val="none" w:sz="0" w:space="0" w:color="auto"/>
        <w:right w:val="none" w:sz="0" w:space="0" w:color="auto"/>
      </w:divBdr>
    </w:div>
    <w:div w:id="440682167">
      <w:marLeft w:val="0"/>
      <w:marRight w:val="0"/>
      <w:marTop w:val="0"/>
      <w:marBottom w:val="0"/>
      <w:divBdr>
        <w:top w:val="none" w:sz="0" w:space="0" w:color="auto"/>
        <w:left w:val="none" w:sz="0" w:space="0" w:color="auto"/>
        <w:bottom w:val="none" w:sz="0" w:space="0" w:color="auto"/>
        <w:right w:val="none" w:sz="0" w:space="0" w:color="auto"/>
      </w:divBdr>
      <w:divsChild>
        <w:div w:id="440682149">
          <w:marLeft w:val="0"/>
          <w:marRight w:val="0"/>
          <w:marTop w:val="0"/>
          <w:marBottom w:val="0"/>
          <w:divBdr>
            <w:top w:val="none" w:sz="0" w:space="0" w:color="auto"/>
            <w:left w:val="none" w:sz="0" w:space="0" w:color="auto"/>
            <w:bottom w:val="none" w:sz="0" w:space="0" w:color="auto"/>
            <w:right w:val="none" w:sz="0" w:space="0" w:color="auto"/>
          </w:divBdr>
          <w:divsChild>
            <w:div w:id="440682070">
              <w:marLeft w:val="0"/>
              <w:marRight w:val="0"/>
              <w:marTop w:val="0"/>
              <w:marBottom w:val="0"/>
              <w:divBdr>
                <w:top w:val="single" w:sz="4" w:space="0" w:color="A2A2A2"/>
                <w:left w:val="single" w:sz="4" w:space="0" w:color="A2A2A2"/>
                <w:bottom w:val="single" w:sz="4" w:space="0" w:color="A2A2A2"/>
                <w:right w:val="single" w:sz="4" w:space="0" w:color="A2A2A2"/>
              </w:divBdr>
              <w:divsChild>
                <w:div w:id="440682173">
                  <w:marLeft w:val="0"/>
                  <w:marRight w:val="0"/>
                  <w:marTop w:val="0"/>
                  <w:marBottom w:val="0"/>
                  <w:divBdr>
                    <w:top w:val="none" w:sz="0" w:space="0" w:color="auto"/>
                    <w:left w:val="none" w:sz="0" w:space="0" w:color="auto"/>
                    <w:bottom w:val="none" w:sz="0" w:space="0" w:color="auto"/>
                    <w:right w:val="none" w:sz="0" w:space="0" w:color="auto"/>
                  </w:divBdr>
                  <w:divsChild>
                    <w:div w:id="440682065">
                      <w:marLeft w:val="0"/>
                      <w:marRight w:val="0"/>
                      <w:marTop w:val="0"/>
                      <w:marBottom w:val="0"/>
                      <w:divBdr>
                        <w:top w:val="none" w:sz="0" w:space="0" w:color="auto"/>
                        <w:left w:val="none" w:sz="0" w:space="0" w:color="auto"/>
                        <w:bottom w:val="none" w:sz="0" w:space="0" w:color="auto"/>
                        <w:right w:val="none" w:sz="0" w:space="0" w:color="auto"/>
                      </w:divBdr>
                      <w:divsChild>
                        <w:div w:id="440682176">
                          <w:marLeft w:val="0"/>
                          <w:marRight w:val="0"/>
                          <w:marTop w:val="0"/>
                          <w:marBottom w:val="0"/>
                          <w:divBdr>
                            <w:top w:val="none" w:sz="0" w:space="0" w:color="auto"/>
                            <w:left w:val="none" w:sz="0" w:space="0" w:color="auto"/>
                            <w:bottom w:val="none" w:sz="0" w:space="0" w:color="auto"/>
                            <w:right w:val="none" w:sz="0" w:space="0" w:color="auto"/>
                          </w:divBdr>
                          <w:divsChild>
                            <w:div w:id="440682144">
                              <w:marLeft w:val="0"/>
                              <w:marRight w:val="0"/>
                              <w:marTop w:val="0"/>
                              <w:marBottom w:val="0"/>
                              <w:divBdr>
                                <w:top w:val="none" w:sz="0" w:space="0" w:color="auto"/>
                                <w:left w:val="none" w:sz="0" w:space="0" w:color="auto"/>
                                <w:bottom w:val="none" w:sz="0" w:space="0" w:color="auto"/>
                                <w:right w:val="none" w:sz="0" w:space="0" w:color="auto"/>
                              </w:divBdr>
                            </w:div>
                            <w:div w:id="440682150">
                              <w:marLeft w:val="0"/>
                              <w:marRight w:val="0"/>
                              <w:marTop w:val="0"/>
                              <w:marBottom w:val="10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0682180">
      <w:marLeft w:val="0"/>
      <w:marRight w:val="0"/>
      <w:marTop w:val="0"/>
      <w:marBottom w:val="0"/>
      <w:divBdr>
        <w:top w:val="none" w:sz="0" w:space="0" w:color="auto"/>
        <w:left w:val="none" w:sz="0" w:space="0" w:color="auto"/>
        <w:bottom w:val="none" w:sz="0" w:space="0" w:color="auto"/>
        <w:right w:val="none" w:sz="0" w:space="0" w:color="auto"/>
      </w:divBdr>
      <w:divsChild>
        <w:div w:id="440682064">
          <w:marLeft w:val="0"/>
          <w:marRight w:val="0"/>
          <w:marTop w:val="0"/>
          <w:marBottom w:val="0"/>
          <w:divBdr>
            <w:top w:val="none" w:sz="0" w:space="0" w:color="auto"/>
            <w:left w:val="none" w:sz="0" w:space="0" w:color="auto"/>
            <w:bottom w:val="none" w:sz="0" w:space="0" w:color="auto"/>
            <w:right w:val="none" w:sz="0" w:space="0" w:color="auto"/>
          </w:divBdr>
          <w:divsChild>
            <w:div w:id="440682063">
              <w:marLeft w:val="0"/>
              <w:marRight w:val="0"/>
              <w:marTop w:val="0"/>
              <w:marBottom w:val="0"/>
              <w:divBdr>
                <w:top w:val="single" w:sz="4" w:space="0" w:color="A2A2A2"/>
                <w:left w:val="single" w:sz="4" w:space="0" w:color="A2A2A2"/>
                <w:bottom w:val="single" w:sz="4" w:space="0" w:color="A2A2A2"/>
                <w:right w:val="single" w:sz="4" w:space="0" w:color="A2A2A2"/>
              </w:divBdr>
              <w:divsChild>
                <w:div w:id="440682078">
                  <w:marLeft w:val="0"/>
                  <w:marRight w:val="0"/>
                  <w:marTop w:val="0"/>
                  <w:marBottom w:val="0"/>
                  <w:divBdr>
                    <w:top w:val="none" w:sz="0" w:space="0" w:color="auto"/>
                    <w:left w:val="none" w:sz="0" w:space="0" w:color="auto"/>
                    <w:bottom w:val="none" w:sz="0" w:space="0" w:color="auto"/>
                    <w:right w:val="none" w:sz="0" w:space="0" w:color="auto"/>
                  </w:divBdr>
                  <w:divsChild>
                    <w:div w:id="440682143">
                      <w:marLeft w:val="0"/>
                      <w:marRight w:val="0"/>
                      <w:marTop w:val="0"/>
                      <w:marBottom w:val="0"/>
                      <w:divBdr>
                        <w:top w:val="none" w:sz="0" w:space="0" w:color="auto"/>
                        <w:left w:val="none" w:sz="0" w:space="0" w:color="auto"/>
                        <w:bottom w:val="single" w:sz="4" w:space="0" w:color="A4A4A4"/>
                        <w:right w:val="none" w:sz="0" w:space="0" w:color="auto"/>
                      </w:divBdr>
                      <w:divsChild>
                        <w:div w:id="440682137">
                          <w:marLeft w:val="0"/>
                          <w:marRight w:val="0"/>
                          <w:marTop w:val="0"/>
                          <w:marBottom w:val="0"/>
                          <w:divBdr>
                            <w:top w:val="none" w:sz="0" w:space="0" w:color="auto"/>
                            <w:left w:val="none" w:sz="0" w:space="0" w:color="auto"/>
                            <w:bottom w:val="none" w:sz="0" w:space="0" w:color="auto"/>
                            <w:right w:val="none" w:sz="0" w:space="0" w:color="auto"/>
                          </w:divBdr>
                          <w:divsChild>
                            <w:div w:id="440682175">
                              <w:marLeft w:val="0"/>
                              <w:marRight w:val="0"/>
                              <w:marTop w:val="0"/>
                              <w:marBottom w:val="10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0682189">
      <w:marLeft w:val="0"/>
      <w:marRight w:val="0"/>
      <w:marTop w:val="0"/>
      <w:marBottom w:val="0"/>
      <w:divBdr>
        <w:top w:val="none" w:sz="0" w:space="0" w:color="auto"/>
        <w:left w:val="none" w:sz="0" w:space="0" w:color="auto"/>
        <w:bottom w:val="none" w:sz="0" w:space="0" w:color="auto"/>
        <w:right w:val="none" w:sz="0" w:space="0" w:color="auto"/>
      </w:divBdr>
      <w:divsChild>
        <w:div w:id="440682060">
          <w:marLeft w:val="0"/>
          <w:marRight w:val="0"/>
          <w:marTop w:val="0"/>
          <w:marBottom w:val="0"/>
          <w:divBdr>
            <w:top w:val="none" w:sz="0" w:space="0" w:color="auto"/>
            <w:left w:val="none" w:sz="0" w:space="0" w:color="auto"/>
            <w:bottom w:val="none" w:sz="0" w:space="0" w:color="auto"/>
            <w:right w:val="none" w:sz="0" w:space="0" w:color="auto"/>
          </w:divBdr>
          <w:divsChild>
            <w:div w:id="440682165">
              <w:marLeft w:val="0"/>
              <w:marRight w:val="0"/>
              <w:marTop w:val="0"/>
              <w:marBottom w:val="0"/>
              <w:divBdr>
                <w:top w:val="none" w:sz="0" w:space="0" w:color="auto"/>
                <w:left w:val="none" w:sz="0" w:space="0" w:color="auto"/>
                <w:bottom w:val="none" w:sz="0" w:space="0" w:color="auto"/>
                <w:right w:val="none" w:sz="0" w:space="0" w:color="auto"/>
              </w:divBdr>
              <w:divsChild>
                <w:div w:id="440682058">
                  <w:marLeft w:val="0"/>
                  <w:marRight w:val="0"/>
                  <w:marTop w:val="0"/>
                  <w:marBottom w:val="0"/>
                  <w:divBdr>
                    <w:top w:val="none" w:sz="0" w:space="0" w:color="auto"/>
                    <w:left w:val="none" w:sz="0" w:space="0" w:color="auto"/>
                    <w:bottom w:val="none" w:sz="0" w:space="0" w:color="auto"/>
                    <w:right w:val="none" w:sz="0" w:space="0" w:color="auto"/>
                  </w:divBdr>
                  <w:divsChild>
                    <w:div w:id="440682185">
                      <w:marLeft w:val="0"/>
                      <w:marRight w:val="0"/>
                      <w:marTop w:val="0"/>
                      <w:marBottom w:val="0"/>
                      <w:divBdr>
                        <w:top w:val="none" w:sz="0" w:space="0" w:color="auto"/>
                        <w:left w:val="none" w:sz="0" w:space="0" w:color="auto"/>
                        <w:bottom w:val="none" w:sz="0" w:space="0" w:color="auto"/>
                        <w:right w:val="none" w:sz="0" w:space="0" w:color="auto"/>
                      </w:divBdr>
                      <w:divsChild>
                        <w:div w:id="440682141">
                          <w:marLeft w:val="0"/>
                          <w:marRight w:val="0"/>
                          <w:marTop w:val="0"/>
                          <w:marBottom w:val="0"/>
                          <w:divBdr>
                            <w:top w:val="none" w:sz="0" w:space="0" w:color="auto"/>
                            <w:left w:val="none" w:sz="0" w:space="0" w:color="auto"/>
                            <w:bottom w:val="none" w:sz="0" w:space="0" w:color="auto"/>
                            <w:right w:val="none" w:sz="0" w:space="0" w:color="auto"/>
                          </w:divBdr>
                          <w:divsChild>
                            <w:div w:id="440682071">
                              <w:marLeft w:val="0"/>
                              <w:marRight w:val="0"/>
                              <w:marTop w:val="0"/>
                              <w:marBottom w:val="0"/>
                              <w:divBdr>
                                <w:top w:val="none" w:sz="0" w:space="0" w:color="auto"/>
                                <w:left w:val="none" w:sz="0" w:space="0" w:color="auto"/>
                                <w:bottom w:val="none" w:sz="0" w:space="0" w:color="auto"/>
                                <w:right w:val="none" w:sz="0" w:space="0" w:color="auto"/>
                              </w:divBdr>
                              <w:divsChild>
                                <w:div w:id="440682056">
                                  <w:marLeft w:val="0"/>
                                  <w:marRight w:val="0"/>
                                  <w:marTop w:val="0"/>
                                  <w:marBottom w:val="215"/>
                                  <w:divBdr>
                                    <w:top w:val="none" w:sz="0" w:space="0" w:color="auto"/>
                                    <w:left w:val="none" w:sz="0" w:space="0" w:color="auto"/>
                                    <w:bottom w:val="none" w:sz="0" w:space="0" w:color="auto"/>
                                    <w:right w:val="none" w:sz="0" w:space="0" w:color="auto"/>
                                  </w:divBdr>
                                  <w:divsChild>
                                    <w:div w:id="440682074">
                                      <w:marLeft w:val="0"/>
                                      <w:marRight w:val="0"/>
                                      <w:marTop w:val="0"/>
                                      <w:marBottom w:val="215"/>
                                      <w:divBdr>
                                        <w:top w:val="none" w:sz="0" w:space="0" w:color="auto"/>
                                        <w:left w:val="none" w:sz="0" w:space="0" w:color="auto"/>
                                        <w:bottom w:val="none" w:sz="0" w:space="0" w:color="auto"/>
                                        <w:right w:val="none" w:sz="0" w:space="0" w:color="auto"/>
                                      </w:divBdr>
                                      <w:divsChild>
                                        <w:div w:id="440682147">
                                          <w:marLeft w:val="0"/>
                                          <w:marRight w:val="0"/>
                                          <w:marTop w:val="0"/>
                                          <w:marBottom w:val="0"/>
                                          <w:divBdr>
                                            <w:top w:val="none" w:sz="0" w:space="0" w:color="auto"/>
                                            <w:left w:val="none" w:sz="0" w:space="0" w:color="auto"/>
                                            <w:bottom w:val="none" w:sz="0" w:space="0" w:color="auto"/>
                                            <w:right w:val="none" w:sz="0" w:space="0" w:color="auto"/>
                                          </w:divBdr>
                                          <w:divsChild>
                                            <w:div w:id="44068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2161">
                                  <w:marLeft w:val="0"/>
                                  <w:marRight w:val="0"/>
                                  <w:marTop w:val="0"/>
                                  <w:marBottom w:val="107"/>
                                  <w:divBdr>
                                    <w:top w:val="none" w:sz="0" w:space="0" w:color="auto"/>
                                    <w:left w:val="none" w:sz="0" w:space="0" w:color="auto"/>
                                    <w:bottom w:val="none" w:sz="0" w:space="0" w:color="auto"/>
                                    <w:right w:val="none" w:sz="0" w:space="0" w:color="auto"/>
                                  </w:divBdr>
                                </w:div>
                                <w:div w:id="440682181">
                                  <w:marLeft w:val="0"/>
                                  <w:marRight w:val="0"/>
                                  <w:marTop w:val="0"/>
                                  <w:marBottom w:val="269"/>
                                  <w:divBdr>
                                    <w:top w:val="none" w:sz="0" w:space="0" w:color="auto"/>
                                    <w:left w:val="none" w:sz="0" w:space="0" w:color="auto"/>
                                    <w:bottom w:val="none" w:sz="0" w:space="0" w:color="auto"/>
                                    <w:right w:val="none" w:sz="0" w:space="0" w:color="auto"/>
                                  </w:divBdr>
                                  <w:divsChild>
                                    <w:div w:id="4406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0682202">
      <w:marLeft w:val="0"/>
      <w:marRight w:val="0"/>
      <w:marTop w:val="0"/>
      <w:marBottom w:val="0"/>
      <w:divBdr>
        <w:top w:val="none" w:sz="0" w:space="0" w:color="auto"/>
        <w:left w:val="none" w:sz="0" w:space="0" w:color="auto"/>
        <w:bottom w:val="none" w:sz="0" w:space="0" w:color="auto"/>
        <w:right w:val="none" w:sz="0" w:space="0" w:color="auto"/>
      </w:divBdr>
      <w:divsChild>
        <w:div w:id="440682208">
          <w:marLeft w:val="0"/>
          <w:marRight w:val="0"/>
          <w:marTop w:val="0"/>
          <w:marBottom w:val="0"/>
          <w:divBdr>
            <w:top w:val="none" w:sz="0" w:space="0" w:color="auto"/>
            <w:left w:val="none" w:sz="0" w:space="0" w:color="auto"/>
            <w:bottom w:val="none" w:sz="0" w:space="0" w:color="auto"/>
            <w:right w:val="none" w:sz="0" w:space="0" w:color="auto"/>
          </w:divBdr>
        </w:div>
      </w:divsChild>
    </w:div>
    <w:div w:id="440682204">
      <w:marLeft w:val="0"/>
      <w:marRight w:val="0"/>
      <w:marTop w:val="0"/>
      <w:marBottom w:val="0"/>
      <w:divBdr>
        <w:top w:val="none" w:sz="0" w:space="0" w:color="auto"/>
        <w:left w:val="none" w:sz="0" w:space="0" w:color="auto"/>
        <w:bottom w:val="none" w:sz="0" w:space="0" w:color="auto"/>
        <w:right w:val="none" w:sz="0" w:space="0" w:color="auto"/>
      </w:divBdr>
      <w:divsChild>
        <w:div w:id="440682193">
          <w:marLeft w:val="0"/>
          <w:marRight w:val="0"/>
          <w:marTop w:val="0"/>
          <w:marBottom w:val="0"/>
          <w:divBdr>
            <w:top w:val="none" w:sz="0" w:space="0" w:color="auto"/>
            <w:left w:val="none" w:sz="0" w:space="0" w:color="auto"/>
            <w:bottom w:val="none" w:sz="0" w:space="0" w:color="auto"/>
            <w:right w:val="none" w:sz="0" w:space="0" w:color="auto"/>
          </w:divBdr>
        </w:div>
      </w:divsChild>
    </w:div>
    <w:div w:id="440682206">
      <w:marLeft w:val="0"/>
      <w:marRight w:val="0"/>
      <w:marTop w:val="0"/>
      <w:marBottom w:val="0"/>
      <w:divBdr>
        <w:top w:val="none" w:sz="0" w:space="0" w:color="auto"/>
        <w:left w:val="none" w:sz="0" w:space="0" w:color="auto"/>
        <w:bottom w:val="none" w:sz="0" w:space="0" w:color="auto"/>
        <w:right w:val="none" w:sz="0" w:space="0" w:color="auto"/>
      </w:divBdr>
      <w:divsChild>
        <w:div w:id="440682200">
          <w:marLeft w:val="0"/>
          <w:marRight w:val="0"/>
          <w:marTop w:val="0"/>
          <w:marBottom w:val="0"/>
          <w:divBdr>
            <w:top w:val="none" w:sz="0" w:space="0" w:color="auto"/>
            <w:left w:val="none" w:sz="0" w:space="0" w:color="auto"/>
            <w:bottom w:val="none" w:sz="0" w:space="0" w:color="auto"/>
            <w:right w:val="none" w:sz="0" w:space="0" w:color="auto"/>
          </w:divBdr>
          <w:divsChild>
            <w:div w:id="440682203">
              <w:marLeft w:val="0"/>
              <w:marRight w:val="0"/>
              <w:marTop w:val="0"/>
              <w:marBottom w:val="0"/>
              <w:divBdr>
                <w:top w:val="none" w:sz="0" w:space="0" w:color="auto"/>
                <w:left w:val="none" w:sz="0" w:space="0" w:color="auto"/>
                <w:bottom w:val="none" w:sz="0" w:space="0" w:color="auto"/>
                <w:right w:val="none" w:sz="0" w:space="0" w:color="auto"/>
              </w:divBdr>
              <w:divsChild>
                <w:div w:id="440682205">
                  <w:marLeft w:val="0"/>
                  <w:marRight w:val="0"/>
                  <w:marTop w:val="0"/>
                  <w:marBottom w:val="0"/>
                  <w:divBdr>
                    <w:top w:val="none" w:sz="0" w:space="0" w:color="auto"/>
                    <w:left w:val="none" w:sz="0" w:space="0" w:color="auto"/>
                    <w:bottom w:val="none" w:sz="0" w:space="0" w:color="auto"/>
                    <w:right w:val="none" w:sz="0" w:space="0" w:color="auto"/>
                  </w:divBdr>
                  <w:divsChild>
                    <w:div w:id="440682201">
                      <w:marLeft w:val="0"/>
                      <w:marRight w:val="0"/>
                      <w:marTop w:val="0"/>
                      <w:marBottom w:val="0"/>
                      <w:divBdr>
                        <w:top w:val="none" w:sz="0" w:space="0" w:color="auto"/>
                        <w:left w:val="none" w:sz="0" w:space="0" w:color="auto"/>
                        <w:bottom w:val="none" w:sz="0" w:space="0" w:color="auto"/>
                        <w:right w:val="none" w:sz="0" w:space="0" w:color="auto"/>
                      </w:divBdr>
                      <w:divsChild>
                        <w:div w:id="440682195">
                          <w:marLeft w:val="0"/>
                          <w:marRight w:val="0"/>
                          <w:marTop w:val="0"/>
                          <w:marBottom w:val="0"/>
                          <w:divBdr>
                            <w:top w:val="none" w:sz="0" w:space="0" w:color="auto"/>
                            <w:left w:val="none" w:sz="0" w:space="0" w:color="auto"/>
                            <w:bottom w:val="none" w:sz="0" w:space="0" w:color="auto"/>
                            <w:right w:val="none" w:sz="0" w:space="0" w:color="auto"/>
                          </w:divBdr>
                          <w:divsChild>
                            <w:div w:id="440682192">
                              <w:marLeft w:val="0"/>
                              <w:marRight w:val="0"/>
                              <w:marTop w:val="0"/>
                              <w:marBottom w:val="0"/>
                              <w:divBdr>
                                <w:top w:val="none" w:sz="0" w:space="0" w:color="auto"/>
                                <w:left w:val="single" w:sz="4" w:space="3" w:color="D4E7F1"/>
                                <w:bottom w:val="none" w:sz="0" w:space="0" w:color="auto"/>
                                <w:right w:val="single" w:sz="4" w:space="5" w:color="D4E7F1"/>
                              </w:divBdr>
                              <w:divsChild>
                                <w:div w:id="440682198">
                                  <w:marLeft w:val="0"/>
                                  <w:marRight w:val="0"/>
                                  <w:marTop w:val="0"/>
                                  <w:marBottom w:val="0"/>
                                  <w:divBdr>
                                    <w:top w:val="none" w:sz="0" w:space="0" w:color="auto"/>
                                    <w:left w:val="none" w:sz="0" w:space="0" w:color="auto"/>
                                    <w:bottom w:val="none" w:sz="0" w:space="0" w:color="auto"/>
                                    <w:right w:val="none" w:sz="0" w:space="0" w:color="auto"/>
                                  </w:divBdr>
                                  <w:divsChild>
                                    <w:div w:id="440682194">
                                      <w:marLeft w:val="0"/>
                                      <w:marRight w:val="0"/>
                                      <w:marTop w:val="0"/>
                                      <w:marBottom w:val="0"/>
                                      <w:divBdr>
                                        <w:top w:val="none" w:sz="0" w:space="0" w:color="auto"/>
                                        <w:left w:val="none" w:sz="0" w:space="0" w:color="auto"/>
                                        <w:bottom w:val="none" w:sz="0" w:space="0" w:color="auto"/>
                                        <w:right w:val="none" w:sz="0" w:space="0" w:color="auto"/>
                                      </w:divBdr>
                                    </w:div>
                                    <w:div w:id="440682197">
                                      <w:marLeft w:val="0"/>
                                      <w:marRight w:val="0"/>
                                      <w:marTop w:val="0"/>
                                      <w:marBottom w:val="0"/>
                                      <w:divBdr>
                                        <w:top w:val="none" w:sz="0" w:space="0" w:color="auto"/>
                                        <w:left w:val="none" w:sz="0" w:space="0" w:color="auto"/>
                                        <w:bottom w:val="none" w:sz="0" w:space="0" w:color="auto"/>
                                        <w:right w:val="none" w:sz="0" w:space="0" w:color="auto"/>
                                      </w:divBdr>
                                    </w:div>
                                    <w:div w:id="440682199">
                                      <w:marLeft w:val="0"/>
                                      <w:marRight w:val="0"/>
                                      <w:marTop w:val="0"/>
                                      <w:marBottom w:val="0"/>
                                      <w:divBdr>
                                        <w:top w:val="none" w:sz="0" w:space="0" w:color="auto"/>
                                        <w:left w:val="none" w:sz="0" w:space="0" w:color="auto"/>
                                        <w:bottom w:val="none" w:sz="0" w:space="0" w:color="auto"/>
                                        <w:right w:val="none" w:sz="0" w:space="0" w:color="auto"/>
                                      </w:divBdr>
                                    </w:div>
                                  </w:divsChild>
                                </w:div>
                                <w:div w:id="440682207">
                                  <w:marLeft w:val="1290"/>
                                  <w:marRight w:val="0"/>
                                  <w:marTop w:val="0"/>
                                  <w:marBottom w:val="0"/>
                                  <w:divBdr>
                                    <w:top w:val="none" w:sz="0" w:space="0" w:color="auto"/>
                                    <w:left w:val="none" w:sz="0" w:space="0" w:color="auto"/>
                                    <w:bottom w:val="none" w:sz="0" w:space="0" w:color="auto"/>
                                    <w:right w:val="none" w:sz="0" w:space="0" w:color="auto"/>
                                  </w:divBdr>
                                  <w:divsChild>
                                    <w:div w:id="44068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0682209">
      <w:marLeft w:val="0"/>
      <w:marRight w:val="0"/>
      <w:marTop w:val="0"/>
      <w:marBottom w:val="0"/>
      <w:divBdr>
        <w:top w:val="none" w:sz="0" w:space="0" w:color="auto"/>
        <w:left w:val="none" w:sz="0" w:space="0" w:color="auto"/>
        <w:bottom w:val="none" w:sz="0" w:space="0" w:color="auto"/>
        <w:right w:val="none" w:sz="0" w:space="0" w:color="auto"/>
      </w:divBdr>
      <w:divsChild>
        <w:div w:id="440682210">
          <w:marLeft w:val="0"/>
          <w:marRight w:val="0"/>
          <w:marTop w:val="0"/>
          <w:marBottom w:val="0"/>
          <w:divBdr>
            <w:top w:val="none" w:sz="0" w:space="0" w:color="auto"/>
            <w:left w:val="none" w:sz="0" w:space="0" w:color="auto"/>
            <w:bottom w:val="none" w:sz="0" w:space="0" w:color="auto"/>
            <w:right w:val="none" w:sz="0" w:space="0" w:color="auto"/>
          </w:divBdr>
          <w:divsChild>
            <w:div w:id="440682049">
              <w:marLeft w:val="0"/>
              <w:marRight w:val="0"/>
              <w:marTop w:val="100"/>
              <w:marBottom w:val="100"/>
              <w:divBdr>
                <w:top w:val="none" w:sz="0" w:space="0" w:color="auto"/>
                <w:left w:val="none" w:sz="0" w:space="0" w:color="auto"/>
                <w:bottom w:val="none" w:sz="0" w:space="0" w:color="auto"/>
                <w:right w:val="none" w:sz="0" w:space="0" w:color="auto"/>
              </w:divBdr>
              <w:divsChild>
                <w:div w:id="440682212">
                  <w:marLeft w:val="0"/>
                  <w:marRight w:val="0"/>
                  <w:marTop w:val="0"/>
                  <w:marBottom w:val="0"/>
                  <w:divBdr>
                    <w:top w:val="none" w:sz="0" w:space="0" w:color="auto"/>
                    <w:left w:val="none" w:sz="0" w:space="0" w:color="auto"/>
                    <w:bottom w:val="none" w:sz="0" w:space="0" w:color="auto"/>
                    <w:right w:val="none" w:sz="0" w:space="0" w:color="auto"/>
                  </w:divBdr>
                  <w:divsChild>
                    <w:div w:id="44068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682219">
      <w:marLeft w:val="0"/>
      <w:marRight w:val="0"/>
      <w:marTop w:val="0"/>
      <w:marBottom w:val="0"/>
      <w:divBdr>
        <w:top w:val="none" w:sz="0" w:space="0" w:color="auto"/>
        <w:left w:val="none" w:sz="0" w:space="0" w:color="auto"/>
        <w:bottom w:val="none" w:sz="0" w:space="0" w:color="auto"/>
        <w:right w:val="none" w:sz="0" w:space="0" w:color="auto"/>
      </w:divBdr>
      <w:divsChild>
        <w:div w:id="440682217">
          <w:marLeft w:val="0"/>
          <w:marRight w:val="0"/>
          <w:marTop w:val="0"/>
          <w:marBottom w:val="0"/>
          <w:divBdr>
            <w:top w:val="none" w:sz="0" w:space="0" w:color="auto"/>
            <w:left w:val="none" w:sz="0" w:space="0" w:color="auto"/>
            <w:bottom w:val="none" w:sz="0" w:space="0" w:color="auto"/>
            <w:right w:val="none" w:sz="0" w:space="0" w:color="auto"/>
          </w:divBdr>
          <w:divsChild>
            <w:div w:id="440682213">
              <w:marLeft w:val="0"/>
              <w:marRight w:val="0"/>
              <w:marTop w:val="0"/>
              <w:marBottom w:val="0"/>
              <w:divBdr>
                <w:top w:val="none" w:sz="0" w:space="0" w:color="auto"/>
                <w:left w:val="none" w:sz="0" w:space="0" w:color="auto"/>
                <w:bottom w:val="none" w:sz="0" w:space="0" w:color="auto"/>
                <w:right w:val="none" w:sz="0" w:space="0" w:color="auto"/>
              </w:divBdr>
              <w:divsChild>
                <w:div w:id="440682222">
                  <w:marLeft w:val="0"/>
                  <w:marRight w:val="0"/>
                  <w:marTop w:val="0"/>
                  <w:marBottom w:val="0"/>
                  <w:divBdr>
                    <w:top w:val="none" w:sz="0" w:space="0" w:color="auto"/>
                    <w:left w:val="none" w:sz="0" w:space="0" w:color="auto"/>
                    <w:bottom w:val="none" w:sz="0" w:space="0" w:color="auto"/>
                    <w:right w:val="none" w:sz="0" w:space="0" w:color="auto"/>
                  </w:divBdr>
                  <w:divsChild>
                    <w:div w:id="440682220">
                      <w:marLeft w:val="0"/>
                      <w:marRight w:val="0"/>
                      <w:marTop w:val="0"/>
                      <w:marBottom w:val="0"/>
                      <w:divBdr>
                        <w:top w:val="none" w:sz="0" w:space="0" w:color="auto"/>
                        <w:left w:val="none" w:sz="0" w:space="0" w:color="auto"/>
                        <w:bottom w:val="none" w:sz="0" w:space="0" w:color="auto"/>
                        <w:right w:val="none" w:sz="0" w:space="0" w:color="auto"/>
                      </w:divBdr>
                      <w:divsChild>
                        <w:div w:id="440682216">
                          <w:marLeft w:val="0"/>
                          <w:marRight w:val="0"/>
                          <w:marTop w:val="0"/>
                          <w:marBottom w:val="0"/>
                          <w:divBdr>
                            <w:top w:val="none" w:sz="0" w:space="0" w:color="auto"/>
                            <w:left w:val="none" w:sz="0" w:space="0" w:color="auto"/>
                            <w:bottom w:val="none" w:sz="0" w:space="0" w:color="auto"/>
                            <w:right w:val="none" w:sz="0" w:space="0" w:color="auto"/>
                          </w:divBdr>
                          <w:divsChild>
                            <w:div w:id="440682215">
                              <w:marLeft w:val="0"/>
                              <w:marRight w:val="0"/>
                              <w:marTop w:val="0"/>
                              <w:marBottom w:val="0"/>
                              <w:divBdr>
                                <w:top w:val="none" w:sz="0" w:space="0" w:color="auto"/>
                                <w:left w:val="none" w:sz="0" w:space="0" w:color="auto"/>
                                <w:bottom w:val="none" w:sz="0" w:space="0" w:color="auto"/>
                                <w:right w:val="none" w:sz="0" w:space="0" w:color="auto"/>
                              </w:divBdr>
                              <w:divsChild>
                                <w:div w:id="440682218">
                                  <w:marLeft w:val="0"/>
                                  <w:marRight w:val="0"/>
                                  <w:marTop w:val="0"/>
                                  <w:marBottom w:val="0"/>
                                  <w:divBdr>
                                    <w:top w:val="none" w:sz="0" w:space="0" w:color="auto"/>
                                    <w:left w:val="none" w:sz="0" w:space="0" w:color="auto"/>
                                    <w:bottom w:val="none" w:sz="0" w:space="0" w:color="auto"/>
                                    <w:right w:val="none" w:sz="0" w:space="0" w:color="auto"/>
                                  </w:divBdr>
                                </w:div>
                                <w:div w:id="440682221">
                                  <w:marLeft w:val="0"/>
                                  <w:marRight w:val="0"/>
                                  <w:marTop w:val="0"/>
                                  <w:marBottom w:val="0"/>
                                  <w:divBdr>
                                    <w:top w:val="none" w:sz="0" w:space="0" w:color="auto"/>
                                    <w:left w:val="none" w:sz="0" w:space="0" w:color="auto"/>
                                    <w:bottom w:val="none" w:sz="0" w:space="0" w:color="auto"/>
                                    <w:right w:val="none" w:sz="0" w:space="0" w:color="auto"/>
                                  </w:divBdr>
                                  <w:divsChild>
                                    <w:div w:id="44068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0682223">
      <w:marLeft w:val="0"/>
      <w:marRight w:val="0"/>
      <w:marTop w:val="0"/>
      <w:marBottom w:val="0"/>
      <w:divBdr>
        <w:top w:val="none" w:sz="0" w:space="0" w:color="auto"/>
        <w:left w:val="none" w:sz="0" w:space="0" w:color="auto"/>
        <w:bottom w:val="none" w:sz="0" w:space="0" w:color="auto"/>
        <w:right w:val="none" w:sz="0" w:space="0" w:color="auto"/>
      </w:divBdr>
    </w:div>
    <w:div w:id="440682224">
      <w:marLeft w:val="0"/>
      <w:marRight w:val="0"/>
      <w:marTop w:val="0"/>
      <w:marBottom w:val="0"/>
      <w:divBdr>
        <w:top w:val="none" w:sz="0" w:space="0" w:color="auto"/>
        <w:left w:val="none" w:sz="0" w:space="0" w:color="auto"/>
        <w:bottom w:val="none" w:sz="0" w:space="0" w:color="auto"/>
        <w:right w:val="none" w:sz="0" w:space="0" w:color="auto"/>
      </w:divBdr>
    </w:div>
    <w:div w:id="440682225">
      <w:marLeft w:val="0"/>
      <w:marRight w:val="0"/>
      <w:marTop w:val="0"/>
      <w:marBottom w:val="0"/>
      <w:divBdr>
        <w:top w:val="none" w:sz="0" w:space="0" w:color="auto"/>
        <w:left w:val="none" w:sz="0" w:space="0" w:color="auto"/>
        <w:bottom w:val="none" w:sz="0" w:space="0" w:color="auto"/>
        <w:right w:val="none" w:sz="0" w:space="0" w:color="auto"/>
      </w:divBdr>
    </w:div>
    <w:div w:id="440682226">
      <w:marLeft w:val="0"/>
      <w:marRight w:val="0"/>
      <w:marTop w:val="0"/>
      <w:marBottom w:val="0"/>
      <w:divBdr>
        <w:top w:val="none" w:sz="0" w:space="0" w:color="auto"/>
        <w:left w:val="none" w:sz="0" w:space="0" w:color="auto"/>
        <w:bottom w:val="none" w:sz="0" w:space="0" w:color="auto"/>
        <w:right w:val="none" w:sz="0" w:space="0" w:color="auto"/>
      </w:divBdr>
    </w:div>
    <w:div w:id="440682227">
      <w:marLeft w:val="0"/>
      <w:marRight w:val="0"/>
      <w:marTop w:val="0"/>
      <w:marBottom w:val="0"/>
      <w:divBdr>
        <w:top w:val="none" w:sz="0" w:space="0" w:color="auto"/>
        <w:left w:val="none" w:sz="0" w:space="0" w:color="auto"/>
        <w:bottom w:val="none" w:sz="0" w:space="0" w:color="auto"/>
        <w:right w:val="none" w:sz="0" w:space="0" w:color="auto"/>
      </w:divBdr>
    </w:div>
    <w:div w:id="44068222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ww.legislation.act.gov.au/ed/db_45134/default.asp"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mailto:Bresnan@parliament.act.gov.au" TargetMode="External"/><Relationship Id="rId14" Type="http://schemas.openxmlformats.org/officeDocument/2006/relationships/footer" Target="foot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3" Type="http://schemas.openxmlformats.org/officeDocument/2006/relationships/hyperlink" Target="http://www.environment.nsw.gov.au/resources/air/WoodsmokeControlReport.pdf" TargetMode="External"/><Relationship Id="rId2" Type="http://schemas.openxmlformats.org/officeDocument/2006/relationships/hyperlink" Target="http://ehp03.niehs.nih.gov/article/info:doi/10.1289/ehp.1002705" TargetMode="External"/><Relationship Id="rId1" Type="http://schemas.openxmlformats.org/officeDocument/2006/relationships/hyperlink" Target="http://www.environment.gov.au/atmosphere/airquality/publications/health-impacts/pubs/health-impacts.pdf" TargetMode="External"/><Relationship Id="rId6" Type="http://schemas.openxmlformats.org/officeDocument/2006/relationships/hyperlink" Target="http://www.energyrating.gov.au/compare-products/" TargetMode="External"/><Relationship Id="rId5" Type="http://schemas.openxmlformats.org/officeDocument/2006/relationships/hyperlink" Target="http://search.informit.com.au/browsePublication;py=2008;vol=42;res=IELENG;issn=1444-2841;iss=4" TargetMode="External"/><Relationship Id="rId4" Type="http://schemas.openxmlformats.org/officeDocument/2006/relationships/hyperlink" Target="http://en.wikipedia.org/wiki/European_emission_standard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6910</Words>
  <Characters>37131</Characters>
  <Application>Microsoft Office Word</Application>
  <DocSecurity>0</DocSecurity>
  <Lines>871</Lines>
  <Paragraphs>190</Paragraphs>
  <ScaleCrop>false</ScaleCrop>
  <HeadingPairs>
    <vt:vector size="2" baseType="variant">
      <vt:variant>
        <vt:lpstr>Title</vt:lpstr>
      </vt:variant>
      <vt:variant>
        <vt:i4>1</vt:i4>
      </vt:variant>
    </vt:vector>
  </HeadingPairs>
  <TitlesOfParts>
    <vt:vector size="1" baseType="lpstr">
      <vt:lpstr>Addressing Wood Heater Pollution in the ACT</vt:lpstr>
    </vt:vector>
  </TitlesOfParts>
  <Company>2b Advertising &amp; Design</Company>
  <LinksUpToDate>false</LinksUpToDate>
  <CharactersWithSpaces>44106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Addressing Wood Heater Pollution in the ACT</dc:title>
  <dc:subject>Wood smoke and Wood Heaters</dc:subject>
  <dc:creator>ACT Government</dc:creator>
  <cp:keywords>Wood smoke, wood heaters, pollution, Canberra</cp:keywords>
  <dc:description/>
  <cp:lastModifiedBy>PCODCS</cp:lastModifiedBy>
  <cp:revision>5</cp:revision>
  <cp:lastPrinted>2012-02-20T19:33:00Z</cp:lastPrinted>
  <dcterms:created xsi:type="dcterms:W3CDTF">2018-09-21T03:57:00Z</dcterms:created>
  <dcterms:modified xsi:type="dcterms:W3CDTF">2018-09-21T03:57:00Z</dcterms:modified>
</cp:coreProperties>
</file>