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02A" w14:textId="77777777" w:rsidR="009B69AD" w:rsidRDefault="009B69AD">
      <w:pPr>
        <w:pStyle w:val="Title"/>
      </w:pPr>
      <w:r>
        <w:t>CONSULTATION ARRANGEMENTS</w:t>
      </w:r>
    </w:p>
    <w:p w14:paraId="11A317A6" w14:textId="77777777" w:rsidR="009B69AD" w:rsidRDefault="009B69AD">
      <w:pPr>
        <w:jc w:val="center"/>
        <w:rPr>
          <w:b/>
          <w:bCs/>
          <w:u w:val="single"/>
        </w:rPr>
      </w:pPr>
    </w:p>
    <w:p w14:paraId="38CEED5C" w14:textId="77777777" w:rsidR="009B69AD" w:rsidRDefault="009B69AD">
      <w:pPr>
        <w:pStyle w:val="BodyTextIndent"/>
      </w:pPr>
      <w:r>
        <w:t xml:space="preserve">EXPOSURE DRAFT OF THE </w:t>
      </w:r>
      <w:r w:rsidR="00987795">
        <w:t>URBAN FOREST</w:t>
      </w:r>
      <w:r>
        <w:t xml:space="preserve"> BILL 20</w:t>
      </w:r>
      <w:r w:rsidR="00987795">
        <w:t>22</w:t>
      </w:r>
    </w:p>
    <w:p w14:paraId="7574A2C8" w14:textId="77777777" w:rsidR="009B69AD" w:rsidRDefault="009B69AD">
      <w:pPr>
        <w:ind w:left="-567"/>
        <w:jc w:val="center"/>
        <w:rPr>
          <w:b/>
          <w:bCs/>
        </w:rPr>
      </w:pPr>
    </w:p>
    <w:p w14:paraId="1695D3FC" w14:textId="77777777" w:rsidR="009E3061" w:rsidRDefault="009E3061">
      <w:pPr>
        <w:pStyle w:val="Heading1"/>
        <w:rPr>
          <w:bCs w:val="0"/>
        </w:rPr>
      </w:pPr>
    </w:p>
    <w:p w14:paraId="0CF231CF" w14:textId="77777777" w:rsidR="009B69AD" w:rsidRDefault="009B69AD">
      <w:pPr>
        <w:pStyle w:val="Heading1"/>
      </w:pPr>
      <w:r>
        <w:rPr>
          <w:bCs w:val="0"/>
        </w:rPr>
        <w:t>Background</w:t>
      </w:r>
    </w:p>
    <w:p w14:paraId="426D7BB6" w14:textId="77777777" w:rsidR="009E3061" w:rsidRDefault="009E3061" w:rsidP="00987795">
      <w:pPr>
        <w:pStyle w:val="BodyText"/>
        <w:rPr>
          <w:rFonts w:ascii="Times New Roman" w:hAnsi="Times New Roman"/>
          <w:sz w:val="28"/>
        </w:rPr>
      </w:pPr>
    </w:p>
    <w:p w14:paraId="7D2FC0B7" w14:textId="77777777" w:rsidR="00987795" w:rsidRDefault="00987795" w:rsidP="00987795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 w:rsidRPr="00987795">
        <w:rPr>
          <w:rFonts w:ascii="Times New Roman" w:hAnsi="Times New Roman"/>
          <w:sz w:val="28"/>
        </w:rPr>
        <w:t>he draft Urban Forest Bill 2022</w:t>
      </w:r>
      <w:r>
        <w:rPr>
          <w:rFonts w:ascii="Times New Roman" w:hAnsi="Times New Roman"/>
          <w:sz w:val="28"/>
        </w:rPr>
        <w:t xml:space="preserve"> (the Bill) is proposed to </w:t>
      </w:r>
      <w:r w:rsidRPr="00987795">
        <w:rPr>
          <w:rFonts w:ascii="Times New Roman" w:hAnsi="Times New Roman"/>
          <w:sz w:val="28"/>
        </w:rPr>
        <w:t xml:space="preserve">repeal and replace the </w:t>
      </w:r>
      <w:r w:rsidRPr="00987795">
        <w:rPr>
          <w:rFonts w:ascii="Times New Roman" w:hAnsi="Times New Roman"/>
          <w:i/>
          <w:iCs/>
          <w:sz w:val="28"/>
        </w:rPr>
        <w:t>Tree Protection Act 2005</w:t>
      </w:r>
      <w:r w:rsidRPr="0098779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The Bill </w:t>
      </w:r>
      <w:r w:rsidRPr="00987795">
        <w:rPr>
          <w:rFonts w:ascii="Times New Roman" w:hAnsi="Times New Roman"/>
          <w:sz w:val="28"/>
        </w:rPr>
        <w:t xml:space="preserve">progresses a commitment under the Urban Forest Strategy 2021-2045. </w:t>
      </w:r>
      <w:r w:rsidR="009E3061">
        <w:rPr>
          <w:rFonts w:ascii="Times New Roman" w:hAnsi="Times New Roman"/>
          <w:sz w:val="28"/>
        </w:rPr>
        <w:t>It</w:t>
      </w:r>
      <w:r w:rsidRPr="00987795">
        <w:rPr>
          <w:rFonts w:ascii="Times New Roman" w:hAnsi="Times New Roman"/>
          <w:sz w:val="28"/>
        </w:rPr>
        <w:t xml:space="preserve"> will provide the legislative framework to support a sustainable urban forest as an integral part of achieving the </w:t>
      </w:r>
      <w:r>
        <w:rPr>
          <w:rFonts w:ascii="Times New Roman" w:hAnsi="Times New Roman"/>
          <w:sz w:val="28"/>
        </w:rPr>
        <w:t>G</w:t>
      </w:r>
      <w:r w:rsidRPr="00987795">
        <w:rPr>
          <w:rFonts w:ascii="Times New Roman" w:hAnsi="Times New Roman"/>
          <w:sz w:val="28"/>
        </w:rPr>
        <w:t>overnment’s 30% canopy cover target as outlined in the Parliamentary and Governing Agreement for the 10th Legislative Assembly.</w:t>
      </w:r>
      <w:r>
        <w:rPr>
          <w:rFonts w:ascii="Times New Roman" w:hAnsi="Times New Roman"/>
          <w:sz w:val="28"/>
        </w:rPr>
        <w:t xml:space="preserve"> </w:t>
      </w:r>
      <w:r w:rsidRPr="00987795">
        <w:rPr>
          <w:rFonts w:ascii="Times New Roman" w:hAnsi="Times New Roman"/>
          <w:sz w:val="28"/>
        </w:rPr>
        <w:t>The proposed consultation period w</w:t>
      </w:r>
      <w:r w:rsidR="009E3061">
        <w:rPr>
          <w:rFonts w:ascii="Times New Roman" w:hAnsi="Times New Roman"/>
          <w:sz w:val="28"/>
        </w:rPr>
        <w:t>ill</w:t>
      </w:r>
      <w:r w:rsidRPr="00987795">
        <w:rPr>
          <w:rFonts w:ascii="Times New Roman" w:hAnsi="Times New Roman"/>
          <w:sz w:val="28"/>
        </w:rPr>
        <w:t xml:space="preserve"> promote understanding of the proposed Bill and enable </w:t>
      </w:r>
      <w:r w:rsidR="009E3061">
        <w:rPr>
          <w:rFonts w:ascii="Times New Roman" w:hAnsi="Times New Roman"/>
          <w:sz w:val="28"/>
        </w:rPr>
        <w:t xml:space="preserve">the </w:t>
      </w:r>
      <w:r w:rsidRPr="00987795">
        <w:rPr>
          <w:rFonts w:ascii="Times New Roman" w:hAnsi="Times New Roman"/>
          <w:sz w:val="28"/>
        </w:rPr>
        <w:t xml:space="preserve">Government to identify potential improvements ahead of the </w:t>
      </w:r>
      <w:r>
        <w:rPr>
          <w:rFonts w:ascii="Times New Roman" w:hAnsi="Times New Roman"/>
          <w:sz w:val="28"/>
        </w:rPr>
        <w:t xml:space="preserve">finalisation of the </w:t>
      </w:r>
      <w:r w:rsidRPr="00987795">
        <w:rPr>
          <w:rFonts w:ascii="Times New Roman" w:hAnsi="Times New Roman"/>
          <w:sz w:val="28"/>
        </w:rPr>
        <w:t>Bill.</w:t>
      </w:r>
    </w:p>
    <w:p w14:paraId="2C013740" w14:textId="77777777" w:rsidR="009B69AD" w:rsidRDefault="009B69AD">
      <w:pPr>
        <w:pStyle w:val="Heading1"/>
        <w:rPr>
          <w:bCs w:val="0"/>
        </w:rPr>
      </w:pPr>
    </w:p>
    <w:p w14:paraId="45B15503" w14:textId="77777777" w:rsidR="009B69AD" w:rsidRDefault="009B69AD">
      <w:pPr>
        <w:pStyle w:val="Heading1"/>
        <w:rPr>
          <w:bCs w:val="0"/>
        </w:rPr>
      </w:pPr>
      <w:r>
        <w:rPr>
          <w:bCs w:val="0"/>
        </w:rPr>
        <w:t>Key Points and Next Steps</w:t>
      </w:r>
    </w:p>
    <w:p w14:paraId="3F1727DC" w14:textId="77777777" w:rsidR="009E3061" w:rsidRDefault="009E3061">
      <w:pPr>
        <w:rPr>
          <w:sz w:val="28"/>
        </w:rPr>
      </w:pPr>
    </w:p>
    <w:p w14:paraId="7660FF9B" w14:textId="77777777" w:rsidR="00987795" w:rsidRDefault="00987795">
      <w:pPr>
        <w:rPr>
          <w:sz w:val="28"/>
        </w:rPr>
      </w:pPr>
      <w:r>
        <w:rPr>
          <w:sz w:val="28"/>
        </w:rPr>
        <w:t xml:space="preserve">The </w:t>
      </w:r>
      <w:r w:rsidR="00851D3A">
        <w:rPr>
          <w:sz w:val="28"/>
        </w:rPr>
        <w:t>key components of the Bill include extending protections to trees on public land, changing the definition of a regulated tree to protect more trees, introducing a canopy contribution (offset) framework and tree bond framework, and providing a more comprehensive compliance framework.</w:t>
      </w:r>
    </w:p>
    <w:p w14:paraId="023AD19A" w14:textId="77777777" w:rsidR="00987795" w:rsidRDefault="00987795">
      <w:pPr>
        <w:rPr>
          <w:sz w:val="28"/>
        </w:rPr>
      </w:pPr>
    </w:p>
    <w:p w14:paraId="2587B0D4" w14:textId="77777777" w:rsidR="00220FF4" w:rsidRDefault="004C55E7" w:rsidP="00220FF4">
      <w:pPr>
        <w:pStyle w:val="BodyText2"/>
        <w:rPr>
          <w:sz w:val="28"/>
        </w:rPr>
      </w:pPr>
      <w:r>
        <w:rPr>
          <w:sz w:val="28"/>
        </w:rPr>
        <w:t>If the proposed legislation is passed by the Legislative Assembly, the Bill will be implemented on 1 July 2023</w:t>
      </w:r>
      <w:r w:rsidR="00220FF4">
        <w:rPr>
          <w:sz w:val="28"/>
        </w:rPr>
        <w:t>.</w:t>
      </w:r>
    </w:p>
    <w:p w14:paraId="61976B1D" w14:textId="77777777" w:rsidR="00220FF4" w:rsidRDefault="00220FF4" w:rsidP="00220FF4">
      <w:pPr>
        <w:pStyle w:val="BodyText2"/>
        <w:rPr>
          <w:sz w:val="28"/>
        </w:rPr>
      </w:pPr>
    </w:p>
    <w:p w14:paraId="08F52DED" w14:textId="77777777" w:rsidR="009B69AD" w:rsidRDefault="009B69AD" w:rsidP="00220FF4">
      <w:pPr>
        <w:pStyle w:val="BodyText2"/>
        <w:rPr>
          <w:sz w:val="28"/>
          <w:lang w:val="en-US"/>
        </w:rPr>
      </w:pPr>
      <w:r>
        <w:rPr>
          <w:sz w:val="28"/>
        </w:rPr>
        <w:t xml:space="preserve">Copies of </w:t>
      </w:r>
      <w:r w:rsidR="00220FF4">
        <w:rPr>
          <w:sz w:val="28"/>
        </w:rPr>
        <w:t xml:space="preserve">the </w:t>
      </w:r>
      <w:r>
        <w:rPr>
          <w:sz w:val="28"/>
        </w:rPr>
        <w:t xml:space="preserve">proposed legislation will be available at </w:t>
      </w:r>
      <w:hyperlink r:id="rId7" w:history="1">
        <w:r w:rsidRPr="00220FF4">
          <w:rPr>
            <w:rStyle w:val="Hyperlink"/>
            <w:color w:val="auto"/>
            <w:sz w:val="28"/>
            <w:u w:val="none"/>
            <w:lang w:val="en-US"/>
          </w:rPr>
          <w:t>www.legislation.act.gov.au</w:t>
        </w:r>
      </w:hyperlink>
      <w:r w:rsidR="00220FF4" w:rsidRPr="00220FF4">
        <w:rPr>
          <w:sz w:val="28"/>
          <w:lang w:val="en-US"/>
        </w:rPr>
        <w:t>.</w:t>
      </w:r>
    </w:p>
    <w:p w14:paraId="40EF9046" w14:textId="77777777" w:rsidR="009B69AD" w:rsidRDefault="009B69AD">
      <w:pPr>
        <w:ind w:left="374"/>
        <w:rPr>
          <w:sz w:val="28"/>
          <w:lang w:val="en-US"/>
        </w:rPr>
      </w:pPr>
    </w:p>
    <w:p w14:paraId="417EA997" w14:textId="77777777" w:rsidR="009B69AD" w:rsidRDefault="009B69AD">
      <w:pPr>
        <w:ind w:left="374"/>
        <w:rPr>
          <w:b/>
          <w:bCs/>
          <w:sz w:val="28"/>
        </w:rPr>
      </w:pPr>
      <w:r>
        <w:rPr>
          <w:b/>
          <w:bCs/>
          <w:sz w:val="28"/>
        </w:rPr>
        <w:t xml:space="preserve">For more information contact: </w:t>
      </w:r>
    </w:p>
    <w:p w14:paraId="333CEFBB" w14:textId="77777777" w:rsidR="009B69AD" w:rsidRDefault="00220FF4">
      <w:pPr>
        <w:pStyle w:val="Pa2"/>
        <w:spacing w:line="240" w:lineRule="auto"/>
        <w:ind w:left="37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Bronwyn Meek</w:t>
      </w:r>
      <w:r w:rsidR="009B69AD">
        <w:rPr>
          <w:rFonts w:ascii="Times New Roman" w:hAnsi="Times New Roman"/>
          <w:sz w:val="28"/>
        </w:rPr>
        <w:t xml:space="preserve"> 02 </w:t>
      </w:r>
      <w:r w:rsidR="009E3061" w:rsidRPr="009E3061">
        <w:rPr>
          <w:rFonts w:ascii="Times New Roman" w:hAnsi="Times New Roman"/>
          <w:sz w:val="28"/>
        </w:rPr>
        <w:t>6207 0277</w:t>
      </w:r>
    </w:p>
    <w:p w14:paraId="43C5A5A9" w14:textId="77777777" w:rsidR="009B69AD" w:rsidRDefault="00220FF4">
      <w:pPr>
        <w:pStyle w:val="Pa2"/>
        <w:spacing w:line="360" w:lineRule="auto"/>
        <w:ind w:left="37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Stephen O’Shea</w:t>
      </w:r>
      <w:r w:rsidR="009B69AD">
        <w:rPr>
          <w:rFonts w:ascii="Times New Roman" w:hAnsi="Times New Roman"/>
          <w:sz w:val="28"/>
        </w:rPr>
        <w:t xml:space="preserve"> 02 </w:t>
      </w:r>
      <w:r w:rsidR="009E3061" w:rsidRPr="009E3061">
        <w:rPr>
          <w:rFonts w:ascii="Times New Roman" w:hAnsi="Times New Roman"/>
          <w:sz w:val="28"/>
        </w:rPr>
        <w:t>6205 4880</w:t>
      </w:r>
    </w:p>
    <w:p w14:paraId="10711E3D" w14:textId="77777777" w:rsidR="009B69AD" w:rsidRDefault="009B69AD">
      <w:pPr>
        <w:pStyle w:val="BodyTextIndent"/>
        <w:spacing w:line="360" w:lineRule="auto"/>
        <w:rPr>
          <w:color w:val="0000FF"/>
          <w:sz w:val="28"/>
        </w:rPr>
      </w:pPr>
      <w:r>
        <w:rPr>
          <w:sz w:val="28"/>
        </w:rPr>
        <w:t xml:space="preserve">Email: </w:t>
      </w:r>
      <w:r w:rsidR="00A3016F" w:rsidRPr="00A3016F">
        <w:rPr>
          <w:b w:val="0"/>
          <w:bCs w:val="0"/>
          <w:sz w:val="28"/>
        </w:rPr>
        <w:t>TCCS.PolicyLegislation@act.gov.au</w:t>
      </w:r>
    </w:p>
    <w:p w14:paraId="5EA1B578" w14:textId="77777777" w:rsidR="009B69AD" w:rsidRDefault="00220FF4">
      <w:pPr>
        <w:pStyle w:val="Pa2"/>
        <w:ind w:right="-3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Submit written comments by </w:t>
      </w:r>
      <w:r w:rsidR="009B69AD">
        <w:rPr>
          <w:rFonts w:ascii="Times New Roman" w:hAnsi="Times New Roman"/>
          <w:sz w:val="28"/>
        </w:rPr>
        <w:t xml:space="preserve">close of business, </w:t>
      </w:r>
      <w:r w:rsidR="009B69AD">
        <w:rPr>
          <w:rFonts w:ascii="Times New Roman" w:hAnsi="Times New Roman"/>
          <w:b/>
          <w:bCs/>
          <w:sz w:val="28"/>
        </w:rPr>
        <w:t xml:space="preserve">Monday, </w:t>
      </w:r>
      <w:r>
        <w:rPr>
          <w:rFonts w:ascii="Times New Roman" w:hAnsi="Times New Roman"/>
          <w:b/>
          <w:bCs/>
          <w:sz w:val="28"/>
        </w:rPr>
        <w:t>2</w:t>
      </w:r>
      <w:r w:rsidR="009B69AD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June</w:t>
      </w:r>
      <w:r w:rsidR="009B69AD">
        <w:rPr>
          <w:rFonts w:ascii="Times New Roman" w:hAnsi="Times New Roman"/>
          <w:b/>
          <w:bCs/>
          <w:sz w:val="28"/>
        </w:rPr>
        <w:t xml:space="preserve"> 20</w:t>
      </w:r>
      <w:r>
        <w:rPr>
          <w:rFonts w:ascii="Times New Roman" w:hAnsi="Times New Roman"/>
          <w:b/>
          <w:bCs/>
          <w:sz w:val="28"/>
        </w:rPr>
        <w:t>22</w:t>
      </w:r>
      <w:r w:rsidR="009B69AD">
        <w:rPr>
          <w:rFonts w:ascii="Times New Roman" w:hAnsi="Times New Roman"/>
          <w:sz w:val="28"/>
        </w:rPr>
        <w:t xml:space="preserve"> </w:t>
      </w:r>
      <w:r w:rsidR="00A3016F">
        <w:rPr>
          <w:rFonts w:ascii="Times New Roman" w:hAnsi="Times New Roman"/>
          <w:sz w:val="28"/>
        </w:rPr>
        <w:t xml:space="preserve">by emailing </w:t>
      </w:r>
      <w:r w:rsidR="00A3016F" w:rsidRPr="00A3016F">
        <w:rPr>
          <w:rFonts w:ascii="Times New Roman" w:hAnsi="Times New Roman"/>
          <w:sz w:val="28"/>
        </w:rPr>
        <w:t>community</w:t>
      </w:r>
      <w:r w:rsidR="00A5182F">
        <w:rPr>
          <w:rFonts w:ascii="Times New Roman" w:hAnsi="Times New Roman"/>
          <w:sz w:val="28"/>
        </w:rPr>
        <w:t>@</w:t>
      </w:r>
      <w:r w:rsidR="00A3016F" w:rsidRPr="00A3016F">
        <w:rPr>
          <w:rFonts w:ascii="Times New Roman" w:hAnsi="Times New Roman"/>
          <w:sz w:val="28"/>
        </w:rPr>
        <w:t>engagement.act.gov.au with ‘Urban Forest’ in the subject line.</w:t>
      </w:r>
    </w:p>
    <w:p w14:paraId="7CBB95FB" w14:textId="77777777" w:rsidR="009B69AD" w:rsidRDefault="009B69AD"/>
    <w:p w14:paraId="4375B2C6" w14:textId="77777777" w:rsidR="009B69AD" w:rsidRDefault="009B69AD">
      <w:pPr>
        <w:ind w:left="-567"/>
      </w:pPr>
    </w:p>
    <w:sectPr w:rsidR="009B6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4807" w14:textId="77777777" w:rsidR="00280B64" w:rsidRDefault="00280B64">
      <w:r>
        <w:separator/>
      </w:r>
    </w:p>
  </w:endnote>
  <w:endnote w:type="continuationSeparator" w:id="0">
    <w:p w14:paraId="55A7F5B9" w14:textId="77777777" w:rsidR="00280B64" w:rsidRDefault="0028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s721BT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F99B" w14:textId="77777777" w:rsidR="009B69AD" w:rsidRDefault="009B6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276F" w14:textId="77777777" w:rsidR="009B69AD" w:rsidRPr="009B69AD" w:rsidRDefault="009B69AD" w:rsidP="009B69AD">
    <w:pPr>
      <w:pStyle w:val="Footer"/>
      <w:jc w:val="center"/>
      <w:rPr>
        <w:rFonts w:ascii="Arial" w:hAnsi="Arial" w:cs="Arial"/>
        <w:sz w:val="14"/>
      </w:rPr>
    </w:pPr>
    <w:r w:rsidRPr="009B69A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7A59" w14:textId="77777777" w:rsidR="009B69AD" w:rsidRDefault="009B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21AF" w14:textId="77777777" w:rsidR="00280B64" w:rsidRDefault="00280B64">
      <w:r>
        <w:separator/>
      </w:r>
    </w:p>
  </w:footnote>
  <w:footnote w:type="continuationSeparator" w:id="0">
    <w:p w14:paraId="349BBC1B" w14:textId="77777777" w:rsidR="00280B64" w:rsidRDefault="0028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F221" w14:textId="77777777" w:rsidR="009B69AD" w:rsidRDefault="009B6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08C7" w14:textId="77777777" w:rsidR="009B69AD" w:rsidRDefault="009B6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EB2A" w14:textId="77777777" w:rsidR="009B69AD" w:rsidRDefault="009B6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399D"/>
    <w:multiLevelType w:val="hybridMultilevel"/>
    <w:tmpl w:val="D6147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5EF2"/>
    <w:multiLevelType w:val="hybridMultilevel"/>
    <w:tmpl w:val="915C08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69AD"/>
    <w:rsid w:val="00220FF4"/>
    <w:rsid w:val="00280B64"/>
    <w:rsid w:val="002876ED"/>
    <w:rsid w:val="00296B7A"/>
    <w:rsid w:val="004C55E7"/>
    <w:rsid w:val="0050315E"/>
    <w:rsid w:val="00616D4B"/>
    <w:rsid w:val="00641A21"/>
    <w:rsid w:val="00693494"/>
    <w:rsid w:val="007A3C19"/>
    <w:rsid w:val="00836AE7"/>
    <w:rsid w:val="00851D3A"/>
    <w:rsid w:val="00987795"/>
    <w:rsid w:val="009B69AD"/>
    <w:rsid w:val="009E3061"/>
    <w:rsid w:val="00A3016F"/>
    <w:rsid w:val="00A5182F"/>
    <w:rsid w:val="00D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AF6C6"/>
  <w14:defaultImageDpi w14:val="0"/>
  <w15:docId w15:val="{E446D1BE-9DA8-4F82-9AED-D089CE72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-567"/>
      <w:jc w:val="center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before="161" w:line="241" w:lineRule="auto"/>
    </w:pPr>
    <w:rPr>
      <w:rFonts w:ascii="Swiss721BT-BoldCondensed" w:hAnsi="Swiss721BT-BoldCondensed"/>
      <w:szCs w:val="24"/>
      <w:lang w:val="en-US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36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ind w:right="-284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69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9B69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1316</Characters>
  <Application>Microsoft Office Word</Application>
  <DocSecurity>0</DocSecurity>
  <Lines>39</Lines>
  <Paragraphs>15</Paragraphs>
  <ScaleCrop>false</ScaleCrop>
  <Company>ACT Government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ARRANGEMENTS</dc:title>
  <dc:subject/>
  <dc:creator>Brendon Kelly</dc:creator>
  <cp:keywords/>
  <dc:description/>
  <cp:lastModifiedBy>Moxon, KarenL</cp:lastModifiedBy>
  <cp:revision>2</cp:revision>
  <dcterms:created xsi:type="dcterms:W3CDTF">2022-04-20T05:32:00Z</dcterms:created>
  <dcterms:modified xsi:type="dcterms:W3CDTF">2022-04-20T05:32:00Z</dcterms:modified>
</cp:coreProperties>
</file>