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1" w:rsidRPr="003F6BFB" w:rsidRDefault="00A75231" w:rsidP="00675728">
      <w:pPr>
        <w:rPr>
          <w:color w:val="000000"/>
          <w:sz w:val="20"/>
          <w:szCs w:val="20"/>
        </w:rPr>
      </w:pPr>
      <w:bookmarkStart w:id="0" w:name="_GoBack"/>
      <w:bookmarkEnd w:id="0"/>
    </w:p>
    <w:p w:rsidR="00A75231" w:rsidRPr="003F6BFB" w:rsidRDefault="00A75231">
      <w:pPr>
        <w:spacing w:before="120"/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3F6BFB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:rsidR="00A75231" w:rsidRPr="003F6BFB" w:rsidRDefault="00AB06DD">
      <w:pPr>
        <w:pStyle w:val="Billname"/>
        <w:spacing w:before="700"/>
        <w:rPr>
          <w:color w:val="000000"/>
        </w:rPr>
      </w:pPr>
      <w:r w:rsidRPr="003F6BFB">
        <w:rPr>
          <w:color w:val="000000"/>
        </w:rPr>
        <w:t>Road Tra</w:t>
      </w:r>
      <w:r w:rsidR="00D832E2" w:rsidRPr="003F6BFB">
        <w:rPr>
          <w:color w:val="000000"/>
        </w:rPr>
        <w:t xml:space="preserve">nsport (General) Exclusion of Road Transport Legislation </w:t>
      </w:r>
      <w:r w:rsidR="00BA1C57">
        <w:rPr>
          <w:color w:val="000000"/>
        </w:rPr>
        <w:t xml:space="preserve">(Summernats) </w:t>
      </w:r>
      <w:r w:rsidR="00A75231" w:rsidRPr="003F6BFB">
        <w:rPr>
          <w:color w:val="000000"/>
        </w:rPr>
        <w:t>Declaration</w:t>
      </w:r>
      <w:r w:rsidRPr="003F6BFB">
        <w:rPr>
          <w:color w:val="000000"/>
        </w:rPr>
        <w:t xml:space="preserve"> </w:t>
      </w:r>
      <w:r w:rsidR="00A75231" w:rsidRPr="003F6BFB">
        <w:rPr>
          <w:color w:val="000000"/>
        </w:rPr>
        <w:t>20</w:t>
      </w:r>
      <w:r w:rsidR="00931210" w:rsidRPr="003F6BFB">
        <w:rPr>
          <w:color w:val="000000"/>
        </w:rPr>
        <w:t>10</w:t>
      </w:r>
      <w:r w:rsidR="00A75231" w:rsidRPr="003F6BFB">
        <w:rPr>
          <w:color w:val="000000"/>
        </w:rPr>
        <w:t xml:space="preserve"> (No</w:t>
      </w:r>
      <w:r w:rsidR="008215E6" w:rsidRPr="003F6BFB">
        <w:rPr>
          <w:color w:val="000000"/>
        </w:rPr>
        <w:t xml:space="preserve"> </w:t>
      </w:r>
      <w:r w:rsidR="00F50F52" w:rsidRPr="003F6BFB">
        <w:rPr>
          <w:color w:val="000000"/>
        </w:rPr>
        <w:t>1</w:t>
      </w:r>
      <w:r w:rsidR="00A75231" w:rsidRPr="003F6BFB">
        <w:rPr>
          <w:color w:val="000000"/>
        </w:rPr>
        <w:t>)</w:t>
      </w:r>
    </w:p>
    <w:p w:rsidR="00A75231" w:rsidRPr="003F6BFB" w:rsidRDefault="00A75231">
      <w:pPr>
        <w:spacing w:before="240" w:after="60"/>
        <w:rPr>
          <w:rFonts w:ascii="Arial" w:hAnsi="Arial" w:cs="Arial"/>
          <w:b/>
          <w:bCs/>
          <w:color w:val="000000"/>
          <w:vertAlign w:val="superscript"/>
        </w:rPr>
      </w:pPr>
      <w:bookmarkStart w:id="1" w:name="Citation"/>
      <w:r w:rsidRPr="003F6BFB">
        <w:rPr>
          <w:rFonts w:ascii="Arial" w:hAnsi="Arial" w:cs="Arial"/>
          <w:b/>
          <w:bCs/>
          <w:color w:val="000000"/>
        </w:rPr>
        <w:t>Disallowable instrument DI20</w:t>
      </w:r>
      <w:r w:rsidR="00931210" w:rsidRPr="003F6BFB">
        <w:rPr>
          <w:rFonts w:ascii="Arial" w:hAnsi="Arial" w:cs="Arial"/>
          <w:b/>
          <w:bCs/>
          <w:color w:val="000000"/>
        </w:rPr>
        <w:t>10</w:t>
      </w:r>
      <w:r w:rsidRPr="003F6BFB">
        <w:rPr>
          <w:rFonts w:ascii="Arial" w:hAnsi="Arial" w:cs="Arial"/>
          <w:b/>
          <w:bCs/>
          <w:color w:val="000000"/>
        </w:rPr>
        <w:t>—</w:t>
      </w:r>
      <w:r w:rsidR="002536E1">
        <w:rPr>
          <w:rFonts w:ascii="Arial" w:hAnsi="Arial" w:cs="Arial"/>
          <w:b/>
          <w:bCs/>
          <w:color w:val="000000"/>
        </w:rPr>
        <w:t>312</w:t>
      </w:r>
    </w:p>
    <w:p w:rsidR="00A75231" w:rsidRPr="003F6BFB" w:rsidRDefault="00A75231">
      <w:pPr>
        <w:pStyle w:val="madeunder"/>
        <w:rPr>
          <w:rFonts w:ascii="Arial" w:hAnsi="Arial" w:cs="Arial"/>
          <w:color w:val="000000"/>
        </w:rPr>
      </w:pPr>
      <w:r w:rsidRPr="003F6BFB">
        <w:rPr>
          <w:rFonts w:ascii="Arial" w:hAnsi="Arial" w:cs="Arial"/>
          <w:color w:val="000000"/>
        </w:rPr>
        <w:t>made under the</w:t>
      </w:r>
    </w:p>
    <w:p w:rsidR="00A75231" w:rsidRPr="003F6BFB" w:rsidRDefault="00A75231" w:rsidP="00F50F52">
      <w:pPr>
        <w:pStyle w:val="CoverActName"/>
        <w:spacing w:after="120"/>
        <w:rPr>
          <w:color w:val="000000"/>
          <w:sz w:val="20"/>
          <w:szCs w:val="20"/>
          <w:vertAlign w:val="superscript"/>
        </w:rPr>
      </w:pPr>
      <w:r w:rsidRPr="003F6BFB">
        <w:rPr>
          <w:i/>
          <w:color w:val="000000"/>
          <w:sz w:val="20"/>
          <w:szCs w:val="20"/>
        </w:rPr>
        <w:t>Road Transport (General) Act 1999</w:t>
      </w:r>
      <w:r w:rsidRPr="003F6BFB">
        <w:rPr>
          <w:color w:val="000000"/>
          <w:sz w:val="20"/>
          <w:szCs w:val="20"/>
        </w:rPr>
        <w:t xml:space="preserve">, </w:t>
      </w:r>
      <w:r w:rsidR="00C23BC7" w:rsidRPr="003F6BFB">
        <w:rPr>
          <w:color w:val="000000"/>
          <w:sz w:val="20"/>
          <w:szCs w:val="20"/>
        </w:rPr>
        <w:t xml:space="preserve">section </w:t>
      </w:r>
      <w:r w:rsidRPr="003F6BFB">
        <w:rPr>
          <w:color w:val="000000"/>
          <w:sz w:val="20"/>
          <w:szCs w:val="20"/>
        </w:rPr>
        <w:t>13</w:t>
      </w:r>
      <w:r w:rsidR="00A428DC" w:rsidRPr="003F6BFB">
        <w:rPr>
          <w:color w:val="000000"/>
          <w:sz w:val="20"/>
          <w:szCs w:val="20"/>
        </w:rPr>
        <w:t> (</w:t>
      </w:r>
      <w:r w:rsidRPr="003F6BFB">
        <w:rPr>
          <w:color w:val="000000"/>
          <w:sz w:val="20"/>
          <w:szCs w:val="20"/>
        </w:rPr>
        <w:t>Power to exclude vehicles, persons or animals from road transport legislation)</w:t>
      </w:r>
    </w:p>
    <w:bookmarkEnd w:id="1"/>
    <w:p w:rsidR="00A75231" w:rsidRPr="003F6BFB" w:rsidRDefault="00A7523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A75231" w:rsidRPr="003F6BFB" w:rsidRDefault="00A75231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1</w:t>
      </w:r>
      <w:r w:rsidRPr="003F6BFB">
        <w:rPr>
          <w:rFonts w:ascii="Arial" w:hAnsi="Arial" w:cs="Arial"/>
          <w:b/>
          <w:bCs/>
          <w:color w:val="000000"/>
        </w:rPr>
        <w:tab/>
        <w:t>Name of instrument</w:t>
      </w:r>
    </w:p>
    <w:p w:rsidR="00A75231" w:rsidRPr="003F6BFB" w:rsidRDefault="00A75231" w:rsidP="004D41E6">
      <w:pPr>
        <w:spacing w:after="120"/>
        <w:ind w:left="720" w:hanging="720"/>
        <w:rPr>
          <w:color w:val="000000"/>
        </w:rPr>
      </w:pPr>
      <w:r w:rsidRPr="003F6BFB">
        <w:rPr>
          <w:color w:val="000000"/>
          <w:sz w:val="20"/>
          <w:szCs w:val="20"/>
        </w:rPr>
        <w:tab/>
      </w:r>
      <w:r w:rsidRPr="003F6BFB">
        <w:rPr>
          <w:color w:val="000000"/>
        </w:rPr>
        <w:t xml:space="preserve">This instrument is the </w:t>
      </w:r>
      <w:r w:rsidR="00723443" w:rsidRPr="003F6BFB">
        <w:rPr>
          <w:i/>
          <w:iCs/>
          <w:color w:val="000000"/>
        </w:rPr>
        <w:t>Road Transport (General) Exclusion of Road Transport Legislation</w:t>
      </w:r>
      <w:r w:rsidR="00BA1C57">
        <w:rPr>
          <w:i/>
          <w:iCs/>
          <w:color w:val="000000"/>
        </w:rPr>
        <w:t xml:space="preserve"> (Summernats)</w:t>
      </w:r>
      <w:r w:rsidR="00723443" w:rsidRPr="003F6BFB">
        <w:rPr>
          <w:i/>
          <w:iCs/>
          <w:color w:val="000000"/>
        </w:rPr>
        <w:t xml:space="preserve"> </w:t>
      </w:r>
      <w:r w:rsidRPr="003F6BFB">
        <w:rPr>
          <w:i/>
          <w:iCs/>
          <w:color w:val="000000"/>
        </w:rPr>
        <w:t>Declaration 20</w:t>
      </w:r>
      <w:r w:rsidR="00F242BE" w:rsidRPr="003F6BFB">
        <w:rPr>
          <w:i/>
          <w:iCs/>
          <w:color w:val="000000"/>
        </w:rPr>
        <w:t>10</w:t>
      </w:r>
      <w:r w:rsidRPr="003F6BFB">
        <w:rPr>
          <w:i/>
          <w:iCs/>
          <w:color w:val="000000"/>
        </w:rPr>
        <w:t xml:space="preserve"> (No</w:t>
      </w:r>
      <w:r w:rsidR="00C23BC7" w:rsidRPr="003F6BFB">
        <w:rPr>
          <w:i/>
          <w:iCs/>
          <w:color w:val="000000"/>
        </w:rPr>
        <w:t xml:space="preserve"> </w:t>
      </w:r>
      <w:r w:rsidR="00F50F52" w:rsidRPr="003F6BFB">
        <w:rPr>
          <w:i/>
          <w:iCs/>
          <w:color w:val="000000"/>
        </w:rPr>
        <w:t>1</w:t>
      </w:r>
      <w:r w:rsidRPr="003F6BFB">
        <w:rPr>
          <w:i/>
          <w:iCs/>
          <w:color w:val="000000"/>
        </w:rPr>
        <w:t>)</w:t>
      </w:r>
      <w:r w:rsidRPr="003F6BFB">
        <w:rPr>
          <w:color w:val="000000"/>
        </w:rPr>
        <w:t>.</w:t>
      </w:r>
    </w:p>
    <w:p w:rsidR="006D19FB" w:rsidRPr="003F6BFB" w:rsidRDefault="006D19FB" w:rsidP="006D19FB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2</w:t>
      </w:r>
      <w:r w:rsidRPr="003F6BFB">
        <w:rPr>
          <w:rFonts w:ascii="Arial" w:hAnsi="Arial" w:cs="Arial"/>
          <w:b/>
          <w:bCs/>
          <w:color w:val="000000"/>
        </w:rPr>
        <w:tab/>
        <w:t>Commencement</w:t>
      </w:r>
    </w:p>
    <w:p w:rsidR="00D22D2D" w:rsidRPr="003F6BFB" w:rsidRDefault="00D22D2D" w:rsidP="00D22D2D">
      <w:pPr>
        <w:spacing w:after="120"/>
        <w:ind w:left="720" w:hanging="436"/>
        <w:rPr>
          <w:bCs/>
          <w:color w:val="000000"/>
        </w:rPr>
      </w:pPr>
      <w:r w:rsidRPr="003F6BFB">
        <w:rPr>
          <w:bCs/>
          <w:color w:val="000000"/>
        </w:rPr>
        <w:t>(</w:t>
      </w:r>
      <w:r w:rsidR="00615F4B" w:rsidRPr="003F6BFB">
        <w:rPr>
          <w:bCs/>
          <w:color w:val="000000"/>
        </w:rPr>
        <w:t>1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615F4B" w:rsidRPr="003F6BFB">
        <w:rPr>
          <w:bCs/>
          <w:color w:val="000000"/>
        </w:rPr>
        <w:t>C</w:t>
      </w:r>
      <w:r w:rsidRPr="003F6BFB">
        <w:rPr>
          <w:bCs/>
          <w:color w:val="000000"/>
        </w:rPr>
        <w:t xml:space="preserve">lause </w:t>
      </w:r>
      <w:r w:rsidR="00FF4B20" w:rsidRPr="003F6BFB">
        <w:rPr>
          <w:bCs/>
          <w:color w:val="000000"/>
        </w:rPr>
        <w:t>3</w:t>
      </w:r>
      <w:r w:rsidR="003F6BFB" w:rsidRPr="003F6BFB">
        <w:rPr>
          <w:bCs/>
          <w:color w:val="000000"/>
        </w:rPr>
        <w:t>, clause 4</w:t>
      </w:r>
      <w:r w:rsidR="002236ED">
        <w:rPr>
          <w:bCs/>
          <w:color w:val="000000"/>
        </w:rPr>
        <w:t xml:space="preserve"> and</w:t>
      </w:r>
      <w:r w:rsidR="003F6BFB" w:rsidRPr="003F6BFB">
        <w:rPr>
          <w:bCs/>
          <w:color w:val="000000"/>
        </w:rPr>
        <w:t xml:space="preserve"> clause</w:t>
      </w:r>
      <w:r w:rsidR="00615F4B" w:rsidRPr="003F6BFB">
        <w:rPr>
          <w:bCs/>
          <w:color w:val="000000"/>
        </w:rPr>
        <w:t xml:space="preserve"> 6</w:t>
      </w:r>
      <w:r w:rsidR="009428C3" w:rsidRPr="003F6BFB">
        <w:rPr>
          <w:bCs/>
          <w:color w:val="000000"/>
        </w:rPr>
        <w:t> </w:t>
      </w:r>
      <w:r w:rsidR="00615F4B" w:rsidRPr="003F6BFB">
        <w:rPr>
          <w:bCs/>
          <w:color w:val="000000"/>
        </w:rPr>
        <w:t>(1)</w:t>
      </w:r>
      <w:r w:rsidR="003F6BFB" w:rsidRPr="003F6BFB">
        <w:rPr>
          <w:bCs/>
          <w:color w:val="000000"/>
        </w:rPr>
        <w:t xml:space="preserve"> </w:t>
      </w:r>
      <w:r w:rsidRPr="003F6BFB">
        <w:rPr>
          <w:bCs/>
          <w:color w:val="000000"/>
        </w:rPr>
        <w:t>commence on</w:t>
      </w:r>
      <w:r w:rsidR="00BD70FA" w:rsidRPr="003F6BFB">
        <w:rPr>
          <w:bCs/>
          <w:color w:val="000000"/>
        </w:rPr>
        <w:t xml:space="preserve"> 5</w:t>
      </w:r>
      <w:r w:rsidR="003F6BFB" w:rsidRPr="003F6BFB">
        <w:rPr>
          <w:bCs/>
          <w:color w:val="000000"/>
        </w:rPr>
        <w:t> </w:t>
      </w:r>
      <w:r w:rsidR="00BD70FA" w:rsidRPr="003F6BFB">
        <w:rPr>
          <w:bCs/>
          <w:color w:val="000000"/>
        </w:rPr>
        <w:t>January 2011.</w:t>
      </w:r>
    </w:p>
    <w:p w:rsidR="00615F4B" w:rsidRPr="003F6BFB" w:rsidRDefault="00D22D2D" w:rsidP="00615F4B">
      <w:pPr>
        <w:spacing w:after="120"/>
        <w:ind w:left="720" w:hanging="436"/>
        <w:rPr>
          <w:bCs/>
          <w:color w:val="000000"/>
        </w:rPr>
      </w:pPr>
      <w:r w:rsidRPr="003F6BFB">
        <w:rPr>
          <w:bCs/>
          <w:color w:val="000000"/>
        </w:rPr>
        <w:t>(</w:t>
      </w:r>
      <w:r w:rsidR="003F6BFB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615F4B" w:rsidRPr="003F6BFB">
        <w:rPr>
          <w:bCs/>
          <w:color w:val="000000"/>
        </w:rPr>
        <w:t>The remaining provisions of this instrument commence on the day after its notification.</w:t>
      </w:r>
    </w:p>
    <w:p w:rsidR="009F4176" w:rsidRPr="003F6BFB" w:rsidRDefault="00FF4B20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3</w:t>
      </w:r>
      <w:r w:rsidR="009F4176" w:rsidRPr="003F6BFB">
        <w:rPr>
          <w:rFonts w:ascii="Arial" w:hAnsi="Arial" w:cs="Arial"/>
          <w:b/>
          <w:bCs/>
          <w:color w:val="000000"/>
        </w:rPr>
        <w:tab/>
      </w:r>
      <w:r w:rsidR="00F42803" w:rsidRPr="003F6BFB">
        <w:rPr>
          <w:rFonts w:ascii="Arial" w:hAnsi="Arial" w:cs="Arial"/>
          <w:b/>
          <w:bCs/>
          <w:color w:val="000000"/>
        </w:rPr>
        <w:t>Third-party insurance</w:t>
      </w:r>
      <w:r w:rsidR="00E15D7A" w:rsidRPr="003F6BFB">
        <w:rPr>
          <w:rFonts w:ascii="Arial" w:hAnsi="Arial" w:cs="Arial"/>
          <w:b/>
          <w:bCs/>
          <w:color w:val="000000"/>
        </w:rPr>
        <w:t>—</w:t>
      </w:r>
      <w:r w:rsidR="00F42803" w:rsidRPr="003F6BFB">
        <w:rPr>
          <w:rFonts w:ascii="Arial" w:hAnsi="Arial" w:cs="Arial"/>
          <w:b/>
          <w:bCs/>
          <w:color w:val="000000"/>
        </w:rPr>
        <w:t>declaration</w:t>
      </w:r>
    </w:p>
    <w:p w:rsidR="002C0EEA" w:rsidRPr="003F6BFB" w:rsidRDefault="002C0EEA" w:rsidP="002C0EEA">
      <w:pPr>
        <w:keepNext/>
        <w:spacing w:after="120"/>
        <w:ind w:left="721" w:hanging="437"/>
        <w:rPr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T</w:t>
      </w:r>
      <w:r w:rsidRPr="003F6BFB">
        <w:rPr>
          <w:bCs/>
          <w:color w:val="000000"/>
        </w:rPr>
        <w:t xml:space="preserve">he </w:t>
      </w:r>
      <w:r w:rsidRPr="003F6BFB">
        <w:rPr>
          <w:i/>
          <w:color w:val="000000"/>
        </w:rPr>
        <w:t>Road Transport (Third</w:t>
      </w:r>
      <w:r w:rsidRPr="003F6BFB">
        <w:rPr>
          <w:i/>
          <w:color w:val="000000"/>
        </w:rPr>
        <w:noBreakHyphen/>
        <w:t>Party Insurance) Act 2008</w:t>
      </w:r>
      <w:r w:rsidRPr="003F6BFB">
        <w:rPr>
          <w:color w:val="000000"/>
        </w:rPr>
        <w:t xml:space="preserve"> does not apply to a designated vehicle within the declared area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3F6BFB">
            <w:rPr>
              <w:color w:val="000000"/>
            </w:rPr>
            <w:t>Canberra</w:t>
          </w:r>
        </w:smartTag>
      </w:smartTag>
      <w:r w:rsidRPr="003F6BFB">
        <w:rPr>
          <w:color w:val="000000"/>
        </w:rPr>
        <w:t>.</w:t>
      </w:r>
    </w:p>
    <w:p w:rsidR="002C0EEA" w:rsidRPr="003F6BFB" w:rsidRDefault="002C0EEA" w:rsidP="002C0EEA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 xml:space="preserve">A reference to an Act includes a reference to the statutory instruments made or in force under the Act, including any regulation (see </w:t>
      </w:r>
      <w:r w:rsidRPr="003F6BFB">
        <w:rPr>
          <w:rStyle w:val="charItals"/>
          <w:i w:val="0"/>
          <w:iCs/>
          <w:color w:val="000000"/>
        </w:rPr>
        <w:t>Legislation Act</w:t>
      </w:r>
      <w:r w:rsidRPr="003F6BFB">
        <w:rPr>
          <w:color w:val="000000"/>
        </w:rPr>
        <w:t>, s 104).</w:t>
      </w:r>
    </w:p>
    <w:p w:rsidR="002C0EEA" w:rsidRPr="003F6BFB" w:rsidRDefault="002C0EEA" w:rsidP="002C0EEA">
      <w:pPr>
        <w:spacing w:after="120"/>
        <w:ind w:left="720" w:hanging="436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However s</w:t>
      </w:r>
      <w:r w:rsidRPr="003F6BFB">
        <w:rPr>
          <w:color w:val="000000"/>
        </w:rPr>
        <w:t>ubclause (</w:t>
      </w:r>
      <w:r w:rsidR="00B61E46" w:rsidRPr="003F6BFB">
        <w:rPr>
          <w:color w:val="000000"/>
        </w:rPr>
        <w:t>1</w:t>
      </w:r>
      <w:r w:rsidRPr="003F6BFB">
        <w:rPr>
          <w:color w:val="000000"/>
        </w:rPr>
        <w:t xml:space="preserve">) does not apply if the </w:t>
      </w:r>
      <w:r w:rsidR="00E014B2" w:rsidRPr="003F6BFB">
        <w:rPr>
          <w:color w:val="000000"/>
        </w:rPr>
        <w:t xml:space="preserve">designated </w:t>
      </w:r>
      <w:r w:rsidRPr="003F6BFB">
        <w:rPr>
          <w:color w:val="000000"/>
        </w:rPr>
        <w:t>vehicle is—</w:t>
      </w:r>
    </w:p>
    <w:p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>covered under a policy of compulsory third-party insurance of a place other than the ACT or under a law of the Commonwealth; or</w:t>
      </w:r>
    </w:p>
    <w:p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subject to coverage under a compulsory motor vehicle or trailer accident compensation scheme of a place other than the ACT or of the Commonwealth.</w:t>
      </w:r>
    </w:p>
    <w:p w:rsidR="00116CDC" w:rsidRPr="003F6BFB" w:rsidRDefault="00116CDC" w:rsidP="00116CDC">
      <w:pPr>
        <w:spacing w:after="120"/>
        <w:ind w:left="720" w:hanging="436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3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:rsidR="00116CDC" w:rsidRPr="003F6BFB" w:rsidRDefault="00116CDC" w:rsidP="00116CDC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designated vehicle</w:t>
      </w:r>
      <w:r w:rsidRPr="003F6BFB">
        <w:rPr>
          <w:color w:val="000000"/>
        </w:rPr>
        <w:t xml:space="preserve"> means any of the following vehicles: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</w:r>
      <w:r w:rsidR="00670DAC" w:rsidRPr="003F6BFB">
        <w:rPr>
          <w:color w:val="000000"/>
        </w:rPr>
        <w:t xml:space="preserve">a </w:t>
      </w:r>
      <w:r w:rsidR="00D301F3" w:rsidRPr="003F6BFB">
        <w:rPr>
          <w:color w:val="000000"/>
        </w:rPr>
        <w:t>registered entrant motor vehicle;</w:t>
      </w:r>
      <w:r w:rsidRPr="003F6BFB">
        <w:rPr>
          <w:color w:val="000000"/>
        </w:rPr>
        <w:t xml:space="preserve"> </w:t>
      </w:r>
    </w:p>
    <w:p w:rsidR="00D301F3" w:rsidRPr="003F6BFB" w:rsidRDefault="00D301F3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registered promotional vehicle;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</w:t>
      </w:r>
      <w:r w:rsidR="00D301F3" w:rsidRPr="003F6BFB">
        <w:rPr>
          <w:color w:val="000000"/>
        </w:rPr>
        <w:t>c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unidentified motor vehicle;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lastRenderedPageBreak/>
        <w:t>(</w:t>
      </w:r>
      <w:r w:rsidR="00D301F3" w:rsidRPr="003F6BFB">
        <w:rPr>
          <w:color w:val="000000"/>
        </w:rPr>
        <w:t>d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uninsured motor vehicle.</w:t>
      </w:r>
    </w:p>
    <w:p w:rsidR="00116CDC" w:rsidRPr="003F6BFB" w:rsidRDefault="00116CDC" w:rsidP="00116CDC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="00136217" w:rsidRPr="003F6BFB">
        <w:rPr>
          <w:color w:val="000000"/>
        </w:rPr>
        <w:t>For the application of this clause to trailers, see the definitions of the relevant terms</w:t>
      </w:r>
      <w:r w:rsidRPr="003F6BFB">
        <w:rPr>
          <w:color w:val="000000"/>
        </w:rPr>
        <w:t>.</w:t>
      </w:r>
    </w:p>
    <w:p w:rsidR="00D301F3" w:rsidRPr="003F6BFB" w:rsidRDefault="00D301F3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registered</w:t>
      </w:r>
      <w:r w:rsidRPr="003F6BFB">
        <w:rPr>
          <w:color w:val="000000"/>
        </w:rPr>
        <w:t xml:space="preserve"> means registered under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.</w:t>
      </w:r>
    </w:p>
    <w:p w:rsidR="00B70606" w:rsidRPr="003F6BFB" w:rsidRDefault="00B70606" w:rsidP="00B70606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unidentified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62.</w:t>
      </w:r>
    </w:p>
    <w:p w:rsidR="005D610D" w:rsidRPr="003F6BFB" w:rsidRDefault="005D610D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uninsured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60.</w:t>
      </w:r>
    </w:p>
    <w:p w:rsidR="004D41E6" w:rsidRPr="003F6BFB" w:rsidRDefault="00FF4B20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4</w:t>
      </w:r>
      <w:r w:rsidR="004D41E6" w:rsidRPr="003F6BFB">
        <w:rPr>
          <w:rFonts w:ascii="Arial" w:hAnsi="Arial" w:cs="Arial"/>
          <w:b/>
          <w:bCs/>
          <w:color w:val="000000"/>
        </w:rPr>
        <w:tab/>
        <w:t>Vehicle registration and standards</w:t>
      </w:r>
      <w:r w:rsidR="00B61E46" w:rsidRPr="003F6BFB">
        <w:rPr>
          <w:rFonts w:ascii="Arial" w:hAnsi="Arial" w:cs="Arial"/>
          <w:b/>
          <w:bCs/>
          <w:color w:val="000000"/>
        </w:rPr>
        <w:t>—</w:t>
      </w:r>
      <w:r w:rsidR="004D41E6" w:rsidRPr="003F6BFB">
        <w:rPr>
          <w:rFonts w:ascii="Arial" w:hAnsi="Arial" w:cs="Arial"/>
          <w:b/>
          <w:bCs/>
          <w:color w:val="000000"/>
        </w:rPr>
        <w:t>declaration</w:t>
      </w:r>
    </w:p>
    <w:p w:rsidR="004D41E6" w:rsidRPr="003F6BFB" w:rsidRDefault="004D41E6" w:rsidP="0092373F">
      <w:pPr>
        <w:spacing w:after="120"/>
        <w:ind w:left="720" w:hanging="436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1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100C51" w:rsidRPr="003F6BFB">
        <w:rPr>
          <w:color w:val="000000"/>
        </w:rPr>
        <w:t>T</w:t>
      </w:r>
      <w:r w:rsidR="00513FAC" w:rsidRPr="003F6BFB">
        <w:rPr>
          <w:bCs/>
          <w:color w:val="000000"/>
        </w:rPr>
        <w:t xml:space="preserve">he </w:t>
      </w:r>
      <w:r w:rsidR="0092373F" w:rsidRPr="003F6BFB">
        <w:rPr>
          <w:bCs/>
          <w:color w:val="000000"/>
        </w:rPr>
        <w:t xml:space="preserve">prescribed </w:t>
      </w:r>
      <w:r w:rsidR="00513FAC" w:rsidRPr="003F6BFB">
        <w:rPr>
          <w:bCs/>
          <w:color w:val="000000"/>
        </w:rPr>
        <w:t>vehicle registration and standards provisions</w:t>
      </w:r>
      <w:r w:rsidR="005D610D" w:rsidRPr="003F6BFB">
        <w:rPr>
          <w:bCs/>
          <w:color w:val="000000"/>
        </w:rPr>
        <w:t xml:space="preserve"> do</w:t>
      </w:r>
      <w:r w:rsidRPr="003F6BFB">
        <w:rPr>
          <w:color w:val="000000"/>
        </w:rPr>
        <w:t xml:space="preserve"> not apply </w:t>
      </w:r>
      <w:r w:rsidR="005D610D" w:rsidRPr="003F6BFB">
        <w:rPr>
          <w:color w:val="000000"/>
        </w:rPr>
        <w:t xml:space="preserve">to </w:t>
      </w:r>
      <w:r w:rsidRPr="003F6BFB">
        <w:rPr>
          <w:color w:val="000000"/>
        </w:rPr>
        <w:t xml:space="preserve">a </w:t>
      </w:r>
      <w:r w:rsidR="00513FAC" w:rsidRPr="003F6BFB">
        <w:rPr>
          <w:color w:val="000000"/>
        </w:rPr>
        <w:t>relevant</w:t>
      </w:r>
      <w:r w:rsidRPr="003F6BFB">
        <w:rPr>
          <w:color w:val="000000"/>
        </w:rPr>
        <w:t xml:space="preserve"> vehicle </w:t>
      </w:r>
      <w:r w:rsidR="007A60F8" w:rsidRPr="003F6BFB">
        <w:rPr>
          <w:color w:val="000000"/>
        </w:rPr>
        <w:t xml:space="preserve">within </w:t>
      </w:r>
      <w:r w:rsidR="00081191" w:rsidRPr="003F6BFB">
        <w:rPr>
          <w:color w:val="000000"/>
        </w:rPr>
        <w:t xml:space="preserve">the declared area of </w:t>
      </w:r>
      <w:smartTag w:uri="urn:schemas-microsoft-com:office:smarttags" w:element="PlaceName">
        <w:r w:rsidR="00081191" w:rsidRPr="003F6BFB">
          <w:rPr>
            <w:color w:val="000000"/>
          </w:rPr>
          <w:t>Exhibition</w:t>
        </w:r>
      </w:smartTag>
      <w:r w:rsidR="00081191" w:rsidRPr="003F6BFB">
        <w:rPr>
          <w:color w:val="000000"/>
        </w:rPr>
        <w:t xml:space="preserve"> </w:t>
      </w:r>
      <w:smartTag w:uri="urn:schemas-microsoft-com:office:smarttags" w:element="PlaceType">
        <w:r w:rsidR="00081191" w:rsidRPr="003F6BFB">
          <w:rPr>
            <w:color w:val="000000"/>
          </w:rPr>
          <w:t>Park</w:t>
        </w:r>
      </w:smartTag>
      <w:r w:rsidR="00081191" w:rsidRPr="003F6BFB">
        <w:rPr>
          <w:color w:val="000000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081191" w:rsidRPr="003F6BFB">
            <w:rPr>
              <w:color w:val="000000"/>
            </w:rPr>
            <w:t>Canberra</w:t>
          </w:r>
        </w:smartTag>
      </w:smartTag>
      <w:r w:rsidR="007A60F8" w:rsidRPr="003F6BFB">
        <w:rPr>
          <w:color w:val="000000"/>
        </w:rPr>
        <w:t>.</w:t>
      </w:r>
    </w:p>
    <w:p w:rsidR="00B61E46" w:rsidRPr="003F6BFB" w:rsidRDefault="00B61E46" w:rsidP="00B61E46">
      <w:pPr>
        <w:spacing w:after="120"/>
        <w:ind w:left="720" w:hanging="436"/>
        <w:rPr>
          <w:color w:val="000000"/>
        </w:rPr>
      </w:pPr>
      <w:r w:rsidRPr="003F6BFB">
        <w:rPr>
          <w:bCs/>
          <w:color w:val="000000"/>
        </w:rPr>
        <w:t>(</w:t>
      </w:r>
      <w:r w:rsidR="00416F48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:rsidR="00B61E46" w:rsidRPr="003F6BFB" w:rsidRDefault="00B61E46" w:rsidP="00B61E46">
      <w:pPr>
        <w:spacing w:after="120"/>
        <w:ind w:left="720" w:hanging="11"/>
        <w:rPr>
          <w:bCs/>
          <w:color w:val="000000"/>
        </w:rPr>
      </w:pPr>
      <w:r w:rsidRPr="003F6BFB">
        <w:rPr>
          <w:b/>
          <w:bCs/>
          <w:i/>
          <w:color w:val="000000"/>
        </w:rPr>
        <w:t>prescribed vehicle registration and standards provisions</w:t>
      </w:r>
      <w:r w:rsidRPr="003F6BFB">
        <w:rPr>
          <w:bCs/>
          <w:color w:val="000000"/>
        </w:rPr>
        <w:t xml:space="preserve"> means—</w:t>
      </w:r>
    </w:p>
    <w:p w:rsidR="00B61E46" w:rsidRPr="003F6BFB" w:rsidRDefault="00B61E46" w:rsidP="00B61E46">
      <w:pPr>
        <w:spacing w:after="120"/>
        <w:ind w:left="1134" w:hanging="425"/>
        <w:rPr>
          <w:color w:val="000000"/>
        </w:rPr>
      </w:pPr>
      <w:r w:rsidRPr="003F6BFB">
        <w:rPr>
          <w:bCs/>
          <w:color w:val="000000"/>
        </w:rPr>
        <w:t>(a)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:</w:t>
      </w:r>
    </w:p>
    <w:p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18 (</w:t>
      </w:r>
      <w:r w:rsidRPr="003F6BFB">
        <w:rPr>
          <w:color w:val="000000"/>
        </w:rPr>
        <w:t>Prohibition on using unregistered registrable vehicles or vehicles with suspended registration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26 (</w:t>
      </w:r>
      <w:r w:rsidRPr="003F6BFB">
        <w:rPr>
          <w:color w:val="000000"/>
        </w:rPr>
        <w:t>Using certain defective vehicles</w:t>
      </w:r>
      <w:r w:rsidRPr="003F6BFB">
        <w:rPr>
          <w:bCs/>
          <w:color w:val="000000"/>
        </w:rPr>
        <w:t>); and</w:t>
      </w:r>
    </w:p>
    <w:p w:rsidR="00B61E46" w:rsidRPr="003F6BFB" w:rsidRDefault="00B61E46" w:rsidP="00B61E46">
      <w:pPr>
        <w:spacing w:after="120"/>
        <w:ind w:left="1134" w:hanging="425"/>
        <w:rPr>
          <w:color w:val="000000"/>
        </w:rPr>
      </w:pPr>
      <w:r w:rsidRPr="003F6BFB">
        <w:rPr>
          <w:bCs/>
          <w:color w:val="000000"/>
        </w:rPr>
        <w:t xml:space="preserve"> (b)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Regulation 2000</w:t>
      </w:r>
      <w:r w:rsidRPr="003F6BFB">
        <w:rPr>
          <w:color w:val="000000"/>
        </w:rPr>
        <w:t>:</w:t>
      </w:r>
    </w:p>
    <w:p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6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108 (</w:t>
      </w:r>
      <w:r w:rsidRPr="003F6BFB">
        <w:rPr>
          <w:bCs/>
          <w:color w:val="000000"/>
          <w:lang w:eastAsia="en-AU"/>
        </w:rPr>
        <w:t>Emission control systems to be fitted and properly maintained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109 (</w:t>
      </w:r>
      <w:r w:rsidRPr="003F6BFB">
        <w:rPr>
          <w:bCs/>
          <w:color w:val="000000"/>
          <w:lang w:eastAsia="en-AU"/>
        </w:rPr>
        <w:t>Motor vehicles not complying with sch 1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(iii)</w:t>
      </w:r>
      <w:r w:rsidRPr="003F6BFB">
        <w:rPr>
          <w:bCs/>
          <w:color w:val="000000"/>
        </w:rPr>
        <w:tab/>
        <w:t>section 110 (</w:t>
      </w:r>
      <w:r w:rsidRPr="003F6BFB">
        <w:rPr>
          <w:bCs/>
          <w:color w:val="000000"/>
          <w:lang w:eastAsia="en-AU"/>
        </w:rPr>
        <w:t>Trailers not complying with sch 1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(iv)</w:t>
      </w:r>
      <w:r w:rsidRPr="003F6BFB">
        <w:rPr>
          <w:bCs/>
          <w:color w:val="000000"/>
        </w:rPr>
        <w:tab/>
        <w:t>section 111 (</w:t>
      </w:r>
      <w:r w:rsidRPr="003F6BFB">
        <w:rPr>
          <w:bCs/>
          <w:color w:val="000000"/>
          <w:lang w:eastAsia="en-AU"/>
        </w:rPr>
        <w:t>Combinations not complying with sch 1</w:t>
      </w:r>
      <w:r w:rsidRPr="003F6BFB">
        <w:rPr>
          <w:bCs/>
          <w:color w:val="000000"/>
        </w:rPr>
        <w:t>).</w:t>
      </w:r>
    </w:p>
    <w:p w:rsidR="00B61E46" w:rsidRPr="003F6BFB" w:rsidRDefault="00B61E46" w:rsidP="00B61E46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relevant vehicle</w:t>
      </w:r>
      <w:r w:rsidRPr="003F6BFB">
        <w:rPr>
          <w:color w:val="000000"/>
        </w:rPr>
        <w:t xml:space="preserve"> means—</w:t>
      </w:r>
    </w:p>
    <w:p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 xml:space="preserve">an entrant motor vehicle; </w:t>
      </w:r>
      <w:r w:rsidR="005B27ED" w:rsidRPr="003F6BFB">
        <w:rPr>
          <w:color w:val="000000"/>
        </w:rPr>
        <w:t>or</w:t>
      </w:r>
    </w:p>
    <w:p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promotional vehicle.</w:t>
      </w:r>
    </w:p>
    <w:p w:rsidR="00B61E46" w:rsidRPr="003F6BFB" w:rsidRDefault="00B61E46" w:rsidP="00B61E46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>For the application of this clause to trailers, see the definitions of the relevant terms.</w:t>
      </w:r>
    </w:p>
    <w:p w:rsidR="00A75231" w:rsidRPr="003F6BFB" w:rsidRDefault="00FF4B20" w:rsidP="00ED1E2C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5</w:t>
      </w:r>
      <w:r w:rsidR="00A75231" w:rsidRPr="003F6BFB">
        <w:rPr>
          <w:rFonts w:ascii="Arial" w:hAnsi="Arial" w:cs="Arial"/>
          <w:b/>
          <w:bCs/>
          <w:color w:val="000000"/>
        </w:rPr>
        <w:tab/>
        <w:t>Definitions</w:t>
      </w:r>
    </w:p>
    <w:p w:rsidR="00A75231" w:rsidRPr="003F6BFB" w:rsidRDefault="00FB6A81" w:rsidP="00ED1E2C">
      <w:pPr>
        <w:pStyle w:val="BodyTextIndent"/>
        <w:keepNext/>
        <w:spacing w:before="0" w:after="120"/>
        <w:ind w:left="709" w:firstLine="0"/>
        <w:rPr>
          <w:color w:val="000000"/>
        </w:rPr>
      </w:pPr>
      <w:r w:rsidRPr="003F6BFB">
        <w:rPr>
          <w:color w:val="000000"/>
        </w:rPr>
        <w:t>In</w:t>
      </w:r>
      <w:r w:rsidR="00F476CD" w:rsidRPr="003F6BFB">
        <w:rPr>
          <w:color w:val="000000"/>
        </w:rPr>
        <w:t xml:space="preserve"> this </w:t>
      </w:r>
      <w:r w:rsidR="00416F48" w:rsidRPr="003F6BFB">
        <w:rPr>
          <w:color w:val="000000"/>
        </w:rPr>
        <w:t>instrument</w:t>
      </w:r>
      <w:r w:rsidR="00F476CD" w:rsidRPr="003F6BFB">
        <w:rPr>
          <w:color w:val="000000"/>
        </w:rPr>
        <w:t>:</w:t>
      </w:r>
    </w:p>
    <w:p w:rsidR="007B4AD1" w:rsidRPr="003F6BFB" w:rsidRDefault="00081191" w:rsidP="007F0C8E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declared area</w:t>
      </w:r>
      <w:r w:rsidRPr="003F6BFB">
        <w:rPr>
          <w:color w:val="000000"/>
        </w:rPr>
        <w:t xml:space="preserve">,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City">
        <w:r w:rsidRPr="003F6BFB">
          <w:rPr>
            <w:color w:val="000000"/>
          </w:rPr>
          <w:t>Canberra</w:t>
        </w:r>
      </w:smartTag>
      <w:r w:rsidRPr="003F6BFB">
        <w:rPr>
          <w:color w:val="000000"/>
        </w:rPr>
        <w:t xml:space="preserve">, </w:t>
      </w:r>
      <w:r w:rsidR="007F0C8E" w:rsidRPr="003F6BFB">
        <w:rPr>
          <w:color w:val="000000"/>
        </w:rPr>
        <w:t>means th</w:t>
      </w:r>
      <w:r w:rsidRPr="003F6BFB">
        <w:rPr>
          <w:color w:val="000000"/>
        </w:rPr>
        <w:t xml:space="preserve">at part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F6BFB">
            <w:rPr>
              <w:color w:val="000000"/>
            </w:rPr>
            <w:t>Canberra</w:t>
          </w:r>
        </w:smartTag>
      </w:smartTag>
      <w:r w:rsidR="007F0C8E" w:rsidRPr="003F6BFB">
        <w:rPr>
          <w:color w:val="000000"/>
        </w:rPr>
        <w:t xml:space="preserve"> </w:t>
      </w:r>
      <w:r w:rsidR="008E17C4" w:rsidRPr="003F6BFB">
        <w:rPr>
          <w:color w:val="000000"/>
        </w:rPr>
        <w:t>enclosed by the fence outlined i</w:t>
      </w:r>
      <w:r w:rsidR="0092373F" w:rsidRPr="003F6BFB">
        <w:rPr>
          <w:color w:val="000000"/>
        </w:rPr>
        <w:t xml:space="preserve">n </w:t>
      </w:r>
      <w:r w:rsidR="00EE5092" w:rsidRPr="003F6BFB">
        <w:rPr>
          <w:color w:val="000000"/>
        </w:rPr>
        <w:t>S</w:t>
      </w:r>
      <w:r w:rsidR="008E17C4" w:rsidRPr="003F6BFB">
        <w:rPr>
          <w:color w:val="000000"/>
        </w:rPr>
        <w:t>chedule </w:t>
      </w:r>
      <w:r w:rsidR="0092373F" w:rsidRPr="003F6BFB">
        <w:rPr>
          <w:color w:val="000000"/>
        </w:rPr>
        <w:t>1</w:t>
      </w:r>
      <w:r w:rsidR="007A60F8" w:rsidRPr="003F6BFB">
        <w:rPr>
          <w:color w:val="000000"/>
        </w:rPr>
        <w:t xml:space="preserve">. </w:t>
      </w:r>
    </w:p>
    <w:p w:rsidR="00FC130C" w:rsidRPr="003F6BFB" w:rsidRDefault="00FC130C" w:rsidP="00FC130C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entrant motor vehicle</w:t>
      </w:r>
      <w:r w:rsidRPr="003F6BFB">
        <w:rPr>
          <w:color w:val="000000"/>
        </w:rPr>
        <w:t xml:space="preserve"> means a motor vehicle or trailer that is entered in the event.</w:t>
      </w:r>
    </w:p>
    <w:p w:rsidR="00827FE0" w:rsidRPr="003F6BFB" w:rsidRDefault="00827FE0" w:rsidP="00827FE0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lastRenderedPageBreak/>
        <w:t>event</w:t>
      </w:r>
      <w:r w:rsidRPr="003F6BFB">
        <w:rPr>
          <w:color w:val="000000"/>
        </w:rPr>
        <w:t xml:space="preserve"> means the event known as </w:t>
      </w:r>
      <w:r w:rsidR="008E318E" w:rsidRPr="003F6BFB">
        <w:rPr>
          <w:i/>
          <w:color w:val="000000"/>
        </w:rPr>
        <w:t>T</w:t>
      </w:r>
      <w:r w:rsidRPr="003F6BFB">
        <w:rPr>
          <w:i/>
          <w:color w:val="000000"/>
        </w:rPr>
        <w:t>he Street Machine Summernats 2</w:t>
      </w:r>
      <w:r w:rsidR="00F04338" w:rsidRPr="003F6BFB">
        <w:rPr>
          <w:i/>
          <w:color w:val="000000"/>
        </w:rPr>
        <w:t>4</w:t>
      </w:r>
      <w:r w:rsidRPr="003F6BFB">
        <w:rPr>
          <w:i/>
          <w:color w:val="000000"/>
        </w:rPr>
        <w:t xml:space="preserve"> Car Festival</w:t>
      </w:r>
      <w:r w:rsidRPr="003F6BFB">
        <w:rPr>
          <w:color w:val="000000"/>
        </w:rPr>
        <w:t xml:space="preserve"> held at </w:t>
      </w:r>
      <w:smartTag w:uri="urn:schemas-microsoft-com:office:smarttags" w:element="PlaceName">
        <w:r w:rsidR="00A43FEE" w:rsidRPr="003F6BFB">
          <w:rPr>
            <w:color w:val="000000"/>
          </w:rPr>
          <w:t>Exhibition</w:t>
        </w:r>
      </w:smartTag>
      <w:r w:rsidR="00A43FEE" w:rsidRPr="003F6BFB">
        <w:rPr>
          <w:color w:val="000000"/>
        </w:rPr>
        <w:t xml:space="preserve"> </w:t>
      </w:r>
      <w:smartTag w:uri="urn:schemas-microsoft-com:office:smarttags" w:element="PlaceType">
        <w:r w:rsidR="00A43FEE" w:rsidRPr="003F6BFB">
          <w:rPr>
            <w:color w:val="000000"/>
          </w:rPr>
          <w:t>Park</w:t>
        </w:r>
      </w:smartTag>
      <w:r w:rsidR="00A43FEE" w:rsidRPr="003F6BFB">
        <w:rPr>
          <w:color w:val="000000"/>
        </w:rPr>
        <w:t xml:space="preserve"> in </w:t>
      </w:r>
      <w:smartTag w:uri="urn:schemas-microsoft-com:office:smarttags" w:element="City">
        <w:r w:rsidR="00A43FEE" w:rsidRPr="003F6BFB">
          <w:rPr>
            <w:color w:val="000000"/>
          </w:rPr>
          <w:t>Canberra</w:t>
        </w:r>
      </w:smartTag>
      <w:r w:rsidRPr="003F6BFB">
        <w:rPr>
          <w:color w:val="000000"/>
        </w:rPr>
        <w:t xml:space="preserve"> </w:t>
      </w:r>
      <w:r w:rsidR="001B23F6" w:rsidRPr="003F6BFB">
        <w:rPr>
          <w:color w:val="000000"/>
        </w:rPr>
        <w:t>on</w:t>
      </w:r>
      <w:r w:rsidRPr="003F6BFB">
        <w:rPr>
          <w:color w:val="000000"/>
        </w:rPr>
        <w:t xml:space="preserve"> </w:t>
      </w:r>
      <w:r w:rsidR="00F04338" w:rsidRPr="003F6BFB">
        <w:rPr>
          <w:color w:val="000000"/>
        </w:rPr>
        <w:t>5</w:t>
      </w:r>
      <w:r w:rsidRPr="003F6BFB">
        <w:rPr>
          <w:color w:val="000000"/>
        </w:rPr>
        <w:t> January 201</w:t>
      </w:r>
      <w:r w:rsidR="00F04338" w:rsidRPr="003F6BFB">
        <w:rPr>
          <w:color w:val="000000"/>
        </w:rPr>
        <w:t>1</w:t>
      </w:r>
      <w:r w:rsidRPr="003F6BFB">
        <w:rPr>
          <w:color w:val="000000"/>
        </w:rPr>
        <w:t xml:space="preserve"> to 10 January 201</w:t>
      </w:r>
      <w:r w:rsidR="00F04338" w:rsidRPr="003F6BFB">
        <w:rPr>
          <w:color w:val="000000"/>
        </w:rPr>
        <w:t>1</w:t>
      </w:r>
      <w:r w:rsidRPr="003F6BFB">
        <w:rPr>
          <w:color w:val="000000"/>
        </w:rPr>
        <w:t xml:space="preserve">, and includes preparatory activities </w:t>
      </w:r>
      <w:r w:rsidR="000F1528" w:rsidRPr="003F6BFB">
        <w:rPr>
          <w:color w:val="000000"/>
        </w:rPr>
        <w:t xml:space="preserve">for the event </w:t>
      </w:r>
      <w:r w:rsidRPr="003F6BFB">
        <w:rPr>
          <w:color w:val="000000"/>
        </w:rPr>
        <w:t xml:space="preserve">occurring within </w:t>
      </w:r>
      <w:smartTag w:uri="urn:schemas-microsoft-com:office:smarttags" w:element="PlaceName">
        <w:r w:rsidR="00A43FEE" w:rsidRPr="003F6BFB">
          <w:rPr>
            <w:color w:val="000000"/>
          </w:rPr>
          <w:t>Exhibition</w:t>
        </w:r>
      </w:smartTag>
      <w:r w:rsidR="00A43FEE" w:rsidRPr="003F6BFB">
        <w:rPr>
          <w:color w:val="000000"/>
        </w:rPr>
        <w:t xml:space="preserve"> </w:t>
      </w:r>
      <w:smartTag w:uri="urn:schemas-microsoft-com:office:smarttags" w:element="PlaceType">
        <w:r w:rsidR="00A43FEE" w:rsidRPr="003F6BFB">
          <w:rPr>
            <w:color w:val="000000"/>
          </w:rPr>
          <w:t>Park</w:t>
        </w:r>
      </w:smartTag>
      <w:r w:rsidR="00A43FEE" w:rsidRPr="003F6BFB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A43FEE" w:rsidRPr="003F6BFB">
            <w:rPr>
              <w:color w:val="000000"/>
            </w:rPr>
            <w:t>Canberra</w:t>
          </w:r>
        </w:smartTag>
      </w:smartTag>
      <w:r w:rsidR="00A43FEE" w:rsidRPr="003F6BFB">
        <w:rPr>
          <w:color w:val="000000"/>
        </w:rPr>
        <w:t xml:space="preserve"> </w:t>
      </w:r>
      <w:r w:rsidRPr="003F6BFB">
        <w:rPr>
          <w:color w:val="000000"/>
        </w:rPr>
        <w:t>on 5 and 6 January 201</w:t>
      </w:r>
      <w:r w:rsidR="00F04338" w:rsidRPr="003F6BFB">
        <w:rPr>
          <w:color w:val="000000"/>
        </w:rPr>
        <w:t>1</w:t>
      </w:r>
      <w:r w:rsidRPr="003F6BFB">
        <w:rPr>
          <w:color w:val="000000"/>
        </w:rPr>
        <w:t>.</w:t>
      </w:r>
    </w:p>
    <w:p w:rsidR="00852AF9" w:rsidRPr="003F6BFB" w:rsidRDefault="00852AF9" w:rsidP="007F0C8E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promotional vehicle</w:t>
      </w:r>
      <w:r w:rsidRPr="003F6BFB">
        <w:rPr>
          <w:color w:val="000000"/>
        </w:rPr>
        <w:t xml:space="preserve"> means a motor vehicle or trailer that </w:t>
      </w:r>
      <w:r w:rsidR="00827FE0" w:rsidRPr="003F6BFB">
        <w:rPr>
          <w:color w:val="000000"/>
        </w:rPr>
        <w:t>is categorised by Summernats Pty Ltd</w:t>
      </w:r>
      <w:r w:rsidR="008E318E" w:rsidRPr="003F6BFB">
        <w:rPr>
          <w:color w:val="000000"/>
        </w:rPr>
        <w:t>, A</w:t>
      </w:r>
      <w:r w:rsidR="00A017DE" w:rsidRPr="003F6BFB">
        <w:rPr>
          <w:color w:val="000000"/>
        </w:rPr>
        <w:t>C</w:t>
      </w:r>
      <w:r w:rsidR="008E318E" w:rsidRPr="003F6BFB">
        <w:rPr>
          <w:color w:val="000000"/>
        </w:rPr>
        <w:t>N 4848 139 042 961,</w:t>
      </w:r>
      <w:r w:rsidR="00827FE0" w:rsidRPr="003F6BFB">
        <w:rPr>
          <w:color w:val="000000"/>
        </w:rPr>
        <w:t xml:space="preserve"> as a promotional vehicle for the event</w:t>
      </w:r>
      <w:r w:rsidR="00F476CD" w:rsidRPr="003F6BFB">
        <w:rPr>
          <w:color w:val="000000"/>
        </w:rPr>
        <w:t>.</w:t>
      </w:r>
    </w:p>
    <w:p w:rsidR="00FF4B20" w:rsidRPr="003F6BFB" w:rsidRDefault="00FF4B20" w:rsidP="00FF4B20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6</w:t>
      </w:r>
      <w:r w:rsidRPr="003F6BFB">
        <w:rPr>
          <w:rFonts w:ascii="Arial" w:hAnsi="Arial" w:cs="Arial"/>
          <w:b/>
          <w:bCs/>
          <w:color w:val="000000"/>
        </w:rPr>
        <w:tab/>
        <w:t>Expiry</w:t>
      </w:r>
    </w:p>
    <w:p w:rsidR="00FF4B20" w:rsidRPr="003F6BFB" w:rsidRDefault="00FF4B20" w:rsidP="00FF4B20">
      <w:pPr>
        <w:spacing w:after="120"/>
        <w:ind w:left="720" w:hanging="436"/>
        <w:rPr>
          <w:bCs/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  <w:t xml:space="preserve">Clause </w:t>
      </w:r>
      <w:r w:rsidR="009A7C2D" w:rsidRPr="003F6BFB">
        <w:rPr>
          <w:bCs/>
          <w:color w:val="000000"/>
        </w:rPr>
        <w:t>3</w:t>
      </w:r>
      <w:r w:rsidRPr="003F6BFB">
        <w:rPr>
          <w:bCs/>
          <w:color w:val="000000"/>
        </w:rPr>
        <w:t xml:space="preserve"> </w:t>
      </w:r>
      <w:r w:rsidR="003F6BFB" w:rsidRPr="003F6BFB">
        <w:rPr>
          <w:bCs/>
          <w:color w:val="000000"/>
        </w:rPr>
        <w:t xml:space="preserve">and clause 4 </w:t>
      </w:r>
      <w:r w:rsidR="00F550A7" w:rsidRPr="003F6BFB">
        <w:rPr>
          <w:bCs/>
          <w:color w:val="000000"/>
        </w:rPr>
        <w:t>expire</w:t>
      </w:r>
      <w:r w:rsidR="0046097F">
        <w:rPr>
          <w:bCs/>
          <w:color w:val="000000"/>
        </w:rPr>
        <w:t xml:space="preserve"> at midday on </w:t>
      </w:r>
      <w:r w:rsidR="003F6BFB" w:rsidRPr="003F6BFB">
        <w:rPr>
          <w:bCs/>
          <w:color w:val="000000"/>
        </w:rPr>
        <w:t>10</w:t>
      </w:r>
      <w:r w:rsidRPr="003F6BFB">
        <w:rPr>
          <w:bCs/>
          <w:color w:val="000000"/>
        </w:rPr>
        <w:t xml:space="preserve"> January 2011</w:t>
      </w:r>
      <w:r w:rsidR="0046097F">
        <w:rPr>
          <w:bCs/>
          <w:color w:val="000000"/>
        </w:rPr>
        <w:t>.</w:t>
      </w:r>
    </w:p>
    <w:p w:rsidR="009A7C2D" w:rsidRPr="003F6BFB" w:rsidRDefault="009A7C2D" w:rsidP="00FF4B20">
      <w:pPr>
        <w:spacing w:after="120"/>
        <w:ind w:left="720" w:hanging="436"/>
        <w:rPr>
          <w:bCs/>
          <w:color w:val="000000"/>
        </w:rPr>
      </w:pPr>
      <w:r w:rsidRPr="003F6BFB">
        <w:rPr>
          <w:bCs/>
          <w:color w:val="000000"/>
        </w:rPr>
        <w:t>(</w:t>
      </w:r>
      <w:r w:rsidR="003F6BFB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  <w:t>The remaining provisions of this instrument expire on 10 January 2011.</w:t>
      </w:r>
    </w:p>
    <w:p w:rsidR="00084F4B" w:rsidRPr="003F6BFB" w:rsidRDefault="00084F4B" w:rsidP="00084F4B">
      <w:pPr>
        <w:tabs>
          <w:tab w:val="left" w:pos="1418"/>
        </w:tabs>
        <w:spacing w:after="120"/>
        <w:ind w:left="1418" w:hanging="709"/>
        <w:rPr>
          <w:color w:val="000000"/>
          <w:sz w:val="20"/>
          <w:szCs w:val="20"/>
        </w:rPr>
      </w:pPr>
      <w:r w:rsidRPr="003F6BFB">
        <w:rPr>
          <w:i/>
          <w:color w:val="000000"/>
          <w:sz w:val="20"/>
          <w:szCs w:val="20"/>
        </w:rPr>
        <w:t>Note</w:t>
      </w:r>
      <w:r w:rsidRPr="003F6BFB">
        <w:rPr>
          <w:i/>
          <w:color w:val="000000"/>
          <w:sz w:val="20"/>
          <w:szCs w:val="20"/>
        </w:rPr>
        <w:tab/>
      </w:r>
      <w:r w:rsidRPr="003F6BFB">
        <w:rPr>
          <w:color w:val="000000"/>
          <w:sz w:val="20"/>
          <w:szCs w:val="20"/>
        </w:rPr>
        <w:t>The instrument expires at midnight (see Legislation Act, s 85 (3)).</w:t>
      </w:r>
    </w:p>
    <w:p w:rsidR="00DE7F5B" w:rsidRPr="002B0445" w:rsidRDefault="00DE7F5B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/>
          <w:b w:val="0"/>
          <w:bCs w:val="0"/>
          <w:i w:val="0"/>
          <w:color w:val="000000"/>
        </w:rPr>
      </w:pPr>
    </w:p>
    <w:p w:rsidR="00DE7F5B" w:rsidRPr="002B0445" w:rsidRDefault="00DE7F5B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/>
          <w:b w:val="0"/>
          <w:bCs w:val="0"/>
          <w:i w:val="0"/>
          <w:color w:val="000000"/>
        </w:rPr>
      </w:pPr>
    </w:p>
    <w:p w:rsidR="00E321A2" w:rsidRPr="002B0445" w:rsidRDefault="00E321A2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/>
          <w:b w:val="0"/>
          <w:bCs w:val="0"/>
          <w:i w:val="0"/>
          <w:color w:val="000000"/>
        </w:rPr>
      </w:pPr>
    </w:p>
    <w:p w:rsidR="00F37018" w:rsidRPr="002B0445" w:rsidRDefault="009843BE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/>
          <w:b w:val="0"/>
          <w:bCs w:val="0"/>
          <w:i w:val="0"/>
          <w:color w:val="000000"/>
        </w:rPr>
      </w:pPr>
      <w:r w:rsidRPr="002B0445">
        <w:rPr>
          <w:rStyle w:val="Emphasis"/>
          <w:rFonts w:ascii="Times New Roman" w:hAnsi="Times New Roman"/>
          <w:b w:val="0"/>
          <w:bCs w:val="0"/>
          <w:i w:val="0"/>
          <w:color w:val="000000"/>
        </w:rPr>
        <w:t>Jon Stanhope MLA</w:t>
      </w:r>
    </w:p>
    <w:p w:rsidR="00A75231" w:rsidRPr="002B0445" w:rsidRDefault="00A75231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 w:rsidRPr="002B0445">
        <w:rPr>
          <w:rFonts w:ascii="Times New Roman" w:hAnsi="Times New Roman" w:cs="Times New Roman"/>
          <w:b w:val="0"/>
          <w:bCs w:val="0"/>
          <w:color w:val="000000"/>
        </w:rPr>
        <w:t xml:space="preserve">Minister for </w:t>
      </w:r>
      <w:r w:rsidR="00F37018" w:rsidRPr="002B0445">
        <w:rPr>
          <w:rFonts w:ascii="Times New Roman" w:hAnsi="Times New Roman" w:cs="Times New Roman"/>
          <w:b w:val="0"/>
          <w:bCs w:val="0"/>
          <w:color w:val="000000"/>
        </w:rPr>
        <w:t>Transport</w:t>
      </w:r>
    </w:p>
    <w:p w:rsidR="00A75231" w:rsidRPr="002B0445" w:rsidRDefault="002536E1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17</w:t>
      </w:r>
      <w:r w:rsidR="00A75231" w:rsidRPr="002B0445">
        <w:rPr>
          <w:rFonts w:ascii="Times New Roman" w:hAnsi="Times New Roman" w:cs="Times New Roman"/>
          <w:b w:val="0"/>
          <w:bCs w:val="0"/>
          <w:color w:val="000000"/>
        </w:rPr>
        <w:t xml:space="preserve">  December 20</w:t>
      </w:r>
      <w:r w:rsidR="00F04338" w:rsidRPr="002B0445">
        <w:rPr>
          <w:rFonts w:ascii="Times New Roman" w:hAnsi="Times New Roman" w:cs="Times New Roman"/>
          <w:b w:val="0"/>
          <w:bCs w:val="0"/>
          <w:color w:val="000000"/>
        </w:rPr>
        <w:t>10</w:t>
      </w:r>
    </w:p>
    <w:p w:rsidR="00A90F5B" w:rsidRPr="002B0445" w:rsidRDefault="00A90F5B" w:rsidP="00FB6A81">
      <w:pPr>
        <w:spacing w:after="120"/>
        <w:rPr>
          <w:color w:val="000000"/>
        </w:rPr>
      </w:pPr>
    </w:p>
    <w:p w:rsidR="00750CA7" w:rsidRPr="002B0445" w:rsidRDefault="00750CA7" w:rsidP="00FB6A81">
      <w:pPr>
        <w:spacing w:after="120"/>
        <w:rPr>
          <w:color w:val="000000"/>
        </w:rPr>
        <w:sectPr w:rsidR="00750CA7" w:rsidRPr="002B0445" w:rsidSect="00C359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85" w:right="2302" w:bottom="1134" w:left="1985" w:header="1418" w:footer="540" w:gutter="0"/>
          <w:cols w:space="720"/>
        </w:sectPr>
      </w:pPr>
    </w:p>
    <w:p w:rsidR="00750CA7" w:rsidRPr="005C197A" w:rsidRDefault="00D311CD" w:rsidP="0095025F">
      <w:pPr>
        <w:spacing w:after="120"/>
        <w:ind w:left="567" w:hanging="851"/>
        <w:rPr>
          <w:b/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549.75pt">
            <v:imagedata r:id="rId13" o:title=""/>
          </v:shape>
        </w:pict>
      </w:r>
    </w:p>
    <w:sectPr w:rsidR="00750CA7" w:rsidRPr="005C197A" w:rsidSect="00750CA7">
      <w:headerReference w:type="default" r:id="rId14"/>
      <w:pgSz w:w="11907" w:h="16840" w:code="9"/>
      <w:pgMar w:top="2211" w:right="2302" w:bottom="1814" w:left="1985" w:header="1134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79" w:rsidRDefault="00892479">
      <w:r>
        <w:separator/>
      </w:r>
    </w:p>
  </w:endnote>
  <w:endnote w:type="continuationSeparator" w:id="0">
    <w:p w:rsidR="00892479" w:rsidRDefault="0089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F6" w:rsidRDefault="001B23F6" w:rsidP="00F50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3F6" w:rsidRDefault="001B2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F6" w:rsidRDefault="001B23F6" w:rsidP="00F50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1CD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3F6" w:rsidRDefault="001B23F6">
    <w:pPr>
      <w:pStyle w:val="Footer"/>
      <w:jc w:val="center"/>
      <w:rPr>
        <w:rFonts w:ascii="Arial" w:hAnsi="Arial" w:cs="Arial"/>
        <w:sz w:val="14"/>
        <w:szCs w:val="14"/>
      </w:rPr>
    </w:pPr>
  </w:p>
  <w:p w:rsidR="00BD223B" w:rsidRPr="00C3659E" w:rsidRDefault="00C3659E" w:rsidP="00C3659E">
    <w:pPr>
      <w:pStyle w:val="Footer"/>
      <w:spacing w:before="240"/>
      <w:jc w:val="center"/>
      <w:rPr>
        <w:rFonts w:ascii="Arial" w:hAnsi="Arial" w:cs="Arial"/>
        <w:sz w:val="14"/>
        <w:szCs w:val="14"/>
      </w:rPr>
    </w:pPr>
    <w:r w:rsidRPr="00C3659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9E" w:rsidRDefault="00C36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79" w:rsidRDefault="00892479">
      <w:r>
        <w:separator/>
      </w:r>
    </w:p>
  </w:footnote>
  <w:footnote w:type="continuationSeparator" w:id="0">
    <w:p w:rsidR="00892479" w:rsidRDefault="0089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9E" w:rsidRDefault="00C36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9E" w:rsidRDefault="00C36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9E" w:rsidRDefault="00C365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F6" w:rsidRPr="00BA1C57" w:rsidRDefault="000370E2" w:rsidP="00214C37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</w:t>
    </w:r>
    <w:r w:rsidR="00C364C4" w:rsidRPr="00BA1C57">
      <w:rPr>
        <w:rFonts w:ascii="Arial" w:hAnsi="Arial" w:cs="Arial"/>
        <w:b/>
        <w:sz w:val="32"/>
        <w:szCs w:val="32"/>
        <w:lang w:val="en-AU"/>
      </w:rPr>
      <w:t>-Declared Area</w:t>
    </w:r>
  </w:p>
  <w:p w:rsidR="00C364C4" w:rsidRPr="00C364C4" w:rsidRDefault="00C364C4" w:rsidP="00214C37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 w:rsidRPr="00C364C4">
      <w:rPr>
        <w:lang w:val="en-AU"/>
      </w:rPr>
      <w:t>declared area, cl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E63D86"/>
    <w:multiLevelType w:val="hybridMultilevel"/>
    <w:tmpl w:val="6D2E00EE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F955B6A"/>
    <w:multiLevelType w:val="multilevel"/>
    <w:tmpl w:val="6D2E00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9A72B0E"/>
    <w:multiLevelType w:val="hybridMultilevel"/>
    <w:tmpl w:val="D75C7E44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45737F48"/>
    <w:multiLevelType w:val="hybridMultilevel"/>
    <w:tmpl w:val="5F083FE4"/>
    <w:lvl w:ilvl="0" w:tplc="F6E427B0">
      <w:start w:val="1"/>
      <w:numFmt w:val="bullet"/>
      <w:lvlText w:val="o"/>
      <w:lvlJc w:val="left"/>
      <w:pPr>
        <w:tabs>
          <w:tab w:val="num" w:pos="1429"/>
        </w:tabs>
        <w:ind w:left="2127" w:hanging="10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A5163E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944E2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18A"/>
    <w:rsid w:val="000370E2"/>
    <w:rsid w:val="00053A0F"/>
    <w:rsid w:val="0007346B"/>
    <w:rsid w:val="0007509F"/>
    <w:rsid w:val="00081191"/>
    <w:rsid w:val="00084F4B"/>
    <w:rsid w:val="00096779"/>
    <w:rsid w:val="000A6C71"/>
    <w:rsid w:val="000B4A34"/>
    <w:rsid w:val="000B4CE0"/>
    <w:rsid w:val="000D69D0"/>
    <w:rsid w:val="000E37B5"/>
    <w:rsid w:val="000E5D7E"/>
    <w:rsid w:val="000F1057"/>
    <w:rsid w:val="000F1528"/>
    <w:rsid w:val="000F6553"/>
    <w:rsid w:val="00100C51"/>
    <w:rsid w:val="00116CDC"/>
    <w:rsid w:val="001245B0"/>
    <w:rsid w:val="00130D66"/>
    <w:rsid w:val="00136217"/>
    <w:rsid w:val="00144D3F"/>
    <w:rsid w:val="00156A43"/>
    <w:rsid w:val="00171D1E"/>
    <w:rsid w:val="00176BC9"/>
    <w:rsid w:val="0017717D"/>
    <w:rsid w:val="001A34C1"/>
    <w:rsid w:val="001A58BC"/>
    <w:rsid w:val="001A7B06"/>
    <w:rsid w:val="001B23F6"/>
    <w:rsid w:val="001D2BF6"/>
    <w:rsid w:val="001E0854"/>
    <w:rsid w:val="001E3D1E"/>
    <w:rsid w:val="00203567"/>
    <w:rsid w:val="00214C37"/>
    <w:rsid w:val="0022049F"/>
    <w:rsid w:val="002236ED"/>
    <w:rsid w:val="002348D0"/>
    <w:rsid w:val="002500D0"/>
    <w:rsid w:val="002536E1"/>
    <w:rsid w:val="002549EC"/>
    <w:rsid w:val="00270E92"/>
    <w:rsid w:val="0029768E"/>
    <w:rsid w:val="002A0189"/>
    <w:rsid w:val="002B0445"/>
    <w:rsid w:val="002B12C8"/>
    <w:rsid w:val="002C0EEA"/>
    <w:rsid w:val="002F1F67"/>
    <w:rsid w:val="002F24D7"/>
    <w:rsid w:val="00300880"/>
    <w:rsid w:val="0030414B"/>
    <w:rsid w:val="00331D79"/>
    <w:rsid w:val="00333060"/>
    <w:rsid w:val="00341D3B"/>
    <w:rsid w:val="00351294"/>
    <w:rsid w:val="00353827"/>
    <w:rsid w:val="00361BB1"/>
    <w:rsid w:val="00386C78"/>
    <w:rsid w:val="00391EAD"/>
    <w:rsid w:val="003A1B44"/>
    <w:rsid w:val="003D57F8"/>
    <w:rsid w:val="003D7958"/>
    <w:rsid w:val="003E7C70"/>
    <w:rsid w:val="003F1863"/>
    <w:rsid w:val="003F45F1"/>
    <w:rsid w:val="003F510D"/>
    <w:rsid w:val="003F6BFB"/>
    <w:rsid w:val="00406B9B"/>
    <w:rsid w:val="00416F48"/>
    <w:rsid w:val="00426077"/>
    <w:rsid w:val="00447B96"/>
    <w:rsid w:val="0046097F"/>
    <w:rsid w:val="0047729A"/>
    <w:rsid w:val="004A45A2"/>
    <w:rsid w:val="004D41E6"/>
    <w:rsid w:val="00513FAC"/>
    <w:rsid w:val="00526FE7"/>
    <w:rsid w:val="00534D63"/>
    <w:rsid w:val="005405AD"/>
    <w:rsid w:val="00550921"/>
    <w:rsid w:val="00587996"/>
    <w:rsid w:val="005930E8"/>
    <w:rsid w:val="005A39A4"/>
    <w:rsid w:val="005B0488"/>
    <w:rsid w:val="005B27ED"/>
    <w:rsid w:val="005B7AE0"/>
    <w:rsid w:val="005C197A"/>
    <w:rsid w:val="005D610D"/>
    <w:rsid w:val="005F0B19"/>
    <w:rsid w:val="00607DC0"/>
    <w:rsid w:val="00614B4F"/>
    <w:rsid w:val="00615F4B"/>
    <w:rsid w:val="00657071"/>
    <w:rsid w:val="00670DAC"/>
    <w:rsid w:val="006733B1"/>
    <w:rsid w:val="00675728"/>
    <w:rsid w:val="00686B38"/>
    <w:rsid w:val="006D19FB"/>
    <w:rsid w:val="006E7D7D"/>
    <w:rsid w:val="00702F9E"/>
    <w:rsid w:val="00723443"/>
    <w:rsid w:val="00741ABE"/>
    <w:rsid w:val="00746AE6"/>
    <w:rsid w:val="00747A7A"/>
    <w:rsid w:val="00750CA7"/>
    <w:rsid w:val="00755D81"/>
    <w:rsid w:val="007703A6"/>
    <w:rsid w:val="00772CD6"/>
    <w:rsid w:val="007A0736"/>
    <w:rsid w:val="007A3AA9"/>
    <w:rsid w:val="007A60F8"/>
    <w:rsid w:val="007B4AD1"/>
    <w:rsid w:val="007B60F8"/>
    <w:rsid w:val="007C5CAA"/>
    <w:rsid w:val="007E04B4"/>
    <w:rsid w:val="007E4D93"/>
    <w:rsid w:val="007F0C8E"/>
    <w:rsid w:val="008114D3"/>
    <w:rsid w:val="008215E6"/>
    <w:rsid w:val="00824407"/>
    <w:rsid w:val="00827FE0"/>
    <w:rsid w:val="00830CDC"/>
    <w:rsid w:val="00851CB8"/>
    <w:rsid w:val="00852AF9"/>
    <w:rsid w:val="00854A02"/>
    <w:rsid w:val="008729D2"/>
    <w:rsid w:val="00892479"/>
    <w:rsid w:val="00892FC0"/>
    <w:rsid w:val="008956FB"/>
    <w:rsid w:val="008B32F0"/>
    <w:rsid w:val="008B7F03"/>
    <w:rsid w:val="008C3061"/>
    <w:rsid w:val="008D0890"/>
    <w:rsid w:val="008E17C4"/>
    <w:rsid w:val="008E318E"/>
    <w:rsid w:val="008F2B47"/>
    <w:rsid w:val="009105C3"/>
    <w:rsid w:val="00921B50"/>
    <w:rsid w:val="0092373F"/>
    <w:rsid w:val="00931210"/>
    <w:rsid w:val="00931693"/>
    <w:rsid w:val="00933668"/>
    <w:rsid w:val="009428C3"/>
    <w:rsid w:val="0095025F"/>
    <w:rsid w:val="00977BC5"/>
    <w:rsid w:val="009843BE"/>
    <w:rsid w:val="00994D63"/>
    <w:rsid w:val="009A46B8"/>
    <w:rsid w:val="009A7C2D"/>
    <w:rsid w:val="009B0D22"/>
    <w:rsid w:val="009B5EBE"/>
    <w:rsid w:val="009D4579"/>
    <w:rsid w:val="009E3BC4"/>
    <w:rsid w:val="009F4176"/>
    <w:rsid w:val="00A009EF"/>
    <w:rsid w:val="00A017DE"/>
    <w:rsid w:val="00A137A4"/>
    <w:rsid w:val="00A168A8"/>
    <w:rsid w:val="00A33421"/>
    <w:rsid w:val="00A36F31"/>
    <w:rsid w:val="00A428DC"/>
    <w:rsid w:val="00A43FEE"/>
    <w:rsid w:val="00A62101"/>
    <w:rsid w:val="00A711EE"/>
    <w:rsid w:val="00A75231"/>
    <w:rsid w:val="00A82DDA"/>
    <w:rsid w:val="00A86912"/>
    <w:rsid w:val="00A90F5B"/>
    <w:rsid w:val="00AB06DD"/>
    <w:rsid w:val="00AB4E76"/>
    <w:rsid w:val="00AC7586"/>
    <w:rsid w:val="00AE7CA1"/>
    <w:rsid w:val="00AF6F7D"/>
    <w:rsid w:val="00B13636"/>
    <w:rsid w:val="00B3112C"/>
    <w:rsid w:val="00B316C0"/>
    <w:rsid w:val="00B352AC"/>
    <w:rsid w:val="00B47180"/>
    <w:rsid w:val="00B61E46"/>
    <w:rsid w:val="00B63B65"/>
    <w:rsid w:val="00B70606"/>
    <w:rsid w:val="00B84B64"/>
    <w:rsid w:val="00B85EDF"/>
    <w:rsid w:val="00BA1C57"/>
    <w:rsid w:val="00BD223B"/>
    <w:rsid w:val="00BD70FA"/>
    <w:rsid w:val="00BF6171"/>
    <w:rsid w:val="00C035BC"/>
    <w:rsid w:val="00C0453C"/>
    <w:rsid w:val="00C23BC7"/>
    <w:rsid w:val="00C24F42"/>
    <w:rsid w:val="00C35989"/>
    <w:rsid w:val="00C363A1"/>
    <w:rsid w:val="00C364C4"/>
    <w:rsid w:val="00C3659E"/>
    <w:rsid w:val="00C37F98"/>
    <w:rsid w:val="00C43BC7"/>
    <w:rsid w:val="00C8208E"/>
    <w:rsid w:val="00C83496"/>
    <w:rsid w:val="00C8481E"/>
    <w:rsid w:val="00C92715"/>
    <w:rsid w:val="00C95594"/>
    <w:rsid w:val="00C96B21"/>
    <w:rsid w:val="00CA70A7"/>
    <w:rsid w:val="00CB6F66"/>
    <w:rsid w:val="00CD0D07"/>
    <w:rsid w:val="00CD118A"/>
    <w:rsid w:val="00D22D2D"/>
    <w:rsid w:val="00D301F3"/>
    <w:rsid w:val="00D311CD"/>
    <w:rsid w:val="00D339EE"/>
    <w:rsid w:val="00D42EA3"/>
    <w:rsid w:val="00D522A9"/>
    <w:rsid w:val="00D6692E"/>
    <w:rsid w:val="00D832E2"/>
    <w:rsid w:val="00DD2F8E"/>
    <w:rsid w:val="00DE7F5B"/>
    <w:rsid w:val="00DF59C3"/>
    <w:rsid w:val="00E014B2"/>
    <w:rsid w:val="00E15D7A"/>
    <w:rsid w:val="00E25864"/>
    <w:rsid w:val="00E270A7"/>
    <w:rsid w:val="00E2774F"/>
    <w:rsid w:val="00E321A2"/>
    <w:rsid w:val="00E36174"/>
    <w:rsid w:val="00E44E98"/>
    <w:rsid w:val="00E71238"/>
    <w:rsid w:val="00E8079C"/>
    <w:rsid w:val="00EA1A53"/>
    <w:rsid w:val="00ED1E2C"/>
    <w:rsid w:val="00EE5092"/>
    <w:rsid w:val="00EE7237"/>
    <w:rsid w:val="00EF1D5E"/>
    <w:rsid w:val="00EF4FC1"/>
    <w:rsid w:val="00F04338"/>
    <w:rsid w:val="00F07BCF"/>
    <w:rsid w:val="00F242BE"/>
    <w:rsid w:val="00F3327B"/>
    <w:rsid w:val="00F36C51"/>
    <w:rsid w:val="00F37018"/>
    <w:rsid w:val="00F37B75"/>
    <w:rsid w:val="00F42803"/>
    <w:rsid w:val="00F476CD"/>
    <w:rsid w:val="00F50481"/>
    <w:rsid w:val="00F50F52"/>
    <w:rsid w:val="00F550A7"/>
    <w:rsid w:val="00F653F4"/>
    <w:rsid w:val="00FB6A81"/>
    <w:rsid w:val="00FC019A"/>
    <w:rsid w:val="00FC130C"/>
    <w:rsid w:val="00FD4265"/>
    <w:rsid w:val="00FD43B9"/>
    <w:rsid w:val="00FD71A0"/>
    <w:rsid w:val="00FE1BB7"/>
    <w:rsid w:val="00FF4B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29171C1-93CB-497C-9680-8AA2AC6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23B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Emphasis">
    <w:name w:val="Emphasis"/>
    <w:basedOn w:val="DefaultParagraphFont"/>
    <w:uiPriority w:val="20"/>
    <w:qFormat/>
    <w:rsid w:val="00F37018"/>
    <w:rPr>
      <w:rFonts w:cs="Times New Roman"/>
      <w:i/>
      <w:iCs/>
    </w:rPr>
  </w:style>
  <w:style w:type="paragraph" w:customStyle="1" w:styleId="Amain">
    <w:name w:val="A main"/>
    <w:basedOn w:val="Normal"/>
    <w:rsid w:val="00C23BC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rsid w:val="002F1F67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basedOn w:val="DefaultParagraphFont"/>
    <w:rsid w:val="002F1F67"/>
    <w:rPr>
      <w:rFonts w:cs="Times New Roman"/>
      <w:i/>
    </w:rPr>
  </w:style>
  <w:style w:type="paragraph" w:customStyle="1" w:styleId="Asubsubpara">
    <w:name w:val="A subsubpara"/>
    <w:basedOn w:val="Normal"/>
    <w:rsid w:val="00B63B65"/>
    <w:pPr>
      <w:tabs>
        <w:tab w:val="right" w:pos="2400"/>
        <w:tab w:val="left" w:pos="2600"/>
      </w:tabs>
      <w:spacing w:before="80" w:after="60"/>
      <w:ind w:left="2600" w:hanging="2600"/>
      <w:jc w:val="both"/>
      <w:outlineLvl w:val="8"/>
    </w:pPr>
    <w:rPr>
      <w:szCs w:val="20"/>
    </w:rPr>
  </w:style>
  <w:style w:type="character" w:styleId="PageNumber">
    <w:name w:val="page number"/>
    <w:basedOn w:val="DefaultParagraphFont"/>
    <w:uiPriority w:val="99"/>
    <w:rsid w:val="00892F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3350</Characters>
  <Application>Microsoft Office Word</Application>
  <DocSecurity>0</DocSecurity>
  <Lines>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Ann</cp:lastModifiedBy>
  <cp:revision>5</cp:revision>
  <cp:lastPrinted>2010-12-12T22:37:00Z</cp:lastPrinted>
  <dcterms:created xsi:type="dcterms:W3CDTF">2018-08-17T05:54:00Z</dcterms:created>
  <dcterms:modified xsi:type="dcterms:W3CDTF">2018-08-17T05:54:00Z</dcterms:modified>
</cp:coreProperties>
</file>