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58" w:rsidRDefault="00FB5858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FB5858" w:rsidRDefault="00FB5858">
      <w:pPr>
        <w:spacing w:before="700" w:after="1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Public Place Names</w:t>
      </w:r>
      <w:r>
        <w:rPr>
          <w:rFonts w:ascii="Arial" w:hAnsi="Arial" w:cs="Arial"/>
          <w:b/>
          <w:bCs/>
          <w:sz w:val="40"/>
          <w:szCs w:val="40"/>
        </w:rPr>
        <w:t xml:space="preserve"> (City) Determination 2011 (No 2)</w:t>
      </w:r>
    </w:p>
    <w:p w:rsidR="00FB5858" w:rsidRDefault="006B2674">
      <w:pPr>
        <w:spacing w:before="240" w:after="120"/>
        <w:rPr>
          <w:rFonts w:ascii="Arial" w:hAnsi="Arial" w:cs="Arial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8240" stroked="f">
            <v:textbox style="mso-next-textbox:#_x0000_s1026">
              <w:txbxContent>
                <w:p w:rsidR="00FB5858" w:rsidRDefault="00FB585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FB5858">
        <w:rPr>
          <w:rFonts w:ascii="Arial" w:hAnsi="Arial" w:cs="Arial"/>
          <w:b/>
          <w:bCs/>
        </w:rPr>
        <w:t>Disallowable instrument DI2011</w:t>
      </w:r>
      <w:r w:rsidR="00FB5858">
        <w:rPr>
          <w:rFonts w:ascii="Arial" w:hAnsi="Arial" w:cs="Arial"/>
          <w:b/>
        </w:rPr>
        <w:t xml:space="preserve"> - 69</w:t>
      </w:r>
    </w:p>
    <w:p w:rsidR="00FB5858" w:rsidRDefault="00FB5858">
      <w:pPr>
        <w:spacing w:before="240" w:after="120"/>
      </w:pPr>
      <w:r>
        <w:t xml:space="preserve">made under the </w:t>
      </w:r>
    </w:p>
    <w:p w:rsidR="00FB5858" w:rsidRDefault="00FB5858">
      <w:pPr>
        <w:spacing w:before="240" w:after="6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Public Place Names Act 1989— section 3 (Minister to determine names)</w:t>
      </w:r>
    </w:p>
    <w:p w:rsidR="00FB5858" w:rsidRDefault="00FB5858">
      <w:pPr>
        <w:pStyle w:val="N-line3"/>
        <w:pBdr>
          <w:bottom w:val="none" w:sz="0" w:space="0" w:color="auto"/>
        </w:pBdr>
        <w:rPr>
          <w:b/>
          <w:bCs/>
          <w:sz w:val="20"/>
          <w:szCs w:val="20"/>
        </w:rPr>
      </w:pPr>
    </w:p>
    <w:p w:rsidR="00FB5858" w:rsidRDefault="00FB5858">
      <w:pPr>
        <w:pStyle w:val="N-line3"/>
        <w:pBdr>
          <w:top w:val="single" w:sz="12" w:space="1" w:color="auto"/>
          <w:bottom w:val="none" w:sz="0" w:space="0" w:color="auto"/>
        </w:pBdr>
      </w:pPr>
    </w:p>
    <w:p w:rsidR="00FB5858" w:rsidRDefault="00FB5858">
      <w:pPr>
        <w:pStyle w:val="N-line3"/>
        <w:pBdr>
          <w:top w:val="single" w:sz="12" w:space="1" w:color="auto"/>
          <w:bottom w:val="none" w:sz="0" w:space="0" w:color="auto"/>
        </w:pBdr>
      </w:pPr>
    </w:p>
    <w:p w:rsidR="00FB5858" w:rsidRDefault="00FB5858">
      <w:pPr>
        <w:pStyle w:val="Amain"/>
        <w:tabs>
          <w:tab w:val="clear" w:pos="700"/>
          <w:tab w:val="left" w:pos="0"/>
        </w:tabs>
        <w:ind w:left="0" w:firstLine="0"/>
        <w:jc w:val="left"/>
        <w:rPr>
          <w:b/>
          <w:bCs/>
        </w:rPr>
      </w:pPr>
      <w:r>
        <w:t>I DETERMINE the name of the public place that is Territory land as specified in the attached schedule and as indicated on the associated plan.</w:t>
      </w:r>
    </w:p>
    <w:p w:rsidR="00FB5858" w:rsidRDefault="00FB5858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B5858" w:rsidRDefault="00FB5858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B5858" w:rsidRDefault="00FB5858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B5858" w:rsidRDefault="00FB5858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B5858" w:rsidRDefault="00FB5858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FB5858" w:rsidRDefault="00FB5858">
      <w:r>
        <w:t>Neil Savery</w:t>
      </w:r>
    </w:p>
    <w:p w:rsidR="00FB5858" w:rsidRDefault="00FB5858">
      <w:r>
        <w:t>Delegate of the Minister</w:t>
      </w:r>
    </w:p>
    <w:p w:rsidR="00FB5858" w:rsidRDefault="00FB5858"/>
    <w:p w:rsidR="00FB5858" w:rsidRDefault="00FB5858">
      <w:r>
        <w:t>16 May 2011</w:t>
      </w:r>
    </w:p>
    <w:p w:rsidR="00FB5858" w:rsidRDefault="00FB5858">
      <w:pPr>
        <w:rPr>
          <w:rFonts w:ascii="Arial" w:hAnsi="Arial" w:cs="Arial"/>
        </w:rPr>
      </w:pPr>
    </w:p>
    <w:p w:rsidR="00FB5858" w:rsidRDefault="00FB5858"/>
    <w:p w:rsidR="00FB5858" w:rsidRDefault="00FB5858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SCHEDULE </w:t>
      </w:r>
    </w:p>
    <w:p w:rsidR="00FB5858" w:rsidRDefault="00FB5858">
      <w:pPr>
        <w:pStyle w:val="Heading2"/>
        <w:rPr>
          <w:rFonts w:ascii="Times New Roman" w:hAnsi="Times New Roman" w:cs="Times New Roman"/>
        </w:rPr>
      </w:pPr>
    </w:p>
    <w:p w:rsidR="00FB5858" w:rsidRDefault="00FB585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Place Names (City) Determination 2011 (No 2)</w:t>
      </w:r>
    </w:p>
    <w:p w:rsidR="00FB5858" w:rsidRDefault="00FB5858">
      <w:pPr>
        <w:spacing w:before="120" w:after="120"/>
        <w:rPr>
          <w:b/>
          <w:bCs/>
          <w:noProof/>
        </w:rPr>
      </w:pPr>
      <w:r>
        <w:rPr>
          <w:b/>
          <w:bCs/>
        </w:rPr>
        <w:t xml:space="preserve">Division of </w:t>
      </w:r>
      <w:r>
        <w:rPr>
          <w:b/>
          <w:bCs/>
          <w:noProof/>
        </w:rPr>
        <w:t>City</w:t>
      </w:r>
      <w:r>
        <w:rPr>
          <w:b/>
          <w:bCs/>
        </w:rPr>
        <w:t xml:space="preserve">: </w:t>
      </w:r>
      <w:r>
        <w:rPr>
          <w:b/>
          <w:bCs/>
          <w:i/>
          <w:iCs/>
        </w:rPr>
        <w:t>Aboriginal words, capital cities and pioneers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5670"/>
      </w:tblGrid>
      <w:tr w:rsidR="00FB5858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B5858" w:rsidRDefault="00FB5858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5858" w:rsidRDefault="00FB5858">
            <w:pPr>
              <w:spacing w:before="120" w:after="120"/>
            </w:pPr>
            <w:r>
              <w:rPr>
                <w:b/>
                <w:bCs/>
              </w:rPr>
              <w:t>ORIGIN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5858" w:rsidRDefault="00FB5858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SIGNIFICANCE</w:t>
            </w:r>
          </w:p>
        </w:tc>
      </w:tr>
      <w:tr w:rsidR="00FB5858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B5858" w:rsidRDefault="00FB5858">
            <w:pPr>
              <w:spacing w:before="120"/>
              <w:rPr>
                <w:bCs/>
              </w:rPr>
            </w:pPr>
            <w:r>
              <w:rPr>
                <w:bCs/>
              </w:rPr>
              <w:t>Theatre Lane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5858" w:rsidRDefault="00FB5858">
            <w:pPr>
              <w:spacing w:before="120"/>
              <w:rPr>
                <w:bCs/>
              </w:rPr>
            </w:pPr>
            <w:r>
              <w:rPr>
                <w:bCs/>
              </w:rPr>
              <w:t>Canberra Theatre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B5858" w:rsidRDefault="00FB5858">
            <w:pPr>
              <w:pStyle w:val="Heading5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The Canberra Theatre </w:t>
            </w:r>
          </w:p>
          <w:p w:rsidR="00FB5858" w:rsidRDefault="00FB5858">
            <w:pPr>
              <w:rPr>
                <w:lang w:val="en"/>
              </w:rPr>
            </w:pPr>
          </w:p>
          <w:p w:rsidR="00FB5858" w:rsidRDefault="00FB5858">
            <w:pPr>
              <w:rPr>
                <w:lang w:val="en"/>
              </w:rPr>
            </w:pPr>
            <w:r>
              <w:t>The Canberra Theatre was built as a 1200 seat lyric theatre originally intended to house national and international touring. The theatre opened on Thursday 24 June 1965 with a gala performance by the Australian Ballet.  It</w:t>
            </w:r>
            <w:r>
              <w:rPr>
                <w:lang w:val="en"/>
              </w:rPr>
              <w:t xml:space="preserve"> was Australia’s first government initiated performing arts venue. </w:t>
            </w:r>
          </w:p>
          <w:p w:rsidR="00FB5858" w:rsidRDefault="00FB5858">
            <w:pPr>
              <w:rPr>
                <w:lang w:val="en"/>
              </w:rPr>
            </w:pPr>
          </w:p>
          <w:p w:rsidR="00FB5858" w:rsidRDefault="00FB5858">
            <w:pPr>
              <w:pStyle w:val="Heading5"/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This laneway provides access to the Canberra Theatre.</w:t>
            </w:r>
          </w:p>
          <w:p w:rsidR="00FB5858" w:rsidRDefault="00FB5858">
            <w:pPr>
              <w:spacing w:before="120"/>
              <w:rPr>
                <w:bCs/>
              </w:rPr>
            </w:pPr>
          </w:p>
        </w:tc>
      </w:tr>
    </w:tbl>
    <w:p w:rsidR="00FB5858" w:rsidRDefault="00FB5858">
      <w:pPr>
        <w:pStyle w:val="Header"/>
        <w:tabs>
          <w:tab w:val="clear" w:pos="4819"/>
          <w:tab w:val="clear" w:pos="9071"/>
        </w:tabs>
        <w:spacing w:after="120"/>
      </w:pPr>
    </w:p>
    <w:p w:rsidR="00FB5858" w:rsidRDefault="002C1953">
      <w:pPr>
        <w:pStyle w:val="Header"/>
        <w:tabs>
          <w:tab w:val="clear" w:pos="4819"/>
          <w:tab w:val="clear" w:pos="9071"/>
        </w:tabs>
        <w:spacing w:after="1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7" o:title=""/>
          </v:shape>
        </w:pict>
      </w:r>
    </w:p>
    <w:sectPr w:rsidR="00FB5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440" w:bottom="907" w:left="1440" w:header="510" w:footer="73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58" w:rsidRDefault="00FB5858">
      <w:r>
        <w:separator/>
      </w:r>
    </w:p>
  </w:endnote>
  <w:endnote w:type="continuationSeparator" w:id="0">
    <w:p w:rsidR="00FB5858" w:rsidRDefault="00FB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2" w:rsidRDefault="00180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58" w:rsidRDefault="00FB5858">
    <w:pPr>
      <w:pStyle w:val="Footer"/>
      <w:rPr>
        <w:rFonts w:ascii="Arial" w:hAnsi="Arial" w:cs="Arial"/>
        <w:snapToGrid w:val="0"/>
        <w:sz w:val="24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180572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180572">
      <w:rPr>
        <w:noProof/>
        <w:snapToGrid w:val="0"/>
        <w:sz w:val="20"/>
        <w:szCs w:val="24"/>
      </w:rPr>
      <w:t>3</w:t>
    </w:r>
    <w:r>
      <w:rPr>
        <w:snapToGrid w:val="0"/>
        <w:sz w:val="20"/>
        <w:szCs w:val="24"/>
      </w:rPr>
      <w:fldChar w:fldCharType="end"/>
    </w:r>
    <w:r>
      <w:rPr>
        <w:rFonts w:ascii="Arial" w:hAnsi="Arial" w:cs="Arial"/>
        <w:snapToGrid w:val="0"/>
        <w:sz w:val="24"/>
        <w:szCs w:val="24"/>
      </w:rPr>
      <w:tab/>
    </w:r>
    <w:r>
      <w:rPr>
        <w:rFonts w:ascii="Arial" w:hAnsi="Arial" w:cs="Arial"/>
        <w:snapToGrid w:val="0"/>
        <w:sz w:val="24"/>
        <w:szCs w:val="24"/>
      </w:rPr>
      <w:tab/>
    </w:r>
    <w:r>
      <w:rPr>
        <w:sz w:val="20"/>
      </w:rPr>
      <w:t>Public Place Names (City) Determination 2011 (No 2)</w:t>
    </w:r>
    <w:r>
      <w:rPr>
        <w:rFonts w:ascii="Arial" w:hAnsi="Arial" w:cs="Arial"/>
        <w:snapToGrid w:val="0"/>
        <w:sz w:val="24"/>
        <w:szCs w:val="24"/>
      </w:rPr>
      <w:tab/>
    </w:r>
  </w:p>
  <w:p w:rsidR="00FB5858" w:rsidRPr="00180572" w:rsidRDefault="00180572" w:rsidP="00180572">
    <w:pPr>
      <w:pStyle w:val="Footer"/>
      <w:jc w:val="center"/>
      <w:rPr>
        <w:rFonts w:ascii="Arial" w:hAnsi="Arial" w:cs="Arial"/>
        <w:sz w:val="14"/>
        <w:szCs w:val="24"/>
      </w:rPr>
    </w:pPr>
    <w:r w:rsidRPr="00180572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58" w:rsidRDefault="00FB5858">
    <w:pPr>
      <w:pStyle w:val="Footer"/>
      <w:rPr>
        <w:snapToGrid w:val="0"/>
        <w:sz w:val="20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180572">
      <w:rPr>
        <w:noProof/>
        <w:snapToGrid w:val="0"/>
        <w:sz w:val="20"/>
        <w:szCs w:val="24"/>
      </w:rPr>
      <w:t>1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180572">
      <w:rPr>
        <w:noProof/>
        <w:snapToGrid w:val="0"/>
        <w:sz w:val="20"/>
        <w:szCs w:val="24"/>
      </w:rPr>
      <w:t>3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  <w:t xml:space="preserve"> </w:t>
    </w:r>
    <w:r>
      <w:rPr>
        <w:sz w:val="20"/>
      </w:rPr>
      <w:t>Public Place Names (City) Determination 2011 (No 2)</w:t>
    </w:r>
    <w:r>
      <w:rPr>
        <w:snapToGrid w:val="0"/>
        <w:sz w:val="20"/>
        <w:szCs w:val="24"/>
      </w:rPr>
      <w:tab/>
    </w:r>
    <w:r>
      <w:rPr>
        <w:snapToGrid w:val="0"/>
        <w:sz w:val="20"/>
        <w:szCs w:val="24"/>
      </w:rPr>
      <w:tab/>
    </w:r>
  </w:p>
  <w:p w:rsidR="00FB5858" w:rsidRPr="00180572" w:rsidRDefault="00180572" w:rsidP="00180572">
    <w:pPr>
      <w:pStyle w:val="Footer"/>
      <w:jc w:val="center"/>
      <w:rPr>
        <w:rFonts w:ascii="Arial" w:hAnsi="Arial" w:cs="Arial"/>
        <w:sz w:val="14"/>
        <w:szCs w:val="24"/>
      </w:rPr>
    </w:pPr>
    <w:r w:rsidRPr="00180572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58" w:rsidRDefault="00FB5858">
      <w:r>
        <w:separator/>
      </w:r>
    </w:p>
  </w:footnote>
  <w:footnote w:type="continuationSeparator" w:id="0">
    <w:p w:rsidR="00FB5858" w:rsidRDefault="00FB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2" w:rsidRDefault="00180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2" w:rsidRDefault="001805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2" w:rsidRDefault="00180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1">
    <w:nsid w:val="1CC31A55"/>
    <w:multiLevelType w:val="singleLevel"/>
    <w:tmpl w:val="D26AB4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1">
    <w:nsid w:val="3C985908"/>
    <w:multiLevelType w:val="singleLevel"/>
    <w:tmpl w:val="A1081D0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54767D79"/>
    <w:multiLevelType w:val="singleLevel"/>
    <w:tmpl w:val="A95CCDB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858"/>
    <w:rsid w:val="00180572"/>
    <w:rsid w:val="002C1953"/>
    <w:rsid w:val="003C07C5"/>
    <w:rsid w:val="006B2674"/>
    <w:rsid w:val="008450F7"/>
    <w:rsid w:val="00C622E6"/>
    <w:rsid w:val="00EA6BAA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D400E994-91E9-48E9-BAE5-B59C82C9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20"/>
      <w:outlineLvl w:val="4"/>
    </w:pPr>
    <w:rPr>
      <w:b/>
      <w:bCs/>
      <w:color w:val="000000"/>
      <w:kern w:val="3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701"/>
      </w:tabs>
      <w:ind w:left="1701" w:hanging="1701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Normal"/>
    <w:uiPriority w:val="99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lang w:val="en-AU"/>
    </w:rPr>
  </w:style>
  <w:style w:type="paragraph" w:customStyle="1" w:styleId="IMain">
    <w:name w:val="I Main"/>
    <w:basedOn w:val="Amain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FFFFFF"/>
      <w:sz w:val="20"/>
      <w:szCs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  <w:lang w:val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color w:val="FFFFFF"/>
      <w:sz w:val="16"/>
      <w:szCs w:val="16"/>
      <w:lang w:val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en-GB" w:eastAsia="en-US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before="12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792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DI2003 Nomenclature - Watson</vt:lpstr>
    </vt:vector>
  </TitlesOfParts>
  <Company>ACT Government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DI2003 Nomenclature - Watson</dc:title>
  <dc:subject>Public Place Names 6</dc:subject>
  <dc:creator>ACT Government</dc:creator>
  <cp:keywords>Judges</cp:keywords>
  <dc:description>Letter</dc:description>
  <cp:lastModifiedBy>Moxon, Ann</cp:lastModifiedBy>
  <cp:revision>5</cp:revision>
  <cp:lastPrinted>2011-05-08T22:25:00Z</cp:lastPrinted>
  <dcterms:created xsi:type="dcterms:W3CDTF">2018-08-20T01:35:00Z</dcterms:created>
  <dcterms:modified xsi:type="dcterms:W3CDTF">2018-08-20T01:35:00Z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A6376210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2011-05-03T14:00:00Z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2011-05-07T14:00:00Z</vt:filetime>
  </property>
  <property fmtid="{D5CDD505-2E9C-101B-9397-08002B2CF9AE}" pid="8" name="Objective-ModificationStamp">
    <vt:filetime>2011-05-07T14:00:00Z</vt:filetime>
  </property>
  <property fmtid="{D5CDD505-2E9C-101B-9397-08002B2CF9AE}" pid="9" name="Objective-Owner">
    <vt:lpwstr>Lorraine Bayliss</vt:lpwstr>
  </property>
  <property fmtid="{D5CDD505-2E9C-101B-9397-08002B2CF9AE}" pid="10" name="Objective-Path">
    <vt:lpwstr>Whole of ACT Government:ACTPLA:CORRESPONDENCE - Ministerials and Chief Ministerials:MINISTERIAL CORRESPONDENCE 2011:Client Services Branch:CSB - Ministerial Submissions:11/00625 - 11/05000:11/07236 - Ministerial-Disallowable Instrument Naming a Road in Ci</vt:lpwstr>
  </property>
  <property fmtid="{D5CDD505-2E9C-101B-9397-08002B2CF9AE}" pid="11" name="Objective-Parent">
    <vt:lpwstr>11/07236 - Ministerial-Disallowable Instrument Naming a Road in City</vt:lpwstr>
  </property>
  <property fmtid="{D5CDD505-2E9C-101B-9397-08002B2CF9AE}" pid="12" name="Objective-State">
    <vt:lpwstr>Published</vt:lpwstr>
  </property>
  <property fmtid="{D5CDD505-2E9C-101B-9397-08002B2CF9AE}" pid="13" name="Objective-Title">
    <vt:lpwstr>2011 City (2) Disallowable Instrument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9</vt:i4>
  </property>
  <property fmtid="{D5CDD505-2E9C-101B-9397-08002B2CF9AE}" pid="17" name="Objective-FileNumber">
    <vt:lpwstr>1-2011/07236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ACTPLA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