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D1" w:rsidRPr="00846C65" w:rsidRDefault="00B342D1" w:rsidP="00B342D1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color w:val="00000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846C65">
            <w:rPr>
              <w:rFonts w:ascii="Arial" w:hAnsi="Arial" w:cs="Arial"/>
              <w:color w:val="000000"/>
            </w:rPr>
            <w:t>Australian Capital Territory</w:t>
          </w:r>
        </w:smartTag>
      </w:smartTag>
    </w:p>
    <w:p w:rsidR="00B342D1" w:rsidRPr="00846C65" w:rsidRDefault="00B342D1" w:rsidP="00B342D1">
      <w:pPr>
        <w:spacing w:before="700" w:after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846C65">
        <w:rPr>
          <w:rFonts w:ascii="Arial" w:hAnsi="Arial" w:cs="Arial"/>
          <w:b/>
          <w:bCs/>
          <w:noProof/>
          <w:color w:val="000000"/>
          <w:sz w:val="40"/>
          <w:szCs w:val="40"/>
        </w:rPr>
        <w:t>Public Place Names</w:t>
      </w:r>
      <w:r w:rsidRPr="00846C65">
        <w:rPr>
          <w:rFonts w:ascii="Arial" w:hAnsi="Arial" w:cs="Arial"/>
          <w:b/>
          <w:bCs/>
          <w:color w:val="000000"/>
          <w:sz w:val="40"/>
          <w:szCs w:val="40"/>
        </w:rPr>
        <w:t xml:space="preserve"> (</w:t>
      </w:r>
      <w:r>
        <w:rPr>
          <w:rFonts w:ascii="Arial" w:hAnsi="Arial" w:cs="Arial"/>
          <w:b/>
          <w:bCs/>
          <w:color w:val="000000"/>
          <w:sz w:val="40"/>
          <w:szCs w:val="40"/>
        </w:rPr>
        <w:t>Franklin</w:t>
      </w:r>
      <w:r w:rsidRPr="00846C65">
        <w:rPr>
          <w:rFonts w:ascii="Arial" w:hAnsi="Arial" w:cs="Arial"/>
          <w:b/>
          <w:bCs/>
          <w:color w:val="000000"/>
          <w:sz w:val="40"/>
          <w:szCs w:val="40"/>
        </w:rPr>
        <w:t>) Determination 201</w:t>
      </w:r>
      <w:r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Pr="00846C65">
        <w:rPr>
          <w:rFonts w:ascii="Arial" w:hAnsi="Arial" w:cs="Arial"/>
          <w:b/>
          <w:bCs/>
          <w:color w:val="000000"/>
          <w:sz w:val="40"/>
          <w:szCs w:val="40"/>
        </w:rPr>
        <w:t xml:space="preserve"> (No 1)</w:t>
      </w:r>
    </w:p>
    <w:p w:rsidR="00B342D1" w:rsidRPr="00846C65" w:rsidRDefault="0092314D" w:rsidP="00B342D1">
      <w:pPr>
        <w:spacing w:before="240" w:after="120"/>
        <w:rPr>
          <w:rFonts w:ascii="Arial" w:hAnsi="Arial" w:cs="Arial"/>
          <w:color w:val="000000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3.95pt;margin-top:17.35pt;width:67.65pt;height:18pt;z-index:251657728" stroked="f">
            <v:textbox style="mso-next-textbox:#_x0000_s1026">
              <w:txbxContent>
                <w:p w:rsidR="00B342D1" w:rsidRDefault="00B342D1" w:rsidP="00B342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Arial 12pt, bold</w:t>
                  </w:r>
                </w:p>
              </w:txbxContent>
            </v:textbox>
          </v:shape>
        </w:pict>
      </w:r>
      <w:r w:rsidR="00B342D1" w:rsidRPr="00846C65">
        <w:rPr>
          <w:rFonts w:ascii="Arial" w:hAnsi="Arial" w:cs="Arial"/>
          <w:b/>
          <w:bCs/>
          <w:color w:val="000000"/>
        </w:rPr>
        <w:t>Disallowable instrument DI201</w:t>
      </w:r>
      <w:r w:rsidR="00B342D1">
        <w:rPr>
          <w:rFonts w:ascii="Arial" w:hAnsi="Arial" w:cs="Arial"/>
          <w:b/>
          <w:bCs/>
          <w:color w:val="000000"/>
        </w:rPr>
        <w:t>2</w:t>
      </w:r>
      <w:r w:rsidR="000C159B">
        <w:rPr>
          <w:rFonts w:ascii="Arial" w:hAnsi="Arial" w:cs="Arial"/>
          <w:b/>
          <w:bCs/>
          <w:color w:val="000000"/>
        </w:rPr>
        <w:t>–48</w:t>
      </w:r>
      <w:r w:rsidR="00B342D1" w:rsidRPr="00846C65">
        <w:rPr>
          <w:rFonts w:ascii="Arial" w:hAnsi="Arial" w:cs="Arial"/>
          <w:color w:val="000000"/>
        </w:rPr>
        <w:t xml:space="preserve"> </w:t>
      </w:r>
    </w:p>
    <w:p w:rsidR="00B342D1" w:rsidRPr="00846C65" w:rsidRDefault="00B342D1" w:rsidP="00B342D1">
      <w:pPr>
        <w:pStyle w:val="Header"/>
        <w:tabs>
          <w:tab w:val="clear" w:pos="4819"/>
          <w:tab w:val="clear" w:pos="9071"/>
        </w:tabs>
        <w:spacing w:before="240" w:after="120"/>
        <w:rPr>
          <w:color w:val="000000"/>
        </w:rPr>
      </w:pPr>
      <w:r w:rsidRPr="00846C65">
        <w:rPr>
          <w:color w:val="000000"/>
        </w:rPr>
        <w:t xml:space="preserve">made under the </w:t>
      </w:r>
    </w:p>
    <w:p w:rsidR="00B342D1" w:rsidRPr="00846C65" w:rsidRDefault="00B342D1" w:rsidP="00B342D1">
      <w:pPr>
        <w:spacing w:before="240" w:after="60"/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</w:pPr>
      <w:r w:rsidRPr="00846C65">
        <w:rPr>
          <w:rFonts w:ascii="Arial" w:hAnsi="Arial" w:cs="Arial"/>
          <w:b/>
          <w:bCs/>
          <w:color w:val="000000"/>
          <w:sz w:val="20"/>
          <w:szCs w:val="20"/>
        </w:rPr>
        <w:t>Public Place Names Act 1989 — section 3 (Minister to determine names)</w:t>
      </w:r>
    </w:p>
    <w:p w:rsidR="00B342D1" w:rsidRPr="00846C65" w:rsidRDefault="00B342D1" w:rsidP="00B342D1">
      <w:pPr>
        <w:pStyle w:val="N-line3"/>
        <w:pBdr>
          <w:bottom w:val="none" w:sz="0" w:space="0" w:color="auto"/>
        </w:pBdr>
        <w:rPr>
          <w:b/>
          <w:bCs/>
          <w:color w:val="000000"/>
          <w:sz w:val="20"/>
          <w:szCs w:val="20"/>
        </w:rPr>
      </w:pPr>
    </w:p>
    <w:p w:rsidR="00B342D1" w:rsidRPr="00846C65" w:rsidRDefault="00B342D1" w:rsidP="00B342D1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:rsidR="00B342D1" w:rsidRPr="00846C65" w:rsidRDefault="00B342D1" w:rsidP="00B342D1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:rsidR="00B342D1" w:rsidRPr="00846C65" w:rsidRDefault="00B342D1" w:rsidP="00B342D1">
      <w:pPr>
        <w:pStyle w:val="Amain"/>
        <w:tabs>
          <w:tab w:val="clear" w:pos="700"/>
          <w:tab w:val="left" w:pos="0"/>
        </w:tabs>
        <w:ind w:left="0" w:firstLine="0"/>
        <w:jc w:val="left"/>
        <w:rPr>
          <w:b/>
          <w:bCs/>
          <w:color w:val="000000"/>
        </w:rPr>
      </w:pPr>
      <w:r w:rsidRPr="00846C65">
        <w:rPr>
          <w:color w:val="000000"/>
        </w:rPr>
        <w:t>I DETERMINE the name</w:t>
      </w:r>
      <w:r>
        <w:rPr>
          <w:color w:val="000000"/>
        </w:rPr>
        <w:t>s</w:t>
      </w:r>
      <w:r w:rsidRPr="00846C65">
        <w:rPr>
          <w:color w:val="000000"/>
        </w:rPr>
        <w:t xml:space="preserve"> of the public place</w:t>
      </w:r>
      <w:r>
        <w:rPr>
          <w:color w:val="000000"/>
        </w:rPr>
        <w:t>s</w:t>
      </w:r>
      <w:r w:rsidRPr="00846C65">
        <w:rPr>
          <w:color w:val="000000"/>
        </w:rPr>
        <w:t xml:space="preserve"> that </w:t>
      </w:r>
      <w:r>
        <w:rPr>
          <w:color w:val="000000"/>
        </w:rPr>
        <w:t>are</w:t>
      </w:r>
      <w:r w:rsidRPr="00846C65">
        <w:rPr>
          <w:color w:val="000000"/>
        </w:rPr>
        <w:t xml:space="preserve"> Territory land as specified in the attached schedule and as indicated on the associated plan.</w:t>
      </w:r>
    </w:p>
    <w:p w:rsidR="00B342D1" w:rsidRPr="00846C65" w:rsidRDefault="00B342D1" w:rsidP="00B342D1">
      <w:pPr>
        <w:pStyle w:val="CoverActName"/>
        <w:rPr>
          <w:rFonts w:ascii="Times New Roman" w:hAnsi="Times New Roman" w:cs="Times New Roman"/>
          <w:b w:val="0"/>
          <w:bCs w:val="0"/>
          <w:color w:val="000000"/>
        </w:rPr>
      </w:pPr>
    </w:p>
    <w:p w:rsidR="00B342D1" w:rsidRPr="00846C65" w:rsidRDefault="00B342D1" w:rsidP="00B342D1">
      <w:pPr>
        <w:pStyle w:val="CoverActName"/>
        <w:rPr>
          <w:rFonts w:ascii="Times New Roman" w:hAnsi="Times New Roman" w:cs="Times New Roman"/>
          <w:b w:val="0"/>
          <w:bCs w:val="0"/>
          <w:color w:val="000000"/>
        </w:rPr>
      </w:pPr>
    </w:p>
    <w:p w:rsidR="00B342D1" w:rsidRPr="00846C65" w:rsidRDefault="00B342D1" w:rsidP="00B342D1">
      <w:pPr>
        <w:pStyle w:val="CoverActName"/>
        <w:rPr>
          <w:rFonts w:ascii="Times New Roman" w:hAnsi="Times New Roman" w:cs="Times New Roman"/>
          <w:b w:val="0"/>
          <w:bCs w:val="0"/>
          <w:color w:val="000000"/>
        </w:rPr>
      </w:pPr>
    </w:p>
    <w:p w:rsidR="00B342D1" w:rsidRPr="00846C65" w:rsidRDefault="00B342D1" w:rsidP="00B342D1">
      <w:pPr>
        <w:pStyle w:val="CoverActName"/>
        <w:rPr>
          <w:rFonts w:ascii="Times New Roman" w:hAnsi="Times New Roman" w:cs="Times New Roman"/>
          <w:b w:val="0"/>
          <w:bCs w:val="0"/>
          <w:color w:val="000000"/>
        </w:rPr>
      </w:pPr>
    </w:p>
    <w:p w:rsidR="00B342D1" w:rsidRPr="00846C65" w:rsidRDefault="00B342D1" w:rsidP="00B342D1">
      <w:pPr>
        <w:pStyle w:val="CoverActName"/>
        <w:rPr>
          <w:rFonts w:ascii="Times New Roman" w:hAnsi="Times New Roman" w:cs="Times New Roman"/>
          <w:b w:val="0"/>
          <w:bCs w:val="0"/>
          <w:color w:val="000000"/>
        </w:rPr>
      </w:pPr>
    </w:p>
    <w:p w:rsidR="00B342D1" w:rsidRPr="00846C65" w:rsidRDefault="00B342D1" w:rsidP="00B342D1">
      <w:pPr>
        <w:rPr>
          <w:color w:val="000000"/>
        </w:rPr>
      </w:pPr>
      <w:r>
        <w:rPr>
          <w:color w:val="000000"/>
        </w:rPr>
        <w:t>David Papps</w:t>
      </w:r>
    </w:p>
    <w:p w:rsidR="00B342D1" w:rsidRPr="00846C65" w:rsidRDefault="00B342D1" w:rsidP="00B342D1">
      <w:pPr>
        <w:rPr>
          <w:color w:val="000000"/>
        </w:rPr>
      </w:pPr>
      <w:r w:rsidRPr="00846C65">
        <w:rPr>
          <w:color w:val="000000"/>
        </w:rPr>
        <w:t>Delegate of the Minister</w:t>
      </w:r>
    </w:p>
    <w:p w:rsidR="00B342D1" w:rsidRPr="00846C65" w:rsidRDefault="00B342D1" w:rsidP="00B342D1">
      <w:pPr>
        <w:jc w:val="center"/>
        <w:rPr>
          <w:b/>
          <w:bCs/>
          <w:color w:val="000000"/>
        </w:rPr>
      </w:pPr>
    </w:p>
    <w:p w:rsidR="00B342D1" w:rsidRPr="00846C65" w:rsidRDefault="000C159B" w:rsidP="00B342D1">
      <w:pPr>
        <w:rPr>
          <w:color w:val="000000"/>
        </w:rPr>
      </w:pPr>
      <w:r>
        <w:rPr>
          <w:color w:val="000000"/>
        </w:rPr>
        <w:t xml:space="preserve">10 </w:t>
      </w:r>
      <w:r w:rsidR="00B342D1">
        <w:rPr>
          <w:color w:val="000000"/>
        </w:rPr>
        <w:t>April 2012</w:t>
      </w:r>
    </w:p>
    <w:p w:rsidR="00B342D1" w:rsidRPr="00846C65" w:rsidRDefault="00B342D1" w:rsidP="00B342D1">
      <w:pPr>
        <w:rPr>
          <w:rFonts w:ascii="Arial" w:hAnsi="Arial" w:cs="Arial"/>
          <w:color w:val="000000"/>
        </w:rPr>
      </w:pPr>
    </w:p>
    <w:p w:rsidR="00B342D1" w:rsidRPr="00846C65" w:rsidRDefault="00B342D1" w:rsidP="00B342D1">
      <w:pPr>
        <w:rPr>
          <w:color w:val="000000"/>
        </w:rPr>
      </w:pPr>
    </w:p>
    <w:p w:rsidR="00B342D1" w:rsidRPr="00846C65" w:rsidRDefault="00B342D1" w:rsidP="00B342D1">
      <w:pPr>
        <w:rPr>
          <w:b/>
          <w:bCs/>
          <w:color w:val="000000"/>
        </w:rPr>
      </w:pPr>
      <w:r w:rsidRPr="00846C65">
        <w:rPr>
          <w:color w:val="000000"/>
        </w:rPr>
        <w:br w:type="page"/>
      </w:r>
      <w:r w:rsidRPr="00846C65">
        <w:rPr>
          <w:b/>
          <w:bCs/>
          <w:color w:val="000000"/>
        </w:rPr>
        <w:lastRenderedPageBreak/>
        <w:t xml:space="preserve">SCHEDULE </w:t>
      </w:r>
    </w:p>
    <w:p w:rsidR="00B342D1" w:rsidRPr="00846C65" w:rsidRDefault="00B342D1" w:rsidP="00B342D1">
      <w:pPr>
        <w:pStyle w:val="Heading2"/>
        <w:rPr>
          <w:rFonts w:ascii="Times New Roman" w:hAnsi="Times New Roman" w:cs="Times New Roman"/>
          <w:color w:val="000000"/>
        </w:rPr>
      </w:pPr>
    </w:p>
    <w:p w:rsidR="00B342D1" w:rsidRPr="00846C65" w:rsidRDefault="00B342D1" w:rsidP="00B342D1">
      <w:pPr>
        <w:pStyle w:val="Heading2"/>
        <w:rPr>
          <w:rFonts w:ascii="Times New Roman" w:hAnsi="Times New Roman" w:cs="Times New Roman"/>
          <w:color w:val="000000"/>
        </w:rPr>
      </w:pPr>
      <w:r w:rsidRPr="00846C65">
        <w:rPr>
          <w:rFonts w:ascii="Times New Roman" w:hAnsi="Times New Roman" w:cs="Times New Roman"/>
          <w:color w:val="000000"/>
        </w:rPr>
        <w:t>Public Place Names (</w:t>
      </w:r>
      <w:r>
        <w:rPr>
          <w:rFonts w:ascii="Times New Roman" w:hAnsi="Times New Roman" w:cs="Times New Roman"/>
          <w:color w:val="000000"/>
        </w:rPr>
        <w:t>Franklin</w:t>
      </w:r>
      <w:r w:rsidRPr="00846C65">
        <w:rPr>
          <w:rFonts w:ascii="Times New Roman" w:hAnsi="Times New Roman" w:cs="Times New Roman"/>
          <w:color w:val="000000"/>
        </w:rPr>
        <w:t>) Determination 201</w:t>
      </w:r>
      <w:r>
        <w:rPr>
          <w:rFonts w:ascii="Times New Roman" w:hAnsi="Times New Roman" w:cs="Times New Roman"/>
          <w:color w:val="000000"/>
        </w:rPr>
        <w:t>2</w:t>
      </w:r>
      <w:r w:rsidRPr="00846C65">
        <w:rPr>
          <w:rFonts w:ascii="Times New Roman" w:hAnsi="Times New Roman" w:cs="Times New Roman"/>
          <w:color w:val="000000"/>
        </w:rPr>
        <w:t xml:space="preserve"> (No 1)</w:t>
      </w:r>
    </w:p>
    <w:p w:rsidR="00B342D1" w:rsidRPr="005C4375" w:rsidRDefault="00B342D1" w:rsidP="00B342D1">
      <w:pPr>
        <w:spacing w:before="120" w:after="120"/>
        <w:rPr>
          <w:b/>
          <w:bCs/>
          <w:noProof/>
          <w:color w:val="000000"/>
        </w:rPr>
      </w:pPr>
      <w:r w:rsidRPr="005C4375">
        <w:rPr>
          <w:b/>
          <w:bCs/>
          <w:noProof/>
          <w:color w:val="000000"/>
        </w:rPr>
        <w:t>Di</w:t>
      </w:r>
      <w:r>
        <w:rPr>
          <w:b/>
          <w:bCs/>
          <w:noProof/>
          <w:color w:val="000000"/>
        </w:rPr>
        <w:t>vison of Franklin</w:t>
      </w:r>
      <w:r w:rsidRPr="005C4375">
        <w:rPr>
          <w:b/>
          <w:bCs/>
          <w:noProof/>
          <w:color w:val="000000"/>
        </w:rPr>
        <w:t xml:space="preserve">: </w:t>
      </w:r>
      <w:r w:rsidRPr="00B342D1">
        <w:rPr>
          <w:b/>
          <w:bCs/>
          <w:i/>
          <w:noProof/>
          <w:color w:val="000000"/>
        </w:rPr>
        <w:t xml:space="preserve">Writers, </w:t>
      </w:r>
      <w:r w:rsidR="008A6EC6">
        <w:rPr>
          <w:b/>
          <w:bCs/>
          <w:i/>
          <w:noProof/>
          <w:color w:val="000000"/>
        </w:rPr>
        <w:t>particularly</w:t>
      </w:r>
      <w:r w:rsidRPr="00B342D1">
        <w:rPr>
          <w:b/>
          <w:bCs/>
          <w:i/>
          <w:noProof/>
          <w:color w:val="000000"/>
        </w:rPr>
        <w:t xml:space="preserve"> women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5811"/>
      </w:tblGrid>
      <w:tr w:rsidR="00B342D1" w:rsidRPr="00846C65" w:rsidTr="00C433C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342D1" w:rsidRPr="00846C65" w:rsidRDefault="00B342D1" w:rsidP="00FD1E7E">
            <w:pPr>
              <w:pStyle w:val="Heading2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846C65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42D1" w:rsidRPr="00846C65" w:rsidRDefault="00B342D1" w:rsidP="00FD1E7E">
            <w:pPr>
              <w:spacing w:before="120" w:after="120"/>
              <w:rPr>
                <w:color w:val="000000"/>
              </w:rPr>
            </w:pPr>
            <w:r w:rsidRPr="00846C65">
              <w:rPr>
                <w:b/>
                <w:bCs/>
                <w:color w:val="000000"/>
              </w:rPr>
              <w:t>ORIGIN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342D1" w:rsidRPr="00846C65" w:rsidRDefault="00B342D1" w:rsidP="00FD1E7E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46C65">
              <w:rPr>
                <w:rFonts w:ascii="Times New Roman" w:hAnsi="Times New Roman" w:cs="Times New Roman"/>
                <w:color w:val="000000"/>
                <w:lang w:val="en-GB"/>
              </w:rPr>
              <w:t>SIGNIFICANCE</w:t>
            </w:r>
          </w:p>
        </w:tc>
      </w:tr>
      <w:tr w:rsidR="00B342D1" w:rsidRPr="00846C65" w:rsidTr="00C433C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342D1" w:rsidRPr="00B342D1" w:rsidRDefault="00B342D1" w:rsidP="00FD1E7E">
            <w:pPr>
              <w:spacing w:before="120"/>
              <w:rPr>
                <w:b/>
                <w:bCs/>
                <w:color w:val="000000"/>
              </w:rPr>
            </w:pPr>
            <w:r w:rsidRPr="00B342D1">
              <w:rPr>
                <w:b/>
                <w:bCs/>
                <w:color w:val="000000"/>
              </w:rPr>
              <w:t>Bayonas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42D1" w:rsidRPr="00B342D1" w:rsidRDefault="00B342D1" w:rsidP="00FD1E7E">
            <w:pPr>
              <w:spacing w:before="120"/>
            </w:pPr>
            <w:r w:rsidRPr="00B342D1">
              <w:t xml:space="preserve">Lynette Margaret Bayonas (Bower) </w:t>
            </w:r>
          </w:p>
          <w:p w:rsidR="00B342D1" w:rsidRPr="00B342D1" w:rsidRDefault="00B342D1" w:rsidP="00FD1E7E">
            <w:pPr>
              <w:spacing w:before="120"/>
              <w:rPr>
                <w:bCs/>
                <w:color w:val="000000"/>
              </w:rPr>
            </w:pPr>
            <w:r w:rsidRPr="00B342D1">
              <w:t>(1943-2010)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B342D1" w:rsidRPr="00B342D1" w:rsidRDefault="00B342D1" w:rsidP="00FD1E7E">
            <w:pPr>
              <w:rPr>
                <w:sz w:val="8"/>
                <w:szCs w:val="8"/>
              </w:rPr>
            </w:pPr>
          </w:p>
          <w:p w:rsidR="00B342D1" w:rsidRDefault="00B342D1" w:rsidP="00B342D1">
            <w:r w:rsidRPr="00B342D1">
              <w:t xml:space="preserve"> Scriptwriter and TV </w:t>
            </w:r>
            <w:r w:rsidR="001A527E">
              <w:t>p</w:t>
            </w:r>
            <w:r w:rsidRPr="00B342D1">
              <w:t xml:space="preserve">roducer </w:t>
            </w:r>
          </w:p>
          <w:p w:rsidR="00B342D1" w:rsidRPr="00B342D1" w:rsidRDefault="00B342D1" w:rsidP="00B342D1">
            <w:pPr>
              <w:rPr>
                <w:sz w:val="12"/>
                <w:szCs w:val="12"/>
              </w:rPr>
            </w:pPr>
          </w:p>
          <w:p w:rsidR="00B342D1" w:rsidRPr="00A125E0" w:rsidRDefault="00B342D1" w:rsidP="00B342D1">
            <w:pPr>
              <w:pStyle w:val="NormalWeb"/>
            </w:pPr>
            <w:r w:rsidRPr="00A125E0">
              <w:t xml:space="preserve">Leading figure in Australian television drama during the 1970s and 1980s.  Scriptwriter with Crawford </w:t>
            </w:r>
            <w:r w:rsidR="00027142" w:rsidRPr="00A125E0">
              <w:t>Productions</w:t>
            </w:r>
            <w:r w:rsidR="00027142">
              <w:t>,</w:t>
            </w:r>
            <w:r w:rsidRPr="00A125E0">
              <w:t xml:space="preserve"> wrote for a number of popular drama series including </w:t>
            </w:r>
            <w:r w:rsidRPr="00A125E0">
              <w:rPr>
                <w:i/>
                <w:iCs/>
              </w:rPr>
              <w:t>Division 4</w:t>
            </w:r>
            <w:r w:rsidRPr="00A125E0">
              <w:t xml:space="preserve"> and</w:t>
            </w:r>
            <w:r w:rsidRPr="00A125E0">
              <w:rPr>
                <w:i/>
                <w:iCs/>
              </w:rPr>
              <w:t xml:space="preserve"> The Box</w:t>
            </w:r>
            <w:r w:rsidR="001A527E">
              <w:rPr>
                <w:iCs/>
              </w:rPr>
              <w:t>.  A</w:t>
            </w:r>
            <w:r w:rsidRPr="00A125E0">
              <w:t xml:space="preserve">ssociate producer and script editor for the ABC, helped develop a number of ABC children's dramas.  Provided scripts for adult drama series including </w:t>
            </w:r>
            <w:r w:rsidRPr="00A125E0">
              <w:rPr>
                <w:i/>
                <w:iCs/>
              </w:rPr>
              <w:t>The Sullivans</w:t>
            </w:r>
            <w:r w:rsidR="00027142">
              <w:rPr>
                <w:iCs/>
              </w:rPr>
              <w:t>,</w:t>
            </w:r>
            <w:r w:rsidRPr="00A125E0">
              <w:rPr>
                <w:iCs/>
              </w:rPr>
              <w:t xml:space="preserve"> s</w:t>
            </w:r>
            <w:r w:rsidRPr="00A125E0">
              <w:t xml:space="preserve">cript producer for </w:t>
            </w:r>
            <w:r w:rsidRPr="00A125E0">
              <w:br w:type="textWrapping" w:clear="all"/>
            </w:r>
            <w:r w:rsidRPr="00A125E0">
              <w:rPr>
                <w:i/>
                <w:iCs/>
              </w:rPr>
              <w:t>A Country Practice</w:t>
            </w:r>
            <w:r w:rsidRPr="00A125E0">
              <w:t xml:space="preserve"> 1981-85, head of drama at Channel Nine 1985-87</w:t>
            </w:r>
            <w:r w:rsidR="001A527E">
              <w:t xml:space="preserve">. </w:t>
            </w:r>
            <w:r w:rsidRPr="00A125E0">
              <w:t xml:space="preserve"> </w:t>
            </w:r>
            <w:r w:rsidR="001A527E">
              <w:t>F</w:t>
            </w:r>
            <w:r w:rsidRPr="00A125E0">
              <w:t xml:space="preserve">reelance writer and producer 1987-94; </w:t>
            </w:r>
            <w:r w:rsidRPr="00A125E0">
              <w:br w:type="textWrapping" w:clear="all"/>
              <w:t xml:space="preserve">consultant Los Angeles </w:t>
            </w:r>
            <w:r w:rsidR="00B466C7">
              <w:t xml:space="preserve">during </w:t>
            </w:r>
            <w:r w:rsidRPr="00A125E0">
              <w:t>1994-2000</w:t>
            </w:r>
            <w:r w:rsidR="001A527E">
              <w:t>.  R</w:t>
            </w:r>
            <w:r w:rsidRPr="00A125E0">
              <w:t xml:space="preserve">eturned to Australia and worked on the Australian-Canadian </w:t>
            </w:r>
            <w:r w:rsidRPr="00A125E0">
              <w:br w:type="textWrapping" w:clear="all"/>
              <w:t xml:space="preserve">co-production of the children's series, </w:t>
            </w:r>
            <w:r w:rsidRPr="00A125E0">
              <w:rPr>
                <w:i/>
                <w:iCs/>
              </w:rPr>
              <w:t>The Saddle Club.</w:t>
            </w:r>
            <w:r w:rsidRPr="00A125E0">
              <w:t xml:space="preserve"> </w:t>
            </w:r>
          </w:p>
          <w:p w:rsidR="00B342D1" w:rsidRPr="00B342D1" w:rsidRDefault="00B342D1" w:rsidP="00FD1E7E">
            <w:pPr>
              <w:rPr>
                <w:bCs/>
                <w:color w:val="000000"/>
              </w:rPr>
            </w:pPr>
          </w:p>
        </w:tc>
      </w:tr>
      <w:tr w:rsidR="00B342D1" w:rsidRPr="00846C65" w:rsidTr="00C433C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433C5" w:rsidRDefault="00C433C5" w:rsidP="00C433C5">
            <w:pPr>
              <w:rPr>
                <w:b/>
              </w:rPr>
            </w:pPr>
          </w:p>
          <w:p w:rsidR="00B342D1" w:rsidRPr="00C433C5" w:rsidRDefault="00B342D1" w:rsidP="00C433C5">
            <w:pPr>
              <w:rPr>
                <w:b/>
              </w:rPr>
            </w:pPr>
            <w:r w:rsidRPr="00C433C5">
              <w:rPr>
                <w:b/>
              </w:rPr>
              <w:t>Kilmeny Close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433C5" w:rsidRPr="00C433C5" w:rsidRDefault="00C433C5" w:rsidP="00C433C5"/>
          <w:p w:rsidR="00B342D1" w:rsidRDefault="006F52AE" w:rsidP="00C433C5">
            <w:r w:rsidRPr="00C433C5">
              <w:t>Kilmeny Niland</w:t>
            </w:r>
          </w:p>
          <w:p w:rsidR="00FC086C" w:rsidRPr="00C433C5" w:rsidRDefault="00FC086C" w:rsidP="00C433C5"/>
          <w:p w:rsidR="006F52AE" w:rsidRPr="00C433C5" w:rsidRDefault="006F52AE" w:rsidP="00FC086C">
            <w:r w:rsidRPr="00C433C5">
              <w:t>(195</w:t>
            </w:r>
            <w:r w:rsidR="00FC086C">
              <w:t>0</w:t>
            </w:r>
            <w:r w:rsidRPr="00C433C5">
              <w:t>-2009)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A5AA9" w:rsidRPr="00C433C5" w:rsidRDefault="00FA5AA9" w:rsidP="00C433C5"/>
          <w:p w:rsidR="006F52AE" w:rsidRPr="00FC086C" w:rsidRDefault="006F52AE" w:rsidP="00C433C5">
            <w:r w:rsidRPr="00FC086C">
              <w:t>Writer</w:t>
            </w:r>
            <w:r w:rsidR="00F64EFE" w:rsidRPr="00FC086C">
              <w:t>, illustrator and painter</w:t>
            </w:r>
          </w:p>
          <w:p w:rsidR="00C433C5" w:rsidRPr="00FC086C" w:rsidRDefault="00C433C5" w:rsidP="00C433C5"/>
          <w:p w:rsidR="001A527E" w:rsidRDefault="006F52AE" w:rsidP="00C433C5">
            <w:r w:rsidRPr="00FC086C">
              <w:t xml:space="preserve">Wrote and illustrated </w:t>
            </w:r>
            <w:r w:rsidR="003C621F" w:rsidRPr="00FC086C">
              <w:t>c</w:t>
            </w:r>
            <w:r w:rsidRPr="00FC086C">
              <w:t>hildren</w:t>
            </w:r>
            <w:r w:rsidR="003C621F" w:rsidRPr="00FC086C">
              <w:t>’</w:t>
            </w:r>
            <w:r w:rsidRPr="00FC086C">
              <w:t>s books</w:t>
            </w:r>
            <w:r w:rsidR="007F674D" w:rsidRPr="00FC086C">
              <w:t xml:space="preserve"> and </w:t>
            </w:r>
            <w:r w:rsidR="007F674D" w:rsidRPr="00FC086C">
              <w:rPr>
                <w:lang w:val="en"/>
              </w:rPr>
              <w:t xml:space="preserve">won several awards. </w:t>
            </w:r>
            <w:r w:rsidR="00C433C5" w:rsidRPr="00FC086C">
              <w:rPr>
                <w:lang w:val="en"/>
              </w:rPr>
              <w:t xml:space="preserve"> </w:t>
            </w:r>
            <w:r w:rsidR="00C433C5" w:rsidRPr="00FC086C">
              <w:t>Her p</w:t>
            </w:r>
            <w:r w:rsidR="00053C22" w:rsidRPr="00FC086C">
              <w:t xml:space="preserve">ublished works </w:t>
            </w:r>
            <w:r w:rsidR="00FA5AA9" w:rsidRPr="00FC086C">
              <w:t>include</w:t>
            </w:r>
            <w:r w:rsidR="001A527E">
              <w:t>:</w:t>
            </w:r>
            <w:r w:rsidR="00C433C5" w:rsidRPr="00FC086C">
              <w:t xml:space="preserve"> </w:t>
            </w:r>
            <w:r w:rsidR="00C433C5" w:rsidRPr="00FC086C">
              <w:br w:type="textWrapping" w:clear="all"/>
            </w:r>
            <w:r w:rsidR="003C621F" w:rsidRPr="00FC086C">
              <w:rPr>
                <w:i/>
              </w:rPr>
              <w:t>Feathers, Fur and Frills</w:t>
            </w:r>
            <w:r w:rsidR="00FA5AA9" w:rsidRPr="00FC086C">
              <w:rPr>
                <w:i/>
              </w:rPr>
              <w:t xml:space="preserve"> </w:t>
            </w:r>
            <w:r w:rsidR="00FA5AA9" w:rsidRPr="00FC086C">
              <w:t>(1980)</w:t>
            </w:r>
            <w:r w:rsidR="001A527E">
              <w:t xml:space="preserve"> which was</w:t>
            </w:r>
            <w:r w:rsidR="00FA5AA9" w:rsidRPr="00FC086C">
              <w:t xml:space="preserve"> </w:t>
            </w:r>
            <w:r w:rsidR="00053C22" w:rsidRPr="00FC086C">
              <w:t xml:space="preserve">awarded the </w:t>
            </w:r>
            <w:r w:rsidR="00FC086C" w:rsidRPr="00FC086C">
              <w:t>Whit</w:t>
            </w:r>
            <w:r w:rsidR="003C621F" w:rsidRPr="00FC086C">
              <w:t>l</w:t>
            </w:r>
            <w:r w:rsidR="00FC086C" w:rsidRPr="00FC086C">
              <w:t>e</w:t>
            </w:r>
            <w:r w:rsidR="003C621F" w:rsidRPr="00FC086C">
              <w:t>y Award</w:t>
            </w:r>
            <w:r w:rsidR="001A527E">
              <w:t xml:space="preserve"> for</w:t>
            </w:r>
            <w:r w:rsidR="003C621F" w:rsidRPr="00FC086C">
              <w:t xml:space="preserve"> Best Children’</w:t>
            </w:r>
            <w:r w:rsidR="00053C22" w:rsidRPr="00FC086C">
              <w:t>s Book</w:t>
            </w:r>
            <w:r w:rsidR="003C621F" w:rsidRPr="00FC086C">
              <w:t xml:space="preserve"> </w:t>
            </w:r>
            <w:r w:rsidR="00053C22" w:rsidRPr="00FC086C">
              <w:t xml:space="preserve">in </w:t>
            </w:r>
            <w:r w:rsidR="003C621F" w:rsidRPr="00FC086C">
              <w:t>1980</w:t>
            </w:r>
            <w:r w:rsidR="00180A1B" w:rsidRPr="00FC086C">
              <w:t xml:space="preserve">, </w:t>
            </w:r>
          </w:p>
          <w:p w:rsidR="001A527E" w:rsidRDefault="00F95D7F" w:rsidP="00C433C5">
            <w:pPr>
              <w:rPr>
                <w:i/>
                <w:iCs/>
                <w:lang w:val="en"/>
              </w:rPr>
            </w:pPr>
            <w:r w:rsidRPr="00FC086C">
              <w:rPr>
                <w:i/>
                <w:iCs/>
                <w:lang w:val="en"/>
              </w:rPr>
              <w:t xml:space="preserve">My World </w:t>
            </w:r>
            <w:r w:rsidRPr="00FC086C">
              <w:rPr>
                <w:iCs/>
                <w:lang w:val="en"/>
              </w:rPr>
              <w:t xml:space="preserve">(1981), </w:t>
            </w:r>
            <w:r w:rsidR="00053C22" w:rsidRPr="00FC086C">
              <w:rPr>
                <w:i/>
                <w:iCs/>
                <w:lang w:val="en"/>
              </w:rPr>
              <w:t xml:space="preserve">Two </w:t>
            </w:r>
            <w:r w:rsidRPr="00FC086C">
              <w:rPr>
                <w:i/>
                <w:iCs/>
                <w:lang w:val="en"/>
              </w:rPr>
              <w:t xml:space="preserve">Tough </w:t>
            </w:r>
            <w:r w:rsidR="00053C22" w:rsidRPr="00FC086C">
              <w:rPr>
                <w:i/>
                <w:iCs/>
                <w:lang w:val="en"/>
              </w:rPr>
              <w:t xml:space="preserve">Teddies </w:t>
            </w:r>
            <w:r w:rsidR="00053C22" w:rsidRPr="00FC086C">
              <w:rPr>
                <w:iCs/>
                <w:lang w:val="en"/>
              </w:rPr>
              <w:t>(200</w:t>
            </w:r>
            <w:r w:rsidRPr="00FC086C">
              <w:rPr>
                <w:iCs/>
                <w:lang w:val="en"/>
              </w:rPr>
              <w:t>7</w:t>
            </w:r>
            <w:r w:rsidR="00053C22" w:rsidRPr="00FC086C">
              <w:rPr>
                <w:iCs/>
                <w:lang w:val="en"/>
              </w:rPr>
              <w:t>),</w:t>
            </w:r>
            <w:r w:rsidR="00053C22" w:rsidRPr="00FC086C">
              <w:rPr>
                <w:i/>
                <w:iCs/>
                <w:lang w:val="en"/>
              </w:rPr>
              <w:t xml:space="preserve"> </w:t>
            </w:r>
          </w:p>
          <w:p w:rsidR="00FC086C" w:rsidRPr="00FC086C" w:rsidRDefault="00180A1B" w:rsidP="00C433C5">
            <w:r w:rsidRPr="00FC086C">
              <w:rPr>
                <w:i/>
                <w:iCs/>
                <w:lang w:val="en"/>
              </w:rPr>
              <w:t>Fat Pat</w:t>
            </w:r>
            <w:r w:rsidR="00053C22" w:rsidRPr="00FC086C">
              <w:rPr>
                <w:i/>
                <w:iCs/>
                <w:lang w:val="en"/>
              </w:rPr>
              <w:t xml:space="preserve"> </w:t>
            </w:r>
            <w:r w:rsidR="00053C22" w:rsidRPr="00FC086C">
              <w:rPr>
                <w:iCs/>
                <w:lang w:val="en"/>
              </w:rPr>
              <w:t>(20</w:t>
            </w:r>
            <w:r w:rsidR="007F674D" w:rsidRPr="00FC086C">
              <w:rPr>
                <w:iCs/>
                <w:lang w:val="en"/>
              </w:rPr>
              <w:t>08</w:t>
            </w:r>
            <w:r w:rsidR="00053C22" w:rsidRPr="00FC086C">
              <w:rPr>
                <w:iCs/>
                <w:lang w:val="en"/>
              </w:rPr>
              <w:t>)</w:t>
            </w:r>
            <w:r w:rsidR="003C621F" w:rsidRPr="00FC086C">
              <w:t xml:space="preserve"> and</w:t>
            </w:r>
            <w:r w:rsidR="001A527E">
              <w:t xml:space="preserve"> </w:t>
            </w:r>
            <w:r w:rsidR="00FA5AA9" w:rsidRPr="00FC086C">
              <w:rPr>
                <w:i/>
              </w:rPr>
              <w:t>T</w:t>
            </w:r>
            <w:r w:rsidRPr="00FC086C">
              <w:rPr>
                <w:i/>
              </w:rPr>
              <w:t>he T</w:t>
            </w:r>
            <w:r w:rsidR="00FA5AA9" w:rsidRPr="00FC086C">
              <w:rPr>
                <w:i/>
              </w:rPr>
              <w:t xml:space="preserve">all Man and the Twelve Babies </w:t>
            </w:r>
            <w:r w:rsidR="00FA5AA9" w:rsidRPr="00FC086C">
              <w:t>(2010)</w:t>
            </w:r>
            <w:r w:rsidR="00C433C5" w:rsidRPr="00FC086C">
              <w:t>.  C</w:t>
            </w:r>
            <w:r w:rsidR="00C433C5" w:rsidRPr="00FC086C">
              <w:rPr>
                <w:spacing w:val="12"/>
              </w:rPr>
              <w:t>ollaborated with her twin Deborah Niland to illustrate many books in the 1970s</w:t>
            </w:r>
            <w:r w:rsidR="00FC086C" w:rsidRPr="00FC086C">
              <w:rPr>
                <w:spacing w:val="12"/>
              </w:rPr>
              <w:t>,</w:t>
            </w:r>
            <w:r w:rsidR="001A527E">
              <w:rPr>
                <w:spacing w:val="12"/>
              </w:rPr>
              <w:t xml:space="preserve"> </w:t>
            </w:r>
            <w:r w:rsidR="00FC086C" w:rsidRPr="00FC086C">
              <w:t xml:space="preserve">the best known being </w:t>
            </w:r>
            <w:r w:rsidR="00FC086C" w:rsidRPr="00FC086C">
              <w:rPr>
                <w:i/>
                <w:iCs/>
              </w:rPr>
              <w:t xml:space="preserve">Mulga Bill's Bicycle </w:t>
            </w:r>
            <w:r w:rsidR="00FC086C" w:rsidRPr="00FC086C">
              <w:t xml:space="preserve">(1973) written by </w:t>
            </w:r>
          </w:p>
          <w:p w:rsidR="006F52AE" w:rsidRPr="00C433C5" w:rsidRDefault="00FC086C" w:rsidP="00263085">
            <w:r w:rsidRPr="00FC086C">
              <w:t>A</w:t>
            </w:r>
            <w:r w:rsidR="001A527E">
              <w:t>.</w:t>
            </w:r>
            <w:r w:rsidRPr="00FC086C">
              <w:t xml:space="preserve"> B</w:t>
            </w:r>
            <w:r w:rsidR="001A527E">
              <w:t>.</w:t>
            </w:r>
            <w:r w:rsidRPr="00FC086C">
              <w:t xml:space="preserve"> Paterson</w:t>
            </w:r>
            <w:r w:rsidR="00B466C7">
              <w:t xml:space="preserve">.  </w:t>
            </w:r>
            <w:r w:rsidR="00C433C5" w:rsidRPr="00FC086C">
              <w:t xml:space="preserve">Illustrated a number of books written by </w:t>
            </w:r>
            <w:r w:rsidR="00263085">
              <w:t xml:space="preserve">her </w:t>
            </w:r>
            <w:r w:rsidR="00C433C5" w:rsidRPr="00FC086C">
              <w:t>mother, Ruth Park</w:t>
            </w:r>
            <w:r w:rsidR="00263085">
              <w:t>.  A</w:t>
            </w:r>
            <w:r w:rsidR="00B466C7">
              <w:t xml:space="preserve">lso </w:t>
            </w:r>
            <w:r w:rsidR="003C621F" w:rsidRPr="00FC086C">
              <w:t>p</w:t>
            </w:r>
            <w:r w:rsidR="006F52AE" w:rsidRPr="00FC086C">
              <w:t>roduced animation, wildlife art, miniatures, portraits, cards and prints</w:t>
            </w:r>
            <w:r w:rsidR="00C433C5" w:rsidRPr="00FC086C">
              <w:t>.</w:t>
            </w:r>
            <w:r w:rsidR="00F95D7F" w:rsidRPr="00C433C5">
              <w:t xml:space="preserve">  </w:t>
            </w:r>
          </w:p>
        </w:tc>
      </w:tr>
    </w:tbl>
    <w:p w:rsidR="00B342D1" w:rsidRPr="00846C65" w:rsidRDefault="00B342D1" w:rsidP="00B342D1">
      <w:pPr>
        <w:pStyle w:val="Header"/>
        <w:tabs>
          <w:tab w:val="clear" w:pos="4819"/>
          <w:tab w:val="clear" w:pos="9071"/>
        </w:tabs>
        <w:spacing w:after="120"/>
        <w:rPr>
          <w:color w:val="000000"/>
        </w:rPr>
      </w:pPr>
    </w:p>
    <w:p w:rsidR="00FC086C" w:rsidRDefault="00FC086C" w:rsidP="00FC086C">
      <w:r>
        <w:t> </w:t>
      </w:r>
    </w:p>
    <w:p w:rsidR="00B342D1" w:rsidRDefault="00B342D1">
      <w:pPr>
        <w:spacing w:after="200" w:line="276" w:lineRule="auto"/>
      </w:pPr>
      <w:r>
        <w:br w:type="page"/>
      </w:r>
    </w:p>
    <w:p w:rsidR="005201EC" w:rsidRDefault="00D03715"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6" o:title=""/>
          </v:shape>
        </w:pict>
      </w:r>
    </w:p>
    <w:sectPr w:rsidR="005201EC" w:rsidSect="00FD1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40" w:bottom="907" w:left="1440" w:header="510" w:footer="7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63" w:rsidRDefault="00EE5163" w:rsidP="00B342D1">
      <w:r>
        <w:separator/>
      </w:r>
    </w:p>
  </w:endnote>
  <w:endnote w:type="continuationSeparator" w:id="0">
    <w:p w:rsidR="00EE5163" w:rsidRDefault="00EE5163" w:rsidP="00B3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5B" w:rsidRDefault="005B0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7E" w:rsidRDefault="00FD1E7E">
    <w:pPr>
      <w:pStyle w:val="Footer"/>
      <w:rPr>
        <w:rFonts w:ascii="Arial" w:hAnsi="Arial" w:cs="Arial"/>
        <w:snapToGrid w:val="0"/>
        <w:sz w:val="24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5B045B">
      <w:rPr>
        <w:noProof/>
        <w:snapToGrid w:val="0"/>
        <w:sz w:val="20"/>
        <w:szCs w:val="24"/>
      </w:rPr>
      <w:t>2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 w:rsidRPr="00B342D1">
      <w:rPr>
        <w:snapToGrid w:val="0"/>
        <w:sz w:val="20"/>
        <w:szCs w:val="24"/>
      </w:rPr>
      <w:fldChar w:fldCharType="begin"/>
    </w:r>
    <w:r w:rsidRPr="00B342D1">
      <w:rPr>
        <w:snapToGrid w:val="0"/>
        <w:sz w:val="20"/>
        <w:szCs w:val="24"/>
      </w:rPr>
      <w:instrText xml:space="preserve"> NUMPAGES </w:instrText>
    </w:r>
    <w:r w:rsidRPr="00B342D1">
      <w:rPr>
        <w:snapToGrid w:val="0"/>
        <w:sz w:val="20"/>
        <w:szCs w:val="24"/>
      </w:rPr>
      <w:fldChar w:fldCharType="separate"/>
    </w:r>
    <w:r w:rsidR="005B045B">
      <w:rPr>
        <w:noProof/>
        <w:snapToGrid w:val="0"/>
        <w:sz w:val="20"/>
        <w:szCs w:val="24"/>
      </w:rPr>
      <w:t>3</w:t>
    </w:r>
    <w:r w:rsidRPr="00B342D1">
      <w:rPr>
        <w:snapToGrid w:val="0"/>
        <w:sz w:val="20"/>
        <w:szCs w:val="24"/>
      </w:rPr>
      <w:fldChar w:fldCharType="end"/>
    </w:r>
    <w:r w:rsidRPr="00B342D1">
      <w:rPr>
        <w:rFonts w:ascii="Arial" w:hAnsi="Arial" w:cs="Arial"/>
        <w:snapToGrid w:val="0"/>
        <w:sz w:val="24"/>
        <w:szCs w:val="24"/>
      </w:rPr>
      <w:t xml:space="preserve">                                           </w:t>
    </w:r>
    <w:r w:rsidRPr="00B342D1">
      <w:rPr>
        <w:rFonts w:ascii="Arial" w:hAnsi="Arial" w:cs="Arial"/>
        <w:snapToGrid w:val="0"/>
        <w:sz w:val="24"/>
        <w:szCs w:val="24"/>
      </w:rPr>
      <w:tab/>
    </w:r>
    <w:r w:rsidRPr="00B342D1">
      <w:rPr>
        <w:sz w:val="20"/>
      </w:rPr>
      <w:t>Public Place Names (</w:t>
    </w:r>
    <w:r w:rsidR="00B342D1" w:rsidRPr="00B342D1">
      <w:rPr>
        <w:sz w:val="20"/>
      </w:rPr>
      <w:t>Franklin</w:t>
    </w:r>
    <w:r w:rsidRPr="00B342D1">
      <w:rPr>
        <w:sz w:val="20"/>
      </w:rPr>
      <w:t>) Determination 201</w:t>
    </w:r>
    <w:r w:rsidR="00B342D1" w:rsidRPr="00B342D1">
      <w:rPr>
        <w:sz w:val="20"/>
      </w:rPr>
      <w:t>2</w:t>
    </w:r>
    <w:r w:rsidRPr="00B342D1">
      <w:rPr>
        <w:sz w:val="20"/>
      </w:rPr>
      <w:t xml:space="preserve"> (No 1)</w:t>
    </w:r>
    <w:r w:rsidRPr="00B342D1">
      <w:rPr>
        <w:rFonts w:ascii="Arial" w:hAnsi="Arial" w:cs="Arial"/>
        <w:snapToGrid w:val="0"/>
        <w:sz w:val="24"/>
        <w:szCs w:val="24"/>
      </w:rPr>
      <w:tab/>
    </w:r>
  </w:p>
  <w:p w:rsidR="009E572D" w:rsidRPr="005B045B" w:rsidRDefault="005B045B" w:rsidP="005B045B">
    <w:pPr>
      <w:pStyle w:val="Footer"/>
      <w:jc w:val="center"/>
      <w:rPr>
        <w:rFonts w:ascii="Arial" w:hAnsi="Arial" w:cs="Arial"/>
        <w:sz w:val="14"/>
        <w:szCs w:val="14"/>
      </w:rPr>
    </w:pPr>
    <w:r w:rsidRPr="005B045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7E" w:rsidRDefault="00FD1E7E">
    <w:pPr>
      <w:pStyle w:val="Footer"/>
      <w:rPr>
        <w:snapToGrid w:val="0"/>
        <w:sz w:val="20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5B045B">
      <w:rPr>
        <w:noProof/>
        <w:snapToGrid w:val="0"/>
        <w:sz w:val="20"/>
        <w:szCs w:val="24"/>
      </w:rPr>
      <w:t>1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NUMPAGES </w:instrText>
    </w:r>
    <w:r>
      <w:rPr>
        <w:snapToGrid w:val="0"/>
        <w:sz w:val="20"/>
        <w:szCs w:val="24"/>
      </w:rPr>
      <w:fldChar w:fldCharType="separate"/>
    </w:r>
    <w:r w:rsidR="005B045B">
      <w:rPr>
        <w:noProof/>
        <w:snapToGrid w:val="0"/>
        <w:sz w:val="20"/>
        <w:szCs w:val="24"/>
      </w:rPr>
      <w:t>2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ab/>
    </w:r>
    <w:r>
      <w:rPr>
        <w:snapToGrid w:val="0"/>
        <w:sz w:val="20"/>
        <w:szCs w:val="24"/>
      </w:rPr>
      <w:tab/>
      <w:t xml:space="preserve"> </w:t>
    </w:r>
    <w:r>
      <w:rPr>
        <w:sz w:val="20"/>
      </w:rPr>
      <w:t>Public Place Names (</w:t>
    </w:r>
    <w:r w:rsidR="00B342D1">
      <w:rPr>
        <w:sz w:val="20"/>
      </w:rPr>
      <w:t>Franklin</w:t>
    </w:r>
    <w:r>
      <w:rPr>
        <w:sz w:val="20"/>
      </w:rPr>
      <w:t xml:space="preserve">) Determination </w:t>
    </w:r>
    <w:r w:rsidRPr="00B342D1">
      <w:rPr>
        <w:sz w:val="20"/>
      </w:rPr>
      <w:t>201</w:t>
    </w:r>
    <w:r w:rsidR="00B342D1" w:rsidRPr="00B342D1">
      <w:rPr>
        <w:sz w:val="20"/>
      </w:rPr>
      <w:t>2</w:t>
    </w:r>
    <w:r w:rsidRPr="00B342D1">
      <w:rPr>
        <w:sz w:val="20"/>
      </w:rPr>
      <w:t xml:space="preserve"> (No 1)</w:t>
    </w:r>
    <w:r>
      <w:rPr>
        <w:snapToGrid w:val="0"/>
        <w:sz w:val="20"/>
        <w:szCs w:val="24"/>
      </w:rPr>
      <w:tab/>
    </w:r>
    <w:r>
      <w:rPr>
        <w:snapToGrid w:val="0"/>
        <w:sz w:val="20"/>
        <w:szCs w:val="24"/>
      </w:rPr>
      <w:tab/>
    </w:r>
  </w:p>
  <w:p w:rsidR="009E572D" w:rsidRPr="005B045B" w:rsidRDefault="005B045B" w:rsidP="005B045B">
    <w:pPr>
      <w:pStyle w:val="Footer"/>
      <w:jc w:val="center"/>
      <w:rPr>
        <w:rFonts w:ascii="Arial" w:hAnsi="Arial" w:cs="Arial"/>
        <w:sz w:val="14"/>
        <w:szCs w:val="14"/>
      </w:rPr>
    </w:pPr>
    <w:r w:rsidRPr="005B045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63" w:rsidRDefault="00EE5163" w:rsidP="00B342D1">
      <w:r>
        <w:separator/>
      </w:r>
    </w:p>
  </w:footnote>
  <w:footnote w:type="continuationSeparator" w:id="0">
    <w:p w:rsidR="00EE5163" w:rsidRDefault="00EE5163" w:rsidP="00B34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5B" w:rsidRDefault="005B0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5B" w:rsidRDefault="005B0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5B" w:rsidRDefault="005B0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D1"/>
    <w:rsid w:val="00027142"/>
    <w:rsid w:val="00053C22"/>
    <w:rsid w:val="000C159B"/>
    <w:rsid w:val="000D3EFC"/>
    <w:rsid w:val="00122F80"/>
    <w:rsid w:val="00180A1B"/>
    <w:rsid w:val="001A527E"/>
    <w:rsid w:val="00263085"/>
    <w:rsid w:val="00284294"/>
    <w:rsid w:val="00385406"/>
    <w:rsid w:val="003C621F"/>
    <w:rsid w:val="00462971"/>
    <w:rsid w:val="005201EC"/>
    <w:rsid w:val="005B045B"/>
    <w:rsid w:val="005C4375"/>
    <w:rsid w:val="006F52AE"/>
    <w:rsid w:val="007A23EA"/>
    <w:rsid w:val="007F674D"/>
    <w:rsid w:val="00846C65"/>
    <w:rsid w:val="008A6EC6"/>
    <w:rsid w:val="0092314D"/>
    <w:rsid w:val="00997FF1"/>
    <w:rsid w:val="009B43C7"/>
    <w:rsid w:val="009E572D"/>
    <w:rsid w:val="00A125E0"/>
    <w:rsid w:val="00A60244"/>
    <w:rsid w:val="00B342D1"/>
    <w:rsid w:val="00B466C7"/>
    <w:rsid w:val="00C433C5"/>
    <w:rsid w:val="00D01217"/>
    <w:rsid w:val="00D03715"/>
    <w:rsid w:val="00EE5163"/>
    <w:rsid w:val="00F20D46"/>
    <w:rsid w:val="00F64EFE"/>
    <w:rsid w:val="00F765B3"/>
    <w:rsid w:val="00F95D7F"/>
    <w:rsid w:val="00FA5AA9"/>
    <w:rsid w:val="00FC086C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3E47C580-720B-4668-8D66-2869C8DD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D1"/>
    <w:rPr>
      <w:rFonts w:ascii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2D1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342D1"/>
    <w:rPr>
      <w:rFonts w:ascii="Arial" w:hAnsi="Arial" w:cs="Arial"/>
      <w:b/>
      <w:bCs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B342D1"/>
    <w:pPr>
      <w:tabs>
        <w:tab w:val="center" w:pos="4252"/>
        <w:tab w:val="right" w:pos="8504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42D1"/>
    <w:rPr>
      <w:rFonts w:ascii="Times New Roman" w:hAnsi="Times New Roman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B342D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2D1"/>
    <w:rPr>
      <w:rFonts w:ascii="Times New Roman" w:hAnsi="Times New Roman" w:cs="Times New Roman"/>
      <w:sz w:val="24"/>
      <w:szCs w:val="24"/>
      <w:lang w:val="en-GB" w:eastAsia="x-none"/>
    </w:rPr>
  </w:style>
  <w:style w:type="paragraph" w:customStyle="1" w:styleId="Amain">
    <w:name w:val="A main"/>
    <w:basedOn w:val="Normal"/>
    <w:rsid w:val="00B342D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AU"/>
    </w:rPr>
  </w:style>
  <w:style w:type="paragraph" w:customStyle="1" w:styleId="N-line3">
    <w:name w:val="N-line3"/>
    <w:basedOn w:val="Normal"/>
    <w:next w:val="Normal"/>
    <w:rsid w:val="00B342D1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CoverActName">
    <w:name w:val="CoverActName"/>
    <w:basedOn w:val="Normal"/>
    <w:rsid w:val="00B342D1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B342D1"/>
    <w:pPr>
      <w:spacing w:before="100" w:beforeAutospacing="1" w:after="100" w:afterAutospacing="1"/>
    </w:pPr>
    <w:rPr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2D1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1650</Characters>
  <Application>Microsoft Office Word</Application>
  <DocSecurity>0</DocSecurity>
  <Lines>76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Ann</cp:lastModifiedBy>
  <cp:revision>5</cp:revision>
  <cp:lastPrinted>2012-03-28T01:14:00Z</cp:lastPrinted>
  <dcterms:created xsi:type="dcterms:W3CDTF">2018-08-20T03:16:00Z</dcterms:created>
  <dcterms:modified xsi:type="dcterms:W3CDTF">2018-08-20T03:16:00Z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A7147147</vt:lpwstr>
  </property>
  <property fmtid="{D5CDD505-2E9C-101B-9397-08002B2CF9AE}" pid="3" name="Objective-Title">
    <vt:lpwstr>2012 Franklin (1) - Disallowable Instrument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2012-03-20T14:00:00Z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2012-03-27T14:00:00Z</vt:filetime>
  </property>
  <property fmtid="{D5CDD505-2E9C-101B-9397-08002B2CF9AE}" pid="9" name="Objective-ModificationStamp">
    <vt:filetime>2012-03-27T14:00:00Z</vt:filetime>
  </property>
  <property fmtid="{D5CDD505-2E9C-101B-9397-08002B2CF9AE}" pid="10" name="Objective-Owner">
    <vt:lpwstr>Sharon Priestly</vt:lpwstr>
  </property>
  <property fmtid="{D5CDD505-2E9C-101B-9397-08002B2CF9AE}" pid="11" name="Objective-Path">
    <vt:lpwstr>Whole of ACT Government:ESDD:CORRESPONDENCE - Ministerials and Chief Ministerials:ESDD - MINISTERIAL FILES 2012:Regulation and Services:RS - Ministerial Directorate Submission:12/00001 - 12/05000:12/05575 - Ministerial-Disallowable Instrument naming two r</vt:lpwstr>
  </property>
  <property fmtid="{D5CDD505-2E9C-101B-9397-08002B2CF9AE}" pid="12" name="Objective-Parent">
    <vt:lpwstr>12/05575 - Ministerial-Disallowable Instrument naming two roads in the Divison of Franklin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i4>8</vt:i4>
  </property>
  <property fmtid="{D5CDD505-2E9C-101B-9397-08002B2CF9AE}" pid="16" name="Objective-VersionComment">
    <vt:lpwstr>minor correction</vt:lpwstr>
  </property>
  <property fmtid="{D5CDD505-2E9C-101B-9397-08002B2CF9AE}" pid="17" name="Objective-FileNumber">
    <vt:lpwstr>1-2012/05575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